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A18" w:rsidRPr="008B2418" w:rsidRDefault="00F83A18" w:rsidP="00F83A18">
      <w:pPr>
        <w:jc w:val="center"/>
        <w:rPr>
          <w:b/>
          <w:sz w:val="28"/>
          <w:szCs w:val="28"/>
        </w:rPr>
      </w:pPr>
      <w:r w:rsidRPr="008B2418">
        <w:rPr>
          <w:b/>
          <w:sz w:val="28"/>
          <w:szCs w:val="28"/>
        </w:rPr>
        <w:t>Отчет</w:t>
      </w:r>
    </w:p>
    <w:p w:rsidR="00F83A18" w:rsidRDefault="00F83A18" w:rsidP="00F83A18">
      <w:pPr>
        <w:jc w:val="center"/>
        <w:rPr>
          <w:sz w:val="28"/>
          <w:szCs w:val="28"/>
        </w:rPr>
      </w:pPr>
      <w:r>
        <w:rPr>
          <w:sz w:val="28"/>
          <w:szCs w:val="28"/>
        </w:rPr>
        <w:t xml:space="preserve">о ходе реализации муниципальных Программ городского округа Кинешма </w:t>
      </w:r>
    </w:p>
    <w:p w:rsidR="00F83A18" w:rsidRPr="00EE25EE" w:rsidRDefault="00F83A18" w:rsidP="00F83A18">
      <w:pPr>
        <w:jc w:val="center"/>
        <w:rPr>
          <w:sz w:val="28"/>
          <w:szCs w:val="28"/>
        </w:rPr>
      </w:pPr>
      <w:r>
        <w:rPr>
          <w:sz w:val="28"/>
          <w:szCs w:val="28"/>
        </w:rPr>
        <w:t xml:space="preserve">за </w:t>
      </w:r>
      <w:r w:rsidR="00BB5F3C">
        <w:rPr>
          <w:sz w:val="28"/>
          <w:szCs w:val="28"/>
        </w:rPr>
        <w:t xml:space="preserve">полугодие </w:t>
      </w:r>
      <w:r>
        <w:rPr>
          <w:sz w:val="28"/>
          <w:szCs w:val="28"/>
        </w:rPr>
        <w:t xml:space="preserve"> 2017 года</w:t>
      </w:r>
    </w:p>
    <w:p w:rsidR="00F84495" w:rsidRDefault="00F84495" w:rsidP="00F83A18">
      <w:pPr>
        <w:jc w:val="right"/>
      </w:pPr>
    </w:p>
    <w:p w:rsidR="00F83A18" w:rsidRPr="008B2418" w:rsidRDefault="00F83A18" w:rsidP="00F83A18">
      <w:pPr>
        <w:jc w:val="right"/>
      </w:pPr>
      <w:r w:rsidRPr="008B2418">
        <w:t>(тыс. рублей)</w:t>
      </w:r>
    </w:p>
    <w:p w:rsidR="00F83A18" w:rsidRPr="008B2418" w:rsidRDefault="00F83A18" w:rsidP="00F83A18">
      <w:pPr>
        <w:jc w:val="both"/>
      </w:pPr>
    </w:p>
    <w:tbl>
      <w:tblPr>
        <w:tblStyle w:val="a5"/>
        <w:tblW w:w="16302" w:type="dxa"/>
        <w:tblInd w:w="-743" w:type="dxa"/>
        <w:tblLayout w:type="fixed"/>
        <w:tblLook w:val="04A0" w:firstRow="1" w:lastRow="0" w:firstColumn="1" w:lastColumn="0" w:noHBand="0" w:noVBand="1"/>
      </w:tblPr>
      <w:tblGrid>
        <w:gridCol w:w="843"/>
        <w:gridCol w:w="1868"/>
        <w:gridCol w:w="1417"/>
        <w:gridCol w:w="1401"/>
        <w:gridCol w:w="1276"/>
        <w:gridCol w:w="17"/>
        <w:gridCol w:w="1259"/>
        <w:gridCol w:w="16"/>
        <w:gridCol w:w="1537"/>
        <w:gridCol w:w="6"/>
        <w:gridCol w:w="2404"/>
        <w:gridCol w:w="6"/>
        <w:gridCol w:w="702"/>
        <w:gridCol w:w="6"/>
        <w:gridCol w:w="987"/>
        <w:gridCol w:w="6"/>
        <w:gridCol w:w="992"/>
        <w:gridCol w:w="1559"/>
      </w:tblGrid>
      <w:tr w:rsidR="00F83A18" w:rsidRPr="00F84495" w:rsidTr="00C47C0E">
        <w:trPr>
          <w:tblHeader/>
        </w:trPr>
        <w:tc>
          <w:tcPr>
            <w:tcW w:w="843" w:type="dxa"/>
          </w:tcPr>
          <w:p w:rsidR="00F83A18" w:rsidRPr="00F84495" w:rsidRDefault="00F83A18" w:rsidP="008B27EC">
            <w:pPr>
              <w:jc w:val="center"/>
              <w:rPr>
                <w:b/>
                <w:sz w:val="18"/>
                <w:szCs w:val="18"/>
              </w:rPr>
            </w:pPr>
            <w:r w:rsidRPr="00F84495">
              <w:rPr>
                <w:b/>
                <w:sz w:val="18"/>
                <w:szCs w:val="18"/>
              </w:rPr>
              <w:t>№</w:t>
            </w:r>
          </w:p>
          <w:p w:rsidR="00F83A18" w:rsidRPr="00F84495" w:rsidRDefault="00F83A18" w:rsidP="008B27EC">
            <w:pPr>
              <w:jc w:val="center"/>
              <w:rPr>
                <w:b/>
                <w:sz w:val="18"/>
                <w:szCs w:val="18"/>
              </w:rPr>
            </w:pPr>
            <w:proofErr w:type="gramStart"/>
            <w:r w:rsidRPr="00F84495">
              <w:rPr>
                <w:b/>
                <w:sz w:val="18"/>
                <w:szCs w:val="18"/>
              </w:rPr>
              <w:t>п</w:t>
            </w:r>
            <w:proofErr w:type="gramEnd"/>
            <w:r w:rsidRPr="00F84495">
              <w:rPr>
                <w:b/>
                <w:sz w:val="18"/>
                <w:szCs w:val="18"/>
              </w:rPr>
              <w:t>/п</w:t>
            </w:r>
          </w:p>
        </w:tc>
        <w:tc>
          <w:tcPr>
            <w:tcW w:w="1868" w:type="dxa"/>
          </w:tcPr>
          <w:p w:rsidR="00F83A18" w:rsidRPr="00F84495" w:rsidRDefault="00F83A18" w:rsidP="008B27EC">
            <w:pPr>
              <w:rPr>
                <w:b/>
                <w:sz w:val="18"/>
                <w:szCs w:val="18"/>
              </w:rPr>
            </w:pPr>
            <w:r w:rsidRPr="00F84495">
              <w:rPr>
                <w:b/>
                <w:sz w:val="18"/>
                <w:szCs w:val="18"/>
              </w:rPr>
              <w:t>Наименование Программы, подпрограммы, основного мероприятия, мероприятия</w:t>
            </w:r>
          </w:p>
        </w:tc>
        <w:tc>
          <w:tcPr>
            <w:tcW w:w="1417" w:type="dxa"/>
          </w:tcPr>
          <w:p w:rsidR="00F83A18" w:rsidRPr="00F84495" w:rsidRDefault="00F83A18" w:rsidP="008B27EC">
            <w:pPr>
              <w:jc w:val="center"/>
              <w:rPr>
                <w:b/>
                <w:sz w:val="18"/>
                <w:szCs w:val="18"/>
              </w:rPr>
            </w:pPr>
            <w:r w:rsidRPr="00F84495">
              <w:rPr>
                <w:b/>
                <w:sz w:val="18"/>
                <w:szCs w:val="18"/>
              </w:rPr>
              <w:t>Исполнитель</w:t>
            </w:r>
          </w:p>
        </w:tc>
        <w:tc>
          <w:tcPr>
            <w:tcW w:w="1401" w:type="dxa"/>
          </w:tcPr>
          <w:p w:rsidR="00F83A18" w:rsidRPr="00F84495" w:rsidRDefault="00F83A18" w:rsidP="008B27EC">
            <w:pPr>
              <w:jc w:val="center"/>
              <w:rPr>
                <w:b/>
                <w:sz w:val="18"/>
                <w:szCs w:val="18"/>
              </w:rPr>
            </w:pPr>
            <w:r w:rsidRPr="00F84495">
              <w:rPr>
                <w:b/>
                <w:sz w:val="18"/>
                <w:szCs w:val="18"/>
              </w:rPr>
              <w:t xml:space="preserve">Источник </w:t>
            </w:r>
          </w:p>
          <w:p w:rsidR="00F83A18" w:rsidRPr="00F84495" w:rsidRDefault="00F83A18" w:rsidP="008B27EC">
            <w:pPr>
              <w:jc w:val="center"/>
              <w:rPr>
                <w:b/>
                <w:sz w:val="18"/>
                <w:szCs w:val="18"/>
              </w:rPr>
            </w:pPr>
            <w:proofErr w:type="spellStart"/>
            <w:proofErr w:type="gramStart"/>
            <w:r w:rsidRPr="00F84495">
              <w:rPr>
                <w:b/>
                <w:sz w:val="18"/>
                <w:szCs w:val="18"/>
              </w:rPr>
              <w:t>финансирова</w:t>
            </w:r>
            <w:proofErr w:type="spellEnd"/>
            <w:r w:rsidRPr="00F84495">
              <w:rPr>
                <w:b/>
                <w:sz w:val="18"/>
                <w:szCs w:val="18"/>
              </w:rPr>
              <w:t xml:space="preserve"> </w:t>
            </w:r>
            <w:proofErr w:type="spellStart"/>
            <w:r w:rsidRPr="00F84495">
              <w:rPr>
                <w:b/>
                <w:sz w:val="18"/>
                <w:szCs w:val="18"/>
              </w:rPr>
              <w:t>ния</w:t>
            </w:r>
            <w:proofErr w:type="spellEnd"/>
            <w:proofErr w:type="gramEnd"/>
          </w:p>
        </w:tc>
        <w:tc>
          <w:tcPr>
            <w:tcW w:w="1293" w:type="dxa"/>
            <w:gridSpan w:val="2"/>
          </w:tcPr>
          <w:p w:rsidR="00F83A18" w:rsidRPr="00F84495" w:rsidRDefault="00F83A18" w:rsidP="008B27EC">
            <w:pPr>
              <w:jc w:val="center"/>
              <w:rPr>
                <w:b/>
                <w:sz w:val="18"/>
                <w:szCs w:val="18"/>
              </w:rPr>
            </w:pPr>
            <w:r w:rsidRPr="00F84495">
              <w:rPr>
                <w:b/>
                <w:sz w:val="18"/>
                <w:szCs w:val="18"/>
              </w:rPr>
              <w:t xml:space="preserve">Объем ресурсного обеспечения, </w:t>
            </w:r>
            <w:proofErr w:type="gramStart"/>
            <w:r w:rsidRPr="00F84495">
              <w:rPr>
                <w:b/>
                <w:sz w:val="18"/>
                <w:szCs w:val="18"/>
              </w:rPr>
              <w:t xml:space="preserve">утвержден </w:t>
            </w:r>
            <w:proofErr w:type="spellStart"/>
            <w:r w:rsidRPr="00F84495">
              <w:rPr>
                <w:b/>
                <w:sz w:val="18"/>
                <w:szCs w:val="18"/>
              </w:rPr>
              <w:t>ный</w:t>
            </w:r>
            <w:proofErr w:type="spellEnd"/>
            <w:proofErr w:type="gramEnd"/>
            <w:r w:rsidRPr="00F84495">
              <w:rPr>
                <w:b/>
                <w:sz w:val="18"/>
                <w:szCs w:val="18"/>
              </w:rPr>
              <w:t xml:space="preserve"> Программой</w:t>
            </w:r>
          </w:p>
        </w:tc>
        <w:tc>
          <w:tcPr>
            <w:tcW w:w="1275" w:type="dxa"/>
            <w:gridSpan w:val="2"/>
          </w:tcPr>
          <w:p w:rsidR="00F83A18" w:rsidRPr="00F84495" w:rsidRDefault="00F83A18" w:rsidP="008B27EC">
            <w:pPr>
              <w:jc w:val="center"/>
              <w:rPr>
                <w:b/>
                <w:sz w:val="18"/>
                <w:szCs w:val="18"/>
              </w:rPr>
            </w:pPr>
            <w:r w:rsidRPr="00F84495">
              <w:rPr>
                <w:b/>
                <w:sz w:val="18"/>
                <w:szCs w:val="18"/>
              </w:rPr>
              <w:t xml:space="preserve">Объем кассовых расходов </w:t>
            </w:r>
          </w:p>
          <w:p w:rsidR="00F83A18" w:rsidRPr="00F84495" w:rsidRDefault="00F83A18" w:rsidP="008B27EC">
            <w:pPr>
              <w:jc w:val="center"/>
              <w:rPr>
                <w:b/>
                <w:sz w:val="18"/>
                <w:szCs w:val="18"/>
              </w:rPr>
            </w:pPr>
            <w:r w:rsidRPr="00F84495">
              <w:rPr>
                <w:b/>
                <w:sz w:val="18"/>
                <w:szCs w:val="18"/>
              </w:rPr>
              <w:t xml:space="preserve">за </w:t>
            </w:r>
            <w:r w:rsidR="00BB5F3C" w:rsidRPr="00F84495">
              <w:rPr>
                <w:b/>
                <w:sz w:val="18"/>
                <w:szCs w:val="18"/>
              </w:rPr>
              <w:t>полугодие</w:t>
            </w:r>
            <w:r w:rsidRPr="00F84495">
              <w:rPr>
                <w:b/>
                <w:sz w:val="18"/>
                <w:szCs w:val="18"/>
              </w:rPr>
              <w:t xml:space="preserve">   </w:t>
            </w:r>
          </w:p>
          <w:p w:rsidR="00F83A18" w:rsidRPr="00F84495" w:rsidRDefault="00F83A18" w:rsidP="008B27EC">
            <w:pPr>
              <w:jc w:val="center"/>
              <w:rPr>
                <w:b/>
                <w:sz w:val="18"/>
                <w:szCs w:val="18"/>
              </w:rPr>
            </w:pPr>
            <w:r w:rsidRPr="00F84495">
              <w:rPr>
                <w:b/>
                <w:sz w:val="18"/>
                <w:szCs w:val="18"/>
              </w:rPr>
              <w:t>2017г.</w:t>
            </w:r>
          </w:p>
        </w:tc>
        <w:tc>
          <w:tcPr>
            <w:tcW w:w="1537" w:type="dxa"/>
          </w:tcPr>
          <w:p w:rsidR="00F83A18" w:rsidRPr="00F84495" w:rsidRDefault="00F83A18" w:rsidP="008B27EC">
            <w:pPr>
              <w:jc w:val="center"/>
              <w:rPr>
                <w:b/>
                <w:sz w:val="18"/>
                <w:szCs w:val="18"/>
              </w:rPr>
            </w:pPr>
            <w:r w:rsidRPr="00F84495">
              <w:rPr>
                <w:b/>
                <w:sz w:val="18"/>
                <w:szCs w:val="18"/>
              </w:rPr>
              <w:t>Краткое описание текущего состояния процесса реализации основного мероприятия, мероприятия</w:t>
            </w:r>
          </w:p>
        </w:tc>
        <w:tc>
          <w:tcPr>
            <w:tcW w:w="2410" w:type="dxa"/>
            <w:gridSpan w:val="2"/>
          </w:tcPr>
          <w:p w:rsidR="00F83A18" w:rsidRPr="00F84495" w:rsidRDefault="00F83A18" w:rsidP="008B27EC">
            <w:pPr>
              <w:jc w:val="center"/>
              <w:rPr>
                <w:b/>
                <w:sz w:val="18"/>
                <w:szCs w:val="18"/>
              </w:rPr>
            </w:pPr>
            <w:r w:rsidRPr="00F84495">
              <w:rPr>
                <w:b/>
                <w:sz w:val="18"/>
                <w:szCs w:val="18"/>
              </w:rPr>
              <w:t>Наименование целевого индикатора (показателя)</w:t>
            </w:r>
          </w:p>
        </w:tc>
        <w:tc>
          <w:tcPr>
            <w:tcW w:w="708" w:type="dxa"/>
            <w:gridSpan w:val="2"/>
          </w:tcPr>
          <w:p w:rsidR="00F83A18" w:rsidRPr="00F84495" w:rsidRDefault="00F83A18" w:rsidP="008B27EC">
            <w:pPr>
              <w:jc w:val="center"/>
              <w:rPr>
                <w:b/>
                <w:sz w:val="18"/>
                <w:szCs w:val="18"/>
              </w:rPr>
            </w:pPr>
            <w:r w:rsidRPr="00F84495">
              <w:rPr>
                <w:b/>
                <w:sz w:val="18"/>
                <w:szCs w:val="18"/>
              </w:rPr>
              <w:t>Ед. изм.</w:t>
            </w:r>
          </w:p>
        </w:tc>
        <w:tc>
          <w:tcPr>
            <w:tcW w:w="993" w:type="dxa"/>
            <w:gridSpan w:val="2"/>
          </w:tcPr>
          <w:p w:rsidR="00F83A18" w:rsidRPr="00F84495" w:rsidRDefault="00F83A18" w:rsidP="008B27EC">
            <w:pPr>
              <w:jc w:val="center"/>
              <w:rPr>
                <w:b/>
                <w:sz w:val="18"/>
                <w:szCs w:val="18"/>
              </w:rPr>
            </w:pPr>
            <w:r w:rsidRPr="00F84495">
              <w:rPr>
                <w:b/>
                <w:sz w:val="18"/>
                <w:szCs w:val="18"/>
              </w:rPr>
              <w:t>План</w:t>
            </w:r>
          </w:p>
        </w:tc>
        <w:tc>
          <w:tcPr>
            <w:tcW w:w="998" w:type="dxa"/>
            <w:gridSpan w:val="2"/>
          </w:tcPr>
          <w:p w:rsidR="00F83A18" w:rsidRPr="00F84495" w:rsidRDefault="00F83A18" w:rsidP="008B27EC">
            <w:pPr>
              <w:jc w:val="center"/>
              <w:rPr>
                <w:b/>
                <w:sz w:val="18"/>
                <w:szCs w:val="18"/>
              </w:rPr>
            </w:pPr>
            <w:r w:rsidRPr="00F84495">
              <w:rPr>
                <w:b/>
                <w:sz w:val="18"/>
                <w:szCs w:val="18"/>
              </w:rPr>
              <w:t>Факт</w:t>
            </w:r>
          </w:p>
        </w:tc>
        <w:tc>
          <w:tcPr>
            <w:tcW w:w="1559" w:type="dxa"/>
          </w:tcPr>
          <w:p w:rsidR="00F83A18" w:rsidRPr="00F84495" w:rsidRDefault="00F83A18" w:rsidP="008B27EC">
            <w:pPr>
              <w:jc w:val="center"/>
              <w:rPr>
                <w:b/>
                <w:sz w:val="18"/>
                <w:szCs w:val="18"/>
              </w:rPr>
            </w:pPr>
            <w:proofErr w:type="spellStart"/>
            <w:r w:rsidRPr="00F84495">
              <w:rPr>
                <w:b/>
                <w:sz w:val="18"/>
                <w:szCs w:val="18"/>
              </w:rPr>
              <w:t>Справочно</w:t>
            </w:r>
            <w:proofErr w:type="spellEnd"/>
            <w:r w:rsidRPr="00F84495">
              <w:rPr>
                <w:b/>
                <w:sz w:val="18"/>
                <w:szCs w:val="18"/>
              </w:rPr>
              <w:t>:</w:t>
            </w:r>
          </w:p>
          <w:p w:rsidR="00F83A18" w:rsidRPr="00F84495" w:rsidRDefault="00F83A18" w:rsidP="008B27EC">
            <w:pPr>
              <w:jc w:val="center"/>
              <w:rPr>
                <w:b/>
                <w:sz w:val="18"/>
                <w:szCs w:val="18"/>
              </w:rPr>
            </w:pPr>
            <w:r w:rsidRPr="00F84495">
              <w:rPr>
                <w:b/>
                <w:sz w:val="18"/>
                <w:szCs w:val="18"/>
              </w:rPr>
              <w:t>Объем бюджетных ассигнований, утвержденный Решением о бюджете</w:t>
            </w:r>
          </w:p>
        </w:tc>
      </w:tr>
      <w:tr w:rsidR="00F83A18" w:rsidRPr="0014562B" w:rsidTr="00C47C0E">
        <w:trPr>
          <w:tblHeader/>
        </w:trPr>
        <w:tc>
          <w:tcPr>
            <w:tcW w:w="843" w:type="dxa"/>
          </w:tcPr>
          <w:p w:rsidR="00F83A18" w:rsidRPr="0014562B" w:rsidRDefault="00F83A18" w:rsidP="008B27EC">
            <w:pPr>
              <w:jc w:val="center"/>
              <w:rPr>
                <w:sz w:val="20"/>
                <w:szCs w:val="20"/>
              </w:rPr>
            </w:pPr>
            <w:r w:rsidRPr="0014562B">
              <w:rPr>
                <w:sz w:val="20"/>
                <w:szCs w:val="20"/>
              </w:rPr>
              <w:t>1</w:t>
            </w:r>
          </w:p>
        </w:tc>
        <w:tc>
          <w:tcPr>
            <w:tcW w:w="1868" w:type="dxa"/>
          </w:tcPr>
          <w:p w:rsidR="00F83A18" w:rsidRPr="0014562B" w:rsidRDefault="00F83A18" w:rsidP="008B27EC">
            <w:pPr>
              <w:jc w:val="center"/>
              <w:rPr>
                <w:sz w:val="20"/>
                <w:szCs w:val="20"/>
              </w:rPr>
            </w:pPr>
            <w:r w:rsidRPr="0014562B">
              <w:rPr>
                <w:sz w:val="20"/>
                <w:szCs w:val="20"/>
              </w:rPr>
              <w:t>2</w:t>
            </w:r>
          </w:p>
        </w:tc>
        <w:tc>
          <w:tcPr>
            <w:tcW w:w="1417" w:type="dxa"/>
          </w:tcPr>
          <w:p w:rsidR="00F83A18" w:rsidRPr="0014562B" w:rsidRDefault="00F83A18" w:rsidP="008B27EC">
            <w:pPr>
              <w:jc w:val="center"/>
              <w:rPr>
                <w:sz w:val="20"/>
                <w:szCs w:val="20"/>
              </w:rPr>
            </w:pPr>
            <w:r w:rsidRPr="0014562B">
              <w:rPr>
                <w:sz w:val="20"/>
                <w:szCs w:val="20"/>
              </w:rPr>
              <w:t>3</w:t>
            </w:r>
          </w:p>
        </w:tc>
        <w:tc>
          <w:tcPr>
            <w:tcW w:w="1401" w:type="dxa"/>
          </w:tcPr>
          <w:p w:rsidR="00F83A18" w:rsidRPr="0014562B" w:rsidRDefault="00F83A18" w:rsidP="008B27EC">
            <w:pPr>
              <w:jc w:val="center"/>
              <w:rPr>
                <w:sz w:val="20"/>
                <w:szCs w:val="20"/>
              </w:rPr>
            </w:pPr>
            <w:r w:rsidRPr="0014562B">
              <w:rPr>
                <w:sz w:val="20"/>
                <w:szCs w:val="20"/>
              </w:rPr>
              <w:t>4</w:t>
            </w:r>
          </w:p>
        </w:tc>
        <w:tc>
          <w:tcPr>
            <w:tcW w:w="1293" w:type="dxa"/>
            <w:gridSpan w:val="2"/>
          </w:tcPr>
          <w:p w:rsidR="00F83A18" w:rsidRPr="0014562B" w:rsidRDefault="00F83A18" w:rsidP="008B27EC">
            <w:pPr>
              <w:jc w:val="center"/>
              <w:rPr>
                <w:sz w:val="20"/>
                <w:szCs w:val="20"/>
              </w:rPr>
            </w:pPr>
            <w:r w:rsidRPr="0014562B">
              <w:rPr>
                <w:sz w:val="20"/>
                <w:szCs w:val="20"/>
              </w:rPr>
              <w:t>5</w:t>
            </w:r>
          </w:p>
        </w:tc>
        <w:tc>
          <w:tcPr>
            <w:tcW w:w="1275" w:type="dxa"/>
            <w:gridSpan w:val="2"/>
          </w:tcPr>
          <w:p w:rsidR="00F83A18" w:rsidRPr="0014562B" w:rsidRDefault="00F83A18" w:rsidP="008B27EC">
            <w:pPr>
              <w:jc w:val="center"/>
              <w:rPr>
                <w:sz w:val="20"/>
                <w:szCs w:val="20"/>
              </w:rPr>
            </w:pPr>
            <w:r w:rsidRPr="0014562B">
              <w:rPr>
                <w:sz w:val="20"/>
                <w:szCs w:val="20"/>
              </w:rPr>
              <w:t>6</w:t>
            </w:r>
          </w:p>
        </w:tc>
        <w:tc>
          <w:tcPr>
            <w:tcW w:w="1537" w:type="dxa"/>
          </w:tcPr>
          <w:p w:rsidR="00F83A18" w:rsidRPr="0014562B" w:rsidRDefault="00F83A18" w:rsidP="008B27EC">
            <w:pPr>
              <w:jc w:val="center"/>
              <w:rPr>
                <w:sz w:val="20"/>
                <w:szCs w:val="20"/>
              </w:rPr>
            </w:pPr>
            <w:r w:rsidRPr="0014562B">
              <w:rPr>
                <w:sz w:val="20"/>
                <w:szCs w:val="20"/>
              </w:rPr>
              <w:t>7</w:t>
            </w:r>
          </w:p>
        </w:tc>
        <w:tc>
          <w:tcPr>
            <w:tcW w:w="2410" w:type="dxa"/>
            <w:gridSpan w:val="2"/>
          </w:tcPr>
          <w:p w:rsidR="00F83A18" w:rsidRPr="0014562B" w:rsidRDefault="00F83A18" w:rsidP="008B27EC">
            <w:pPr>
              <w:jc w:val="center"/>
              <w:rPr>
                <w:sz w:val="20"/>
                <w:szCs w:val="20"/>
              </w:rPr>
            </w:pPr>
            <w:r w:rsidRPr="0014562B">
              <w:rPr>
                <w:sz w:val="20"/>
                <w:szCs w:val="20"/>
              </w:rPr>
              <w:t>8</w:t>
            </w:r>
          </w:p>
        </w:tc>
        <w:tc>
          <w:tcPr>
            <w:tcW w:w="708" w:type="dxa"/>
            <w:gridSpan w:val="2"/>
          </w:tcPr>
          <w:p w:rsidR="00F83A18" w:rsidRPr="0014562B" w:rsidRDefault="00F83A18" w:rsidP="008B27EC">
            <w:pPr>
              <w:jc w:val="center"/>
              <w:rPr>
                <w:sz w:val="20"/>
                <w:szCs w:val="20"/>
              </w:rPr>
            </w:pPr>
            <w:r w:rsidRPr="0014562B">
              <w:rPr>
                <w:sz w:val="20"/>
                <w:szCs w:val="20"/>
              </w:rPr>
              <w:t>9</w:t>
            </w:r>
          </w:p>
        </w:tc>
        <w:tc>
          <w:tcPr>
            <w:tcW w:w="993" w:type="dxa"/>
            <w:gridSpan w:val="2"/>
          </w:tcPr>
          <w:p w:rsidR="00F83A18" w:rsidRPr="0014562B" w:rsidRDefault="00F83A18" w:rsidP="008B27EC">
            <w:pPr>
              <w:jc w:val="center"/>
              <w:rPr>
                <w:sz w:val="20"/>
                <w:szCs w:val="20"/>
              </w:rPr>
            </w:pPr>
            <w:r w:rsidRPr="0014562B">
              <w:rPr>
                <w:sz w:val="20"/>
                <w:szCs w:val="20"/>
              </w:rPr>
              <w:t>10</w:t>
            </w:r>
          </w:p>
        </w:tc>
        <w:tc>
          <w:tcPr>
            <w:tcW w:w="998" w:type="dxa"/>
            <w:gridSpan w:val="2"/>
          </w:tcPr>
          <w:p w:rsidR="00F83A18" w:rsidRPr="0014562B" w:rsidRDefault="00F83A18" w:rsidP="008B27EC">
            <w:pPr>
              <w:jc w:val="center"/>
              <w:rPr>
                <w:sz w:val="20"/>
                <w:szCs w:val="20"/>
              </w:rPr>
            </w:pPr>
            <w:r w:rsidRPr="0014562B">
              <w:rPr>
                <w:sz w:val="20"/>
                <w:szCs w:val="20"/>
              </w:rPr>
              <w:t>11</w:t>
            </w:r>
          </w:p>
        </w:tc>
        <w:tc>
          <w:tcPr>
            <w:tcW w:w="1559" w:type="dxa"/>
          </w:tcPr>
          <w:p w:rsidR="00F83A18" w:rsidRPr="0014562B" w:rsidRDefault="00F83A18" w:rsidP="008B27EC">
            <w:pPr>
              <w:jc w:val="center"/>
              <w:rPr>
                <w:sz w:val="20"/>
                <w:szCs w:val="20"/>
              </w:rPr>
            </w:pPr>
            <w:r w:rsidRPr="0014562B">
              <w:rPr>
                <w:sz w:val="20"/>
                <w:szCs w:val="20"/>
              </w:rPr>
              <w:t>12</w:t>
            </w:r>
          </w:p>
        </w:tc>
      </w:tr>
      <w:tr w:rsidR="00C34154" w:rsidRPr="0014562B" w:rsidTr="00C47C0E">
        <w:trPr>
          <w:trHeight w:val="340"/>
        </w:trPr>
        <w:tc>
          <w:tcPr>
            <w:tcW w:w="843" w:type="dxa"/>
            <w:vMerge w:val="restart"/>
          </w:tcPr>
          <w:p w:rsidR="00C34154" w:rsidRPr="0014562B" w:rsidRDefault="00C34154" w:rsidP="008B27EC">
            <w:pPr>
              <w:spacing w:after="200" w:line="276" w:lineRule="auto"/>
              <w:rPr>
                <w:sz w:val="20"/>
                <w:szCs w:val="20"/>
              </w:rPr>
            </w:pPr>
          </w:p>
        </w:tc>
        <w:tc>
          <w:tcPr>
            <w:tcW w:w="1868" w:type="dxa"/>
            <w:vMerge w:val="restart"/>
          </w:tcPr>
          <w:p w:rsidR="00C34154" w:rsidRPr="00C34154" w:rsidRDefault="00C34154" w:rsidP="008B27EC">
            <w:pPr>
              <w:pStyle w:val="a6"/>
              <w:rPr>
                <w:rFonts w:ascii="Times New Roman" w:hAnsi="Times New Roman" w:cs="Times New Roman"/>
                <w:b/>
                <w:sz w:val="20"/>
                <w:szCs w:val="20"/>
              </w:rPr>
            </w:pPr>
            <w:r w:rsidRPr="00C34154">
              <w:rPr>
                <w:rFonts w:ascii="Times New Roman" w:hAnsi="Times New Roman" w:cs="Times New Roman"/>
                <w:b/>
                <w:sz w:val="20"/>
                <w:szCs w:val="20"/>
              </w:rPr>
              <w:t>Муниципальная программа</w:t>
            </w:r>
          </w:p>
          <w:p w:rsidR="00C34154" w:rsidRPr="00C34154" w:rsidRDefault="00C34154" w:rsidP="008B27EC">
            <w:pPr>
              <w:rPr>
                <w:b/>
                <w:sz w:val="20"/>
                <w:szCs w:val="20"/>
              </w:rPr>
            </w:pPr>
            <w:r w:rsidRPr="00C34154">
              <w:rPr>
                <w:b/>
                <w:sz w:val="20"/>
                <w:szCs w:val="20"/>
              </w:rPr>
              <w:t>«Развитие физической культуры и спорта в городском округе Кинешма»</w:t>
            </w:r>
          </w:p>
        </w:tc>
        <w:tc>
          <w:tcPr>
            <w:tcW w:w="1417" w:type="dxa"/>
            <w:vMerge w:val="restart"/>
          </w:tcPr>
          <w:p w:rsidR="00C34154" w:rsidRPr="0014562B" w:rsidRDefault="00C34154" w:rsidP="008B27EC">
            <w:pPr>
              <w:rPr>
                <w:sz w:val="20"/>
                <w:szCs w:val="20"/>
              </w:rPr>
            </w:pPr>
            <w:r w:rsidRPr="0014562B">
              <w:rPr>
                <w:sz w:val="20"/>
                <w:szCs w:val="20"/>
              </w:rPr>
              <w:t>Комитет по физической культуре и спорту администрации городского округа Кинешма, Администрация городского округа Кинешма: Муниципальное учреждение города Кинешмы «Управление капитального строительства»</w:t>
            </w:r>
          </w:p>
          <w:p w:rsidR="00C34154" w:rsidRPr="0014562B" w:rsidRDefault="00C34154" w:rsidP="008B27EC">
            <w:pPr>
              <w:rPr>
                <w:sz w:val="20"/>
                <w:szCs w:val="20"/>
              </w:rPr>
            </w:pPr>
          </w:p>
        </w:tc>
        <w:tc>
          <w:tcPr>
            <w:tcW w:w="1401" w:type="dxa"/>
          </w:tcPr>
          <w:p w:rsidR="00C34154" w:rsidRPr="00C34154" w:rsidRDefault="00C34154" w:rsidP="008B27EC">
            <w:pPr>
              <w:rPr>
                <w:b/>
                <w:sz w:val="20"/>
                <w:szCs w:val="20"/>
              </w:rPr>
            </w:pPr>
            <w:r w:rsidRPr="00C34154">
              <w:rPr>
                <w:b/>
                <w:sz w:val="20"/>
                <w:szCs w:val="20"/>
              </w:rPr>
              <w:t>Всего</w:t>
            </w:r>
          </w:p>
        </w:tc>
        <w:tc>
          <w:tcPr>
            <w:tcW w:w="1293" w:type="dxa"/>
            <w:gridSpan w:val="2"/>
          </w:tcPr>
          <w:p w:rsidR="00C34154" w:rsidRPr="00C34154" w:rsidRDefault="00C34154" w:rsidP="008B27EC">
            <w:pPr>
              <w:rPr>
                <w:b/>
                <w:sz w:val="20"/>
                <w:szCs w:val="20"/>
              </w:rPr>
            </w:pPr>
            <w:r w:rsidRPr="00C34154">
              <w:rPr>
                <w:b/>
                <w:sz w:val="20"/>
                <w:szCs w:val="20"/>
              </w:rPr>
              <w:t>5 849,0</w:t>
            </w:r>
          </w:p>
        </w:tc>
        <w:tc>
          <w:tcPr>
            <w:tcW w:w="1275" w:type="dxa"/>
            <w:gridSpan w:val="2"/>
          </w:tcPr>
          <w:p w:rsidR="00C34154" w:rsidRPr="00C34154" w:rsidRDefault="00C34154" w:rsidP="008B27EC">
            <w:pPr>
              <w:rPr>
                <w:b/>
                <w:sz w:val="20"/>
                <w:szCs w:val="20"/>
                <w:highlight w:val="yellow"/>
              </w:rPr>
            </w:pPr>
            <w:r w:rsidRPr="00C34154">
              <w:rPr>
                <w:b/>
                <w:sz w:val="20"/>
                <w:szCs w:val="20"/>
              </w:rPr>
              <w:t>709,1</w:t>
            </w:r>
          </w:p>
        </w:tc>
        <w:tc>
          <w:tcPr>
            <w:tcW w:w="1537" w:type="dxa"/>
            <w:vMerge w:val="restart"/>
          </w:tcPr>
          <w:p w:rsidR="00C34154" w:rsidRPr="0014562B" w:rsidRDefault="00C34154" w:rsidP="008B27EC">
            <w:pPr>
              <w:rPr>
                <w:sz w:val="20"/>
                <w:szCs w:val="20"/>
              </w:rPr>
            </w:pPr>
          </w:p>
        </w:tc>
        <w:tc>
          <w:tcPr>
            <w:tcW w:w="2410" w:type="dxa"/>
            <w:gridSpan w:val="2"/>
            <w:vMerge w:val="restart"/>
          </w:tcPr>
          <w:p w:rsidR="00C34154" w:rsidRPr="0014562B" w:rsidRDefault="00C34154" w:rsidP="008B27EC">
            <w:pPr>
              <w:rPr>
                <w:sz w:val="20"/>
                <w:szCs w:val="20"/>
              </w:rPr>
            </w:pPr>
            <w:r w:rsidRPr="0014562B">
              <w:rPr>
                <w:sz w:val="20"/>
                <w:szCs w:val="20"/>
              </w:rPr>
              <w:t>Доля населения систематически занимающегося физической культурой и спортом</w:t>
            </w:r>
          </w:p>
        </w:tc>
        <w:tc>
          <w:tcPr>
            <w:tcW w:w="708" w:type="dxa"/>
            <w:gridSpan w:val="2"/>
            <w:vMerge w:val="restart"/>
          </w:tcPr>
          <w:p w:rsidR="00C34154" w:rsidRPr="0014562B" w:rsidRDefault="00C34154" w:rsidP="008B27EC">
            <w:pPr>
              <w:ind w:left="34" w:hanging="34"/>
              <w:rPr>
                <w:sz w:val="20"/>
                <w:szCs w:val="20"/>
              </w:rPr>
            </w:pPr>
            <w:r w:rsidRPr="0014562B">
              <w:rPr>
                <w:sz w:val="20"/>
                <w:szCs w:val="20"/>
              </w:rPr>
              <w:t>процент</w:t>
            </w:r>
          </w:p>
        </w:tc>
        <w:tc>
          <w:tcPr>
            <w:tcW w:w="993" w:type="dxa"/>
            <w:gridSpan w:val="2"/>
            <w:vMerge w:val="restart"/>
          </w:tcPr>
          <w:p w:rsidR="00C34154" w:rsidRPr="0014562B" w:rsidRDefault="00C34154" w:rsidP="008B27EC">
            <w:pPr>
              <w:jc w:val="center"/>
              <w:rPr>
                <w:sz w:val="20"/>
                <w:szCs w:val="20"/>
              </w:rPr>
            </w:pPr>
            <w:r w:rsidRPr="0014562B">
              <w:rPr>
                <w:sz w:val="20"/>
                <w:szCs w:val="20"/>
              </w:rPr>
              <w:t>28,0</w:t>
            </w:r>
          </w:p>
        </w:tc>
        <w:tc>
          <w:tcPr>
            <w:tcW w:w="998" w:type="dxa"/>
            <w:gridSpan w:val="2"/>
            <w:vMerge w:val="restart"/>
          </w:tcPr>
          <w:p w:rsidR="00C34154" w:rsidRPr="0014562B" w:rsidRDefault="00504308" w:rsidP="008B27EC">
            <w:pPr>
              <w:rPr>
                <w:sz w:val="20"/>
                <w:szCs w:val="20"/>
              </w:rPr>
            </w:pPr>
            <w:r>
              <w:rPr>
                <w:sz w:val="20"/>
                <w:szCs w:val="20"/>
              </w:rPr>
              <w:t>П</w:t>
            </w:r>
            <w:r w:rsidR="00C34154" w:rsidRPr="0014562B">
              <w:rPr>
                <w:sz w:val="20"/>
                <w:szCs w:val="20"/>
              </w:rPr>
              <w:t xml:space="preserve">оказатель рассчитывается по итогам года </w:t>
            </w:r>
          </w:p>
        </w:tc>
        <w:tc>
          <w:tcPr>
            <w:tcW w:w="1559" w:type="dxa"/>
            <w:vMerge w:val="restart"/>
          </w:tcPr>
          <w:p w:rsidR="00C34154" w:rsidRPr="00C34154" w:rsidRDefault="00C34154" w:rsidP="008B27EC">
            <w:pPr>
              <w:rPr>
                <w:b/>
                <w:sz w:val="20"/>
                <w:szCs w:val="20"/>
              </w:rPr>
            </w:pPr>
            <w:r w:rsidRPr="00C34154">
              <w:rPr>
                <w:b/>
                <w:sz w:val="20"/>
                <w:szCs w:val="20"/>
              </w:rPr>
              <w:t>5 849,0</w:t>
            </w:r>
          </w:p>
        </w:tc>
      </w:tr>
      <w:tr w:rsidR="00C34154" w:rsidRPr="0014562B" w:rsidTr="00C47C0E">
        <w:tc>
          <w:tcPr>
            <w:tcW w:w="843" w:type="dxa"/>
            <w:vMerge/>
          </w:tcPr>
          <w:p w:rsidR="00C34154" w:rsidRPr="0014562B" w:rsidRDefault="00C34154" w:rsidP="008B27EC">
            <w:pPr>
              <w:rPr>
                <w:sz w:val="20"/>
                <w:szCs w:val="20"/>
              </w:rPr>
            </w:pPr>
          </w:p>
        </w:tc>
        <w:tc>
          <w:tcPr>
            <w:tcW w:w="1868" w:type="dxa"/>
            <w:vMerge/>
          </w:tcPr>
          <w:p w:rsidR="00C34154" w:rsidRPr="0014562B" w:rsidRDefault="00C34154" w:rsidP="008B27EC">
            <w:pPr>
              <w:rPr>
                <w:sz w:val="20"/>
                <w:szCs w:val="20"/>
              </w:rPr>
            </w:pPr>
          </w:p>
        </w:tc>
        <w:tc>
          <w:tcPr>
            <w:tcW w:w="1417" w:type="dxa"/>
            <w:vMerge/>
          </w:tcPr>
          <w:p w:rsidR="00C34154" w:rsidRPr="0014562B" w:rsidRDefault="00C34154" w:rsidP="008B27EC">
            <w:pPr>
              <w:rPr>
                <w:sz w:val="20"/>
                <w:szCs w:val="20"/>
              </w:rPr>
            </w:pPr>
          </w:p>
        </w:tc>
        <w:tc>
          <w:tcPr>
            <w:tcW w:w="1401" w:type="dxa"/>
          </w:tcPr>
          <w:p w:rsidR="00C34154" w:rsidRPr="0014562B" w:rsidRDefault="00C34154" w:rsidP="008B27EC">
            <w:pPr>
              <w:rPr>
                <w:sz w:val="20"/>
                <w:szCs w:val="20"/>
              </w:rPr>
            </w:pPr>
            <w:r w:rsidRPr="0014562B">
              <w:rPr>
                <w:sz w:val="20"/>
                <w:szCs w:val="20"/>
              </w:rPr>
              <w:t>бюджетные ассигнования всего, в том числе:</w:t>
            </w:r>
          </w:p>
        </w:tc>
        <w:tc>
          <w:tcPr>
            <w:tcW w:w="1293" w:type="dxa"/>
            <w:gridSpan w:val="2"/>
          </w:tcPr>
          <w:p w:rsidR="00C34154" w:rsidRPr="0014562B" w:rsidRDefault="00C34154" w:rsidP="008B27EC">
            <w:pPr>
              <w:rPr>
                <w:sz w:val="20"/>
                <w:szCs w:val="20"/>
              </w:rPr>
            </w:pPr>
            <w:r w:rsidRPr="0014562B">
              <w:rPr>
                <w:sz w:val="20"/>
                <w:szCs w:val="20"/>
              </w:rPr>
              <w:t>5 849,0</w:t>
            </w:r>
          </w:p>
        </w:tc>
        <w:tc>
          <w:tcPr>
            <w:tcW w:w="1275" w:type="dxa"/>
            <w:gridSpan w:val="2"/>
          </w:tcPr>
          <w:p w:rsidR="00C34154" w:rsidRPr="0014562B" w:rsidRDefault="00C34154" w:rsidP="008B27EC">
            <w:pPr>
              <w:rPr>
                <w:sz w:val="20"/>
                <w:szCs w:val="20"/>
                <w:highlight w:val="yellow"/>
              </w:rPr>
            </w:pPr>
            <w:r w:rsidRPr="0014562B">
              <w:rPr>
                <w:sz w:val="20"/>
                <w:szCs w:val="20"/>
              </w:rPr>
              <w:t>709,1</w:t>
            </w:r>
          </w:p>
        </w:tc>
        <w:tc>
          <w:tcPr>
            <w:tcW w:w="1537" w:type="dxa"/>
            <w:vMerge/>
          </w:tcPr>
          <w:p w:rsidR="00C34154" w:rsidRPr="0014562B" w:rsidRDefault="00C34154" w:rsidP="008B27EC">
            <w:pPr>
              <w:rPr>
                <w:sz w:val="20"/>
                <w:szCs w:val="20"/>
              </w:rPr>
            </w:pPr>
          </w:p>
        </w:tc>
        <w:tc>
          <w:tcPr>
            <w:tcW w:w="2410" w:type="dxa"/>
            <w:gridSpan w:val="2"/>
            <w:vMerge/>
          </w:tcPr>
          <w:p w:rsidR="00C34154" w:rsidRPr="0014562B" w:rsidRDefault="00C34154" w:rsidP="008B27EC">
            <w:pPr>
              <w:rPr>
                <w:sz w:val="20"/>
                <w:szCs w:val="20"/>
              </w:rPr>
            </w:pPr>
          </w:p>
        </w:tc>
        <w:tc>
          <w:tcPr>
            <w:tcW w:w="708" w:type="dxa"/>
            <w:gridSpan w:val="2"/>
            <w:vMerge/>
          </w:tcPr>
          <w:p w:rsidR="00C34154" w:rsidRPr="0014562B" w:rsidRDefault="00C34154" w:rsidP="008B27EC">
            <w:pPr>
              <w:rPr>
                <w:sz w:val="20"/>
                <w:szCs w:val="20"/>
              </w:rPr>
            </w:pPr>
          </w:p>
        </w:tc>
        <w:tc>
          <w:tcPr>
            <w:tcW w:w="993" w:type="dxa"/>
            <w:gridSpan w:val="2"/>
            <w:vMerge/>
          </w:tcPr>
          <w:p w:rsidR="00C34154" w:rsidRPr="0014562B" w:rsidRDefault="00C34154" w:rsidP="008B27EC">
            <w:pPr>
              <w:rPr>
                <w:sz w:val="20"/>
                <w:szCs w:val="20"/>
              </w:rPr>
            </w:pPr>
          </w:p>
        </w:tc>
        <w:tc>
          <w:tcPr>
            <w:tcW w:w="998" w:type="dxa"/>
            <w:gridSpan w:val="2"/>
            <w:vMerge/>
          </w:tcPr>
          <w:p w:rsidR="00C34154" w:rsidRPr="0014562B" w:rsidRDefault="00C34154" w:rsidP="008B27EC">
            <w:pPr>
              <w:rPr>
                <w:sz w:val="20"/>
                <w:szCs w:val="20"/>
              </w:rPr>
            </w:pPr>
          </w:p>
        </w:tc>
        <w:tc>
          <w:tcPr>
            <w:tcW w:w="1559" w:type="dxa"/>
            <w:vMerge/>
          </w:tcPr>
          <w:p w:rsidR="00C34154" w:rsidRPr="0014562B" w:rsidRDefault="00C34154" w:rsidP="008B27EC">
            <w:pPr>
              <w:rPr>
                <w:sz w:val="20"/>
                <w:szCs w:val="20"/>
              </w:rPr>
            </w:pPr>
          </w:p>
        </w:tc>
      </w:tr>
      <w:tr w:rsidR="00C34154" w:rsidRPr="0014562B" w:rsidTr="00C47C0E">
        <w:trPr>
          <w:trHeight w:val="230"/>
        </w:trPr>
        <w:tc>
          <w:tcPr>
            <w:tcW w:w="843" w:type="dxa"/>
            <w:vMerge/>
          </w:tcPr>
          <w:p w:rsidR="00C34154" w:rsidRPr="0014562B" w:rsidRDefault="00C34154" w:rsidP="008B27EC">
            <w:pPr>
              <w:rPr>
                <w:sz w:val="20"/>
                <w:szCs w:val="20"/>
              </w:rPr>
            </w:pPr>
          </w:p>
        </w:tc>
        <w:tc>
          <w:tcPr>
            <w:tcW w:w="1868" w:type="dxa"/>
            <w:vMerge/>
          </w:tcPr>
          <w:p w:rsidR="00C34154" w:rsidRPr="0014562B" w:rsidRDefault="00C34154" w:rsidP="008B27EC">
            <w:pPr>
              <w:rPr>
                <w:sz w:val="20"/>
                <w:szCs w:val="20"/>
              </w:rPr>
            </w:pPr>
          </w:p>
        </w:tc>
        <w:tc>
          <w:tcPr>
            <w:tcW w:w="1417" w:type="dxa"/>
            <w:vMerge/>
          </w:tcPr>
          <w:p w:rsidR="00C34154" w:rsidRPr="0014562B" w:rsidRDefault="00C34154" w:rsidP="008B27EC">
            <w:pPr>
              <w:rPr>
                <w:sz w:val="20"/>
                <w:szCs w:val="20"/>
              </w:rPr>
            </w:pPr>
          </w:p>
        </w:tc>
        <w:tc>
          <w:tcPr>
            <w:tcW w:w="1401" w:type="dxa"/>
            <w:vMerge w:val="restart"/>
          </w:tcPr>
          <w:p w:rsidR="00C34154" w:rsidRPr="0014562B" w:rsidRDefault="00C34154" w:rsidP="008B27EC">
            <w:pPr>
              <w:rPr>
                <w:sz w:val="20"/>
                <w:szCs w:val="20"/>
              </w:rPr>
            </w:pPr>
            <w:r w:rsidRPr="0014562B">
              <w:rPr>
                <w:sz w:val="20"/>
                <w:szCs w:val="20"/>
              </w:rPr>
              <w:t>- бюджет городского округа Кинешма</w:t>
            </w:r>
          </w:p>
        </w:tc>
        <w:tc>
          <w:tcPr>
            <w:tcW w:w="1293" w:type="dxa"/>
            <w:gridSpan w:val="2"/>
            <w:vMerge w:val="restart"/>
          </w:tcPr>
          <w:p w:rsidR="00C34154" w:rsidRDefault="00C34154" w:rsidP="008B27EC">
            <w:pPr>
              <w:rPr>
                <w:sz w:val="20"/>
                <w:szCs w:val="20"/>
              </w:rPr>
            </w:pPr>
            <w:r w:rsidRPr="0014562B">
              <w:rPr>
                <w:sz w:val="20"/>
                <w:szCs w:val="20"/>
              </w:rPr>
              <w:t>5 849,0</w:t>
            </w:r>
          </w:p>
          <w:p w:rsidR="00C34154" w:rsidRDefault="00C34154" w:rsidP="008B27EC">
            <w:pPr>
              <w:rPr>
                <w:sz w:val="20"/>
                <w:szCs w:val="20"/>
              </w:rPr>
            </w:pPr>
          </w:p>
          <w:p w:rsidR="00C34154" w:rsidRDefault="00C34154" w:rsidP="008B27EC">
            <w:pPr>
              <w:rPr>
                <w:sz w:val="20"/>
                <w:szCs w:val="20"/>
              </w:rPr>
            </w:pPr>
          </w:p>
          <w:p w:rsidR="00C34154" w:rsidRDefault="00C34154" w:rsidP="008B27EC">
            <w:pPr>
              <w:rPr>
                <w:sz w:val="20"/>
                <w:szCs w:val="20"/>
              </w:rPr>
            </w:pPr>
          </w:p>
          <w:p w:rsidR="00C34154" w:rsidRDefault="00C34154" w:rsidP="008B27EC">
            <w:pPr>
              <w:rPr>
                <w:sz w:val="20"/>
                <w:szCs w:val="20"/>
              </w:rPr>
            </w:pPr>
          </w:p>
          <w:p w:rsidR="00C34154" w:rsidRDefault="00C34154" w:rsidP="008B27EC">
            <w:pPr>
              <w:rPr>
                <w:sz w:val="20"/>
                <w:szCs w:val="20"/>
              </w:rPr>
            </w:pPr>
          </w:p>
          <w:p w:rsidR="00C34154" w:rsidRDefault="00C34154" w:rsidP="008B27EC">
            <w:pPr>
              <w:rPr>
                <w:sz w:val="20"/>
                <w:szCs w:val="20"/>
              </w:rPr>
            </w:pPr>
          </w:p>
          <w:p w:rsidR="00C34154" w:rsidRDefault="00C34154" w:rsidP="008B27EC">
            <w:pPr>
              <w:rPr>
                <w:sz w:val="20"/>
                <w:szCs w:val="20"/>
              </w:rPr>
            </w:pPr>
          </w:p>
          <w:p w:rsidR="00C34154" w:rsidRDefault="00C34154" w:rsidP="008B27EC">
            <w:pPr>
              <w:rPr>
                <w:sz w:val="20"/>
                <w:szCs w:val="20"/>
              </w:rPr>
            </w:pPr>
          </w:p>
          <w:p w:rsidR="00C34154" w:rsidRDefault="00C34154" w:rsidP="008B27EC">
            <w:pPr>
              <w:rPr>
                <w:sz w:val="20"/>
                <w:szCs w:val="20"/>
              </w:rPr>
            </w:pPr>
          </w:p>
          <w:p w:rsidR="00C34154" w:rsidRDefault="00C34154" w:rsidP="008B27EC">
            <w:pPr>
              <w:rPr>
                <w:sz w:val="20"/>
                <w:szCs w:val="20"/>
              </w:rPr>
            </w:pPr>
          </w:p>
          <w:p w:rsidR="00C34154" w:rsidRDefault="00C34154" w:rsidP="008B27EC">
            <w:pPr>
              <w:rPr>
                <w:sz w:val="20"/>
                <w:szCs w:val="20"/>
              </w:rPr>
            </w:pPr>
          </w:p>
          <w:p w:rsidR="00C34154" w:rsidRPr="0014562B" w:rsidRDefault="00C34154" w:rsidP="008B27EC">
            <w:pPr>
              <w:rPr>
                <w:sz w:val="20"/>
                <w:szCs w:val="20"/>
              </w:rPr>
            </w:pPr>
          </w:p>
        </w:tc>
        <w:tc>
          <w:tcPr>
            <w:tcW w:w="1275" w:type="dxa"/>
            <w:gridSpan w:val="2"/>
            <w:vMerge w:val="restart"/>
          </w:tcPr>
          <w:p w:rsidR="00C34154" w:rsidRPr="0014562B" w:rsidRDefault="00C34154" w:rsidP="008B27EC">
            <w:pPr>
              <w:rPr>
                <w:sz w:val="20"/>
                <w:szCs w:val="20"/>
              </w:rPr>
            </w:pPr>
            <w:r w:rsidRPr="0014562B">
              <w:rPr>
                <w:sz w:val="20"/>
                <w:szCs w:val="20"/>
              </w:rPr>
              <w:t>709,1</w:t>
            </w:r>
          </w:p>
        </w:tc>
        <w:tc>
          <w:tcPr>
            <w:tcW w:w="1537" w:type="dxa"/>
            <w:vMerge/>
          </w:tcPr>
          <w:p w:rsidR="00C34154" w:rsidRPr="0014562B" w:rsidRDefault="00C34154" w:rsidP="008B27EC">
            <w:pPr>
              <w:rPr>
                <w:sz w:val="20"/>
                <w:szCs w:val="20"/>
              </w:rPr>
            </w:pPr>
          </w:p>
        </w:tc>
        <w:tc>
          <w:tcPr>
            <w:tcW w:w="2410" w:type="dxa"/>
            <w:gridSpan w:val="2"/>
            <w:vMerge/>
          </w:tcPr>
          <w:p w:rsidR="00C34154" w:rsidRPr="0014562B" w:rsidRDefault="00C34154" w:rsidP="008B27EC">
            <w:pPr>
              <w:rPr>
                <w:sz w:val="20"/>
                <w:szCs w:val="20"/>
              </w:rPr>
            </w:pPr>
          </w:p>
        </w:tc>
        <w:tc>
          <w:tcPr>
            <w:tcW w:w="708" w:type="dxa"/>
            <w:gridSpan w:val="2"/>
            <w:vMerge/>
          </w:tcPr>
          <w:p w:rsidR="00C34154" w:rsidRPr="0014562B" w:rsidRDefault="00C34154" w:rsidP="008B27EC">
            <w:pPr>
              <w:ind w:hanging="6"/>
              <w:rPr>
                <w:sz w:val="20"/>
                <w:szCs w:val="20"/>
              </w:rPr>
            </w:pPr>
          </w:p>
        </w:tc>
        <w:tc>
          <w:tcPr>
            <w:tcW w:w="993" w:type="dxa"/>
            <w:gridSpan w:val="2"/>
            <w:vMerge/>
          </w:tcPr>
          <w:p w:rsidR="00C34154" w:rsidRPr="0014562B" w:rsidRDefault="00C34154" w:rsidP="008B27EC">
            <w:pPr>
              <w:jc w:val="center"/>
              <w:rPr>
                <w:sz w:val="20"/>
                <w:szCs w:val="20"/>
              </w:rPr>
            </w:pPr>
          </w:p>
        </w:tc>
        <w:tc>
          <w:tcPr>
            <w:tcW w:w="998" w:type="dxa"/>
            <w:gridSpan w:val="2"/>
            <w:vMerge/>
          </w:tcPr>
          <w:p w:rsidR="00C34154" w:rsidRPr="0014562B" w:rsidRDefault="00C34154" w:rsidP="008B27EC">
            <w:pPr>
              <w:rPr>
                <w:sz w:val="20"/>
                <w:szCs w:val="20"/>
              </w:rPr>
            </w:pPr>
          </w:p>
        </w:tc>
        <w:tc>
          <w:tcPr>
            <w:tcW w:w="1559" w:type="dxa"/>
            <w:vMerge/>
          </w:tcPr>
          <w:p w:rsidR="00C34154" w:rsidRPr="0014562B" w:rsidRDefault="00C34154" w:rsidP="008B27EC">
            <w:pPr>
              <w:rPr>
                <w:sz w:val="20"/>
                <w:szCs w:val="20"/>
              </w:rPr>
            </w:pPr>
          </w:p>
        </w:tc>
      </w:tr>
      <w:tr w:rsidR="00C34154" w:rsidRPr="0014562B" w:rsidTr="00C47C0E">
        <w:trPr>
          <w:trHeight w:val="1167"/>
        </w:trPr>
        <w:tc>
          <w:tcPr>
            <w:tcW w:w="843" w:type="dxa"/>
            <w:vMerge/>
          </w:tcPr>
          <w:p w:rsidR="00C34154" w:rsidRPr="0014562B" w:rsidRDefault="00C34154" w:rsidP="008B27EC">
            <w:pPr>
              <w:rPr>
                <w:sz w:val="20"/>
                <w:szCs w:val="20"/>
              </w:rPr>
            </w:pPr>
          </w:p>
        </w:tc>
        <w:tc>
          <w:tcPr>
            <w:tcW w:w="1868" w:type="dxa"/>
            <w:vMerge/>
          </w:tcPr>
          <w:p w:rsidR="00C34154" w:rsidRPr="0014562B" w:rsidRDefault="00C34154" w:rsidP="008B27EC">
            <w:pPr>
              <w:rPr>
                <w:sz w:val="20"/>
                <w:szCs w:val="20"/>
              </w:rPr>
            </w:pPr>
          </w:p>
        </w:tc>
        <w:tc>
          <w:tcPr>
            <w:tcW w:w="1417" w:type="dxa"/>
            <w:vMerge/>
          </w:tcPr>
          <w:p w:rsidR="00C34154" w:rsidRPr="0014562B" w:rsidRDefault="00C34154" w:rsidP="008B27EC">
            <w:pPr>
              <w:rPr>
                <w:sz w:val="20"/>
                <w:szCs w:val="20"/>
              </w:rPr>
            </w:pPr>
          </w:p>
        </w:tc>
        <w:tc>
          <w:tcPr>
            <w:tcW w:w="1401" w:type="dxa"/>
            <w:vMerge/>
          </w:tcPr>
          <w:p w:rsidR="00C34154" w:rsidRPr="0014562B" w:rsidRDefault="00C34154" w:rsidP="008B27EC">
            <w:pPr>
              <w:rPr>
                <w:sz w:val="20"/>
                <w:szCs w:val="20"/>
              </w:rPr>
            </w:pPr>
          </w:p>
        </w:tc>
        <w:tc>
          <w:tcPr>
            <w:tcW w:w="1293" w:type="dxa"/>
            <w:gridSpan w:val="2"/>
            <w:vMerge/>
          </w:tcPr>
          <w:p w:rsidR="00C34154" w:rsidRPr="0014562B" w:rsidRDefault="00C34154" w:rsidP="008B27EC">
            <w:pPr>
              <w:rPr>
                <w:sz w:val="20"/>
                <w:szCs w:val="20"/>
              </w:rPr>
            </w:pPr>
          </w:p>
        </w:tc>
        <w:tc>
          <w:tcPr>
            <w:tcW w:w="1275" w:type="dxa"/>
            <w:gridSpan w:val="2"/>
            <w:vMerge/>
          </w:tcPr>
          <w:p w:rsidR="00C34154" w:rsidRPr="0014562B" w:rsidRDefault="00C34154" w:rsidP="008B27EC">
            <w:pPr>
              <w:rPr>
                <w:sz w:val="20"/>
                <w:szCs w:val="20"/>
              </w:rPr>
            </w:pPr>
          </w:p>
        </w:tc>
        <w:tc>
          <w:tcPr>
            <w:tcW w:w="1537" w:type="dxa"/>
            <w:vMerge/>
          </w:tcPr>
          <w:p w:rsidR="00C34154" w:rsidRPr="0014562B" w:rsidRDefault="00C34154" w:rsidP="008B27EC">
            <w:pPr>
              <w:rPr>
                <w:sz w:val="20"/>
                <w:szCs w:val="20"/>
              </w:rPr>
            </w:pPr>
          </w:p>
        </w:tc>
        <w:tc>
          <w:tcPr>
            <w:tcW w:w="2410" w:type="dxa"/>
            <w:gridSpan w:val="2"/>
          </w:tcPr>
          <w:p w:rsidR="00C34154" w:rsidRPr="0014562B" w:rsidRDefault="00C34154" w:rsidP="008B27EC">
            <w:pPr>
              <w:rPr>
                <w:sz w:val="20"/>
                <w:szCs w:val="20"/>
              </w:rPr>
            </w:pPr>
            <w:r w:rsidRPr="0014562B">
              <w:rPr>
                <w:sz w:val="20"/>
                <w:szCs w:val="20"/>
              </w:rPr>
              <w:t>О</w:t>
            </w:r>
            <w:r>
              <w:rPr>
                <w:sz w:val="20"/>
                <w:szCs w:val="20"/>
              </w:rPr>
              <w:t>б</w:t>
            </w:r>
            <w:r w:rsidRPr="0014562B">
              <w:rPr>
                <w:sz w:val="20"/>
                <w:szCs w:val="20"/>
              </w:rPr>
              <w:t>еспеченность населения спортивными сооружениями</w:t>
            </w:r>
          </w:p>
        </w:tc>
        <w:tc>
          <w:tcPr>
            <w:tcW w:w="708" w:type="dxa"/>
            <w:gridSpan w:val="2"/>
          </w:tcPr>
          <w:p w:rsidR="00C34154" w:rsidRPr="0014562B" w:rsidRDefault="00C34154" w:rsidP="008B27EC">
            <w:pPr>
              <w:ind w:hanging="6"/>
              <w:rPr>
                <w:sz w:val="20"/>
                <w:szCs w:val="20"/>
              </w:rPr>
            </w:pPr>
            <w:r w:rsidRPr="0014562B">
              <w:rPr>
                <w:sz w:val="20"/>
                <w:szCs w:val="20"/>
              </w:rPr>
              <w:t>сооружений на 100 тыс. населения</w:t>
            </w:r>
          </w:p>
        </w:tc>
        <w:tc>
          <w:tcPr>
            <w:tcW w:w="993" w:type="dxa"/>
            <w:gridSpan w:val="2"/>
          </w:tcPr>
          <w:p w:rsidR="00C34154" w:rsidRPr="0014562B" w:rsidRDefault="00C34154" w:rsidP="008B27EC">
            <w:pPr>
              <w:ind w:firstLine="36"/>
              <w:jc w:val="center"/>
              <w:rPr>
                <w:sz w:val="20"/>
                <w:szCs w:val="20"/>
              </w:rPr>
            </w:pPr>
            <w:r w:rsidRPr="0014562B">
              <w:rPr>
                <w:sz w:val="20"/>
                <w:szCs w:val="20"/>
              </w:rPr>
              <w:t>177</w:t>
            </w:r>
          </w:p>
        </w:tc>
        <w:tc>
          <w:tcPr>
            <w:tcW w:w="998" w:type="dxa"/>
            <w:gridSpan w:val="2"/>
            <w:vMerge/>
          </w:tcPr>
          <w:p w:rsidR="00C34154" w:rsidRPr="0014562B" w:rsidRDefault="00C34154" w:rsidP="008B27EC">
            <w:pPr>
              <w:rPr>
                <w:sz w:val="20"/>
                <w:szCs w:val="20"/>
              </w:rPr>
            </w:pPr>
          </w:p>
        </w:tc>
        <w:tc>
          <w:tcPr>
            <w:tcW w:w="1559" w:type="dxa"/>
            <w:vMerge/>
          </w:tcPr>
          <w:p w:rsidR="00C34154" w:rsidRPr="0014562B" w:rsidRDefault="00C34154" w:rsidP="008B27EC">
            <w:pPr>
              <w:rPr>
                <w:sz w:val="20"/>
                <w:szCs w:val="20"/>
              </w:rPr>
            </w:pPr>
          </w:p>
        </w:tc>
      </w:tr>
      <w:tr w:rsidR="003F7990" w:rsidRPr="0014562B" w:rsidTr="00C47C0E">
        <w:trPr>
          <w:trHeight w:val="1299"/>
        </w:trPr>
        <w:tc>
          <w:tcPr>
            <w:tcW w:w="843" w:type="dxa"/>
            <w:vMerge/>
          </w:tcPr>
          <w:p w:rsidR="003F7990" w:rsidRPr="0014562B" w:rsidRDefault="003F7990" w:rsidP="008B27EC">
            <w:pPr>
              <w:rPr>
                <w:sz w:val="20"/>
                <w:szCs w:val="20"/>
              </w:rPr>
            </w:pPr>
          </w:p>
        </w:tc>
        <w:tc>
          <w:tcPr>
            <w:tcW w:w="1868" w:type="dxa"/>
            <w:vMerge/>
          </w:tcPr>
          <w:p w:rsidR="003F7990" w:rsidRPr="0014562B" w:rsidRDefault="003F7990" w:rsidP="008B27EC">
            <w:pPr>
              <w:rPr>
                <w:sz w:val="20"/>
                <w:szCs w:val="20"/>
              </w:rPr>
            </w:pPr>
          </w:p>
        </w:tc>
        <w:tc>
          <w:tcPr>
            <w:tcW w:w="1417" w:type="dxa"/>
            <w:vMerge/>
          </w:tcPr>
          <w:p w:rsidR="003F7990" w:rsidRPr="0014562B" w:rsidRDefault="003F7990" w:rsidP="008B27EC">
            <w:pPr>
              <w:rPr>
                <w:sz w:val="20"/>
                <w:szCs w:val="20"/>
              </w:rPr>
            </w:pPr>
          </w:p>
        </w:tc>
        <w:tc>
          <w:tcPr>
            <w:tcW w:w="1401" w:type="dxa"/>
            <w:vMerge/>
          </w:tcPr>
          <w:p w:rsidR="003F7990" w:rsidRPr="0014562B" w:rsidRDefault="003F7990" w:rsidP="008B27EC">
            <w:pPr>
              <w:rPr>
                <w:sz w:val="20"/>
                <w:szCs w:val="20"/>
              </w:rPr>
            </w:pPr>
          </w:p>
        </w:tc>
        <w:tc>
          <w:tcPr>
            <w:tcW w:w="1293" w:type="dxa"/>
            <w:gridSpan w:val="2"/>
            <w:vMerge/>
          </w:tcPr>
          <w:p w:rsidR="003F7990" w:rsidRPr="0014562B" w:rsidRDefault="003F7990" w:rsidP="008B27EC">
            <w:pPr>
              <w:rPr>
                <w:sz w:val="20"/>
                <w:szCs w:val="20"/>
              </w:rPr>
            </w:pPr>
          </w:p>
        </w:tc>
        <w:tc>
          <w:tcPr>
            <w:tcW w:w="1275" w:type="dxa"/>
            <w:gridSpan w:val="2"/>
            <w:vMerge/>
          </w:tcPr>
          <w:p w:rsidR="003F7990" w:rsidRPr="0014562B" w:rsidRDefault="003F7990" w:rsidP="008B27EC">
            <w:pPr>
              <w:rPr>
                <w:sz w:val="20"/>
                <w:szCs w:val="20"/>
              </w:rPr>
            </w:pPr>
          </w:p>
        </w:tc>
        <w:tc>
          <w:tcPr>
            <w:tcW w:w="1537" w:type="dxa"/>
            <w:vMerge/>
          </w:tcPr>
          <w:p w:rsidR="003F7990" w:rsidRPr="0014562B" w:rsidRDefault="003F7990" w:rsidP="008B27EC">
            <w:pPr>
              <w:rPr>
                <w:sz w:val="20"/>
                <w:szCs w:val="20"/>
              </w:rPr>
            </w:pPr>
          </w:p>
        </w:tc>
        <w:tc>
          <w:tcPr>
            <w:tcW w:w="2410" w:type="dxa"/>
            <w:gridSpan w:val="2"/>
          </w:tcPr>
          <w:p w:rsidR="003F7990" w:rsidRDefault="003F7990" w:rsidP="008B27EC">
            <w:pPr>
              <w:rPr>
                <w:sz w:val="20"/>
                <w:szCs w:val="20"/>
              </w:rPr>
            </w:pPr>
            <w:r w:rsidRPr="0014562B">
              <w:rPr>
                <w:sz w:val="20"/>
                <w:szCs w:val="20"/>
              </w:rPr>
              <w:t>Количество проводимых физкультурных и спортивных мероприятий</w:t>
            </w:r>
          </w:p>
          <w:p w:rsidR="00C34154" w:rsidRDefault="00C34154" w:rsidP="008B27EC">
            <w:pPr>
              <w:rPr>
                <w:sz w:val="20"/>
                <w:szCs w:val="20"/>
              </w:rPr>
            </w:pPr>
          </w:p>
          <w:p w:rsidR="00C34154" w:rsidRDefault="00C34154" w:rsidP="008B27EC">
            <w:pPr>
              <w:rPr>
                <w:sz w:val="20"/>
                <w:szCs w:val="20"/>
              </w:rPr>
            </w:pPr>
          </w:p>
          <w:p w:rsidR="00C34154" w:rsidRDefault="00C34154" w:rsidP="008B27EC">
            <w:pPr>
              <w:rPr>
                <w:sz w:val="20"/>
                <w:szCs w:val="20"/>
              </w:rPr>
            </w:pPr>
          </w:p>
          <w:p w:rsidR="00C34154" w:rsidRDefault="00C34154" w:rsidP="008B27EC">
            <w:pPr>
              <w:rPr>
                <w:sz w:val="20"/>
                <w:szCs w:val="20"/>
              </w:rPr>
            </w:pPr>
          </w:p>
          <w:p w:rsidR="00C34154" w:rsidRDefault="00C34154" w:rsidP="008B27EC">
            <w:pPr>
              <w:rPr>
                <w:sz w:val="20"/>
                <w:szCs w:val="20"/>
              </w:rPr>
            </w:pPr>
          </w:p>
          <w:p w:rsidR="00C34154" w:rsidRDefault="00C34154" w:rsidP="008B27EC">
            <w:pPr>
              <w:rPr>
                <w:sz w:val="20"/>
                <w:szCs w:val="20"/>
              </w:rPr>
            </w:pPr>
          </w:p>
          <w:p w:rsidR="00C34154" w:rsidRDefault="00C34154" w:rsidP="008B27EC">
            <w:pPr>
              <w:rPr>
                <w:sz w:val="20"/>
                <w:szCs w:val="20"/>
              </w:rPr>
            </w:pPr>
          </w:p>
          <w:p w:rsidR="00C34154" w:rsidRDefault="00C34154" w:rsidP="008B27EC">
            <w:pPr>
              <w:rPr>
                <w:sz w:val="20"/>
                <w:szCs w:val="20"/>
              </w:rPr>
            </w:pPr>
          </w:p>
          <w:p w:rsidR="00C34154" w:rsidRPr="0014562B" w:rsidRDefault="00C34154" w:rsidP="008B27EC">
            <w:pPr>
              <w:rPr>
                <w:sz w:val="20"/>
                <w:szCs w:val="20"/>
              </w:rPr>
            </w:pPr>
          </w:p>
        </w:tc>
        <w:tc>
          <w:tcPr>
            <w:tcW w:w="708" w:type="dxa"/>
            <w:gridSpan w:val="2"/>
          </w:tcPr>
          <w:p w:rsidR="003F7990" w:rsidRPr="0014562B" w:rsidRDefault="003F7990" w:rsidP="008B27EC">
            <w:pPr>
              <w:rPr>
                <w:sz w:val="20"/>
                <w:szCs w:val="20"/>
              </w:rPr>
            </w:pPr>
            <w:r w:rsidRPr="0014562B">
              <w:rPr>
                <w:sz w:val="20"/>
                <w:szCs w:val="20"/>
              </w:rPr>
              <w:t>мероприятие</w:t>
            </w:r>
          </w:p>
        </w:tc>
        <w:tc>
          <w:tcPr>
            <w:tcW w:w="993" w:type="dxa"/>
            <w:gridSpan w:val="2"/>
          </w:tcPr>
          <w:p w:rsidR="003F7990" w:rsidRPr="0014562B" w:rsidRDefault="003F7990" w:rsidP="008B27EC">
            <w:pPr>
              <w:ind w:firstLine="42"/>
              <w:jc w:val="center"/>
              <w:rPr>
                <w:sz w:val="20"/>
                <w:szCs w:val="20"/>
              </w:rPr>
            </w:pPr>
            <w:r w:rsidRPr="0014562B">
              <w:rPr>
                <w:sz w:val="20"/>
                <w:szCs w:val="20"/>
              </w:rPr>
              <w:t>96</w:t>
            </w:r>
          </w:p>
        </w:tc>
        <w:tc>
          <w:tcPr>
            <w:tcW w:w="998" w:type="dxa"/>
            <w:gridSpan w:val="2"/>
          </w:tcPr>
          <w:p w:rsidR="003F7990" w:rsidRPr="0014562B" w:rsidRDefault="003F7990" w:rsidP="008B27EC">
            <w:pPr>
              <w:jc w:val="center"/>
              <w:rPr>
                <w:sz w:val="20"/>
                <w:szCs w:val="20"/>
              </w:rPr>
            </w:pPr>
            <w:r w:rsidRPr="0014562B">
              <w:rPr>
                <w:sz w:val="20"/>
                <w:szCs w:val="20"/>
              </w:rPr>
              <w:t>56</w:t>
            </w:r>
          </w:p>
        </w:tc>
        <w:tc>
          <w:tcPr>
            <w:tcW w:w="1559" w:type="dxa"/>
            <w:vMerge/>
          </w:tcPr>
          <w:p w:rsidR="003F7990" w:rsidRPr="0014562B" w:rsidRDefault="003F7990" w:rsidP="008B27EC">
            <w:pPr>
              <w:rPr>
                <w:sz w:val="20"/>
                <w:szCs w:val="20"/>
              </w:rPr>
            </w:pPr>
          </w:p>
        </w:tc>
      </w:tr>
      <w:tr w:rsidR="003F7990" w:rsidRPr="0014562B" w:rsidTr="00C47C0E">
        <w:trPr>
          <w:trHeight w:val="1323"/>
        </w:trPr>
        <w:tc>
          <w:tcPr>
            <w:tcW w:w="843" w:type="dxa"/>
            <w:vMerge/>
          </w:tcPr>
          <w:p w:rsidR="003F7990" w:rsidRPr="0014562B" w:rsidRDefault="003F7990" w:rsidP="008B27EC">
            <w:pPr>
              <w:rPr>
                <w:sz w:val="20"/>
                <w:szCs w:val="20"/>
              </w:rPr>
            </w:pPr>
          </w:p>
        </w:tc>
        <w:tc>
          <w:tcPr>
            <w:tcW w:w="1868" w:type="dxa"/>
            <w:vMerge/>
          </w:tcPr>
          <w:p w:rsidR="003F7990" w:rsidRPr="0014562B" w:rsidRDefault="003F7990" w:rsidP="008B27EC">
            <w:pPr>
              <w:rPr>
                <w:sz w:val="20"/>
                <w:szCs w:val="20"/>
              </w:rPr>
            </w:pPr>
          </w:p>
        </w:tc>
        <w:tc>
          <w:tcPr>
            <w:tcW w:w="1417" w:type="dxa"/>
            <w:vMerge/>
          </w:tcPr>
          <w:p w:rsidR="003F7990" w:rsidRPr="0014562B" w:rsidRDefault="003F7990" w:rsidP="008B27EC">
            <w:pPr>
              <w:rPr>
                <w:sz w:val="20"/>
                <w:szCs w:val="20"/>
              </w:rPr>
            </w:pPr>
          </w:p>
        </w:tc>
        <w:tc>
          <w:tcPr>
            <w:tcW w:w="1401" w:type="dxa"/>
            <w:vMerge/>
          </w:tcPr>
          <w:p w:rsidR="003F7990" w:rsidRPr="0014562B" w:rsidRDefault="003F7990" w:rsidP="008B27EC">
            <w:pPr>
              <w:rPr>
                <w:sz w:val="20"/>
                <w:szCs w:val="20"/>
              </w:rPr>
            </w:pPr>
          </w:p>
        </w:tc>
        <w:tc>
          <w:tcPr>
            <w:tcW w:w="1293" w:type="dxa"/>
            <w:gridSpan w:val="2"/>
            <w:vMerge/>
          </w:tcPr>
          <w:p w:rsidR="003F7990" w:rsidRPr="0014562B" w:rsidRDefault="003F7990" w:rsidP="008B27EC">
            <w:pPr>
              <w:rPr>
                <w:sz w:val="20"/>
                <w:szCs w:val="20"/>
              </w:rPr>
            </w:pPr>
          </w:p>
        </w:tc>
        <w:tc>
          <w:tcPr>
            <w:tcW w:w="1275" w:type="dxa"/>
            <w:gridSpan w:val="2"/>
            <w:vMerge/>
          </w:tcPr>
          <w:p w:rsidR="003F7990" w:rsidRPr="0014562B" w:rsidRDefault="003F7990" w:rsidP="008B27EC">
            <w:pPr>
              <w:rPr>
                <w:sz w:val="20"/>
                <w:szCs w:val="20"/>
              </w:rPr>
            </w:pPr>
          </w:p>
        </w:tc>
        <w:tc>
          <w:tcPr>
            <w:tcW w:w="1537" w:type="dxa"/>
            <w:vMerge/>
          </w:tcPr>
          <w:p w:rsidR="003F7990" w:rsidRPr="0014562B" w:rsidRDefault="003F7990" w:rsidP="008B27EC">
            <w:pPr>
              <w:rPr>
                <w:sz w:val="20"/>
                <w:szCs w:val="20"/>
              </w:rPr>
            </w:pPr>
          </w:p>
        </w:tc>
        <w:tc>
          <w:tcPr>
            <w:tcW w:w="2410" w:type="dxa"/>
            <w:gridSpan w:val="2"/>
          </w:tcPr>
          <w:p w:rsidR="003F7990" w:rsidRPr="0014562B" w:rsidRDefault="003F7990" w:rsidP="008B27EC">
            <w:pPr>
              <w:rPr>
                <w:sz w:val="20"/>
                <w:szCs w:val="20"/>
              </w:rPr>
            </w:pPr>
            <w:r w:rsidRPr="0014562B">
              <w:rPr>
                <w:sz w:val="20"/>
                <w:szCs w:val="20"/>
              </w:rPr>
              <w:t>Количество выездных физкультурных и спортивных мероприятий, для участия в которых направлялись спортсмены городского округа Кинешма</w:t>
            </w:r>
          </w:p>
        </w:tc>
        <w:tc>
          <w:tcPr>
            <w:tcW w:w="708" w:type="dxa"/>
            <w:gridSpan w:val="2"/>
          </w:tcPr>
          <w:p w:rsidR="003F7990" w:rsidRPr="0014562B" w:rsidRDefault="003F7990" w:rsidP="008B27EC">
            <w:pPr>
              <w:rPr>
                <w:sz w:val="20"/>
                <w:szCs w:val="20"/>
              </w:rPr>
            </w:pPr>
            <w:r w:rsidRPr="0014562B">
              <w:rPr>
                <w:sz w:val="20"/>
                <w:szCs w:val="20"/>
              </w:rPr>
              <w:t>мероприятие</w:t>
            </w:r>
          </w:p>
        </w:tc>
        <w:tc>
          <w:tcPr>
            <w:tcW w:w="993" w:type="dxa"/>
            <w:gridSpan w:val="2"/>
          </w:tcPr>
          <w:p w:rsidR="003F7990" w:rsidRPr="0014562B" w:rsidRDefault="003F7990" w:rsidP="008B27EC">
            <w:pPr>
              <w:ind w:left="-704"/>
              <w:jc w:val="center"/>
              <w:rPr>
                <w:sz w:val="20"/>
                <w:szCs w:val="20"/>
              </w:rPr>
            </w:pPr>
            <w:r w:rsidRPr="0014562B">
              <w:rPr>
                <w:sz w:val="20"/>
                <w:szCs w:val="20"/>
              </w:rPr>
              <w:t>56</w:t>
            </w:r>
          </w:p>
        </w:tc>
        <w:tc>
          <w:tcPr>
            <w:tcW w:w="998" w:type="dxa"/>
            <w:gridSpan w:val="2"/>
          </w:tcPr>
          <w:p w:rsidR="003F7990" w:rsidRPr="0014562B" w:rsidRDefault="003F7990" w:rsidP="008B27EC">
            <w:pPr>
              <w:jc w:val="center"/>
              <w:rPr>
                <w:sz w:val="20"/>
                <w:szCs w:val="20"/>
              </w:rPr>
            </w:pPr>
            <w:r w:rsidRPr="0014562B">
              <w:rPr>
                <w:sz w:val="20"/>
                <w:szCs w:val="20"/>
              </w:rPr>
              <w:t>27</w:t>
            </w:r>
          </w:p>
        </w:tc>
        <w:tc>
          <w:tcPr>
            <w:tcW w:w="1559" w:type="dxa"/>
            <w:vMerge/>
          </w:tcPr>
          <w:p w:rsidR="003F7990" w:rsidRPr="0014562B" w:rsidRDefault="003F7990" w:rsidP="008B27EC">
            <w:pPr>
              <w:rPr>
                <w:sz w:val="20"/>
                <w:szCs w:val="20"/>
              </w:rPr>
            </w:pPr>
          </w:p>
        </w:tc>
      </w:tr>
      <w:tr w:rsidR="003F7990" w:rsidRPr="0014562B" w:rsidTr="00C47C0E">
        <w:trPr>
          <w:trHeight w:val="1485"/>
        </w:trPr>
        <w:tc>
          <w:tcPr>
            <w:tcW w:w="843" w:type="dxa"/>
            <w:vMerge/>
          </w:tcPr>
          <w:p w:rsidR="003F7990" w:rsidRPr="0014562B" w:rsidRDefault="003F7990" w:rsidP="008B27EC">
            <w:pPr>
              <w:rPr>
                <w:sz w:val="20"/>
                <w:szCs w:val="20"/>
              </w:rPr>
            </w:pPr>
          </w:p>
        </w:tc>
        <w:tc>
          <w:tcPr>
            <w:tcW w:w="1868" w:type="dxa"/>
            <w:vMerge/>
          </w:tcPr>
          <w:p w:rsidR="003F7990" w:rsidRPr="0014562B" w:rsidRDefault="003F7990" w:rsidP="008B27EC">
            <w:pPr>
              <w:rPr>
                <w:sz w:val="20"/>
                <w:szCs w:val="20"/>
              </w:rPr>
            </w:pPr>
          </w:p>
        </w:tc>
        <w:tc>
          <w:tcPr>
            <w:tcW w:w="1417" w:type="dxa"/>
            <w:vMerge/>
          </w:tcPr>
          <w:p w:rsidR="003F7990" w:rsidRPr="0014562B" w:rsidRDefault="003F7990" w:rsidP="008B27EC">
            <w:pPr>
              <w:rPr>
                <w:sz w:val="20"/>
                <w:szCs w:val="20"/>
              </w:rPr>
            </w:pPr>
          </w:p>
        </w:tc>
        <w:tc>
          <w:tcPr>
            <w:tcW w:w="1401" w:type="dxa"/>
            <w:vMerge/>
          </w:tcPr>
          <w:p w:rsidR="003F7990" w:rsidRPr="0014562B" w:rsidRDefault="003F7990" w:rsidP="008B27EC">
            <w:pPr>
              <w:rPr>
                <w:sz w:val="20"/>
                <w:szCs w:val="20"/>
              </w:rPr>
            </w:pPr>
          </w:p>
        </w:tc>
        <w:tc>
          <w:tcPr>
            <w:tcW w:w="1293" w:type="dxa"/>
            <w:gridSpan w:val="2"/>
            <w:vMerge/>
          </w:tcPr>
          <w:p w:rsidR="003F7990" w:rsidRPr="0014562B" w:rsidRDefault="003F7990" w:rsidP="008B27EC">
            <w:pPr>
              <w:rPr>
                <w:sz w:val="20"/>
                <w:szCs w:val="20"/>
              </w:rPr>
            </w:pPr>
          </w:p>
        </w:tc>
        <w:tc>
          <w:tcPr>
            <w:tcW w:w="1275" w:type="dxa"/>
            <w:gridSpan w:val="2"/>
            <w:vMerge/>
          </w:tcPr>
          <w:p w:rsidR="003F7990" w:rsidRPr="0014562B" w:rsidRDefault="003F7990" w:rsidP="008B27EC">
            <w:pPr>
              <w:rPr>
                <w:sz w:val="20"/>
                <w:szCs w:val="20"/>
              </w:rPr>
            </w:pPr>
          </w:p>
        </w:tc>
        <w:tc>
          <w:tcPr>
            <w:tcW w:w="1537" w:type="dxa"/>
            <w:vMerge/>
          </w:tcPr>
          <w:p w:rsidR="003F7990" w:rsidRPr="0014562B" w:rsidRDefault="003F7990" w:rsidP="008B27EC">
            <w:pPr>
              <w:rPr>
                <w:sz w:val="20"/>
                <w:szCs w:val="20"/>
              </w:rPr>
            </w:pPr>
          </w:p>
        </w:tc>
        <w:tc>
          <w:tcPr>
            <w:tcW w:w="2410" w:type="dxa"/>
            <w:gridSpan w:val="2"/>
          </w:tcPr>
          <w:p w:rsidR="003F7990" w:rsidRPr="0014562B" w:rsidRDefault="003F7990" w:rsidP="008B27EC">
            <w:pPr>
              <w:ind w:firstLine="33"/>
              <w:rPr>
                <w:sz w:val="20"/>
                <w:szCs w:val="20"/>
              </w:rPr>
            </w:pPr>
            <w:r w:rsidRPr="0014562B">
              <w:rPr>
                <w:sz w:val="20"/>
                <w:szCs w:val="20"/>
              </w:rPr>
              <w:t>Доля спортсменов, занявших призовые места в общем количестве участвующих в выездных физкультурных и спортивных мероприятиях.</w:t>
            </w:r>
          </w:p>
        </w:tc>
        <w:tc>
          <w:tcPr>
            <w:tcW w:w="708" w:type="dxa"/>
            <w:gridSpan w:val="2"/>
          </w:tcPr>
          <w:p w:rsidR="003F7990" w:rsidRPr="0014562B" w:rsidRDefault="003F7990" w:rsidP="008B27EC">
            <w:pPr>
              <w:ind w:hanging="6"/>
              <w:rPr>
                <w:sz w:val="20"/>
                <w:szCs w:val="20"/>
              </w:rPr>
            </w:pPr>
            <w:r w:rsidRPr="0014562B">
              <w:rPr>
                <w:sz w:val="20"/>
                <w:szCs w:val="20"/>
              </w:rPr>
              <w:t>процент</w:t>
            </w:r>
          </w:p>
        </w:tc>
        <w:tc>
          <w:tcPr>
            <w:tcW w:w="993" w:type="dxa"/>
            <w:gridSpan w:val="2"/>
          </w:tcPr>
          <w:p w:rsidR="003F7990" w:rsidRPr="0014562B" w:rsidRDefault="003F7990" w:rsidP="008B27EC">
            <w:pPr>
              <w:jc w:val="center"/>
              <w:rPr>
                <w:sz w:val="20"/>
                <w:szCs w:val="20"/>
              </w:rPr>
            </w:pPr>
            <w:r w:rsidRPr="0014562B">
              <w:rPr>
                <w:sz w:val="20"/>
                <w:szCs w:val="20"/>
              </w:rPr>
              <w:t>44</w:t>
            </w:r>
          </w:p>
        </w:tc>
        <w:tc>
          <w:tcPr>
            <w:tcW w:w="998" w:type="dxa"/>
            <w:gridSpan w:val="2"/>
          </w:tcPr>
          <w:p w:rsidR="003F7990" w:rsidRPr="0014562B" w:rsidRDefault="003F7990" w:rsidP="008B27EC">
            <w:pPr>
              <w:rPr>
                <w:sz w:val="20"/>
                <w:szCs w:val="20"/>
              </w:rPr>
            </w:pPr>
            <w:r w:rsidRPr="0014562B">
              <w:rPr>
                <w:sz w:val="20"/>
                <w:szCs w:val="20"/>
              </w:rPr>
              <w:t xml:space="preserve"> 43</w:t>
            </w:r>
          </w:p>
        </w:tc>
        <w:tc>
          <w:tcPr>
            <w:tcW w:w="1559" w:type="dxa"/>
            <w:vMerge/>
          </w:tcPr>
          <w:p w:rsidR="003F7990" w:rsidRPr="0014562B" w:rsidRDefault="003F7990" w:rsidP="008B27EC">
            <w:pPr>
              <w:rPr>
                <w:sz w:val="20"/>
                <w:szCs w:val="20"/>
              </w:rPr>
            </w:pPr>
          </w:p>
        </w:tc>
      </w:tr>
      <w:tr w:rsidR="003F7990" w:rsidRPr="0014562B" w:rsidTr="00C47C0E">
        <w:trPr>
          <w:trHeight w:val="1266"/>
        </w:trPr>
        <w:tc>
          <w:tcPr>
            <w:tcW w:w="843" w:type="dxa"/>
            <w:vMerge/>
          </w:tcPr>
          <w:p w:rsidR="003F7990" w:rsidRPr="0014562B" w:rsidRDefault="003F7990" w:rsidP="008B27EC">
            <w:pPr>
              <w:rPr>
                <w:sz w:val="20"/>
                <w:szCs w:val="20"/>
              </w:rPr>
            </w:pPr>
          </w:p>
        </w:tc>
        <w:tc>
          <w:tcPr>
            <w:tcW w:w="1868" w:type="dxa"/>
            <w:vMerge/>
          </w:tcPr>
          <w:p w:rsidR="003F7990" w:rsidRPr="0014562B" w:rsidRDefault="003F7990" w:rsidP="008B27EC">
            <w:pPr>
              <w:rPr>
                <w:sz w:val="20"/>
                <w:szCs w:val="20"/>
              </w:rPr>
            </w:pPr>
          </w:p>
        </w:tc>
        <w:tc>
          <w:tcPr>
            <w:tcW w:w="1417" w:type="dxa"/>
            <w:vMerge/>
          </w:tcPr>
          <w:p w:rsidR="003F7990" w:rsidRPr="0014562B" w:rsidRDefault="003F7990" w:rsidP="008B27EC">
            <w:pPr>
              <w:rPr>
                <w:sz w:val="20"/>
                <w:szCs w:val="20"/>
              </w:rPr>
            </w:pPr>
          </w:p>
        </w:tc>
        <w:tc>
          <w:tcPr>
            <w:tcW w:w="1401" w:type="dxa"/>
            <w:vMerge/>
          </w:tcPr>
          <w:p w:rsidR="003F7990" w:rsidRPr="0014562B" w:rsidRDefault="003F7990" w:rsidP="008B27EC">
            <w:pPr>
              <w:rPr>
                <w:sz w:val="20"/>
                <w:szCs w:val="20"/>
              </w:rPr>
            </w:pPr>
          </w:p>
        </w:tc>
        <w:tc>
          <w:tcPr>
            <w:tcW w:w="1293" w:type="dxa"/>
            <w:gridSpan w:val="2"/>
            <w:vMerge/>
          </w:tcPr>
          <w:p w:rsidR="003F7990" w:rsidRPr="0014562B" w:rsidRDefault="003F7990" w:rsidP="008B27EC">
            <w:pPr>
              <w:rPr>
                <w:sz w:val="20"/>
                <w:szCs w:val="20"/>
              </w:rPr>
            </w:pPr>
          </w:p>
        </w:tc>
        <w:tc>
          <w:tcPr>
            <w:tcW w:w="1275" w:type="dxa"/>
            <w:gridSpan w:val="2"/>
            <w:vMerge/>
          </w:tcPr>
          <w:p w:rsidR="003F7990" w:rsidRPr="0014562B" w:rsidRDefault="003F7990" w:rsidP="008B27EC">
            <w:pPr>
              <w:rPr>
                <w:sz w:val="20"/>
                <w:szCs w:val="20"/>
              </w:rPr>
            </w:pPr>
          </w:p>
        </w:tc>
        <w:tc>
          <w:tcPr>
            <w:tcW w:w="1537" w:type="dxa"/>
            <w:vMerge/>
          </w:tcPr>
          <w:p w:rsidR="003F7990" w:rsidRPr="0014562B" w:rsidRDefault="003F7990" w:rsidP="008B27EC">
            <w:pPr>
              <w:rPr>
                <w:sz w:val="20"/>
                <w:szCs w:val="20"/>
              </w:rPr>
            </w:pPr>
          </w:p>
        </w:tc>
        <w:tc>
          <w:tcPr>
            <w:tcW w:w="2410" w:type="dxa"/>
            <w:gridSpan w:val="2"/>
          </w:tcPr>
          <w:p w:rsidR="00C34154" w:rsidRDefault="00C34154" w:rsidP="008B27EC">
            <w:pPr>
              <w:ind w:hanging="108"/>
              <w:rPr>
                <w:sz w:val="20"/>
                <w:szCs w:val="20"/>
              </w:rPr>
            </w:pPr>
            <w:r>
              <w:rPr>
                <w:sz w:val="20"/>
                <w:szCs w:val="20"/>
              </w:rPr>
              <w:t xml:space="preserve"> </w:t>
            </w:r>
            <w:r w:rsidR="003F7990" w:rsidRPr="0014562B">
              <w:rPr>
                <w:sz w:val="20"/>
                <w:szCs w:val="20"/>
              </w:rPr>
              <w:t xml:space="preserve">Доля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w:t>
            </w:r>
          </w:p>
          <w:p w:rsidR="003F7990" w:rsidRPr="0014562B" w:rsidRDefault="00C34154" w:rsidP="00C34154">
            <w:pPr>
              <w:rPr>
                <w:sz w:val="20"/>
                <w:szCs w:val="20"/>
              </w:rPr>
            </w:pPr>
            <w:r>
              <w:rPr>
                <w:sz w:val="20"/>
                <w:szCs w:val="20"/>
              </w:rPr>
              <w:t>обороне» (ГТО)</w:t>
            </w:r>
          </w:p>
        </w:tc>
        <w:tc>
          <w:tcPr>
            <w:tcW w:w="708" w:type="dxa"/>
            <w:gridSpan w:val="2"/>
          </w:tcPr>
          <w:p w:rsidR="003F7990" w:rsidRPr="0014562B" w:rsidRDefault="003F7990" w:rsidP="008B27EC">
            <w:pPr>
              <w:ind w:hanging="6"/>
              <w:rPr>
                <w:sz w:val="20"/>
                <w:szCs w:val="20"/>
              </w:rPr>
            </w:pPr>
            <w:r w:rsidRPr="0014562B">
              <w:rPr>
                <w:sz w:val="20"/>
                <w:szCs w:val="20"/>
              </w:rPr>
              <w:t>процент</w:t>
            </w:r>
          </w:p>
        </w:tc>
        <w:tc>
          <w:tcPr>
            <w:tcW w:w="993" w:type="dxa"/>
            <w:gridSpan w:val="2"/>
          </w:tcPr>
          <w:p w:rsidR="003F7990" w:rsidRPr="0014562B" w:rsidRDefault="003F7990" w:rsidP="008B27EC">
            <w:pPr>
              <w:jc w:val="center"/>
              <w:rPr>
                <w:sz w:val="20"/>
                <w:szCs w:val="20"/>
              </w:rPr>
            </w:pPr>
            <w:r w:rsidRPr="0014562B">
              <w:rPr>
                <w:sz w:val="20"/>
                <w:szCs w:val="20"/>
              </w:rPr>
              <w:t>20</w:t>
            </w:r>
          </w:p>
        </w:tc>
        <w:tc>
          <w:tcPr>
            <w:tcW w:w="998" w:type="dxa"/>
            <w:gridSpan w:val="2"/>
          </w:tcPr>
          <w:p w:rsidR="003F7990" w:rsidRPr="0014562B" w:rsidRDefault="003F7990" w:rsidP="008B27EC">
            <w:pPr>
              <w:rPr>
                <w:sz w:val="20"/>
                <w:szCs w:val="20"/>
              </w:rPr>
            </w:pPr>
            <w:r w:rsidRPr="0014562B">
              <w:rPr>
                <w:sz w:val="20"/>
                <w:szCs w:val="20"/>
              </w:rPr>
              <w:t xml:space="preserve"> 47,6</w:t>
            </w:r>
          </w:p>
        </w:tc>
        <w:tc>
          <w:tcPr>
            <w:tcW w:w="1559" w:type="dxa"/>
            <w:vMerge/>
          </w:tcPr>
          <w:p w:rsidR="003F7990" w:rsidRPr="0014562B" w:rsidRDefault="003F7990" w:rsidP="008B27EC">
            <w:pPr>
              <w:rPr>
                <w:sz w:val="20"/>
                <w:szCs w:val="20"/>
              </w:rPr>
            </w:pPr>
          </w:p>
        </w:tc>
      </w:tr>
      <w:tr w:rsidR="00F82703" w:rsidRPr="0014562B" w:rsidTr="00C47C0E">
        <w:trPr>
          <w:trHeight w:val="272"/>
        </w:trPr>
        <w:tc>
          <w:tcPr>
            <w:tcW w:w="843" w:type="dxa"/>
            <w:vMerge w:val="restart"/>
          </w:tcPr>
          <w:p w:rsidR="00F82703" w:rsidRPr="0014562B" w:rsidRDefault="00F82703" w:rsidP="008B27EC">
            <w:pPr>
              <w:rPr>
                <w:sz w:val="20"/>
                <w:szCs w:val="20"/>
              </w:rPr>
            </w:pPr>
          </w:p>
        </w:tc>
        <w:tc>
          <w:tcPr>
            <w:tcW w:w="1868" w:type="dxa"/>
            <w:vMerge w:val="restart"/>
          </w:tcPr>
          <w:p w:rsidR="00F82703" w:rsidRPr="001A1383" w:rsidRDefault="00F82703" w:rsidP="008B27EC">
            <w:pPr>
              <w:pStyle w:val="a6"/>
              <w:jc w:val="left"/>
              <w:rPr>
                <w:rFonts w:ascii="Times New Roman" w:hAnsi="Times New Roman" w:cs="Times New Roman"/>
                <w:sz w:val="20"/>
                <w:szCs w:val="20"/>
              </w:rPr>
            </w:pPr>
            <w:r>
              <w:rPr>
                <w:rFonts w:ascii="Times New Roman" w:hAnsi="Times New Roman" w:cs="Times New Roman"/>
                <w:sz w:val="20"/>
                <w:szCs w:val="20"/>
              </w:rPr>
              <w:t>Подпрограмма</w:t>
            </w:r>
          </w:p>
          <w:p w:rsidR="00F82703" w:rsidRPr="0014562B" w:rsidRDefault="00F82703" w:rsidP="008B27EC">
            <w:pPr>
              <w:rPr>
                <w:sz w:val="20"/>
                <w:szCs w:val="20"/>
              </w:rPr>
            </w:pPr>
            <w:r>
              <w:rPr>
                <w:sz w:val="20"/>
                <w:szCs w:val="20"/>
              </w:rPr>
              <w:t>«</w:t>
            </w:r>
            <w:r w:rsidRPr="0014562B">
              <w:rPr>
                <w:sz w:val="20"/>
                <w:szCs w:val="20"/>
              </w:rPr>
              <w:t xml:space="preserve">Развитие </w:t>
            </w:r>
            <w:r w:rsidRPr="0014562B">
              <w:rPr>
                <w:sz w:val="20"/>
                <w:szCs w:val="20"/>
              </w:rPr>
              <w:lastRenderedPageBreak/>
              <w:t>физической культуры и массового спорта</w:t>
            </w:r>
            <w:r>
              <w:rPr>
                <w:sz w:val="20"/>
                <w:szCs w:val="20"/>
              </w:rPr>
              <w:t>»</w:t>
            </w:r>
          </w:p>
        </w:tc>
        <w:tc>
          <w:tcPr>
            <w:tcW w:w="1417" w:type="dxa"/>
            <w:vMerge w:val="restart"/>
          </w:tcPr>
          <w:p w:rsidR="00F82703" w:rsidRPr="0014562B" w:rsidRDefault="00F82703" w:rsidP="008B27EC">
            <w:pPr>
              <w:rPr>
                <w:sz w:val="20"/>
                <w:szCs w:val="20"/>
              </w:rPr>
            </w:pPr>
            <w:r w:rsidRPr="0014562B">
              <w:rPr>
                <w:sz w:val="20"/>
                <w:szCs w:val="20"/>
              </w:rPr>
              <w:lastRenderedPageBreak/>
              <w:t xml:space="preserve">Комитет по физической </w:t>
            </w:r>
            <w:r w:rsidRPr="0014562B">
              <w:rPr>
                <w:sz w:val="20"/>
                <w:szCs w:val="20"/>
              </w:rPr>
              <w:lastRenderedPageBreak/>
              <w:t>культуре и спорту администрации городского округа Кинешма</w:t>
            </w:r>
          </w:p>
        </w:tc>
        <w:tc>
          <w:tcPr>
            <w:tcW w:w="1401" w:type="dxa"/>
          </w:tcPr>
          <w:p w:rsidR="00F82703" w:rsidRPr="0014562B" w:rsidRDefault="00F82703" w:rsidP="008B27EC">
            <w:pPr>
              <w:rPr>
                <w:sz w:val="20"/>
                <w:szCs w:val="20"/>
              </w:rPr>
            </w:pPr>
            <w:r w:rsidRPr="0014562B">
              <w:rPr>
                <w:sz w:val="20"/>
                <w:szCs w:val="20"/>
              </w:rPr>
              <w:lastRenderedPageBreak/>
              <w:t>Всего</w:t>
            </w:r>
          </w:p>
        </w:tc>
        <w:tc>
          <w:tcPr>
            <w:tcW w:w="1293" w:type="dxa"/>
            <w:gridSpan w:val="2"/>
          </w:tcPr>
          <w:p w:rsidR="00F82703" w:rsidRPr="0014562B" w:rsidRDefault="00F82703" w:rsidP="008B27EC">
            <w:pPr>
              <w:rPr>
                <w:sz w:val="20"/>
                <w:szCs w:val="20"/>
              </w:rPr>
            </w:pPr>
            <w:r w:rsidRPr="0014562B">
              <w:rPr>
                <w:sz w:val="20"/>
                <w:szCs w:val="20"/>
              </w:rPr>
              <w:t>1 409,0</w:t>
            </w:r>
          </w:p>
        </w:tc>
        <w:tc>
          <w:tcPr>
            <w:tcW w:w="1275" w:type="dxa"/>
            <w:gridSpan w:val="2"/>
          </w:tcPr>
          <w:p w:rsidR="00F82703" w:rsidRPr="0014562B" w:rsidRDefault="00F82703" w:rsidP="008B27EC">
            <w:pPr>
              <w:rPr>
                <w:sz w:val="20"/>
                <w:szCs w:val="20"/>
              </w:rPr>
            </w:pPr>
            <w:r w:rsidRPr="0014562B">
              <w:rPr>
                <w:sz w:val="20"/>
                <w:szCs w:val="20"/>
              </w:rPr>
              <w:t>627,1</w:t>
            </w:r>
          </w:p>
        </w:tc>
        <w:tc>
          <w:tcPr>
            <w:tcW w:w="1537" w:type="dxa"/>
            <w:vMerge w:val="restart"/>
          </w:tcPr>
          <w:p w:rsidR="00F82703" w:rsidRPr="0014562B" w:rsidRDefault="00F82703" w:rsidP="008B27EC">
            <w:pPr>
              <w:rPr>
                <w:sz w:val="20"/>
                <w:szCs w:val="20"/>
              </w:rPr>
            </w:pPr>
          </w:p>
        </w:tc>
        <w:tc>
          <w:tcPr>
            <w:tcW w:w="2410" w:type="dxa"/>
            <w:gridSpan w:val="2"/>
            <w:vMerge w:val="restart"/>
          </w:tcPr>
          <w:p w:rsidR="00F82703" w:rsidRPr="0014562B" w:rsidRDefault="00F82703" w:rsidP="008B27EC">
            <w:pPr>
              <w:rPr>
                <w:sz w:val="20"/>
                <w:szCs w:val="20"/>
              </w:rPr>
            </w:pPr>
          </w:p>
        </w:tc>
        <w:tc>
          <w:tcPr>
            <w:tcW w:w="708" w:type="dxa"/>
            <w:gridSpan w:val="2"/>
            <w:vMerge w:val="restart"/>
          </w:tcPr>
          <w:p w:rsidR="00F82703" w:rsidRPr="0014562B" w:rsidRDefault="00F82703" w:rsidP="008B27EC">
            <w:pPr>
              <w:rPr>
                <w:sz w:val="20"/>
                <w:szCs w:val="20"/>
              </w:rPr>
            </w:pPr>
          </w:p>
        </w:tc>
        <w:tc>
          <w:tcPr>
            <w:tcW w:w="993" w:type="dxa"/>
            <w:gridSpan w:val="2"/>
            <w:vMerge w:val="restart"/>
          </w:tcPr>
          <w:p w:rsidR="00F82703" w:rsidRPr="0014562B" w:rsidRDefault="00F82703" w:rsidP="008B27EC">
            <w:pPr>
              <w:ind w:left="-704"/>
              <w:jc w:val="center"/>
              <w:rPr>
                <w:sz w:val="20"/>
                <w:szCs w:val="20"/>
              </w:rPr>
            </w:pPr>
          </w:p>
        </w:tc>
        <w:tc>
          <w:tcPr>
            <w:tcW w:w="998" w:type="dxa"/>
            <w:gridSpan w:val="2"/>
            <w:vMerge w:val="restart"/>
          </w:tcPr>
          <w:p w:rsidR="00F82703" w:rsidRPr="0014562B" w:rsidRDefault="00F82703" w:rsidP="008B27EC">
            <w:pPr>
              <w:jc w:val="center"/>
              <w:rPr>
                <w:sz w:val="20"/>
                <w:szCs w:val="20"/>
              </w:rPr>
            </w:pPr>
          </w:p>
        </w:tc>
        <w:tc>
          <w:tcPr>
            <w:tcW w:w="1559" w:type="dxa"/>
            <w:vMerge w:val="restart"/>
          </w:tcPr>
          <w:p w:rsidR="00F82703" w:rsidRPr="0014562B" w:rsidRDefault="00F82703" w:rsidP="008B27EC">
            <w:pPr>
              <w:rPr>
                <w:sz w:val="20"/>
                <w:szCs w:val="20"/>
              </w:rPr>
            </w:pPr>
            <w:r w:rsidRPr="0014562B">
              <w:rPr>
                <w:sz w:val="20"/>
                <w:szCs w:val="20"/>
              </w:rPr>
              <w:t>1 409,0</w:t>
            </w:r>
          </w:p>
        </w:tc>
      </w:tr>
      <w:tr w:rsidR="00F82703" w:rsidRPr="0014562B" w:rsidTr="00C47C0E">
        <w:tc>
          <w:tcPr>
            <w:tcW w:w="843" w:type="dxa"/>
            <w:vMerge/>
          </w:tcPr>
          <w:p w:rsidR="00F82703" w:rsidRPr="0014562B" w:rsidRDefault="00F82703" w:rsidP="008B27EC">
            <w:pPr>
              <w:rPr>
                <w:sz w:val="20"/>
                <w:szCs w:val="20"/>
              </w:rPr>
            </w:pPr>
          </w:p>
        </w:tc>
        <w:tc>
          <w:tcPr>
            <w:tcW w:w="1868" w:type="dxa"/>
            <w:vMerge/>
          </w:tcPr>
          <w:p w:rsidR="00F82703" w:rsidRPr="0014562B" w:rsidRDefault="00F82703" w:rsidP="008B27EC">
            <w:pPr>
              <w:rPr>
                <w:sz w:val="20"/>
                <w:szCs w:val="20"/>
              </w:rPr>
            </w:pPr>
          </w:p>
        </w:tc>
        <w:tc>
          <w:tcPr>
            <w:tcW w:w="1417" w:type="dxa"/>
            <w:vMerge/>
          </w:tcPr>
          <w:p w:rsidR="00F82703" w:rsidRPr="0014562B" w:rsidRDefault="00F82703" w:rsidP="008B27EC">
            <w:pPr>
              <w:rPr>
                <w:sz w:val="20"/>
                <w:szCs w:val="20"/>
              </w:rPr>
            </w:pPr>
          </w:p>
        </w:tc>
        <w:tc>
          <w:tcPr>
            <w:tcW w:w="1401" w:type="dxa"/>
          </w:tcPr>
          <w:p w:rsidR="00F82703" w:rsidRPr="0014562B" w:rsidRDefault="00F82703" w:rsidP="008B27EC">
            <w:pPr>
              <w:rPr>
                <w:sz w:val="20"/>
                <w:szCs w:val="20"/>
              </w:rPr>
            </w:pPr>
            <w:r w:rsidRPr="0014562B">
              <w:rPr>
                <w:sz w:val="20"/>
                <w:szCs w:val="20"/>
              </w:rPr>
              <w:t xml:space="preserve">бюджетные </w:t>
            </w:r>
            <w:r w:rsidRPr="0014562B">
              <w:rPr>
                <w:sz w:val="20"/>
                <w:szCs w:val="20"/>
              </w:rPr>
              <w:lastRenderedPageBreak/>
              <w:t>ассигнования всего, в том числе:</w:t>
            </w:r>
          </w:p>
        </w:tc>
        <w:tc>
          <w:tcPr>
            <w:tcW w:w="1293" w:type="dxa"/>
            <w:gridSpan w:val="2"/>
          </w:tcPr>
          <w:p w:rsidR="00F82703" w:rsidRPr="0014562B" w:rsidRDefault="00F82703" w:rsidP="008B27EC">
            <w:pPr>
              <w:rPr>
                <w:sz w:val="20"/>
                <w:szCs w:val="20"/>
              </w:rPr>
            </w:pPr>
            <w:r w:rsidRPr="0014562B">
              <w:rPr>
                <w:sz w:val="20"/>
                <w:szCs w:val="20"/>
              </w:rPr>
              <w:lastRenderedPageBreak/>
              <w:t>1 409,0</w:t>
            </w:r>
          </w:p>
        </w:tc>
        <w:tc>
          <w:tcPr>
            <w:tcW w:w="1275" w:type="dxa"/>
            <w:gridSpan w:val="2"/>
          </w:tcPr>
          <w:p w:rsidR="00F82703" w:rsidRPr="0014562B" w:rsidRDefault="00F82703" w:rsidP="008B27EC">
            <w:pPr>
              <w:rPr>
                <w:sz w:val="20"/>
                <w:szCs w:val="20"/>
              </w:rPr>
            </w:pPr>
            <w:r w:rsidRPr="0014562B">
              <w:rPr>
                <w:sz w:val="20"/>
                <w:szCs w:val="20"/>
              </w:rPr>
              <w:t>627,1</w:t>
            </w:r>
          </w:p>
        </w:tc>
        <w:tc>
          <w:tcPr>
            <w:tcW w:w="1537" w:type="dxa"/>
            <w:vMerge/>
          </w:tcPr>
          <w:p w:rsidR="00F82703" w:rsidRPr="0014562B" w:rsidRDefault="00F82703" w:rsidP="008B27EC">
            <w:pPr>
              <w:rPr>
                <w:sz w:val="20"/>
                <w:szCs w:val="20"/>
              </w:rPr>
            </w:pPr>
          </w:p>
        </w:tc>
        <w:tc>
          <w:tcPr>
            <w:tcW w:w="2410" w:type="dxa"/>
            <w:gridSpan w:val="2"/>
            <w:vMerge/>
          </w:tcPr>
          <w:p w:rsidR="00F82703" w:rsidRPr="0014562B" w:rsidRDefault="00F82703" w:rsidP="008B27EC">
            <w:pPr>
              <w:rPr>
                <w:sz w:val="20"/>
                <w:szCs w:val="20"/>
              </w:rPr>
            </w:pPr>
          </w:p>
        </w:tc>
        <w:tc>
          <w:tcPr>
            <w:tcW w:w="708" w:type="dxa"/>
            <w:gridSpan w:val="2"/>
            <w:vMerge/>
          </w:tcPr>
          <w:p w:rsidR="00F82703" w:rsidRPr="0014562B" w:rsidRDefault="00F82703" w:rsidP="008B27EC">
            <w:pPr>
              <w:rPr>
                <w:sz w:val="20"/>
                <w:szCs w:val="20"/>
              </w:rPr>
            </w:pPr>
          </w:p>
        </w:tc>
        <w:tc>
          <w:tcPr>
            <w:tcW w:w="993" w:type="dxa"/>
            <w:gridSpan w:val="2"/>
            <w:vMerge/>
          </w:tcPr>
          <w:p w:rsidR="00F82703" w:rsidRPr="0014562B" w:rsidRDefault="00F82703" w:rsidP="008B27EC">
            <w:pPr>
              <w:rPr>
                <w:sz w:val="20"/>
                <w:szCs w:val="20"/>
              </w:rPr>
            </w:pPr>
          </w:p>
        </w:tc>
        <w:tc>
          <w:tcPr>
            <w:tcW w:w="998" w:type="dxa"/>
            <w:gridSpan w:val="2"/>
            <w:vMerge/>
          </w:tcPr>
          <w:p w:rsidR="00F82703" w:rsidRPr="0014562B" w:rsidRDefault="00F82703" w:rsidP="008B27EC">
            <w:pPr>
              <w:rPr>
                <w:sz w:val="20"/>
                <w:szCs w:val="20"/>
              </w:rPr>
            </w:pPr>
          </w:p>
        </w:tc>
        <w:tc>
          <w:tcPr>
            <w:tcW w:w="1559" w:type="dxa"/>
            <w:vMerge/>
          </w:tcPr>
          <w:p w:rsidR="00F82703" w:rsidRPr="0014562B" w:rsidRDefault="00F82703" w:rsidP="008B27EC">
            <w:pPr>
              <w:rPr>
                <w:sz w:val="20"/>
                <w:szCs w:val="20"/>
              </w:rPr>
            </w:pPr>
          </w:p>
        </w:tc>
      </w:tr>
      <w:tr w:rsidR="00F82703" w:rsidRPr="0014562B" w:rsidTr="00DB3175">
        <w:trPr>
          <w:trHeight w:val="868"/>
        </w:trPr>
        <w:tc>
          <w:tcPr>
            <w:tcW w:w="843" w:type="dxa"/>
            <w:vMerge/>
          </w:tcPr>
          <w:p w:rsidR="00F82703" w:rsidRPr="0014562B" w:rsidRDefault="00F82703" w:rsidP="008B27EC">
            <w:pPr>
              <w:rPr>
                <w:sz w:val="20"/>
                <w:szCs w:val="20"/>
              </w:rPr>
            </w:pPr>
          </w:p>
        </w:tc>
        <w:tc>
          <w:tcPr>
            <w:tcW w:w="1868" w:type="dxa"/>
            <w:vMerge/>
          </w:tcPr>
          <w:p w:rsidR="00F82703" w:rsidRPr="0014562B" w:rsidRDefault="00F82703" w:rsidP="008B27EC">
            <w:pPr>
              <w:rPr>
                <w:sz w:val="20"/>
                <w:szCs w:val="20"/>
              </w:rPr>
            </w:pPr>
          </w:p>
        </w:tc>
        <w:tc>
          <w:tcPr>
            <w:tcW w:w="1417" w:type="dxa"/>
            <w:vMerge/>
          </w:tcPr>
          <w:p w:rsidR="00F82703" w:rsidRPr="0014562B" w:rsidRDefault="00F82703" w:rsidP="008B27EC">
            <w:pPr>
              <w:rPr>
                <w:sz w:val="20"/>
                <w:szCs w:val="20"/>
              </w:rPr>
            </w:pPr>
          </w:p>
        </w:tc>
        <w:tc>
          <w:tcPr>
            <w:tcW w:w="1401" w:type="dxa"/>
          </w:tcPr>
          <w:p w:rsidR="00F82703" w:rsidRPr="0014562B" w:rsidRDefault="00F82703" w:rsidP="008B27EC">
            <w:pPr>
              <w:rPr>
                <w:sz w:val="20"/>
                <w:szCs w:val="20"/>
              </w:rPr>
            </w:pPr>
            <w:r w:rsidRPr="0014562B">
              <w:rPr>
                <w:sz w:val="20"/>
                <w:szCs w:val="20"/>
              </w:rPr>
              <w:t>- бюджет городского округа Кинешма</w:t>
            </w:r>
          </w:p>
        </w:tc>
        <w:tc>
          <w:tcPr>
            <w:tcW w:w="1293" w:type="dxa"/>
            <w:gridSpan w:val="2"/>
          </w:tcPr>
          <w:p w:rsidR="00F82703" w:rsidRPr="0014562B" w:rsidRDefault="00F82703" w:rsidP="008B27EC">
            <w:pPr>
              <w:rPr>
                <w:sz w:val="20"/>
                <w:szCs w:val="20"/>
              </w:rPr>
            </w:pPr>
            <w:r w:rsidRPr="0014562B">
              <w:rPr>
                <w:sz w:val="20"/>
                <w:szCs w:val="20"/>
              </w:rPr>
              <w:t>1 409,0</w:t>
            </w:r>
          </w:p>
        </w:tc>
        <w:tc>
          <w:tcPr>
            <w:tcW w:w="1275" w:type="dxa"/>
            <w:gridSpan w:val="2"/>
          </w:tcPr>
          <w:p w:rsidR="00F82703" w:rsidRPr="0014562B" w:rsidRDefault="00F82703" w:rsidP="008B27EC">
            <w:pPr>
              <w:rPr>
                <w:sz w:val="20"/>
                <w:szCs w:val="20"/>
              </w:rPr>
            </w:pPr>
            <w:r w:rsidRPr="0014562B">
              <w:rPr>
                <w:sz w:val="20"/>
                <w:szCs w:val="20"/>
              </w:rPr>
              <w:t>627,1</w:t>
            </w:r>
          </w:p>
        </w:tc>
        <w:tc>
          <w:tcPr>
            <w:tcW w:w="1537" w:type="dxa"/>
            <w:vMerge/>
          </w:tcPr>
          <w:p w:rsidR="00F82703" w:rsidRPr="0014562B" w:rsidRDefault="00F82703" w:rsidP="008B27EC">
            <w:pPr>
              <w:rPr>
                <w:sz w:val="20"/>
                <w:szCs w:val="20"/>
              </w:rPr>
            </w:pPr>
          </w:p>
        </w:tc>
        <w:tc>
          <w:tcPr>
            <w:tcW w:w="2410" w:type="dxa"/>
            <w:gridSpan w:val="2"/>
            <w:vMerge/>
          </w:tcPr>
          <w:p w:rsidR="00F82703" w:rsidRPr="0014562B" w:rsidRDefault="00F82703" w:rsidP="008B27EC">
            <w:pPr>
              <w:rPr>
                <w:sz w:val="20"/>
                <w:szCs w:val="20"/>
              </w:rPr>
            </w:pPr>
          </w:p>
        </w:tc>
        <w:tc>
          <w:tcPr>
            <w:tcW w:w="708" w:type="dxa"/>
            <w:gridSpan w:val="2"/>
            <w:vMerge/>
          </w:tcPr>
          <w:p w:rsidR="00F82703" w:rsidRPr="0014562B" w:rsidRDefault="00F82703" w:rsidP="008B27EC">
            <w:pPr>
              <w:rPr>
                <w:sz w:val="20"/>
                <w:szCs w:val="20"/>
              </w:rPr>
            </w:pPr>
          </w:p>
        </w:tc>
        <w:tc>
          <w:tcPr>
            <w:tcW w:w="993" w:type="dxa"/>
            <w:gridSpan w:val="2"/>
            <w:vMerge/>
          </w:tcPr>
          <w:p w:rsidR="00F82703" w:rsidRPr="0014562B" w:rsidRDefault="00F82703" w:rsidP="008B27EC">
            <w:pPr>
              <w:ind w:left="-704"/>
              <w:jc w:val="center"/>
              <w:rPr>
                <w:sz w:val="20"/>
                <w:szCs w:val="20"/>
              </w:rPr>
            </w:pPr>
          </w:p>
        </w:tc>
        <w:tc>
          <w:tcPr>
            <w:tcW w:w="998" w:type="dxa"/>
            <w:gridSpan w:val="2"/>
            <w:vMerge/>
          </w:tcPr>
          <w:p w:rsidR="00F82703" w:rsidRPr="0014562B" w:rsidRDefault="00F82703" w:rsidP="008B27EC">
            <w:pPr>
              <w:jc w:val="center"/>
              <w:rPr>
                <w:sz w:val="20"/>
                <w:szCs w:val="20"/>
              </w:rPr>
            </w:pPr>
          </w:p>
        </w:tc>
        <w:tc>
          <w:tcPr>
            <w:tcW w:w="1559" w:type="dxa"/>
            <w:vMerge/>
          </w:tcPr>
          <w:p w:rsidR="00F82703" w:rsidRPr="0014562B" w:rsidRDefault="00F82703" w:rsidP="008B27EC">
            <w:pPr>
              <w:rPr>
                <w:sz w:val="20"/>
                <w:szCs w:val="20"/>
              </w:rPr>
            </w:pPr>
          </w:p>
        </w:tc>
      </w:tr>
      <w:tr w:rsidR="00F82703" w:rsidRPr="0014562B" w:rsidTr="00C47C0E">
        <w:trPr>
          <w:trHeight w:val="70"/>
        </w:trPr>
        <w:tc>
          <w:tcPr>
            <w:tcW w:w="843" w:type="dxa"/>
            <w:vMerge w:val="restart"/>
          </w:tcPr>
          <w:p w:rsidR="00F82703" w:rsidRPr="0014562B" w:rsidRDefault="00F82703" w:rsidP="008B27EC">
            <w:pPr>
              <w:rPr>
                <w:sz w:val="20"/>
                <w:szCs w:val="20"/>
              </w:rPr>
            </w:pPr>
            <w:r>
              <w:rPr>
                <w:sz w:val="20"/>
                <w:szCs w:val="20"/>
              </w:rPr>
              <w:t>1</w:t>
            </w:r>
          </w:p>
        </w:tc>
        <w:tc>
          <w:tcPr>
            <w:tcW w:w="1868" w:type="dxa"/>
            <w:vMerge w:val="restart"/>
          </w:tcPr>
          <w:p w:rsidR="00F82703" w:rsidRPr="001A1383" w:rsidRDefault="00F82703" w:rsidP="008B27EC">
            <w:pPr>
              <w:pStyle w:val="a6"/>
              <w:rPr>
                <w:rFonts w:ascii="Times New Roman" w:hAnsi="Times New Roman" w:cs="Times New Roman"/>
                <w:sz w:val="20"/>
                <w:szCs w:val="20"/>
              </w:rPr>
            </w:pPr>
            <w:r>
              <w:rPr>
                <w:rFonts w:ascii="Times New Roman" w:hAnsi="Times New Roman" w:cs="Times New Roman"/>
                <w:sz w:val="20"/>
                <w:szCs w:val="20"/>
              </w:rPr>
              <w:t>Основное мероприятие</w:t>
            </w:r>
          </w:p>
          <w:p w:rsidR="00F82703" w:rsidRPr="0014562B" w:rsidRDefault="00F82703" w:rsidP="008B27EC">
            <w:pPr>
              <w:rPr>
                <w:sz w:val="20"/>
                <w:szCs w:val="20"/>
              </w:rPr>
            </w:pPr>
            <w:r>
              <w:rPr>
                <w:sz w:val="20"/>
                <w:szCs w:val="20"/>
              </w:rPr>
              <w:t>«</w:t>
            </w:r>
            <w:r w:rsidRPr="0014562B">
              <w:rPr>
                <w:sz w:val="20"/>
                <w:szCs w:val="20"/>
              </w:rPr>
              <w:t>Внедрение и реализация Всероссийского физкультурно-спортивного комплекса «Готов к труду и обороне» (ГТО)»</w:t>
            </w:r>
            <w:r>
              <w:rPr>
                <w:sz w:val="20"/>
                <w:szCs w:val="20"/>
              </w:rPr>
              <w:t>»</w:t>
            </w:r>
          </w:p>
        </w:tc>
        <w:tc>
          <w:tcPr>
            <w:tcW w:w="1417" w:type="dxa"/>
            <w:vMerge/>
          </w:tcPr>
          <w:p w:rsidR="00F82703" w:rsidRPr="0014562B" w:rsidRDefault="00F82703" w:rsidP="008B27EC">
            <w:pPr>
              <w:rPr>
                <w:sz w:val="20"/>
                <w:szCs w:val="20"/>
              </w:rPr>
            </w:pPr>
          </w:p>
        </w:tc>
        <w:tc>
          <w:tcPr>
            <w:tcW w:w="1401" w:type="dxa"/>
          </w:tcPr>
          <w:p w:rsidR="00F82703" w:rsidRPr="0014562B" w:rsidRDefault="00F82703" w:rsidP="008B27EC">
            <w:pPr>
              <w:rPr>
                <w:sz w:val="20"/>
                <w:szCs w:val="20"/>
              </w:rPr>
            </w:pPr>
            <w:r w:rsidRPr="0014562B">
              <w:rPr>
                <w:sz w:val="20"/>
                <w:szCs w:val="20"/>
              </w:rPr>
              <w:t>Всего</w:t>
            </w:r>
          </w:p>
        </w:tc>
        <w:tc>
          <w:tcPr>
            <w:tcW w:w="1293" w:type="dxa"/>
            <w:gridSpan w:val="2"/>
          </w:tcPr>
          <w:p w:rsidR="00F82703" w:rsidRPr="0014562B" w:rsidRDefault="00F82703" w:rsidP="008B27EC">
            <w:pPr>
              <w:rPr>
                <w:sz w:val="20"/>
                <w:szCs w:val="20"/>
              </w:rPr>
            </w:pPr>
            <w:r w:rsidRPr="0014562B">
              <w:rPr>
                <w:sz w:val="20"/>
                <w:szCs w:val="20"/>
              </w:rPr>
              <w:t>267,1</w:t>
            </w:r>
          </w:p>
        </w:tc>
        <w:tc>
          <w:tcPr>
            <w:tcW w:w="1275" w:type="dxa"/>
            <w:gridSpan w:val="2"/>
          </w:tcPr>
          <w:p w:rsidR="00F82703" w:rsidRPr="0014562B" w:rsidRDefault="00F82703" w:rsidP="008B27EC">
            <w:pPr>
              <w:rPr>
                <w:sz w:val="20"/>
                <w:szCs w:val="20"/>
              </w:rPr>
            </w:pPr>
            <w:r w:rsidRPr="0014562B">
              <w:rPr>
                <w:sz w:val="20"/>
                <w:szCs w:val="20"/>
              </w:rPr>
              <w:t>151,7</w:t>
            </w:r>
          </w:p>
        </w:tc>
        <w:tc>
          <w:tcPr>
            <w:tcW w:w="1537" w:type="dxa"/>
            <w:vMerge w:val="restart"/>
          </w:tcPr>
          <w:p w:rsidR="00F82703" w:rsidRPr="0014562B" w:rsidRDefault="00F82703" w:rsidP="008B27EC">
            <w:pPr>
              <w:rPr>
                <w:sz w:val="20"/>
                <w:szCs w:val="20"/>
              </w:rPr>
            </w:pPr>
          </w:p>
        </w:tc>
        <w:tc>
          <w:tcPr>
            <w:tcW w:w="2410" w:type="dxa"/>
            <w:gridSpan w:val="2"/>
            <w:vMerge w:val="restart"/>
          </w:tcPr>
          <w:p w:rsidR="00F82703" w:rsidRPr="0014562B" w:rsidRDefault="00F82703" w:rsidP="008B27EC">
            <w:pPr>
              <w:ind w:hanging="88"/>
              <w:rPr>
                <w:sz w:val="20"/>
                <w:szCs w:val="20"/>
              </w:rPr>
            </w:pPr>
            <w:r w:rsidRPr="0014562B">
              <w:rPr>
                <w:sz w:val="20"/>
                <w:szCs w:val="20"/>
              </w:rPr>
              <w:t xml:space="preserve"> </w:t>
            </w:r>
          </w:p>
        </w:tc>
        <w:tc>
          <w:tcPr>
            <w:tcW w:w="708" w:type="dxa"/>
            <w:gridSpan w:val="2"/>
            <w:vMerge w:val="restart"/>
          </w:tcPr>
          <w:p w:rsidR="00F82703" w:rsidRPr="0014562B" w:rsidRDefault="00F82703" w:rsidP="008B27EC">
            <w:pPr>
              <w:ind w:hanging="6"/>
              <w:rPr>
                <w:sz w:val="20"/>
                <w:szCs w:val="20"/>
              </w:rPr>
            </w:pPr>
          </w:p>
        </w:tc>
        <w:tc>
          <w:tcPr>
            <w:tcW w:w="993" w:type="dxa"/>
            <w:gridSpan w:val="2"/>
            <w:vMerge w:val="restart"/>
          </w:tcPr>
          <w:p w:rsidR="00F82703" w:rsidRPr="0014562B" w:rsidRDefault="00F82703" w:rsidP="008B27EC">
            <w:pPr>
              <w:jc w:val="center"/>
              <w:rPr>
                <w:sz w:val="20"/>
                <w:szCs w:val="20"/>
              </w:rPr>
            </w:pPr>
          </w:p>
        </w:tc>
        <w:tc>
          <w:tcPr>
            <w:tcW w:w="998" w:type="dxa"/>
            <w:gridSpan w:val="2"/>
            <w:vMerge w:val="restart"/>
          </w:tcPr>
          <w:p w:rsidR="00F82703" w:rsidRPr="0014562B" w:rsidRDefault="00F82703" w:rsidP="008B27EC">
            <w:pPr>
              <w:jc w:val="center"/>
              <w:rPr>
                <w:sz w:val="20"/>
                <w:szCs w:val="20"/>
              </w:rPr>
            </w:pPr>
          </w:p>
        </w:tc>
        <w:tc>
          <w:tcPr>
            <w:tcW w:w="1559" w:type="dxa"/>
            <w:vMerge w:val="restart"/>
          </w:tcPr>
          <w:p w:rsidR="00F82703" w:rsidRPr="0014562B" w:rsidRDefault="00F82703" w:rsidP="008B27EC">
            <w:pPr>
              <w:rPr>
                <w:sz w:val="20"/>
                <w:szCs w:val="20"/>
              </w:rPr>
            </w:pPr>
            <w:r w:rsidRPr="0014562B">
              <w:rPr>
                <w:sz w:val="20"/>
                <w:szCs w:val="20"/>
              </w:rPr>
              <w:t>267,1</w:t>
            </w:r>
          </w:p>
        </w:tc>
      </w:tr>
      <w:tr w:rsidR="00F82703" w:rsidRPr="0014562B" w:rsidTr="00C47C0E">
        <w:tc>
          <w:tcPr>
            <w:tcW w:w="843" w:type="dxa"/>
            <w:vMerge/>
          </w:tcPr>
          <w:p w:rsidR="00F82703" w:rsidRPr="0014562B" w:rsidRDefault="00F82703" w:rsidP="008B27EC">
            <w:pPr>
              <w:rPr>
                <w:sz w:val="20"/>
                <w:szCs w:val="20"/>
              </w:rPr>
            </w:pPr>
          </w:p>
        </w:tc>
        <w:tc>
          <w:tcPr>
            <w:tcW w:w="1868" w:type="dxa"/>
            <w:vMerge/>
          </w:tcPr>
          <w:p w:rsidR="00F82703" w:rsidRPr="0014562B" w:rsidRDefault="00F82703" w:rsidP="008B27EC">
            <w:pPr>
              <w:rPr>
                <w:sz w:val="20"/>
                <w:szCs w:val="20"/>
              </w:rPr>
            </w:pPr>
          </w:p>
        </w:tc>
        <w:tc>
          <w:tcPr>
            <w:tcW w:w="1417" w:type="dxa"/>
            <w:vMerge/>
          </w:tcPr>
          <w:p w:rsidR="00F82703" w:rsidRPr="0014562B" w:rsidRDefault="00F82703" w:rsidP="008B27EC">
            <w:pPr>
              <w:rPr>
                <w:sz w:val="20"/>
                <w:szCs w:val="20"/>
              </w:rPr>
            </w:pPr>
          </w:p>
        </w:tc>
        <w:tc>
          <w:tcPr>
            <w:tcW w:w="1401" w:type="dxa"/>
          </w:tcPr>
          <w:p w:rsidR="00F82703" w:rsidRPr="0014562B" w:rsidRDefault="00F82703" w:rsidP="008B27EC">
            <w:pPr>
              <w:rPr>
                <w:sz w:val="20"/>
                <w:szCs w:val="20"/>
              </w:rPr>
            </w:pPr>
            <w:r w:rsidRPr="0014562B">
              <w:rPr>
                <w:sz w:val="20"/>
                <w:szCs w:val="20"/>
              </w:rPr>
              <w:t>бюджетные ассигнования всего, в том числе:</w:t>
            </w:r>
          </w:p>
        </w:tc>
        <w:tc>
          <w:tcPr>
            <w:tcW w:w="1293" w:type="dxa"/>
            <w:gridSpan w:val="2"/>
          </w:tcPr>
          <w:p w:rsidR="00F82703" w:rsidRPr="0014562B" w:rsidRDefault="00F82703" w:rsidP="008B27EC">
            <w:pPr>
              <w:rPr>
                <w:sz w:val="20"/>
                <w:szCs w:val="20"/>
              </w:rPr>
            </w:pPr>
            <w:r w:rsidRPr="0014562B">
              <w:rPr>
                <w:sz w:val="20"/>
                <w:szCs w:val="20"/>
              </w:rPr>
              <w:t>267,1</w:t>
            </w:r>
          </w:p>
        </w:tc>
        <w:tc>
          <w:tcPr>
            <w:tcW w:w="1275" w:type="dxa"/>
            <w:gridSpan w:val="2"/>
          </w:tcPr>
          <w:p w:rsidR="00F82703" w:rsidRPr="0014562B" w:rsidRDefault="00F82703" w:rsidP="008B27EC">
            <w:pPr>
              <w:rPr>
                <w:sz w:val="20"/>
                <w:szCs w:val="20"/>
              </w:rPr>
            </w:pPr>
            <w:r w:rsidRPr="0014562B">
              <w:rPr>
                <w:sz w:val="20"/>
                <w:szCs w:val="20"/>
              </w:rPr>
              <w:t>151,7</w:t>
            </w:r>
          </w:p>
        </w:tc>
        <w:tc>
          <w:tcPr>
            <w:tcW w:w="1537" w:type="dxa"/>
            <w:vMerge/>
          </w:tcPr>
          <w:p w:rsidR="00F82703" w:rsidRPr="0014562B" w:rsidRDefault="00F82703" w:rsidP="008B27EC">
            <w:pPr>
              <w:rPr>
                <w:sz w:val="20"/>
                <w:szCs w:val="20"/>
              </w:rPr>
            </w:pPr>
          </w:p>
        </w:tc>
        <w:tc>
          <w:tcPr>
            <w:tcW w:w="2410" w:type="dxa"/>
            <w:gridSpan w:val="2"/>
            <w:vMerge/>
          </w:tcPr>
          <w:p w:rsidR="00F82703" w:rsidRPr="0014562B" w:rsidRDefault="00F82703" w:rsidP="008B27EC">
            <w:pPr>
              <w:rPr>
                <w:sz w:val="20"/>
                <w:szCs w:val="20"/>
              </w:rPr>
            </w:pPr>
          </w:p>
        </w:tc>
        <w:tc>
          <w:tcPr>
            <w:tcW w:w="708" w:type="dxa"/>
            <w:gridSpan w:val="2"/>
            <w:vMerge/>
          </w:tcPr>
          <w:p w:rsidR="00F82703" w:rsidRPr="0014562B" w:rsidRDefault="00F82703" w:rsidP="008B27EC">
            <w:pPr>
              <w:rPr>
                <w:sz w:val="20"/>
                <w:szCs w:val="20"/>
              </w:rPr>
            </w:pPr>
          </w:p>
        </w:tc>
        <w:tc>
          <w:tcPr>
            <w:tcW w:w="993" w:type="dxa"/>
            <w:gridSpan w:val="2"/>
            <w:vMerge/>
          </w:tcPr>
          <w:p w:rsidR="00F82703" w:rsidRPr="0014562B" w:rsidRDefault="00F82703" w:rsidP="008B27EC">
            <w:pPr>
              <w:rPr>
                <w:sz w:val="20"/>
                <w:szCs w:val="20"/>
              </w:rPr>
            </w:pPr>
          </w:p>
        </w:tc>
        <w:tc>
          <w:tcPr>
            <w:tcW w:w="998" w:type="dxa"/>
            <w:gridSpan w:val="2"/>
            <w:vMerge/>
          </w:tcPr>
          <w:p w:rsidR="00F82703" w:rsidRPr="0014562B" w:rsidRDefault="00F82703" w:rsidP="008B27EC">
            <w:pPr>
              <w:rPr>
                <w:sz w:val="20"/>
                <w:szCs w:val="20"/>
              </w:rPr>
            </w:pPr>
          </w:p>
        </w:tc>
        <w:tc>
          <w:tcPr>
            <w:tcW w:w="1559" w:type="dxa"/>
            <w:vMerge/>
          </w:tcPr>
          <w:p w:rsidR="00F82703" w:rsidRPr="0014562B" w:rsidRDefault="00F82703" w:rsidP="008B27EC">
            <w:pPr>
              <w:rPr>
                <w:sz w:val="20"/>
                <w:szCs w:val="20"/>
              </w:rPr>
            </w:pPr>
          </w:p>
        </w:tc>
      </w:tr>
      <w:tr w:rsidR="00F82703" w:rsidRPr="0014562B" w:rsidTr="00DB3175">
        <w:trPr>
          <w:trHeight w:val="1040"/>
        </w:trPr>
        <w:tc>
          <w:tcPr>
            <w:tcW w:w="843" w:type="dxa"/>
            <w:vMerge/>
          </w:tcPr>
          <w:p w:rsidR="00F82703" w:rsidRPr="0014562B" w:rsidRDefault="00F82703" w:rsidP="008B27EC">
            <w:pPr>
              <w:rPr>
                <w:sz w:val="20"/>
                <w:szCs w:val="20"/>
              </w:rPr>
            </w:pPr>
          </w:p>
        </w:tc>
        <w:tc>
          <w:tcPr>
            <w:tcW w:w="1868" w:type="dxa"/>
            <w:vMerge/>
          </w:tcPr>
          <w:p w:rsidR="00F82703" w:rsidRPr="0014562B" w:rsidRDefault="00F82703" w:rsidP="008B27EC">
            <w:pPr>
              <w:rPr>
                <w:sz w:val="20"/>
                <w:szCs w:val="20"/>
              </w:rPr>
            </w:pPr>
          </w:p>
        </w:tc>
        <w:tc>
          <w:tcPr>
            <w:tcW w:w="1417" w:type="dxa"/>
            <w:vMerge/>
          </w:tcPr>
          <w:p w:rsidR="00F82703" w:rsidRPr="0014562B" w:rsidRDefault="00F82703" w:rsidP="008B27EC">
            <w:pPr>
              <w:rPr>
                <w:sz w:val="20"/>
                <w:szCs w:val="20"/>
              </w:rPr>
            </w:pPr>
          </w:p>
        </w:tc>
        <w:tc>
          <w:tcPr>
            <w:tcW w:w="1401" w:type="dxa"/>
          </w:tcPr>
          <w:p w:rsidR="00F82703" w:rsidRPr="0014562B" w:rsidRDefault="00F82703" w:rsidP="008B27EC">
            <w:pPr>
              <w:rPr>
                <w:sz w:val="20"/>
                <w:szCs w:val="20"/>
              </w:rPr>
            </w:pPr>
            <w:r w:rsidRPr="0014562B">
              <w:rPr>
                <w:sz w:val="20"/>
                <w:szCs w:val="20"/>
              </w:rPr>
              <w:t>- бюджет городского округа Кинешма</w:t>
            </w:r>
          </w:p>
        </w:tc>
        <w:tc>
          <w:tcPr>
            <w:tcW w:w="1293" w:type="dxa"/>
            <w:gridSpan w:val="2"/>
          </w:tcPr>
          <w:p w:rsidR="00F82703" w:rsidRPr="0014562B" w:rsidRDefault="00F82703" w:rsidP="008B27EC">
            <w:pPr>
              <w:rPr>
                <w:sz w:val="20"/>
                <w:szCs w:val="20"/>
              </w:rPr>
            </w:pPr>
            <w:r w:rsidRPr="0014562B">
              <w:rPr>
                <w:sz w:val="20"/>
                <w:szCs w:val="20"/>
              </w:rPr>
              <w:t>267,1</w:t>
            </w:r>
          </w:p>
        </w:tc>
        <w:tc>
          <w:tcPr>
            <w:tcW w:w="1275" w:type="dxa"/>
            <w:gridSpan w:val="2"/>
          </w:tcPr>
          <w:p w:rsidR="00F82703" w:rsidRPr="0014562B" w:rsidRDefault="00F82703" w:rsidP="008B27EC">
            <w:pPr>
              <w:rPr>
                <w:sz w:val="20"/>
                <w:szCs w:val="20"/>
              </w:rPr>
            </w:pPr>
            <w:r w:rsidRPr="0014562B">
              <w:rPr>
                <w:sz w:val="20"/>
                <w:szCs w:val="20"/>
              </w:rPr>
              <w:t>151,7</w:t>
            </w:r>
          </w:p>
        </w:tc>
        <w:tc>
          <w:tcPr>
            <w:tcW w:w="1537" w:type="dxa"/>
            <w:vMerge/>
          </w:tcPr>
          <w:p w:rsidR="00F82703" w:rsidRPr="0014562B" w:rsidRDefault="00F82703" w:rsidP="008B27EC">
            <w:pPr>
              <w:rPr>
                <w:sz w:val="20"/>
                <w:szCs w:val="20"/>
              </w:rPr>
            </w:pPr>
          </w:p>
        </w:tc>
        <w:tc>
          <w:tcPr>
            <w:tcW w:w="2410" w:type="dxa"/>
            <w:gridSpan w:val="2"/>
            <w:vMerge/>
          </w:tcPr>
          <w:p w:rsidR="00F82703" w:rsidRPr="0014562B" w:rsidRDefault="00F82703" w:rsidP="008B27EC">
            <w:pPr>
              <w:rPr>
                <w:sz w:val="20"/>
                <w:szCs w:val="20"/>
              </w:rPr>
            </w:pPr>
          </w:p>
        </w:tc>
        <w:tc>
          <w:tcPr>
            <w:tcW w:w="708" w:type="dxa"/>
            <w:gridSpan w:val="2"/>
            <w:vMerge/>
          </w:tcPr>
          <w:p w:rsidR="00F82703" w:rsidRPr="0014562B" w:rsidRDefault="00F82703" w:rsidP="008B27EC">
            <w:pPr>
              <w:ind w:hanging="6"/>
              <w:rPr>
                <w:sz w:val="20"/>
                <w:szCs w:val="20"/>
              </w:rPr>
            </w:pPr>
          </w:p>
        </w:tc>
        <w:tc>
          <w:tcPr>
            <w:tcW w:w="993" w:type="dxa"/>
            <w:gridSpan w:val="2"/>
            <w:vMerge/>
          </w:tcPr>
          <w:p w:rsidR="00F82703" w:rsidRPr="0014562B" w:rsidRDefault="00F82703" w:rsidP="008B27EC">
            <w:pPr>
              <w:jc w:val="center"/>
              <w:rPr>
                <w:sz w:val="20"/>
                <w:szCs w:val="20"/>
              </w:rPr>
            </w:pPr>
          </w:p>
        </w:tc>
        <w:tc>
          <w:tcPr>
            <w:tcW w:w="998" w:type="dxa"/>
            <w:gridSpan w:val="2"/>
            <w:vMerge/>
          </w:tcPr>
          <w:p w:rsidR="00F82703" w:rsidRPr="0014562B" w:rsidRDefault="00F82703" w:rsidP="008B27EC">
            <w:pPr>
              <w:rPr>
                <w:sz w:val="20"/>
                <w:szCs w:val="20"/>
              </w:rPr>
            </w:pPr>
          </w:p>
        </w:tc>
        <w:tc>
          <w:tcPr>
            <w:tcW w:w="1559" w:type="dxa"/>
            <w:vMerge/>
          </w:tcPr>
          <w:p w:rsidR="00F82703" w:rsidRPr="0014562B" w:rsidRDefault="00F82703" w:rsidP="008B27EC">
            <w:pPr>
              <w:rPr>
                <w:sz w:val="20"/>
                <w:szCs w:val="20"/>
              </w:rPr>
            </w:pPr>
          </w:p>
        </w:tc>
      </w:tr>
      <w:tr w:rsidR="00F82703" w:rsidRPr="0014562B" w:rsidTr="00C47C0E">
        <w:trPr>
          <w:trHeight w:val="70"/>
        </w:trPr>
        <w:tc>
          <w:tcPr>
            <w:tcW w:w="843" w:type="dxa"/>
            <w:vMerge w:val="restart"/>
          </w:tcPr>
          <w:p w:rsidR="00F82703" w:rsidRPr="0014562B" w:rsidRDefault="00F82703" w:rsidP="008B27EC">
            <w:pPr>
              <w:rPr>
                <w:sz w:val="20"/>
                <w:szCs w:val="20"/>
              </w:rPr>
            </w:pPr>
            <w:r w:rsidRPr="0014562B">
              <w:rPr>
                <w:sz w:val="20"/>
                <w:szCs w:val="20"/>
              </w:rPr>
              <w:t>1.</w:t>
            </w:r>
            <w:r>
              <w:rPr>
                <w:sz w:val="20"/>
                <w:szCs w:val="20"/>
              </w:rPr>
              <w:t>1</w:t>
            </w:r>
          </w:p>
        </w:tc>
        <w:tc>
          <w:tcPr>
            <w:tcW w:w="1868" w:type="dxa"/>
            <w:vMerge w:val="restart"/>
          </w:tcPr>
          <w:p w:rsidR="00F82703" w:rsidRPr="001A1383" w:rsidRDefault="00F82703" w:rsidP="008B27EC">
            <w:pPr>
              <w:pStyle w:val="a6"/>
              <w:rPr>
                <w:rFonts w:ascii="Times New Roman" w:hAnsi="Times New Roman" w:cs="Times New Roman"/>
                <w:sz w:val="20"/>
                <w:szCs w:val="20"/>
              </w:rPr>
            </w:pPr>
            <w:r w:rsidRPr="001A1383">
              <w:rPr>
                <w:rFonts w:ascii="Times New Roman" w:hAnsi="Times New Roman" w:cs="Times New Roman"/>
                <w:sz w:val="20"/>
                <w:szCs w:val="20"/>
              </w:rPr>
              <w:t>Мероприятие</w:t>
            </w:r>
          </w:p>
          <w:p w:rsidR="00F82703" w:rsidRPr="0014562B" w:rsidRDefault="00F82703" w:rsidP="008B27EC">
            <w:pPr>
              <w:rPr>
                <w:sz w:val="20"/>
                <w:szCs w:val="20"/>
              </w:rPr>
            </w:pPr>
            <w:r w:rsidRPr="0014562B">
              <w:rPr>
                <w:sz w:val="20"/>
                <w:szCs w:val="20"/>
              </w:rPr>
              <w:t xml:space="preserve"> </w:t>
            </w:r>
            <w:r>
              <w:rPr>
                <w:sz w:val="20"/>
                <w:szCs w:val="20"/>
              </w:rPr>
              <w:t>«</w:t>
            </w:r>
            <w:r w:rsidRPr="0014562B">
              <w:rPr>
                <w:sz w:val="20"/>
                <w:szCs w:val="20"/>
              </w:rPr>
              <w:t>Организация работы центра тестирования по выполнению видов испытаний (тестов), нормативов Всероссийского физкультурно-спортивного комплекса «Готов к труду и обороне» (ГТО)»</w:t>
            </w:r>
            <w:r>
              <w:rPr>
                <w:sz w:val="20"/>
                <w:szCs w:val="20"/>
              </w:rPr>
              <w:t>»</w:t>
            </w:r>
          </w:p>
        </w:tc>
        <w:tc>
          <w:tcPr>
            <w:tcW w:w="1417" w:type="dxa"/>
            <w:vMerge/>
          </w:tcPr>
          <w:p w:rsidR="00F82703" w:rsidRPr="0014562B" w:rsidRDefault="00F82703" w:rsidP="008B27EC">
            <w:pPr>
              <w:rPr>
                <w:sz w:val="20"/>
                <w:szCs w:val="20"/>
              </w:rPr>
            </w:pPr>
          </w:p>
        </w:tc>
        <w:tc>
          <w:tcPr>
            <w:tcW w:w="1401" w:type="dxa"/>
          </w:tcPr>
          <w:p w:rsidR="00F82703" w:rsidRPr="0014562B" w:rsidRDefault="00F82703" w:rsidP="008B27EC">
            <w:pPr>
              <w:rPr>
                <w:sz w:val="20"/>
                <w:szCs w:val="20"/>
              </w:rPr>
            </w:pPr>
            <w:r w:rsidRPr="0014562B">
              <w:rPr>
                <w:sz w:val="20"/>
                <w:szCs w:val="20"/>
              </w:rPr>
              <w:t>Всего</w:t>
            </w:r>
          </w:p>
        </w:tc>
        <w:tc>
          <w:tcPr>
            <w:tcW w:w="1293" w:type="dxa"/>
            <w:gridSpan w:val="2"/>
          </w:tcPr>
          <w:p w:rsidR="00F82703" w:rsidRPr="0014562B" w:rsidRDefault="00F82703" w:rsidP="008B27EC">
            <w:pPr>
              <w:rPr>
                <w:sz w:val="20"/>
                <w:szCs w:val="20"/>
              </w:rPr>
            </w:pPr>
            <w:r w:rsidRPr="0014562B">
              <w:rPr>
                <w:sz w:val="20"/>
                <w:szCs w:val="20"/>
              </w:rPr>
              <w:t>267,1</w:t>
            </w:r>
          </w:p>
        </w:tc>
        <w:tc>
          <w:tcPr>
            <w:tcW w:w="1275" w:type="dxa"/>
            <w:gridSpan w:val="2"/>
          </w:tcPr>
          <w:p w:rsidR="00F82703" w:rsidRPr="0014562B" w:rsidRDefault="00F82703" w:rsidP="008B27EC">
            <w:pPr>
              <w:rPr>
                <w:sz w:val="20"/>
                <w:szCs w:val="20"/>
              </w:rPr>
            </w:pPr>
            <w:r w:rsidRPr="0014562B">
              <w:rPr>
                <w:sz w:val="20"/>
                <w:szCs w:val="20"/>
              </w:rPr>
              <w:t>151,7</w:t>
            </w:r>
          </w:p>
        </w:tc>
        <w:tc>
          <w:tcPr>
            <w:tcW w:w="1537" w:type="dxa"/>
            <w:vMerge w:val="restart"/>
          </w:tcPr>
          <w:p w:rsidR="00F82703" w:rsidRPr="0014562B" w:rsidRDefault="00F82703" w:rsidP="008B27EC">
            <w:pPr>
              <w:rPr>
                <w:sz w:val="20"/>
                <w:szCs w:val="20"/>
              </w:rPr>
            </w:pPr>
            <w:r w:rsidRPr="0014562B">
              <w:rPr>
                <w:sz w:val="20"/>
                <w:szCs w:val="20"/>
              </w:rPr>
              <w:t>Организация работы центра тестирования осуществляется в соответствии с годовым планом</w:t>
            </w:r>
            <w:r>
              <w:rPr>
                <w:sz w:val="20"/>
                <w:szCs w:val="20"/>
              </w:rPr>
              <w:t>, утвержденным на 2017 год.</w:t>
            </w:r>
          </w:p>
        </w:tc>
        <w:tc>
          <w:tcPr>
            <w:tcW w:w="2410" w:type="dxa"/>
            <w:gridSpan w:val="2"/>
            <w:vMerge w:val="restart"/>
          </w:tcPr>
          <w:p w:rsidR="00F82703" w:rsidRPr="0014562B" w:rsidRDefault="00F82703" w:rsidP="008B27EC">
            <w:pPr>
              <w:ind w:hanging="88"/>
              <w:rPr>
                <w:sz w:val="20"/>
                <w:szCs w:val="20"/>
              </w:rPr>
            </w:pPr>
            <w:r w:rsidRPr="0014562B">
              <w:rPr>
                <w:sz w:val="20"/>
                <w:szCs w:val="20"/>
              </w:rPr>
              <w:t xml:space="preserve"> Доля граждан, выполнивших нормативы Всероссийского физкультурн</w:t>
            </w:r>
            <w:proofErr w:type="gramStart"/>
            <w:r w:rsidRPr="0014562B">
              <w:rPr>
                <w:sz w:val="20"/>
                <w:szCs w:val="20"/>
              </w:rPr>
              <w:t>о-</w:t>
            </w:r>
            <w:proofErr w:type="gramEnd"/>
            <w:r w:rsidRPr="0014562B">
              <w:rPr>
                <w:sz w:val="20"/>
                <w:szCs w:val="20"/>
              </w:rPr>
              <w:t xml:space="preserve"> спортивного комплекса «Готов к труду и обороне» (ГТО), в общей численности населения, принявшего участие в сдаче нормативов</w:t>
            </w:r>
          </w:p>
        </w:tc>
        <w:tc>
          <w:tcPr>
            <w:tcW w:w="708" w:type="dxa"/>
            <w:gridSpan w:val="2"/>
            <w:vMerge w:val="restart"/>
          </w:tcPr>
          <w:p w:rsidR="00F82703" w:rsidRPr="0014562B" w:rsidRDefault="00F82703" w:rsidP="008B27EC">
            <w:pPr>
              <w:ind w:hanging="6"/>
              <w:rPr>
                <w:sz w:val="20"/>
                <w:szCs w:val="20"/>
              </w:rPr>
            </w:pPr>
            <w:r w:rsidRPr="0014562B">
              <w:rPr>
                <w:sz w:val="20"/>
                <w:szCs w:val="20"/>
              </w:rPr>
              <w:t>процент</w:t>
            </w:r>
          </w:p>
        </w:tc>
        <w:tc>
          <w:tcPr>
            <w:tcW w:w="993" w:type="dxa"/>
            <w:gridSpan w:val="2"/>
            <w:vMerge w:val="restart"/>
          </w:tcPr>
          <w:p w:rsidR="00F82703" w:rsidRPr="0014562B" w:rsidRDefault="00F82703" w:rsidP="008B27EC">
            <w:pPr>
              <w:jc w:val="center"/>
              <w:rPr>
                <w:sz w:val="20"/>
                <w:szCs w:val="20"/>
              </w:rPr>
            </w:pPr>
            <w:r w:rsidRPr="0014562B">
              <w:rPr>
                <w:sz w:val="20"/>
                <w:szCs w:val="20"/>
              </w:rPr>
              <w:t>20</w:t>
            </w:r>
          </w:p>
        </w:tc>
        <w:tc>
          <w:tcPr>
            <w:tcW w:w="998" w:type="dxa"/>
            <w:gridSpan w:val="2"/>
            <w:vMerge w:val="restart"/>
          </w:tcPr>
          <w:p w:rsidR="00F82703" w:rsidRPr="0014562B" w:rsidRDefault="00F82703" w:rsidP="008B27EC">
            <w:pPr>
              <w:rPr>
                <w:sz w:val="20"/>
                <w:szCs w:val="20"/>
              </w:rPr>
            </w:pPr>
            <w:r w:rsidRPr="0014562B">
              <w:rPr>
                <w:sz w:val="20"/>
                <w:szCs w:val="20"/>
              </w:rPr>
              <w:t>47,6</w:t>
            </w:r>
          </w:p>
        </w:tc>
        <w:tc>
          <w:tcPr>
            <w:tcW w:w="1559" w:type="dxa"/>
            <w:vMerge w:val="restart"/>
          </w:tcPr>
          <w:p w:rsidR="00F82703" w:rsidRPr="0014562B" w:rsidRDefault="00F82703" w:rsidP="008B27EC">
            <w:pPr>
              <w:rPr>
                <w:sz w:val="20"/>
                <w:szCs w:val="20"/>
              </w:rPr>
            </w:pPr>
          </w:p>
        </w:tc>
      </w:tr>
      <w:tr w:rsidR="00F82703" w:rsidRPr="0014562B" w:rsidTr="00C47C0E">
        <w:tc>
          <w:tcPr>
            <w:tcW w:w="843" w:type="dxa"/>
            <w:vMerge/>
          </w:tcPr>
          <w:p w:rsidR="00F82703" w:rsidRPr="0014562B" w:rsidRDefault="00F82703" w:rsidP="008B27EC">
            <w:pPr>
              <w:rPr>
                <w:sz w:val="20"/>
                <w:szCs w:val="20"/>
              </w:rPr>
            </w:pPr>
          </w:p>
        </w:tc>
        <w:tc>
          <w:tcPr>
            <w:tcW w:w="1868" w:type="dxa"/>
            <w:vMerge/>
          </w:tcPr>
          <w:p w:rsidR="00F82703" w:rsidRPr="0014562B" w:rsidRDefault="00F82703" w:rsidP="008B27EC">
            <w:pPr>
              <w:rPr>
                <w:sz w:val="20"/>
                <w:szCs w:val="20"/>
              </w:rPr>
            </w:pPr>
          </w:p>
        </w:tc>
        <w:tc>
          <w:tcPr>
            <w:tcW w:w="1417" w:type="dxa"/>
            <w:vMerge/>
          </w:tcPr>
          <w:p w:rsidR="00F82703" w:rsidRPr="0014562B" w:rsidRDefault="00F82703" w:rsidP="008B27EC">
            <w:pPr>
              <w:rPr>
                <w:sz w:val="20"/>
                <w:szCs w:val="20"/>
              </w:rPr>
            </w:pPr>
          </w:p>
        </w:tc>
        <w:tc>
          <w:tcPr>
            <w:tcW w:w="1401" w:type="dxa"/>
          </w:tcPr>
          <w:p w:rsidR="00F82703" w:rsidRPr="0014562B" w:rsidRDefault="00F82703" w:rsidP="008B27EC">
            <w:pPr>
              <w:rPr>
                <w:sz w:val="20"/>
                <w:szCs w:val="20"/>
              </w:rPr>
            </w:pPr>
            <w:r w:rsidRPr="0014562B">
              <w:rPr>
                <w:sz w:val="20"/>
                <w:szCs w:val="20"/>
              </w:rPr>
              <w:t>бюджетные ассигнования всего, в том числе:</w:t>
            </w:r>
          </w:p>
        </w:tc>
        <w:tc>
          <w:tcPr>
            <w:tcW w:w="1293" w:type="dxa"/>
            <w:gridSpan w:val="2"/>
          </w:tcPr>
          <w:p w:rsidR="00F82703" w:rsidRPr="0014562B" w:rsidRDefault="00F82703" w:rsidP="008B27EC">
            <w:pPr>
              <w:rPr>
                <w:sz w:val="20"/>
                <w:szCs w:val="20"/>
              </w:rPr>
            </w:pPr>
            <w:r w:rsidRPr="0014562B">
              <w:rPr>
                <w:sz w:val="20"/>
                <w:szCs w:val="20"/>
              </w:rPr>
              <w:t>267,1</w:t>
            </w:r>
          </w:p>
        </w:tc>
        <w:tc>
          <w:tcPr>
            <w:tcW w:w="1275" w:type="dxa"/>
            <w:gridSpan w:val="2"/>
          </w:tcPr>
          <w:p w:rsidR="00F82703" w:rsidRPr="0014562B" w:rsidRDefault="00F82703" w:rsidP="008B27EC">
            <w:pPr>
              <w:rPr>
                <w:sz w:val="20"/>
                <w:szCs w:val="20"/>
              </w:rPr>
            </w:pPr>
            <w:r w:rsidRPr="0014562B">
              <w:rPr>
                <w:sz w:val="20"/>
                <w:szCs w:val="20"/>
              </w:rPr>
              <w:t>151,7</w:t>
            </w:r>
          </w:p>
        </w:tc>
        <w:tc>
          <w:tcPr>
            <w:tcW w:w="1537" w:type="dxa"/>
            <w:vMerge/>
          </w:tcPr>
          <w:p w:rsidR="00F82703" w:rsidRPr="0014562B" w:rsidRDefault="00F82703" w:rsidP="008B27EC">
            <w:pPr>
              <w:rPr>
                <w:sz w:val="20"/>
                <w:szCs w:val="20"/>
              </w:rPr>
            </w:pPr>
          </w:p>
        </w:tc>
        <w:tc>
          <w:tcPr>
            <w:tcW w:w="2410" w:type="dxa"/>
            <w:gridSpan w:val="2"/>
            <w:vMerge/>
          </w:tcPr>
          <w:p w:rsidR="00F82703" w:rsidRPr="0014562B" w:rsidRDefault="00F82703" w:rsidP="008B27EC">
            <w:pPr>
              <w:rPr>
                <w:sz w:val="20"/>
                <w:szCs w:val="20"/>
              </w:rPr>
            </w:pPr>
          </w:p>
        </w:tc>
        <w:tc>
          <w:tcPr>
            <w:tcW w:w="708" w:type="dxa"/>
            <w:gridSpan w:val="2"/>
            <w:vMerge/>
          </w:tcPr>
          <w:p w:rsidR="00F82703" w:rsidRPr="0014562B" w:rsidRDefault="00F82703" w:rsidP="008B27EC">
            <w:pPr>
              <w:rPr>
                <w:sz w:val="20"/>
                <w:szCs w:val="20"/>
              </w:rPr>
            </w:pPr>
          </w:p>
        </w:tc>
        <w:tc>
          <w:tcPr>
            <w:tcW w:w="993" w:type="dxa"/>
            <w:gridSpan w:val="2"/>
            <w:vMerge/>
          </w:tcPr>
          <w:p w:rsidR="00F82703" w:rsidRPr="0014562B" w:rsidRDefault="00F82703" w:rsidP="008B27EC">
            <w:pPr>
              <w:rPr>
                <w:sz w:val="20"/>
                <w:szCs w:val="20"/>
              </w:rPr>
            </w:pPr>
          </w:p>
        </w:tc>
        <w:tc>
          <w:tcPr>
            <w:tcW w:w="998" w:type="dxa"/>
            <w:gridSpan w:val="2"/>
            <w:vMerge/>
          </w:tcPr>
          <w:p w:rsidR="00F82703" w:rsidRPr="0014562B" w:rsidRDefault="00F82703" w:rsidP="008B27EC">
            <w:pPr>
              <w:rPr>
                <w:sz w:val="20"/>
                <w:szCs w:val="20"/>
              </w:rPr>
            </w:pPr>
          </w:p>
        </w:tc>
        <w:tc>
          <w:tcPr>
            <w:tcW w:w="1559" w:type="dxa"/>
            <w:vMerge/>
          </w:tcPr>
          <w:p w:rsidR="00F82703" w:rsidRPr="0014562B" w:rsidRDefault="00F82703" w:rsidP="008B27EC">
            <w:pPr>
              <w:rPr>
                <w:sz w:val="20"/>
                <w:szCs w:val="20"/>
              </w:rPr>
            </w:pPr>
          </w:p>
        </w:tc>
      </w:tr>
      <w:tr w:rsidR="00F82703" w:rsidRPr="0014562B" w:rsidTr="00DB3175">
        <w:trPr>
          <w:trHeight w:val="2122"/>
        </w:trPr>
        <w:tc>
          <w:tcPr>
            <w:tcW w:w="843" w:type="dxa"/>
            <w:vMerge/>
          </w:tcPr>
          <w:p w:rsidR="00F82703" w:rsidRPr="0014562B" w:rsidRDefault="00F82703" w:rsidP="008B27EC">
            <w:pPr>
              <w:rPr>
                <w:sz w:val="20"/>
                <w:szCs w:val="20"/>
              </w:rPr>
            </w:pPr>
          </w:p>
        </w:tc>
        <w:tc>
          <w:tcPr>
            <w:tcW w:w="1868" w:type="dxa"/>
            <w:vMerge/>
          </w:tcPr>
          <w:p w:rsidR="00F82703" w:rsidRPr="0014562B" w:rsidRDefault="00F82703" w:rsidP="008B27EC">
            <w:pPr>
              <w:rPr>
                <w:sz w:val="20"/>
                <w:szCs w:val="20"/>
              </w:rPr>
            </w:pPr>
          </w:p>
        </w:tc>
        <w:tc>
          <w:tcPr>
            <w:tcW w:w="1417" w:type="dxa"/>
            <w:vMerge/>
          </w:tcPr>
          <w:p w:rsidR="00F82703" w:rsidRPr="0014562B" w:rsidRDefault="00F82703" w:rsidP="008B27EC">
            <w:pPr>
              <w:rPr>
                <w:sz w:val="20"/>
                <w:szCs w:val="20"/>
              </w:rPr>
            </w:pPr>
          </w:p>
        </w:tc>
        <w:tc>
          <w:tcPr>
            <w:tcW w:w="1401" w:type="dxa"/>
          </w:tcPr>
          <w:p w:rsidR="00F82703" w:rsidRPr="0014562B" w:rsidRDefault="00F82703" w:rsidP="008B27EC">
            <w:pPr>
              <w:rPr>
                <w:sz w:val="20"/>
                <w:szCs w:val="20"/>
              </w:rPr>
            </w:pPr>
            <w:r w:rsidRPr="0014562B">
              <w:rPr>
                <w:sz w:val="20"/>
                <w:szCs w:val="20"/>
              </w:rPr>
              <w:t>- бюджет городского округа Кинешма</w:t>
            </w:r>
          </w:p>
        </w:tc>
        <w:tc>
          <w:tcPr>
            <w:tcW w:w="1293" w:type="dxa"/>
            <w:gridSpan w:val="2"/>
          </w:tcPr>
          <w:p w:rsidR="00F82703" w:rsidRPr="0014562B" w:rsidRDefault="00F82703" w:rsidP="008B27EC">
            <w:pPr>
              <w:rPr>
                <w:sz w:val="20"/>
                <w:szCs w:val="20"/>
              </w:rPr>
            </w:pPr>
            <w:r w:rsidRPr="0014562B">
              <w:rPr>
                <w:sz w:val="20"/>
                <w:szCs w:val="20"/>
              </w:rPr>
              <w:t>267,1</w:t>
            </w:r>
          </w:p>
        </w:tc>
        <w:tc>
          <w:tcPr>
            <w:tcW w:w="1275" w:type="dxa"/>
            <w:gridSpan w:val="2"/>
          </w:tcPr>
          <w:p w:rsidR="00F82703" w:rsidRPr="0014562B" w:rsidRDefault="00F82703" w:rsidP="008B27EC">
            <w:pPr>
              <w:rPr>
                <w:sz w:val="20"/>
                <w:szCs w:val="20"/>
              </w:rPr>
            </w:pPr>
            <w:r w:rsidRPr="0014562B">
              <w:rPr>
                <w:sz w:val="20"/>
                <w:szCs w:val="20"/>
              </w:rPr>
              <w:t>151,7</w:t>
            </w:r>
          </w:p>
        </w:tc>
        <w:tc>
          <w:tcPr>
            <w:tcW w:w="1537" w:type="dxa"/>
            <w:vMerge/>
          </w:tcPr>
          <w:p w:rsidR="00F82703" w:rsidRPr="0014562B" w:rsidRDefault="00F82703" w:rsidP="008B27EC">
            <w:pPr>
              <w:rPr>
                <w:sz w:val="20"/>
                <w:szCs w:val="20"/>
              </w:rPr>
            </w:pPr>
          </w:p>
        </w:tc>
        <w:tc>
          <w:tcPr>
            <w:tcW w:w="2410" w:type="dxa"/>
            <w:gridSpan w:val="2"/>
            <w:vMerge/>
          </w:tcPr>
          <w:p w:rsidR="00F82703" w:rsidRPr="0014562B" w:rsidRDefault="00F82703" w:rsidP="008B27EC">
            <w:pPr>
              <w:rPr>
                <w:sz w:val="20"/>
                <w:szCs w:val="20"/>
              </w:rPr>
            </w:pPr>
          </w:p>
        </w:tc>
        <w:tc>
          <w:tcPr>
            <w:tcW w:w="708" w:type="dxa"/>
            <w:gridSpan w:val="2"/>
            <w:vMerge/>
          </w:tcPr>
          <w:p w:rsidR="00F82703" w:rsidRPr="0014562B" w:rsidRDefault="00F82703" w:rsidP="008B27EC">
            <w:pPr>
              <w:ind w:hanging="6"/>
              <w:rPr>
                <w:sz w:val="20"/>
                <w:szCs w:val="20"/>
              </w:rPr>
            </w:pPr>
          </w:p>
        </w:tc>
        <w:tc>
          <w:tcPr>
            <w:tcW w:w="993" w:type="dxa"/>
            <w:gridSpan w:val="2"/>
            <w:vMerge/>
          </w:tcPr>
          <w:p w:rsidR="00F82703" w:rsidRPr="0014562B" w:rsidRDefault="00F82703" w:rsidP="008B27EC">
            <w:pPr>
              <w:jc w:val="center"/>
              <w:rPr>
                <w:sz w:val="20"/>
                <w:szCs w:val="20"/>
              </w:rPr>
            </w:pPr>
          </w:p>
        </w:tc>
        <w:tc>
          <w:tcPr>
            <w:tcW w:w="998" w:type="dxa"/>
            <w:gridSpan w:val="2"/>
            <w:vMerge/>
          </w:tcPr>
          <w:p w:rsidR="00F82703" w:rsidRPr="0014562B" w:rsidRDefault="00F82703" w:rsidP="008B27EC">
            <w:pPr>
              <w:rPr>
                <w:sz w:val="20"/>
                <w:szCs w:val="20"/>
              </w:rPr>
            </w:pPr>
          </w:p>
        </w:tc>
        <w:tc>
          <w:tcPr>
            <w:tcW w:w="1559" w:type="dxa"/>
            <w:vMerge/>
          </w:tcPr>
          <w:p w:rsidR="00F82703" w:rsidRPr="0014562B" w:rsidRDefault="00F82703" w:rsidP="008B27EC">
            <w:pPr>
              <w:rPr>
                <w:sz w:val="20"/>
                <w:szCs w:val="20"/>
              </w:rPr>
            </w:pPr>
          </w:p>
        </w:tc>
      </w:tr>
      <w:tr w:rsidR="00F82703" w:rsidRPr="0014562B" w:rsidTr="00C47C0E">
        <w:trPr>
          <w:trHeight w:val="70"/>
        </w:trPr>
        <w:tc>
          <w:tcPr>
            <w:tcW w:w="843" w:type="dxa"/>
            <w:vMerge w:val="restart"/>
          </w:tcPr>
          <w:p w:rsidR="00F82703" w:rsidRPr="0014562B" w:rsidRDefault="00F82703" w:rsidP="008B27EC">
            <w:pPr>
              <w:rPr>
                <w:sz w:val="20"/>
                <w:szCs w:val="20"/>
              </w:rPr>
            </w:pPr>
            <w:r>
              <w:rPr>
                <w:sz w:val="20"/>
                <w:szCs w:val="20"/>
              </w:rPr>
              <w:t>2</w:t>
            </w:r>
          </w:p>
        </w:tc>
        <w:tc>
          <w:tcPr>
            <w:tcW w:w="1868" w:type="dxa"/>
            <w:vMerge w:val="restart"/>
          </w:tcPr>
          <w:p w:rsidR="00F82703" w:rsidRPr="00DB7ED2" w:rsidRDefault="00F82703" w:rsidP="008B27EC">
            <w:pPr>
              <w:pStyle w:val="a6"/>
              <w:rPr>
                <w:rFonts w:ascii="Times New Roman" w:hAnsi="Times New Roman" w:cs="Times New Roman"/>
                <w:sz w:val="20"/>
                <w:szCs w:val="20"/>
              </w:rPr>
            </w:pPr>
            <w:r w:rsidRPr="00DB7ED2">
              <w:rPr>
                <w:rFonts w:ascii="Times New Roman" w:hAnsi="Times New Roman" w:cs="Times New Roman"/>
                <w:sz w:val="20"/>
                <w:szCs w:val="20"/>
              </w:rPr>
              <w:t>О</w:t>
            </w:r>
            <w:r>
              <w:rPr>
                <w:rFonts w:ascii="Times New Roman" w:hAnsi="Times New Roman" w:cs="Times New Roman"/>
                <w:sz w:val="20"/>
                <w:szCs w:val="20"/>
              </w:rPr>
              <w:t>сновное мероприятие</w:t>
            </w:r>
          </w:p>
          <w:p w:rsidR="00F82703" w:rsidRPr="0014562B" w:rsidRDefault="00F82703" w:rsidP="008B27EC">
            <w:pPr>
              <w:rPr>
                <w:sz w:val="20"/>
                <w:szCs w:val="20"/>
              </w:rPr>
            </w:pPr>
            <w:r>
              <w:rPr>
                <w:sz w:val="20"/>
                <w:szCs w:val="20"/>
              </w:rPr>
              <w:t>«</w:t>
            </w:r>
            <w:r w:rsidRPr="0014562B">
              <w:rPr>
                <w:sz w:val="20"/>
                <w:szCs w:val="20"/>
              </w:rPr>
              <w:t xml:space="preserve">Физическое </w:t>
            </w:r>
            <w:r w:rsidRPr="0014562B">
              <w:rPr>
                <w:sz w:val="20"/>
                <w:szCs w:val="20"/>
              </w:rPr>
              <w:lastRenderedPageBreak/>
              <w:t>воспитание и обеспечение организации и проведения физкультурных и спортивных мероприятий</w:t>
            </w:r>
            <w:r>
              <w:rPr>
                <w:sz w:val="20"/>
                <w:szCs w:val="20"/>
              </w:rPr>
              <w:t>»</w:t>
            </w:r>
          </w:p>
        </w:tc>
        <w:tc>
          <w:tcPr>
            <w:tcW w:w="1417" w:type="dxa"/>
            <w:vMerge/>
          </w:tcPr>
          <w:p w:rsidR="00F82703" w:rsidRPr="0014562B" w:rsidRDefault="00F82703" w:rsidP="008B27EC">
            <w:pPr>
              <w:rPr>
                <w:sz w:val="20"/>
                <w:szCs w:val="20"/>
              </w:rPr>
            </w:pPr>
          </w:p>
        </w:tc>
        <w:tc>
          <w:tcPr>
            <w:tcW w:w="1401" w:type="dxa"/>
          </w:tcPr>
          <w:p w:rsidR="00F82703" w:rsidRPr="0014562B" w:rsidRDefault="00F82703" w:rsidP="008B27EC">
            <w:pPr>
              <w:rPr>
                <w:sz w:val="20"/>
                <w:szCs w:val="20"/>
              </w:rPr>
            </w:pPr>
            <w:r w:rsidRPr="0014562B">
              <w:rPr>
                <w:sz w:val="20"/>
                <w:szCs w:val="20"/>
              </w:rPr>
              <w:t>Всего</w:t>
            </w:r>
          </w:p>
        </w:tc>
        <w:tc>
          <w:tcPr>
            <w:tcW w:w="1293" w:type="dxa"/>
            <w:gridSpan w:val="2"/>
          </w:tcPr>
          <w:p w:rsidR="00F82703" w:rsidRPr="0014562B" w:rsidRDefault="00F82703" w:rsidP="008B27EC">
            <w:pPr>
              <w:rPr>
                <w:sz w:val="20"/>
                <w:szCs w:val="20"/>
              </w:rPr>
            </w:pPr>
            <w:r w:rsidRPr="0014562B">
              <w:rPr>
                <w:sz w:val="20"/>
                <w:szCs w:val="20"/>
              </w:rPr>
              <w:t>1 141,9</w:t>
            </w:r>
          </w:p>
        </w:tc>
        <w:tc>
          <w:tcPr>
            <w:tcW w:w="1275" w:type="dxa"/>
            <w:gridSpan w:val="2"/>
          </w:tcPr>
          <w:p w:rsidR="00F82703" w:rsidRPr="0014562B" w:rsidRDefault="00F82703" w:rsidP="008B27EC">
            <w:pPr>
              <w:rPr>
                <w:sz w:val="20"/>
                <w:szCs w:val="20"/>
              </w:rPr>
            </w:pPr>
            <w:r w:rsidRPr="0014562B">
              <w:rPr>
                <w:sz w:val="20"/>
                <w:szCs w:val="20"/>
              </w:rPr>
              <w:t>475,4</w:t>
            </w:r>
          </w:p>
        </w:tc>
        <w:tc>
          <w:tcPr>
            <w:tcW w:w="1537" w:type="dxa"/>
            <w:vMerge w:val="restart"/>
          </w:tcPr>
          <w:p w:rsidR="00F82703" w:rsidRPr="0014562B" w:rsidRDefault="00F82703" w:rsidP="008B27EC">
            <w:pPr>
              <w:rPr>
                <w:sz w:val="20"/>
                <w:szCs w:val="20"/>
              </w:rPr>
            </w:pPr>
          </w:p>
        </w:tc>
        <w:tc>
          <w:tcPr>
            <w:tcW w:w="2410" w:type="dxa"/>
            <w:gridSpan w:val="2"/>
            <w:vMerge w:val="restart"/>
          </w:tcPr>
          <w:p w:rsidR="00F82703" w:rsidRPr="0014562B" w:rsidRDefault="00F82703" w:rsidP="008B27EC">
            <w:pPr>
              <w:ind w:hanging="88"/>
              <w:rPr>
                <w:sz w:val="20"/>
                <w:szCs w:val="20"/>
              </w:rPr>
            </w:pPr>
            <w:r w:rsidRPr="0014562B">
              <w:rPr>
                <w:sz w:val="20"/>
                <w:szCs w:val="20"/>
              </w:rPr>
              <w:t xml:space="preserve"> Количество проводимых физкультурных и спортивных </w:t>
            </w:r>
            <w:r w:rsidRPr="0014562B">
              <w:rPr>
                <w:sz w:val="20"/>
                <w:szCs w:val="20"/>
              </w:rPr>
              <w:lastRenderedPageBreak/>
              <w:t>мероприятий</w:t>
            </w:r>
          </w:p>
        </w:tc>
        <w:tc>
          <w:tcPr>
            <w:tcW w:w="708" w:type="dxa"/>
            <w:gridSpan w:val="2"/>
            <w:vMerge w:val="restart"/>
          </w:tcPr>
          <w:p w:rsidR="00F82703" w:rsidRPr="0014562B" w:rsidRDefault="00F82703" w:rsidP="008B27EC">
            <w:pPr>
              <w:rPr>
                <w:sz w:val="20"/>
                <w:szCs w:val="20"/>
              </w:rPr>
            </w:pPr>
            <w:r w:rsidRPr="0014562B">
              <w:rPr>
                <w:sz w:val="20"/>
                <w:szCs w:val="20"/>
              </w:rPr>
              <w:lastRenderedPageBreak/>
              <w:t>мероприятие</w:t>
            </w:r>
          </w:p>
        </w:tc>
        <w:tc>
          <w:tcPr>
            <w:tcW w:w="993" w:type="dxa"/>
            <w:gridSpan w:val="2"/>
            <w:vMerge w:val="restart"/>
          </w:tcPr>
          <w:p w:rsidR="00F82703" w:rsidRPr="0014562B" w:rsidRDefault="00F82703" w:rsidP="008B27EC">
            <w:pPr>
              <w:jc w:val="center"/>
              <w:rPr>
                <w:sz w:val="20"/>
                <w:szCs w:val="20"/>
              </w:rPr>
            </w:pPr>
            <w:r w:rsidRPr="0014562B">
              <w:rPr>
                <w:sz w:val="20"/>
                <w:szCs w:val="20"/>
              </w:rPr>
              <w:t>96</w:t>
            </w:r>
          </w:p>
        </w:tc>
        <w:tc>
          <w:tcPr>
            <w:tcW w:w="998" w:type="dxa"/>
            <w:gridSpan w:val="2"/>
            <w:vMerge w:val="restart"/>
          </w:tcPr>
          <w:p w:rsidR="00F82703" w:rsidRPr="0014562B" w:rsidRDefault="00F82703" w:rsidP="008B27EC">
            <w:pPr>
              <w:jc w:val="center"/>
              <w:rPr>
                <w:sz w:val="20"/>
                <w:szCs w:val="20"/>
              </w:rPr>
            </w:pPr>
            <w:r w:rsidRPr="0014562B">
              <w:rPr>
                <w:sz w:val="20"/>
                <w:szCs w:val="20"/>
              </w:rPr>
              <w:t>56</w:t>
            </w:r>
          </w:p>
        </w:tc>
        <w:tc>
          <w:tcPr>
            <w:tcW w:w="1559" w:type="dxa"/>
            <w:vMerge w:val="restart"/>
          </w:tcPr>
          <w:p w:rsidR="00F82703" w:rsidRPr="0014562B" w:rsidRDefault="00F82703" w:rsidP="008B27EC">
            <w:pPr>
              <w:rPr>
                <w:sz w:val="20"/>
                <w:szCs w:val="20"/>
              </w:rPr>
            </w:pPr>
            <w:r w:rsidRPr="0014562B">
              <w:rPr>
                <w:sz w:val="20"/>
                <w:szCs w:val="20"/>
              </w:rPr>
              <w:t>1 141,9</w:t>
            </w:r>
          </w:p>
        </w:tc>
      </w:tr>
      <w:tr w:rsidR="00F82703" w:rsidRPr="0014562B" w:rsidTr="00C47C0E">
        <w:trPr>
          <w:trHeight w:val="570"/>
        </w:trPr>
        <w:tc>
          <w:tcPr>
            <w:tcW w:w="843" w:type="dxa"/>
            <w:vMerge/>
          </w:tcPr>
          <w:p w:rsidR="00F82703" w:rsidRPr="0014562B" w:rsidRDefault="00F82703" w:rsidP="008B27EC">
            <w:pPr>
              <w:rPr>
                <w:sz w:val="20"/>
                <w:szCs w:val="20"/>
              </w:rPr>
            </w:pPr>
          </w:p>
        </w:tc>
        <w:tc>
          <w:tcPr>
            <w:tcW w:w="1868" w:type="dxa"/>
            <w:vMerge/>
          </w:tcPr>
          <w:p w:rsidR="00F82703" w:rsidRPr="0014562B" w:rsidRDefault="00F82703" w:rsidP="008B27EC">
            <w:pPr>
              <w:rPr>
                <w:sz w:val="20"/>
                <w:szCs w:val="20"/>
              </w:rPr>
            </w:pPr>
          </w:p>
        </w:tc>
        <w:tc>
          <w:tcPr>
            <w:tcW w:w="1417" w:type="dxa"/>
            <w:vMerge/>
          </w:tcPr>
          <w:p w:rsidR="00F82703" w:rsidRPr="0014562B" w:rsidRDefault="00F82703" w:rsidP="008B27EC">
            <w:pPr>
              <w:rPr>
                <w:sz w:val="20"/>
                <w:szCs w:val="20"/>
              </w:rPr>
            </w:pPr>
          </w:p>
        </w:tc>
        <w:tc>
          <w:tcPr>
            <w:tcW w:w="1401" w:type="dxa"/>
            <w:vMerge w:val="restart"/>
          </w:tcPr>
          <w:p w:rsidR="00F82703" w:rsidRPr="0014562B" w:rsidRDefault="00F82703" w:rsidP="008B27EC">
            <w:pPr>
              <w:rPr>
                <w:sz w:val="20"/>
                <w:szCs w:val="20"/>
              </w:rPr>
            </w:pPr>
            <w:r w:rsidRPr="0014562B">
              <w:rPr>
                <w:sz w:val="20"/>
                <w:szCs w:val="20"/>
              </w:rPr>
              <w:t xml:space="preserve">бюджетные ассигнования </w:t>
            </w:r>
            <w:r w:rsidRPr="0014562B">
              <w:rPr>
                <w:sz w:val="20"/>
                <w:szCs w:val="20"/>
              </w:rPr>
              <w:lastRenderedPageBreak/>
              <w:t>всего, в том числе:</w:t>
            </w:r>
          </w:p>
        </w:tc>
        <w:tc>
          <w:tcPr>
            <w:tcW w:w="1293" w:type="dxa"/>
            <w:gridSpan w:val="2"/>
            <w:vMerge w:val="restart"/>
          </w:tcPr>
          <w:p w:rsidR="00F82703" w:rsidRPr="0014562B" w:rsidRDefault="00F82703" w:rsidP="008B27EC">
            <w:pPr>
              <w:rPr>
                <w:sz w:val="20"/>
                <w:szCs w:val="20"/>
              </w:rPr>
            </w:pPr>
            <w:r w:rsidRPr="0014562B">
              <w:rPr>
                <w:sz w:val="20"/>
                <w:szCs w:val="20"/>
              </w:rPr>
              <w:lastRenderedPageBreak/>
              <w:t>1 141,9</w:t>
            </w:r>
          </w:p>
        </w:tc>
        <w:tc>
          <w:tcPr>
            <w:tcW w:w="1275" w:type="dxa"/>
            <w:gridSpan w:val="2"/>
            <w:vMerge w:val="restart"/>
          </w:tcPr>
          <w:p w:rsidR="00F82703" w:rsidRPr="0014562B" w:rsidRDefault="00F82703" w:rsidP="008B27EC">
            <w:pPr>
              <w:rPr>
                <w:sz w:val="20"/>
                <w:szCs w:val="20"/>
              </w:rPr>
            </w:pPr>
            <w:r w:rsidRPr="0014562B">
              <w:rPr>
                <w:sz w:val="20"/>
                <w:szCs w:val="20"/>
              </w:rPr>
              <w:t>475,4</w:t>
            </w:r>
          </w:p>
        </w:tc>
        <w:tc>
          <w:tcPr>
            <w:tcW w:w="1537" w:type="dxa"/>
            <w:vMerge/>
          </w:tcPr>
          <w:p w:rsidR="00F82703" w:rsidRPr="0014562B" w:rsidRDefault="00F82703" w:rsidP="008B27EC">
            <w:pPr>
              <w:rPr>
                <w:sz w:val="20"/>
                <w:szCs w:val="20"/>
              </w:rPr>
            </w:pPr>
          </w:p>
        </w:tc>
        <w:tc>
          <w:tcPr>
            <w:tcW w:w="2410" w:type="dxa"/>
            <w:gridSpan w:val="2"/>
            <w:vMerge/>
          </w:tcPr>
          <w:p w:rsidR="00F82703" w:rsidRPr="0014562B" w:rsidRDefault="00F82703" w:rsidP="008B27EC">
            <w:pPr>
              <w:rPr>
                <w:sz w:val="20"/>
                <w:szCs w:val="20"/>
              </w:rPr>
            </w:pPr>
          </w:p>
        </w:tc>
        <w:tc>
          <w:tcPr>
            <w:tcW w:w="708" w:type="dxa"/>
            <w:gridSpan w:val="2"/>
            <w:vMerge/>
          </w:tcPr>
          <w:p w:rsidR="00F82703" w:rsidRPr="0014562B" w:rsidRDefault="00F82703" w:rsidP="008B27EC">
            <w:pPr>
              <w:rPr>
                <w:sz w:val="20"/>
                <w:szCs w:val="20"/>
              </w:rPr>
            </w:pPr>
          </w:p>
        </w:tc>
        <w:tc>
          <w:tcPr>
            <w:tcW w:w="993" w:type="dxa"/>
            <w:gridSpan w:val="2"/>
            <w:vMerge/>
          </w:tcPr>
          <w:p w:rsidR="00F82703" w:rsidRPr="0014562B" w:rsidRDefault="00F82703" w:rsidP="008B27EC">
            <w:pPr>
              <w:rPr>
                <w:sz w:val="20"/>
                <w:szCs w:val="20"/>
              </w:rPr>
            </w:pPr>
          </w:p>
        </w:tc>
        <w:tc>
          <w:tcPr>
            <w:tcW w:w="998" w:type="dxa"/>
            <w:gridSpan w:val="2"/>
            <w:vMerge/>
          </w:tcPr>
          <w:p w:rsidR="00F82703" w:rsidRPr="0014562B" w:rsidRDefault="00F82703" w:rsidP="008B27EC">
            <w:pPr>
              <w:rPr>
                <w:sz w:val="20"/>
                <w:szCs w:val="20"/>
              </w:rPr>
            </w:pPr>
          </w:p>
        </w:tc>
        <w:tc>
          <w:tcPr>
            <w:tcW w:w="1559" w:type="dxa"/>
            <w:vMerge/>
          </w:tcPr>
          <w:p w:rsidR="00F82703" w:rsidRPr="0014562B" w:rsidRDefault="00F82703" w:rsidP="008B27EC">
            <w:pPr>
              <w:rPr>
                <w:sz w:val="20"/>
                <w:szCs w:val="20"/>
              </w:rPr>
            </w:pPr>
          </w:p>
        </w:tc>
      </w:tr>
      <w:tr w:rsidR="00F82703" w:rsidRPr="0014562B" w:rsidTr="00DB3175">
        <w:trPr>
          <w:trHeight w:val="230"/>
        </w:trPr>
        <w:tc>
          <w:tcPr>
            <w:tcW w:w="843" w:type="dxa"/>
            <w:vMerge/>
          </w:tcPr>
          <w:p w:rsidR="00F82703" w:rsidRPr="0014562B" w:rsidRDefault="00F82703" w:rsidP="008B27EC">
            <w:pPr>
              <w:rPr>
                <w:sz w:val="20"/>
                <w:szCs w:val="20"/>
              </w:rPr>
            </w:pPr>
          </w:p>
        </w:tc>
        <w:tc>
          <w:tcPr>
            <w:tcW w:w="1868" w:type="dxa"/>
            <w:vMerge/>
          </w:tcPr>
          <w:p w:rsidR="00F82703" w:rsidRPr="0014562B" w:rsidRDefault="00F82703" w:rsidP="008B27EC">
            <w:pPr>
              <w:rPr>
                <w:sz w:val="20"/>
                <w:szCs w:val="20"/>
              </w:rPr>
            </w:pPr>
          </w:p>
        </w:tc>
        <w:tc>
          <w:tcPr>
            <w:tcW w:w="1417" w:type="dxa"/>
            <w:vMerge/>
          </w:tcPr>
          <w:p w:rsidR="00F82703" w:rsidRPr="0014562B" w:rsidRDefault="00F82703" w:rsidP="008B27EC">
            <w:pPr>
              <w:rPr>
                <w:sz w:val="20"/>
                <w:szCs w:val="20"/>
              </w:rPr>
            </w:pPr>
          </w:p>
        </w:tc>
        <w:tc>
          <w:tcPr>
            <w:tcW w:w="1401" w:type="dxa"/>
            <w:vMerge/>
          </w:tcPr>
          <w:p w:rsidR="00F82703" w:rsidRPr="0014562B" w:rsidRDefault="00F82703" w:rsidP="008B27EC">
            <w:pPr>
              <w:rPr>
                <w:sz w:val="20"/>
                <w:szCs w:val="20"/>
              </w:rPr>
            </w:pPr>
          </w:p>
        </w:tc>
        <w:tc>
          <w:tcPr>
            <w:tcW w:w="1293" w:type="dxa"/>
            <w:gridSpan w:val="2"/>
            <w:vMerge/>
          </w:tcPr>
          <w:p w:rsidR="00F82703" w:rsidRPr="0014562B" w:rsidRDefault="00F82703" w:rsidP="008B27EC">
            <w:pPr>
              <w:rPr>
                <w:sz w:val="20"/>
                <w:szCs w:val="20"/>
              </w:rPr>
            </w:pPr>
          </w:p>
        </w:tc>
        <w:tc>
          <w:tcPr>
            <w:tcW w:w="1275" w:type="dxa"/>
            <w:gridSpan w:val="2"/>
            <w:vMerge/>
          </w:tcPr>
          <w:p w:rsidR="00F82703" w:rsidRPr="0014562B" w:rsidRDefault="00F82703" w:rsidP="008B27EC">
            <w:pPr>
              <w:rPr>
                <w:sz w:val="20"/>
                <w:szCs w:val="20"/>
              </w:rPr>
            </w:pPr>
          </w:p>
        </w:tc>
        <w:tc>
          <w:tcPr>
            <w:tcW w:w="1537" w:type="dxa"/>
            <w:vMerge/>
          </w:tcPr>
          <w:p w:rsidR="00F82703" w:rsidRPr="0014562B" w:rsidRDefault="00F82703" w:rsidP="008B27EC">
            <w:pPr>
              <w:rPr>
                <w:sz w:val="20"/>
                <w:szCs w:val="20"/>
              </w:rPr>
            </w:pPr>
          </w:p>
        </w:tc>
        <w:tc>
          <w:tcPr>
            <w:tcW w:w="2410" w:type="dxa"/>
            <w:gridSpan w:val="2"/>
            <w:vMerge w:val="restart"/>
          </w:tcPr>
          <w:p w:rsidR="00F82703" w:rsidRPr="0014562B" w:rsidRDefault="00F82703" w:rsidP="008B27EC">
            <w:pPr>
              <w:rPr>
                <w:sz w:val="20"/>
                <w:szCs w:val="20"/>
              </w:rPr>
            </w:pPr>
            <w:r w:rsidRPr="0014562B">
              <w:rPr>
                <w:sz w:val="20"/>
                <w:szCs w:val="20"/>
              </w:rPr>
              <w:t>Количество выездных физкультурных и спортивных мероприятий, для участия в которых направлялись спортсмены городского округа Кинешма</w:t>
            </w:r>
          </w:p>
        </w:tc>
        <w:tc>
          <w:tcPr>
            <w:tcW w:w="708" w:type="dxa"/>
            <w:gridSpan w:val="2"/>
            <w:vMerge w:val="restart"/>
          </w:tcPr>
          <w:p w:rsidR="00F82703" w:rsidRPr="0014562B" w:rsidRDefault="00F82703" w:rsidP="008B27EC">
            <w:pPr>
              <w:ind w:firstLine="34"/>
              <w:rPr>
                <w:sz w:val="20"/>
                <w:szCs w:val="20"/>
              </w:rPr>
            </w:pPr>
            <w:r w:rsidRPr="0014562B">
              <w:rPr>
                <w:sz w:val="20"/>
                <w:szCs w:val="20"/>
              </w:rPr>
              <w:t>мероприятие</w:t>
            </w:r>
          </w:p>
        </w:tc>
        <w:tc>
          <w:tcPr>
            <w:tcW w:w="993" w:type="dxa"/>
            <w:gridSpan w:val="2"/>
            <w:vMerge w:val="restart"/>
          </w:tcPr>
          <w:p w:rsidR="00F82703" w:rsidRPr="0014562B" w:rsidRDefault="00F82703" w:rsidP="008B27EC">
            <w:pPr>
              <w:ind w:right="-136" w:firstLine="204"/>
              <w:rPr>
                <w:sz w:val="20"/>
                <w:szCs w:val="20"/>
              </w:rPr>
            </w:pPr>
            <w:r w:rsidRPr="0014562B">
              <w:rPr>
                <w:sz w:val="20"/>
                <w:szCs w:val="20"/>
              </w:rPr>
              <w:t>56</w:t>
            </w:r>
          </w:p>
        </w:tc>
        <w:tc>
          <w:tcPr>
            <w:tcW w:w="998" w:type="dxa"/>
            <w:gridSpan w:val="2"/>
            <w:vMerge w:val="restart"/>
          </w:tcPr>
          <w:p w:rsidR="00F82703" w:rsidRPr="0014562B" w:rsidRDefault="00F82703" w:rsidP="008B27EC">
            <w:pPr>
              <w:ind w:left="-647" w:right="-278" w:firstLine="850"/>
              <w:rPr>
                <w:sz w:val="20"/>
                <w:szCs w:val="20"/>
              </w:rPr>
            </w:pPr>
            <w:r w:rsidRPr="0014562B">
              <w:rPr>
                <w:sz w:val="20"/>
                <w:szCs w:val="20"/>
              </w:rPr>
              <w:t>27</w:t>
            </w:r>
          </w:p>
        </w:tc>
        <w:tc>
          <w:tcPr>
            <w:tcW w:w="1559" w:type="dxa"/>
            <w:vMerge/>
          </w:tcPr>
          <w:p w:rsidR="00F82703" w:rsidRPr="0014562B" w:rsidRDefault="00F82703" w:rsidP="008B27EC">
            <w:pPr>
              <w:rPr>
                <w:sz w:val="20"/>
                <w:szCs w:val="20"/>
              </w:rPr>
            </w:pPr>
          </w:p>
        </w:tc>
      </w:tr>
      <w:tr w:rsidR="00F82703" w:rsidRPr="0014562B" w:rsidTr="00C47C0E">
        <w:trPr>
          <w:trHeight w:val="1012"/>
        </w:trPr>
        <w:tc>
          <w:tcPr>
            <w:tcW w:w="843" w:type="dxa"/>
            <w:vMerge/>
          </w:tcPr>
          <w:p w:rsidR="00F82703" w:rsidRPr="0014562B" w:rsidRDefault="00F82703" w:rsidP="008B27EC">
            <w:pPr>
              <w:rPr>
                <w:sz w:val="20"/>
                <w:szCs w:val="20"/>
              </w:rPr>
            </w:pPr>
          </w:p>
        </w:tc>
        <w:tc>
          <w:tcPr>
            <w:tcW w:w="1868" w:type="dxa"/>
            <w:vMerge/>
          </w:tcPr>
          <w:p w:rsidR="00F82703" w:rsidRPr="0014562B" w:rsidRDefault="00F82703" w:rsidP="008B27EC">
            <w:pPr>
              <w:rPr>
                <w:sz w:val="20"/>
                <w:szCs w:val="20"/>
              </w:rPr>
            </w:pPr>
          </w:p>
        </w:tc>
        <w:tc>
          <w:tcPr>
            <w:tcW w:w="1417" w:type="dxa"/>
            <w:vMerge/>
          </w:tcPr>
          <w:p w:rsidR="00F82703" w:rsidRPr="0014562B" w:rsidRDefault="00F82703" w:rsidP="008B27EC">
            <w:pPr>
              <w:rPr>
                <w:sz w:val="20"/>
                <w:szCs w:val="20"/>
              </w:rPr>
            </w:pPr>
          </w:p>
        </w:tc>
        <w:tc>
          <w:tcPr>
            <w:tcW w:w="1401" w:type="dxa"/>
          </w:tcPr>
          <w:p w:rsidR="00F82703" w:rsidRPr="0014562B" w:rsidRDefault="00F82703" w:rsidP="008B27EC">
            <w:pPr>
              <w:rPr>
                <w:sz w:val="20"/>
                <w:szCs w:val="20"/>
              </w:rPr>
            </w:pPr>
            <w:r w:rsidRPr="0014562B">
              <w:rPr>
                <w:sz w:val="20"/>
                <w:szCs w:val="20"/>
              </w:rPr>
              <w:t>- бюджет городского округа Кинешма</w:t>
            </w:r>
          </w:p>
        </w:tc>
        <w:tc>
          <w:tcPr>
            <w:tcW w:w="1293" w:type="dxa"/>
            <w:gridSpan w:val="2"/>
          </w:tcPr>
          <w:p w:rsidR="00F82703" w:rsidRPr="0014562B" w:rsidRDefault="00F82703" w:rsidP="008B27EC">
            <w:pPr>
              <w:rPr>
                <w:sz w:val="20"/>
                <w:szCs w:val="20"/>
              </w:rPr>
            </w:pPr>
            <w:r w:rsidRPr="0014562B">
              <w:rPr>
                <w:sz w:val="20"/>
                <w:szCs w:val="20"/>
              </w:rPr>
              <w:t>1 141,9</w:t>
            </w:r>
          </w:p>
        </w:tc>
        <w:tc>
          <w:tcPr>
            <w:tcW w:w="1275" w:type="dxa"/>
            <w:gridSpan w:val="2"/>
          </w:tcPr>
          <w:p w:rsidR="00F82703" w:rsidRPr="0014562B" w:rsidRDefault="00F82703" w:rsidP="008B27EC">
            <w:pPr>
              <w:rPr>
                <w:sz w:val="20"/>
                <w:szCs w:val="20"/>
              </w:rPr>
            </w:pPr>
            <w:r w:rsidRPr="0014562B">
              <w:rPr>
                <w:sz w:val="20"/>
                <w:szCs w:val="20"/>
              </w:rPr>
              <w:t>475,4</w:t>
            </w:r>
          </w:p>
        </w:tc>
        <w:tc>
          <w:tcPr>
            <w:tcW w:w="1537" w:type="dxa"/>
            <w:vMerge/>
          </w:tcPr>
          <w:p w:rsidR="00F82703" w:rsidRPr="0014562B" w:rsidRDefault="00F82703" w:rsidP="008B27EC">
            <w:pPr>
              <w:rPr>
                <w:sz w:val="20"/>
                <w:szCs w:val="20"/>
              </w:rPr>
            </w:pPr>
          </w:p>
        </w:tc>
        <w:tc>
          <w:tcPr>
            <w:tcW w:w="2410" w:type="dxa"/>
            <w:gridSpan w:val="2"/>
            <w:vMerge/>
          </w:tcPr>
          <w:p w:rsidR="00F82703" w:rsidRPr="0014562B" w:rsidRDefault="00F82703" w:rsidP="008B27EC">
            <w:pPr>
              <w:rPr>
                <w:sz w:val="20"/>
                <w:szCs w:val="20"/>
              </w:rPr>
            </w:pPr>
          </w:p>
        </w:tc>
        <w:tc>
          <w:tcPr>
            <w:tcW w:w="708" w:type="dxa"/>
            <w:gridSpan w:val="2"/>
            <w:vMerge/>
          </w:tcPr>
          <w:p w:rsidR="00F82703" w:rsidRPr="0014562B" w:rsidRDefault="00F82703" w:rsidP="008B27EC">
            <w:pPr>
              <w:ind w:hanging="6"/>
              <w:rPr>
                <w:sz w:val="20"/>
                <w:szCs w:val="20"/>
              </w:rPr>
            </w:pPr>
          </w:p>
        </w:tc>
        <w:tc>
          <w:tcPr>
            <w:tcW w:w="993" w:type="dxa"/>
            <w:gridSpan w:val="2"/>
            <w:vMerge/>
          </w:tcPr>
          <w:p w:rsidR="00F82703" w:rsidRPr="0014562B" w:rsidRDefault="00F82703" w:rsidP="008B27EC">
            <w:pPr>
              <w:jc w:val="center"/>
              <w:rPr>
                <w:sz w:val="20"/>
                <w:szCs w:val="20"/>
              </w:rPr>
            </w:pPr>
          </w:p>
        </w:tc>
        <w:tc>
          <w:tcPr>
            <w:tcW w:w="998" w:type="dxa"/>
            <w:gridSpan w:val="2"/>
            <w:vMerge/>
          </w:tcPr>
          <w:p w:rsidR="00F82703" w:rsidRPr="0014562B" w:rsidRDefault="00F82703" w:rsidP="008B27EC">
            <w:pPr>
              <w:rPr>
                <w:sz w:val="20"/>
                <w:szCs w:val="20"/>
              </w:rPr>
            </w:pPr>
          </w:p>
        </w:tc>
        <w:tc>
          <w:tcPr>
            <w:tcW w:w="1559" w:type="dxa"/>
            <w:vMerge/>
          </w:tcPr>
          <w:p w:rsidR="00F82703" w:rsidRPr="0014562B" w:rsidRDefault="00F82703" w:rsidP="008B27EC">
            <w:pPr>
              <w:rPr>
                <w:sz w:val="20"/>
                <w:szCs w:val="20"/>
              </w:rPr>
            </w:pPr>
          </w:p>
        </w:tc>
      </w:tr>
      <w:tr w:rsidR="00F82703" w:rsidRPr="0014562B" w:rsidTr="00C47C0E">
        <w:trPr>
          <w:trHeight w:val="414"/>
        </w:trPr>
        <w:tc>
          <w:tcPr>
            <w:tcW w:w="843" w:type="dxa"/>
            <w:vMerge w:val="restart"/>
          </w:tcPr>
          <w:p w:rsidR="00F82703" w:rsidRPr="0014562B" w:rsidRDefault="00F82703" w:rsidP="008B27EC">
            <w:pPr>
              <w:rPr>
                <w:sz w:val="20"/>
                <w:szCs w:val="20"/>
              </w:rPr>
            </w:pPr>
            <w:r>
              <w:rPr>
                <w:sz w:val="20"/>
                <w:szCs w:val="20"/>
              </w:rPr>
              <w:t>2.1</w:t>
            </w:r>
          </w:p>
        </w:tc>
        <w:tc>
          <w:tcPr>
            <w:tcW w:w="1868" w:type="dxa"/>
            <w:vMerge w:val="restart"/>
          </w:tcPr>
          <w:p w:rsidR="00F82703" w:rsidRPr="00DB7ED2" w:rsidRDefault="00F82703" w:rsidP="008B27EC">
            <w:pPr>
              <w:pStyle w:val="a6"/>
              <w:rPr>
                <w:rFonts w:ascii="Times New Roman" w:hAnsi="Times New Roman" w:cs="Times New Roman"/>
                <w:sz w:val="20"/>
                <w:szCs w:val="20"/>
              </w:rPr>
            </w:pPr>
            <w:r>
              <w:rPr>
                <w:rFonts w:ascii="Times New Roman" w:hAnsi="Times New Roman" w:cs="Times New Roman"/>
                <w:sz w:val="20"/>
                <w:szCs w:val="20"/>
              </w:rPr>
              <w:t>Мероприятие</w:t>
            </w:r>
          </w:p>
          <w:p w:rsidR="00F82703" w:rsidRDefault="00F82703" w:rsidP="008B27EC">
            <w:pPr>
              <w:rPr>
                <w:sz w:val="20"/>
                <w:szCs w:val="20"/>
              </w:rPr>
            </w:pPr>
            <w:r>
              <w:rPr>
                <w:sz w:val="20"/>
                <w:szCs w:val="20"/>
              </w:rPr>
              <w:t>«</w:t>
            </w:r>
            <w:r w:rsidRPr="0014562B">
              <w:rPr>
                <w:sz w:val="20"/>
                <w:szCs w:val="20"/>
              </w:rPr>
              <w:t>Организация проведения физкультурных и спортивных мероприятий, обеспечение участия спортсменов городского округа Кинешма в физкультурных и спортивных мероприятиях</w:t>
            </w:r>
            <w:r>
              <w:rPr>
                <w:sz w:val="20"/>
                <w:szCs w:val="20"/>
              </w:rPr>
              <w:t>»</w:t>
            </w:r>
          </w:p>
          <w:p w:rsidR="00F82703" w:rsidRDefault="00F82703" w:rsidP="008B27EC">
            <w:pPr>
              <w:rPr>
                <w:sz w:val="20"/>
                <w:szCs w:val="20"/>
              </w:rPr>
            </w:pPr>
          </w:p>
          <w:p w:rsidR="00F82703" w:rsidRDefault="00F82703" w:rsidP="008B27EC">
            <w:pPr>
              <w:rPr>
                <w:sz w:val="20"/>
                <w:szCs w:val="20"/>
              </w:rPr>
            </w:pPr>
          </w:p>
          <w:p w:rsidR="00F82703" w:rsidRDefault="00F82703" w:rsidP="008B27EC">
            <w:pPr>
              <w:rPr>
                <w:sz w:val="20"/>
                <w:szCs w:val="20"/>
              </w:rPr>
            </w:pPr>
          </w:p>
          <w:p w:rsidR="00F82703" w:rsidRPr="0014562B" w:rsidRDefault="00F82703" w:rsidP="008B27EC">
            <w:pPr>
              <w:rPr>
                <w:sz w:val="20"/>
                <w:szCs w:val="20"/>
              </w:rPr>
            </w:pPr>
          </w:p>
        </w:tc>
        <w:tc>
          <w:tcPr>
            <w:tcW w:w="1417" w:type="dxa"/>
            <w:vMerge/>
          </w:tcPr>
          <w:p w:rsidR="00F82703" w:rsidRPr="0014562B" w:rsidRDefault="00F82703" w:rsidP="008B27EC">
            <w:pPr>
              <w:rPr>
                <w:sz w:val="20"/>
                <w:szCs w:val="20"/>
              </w:rPr>
            </w:pPr>
          </w:p>
        </w:tc>
        <w:tc>
          <w:tcPr>
            <w:tcW w:w="1401" w:type="dxa"/>
          </w:tcPr>
          <w:p w:rsidR="00F82703" w:rsidRPr="0014562B" w:rsidRDefault="00F82703" w:rsidP="008B27EC">
            <w:pPr>
              <w:rPr>
                <w:sz w:val="20"/>
                <w:szCs w:val="20"/>
              </w:rPr>
            </w:pPr>
            <w:r w:rsidRPr="0014562B">
              <w:rPr>
                <w:sz w:val="20"/>
                <w:szCs w:val="20"/>
              </w:rPr>
              <w:t>Всего</w:t>
            </w:r>
          </w:p>
        </w:tc>
        <w:tc>
          <w:tcPr>
            <w:tcW w:w="1293" w:type="dxa"/>
            <w:gridSpan w:val="2"/>
          </w:tcPr>
          <w:p w:rsidR="00F82703" w:rsidRPr="0014562B" w:rsidRDefault="00F82703" w:rsidP="008B27EC">
            <w:pPr>
              <w:rPr>
                <w:sz w:val="20"/>
                <w:szCs w:val="20"/>
              </w:rPr>
            </w:pPr>
            <w:r w:rsidRPr="0014562B">
              <w:rPr>
                <w:sz w:val="20"/>
                <w:szCs w:val="20"/>
              </w:rPr>
              <w:t>1 141,9</w:t>
            </w:r>
          </w:p>
        </w:tc>
        <w:tc>
          <w:tcPr>
            <w:tcW w:w="1275" w:type="dxa"/>
            <w:gridSpan w:val="2"/>
          </w:tcPr>
          <w:p w:rsidR="00F82703" w:rsidRPr="0014562B" w:rsidRDefault="00F82703" w:rsidP="008B27EC">
            <w:pPr>
              <w:rPr>
                <w:sz w:val="20"/>
                <w:szCs w:val="20"/>
              </w:rPr>
            </w:pPr>
            <w:r w:rsidRPr="0014562B">
              <w:rPr>
                <w:sz w:val="20"/>
                <w:szCs w:val="20"/>
              </w:rPr>
              <w:t>475,4</w:t>
            </w:r>
          </w:p>
        </w:tc>
        <w:tc>
          <w:tcPr>
            <w:tcW w:w="1537" w:type="dxa"/>
            <w:vMerge w:val="restart"/>
          </w:tcPr>
          <w:p w:rsidR="00F82703" w:rsidRPr="0014562B" w:rsidRDefault="00F82703" w:rsidP="008B27EC">
            <w:pPr>
              <w:rPr>
                <w:sz w:val="20"/>
                <w:szCs w:val="20"/>
              </w:rPr>
            </w:pPr>
            <w:r w:rsidRPr="0014562B">
              <w:rPr>
                <w:sz w:val="20"/>
                <w:szCs w:val="20"/>
              </w:rPr>
              <w:t>Мероприятия проводятся в соответствии с календарным планом спортивных и физкультурных мероприятий Комитете по ФК и</w:t>
            </w:r>
            <w:proofErr w:type="gramStart"/>
            <w:r w:rsidRPr="0014562B">
              <w:rPr>
                <w:sz w:val="20"/>
                <w:szCs w:val="20"/>
              </w:rPr>
              <w:t xml:space="preserve"> С</w:t>
            </w:r>
            <w:proofErr w:type="gramEnd"/>
            <w:r>
              <w:rPr>
                <w:sz w:val="20"/>
                <w:szCs w:val="20"/>
              </w:rPr>
              <w:t xml:space="preserve"> на 2017 год</w:t>
            </w:r>
          </w:p>
        </w:tc>
        <w:tc>
          <w:tcPr>
            <w:tcW w:w="2410" w:type="dxa"/>
            <w:gridSpan w:val="2"/>
            <w:vMerge w:val="restart"/>
          </w:tcPr>
          <w:p w:rsidR="00F82703" w:rsidRPr="0014562B" w:rsidRDefault="00F82703" w:rsidP="008B27EC">
            <w:pPr>
              <w:rPr>
                <w:sz w:val="20"/>
                <w:szCs w:val="20"/>
              </w:rPr>
            </w:pPr>
            <w:r w:rsidRPr="0014562B">
              <w:rPr>
                <w:sz w:val="20"/>
                <w:szCs w:val="20"/>
              </w:rPr>
              <w:t xml:space="preserve"> Количество участников спортивных и физкультурных мероприятий</w:t>
            </w:r>
          </w:p>
        </w:tc>
        <w:tc>
          <w:tcPr>
            <w:tcW w:w="708" w:type="dxa"/>
            <w:gridSpan w:val="2"/>
            <w:vMerge w:val="restart"/>
          </w:tcPr>
          <w:p w:rsidR="00F82703" w:rsidRPr="0014562B" w:rsidRDefault="00F82703" w:rsidP="008B27EC">
            <w:pPr>
              <w:rPr>
                <w:sz w:val="20"/>
                <w:szCs w:val="20"/>
              </w:rPr>
            </w:pPr>
            <w:r w:rsidRPr="0014562B">
              <w:rPr>
                <w:sz w:val="20"/>
                <w:szCs w:val="20"/>
              </w:rPr>
              <w:t>человек</w:t>
            </w:r>
          </w:p>
        </w:tc>
        <w:tc>
          <w:tcPr>
            <w:tcW w:w="993" w:type="dxa"/>
            <w:gridSpan w:val="2"/>
            <w:vMerge w:val="restart"/>
          </w:tcPr>
          <w:p w:rsidR="00F82703" w:rsidRPr="0014562B" w:rsidRDefault="00F82703" w:rsidP="008B27EC">
            <w:pPr>
              <w:rPr>
                <w:sz w:val="20"/>
                <w:szCs w:val="20"/>
              </w:rPr>
            </w:pPr>
            <w:r w:rsidRPr="0014562B">
              <w:rPr>
                <w:sz w:val="20"/>
                <w:szCs w:val="20"/>
              </w:rPr>
              <w:t>9000</w:t>
            </w:r>
          </w:p>
        </w:tc>
        <w:tc>
          <w:tcPr>
            <w:tcW w:w="998" w:type="dxa"/>
            <w:gridSpan w:val="2"/>
            <w:vMerge w:val="restart"/>
          </w:tcPr>
          <w:p w:rsidR="00F82703" w:rsidRPr="0014562B" w:rsidRDefault="00F82703" w:rsidP="008B27EC">
            <w:pPr>
              <w:rPr>
                <w:sz w:val="20"/>
                <w:szCs w:val="20"/>
                <w:highlight w:val="yellow"/>
              </w:rPr>
            </w:pPr>
            <w:r w:rsidRPr="0014562B">
              <w:rPr>
                <w:sz w:val="20"/>
                <w:szCs w:val="20"/>
              </w:rPr>
              <w:t>5330</w:t>
            </w:r>
          </w:p>
        </w:tc>
        <w:tc>
          <w:tcPr>
            <w:tcW w:w="1559" w:type="dxa"/>
            <w:vMerge w:val="restart"/>
          </w:tcPr>
          <w:p w:rsidR="00F82703" w:rsidRPr="0014562B" w:rsidRDefault="00F82703" w:rsidP="008B27EC">
            <w:pPr>
              <w:rPr>
                <w:sz w:val="20"/>
                <w:szCs w:val="20"/>
              </w:rPr>
            </w:pPr>
          </w:p>
        </w:tc>
      </w:tr>
      <w:tr w:rsidR="00F82703" w:rsidRPr="0014562B" w:rsidTr="00C47C0E">
        <w:trPr>
          <w:trHeight w:val="525"/>
        </w:trPr>
        <w:tc>
          <w:tcPr>
            <w:tcW w:w="843" w:type="dxa"/>
            <w:vMerge/>
          </w:tcPr>
          <w:p w:rsidR="00F82703" w:rsidRPr="0014562B" w:rsidRDefault="00F82703" w:rsidP="008B27EC">
            <w:pPr>
              <w:rPr>
                <w:sz w:val="20"/>
                <w:szCs w:val="20"/>
              </w:rPr>
            </w:pPr>
          </w:p>
        </w:tc>
        <w:tc>
          <w:tcPr>
            <w:tcW w:w="1868" w:type="dxa"/>
            <w:vMerge/>
          </w:tcPr>
          <w:p w:rsidR="00F82703" w:rsidRPr="0014562B" w:rsidRDefault="00F82703" w:rsidP="008B27EC">
            <w:pPr>
              <w:rPr>
                <w:sz w:val="20"/>
                <w:szCs w:val="20"/>
              </w:rPr>
            </w:pPr>
          </w:p>
        </w:tc>
        <w:tc>
          <w:tcPr>
            <w:tcW w:w="1417" w:type="dxa"/>
            <w:vMerge/>
          </w:tcPr>
          <w:p w:rsidR="00F82703" w:rsidRPr="0014562B" w:rsidRDefault="00F82703" w:rsidP="008B27EC">
            <w:pPr>
              <w:rPr>
                <w:sz w:val="20"/>
                <w:szCs w:val="20"/>
              </w:rPr>
            </w:pPr>
          </w:p>
        </w:tc>
        <w:tc>
          <w:tcPr>
            <w:tcW w:w="1401" w:type="dxa"/>
            <w:vMerge w:val="restart"/>
          </w:tcPr>
          <w:p w:rsidR="00F82703" w:rsidRPr="0014562B" w:rsidRDefault="00F82703" w:rsidP="008B27EC">
            <w:pPr>
              <w:rPr>
                <w:sz w:val="20"/>
                <w:szCs w:val="20"/>
              </w:rPr>
            </w:pPr>
            <w:r w:rsidRPr="0014562B">
              <w:rPr>
                <w:sz w:val="20"/>
                <w:szCs w:val="20"/>
              </w:rPr>
              <w:t>бюджетные ассигнования всего, в том числе:</w:t>
            </w:r>
          </w:p>
        </w:tc>
        <w:tc>
          <w:tcPr>
            <w:tcW w:w="1293" w:type="dxa"/>
            <w:gridSpan w:val="2"/>
            <w:vMerge w:val="restart"/>
          </w:tcPr>
          <w:p w:rsidR="00F82703" w:rsidRPr="0014562B" w:rsidRDefault="00F82703" w:rsidP="008B27EC">
            <w:pPr>
              <w:rPr>
                <w:sz w:val="20"/>
                <w:szCs w:val="20"/>
              </w:rPr>
            </w:pPr>
            <w:r w:rsidRPr="0014562B">
              <w:rPr>
                <w:sz w:val="20"/>
                <w:szCs w:val="20"/>
              </w:rPr>
              <w:t xml:space="preserve">1 141,9  </w:t>
            </w:r>
          </w:p>
          <w:p w:rsidR="00F82703" w:rsidRPr="0014562B" w:rsidRDefault="00F82703" w:rsidP="008B27EC">
            <w:pPr>
              <w:rPr>
                <w:sz w:val="20"/>
                <w:szCs w:val="20"/>
              </w:rPr>
            </w:pPr>
          </w:p>
        </w:tc>
        <w:tc>
          <w:tcPr>
            <w:tcW w:w="1275" w:type="dxa"/>
            <w:gridSpan w:val="2"/>
            <w:vMerge w:val="restart"/>
          </w:tcPr>
          <w:p w:rsidR="00F82703" w:rsidRPr="0014562B" w:rsidRDefault="00F82703" w:rsidP="008B27EC">
            <w:pPr>
              <w:rPr>
                <w:sz w:val="20"/>
                <w:szCs w:val="20"/>
              </w:rPr>
            </w:pPr>
            <w:r w:rsidRPr="0014562B">
              <w:rPr>
                <w:sz w:val="20"/>
                <w:szCs w:val="20"/>
              </w:rPr>
              <w:t>475,4</w:t>
            </w:r>
          </w:p>
        </w:tc>
        <w:tc>
          <w:tcPr>
            <w:tcW w:w="1537" w:type="dxa"/>
            <w:vMerge/>
          </w:tcPr>
          <w:p w:rsidR="00F82703" w:rsidRPr="0014562B" w:rsidRDefault="00F82703" w:rsidP="008B27EC">
            <w:pPr>
              <w:rPr>
                <w:sz w:val="20"/>
                <w:szCs w:val="20"/>
              </w:rPr>
            </w:pPr>
          </w:p>
        </w:tc>
        <w:tc>
          <w:tcPr>
            <w:tcW w:w="2410" w:type="dxa"/>
            <w:gridSpan w:val="2"/>
            <w:vMerge/>
          </w:tcPr>
          <w:p w:rsidR="00F82703" w:rsidRPr="0014562B" w:rsidRDefault="00F82703" w:rsidP="008B27EC">
            <w:pPr>
              <w:rPr>
                <w:sz w:val="20"/>
                <w:szCs w:val="20"/>
              </w:rPr>
            </w:pPr>
          </w:p>
        </w:tc>
        <w:tc>
          <w:tcPr>
            <w:tcW w:w="708" w:type="dxa"/>
            <w:gridSpan w:val="2"/>
            <w:vMerge/>
          </w:tcPr>
          <w:p w:rsidR="00F82703" w:rsidRPr="0014562B" w:rsidRDefault="00F82703" w:rsidP="008B27EC">
            <w:pPr>
              <w:rPr>
                <w:sz w:val="20"/>
                <w:szCs w:val="20"/>
              </w:rPr>
            </w:pPr>
          </w:p>
        </w:tc>
        <w:tc>
          <w:tcPr>
            <w:tcW w:w="993" w:type="dxa"/>
            <w:gridSpan w:val="2"/>
            <w:vMerge/>
          </w:tcPr>
          <w:p w:rsidR="00F82703" w:rsidRPr="0014562B" w:rsidRDefault="00F82703" w:rsidP="008B27EC">
            <w:pPr>
              <w:rPr>
                <w:sz w:val="20"/>
                <w:szCs w:val="20"/>
              </w:rPr>
            </w:pPr>
          </w:p>
        </w:tc>
        <w:tc>
          <w:tcPr>
            <w:tcW w:w="998" w:type="dxa"/>
            <w:gridSpan w:val="2"/>
            <w:vMerge/>
          </w:tcPr>
          <w:p w:rsidR="00F82703" w:rsidRPr="0014562B" w:rsidRDefault="00F82703" w:rsidP="008B27EC">
            <w:pPr>
              <w:rPr>
                <w:sz w:val="20"/>
                <w:szCs w:val="20"/>
              </w:rPr>
            </w:pPr>
          </w:p>
        </w:tc>
        <w:tc>
          <w:tcPr>
            <w:tcW w:w="1559" w:type="dxa"/>
            <w:vMerge/>
          </w:tcPr>
          <w:p w:rsidR="00F82703" w:rsidRPr="0014562B" w:rsidRDefault="00F82703" w:rsidP="008B27EC">
            <w:pPr>
              <w:rPr>
                <w:sz w:val="20"/>
                <w:szCs w:val="20"/>
              </w:rPr>
            </w:pPr>
          </w:p>
        </w:tc>
      </w:tr>
      <w:tr w:rsidR="00F82703" w:rsidRPr="0014562B" w:rsidTr="00C47C0E">
        <w:trPr>
          <w:trHeight w:val="380"/>
        </w:trPr>
        <w:tc>
          <w:tcPr>
            <w:tcW w:w="843" w:type="dxa"/>
            <w:vMerge/>
          </w:tcPr>
          <w:p w:rsidR="00F82703" w:rsidRPr="0014562B" w:rsidRDefault="00F82703" w:rsidP="008B27EC">
            <w:pPr>
              <w:rPr>
                <w:sz w:val="20"/>
                <w:szCs w:val="20"/>
              </w:rPr>
            </w:pPr>
          </w:p>
        </w:tc>
        <w:tc>
          <w:tcPr>
            <w:tcW w:w="1868" w:type="dxa"/>
            <w:vMerge/>
          </w:tcPr>
          <w:p w:rsidR="00F82703" w:rsidRPr="0014562B" w:rsidRDefault="00F82703" w:rsidP="008B27EC">
            <w:pPr>
              <w:rPr>
                <w:sz w:val="20"/>
                <w:szCs w:val="20"/>
              </w:rPr>
            </w:pPr>
          </w:p>
        </w:tc>
        <w:tc>
          <w:tcPr>
            <w:tcW w:w="1417" w:type="dxa"/>
            <w:vMerge/>
          </w:tcPr>
          <w:p w:rsidR="00F82703" w:rsidRPr="0014562B" w:rsidRDefault="00F82703" w:rsidP="008B27EC">
            <w:pPr>
              <w:rPr>
                <w:sz w:val="20"/>
                <w:szCs w:val="20"/>
              </w:rPr>
            </w:pPr>
          </w:p>
        </w:tc>
        <w:tc>
          <w:tcPr>
            <w:tcW w:w="1401" w:type="dxa"/>
            <w:vMerge/>
          </w:tcPr>
          <w:p w:rsidR="00F82703" w:rsidRPr="0014562B" w:rsidRDefault="00F82703" w:rsidP="008B27EC">
            <w:pPr>
              <w:rPr>
                <w:sz w:val="20"/>
                <w:szCs w:val="20"/>
              </w:rPr>
            </w:pPr>
          </w:p>
        </w:tc>
        <w:tc>
          <w:tcPr>
            <w:tcW w:w="1293" w:type="dxa"/>
            <w:gridSpan w:val="2"/>
            <w:vMerge/>
          </w:tcPr>
          <w:p w:rsidR="00F82703" w:rsidRPr="0014562B" w:rsidRDefault="00F82703" w:rsidP="008B27EC">
            <w:pPr>
              <w:rPr>
                <w:sz w:val="20"/>
                <w:szCs w:val="20"/>
              </w:rPr>
            </w:pPr>
          </w:p>
        </w:tc>
        <w:tc>
          <w:tcPr>
            <w:tcW w:w="1275" w:type="dxa"/>
            <w:gridSpan w:val="2"/>
            <w:vMerge/>
          </w:tcPr>
          <w:p w:rsidR="00F82703" w:rsidRPr="0014562B" w:rsidRDefault="00F82703" w:rsidP="008B27EC">
            <w:pPr>
              <w:rPr>
                <w:sz w:val="20"/>
                <w:szCs w:val="20"/>
              </w:rPr>
            </w:pPr>
          </w:p>
        </w:tc>
        <w:tc>
          <w:tcPr>
            <w:tcW w:w="1537" w:type="dxa"/>
            <w:vMerge/>
          </w:tcPr>
          <w:p w:rsidR="00F82703" w:rsidRPr="0014562B" w:rsidRDefault="00F82703" w:rsidP="008B27EC">
            <w:pPr>
              <w:rPr>
                <w:sz w:val="20"/>
                <w:szCs w:val="20"/>
              </w:rPr>
            </w:pPr>
          </w:p>
        </w:tc>
        <w:tc>
          <w:tcPr>
            <w:tcW w:w="2410" w:type="dxa"/>
            <w:gridSpan w:val="2"/>
            <w:vMerge w:val="restart"/>
          </w:tcPr>
          <w:p w:rsidR="00F82703" w:rsidRPr="0014562B" w:rsidRDefault="00F82703" w:rsidP="008B27EC">
            <w:pPr>
              <w:rPr>
                <w:sz w:val="20"/>
                <w:szCs w:val="20"/>
              </w:rPr>
            </w:pPr>
            <w:r w:rsidRPr="0014562B">
              <w:rPr>
                <w:sz w:val="20"/>
                <w:szCs w:val="20"/>
              </w:rPr>
              <w:t>Доля спортсменов, занявших призовые места в общем количестве участвующих в выездных физкультурных и спортивных мероприятиях</w:t>
            </w:r>
          </w:p>
        </w:tc>
        <w:tc>
          <w:tcPr>
            <w:tcW w:w="708" w:type="dxa"/>
            <w:gridSpan w:val="2"/>
            <w:vMerge w:val="restart"/>
          </w:tcPr>
          <w:p w:rsidR="00F82703" w:rsidRPr="0014562B" w:rsidRDefault="00F82703" w:rsidP="008B27EC">
            <w:pPr>
              <w:ind w:hanging="6"/>
              <w:rPr>
                <w:sz w:val="20"/>
                <w:szCs w:val="20"/>
              </w:rPr>
            </w:pPr>
            <w:r w:rsidRPr="0014562B">
              <w:rPr>
                <w:sz w:val="20"/>
                <w:szCs w:val="20"/>
              </w:rPr>
              <w:t>процент</w:t>
            </w:r>
          </w:p>
        </w:tc>
        <w:tc>
          <w:tcPr>
            <w:tcW w:w="993" w:type="dxa"/>
            <w:gridSpan w:val="2"/>
            <w:vMerge w:val="restart"/>
          </w:tcPr>
          <w:p w:rsidR="00F82703" w:rsidRPr="0014562B" w:rsidRDefault="00F82703" w:rsidP="008B27EC">
            <w:pPr>
              <w:jc w:val="center"/>
              <w:rPr>
                <w:sz w:val="20"/>
                <w:szCs w:val="20"/>
              </w:rPr>
            </w:pPr>
            <w:r w:rsidRPr="0014562B">
              <w:rPr>
                <w:sz w:val="20"/>
                <w:szCs w:val="20"/>
              </w:rPr>
              <w:t>44</w:t>
            </w:r>
          </w:p>
        </w:tc>
        <w:tc>
          <w:tcPr>
            <w:tcW w:w="998" w:type="dxa"/>
            <w:gridSpan w:val="2"/>
            <w:vMerge w:val="restart"/>
          </w:tcPr>
          <w:p w:rsidR="00F82703" w:rsidRPr="0014562B" w:rsidRDefault="00F82703" w:rsidP="008B27EC">
            <w:pPr>
              <w:rPr>
                <w:sz w:val="20"/>
                <w:szCs w:val="20"/>
              </w:rPr>
            </w:pPr>
            <w:r w:rsidRPr="0014562B">
              <w:rPr>
                <w:sz w:val="20"/>
                <w:szCs w:val="20"/>
              </w:rPr>
              <w:t>43</w:t>
            </w:r>
          </w:p>
        </w:tc>
        <w:tc>
          <w:tcPr>
            <w:tcW w:w="1559" w:type="dxa"/>
            <w:vMerge/>
          </w:tcPr>
          <w:p w:rsidR="00F82703" w:rsidRPr="0014562B" w:rsidRDefault="00F82703" w:rsidP="008B27EC">
            <w:pPr>
              <w:rPr>
                <w:sz w:val="20"/>
                <w:szCs w:val="20"/>
              </w:rPr>
            </w:pPr>
          </w:p>
        </w:tc>
      </w:tr>
      <w:tr w:rsidR="00F82703" w:rsidRPr="0014562B" w:rsidTr="00C47C0E">
        <w:trPr>
          <w:trHeight w:val="1440"/>
        </w:trPr>
        <w:tc>
          <w:tcPr>
            <w:tcW w:w="843" w:type="dxa"/>
            <w:vMerge/>
          </w:tcPr>
          <w:p w:rsidR="00F82703" w:rsidRPr="0014562B" w:rsidRDefault="00F82703" w:rsidP="008B27EC">
            <w:pPr>
              <w:rPr>
                <w:sz w:val="20"/>
                <w:szCs w:val="20"/>
              </w:rPr>
            </w:pPr>
          </w:p>
        </w:tc>
        <w:tc>
          <w:tcPr>
            <w:tcW w:w="1868" w:type="dxa"/>
            <w:vMerge/>
          </w:tcPr>
          <w:p w:rsidR="00F82703" w:rsidRPr="0014562B" w:rsidRDefault="00F82703" w:rsidP="008B27EC">
            <w:pPr>
              <w:rPr>
                <w:sz w:val="20"/>
                <w:szCs w:val="20"/>
              </w:rPr>
            </w:pPr>
          </w:p>
        </w:tc>
        <w:tc>
          <w:tcPr>
            <w:tcW w:w="1417" w:type="dxa"/>
            <w:vMerge/>
          </w:tcPr>
          <w:p w:rsidR="00F82703" w:rsidRPr="0014562B" w:rsidRDefault="00F82703" w:rsidP="008B27EC">
            <w:pPr>
              <w:rPr>
                <w:sz w:val="20"/>
                <w:szCs w:val="20"/>
              </w:rPr>
            </w:pPr>
          </w:p>
        </w:tc>
        <w:tc>
          <w:tcPr>
            <w:tcW w:w="1401" w:type="dxa"/>
            <w:vMerge w:val="restart"/>
          </w:tcPr>
          <w:p w:rsidR="00F82703" w:rsidRPr="0014562B" w:rsidRDefault="00F82703" w:rsidP="008B27EC">
            <w:pPr>
              <w:rPr>
                <w:sz w:val="20"/>
                <w:szCs w:val="20"/>
              </w:rPr>
            </w:pPr>
            <w:r w:rsidRPr="0014562B">
              <w:rPr>
                <w:sz w:val="20"/>
                <w:szCs w:val="20"/>
              </w:rPr>
              <w:t>- бюджет городского округа Кинешма</w:t>
            </w:r>
          </w:p>
        </w:tc>
        <w:tc>
          <w:tcPr>
            <w:tcW w:w="1293" w:type="dxa"/>
            <w:gridSpan w:val="2"/>
            <w:vMerge w:val="restart"/>
          </w:tcPr>
          <w:p w:rsidR="00F82703" w:rsidRPr="0014562B" w:rsidRDefault="00F82703" w:rsidP="008B27EC">
            <w:pPr>
              <w:rPr>
                <w:sz w:val="20"/>
                <w:szCs w:val="20"/>
              </w:rPr>
            </w:pPr>
            <w:r w:rsidRPr="0014562B">
              <w:rPr>
                <w:sz w:val="20"/>
                <w:szCs w:val="20"/>
              </w:rPr>
              <w:t>1 141,9</w:t>
            </w:r>
          </w:p>
        </w:tc>
        <w:tc>
          <w:tcPr>
            <w:tcW w:w="1275" w:type="dxa"/>
            <w:gridSpan w:val="2"/>
            <w:vMerge w:val="restart"/>
          </w:tcPr>
          <w:p w:rsidR="00F82703" w:rsidRPr="0014562B" w:rsidRDefault="00F82703" w:rsidP="008B27EC">
            <w:pPr>
              <w:rPr>
                <w:sz w:val="20"/>
                <w:szCs w:val="20"/>
              </w:rPr>
            </w:pPr>
            <w:r w:rsidRPr="0014562B">
              <w:rPr>
                <w:sz w:val="20"/>
                <w:szCs w:val="20"/>
              </w:rPr>
              <w:t>475,4</w:t>
            </w:r>
          </w:p>
        </w:tc>
        <w:tc>
          <w:tcPr>
            <w:tcW w:w="1537" w:type="dxa"/>
            <w:vMerge/>
          </w:tcPr>
          <w:p w:rsidR="00F82703" w:rsidRPr="0014562B" w:rsidRDefault="00F82703" w:rsidP="008B27EC">
            <w:pPr>
              <w:rPr>
                <w:sz w:val="20"/>
                <w:szCs w:val="20"/>
              </w:rPr>
            </w:pPr>
          </w:p>
        </w:tc>
        <w:tc>
          <w:tcPr>
            <w:tcW w:w="2410" w:type="dxa"/>
            <w:gridSpan w:val="2"/>
            <w:vMerge/>
          </w:tcPr>
          <w:p w:rsidR="00F82703" w:rsidRPr="0014562B" w:rsidRDefault="00F82703" w:rsidP="008B27EC">
            <w:pPr>
              <w:rPr>
                <w:sz w:val="20"/>
                <w:szCs w:val="20"/>
              </w:rPr>
            </w:pPr>
          </w:p>
        </w:tc>
        <w:tc>
          <w:tcPr>
            <w:tcW w:w="708" w:type="dxa"/>
            <w:gridSpan w:val="2"/>
            <w:vMerge/>
          </w:tcPr>
          <w:p w:rsidR="00F82703" w:rsidRPr="0014562B" w:rsidRDefault="00F82703" w:rsidP="008B27EC">
            <w:pPr>
              <w:ind w:hanging="6"/>
              <w:rPr>
                <w:sz w:val="20"/>
                <w:szCs w:val="20"/>
              </w:rPr>
            </w:pPr>
          </w:p>
        </w:tc>
        <w:tc>
          <w:tcPr>
            <w:tcW w:w="993" w:type="dxa"/>
            <w:gridSpan w:val="2"/>
            <w:vMerge/>
          </w:tcPr>
          <w:p w:rsidR="00F82703" w:rsidRPr="0014562B" w:rsidRDefault="00F82703" w:rsidP="008B27EC">
            <w:pPr>
              <w:jc w:val="center"/>
              <w:rPr>
                <w:sz w:val="20"/>
                <w:szCs w:val="20"/>
              </w:rPr>
            </w:pPr>
          </w:p>
        </w:tc>
        <w:tc>
          <w:tcPr>
            <w:tcW w:w="998" w:type="dxa"/>
            <w:gridSpan w:val="2"/>
            <w:vMerge/>
          </w:tcPr>
          <w:p w:rsidR="00F82703" w:rsidRPr="0014562B" w:rsidRDefault="00F82703" w:rsidP="008B27EC">
            <w:pPr>
              <w:rPr>
                <w:sz w:val="20"/>
                <w:szCs w:val="20"/>
              </w:rPr>
            </w:pPr>
          </w:p>
        </w:tc>
        <w:tc>
          <w:tcPr>
            <w:tcW w:w="1559" w:type="dxa"/>
            <w:vMerge/>
          </w:tcPr>
          <w:p w:rsidR="00F82703" w:rsidRPr="0014562B" w:rsidRDefault="00F82703" w:rsidP="008B27EC">
            <w:pPr>
              <w:rPr>
                <w:sz w:val="20"/>
                <w:szCs w:val="20"/>
              </w:rPr>
            </w:pPr>
          </w:p>
        </w:tc>
      </w:tr>
      <w:tr w:rsidR="00F82703" w:rsidRPr="0014562B" w:rsidTr="00C47C0E">
        <w:trPr>
          <w:trHeight w:val="1500"/>
        </w:trPr>
        <w:tc>
          <w:tcPr>
            <w:tcW w:w="843" w:type="dxa"/>
            <w:vMerge/>
          </w:tcPr>
          <w:p w:rsidR="00F82703" w:rsidRPr="0014562B" w:rsidRDefault="00F82703" w:rsidP="008B27EC">
            <w:pPr>
              <w:rPr>
                <w:sz w:val="20"/>
                <w:szCs w:val="20"/>
              </w:rPr>
            </w:pPr>
          </w:p>
        </w:tc>
        <w:tc>
          <w:tcPr>
            <w:tcW w:w="1868" w:type="dxa"/>
            <w:vMerge/>
          </w:tcPr>
          <w:p w:rsidR="00F82703" w:rsidRPr="0014562B" w:rsidRDefault="00F82703" w:rsidP="008B27EC">
            <w:pPr>
              <w:rPr>
                <w:sz w:val="20"/>
                <w:szCs w:val="20"/>
              </w:rPr>
            </w:pPr>
          </w:p>
        </w:tc>
        <w:tc>
          <w:tcPr>
            <w:tcW w:w="1417" w:type="dxa"/>
            <w:vMerge/>
          </w:tcPr>
          <w:p w:rsidR="00F82703" w:rsidRPr="0014562B" w:rsidRDefault="00F82703" w:rsidP="008B27EC">
            <w:pPr>
              <w:rPr>
                <w:sz w:val="20"/>
                <w:szCs w:val="20"/>
              </w:rPr>
            </w:pPr>
          </w:p>
        </w:tc>
        <w:tc>
          <w:tcPr>
            <w:tcW w:w="1401" w:type="dxa"/>
            <w:vMerge/>
          </w:tcPr>
          <w:p w:rsidR="00F82703" w:rsidRPr="0014562B" w:rsidRDefault="00F82703" w:rsidP="008B27EC">
            <w:pPr>
              <w:rPr>
                <w:sz w:val="20"/>
                <w:szCs w:val="20"/>
              </w:rPr>
            </w:pPr>
          </w:p>
        </w:tc>
        <w:tc>
          <w:tcPr>
            <w:tcW w:w="1293" w:type="dxa"/>
            <w:gridSpan w:val="2"/>
            <w:vMerge/>
          </w:tcPr>
          <w:p w:rsidR="00F82703" w:rsidRPr="0014562B" w:rsidRDefault="00F82703" w:rsidP="008B27EC">
            <w:pPr>
              <w:rPr>
                <w:sz w:val="20"/>
                <w:szCs w:val="20"/>
              </w:rPr>
            </w:pPr>
          </w:p>
        </w:tc>
        <w:tc>
          <w:tcPr>
            <w:tcW w:w="1275" w:type="dxa"/>
            <w:gridSpan w:val="2"/>
            <w:vMerge/>
          </w:tcPr>
          <w:p w:rsidR="00F82703" w:rsidRPr="0014562B" w:rsidRDefault="00F82703" w:rsidP="008B27EC">
            <w:pPr>
              <w:rPr>
                <w:sz w:val="20"/>
                <w:szCs w:val="20"/>
              </w:rPr>
            </w:pPr>
          </w:p>
        </w:tc>
        <w:tc>
          <w:tcPr>
            <w:tcW w:w="1537" w:type="dxa"/>
            <w:vMerge/>
          </w:tcPr>
          <w:p w:rsidR="00F82703" w:rsidRPr="0014562B" w:rsidRDefault="00F82703" w:rsidP="008B27EC">
            <w:pPr>
              <w:rPr>
                <w:sz w:val="20"/>
                <w:szCs w:val="20"/>
              </w:rPr>
            </w:pPr>
          </w:p>
        </w:tc>
        <w:tc>
          <w:tcPr>
            <w:tcW w:w="2410" w:type="dxa"/>
            <w:gridSpan w:val="2"/>
          </w:tcPr>
          <w:p w:rsidR="00F82703" w:rsidRPr="0014562B" w:rsidRDefault="00F82703" w:rsidP="00DB7ED2">
            <w:pPr>
              <w:ind w:hanging="88"/>
              <w:rPr>
                <w:sz w:val="20"/>
                <w:szCs w:val="20"/>
              </w:rPr>
            </w:pPr>
            <w:r>
              <w:rPr>
                <w:sz w:val="20"/>
                <w:szCs w:val="20"/>
              </w:rPr>
              <w:t xml:space="preserve">  </w:t>
            </w:r>
            <w:r w:rsidRPr="0014562B">
              <w:rPr>
                <w:sz w:val="20"/>
                <w:szCs w:val="20"/>
              </w:rPr>
              <w:t>Доля выполнения мероприятий Календарного плана физкультурных и спортивных мероприятий</w:t>
            </w:r>
          </w:p>
        </w:tc>
        <w:tc>
          <w:tcPr>
            <w:tcW w:w="708" w:type="dxa"/>
            <w:gridSpan w:val="2"/>
          </w:tcPr>
          <w:p w:rsidR="00F82703" w:rsidRPr="0014562B" w:rsidRDefault="00F82703" w:rsidP="008B27EC">
            <w:pPr>
              <w:ind w:hanging="6"/>
              <w:rPr>
                <w:sz w:val="20"/>
                <w:szCs w:val="20"/>
              </w:rPr>
            </w:pPr>
            <w:r w:rsidRPr="0014562B">
              <w:rPr>
                <w:sz w:val="20"/>
                <w:szCs w:val="20"/>
              </w:rPr>
              <w:t>процент</w:t>
            </w:r>
          </w:p>
        </w:tc>
        <w:tc>
          <w:tcPr>
            <w:tcW w:w="993" w:type="dxa"/>
            <w:gridSpan w:val="2"/>
          </w:tcPr>
          <w:p w:rsidR="00F82703" w:rsidRPr="0014562B" w:rsidRDefault="00F82703" w:rsidP="008B27EC">
            <w:pPr>
              <w:jc w:val="center"/>
              <w:rPr>
                <w:sz w:val="20"/>
                <w:szCs w:val="20"/>
              </w:rPr>
            </w:pPr>
            <w:r w:rsidRPr="0014562B">
              <w:rPr>
                <w:sz w:val="20"/>
                <w:szCs w:val="20"/>
              </w:rPr>
              <w:t>100</w:t>
            </w:r>
          </w:p>
        </w:tc>
        <w:tc>
          <w:tcPr>
            <w:tcW w:w="998" w:type="dxa"/>
            <w:gridSpan w:val="2"/>
          </w:tcPr>
          <w:p w:rsidR="00F82703" w:rsidRPr="0014562B" w:rsidRDefault="00F82703" w:rsidP="008B27EC">
            <w:pPr>
              <w:rPr>
                <w:sz w:val="20"/>
                <w:szCs w:val="20"/>
              </w:rPr>
            </w:pPr>
            <w:r w:rsidRPr="0014562B">
              <w:rPr>
                <w:sz w:val="20"/>
                <w:szCs w:val="20"/>
              </w:rPr>
              <w:t>100</w:t>
            </w:r>
          </w:p>
        </w:tc>
        <w:tc>
          <w:tcPr>
            <w:tcW w:w="1559" w:type="dxa"/>
            <w:vMerge/>
          </w:tcPr>
          <w:p w:rsidR="00F82703" w:rsidRPr="0014562B" w:rsidRDefault="00F82703" w:rsidP="008B27EC">
            <w:pPr>
              <w:rPr>
                <w:sz w:val="20"/>
                <w:szCs w:val="20"/>
              </w:rPr>
            </w:pPr>
          </w:p>
        </w:tc>
      </w:tr>
      <w:tr w:rsidR="00DB7ED2" w:rsidRPr="0014562B" w:rsidTr="00DB3175">
        <w:trPr>
          <w:trHeight w:val="844"/>
        </w:trPr>
        <w:tc>
          <w:tcPr>
            <w:tcW w:w="843" w:type="dxa"/>
            <w:vMerge w:val="restart"/>
          </w:tcPr>
          <w:p w:rsidR="00DB7ED2" w:rsidRDefault="00DB7ED2" w:rsidP="008B27EC">
            <w:pPr>
              <w:rPr>
                <w:sz w:val="20"/>
                <w:szCs w:val="20"/>
              </w:rPr>
            </w:pPr>
          </w:p>
          <w:p w:rsidR="00DB7ED2" w:rsidRPr="0014562B" w:rsidRDefault="00DB7ED2" w:rsidP="008B27EC">
            <w:pPr>
              <w:rPr>
                <w:sz w:val="20"/>
                <w:szCs w:val="20"/>
              </w:rPr>
            </w:pPr>
          </w:p>
        </w:tc>
        <w:tc>
          <w:tcPr>
            <w:tcW w:w="1868" w:type="dxa"/>
            <w:vMerge w:val="restart"/>
          </w:tcPr>
          <w:p w:rsidR="00DB7ED2" w:rsidRPr="00DB7ED2" w:rsidRDefault="00DB7ED2" w:rsidP="008B27EC">
            <w:pPr>
              <w:pStyle w:val="a6"/>
              <w:jc w:val="left"/>
              <w:rPr>
                <w:rFonts w:ascii="Times New Roman" w:hAnsi="Times New Roman" w:cs="Times New Roman"/>
                <w:sz w:val="20"/>
                <w:szCs w:val="20"/>
              </w:rPr>
            </w:pPr>
            <w:r>
              <w:rPr>
                <w:rFonts w:ascii="Times New Roman" w:hAnsi="Times New Roman" w:cs="Times New Roman"/>
                <w:sz w:val="20"/>
                <w:szCs w:val="20"/>
              </w:rPr>
              <w:t>Подпрограмма</w:t>
            </w:r>
          </w:p>
          <w:p w:rsidR="00DB7ED2" w:rsidRPr="0014562B" w:rsidRDefault="00DB7ED2" w:rsidP="008B27EC">
            <w:pPr>
              <w:rPr>
                <w:sz w:val="20"/>
                <w:szCs w:val="20"/>
              </w:rPr>
            </w:pPr>
            <w:r>
              <w:rPr>
                <w:sz w:val="20"/>
                <w:szCs w:val="20"/>
              </w:rPr>
              <w:t>«</w:t>
            </w:r>
            <w:r w:rsidRPr="0014562B">
              <w:rPr>
                <w:sz w:val="20"/>
                <w:szCs w:val="20"/>
              </w:rPr>
              <w:t>Развитие инфраструктуры и материально-</w:t>
            </w:r>
            <w:r w:rsidRPr="0014562B">
              <w:rPr>
                <w:sz w:val="20"/>
                <w:szCs w:val="20"/>
              </w:rPr>
              <w:lastRenderedPageBreak/>
              <w:t>техническое обеспечение сферы физической культуры и спорта</w:t>
            </w:r>
            <w:r>
              <w:rPr>
                <w:sz w:val="20"/>
                <w:szCs w:val="20"/>
              </w:rPr>
              <w:t>»</w:t>
            </w:r>
          </w:p>
        </w:tc>
        <w:tc>
          <w:tcPr>
            <w:tcW w:w="1417" w:type="dxa"/>
            <w:vMerge w:val="restart"/>
          </w:tcPr>
          <w:p w:rsidR="00DB7ED2" w:rsidRDefault="00DB7ED2" w:rsidP="008B27EC">
            <w:pPr>
              <w:rPr>
                <w:sz w:val="20"/>
                <w:szCs w:val="20"/>
              </w:rPr>
            </w:pPr>
            <w:r w:rsidRPr="0014562B">
              <w:rPr>
                <w:sz w:val="20"/>
                <w:szCs w:val="20"/>
              </w:rPr>
              <w:lastRenderedPageBreak/>
              <w:t xml:space="preserve">Комитет </w:t>
            </w:r>
            <w:proofErr w:type="gramStart"/>
            <w:r w:rsidRPr="0014562B">
              <w:rPr>
                <w:sz w:val="20"/>
                <w:szCs w:val="20"/>
              </w:rPr>
              <w:t>по</w:t>
            </w:r>
            <w:proofErr w:type="gramEnd"/>
            <w:r w:rsidRPr="0014562B">
              <w:rPr>
                <w:sz w:val="20"/>
                <w:szCs w:val="20"/>
              </w:rPr>
              <w:t xml:space="preserve"> </w:t>
            </w:r>
          </w:p>
          <w:p w:rsidR="00DB7ED2" w:rsidRPr="0014562B" w:rsidRDefault="00DB7ED2" w:rsidP="008B27EC">
            <w:pPr>
              <w:rPr>
                <w:sz w:val="20"/>
                <w:szCs w:val="20"/>
              </w:rPr>
            </w:pPr>
            <w:r w:rsidRPr="0014562B">
              <w:rPr>
                <w:sz w:val="20"/>
                <w:szCs w:val="20"/>
              </w:rPr>
              <w:t xml:space="preserve">физической культуре и спорту </w:t>
            </w:r>
            <w:r w:rsidRPr="0014562B">
              <w:rPr>
                <w:sz w:val="20"/>
                <w:szCs w:val="20"/>
              </w:rPr>
              <w:lastRenderedPageBreak/>
              <w:t>администрации городского округа Кинешма, Администрация городского округа Кинешма: Муниципальное учреждение города Кинешмы «Управление капитального строительства»</w:t>
            </w:r>
          </w:p>
        </w:tc>
        <w:tc>
          <w:tcPr>
            <w:tcW w:w="1401" w:type="dxa"/>
          </w:tcPr>
          <w:p w:rsidR="00DB7ED2" w:rsidRDefault="00DB7ED2" w:rsidP="008B27EC">
            <w:pPr>
              <w:rPr>
                <w:sz w:val="20"/>
                <w:szCs w:val="20"/>
              </w:rPr>
            </w:pPr>
            <w:r w:rsidRPr="0014562B">
              <w:rPr>
                <w:sz w:val="20"/>
                <w:szCs w:val="20"/>
              </w:rPr>
              <w:lastRenderedPageBreak/>
              <w:t>Всего</w:t>
            </w:r>
          </w:p>
          <w:p w:rsidR="00DB7ED2" w:rsidRDefault="00DB7ED2" w:rsidP="008B27EC">
            <w:pPr>
              <w:rPr>
                <w:sz w:val="20"/>
                <w:szCs w:val="20"/>
              </w:rPr>
            </w:pPr>
          </w:p>
          <w:p w:rsidR="00DB7ED2" w:rsidRDefault="00DB7ED2" w:rsidP="008B27EC">
            <w:pPr>
              <w:rPr>
                <w:sz w:val="20"/>
                <w:szCs w:val="20"/>
              </w:rPr>
            </w:pPr>
          </w:p>
          <w:p w:rsidR="00DB7ED2" w:rsidRPr="0014562B" w:rsidRDefault="00DB7ED2" w:rsidP="008B27EC">
            <w:pPr>
              <w:rPr>
                <w:sz w:val="20"/>
                <w:szCs w:val="20"/>
              </w:rPr>
            </w:pPr>
          </w:p>
        </w:tc>
        <w:tc>
          <w:tcPr>
            <w:tcW w:w="1293" w:type="dxa"/>
            <w:gridSpan w:val="2"/>
          </w:tcPr>
          <w:p w:rsidR="00DB7ED2" w:rsidRPr="0014562B" w:rsidRDefault="00DB7ED2" w:rsidP="008B27EC">
            <w:pPr>
              <w:rPr>
                <w:sz w:val="20"/>
                <w:szCs w:val="20"/>
              </w:rPr>
            </w:pPr>
            <w:r w:rsidRPr="0014562B">
              <w:rPr>
                <w:sz w:val="20"/>
                <w:szCs w:val="20"/>
              </w:rPr>
              <w:t>4 440,0</w:t>
            </w:r>
          </w:p>
        </w:tc>
        <w:tc>
          <w:tcPr>
            <w:tcW w:w="1275" w:type="dxa"/>
            <w:gridSpan w:val="2"/>
          </w:tcPr>
          <w:p w:rsidR="00DB7ED2" w:rsidRPr="0014562B" w:rsidRDefault="00DB7ED2" w:rsidP="008B27EC">
            <w:pPr>
              <w:rPr>
                <w:sz w:val="20"/>
                <w:szCs w:val="20"/>
              </w:rPr>
            </w:pPr>
            <w:r w:rsidRPr="0014562B">
              <w:rPr>
                <w:sz w:val="20"/>
                <w:szCs w:val="20"/>
              </w:rPr>
              <w:t>82,0</w:t>
            </w:r>
          </w:p>
        </w:tc>
        <w:tc>
          <w:tcPr>
            <w:tcW w:w="1537" w:type="dxa"/>
            <w:vMerge w:val="restart"/>
          </w:tcPr>
          <w:p w:rsidR="00DB7ED2" w:rsidRPr="0014562B" w:rsidRDefault="00DB7ED2" w:rsidP="008B27EC">
            <w:pPr>
              <w:rPr>
                <w:sz w:val="20"/>
                <w:szCs w:val="20"/>
              </w:rPr>
            </w:pPr>
          </w:p>
        </w:tc>
        <w:tc>
          <w:tcPr>
            <w:tcW w:w="2410" w:type="dxa"/>
            <w:gridSpan w:val="2"/>
            <w:vMerge w:val="restart"/>
          </w:tcPr>
          <w:p w:rsidR="00DB7ED2" w:rsidRDefault="00DB7ED2" w:rsidP="008B27EC">
            <w:pPr>
              <w:rPr>
                <w:sz w:val="20"/>
                <w:szCs w:val="20"/>
              </w:rPr>
            </w:pPr>
          </w:p>
          <w:p w:rsidR="00DB7ED2" w:rsidRPr="0014562B" w:rsidRDefault="00DB7ED2" w:rsidP="008B27EC">
            <w:pPr>
              <w:rPr>
                <w:sz w:val="20"/>
                <w:szCs w:val="20"/>
              </w:rPr>
            </w:pPr>
          </w:p>
        </w:tc>
        <w:tc>
          <w:tcPr>
            <w:tcW w:w="708" w:type="dxa"/>
            <w:gridSpan w:val="2"/>
            <w:vMerge w:val="restart"/>
          </w:tcPr>
          <w:p w:rsidR="00DB7ED2" w:rsidRPr="0014562B" w:rsidRDefault="00DB7ED2" w:rsidP="008B27EC">
            <w:pPr>
              <w:rPr>
                <w:sz w:val="20"/>
                <w:szCs w:val="20"/>
              </w:rPr>
            </w:pPr>
          </w:p>
        </w:tc>
        <w:tc>
          <w:tcPr>
            <w:tcW w:w="993" w:type="dxa"/>
            <w:gridSpan w:val="2"/>
            <w:vMerge w:val="restart"/>
          </w:tcPr>
          <w:p w:rsidR="00DB7ED2" w:rsidRPr="0014562B" w:rsidRDefault="00DB7ED2" w:rsidP="008B27EC">
            <w:pPr>
              <w:jc w:val="center"/>
              <w:rPr>
                <w:sz w:val="20"/>
                <w:szCs w:val="20"/>
              </w:rPr>
            </w:pPr>
          </w:p>
        </w:tc>
        <w:tc>
          <w:tcPr>
            <w:tcW w:w="998" w:type="dxa"/>
            <w:gridSpan w:val="2"/>
            <w:vMerge w:val="restart"/>
          </w:tcPr>
          <w:p w:rsidR="00DB7ED2" w:rsidRPr="0014562B" w:rsidRDefault="00DB7ED2" w:rsidP="008B27EC">
            <w:pPr>
              <w:rPr>
                <w:sz w:val="20"/>
                <w:szCs w:val="20"/>
              </w:rPr>
            </w:pPr>
          </w:p>
        </w:tc>
        <w:tc>
          <w:tcPr>
            <w:tcW w:w="1559" w:type="dxa"/>
            <w:vMerge w:val="restart"/>
          </w:tcPr>
          <w:p w:rsidR="00DB7ED2" w:rsidRPr="0014562B" w:rsidRDefault="00DB7ED2" w:rsidP="008B27EC">
            <w:pPr>
              <w:rPr>
                <w:sz w:val="20"/>
                <w:szCs w:val="20"/>
              </w:rPr>
            </w:pPr>
            <w:r w:rsidRPr="0014562B">
              <w:rPr>
                <w:sz w:val="20"/>
                <w:szCs w:val="20"/>
              </w:rPr>
              <w:t>4 440,0</w:t>
            </w:r>
          </w:p>
        </w:tc>
      </w:tr>
      <w:tr w:rsidR="00DB7ED2" w:rsidRPr="0014562B" w:rsidTr="00C47C0E">
        <w:trPr>
          <w:trHeight w:val="1088"/>
        </w:trPr>
        <w:tc>
          <w:tcPr>
            <w:tcW w:w="843" w:type="dxa"/>
            <w:vMerge/>
          </w:tcPr>
          <w:p w:rsidR="00DB7ED2" w:rsidRPr="0014562B" w:rsidRDefault="00DB7ED2" w:rsidP="008B27EC">
            <w:pPr>
              <w:rPr>
                <w:sz w:val="20"/>
                <w:szCs w:val="20"/>
              </w:rPr>
            </w:pPr>
          </w:p>
        </w:tc>
        <w:tc>
          <w:tcPr>
            <w:tcW w:w="1868" w:type="dxa"/>
            <w:vMerge/>
          </w:tcPr>
          <w:p w:rsidR="00DB7ED2" w:rsidRPr="0014562B" w:rsidRDefault="00DB7ED2" w:rsidP="008B27EC">
            <w:pPr>
              <w:rPr>
                <w:sz w:val="20"/>
                <w:szCs w:val="20"/>
              </w:rPr>
            </w:pPr>
          </w:p>
        </w:tc>
        <w:tc>
          <w:tcPr>
            <w:tcW w:w="1417" w:type="dxa"/>
            <w:vMerge/>
          </w:tcPr>
          <w:p w:rsidR="00DB7ED2" w:rsidRPr="0014562B" w:rsidRDefault="00DB7ED2" w:rsidP="008B27EC">
            <w:pPr>
              <w:rPr>
                <w:sz w:val="20"/>
                <w:szCs w:val="20"/>
              </w:rPr>
            </w:pPr>
          </w:p>
        </w:tc>
        <w:tc>
          <w:tcPr>
            <w:tcW w:w="1401" w:type="dxa"/>
          </w:tcPr>
          <w:p w:rsidR="00DB7ED2" w:rsidRPr="0014562B" w:rsidRDefault="00DB7ED2" w:rsidP="008B27EC">
            <w:pPr>
              <w:rPr>
                <w:sz w:val="20"/>
                <w:szCs w:val="20"/>
              </w:rPr>
            </w:pPr>
            <w:r w:rsidRPr="0014562B">
              <w:rPr>
                <w:sz w:val="20"/>
                <w:szCs w:val="20"/>
              </w:rPr>
              <w:t>бюджетные ассигнования всего, в том числе:</w:t>
            </w:r>
          </w:p>
        </w:tc>
        <w:tc>
          <w:tcPr>
            <w:tcW w:w="1293" w:type="dxa"/>
            <w:gridSpan w:val="2"/>
          </w:tcPr>
          <w:p w:rsidR="00DB7ED2" w:rsidRPr="0014562B" w:rsidRDefault="00DB7ED2" w:rsidP="008B27EC">
            <w:pPr>
              <w:rPr>
                <w:sz w:val="20"/>
                <w:szCs w:val="20"/>
              </w:rPr>
            </w:pPr>
            <w:r w:rsidRPr="0014562B">
              <w:rPr>
                <w:sz w:val="20"/>
                <w:szCs w:val="20"/>
              </w:rPr>
              <w:t>4 440,0</w:t>
            </w:r>
          </w:p>
        </w:tc>
        <w:tc>
          <w:tcPr>
            <w:tcW w:w="1275" w:type="dxa"/>
            <w:gridSpan w:val="2"/>
          </w:tcPr>
          <w:p w:rsidR="00DB7ED2" w:rsidRPr="0014562B" w:rsidRDefault="00DB7ED2" w:rsidP="008B27EC">
            <w:pPr>
              <w:rPr>
                <w:sz w:val="20"/>
                <w:szCs w:val="20"/>
              </w:rPr>
            </w:pPr>
            <w:r w:rsidRPr="0014562B">
              <w:rPr>
                <w:sz w:val="20"/>
                <w:szCs w:val="20"/>
              </w:rPr>
              <w:t>82,0</w:t>
            </w:r>
          </w:p>
        </w:tc>
        <w:tc>
          <w:tcPr>
            <w:tcW w:w="1537" w:type="dxa"/>
            <w:vMerge/>
          </w:tcPr>
          <w:p w:rsidR="00DB7ED2" w:rsidRPr="0014562B" w:rsidRDefault="00DB7ED2" w:rsidP="008B27EC">
            <w:pPr>
              <w:rPr>
                <w:sz w:val="20"/>
                <w:szCs w:val="20"/>
              </w:rPr>
            </w:pPr>
          </w:p>
        </w:tc>
        <w:tc>
          <w:tcPr>
            <w:tcW w:w="2410" w:type="dxa"/>
            <w:gridSpan w:val="2"/>
            <w:vMerge/>
          </w:tcPr>
          <w:p w:rsidR="00DB7ED2" w:rsidRPr="0014562B" w:rsidRDefault="00DB7ED2" w:rsidP="008B27EC">
            <w:pPr>
              <w:rPr>
                <w:sz w:val="20"/>
                <w:szCs w:val="20"/>
              </w:rPr>
            </w:pPr>
          </w:p>
        </w:tc>
        <w:tc>
          <w:tcPr>
            <w:tcW w:w="708" w:type="dxa"/>
            <w:gridSpan w:val="2"/>
            <w:vMerge/>
          </w:tcPr>
          <w:p w:rsidR="00DB7ED2" w:rsidRPr="0014562B" w:rsidRDefault="00DB7ED2" w:rsidP="008B27EC">
            <w:pPr>
              <w:rPr>
                <w:sz w:val="20"/>
                <w:szCs w:val="20"/>
              </w:rPr>
            </w:pPr>
          </w:p>
        </w:tc>
        <w:tc>
          <w:tcPr>
            <w:tcW w:w="993" w:type="dxa"/>
            <w:gridSpan w:val="2"/>
            <w:vMerge/>
          </w:tcPr>
          <w:p w:rsidR="00DB7ED2" w:rsidRPr="0014562B" w:rsidRDefault="00DB7ED2" w:rsidP="008B27EC">
            <w:pPr>
              <w:rPr>
                <w:sz w:val="20"/>
                <w:szCs w:val="20"/>
              </w:rPr>
            </w:pPr>
          </w:p>
        </w:tc>
        <w:tc>
          <w:tcPr>
            <w:tcW w:w="998" w:type="dxa"/>
            <w:gridSpan w:val="2"/>
            <w:vMerge/>
          </w:tcPr>
          <w:p w:rsidR="00DB7ED2" w:rsidRPr="0014562B" w:rsidRDefault="00DB7ED2" w:rsidP="008B27EC">
            <w:pPr>
              <w:rPr>
                <w:sz w:val="20"/>
                <w:szCs w:val="20"/>
              </w:rPr>
            </w:pPr>
          </w:p>
        </w:tc>
        <w:tc>
          <w:tcPr>
            <w:tcW w:w="1559" w:type="dxa"/>
            <w:vMerge/>
          </w:tcPr>
          <w:p w:rsidR="00DB7ED2" w:rsidRPr="0014562B" w:rsidRDefault="00DB7ED2" w:rsidP="008B27EC">
            <w:pPr>
              <w:ind w:firstLine="140"/>
              <w:rPr>
                <w:sz w:val="20"/>
                <w:szCs w:val="20"/>
              </w:rPr>
            </w:pPr>
          </w:p>
        </w:tc>
      </w:tr>
      <w:tr w:rsidR="00DB7ED2" w:rsidRPr="0014562B" w:rsidTr="00C47C0E">
        <w:trPr>
          <w:trHeight w:val="1862"/>
        </w:trPr>
        <w:tc>
          <w:tcPr>
            <w:tcW w:w="843" w:type="dxa"/>
            <w:vMerge/>
          </w:tcPr>
          <w:p w:rsidR="00DB7ED2" w:rsidRPr="0014562B" w:rsidRDefault="00DB7ED2" w:rsidP="008B27EC">
            <w:pPr>
              <w:rPr>
                <w:sz w:val="20"/>
                <w:szCs w:val="20"/>
              </w:rPr>
            </w:pPr>
          </w:p>
        </w:tc>
        <w:tc>
          <w:tcPr>
            <w:tcW w:w="1868" w:type="dxa"/>
            <w:vMerge/>
          </w:tcPr>
          <w:p w:rsidR="00DB7ED2" w:rsidRPr="0014562B" w:rsidRDefault="00DB7ED2" w:rsidP="008B27EC">
            <w:pPr>
              <w:rPr>
                <w:sz w:val="20"/>
                <w:szCs w:val="20"/>
              </w:rPr>
            </w:pPr>
          </w:p>
        </w:tc>
        <w:tc>
          <w:tcPr>
            <w:tcW w:w="1417" w:type="dxa"/>
            <w:vMerge/>
          </w:tcPr>
          <w:p w:rsidR="00DB7ED2" w:rsidRPr="0014562B" w:rsidRDefault="00DB7ED2" w:rsidP="008B27EC">
            <w:pPr>
              <w:rPr>
                <w:sz w:val="20"/>
                <w:szCs w:val="20"/>
              </w:rPr>
            </w:pPr>
          </w:p>
        </w:tc>
        <w:tc>
          <w:tcPr>
            <w:tcW w:w="1401" w:type="dxa"/>
          </w:tcPr>
          <w:p w:rsidR="00DB7ED2" w:rsidRPr="0014562B" w:rsidRDefault="00DB7ED2" w:rsidP="008B27EC">
            <w:pPr>
              <w:rPr>
                <w:sz w:val="20"/>
                <w:szCs w:val="20"/>
              </w:rPr>
            </w:pPr>
            <w:r w:rsidRPr="0014562B">
              <w:rPr>
                <w:sz w:val="20"/>
                <w:szCs w:val="20"/>
              </w:rPr>
              <w:t>- бюджет городского округа Кинешма</w:t>
            </w:r>
          </w:p>
        </w:tc>
        <w:tc>
          <w:tcPr>
            <w:tcW w:w="1293" w:type="dxa"/>
            <w:gridSpan w:val="2"/>
          </w:tcPr>
          <w:p w:rsidR="00DB7ED2" w:rsidRPr="0014562B" w:rsidRDefault="00DB7ED2" w:rsidP="008B27EC">
            <w:pPr>
              <w:rPr>
                <w:sz w:val="20"/>
                <w:szCs w:val="20"/>
              </w:rPr>
            </w:pPr>
            <w:r w:rsidRPr="0014562B">
              <w:rPr>
                <w:sz w:val="20"/>
                <w:szCs w:val="20"/>
              </w:rPr>
              <w:t>4 440,0</w:t>
            </w:r>
          </w:p>
        </w:tc>
        <w:tc>
          <w:tcPr>
            <w:tcW w:w="1275" w:type="dxa"/>
            <w:gridSpan w:val="2"/>
          </w:tcPr>
          <w:p w:rsidR="00DB7ED2" w:rsidRPr="0014562B" w:rsidRDefault="00DB7ED2" w:rsidP="008B27EC">
            <w:pPr>
              <w:rPr>
                <w:sz w:val="20"/>
                <w:szCs w:val="20"/>
              </w:rPr>
            </w:pPr>
            <w:r w:rsidRPr="0014562B">
              <w:rPr>
                <w:sz w:val="20"/>
                <w:szCs w:val="20"/>
              </w:rPr>
              <w:t>82,0</w:t>
            </w:r>
          </w:p>
        </w:tc>
        <w:tc>
          <w:tcPr>
            <w:tcW w:w="1537" w:type="dxa"/>
            <w:vMerge/>
          </w:tcPr>
          <w:p w:rsidR="00DB7ED2" w:rsidRPr="0014562B" w:rsidRDefault="00DB7ED2" w:rsidP="008B27EC">
            <w:pPr>
              <w:rPr>
                <w:sz w:val="20"/>
                <w:szCs w:val="20"/>
              </w:rPr>
            </w:pPr>
          </w:p>
        </w:tc>
        <w:tc>
          <w:tcPr>
            <w:tcW w:w="2410" w:type="dxa"/>
            <w:gridSpan w:val="2"/>
            <w:vMerge/>
          </w:tcPr>
          <w:p w:rsidR="00DB7ED2" w:rsidRPr="0014562B" w:rsidRDefault="00DB7ED2" w:rsidP="008B27EC">
            <w:pPr>
              <w:rPr>
                <w:sz w:val="20"/>
                <w:szCs w:val="20"/>
              </w:rPr>
            </w:pPr>
          </w:p>
        </w:tc>
        <w:tc>
          <w:tcPr>
            <w:tcW w:w="708" w:type="dxa"/>
            <w:gridSpan w:val="2"/>
            <w:vMerge/>
          </w:tcPr>
          <w:p w:rsidR="00DB7ED2" w:rsidRPr="0014562B" w:rsidRDefault="00DB7ED2" w:rsidP="008B27EC">
            <w:pPr>
              <w:rPr>
                <w:sz w:val="20"/>
                <w:szCs w:val="20"/>
              </w:rPr>
            </w:pPr>
          </w:p>
        </w:tc>
        <w:tc>
          <w:tcPr>
            <w:tcW w:w="993" w:type="dxa"/>
            <w:gridSpan w:val="2"/>
            <w:vMerge/>
          </w:tcPr>
          <w:p w:rsidR="00DB7ED2" w:rsidRPr="0014562B" w:rsidRDefault="00DB7ED2" w:rsidP="008B27EC">
            <w:pPr>
              <w:rPr>
                <w:sz w:val="20"/>
                <w:szCs w:val="20"/>
              </w:rPr>
            </w:pPr>
          </w:p>
        </w:tc>
        <w:tc>
          <w:tcPr>
            <w:tcW w:w="998" w:type="dxa"/>
            <w:gridSpan w:val="2"/>
            <w:vMerge/>
          </w:tcPr>
          <w:p w:rsidR="00DB7ED2" w:rsidRPr="0014562B" w:rsidRDefault="00DB7ED2" w:rsidP="008B27EC">
            <w:pPr>
              <w:rPr>
                <w:sz w:val="20"/>
                <w:szCs w:val="20"/>
              </w:rPr>
            </w:pPr>
          </w:p>
        </w:tc>
        <w:tc>
          <w:tcPr>
            <w:tcW w:w="1559" w:type="dxa"/>
            <w:vMerge/>
          </w:tcPr>
          <w:p w:rsidR="00DB7ED2" w:rsidRPr="0014562B" w:rsidRDefault="00DB7ED2" w:rsidP="008B27EC">
            <w:pPr>
              <w:rPr>
                <w:sz w:val="20"/>
                <w:szCs w:val="20"/>
              </w:rPr>
            </w:pPr>
          </w:p>
        </w:tc>
      </w:tr>
      <w:tr w:rsidR="00DB7ED2" w:rsidRPr="0014562B" w:rsidTr="00C47C0E">
        <w:trPr>
          <w:trHeight w:val="345"/>
        </w:trPr>
        <w:tc>
          <w:tcPr>
            <w:tcW w:w="843" w:type="dxa"/>
            <w:vMerge w:val="restart"/>
          </w:tcPr>
          <w:p w:rsidR="00DB7ED2" w:rsidRPr="0014562B" w:rsidRDefault="00DB7ED2" w:rsidP="008B27EC">
            <w:pPr>
              <w:rPr>
                <w:sz w:val="20"/>
                <w:szCs w:val="20"/>
              </w:rPr>
            </w:pPr>
            <w:r>
              <w:rPr>
                <w:sz w:val="20"/>
                <w:szCs w:val="20"/>
              </w:rPr>
              <w:t>1</w:t>
            </w:r>
          </w:p>
        </w:tc>
        <w:tc>
          <w:tcPr>
            <w:tcW w:w="1868" w:type="dxa"/>
            <w:vMerge w:val="restart"/>
          </w:tcPr>
          <w:p w:rsidR="00DB7ED2" w:rsidRPr="00DB7ED2" w:rsidRDefault="00DB7ED2" w:rsidP="008B27EC">
            <w:pPr>
              <w:pStyle w:val="a6"/>
              <w:rPr>
                <w:rFonts w:ascii="Times New Roman" w:hAnsi="Times New Roman" w:cs="Times New Roman"/>
                <w:sz w:val="20"/>
                <w:szCs w:val="20"/>
              </w:rPr>
            </w:pPr>
            <w:r>
              <w:rPr>
                <w:rFonts w:ascii="Times New Roman" w:hAnsi="Times New Roman" w:cs="Times New Roman"/>
                <w:sz w:val="20"/>
                <w:szCs w:val="20"/>
              </w:rPr>
              <w:t>Основное мероприятие</w:t>
            </w:r>
          </w:p>
          <w:p w:rsidR="00DB7ED2" w:rsidRPr="0014562B" w:rsidRDefault="00DB7ED2" w:rsidP="008B27EC">
            <w:pPr>
              <w:rPr>
                <w:sz w:val="20"/>
                <w:szCs w:val="20"/>
              </w:rPr>
            </w:pPr>
            <w:r>
              <w:rPr>
                <w:sz w:val="20"/>
                <w:szCs w:val="20"/>
              </w:rPr>
              <w:t>«</w:t>
            </w:r>
            <w:r w:rsidRPr="0014562B">
              <w:rPr>
                <w:sz w:val="20"/>
                <w:szCs w:val="20"/>
              </w:rPr>
              <w:t>Развитие инфраструктуры сферы физической культуры и спорта</w:t>
            </w:r>
            <w:r>
              <w:rPr>
                <w:sz w:val="20"/>
                <w:szCs w:val="20"/>
              </w:rPr>
              <w:t>»</w:t>
            </w:r>
          </w:p>
        </w:tc>
        <w:tc>
          <w:tcPr>
            <w:tcW w:w="1417" w:type="dxa"/>
            <w:vMerge w:val="restart"/>
          </w:tcPr>
          <w:p w:rsidR="00DB7ED2" w:rsidRPr="0014562B" w:rsidRDefault="00DB7ED2" w:rsidP="008B27EC">
            <w:pPr>
              <w:rPr>
                <w:sz w:val="20"/>
                <w:szCs w:val="20"/>
              </w:rPr>
            </w:pPr>
            <w:r w:rsidRPr="0014562B">
              <w:rPr>
                <w:sz w:val="20"/>
                <w:szCs w:val="20"/>
              </w:rPr>
              <w:t>Комитет по физической культуре и спорту администрации городского округа Кинешма</w:t>
            </w:r>
          </w:p>
        </w:tc>
        <w:tc>
          <w:tcPr>
            <w:tcW w:w="1401" w:type="dxa"/>
          </w:tcPr>
          <w:p w:rsidR="00DB7ED2" w:rsidRPr="0014562B" w:rsidRDefault="00DB7ED2" w:rsidP="008B27EC">
            <w:pPr>
              <w:rPr>
                <w:sz w:val="20"/>
                <w:szCs w:val="20"/>
              </w:rPr>
            </w:pPr>
            <w:r w:rsidRPr="0014562B">
              <w:rPr>
                <w:sz w:val="20"/>
                <w:szCs w:val="20"/>
              </w:rPr>
              <w:t>Всего</w:t>
            </w:r>
          </w:p>
        </w:tc>
        <w:tc>
          <w:tcPr>
            <w:tcW w:w="1293" w:type="dxa"/>
            <w:gridSpan w:val="2"/>
          </w:tcPr>
          <w:p w:rsidR="00DB7ED2" w:rsidRPr="0014562B" w:rsidRDefault="00DB7ED2" w:rsidP="008B27EC">
            <w:pPr>
              <w:rPr>
                <w:sz w:val="20"/>
                <w:szCs w:val="20"/>
              </w:rPr>
            </w:pPr>
            <w:r w:rsidRPr="0014562B">
              <w:rPr>
                <w:sz w:val="20"/>
                <w:szCs w:val="20"/>
              </w:rPr>
              <w:t>4 340,0</w:t>
            </w:r>
          </w:p>
        </w:tc>
        <w:tc>
          <w:tcPr>
            <w:tcW w:w="1275" w:type="dxa"/>
            <w:gridSpan w:val="2"/>
          </w:tcPr>
          <w:p w:rsidR="00DB7ED2" w:rsidRPr="0014562B" w:rsidRDefault="00DB7ED2" w:rsidP="008B27EC">
            <w:pPr>
              <w:rPr>
                <w:sz w:val="20"/>
                <w:szCs w:val="20"/>
              </w:rPr>
            </w:pPr>
            <w:r w:rsidRPr="0014562B">
              <w:rPr>
                <w:sz w:val="20"/>
                <w:szCs w:val="20"/>
              </w:rPr>
              <w:t>82,0</w:t>
            </w:r>
          </w:p>
        </w:tc>
        <w:tc>
          <w:tcPr>
            <w:tcW w:w="1537" w:type="dxa"/>
            <w:vMerge w:val="restart"/>
          </w:tcPr>
          <w:p w:rsidR="00DB7ED2" w:rsidRPr="0014562B" w:rsidRDefault="00DB7ED2" w:rsidP="008B27EC">
            <w:pPr>
              <w:rPr>
                <w:sz w:val="20"/>
                <w:szCs w:val="20"/>
              </w:rPr>
            </w:pPr>
            <w:r w:rsidRPr="0014562B">
              <w:rPr>
                <w:sz w:val="20"/>
                <w:szCs w:val="20"/>
              </w:rPr>
              <w:t>.</w:t>
            </w:r>
          </w:p>
        </w:tc>
        <w:tc>
          <w:tcPr>
            <w:tcW w:w="2410" w:type="dxa"/>
            <w:gridSpan w:val="2"/>
            <w:vMerge w:val="restart"/>
          </w:tcPr>
          <w:p w:rsidR="00DB7ED2" w:rsidRPr="0014562B" w:rsidRDefault="00DB7ED2" w:rsidP="008B27EC">
            <w:pPr>
              <w:ind w:hanging="82"/>
              <w:rPr>
                <w:sz w:val="20"/>
                <w:szCs w:val="20"/>
              </w:rPr>
            </w:pPr>
            <w:r>
              <w:rPr>
                <w:sz w:val="20"/>
                <w:szCs w:val="20"/>
              </w:rPr>
              <w:t xml:space="preserve"> </w:t>
            </w:r>
            <w:r w:rsidRPr="0014562B">
              <w:rPr>
                <w:sz w:val="20"/>
                <w:szCs w:val="20"/>
              </w:rPr>
              <w:t>Количество спортивных сооружений</w:t>
            </w:r>
          </w:p>
        </w:tc>
        <w:tc>
          <w:tcPr>
            <w:tcW w:w="708" w:type="dxa"/>
            <w:gridSpan w:val="2"/>
            <w:vMerge w:val="restart"/>
          </w:tcPr>
          <w:p w:rsidR="00DB7ED2" w:rsidRPr="0014562B" w:rsidRDefault="00DB7ED2" w:rsidP="008B27EC">
            <w:pPr>
              <w:ind w:hanging="6"/>
              <w:rPr>
                <w:sz w:val="20"/>
                <w:szCs w:val="20"/>
              </w:rPr>
            </w:pPr>
            <w:r w:rsidRPr="0014562B">
              <w:rPr>
                <w:sz w:val="20"/>
                <w:szCs w:val="20"/>
              </w:rPr>
              <w:t>единиц</w:t>
            </w:r>
          </w:p>
        </w:tc>
        <w:tc>
          <w:tcPr>
            <w:tcW w:w="993" w:type="dxa"/>
            <w:gridSpan w:val="2"/>
            <w:vMerge w:val="restart"/>
          </w:tcPr>
          <w:p w:rsidR="00DB7ED2" w:rsidRPr="0014562B" w:rsidRDefault="00DB7ED2" w:rsidP="008B27EC">
            <w:pPr>
              <w:ind w:firstLine="36"/>
              <w:jc w:val="center"/>
              <w:rPr>
                <w:sz w:val="20"/>
                <w:szCs w:val="20"/>
              </w:rPr>
            </w:pPr>
            <w:r w:rsidRPr="0014562B">
              <w:rPr>
                <w:sz w:val="20"/>
                <w:szCs w:val="20"/>
              </w:rPr>
              <w:t>149</w:t>
            </w:r>
          </w:p>
        </w:tc>
        <w:tc>
          <w:tcPr>
            <w:tcW w:w="998" w:type="dxa"/>
            <w:gridSpan w:val="2"/>
            <w:vMerge w:val="restart"/>
          </w:tcPr>
          <w:p w:rsidR="00DB7ED2" w:rsidRPr="0014562B" w:rsidRDefault="00504308" w:rsidP="008B27EC">
            <w:pPr>
              <w:rPr>
                <w:sz w:val="20"/>
                <w:szCs w:val="20"/>
              </w:rPr>
            </w:pPr>
            <w:r>
              <w:rPr>
                <w:sz w:val="20"/>
                <w:szCs w:val="20"/>
              </w:rPr>
              <w:t>П</w:t>
            </w:r>
            <w:r w:rsidR="00DB7ED2" w:rsidRPr="0014562B">
              <w:rPr>
                <w:sz w:val="20"/>
                <w:szCs w:val="20"/>
              </w:rPr>
              <w:t>оказатель рассчитывается по итогам года</w:t>
            </w:r>
          </w:p>
        </w:tc>
        <w:tc>
          <w:tcPr>
            <w:tcW w:w="1559" w:type="dxa"/>
            <w:vMerge w:val="restart"/>
          </w:tcPr>
          <w:p w:rsidR="00DB7ED2" w:rsidRPr="0014562B" w:rsidRDefault="00DB7ED2" w:rsidP="008B27EC">
            <w:pPr>
              <w:ind w:firstLine="62"/>
              <w:rPr>
                <w:sz w:val="20"/>
                <w:szCs w:val="20"/>
              </w:rPr>
            </w:pPr>
            <w:r w:rsidRPr="0014562B">
              <w:rPr>
                <w:sz w:val="20"/>
                <w:szCs w:val="20"/>
              </w:rPr>
              <w:t>4 340,0</w:t>
            </w:r>
          </w:p>
        </w:tc>
      </w:tr>
      <w:tr w:rsidR="00DB7ED2" w:rsidRPr="0014562B" w:rsidTr="00C47C0E">
        <w:trPr>
          <w:trHeight w:val="330"/>
        </w:trPr>
        <w:tc>
          <w:tcPr>
            <w:tcW w:w="843" w:type="dxa"/>
            <w:vMerge/>
          </w:tcPr>
          <w:p w:rsidR="00DB7ED2" w:rsidRDefault="00DB7ED2" w:rsidP="008B27EC">
            <w:pPr>
              <w:rPr>
                <w:sz w:val="20"/>
                <w:szCs w:val="20"/>
              </w:rPr>
            </w:pPr>
          </w:p>
        </w:tc>
        <w:tc>
          <w:tcPr>
            <w:tcW w:w="1868" w:type="dxa"/>
            <w:vMerge/>
          </w:tcPr>
          <w:p w:rsidR="00DB7ED2" w:rsidRDefault="00DB7ED2" w:rsidP="008B27EC">
            <w:pPr>
              <w:pStyle w:val="a6"/>
              <w:rPr>
                <w:rFonts w:ascii="Times New Roman" w:hAnsi="Times New Roman" w:cs="Times New Roman"/>
                <w:sz w:val="20"/>
                <w:szCs w:val="20"/>
              </w:rPr>
            </w:pPr>
          </w:p>
        </w:tc>
        <w:tc>
          <w:tcPr>
            <w:tcW w:w="1417" w:type="dxa"/>
            <w:vMerge/>
          </w:tcPr>
          <w:p w:rsidR="00DB7ED2" w:rsidRPr="0014562B" w:rsidRDefault="00DB7ED2" w:rsidP="008B27EC">
            <w:pPr>
              <w:rPr>
                <w:sz w:val="20"/>
                <w:szCs w:val="20"/>
              </w:rPr>
            </w:pPr>
          </w:p>
        </w:tc>
        <w:tc>
          <w:tcPr>
            <w:tcW w:w="1401" w:type="dxa"/>
            <w:vMerge w:val="restart"/>
          </w:tcPr>
          <w:p w:rsidR="00DB7ED2" w:rsidRPr="0014562B" w:rsidRDefault="00DB7ED2" w:rsidP="008B27EC">
            <w:pPr>
              <w:rPr>
                <w:sz w:val="20"/>
                <w:szCs w:val="20"/>
              </w:rPr>
            </w:pPr>
            <w:r w:rsidRPr="0014562B">
              <w:rPr>
                <w:sz w:val="20"/>
                <w:szCs w:val="20"/>
              </w:rPr>
              <w:t>бюджетные ассигнования всего, в том числе:</w:t>
            </w:r>
          </w:p>
        </w:tc>
        <w:tc>
          <w:tcPr>
            <w:tcW w:w="1293" w:type="dxa"/>
            <w:gridSpan w:val="2"/>
            <w:vMerge w:val="restart"/>
          </w:tcPr>
          <w:p w:rsidR="00DB7ED2" w:rsidRPr="0014562B" w:rsidRDefault="00DB7ED2" w:rsidP="008B27EC">
            <w:pPr>
              <w:rPr>
                <w:sz w:val="20"/>
                <w:szCs w:val="20"/>
              </w:rPr>
            </w:pPr>
            <w:r w:rsidRPr="0014562B">
              <w:rPr>
                <w:sz w:val="20"/>
                <w:szCs w:val="20"/>
              </w:rPr>
              <w:t>4 340,0</w:t>
            </w:r>
          </w:p>
        </w:tc>
        <w:tc>
          <w:tcPr>
            <w:tcW w:w="1275" w:type="dxa"/>
            <w:gridSpan w:val="2"/>
            <w:vMerge w:val="restart"/>
          </w:tcPr>
          <w:p w:rsidR="00DB7ED2" w:rsidRPr="0014562B" w:rsidRDefault="00DB7ED2" w:rsidP="008B27EC">
            <w:pPr>
              <w:rPr>
                <w:sz w:val="20"/>
                <w:szCs w:val="20"/>
              </w:rPr>
            </w:pPr>
            <w:r w:rsidRPr="0014562B">
              <w:rPr>
                <w:sz w:val="20"/>
                <w:szCs w:val="20"/>
              </w:rPr>
              <w:t>82,0</w:t>
            </w:r>
          </w:p>
        </w:tc>
        <w:tc>
          <w:tcPr>
            <w:tcW w:w="1537" w:type="dxa"/>
            <w:vMerge/>
          </w:tcPr>
          <w:p w:rsidR="00DB7ED2" w:rsidRPr="0014562B" w:rsidRDefault="00DB7ED2" w:rsidP="008B27EC">
            <w:pPr>
              <w:rPr>
                <w:sz w:val="20"/>
                <w:szCs w:val="20"/>
              </w:rPr>
            </w:pPr>
          </w:p>
        </w:tc>
        <w:tc>
          <w:tcPr>
            <w:tcW w:w="2410" w:type="dxa"/>
            <w:gridSpan w:val="2"/>
            <w:vMerge/>
          </w:tcPr>
          <w:p w:rsidR="00DB7ED2" w:rsidRPr="0014562B" w:rsidRDefault="00DB7ED2" w:rsidP="008B27EC">
            <w:pPr>
              <w:ind w:hanging="82"/>
              <w:rPr>
                <w:sz w:val="20"/>
                <w:szCs w:val="20"/>
              </w:rPr>
            </w:pPr>
          </w:p>
        </w:tc>
        <w:tc>
          <w:tcPr>
            <w:tcW w:w="708" w:type="dxa"/>
            <w:gridSpan w:val="2"/>
            <w:vMerge/>
          </w:tcPr>
          <w:p w:rsidR="00DB7ED2" w:rsidRPr="0014562B" w:rsidRDefault="00DB7ED2" w:rsidP="008B27EC">
            <w:pPr>
              <w:ind w:hanging="6"/>
              <w:rPr>
                <w:sz w:val="20"/>
                <w:szCs w:val="20"/>
              </w:rPr>
            </w:pPr>
          </w:p>
        </w:tc>
        <w:tc>
          <w:tcPr>
            <w:tcW w:w="993" w:type="dxa"/>
            <w:gridSpan w:val="2"/>
            <w:vMerge/>
          </w:tcPr>
          <w:p w:rsidR="00DB7ED2" w:rsidRPr="0014562B" w:rsidRDefault="00DB7ED2" w:rsidP="008B27EC">
            <w:pPr>
              <w:ind w:firstLine="36"/>
              <w:jc w:val="center"/>
              <w:rPr>
                <w:sz w:val="20"/>
                <w:szCs w:val="20"/>
              </w:rPr>
            </w:pPr>
          </w:p>
        </w:tc>
        <w:tc>
          <w:tcPr>
            <w:tcW w:w="998" w:type="dxa"/>
            <w:gridSpan w:val="2"/>
            <w:vMerge/>
          </w:tcPr>
          <w:p w:rsidR="00DB7ED2" w:rsidRPr="0014562B" w:rsidRDefault="00DB7ED2" w:rsidP="008B27EC">
            <w:pPr>
              <w:rPr>
                <w:sz w:val="20"/>
                <w:szCs w:val="20"/>
              </w:rPr>
            </w:pPr>
          </w:p>
        </w:tc>
        <w:tc>
          <w:tcPr>
            <w:tcW w:w="1559" w:type="dxa"/>
            <w:vMerge/>
          </w:tcPr>
          <w:p w:rsidR="00DB7ED2" w:rsidRPr="0014562B" w:rsidRDefault="00DB7ED2" w:rsidP="008B27EC">
            <w:pPr>
              <w:ind w:firstLine="62"/>
              <w:rPr>
                <w:sz w:val="20"/>
                <w:szCs w:val="20"/>
              </w:rPr>
            </w:pPr>
          </w:p>
        </w:tc>
      </w:tr>
      <w:tr w:rsidR="00DB7ED2" w:rsidRPr="0014562B" w:rsidTr="00C47C0E">
        <w:trPr>
          <w:trHeight w:val="672"/>
        </w:trPr>
        <w:tc>
          <w:tcPr>
            <w:tcW w:w="843" w:type="dxa"/>
            <w:vMerge/>
            <w:tcBorders>
              <w:bottom w:val="single" w:sz="4" w:space="0" w:color="auto"/>
            </w:tcBorders>
          </w:tcPr>
          <w:p w:rsidR="00DB7ED2" w:rsidRPr="0014562B" w:rsidRDefault="00DB7ED2" w:rsidP="008B27EC">
            <w:pPr>
              <w:rPr>
                <w:sz w:val="20"/>
                <w:szCs w:val="20"/>
              </w:rPr>
            </w:pPr>
          </w:p>
        </w:tc>
        <w:tc>
          <w:tcPr>
            <w:tcW w:w="1868" w:type="dxa"/>
            <w:vMerge/>
            <w:tcBorders>
              <w:bottom w:val="single" w:sz="4" w:space="0" w:color="auto"/>
            </w:tcBorders>
          </w:tcPr>
          <w:p w:rsidR="00DB7ED2" w:rsidRPr="0014562B" w:rsidRDefault="00DB7ED2" w:rsidP="008B27EC">
            <w:pPr>
              <w:pStyle w:val="a6"/>
              <w:rPr>
                <w:rFonts w:ascii="Times New Roman" w:hAnsi="Times New Roman" w:cs="Times New Roman"/>
                <w:b/>
                <w:sz w:val="20"/>
                <w:szCs w:val="20"/>
              </w:rPr>
            </w:pPr>
          </w:p>
        </w:tc>
        <w:tc>
          <w:tcPr>
            <w:tcW w:w="1417" w:type="dxa"/>
            <w:vMerge/>
            <w:tcBorders>
              <w:bottom w:val="single" w:sz="4" w:space="0" w:color="auto"/>
            </w:tcBorders>
          </w:tcPr>
          <w:p w:rsidR="00DB7ED2" w:rsidRPr="0014562B" w:rsidRDefault="00DB7ED2" w:rsidP="008B27EC">
            <w:pPr>
              <w:rPr>
                <w:sz w:val="20"/>
                <w:szCs w:val="20"/>
              </w:rPr>
            </w:pPr>
          </w:p>
        </w:tc>
        <w:tc>
          <w:tcPr>
            <w:tcW w:w="1401" w:type="dxa"/>
            <w:vMerge/>
            <w:tcBorders>
              <w:bottom w:val="single" w:sz="4" w:space="0" w:color="auto"/>
            </w:tcBorders>
          </w:tcPr>
          <w:p w:rsidR="00DB7ED2" w:rsidRPr="0014562B" w:rsidRDefault="00DB7ED2" w:rsidP="008B27EC">
            <w:pPr>
              <w:rPr>
                <w:sz w:val="20"/>
                <w:szCs w:val="20"/>
              </w:rPr>
            </w:pPr>
          </w:p>
        </w:tc>
        <w:tc>
          <w:tcPr>
            <w:tcW w:w="1293" w:type="dxa"/>
            <w:gridSpan w:val="2"/>
            <w:vMerge/>
            <w:tcBorders>
              <w:bottom w:val="single" w:sz="4" w:space="0" w:color="auto"/>
            </w:tcBorders>
          </w:tcPr>
          <w:p w:rsidR="00DB7ED2" w:rsidRPr="0014562B" w:rsidRDefault="00DB7ED2" w:rsidP="008B27EC">
            <w:pPr>
              <w:rPr>
                <w:sz w:val="20"/>
                <w:szCs w:val="20"/>
              </w:rPr>
            </w:pPr>
          </w:p>
        </w:tc>
        <w:tc>
          <w:tcPr>
            <w:tcW w:w="1275" w:type="dxa"/>
            <w:gridSpan w:val="2"/>
            <w:vMerge/>
            <w:tcBorders>
              <w:bottom w:val="single" w:sz="4" w:space="0" w:color="auto"/>
            </w:tcBorders>
          </w:tcPr>
          <w:p w:rsidR="00DB7ED2" w:rsidRPr="0014562B" w:rsidRDefault="00DB7ED2" w:rsidP="008B27EC">
            <w:pPr>
              <w:rPr>
                <w:sz w:val="20"/>
                <w:szCs w:val="20"/>
              </w:rPr>
            </w:pPr>
          </w:p>
        </w:tc>
        <w:tc>
          <w:tcPr>
            <w:tcW w:w="1537" w:type="dxa"/>
            <w:vMerge/>
            <w:tcBorders>
              <w:bottom w:val="single" w:sz="4" w:space="0" w:color="auto"/>
            </w:tcBorders>
          </w:tcPr>
          <w:p w:rsidR="00DB7ED2" w:rsidRPr="0014562B" w:rsidRDefault="00DB7ED2" w:rsidP="008B27EC">
            <w:pPr>
              <w:rPr>
                <w:sz w:val="20"/>
                <w:szCs w:val="20"/>
              </w:rPr>
            </w:pPr>
          </w:p>
        </w:tc>
        <w:tc>
          <w:tcPr>
            <w:tcW w:w="2410" w:type="dxa"/>
            <w:gridSpan w:val="2"/>
            <w:vMerge w:val="restart"/>
            <w:tcBorders>
              <w:bottom w:val="single" w:sz="4" w:space="0" w:color="auto"/>
            </w:tcBorders>
          </w:tcPr>
          <w:p w:rsidR="00DB7ED2" w:rsidRPr="0014562B" w:rsidRDefault="00DB7ED2" w:rsidP="00DB7ED2">
            <w:pPr>
              <w:rPr>
                <w:sz w:val="20"/>
                <w:szCs w:val="20"/>
              </w:rPr>
            </w:pPr>
            <w:r w:rsidRPr="0014562B">
              <w:rPr>
                <w:sz w:val="20"/>
                <w:szCs w:val="20"/>
              </w:rPr>
              <w:t>Уровень обеспеченности населения спортивными сооружениями, исходя из единовременной пропускной способности объектов спорта</w:t>
            </w:r>
          </w:p>
        </w:tc>
        <w:tc>
          <w:tcPr>
            <w:tcW w:w="708" w:type="dxa"/>
            <w:gridSpan w:val="2"/>
            <w:vMerge w:val="restart"/>
            <w:tcBorders>
              <w:bottom w:val="single" w:sz="4" w:space="0" w:color="auto"/>
            </w:tcBorders>
          </w:tcPr>
          <w:p w:rsidR="00DB7ED2" w:rsidRPr="0014562B" w:rsidRDefault="00DB7ED2" w:rsidP="008B27EC">
            <w:pPr>
              <w:ind w:hanging="6"/>
              <w:rPr>
                <w:sz w:val="20"/>
                <w:szCs w:val="20"/>
              </w:rPr>
            </w:pPr>
            <w:r w:rsidRPr="0014562B">
              <w:rPr>
                <w:sz w:val="20"/>
                <w:szCs w:val="20"/>
              </w:rPr>
              <w:t>процент</w:t>
            </w:r>
          </w:p>
        </w:tc>
        <w:tc>
          <w:tcPr>
            <w:tcW w:w="993" w:type="dxa"/>
            <w:gridSpan w:val="2"/>
            <w:vMerge w:val="restart"/>
            <w:tcBorders>
              <w:bottom w:val="single" w:sz="4" w:space="0" w:color="auto"/>
            </w:tcBorders>
          </w:tcPr>
          <w:p w:rsidR="00DB7ED2" w:rsidRPr="0014562B" w:rsidRDefault="00DB7ED2" w:rsidP="008B27EC">
            <w:pPr>
              <w:ind w:firstLine="36"/>
              <w:jc w:val="center"/>
              <w:rPr>
                <w:sz w:val="20"/>
                <w:szCs w:val="20"/>
              </w:rPr>
            </w:pPr>
            <w:r w:rsidRPr="0014562B">
              <w:rPr>
                <w:sz w:val="20"/>
                <w:szCs w:val="20"/>
              </w:rPr>
              <w:t>23,8</w:t>
            </w:r>
          </w:p>
        </w:tc>
        <w:tc>
          <w:tcPr>
            <w:tcW w:w="998" w:type="dxa"/>
            <w:gridSpan w:val="2"/>
            <w:vMerge/>
            <w:tcBorders>
              <w:bottom w:val="single" w:sz="4" w:space="0" w:color="auto"/>
            </w:tcBorders>
          </w:tcPr>
          <w:p w:rsidR="00DB7ED2" w:rsidRPr="0014562B" w:rsidRDefault="00DB7ED2" w:rsidP="008B27EC">
            <w:pPr>
              <w:rPr>
                <w:sz w:val="20"/>
                <w:szCs w:val="20"/>
              </w:rPr>
            </w:pPr>
          </w:p>
        </w:tc>
        <w:tc>
          <w:tcPr>
            <w:tcW w:w="1559" w:type="dxa"/>
            <w:vMerge/>
            <w:tcBorders>
              <w:bottom w:val="single" w:sz="4" w:space="0" w:color="auto"/>
            </w:tcBorders>
          </w:tcPr>
          <w:p w:rsidR="00DB7ED2" w:rsidRPr="0014562B" w:rsidRDefault="00DB7ED2" w:rsidP="008B27EC">
            <w:pPr>
              <w:rPr>
                <w:sz w:val="20"/>
                <w:szCs w:val="20"/>
              </w:rPr>
            </w:pPr>
          </w:p>
        </w:tc>
      </w:tr>
      <w:tr w:rsidR="00DB7ED2" w:rsidRPr="0014562B" w:rsidTr="00C47C0E">
        <w:trPr>
          <w:trHeight w:val="979"/>
        </w:trPr>
        <w:tc>
          <w:tcPr>
            <w:tcW w:w="843" w:type="dxa"/>
            <w:vMerge/>
          </w:tcPr>
          <w:p w:rsidR="00DB7ED2" w:rsidRPr="0014562B" w:rsidRDefault="00DB7ED2" w:rsidP="008B27EC">
            <w:pPr>
              <w:rPr>
                <w:sz w:val="20"/>
                <w:szCs w:val="20"/>
              </w:rPr>
            </w:pPr>
          </w:p>
        </w:tc>
        <w:tc>
          <w:tcPr>
            <w:tcW w:w="1868" w:type="dxa"/>
            <w:vMerge/>
          </w:tcPr>
          <w:p w:rsidR="00DB7ED2" w:rsidRPr="0014562B" w:rsidRDefault="00DB7ED2" w:rsidP="008B27EC">
            <w:pPr>
              <w:rPr>
                <w:sz w:val="20"/>
                <w:szCs w:val="20"/>
              </w:rPr>
            </w:pPr>
          </w:p>
        </w:tc>
        <w:tc>
          <w:tcPr>
            <w:tcW w:w="1417" w:type="dxa"/>
            <w:vMerge/>
          </w:tcPr>
          <w:p w:rsidR="00DB7ED2" w:rsidRPr="0014562B" w:rsidRDefault="00DB7ED2" w:rsidP="008B27EC">
            <w:pPr>
              <w:rPr>
                <w:sz w:val="20"/>
                <w:szCs w:val="20"/>
              </w:rPr>
            </w:pPr>
          </w:p>
        </w:tc>
        <w:tc>
          <w:tcPr>
            <w:tcW w:w="1401" w:type="dxa"/>
          </w:tcPr>
          <w:p w:rsidR="00DB7ED2" w:rsidRPr="0014562B" w:rsidRDefault="00DB7ED2" w:rsidP="008B27EC">
            <w:pPr>
              <w:rPr>
                <w:sz w:val="20"/>
                <w:szCs w:val="20"/>
              </w:rPr>
            </w:pPr>
            <w:r w:rsidRPr="0014562B">
              <w:rPr>
                <w:sz w:val="20"/>
                <w:szCs w:val="20"/>
              </w:rPr>
              <w:t>- бюджет городского округа Кинешма</w:t>
            </w:r>
          </w:p>
        </w:tc>
        <w:tc>
          <w:tcPr>
            <w:tcW w:w="1293" w:type="dxa"/>
            <w:gridSpan w:val="2"/>
          </w:tcPr>
          <w:p w:rsidR="00DB7ED2" w:rsidRPr="0014562B" w:rsidRDefault="00DB7ED2" w:rsidP="008B27EC">
            <w:pPr>
              <w:rPr>
                <w:sz w:val="20"/>
                <w:szCs w:val="20"/>
              </w:rPr>
            </w:pPr>
            <w:r w:rsidRPr="0014562B">
              <w:rPr>
                <w:sz w:val="20"/>
                <w:szCs w:val="20"/>
              </w:rPr>
              <w:t>4 340,0</w:t>
            </w:r>
          </w:p>
        </w:tc>
        <w:tc>
          <w:tcPr>
            <w:tcW w:w="1275" w:type="dxa"/>
            <w:gridSpan w:val="2"/>
          </w:tcPr>
          <w:p w:rsidR="00DB7ED2" w:rsidRPr="0014562B" w:rsidRDefault="00DB7ED2" w:rsidP="008B27EC">
            <w:pPr>
              <w:rPr>
                <w:sz w:val="20"/>
                <w:szCs w:val="20"/>
              </w:rPr>
            </w:pPr>
            <w:r w:rsidRPr="0014562B">
              <w:rPr>
                <w:sz w:val="20"/>
                <w:szCs w:val="20"/>
              </w:rPr>
              <w:t>82,0</w:t>
            </w:r>
          </w:p>
        </w:tc>
        <w:tc>
          <w:tcPr>
            <w:tcW w:w="1537" w:type="dxa"/>
            <w:vMerge/>
          </w:tcPr>
          <w:p w:rsidR="00DB7ED2" w:rsidRPr="0014562B" w:rsidRDefault="00DB7ED2" w:rsidP="008B27EC">
            <w:pPr>
              <w:rPr>
                <w:sz w:val="20"/>
                <w:szCs w:val="20"/>
              </w:rPr>
            </w:pPr>
          </w:p>
        </w:tc>
        <w:tc>
          <w:tcPr>
            <w:tcW w:w="2410" w:type="dxa"/>
            <w:gridSpan w:val="2"/>
            <w:vMerge/>
          </w:tcPr>
          <w:p w:rsidR="00DB7ED2" w:rsidRPr="0014562B" w:rsidRDefault="00DB7ED2" w:rsidP="008B27EC">
            <w:pPr>
              <w:ind w:firstLine="59"/>
              <w:rPr>
                <w:sz w:val="20"/>
                <w:szCs w:val="20"/>
              </w:rPr>
            </w:pPr>
          </w:p>
        </w:tc>
        <w:tc>
          <w:tcPr>
            <w:tcW w:w="708" w:type="dxa"/>
            <w:gridSpan w:val="2"/>
            <w:vMerge/>
          </w:tcPr>
          <w:p w:rsidR="00DB7ED2" w:rsidRPr="0014562B" w:rsidRDefault="00DB7ED2" w:rsidP="008B27EC">
            <w:pPr>
              <w:ind w:hanging="6"/>
              <w:rPr>
                <w:sz w:val="20"/>
                <w:szCs w:val="20"/>
              </w:rPr>
            </w:pPr>
          </w:p>
        </w:tc>
        <w:tc>
          <w:tcPr>
            <w:tcW w:w="993" w:type="dxa"/>
            <w:gridSpan w:val="2"/>
            <w:vMerge/>
          </w:tcPr>
          <w:p w:rsidR="00DB7ED2" w:rsidRPr="0014562B" w:rsidRDefault="00DB7ED2" w:rsidP="008B27EC">
            <w:pPr>
              <w:ind w:firstLine="36"/>
              <w:jc w:val="center"/>
              <w:rPr>
                <w:sz w:val="20"/>
                <w:szCs w:val="20"/>
              </w:rPr>
            </w:pPr>
          </w:p>
        </w:tc>
        <w:tc>
          <w:tcPr>
            <w:tcW w:w="998" w:type="dxa"/>
            <w:gridSpan w:val="2"/>
            <w:vMerge/>
          </w:tcPr>
          <w:p w:rsidR="00DB7ED2" w:rsidRPr="0014562B" w:rsidRDefault="00DB7ED2" w:rsidP="008B27EC">
            <w:pPr>
              <w:rPr>
                <w:sz w:val="20"/>
                <w:szCs w:val="20"/>
              </w:rPr>
            </w:pPr>
          </w:p>
        </w:tc>
        <w:tc>
          <w:tcPr>
            <w:tcW w:w="1559" w:type="dxa"/>
            <w:vMerge/>
          </w:tcPr>
          <w:p w:rsidR="00DB7ED2" w:rsidRPr="0014562B" w:rsidRDefault="00DB7ED2" w:rsidP="008B27EC">
            <w:pPr>
              <w:rPr>
                <w:sz w:val="20"/>
                <w:szCs w:val="20"/>
              </w:rPr>
            </w:pPr>
          </w:p>
        </w:tc>
      </w:tr>
      <w:tr w:rsidR="00DB7ED2" w:rsidRPr="0014562B" w:rsidTr="00C47C0E">
        <w:tc>
          <w:tcPr>
            <w:tcW w:w="843" w:type="dxa"/>
            <w:vMerge w:val="restart"/>
          </w:tcPr>
          <w:p w:rsidR="00DB7ED2" w:rsidRPr="0014562B" w:rsidRDefault="00A70CC8" w:rsidP="008B27EC">
            <w:pPr>
              <w:rPr>
                <w:sz w:val="20"/>
                <w:szCs w:val="20"/>
              </w:rPr>
            </w:pPr>
            <w:r>
              <w:rPr>
                <w:sz w:val="20"/>
                <w:szCs w:val="20"/>
              </w:rPr>
              <w:t>1.1</w:t>
            </w:r>
          </w:p>
        </w:tc>
        <w:tc>
          <w:tcPr>
            <w:tcW w:w="1868" w:type="dxa"/>
            <w:vMerge w:val="restart"/>
          </w:tcPr>
          <w:p w:rsidR="00DB7ED2" w:rsidRPr="00A70CC8" w:rsidRDefault="00A70CC8" w:rsidP="008B27EC">
            <w:pPr>
              <w:pStyle w:val="a6"/>
              <w:rPr>
                <w:rFonts w:ascii="Times New Roman" w:hAnsi="Times New Roman" w:cs="Times New Roman"/>
                <w:sz w:val="20"/>
                <w:szCs w:val="20"/>
              </w:rPr>
            </w:pPr>
            <w:r>
              <w:rPr>
                <w:rFonts w:ascii="Times New Roman" w:hAnsi="Times New Roman" w:cs="Times New Roman"/>
                <w:sz w:val="20"/>
                <w:szCs w:val="20"/>
              </w:rPr>
              <w:t>Мероприятие</w:t>
            </w:r>
          </w:p>
          <w:p w:rsidR="00DB7ED2" w:rsidRPr="0014562B" w:rsidRDefault="00A70CC8" w:rsidP="008B27EC">
            <w:pPr>
              <w:rPr>
                <w:sz w:val="20"/>
                <w:szCs w:val="20"/>
              </w:rPr>
            </w:pPr>
            <w:r>
              <w:rPr>
                <w:sz w:val="20"/>
                <w:szCs w:val="20"/>
              </w:rPr>
              <w:t>«</w:t>
            </w:r>
            <w:r w:rsidR="00DB7ED2" w:rsidRPr="0014562B">
              <w:rPr>
                <w:sz w:val="20"/>
                <w:szCs w:val="20"/>
              </w:rPr>
              <w:t xml:space="preserve">Реконструкция и ремонт спортивных площадок по месту </w:t>
            </w:r>
            <w:r w:rsidR="00DB7ED2" w:rsidRPr="0014562B">
              <w:rPr>
                <w:sz w:val="20"/>
                <w:szCs w:val="20"/>
              </w:rPr>
              <w:lastRenderedPageBreak/>
              <w:t>жительства, подготовка, заливка и содержание катков в зимний период</w:t>
            </w:r>
            <w:r>
              <w:rPr>
                <w:sz w:val="20"/>
                <w:szCs w:val="20"/>
              </w:rPr>
              <w:t>»</w:t>
            </w:r>
          </w:p>
        </w:tc>
        <w:tc>
          <w:tcPr>
            <w:tcW w:w="1417" w:type="dxa"/>
            <w:vMerge w:val="restart"/>
          </w:tcPr>
          <w:p w:rsidR="00DB7ED2" w:rsidRPr="0014562B" w:rsidRDefault="00DB7ED2" w:rsidP="008B27EC">
            <w:pPr>
              <w:rPr>
                <w:sz w:val="20"/>
                <w:szCs w:val="20"/>
              </w:rPr>
            </w:pPr>
            <w:r w:rsidRPr="0014562B">
              <w:rPr>
                <w:sz w:val="20"/>
                <w:szCs w:val="20"/>
              </w:rPr>
              <w:lastRenderedPageBreak/>
              <w:t>Комитет по физической культуре и спорту администрац</w:t>
            </w:r>
            <w:r w:rsidRPr="0014562B">
              <w:rPr>
                <w:sz w:val="20"/>
                <w:szCs w:val="20"/>
              </w:rPr>
              <w:lastRenderedPageBreak/>
              <w:t>ии городского округа Кинешма</w:t>
            </w:r>
          </w:p>
        </w:tc>
        <w:tc>
          <w:tcPr>
            <w:tcW w:w="1401" w:type="dxa"/>
          </w:tcPr>
          <w:p w:rsidR="00DB7ED2" w:rsidRPr="0014562B" w:rsidRDefault="00DB7ED2" w:rsidP="008B27EC">
            <w:pPr>
              <w:rPr>
                <w:sz w:val="20"/>
                <w:szCs w:val="20"/>
              </w:rPr>
            </w:pPr>
            <w:r w:rsidRPr="0014562B">
              <w:rPr>
                <w:sz w:val="20"/>
                <w:szCs w:val="20"/>
              </w:rPr>
              <w:lastRenderedPageBreak/>
              <w:t>Всего</w:t>
            </w:r>
          </w:p>
        </w:tc>
        <w:tc>
          <w:tcPr>
            <w:tcW w:w="1293" w:type="dxa"/>
            <w:gridSpan w:val="2"/>
          </w:tcPr>
          <w:p w:rsidR="00DB7ED2" w:rsidRPr="0014562B" w:rsidRDefault="00DB7ED2" w:rsidP="008B27EC">
            <w:pPr>
              <w:rPr>
                <w:sz w:val="20"/>
                <w:szCs w:val="20"/>
              </w:rPr>
            </w:pPr>
            <w:r w:rsidRPr="0014562B">
              <w:rPr>
                <w:sz w:val="20"/>
                <w:szCs w:val="20"/>
              </w:rPr>
              <w:t>450,0</w:t>
            </w:r>
          </w:p>
        </w:tc>
        <w:tc>
          <w:tcPr>
            <w:tcW w:w="1275" w:type="dxa"/>
            <w:gridSpan w:val="2"/>
          </w:tcPr>
          <w:p w:rsidR="00DB7ED2" w:rsidRPr="0014562B" w:rsidRDefault="00DB7ED2" w:rsidP="008B27EC">
            <w:pPr>
              <w:rPr>
                <w:sz w:val="20"/>
                <w:szCs w:val="20"/>
              </w:rPr>
            </w:pPr>
            <w:r w:rsidRPr="0014562B">
              <w:rPr>
                <w:sz w:val="20"/>
                <w:szCs w:val="20"/>
              </w:rPr>
              <w:t>32,0</w:t>
            </w:r>
          </w:p>
        </w:tc>
        <w:tc>
          <w:tcPr>
            <w:tcW w:w="1537" w:type="dxa"/>
            <w:vMerge w:val="restart"/>
          </w:tcPr>
          <w:p w:rsidR="00DB7ED2" w:rsidRPr="0014562B" w:rsidRDefault="00DB7ED2" w:rsidP="00A70CC8">
            <w:pPr>
              <w:rPr>
                <w:sz w:val="20"/>
                <w:szCs w:val="20"/>
              </w:rPr>
            </w:pPr>
            <w:r w:rsidRPr="0014562B">
              <w:rPr>
                <w:sz w:val="20"/>
                <w:szCs w:val="20"/>
              </w:rPr>
              <w:t xml:space="preserve">В зимний период было подготовлено и залито 9 катков. Ремонт </w:t>
            </w:r>
            <w:r w:rsidRPr="0014562B">
              <w:rPr>
                <w:sz w:val="20"/>
                <w:szCs w:val="20"/>
              </w:rPr>
              <w:lastRenderedPageBreak/>
              <w:t>площадок запланирован на 3 кв</w:t>
            </w:r>
            <w:r w:rsidR="00A70CC8">
              <w:rPr>
                <w:sz w:val="20"/>
                <w:szCs w:val="20"/>
              </w:rPr>
              <w:t>.</w:t>
            </w:r>
            <w:r w:rsidRPr="0014562B">
              <w:rPr>
                <w:sz w:val="20"/>
                <w:szCs w:val="20"/>
              </w:rPr>
              <w:t xml:space="preserve"> 2017г.</w:t>
            </w:r>
          </w:p>
        </w:tc>
        <w:tc>
          <w:tcPr>
            <w:tcW w:w="2410" w:type="dxa"/>
            <w:gridSpan w:val="2"/>
            <w:vMerge w:val="restart"/>
          </w:tcPr>
          <w:p w:rsidR="00DB7ED2" w:rsidRPr="0014562B" w:rsidRDefault="00DB7ED2" w:rsidP="008B27EC">
            <w:pPr>
              <w:rPr>
                <w:sz w:val="20"/>
                <w:szCs w:val="20"/>
              </w:rPr>
            </w:pPr>
          </w:p>
        </w:tc>
        <w:tc>
          <w:tcPr>
            <w:tcW w:w="708" w:type="dxa"/>
            <w:gridSpan w:val="2"/>
            <w:vMerge w:val="restart"/>
          </w:tcPr>
          <w:p w:rsidR="00DB7ED2" w:rsidRPr="0014562B" w:rsidRDefault="00DB7ED2" w:rsidP="008B27EC">
            <w:pPr>
              <w:rPr>
                <w:sz w:val="20"/>
                <w:szCs w:val="20"/>
              </w:rPr>
            </w:pPr>
          </w:p>
        </w:tc>
        <w:tc>
          <w:tcPr>
            <w:tcW w:w="993" w:type="dxa"/>
            <w:gridSpan w:val="2"/>
            <w:vMerge w:val="restart"/>
          </w:tcPr>
          <w:p w:rsidR="00DB7ED2" w:rsidRPr="0014562B" w:rsidRDefault="00DB7ED2" w:rsidP="008B27EC">
            <w:pPr>
              <w:rPr>
                <w:sz w:val="20"/>
                <w:szCs w:val="20"/>
              </w:rPr>
            </w:pPr>
          </w:p>
        </w:tc>
        <w:tc>
          <w:tcPr>
            <w:tcW w:w="998" w:type="dxa"/>
            <w:gridSpan w:val="2"/>
            <w:vMerge w:val="restart"/>
          </w:tcPr>
          <w:p w:rsidR="00DB7ED2" w:rsidRPr="0014562B" w:rsidRDefault="00DB7ED2" w:rsidP="008B27EC">
            <w:pPr>
              <w:rPr>
                <w:sz w:val="20"/>
                <w:szCs w:val="20"/>
              </w:rPr>
            </w:pPr>
          </w:p>
        </w:tc>
        <w:tc>
          <w:tcPr>
            <w:tcW w:w="1559" w:type="dxa"/>
            <w:vMerge w:val="restart"/>
          </w:tcPr>
          <w:p w:rsidR="00DB7ED2" w:rsidRPr="0014562B" w:rsidRDefault="00DB7ED2" w:rsidP="008B27EC">
            <w:pPr>
              <w:rPr>
                <w:sz w:val="20"/>
                <w:szCs w:val="20"/>
              </w:rPr>
            </w:pPr>
            <w:r w:rsidRPr="0014562B">
              <w:rPr>
                <w:sz w:val="20"/>
                <w:szCs w:val="20"/>
              </w:rPr>
              <w:t>450,0</w:t>
            </w:r>
          </w:p>
        </w:tc>
      </w:tr>
      <w:tr w:rsidR="00DB7ED2" w:rsidRPr="0014562B" w:rsidTr="00C47C0E">
        <w:tc>
          <w:tcPr>
            <w:tcW w:w="843" w:type="dxa"/>
            <w:vMerge/>
          </w:tcPr>
          <w:p w:rsidR="00DB7ED2" w:rsidRPr="0014562B" w:rsidRDefault="00DB7ED2" w:rsidP="008B27EC">
            <w:pPr>
              <w:rPr>
                <w:sz w:val="20"/>
                <w:szCs w:val="20"/>
              </w:rPr>
            </w:pPr>
          </w:p>
        </w:tc>
        <w:tc>
          <w:tcPr>
            <w:tcW w:w="1868" w:type="dxa"/>
            <w:vMerge/>
          </w:tcPr>
          <w:p w:rsidR="00DB7ED2" w:rsidRPr="0014562B" w:rsidRDefault="00DB7ED2" w:rsidP="008B27EC">
            <w:pPr>
              <w:rPr>
                <w:sz w:val="20"/>
                <w:szCs w:val="20"/>
              </w:rPr>
            </w:pPr>
          </w:p>
        </w:tc>
        <w:tc>
          <w:tcPr>
            <w:tcW w:w="1417" w:type="dxa"/>
            <w:vMerge/>
          </w:tcPr>
          <w:p w:rsidR="00DB7ED2" w:rsidRPr="0014562B" w:rsidRDefault="00DB7ED2" w:rsidP="008B27EC">
            <w:pPr>
              <w:rPr>
                <w:sz w:val="20"/>
                <w:szCs w:val="20"/>
              </w:rPr>
            </w:pPr>
          </w:p>
        </w:tc>
        <w:tc>
          <w:tcPr>
            <w:tcW w:w="1401" w:type="dxa"/>
          </w:tcPr>
          <w:p w:rsidR="00DB7ED2" w:rsidRPr="0014562B" w:rsidRDefault="00DB7ED2" w:rsidP="008B27EC">
            <w:pPr>
              <w:rPr>
                <w:sz w:val="20"/>
                <w:szCs w:val="20"/>
              </w:rPr>
            </w:pPr>
            <w:r w:rsidRPr="0014562B">
              <w:rPr>
                <w:sz w:val="20"/>
                <w:szCs w:val="20"/>
              </w:rPr>
              <w:t>бюджетные ассигнования всего, в том числе:</w:t>
            </w:r>
          </w:p>
        </w:tc>
        <w:tc>
          <w:tcPr>
            <w:tcW w:w="1293" w:type="dxa"/>
            <w:gridSpan w:val="2"/>
          </w:tcPr>
          <w:p w:rsidR="00DB7ED2" w:rsidRPr="0014562B" w:rsidRDefault="00DB7ED2" w:rsidP="008B27EC">
            <w:pPr>
              <w:rPr>
                <w:sz w:val="20"/>
                <w:szCs w:val="20"/>
              </w:rPr>
            </w:pPr>
            <w:r w:rsidRPr="0014562B">
              <w:rPr>
                <w:sz w:val="20"/>
                <w:szCs w:val="20"/>
              </w:rPr>
              <w:t>450,0</w:t>
            </w:r>
          </w:p>
          <w:p w:rsidR="00DB7ED2" w:rsidRPr="0014562B" w:rsidRDefault="00DB7ED2" w:rsidP="008B27EC">
            <w:pPr>
              <w:rPr>
                <w:sz w:val="20"/>
                <w:szCs w:val="20"/>
              </w:rPr>
            </w:pPr>
          </w:p>
        </w:tc>
        <w:tc>
          <w:tcPr>
            <w:tcW w:w="1275" w:type="dxa"/>
            <w:gridSpan w:val="2"/>
          </w:tcPr>
          <w:p w:rsidR="00DB7ED2" w:rsidRPr="0014562B" w:rsidRDefault="00DB7ED2" w:rsidP="008B27EC">
            <w:pPr>
              <w:rPr>
                <w:sz w:val="20"/>
                <w:szCs w:val="20"/>
              </w:rPr>
            </w:pPr>
            <w:r w:rsidRPr="0014562B">
              <w:rPr>
                <w:sz w:val="20"/>
                <w:szCs w:val="20"/>
              </w:rPr>
              <w:t>32,0</w:t>
            </w:r>
          </w:p>
        </w:tc>
        <w:tc>
          <w:tcPr>
            <w:tcW w:w="1537" w:type="dxa"/>
            <w:vMerge/>
          </w:tcPr>
          <w:p w:rsidR="00DB7ED2" w:rsidRPr="0014562B" w:rsidRDefault="00DB7ED2" w:rsidP="008B27EC">
            <w:pPr>
              <w:rPr>
                <w:sz w:val="20"/>
                <w:szCs w:val="20"/>
              </w:rPr>
            </w:pPr>
          </w:p>
        </w:tc>
        <w:tc>
          <w:tcPr>
            <w:tcW w:w="2410" w:type="dxa"/>
            <w:gridSpan w:val="2"/>
            <w:vMerge/>
          </w:tcPr>
          <w:p w:rsidR="00DB7ED2" w:rsidRPr="0014562B" w:rsidRDefault="00DB7ED2" w:rsidP="008B27EC">
            <w:pPr>
              <w:rPr>
                <w:sz w:val="20"/>
                <w:szCs w:val="20"/>
              </w:rPr>
            </w:pPr>
          </w:p>
        </w:tc>
        <w:tc>
          <w:tcPr>
            <w:tcW w:w="708" w:type="dxa"/>
            <w:gridSpan w:val="2"/>
            <w:vMerge/>
          </w:tcPr>
          <w:p w:rsidR="00DB7ED2" w:rsidRPr="0014562B" w:rsidRDefault="00DB7ED2" w:rsidP="008B27EC">
            <w:pPr>
              <w:rPr>
                <w:sz w:val="20"/>
                <w:szCs w:val="20"/>
              </w:rPr>
            </w:pPr>
          </w:p>
        </w:tc>
        <w:tc>
          <w:tcPr>
            <w:tcW w:w="993" w:type="dxa"/>
            <w:gridSpan w:val="2"/>
            <w:vMerge/>
          </w:tcPr>
          <w:p w:rsidR="00DB7ED2" w:rsidRPr="0014562B" w:rsidRDefault="00DB7ED2" w:rsidP="008B27EC">
            <w:pPr>
              <w:rPr>
                <w:sz w:val="20"/>
                <w:szCs w:val="20"/>
              </w:rPr>
            </w:pPr>
          </w:p>
        </w:tc>
        <w:tc>
          <w:tcPr>
            <w:tcW w:w="998" w:type="dxa"/>
            <w:gridSpan w:val="2"/>
            <w:vMerge/>
          </w:tcPr>
          <w:p w:rsidR="00DB7ED2" w:rsidRPr="0014562B" w:rsidRDefault="00DB7ED2" w:rsidP="008B27EC">
            <w:pPr>
              <w:rPr>
                <w:sz w:val="20"/>
                <w:szCs w:val="20"/>
              </w:rPr>
            </w:pPr>
          </w:p>
        </w:tc>
        <w:tc>
          <w:tcPr>
            <w:tcW w:w="1559" w:type="dxa"/>
            <w:vMerge/>
          </w:tcPr>
          <w:p w:rsidR="00DB7ED2" w:rsidRPr="0014562B" w:rsidRDefault="00DB7ED2" w:rsidP="008B27EC">
            <w:pPr>
              <w:rPr>
                <w:sz w:val="20"/>
                <w:szCs w:val="20"/>
              </w:rPr>
            </w:pPr>
          </w:p>
        </w:tc>
      </w:tr>
      <w:tr w:rsidR="00DB7ED2" w:rsidRPr="0014562B" w:rsidTr="00C47C0E">
        <w:trPr>
          <w:trHeight w:val="1012"/>
        </w:trPr>
        <w:tc>
          <w:tcPr>
            <w:tcW w:w="843" w:type="dxa"/>
            <w:vMerge/>
          </w:tcPr>
          <w:p w:rsidR="00DB7ED2" w:rsidRPr="0014562B" w:rsidRDefault="00DB7ED2" w:rsidP="008B27EC">
            <w:pPr>
              <w:rPr>
                <w:sz w:val="20"/>
                <w:szCs w:val="20"/>
              </w:rPr>
            </w:pPr>
          </w:p>
        </w:tc>
        <w:tc>
          <w:tcPr>
            <w:tcW w:w="1868" w:type="dxa"/>
            <w:vMerge/>
          </w:tcPr>
          <w:p w:rsidR="00DB7ED2" w:rsidRPr="0014562B" w:rsidRDefault="00DB7ED2" w:rsidP="008B27EC">
            <w:pPr>
              <w:rPr>
                <w:sz w:val="20"/>
                <w:szCs w:val="20"/>
              </w:rPr>
            </w:pPr>
          </w:p>
        </w:tc>
        <w:tc>
          <w:tcPr>
            <w:tcW w:w="1417" w:type="dxa"/>
            <w:vMerge/>
          </w:tcPr>
          <w:p w:rsidR="00DB7ED2" w:rsidRPr="0014562B" w:rsidRDefault="00DB7ED2" w:rsidP="008B27EC">
            <w:pPr>
              <w:rPr>
                <w:sz w:val="20"/>
                <w:szCs w:val="20"/>
              </w:rPr>
            </w:pPr>
          </w:p>
        </w:tc>
        <w:tc>
          <w:tcPr>
            <w:tcW w:w="1401" w:type="dxa"/>
          </w:tcPr>
          <w:p w:rsidR="00DB7ED2" w:rsidRPr="0014562B" w:rsidRDefault="00DB7ED2" w:rsidP="008B27EC">
            <w:pPr>
              <w:rPr>
                <w:sz w:val="20"/>
                <w:szCs w:val="20"/>
              </w:rPr>
            </w:pPr>
            <w:r w:rsidRPr="0014562B">
              <w:rPr>
                <w:sz w:val="20"/>
                <w:szCs w:val="20"/>
              </w:rPr>
              <w:t>- бюджет городского округа Кинешма</w:t>
            </w:r>
          </w:p>
        </w:tc>
        <w:tc>
          <w:tcPr>
            <w:tcW w:w="1293" w:type="dxa"/>
            <w:gridSpan w:val="2"/>
          </w:tcPr>
          <w:p w:rsidR="00DB7ED2" w:rsidRPr="0014562B" w:rsidRDefault="00DB7ED2" w:rsidP="008B27EC">
            <w:pPr>
              <w:rPr>
                <w:sz w:val="20"/>
                <w:szCs w:val="20"/>
              </w:rPr>
            </w:pPr>
            <w:r w:rsidRPr="0014562B">
              <w:rPr>
                <w:sz w:val="20"/>
                <w:szCs w:val="20"/>
              </w:rPr>
              <w:t>450,0</w:t>
            </w:r>
          </w:p>
        </w:tc>
        <w:tc>
          <w:tcPr>
            <w:tcW w:w="1275" w:type="dxa"/>
            <w:gridSpan w:val="2"/>
          </w:tcPr>
          <w:p w:rsidR="00DB7ED2" w:rsidRPr="0014562B" w:rsidRDefault="00DB7ED2" w:rsidP="008B27EC">
            <w:pPr>
              <w:rPr>
                <w:sz w:val="20"/>
                <w:szCs w:val="20"/>
              </w:rPr>
            </w:pPr>
            <w:r w:rsidRPr="0014562B">
              <w:rPr>
                <w:sz w:val="20"/>
                <w:szCs w:val="20"/>
              </w:rPr>
              <w:t>32,0</w:t>
            </w:r>
          </w:p>
        </w:tc>
        <w:tc>
          <w:tcPr>
            <w:tcW w:w="1537" w:type="dxa"/>
            <w:vMerge/>
          </w:tcPr>
          <w:p w:rsidR="00DB7ED2" w:rsidRPr="0014562B" w:rsidRDefault="00DB7ED2" w:rsidP="008B27EC">
            <w:pPr>
              <w:rPr>
                <w:sz w:val="20"/>
                <w:szCs w:val="20"/>
              </w:rPr>
            </w:pPr>
          </w:p>
        </w:tc>
        <w:tc>
          <w:tcPr>
            <w:tcW w:w="2410" w:type="dxa"/>
            <w:gridSpan w:val="2"/>
            <w:vMerge/>
          </w:tcPr>
          <w:p w:rsidR="00DB7ED2" w:rsidRPr="0014562B" w:rsidRDefault="00DB7ED2" w:rsidP="008B27EC">
            <w:pPr>
              <w:rPr>
                <w:sz w:val="20"/>
                <w:szCs w:val="20"/>
              </w:rPr>
            </w:pPr>
          </w:p>
        </w:tc>
        <w:tc>
          <w:tcPr>
            <w:tcW w:w="708" w:type="dxa"/>
            <w:gridSpan w:val="2"/>
            <w:vMerge/>
          </w:tcPr>
          <w:p w:rsidR="00DB7ED2" w:rsidRPr="0014562B" w:rsidRDefault="00DB7ED2" w:rsidP="008B27EC">
            <w:pPr>
              <w:ind w:hanging="6"/>
              <w:rPr>
                <w:sz w:val="20"/>
                <w:szCs w:val="20"/>
              </w:rPr>
            </w:pPr>
          </w:p>
        </w:tc>
        <w:tc>
          <w:tcPr>
            <w:tcW w:w="993" w:type="dxa"/>
            <w:gridSpan w:val="2"/>
            <w:vMerge/>
          </w:tcPr>
          <w:p w:rsidR="00DB7ED2" w:rsidRPr="0014562B" w:rsidRDefault="00DB7ED2" w:rsidP="008B27EC">
            <w:pPr>
              <w:jc w:val="center"/>
              <w:rPr>
                <w:sz w:val="20"/>
                <w:szCs w:val="20"/>
              </w:rPr>
            </w:pPr>
          </w:p>
        </w:tc>
        <w:tc>
          <w:tcPr>
            <w:tcW w:w="998" w:type="dxa"/>
            <w:gridSpan w:val="2"/>
            <w:vMerge/>
          </w:tcPr>
          <w:p w:rsidR="00DB7ED2" w:rsidRPr="0014562B" w:rsidRDefault="00DB7ED2" w:rsidP="008B27EC">
            <w:pPr>
              <w:rPr>
                <w:sz w:val="20"/>
                <w:szCs w:val="20"/>
              </w:rPr>
            </w:pPr>
          </w:p>
        </w:tc>
        <w:tc>
          <w:tcPr>
            <w:tcW w:w="1559" w:type="dxa"/>
            <w:vMerge/>
          </w:tcPr>
          <w:p w:rsidR="00DB7ED2" w:rsidRPr="0014562B" w:rsidRDefault="00DB7ED2" w:rsidP="008B27EC">
            <w:pPr>
              <w:rPr>
                <w:sz w:val="20"/>
                <w:szCs w:val="20"/>
              </w:rPr>
            </w:pPr>
          </w:p>
        </w:tc>
      </w:tr>
      <w:tr w:rsidR="00DB7ED2" w:rsidRPr="0014562B" w:rsidTr="00C47C0E">
        <w:tc>
          <w:tcPr>
            <w:tcW w:w="843" w:type="dxa"/>
            <w:vMerge w:val="restart"/>
          </w:tcPr>
          <w:p w:rsidR="00DB7ED2" w:rsidRPr="0014562B" w:rsidRDefault="00A70CC8" w:rsidP="008B27EC">
            <w:pPr>
              <w:rPr>
                <w:sz w:val="20"/>
                <w:szCs w:val="20"/>
              </w:rPr>
            </w:pPr>
            <w:r>
              <w:rPr>
                <w:sz w:val="20"/>
                <w:szCs w:val="20"/>
              </w:rPr>
              <w:lastRenderedPageBreak/>
              <w:t>1.2</w:t>
            </w:r>
          </w:p>
        </w:tc>
        <w:tc>
          <w:tcPr>
            <w:tcW w:w="1868" w:type="dxa"/>
            <w:vMerge w:val="restart"/>
          </w:tcPr>
          <w:p w:rsidR="00DB7ED2" w:rsidRPr="00A70CC8" w:rsidRDefault="00A70CC8" w:rsidP="008B27EC">
            <w:pPr>
              <w:pStyle w:val="a6"/>
              <w:rPr>
                <w:rFonts w:ascii="Times New Roman" w:hAnsi="Times New Roman" w:cs="Times New Roman"/>
                <w:sz w:val="20"/>
                <w:szCs w:val="20"/>
              </w:rPr>
            </w:pPr>
            <w:r>
              <w:rPr>
                <w:rFonts w:ascii="Times New Roman" w:hAnsi="Times New Roman" w:cs="Times New Roman"/>
                <w:sz w:val="20"/>
                <w:szCs w:val="20"/>
              </w:rPr>
              <w:t>Мероприятие</w:t>
            </w:r>
          </w:p>
          <w:p w:rsidR="00DB7ED2" w:rsidRPr="0014562B" w:rsidRDefault="00A70CC8" w:rsidP="008B27EC">
            <w:pPr>
              <w:rPr>
                <w:sz w:val="20"/>
                <w:szCs w:val="20"/>
              </w:rPr>
            </w:pPr>
            <w:r>
              <w:rPr>
                <w:sz w:val="20"/>
                <w:szCs w:val="20"/>
              </w:rPr>
              <w:t>«</w:t>
            </w:r>
            <w:r w:rsidR="00DB7ED2" w:rsidRPr="0014562B">
              <w:rPr>
                <w:sz w:val="20"/>
                <w:szCs w:val="20"/>
              </w:rPr>
              <w:t xml:space="preserve">Монтаж системы вентиляции в здании МБУДО ДЮСШ «Волжанин» </w:t>
            </w:r>
            <w:proofErr w:type="spellStart"/>
            <w:r w:rsidR="00DB7ED2" w:rsidRPr="0014562B">
              <w:rPr>
                <w:sz w:val="20"/>
                <w:szCs w:val="20"/>
              </w:rPr>
              <w:t>г.о</w:t>
            </w:r>
            <w:proofErr w:type="gramStart"/>
            <w:r w:rsidR="00DB7ED2" w:rsidRPr="0014562B">
              <w:rPr>
                <w:sz w:val="20"/>
                <w:szCs w:val="20"/>
              </w:rPr>
              <w:t>.К</w:t>
            </w:r>
            <w:proofErr w:type="gramEnd"/>
            <w:r w:rsidR="00DB7ED2" w:rsidRPr="0014562B">
              <w:rPr>
                <w:sz w:val="20"/>
                <w:szCs w:val="20"/>
              </w:rPr>
              <w:t>инешма</w:t>
            </w:r>
            <w:proofErr w:type="spellEnd"/>
            <w:r w:rsidR="00DB7ED2" w:rsidRPr="0014562B">
              <w:rPr>
                <w:sz w:val="20"/>
                <w:szCs w:val="20"/>
              </w:rPr>
              <w:t xml:space="preserve"> по адресу: </w:t>
            </w:r>
            <w:proofErr w:type="spellStart"/>
            <w:r w:rsidR="00DB7ED2" w:rsidRPr="0014562B">
              <w:rPr>
                <w:sz w:val="20"/>
                <w:szCs w:val="20"/>
              </w:rPr>
              <w:t>ул.Завокзальная</w:t>
            </w:r>
            <w:proofErr w:type="spellEnd"/>
            <w:r w:rsidR="00DB7ED2" w:rsidRPr="0014562B">
              <w:rPr>
                <w:sz w:val="20"/>
                <w:szCs w:val="20"/>
              </w:rPr>
              <w:t>, д.29а.</w:t>
            </w:r>
            <w:r>
              <w:rPr>
                <w:sz w:val="20"/>
                <w:szCs w:val="20"/>
              </w:rPr>
              <w:t>»</w:t>
            </w:r>
          </w:p>
        </w:tc>
        <w:tc>
          <w:tcPr>
            <w:tcW w:w="1417" w:type="dxa"/>
            <w:vMerge w:val="restart"/>
          </w:tcPr>
          <w:p w:rsidR="00DB7ED2" w:rsidRPr="0014562B" w:rsidRDefault="00DB7ED2" w:rsidP="008B27EC">
            <w:pPr>
              <w:rPr>
                <w:sz w:val="20"/>
                <w:szCs w:val="20"/>
              </w:rPr>
            </w:pPr>
            <w:r w:rsidRPr="0014562B">
              <w:rPr>
                <w:sz w:val="20"/>
                <w:szCs w:val="20"/>
              </w:rPr>
              <w:t>Комитет по физической культуре и спорту администрации городского округа Кинешма</w:t>
            </w:r>
          </w:p>
        </w:tc>
        <w:tc>
          <w:tcPr>
            <w:tcW w:w="1401" w:type="dxa"/>
          </w:tcPr>
          <w:p w:rsidR="00DB7ED2" w:rsidRPr="0014562B" w:rsidRDefault="00DB7ED2" w:rsidP="008B27EC">
            <w:pPr>
              <w:rPr>
                <w:sz w:val="20"/>
                <w:szCs w:val="20"/>
              </w:rPr>
            </w:pPr>
            <w:r w:rsidRPr="0014562B">
              <w:rPr>
                <w:sz w:val="20"/>
                <w:szCs w:val="20"/>
              </w:rPr>
              <w:t>Всего</w:t>
            </w:r>
          </w:p>
        </w:tc>
        <w:tc>
          <w:tcPr>
            <w:tcW w:w="1293" w:type="dxa"/>
            <w:gridSpan w:val="2"/>
          </w:tcPr>
          <w:p w:rsidR="00DB7ED2" w:rsidRPr="0014562B" w:rsidRDefault="00DB7ED2" w:rsidP="008B27EC">
            <w:pPr>
              <w:rPr>
                <w:sz w:val="20"/>
                <w:szCs w:val="20"/>
              </w:rPr>
            </w:pPr>
            <w:r w:rsidRPr="0014562B">
              <w:rPr>
                <w:sz w:val="20"/>
                <w:szCs w:val="20"/>
              </w:rPr>
              <w:t>890,0</w:t>
            </w:r>
          </w:p>
        </w:tc>
        <w:tc>
          <w:tcPr>
            <w:tcW w:w="1275" w:type="dxa"/>
            <w:gridSpan w:val="2"/>
          </w:tcPr>
          <w:p w:rsidR="00DB7ED2" w:rsidRPr="0014562B" w:rsidRDefault="00DB7ED2" w:rsidP="008B27EC">
            <w:pPr>
              <w:rPr>
                <w:sz w:val="20"/>
                <w:szCs w:val="20"/>
              </w:rPr>
            </w:pPr>
            <w:r w:rsidRPr="0014562B">
              <w:rPr>
                <w:sz w:val="20"/>
                <w:szCs w:val="20"/>
              </w:rPr>
              <w:t>0,0</w:t>
            </w:r>
          </w:p>
        </w:tc>
        <w:tc>
          <w:tcPr>
            <w:tcW w:w="1537" w:type="dxa"/>
            <w:vMerge w:val="restart"/>
          </w:tcPr>
          <w:p w:rsidR="00DB7ED2" w:rsidRPr="0014562B" w:rsidRDefault="00DB7ED2" w:rsidP="00A70CC8">
            <w:pPr>
              <w:rPr>
                <w:sz w:val="20"/>
                <w:szCs w:val="20"/>
              </w:rPr>
            </w:pPr>
            <w:r w:rsidRPr="0014562B">
              <w:rPr>
                <w:sz w:val="20"/>
                <w:szCs w:val="20"/>
              </w:rPr>
              <w:t>Мероприятие запланировано на 3 кв. 2017 г</w:t>
            </w:r>
            <w:r w:rsidR="00A70CC8">
              <w:rPr>
                <w:sz w:val="20"/>
                <w:szCs w:val="20"/>
              </w:rPr>
              <w:t>.</w:t>
            </w:r>
          </w:p>
        </w:tc>
        <w:tc>
          <w:tcPr>
            <w:tcW w:w="2410" w:type="dxa"/>
            <w:gridSpan w:val="2"/>
            <w:vMerge w:val="restart"/>
          </w:tcPr>
          <w:p w:rsidR="00DB7ED2" w:rsidRPr="0014562B" w:rsidRDefault="00DB7ED2" w:rsidP="008B27EC">
            <w:pPr>
              <w:rPr>
                <w:sz w:val="20"/>
                <w:szCs w:val="20"/>
              </w:rPr>
            </w:pPr>
          </w:p>
        </w:tc>
        <w:tc>
          <w:tcPr>
            <w:tcW w:w="708" w:type="dxa"/>
            <w:gridSpan w:val="2"/>
            <w:vMerge w:val="restart"/>
          </w:tcPr>
          <w:p w:rsidR="00DB7ED2" w:rsidRPr="0014562B" w:rsidRDefault="00DB7ED2" w:rsidP="008B27EC">
            <w:pPr>
              <w:rPr>
                <w:sz w:val="20"/>
                <w:szCs w:val="20"/>
              </w:rPr>
            </w:pPr>
          </w:p>
        </w:tc>
        <w:tc>
          <w:tcPr>
            <w:tcW w:w="993" w:type="dxa"/>
            <w:gridSpan w:val="2"/>
            <w:vMerge w:val="restart"/>
          </w:tcPr>
          <w:p w:rsidR="00DB7ED2" w:rsidRPr="0014562B" w:rsidRDefault="00DB7ED2" w:rsidP="008B27EC">
            <w:pPr>
              <w:rPr>
                <w:sz w:val="20"/>
                <w:szCs w:val="20"/>
              </w:rPr>
            </w:pPr>
          </w:p>
        </w:tc>
        <w:tc>
          <w:tcPr>
            <w:tcW w:w="998" w:type="dxa"/>
            <w:gridSpan w:val="2"/>
            <w:vMerge w:val="restart"/>
          </w:tcPr>
          <w:p w:rsidR="00DB7ED2" w:rsidRPr="0014562B" w:rsidRDefault="00DB7ED2" w:rsidP="008B27EC">
            <w:pPr>
              <w:rPr>
                <w:sz w:val="20"/>
                <w:szCs w:val="20"/>
              </w:rPr>
            </w:pPr>
          </w:p>
        </w:tc>
        <w:tc>
          <w:tcPr>
            <w:tcW w:w="1559" w:type="dxa"/>
            <w:vMerge w:val="restart"/>
          </w:tcPr>
          <w:p w:rsidR="00DB7ED2" w:rsidRPr="0014562B" w:rsidRDefault="00DB7ED2" w:rsidP="008B27EC">
            <w:pPr>
              <w:rPr>
                <w:sz w:val="20"/>
                <w:szCs w:val="20"/>
              </w:rPr>
            </w:pPr>
          </w:p>
        </w:tc>
      </w:tr>
      <w:tr w:rsidR="00DB7ED2" w:rsidRPr="0014562B" w:rsidTr="00C47C0E">
        <w:tc>
          <w:tcPr>
            <w:tcW w:w="843" w:type="dxa"/>
            <w:vMerge/>
          </w:tcPr>
          <w:p w:rsidR="00DB7ED2" w:rsidRPr="0014562B" w:rsidRDefault="00DB7ED2" w:rsidP="008B27EC">
            <w:pPr>
              <w:rPr>
                <w:sz w:val="20"/>
                <w:szCs w:val="20"/>
              </w:rPr>
            </w:pPr>
          </w:p>
        </w:tc>
        <w:tc>
          <w:tcPr>
            <w:tcW w:w="1868" w:type="dxa"/>
            <w:vMerge/>
          </w:tcPr>
          <w:p w:rsidR="00DB7ED2" w:rsidRPr="0014562B" w:rsidRDefault="00DB7ED2" w:rsidP="008B27EC">
            <w:pPr>
              <w:rPr>
                <w:sz w:val="20"/>
                <w:szCs w:val="20"/>
              </w:rPr>
            </w:pPr>
          </w:p>
        </w:tc>
        <w:tc>
          <w:tcPr>
            <w:tcW w:w="1417" w:type="dxa"/>
            <w:vMerge/>
          </w:tcPr>
          <w:p w:rsidR="00DB7ED2" w:rsidRPr="0014562B" w:rsidRDefault="00DB7ED2" w:rsidP="008B27EC">
            <w:pPr>
              <w:rPr>
                <w:sz w:val="20"/>
                <w:szCs w:val="20"/>
              </w:rPr>
            </w:pPr>
          </w:p>
        </w:tc>
        <w:tc>
          <w:tcPr>
            <w:tcW w:w="1401" w:type="dxa"/>
          </w:tcPr>
          <w:p w:rsidR="00DB7ED2" w:rsidRPr="0014562B" w:rsidRDefault="00DB7ED2" w:rsidP="008B27EC">
            <w:pPr>
              <w:rPr>
                <w:sz w:val="20"/>
                <w:szCs w:val="20"/>
              </w:rPr>
            </w:pPr>
            <w:r w:rsidRPr="0014562B">
              <w:rPr>
                <w:sz w:val="20"/>
                <w:szCs w:val="20"/>
              </w:rPr>
              <w:t>бюджетные ассигнования всего, в том числе:</w:t>
            </w:r>
          </w:p>
        </w:tc>
        <w:tc>
          <w:tcPr>
            <w:tcW w:w="1293" w:type="dxa"/>
            <w:gridSpan w:val="2"/>
          </w:tcPr>
          <w:p w:rsidR="00DB7ED2" w:rsidRPr="0014562B" w:rsidRDefault="00DB7ED2" w:rsidP="008B27EC">
            <w:pPr>
              <w:rPr>
                <w:sz w:val="20"/>
                <w:szCs w:val="20"/>
              </w:rPr>
            </w:pPr>
            <w:r w:rsidRPr="0014562B">
              <w:rPr>
                <w:sz w:val="20"/>
                <w:szCs w:val="20"/>
              </w:rPr>
              <w:t>890,0</w:t>
            </w:r>
          </w:p>
          <w:p w:rsidR="00DB7ED2" w:rsidRPr="0014562B" w:rsidRDefault="00DB7ED2" w:rsidP="008B27EC">
            <w:pPr>
              <w:rPr>
                <w:sz w:val="20"/>
                <w:szCs w:val="20"/>
              </w:rPr>
            </w:pPr>
          </w:p>
        </w:tc>
        <w:tc>
          <w:tcPr>
            <w:tcW w:w="1275" w:type="dxa"/>
            <w:gridSpan w:val="2"/>
          </w:tcPr>
          <w:p w:rsidR="00DB7ED2" w:rsidRPr="0014562B" w:rsidRDefault="00DB7ED2" w:rsidP="008B27EC">
            <w:pPr>
              <w:rPr>
                <w:sz w:val="20"/>
                <w:szCs w:val="20"/>
              </w:rPr>
            </w:pPr>
            <w:r w:rsidRPr="0014562B">
              <w:rPr>
                <w:sz w:val="20"/>
                <w:szCs w:val="20"/>
              </w:rPr>
              <w:t>0,0</w:t>
            </w:r>
          </w:p>
        </w:tc>
        <w:tc>
          <w:tcPr>
            <w:tcW w:w="1537" w:type="dxa"/>
            <w:vMerge/>
          </w:tcPr>
          <w:p w:rsidR="00DB7ED2" w:rsidRPr="0014562B" w:rsidRDefault="00DB7ED2" w:rsidP="008B27EC">
            <w:pPr>
              <w:rPr>
                <w:sz w:val="20"/>
                <w:szCs w:val="20"/>
              </w:rPr>
            </w:pPr>
          </w:p>
        </w:tc>
        <w:tc>
          <w:tcPr>
            <w:tcW w:w="2410" w:type="dxa"/>
            <w:gridSpan w:val="2"/>
            <w:vMerge/>
          </w:tcPr>
          <w:p w:rsidR="00DB7ED2" w:rsidRPr="0014562B" w:rsidRDefault="00DB7ED2" w:rsidP="008B27EC">
            <w:pPr>
              <w:rPr>
                <w:sz w:val="20"/>
                <w:szCs w:val="20"/>
              </w:rPr>
            </w:pPr>
          </w:p>
        </w:tc>
        <w:tc>
          <w:tcPr>
            <w:tcW w:w="708" w:type="dxa"/>
            <w:gridSpan w:val="2"/>
            <w:vMerge/>
          </w:tcPr>
          <w:p w:rsidR="00DB7ED2" w:rsidRPr="0014562B" w:rsidRDefault="00DB7ED2" w:rsidP="008B27EC">
            <w:pPr>
              <w:rPr>
                <w:sz w:val="20"/>
                <w:szCs w:val="20"/>
              </w:rPr>
            </w:pPr>
          </w:p>
        </w:tc>
        <w:tc>
          <w:tcPr>
            <w:tcW w:w="993" w:type="dxa"/>
            <w:gridSpan w:val="2"/>
            <w:vMerge/>
          </w:tcPr>
          <w:p w:rsidR="00DB7ED2" w:rsidRPr="0014562B" w:rsidRDefault="00DB7ED2" w:rsidP="008B27EC">
            <w:pPr>
              <w:rPr>
                <w:sz w:val="20"/>
                <w:szCs w:val="20"/>
              </w:rPr>
            </w:pPr>
          </w:p>
        </w:tc>
        <w:tc>
          <w:tcPr>
            <w:tcW w:w="998" w:type="dxa"/>
            <w:gridSpan w:val="2"/>
            <w:vMerge/>
          </w:tcPr>
          <w:p w:rsidR="00DB7ED2" w:rsidRPr="0014562B" w:rsidRDefault="00DB7ED2" w:rsidP="008B27EC">
            <w:pPr>
              <w:rPr>
                <w:sz w:val="20"/>
                <w:szCs w:val="20"/>
              </w:rPr>
            </w:pPr>
          </w:p>
        </w:tc>
        <w:tc>
          <w:tcPr>
            <w:tcW w:w="1559" w:type="dxa"/>
            <w:vMerge/>
          </w:tcPr>
          <w:p w:rsidR="00DB7ED2" w:rsidRPr="0014562B" w:rsidRDefault="00DB7ED2" w:rsidP="008B27EC">
            <w:pPr>
              <w:rPr>
                <w:sz w:val="20"/>
                <w:szCs w:val="20"/>
              </w:rPr>
            </w:pPr>
          </w:p>
        </w:tc>
      </w:tr>
      <w:tr w:rsidR="00DB7ED2" w:rsidRPr="0014562B" w:rsidTr="00C47C0E">
        <w:trPr>
          <w:trHeight w:val="1012"/>
        </w:trPr>
        <w:tc>
          <w:tcPr>
            <w:tcW w:w="843" w:type="dxa"/>
            <w:vMerge/>
          </w:tcPr>
          <w:p w:rsidR="00DB7ED2" w:rsidRPr="0014562B" w:rsidRDefault="00DB7ED2" w:rsidP="008B27EC">
            <w:pPr>
              <w:rPr>
                <w:sz w:val="20"/>
                <w:szCs w:val="20"/>
              </w:rPr>
            </w:pPr>
          </w:p>
        </w:tc>
        <w:tc>
          <w:tcPr>
            <w:tcW w:w="1868" w:type="dxa"/>
            <w:vMerge/>
          </w:tcPr>
          <w:p w:rsidR="00DB7ED2" w:rsidRPr="0014562B" w:rsidRDefault="00DB7ED2" w:rsidP="008B27EC">
            <w:pPr>
              <w:rPr>
                <w:sz w:val="20"/>
                <w:szCs w:val="20"/>
              </w:rPr>
            </w:pPr>
          </w:p>
        </w:tc>
        <w:tc>
          <w:tcPr>
            <w:tcW w:w="1417" w:type="dxa"/>
            <w:vMerge/>
          </w:tcPr>
          <w:p w:rsidR="00DB7ED2" w:rsidRPr="0014562B" w:rsidRDefault="00DB7ED2" w:rsidP="008B27EC">
            <w:pPr>
              <w:rPr>
                <w:sz w:val="20"/>
                <w:szCs w:val="20"/>
              </w:rPr>
            </w:pPr>
          </w:p>
        </w:tc>
        <w:tc>
          <w:tcPr>
            <w:tcW w:w="1401" w:type="dxa"/>
          </w:tcPr>
          <w:p w:rsidR="00DB7ED2" w:rsidRPr="0014562B" w:rsidRDefault="00DB7ED2" w:rsidP="008B27EC">
            <w:pPr>
              <w:rPr>
                <w:sz w:val="20"/>
                <w:szCs w:val="20"/>
              </w:rPr>
            </w:pPr>
            <w:r w:rsidRPr="0014562B">
              <w:rPr>
                <w:sz w:val="20"/>
                <w:szCs w:val="20"/>
              </w:rPr>
              <w:t>- бюджет городского округа Кинешма</w:t>
            </w:r>
          </w:p>
        </w:tc>
        <w:tc>
          <w:tcPr>
            <w:tcW w:w="1293" w:type="dxa"/>
            <w:gridSpan w:val="2"/>
          </w:tcPr>
          <w:p w:rsidR="00DB7ED2" w:rsidRPr="0014562B" w:rsidRDefault="00DB7ED2" w:rsidP="008B27EC">
            <w:pPr>
              <w:rPr>
                <w:sz w:val="20"/>
                <w:szCs w:val="20"/>
              </w:rPr>
            </w:pPr>
            <w:r w:rsidRPr="0014562B">
              <w:rPr>
                <w:sz w:val="20"/>
                <w:szCs w:val="20"/>
              </w:rPr>
              <w:t>890,0</w:t>
            </w:r>
          </w:p>
        </w:tc>
        <w:tc>
          <w:tcPr>
            <w:tcW w:w="1275" w:type="dxa"/>
            <w:gridSpan w:val="2"/>
          </w:tcPr>
          <w:p w:rsidR="00DB7ED2" w:rsidRPr="0014562B" w:rsidRDefault="00DB7ED2" w:rsidP="008B27EC">
            <w:pPr>
              <w:rPr>
                <w:sz w:val="20"/>
                <w:szCs w:val="20"/>
              </w:rPr>
            </w:pPr>
            <w:r w:rsidRPr="0014562B">
              <w:rPr>
                <w:sz w:val="20"/>
                <w:szCs w:val="20"/>
              </w:rPr>
              <w:t>0,0</w:t>
            </w:r>
          </w:p>
        </w:tc>
        <w:tc>
          <w:tcPr>
            <w:tcW w:w="1537" w:type="dxa"/>
            <w:vMerge/>
          </w:tcPr>
          <w:p w:rsidR="00DB7ED2" w:rsidRPr="0014562B" w:rsidRDefault="00DB7ED2" w:rsidP="008B27EC">
            <w:pPr>
              <w:rPr>
                <w:sz w:val="20"/>
                <w:szCs w:val="20"/>
              </w:rPr>
            </w:pPr>
          </w:p>
        </w:tc>
        <w:tc>
          <w:tcPr>
            <w:tcW w:w="2410" w:type="dxa"/>
            <w:gridSpan w:val="2"/>
            <w:vMerge/>
          </w:tcPr>
          <w:p w:rsidR="00DB7ED2" w:rsidRPr="0014562B" w:rsidRDefault="00DB7ED2" w:rsidP="008B27EC">
            <w:pPr>
              <w:rPr>
                <w:sz w:val="20"/>
                <w:szCs w:val="20"/>
              </w:rPr>
            </w:pPr>
          </w:p>
        </w:tc>
        <w:tc>
          <w:tcPr>
            <w:tcW w:w="708" w:type="dxa"/>
            <w:gridSpan w:val="2"/>
            <w:vMerge/>
          </w:tcPr>
          <w:p w:rsidR="00DB7ED2" w:rsidRPr="0014562B" w:rsidRDefault="00DB7ED2" w:rsidP="008B27EC">
            <w:pPr>
              <w:ind w:hanging="6"/>
              <w:rPr>
                <w:sz w:val="20"/>
                <w:szCs w:val="20"/>
              </w:rPr>
            </w:pPr>
          </w:p>
        </w:tc>
        <w:tc>
          <w:tcPr>
            <w:tcW w:w="993" w:type="dxa"/>
            <w:gridSpan w:val="2"/>
            <w:vMerge/>
          </w:tcPr>
          <w:p w:rsidR="00DB7ED2" w:rsidRPr="0014562B" w:rsidRDefault="00DB7ED2" w:rsidP="008B27EC">
            <w:pPr>
              <w:jc w:val="center"/>
              <w:rPr>
                <w:sz w:val="20"/>
                <w:szCs w:val="20"/>
              </w:rPr>
            </w:pPr>
          </w:p>
        </w:tc>
        <w:tc>
          <w:tcPr>
            <w:tcW w:w="998" w:type="dxa"/>
            <w:gridSpan w:val="2"/>
            <w:vMerge/>
          </w:tcPr>
          <w:p w:rsidR="00DB7ED2" w:rsidRPr="0014562B" w:rsidRDefault="00DB7ED2" w:rsidP="008B27EC">
            <w:pPr>
              <w:rPr>
                <w:sz w:val="20"/>
                <w:szCs w:val="20"/>
              </w:rPr>
            </w:pPr>
          </w:p>
        </w:tc>
        <w:tc>
          <w:tcPr>
            <w:tcW w:w="1559" w:type="dxa"/>
            <w:vMerge/>
          </w:tcPr>
          <w:p w:rsidR="00DB7ED2" w:rsidRPr="0014562B" w:rsidRDefault="00DB7ED2" w:rsidP="008B27EC">
            <w:pPr>
              <w:rPr>
                <w:sz w:val="20"/>
                <w:szCs w:val="20"/>
              </w:rPr>
            </w:pPr>
          </w:p>
        </w:tc>
      </w:tr>
      <w:tr w:rsidR="00DB7ED2" w:rsidRPr="0014562B" w:rsidTr="00C47C0E">
        <w:tc>
          <w:tcPr>
            <w:tcW w:w="843" w:type="dxa"/>
            <w:vMerge w:val="restart"/>
          </w:tcPr>
          <w:p w:rsidR="00DB7ED2" w:rsidRPr="0014562B" w:rsidRDefault="00A70CC8" w:rsidP="008B27EC">
            <w:pPr>
              <w:rPr>
                <w:sz w:val="20"/>
                <w:szCs w:val="20"/>
              </w:rPr>
            </w:pPr>
            <w:r>
              <w:rPr>
                <w:sz w:val="20"/>
                <w:szCs w:val="20"/>
              </w:rPr>
              <w:t>1.3</w:t>
            </w:r>
          </w:p>
        </w:tc>
        <w:tc>
          <w:tcPr>
            <w:tcW w:w="1868" w:type="dxa"/>
            <w:vMerge w:val="restart"/>
          </w:tcPr>
          <w:p w:rsidR="00DB7ED2" w:rsidRPr="00A70CC8" w:rsidRDefault="00A70CC8" w:rsidP="008B27EC">
            <w:pPr>
              <w:pStyle w:val="a6"/>
              <w:rPr>
                <w:rFonts w:ascii="Times New Roman" w:hAnsi="Times New Roman" w:cs="Times New Roman"/>
                <w:sz w:val="20"/>
                <w:szCs w:val="20"/>
              </w:rPr>
            </w:pPr>
            <w:r>
              <w:rPr>
                <w:rFonts w:ascii="Times New Roman" w:hAnsi="Times New Roman" w:cs="Times New Roman"/>
                <w:sz w:val="20"/>
                <w:szCs w:val="20"/>
              </w:rPr>
              <w:t>Мероприятие</w:t>
            </w:r>
          </w:p>
          <w:p w:rsidR="00DB7ED2" w:rsidRPr="0014562B" w:rsidRDefault="00A70CC8" w:rsidP="008B27EC">
            <w:pPr>
              <w:rPr>
                <w:sz w:val="20"/>
                <w:szCs w:val="20"/>
              </w:rPr>
            </w:pPr>
            <w:r>
              <w:rPr>
                <w:sz w:val="20"/>
                <w:szCs w:val="20"/>
              </w:rPr>
              <w:t>«</w:t>
            </w:r>
            <w:r w:rsidR="00DB7ED2" w:rsidRPr="0014562B">
              <w:rPr>
                <w:sz w:val="20"/>
                <w:szCs w:val="20"/>
              </w:rPr>
              <w:t xml:space="preserve">Разработка проектной и рабочей документации «Строительства физкультурно-оздоровительного комплекса с плавательным бассейном по </w:t>
            </w:r>
            <w:proofErr w:type="spellStart"/>
            <w:r w:rsidR="00DB7ED2" w:rsidRPr="0014562B">
              <w:rPr>
                <w:sz w:val="20"/>
                <w:szCs w:val="20"/>
              </w:rPr>
              <w:t>ул</w:t>
            </w:r>
            <w:proofErr w:type="gramStart"/>
            <w:r w:rsidR="00DB7ED2" w:rsidRPr="0014562B">
              <w:rPr>
                <w:sz w:val="20"/>
                <w:szCs w:val="20"/>
              </w:rPr>
              <w:t>.Г</w:t>
            </w:r>
            <w:proofErr w:type="gramEnd"/>
            <w:r w:rsidR="00DB7ED2" w:rsidRPr="0014562B">
              <w:rPr>
                <w:sz w:val="20"/>
                <w:szCs w:val="20"/>
              </w:rPr>
              <w:t>агрина</w:t>
            </w:r>
            <w:proofErr w:type="spellEnd"/>
            <w:r w:rsidR="00DB7ED2" w:rsidRPr="0014562B">
              <w:rPr>
                <w:sz w:val="20"/>
                <w:szCs w:val="20"/>
              </w:rPr>
              <w:t xml:space="preserve"> в </w:t>
            </w:r>
            <w:proofErr w:type="spellStart"/>
            <w:r w:rsidR="00DB7ED2" w:rsidRPr="0014562B">
              <w:rPr>
                <w:sz w:val="20"/>
                <w:szCs w:val="20"/>
              </w:rPr>
              <w:t>г.Кинешма</w:t>
            </w:r>
            <w:proofErr w:type="spellEnd"/>
            <w:r w:rsidR="00DB7ED2" w:rsidRPr="0014562B">
              <w:rPr>
                <w:sz w:val="20"/>
                <w:szCs w:val="20"/>
              </w:rPr>
              <w:t>»</w:t>
            </w:r>
            <w:r>
              <w:rPr>
                <w:sz w:val="20"/>
                <w:szCs w:val="20"/>
              </w:rPr>
              <w:t>»</w:t>
            </w:r>
          </w:p>
        </w:tc>
        <w:tc>
          <w:tcPr>
            <w:tcW w:w="1417" w:type="dxa"/>
            <w:vMerge w:val="restart"/>
          </w:tcPr>
          <w:p w:rsidR="00DB7ED2" w:rsidRPr="0014562B" w:rsidRDefault="00DB7ED2" w:rsidP="008B27EC">
            <w:pPr>
              <w:rPr>
                <w:sz w:val="20"/>
                <w:szCs w:val="20"/>
              </w:rPr>
            </w:pPr>
            <w:r w:rsidRPr="0014562B">
              <w:rPr>
                <w:sz w:val="20"/>
                <w:szCs w:val="20"/>
              </w:rPr>
              <w:t>Администрация городского округа Кинешма: Муниципальное учреждение города Кинешмы «Управление капитального строительства»</w:t>
            </w:r>
          </w:p>
        </w:tc>
        <w:tc>
          <w:tcPr>
            <w:tcW w:w="1401" w:type="dxa"/>
          </w:tcPr>
          <w:p w:rsidR="00DB7ED2" w:rsidRPr="0014562B" w:rsidRDefault="00DB7ED2" w:rsidP="008B27EC">
            <w:pPr>
              <w:rPr>
                <w:sz w:val="20"/>
                <w:szCs w:val="20"/>
              </w:rPr>
            </w:pPr>
            <w:r w:rsidRPr="0014562B">
              <w:rPr>
                <w:sz w:val="20"/>
                <w:szCs w:val="20"/>
              </w:rPr>
              <w:t>Всего</w:t>
            </w:r>
          </w:p>
        </w:tc>
        <w:tc>
          <w:tcPr>
            <w:tcW w:w="1293" w:type="dxa"/>
            <w:gridSpan w:val="2"/>
          </w:tcPr>
          <w:p w:rsidR="00DB7ED2" w:rsidRPr="0014562B" w:rsidRDefault="00DB7ED2" w:rsidP="008B27EC">
            <w:pPr>
              <w:rPr>
                <w:sz w:val="20"/>
                <w:szCs w:val="20"/>
              </w:rPr>
            </w:pPr>
            <w:r w:rsidRPr="0014562B">
              <w:rPr>
                <w:sz w:val="20"/>
                <w:szCs w:val="20"/>
              </w:rPr>
              <w:t>3 000,0</w:t>
            </w:r>
          </w:p>
        </w:tc>
        <w:tc>
          <w:tcPr>
            <w:tcW w:w="1275" w:type="dxa"/>
            <w:gridSpan w:val="2"/>
          </w:tcPr>
          <w:p w:rsidR="00DB7ED2" w:rsidRPr="0014562B" w:rsidRDefault="00DB7ED2" w:rsidP="008B27EC">
            <w:pPr>
              <w:rPr>
                <w:sz w:val="20"/>
                <w:szCs w:val="20"/>
              </w:rPr>
            </w:pPr>
            <w:r w:rsidRPr="0014562B">
              <w:rPr>
                <w:sz w:val="20"/>
                <w:szCs w:val="20"/>
              </w:rPr>
              <w:t>0,0</w:t>
            </w:r>
          </w:p>
        </w:tc>
        <w:tc>
          <w:tcPr>
            <w:tcW w:w="1537" w:type="dxa"/>
            <w:vMerge w:val="restart"/>
          </w:tcPr>
          <w:p w:rsidR="00DB7ED2" w:rsidRPr="0014562B" w:rsidRDefault="00DB7ED2" w:rsidP="00C93D33">
            <w:pPr>
              <w:rPr>
                <w:sz w:val="20"/>
                <w:szCs w:val="20"/>
              </w:rPr>
            </w:pPr>
            <w:r w:rsidRPr="0014562B">
              <w:rPr>
                <w:sz w:val="20"/>
                <w:szCs w:val="20"/>
              </w:rPr>
              <w:t>Проведение торгов по разработке проектной документации запланированы на 3 кв</w:t>
            </w:r>
            <w:r w:rsidR="00C93D33">
              <w:rPr>
                <w:sz w:val="20"/>
                <w:szCs w:val="20"/>
              </w:rPr>
              <w:t>.</w:t>
            </w:r>
            <w:r w:rsidRPr="0014562B">
              <w:rPr>
                <w:sz w:val="20"/>
                <w:szCs w:val="20"/>
              </w:rPr>
              <w:t xml:space="preserve"> 2017 г</w:t>
            </w:r>
            <w:r w:rsidR="00C93D33">
              <w:rPr>
                <w:sz w:val="20"/>
                <w:szCs w:val="20"/>
              </w:rPr>
              <w:t>.</w:t>
            </w:r>
          </w:p>
        </w:tc>
        <w:tc>
          <w:tcPr>
            <w:tcW w:w="2410" w:type="dxa"/>
            <w:gridSpan w:val="2"/>
            <w:vMerge w:val="restart"/>
          </w:tcPr>
          <w:p w:rsidR="00DB7ED2" w:rsidRPr="0014562B" w:rsidRDefault="00DB7ED2" w:rsidP="008B27EC">
            <w:pPr>
              <w:rPr>
                <w:sz w:val="20"/>
                <w:szCs w:val="20"/>
              </w:rPr>
            </w:pPr>
          </w:p>
        </w:tc>
        <w:tc>
          <w:tcPr>
            <w:tcW w:w="708" w:type="dxa"/>
            <w:gridSpan w:val="2"/>
            <w:vMerge w:val="restart"/>
          </w:tcPr>
          <w:p w:rsidR="00DB7ED2" w:rsidRPr="0014562B" w:rsidRDefault="00DB7ED2" w:rsidP="008B27EC">
            <w:pPr>
              <w:rPr>
                <w:sz w:val="20"/>
                <w:szCs w:val="20"/>
              </w:rPr>
            </w:pPr>
          </w:p>
        </w:tc>
        <w:tc>
          <w:tcPr>
            <w:tcW w:w="993" w:type="dxa"/>
            <w:gridSpan w:val="2"/>
            <w:vMerge w:val="restart"/>
          </w:tcPr>
          <w:p w:rsidR="00DB7ED2" w:rsidRPr="0014562B" w:rsidRDefault="00DB7ED2" w:rsidP="008B27EC">
            <w:pPr>
              <w:rPr>
                <w:sz w:val="20"/>
                <w:szCs w:val="20"/>
              </w:rPr>
            </w:pPr>
          </w:p>
        </w:tc>
        <w:tc>
          <w:tcPr>
            <w:tcW w:w="998" w:type="dxa"/>
            <w:gridSpan w:val="2"/>
            <w:vMerge w:val="restart"/>
          </w:tcPr>
          <w:p w:rsidR="00DB7ED2" w:rsidRPr="0014562B" w:rsidRDefault="00DB7ED2" w:rsidP="008B27EC">
            <w:pPr>
              <w:rPr>
                <w:sz w:val="20"/>
                <w:szCs w:val="20"/>
              </w:rPr>
            </w:pPr>
          </w:p>
        </w:tc>
        <w:tc>
          <w:tcPr>
            <w:tcW w:w="1559" w:type="dxa"/>
            <w:vMerge w:val="restart"/>
          </w:tcPr>
          <w:p w:rsidR="00DB7ED2" w:rsidRPr="0014562B" w:rsidRDefault="00DB7ED2" w:rsidP="008B27EC">
            <w:pPr>
              <w:rPr>
                <w:sz w:val="20"/>
                <w:szCs w:val="20"/>
              </w:rPr>
            </w:pPr>
            <w:r w:rsidRPr="0014562B">
              <w:rPr>
                <w:sz w:val="20"/>
                <w:szCs w:val="20"/>
              </w:rPr>
              <w:t>3 000,0</w:t>
            </w:r>
          </w:p>
        </w:tc>
      </w:tr>
      <w:tr w:rsidR="00DB7ED2" w:rsidRPr="0014562B" w:rsidTr="00C47C0E">
        <w:tc>
          <w:tcPr>
            <w:tcW w:w="843" w:type="dxa"/>
            <w:vMerge/>
          </w:tcPr>
          <w:p w:rsidR="00DB7ED2" w:rsidRPr="0014562B" w:rsidRDefault="00DB7ED2" w:rsidP="008B27EC">
            <w:pPr>
              <w:rPr>
                <w:sz w:val="20"/>
                <w:szCs w:val="20"/>
              </w:rPr>
            </w:pPr>
          </w:p>
        </w:tc>
        <w:tc>
          <w:tcPr>
            <w:tcW w:w="1868" w:type="dxa"/>
            <w:vMerge/>
          </w:tcPr>
          <w:p w:rsidR="00DB7ED2" w:rsidRPr="0014562B" w:rsidRDefault="00DB7ED2" w:rsidP="008B27EC">
            <w:pPr>
              <w:rPr>
                <w:sz w:val="20"/>
                <w:szCs w:val="20"/>
              </w:rPr>
            </w:pPr>
          </w:p>
        </w:tc>
        <w:tc>
          <w:tcPr>
            <w:tcW w:w="1417" w:type="dxa"/>
            <w:vMerge/>
          </w:tcPr>
          <w:p w:rsidR="00DB7ED2" w:rsidRPr="0014562B" w:rsidRDefault="00DB7ED2" w:rsidP="008B27EC">
            <w:pPr>
              <w:rPr>
                <w:sz w:val="20"/>
                <w:szCs w:val="20"/>
              </w:rPr>
            </w:pPr>
          </w:p>
        </w:tc>
        <w:tc>
          <w:tcPr>
            <w:tcW w:w="1401" w:type="dxa"/>
          </w:tcPr>
          <w:p w:rsidR="00DB7ED2" w:rsidRPr="0014562B" w:rsidRDefault="00DB7ED2" w:rsidP="008B27EC">
            <w:pPr>
              <w:rPr>
                <w:sz w:val="20"/>
                <w:szCs w:val="20"/>
              </w:rPr>
            </w:pPr>
            <w:r w:rsidRPr="0014562B">
              <w:rPr>
                <w:sz w:val="20"/>
                <w:szCs w:val="20"/>
              </w:rPr>
              <w:t>бюджетные ассигнования всего, в том числе:</w:t>
            </w:r>
          </w:p>
        </w:tc>
        <w:tc>
          <w:tcPr>
            <w:tcW w:w="1293" w:type="dxa"/>
            <w:gridSpan w:val="2"/>
          </w:tcPr>
          <w:p w:rsidR="00DB7ED2" w:rsidRPr="0014562B" w:rsidRDefault="00DB7ED2" w:rsidP="008B27EC">
            <w:pPr>
              <w:rPr>
                <w:sz w:val="20"/>
                <w:szCs w:val="20"/>
              </w:rPr>
            </w:pPr>
            <w:r w:rsidRPr="0014562B">
              <w:rPr>
                <w:sz w:val="20"/>
                <w:szCs w:val="20"/>
              </w:rPr>
              <w:t>3 000,0</w:t>
            </w:r>
          </w:p>
          <w:p w:rsidR="00DB7ED2" w:rsidRPr="0014562B" w:rsidRDefault="00DB7ED2" w:rsidP="008B27EC">
            <w:pPr>
              <w:rPr>
                <w:sz w:val="20"/>
                <w:szCs w:val="20"/>
              </w:rPr>
            </w:pPr>
          </w:p>
        </w:tc>
        <w:tc>
          <w:tcPr>
            <w:tcW w:w="1275" w:type="dxa"/>
            <w:gridSpan w:val="2"/>
          </w:tcPr>
          <w:p w:rsidR="00DB7ED2" w:rsidRPr="0014562B" w:rsidRDefault="00DB7ED2" w:rsidP="008B27EC">
            <w:pPr>
              <w:rPr>
                <w:sz w:val="20"/>
                <w:szCs w:val="20"/>
              </w:rPr>
            </w:pPr>
            <w:r w:rsidRPr="0014562B">
              <w:rPr>
                <w:sz w:val="20"/>
                <w:szCs w:val="20"/>
              </w:rPr>
              <w:t>0,0</w:t>
            </w:r>
          </w:p>
        </w:tc>
        <w:tc>
          <w:tcPr>
            <w:tcW w:w="1537" w:type="dxa"/>
            <w:vMerge/>
          </w:tcPr>
          <w:p w:rsidR="00DB7ED2" w:rsidRPr="0014562B" w:rsidRDefault="00DB7ED2" w:rsidP="008B27EC">
            <w:pPr>
              <w:rPr>
                <w:sz w:val="20"/>
                <w:szCs w:val="20"/>
              </w:rPr>
            </w:pPr>
          </w:p>
        </w:tc>
        <w:tc>
          <w:tcPr>
            <w:tcW w:w="2410" w:type="dxa"/>
            <w:gridSpan w:val="2"/>
            <w:vMerge/>
          </w:tcPr>
          <w:p w:rsidR="00DB7ED2" w:rsidRPr="0014562B" w:rsidRDefault="00DB7ED2" w:rsidP="008B27EC">
            <w:pPr>
              <w:rPr>
                <w:sz w:val="20"/>
                <w:szCs w:val="20"/>
              </w:rPr>
            </w:pPr>
          </w:p>
        </w:tc>
        <w:tc>
          <w:tcPr>
            <w:tcW w:w="708" w:type="dxa"/>
            <w:gridSpan w:val="2"/>
            <w:vMerge/>
          </w:tcPr>
          <w:p w:rsidR="00DB7ED2" w:rsidRPr="0014562B" w:rsidRDefault="00DB7ED2" w:rsidP="008B27EC">
            <w:pPr>
              <w:rPr>
                <w:sz w:val="20"/>
                <w:szCs w:val="20"/>
              </w:rPr>
            </w:pPr>
          </w:p>
        </w:tc>
        <w:tc>
          <w:tcPr>
            <w:tcW w:w="993" w:type="dxa"/>
            <w:gridSpan w:val="2"/>
            <w:vMerge/>
          </w:tcPr>
          <w:p w:rsidR="00DB7ED2" w:rsidRPr="0014562B" w:rsidRDefault="00DB7ED2" w:rsidP="008B27EC">
            <w:pPr>
              <w:rPr>
                <w:sz w:val="20"/>
                <w:szCs w:val="20"/>
              </w:rPr>
            </w:pPr>
          </w:p>
        </w:tc>
        <w:tc>
          <w:tcPr>
            <w:tcW w:w="998" w:type="dxa"/>
            <w:gridSpan w:val="2"/>
            <w:vMerge/>
          </w:tcPr>
          <w:p w:rsidR="00DB7ED2" w:rsidRPr="0014562B" w:rsidRDefault="00DB7ED2" w:rsidP="008B27EC">
            <w:pPr>
              <w:rPr>
                <w:sz w:val="20"/>
                <w:szCs w:val="20"/>
              </w:rPr>
            </w:pPr>
          </w:p>
        </w:tc>
        <w:tc>
          <w:tcPr>
            <w:tcW w:w="1559" w:type="dxa"/>
            <w:vMerge/>
          </w:tcPr>
          <w:p w:rsidR="00DB7ED2" w:rsidRPr="0014562B" w:rsidRDefault="00DB7ED2" w:rsidP="008B27EC">
            <w:pPr>
              <w:rPr>
                <w:sz w:val="20"/>
                <w:szCs w:val="20"/>
              </w:rPr>
            </w:pPr>
          </w:p>
        </w:tc>
      </w:tr>
      <w:tr w:rsidR="00DB7ED2" w:rsidRPr="0014562B" w:rsidTr="00C47C0E">
        <w:trPr>
          <w:trHeight w:val="1012"/>
        </w:trPr>
        <w:tc>
          <w:tcPr>
            <w:tcW w:w="843" w:type="dxa"/>
            <w:vMerge/>
          </w:tcPr>
          <w:p w:rsidR="00DB7ED2" w:rsidRPr="0014562B" w:rsidRDefault="00DB7ED2" w:rsidP="008B27EC">
            <w:pPr>
              <w:rPr>
                <w:sz w:val="20"/>
                <w:szCs w:val="20"/>
              </w:rPr>
            </w:pPr>
          </w:p>
        </w:tc>
        <w:tc>
          <w:tcPr>
            <w:tcW w:w="1868" w:type="dxa"/>
            <w:vMerge/>
          </w:tcPr>
          <w:p w:rsidR="00DB7ED2" w:rsidRPr="0014562B" w:rsidRDefault="00DB7ED2" w:rsidP="008B27EC">
            <w:pPr>
              <w:rPr>
                <w:sz w:val="20"/>
                <w:szCs w:val="20"/>
              </w:rPr>
            </w:pPr>
          </w:p>
        </w:tc>
        <w:tc>
          <w:tcPr>
            <w:tcW w:w="1417" w:type="dxa"/>
            <w:vMerge/>
          </w:tcPr>
          <w:p w:rsidR="00DB7ED2" w:rsidRPr="0014562B" w:rsidRDefault="00DB7ED2" w:rsidP="008B27EC">
            <w:pPr>
              <w:rPr>
                <w:sz w:val="20"/>
                <w:szCs w:val="20"/>
              </w:rPr>
            </w:pPr>
          </w:p>
        </w:tc>
        <w:tc>
          <w:tcPr>
            <w:tcW w:w="1401" w:type="dxa"/>
          </w:tcPr>
          <w:p w:rsidR="00DB7ED2" w:rsidRPr="0014562B" w:rsidRDefault="00DB7ED2" w:rsidP="008B27EC">
            <w:pPr>
              <w:rPr>
                <w:sz w:val="20"/>
                <w:szCs w:val="20"/>
              </w:rPr>
            </w:pPr>
            <w:r w:rsidRPr="0014562B">
              <w:rPr>
                <w:sz w:val="20"/>
                <w:szCs w:val="20"/>
              </w:rPr>
              <w:t>- бюджет городского округа Кинешма</w:t>
            </w:r>
          </w:p>
        </w:tc>
        <w:tc>
          <w:tcPr>
            <w:tcW w:w="1293" w:type="dxa"/>
            <w:gridSpan w:val="2"/>
          </w:tcPr>
          <w:p w:rsidR="00DB7ED2" w:rsidRPr="0014562B" w:rsidRDefault="00DB7ED2" w:rsidP="008B27EC">
            <w:pPr>
              <w:rPr>
                <w:sz w:val="20"/>
                <w:szCs w:val="20"/>
              </w:rPr>
            </w:pPr>
            <w:r w:rsidRPr="0014562B">
              <w:rPr>
                <w:sz w:val="20"/>
                <w:szCs w:val="20"/>
              </w:rPr>
              <w:t>3 000,0</w:t>
            </w:r>
          </w:p>
        </w:tc>
        <w:tc>
          <w:tcPr>
            <w:tcW w:w="1275" w:type="dxa"/>
            <w:gridSpan w:val="2"/>
          </w:tcPr>
          <w:p w:rsidR="00DB7ED2" w:rsidRPr="0014562B" w:rsidRDefault="00DB7ED2" w:rsidP="008B27EC">
            <w:pPr>
              <w:rPr>
                <w:sz w:val="20"/>
                <w:szCs w:val="20"/>
              </w:rPr>
            </w:pPr>
            <w:r w:rsidRPr="0014562B">
              <w:rPr>
                <w:sz w:val="20"/>
                <w:szCs w:val="20"/>
              </w:rPr>
              <w:t>0,0</w:t>
            </w:r>
          </w:p>
        </w:tc>
        <w:tc>
          <w:tcPr>
            <w:tcW w:w="1537" w:type="dxa"/>
            <w:vMerge/>
          </w:tcPr>
          <w:p w:rsidR="00DB7ED2" w:rsidRPr="0014562B" w:rsidRDefault="00DB7ED2" w:rsidP="008B27EC">
            <w:pPr>
              <w:rPr>
                <w:sz w:val="20"/>
                <w:szCs w:val="20"/>
              </w:rPr>
            </w:pPr>
          </w:p>
        </w:tc>
        <w:tc>
          <w:tcPr>
            <w:tcW w:w="2410" w:type="dxa"/>
            <w:gridSpan w:val="2"/>
            <w:vMerge/>
          </w:tcPr>
          <w:p w:rsidR="00DB7ED2" w:rsidRPr="0014562B" w:rsidRDefault="00DB7ED2" w:rsidP="008B27EC">
            <w:pPr>
              <w:rPr>
                <w:sz w:val="20"/>
                <w:szCs w:val="20"/>
              </w:rPr>
            </w:pPr>
          </w:p>
        </w:tc>
        <w:tc>
          <w:tcPr>
            <w:tcW w:w="708" w:type="dxa"/>
            <w:gridSpan w:val="2"/>
            <w:vMerge/>
          </w:tcPr>
          <w:p w:rsidR="00DB7ED2" w:rsidRPr="0014562B" w:rsidRDefault="00DB7ED2" w:rsidP="008B27EC">
            <w:pPr>
              <w:ind w:hanging="6"/>
              <w:rPr>
                <w:sz w:val="20"/>
                <w:szCs w:val="20"/>
              </w:rPr>
            </w:pPr>
          </w:p>
        </w:tc>
        <w:tc>
          <w:tcPr>
            <w:tcW w:w="993" w:type="dxa"/>
            <w:gridSpan w:val="2"/>
            <w:vMerge/>
          </w:tcPr>
          <w:p w:rsidR="00DB7ED2" w:rsidRPr="0014562B" w:rsidRDefault="00DB7ED2" w:rsidP="008B27EC">
            <w:pPr>
              <w:jc w:val="center"/>
              <w:rPr>
                <w:sz w:val="20"/>
                <w:szCs w:val="20"/>
              </w:rPr>
            </w:pPr>
          </w:p>
        </w:tc>
        <w:tc>
          <w:tcPr>
            <w:tcW w:w="998" w:type="dxa"/>
            <w:gridSpan w:val="2"/>
            <w:vMerge/>
          </w:tcPr>
          <w:p w:rsidR="00DB7ED2" w:rsidRPr="0014562B" w:rsidRDefault="00DB7ED2" w:rsidP="008B27EC">
            <w:pPr>
              <w:rPr>
                <w:sz w:val="20"/>
                <w:szCs w:val="20"/>
              </w:rPr>
            </w:pPr>
          </w:p>
        </w:tc>
        <w:tc>
          <w:tcPr>
            <w:tcW w:w="1559" w:type="dxa"/>
            <w:vMerge/>
          </w:tcPr>
          <w:p w:rsidR="00DB7ED2" w:rsidRPr="0014562B" w:rsidRDefault="00DB7ED2" w:rsidP="008B27EC">
            <w:pPr>
              <w:rPr>
                <w:sz w:val="20"/>
                <w:szCs w:val="20"/>
              </w:rPr>
            </w:pPr>
          </w:p>
        </w:tc>
      </w:tr>
      <w:tr w:rsidR="00DB7ED2" w:rsidRPr="0014562B" w:rsidTr="00C47C0E">
        <w:tc>
          <w:tcPr>
            <w:tcW w:w="843" w:type="dxa"/>
          </w:tcPr>
          <w:p w:rsidR="00DB7ED2" w:rsidRPr="0014562B" w:rsidRDefault="00C93D33" w:rsidP="008B27EC">
            <w:pPr>
              <w:rPr>
                <w:sz w:val="20"/>
                <w:szCs w:val="20"/>
              </w:rPr>
            </w:pPr>
            <w:r>
              <w:rPr>
                <w:sz w:val="20"/>
                <w:szCs w:val="20"/>
              </w:rPr>
              <w:t>1.4</w:t>
            </w:r>
          </w:p>
        </w:tc>
        <w:tc>
          <w:tcPr>
            <w:tcW w:w="1868" w:type="dxa"/>
          </w:tcPr>
          <w:p w:rsidR="00DB7ED2" w:rsidRPr="00C93D33" w:rsidRDefault="00C93D33" w:rsidP="008B27EC">
            <w:pPr>
              <w:pStyle w:val="a6"/>
              <w:rPr>
                <w:rFonts w:ascii="Times New Roman" w:hAnsi="Times New Roman" w:cs="Times New Roman"/>
                <w:sz w:val="20"/>
                <w:szCs w:val="20"/>
              </w:rPr>
            </w:pPr>
            <w:r>
              <w:rPr>
                <w:rFonts w:ascii="Times New Roman" w:hAnsi="Times New Roman" w:cs="Times New Roman"/>
                <w:sz w:val="20"/>
                <w:szCs w:val="20"/>
              </w:rPr>
              <w:t>Мероприятие</w:t>
            </w:r>
          </w:p>
          <w:p w:rsidR="00DB7ED2" w:rsidRPr="0014562B" w:rsidRDefault="00C93D33" w:rsidP="008B27EC">
            <w:pPr>
              <w:rPr>
                <w:sz w:val="20"/>
                <w:szCs w:val="20"/>
              </w:rPr>
            </w:pPr>
            <w:r>
              <w:rPr>
                <w:sz w:val="20"/>
                <w:szCs w:val="20"/>
              </w:rPr>
              <w:t>«</w:t>
            </w:r>
            <w:r w:rsidR="00DB7ED2" w:rsidRPr="0014562B">
              <w:rPr>
                <w:sz w:val="20"/>
                <w:szCs w:val="20"/>
              </w:rPr>
              <w:t xml:space="preserve">Укрепление материально-технической базы учреждений физической </w:t>
            </w:r>
            <w:r w:rsidR="00DB7ED2" w:rsidRPr="0014562B">
              <w:rPr>
                <w:sz w:val="20"/>
                <w:szCs w:val="20"/>
              </w:rPr>
              <w:lastRenderedPageBreak/>
              <w:t>культуры и спорта</w:t>
            </w:r>
            <w:r>
              <w:rPr>
                <w:sz w:val="20"/>
                <w:szCs w:val="20"/>
              </w:rPr>
              <w:t>»</w:t>
            </w:r>
          </w:p>
          <w:p w:rsidR="00DB7ED2" w:rsidRPr="0014562B" w:rsidRDefault="00DB7ED2" w:rsidP="008B27EC">
            <w:pPr>
              <w:rPr>
                <w:sz w:val="20"/>
                <w:szCs w:val="20"/>
              </w:rPr>
            </w:pPr>
          </w:p>
        </w:tc>
        <w:tc>
          <w:tcPr>
            <w:tcW w:w="1417" w:type="dxa"/>
          </w:tcPr>
          <w:p w:rsidR="00DB7ED2" w:rsidRPr="0014562B" w:rsidRDefault="00DB7ED2" w:rsidP="008B27EC">
            <w:pPr>
              <w:rPr>
                <w:sz w:val="20"/>
                <w:szCs w:val="20"/>
              </w:rPr>
            </w:pPr>
            <w:r w:rsidRPr="0014562B">
              <w:rPr>
                <w:sz w:val="20"/>
                <w:szCs w:val="20"/>
              </w:rPr>
              <w:lastRenderedPageBreak/>
              <w:t xml:space="preserve">Комитет по физической культуре и спорту администрации </w:t>
            </w:r>
            <w:r w:rsidRPr="0014562B">
              <w:rPr>
                <w:sz w:val="20"/>
                <w:szCs w:val="20"/>
              </w:rPr>
              <w:lastRenderedPageBreak/>
              <w:t>городского округа Кинешма</w:t>
            </w:r>
          </w:p>
        </w:tc>
        <w:tc>
          <w:tcPr>
            <w:tcW w:w="1401" w:type="dxa"/>
          </w:tcPr>
          <w:p w:rsidR="00DB7ED2" w:rsidRPr="0014562B" w:rsidRDefault="00DB7ED2" w:rsidP="008B27EC">
            <w:pPr>
              <w:rPr>
                <w:sz w:val="20"/>
                <w:szCs w:val="20"/>
              </w:rPr>
            </w:pPr>
            <w:r w:rsidRPr="0014562B">
              <w:rPr>
                <w:sz w:val="20"/>
                <w:szCs w:val="20"/>
              </w:rPr>
              <w:lastRenderedPageBreak/>
              <w:t>Всего</w:t>
            </w:r>
          </w:p>
        </w:tc>
        <w:tc>
          <w:tcPr>
            <w:tcW w:w="1293" w:type="dxa"/>
            <w:gridSpan w:val="2"/>
          </w:tcPr>
          <w:p w:rsidR="00DB7ED2" w:rsidRPr="0014562B" w:rsidRDefault="00DB7ED2" w:rsidP="008B27EC">
            <w:pPr>
              <w:rPr>
                <w:sz w:val="20"/>
                <w:szCs w:val="20"/>
              </w:rPr>
            </w:pPr>
            <w:r w:rsidRPr="0014562B">
              <w:rPr>
                <w:sz w:val="20"/>
                <w:szCs w:val="20"/>
              </w:rPr>
              <w:t>0,0</w:t>
            </w:r>
          </w:p>
        </w:tc>
        <w:tc>
          <w:tcPr>
            <w:tcW w:w="1275" w:type="dxa"/>
            <w:gridSpan w:val="2"/>
          </w:tcPr>
          <w:p w:rsidR="00DB7ED2" w:rsidRPr="0014562B" w:rsidRDefault="00DB7ED2" w:rsidP="008B27EC">
            <w:pPr>
              <w:rPr>
                <w:sz w:val="20"/>
                <w:szCs w:val="20"/>
              </w:rPr>
            </w:pPr>
            <w:r w:rsidRPr="0014562B">
              <w:rPr>
                <w:sz w:val="20"/>
                <w:szCs w:val="20"/>
              </w:rPr>
              <w:t>0,0</w:t>
            </w:r>
          </w:p>
        </w:tc>
        <w:tc>
          <w:tcPr>
            <w:tcW w:w="1537" w:type="dxa"/>
          </w:tcPr>
          <w:p w:rsidR="00DB7ED2" w:rsidRPr="0014562B" w:rsidRDefault="00DB7ED2" w:rsidP="008B27EC">
            <w:pPr>
              <w:rPr>
                <w:sz w:val="20"/>
                <w:szCs w:val="20"/>
              </w:rPr>
            </w:pPr>
            <w:r w:rsidRPr="0014562B">
              <w:rPr>
                <w:sz w:val="20"/>
                <w:szCs w:val="20"/>
              </w:rPr>
              <w:t>Решение</w:t>
            </w:r>
            <w:r w:rsidR="00C93D33">
              <w:rPr>
                <w:sz w:val="20"/>
                <w:szCs w:val="20"/>
              </w:rPr>
              <w:t xml:space="preserve"> городской</w:t>
            </w:r>
            <w:r w:rsidRPr="0014562B">
              <w:rPr>
                <w:sz w:val="20"/>
                <w:szCs w:val="20"/>
              </w:rPr>
              <w:t xml:space="preserve"> Думы </w:t>
            </w:r>
            <w:proofErr w:type="spellStart"/>
            <w:r w:rsidRPr="0014562B">
              <w:rPr>
                <w:sz w:val="20"/>
                <w:szCs w:val="20"/>
              </w:rPr>
              <w:t>г.о</w:t>
            </w:r>
            <w:proofErr w:type="spellEnd"/>
            <w:r w:rsidR="00197480">
              <w:rPr>
                <w:sz w:val="20"/>
                <w:szCs w:val="20"/>
              </w:rPr>
              <w:t xml:space="preserve">. </w:t>
            </w:r>
            <w:r w:rsidRPr="0014562B">
              <w:rPr>
                <w:sz w:val="20"/>
                <w:szCs w:val="20"/>
              </w:rPr>
              <w:t xml:space="preserve">Кинешма от  28.06.2017 </w:t>
            </w:r>
          </w:p>
          <w:p w:rsidR="00DB7ED2" w:rsidRPr="0014562B" w:rsidRDefault="00DB7ED2" w:rsidP="00197480">
            <w:pPr>
              <w:rPr>
                <w:sz w:val="20"/>
                <w:szCs w:val="20"/>
              </w:rPr>
            </w:pPr>
            <w:r w:rsidRPr="0014562B">
              <w:rPr>
                <w:sz w:val="20"/>
                <w:szCs w:val="20"/>
              </w:rPr>
              <w:t xml:space="preserve">№ 41/292 </w:t>
            </w:r>
            <w:r w:rsidRPr="0014562B">
              <w:rPr>
                <w:sz w:val="20"/>
                <w:szCs w:val="20"/>
              </w:rPr>
              <w:lastRenderedPageBreak/>
              <w:t xml:space="preserve">Изменения в Программу </w:t>
            </w:r>
            <w:r w:rsidR="00C93D33">
              <w:rPr>
                <w:sz w:val="20"/>
                <w:szCs w:val="20"/>
              </w:rPr>
              <w:t xml:space="preserve">по мероприятию </w:t>
            </w:r>
            <w:r w:rsidRPr="0014562B">
              <w:rPr>
                <w:sz w:val="20"/>
                <w:szCs w:val="20"/>
              </w:rPr>
              <w:t>будут внесены в 3 кв. 2017 г.</w:t>
            </w:r>
          </w:p>
        </w:tc>
        <w:tc>
          <w:tcPr>
            <w:tcW w:w="2410" w:type="dxa"/>
            <w:gridSpan w:val="2"/>
          </w:tcPr>
          <w:p w:rsidR="00DB7ED2" w:rsidRPr="0014562B" w:rsidRDefault="00DB7ED2" w:rsidP="008B27EC">
            <w:pPr>
              <w:rPr>
                <w:sz w:val="20"/>
                <w:szCs w:val="20"/>
              </w:rPr>
            </w:pPr>
          </w:p>
        </w:tc>
        <w:tc>
          <w:tcPr>
            <w:tcW w:w="708" w:type="dxa"/>
            <w:gridSpan w:val="2"/>
          </w:tcPr>
          <w:p w:rsidR="00DB7ED2" w:rsidRPr="0014562B" w:rsidRDefault="00DB7ED2" w:rsidP="008B27EC">
            <w:pPr>
              <w:rPr>
                <w:sz w:val="20"/>
                <w:szCs w:val="20"/>
              </w:rPr>
            </w:pPr>
          </w:p>
        </w:tc>
        <w:tc>
          <w:tcPr>
            <w:tcW w:w="993" w:type="dxa"/>
            <w:gridSpan w:val="2"/>
          </w:tcPr>
          <w:p w:rsidR="00DB7ED2" w:rsidRPr="0014562B" w:rsidRDefault="00DB7ED2" w:rsidP="008B27EC">
            <w:pPr>
              <w:rPr>
                <w:sz w:val="20"/>
                <w:szCs w:val="20"/>
              </w:rPr>
            </w:pPr>
          </w:p>
        </w:tc>
        <w:tc>
          <w:tcPr>
            <w:tcW w:w="998" w:type="dxa"/>
            <w:gridSpan w:val="2"/>
          </w:tcPr>
          <w:p w:rsidR="00DB7ED2" w:rsidRPr="0014562B" w:rsidRDefault="00DB7ED2" w:rsidP="008B27EC">
            <w:pPr>
              <w:rPr>
                <w:sz w:val="20"/>
                <w:szCs w:val="20"/>
              </w:rPr>
            </w:pPr>
          </w:p>
        </w:tc>
        <w:tc>
          <w:tcPr>
            <w:tcW w:w="1559" w:type="dxa"/>
          </w:tcPr>
          <w:p w:rsidR="00DB7ED2" w:rsidRPr="0014562B" w:rsidRDefault="00DB7ED2" w:rsidP="008B27EC">
            <w:pPr>
              <w:rPr>
                <w:sz w:val="20"/>
                <w:szCs w:val="20"/>
              </w:rPr>
            </w:pPr>
            <w:r w:rsidRPr="0014562B">
              <w:rPr>
                <w:sz w:val="20"/>
                <w:szCs w:val="20"/>
              </w:rPr>
              <w:t>890,0</w:t>
            </w:r>
          </w:p>
        </w:tc>
      </w:tr>
      <w:tr w:rsidR="00DB7ED2" w:rsidRPr="0014562B" w:rsidTr="00C47C0E">
        <w:tc>
          <w:tcPr>
            <w:tcW w:w="843" w:type="dxa"/>
            <w:vMerge w:val="restart"/>
          </w:tcPr>
          <w:p w:rsidR="00DB7ED2" w:rsidRPr="0014562B" w:rsidRDefault="00DB7ED2" w:rsidP="008B27EC">
            <w:pPr>
              <w:rPr>
                <w:sz w:val="20"/>
                <w:szCs w:val="20"/>
              </w:rPr>
            </w:pPr>
            <w:r w:rsidRPr="0014562B">
              <w:rPr>
                <w:sz w:val="20"/>
                <w:szCs w:val="20"/>
              </w:rPr>
              <w:lastRenderedPageBreak/>
              <w:t>2</w:t>
            </w:r>
          </w:p>
        </w:tc>
        <w:tc>
          <w:tcPr>
            <w:tcW w:w="1868" w:type="dxa"/>
            <w:vMerge w:val="restart"/>
          </w:tcPr>
          <w:p w:rsidR="00DB7ED2" w:rsidRPr="00C93D33" w:rsidRDefault="00C93D33" w:rsidP="008B27EC">
            <w:pPr>
              <w:pStyle w:val="a6"/>
              <w:rPr>
                <w:rFonts w:ascii="Times New Roman" w:hAnsi="Times New Roman" w:cs="Times New Roman"/>
                <w:sz w:val="20"/>
                <w:szCs w:val="20"/>
              </w:rPr>
            </w:pPr>
            <w:r>
              <w:rPr>
                <w:rFonts w:ascii="Times New Roman" w:hAnsi="Times New Roman" w:cs="Times New Roman"/>
                <w:sz w:val="20"/>
                <w:szCs w:val="20"/>
              </w:rPr>
              <w:t>Основное мероприятие</w:t>
            </w:r>
          </w:p>
          <w:p w:rsidR="00DB7ED2" w:rsidRPr="0014562B" w:rsidRDefault="00C93D33" w:rsidP="008B27EC">
            <w:pPr>
              <w:rPr>
                <w:sz w:val="20"/>
                <w:szCs w:val="20"/>
              </w:rPr>
            </w:pPr>
            <w:r>
              <w:rPr>
                <w:sz w:val="20"/>
                <w:szCs w:val="20"/>
              </w:rPr>
              <w:t>«</w:t>
            </w:r>
            <w:r w:rsidR="00DB7ED2" w:rsidRPr="0014562B">
              <w:rPr>
                <w:sz w:val="20"/>
                <w:szCs w:val="20"/>
              </w:rPr>
              <w:t>Материально-техническое обеспечение сферы физической культуры и спорта</w:t>
            </w:r>
            <w:r>
              <w:rPr>
                <w:sz w:val="20"/>
                <w:szCs w:val="20"/>
              </w:rPr>
              <w:t>»</w:t>
            </w:r>
          </w:p>
        </w:tc>
        <w:tc>
          <w:tcPr>
            <w:tcW w:w="1417" w:type="dxa"/>
            <w:vMerge w:val="restart"/>
          </w:tcPr>
          <w:p w:rsidR="00DB7ED2" w:rsidRPr="0014562B" w:rsidRDefault="00DB7ED2" w:rsidP="008B27EC">
            <w:pPr>
              <w:rPr>
                <w:sz w:val="20"/>
                <w:szCs w:val="20"/>
              </w:rPr>
            </w:pPr>
            <w:r w:rsidRPr="0014562B">
              <w:rPr>
                <w:sz w:val="20"/>
                <w:szCs w:val="20"/>
              </w:rPr>
              <w:t>Комитет по физической культуре и спорту администрации городского округа Кинешма</w:t>
            </w:r>
          </w:p>
        </w:tc>
        <w:tc>
          <w:tcPr>
            <w:tcW w:w="1401" w:type="dxa"/>
          </w:tcPr>
          <w:p w:rsidR="00DB7ED2" w:rsidRPr="0014562B" w:rsidRDefault="00DB7ED2" w:rsidP="008B27EC">
            <w:pPr>
              <w:rPr>
                <w:sz w:val="20"/>
                <w:szCs w:val="20"/>
              </w:rPr>
            </w:pPr>
            <w:r w:rsidRPr="0014562B">
              <w:rPr>
                <w:sz w:val="20"/>
                <w:szCs w:val="20"/>
              </w:rPr>
              <w:t>Всего</w:t>
            </w:r>
          </w:p>
        </w:tc>
        <w:tc>
          <w:tcPr>
            <w:tcW w:w="1293" w:type="dxa"/>
            <w:gridSpan w:val="2"/>
          </w:tcPr>
          <w:p w:rsidR="00DB7ED2" w:rsidRPr="0014562B" w:rsidRDefault="00DB7ED2" w:rsidP="008B27EC">
            <w:pPr>
              <w:rPr>
                <w:sz w:val="20"/>
                <w:szCs w:val="20"/>
              </w:rPr>
            </w:pPr>
            <w:r w:rsidRPr="0014562B">
              <w:rPr>
                <w:sz w:val="20"/>
                <w:szCs w:val="20"/>
              </w:rPr>
              <w:t>100,0</w:t>
            </w:r>
          </w:p>
        </w:tc>
        <w:tc>
          <w:tcPr>
            <w:tcW w:w="1275" w:type="dxa"/>
            <w:gridSpan w:val="2"/>
          </w:tcPr>
          <w:p w:rsidR="00DB7ED2" w:rsidRPr="0014562B" w:rsidRDefault="00DB7ED2" w:rsidP="008B27EC">
            <w:pPr>
              <w:rPr>
                <w:sz w:val="20"/>
                <w:szCs w:val="20"/>
              </w:rPr>
            </w:pPr>
            <w:r w:rsidRPr="0014562B">
              <w:rPr>
                <w:sz w:val="20"/>
                <w:szCs w:val="20"/>
              </w:rPr>
              <w:t>50,0</w:t>
            </w:r>
          </w:p>
        </w:tc>
        <w:tc>
          <w:tcPr>
            <w:tcW w:w="1537" w:type="dxa"/>
            <w:vMerge w:val="restart"/>
          </w:tcPr>
          <w:p w:rsidR="00DB7ED2" w:rsidRPr="0014562B" w:rsidRDefault="00DB7ED2" w:rsidP="008B27EC">
            <w:pPr>
              <w:rPr>
                <w:sz w:val="20"/>
                <w:szCs w:val="20"/>
              </w:rPr>
            </w:pPr>
          </w:p>
        </w:tc>
        <w:tc>
          <w:tcPr>
            <w:tcW w:w="2410" w:type="dxa"/>
            <w:gridSpan w:val="2"/>
            <w:vMerge w:val="restart"/>
          </w:tcPr>
          <w:p w:rsidR="00DB7ED2" w:rsidRPr="0014562B" w:rsidRDefault="00DB7ED2" w:rsidP="00C93D33">
            <w:pPr>
              <w:rPr>
                <w:sz w:val="20"/>
                <w:szCs w:val="20"/>
              </w:rPr>
            </w:pPr>
            <w:r w:rsidRPr="0014562B">
              <w:rPr>
                <w:sz w:val="20"/>
                <w:szCs w:val="20"/>
              </w:rPr>
              <w:t xml:space="preserve">Доля населения систематически занимающегося физической культурой и спортом </w:t>
            </w:r>
          </w:p>
        </w:tc>
        <w:tc>
          <w:tcPr>
            <w:tcW w:w="708" w:type="dxa"/>
            <w:gridSpan w:val="2"/>
            <w:vMerge w:val="restart"/>
          </w:tcPr>
          <w:p w:rsidR="00DB7ED2" w:rsidRPr="0014562B" w:rsidRDefault="00DB7ED2" w:rsidP="008B27EC">
            <w:pPr>
              <w:rPr>
                <w:sz w:val="20"/>
                <w:szCs w:val="20"/>
              </w:rPr>
            </w:pPr>
            <w:r w:rsidRPr="0014562B">
              <w:rPr>
                <w:sz w:val="20"/>
                <w:szCs w:val="20"/>
              </w:rPr>
              <w:t>процент</w:t>
            </w:r>
          </w:p>
        </w:tc>
        <w:tc>
          <w:tcPr>
            <w:tcW w:w="993" w:type="dxa"/>
            <w:gridSpan w:val="2"/>
            <w:vMerge w:val="restart"/>
          </w:tcPr>
          <w:p w:rsidR="00DB7ED2" w:rsidRPr="0014562B" w:rsidRDefault="00DB7ED2" w:rsidP="008B27EC">
            <w:pPr>
              <w:jc w:val="center"/>
              <w:rPr>
                <w:sz w:val="20"/>
                <w:szCs w:val="20"/>
              </w:rPr>
            </w:pPr>
            <w:r w:rsidRPr="0014562B">
              <w:rPr>
                <w:sz w:val="20"/>
                <w:szCs w:val="20"/>
              </w:rPr>
              <w:t>28</w:t>
            </w:r>
          </w:p>
        </w:tc>
        <w:tc>
          <w:tcPr>
            <w:tcW w:w="998" w:type="dxa"/>
            <w:gridSpan w:val="2"/>
            <w:vMerge w:val="restart"/>
          </w:tcPr>
          <w:p w:rsidR="00DB7ED2" w:rsidRPr="0014562B" w:rsidRDefault="00504308" w:rsidP="008B27EC">
            <w:pPr>
              <w:rPr>
                <w:sz w:val="20"/>
                <w:szCs w:val="20"/>
              </w:rPr>
            </w:pPr>
            <w:r>
              <w:rPr>
                <w:sz w:val="20"/>
                <w:szCs w:val="20"/>
              </w:rPr>
              <w:t>П</w:t>
            </w:r>
            <w:r w:rsidR="00DB7ED2" w:rsidRPr="0014562B">
              <w:rPr>
                <w:sz w:val="20"/>
                <w:szCs w:val="20"/>
              </w:rPr>
              <w:t xml:space="preserve">оказатель рассчитывается по итогам года </w:t>
            </w:r>
          </w:p>
        </w:tc>
        <w:tc>
          <w:tcPr>
            <w:tcW w:w="1559" w:type="dxa"/>
            <w:vMerge w:val="restart"/>
          </w:tcPr>
          <w:p w:rsidR="00DB7ED2" w:rsidRPr="0014562B" w:rsidRDefault="00DB7ED2" w:rsidP="008B27EC">
            <w:pPr>
              <w:rPr>
                <w:sz w:val="20"/>
                <w:szCs w:val="20"/>
              </w:rPr>
            </w:pPr>
            <w:r w:rsidRPr="0014562B">
              <w:rPr>
                <w:sz w:val="20"/>
                <w:szCs w:val="20"/>
              </w:rPr>
              <w:t>100,0</w:t>
            </w:r>
          </w:p>
        </w:tc>
      </w:tr>
      <w:tr w:rsidR="00DB7ED2" w:rsidRPr="0014562B" w:rsidTr="00C47C0E">
        <w:tc>
          <w:tcPr>
            <w:tcW w:w="843" w:type="dxa"/>
            <w:vMerge/>
          </w:tcPr>
          <w:p w:rsidR="00DB7ED2" w:rsidRPr="0014562B" w:rsidRDefault="00DB7ED2" w:rsidP="008B27EC">
            <w:pPr>
              <w:rPr>
                <w:sz w:val="20"/>
                <w:szCs w:val="20"/>
              </w:rPr>
            </w:pPr>
          </w:p>
        </w:tc>
        <w:tc>
          <w:tcPr>
            <w:tcW w:w="1868" w:type="dxa"/>
            <w:vMerge/>
          </w:tcPr>
          <w:p w:rsidR="00DB7ED2" w:rsidRPr="0014562B" w:rsidRDefault="00DB7ED2" w:rsidP="008B27EC">
            <w:pPr>
              <w:rPr>
                <w:sz w:val="20"/>
                <w:szCs w:val="20"/>
              </w:rPr>
            </w:pPr>
          </w:p>
        </w:tc>
        <w:tc>
          <w:tcPr>
            <w:tcW w:w="1417" w:type="dxa"/>
            <w:vMerge/>
          </w:tcPr>
          <w:p w:rsidR="00DB7ED2" w:rsidRPr="0014562B" w:rsidRDefault="00DB7ED2" w:rsidP="008B27EC">
            <w:pPr>
              <w:rPr>
                <w:sz w:val="20"/>
                <w:szCs w:val="20"/>
              </w:rPr>
            </w:pPr>
          </w:p>
        </w:tc>
        <w:tc>
          <w:tcPr>
            <w:tcW w:w="1401" w:type="dxa"/>
          </w:tcPr>
          <w:p w:rsidR="00DB7ED2" w:rsidRPr="0014562B" w:rsidRDefault="00DB7ED2" w:rsidP="008B27EC">
            <w:pPr>
              <w:rPr>
                <w:sz w:val="20"/>
                <w:szCs w:val="20"/>
              </w:rPr>
            </w:pPr>
            <w:r w:rsidRPr="0014562B">
              <w:rPr>
                <w:sz w:val="20"/>
                <w:szCs w:val="20"/>
              </w:rPr>
              <w:t>бюджетные ассигнования всего, в том числе:</w:t>
            </w:r>
          </w:p>
        </w:tc>
        <w:tc>
          <w:tcPr>
            <w:tcW w:w="1293" w:type="dxa"/>
            <w:gridSpan w:val="2"/>
          </w:tcPr>
          <w:p w:rsidR="00DB7ED2" w:rsidRPr="0014562B" w:rsidRDefault="00DB7ED2" w:rsidP="008B27EC">
            <w:pPr>
              <w:rPr>
                <w:sz w:val="20"/>
                <w:szCs w:val="20"/>
              </w:rPr>
            </w:pPr>
            <w:r w:rsidRPr="0014562B">
              <w:rPr>
                <w:sz w:val="20"/>
                <w:szCs w:val="20"/>
              </w:rPr>
              <w:t>100,0</w:t>
            </w:r>
          </w:p>
        </w:tc>
        <w:tc>
          <w:tcPr>
            <w:tcW w:w="1275" w:type="dxa"/>
            <w:gridSpan w:val="2"/>
          </w:tcPr>
          <w:p w:rsidR="00DB7ED2" w:rsidRPr="0014562B" w:rsidRDefault="00DB7ED2" w:rsidP="008B27EC">
            <w:pPr>
              <w:rPr>
                <w:sz w:val="20"/>
                <w:szCs w:val="20"/>
              </w:rPr>
            </w:pPr>
            <w:r w:rsidRPr="0014562B">
              <w:rPr>
                <w:sz w:val="20"/>
                <w:szCs w:val="20"/>
              </w:rPr>
              <w:t>50,0</w:t>
            </w:r>
          </w:p>
        </w:tc>
        <w:tc>
          <w:tcPr>
            <w:tcW w:w="1537" w:type="dxa"/>
            <w:vMerge/>
          </w:tcPr>
          <w:p w:rsidR="00DB7ED2" w:rsidRPr="0014562B" w:rsidRDefault="00DB7ED2" w:rsidP="008B27EC">
            <w:pPr>
              <w:rPr>
                <w:sz w:val="20"/>
                <w:szCs w:val="20"/>
              </w:rPr>
            </w:pPr>
          </w:p>
        </w:tc>
        <w:tc>
          <w:tcPr>
            <w:tcW w:w="2410" w:type="dxa"/>
            <w:gridSpan w:val="2"/>
            <w:vMerge/>
          </w:tcPr>
          <w:p w:rsidR="00DB7ED2" w:rsidRPr="0014562B" w:rsidRDefault="00DB7ED2" w:rsidP="008B27EC">
            <w:pPr>
              <w:rPr>
                <w:sz w:val="20"/>
                <w:szCs w:val="20"/>
              </w:rPr>
            </w:pPr>
          </w:p>
        </w:tc>
        <w:tc>
          <w:tcPr>
            <w:tcW w:w="708" w:type="dxa"/>
            <w:gridSpan w:val="2"/>
            <w:vMerge/>
          </w:tcPr>
          <w:p w:rsidR="00DB7ED2" w:rsidRPr="0014562B" w:rsidRDefault="00DB7ED2" w:rsidP="008B27EC">
            <w:pPr>
              <w:rPr>
                <w:sz w:val="20"/>
                <w:szCs w:val="20"/>
              </w:rPr>
            </w:pPr>
          </w:p>
        </w:tc>
        <w:tc>
          <w:tcPr>
            <w:tcW w:w="993" w:type="dxa"/>
            <w:gridSpan w:val="2"/>
            <w:vMerge/>
          </w:tcPr>
          <w:p w:rsidR="00DB7ED2" w:rsidRPr="0014562B" w:rsidRDefault="00DB7ED2" w:rsidP="008B27EC">
            <w:pPr>
              <w:rPr>
                <w:sz w:val="20"/>
                <w:szCs w:val="20"/>
              </w:rPr>
            </w:pPr>
          </w:p>
        </w:tc>
        <w:tc>
          <w:tcPr>
            <w:tcW w:w="998" w:type="dxa"/>
            <w:gridSpan w:val="2"/>
            <w:vMerge/>
          </w:tcPr>
          <w:p w:rsidR="00DB7ED2" w:rsidRPr="0014562B" w:rsidRDefault="00DB7ED2" w:rsidP="008B27EC">
            <w:pPr>
              <w:rPr>
                <w:sz w:val="20"/>
                <w:szCs w:val="20"/>
              </w:rPr>
            </w:pPr>
          </w:p>
        </w:tc>
        <w:tc>
          <w:tcPr>
            <w:tcW w:w="1559" w:type="dxa"/>
            <w:vMerge/>
          </w:tcPr>
          <w:p w:rsidR="00DB7ED2" w:rsidRPr="0014562B" w:rsidRDefault="00DB7ED2" w:rsidP="008B27EC">
            <w:pPr>
              <w:rPr>
                <w:sz w:val="20"/>
                <w:szCs w:val="20"/>
              </w:rPr>
            </w:pPr>
          </w:p>
        </w:tc>
      </w:tr>
      <w:tr w:rsidR="00DB7ED2" w:rsidRPr="0014562B" w:rsidTr="00C47C0E">
        <w:trPr>
          <w:trHeight w:val="934"/>
        </w:trPr>
        <w:tc>
          <w:tcPr>
            <w:tcW w:w="843" w:type="dxa"/>
            <w:vMerge/>
          </w:tcPr>
          <w:p w:rsidR="00DB7ED2" w:rsidRPr="0014562B" w:rsidRDefault="00DB7ED2" w:rsidP="008B27EC">
            <w:pPr>
              <w:rPr>
                <w:sz w:val="20"/>
                <w:szCs w:val="20"/>
              </w:rPr>
            </w:pPr>
          </w:p>
        </w:tc>
        <w:tc>
          <w:tcPr>
            <w:tcW w:w="1868" w:type="dxa"/>
            <w:vMerge/>
          </w:tcPr>
          <w:p w:rsidR="00DB7ED2" w:rsidRPr="0014562B" w:rsidRDefault="00DB7ED2" w:rsidP="008B27EC">
            <w:pPr>
              <w:rPr>
                <w:sz w:val="20"/>
                <w:szCs w:val="20"/>
              </w:rPr>
            </w:pPr>
          </w:p>
        </w:tc>
        <w:tc>
          <w:tcPr>
            <w:tcW w:w="1417" w:type="dxa"/>
            <w:vMerge/>
          </w:tcPr>
          <w:p w:rsidR="00DB7ED2" w:rsidRPr="0014562B" w:rsidRDefault="00DB7ED2" w:rsidP="008B27EC">
            <w:pPr>
              <w:rPr>
                <w:sz w:val="20"/>
                <w:szCs w:val="20"/>
              </w:rPr>
            </w:pPr>
          </w:p>
        </w:tc>
        <w:tc>
          <w:tcPr>
            <w:tcW w:w="1401" w:type="dxa"/>
          </w:tcPr>
          <w:p w:rsidR="00DB7ED2" w:rsidRPr="0014562B" w:rsidRDefault="00DB7ED2" w:rsidP="008B27EC">
            <w:pPr>
              <w:rPr>
                <w:sz w:val="20"/>
                <w:szCs w:val="20"/>
              </w:rPr>
            </w:pPr>
            <w:r w:rsidRPr="0014562B">
              <w:rPr>
                <w:sz w:val="20"/>
                <w:szCs w:val="20"/>
              </w:rPr>
              <w:t>- бюджет городского округа Кинешма</w:t>
            </w:r>
          </w:p>
        </w:tc>
        <w:tc>
          <w:tcPr>
            <w:tcW w:w="1293" w:type="dxa"/>
            <w:gridSpan w:val="2"/>
          </w:tcPr>
          <w:p w:rsidR="00DB7ED2" w:rsidRPr="0014562B" w:rsidRDefault="00DB7ED2" w:rsidP="008B27EC">
            <w:pPr>
              <w:rPr>
                <w:sz w:val="20"/>
                <w:szCs w:val="20"/>
              </w:rPr>
            </w:pPr>
            <w:r w:rsidRPr="0014562B">
              <w:rPr>
                <w:sz w:val="20"/>
                <w:szCs w:val="20"/>
              </w:rPr>
              <w:t>100,0</w:t>
            </w:r>
          </w:p>
        </w:tc>
        <w:tc>
          <w:tcPr>
            <w:tcW w:w="1275" w:type="dxa"/>
            <w:gridSpan w:val="2"/>
          </w:tcPr>
          <w:p w:rsidR="00DB7ED2" w:rsidRPr="0014562B" w:rsidRDefault="00DB7ED2" w:rsidP="008B27EC">
            <w:pPr>
              <w:rPr>
                <w:sz w:val="20"/>
                <w:szCs w:val="20"/>
              </w:rPr>
            </w:pPr>
            <w:r w:rsidRPr="0014562B">
              <w:rPr>
                <w:sz w:val="20"/>
                <w:szCs w:val="20"/>
              </w:rPr>
              <w:t>50,0</w:t>
            </w:r>
          </w:p>
        </w:tc>
        <w:tc>
          <w:tcPr>
            <w:tcW w:w="1537" w:type="dxa"/>
            <w:vMerge/>
          </w:tcPr>
          <w:p w:rsidR="00DB7ED2" w:rsidRPr="0014562B" w:rsidRDefault="00DB7ED2" w:rsidP="008B27EC">
            <w:pPr>
              <w:rPr>
                <w:sz w:val="20"/>
                <w:szCs w:val="20"/>
              </w:rPr>
            </w:pPr>
          </w:p>
        </w:tc>
        <w:tc>
          <w:tcPr>
            <w:tcW w:w="2410" w:type="dxa"/>
            <w:gridSpan w:val="2"/>
            <w:vMerge/>
          </w:tcPr>
          <w:p w:rsidR="00DB7ED2" w:rsidRPr="0014562B" w:rsidRDefault="00DB7ED2" w:rsidP="008B27EC">
            <w:pPr>
              <w:rPr>
                <w:sz w:val="20"/>
                <w:szCs w:val="20"/>
              </w:rPr>
            </w:pPr>
          </w:p>
        </w:tc>
        <w:tc>
          <w:tcPr>
            <w:tcW w:w="708" w:type="dxa"/>
            <w:gridSpan w:val="2"/>
            <w:vMerge/>
          </w:tcPr>
          <w:p w:rsidR="00DB7ED2" w:rsidRPr="0014562B" w:rsidRDefault="00DB7ED2" w:rsidP="008B27EC">
            <w:pPr>
              <w:ind w:hanging="6"/>
              <w:rPr>
                <w:sz w:val="20"/>
                <w:szCs w:val="20"/>
              </w:rPr>
            </w:pPr>
          </w:p>
        </w:tc>
        <w:tc>
          <w:tcPr>
            <w:tcW w:w="993" w:type="dxa"/>
            <w:gridSpan w:val="2"/>
            <w:vMerge/>
          </w:tcPr>
          <w:p w:rsidR="00DB7ED2" w:rsidRPr="0014562B" w:rsidRDefault="00DB7ED2" w:rsidP="008B27EC">
            <w:pPr>
              <w:jc w:val="center"/>
              <w:rPr>
                <w:sz w:val="20"/>
                <w:szCs w:val="20"/>
              </w:rPr>
            </w:pPr>
          </w:p>
        </w:tc>
        <w:tc>
          <w:tcPr>
            <w:tcW w:w="998" w:type="dxa"/>
            <w:gridSpan w:val="2"/>
            <w:vMerge/>
          </w:tcPr>
          <w:p w:rsidR="00DB7ED2" w:rsidRPr="0014562B" w:rsidRDefault="00DB7ED2" w:rsidP="008B27EC">
            <w:pPr>
              <w:rPr>
                <w:sz w:val="20"/>
                <w:szCs w:val="20"/>
              </w:rPr>
            </w:pPr>
          </w:p>
        </w:tc>
        <w:tc>
          <w:tcPr>
            <w:tcW w:w="1559" w:type="dxa"/>
            <w:vMerge/>
          </w:tcPr>
          <w:p w:rsidR="00DB7ED2" w:rsidRPr="0014562B" w:rsidRDefault="00DB7ED2" w:rsidP="008B27EC">
            <w:pPr>
              <w:rPr>
                <w:sz w:val="20"/>
                <w:szCs w:val="20"/>
              </w:rPr>
            </w:pPr>
          </w:p>
        </w:tc>
      </w:tr>
      <w:tr w:rsidR="00DB7ED2" w:rsidRPr="0014562B" w:rsidTr="00C47C0E">
        <w:tc>
          <w:tcPr>
            <w:tcW w:w="843" w:type="dxa"/>
            <w:vMerge w:val="restart"/>
          </w:tcPr>
          <w:p w:rsidR="00DB7ED2" w:rsidRPr="0014562B" w:rsidRDefault="00C93D33" w:rsidP="008B27EC">
            <w:pPr>
              <w:rPr>
                <w:sz w:val="20"/>
                <w:szCs w:val="20"/>
              </w:rPr>
            </w:pPr>
            <w:r>
              <w:rPr>
                <w:sz w:val="20"/>
                <w:szCs w:val="20"/>
              </w:rPr>
              <w:t>2.1</w:t>
            </w:r>
          </w:p>
        </w:tc>
        <w:tc>
          <w:tcPr>
            <w:tcW w:w="1868" w:type="dxa"/>
            <w:vMerge w:val="restart"/>
          </w:tcPr>
          <w:p w:rsidR="00DB7ED2" w:rsidRPr="00C93D33" w:rsidRDefault="00C93D33" w:rsidP="008B27EC">
            <w:pPr>
              <w:pStyle w:val="a6"/>
              <w:rPr>
                <w:rFonts w:ascii="Times New Roman" w:hAnsi="Times New Roman" w:cs="Times New Roman"/>
                <w:sz w:val="20"/>
                <w:szCs w:val="20"/>
              </w:rPr>
            </w:pPr>
            <w:r>
              <w:rPr>
                <w:rFonts w:ascii="Times New Roman" w:hAnsi="Times New Roman" w:cs="Times New Roman"/>
                <w:sz w:val="20"/>
                <w:szCs w:val="20"/>
              </w:rPr>
              <w:t>Мероприятие</w:t>
            </w:r>
          </w:p>
          <w:p w:rsidR="00DB7ED2" w:rsidRPr="0014562B" w:rsidRDefault="00C93D33" w:rsidP="008B27EC">
            <w:pPr>
              <w:rPr>
                <w:sz w:val="20"/>
                <w:szCs w:val="20"/>
              </w:rPr>
            </w:pPr>
            <w:r>
              <w:rPr>
                <w:sz w:val="20"/>
                <w:szCs w:val="20"/>
              </w:rPr>
              <w:t>«</w:t>
            </w:r>
            <w:r w:rsidR="00DB7ED2" w:rsidRPr="0014562B">
              <w:rPr>
                <w:sz w:val="20"/>
                <w:szCs w:val="20"/>
              </w:rPr>
              <w:t>Приобретение спортивного инвентаря для организации работы по месту жительства</w:t>
            </w:r>
            <w:r>
              <w:rPr>
                <w:sz w:val="20"/>
                <w:szCs w:val="20"/>
              </w:rPr>
              <w:t>»</w:t>
            </w:r>
          </w:p>
        </w:tc>
        <w:tc>
          <w:tcPr>
            <w:tcW w:w="1417" w:type="dxa"/>
            <w:vMerge w:val="restart"/>
          </w:tcPr>
          <w:p w:rsidR="00DB7ED2" w:rsidRPr="0014562B" w:rsidRDefault="00DB7ED2" w:rsidP="008B27EC">
            <w:pPr>
              <w:rPr>
                <w:sz w:val="20"/>
                <w:szCs w:val="20"/>
              </w:rPr>
            </w:pPr>
            <w:r w:rsidRPr="0014562B">
              <w:rPr>
                <w:sz w:val="20"/>
                <w:szCs w:val="20"/>
              </w:rPr>
              <w:t>Комитет по физической культуре и спорту администрации городского округа Кинешма</w:t>
            </w:r>
          </w:p>
        </w:tc>
        <w:tc>
          <w:tcPr>
            <w:tcW w:w="1401" w:type="dxa"/>
          </w:tcPr>
          <w:p w:rsidR="00DB7ED2" w:rsidRPr="0014562B" w:rsidRDefault="00DB7ED2" w:rsidP="008B27EC">
            <w:pPr>
              <w:rPr>
                <w:sz w:val="20"/>
                <w:szCs w:val="20"/>
              </w:rPr>
            </w:pPr>
            <w:r w:rsidRPr="0014562B">
              <w:rPr>
                <w:sz w:val="20"/>
                <w:szCs w:val="20"/>
              </w:rPr>
              <w:t>Всего</w:t>
            </w:r>
          </w:p>
        </w:tc>
        <w:tc>
          <w:tcPr>
            <w:tcW w:w="1293" w:type="dxa"/>
            <w:gridSpan w:val="2"/>
          </w:tcPr>
          <w:p w:rsidR="00DB7ED2" w:rsidRPr="0014562B" w:rsidRDefault="00DB7ED2" w:rsidP="008B27EC">
            <w:pPr>
              <w:rPr>
                <w:sz w:val="20"/>
                <w:szCs w:val="20"/>
              </w:rPr>
            </w:pPr>
            <w:r w:rsidRPr="0014562B">
              <w:rPr>
                <w:sz w:val="20"/>
                <w:szCs w:val="20"/>
              </w:rPr>
              <w:t>50,0</w:t>
            </w:r>
          </w:p>
        </w:tc>
        <w:tc>
          <w:tcPr>
            <w:tcW w:w="1275" w:type="dxa"/>
            <w:gridSpan w:val="2"/>
          </w:tcPr>
          <w:p w:rsidR="00DB7ED2" w:rsidRPr="0014562B" w:rsidRDefault="00DB7ED2" w:rsidP="008B27EC">
            <w:pPr>
              <w:rPr>
                <w:sz w:val="20"/>
                <w:szCs w:val="20"/>
              </w:rPr>
            </w:pPr>
            <w:r w:rsidRPr="0014562B">
              <w:rPr>
                <w:sz w:val="20"/>
                <w:szCs w:val="20"/>
              </w:rPr>
              <w:t>0,0</w:t>
            </w:r>
          </w:p>
        </w:tc>
        <w:tc>
          <w:tcPr>
            <w:tcW w:w="1537" w:type="dxa"/>
            <w:vMerge w:val="restart"/>
          </w:tcPr>
          <w:p w:rsidR="00DB7ED2" w:rsidRPr="0014562B" w:rsidRDefault="00DB7ED2" w:rsidP="00C93D33">
            <w:pPr>
              <w:rPr>
                <w:sz w:val="20"/>
                <w:szCs w:val="20"/>
              </w:rPr>
            </w:pPr>
            <w:r w:rsidRPr="0014562B">
              <w:rPr>
                <w:sz w:val="20"/>
                <w:szCs w:val="20"/>
              </w:rPr>
              <w:t>Приобретение инвентаря планируется в 3 кв. 2017 г</w:t>
            </w:r>
            <w:r w:rsidR="00C93D33">
              <w:rPr>
                <w:sz w:val="20"/>
                <w:szCs w:val="20"/>
              </w:rPr>
              <w:t>.</w:t>
            </w:r>
          </w:p>
        </w:tc>
        <w:tc>
          <w:tcPr>
            <w:tcW w:w="2410" w:type="dxa"/>
            <w:gridSpan w:val="2"/>
            <w:vMerge w:val="restart"/>
          </w:tcPr>
          <w:p w:rsidR="00DB7ED2" w:rsidRPr="0014562B" w:rsidRDefault="00DB7ED2" w:rsidP="008B27EC">
            <w:pPr>
              <w:rPr>
                <w:sz w:val="20"/>
                <w:szCs w:val="20"/>
              </w:rPr>
            </w:pPr>
          </w:p>
        </w:tc>
        <w:tc>
          <w:tcPr>
            <w:tcW w:w="708" w:type="dxa"/>
            <w:gridSpan w:val="2"/>
            <w:vMerge w:val="restart"/>
          </w:tcPr>
          <w:p w:rsidR="00DB7ED2" w:rsidRPr="0014562B" w:rsidRDefault="00DB7ED2" w:rsidP="008B27EC">
            <w:pPr>
              <w:rPr>
                <w:sz w:val="20"/>
                <w:szCs w:val="20"/>
              </w:rPr>
            </w:pPr>
          </w:p>
        </w:tc>
        <w:tc>
          <w:tcPr>
            <w:tcW w:w="993" w:type="dxa"/>
            <w:gridSpan w:val="2"/>
            <w:vMerge w:val="restart"/>
          </w:tcPr>
          <w:p w:rsidR="00DB7ED2" w:rsidRPr="0014562B" w:rsidRDefault="00DB7ED2" w:rsidP="008B27EC">
            <w:pPr>
              <w:rPr>
                <w:sz w:val="20"/>
                <w:szCs w:val="20"/>
              </w:rPr>
            </w:pPr>
          </w:p>
        </w:tc>
        <w:tc>
          <w:tcPr>
            <w:tcW w:w="998" w:type="dxa"/>
            <w:gridSpan w:val="2"/>
            <w:vMerge w:val="restart"/>
          </w:tcPr>
          <w:p w:rsidR="00DB7ED2" w:rsidRPr="0014562B" w:rsidRDefault="00DB7ED2" w:rsidP="008B27EC">
            <w:pPr>
              <w:rPr>
                <w:sz w:val="20"/>
                <w:szCs w:val="20"/>
              </w:rPr>
            </w:pPr>
          </w:p>
        </w:tc>
        <w:tc>
          <w:tcPr>
            <w:tcW w:w="1559" w:type="dxa"/>
            <w:vMerge w:val="restart"/>
          </w:tcPr>
          <w:p w:rsidR="00DB7ED2" w:rsidRPr="0014562B" w:rsidRDefault="00DB7ED2" w:rsidP="008B27EC">
            <w:pPr>
              <w:rPr>
                <w:sz w:val="20"/>
                <w:szCs w:val="20"/>
              </w:rPr>
            </w:pPr>
            <w:r w:rsidRPr="0014562B">
              <w:rPr>
                <w:sz w:val="20"/>
                <w:szCs w:val="20"/>
              </w:rPr>
              <w:t>50,0</w:t>
            </w:r>
          </w:p>
        </w:tc>
      </w:tr>
      <w:tr w:rsidR="00DB7ED2" w:rsidRPr="0014562B" w:rsidTr="00C47C0E">
        <w:tc>
          <w:tcPr>
            <w:tcW w:w="843" w:type="dxa"/>
            <w:vMerge/>
          </w:tcPr>
          <w:p w:rsidR="00DB7ED2" w:rsidRPr="0014562B" w:rsidRDefault="00DB7ED2" w:rsidP="008B27EC">
            <w:pPr>
              <w:rPr>
                <w:sz w:val="20"/>
                <w:szCs w:val="20"/>
              </w:rPr>
            </w:pPr>
          </w:p>
        </w:tc>
        <w:tc>
          <w:tcPr>
            <w:tcW w:w="1868" w:type="dxa"/>
            <w:vMerge/>
          </w:tcPr>
          <w:p w:rsidR="00DB7ED2" w:rsidRPr="0014562B" w:rsidRDefault="00DB7ED2" w:rsidP="008B27EC">
            <w:pPr>
              <w:rPr>
                <w:sz w:val="20"/>
                <w:szCs w:val="20"/>
              </w:rPr>
            </w:pPr>
          </w:p>
        </w:tc>
        <w:tc>
          <w:tcPr>
            <w:tcW w:w="1417" w:type="dxa"/>
            <w:vMerge/>
          </w:tcPr>
          <w:p w:rsidR="00DB7ED2" w:rsidRPr="0014562B" w:rsidRDefault="00DB7ED2" w:rsidP="008B27EC">
            <w:pPr>
              <w:rPr>
                <w:sz w:val="20"/>
                <w:szCs w:val="20"/>
              </w:rPr>
            </w:pPr>
          </w:p>
        </w:tc>
        <w:tc>
          <w:tcPr>
            <w:tcW w:w="1401" w:type="dxa"/>
          </w:tcPr>
          <w:p w:rsidR="00DB7ED2" w:rsidRPr="0014562B" w:rsidRDefault="00DB7ED2" w:rsidP="008B27EC">
            <w:pPr>
              <w:rPr>
                <w:sz w:val="20"/>
                <w:szCs w:val="20"/>
              </w:rPr>
            </w:pPr>
            <w:r w:rsidRPr="0014562B">
              <w:rPr>
                <w:sz w:val="20"/>
                <w:szCs w:val="20"/>
              </w:rPr>
              <w:t>бюджетные ассигнования всего, в том числе:</w:t>
            </w:r>
          </w:p>
        </w:tc>
        <w:tc>
          <w:tcPr>
            <w:tcW w:w="1293" w:type="dxa"/>
            <w:gridSpan w:val="2"/>
          </w:tcPr>
          <w:p w:rsidR="00DB7ED2" w:rsidRPr="0014562B" w:rsidRDefault="00DB7ED2" w:rsidP="008B27EC">
            <w:pPr>
              <w:rPr>
                <w:sz w:val="20"/>
                <w:szCs w:val="20"/>
              </w:rPr>
            </w:pPr>
            <w:r w:rsidRPr="0014562B">
              <w:rPr>
                <w:sz w:val="20"/>
                <w:szCs w:val="20"/>
              </w:rPr>
              <w:t>50,0</w:t>
            </w:r>
          </w:p>
          <w:p w:rsidR="00DB7ED2" w:rsidRPr="0014562B" w:rsidRDefault="00DB7ED2" w:rsidP="008B27EC">
            <w:pPr>
              <w:rPr>
                <w:sz w:val="20"/>
                <w:szCs w:val="20"/>
              </w:rPr>
            </w:pPr>
          </w:p>
        </w:tc>
        <w:tc>
          <w:tcPr>
            <w:tcW w:w="1275" w:type="dxa"/>
            <w:gridSpan w:val="2"/>
          </w:tcPr>
          <w:p w:rsidR="00DB7ED2" w:rsidRPr="0014562B" w:rsidRDefault="00DB7ED2" w:rsidP="008B27EC">
            <w:pPr>
              <w:rPr>
                <w:sz w:val="20"/>
                <w:szCs w:val="20"/>
              </w:rPr>
            </w:pPr>
            <w:r w:rsidRPr="0014562B">
              <w:rPr>
                <w:sz w:val="20"/>
                <w:szCs w:val="20"/>
              </w:rPr>
              <w:t>0,0</w:t>
            </w:r>
          </w:p>
        </w:tc>
        <w:tc>
          <w:tcPr>
            <w:tcW w:w="1537" w:type="dxa"/>
            <w:vMerge/>
          </w:tcPr>
          <w:p w:rsidR="00DB7ED2" w:rsidRPr="0014562B" w:rsidRDefault="00DB7ED2" w:rsidP="008B27EC">
            <w:pPr>
              <w:rPr>
                <w:sz w:val="20"/>
                <w:szCs w:val="20"/>
              </w:rPr>
            </w:pPr>
          </w:p>
        </w:tc>
        <w:tc>
          <w:tcPr>
            <w:tcW w:w="2410" w:type="dxa"/>
            <w:gridSpan w:val="2"/>
            <w:vMerge/>
          </w:tcPr>
          <w:p w:rsidR="00DB7ED2" w:rsidRPr="0014562B" w:rsidRDefault="00DB7ED2" w:rsidP="008B27EC">
            <w:pPr>
              <w:rPr>
                <w:sz w:val="20"/>
                <w:szCs w:val="20"/>
              </w:rPr>
            </w:pPr>
          </w:p>
        </w:tc>
        <w:tc>
          <w:tcPr>
            <w:tcW w:w="708" w:type="dxa"/>
            <w:gridSpan w:val="2"/>
            <w:vMerge/>
          </w:tcPr>
          <w:p w:rsidR="00DB7ED2" w:rsidRPr="0014562B" w:rsidRDefault="00DB7ED2" w:rsidP="008B27EC">
            <w:pPr>
              <w:rPr>
                <w:sz w:val="20"/>
                <w:szCs w:val="20"/>
              </w:rPr>
            </w:pPr>
          </w:p>
        </w:tc>
        <w:tc>
          <w:tcPr>
            <w:tcW w:w="993" w:type="dxa"/>
            <w:gridSpan w:val="2"/>
            <w:vMerge/>
          </w:tcPr>
          <w:p w:rsidR="00DB7ED2" w:rsidRPr="0014562B" w:rsidRDefault="00DB7ED2" w:rsidP="008B27EC">
            <w:pPr>
              <w:rPr>
                <w:sz w:val="20"/>
                <w:szCs w:val="20"/>
              </w:rPr>
            </w:pPr>
          </w:p>
        </w:tc>
        <w:tc>
          <w:tcPr>
            <w:tcW w:w="998" w:type="dxa"/>
            <w:gridSpan w:val="2"/>
            <w:vMerge/>
          </w:tcPr>
          <w:p w:rsidR="00DB7ED2" w:rsidRPr="0014562B" w:rsidRDefault="00DB7ED2" w:rsidP="008B27EC">
            <w:pPr>
              <w:rPr>
                <w:sz w:val="20"/>
                <w:szCs w:val="20"/>
              </w:rPr>
            </w:pPr>
          </w:p>
        </w:tc>
        <w:tc>
          <w:tcPr>
            <w:tcW w:w="1559" w:type="dxa"/>
            <w:vMerge/>
          </w:tcPr>
          <w:p w:rsidR="00DB7ED2" w:rsidRPr="0014562B" w:rsidRDefault="00DB7ED2" w:rsidP="008B27EC">
            <w:pPr>
              <w:rPr>
                <w:sz w:val="20"/>
                <w:szCs w:val="20"/>
              </w:rPr>
            </w:pPr>
          </w:p>
        </w:tc>
      </w:tr>
      <w:tr w:rsidR="00DB7ED2" w:rsidRPr="0014562B" w:rsidTr="00C47C0E">
        <w:trPr>
          <w:trHeight w:val="1012"/>
        </w:trPr>
        <w:tc>
          <w:tcPr>
            <w:tcW w:w="843" w:type="dxa"/>
            <w:vMerge/>
          </w:tcPr>
          <w:p w:rsidR="00DB7ED2" w:rsidRPr="0014562B" w:rsidRDefault="00DB7ED2" w:rsidP="008B27EC">
            <w:pPr>
              <w:rPr>
                <w:sz w:val="20"/>
                <w:szCs w:val="20"/>
              </w:rPr>
            </w:pPr>
          </w:p>
        </w:tc>
        <w:tc>
          <w:tcPr>
            <w:tcW w:w="1868" w:type="dxa"/>
            <w:vMerge/>
          </w:tcPr>
          <w:p w:rsidR="00DB7ED2" w:rsidRPr="0014562B" w:rsidRDefault="00DB7ED2" w:rsidP="008B27EC">
            <w:pPr>
              <w:rPr>
                <w:sz w:val="20"/>
                <w:szCs w:val="20"/>
              </w:rPr>
            </w:pPr>
          </w:p>
        </w:tc>
        <w:tc>
          <w:tcPr>
            <w:tcW w:w="1417" w:type="dxa"/>
            <w:vMerge/>
          </w:tcPr>
          <w:p w:rsidR="00DB7ED2" w:rsidRPr="0014562B" w:rsidRDefault="00DB7ED2" w:rsidP="008B27EC">
            <w:pPr>
              <w:rPr>
                <w:sz w:val="20"/>
                <w:szCs w:val="20"/>
              </w:rPr>
            </w:pPr>
          </w:p>
        </w:tc>
        <w:tc>
          <w:tcPr>
            <w:tcW w:w="1401" w:type="dxa"/>
          </w:tcPr>
          <w:p w:rsidR="00DB7ED2" w:rsidRPr="0014562B" w:rsidRDefault="00DB7ED2" w:rsidP="008B27EC">
            <w:pPr>
              <w:rPr>
                <w:sz w:val="20"/>
                <w:szCs w:val="20"/>
              </w:rPr>
            </w:pPr>
            <w:r w:rsidRPr="0014562B">
              <w:rPr>
                <w:sz w:val="20"/>
                <w:szCs w:val="20"/>
              </w:rPr>
              <w:t>- бюджет городского округа Кинешма</w:t>
            </w:r>
          </w:p>
        </w:tc>
        <w:tc>
          <w:tcPr>
            <w:tcW w:w="1293" w:type="dxa"/>
            <w:gridSpan w:val="2"/>
          </w:tcPr>
          <w:p w:rsidR="00DB7ED2" w:rsidRPr="0014562B" w:rsidRDefault="00DB7ED2" w:rsidP="008B27EC">
            <w:pPr>
              <w:rPr>
                <w:sz w:val="20"/>
                <w:szCs w:val="20"/>
              </w:rPr>
            </w:pPr>
            <w:r w:rsidRPr="0014562B">
              <w:rPr>
                <w:sz w:val="20"/>
                <w:szCs w:val="20"/>
              </w:rPr>
              <w:t>50,0</w:t>
            </w:r>
          </w:p>
        </w:tc>
        <w:tc>
          <w:tcPr>
            <w:tcW w:w="1275" w:type="dxa"/>
            <w:gridSpan w:val="2"/>
          </w:tcPr>
          <w:p w:rsidR="00DB7ED2" w:rsidRPr="0014562B" w:rsidRDefault="00DB7ED2" w:rsidP="008B27EC">
            <w:pPr>
              <w:rPr>
                <w:sz w:val="20"/>
                <w:szCs w:val="20"/>
              </w:rPr>
            </w:pPr>
            <w:r w:rsidRPr="0014562B">
              <w:rPr>
                <w:sz w:val="20"/>
                <w:szCs w:val="20"/>
              </w:rPr>
              <w:t>0,0</w:t>
            </w:r>
          </w:p>
        </w:tc>
        <w:tc>
          <w:tcPr>
            <w:tcW w:w="1537" w:type="dxa"/>
            <w:vMerge/>
          </w:tcPr>
          <w:p w:rsidR="00DB7ED2" w:rsidRPr="0014562B" w:rsidRDefault="00DB7ED2" w:rsidP="008B27EC">
            <w:pPr>
              <w:rPr>
                <w:sz w:val="20"/>
                <w:szCs w:val="20"/>
              </w:rPr>
            </w:pPr>
          </w:p>
        </w:tc>
        <w:tc>
          <w:tcPr>
            <w:tcW w:w="2410" w:type="dxa"/>
            <w:gridSpan w:val="2"/>
            <w:vMerge/>
          </w:tcPr>
          <w:p w:rsidR="00DB7ED2" w:rsidRPr="0014562B" w:rsidRDefault="00DB7ED2" w:rsidP="008B27EC">
            <w:pPr>
              <w:rPr>
                <w:sz w:val="20"/>
                <w:szCs w:val="20"/>
              </w:rPr>
            </w:pPr>
          </w:p>
        </w:tc>
        <w:tc>
          <w:tcPr>
            <w:tcW w:w="708" w:type="dxa"/>
            <w:gridSpan w:val="2"/>
            <w:vMerge/>
          </w:tcPr>
          <w:p w:rsidR="00DB7ED2" w:rsidRPr="0014562B" w:rsidRDefault="00DB7ED2" w:rsidP="008B27EC">
            <w:pPr>
              <w:ind w:hanging="6"/>
              <w:rPr>
                <w:sz w:val="20"/>
                <w:szCs w:val="20"/>
              </w:rPr>
            </w:pPr>
          </w:p>
        </w:tc>
        <w:tc>
          <w:tcPr>
            <w:tcW w:w="993" w:type="dxa"/>
            <w:gridSpan w:val="2"/>
            <w:vMerge/>
          </w:tcPr>
          <w:p w:rsidR="00DB7ED2" w:rsidRPr="0014562B" w:rsidRDefault="00DB7ED2" w:rsidP="008B27EC">
            <w:pPr>
              <w:jc w:val="center"/>
              <w:rPr>
                <w:sz w:val="20"/>
                <w:szCs w:val="20"/>
              </w:rPr>
            </w:pPr>
          </w:p>
        </w:tc>
        <w:tc>
          <w:tcPr>
            <w:tcW w:w="998" w:type="dxa"/>
            <w:gridSpan w:val="2"/>
            <w:vMerge/>
          </w:tcPr>
          <w:p w:rsidR="00DB7ED2" w:rsidRPr="0014562B" w:rsidRDefault="00DB7ED2" w:rsidP="008B27EC">
            <w:pPr>
              <w:rPr>
                <w:sz w:val="20"/>
                <w:szCs w:val="20"/>
              </w:rPr>
            </w:pPr>
          </w:p>
        </w:tc>
        <w:tc>
          <w:tcPr>
            <w:tcW w:w="1559" w:type="dxa"/>
            <w:vMerge/>
          </w:tcPr>
          <w:p w:rsidR="00DB7ED2" w:rsidRPr="0014562B" w:rsidRDefault="00DB7ED2" w:rsidP="008B27EC">
            <w:pPr>
              <w:rPr>
                <w:sz w:val="20"/>
                <w:szCs w:val="20"/>
              </w:rPr>
            </w:pPr>
          </w:p>
        </w:tc>
      </w:tr>
      <w:tr w:rsidR="00DB7ED2" w:rsidRPr="0014562B" w:rsidTr="00C47C0E">
        <w:tc>
          <w:tcPr>
            <w:tcW w:w="843" w:type="dxa"/>
            <w:vMerge w:val="restart"/>
          </w:tcPr>
          <w:p w:rsidR="00DB7ED2" w:rsidRPr="0014562B" w:rsidRDefault="00C93D33" w:rsidP="008B27EC">
            <w:pPr>
              <w:rPr>
                <w:sz w:val="20"/>
                <w:szCs w:val="20"/>
              </w:rPr>
            </w:pPr>
            <w:r>
              <w:rPr>
                <w:sz w:val="20"/>
                <w:szCs w:val="20"/>
              </w:rPr>
              <w:t>2.2</w:t>
            </w:r>
          </w:p>
        </w:tc>
        <w:tc>
          <w:tcPr>
            <w:tcW w:w="1868" w:type="dxa"/>
            <w:vMerge w:val="restart"/>
          </w:tcPr>
          <w:p w:rsidR="00DB7ED2" w:rsidRPr="00C93D33" w:rsidRDefault="00C93D33" w:rsidP="008B27EC">
            <w:pPr>
              <w:pStyle w:val="a6"/>
              <w:rPr>
                <w:rFonts w:ascii="Times New Roman" w:hAnsi="Times New Roman" w:cs="Times New Roman"/>
                <w:sz w:val="20"/>
                <w:szCs w:val="20"/>
              </w:rPr>
            </w:pPr>
            <w:r w:rsidRPr="00C93D33">
              <w:rPr>
                <w:rFonts w:ascii="Times New Roman" w:hAnsi="Times New Roman" w:cs="Times New Roman"/>
                <w:sz w:val="20"/>
                <w:szCs w:val="20"/>
              </w:rPr>
              <w:t>Мероприятие</w:t>
            </w:r>
          </w:p>
          <w:p w:rsidR="00DB7ED2" w:rsidRPr="0014562B" w:rsidRDefault="00C93D33" w:rsidP="008B27EC">
            <w:pPr>
              <w:rPr>
                <w:sz w:val="20"/>
                <w:szCs w:val="20"/>
              </w:rPr>
            </w:pPr>
            <w:r>
              <w:rPr>
                <w:sz w:val="20"/>
                <w:szCs w:val="20"/>
              </w:rPr>
              <w:t>«</w:t>
            </w:r>
            <w:r w:rsidR="00DB7ED2" w:rsidRPr="0014562B">
              <w:rPr>
                <w:sz w:val="20"/>
                <w:szCs w:val="20"/>
              </w:rPr>
              <w:t xml:space="preserve">Приобретение спортивного инвентаря и оборудования для </w:t>
            </w:r>
            <w:r>
              <w:rPr>
                <w:sz w:val="20"/>
                <w:szCs w:val="20"/>
              </w:rPr>
              <w:t>лиц с ог</w:t>
            </w:r>
            <w:r w:rsidR="00DB7ED2" w:rsidRPr="0014562B">
              <w:rPr>
                <w:sz w:val="20"/>
                <w:szCs w:val="20"/>
              </w:rPr>
              <w:t>раниченными возможностями здоровья и инвалидов</w:t>
            </w:r>
          </w:p>
        </w:tc>
        <w:tc>
          <w:tcPr>
            <w:tcW w:w="1417" w:type="dxa"/>
            <w:vMerge w:val="restart"/>
          </w:tcPr>
          <w:p w:rsidR="00DB7ED2" w:rsidRPr="0014562B" w:rsidRDefault="00DB7ED2" w:rsidP="008B27EC">
            <w:pPr>
              <w:rPr>
                <w:sz w:val="20"/>
                <w:szCs w:val="20"/>
              </w:rPr>
            </w:pPr>
            <w:r w:rsidRPr="0014562B">
              <w:rPr>
                <w:sz w:val="20"/>
                <w:szCs w:val="20"/>
              </w:rPr>
              <w:t xml:space="preserve">Комитет </w:t>
            </w:r>
          </w:p>
          <w:p w:rsidR="00DB7ED2" w:rsidRPr="0014562B" w:rsidRDefault="00DB7ED2" w:rsidP="008B27EC">
            <w:pPr>
              <w:rPr>
                <w:sz w:val="20"/>
                <w:szCs w:val="20"/>
              </w:rPr>
            </w:pPr>
            <w:r w:rsidRPr="0014562B">
              <w:rPr>
                <w:sz w:val="20"/>
                <w:szCs w:val="20"/>
              </w:rPr>
              <w:t xml:space="preserve">по физической культуре </w:t>
            </w:r>
          </w:p>
          <w:p w:rsidR="00DB7ED2" w:rsidRPr="0014562B" w:rsidRDefault="00DB7ED2" w:rsidP="008B27EC">
            <w:pPr>
              <w:rPr>
                <w:sz w:val="20"/>
                <w:szCs w:val="20"/>
              </w:rPr>
            </w:pPr>
            <w:r w:rsidRPr="0014562B">
              <w:rPr>
                <w:sz w:val="20"/>
                <w:szCs w:val="20"/>
              </w:rPr>
              <w:t xml:space="preserve">и </w:t>
            </w:r>
          </w:p>
          <w:p w:rsidR="00DB7ED2" w:rsidRPr="0014562B" w:rsidRDefault="00DB7ED2" w:rsidP="008B27EC">
            <w:pPr>
              <w:rPr>
                <w:sz w:val="20"/>
                <w:szCs w:val="20"/>
              </w:rPr>
            </w:pPr>
            <w:r w:rsidRPr="0014562B">
              <w:rPr>
                <w:sz w:val="20"/>
                <w:szCs w:val="20"/>
              </w:rPr>
              <w:t>спорту администрации городского округа Кинешма</w:t>
            </w:r>
          </w:p>
        </w:tc>
        <w:tc>
          <w:tcPr>
            <w:tcW w:w="1401" w:type="dxa"/>
          </w:tcPr>
          <w:p w:rsidR="00DB7ED2" w:rsidRPr="0014562B" w:rsidRDefault="00DB7ED2" w:rsidP="008B27EC">
            <w:pPr>
              <w:rPr>
                <w:sz w:val="20"/>
                <w:szCs w:val="20"/>
              </w:rPr>
            </w:pPr>
            <w:r w:rsidRPr="0014562B">
              <w:rPr>
                <w:sz w:val="20"/>
                <w:szCs w:val="20"/>
              </w:rPr>
              <w:t>Всего</w:t>
            </w:r>
          </w:p>
        </w:tc>
        <w:tc>
          <w:tcPr>
            <w:tcW w:w="1293" w:type="dxa"/>
            <w:gridSpan w:val="2"/>
          </w:tcPr>
          <w:p w:rsidR="00DB7ED2" w:rsidRPr="0014562B" w:rsidRDefault="00DB7ED2" w:rsidP="008B27EC">
            <w:pPr>
              <w:rPr>
                <w:sz w:val="20"/>
                <w:szCs w:val="20"/>
              </w:rPr>
            </w:pPr>
            <w:r w:rsidRPr="0014562B">
              <w:rPr>
                <w:sz w:val="20"/>
                <w:szCs w:val="20"/>
              </w:rPr>
              <w:t>50,0</w:t>
            </w:r>
          </w:p>
        </w:tc>
        <w:tc>
          <w:tcPr>
            <w:tcW w:w="1275" w:type="dxa"/>
            <w:gridSpan w:val="2"/>
          </w:tcPr>
          <w:p w:rsidR="00DB7ED2" w:rsidRPr="0014562B" w:rsidRDefault="00DB7ED2" w:rsidP="008B27EC">
            <w:pPr>
              <w:rPr>
                <w:sz w:val="20"/>
                <w:szCs w:val="20"/>
              </w:rPr>
            </w:pPr>
            <w:r w:rsidRPr="0014562B">
              <w:rPr>
                <w:sz w:val="20"/>
                <w:szCs w:val="20"/>
              </w:rPr>
              <w:t>50,0</w:t>
            </w:r>
          </w:p>
        </w:tc>
        <w:tc>
          <w:tcPr>
            <w:tcW w:w="1537" w:type="dxa"/>
            <w:vMerge w:val="restart"/>
          </w:tcPr>
          <w:p w:rsidR="00DB7ED2" w:rsidRPr="0014562B" w:rsidRDefault="00DB7ED2" w:rsidP="008B27EC">
            <w:pPr>
              <w:rPr>
                <w:sz w:val="20"/>
                <w:szCs w:val="20"/>
              </w:rPr>
            </w:pPr>
            <w:r w:rsidRPr="0014562B">
              <w:rPr>
                <w:sz w:val="20"/>
                <w:szCs w:val="20"/>
              </w:rPr>
              <w:t>Приобретен спортивный мягкий инвентарь для инвалидов</w:t>
            </w:r>
          </w:p>
        </w:tc>
        <w:tc>
          <w:tcPr>
            <w:tcW w:w="2410" w:type="dxa"/>
            <w:gridSpan w:val="2"/>
            <w:vMerge w:val="restart"/>
          </w:tcPr>
          <w:p w:rsidR="00DB7ED2" w:rsidRPr="0014562B" w:rsidRDefault="00DB7ED2" w:rsidP="008B27EC">
            <w:pPr>
              <w:rPr>
                <w:sz w:val="20"/>
                <w:szCs w:val="20"/>
              </w:rPr>
            </w:pPr>
          </w:p>
        </w:tc>
        <w:tc>
          <w:tcPr>
            <w:tcW w:w="708" w:type="dxa"/>
            <w:gridSpan w:val="2"/>
            <w:vMerge w:val="restart"/>
          </w:tcPr>
          <w:p w:rsidR="00DB7ED2" w:rsidRPr="0014562B" w:rsidRDefault="00DB7ED2" w:rsidP="008B27EC">
            <w:pPr>
              <w:rPr>
                <w:sz w:val="20"/>
                <w:szCs w:val="20"/>
              </w:rPr>
            </w:pPr>
          </w:p>
        </w:tc>
        <w:tc>
          <w:tcPr>
            <w:tcW w:w="993" w:type="dxa"/>
            <w:gridSpan w:val="2"/>
            <w:vMerge w:val="restart"/>
          </w:tcPr>
          <w:p w:rsidR="00DB7ED2" w:rsidRPr="0014562B" w:rsidRDefault="00DB7ED2" w:rsidP="008B27EC">
            <w:pPr>
              <w:rPr>
                <w:sz w:val="20"/>
                <w:szCs w:val="20"/>
              </w:rPr>
            </w:pPr>
          </w:p>
        </w:tc>
        <w:tc>
          <w:tcPr>
            <w:tcW w:w="998" w:type="dxa"/>
            <w:gridSpan w:val="2"/>
            <w:vMerge w:val="restart"/>
          </w:tcPr>
          <w:p w:rsidR="00DB7ED2" w:rsidRPr="0014562B" w:rsidRDefault="00DB7ED2" w:rsidP="008B27EC">
            <w:pPr>
              <w:rPr>
                <w:sz w:val="20"/>
                <w:szCs w:val="20"/>
              </w:rPr>
            </w:pPr>
          </w:p>
        </w:tc>
        <w:tc>
          <w:tcPr>
            <w:tcW w:w="1559" w:type="dxa"/>
            <w:vMerge w:val="restart"/>
          </w:tcPr>
          <w:p w:rsidR="00DB7ED2" w:rsidRPr="0014562B" w:rsidRDefault="00DB7ED2" w:rsidP="008B27EC">
            <w:pPr>
              <w:rPr>
                <w:sz w:val="20"/>
                <w:szCs w:val="20"/>
              </w:rPr>
            </w:pPr>
            <w:r w:rsidRPr="0014562B">
              <w:rPr>
                <w:sz w:val="20"/>
                <w:szCs w:val="20"/>
              </w:rPr>
              <w:t>50,0</w:t>
            </w:r>
          </w:p>
        </w:tc>
      </w:tr>
      <w:tr w:rsidR="00DB7ED2" w:rsidRPr="0014562B" w:rsidTr="00C47C0E">
        <w:tc>
          <w:tcPr>
            <w:tcW w:w="843" w:type="dxa"/>
            <w:vMerge/>
          </w:tcPr>
          <w:p w:rsidR="00DB7ED2" w:rsidRPr="0014562B" w:rsidRDefault="00DB7ED2" w:rsidP="008B27EC">
            <w:pPr>
              <w:rPr>
                <w:sz w:val="20"/>
                <w:szCs w:val="20"/>
              </w:rPr>
            </w:pPr>
          </w:p>
        </w:tc>
        <w:tc>
          <w:tcPr>
            <w:tcW w:w="1868" w:type="dxa"/>
            <w:vMerge/>
          </w:tcPr>
          <w:p w:rsidR="00DB7ED2" w:rsidRPr="0014562B" w:rsidRDefault="00DB7ED2" w:rsidP="008B27EC">
            <w:pPr>
              <w:rPr>
                <w:sz w:val="20"/>
                <w:szCs w:val="20"/>
              </w:rPr>
            </w:pPr>
          </w:p>
        </w:tc>
        <w:tc>
          <w:tcPr>
            <w:tcW w:w="1417" w:type="dxa"/>
            <w:vMerge/>
          </w:tcPr>
          <w:p w:rsidR="00DB7ED2" w:rsidRPr="0014562B" w:rsidRDefault="00DB7ED2" w:rsidP="008B27EC">
            <w:pPr>
              <w:rPr>
                <w:sz w:val="20"/>
                <w:szCs w:val="20"/>
              </w:rPr>
            </w:pPr>
          </w:p>
        </w:tc>
        <w:tc>
          <w:tcPr>
            <w:tcW w:w="1401" w:type="dxa"/>
          </w:tcPr>
          <w:p w:rsidR="00DB7ED2" w:rsidRPr="0014562B" w:rsidRDefault="00DB7ED2" w:rsidP="008B27EC">
            <w:pPr>
              <w:rPr>
                <w:sz w:val="20"/>
                <w:szCs w:val="20"/>
              </w:rPr>
            </w:pPr>
            <w:r w:rsidRPr="0014562B">
              <w:rPr>
                <w:sz w:val="20"/>
                <w:szCs w:val="20"/>
              </w:rPr>
              <w:t>бюджетные ассигнования всего, в том числе:</w:t>
            </w:r>
          </w:p>
        </w:tc>
        <w:tc>
          <w:tcPr>
            <w:tcW w:w="1293" w:type="dxa"/>
            <w:gridSpan w:val="2"/>
          </w:tcPr>
          <w:p w:rsidR="00DB7ED2" w:rsidRPr="0014562B" w:rsidRDefault="00DB7ED2" w:rsidP="008B27EC">
            <w:pPr>
              <w:rPr>
                <w:sz w:val="20"/>
                <w:szCs w:val="20"/>
              </w:rPr>
            </w:pPr>
            <w:r w:rsidRPr="0014562B">
              <w:rPr>
                <w:sz w:val="20"/>
                <w:szCs w:val="20"/>
              </w:rPr>
              <w:t>50,0</w:t>
            </w:r>
          </w:p>
          <w:p w:rsidR="00DB7ED2" w:rsidRPr="0014562B" w:rsidRDefault="00DB7ED2" w:rsidP="008B27EC">
            <w:pPr>
              <w:rPr>
                <w:sz w:val="20"/>
                <w:szCs w:val="20"/>
              </w:rPr>
            </w:pPr>
          </w:p>
        </w:tc>
        <w:tc>
          <w:tcPr>
            <w:tcW w:w="1275" w:type="dxa"/>
            <w:gridSpan w:val="2"/>
          </w:tcPr>
          <w:p w:rsidR="00DB7ED2" w:rsidRDefault="00DB7ED2" w:rsidP="008B27EC">
            <w:pPr>
              <w:rPr>
                <w:sz w:val="20"/>
                <w:szCs w:val="20"/>
              </w:rPr>
            </w:pPr>
            <w:r w:rsidRPr="0014562B">
              <w:rPr>
                <w:sz w:val="20"/>
                <w:szCs w:val="20"/>
              </w:rPr>
              <w:t>50,0</w:t>
            </w:r>
          </w:p>
          <w:p w:rsidR="006648B4" w:rsidRDefault="006648B4" w:rsidP="008B27EC">
            <w:pPr>
              <w:rPr>
                <w:sz w:val="20"/>
                <w:szCs w:val="20"/>
              </w:rPr>
            </w:pPr>
          </w:p>
          <w:p w:rsidR="006648B4" w:rsidRDefault="006648B4" w:rsidP="008B27EC">
            <w:pPr>
              <w:rPr>
                <w:sz w:val="20"/>
                <w:szCs w:val="20"/>
              </w:rPr>
            </w:pPr>
          </w:p>
          <w:p w:rsidR="006648B4" w:rsidRDefault="006648B4" w:rsidP="008B27EC">
            <w:pPr>
              <w:rPr>
                <w:sz w:val="20"/>
                <w:szCs w:val="20"/>
              </w:rPr>
            </w:pPr>
          </w:p>
          <w:p w:rsidR="006648B4" w:rsidRDefault="006648B4" w:rsidP="008B27EC">
            <w:pPr>
              <w:rPr>
                <w:sz w:val="20"/>
                <w:szCs w:val="20"/>
              </w:rPr>
            </w:pPr>
          </w:p>
          <w:p w:rsidR="006648B4" w:rsidRDefault="006648B4" w:rsidP="008B27EC">
            <w:pPr>
              <w:rPr>
                <w:sz w:val="20"/>
                <w:szCs w:val="20"/>
              </w:rPr>
            </w:pPr>
          </w:p>
          <w:p w:rsidR="006648B4" w:rsidRDefault="006648B4" w:rsidP="008B27EC">
            <w:pPr>
              <w:rPr>
                <w:sz w:val="20"/>
                <w:szCs w:val="20"/>
              </w:rPr>
            </w:pPr>
          </w:p>
          <w:p w:rsidR="006648B4" w:rsidRDefault="006648B4" w:rsidP="008B27EC">
            <w:pPr>
              <w:rPr>
                <w:sz w:val="20"/>
                <w:szCs w:val="20"/>
              </w:rPr>
            </w:pPr>
          </w:p>
          <w:p w:rsidR="006648B4" w:rsidRDefault="006648B4" w:rsidP="008B27EC">
            <w:pPr>
              <w:rPr>
                <w:sz w:val="20"/>
                <w:szCs w:val="20"/>
              </w:rPr>
            </w:pPr>
          </w:p>
          <w:p w:rsidR="006648B4" w:rsidRPr="0014562B" w:rsidRDefault="006648B4" w:rsidP="008B27EC">
            <w:pPr>
              <w:rPr>
                <w:sz w:val="20"/>
                <w:szCs w:val="20"/>
              </w:rPr>
            </w:pPr>
          </w:p>
        </w:tc>
        <w:tc>
          <w:tcPr>
            <w:tcW w:w="1537" w:type="dxa"/>
            <w:vMerge/>
          </w:tcPr>
          <w:p w:rsidR="00DB7ED2" w:rsidRPr="0014562B" w:rsidRDefault="00DB7ED2" w:rsidP="008B27EC">
            <w:pPr>
              <w:rPr>
                <w:sz w:val="20"/>
                <w:szCs w:val="20"/>
              </w:rPr>
            </w:pPr>
          </w:p>
        </w:tc>
        <w:tc>
          <w:tcPr>
            <w:tcW w:w="2410" w:type="dxa"/>
            <w:gridSpan w:val="2"/>
            <w:vMerge/>
          </w:tcPr>
          <w:p w:rsidR="00DB7ED2" w:rsidRPr="0014562B" w:rsidRDefault="00DB7ED2" w:rsidP="008B27EC">
            <w:pPr>
              <w:rPr>
                <w:sz w:val="20"/>
                <w:szCs w:val="20"/>
              </w:rPr>
            </w:pPr>
          </w:p>
        </w:tc>
        <w:tc>
          <w:tcPr>
            <w:tcW w:w="708" w:type="dxa"/>
            <w:gridSpan w:val="2"/>
            <w:vMerge/>
          </w:tcPr>
          <w:p w:rsidR="00DB7ED2" w:rsidRPr="0014562B" w:rsidRDefault="00DB7ED2" w:rsidP="008B27EC">
            <w:pPr>
              <w:rPr>
                <w:sz w:val="20"/>
                <w:szCs w:val="20"/>
              </w:rPr>
            </w:pPr>
          </w:p>
        </w:tc>
        <w:tc>
          <w:tcPr>
            <w:tcW w:w="993" w:type="dxa"/>
            <w:gridSpan w:val="2"/>
            <w:vMerge/>
          </w:tcPr>
          <w:p w:rsidR="00DB7ED2" w:rsidRPr="0014562B" w:rsidRDefault="00DB7ED2" w:rsidP="008B27EC">
            <w:pPr>
              <w:rPr>
                <w:sz w:val="20"/>
                <w:szCs w:val="20"/>
              </w:rPr>
            </w:pPr>
          </w:p>
        </w:tc>
        <w:tc>
          <w:tcPr>
            <w:tcW w:w="998" w:type="dxa"/>
            <w:gridSpan w:val="2"/>
            <w:vMerge/>
          </w:tcPr>
          <w:p w:rsidR="00DB7ED2" w:rsidRPr="0014562B" w:rsidRDefault="00DB7ED2" w:rsidP="008B27EC">
            <w:pPr>
              <w:rPr>
                <w:sz w:val="20"/>
                <w:szCs w:val="20"/>
              </w:rPr>
            </w:pPr>
          </w:p>
        </w:tc>
        <w:tc>
          <w:tcPr>
            <w:tcW w:w="1559" w:type="dxa"/>
            <w:vMerge/>
          </w:tcPr>
          <w:p w:rsidR="00DB7ED2" w:rsidRPr="0014562B" w:rsidRDefault="00DB7ED2" w:rsidP="008B27EC">
            <w:pPr>
              <w:rPr>
                <w:sz w:val="20"/>
                <w:szCs w:val="20"/>
              </w:rPr>
            </w:pPr>
          </w:p>
        </w:tc>
      </w:tr>
      <w:tr w:rsidR="00DB7ED2" w:rsidRPr="0014562B" w:rsidTr="00C47C0E">
        <w:trPr>
          <w:trHeight w:val="844"/>
        </w:trPr>
        <w:tc>
          <w:tcPr>
            <w:tcW w:w="843" w:type="dxa"/>
            <w:vMerge/>
          </w:tcPr>
          <w:p w:rsidR="00DB7ED2" w:rsidRPr="0014562B" w:rsidRDefault="00DB7ED2" w:rsidP="008B27EC">
            <w:pPr>
              <w:rPr>
                <w:sz w:val="20"/>
                <w:szCs w:val="20"/>
              </w:rPr>
            </w:pPr>
          </w:p>
        </w:tc>
        <w:tc>
          <w:tcPr>
            <w:tcW w:w="1868" w:type="dxa"/>
            <w:vMerge/>
          </w:tcPr>
          <w:p w:rsidR="00DB7ED2" w:rsidRPr="0014562B" w:rsidRDefault="00DB7ED2" w:rsidP="008B27EC">
            <w:pPr>
              <w:rPr>
                <w:sz w:val="20"/>
                <w:szCs w:val="20"/>
              </w:rPr>
            </w:pPr>
          </w:p>
        </w:tc>
        <w:tc>
          <w:tcPr>
            <w:tcW w:w="1417" w:type="dxa"/>
            <w:vMerge/>
          </w:tcPr>
          <w:p w:rsidR="00DB7ED2" w:rsidRPr="0014562B" w:rsidRDefault="00DB7ED2" w:rsidP="008B27EC">
            <w:pPr>
              <w:rPr>
                <w:sz w:val="20"/>
                <w:szCs w:val="20"/>
              </w:rPr>
            </w:pPr>
          </w:p>
        </w:tc>
        <w:tc>
          <w:tcPr>
            <w:tcW w:w="1401" w:type="dxa"/>
          </w:tcPr>
          <w:p w:rsidR="00DB7ED2" w:rsidRPr="0014562B" w:rsidRDefault="00DB7ED2" w:rsidP="008B27EC">
            <w:pPr>
              <w:rPr>
                <w:sz w:val="20"/>
                <w:szCs w:val="20"/>
              </w:rPr>
            </w:pPr>
            <w:r w:rsidRPr="0014562B">
              <w:rPr>
                <w:sz w:val="20"/>
                <w:szCs w:val="20"/>
              </w:rPr>
              <w:t xml:space="preserve">- бюджет городского округа </w:t>
            </w:r>
          </w:p>
          <w:p w:rsidR="00DB7ED2" w:rsidRPr="0014562B" w:rsidRDefault="00DB7ED2" w:rsidP="008B27EC">
            <w:pPr>
              <w:rPr>
                <w:sz w:val="20"/>
                <w:szCs w:val="20"/>
              </w:rPr>
            </w:pPr>
            <w:r w:rsidRPr="0014562B">
              <w:rPr>
                <w:sz w:val="20"/>
                <w:szCs w:val="20"/>
              </w:rPr>
              <w:t>Кинешма</w:t>
            </w:r>
          </w:p>
        </w:tc>
        <w:tc>
          <w:tcPr>
            <w:tcW w:w="1293" w:type="dxa"/>
            <w:gridSpan w:val="2"/>
          </w:tcPr>
          <w:p w:rsidR="00DB7ED2" w:rsidRPr="0014562B" w:rsidRDefault="00DB7ED2" w:rsidP="008B27EC">
            <w:pPr>
              <w:rPr>
                <w:sz w:val="20"/>
                <w:szCs w:val="20"/>
              </w:rPr>
            </w:pPr>
            <w:r w:rsidRPr="0014562B">
              <w:rPr>
                <w:sz w:val="20"/>
                <w:szCs w:val="20"/>
              </w:rPr>
              <w:t>50,0</w:t>
            </w:r>
          </w:p>
        </w:tc>
        <w:tc>
          <w:tcPr>
            <w:tcW w:w="1275" w:type="dxa"/>
            <w:gridSpan w:val="2"/>
          </w:tcPr>
          <w:p w:rsidR="00DB7ED2" w:rsidRPr="0014562B" w:rsidRDefault="00DB7ED2" w:rsidP="008B27EC">
            <w:pPr>
              <w:rPr>
                <w:sz w:val="20"/>
                <w:szCs w:val="20"/>
              </w:rPr>
            </w:pPr>
            <w:r w:rsidRPr="0014562B">
              <w:rPr>
                <w:sz w:val="20"/>
                <w:szCs w:val="20"/>
              </w:rPr>
              <w:t>50,0</w:t>
            </w:r>
          </w:p>
        </w:tc>
        <w:tc>
          <w:tcPr>
            <w:tcW w:w="1537" w:type="dxa"/>
            <w:vMerge/>
          </w:tcPr>
          <w:p w:rsidR="00DB7ED2" w:rsidRPr="0014562B" w:rsidRDefault="00DB7ED2" w:rsidP="008B27EC">
            <w:pPr>
              <w:rPr>
                <w:sz w:val="20"/>
                <w:szCs w:val="20"/>
              </w:rPr>
            </w:pPr>
          </w:p>
        </w:tc>
        <w:tc>
          <w:tcPr>
            <w:tcW w:w="2410" w:type="dxa"/>
            <w:gridSpan w:val="2"/>
            <w:vMerge/>
          </w:tcPr>
          <w:p w:rsidR="00DB7ED2" w:rsidRPr="0014562B" w:rsidRDefault="00DB7ED2" w:rsidP="008B27EC">
            <w:pPr>
              <w:rPr>
                <w:sz w:val="20"/>
                <w:szCs w:val="20"/>
              </w:rPr>
            </w:pPr>
          </w:p>
        </w:tc>
        <w:tc>
          <w:tcPr>
            <w:tcW w:w="708" w:type="dxa"/>
            <w:gridSpan w:val="2"/>
            <w:vMerge/>
          </w:tcPr>
          <w:p w:rsidR="00DB7ED2" w:rsidRPr="0014562B" w:rsidRDefault="00DB7ED2" w:rsidP="008B27EC">
            <w:pPr>
              <w:ind w:hanging="6"/>
              <w:rPr>
                <w:sz w:val="20"/>
                <w:szCs w:val="20"/>
              </w:rPr>
            </w:pPr>
          </w:p>
        </w:tc>
        <w:tc>
          <w:tcPr>
            <w:tcW w:w="993" w:type="dxa"/>
            <w:gridSpan w:val="2"/>
            <w:vMerge/>
          </w:tcPr>
          <w:p w:rsidR="00DB7ED2" w:rsidRPr="0014562B" w:rsidRDefault="00DB7ED2" w:rsidP="008B27EC">
            <w:pPr>
              <w:jc w:val="center"/>
              <w:rPr>
                <w:sz w:val="20"/>
                <w:szCs w:val="20"/>
              </w:rPr>
            </w:pPr>
          </w:p>
        </w:tc>
        <w:tc>
          <w:tcPr>
            <w:tcW w:w="998" w:type="dxa"/>
            <w:gridSpan w:val="2"/>
            <w:vMerge/>
          </w:tcPr>
          <w:p w:rsidR="00DB7ED2" w:rsidRPr="0014562B" w:rsidRDefault="00DB7ED2" w:rsidP="008B27EC">
            <w:pPr>
              <w:rPr>
                <w:sz w:val="20"/>
                <w:szCs w:val="20"/>
              </w:rPr>
            </w:pPr>
          </w:p>
        </w:tc>
        <w:tc>
          <w:tcPr>
            <w:tcW w:w="1559" w:type="dxa"/>
            <w:vMerge/>
          </w:tcPr>
          <w:p w:rsidR="00DB7ED2" w:rsidRPr="0014562B" w:rsidRDefault="00DB7ED2" w:rsidP="008B27EC">
            <w:pPr>
              <w:rPr>
                <w:sz w:val="20"/>
                <w:szCs w:val="20"/>
              </w:rPr>
            </w:pPr>
          </w:p>
        </w:tc>
      </w:tr>
      <w:tr w:rsidR="00C94BE2" w:rsidRPr="00140E33" w:rsidTr="00C47C0E">
        <w:trPr>
          <w:trHeight w:val="145"/>
        </w:trPr>
        <w:tc>
          <w:tcPr>
            <w:tcW w:w="843" w:type="dxa"/>
            <w:vMerge w:val="restart"/>
          </w:tcPr>
          <w:p w:rsidR="00C94BE2" w:rsidRPr="00140E33" w:rsidRDefault="00C94BE2" w:rsidP="008B27EC">
            <w:pPr>
              <w:rPr>
                <w:strike/>
                <w:sz w:val="20"/>
                <w:szCs w:val="20"/>
              </w:rPr>
            </w:pPr>
          </w:p>
        </w:tc>
        <w:tc>
          <w:tcPr>
            <w:tcW w:w="1868" w:type="dxa"/>
            <w:vMerge w:val="restart"/>
          </w:tcPr>
          <w:p w:rsidR="00C94BE2" w:rsidRPr="00C94BE2" w:rsidRDefault="00C94BE2" w:rsidP="00C94BE2">
            <w:pPr>
              <w:rPr>
                <w:b/>
                <w:sz w:val="20"/>
                <w:szCs w:val="20"/>
              </w:rPr>
            </w:pPr>
            <w:r w:rsidRPr="00C94BE2">
              <w:rPr>
                <w:b/>
                <w:sz w:val="20"/>
                <w:szCs w:val="20"/>
              </w:rPr>
              <w:t>Муниципальная программа «Экономическое развитие и инновационная экономика  городского округа Кинешма»</w:t>
            </w:r>
          </w:p>
        </w:tc>
        <w:tc>
          <w:tcPr>
            <w:tcW w:w="1417" w:type="dxa"/>
            <w:vMerge w:val="restart"/>
          </w:tcPr>
          <w:p w:rsidR="00C94BE2" w:rsidRPr="00C94BE2" w:rsidRDefault="00C94BE2" w:rsidP="008B27EC">
            <w:pPr>
              <w:rPr>
                <w:sz w:val="18"/>
                <w:szCs w:val="18"/>
              </w:rPr>
            </w:pPr>
            <w:r w:rsidRPr="00C94BE2">
              <w:rPr>
                <w:sz w:val="18"/>
                <w:szCs w:val="18"/>
              </w:rPr>
              <w:t>Администрация городского округа Кинешма, Комитет имущественных и земельных отношений администрации городского округа Кинешма, Муниципальное учреждение «Управление капитального строительства»</w:t>
            </w:r>
          </w:p>
        </w:tc>
        <w:tc>
          <w:tcPr>
            <w:tcW w:w="1401" w:type="dxa"/>
          </w:tcPr>
          <w:p w:rsidR="00C94BE2" w:rsidRPr="00140E33" w:rsidRDefault="00C94BE2" w:rsidP="008B27EC">
            <w:pPr>
              <w:rPr>
                <w:sz w:val="20"/>
                <w:szCs w:val="20"/>
              </w:rPr>
            </w:pPr>
            <w:r w:rsidRPr="00140E33">
              <w:rPr>
                <w:sz w:val="20"/>
                <w:szCs w:val="20"/>
              </w:rPr>
              <w:t>Всего</w:t>
            </w:r>
          </w:p>
        </w:tc>
        <w:tc>
          <w:tcPr>
            <w:tcW w:w="1293" w:type="dxa"/>
            <w:gridSpan w:val="2"/>
          </w:tcPr>
          <w:p w:rsidR="00C94BE2" w:rsidRPr="00140E33" w:rsidRDefault="00C94BE2" w:rsidP="008B27EC">
            <w:pPr>
              <w:jc w:val="center"/>
              <w:rPr>
                <w:sz w:val="20"/>
                <w:szCs w:val="20"/>
              </w:rPr>
            </w:pPr>
            <w:r w:rsidRPr="00140E33">
              <w:rPr>
                <w:sz w:val="20"/>
                <w:szCs w:val="20"/>
              </w:rPr>
              <w:t>200,0</w:t>
            </w:r>
          </w:p>
        </w:tc>
        <w:tc>
          <w:tcPr>
            <w:tcW w:w="1275" w:type="dxa"/>
            <w:gridSpan w:val="2"/>
          </w:tcPr>
          <w:p w:rsidR="00C94BE2" w:rsidRPr="00140E33" w:rsidRDefault="00C94BE2" w:rsidP="008B27EC">
            <w:pPr>
              <w:jc w:val="center"/>
              <w:rPr>
                <w:sz w:val="20"/>
                <w:szCs w:val="20"/>
              </w:rPr>
            </w:pPr>
            <w:r w:rsidRPr="00140E33">
              <w:rPr>
                <w:sz w:val="20"/>
                <w:szCs w:val="20"/>
              </w:rPr>
              <w:t>0</w:t>
            </w:r>
          </w:p>
        </w:tc>
        <w:tc>
          <w:tcPr>
            <w:tcW w:w="1537" w:type="dxa"/>
            <w:vMerge w:val="restart"/>
          </w:tcPr>
          <w:p w:rsidR="00C94BE2" w:rsidRPr="00140E33" w:rsidRDefault="00C94BE2" w:rsidP="008B27EC">
            <w:pPr>
              <w:jc w:val="center"/>
              <w:rPr>
                <w:sz w:val="20"/>
                <w:szCs w:val="20"/>
              </w:rPr>
            </w:pPr>
          </w:p>
          <w:p w:rsidR="00C94BE2" w:rsidRPr="00140E33" w:rsidRDefault="00C94BE2" w:rsidP="008B27EC">
            <w:pPr>
              <w:jc w:val="center"/>
              <w:rPr>
                <w:sz w:val="20"/>
                <w:szCs w:val="20"/>
              </w:rPr>
            </w:pPr>
          </w:p>
          <w:p w:rsidR="00C94BE2" w:rsidRPr="00140E33" w:rsidRDefault="00C94BE2" w:rsidP="008B27EC">
            <w:pPr>
              <w:jc w:val="center"/>
              <w:rPr>
                <w:sz w:val="20"/>
                <w:szCs w:val="20"/>
              </w:rPr>
            </w:pPr>
          </w:p>
          <w:p w:rsidR="00C94BE2" w:rsidRPr="001C7C73" w:rsidRDefault="00C94BE2" w:rsidP="008B27EC">
            <w:pPr>
              <w:jc w:val="center"/>
              <w:rPr>
                <w:sz w:val="20"/>
                <w:szCs w:val="20"/>
              </w:rPr>
            </w:pPr>
          </w:p>
          <w:p w:rsidR="00C94BE2" w:rsidRPr="00140E33" w:rsidRDefault="00C94BE2" w:rsidP="00C94BE2">
            <w:pPr>
              <w:jc w:val="center"/>
              <w:rPr>
                <w:sz w:val="20"/>
                <w:szCs w:val="20"/>
              </w:rPr>
            </w:pPr>
          </w:p>
        </w:tc>
        <w:tc>
          <w:tcPr>
            <w:tcW w:w="2410" w:type="dxa"/>
            <w:gridSpan w:val="2"/>
            <w:vMerge w:val="restart"/>
          </w:tcPr>
          <w:p w:rsidR="00C94BE2" w:rsidRPr="00140E33" w:rsidRDefault="00C94BE2" w:rsidP="008B27EC">
            <w:pPr>
              <w:rPr>
                <w:sz w:val="20"/>
                <w:szCs w:val="20"/>
              </w:rPr>
            </w:pPr>
            <w:r w:rsidRPr="00140E33">
              <w:rPr>
                <w:sz w:val="20"/>
                <w:szCs w:val="20"/>
              </w:rPr>
              <w:t>Численность ИП и малых предприятий</w:t>
            </w:r>
          </w:p>
        </w:tc>
        <w:tc>
          <w:tcPr>
            <w:tcW w:w="708" w:type="dxa"/>
            <w:gridSpan w:val="2"/>
            <w:vMerge w:val="restart"/>
          </w:tcPr>
          <w:p w:rsidR="00C94BE2" w:rsidRPr="00140E33" w:rsidRDefault="00C94BE2" w:rsidP="008B27EC">
            <w:pPr>
              <w:jc w:val="center"/>
              <w:rPr>
                <w:sz w:val="20"/>
                <w:szCs w:val="20"/>
              </w:rPr>
            </w:pPr>
            <w:r w:rsidRPr="00140E33">
              <w:rPr>
                <w:sz w:val="20"/>
                <w:szCs w:val="20"/>
              </w:rPr>
              <w:t>Чел.</w:t>
            </w:r>
          </w:p>
          <w:p w:rsidR="00C94BE2" w:rsidRPr="00140E33" w:rsidRDefault="00C94BE2" w:rsidP="008B27EC">
            <w:pPr>
              <w:jc w:val="center"/>
              <w:rPr>
                <w:sz w:val="20"/>
                <w:szCs w:val="20"/>
              </w:rPr>
            </w:pPr>
          </w:p>
        </w:tc>
        <w:tc>
          <w:tcPr>
            <w:tcW w:w="993" w:type="dxa"/>
            <w:gridSpan w:val="2"/>
            <w:vMerge w:val="restart"/>
          </w:tcPr>
          <w:p w:rsidR="00C94BE2" w:rsidRPr="001C7C73" w:rsidRDefault="00C94BE2" w:rsidP="008B27EC">
            <w:pPr>
              <w:jc w:val="center"/>
              <w:rPr>
                <w:sz w:val="20"/>
                <w:szCs w:val="20"/>
              </w:rPr>
            </w:pPr>
            <w:r w:rsidRPr="001C7C73">
              <w:rPr>
                <w:sz w:val="20"/>
                <w:szCs w:val="20"/>
              </w:rPr>
              <w:t>3020</w:t>
            </w:r>
          </w:p>
          <w:p w:rsidR="00C94BE2" w:rsidRPr="001C7C73" w:rsidRDefault="00C94BE2" w:rsidP="008B27EC">
            <w:pPr>
              <w:jc w:val="center"/>
              <w:rPr>
                <w:sz w:val="20"/>
                <w:szCs w:val="20"/>
              </w:rPr>
            </w:pPr>
          </w:p>
        </w:tc>
        <w:tc>
          <w:tcPr>
            <w:tcW w:w="998" w:type="dxa"/>
            <w:gridSpan w:val="2"/>
            <w:vMerge w:val="restart"/>
          </w:tcPr>
          <w:p w:rsidR="00C94BE2" w:rsidRPr="001C7C73" w:rsidRDefault="00C94BE2" w:rsidP="008B27EC">
            <w:pPr>
              <w:jc w:val="center"/>
              <w:rPr>
                <w:sz w:val="20"/>
                <w:szCs w:val="20"/>
              </w:rPr>
            </w:pPr>
            <w:r w:rsidRPr="001C7C73">
              <w:rPr>
                <w:sz w:val="20"/>
                <w:szCs w:val="20"/>
              </w:rPr>
              <w:t>3081</w:t>
            </w:r>
          </w:p>
          <w:p w:rsidR="00C94BE2" w:rsidRPr="001C7C73" w:rsidRDefault="00C94BE2" w:rsidP="008B27EC">
            <w:pPr>
              <w:jc w:val="center"/>
              <w:rPr>
                <w:sz w:val="20"/>
                <w:szCs w:val="20"/>
              </w:rPr>
            </w:pPr>
          </w:p>
        </w:tc>
        <w:tc>
          <w:tcPr>
            <w:tcW w:w="1559" w:type="dxa"/>
          </w:tcPr>
          <w:p w:rsidR="00C94BE2" w:rsidRPr="00140E33" w:rsidRDefault="00C94BE2" w:rsidP="006E2AA3">
            <w:pPr>
              <w:rPr>
                <w:sz w:val="20"/>
                <w:szCs w:val="20"/>
              </w:rPr>
            </w:pPr>
            <w:r w:rsidRPr="00140E33">
              <w:rPr>
                <w:sz w:val="20"/>
                <w:szCs w:val="20"/>
              </w:rPr>
              <w:t>200,0</w:t>
            </w:r>
          </w:p>
        </w:tc>
      </w:tr>
      <w:tr w:rsidR="00C94BE2" w:rsidRPr="00140E33" w:rsidTr="00C47C0E">
        <w:trPr>
          <w:trHeight w:val="230"/>
        </w:trPr>
        <w:tc>
          <w:tcPr>
            <w:tcW w:w="843" w:type="dxa"/>
            <w:vMerge/>
          </w:tcPr>
          <w:p w:rsidR="00C94BE2" w:rsidRPr="00140E33" w:rsidRDefault="00C94BE2" w:rsidP="008B27EC">
            <w:pPr>
              <w:rPr>
                <w:sz w:val="20"/>
                <w:szCs w:val="20"/>
              </w:rPr>
            </w:pPr>
          </w:p>
        </w:tc>
        <w:tc>
          <w:tcPr>
            <w:tcW w:w="1868" w:type="dxa"/>
            <w:vMerge/>
          </w:tcPr>
          <w:p w:rsidR="00C94BE2" w:rsidRPr="00140E33" w:rsidRDefault="00C94BE2" w:rsidP="008B27EC">
            <w:pPr>
              <w:rPr>
                <w:sz w:val="20"/>
                <w:szCs w:val="20"/>
              </w:rPr>
            </w:pPr>
          </w:p>
        </w:tc>
        <w:tc>
          <w:tcPr>
            <w:tcW w:w="1417" w:type="dxa"/>
            <w:vMerge/>
          </w:tcPr>
          <w:p w:rsidR="00C94BE2" w:rsidRPr="00140E33" w:rsidRDefault="00C94BE2" w:rsidP="008B27EC">
            <w:pPr>
              <w:rPr>
                <w:sz w:val="20"/>
                <w:szCs w:val="20"/>
              </w:rPr>
            </w:pPr>
          </w:p>
        </w:tc>
        <w:tc>
          <w:tcPr>
            <w:tcW w:w="1401" w:type="dxa"/>
            <w:vMerge w:val="restart"/>
          </w:tcPr>
          <w:p w:rsidR="00C94BE2" w:rsidRPr="00140E33" w:rsidRDefault="00C94BE2" w:rsidP="008B27EC">
            <w:pPr>
              <w:rPr>
                <w:b/>
                <w:sz w:val="20"/>
                <w:szCs w:val="20"/>
              </w:rPr>
            </w:pPr>
            <w:r w:rsidRPr="00C94BE2">
              <w:rPr>
                <w:sz w:val="20"/>
                <w:szCs w:val="20"/>
              </w:rPr>
              <w:t xml:space="preserve">бюджетные ассигнования </w:t>
            </w:r>
            <w:r w:rsidRPr="00140E33">
              <w:rPr>
                <w:sz w:val="20"/>
                <w:szCs w:val="20"/>
              </w:rPr>
              <w:t>всего,</w:t>
            </w:r>
            <w:r w:rsidRPr="00140E33">
              <w:rPr>
                <w:b/>
                <w:sz w:val="20"/>
                <w:szCs w:val="20"/>
              </w:rPr>
              <w:br/>
            </w:r>
            <w:r w:rsidRPr="00140E33">
              <w:rPr>
                <w:i/>
                <w:sz w:val="20"/>
                <w:szCs w:val="20"/>
              </w:rPr>
              <w:t>в том числе:</w:t>
            </w:r>
          </w:p>
        </w:tc>
        <w:tc>
          <w:tcPr>
            <w:tcW w:w="1293" w:type="dxa"/>
            <w:gridSpan w:val="2"/>
            <w:vMerge w:val="restart"/>
          </w:tcPr>
          <w:p w:rsidR="00C94BE2" w:rsidRPr="00140E33" w:rsidRDefault="00C94BE2" w:rsidP="008B27EC">
            <w:pPr>
              <w:jc w:val="center"/>
              <w:rPr>
                <w:sz w:val="20"/>
                <w:szCs w:val="20"/>
              </w:rPr>
            </w:pPr>
            <w:r w:rsidRPr="00140E33">
              <w:rPr>
                <w:sz w:val="20"/>
                <w:szCs w:val="20"/>
              </w:rPr>
              <w:t>200,0</w:t>
            </w:r>
          </w:p>
        </w:tc>
        <w:tc>
          <w:tcPr>
            <w:tcW w:w="1275" w:type="dxa"/>
            <w:gridSpan w:val="2"/>
            <w:vMerge w:val="restart"/>
          </w:tcPr>
          <w:p w:rsidR="00C94BE2" w:rsidRPr="00140E33" w:rsidRDefault="00C94BE2" w:rsidP="008B27EC">
            <w:pPr>
              <w:jc w:val="center"/>
              <w:rPr>
                <w:sz w:val="20"/>
                <w:szCs w:val="20"/>
              </w:rPr>
            </w:pPr>
            <w:r w:rsidRPr="00140E33">
              <w:rPr>
                <w:sz w:val="20"/>
                <w:szCs w:val="20"/>
              </w:rPr>
              <w:t>0</w:t>
            </w:r>
          </w:p>
        </w:tc>
        <w:tc>
          <w:tcPr>
            <w:tcW w:w="1537" w:type="dxa"/>
            <w:vMerge/>
          </w:tcPr>
          <w:p w:rsidR="00C94BE2" w:rsidRPr="00140E33" w:rsidRDefault="00C94BE2" w:rsidP="008B27EC">
            <w:pPr>
              <w:jc w:val="center"/>
              <w:rPr>
                <w:sz w:val="20"/>
                <w:szCs w:val="20"/>
              </w:rPr>
            </w:pPr>
          </w:p>
        </w:tc>
        <w:tc>
          <w:tcPr>
            <w:tcW w:w="2410" w:type="dxa"/>
            <w:gridSpan w:val="2"/>
            <w:vMerge/>
          </w:tcPr>
          <w:p w:rsidR="00C94BE2" w:rsidRPr="00140E33" w:rsidRDefault="00C94BE2" w:rsidP="008B27EC">
            <w:pPr>
              <w:jc w:val="center"/>
              <w:rPr>
                <w:sz w:val="20"/>
                <w:szCs w:val="20"/>
              </w:rPr>
            </w:pPr>
          </w:p>
        </w:tc>
        <w:tc>
          <w:tcPr>
            <w:tcW w:w="708" w:type="dxa"/>
            <w:gridSpan w:val="2"/>
            <w:vMerge/>
          </w:tcPr>
          <w:p w:rsidR="00C94BE2" w:rsidRPr="00140E33" w:rsidRDefault="00C94BE2" w:rsidP="008B27EC">
            <w:pPr>
              <w:jc w:val="center"/>
              <w:rPr>
                <w:sz w:val="20"/>
                <w:szCs w:val="20"/>
              </w:rPr>
            </w:pPr>
          </w:p>
        </w:tc>
        <w:tc>
          <w:tcPr>
            <w:tcW w:w="993" w:type="dxa"/>
            <w:gridSpan w:val="2"/>
            <w:vMerge/>
          </w:tcPr>
          <w:p w:rsidR="00C94BE2" w:rsidRPr="00140E33" w:rsidRDefault="00C94BE2" w:rsidP="008B27EC">
            <w:pPr>
              <w:jc w:val="center"/>
              <w:rPr>
                <w:sz w:val="20"/>
                <w:szCs w:val="20"/>
              </w:rPr>
            </w:pPr>
          </w:p>
        </w:tc>
        <w:tc>
          <w:tcPr>
            <w:tcW w:w="998" w:type="dxa"/>
            <w:gridSpan w:val="2"/>
            <w:vMerge/>
          </w:tcPr>
          <w:p w:rsidR="00C94BE2" w:rsidRPr="00140E33" w:rsidRDefault="00C94BE2" w:rsidP="008B27EC">
            <w:pPr>
              <w:jc w:val="center"/>
              <w:rPr>
                <w:sz w:val="20"/>
                <w:szCs w:val="20"/>
              </w:rPr>
            </w:pPr>
          </w:p>
        </w:tc>
        <w:tc>
          <w:tcPr>
            <w:tcW w:w="1559" w:type="dxa"/>
            <w:vMerge w:val="restart"/>
          </w:tcPr>
          <w:p w:rsidR="00C94BE2" w:rsidRPr="00140E33" w:rsidRDefault="00C94BE2" w:rsidP="006E2AA3">
            <w:pPr>
              <w:rPr>
                <w:sz w:val="20"/>
                <w:szCs w:val="20"/>
              </w:rPr>
            </w:pPr>
            <w:r w:rsidRPr="00140E33">
              <w:rPr>
                <w:sz w:val="20"/>
                <w:szCs w:val="20"/>
              </w:rPr>
              <w:t>200,0</w:t>
            </w:r>
          </w:p>
        </w:tc>
      </w:tr>
      <w:tr w:rsidR="00C94BE2" w:rsidRPr="00140E33" w:rsidTr="00C47C0E">
        <w:trPr>
          <w:trHeight w:val="705"/>
        </w:trPr>
        <w:tc>
          <w:tcPr>
            <w:tcW w:w="843" w:type="dxa"/>
            <w:vMerge/>
          </w:tcPr>
          <w:p w:rsidR="00C94BE2" w:rsidRPr="00140E33" w:rsidRDefault="00C94BE2" w:rsidP="008B27EC">
            <w:pPr>
              <w:rPr>
                <w:sz w:val="20"/>
                <w:szCs w:val="20"/>
              </w:rPr>
            </w:pPr>
          </w:p>
        </w:tc>
        <w:tc>
          <w:tcPr>
            <w:tcW w:w="1868" w:type="dxa"/>
            <w:vMerge/>
          </w:tcPr>
          <w:p w:rsidR="00C94BE2" w:rsidRPr="00140E33" w:rsidRDefault="00C94BE2" w:rsidP="008B27EC">
            <w:pPr>
              <w:rPr>
                <w:sz w:val="20"/>
                <w:szCs w:val="20"/>
              </w:rPr>
            </w:pPr>
          </w:p>
        </w:tc>
        <w:tc>
          <w:tcPr>
            <w:tcW w:w="1417" w:type="dxa"/>
            <w:vMerge/>
          </w:tcPr>
          <w:p w:rsidR="00C94BE2" w:rsidRPr="00140E33" w:rsidRDefault="00C94BE2" w:rsidP="008B27EC">
            <w:pPr>
              <w:rPr>
                <w:sz w:val="20"/>
                <w:szCs w:val="20"/>
              </w:rPr>
            </w:pPr>
          </w:p>
        </w:tc>
        <w:tc>
          <w:tcPr>
            <w:tcW w:w="1401" w:type="dxa"/>
            <w:vMerge/>
          </w:tcPr>
          <w:p w:rsidR="00C94BE2" w:rsidRPr="00C94BE2" w:rsidRDefault="00C94BE2" w:rsidP="008B27EC">
            <w:pPr>
              <w:rPr>
                <w:sz w:val="20"/>
                <w:szCs w:val="20"/>
              </w:rPr>
            </w:pPr>
          </w:p>
        </w:tc>
        <w:tc>
          <w:tcPr>
            <w:tcW w:w="1293" w:type="dxa"/>
            <w:gridSpan w:val="2"/>
            <w:vMerge/>
          </w:tcPr>
          <w:p w:rsidR="00C94BE2" w:rsidRPr="00140E33" w:rsidRDefault="00C94BE2" w:rsidP="008B27EC">
            <w:pPr>
              <w:jc w:val="center"/>
              <w:rPr>
                <w:sz w:val="20"/>
                <w:szCs w:val="20"/>
              </w:rPr>
            </w:pPr>
          </w:p>
        </w:tc>
        <w:tc>
          <w:tcPr>
            <w:tcW w:w="1275" w:type="dxa"/>
            <w:gridSpan w:val="2"/>
            <w:vMerge/>
          </w:tcPr>
          <w:p w:rsidR="00C94BE2" w:rsidRPr="00140E33" w:rsidRDefault="00C94BE2" w:rsidP="008B27EC">
            <w:pPr>
              <w:jc w:val="center"/>
              <w:rPr>
                <w:sz w:val="20"/>
                <w:szCs w:val="20"/>
              </w:rPr>
            </w:pPr>
          </w:p>
        </w:tc>
        <w:tc>
          <w:tcPr>
            <w:tcW w:w="1537" w:type="dxa"/>
            <w:vMerge/>
          </w:tcPr>
          <w:p w:rsidR="00C94BE2" w:rsidRPr="00140E33" w:rsidRDefault="00C94BE2" w:rsidP="008B27EC">
            <w:pPr>
              <w:jc w:val="center"/>
              <w:rPr>
                <w:sz w:val="20"/>
                <w:szCs w:val="20"/>
              </w:rPr>
            </w:pPr>
          </w:p>
        </w:tc>
        <w:tc>
          <w:tcPr>
            <w:tcW w:w="2410" w:type="dxa"/>
            <w:gridSpan w:val="2"/>
            <w:vMerge w:val="restart"/>
          </w:tcPr>
          <w:p w:rsidR="00C94BE2" w:rsidRPr="00140E33" w:rsidRDefault="00C94BE2" w:rsidP="008B27EC">
            <w:pPr>
              <w:rPr>
                <w:sz w:val="20"/>
                <w:szCs w:val="20"/>
              </w:rPr>
            </w:pPr>
            <w:r w:rsidRPr="00140E33">
              <w:rPr>
                <w:sz w:val="20"/>
                <w:szCs w:val="20"/>
              </w:rPr>
              <w:t>Годовой объем инвестиций за счет всех источников финансирования</w:t>
            </w:r>
          </w:p>
        </w:tc>
        <w:tc>
          <w:tcPr>
            <w:tcW w:w="708" w:type="dxa"/>
            <w:gridSpan w:val="2"/>
            <w:vMerge w:val="restart"/>
          </w:tcPr>
          <w:p w:rsidR="00C94BE2" w:rsidRPr="00140E33" w:rsidRDefault="00C94BE2" w:rsidP="008B27EC">
            <w:pPr>
              <w:jc w:val="center"/>
              <w:rPr>
                <w:sz w:val="20"/>
                <w:szCs w:val="20"/>
              </w:rPr>
            </w:pPr>
          </w:p>
          <w:p w:rsidR="00C94BE2" w:rsidRPr="00140E33" w:rsidRDefault="00C94BE2" w:rsidP="008B27EC">
            <w:pPr>
              <w:jc w:val="center"/>
              <w:rPr>
                <w:sz w:val="20"/>
                <w:szCs w:val="20"/>
              </w:rPr>
            </w:pPr>
            <w:r w:rsidRPr="00140E33">
              <w:rPr>
                <w:sz w:val="20"/>
                <w:szCs w:val="20"/>
              </w:rPr>
              <w:t>Млн. руб.</w:t>
            </w:r>
          </w:p>
          <w:p w:rsidR="00C94BE2" w:rsidRPr="00140E33" w:rsidRDefault="00C94BE2" w:rsidP="006648B4">
            <w:pPr>
              <w:rPr>
                <w:sz w:val="20"/>
                <w:szCs w:val="20"/>
              </w:rPr>
            </w:pPr>
          </w:p>
        </w:tc>
        <w:tc>
          <w:tcPr>
            <w:tcW w:w="993" w:type="dxa"/>
            <w:gridSpan w:val="2"/>
            <w:vMerge w:val="restart"/>
          </w:tcPr>
          <w:p w:rsidR="00C94BE2" w:rsidRPr="001C7C73" w:rsidRDefault="00C94BE2" w:rsidP="008B27EC">
            <w:pPr>
              <w:jc w:val="center"/>
              <w:rPr>
                <w:sz w:val="20"/>
                <w:szCs w:val="20"/>
              </w:rPr>
            </w:pPr>
          </w:p>
          <w:p w:rsidR="00C94BE2" w:rsidRPr="001C7C73" w:rsidRDefault="00C94BE2" w:rsidP="008B27EC">
            <w:pPr>
              <w:jc w:val="center"/>
              <w:rPr>
                <w:sz w:val="20"/>
                <w:szCs w:val="20"/>
              </w:rPr>
            </w:pPr>
            <w:r w:rsidRPr="001C7C73">
              <w:rPr>
                <w:sz w:val="20"/>
                <w:szCs w:val="20"/>
              </w:rPr>
              <w:t>2009,3</w:t>
            </w:r>
          </w:p>
          <w:p w:rsidR="00C94BE2" w:rsidRPr="00140E33" w:rsidRDefault="00C94BE2" w:rsidP="006648B4">
            <w:pPr>
              <w:rPr>
                <w:sz w:val="20"/>
                <w:szCs w:val="20"/>
              </w:rPr>
            </w:pPr>
          </w:p>
        </w:tc>
        <w:tc>
          <w:tcPr>
            <w:tcW w:w="998" w:type="dxa"/>
            <w:gridSpan w:val="2"/>
            <w:vMerge w:val="restart"/>
          </w:tcPr>
          <w:p w:rsidR="00C94BE2" w:rsidRPr="001C7C73" w:rsidRDefault="00C94BE2" w:rsidP="008B27EC">
            <w:pPr>
              <w:jc w:val="center"/>
              <w:rPr>
                <w:sz w:val="20"/>
                <w:szCs w:val="20"/>
              </w:rPr>
            </w:pPr>
          </w:p>
          <w:p w:rsidR="00C94BE2" w:rsidRPr="001C7C73" w:rsidRDefault="00C94BE2" w:rsidP="008B27EC">
            <w:pPr>
              <w:jc w:val="center"/>
              <w:rPr>
                <w:sz w:val="20"/>
                <w:szCs w:val="20"/>
              </w:rPr>
            </w:pPr>
            <w:r w:rsidRPr="001C7C73">
              <w:rPr>
                <w:sz w:val="20"/>
                <w:szCs w:val="20"/>
              </w:rPr>
              <w:t>640,5</w:t>
            </w:r>
          </w:p>
          <w:p w:rsidR="00C94BE2" w:rsidRPr="001C7C73" w:rsidRDefault="00C94BE2" w:rsidP="008B27EC">
            <w:pPr>
              <w:jc w:val="center"/>
              <w:rPr>
                <w:sz w:val="20"/>
                <w:szCs w:val="20"/>
              </w:rPr>
            </w:pPr>
          </w:p>
          <w:p w:rsidR="00C94BE2" w:rsidRPr="00140E33" w:rsidRDefault="00C94BE2" w:rsidP="006648B4">
            <w:pPr>
              <w:rPr>
                <w:sz w:val="20"/>
                <w:szCs w:val="20"/>
              </w:rPr>
            </w:pPr>
          </w:p>
        </w:tc>
        <w:tc>
          <w:tcPr>
            <w:tcW w:w="1559" w:type="dxa"/>
            <w:vMerge/>
          </w:tcPr>
          <w:p w:rsidR="00C94BE2" w:rsidRPr="00140E33" w:rsidRDefault="00C94BE2" w:rsidP="006E2AA3">
            <w:pPr>
              <w:rPr>
                <w:sz w:val="20"/>
                <w:szCs w:val="20"/>
              </w:rPr>
            </w:pPr>
          </w:p>
        </w:tc>
      </w:tr>
      <w:tr w:rsidR="00C94BE2" w:rsidRPr="00140E33" w:rsidTr="00C47C0E">
        <w:trPr>
          <w:trHeight w:val="292"/>
        </w:trPr>
        <w:tc>
          <w:tcPr>
            <w:tcW w:w="843" w:type="dxa"/>
            <w:vMerge/>
          </w:tcPr>
          <w:p w:rsidR="00C94BE2" w:rsidRPr="00140E33" w:rsidRDefault="00C94BE2" w:rsidP="008B27EC">
            <w:pPr>
              <w:rPr>
                <w:sz w:val="20"/>
                <w:szCs w:val="20"/>
              </w:rPr>
            </w:pPr>
          </w:p>
        </w:tc>
        <w:tc>
          <w:tcPr>
            <w:tcW w:w="1868" w:type="dxa"/>
            <w:vMerge/>
          </w:tcPr>
          <w:p w:rsidR="00C94BE2" w:rsidRPr="00140E33" w:rsidRDefault="00C94BE2" w:rsidP="008B27EC">
            <w:pPr>
              <w:rPr>
                <w:sz w:val="20"/>
                <w:szCs w:val="20"/>
              </w:rPr>
            </w:pPr>
          </w:p>
        </w:tc>
        <w:tc>
          <w:tcPr>
            <w:tcW w:w="1417" w:type="dxa"/>
            <w:vMerge/>
          </w:tcPr>
          <w:p w:rsidR="00C94BE2" w:rsidRPr="00140E33" w:rsidRDefault="00C94BE2" w:rsidP="008B27EC">
            <w:pPr>
              <w:rPr>
                <w:sz w:val="20"/>
                <w:szCs w:val="20"/>
              </w:rPr>
            </w:pPr>
          </w:p>
        </w:tc>
        <w:tc>
          <w:tcPr>
            <w:tcW w:w="1401" w:type="dxa"/>
            <w:vMerge w:val="restart"/>
          </w:tcPr>
          <w:p w:rsidR="00C94BE2" w:rsidRPr="00140E33" w:rsidRDefault="00C94BE2" w:rsidP="008B27EC">
            <w:pPr>
              <w:rPr>
                <w:sz w:val="20"/>
                <w:szCs w:val="20"/>
              </w:rPr>
            </w:pPr>
            <w:r w:rsidRPr="00140E33">
              <w:rPr>
                <w:sz w:val="20"/>
                <w:szCs w:val="20"/>
              </w:rPr>
              <w:t>- бюджет городского округа Кинешма</w:t>
            </w:r>
          </w:p>
        </w:tc>
        <w:tc>
          <w:tcPr>
            <w:tcW w:w="1293" w:type="dxa"/>
            <w:gridSpan w:val="2"/>
            <w:vMerge w:val="restart"/>
          </w:tcPr>
          <w:p w:rsidR="00C94BE2" w:rsidRPr="00140E33" w:rsidRDefault="00C94BE2" w:rsidP="008B27EC">
            <w:pPr>
              <w:jc w:val="center"/>
              <w:rPr>
                <w:sz w:val="20"/>
                <w:szCs w:val="20"/>
              </w:rPr>
            </w:pPr>
            <w:r w:rsidRPr="00140E33">
              <w:rPr>
                <w:sz w:val="20"/>
                <w:szCs w:val="20"/>
              </w:rPr>
              <w:t>200,0</w:t>
            </w:r>
          </w:p>
        </w:tc>
        <w:tc>
          <w:tcPr>
            <w:tcW w:w="1275" w:type="dxa"/>
            <w:gridSpan w:val="2"/>
            <w:vMerge w:val="restart"/>
          </w:tcPr>
          <w:p w:rsidR="00C94BE2" w:rsidRPr="00140E33" w:rsidRDefault="00C94BE2" w:rsidP="008B27EC">
            <w:pPr>
              <w:jc w:val="center"/>
              <w:rPr>
                <w:sz w:val="20"/>
                <w:szCs w:val="20"/>
              </w:rPr>
            </w:pPr>
            <w:r w:rsidRPr="00140E33">
              <w:rPr>
                <w:sz w:val="20"/>
                <w:szCs w:val="20"/>
              </w:rPr>
              <w:t>0</w:t>
            </w:r>
          </w:p>
        </w:tc>
        <w:tc>
          <w:tcPr>
            <w:tcW w:w="1537" w:type="dxa"/>
            <w:vMerge/>
          </w:tcPr>
          <w:p w:rsidR="00C94BE2" w:rsidRPr="00140E33" w:rsidRDefault="00C94BE2" w:rsidP="008B27EC">
            <w:pPr>
              <w:jc w:val="center"/>
              <w:rPr>
                <w:sz w:val="20"/>
                <w:szCs w:val="20"/>
              </w:rPr>
            </w:pPr>
          </w:p>
        </w:tc>
        <w:tc>
          <w:tcPr>
            <w:tcW w:w="2410" w:type="dxa"/>
            <w:gridSpan w:val="2"/>
            <w:vMerge/>
          </w:tcPr>
          <w:p w:rsidR="00C94BE2" w:rsidRPr="00140E33" w:rsidRDefault="00C94BE2" w:rsidP="008B27EC">
            <w:pPr>
              <w:jc w:val="center"/>
              <w:rPr>
                <w:sz w:val="20"/>
                <w:szCs w:val="20"/>
              </w:rPr>
            </w:pPr>
          </w:p>
        </w:tc>
        <w:tc>
          <w:tcPr>
            <w:tcW w:w="708" w:type="dxa"/>
            <w:gridSpan w:val="2"/>
            <w:vMerge/>
          </w:tcPr>
          <w:p w:rsidR="00C94BE2" w:rsidRPr="00140E33" w:rsidRDefault="00C94BE2" w:rsidP="008B27EC">
            <w:pPr>
              <w:jc w:val="center"/>
              <w:rPr>
                <w:sz w:val="20"/>
                <w:szCs w:val="20"/>
              </w:rPr>
            </w:pPr>
          </w:p>
        </w:tc>
        <w:tc>
          <w:tcPr>
            <w:tcW w:w="993" w:type="dxa"/>
            <w:gridSpan w:val="2"/>
            <w:vMerge/>
          </w:tcPr>
          <w:p w:rsidR="00C94BE2" w:rsidRPr="00140E33" w:rsidRDefault="00C94BE2" w:rsidP="008B27EC">
            <w:pPr>
              <w:jc w:val="center"/>
              <w:rPr>
                <w:sz w:val="20"/>
                <w:szCs w:val="20"/>
              </w:rPr>
            </w:pPr>
          </w:p>
        </w:tc>
        <w:tc>
          <w:tcPr>
            <w:tcW w:w="998" w:type="dxa"/>
            <w:gridSpan w:val="2"/>
            <w:vMerge/>
          </w:tcPr>
          <w:p w:rsidR="00C94BE2" w:rsidRPr="00140E33" w:rsidRDefault="00C94BE2" w:rsidP="008B27EC">
            <w:pPr>
              <w:jc w:val="center"/>
              <w:rPr>
                <w:sz w:val="20"/>
                <w:szCs w:val="20"/>
              </w:rPr>
            </w:pPr>
          </w:p>
        </w:tc>
        <w:tc>
          <w:tcPr>
            <w:tcW w:w="1559" w:type="dxa"/>
            <w:vMerge w:val="restart"/>
          </w:tcPr>
          <w:p w:rsidR="00C94BE2" w:rsidRPr="00140E33" w:rsidRDefault="00C94BE2" w:rsidP="006E2AA3">
            <w:pPr>
              <w:rPr>
                <w:sz w:val="20"/>
                <w:szCs w:val="20"/>
              </w:rPr>
            </w:pPr>
            <w:r w:rsidRPr="00140E33">
              <w:rPr>
                <w:sz w:val="20"/>
                <w:szCs w:val="20"/>
              </w:rPr>
              <w:t>200,0</w:t>
            </w:r>
          </w:p>
        </w:tc>
      </w:tr>
      <w:tr w:rsidR="00C94BE2" w:rsidRPr="00140E33" w:rsidTr="00C47C0E">
        <w:trPr>
          <w:trHeight w:val="1860"/>
        </w:trPr>
        <w:tc>
          <w:tcPr>
            <w:tcW w:w="843" w:type="dxa"/>
            <w:vMerge/>
          </w:tcPr>
          <w:p w:rsidR="00C94BE2" w:rsidRPr="00140E33" w:rsidRDefault="00C94BE2" w:rsidP="008B27EC">
            <w:pPr>
              <w:rPr>
                <w:sz w:val="20"/>
                <w:szCs w:val="20"/>
              </w:rPr>
            </w:pPr>
          </w:p>
        </w:tc>
        <w:tc>
          <w:tcPr>
            <w:tcW w:w="1868" w:type="dxa"/>
            <w:vMerge/>
          </w:tcPr>
          <w:p w:rsidR="00C94BE2" w:rsidRPr="00140E33" w:rsidRDefault="00C94BE2" w:rsidP="008B27EC">
            <w:pPr>
              <w:rPr>
                <w:sz w:val="20"/>
                <w:szCs w:val="20"/>
              </w:rPr>
            </w:pPr>
          </w:p>
        </w:tc>
        <w:tc>
          <w:tcPr>
            <w:tcW w:w="1417" w:type="dxa"/>
            <w:vMerge/>
          </w:tcPr>
          <w:p w:rsidR="00C94BE2" w:rsidRPr="00140E33" w:rsidRDefault="00C94BE2" w:rsidP="008B27EC">
            <w:pPr>
              <w:rPr>
                <w:sz w:val="20"/>
                <w:szCs w:val="20"/>
              </w:rPr>
            </w:pPr>
          </w:p>
        </w:tc>
        <w:tc>
          <w:tcPr>
            <w:tcW w:w="1401" w:type="dxa"/>
            <w:vMerge/>
          </w:tcPr>
          <w:p w:rsidR="00C94BE2" w:rsidRPr="00140E33" w:rsidRDefault="00C94BE2" w:rsidP="008B27EC">
            <w:pPr>
              <w:rPr>
                <w:sz w:val="20"/>
                <w:szCs w:val="20"/>
              </w:rPr>
            </w:pPr>
          </w:p>
        </w:tc>
        <w:tc>
          <w:tcPr>
            <w:tcW w:w="1293" w:type="dxa"/>
            <w:gridSpan w:val="2"/>
            <w:vMerge/>
          </w:tcPr>
          <w:p w:rsidR="00C94BE2" w:rsidRPr="00140E33" w:rsidRDefault="00C94BE2" w:rsidP="008B27EC">
            <w:pPr>
              <w:jc w:val="center"/>
              <w:rPr>
                <w:sz w:val="20"/>
                <w:szCs w:val="20"/>
              </w:rPr>
            </w:pPr>
          </w:p>
        </w:tc>
        <w:tc>
          <w:tcPr>
            <w:tcW w:w="1275" w:type="dxa"/>
            <w:gridSpan w:val="2"/>
            <w:vMerge/>
          </w:tcPr>
          <w:p w:rsidR="00C94BE2" w:rsidRPr="00140E33" w:rsidRDefault="00C94BE2" w:rsidP="008B27EC">
            <w:pPr>
              <w:jc w:val="center"/>
              <w:rPr>
                <w:sz w:val="20"/>
                <w:szCs w:val="20"/>
              </w:rPr>
            </w:pPr>
          </w:p>
        </w:tc>
        <w:tc>
          <w:tcPr>
            <w:tcW w:w="1537" w:type="dxa"/>
            <w:vMerge/>
          </w:tcPr>
          <w:p w:rsidR="00C94BE2" w:rsidRPr="00140E33" w:rsidRDefault="00C94BE2" w:rsidP="008B27EC">
            <w:pPr>
              <w:jc w:val="center"/>
              <w:rPr>
                <w:sz w:val="20"/>
                <w:szCs w:val="20"/>
              </w:rPr>
            </w:pPr>
          </w:p>
        </w:tc>
        <w:tc>
          <w:tcPr>
            <w:tcW w:w="2410" w:type="dxa"/>
            <w:gridSpan w:val="2"/>
          </w:tcPr>
          <w:p w:rsidR="00C94BE2" w:rsidRPr="00140E33" w:rsidRDefault="00C94BE2" w:rsidP="008B27EC">
            <w:pPr>
              <w:rPr>
                <w:sz w:val="20"/>
                <w:szCs w:val="20"/>
              </w:rPr>
            </w:pPr>
            <w:r w:rsidRPr="00140E33">
              <w:rPr>
                <w:sz w:val="20"/>
                <w:szCs w:val="20"/>
              </w:rPr>
              <w:t>Объем инвестиций в расчете на одного жителя</w:t>
            </w:r>
          </w:p>
        </w:tc>
        <w:tc>
          <w:tcPr>
            <w:tcW w:w="708" w:type="dxa"/>
            <w:gridSpan w:val="2"/>
          </w:tcPr>
          <w:p w:rsidR="00C94BE2" w:rsidRPr="00140E33" w:rsidRDefault="00C94BE2" w:rsidP="008B27EC">
            <w:pPr>
              <w:jc w:val="center"/>
              <w:rPr>
                <w:sz w:val="20"/>
                <w:szCs w:val="20"/>
              </w:rPr>
            </w:pPr>
            <w:r>
              <w:rPr>
                <w:sz w:val="20"/>
                <w:szCs w:val="20"/>
              </w:rPr>
              <w:t>руб.</w:t>
            </w:r>
          </w:p>
        </w:tc>
        <w:tc>
          <w:tcPr>
            <w:tcW w:w="993" w:type="dxa"/>
            <w:gridSpan w:val="2"/>
          </w:tcPr>
          <w:p w:rsidR="00C94BE2" w:rsidRPr="001C7C73" w:rsidRDefault="00C94BE2" w:rsidP="00C94BE2">
            <w:pPr>
              <w:jc w:val="center"/>
              <w:rPr>
                <w:sz w:val="20"/>
                <w:szCs w:val="20"/>
              </w:rPr>
            </w:pPr>
            <w:r w:rsidRPr="001C7C73">
              <w:rPr>
                <w:sz w:val="20"/>
                <w:szCs w:val="20"/>
              </w:rPr>
              <w:t>15540,4</w:t>
            </w:r>
          </w:p>
          <w:p w:rsidR="00C94BE2" w:rsidRPr="00140E33" w:rsidRDefault="00C94BE2" w:rsidP="008B27EC">
            <w:pPr>
              <w:jc w:val="center"/>
              <w:rPr>
                <w:sz w:val="20"/>
                <w:szCs w:val="20"/>
              </w:rPr>
            </w:pPr>
          </w:p>
        </w:tc>
        <w:tc>
          <w:tcPr>
            <w:tcW w:w="998" w:type="dxa"/>
            <w:gridSpan w:val="2"/>
          </w:tcPr>
          <w:p w:rsidR="00C94BE2" w:rsidRPr="001C7C73" w:rsidRDefault="00C94BE2" w:rsidP="00C94BE2">
            <w:pPr>
              <w:jc w:val="center"/>
              <w:rPr>
                <w:sz w:val="20"/>
                <w:szCs w:val="20"/>
              </w:rPr>
            </w:pPr>
            <w:r w:rsidRPr="001C7C73">
              <w:rPr>
                <w:sz w:val="20"/>
                <w:szCs w:val="20"/>
              </w:rPr>
              <w:t>7663,1</w:t>
            </w:r>
          </w:p>
          <w:p w:rsidR="00C94BE2" w:rsidRPr="00140E33" w:rsidRDefault="00C94BE2" w:rsidP="008B27EC">
            <w:pPr>
              <w:jc w:val="center"/>
              <w:rPr>
                <w:sz w:val="20"/>
                <w:szCs w:val="20"/>
              </w:rPr>
            </w:pPr>
          </w:p>
        </w:tc>
        <w:tc>
          <w:tcPr>
            <w:tcW w:w="1559" w:type="dxa"/>
            <w:vMerge/>
          </w:tcPr>
          <w:p w:rsidR="00C94BE2" w:rsidRPr="00140E33" w:rsidRDefault="00C94BE2" w:rsidP="008B27EC">
            <w:pPr>
              <w:jc w:val="center"/>
              <w:rPr>
                <w:sz w:val="20"/>
                <w:szCs w:val="20"/>
              </w:rPr>
            </w:pPr>
          </w:p>
        </w:tc>
      </w:tr>
      <w:tr w:rsidR="008B27EC" w:rsidRPr="00140E33" w:rsidTr="00C47C0E">
        <w:trPr>
          <w:trHeight w:val="145"/>
        </w:trPr>
        <w:tc>
          <w:tcPr>
            <w:tcW w:w="843" w:type="dxa"/>
            <w:vMerge w:val="restart"/>
          </w:tcPr>
          <w:p w:rsidR="008B27EC" w:rsidRPr="00140E33" w:rsidRDefault="005102EB" w:rsidP="008B27EC">
            <w:pPr>
              <w:rPr>
                <w:sz w:val="20"/>
                <w:szCs w:val="20"/>
              </w:rPr>
            </w:pPr>
            <w:r>
              <w:rPr>
                <w:sz w:val="20"/>
                <w:szCs w:val="20"/>
              </w:rPr>
              <w:t>1</w:t>
            </w:r>
          </w:p>
          <w:p w:rsidR="008B27EC" w:rsidRPr="00140E33" w:rsidRDefault="008B27EC" w:rsidP="008B27EC">
            <w:pPr>
              <w:rPr>
                <w:sz w:val="20"/>
                <w:szCs w:val="20"/>
              </w:rPr>
            </w:pPr>
          </w:p>
          <w:p w:rsidR="008B27EC" w:rsidRPr="00140E33" w:rsidRDefault="008B27EC" w:rsidP="008B27EC">
            <w:pPr>
              <w:rPr>
                <w:sz w:val="20"/>
                <w:szCs w:val="20"/>
              </w:rPr>
            </w:pPr>
          </w:p>
          <w:p w:rsidR="008B27EC" w:rsidRPr="00140E33" w:rsidRDefault="008B27EC" w:rsidP="008B27EC">
            <w:pPr>
              <w:rPr>
                <w:sz w:val="20"/>
                <w:szCs w:val="20"/>
              </w:rPr>
            </w:pPr>
          </w:p>
          <w:p w:rsidR="008B27EC" w:rsidRPr="00140E33" w:rsidRDefault="008B27EC" w:rsidP="008B27EC">
            <w:pPr>
              <w:rPr>
                <w:sz w:val="20"/>
                <w:szCs w:val="20"/>
              </w:rPr>
            </w:pPr>
          </w:p>
          <w:p w:rsidR="008B27EC" w:rsidRPr="00140E33" w:rsidRDefault="008B27EC" w:rsidP="008B27EC">
            <w:pPr>
              <w:rPr>
                <w:sz w:val="20"/>
                <w:szCs w:val="20"/>
              </w:rPr>
            </w:pPr>
          </w:p>
        </w:tc>
        <w:tc>
          <w:tcPr>
            <w:tcW w:w="1868" w:type="dxa"/>
            <w:vMerge w:val="restart"/>
          </w:tcPr>
          <w:p w:rsidR="008B27EC" w:rsidRPr="00140E33" w:rsidRDefault="008B27EC" w:rsidP="008B27EC">
            <w:pPr>
              <w:rPr>
                <w:sz w:val="20"/>
                <w:szCs w:val="20"/>
              </w:rPr>
            </w:pPr>
            <w:r>
              <w:rPr>
                <w:sz w:val="20"/>
                <w:szCs w:val="20"/>
              </w:rPr>
              <w:t xml:space="preserve">Подпрограмма </w:t>
            </w:r>
            <w:r w:rsidRPr="00140E33">
              <w:rPr>
                <w:sz w:val="20"/>
                <w:szCs w:val="20"/>
              </w:rPr>
              <w:t xml:space="preserve">  «Поддержка и развитие малого предпринимательства в городском округе Кинешма»</w:t>
            </w:r>
          </w:p>
        </w:tc>
        <w:tc>
          <w:tcPr>
            <w:tcW w:w="1417" w:type="dxa"/>
            <w:vMerge w:val="restart"/>
          </w:tcPr>
          <w:p w:rsidR="008B27EC" w:rsidRPr="00140E33" w:rsidRDefault="008B27EC" w:rsidP="008B27EC">
            <w:pPr>
              <w:rPr>
                <w:sz w:val="20"/>
                <w:szCs w:val="20"/>
              </w:rPr>
            </w:pPr>
            <w:r w:rsidRPr="00140E33">
              <w:rPr>
                <w:sz w:val="20"/>
                <w:szCs w:val="20"/>
              </w:rPr>
              <w:t>Администрация городского округа Кинешма</w:t>
            </w:r>
          </w:p>
          <w:p w:rsidR="008B27EC" w:rsidRPr="00140E33" w:rsidRDefault="008B27EC" w:rsidP="008B27EC">
            <w:pPr>
              <w:rPr>
                <w:sz w:val="20"/>
                <w:szCs w:val="20"/>
              </w:rPr>
            </w:pPr>
          </w:p>
        </w:tc>
        <w:tc>
          <w:tcPr>
            <w:tcW w:w="1401" w:type="dxa"/>
          </w:tcPr>
          <w:p w:rsidR="008B27EC" w:rsidRPr="00140E33" w:rsidRDefault="008B27EC" w:rsidP="008B27EC">
            <w:pPr>
              <w:rPr>
                <w:sz w:val="20"/>
                <w:szCs w:val="20"/>
              </w:rPr>
            </w:pPr>
            <w:r w:rsidRPr="00140E33">
              <w:rPr>
                <w:sz w:val="20"/>
                <w:szCs w:val="20"/>
              </w:rPr>
              <w:t>Всего</w:t>
            </w:r>
          </w:p>
        </w:tc>
        <w:tc>
          <w:tcPr>
            <w:tcW w:w="1293" w:type="dxa"/>
            <w:gridSpan w:val="2"/>
          </w:tcPr>
          <w:p w:rsidR="008B27EC" w:rsidRPr="00140E33" w:rsidRDefault="008B27EC" w:rsidP="008B27EC">
            <w:pPr>
              <w:jc w:val="center"/>
              <w:rPr>
                <w:sz w:val="20"/>
                <w:szCs w:val="20"/>
              </w:rPr>
            </w:pPr>
            <w:r w:rsidRPr="00140E33">
              <w:rPr>
                <w:sz w:val="20"/>
                <w:szCs w:val="20"/>
              </w:rPr>
              <w:t>200,0</w:t>
            </w:r>
          </w:p>
        </w:tc>
        <w:tc>
          <w:tcPr>
            <w:tcW w:w="1275" w:type="dxa"/>
            <w:gridSpan w:val="2"/>
          </w:tcPr>
          <w:p w:rsidR="008B27EC" w:rsidRPr="00AD239A" w:rsidRDefault="008B27EC" w:rsidP="008B27EC">
            <w:pPr>
              <w:jc w:val="center"/>
              <w:rPr>
                <w:sz w:val="20"/>
                <w:szCs w:val="20"/>
              </w:rPr>
            </w:pPr>
            <w:r>
              <w:rPr>
                <w:sz w:val="20"/>
                <w:szCs w:val="20"/>
              </w:rPr>
              <w:t>200,0</w:t>
            </w:r>
          </w:p>
        </w:tc>
        <w:tc>
          <w:tcPr>
            <w:tcW w:w="1537" w:type="dxa"/>
            <w:vMerge w:val="restart"/>
          </w:tcPr>
          <w:p w:rsidR="008B27EC" w:rsidRPr="00140E33" w:rsidRDefault="008B27EC" w:rsidP="008B27EC">
            <w:pPr>
              <w:jc w:val="center"/>
              <w:rPr>
                <w:sz w:val="20"/>
                <w:szCs w:val="20"/>
              </w:rPr>
            </w:pPr>
            <w:r w:rsidRPr="00140E33">
              <w:rPr>
                <w:sz w:val="20"/>
                <w:szCs w:val="20"/>
              </w:rPr>
              <w:t>-</w:t>
            </w:r>
          </w:p>
          <w:p w:rsidR="008B27EC" w:rsidRPr="00140E33" w:rsidRDefault="008B27EC" w:rsidP="008B27EC">
            <w:pPr>
              <w:jc w:val="center"/>
              <w:rPr>
                <w:sz w:val="20"/>
                <w:szCs w:val="20"/>
              </w:rPr>
            </w:pPr>
          </w:p>
          <w:p w:rsidR="008B27EC" w:rsidRPr="00140E33" w:rsidRDefault="008B27EC" w:rsidP="008B27EC">
            <w:pPr>
              <w:jc w:val="center"/>
              <w:rPr>
                <w:sz w:val="20"/>
                <w:szCs w:val="20"/>
              </w:rPr>
            </w:pPr>
          </w:p>
          <w:p w:rsidR="008B27EC" w:rsidRPr="00140E33" w:rsidRDefault="008B27EC" w:rsidP="008B27EC">
            <w:pPr>
              <w:jc w:val="center"/>
              <w:rPr>
                <w:sz w:val="20"/>
                <w:szCs w:val="20"/>
              </w:rPr>
            </w:pPr>
          </w:p>
          <w:p w:rsidR="008B27EC" w:rsidRPr="00140E33" w:rsidRDefault="008B27EC" w:rsidP="008B27EC">
            <w:pPr>
              <w:jc w:val="center"/>
              <w:rPr>
                <w:sz w:val="20"/>
                <w:szCs w:val="20"/>
              </w:rPr>
            </w:pPr>
          </w:p>
          <w:p w:rsidR="008B27EC" w:rsidRPr="00140E33" w:rsidRDefault="008B27EC" w:rsidP="008B27EC">
            <w:pPr>
              <w:jc w:val="center"/>
              <w:rPr>
                <w:sz w:val="20"/>
                <w:szCs w:val="20"/>
              </w:rPr>
            </w:pPr>
          </w:p>
        </w:tc>
        <w:tc>
          <w:tcPr>
            <w:tcW w:w="2410" w:type="dxa"/>
            <w:gridSpan w:val="2"/>
            <w:vMerge w:val="restart"/>
          </w:tcPr>
          <w:p w:rsidR="008B27EC" w:rsidRPr="00140E33" w:rsidRDefault="008B27EC" w:rsidP="008B27EC">
            <w:pPr>
              <w:jc w:val="center"/>
              <w:rPr>
                <w:sz w:val="20"/>
                <w:szCs w:val="20"/>
              </w:rPr>
            </w:pPr>
            <w:r w:rsidRPr="00140E33">
              <w:rPr>
                <w:sz w:val="20"/>
                <w:szCs w:val="20"/>
              </w:rPr>
              <w:t>-</w:t>
            </w:r>
          </w:p>
          <w:p w:rsidR="008B27EC" w:rsidRPr="00140E33" w:rsidRDefault="008B27EC" w:rsidP="008B27EC">
            <w:pPr>
              <w:jc w:val="center"/>
              <w:rPr>
                <w:sz w:val="20"/>
                <w:szCs w:val="20"/>
              </w:rPr>
            </w:pPr>
          </w:p>
          <w:p w:rsidR="008B27EC" w:rsidRPr="00140E33" w:rsidRDefault="008B27EC" w:rsidP="008B27EC">
            <w:pPr>
              <w:jc w:val="center"/>
              <w:rPr>
                <w:sz w:val="20"/>
                <w:szCs w:val="20"/>
              </w:rPr>
            </w:pPr>
          </w:p>
          <w:p w:rsidR="008B27EC" w:rsidRPr="00140E33" w:rsidRDefault="008B27EC" w:rsidP="008B27EC">
            <w:pPr>
              <w:jc w:val="center"/>
              <w:rPr>
                <w:sz w:val="20"/>
                <w:szCs w:val="20"/>
              </w:rPr>
            </w:pPr>
          </w:p>
          <w:p w:rsidR="008B27EC" w:rsidRPr="00140E33" w:rsidRDefault="008B27EC" w:rsidP="008B27EC">
            <w:pPr>
              <w:jc w:val="center"/>
              <w:rPr>
                <w:sz w:val="20"/>
                <w:szCs w:val="20"/>
              </w:rPr>
            </w:pPr>
          </w:p>
          <w:p w:rsidR="008B27EC" w:rsidRPr="00140E33" w:rsidRDefault="008B27EC" w:rsidP="008B27EC">
            <w:pPr>
              <w:jc w:val="center"/>
              <w:rPr>
                <w:sz w:val="20"/>
                <w:szCs w:val="20"/>
              </w:rPr>
            </w:pPr>
          </w:p>
        </w:tc>
        <w:tc>
          <w:tcPr>
            <w:tcW w:w="708" w:type="dxa"/>
            <w:gridSpan w:val="2"/>
            <w:vMerge w:val="restart"/>
          </w:tcPr>
          <w:p w:rsidR="008B27EC" w:rsidRPr="00140E33" w:rsidRDefault="008B27EC" w:rsidP="008B27EC">
            <w:pPr>
              <w:jc w:val="center"/>
              <w:rPr>
                <w:sz w:val="20"/>
                <w:szCs w:val="20"/>
              </w:rPr>
            </w:pPr>
            <w:r w:rsidRPr="00140E33">
              <w:rPr>
                <w:sz w:val="20"/>
                <w:szCs w:val="20"/>
              </w:rPr>
              <w:t>-</w:t>
            </w:r>
          </w:p>
          <w:p w:rsidR="008B27EC" w:rsidRPr="00140E33" w:rsidRDefault="008B27EC" w:rsidP="008B27EC">
            <w:pPr>
              <w:jc w:val="center"/>
              <w:rPr>
                <w:sz w:val="20"/>
                <w:szCs w:val="20"/>
              </w:rPr>
            </w:pPr>
          </w:p>
          <w:p w:rsidR="008B27EC" w:rsidRPr="00140E33" w:rsidRDefault="008B27EC" w:rsidP="008B27EC">
            <w:pPr>
              <w:jc w:val="center"/>
              <w:rPr>
                <w:sz w:val="20"/>
                <w:szCs w:val="20"/>
              </w:rPr>
            </w:pPr>
          </w:p>
          <w:p w:rsidR="008B27EC" w:rsidRPr="00140E33" w:rsidRDefault="008B27EC" w:rsidP="008B27EC">
            <w:pPr>
              <w:jc w:val="center"/>
              <w:rPr>
                <w:sz w:val="20"/>
                <w:szCs w:val="20"/>
              </w:rPr>
            </w:pPr>
          </w:p>
          <w:p w:rsidR="008B27EC" w:rsidRPr="00140E33" w:rsidRDefault="008B27EC" w:rsidP="008B27EC">
            <w:pPr>
              <w:jc w:val="center"/>
              <w:rPr>
                <w:sz w:val="20"/>
                <w:szCs w:val="20"/>
              </w:rPr>
            </w:pPr>
          </w:p>
          <w:p w:rsidR="008B27EC" w:rsidRPr="00140E33" w:rsidRDefault="008B27EC" w:rsidP="008B27EC">
            <w:pPr>
              <w:jc w:val="center"/>
              <w:rPr>
                <w:sz w:val="20"/>
                <w:szCs w:val="20"/>
              </w:rPr>
            </w:pPr>
          </w:p>
        </w:tc>
        <w:tc>
          <w:tcPr>
            <w:tcW w:w="993" w:type="dxa"/>
            <w:gridSpan w:val="2"/>
            <w:vMerge w:val="restart"/>
          </w:tcPr>
          <w:p w:rsidR="008B27EC" w:rsidRPr="00140E33" w:rsidRDefault="008B27EC" w:rsidP="008B27EC">
            <w:pPr>
              <w:jc w:val="center"/>
              <w:rPr>
                <w:sz w:val="20"/>
                <w:szCs w:val="20"/>
              </w:rPr>
            </w:pPr>
            <w:r w:rsidRPr="00140E33">
              <w:rPr>
                <w:sz w:val="20"/>
                <w:szCs w:val="20"/>
              </w:rPr>
              <w:t>-</w:t>
            </w:r>
          </w:p>
          <w:p w:rsidR="008B27EC" w:rsidRPr="00140E33" w:rsidRDefault="008B27EC" w:rsidP="008B27EC">
            <w:pPr>
              <w:jc w:val="center"/>
              <w:rPr>
                <w:sz w:val="20"/>
                <w:szCs w:val="20"/>
              </w:rPr>
            </w:pPr>
          </w:p>
          <w:p w:rsidR="008B27EC" w:rsidRPr="00140E33" w:rsidRDefault="008B27EC" w:rsidP="008B27EC">
            <w:pPr>
              <w:jc w:val="center"/>
              <w:rPr>
                <w:sz w:val="20"/>
                <w:szCs w:val="20"/>
              </w:rPr>
            </w:pPr>
          </w:p>
          <w:p w:rsidR="008B27EC" w:rsidRPr="00140E33" w:rsidRDefault="008B27EC" w:rsidP="008B27EC">
            <w:pPr>
              <w:jc w:val="center"/>
              <w:rPr>
                <w:sz w:val="20"/>
                <w:szCs w:val="20"/>
              </w:rPr>
            </w:pPr>
          </w:p>
          <w:p w:rsidR="008B27EC" w:rsidRPr="00140E33" w:rsidRDefault="008B27EC" w:rsidP="008B27EC">
            <w:pPr>
              <w:jc w:val="center"/>
              <w:rPr>
                <w:sz w:val="20"/>
                <w:szCs w:val="20"/>
              </w:rPr>
            </w:pPr>
          </w:p>
          <w:p w:rsidR="008B27EC" w:rsidRPr="00140E33" w:rsidRDefault="008B27EC" w:rsidP="008B27EC">
            <w:pPr>
              <w:jc w:val="center"/>
              <w:rPr>
                <w:sz w:val="20"/>
                <w:szCs w:val="20"/>
              </w:rPr>
            </w:pPr>
          </w:p>
        </w:tc>
        <w:tc>
          <w:tcPr>
            <w:tcW w:w="998" w:type="dxa"/>
            <w:gridSpan w:val="2"/>
            <w:vMerge w:val="restart"/>
          </w:tcPr>
          <w:p w:rsidR="008B27EC" w:rsidRPr="00140E33" w:rsidRDefault="008B27EC" w:rsidP="008B27EC">
            <w:pPr>
              <w:jc w:val="center"/>
              <w:rPr>
                <w:sz w:val="20"/>
                <w:szCs w:val="20"/>
              </w:rPr>
            </w:pPr>
            <w:r w:rsidRPr="00140E33">
              <w:rPr>
                <w:sz w:val="20"/>
                <w:szCs w:val="20"/>
              </w:rPr>
              <w:t>-</w:t>
            </w:r>
          </w:p>
          <w:p w:rsidR="008B27EC" w:rsidRPr="00140E33" w:rsidRDefault="008B27EC" w:rsidP="008B27EC">
            <w:pPr>
              <w:jc w:val="center"/>
              <w:rPr>
                <w:sz w:val="20"/>
                <w:szCs w:val="20"/>
              </w:rPr>
            </w:pPr>
          </w:p>
          <w:p w:rsidR="008B27EC" w:rsidRPr="00140E33" w:rsidRDefault="008B27EC" w:rsidP="008B27EC">
            <w:pPr>
              <w:jc w:val="center"/>
              <w:rPr>
                <w:sz w:val="20"/>
                <w:szCs w:val="20"/>
              </w:rPr>
            </w:pPr>
          </w:p>
          <w:p w:rsidR="008B27EC" w:rsidRPr="00140E33" w:rsidRDefault="008B27EC" w:rsidP="008B27EC">
            <w:pPr>
              <w:jc w:val="center"/>
              <w:rPr>
                <w:sz w:val="20"/>
                <w:szCs w:val="20"/>
              </w:rPr>
            </w:pPr>
          </w:p>
          <w:p w:rsidR="008B27EC" w:rsidRPr="00140E33" w:rsidRDefault="008B27EC" w:rsidP="008B27EC">
            <w:pPr>
              <w:jc w:val="center"/>
              <w:rPr>
                <w:sz w:val="20"/>
                <w:szCs w:val="20"/>
              </w:rPr>
            </w:pPr>
          </w:p>
        </w:tc>
        <w:tc>
          <w:tcPr>
            <w:tcW w:w="1559" w:type="dxa"/>
            <w:vMerge w:val="restart"/>
          </w:tcPr>
          <w:p w:rsidR="008B27EC" w:rsidRPr="00140E33" w:rsidRDefault="008B27EC" w:rsidP="006E2AA3">
            <w:pPr>
              <w:rPr>
                <w:sz w:val="20"/>
                <w:szCs w:val="20"/>
              </w:rPr>
            </w:pPr>
            <w:r w:rsidRPr="00140E33">
              <w:rPr>
                <w:sz w:val="20"/>
                <w:szCs w:val="20"/>
              </w:rPr>
              <w:t>200,0</w:t>
            </w:r>
          </w:p>
        </w:tc>
      </w:tr>
      <w:tr w:rsidR="008B27EC" w:rsidRPr="00140E33" w:rsidTr="00C47C0E">
        <w:trPr>
          <w:trHeight w:val="145"/>
        </w:trPr>
        <w:tc>
          <w:tcPr>
            <w:tcW w:w="843" w:type="dxa"/>
            <w:vMerge/>
          </w:tcPr>
          <w:p w:rsidR="008B27EC" w:rsidRPr="00140E33" w:rsidRDefault="008B27EC" w:rsidP="008B27EC">
            <w:pPr>
              <w:rPr>
                <w:sz w:val="20"/>
                <w:szCs w:val="20"/>
              </w:rPr>
            </w:pPr>
          </w:p>
        </w:tc>
        <w:tc>
          <w:tcPr>
            <w:tcW w:w="1868" w:type="dxa"/>
            <w:vMerge/>
          </w:tcPr>
          <w:p w:rsidR="008B27EC" w:rsidRPr="00140E33" w:rsidRDefault="008B27EC" w:rsidP="008B27EC">
            <w:pPr>
              <w:rPr>
                <w:sz w:val="20"/>
                <w:szCs w:val="20"/>
              </w:rPr>
            </w:pPr>
          </w:p>
        </w:tc>
        <w:tc>
          <w:tcPr>
            <w:tcW w:w="1417" w:type="dxa"/>
            <w:vMerge/>
          </w:tcPr>
          <w:p w:rsidR="008B27EC" w:rsidRPr="00140E33" w:rsidRDefault="008B27EC" w:rsidP="008B27EC">
            <w:pPr>
              <w:rPr>
                <w:sz w:val="20"/>
                <w:szCs w:val="20"/>
              </w:rPr>
            </w:pPr>
          </w:p>
        </w:tc>
        <w:tc>
          <w:tcPr>
            <w:tcW w:w="1401" w:type="dxa"/>
          </w:tcPr>
          <w:p w:rsidR="008B27EC" w:rsidRPr="00140E33" w:rsidRDefault="008B27EC" w:rsidP="008B27EC">
            <w:pPr>
              <w:rPr>
                <w:b/>
                <w:sz w:val="20"/>
                <w:szCs w:val="20"/>
              </w:rPr>
            </w:pPr>
            <w:r w:rsidRPr="008B27EC">
              <w:rPr>
                <w:sz w:val="20"/>
                <w:szCs w:val="20"/>
              </w:rPr>
              <w:t>бюджетные ассигнования</w:t>
            </w:r>
            <w:r w:rsidRPr="00140E33">
              <w:rPr>
                <w:b/>
                <w:sz w:val="20"/>
                <w:szCs w:val="20"/>
              </w:rPr>
              <w:t xml:space="preserve"> </w:t>
            </w:r>
            <w:r w:rsidRPr="00140E33">
              <w:rPr>
                <w:sz w:val="20"/>
                <w:szCs w:val="20"/>
              </w:rPr>
              <w:t>всего,</w:t>
            </w:r>
            <w:r w:rsidRPr="00140E33">
              <w:rPr>
                <w:b/>
                <w:sz w:val="20"/>
                <w:szCs w:val="20"/>
              </w:rPr>
              <w:br/>
            </w:r>
            <w:r w:rsidRPr="00140E33">
              <w:rPr>
                <w:i/>
                <w:sz w:val="20"/>
                <w:szCs w:val="20"/>
              </w:rPr>
              <w:t>в том числе:</w:t>
            </w:r>
          </w:p>
        </w:tc>
        <w:tc>
          <w:tcPr>
            <w:tcW w:w="1293" w:type="dxa"/>
            <w:gridSpan w:val="2"/>
          </w:tcPr>
          <w:p w:rsidR="008B27EC" w:rsidRPr="00140E33" w:rsidRDefault="008B27EC" w:rsidP="008B27EC">
            <w:pPr>
              <w:jc w:val="center"/>
              <w:rPr>
                <w:sz w:val="20"/>
                <w:szCs w:val="20"/>
              </w:rPr>
            </w:pPr>
            <w:r w:rsidRPr="00140E33">
              <w:rPr>
                <w:sz w:val="20"/>
                <w:szCs w:val="20"/>
              </w:rPr>
              <w:t>200,0</w:t>
            </w:r>
          </w:p>
        </w:tc>
        <w:tc>
          <w:tcPr>
            <w:tcW w:w="1275" w:type="dxa"/>
            <w:gridSpan w:val="2"/>
          </w:tcPr>
          <w:p w:rsidR="008B27EC" w:rsidRPr="00140E33" w:rsidRDefault="008B27EC" w:rsidP="008B27EC">
            <w:pPr>
              <w:jc w:val="center"/>
              <w:rPr>
                <w:sz w:val="20"/>
                <w:szCs w:val="20"/>
              </w:rPr>
            </w:pPr>
            <w:r>
              <w:rPr>
                <w:sz w:val="20"/>
                <w:szCs w:val="20"/>
              </w:rPr>
              <w:t>200,0</w:t>
            </w:r>
          </w:p>
        </w:tc>
        <w:tc>
          <w:tcPr>
            <w:tcW w:w="1537" w:type="dxa"/>
            <w:vMerge/>
          </w:tcPr>
          <w:p w:rsidR="008B27EC" w:rsidRPr="00140E33" w:rsidRDefault="008B27EC" w:rsidP="008B27EC">
            <w:pPr>
              <w:jc w:val="center"/>
              <w:rPr>
                <w:sz w:val="20"/>
                <w:szCs w:val="20"/>
              </w:rPr>
            </w:pPr>
          </w:p>
        </w:tc>
        <w:tc>
          <w:tcPr>
            <w:tcW w:w="2410" w:type="dxa"/>
            <w:gridSpan w:val="2"/>
            <w:vMerge/>
          </w:tcPr>
          <w:p w:rsidR="008B27EC" w:rsidRPr="00140E33" w:rsidRDefault="008B27EC" w:rsidP="008B27EC">
            <w:pPr>
              <w:jc w:val="center"/>
              <w:rPr>
                <w:sz w:val="20"/>
                <w:szCs w:val="20"/>
              </w:rPr>
            </w:pPr>
          </w:p>
        </w:tc>
        <w:tc>
          <w:tcPr>
            <w:tcW w:w="708" w:type="dxa"/>
            <w:gridSpan w:val="2"/>
            <w:vMerge/>
          </w:tcPr>
          <w:p w:rsidR="008B27EC" w:rsidRPr="00140E33" w:rsidRDefault="008B27EC" w:rsidP="008B27EC">
            <w:pPr>
              <w:jc w:val="center"/>
              <w:rPr>
                <w:sz w:val="20"/>
                <w:szCs w:val="20"/>
              </w:rPr>
            </w:pPr>
          </w:p>
        </w:tc>
        <w:tc>
          <w:tcPr>
            <w:tcW w:w="993" w:type="dxa"/>
            <w:gridSpan w:val="2"/>
            <w:vMerge/>
          </w:tcPr>
          <w:p w:rsidR="008B27EC" w:rsidRPr="00140E33" w:rsidRDefault="008B27EC" w:rsidP="008B27EC">
            <w:pPr>
              <w:jc w:val="center"/>
              <w:rPr>
                <w:sz w:val="20"/>
                <w:szCs w:val="20"/>
              </w:rPr>
            </w:pPr>
          </w:p>
        </w:tc>
        <w:tc>
          <w:tcPr>
            <w:tcW w:w="998" w:type="dxa"/>
            <w:gridSpan w:val="2"/>
            <w:vMerge/>
          </w:tcPr>
          <w:p w:rsidR="008B27EC" w:rsidRPr="00140E33" w:rsidRDefault="008B27EC" w:rsidP="008B27EC">
            <w:pPr>
              <w:jc w:val="center"/>
              <w:rPr>
                <w:sz w:val="20"/>
                <w:szCs w:val="20"/>
              </w:rPr>
            </w:pPr>
          </w:p>
        </w:tc>
        <w:tc>
          <w:tcPr>
            <w:tcW w:w="1559" w:type="dxa"/>
            <w:vMerge/>
          </w:tcPr>
          <w:p w:rsidR="008B27EC" w:rsidRPr="00140E33" w:rsidRDefault="008B27EC" w:rsidP="006E2AA3">
            <w:pPr>
              <w:rPr>
                <w:sz w:val="20"/>
                <w:szCs w:val="20"/>
              </w:rPr>
            </w:pPr>
          </w:p>
        </w:tc>
      </w:tr>
      <w:tr w:rsidR="008B27EC" w:rsidRPr="00140E33" w:rsidTr="00C47C0E">
        <w:trPr>
          <w:trHeight w:val="427"/>
        </w:trPr>
        <w:tc>
          <w:tcPr>
            <w:tcW w:w="843" w:type="dxa"/>
            <w:vMerge/>
          </w:tcPr>
          <w:p w:rsidR="008B27EC" w:rsidRPr="00140E33" w:rsidRDefault="008B27EC" w:rsidP="008B27EC">
            <w:pPr>
              <w:rPr>
                <w:sz w:val="20"/>
                <w:szCs w:val="20"/>
              </w:rPr>
            </w:pPr>
          </w:p>
        </w:tc>
        <w:tc>
          <w:tcPr>
            <w:tcW w:w="1868" w:type="dxa"/>
            <w:vMerge/>
          </w:tcPr>
          <w:p w:rsidR="008B27EC" w:rsidRPr="00140E33" w:rsidRDefault="008B27EC" w:rsidP="008B27EC">
            <w:pPr>
              <w:rPr>
                <w:sz w:val="20"/>
                <w:szCs w:val="20"/>
              </w:rPr>
            </w:pPr>
          </w:p>
        </w:tc>
        <w:tc>
          <w:tcPr>
            <w:tcW w:w="1417" w:type="dxa"/>
            <w:vMerge/>
          </w:tcPr>
          <w:p w:rsidR="008B27EC" w:rsidRPr="00140E33" w:rsidRDefault="008B27EC" w:rsidP="008B27EC">
            <w:pPr>
              <w:rPr>
                <w:sz w:val="20"/>
                <w:szCs w:val="20"/>
              </w:rPr>
            </w:pPr>
          </w:p>
        </w:tc>
        <w:tc>
          <w:tcPr>
            <w:tcW w:w="1401" w:type="dxa"/>
          </w:tcPr>
          <w:p w:rsidR="008B27EC" w:rsidRPr="00140E33" w:rsidRDefault="008B27EC" w:rsidP="008B27EC">
            <w:pPr>
              <w:rPr>
                <w:sz w:val="20"/>
                <w:szCs w:val="20"/>
              </w:rPr>
            </w:pPr>
            <w:r w:rsidRPr="00140E33">
              <w:rPr>
                <w:sz w:val="20"/>
                <w:szCs w:val="20"/>
              </w:rPr>
              <w:t>- бюджет городского округа Кинешма</w:t>
            </w:r>
          </w:p>
        </w:tc>
        <w:tc>
          <w:tcPr>
            <w:tcW w:w="1293" w:type="dxa"/>
            <w:gridSpan w:val="2"/>
          </w:tcPr>
          <w:p w:rsidR="008B27EC" w:rsidRPr="00140E33" w:rsidRDefault="008B27EC" w:rsidP="008B27EC">
            <w:pPr>
              <w:jc w:val="center"/>
              <w:rPr>
                <w:sz w:val="20"/>
                <w:szCs w:val="20"/>
              </w:rPr>
            </w:pPr>
            <w:r w:rsidRPr="00140E33">
              <w:rPr>
                <w:sz w:val="20"/>
                <w:szCs w:val="20"/>
              </w:rPr>
              <w:t>200,0</w:t>
            </w:r>
          </w:p>
          <w:p w:rsidR="008B27EC" w:rsidRPr="00140E33" w:rsidRDefault="008B27EC" w:rsidP="008B27EC">
            <w:pPr>
              <w:jc w:val="center"/>
              <w:rPr>
                <w:sz w:val="20"/>
                <w:szCs w:val="20"/>
              </w:rPr>
            </w:pPr>
          </w:p>
        </w:tc>
        <w:tc>
          <w:tcPr>
            <w:tcW w:w="1275" w:type="dxa"/>
            <w:gridSpan w:val="2"/>
          </w:tcPr>
          <w:p w:rsidR="008B27EC" w:rsidRPr="00140E33" w:rsidRDefault="008B27EC" w:rsidP="008B27EC">
            <w:pPr>
              <w:jc w:val="center"/>
              <w:rPr>
                <w:sz w:val="20"/>
                <w:szCs w:val="20"/>
              </w:rPr>
            </w:pPr>
            <w:r>
              <w:rPr>
                <w:sz w:val="20"/>
                <w:szCs w:val="20"/>
              </w:rPr>
              <w:t>200,0</w:t>
            </w:r>
          </w:p>
          <w:p w:rsidR="008B27EC" w:rsidRPr="00140E33" w:rsidRDefault="008B27EC" w:rsidP="008B27EC">
            <w:pPr>
              <w:jc w:val="center"/>
              <w:rPr>
                <w:sz w:val="20"/>
                <w:szCs w:val="20"/>
              </w:rPr>
            </w:pPr>
          </w:p>
        </w:tc>
        <w:tc>
          <w:tcPr>
            <w:tcW w:w="1537" w:type="dxa"/>
            <w:vMerge/>
          </w:tcPr>
          <w:p w:rsidR="008B27EC" w:rsidRPr="00140E33" w:rsidRDefault="008B27EC" w:rsidP="008B27EC">
            <w:pPr>
              <w:jc w:val="center"/>
              <w:rPr>
                <w:sz w:val="20"/>
                <w:szCs w:val="20"/>
              </w:rPr>
            </w:pPr>
          </w:p>
        </w:tc>
        <w:tc>
          <w:tcPr>
            <w:tcW w:w="2410" w:type="dxa"/>
            <w:gridSpan w:val="2"/>
            <w:vMerge/>
          </w:tcPr>
          <w:p w:rsidR="008B27EC" w:rsidRPr="00140E33" w:rsidRDefault="008B27EC" w:rsidP="008B27EC">
            <w:pPr>
              <w:jc w:val="center"/>
              <w:rPr>
                <w:sz w:val="20"/>
                <w:szCs w:val="20"/>
              </w:rPr>
            </w:pPr>
          </w:p>
        </w:tc>
        <w:tc>
          <w:tcPr>
            <w:tcW w:w="708" w:type="dxa"/>
            <w:gridSpan w:val="2"/>
            <w:vMerge/>
          </w:tcPr>
          <w:p w:rsidR="008B27EC" w:rsidRPr="00140E33" w:rsidRDefault="008B27EC" w:rsidP="008B27EC">
            <w:pPr>
              <w:jc w:val="center"/>
              <w:rPr>
                <w:sz w:val="20"/>
                <w:szCs w:val="20"/>
              </w:rPr>
            </w:pPr>
          </w:p>
        </w:tc>
        <w:tc>
          <w:tcPr>
            <w:tcW w:w="993" w:type="dxa"/>
            <w:gridSpan w:val="2"/>
            <w:vMerge/>
          </w:tcPr>
          <w:p w:rsidR="008B27EC" w:rsidRPr="00140E33" w:rsidRDefault="008B27EC" w:rsidP="008B27EC">
            <w:pPr>
              <w:jc w:val="center"/>
              <w:rPr>
                <w:sz w:val="20"/>
                <w:szCs w:val="20"/>
              </w:rPr>
            </w:pPr>
          </w:p>
        </w:tc>
        <w:tc>
          <w:tcPr>
            <w:tcW w:w="998" w:type="dxa"/>
            <w:gridSpan w:val="2"/>
            <w:vMerge/>
          </w:tcPr>
          <w:p w:rsidR="008B27EC" w:rsidRPr="00140E33" w:rsidRDefault="008B27EC" w:rsidP="008B27EC">
            <w:pPr>
              <w:jc w:val="center"/>
              <w:rPr>
                <w:sz w:val="20"/>
                <w:szCs w:val="20"/>
              </w:rPr>
            </w:pPr>
          </w:p>
        </w:tc>
        <w:tc>
          <w:tcPr>
            <w:tcW w:w="1559" w:type="dxa"/>
            <w:vMerge/>
          </w:tcPr>
          <w:p w:rsidR="008B27EC" w:rsidRPr="00140E33" w:rsidRDefault="008B27EC" w:rsidP="006E2AA3">
            <w:pPr>
              <w:rPr>
                <w:sz w:val="20"/>
                <w:szCs w:val="20"/>
              </w:rPr>
            </w:pPr>
          </w:p>
        </w:tc>
      </w:tr>
      <w:tr w:rsidR="008B27EC" w:rsidRPr="00140E33" w:rsidTr="00C47C0E">
        <w:trPr>
          <w:trHeight w:val="277"/>
        </w:trPr>
        <w:tc>
          <w:tcPr>
            <w:tcW w:w="843" w:type="dxa"/>
            <w:vMerge w:val="restart"/>
          </w:tcPr>
          <w:p w:rsidR="008B27EC" w:rsidRPr="00140E33" w:rsidRDefault="005102EB" w:rsidP="008B27EC">
            <w:pPr>
              <w:rPr>
                <w:sz w:val="20"/>
                <w:szCs w:val="20"/>
              </w:rPr>
            </w:pPr>
            <w:r>
              <w:rPr>
                <w:sz w:val="20"/>
                <w:szCs w:val="20"/>
              </w:rPr>
              <w:t>1.1</w:t>
            </w:r>
          </w:p>
        </w:tc>
        <w:tc>
          <w:tcPr>
            <w:tcW w:w="1868" w:type="dxa"/>
            <w:vMerge w:val="restart"/>
          </w:tcPr>
          <w:p w:rsidR="008B27EC" w:rsidRPr="00140E33" w:rsidRDefault="008B27EC" w:rsidP="008B27EC">
            <w:pPr>
              <w:rPr>
                <w:sz w:val="20"/>
                <w:szCs w:val="20"/>
              </w:rPr>
            </w:pPr>
            <w:r w:rsidRPr="00140E33">
              <w:rPr>
                <w:sz w:val="20"/>
                <w:szCs w:val="20"/>
              </w:rPr>
              <w:t>Основное мероприятие</w:t>
            </w:r>
          </w:p>
          <w:p w:rsidR="008B27EC" w:rsidRPr="00140E33" w:rsidRDefault="008B27EC" w:rsidP="008B27EC">
            <w:pPr>
              <w:rPr>
                <w:sz w:val="20"/>
                <w:szCs w:val="20"/>
              </w:rPr>
            </w:pPr>
            <w:r w:rsidRPr="00140E33">
              <w:rPr>
                <w:sz w:val="20"/>
                <w:szCs w:val="20"/>
              </w:rPr>
              <w:t xml:space="preserve">«Создание благоприятных условий для </w:t>
            </w:r>
            <w:r w:rsidRPr="00140E33">
              <w:rPr>
                <w:sz w:val="20"/>
                <w:szCs w:val="20"/>
              </w:rPr>
              <w:lastRenderedPageBreak/>
              <w:t>устойчивого развития и поддержки малого предпринимательства в городском округе Кинешма»</w:t>
            </w:r>
          </w:p>
        </w:tc>
        <w:tc>
          <w:tcPr>
            <w:tcW w:w="1417" w:type="dxa"/>
            <w:vMerge w:val="restart"/>
          </w:tcPr>
          <w:p w:rsidR="008B27EC" w:rsidRPr="00140E33" w:rsidRDefault="008B27EC" w:rsidP="008B27EC">
            <w:pPr>
              <w:rPr>
                <w:sz w:val="20"/>
                <w:szCs w:val="20"/>
              </w:rPr>
            </w:pPr>
            <w:r w:rsidRPr="00140E33">
              <w:rPr>
                <w:sz w:val="20"/>
                <w:szCs w:val="20"/>
              </w:rPr>
              <w:lastRenderedPageBreak/>
              <w:t>Администрация городского округа Кинешма</w:t>
            </w:r>
          </w:p>
          <w:p w:rsidR="008B27EC" w:rsidRPr="00140E33" w:rsidRDefault="008B27EC" w:rsidP="008B27EC">
            <w:pPr>
              <w:rPr>
                <w:sz w:val="20"/>
                <w:szCs w:val="20"/>
              </w:rPr>
            </w:pPr>
          </w:p>
          <w:p w:rsidR="008B27EC" w:rsidRPr="00140E33" w:rsidRDefault="008B27EC" w:rsidP="008B27EC">
            <w:pPr>
              <w:rPr>
                <w:sz w:val="20"/>
                <w:szCs w:val="20"/>
              </w:rPr>
            </w:pPr>
          </w:p>
          <w:p w:rsidR="008B27EC" w:rsidRPr="00140E33" w:rsidRDefault="008B27EC" w:rsidP="008B27EC">
            <w:pPr>
              <w:rPr>
                <w:sz w:val="20"/>
                <w:szCs w:val="20"/>
              </w:rPr>
            </w:pPr>
          </w:p>
          <w:p w:rsidR="008B27EC" w:rsidRPr="00140E33" w:rsidRDefault="008B27EC" w:rsidP="008B27EC">
            <w:pPr>
              <w:rPr>
                <w:sz w:val="20"/>
                <w:szCs w:val="20"/>
              </w:rPr>
            </w:pPr>
          </w:p>
          <w:p w:rsidR="008B27EC" w:rsidRPr="00140E33" w:rsidRDefault="008B27EC" w:rsidP="008B27EC">
            <w:pPr>
              <w:rPr>
                <w:sz w:val="20"/>
                <w:szCs w:val="20"/>
              </w:rPr>
            </w:pPr>
          </w:p>
        </w:tc>
        <w:tc>
          <w:tcPr>
            <w:tcW w:w="1401" w:type="dxa"/>
          </w:tcPr>
          <w:p w:rsidR="008B27EC" w:rsidRPr="00140E33" w:rsidRDefault="008B27EC" w:rsidP="008B27EC">
            <w:pPr>
              <w:rPr>
                <w:sz w:val="20"/>
                <w:szCs w:val="20"/>
              </w:rPr>
            </w:pPr>
            <w:r w:rsidRPr="00140E33">
              <w:rPr>
                <w:sz w:val="20"/>
                <w:szCs w:val="20"/>
              </w:rPr>
              <w:lastRenderedPageBreak/>
              <w:t>Всего</w:t>
            </w:r>
          </w:p>
        </w:tc>
        <w:tc>
          <w:tcPr>
            <w:tcW w:w="1293" w:type="dxa"/>
            <w:gridSpan w:val="2"/>
          </w:tcPr>
          <w:p w:rsidR="008B27EC" w:rsidRPr="00140E33" w:rsidRDefault="008B27EC" w:rsidP="008B27EC">
            <w:pPr>
              <w:jc w:val="center"/>
              <w:rPr>
                <w:sz w:val="20"/>
                <w:szCs w:val="20"/>
              </w:rPr>
            </w:pPr>
            <w:r w:rsidRPr="00140E33">
              <w:rPr>
                <w:sz w:val="20"/>
                <w:szCs w:val="20"/>
              </w:rPr>
              <w:t>200,0</w:t>
            </w:r>
          </w:p>
        </w:tc>
        <w:tc>
          <w:tcPr>
            <w:tcW w:w="1275" w:type="dxa"/>
            <w:gridSpan w:val="2"/>
          </w:tcPr>
          <w:p w:rsidR="008B27EC" w:rsidRPr="00140E33" w:rsidRDefault="008B27EC" w:rsidP="008B27EC">
            <w:pPr>
              <w:jc w:val="center"/>
              <w:rPr>
                <w:sz w:val="20"/>
                <w:szCs w:val="20"/>
              </w:rPr>
            </w:pPr>
            <w:r>
              <w:rPr>
                <w:sz w:val="20"/>
                <w:szCs w:val="20"/>
              </w:rPr>
              <w:t>200,0</w:t>
            </w:r>
          </w:p>
        </w:tc>
        <w:tc>
          <w:tcPr>
            <w:tcW w:w="1537" w:type="dxa"/>
            <w:vMerge w:val="restart"/>
          </w:tcPr>
          <w:p w:rsidR="008B27EC" w:rsidRPr="00C372AF" w:rsidRDefault="008B27EC" w:rsidP="008B27EC">
            <w:pPr>
              <w:widowControl w:val="0"/>
              <w:autoSpaceDE w:val="0"/>
              <w:rPr>
                <w:sz w:val="18"/>
                <w:szCs w:val="18"/>
              </w:rPr>
            </w:pPr>
            <w:r w:rsidRPr="00C372AF">
              <w:rPr>
                <w:sz w:val="18"/>
                <w:szCs w:val="18"/>
              </w:rPr>
              <w:t xml:space="preserve">Субсидия в сумме 200,0 </w:t>
            </w:r>
            <w:r>
              <w:rPr>
                <w:sz w:val="18"/>
                <w:szCs w:val="18"/>
              </w:rPr>
              <w:t xml:space="preserve">   тыс</w:t>
            </w:r>
            <w:r w:rsidRPr="00C372AF">
              <w:rPr>
                <w:sz w:val="18"/>
                <w:szCs w:val="18"/>
              </w:rPr>
              <w:t>.</w:t>
            </w:r>
            <w:r>
              <w:rPr>
                <w:sz w:val="18"/>
                <w:szCs w:val="18"/>
              </w:rPr>
              <w:t xml:space="preserve"> </w:t>
            </w:r>
            <w:r w:rsidRPr="00C372AF">
              <w:rPr>
                <w:sz w:val="18"/>
                <w:szCs w:val="18"/>
              </w:rPr>
              <w:t xml:space="preserve">рублей  была предоставлена в </w:t>
            </w:r>
            <w:r w:rsidRPr="00C372AF">
              <w:rPr>
                <w:sz w:val="18"/>
                <w:szCs w:val="18"/>
              </w:rPr>
              <w:lastRenderedPageBreak/>
              <w:t xml:space="preserve">апреле текущего года субъекту предпринимательства на возмещение части затрат, связанных с развитием и (или) модернизацией производства товаров, работ, услуг. Заседание  конкурсной комиссией состоялось в </w:t>
            </w:r>
            <w:r w:rsidRPr="00C372AF">
              <w:rPr>
                <w:sz w:val="18"/>
                <w:szCs w:val="18"/>
                <w:lang w:val="en-US"/>
              </w:rPr>
              <w:t>I</w:t>
            </w:r>
            <w:r w:rsidRPr="00C372AF">
              <w:rPr>
                <w:sz w:val="18"/>
                <w:szCs w:val="18"/>
              </w:rPr>
              <w:t xml:space="preserve"> квартале 2017 года. </w:t>
            </w:r>
          </w:p>
        </w:tc>
        <w:tc>
          <w:tcPr>
            <w:tcW w:w="2410" w:type="dxa"/>
            <w:gridSpan w:val="2"/>
            <w:vMerge w:val="restart"/>
          </w:tcPr>
          <w:p w:rsidR="008B27EC" w:rsidRPr="0001251A" w:rsidRDefault="008B27EC" w:rsidP="008B27EC">
            <w:pPr>
              <w:rPr>
                <w:sz w:val="20"/>
                <w:szCs w:val="20"/>
              </w:rPr>
            </w:pPr>
            <w:r w:rsidRPr="00936973">
              <w:rPr>
                <w:sz w:val="18"/>
                <w:szCs w:val="18"/>
              </w:rPr>
              <w:lastRenderedPageBreak/>
              <w:t xml:space="preserve">Среднесписочная численность работников (без внешних совместителей), занятых </w:t>
            </w:r>
            <w:r>
              <w:rPr>
                <w:sz w:val="18"/>
                <w:szCs w:val="18"/>
              </w:rPr>
              <w:t xml:space="preserve">на малых и средних </w:t>
            </w:r>
            <w:r>
              <w:rPr>
                <w:sz w:val="18"/>
                <w:szCs w:val="18"/>
              </w:rPr>
              <w:lastRenderedPageBreak/>
              <w:t>предприятиях</w:t>
            </w:r>
          </w:p>
        </w:tc>
        <w:tc>
          <w:tcPr>
            <w:tcW w:w="708" w:type="dxa"/>
            <w:gridSpan w:val="2"/>
            <w:vMerge w:val="restart"/>
          </w:tcPr>
          <w:p w:rsidR="008B27EC" w:rsidRDefault="008B27EC" w:rsidP="008B27EC">
            <w:pPr>
              <w:jc w:val="center"/>
              <w:rPr>
                <w:sz w:val="20"/>
                <w:szCs w:val="20"/>
              </w:rPr>
            </w:pPr>
            <w:r>
              <w:rPr>
                <w:sz w:val="20"/>
                <w:szCs w:val="20"/>
              </w:rPr>
              <w:lastRenderedPageBreak/>
              <w:t>Тыс. чел.</w:t>
            </w:r>
          </w:p>
          <w:p w:rsidR="008B27EC" w:rsidRDefault="008B27EC" w:rsidP="008B27EC">
            <w:pPr>
              <w:jc w:val="center"/>
              <w:rPr>
                <w:sz w:val="20"/>
                <w:szCs w:val="20"/>
              </w:rPr>
            </w:pPr>
          </w:p>
          <w:p w:rsidR="008B27EC" w:rsidRDefault="008B27EC" w:rsidP="008B27EC">
            <w:pPr>
              <w:jc w:val="center"/>
              <w:rPr>
                <w:sz w:val="20"/>
                <w:szCs w:val="20"/>
              </w:rPr>
            </w:pPr>
          </w:p>
          <w:p w:rsidR="008B27EC" w:rsidRDefault="008B27EC" w:rsidP="008B27EC">
            <w:pPr>
              <w:jc w:val="center"/>
              <w:rPr>
                <w:sz w:val="20"/>
                <w:szCs w:val="20"/>
              </w:rPr>
            </w:pPr>
          </w:p>
          <w:p w:rsidR="008B27EC" w:rsidRPr="0001251A" w:rsidRDefault="008B27EC" w:rsidP="008B27EC">
            <w:pPr>
              <w:jc w:val="center"/>
              <w:rPr>
                <w:sz w:val="20"/>
                <w:szCs w:val="20"/>
              </w:rPr>
            </w:pPr>
          </w:p>
        </w:tc>
        <w:tc>
          <w:tcPr>
            <w:tcW w:w="993" w:type="dxa"/>
            <w:gridSpan w:val="2"/>
            <w:vMerge w:val="restart"/>
          </w:tcPr>
          <w:p w:rsidR="008B27EC" w:rsidRPr="0068493B" w:rsidRDefault="008B27EC" w:rsidP="008B27EC">
            <w:pPr>
              <w:jc w:val="center"/>
              <w:rPr>
                <w:color w:val="000000"/>
                <w:sz w:val="20"/>
                <w:szCs w:val="20"/>
              </w:rPr>
            </w:pPr>
            <w:r w:rsidRPr="0068493B">
              <w:rPr>
                <w:color w:val="000000"/>
                <w:sz w:val="20"/>
                <w:szCs w:val="20"/>
              </w:rPr>
              <w:lastRenderedPageBreak/>
              <w:t>10,</w:t>
            </w:r>
            <w:r>
              <w:rPr>
                <w:color w:val="000000"/>
                <w:sz w:val="20"/>
                <w:szCs w:val="20"/>
              </w:rPr>
              <w:t>2</w:t>
            </w:r>
          </w:p>
          <w:p w:rsidR="008B27EC" w:rsidRPr="0068493B" w:rsidRDefault="008B27EC" w:rsidP="008B27EC">
            <w:pPr>
              <w:jc w:val="center"/>
              <w:rPr>
                <w:color w:val="000000"/>
                <w:sz w:val="20"/>
                <w:szCs w:val="20"/>
              </w:rPr>
            </w:pPr>
          </w:p>
          <w:p w:rsidR="008B27EC" w:rsidRPr="0068493B" w:rsidRDefault="008B27EC" w:rsidP="008B27EC">
            <w:pPr>
              <w:rPr>
                <w:color w:val="000000"/>
                <w:sz w:val="20"/>
                <w:szCs w:val="20"/>
              </w:rPr>
            </w:pPr>
          </w:p>
        </w:tc>
        <w:tc>
          <w:tcPr>
            <w:tcW w:w="998" w:type="dxa"/>
            <w:gridSpan w:val="2"/>
            <w:vMerge w:val="restart"/>
          </w:tcPr>
          <w:p w:rsidR="008B27EC" w:rsidRPr="0068493B" w:rsidRDefault="008B27EC" w:rsidP="008B27EC">
            <w:pPr>
              <w:jc w:val="center"/>
              <w:rPr>
                <w:color w:val="000000"/>
                <w:sz w:val="20"/>
                <w:szCs w:val="20"/>
              </w:rPr>
            </w:pPr>
            <w:r w:rsidRPr="0068493B">
              <w:rPr>
                <w:color w:val="000000"/>
                <w:sz w:val="20"/>
                <w:szCs w:val="20"/>
              </w:rPr>
              <w:t>10,</w:t>
            </w:r>
            <w:r>
              <w:rPr>
                <w:color w:val="000000"/>
                <w:sz w:val="20"/>
                <w:szCs w:val="20"/>
              </w:rPr>
              <w:t>2</w:t>
            </w:r>
          </w:p>
          <w:p w:rsidR="008B27EC" w:rsidRPr="0068493B" w:rsidRDefault="008B27EC" w:rsidP="008B27EC">
            <w:pPr>
              <w:jc w:val="center"/>
              <w:rPr>
                <w:color w:val="000000"/>
                <w:sz w:val="20"/>
                <w:szCs w:val="20"/>
              </w:rPr>
            </w:pPr>
          </w:p>
          <w:p w:rsidR="008B27EC" w:rsidRPr="0068493B" w:rsidRDefault="008B27EC" w:rsidP="008B27EC">
            <w:pPr>
              <w:jc w:val="center"/>
              <w:rPr>
                <w:color w:val="000000"/>
                <w:sz w:val="20"/>
                <w:szCs w:val="20"/>
              </w:rPr>
            </w:pPr>
          </w:p>
          <w:p w:rsidR="008B27EC" w:rsidRPr="0068493B" w:rsidRDefault="008B27EC" w:rsidP="008B27EC">
            <w:pPr>
              <w:rPr>
                <w:color w:val="000000"/>
                <w:sz w:val="20"/>
                <w:szCs w:val="20"/>
              </w:rPr>
            </w:pPr>
          </w:p>
        </w:tc>
        <w:tc>
          <w:tcPr>
            <w:tcW w:w="1559" w:type="dxa"/>
            <w:vMerge w:val="restart"/>
          </w:tcPr>
          <w:p w:rsidR="008B27EC" w:rsidRPr="00140E33" w:rsidRDefault="008B27EC" w:rsidP="006E2AA3">
            <w:pPr>
              <w:rPr>
                <w:sz w:val="20"/>
                <w:szCs w:val="20"/>
              </w:rPr>
            </w:pPr>
            <w:r w:rsidRPr="00140E33">
              <w:rPr>
                <w:sz w:val="20"/>
                <w:szCs w:val="20"/>
              </w:rPr>
              <w:t>200,0</w:t>
            </w:r>
          </w:p>
        </w:tc>
      </w:tr>
      <w:tr w:rsidR="008B27EC" w:rsidRPr="00140E33" w:rsidTr="00C47C0E">
        <w:trPr>
          <w:trHeight w:val="145"/>
        </w:trPr>
        <w:tc>
          <w:tcPr>
            <w:tcW w:w="843" w:type="dxa"/>
            <w:vMerge/>
          </w:tcPr>
          <w:p w:rsidR="008B27EC" w:rsidRPr="00140E33" w:rsidRDefault="008B27EC" w:rsidP="008B27EC">
            <w:pPr>
              <w:rPr>
                <w:sz w:val="20"/>
                <w:szCs w:val="20"/>
              </w:rPr>
            </w:pPr>
          </w:p>
        </w:tc>
        <w:tc>
          <w:tcPr>
            <w:tcW w:w="1868" w:type="dxa"/>
            <w:vMerge/>
          </w:tcPr>
          <w:p w:rsidR="008B27EC" w:rsidRPr="00140E33" w:rsidRDefault="008B27EC" w:rsidP="008B27EC">
            <w:pPr>
              <w:rPr>
                <w:sz w:val="20"/>
                <w:szCs w:val="20"/>
              </w:rPr>
            </w:pPr>
          </w:p>
        </w:tc>
        <w:tc>
          <w:tcPr>
            <w:tcW w:w="1417" w:type="dxa"/>
            <w:vMerge/>
          </w:tcPr>
          <w:p w:rsidR="008B27EC" w:rsidRPr="00140E33" w:rsidRDefault="008B27EC" w:rsidP="008B27EC">
            <w:pPr>
              <w:rPr>
                <w:sz w:val="20"/>
                <w:szCs w:val="20"/>
              </w:rPr>
            </w:pPr>
          </w:p>
        </w:tc>
        <w:tc>
          <w:tcPr>
            <w:tcW w:w="1401" w:type="dxa"/>
          </w:tcPr>
          <w:p w:rsidR="008B27EC" w:rsidRPr="00140E33" w:rsidRDefault="008B27EC" w:rsidP="008B27EC">
            <w:pPr>
              <w:rPr>
                <w:b/>
                <w:sz w:val="20"/>
                <w:szCs w:val="20"/>
              </w:rPr>
            </w:pPr>
            <w:r w:rsidRPr="008B27EC">
              <w:rPr>
                <w:sz w:val="20"/>
                <w:szCs w:val="20"/>
              </w:rPr>
              <w:t>бюджетные ассигнования всего,</w:t>
            </w:r>
            <w:r w:rsidRPr="008B27EC">
              <w:rPr>
                <w:sz w:val="20"/>
                <w:szCs w:val="20"/>
              </w:rPr>
              <w:br/>
            </w:r>
            <w:r w:rsidRPr="00140E33">
              <w:rPr>
                <w:i/>
                <w:sz w:val="20"/>
                <w:szCs w:val="20"/>
              </w:rPr>
              <w:t>в том числе:</w:t>
            </w:r>
          </w:p>
        </w:tc>
        <w:tc>
          <w:tcPr>
            <w:tcW w:w="1293" w:type="dxa"/>
            <w:gridSpan w:val="2"/>
          </w:tcPr>
          <w:p w:rsidR="008B27EC" w:rsidRPr="00140E33" w:rsidRDefault="008B27EC" w:rsidP="008B27EC">
            <w:pPr>
              <w:jc w:val="center"/>
              <w:rPr>
                <w:sz w:val="20"/>
                <w:szCs w:val="20"/>
              </w:rPr>
            </w:pPr>
            <w:r w:rsidRPr="00140E33">
              <w:rPr>
                <w:sz w:val="20"/>
                <w:szCs w:val="20"/>
              </w:rPr>
              <w:t>200,0</w:t>
            </w:r>
          </w:p>
        </w:tc>
        <w:tc>
          <w:tcPr>
            <w:tcW w:w="1275" w:type="dxa"/>
            <w:gridSpan w:val="2"/>
          </w:tcPr>
          <w:p w:rsidR="008B27EC" w:rsidRPr="00140E33" w:rsidRDefault="008B27EC" w:rsidP="008B27EC">
            <w:pPr>
              <w:jc w:val="center"/>
              <w:rPr>
                <w:sz w:val="20"/>
                <w:szCs w:val="20"/>
              </w:rPr>
            </w:pPr>
            <w:r>
              <w:rPr>
                <w:sz w:val="20"/>
                <w:szCs w:val="20"/>
              </w:rPr>
              <w:t>200,0</w:t>
            </w:r>
          </w:p>
        </w:tc>
        <w:tc>
          <w:tcPr>
            <w:tcW w:w="1537" w:type="dxa"/>
            <w:vMerge/>
          </w:tcPr>
          <w:p w:rsidR="008B27EC" w:rsidRPr="00140E33" w:rsidRDefault="008B27EC" w:rsidP="008B27EC">
            <w:pPr>
              <w:jc w:val="center"/>
              <w:rPr>
                <w:b/>
                <w:sz w:val="20"/>
                <w:szCs w:val="20"/>
              </w:rPr>
            </w:pPr>
          </w:p>
        </w:tc>
        <w:tc>
          <w:tcPr>
            <w:tcW w:w="2410" w:type="dxa"/>
            <w:gridSpan w:val="2"/>
            <w:vMerge/>
          </w:tcPr>
          <w:p w:rsidR="008B27EC" w:rsidRPr="00140E33" w:rsidRDefault="008B27EC" w:rsidP="008B27EC">
            <w:pPr>
              <w:jc w:val="center"/>
              <w:rPr>
                <w:b/>
                <w:sz w:val="20"/>
                <w:szCs w:val="20"/>
              </w:rPr>
            </w:pPr>
          </w:p>
        </w:tc>
        <w:tc>
          <w:tcPr>
            <w:tcW w:w="708" w:type="dxa"/>
            <w:gridSpan w:val="2"/>
            <w:vMerge/>
          </w:tcPr>
          <w:p w:rsidR="008B27EC" w:rsidRPr="00140E33" w:rsidRDefault="008B27EC" w:rsidP="008B27EC">
            <w:pPr>
              <w:jc w:val="center"/>
              <w:rPr>
                <w:b/>
                <w:sz w:val="20"/>
                <w:szCs w:val="20"/>
              </w:rPr>
            </w:pPr>
          </w:p>
        </w:tc>
        <w:tc>
          <w:tcPr>
            <w:tcW w:w="993" w:type="dxa"/>
            <w:gridSpan w:val="2"/>
            <w:vMerge/>
          </w:tcPr>
          <w:p w:rsidR="008B27EC" w:rsidRPr="00140E33" w:rsidRDefault="008B27EC" w:rsidP="008B27EC">
            <w:pPr>
              <w:jc w:val="center"/>
              <w:rPr>
                <w:b/>
                <w:sz w:val="20"/>
                <w:szCs w:val="20"/>
              </w:rPr>
            </w:pPr>
          </w:p>
        </w:tc>
        <w:tc>
          <w:tcPr>
            <w:tcW w:w="998" w:type="dxa"/>
            <w:gridSpan w:val="2"/>
            <w:vMerge/>
          </w:tcPr>
          <w:p w:rsidR="008B27EC" w:rsidRPr="00140E33" w:rsidRDefault="008B27EC" w:rsidP="008B27EC">
            <w:pPr>
              <w:jc w:val="center"/>
              <w:rPr>
                <w:b/>
                <w:sz w:val="20"/>
                <w:szCs w:val="20"/>
              </w:rPr>
            </w:pPr>
          </w:p>
        </w:tc>
        <w:tc>
          <w:tcPr>
            <w:tcW w:w="1559" w:type="dxa"/>
            <w:vMerge/>
          </w:tcPr>
          <w:p w:rsidR="008B27EC" w:rsidRPr="00140E33" w:rsidRDefault="008B27EC" w:rsidP="008B27EC">
            <w:pPr>
              <w:jc w:val="center"/>
              <w:rPr>
                <w:sz w:val="20"/>
                <w:szCs w:val="20"/>
              </w:rPr>
            </w:pPr>
          </w:p>
        </w:tc>
      </w:tr>
      <w:tr w:rsidR="008B27EC" w:rsidRPr="00140E33" w:rsidTr="00C47C0E">
        <w:trPr>
          <w:trHeight w:val="385"/>
        </w:trPr>
        <w:tc>
          <w:tcPr>
            <w:tcW w:w="843" w:type="dxa"/>
            <w:vMerge/>
          </w:tcPr>
          <w:p w:rsidR="008B27EC" w:rsidRPr="00140E33" w:rsidRDefault="008B27EC" w:rsidP="008B27EC">
            <w:pPr>
              <w:rPr>
                <w:sz w:val="20"/>
                <w:szCs w:val="20"/>
              </w:rPr>
            </w:pPr>
          </w:p>
        </w:tc>
        <w:tc>
          <w:tcPr>
            <w:tcW w:w="1868" w:type="dxa"/>
            <w:vMerge/>
          </w:tcPr>
          <w:p w:rsidR="008B27EC" w:rsidRPr="00140E33" w:rsidRDefault="008B27EC" w:rsidP="008B27EC">
            <w:pPr>
              <w:rPr>
                <w:sz w:val="20"/>
                <w:szCs w:val="20"/>
              </w:rPr>
            </w:pPr>
          </w:p>
        </w:tc>
        <w:tc>
          <w:tcPr>
            <w:tcW w:w="1417" w:type="dxa"/>
            <w:vMerge/>
          </w:tcPr>
          <w:p w:rsidR="008B27EC" w:rsidRPr="00140E33" w:rsidRDefault="008B27EC" w:rsidP="008B27EC">
            <w:pPr>
              <w:rPr>
                <w:sz w:val="20"/>
                <w:szCs w:val="20"/>
              </w:rPr>
            </w:pPr>
          </w:p>
        </w:tc>
        <w:tc>
          <w:tcPr>
            <w:tcW w:w="1401" w:type="dxa"/>
            <w:vMerge w:val="restart"/>
          </w:tcPr>
          <w:p w:rsidR="008B27EC" w:rsidRPr="00140E33" w:rsidRDefault="008B27EC" w:rsidP="008B27EC">
            <w:pPr>
              <w:rPr>
                <w:sz w:val="20"/>
                <w:szCs w:val="20"/>
              </w:rPr>
            </w:pPr>
            <w:r w:rsidRPr="00140E33">
              <w:rPr>
                <w:sz w:val="20"/>
                <w:szCs w:val="20"/>
              </w:rPr>
              <w:t>- бюджет городского округа Кинешма</w:t>
            </w:r>
          </w:p>
        </w:tc>
        <w:tc>
          <w:tcPr>
            <w:tcW w:w="1293" w:type="dxa"/>
            <w:gridSpan w:val="2"/>
            <w:vMerge w:val="restart"/>
          </w:tcPr>
          <w:p w:rsidR="008B27EC" w:rsidRPr="00140E33" w:rsidRDefault="008B27EC" w:rsidP="008B27EC">
            <w:pPr>
              <w:jc w:val="center"/>
              <w:rPr>
                <w:sz w:val="20"/>
                <w:szCs w:val="20"/>
              </w:rPr>
            </w:pPr>
            <w:r w:rsidRPr="00140E33">
              <w:rPr>
                <w:sz w:val="20"/>
                <w:szCs w:val="20"/>
              </w:rPr>
              <w:t>200,0</w:t>
            </w:r>
          </w:p>
        </w:tc>
        <w:tc>
          <w:tcPr>
            <w:tcW w:w="1275" w:type="dxa"/>
            <w:gridSpan w:val="2"/>
            <w:vMerge w:val="restart"/>
          </w:tcPr>
          <w:p w:rsidR="008B27EC" w:rsidRPr="00140E33" w:rsidRDefault="008B27EC" w:rsidP="008B27EC">
            <w:pPr>
              <w:jc w:val="center"/>
              <w:rPr>
                <w:sz w:val="20"/>
                <w:szCs w:val="20"/>
              </w:rPr>
            </w:pPr>
            <w:r>
              <w:rPr>
                <w:sz w:val="20"/>
                <w:szCs w:val="20"/>
              </w:rPr>
              <w:t>200,0</w:t>
            </w:r>
          </w:p>
        </w:tc>
        <w:tc>
          <w:tcPr>
            <w:tcW w:w="1537" w:type="dxa"/>
            <w:vMerge/>
          </w:tcPr>
          <w:p w:rsidR="008B27EC" w:rsidRPr="00140E33" w:rsidRDefault="008B27EC" w:rsidP="008B27EC">
            <w:pPr>
              <w:jc w:val="center"/>
              <w:rPr>
                <w:b/>
                <w:sz w:val="20"/>
                <w:szCs w:val="20"/>
              </w:rPr>
            </w:pPr>
          </w:p>
        </w:tc>
        <w:tc>
          <w:tcPr>
            <w:tcW w:w="2410" w:type="dxa"/>
            <w:gridSpan w:val="2"/>
            <w:vMerge/>
          </w:tcPr>
          <w:p w:rsidR="008B27EC" w:rsidRPr="00140E33" w:rsidRDefault="008B27EC" w:rsidP="008B27EC">
            <w:pPr>
              <w:jc w:val="center"/>
              <w:rPr>
                <w:sz w:val="20"/>
                <w:szCs w:val="20"/>
              </w:rPr>
            </w:pPr>
          </w:p>
        </w:tc>
        <w:tc>
          <w:tcPr>
            <w:tcW w:w="708" w:type="dxa"/>
            <w:gridSpan w:val="2"/>
            <w:vMerge/>
          </w:tcPr>
          <w:p w:rsidR="008B27EC" w:rsidRPr="00140E33" w:rsidRDefault="008B27EC" w:rsidP="008B27EC">
            <w:pPr>
              <w:jc w:val="center"/>
              <w:rPr>
                <w:sz w:val="20"/>
                <w:szCs w:val="20"/>
              </w:rPr>
            </w:pPr>
          </w:p>
        </w:tc>
        <w:tc>
          <w:tcPr>
            <w:tcW w:w="993" w:type="dxa"/>
            <w:gridSpan w:val="2"/>
            <w:vMerge/>
          </w:tcPr>
          <w:p w:rsidR="008B27EC" w:rsidRPr="00140E33" w:rsidRDefault="008B27EC" w:rsidP="008B27EC">
            <w:pPr>
              <w:jc w:val="center"/>
              <w:rPr>
                <w:sz w:val="20"/>
                <w:szCs w:val="20"/>
              </w:rPr>
            </w:pPr>
          </w:p>
        </w:tc>
        <w:tc>
          <w:tcPr>
            <w:tcW w:w="998" w:type="dxa"/>
            <w:gridSpan w:val="2"/>
            <w:vMerge/>
          </w:tcPr>
          <w:p w:rsidR="008B27EC" w:rsidRPr="00140E33" w:rsidRDefault="008B27EC" w:rsidP="008B27EC">
            <w:pPr>
              <w:jc w:val="center"/>
              <w:rPr>
                <w:sz w:val="20"/>
                <w:szCs w:val="20"/>
              </w:rPr>
            </w:pPr>
          </w:p>
        </w:tc>
        <w:tc>
          <w:tcPr>
            <w:tcW w:w="1559" w:type="dxa"/>
            <w:vMerge/>
          </w:tcPr>
          <w:p w:rsidR="008B27EC" w:rsidRPr="00140E33" w:rsidRDefault="008B27EC" w:rsidP="008B27EC">
            <w:pPr>
              <w:jc w:val="center"/>
              <w:rPr>
                <w:sz w:val="20"/>
                <w:szCs w:val="20"/>
              </w:rPr>
            </w:pPr>
          </w:p>
        </w:tc>
      </w:tr>
      <w:tr w:rsidR="008B27EC" w:rsidRPr="00140E33" w:rsidTr="00C47C0E">
        <w:trPr>
          <w:trHeight w:val="1975"/>
        </w:trPr>
        <w:tc>
          <w:tcPr>
            <w:tcW w:w="843" w:type="dxa"/>
            <w:vMerge/>
          </w:tcPr>
          <w:p w:rsidR="008B27EC" w:rsidRPr="00140E33" w:rsidRDefault="008B27EC" w:rsidP="008B27EC">
            <w:pPr>
              <w:rPr>
                <w:sz w:val="20"/>
                <w:szCs w:val="20"/>
              </w:rPr>
            </w:pPr>
          </w:p>
        </w:tc>
        <w:tc>
          <w:tcPr>
            <w:tcW w:w="1868" w:type="dxa"/>
            <w:vMerge/>
          </w:tcPr>
          <w:p w:rsidR="008B27EC" w:rsidRPr="00140E33" w:rsidRDefault="008B27EC" w:rsidP="008B27EC">
            <w:pPr>
              <w:rPr>
                <w:sz w:val="20"/>
                <w:szCs w:val="20"/>
                <w:lang w:val="en-US"/>
              </w:rPr>
            </w:pPr>
          </w:p>
        </w:tc>
        <w:tc>
          <w:tcPr>
            <w:tcW w:w="1417" w:type="dxa"/>
            <w:vMerge/>
          </w:tcPr>
          <w:p w:rsidR="008B27EC" w:rsidRPr="00140E33" w:rsidRDefault="008B27EC" w:rsidP="008B27EC">
            <w:pPr>
              <w:rPr>
                <w:sz w:val="20"/>
                <w:szCs w:val="20"/>
                <w:lang w:val="en-US"/>
              </w:rPr>
            </w:pPr>
          </w:p>
        </w:tc>
        <w:tc>
          <w:tcPr>
            <w:tcW w:w="1401" w:type="dxa"/>
            <w:vMerge/>
          </w:tcPr>
          <w:p w:rsidR="008B27EC" w:rsidRPr="00140E33" w:rsidRDefault="008B27EC" w:rsidP="008B27EC">
            <w:pPr>
              <w:rPr>
                <w:sz w:val="20"/>
                <w:szCs w:val="20"/>
              </w:rPr>
            </w:pPr>
          </w:p>
        </w:tc>
        <w:tc>
          <w:tcPr>
            <w:tcW w:w="1293" w:type="dxa"/>
            <w:gridSpan w:val="2"/>
            <w:vMerge/>
          </w:tcPr>
          <w:p w:rsidR="008B27EC" w:rsidRPr="00140E33" w:rsidRDefault="008B27EC" w:rsidP="008B27EC">
            <w:pPr>
              <w:jc w:val="center"/>
              <w:rPr>
                <w:sz w:val="20"/>
                <w:szCs w:val="20"/>
              </w:rPr>
            </w:pPr>
          </w:p>
        </w:tc>
        <w:tc>
          <w:tcPr>
            <w:tcW w:w="1275" w:type="dxa"/>
            <w:gridSpan w:val="2"/>
            <w:vMerge/>
          </w:tcPr>
          <w:p w:rsidR="008B27EC" w:rsidRPr="00140E33" w:rsidRDefault="008B27EC" w:rsidP="008B27EC">
            <w:pPr>
              <w:jc w:val="center"/>
              <w:rPr>
                <w:sz w:val="20"/>
                <w:szCs w:val="20"/>
              </w:rPr>
            </w:pPr>
          </w:p>
        </w:tc>
        <w:tc>
          <w:tcPr>
            <w:tcW w:w="1537" w:type="dxa"/>
            <w:vMerge/>
          </w:tcPr>
          <w:p w:rsidR="008B27EC" w:rsidRPr="00140E33" w:rsidRDefault="008B27EC" w:rsidP="008B27EC">
            <w:pPr>
              <w:jc w:val="center"/>
              <w:rPr>
                <w:b/>
                <w:sz w:val="20"/>
                <w:szCs w:val="20"/>
              </w:rPr>
            </w:pPr>
          </w:p>
        </w:tc>
        <w:tc>
          <w:tcPr>
            <w:tcW w:w="2410" w:type="dxa"/>
            <w:gridSpan w:val="2"/>
          </w:tcPr>
          <w:p w:rsidR="008B27EC" w:rsidRPr="0001251A" w:rsidRDefault="008B27EC" w:rsidP="008B27EC">
            <w:pPr>
              <w:rPr>
                <w:sz w:val="20"/>
                <w:szCs w:val="20"/>
              </w:rPr>
            </w:pPr>
            <w:r w:rsidRPr="00936973">
              <w:rPr>
                <w:sz w:val="18"/>
                <w:szCs w:val="18"/>
              </w:rPr>
              <w:t>Количество субъектов малого предпринимательства (включая индивидуальных предпринимателей) в расчете на 10 тыс. человек населения</w:t>
            </w:r>
          </w:p>
        </w:tc>
        <w:tc>
          <w:tcPr>
            <w:tcW w:w="708" w:type="dxa"/>
            <w:gridSpan w:val="2"/>
          </w:tcPr>
          <w:p w:rsidR="008B27EC" w:rsidRPr="0001251A" w:rsidRDefault="008B27EC" w:rsidP="008B27EC">
            <w:pPr>
              <w:jc w:val="center"/>
              <w:rPr>
                <w:sz w:val="20"/>
                <w:szCs w:val="20"/>
              </w:rPr>
            </w:pPr>
            <w:r>
              <w:rPr>
                <w:sz w:val="20"/>
                <w:szCs w:val="20"/>
              </w:rPr>
              <w:t>Ед.</w:t>
            </w:r>
          </w:p>
        </w:tc>
        <w:tc>
          <w:tcPr>
            <w:tcW w:w="993" w:type="dxa"/>
            <w:gridSpan w:val="2"/>
          </w:tcPr>
          <w:p w:rsidR="008B27EC" w:rsidRPr="004C5AF9" w:rsidRDefault="008B27EC" w:rsidP="008B27EC">
            <w:pPr>
              <w:jc w:val="center"/>
              <w:rPr>
                <w:sz w:val="20"/>
                <w:szCs w:val="20"/>
              </w:rPr>
            </w:pPr>
            <w:r>
              <w:rPr>
                <w:sz w:val="20"/>
                <w:szCs w:val="20"/>
              </w:rPr>
              <w:t>361</w:t>
            </w:r>
          </w:p>
        </w:tc>
        <w:tc>
          <w:tcPr>
            <w:tcW w:w="998" w:type="dxa"/>
            <w:gridSpan w:val="2"/>
          </w:tcPr>
          <w:p w:rsidR="008B27EC" w:rsidRPr="004C5AF9" w:rsidRDefault="008B27EC" w:rsidP="008B27EC">
            <w:pPr>
              <w:jc w:val="center"/>
              <w:rPr>
                <w:sz w:val="20"/>
                <w:szCs w:val="20"/>
              </w:rPr>
            </w:pPr>
            <w:r>
              <w:rPr>
                <w:sz w:val="20"/>
                <w:szCs w:val="20"/>
              </w:rPr>
              <w:t>367</w:t>
            </w:r>
          </w:p>
        </w:tc>
        <w:tc>
          <w:tcPr>
            <w:tcW w:w="1559" w:type="dxa"/>
            <w:vMerge/>
          </w:tcPr>
          <w:p w:rsidR="008B27EC" w:rsidRPr="00140E33" w:rsidRDefault="008B27EC" w:rsidP="008B27EC">
            <w:pPr>
              <w:jc w:val="center"/>
              <w:rPr>
                <w:sz w:val="20"/>
                <w:szCs w:val="20"/>
              </w:rPr>
            </w:pPr>
          </w:p>
        </w:tc>
      </w:tr>
      <w:tr w:rsidR="00DB17AA" w:rsidRPr="00140E33" w:rsidTr="00C47C0E">
        <w:trPr>
          <w:trHeight w:val="145"/>
        </w:trPr>
        <w:tc>
          <w:tcPr>
            <w:tcW w:w="843" w:type="dxa"/>
            <w:vMerge w:val="restart"/>
          </w:tcPr>
          <w:p w:rsidR="00DB17AA" w:rsidRPr="00140E33" w:rsidRDefault="00DB17AA" w:rsidP="008B27EC">
            <w:pPr>
              <w:rPr>
                <w:sz w:val="20"/>
                <w:szCs w:val="20"/>
              </w:rPr>
            </w:pPr>
            <w:r>
              <w:rPr>
                <w:sz w:val="20"/>
                <w:szCs w:val="20"/>
              </w:rPr>
              <w:t>1.1.1</w:t>
            </w:r>
          </w:p>
          <w:p w:rsidR="00DB17AA" w:rsidRPr="00140E33" w:rsidRDefault="00DB17AA" w:rsidP="008B27EC">
            <w:pPr>
              <w:rPr>
                <w:sz w:val="20"/>
                <w:szCs w:val="20"/>
              </w:rPr>
            </w:pPr>
          </w:p>
          <w:p w:rsidR="00DB17AA" w:rsidRPr="00140E33" w:rsidRDefault="00DB17AA" w:rsidP="008B27EC">
            <w:pPr>
              <w:rPr>
                <w:sz w:val="20"/>
                <w:szCs w:val="20"/>
              </w:rPr>
            </w:pPr>
          </w:p>
          <w:p w:rsidR="00DB17AA" w:rsidRPr="00140E33" w:rsidRDefault="00DB17AA" w:rsidP="008B27EC">
            <w:pPr>
              <w:rPr>
                <w:sz w:val="20"/>
                <w:szCs w:val="20"/>
              </w:rPr>
            </w:pPr>
          </w:p>
          <w:p w:rsidR="00DB17AA" w:rsidRPr="00140E33" w:rsidRDefault="00DB17AA" w:rsidP="008B27EC">
            <w:pPr>
              <w:rPr>
                <w:sz w:val="20"/>
                <w:szCs w:val="20"/>
              </w:rPr>
            </w:pPr>
          </w:p>
        </w:tc>
        <w:tc>
          <w:tcPr>
            <w:tcW w:w="1868" w:type="dxa"/>
            <w:vMerge w:val="restart"/>
          </w:tcPr>
          <w:p w:rsidR="00DB17AA" w:rsidRPr="00140E33" w:rsidRDefault="00DB17AA" w:rsidP="008B27EC">
            <w:pPr>
              <w:rPr>
                <w:sz w:val="20"/>
                <w:szCs w:val="20"/>
              </w:rPr>
            </w:pPr>
            <w:r>
              <w:rPr>
                <w:bCs/>
                <w:sz w:val="20"/>
                <w:szCs w:val="20"/>
              </w:rPr>
              <w:t xml:space="preserve">Мероприятие </w:t>
            </w:r>
            <w:r w:rsidRPr="00140E33">
              <w:rPr>
                <w:bCs/>
                <w:sz w:val="20"/>
                <w:szCs w:val="20"/>
              </w:rPr>
              <w:t>«Предоставление субсидии на оказание социально-значимых бытовых услуг»</w:t>
            </w:r>
          </w:p>
        </w:tc>
        <w:tc>
          <w:tcPr>
            <w:tcW w:w="1417" w:type="dxa"/>
            <w:vMerge w:val="restart"/>
          </w:tcPr>
          <w:p w:rsidR="00DB17AA" w:rsidRPr="00140E33" w:rsidRDefault="00DB17AA" w:rsidP="008B27EC">
            <w:pPr>
              <w:rPr>
                <w:sz w:val="20"/>
                <w:szCs w:val="20"/>
              </w:rPr>
            </w:pPr>
            <w:r w:rsidRPr="00140E33">
              <w:rPr>
                <w:sz w:val="20"/>
                <w:szCs w:val="20"/>
              </w:rPr>
              <w:t>Администрация городского округа Кинешма</w:t>
            </w:r>
          </w:p>
          <w:p w:rsidR="00DB17AA" w:rsidRPr="00140E33" w:rsidRDefault="00DB17AA" w:rsidP="008B27EC">
            <w:pPr>
              <w:rPr>
                <w:sz w:val="20"/>
                <w:szCs w:val="20"/>
              </w:rPr>
            </w:pPr>
          </w:p>
        </w:tc>
        <w:tc>
          <w:tcPr>
            <w:tcW w:w="1401" w:type="dxa"/>
          </w:tcPr>
          <w:p w:rsidR="00DB17AA" w:rsidRPr="00140E33" w:rsidRDefault="00DB17AA" w:rsidP="008B27EC">
            <w:pPr>
              <w:rPr>
                <w:sz w:val="20"/>
                <w:szCs w:val="20"/>
              </w:rPr>
            </w:pPr>
            <w:r w:rsidRPr="00140E33">
              <w:rPr>
                <w:sz w:val="20"/>
                <w:szCs w:val="20"/>
              </w:rPr>
              <w:t>Всего</w:t>
            </w:r>
          </w:p>
        </w:tc>
        <w:tc>
          <w:tcPr>
            <w:tcW w:w="1293" w:type="dxa"/>
            <w:gridSpan w:val="2"/>
          </w:tcPr>
          <w:p w:rsidR="00DB17AA" w:rsidRPr="00140E33" w:rsidRDefault="00DB17AA" w:rsidP="008B27EC">
            <w:pPr>
              <w:jc w:val="center"/>
              <w:rPr>
                <w:sz w:val="20"/>
                <w:szCs w:val="20"/>
              </w:rPr>
            </w:pPr>
            <w:r w:rsidRPr="00140E33">
              <w:rPr>
                <w:sz w:val="20"/>
                <w:szCs w:val="20"/>
              </w:rPr>
              <w:t>0</w:t>
            </w:r>
          </w:p>
        </w:tc>
        <w:tc>
          <w:tcPr>
            <w:tcW w:w="1275" w:type="dxa"/>
            <w:gridSpan w:val="2"/>
          </w:tcPr>
          <w:p w:rsidR="00DB17AA" w:rsidRPr="00140E33" w:rsidRDefault="00DB17AA" w:rsidP="008B27EC">
            <w:pPr>
              <w:jc w:val="center"/>
              <w:rPr>
                <w:sz w:val="20"/>
                <w:szCs w:val="20"/>
              </w:rPr>
            </w:pPr>
            <w:r w:rsidRPr="00140E33">
              <w:rPr>
                <w:sz w:val="20"/>
                <w:szCs w:val="20"/>
              </w:rPr>
              <w:t>0</w:t>
            </w:r>
          </w:p>
        </w:tc>
        <w:tc>
          <w:tcPr>
            <w:tcW w:w="1537" w:type="dxa"/>
            <w:vMerge w:val="restart"/>
          </w:tcPr>
          <w:p w:rsidR="00DB17AA" w:rsidRPr="00140E33" w:rsidRDefault="00DB17AA" w:rsidP="008B27EC">
            <w:pPr>
              <w:jc w:val="center"/>
              <w:rPr>
                <w:sz w:val="20"/>
                <w:szCs w:val="20"/>
              </w:rPr>
            </w:pPr>
            <w:r w:rsidRPr="00140E33">
              <w:rPr>
                <w:sz w:val="20"/>
                <w:szCs w:val="20"/>
              </w:rPr>
              <w:t>-</w:t>
            </w:r>
          </w:p>
          <w:p w:rsidR="00DB17AA" w:rsidRPr="00140E33" w:rsidRDefault="00DB17AA" w:rsidP="008B27EC">
            <w:pPr>
              <w:jc w:val="center"/>
              <w:rPr>
                <w:sz w:val="20"/>
                <w:szCs w:val="20"/>
              </w:rPr>
            </w:pPr>
          </w:p>
          <w:p w:rsidR="00DB17AA" w:rsidRPr="00140E33" w:rsidRDefault="00DB17AA" w:rsidP="008B27EC">
            <w:pPr>
              <w:jc w:val="center"/>
              <w:rPr>
                <w:sz w:val="20"/>
                <w:szCs w:val="20"/>
              </w:rPr>
            </w:pPr>
          </w:p>
          <w:p w:rsidR="00DB17AA" w:rsidRPr="00140E33" w:rsidRDefault="00DB17AA" w:rsidP="008B27EC">
            <w:pPr>
              <w:jc w:val="center"/>
              <w:rPr>
                <w:sz w:val="20"/>
                <w:szCs w:val="20"/>
              </w:rPr>
            </w:pPr>
          </w:p>
          <w:p w:rsidR="00DB17AA" w:rsidRPr="00140E33" w:rsidRDefault="00DB17AA" w:rsidP="008B27EC">
            <w:pPr>
              <w:jc w:val="center"/>
              <w:rPr>
                <w:sz w:val="20"/>
                <w:szCs w:val="20"/>
              </w:rPr>
            </w:pPr>
          </w:p>
          <w:p w:rsidR="00DB17AA" w:rsidRPr="00140E33" w:rsidRDefault="00DB17AA" w:rsidP="008B27EC">
            <w:pPr>
              <w:jc w:val="center"/>
              <w:rPr>
                <w:sz w:val="20"/>
                <w:szCs w:val="20"/>
              </w:rPr>
            </w:pPr>
          </w:p>
        </w:tc>
        <w:tc>
          <w:tcPr>
            <w:tcW w:w="2410" w:type="dxa"/>
            <w:gridSpan w:val="2"/>
            <w:vMerge w:val="restart"/>
          </w:tcPr>
          <w:p w:rsidR="00DB17AA" w:rsidRPr="00140E33" w:rsidRDefault="00DB17AA" w:rsidP="008B27EC">
            <w:pPr>
              <w:rPr>
                <w:sz w:val="20"/>
                <w:szCs w:val="20"/>
              </w:rPr>
            </w:pPr>
            <w:r w:rsidRPr="00140E33">
              <w:rPr>
                <w:sz w:val="20"/>
                <w:szCs w:val="20"/>
              </w:rPr>
              <w:t>Количество СМП, получивших субсидию на оказание социально-значимых бытовых услуг</w:t>
            </w:r>
          </w:p>
        </w:tc>
        <w:tc>
          <w:tcPr>
            <w:tcW w:w="708" w:type="dxa"/>
            <w:gridSpan w:val="2"/>
            <w:vMerge w:val="restart"/>
          </w:tcPr>
          <w:p w:rsidR="00DB17AA" w:rsidRPr="00140E33" w:rsidRDefault="00DB17AA" w:rsidP="008B27EC">
            <w:pPr>
              <w:jc w:val="center"/>
              <w:rPr>
                <w:sz w:val="20"/>
                <w:szCs w:val="20"/>
              </w:rPr>
            </w:pPr>
            <w:r w:rsidRPr="00140E33">
              <w:rPr>
                <w:sz w:val="20"/>
                <w:szCs w:val="20"/>
              </w:rPr>
              <w:t>Ед.</w:t>
            </w:r>
          </w:p>
          <w:p w:rsidR="00DB17AA" w:rsidRPr="00140E33" w:rsidRDefault="00DB17AA" w:rsidP="008B27EC">
            <w:pPr>
              <w:jc w:val="center"/>
              <w:rPr>
                <w:sz w:val="20"/>
                <w:szCs w:val="20"/>
              </w:rPr>
            </w:pPr>
          </w:p>
          <w:p w:rsidR="00DB17AA" w:rsidRPr="00140E33" w:rsidRDefault="00DB17AA" w:rsidP="008B27EC">
            <w:pPr>
              <w:jc w:val="center"/>
              <w:rPr>
                <w:sz w:val="20"/>
                <w:szCs w:val="20"/>
              </w:rPr>
            </w:pPr>
          </w:p>
          <w:p w:rsidR="00DB17AA" w:rsidRPr="00140E33" w:rsidRDefault="00DB17AA" w:rsidP="008B27EC">
            <w:pPr>
              <w:jc w:val="center"/>
              <w:rPr>
                <w:sz w:val="20"/>
                <w:szCs w:val="20"/>
              </w:rPr>
            </w:pPr>
          </w:p>
          <w:p w:rsidR="00DB17AA" w:rsidRPr="00140E33" w:rsidRDefault="00DB17AA" w:rsidP="008B27EC">
            <w:pPr>
              <w:jc w:val="center"/>
              <w:rPr>
                <w:sz w:val="20"/>
                <w:szCs w:val="20"/>
              </w:rPr>
            </w:pPr>
          </w:p>
          <w:p w:rsidR="00DB17AA" w:rsidRPr="00140E33" w:rsidRDefault="00DB17AA" w:rsidP="008B27EC">
            <w:pPr>
              <w:jc w:val="center"/>
              <w:rPr>
                <w:sz w:val="20"/>
                <w:szCs w:val="20"/>
              </w:rPr>
            </w:pPr>
          </w:p>
        </w:tc>
        <w:tc>
          <w:tcPr>
            <w:tcW w:w="993" w:type="dxa"/>
            <w:gridSpan w:val="2"/>
            <w:vMerge w:val="restart"/>
          </w:tcPr>
          <w:p w:rsidR="00DB17AA" w:rsidRPr="00140E33" w:rsidRDefault="00DB17AA" w:rsidP="008B27EC">
            <w:pPr>
              <w:jc w:val="center"/>
              <w:rPr>
                <w:sz w:val="20"/>
                <w:szCs w:val="20"/>
              </w:rPr>
            </w:pPr>
            <w:r w:rsidRPr="00140E33">
              <w:rPr>
                <w:sz w:val="20"/>
                <w:szCs w:val="20"/>
              </w:rPr>
              <w:t>-</w:t>
            </w:r>
          </w:p>
          <w:p w:rsidR="00DB17AA" w:rsidRPr="00140E33" w:rsidRDefault="00DB17AA" w:rsidP="008B27EC">
            <w:pPr>
              <w:jc w:val="center"/>
              <w:rPr>
                <w:sz w:val="20"/>
                <w:szCs w:val="20"/>
              </w:rPr>
            </w:pPr>
          </w:p>
          <w:p w:rsidR="00DB17AA" w:rsidRPr="00140E33" w:rsidRDefault="00DB17AA" w:rsidP="008B27EC">
            <w:pPr>
              <w:jc w:val="center"/>
              <w:rPr>
                <w:sz w:val="20"/>
                <w:szCs w:val="20"/>
              </w:rPr>
            </w:pPr>
          </w:p>
          <w:p w:rsidR="00DB17AA" w:rsidRPr="00140E33" w:rsidRDefault="00DB17AA" w:rsidP="008B27EC">
            <w:pPr>
              <w:jc w:val="center"/>
              <w:rPr>
                <w:sz w:val="20"/>
                <w:szCs w:val="20"/>
              </w:rPr>
            </w:pPr>
          </w:p>
          <w:p w:rsidR="00DB17AA" w:rsidRPr="00140E33" w:rsidRDefault="00DB17AA" w:rsidP="008B27EC">
            <w:pPr>
              <w:jc w:val="center"/>
              <w:rPr>
                <w:sz w:val="20"/>
                <w:szCs w:val="20"/>
              </w:rPr>
            </w:pPr>
          </w:p>
          <w:p w:rsidR="00DB17AA" w:rsidRPr="00140E33" w:rsidRDefault="00DB17AA" w:rsidP="008B27EC">
            <w:pPr>
              <w:jc w:val="center"/>
              <w:rPr>
                <w:sz w:val="20"/>
                <w:szCs w:val="20"/>
              </w:rPr>
            </w:pPr>
          </w:p>
        </w:tc>
        <w:tc>
          <w:tcPr>
            <w:tcW w:w="998" w:type="dxa"/>
            <w:gridSpan w:val="2"/>
            <w:vMerge w:val="restart"/>
          </w:tcPr>
          <w:p w:rsidR="00DB17AA" w:rsidRPr="00140E33" w:rsidRDefault="00DB17AA" w:rsidP="008B27EC">
            <w:pPr>
              <w:jc w:val="center"/>
              <w:rPr>
                <w:sz w:val="20"/>
                <w:szCs w:val="20"/>
              </w:rPr>
            </w:pPr>
            <w:r w:rsidRPr="00140E33">
              <w:rPr>
                <w:sz w:val="20"/>
                <w:szCs w:val="20"/>
              </w:rPr>
              <w:t>-</w:t>
            </w:r>
          </w:p>
          <w:p w:rsidR="00DB17AA" w:rsidRPr="00140E33" w:rsidRDefault="00DB17AA" w:rsidP="008B27EC">
            <w:pPr>
              <w:jc w:val="center"/>
              <w:rPr>
                <w:sz w:val="20"/>
                <w:szCs w:val="20"/>
              </w:rPr>
            </w:pPr>
          </w:p>
          <w:p w:rsidR="00DB17AA" w:rsidRPr="00140E33" w:rsidRDefault="00DB17AA" w:rsidP="008B27EC">
            <w:pPr>
              <w:jc w:val="center"/>
              <w:rPr>
                <w:sz w:val="20"/>
                <w:szCs w:val="20"/>
              </w:rPr>
            </w:pPr>
          </w:p>
          <w:p w:rsidR="00DB17AA" w:rsidRPr="00140E33" w:rsidRDefault="00DB17AA" w:rsidP="008B27EC">
            <w:pPr>
              <w:jc w:val="center"/>
              <w:rPr>
                <w:sz w:val="20"/>
                <w:szCs w:val="20"/>
              </w:rPr>
            </w:pPr>
          </w:p>
          <w:p w:rsidR="00DB17AA" w:rsidRPr="00140E33" w:rsidRDefault="00DB17AA" w:rsidP="008B27EC">
            <w:pPr>
              <w:jc w:val="center"/>
              <w:rPr>
                <w:sz w:val="20"/>
                <w:szCs w:val="20"/>
              </w:rPr>
            </w:pPr>
          </w:p>
          <w:p w:rsidR="00DB17AA" w:rsidRPr="00140E33" w:rsidRDefault="00DB17AA" w:rsidP="008B27EC">
            <w:pPr>
              <w:jc w:val="center"/>
              <w:rPr>
                <w:sz w:val="20"/>
                <w:szCs w:val="20"/>
              </w:rPr>
            </w:pPr>
          </w:p>
        </w:tc>
        <w:tc>
          <w:tcPr>
            <w:tcW w:w="1559" w:type="dxa"/>
            <w:vMerge w:val="restart"/>
          </w:tcPr>
          <w:p w:rsidR="00DB17AA" w:rsidRPr="00140E33" w:rsidRDefault="00DB17AA" w:rsidP="006E2AA3">
            <w:pPr>
              <w:rPr>
                <w:sz w:val="20"/>
                <w:szCs w:val="20"/>
              </w:rPr>
            </w:pPr>
            <w:r w:rsidRPr="00140E33">
              <w:rPr>
                <w:sz w:val="20"/>
                <w:szCs w:val="20"/>
              </w:rPr>
              <w:t>0</w:t>
            </w:r>
          </w:p>
        </w:tc>
      </w:tr>
      <w:tr w:rsidR="00DB17AA" w:rsidRPr="00140E33" w:rsidTr="00C47C0E">
        <w:trPr>
          <w:trHeight w:val="965"/>
        </w:trPr>
        <w:tc>
          <w:tcPr>
            <w:tcW w:w="843" w:type="dxa"/>
            <w:vMerge/>
          </w:tcPr>
          <w:p w:rsidR="00DB17AA" w:rsidRPr="00140E33" w:rsidRDefault="00DB17AA" w:rsidP="008B27EC">
            <w:pPr>
              <w:jc w:val="center"/>
              <w:rPr>
                <w:sz w:val="20"/>
                <w:szCs w:val="20"/>
              </w:rPr>
            </w:pPr>
          </w:p>
        </w:tc>
        <w:tc>
          <w:tcPr>
            <w:tcW w:w="1868" w:type="dxa"/>
            <w:vMerge/>
          </w:tcPr>
          <w:p w:rsidR="00DB17AA" w:rsidRPr="00140E33" w:rsidRDefault="00DB17AA" w:rsidP="008B27EC">
            <w:pPr>
              <w:jc w:val="center"/>
              <w:rPr>
                <w:sz w:val="20"/>
                <w:szCs w:val="20"/>
              </w:rPr>
            </w:pPr>
          </w:p>
        </w:tc>
        <w:tc>
          <w:tcPr>
            <w:tcW w:w="1417" w:type="dxa"/>
            <w:vMerge/>
          </w:tcPr>
          <w:p w:rsidR="00DB17AA" w:rsidRPr="00140E33" w:rsidRDefault="00DB17AA" w:rsidP="008B27EC">
            <w:pPr>
              <w:jc w:val="center"/>
              <w:rPr>
                <w:sz w:val="20"/>
                <w:szCs w:val="20"/>
              </w:rPr>
            </w:pPr>
          </w:p>
        </w:tc>
        <w:tc>
          <w:tcPr>
            <w:tcW w:w="1401" w:type="dxa"/>
          </w:tcPr>
          <w:p w:rsidR="00DB17AA" w:rsidRPr="00140E33" w:rsidRDefault="00DB17AA" w:rsidP="008B27EC">
            <w:pPr>
              <w:rPr>
                <w:b/>
                <w:sz w:val="20"/>
                <w:szCs w:val="20"/>
              </w:rPr>
            </w:pPr>
            <w:r w:rsidRPr="00DB17AA">
              <w:rPr>
                <w:sz w:val="20"/>
                <w:szCs w:val="20"/>
              </w:rPr>
              <w:t>бюджетные ассигнования</w:t>
            </w:r>
            <w:r w:rsidRPr="00140E33">
              <w:rPr>
                <w:b/>
                <w:sz w:val="20"/>
                <w:szCs w:val="20"/>
              </w:rPr>
              <w:t xml:space="preserve"> </w:t>
            </w:r>
            <w:r w:rsidRPr="00140E33">
              <w:rPr>
                <w:sz w:val="20"/>
                <w:szCs w:val="20"/>
              </w:rPr>
              <w:t>всего,</w:t>
            </w:r>
            <w:r w:rsidRPr="00140E33">
              <w:rPr>
                <w:b/>
                <w:sz w:val="20"/>
                <w:szCs w:val="20"/>
              </w:rPr>
              <w:br/>
            </w:r>
            <w:r w:rsidRPr="00140E33">
              <w:rPr>
                <w:i/>
                <w:sz w:val="20"/>
                <w:szCs w:val="20"/>
              </w:rPr>
              <w:t>в том числе:</w:t>
            </w:r>
          </w:p>
        </w:tc>
        <w:tc>
          <w:tcPr>
            <w:tcW w:w="1293" w:type="dxa"/>
            <w:gridSpan w:val="2"/>
          </w:tcPr>
          <w:p w:rsidR="00DB17AA" w:rsidRPr="00140E33" w:rsidRDefault="00DB17AA" w:rsidP="008B27EC">
            <w:pPr>
              <w:jc w:val="center"/>
              <w:rPr>
                <w:sz w:val="20"/>
                <w:szCs w:val="20"/>
              </w:rPr>
            </w:pPr>
            <w:r w:rsidRPr="00140E33">
              <w:rPr>
                <w:sz w:val="20"/>
                <w:szCs w:val="20"/>
              </w:rPr>
              <w:t>0</w:t>
            </w:r>
          </w:p>
        </w:tc>
        <w:tc>
          <w:tcPr>
            <w:tcW w:w="1275" w:type="dxa"/>
            <w:gridSpan w:val="2"/>
          </w:tcPr>
          <w:p w:rsidR="00DB17AA" w:rsidRPr="00140E33" w:rsidRDefault="00DB17AA" w:rsidP="008B27EC">
            <w:pPr>
              <w:jc w:val="center"/>
              <w:rPr>
                <w:sz w:val="20"/>
                <w:szCs w:val="20"/>
              </w:rPr>
            </w:pPr>
            <w:r w:rsidRPr="00140E33">
              <w:rPr>
                <w:sz w:val="20"/>
                <w:szCs w:val="20"/>
              </w:rPr>
              <w:t>0</w:t>
            </w:r>
          </w:p>
        </w:tc>
        <w:tc>
          <w:tcPr>
            <w:tcW w:w="1537" w:type="dxa"/>
            <w:vMerge/>
          </w:tcPr>
          <w:p w:rsidR="00DB17AA" w:rsidRPr="00140E33" w:rsidRDefault="00DB17AA" w:rsidP="008B27EC">
            <w:pPr>
              <w:jc w:val="center"/>
              <w:rPr>
                <w:sz w:val="20"/>
                <w:szCs w:val="20"/>
              </w:rPr>
            </w:pPr>
          </w:p>
        </w:tc>
        <w:tc>
          <w:tcPr>
            <w:tcW w:w="2410" w:type="dxa"/>
            <w:gridSpan w:val="2"/>
            <w:vMerge/>
          </w:tcPr>
          <w:p w:rsidR="00DB17AA" w:rsidRPr="00140E33" w:rsidRDefault="00DB17AA" w:rsidP="008B27EC">
            <w:pPr>
              <w:jc w:val="center"/>
              <w:rPr>
                <w:sz w:val="20"/>
                <w:szCs w:val="20"/>
              </w:rPr>
            </w:pPr>
          </w:p>
        </w:tc>
        <w:tc>
          <w:tcPr>
            <w:tcW w:w="708" w:type="dxa"/>
            <w:gridSpan w:val="2"/>
            <w:vMerge/>
          </w:tcPr>
          <w:p w:rsidR="00DB17AA" w:rsidRPr="00140E33" w:rsidRDefault="00DB17AA" w:rsidP="008B27EC">
            <w:pPr>
              <w:jc w:val="center"/>
              <w:rPr>
                <w:sz w:val="20"/>
                <w:szCs w:val="20"/>
              </w:rPr>
            </w:pPr>
          </w:p>
        </w:tc>
        <w:tc>
          <w:tcPr>
            <w:tcW w:w="993" w:type="dxa"/>
            <w:gridSpan w:val="2"/>
            <w:vMerge/>
          </w:tcPr>
          <w:p w:rsidR="00DB17AA" w:rsidRPr="00140E33" w:rsidRDefault="00DB17AA" w:rsidP="008B27EC">
            <w:pPr>
              <w:jc w:val="center"/>
              <w:rPr>
                <w:sz w:val="20"/>
                <w:szCs w:val="20"/>
              </w:rPr>
            </w:pPr>
          </w:p>
        </w:tc>
        <w:tc>
          <w:tcPr>
            <w:tcW w:w="998" w:type="dxa"/>
            <w:gridSpan w:val="2"/>
            <w:vMerge/>
          </w:tcPr>
          <w:p w:rsidR="00DB17AA" w:rsidRPr="00140E33" w:rsidRDefault="00DB17AA" w:rsidP="008B27EC">
            <w:pPr>
              <w:jc w:val="center"/>
              <w:rPr>
                <w:sz w:val="20"/>
                <w:szCs w:val="20"/>
              </w:rPr>
            </w:pPr>
          </w:p>
        </w:tc>
        <w:tc>
          <w:tcPr>
            <w:tcW w:w="1559" w:type="dxa"/>
            <w:vMerge/>
          </w:tcPr>
          <w:p w:rsidR="00DB17AA" w:rsidRPr="00140E33" w:rsidRDefault="00DB17AA" w:rsidP="006E2AA3">
            <w:pPr>
              <w:rPr>
                <w:sz w:val="20"/>
                <w:szCs w:val="20"/>
              </w:rPr>
            </w:pPr>
          </w:p>
        </w:tc>
      </w:tr>
      <w:tr w:rsidR="00DB17AA" w:rsidRPr="00140E33" w:rsidTr="00C47C0E">
        <w:trPr>
          <w:trHeight w:val="145"/>
        </w:trPr>
        <w:tc>
          <w:tcPr>
            <w:tcW w:w="843" w:type="dxa"/>
            <w:vMerge w:val="restart"/>
          </w:tcPr>
          <w:p w:rsidR="00DB17AA" w:rsidRPr="00140E33" w:rsidRDefault="00DB17AA" w:rsidP="008B27EC">
            <w:pPr>
              <w:rPr>
                <w:sz w:val="20"/>
                <w:szCs w:val="20"/>
              </w:rPr>
            </w:pPr>
            <w:r>
              <w:rPr>
                <w:sz w:val="20"/>
                <w:szCs w:val="20"/>
              </w:rPr>
              <w:t>1.1.2</w:t>
            </w:r>
          </w:p>
        </w:tc>
        <w:tc>
          <w:tcPr>
            <w:tcW w:w="1868" w:type="dxa"/>
            <w:vMerge w:val="restart"/>
          </w:tcPr>
          <w:p w:rsidR="00DB17AA" w:rsidRDefault="00DB17AA" w:rsidP="008B27EC">
            <w:pPr>
              <w:rPr>
                <w:sz w:val="20"/>
                <w:szCs w:val="20"/>
              </w:rPr>
            </w:pPr>
            <w:r w:rsidRPr="00140E33">
              <w:rPr>
                <w:sz w:val="20"/>
                <w:szCs w:val="20"/>
              </w:rPr>
              <w:t xml:space="preserve">Мероприятие 2 «Предоставление субсидии субъектам малого предпринимательства на организацию </w:t>
            </w:r>
            <w:proofErr w:type="spellStart"/>
            <w:r w:rsidRPr="00140E33">
              <w:rPr>
                <w:sz w:val="20"/>
                <w:szCs w:val="20"/>
              </w:rPr>
              <w:t>выставочно</w:t>
            </w:r>
            <w:proofErr w:type="spellEnd"/>
            <w:r w:rsidRPr="00140E33">
              <w:rPr>
                <w:sz w:val="20"/>
                <w:szCs w:val="20"/>
              </w:rPr>
              <w:t>-ярмарочной деятельности»</w:t>
            </w:r>
          </w:p>
          <w:p w:rsidR="00DB17AA" w:rsidRPr="00140E33" w:rsidRDefault="00DB17AA" w:rsidP="008B27EC">
            <w:pPr>
              <w:rPr>
                <w:sz w:val="20"/>
                <w:szCs w:val="20"/>
              </w:rPr>
            </w:pPr>
          </w:p>
        </w:tc>
        <w:tc>
          <w:tcPr>
            <w:tcW w:w="1417" w:type="dxa"/>
            <w:vMerge w:val="restart"/>
          </w:tcPr>
          <w:p w:rsidR="00DB17AA" w:rsidRPr="00140E33" w:rsidRDefault="00DB17AA" w:rsidP="008B27EC">
            <w:pPr>
              <w:rPr>
                <w:sz w:val="20"/>
                <w:szCs w:val="20"/>
              </w:rPr>
            </w:pPr>
            <w:r w:rsidRPr="00140E33">
              <w:rPr>
                <w:sz w:val="20"/>
                <w:szCs w:val="20"/>
              </w:rPr>
              <w:t>Администрация городского округа Кинешма</w:t>
            </w:r>
          </w:p>
          <w:p w:rsidR="00DB17AA" w:rsidRPr="00140E33" w:rsidRDefault="00DB17AA" w:rsidP="008B27EC">
            <w:pPr>
              <w:rPr>
                <w:sz w:val="20"/>
                <w:szCs w:val="20"/>
              </w:rPr>
            </w:pPr>
          </w:p>
          <w:p w:rsidR="00DB17AA" w:rsidRPr="00140E33" w:rsidRDefault="00DB17AA" w:rsidP="008B27EC">
            <w:pPr>
              <w:rPr>
                <w:sz w:val="20"/>
                <w:szCs w:val="20"/>
              </w:rPr>
            </w:pPr>
          </w:p>
          <w:p w:rsidR="00DB17AA" w:rsidRPr="00140E33" w:rsidRDefault="00DB17AA" w:rsidP="008B27EC">
            <w:pPr>
              <w:rPr>
                <w:sz w:val="20"/>
                <w:szCs w:val="20"/>
              </w:rPr>
            </w:pPr>
          </w:p>
        </w:tc>
        <w:tc>
          <w:tcPr>
            <w:tcW w:w="1401" w:type="dxa"/>
          </w:tcPr>
          <w:p w:rsidR="00DB17AA" w:rsidRPr="00140E33" w:rsidRDefault="00DB17AA" w:rsidP="008B27EC">
            <w:pPr>
              <w:rPr>
                <w:sz w:val="20"/>
                <w:szCs w:val="20"/>
              </w:rPr>
            </w:pPr>
            <w:r w:rsidRPr="00140E33">
              <w:rPr>
                <w:sz w:val="20"/>
                <w:szCs w:val="20"/>
              </w:rPr>
              <w:t>Всего</w:t>
            </w:r>
          </w:p>
        </w:tc>
        <w:tc>
          <w:tcPr>
            <w:tcW w:w="1293" w:type="dxa"/>
            <w:gridSpan w:val="2"/>
          </w:tcPr>
          <w:p w:rsidR="00DB17AA" w:rsidRPr="00140E33" w:rsidRDefault="00DB17AA" w:rsidP="008B27EC">
            <w:pPr>
              <w:jc w:val="center"/>
              <w:rPr>
                <w:sz w:val="20"/>
                <w:szCs w:val="20"/>
              </w:rPr>
            </w:pPr>
            <w:r w:rsidRPr="00140E33">
              <w:rPr>
                <w:sz w:val="20"/>
                <w:szCs w:val="20"/>
              </w:rPr>
              <w:t>0</w:t>
            </w:r>
          </w:p>
        </w:tc>
        <w:tc>
          <w:tcPr>
            <w:tcW w:w="1275" w:type="dxa"/>
            <w:gridSpan w:val="2"/>
          </w:tcPr>
          <w:p w:rsidR="00DB17AA" w:rsidRPr="00140E33" w:rsidRDefault="00DB17AA" w:rsidP="008B27EC">
            <w:pPr>
              <w:jc w:val="center"/>
              <w:rPr>
                <w:sz w:val="20"/>
                <w:szCs w:val="20"/>
              </w:rPr>
            </w:pPr>
            <w:r w:rsidRPr="00140E33">
              <w:rPr>
                <w:sz w:val="20"/>
                <w:szCs w:val="20"/>
              </w:rPr>
              <w:t>0</w:t>
            </w:r>
          </w:p>
        </w:tc>
        <w:tc>
          <w:tcPr>
            <w:tcW w:w="1537" w:type="dxa"/>
            <w:vMerge w:val="restart"/>
          </w:tcPr>
          <w:p w:rsidR="00DB17AA" w:rsidRPr="00140E33" w:rsidRDefault="00DB17AA" w:rsidP="008B27EC">
            <w:pPr>
              <w:jc w:val="center"/>
              <w:rPr>
                <w:sz w:val="20"/>
                <w:szCs w:val="20"/>
              </w:rPr>
            </w:pPr>
            <w:r w:rsidRPr="00140E33">
              <w:rPr>
                <w:sz w:val="20"/>
                <w:szCs w:val="20"/>
              </w:rPr>
              <w:t>-</w:t>
            </w:r>
          </w:p>
        </w:tc>
        <w:tc>
          <w:tcPr>
            <w:tcW w:w="2410" w:type="dxa"/>
            <w:gridSpan w:val="2"/>
            <w:vMerge w:val="restart"/>
          </w:tcPr>
          <w:p w:rsidR="00DB17AA" w:rsidRPr="00140E33" w:rsidRDefault="00DB17AA" w:rsidP="008B27EC">
            <w:pPr>
              <w:rPr>
                <w:sz w:val="20"/>
                <w:szCs w:val="20"/>
              </w:rPr>
            </w:pPr>
            <w:r w:rsidRPr="00140E33">
              <w:rPr>
                <w:sz w:val="20"/>
                <w:szCs w:val="20"/>
              </w:rPr>
              <w:t xml:space="preserve">Количество СМП, </w:t>
            </w:r>
            <w:proofErr w:type="gramStart"/>
            <w:r w:rsidRPr="00140E33">
              <w:rPr>
                <w:sz w:val="20"/>
                <w:szCs w:val="20"/>
              </w:rPr>
              <w:t>получивших</w:t>
            </w:r>
            <w:proofErr w:type="gramEnd"/>
            <w:r w:rsidRPr="00140E33">
              <w:rPr>
                <w:sz w:val="20"/>
                <w:szCs w:val="20"/>
              </w:rPr>
              <w:t xml:space="preserve"> субсидию на организацию </w:t>
            </w:r>
            <w:proofErr w:type="spellStart"/>
            <w:r w:rsidRPr="00140E33">
              <w:rPr>
                <w:sz w:val="20"/>
                <w:szCs w:val="20"/>
              </w:rPr>
              <w:t>выставочно</w:t>
            </w:r>
            <w:proofErr w:type="spellEnd"/>
            <w:r w:rsidRPr="00140E33">
              <w:rPr>
                <w:sz w:val="20"/>
                <w:szCs w:val="20"/>
              </w:rPr>
              <w:t xml:space="preserve">-ярмарочной деятельности </w:t>
            </w:r>
          </w:p>
        </w:tc>
        <w:tc>
          <w:tcPr>
            <w:tcW w:w="708" w:type="dxa"/>
            <w:gridSpan w:val="2"/>
            <w:vMerge w:val="restart"/>
          </w:tcPr>
          <w:p w:rsidR="00DB17AA" w:rsidRPr="00140E33" w:rsidRDefault="00DB17AA" w:rsidP="008B27EC">
            <w:pPr>
              <w:jc w:val="center"/>
              <w:rPr>
                <w:sz w:val="20"/>
                <w:szCs w:val="20"/>
              </w:rPr>
            </w:pPr>
            <w:r w:rsidRPr="00140E33">
              <w:rPr>
                <w:sz w:val="20"/>
                <w:szCs w:val="20"/>
              </w:rPr>
              <w:t>Ед.</w:t>
            </w:r>
          </w:p>
        </w:tc>
        <w:tc>
          <w:tcPr>
            <w:tcW w:w="993" w:type="dxa"/>
            <w:gridSpan w:val="2"/>
            <w:vMerge w:val="restart"/>
          </w:tcPr>
          <w:p w:rsidR="00DB17AA" w:rsidRPr="00140E33" w:rsidRDefault="00DB17AA" w:rsidP="008B27EC">
            <w:pPr>
              <w:jc w:val="center"/>
              <w:rPr>
                <w:sz w:val="20"/>
                <w:szCs w:val="20"/>
              </w:rPr>
            </w:pPr>
            <w:r w:rsidRPr="00140E33">
              <w:rPr>
                <w:sz w:val="20"/>
                <w:szCs w:val="20"/>
              </w:rPr>
              <w:t>-</w:t>
            </w:r>
          </w:p>
        </w:tc>
        <w:tc>
          <w:tcPr>
            <w:tcW w:w="998" w:type="dxa"/>
            <w:gridSpan w:val="2"/>
            <w:vMerge w:val="restart"/>
          </w:tcPr>
          <w:p w:rsidR="00DB17AA" w:rsidRPr="00140E33" w:rsidRDefault="00DB17AA" w:rsidP="008B27EC">
            <w:pPr>
              <w:jc w:val="center"/>
              <w:rPr>
                <w:sz w:val="20"/>
                <w:szCs w:val="20"/>
              </w:rPr>
            </w:pPr>
            <w:r>
              <w:rPr>
                <w:sz w:val="20"/>
                <w:szCs w:val="20"/>
              </w:rPr>
              <w:t>-</w:t>
            </w:r>
          </w:p>
        </w:tc>
        <w:tc>
          <w:tcPr>
            <w:tcW w:w="1559" w:type="dxa"/>
            <w:vMerge w:val="restart"/>
          </w:tcPr>
          <w:p w:rsidR="00DB17AA" w:rsidRPr="00140E33" w:rsidRDefault="00DB17AA" w:rsidP="006E2AA3">
            <w:pPr>
              <w:rPr>
                <w:sz w:val="20"/>
                <w:szCs w:val="20"/>
              </w:rPr>
            </w:pPr>
            <w:r w:rsidRPr="00140E33">
              <w:rPr>
                <w:sz w:val="20"/>
                <w:szCs w:val="20"/>
              </w:rPr>
              <w:t>0</w:t>
            </w:r>
          </w:p>
        </w:tc>
      </w:tr>
      <w:tr w:rsidR="00DB17AA" w:rsidRPr="00140E33" w:rsidTr="00C47C0E">
        <w:trPr>
          <w:trHeight w:val="1413"/>
        </w:trPr>
        <w:tc>
          <w:tcPr>
            <w:tcW w:w="843" w:type="dxa"/>
            <w:vMerge/>
            <w:tcBorders>
              <w:bottom w:val="single" w:sz="4" w:space="0" w:color="auto"/>
            </w:tcBorders>
          </w:tcPr>
          <w:p w:rsidR="00DB17AA" w:rsidRPr="00140E33" w:rsidRDefault="00DB17AA" w:rsidP="008B27EC">
            <w:pPr>
              <w:jc w:val="center"/>
              <w:rPr>
                <w:sz w:val="20"/>
                <w:szCs w:val="20"/>
              </w:rPr>
            </w:pPr>
          </w:p>
        </w:tc>
        <w:tc>
          <w:tcPr>
            <w:tcW w:w="1868" w:type="dxa"/>
            <w:vMerge/>
            <w:tcBorders>
              <w:bottom w:val="single" w:sz="4" w:space="0" w:color="auto"/>
            </w:tcBorders>
          </w:tcPr>
          <w:p w:rsidR="00DB17AA" w:rsidRPr="00140E33" w:rsidRDefault="00DB17AA" w:rsidP="008B27EC">
            <w:pPr>
              <w:jc w:val="center"/>
              <w:rPr>
                <w:sz w:val="20"/>
                <w:szCs w:val="20"/>
              </w:rPr>
            </w:pPr>
          </w:p>
        </w:tc>
        <w:tc>
          <w:tcPr>
            <w:tcW w:w="1417" w:type="dxa"/>
            <w:vMerge/>
            <w:tcBorders>
              <w:bottom w:val="single" w:sz="4" w:space="0" w:color="auto"/>
            </w:tcBorders>
          </w:tcPr>
          <w:p w:rsidR="00DB17AA" w:rsidRPr="00140E33" w:rsidRDefault="00DB17AA" w:rsidP="008B27EC">
            <w:pPr>
              <w:jc w:val="center"/>
              <w:rPr>
                <w:sz w:val="20"/>
                <w:szCs w:val="20"/>
              </w:rPr>
            </w:pPr>
          </w:p>
        </w:tc>
        <w:tc>
          <w:tcPr>
            <w:tcW w:w="1401" w:type="dxa"/>
            <w:tcBorders>
              <w:bottom w:val="single" w:sz="4" w:space="0" w:color="auto"/>
            </w:tcBorders>
          </w:tcPr>
          <w:p w:rsidR="00DB17AA" w:rsidRPr="00140E33" w:rsidRDefault="00DB17AA" w:rsidP="008B27EC">
            <w:pPr>
              <w:rPr>
                <w:b/>
                <w:sz w:val="20"/>
                <w:szCs w:val="20"/>
              </w:rPr>
            </w:pPr>
            <w:r w:rsidRPr="00DB17AA">
              <w:rPr>
                <w:sz w:val="20"/>
                <w:szCs w:val="20"/>
              </w:rPr>
              <w:t>бюджетные ассигнования</w:t>
            </w:r>
            <w:r w:rsidRPr="00140E33">
              <w:rPr>
                <w:b/>
                <w:sz w:val="20"/>
                <w:szCs w:val="20"/>
              </w:rPr>
              <w:t xml:space="preserve"> </w:t>
            </w:r>
            <w:r w:rsidRPr="00140E33">
              <w:rPr>
                <w:sz w:val="20"/>
                <w:szCs w:val="20"/>
              </w:rPr>
              <w:t>всего,</w:t>
            </w:r>
            <w:r w:rsidRPr="00140E33">
              <w:rPr>
                <w:b/>
                <w:sz w:val="20"/>
                <w:szCs w:val="20"/>
              </w:rPr>
              <w:br/>
            </w:r>
            <w:r w:rsidRPr="00140E33">
              <w:rPr>
                <w:i/>
                <w:sz w:val="20"/>
                <w:szCs w:val="20"/>
              </w:rPr>
              <w:t>в том числе:</w:t>
            </w:r>
          </w:p>
        </w:tc>
        <w:tc>
          <w:tcPr>
            <w:tcW w:w="1293" w:type="dxa"/>
            <w:gridSpan w:val="2"/>
            <w:tcBorders>
              <w:bottom w:val="single" w:sz="4" w:space="0" w:color="auto"/>
            </w:tcBorders>
          </w:tcPr>
          <w:p w:rsidR="00DB17AA" w:rsidRPr="00140E33" w:rsidRDefault="00DB17AA" w:rsidP="008B27EC">
            <w:pPr>
              <w:jc w:val="center"/>
              <w:rPr>
                <w:sz w:val="20"/>
                <w:szCs w:val="20"/>
              </w:rPr>
            </w:pPr>
            <w:r w:rsidRPr="00140E33">
              <w:rPr>
                <w:sz w:val="20"/>
                <w:szCs w:val="20"/>
              </w:rPr>
              <w:t>0</w:t>
            </w:r>
          </w:p>
        </w:tc>
        <w:tc>
          <w:tcPr>
            <w:tcW w:w="1275" w:type="dxa"/>
            <w:gridSpan w:val="2"/>
            <w:tcBorders>
              <w:bottom w:val="single" w:sz="4" w:space="0" w:color="auto"/>
            </w:tcBorders>
          </w:tcPr>
          <w:p w:rsidR="00DB17AA" w:rsidRPr="00140E33" w:rsidRDefault="00DB17AA" w:rsidP="008B27EC">
            <w:pPr>
              <w:jc w:val="center"/>
              <w:rPr>
                <w:sz w:val="20"/>
                <w:szCs w:val="20"/>
              </w:rPr>
            </w:pPr>
            <w:r w:rsidRPr="00140E33">
              <w:rPr>
                <w:sz w:val="20"/>
                <w:szCs w:val="20"/>
              </w:rPr>
              <w:t>0</w:t>
            </w:r>
          </w:p>
        </w:tc>
        <w:tc>
          <w:tcPr>
            <w:tcW w:w="1537" w:type="dxa"/>
            <w:vMerge/>
            <w:tcBorders>
              <w:bottom w:val="single" w:sz="4" w:space="0" w:color="auto"/>
            </w:tcBorders>
          </w:tcPr>
          <w:p w:rsidR="00DB17AA" w:rsidRPr="00140E33" w:rsidRDefault="00DB17AA" w:rsidP="008B27EC">
            <w:pPr>
              <w:jc w:val="center"/>
              <w:rPr>
                <w:sz w:val="20"/>
                <w:szCs w:val="20"/>
              </w:rPr>
            </w:pPr>
          </w:p>
        </w:tc>
        <w:tc>
          <w:tcPr>
            <w:tcW w:w="2410" w:type="dxa"/>
            <w:gridSpan w:val="2"/>
            <w:vMerge/>
            <w:tcBorders>
              <w:bottom w:val="single" w:sz="4" w:space="0" w:color="auto"/>
            </w:tcBorders>
          </w:tcPr>
          <w:p w:rsidR="00DB17AA" w:rsidRPr="00140E33" w:rsidRDefault="00DB17AA" w:rsidP="008B27EC">
            <w:pPr>
              <w:jc w:val="center"/>
              <w:rPr>
                <w:sz w:val="20"/>
                <w:szCs w:val="20"/>
              </w:rPr>
            </w:pPr>
          </w:p>
        </w:tc>
        <w:tc>
          <w:tcPr>
            <w:tcW w:w="708" w:type="dxa"/>
            <w:gridSpan w:val="2"/>
            <w:vMerge/>
            <w:tcBorders>
              <w:bottom w:val="single" w:sz="4" w:space="0" w:color="auto"/>
            </w:tcBorders>
          </w:tcPr>
          <w:p w:rsidR="00DB17AA" w:rsidRPr="00140E33" w:rsidRDefault="00DB17AA" w:rsidP="008B27EC">
            <w:pPr>
              <w:jc w:val="center"/>
              <w:rPr>
                <w:sz w:val="20"/>
                <w:szCs w:val="20"/>
              </w:rPr>
            </w:pPr>
          </w:p>
        </w:tc>
        <w:tc>
          <w:tcPr>
            <w:tcW w:w="993" w:type="dxa"/>
            <w:gridSpan w:val="2"/>
            <w:vMerge/>
            <w:tcBorders>
              <w:bottom w:val="single" w:sz="4" w:space="0" w:color="auto"/>
            </w:tcBorders>
          </w:tcPr>
          <w:p w:rsidR="00DB17AA" w:rsidRPr="00140E33" w:rsidRDefault="00DB17AA" w:rsidP="008B27EC">
            <w:pPr>
              <w:jc w:val="center"/>
              <w:rPr>
                <w:sz w:val="20"/>
                <w:szCs w:val="20"/>
              </w:rPr>
            </w:pPr>
          </w:p>
        </w:tc>
        <w:tc>
          <w:tcPr>
            <w:tcW w:w="998" w:type="dxa"/>
            <w:gridSpan w:val="2"/>
            <w:vMerge/>
            <w:tcBorders>
              <w:bottom w:val="single" w:sz="4" w:space="0" w:color="auto"/>
            </w:tcBorders>
          </w:tcPr>
          <w:p w:rsidR="00DB17AA" w:rsidRPr="00140E33" w:rsidRDefault="00DB17AA" w:rsidP="008B27EC">
            <w:pPr>
              <w:jc w:val="center"/>
              <w:rPr>
                <w:sz w:val="20"/>
                <w:szCs w:val="20"/>
              </w:rPr>
            </w:pPr>
          </w:p>
        </w:tc>
        <w:tc>
          <w:tcPr>
            <w:tcW w:w="1559" w:type="dxa"/>
            <w:vMerge/>
            <w:tcBorders>
              <w:bottom w:val="single" w:sz="4" w:space="0" w:color="auto"/>
            </w:tcBorders>
          </w:tcPr>
          <w:p w:rsidR="00DB17AA" w:rsidRPr="00140E33" w:rsidRDefault="00DB17AA" w:rsidP="008B27EC">
            <w:pPr>
              <w:jc w:val="center"/>
              <w:rPr>
                <w:sz w:val="20"/>
                <w:szCs w:val="20"/>
              </w:rPr>
            </w:pPr>
          </w:p>
        </w:tc>
      </w:tr>
      <w:tr w:rsidR="003B41E2" w:rsidRPr="00140E33" w:rsidTr="00C47C0E">
        <w:trPr>
          <w:trHeight w:val="262"/>
        </w:trPr>
        <w:tc>
          <w:tcPr>
            <w:tcW w:w="843" w:type="dxa"/>
            <w:vMerge w:val="restart"/>
          </w:tcPr>
          <w:p w:rsidR="003B41E2" w:rsidRPr="00140E33" w:rsidRDefault="003B41E2" w:rsidP="008B27EC">
            <w:pPr>
              <w:rPr>
                <w:sz w:val="20"/>
                <w:szCs w:val="20"/>
              </w:rPr>
            </w:pPr>
            <w:r>
              <w:rPr>
                <w:sz w:val="20"/>
                <w:szCs w:val="20"/>
              </w:rPr>
              <w:lastRenderedPageBreak/>
              <w:t>1.1.3</w:t>
            </w:r>
          </w:p>
        </w:tc>
        <w:tc>
          <w:tcPr>
            <w:tcW w:w="1868" w:type="dxa"/>
            <w:vMerge w:val="restart"/>
          </w:tcPr>
          <w:p w:rsidR="003B41E2" w:rsidRPr="00140E33" w:rsidRDefault="003B41E2" w:rsidP="008B27EC">
            <w:pPr>
              <w:rPr>
                <w:sz w:val="20"/>
                <w:szCs w:val="20"/>
              </w:rPr>
            </w:pPr>
            <w:r w:rsidRPr="00140E33">
              <w:rPr>
                <w:sz w:val="20"/>
                <w:szCs w:val="20"/>
              </w:rPr>
              <w:t xml:space="preserve">Мероприятие 3 «Предоставление субсидии субъектам малого предпринимательства на </w:t>
            </w:r>
            <w:r>
              <w:rPr>
                <w:sz w:val="20"/>
                <w:szCs w:val="20"/>
              </w:rPr>
              <w:t>возмещение части затрат, связанных с развитием и (или) модернизацией производства товаров, работ, услуг</w:t>
            </w:r>
            <w:r w:rsidRPr="00140E33">
              <w:rPr>
                <w:sz w:val="20"/>
                <w:szCs w:val="20"/>
              </w:rPr>
              <w:t>»</w:t>
            </w:r>
          </w:p>
        </w:tc>
        <w:tc>
          <w:tcPr>
            <w:tcW w:w="1417" w:type="dxa"/>
            <w:vMerge w:val="restart"/>
          </w:tcPr>
          <w:p w:rsidR="003B41E2" w:rsidRPr="00140E33" w:rsidRDefault="003B41E2" w:rsidP="008B27EC">
            <w:pPr>
              <w:rPr>
                <w:sz w:val="20"/>
                <w:szCs w:val="20"/>
              </w:rPr>
            </w:pPr>
            <w:r w:rsidRPr="00140E33">
              <w:rPr>
                <w:sz w:val="20"/>
                <w:szCs w:val="20"/>
              </w:rPr>
              <w:t>Администрация городского округа Кинешма</w:t>
            </w:r>
          </w:p>
          <w:p w:rsidR="003B41E2" w:rsidRPr="00140E33" w:rsidRDefault="003B41E2" w:rsidP="008B27EC">
            <w:pPr>
              <w:rPr>
                <w:sz w:val="20"/>
                <w:szCs w:val="20"/>
              </w:rPr>
            </w:pPr>
          </w:p>
        </w:tc>
        <w:tc>
          <w:tcPr>
            <w:tcW w:w="1401" w:type="dxa"/>
          </w:tcPr>
          <w:p w:rsidR="003B41E2" w:rsidRPr="00140E33" w:rsidRDefault="003B41E2" w:rsidP="008B27EC">
            <w:pPr>
              <w:rPr>
                <w:sz w:val="20"/>
                <w:szCs w:val="20"/>
              </w:rPr>
            </w:pPr>
            <w:r w:rsidRPr="00140E33">
              <w:rPr>
                <w:sz w:val="20"/>
                <w:szCs w:val="20"/>
              </w:rPr>
              <w:t>Всего</w:t>
            </w:r>
          </w:p>
        </w:tc>
        <w:tc>
          <w:tcPr>
            <w:tcW w:w="1293" w:type="dxa"/>
            <w:gridSpan w:val="2"/>
          </w:tcPr>
          <w:p w:rsidR="003B41E2" w:rsidRPr="00140E33" w:rsidRDefault="003B41E2" w:rsidP="008B27EC">
            <w:pPr>
              <w:jc w:val="center"/>
              <w:rPr>
                <w:sz w:val="20"/>
                <w:szCs w:val="20"/>
              </w:rPr>
            </w:pPr>
            <w:r w:rsidRPr="00140E33">
              <w:rPr>
                <w:sz w:val="20"/>
                <w:szCs w:val="20"/>
              </w:rPr>
              <w:t>200,0</w:t>
            </w:r>
          </w:p>
        </w:tc>
        <w:tc>
          <w:tcPr>
            <w:tcW w:w="1275" w:type="dxa"/>
            <w:gridSpan w:val="2"/>
          </w:tcPr>
          <w:p w:rsidR="003B41E2" w:rsidRPr="00140E33" w:rsidRDefault="003B41E2" w:rsidP="008B27EC">
            <w:pPr>
              <w:jc w:val="center"/>
              <w:rPr>
                <w:sz w:val="20"/>
                <w:szCs w:val="20"/>
              </w:rPr>
            </w:pPr>
            <w:r>
              <w:rPr>
                <w:sz w:val="20"/>
                <w:szCs w:val="20"/>
              </w:rPr>
              <w:t>200,0</w:t>
            </w:r>
          </w:p>
        </w:tc>
        <w:tc>
          <w:tcPr>
            <w:tcW w:w="1537" w:type="dxa"/>
            <w:vMerge w:val="restart"/>
          </w:tcPr>
          <w:p w:rsidR="003B41E2" w:rsidRPr="006847A9" w:rsidRDefault="003B41E2" w:rsidP="003B41E2">
            <w:pPr>
              <w:rPr>
                <w:sz w:val="17"/>
                <w:szCs w:val="17"/>
              </w:rPr>
            </w:pPr>
            <w:r w:rsidRPr="00C372AF">
              <w:rPr>
                <w:sz w:val="18"/>
                <w:szCs w:val="18"/>
              </w:rPr>
              <w:t>Субсидия в сумме 200,0</w:t>
            </w:r>
            <w:r>
              <w:rPr>
                <w:sz w:val="18"/>
                <w:szCs w:val="18"/>
              </w:rPr>
              <w:t xml:space="preserve">   </w:t>
            </w:r>
            <w:proofErr w:type="spellStart"/>
            <w:r>
              <w:rPr>
                <w:sz w:val="18"/>
                <w:szCs w:val="18"/>
              </w:rPr>
              <w:t>тыс</w:t>
            </w:r>
            <w:proofErr w:type="gramStart"/>
            <w:r>
              <w:rPr>
                <w:sz w:val="18"/>
                <w:szCs w:val="18"/>
              </w:rPr>
              <w:t>.</w:t>
            </w:r>
            <w:r w:rsidRPr="00C372AF">
              <w:rPr>
                <w:sz w:val="18"/>
                <w:szCs w:val="18"/>
              </w:rPr>
              <w:t>р</w:t>
            </w:r>
            <w:proofErr w:type="gramEnd"/>
            <w:r w:rsidRPr="00C372AF">
              <w:rPr>
                <w:sz w:val="18"/>
                <w:szCs w:val="18"/>
              </w:rPr>
              <w:t>ублей</w:t>
            </w:r>
            <w:proofErr w:type="spellEnd"/>
            <w:r w:rsidRPr="00C372AF">
              <w:rPr>
                <w:sz w:val="18"/>
                <w:szCs w:val="18"/>
              </w:rPr>
              <w:t xml:space="preserve">  была предоставлена в апреле текущего года субъекту предпринимательства на возмещение части затрат, связанных с развитием и (или) модернизацией производства товаров, работ, услуг. Заседание  конкурсной комиссией состоялось в </w:t>
            </w:r>
            <w:r w:rsidRPr="00C372AF">
              <w:rPr>
                <w:sz w:val="18"/>
                <w:szCs w:val="18"/>
                <w:lang w:val="en-US"/>
              </w:rPr>
              <w:t>I</w:t>
            </w:r>
            <w:r w:rsidRPr="00C372AF">
              <w:rPr>
                <w:sz w:val="18"/>
                <w:szCs w:val="18"/>
              </w:rPr>
              <w:t xml:space="preserve"> квартале 2017 года.</w:t>
            </w:r>
          </w:p>
        </w:tc>
        <w:tc>
          <w:tcPr>
            <w:tcW w:w="2410" w:type="dxa"/>
            <w:gridSpan w:val="2"/>
            <w:vMerge w:val="restart"/>
          </w:tcPr>
          <w:p w:rsidR="003B41E2" w:rsidRPr="00140E33" w:rsidRDefault="003B41E2" w:rsidP="008B27EC">
            <w:pPr>
              <w:rPr>
                <w:sz w:val="20"/>
                <w:szCs w:val="20"/>
              </w:rPr>
            </w:pPr>
            <w:r w:rsidRPr="00140E33">
              <w:rPr>
                <w:sz w:val="20"/>
                <w:szCs w:val="20"/>
              </w:rPr>
              <w:t xml:space="preserve">Количество СМП, получивших субсидию на </w:t>
            </w:r>
            <w:r>
              <w:rPr>
                <w:sz w:val="20"/>
                <w:szCs w:val="20"/>
              </w:rPr>
              <w:t>возмещение части затрат, связанных с развитием и (или) модернизацией производства товаров, работ, услуг</w:t>
            </w:r>
          </w:p>
        </w:tc>
        <w:tc>
          <w:tcPr>
            <w:tcW w:w="708" w:type="dxa"/>
            <w:gridSpan w:val="2"/>
            <w:vMerge w:val="restart"/>
          </w:tcPr>
          <w:p w:rsidR="003B41E2" w:rsidRPr="00140E33" w:rsidRDefault="003B41E2" w:rsidP="008B27EC">
            <w:pPr>
              <w:jc w:val="center"/>
              <w:rPr>
                <w:sz w:val="20"/>
                <w:szCs w:val="20"/>
              </w:rPr>
            </w:pPr>
            <w:r w:rsidRPr="00140E33">
              <w:rPr>
                <w:sz w:val="20"/>
                <w:szCs w:val="20"/>
              </w:rPr>
              <w:t>Ед.</w:t>
            </w:r>
          </w:p>
        </w:tc>
        <w:tc>
          <w:tcPr>
            <w:tcW w:w="993" w:type="dxa"/>
            <w:gridSpan w:val="2"/>
            <w:vMerge w:val="restart"/>
          </w:tcPr>
          <w:p w:rsidR="003B41E2" w:rsidRPr="00140E33" w:rsidRDefault="003B41E2" w:rsidP="008B27EC">
            <w:pPr>
              <w:jc w:val="center"/>
              <w:rPr>
                <w:sz w:val="20"/>
                <w:szCs w:val="20"/>
              </w:rPr>
            </w:pPr>
            <w:r w:rsidRPr="00140E33">
              <w:rPr>
                <w:sz w:val="20"/>
                <w:szCs w:val="20"/>
              </w:rPr>
              <w:t>1</w:t>
            </w:r>
          </w:p>
        </w:tc>
        <w:tc>
          <w:tcPr>
            <w:tcW w:w="998" w:type="dxa"/>
            <w:gridSpan w:val="2"/>
            <w:vMerge w:val="restart"/>
          </w:tcPr>
          <w:p w:rsidR="003B41E2" w:rsidRPr="00140E33" w:rsidRDefault="003B41E2" w:rsidP="008B27EC">
            <w:pPr>
              <w:jc w:val="center"/>
              <w:rPr>
                <w:sz w:val="20"/>
                <w:szCs w:val="20"/>
              </w:rPr>
            </w:pPr>
            <w:r w:rsidRPr="00140E33">
              <w:rPr>
                <w:sz w:val="20"/>
                <w:szCs w:val="20"/>
              </w:rPr>
              <w:t>0</w:t>
            </w:r>
          </w:p>
        </w:tc>
        <w:tc>
          <w:tcPr>
            <w:tcW w:w="1559" w:type="dxa"/>
            <w:vMerge w:val="restart"/>
          </w:tcPr>
          <w:p w:rsidR="003B41E2" w:rsidRPr="00140E33" w:rsidRDefault="003B41E2" w:rsidP="006E2AA3">
            <w:pPr>
              <w:rPr>
                <w:sz w:val="20"/>
                <w:szCs w:val="20"/>
              </w:rPr>
            </w:pPr>
            <w:r w:rsidRPr="00140E33">
              <w:rPr>
                <w:sz w:val="20"/>
                <w:szCs w:val="20"/>
              </w:rPr>
              <w:t>200,0</w:t>
            </w:r>
          </w:p>
        </w:tc>
      </w:tr>
      <w:tr w:rsidR="003B41E2" w:rsidRPr="00140E33" w:rsidTr="00C47C0E">
        <w:trPr>
          <w:trHeight w:val="262"/>
        </w:trPr>
        <w:tc>
          <w:tcPr>
            <w:tcW w:w="843" w:type="dxa"/>
            <w:vMerge/>
          </w:tcPr>
          <w:p w:rsidR="003B41E2" w:rsidRPr="00140E33" w:rsidRDefault="003B41E2" w:rsidP="008B27EC">
            <w:pPr>
              <w:jc w:val="center"/>
              <w:rPr>
                <w:sz w:val="20"/>
                <w:szCs w:val="20"/>
              </w:rPr>
            </w:pPr>
          </w:p>
        </w:tc>
        <w:tc>
          <w:tcPr>
            <w:tcW w:w="1868" w:type="dxa"/>
            <w:vMerge/>
          </w:tcPr>
          <w:p w:rsidR="003B41E2" w:rsidRPr="00140E33" w:rsidRDefault="003B41E2" w:rsidP="008B27EC">
            <w:pPr>
              <w:jc w:val="center"/>
              <w:rPr>
                <w:sz w:val="20"/>
                <w:szCs w:val="20"/>
              </w:rPr>
            </w:pPr>
          </w:p>
        </w:tc>
        <w:tc>
          <w:tcPr>
            <w:tcW w:w="1417" w:type="dxa"/>
            <w:vMerge/>
          </w:tcPr>
          <w:p w:rsidR="003B41E2" w:rsidRPr="00140E33" w:rsidRDefault="003B41E2" w:rsidP="008B27EC">
            <w:pPr>
              <w:jc w:val="center"/>
              <w:rPr>
                <w:sz w:val="20"/>
                <w:szCs w:val="20"/>
              </w:rPr>
            </w:pPr>
          </w:p>
        </w:tc>
        <w:tc>
          <w:tcPr>
            <w:tcW w:w="1401" w:type="dxa"/>
          </w:tcPr>
          <w:p w:rsidR="003B41E2" w:rsidRPr="00140E33" w:rsidRDefault="003B41E2" w:rsidP="008B27EC">
            <w:pPr>
              <w:rPr>
                <w:b/>
                <w:sz w:val="20"/>
                <w:szCs w:val="20"/>
              </w:rPr>
            </w:pPr>
            <w:r w:rsidRPr="003B41E2">
              <w:rPr>
                <w:sz w:val="20"/>
                <w:szCs w:val="20"/>
              </w:rPr>
              <w:t>бюджетные ассигнования</w:t>
            </w:r>
            <w:r w:rsidRPr="00140E33">
              <w:rPr>
                <w:b/>
                <w:sz w:val="20"/>
                <w:szCs w:val="20"/>
              </w:rPr>
              <w:t xml:space="preserve"> </w:t>
            </w:r>
            <w:r w:rsidRPr="00140E33">
              <w:rPr>
                <w:sz w:val="20"/>
                <w:szCs w:val="20"/>
              </w:rPr>
              <w:t>всего,</w:t>
            </w:r>
            <w:r w:rsidRPr="00140E33">
              <w:rPr>
                <w:b/>
                <w:sz w:val="20"/>
                <w:szCs w:val="20"/>
              </w:rPr>
              <w:br/>
            </w:r>
            <w:r w:rsidRPr="00140E33">
              <w:rPr>
                <w:i/>
                <w:sz w:val="20"/>
                <w:szCs w:val="20"/>
              </w:rPr>
              <w:t>в том числе:</w:t>
            </w:r>
          </w:p>
        </w:tc>
        <w:tc>
          <w:tcPr>
            <w:tcW w:w="1293" w:type="dxa"/>
            <w:gridSpan w:val="2"/>
          </w:tcPr>
          <w:p w:rsidR="003B41E2" w:rsidRPr="00140E33" w:rsidRDefault="003B41E2" w:rsidP="008B27EC">
            <w:pPr>
              <w:jc w:val="center"/>
              <w:rPr>
                <w:sz w:val="20"/>
                <w:szCs w:val="20"/>
              </w:rPr>
            </w:pPr>
            <w:r w:rsidRPr="00140E33">
              <w:rPr>
                <w:sz w:val="20"/>
                <w:szCs w:val="20"/>
              </w:rPr>
              <w:t>200,0</w:t>
            </w:r>
          </w:p>
        </w:tc>
        <w:tc>
          <w:tcPr>
            <w:tcW w:w="1275" w:type="dxa"/>
            <w:gridSpan w:val="2"/>
          </w:tcPr>
          <w:p w:rsidR="003B41E2" w:rsidRPr="00140E33" w:rsidRDefault="003B41E2" w:rsidP="008B27EC">
            <w:pPr>
              <w:jc w:val="center"/>
              <w:rPr>
                <w:sz w:val="20"/>
                <w:szCs w:val="20"/>
              </w:rPr>
            </w:pPr>
            <w:r>
              <w:rPr>
                <w:sz w:val="20"/>
                <w:szCs w:val="20"/>
              </w:rPr>
              <w:t>200,0</w:t>
            </w:r>
          </w:p>
        </w:tc>
        <w:tc>
          <w:tcPr>
            <w:tcW w:w="1537" w:type="dxa"/>
            <w:vMerge/>
          </w:tcPr>
          <w:p w:rsidR="003B41E2" w:rsidRPr="00140E33" w:rsidRDefault="003B41E2" w:rsidP="008B27EC">
            <w:pPr>
              <w:jc w:val="center"/>
              <w:rPr>
                <w:sz w:val="20"/>
                <w:szCs w:val="20"/>
              </w:rPr>
            </w:pPr>
          </w:p>
        </w:tc>
        <w:tc>
          <w:tcPr>
            <w:tcW w:w="2410" w:type="dxa"/>
            <w:gridSpan w:val="2"/>
            <w:vMerge/>
          </w:tcPr>
          <w:p w:rsidR="003B41E2" w:rsidRPr="00140E33" w:rsidRDefault="003B41E2" w:rsidP="008B27EC">
            <w:pPr>
              <w:jc w:val="center"/>
              <w:rPr>
                <w:sz w:val="20"/>
                <w:szCs w:val="20"/>
              </w:rPr>
            </w:pPr>
          </w:p>
        </w:tc>
        <w:tc>
          <w:tcPr>
            <w:tcW w:w="708" w:type="dxa"/>
            <w:gridSpan w:val="2"/>
            <w:vMerge/>
          </w:tcPr>
          <w:p w:rsidR="003B41E2" w:rsidRPr="00140E33" w:rsidRDefault="003B41E2" w:rsidP="008B27EC">
            <w:pPr>
              <w:jc w:val="center"/>
              <w:rPr>
                <w:sz w:val="20"/>
                <w:szCs w:val="20"/>
              </w:rPr>
            </w:pPr>
          </w:p>
        </w:tc>
        <w:tc>
          <w:tcPr>
            <w:tcW w:w="993" w:type="dxa"/>
            <w:gridSpan w:val="2"/>
            <w:vMerge/>
          </w:tcPr>
          <w:p w:rsidR="003B41E2" w:rsidRPr="00140E33" w:rsidRDefault="003B41E2" w:rsidP="008B27EC">
            <w:pPr>
              <w:jc w:val="center"/>
              <w:rPr>
                <w:sz w:val="20"/>
                <w:szCs w:val="20"/>
              </w:rPr>
            </w:pPr>
          </w:p>
        </w:tc>
        <w:tc>
          <w:tcPr>
            <w:tcW w:w="998" w:type="dxa"/>
            <w:gridSpan w:val="2"/>
            <w:vMerge/>
          </w:tcPr>
          <w:p w:rsidR="003B41E2" w:rsidRPr="00140E33" w:rsidRDefault="003B41E2" w:rsidP="008B27EC">
            <w:pPr>
              <w:jc w:val="center"/>
              <w:rPr>
                <w:sz w:val="20"/>
                <w:szCs w:val="20"/>
              </w:rPr>
            </w:pPr>
          </w:p>
        </w:tc>
        <w:tc>
          <w:tcPr>
            <w:tcW w:w="1559" w:type="dxa"/>
            <w:vMerge/>
          </w:tcPr>
          <w:p w:rsidR="003B41E2" w:rsidRPr="00140E33" w:rsidRDefault="003B41E2" w:rsidP="006E2AA3">
            <w:pPr>
              <w:rPr>
                <w:sz w:val="20"/>
                <w:szCs w:val="20"/>
              </w:rPr>
            </w:pPr>
          </w:p>
        </w:tc>
      </w:tr>
      <w:tr w:rsidR="003B41E2" w:rsidRPr="00140E33" w:rsidTr="00C47C0E">
        <w:trPr>
          <w:trHeight w:val="1078"/>
        </w:trPr>
        <w:tc>
          <w:tcPr>
            <w:tcW w:w="843" w:type="dxa"/>
            <w:vMerge/>
          </w:tcPr>
          <w:p w:rsidR="003B41E2" w:rsidRPr="00140E33" w:rsidRDefault="003B41E2" w:rsidP="008B27EC">
            <w:pPr>
              <w:jc w:val="center"/>
              <w:rPr>
                <w:sz w:val="20"/>
                <w:szCs w:val="20"/>
              </w:rPr>
            </w:pPr>
          </w:p>
        </w:tc>
        <w:tc>
          <w:tcPr>
            <w:tcW w:w="1868" w:type="dxa"/>
            <w:vMerge/>
          </w:tcPr>
          <w:p w:rsidR="003B41E2" w:rsidRPr="00140E33" w:rsidRDefault="003B41E2" w:rsidP="008B27EC">
            <w:pPr>
              <w:rPr>
                <w:sz w:val="20"/>
                <w:szCs w:val="20"/>
              </w:rPr>
            </w:pPr>
          </w:p>
        </w:tc>
        <w:tc>
          <w:tcPr>
            <w:tcW w:w="1417" w:type="dxa"/>
            <w:vMerge/>
          </w:tcPr>
          <w:p w:rsidR="003B41E2" w:rsidRPr="00140E33" w:rsidRDefault="003B41E2" w:rsidP="008B27EC">
            <w:pPr>
              <w:rPr>
                <w:sz w:val="20"/>
                <w:szCs w:val="20"/>
              </w:rPr>
            </w:pPr>
          </w:p>
        </w:tc>
        <w:tc>
          <w:tcPr>
            <w:tcW w:w="1401" w:type="dxa"/>
          </w:tcPr>
          <w:p w:rsidR="003B41E2" w:rsidRPr="00140E33" w:rsidRDefault="003B41E2" w:rsidP="008B27EC">
            <w:pPr>
              <w:rPr>
                <w:sz w:val="20"/>
                <w:szCs w:val="20"/>
              </w:rPr>
            </w:pPr>
            <w:r w:rsidRPr="00140E33">
              <w:rPr>
                <w:sz w:val="20"/>
                <w:szCs w:val="20"/>
              </w:rPr>
              <w:t>- бюджет городского округа Кинешма</w:t>
            </w:r>
          </w:p>
        </w:tc>
        <w:tc>
          <w:tcPr>
            <w:tcW w:w="1293" w:type="dxa"/>
            <w:gridSpan w:val="2"/>
          </w:tcPr>
          <w:p w:rsidR="003B41E2" w:rsidRPr="00140E33" w:rsidRDefault="003B41E2" w:rsidP="008B27EC">
            <w:pPr>
              <w:jc w:val="center"/>
              <w:rPr>
                <w:sz w:val="20"/>
                <w:szCs w:val="20"/>
              </w:rPr>
            </w:pPr>
            <w:r w:rsidRPr="00140E33">
              <w:rPr>
                <w:sz w:val="20"/>
                <w:szCs w:val="20"/>
              </w:rPr>
              <w:t>200,0</w:t>
            </w:r>
          </w:p>
        </w:tc>
        <w:tc>
          <w:tcPr>
            <w:tcW w:w="1275" w:type="dxa"/>
            <w:gridSpan w:val="2"/>
          </w:tcPr>
          <w:p w:rsidR="003B41E2" w:rsidRPr="00140E33" w:rsidRDefault="003B41E2" w:rsidP="008B27EC">
            <w:pPr>
              <w:jc w:val="center"/>
              <w:rPr>
                <w:sz w:val="20"/>
                <w:szCs w:val="20"/>
              </w:rPr>
            </w:pPr>
            <w:r>
              <w:rPr>
                <w:sz w:val="20"/>
                <w:szCs w:val="20"/>
              </w:rPr>
              <w:t>200,0</w:t>
            </w:r>
          </w:p>
        </w:tc>
        <w:tc>
          <w:tcPr>
            <w:tcW w:w="1537" w:type="dxa"/>
            <w:vMerge/>
          </w:tcPr>
          <w:p w:rsidR="003B41E2" w:rsidRPr="00140E33" w:rsidRDefault="003B41E2" w:rsidP="008B27EC">
            <w:pPr>
              <w:jc w:val="center"/>
              <w:rPr>
                <w:b/>
                <w:sz w:val="20"/>
                <w:szCs w:val="20"/>
              </w:rPr>
            </w:pPr>
          </w:p>
        </w:tc>
        <w:tc>
          <w:tcPr>
            <w:tcW w:w="2410" w:type="dxa"/>
            <w:gridSpan w:val="2"/>
            <w:vMerge/>
          </w:tcPr>
          <w:p w:rsidR="003B41E2" w:rsidRPr="00140E33" w:rsidRDefault="003B41E2" w:rsidP="008B27EC">
            <w:pPr>
              <w:jc w:val="center"/>
              <w:rPr>
                <w:sz w:val="20"/>
                <w:szCs w:val="20"/>
              </w:rPr>
            </w:pPr>
          </w:p>
        </w:tc>
        <w:tc>
          <w:tcPr>
            <w:tcW w:w="708" w:type="dxa"/>
            <w:gridSpan w:val="2"/>
            <w:vMerge/>
          </w:tcPr>
          <w:p w:rsidR="003B41E2" w:rsidRPr="00140E33" w:rsidRDefault="003B41E2" w:rsidP="008B27EC">
            <w:pPr>
              <w:jc w:val="center"/>
              <w:rPr>
                <w:sz w:val="20"/>
                <w:szCs w:val="20"/>
              </w:rPr>
            </w:pPr>
          </w:p>
        </w:tc>
        <w:tc>
          <w:tcPr>
            <w:tcW w:w="993" w:type="dxa"/>
            <w:gridSpan w:val="2"/>
            <w:vMerge/>
          </w:tcPr>
          <w:p w:rsidR="003B41E2" w:rsidRPr="00140E33" w:rsidRDefault="003B41E2" w:rsidP="008B27EC">
            <w:pPr>
              <w:jc w:val="center"/>
              <w:rPr>
                <w:sz w:val="20"/>
                <w:szCs w:val="20"/>
              </w:rPr>
            </w:pPr>
          </w:p>
        </w:tc>
        <w:tc>
          <w:tcPr>
            <w:tcW w:w="998" w:type="dxa"/>
            <w:gridSpan w:val="2"/>
            <w:vMerge/>
          </w:tcPr>
          <w:p w:rsidR="003B41E2" w:rsidRPr="00140E33" w:rsidRDefault="003B41E2" w:rsidP="008B27EC">
            <w:pPr>
              <w:jc w:val="center"/>
              <w:rPr>
                <w:sz w:val="20"/>
                <w:szCs w:val="20"/>
              </w:rPr>
            </w:pPr>
          </w:p>
        </w:tc>
        <w:tc>
          <w:tcPr>
            <w:tcW w:w="1559" w:type="dxa"/>
            <w:vMerge/>
          </w:tcPr>
          <w:p w:rsidR="003B41E2" w:rsidRPr="00140E33" w:rsidRDefault="003B41E2" w:rsidP="006E2AA3">
            <w:pPr>
              <w:rPr>
                <w:sz w:val="20"/>
                <w:szCs w:val="20"/>
              </w:rPr>
            </w:pPr>
          </w:p>
        </w:tc>
      </w:tr>
      <w:tr w:rsidR="003B41E2" w:rsidRPr="00140E33" w:rsidTr="00C47C0E">
        <w:trPr>
          <w:trHeight w:val="262"/>
        </w:trPr>
        <w:tc>
          <w:tcPr>
            <w:tcW w:w="843" w:type="dxa"/>
            <w:vMerge w:val="restart"/>
          </w:tcPr>
          <w:p w:rsidR="003B41E2" w:rsidRPr="00140E33" w:rsidRDefault="003B41E2" w:rsidP="008B27EC">
            <w:pPr>
              <w:rPr>
                <w:sz w:val="20"/>
                <w:szCs w:val="20"/>
              </w:rPr>
            </w:pPr>
            <w:r>
              <w:rPr>
                <w:sz w:val="20"/>
                <w:szCs w:val="20"/>
              </w:rPr>
              <w:t>1.1.4</w:t>
            </w:r>
          </w:p>
          <w:p w:rsidR="003B41E2" w:rsidRPr="00140E33" w:rsidRDefault="003B41E2" w:rsidP="008B27EC">
            <w:pPr>
              <w:rPr>
                <w:sz w:val="20"/>
                <w:szCs w:val="20"/>
              </w:rPr>
            </w:pPr>
          </w:p>
          <w:p w:rsidR="003B41E2" w:rsidRPr="00140E33" w:rsidRDefault="003B41E2" w:rsidP="008B27EC">
            <w:pPr>
              <w:rPr>
                <w:sz w:val="20"/>
                <w:szCs w:val="20"/>
              </w:rPr>
            </w:pPr>
          </w:p>
          <w:p w:rsidR="003B41E2" w:rsidRPr="00140E33" w:rsidRDefault="003B41E2" w:rsidP="008B27EC">
            <w:pPr>
              <w:rPr>
                <w:sz w:val="20"/>
                <w:szCs w:val="20"/>
              </w:rPr>
            </w:pPr>
          </w:p>
          <w:p w:rsidR="003B41E2" w:rsidRPr="00140E33" w:rsidRDefault="003B41E2" w:rsidP="008B27EC">
            <w:pPr>
              <w:rPr>
                <w:sz w:val="20"/>
                <w:szCs w:val="20"/>
              </w:rPr>
            </w:pPr>
          </w:p>
          <w:p w:rsidR="003B41E2" w:rsidRPr="00140E33" w:rsidRDefault="003B41E2" w:rsidP="008B27EC">
            <w:pPr>
              <w:rPr>
                <w:sz w:val="20"/>
                <w:szCs w:val="20"/>
              </w:rPr>
            </w:pPr>
          </w:p>
          <w:p w:rsidR="003B41E2" w:rsidRPr="00140E33" w:rsidRDefault="003B41E2" w:rsidP="008B27EC">
            <w:pPr>
              <w:rPr>
                <w:sz w:val="20"/>
                <w:szCs w:val="20"/>
              </w:rPr>
            </w:pPr>
          </w:p>
        </w:tc>
        <w:tc>
          <w:tcPr>
            <w:tcW w:w="1868" w:type="dxa"/>
            <w:vMerge w:val="restart"/>
          </w:tcPr>
          <w:p w:rsidR="003B41E2" w:rsidRDefault="003B41E2" w:rsidP="008B27EC">
            <w:pPr>
              <w:rPr>
                <w:sz w:val="20"/>
                <w:szCs w:val="20"/>
              </w:rPr>
            </w:pPr>
            <w:r>
              <w:rPr>
                <w:sz w:val="20"/>
                <w:szCs w:val="20"/>
              </w:rPr>
              <w:t xml:space="preserve">Мероприятие </w:t>
            </w:r>
            <w:r w:rsidRPr="00140E33">
              <w:rPr>
                <w:sz w:val="20"/>
                <w:szCs w:val="20"/>
              </w:rPr>
              <w:t>«Предоставление субсидии субъектам малого предпринимательства на подготовку, переподготовку и (или) повышение квалификации кадров для сферы малого предпринимательства»</w:t>
            </w:r>
          </w:p>
          <w:p w:rsidR="003B41E2" w:rsidRPr="00140E33" w:rsidRDefault="003B41E2" w:rsidP="008B27EC">
            <w:pPr>
              <w:rPr>
                <w:sz w:val="20"/>
                <w:szCs w:val="20"/>
              </w:rPr>
            </w:pPr>
          </w:p>
        </w:tc>
        <w:tc>
          <w:tcPr>
            <w:tcW w:w="1417" w:type="dxa"/>
            <w:vMerge w:val="restart"/>
          </w:tcPr>
          <w:p w:rsidR="003B41E2" w:rsidRPr="00140E33" w:rsidRDefault="003B41E2" w:rsidP="008B27EC">
            <w:pPr>
              <w:rPr>
                <w:sz w:val="20"/>
                <w:szCs w:val="20"/>
              </w:rPr>
            </w:pPr>
            <w:r w:rsidRPr="00140E33">
              <w:rPr>
                <w:sz w:val="20"/>
                <w:szCs w:val="20"/>
              </w:rPr>
              <w:t>Администрация городского округа Кинешма</w:t>
            </w:r>
          </w:p>
          <w:p w:rsidR="003B41E2" w:rsidRPr="00140E33" w:rsidRDefault="003B41E2" w:rsidP="008B27EC">
            <w:pPr>
              <w:rPr>
                <w:sz w:val="20"/>
                <w:szCs w:val="20"/>
              </w:rPr>
            </w:pPr>
          </w:p>
          <w:p w:rsidR="003B41E2" w:rsidRPr="00140E33" w:rsidRDefault="003B41E2" w:rsidP="008B27EC">
            <w:pPr>
              <w:rPr>
                <w:sz w:val="20"/>
                <w:szCs w:val="20"/>
              </w:rPr>
            </w:pPr>
          </w:p>
          <w:p w:rsidR="003B41E2" w:rsidRPr="00140E33" w:rsidRDefault="003B41E2" w:rsidP="008B27EC">
            <w:pPr>
              <w:rPr>
                <w:sz w:val="20"/>
                <w:szCs w:val="20"/>
              </w:rPr>
            </w:pPr>
          </w:p>
          <w:p w:rsidR="003B41E2" w:rsidRPr="00140E33" w:rsidRDefault="003B41E2" w:rsidP="008B27EC">
            <w:pPr>
              <w:rPr>
                <w:sz w:val="20"/>
                <w:szCs w:val="20"/>
              </w:rPr>
            </w:pPr>
          </w:p>
          <w:p w:rsidR="003B41E2" w:rsidRPr="00140E33" w:rsidRDefault="003B41E2" w:rsidP="008B27EC">
            <w:pPr>
              <w:rPr>
                <w:sz w:val="20"/>
                <w:szCs w:val="20"/>
              </w:rPr>
            </w:pPr>
          </w:p>
          <w:p w:rsidR="003B41E2" w:rsidRPr="00140E33" w:rsidRDefault="003B41E2" w:rsidP="008B27EC">
            <w:pPr>
              <w:rPr>
                <w:sz w:val="20"/>
                <w:szCs w:val="20"/>
              </w:rPr>
            </w:pPr>
          </w:p>
          <w:p w:rsidR="003B41E2" w:rsidRPr="00140E33" w:rsidRDefault="003B41E2" w:rsidP="008B27EC">
            <w:pPr>
              <w:rPr>
                <w:sz w:val="20"/>
                <w:szCs w:val="20"/>
              </w:rPr>
            </w:pPr>
          </w:p>
          <w:p w:rsidR="003B41E2" w:rsidRPr="00140E33" w:rsidRDefault="003B41E2" w:rsidP="008B27EC">
            <w:pPr>
              <w:rPr>
                <w:sz w:val="20"/>
                <w:szCs w:val="20"/>
              </w:rPr>
            </w:pPr>
          </w:p>
        </w:tc>
        <w:tc>
          <w:tcPr>
            <w:tcW w:w="1401" w:type="dxa"/>
          </w:tcPr>
          <w:p w:rsidR="003B41E2" w:rsidRPr="00140E33" w:rsidRDefault="003B41E2" w:rsidP="008B27EC">
            <w:pPr>
              <w:rPr>
                <w:sz w:val="20"/>
                <w:szCs w:val="20"/>
              </w:rPr>
            </w:pPr>
            <w:r w:rsidRPr="00140E33">
              <w:rPr>
                <w:sz w:val="20"/>
                <w:szCs w:val="20"/>
              </w:rPr>
              <w:t>Всего</w:t>
            </w:r>
          </w:p>
        </w:tc>
        <w:tc>
          <w:tcPr>
            <w:tcW w:w="1293" w:type="dxa"/>
            <w:gridSpan w:val="2"/>
          </w:tcPr>
          <w:p w:rsidR="003B41E2" w:rsidRPr="00140E33" w:rsidRDefault="003B41E2" w:rsidP="008B27EC">
            <w:pPr>
              <w:jc w:val="center"/>
              <w:rPr>
                <w:sz w:val="20"/>
                <w:szCs w:val="20"/>
              </w:rPr>
            </w:pPr>
            <w:r w:rsidRPr="00140E33">
              <w:rPr>
                <w:sz w:val="20"/>
                <w:szCs w:val="20"/>
              </w:rPr>
              <w:t>0</w:t>
            </w:r>
          </w:p>
        </w:tc>
        <w:tc>
          <w:tcPr>
            <w:tcW w:w="1275" w:type="dxa"/>
            <w:gridSpan w:val="2"/>
          </w:tcPr>
          <w:p w:rsidR="003B41E2" w:rsidRPr="00140E33" w:rsidRDefault="003B41E2" w:rsidP="008B27EC">
            <w:pPr>
              <w:jc w:val="center"/>
              <w:rPr>
                <w:sz w:val="20"/>
                <w:szCs w:val="20"/>
              </w:rPr>
            </w:pPr>
            <w:r w:rsidRPr="00140E33">
              <w:rPr>
                <w:sz w:val="20"/>
                <w:szCs w:val="20"/>
              </w:rPr>
              <w:t>0</w:t>
            </w:r>
          </w:p>
        </w:tc>
        <w:tc>
          <w:tcPr>
            <w:tcW w:w="1537" w:type="dxa"/>
            <w:vMerge w:val="restart"/>
          </w:tcPr>
          <w:p w:rsidR="003B41E2" w:rsidRPr="00140E33" w:rsidRDefault="003B41E2" w:rsidP="008B27EC">
            <w:pPr>
              <w:jc w:val="center"/>
              <w:rPr>
                <w:sz w:val="18"/>
                <w:szCs w:val="18"/>
              </w:rPr>
            </w:pPr>
            <w:r w:rsidRPr="00140E33">
              <w:rPr>
                <w:sz w:val="18"/>
                <w:szCs w:val="18"/>
              </w:rPr>
              <w:t>-</w:t>
            </w:r>
          </w:p>
          <w:p w:rsidR="003B41E2" w:rsidRPr="00140E33" w:rsidRDefault="003B41E2" w:rsidP="008B27EC">
            <w:pPr>
              <w:jc w:val="center"/>
              <w:rPr>
                <w:sz w:val="20"/>
                <w:szCs w:val="20"/>
              </w:rPr>
            </w:pPr>
          </w:p>
          <w:p w:rsidR="003B41E2" w:rsidRPr="00140E33" w:rsidRDefault="003B41E2" w:rsidP="008B27EC">
            <w:pPr>
              <w:jc w:val="center"/>
              <w:rPr>
                <w:sz w:val="20"/>
                <w:szCs w:val="20"/>
              </w:rPr>
            </w:pPr>
          </w:p>
          <w:p w:rsidR="003B41E2" w:rsidRPr="00140E33" w:rsidRDefault="003B41E2" w:rsidP="008B27EC">
            <w:pPr>
              <w:jc w:val="center"/>
              <w:rPr>
                <w:sz w:val="20"/>
                <w:szCs w:val="20"/>
              </w:rPr>
            </w:pPr>
          </w:p>
          <w:p w:rsidR="003B41E2" w:rsidRPr="00140E33" w:rsidRDefault="003B41E2" w:rsidP="008B27EC">
            <w:pPr>
              <w:jc w:val="center"/>
              <w:rPr>
                <w:sz w:val="20"/>
                <w:szCs w:val="20"/>
              </w:rPr>
            </w:pPr>
          </w:p>
          <w:p w:rsidR="003B41E2" w:rsidRPr="00140E33" w:rsidRDefault="003B41E2" w:rsidP="008B27EC">
            <w:pPr>
              <w:jc w:val="center"/>
              <w:rPr>
                <w:sz w:val="20"/>
                <w:szCs w:val="20"/>
              </w:rPr>
            </w:pPr>
          </w:p>
          <w:p w:rsidR="003B41E2" w:rsidRPr="00140E33" w:rsidRDefault="003B41E2" w:rsidP="008B27EC">
            <w:pPr>
              <w:jc w:val="center"/>
              <w:rPr>
                <w:sz w:val="20"/>
                <w:szCs w:val="20"/>
              </w:rPr>
            </w:pPr>
          </w:p>
          <w:p w:rsidR="003B41E2" w:rsidRPr="00140E33" w:rsidRDefault="003B41E2" w:rsidP="008B27EC">
            <w:pPr>
              <w:jc w:val="center"/>
              <w:rPr>
                <w:sz w:val="20"/>
                <w:szCs w:val="20"/>
              </w:rPr>
            </w:pPr>
          </w:p>
        </w:tc>
        <w:tc>
          <w:tcPr>
            <w:tcW w:w="2410" w:type="dxa"/>
            <w:gridSpan w:val="2"/>
            <w:vMerge w:val="restart"/>
          </w:tcPr>
          <w:p w:rsidR="003B41E2" w:rsidRPr="00140E33" w:rsidRDefault="003B41E2" w:rsidP="008B27EC">
            <w:pPr>
              <w:rPr>
                <w:sz w:val="20"/>
                <w:szCs w:val="20"/>
              </w:rPr>
            </w:pPr>
            <w:r w:rsidRPr="00140E33">
              <w:rPr>
                <w:sz w:val="20"/>
                <w:szCs w:val="20"/>
              </w:rPr>
              <w:t xml:space="preserve">Количество СМП, получивших субсидию на подготовку, переподготовку и (или) повышение квалификации кадров для сферы малого предпринимательства </w:t>
            </w:r>
          </w:p>
        </w:tc>
        <w:tc>
          <w:tcPr>
            <w:tcW w:w="708" w:type="dxa"/>
            <w:gridSpan w:val="2"/>
            <w:vMerge w:val="restart"/>
          </w:tcPr>
          <w:p w:rsidR="003B41E2" w:rsidRPr="00140E33" w:rsidRDefault="003B41E2" w:rsidP="008B27EC">
            <w:pPr>
              <w:jc w:val="center"/>
              <w:rPr>
                <w:sz w:val="20"/>
                <w:szCs w:val="20"/>
              </w:rPr>
            </w:pPr>
            <w:r w:rsidRPr="00140E33">
              <w:rPr>
                <w:sz w:val="20"/>
                <w:szCs w:val="20"/>
              </w:rPr>
              <w:t>Ед.</w:t>
            </w:r>
          </w:p>
          <w:p w:rsidR="003B41E2" w:rsidRPr="00140E33" w:rsidRDefault="003B41E2" w:rsidP="008B27EC">
            <w:pPr>
              <w:jc w:val="center"/>
              <w:rPr>
                <w:sz w:val="20"/>
                <w:szCs w:val="20"/>
              </w:rPr>
            </w:pPr>
          </w:p>
          <w:p w:rsidR="003B41E2" w:rsidRPr="00140E33" w:rsidRDefault="003B41E2" w:rsidP="008B27EC">
            <w:pPr>
              <w:jc w:val="center"/>
              <w:rPr>
                <w:sz w:val="20"/>
                <w:szCs w:val="20"/>
              </w:rPr>
            </w:pPr>
          </w:p>
          <w:p w:rsidR="003B41E2" w:rsidRPr="00140E33" w:rsidRDefault="003B41E2" w:rsidP="008B27EC">
            <w:pPr>
              <w:jc w:val="center"/>
              <w:rPr>
                <w:sz w:val="20"/>
                <w:szCs w:val="20"/>
              </w:rPr>
            </w:pPr>
          </w:p>
          <w:p w:rsidR="003B41E2" w:rsidRPr="00140E33" w:rsidRDefault="003B41E2" w:rsidP="008B27EC">
            <w:pPr>
              <w:jc w:val="center"/>
              <w:rPr>
                <w:sz w:val="20"/>
                <w:szCs w:val="20"/>
              </w:rPr>
            </w:pPr>
          </w:p>
          <w:p w:rsidR="003B41E2" w:rsidRPr="00140E33" w:rsidRDefault="003B41E2" w:rsidP="008B27EC">
            <w:pPr>
              <w:jc w:val="center"/>
              <w:rPr>
                <w:sz w:val="20"/>
                <w:szCs w:val="20"/>
              </w:rPr>
            </w:pPr>
          </w:p>
          <w:p w:rsidR="003B41E2" w:rsidRPr="00140E33" w:rsidRDefault="003B41E2" w:rsidP="008B27EC">
            <w:pPr>
              <w:jc w:val="center"/>
              <w:rPr>
                <w:sz w:val="20"/>
                <w:szCs w:val="20"/>
              </w:rPr>
            </w:pPr>
          </w:p>
        </w:tc>
        <w:tc>
          <w:tcPr>
            <w:tcW w:w="993" w:type="dxa"/>
            <w:gridSpan w:val="2"/>
            <w:vMerge w:val="restart"/>
          </w:tcPr>
          <w:p w:rsidR="003B41E2" w:rsidRPr="00140E33" w:rsidRDefault="003B41E2" w:rsidP="008B27EC">
            <w:pPr>
              <w:jc w:val="center"/>
              <w:rPr>
                <w:sz w:val="20"/>
                <w:szCs w:val="20"/>
              </w:rPr>
            </w:pPr>
            <w:r w:rsidRPr="00140E33">
              <w:rPr>
                <w:sz w:val="20"/>
                <w:szCs w:val="20"/>
              </w:rPr>
              <w:t>0</w:t>
            </w:r>
          </w:p>
          <w:p w:rsidR="003B41E2" w:rsidRPr="00140E33" w:rsidRDefault="003B41E2" w:rsidP="008B27EC">
            <w:pPr>
              <w:jc w:val="center"/>
              <w:rPr>
                <w:sz w:val="20"/>
                <w:szCs w:val="20"/>
              </w:rPr>
            </w:pPr>
          </w:p>
          <w:p w:rsidR="003B41E2" w:rsidRPr="00140E33" w:rsidRDefault="003B41E2" w:rsidP="008B27EC">
            <w:pPr>
              <w:jc w:val="center"/>
              <w:rPr>
                <w:sz w:val="20"/>
                <w:szCs w:val="20"/>
              </w:rPr>
            </w:pPr>
          </w:p>
          <w:p w:rsidR="003B41E2" w:rsidRPr="00140E33" w:rsidRDefault="003B41E2" w:rsidP="008B27EC">
            <w:pPr>
              <w:jc w:val="center"/>
              <w:rPr>
                <w:sz w:val="20"/>
                <w:szCs w:val="20"/>
              </w:rPr>
            </w:pPr>
          </w:p>
          <w:p w:rsidR="003B41E2" w:rsidRPr="00140E33" w:rsidRDefault="003B41E2" w:rsidP="008B27EC">
            <w:pPr>
              <w:jc w:val="center"/>
              <w:rPr>
                <w:sz w:val="20"/>
                <w:szCs w:val="20"/>
              </w:rPr>
            </w:pPr>
          </w:p>
          <w:p w:rsidR="003B41E2" w:rsidRPr="00140E33" w:rsidRDefault="003B41E2" w:rsidP="008B27EC">
            <w:pPr>
              <w:jc w:val="center"/>
              <w:rPr>
                <w:sz w:val="20"/>
                <w:szCs w:val="20"/>
              </w:rPr>
            </w:pPr>
          </w:p>
          <w:p w:rsidR="003B41E2" w:rsidRPr="00140E33" w:rsidRDefault="003B41E2" w:rsidP="008B27EC">
            <w:pPr>
              <w:jc w:val="center"/>
              <w:rPr>
                <w:sz w:val="20"/>
                <w:szCs w:val="20"/>
              </w:rPr>
            </w:pPr>
          </w:p>
          <w:p w:rsidR="003B41E2" w:rsidRPr="00140E33" w:rsidRDefault="003B41E2" w:rsidP="008B27EC">
            <w:pPr>
              <w:jc w:val="center"/>
              <w:rPr>
                <w:sz w:val="20"/>
                <w:szCs w:val="20"/>
              </w:rPr>
            </w:pPr>
          </w:p>
        </w:tc>
        <w:tc>
          <w:tcPr>
            <w:tcW w:w="998" w:type="dxa"/>
            <w:gridSpan w:val="2"/>
            <w:vMerge w:val="restart"/>
          </w:tcPr>
          <w:p w:rsidR="003B41E2" w:rsidRPr="00140E33" w:rsidRDefault="003B41E2" w:rsidP="008B27EC">
            <w:pPr>
              <w:jc w:val="center"/>
              <w:rPr>
                <w:sz w:val="20"/>
                <w:szCs w:val="20"/>
              </w:rPr>
            </w:pPr>
            <w:r w:rsidRPr="00140E33">
              <w:rPr>
                <w:sz w:val="20"/>
                <w:szCs w:val="20"/>
              </w:rPr>
              <w:t>0</w:t>
            </w:r>
          </w:p>
          <w:p w:rsidR="003B41E2" w:rsidRPr="00140E33" w:rsidRDefault="003B41E2" w:rsidP="008B27EC">
            <w:pPr>
              <w:jc w:val="center"/>
              <w:rPr>
                <w:sz w:val="20"/>
                <w:szCs w:val="20"/>
              </w:rPr>
            </w:pPr>
          </w:p>
          <w:p w:rsidR="003B41E2" w:rsidRPr="00140E33" w:rsidRDefault="003B41E2" w:rsidP="008B27EC">
            <w:pPr>
              <w:jc w:val="center"/>
              <w:rPr>
                <w:sz w:val="20"/>
                <w:szCs w:val="20"/>
              </w:rPr>
            </w:pPr>
          </w:p>
          <w:p w:rsidR="003B41E2" w:rsidRPr="00140E33" w:rsidRDefault="003B41E2" w:rsidP="008B27EC">
            <w:pPr>
              <w:jc w:val="center"/>
              <w:rPr>
                <w:sz w:val="20"/>
                <w:szCs w:val="20"/>
              </w:rPr>
            </w:pPr>
          </w:p>
          <w:p w:rsidR="003B41E2" w:rsidRPr="00140E33" w:rsidRDefault="003B41E2" w:rsidP="008B27EC">
            <w:pPr>
              <w:jc w:val="center"/>
              <w:rPr>
                <w:sz w:val="20"/>
                <w:szCs w:val="20"/>
              </w:rPr>
            </w:pPr>
          </w:p>
          <w:p w:rsidR="003B41E2" w:rsidRPr="00140E33" w:rsidRDefault="003B41E2" w:rsidP="008B27EC">
            <w:pPr>
              <w:jc w:val="center"/>
              <w:rPr>
                <w:sz w:val="20"/>
                <w:szCs w:val="20"/>
              </w:rPr>
            </w:pPr>
          </w:p>
          <w:p w:rsidR="003B41E2" w:rsidRPr="00140E33" w:rsidRDefault="003B41E2" w:rsidP="008B27EC">
            <w:pPr>
              <w:jc w:val="center"/>
              <w:rPr>
                <w:sz w:val="20"/>
                <w:szCs w:val="20"/>
              </w:rPr>
            </w:pPr>
          </w:p>
        </w:tc>
        <w:tc>
          <w:tcPr>
            <w:tcW w:w="1559" w:type="dxa"/>
            <w:vMerge w:val="restart"/>
          </w:tcPr>
          <w:p w:rsidR="003B41E2" w:rsidRPr="00140E33" w:rsidRDefault="003B41E2" w:rsidP="006E2AA3">
            <w:pPr>
              <w:rPr>
                <w:sz w:val="20"/>
                <w:szCs w:val="20"/>
              </w:rPr>
            </w:pPr>
            <w:r w:rsidRPr="00140E33">
              <w:rPr>
                <w:sz w:val="20"/>
                <w:szCs w:val="20"/>
              </w:rPr>
              <w:t>0</w:t>
            </w:r>
          </w:p>
        </w:tc>
      </w:tr>
      <w:tr w:rsidR="003B41E2" w:rsidRPr="00140E33" w:rsidTr="00C47C0E">
        <w:trPr>
          <w:trHeight w:val="1350"/>
        </w:trPr>
        <w:tc>
          <w:tcPr>
            <w:tcW w:w="843" w:type="dxa"/>
            <w:vMerge/>
            <w:tcBorders>
              <w:bottom w:val="single" w:sz="4" w:space="0" w:color="auto"/>
            </w:tcBorders>
          </w:tcPr>
          <w:p w:rsidR="003B41E2" w:rsidRPr="00140E33" w:rsidRDefault="003B41E2" w:rsidP="008B27EC">
            <w:pPr>
              <w:jc w:val="center"/>
              <w:rPr>
                <w:sz w:val="20"/>
                <w:szCs w:val="20"/>
              </w:rPr>
            </w:pPr>
          </w:p>
        </w:tc>
        <w:tc>
          <w:tcPr>
            <w:tcW w:w="1868" w:type="dxa"/>
            <w:vMerge/>
            <w:tcBorders>
              <w:bottom w:val="single" w:sz="4" w:space="0" w:color="auto"/>
            </w:tcBorders>
          </w:tcPr>
          <w:p w:rsidR="003B41E2" w:rsidRPr="00140E33" w:rsidRDefault="003B41E2" w:rsidP="008B27EC">
            <w:pPr>
              <w:jc w:val="center"/>
              <w:rPr>
                <w:sz w:val="20"/>
                <w:szCs w:val="20"/>
              </w:rPr>
            </w:pPr>
          </w:p>
        </w:tc>
        <w:tc>
          <w:tcPr>
            <w:tcW w:w="1417" w:type="dxa"/>
            <w:vMerge/>
            <w:tcBorders>
              <w:bottom w:val="single" w:sz="4" w:space="0" w:color="auto"/>
            </w:tcBorders>
          </w:tcPr>
          <w:p w:rsidR="003B41E2" w:rsidRPr="00140E33" w:rsidRDefault="003B41E2" w:rsidP="008B27EC">
            <w:pPr>
              <w:jc w:val="center"/>
              <w:rPr>
                <w:sz w:val="20"/>
                <w:szCs w:val="20"/>
              </w:rPr>
            </w:pPr>
          </w:p>
        </w:tc>
        <w:tc>
          <w:tcPr>
            <w:tcW w:w="1401" w:type="dxa"/>
            <w:tcBorders>
              <w:bottom w:val="single" w:sz="4" w:space="0" w:color="auto"/>
            </w:tcBorders>
          </w:tcPr>
          <w:p w:rsidR="003B41E2" w:rsidRPr="00140E33" w:rsidRDefault="003B41E2" w:rsidP="008B27EC">
            <w:pPr>
              <w:rPr>
                <w:b/>
                <w:sz w:val="20"/>
                <w:szCs w:val="20"/>
              </w:rPr>
            </w:pPr>
            <w:r w:rsidRPr="003B41E2">
              <w:rPr>
                <w:sz w:val="20"/>
                <w:szCs w:val="20"/>
              </w:rPr>
              <w:t>бюджетные ассигнования</w:t>
            </w:r>
            <w:r w:rsidRPr="00140E33">
              <w:rPr>
                <w:b/>
                <w:sz w:val="20"/>
                <w:szCs w:val="20"/>
              </w:rPr>
              <w:t xml:space="preserve"> </w:t>
            </w:r>
            <w:r w:rsidRPr="00140E33">
              <w:rPr>
                <w:sz w:val="20"/>
                <w:szCs w:val="20"/>
              </w:rPr>
              <w:t>всего,</w:t>
            </w:r>
            <w:r w:rsidRPr="00140E33">
              <w:rPr>
                <w:b/>
                <w:sz w:val="20"/>
                <w:szCs w:val="20"/>
              </w:rPr>
              <w:br/>
            </w:r>
            <w:r w:rsidRPr="00140E33">
              <w:rPr>
                <w:i/>
                <w:sz w:val="20"/>
                <w:szCs w:val="20"/>
              </w:rPr>
              <w:t>в том числе:</w:t>
            </w:r>
          </w:p>
        </w:tc>
        <w:tc>
          <w:tcPr>
            <w:tcW w:w="1293" w:type="dxa"/>
            <w:gridSpan w:val="2"/>
            <w:tcBorders>
              <w:bottom w:val="single" w:sz="4" w:space="0" w:color="auto"/>
            </w:tcBorders>
          </w:tcPr>
          <w:p w:rsidR="003B41E2" w:rsidRPr="00140E33" w:rsidRDefault="003B41E2" w:rsidP="008B27EC">
            <w:pPr>
              <w:jc w:val="center"/>
              <w:rPr>
                <w:sz w:val="20"/>
                <w:szCs w:val="20"/>
              </w:rPr>
            </w:pPr>
            <w:r w:rsidRPr="00140E33">
              <w:rPr>
                <w:sz w:val="20"/>
                <w:szCs w:val="20"/>
              </w:rPr>
              <w:t>0</w:t>
            </w:r>
          </w:p>
        </w:tc>
        <w:tc>
          <w:tcPr>
            <w:tcW w:w="1275" w:type="dxa"/>
            <w:gridSpan w:val="2"/>
            <w:tcBorders>
              <w:bottom w:val="single" w:sz="4" w:space="0" w:color="auto"/>
            </w:tcBorders>
          </w:tcPr>
          <w:p w:rsidR="003B41E2" w:rsidRPr="00140E33" w:rsidRDefault="003B41E2" w:rsidP="008B27EC">
            <w:pPr>
              <w:jc w:val="center"/>
              <w:rPr>
                <w:sz w:val="20"/>
                <w:szCs w:val="20"/>
              </w:rPr>
            </w:pPr>
            <w:r w:rsidRPr="00140E33">
              <w:rPr>
                <w:sz w:val="20"/>
                <w:szCs w:val="20"/>
              </w:rPr>
              <w:t>0</w:t>
            </w:r>
          </w:p>
        </w:tc>
        <w:tc>
          <w:tcPr>
            <w:tcW w:w="1537" w:type="dxa"/>
            <w:vMerge/>
            <w:tcBorders>
              <w:bottom w:val="single" w:sz="4" w:space="0" w:color="auto"/>
            </w:tcBorders>
          </w:tcPr>
          <w:p w:rsidR="003B41E2" w:rsidRPr="00140E33" w:rsidRDefault="003B41E2" w:rsidP="008B27EC">
            <w:pPr>
              <w:jc w:val="center"/>
              <w:rPr>
                <w:sz w:val="20"/>
                <w:szCs w:val="20"/>
              </w:rPr>
            </w:pPr>
          </w:p>
        </w:tc>
        <w:tc>
          <w:tcPr>
            <w:tcW w:w="2410" w:type="dxa"/>
            <w:gridSpan w:val="2"/>
            <w:vMerge/>
            <w:tcBorders>
              <w:bottom w:val="single" w:sz="4" w:space="0" w:color="auto"/>
            </w:tcBorders>
          </w:tcPr>
          <w:p w:rsidR="003B41E2" w:rsidRPr="00140E33" w:rsidRDefault="003B41E2" w:rsidP="008B27EC">
            <w:pPr>
              <w:jc w:val="center"/>
              <w:rPr>
                <w:sz w:val="20"/>
                <w:szCs w:val="20"/>
              </w:rPr>
            </w:pPr>
          </w:p>
        </w:tc>
        <w:tc>
          <w:tcPr>
            <w:tcW w:w="708" w:type="dxa"/>
            <w:gridSpan w:val="2"/>
            <w:vMerge/>
            <w:tcBorders>
              <w:bottom w:val="single" w:sz="4" w:space="0" w:color="auto"/>
            </w:tcBorders>
          </w:tcPr>
          <w:p w:rsidR="003B41E2" w:rsidRPr="00140E33" w:rsidRDefault="003B41E2" w:rsidP="008B27EC">
            <w:pPr>
              <w:jc w:val="center"/>
              <w:rPr>
                <w:sz w:val="20"/>
                <w:szCs w:val="20"/>
              </w:rPr>
            </w:pPr>
          </w:p>
        </w:tc>
        <w:tc>
          <w:tcPr>
            <w:tcW w:w="993" w:type="dxa"/>
            <w:gridSpan w:val="2"/>
            <w:vMerge/>
            <w:tcBorders>
              <w:bottom w:val="single" w:sz="4" w:space="0" w:color="auto"/>
            </w:tcBorders>
          </w:tcPr>
          <w:p w:rsidR="003B41E2" w:rsidRPr="00140E33" w:rsidRDefault="003B41E2" w:rsidP="008B27EC">
            <w:pPr>
              <w:jc w:val="center"/>
              <w:rPr>
                <w:sz w:val="20"/>
                <w:szCs w:val="20"/>
              </w:rPr>
            </w:pPr>
          </w:p>
        </w:tc>
        <w:tc>
          <w:tcPr>
            <w:tcW w:w="998" w:type="dxa"/>
            <w:gridSpan w:val="2"/>
            <w:vMerge/>
            <w:tcBorders>
              <w:bottom w:val="single" w:sz="4" w:space="0" w:color="auto"/>
            </w:tcBorders>
          </w:tcPr>
          <w:p w:rsidR="003B41E2" w:rsidRPr="00140E33" w:rsidRDefault="003B41E2" w:rsidP="008B27EC">
            <w:pPr>
              <w:jc w:val="center"/>
              <w:rPr>
                <w:sz w:val="20"/>
                <w:szCs w:val="20"/>
              </w:rPr>
            </w:pPr>
          </w:p>
        </w:tc>
        <w:tc>
          <w:tcPr>
            <w:tcW w:w="1559" w:type="dxa"/>
            <w:vMerge/>
            <w:tcBorders>
              <w:bottom w:val="single" w:sz="4" w:space="0" w:color="auto"/>
            </w:tcBorders>
          </w:tcPr>
          <w:p w:rsidR="003B41E2" w:rsidRPr="00140E33" w:rsidRDefault="003B41E2" w:rsidP="008B27EC">
            <w:pPr>
              <w:jc w:val="center"/>
              <w:rPr>
                <w:sz w:val="20"/>
                <w:szCs w:val="20"/>
              </w:rPr>
            </w:pPr>
          </w:p>
        </w:tc>
      </w:tr>
      <w:tr w:rsidR="00AD4B55" w:rsidRPr="00140E33" w:rsidTr="00C47C0E">
        <w:trPr>
          <w:trHeight w:val="284"/>
        </w:trPr>
        <w:tc>
          <w:tcPr>
            <w:tcW w:w="843" w:type="dxa"/>
            <w:vMerge w:val="restart"/>
          </w:tcPr>
          <w:p w:rsidR="00AD4B55" w:rsidRPr="00140E33" w:rsidRDefault="00AD4B55" w:rsidP="008B27EC">
            <w:pPr>
              <w:rPr>
                <w:sz w:val="20"/>
                <w:szCs w:val="20"/>
              </w:rPr>
            </w:pPr>
            <w:r>
              <w:rPr>
                <w:sz w:val="20"/>
                <w:szCs w:val="20"/>
              </w:rPr>
              <w:lastRenderedPageBreak/>
              <w:t>1.1.5</w:t>
            </w:r>
          </w:p>
        </w:tc>
        <w:tc>
          <w:tcPr>
            <w:tcW w:w="1868" w:type="dxa"/>
            <w:vMerge w:val="restart"/>
          </w:tcPr>
          <w:p w:rsidR="00AD4B55" w:rsidRPr="00140E33" w:rsidRDefault="00AD4B55" w:rsidP="008B27EC">
            <w:pPr>
              <w:rPr>
                <w:sz w:val="20"/>
                <w:szCs w:val="20"/>
              </w:rPr>
            </w:pPr>
            <w:r>
              <w:rPr>
                <w:sz w:val="20"/>
                <w:szCs w:val="20"/>
              </w:rPr>
              <w:t xml:space="preserve">Мероприятие </w:t>
            </w:r>
            <w:r w:rsidRPr="00140E33">
              <w:rPr>
                <w:sz w:val="20"/>
                <w:szCs w:val="20"/>
              </w:rPr>
              <w:t xml:space="preserve"> «Работа со  средствами</w:t>
            </w:r>
            <w:r w:rsidRPr="00140E33">
              <w:rPr>
                <w:sz w:val="20"/>
                <w:szCs w:val="20"/>
              </w:rPr>
              <w:br/>
              <w:t xml:space="preserve">массовой информации, изготовление печатной и полиграфической продукции в целях реализации мероприятий </w:t>
            </w:r>
            <w:r>
              <w:rPr>
                <w:sz w:val="20"/>
                <w:szCs w:val="20"/>
              </w:rPr>
              <w:t>под</w:t>
            </w:r>
            <w:r w:rsidRPr="00140E33">
              <w:rPr>
                <w:sz w:val="20"/>
                <w:szCs w:val="20"/>
              </w:rPr>
              <w:t>программы»</w:t>
            </w:r>
          </w:p>
        </w:tc>
        <w:tc>
          <w:tcPr>
            <w:tcW w:w="1417" w:type="dxa"/>
            <w:vMerge w:val="restart"/>
          </w:tcPr>
          <w:p w:rsidR="00AD4B55" w:rsidRPr="00140E33" w:rsidRDefault="00AD4B55" w:rsidP="008B27EC">
            <w:pPr>
              <w:rPr>
                <w:sz w:val="20"/>
                <w:szCs w:val="20"/>
              </w:rPr>
            </w:pPr>
            <w:r w:rsidRPr="00140E33">
              <w:rPr>
                <w:sz w:val="20"/>
                <w:szCs w:val="20"/>
              </w:rPr>
              <w:t>Администрация городского округа Кинешма</w:t>
            </w:r>
          </w:p>
          <w:p w:rsidR="00AD4B55" w:rsidRPr="00140E33" w:rsidRDefault="00AD4B55" w:rsidP="008B27EC">
            <w:pPr>
              <w:rPr>
                <w:sz w:val="20"/>
                <w:szCs w:val="20"/>
              </w:rPr>
            </w:pPr>
          </w:p>
          <w:p w:rsidR="00AD4B55" w:rsidRPr="00140E33" w:rsidRDefault="00AD4B55" w:rsidP="008B27EC">
            <w:pPr>
              <w:rPr>
                <w:sz w:val="20"/>
                <w:szCs w:val="20"/>
              </w:rPr>
            </w:pPr>
          </w:p>
        </w:tc>
        <w:tc>
          <w:tcPr>
            <w:tcW w:w="1401" w:type="dxa"/>
          </w:tcPr>
          <w:p w:rsidR="00AD4B55" w:rsidRPr="00140E33" w:rsidRDefault="00AD4B55" w:rsidP="008B27EC">
            <w:pPr>
              <w:rPr>
                <w:sz w:val="20"/>
                <w:szCs w:val="20"/>
              </w:rPr>
            </w:pPr>
            <w:r w:rsidRPr="00140E33">
              <w:rPr>
                <w:sz w:val="20"/>
                <w:szCs w:val="20"/>
              </w:rPr>
              <w:t>Всего</w:t>
            </w:r>
          </w:p>
        </w:tc>
        <w:tc>
          <w:tcPr>
            <w:tcW w:w="1293" w:type="dxa"/>
            <w:gridSpan w:val="2"/>
          </w:tcPr>
          <w:p w:rsidR="00AD4B55" w:rsidRPr="00140E33" w:rsidRDefault="00AD4B55" w:rsidP="008B27EC">
            <w:pPr>
              <w:jc w:val="center"/>
              <w:rPr>
                <w:sz w:val="20"/>
                <w:szCs w:val="20"/>
              </w:rPr>
            </w:pPr>
            <w:r w:rsidRPr="00140E33">
              <w:rPr>
                <w:sz w:val="20"/>
                <w:szCs w:val="20"/>
              </w:rPr>
              <w:t>0</w:t>
            </w:r>
          </w:p>
        </w:tc>
        <w:tc>
          <w:tcPr>
            <w:tcW w:w="1275" w:type="dxa"/>
            <w:gridSpan w:val="2"/>
          </w:tcPr>
          <w:p w:rsidR="00AD4B55" w:rsidRPr="00140E33" w:rsidRDefault="00AD4B55" w:rsidP="008B27EC">
            <w:pPr>
              <w:jc w:val="center"/>
              <w:rPr>
                <w:sz w:val="20"/>
                <w:szCs w:val="20"/>
              </w:rPr>
            </w:pPr>
            <w:r w:rsidRPr="00140E33">
              <w:rPr>
                <w:sz w:val="20"/>
                <w:szCs w:val="20"/>
              </w:rPr>
              <w:t>0</w:t>
            </w:r>
          </w:p>
        </w:tc>
        <w:tc>
          <w:tcPr>
            <w:tcW w:w="1537" w:type="dxa"/>
            <w:vMerge w:val="restart"/>
          </w:tcPr>
          <w:p w:rsidR="00AD4B55" w:rsidRPr="00140E33" w:rsidRDefault="00AD4B55" w:rsidP="008B27EC">
            <w:pPr>
              <w:jc w:val="center"/>
              <w:rPr>
                <w:sz w:val="20"/>
                <w:szCs w:val="20"/>
              </w:rPr>
            </w:pPr>
            <w:r w:rsidRPr="00140E33">
              <w:rPr>
                <w:sz w:val="20"/>
                <w:szCs w:val="20"/>
              </w:rPr>
              <w:t>-</w:t>
            </w:r>
          </w:p>
        </w:tc>
        <w:tc>
          <w:tcPr>
            <w:tcW w:w="2410" w:type="dxa"/>
            <w:gridSpan w:val="2"/>
            <w:vMerge w:val="restart"/>
          </w:tcPr>
          <w:p w:rsidR="00AD4B55" w:rsidRPr="00140E33" w:rsidRDefault="00AD4B55" w:rsidP="008B27EC">
            <w:pPr>
              <w:jc w:val="center"/>
              <w:rPr>
                <w:sz w:val="20"/>
                <w:szCs w:val="20"/>
              </w:rPr>
            </w:pPr>
            <w:r w:rsidRPr="00140E33">
              <w:rPr>
                <w:sz w:val="20"/>
                <w:szCs w:val="20"/>
              </w:rPr>
              <w:t>-</w:t>
            </w:r>
          </w:p>
        </w:tc>
        <w:tc>
          <w:tcPr>
            <w:tcW w:w="708" w:type="dxa"/>
            <w:gridSpan w:val="2"/>
            <w:vMerge w:val="restart"/>
          </w:tcPr>
          <w:p w:rsidR="00AD4B55" w:rsidRPr="00140E33" w:rsidRDefault="00AD4B55" w:rsidP="008B27EC">
            <w:pPr>
              <w:jc w:val="center"/>
              <w:rPr>
                <w:sz w:val="20"/>
                <w:szCs w:val="20"/>
              </w:rPr>
            </w:pPr>
            <w:r w:rsidRPr="00140E33">
              <w:rPr>
                <w:sz w:val="20"/>
                <w:szCs w:val="20"/>
              </w:rPr>
              <w:t>-</w:t>
            </w:r>
          </w:p>
        </w:tc>
        <w:tc>
          <w:tcPr>
            <w:tcW w:w="993" w:type="dxa"/>
            <w:gridSpan w:val="2"/>
            <w:vMerge w:val="restart"/>
          </w:tcPr>
          <w:p w:rsidR="00AD4B55" w:rsidRPr="00140E33" w:rsidRDefault="00AD4B55" w:rsidP="008B27EC">
            <w:pPr>
              <w:jc w:val="center"/>
              <w:rPr>
                <w:sz w:val="20"/>
                <w:szCs w:val="20"/>
              </w:rPr>
            </w:pPr>
            <w:r w:rsidRPr="00140E33">
              <w:rPr>
                <w:sz w:val="20"/>
                <w:szCs w:val="20"/>
              </w:rPr>
              <w:t>-</w:t>
            </w:r>
          </w:p>
        </w:tc>
        <w:tc>
          <w:tcPr>
            <w:tcW w:w="998" w:type="dxa"/>
            <w:gridSpan w:val="2"/>
            <w:vMerge w:val="restart"/>
          </w:tcPr>
          <w:p w:rsidR="00AD4B55" w:rsidRPr="00140E33" w:rsidRDefault="00AD4B55" w:rsidP="008B27EC">
            <w:pPr>
              <w:jc w:val="center"/>
              <w:rPr>
                <w:sz w:val="20"/>
                <w:szCs w:val="20"/>
              </w:rPr>
            </w:pPr>
            <w:r w:rsidRPr="00140E33">
              <w:rPr>
                <w:sz w:val="20"/>
                <w:szCs w:val="20"/>
              </w:rPr>
              <w:t>-</w:t>
            </w:r>
          </w:p>
        </w:tc>
        <w:tc>
          <w:tcPr>
            <w:tcW w:w="1559" w:type="dxa"/>
            <w:vMerge w:val="restart"/>
          </w:tcPr>
          <w:p w:rsidR="00AD4B55" w:rsidRPr="00140E33" w:rsidRDefault="00AD4B55" w:rsidP="008B27EC">
            <w:pPr>
              <w:jc w:val="center"/>
              <w:rPr>
                <w:sz w:val="20"/>
                <w:szCs w:val="20"/>
              </w:rPr>
            </w:pPr>
          </w:p>
        </w:tc>
      </w:tr>
      <w:tr w:rsidR="00AD4B55" w:rsidRPr="00140E33" w:rsidTr="00C47C0E">
        <w:trPr>
          <w:trHeight w:val="1350"/>
        </w:trPr>
        <w:tc>
          <w:tcPr>
            <w:tcW w:w="843" w:type="dxa"/>
            <w:vMerge/>
            <w:tcBorders>
              <w:bottom w:val="single" w:sz="4" w:space="0" w:color="auto"/>
            </w:tcBorders>
          </w:tcPr>
          <w:p w:rsidR="00AD4B55" w:rsidRPr="00140E33" w:rsidRDefault="00AD4B55" w:rsidP="008B27EC">
            <w:pPr>
              <w:jc w:val="center"/>
              <w:rPr>
                <w:sz w:val="20"/>
                <w:szCs w:val="20"/>
              </w:rPr>
            </w:pPr>
          </w:p>
        </w:tc>
        <w:tc>
          <w:tcPr>
            <w:tcW w:w="1868" w:type="dxa"/>
            <w:vMerge/>
            <w:tcBorders>
              <w:bottom w:val="single" w:sz="4" w:space="0" w:color="auto"/>
            </w:tcBorders>
          </w:tcPr>
          <w:p w:rsidR="00AD4B55" w:rsidRPr="00140E33" w:rsidRDefault="00AD4B55" w:rsidP="008B27EC">
            <w:pPr>
              <w:jc w:val="center"/>
              <w:rPr>
                <w:sz w:val="20"/>
                <w:szCs w:val="20"/>
              </w:rPr>
            </w:pPr>
          </w:p>
        </w:tc>
        <w:tc>
          <w:tcPr>
            <w:tcW w:w="1417" w:type="dxa"/>
            <w:vMerge/>
            <w:tcBorders>
              <w:bottom w:val="single" w:sz="4" w:space="0" w:color="auto"/>
            </w:tcBorders>
          </w:tcPr>
          <w:p w:rsidR="00AD4B55" w:rsidRPr="00140E33" w:rsidRDefault="00AD4B55" w:rsidP="008B27EC">
            <w:pPr>
              <w:jc w:val="center"/>
              <w:rPr>
                <w:sz w:val="20"/>
                <w:szCs w:val="20"/>
              </w:rPr>
            </w:pPr>
          </w:p>
        </w:tc>
        <w:tc>
          <w:tcPr>
            <w:tcW w:w="1401" w:type="dxa"/>
            <w:tcBorders>
              <w:bottom w:val="single" w:sz="4" w:space="0" w:color="auto"/>
            </w:tcBorders>
          </w:tcPr>
          <w:p w:rsidR="00AD4B55" w:rsidRPr="00140E33" w:rsidRDefault="00AD4B55" w:rsidP="008B27EC">
            <w:pPr>
              <w:rPr>
                <w:b/>
                <w:sz w:val="20"/>
                <w:szCs w:val="20"/>
              </w:rPr>
            </w:pPr>
            <w:r w:rsidRPr="003B41E2">
              <w:rPr>
                <w:sz w:val="20"/>
                <w:szCs w:val="20"/>
              </w:rPr>
              <w:t>бюджетные ассигнования</w:t>
            </w:r>
            <w:r w:rsidRPr="00140E33">
              <w:rPr>
                <w:b/>
                <w:sz w:val="20"/>
                <w:szCs w:val="20"/>
              </w:rPr>
              <w:t xml:space="preserve"> </w:t>
            </w:r>
            <w:r w:rsidRPr="00140E33">
              <w:rPr>
                <w:sz w:val="20"/>
                <w:szCs w:val="20"/>
              </w:rPr>
              <w:t>всего,</w:t>
            </w:r>
            <w:r w:rsidRPr="00140E33">
              <w:rPr>
                <w:b/>
                <w:sz w:val="20"/>
                <w:szCs w:val="20"/>
              </w:rPr>
              <w:br/>
            </w:r>
            <w:r w:rsidRPr="00140E33">
              <w:rPr>
                <w:i/>
                <w:sz w:val="20"/>
                <w:szCs w:val="20"/>
              </w:rPr>
              <w:t>в том числе:</w:t>
            </w:r>
          </w:p>
        </w:tc>
        <w:tc>
          <w:tcPr>
            <w:tcW w:w="1293" w:type="dxa"/>
            <w:gridSpan w:val="2"/>
            <w:tcBorders>
              <w:bottom w:val="single" w:sz="4" w:space="0" w:color="auto"/>
            </w:tcBorders>
          </w:tcPr>
          <w:p w:rsidR="00AD4B55" w:rsidRPr="00140E33" w:rsidRDefault="00AD4B55" w:rsidP="008B27EC">
            <w:pPr>
              <w:jc w:val="center"/>
              <w:rPr>
                <w:sz w:val="20"/>
                <w:szCs w:val="20"/>
              </w:rPr>
            </w:pPr>
            <w:r w:rsidRPr="00140E33">
              <w:rPr>
                <w:sz w:val="20"/>
                <w:szCs w:val="20"/>
              </w:rPr>
              <w:t>0</w:t>
            </w:r>
          </w:p>
        </w:tc>
        <w:tc>
          <w:tcPr>
            <w:tcW w:w="1275" w:type="dxa"/>
            <w:gridSpan w:val="2"/>
            <w:tcBorders>
              <w:bottom w:val="single" w:sz="4" w:space="0" w:color="auto"/>
            </w:tcBorders>
          </w:tcPr>
          <w:p w:rsidR="00AD4B55" w:rsidRPr="00140E33" w:rsidRDefault="00AD4B55" w:rsidP="008B27EC">
            <w:pPr>
              <w:jc w:val="center"/>
              <w:rPr>
                <w:sz w:val="20"/>
                <w:szCs w:val="20"/>
              </w:rPr>
            </w:pPr>
            <w:r w:rsidRPr="00140E33">
              <w:rPr>
                <w:sz w:val="20"/>
                <w:szCs w:val="20"/>
              </w:rPr>
              <w:t>0</w:t>
            </w:r>
          </w:p>
        </w:tc>
        <w:tc>
          <w:tcPr>
            <w:tcW w:w="1537" w:type="dxa"/>
            <w:vMerge/>
            <w:tcBorders>
              <w:bottom w:val="single" w:sz="4" w:space="0" w:color="auto"/>
            </w:tcBorders>
          </w:tcPr>
          <w:p w:rsidR="00AD4B55" w:rsidRPr="00140E33" w:rsidRDefault="00AD4B55" w:rsidP="008B27EC">
            <w:pPr>
              <w:jc w:val="center"/>
              <w:rPr>
                <w:sz w:val="20"/>
                <w:szCs w:val="20"/>
              </w:rPr>
            </w:pPr>
          </w:p>
        </w:tc>
        <w:tc>
          <w:tcPr>
            <w:tcW w:w="2410" w:type="dxa"/>
            <w:gridSpan w:val="2"/>
            <w:vMerge/>
            <w:tcBorders>
              <w:bottom w:val="single" w:sz="4" w:space="0" w:color="auto"/>
            </w:tcBorders>
          </w:tcPr>
          <w:p w:rsidR="00AD4B55" w:rsidRPr="00140E33" w:rsidRDefault="00AD4B55" w:rsidP="008B27EC">
            <w:pPr>
              <w:jc w:val="center"/>
              <w:rPr>
                <w:sz w:val="20"/>
                <w:szCs w:val="20"/>
              </w:rPr>
            </w:pPr>
          </w:p>
        </w:tc>
        <w:tc>
          <w:tcPr>
            <w:tcW w:w="708" w:type="dxa"/>
            <w:gridSpan w:val="2"/>
            <w:vMerge/>
            <w:tcBorders>
              <w:bottom w:val="single" w:sz="4" w:space="0" w:color="auto"/>
            </w:tcBorders>
          </w:tcPr>
          <w:p w:rsidR="00AD4B55" w:rsidRPr="00140E33" w:rsidRDefault="00AD4B55" w:rsidP="008B27EC">
            <w:pPr>
              <w:jc w:val="center"/>
              <w:rPr>
                <w:sz w:val="20"/>
                <w:szCs w:val="20"/>
              </w:rPr>
            </w:pPr>
          </w:p>
        </w:tc>
        <w:tc>
          <w:tcPr>
            <w:tcW w:w="993" w:type="dxa"/>
            <w:gridSpan w:val="2"/>
            <w:vMerge/>
            <w:tcBorders>
              <w:bottom w:val="single" w:sz="4" w:space="0" w:color="auto"/>
            </w:tcBorders>
          </w:tcPr>
          <w:p w:rsidR="00AD4B55" w:rsidRPr="00140E33" w:rsidRDefault="00AD4B55" w:rsidP="008B27EC">
            <w:pPr>
              <w:jc w:val="center"/>
              <w:rPr>
                <w:sz w:val="20"/>
                <w:szCs w:val="20"/>
              </w:rPr>
            </w:pPr>
          </w:p>
        </w:tc>
        <w:tc>
          <w:tcPr>
            <w:tcW w:w="998" w:type="dxa"/>
            <w:gridSpan w:val="2"/>
            <w:vMerge/>
            <w:tcBorders>
              <w:bottom w:val="single" w:sz="4" w:space="0" w:color="auto"/>
            </w:tcBorders>
          </w:tcPr>
          <w:p w:rsidR="00AD4B55" w:rsidRPr="00140E33" w:rsidRDefault="00AD4B55" w:rsidP="008B27EC">
            <w:pPr>
              <w:jc w:val="center"/>
              <w:rPr>
                <w:sz w:val="20"/>
                <w:szCs w:val="20"/>
              </w:rPr>
            </w:pPr>
          </w:p>
        </w:tc>
        <w:tc>
          <w:tcPr>
            <w:tcW w:w="1559" w:type="dxa"/>
            <w:vMerge/>
            <w:tcBorders>
              <w:bottom w:val="single" w:sz="4" w:space="0" w:color="auto"/>
            </w:tcBorders>
          </w:tcPr>
          <w:p w:rsidR="00AD4B55" w:rsidRPr="00140E33" w:rsidRDefault="00AD4B55" w:rsidP="008B27EC">
            <w:pPr>
              <w:jc w:val="center"/>
              <w:rPr>
                <w:sz w:val="20"/>
                <w:szCs w:val="20"/>
              </w:rPr>
            </w:pPr>
          </w:p>
        </w:tc>
      </w:tr>
      <w:tr w:rsidR="00AD4B55" w:rsidRPr="00140E33" w:rsidTr="00C47C0E">
        <w:trPr>
          <w:trHeight w:val="262"/>
        </w:trPr>
        <w:tc>
          <w:tcPr>
            <w:tcW w:w="843" w:type="dxa"/>
            <w:vMerge w:val="restart"/>
          </w:tcPr>
          <w:p w:rsidR="00AD4B55" w:rsidRPr="00140E33" w:rsidRDefault="00AD4B55" w:rsidP="008B27EC">
            <w:pPr>
              <w:rPr>
                <w:sz w:val="20"/>
                <w:szCs w:val="20"/>
              </w:rPr>
            </w:pPr>
            <w:r>
              <w:rPr>
                <w:sz w:val="20"/>
                <w:szCs w:val="20"/>
              </w:rPr>
              <w:t>1.1.6</w:t>
            </w:r>
          </w:p>
        </w:tc>
        <w:tc>
          <w:tcPr>
            <w:tcW w:w="1868" w:type="dxa"/>
            <w:vMerge w:val="restart"/>
          </w:tcPr>
          <w:p w:rsidR="00AD4B55" w:rsidRPr="00140E33" w:rsidRDefault="00AD4B55" w:rsidP="008B27EC">
            <w:pPr>
              <w:rPr>
                <w:sz w:val="20"/>
                <w:szCs w:val="20"/>
              </w:rPr>
            </w:pPr>
            <w:r>
              <w:rPr>
                <w:sz w:val="20"/>
                <w:szCs w:val="20"/>
              </w:rPr>
              <w:t xml:space="preserve">Мероприятие </w:t>
            </w:r>
            <w:r w:rsidRPr="00140E33">
              <w:rPr>
                <w:sz w:val="20"/>
                <w:szCs w:val="20"/>
              </w:rPr>
              <w:t>«Организация и проведение ежегодного конкурса среди субъектов малого предпринимательства «Предприниматель года»»</w:t>
            </w:r>
          </w:p>
        </w:tc>
        <w:tc>
          <w:tcPr>
            <w:tcW w:w="1417" w:type="dxa"/>
            <w:vMerge w:val="restart"/>
          </w:tcPr>
          <w:p w:rsidR="00AD4B55" w:rsidRPr="00140E33" w:rsidRDefault="00AD4B55" w:rsidP="008B27EC">
            <w:pPr>
              <w:rPr>
                <w:sz w:val="20"/>
                <w:szCs w:val="20"/>
              </w:rPr>
            </w:pPr>
            <w:r w:rsidRPr="00140E33">
              <w:rPr>
                <w:sz w:val="20"/>
                <w:szCs w:val="20"/>
              </w:rPr>
              <w:t>Администрация городского округа Кинешма</w:t>
            </w:r>
          </w:p>
          <w:p w:rsidR="00AD4B55" w:rsidRPr="00140E33" w:rsidRDefault="00AD4B55" w:rsidP="008B27EC">
            <w:pPr>
              <w:rPr>
                <w:sz w:val="20"/>
                <w:szCs w:val="20"/>
              </w:rPr>
            </w:pPr>
          </w:p>
          <w:p w:rsidR="00AD4B55" w:rsidRPr="00140E33" w:rsidRDefault="00AD4B55" w:rsidP="008B27EC">
            <w:pPr>
              <w:rPr>
                <w:sz w:val="20"/>
                <w:szCs w:val="20"/>
              </w:rPr>
            </w:pPr>
          </w:p>
        </w:tc>
        <w:tc>
          <w:tcPr>
            <w:tcW w:w="1401" w:type="dxa"/>
          </w:tcPr>
          <w:p w:rsidR="00AD4B55" w:rsidRPr="00140E33" w:rsidRDefault="00AD4B55" w:rsidP="008B27EC">
            <w:pPr>
              <w:rPr>
                <w:sz w:val="20"/>
                <w:szCs w:val="20"/>
              </w:rPr>
            </w:pPr>
            <w:r w:rsidRPr="00140E33">
              <w:rPr>
                <w:sz w:val="20"/>
                <w:szCs w:val="20"/>
              </w:rPr>
              <w:t>Всего</w:t>
            </w:r>
          </w:p>
        </w:tc>
        <w:tc>
          <w:tcPr>
            <w:tcW w:w="1293" w:type="dxa"/>
            <w:gridSpan w:val="2"/>
          </w:tcPr>
          <w:p w:rsidR="00AD4B55" w:rsidRPr="00140E33" w:rsidRDefault="00AD4B55" w:rsidP="008B27EC">
            <w:pPr>
              <w:jc w:val="center"/>
              <w:rPr>
                <w:sz w:val="20"/>
                <w:szCs w:val="20"/>
              </w:rPr>
            </w:pPr>
            <w:r w:rsidRPr="00140E33">
              <w:rPr>
                <w:sz w:val="20"/>
                <w:szCs w:val="20"/>
              </w:rPr>
              <w:t>0</w:t>
            </w:r>
          </w:p>
        </w:tc>
        <w:tc>
          <w:tcPr>
            <w:tcW w:w="1275" w:type="dxa"/>
            <w:gridSpan w:val="2"/>
          </w:tcPr>
          <w:p w:rsidR="00AD4B55" w:rsidRPr="00140E33" w:rsidRDefault="00AD4B55" w:rsidP="008B27EC">
            <w:pPr>
              <w:jc w:val="center"/>
              <w:rPr>
                <w:sz w:val="20"/>
                <w:szCs w:val="20"/>
              </w:rPr>
            </w:pPr>
            <w:r w:rsidRPr="00140E33">
              <w:rPr>
                <w:sz w:val="20"/>
                <w:szCs w:val="20"/>
              </w:rPr>
              <w:t>0</w:t>
            </w:r>
          </w:p>
        </w:tc>
        <w:tc>
          <w:tcPr>
            <w:tcW w:w="1537" w:type="dxa"/>
            <w:vMerge w:val="restart"/>
          </w:tcPr>
          <w:p w:rsidR="00AD4B55" w:rsidRPr="00140E33" w:rsidRDefault="00AD4B55" w:rsidP="008B27EC">
            <w:pPr>
              <w:jc w:val="center"/>
              <w:rPr>
                <w:sz w:val="20"/>
                <w:szCs w:val="20"/>
              </w:rPr>
            </w:pPr>
            <w:r w:rsidRPr="00140E33">
              <w:rPr>
                <w:sz w:val="20"/>
                <w:szCs w:val="20"/>
              </w:rPr>
              <w:t>-</w:t>
            </w:r>
          </w:p>
        </w:tc>
        <w:tc>
          <w:tcPr>
            <w:tcW w:w="2410" w:type="dxa"/>
            <w:gridSpan w:val="2"/>
            <w:vMerge w:val="restart"/>
          </w:tcPr>
          <w:p w:rsidR="00AD4B55" w:rsidRPr="00140E33" w:rsidRDefault="00AD4B55" w:rsidP="008B27EC">
            <w:pPr>
              <w:jc w:val="center"/>
              <w:rPr>
                <w:sz w:val="20"/>
                <w:szCs w:val="20"/>
              </w:rPr>
            </w:pPr>
            <w:r w:rsidRPr="00140E33">
              <w:rPr>
                <w:sz w:val="20"/>
                <w:szCs w:val="20"/>
              </w:rPr>
              <w:t>-</w:t>
            </w:r>
          </w:p>
        </w:tc>
        <w:tc>
          <w:tcPr>
            <w:tcW w:w="708" w:type="dxa"/>
            <w:gridSpan w:val="2"/>
            <w:vMerge w:val="restart"/>
          </w:tcPr>
          <w:p w:rsidR="00AD4B55" w:rsidRPr="00140E33" w:rsidRDefault="00AD4B55" w:rsidP="008B27EC">
            <w:pPr>
              <w:jc w:val="center"/>
              <w:rPr>
                <w:sz w:val="20"/>
                <w:szCs w:val="20"/>
              </w:rPr>
            </w:pPr>
            <w:r w:rsidRPr="00140E33">
              <w:rPr>
                <w:sz w:val="20"/>
                <w:szCs w:val="20"/>
              </w:rPr>
              <w:t>-</w:t>
            </w:r>
          </w:p>
        </w:tc>
        <w:tc>
          <w:tcPr>
            <w:tcW w:w="993" w:type="dxa"/>
            <w:gridSpan w:val="2"/>
            <w:vMerge w:val="restart"/>
          </w:tcPr>
          <w:p w:rsidR="00AD4B55" w:rsidRPr="00140E33" w:rsidRDefault="00AD4B55" w:rsidP="008B27EC">
            <w:pPr>
              <w:jc w:val="center"/>
              <w:rPr>
                <w:sz w:val="20"/>
                <w:szCs w:val="20"/>
              </w:rPr>
            </w:pPr>
            <w:r w:rsidRPr="00140E33">
              <w:rPr>
                <w:sz w:val="20"/>
                <w:szCs w:val="20"/>
              </w:rPr>
              <w:t>-</w:t>
            </w:r>
          </w:p>
        </w:tc>
        <w:tc>
          <w:tcPr>
            <w:tcW w:w="998" w:type="dxa"/>
            <w:gridSpan w:val="2"/>
            <w:vMerge w:val="restart"/>
          </w:tcPr>
          <w:p w:rsidR="00AD4B55" w:rsidRPr="00140E33" w:rsidRDefault="00AD4B55" w:rsidP="008B27EC">
            <w:pPr>
              <w:jc w:val="center"/>
              <w:rPr>
                <w:sz w:val="20"/>
                <w:szCs w:val="20"/>
              </w:rPr>
            </w:pPr>
            <w:r w:rsidRPr="00140E33">
              <w:rPr>
                <w:sz w:val="20"/>
                <w:szCs w:val="20"/>
              </w:rPr>
              <w:t>-</w:t>
            </w:r>
          </w:p>
        </w:tc>
        <w:tc>
          <w:tcPr>
            <w:tcW w:w="1559" w:type="dxa"/>
            <w:vMerge w:val="restart"/>
          </w:tcPr>
          <w:p w:rsidR="00AD4B55" w:rsidRPr="00140E33" w:rsidRDefault="00AD4B55" w:rsidP="006E2AA3">
            <w:pPr>
              <w:rPr>
                <w:sz w:val="20"/>
                <w:szCs w:val="20"/>
              </w:rPr>
            </w:pPr>
            <w:r w:rsidRPr="00140E33">
              <w:rPr>
                <w:sz w:val="20"/>
                <w:szCs w:val="20"/>
              </w:rPr>
              <w:t>0</w:t>
            </w:r>
          </w:p>
        </w:tc>
      </w:tr>
      <w:tr w:rsidR="00AD4B55" w:rsidRPr="00140E33" w:rsidTr="00C47C0E">
        <w:trPr>
          <w:trHeight w:val="1350"/>
        </w:trPr>
        <w:tc>
          <w:tcPr>
            <w:tcW w:w="843" w:type="dxa"/>
            <w:vMerge/>
            <w:tcBorders>
              <w:bottom w:val="single" w:sz="4" w:space="0" w:color="auto"/>
            </w:tcBorders>
          </w:tcPr>
          <w:p w:rsidR="00AD4B55" w:rsidRPr="00140E33" w:rsidRDefault="00AD4B55" w:rsidP="008B27EC">
            <w:pPr>
              <w:jc w:val="center"/>
              <w:rPr>
                <w:sz w:val="20"/>
                <w:szCs w:val="20"/>
              </w:rPr>
            </w:pPr>
          </w:p>
        </w:tc>
        <w:tc>
          <w:tcPr>
            <w:tcW w:w="1868" w:type="dxa"/>
            <w:vMerge/>
            <w:tcBorders>
              <w:bottom w:val="single" w:sz="4" w:space="0" w:color="auto"/>
            </w:tcBorders>
          </w:tcPr>
          <w:p w:rsidR="00AD4B55" w:rsidRPr="00140E33" w:rsidRDefault="00AD4B55" w:rsidP="008B27EC">
            <w:pPr>
              <w:jc w:val="center"/>
              <w:rPr>
                <w:sz w:val="20"/>
                <w:szCs w:val="20"/>
              </w:rPr>
            </w:pPr>
          </w:p>
        </w:tc>
        <w:tc>
          <w:tcPr>
            <w:tcW w:w="1417" w:type="dxa"/>
            <w:vMerge/>
            <w:tcBorders>
              <w:bottom w:val="single" w:sz="4" w:space="0" w:color="auto"/>
            </w:tcBorders>
          </w:tcPr>
          <w:p w:rsidR="00AD4B55" w:rsidRPr="00140E33" w:rsidRDefault="00AD4B55" w:rsidP="008B27EC">
            <w:pPr>
              <w:jc w:val="center"/>
              <w:rPr>
                <w:sz w:val="20"/>
                <w:szCs w:val="20"/>
              </w:rPr>
            </w:pPr>
          </w:p>
        </w:tc>
        <w:tc>
          <w:tcPr>
            <w:tcW w:w="1401" w:type="dxa"/>
            <w:tcBorders>
              <w:bottom w:val="single" w:sz="4" w:space="0" w:color="auto"/>
            </w:tcBorders>
          </w:tcPr>
          <w:p w:rsidR="00AD4B55" w:rsidRPr="00140E33" w:rsidRDefault="00AD4B55" w:rsidP="008B27EC">
            <w:pPr>
              <w:rPr>
                <w:b/>
                <w:sz w:val="20"/>
                <w:szCs w:val="20"/>
              </w:rPr>
            </w:pPr>
            <w:r w:rsidRPr="00AD4B55">
              <w:rPr>
                <w:sz w:val="20"/>
                <w:szCs w:val="20"/>
              </w:rPr>
              <w:t>бюджетные ассигнования</w:t>
            </w:r>
            <w:r w:rsidRPr="00140E33">
              <w:rPr>
                <w:b/>
                <w:sz w:val="20"/>
                <w:szCs w:val="20"/>
              </w:rPr>
              <w:t xml:space="preserve"> </w:t>
            </w:r>
            <w:r w:rsidRPr="00140E33">
              <w:rPr>
                <w:sz w:val="20"/>
                <w:szCs w:val="20"/>
              </w:rPr>
              <w:t>всего,</w:t>
            </w:r>
            <w:r w:rsidRPr="00140E33">
              <w:rPr>
                <w:b/>
                <w:sz w:val="20"/>
                <w:szCs w:val="20"/>
              </w:rPr>
              <w:br/>
            </w:r>
            <w:r w:rsidRPr="00140E33">
              <w:rPr>
                <w:i/>
                <w:sz w:val="20"/>
                <w:szCs w:val="20"/>
              </w:rPr>
              <w:t>в том числе:</w:t>
            </w:r>
          </w:p>
        </w:tc>
        <w:tc>
          <w:tcPr>
            <w:tcW w:w="1293" w:type="dxa"/>
            <w:gridSpan w:val="2"/>
            <w:tcBorders>
              <w:bottom w:val="single" w:sz="4" w:space="0" w:color="auto"/>
            </w:tcBorders>
          </w:tcPr>
          <w:p w:rsidR="00AD4B55" w:rsidRPr="00140E33" w:rsidRDefault="00AD4B55" w:rsidP="008B27EC">
            <w:pPr>
              <w:jc w:val="center"/>
              <w:rPr>
                <w:sz w:val="20"/>
                <w:szCs w:val="20"/>
              </w:rPr>
            </w:pPr>
            <w:r w:rsidRPr="00140E33">
              <w:rPr>
                <w:sz w:val="20"/>
                <w:szCs w:val="20"/>
              </w:rPr>
              <w:t>0</w:t>
            </w:r>
          </w:p>
        </w:tc>
        <w:tc>
          <w:tcPr>
            <w:tcW w:w="1275" w:type="dxa"/>
            <w:gridSpan w:val="2"/>
            <w:tcBorders>
              <w:bottom w:val="single" w:sz="4" w:space="0" w:color="auto"/>
            </w:tcBorders>
          </w:tcPr>
          <w:p w:rsidR="00AD4B55" w:rsidRPr="00140E33" w:rsidRDefault="00AD4B55" w:rsidP="008B27EC">
            <w:pPr>
              <w:jc w:val="center"/>
              <w:rPr>
                <w:sz w:val="20"/>
                <w:szCs w:val="20"/>
              </w:rPr>
            </w:pPr>
            <w:r w:rsidRPr="00140E33">
              <w:rPr>
                <w:sz w:val="20"/>
                <w:szCs w:val="20"/>
              </w:rPr>
              <w:t>0</w:t>
            </w:r>
          </w:p>
        </w:tc>
        <w:tc>
          <w:tcPr>
            <w:tcW w:w="1537" w:type="dxa"/>
            <w:vMerge/>
            <w:tcBorders>
              <w:bottom w:val="single" w:sz="4" w:space="0" w:color="auto"/>
            </w:tcBorders>
          </w:tcPr>
          <w:p w:rsidR="00AD4B55" w:rsidRPr="00140E33" w:rsidRDefault="00AD4B55" w:rsidP="008B27EC">
            <w:pPr>
              <w:jc w:val="center"/>
              <w:rPr>
                <w:sz w:val="20"/>
                <w:szCs w:val="20"/>
              </w:rPr>
            </w:pPr>
          </w:p>
        </w:tc>
        <w:tc>
          <w:tcPr>
            <w:tcW w:w="2410" w:type="dxa"/>
            <w:gridSpan w:val="2"/>
            <w:vMerge/>
            <w:tcBorders>
              <w:bottom w:val="single" w:sz="4" w:space="0" w:color="auto"/>
            </w:tcBorders>
          </w:tcPr>
          <w:p w:rsidR="00AD4B55" w:rsidRPr="00140E33" w:rsidRDefault="00AD4B55" w:rsidP="008B27EC">
            <w:pPr>
              <w:jc w:val="center"/>
              <w:rPr>
                <w:sz w:val="20"/>
                <w:szCs w:val="20"/>
              </w:rPr>
            </w:pPr>
          </w:p>
        </w:tc>
        <w:tc>
          <w:tcPr>
            <w:tcW w:w="708" w:type="dxa"/>
            <w:gridSpan w:val="2"/>
            <w:vMerge/>
            <w:tcBorders>
              <w:bottom w:val="single" w:sz="4" w:space="0" w:color="auto"/>
            </w:tcBorders>
          </w:tcPr>
          <w:p w:rsidR="00AD4B55" w:rsidRPr="00140E33" w:rsidRDefault="00AD4B55" w:rsidP="008B27EC">
            <w:pPr>
              <w:jc w:val="center"/>
              <w:rPr>
                <w:sz w:val="20"/>
                <w:szCs w:val="20"/>
              </w:rPr>
            </w:pPr>
          </w:p>
        </w:tc>
        <w:tc>
          <w:tcPr>
            <w:tcW w:w="993" w:type="dxa"/>
            <w:gridSpan w:val="2"/>
            <w:vMerge/>
            <w:tcBorders>
              <w:bottom w:val="single" w:sz="4" w:space="0" w:color="auto"/>
            </w:tcBorders>
          </w:tcPr>
          <w:p w:rsidR="00AD4B55" w:rsidRPr="00140E33" w:rsidRDefault="00AD4B55" w:rsidP="008B27EC">
            <w:pPr>
              <w:jc w:val="center"/>
              <w:rPr>
                <w:sz w:val="20"/>
                <w:szCs w:val="20"/>
              </w:rPr>
            </w:pPr>
          </w:p>
        </w:tc>
        <w:tc>
          <w:tcPr>
            <w:tcW w:w="998" w:type="dxa"/>
            <w:gridSpan w:val="2"/>
            <w:vMerge/>
            <w:tcBorders>
              <w:bottom w:val="single" w:sz="4" w:space="0" w:color="auto"/>
            </w:tcBorders>
          </w:tcPr>
          <w:p w:rsidR="00AD4B55" w:rsidRPr="00140E33" w:rsidRDefault="00AD4B55" w:rsidP="008B27EC">
            <w:pPr>
              <w:jc w:val="center"/>
              <w:rPr>
                <w:sz w:val="20"/>
                <w:szCs w:val="20"/>
              </w:rPr>
            </w:pPr>
          </w:p>
        </w:tc>
        <w:tc>
          <w:tcPr>
            <w:tcW w:w="1559" w:type="dxa"/>
            <w:vMerge/>
            <w:tcBorders>
              <w:bottom w:val="single" w:sz="4" w:space="0" w:color="auto"/>
            </w:tcBorders>
          </w:tcPr>
          <w:p w:rsidR="00AD4B55" w:rsidRPr="00140E33" w:rsidRDefault="00AD4B55" w:rsidP="006E2AA3">
            <w:pPr>
              <w:rPr>
                <w:sz w:val="20"/>
                <w:szCs w:val="20"/>
              </w:rPr>
            </w:pPr>
          </w:p>
        </w:tc>
      </w:tr>
      <w:tr w:rsidR="00AD4B55" w:rsidRPr="00140E33" w:rsidTr="00C47C0E">
        <w:trPr>
          <w:trHeight w:val="277"/>
        </w:trPr>
        <w:tc>
          <w:tcPr>
            <w:tcW w:w="843" w:type="dxa"/>
            <w:vMerge w:val="restart"/>
          </w:tcPr>
          <w:p w:rsidR="00AD4B55" w:rsidRPr="00140E33" w:rsidRDefault="00AD4B55" w:rsidP="008B27EC">
            <w:pPr>
              <w:rPr>
                <w:sz w:val="20"/>
                <w:szCs w:val="20"/>
              </w:rPr>
            </w:pPr>
            <w:r>
              <w:rPr>
                <w:sz w:val="20"/>
                <w:szCs w:val="20"/>
              </w:rPr>
              <w:t>1.1.7</w:t>
            </w:r>
          </w:p>
          <w:p w:rsidR="00AD4B55" w:rsidRPr="00140E33" w:rsidRDefault="00AD4B55" w:rsidP="008B27EC">
            <w:pPr>
              <w:rPr>
                <w:sz w:val="20"/>
                <w:szCs w:val="20"/>
              </w:rPr>
            </w:pPr>
          </w:p>
          <w:p w:rsidR="00AD4B55" w:rsidRPr="00140E33" w:rsidRDefault="00AD4B55" w:rsidP="008B27EC">
            <w:pPr>
              <w:rPr>
                <w:sz w:val="20"/>
                <w:szCs w:val="20"/>
              </w:rPr>
            </w:pPr>
          </w:p>
          <w:p w:rsidR="00AD4B55" w:rsidRPr="00140E33" w:rsidRDefault="00AD4B55" w:rsidP="008B27EC">
            <w:pPr>
              <w:rPr>
                <w:sz w:val="20"/>
                <w:szCs w:val="20"/>
              </w:rPr>
            </w:pPr>
          </w:p>
          <w:p w:rsidR="00AD4B55" w:rsidRPr="00140E33" w:rsidRDefault="00AD4B55" w:rsidP="008B27EC">
            <w:pPr>
              <w:rPr>
                <w:sz w:val="20"/>
                <w:szCs w:val="20"/>
              </w:rPr>
            </w:pPr>
          </w:p>
        </w:tc>
        <w:tc>
          <w:tcPr>
            <w:tcW w:w="1868" w:type="dxa"/>
            <w:vMerge w:val="restart"/>
          </w:tcPr>
          <w:p w:rsidR="00AD4B55" w:rsidRPr="00140E33" w:rsidRDefault="00AD4B55" w:rsidP="008B27EC">
            <w:pPr>
              <w:rPr>
                <w:sz w:val="20"/>
                <w:szCs w:val="20"/>
              </w:rPr>
            </w:pPr>
            <w:r>
              <w:rPr>
                <w:sz w:val="20"/>
                <w:szCs w:val="20"/>
              </w:rPr>
              <w:t xml:space="preserve">Мероприятие </w:t>
            </w:r>
            <w:r w:rsidRPr="00140E33">
              <w:rPr>
                <w:sz w:val="20"/>
                <w:szCs w:val="20"/>
              </w:rPr>
              <w:t xml:space="preserve">«Развитие информационного обеспечения предпринимательской деятельности, проведение с субъектами малого предпринимательства консультаций и разъяснений по вопросам действующего </w:t>
            </w:r>
            <w:r w:rsidRPr="00140E33">
              <w:rPr>
                <w:sz w:val="20"/>
                <w:szCs w:val="20"/>
              </w:rPr>
              <w:lastRenderedPageBreak/>
              <w:t>законодательства»</w:t>
            </w:r>
          </w:p>
        </w:tc>
        <w:tc>
          <w:tcPr>
            <w:tcW w:w="1417" w:type="dxa"/>
            <w:vMerge w:val="restart"/>
          </w:tcPr>
          <w:p w:rsidR="00AD4B55" w:rsidRPr="00140E33" w:rsidRDefault="00AD4B55" w:rsidP="008B27EC">
            <w:pPr>
              <w:rPr>
                <w:sz w:val="20"/>
                <w:szCs w:val="20"/>
              </w:rPr>
            </w:pPr>
            <w:r w:rsidRPr="00140E33">
              <w:rPr>
                <w:sz w:val="20"/>
                <w:szCs w:val="20"/>
              </w:rPr>
              <w:lastRenderedPageBreak/>
              <w:t>Администрация городского округа Кинешма</w:t>
            </w:r>
          </w:p>
          <w:p w:rsidR="00AD4B55" w:rsidRPr="00140E33" w:rsidRDefault="00AD4B55" w:rsidP="008B27EC">
            <w:pPr>
              <w:rPr>
                <w:sz w:val="20"/>
                <w:szCs w:val="20"/>
              </w:rPr>
            </w:pPr>
          </w:p>
          <w:p w:rsidR="00AD4B55" w:rsidRPr="00140E33" w:rsidRDefault="00AD4B55" w:rsidP="008B27EC">
            <w:pPr>
              <w:rPr>
                <w:sz w:val="20"/>
                <w:szCs w:val="20"/>
              </w:rPr>
            </w:pPr>
          </w:p>
          <w:p w:rsidR="00AD4B55" w:rsidRPr="00140E33" w:rsidRDefault="00AD4B55" w:rsidP="008B27EC">
            <w:pPr>
              <w:rPr>
                <w:sz w:val="20"/>
                <w:szCs w:val="20"/>
              </w:rPr>
            </w:pPr>
          </w:p>
          <w:p w:rsidR="00AD4B55" w:rsidRPr="00140E33" w:rsidRDefault="00AD4B55" w:rsidP="008B27EC">
            <w:pPr>
              <w:rPr>
                <w:sz w:val="20"/>
                <w:szCs w:val="20"/>
              </w:rPr>
            </w:pPr>
          </w:p>
          <w:p w:rsidR="00AD4B55" w:rsidRPr="00140E33" w:rsidRDefault="00AD4B55" w:rsidP="008B27EC">
            <w:pPr>
              <w:rPr>
                <w:sz w:val="20"/>
                <w:szCs w:val="20"/>
              </w:rPr>
            </w:pPr>
          </w:p>
          <w:p w:rsidR="00AD4B55" w:rsidRPr="00140E33" w:rsidRDefault="00AD4B55" w:rsidP="008B27EC">
            <w:pPr>
              <w:rPr>
                <w:sz w:val="20"/>
                <w:szCs w:val="20"/>
              </w:rPr>
            </w:pPr>
          </w:p>
          <w:p w:rsidR="00AD4B55" w:rsidRPr="00140E33" w:rsidRDefault="00AD4B55" w:rsidP="008B27EC">
            <w:pPr>
              <w:rPr>
                <w:sz w:val="20"/>
                <w:szCs w:val="20"/>
              </w:rPr>
            </w:pPr>
          </w:p>
          <w:p w:rsidR="00AD4B55" w:rsidRPr="00140E33" w:rsidRDefault="00AD4B55" w:rsidP="008B27EC">
            <w:pPr>
              <w:rPr>
                <w:sz w:val="20"/>
                <w:szCs w:val="20"/>
              </w:rPr>
            </w:pPr>
          </w:p>
          <w:p w:rsidR="00AD4B55" w:rsidRPr="00140E33" w:rsidRDefault="00AD4B55" w:rsidP="008B27EC">
            <w:pPr>
              <w:rPr>
                <w:sz w:val="20"/>
                <w:szCs w:val="20"/>
              </w:rPr>
            </w:pPr>
          </w:p>
        </w:tc>
        <w:tc>
          <w:tcPr>
            <w:tcW w:w="1401" w:type="dxa"/>
          </w:tcPr>
          <w:p w:rsidR="00AD4B55" w:rsidRPr="00140E33" w:rsidRDefault="00AD4B55" w:rsidP="008B27EC">
            <w:pPr>
              <w:rPr>
                <w:sz w:val="20"/>
                <w:szCs w:val="20"/>
              </w:rPr>
            </w:pPr>
            <w:r w:rsidRPr="00140E33">
              <w:rPr>
                <w:sz w:val="20"/>
                <w:szCs w:val="20"/>
              </w:rPr>
              <w:t>Всего</w:t>
            </w:r>
          </w:p>
        </w:tc>
        <w:tc>
          <w:tcPr>
            <w:tcW w:w="1293" w:type="dxa"/>
            <w:gridSpan w:val="2"/>
          </w:tcPr>
          <w:p w:rsidR="00AD4B55" w:rsidRPr="00140E33" w:rsidRDefault="00AD4B55" w:rsidP="008B27EC">
            <w:pPr>
              <w:jc w:val="center"/>
              <w:rPr>
                <w:sz w:val="20"/>
                <w:szCs w:val="20"/>
              </w:rPr>
            </w:pPr>
            <w:r w:rsidRPr="00140E33">
              <w:rPr>
                <w:sz w:val="20"/>
                <w:szCs w:val="20"/>
              </w:rPr>
              <w:t>0</w:t>
            </w:r>
          </w:p>
        </w:tc>
        <w:tc>
          <w:tcPr>
            <w:tcW w:w="1275" w:type="dxa"/>
            <w:gridSpan w:val="2"/>
          </w:tcPr>
          <w:p w:rsidR="00AD4B55" w:rsidRPr="00140E33" w:rsidRDefault="00AD4B55" w:rsidP="008B27EC">
            <w:pPr>
              <w:jc w:val="center"/>
              <w:rPr>
                <w:sz w:val="20"/>
                <w:szCs w:val="20"/>
              </w:rPr>
            </w:pPr>
            <w:r w:rsidRPr="00140E33">
              <w:rPr>
                <w:sz w:val="20"/>
                <w:szCs w:val="20"/>
              </w:rPr>
              <w:t>0</w:t>
            </w:r>
          </w:p>
        </w:tc>
        <w:tc>
          <w:tcPr>
            <w:tcW w:w="1537" w:type="dxa"/>
            <w:vMerge w:val="restart"/>
          </w:tcPr>
          <w:p w:rsidR="00AD4B55" w:rsidRPr="00140E33" w:rsidRDefault="00AD4B55" w:rsidP="008B27EC">
            <w:pPr>
              <w:jc w:val="center"/>
              <w:rPr>
                <w:sz w:val="20"/>
                <w:szCs w:val="20"/>
              </w:rPr>
            </w:pPr>
            <w:r w:rsidRPr="00140E33">
              <w:rPr>
                <w:sz w:val="20"/>
                <w:szCs w:val="20"/>
              </w:rPr>
              <w:t>-</w:t>
            </w:r>
          </w:p>
          <w:p w:rsidR="00AD4B55" w:rsidRPr="00140E33" w:rsidRDefault="00AD4B55" w:rsidP="008B27EC">
            <w:pPr>
              <w:jc w:val="center"/>
              <w:rPr>
                <w:sz w:val="20"/>
                <w:szCs w:val="20"/>
              </w:rPr>
            </w:pPr>
          </w:p>
          <w:p w:rsidR="00AD4B55" w:rsidRPr="00140E33" w:rsidRDefault="00AD4B55" w:rsidP="008B27EC">
            <w:pPr>
              <w:jc w:val="center"/>
              <w:rPr>
                <w:sz w:val="20"/>
                <w:szCs w:val="20"/>
              </w:rPr>
            </w:pPr>
          </w:p>
          <w:p w:rsidR="00AD4B55" w:rsidRPr="00140E33" w:rsidRDefault="00AD4B55" w:rsidP="008B27EC">
            <w:pPr>
              <w:jc w:val="center"/>
              <w:rPr>
                <w:sz w:val="20"/>
                <w:szCs w:val="20"/>
              </w:rPr>
            </w:pPr>
          </w:p>
          <w:p w:rsidR="00AD4B55" w:rsidRPr="00140E33" w:rsidRDefault="00AD4B55" w:rsidP="008B27EC">
            <w:pPr>
              <w:jc w:val="center"/>
              <w:rPr>
                <w:sz w:val="20"/>
                <w:szCs w:val="20"/>
              </w:rPr>
            </w:pPr>
          </w:p>
          <w:p w:rsidR="00AD4B55" w:rsidRPr="00140E33" w:rsidRDefault="00AD4B55" w:rsidP="008B27EC">
            <w:pPr>
              <w:jc w:val="center"/>
              <w:rPr>
                <w:sz w:val="20"/>
                <w:szCs w:val="20"/>
              </w:rPr>
            </w:pPr>
          </w:p>
        </w:tc>
        <w:tc>
          <w:tcPr>
            <w:tcW w:w="2410" w:type="dxa"/>
            <w:gridSpan w:val="2"/>
            <w:vMerge w:val="restart"/>
          </w:tcPr>
          <w:p w:rsidR="00AD4B55" w:rsidRPr="00140E33" w:rsidRDefault="00AD4B55" w:rsidP="008B27EC">
            <w:pPr>
              <w:jc w:val="center"/>
              <w:rPr>
                <w:sz w:val="20"/>
                <w:szCs w:val="20"/>
              </w:rPr>
            </w:pPr>
            <w:r w:rsidRPr="00140E33">
              <w:rPr>
                <w:sz w:val="20"/>
                <w:szCs w:val="20"/>
              </w:rPr>
              <w:t>-</w:t>
            </w:r>
          </w:p>
          <w:p w:rsidR="00AD4B55" w:rsidRPr="00140E33" w:rsidRDefault="00AD4B55" w:rsidP="008B27EC">
            <w:pPr>
              <w:jc w:val="center"/>
              <w:rPr>
                <w:sz w:val="20"/>
                <w:szCs w:val="20"/>
              </w:rPr>
            </w:pPr>
          </w:p>
          <w:p w:rsidR="00AD4B55" w:rsidRPr="00140E33" w:rsidRDefault="00AD4B55" w:rsidP="008B27EC">
            <w:pPr>
              <w:jc w:val="center"/>
              <w:rPr>
                <w:sz w:val="20"/>
                <w:szCs w:val="20"/>
              </w:rPr>
            </w:pPr>
          </w:p>
          <w:p w:rsidR="00AD4B55" w:rsidRPr="00140E33" w:rsidRDefault="00AD4B55" w:rsidP="008B27EC">
            <w:pPr>
              <w:jc w:val="center"/>
              <w:rPr>
                <w:sz w:val="20"/>
                <w:szCs w:val="20"/>
              </w:rPr>
            </w:pPr>
          </w:p>
          <w:p w:rsidR="00AD4B55" w:rsidRPr="00140E33" w:rsidRDefault="00AD4B55" w:rsidP="008B27EC">
            <w:pPr>
              <w:jc w:val="center"/>
              <w:rPr>
                <w:sz w:val="20"/>
                <w:szCs w:val="20"/>
              </w:rPr>
            </w:pPr>
          </w:p>
          <w:p w:rsidR="00AD4B55" w:rsidRPr="00140E33" w:rsidRDefault="00AD4B55" w:rsidP="008B27EC">
            <w:pPr>
              <w:jc w:val="center"/>
              <w:rPr>
                <w:sz w:val="20"/>
                <w:szCs w:val="20"/>
              </w:rPr>
            </w:pPr>
          </w:p>
        </w:tc>
        <w:tc>
          <w:tcPr>
            <w:tcW w:w="708" w:type="dxa"/>
            <w:gridSpan w:val="2"/>
            <w:vMerge w:val="restart"/>
          </w:tcPr>
          <w:p w:rsidR="00AD4B55" w:rsidRPr="00140E33" w:rsidRDefault="00AD4B55" w:rsidP="008B27EC">
            <w:pPr>
              <w:jc w:val="center"/>
              <w:rPr>
                <w:sz w:val="20"/>
                <w:szCs w:val="20"/>
              </w:rPr>
            </w:pPr>
            <w:r w:rsidRPr="00140E33">
              <w:rPr>
                <w:sz w:val="20"/>
                <w:szCs w:val="20"/>
              </w:rPr>
              <w:t>-</w:t>
            </w:r>
          </w:p>
          <w:p w:rsidR="00AD4B55" w:rsidRPr="00140E33" w:rsidRDefault="00AD4B55" w:rsidP="008B27EC">
            <w:pPr>
              <w:jc w:val="center"/>
              <w:rPr>
                <w:sz w:val="20"/>
                <w:szCs w:val="20"/>
              </w:rPr>
            </w:pPr>
          </w:p>
          <w:p w:rsidR="00AD4B55" w:rsidRPr="00140E33" w:rsidRDefault="00AD4B55" w:rsidP="008B27EC">
            <w:pPr>
              <w:jc w:val="center"/>
              <w:rPr>
                <w:sz w:val="20"/>
                <w:szCs w:val="20"/>
              </w:rPr>
            </w:pPr>
          </w:p>
          <w:p w:rsidR="00AD4B55" w:rsidRPr="00140E33" w:rsidRDefault="00AD4B55" w:rsidP="008B27EC">
            <w:pPr>
              <w:jc w:val="center"/>
              <w:rPr>
                <w:sz w:val="20"/>
                <w:szCs w:val="20"/>
              </w:rPr>
            </w:pPr>
          </w:p>
          <w:p w:rsidR="00AD4B55" w:rsidRPr="00140E33" w:rsidRDefault="00AD4B55" w:rsidP="008B27EC">
            <w:pPr>
              <w:jc w:val="center"/>
              <w:rPr>
                <w:sz w:val="20"/>
                <w:szCs w:val="20"/>
              </w:rPr>
            </w:pPr>
          </w:p>
          <w:p w:rsidR="00AD4B55" w:rsidRPr="00140E33" w:rsidRDefault="00AD4B55" w:rsidP="008B27EC">
            <w:pPr>
              <w:jc w:val="center"/>
              <w:rPr>
                <w:sz w:val="20"/>
                <w:szCs w:val="20"/>
              </w:rPr>
            </w:pPr>
          </w:p>
        </w:tc>
        <w:tc>
          <w:tcPr>
            <w:tcW w:w="993" w:type="dxa"/>
            <w:gridSpan w:val="2"/>
            <w:vMerge w:val="restart"/>
          </w:tcPr>
          <w:p w:rsidR="00AD4B55" w:rsidRPr="00140E33" w:rsidRDefault="00AD4B55" w:rsidP="008B27EC">
            <w:pPr>
              <w:jc w:val="center"/>
              <w:rPr>
                <w:sz w:val="20"/>
                <w:szCs w:val="20"/>
              </w:rPr>
            </w:pPr>
            <w:r w:rsidRPr="00140E33">
              <w:rPr>
                <w:sz w:val="20"/>
                <w:szCs w:val="20"/>
              </w:rPr>
              <w:t>-</w:t>
            </w:r>
          </w:p>
          <w:p w:rsidR="00AD4B55" w:rsidRPr="00140E33" w:rsidRDefault="00AD4B55" w:rsidP="008B27EC">
            <w:pPr>
              <w:jc w:val="center"/>
              <w:rPr>
                <w:sz w:val="20"/>
                <w:szCs w:val="20"/>
              </w:rPr>
            </w:pPr>
          </w:p>
          <w:p w:rsidR="00AD4B55" w:rsidRPr="00140E33" w:rsidRDefault="00AD4B55" w:rsidP="008B27EC">
            <w:pPr>
              <w:jc w:val="center"/>
              <w:rPr>
                <w:sz w:val="20"/>
                <w:szCs w:val="20"/>
              </w:rPr>
            </w:pPr>
          </w:p>
          <w:p w:rsidR="00AD4B55" w:rsidRPr="00140E33" w:rsidRDefault="00AD4B55" w:rsidP="008B27EC">
            <w:pPr>
              <w:jc w:val="center"/>
              <w:rPr>
                <w:sz w:val="20"/>
                <w:szCs w:val="20"/>
              </w:rPr>
            </w:pPr>
          </w:p>
          <w:p w:rsidR="00AD4B55" w:rsidRPr="00140E33" w:rsidRDefault="00AD4B55" w:rsidP="008B27EC">
            <w:pPr>
              <w:jc w:val="center"/>
              <w:rPr>
                <w:sz w:val="20"/>
                <w:szCs w:val="20"/>
              </w:rPr>
            </w:pPr>
          </w:p>
          <w:p w:rsidR="00AD4B55" w:rsidRPr="00140E33" w:rsidRDefault="00AD4B55" w:rsidP="008B27EC">
            <w:pPr>
              <w:jc w:val="center"/>
              <w:rPr>
                <w:sz w:val="20"/>
                <w:szCs w:val="20"/>
              </w:rPr>
            </w:pPr>
          </w:p>
        </w:tc>
        <w:tc>
          <w:tcPr>
            <w:tcW w:w="998" w:type="dxa"/>
            <w:gridSpan w:val="2"/>
            <w:vMerge w:val="restart"/>
          </w:tcPr>
          <w:p w:rsidR="00AD4B55" w:rsidRPr="00140E33" w:rsidRDefault="00AD4B55" w:rsidP="008B27EC">
            <w:pPr>
              <w:jc w:val="center"/>
              <w:rPr>
                <w:sz w:val="20"/>
                <w:szCs w:val="20"/>
              </w:rPr>
            </w:pPr>
            <w:r w:rsidRPr="00140E33">
              <w:rPr>
                <w:sz w:val="20"/>
                <w:szCs w:val="20"/>
              </w:rPr>
              <w:t>-</w:t>
            </w:r>
          </w:p>
          <w:p w:rsidR="00AD4B55" w:rsidRPr="00140E33" w:rsidRDefault="00AD4B55" w:rsidP="008B27EC">
            <w:pPr>
              <w:jc w:val="center"/>
              <w:rPr>
                <w:sz w:val="20"/>
                <w:szCs w:val="20"/>
              </w:rPr>
            </w:pPr>
          </w:p>
          <w:p w:rsidR="00AD4B55" w:rsidRPr="00140E33" w:rsidRDefault="00AD4B55" w:rsidP="008B27EC">
            <w:pPr>
              <w:jc w:val="center"/>
              <w:rPr>
                <w:sz w:val="20"/>
                <w:szCs w:val="20"/>
              </w:rPr>
            </w:pPr>
          </w:p>
          <w:p w:rsidR="00AD4B55" w:rsidRPr="00140E33" w:rsidRDefault="00AD4B55" w:rsidP="008B27EC">
            <w:pPr>
              <w:jc w:val="center"/>
              <w:rPr>
                <w:sz w:val="20"/>
                <w:szCs w:val="20"/>
              </w:rPr>
            </w:pPr>
          </w:p>
          <w:p w:rsidR="00AD4B55" w:rsidRPr="00140E33" w:rsidRDefault="00AD4B55" w:rsidP="008B27EC">
            <w:pPr>
              <w:jc w:val="center"/>
              <w:rPr>
                <w:sz w:val="20"/>
                <w:szCs w:val="20"/>
              </w:rPr>
            </w:pPr>
          </w:p>
          <w:p w:rsidR="00AD4B55" w:rsidRPr="00140E33" w:rsidRDefault="00AD4B55" w:rsidP="008B27EC">
            <w:pPr>
              <w:jc w:val="center"/>
              <w:rPr>
                <w:sz w:val="20"/>
                <w:szCs w:val="20"/>
              </w:rPr>
            </w:pPr>
          </w:p>
          <w:p w:rsidR="00AD4B55" w:rsidRPr="00140E33" w:rsidRDefault="00AD4B55" w:rsidP="008B27EC">
            <w:pPr>
              <w:jc w:val="center"/>
              <w:rPr>
                <w:sz w:val="20"/>
                <w:szCs w:val="20"/>
              </w:rPr>
            </w:pPr>
          </w:p>
        </w:tc>
        <w:tc>
          <w:tcPr>
            <w:tcW w:w="1559" w:type="dxa"/>
            <w:vMerge w:val="restart"/>
          </w:tcPr>
          <w:p w:rsidR="00AD4B55" w:rsidRPr="00140E33" w:rsidRDefault="00AD4B55" w:rsidP="006E2AA3">
            <w:pPr>
              <w:rPr>
                <w:sz w:val="20"/>
                <w:szCs w:val="20"/>
              </w:rPr>
            </w:pPr>
            <w:r w:rsidRPr="00140E33">
              <w:rPr>
                <w:sz w:val="20"/>
                <w:szCs w:val="20"/>
              </w:rPr>
              <w:t>0</w:t>
            </w:r>
          </w:p>
        </w:tc>
      </w:tr>
      <w:tr w:rsidR="00AD4B55" w:rsidRPr="00140E33" w:rsidTr="00C47C0E">
        <w:trPr>
          <w:trHeight w:val="1350"/>
        </w:trPr>
        <w:tc>
          <w:tcPr>
            <w:tcW w:w="843" w:type="dxa"/>
            <w:vMerge/>
            <w:tcBorders>
              <w:bottom w:val="single" w:sz="4" w:space="0" w:color="auto"/>
            </w:tcBorders>
          </w:tcPr>
          <w:p w:rsidR="00AD4B55" w:rsidRPr="00140E33" w:rsidRDefault="00AD4B55" w:rsidP="008B27EC">
            <w:pPr>
              <w:jc w:val="center"/>
              <w:rPr>
                <w:sz w:val="20"/>
                <w:szCs w:val="20"/>
              </w:rPr>
            </w:pPr>
          </w:p>
        </w:tc>
        <w:tc>
          <w:tcPr>
            <w:tcW w:w="1868" w:type="dxa"/>
            <w:vMerge/>
            <w:tcBorders>
              <w:bottom w:val="single" w:sz="4" w:space="0" w:color="auto"/>
            </w:tcBorders>
          </w:tcPr>
          <w:p w:rsidR="00AD4B55" w:rsidRPr="00140E33" w:rsidRDefault="00AD4B55" w:rsidP="008B27EC">
            <w:pPr>
              <w:jc w:val="center"/>
              <w:rPr>
                <w:sz w:val="20"/>
                <w:szCs w:val="20"/>
              </w:rPr>
            </w:pPr>
          </w:p>
        </w:tc>
        <w:tc>
          <w:tcPr>
            <w:tcW w:w="1417" w:type="dxa"/>
            <w:vMerge/>
            <w:tcBorders>
              <w:bottom w:val="single" w:sz="4" w:space="0" w:color="auto"/>
            </w:tcBorders>
          </w:tcPr>
          <w:p w:rsidR="00AD4B55" w:rsidRPr="00140E33" w:rsidRDefault="00AD4B55" w:rsidP="008B27EC">
            <w:pPr>
              <w:jc w:val="center"/>
              <w:rPr>
                <w:sz w:val="20"/>
                <w:szCs w:val="20"/>
              </w:rPr>
            </w:pPr>
          </w:p>
        </w:tc>
        <w:tc>
          <w:tcPr>
            <w:tcW w:w="1401" w:type="dxa"/>
            <w:tcBorders>
              <w:bottom w:val="single" w:sz="4" w:space="0" w:color="auto"/>
            </w:tcBorders>
          </w:tcPr>
          <w:p w:rsidR="00AD4B55" w:rsidRPr="00140E33" w:rsidRDefault="00AD4B55" w:rsidP="008B27EC">
            <w:pPr>
              <w:rPr>
                <w:b/>
                <w:sz w:val="20"/>
                <w:szCs w:val="20"/>
              </w:rPr>
            </w:pPr>
            <w:r w:rsidRPr="00AD4B55">
              <w:rPr>
                <w:sz w:val="20"/>
                <w:szCs w:val="20"/>
              </w:rPr>
              <w:t>бюджетные ассигнования</w:t>
            </w:r>
            <w:r w:rsidRPr="00140E33">
              <w:rPr>
                <w:b/>
                <w:sz w:val="20"/>
                <w:szCs w:val="20"/>
              </w:rPr>
              <w:t xml:space="preserve"> </w:t>
            </w:r>
            <w:r w:rsidRPr="00140E33">
              <w:rPr>
                <w:sz w:val="20"/>
                <w:szCs w:val="20"/>
              </w:rPr>
              <w:t>всего,</w:t>
            </w:r>
            <w:r w:rsidRPr="00140E33">
              <w:rPr>
                <w:b/>
                <w:sz w:val="20"/>
                <w:szCs w:val="20"/>
              </w:rPr>
              <w:br/>
            </w:r>
            <w:r w:rsidRPr="00140E33">
              <w:rPr>
                <w:i/>
                <w:sz w:val="20"/>
                <w:szCs w:val="20"/>
              </w:rPr>
              <w:t>в том числе:</w:t>
            </w:r>
          </w:p>
        </w:tc>
        <w:tc>
          <w:tcPr>
            <w:tcW w:w="1293" w:type="dxa"/>
            <w:gridSpan w:val="2"/>
            <w:tcBorders>
              <w:bottom w:val="single" w:sz="4" w:space="0" w:color="auto"/>
            </w:tcBorders>
          </w:tcPr>
          <w:p w:rsidR="00AD4B55" w:rsidRPr="00140E33" w:rsidRDefault="00AD4B55" w:rsidP="008B27EC">
            <w:pPr>
              <w:jc w:val="center"/>
              <w:rPr>
                <w:sz w:val="20"/>
                <w:szCs w:val="20"/>
              </w:rPr>
            </w:pPr>
            <w:r w:rsidRPr="00140E33">
              <w:rPr>
                <w:sz w:val="20"/>
                <w:szCs w:val="20"/>
              </w:rPr>
              <w:t>0</w:t>
            </w:r>
          </w:p>
        </w:tc>
        <w:tc>
          <w:tcPr>
            <w:tcW w:w="1275" w:type="dxa"/>
            <w:gridSpan w:val="2"/>
            <w:tcBorders>
              <w:bottom w:val="single" w:sz="4" w:space="0" w:color="auto"/>
            </w:tcBorders>
          </w:tcPr>
          <w:p w:rsidR="00AD4B55" w:rsidRPr="00140E33" w:rsidRDefault="00AD4B55" w:rsidP="008B27EC">
            <w:pPr>
              <w:jc w:val="center"/>
              <w:rPr>
                <w:sz w:val="20"/>
                <w:szCs w:val="20"/>
              </w:rPr>
            </w:pPr>
            <w:r w:rsidRPr="00140E33">
              <w:rPr>
                <w:sz w:val="20"/>
                <w:szCs w:val="20"/>
              </w:rPr>
              <w:t>0</w:t>
            </w:r>
          </w:p>
        </w:tc>
        <w:tc>
          <w:tcPr>
            <w:tcW w:w="1537" w:type="dxa"/>
            <w:vMerge/>
            <w:tcBorders>
              <w:bottom w:val="single" w:sz="4" w:space="0" w:color="auto"/>
            </w:tcBorders>
          </w:tcPr>
          <w:p w:rsidR="00AD4B55" w:rsidRPr="00140E33" w:rsidRDefault="00AD4B55" w:rsidP="008B27EC">
            <w:pPr>
              <w:jc w:val="center"/>
              <w:rPr>
                <w:sz w:val="20"/>
                <w:szCs w:val="20"/>
              </w:rPr>
            </w:pPr>
          </w:p>
        </w:tc>
        <w:tc>
          <w:tcPr>
            <w:tcW w:w="2410" w:type="dxa"/>
            <w:gridSpan w:val="2"/>
            <w:vMerge/>
            <w:tcBorders>
              <w:bottom w:val="single" w:sz="4" w:space="0" w:color="auto"/>
            </w:tcBorders>
          </w:tcPr>
          <w:p w:rsidR="00AD4B55" w:rsidRPr="00140E33" w:rsidRDefault="00AD4B55" w:rsidP="008B27EC">
            <w:pPr>
              <w:jc w:val="center"/>
              <w:rPr>
                <w:sz w:val="20"/>
                <w:szCs w:val="20"/>
              </w:rPr>
            </w:pPr>
          </w:p>
        </w:tc>
        <w:tc>
          <w:tcPr>
            <w:tcW w:w="708" w:type="dxa"/>
            <w:gridSpan w:val="2"/>
            <w:vMerge/>
            <w:tcBorders>
              <w:bottom w:val="single" w:sz="4" w:space="0" w:color="auto"/>
            </w:tcBorders>
          </w:tcPr>
          <w:p w:rsidR="00AD4B55" w:rsidRPr="00140E33" w:rsidRDefault="00AD4B55" w:rsidP="008B27EC">
            <w:pPr>
              <w:jc w:val="center"/>
              <w:rPr>
                <w:sz w:val="20"/>
                <w:szCs w:val="20"/>
              </w:rPr>
            </w:pPr>
          </w:p>
        </w:tc>
        <w:tc>
          <w:tcPr>
            <w:tcW w:w="993" w:type="dxa"/>
            <w:gridSpan w:val="2"/>
            <w:vMerge/>
            <w:tcBorders>
              <w:bottom w:val="single" w:sz="4" w:space="0" w:color="auto"/>
            </w:tcBorders>
          </w:tcPr>
          <w:p w:rsidR="00AD4B55" w:rsidRPr="00140E33" w:rsidRDefault="00AD4B55" w:rsidP="008B27EC">
            <w:pPr>
              <w:jc w:val="center"/>
              <w:rPr>
                <w:sz w:val="20"/>
                <w:szCs w:val="20"/>
              </w:rPr>
            </w:pPr>
          </w:p>
        </w:tc>
        <w:tc>
          <w:tcPr>
            <w:tcW w:w="998" w:type="dxa"/>
            <w:gridSpan w:val="2"/>
            <w:vMerge/>
            <w:tcBorders>
              <w:bottom w:val="single" w:sz="4" w:space="0" w:color="auto"/>
            </w:tcBorders>
          </w:tcPr>
          <w:p w:rsidR="00AD4B55" w:rsidRPr="00140E33" w:rsidRDefault="00AD4B55" w:rsidP="008B27EC">
            <w:pPr>
              <w:jc w:val="center"/>
              <w:rPr>
                <w:sz w:val="20"/>
                <w:szCs w:val="20"/>
              </w:rPr>
            </w:pPr>
          </w:p>
        </w:tc>
        <w:tc>
          <w:tcPr>
            <w:tcW w:w="1559" w:type="dxa"/>
            <w:vMerge/>
            <w:tcBorders>
              <w:bottom w:val="single" w:sz="4" w:space="0" w:color="auto"/>
            </w:tcBorders>
          </w:tcPr>
          <w:p w:rsidR="00AD4B55" w:rsidRPr="00140E33" w:rsidRDefault="00AD4B55" w:rsidP="008B27EC">
            <w:pPr>
              <w:jc w:val="center"/>
              <w:rPr>
                <w:sz w:val="20"/>
                <w:szCs w:val="20"/>
              </w:rPr>
            </w:pPr>
          </w:p>
        </w:tc>
      </w:tr>
      <w:tr w:rsidR="00AD4B55" w:rsidRPr="00140E33" w:rsidTr="00C47C0E">
        <w:trPr>
          <w:trHeight w:val="262"/>
        </w:trPr>
        <w:tc>
          <w:tcPr>
            <w:tcW w:w="843" w:type="dxa"/>
            <w:vMerge w:val="restart"/>
          </w:tcPr>
          <w:p w:rsidR="00AD4B55" w:rsidRPr="00140E33" w:rsidRDefault="00AD4B55" w:rsidP="008B27EC">
            <w:pPr>
              <w:rPr>
                <w:sz w:val="20"/>
                <w:szCs w:val="20"/>
              </w:rPr>
            </w:pPr>
            <w:r>
              <w:rPr>
                <w:sz w:val="20"/>
                <w:szCs w:val="20"/>
              </w:rPr>
              <w:lastRenderedPageBreak/>
              <w:t>2</w:t>
            </w:r>
          </w:p>
        </w:tc>
        <w:tc>
          <w:tcPr>
            <w:tcW w:w="1868" w:type="dxa"/>
            <w:vMerge w:val="restart"/>
          </w:tcPr>
          <w:p w:rsidR="00AD4B55" w:rsidRPr="00140E33" w:rsidRDefault="00AD4B55" w:rsidP="008B27EC">
            <w:pPr>
              <w:rPr>
                <w:sz w:val="20"/>
                <w:szCs w:val="20"/>
              </w:rPr>
            </w:pPr>
            <w:r>
              <w:rPr>
                <w:sz w:val="20"/>
                <w:szCs w:val="20"/>
              </w:rPr>
              <w:t xml:space="preserve">Подпрограмма </w:t>
            </w:r>
            <w:r w:rsidRPr="00140E33">
              <w:rPr>
                <w:sz w:val="20"/>
                <w:szCs w:val="20"/>
              </w:rPr>
              <w:t>«Улучшение инвестиционного климата в городском округе Кинешма»</w:t>
            </w:r>
          </w:p>
        </w:tc>
        <w:tc>
          <w:tcPr>
            <w:tcW w:w="1417" w:type="dxa"/>
            <w:vMerge w:val="restart"/>
          </w:tcPr>
          <w:p w:rsidR="00AD4B55" w:rsidRPr="00140E33" w:rsidRDefault="00AD4B55" w:rsidP="008B27EC">
            <w:pPr>
              <w:rPr>
                <w:sz w:val="20"/>
                <w:szCs w:val="20"/>
              </w:rPr>
            </w:pPr>
            <w:r w:rsidRPr="00140E33">
              <w:rPr>
                <w:sz w:val="16"/>
                <w:szCs w:val="16"/>
              </w:rPr>
              <w:t>Администрация городского округа Кинешма, Комитет имущественных и земельных отношений администрации городского округа Кинешма, Муниципальное учреждение «Управление капитального строительства»</w:t>
            </w:r>
          </w:p>
        </w:tc>
        <w:tc>
          <w:tcPr>
            <w:tcW w:w="1401" w:type="dxa"/>
          </w:tcPr>
          <w:p w:rsidR="00AD4B55" w:rsidRPr="00140E33" w:rsidRDefault="00AD4B55" w:rsidP="008B27EC">
            <w:pPr>
              <w:rPr>
                <w:sz w:val="20"/>
                <w:szCs w:val="20"/>
              </w:rPr>
            </w:pPr>
            <w:r w:rsidRPr="00140E33">
              <w:rPr>
                <w:sz w:val="20"/>
                <w:szCs w:val="20"/>
              </w:rPr>
              <w:t>Всего</w:t>
            </w:r>
          </w:p>
        </w:tc>
        <w:tc>
          <w:tcPr>
            <w:tcW w:w="1293" w:type="dxa"/>
            <w:gridSpan w:val="2"/>
          </w:tcPr>
          <w:p w:rsidR="00AD4B55" w:rsidRPr="00140E33" w:rsidRDefault="00AD4B55" w:rsidP="008B27EC">
            <w:pPr>
              <w:jc w:val="center"/>
              <w:rPr>
                <w:sz w:val="20"/>
                <w:szCs w:val="20"/>
              </w:rPr>
            </w:pPr>
            <w:r w:rsidRPr="00140E33">
              <w:rPr>
                <w:sz w:val="20"/>
                <w:szCs w:val="20"/>
              </w:rPr>
              <w:t>0</w:t>
            </w:r>
          </w:p>
        </w:tc>
        <w:tc>
          <w:tcPr>
            <w:tcW w:w="1275" w:type="dxa"/>
            <w:gridSpan w:val="2"/>
          </w:tcPr>
          <w:p w:rsidR="00AD4B55" w:rsidRPr="00140E33" w:rsidRDefault="00AD4B55" w:rsidP="008B27EC">
            <w:pPr>
              <w:jc w:val="center"/>
              <w:rPr>
                <w:sz w:val="20"/>
                <w:szCs w:val="20"/>
              </w:rPr>
            </w:pPr>
            <w:r w:rsidRPr="00140E33">
              <w:rPr>
                <w:sz w:val="20"/>
                <w:szCs w:val="20"/>
              </w:rPr>
              <w:t>0</w:t>
            </w:r>
          </w:p>
        </w:tc>
        <w:tc>
          <w:tcPr>
            <w:tcW w:w="1537" w:type="dxa"/>
            <w:vMerge w:val="restart"/>
          </w:tcPr>
          <w:p w:rsidR="00AD4B55" w:rsidRPr="00140E33" w:rsidRDefault="00AD4B55" w:rsidP="008B27EC">
            <w:pPr>
              <w:jc w:val="center"/>
              <w:rPr>
                <w:sz w:val="20"/>
                <w:szCs w:val="20"/>
              </w:rPr>
            </w:pPr>
            <w:r w:rsidRPr="00140E33">
              <w:rPr>
                <w:sz w:val="20"/>
                <w:szCs w:val="20"/>
              </w:rPr>
              <w:t>-</w:t>
            </w:r>
          </w:p>
          <w:p w:rsidR="00AD4B55" w:rsidRPr="00140E33" w:rsidRDefault="00AD4B55" w:rsidP="008B27EC">
            <w:pPr>
              <w:jc w:val="center"/>
              <w:rPr>
                <w:sz w:val="20"/>
                <w:szCs w:val="20"/>
              </w:rPr>
            </w:pPr>
          </w:p>
          <w:p w:rsidR="00AD4B55" w:rsidRPr="00140E33" w:rsidRDefault="00AD4B55" w:rsidP="008B27EC">
            <w:pPr>
              <w:jc w:val="center"/>
              <w:rPr>
                <w:sz w:val="20"/>
                <w:szCs w:val="20"/>
              </w:rPr>
            </w:pPr>
          </w:p>
          <w:p w:rsidR="00AD4B55" w:rsidRPr="00140E33" w:rsidRDefault="00AD4B55" w:rsidP="008B27EC">
            <w:pPr>
              <w:jc w:val="center"/>
              <w:rPr>
                <w:sz w:val="20"/>
                <w:szCs w:val="20"/>
              </w:rPr>
            </w:pPr>
          </w:p>
          <w:p w:rsidR="00AD4B55" w:rsidRPr="00140E33" w:rsidRDefault="00AD4B55" w:rsidP="008B27EC">
            <w:pPr>
              <w:jc w:val="center"/>
              <w:rPr>
                <w:sz w:val="20"/>
                <w:szCs w:val="20"/>
              </w:rPr>
            </w:pPr>
          </w:p>
          <w:p w:rsidR="00AD4B55" w:rsidRPr="00140E33" w:rsidRDefault="00AD4B55" w:rsidP="008B27EC">
            <w:pPr>
              <w:jc w:val="center"/>
              <w:rPr>
                <w:sz w:val="20"/>
                <w:szCs w:val="20"/>
              </w:rPr>
            </w:pPr>
          </w:p>
          <w:p w:rsidR="00AD4B55" w:rsidRPr="00140E33" w:rsidRDefault="00AD4B55" w:rsidP="008B27EC">
            <w:pPr>
              <w:jc w:val="center"/>
              <w:rPr>
                <w:sz w:val="20"/>
                <w:szCs w:val="20"/>
              </w:rPr>
            </w:pPr>
          </w:p>
          <w:p w:rsidR="00AD4B55" w:rsidRPr="00140E33" w:rsidRDefault="00AD4B55" w:rsidP="008B27EC">
            <w:pPr>
              <w:jc w:val="center"/>
              <w:rPr>
                <w:sz w:val="20"/>
                <w:szCs w:val="20"/>
              </w:rPr>
            </w:pPr>
          </w:p>
        </w:tc>
        <w:tc>
          <w:tcPr>
            <w:tcW w:w="2410" w:type="dxa"/>
            <w:gridSpan w:val="2"/>
            <w:vMerge w:val="restart"/>
          </w:tcPr>
          <w:p w:rsidR="00AD4B55" w:rsidRPr="00140E33" w:rsidRDefault="00AD4B55" w:rsidP="008B27EC">
            <w:pPr>
              <w:jc w:val="center"/>
              <w:rPr>
                <w:sz w:val="20"/>
                <w:szCs w:val="20"/>
              </w:rPr>
            </w:pPr>
            <w:r w:rsidRPr="00140E33">
              <w:rPr>
                <w:sz w:val="20"/>
                <w:szCs w:val="20"/>
              </w:rPr>
              <w:t>-</w:t>
            </w:r>
          </w:p>
        </w:tc>
        <w:tc>
          <w:tcPr>
            <w:tcW w:w="708" w:type="dxa"/>
            <w:gridSpan w:val="2"/>
            <w:vMerge w:val="restart"/>
          </w:tcPr>
          <w:p w:rsidR="00AD4B55" w:rsidRPr="00140E33" w:rsidRDefault="00AD4B55" w:rsidP="008B27EC">
            <w:pPr>
              <w:jc w:val="center"/>
              <w:rPr>
                <w:sz w:val="20"/>
                <w:szCs w:val="20"/>
              </w:rPr>
            </w:pPr>
            <w:r w:rsidRPr="00140E33">
              <w:rPr>
                <w:sz w:val="20"/>
                <w:szCs w:val="20"/>
              </w:rPr>
              <w:t>-</w:t>
            </w:r>
          </w:p>
        </w:tc>
        <w:tc>
          <w:tcPr>
            <w:tcW w:w="993" w:type="dxa"/>
            <w:gridSpan w:val="2"/>
            <w:vMerge w:val="restart"/>
          </w:tcPr>
          <w:p w:rsidR="00AD4B55" w:rsidRPr="00140E33" w:rsidRDefault="00AD4B55" w:rsidP="008B27EC">
            <w:pPr>
              <w:jc w:val="center"/>
              <w:rPr>
                <w:sz w:val="20"/>
                <w:szCs w:val="20"/>
              </w:rPr>
            </w:pPr>
            <w:r w:rsidRPr="00140E33">
              <w:rPr>
                <w:sz w:val="20"/>
                <w:szCs w:val="20"/>
              </w:rPr>
              <w:t>-</w:t>
            </w:r>
          </w:p>
        </w:tc>
        <w:tc>
          <w:tcPr>
            <w:tcW w:w="998" w:type="dxa"/>
            <w:gridSpan w:val="2"/>
            <w:vMerge w:val="restart"/>
          </w:tcPr>
          <w:p w:rsidR="00AD4B55" w:rsidRPr="00140E33" w:rsidRDefault="00AD4B55" w:rsidP="008B27EC">
            <w:pPr>
              <w:jc w:val="center"/>
              <w:rPr>
                <w:sz w:val="20"/>
                <w:szCs w:val="20"/>
              </w:rPr>
            </w:pPr>
            <w:r w:rsidRPr="00140E33">
              <w:rPr>
                <w:sz w:val="20"/>
                <w:szCs w:val="20"/>
              </w:rPr>
              <w:t>-</w:t>
            </w:r>
          </w:p>
        </w:tc>
        <w:tc>
          <w:tcPr>
            <w:tcW w:w="1559" w:type="dxa"/>
            <w:vMerge w:val="restart"/>
          </w:tcPr>
          <w:p w:rsidR="00AD4B55" w:rsidRPr="00140E33" w:rsidRDefault="00AD4B55" w:rsidP="006E2AA3">
            <w:pPr>
              <w:rPr>
                <w:sz w:val="20"/>
                <w:szCs w:val="20"/>
              </w:rPr>
            </w:pPr>
            <w:r w:rsidRPr="00140E33">
              <w:rPr>
                <w:sz w:val="20"/>
                <w:szCs w:val="20"/>
              </w:rPr>
              <w:t>0</w:t>
            </w:r>
          </w:p>
        </w:tc>
      </w:tr>
      <w:tr w:rsidR="00AD4B55" w:rsidRPr="00140E33" w:rsidTr="00C47C0E">
        <w:trPr>
          <w:trHeight w:val="1350"/>
        </w:trPr>
        <w:tc>
          <w:tcPr>
            <w:tcW w:w="843" w:type="dxa"/>
            <w:vMerge/>
            <w:tcBorders>
              <w:bottom w:val="single" w:sz="4" w:space="0" w:color="auto"/>
            </w:tcBorders>
          </w:tcPr>
          <w:p w:rsidR="00AD4B55" w:rsidRPr="00140E33" w:rsidRDefault="00AD4B55" w:rsidP="008B27EC">
            <w:pPr>
              <w:rPr>
                <w:sz w:val="20"/>
                <w:szCs w:val="20"/>
              </w:rPr>
            </w:pPr>
          </w:p>
        </w:tc>
        <w:tc>
          <w:tcPr>
            <w:tcW w:w="1868" w:type="dxa"/>
            <w:vMerge/>
            <w:tcBorders>
              <w:bottom w:val="single" w:sz="4" w:space="0" w:color="auto"/>
            </w:tcBorders>
          </w:tcPr>
          <w:p w:rsidR="00AD4B55" w:rsidRPr="00140E33" w:rsidRDefault="00AD4B55" w:rsidP="008B27EC">
            <w:pPr>
              <w:rPr>
                <w:sz w:val="20"/>
                <w:szCs w:val="20"/>
              </w:rPr>
            </w:pPr>
          </w:p>
        </w:tc>
        <w:tc>
          <w:tcPr>
            <w:tcW w:w="1417" w:type="dxa"/>
            <w:vMerge/>
            <w:tcBorders>
              <w:bottom w:val="single" w:sz="4" w:space="0" w:color="auto"/>
            </w:tcBorders>
          </w:tcPr>
          <w:p w:rsidR="00AD4B55" w:rsidRPr="00140E33" w:rsidRDefault="00AD4B55" w:rsidP="008B27EC">
            <w:pPr>
              <w:rPr>
                <w:sz w:val="20"/>
                <w:szCs w:val="20"/>
              </w:rPr>
            </w:pPr>
          </w:p>
        </w:tc>
        <w:tc>
          <w:tcPr>
            <w:tcW w:w="1401" w:type="dxa"/>
            <w:tcBorders>
              <w:bottom w:val="single" w:sz="4" w:space="0" w:color="auto"/>
            </w:tcBorders>
          </w:tcPr>
          <w:p w:rsidR="00AD4B55" w:rsidRPr="00140E33" w:rsidRDefault="00AD4B55" w:rsidP="008B27EC">
            <w:pPr>
              <w:rPr>
                <w:b/>
                <w:sz w:val="20"/>
                <w:szCs w:val="20"/>
              </w:rPr>
            </w:pPr>
            <w:r w:rsidRPr="00AD4B55">
              <w:rPr>
                <w:sz w:val="20"/>
                <w:szCs w:val="20"/>
              </w:rPr>
              <w:t>бюджетные ассигнования</w:t>
            </w:r>
            <w:r w:rsidRPr="00140E33">
              <w:rPr>
                <w:b/>
                <w:sz w:val="20"/>
                <w:szCs w:val="20"/>
              </w:rPr>
              <w:t xml:space="preserve"> </w:t>
            </w:r>
            <w:r w:rsidRPr="00140E33">
              <w:rPr>
                <w:sz w:val="20"/>
                <w:szCs w:val="20"/>
              </w:rPr>
              <w:t>всего,</w:t>
            </w:r>
            <w:r w:rsidRPr="00140E33">
              <w:rPr>
                <w:b/>
                <w:sz w:val="20"/>
                <w:szCs w:val="20"/>
              </w:rPr>
              <w:br/>
            </w:r>
            <w:r w:rsidRPr="00140E33">
              <w:rPr>
                <w:i/>
                <w:sz w:val="20"/>
                <w:szCs w:val="20"/>
              </w:rPr>
              <w:t>в том числе:</w:t>
            </w:r>
          </w:p>
        </w:tc>
        <w:tc>
          <w:tcPr>
            <w:tcW w:w="1293" w:type="dxa"/>
            <w:gridSpan w:val="2"/>
            <w:tcBorders>
              <w:bottom w:val="single" w:sz="4" w:space="0" w:color="auto"/>
            </w:tcBorders>
          </w:tcPr>
          <w:p w:rsidR="00AD4B55" w:rsidRPr="00140E33" w:rsidRDefault="00AD4B55" w:rsidP="008B27EC">
            <w:pPr>
              <w:jc w:val="center"/>
              <w:rPr>
                <w:sz w:val="20"/>
                <w:szCs w:val="20"/>
              </w:rPr>
            </w:pPr>
            <w:r w:rsidRPr="00140E33">
              <w:rPr>
                <w:sz w:val="20"/>
                <w:szCs w:val="20"/>
              </w:rPr>
              <w:t>0</w:t>
            </w:r>
          </w:p>
        </w:tc>
        <w:tc>
          <w:tcPr>
            <w:tcW w:w="1275" w:type="dxa"/>
            <w:gridSpan w:val="2"/>
            <w:tcBorders>
              <w:bottom w:val="single" w:sz="4" w:space="0" w:color="auto"/>
            </w:tcBorders>
          </w:tcPr>
          <w:p w:rsidR="00AD4B55" w:rsidRPr="00140E33" w:rsidRDefault="00AD4B55" w:rsidP="008B27EC">
            <w:pPr>
              <w:jc w:val="center"/>
              <w:rPr>
                <w:sz w:val="20"/>
                <w:szCs w:val="20"/>
              </w:rPr>
            </w:pPr>
            <w:r w:rsidRPr="00140E33">
              <w:rPr>
                <w:sz w:val="20"/>
                <w:szCs w:val="20"/>
              </w:rPr>
              <w:t>0</w:t>
            </w:r>
          </w:p>
        </w:tc>
        <w:tc>
          <w:tcPr>
            <w:tcW w:w="1537" w:type="dxa"/>
            <w:vMerge/>
            <w:tcBorders>
              <w:bottom w:val="single" w:sz="4" w:space="0" w:color="auto"/>
            </w:tcBorders>
          </w:tcPr>
          <w:p w:rsidR="00AD4B55" w:rsidRPr="00140E33" w:rsidRDefault="00AD4B55" w:rsidP="008B27EC">
            <w:pPr>
              <w:jc w:val="center"/>
              <w:rPr>
                <w:sz w:val="20"/>
                <w:szCs w:val="20"/>
              </w:rPr>
            </w:pPr>
          </w:p>
        </w:tc>
        <w:tc>
          <w:tcPr>
            <w:tcW w:w="2410" w:type="dxa"/>
            <w:gridSpan w:val="2"/>
            <w:vMerge/>
            <w:tcBorders>
              <w:bottom w:val="single" w:sz="4" w:space="0" w:color="auto"/>
            </w:tcBorders>
          </w:tcPr>
          <w:p w:rsidR="00AD4B55" w:rsidRPr="00140E33" w:rsidRDefault="00AD4B55" w:rsidP="008B27EC">
            <w:pPr>
              <w:jc w:val="center"/>
              <w:rPr>
                <w:sz w:val="20"/>
                <w:szCs w:val="20"/>
              </w:rPr>
            </w:pPr>
          </w:p>
        </w:tc>
        <w:tc>
          <w:tcPr>
            <w:tcW w:w="708" w:type="dxa"/>
            <w:gridSpan w:val="2"/>
            <w:vMerge/>
            <w:tcBorders>
              <w:bottom w:val="single" w:sz="4" w:space="0" w:color="auto"/>
            </w:tcBorders>
          </w:tcPr>
          <w:p w:rsidR="00AD4B55" w:rsidRPr="00140E33" w:rsidRDefault="00AD4B55" w:rsidP="008B27EC">
            <w:pPr>
              <w:jc w:val="center"/>
              <w:rPr>
                <w:sz w:val="20"/>
                <w:szCs w:val="20"/>
              </w:rPr>
            </w:pPr>
          </w:p>
        </w:tc>
        <w:tc>
          <w:tcPr>
            <w:tcW w:w="993" w:type="dxa"/>
            <w:gridSpan w:val="2"/>
            <w:vMerge/>
            <w:tcBorders>
              <w:bottom w:val="single" w:sz="4" w:space="0" w:color="auto"/>
            </w:tcBorders>
          </w:tcPr>
          <w:p w:rsidR="00AD4B55" w:rsidRPr="00140E33" w:rsidRDefault="00AD4B55" w:rsidP="008B27EC">
            <w:pPr>
              <w:jc w:val="center"/>
              <w:rPr>
                <w:sz w:val="20"/>
                <w:szCs w:val="20"/>
              </w:rPr>
            </w:pPr>
          </w:p>
        </w:tc>
        <w:tc>
          <w:tcPr>
            <w:tcW w:w="998" w:type="dxa"/>
            <w:gridSpan w:val="2"/>
            <w:vMerge/>
            <w:tcBorders>
              <w:bottom w:val="single" w:sz="4" w:space="0" w:color="auto"/>
            </w:tcBorders>
          </w:tcPr>
          <w:p w:rsidR="00AD4B55" w:rsidRPr="00140E33" w:rsidRDefault="00AD4B55" w:rsidP="008B27EC">
            <w:pPr>
              <w:jc w:val="center"/>
              <w:rPr>
                <w:sz w:val="20"/>
                <w:szCs w:val="20"/>
              </w:rPr>
            </w:pPr>
          </w:p>
        </w:tc>
        <w:tc>
          <w:tcPr>
            <w:tcW w:w="1559" w:type="dxa"/>
            <w:vMerge/>
            <w:tcBorders>
              <w:bottom w:val="single" w:sz="4" w:space="0" w:color="auto"/>
            </w:tcBorders>
          </w:tcPr>
          <w:p w:rsidR="00AD4B55" w:rsidRPr="00140E33" w:rsidRDefault="00AD4B55" w:rsidP="006E2AA3">
            <w:pPr>
              <w:rPr>
                <w:sz w:val="20"/>
                <w:szCs w:val="20"/>
              </w:rPr>
            </w:pPr>
          </w:p>
        </w:tc>
      </w:tr>
      <w:tr w:rsidR="00AD4B55" w:rsidRPr="00140E33" w:rsidTr="00C47C0E">
        <w:trPr>
          <w:trHeight w:val="262"/>
        </w:trPr>
        <w:tc>
          <w:tcPr>
            <w:tcW w:w="843" w:type="dxa"/>
            <w:vMerge w:val="restart"/>
          </w:tcPr>
          <w:p w:rsidR="00AD4B55" w:rsidRPr="00140E33" w:rsidRDefault="00AD4B55" w:rsidP="008B27EC">
            <w:pPr>
              <w:rPr>
                <w:sz w:val="20"/>
                <w:szCs w:val="20"/>
              </w:rPr>
            </w:pPr>
            <w:r w:rsidRPr="00140E33">
              <w:rPr>
                <w:sz w:val="20"/>
                <w:szCs w:val="20"/>
              </w:rPr>
              <w:t>2</w:t>
            </w:r>
            <w:r w:rsidRPr="00140E33">
              <w:rPr>
                <w:sz w:val="20"/>
                <w:szCs w:val="20"/>
                <w:lang w:val="en-US"/>
              </w:rPr>
              <w:t>.1</w:t>
            </w:r>
          </w:p>
        </w:tc>
        <w:tc>
          <w:tcPr>
            <w:tcW w:w="1868" w:type="dxa"/>
            <w:vMerge w:val="restart"/>
          </w:tcPr>
          <w:p w:rsidR="00AD4B55" w:rsidRPr="00140E33" w:rsidRDefault="00AD4B55" w:rsidP="008B27EC">
            <w:pPr>
              <w:rPr>
                <w:sz w:val="20"/>
                <w:szCs w:val="20"/>
              </w:rPr>
            </w:pPr>
            <w:r w:rsidRPr="00140E33">
              <w:rPr>
                <w:sz w:val="20"/>
                <w:szCs w:val="20"/>
              </w:rPr>
              <w:t xml:space="preserve">Основное мероприятие: «Создание благоприятных экономических и </w:t>
            </w:r>
            <w:proofErr w:type="spellStart"/>
            <w:r w:rsidRPr="00140E33">
              <w:rPr>
                <w:sz w:val="20"/>
                <w:szCs w:val="20"/>
              </w:rPr>
              <w:t>имиджевых</w:t>
            </w:r>
            <w:proofErr w:type="spellEnd"/>
            <w:r w:rsidRPr="00140E33">
              <w:rPr>
                <w:sz w:val="20"/>
                <w:szCs w:val="20"/>
              </w:rPr>
              <w:t xml:space="preserve"> условий в городском округе Кинешма для привлечения инвестиций»</w:t>
            </w:r>
          </w:p>
        </w:tc>
        <w:tc>
          <w:tcPr>
            <w:tcW w:w="1417" w:type="dxa"/>
            <w:vMerge w:val="restart"/>
          </w:tcPr>
          <w:p w:rsidR="00AD4B55" w:rsidRPr="00140E33" w:rsidRDefault="00AD4B55" w:rsidP="008B27EC">
            <w:pPr>
              <w:rPr>
                <w:sz w:val="20"/>
                <w:szCs w:val="20"/>
              </w:rPr>
            </w:pPr>
            <w:r w:rsidRPr="00140E33">
              <w:rPr>
                <w:sz w:val="20"/>
                <w:szCs w:val="20"/>
              </w:rPr>
              <w:t>Администрация городского округа Кинешма</w:t>
            </w:r>
          </w:p>
          <w:p w:rsidR="00AD4B55" w:rsidRPr="00140E33" w:rsidRDefault="00AD4B55" w:rsidP="008B27EC">
            <w:pPr>
              <w:rPr>
                <w:sz w:val="20"/>
                <w:szCs w:val="20"/>
              </w:rPr>
            </w:pPr>
          </w:p>
        </w:tc>
        <w:tc>
          <w:tcPr>
            <w:tcW w:w="1401" w:type="dxa"/>
          </w:tcPr>
          <w:p w:rsidR="00AD4B55" w:rsidRPr="00140E33" w:rsidRDefault="00AD4B55" w:rsidP="008B27EC">
            <w:pPr>
              <w:rPr>
                <w:sz w:val="20"/>
                <w:szCs w:val="20"/>
              </w:rPr>
            </w:pPr>
            <w:r w:rsidRPr="00140E33">
              <w:rPr>
                <w:sz w:val="20"/>
                <w:szCs w:val="20"/>
              </w:rPr>
              <w:t>Всего</w:t>
            </w:r>
          </w:p>
        </w:tc>
        <w:tc>
          <w:tcPr>
            <w:tcW w:w="1293" w:type="dxa"/>
            <w:gridSpan w:val="2"/>
          </w:tcPr>
          <w:p w:rsidR="00AD4B55" w:rsidRPr="00140E33" w:rsidRDefault="00AD4B55" w:rsidP="008B27EC">
            <w:pPr>
              <w:jc w:val="center"/>
              <w:rPr>
                <w:sz w:val="20"/>
                <w:szCs w:val="20"/>
              </w:rPr>
            </w:pPr>
            <w:r w:rsidRPr="00140E33">
              <w:rPr>
                <w:sz w:val="20"/>
                <w:szCs w:val="20"/>
              </w:rPr>
              <w:t>0</w:t>
            </w:r>
          </w:p>
        </w:tc>
        <w:tc>
          <w:tcPr>
            <w:tcW w:w="1275" w:type="dxa"/>
            <w:gridSpan w:val="2"/>
          </w:tcPr>
          <w:p w:rsidR="00AD4B55" w:rsidRPr="00140E33" w:rsidRDefault="00AD4B55" w:rsidP="008B27EC">
            <w:pPr>
              <w:jc w:val="center"/>
              <w:rPr>
                <w:sz w:val="20"/>
                <w:szCs w:val="20"/>
              </w:rPr>
            </w:pPr>
            <w:r w:rsidRPr="00140E33">
              <w:rPr>
                <w:sz w:val="20"/>
                <w:szCs w:val="20"/>
              </w:rPr>
              <w:t>0</w:t>
            </w:r>
          </w:p>
        </w:tc>
        <w:tc>
          <w:tcPr>
            <w:tcW w:w="1537" w:type="dxa"/>
            <w:vMerge w:val="restart"/>
          </w:tcPr>
          <w:p w:rsidR="00AD4B55" w:rsidRPr="001C7C73" w:rsidRDefault="00AD4B55" w:rsidP="00AD4B55">
            <w:pPr>
              <w:rPr>
                <w:sz w:val="20"/>
                <w:szCs w:val="20"/>
              </w:rPr>
            </w:pPr>
            <w:r w:rsidRPr="001C7C73">
              <w:rPr>
                <w:sz w:val="20"/>
                <w:szCs w:val="20"/>
              </w:rPr>
              <w:t>Реализация комплекса мер, направленных на создание благоприятного инвестиционного климата</w:t>
            </w:r>
          </w:p>
        </w:tc>
        <w:tc>
          <w:tcPr>
            <w:tcW w:w="2410" w:type="dxa"/>
            <w:gridSpan w:val="2"/>
            <w:vMerge w:val="restart"/>
          </w:tcPr>
          <w:p w:rsidR="00AD4B55" w:rsidRPr="00140E33" w:rsidRDefault="00AD4B55" w:rsidP="008B27EC">
            <w:pPr>
              <w:jc w:val="center"/>
              <w:rPr>
                <w:sz w:val="20"/>
                <w:szCs w:val="20"/>
              </w:rPr>
            </w:pPr>
            <w:r w:rsidRPr="00140E33">
              <w:rPr>
                <w:sz w:val="20"/>
                <w:szCs w:val="20"/>
              </w:rPr>
              <w:t>-</w:t>
            </w:r>
          </w:p>
        </w:tc>
        <w:tc>
          <w:tcPr>
            <w:tcW w:w="708" w:type="dxa"/>
            <w:gridSpan w:val="2"/>
            <w:vMerge w:val="restart"/>
          </w:tcPr>
          <w:p w:rsidR="00AD4B55" w:rsidRPr="00140E33" w:rsidRDefault="00AD4B55" w:rsidP="008B27EC">
            <w:pPr>
              <w:jc w:val="center"/>
              <w:rPr>
                <w:sz w:val="20"/>
                <w:szCs w:val="20"/>
              </w:rPr>
            </w:pPr>
            <w:r w:rsidRPr="00140E33">
              <w:rPr>
                <w:sz w:val="20"/>
                <w:szCs w:val="20"/>
              </w:rPr>
              <w:t>-</w:t>
            </w:r>
          </w:p>
        </w:tc>
        <w:tc>
          <w:tcPr>
            <w:tcW w:w="993" w:type="dxa"/>
            <w:gridSpan w:val="2"/>
            <w:vMerge w:val="restart"/>
          </w:tcPr>
          <w:p w:rsidR="00AD4B55" w:rsidRPr="00140E33" w:rsidRDefault="00AD4B55" w:rsidP="008B27EC">
            <w:pPr>
              <w:jc w:val="center"/>
              <w:rPr>
                <w:sz w:val="20"/>
                <w:szCs w:val="20"/>
              </w:rPr>
            </w:pPr>
            <w:r w:rsidRPr="00140E33">
              <w:rPr>
                <w:sz w:val="20"/>
                <w:szCs w:val="20"/>
              </w:rPr>
              <w:t>-</w:t>
            </w:r>
          </w:p>
        </w:tc>
        <w:tc>
          <w:tcPr>
            <w:tcW w:w="998" w:type="dxa"/>
            <w:gridSpan w:val="2"/>
            <w:vMerge w:val="restart"/>
          </w:tcPr>
          <w:p w:rsidR="00AD4B55" w:rsidRPr="00140E33" w:rsidRDefault="00AD4B55" w:rsidP="008B27EC">
            <w:pPr>
              <w:jc w:val="center"/>
              <w:rPr>
                <w:sz w:val="20"/>
                <w:szCs w:val="20"/>
              </w:rPr>
            </w:pPr>
            <w:r w:rsidRPr="00140E33">
              <w:rPr>
                <w:sz w:val="20"/>
                <w:szCs w:val="20"/>
              </w:rPr>
              <w:t>-</w:t>
            </w:r>
          </w:p>
        </w:tc>
        <w:tc>
          <w:tcPr>
            <w:tcW w:w="1559" w:type="dxa"/>
            <w:vMerge w:val="restart"/>
          </w:tcPr>
          <w:p w:rsidR="00AD4B55" w:rsidRPr="00140E33" w:rsidRDefault="00AD4B55" w:rsidP="006E2AA3">
            <w:pPr>
              <w:rPr>
                <w:sz w:val="20"/>
                <w:szCs w:val="20"/>
              </w:rPr>
            </w:pPr>
            <w:r w:rsidRPr="00140E33">
              <w:rPr>
                <w:sz w:val="20"/>
                <w:szCs w:val="20"/>
              </w:rPr>
              <w:t>0</w:t>
            </w:r>
          </w:p>
          <w:p w:rsidR="00AD4B55" w:rsidRPr="00140E33" w:rsidRDefault="00AD4B55" w:rsidP="006E2AA3">
            <w:pPr>
              <w:rPr>
                <w:sz w:val="20"/>
                <w:szCs w:val="20"/>
              </w:rPr>
            </w:pPr>
          </w:p>
        </w:tc>
      </w:tr>
      <w:tr w:rsidR="00AD4B55" w:rsidRPr="00140E33" w:rsidTr="00C47C0E">
        <w:trPr>
          <w:trHeight w:val="1603"/>
        </w:trPr>
        <w:tc>
          <w:tcPr>
            <w:tcW w:w="843" w:type="dxa"/>
            <w:vMerge/>
            <w:tcBorders>
              <w:bottom w:val="single" w:sz="4" w:space="0" w:color="auto"/>
            </w:tcBorders>
          </w:tcPr>
          <w:p w:rsidR="00AD4B55" w:rsidRPr="00140E33" w:rsidRDefault="00AD4B55" w:rsidP="008B27EC">
            <w:pPr>
              <w:rPr>
                <w:sz w:val="20"/>
                <w:szCs w:val="20"/>
              </w:rPr>
            </w:pPr>
          </w:p>
        </w:tc>
        <w:tc>
          <w:tcPr>
            <w:tcW w:w="1868" w:type="dxa"/>
            <w:vMerge/>
            <w:tcBorders>
              <w:bottom w:val="single" w:sz="4" w:space="0" w:color="auto"/>
            </w:tcBorders>
          </w:tcPr>
          <w:p w:rsidR="00AD4B55" w:rsidRPr="00140E33" w:rsidRDefault="00AD4B55" w:rsidP="008B27EC">
            <w:pPr>
              <w:rPr>
                <w:sz w:val="20"/>
                <w:szCs w:val="20"/>
              </w:rPr>
            </w:pPr>
          </w:p>
        </w:tc>
        <w:tc>
          <w:tcPr>
            <w:tcW w:w="1417" w:type="dxa"/>
            <w:vMerge/>
            <w:tcBorders>
              <w:bottom w:val="single" w:sz="4" w:space="0" w:color="auto"/>
            </w:tcBorders>
          </w:tcPr>
          <w:p w:rsidR="00AD4B55" w:rsidRPr="00140E33" w:rsidRDefault="00AD4B55" w:rsidP="008B27EC">
            <w:pPr>
              <w:rPr>
                <w:sz w:val="20"/>
                <w:szCs w:val="20"/>
              </w:rPr>
            </w:pPr>
          </w:p>
        </w:tc>
        <w:tc>
          <w:tcPr>
            <w:tcW w:w="1401" w:type="dxa"/>
            <w:tcBorders>
              <w:bottom w:val="single" w:sz="4" w:space="0" w:color="auto"/>
            </w:tcBorders>
          </w:tcPr>
          <w:p w:rsidR="00AD4B55" w:rsidRPr="00140E33" w:rsidRDefault="00AD4B55" w:rsidP="008B27EC">
            <w:pPr>
              <w:rPr>
                <w:b/>
                <w:sz w:val="20"/>
                <w:szCs w:val="20"/>
              </w:rPr>
            </w:pPr>
            <w:r w:rsidRPr="00AD4B55">
              <w:rPr>
                <w:sz w:val="20"/>
                <w:szCs w:val="20"/>
              </w:rPr>
              <w:t>бюджетные ассигнования</w:t>
            </w:r>
            <w:r w:rsidRPr="00140E33">
              <w:rPr>
                <w:b/>
                <w:sz w:val="20"/>
                <w:szCs w:val="20"/>
              </w:rPr>
              <w:t xml:space="preserve"> </w:t>
            </w:r>
            <w:r w:rsidRPr="00140E33">
              <w:rPr>
                <w:sz w:val="20"/>
                <w:szCs w:val="20"/>
              </w:rPr>
              <w:t>всего,</w:t>
            </w:r>
            <w:r w:rsidRPr="00140E33">
              <w:rPr>
                <w:b/>
                <w:sz w:val="20"/>
                <w:szCs w:val="20"/>
              </w:rPr>
              <w:br/>
            </w:r>
            <w:r w:rsidRPr="00140E33">
              <w:rPr>
                <w:i/>
                <w:sz w:val="20"/>
                <w:szCs w:val="20"/>
              </w:rPr>
              <w:t>в том числе:</w:t>
            </w:r>
          </w:p>
        </w:tc>
        <w:tc>
          <w:tcPr>
            <w:tcW w:w="1293" w:type="dxa"/>
            <w:gridSpan w:val="2"/>
            <w:tcBorders>
              <w:bottom w:val="single" w:sz="4" w:space="0" w:color="auto"/>
            </w:tcBorders>
          </w:tcPr>
          <w:p w:rsidR="00AD4B55" w:rsidRPr="00140E33" w:rsidRDefault="00AD4B55" w:rsidP="008B27EC">
            <w:pPr>
              <w:jc w:val="center"/>
              <w:rPr>
                <w:sz w:val="20"/>
                <w:szCs w:val="20"/>
              </w:rPr>
            </w:pPr>
            <w:r w:rsidRPr="00140E33">
              <w:rPr>
                <w:sz w:val="20"/>
                <w:szCs w:val="20"/>
              </w:rPr>
              <w:t>0</w:t>
            </w:r>
          </w:p>
        </w:tc>
        <w:tc>
          <w:tcPr>
            <w:tcW w:w="1275" w:type="dxa"/>
            <w:gridSpan w:val="2"/>
            <w:tcBorders>
              <w:bottom w:val="single" w:sz="4" w:space="0" w:color="auto"/>
            </w:tcBorders>
          </w:tcPr>
          <w:p w:rsidR="00AD4B55" w:rsidRPr="00140E33" w:rsidRDefault="00AD4B55" w:rsidP="008B27EC">
            <w:pPr>
              <w:jc w:val="center"/>
              <w:rPr>
                <w:sz w:val="20"/>
                <w:szCs w:val="20"/>
              </w:rPr>
            </w:pPr>
            <w:r w:rsidRPr="00140E33">
              <w:rPr>
                <w:sz w:val="20"/>
                <w:szCs w:val="20"/>
              </w:rPr>
              <w:t>0</w:t>
            </w:r>
          </w:p>
        </w:tc>
        <w:tc>
          <w:tcPr>
            <w:tcW w:w="1537" w:type="dxa"/>
            <w:vMerge/>
            <w:tcBorders>
              <w:bottom w:val="single" w:sz="4" w:space="0" w:color="auto"/>
            </w:tcBorders>
          </w:tcPr>
          <w:p w:rsidR="00AD4B55" w:rsidRPr="007D33D7" w:rsidRDefault="00AD4B55" w:rsidP="008B27EC">
            <w:pPr>
              <w:jc w:val="center"/>
              <w:rPr>
                <w:color w:val="FF0000"/>
                <w:sz w:val="20"/>
                <w:szCs w:val="20"/>
              </w:rPr>
            </w:pPr>
          </w:p>
        </w:tc>
        <w:tc>
          <w:tcPr>
            <w:tcW w:w="2410" w:type="dxa"/>
            <w:gridSpan w:val="2"/>
            <w:vMerge/>
            <w:tcBorders>
              <w:bottom w:val="single" w:sz="4" w:space="0" w:color="auto"/>
            </w:tcBorders>
          </w:tcPr>
          <w:p w:rsidR="00AD4B55" w:rsidRPr="00140E33" w:rsidRDefault="00AD4B55" w:rsidP="008B27EC">
            <w:pPr>
              <w:rPr>
                <w:sz w:val="20"/>
                <w:szCs w:val="20"/>
              </w:rPr>
            </w:pPr>
          </w:p>
        </w:tc>
        <w:tc>
          <w:tcPr>
            <w:tcW w:w="708" w:type="dxa"/>
            <w:gridSpan w:val="2"/>
            <w:vMerge/>
            <w:tcBorders>
              <w:bottom w:val="single" w:sz="4" w:space="0" w:color="auto"/>
            </w:tcBorders>
          </w:tcPr>
          <w:p w:rsidR="00AD4B55" w:rsidRPr="00140E33" w:rsidRDefault="00AD4B55" w:rsidP="008B27EC">
            <w:pPr>
              <w:jc w:val="center"/>
              <w:rPr>
                <w:sz w:val="20"/>
                <w:szCs w:val="20"/>
              </w:rPr>
            </w:pPr>
          </w:p>
        </w:tc>
        <w:tc>
          <w:tcPr>
            <w:tcW w:w="993" w:type="dxa"/>
            <w:gridSpan w:val="2"/>
            <w:vMerge/>
            <w:tcBorders>
              <w:bottom w:val="single" w:sz="4" w:space="0" w:color="auto"/>
            </w:tcBorders>
          </w:tcPr>
          <w:p w:rsidR="00AD4B55" w:rsidRPr="00140E33" w:rsidRDefault="00AD4B55" w:rsidP="008B27EC">
            <w:pPr>
              <w:jc w:val="center"/>
              <w:rPr>
                <w:sz w:val="20"/>
                <w:szCs w:val="20"/>
              </w:rPr>
            </w:pPr>
          </w:p>
        </w:tc>
        <w:tc>
          <w:tcPr>
            <w:tcW w:w="998" w:type="dxa"/>
            <w:gridSpan w:val="2"/>
            <w:vMerge/>
            <w:tcBorders>
              <w:bottom w:val="single" w:sz="4" w:space="0" w:color="auto"/>
            </w:tcBorders>
          </w:tcPr>
          <w:p w:rsidR="00AD4B55" w:rsidRPr="00140E33" w:rsidRDefault="00AD4B55" w:rsidP="008B27EC">
            <w:pPr>
              <w:jc w:val="center"/>
              <w:rPr>
                <w:sz w:val="20"/>
                <w:szCs w:val="20"/>
              </w:rPr>
            </w:pPr>
          </w:p>
        </w:tc>
        <w:tc>
          <w:tcPr>
            <w:tcW w:w="1559" w:type="dxa"/>
            <w:vMerge/>
            <w:tcBorders>
              <w:bottom w:val="single" w:sz="4" w:space="0" w:color="auto"/>
            </w:tcBorders>
          </w:tcPr>
          <w:p w:rsidR="00AD4B55" w:rsidRPr="00140E33" w:rsidRDefault="00AD4B55" w:rsidP="006E2AA3">
            <w:pPr>
              <w:rPr>
                <w:sz w:val="20"/>
                <w:szCs w:val="20"/>
              </w:rPr>
            </w:pPr>
          </w:p>
        </w:tc>
      </w:tr>
      <w:tr w:rsidR="0091219E" w:rsidRPr="00140E33" w:rsidTr="00C47C0E">
        <w:trPr>
          <w:trHeight w:val="262"/>
        </w:trPr>
        <w:tc>
          <w:tcPr>
            <w:tcW w:w="843" w:type="dxa"/>
            <w:vMerge w:val="restart"/>
          </w:tcPr>
          <w:p w:rsidR="0091219E" w:rsidRPr="00140E33" w:rsidRDefault="0091219E" w:rsidP="008B27EC">
            <w:pPr>
              <w:rPr>
                <w:sz w:val="20"/>
                <w:szCs w:val="20"/>
              </w:rPr>
            </w:pPr>
            <w:r>
              <w:rPr>
                <w:sz w:val="20"/>
                <w:szCs w:val="20"/>
              </w:rPr>
              <w:t>2.1.1</w:t>
            </w:r>
          </w:p>
        </w:tc>
        <w:tc>
          <w:tcPr>
            <w:tcW w:w="1868" w:type="dxa"/>
            <w:vMerge w:val="restart"/>
          </w:tcPr>
          <w:p w:rsidR="0091219E" w:rsidRPr="00140E33" w:rsidRDefault="0091219E" w:rsidP="008B27EC">
            <w:pPr>
              <w:rPr>
                <w:sz w:val="20"/>
                <w:szCs w:val="20"/>
              </w:rPr>
            </w:pPr>
            <w:r>
              <w:rPr>
                <w:sz w:val="20"/>
                <w:szCs w:val="20"/>
              </w:rPr>
              <w:t>Мероприятие «</w:t>
            </w:r>
            <w:r w:rsidRPr="00140E33">
              <w:rPr>
                <w:sz w:val="20"/>
                <w:szCs w:val="20"/>
              </w:rPr>
              <w:t xml:space="preserve">Организация совершенствования механизмов </w:t>
            </w:r>
            <w:proofErr w:type="spellStart"/>
            <w:r w:rsidRPr="00140E33">
              <w:rPr>
                <w:sz w:val="20"/>
                <w:szCs w:val="20"/>
              </w:rPr>
              <w:t>муниципально</w:t>
            </w:r>
            <w:proofErr w:type="spellEnd"/>
            <w:r w:rsidRPr="00140E33">
              <w:rPr>
                <w:sz w:val="20"/>
                <w:szCs w:val="20"/>
              </w:rPr>
              <w:t>-</w:t>
            </w:r>
            <w:r w:rsidRPr="00140E33">
              <w:rPr>
                <w:sz w:val="20"/>
                <w:szCs w:val="20"/>
              </w:rPr>
              <w:lastRenderedPageBreak/>
              <w:t>частного партнёрства</w:t>
            </w:r>
            <w:r>
              <w:rPr>
                <w:sz w:val="20"/>
                <w:szCs w:val="20"/>
              </w:rPr>
              <w:t>»</w:t>
            </w:r>
          </w:p>
        </w:tc>
        <w:tc>
          <w:tcPr>
            <w:tcW w:w="1417" w:type="dxa"/>
            <w:vMerge w:val="restart"/>
          </w:tcPr>
          <w:p w:rsidR="0091219E" w:rsidRPr="00140E33" w:rsidRDefault="0091219E" w:rsidP="008B27EC">
            <w:pPr>
              <w:rPr>
                <w:sz w:val="20"/>
                <w:szCs w:val="20"/>
              </w:rPr>
            </w:pPr>
            <w:r w:rsidRPr="00140E33">
              <w:rPr>
                <w:sz w:val="20"/>
                <w:szCs w:val="20"/>
              </w:rPr>
              <w:lastRenderedPageBreak/>
              <w:t>Администрация городского округа Кинешма</w:t>
            </w:r>
          </w:p>
          <w:p w:rsidR="0091219E" w:rsidRPr="00140E33" w:rsidRDefault="0091219E" w:rsidP="008B27EC">
            <w:pPr>
              <w:rPr>
                <w:sz w:val="20"/>
                <w:szCs w:val="20"/>
              </w:rPr>
            </w:pPr>
          </w:p>
        </w:tc>
        <w:tc>
          <w:tcPr>
            <w:tcW w:w="1401" w:type="dxa"/>
          </w:tcPr>
          <w:p w:rsidR="0091219E" w:rsidRPr="00140E33" w:rsidRDefault="0091219E" w:rsidP="008B27EC">
            <w:pPr>
              <w:rPr>
                <w:sz w:val="20"/>
                <w:szCs w:val="20"/>
              </w:rPr>
            </w:pPr>
            <w:r w:rsidRPr="00140E33">
              <w:rPr>
                <w:sz w:val="20"/>
                <w:szCs w:val="20"/>
              </w:rPr>
              <w:t>Всего</w:t>
            </w:r>
          </w:p>
        </w:tc>
        <w:tc>
          <w:tcPr>
            <w:tcW w:w="1293" w:type="dxa"/>
            <w:gridSpan w:val="2"/>
          </w:tcPr>
          <w:p w:rsidR="0091219E" w:rsidRPr="00140E33" w:rsidRDefault="0091219E" w:rsidP="008B27EC">
            <w:pPr>
              <w:jc w:val="center"/>
              <w:rPr>
                <w:sz w:val="20"/>
                <w:szCs w:val="20"/>
              </w:rPr>
            </w:pPr>
            <w:r w:rsidRPr="00140E33">
              <w:rPr>
                <w:sz w:val="20"/>
                <w:szCs w:val="20"/>
              </w:rPr>
              <w:t>0</w:t>
            </w:r>
          </w:p>
        </w:tc>
        <w:tc>
          <w:tcPr>
            <w:tcW w:w="1275" w:type="dxa"/>
            <w:gridSpan w:val="2"/>
          </w:tcPr>
          <w:p w:rsidR="0091219E" w:rsidRPr="00140E33" w:rsidRDefault="0091219E" w:rsidP="008B27EC">
            <w:pPr>
              <w:jc w:val="center"/>
              <w:rPr>
                <w:sz w:val="20"/>
                <w:szCs w:val="20"/>
              </w:rPr>
            </w:pPr>
            <w:r w:rsidRPr="00140E33">
              <w:rPr>
                <w:sz w:val="20"/>
                <w:szCs w:val="20"/>
              </w:rPr>
              <w:t>0</w:t>
            </w:r>
          </w:p>
        </w:tc>
        <w:tc>
          <w:tcPr>
            <w:tcW w:w="1537" w:type="dxa"/>
            <w:vMerge w:val="restart"/>
          </w:tcPr>
          <w:p w:rsidR="0091219E" w:rsidRPr="001C7C73" w:rsidRDefault="0091219E" w:rsidP="0091219E">
            <w:pPr>
              <w:rPr>
                <w:sz w:val="20"/>
                <w:szCs w:val="20"/>
              </w:rPr>
            </w:pPr>
            <w:r w:rsidRPr="001C7C73">
              <w:rPr>
                <w:sz w:val="20"/>
                <w:szCs w:val="20"/>
              </w:rPr>
              <w:t xml:space="preserve">Прорабатываются предложения инвесторам об участии в </w:t>
            </w:r>
            <w:r w:rsidRPr="001C7C73">
              <w:rPr>
                <w:sz w:val="20"/>
                <w:szCs w:val="20"/>
              </w:rPr>
              <w:lastRenderedPageBreak/>
              <w:t xml:space="preserve">проектах </w:t>
            </w:r>
            <w:proofErr w:type="spellStart"/>
            <w:r w:rsidRPr="001C7C73">
              <w:rPr>
                <w:sz w:val="20"/>
                <w:szCs w:val="20"/>
              </w:rPr>
              <w:t>муниципально</w:t>
            </w:r>
            <w:proofErr w:type="spellEnd"/>
            <w:r w:rsidRPr="001C7C73">
              <w:rPr>
                <w:sz w:val="20"/>
                <w:szCs w:val="20"/>
              </w:rPr>
              <w:t>-частного партнерства</w:t>
            </w:r>
          </w:p>
        </w:tc>
        <w:tc>
          <w:tcPr>
            <w:tcW w:w="2410" w:type="dxa"/>
            <w:gridSpan w:val="2"/>
            <w:vMerge w:val="restart"/>
          </w:tcPr>
          <w:p w:rsidR="0091219E" w:rsidRPr="00363A27" w:rsidRDefault="0091219E" w:rsidP="008B27EC">
            <w:pPr>
              <w:rPr>
                <w:sz w:val="18"/>
                <w:szCs w:val="18"/>
              </w:rPr>
            </w:pPr>
            <w:r w:rsidRPr="00363A27">
              <w:rPr>
                <w:sz w:val="18"/>
                <w:szCs w:val="18"/>
              </w:rPr>
              <w:lastRenderedPageBreak/>
              <w:t>Годовой объем инвестиций за счет всех источников финансирования</w:t>
            </w:r>
          </w:p>
        </w:tc>
        <w:tc>
          <w:tcPr>
            <w:tcW w:w="708" w:type="dxa"/>
            <w:gridSpan w:val="2"/>
            <w:vMerge w:val="restart"/>
          </w:tcPr>
          <w:p w:rsidR="0091219E" w:rsidRPr="00140E33" w:rsidRDefault="0091219E" w:rsidP="008B27EC">
            <w:pPr>
              <w:jc w:val="center"/>
              <w:rPr>
                <w:sz w:val="20"/>
                <w:szCs w:val="20"/>
              </w:rPr>
            </w:pPr>
            <w:r w:rsidRPr="00140E33">
              <w:rPr>
                <w:sz w:val="20"/>
                <w:szCs w:val="20"/>
              </w:rPr>
              <w:t>Млн. руб.</w:t>
            </w:r>
          </w:p>
        </w:tc>
        <w:tc>
          <w:tcPr>
            <w:tcW w:w="993" w:type="dxa"/>
            <w:gridSpan w:val="2"/>
            <w:vMerge w:val="restart"/>
          </w:tcPr>
          <w:p w:rsidR="0091219E" w:rsidRPr="001C7C73" w:rsidRDefault="0091219E" w:rsidP="008B27EC">
            <w:pPr>
              <w:jc w:val="center"/>
              <w:rPr>
                <w:sz w:val="20"/>
                <w:szCs w:val="20"/>
              </w:rPr>
            </w:pPr>
            <w:r w:rsidRPr="001C7C73">
              <w:rPr>
                <w:sz w:val="20"/>
                <w:szCs w:val="20"/>
              </w:rPr>
              <w:t>2009,3</w:t>
            </w:r>
          </w:p>
        </w:tc>
        <w:tc>
          <w:tcPr>
            <w:tcW w:w="998" w:type="dxa"/>
            <w:gridSpan w:val="2"/>
            <w:vMerge w:val="restart"/>
          </w:tcPr>
          <w:p w:rsidR="0091219E" w:rsidRPr="001C7C73" w:rsidRDefault="0091219E" w:rsidP="008B27EC">
            <w:pPr>
              <w:jc w:val="center"/>
              <w:rPr>
                <w:sz w:val="20"/>
                <w:szCs w:val="20"/>
              </w:rPr>
            </w:pPr>
            <w:r w:rsidRPr="001C7C73">
              <w:rPr>
                <w:sz w:val="20"/>
                <w:szCs w:val="20"/>
              </w:rPr>
              <w:t>640,5</w:t>
            </w:r>
          </w:p>
        </w:tc>
        <w:tc>
          <w:tcPr>
            <w:tcW w:w="1559" w:type="dxa"/>
            <w:vMerge w:val="restart"/>
          </w:tcPr>
          <w:p w:rsidR="0091219E" w:rsidRPr="00140E33" w:rsidRDefault="0091219E" w:rsidP="006E2AA3">
            <w:pPr>
              <w:rPr>
                <w:sz w:val="20"/>
                <w:szCs w:val="20"/>
              </w:rPr>
            </w:pPr>
            <w:r w:rsidRPr="00140E33">
              <w:rPr>
                <w:sz w:val="20"/>
                <w:szCs w:val="20"/>
              </w:rPr>
              <w:t>0</w:t>
            </w:r>
          </w:p>
          <w:p w:rsidR="0091219E" w:rsidRDefault="0091219E" w:rsidP="006E2AA3">
            <w:pPr>
              <w:rPr>
                <w:sz w:val="20"/>
                <w:szCs w:val="20"/>
              </w:rPr>
            </w:pPr>
          </w:p>
          <w:p w:rsidR="0091219E" w:rsidRPr="00140E33" w:rsidRDefault="0091219E" w:rsidP="006E2AA3">
            <w:pPr>
              <w:rPr>
                <w:sz w:val="20"/>
                <w:szCs w:val="20"/>
              </w:rPr>
            </w:pPr>
          </w:p>
        </w:tc>
      </w:tr>
      <w:tr w:rsidR="0091219E" w:rsidRPr="00140E33" w:rsidTr="00C47C0E">
        <w:trPr>
          <w:trHeight w:val="262"/>
        </w:trPr>
        <w:tc>
          <w:tcPr>
            <w:tcW w:w="843" w:type="dxa"/>
            <w:vMerge/>
          </w:tcPr>
          <w:p w:rsidR="0091219E" w:rsidRPr="00140E33" w:rsidRDefault="0091219E" w:rsidP="008B27EC">
            <w:pPr>
              <w:rPr>
                <w:sz w:val="20"/>
                <w:szCs w:val="20"/>
              </w:rPr>
            </w:pPr>
          </w:p>
        </w:tc>
        <w:tc>
          <w:tcPr>
            <w:tcW w:w="1868" w:type="dxa"/>
            <w:vMerge/>
          </w:tcPr>
          <w:p w:rsidR="0091219E" w:rsidRPr="00140E33" w:rsidRDefault="0091219E" w:rsidP="008B27EC">
            <w:pPr>
              <w:rPr>
                <w:sz w:val="20"/>
                <w:szCs w:val="20"/>
              </w:rPr>
            </w:pPr>
          </w:p>
        </w:tc>
        <w:tc>
          <w:tcPr>
            <w:tcW w:w="1417" w:type="dxa"/>
            <w:vMerge/>
          </w:tcPr>
          <w:p w:rsidR="0091219E" w:rsidRPr="00140E33" w:rsidRDefault="0091219E" w:rsidP="008B27EC">
            <w:pPr>
              <w:rPr>
                <w:sz w:val="20"/>
                <w:szCs w:val="20"/>
              </w:rPr>
            </w:pPr>
          </w:p>
        </w:tc>
        <w:tc>
          <w:tcPr>
            <w:tcW w:w="1401" w:type="dxa"/>
          </w:tcPr>
          <w:p w:rsidR="0091219E" w:rsidRPr="00140E33" w:rsidRDefault="0091219E" w:rsidP="008B27EC">
            <w:pPr>
              <w:rPr>
                <w:b/>
                <w:sz w:val="20"/>
                <w:szCs w:val="20"/>
              </w:rPr>
            </w:pPr>
            <w:r w:rsidRPr="0091219E">
              <w:rPr>
                <w:sz w:val="20"/>
                <w:szCs w:val="20"/>
              </w:rPr>
              <w:t>бюджетные ассигнования</w:t>
            </w:r>
            <w:r w:rsidRPr="00140E33">
              <w:rPr>
                <w:b/>
                <w:sz w:val="20"/>
                <w:szCs w:val="20"/>
              </w:rPr>
              <w:t xml:space="preserve"> </w:t>
            </w:r>
            <w:r w:rsidRPr="00140E33">
              <w:rPr>
                <w:sz w:val="20"/>
                <w:szCs w:val="20"/>
              </w:rPr>
              <w:t>всего,</w:t>
            </w:r>
            <w:r w:rsidRPr="00140E33">
              <w:rPr>
                <w:b/>
                <w:sz w:val="20"/>
                <w:szCs w:val="20"/>
              </w:rPr>
              <w:br/>
            </w:r>
            <w:r w:rsidRPr="00140E33">
              <w:rPr>
                <w:i/>
                <w:sz w:val="20"/>
                <w:szCs w:val="20"/>
              </w:rPr>
              <w:t>в том числе:</w:t>
            </w:r>
          </w:p>
        </w:tc>
        <w:tc>
          <w:tcPr>
            <w:tcW w:w="1293" w:type="dxa"/>
            <w:gridSpan w:val="2"/>
          </w:tcPr>
          <w:p w:rsidR="0091219E" w:rsidRPr="00140E33" w:rsidRDefault="0091219E" w:rsidP="008B27EC">
            <w:pPr>
              <w:jc w:val="center"/>
              <w:rPr>
                <w:sz w:val="20"/>
                <w:szCs w:val="20"/>
              </w:rPr>
            </w:pPr>
            <w:r w:rsidRPr="00140E33">
              <w:rPr>
                <w:sz w:val="20"/>
                <w:szCs w:val="20"/>
              </w:rPr>
              <w:t>0</w:t>
            </w:r>
          </w:p>
        </w:tc>
        <w:tc>
          <w:tcPr>
            <w:tcW w:w="1275" w:type="dxa"/>
            <w:gridSpan w:val="2"/>
          </w:tcPr>
          <w:p w:rsidR="0091219E" w:rsidRPr="00140E33" w:rsidRDefault="0091219E" w:rsidP="008B27EC">
            <w:pPr>
              <w:jc w:val="center"/>
              <w:rPr>
                <w:sz w:val="20"/>
                <w:szCs w:val="20"/>
              </w:rPr>
            </w:pPr>
            <w:r w:rsidRPr="00140E33">
              <w:rPr>
                <w:sz w:val="20"/>
                <w:szCs w:val="20"/>
              </w:rPr>
              <w:t>0</w:t>
            </w:r>
          </w:p>
        </w:tc>
        <w:tc>
          <w:tcPr>
            <w:tcW w:w="1537" w:type="dxa"/>
            <w:vMerge/>
          </w:tcPr>
          <w:p w:rsidR="0091219E" w:rsidRPr="00140E33" w:rsidRDefault="0091219E" w:rsidP="008B27EC">
            <w:pPr>
              <w:jc w:val="center"/>
              <w:rPr>
                <w:sz w:val="20"/>
                <w:szCs w:val="20"/>
              </w:rPr>
            </w:pPr>
          </w:p>
        </w:tc>
        <w:tc>
          <w:tcPr>
            <w:tcW w:w="2410" w:type="dxa"/>
            <w:gridSpan w:val="2"/>
            <w:vMerge/>
          </w:tcPr>
          <w:p w:rsidR="0091219E" w:rsidRPr="00363A27" w:rsidRDefault="0091219E" w:rsidP="008B27EC">
            <w:pPr>
              <w:jc w:val="center"/>
              <w:rPr>
                <w:sz w:val="18"/>
                <w:szCs w:val="18"/>
              </w:rPr>
            </w:pPr>
          </w:p>
        </w:tc>
        <w:tc>
          <w:tcPr>
            <w:tcW w:w="708" w:type="dxa"/>
            <w:gridSpan w:val="2"/>
            <w:vMerge/>
          </w:tcPr>
          <w:p w:rsidR="0091219E" w:rsidRPr="00140E33" w:rsidRDefault="0091219E" w:rsidP="008B27EC">
            <w:pPr>
              <w:jc w:val="center"/>
              <w:rPr>
                <w:sz w:val="20"/>
                <w:szCs w:val="20"/>
              </w:rPr>
            </w:pPr>
          </w:p>
        </w:tc>
        <w:tc>
          <w:tcPr>
            <w:tcW w:w="993" w:type="dxa"/>
            <w:gridSpan w:val="2"/>
            <w:vMerge/>
          </w:tcPr>
          <w:p w:rsidR="0091219E" w:rsidRPr="001C7C73" w:rsidRDefault="0091219E" w:rsidP="008B27EC">
            <w:pPr>
              <w:jc w:val="center"/>
              <w:rPr>
                <w:sz w:val="20"/>
                <w:szCs w:val="20"/>
              </w:rPr>
            </w:pPr>
          </w:p>
        </w:tc>
        <w:tc>
          <w:tcPr>
            <w:tcW w:w="998" w:type="dxa"/>
            <w:gridSpan w:val="2"/>
            <w:vMerge/>
          </w:tcPr>
          <w:p w:rsidR="0091219E" w:rsidRPr="001C7C73" w:rsidRDefault="0091219E" w:rsidP="008B27EC">
            <w:pPr>
              <w:jc w:val="center"/>
              <w:rPr>
                <w:sz w:val="20"/>
                <w:szCs w:val="20"/>
              </w:rPr>
            </w:pPr>
          </w:p>
        </w:tc>
        <w:tc>
          <w:tcPr>
            <w:tcW w:w="1559" w:type="dxa"/>
            <w:vMerge/>
          </w:tcPr>
          <w:p w:rsidR="0091219E" w:rsidRPr="00140E33" w:rsidRDefault="0091219E" w:rsidP="008B27EC">
            <w:pPr>
              <w:jc w:val="center"/>
              <w:rPr>
                <w:sz w:val="20"/>
                <w:szCs w:val="20"/>
              </w:rPr>
            </w:pPr>
          </w:p>
        </w:tc>
      </w:tr>
      <w:tr w:rsidR="005F3C0D" w:rsidRPr="00140E33" w:rsidTr="00C47C0E">
        <w:trPr>
          <w:trHeight w:val="230"/>
        </w:trPr>
        <w:tc>
          <w:tcPr>
            <w:tcW w:w="843" w:type="dxa"/>
            <w:vMerge/>
          </w:tcPr>
          <w:p w:rsidR="005F3C0D" w:rsidRPr="00140E33" w:rsidRDefault="005F3C0D" w:rsidP="008B27EC">
            <w:pPr>
              <w:rPr>
                <w:sz w:val="20"/>
                <w:szCs w:val="20"/>
              </w:rPr>
            </w:pPr>
          </w:p>
        </w:tc>
        <w:tc>
          <w:tcPr>
            <w:tcW w:w="1868" w:type="dxa"/>
            <w:vMerge/>
          </w:tcPr>
          <w:p w:rsidR="005F3C0D" w:rsidRPr="00140E33" w:rsidRDefault="005F3C0D" w:rsidP="008B27EC">
            <w:pPr>
              <w:rPr>
                <w:sz w:val="20"/>
                <w:szCs w:val="20"/>
              </w:rPr>
            </w:pPr>
          </w:p>
        </w:tc>
        <w:tc>
          <w:tcPr>
            <w:tcW w:w="1417" w:type="dxa"/>
            <w:vMerge/>
          </w:tcPr>
          <w:p w:rsidR="005F3C0D" w:rsidRPr="00140E33" w:rsidRDefault="005F3C0D" w:rsidP="008B27EC">
            <w:pPr>
              <w:rPr>
                <w:sz w:val="20"/>
                <w:szCs w:val="20"/>
              </w:rPr>
            </w:pPr>
          </w:p>
        </w:tc>
        <w:tc>
          <w:tcPr>
            <w:tcW w:w="1401" w:type="dxa"/>
            <w:vMerge w:val="restart"/>
          </w:tcPr>
          <w:p w:rsidR="005F3C0D" w:rsidRPr="00140E33" w:rsidRDefault="005F3C0D" w:rsidP="008B27EC">
            <w:pPr>
              <w:rPr>
                <w:sz w:val="20"/>
                <w:szCs w:val="20"/>
              </w:rPr>
            </w:pPr>
            <w:r w:rsidRPr="00140E33">
              <w:rPr>
                <w:sz w:val="20"/>
                <w:szCs w:val="20"/>
              </w:rPr>
              <w:t>- бюджет городского округа Кинешма</w:t>
            </w:r>
          </w:p>
        </w:tc>
        <w:tc>
          <w:tcPr>
            <w:tcW w:w="1293" w:type="dxa"/>
            <w:gridSpan w:val="2"/>
            <w:vMerge w:val="restart"/>
          </w:tcPr>
          <w:p w:rsidR="005F3C0D" w:rsidRPr="00140E33" w:rsidRDefault="005F3C0D" w:rsidP="008B27EC">
            <w:pPr>
              <w:jc w:val="center"/>
              <w:rPr>
                <w:sz w:val="20"/>
                <w:szCs w:val="20"/>
              </w:rPr>
            </w:pPr>
            <w:r w:rsidRPr="00140E33">
              <w:rPr>
                <w:sz w:val="20"/>
                <w:szCs w:val="20"/>
              </w:rPr>
              <w:t>0</w:t>
            </w:r>
          </w:p>
        </w:tc>
        <w:tc>
          <w:tcPr>
            <w:tcW w:w="1275" w:type="dxa"/>
            <w:gridSpan w:val="2"/>
            <w:vMerge w:val="restart"/>
          </w:tcPr>
          <w:p w:rsidR="005F3C0D" w:rsidRPr="00140E33" w:rsidRDefault="005F3C0D" w:rsidP="008B27EC">
            <w:pPr>
              <w:jc w:val="center"/>
              <w:rPr>
                <w:sz w:val="20"/>
                <w:szCs w:val="20"/>
              </w:rPr>
            </w:pPr>
            <w:r w:rsidRPr="00140E33">
              <w:rPr>
                <w:sz w:val="20"/>
                <w:szCs w:val="20"/>
              </w:rPr>
              <w:t>0</w:t>
            </w:r>
          </w:p>
        </w:tc>
        <w:tc>
          <w:tcPr>
            <w:tcW w:w="1537" w:type="dxa"/>
            <w:vMerge/>
          </w:tcPr>
          <w:p w:rsidR="005F3C0D" w:rsidRPr="00140E33" w:rsidRDefault="005F3C0D" w:rsidP="008B27EC">
            <w:pPr>
              <w:jc w:val="center"/>
              <w:rPr>
                <w:sz w:val="20"/>
                <w:szCs w:val="20"/>
              </w:rPr>
            </w:pPr>
          </w:p>
        </w:tc>
        <w:tc>
          <w:tcPr>
            <w:tcW w:w="2410" w:type="dxa"/>
            <w:gridSpan w:val="2"/>
            <w:vMerge/>
          </w:tcPr>
          <w:p w:rsidR="005F3C0D" w:rsidRPr="00363A27" w:rsidRDefault="005F3C0D" w:rsidP="008B27EC">
            <w:pPr>
              <w:jc w:val="center"/>
              <w:rPr>
                <w:sz w:val="18"/>
                <w:szCs w:val="18"/>
              </w:rPr>
            </w:pPr>
          </w:p>
        </w:tc>
        <w:tc>
          <w:tcPr>
            <w:tcW w:w="708" w:type="dxa"/>
            <w:gridSpan w:val="2"/>
            <w:vMerge/>
          </w:tcPr>
          <w:p w:rsidR="005F3C0D" w:rsidRPr="00140E33" w:rsidRDefault="005F3C0D" w:rsidP="008B27EC">
            <w:pPr>
              <w:jc w:val="center"/>
              <w:rPr>
                <w:sz w:val="20"/>
                <w:szCs w:val="20"/>
              </w:rPr>
            </w:pPr>
          </w:p>
        </w:tc>
        <w:tc>
          <w:tcPr>
            <w:tcW w:w="993" w:type="dxa"/>
            <w:gridSpan w:val="2"/>
            <w:vMerge/>
          </w:tcPr>
          <w:p w:rsidR="005F3C0D" w:rsidRPr="001C7C73" w:rsidRDefault="005F3C0D" w:rsidP="008B27EC">
            <w:pPr>
              <w:jc w:val="center"/>
              <w:rPr>
                <w:sz w:val="20"/>
                <w:szCs w:val="20"/>
              </w:rPr>
            </w:pPr>
          </w:p>
        </w:tc>
        <w:tc>
          <w:tcPr>
            <w:tcW w:w="998" w:type="dxa"/>
            <w:gridSpan w:val="2"/>
            <w:vMerge/>
          </w:tcPr>
          <w:p w:rsidR="005F3C0D" w:rsidRPr="001C7C73" w:rsidRDefault="005F3C0D" w:rsidP="008B27EC">
            <w:pPr>
              <w:jc w:val="center"/>
              <w:rPr>
                <w:sz w:val="20"/>
                <w:szCs w:val="20"/>
              </w:rPr>
            </w:pPr>
          </w:p>
        </w:tc>
        <w:tc>
          <w:tcPr>
            <w:tcW w:w="1559" w:type="dxa"/>
            <w:vMerge w:val="restart"/>
          </w:tcPr>
          <w:p w:rsidR="005F3C0D" w:rsidRPr="00140E33" w:rsidRDefault="005F3C0D" w:rsidP="006E2AA3">
            <w:pPr>
              <w:rPr>
                <w:sz w:val="20"/>
                <w:szCs w:val="20"/>
              </w:rPr>
            </w:pPr>
            <w:r w:rsidRPr="00140E33">
              <w:rPr>
                <w:sz w:val="20"/>
                <w:szCs w:val="20"/>
              </w:rPr>
              <w:t>0</w:t>
            </w:r>
          </w:p>
        </w:tc>
      </w:tr>
      <w:tr w:rsidR="005F3C0D" w:rsidRPr="00140E33" w:rsidTr="00C47C0E">
        <w:trPr>
          <w:trHeight w:val="1380"/>
        </w:trPr>
        <w:tc>
          <w:tcPr>
            <w:tcW w:w="843" w:type="dxa"/>
            <w:vMerge/>
          </w:tcPr>
          <w:p w:rsidR="005F3C0D" w:rsidRPr="00140E33" w:rsidRDefault="005F3C0D" w:rsidP="008B27EC">
            <w:pPr>
              <w:rPr>
                <w:sz w:val="20"/>
                <w:szCs w:val="20"/>
              </w:rPr>
            </w:pPr>
          </w:p>
        </w:tc>
        <w:tc>
          <w:tcPr>
            <w:tcW w:w="1868" w:type="dxa"/>
            <w:vMerge/>
          </w:tcPr>
          <w:p w:rsidR="005F3C0D" w:rsidRPr="00140E33" w:rsidRDefault="005F3C0D" w:rsidP="008B27EC">
            <w:pPr>
              <w:rPr>
                <w:sz w:val="20"/>
                <w:szCs w:val="20"/>
              </w:rPr>
            </w:pPr>
          </w:p>
        </w:tc>
        <w:tc>
          <w:tcPr>
            <w:tcW w:w="1417" w:type="dxa"/>
            <w:vMerge/>
          </w:tcPr>
          <w:p w:rsidR="005F3C0D" w:rsidRPr="00140E33" w:rsidRDefault="005F3C0D" w:rsidP="008B27EC">
            <w:pPr>
              <w:rPr>
                <w:sz w:val="20"/>
                <w:szCs w:val="20"/>
              </w:rPr>
            </w:pPr>
          </w:p>
        </w:tc>
        <w:tc>
          <w:tcPr>
            <w:tcW w:w="1401" w:type="dxa"/>
            <w:vMerge/>
          </w:tcPr>
          <w:p w:rsidR="005F3C0D" w:rsidRPr="00140E33" w:rsidRDefault="005F3C0D" w:rsidP="008B27EC">
            <w:pPr>
              <w:rPr>
                <w:sz w:val="20"/>
                <w:szCs w:val="20"/>
              </w:rPr>
            </w:pPr>
          </w:p>
        </w:tc>
        <w:tc>
          <w:tcPr>
            <w:tcW w:w="1293" w:type="dxa"/>
            <w:gridSpan w:val="2"/>
            <w:vMerge/>
          </w:tcPr>
          <w:p w:rsidR="005F3C0D" w:rsidRPr="00140E33" w:rsidRDefault="005F3C0D" w:rsidP="008B27EC">
            <w:pPr>
              <w:jc w:val="center"/>
              <w:rPr>
                <w:sz w:val="20"/>
                <w:szCs w:val="20"/>
              </w:rPr>
            </w:pPr>
          </w:p>
        </w:tc>
        <w:tc>
          <w:tcPr>
            <w:tcW w:w="1275" w:type="dxa"/>
            <w:gridSpan w:val="2"/>
            <w:vMerge/>
          </w:tcPr>
          <w:p w:rsidR="005F3C0D" w:rsidRPr="00140E33" w:rsidRDefault="005F3C0D" w:rsidP="008B27EC">
            <w:pPr>
              <w:jc w:val="center"/>
              <w:rPr>
                <w:sz w:val="20"/>
                <w:szCs w:val="20"/>
              </w:rPr>
            </w:pPr>
          </w:p>
        </w:tc>
        <w:tc>
          <w:tcPr>
            <w:tcW w:w="1537" w:type="dxa"/>
            <w:vMerge/>
          </w:tcPr>
          <w:p w:rsidR="005F3C0D" w:rsidRPr="00140E33" w:rsidRDefault="005F3C0D" w:rsidP="008B27EC">
            <w:pPr>
              <w:jc w:val="center"/>
              <w:rPr>
                <w:sz w:val="20"/>
                <w:szCs w:val="20"/>
              </w:rPr>
            </w:pPr>
          </w:p>
        </w:tc>
        <w:tc>
          <w:tcPr>
            <w:tcW w:w="2410" w:type="dxa"/>
            <w:gridSpan w:val="2"/>
          </w:tcPr>
          <w:p w:rsidR="005F3C0D" w:rsidRPr="00363A27" w:rsidRDefault="005F3C0D" w:rsidP="008B27EC">
            <w:pPr>
              <w:rPr>
                <w:sz w:val="18"/>
                <w:szCs w:val="18"/>
              </w:rPr>
            </w:pPr>
            <w:r w:rsidRPr="00363A27">
              <w:rPr>
                <w:sz w:val="18"/>
                <w:szCs w:val="18"/>
              </w:rPr>
              <w:t>Индекс физического объема инвестиций в основной капитал</w:t>
            </w:r>
          </w:p>
        </w:tc>
        <w:tc>
          <w:tcPr>
            <w:tcW w:w="708" w:type="dxa"/>
            <w:gridSpan w:val="2"/>
          </w:tcPr>
          <w:p w:rsidR="005F3C0D" w:rsidRPr="00140E33" w:rsidRDefault="005F3C0D" w:rsidP="008B27EC">
            <w:pPr>
              <w:jc w:val="center"/>
              <w:rPr>
                <w:sz w:val="16"/>
                <w:szCs w:val="16"/>
              </w:rPr>
            </w:pPr>
            <w:proofErr w:type="gramStart"/>
            <w:r w:rsidRPr="00140E33">
              <w:rPr>
                <w:sz w:val="16"/>
                <w:szCs w:val="16"/>
              </w:rPr>
              <w:t>В</w:t>
            </w:r>
            <w:proofErr w:type="gramEnd"/>
            <w:r w:rsidRPr="00140E33">
              <w:rPr>
                <w:sz w:val="16"/>
                <w:szCs w:val="16"/>
              </w:rPr>
              <w:t xml:space="preserve"> % </w:t>
            </w:r>
            <w:proofErr w:type="gramStart"/>
            <w:r w:rsidRPr="00140E33">
              <w:rPr>
                <w:sz w:val="16"/>
                <w:szCs w:val="16"/>
              </w:rPr>
              <w:t>предыдущему</w:t>
            </w:r>
            <w:proofErr w:type="gramEnd"/>
            <w:r w:rsidRPr="00140E33">
              <w:rPr>
                <w:sz w:val="16"/>
                <w:szCs w:val="16"/>
              </w:rPr>
              <w:t xml:space="preserve"> году в сопоставимых ценах</w:t>
            </w:r>
          </w:p>
        </w:tc>
        <w:tc>
          <w:tcPr>
            <w:tcW w:w="993" w:type="dxa"/>
            <w:gridSpan w:val="2"/>
          </w:tcPr>
          <w:p w:rsidR="005F3C0D" w:rsidRPr="001C7C73" w:rsidRDefault="005F3C0D" w:rsidP="008B27EC">
            <w:pPr>
              <w:jc w:val="center"/>
              <w:rPr>
                <w:sz w:val="20"/>
                <w:szCs w:val="20"/>
              </w:rPr>
            </w:pPr>
            <w:r w:rsidRPr="001C7C73">
              <w:rPr>
                <w:sz w:val="20"/>
                <w:szCs w:val="20"/>
              </w:rPr>
              <w:t>191,3</w:t>
            </w:r>
          </w:p>
        </w:tc>
        <w:tc>
          <w:tcPr>
            <w:tcW w:w="998" w:type="dxa"/>
            <w:gridSpan w:val="2"/>
          </w:tcPr>
          <w:p w:rsidR="005F3C0D" w:rsidRPr="001C7C73" w:rsidRDefault="005F3C0D" w:rsidP="008B27EC">
            <w:pPr>
              <w:jc w:val="center"/>
              <w:rPr>
                <w:sz w:val="20"/>
                <w:szCs w:val="20"/>
              </w:rPr>
            </w:pPr>
            <w:r w:rsidRPr="001C7C73">
              <w:rPr>
                <w:sz w:val="20"/>
                <w:szCs w:val="20"/>
              </w:rPr>
              <w:t>61,0</w:t>
            </w:r>
          </w:p>
        </w:tc>
        <w:tc>
          <w:tcPr>
            <w:tcW w:w="1559" w:type="dxa"/>
            <w:vMerge/>
          </w:tcPr>
          <w:p w:rsidR="005F3C0D" w:rsidRPr="00140E33" w:rsidRDefault="005F3C0D" w:rsidP="006E2AA3">
            <w:pPr>
              <w:rPr>
                <w:sz w:val="20"/>
                <w:szCs w:val="20"/>
              </w:rPr>
            </w:pPr>
          </w:p>
        </w:tc>
      </w:tr>
      <w:tr w:rsidR="005F3C0D" w:rsidRPr="00140E33" w:rsidTr="00C47C0E">
        <w:trPr>
          <w:trHeight w:val="256"/>
        </w:trPr>
        <w:tc>
          <w:tcPr>
            <w:tcW w:w="843" w:type="dxa"/>
            <w:vMerge/>
          </w:tcPr>
          <w:p w:rsidR="005F3C0D" w:rsidRPr="00140E33" w:rsidRDefault="005F3C0D" w:rsidP="008B27EC">
            <w:pPr>
              <w:rPr>
                <w:sz w:val="20"/>
                <w:szCs w:val="20"/>
              </w:rPr>
            </w:pPr>
          </w:p>
        </w:tc>
        <w:tc>
          <w:tcPr>
            <w:tcW w:w="1868" w:type="dxa"/>
            <w:vMerge/>
          </w:tcPr>
          <w:p w:rsidR="005F3C0D" w:rsidRPr="00140E33" w:rsidRDefault="005F3C0D" w:rsidP="008B27EC">
            <w:pPr>
              <w:rPr>
                <w:sz w:val="20"/>
                <w:szCs w:val="20"/>
              </w:rPr>
            </w:pPr>
          </w:p>
        </w:tc>
        <w:tc>
          <w:tcPr>
            <w:tcW w:w="1417" w:type="dxa"/>
            <w:vMerge/>
          </w:tcPr>
          <w:p w:rsidR="005F3C0D" w:rsidRPr="00140E33" w:rsidRDefault="005F3C0D" w:rsidP="008B27EC">
            <w:pPr>
              <w:rPr>
                <w:sz w:val="20"/>
                <w:szCs w:val="20"/>
              </w:rPr>
            </w:pPr>
          </w:p>
        </w:tc>
        <w:tc>
          <w:tcPr>
            <w:tcW w:w="1401" w:type="dxa"/>
            <w:vMerge/>
          </w:tcPr>
          <w:p w:rsidR="005F3C0D" w:rsidRPr="00140E33" w:rsidRDefault="005F3C0D" w:rsidP="008B27EC">
            <w:pPr>
              <w:rPr>
                <w:b/>
                <w:sz w:val="20"/>
                <w:szCs w:val="20"/>
              </w:rPr>
            </w:pPr>
          </w:p>
        </w:tc>
        <w:tc>
          <w:tcPr>
            <w:tcW w:w="1293" w:type="dxa"/>
            <w:gridSpan w:val="2"/>
            <w:vMerge/>
          </w:tcPr>
          <w:p w:rsidR="005F3C0D" w:rsidRPr="00140E33" w:rsidRDefault="005F3C0D" w:rsidP="008B27EC">
            <w:pPr>
              <w:jc w:val="center"/>
              <w:rPr>
                <w:sz w:val="20"/>
                <w:szCs w:val="20"/>
              </w:rPr>
            </w:pPr>
          </w:p>
        </w:tc>
        <w:tc>
          <w:tcPr>
            <w:tcW w:w="1275" w:type="dxa"/>
            <w:gridSpan w:val="2"/>
            <w:vMerge/>
          </w:tcPr>
          <w:p w:rsidR="005F3C0D" w:rsidRPr="00140E33" w:rsidRDefault="005F3C0D" w:rsidP="008B27EC">
            <w:pPr>
              <w:jc w:val="center"/>
              <w:rPr>
                <w:sz w:val="20"/>
                <w:szCs w:val="20"/>
              </w:rPr>
            </w:pPr>
          </w:p>
        </w:tc>
        <w:tc>
          <w:tcPr>
            <w:tcW w:w="1537" w:type="dxa"/>
            <w:vMerge/>
          </w:tcPr>
          <w:p w:rsidR="005F3C0D" w:rsidRPr="00140E33" w:rsidRDefault="005F3C0D" w:rsidP="008B27EC">
            <w:pPr>
              <w:jc w:val="center"/>
              <w:rPr>
                <w:sz w:val="20"/>
                <w:szCs w:val="20"/>
              </w:rPr>
            </w:pPr>
          </w:p>
        </w:tc>
        <w:tc>
          <w:tcPr>
            <w:tcW w:w="2410" w:type="dxa"/>
            <w:gridSpan w:val="2"/>
          </w:tcPr>
          <w:p w:rsidR="005F3C0D" w:rsidRPr="00363A27" w:rsidRDefault="005F3C0D" w:rsidP="008B27EC">
            <w:pPr>
              <w:rPr>
                <w:sz w:val="18"/>
                <w:szCs w:val="18"/>
              </w:rPr>
            </w:pPr>
            <w:r w:rsidRPr="00363A27">
              <w:rPr>
                <w:sz w:val="18"/>
                <w:szCs w:val="18"/>
              </w:rPr>
              <w:t>Объем инвестиций в основной капитал (за исключением бюджетных средств) в расчете на 1 жителя (рублей)</w:t>
            </w:r>
          </w:p>
        </w:tc>
        <w:tc>
          <w:tcPr>
            <w:tcW w:w="708" w:type="dxa"/>
            <w:gridSpan w:val="2"/>
          </w:tcPr>
          <w:p w:rsidR="005F3C0D" w:rsidRPr="00140E33" w:rsidRDefault="005F3C0D" w:rsidP="008B27EC">
            <w:pPr>
              <w:jc w:val="center"/>
              <w:rPr>
                <w:sz w:val="20"/>
                <w:szCs w:val="20"/>
              </w:rPr>
            </w:pPr>
            <w:r w:rsidRPr="00140E33">
              <w:rPr>
                <w:sz w:val="20"/>
                <w:szCs w:val="20"/>
              </w:rPr>
              <w:t>Руб.</w:t>
            </w:r>
          </w:p>
        </w:tc>
        <w:tc>
          <w:tcPr>
            <w:tcW w:w="993" w:type="dxa"/>
            <w:gridSpan w:val="2"/>
          </w:tcPr>
          <w:p w:rsidR="005F3C0D" w:rsidRPr="001C7C73" w:rsidRDefault="005F3C0D" w:rsidP="008B27EC">
            <w:pPr>
              <w:jc w:val="center"/>
              <w:rPr>
                <w:sz w:val="20"/>
                <w:szCs w:val="20"/>
              </w:rPr>
            </w:pPr>
            <w:r w:rsidRPr="001C7C73">
              <w:rPr>
                <w:sz w:val="20"/>
                <w:szCs w:val="20"/>
              </w:rPr>
              <w:t>15540,4</w:t>
            </w:r>
          </w:p>
        </w:tc>
        <w:tc>
          <w:tcPr>
            <w:tcW w:w="998" w:type="dxa"/>
            <w:gridSpan w:val="2"/>
          </w:tcPr>
          <w:p w:rsidR="005F3C0D" w:rsidRPr="001C7C73" w:rsidRDefault="005F3C0D" w:rsidP="008B27EC">
            <w:pPr>
              <w:jc w:val="center"/>
              <w:rPr>
                <w:sz w:val="20"/>
                <w:szCs w:val="20"/>
              </w:rPr>
            </w:pPr>
            <w:r w:rsidRPr="001C7C73">
              <w:rPr>
                <w:sz w:val="20"/>
                <w:szCs w:val="20"/>
              </w:rPr>
              <w:t>7663,1</w:t>
            </w:r>
          </w:p>
        </w:tc>
        <w:tc>
          <w:tcPr>
            <w:tcW w:w="1559" w:type="dxa"/>
            <w:vMerge/>
          </w:tcPr>
          <w:p w:rsidR="005F3C0D" w:rsidRPr="00140E33" w:rsidRDefault="005F3C0D" w:rsidP="006E2AA3">
            <w:pPr>
              <w:rPr>
                <w:sz w:val="20"/>
                <w:szCs w:val="20"/>
              </w:rPr>
            </w:pPr>
          </w:p>
        </w:tc>
      </w:tr>
      <w:tr w:rsidR="002D772D" w:rsidRPr="00140E33" w:rsidTr="00C47C0E">
        <w:trPr>
          <w:trHeight w:val="262"/>
        </w:trPr>
        <w:tc>
          <w:tcPr>
            <w:tcW w:w="843" w:type="dxa"/>
            <w:vMerge w:val="restart"/>
          </w:tcPr>
          <w:p w:rsidR="002D772D" w:rsidRPr="00140E33" w:rsidRDefault="002D772D" w:rsidP="008B27EC">
            <w:pPr>
              <w:rPr>
                <w:sz w:val="20"/>
                <w:szCs w:val="20"/>
              </w:rPr>
            </w:pPr>
            <w:r>
              <w:rPr>
                <w:sz w:val="20"/>
                <w:szCs w:val="20"/>
              </w:rPr>
              <w:t>2.1.2</w:t>
            </w:r>
          </w:p>
        </w:tc>
        <w:tc>
          <w:tcPr>
            <w:tcW w:w="1868" w:type="dxa"/>
            <w:vMerge w:val="restart"/>
          </w:tcPr>
          <w:p w:rsidR="002D772D" w:rsidRPr="00140E33" w:rsidRDefault="002D772D" w:rsidP="008B27EC">
            <w:pPr>
              <w:rPr>
                <w:sz w:val="20"/>
                <w:szCs w:val="20"/>
              </w:rPr>
            </w:pPr>
            <w:r>
              <w:rPr>
                <w:sz w:val="20"/>
                <w:szCs w:val="20"/>
              </w:rPr>
              <w:t>Мероприятие «</w:t>
            </w:r>
            <w:r w:rsidRPr="00140E33">
              <w:rPr>
                <w:sz w:val="20"/>
                <w:szCs w:val="20"/>
              </w:rPr>
              <w:t>Актуализация данных по свободным земельным участкам и неиспользуемым зданиям с целью вовлечения в инвестиционную деятельность</w:t>
            </w:r>
            <w:r>
              <w:rPr>
                <w:sz w:val="20"/>
                <w:szCs w:val="20"/>
              </w:rPr>
              <w:t>»</w:t>
            </w:r>
          </w:p>
        </w:tc>
        <w:tc>
          <w:tcPr>
            <w:tcW w:w="1417" w:type="dxa"/>
            <w:vMerge w:val="restart"/>
          </w:tcPr>
          <w:p w:rsidR="002D772D" w:rsidRPr="00140E33" w:rsidRDefault="002D772D" w:rsidP="008B27EC">
            <w:pPr>
              <w:rPr>
                <w:sz w:val="20"/>
                <w:szCs w:val="20"/>
              </w:rPr>
            </w:pPr>
            <w:r w:rsidRPr="00140E33">
              <w:rPr>
                <w:sz w:val="20"/>
                <w:szCs w:val="20"/>
              </w:rPr>
              <w:t>Администрация городского округа Кинешма</w:t>
            </w:r>
          </w:p>
          <w:p w:rsidR="002D772D" w:rsidRPr="00140E33" w:rsidRDefault="002D772D" w:rsidP="008B27EC">
            <w:pPr>
              <w:rPr>
                <w:sz w:val="20"/>
                <w:szCs w:val="20"/>
              </w:rPr>
            </w:pPr>
          </w:p>
        </w:tc>
        <w:tc>
          <w:tcPr>
            <w:tcW w:w="1401" w:type="dxa"/>
          </w:tcPr>
          <w:p w:rsidR="002D772D" w:rsidRPr="00140E33" w:rsidRDefault="002D772D" w:rsidP="008B27EC">
            <w:pPr>
              <w:rPr>
                <w:sz w:val="20"/>
                <w:szCs w:val="20"/>
              </w:rPr>
            </w:pPr>
            <w:r w:rsidRPr="00140E33">
              <w:rPr>
                <w:sz w:val="20"/>
                <w:szCs w:val="20"/>
              </w:rPr>
              <w:t>Всего</w:t>
            </w:r>
          </w:p>
        </w:tc>
        <w:tc>
          <w:tcPr>
            <w:tcW w:w="1293" w:type="dxa"/>
            <w:gridSpan w:val="2"/>
          </w:tcPr>
          <w:p w:rsidR="002D772D" w:rsidRPr="00140E33" w:rsidRDefault="002D772D" w:rsidP="008B27EC">
            <w:pPr>
              <w:jc w:val="center"/>
              <w:rPr>
                <w:sz w:val="20"/>
                <w:szCs w:val="20"/>
              </w:rPr>
            </w:pPr>
            <w:r w:rsidRPr="00140E33">
              <w:rPr>
                <w:sz w:val="20"/>
                <w:szCs w:val="20"/>
              </w:rPr>
              <w:t>0</w:t>
            </w:r>
          </w:p>
        </w:tc>
        <w:tc>
          <w:tcPr>
            <w:tcW w:w="1275" w:type="dxa"/>
            <w:gridSpan w:val="2"/>
          </w:tcPr>
          <w:p w:rsidR="002D772D" w:rsidRPr="00140E33" w:rsidRDefault="002D772D" w:rsidP="008B27EC">
            <w:pPr>
              <w:jc w:val="center"/>
              <w:rPr>
                <w:sz w:val="20"/>
                <w:szCs w:val="20"/>
              </w:rPr>
            </w:pPr>
            <w:r w:rsidRPr="00140E33">
              <w:rPr>
                <w:sz w:val="20"/>
                <w:szCs w:val="20"/>
              </w:rPr>
              <w:t>0</w:t>
            </w:r>
          </w:p>
        </w:tc>
        <w:tc>
          <w:tcPr>
            <w:tcW w:w="1537" w:type="dxa"/>
            <w:vMerge w:val="restart"/>
          </w:tcPr>
          <w:p w:rsidR="002D772D" w:rsidRPr="001C7C73" w:rsidRDefault="002D772D" w:rsidP="002D772D">
            <w:pPr>
              <w:rPr>
                <w:sz w:val="20"/>
                <w:szCs w:val="20"/>
              </w:rPr>
            </w:pPr>
            <w:r w:rsidRPr="001C7C73">
              <w:rPr>
                <w:sz w:val="20"/>
                <w:szCs w:val="20"/>
              </w:rPr>
              <w:t xml:space="preserve">Информация по инвестиционным площадкам актуализирована размещена на официальном сайте </w:t>
            </w:r>
            <w:hyperlink r:id="rId7" w:history="1">
              <w:r w:rsidRPr="001C7C73">
                <w:rPr>
                  <w:rStyle w:val="a7"/>
                  <w:sz w:val="18"/>
                  <w:szCs w:val="20"/>
                  <w:lang w:val="en-US"/>
                </w:rPr>
                <w:t>www</w:t>
              </w:r>
              <w:r w:rsidRPr="001C7C73">
                <w:rPr>
                  <w:rStyle w:val="a7"/>
                  <w:sz w:val="18"/>
                  <w:szCs w:val="20"/>
                </w:rPr>
                <w:t>.</w:t>
              </w:r>
              <w:proofErr w:type="spellStart"/>
              <w:r w:rsidRPr="001C7C73">
                <w:rPr>
                  <w:rStyle w:val="a7"/>
                  <w:sz w:val="18"/>
                  <w:szCs w:val="20"/>
                  <w:lang w:val="en-US"/>
                </w:rPr>
                <w:t>admkineshma</w:t>
              </w:r>
              <w:proofErr w:type="spellEnd"/>
              <w:r w:rsidRPr="001C7C73">
                <w:rPr>
                  <w:rStyle w:val="a7"/>
                  <w:sz w:val="18"/>
                  <w:szCs w:val="20"/>
                </w:rPr>
                <w:t>.</w:t>
              </w:r>
              <w:proofErr w:type="spellStart"/>
              <w:r w:rsidRPr="001C7C73">
                <w:rPr>
                  <w:rStyle w:val="a7"/>
                  <w:sz w:val="18"/>
                  <w:szCs w:val="20"/>
                  <w:lang w:val="en-US"/>
                </w:rPr>
                <w:t>ru</w:t>
              </w:r>
              <w:proofErr w:type="spellEnd"/>
            </w:hyperlink>
            <w:r w:rsidRPr="001C7C73">
              <w:rPr>
                <w:sz w:val="18"/>
                <w:szCs w:val="20"/>
              </w:rPr>
              <w:t xml:space="preserve">, федеральном портале объявлений </w:t>
            </w:r>
            <w:proofErr w:type="spellStart"/>
            <w:r w:rsidRPr="001C7C73">
              <w:rPr>
                <w:sz w:val="18"/>
                <w:szCs w:val="20"/>
              </w:rPr>
              <w:t>Доски</w:t>
            </w:r>
            <w:proofErr w:type="gramStart"/>
            <w:r w:rsidRPr="001C7C73">
              <w:rPr>
                <w:sz w:val="18"/>
                <w:szCs w:val="20"/>
              </w:rPr>
              <w:t>.Р</w:t>
            </w:r>
            <w:proofErr w:type="gramEnd"/>
            <w:r w:rsidRPr="001C7C73">
              <w:rPr>
                <w:sz w:val="18"/>
                <w:szCs w:val="20"/>
              </w:rPr>
              <w:t>У</w:t>
            </w:r>
            <w:proofErr w:type="spellEnd"/>
          </w:p>
        </w:tc>
        <w:tc>
          <w:tcPr>
            <w:tcW w:w="2410" w:type="dxa"/>
            <w:gridSpan w:val="2"/>
            <w:vMerge w:val="restart"/>
          </w:tcPr>
          <w:p w:rsidR="002D772D" w:rsidRPr="00140E33" w:rsidRDefault="002D772D" w:rsidP="008B27EC">
            <w:pPr>
              <w:rPr>
                <w:sz w:val="20"/>
                <w:szCs w:val="20"/>
              </w:rPr>
            </w:pPr>
            <w:r w:rsidRPr="00140E33">
              <w:rPr>
                <w:sz w:val="20"/>
                <w:szCs w:val="20"/>
              </w:rPr>
              <w:t>Годовой объем инвестиций за счет всех источников финансирования</w:t>
            </w:r>
          </w:p>
        </w:tc>
        <w:tc>
          <w:tcPr>
            <w:tcW w:w="708" w:type="dxa"/>
            <w:gridSpan w:val="2"/>
            <w:vMerge w:val="restart"/>
          </w:tcPr>
          <w:p w:rsidR="002D772D" w:rsidRPr="00140E33" w:rsidRDefault="002D772D" w:rsidP="008B27EC">
            <w:pPr>
              <w:jc w:val="center"/>
              <w:rPr>
                <w:sz w:val="20"/>
                <w:szCs w:val="20"/>
              </w:rPr>
            </w:pPr>
            <w:r w:rsidRPr="00140E33">
              <w:rPr>
                <w:sz w:val="20"/>
                <w:szCs w:val="20"/>
              </w:rPr>
              <w:t>Млн. руб.</w:t>
            </w:r>
          </w:p>
          <w:p w:rsidR="002D772D" w:rsidRPr="00140E33" w:rsidRDefault="002D772D" w:rsidP="008B27EC">
            <w:pPr>
              <w:jc w:val="center"/>
              <w:rPr>
                <w:sz w:val="20"/>
                <w:szCs w:val="20"/>
              </w:rPr>
            </w:pPr>
          </w:p>
        </w:tc>
        <w:tc>
          <w:tcPr>
            <w:tcW w:w="993" w:type="dxa"/>
            <w:gridSpan w:val="2"/>
            <w:vMerge w:val="restart"/>
          </w:tcPr>
          <w:p w:rsidR="002D772D" w:rsidRPr="001C7C73" w:rsidRDefault="002D772D" w:rsidP="008B27EC">
            <w:pPr>
              <w:jc w:val="center"/>
              <w:rPr>
                <w:sz w:val="20"/>
                <w:szCs w:val="20"/>
              </w:rPr>
            </w:pPr>
            <w:r w:rsidRPr="001C7C73">
              <w:rPr>
                <w:sz w:val="20"/>
                <w:szCs w:val="20"/>
              </w:rPr>
              <w:t>2009,3</w:t>
            </w:r>
          </w:p>
          <w:p w:rsidR="002D772D" w:rsidRPr="001C7C73" w:rsidRDefault="002D772D" w:rsidP="008B27EC">
            <w:pPr>
              <w:jc w:val="center"/>
              <w:rPr>
                <w:sz w:val="20"/>
                <w:szCs w:val="20"/>
              </w:rPr>
            </w:pPr>
          </w:p>
        </w:tc>
        <w:tc>
          <w:tcPr>
            <w:tcW w:w="998" w:type="dxa"/>
            <w:gridSpan w:val="2"/>
            <w:vMerge w:val="restart"/>
          </w:tcPr>
          <w:p w:rsidR="002D772D" w:rsidRPr="001C7C73" w:rsidRDefault="002D772D" w:rsidP="008B27EC">
            <w:pPr>
              <w:jc w:val="center"/>
              <w:rPr>
                <w:sz w:val="20"/>
                <w:szCs w:val="20"/>
              </w:rPr>
            </w:pPr>
            <w:r w:rsidRPr="001C7C73">
              <w:rPr>
                <w:sz w:val="20"/>
                <w:szCs w:val="20"/>
              </w:rPr>
              <w:t>640,5</w:t>
            </w:r>
          </w:p>
        </w:tc>
        <w:tc>
          <w:tcPr>
            <w:tcW w:w="1559" w:type="dxa"/>
            <w:vMerge w:val="restart"/>
          </w:tcPr>
          <w:p w:rsidR="002D772D" w:rsidRPr="00140E33" w:rsidRDefault="002D772D" w:rsidP="006E2AA3">
            <w:pPr>
              <w:rPr>
                <w:sz w:val="20"/>
                <w:szCs w:val="20"/>
              </w:rPr>
            </w:pPr>
            <w:r w:rsidRPr="00140E33">
              <w:rPr>
                <w:sz w:val="20"/>
                <w:szCs w:val="20"/>
              </w:rPr>
              <w:t>0</w:t>
            </w:r>
          </w:p>
        </w:tc>
      </w:tr>
      <w:tr w:rsidR="002D772D" w:rsidRPr="00140E33" w:rsidTr="00C47C0E">
        <w:trPr>
          <w:trHeight w:val="529"/>
        </w:trPr>
        <w:tc>
          <w:tcPr>
            <w:tcW w:w="843" w:type="dxa"/>
            <w:vMerge/>
            <w:tcBorders>
              <w:bottom w:val="single" w:sz="4" w:space="0" w:color="auto"/>
            </w:tcBorders>
          </w:tcPr>
          <w:p w:rsidR="002D772D" w:rsidRPr="00140E33" w:rsidRDefault="002D772D" w:rsidP="008B27EC">
            <w:pPr>
              <w:rPr>
                <w:sz w:val="20"/>
                <w:szCs w:val="20"/>
              </w:rPr>
            </w:pPr>
          </w:p>
        </w:tc>
        <w:tc>
          <w:tcPr>
            <w:tcW w:w="1868" w:type="dxa"/>
            <w:vMerge/>
            <w:tcBorders>
              <w:bottom w:val="single" w:sz="4" w:space="0" w:color="auto"/>
            </w:tcBorders>
          </w:tcPr>
          <w:p w:rsidR="002D772D" w:rsidRPr="00140E33" w:rsidRDefault="002D772D" w:rsidP="008B27EC">
            <w:pPr>
              <w:rPr>
                <w:sz w:val="20"/>
                <w:szCs w:val="20"/>
              </w:rPr>
            </w:pPr>
          </w:p>
        </w:tc>
        <w:tc>
          <w:tcPr>
            <w:tcW w:w="1417" w:type="dxa"/>
            <w:vMerge/>
            <w:tcBorders>
              <w:bottom w:val="single" w:sz="4" w:space="0" w:color="auto"/>
            </w:tcBorders>
          </w:tcPr>
          <w:p w:rsidR="002D772D" w:rsidRPr="00140E33" w:rsidRDefault="002D772D" w:rsidP="008B27EC">
            <w:pPr>
              <w:rPr>
                <w:sz w:val="20"/>
                <w:szCs w:val="20"/>
              </w:rPr>
            </w:pPr>
          </w:p>
        </w:tc>
        <w:tc>
          <w:tcPr>
            <w:tcW w:w="1401" w:type="dxa"/>
            <w:vMerge w:val="restart"/>
            <w:tcBorders>
              <w:bottom w:val="single" w:sz="4" w:space="0" w:color="auto"/>
            </w:tcBorders>
          </w:tcPr>
          <w:p w:rsidR="002D772D" w:rsidRPr="00140E33" w:rsidRDefault="002D772D" w:rsidP="008B27EC">
            <w:pPr>
              <w:rPr>
                <w:b/>
                <w:sz w:val="20"/>
                <w:szCs w:val="20"/>
              </w:rPr>
            </w:pPr>
            <w:r w:rsidRPr="002D772D">
              <w:rPr>
                <w:sz w:val="20"/>
                <w:szCs w:val="20"/>
              </w:rPr>
              <w:t>бюджетные ассигнования</w:t>
            </w:r>
            <w:r w:rsidRPr="00140E33">
              <w:rPr>
                <w:b/>
                <w:sz w:val="20"/>
                <w:szCs w:val="20"/>
              </w:rPr>
              <w:t xml:space="preserve"> </w:t>
            </w:r>
            <w:r w:rsidRPr="00140E33">
              <w:rPr>
                <w:sz w:val="20"/>
                <w:szCs w:val="20"/>
              </w:rPr>
              <w:t>всего,</w:t>
            </w:r>
            <w:r w:rsidRPr="00140E33">
              <w:rPr>
                <w:b/>
                <w:sz w:val="20"/>
                <w:szCs w:val="20"/>
              </w:rPr>
              <w:br/>
            </w:r>
            <w:r w:rsidRPr="00140E33">
              <w:rPr>
                <w:i/>
                <w:sz w:val="20"/>
                <w:szCs w:val="20"/>
              </w:rPr>
              <w:t>в том числе:</w:t>
            </w:r>
          </w:p>
        </w:tc>
        <w:tc>
          <w:tcPr>
            <w:tcW w:w="1293" w:type="dxa"/>
            <w:gridSpan w:val="2"/>
            <w:vMerge w:val="restart"/>
            <w:tcBorders>
              <w:bottom w:val="single" w:sz="4" w:space="0" w:color="auto"/>
            </w:tcBorders>
          </w:tcPr>
          <w:p w:rsidR="002D772D" w:rsidRPr="00140E33" w:rsidRDefault="002D772D" w:rsidP="008B27EC">
            <w:pPr>
              <w:jc w:val="center"/>
              <w:rPr>
                <w:sz w:val="20"/>
                <w:szCs w:val="20"/>
              </w:rPr>
            </w:pPr>
            <w:r w:rsidRPr="00140E33">
              <w:rPr>
                <w:sz w:val="20"/>
                <w:szCs w:val="20"/>
              </w:rPr>
              <w:t>0</w:t>
            </w:r>
          </w:p>
        </w:tc>
        <w:tc>
          <w:tcPr>
            <w:tcW w:w="1275" w:type="dxa"/>
            <w:gridSpan w:val="2"/>
            <w:vMerge w:val="restart"/>
            <w:tcBorders>
              <w:bottom w:val="single" w:sz="4" w:space="0" w:color="auto"/>
            </w:tcBorders>
          </w:tcPr>
          <w:p w:rsidR="002D772D" w:rsidRPr="00140E33" w:rsidRDefault="002D772D" w:rsidP="008B27EC">
            <w:pPr>
              <w:jc w:val="center"/>
              <w:rPr>
                <w:sz w:val="20"/>
                <w:szCs w:val="20"/>
              </w:rPr>
            </w:pPr>
            <w:r w:rsidRPr="00140E33">
              <w:rPr>
                <w:sz w:val="20"/>
                <w:szCs w:val="20"/>
              </w:rPr>
              <w:t>0</w:t>
            </w:r>
          </w:p>
        </w:tc>
        <w:tc>
          <w:tcPr>
            <w:tcW w:w="1537" w:type="dxa"/>
            <w:vMerge/>
            <w:tcBorders>
              <w:bottom w:val="single" w:sz="4" w:space="0" w:color="auto"/>
            </w:tcBorders>
          </w:tcPr>
          <w:p w:rsidR="002D772D" w:rsidRPr="00140E33" w:rsidRDefault="002D772D" w:rsidP="008B27EC">
            <w:pPr>
              <w:jc w:val="center"/>
              <w:rPr>
                <w:sz w:val="20"/>
                <w:szCs w:val="20"/>
              </w:rPr>
            </w:pPr>
          </w:p>
        </w:tc>
        <w:tc>
          <w:tcPr>
            <w:tcW w:w="2410" w:type="dxa"/>
            <w:gridSpan w:val="2"/>
            <w:vMerge/>
            <w:tcBorders>
              <w:bottom w:val="single" w:sz="4" w:space="0" w:color="auto"/>
            </w:tcBorders>
          </w:tcPr>
          <w:p w:rsidR="002D772D" w:rsidRPr="00140E33" w:rsidRDefault="002D772D" w:rsidP="008B27EC">
            <w:pPr>
              <w:jc w:val="center"/>
              <w:rPr>
                <w:sz w:val="20"/>
                <w:szCs w:val="20"/>
              </w:rPr>
            </w:pPr>
          </w:p>
        </w:tc>
        <w:tc>
          <w:tcPr>
            <w:tcW w:w="708" w:type="dxa"/>
            <w:gridSpan w:val="2"/>
            <w:vMerge/>
            <w:tcBorders>
              <w:bottom w:val="single" w:sz="4" w:space="0" w:color="auto"/>
            </w:tcBorders>
          </w:tcPr>
          <w:p w:rsidR="002D772D" w:rsidRPr="00140E33" w:rsidRDefault="002D772D" w:rsidP="008B27EC">
            <w:pPr>
              <w:jc w:val="center"/>
              <w:rPr>
                <w:sz w:val="20"/>
                <w:szCs w:val="20"/>
              </w:rPr>
            </w:pPr>
          </w:p>
        </w:tc>
        <w:tc>
          <w:tcPr>
            <w:tcW w:w="993" w:type="dxa"/>
            <w:gridSpan w:val="2"/>
            <w:vMerge/>
            <w:tcBorders>
              <w:bottom w:val="single" w:sz="4" w:space="0" w:color="auto"/>
            </w:tcBorders>
          </w:tcPr>
          <w:p w:rsidR="002D772D" w:rsidRPr="001C7C73" w:rsidRDefault="002D772D" w:rsidP="008B27EC">
            <w:pPr>
              <w:jc w:val="center"/>
              <w:rPr>
                <w:sz w:val="20"/>
                <w:szCs w:val="20"/>
              </w:rPr>
            </w:pPr>
          </w:p>
        </w:tc>
        <w:tc>
          <w:tcPr>
            <w:tcW w:w="998" w:type="dxa"/>
            <w:gridSpan w:val="2"/>
            <w:vMerge/>
            <w:tcBorders>
              <w:bottom w:val="single" w:sz="4" w:space="0" w:color="auto"/>
            </w:tcBorders>
          </w:tcPr>
          <w:p w:rsidR="002D772D" w:rsidRPr="001C7C73" w:rsidRDefault="002D772D" w:rsidP="008B27EC">
            <w:pPr>
              <w:jc w:val="center"/>
              <w:rPr>
                <w:sz w:val="20"/>
                <w:szCs w:val="20"/>
              </w:rPr>
            </w:pPr>
          </w:p>
        </w:tc>
        <w:tc>
          <w:tcPr>
            <w:tcW w:w="1559" w:type="dxa"/>
            <w:vMerge/>
            <w:tcBorders>
              <w:bottom w:val="single" w:sz="4" w:space="0" w:color="auto"/>
            </w:tcBorders>
          </w:tcPr>
          <w:p w:rsidR="002D772D" w:rsidRPr="00140E33" w:rsidRDefault="002D772D" w:rsidP="006E2AA3">
            <w:pPr>
              <w:rPr>
                <w:sz w:val="20"/>
                <w:szCs w:val="20"/>
              </w:rPr>
            </w:pPr>
          </w:p>
        </w:tc>
      </w:tr>
      <w:tr w:rsidR="002D772D" w:rsidRPr="00140E33" w:rsidTr="00C47C0E">
        <w:trPr>
          <w:trHeight w:val="1299"/>
        </w:trPr>
        <w:tc>
          <w:tcPr>
            <w:tcW w:w="843" w:type="dxa"/>
            <w:vMerge/>
          </w:tcPr>
          <w:p w:rsidR="002D772D" w:rsidRPr="00140E33" w:rsidRDefault="002D772D" w:rsidP="008B27EC">
            <w:pPr>
              <w:rPr>
                <w:sz w:val="20"/>
                <w:szCs w:val="20"/>
              </w:rPr>
            </w:pPr>
          </w:p>
        </w:tc>
        <w:tc>
          <w:tcPr>
            <w:tcW w:w="1868" w:type="dxa"/>
            <w:vMerge/>
          </w:tcPr>
          <w:p w:rsidR="002D772D" w:rsidRPr="00140E33" w:rsidRDefault="002D772D" w:rsidP="008B27EC">
            <w:pPr>
              <w:rPr>
                <w:sz w:val="20"/>
                <w:szCs w:val="20"/>
              </w:rPr>
            </w:pPr>
          </w:p>
        </w:tc>
        <w:tc>
          <w:tcPr>
            <w:tcW w:w="1417" w:type="dxa"/>
            <w:vMerge/>
          </w:tcPr>
          <w:p w:rsidR="002D772D" w:rsidRPr="00140E33" w:rsidRDefault="002D772D" w:rsidP="008B27EC">
            <w:pPr>
              <w:rPr>
                <w:sz w:val="20"/>
                <w:szCs w:val="20"/>
              </w:rPr>
            </w:pPr>
          </w:p>
        </w:tc>
        <w:tc>
          <w:tcPr>
            <w:tcW w:w="1401" w:type="dxa"/>
            <w:vMerge/>
          </w:tcPr>
          <w:p w:rsidR="002D772D" w:rsidRPr="00140E33" w:rsidRDefault="002D772D" w:rsidP="008B27EC">
            <w:pPr>
              <w:rPr>
                <w:sz w:val="20"/>
                <w:szCs w:val="20"/>
              </w:rPr>
            </w:pPr>
          </w:p>
        </w:tc>
        <w:tc>
          <w:tcPr>
            <w:tcW w:w="1293" w:type="dxa"/>
            <w:gridSpan w:val="2"/>
            <w:vMerge/>
          </w:tcPr>
          <w:p w:rsidR="002D772D" w:rsidRPr="00140E33" w:rsidRDefault="002D772D" w:rsidP="008B27EC">
            <w:pPr>
              <w:jc w:val="center"/>
              <w:rPr>
                <w:sz w:val="20"/>
                <w:szCs w:val="20"/>
              </w:rPr>
            </w:pPr>
          </w:p>
        </w:tc>
        <w:tc>
          <w:tcPr>
            <w:tcW w:w="1275" w:type="dxa"/>
            <w:gridSpan w:val="2"/>
            <w:vMerge/>
          </w:tcPr>
          <w:p w:rsidR="002D772D" w:rsidRPr="00140E33" w:rsidRDefault="002D772D" w:rsidP="008B27EC">
            <w:pPr>
              <w:jc w:val="center"/>
              <w:rPr>
                <w:sz w:val="20"/>
                <w:szCs w:val="20"/>
              </w:rPr>
            </w:pPr>
          </w:p>
        </w:tc>
        <w:tc>
          <w:tcPr>
            <w:tcW w:w="1537" w:type="dxa"/>
            <w:vMerge/>
          </w:tcPr>
          <w:p w:rsidR="002D772D" w:rsidRPr="00140E33" w:rsidRDefault="002D772D" w:rsidP="008B27EC">
            <w:pPr>
              <w:jc w:val="center"/>
              <w:rPr>
                <w:sz w:val="20"/>
                <w:szCs w:val="20"/>
              </w:rPr>
            </w:pPr>
          </w:p>
        </w:tc>
        <w:tc>
          <w:tcPr>
            <w:tcW w:w="2410" w:type="dxa"/>
            <w:gridSpan w:val="2"/>
          </w:tcPr>
          <w:p w:rsidR="002D772D" w:rsidRPr="00140E33" w:rsidRDefault="002D772D" w:rsidP="008B27EC">
            <w:pPr>
              <w:rPr>
                <w:sz w:val="20"/>
                <w:szCs w:val="20"/>
              </w:rPr>
            </w:pPr>
            <w:r w:rsidRPr="00140E33">
              <w:rPr>
                <w:sz w:val="20"/>
                <w:szCs w:val="20"/>
              </w:rPr>
              <w:t>Индекс физического объема инвестиций в основной капитал</w:t>
            </w:r>
          </w:p>
        </w:tc>
        <w:tc>
          <w:tcPr>
            <w:tcW w:w="708" w:type="dxa"/>
            <w:gridSpan w:val="2"/>
          </w:tcPr>
          <w:p w:rsidR="002D772D" w:rsidRPr="00140E33" w:rsidRDefault="002D772D" w:rsidP="008B27EC">
            <w:pPr>
              <w:jc w:val="center"/>
              <w:rPr>
                <w:sz w:val="16"/>
                <w:szCs w:val="16"/>
              </w:rPr>
            </w:pPr>
            <w:proofErr w:type="gramStart"/>
            <w:r w:rsidRPr="00140E33">
              <w:rPr>
                <w:sz w:val="16"/>
                <w:szCs w:val="16"/>
              </w:rPr>
              <w:t>В</w:t>
            </w:r>
            <w:proofErr w:type="gramEnd"/>
            <w:r w:rsidRPr="00140E33">
              <w:rPr>
                <w:sz w:val="16"/>
                <w:szCs w:val="16"/>
              </w:rPr>
              <w:t xml:space="preserve"> % </w:t>
            </w:r>
            <w:proofErr w:type="gramStart"/>
            <w:r w:rsidRPr="00140E33">
              <w:rPr>
                <w:sz w:val="16"/>
                <w:szCs w:val="16"/>
              </w:rPr>
              <w:t>предыдущему</w:t>
            </w:r>
            <w:proofErr w:type="gramEnd"/>
            <w:r w:rsidRPr="00140E33">
              <w:rPr>
                <w:sz w:val="16"/>
                <w:szCs w:val="16"/>
              </w:rPr>
              <w:t xml:space="preserve"> году в сопоставимых ценах</w:t>
            </w:r>
          </w:p>
        </w:tc>
        <w:tc>
          <w:tcPr>
            <w:tcW w:w="993" w:type="dxa"/>
            <w:gridSpan w:val="2"/>
          </w:tcPr>
          <w:p w:rsidR="002D772D" w:rsidRPr="001C7C73" w:rsidRDefault="002D772D" w:rsidP="008B27EC">
            <w:pPr>
              <w:jc w:val="center"/>
              <w:rPr>
                <w:sz w:val="20"/>
                <w:szCs w:val="20"/>
              </w:rPr>
            </w:pPr>
            <w:r w:rsidRPr="001C7C73">
              <w:rPr>
                <w:sz w:val="20"/>
                <w:szCs w:val="20"/>
              </w:rPr>
              <w:t>191,3</w:t>
            </w:r>
          </w:p>
        </w:tc>
        <w:tc>
          <w:tcPr>
            <w:tcW w:w="998" w:type="dxa"/>
            <w:gridSpan w:val="2"/>
          </w:tcPr>
          <w:p w:rsidR="002D772D" w:rsidRPr="001C7C73" w:rsidRDefault="002D772D" w:rsidP="008B27EC">
            <w:pPr>
              <w:jc w:val="center"/>
              <w:rPr>
                <w:sz w:val="20"/>
                <w:szCs w:val="20"/>
              </w:rPr>
            </w:pPr>
            <w:r w:rsidRPr="001C7C73">
              <w:rPr>
                <w:sz w:val="20"/>
                <w:szCs w:val="20"/>
              </w:rPr>
              <w:t>61,0</w:t>
            </w:r>
          </w:p>
        </w:tc>
        <w:tc>
          <w:tcPr>
            <w:tcW w:w="1559" w:type="dxa"/>
            <w:vMerge/>
          </w:tcPr>
          <w:p w:rsidR="002D772D" w:rsidRPr="00140E33" w:rsidRDefault="002D772D" w:rsidP="006E2AA3">
            <w:pPr>
              <w:rPr>
                <w:sz w:val="20"/>
                <w:szCs w:val="20"/>
              </w:rPr>
            </w:pPr>
          </w:p>
        </w:tc>
      </w:tr>
      <w:tr w:rsidR="002D772D" w:rsidRPr="00140E33" w:rsidTr="00C47C0E">
        <w:trPr>
          <w:trHeight w:val="262"/>
        </w:trPr>
        <w:tc>
          <w:tcPr>
            <w:tcW w:w="843" w:type="dxa"/>
            <w:vMerge w:val="restart"/>
          </w:tcPr>
          <w:p w:rsidR="002D772D" w:rsidRPr="00140E33" w:rsidRDefault="002D772D" w:rsidP="008B27EC">
            <w:pPr>
              <w:rPr>
                <w:sz w:val="20"/>
                <w:szCs w:val="20"/>
              </w:rPr>
            </w:pPr>
            <w:r>
              <w:rPr>
                <w:sz w:val="20"/>
                <w:szCs w:val="20"/>
              </w:rPr>
              <w:t>2.1.3</w:t>
            </w:r>
          </w:p>
        </w:tc>
        <w:tc>
          <w:tcPr>
            <w:tcW w:w="1868" w:type="dxa"/>
            <w:vMerge w:val="restart"/>
          </w:tcPr>
          <w:p w:rsidR="002D772D" w:rsidRDefault="002D772D" w:rsidP="008B27EC">
            <w:pPr>
              <w:rPr>
                <w:sz w:val="20"/>
                <w:szCs w:val="20"/>
              </w:rPr>
            </w:pPr>
            <w:r>
              <w:rPr>
                <w:sz w:val="20"/>
                <w:szCs w:val="20"/>
              </w:rPr>
              <w:t>Мероприятие «</w:t>
            </w:r>
            <w:r w:rsidRPr="00140E33">
              <w:rPr>
                <w:sz w:val="20"/>
                <w:szCs w:val="20"/>
              </w:rPr>
              <w:t xml:space="preserve">Актуализация инвестиционного паспорта </w:t>
            </w:r>
          </w:p>
          <w:p w:rsidR="002D772D" w:rsidRDefault="002D772D" w:rsidP="008B27EC">
            <w:pPr>
              <w:rPr>
                <w:sz w:val="20"/>
                <w:szCs w:val="20"/>
              </w:rPr>
            </w:pPr>
            <w:r w:rsidRPr="00140E33">
              <w:rPr>
                <w:sz w:val="20"/>
                <w:szCs w:val="20"/>
              </w:rPr>
              <w:t>городского округа Кинешма</w:t>
            </w:r>
            <w:r>
              <w:rPr>
                <w:sz w:val="20"/>
                <w:szCs w:val="20"/>
              </w:rPr>
              <w:t>»</w:t>
            </w:r>
          </w:p>
          <w:p w:rsidR="002D772D" w:rsidRDefault="002D772D" w:rsidP="008B27EC">
            <w:pPr>
              <w:rPr>
                <w:sz w:val="20"/>
                <w:szCs w:val="20"/>
              </w:rPr>
            </w:pPr>
          </w:p>
          <w:p w:rsidR="002D772D" w:rsidRDefault="002D772D" w:rsidP="008B27EC">
            <w:pPr>
              <w:rPr>
                <w:sz w:val="20"/>
                <w:szCs w:val="20"/>
              </w:rPr>
            </w:pPr>
          </w:p>
          <w:p w:rsidR="002D772D" w:rsidRDefault="002D772D" w:rsidP="008B27EC">
            <w:pPr>
              <w:rPr>
                <w:sz w:val="20"/>
                <w:szCs w:val="20"/>
              </w:rPr>
            </w:pPr>
          </w:p>
          <w:p w:rsidR="002D772D" w:rsidRDefault="002D772D" w:rsidP="008B27EC">
            <w:pPr>
              <w:rPr>
                <w:sz w:val="20"/>
                <w:szCs w:val="20"/>
              </w:rPr>
            </w:pPr>
          </w:p>
          <w:p w:rsidR="002D772D" w:rsidRDefault="002D772D" w:rsidP="008B27EC">
            <w:pPr>
              <w:rPr>
                <w:sz w:val="20"/>
                <w:szCs w:val="20"/>
              </w:rPr>
            </w:pPr>
          </w:p>
          <w:p w:rsidR="002D772D" w:rsidRDefault="002D772D" w:rsidP="008B27EC">
            <w:pPr>
              <w:rPr>
                <w:sz w:val="20"/>
                <w:szCs w:val="20"/>
              </w:rPr>
            </w:pPr>
          </w:p>
          <w:p w:rsidR="002D772D" w:rsidRPr="00140E33" w:rsidRDefault="002D772D" w:rsidP="008B27EC">
            <w:pPr>
              <w:rPr>
                <w:sz w:val="20"/>
                <w:szCs w:val="20"/>
              </w:rPr>
            </w:pPr>
          </w:p>
        </w:tc>
        <w:tc>
          <w:tcPr>
            <w:tcW w:w="1417" w:type="dxa"/>
            <w:vMerge w:val="restart"/>
          </w:tcPr>
          <w:p w:rsidR="002D772D" w:rsidRDefault="002D772D" w:rsidP="008B27EC">
            <w:pPr>
              <w:rPr>
                <w:sz w:val="20"/>
                <w:szCs w:val="20"/>
              </w:rPr>
            </w:pPr>
            <w:r w:rsidRPr="00140E33">
              <w:rPr>
                <w:sz w:val="20"/>
                <w:szCs w:val="20"/>
              </w:rPr>
              <w:lastRenderedPageBreak/>
              <w:t>Администрация городского округа Кинешма</w:t>
            </w:r>
          </w:p>
          <w:p w:rsidR="002D772D" w:rsidRPr="00140E33" w:rsidRDefault="002D772D" w:rsidP="008B27EC">
            <w:pPr>
              <w:rPr>
                <w:sz w:val="20"/>
                <w:szCs w:val="20"/>
              </w:rPr>
            </w:pPr>
          </w:p>
          <w:p w:rsidR="002D772D" w:rsidRPr="00140E33" w:rsidRDefault="002D772D" w:rsidP="008B27EC">
            <w:pPr>
              <w:rPr>
                <w:sz w:val="20"/>
                <w:szCs w:val="20"/>
              </w:rPr>
            </w:pPr>
          </w:p>
        </w:tc>
        <w:tc>
          <w:tcPr>
            <w:tcW w:w="1401" w:type="dxa"/>
          </w:tcPr>
          <w:p w:rsidR="002D772D" w:rsidRPr="00140E33" w:rsidRDefault="002D772D" w:rsidP="008B27EC">
            <w:pPr>
              <w:rPr>
                <w:sz w:val="20"/>
                <w:szCs w:val="20"/>
              </w:rPr>
            </w:pPr>
            <w:r w:rsidRPr="00140E33">
              <w:rPr>
                <w:sz w:val="20"/>
                <w:szCs w:val="20"/>
              </w:rPr>
              <w:t>Всего</w:t>
            </w:r>
          </w:p>
        </w:tc>
        <w:tc>
          <w:tcPr>
            <w:tcW w:w="1293" w:type="dxa"/>
            <w:gridSpan w:val="2"/>
          </w:tcPr>
          <w:p w:rsidR="002D772D" w:rsidRPr="00140E33" w:rsidRDefault="002D772D" w:rsidP="008B27EC">
            <w:pPr>
              <w:jc w:val="center"/>
              <w:rPr>
                <w:sz w:val="20"/>
                <w:szCs w:val="20"/>
              </w:rPr>
            </w:pPr>
            <w:r w:rsidRPr="00140E33">
              <w:rPr>
                <w:sz w:val="20"/>
                <w:szCs w:val="20"/>
              </w:rPr>
              <w:t>0</w:t>
            </w:r>
          </w:p>
        </w:tc>
        <w:tc>
          <w:tcPr>
            <w:tcW w:w="1275" w:type="dxa"/>
            <w:gridSpan w:val="2"/>
          </w:tcPr>
          <w:p w:rsidR="002D772D" w:rsidRPr="00140E33" w:rsidRDefault="002D772D" w:rsidP="008B27EC">
            <w:pPr>
              <w:jc w:val="center"/>
              <w:rPr>
                <w:sz w:val="20"/>
                <w:szCs w:val="20"/>
              </w:rPr>
            </w:pPr>
            <w:r w:rsidRPr="00140E33">
              <w:rPr>
                <w:sz w:val="20"/>
                <w:szCs w:val="20"/>
              </w:rPr>
              <w:t>0</w:t>
            </w:r>
          </w:p>
        </w:tc>
        <w:tc>
          <w:tcPr>
            <w:tcW w:w="1537" w:type="dxa"/>
            <w:vMerge w:val="restart"/>
          </w:tcPr>
          <w:p w:rsidR="002D772D" w:rsidRPr="001C7C73" w:rsidRDefault="002D772D" w:rsidP="002D772D">
            <w:pPr>
              <w:rPr>
                <w:sz w:val="20"/>
                <w:szCs w:val="20"/>
              </w:rPr>
            </w:pPr>
            <w:r w:rsidRPr="001C7C73">
              <w:rPr>
                <w:sz w:val="20"/>
                <w:szCs w:val="20"/>
              </w:rPr>
              <w:t xml:space="preserve">Актуализированный инвестиционный паспорт размещен  на официальном сайте </w:t>
            </w:r>
            <w:r w:rsidRPr="001C7C73">
              <w:rPr>
                <w:sz w:val="18"/>
                <w:szCs w:val="20"/>
                <w:lang w:val="en-US"/>
              </w:rPr>
              <w:lastRenderedPageBreak/>
              <w:t>www</w:t>
            </w:r>
            <w:r w:rsidRPr="001C7C73">
              <w:rPr>
                <w:sz w:val="18"/>
                <w:szCs w:val="20"/>
              </w:rPr>
              <w:t>.</w:t>
            </w:r>
            <w:proofErr w:type="spellStart"/>
            <w:r w:rsidRPr="001C7C73">
              <w:rPr>
                <w:sz w:val="18"/>
                <w:szCs w:val="20"/>
                <w:lang w:val="en-US"/>
              </w:rPr>
              <w:t>admkineshma</w:t>
            </w:r>
            <w:proofErr w:type="spellEnd"/>
            <w:r w:rsidRPr="001C7C73">
              <w:rPr>
                <w:sz w:val="18"/>
                <w:szCs w:val="20"/>
              </w:rPr>
              <w:t>.</w:t>
            </w:r>
            <w:proofErr w:type="spellStart"/>
            <w:r w:rsidRPr="001C7C73">
              <w:rPr>
                <w:sz w:val="18"/>
                <w:szCs w:val="20"/>
                <w:lang w:val="en-US"/>
              </w:rPr>
              <w:t>ru</w:t>
            </w:r>
            <w:proofErr w:type="spellEnd"/>
          </w:p>
        </w:tc>
        <w:tc>
          <w:tcPr>
            <w:tcW w:w="2410" w:type="dxa"/>
            <w:gridSpan w:val="2"/>
            <w:vMerge w:val="restart"/>
          </w:tcPr>
          <w:p w:rsidR="002D772D" w:rsidRDefault="002D772D" w:rsidP="008B27EC">
            <w:pPr>
              <w:rPr>
                <w:sz w:val="20"/>
                <w:szCs w:val="20"/>
              </w:rPr>
            </w:pPr>
            <w:r w:rsidRPr="00140E33">
              <w:rPr>
                <w:sz w:val="20"/>
                <w:szCs w:val="20"/>
              </w:rPr>
              <w:lastRenderedPageBreak/>
              <w:t>Годовой объем инвестиций за счет всех источников финансирования</w:t>
            </w:r>
          </w:p>
          <w:p w:rsidR="002D772D" w:rsidRDefault="002D772D" w:rsidP="008B27EC">
            <w:pPr>
              <w:rPr>
                <w:sz w:val="20"/>
                <w:szCs w:val="20"/>
              </w:rPr>
            </w:pPr>
          </w:p>
          <w:p w:rsidR="002D772D" w:rsidRDefault="002D772D" w:rsidP="008B27EC">
            <w:pPr>
              <w:rPr>
                <w:sz w:val="20"/>
                <w:szCs w:val="20"/>
              </w:rPr>
            </w:pPr>
          </w:p>
          <w:p w:rsidR="002D772D" w:rsidRPr="00140E33" w:rsidRDefault="002D772D" w:rsidP="008B27EC">
            <w:pPr>
              <w:rPr>
                <w:sz w:val="20"/>
                <w:szCs w:val="20"/>
              </w:rPr>
            </w:pPr>
          </w:p>
        </w:tc>
        <w:tc>
          <w:tcPr>
            <w:tcW w:w="708" w:type="dxa"/>
            <w:gridSpan w:val="2"/>
            <w:vMerge w:val="restart"/>
          </w:tcPr>
          <w:p w:rsidR="002D772D" w:rsidRPr="00140E33" w:rsidRDefault="002D772D" w:rsidP="008B27EC">
            <w:pPr>
              <w:jc w:val="center"/>
              <w:rPr>
                <w:sz w:val="20"/>
                <w:szCs w:val="20"/>
              </w:rPr>
            </w:pPr>
            <w:r w:rsidRPr="00140E33">
              <w:rPr>
                <w:sz w:val="20"/>
                <w:szCs w:val="20"/>
              </w:rPr>
              <w:t>Млн. руб.</w:t>
            </w:r>
          </w:p>
          <w:p w:rsidR="002D772D" w:rsidRPr="00140E33" w:rsidRDefault="002D772D" w:rsidP="008B27EC">
            <w:pPr>
              <w:jc w:val="center"/>
              <w:rPr>
                <w:sz w:val="20"/>
                <w:szCs w:val="20"/>
              </w:rPr>
            </w:pPr>
          </w:p>
        </w:tc>
        <w:tc>
          <w:tcPr>
            <w:tcW w:w="993" w:type="dxa"/>
            <w:gridSpan w:val="2"/>
            <w:vMerge w:val="restart"/>
          </w:tcPr>
          <w:p w:rsidR="002D772D" w:rsidRPr="001C7C73" w:rsidRDefault="002D772D" w:rsidP="008B27EC">
            <w:pPr>
              <w:jc w:val="center"/>
              <w:rPr>
                <w:sz w:val="20"/>
                <w:szCs w:val="20"/>
              </w:rPr>
            </w:pPr>
            <w:r w:rsidRPr="001C7C73">
              <w:rPr>
                <w:sz w:val="20"/>
                <w:szCs w:val="20"/>
              </w:rPr>
              <w:t>2009,3</w:t>
            </w:r>
          </w:p>
          <w:p w:rsidR="002D772D" w:rsidRPr="001C7C73" w:rsidRDefault="002D772D" w:rsidP="008B27EC">
            <w:pPr>
              <w:jc w:val="center"/>
              <w:rPr>
                <w:sz w:val="20"/>
                <w:szCs w:val="20"/>
              </w:rPr>
            </w:pPr>
          </w:p>
        </w:tc>
        <w:tc>
          <w:tcPr>
            <w:tcW w:w="998" w:type="dxa"/>
            <w:gridSpan w:val="2"/>
            <w:vMerge w:val="restart"/>
          </w:tcPr>
          <w:p w:rsidR="002D772D" w:rsidRPr="001C7C73" w:rsidRDefault="002D772D" w:rsidP="008B27EC">
            <w:pPr>
              <w:jc w:val="center"/>
              <w:rPr>
                <w:sz w:val="20"/>
                <w:szCs w:val="20"/>
              </w:rPr>
            </w:pPr>
            <w:r w:rsidRPr="001C7C73">
              <w:rPr>
                <w:sz w:val="20"/>
                <w:szCs w:val="20"/>
              </w:rPr>
              <w:t>640,5</w:t>
            </w:r>
          </w:p>
          <w:p w:rsidR="002D772D" w:rsidRPr="001C7C73" w:rsidRDefault="002D772D" w:rsidP="008B27EC">
            <w:pPr>
              <w:jc w:val="center"/>
              <w:rPr>
                <w:sz w:val="20"/>
                <w:szCs w:val="20"/>
              </w:rPr>
            </w:pPr>
          </w:p>
        </w:tc>
        <w:tc>
          <w:tcPr>
            <w:tcW w:w="1559" w:type="dxa"/>
            <w:vMerge w:val="restart"/>
          </w:tcPr>
          <w:p w:rsidR="002D772D" w:rsidRPr="00140E33" w:rsidRDefault="002D772D" w:rsidP="006E2AA3">
            <w:pPr>
              <w:rPr>
                <w:sz w:val="20"/>
                <w:szCs w:val="20"/>
              </w:rPr>
            </w:pPr>
            <w:r w:rsidRPr="00140E33">
              <w:rPr>
                <w:sz w:val="20"/>
                <w:szCs w:val="20"/>
              </w:rPr>
              <w:t>0</w:t>
            </w:r>
          </w:p>
        </w:tc>
      </w:tr>
      <w:tr w:rsidR="002D772D" w:rsidRPr="00140E33" w:rsidTr="00C47C0E">
        <w:trPr>
          <w:trHeight w:val="502"/>
        </w:trPr>
        <w:tc>
          <w:tcPr>
            <w:tcW w:w="843" w:type="dxa"/>
            <w:vMerge/>
            <w:tcBorders>
              <w:bottom w:val="single" w:sz="4" w:space="0" w:color="auto"/>
            </w:tcBorders>
          </w:tcPr>
          <w:p w:rsidR="002D772D" w:rsidRPr="00140E33" w:rsidRDefault="002D772D" w:rsidP="008B27EC">
            <w:pPr>
              <w:rPr>
                <w:sz w:val="20"/>
                <w:szCs w:val="20"/>
              </w:rPr>
            </w:pPr>
          </w:p>
        </w:tc>
        <w:tc>
          <w:tcPr>
            <w:tcW w:w="1868" w:type="dxa"/>
            <w:vMerge/>
            <w:tcBorders>
              <w:bottom w:val="single" w:sz="4" w:space="0" w:color="auto"/>
            </w:tcBorders>
          </w:tcPr>
          <w:p w:rsidR="002D772D" w:rsidRPr="00140E33" w:rsidRDefault="002D772D" w:rsidP="008B27EC">
            <w:pPr>
              <w:rPr>
                <w:sz w:val="20"/>
                <w:szCs w:val="20"/>
              </w:rPr>
            </w:pPr>
          </w:p>
        </w:tc>
        <w:tc>
          <w:tcPr>
            <w:tcW w:w="1417" w:type="dxa"/>
            <w:vMerge/>
            <w:tcBorders>
              <w:bottom w:val="single" w:sz="4" w:space="0" w:color="auto"/>
            </w:tcBorders>
          </w:tcPr>
          <w:p w:rsidR="002D772D" w:rsidRPr="00140E33" w:rsidRDefault="002D772D" w:rsidP="008B27EC">
            <w:pPr>
              <w:rPr>
                <w:sz w:val="20"/>
                <w:szCs w:val="20"/>
              </w:rPr>
            </w:pPr>
          </w:p>
        </w:tc>
        <w:tc>
          <w:tcPr>
            <w:tcW w:w="1401" w:type="dxa"/>
            <w:vMerge w:val="restart"/>
            <w:tcBorders>
              <w:bottom w:val="single" w:sz="4" w:space="0" w:color="auto"/>
            </w:tcBorders>
          </w:tcPr>
          <w:p w:rsidR="002D772D" w:rsidRDefault="002D772D" w:rsidP="008B27EC">
            <w:pPr>
              <w:rPr>
                <w:sz w:val="20"/>
                <w:szCs w:val="20"/>
              </w:rPr>
            </w:pPr>
            <w:r w:rsidRPr="002D772D">
              <w:rPr>
                <w:sz w:val="20"/>
                <w:szCs w:val="20"/>
              </w:rPr>
              <w:t>бюджетные ассигнования</w:t>
            </w:r>
          </w:p>
          <w:p w:rsidR="002D772D" w:rsidRPr="00140E33" w:rsidRDefault="002D772D" w:rsidP="008B27EC">
            <w:pPr>
              <w:rPr>
                <w:b/>
                <w:sz w:val="20"/>
                <w:szCs w:val="20"/>
              </w:rPr>
            </w:pPr>
            <w:r w:rsidRPr="00140E33">
              <w:rPr>
                <w:b/>
                <w:sz w:val="20"/>
                <w:szCs w:val="20"/>
              </w:rPr>
              <w:t xml:space="preserve"> </w:t>
            </w:r>
            <w:r w:rsidRPr="00140E33">
              <w:rPr>
                <w:sz w:val="20"/>
                <w:szCs w:val="20"/>
              </w:rPr>
              <w:t>всего,</w:t>
            </w:r>
            <w:r w:rsidRPr="00140E33">
              <w:rPr>
                <w:b/>
                <w:sz w:val="20"/>
                <w:szCs w:val="20"/>
              </w:rPr>
              <w:br/>
            </w:r>
            <w:r w:rsidRPr="00140E33">
              <w:rPr>
                <w:i/>
                <w:sz w:val="20"/>
                <w:szCs w:val="20"/>
              </w:rPr>
              <w:t>в том числе:</w:t>
            </w:r>
          </w:p>
        </w:tc>
        <w:tc>
          <w:tcPr>
            <w:tcW w:w="1276" w:type="dxa"/>
            <w:vMerge w:val="restart"/>
            <w:tcBorders>
              <w:bottom w:val="single" w:sz="4" w:space="0" w:color="auto"/>
            </w:tcBorders>
          </w:tcPr>
          <w:p w:rsidR="002D772D" w:rsidRDefault="002D772D" w:rsidP="008B27EC">
            <w:pPr>
              <w:jc w:val="center"/>
              <w:rPr>
                <w:sz w:val="20"/>
                <w:szCs w:val="20"/>
              </w:rPr>
            </w:pPr>
            <w:r w:rsidRPr="00140E33">
              <w:rPr>
                <w:sz w:val="20"/>
                <w:szCs w:val="20"/>
              </w:rPr>
              <w:t>0</w:t>
            </w:r>
          </w:p>
          <w:p w:rsidR="002D772D" w:rsidRDefault="002D772D" w:rsidP="008B27EC">
            <w:pPr>
              <w:jc w:val="center"/>
              <w:rPr>
                <w:sz w:val="20"/>
                <w:szCs w:val="20"/>
              </w:rPr>
            </w:pPr>
          </w:p>
          <w:p w:rsidR="002D772D" w:rsidRDefault="002D772D" w:rsidP="008B27EC">
            <w:pPr>
              <w:jc w:val="center"/>
              <w:rPr>
                <w:sz w:val="20"/>
                <w:szCs w:val="20"/>
              </w:rPr>
            </w:pPr>
          </w:p>
          <w:p w:rsidR="002D772D" w:rsidRPr="00140E33" w:rsidRDefault="002D772D" w:rsidP="008B27EC">
            <w:pPr>
              <w:jc w:val="center"/>
              <w:rPr>
                <w:sz w:val="20"/>
                <w:szCs w:val="20"/>
              </w:rPr>
            </w:pPr>
          </w:p>
        </w:tc>
        <w:tc>
          <w:tcPr>
            <w:tcW w:w="1292" w:type="dxa"/>
            <w:gridSpan w:val="3"/>
            <w:vMerge w:val="restart"/>
            <w:tcBorders>
              <w:bottom w:val="single" w:sz="4" w:space="0" w:color="auto"/>
            </w:tcBorders>
          </w:tcPr>
          <w:p w:rsidR="002D772D" w:rsidRDefault="002D772D" w:rsidP="008B27EC">
            <w:pPr>
              <w:jc w:val="center"/>
              <w:rPr>
                <w:sz w:val="20"/>
                <w:szCs w:val="20"/>
              </w:rPr>
            </w:pPr>
            <w:r w:rsidRPr="00140E33">
              <w:rPr>
                <w:sz w:val="20"/>
                <w:szCs w:val="20"/>
              </w:rPr>
              <w:t>0</w:t>
            </w:r>
          </w:p>
          <w:p w:rsidR="002D772D" w:rsidRDefault="002D772D" w:rsidP="008B27EC">
            <w:pPr>
              <w:jc w:val="center"/>
              <w:rPr>
                <w:sz w:val="20"/>
                <w:szCs w:val="20"/>
              </w:rPr>
            </w:pPr>
          </w:p>
          <w:p w:rsidR="002D772D" w:rsidRDefault="002D772D" w:rsidP="008B27EC">
            <w:pPr>
              <w:jc w:val="center"/>
              <w:rPr>
                <w:sz w:val="20"/>
                <w:szCs w:val="20"/>
              </w:rPr>
            </w:pPr>
          </w:p>
          <w:p w:rsidR="002D772D" w:rsidRPr="00140E33" w:rsidRDefault="002D772D" w:rsidP="008B27EC">
            <w:pPr>
              <w:jc w:val="center"/>
              <w:rPr>
                <w:sz w:val="20"/>
                <w:szCs w:val="20"/>
              </w:rPr>
            </w:pPr>
          </w:p>
        </w:tc>
        <w:tc>
          <w:tcPr>
            <w:tcW w:w="1537" w:type="dxa"/>
            <w:vMerge/>
            <w:tcBorders>
              <w:bottom w:val="single" w:sz="4" w:space="0" w:color="auto"/>
            </w:tcBorders>
          </w:tcPr>
          <w:p w:rsidR="002D772D" w:rsidRPr="00140E33" w:rsidRDefault="002D772D" w:rsidP="008B27EC">
            <w:pPr>
              <w:jc w:val="center"/>
              <w:rPr>
                <w:sz w:val="20"/>
                <w:szCs w:val="20"/>
              </w:rPr>
            </w:pPr>
          </w:p>
        </w:tc>
        <w:tc>
          <w:tcPr>
            <w:tcW w:w="2410" w:type="dxa"/>
            <w:gridSpan w:val="2"/>
            <w:vMerge/>
            <w:tcBorders>
              <w:bottom w:val="single" w:sz="4" w:space="0" w:color="auto"/>
            </w:tcBorders>
          </w:tcPr>
          <w:p w:rsidR="002D772D" w:rsidRPr="00140E33" w:rsidRDefault="002D772D" w:rsidP="008B27EC">
            <w:pPr>
              <w:jc w:val="center"/>
              <w:rPr>
                <w:sz w:val="20"/>
                <w:szCs w:val="20"/>
              </w:rPr>
            </w:pPr>
          </w:p>
        </w:tc>
        <w:tc>
          <w:tcPr>
            <w:tcW w:w="708" w:type="dxa"/>
            <w:gridSpan w:val="2"/>
            <w:vMerge/>
            <w:tcBorders>
              <w:bottom w:val="single" w:sz="4" w:space="0" w:color="auto"/>
            </w:tcBorders>
          </w:tcPr>
          <w:p w:rsidR="002D772D" w:rsidRPr="00140E33" w:rsidRDefault="002D772D" w:rsidP="008B27EC">
            <w:pPr>
              <w:jc w:val="center"/>
              <w:rPr>
                <w:sz w:val="20"/>
                <w:szCs w:val="20"/>
              </w:rPr>
            </w:pPr>
          </w:p>
        </w:tc>
        <w:tc>
          <w:tcPr>
            <w:tcW w:w="993" w:type="dxa"/>
            <w:gridSpan w:val="2"/>
            <w:vMerge/>
            <w:tcBorders>
              <w:bottom w:val="single" w:sz="4" w:space="0" w:color="auto"/>
            </w:tcBorders>
          </w:tcPr>
          <w:p w:rsidR="002D772D" w:rsidRPr="007D33D7" w:rsidRDefault="002D772D" w:rsidP="008B27EC">
            <w:pPr>
              <w:jc w:val="center"/>
              <w:rPr>
                <w:color w:val="FF0000"/>
                <w:sz w:val="20"/>
                <w:szCs w:val="20"/>
              </w:rPr>
            </w:pPr>
          </w:p>
        </w:tc>
        <w:tc>
          <w:tcPr>
            <w:tcW w:w="998" w:type="dxa"/>
            <w:gridSpan w:val="2"/>
            <w:vMerge/>
            <w:tcBorders>
              <w:bottom w:val="single" w:sz="4" w:space="0" w:color="auto"/>
            </w:tcBorders>
          </w:tcPr>
          <w:p w:rsidR="002D772D" w:rsidRPr="007D33D7" w:rsidRDefault="002D772D" w:rsidP="008B27EC">
            <w:pPr>
              <w:jc w:val="center"/>
              <w:rPr>
                <w:color w:val="FF0000"/>
                <w:sz w:val="20"/>
                <w:szCs w:val="20"/>
              </w:rPr>
            </w:pPr>
          </w:p>
        </w:tc>
        <w:tc>
          <w:tcPr>
            <w:tcW w:w="1559" w:type="dxa"/>
            <w:vMerge/>
            <w:tcBorders>
              <w:bottom w:val="single" w:sz="4" w:space="0" w:color="auto"/>
            </w:tcBorders>
          </w:tcPr>
          <w:p w:rsidR="002D772D" w:rsidRPr="00140E33" w:rsidRDefault="002D772D" w:rsidP="008B27EC">
            <w:pPr>
              <w:jc w:val="center"/>
              <w:rPr>
                <w:sz w:val="20"/>
                <w:szCs w:val="20"/>
              </w:rPr>
            </w:pPr>
          </w:p>
        </w:tc>
      </w:tr>
      <w:tr w:rsidR="002D772D" w:rsidRPr="00140E33" w:rsidTr="00C47C0E">
        <w:trPr>
          <w:trHeight w:val="1380"/>
        </w:trPr>
        <w:tc>
          <w:tcPr>
            <w:tcW w:w="843" w:type="dxa"/>
            <w:vMerge/>
          </w:tcPr>
          <w:p w:rsidR="002D772D" w:rsidRPr="00140E33" w:rsidRDefault="002D772D" w:rsidP="008B27EC">
            <w:pPr>
              <w:rPr>
                <w:sz w:val="20"/>
                <w:szCs w:val="20"/>
              </w:rPr>
            </w:pPr>
          </w:p>
        </w:tc>
        <w:tc>
          <w:tcPr>
            <w:tcW w:w="1868" w:type="dxa"/>
            <w:vMerge/>
          </w:tcPr>
          <w:p w:rsidR="002D772D" w:rsidRPr="00140E33" w:rsidRDefault="002D772D" w:rsidP="008B27EC">
            <w:pPr>
              <w:rPr>
                <w:sz w:val="20"/>
                <w:szCs w:val="20"/>
              </w:rPr>
            </w:pPr>
          </w:p>
        </w:tc>
        <w:tc>
          <w:tcPr>
            <w:tcW w:w="1417" w:type="dxa"/>
            <w:vMerge/>
          </w:tcPr>
          <w:p w:rsidR="002D772D" w:rsidRPr="00140E33" w:rsidRDefault="002D772D" w:rsidP="008B27EC">
            <w:pPr>
              <w:rPr>
                <w:sz w:val="20"/>
                <w:szCs w:val="20"/>
              </w:rPr>
            </w:pPr>
          </w:p>
        </w:tc>
        <w:tc>
          <w:tcPr>
            <w:tcW w:w="1401" w:type="dxa"/>
            <w:vMerge/>
          </w:tcPr>
          <w:p w:rsidR="002D772D" w:rsidRPr="00140E33" w:rsidRDefault="002D772D" w:rsidP="008B27EC">
            <w:pPr>
              <w:rPr>
                <w:sz w:val="20"/>
                <w:szCs w:val="20"/>
              </w:rPr>
            </w:pPr>
          </w:p>
        </w:tc>
        <w:tc>
          <w:tcPr>
            <w:tcW w:w="1276" w:type="dxa"/>
            <w:vMerge/>
          </w:tcPr>
          <w:p w:rsidR="002D772D" w:rsidRPr="00140E33" w:rsidRDefault="002D772D" w:rsidP="008B27EC">
            <w:pPr>
              <w:jc w:val="center"/>
              <w:rPr>
                <w:sz w:val="20"/>
                <w:szCs w:val="20"/>
              </w:rPr>
            </w:pPr>
          </w:p>
        </w:tc>
        <w:tc>
          <w:tcPr>
            <w:tcW w:w="1292" w:type="dxa"/>
            <w:gridSpan w:val="3"/>
            <w:vMerge/>
          </w:tcPr>
          <w:p w:rsidR="002D772D" w:rsidRPr="00140E33" w:rsidRDefault="002D772D" w:rsidP="008B27EC">
            <w:pPr>
              <w:jc w:val="center"/>
              <w:rPr>
                <w:sz w:val="20"/>
                <w:szCs w:val="20"/>
              </w:rPr>
            </w:pPr>
          </w:p>
        </w:tc>
        <w:tc>
          <w:tcPr>
            <w:tcW w:w="1537" w:type="dxa"/>
            <w:vMerge/>
          </w:tcPr>
          <w:p w:rsidR="002D772D" w:rsidRPr="00140E33" w:rsidRDefault="002D772D" w:rsidP="008B27EC">
            <w:pPr>
              <w:jc w:val="center"/>
              <w:rPr>
                <w:sz w:val="20"/>
                <w:szCs w:val="20"/>
              </w:rPr>
            </w:pPr>
          </w:p>
        </w:tc>
        <w:tc>
          <w:tcPr>
            <w:tcW w:w="2410" w:type="dxa"/>
            <w:gridSpan w:val="2"/>
          </w:tcPr>
          <w:p w:rsidR="002D772D" w:rsidRPr="00140E33" w:rsidRDefault="002D772D" w:rsidP="008B27EC">
            <w:pPr>
              <w:rPr>
                <w:sz w:val="20"/>
                <w:szCs w:val="20"/>
              </w:rPr>
            </w:pPr>
            <w:r w:rsidRPr="00140E33">
              <w:rPr>
                <w:sz w:val="20"/>
                <w:szCs w:val="20"/>
              </w:rPr>
              <w:t>Индекс физического объема инвестиций в основной капитал</w:t>
            </w:r>
          </w:p>
        </w:tc>
        <w:tc>
          <w:tcPr>
            <w:tcW w:w="708" w:type="dxa"/>
            <w:gridSpan w:val="2"/>
          </w:tcPr>
          <w:p w:rsidR="002D772D" w:rsidRPr="00140E33" w:rsidRDefault="002D772D" w:rsidP="008B27EC">
            <w:pPr>
              <w:jc w:val="center"/>
              <w:rPr>
                <w:sz w:val="16"/>
                <w:szCs w:val="16"/>
              </w:rPr>
            </w:pPr>
            <w:proofErr w:type="gramStart"/>
            <w:r w:rsidRPr="00140E33">
              <w:rPr>
                <w:sz w:val="16"/>
                <w:szCs w:val="16"/>
              </w:rPr>
              <w:t>В</w:t>
            </w:r>
            <w:proofErr w:type="gramEnd"/>
            <w:r w:rsidRPr="00140E33">
              <w:rPr>
                <w:sz w:val="16"/>
                <w:szCs w:val="16"/>
              </w:rPr>
              <w:t xml:space="preserve"> % </w:t>
            </w:r>
            <w:proofErr w:type="gramStart"/>
            <w:r w:rsidRPr="00140E33">
              <w:rPr>
                <w:sz w:val="16"/>
                <w:szCs w:val="16"/>
              </w:rPr>
              <w:t>предыдущему</w:t>
            </w:r>
            <w:proofErr w:type="gramEnd"/>
            <w:r w:rsidRPr="00140E33">
              <w:rPr>
                <w:sz w:val="16"/>
                <w:szCs w:val="16"/>
              </w:rPr>
              <w:t xml:space="preserve"> году в сопоставимых ценах</w:t>
            </w:r>
          </w:p>
        </w:tc>
        <w:tc>
          <w:tcPr>
            <w:tcW w:w="993" w:type="dxa"/>
            <w:gridSpan w:val="2"/>
          </w:tcPr>
          <w:p w:rsidR="002D772D" w:rsidRPr="001C7C73" w:rsidRDefault="002D772D" w:rsidP="008B27EC">
            <w:pPr>
              <w:jc w:val="center"/>
              <w:rPr>
                <w:sz w:val="20"/>
                <w:szCs w:val="20"/>
              </w:rPr>
            </w:pPr>
            <w:r w:rsidRPr="001C7C73">
              <w:rPr>
                <w:sz w:val="20"/>
                <w:szCs w:val="20"/>
              </w:rPr>
              <w:t>191,3</w:t>
            </w:r>
          </w:p>
        </w:tc>
        <w:tc>
          <w:tcPr>
            <w:tcW w:w="998" w:type="dxa"/>
            <w:gridSpan w:val="2"/>
          </w:tcPr>
          <w:p w:rsidR="002D772D" w:rsidRPr="001C7C73" w:rsidRDefault="002D772D" w:rsidP="008B27EC">
            <w:pPr>
              <w:jc w:val="center"/>
              <w:rPr>
                <w:sz w:val="20"/>
                <w:szCs w:val="20"/>
              </w:rPr>
            </w:pPr>
            <w:r w:rsidRPr="001C7C73">
              <w:rPr>
                <w:sz w:val="20"/>
                <w:szCs w:val="20"/>
              </w:rPr>
              <w:t>61,0</w:t>
            </w:r>
          </w:p>
        </w:tc>
        <w:tc>
          <w:tcPr>
            <w:tcW w:w="1559" w:type="dxa"/>
            <w:vMerge/>
          </w:tcPr>
          <w:p w:rsidR="002D772D" w:rsidRPr="00140E33" w:rsidRDefault="002D772D" w:rsidP="008B27EC">
            <w:pPr>
              <w:jc w:val="center"/>
              <w:rPr>
                <w:sz w:val="20"/>
                <w:szCs w:val="20"/>
              </w:rPr>
            </w:pPr>
          </w:p>
        </w:tc>
      </w:tr>
      <w:tr w:rsidR="00011F7D" w:rsidRPr="00140E33" w:rsidTr="00C47C0E">
        <w:trPr>
          <w:trHeight w:val="256"/>
        </w:trPr>
        <w:tc>
          <w:tcPr>
            <w:tcW w:w="843" w:type="dxa"/>
            <w:vMerge w:val="restart"/>
          </w:tcPr>
          <w:p w:rsidR="00011F7D" w:rsidRPr="00140E33" w:rsidRDefault="00011F7D" w:rsidP="008B27EC">
            <w:pPr>
              <w:rPr>
                <w:sz w:val="20"/>
                <w:szCs w:val="20"/>
              </w:rPr>
            </w:pPr>
            <w:r>
              <w:rPr>
                <w:sz w:val="20"/>
                <w:szCs w:val="20"/>
              </w:rPr>
              <w:lastRenderedPageBreak/>
              <w:t>2.1.4</w:t>
            </w:r>
          </w:p>
        </w:tc>
        <w:tc>
          <w:tcPr>
            <w:tcW w:w="1868" w:type="dxa"/>
            <w:vMerge w:val="restart"/>
          </w:tcPr>
          <w:p w:rsidR="00011F7D" w:rsidRDefault="00011F7D" w:rsidP="008B27EC">
            <w:pPr>
              <w:rPr>
                <w:sz w:val="20"/>
                <w:szCs w:val="20"/>
              </w:rPr>
            </w:pPr>
            <w:r>
              <w:rPr>
                <w:sz w:val="20"/>
                <w:szCs w:val="20"/>
              </w:rPr>
              <w:t>Мероприятие</w:t>
            </w:r>
          </w:p>
          <w:p w:rsidR="00011F7D" w:rsidRPr="00140E33" w:rsidRDefault="00011F7D" w:rsidP="008B27EC">
            <w:pPr>
              <w:rPr>
                <w:sz w:val="20"/>
                <w:szCs w:val="20"/>
              </w:rPr>
            </w:pPr>
            <w:r>
              <w:rPr>
                <w:sz w:val="20"/>
                <w:szCs w:val="20"/>
              </w:rPr>
              <w:t>«</w:t>
            </w:r>
            <w:r w:rsidRPr="00140E33">
              <w:rPr>
                <w:sz w:val="20"/>
                <w:szCs w:val="20"/>
              </w:rPr>
              <w:t>Предоставление сведений для наполнения базы данных для интерактивной карты Ивановской области</w:t>
            </w:r>
            <w:r>
              <w:rPr>
                <w:sz w:val="20"/>
                <w:szCs w:val="20"/>
              </w:rPr>
              <w:t>»</w:t>
            </w:r>
          </w:p>
        </w:tc>
        <w:tc>
          <w:tcPr>
            <w:tcW w:w="1417" w:type="dxa"/>
            <w:vMerge w:val="restart"/>
          </w:tcPr>
          <w:p w:rsidR="00011F7D" w:rsidRPr="00140E33" w:rsidRDefault="00011F7D" w:rsidP="008B27EC">
            <w:pPr>
              <w:rPr>
                <w:sz w:val="20"/>
                <w:szCs w:val="20"/>
              </w:rPr>
            </w:pPr>
            <w:r w:rsidRPr="00140E33">
              <w:rPr>
                <w:sz w:val="20"/>
                <w:szCs w:val="20"/>
              </w:rPr>
              <w:t>Администрация городского округа Кинешма</w:t>
            </w:r>
          </w:p>
          <w:p w:rsidR="00011F7D" w:rsidRPr="00140E33" w:rsidRDefault="00011F7D" w:rsidP="008B27EC">
            <w:pPr>
              <w:rPr>
                <w:sz w:val="20"/>
                <w:szCs w:val="20"/>
              </w:rPr>
            </w:pPr>
          </w:p>
        </w:tc>
        <w:tc>
          <w:tcPr>
            <w:tcW w:w="1401" w:type="dxa"/>
          </w:tcPr>
          <w:p w:rsidR="00011F7D" w:rsidRPr="00140E33" w:rsidRDefault="00011F7D" w:rsidP="008B27EC">
            <w:pPr>
              <w:rPr>
                <w:sz w:val="20"/>
                <w:szCs w:val="20"/>
              </w:rPr>
            </w:pPr>
            <w:r w:rsidRPr="00140E33">
              <w:rPr>
                <w:sz w:val="20"/>
                <w:szCs w:val="20"/>
              </w:rPr>
              <w:t>Всего</w:t>
            </w:r>
          </w:p>
        </w:tc>
        <w:tc>
          <w:tcPr>
            <w:tcW w:w="1293" w:type="dxa"/>
            <w:gridSpan w:val="2"/>
          </w:tcPr>
          <w:p w:rsidR="00011F7D" w:rsidRPr="00140E33" w:rsidRDefault="00011F7D" w:rsidP="008B27EC">
            <w:pPr>
              <w:jc w:val="center"/>
              <w:rPr>
                <w:sz w:val="20"/>
                <w:szCs w:val="20"/>
              </w:rPr>
            </w:pPr>
            <w:r w:rsidRPr="00140E33">
              <w:rPr>
                <w:sz w:val="20"/>
                <w:szCs w:val="20"/>
              </w:rPr>
              <w:t>0</w:t>
            </w:r>
          </w:p>
        </w:tc>
        <w:tc>
          <w:tcPr>
            <w:tcW w:w="1275" w:type="dxa"/>
            <w:gridSpan w:val="2"/>
          </w:tcPr>
          <w:p w:rsidR="00011F7D" w:rsidRPr="00140E33" w:rsidRDefault="00011F7D" w:rsidP="008B27EC">
            <w:pPr>
              <w:jc w:val="center"/>
              <w:rPr>
                <w:sz w:val="20"/>
                <w:szCs w:val="20"/>
              </w:rPr>
            </w:pPr>
            <w:r w:rsidRPr="00140E33">
              <w:rPr>
                <w:sz w:val="20"/>
                <w:szCs w:val="20"/>
              </w:rPr>
              <w:t>0</w:t>
            </w:r>
          </w:p>
        </w:tc>
        <w:tc>
          <w:tcPr>
            <w:tcW w:w="1537" w:type="dxa"/>
            <w:vMerge w:val="restart"/>
          </w:tcPr>
          <w:p w:rsidR="00011F7D" w:rsidRPr="001C7C73" w:rsidRDefault="00011F7D" w:rsidP="0091219E">
            <w:pPr>
              <w:rPr>
                <w:sz w:val="20"/>
                <w:szCs w:val="20"/>
              </w:rPr>
            </w:pPr>
            <w:r w:rsidRPr="001C7C73">
              <w:rPr>
                <w:sz w:val="20"/>
                <w:szCs w:val="20"/>
              </w:rPr>
              <w:t>В истекшем квартале направление актуальных сведений не требовалось</w:t>
            </w:r>
          </w:p>
        </w:tc>
        <w:tc>
          <w:tcPr>
            <w:tcW w:w="2410" w:type="dxa"/>
            <w:gridSpan w:val="2"/>
            <w:vMerge w:val="restart"/>
          </w:tcPr>
          <w:p w:rsidR="00011F7D" w:rsidRPr="00140E33" w:rsidRDefault="00011F7D" w:rsidP="008B27EC">
            <w:pPr>
              <w:rPr>
                <w:sz w:val="20"/>
                <w:szCs w:val="20"/>
              </w:rPr>
            </w:pPr>
            <w:r w:rsidRPr="00140E33">
              <w:rPr>
                <w:sz w:val="20"/>
                <w:szCs w:val="20"/>
              </w:rPr>
              <w:t>Годовой объем инвестиций за счет всех источников финансировани</w:t>
            </w:r>
            <w:r>
              <w:rPr>
                <w:sz w:val="20"/>
                <w:szCs w:val="20"/>
              </w:rPr>
              <w:t>я</w:t>
            </w:r>
          </w:p>
        </w:tc>
        <w:tc>
          <w:tcPr>
            <w:tcW w:w="708" w:type="dxa"/>
            <w:gridSpan w:val="2"/>
            <w:vMerge w:val="restart"/>
          </w:tcPr>
          <w:p w:rsidR="00011F7D" w:rsidRPr="001C7C73" w:rsidRDefault="00011F7D" w:rsidP="008B27EC">
            <w:pPr>
              <w:jc w:val="center"/>
              <w:rPr>
                <w:sz w:val="20"/>
                <w:szCs w:val="20"/>
              </w:rPr>
            </w:pPr>
            <w:r w:rsidRPr="001C7C73">
              <w:rPr>
                <w:sz w:val="20"/>
                <w:szCs w:val="20"/>
              </w:rPr>
              <w:t>Млн. руб.</w:t>
            </w:r>
          </w:p>
          <w:p w:rsidR="00011F7D" w:rsidRPr="001C7C73" w:rsidRDefault="00011F7D" w:rsidP="008B27EC">
            <w:pPr>
              <w:jc w:val="center"/>
              <w:rPr>
                <w:sz w:val="20"/>
                <w:szCs w:val="20"/>
              </w:rPr>
            </w:pPr>
          </w:p>
        </w:tc>
        <w:tc>
          <w:tcPr>
            <w:tcW w:w="993" w:type="dxa"/>
            <w:gridSpan w:val="2"/>
            <w:vMerge w:val="restart"/>
          </w:tcPr>
          <w:p w:rsidR="00011F7D" w:rsidRPr="001C7C73" w:rsidRDefault="00011F7D" w:rsidP="008B27EC">
            <w:pPr>
              <w:jc w:val="center"/>
              <w:rPr>
                <w:sz w:val="20"/>
                <w:szCs w:val="20"/>
              </w:rPr>
            </w:pPr>
            <w:r w:rsidRPr="001C7C73">
              <w:rPr>
                <w:sz w:val="20"/>
                <w:szCs w:val="20"/>
              </w:rPr>
              <w:t>2009,3</w:t>
            </w:r>
          </w:p>
          <w:p w:rsidR="00011F7D" w:rsidRPr="001C7C73" w:rsidRDefault="00011F7D" w:rsidP="008B27EC">
            <w:pPr>
              <w:jc w:val="center"/>
              <w:rPr>
                <w:sz w:val="20"/>
                <w:szCs w:val="20"/>
              </w:rPr>
            </w:pPr>
          </w:p>
        </w:tc>
        <w:tc>
          <w:tcPr>
            <w:tcW w:w="998" w:type="dxa"/>
            <w:gridSpan w:val="2"/>
            <w:vMerge w:val="restart"/>
          </w:tcPr>
          <w:p w:rsidR="00011F7D" w:rsidRPr="001C7C73" w:rsidRDefault="00011F7D" w:rsidP="008B27EC">
            <w:pPr>
              <w:jc w:val="center"/>
              <w:rPr>
                <w:sz w:val="20"/>
                <w:szCs w:val="20"/>
              </w:rPr>
            </w:pPr>
            <w:r w:rsidRPr="001C7C73">
              <w:rPr>
                <w:sz w:val="20"/>
                <w:szCs w:val="20"/>
              </w:rPr>
              <w:t>640,5</w:t>
            </w:r>
          </w:p>
        </w:tc>
        <w:tc>
          <w:tcPr>
            <w:tcW w:w="1559" w:type="dxa"/>
            <w:vMerge w:val="restart"/>
          </w:tcPr>
          <w:p w:rsidR="00011F7D" w:rsidRPr="00140E33" w:rsidRDefault="00011F7D" w:rsidP="006E2AA3">
            <w:pPr>
              <w:rPr>
                <w:sz w:val="20"/>
                <w:szCs w:val="20"/>
              </w:rPr>
            </w:pPr>
            <w:r w:rsidRPr="00140E33">
              <w:rPr>
                <w:sz w:val="20"/>
                <w:szCs w:val="20"/>
              </w:rPr>
              <w:t>0</w:t>
            </w:r>
          </w:p>
        </w:tc>
      </w:tr>
      <w:tr w:rsidR="00011F7D" w:rsidRPr="00140E33" w:rsidTr="00C47C0E">
        <w:trPr>
          <w:trHeight w:val="502"/>
        </w:trPr>
        <w:tc>
          <w:tcPr>
            <w:tcW w:w="843" w:type="dxa"/>
            <w:vMerge/>
            <w:tcBorders>
              <w:bottom w:val="single" w:sz="4" w:space="0" w:color="auto"/>
            </w:tcBorders>
          </w:tcPr>
          <w:p w:rsidR="00011F7D" w:rsidRPr="00140E33" w:rsidRDefault="00011F7D" w:rsidP="008B27EC">
            <w:pPr>
              <w:rPr>
                <w:sz w:val="20"/>
                <w:szCs w:val="20"/>
              </w:rPr>
            </w:pPr>
          </w:p>
        </w:tc>
        <w:tc>
          <w:tcPr>
            <w:tcW w:w="1868" w:type="dxa"/>
            <w:vMerge/>
            <w:tcBorders>
              <w:bottom w:val="single" w:sz="4" w:space="0" w:color="auto"/>
            </w:tcBorders>
          </w:tcPr>
          <w:p w:rsidR="00011F7D" w:rsidRPr="00140E33" w:rsidRDefault="00011F7D" w:rsidP="008B27EC">
            <w:pPr>
              <w:rPr>
                <w:sz w:val="20"/>
                <w:szCs w:val="20"/>
              </w:rPr>
            </w:pPr>
          </w:p>
        </w:tc>
        <w:tc>
          <w:tcPr>
            <w:tcW w:w="1417" w:type="dxa"/>
            <w:vMerge/>
            <w:tcBorders>
              <w:bottom w:val="single" w:sz="4" w:space="0" w:color="auto"/>
            </w:tcBorders>
          </w:tcPr>
          <w:p w:rsidR="00011F7D" w:rsidRPr="00140E33" w:rsidRDefault="00011F7D" w:rsidP="008B27EC">
            <w:pPr>
              <w:rPr>
                <w:sz w:val="20"/>
                <w:szCs w:val="20"/>
              </w:rPr>
            </w:pPr>
          </w:p>
        </w:tc>
        <w:tc>
          <w:tcPr>
            <w:tcW w:w="1401" w:type="dxa"/>
            <w:vMerge w:val="restart"/>
            <w:tcBorders>
              <w:bottom w:val="single" w:sz="4" w:space="0" w:color="auto"/>
            </w:tcBorders>
          </w:tcPr>
          <w:p w:rsidR="00011F7D" w:rsidRPr="00140E33" w:rsidRDefault="00011F7D" w:rsidP="008B27EC">
            <w:pPr>
              <w:rPr>
                <w:b/>
                <w:sz w:val="20"/>
                <w:szCs w:val="20"/>
              </w:rPr>
            </w:pPr>
            <w:r w:rsidRPr="00011F7D">
              <w:rPr>
                <w:sz w:val="20"/>
                <w:szCs w:val="20"/>
              </w:rPr>
              <w:t>бюджетные ассигнования</w:t>
            </w:r>
            <w:r w:rsidRPr="00140E33">
              <w:rPr>
                <w:b/>
                <w:sz w:val="20"/>
                <w:szCs w:val="20"/>
              </w:rPr>
              <w:t xml:space="preserve"> </w:t>
            </w:r>
            <w:r w:rsidRPr="00140E33">
              <w:rPr>
                <w:sz w:val="20"/>
                <w:szCs w:val="20"/>
              </w:rPr>
              <w:t>всего,</w:t>
            </w:r>
            <w:r w:rsidRPr="00140E33">
              <w:rPr>
                <w:b/>
                <w:sz w:val="20"/>
                <w:szCs w:val="20"/>
              </w:rPr>
              <w:br/>
            </w:r>
            <w:r w:rsidRPr="00140E33">
              <w:rPr>
                <w:i/>
                <w:sz w:val="20"/>
                <w:szCs w:val="20"/>
              </w:rPr>
              <w:t>в том числе:</w:t>
            </w:r>
          </w:p>
        </w:tc>
        <w:tc>
          <w:tcPr>
            <w:tcW w:w="1293" w:type="dxa"/>
            <w:gridSpan w:val="2"/>
            <w:vMerge w:val="restart"/>
            <w:tcBorders>
              <w:bottom w:val="single" w:sz="4" w:space="0" w:color="auto"/>
            </w:tcBorders>
          </w:tcPr>
          <w:p w:rsidR="00011F7D" w:rsidRPr="00140E33" w:rsidRDefault="00011F7D" w:rsidP="008B27EC">
            <w:pPr>
              <w:jc w:val="center"/>
              <w:rPr>
                <w:sz w:val="20"/>
                <w:szCs w:val="20"/>
              </w:rPr>
            </w:pPr>
            <w:r w:rsidRPr="00140E33">
              <w:rPr>
                <w:sz w:val="20"/>
                <w:szCs w:val="20"/>
              </w:rPr>
              <w:t>0</w:t>
            </w:r>
          </w:p>
        </w:tc>
        <w:tc>
          <w:tcPr>
            <w:tcW w:w="1275" w:type="dxa"/>
            <w:gridSpan w:val="2"/>
            <w:vMerge w:val="restart"/>
            <w:tcBorders>
              <w:bottom w:val="single" w:sz="4" w:space="0" w:color="auto"/>
            </w:tcBorders>
          </w:tcPr>
          <w:p w:rsidR="00011F7D" w:rsidRPr="00140E33" w:rsidRDefault="00011F7D" w:rsidP="008B27EC">
            <w:pPr>
              <w:jc w:val="center"/>
              <w:rPr>
                <w:sz w:val="20"/>
                <w:szCs w:val="20"/>
              </w:rPr>
            </w:pPr>
            <w:r w:rsidRPr="00140E33">
              <w:rPr>
                <w:sz w:val="20"/>
                <w:szCs w:val="20"/>
              </w:rPr>
              <w:t>0</w:t>
            </w:r>
          </w:p>
        </w:tc>
        <w:tc>
          <w:tcPr>
            <w:tcW w:w="1537" w:type="dxa"/>
            <w:vMerge/>
            <w:tcBorders>
              <w:bottom w:val="single" w:sz="4" w:space="0" w:color="auto"/>
            </w:tcBorders>
          </w:tcPr>
          <w:p w:rsidR="00011F7D" w:rsidRPr="00140E33" w:rsidRDefault="00011F7D" w:rsidP="008B27EC">
            <w:pPr>
              <w:jc w:val="center"/>
              <w:rPr>
                <w:sz w:val="20"/>
                <w:szCs w:val="20"/>
              </w:rPr>
            </w:pPr>
          </w:p>
        </w:tc>
        <w:tc>
          <w:tcPr>
            <w:tcW w:w="2410" w:type="dxa"/>
            <w:gridSpan w:val="2"/>
            <w:vMerge/>
            <w:tcBorders>
              <w:bottom w:val="single" w:sz="4" w:space="0" w:color="auto"/>
            </w:tcBorders>
          </w:tcPr>
          <w:p w:rsidR="00011F7D" w:rsidRPr="00140E33" w:rsidRDefault="00011F7D" w:rsidP="008B27EC">
            <w:pPr>
              <w:jc w:val="center"/>
              <w:rPr>
                <w:sz w:val="20"/>
                <w:szCs w:val="20"/>
              </w:rPr>
            </w:pPr>
          </w:p>
        </w:tc>
        <w:tc>
          <w:tcPr>
            <w:tcW w:w="708" w:type="dxa"/>
            <w:gridSpan w:val="2"/>
            <w:vMerge/>
            <w:tcBorders>
              <w:bottom w:val="single" w:sz="4" w:space="0" w:color="auto"/>
            </w:tcBorders>
          </w:tcPr>
          <w:p w:rsidR="00011F7D" w:rsidRPr="001C7C73" w:rsidRDefault="00011F7D" w:rsidP="008B27EC">
            <w:pPr>
              <w:jc w:val="center"/>
              <w:rPr>
                <w:sz w:val="20"/>
                <w:szCs w:val="20"/>
              </w:rPr>
            </w:pPr>
          </w:p>
        </w:tc>
        <w:tc>
          <w:tcPr>
            <w:tcW w:w="993" w:type="dxa"/>
            <w:gridSpan w:val="2"/>
            <w:vMerge/>
            <w:tcBorders>
              <w:bottom w:val="single" w:sz="4" w:space="0" w:color="auto"/>
            </w:tcBorders>
          </w:tcPr>
          <w:p w:rsidR="00011F7D" w:rsidRPr="001C7C73" w:rsidRDefault="00011F7D" w:rsidP="008B27EC">
            <w:pPr>
              <w:jc w:val="center"/>
              <w:rPr>
                <w:sz w:val="20"/>
                <w:szCs w:val="20"/>
              </w:rPr>
            </w:pPr>
          </w:p>
        </w:tc>
        <w:tc>
          <w:tcPr>
            <w:tcW w:w="998" w:type="dxa"/>
            <w:gridSpan w:val="2"/>
            <w:vMerge/>
            <w:tcBorders>
              <w:bottom w:val="single" w:sz="4" w:space="0" w:color="auto"/>
            </w:tcBorders>
          </w:tcPr>
          <w:p w:rsidR="00011F7D" w:rsidRPr="001C7C73" w:rsidRDefault="00011F7D" w:rsidP="008B27EC">
            <w:pPr>
              <w:jc w:val="center"/>
              <w:rPr>
                <w:sz w:val="20"/>
                <w:szCs w:val="20"/>
              </w:rPr>
            </w:pPr>
          </w:p>
        </w:tc>
        <w:tc>
          <w:tcPr>
            <w:tcW w:w="1559" w:type="dxa"/>
            <w:vMerge/>
            <w:tcBorders>
              <w:bottom w:val="single" w:sz="4" w:space="0" w:color="auto"/>
            </w:tcBorders>
          </w:tcPr>
          <w:p w:rsidR="00011F7D" w:rsidRPr="00140E33" w:rsidRDefault="00011F7D" w:rsidP="006E2AA3">
            <w:pPr>
              <w:rPr>
                <w:sz w:val="20"/>
                <w:szCs w:val="20"/>
              </w:rPr>
            </w:pPr>
          </w:p>
        </w:tc>
      </w:tr>
      <w:tr w:rsidR="00011F7D" w:rsidRPr="00140E33" w:rsidTr="00C47C0E">
        <w:trPr>
          <w:trHeight w:val="1301"/>
        </w:trPr>
        <w:tc>
          <w:tcPr>
            <w:tcW w:w="843" w:type="dxa"/>
            <w:vMerge/>
          </w:tcPr>
          <w:p w:rsidR="00011F7D" w:rsidRPr="00140E33" w:rsidRDefault="00011F7D" w:rsidP="008B27EC">
            <w:pPr>
              <w:rPr>
                <w:sz w:val="20"/>
                <w:szCs w:val="20"/>
              </w:rPr>
            </w:pPr>
          </w:p>
        </w:tc>
        <w:tc>
          <w:tcPr>
            <w:tcW w:w="1868" w:type="dxa"/>
            <w:vMerge/>
          </w:tcPr>
          <w:p w:rsidR="00011F7D" w:rsidRPr="00140E33" w:rsidRDefault="00011F7D" w:rsidP="008B27EC">
            <w:pPr>
              <w:rPr>
                <w:sz w:val="20"/>
                <w:szCs w:val="20"/>
              </w:rPr>
            </w:pPr>
          </w:p>
        </w:tc>
        <w:tc>
          <w:tcPr>
            <w:tcW w:w="1417" w:type="dxa"/>
            <w:vMerge/>
          </w:tcPr>
          <w:p w:rsidR="00011F7D" w:rsidRPr="00140E33" w:rsidRDefault="00011F7D" w:rsidP="008B27EC">
            <w:pPr>
              <w:rPr>
                <w:sz w:val="20"/>
                <w:szCs w:val="20"/>
              </w:rPr>
            </w:pPr>
          </w:p>
        </w:tc>
        <w:tc>
          <w:tcPr>
            <w:tcW w:w="1401" w:type="dxa"/>
            <w:vMerge/>
          </w:tcPr>
          <w:p w:rsidR="00011F7D" w:rsidRPr="00140E33" w:rsidRDefault="00011F7D" w:rsidP="008B27EC">
            <w:pPr>
              <w:rPr>
                <w:sz w:val="20"/>
                <w:szCs w:val="20"/>
              </w:rPr>
            </w:pPr>
          </w:p>
        </w:tc>
        <w:tc>
          <w:tcPr>
            <w:tcW w:w="1293" w:type="dxa"/>
            <w:gridSpan w:val="2"/>
            <w:vMerge/>
          </w:tcPr>
          <w:p w:rsidR="00011F7D" w:rsidRPr="00140E33" w:rsidRDefault="00011F7D" w:rsidP="008B27EC">
            <w:pPr>
              <w:jc w:val="center"/>
              <w:rPr>
                <w:sz w:val="20"/>
                <w:szCs w:val="20"/>
              </w:rPr>
            </w:pPr>
          </w:p>
        </w:tc>
        <w:tc>
          <w:tcPr>
            <w:tcW w:w="1275" w:type="dxa"/>
            <w:gridSpan w:val="2"/>
            <w:vMerge/>
          </w:tcPr>
          <w:p w:rsidR="00011F7D" w:rsidRPr="00140E33" w:rsidRDefault="00011F7D" w:rsidP="008B27EC">
            <w:pPr>
              <w:jc w:val="center"/>
              <w:rPr>
                <w:sz w:val="20"/>
                <w:szCs w:val="20"/>
              </w:rPr>
            </w:pPr>
          </w:p>
        </w:tc>
        <w:tc>
          <w:tcPr>
            <w:tcW w:w="1537" w:type="dxa"/>
            <w:vMerge/>
          </w:tcPr>
          <w:p w:rsidR="00011F7D" w:rsidRPr="00140E33" w:rsidRDefault="00011F7D" w:rsidP="008B27EC">
            <w:pPr>
              <w:jc w:val="center"/>
              <w:rPr>
                <w:sz w:val="20"/>
                <w:szCs w:val="20"/>
              </w:rPr>
            </w:pPr>
          </w:p>
        </w:tc>
        <w:tc>
          <w:tcPr>
            <w:tcW w:w="2410" w:type="dxa"/>
            <w:gridSpan w:val="2"/>
          </w:tcPr>
          <w:p w:rsidR="00011F7D" w:rsidRPr="00140E33" w:rsidRDefault="00011F7D" w:rsidP="008B27EC">
            <w:pPr>
              <w:rPr>
                <w:sz w:val="20"/>
                <w:szCs w:val="20"/>
              </w:rPr>
            </w:pPr>
            <w:r w:rsidRPr="00140E33">
              <w:rPr>
                <w:sz w:val="20"/>
                <w:szCs w:val="20"/>
              </w:rPr>
              <w:t>Индекс физического объема инвестиций в основно</w:t>
            </w:r>
            <w:r>
              <w:rPr>
                <w:sz w:val="20"/>
                <w:szCs w:val="20"/>
              </w:rPr>
              <w:t>й капитал</w:t>
            </w:r>
          </w:p>
        </w:tc>
        <w:tc>
          <w:tcPr>
            <w:tcW w:w="708" w:type="dxa"/>
            <w:gridSpan w:val="2"/>
          </w:tcPr>
          <w:p w:rsidR="00011F7D" w:rsidRPr="001C7C73" w:rsidRDefault="00011F7D" w:rsidP="008B27EC">
            <w:pPr>
              <w:jc w:val="center"/>
              <w:rPr>
                <w:sz w:val="16"/>
                <w:szCs w:val="16"/>
              </w:rPr>
            </w:pPr>
            <w:proofErr w:type="gramStart"/>
            <w:r w:rsidRPr="001C7C73">
              <w:rPr>
                <w:sz w:val="16"/>
                <w:szCs w:val="16"/>
              </w:rPr>
              <w:t>В</w:t>
            </w:r>
            <w:proofErr w:type="gramEnd"/>
            <w:r w:rsidRPr="001C7C73">
              <w:rPr>
                <w:sz w:val="16"/>
                <w:szCs w:val="16"/>
              </w:rPr>
              <w:t xml:space="preserve"> % </w:t>
            </w:r>
            <w:proofErr w:type="gramStart"/>
            <w:r w:rsidRPr="001C7C73">
              <w:rPr>
                <w:sz w:val="16"/>
                <w:szCs w:val="16"/>
              </w:rPr>
              <w:t>предыдущему</w:t>
            </w:r>
            <w:proofErr w:type="gramEnd"/>
            <w:r w:rsidRPr="001C7C73">
              <w:rPr>
                <w:sz w:val="16"/>
                <w:szCs w:val="16"/>
              </w:rPr>
              <w:t xml:space="preserve"> году в сопоставимых ценах</w:t>
            </w:r>
          </w:p>
        </w:tc>
        <w:tc>
          <w:tcPr>
            <w:tcW w:w="993" w:type="dxa"/>
            <w:gridSpan w:val="2"/>
          </w:tcPr>
          <w:p w:rsidR="00011F7D" w:rsidRPr="001C7C73" w:rsidRDefault="00011F7D" w:rsidP="008B27EC">
            <w:pPr>
              <w:jc w:val="center"/>
              <w:rPr>
                <w:sz w:val="20"/>
                <w:szCs w:val="20"/>
              </w:rPr>
            </w:pPr>
            <w:r w:rsidRPr="001C7C73">
              <w:rPr>
                <w:sz w:val="20"/>
                <w:szCs w:val="20"/>
              </w:rPr>
              <w:t>191,3</w:t>
            </w:r>
          </w:p>
        </w:tc>
        <w:tc>
          <w:tcPr>
            <w:tcW w:w="998" w:type="dxa"/>
            <w:gridSpan w:val="2"/>
          </w:tcPr>
          <w:p w:rsidR="00011F7D" w:rsidRPr="001C7C73" w:rsidRDefault="00011F7D" w:rsidP="008B27EC">
            <w:pPr>
              <w:jc w:val="center"/>
              <w:rPr>
                <w:sz w:val="20"/>
                <w:szCs w:val="20"/>
              </w:rPr>
            </w:pPr>
            <w:r w:rsidRPr="001C7C73">
              <w:rPr>
                <w:sz w:val="20"/>
                <w:szCs w:val="20"/>
              </w:rPr>
              <w:t>61,0</w:t>
            </w:r>
          </w:p>
        </w:tc>
        <w:tc>
          <w:tcPr>
            <w:tcW w:w="1559" w:type="dxa"/>
            <w:vMerge/>
          </w:tcPr>
          <w:p w:rsidR="00011F7D" w:rsidRPr="00140E33" w:rsidRDefault="00011F7D" w:rsidP="006E2AA3">
            <w:pPr>
              <w:rPr>
                <w:sz w:val="20"/>
                <w:szCs w:val="20"/>
              </w:rPr>
            </w:pPr>
          </w:p>
        </w:tc>
      </w:tr>
      <w:tr w:rsidR="00011F7D" w:rsidRPr="00140E33" w:rsidTr="00C47C0E">
        <w:trPr>
          <w:trHeight w:val="79"/>
        </w:trPr>
        <w:tc>
          <w:tcPr>
            <w:tcW w:w="843" w:type="dxa"/>
            <w:vMerge w:val="restart"/>
          </w:tcPr>
          <w:p w:rsidR="00011F7D" w:rsidRPr="00140E33" w:rsidRDefault="00011F7D" w:rsidP="008B27EC">
            <w:pPr>
              <w:rPr>
                <w:sz w:val="20"/>
                <w:szCs w:val="20"/>
              </w:rPr>
            </w:pPr>
            <w:r>
              <w:rPr>
                <w:sz w:val="20"/>
                <w:szCs w:val="20"/>
              </w:rPr>
              <w:t>2.1.5</w:t>
            </w:r>
          </w:p>
        </w:tc>
        <w:tc>
          <w:tcPr>
            <w:tcW w:w="1868" w:type="dxa"/>
            <w:vMerge w:val="restart"/>
          </w:tcPr>
          <w:p w:rsidR="00011F7D" w:rsidRPr="00140E33" w:rsidRDefault="009E3AAB" w:rsidP="008B27EC">
            <w:pPr>
              <w:rPr>
                <w:sz w:val="20"/>
                <w:szCs w:val="20"/>
              </w:rPr>
            </w:pPr>
            <w:r>
              <w:rPr>
                <w:sz w:val="20"/>
                <w:szCs w:val="20"/>
              </w:rPr>
              <w:t>Мероприятие «</w:t>
            </w:r>
            <w:r w:rsidR="00011F7D" w:rsidRPr="00140E33">
              <w:rPr>
                <w:sz w:val="20"/>
                <w:szCs w:val="20"/>
              </w:rPr>
              <w:t xml:space="preserve">Предоставление налоговой льготы в размере 0,75% от кадастровой стоимости в отношении земельных участков под промышленными объектами инвесторов, подписавших инвестиционное соглашение и осуществляющих </w:t>
            </w:r>
            <w:r w:rsidR="00011F7D" w:rsidRPr="00140E33">
              <w:rPr>
                <w:sz w:val="20"/>
                <w:szCs w:val="20"/>
              </w:rPr>
              <w:lastRenderedPageBreak/>
              <w:t>капитальные вложения в экономику городского округа Кинешма и в размере свыше 50 млн. рублей до 100 млн. рублей (включительно)</w:t>
            </w:r>
            <w:r>
              <w:rPr>
                <w:sz w:val="20"/>
                <w:szCs w:val="20"/>
              </w:rPr>
              <w:t>»</w:t>
            </w:r>
          </w:p>
        </w:tc>
        <w:tc>
          <w:tcPr>
            <w:tcW w:w="1417" w:type="dxa"/>
            <w:vMerge w:val="restart"/>
          </w:tcPr>
          <w:p w:rsidR="00011F7D" w:rsidRPr="00140E33" w:rsidRDefault="00011F7D" w:rsidP="008B27EC">
            <w:pPr>
              <w:rPr>
                <w:sz w:val="20"/>
                <w:szCs w:val="20"/>
              </w:rPr>
            </w:pPr>
            <w:r w:rsidRPr="00140E33">
              <w:rPr>
                <w:sz w:val="20"/>
                <w:szCs w:val="20"/>
              </w:rPr>
              <w:lastRenderedPageBreak/>
              <w:t>Администрация городского округа Кинешма</w:t>
            </w:r>
          </w:p>
          <w:p w:rsidR="00011F7D" w:rsidRPr="00140E33" w:rsidRDefault="00011F7D" w:rsidP="008B27EC">
            <w:pPr>
              <w:rPr>
                <w:sz w:val="20"/>
                <w:szCs w:val="20"/>
              </w:rPr>
            </w:pPr>
          </w:p>
        </w:tc>
        <w:tc>
          <w:tcPr>
            <w:tcW w:w="1401" w:type="dxa"/>
          </w:tcPr>
          <w:p w:rsidR="00011F7D" w:rsidRPr="00140E33" w:rsidRDefault="00011F7D" w:rsidP="008B27EC">
            <w:pPr>
              <w:rPr>
                <w:sz w:val="20"/>
                <w:szCs w:val="20"/>
              </w:rPr>
            </w:pPr>
            <w:r w:rsidRPr="00140E33">
              <w:rPr>
                <w:sz w:val="20"/>
                <w:szCs w:val="20"/>
              </w:rPr>
              <w:t>Всего</w:t>
            </w:r>
          </w:p>
        </w:tc>
        <w:tc>
          <w:tcPr>
            <w:tcW w:w="1293" w:type="dxa"/>
            <w:gridSpan w:val="2"/>
          </w:tcPr>
          <w:p w:rsidR="00011F7D" w:rsidRPr="00140E33" w:rsidRDefault="00011F7D" w:rsidP="008B27EC">
            <w:pPr>
              <w:jc w:val="center"/>
              <w:rPr>
                <w:sz w:val="20"/>
                <w:szCs w:val="20"/>
              </w:rPr>
            </w:pPr>
            <w:r w:rsidRPr="00140E33">
              <w:rPr>
                <w:sz w:val="20"/>
                <w:szCs w:val="20"/>
              </w:rPr>
              <w:t>0</w:t>
            </w:r>
          </w:p>
        </w:tc>
        <w:tc>
          <w:tcPr>
            <w:tcW w:w="1275" w:type="dxa"/>
            <w:gridSpan w:val="2"/>
          </w:tcPr>
          <w:p w:rsidR="00011F7D" w:rsidRPr="00140E33" w:rsidRDefault="00011F7D" w:rsidP="008B27EC">
            <w:pPr>
              <w:jc w:val="center"/>
              <w:rPr>
                <w:sz w:val="20"/>
                <w:szCs w:val="20"/>
              </w:rPr>
            </w:pPr>
            <w:r w:rsidRPr="00140E33">
              <w:rPr>
                <w:sz w:val="20"/>
                <w:szCs w:val="20"/>
              </w:rPr>
              <w:t>0</w:t>
            </w:r>
          </w:p>
        </w:tc>
        <w:tc>
          <w:tcPr>
            <w:tcW w:w="1537" w:type="dxa"/>
            <w:vMerge w:val="restart"/>
          </w:tcPr>
          <w:p w:rsidR="00011F7D" w:rsidRPr="001C7C73" w:rsidRDefault="00011F7D" w:rsidP="0091219E">
            <w:pPr>
              <w:rPr>
                <w:sz w:val="20"/>
                <w:szCs w:val="20"/>
              </w:rPr>
            </w:pPr>
            <w:r w:rsidRPr="001C7C73">
              <w:rPr>
                <w:sz w:val="20"/>
                <w:szCs w:val="20"/>
              </w:rPr>
              <w:t>Предоставление налоговой льготы во 2 квартале 2017 года не производилось</w:t>
            </w:r>
          </w:p>
        </w:tc>
        <w:tc>
          <w:tcPr>
            <w:tcW w:w="2410" w:type="dxa"/>
            <w:gridSpan w:val="2"/>
            <w:vMerge w:val="restart"/>
          </w:tcPr>
          <w:p w:rsidR="00011F7D" w:rsidRPr="00140E33" w:rsidRDefault="00011F7D" w:rsidP="008B27EC">
            <w:pPr>
              <w:rPr>
                <w:sz w:val="20"/>
                <w:szCs w:val="20"/>
              </w:rPr>
            </w:pPr>
            <w:r w:rsidRPr="00140E33">
              <w:rPr>
                <w:sz w:val="20"/>
                <w:szCs w:val="20"/>
              </w:rPr>
              <w:t>Объем инвестиций в основной капитал (за исключением бюджетных средств) в расчете на 1 жителя (рублей)</w:t>
            </w:r>
          </w:p>
        </w:tc>
        <w:tc>
          <w:tcPr>
            <w:tcW w:w="708" w:type="dxa"/>
            <w:gridSpan w:val="2"/>
            <w:vMerge w:val="restart"/>
          </w:tcPr>
          <w:p w:rsidR="00011F7D" w:rsidRPr="00140E33" w:rsidRDefault="00011F7D" w:rsidP="008B27EC">
            <w:pPr>
              <w:jc w:val="center"/>
              <w:rPr>
                <w:sz w:val="20"/>
                <w:szCs w:val="20"/>
              </w:rPr>
            </w:pPr>
            <w:r w:rsidRPr="00140E33">
              <w:rPr>
                <w:sz w:val="20"/>
                <w:szCs w:val="20"/>
              </w:rPr>
              <w:t>Руб.</w:t>
            </w:r>
          </w:p>
        </w:tc>
        <w:tc>
          <w:tcPr>
            <w:tcW w:w="993" w:type="dxa"/>
            <w:gridSpan w:val="2"/>
            <w:vMerge w:val="restart"/>
          </w:tcPr>
          <w:p w:rsidR="00011F7D" w:rsidRPr="001C7C73" w:rsidRDefault="00011F7D" w:rsidP="008B27EC">
            <w:pPr>
              <w:jc w:val="center"/>
              <w:rPr>
                <w:sz w:val="20"/>
                <w:szCs w:val="20"/>
              </w:rPr>
            </w:pPr>
            <w:r w:rsidRPr="001C7C73">
              <w:rPr>
                <w:sz w:val="20"/>
                <w:szCs w:val="20"/>
              </w:rPr>
              <w:t>15540,4</w:t>
            </w:r>
          </w:p>
        </w:tc>
        <w:tc>
          <w:tcPr>
            <w:tcW w:w="998" w:type="dxa"/>
            <w:gridSpan w:val="2"/>
            <w:vMerge w:val="restart"/>
          </w:tcPr>
          <w:p w:rsidR="00011F7D" w:rsidRPr="001C7C73" w:rsidRDefault="00011F7D" w:rsidP="008B27EC">
            <w:pPr>
              <w:jc w:val="center"/>
              <w:rPr>
                <w:sz w:val="20"/>
                <w:szCs w:val="20"/>
              </w:rPr>
            </w:pPr>
            <w:r w:rsidRPr="001C7C73">
              <w:rPr>
                <w:sz w:val="20"/>
                <w:szCs w:val="20"/>
              </w:rPr>
              <w:t>7663,1</w:t>
            </w:r>
          </w:p>
        </w:tc>
        <w:tc>
          <w:tcPr>
            <w:tcW w:w="1559" w:type="dxa"/>
            <w:vMerge w:val="restart"/>
          </w:tcPr>
          <w:p w:rsidR="00011F7D" w:rsidRPr="00140E33" w:rsidRDefault="00011F7D" w:rsidP="006E2AA3">
            <w:pPr>
              <w:rPr>
                <w:sz w:val="20"/>
                <w:szCs w:val="20"/>
              </w:rPr>
            </w:pPr>
            <w:r w:rsidRPr="00140E33">
              <w:rPr>
                <w:sz w:val="20"/>
                <w:szCs w:val="20"/>
              </w:rPr>
              <w:t>0</w:t>
            </w:r>
          </w:p>
        </w:tc>
      </w:tr>
      <w:tr w:rsidR="00011F7D" w:rsidRPr="00140E33" w:rsidTr="00C47C0E">
        <w:trPr>
          <w:trHeight w:val="1350"/>
        </w:trPr>
        <w:tc>
          <w:tcPr>
            <w:tcW w:w="843" w:type="dxa"/>
            <w:vMerge/>
            <w:tcBorders>
              <w:bottom w:val="single" w:sz="4" w:space="0" w:color="auto"/>
            </w:tcBorders>
          </w:tcPr>
          <w:p w:rsidR="00011F7D" w:rsidRPr="00140E33" w:rsidRDefault="00011F7D" w:rsidP="008B27EC">
            <w:pPr>
              <w:rPr>
                <w:sz w:val="20"/>
                <w:szCs w:val="20"/>
              </w:rPr>
            </w:pPr>
          </w:p>
        </w:tc>
        <w:tc>
          <w:tcPr>
            <w:tcW w:w="1868" w:type="dxa"/>
            <w:vMerge/>
            <w:tcBorders>
              <w:bottom w:val="single" w:sz="4" w:space="0" w:color="auto"/>
            </w:tcBorders>
          </w:tcPr>
          <w:p w:rsidR="00011F7D" w:rsidRPr="00140E33" w:rsidRDefault="00011F7D" w:rsidP="008B27EC">
            <w:pPr>
              <w:rPr>
                <w:sz w:val="20"/>
                <w:szCs w:val="20"/>
              </w:rPr>
            </w:pPr>
          </w:p>
        </w:tc>
        <w:tc>
          <w:tcPr>
            <w:tcW w:w="1417" w:type="dxa"/>
            <w:vMerge/>
            <w:tcBorders>
              <w:bottom w:val="single" w:sz="4" w:space="0" w:color="auto"/>
            </w:tcBorders>
          </w:tcPr>
          <w:p w:rsidR="00011F7D" w:rsidRPr="00140E33" w:rsidRDefault="00011F7D" w:rsidP="008B27EC">
            <w:pPr>
              <w:rPr>
                <w:sz w:val="20"/>
                <w:szCs w:val="20"/>
              </w:rPr>
            </w:pPr>
          </w:p>
        </w:tc>
        <w:tc>
          <w:tcPr>
            <w:tcW w:w="1401" w:type="dxa"/>
            <w:tcBorders>
              <w:bottom w:val="single" w:sz="4" w:space="0" w:color="auto"/>
            </w:tcBorders>
          </w:tcPr>
          <w:p w:rsidR="00011F7D" w:rsidRPr="00140E33" w:rsidRDefault="00011F7D" w:rsidP="008B27EC">
            <w:pPr>
              <w:rPr>
                <w:b/>
                <w:sz w:val="20"/>
                <w:szCs w:val="20"/>
              </w:rPr>
            </w:pPr>
            <w:r w:rsidRPr="00011F7D">
              <w:rPr>
                <w:sz w:val="20"/>
                <w:szCs w:val="20"/>
              </w:rPr>
              <w:t>бюджетные ассигнования</w:t>
            </w:r>
            <w:r w:rsidRPr="00140E33">
              <w:rPr>
                <w:b/>
                <w:sz w:val="20"/>
                <w:szCs w:val="20"/>
              </w:rPr>
              <w:t xml:space="preserve"> </w:t>
            </w:r>
            <w:r w:rsidRPr="00140E33">
              <w:rPr>
                <w:sz w:val="20"/>
                <w:szCs w:val="20"/>
              </w:rPr>
              <w:t>всего,</w:t>
            </w:r>
            <w:r w:rsidRPr="00140E33">
              <w:rPr>
                <w:b/>
                <w:sz w:val="20"/>
                <w:szCs w:val="20"/>
              </w:rPr>
              <w:br/>
            </w:r>
            <w:r w:rsidRPr="00140E33">
              <w:rPr>
                <w:i/>
                <w:sz w:val="20"/>
                <w:szCs w:val="20"/>
              </w:rPr>
              <w:t>в том числе:</w:t>
            </w:r>
          </w:p>
        </w:tc>
        <w:tc>
          <w:tcPr>
            <w:tcW w:w="1293" w:type="dxa"/>
            <w:gridSpan w:val="2"/>
            <w:tcBorders>
              <w:bottom w:val="single" w:sz="4" w:space="0" w:color="auto"/>
            </w:tcBorders>
          </w:tcPr>
          <w:p w:rsidR="00011F7D" w:rsidRPr="00140E33" w:rsidRDefault="00011F7D" w:rsidP="008B27EC">
            <w:pPr>
              <w:jc w:val="center"/>
              <w:rPr>
                <w:sz w:val="20"/>
                <w:szCs w:val="20"/>
              </w:rPr>
            </w:pPr>
            <w:r w:rsidRPr="00140E33">
              <w:rPr>
                <w:sz w:val="20"/>
                <w:szCs w:val="20"/>
              </w:rPr>
              <w:t>0</w:t>
            </w:r>
          </w:p>
        </w:tc>
        <w:tc>
          <w:tcPr>
            <w:tcW w:w="1275" w:type="dxa"/>
            <w:gridSpan w:val="2"/>
            <w:tcBorders>
              <w:bottom w:val="single" w:sz="4" w:space="0" w:color="auto"/>
            </w:tcBorders>
          </w:tcPr>
          <w:p w:rsidR="00011F7D" w:rsidRPr="00140E33" w:rsidRDefault="00011F7D" w:rsidP="008B27EC">
            <w:pPr>
              <w:jc w:val="center"/>
              <w:rPr>
                <w:sz w:val="20"/>
                <w:szCs w:val="20"/>
              </w:rPr>
            </w:pPr>
            <w:r w:rsidRPr="00140E33">
              <w:rPr>
                <w:sz w:val="20"/>
                <w:szCs w:val="20"/>
              </w:rPr>
              <w:t>0</w:t>
            </w:r>
          </w:p>
        </w:tc>
        <w:tc>
          <w:tcPr>
            <w:tcW w:w="1537" w:type="dxa"/>
            <w:vMerge/>
            <w:tcBorders>
              <w:bottom w:val="single" w:sz="4" w:space="0" w:color="auto"/>
            </w:tcBorders>
          </w:tcPr>
          <w:p w:rsidR="00011F7D" w:rsidRPr="00140E33" w:rsidRDefault="00011F7D" w:rsidP="008B27EC">
            <w:pPr>
              <w:jc w:val="center"/>
              <w:rPr>
                <w:sz w:val="20"/>
                <w:szCs w:val="20"/>
              </w:rPr>
            </w:pPr>
          </w:p>
        </w:tc>
        <w:tc>
          <w:tcPr>
            <w:tcW w:w="2410" w:type="dxa"/>
            <w:gridSpan w:val="2"/>
            <w:vMerge/>
            <w:tcBorders>
              <w:bottom w:val="single" w:sz="4" w:space="0" w:color="auto"/>
            </w:tcBorders>
          </w:tcPr>
          <w:p w:rsidR="00011F7D" w:rsidRPr="00140E33" w:rsidRDefault="00011F7D" w:rsidP="008B27EC">
            <w:pPr>
              <w:jc w:val="center"/>
              <w:rPr>
                <w:sz w:val="20"/>
                <w:szCs w:val="20"/>
              </w:rPr>
            </w:pPr>
          </w:p>
        </w:tc>
        <w:tc>
          <w:tcPr>
            <w:tcW w:w="708" w:type="dxa"/>
            <w:gridSpan w:val="2"/>
            <w:vMerge/>
            <w:tcBorders>
              <w:bottom w:val="single" w:sz="4" w:space="0" w:color="auto"/>
            </w:tcBorders>
          </w:tcPr>
          <w:p w:rsidR="00011F7D" w:rsidRPr="00140E33" w:rsidRDefault="00011F7D" w:rsidP="008B27EC">
            <w:pPr>
              <w:jc w:val="center"/>
              <w:rPr>
                <w:sz w:val="20"/>
                <w:szCs w:val="20"/>
              </w:rPr>
            </w:pPr>
          </w:p>
        </w:tc>
        <w:tc>
          <w:tcPr>
            <w:tcW w:w="993" w:type="dxa"/>
            <w:gridSpan w:val="2"/>
            <w:vMerge/>
            <w:tcBorders>
              <w:bottom w:val="single" w:sz="4" w:space="0" w:color="auto"/>
            </w:tcBorders>
          </w:tcPr>
          <w:p w:rsidR="00011F7D" w:rsidRPr="00140E33" w:rsidRDefault="00011F7D" w:rsidP="008B27EC">
            <w:pPr>
              <w:jc w:val="center"/>
              <w:rPr>
                <w:sz w:val="20"/>
                <w:szCs w:val="20"/>
              </w:rPr>
            </w:pPr>
          </w:p>
        </w:tc>
        <w:tc>
          <w:tcPr>
            <w:tcW w:w="998" w:type="dxa"/>
            <w:gridSpan w:val="2"/>
            <w:vMerge/>
            <w:tcBorders>
              <w:bottom w:val="single" w:sz="4" w:space="0" w:color="auto"/>
            </w:tcBorders>
          </w:tcPr>
          <w:p w:rsidR="00011F7D" w:rsidRPr="00140E33" w:rsidRDefault="00011F7D" w:rsidP="008B27EC">
            <w:pPr>
              <w:jc w:val="center"/>
              <w:rPr>
                <w:sz w:val="20"/>
                <w:szCs w:val="20"/>
              </w:rPr>
            </w:pPr>
          </w:p>
        </w:tc>
        <w:tc>
          <w:tcPr>
            <w:tcW w:w="1559" w:type="dxa"/>
            <w:vMerge/>
            <w:tcBorders>
              <w:bottom w:val="single" w:sz="4" w:space="0" w:color="auto"/>
            </w:tcBorders>
          </w:tcPr>
          <w:p w:rsidR="00011F7D" w:rsidRPr="00140E33" w:rsidRDefault="00011F7D" w:rsidP="008B27EC">
            <w:pPr>
              <w:jc w:val="center"/>
              <w:rPr>
                <w:sz w:val="20"/>
                <w:szCs w:val="20"/>
              </w:rPr>
            </w:pPr>
          </w:p>
        </w:tc>
      </w:tr>
      <w:tr w:rsidR="009E3AAB" w:rsidRPr="00140E33" w:rsidTr="00C47C0E">
        <w:trPr>
          <w:trHeight w:val="262"/>
        </w:trPr>
        <w:tc>
          <w:tcPr>
            <w:tcW w:w="843" w:type="dxa"/>
            <w:vMerge w:val="restart"/>
          </w:tcPr>
          <w:p w:rsidR="009E3AAB" w:rsidRPr="00140E33" w:rsidRDefault="009E3AAB" w:rsidP="008B27EC">
            <w:pPr>
              <w:rPr>
                <w:sz w:val="20"/>
                <w:szCs w:val="20"/>
              </w:rPr>
            </w:pPr>
            <w:r>
              <w:rPr>
                <w:sz w:val="20"/>
                <w:szCs w:val="20"/>
              </w:rPr>
              <w:lastRenderedPageBreak/>
              <w:t>2.1.6</w:t>
            </w:r>
          </w:p>
        </w:tc>
        <w:tc>
          <w:tcPr>
            <w:tcW w:w="1868" w:type="dxa"/>
            <w:vMerge w:val="restart"/>
          </w:tcPr>
          <w:p w:rsidR="009E3AAB" w:rsidRPr="00140E33" w:rsidRDefault="009E3AAB" w:rsidP="008B27EC">
            <w:pPr>
              <w:rPr>
                <w:sz w:val="20"/>
                <w:szCs w:val="20"/>
              </w:rPr>
            </w:pPr>
            <w:r>
              <w:rPr>
                <w:sz w:val="20"/>
                <w:szCs w:val="20"/>
              </w:rPr>
              <w:t>Мероприятие «</w:t>
            </w:r>
            <w:r w:rsidRPr="00140E33">
              <w:rPr>
                <w:sz w:val="20"/>
                <w:szCs w:val="20"/>
              </w:rPr>
              <w:t>Освобождение от уплаты земельного налога инвесторов, подписавших инвестиционное соглашение и осуществляющих инвестирование в экономику городского округа Кинешма свыше 100,0 млн. рублей</w:t>
            </w:r>
            <w:r>
              <w:rPr>
                <w:sz w:val="20"/>
                <w:szCs w:val="20"/>
              </w:rPr>
              <w:t>»</w:t>
            </w:r>
          </w:p>
        </w:tc>
        <w:tc>
          <w:tcPr>
            <w:tcW w:w="1417" w:type="dxa"/>
            <w:vMerge w:val="restart"/>
          </w:tcPr>
          <w:p w:rsidR="009E3AAB" w:rsidRPr="00140E33" w:rsidRDefault="009E3AAB" w:rsidP="008B27EC">
            <w:pPr>
              <w:rPr>
                <w:sz w:val="20"/>
                <w:szCs w:val="20"/>
              </w:rPr>
            </w:pPr>
            <w:r w:rsidRPr="00140E33">
              <w:rPr>
                <w:sz w:val="20"/>
                <w:szCs w:val="20"/>
              </w:rPr>
              <w:t>Администрация городского округа Кинешма</w:t>
            </w:r>
          </w:p>
          <w:p w:rsidR="009E3AAB" w:rsidRPr="00140E33" w:rsidRDefault="009E3AAB" w:rsidP="008B27EC">
            <w:pPr>
              <w:rPr>
                <w:sz w:val="20"/>
                <w:szCs w:val="20"/>
              </w:rPr>
            </w:pPr>
          </w:p>
        </w:tc>
        <w:tc>
          <w:tcPr>
            <w:tcW w:w="1401" w:type="dxa"/>
          </w:tcPr>
          <w:p w:rsidR="009E3AAB" w:rsidRPr="00140E33" w:rsidRDefault="009E3AAB" w:rsidP="008B27EC">
            <w:pPr>
              <w:rPr>
                <w:sz w:val="20"/>
                <w:szCs w:val="20"/>
              </w:rPr>
            </w:pPr>
            <w:r w:rsidRPr="00140E33">
              <w:rPr>
                <w:sz w:val="20"/>
                <w:szCs w:val="20"/>
              </w:rPr>
              <w:t>Всего</w:t>
            </w:r>
          </w:p>
        </w:tc>
        <w:tc>
          <w:tcPr>
            <w:tcW w:w="1293" w:type="dxa"/>
            <w:gridSpan w:val="2"/>
          </w:tcPr>
          <w:p w:rsidR="009E3AAB" w:rsidRPr="00140E33" w:rsidRDefault="009E3AAB" w:rsidP="008B27EC">
            <w:pPr>
              <w:jc w:val="center"/>
              <w:rPr>
                <w:sz w:val="20"/>
                <w:szCs w:val="20"/>
              </w:rPr>
            </w:pPr>
            <w:r w:rsidRPr="00140E33">
              <w:rPr>
                <w:sz w:val="20"/>
                <w:szCs w:val="20"/>
              </w:rPr>
              <w:t>0</w:t>
            </w:r>
          </w:p>
        </w:tc>
        <w:tc>
          <w:tcPr>
            <w:tcW w:w="1275" w:type="dxa"/>
            <w:gridSpan w:val="2"/>
          </w:tcPr>
          <w:p w:rsidR="009E3AAB" w:rsidRPr="001C7C73" w:rsidRDefault="009E3AAB" w:rsidP="008B27EC">
            <w:pPr>
              <w:jc w:val="center"/>
              <w:rPr>
                <w:sz w:val="20"/>
                <w:szCs w:val="20"/>
              </w:rPr>
            </w:pPr>
            <w:r w:rsidRPr="001C7C73">
              <w:rPr>
                <w:sz w:val="20"/>
                <w:szCs w:val="20"/>
              </w:rPr>
              <w:t>0</w:t>
            </w:r>
          </w:p>
        </w:tc>
        <w:tc>
          <w:tcPr>
            <w:tcW w:w="1537" w:type="dxa"/>
            <w:vMerge w:val="restart"/>
          </w:tcPr>
          <w:p w:rsidR="009E3AAB" w:rsidRPr="001C7C73" w:rsidRDefault="009E3AAB" w:rsidP="009E3AAB">
            <w:pPr>
              <w:rPr>
                <w:sz w:val="20"/>
                <w:szCs w:val="20"/>
              </w:rPr>
            </w:pPr>
            <w:r w:rsidRPr="001C7C73">
              <w:rPr>
                <w:sz w:val="20"/>
                <w:szCs w:val="20"/>
              </w:rPr>
              <w:t>Предоставление налоговой льготы во 2 квартале 2017 года не производилось</w:t>
            </w:r>
          </w:p>
        </w:tc>
        <w:tc>
          <w:tcPr>
            <w:tcW w:w="2410" w:type="dxa"/>
            <w:gridSpan w:val="2"/>
            <w:vMerge w:val="restart"/>
          </w:tcPr>
          <w:p w:rsidR="009E3AAB" w:rsidRPr="00140E33" w:rsidRDefault="009E3AAB" w:rsidP="008B27EC">
            <w:pPr>
              <w:rPr>
                <w:sz w:val="20"/>
                <w:szCs w:val="20"/>
              </w:rPr>
            </w:pPr>
            <w:r w:rsidRPr="00140E33">
              <w:rPr>
                <w:sz w:val="20"/>
                <w:szCs w:val="20"/>
              </w:rPr>
              <w:t>Объем инвестиций в основной капитал (за исключением бюджетных средств) в расчете на 1 жителя (рублей)</w:t>
            </w:r>
          </w:p>
        </w:tc>
        <w:tc>
          <w:tcPr>
            <w:tcW w:w="708" w:type="dxa"/>
            <w:gridSpan w:val="2"/>
            <w:vMerge w:val="restart"/>
          </w:tcPr>
          <w:p w:rsidR="009E3AAB" w:rsidRPr="00140E33" w:rsidRDefault="009E3AAB" w:rsidP="008B27EC">
            <w:pPr>
              <w:jc w:val="center"/>
              <w:rPr>
                <w:sz w:val="20"/>
                <w:szCs w:val="20"/>
              </w:rPr>
            </w:pPr>
            <w:r w:rsidRPr="00140E33">
              <w:rPr>
                <w:sz w:val="20"/>
                <w:szCs w:val="20"/>
              </w:rPr>
              <w:t>Руб.</w:t>
            </w:r>
          </w:p>
        </w:tc>
        <w:tc>
          <w:tcPr>
            <w:tcW w:w="993" w:type="dxa"/>
            <w:gridSpan w:val="2"/>
            <w:vMerge w:val="restart"/>
          </w:tcPr>
          <w:p w:rsidR="009E3AAB" w:rsidRPr="001C7C73" w:rsidRDefault="009E3AAB" w:rsidP="008B27EC">
            <w:pPr>
              <w:jc w:val="center"/>
              <w:rPr>
                <w:sz w:val="20"/>
                <w:szCs w:val="20"/>
              </w:rPr>
            </w:pPr>
            <w:r w:rsidRPr="001C7C73">
              <w:rPr>
                <w:sz w:val="20"/>
                <w:szCs w:val="20"/>
              </w:rPr>
              <w:t>15540,4</w:t>
            </w:r>
          </w:p>
        </w:tc>
        <w:tc>
          <w:tcPr>
            <w:tcW w:w="998" w:type="dxa"/>
            <w:gridSpan w:val="2"/>
            <w:vMerge w:val="restart"/>
          </w:tcPr>
          <w:p w:rsidR="009E3AAB" w:rsidRPr="001C7C73" w:rsidRDefault="009E3AAB" w:rsidP="008B27EC">
            <w:pPr>
              <w:jc w:val="center"/>
              <w:rPr>
                <w:sz w:val="20"/>
                <w:szCs w:val="20"/>
              </w:rPr>
            </w:pPr>
            <w:r w:rsidRPr="001C7C73">
              <w:rPr>
                <w:sz w:val="20"/>
                <w:szCs w:val="20"/>
              </w:rPr>
              <w:t>7663,1</w:t>
            </w:r>
          </w:p>
        </w:tc>
        <w:tc>
          <w:tcPr>
            <w:tcW w:w="1559" w:type="dxa"/>
            <w:vMerge w:val="restart"/>
          </w:tcPr>
          <w:p w:rsidR="009E3AAB" w:rsidRPr="00140E33" w:rsidRDefault="009E3AAB" w:rsidP="006E2AA3">
            <w:pPr>
              <w:rPr>
                <w:sz w:val="20"/>
                <w:szCs w:val="20"/>
              </w:rPr>
            </w:pPr>
            <w:r w:rsidRPr="00140E33">
              <w:rPr>
                <w:sz w:val="20"/>
                <w:szCs w:val="20"/>
              </w:rPr>
              <w:t>0</w:t>
            </w:r>
          </w:p>
        </w:tc>
      </w:tr>
      <w:tr w:rsidR="009E3AAB" w:rsidRPr="00140E33" w:rsidTr="00C47C0E">
        <w:trPr>
          <w:trHeight w:val="1350"/>
        </w:trPr>
        <w:tc>
          <w:tcPr>
            <w:tcW w:w="843" w:type="dxa"/>
            <w:vMerge/>
            <w:tcBorders>
              <w:bottom w:val="single" w:sz="4" w:space="0" w:color="auto"/>
            </w:tcBorders>
          </w:tcPr>
          <w:p w:rsidR="009E3AAB" w:rsidRPr="00140E33" w:rsidRDefault="009E3AAB" w:rsidP="008B27EC">
            <w:pPr>
              <w:rPr>
                <w:sz w:val="20"/>
                <w:szCs w:val="20"/>
              </w:rPr>
            </w:pPr>
          </w:p>
        </w:tc>
        <w:tc>
          <w:tcPr>
            <w:tcW w:w="1868" w:type="dxa"/>
            <w:vMerge/>
            <w:tcBorders>
              <w:bottom w:val="single" w:sz="4" w:space="0" w:color="auto"/>
            </w:tcBorders>
          </w:tcPr>
          <w:p w:rsidR="009E3AAB" w:rsidRPr="00140E33" w:rsidRDefault="009E3AAB" w:rsidP="008B27EC">
            <w:pPr>
              <w:rPr>
                <w:sz w:val="20"/>
                <w:szCs w:val="20"/>
              </w:rPr>
            </w:pPr>
          </w:p>
        </w:tc>
        <w:tc>
          <w:tcPr>
            <w:tcW w:w="1417" w:type="dxa"/>
            <w:vMerge/>
            <w:tcBorders>
              <w:bottom w:val="single" w:sz="4" w:space="0" w:color="auto"/>
            </w:tcBorders>
          </w:tcPr>
          <w:p w:rsidR="009E3AAB" w:rsidRPr="00140E33" w:rsidRDefault="009E3AAB" w:rsidP="008B27EC">
            <w:pPr>
              <w:rPr>
                <w:sz w:val="20"/>
                <w:szCs w:val="20"/>
              </w:rPr>
            </w:pPr>
          </w:p>
        </w:tc>
        <w:tc>
          <w:tcPr>
            <w:tcW w:w="1401" w:type="dxa"/>
            <w:tcBorders>
              <w:bottom w:val="single" w:sz="4" w:space="0" w:color="auto"/>
            </w:tcBorders>
          </w:tcPr>
          <w:p w:rsidR="009E3AAB" w:rsidRPr="00140E33" w:rsidRDefault="009E3AAB" w:rsidP="008B27EC">
            <w:pPr>
              <w:rPr>
                <w:b/>
                <w:sz w:val="20"/>
                <w:szCs w:val="20"/>
              </w:rPr>
            </w:pPr>
            <w:r w:rsidRPr="009E3AAB">
              <w:rPr>
                <w:sz w:val="20"/>
                <w:szCs w:val="20"/>
              </w:rPr>
              <w:t>бюджетные ассигнования</w:t>
            </w:r>
            <w:r w:rsidRPr="00140E33">
              <w:rPr>
                <w:b/>
                <w:sz w:val="20"/>
                <w:szCs w:val="20"/>
              </w:rPr>
              <w:t xml:space="preserve"> </w:t>
            </w:r>
            <w:r w:rsidRPr="00140E33">
              <w:rPr>
                <w:sz w:val="20"/>
                <w:szCs w:val="20"/>
              </w:rPr>
              <w:t>всего,</w:t>
            </w:r>
            <w:r w:rsidRPr="00140E33">
              <w:rPr>
                <w:b/>
                <w:sz w:val="20"/>
                <w:szCs w:val="20"/>
              </w:rPr>
              <w:br/>
            </w:r>
            <w:r w:rsidRPr="00140E33">
              <w:rPr>
                <w:i/>
                <w:sz w:val="20"/>
                <w:szCs w:val="20"/>
              </w:rPr>
              <w:t>в том числе:</w:t>
            </w:r>
          </w:p>
        </w:tc>
        <w:tc>
          <w:tcPr>
            <w:tcW w:w="1293" w:type="dxa"/>
            <w:gridSpan w:val="2"/>
            <w:tcBorders>
              <w:bottom w:val="single" w:sz="4" w:space="0" w:color="auto"/>
            </w:tcBorders>
          </w:tcPr>
          <w:p w:rsidR="009E3AAB" w:rsidRPr="00140E33" w:rsidRDefault="009E3AAB" w:rsidP="008B27EC">
            <w:pPr>
              <w:jc w:val="center"/>
              <w:rPr>
                <w:sz w:val="20"/>
                <w:szCs w:val="20"/>
              </w:rPr>
            </w:pPr>
            <w:r w:rsidRPr="00140E33">
              <w:rPr>
                <w:sz w:val="20"/>
                <w:szCs w:val="20"/>
              </w:rPr>
              <w:t>0</w:t>
            </w:r>
          </w:p>
        </w:tc>
        <w:tc>
          <w:tcPr>
            <w:tcW w:w="1275" w:type="dxa"/>
            <w:gridSpan w:val="2"/>
            <w:tcBorders>
              <w:bottom w:val="single" w:sz="4" w:space="0" w:color="auto"/>
            </w:tcBorders>
          </w:tcPr>
          <w:p w:rsidR="009E3AAB" w:rsidRPr="00140E33" w:rsidRDefault="009E3AAB" w:rsidP="008B27EC">
            <w:pPr>
              <w:jc w:val="center"/>
              <w:rPr>
                <w:sz w:val="20"/>
                <w:szCs w:val="20"/>
              </w:rPr>
            </w:pPr>
            <w:r w:rsidRPr="00140E33">
              <w:rPr>
                <w:sz w:val="20"/>
                <w:szCs w:val="20"/>
              </w:rPr>
              <w:t>0</w:t>
            </w:r>
          </w:p>
        </w:tc>
        <w:tc>
          <w:tcPr>
            <w:tcW w:w="1537" w:type="dxa"/>
            <w:vMerge/>
            <w:tcBorders>
              <w:bottom w:val="single" w:sz="4" w:space="0" w:color="auto"/>
            </w:tcBorders>
          </w:tcPr>
          <w:p w:rsidR="009E3AAB" w:rsidRPr="00140E33" w:rsidRDefault="009E3AAB" w:rsidP="008B27EC">
            <w:pPr>
              <w:jc w:val="center"/>
              <w:rPr>
                <w:sz w:val="20"/>
                <w:szCs w:val="20"/>
              </w:rPr>
            </w:pPr>
          </w:p>
        </w:tc>
        <w:tc>
          <w:tcPr>
            <w:tcW w:w="2410" w:type="dxa"/>
            <w:gridSpan w:val="2"/>
            <w:vMerge/>
            <w:tcBorders>
              <w:bottom w:val="single" w:sz="4" w:space="0" w:color="auto"/>
            </w:tcBorders>
          </w:tcPr>
          <w:p w:rsidR="009E3AAB" w:rsidRPr="00140E33" w:rsidRDefault="009E3AAB" w:rsidP="008B27EC">
            <w:pPr>
              <w:jc w:val="center"/>
              <w:rPr>
                <w:sz w:val="20"/>
                <w:szCs w:val="20"/>
              </w:rPr>
            </w:pPr>
          </w:p>
        </w:tc>
        <w:tc>
          <w:tcPr>
            <w:tcW w:w="708" w:type="dxa"/>
            <w:gridSpan w:val="2"/>
            <w:vMerge/>
            <w:tcBorders>
              <w:bottom w:val="single" w:sz="4" w:space="0" w:color="auto"/>
            </w:tcBorders>
          </w:tcPr>
          <w:p w:rsidR="009E3AAB" w:rsidRPr="00140E33" w:rsidRDefault="009E3AAB" w:rsidP="008B27EC">
            <w:pPr>
              <w:jc w:val="center"/>
              <w:rPr>
                <w:sz w:val="20"/>
                <w:szCs w:val="20"/>
              </w:rPr>
            </w:pPr>
          </w:p>
        </w:tc>
        <w:tc>
          <w:tcPr>
            <w:tcW w:w="993" w:type="dxa"/>
            <w:gridSpan w:val="2"/>
            <w:vMerge/>
            <w:tcBorders>
              <w:bottom w:val="single" w:sz="4" w:space="0" w:color="auto"/>
            </w:tcBorders>
          </w:tcPr>
          <w:p w:rsidR="009E3AAB" w:rsidRPr="00140E33" w:rsidRDefault="009E3AAB" w:rsidP="008B27EC">
            <w:pPr>
              <w:jc w:val="center"/>
              <w:rPr>
                <w:sz w:val="20"/>
                <w:szCs w:val="20"/>
              </w:rPr>
            </w:pPr>
          </w:p>
        </w:tc>
        <w:tc>
          <w:tcPr>
            <w:tcW w:w="998" w:type="dxa"/>
            <w:gridSpan w:val="2"/>
            <w:vMerge/>
            <w:tcBorders>
              <w:bottom w:val="single" w:sz="4" w:space="0" w:color="auto"/>
            </w:tcBorders>
          </w:tcPr>
          <w:p w:rsidR="009E3AAB" w:rsidRPr="00140E33" w:rsidRDefault="009E3AAB" w:rsidP="008B27EC">
            <w:pPr>
              <w:jc w:val="center"/>
              <w:rPr>
                <w:sz w:val="20"/>
                <w:szCs w:val="20"/>
              </w:rPr>
            </w:pPr>
          </w:p>
        </w:tc>
        <w:tc>
          <w:tcPr>
            <w:tcW w:w="1559" w:type="dxa"/>
            <w:vMerge/>
            <w:tcBorders>
              <w:bottom w:val="single" w:sz="4" w:space="0" w:color="auto"/>
            </w:tcBorders>
          </w:tcPr>
          <w:p w:rsidR="009E3AAB" w:rsidRPr="00140E33" w:rsidRDefault="009E3AAB" w:rsidP="006E2AA3">
            <w:pPr>
              <w:rPr>
                <w:sz w:val="20"/>
                <w:szCs w:val="20"/>
              </w:rPr>
            </w:pPr>
          </w:p>
        </w:tc>
      </w:tr>
      <w:tr w:rsidR="009E3AAB" w:rsidRPr="00140E33" w:rsidTr="00C47C0E">
        <w:trPr>
          <w:trHeight w:val="262"/>
        </w:trPr>
        <w:tc>
          <w:tcPr>
            <w:tcW w:w="843" w:type="dxa"/>
            <w:vMerge w:val="restart"/>
          </w:tcPr>
          <w:p w:rsidR="009E3AAB" w:rsidRPr="00140E33" w:rsidRDefault="009E3AAB" w:rsidP="008B27EC">
            <w:pPr>
              <w:rPr>
                <w:sz w:val="20"/>
                <w:szCs w:val="20"/>
              </w:rPr>
            </w:pPr>
            <w:r>
              <w:rPr>
                <w:sz w:val="20"/>
                <w:szCs w:val="20"/>
              </w:rPr>
              <w:t>2.1.7</w:t>
            </w:r>
          </w:p>
        </w:tc>
        <w:tc>
          <w:tcPr>
            <w:tcW w:w="1868" w:type="dxa"/>
            <w:vMerge w:val="restart"/>
          </w:tcPr>
          <w:p w:rsidR="009E3AAB" w:rsidRPr="00140E33" w:rsidRDefault="009E3AAB" w:rsidP="008B27EC">
            <w:pPr>
              <w:rPr>
                <w:sz w:val="20"/>
                <w:szCs w:val="20"/>
              </w:rPr>
            </w:pPr>
            <w:r>
              <w:rPr>
                <w:sz w:val="20"/>
                <w:szCs w:val="20"/>
              </w:rPr>
              <w:t>Мероприятие «</w:t>
            </w:r>
            <w:r w:rsidRPr="00140E33">
              <w:rPr>
                <w:sz w:val="20"/>
                <w:szCs w:val="20"/>
              </w:rPr>
              <w:t>Предоставление земельных участков в аренду по льготным арендным ставкам</w:t>
            </w:r>
            <w:r>
              <w:rPr>
                <w:sz w:val="20"/>
                <w:szCs w:val="20"/>
              </w:rPr>
              <w:t>»</w:t>
            </w:r>
          </w:p>
        </w:tc>
        <w:tc>
          <w:tcPr>
            <w:tcW w:w="1417" w:type="dxa"/>
            <w:vMerge w:val="restart"/>
          </w:tcPr>
          <w:p w:rsidR="009E3AAB" w:rsidRPr="00140E33" w:rsidRDefault="009E3AAB" w:rsidP="008B27EC">
            <w:pPr>
              <w:rPr>
                <w:sz w:val="20"/>
                <w:szCs w:val="20"/>
              </w:rPr>
            </w:pPr>
            <w:r w:rsidRPr="00140E33">
              <w:rPr>
                <w:sz w:val="18"/>
                <w:szCs w:val="18"/>
              </w:rPr>
              <w:t>Администрация городского округа Кинешма,</w:t>
            </w:r>
            <w:r w:rsidRPr="00140E33">
              <w:rPr>
                <w:sz w:val="20"/>
                <w:szCs w:val="20"/>
              </w:rPr>
              <w:t xml:space="preserve"> </w:t>
            </w:r>
            <w:r w:rsidRPr="00140E33">
              <w:rPr>
                <w:sz w:val="18"/>
                <w:szCs w:val="20"/>
              </w:rPr>
              <w:t>Комитет имущественных и земельных отношений администрации городского округа Кинешма</w:t>
            </w:r>
          </w:p>
        </w:tc>
        <w:tc>
          <w:tcPr>
            <w:tcW w:w="1401" w:type="dxa"/>
          </w:tcPr>
          <w:p w:rsidR="009E3AAB" w:rsidRPr="00140E33" w:rsidRDefault="009E3AAB" w:rsidP="008B27EC">
            <w:pPr>
              <w:rPr>
                <w:sz w:val="20"/>
                <w:szCs w:val="20"/>
              </w:rPr>
            </w:pPr>
            <w:r w:rsidRPr="00140E33">
              <w:rPr>
                <w:sz w:val="20"/>
                <w:szCs w:val="20"/>
              </w:rPr>
              <w:t>Всего</w:t>
            </w:r>
          </w:p>
        </w:tc>
        <w:tc>
          <w:tcPr>
            <w:tcW w:w="1293" w:type="dxa"/>
            <w:gridSpan w:val="2"/>
          </w:tcPr>
          <w:p w:rsidR="009E3AAB" w:rsidRPr="00140E33" w:rsidRDefault="009E3AAB" w:rsidP="008B27EC">
            <w:pPr>
              <w:jc w:val="center"/>
              <w:rPr>
                <w:sz w:val="20"/>
                <w:szCs w:val="20"/>
              </w:rPr>
            </w:pPr>
            <w:r w:rsidRPr="00140E33">
              <w:rPr>
                <w:sz w:val="20"/>
                <w:szCs w:val="20"/>
              </w:rPr>
              <w:t>0</w:t>
            </w:r>
          </w:p>
        </w:tc>
        <w:tc>
          <w:tcPr>
            <w:tcW w:w="1275" w:type="dxa"/>
            <w:gridSpan w:val="2"/>
          </w:tcPr>
          <w:p w:rsidR="009E3AAB" w:rsidRPr="00140E33" w:rsidRDefault="009E3AAB" w:rsidP="008B27EC">
            <w:pPr>
              <w:jc w:val="center"/>
              <w:rPr>
                <w:sz w:val="20"/>
                <w:szCs w:val="20"/>
              </w:rPr>
            </w:pPr>
            <w:r w:rsidRPr="00140E33">
              <w:rPr>
                <w:sz w:val="20"/>
                <w:szCs w:val="20"/>
              </w:rPr>
              <w:t>0</w:t>
            </w:r>
          </w:p>
        </w:tc>
        <w:tc>
          <w:tcPr>
            <w:tcW w:w="1537" w:type="dxa"/>
            <w:vMerge w:val="restart"/>
          </w:tcPr>
          <w:p w:rsidR="009E3AAB" w:rsidRPr="001C7C73" w:rsidRDefault="009E3AAB" w:rsidP="009E3AAB">
            <w:pPr>
              <w:rPr>
                <w:sz w:val="20"/>
                <w:szCs w:val="20"/>
              </w:rPr>
            </w:pPr>
            <w:r w:rsidRPr="001C7C73">
              <w:rPr>
                <w:sz w:val="20"/>
                <w:szCs w:val="20"/>
              </w:rPr>
              <w:t xml:space="preserve">Инвестиционных соглашений, предусматривающих льготные ставки арендной платы, во 2 квартале 2017 г. не заключалось </w:t>
            </w:r>
          </w:p>
        </w:tc>
        <w:tc>
          <w:tcPr>
            <w:tcW w:w="2410" w:type="dxa"/>
            <w:gridSpan w:val="2"/>
            <w:vMerge w:val="restart"/>
          </w:tcPr>
          <w:p w:rsidR="009E3AAB" w:rsidRPr="00140E33" w:rsidRDefault="009E3AAB" w:rsidP="008B27EC">
            <w:pPr>
              <w:rPr>
                <w:sz w:val="20"/>
                <w:szCs w:val="20"/>
              </w:rPr>
            </w:pPr>
            <w:r w:rsidRPr="00140E33">
              <w:rPr>
                <w:sz w:val="20"/>
                <w:szCs w:val="20"/>
              </w:rPr>
              <w:t>Объем инвестиций в основной капитал (за исключением бюджетных средств) в расчете на 1 жителя (рублей)</w:t>
            </w:r>
          </w:p>
        </w:tc>
        <w:tc>
          <w:tcPr>
            <w:tcW w:w="708" w:type="dxa"/>
            <w:gridSpan w:val="2"/>
            <w:vMerge w:val="restart"/>
          </w:tcPr>
          <w:p w:rsidR="009E3AAB" w:rsidRPr="00140E33" w:rsidRDefault="009E3AAB" w:rsidP="008B27EC">
            <w:pPr>
              <w:jc w:val="center"/>
              <w:rPr>
                <w:sz w:val="20"/>
                <w:szCs w:val="20"/>
              </w:rPr>
            </w:pPr>
            <w:r w:rsidRPr="00140E33">
              <w:rPr>
                <w:sz w:val="20"/>
                <w:szCs w:val="20"/>
              </w:rPr>
              <w:t>Руб.</w:t>
            </w:r>
          </w:p>
        </w:tc>
        <w:tc>
          <w:tcPr>
            <w:tcW w:w="993" w:type="dxa"/>
            <w:gridSpan w:val="2"/>
            <w:vMerge w:val="restart"/>
          </w:tcPr>
          <w:p w:rsidR="009E3AAB" w:rsidRPr="001C7C73" w:rsidRDefault="009E3AAB" w:rsidP="008B27EC">
            <w:pPr>
              <w:jc w:val="center"/>
              <w:rPr>
                <w:sz w:val="20"/>
                <w:szCs w:val="20"/>
              </w:rPr>
            </w:pPr>
            <w:r w:rsidRPr="001C7C73">
              <w:rPr>
                <w:sz w:val="20"/>
                <w:szCs w:val="20"/>
              </w:rPr>
              <w:t>15540,4</w:t>
            </w:r>
          </w:p>
        </w:tc>
        <w:tc>
          <w:tcPr>
            <w:tcW w:w="998" w:type="dxa"/>
            <w:gridSpan w:val="2"/>
            <w:vMerge w:val="restart"/>
          </w:tcPr>
          <w:p w:rsidR="009E3AAB" w:rsidRPr="001C7C73" w:rsidRDefault="009E3AAB" w:rsidP="008B27EC">
            <w:pPr>
              <w:jc w:val="center"/>
              <w:rPr>
                <w:sz w:val="20"/>
                <w:szCs w:val="20"/>
              </w:rPr>
            </w:pPr>
            <w:r w:rsidRPr="001C7C73">
              <w:rPr>
                <w:sz w:val="20"/>
                <w:szCs w:val="20"/>
              </w:rPr>
              <w:t>7663,1</w:t>
            </w:r>
          </w:p>
        </w:tc>
        <w:tc>
          <w:tcPr>
            <w:tcW w:w="1559" w:type="dxa"/>
            <w:vMerge w:val="restart"/>
          </w:tcPr>
          <w:p w:rsidR="009E3AAB" w:rsidRPr="00140E33" w:rsidRDefault="009E3AAB" w:rsidP="006E2AA3">
            <w:pPr>
              <w:rPr>
                <w:sz w:val="20"/>
                <w:szCs w:val="20"/>
              </w:rPr>
            </w:pPr>
            <w:r w:rsidRPr="00140E33">
              <w:rPr>
                <w:sz w:val="20"/>
                <w:szCs w:val="20"/>
              </w:rPr>
              <w:t>0</w:t>
            </w:r>
          </w:p>
        </w:tc>
      </w:tr>
      <w:tr w:rsidR="009E3AAB" w:rsidRPr="00140E33" w:rsidTr="00C47C0E">
        <w:trPr>
          <w:trHeight w:val="1350"/>
        </w:trPr>
        <w:tc>
          <w:tcPr>
            <w:tcW w:w="843" w:type="dxa"/>
            <w:vMerge/>
            <w:tcBorders>
              <w:bottom w:val="single" w:sz="4" w:space="0" w:color="auto"/>
            </w:tcBorders>
          </w:tcPr>
          <w:p w:rsidR="009E3AAB" w:rsidRPr="00140E33" w:rsidRDefault="009E3AAB" w:rsidP="008B27EC">
            <w:pPr>
              <w:rPr>
                <w:sz w:val="20"/>
                <w:szCs w:val="20"/>
              </w:rPr>
            </w:pPr>
          </w:p>
        </w:tc>
        <w:tc>
          <w:tcPr>
            <w:tcW w:w="1868" w:type="dxa"/>
            <w:vMerge/>
            <w:tcBorders>
              <w:bottom w:val="single" w:sz="4" w:space="0" w:color="auto"/>
            </w:tcBorders>
          </w:tcPr>
          <w:p w:rsidR="009E3AAB" w:rsidRPr="00140E33" w:rsidRDefault="009E3AAB" w:rsidP="008B27EC">
            <w:pPr>
              <w:rPr>
                <w:sz w:val="20"/>
                <w:szCs w:val="20"/>
              </w:rPr>
            </w:pPr>
          </w:p>
        </w:tc>
        <w:tc>
          <w:tcPr>
            <w:tcW w:w="1417" w:type="dxa"/>
            <w:vMerge/>
            <w:tcBorders>
              <w:bottom w:val="single" w:sz="4" w:space="0" w:color="auto"/>
            </w:tcBorders>
          </w:tcPr>
          <w:p w:rsidR="009E3AAB" w:rsidRPr="00140E33" w:rsidRDefault="009E3AAB" w:rsidP="008B27EC">
            <w:pPr>
              <w:rPr>
                <w:sz w:val="20"/>
                <w:szCs w:val="20"/>
              </w:rPr>
            </w:pPr>
          </w:p>
        </w:tc>
        <w:tc>
          <w:tcPr>
            <w:tcW w:w="1401" w:type="dxa"/>
            <w:tcBorders>
              <w:bottom w:val="single" w:sz="4" w:space="0" w:color="auto"/>
            </w:tcBorders>
          </w:tcPr>
          <w:p w:rsidR="009E3AAB" w:rsidRPr="00140E33" w:rsidRDefault="009E3AAB" w:rsidP="008B27EC">
            <w:pPr>
              <w:rPr>
                <w:b/>
                <w:sz w:val="20"/>
                <w:szCs w:val="20"/>
              </w:rPr>
            </w:pPr>
            <w:r w:rsidRPr="009E3AAB">
              <w:rPr>
                <w:sz w:val="20"/>
                <w:szCs w:val="20"/>
              </w:rPr>
              <w:t>бюджетные ассигнования</w:t>
            </w:r>
            <w:r w:rsidRPr="00140E33">
              <w:rPr>
                <w:b/>
                <w:sz w:val="20"/>
                <w:szCs w:val="20"/>
              </w:rPr>
              <w:t xml:space="preserve"> </w:t>
            </w:r>
            <w:r w:rsidRPr="00140E33">
              <w:rPr>
                <w:sz w:val="20"/>
                <w:szCs w:val="20"/>
              </w:rPr>
              <w:t>всего,</w:t>
            </w:r>
            <w:r w:rsidRPr="00140E33">
              <w:rPr>
                <w:b/>
                <w:sz w:val="20"/>
                <w:szCs w:val="20"/>
              </w:rPr>
              <w:br/>
            </w:r>
            <w:r w:rsidRPr="00140E33">
              <w:rPr>
                <w:i/>
                <w:sz w:val="20"/>
                <w:szCs w:val="20"/>
              </w:rPr>
              <w:t>в том числе:</w:t>
            </w:r>
          </w:p>
        </w:tc>
        <w:tc>
          <w:tcPr>
            <w:tcW w:w="1293" w:type="dxa"/>
            <w:gridSpan w:val="2"/>
            <w:tcBorders>
              <w:bottom w:val="single" w:sz="4" w:space="0" w:color="auto"/>
            </w:tcBorders>
          </w:tcPr>
          <w:p w:rsidR="009E3AAB" w:rsidRPr="00140E33" w:rsidRDefault="009E3AAB" w:rsidP="008B27EC">
            <w:pPr>
              <w:jc w:val="center"/>
              <w:rPr>
                <w:sz w:val="20"/>
                <w:szCs w:val="20"/>
              </w:rPr>
            </w:pPr>
            <w:r w:rsidRPr="00140E33">
              <w:rPr>
                <w:sz w:val="20"/>
                <w:szCs w:val="20"/>
              </w:rPr>
              <w:t>0</w:t>
            </w:r>
          </w:p>
        </w:tc>
        <w:tc>
          <w:tcPr>
            <w:tcW w:w="1275" w:type="dxa"/>
            <w:gridSpan w:val="2"/>
            <w:tcBorders>
              <w:bottom w:val="single" w:sz="4" w:space="0" w:color="auto"/>
            </w:tcBorders>
          </w:tcPr>
          <w:p w:rsidR="009E3AAB" w:rsidRPr="00140E33" w:rsidRDefault="009E3AAB" w:rsidP="008B27EC">
            <w:pPr>
              <w:jc w:val="center"/>
              <w:rPr>
                <w:sz w:val="20"/>
                <w:szCs w:val="20"/>
              </w:rPr>
            </w:pPr>
            <w:r w:rsidRPr="00140E33">
              <w:rPr>
                <w:sz w:val="20"/>
                <w:szCs w:val="20"/>
              </w:rPr>
              <w:t>0</w:t>
            </w:r>
          </w:p>
        </w:tc>
        <w:tc>
          <w:tcPr>
            <w:tcW w:w="1537" w:type="dxa"/>
            <w:vMerge/>
            <w:tcBorders>
              <w:bottom w:val="single" w:sz="4" w:space="0" w:color="auto"/>
            </w:tcBorders>
          </w:tcPr>
          <w:p w:rsidR="009E3AAB" w:rsidRPr="00140E33" w:rsidRDefault="009E3AAB" w:rsidP="008B27EC">
            <w:pPr>
              <w:jc w:val="center"/>
              <w:rPr>
                <w:sz w:val="20"/>
                <w:szCs w:val="20"/>
              </w:rPr>
            </w:pPr>
          </w:p>
        </w:tc>
        <w:tc>
          <w:tcPr>
            <w:tcW w:w="2410" w:type="dxa"/>
            <w:gridSpan w:val="2"/>
            <w:vMerge/>
            <w:tcBorders>
              <w:bottom w:val="single" w:sz="4" w:space="0" w:color="auto"/>
            </w:tcBorders>
          </w:tcPr>
          <w:p w:rsidR="009E3AAB" w:rsidRPr="00140E33" w:rsidRDefault="009E3AAB" w:rsidP="008B27EC">
            <w:pPr>
              <w:jc w:val="center"/>
              <w:rPr>
                <w:sz w:val="20"/>
                <w:szCs w:val="20"/>
              </w:rPr>
            </w:pPr>
          </w:p>
        </w:tc>
        <w:tc>
          <w:tcPr>
            <w:tcW w:w="708" w:type="dxa"/>
            <w:gridSpan w:val="2"/>
            <w:vMerge/>
            <w:tcBorders>
              <w:bottom w:val="single" w:sz="4" w:space="0" w:color="auto"/>
            </w:tcBorders>
          </w:tcPr>
          <w:p w:rsidR="009E3AAB" w:rsidRPr="00140E33" w:rsidRDefault="009E3AAB" w:rsidP="008B27EC">
            <w:pPr>
              <w:jc w:val="center"/>
              <w:rPr>
                <w:sz w:val="20"/>
                <w:szCs w:val="20"/>
              </w:rPr>
            </w:pPr>
          </w:p>
        </w:tc>
        <w:tc>
          <w:tcPr>
            <w:tcW w:w="993" w:type="dxa"/>
            <w:gridSpan w:val="2"/>
            <w:vMerge/>
            <w:tcBorders>
              <w:bottom w:val="single" w:sz="4" w:space="0" w:color="auto"/>
            </w:tcBorders>
          </w:tcPr>
          <w:p w:rsidR="009E3AAB" w:rsidRPr="00140E33" w:rsidRDefault="009E3AAB" w:rsidP="008B27EC">
            <w:pPr>
              <w:jc w:val="center"/>
              <w:rPr>
                <w:sz w:val="20"/>
                <w:szCs w:val="20"/>
              </w:rPr>
            </w:pPr>
          </w:p>
        </w:tc>
        <w:tc>
          <w:tcPr>
            <w:tcW w:w="998" w:type="dxa"/>
            <w:gridSpan w:val="2"/>
            <w:vMerge/>
            <w:tcBorders>
              <w:bottom w:val="single" w:sz="4" w:space="0" w:color="auto"/>
            </w:tcBorders>
          </w:tcPr>
          <w:p w:rsidR="009E3AAB" w:rsidRPr="00140E33" w:rsidRDefault="009E3AAB" w:rsidP="008B27EC">
            <w:pPr>
              <w:jc w:val="center"/>
              <w:rPr>
                <w:sz w:val="20"/>
                <w:szCs w:val="20"/>
              </w:rPr>
            </w:pPr>
          </w:p>
        </w:tc>
        <w:tc>
          <w:tcPr>
            <w:tcW w:w="1559" w:type="dxa"/>
            <w:vMerge/>
            <w:tcBorders>
              <w:bottom w:val="single" w:sz="4" w:space="0" w:color="auto"/>
            </w:tcBorders>
          </w:tcPr>
          <w:p w:rsidR="009E3AAB" w:rsidRPr="00140E33" w:rsidRDefault="009E3AAB" w:rsidP="008B27EC">
            <w:pPr>
              <w:jc w:val="center"/>
              <w:rPr>
                <w:sz w:val="20"/>
                <w:szCs w:val="20"/>
              </w:rPr>
            </w:pPr>
          </w:p>
        </w:tc>
      </w:tr>
      <w:tr w:rsidR="009E3AAB" w:rsidRPr="00140E33" w:rsidTr="00C47C0E">
        <w:trPr>
          <w:trHeight w:val="262"/>
        </w:trPr>
        <w:tc>
          <w:tcPr>
            <w:tcW w:w="843" w:type="dxa"/>
            <w:vMerge w:val="restart"/>
          </w:tcPr>
          <w:p w:rsidR="009E3AAB" w:rsidRPr="00140E33" w:rsidRDefault="009E3AAB" w:rsidP="008B27EC">
            <w:pPr>
              <w:rPr>
                <w:sz w:val="20"/>
                <w:szCs w:val="20"/>
              </w:rPr>
            </w:pPr>
            <w:r>
              <w:rPr>
                <w:sz w:val="20"/>
                <w:szCs w:val="20"/>
              </w:rPr>
              <w:lastRenderedPageBreak/>
              <w:t>2.1.8</w:t>
            </w:r>
          </w:p>
        </w:tc>
        <w:tc>
          <w:tcPr>
            <w:tcW w:w="1868" w:type="dxa"/>
            <w:vMerge w:val="restart"/>
          </w:tcPr>
          <w:p w:rsidR="009E3AAB" w:rsidRPr="00140E33" w:rsidRDefault="00AD1701" w:rsidP="005102EB">
            <w:pPr>
              <w:rPr>
                <w:sz w:val="20"/>
                <w:szCs w:val="20"/>
              </w:rPr>
            </w:pPr>
            <w:r>
              <w:rPr>
                <w:sz w:val="20"/>
                <w:szCs w:val="20"/>
              </w:rPr>
              <w:t>Мероприятие «</w:t>
            </w:r>
            <w:r w:rsidR="009E3AAB" w:rsidRPr="00140E33">
              <w:rPr>
                <w:sz w:val="20"/>
                <w:szCs w:val="20"/>
              </w:rPr>
              <w:t>Заключение инвестиционного соглашения и реализация инвестиционного проекта по реконструкции и модернизации плавательного бассейна по адресу: Ивановская область, г. Кинешма, ул. 50-летия Комсомола, д. 24</w:t>
            </w:r>
            <w:r>
              <w:rPr>
                <w:sz w:val="20"/>
                <w:szCs w:val="20"/>
              </w:rPr>
              <w:t>»</w:t>
            </w:r>
          </w:p>
        </w:tc>
        <w:tc>
          <w:tcPr>
            <w:tcW w:w="1417" w:type="dxa"/>
            <w:vMerge w:val="restart"/>
          </w:tcPr>
          <w:p w:rsidR="009E3AAB" w:rsidRPr="00140E33" w:rsidRDefault="009E3AAB" w:rsidP="008B27EC">
            <w:pPr>
              <w:rPr>
                <w:sz w:val="20"/>
                <w:szCs w:val="20"/>
              </w:rPr>
            </w:pPr>
            <w:r w:rsidRPr="00140E33">
              <w:rPr>
                <w:sz w:val="18"/>
                <w:szCs w:val="18"/>
              </w:rPr>
              <w:t xml:space="preserve">Администрация городского округа Кинешма, </w:t>
            </w:r>
            <w:r w:rsidRPr="00140E33">
              <w:rPr>
                <w:sz w:val="18"/>
                <w:szCs w:val="20"/>
              </w:rPr>
              <w:t>Комитет имущественных и земельных отношений администрации городского округа Кинешма</w:t>
            </w:r>
          </w:p>
          <w:p w:rsidR="009E3AAB" w:rsidRPr="00140E33" w:rsidRDefault="009E3AAB" w:rsidP="008B27EC">
            <w:pPr>
              <w:rPr>
                <w:sz w:val="20"/>
                <w:szCs w:val="20"/>
              </w:rPr>
            </w:pPr>
          </w:p>
        </w:tc>
        <w:tc>
          <w:tcPr>
            <w:tcW w:w="1401" w:type="dxa"/>
          </w:tcPr>
          <w:p w:rsidR="009E3AAB" w:rsidRPr="00140E33" w:rsidRDefault="009E3AAB" w:rsidP="008B27EC">
            <w:pPr>
              <w:rPr>
                <w:sz w:val="20"/>
                <w:szCs w:val="20"/>
              </w:rPr>
            </w:pPr>
            <w:r w:rsidRPr="00140E33">
              <w:rPr>
                <w:sz w:val="20"/>
                <w:szCs w:val="20"/>
              </w:rPr>
              <w:t>Всего</w:t>
            </w:r>
          </w:p>
        </w:tc>
        <w:tc>
          <w:tcPr>
            <w:tcW w:w="1293" w:type="dxa"/>
            <w:gridSpan w:val="2"/>
          </w:tcPr>
          <w:p w:rsidR="009E3AAB" w:rsidRPr="00140E33" w:rsidRDefault="009E3AAB" w:rsidP="008B27EC">
            <w:pPr>
              <w:jc w:val="center"/>
              <w:rPr>
                <w:sz w:val="20"/>
                <w:szCs w:val="20"/>
              </w:rPr>
            </w:pPr>
            <w:r w:rsidRPr="00140E33">
              <w:rPr>
                <w:sz w:val="20"/>
                <w:szCs w:val="20"/>
              </w:rPr>
              <w:t>0</w:t>
            </w:r>
          </w:p>
        </w:tc>
        <w:tc>
          <w:tcPr>
            <w:tcW w:w="1275" w:type="dxa"/>
            <w:gridSpan w:val="2"/>
          </w:tcPr>
          <w:p w:rsidR="009E3AAB" w:rsidRPr="00140E33" w:rsidRDefault="009E3AAB" w:rsidP="008B27EC">
            <w:pPr>
              <w:jc w:val="center"/>
              <w:rPr>
                <w:sz w:val="20"/>
                <w:szCs w:val="20"/>
              </w:rPr>
            </w:pPr>
            <w:r w:rsidRPr="00140E33">
              <w:rPr>
                <w:sz w:val="20"/>
                <w:szCs w:val="20"/>
              </w:rPr>
              <w:t>0</w:t>
            </w:r>
          </w:p>
        </w:tc>
        <w:tc>
          <w:tcPr>
            <w:tcW w:w="1537" w:type="dxa"/>
            <w:vMerge w:val="restart"/>
          </w:tcPr>
          <w:p w:rsidR="009E3AAB" w:rsidRPr="001C7C73" w:rsidRDefault="009E3AAB" w:rsidP="008B27EC">
            <w:pPr>
              <w:rPr>
                <w:sz w:val="20"/>
                <w:szCs w:val="20"/>
              </w:rPr>
            </w:pPr>
            <w:r w:rsidRPr="001C7C73">
              <w:rPr>
                <w:sz w:val="20"/>
                <w:szCs w:val="20"/>
              </w:rPr>
              <w:t>Инвестиционное соглашение расторгнуто по соглашению сторон 01.02.2017</w:t>
            </w:r>
          </w:p>
        </w:tc>
        <w:tc>
          <w:tcPr>
            <w:tcW w:w="2410" w:type="dxa"/>
            <w:gridSpan w:val="2"/>
            <w:vMerge w:val="restart"/>
          </w:tcPr>
          <w:p w:rsidR="009E3AAB" w:rsidRPr="00140E33" w:rsidRDefault="009E3AAB" w:rsidP="008B27EC">
            <w:pPr>
              <w:rPr>
                <w:sz w:val="20"/>
                <w:szCs w:val="20"/>
              </w:rPr>
            </w:pPr>
            <w:r w:rsidRPr="00140E33">
              <w:rPr>
                <w:sz w:val="20"/>
                <w:szCs w:val="20"/>
              </w:rPr>
              <w:t>Объем инвестиций в основной капитал (за исключением бюджетных средств) в расчете на 1 жителя (рублей)</w:t>
            </w:r>
          </w:p>
        </w:tc>
        <w:tc>
          <w:tcPr>
            <w:tcW w:w="708" w:type="dxa"/>
            <w:gridSpan w:val="2"/>
            <w:vMerge w:val="restart"/>
          </w:tcPr>
          <w:p w:rsidR="009E3AAB" w:rsidRPr="00140E33" w:rsidRDefault="009E3AAB" w:rsidP="008B27EC">
            <w:pPr>
              <w:jc w:val="center"/>
              <w:rPr>
                <w:sz w:val="20"/>
                <w:szCs w:val="20"/>
              </w:rPr>
            </w:pPr>
            <w:r w:rsidRPr="00140E33">
              <w:rPr>
                <w:sz w:val="20"/>
                <w:szCs w:val="20"/>
              </w:rPr>
              <w:t>Руб.</w:t>
            </w:r>
          </w:p>
        </w:tc>
        <w:tc>
          <w:tcPr>
            <w:tcW w:w="993" w:type="dxa"/>
            <w:gridSpan w:val="2"/>
            <w:vMerge w:val="restart"/>
          </w:tcPr>
          <w:p w:rsidR="009E3AAB" w:rsidRPr="001C7C73" w:rsidRDefault="009E3AAB" w:rsidP="008B27EC">
            <w:pPr>
              <w:jc w:val="center"/>
              <w:rPr>
                <w:sz w:val="20"/>
                <w:szCs w:val="20"/>
              </w:rPr>
            </w:pPr>
            <w:r w:rsidRPr="001C7C73">
              <w:rPr>
                <w:sz w:val="20"/>
                <w:szCs w:val="20"/>
              </w:rPr>
              <w:t>15540,4</w:t>
            </w:r>
          </w:p>
        </w:tc>
        <w:tc>
          <w:tcPr>
            <w:tcW w:w="998" w:type="dxa"/>
            <w:gridSpan w:val="2"/>
            <w:vMerge w:val="restart"/>
          </w:tcPr>
          <w:p w:rsidR="009E3AAB" w:rsidRPr="001C7C73" w:rsidRDefault="009E3AAB" w:rsidP="008B27EC">
            <w:pPr>
              <w:jc w:val="center"/>
              <w:rPr>
                <w:sz w:val="20"/>
                <w:szCs w:val="20"/>
              </w:rPr>
            </w:pPr>
            <w:r w:rsidRPr="001C7C73">
              <w:rPr>
                <w:sz w:val="20"/>
                <w:szCs w:val="20"/>
              </w:rPr>
              <w:t>7663,1</w:t>
            </w:r>
          </w:p>
        </w:tc>
        <w:tc>
          <w:tcPr>
            <w:tcW w:w="1559" w:type="dxa"/>
            <w:vMerge w:val="restart"/>
          </w:tcPr>
          <w:p w:rsidR="009E3AAB" w:rsidRPr="00140E33" w:rsidRDefault="009E3AAB" w:rsidP="006E2AA3">
            <w:pPr>
              <w:rPr>
                <w:sz w:val="20"/>
                <w:szCs w:val="20"/>
              </w:rPr>
            </w:pPr>
            <w:r w:rsidRPr="00140E33">
              <w:rPr>
                <w:sz w:val="20"/>
                <w:szCs w:val="20"/>
              </w:rPr>
              <w:t>0</w:t>
            </w:r>
          </w:p>
        </w:tc>
      </w:tr>
      <w:tr w:rsidR="009E3AAB" w:rsidRPr="00140E33" w:rsidTr="00C47C0E">
        <w:trPr>
          <w:trHeight w:val="1509"/>
        </w:trPr>
        <w:tc>
          <w:tcPr>
            <w:tcW w:w="843" w:type="dxa"/>
            <w:vMerge/>
            <w:tcBorders>
              <w:bottom w:val="single" w:sz="4" w:space="0" w:color="auto"/>
            </w:tcBorders>
          </w:tcPr>
          <w:p w:rsidR="009E3AAB" w:rsidRPr="00140E33" w:rsidRDefault="009E3AAB" w:rsidP="008B27EC">
            <w:pPr>
              <w:rPr>
                <w:sz w:val="20"/>
                <w:szCs w:val="20"/>
              </w:rPr>
            </w:pPr>
          </w:p>
        </w:tc>
        <w:tc>
          <w:tcPr>
            <w:tcW w:w="1868" w:type="dxa"/>
            <w:vMerge/>
            <w:tcBorders>
              <w:bottom w:val="single" w:sz="4" w:space="0" w:color="auto"/>
            </w:tcBorders>
          </w:tcPr>
          <w:p w:rsidR="009E3AAB" w:rsidRPr="00140E33" w:rsidRDefault="009E3AAB" w:rsidP="008B27EC">
            <w:pPr>
              <w:rPr>
                <w:sz w:val="20"/>
                <w:szCs w:val="20"/>
              </w:rPr>
            </w:pPr>
          </w:p>
        </w:tc>
        <w:tc>
          <w:tcPr>
            <w:tcW w:w="1417" w:type="dxa"/>
            <w:vMerge/>
            <w:tcBorders>
              <w:bottom w:val="single" w:sz="4" w:space="0" w:color="auto"/>
            </w:tcBorders>
          </w:tcPr>
          <w:p w:rsidR="009E3AAB" w:rsidRPr="00140E33" w:rsidRDefault="009E3AAB" w:rsidP="008B27EC">
            <w:pPr>
              <w:rPr>
                <w:sz w:val="20"/>
                <w:szCs w:val="20"/>
              </w:rPr>
            </w:pPr>
          </w:p>
        </w:tc>
        <w:tc>
          <w:tcPr>
            <w:tcW w:w="1401" w:type="dxa"/>
            <w:tcBorders>
              <w:bottom w:val="single" w:sz="4" w:space="0" w:color="auto"/>
            </w:tcBorders>
          </w:tcPr>
          <w:p w:rsidR="009E3AAB" w:rsidRPr="00140E33" w:rsidRDefault="009E3AAB" w:rsidP="008B27EC">
            <w:pPr>
              <w:rPr>
                <w:b/>
                <w:sz w:val="20"/>
                <w:szCs w:val="20"/>
              </w:rPr>
            </w:pPr>
            <w:r w:rsidRPr="009E3AAB">
              <w:rPr>
                <w:sz w:val="20"/>
                <w:szCs w:val="20"/>
              </w:rPr>
              <w:t>бюджетные ассигнования</w:t>
            </w:r>
            <w:r w:rsidRPr="00140E33">
              <w:rPr>
                <w:b/>
                <w:sz w:val="20"/>
                <w:szCs w:val="20"/>
              </w:rPr>
              <w:t xml:space="preserve"> </w:t>
            </w:r>
            <w:r w:rsidRPr="00140E33">
              <w:rPr>
                <w:sz w:val="20"/>
                <w:szCs w:val="20"/>
              </w:rPr>
              <w:t>всего,</w:t>
            </w:r>
            <w:r w:rsidRPr="00140E33">
              <w:rPr>
                <w:b/>
                <w:sz w:val="20"/>
                <w:szCs w:val="20"/>
              </w:rPr>
              <w:br/>
            </w:r>
            <w:r w:rsidRPr="00140E33">
              <w:rPr>
                <w:i/>
                <w:sz w:val="20"/>
                <w:szCs w:val="20"/>
              </w:rPr>
              <w:t>в том числе:</w:t>
            </w:r>
          </w:p>
        </w:tc>
        <w:tc>
          <w:tcPr>
            <w:tcW w:w="1293" w:type="dxa"/>
            <w:gridSpan w:val="2"/>
            <w:tcBorders>
              <w:bottom w:val="single" w:sz="4" w:space="0" w:color="auto"/>
            </w:tcBorders>
          </w:tcPr>
          <w:p w:rsidR="009E3AAB" w:rsidRPr="00140E33" w:rsidRDefault="009E3AAB" w:rsidP="008B27EC">
            <w:pPr>
              <w:jc w:val="center"/>
              <w:rPr>
                <w:sz w:val="20"/>
                <w:szCs w:val="20"/>
              </w:rPr>
            </w:pPr>
            <w:r w:rsidRPr="00140E33">
              <w:rPr>
                <w:sz w:val="20"/>
                <w:szCs w:val="20"/>
              </w:rPr>
              <w:t>0</w:t>
            </w:r>
          </w:p>
        </w:tc>
        <w:tc>
          <w:tcPr>
            <w:tcW w:w="1275" w:type="dxa"/>
            <w:gridSpan w:val="2"/>
            <w:tcBorders>
              <w:bottom w:val="single" w:sz="4" w:space="0" w:color="auto"/>
            </w:tcBorders>
          </w:tcPr>
          <w:p w:rsidR="009E3AAB" w:rsidRPr="00140E33" w:rsidRDefault="009E3AAB" w:rsidP="008B27EC">
            <w:pPr>
              <w:jc w:val="center"/>
              <w:rPr>
                <w:sz w:val="20"/>
                <w:szCs w:val="20"/>
              </w:rPr>
            </w:pPr>
            <w:r w:rsidRPr="00140E33">
              <w:rPr>
                <w:sz w:val="20"/>
                <w:szCs w:val="20"/>
              </w:rPr>
              <w:t>0</w:t>
            </w:r>
          </w:p>
        </w:tc>
        <w:tc>
          <w:tcPr>
            <w:tcW w:w="1537" w:type="dxa"/>
            <w:vMerge/>
            <w:tcBorders>
              <w:bottom w:val="single" w:sz="4" w:space="0" w:color="auto"/>
            </w:tcBorders>
          </w:tcPr>
          <w:p w:rsidR="009E3AAB" w:rsidRPr="00140E33" w:rsidRDefault="009E3AAB" w:rsidP="008B27EC">
            <w:pPr>
              <w:jc w:val="center"/>
              <w:rPr>
                <w:sz w:val="20"/>
                <w:szCs w:val="20"/>
              </w:rPr>
            </w:pPr>
          </w:p>
        </w:tc>
        <w:tc>
          <w:tcPr>
            <w:tcW w:w="2410" w:type="dxa"/>
            <w:gridSpan w:val="2"/>
            <w:vMerge/>
            <w:tcBorders>
              <w:bottom w:val="single" w:sz="4" w:space="0" w:color="auto"/>
            </w:tcBorders>
          </w:tcPr>
          <w:p w:rsidR="009E3AAB" w:rsidRPr="00140E33" w:rsidRDefault="009E3AAB" w:rsidP="008B27EC">
            <w:pPr>
              <w:jc w:val="center"/>
              <w:rPr>
                <w:sz w:val="20"/>
                <w:szCs w:val="20"/>
              </w:rPr>
            </w:pPr>
          </w:p>
        </w:tc>
        <w:tc>
          <w:tcPr>
            <w:tcW w:w="708" w:type="dxa"/>
            <w:gridSpan w:val="2"/>
            <w:vMerge/>
            <w:tcBorders>
              <w:bottom w:val="single" w:sz="4" w:space="0" w:color="auto"/>
            </w:tcBorders>
          </w:tcPr>
          <w:p w:rsidR="009E3AAB" w:rsidRPr="00140E33" w:rsidRDefault="009E3AAB" w:rsidP="008B27EC">
            <w:pPr>
              <w:jc w:val="center"/>
              <w:rPr>
                <w:sz w:val="20"/>
                <w:szCs w:val="20"/>
              </w:rPr>
            </w:pPr>
          </w:p>
        </w:tc>
        <w:tc>
          <w:tcPr>
            <w:tcW w:w="993" w:type="dxa"/>
            <w:gridSpan w:val="2"/>
            <w:vMerge/>
            <w:tcBorders>
              <w:bottom w:val="single" w:sz="4" w:space="0" w:color="auto"/>
            </w:tcBorders>
          </w:tcPr>
          <w:p w:rsidR="009E3AAB" w:rsidRPr="00140E33" w:rsidRDefault="009E3AAB" w:rsidP="008B27EC">
            <w:pPr>
              <w:jc w:val="center"/>
              <w:rPr>
                <w:sz w:val="20"/>
                <w:szCs w:val="20"/>
              </w:rPr>
            </w:pPr>
          </w:p>
        </w:tc>
        <w:tc>
          <w:tcPr>
            <w:tcW w:w="998" w:type="dxa"/>
            <w:gridSpan w:val="2"/>
            <w:vMerge/>
            <w:tcBorders>
              <w:bottom w:val="single" w:sz="4" w:space="0" w:color="auto"/>
            </w:tcBorders>
          </w:tcPr>
          <w:p w:rsidR="009E3AAB" w:rsidRPr="00140E33" w:rsidRDefault="009E3AAB" w:rsidP="008B27EC">
            <w:pPr>
              <w:jc w:val="center"/>
              <w:rPr>
                <w:sz w:val="20"/>
                <w:szCs w:val="20"/>
              </w:rPr>
            </w:pPr>
          </w:p>
        </w:tc>
        <w:tc>
          <w:tcPr>
            <w:tcW w:w="1559" w:type="dxa"/>
            <w:vMerge/>
            <w:tcBorders>
              <w:bottom w:val="single" w:sz="4" w:space="0" w:color="auto"/>
            </w:tcBorders>
          </w:tcPr>
          <w:p w:rsidR="009E3AAB" w:rsidRPr="00140E33" w:rsidRDefault="009E3AAB" w:rsidP="006E2AA3">
            <w:pPr>
              <w:rPr>
                <w:sz w:val="20"/>
                <w:szCs w:val="20"/>
              </w:rPr>
            </w:pPr>
          </w:p>
        </w:tc>
      </w:tr>
      <w:tr w:rsidR="006D3DA3" w:rsidRPr="00E5186E" w:rsidTr="00C47C0E">
        <w:trPr>
          <w:trHeight w:val="319"/>
        </w:trPr>
        <w:tc>
          <w:tcPr>
            <w:tcW w:w="843" w:type="dxa"/>
            <w:vMerge w:val="restart"/>
          </w:tcPr>
          <w:p w:rsidR="006D3DA3" w:rsidRPr="00E5186E" w:rsidRDefault="006D3DA3" w:rsidP="003E6523">
            <w:pPr>
              <w:rPr>
                <w:sz w:val="20"/>
                <w:szCs w:val="20"/>
              </w:rPr>
            </w:pPr>
          </w:p>
        </w:tc>
        <w:tc>
          <w:tcPr>
            <w:tcW w:w="1868" w:type="dxa"/>
            <w:vMerge w:val="restart"/>
          </w:tcPr>
          <w:p w:rsidR="006D3DA3" w:rsidRPr="006D3DA3" w:rsidRDefault="006D3DA3" w:rsidP="006D3DA3">
            <w:pPr>
              <w:rPr>
                <w:b/>
                <w:sz w:val="20"/>
                <w:szCs w:val="20"/>
              </w:rPr>
            </w:pPr>
            <w:r w:rsidRPr="006D3DA3">
              <w:rPr>
                <w:b/>
                <w:sz w:val="20"/>
                <w:szCs w:val="20"/>
              </w:rPr>
              <w:t>Муниципальная программа «Управление муниципальными финансами и муниципальным долгом»</w:t>
            </w:r>
          </w:p>
        </w:tc>
        <w:tc>
          <w:tcPr>
            <w:tcW w:w="1417" w:type="dxa"/>
            <w:vMerge w:val="restart"/>
          </w:tcPr>
          <w:p w:rsidR="006D3DA3" w:rsidRPr="00E5186E" w:rsidRDefault="006D3DA3" w:rsidP="003E6523">
            <w:pPr>
              <w:jc w:val="both"/>
              <w:rPr>
                <w:sz w:val="20"/>
                <w:szCs w:val="20"/>
              </w:rPr>
            </w:pPr>
            <w:r>
              <w:rPr>
                <w:sz w:val="20"/>
                <w:szCs w:val="20"/>
              </w:rPr>
              <w:t>Финансовое управление администрации городского округа Кинешма</w:t>
            </w:r>
          </w:p>
        </w:tc>
        <w:tc>
          <w:tcPr>
            <w:tcW w:w="1401" w:type="dxa"/>
          </w:tcPr>
          <w:p w:rsidR="006D3DA3" w:rsidRPr="006D3DA3" w:rsidRDefault="006D3DA3" w:rsidP="003E6523">
            <w:pPr>
              <w:jc w:val="both"/>
              <w:rPr>
                <w:b/>
                <w:sz w:val="20"/>
                <w:szCs w:val="20"/>
              </w:rPr>
            </w:pPr>
            <w:r w:rsidRPr="006D3DA3">
              <w:rPr>
                <w:b/>
                <w:sz w:val="20"/>
                <w:szCs w:val="20"/>
              </w:rPr>
              <w:t>Всего</w:t>
            </w:r>
          </w:p>
        </w:tc>
        <w:tc>
          <w:tcPr>
            <w:tcW w:w="1293" w:type="dxa"/>
            <w:gridSpan w:val="2"/>
          </w:tcPr>
          <w:p w:rsidR="006D3DA3" w:rsidRPr="006D3DA3" w:rsidRDefault="006D3DA3" w:rsidP="003E6523">
            <w:pPr>
              <w:jc w:val="center"/>
              <w:rPr>
                <w:b/>
                <w:sz w:val="20"/>
                <w:szCs w:val="20"/>
              </w:rPr>
            </w:pPr>
            <w:r w:rsidRPr="006D3DA3">
              <w:rPr>
                <w:b/>
                <w:sz w:val="20"/>
                <w:szCs w:val="20"/>
              </w:rPr>
              <w:t>24 499,7</w:t>
            </w:r>
          </w:p>
        </w:tc>
        <w:tc>
          <w:tcPr>
            <w:tcW w:w="1275" w:type="dxa"/>
            <w:gridSpan w:val="2"/>
          </w:tcPr>
          <w:p w:rsidR="006D3DA3" w:rsidRPr="006D3DA3" w:rsidRDefault="006D3DA3" w:rsidP="003E6523">
            <w:pPr>
              <w:jc w:val="center"/>
              <w:rPr>
                <w:b/>
                <w:sz w:val="20"/>
                <w:szCs w:val="20"/>
              </w:rPr>
            </w:pPr>
            <w:r w:rsidRPr="006D3DA3">
              <w:rPr>
                <w:b/>
                <w:sz w:val="20"/>
                <w:szCs w:val="20"/>
              </w:rPr>
              <w:t>13 230,1</w:t>
            </w:r>
          </w:p>
        </w:tc>
        <w:tc>
          <w:tcPr>
            <w:tcW w:w="1537" w:type="dxa"/>
            <w:vMerge w:val="restart"/>
          </w:tcPr>
          <w:p w:rsidR="006D3DA3" w:rsidRPr="00E5186E" w:rsidRDefault="006D3DA3" w:rsidP="003E6523">
            <w:pPr>
              <w:jc w:val="both"/>
              <w:rPr>
                <w:sz w:val="20"/>
                <w:szCs w:val="20"/>
              </w:rPr>
            </w:pPr>
          </w:p>
        </w:tc>
        <w:tc>
          <w:tcPr>
            <w:tcW w:w="2410" w:type="dxa"/>
            <w:gridSpan w:val="2"/>
            <w:vMerge w:val="restart"/>
          </w:tcPr>
          <w:p w:rsidR="006D3DA3" w:rsidRPr="00E5186E" w:rsidRDefault="006D3DA3" w:rsidP="006D3DA3">
            <w:pPr>
              <w:rPr>
                <w:sz w:val="20"/>
                <w:szCs w:val="20"/>
              </w:rPr>
            </w:pPr>
            <w:r>
              <w:rPr>
                <w:sz w:val="20"/>
                <w:szCs w:val="20"/>
              </w:rPr>
              <w:t xml:space="preserve"> </w:t>
            </w:r>
            <w:r w:rsidRPr="00E5186E">
              <w:rPr>
                <w:sz w:val="20"/>
                <w:szCs w:val="20"/>
              </w:rPr>
              <w:t>Доля налоговых и неналоговых доходов в общем объеме доходов бюджета городского округа Кинешма</w:t>
            </w:r>
          </w:p>
        </w:tc>
        <w:tc>
          <w:tcPr>
            <w:tcW w:w="708" w:type="dxa"/>
            <w:gridSpan w:val="2"/>
            <w:vMerge w:val="restart"/>
          </w:tcPr>
          <w:p w:rsidR="006D3DA3" w:rsidRPr="00E5186E" w:rsidRDefault="006D3DA3" w:rsidP="003E6523">
            <w:pPr>
              <w:jc w:val="center"/>
              <w:rPr>
                <w:sz w:val="20"/>
                <w:szCs w:val="20"/>
              </w:rPr>
            </w:pPr>
            <w:r w:rsidRPr="00E5186E">
              <w:rPr>
                <w:sz w:val="20"/>
                <w:szCs w:val="20"/>
              </w:rPr>
              <w:t>%</w:t>
            </w:r>
          </w:p>
        </w:tc>
        <w:tc>
          <w:tcPr>
            <w:tcW w:w="993" w:type="dxa"/>
            <w:gridSpan w:val="2"/>
            <w:vMerge w:val="restart"/>
          </w:tcPr>
          <w:p w:rsidR="006D3DA3" w:rsidRPr="00E5186E" w:rsidRDefault="006D3DA3" w:rsidP="003E6523">
            <w:pPr>
              <w:jc w:val="center"/>
              <w:rPr>
                <w:sz w:val="20"/>
                <w:szCs w:val="20"/>
              </w:rPr>
            </w:pPr>
            <w:r>
              <w:rPr>
                <w:sz w:val="20"/>
                <w:szCs w:val="20"/>
              </w:rPr>
              <w:t>38,2</w:t>
            </w:r>
          </w:p>
        </w:tc>
        <w:tc>
          <w:tcPr>
            <w:tcW w:w="998" w:type="dxa"/>
            <w:gridSpan w:val="2"/>
            <w:vMerge w:val="restart"/>
          </w:tcPr>
          <w:p w:rsidR="006D3DA3" w:rsidRPr="00DB3CDD" w:rsidRDefault="006D3DA3" w:rsidP="003E6523">
            <w:pPr>
              <w:jc w:val="center"/>
              <w:rPr>
                <w:color w:val="FF0000"/>
                <w:sz w:val="20"/>
                <w:szCs w:val="20"/>
              </w:rPr>
            </w:pPr>
            <w:r>
              <w:rPr>
                <w:sz w:val="20"/>
                <w:szCs w:val="20"/>
              </w:rPr>
              <w:t>27,5</w:t>
            </w:r>
          </w:p>
        </w:tc>
        <w:tc>
          <w:tcPr>
            <w:tcW w:w="1559" w:type="dxa"/>
            <w:vMerge w:val="restart"/>
          </w:tcPr>
          <w:p w:rsidR="006D3DA3" w:rsidRPr="006D3DA3" w:rsidRDefault="006D3DA3" w:rsidP="006E2AA3">
            <w:pPr>
              <w:rPr>
                <w:b/>
                <w:sz w:val="20"/>
                <w:szCs w:val="20"/>
              </w:rPr>
            </w:pPr>
            <w:r w:rsidRPr="006D3DA3">
              <w:rPr>
                <w:b/>
                <w:sz w:val="20"/>
                <w:szCs w:val="20"/>
              </w:rPr>
              <w:t>24 499,7</w:t>
            </w:r>
          </w:p>
        </w:tc>
      </w:tr>
      <w:tr w:rsidR="006D3DA3" w:rsidRPr="00E5186E" w:rsidTr="00C47C0E">
        <w:trPr>
          <w:trHeight w:val="720"/>
        </w:trPr>
        <w:tc>
          <w:tcPr>
            <w:tcW w:w="843" w:type="dxa"/>
            <w:vMerge/>
          </w:tcPr>
          <w:p w:rsidR="006D3DA3" w:rsidRPr="00E5186E" w:rsidRDefault="006D3DA3" w:rsidP="003E6523">
            <w:pPr>
              <w:jc w:val="both"/>
              <w:rPr>
                <w:sz w:val="20"/>
                <w:szCs w:val="20"/>
              </w:rPr>
            </w:pPr>
          </w:p>
        </w:tc>
        <w:tc>
          <w:tcPr>
            <w:tcW w:w="1868" w:type="dxa"/>
            <w:vMerge/>
          </w:tcPr>
          <w:p w:rsidR="006D3DA3" w:rsidRPr="00E5186E" w:rsidRDefault="006D3DA3" w:rsidP="003E6523">
            <w:pPr>
              <w:jc w:val="both"/>
              <w:rPr>
                <w:sz w:val="20"/>
                <w:szCs w:val="20"/>
              </w:rPr>
            </w:pPr>
          </w:p>
        </w:tc>
        <w:tc>
          <w:tcPr>
            <w:tcW w:w="1417" w:type="dxa"/>
            <w:vMerge/>
          </w:tcPr>
          <w:p w:rsidR="006D3DA3" w:rsidRDefault="006D3DA3" w:rsidP="003E6523">
            <w:pPr>
              <w:jc w:val="both"/>
              <w:rPr>
                <w:sz w:val="20"/>
                <w:szCs w:val="20"/>
              </w:rPr>
            </w:pPr>
          </w:p>
        </w:tc>
        <w:tc>
          <w:tcPr>
            <w:tcW w:w="1401" w:type="dxa"/>
            <w:vMerge w:val="restart"/>
          </w:tcPr>
          <w:p w:rsidR="006D3DA3" w:rsidRDefault="006D3DA3" w:rsidP="003E6523">
            <w:pPr>
              <w:rPr>
                <w:sz w:val="20"/>
                <w:szCs w:val="20"/>
              </w:rPr>
            </w:pPr>
            <w:r>
              <w:rPr>
                <w:sz w:val="20"/>
                <w:szCs w:val="20"/>
              </w:rPr>
              <w:t>б</w:t>
            </w:r>
            <w:r w:rsidRPr="00E5186E">
              <w:rPr>
                <w:sz w:val="20"/>
                <w:szCs w:val="20"/>
              </w:rPr>
              <w:t>юджет</w:t>
            </w:r>
            <w:r>
              <w:rPr>
                <w:sz w:val="20"/>
                <w:szCs w:val="20"/>
              </w:rPr>
              <w:t>ные</w:t>
            </w:r>
          </w:p>
          <w:p w:rsidR="006D3DA3" w:rsidRDefault="006D3DA3" w:rsidP="003E6523">
            <w:pPr>
              <w:rPr>
                <w:sz w:val="20"/>
                <w:szCs w:val="20"/>
              </w:rPr>
            </w:pPr>
            <w:r>
              <w:rPr>
                <w:sz w:val="20"/>
                <w:szCs w:val="20"/>
              </w:rPr>
              <w:t>ассигнования</w:t>
            </w:r>
          </w:p>
          <w:p w:rsidR="006D3DA3" w:rsidRDefault="006D3DA3" w:rsidP="003E6523">
            <w:pPr>
              <w:rPr>
                <w:sz w:val="20"/>
                <w:szCs w:val="20"/>
              </w:rPr>
            </w:pPr>
            <w:r>
              <w:rPr>
                <w:sz w:val="20"/>
                <w:szCs w:val="20"/>
              </w:rPr>
              <w:t>всего,</w:t>
            </w:r>
          </w:p>
          <w:p w:rsidR="006D3DA3" w:rsidRPr="00E5186E" w:rsidRDefault="006D3DA3" w:rsidP="003E6523">
            <w:pPr>
              <w:rPr>
                <w:sz w:val="20"/>
                <w:szCs w:val="20"/>
              </w:rPr>
            </w:pPr>
            <w:r w:rsidRPr="003A2E99">
              <w:rPr>
                <w:i/>
                <w:sz w:val="20"/>
                <w:szCs w:val="20"/>
              </w:rPr>
              <w:t>в том числе</w:t>
            </w:r>
            <w:r>
              <w:rPr>
                <w:i/>
                <w:sz w:val="20"/>
                <w:szCs w:val="20"/>
              </w:rPr>
              <w:t>:</w:t>
            </w:r>
          </w:p>
        </w:tc>
        <w:tc>
          <w:tcPr>
            <w:tcW w:w="1293" w:type="dxa"/>
            <w:gridSpan w:val="2"/>
            <w:vMerge w:val="restart"/>
          </w:tcPr>
          <w:p w:rsidR="006D3DA3" w:rsidRPr="002375AD" w:rsidRDefault="006D3DA3" w:rsidP="003E6523">
            <w:pPr>
              <w:jc w:val="center"/>
              <w:rPr>
                <w:sz w:val="20"/>
                <w:szCs w:val="20"/>
              </w:rPr>
            </w:pPr>
            <w:r>
              <w:rPr>
                <w:sz w:val="20"/>
                <w:szCs w:val="20"/>
              </w:rPr>
              <w:t>24 499,7</w:t>
            </w:r>
          </w:p>
        </w:tc>
        <w:tc>
          <w:tcPr>
            <w:tcW w:w="1275" w:type="dxa"/>
            <w:gridSpan w:val="2"/>
            <w:vMerge w:val="restart"/>
          </w:tcPr>
          <w:p w:rsidR="006D3DA3" w:rsidRPr="002375AD" w:rsidRDefault="006D3DA3" w:rsidP="003E6523">
            <w:pPr>
              <w:jc w:val="center"/>
              <w:rPr>
                <w:sz w:val="20"/>
                <w:szCs w:val="20"/>
              </w:rPr>
            </w:pPr>
            <w:r>
              <w:rPr>
                <w:sz w:val="20"/>
                <w:szCs w:val="20"/>
              </w:rPr>
              <w:t>13 230,1</w:t>
            </w:r>
          </w:p>
        </w:tc>
        <w:tc>
          <w:tcPr>
            <w:tcW w:w="1537" w:type="dxa"/>
            <w:vMerge/>
          </w:tcPr>
          <w:p w:rsidR="006D3DA3" w:rsidRPr="00E5186E" w:rsidRDefault="006D3DA3" w:rsidP="003E6523">
            <w:pPr>
              <w:jc w:val="both"/>
              <w:rPr>
                <w:sz w:val="20"/>
                <w:szCs w:val="20"/>
              </w:rPr>
            </w:pPr>
          </w:p>
        </w:tc>
        <w:tc>
          <w:tcPr>
            <w:tcW w:w="2410" w:type="dxa"/>
            <w:gridSpan w:val="2"/>
            <w:vMerge/>
          </w:tcPr>
          <w:p w:rsidR="006D3DA3" w:rsidRDefault="006D3DA3" w:rsidP="006D3DA3">
            <w:pPr>
              <w:rPr>
                <w:sz w:val="20"/>
                <w:szCs w:val="20"/>
              </w:rPr>
            </w:pPr>
          </w:p>
        </w:tc>
        <w:tc>
          <w:tcPr>
            <w:tcW w:w="708" w:type="dxa"/>
            <w:gridSpan w:val="2"/>
            <w:vMerge/>
          </w:tcPr>
          <w:p w:rsidR="006D3DA3" w:rsidRPr="00E5186E" w:rsidRDefault="006D3DA3" w:rsidP="003E6523">
            <w:pPr>
              <w:jc w:val="center"/>
              <w:rPr>
                <w:sz w:val="20"/>
                <w:szCs w:val="20"/>
              </w:rPr>
            </w:pPr>
          </w:p>
        </w:tc>
        <w:tc>
          <w:tcPr>
            <w:tcW w:w="993" w:type="dxa"/>
            <w:gridSpan w:val="2"/>
            <w:vMerge/>
          </w:tcPr>
          <w:p w:rsidR="006D3DA3" w:rsidRPr="00E5186E" w:rsidRDefault="006D3DA3" w:rsidP="003E6523">
            <w:pPr>
              <w:jc w:val="center"/>
              <w:rPr>
                <w:sz w:val="20"/>
                <w:szCs w:val="20"/>
              </w:rPr>
            </w:pPr>
          </w:p>
        </w:tc>
        <w:tc>
          <w:tcPr>
            <w:tcW w:w="998" w:type="dxa"/>
            <w:gridSpan w:val="2"/>
            <w:vMerge/>
          </w:tcPr>
          <w:p w:rsidR="006D3DA3" w:rsidRPr="00DB3CDD" w:rsidRDefault="006D3DA3" w:rsidP="003E6523">
            <w:pPr>
              <w:jc w:val="center"/>
              <w:rPr>
                <w:color w:val="FF0000"/>
                <w:sz w:val="20"/>
                <w:szCs w:val="20"/>
              </w:rPr>
            </w:pPr>
          </w:p>
        </w:tc>
        <w:tc>
          <w:tcPr>
            <w:tcW w:w="1559" w:type="dxa"/>
            <w:vMerge/>
          </w:tcPr>
          <w:p w:rsidR="006D3DA3" w:rsidRPr="00E5186E" w:rsidRDefault="006D3DA3" w:rsidP="003E6523">
            <w:pPr>
              <w:jc w:val="center"/>
              <w:rPr>
                <w:sz w:val="20"/>
                <w:szCs w:val="20"/>
              </w:rPr>
            </w:pPr>
          </w:p>
        </w:tc>
      </w:tr>
      <w:tr w:rsidR="006D3DA3" w:rsidRPr="00E5186E" w:rsidTr="00C47C0E">
        <w:trPr>
          <w:trHeight w:val="230"/>
        </w:trPr>
        <w:tc>
          <w:tcPr>
            <w:tcW w:w="843" w:type="dxa"/>
            <w:vMerge/>
          </w:tcPr>
          <w:p w:rsidR="006D3DA3" w:rsidRPr="00E5186E" w:rsidRDefault="006D3DA3" w:rsidP="003E6523">
            <w:pPr>
              <w:jc w:val="both"/>
              <w:rPr>
                <w:sz w:val="20"/>
                <w:szCs w:val="20"/>
              </w:rPr>
            </w:pPr>
          </w:p>
        </w:tc>
        <w:tc>
          <w:tcPr>
            <w:tcW w:w="1868" w:type="dxa"/>
            <w:vMerge/>
          </w:tcPr>
          <w:p w:rsidR="006D3DA3" w:rsidRPr="00E5186E" w:rsidRDefault="006D3DA3" w:rsidP="003E6523">
            <w:pPr>
              <w:jc w:val="both"/>
              <w:rPr>
                <w:sz w:val="20"/>
                <w:szCs w:val="20"/>
              </w:rPr>
            </w:pPr>
          </w:p>
        </w:tc>
        <w:tc>
          <w:tcPr>
            <w:tcW w:w="1417" w:type="dxa"/>
            <w:vMerge/>
          </w:tcPr>
          <w:p w:rsidR="006D3DA3" w:rsidRPr="00E5186E" w:rsidRDefault="006D3DA3" w:rsidP="003E6523">
            <w:pPr>
              <w:jc w:val="both"/>
              <w:rPr>
                <w:sz w:val="20"/>
                <w:szCs w:val="20"/>
              </w:rPr>
            </w:pPr>
          </w:p>
        </w:tc>
        <w:tc>
          <w:tcPr>
            <w:tcW w:w="1401" w:type="dxa"/>
            <w:vMerge/>
          </w:tcPr>
          <w:p w:rsidR="006D3DA3" w:rsidRPr="00E5186E" w:rsidRDefault="006D3DA3" w:rsidP="003E6523">
            <w:pPr>
              <w:jc w:val="both"/>
              <w:rPr>
                <w:sz w:val="20"/>
                <w:szCs w:val="20"/>
              </w:rPr>
            </w:pPr>
          </w:p>
        </w:tc>
        <w:tc>
          <w:tcPr>
            <w:tcW w:w="1293" w:type="dxa"/>
            <w:gridSpan w:val="2"/>
            <w:vMerge/>
          </w:tcPr>
          <w:p w:rsidR="006D3DA3" w:rsidRPr="002375AD" w:rsidRDefault="006D3DA3" w:rsidP="003E6523">
            <w:pPr>
              <w:jc w:val="center"/>
              <w:rPr>
                <w:sz w:val="20"/>
                <w:szCs w:val="20"/>
              </w:rPr>
            </w:pPr>
          </w:p>
        </w:tc>
        <w:tc>
          <w:tcPr>
            <w:tcW w:w="1275" w:type="dxa"/>
            <w:gridSpan w:val="2"/>
            <w:vMerge/>
          </w:tcPr>
          <w:p w:rsidR="006D3DA3" w:rsidRPr="002375AD" w:rsidRDefault="006D3DA3" w:rsidP="003E6523">
            <w:pPr>
              <w:jc w:val="center"/>
              <w:rPr>
                <w:sz w:val="20"/>
                <w:szCs w:val="20"/>
              </w:rPr>
            </w:pPr>
          </w:p>
        </w:tc>
        <w:tc>
          <w:tcPr>
            <w:tcW w:w="1537" w:type="dxa"/>
            <w:vMerge/>
          </w:tcPr>
          <w:p w:rsidR="006D3DA3" w:rsidRPr="00E5186E" w:rsidRDefault="006D3DA3" w:rsidP="003E6523">
            <w:pPr>
              <w:jc w:val="both"/>
              <w:rPr>
                <w:sz w:val="20"/>
                <w:szCs w:val="20"/>
              </w:rPr>
            </w:pPr>
          </w:p>
        </w:tc>
        <w:tc>
          <w:tcPr>
            <w:tcW w:w="2410" w:type="dxa"/>
            <w:gridSpan w:val="2"/>
            <w:vMerge w:val="restart"/>
          </w:tcPr>
          <w:p w:rsidR="006D3DA3" w:rsidRPr="00E5186E" w:rsidRDefault="006D3DA3" w:rsidP="006D3DA3">
            <w:pPr>
              <w:rPr>
                <w:sz w:val="20"/>
                <w:szCs w:val="20"/>
              </w:rPr>
            </w:pPr>
            <w:r>
              <w:rPr>
                <w:sz w:val="20"/>
                <w:szCs w:val="20"/>
              </w:rPr>
              <w:t>Доля расходов на обслуживание муниципального долга в расходах бюджета городского округа Кинешма</w:t>
            </w:r>
          </w:p>
        </w:tc>
        <w:tc>
          <w:tcPr>
            <w:tcW w:w="708" w:type="dxa"/>
            <w:gridSpan w:val="2"/>
            <w:vMerge w:val="restart"/>
          </w:tcPr>
          <w:p w:rsidR="006D3DA3" w:rsidRPr="00E5186E" w:rsidRDefault="006D3DA3" w:rsidP="003E6523">
            <w:pPr>
              <w:jc w:val="center"/>
              <w:rPr>
                <w:sz w:val="20"/>
                <w:szCs w:val="20"/>
              </w:rPr>
            </w:pPr>
            <w:r>
              <w:rPr>
                <w:sz w:val="20"/>
                <w:szCs w:val="20"/>
              </w:rPr>
              <w:t>%</w:t>
            </w:r>
          </w:p>
        </w:tc>
        <w:tc>
          <w:tcPr>
            <w:tcW w:w="993" w:type="dxa"/>
            <w:gridSpan w:val="2"/>
            <w:vMerge w:val="restart"/>
          </w:tcPr>
          <w:p w:rsidR="006D3DA3" w:rsidRPr="00E5186E" w:rsidRDefault="006D3DA3" w:rsidP="003E6523">
            <w:pPr>
              <w:jc w:val="center"/>
              <w:rPr>
                <w:sz w:val="20"/>
                <w:szCs w:val="20"/>
              </w:rPr>
            </w:pPr>
            <w:r>
              <w:rPr>
                <w:sz w:val="20"/>
                <w:szCs w:val="20"/>
              </w:rPr>
              <w:t>не более 15</w:t>
            </w:r>
          </w:p>
        </w:tc>
        <w:tc>
          <w:tcPr>
            <w:tcW w:w="998" w:type="dxa"/>
            <w:gridSpan w:val="2"/>
            <w:vMerge w:val="restart"/>
          </w:tcPr>
          <w:p w:rsidR="006D3DA3" w:rsidRPr="00DB3CDD" w:rsidRDefault="006D3DA3" w:rsidP="003E6523">
            <w:pPr>
              <w:jc w:val="center"/>
              <w:rPr>
                <w:color w:val="FF0000"/>
                <w:sz w:val="20"/>
                <w:szCs w:val="20"/>
              </w:rPr>
            </w:pPr>
            <w:r>
              <w:rPr>
                <w:sz w:val="20"/>
                <w:szCs w:val="20"/>
              </w:rPr>
              <w:t>не более 15</w:t>
            </w:r>
          </w:p>
        </w:tc>
        <w:tc>
          <w:tcPr>
            <w:tcW w:w="1559" w:type="dxa"/>
            <w:vMerge/>
          </w:tcPr>
          <w:p w:rsidR="006D3DA3" w:rsidRPr="00E5186E" w:rsidRDefault="006D3DA3" w:rsidP="003E6523">
            <w:pPr>
              <w:jc w:val="center"/>
              <w:rPr>
                <w:sz w:val="20"/>
                <w:szCs w:val="20"/>
              </w:rPr>
            </w:pPr>
          </w:p>
        </w:tc>
      </w:tr>
      <w:tr w:rsidR="006D3DA3" w:rsidRPr="00E5186E" w:rsidTr="00C47C0E">
        <w:trPr>
          <w:trHeight w:val="1215"/>
        </w:trPr>
        <w:tc>
          <w:tcPr>
            <w:tcW w:w="843" w:type="dxa"/>
            <w:vMerge/>
          </w:tcPr>
          <w:p w:rsidR="006D3DA3" w:rsidRPr="00E5186E" w:rsidRDefault="006D3DA3" w:rsidP="003E6523">
            <w:pPr>
              <w:jc w:val="both"/>
              <w:rPr>
                <w:sz w:val="20"/>
                <w:szCs w:val="20"/>
              </w:rPr>
            </w:pPr>
          </w:p>
        </w:tc>
        <w:tc>
          <w:tcPr>
            <w:tcW w:w="1868" w:type="dxa"/>
            <w:vMerge/>
          </w:tcPr>
          <w:p w:rsidR="006D3DA3" w:rsidRPr="00E5186E" w:rsidRDefault="006D3DA3" w:rsidP="003E6523">
            <w:pPr>
              <w:jc w:val="both"/>
              <w:rPr>
                <w:sz w:val="20"/>
                <w:szCs w:val="20"/>
              </w:rPr>
            </w:pPr>
          </w:p>
        </w:tc>
        <w:tc>
          <w:tcPr>
            <w:tcW w:w="1417" w:type="dxa"/>
            <w:vMerge/>
          </w:tcPr>
          <w:p w:rsidR="006D3DA3" w:rsidRPr="00E5186E" w:rsidRDefault="006D3DA3" w:rsidP="003E6523">
            <w:pPr>
              <w:jc w:val="both"/>
              <w:rPr>
                <w:sz w:val="20"/>
                <w:szCs w:val="20"/>
              </w:rPr>
            </w:pPr>
          </w:p>
        </w:tc>
        <w:tc>
          <w:tcPr>
            <w:tcW w:w="1401" w:type="dxa"/>
            <w:vMerge w:val="restart"/>
          </w:tcPr>
          <w:p w:rsidR="006D3DA3" w:rsidRPr="003A2E99" w:rsidRDefault="006D3DA3" w:rsidP="003E6523">
            <w:pPr>
              <w:rPr>
                <w:sz w:val="20"/>
                <w:szCs w:val="20"/>
              </w:rPr>
            </w:pPr>
            <w:r>
              <w:rPr>
                <w:sz w:val="20"/>
                <w:szCs w:val="20"/>
              </w:rPr>
              <w:t xml:space="preserve">- </w:t>
            </w:r>
            <w:r w:rsidRPr="003A2E99">
              <w:rPr>
                <w:sz w:val="20"/>
                <w:szCs w:val="20"/>
              </w:rPr>
              <w:t>бюджет</w:t>
            </w:r>
          </w:p>
          <w:p w:rsidR="006D3DA3" w:rsidRPr="00E5186E" w:rsidRDefault="006D3DA3" w:rsidP="003E6523">
            <w:pPr>
              <w:rPr>
                <w:sz w:val="20"/>
                <w:szCs w:val="20"/>
              </w:rPr>
            </w:pPr>
            <w:r w:rsidRPr="00E5186E">
              <w:rPr>
                <w:sz w:val="20"/>
                <w:szCs w:val="20"/>
              </w:rPr>
              <w:t>городского округа Кинешма</w:t>
            </w:r>
          </w:p>
        </w:tc>
        <w:tc>
          <w:tcPr>
            <w:tcW w:w="1293" w:type="dxa"/>
            <w:gridSpan w:val="2"/>
            <w:vMerge w:val="restart"/>
          </w:tcPr>
          <w:p w:rsidR="006D3DA3" w:rsidRPr="002375AD" w:rsidRDefault="006D3DA3" w:rsidP="003E6523">
            <w:pPr>
              <w:jc w:val="center"/>
              <w:rPr>
                <w:sz w:val="20"/>
                <w:szCs w:val="20"/>
              </w:rPr>
            </w:pPr>
            <w:r>
              <w:rPr>
                <w:sz w:val="20"/>
                <w:szCs w:val="20"/>
              </w:rPr>
              <w:t>24 499,7</w:t>
            </w:r>
          </w:p>
        </w:tc>
        <w:tc>
          <w:tcPr>
            <w:tcW w:w="1275" w:type="dxa"/>
            <w:gridSpan w:val="2"/>
            <w:vMerge w:val="restart"/>
          </w:tcPr>
          <w:p w:rsidR="006D3DA3" w:rsidRPr="002375AD" w:rsidRDefault="006D3DA3" w:rsidP="003E6523">
            <w:pPr>
              <w:jc w:val="center"/>
              <w:rPr>
                <w:sz w:val="20"/>
                <w:szCs w:val="20"/>
              </w:rPr>
            </w:pPr>
            <w:r>
              <w:rPr>
                <w:sz w:val="20"/>
                <w:szCs w:val="20"/>
              </w:rPr>
              <w:t>13 230,1</w:t>
            </w:r>
          </w:p>
        </w:tc>
        <w:tc>
          <w:tcPr>
            <w:tcW w:w="1537" w:type="dxa"/>
            <w:vMerge/>
          </w:tcPr>
          <w:p w:rsidR="006D3DA3" w:rsidRPr="00E5186E" w:rsidRDefault="006D3DA3" w:rsidP="003E6523">
            <w:pPr>
              <w:jc w:val="center"/>
              <w:rPr>
                <w:sz w:val="20"/>
                <w:szCs w:val="20"/>
              </w:rPr>
            </w:pPr>
          </w:p>
        </w:tc>
        <w:tc>
          <w:tcPr>
            <w:tcW w:w="2410" w:type="dxa"/>
            <w:gridSpan w:val="2"/>
            <w:vMerge/>
          </w:tcPr>
          <w:p w:rsidR="006D3DA3" w:rsidRDefault="006D3DA3" w:rsidP="006D3DA3">
            <w:pPr>
              <w:rPr>
                <w:sz w:val="20"/>
                <w:szCs w:val="20"/>
              </w:rPr>
            </w:pPr>
          </w:p>
        </w:tc>
        <w:tc>
          <w:tcPr>
            <w:tcW w:w="708" w:type="dxa"/>
            <w:gridSpan w:val="2"/>
            <w:vMerge/>
          </w:tcPr>
          <w:p w:rsidR="006D3DA3" w:rsidRDefault="006D3DA3" w:rsidP="003E6523">
            <w:pPr>
              <w:jc w:val="center"/>
              <w:rPr>
                <w:sz w:val="20"/>
                <w:szCs w:val="20"/>
              </w:rPr>
            </w:pPr>
          </w:p>
        </w:tc>
        <w:tc>
          <w:tcPr>
            <w:tcW w:w="993" w:type="dxa"/>
            <w:gridSpan w:val="2"/>
            <w:vMerge/>
          </w:tcPr>
          <w:p w:rsidR="006D3DA3" w:rsidRDefault="006D3DA3" w:rsidP="003E6523">
            <w:pPr>
              <w:jc w:val="center"/>
              <w:rPr>
                <w:sz w:val="20"/>
                <w:szCs w:val="20"/>
              </w:rPr>
            </w:pPr>
          </w:p>
        </w:tc>
        <w:tc>
          <w:tcPr>
            <w:tcW w:w="998" w:type="dxa"/>
            <w:gridSpan w:val="2"/>
            <w:vMerge/>
          </w:tcPr>
          <w:p w:rsidR="006D3DA3" w:rsidRDefault="006D3DA3" w:rsidP="003E6523">
            <w:pPr>
              <w:jc w:val="center"/>
              <w:rPr>
                <w:sz w:val="20"/>
                <w:szCs w:val="20"/>
              </w:rPr>
            </w:pPr>
          </w:p>
        </w:tc>
        <w:tc>
          <w:tcPr>
            <w:tcW w:w="1559" w:type="dxa"/>
            <w:vMerge/>
          </w:tcPr>
          <w:p w:rsidR="006D3DA3" w:rsidRPr="00E5186E" w:rsidRDefault="006D3DA3" w:rsidP="003E6523">
            <w:pPr>
              <w:jc w:val="center"/>
              <w:rPr>
                <w:sz w:val="20"/>
                <w:szCs w:val="20"/>
              </w:rPr>
            </w:pPr>
          </w:p>
        </w:tc>
      </w:tr>
      <w:tr w:rsidR="006D3DA3" w:rsidRPr="00E5186E" w:rsidTr="00C47C0E">
        <w:tc>
          <w:tcPr>
            <w:tcW w:w="843" w:type="dxa"/>
            <w:vMerge/>
          </w:tcPr>
          <w:p w:rsidR="006D3DA3" w:rsidRPr="00E5186E" w:rsidRDefault="006D3DA3" w:rsidP="003E6523">
            <w:pPr>
              <w:jc w:val="both"/>
              <w:rPr>
                <w:sz w:val="20"/>
                <w:szCs w:val="20"/>
              </w:rPr>
            </w:pPr>
          </w:p>
        </w:tc>
        <w:tc>
          <w:tcPr>
            <w:tcW w:w="1868" w:type="dxa"/>
            <w:vMerge/>
          </w:tcPr>
          <w:p w:rsidR="006D3DA3" w:rsidRPr="00E5186E" w:rsidRDefault="006D3DA3" w:rsidP="003E6523">
            <w:pPr>
              <w:jc w:val="both"/>
              <w:rPr>
                <w:sz w:val="20"/>
                <w:szCs w:val="20"/>
              </w:rPr>
            </w:pPr>
          </w:p>
        </w:tc>
        <w:tc>
          <w:tcPr>
            <w:tcW w:w="1417" w:type="dxa"/>
            <w:vMerge/>
          </w:tcPr>
          <w:p w:rsidR="006D3DA3" w:rsidRPr="00E5186E" w:rsidRDefault="006D3DA3" w:rsidP="003E6523">
            <w:pPr>
              <w:jc w:val="both"/>
              <w:rPr>
                <w:sz w:val="20"/>
                <w:szCs w:val="20"/>
              </w:rPr>
            </w:pPr>
          </w:p>
        </w:tc>
        <w:tc>
          <w:tcPr>
            <w:tcW w:w="1401" w:type="dxa"/>
            <w:vMerge/>
          </w:tcPr>
          <w:p w:rsidR="006D3DA3" w:rsidRPr="00E5186E" w:rsidRDefault="006D3DA3" w:rsidP="003E6523">
            <w:pPr>
              <w:jc w:val="both"/>
              <w:rPr>
                <w:sz w:val="20"/>
                <w:szCs w:val="20"/>
              </w:rPr>
            </w:pPr>
          </w:p>
        </w:tc>
        <w:tc>
          <w:tcPr>
            <w:tcW w:w="1293" w:type="dxa"/>
            <w:gridSpan w:val="2"/>
            <w:vMerge/>
          </w:tcPr>
          <w:p w:rsidR="006D3DA3" w:rsidRPr="00DB3CDD" w:rsidRDefault="006D3DA3" w:rsidP="003E6523">
            <w:pPr>
              <w:jc w:val="center"/>
              <w:rPr>
                <w:color w:val="FF0000"/>
                <w:sz w:val="20"/>
                <w:szCs w:val="20"/>
              </w:rPr>
            </w:pPr>
          </w:p>
        </w:tc>
        <w:tc>
          <w:tcPr>
            <w:tcW w:w="1275" w:type="dxa"/>
            <w:gridSpan w:val="2"/>
            <w:vMerge/>
          </w:tcPr>
          <w:p w:rsidR="006D3DA3" w:rsidRPr="00DB3CDD" w:rsidRDefault="006D3DA3" w:rsidP="003E6523">
            <w:pPr>
              <w:jc w:val="center"/>
              <w:rPr>
                <w:color w:val="FF0000"/>
                <w:sz w:val="20"/>
                <w:szCs w:val="20"/>
              </w:rPr>
            </w:pPr>
          </w:p>
        </w:tc>
        <w:tc>
          <w:tcPr>
            <w:tcW w:w="1537" w:type="dxa"/>
            <w:vMerge/>
          </w:tcPr>
          <w:p w:rsidR="006D3DA3" w:rsidRPr="00E5186E" w:rsidRDefault="006D3DA3" w:rsidP="003E6523">
            <w:pPr>
              <w:jc w:val="both"/>
              <w:rPr>
                <w:sz w:val="20"/>
                <w:szCs w:val="20"/>
              </w:rPr>
            </w:pPr>
          </w:p>
        </w:tc>
        <w:tc>
          <w:tcPr>
            <w:tcW w:w="2410" w:type="dxa"/>
            <w:gridSpan w:val="2"/>
          </w:tcPr>
          <w:p w:rsidR="006D3DA3" w:rsidRDefault="006D3DA3" w:rsidP="006D3DA3">
            <w:pPr>
              <w:rPr>
                <w:sz w:val="20"/>
                <w:szCs w:val="20"/>
              </w:rPr>
            </w:pPr>
            <w:r>
              <w:rPr>
                <w:sz w:val="20"/>
                <w:szCs w:val="20"/>
              </w:rPr>
              <w:t xml:space="preserve">Отношение дефицита бюджета городского округа Кинешма к доходам бюджета городского округа без учета объема </w:t>
            </w:r>
          </w:p>
          <w:p w:rsidR="006D3DA3" w:rsidRPr="00E5186E" w:rsidRDefault="006D3DA3" w:rsidP="006D3DA3">
            <w:pPr>
              <w:rPr>
                <w:sz w:val="20"/>
                <w:szCs w:val="20"/>
              </w:rPr>
            </w:pPr>
            <w:r>
              <w:rPr>
                <w:sz w:val="20"/>
                <w:szCs w:val="20"/>
              </w:rPr>
              <w:lastRenderedPageBreak/>
              <w:t xml:space="preserve">безвозмездных поступлений </w:t>
            </w:r>
          </w:p>
        </w:tc>
        <w:tc>
          <w:tcPr>
            <w:tcW w:w="708" w:type="dxa"/>
            <w:gridSpan w:val="2"/>
          </w:tcPr>
          <w:p w:rsidR="006D3DA3" w:rsidRPr="00E5186E" w:rsidRDefault="006D3DA3" w:rsidP="003E6523">
            <w:pPr>
              <w:jc w:val="center"/>
              <w:rPr>
                <w:sz w:val="20"/>
                <w:szCs w:val="20"/>
              </w:rPr>
            </w:pPr>
            <w:r>
              <w:rPr>
                <w:sz w:val="20"/>
                <w:szCs w:val="20"/>
              </w:rPr>
              <w:lastRenderedPageBreak/>
              <w:t>%</w:t>
            </w:r>
          </w:p>
        </w:tc>
        <w:tc>
          <w:tcPr>
            <w:tcW w:w="993" w:type="dxa"/>
            <w:gridSpan w:val="2"/>
          </w:tcPr>
          <w:p w:rsidR="006D3DA3" w:rsidRPr="00E5186E" w:rsidRDefault="006D3DA3" w:rsidP="003E6523">
            <w:pPr>
              <w:jc w:val="center"/>
              <w:rPr>
                <w:sz w:val="20"/>
                <w:szCs w:val="20"/>
              </w:rPr>
            </w:pPr>
            <w:r>
              <w:rPr>
                <w:sz w:val="20"/>
                <w:szCs w:val="20"/>
              </w:rPr>
              <w:t>не более 10,0</w:t>
            </w:r>
          </w:p>
        </w:tc>
        <w:tc>
          <w:tcPr>
            <w:tcW w:w="998" w:type="dxa"/>
            <w:gridSpan w:val="2"/>
          </w:tcPr>
          <w:p w:rsidR="006D3DA3" w:rsidRPr="00E5186E" w:rsidRDefault="006D3DA3" w:rsidP="003E6523">
            <w:pPr>
              <w:jc w:val="center"/>
              <w:rPr>
                <w:sz w:val="20"/>
                <w:szCs w:val="20"/>
              </w:rPr>
            </w:pPr>
            <w:r>
              <w:rPr>
                <w:sz w:val="20"/>
                <w:szCs w:val="20"/>
              </w:rPr>
              <w:t>не более 10,0</w:t>
            </w:r>
          </w:p>
        </w:tc>
        <w:tc>
          <w:tcPr>
            <w:tcW w:w="1559" w:type="dxa"/>
            <w:vMerge/>
          </w:tcPr>
          <w:p w:rsidR="006D3DA3" w:rsidRPr="00E5186E" w:rsidRDefault="006D3DA3" w:rsidP="003E6523">
            <w:pPr>
              <w:jc w:val="center"/>
              <w:rPr>
                <w:sz w:val="20"/>
                <w:szCs w:val="20"/>
              </w:rPr>
            </w:pPr>
          </w:p>
        </w:tc>
      </w:tr>
      <w:tr w:rsidR="009C5194" w:rsidRPr="00E5186E" w:rsidTr="00C47C0E">
        <w:tc>
          <w:tcPr>
            <w:tcW w:w="843" w:type="dxa"/>
            <w:vMerge w:val="restart"/>
          </w:tcPr>
          <w:p w:rsidR="009C5194" w:rsidRPr="00E5186E" w:rsidRDefault="009C5194" w:rsidP="003E6523">
            <w:pPr>
              <w:jc w:val="both"/>
              <w:rPr>
                <w:sz w:val="20"/>
                <w:szCs w:val="20"/>
              </w:rPr>
            </w:pPr>
            <w:r>
              <w:rPr>
                <w:sz w:val="20"/>
                <w:szCs w:val="20"/>
              </w:rPr>
              <w:lastRenderedPageBreak/>
              <w:t>1</w:t>
            </w:r>
          </w:p>
        </w:tc>
        <w:tc>
          <w:tcPr>
            <w:tcW w:w="1868" w:type="dxa"/>
            <w:vMerge w:val="restart"/>
          </w:tcPr>
          <w:p w:rsidR="009C5194" w:rsidRPr="00E5186E" w:rsidRDefault="009C5194" w:rsidP="006D3DA3">
            <w:pPr>
              <w:rPr>
                <w:sz w:val="20"/>
                <w:szCs w:val="20"/>
              </w:rPr>
            </w:pPr>
            <w:r>
              <w:rPr>
                <w:sz w:val="20"/>
                <w:szCs w:val="20"/>
              </w:rPr>
              <w:t>Подпрограмма «Составление и организация исполнения бюджета городского округа Кинешма»</w:t>
            </w:r>
          </w:p>
        </w:tc>
        <w:tc>
          <w:tcPr>
            <w:tcW w:w="1417" w:type="dxa"/>
            <w:vMerge w:val="restart"/>
          </w:tcPr>
          <w:p w:rsidR="009C5194" w:rsidRPr="00E5186E" w:rsidRDefault="009C5194" w:rsidP="003E6523">
            <w:pPr>
              <w:jc w:val="both"/>
              <w:rPr>
                <w:sz w:val="20"/>
                <w:szCs w:val="20"/>
              </w:rPr>
            </w:pPr>
          </w:p>
        </w:tc>
        <w:tc>
          <w:tcPr>
            <w:tcW w:w="1401" w:type="dxa"/>
          </w:tcPr>
          <w:p w:rsidR="009C5194" w:rsidRDefault="009C5194" w:rsidP="003E6523">
            <w:pPr>
              <w:jc w:val="both"/>
              <w:rPr>
                <w:sz w:val="20"/>
                <w:szCs w:val="20"/>
              </w:rPr>
            </w:pPr>
            <w:r w:rsidRPr="00E5186E">
              <w:rPr>
                <w:sz w:val="20"/>
                <w:szCs w:val="20"/>
              </w:rPr>
              <w:t>Всего</w:t>
            </w:r>
          </w:p>
          <w:p w:rsidR="009C5194" w:rsidRPr="00E5186E" w:rsidRDefault="009C5194" w:rsidP="003E6523">
            <w:pPr>
              <w:jc w:val="both"/>
              <w:rPr>
                <w:sz w:val="20"/>
                <w:szCs w:val="20"/>
              </w:rPr>
            </w:pPr>
          </w:p>
        </w:tc>
        <w:tc>
          <w:tcPr>
            <w:tcW w:w="1293" w:type="dxa"/>
            <w:gridSpan w:val="2"/>
          </w:tcPr>
          <w:p w:rsidR="009C5194" w:rsidRPr="00233BC0" w:rsidRDefault="009C5194" w:rsidP="003E6523">
            <w:pPr>
              <w:jc w:val="center"/>
              <w:rPr>
                <w:sz w:val="20"/>
                <w:szCs w:val="20"/>
              </w:rPr>
            </w:pPr>
            <w:r>
              <w:rPr>
                <w:sz w:val="20"/>
                <w:szCs w:val="20"/>
              </w:rPr>
              <w:t>8 392,9</w:t>
            </w:r>
          </w:p>
        </w:tc>
        <w:tc>
          <w:tcPr>
            <w:tcW w:w="1275" w:type="dxa"/>
            <w:gridSpan w:val="2"/>
          </w:tcPr>
          <w:p w:rsidR="009C5194" w:rsidRPr="003A7D97" w:rsidRDefault="009C5194" w:rsidP="003E6523">
            <w:pPr>
              <w:jc w:val="center"/>
              <w:rPr>
                <w:sz w:val="20"/>
                <w:szCs w:val="20"/>
              </w:rPr>
            </w:pPr>
            <w:r>
              <w:rPr>
                <w:sz w:val="20"/>
                <w:szCs w:val="20"/>
              </w:rPr>
              <w:t>4 255,7</w:t>
            </w:r>
          </w:p>
        </w:tc>
        <w:tc>
          <w:tcPr>
            <w:tcW w:w="1537" w:type="dxa"/>
            <w:vMerge w:val="restart"/>
          </w:tcPr>
          <w:p w:rsidR="009C5194" w:rsidRPr="00E5186E" w:rsidRDefault="009C5194" w:rsidP="003E6523">
            <w:pPr>
              <w:jc w:val="both"/>
              <w:rPr>
                <w:sz w:val="20"/>
                <w:szCs w:val="20"/>
              </w:rPr>
            </w:pPr>
          </w:p>
        </w:tc>
        <w:tc>
          <w:tcPr>
            <w:tcW w:w="2410" w:type="dxa"/>
            <w:gridSpan w:val="2"/>
            <w:vMerge w:val="restart"/>
          </w:tcPr>
          <w:p w:rsidR="009C5194" w:rsidRPr="002E5847" w:rsidRDefault="009C5194" w:rsidP="003E6523">
            <w:pPr>
              <w:pStyle w:val="a8"/>
              <w:ind w:left="1080"/>
              <w:jc w:val="both"/>
              <w:rPr>
                <w:rFonts w:ascii="Times New Roman" w:hAnsi="Times New Roman" w:cs="Times New Roman"/>
                <w:sz w:val="20"/>
                <w:szCs w:val="20"/>
              </w:rPr>
            </w:pPr>
          </w:p>
        </w:tc>
        <w:tc>
          <w:tcPr>
            <w:tcW w:w="708" w:type="dxa"/>
            <w:gridSpan w:val="2"/>
            <w:vMerge w:val="restart"/>
          </w:tcPr>
          <w:p w:rsidR="009C5194" w:rsidRPr="00E5186E" w:rsidRDefault="009C5194" w:rsidP="003E6523">
            <w:pPr>
              <w:jc w:val="center"/>
              <w:rPr>
                <w:sz w:val="20"/>
                <w:szCs w:val="20"/>
              </w:rPr>
            </w:pPr>
          </w:p>
        </w:tc>
        <w:tc>
          <w:tcPr>
            <w:tcW w:w="993" w:type="dxa"/>
            <w:gridSpan w:val="2"/>
            <w:vMerge w:val="restart"/>
          </w:tcPr>
          <w:p w:rsidR="009C5194" w:rsidRPr="00E5186E" w:rsidRDefault="009C5194" w:rsidP="003E6523">
            <w:pPr>
              <w:jc w:val="center"/>
              <w:rPr>
                <w:sz w:val="20"/>
                <w:szCs w:val="20"/>
              </w:rPr>
            </w:pPr>
          </w:p>
        </w:tc>
        <w:tc>
          <w:tcPr>
            <w:tcW w:w="998" w:type="dxa"/>
            <w:gridSpan w:val="2"/>
            <w:vMerge w:val="restart"/>
          </w:tcPr>
          <w:p w:rsidR="009C5194" w:rsidRPr="00E5186E" w:rsidRDefault="009C5194" w:rsidP="003E6523">
            <w:pPr>
              <w:jc w:val="center"/>
              <w:rPr>
                <w:sz w:val="20"/>
                <w:szCs w:val="20"/>
              </w:rPr>
            </w:pPr>
          </w:p>
        </w:tc>
        <w:tc>
          <w:tcPr>
            <w:tcW w:w="1559" w:type="dxa"/>
            <w:vMerge w:val="restart"/>
          </w:tcPr>
          <w:p w:rsidR="009C5194" w:rsidRPr="00233BC0" w:rsidRDefault="009C5194" w:rsidP="006E2AA3">
            <w:pPr>
              <w:rPr>
                <w:sz w:val="20"/>
                <w:szCs w:val="20"/>
              </w:rPr>
            </w:pPr>
            <w:r>
              <w:rPr>
                <w:sz w:val="20"/>
                <w:szCs w:val="20"/>
              </w:rPr>
              <w:t>8 392,9</w:t>
            </w:r>
          </w:p>
        </w:tc>
      </w:tr>
      <w:tr w:rsidR="009C5194" w:rsidRPr="00E5186E" w:rsidTr="00C47C0E">
        <w:trPr>
          <w:trHeight w:val="930"/>
        </w:trPr>
        <w:tc>
          <w:tcPr>
            <w:tcW w:w="843" w:type="dxa"/>
            <w:vMerge/>
          </w:tcPr>
          <w:p w:rsidR="009C5194" w:rsidRPr="00E5186E" w:rsidRDefault="009C5194" w:rsidP="003E6523">
            <w:pPr>
              <w:jc w:val="both"/>
              <w:rPr>
                <w:sz w:val="20"/>
                <w:szCs w:val="20"/>
              </w:rPr>
            </w:pPr>
          </w:p>
        </w:tc>
        <w:tc>
          <w:tcPr>
            <w:tcW w:w="1868" w:type="dxa"/>
            <w:vMerge/>
          </w:tcPr>
          <w:p w:rsidR="009C5194" w:rsidRPr="00E5186E" w:rsidRDefault="009C5194" w:rsidP="003E6523">
            <w:pPr>
              <w:jc w:val="both"/>
              <w:rPr>
                <w:sz w:val="20"/>
                <w:szCs w:val="20"/>
              </w:rPr>
            </w:pPr>
          </w:p>
        </w:tc>
        <w:tc>
          <w:tcPr>
            <w:tcW w:w="1417" w:type="dxa"/>
            <w:vMerge/>
          </w:tcPr>
          <w:p w:rsidR="009C5194" w:rsidRPr="00E5186E" w:rsidRDefault="009C5194" w:rsidP="003E6523">
            <w:pPr>
              <w:jc w:val="both"/>
              <w:rPr>
                <w:sz w:val="20"/>
                <w:szCs w:val="20"/>
              </w:rPr>
            </w:pPr>
          </w:p>
        </w:tc>
        <w:tc>
          <w:tcPr>
            <w:tcW w:w="1401" w:type="dxa"/>
          </w:tcPr>
          <w:p w:rsidR="009C5194" w:rsidRDefault="009C5194" w:rsidP="003E6523">
            <w:pPr>
              <w:jc w:val="both"/>
              <w:rPr>
                <w:sz w:val="20"/>
                <w:szCs w:val="20"/>
              </w:rPr>
            </w:pPr>
            <w:r>
              <w:rPr>
                <w:sz w:val="20"/>
                <w:szCs w:val="20"/>
              </w:rPr>
              <w:t>бюджетные</w:t>
            </w:r>
          </w:p>
          <w:p w:rsidR="009C5194" w:rsidRDefault="009C5194" w:rsidP="003E6523">
            <w:pPr>
              <w:jc w:val="both"/>
              <w:rPr>
                <w:sz w:val="20"/>
                <w:szCs w:val="20"/>
              </w:rPr>
            </w:pPr>
            <w:r>
              <w:rPr>
                <w:sz w:val="20"/>
                <w:szCs w:val="20"/>
              </w:rPr>
              <w:t>ассигнования</w:t>
            </w:r>
          </w:p>
          <w:p w:rsidR="009C5194" w:rsidRDefault="009C5194" w:rsidP="003E6523">
            <w:pPr>
              <w:jc w:val="both"/>
              <w:rPr>
                <w:sz w:val="20"/>
                <w:szCs w:val="20"/>
              </w:rPr>
            </w:pPr>
            <w:r>
              <w:rPr>
                <w:sz w:val="20"/>
                <w:szCs w:val="20"/>
              </w:rPr>
              <w:t>всего,</w:t>
            </w:r>
          </w:p>
          <w:p w:rsidR="009C5194" w:rsidRPr="00E5186E" w:rsidRDefault="009C5194" w:rsidP="003E6523">
            <w:pPr>
              <w:jc w:val="both"/>
              <w:rPr>
                <w:sz w:val="20"/>
                <w:szCs w:val="20"/>
              </w:rPr>
            </w:pPr>
            <w:r w:rsidRPr="003A2E99">
              <w:rPr>
                <w:i/>
                <w:sz w:val="20"/>
                <w:szCs w:val="20"/>
              </w:rPr>
              <w:t>в том числе:</w:t>
            </w:r>
          </w:p>
        </w:tc>
        <w:tc>
          <w:tcPr>
            <w:tcW w:w="1293" w:type="dxa"/>
            <w:gridSpan w:val="2"/>
          </w:tcPr>
          <w:p w:rsidR="009C5194" w:rsidRPr="00233BC0" w:rsidRDefault="009C5194" w:rsidP="003E6523">
            <w:pPr>
              <w:jc w:val="center"/>
              <w:rPr>
                <w:sz w:val="20"/>
                <w:szCs w:val="20"/>
              </w:rPr>
            </w:pPr>
            <w:r>
              <w:rPr>
                <w:sz w:val="20"/>
                <w:szCs w:val="20"/>
              </w:rPr>
              <w:t>8 392,9</w:t>
            </w:r>
          </w:p>
        </w:tc>
        <w:tc>
          <w:tcPr>
            <w:tcW w:w="1275" w:type="dxa"/>
            <w:gridSpan w:val="2"/>
          </w:tcPr>
          <w:p w:rsidR="009C5194" w:rsidRPr="003A7D97" w:rsidRDefault="009C5194" w:rsidP="003E6523">
            <w:pPr>
              <w:jc w:val="center"/>
              <w:rPr>
                <w:sz w:val="20"/>
                <w:szCs w:val="20"/>
              </w:rPr>
            </w:pPr>
            <w:r>
              <w:rPr>
                <w:sz w:val="20"/>
                <w:szCs w:val="20"/>
              </w:rPr>
              <w:t>4 255,7</w:t>
            </w:r>
          </w:p>
        </w:tc>
        <w:tc>
          <w:tcPr>
            <w:tcW w:w="1537" w:type="dxa"/>
            <w:vMerge/>
          </w:tcPr>
          <w:p w:rsidR="009C5194" w:rsidRPr="00E5186E" w:rsidRDefault="009C5194" w:rsidP="003E6523">
            <w:pPr>
              <w:jc w:val="both"/>
              <w:rPr>
                <w:sz w:val="20"/>
                <w:szCs w:val="20"/>
              </w:rPr>
            </w:pPr>
          </w:p>
        </w:tc>
        <w:tc>
          <w:tcPr>
            <w:tcW w:w="2410" w:type="dxa"/>
            <w:gridSpan w:val="2"/>
            <w:vMerge/>
          </w:tcPr>
          <w:p w:rsidR="009C5194" w:rsidRPr="00E5186E" w:rsidRDefault="009C5194" w:rsidP="003E6523">
            <w:pPr>
              <w:jc w:val="both"/>
              <w:rPr>
                <w:sz w:val="20"/>
                <w:szCs w:val="20"/>
              </w:rPr>
            </w:pPr>
          </w:p>
        </w:tc>
        <w:tc>
          <w:tcPr>
            <w:tcW w:w="708" w:type="dxa"/>
            <w:gridSpan w:val="2"/>
            <w:vMerge/>
          </w:tcPr>
          <w:p w:rsidR="009C5194" w:rsidRPr="00E5186E" w:rsidRDefault="009C5194" w:rsidP="003E6523">
            <w:pPr>
              <w:jc w:val="center"/>
              <w:rPr>
                <w:sz w:val="20"/>
                <w:szCs w:val="20"/>
              </w:rPr>
            </w:pPr>
          </w:p>
        </w:tc>
        <w:tc>
          <w:tcPr>
            <w:tcW w:w="993" w:type="dxa"/>
            <w:gridSpan w:val="2"/>
            <w:vMerge/>
          </w:tcPr>
          <w:p w:rsidR="009C5194" w:rsidRPr="00E5186E" w:rsidRDefault="009C5194" w:rsidP="003E6523">
            <w:pPr>
              <w:jc w:val="center"/>
              <w:rPr>
                <w:sz w:val="20"/>
                <w:szCs w:val="20"/>
              </w:rPr>
            </w:pPr>
          </w:p>
        </w:tc>
        <w:tc>
          <w:tcPr>
            <w:tcW w:w="998" w:type="dxa"/>
            <w:gridSpan w:val="2"/>
            <w:vMerge/>
          </w:tcPr>
          <w:p w:rsidR="009C5194" w:rsidRPr="00E5186E" w:rsidRDefault="009C5194" w:rsidP="003E6523">
            <w:pPr>
              <w:jc w:val="center"/>
              <w:rPr>
                <w:sz w:val="20"/>
                <w:szCs w:val="20"/>
              </w:rPr>
            </w:pPr>
          </w:p>
        </w:tc>
        <w:tc>
          <w:tcPr>
            <w:tcW w:w="1559" w:type="dxa"/>
            <w:vMerge/>
          </w:tcPr>
          <w:p w:rsidR="009C5194" w:rsidRPr="00E5186E" w:rsidRDefault="009C5194" w:rsidP="006E2AA3">
            <w:pPr>
              <w:rPr>
                <w:sz w:val="20"/>
                <w:szCs w:val="20"/>
              </w:rPr>
            </w:pPr>
          </w:p>
        </w:tc>
      </w:tr>
      <w:tr w:rsidR="009C5194" w:rsidRPr="00E5186E" w:rsidTr="00C47C0E">
        <w:trPr>
          <w:trHeight w:val="960"/>
        </w:trPr>
        <w:tc>
          <w:tcPr>
            <w:tcW w:w="843" w:type="dxa"/>
            <w:vMerge/>
          </w:tcPr>
          <w:p w:rsidR="009C5194" w:rsidRPr="00E5186E" w:rsidRDefault="009C5194" w:rsidP="003E6523">
            <w:pPr>
              <w:jc w:val="both"/>
              <w:rPr>
                <w:sz w:val="20"/>
                <w:szCs w:val="20"/>
              </w:rPr>
            </w:pPr>
          </w:p>
        </w:tc>
        <w:tc>
          <w:tcPr>
            <w:tcW w:w="1868" w:type="dxa"/>
            <w:vMerge/>
          </w:tcPr>
          <w:p w:rsidR="009C5194" w:rsidRPr="00E5186E" w:rsidRDefault="009C5194" w:rsidP="003E6523">
            <w:pPr>
              <w:jc w:val="both"/>
              <w:rPr>
                <w:sz w:val="20"/>
                <w:szCs w:val="20"/>
              </w:rPr>
            </w:pPr>
          </w:p>
        </w:tc>
        <w:tc>
          <w:tcPr>
            <w:tcW w:w="1417" w:type="dxa"/>
            <w:vMerge/>
          </w:tcPr>
          <w:p w:rsidR="009C5194" w:rsidRPr="00E5186E" w:rsidRDefault="009C5194" w:rsidP="003E6523">
            <w:pPr>
              <w:jc w:val="both"/>
              <w:rPr>
                <w:sz w:val="20"/>
                <w:szCs w:val="20"/>
              </w:rPr>
            </w:pPr>
          </w:p>
        </w:tc>
        <w:tc>
          <w:tcPr>
            <w:tcW w:w="1401" w:type="dxa"/>
          </w:tcPr>
          <w:p w:rsidR="009C5194" w:rsidRPr="003A2E99" w:rsidRDefault="009C5194" w:rsidP="003E6523">
            <w:pPr>
              <w:rPr>
                <w:sz w:val="20"/>
                <w:szCs w:val="20"/>
              </w:rPr>
            </w:pPr>
            <w:r>
              <w:rPr>
                <w:sz w:val="20"/>
                <w:szCs w:val="20"/>
              </w:rPr>
              <w:t xml:space="preserve">- </w:t>
            </w:r>
            <w:r w:rsidRPr="003A2E99">
              <w:rPr>
                <w:sz w:val="20"/>
                <w:szCs w:val="20"/>
              </w:rPr>
              <w:t>бюджет</w:t>
            </w:r>
          </w:p>
          <w:p w:rsidR="009C5194" w:rsidRPr="00E5186E" w:rsidRDefault="009C5194" w:rsidP="003E6523">
            <w:pPr>
              <w:rPr>
                <w:sz w:val="20"/>
                <w:szCs w:val="20"/>
              </w:rPr>
            </w:pPr>
            <w:r w:rsidRPr="00E5186E">
              <w:rPr>
                <w:sz w:val="20"/>
                <w:szCs w:val="20"/>
              </w:rPr>
              <w:t>городского округа Кинешма</w:t>
            </w:r>
          </w:p>
        </w:tc>
        <w:tc>
          <w:tcPr>
            <w:tcW w:w="1293" w:type="dxa"/>
            <w:gridSpan w:val="2"/>
          </w:tcPr>
          <w:p w:rsidR="009C5194" w:rsidRPr="00233BC0" w:rsidRDefault="009C5194" w:rsidP="003E6523">
            <w:pPr>
              <w:jc w:val="center"/>
              <w:rPr>
                <w:sz w:val="20"/>
                <w:szCs w:val="20"/>
              </w:rPr>
            </w:pPr>
            <w:r>
              <w:rPr>
                <w:sz w:val="20"/>
                <w:szCs w:val="20"/>
              </w:rPr>
              <w:t>8 392,9</w:t>
            </w:r>
          </w:p>
        </w:tc>
        <w:tc>
          <w:tcPr>
            <w:tcW w:w="1275" w:type="dxa"/>
            <w:gridSpan w:val="2"/>
          </w:tcPr>
          <w:p w:rsidR="009C5194" w:rsidRPr="003A7D97" w:rsidRDefault="009C5194" w:rsidP="003E6523">
            <w:pPr>
              <w:jc w:val="center"/>
              <w:rPr>
                <w:sz w:val="20"/>
                <w:szCs w:val="20"/>
              </w:rPr>
            </w:pPr>
            <w:r>
              <w:rPr>
                <w:sz w:val="20"/>
                <w:szCs w:val="20"/>
              </w:rPr>
              <w:t>4 255,7</w:t>
            </w:r>
          </w:p>
        </w:tc>
        <w:tc>
          <w:tcPr>
            <w:tcW w:w="1537" w:type="dxa"/>
            <w:vMerge/>
          </w:tcPr>
          <w:p w:rsidR="009C5194" w:rsidRPr="00E5186E" w:rsidRDefault="009C5194" w:rsidP="003E6523">
            <w:pPr>
              <w:jc w:val="both"/>
              <w:rPr>
                <w:sz w:val="20"/>
                <w:szCs w:val="20"/>
              </w:rPr>
            </w:pPr>
          </w:p>
        </w:tc>
        <w:tc>
          <w:tcPr>
            <w:tcW w:w="2410" w:type="dxa"/>
            <w:gridSpan w:val="2"/>
            <w:vMerge/>
          </w:tcPr>
          <w:p w:rsidR="009C5194" w:rsidRPr="00E5186E" w:rsidRDefault="009C5194" w:rsidP="003E6523">
            <w:pPr>
              <w:jc w:val="both"/>
              <w:rPr>
                <w:sz w:val="20"/>
                <w:szCs w:val="20"/>
              </w:rPr>
            </w:pPr>
          </w:p>
        </w:tc>
        <w:tc>
          <w:tcPr>
            <w:tcW w:w="708" w:type="dxa"/>
            <w:gridSpan w:val="2"/>
            <w:vMerge/>
          </w:tcPr>
          <w:p w:rsidR="009C5194" w:rsidRPr="00E5186E" w:rsidRDefault="009C5194" w:rsidP="003E6523">
            <w:pPr>
              <w:jc w:val="center"/>
              <w:rPr>
                <w:sz w:val="20"/>
                <w:szCs w:val="20"/>
              </w:rPr>
            </w:pPr>
          </w:p>
        </w:tc>
        <w:tc>
          <w:tcPr>
            <w:tcW w:w="993" w:type="dxa"/>
            <w:gridSpan w:val="2"/>
            <w:vMerge/>
          </w:tcPr>
          <w:p w:rsidR="009C5194" w:rsidRPr="00E5186E" w:rsidRDefault="009C5194" w:rsidP="003E6523">
            <w:pPr>
              <w:jc w:val="center"/>
              <w:rPr>
                <w:sz w:val="20"/>
                <w:szCs w:val="20"/>
              </w:rPr>
            </w:pPr>
          </w:p>
        </w:tc>
        <w:tc>
          <w:tcPr>
            <w:tcW w:w="998" w:type="dxa"/>
            <w:gridSpan w:val="2"/>
            <w:vMerge/>
          </w:tcPr>
          <w:p w:rsidR="009C5194" w:rsidRPr="00E5186E" w:rsidRDefault="009C5194" w:rsidP="003E6523">
            <w:pPr>
              <w:jc w:val="center"/>
              <w:rPr>
                <w:sz w:val="20"/>
                <w:szCs w:val="20"/>
              </w:rPr>
            </w:pPr>
          </w:p>
        </w:tc>
        <w:tc>
          <w:tcPr>
            <w:tcW w:w="1559" w:type="dxa"/>
            <w:vMerge/>
          </w:tcPr>
          <w:p w:rsidR="009C5194" w:rsidRPr="00E5186E" w:rsidRDefault="009C5194" w:rsidP="006E2AA3">
            <w:pPr>
              <w:rPr>
                <w:sz w:val="20"/>
                <w:szCs w:val="20"/>
              </w:rPr>
            </w:pPr>
          </w:p>
        </w:tc>
      </w:tr>
      <w:tr w:rsidR="009C5194" w:rsidRPr="00F31BCF" w:rsidTr="00C47C0E">
        <w:trPr>
          <w:trHeight w:val="480"/>
        </w:trPr>
        <w:tc>
          <w:tcPr>
            <w:tcW w:w="843" w:type="dxa"/>
            <w:vMerge w:val="restart"/>
          </w:tcPr>
          <w:p w:rsidR="009C5194" w:rsidRPr="00F31BCF" w:rsidRDefault="009C5194" w:rsidP="003E6523">
            <w:pPr>
              <w:jc w:val="both"/>
              <w:rPr>
                <w:sz w:val="20"/>
                <w:szCs w:val="20"/>
              </w:rPr>
            </w:pPr>
            <w:r>
              <w:rPr>
                <w:sz w:val="20"/>
                <w:szCs w:val="20"/>
              </w:rPr>
              <w:t>1.1</w:t>
            </w:r>
          </w:p>
        </w:tc>
        <w:tc>
          <w:tcPr>
            <w:tcW w:w="1868" w:type="dxa"/>
            <w:vMerge w:val="restart"/>
          </w:tcPr>
          <w:p w:rsidR="009C5194" w:rsidRPr="00F31BCF" w:rsidRDefault="009C5194" w:rsidP="006D3DA3">
            <w:pPr>
              <w:jc w:val="both"/>
              <w:rPr>
                <w:sz w:val="20"/>
                <w:szCs w:val="20"/>
              </w:rPr>
            </w:pPr>
            <w:r>
              <w:rPr>
                <w:sz w:val="20"/>
                <w:szCs w:val="20"/>
              </w:rPr>
              <w:t xml:space="preserve">Основное мероприятие </w:t>
            </w:r>
            <w:r w:rsidRPr="00F31BCF">
              <w:rPr>
                <w:sz w:val="20"/>
                <w:szCs w:val="20"/>
              </w:rPr>
              <w:t xml:space="preserve"> </w:t>
            </w:r>
            <w:r>
              <w:rPr>
                <w:sz w:val="20"/>
                <w:szCs w:val="20"/>
              </w:rPr>
              <w:t>«</w:t>
            </w:r>
            <w:r w:rsidRPr="00F31BCF">
              <w:rPr>
                <w:sz w:val="20"/>
                <w:szCs w:val="20"/>
              </w:rPr>
              <w:t xml:space="preserve">Обеспечение сбалансированности и устойчивости </w:t>
            </w:r>
            <w:r>
              <w:rPr>
                <w:sz w:val="20"/>
                <w:szCs w:val="20"/>
              </w:rPr>
              <w:t>бюджета городского округа Кинешма, повышения качества управления муниципальными финансами»</w:t>
            </w:r>
          </w:p>
        </w:tc>
        <w:tc>
          <w:tcPr>
            <w:tcW w:w="1417" w:type="dxa"/>
            <w:vMerge/>
          </w:tcPr>
          <w:p w:rsidR="009C5194" w:rsidRPr="00F31BCF" w:rsidRDefault="009C5194" w:rsidP="003E6523">
            <w:pPr>
              <w:jc w:val="both"/>
              <w:rPr>
                <w:sz w:val="20"/>
                <w:szCs w:val="20"/>
              </w:rPr>
            </w:pPr>
          </w:p>
        </w:tc>
        <w:tc>
          <w:tcPr>
            <w:tcW w:w="1401" w:type="dxa"/>
          </w:tcPr>
          <w:p w:rsidR="009C5194" w:rsidRDefault="009C5194" w:rsidP="003E6523">
            <w:pPr>
              <w:jc w:val="both"/>
              <w:rPr>
                <w:sz w:val="20"/>
                <w:szCs w:val="20"/>
              </w:rPr>
            </w:pPr>
            <w:r w:rsidRPr="00E5186E">
              <w:rPr>
                <w:sz w:val="20"/>
                <w:szCs w:val="20"/>
              </w:rPr>
              <w:t>Всего</w:t>
            </w:r>
          </w:p>
          <w:p w:rsidR="009C5194" w:rsidRPr="00E5186E" w:rsidRDefault="009C5194" w:rsidP="003E6523">
            <w:pPr>
              <w:jc w:val="both"/>
              <w:rPr>
                <w:sz w:val="20"/>
                <w:szCs w:val="20"/>
              </w:rPr>
            </w:pPr>
          </w:p>
        </w:tc>
        <w:tc>
          <w:tcPr>
            <w:tcW w:w="1293" w:type="dxa"/>
            <w:gridSpan w:val="2"/>
          </w:tcPr>
          <w:p w:rsidR="009C5194" w:rsidRPr="00233BC0" w:rsidRDefault="009C5194" w:rsidP="003E6523">
            <w:pPr>
              <w:jc w:val="center"/>
              <w:rPr>
                <w:sz w:val="20"/>
                <w:szCs w:val="20"/>
              </w:rPr>
            </w:pPr>
            <w:r>
              <w:rPr>
                <w:sz w:val="20"/>
                <w:szCs w:val="20"/>
              </w:rPr>
              <w:t>8 392,9</w:t>
            </w:r>
          </w:p>
        </w:tc>
        <w:tc>
          <w:tcPr>
            <w:tcW w:w="1275" w:type="dxa"/>
            <w:gridSpan w:val="2"/>
          </w:tcPr>
          <w:p w:rsidR="009C5194" w:rsidRPr="003A7D97" w:rsidRDefault="009C5194" w:rsidP="003E6523">
            <w:pPr>
              <w:jc w:val="center"/>
              <w:rPr>
                <w:sz w:val="20"/>
                <w:szCs w:val="20"/>
              </w:rPr>
            </w:pPr>
            <w:r>
              <w:rPr>
                <w:sz w:val="20"/>
                <w:szCs w:val="20"/>
              </w:rPr>
              <w:t>4 255,7</w:t>
            </w:r>
          </w:p>
        </w:tc>
        <w:tc>
          <w:tcPr>
            <w:tcW w:w="1537" w:type="dxa"/>
            <w:vMerge w:val="restart"/>
          </w:tcPr>
          <w:p w:rsidR="009C5194" w:rsidRDefault="009C5194" w:rsidP="003E6523">
            <w:pPr>
              <w:jc w:val="both"/>
              <w:rPr>
                <w:sz w:val="20"/>
                <w:szCs w:val="20"/>
              </w:rPr>
            </w:pPr>
            <w:r>
              <w:rPr>
                <w:sz w:val="20"/>
                <w:szCs w:val="20"/>
              </w:rPr>
              <w:t>Реализация мероприятия запланирована в течение года</w:t>
            </w:r>
          </w:p>
          <w:p w:rsidR="009C5194" w:rsidRPr="00F31BCF" w:rsidRDefault="009C5194" w:rsidP="003E6523">
            <w:pPr>
              <w:jc w:val="both"/>
              <w:rPr>
                <w:sz w:val="20"/>
                <w:szCs w:val="20"/>
              </w:rPr>
            </w:pPr>
          </w:p>
        </w:tc>
        <w:tc>
          <w:tcPr>
            <w:tcW w:w="2410" w:type="dxa"/>
            <w:gridSpan w:val="2"/>
            <w:vMerge w:val="restart"/>
          </w:tcPr>
          <w:p w:rsidR="009C5194" w:rsidRPr="00F31BCF" w:rsidRDefault="009C5194" w:rsidP="006D3DA3">
            <w:pPr>
              <w:rPr>
                <w:sz w:val="20"/>
                <w:szCs w:val="20"/>
              </w:rPr>
            </w:pPr>
            <w:r>
              <w:rPr>
                <w:sz w:val="20"/>
                <w:szCs w:val="20"/>
              </w:rPr>
              <w:t>Доля условно утвержденных на плановый период расходов бюджета городского округа Кинешма</w:t>
            </w:r>
          </w:p>
        </w:tc>
        <w:tc>
          <w:tcPr>
            <w:tcW w:w="708" w:type="dxa"/>
            <w:gridSpan w:val="2"/>
            <w:vMerge w:val="restart"/>
          </w:tcPr>
          <w:p w:rsidR="009C5194" w:rsidRPr="00F31BCF" w:rsidRDefault="009C5194" w:rsidP="003E6523">
            <w:pPr>
              <w:jc w:val="center"/>
              <w:rPr>
                <w:sz w:val="20"/>
                <w:szCs w:val="20"/>
              </w:rPr>
            </w:pPr>
            <w:r>
              <w:rPr>
                <w:sz w:val="20"/>
                <w:szCs w:val="20"/>
              </w:rPr>
              <w:t>%</w:t>
            </w:r>
          </w:p>
        </w:tc>
        <w:tc>
          <w:tcPr>
            <w:tcW w:w="993" w:type="dxa"/>
            <w:gridSpan w:val="2"/>
            <w:vMerge w:val="restart"/>
          </w:tcPr>
          <w:p w:rsidR="009C5194" w:rsidRPr="00F31BCF" w:rsidRDefault="009C5194" w:rsidP="003E6523">
            <w:pPr>
              <w:jc w:val="center"/>
              <w:rPr>
                <w:sz w:val="20"/>
                <w:szCs w:val="20"/>
              </w:rPr>
            </w:pPr>
            <w:r>
              <w:rPr>
                <w:sz w:val="20"/>
                <w:szCs w:val="20"/>
              </w:rPr>
              <w:t>-</w:t>
            </w:r>
          </w:p>
        </w:tc>
        <w:tc>
          <w:tcPr>
            <w:tcW w:w="998" w:type="dxa"/>
            <w:gridSpan w:val="2"/>
            <w:vMerge w:val="restart"/>
          </w:tcPr>
          <w:p w:rsidR="009C5194" w:rsidRPr="00F31BCF" w:rsidRDefault="009C5194" w:rsidP="003E6523">
            <w:pPr>
              <w:jc w:val="center"/>
              <w:rPr>
                <w:sz w:val="20"/>
                <w:szCs w:val="20"/>
              </w:rPr>
            </w:pPr>
            <w:r>
              <w:rPr>
                <w:sz w:val="20"/>
                <w:szCs w:val="20"/>
              </w:rPr>
              <w:t>-</w:t>
            </w:r>
          </w:p>
        </w:tc>
        <w:tc>
          <w:tcPr>
            <w:tcW w:w="1559" w:type="dxa"/>
            <w:vMerge w:val="restart"/>
          </w:tcPr>
          <w:p w:rsidR="009C5194" w:rsidRPr="00233BC0" w:rsidRDefault="009C5194" w:rsidP="006E2AA3">
            <w:pPr>
              <w:rPr>
                <w:sz w:val="20"/>
                <w:szCs w:val="20"/>
              </w:rPr>
            </w:pPr>
            <w:r>
              <w:rPr>
                <w:sz w:val="20"/>
                <w:szCs w:val="20"/>
              </w:rPr>
              <w:t>8 392,9</w:t>
            </w:r>
          </w:p>
        </w:tc>
      </w:tr>
      <w:tr w:rsidR="009C5194" w:rsidRPr="00F31BCF" w:rsidTr="00C47C0E">
        <w:trPr>
          <w:trHeight w:val="660"/>
        </w:trPr>
        <w:tc>
          <w:tcPr>
            <w:tcW w:w="843" w:type="dxa"/>
            <w:vMerge/>
          </w:tcPr>
          <w:p w:rsidR="009C5194" w:rsidRPr="00F31BCF" w:rsidRDefault="009C5194" w:rsidP="003E6523">
            <w:pPr>
              <w:jc w:val="both"/>
              <w:rPr>
                <w:sz w:val="20"/>
                <w:szCs w:val="20"/>
              </w:rPr>
            </w:pPr>
          </w:p>
        </w:tc>
        <w:tc>
          <w:tcPr>
            <w:tcW w:w="1868" w:type="dxa"/>
            <w:vMerge/>
          </w:tcPr>
          <w:p w:rsidR="009C5194" w:rsidRDefault="009C5194" w:rsidP="003E6523">
            <w:pPr>
              <w:jc w:val="both"/>
              <w:rPr>
                <w:sz w:val="20"/>
                <w:szCs w:val="20"/>
              </w:rPr>
            </w:pPr>
          </w:p>
        </w:tc>
        <w:tc>
          <w:tcPr>
            <w:tcW w:w="1417" w:type="dxa"/>
            <w:vMerge/>
          </w:tcPr>
          <w:p w:rsidR="009C5194" w:rsidRPr="00F31BCF" w:rsidRDefault="009C5194" w:rsidP="003E6523">
            <w:pPr>
              <w:jc w:val="both"/>
              <w:rPr>
                <w:sz w:val="20"/>
                <w:szCs w:val="20"/>
              </w:rPr>
            </w:pPr>
          </w:p>
        </w:tc>
        <w:tc>
          <w:tcPr>
            <w:tcW w:w="1401" w:type="dxa"/>
            <w:vMerge w:val="restart"/>
          </w:tcPr>
          <w:p w:rsidR="009C5194" w:rsidRDefault="009C5194" w:rsidP="003E6523">
            <w:pPr>
              <w:jc w:val="both"/>
              <w:rPr>
                <w:sz w:val="20"/>
                <w:szCs w:val="20"/>
              </w:rPr>
            </w:pPr>
            <w:r>
              <w:rPr>
                <w:sz w:val="20"/>
                <w:szCs w:val="20"/>
              </w:rPr>
              <w:t xml:space="preserve">бюджетные </w:t>
            </w:r>
          </w:p>
          <w:p w:rsidR="009C5194" w:rsidRDefault="009C5194" w:rsidP="003E6523">
            <w:pPr>
              <w:jc w:val="both"/>
              <w:rPr>
                <w:sz w:val="20"/>
                <w:szCs w:val="20"/>
              </w:rPr>
            </w:pPr>
            <w:r>
              <w:rPr>
                <w:sz w:val="20"/>
                <w:szCs w:val="20"/>
              </w:rPr>
              <w:t>ассигнования</w:t>
            </w:r>
          </w:p>
          <w:p w:rsidR="009C5194" w:rsidRDefault="009C5194" w:rsidP="003E6523">
            <w:pPr>
              <w:jc w:val="both"/>
              <w:rPr>
                <w:sz w:val="20"/>
                <w:szCs w:val="20"/>
              </w:rPr>
            </w:pPr>
            <w:r>
              <w:rPr>
                <w:sz w:val="20"/>
                <w:szCs w:val="20"/>
              </w:rPr>
              <w:t>всего,</w:t>
            </w:r>
          </w:p>
          <w:p w:rsidR="009C5194" w:rsidRPr="00E5186E" w:rsidRDefault="009C5194" w:rsidP="003E6523">
            <w:pPr>
              <w:jc w:val="both"/>
              <w:rPr>
                <w:sz w:val="20"/>
                <w:szCs w:val="20"/>
              </w:rPr>
            </w:pPr>
            <w:r w:rsidRPr="00A16E57">
              <w:rPr>
                <w:i/>
                <w:sz w:val="20"/>
                <w:szCs w:val="20"/>
              </w:rPr>
              <w:t>в том числе:</w:t>
            </w:r>
          </w:p>
        </w:tc>
        <w:tc>
          <w:tcPr>
            <w:tcW w:w="1293" w:type="dxa"/>
            <w:gridSpan w:val="2"/>
            <w:vMerge w:val="restart"/>
          </w:tcPr>
          <w:p w:rsidR="009C5194" w:rsidRPr="00233BC0" w:rsidRDefault="009C5194" w:rsidP="003E6523">
            <w:pPr>
              <w:jc w:val="center"/>
              <w:rPr>
                <w:sz w:val="20"/>
                <w:szCs w:val="20"/>
              </w:rPr>
            </w:pPr>
            <w:r>
              <w:rPr>
                <w:sz w:val="20"/>
                <w:szCs w:val="20"/>
              </w:rPr>
              <w:t>8 392,9</w:t>
            </w:r>
          </w:p>
        </w:tc>
        <w:tc>
          <w:tcPr>
            <w:tcW w:w="1275" w:type="dxa"/>
            <w:gridSpan w:val="2"/>
            <w:vMerge w:val="restart"/>
          </w:tcPr>
          <w:p w:rsidR="009C5194" w:rsidRPr="003A7D97" w:rsidRDefault="009C5194" w:rsidP="003E6523">
            <w:pPr>
              <w:jc w:val="center"/>
              <w:rPr>
                <w:sz w:val="20"/>
                <w:szCs w:val="20"/>
              </w:rPr>
            </w:pPr>
            <w:r>
              <w:rPr>
                <w:sz w:val="20"/>
                <w:szCs w:val="20"/>
              </w:rPr>
              <w:t>4 255,7</w:t>
            </w:r>
          </w:p>
        </w:tc>
        <w:tc>
          <w:tcPr>
            <w:tcW w:w="1537" w:type="dxa"/>
            <w:vMerge/>
          </w:tcPr>
          <w:p w:rsidR="009C5194" w:rsidRPr="00F31BCF" w:rsidRDefault="009C5194" w:rsidP="003E6523">
            <w:pPr>
              <w:jc w:val="both"/>
              <w:rPr>
                <w:sz w:val="20"/>
                <w:szCs w:val="20"/>
              </w:rPr>
            </w:pPr>
          </w:p>
        </w:tc>
        <w:tc>
          <w:tcPr>
            <w:tcW w:w="2410" w:type="dxa"/>
            <w:gridSpan w:val="2"/>
            <w:vMerge/>
          </w:tcPr>
          <w:p w:rsidR="009C5194" w:rsidRDefault="009C5194" w:rsidP="003E6523">
            <w:pPr>
              <w:jc w:val="both"/>
              <w:rPr>
                <w:sz w:val="20"/>
                <w:szCs w:val="20"/>
              </w:rPr>
            </w:pPr>
          </w:p>
        </w:tc>
        <w:tc>
          <w:tcPr>
            <w:tcW w:w="708" w:type="dxa"/>
            <w:gridSpan w:val="2"/>
            <w:vMerge/>
          </w:tcPr>
          <w:p w:rsidR="009C5194" w:rsidRDefault="009C5194" w:rsidP="003E6523">
            <w:pPr>
              <w:jc w:val="center"/>
              <w:rPr>
                <w:sz w:val="20"/>
                <w:szCs w:val="20"/>
              </w:rPr>
            </w:pPr>
          </w:p>
        </w:tc>
        <w:tc>
          <w:tcPr>
            <w:tcW w:w="993" w:type="dxa"/>
            <w:gridSpan w:val="2"/>
            <w:vMerge/>
          </w:tcPr>
          <w:p w:rsidR="009C5194" w:rsidRDefault="009C5194" w:rsidP="003E6523">
            <w:pPr>
              <w:jc w:val="center"/>
              <w:rPr>
                <w:sz w:val="20"/>
                <w:szCs w:val="20"/>
              </w:rPr>
            </w:pPr>
          </w:p>
        </w:tc>
        <w:tc>
          <w:tcPr>
            <w:tcW w:w="998" w:type="dxa"/>
            <w:gridSpan w:val="2"/>
            <w:vMerge/>
          </w:tcPr>
          <w:p w:rsidR="009C5194" w:rsidRDefault="009C5194" w:rsidP="003E6523">
            <w:pPr>
              <w:jc w:val="center"/>
              <w:rPr>
                <w:sz w:val="20"/>
                <w:szCs w:val="20"/>
              </w:rPr>
            </w:pPr>
          </w:p>
        </w:tc>
        <w:tc>
          <w:tcPr>
            <w:tcW w:w="1559" w:type="dxa"/>
            <w:vMerge/>
          </w:tcPr>
          <w:p w:rsidR="009C5194" w:rsidRDefault="009C5194" w:rsidP="006E2AA3">
            <w:pPr>
              <w:rPr>
                <w:sz w:val="20"/>
                <w:szCs w:val="20"/>
              </w:rPr>
            </w:pPr>
          </w:p>
        </w:tc>
      </w:tr>
      <w:tr w:rsidR="009C5194" w:rsidRPr="00F31BCF" w:rsidTr="00C47C0E">
        <w:trPr>
          <w:trHeight w:val="230"/>
        </w:trPr>
        <w:tc>
          <w:tcPr>
            <w:tcW w:w="843" w:type="dxa"/>
            <w:vMerge/>
          </w:tcPr>
          <w:p w:rsidR="009C5194" w:rsidRPr="00F31BCF" w:rsidRDefault="009C5194" w:rsidP="003E6523">
            <w:pPr>
              <w:jc w:val="both"/>
              <w:rPr>
                <w:sz w:val="20"/>
                <w:szCs w:val="20"/>
              </w:rPr>
            </w:pPr>
          </w:p>
        </w:tc>
        <w:tc>
          <w:tcPr>
            <w:tcW w:w="1868" w:type="dxa"/>
            <w:vMerge/>
          </w:tcPr>
          <w:p w:rsidR="009C5194" w:rsidRPr="00F31BCF" w:rsidRDefault="009C5194" w:rsidP="003E6523">
            <w:pPr>
              <w:jc w:val="both"/>
              <w:rPr>
                <w:sz w:val="20"/>
                <w:szCs w:val="20"/>
              </w:rPr>
            </w:pPr>
          </w:p>
        </w:tc>
        <w:tc>
          <w:tcPr>
            <w:tcW w:w="1417" w:type="dxa"/>
            <w:vMerge/>
          </w:tcPr>
          <w:p w:rsidR="009C5194" w:rsidRPr="00F31BCF" w:rsidRDefault="009C5194" w:rsidP="003E6523">
            <w:pPr>
              <w:jc w:val="both"/>
              <w:rPr>
                <w:sz w:val="20"/>
                <w:szCs w:val="20"/>
              </w:rPr>
            </w:pPr>
          </w:p>
        </w:tc>
        <w:tc>
          <w:tcPr>
            <w:tcW w:w="1401" w:type="dxa"/>
            <w:vMerge/>
          </w:tcPr>
          <w:p w:rsidR="009C5194" w:rsidRPr="00E5186E" w:rsidRDefault="009C5194" w:rsidP="003E6523">
            <w:pPr>
              <w:jc w:val="both"/>
              <w:rPr>
                <w:sz w:val="20"/>
                <w:szCs w:val="20"/>
              </w:rPr>
            </w:pPr>
          </w:p>
        </w:tc>
        <w:tc>
          <w:tcPr>
            <w:tcW w:w="1293" w:type="dxa"/>
            <w:gridSpan w:val="2"/>
            <w:vMerge/>
          </w:tcPr>
          <w:p w:rsidR="009C5194" w:rsidRPr="00233BC0" w:rsidRDefault="009C5194" w:rsidP="003E6523">
            <w:pPr>
              <w:jc w:val="center"/>
              <w:rPr>
                <w:sz w:val="20"/>
                <w:szCs w:val="20"/>
              </w:rPr>
            </w:pPr>
          </w:p>
        </w:tc>
        <w:tc>
          <w:tcPr>
            <w:tcW w:w="1275" w:type="dxa"/>
            <w:gridSpan w:val="2"/>
            <w:vMerge/>
          </w:tcPr>
          <w:p w:rsidR="009C5194" w:rsidRPr="003A7D97" w:rsidRDefault="009C5194" w:rsidP="003E6523">
            <w:pPr>
              <w:jc w:val="center"/>
              <w:rPr>
                <w:sz w:val="20"/>
                <w:szCs w:val="20"/>
              </w:rPr>
            </w:pPr>
          </w:p>
        </w:tc>
        <w:tc>
          <w:tcPr>
            <w:tcW w:w="1537" w:type="dxa"/>
            <w:vMerge/>
          </w:tcPr>
          <w:p w:rsidR="009C5194" w:rsidRPr="00F31BCF" w:rsidRDefault="009C5194" w:rsidP="003E6523">
            <w:pPr>
              <w:jc w:val="both"/>
              <w:rPr>
                <w:sz w:val="20"/>
                <w:szCs w:val="20"/>
              </w:rPr>
            </w:pPr>
          </w:p>
        </w:tc>
        <w:tc>
          <w:tcPr>
            <w:tcW w:w="2410" w:type="dxa"/>
            <w:gridSpan w:val="2"/>
            <w:vMerge w:val="restart"/>
          </w:tcPr>
          <w:p w:rsidR="009C5194" w:rsidRPr="00F31BCF" w:rsidRDefault="009C5194" w:rsidP="006D3DA3">
            <w:pPr>
              <w:rPr>
                <w:sz w:val="20"/>
                <w:szCs w:val="20"/>
              </w:rPr>
            </w:pPr>
            <w:r>
              <w:rPr>
                <w:sz w:val="20"/>
                <w:szCs w:val="20"/>
              </w:rPr>
              <w:t>Доля налоговых и неналоговых доходов в общем объеме доходов бюджета городского округа Кинешма</w:t>
            </w:r>
          </w:p>
        </w:tc>
        <w:tc>
          <w:tcPr>
            <w:tcW w:w="708" w:type="dxa"/>
            <w:gridSpan w:val="2"/>
            <w:vMerge w:val="restart"/>
          </w:tcPr>
          <w:p w:rsidR="009C5194" w:rsidRPr="00F31BCF" w:rsidRDefault="009C5194" w:rsidP="003E6523">
            <w:pPr>
              <w:jc w:val="center"/>
              <w:rPr>
                <w:sz w:val="20"/>
                <w:szCs w:val="20"/>
              </w:rPr>
            </w:pPr>
            <w:r>
              <w:rPr>
                <w:sz w:val="20"/>
                <w:szCs w:val="20"/>
              </w:rPr>
              <w:t>%</w:t>
            </w:r>
          </w:p>
        </w:tc>
        <w:tc>
          <w:tcPr>
            <w:tcW w:w="993" w:type="dxa"/>
            <w:gridSpan w:val="2"/>
            <w:vMerge w:val="restart"/>
          </w:tcPr>
          <w:p w:rsidR="009C5194" w:rsidRPr="00F31BCF" w:rsidRDefault="009C5194" w:rsidP="003E6523">
            <w:pPr>
              <w:jc w:val="center"/>
              <w:rPr>
                <w:sz w:val="20"/>
                <w:szCs w:val="20"/>
              </w:rPr>
            </w:pPr>
            <w:r>
              <w:rPr>
                <w:sz w:val="20"/>
                <w:szCs w:val="20"/>
              </w:rPr>
              <w:t>38,2</w:t>
            </w:r>
          </w:p>
        </w:tc>
        <w:tc>
          <w:tcPr>
            <w:tcW w:w="998" w:type="dxa"/>
            <w:gridSpan w:val="2"/>
            <w:vMerge w:val="restart"/>
          </w:tcPr>
          <w:p w:rsidR="009C5194" w:rsidRPr="00DB3CDD" w:rsidRDefault="009C5194" w:rsidP="003E6523">
            <w:pPr>
              <w:jc w:val="center"/>
              <w:rPr>
                <w:color w:val="FF0000"/>
                <w:sz w:val="20"/>
                <w:szCs w:val="20"/>
              </w:rPr>
            </w:pPr>
            <w:r>
              <w:rPr>
                <w:sz w:val="20"/>
                <w:szCs w:val="20"/>
              </w:rPr>
              <w:t>27,5</w:t>
            </w:r>
          </w:p>
        </w:tc>
        <w:tc>
          <w:tcPr>
            <w:tcW w:w="1559" w:type="dxa"/>
            <w:vMerge/>
          </w:tcPr>
          <w:p w:rsidR="009C5194" w:rsidRPr="00DB3CDD" w:rsidRDefault="009C5194" w:rsidP="006E2AA3">
            <w:pPr>
              <w:rPr>
                <w:color w:val="FF0000"/>
                <w:sz w:val="20"/>
                <w:szCs w:val="20"/>
              </w:rPr>
            </w:pPr>
          </w:p>
        </w:tc>
      </w:tr>
      <w:tr w:rsidR="009C5194" w:rsidRPr="00F31BCF" w:rsidTr="00C47C0E">
        <w:trPr>
          <w:trHeight w:val="230"/>
        </w:trPr>
        <w:tc>
          <w:tcPr>
            <w:tcW w:w="843" w:type="dxa"/>
            <w:vMerge/>
          </w:tcPr>
          <w:p w:rsidR="009C5194" w:rsidRPr="00F31BCF" w:rsidRDefault="009C5194" w:rsidP="003E6523">
            <w:pPr>
              <w:jc w:val="both"/>
              <w:rPr>
                <w:sz w:val="20"/>
                <w:szCs w:val="20"/>
              </w:rPr>
            </w:pPr>
          </w:p>
        </w:tc>
        <w:tc>
          <w:tcPr>
            <w:tcW w:w="1868" w:type="dxa"/>
            <w:vMerge/>
          </w:tcPr>
          <w:p w:rsidR="009C5194" w:rsidRPr="00F31BCF" w:rsidRDefault="009C5194" w:rsidP="003E6523">
            <w:pPr>
              <w:jc w:val="both"/>
              <w:rPr>
                <w:sz w:val="20"/>
                <w:szCs w:val="20"/>
              </w:rPr>
            </w:pPr>
          </w:p>
        </w:tc>
        <w:tc>
          <w:tcPr>
            <w:tcW w:w="1417" w:type="dxa"/>
            <w:vMerge/>
          </w:tcPr>
          <w:p w:rsidR="009C5194" w:rsidRPr="00F31BCF" w:rsidRDefault="009C5194" w:rsidP="003E6523">
            <w:pPr>
              <w:jc w:val="both"/>
              <w:rPr>
                <w:sz w:val="20"/>
                <w:szCs w:val="20"/>
              </w:rPr>
            </w:pPr>
          </w:p>
        </w:tc>
        <w:tc>
          <w:tcPr>
            <w:tcW w:w="1401" w:type="dxa"/>
            <w:vMerge w:val="restart"/>
          </w:tcPr>
          <w:p w:rsidR="009C5194" w:rsidRPr="003A2E99" w:rsidRDefault="009C5194" w:rsidP="003E6523">
            <w:pPr>
              <w:rPr>
                <w:sz w:val="20"/>
                <w:szCs w:val="20"/>
              </w:rPr>
            </w:pPr>
            <w:r>
              <w:rPr>
                <w:sz w:val="20"/>
                <w:szCs w:val="20"/>
              </w:rPr>
              <w:t xml:space="preserve">- </w:t>
            </w:r>
            <w:r w:rsidRPr="003A2E99">
              <w:rPr>
                <w:sz w:val="20"/>
                <w:szCs w:val="20"/>
              </w:rPr>
              <w:t>бюджет</w:t>
            </w:r>
          </w:p>
          <w:p w:rsidR="009C5194" w:rsidRPr="00E5186E" w:rsidRDefault="009C5194" w:rsidP="003E6523">
            <w:pPr>
              <w:rPr>
                <w:sz w:val="20"/>
                <w:szCs w:val="20"/>
              </w:rPr>
            </w:pPr>
            <w:r w:rsidRPr="00E5186E">
              <w:rPr>
                <w:sz w:val="20"/>
                <w:szCs w:val="20"/>
              </w:rPr>
              <w:t>городского округа Кинешма</w:t>
            </w:r>
          </w:p>
        </w:tc>
        <w:tc>
          <w:tcPr>
            <w:tcW w:w="1293" w:type="dxa"/>
            <w:gridSpan w:val="2"/>
            <w:vMerge w:val="restart"/>
          </w:tcPr>
          <w:p w:rsidR="009C5194" w:rsidRPr="00233BC0" w:rsidRDefault="009C5194" w:rsidP="003E6523">
            <w:pPr>
              <w:jc w:val="center"/>
              <w:rPr>
                <w:sz w:val="20"/>
                <w:szCs w:val="20"/>
              </w:rPr>
            </w:pPr>
            <w:r>
              <w:rPr>
                <w:sz w:val="20"/>
                <w:szCs w:val="20"/>
              </w:rPr>
              <w:t>8 392,9</w:t>
            </w:r>
          </w:p>
        </w:tc>
        <w:tc>
          <w:tcPr>
            <w:tcW w:w="1275" w:type="dxa"/>
            <w:gridSpan w:val="2"/>
            <w:vMerge w:val="restart"/>
          </w:tcPr>
          <w:p w:rsidR="009C5194" w:rsidRPr="003A7D97" w:rsidRDefault="009C5194" w:rsidP="003E6523">
            <w:pPr>
              <w:jc w:val="center"/>
              <w:rPr>
                <w:sz w:val="20"/>
                <w:szCs w:val="20"/>
              </w:rPr>
            </w:pPr>
            <w:r>
              <w:rPr>
                <w:sz w:val="20"/>
                <w:szCs w:val="20"/>
              </w:rPr>
              <w:t>4 255,7</w:t>
            </w:r>
          </w:p>
        </w:tc>
        <w:tc>
          <w:tcPr>
            <w:tcW w:w="1537" w:type="dxa"/>
            <w:vMerge/>
          </w:tcPr>
          <w:p w:rsidR="009C5194" w:rsidRPr="00F31BCF" w:rsidRDefault="009C5194" w:rsidP="003E6523">
            <w:pPr>
              <w:jc w:val="both"/>
              <w:rPr>
                <w:sz w:val="20"/>
                <w:szCs w:val="20"/>
              </w:rPr>
            </w:pPr>
          </w:p>
        </w:tc>
        <w:tc>
          <w:tcPr>
            <w:tcW w:w="2410" w:type="dxa"/>
            <w:gridSpan w:val="2"/>
            <w:vMerge/>
          </w:tcPr>
          <w:p w:rsidR="009C5194" w:rsidRDefault="009C5194" w:rsidP="003E6523">
            <w:pPr>
              <w:jc w:val="both"/>
              <w:rPr>
                <w:sz w:val="20"/>
                <w:szCs w:val="20"/>
              </w:rPr>
            </w:pPr>
          </w:p>
        </w:tc>
        <w:tc>
          <w:tcPr>
            <w:tcW w:w="708" w:type="dxa"/>
            <w:gridSpan w:val="2"/>
            <w:vMerge/>
          </w:tcPr>
          <w:p w:rsidR="009C5194" w:rsidRDefault="009C5194" w:rsidP="003E6523">
            <w:pPr>
              <w:jc w:val="center"/>
              <w:rPr>
                <w:sz w:val="20"/>
                <w:szCs w:val="20"/>
              </w:rPr>
            </w:pPr>
          </w:p>
        </w:tc>
        <w:tc>
          <w:tcPr>
            <w:tcW w:w="993" w:type="dxa"/>
            <w:gridSpan w:val="2"/>
            <w:vMerge/>
          </w:tcPr>
          <w:p w:rsidR="009C5194" w:rsidRDefault="009C5194" w:rsidP="003E6523">
            <w:pPr>
              <w:jc w:val="center"/>
              <w:rPr>
                <w:sz w:val="20"/>
                <w:szCs w:val="20"/>
              </w:rPr>
            </w:pPr>
          </w:p>
        </w:tc>
        <w:tc>
          <w:tcPr>
            <w:tcW w:w="998" w:type="dxa"/>
            <w:gridSpan w:val="2"/>
            <w:vMerge/>
          </w:tcPr>
          <w:p w:rsidR="009C5194" w:rsidRPr="00DB3CDD" w:rsidRDefault="009C5194" w:rsidP="003E6523">
            <w:pPr>
              <w:jc w:val="center"/>
              <w:rPr>
                <w:color w:val="FF0000"/>
                <w:sz w:val="20"/>
                <w:szCs w:val="20"/>
              </w:rPr>
            </w:pPr>
          </w:p>
        </w:tc>
        <w:tc>
          <w:tcPr>
            <w:tcW w:w="1559" w:type="dxa"/>
            <w:vMerge/>
          </w:tcPr>
          <w:p w:rsidR="009C5194" w:rsidRPr="00DB3CDD" w:rsidRDefault="009C5194" w:rsidP="006E2AA3">
            <w:pPr>
              <w:rPr>
                <w:color w:val="FF0000"/>
                <w:sz w:val="20"/>
                <w:szCs w:val="20"/>
              </w:rPr>
            </w:pPr>
          </w:p>
        </w:tc>
      </w:tr>
      <w:tr w:rsidR="009C5194" w:rsidRPr="00F31BCF" w:rsidTr="00C47C0E">
        <w:tc>
          <w:tcPr>
            <w:tcW w:w="843" w:type="dxa"/>
            <w:vMerge/>
          </w:tcPr>
          <w:p w:rsidR="009C5194" w:rsidRPr="00F31BCF" w:rsidRDefault="009C5194" w:rsidP="003E6523">
            <w:pPr>
              <w:jc w:val="both"/>
              <w:rPr>
                <w:sz w:val="20"/>
                <w:szCs w:val="20"/>
              </w:rPr>
            </w:pPr>
          </w:p>
        </w:tc>
        <w:tc>
          <w:tcPr>
            <w:tcW w:w="1868" w:type="dxa"/>
            <w:vMerge/>
          </w:tcPr>
          <w:p w:rsidR="009C5194" w:rsidRPr="00F31BCF" w:rsidRDefault="009C5194" w:rsidP="003E6523">
            <w:pPr>
              <w:jc w:val="both"/>
              <w:rPr>
                <w:sz w:val="20"/>
                <w:szCs w:val="20"/>
              </w:rPr>
            </w:pPr>
          </w:p>
        </w:tc>
        <w:tc>
          <w:tcPr>
            <w:tcW w:w="1417" w:type="dxa"/>
            <w:vMerge/>
          </w:tcPr>
          <w:p w:rsidR="009C5194" w:rsidRPr="00F31BCF" w:rsidRDefault="009C5194" w:rsidP="003E6523">
            <w:pPr>
              <w:jc w:val="both"/>
              <w:rPr>
                <w:sz w:val="20"/>
                <w:szCs w:val="20"/>
              </w:rPr>
            </w:pPr>
          </w:p>
        </w:tc>
        <w:tc>
          <w:tcPr>
            <w:tcW w:w="1401" w:type="dxa"/>
            <w:vMerge/>
          </w:tcPr>
          <w:p w:rsidR="009C5194" w:rsidRPr="00E5186E" w:rsidRDefault="009C5194" w:rsidP="003E6523">
            <w:pPr>
              <w:jc w:val="both"/>
              <w:rPr>
                <w:sz w:val="20"/>
                <w:szCs w:val="20"/>
              </w:rPr>
            </w:pPr>
          </w:p>
        </w:tc>
        <w:tc>
          <w:tcPr>
            <w:tcW w:w="1293" w:type="dxa"/>
            <w:gridSpan w:val="2"/>
            <w:vMerge/>
          </w:tcPr>
          <w:p w:rsidR="009C5194" w:rsidRPr="00233BC0" w:rsidRDefault="009C5194" w:rsidP="003E6523">
            <w:pPr>
              <w:jc w:val="center"/>
              <w:rPr>
                <w:sz w:val="20"/>
                <w:szCs w:val="20"/>
              </w:rPr>
            </w:pPr>
          </w:p>
        </w:tc>
        <w:tc>
          <w:tcPr>
            <w:tcW w:w="1275" w:type="dxa"/>
            <w:gridSpan w:val="2"/>
            <w:vMerge/>
          </w:tcPr>
          <w:p w:rsidR="009C5194" w:rsidRPr="003A7D97" w:rsidRDefault="009C5194" w:rsidP="003E6523">
            <w:pPr>
              <w:jc w:val="center"/>
              <w:rPr>
                <w:sz w:val="20"/>
                <w:szCs w:val="20"/>
              </w:rPr>
            </w:pPr>
          </w:p>
        </w:tc>
        <w:tc>
          <w:tcPr>
            <w:tcW w:w="1537" w:type="dxa"/>
            <w:vMerge/>
          </w:tcPr>
          <w:p w:rsidR="009C5194" w:rsidRPr="00F31BCF" w:rsidRDefault="009C5194" w:rsidP="003E6523">
            <w:pPr>
              <w:jc w:val="both"/>
              <w:rPr>
                <w:sz w:val="20"/>
                <w:szCs w:val="20"/>
              </w:rPr>
            </w:pPr>
          </w:p>
        </w:tc>
        <w:tc>
          <w:tcPr>
            <w:tcW w:w="2410" w:type="dxa"/>
            <w:gridSpan w:val="2"/>
          </w:tcPr>
          <w:p w:rsidR="009C5194" w:rsidRPr="00F31BCF" w:rsidRDefault="009C5194" w:rsidP="003E6523">
            <w:pPr>
              <w:rPr>
                <w:sz w:val="20"/>
                <w:szCs w:val="20"/>
              </w:rPr>
            </w:pPr>
            <w:r>
              <w:rPr>
                <w:sz w:val="20"/>
                <w:szCs w:val="20"/>
              </w:rPr>
              <w:t xml:space="preserve"> Прозрачность (открытость) бюджетной системы</w:t>
            </w:r>
          </w:p>
        </w:tc>
        <w:tc>
          <w:tcPr>
            <w:tcW w:w="708" w:type="dxa"/>
            <w:gridSpan w:val="2"/>
          </w:tcPr>
          <w:p w:rsidR="009C5194" w:rsidRPr="00F31BCF" w:rsidRDefault="009C5194" w:rsidP="003E6523">
            <w:pPr>
              <w:jc w:val="center"/>
              <w:rPr>
                <w:sz w:val="20"/>
                <w:szCs w:val="20"/>
              </w:rPr>
            </w:pPr>
            <w:r>
              <w:rPr>
                <w:sz w:val="20"/>
                <w:szCs w:val="20"/>
              </w:rPr>
              <w:t>да, нет</w:t>
            </w:r>
          </w:p>
        </w:tc>
        <w:tc>
          <w:tcPr>
            <w:tcW w:w="993" w:type="dxa"/>
            <w:gridSpan w:val="2"/>
          </w:tcPr>
          <w:p w:rsidR="009C5194" w:rsidRPr="00F31BCF" w:rsidRDefault="009C5194" w:rsidP="003E6523">
            <w:pPr>
              <w:jc w:val="center"/>
              <w:rPr>
                <w:sz w:val="20"/>
                <w:szCs w:val="20"/>
              </w:rPr>
            </w:pPr>
            <w:r>
              <w:rPr>
                <w:sz w:val="20"/>
                <w:szCs w:val="20"/>
              </w:rPr>
              <w:t>да</w:t>
            </w:r>
          </w:p>
        </w:tc>
        <w:tc>
          <w:tcPr>
            <w:tcW w:w="998" w:type="dxa"/>
            <w:gridSpan w:val="2"/>
          </w:tcPr>
          <w:p w:rsidR="009C5194" w:rsidRPr="00DB3CDD" w:rsidRDefault="009C5194" w:rsidP="003E6523">
            <w:pPr>
              <w:jc w:val="center"/>
              <w:rPr>
                <w:color w:val="FF0000"/>
                <w:sz w:val="20"/>
                <w:szCs w:val="20"/>
              </w:rPr>
            </w:pPr>
            <w:r w:rsidRPr="00E533A8">
              <w:rPr>
                <w:sz w:val="20"/>
                <w:szCs w:val="20"/>
              </w:rPr>
              <w:t>да</w:t>
            </w:r>
          </w:p>
        </w:tc>
        <w:tc>
          <w:tcPr>
            <w:tcW w:w="1559" w:type="dxa"/>
            <w:vMerge/>
          </w:tcPr>
          <w:p w:rsidR="009C5194" w:rsidRPr="00DB3CDD" w:rsidRDefault="009C5194" w:rsidP="006E2AA3">
            <w:pPr>
              <w:rPr>
                <w:color w:val="FF0000"/>
                <w:sz w:val="20"/>
                <w:szCs w:val="20"/>
              </w:rPr>
            </w:pPr>
          </w:p>
        </w:tc>
      </w:tr>
      <w:tr w:rsidR="009C5194" w:rsidRPr="00F31BCF" w:rsidTr="00C47C0E">
        <w:trPr>
          <w:trHeight w:val="420"/>
        </w:trPr>
        <w:tc>
          <w:tcPr>
            <w:tcW w:w="843" w:type="dxa"/>
            <w:vMerge w:val="restart"/>
          </w:tcPr>
          <w:p w:rsidR="009C5194" w:rsidRPr="00F31BCF" w:rsidRDefault="009C5194" w:rsidP="003E6523">
            <w:pPr>
              <w:jc w:val="both"/>
              <w:rPr>
                <w:sz w:val="20"/>
                <w:szCs w:val="20"/>
              </w:rPr>
            </w:pPr>
            <w:r>
              <w:rPr>
                <w:sz w:val="20"/>
                <w:szCs w:val="20"/>
              </w:rPr>
              <w:t>1.1.1</w:t>
            </w:r>
          </w:p>
        </w:tc>
        <w:tc>
          <w:tcPr>
            <w:tcW w:w="1868" w:type="dxa"/>
            <w:vMerge w:val="restart"/>
          </w:tcPr>
          <w:p w:rsidR="009C5194" w:rsidRPr="00F31BCF" w:rsidRDefault="009C5194" w:rsidP="00FF146B">
            <w:pPr>
              <w:jc w:val="both"/>
              <w:rPr>
                <w:sz w:val="20"/>
                <w:szCs w:val="20"/>
              </w:rPr>
            </w:pPr>
            <w:r>
              <w:rPr>
                <w:sz w:val="20"/>
                <w:szCs w:val="20"/>
              </w:rPr>
              <w:t>Мероприятие  «Содержание финансового управления администрации городского округа Кинешма»</w:t>
            </w:r>
          </w:p>
        </w:tc>
        <w:tc>
          <w:tcPr>
            <w:tcW w:w="1417" w:type="dxa"/>
            <w:vMerge/>
          </w:tcPr>
          <w:p w:rsidR="009C5194" w:rsidRPr="00F31BCF" w:rsidRDefault="009C5194" w:rsidP="003E6523">
            <w:pPr>
              <w:jc w:val="both"/>
              <w:rPr>
                <w:sz w:val="20"/>
                <w:szCs w:val="20"/>
              </w:rPr>
            </w:pPr>
          </w:p>
        </w:tc>
        <w:tc>
          <w:tcPr>
            <w:tcW w:w="1401" w:type="dxa"/>
          </w:tcPr>
          <w:p w:rsidR="009C5194" w:rsidRDefault="009C5194" w:rsidP="003E6523">
            <w:pPr>
              <w:jc w:val="both"/>
              <w:rPr>
                <w:sz w:val="20"/>
                <w:szCs w:val="20"/>
              </w:rPr>
            </w:pPr>
            <w:r w:rsidRPr="00E5186E">
              <w:rPr>
                <w:sz w:val="20"/>
                <w:szCs w:val="20"/>
              </w:rPr>
              <w:t>Всего</w:t>
            </w:r>
          </w:p>
          <w:p w:rsidR="009C5194" w:rsidRPr="00E5186E" w:rsidRDefault="009C5194" w:rsidP="003E6523">
            <w:pPr>
              <w:jc w:val="both"/>
              <w:rPr>
                <w:sz w:val="20"/>
                <w:szCs w:val="20"/>
              </w:rPr>
            </w:pPr>
          </w:p>
        </w:tc>
        <w:tc>
          <w:tcPr>
            <w:tcW w:w="1293" w:type="dxa"/>
            <w:gridSpan w:val="2"/>
          </w:tcPr>
          <w:p w:rsidR="009C5194" w:rsidRPr="00233BC0" w:rsidRDefault="009C5194" w:rsidP="003E6523">
            <w:pPr>
              <w:jc w:val="center"/>
              <w:rPr>
                <w:sz w:val="20"/>
                <w:szCs w:val="20"/>
              </w:rPr>
            </w:pPr>
            <w:r>
              <w:rPr>
                <w:sz w:val="20"/>
                <w:szCs w:val="20"/>
              </w:rPr>
              <w:t>8 392,9</w:t>
            </w:r>
          </w:p>
        </w:tc>
        <w:tc>
          <w:tcPr>
            <w:tcW w:w="1275" w:type="dxa"/>
            <w:gridSpan w:val="2"/>
          </w:tcPr>
          <w:p w:rsidR="009C5194" w:rsidRPr="003A7D97" w:rsidRDefault="009C5194" w:rsidP="003E6523">
            <w:pPr>
              <w:jc w:val="center"/>
              <w:rPr>
                <w:sz w:val="20"/>
                <w:szCs w:val="20"/>
              </w:rPr>
            </w:pPr>
            <w:r>
              <w:rPr>
                <w:sz w:val="20"/>
                <w:szCs w:val="20"/>
              </w:rPr>
              <w:t>4 255,7</w:t>
            </w:r>
          </w:p>
        </w:tc>
        <w:tc>
          <w:tcPr>
            <w:tcW w:w="1537" w:type="dxa"/>
            <w:vMerge/>
          </w:tcPr>
          <w:p w:rsidR="009C5194" w:rsidRPr="00F31BCF" w:rsidRDefault="009C5194" w:rsidP="003E6523">
            <w:pPr>
              <w:jc w:val="both"/>
              <w:rPr>
                <w:sz w:val="20"/>
                <w:szCs w:val="20"/>
              </w:rPr>
            </w:pPr>
          </w:p>
        </w:tc>
        <w:tc>
          <w:tcPr>
            <w:tcW w:w="2410" w:type="dxa"/>
            <w:gridSpan w:val="2"/>
            <w:vMerge w:val="restart"/>
          </w:tcPr>
          <w:p w:rsidR="009C5194" w:rsidRPr="00F31BCF" w:rsidRDefault="009C5194" w:rsidP="00E949B7">
            <w:pPr>
              <w:rPr>
                <w:sz w:val="20"/>
                <w:szCs w:val="20"/>
              </w:rPr>
            </w:pPr>
            <w:r>
              <w:rPr>
                <w:sz w:val="20"/>
                <w:szCs w:val="20"/>
              </w:rPr>
              <w:t>Объем просроченной кредиторской задолженности муниципальных учреждений</w:t>
            </w:r>
          </w:p>
        </w:tc>
        <w:tc>
          <w:tcPr>
            <w:tcW w:w="708" w:type="dxa"/>
            <w:gridSpan w:val="2"/>
            <w:vMerge w:val="restart"/>
          </w:tcPr>
          <w:p w:rsidR="009C5194" w:rsidRPr="00F31BCF" w:rsidRDefault="009C5194" w:rsidP="003E6523">
            <w:pPr>
              <w:jc w:val="center"/>
              <w:rPr>
                <w:sz w:val="20"/>
                <w:szCs w:val="20"/>
              </w:rPr>
            </w:pPr>
            <w:proofErr w:type="spellStart"/>
            <w:proofErr w:type="gramStart"/>
            <w:r>
              <w:rPr>
                <w:sz w:val="20"/>
                <w:szCs w:val="20"/>
              </w:rPr>
              <w:t>тыс</w:t>
            </w:r>
            <w:proofErr w:type="spellEnd"/>
            <w:proofErr w:type="gramEnd"/>
            <w:r>
              <w:rPr>
                <w:sz w:val="20"/>
                <w:szCs w:val="20"/>
              </w:rPr>
              <w:t xml:space="preserve"> </w:t>
            </w:r>
            <w:proofErr w:type="spellStart"/>
            <w:r>
              <w:rPr>
                <w:sz w:val="20"/>
                <w:szCs w:val="20"/>
              </w:rPr>
              <w:t>руб</w:t>
            </w:r>
            <w:proofErr w:type="spellEnd"/>
          </w:p>
        </w:tc>
        <w:tc>
          <w:tcPr>
            <w:tcW w:w="993" w:type="dxa"/>
            <w:gridSpan w:val="2"/>
            <w:vMerge w:val="restart"/>
          </w:tcPr>
          <w:p w:rsidR="009C5194" w:rsidRPr="00F31BCF" w:rsidRDefault="009C5194" w:rsidP="003E6523">
            <w:pPr>
              <w:jc w:val="center"/>
              <w:rPr>
                <w:sz w:val="20"/>
                <w:szCs w:val="20"/>
              </w:rPr>
            </w:pPr>
            <w:r>
              <w:rPr>
                <w:sz w:val="20"/>
                <w:szCs w:val="20"/>
              </w:rPr>
              <w:t>0</w:t>
            </w:r>
          </w:p>
        </w:tc>
        <w:tc>
          <w:tcPr>
            <w:tcW w:w="998" w:type="dxa"/>
            <w:gridSpan w:val="2"/>
            <w:vMerge w:val="restart"/>
          </w:tcPr>
          <w:p w:rsidR="009C5194" w:rsidRPr="00DB3CDD" w:rsidRDefault="00FF4056" w:rsidP="003E6523">
            <w:pPr>
              <w:jc w:val="center"/>
              <w:rPr>
                <w:color w:val="FF0000"/>
                <w:sz w:val="20"/>
                <w:szCs w:val="20"/>
              </w:rPr>
            </w:pPr>
            <w:r>
              <w:rPr>
                <w:sz w:val="20"/>
                <w:szCs w:val="20"/>
              </w:rPr>
              <w:t>13 963,2</w:t>
            </w:r>
          </w:p>
        </w:tc>
        <w:tc>
          <w:tcPr>
            <w:tcW w:w="1559" w:type="dxa"/>
            <w:vMerge w:val="restart"/>
          </w:tcPr>
          <w:p w:rsidR="009C5194" w:rsidRPr="00233BC0" w:rsidRDefault="009C5194" w:rsidP="006E2AA3">
            <w:pPr>
              <w:rPr>
                <w:sz w:val="20"/>
                <w:szCs w:val="20"/>
              </w:rPr>
            </w:pPr>
            <w:r>
              <w:rPr>
                <w:sz w:val="20"/>
                <w:szCs w:val="20"/>
              </w:rPr>
              <w:t>8 392,9</w:t>
            </w:r>
          </w:p>
        </w:tc>
      </w:tr>
      <w:tr w:rsidR="009C5194" w:rsidRPr="00F31BCF" w:rsidTr="00C47C0E">
        <w:trPr>
          <w:trHeight w:val="630"/>
        </w:trPr>
        <w:tc>
          <w:tcPr>
            <w:tcW w:w="843" w:type="dxa"/>
            <w:vMerge/>
          </w:tcPr>
          <w:p w:rsidR="009C5194" w:rsidRDefault="009C5194" w:rsidP="003E6523">
            <w:pPr>
              <w:jc w:val="both"/>
              <w:rPr>
                <w:sz w:val="20"/>
                <w:szCs w:val="20"/>
              </w:rPr>
            </w:pPr>
          </w:p>
        </w:tc>
        <w:tc>
          <w:tcPr>
            <w:tcW w:w="1868" w:type="dxa"/>
            <w:vMerge/>
          </w:tcPr>
          <w:p w:rsidR="009C5194" w:rsidRDefault="009C5194" w:rsidP="003E6523">
            <w:pPr>
              <w:jc w:val="both"/>
              <w:rPr>
                <w:sz w:val="20"/>
                <w:szCs w:val="20"/>
              </w:rPr>
            </w:pPr>
          </w:p>
        </w:tc>
        <w:tc>
          <w:tcPr>
            <w:tcW w:w="1417" w:type="dxa"/>
            <w:vMerge/>
          </w:tcPr>
          <w:p w:rsidR="009C5194" w:rsidRPr="00F31BCF" w:rsidRDefault="009C5194" w:rsidP="003E6523">
            <w:pPr>
              <w:jc w:val="both"/>
              <w:rPr>
                <w:sz w:val="20"/>
                <w:szCs w:val="20"/>
              </w:rPr>
            </w:pPr>
          </w:p>
        </w:tc>
        <w:tc>
          <w:tcPr>
            <w:tcW w:w="1401" w:type="dxa"/>
            <w:vMerge w:val="restart"/>
          </w:tcPr>
          <w:p w:rsidR="009C5194" w:rsidRDefault="009C5194" w:rsidP="003E6523">
            <w:pPr>
              <w:jc w:val="both"/>
              <w:rPr>
                <w:sz w:val="20"/>
                <w:szCs w:val="20"/>
              </w:rPr>
            </w:pPr>
            <w:r>
              <w:rPr>
                <w:sz w:val="20"/>
                <w:szCs w:val="20"/>
              </w:rPr>
              <w:t xml:space="preserve">бюджетные </w:t>
            </w:r>
          </w:p>
          <w:p w:rsidR="009C5194" w:rsidRDefault="009C5194" w:rsidP="003E6523">
            <w:pPr>
              <w:jc w:val="both"/>
              <w:rPr>
                <w:sz w:val="20"/>
                <w:szCs w:val="20"/>
              </w:rPr>
            </w:pPr>
            <w:r>
              <w:rPr>
                <w:sz w:val="20"/>
                <w:szCs w:val="20"/>
              </w:rPr>
              <w:t>ассигнования</w:t>
            </w:r>
          </w:p>
          <w:p w:rsidR="009C5194" w:rsidRDefault="009C5194" w:rsidP="003E6523">
            <w:pPr>
              <w:jc w:val="both"/>
              <w:rPr>
                <w:sz w:val="20"/>
                <w:szCs w:val="20"/>
              </w:rPr>
            </w:pPr>
            <w:r>
              <w:rPr>
                <w:sz w:val="20"/>
                <w:szCs w:val="20"/>
              </w:rPr>
              <w:t>всего,</w:t>
            </w:r>
          </w:p>
          <w:p w:rsidR="009C5194" w:rsidRPr="00E5186E" w:rsidRDefault="009C5194" w:rsidP="003E6523">
            <w:pPr>
              <w:jc w:val="both"/>
              <w:rPr>
                <w:sz w:val="20"/>
                <w:szCs w:val="20"/>
              </w:rPr>
            </w:pPr>
            <w:r w:rsidRPr="00A16E57">
              <w:rPr>
                <w:i/>
                <w:sz w:val="20"/>
                <w:szCs w:val="20"/>
              </w:rPr>
              <w:t>в том числе:</w:t>
            </w:r>
          </w:p>
        </w:tc>
        <w:tc>
          <w:tcPr>
            <w:tcW w:w="1293" w:type="dxa"/>
            <w:gridSpan w:val="2"/>
            <w:vMerge w:val="restart"/>
          </w:tcPr>
          <w:p w:rsidR="009C5194" w:rsidRPr="00233BC0" w:rsidRDefault="009C5194" w:rsidP="003E6523">
            <w:pPr>
              <w:jc w:val="center"/>
              <w:rPr>
                <w:sz w:val="20"/>
                <w:szCs w:val="20"/>
              </w:rPr>
            </w:pPr>
            <w:r>
              <w:rPr>
                <w:sz w:val="20"/>
                <w:szCs w:val="20"/>
              </w:rPr>
              <w:t>8 392,9</w:t>
            </w:r>
          </w:p>
        </w:tc>
        <w:tc>
          <w:tcPr>
            <w:tcW w:w="1275" w:type="dxa"/>
            <w:gridSpan w:val="2"/>
            <w:vMerge w:val="restart"/>
          </w:tcPr>
          <w:p w:rsidR="009C5194" w:rsidRPr="003A7D97" w:rsidRDefault="009C5194" w:rsidP="003E6523">
            <w:pPr>
              <w:jc w:val="center"/>
              <w:rPr>
                <w:sz w:val="20"/>
                <w:szCs w:val="20"/>
              </w:rPr>
            </w:pPr>
            <w:r>
              <w:rPr>
                <w:sz w:val="20"/>
                <w:szCs w:val="20"/>
              </w:rPr>
              <w:t>4 255,7</w:t>
            </w:r>
          </w:p>
        </w:tc>
        <w:tc>
          <w:tcPr>
            <w:tcW w:w="1537" w:type="dxa"/>
            <w:vMerge/>
          </w:tcPr>
          <w:p w:rsidR="009C5194" w:rsidRPr="00F31BCF" w:rsidRDefault="009C5194" w:rsidP="003E6523">
            <w:pPr>
              <w:jc w:val="both"/>
              <w:rPr>
                <w:sz w:val="20"/>
                <w:szCs w:val="20"/>
              </w:rPr>
            </w:pPr>
          </w:p>
        </w:tc>
        <w:tc>
          <w:tcPr>
            <w:tcW w:w="2410" w:type="dxa"/>
            <w:gridSpan w:val="2"/>
            <w:vMerge/>
          </w:tcPr>
          <w:p w:rsidR="009C5194" w:rsidRDefault="009C5194" w:rsidP="003E6523">
            <w:pPr>
              <w:jc w:val="both"/>
              <w:rPr>
                <w:sz w:val="20"/>
                <w:szCs w:val="20"/>
              </w:rPr>
            </w:pPr>
          </w:p>
        </w:tc>
        <w:tc>
          <w:tcPr>
            <w:tcW w:w="708" w:type="dxa"/>
            <w:gridSpan w:val="2"/>
            <w:vMerge/>
          </w:tcPr>
          <w:p w:rsidR="009C5194" w:rsidRDefault="009C5194" w:rsidP="003E6523">
            <w:pPr>
              <w:jc w:val="center"/>
              <w:rPr>
                <w:sz w:val="20"/>
                <w:szCs w:val="20"/>
              </w:rPr>
            </w:pPr>
          </w:p>
        </w:tc>
        <w:tc>
          <w:tcPr>
            <w:tcW w:w="993" w:type="dxa"/>
            <w:gridSpan w:val="2"/>
            <w:vMerge/>
          </w:tcPr>
          <w:p w:rsidR="009C5194" w:rsidRDefault="009C5194" w:rsidP="003E6523">
            <w:pPr>
              <w:jc w:val="center"/>
              <w:rPr>
                <w:sz w:val="20"/>
                <w:szCs w:val="20"/>
              </w:rPr>
            </w:pPr>
          </w:p>
        </w:tc>
        <w:tc>
          <w:tcPr>
            <w:tcW w:w="998" w:type="dxa"/>
            <w:gridSpan w:val="2"/>
            <w:vMerge/>
          </w:tcPr>
          <w:p w:rsidR="009C5194" w:rsidRPr="00DB3CDD" w:rsidRDefault="009C5194" w:rsidP="003E6523">
            <w:pPr>
              <w:jc w:val="center"/>
              <w:rPr>
                <w:color w:val="FF0000"/>
                <w:sz w:val="20"/>
                <w:szCs w:val="20"/>
              </w:rPr>
            </w:pPr>
          </w:p>
        </w:tc>
        <w:tc>
          <w:tcPr>
            <w:tcW w:w="1559" w:type="dxa"/>
            <w:vMerge/>
          </w:tcPr>
          <w:p w:rsidR="009C5194" w:rsidRPr="00DB3CDD" w:rsidRDefault="009C5194" w:rsidP="003E6523">
            <w:pPr>
              <w:jc w:val="center"/>
              <w:rPr>
                <w:color w:val="FF0000"/>
                <w:sz w:val="20"/>
                <w:szCs w:val="20"/>
              </w:rPr>
            </w:pPr>
          </w:p>
        </w:tc>
      </w:tr>
      <w:tr w:rsidR="009C5194" w:rsidRPr="00F31BCF" w:rsidTr="00C47C0E">
        <w:trPr>
          <w:trHeight w:val="315"/>
        </w:trPr>
        <w:tc>
          <w:tcPr>
            <w:tcW w:w="843" w:type="dxa"/>
            <w:vMerge/>
          </w:tcPr>
          <w:p w:rsidR="009C5194" w:rsidRDefault="009C5194" w:rsidP="003E6523">
            <w:pPr>
              <w:jc w:val="both"/>
              <w:rPr>
                <w:sz w:val="20"/>
                <w:szCs w:val="20"/>
              </w:rPr>
            </w:pPr>
          </w:p>
        </w:tc>
        <w:tc>
          <w:tcPr>
            <w:tcW w:w="1868" w:type="dxa"/>
            <w:vMerge/>
          </w:tcPr>
          <w:p w:rsidR="009C5194" w:rsidRDefault="009C5194" w:rsidP="003E6523">
            <w:pPr>
              <w:jc w:val="both"/>
              <w:rPr>
                <w:sz w:val="20"/>
                <w:szCs w:val="20"/>
              </w:rPr>
            </w:pPr>
          </w:p>
        </w:tc>
        <w:tc>
          <w:tcPr>
            <w:tcW w:w="1417" w:type="dxa"/>
            <w:vMerge/>
          </w:tcPr>
          <w:p w:rsidR="009C5194" w:rsidRPr="00F31BCF" w:rsidRDefault="009C5194" w:rsidP="003E6523">
            <w:pPr>
              <w:jc w:val="both"/>
              <w:rPr>
                <w:sz w:val="20"/>
                <w:szCs w:val="20"/>
              </w:rPr>
            </w:pPr>
          </w:p>
        </w:tc>
        <w:tc>
          <w:tcPr>
            <w:tcW w:w="1401" w:type="dxa"/>
            <w:vMerge/>
          </w:tcPr>
          <w:p w:rsidR="009C5194" w:rsidRDefault="009C5194" w:rsidP="003E6523">
            <w:pPr>
              <w:jc w:val="both"/>
              <w:rPr>
                <w:sz w:val="20"/>
                <w:szCs w:val="20"/>
              </w:rPr>
            </w:pPr>
          </w:p>
        </w:tc>
        <w:tc>
          <w:tcPr>
            <w:tcW w:w="1293" w:type="dxa"/>
            <w:gridSpan w:val="2"/>
            <w:vMerge/>
          </w:tcPr>
          <w:p w:rsidR="009C5194" w:rsidRDefault="009C5194" w:rsidP="003E6523">
            <w:pPr>
              <w:jc w:val="center"/>
              <w:rPr>
                <w:sz w:val="20"/>
                <w:szCs w:val="20"/>
              </w:rPr>
            </w:pPr>
          </w:p>
        </w:tc>
        <w:tc>
          <w:tcPr>
            <w:tcW w:w="1275" w:type="dxa"/>
            <w:gridSpan w:val="2"/>
            <w:vMerge/>
          </w:tcPr>
          <w:p w:rsidR="009C5194" w:rsidRDefault="009C5194" w:rsidP="003E6523">
            <w:pPr>
              <w:jc w:val="center"/>
              <w:rPr>
                <w:sz w:val="20"/>
                <w:szCs w:val="20"/>
              </w:rPr>
            </w:pPr>
          </w:p>
        </w:tc>
        <w:tc>
          <w:tcPr>
            <w:tcW w:w="1537" w:type="dxa"/>
            <w:vMerge/>
          </w:tcPr>
          <w:p w:rsidR="009C5194" w:rsidRPr="00F31BCF" w:rsidRDefault="009C5194" w:rsidP="003E6523">
            <w:pPr>
              <w:jc w:val="both"/>
              <w:rPr>
                <w:sz w:val="20"/>
                <w:szCs w:val="20"/>
              </w:rPr>
            </w:pPr>
          </w:p>
        </w:tc>
        <w:tc>
          <w:tcPr>
            <w:tcW w:w="2410" w:type="dxa"/>
            <w:gridSpan w:val="2"/>
            <w:vMerge w:val="restart"/>
          </w:tcPr>
          <w:p w:rsidR="009C5194" w:rsidRDefault="009C5194" w:rsidP="00E949B7">
            <w:pPr>
              <w:rPr>
                <w:sz w:val="20"/>
                <w:szCs w:val="20"/>
              </w:rPr>
            </w:pPr>
            <w:r>
              <w:rPr>
                <w:sz w:val="20"/>
                <w:szCs w:val="20"/>
              </w:rPr>
              <w:t xml:space="preserve">Объем просроченной кредиторской задолженности бюджета </w:t>
            </w:r>
            <w:r>
              <w:rPr>
                <w:sz w:val="20"/>
                <w:szCs w:val="20"/>
              </w:rPr>
              <w:lastRenderedPageBreak/>
              <w:t>городского округа Кинешма по исполнению обязательств перед гражданами</w:t>
            </w:r>
          </w:p>
        </w:tc>
        <w:tc>
          <w:tcPr>
            <w:tcW w:w="708" w:type="dxa"/>
            <w:gridSpan w:val="2"/>
            <w:vMerge w:val="restart"/>
          </w:tcPr>
          <w:p w:rsidR="009C5194" w:rsidRDefault="009C5194" w:rsidP="003E6523">
            <w:pPr>
              <w:jc w:val="center"/>
              <w:rPr>
                <w:sz w:val="20"/>
                <w:szCs w:val="20"/>
              </w:rPr>
            </w:pPr>
            <w:proofErr w:type="spellStart"/>
            <w:proofErr w:type="gramStart"/>
            <w:r>
              <w:rPr>
                <w:sz w:val="20"/>
                <w:szCs w:val="20"/>
              </w:rPr>
              <w:lastRenderedPageBreak/>
              <w:t>тыс</w:t>
            </w:r>
            <w:proofErr w:type="spellEnd"/>
            <w:proofErr w:type="gramEnd"/>
            <w:r>
              <w:rPr>
                <w:sz w:val="20"/>
                <w:szCs w:val="20"/>
              </w:rPr>
              <w:t xml:space="preserve"> </w:t>
            </w:r>
            <w:proofErr w:type="spellStart"/>
            <w:r>
              <w:rPr>
                <w:sz w:val="20"/>
                <w:szCs w:val="20"/>
              </w:rPr>
              <w:t>руб</w:t>
            </w:r>
            <w:proofErr w:type="spellEnd"/>
          </w:p>
        </w:tc>
        <w:tc>
          <w:tcPr>
            <w:tcW w:w="993" w:type="dxa"/>
            <w:gridSpan w:val="2"/>
            <w:vMerge w:val="restart"/>
          </w:tcPr>
          <w:p w:rsidR="009C5194" w:rsidRDefault="009C5194" w:rsidP="003E6523">
            <w:pPr>
              <w:jc w:val="center"/>
              <w:rPr>
                <w:sz w:val="20"/>
                <w:szCs w:val="20"/>
              </w:rPr>
            </w:pPr>
            <w:r>
              <w:rPr>
                <w:sz w:val="20"/>
                <w:szCs w:val="20"/>
              </w:rPr>
              <w:t>0</w:t>
            </w:r>
          </w:p>
        </w:tc>
        <w:tc>
          <w:tcPr>
            <w:tcW w:w="998" w:type="dxa"/>
            <w:gridSpan w:val="2"/>
            <w:vMerge w:val="restart"/>
          </w:tcPr>
          <w:p w:rsidR="009C5194" w:rsidRPr="00DB3CDD" w:rsidRDefault="009C5194" w:rsidP="003E6523">
            <w:pPr>
              <w:jc w:val="center"/>
              <w:rPr>
                <w:color w:val="FF0000"/>
                <w:sz w:val="20"/>
                <w:szCs w:val="20"/>
              </w:rPr>
            </w:pPr>
            <w:r w:rsidRPr="00E533A8">
              <w:rPr>
                <w:sz w:val="20"/>
                <w:szCs w:val="20"/>
              </w:rPr>
              <w:t>0</w:t>
            </w:r>
          </w:p>
        </w:tc>
        <w:tc>
          <w:tcPr>
            <w:tcW w:w="1559" w:type="dxa"/>
            <w:vMerge/>
          </w:tcPr>
          <w:p w:rsidR="009C5194" w:rsidRPr="00DB3CDD" w:rsidRDefault="009C5194" w:rsidP="003E6523">
            <w:pPr>
              <w:jc w:val="center"/>
              <w:rPr>
                <w:color w:val="FF0000"/>
                <w:sz w:val="20"/>
                <w:szCs w:val="20"/>
              </w:rPr>
            </w:pPr>
          </w:p>
        </w:tc>
      </w:tr>
      <w:tr w:rsidR="009C5194" w:rsidRPr="00F31BCF" w:rsidTr="00C47C0E">
        <w:tc>
          <w:tcPr>
            <w:tcW w:w="843" w:type="dxa"/>
            <w:vMerge/>
          </w:tcPr>
          <w:p w:rsidR="009C5194" w:rsidRPr="00F31BCF" w:rsidRDefault="009C5194" w:rsidP="003E6523">
            <w:pPr>
              <w:jc w:val="both"/>
              <w:rPr>
                <w:sz w:val="20"/>
                <w:szCs w:val="20"/>
              </w:rPr>
            </w:pPr>
          </w:p>
        </w:tc>
        <w:tc>
          <w:tcPr>
            <w:tcW w:w="1868" w:type="dxa"/>
            <w:vMerge/>
          </w:tcPr>
          <w:p w:rsidR="009C5194" w:rsidRPr="00F31BCF" w:rsidRDefault="009C5194" w:rsidP="003E6523">
            <w:pPr>
              <w:jc w:val="both"/>
              <w:rPr>
                <w:sz w:val="20"/>
                <w:szCs w:val="20"/>
              </w:rPr>
            </w:pPr>
          </w:p>
        </w:tc>
        <w:tc>
          <w:tcPr>
            <w:tcW w:w="1417" w:type="dxa"/>
            <w:vMerge/>
          </w:tcPr>
          <w:p w:rsidR="009C5194" w:rsidRPr="00F31BCF" w:rsidRDefault="009C5194" w:rsidP="003E6523">
            <w:pPr>
              <w:jc w:val="both"/>
              <w:rPr>
                <w:sz w:val="20"/>
                <w:szCs w:val="20"/>
              </w:rPr>
            </w:pPr>
          </w:p>
        </w:tc>
        <w:tc>
          <w:tcPr>
            <w:tcW w:w="1401" w:type="dxa"/>
          </w:tcPr>
          <w:p w:rsidR="009C5194" w:rsidRPr="003A2E99" w:rsidRDefault="009C5194" w:rsidP="003E6523">
            <w:pPr>
              <w:rPr>
                <w:sz w:val="20"/>
                <w:szCs w:val="20"/>
              </w:rPr>
            </w:pPr>
            <w:r>
              <w:rPr>
                <w:sz w:val="20"/>
                <w:szCs w:val="20"/>
              </w:rPr>
              <w:t xml:space="preserve">- </w:t>
            </w:r>
            <w:r w:rsidRPr="003A2E99">
              <w:rPr>
                <w:sz w:val="20"/>
                <w:szCs w:val="20"/>
              </w:rPr>
              <w:t>бюджет</w:t>
            </w:r>
          </w:p>
          <w:p w:rsidR="009C5194" w:rsidRPr="00E5186E" w:rsidRDefault="009C5194" w:rsidP="003E6523">
            <w:pPr>
              <w:rPr>
                <w:sz w:val="20"/>
                <w:szCs w:val="20"/>
              </w:rPr>
            </w:pPr>
            <w:r w:rsidRPr="00E5186E">
              <w:rPr>
                <w:sz w:val="20"/>
                <w:szCs w:val="20"/>
              </w:rPr>
              <w:t xml:space="preserve">городского </w:t>
            </w:r>
            <w:r w:rsidRPr="00E5186E">
              <w:rPr>
                <w:sz w:val="20"/>
                <w:szCs w:val="20"/>
              </w:rPr>
              <w:lastRenderedPageBreak/>
              <w:t>округа Кинешма</w:t>
            </w:r>
          </w:p>
        </w:tc>
        <w:tc>
          <w:tcPr>
            <w:tcW w:w="1293" w:type="dxa"/>
            <w:gridSpan w:val="2"/>
          </w:tcPr>
          <w:p w:rsidR="009C5194" w:rsidRPr="00233BC0" w:rsidRDefault="009C5194" w:rsidP="003E6523">
            <w:pPr>
              <w:jc w:val="center"/>
              <w:rPr>
                <w:sz w:val="20"/>
                <w:szCs w:val="20"/>
              </w:rPr>
            </w:pPr>
            <w:r>
              <w:rPr>
                <w:sz w:val="20"/>
                <w:szCs w:val="20"/>
              </w:rPr>
              <w:lastRenderedPageBreak/>
              <w:t>8 392,9</w:t>
            </w:r>
          </w:p>
        </w:tc>
        <w:tc>
          <w:tcPr>
            <w:tcW w:w="1275" w:type="dxa"/>
            <w:gridSpan w:val="2"/>
          </w:tcPr>
          <w:p w:rsidR="009C5194" w:rsidRPr="003A7D97" w:rsidRDefault="009C5194" w:rsidP="003E6523">
            <w:pPr>
              <w:jc w:val="center"/>
              <w:rPr>
                <w:sz w:val="20"/>
                <w:szCs w:val="20"/>
              </w:rPr>
            </w:pPr>
            <w:r>
              <w:rPr>
                <w:sz w:val="20"/>
                <w:szCs w:val="20"/>
              </w:rPr>
              <w:t>4 255,7</w:t>
            </w:r>
          </w:p>
        </w:tc>
        <w:tc>
          <w:tcPr>
            <w:tcW w:w="1537" w:type="dxa"/>
            <w:vMerge/>
          </w:tcPr>
          <w:p w:rsidR="009C5194" w:rsidRPr="00F31BCF" w:rsidRDefault="009C5194" w:rsidP="003E6523">
            <w:pPr>
              <w:jc w:val="both"/>
              <w:rPr>
                <w:sz w:val="20"/>
                <w:szCs w:val="20"/>
              </w:rPr>
            </w:pPr>
          </w:p>
        </w:tc>
        <w:tc>
          <w:tcPr>
            <w:tcW w:w="2410" w:type="dxa"/>
            <w:gridSpan w:val="2"/>
            <w:vMerge/>
          </w:tcPr>
          <w:p w:rsidR="009C5194" w:rsidRPr="00F31BCF" w:rsidRDefault="009C5194" w:rsidP="003E6523">
            <w:pPr>
              <w:jc w:val="both"/>
              <w:rPr>
                <w:sz w:val="20"/>
                <w:szCs w:val="20"/>
              </w:rPr>
            </w:pPr>
          </w:p>
        </w:tc>
        <w:tc>
          <w:tcPr>
            <w:tcW w:w="708" w:type="dxa"/>
            <w:gridSpan w:val="2"/>
            <w:vMerge/>
          </w:tcPr>
          <w:p w:rsidR="009C5194" w:rsidRPr="00F31BCF" w:rsidRDefault="009C5194" w:rsidP="003E6523">
            <w:pPr>
              <w:jc w:val="center"/>
              <w:rPr>
                <w:sz w:val="20"/>
                <w:szCs w:val="20"/>
              </w:rPr>
            </w:pPr>
          </w:p>
        </w:tc>
        <w:tc>
          <w:tcPr>
            <w:tcW w:w="993" w:type="dxa"/>
            <w:gridSpan w:val="2"/>
            <w:vMerge/>
          </w:tcPr>
          <w:p w:rsidR="009C5194" w:rsidRPr="00F31BCF" w:rsidRDefault="009C5194" w:rsidP="003E6523">
            <w:pPr>
              <w:jc w:val="center"/>
              <w:rPr>
                <w:sz w:val="20"/>
                <w:szCs w:val="20"/>
              </w:rPr>
            </w:pPr>
          </w:p>
        </w:tc>
        <w:tc>
          <w:tcPr>
            <w:tcW w:w="998" w:type="dxa"/>
            <w:gridSpan w:val="2"/>
            <w:vMerge/>
          </w:tcPr>
          <w:p w:rsidR="009C5194" w:rsidRPr="00DB3CDD" w:rsidRDefault="009C5194" w:rsidP="003E6523">
            <w:pPr>
              <w:jc w:val="center"/>
              <w:rPr>
                <w:color w:val="FF0000"/>
                <w:sz w:val="20"/>
                <w:szCs w:val="20"/>
              </w:rPr>
            </w:pPr>
          </w:p>
        </w:tc>
        <w:tc>
          <w:tcPr>
            <w:tcW w:w="1559" w:type="dxa"/>
            <w:vMerge/>
          </w:tcPr>
          <w:p w:rsidR="009C5194" w:rsidRPr="00DB3CDD" w:rsidRDefault="009C5194" w:rsidP="003E6523">
            <w:pPr>
              <w:jc w:val="center"/>
              <w:rPr>
                <w:color w:val="FF0000"/>
                <w:sz w:val="20"/>
                <w:szCs w:val="20"/>
              </w:rPr>
            </w:pPr>
          </w:p>
        </w:tc>
      </w:tr>
      <w:tr w:rsidR="009C5194" w:rsidRPr="00F31BCF" w:rsidTr="00C47C0E">
        <w:tc>
          <w:tcPr>
            <w:tcW w:w="843" w:type="dxa"/>
            <w:vMerge w:val="restart"/>
          </w:tcPr>
          <w:p w:rsidR="009C5194" w:rsidRPr="00F31BCF" w:rsidRDefault="009C5194" w:rsidP="003E6523">
            <w:pPr>
              <w:jc w:val="both"/>
              <w:rPr>
                <w:sz w:val="20"/>
                <w:szCs w:val="20"/>
              </w:rPr>
            </w:pPr>
            <w:r>
              <w:rPr>
                <w:sz w:val="20"/>
                <w:szCs w:val="20"/>
              </w:rPr>
              <w:lastRenderedPageBreak/>
              <w:t>2</w:t>
            </w:r>
          </w:p>
        </w:tc>
        <w:tc>
          <w:tcPr>
            <w:tcW w:w="1868" w:type="dxa"/>
            <w:vMerge w:val="restart"/>
          </w:tcPr>
          <w:p w:rsidR="009C5194" w:rsidRPr="00F31BCF" w:rsidRDefault="009C5194" w:rsidP="003E6523">
            <w:pPr>
              <w:jc w:val="both"/>
              <w:rPr>
                <w:sz w:val="20"/>
                <w:szCs w:val="20"/>
              </w:rPr>
            </w:pPr>
            <w:r>
              <w:rPr>
                <w:sz w:val="20"/>
                <w:szCs w:val="20"/>
              </w:rPr>
              <w:t>Подпрограмма «Управление муниципальным долгом городского округа Кинешма»</w:t>
            </w:r>
          </w:p>
        </w:tc>
        <w:tc>
          <w:tcPr>
            <w:tcW w:w="1417" w:type="dxa"/>
            <w:vMerge/>
          </w:tcPr>
          <w:p w:rsidR="009C5194" w:rsidRPr="00F31BCF" w:rsidRDefault="009C5194" w:rsidP="003E6523">
            <w:pPr>
              <w:jc w:val="both"/>
              <w:rPr>
                <w:sz w:val="20"/>
                <w:szCs w:val="20"/>
              </w:rPr>
            </w:pPr>
          </w:p>
        </w:tc>
        <w:tc>
          <w:tcPr>
            <w:tcW w:w="1401" w:type="dxa"/>
          </w:tcPr>
          <w:p w:rsidR="009C5194" w:rsidRDefault="009C5194" w:rsidP="003E6523">
            <w:pPr>
              <w:rPr>
                <w:sz w:val="20"/>
                <w:szCs w:val="20"/>
              </w:rPr>
            </w:pPr>
            <w:r w:rsidRPr="00E5186E">
              <w:rPr>
                <w:sz w:val="20"/>
                <w:szCs w:val="20"/>
              </w:rPr>
              <w:t>Всего</w:t>
            </w:r>
          </w:p>
          <w:p w:rsidR="009C5194" w:rsidRPr="00E5186E" w:rsidRDefault="009C5194" w:rsidP="003E6523">
            <w:pPr>
              <w:rPr>
                <w:sz w:val="20"/>
                <w:szCs w:val="20"/>
              </w:rPr>
            </w:pPr>
          </w:p>
        </w:tc>
        <w:tc>
          <w:tcPr>
            <w:tcW w:w="1293" w:type="dxa"/>
            <w:gridSpan w:val="2"/>
          </w:tcPr>
          <w:p w:rsidR="009C5194" w:rsidRPr="008C4E27" w:rsidRDefault="009C5194" w:rsidP="003E6523">
            <w:pPr>
              <w:jc w:val="center"/>
              <w:rPr>
                <w:sz w:val="20"/>
                <w:szCs w:val="20"/>
              </w:rPr>
            </w:pPr>
            <w:r>
              <w:rPr>
                <w:sz w:val="20"/>
                <w:szCs w:val="20"/>
              </w:rPr>
              <w:t>16 106,8</w:t>
            </w:r>
          </w:p>
        </w:tc>
        <w:tc>
          <w:tcPr>
            <w:tcW w:w="1275" w:type="dxa"/>
            <w:gridSpan w:val="2"/>
          </w:tcPr>
          <w:p w:rsidR="009C5194" w:rsidRPr="008C4E27" w:rsidRDefault="009C5194" w:rsidP="003E6523">
            <w:pPr>
              <w:jc w:val="center"/>
              <w:rPr>
                <w:sz w:val="20"/>
                <w:szCs w:val="20"/>
              </w:rPr>
            </w:pPr>
            <w:r>
              <w:rPr>
                <w:sz w:val="20"/>
                <w:szCs w:val="20"/>
              </w:rPr>
              <w:t>8 974,4</w:t>
            </w:r>
          </w:p>
        </w:tc>
        <w:tc>
          <w:tcPr>
            <w:tcW w:w="1537" w:type="dxa"/>
            <w:vMerge w:val="restart"/>
          </w:tcPr>
          <w:p w:rsidR="009C5194" w:rsidRPr="00F31BCF" w:rsidRDefault="009C5194" w:rsidP="003E6523">
            <w:pPr>
              <w:jc w:val="center"/>
              <w:rPr>
                <w:sz w:val="20"/>
                <w:szCs w:val="20"/>
              </w:rPr>
            </w:pPr>
          </w:p>
        </w:tc>
        <w:tc>
          <w:tcPr>
            <w:tcW w:w="2410" w:type="dxa"/>
            <w:gridSpan w:val="2"/>
            <w:vMerge w:val="restart"/>
          </w:tcPr>
          <w:p w:rsidR="009C5194" w:rsidRPr="00F31BCF" w:rsidRDefault="009C5194" w:rsidP="003E6523">
            <w:pPr>
              <w:jc w:val="both"/>
              <w:rPr>
                <w:sz w:val="20"/>
                <w:szCs w:val="20"/>
              </w:rPr>
            </w:pPr>
          </w:p>
        </w:tc>
        <w:tc>
          <w:tcPr>
            <w:tcW w:w="708" w:type="dxa"/>
            <w:gridSpan w:val="2"/>
            <w:vMerge w:val="restart"/>
          </w:tcPr>
          <w:p w:rsidR="009C5194" w:rsidRPr="00F31BCF" w:rsidRDefault="009C5194" w:rsidP="003E6523">
            <w:pPr>
              <w:jc w:val="center"/>
              <w:rPr>
                <w:sz w:val="20"/>
                <w:szCs w:val="20"/>
              </w:rPr>
            </w:pPr>
          </w:p>
        </w:tc>
        <w:tc>
          <w:tcPr>
            <w:tcW w:w="993" w:type="dxa"/>
            <w:gridSpan w:val="2"/>
            <w:vMerge w:val="restart"/>
          </w:tcPr>
          <w:p w:rsidR="009C5194" w:rsidRPr="00F31BCF" w:rsidRDefault="009C5194" w:rsidP="003E6523">
            <w:pPr>
              <w:jc w:val="center"/>
              <w:rPr>
                <w:sz w:val="20"/>
                <w:szCs w:val="20"/>
              </w:rPr>
            </w:pPr>
          </w:p>
        </w:tc>
        <w:tc>
          <w:tcPr>
            <w:tcW w:w="998" w:type="dxa"/>
            <w:gridSpan w:val="2"/>
            <w:vMerge w:val="restart"/>
          </w:tcPr>
          <w:p w:rsidR="009C5194" w:rsidRPr="00DB3CDD" w:rsidRDefault="009C5194" w:rsidP="003E6523">
            <w:pPr>
              <w:jc w:val="center"/>
              <w:rPr>
                <w:color w:val="FF0000"/>
                <w:sz w:val="20"/>
                <w:szCs w:val="20"/>
              </w:rPr>
            </w:pPr>
          </w:p>
        </w:tc>
        <w:tc>
          <w:tcPr>
            <w:tcW w:w="1559" w:type="dxa"/>
            <w:vMerge w:val="restart"/>
          </w:tcPr>
          <w:p w:rsidR="009C5194" w:rsidRPr="008C4E27" w:rsidRDefault="009C5194" w:rsidP="006E2AA3">
            <w:pPr>
              <w:rPr>
                <w:sz w:val="20"/>
                <w:szCs w:val="20"/>
              </w:rPr>
            </w:pPr>
            <w:r>
              <w:rPr>
                <w:sz w:val="20"/>
                <w:szCs w:val="20"/>
              </w:rPr>
              <w:t>16 106,8</w:t>
            </w:r>
          </w:p>
        </w:tc>
      </w:tr>
      <w:tr w:rsidR="009C5194" w:rsidRPr="00F31BCF" w:rsidTr="00C47C0E">
        <w:trPr>
          <w:trHeight w:val="945"/>
        </w:trPr>
        <w:tc>
          <w:tcPr>
            <w:tcW w:w="843" w:type="dxa"/>
            <w:vMerge/>
          </w:tcPr>
          <w:p w:rsidR="009C5194" w:rsidRPr="00F31BCF" w:rsidRDefault="009C5194" w:rsidP="003E6523">
            <w:pPr>
              <w:jc w:val="both"/>
              <w:rPr>
                <w:sz w:val="20"/>
                <w:szCs w:val="20"/>
              </w:rPr>
            </w:pPr>
          </w:p>
        </w:tc>
        <w:tc>
          <w:tcPr>
            <w:tcW w:w="1868" w:type="dxa"/>
            <w:vMerge/>
          </w:tcPr>
          <w:p w:rsidR="009C5194" w:rsidRPr="00F31BCF" w:rsidRDefault="009C5194" w:rsidP="003E6523">
            <w:pPr>
              <w:jc w:val="both"/>
              <w:rPr>
                <w:sz w:val="20"/>
                <w:szCs w:val="20"/>
              </w:rPr>
            </w:pPr>
          </w:p>
        </w:tc>
        <w:tc>
          <w:tcPr>
            <w:tcW w:w="1417" w:type="dxa"/>
            <w:vMerge/>
          </w:tcPr>
          <w:p w:rsidR="009C5194" w:rsidRPr="00F31BCF" w:rsidRDefault="009C5194" w:rsidP="003E6523">
            <w:pPr>
              <w:jc w:val="both"/>
              <w:rPr>
                <w:sz w:val="20"/>
                <w:szCs w:val="20"/>
              </w:rPr>
            </w:pPr>
          </w:p>
        </w:tc>
        <w:tc>
          <w:tcPr>
            <w:tcW w:w="1401" w:type="dxa"/>
          </w:tcPr>
          <w:p w:rsidR="009C5194" w:rsidRDefault="009C5194" w:rsidP="003E6523">
            <w:pPr>
              <w:jc w:val="both"/>
              <w:rPr>
                <w:sz w:val="20"/>
                <w:szCs w:val="20"/>
              </w:rPr>
            </w:pPr>
            <w:r>
              <w:rPr>
                <w:sz w:val="20"/>
                <w:szCs w:val="20"/>
              </w:rPr>
              <w:t xml:space="preserve">бюджетные </w:t>
            </w:r>
          </w:p>
          <w:p w:rsidR="009C5194" w:rsidRDefault="009C5194" w:rsidP="003E6523">
            <w:pPr>
              <w:jc w:val="both"/>
              <w:rPr>
                <w:sz w:val="20"/>
                <w:szCs w:val="20"/>
              </w:rPr>
            </w:pPr>
            <w:r>
              <w:rPr>
                <w:sz w:val="20"/>
                <w:szCs w:val="20"/>
              </w:rPr>
              <w:t>ассигнования</w:t>
            </w:r>
          </w:p>
          <w:p w:rsidR="009C5194" w:rsidRDefault="009C5194" w:rsidP="003E6523">
            <w:pPr>
              <w:jc w:val="both"/>
              <w:rPr>
                <w:sz w:val="20"/>
                <w:szCs w:val="20"/>
              </w:rPr>
            </w:pPr>
            <w:r>
              <w:rPr>
                <w:sz w:val="20"/>
                <w:szCs w:val="20"/>
              </w:rPr>
              <w:t>всего,</w:t>
            </w:r>
          </w:p>
          <w:p w:rsidR="009C5194" w:rsidRPr="00E5186E" w:rsidRDefault="009C5194" w:rsidP="003E6523">
            <w:pPr>
              <w:jc w:val="both"/>
              <w:rPr>
                <w:sz w:val="20"/>
                <w:szCs w:val="20"/>
              </w:rPr>
            </w:pPr>
            <w:r w:rsidRPr="00A16E57">
              <w:rPr>
                <w:i/>
                <w:sz w:val="20"/>
                <w:szCs w:val="20"/>
              </w:rPr>
              <w:t>в том числе:</w:t>
            </w:r>
          </w:p>
        </w:tc>
        <w:tc>
          <w:tcPr>
            <w:tcW w:w="1293" w:type="dxa"/>
            <w:gridSpan w:val="2"/>
          </w:tcPr>
          <w:p w:rsidR="009C5194" w:rsidRPr="008C4E27" w:rsidRDefault="009C5194" w:rsidP="003E6523">
            <w:pPr>
              <w:jc w:val="center"/>
              <w:rPr>
                <w:sz w:val="20"/>
                <w:szCs w:val="20"/>
              </w:rPr>
            </w:pPr>
            <w:r>
              <w:rPr>
                <w:sz w:val="20"/>
                <w:szCs w:val="20"/>
              </w:rPr>
              <w:t>16 106,8</w:t>
            </w:r>
          </w:p>
        </w:tc>
        <w:tc>
          <w:tcPr>
            <w:tcW w:w="1275" w:type="dxa"/>
            <w:gridSpan w:val="2"/>
          </w:tcPr>
          <w:p w:rsidR="009C5194" w:rsidRPr="008C4E27" w:rsidRDefault="009C5194" w:rsidP="003E6523">
            <w:pPr>
              <w:jc w:val="center"/>
              <w:rPr>
                <w:sz w:val="20"/>
                <w:szCs w:val="20"/>
              </w:rPr>
            </w:pPr>
            <w:r>
              <w:rPr>
                <w:sz w:val="20"/>
                <w:szCs w:val="20"/>
              </w:rPr>
              <w:t>8 974,4</w:t>
            </w:r>
          </w:p>
        </w:tc>
        <w:tc>
          <w:tcPr>
            <w:tcW w:w="1537" w:type="dxa"/>
            <w:vMerge/>
          </w:tcPr>
          <w:p w:rsidR="009C5194" w:rsidRPr="00F31BCF" w:rsidRDefault="009C5194" w:rsidP="003E6523">
            <w:pPr>
              <w:jc w:val="center"/>
              <w:rPr>
                <w:sz w:val="20"/>
                <w:szCs w:val="20"/>
              </w:rPr>
            </w:pPr>
          </w:p>
        </w:tc>
        <w:tc>
          <w:tcPr>
            <w:tcW w:w="2410" w:type="dxa"/>
            <w:gridSpan w:val="2"/>
            <w:vMerge/>
          </w:tcPr>
          <w:p w:rsidR="009C5194" w:rsidRPr="00F31BCF" w:rsidRDefault="009C5194" w:rsidP="003E6523">
            <w:pPr>
              <w:jc w:val="both"/>
              <w:rPr>
                <w:sz w:val="20"/>
                <w:szCs w:val="20"/>
              </w:rPr>
            </w:pPr>
          </w:p>
        </w:tc>
        <w:tc>
          <w:tcPr>
            <w:tcW w:w="708" w:type="dxa"/>
            <w:gridSpan w:val="2"/>
            <w:vMerge/>
          </w:tcPr>
          <w:p w:rsidR="009C5194" w:rsidRPr="00F31BCF" w:rsidRDefault="009C5194" w:rsidP="003E6523">
            <w:pPr>
              <w:jc w:val="center"/>
              <w:rPr>
                <w:sz w:val="20"/>
                <w:szCs w:val="20"/>
              </w:rPr>
            </w:pPr>
          </w:p>
        </w:tc>
        <w:tc>
          <w:tcPr>
            <w:tcW w:w="993" w:type="dxa"/>
            <w:gridSpan w:val="2"/>
            <w:vMerge/>
          </w:tcPr>
          <w:p w:rsidR="009C5194" w:rsidRPr="00F31BCF" w:rsidRDefault="009C5194" w:rsidP="003E6523">
            <w:pPr>
              <w:jc w:val="center"/>
              <w:rPr>
                <w:sz w:val="20"/>
                <w:szCs w:val="20"/>
              </w:rPr>
            </w:pPr>
          </w:p>
        </w:tc>
        <w:tc>
          <w:tcPr>
            <w:tcW w:w="998" w:type="dxa"/>
            <w:gridSpan w:val="2"/>
            <w:vMerge/>
          </w:tcPr>
          <w:p w:rsidR="009C5194" w:rsidRPr="00F31BCF" w:rsidRDefault="009C5194" w:rsidP="003E6523">
            <w:pPr>
              <w:jc w:val="center"/>
              <w:rPr>
                <w:sz w:val="20"/>
                <w:szCs w:val="20"/>
              </w:rPr>
            </w:pPr>
          </w:p>
        </w:tc>
        <w:tc>
          <w:tcPr>
            <w:tcW w:w="1559" w:type="dxa"/>
            <w:vMerge/>
          </w:tcPr>
          <w:p w:rsidR="009C5194" w:rsidRPr="00F31BCF" w:rsidRDefault="009C5194" w:rsidP="006E2AA3">
            <w:pPr>
              <w:rPr>
                <w:sz w:val="20"/>
                <w:szCs w:val="20"/>
              </w:rPr>
            </w:pPr>
          </w:p>
        </w:tc>
      </w:tr>
      <w:tr w:rsidR="009C5194" w:rsidRPr="00F31BCF" w:rsidTr="00C47C0E">
        <w:trPr>
          <w:trHeight w:val="1048"/>
        </w:trPr>
        <w:tc>
          <w:tcPr>
            <w:tcW w:w="843" w:type="dxa"/>
            <w:vMerge/>
          </w:tcPr>
          <w:p w:rsidR="009C5194" w:rsidRPr="00F31BCF" w:rsidRDefault="009C5194" w:rsidP="003E6523">
            <w:pPr>
              <w:jc w:val="both"/>
              <w:rPr>
                <w:sz w:val="20"/>
                <w:szCs w:val="20"/>
              </w:rPr>
            </w:pPr>
          </w:p>
        </w:tc>
        <w:tc>
          <w:tcPr>
            <w:tcW w:w="1868" w:type="dxa"/>
            <w:vMerge/>
          </w:tcPr>
          <w:p w:rsidR="009C5194" w:rsidRPr="00F31BCF" w:rsidRDefault="009C5194" w:rsidP="003E6523">
            <w:pPr>
              <w:jc w:val="both"/>
              <w:rPr>
                <w:sz w:val="20"/>
                <w:szCs w:val="20"/>
              </w:rPr>
            </w:pPr>
          </w:p>
        </w:tc>
        <w:tc>
          <w:tcPr>
            <w:tcW w:w="1417" w:type="dxa"/>
            <w:vMerge/>
          </w:tcPr>
          <w:p w:rsidR="009C5194" w:rsidRPr="00F31BCF" w:rsidRDefault="009C5194" w:rsidP="003E6523">
            <w:pPr>
              <w:jc w:val="both"/>
              <w:rPr>
                <w:sz w:val="20"/>
                <w:szCs w:val="20"/>
              </w:rPr>
            </w:pPr>
          </w:p>
        </w:tc>
        <w:tc>
          <w:tcPr>
            <w:tcW w:w="1401" w:type="dxa"/>
          </w:tcPr>
          <w:p w:rsidR="009C5194" w:rsidRPr="003A2E99" w:rsidRDefault="009C5194" w:rsidP="003E6523">
            <w:pPr>
              <w:rPr>
                <w:sz w:val="20"/>
                <w:szCs w:val="20"/>
              </w:rPr>
            </w:pPr>
            <w:r>
              <w:rPr>
                <w:sz w:val="20"/>
                <w:szCs w:val="20"/>
              </w:rPr>
              <w:t xml:space="preserve">- </w:t>
            </w:r>
            <w:r w:rsidRPr="003A2E99">
              <w:rPr>
                <w:sz w:val="20"/>
                <w:szCs w:val="20"/>
              </w:rPr>
              <w:t>бюджет</w:t>
            </w:r>
          </w:p>
          <w:p w:rsidR="009C5194" w:rsidRDefault="009C5194" w:rsidP="003E6523">
            <w:pPr>
              <w:rPr>
                <w:sz w:val="20"/>
                <w:szCs w:val="20"/>
              </w:rPr>
            </w:pPr>
            <w:r w:rsidRPr="00E5186E">
              <w:rPr>
                <w:sz w:val="20"/>
                <w:szCs w:val="20"/>
              </w:rPr>
              <w:t>городского округа Кинешма</w:t>
            </w:r>
          </w:p>
        </w:tc>
        <w:tc>
          <w:tcPr>
            <w:tcW w:w="1293" w:type="dxa"/>
            <w:gridSpan w:val="2"/>
          </w:tcPr>
          <w:p w:rsidR="009C5194" w:rsidRPr="008C4E27" w:rsidRDefault="009C5194" w:rsidP="003E6523">
            <w:pPr>
              <w:jc w:val="center"/>
              <w:rPr>
                <w:sz w:val="20"/>
                <w:szCs w:val="20"/>
              </w:rPr>
            </w:pPr>
            <w:r>
              <w:rPr>
                <w:sz w:val="20"/>
                <w:szCs w:val="20"/>
              </w:rPr>
              <w:t>16 106,8</w:t>
            </w:r>
          </w:p>
        </w:tc>
        <w:tc>
          <w:tcPr>
            <w:tcW w:w="1275" w:type="dxa"/>
            <w:gridSpan w:val="2"/>
          </w:tcPr>
          <w:p w:rsidR="009C5194" w:rsidRPr="008C4E27" w:rsidRDefault="009C5194" w:rsidP="003E6523">
            <w:pPr>
              <w:jc w:val="center"/>
              <w:rPr>
                <w:sz w:val="20"/>
                <w:szCs w:val="20"/>
              </w:rPr>
            </w:pPr>
            <w:r>
              <w:rPr>
                <w:sz w:val="20"/>
                <w:szCs w:val="20"/>
              </w:rPr>
              <w:t>8 974,4</w:t>
            </w:r>
          </w:p>
        </w:tc>
        <w:tc>
          <w:tcPr>
            <w:tcW w:w="1537" w:type="dxa"/>
            <w:vMerge/>
          </w:tcPr>
          <w:p w:rsidR="009C5194" w:rsidRPr="00F31BCF" w:rsidRDefault="009C5194" w:rsidP="003E6523">
            <w:pPr>
              <w:jc w:val="center"/>
              <w:rPr>
                <w:sz w:val="20"/>
                <w:szCs w:val="20"/>
              </w:rPr>
            </w:pPr>
          </w:p>
        </w:tc>
        <w:tc>
          <w:tcPr>
            <w:tcW w:w="2410" w:type="dxa"/>
            <w:gridSpan w:val="2"/>
            <w:vMerge/>
          </w:tcPr>
          <w:p w:rsidR="009C5194" w:rsidRPr="00F31BCF" w:rsidRDefault="009C5194" w:rsidP="003E6523">
            <w:pPr>
              <w:jc w:val="both"/>
              <w:rPr>
                <w:sz w:val="20"/>
                <w:szCs w:val="20"/>
              </w:rPr>
            </w:pPr>
          </w:p>
        </w:tc>
        <w:tc>
          <w:tcPr>
            <w:tcW w:w="708" w:type="dxa"/>
            <w:gridSpan w:val="2"/>
            <w:vMerge/>
          </w:tcPr>
          <w:p w:rsidR="009C5194" w:rsidRPr="00F31BCF" w:rsidRDefault="009C5194" w:rsidP="003E6523">
            <w:pPr>
              <w:jc w:val="center"/>
              <w:rPr>
                <w:sz w:val="20"/>
                <w:szCs w:val="20"/>
              </w:rPr>
            </w:pPr>
          </w:p>
        </w:tc>
        <w:tc>
          <w:tcPr>
            <w:tcW w:w="993" w:type="dxa"/>
            <w:gridSpan w:val="2"/>
            <w:vMerge/>
          </w:tcPr>
          <w:p w:rsidR="009C5194" w:rsidRPr="00F31BCF" w:rsidRDefault="009C5194" w:rsidP="003E6523">
            <w:pPr>
              <w:jc w:val="center"/>
              <w:rPr>
                <w:sz w:val="20"/>
                <w:szCs w:val="20"/>
              </w:rPr>
            </w:pPr>
          </w:p>
        </w:tc>
        <w:tc>
          <w:tcPr>
            <w:tcW w:w="998" w:type="dxa"/>
            <w:gridSpan w:val="2"/>
            <w:vMerge/>
          </w:tcPr>
          <w:p w:rsidR="009C5194" w:rsidRPr="00F31BCF" w:rsidRDefault="009C5194" w:rsidP="003E6523">
            <w:pPr>
              <w:jc w:val="center"/>
              <w:rPr>
                <w:sz w:val="20"/>
                <w:szCs w:val="20"/>
              </w:rPr>
            </w:pPr>
          </w:p>
        </w:tc>
        <w:tc>
          <w:tcPr>
            <w:tcW w:w="1559" w:type="dxa"/>
            <w:vMerge/>
          </w:tcPr>
          <w:p w:rsidR="009C5194" w:rsidRDefault="009C5194" w:rsidP="006E2AA3">
            <w:pPr>
              <w:rPr>
                <w:sz w:val="20"/>
                <w:szCs w:val="20"/>
              </w:rPr>
            </w:pPr>
          </w:p>
        </w:tc>
      </w:tr>
      <w:tr w:rsidR="009C5194" w:rsidRPr="00F31BCF" w:rsidTr="00C47C0E">
        <w:trPr>
          <w:trHeight w:val="420"/>
        </w:trPr>
        <w:tc>
          <w:tcPr>
            <w:tcW w:w="843" w:type="dxa"/>
            <w:vMerge w:val="restart"/>
          </w:tcPr>
          <w:p w:rsidR="009C5194" w:rsidRPr="00F31BCF" w:rsidRDefault="009C5194" w:rsidP="003E6523">
            <w:pPr>
              <w:jc w:val="both"/>
              <w:rPr>
                <w:sz w:val="20"/>
                <w:szCs w:val="20"/>
              </w:rPr>
            </w:pPr>
            <w:r>
              <w:rPr>
                <w:sz w:val="20"/>
                <w:szCs w:val="20"/>
              </w:rPr>
              <w:t>2.1</w:t>
            </w:r>
          </w:p>
        </w:tc>
        <w:tc>
          <w:tcPr>
            <w:tcW w:w="1868" w:type="dxa"/>
            <w:vMerge w:val="restart"/>
          </w:tcPr>
          <w:p w:rsidR="009C5194" w:rsidRPr="00F31BCF" w:rsidRDefault="009C5194" w:rsidP="00BD7D4E">
            <w:pPr>
              <w:rPr>
                <w:sz w:val="20"/>
                <w:szCs w:val="20"/>
              </w:rPr>
            </w:pPr>
            <w:r>
              <w:rPr>
                <w:sz w:val="20"/>
                <w:szCs w:val="20"/>
              </w:rPr>
              <w:t>Основное мероприятие  «Муниципальный долг городского округа Кинешма»</w:t>
            </w:r>
          </w:p>
        </w:tc>
        <w:tc>
          <w:tcPr>
            <w:tcW w:w="1417" w:type="dxa"/>
            <w:vMerge/>
          </w:tcPr>
          <w:p w:rsidR="009C5194" w:rsidRPr="00F31BCF" w:rsidRDefault="009C5194" w:rsidP="003E6523">
            <w:pPr>
              <w:jc w:val="both"/>
              <w:rPr>
                <w:sz w:val="20"/>
                <w:szCs w:val="20"/>
              </w:rPr>
            </w:pPr>
          </w:p>
        </w:tc>
        <w:tc>
          <w:tcPr>
            <w:tcW w:w="1401" w:type="dxa"/>
          </w:tcPr>
          <w:p w:rsidR="009C5194" w:rsidRPr="00E5186E" w:rsidRDefault="009C5194" w:rsidP="003E6523">
            <w:pPr>
              <w:jc w:val="both"/>
              <w:rPr>
                <w:sz w:val="20"/>
                <w:szCs w:val="20"/>
              </w:rPr>
            </w:pPr>
            <w:r w:rsidRPr="00E5186E">
              <w:rPr>
                <w:sz w:val="20"/>
                <w:szCs w:val="20"/>
              </w:rPr>
              <w:t>Всего</w:t>
            </w:r>
          </w:p>
        </w:tc>
        <w:tc>
          <w:tcPr>
            <w:tcW w:w="1293" w:type="dxa"/>
            <w:gridSpan w:val="2"/>
          </w:tcPr>
          <w:p w:rsidR="009C5194" w:rsidRPr="008C4E27" w:rsidRDefault="009C5194" w:rsidP="003E6523">
            <w:pPr>
              <w:jc w:val="center"/>
              <w:rPr>
                <w:sz w:val="20"/>
                <w:szCs w:val="20"/>
              </w:rPr>
            </w:pPr>
            <w:r>
              <w:rPr>
                <w:sz w:val="20"/>
                <w:szCs w:val="20"/>
              </w:rPr>
              <w:t>16 106,8</w:t>
            </w:r>
          </w:p>
        </w:tc>
        <w:tc>
          <w:tcPr>
            <w:tcW w:w="1275" w:type="dxa"/>
            <w:gridSpan w:val="2"/>
          </w:tcPr>
          <w:p w:rsidR="009C5194" w:rsidRPr="008C4E27" w:rsidRDefault="009C5194" w:rsidP="003E6523">
            <w:pPr>
              <w:jc w:val="center"/>
              <w:rPr>
                <w:sz w:val="20"/>
                <w:szCs w:val="20"/>
              </w:rPr>
            </w:pPr>
            <w:r>
              <w:rPr>
                <w:sz w:val="20"/>
                <w:szCs w:val="20"/>
              </w:rPr>
              <w:t>8 974,4</w:t>
            </w:r>
          </w:p>
        </w:tc>
        <w:tc>
          <w:tcPr>
            <w:tcW w:w="1537" w:type="dxa"/>
            <w:vMerge w:val="restart"/>
          </w:tcPr>
          <w:p w:rsidR="009C5194" w:rsidRDefault="009C5194" w:rsidP="0073372A">
            <w:pPr>
              <w:rPr>
                <w:sz w:val="20"/>
                <w:szCs w:val="20"/>
              </w:rPr>
            </w:pPr>
            <w:r>
              <w:rPr>
                <w:sz w:val="20"/>
                <w:szCs w:val="20"/>
              </w:rPr>
              <w:t>Реализация мероприятия запланирована в течение года.</w:t>
            </w:r>
          </w:p>
          <w:p w:rsidR="009C5194" w:rsidRPr="00F31BCF" w:rsidRDefault="009C5194" w:rsidP="0073372A">
            <w:pPr>
              <w:rPr>
                <w:sz w:val="20"/>
                <w:szCs w:val="20"/>
              </w:rPr>
            </w:pPr>
            <w:r>
              <w:rPr>
                <w:sz w:val="20"/>
                <w:szCs w:val="20"/>
              </w:rPr>
              <w:t>Главная цель данного мероприятия – сокращение стоимости обслуживания муниципального долга и своевременное исполнение долговых обязательств.</w:t>
            </w:r>
          </w:p>
        </w:tc>
        <w:tc>
          <w:tcPr>
            <w:tcW w:w="2410" w:type="dxa"/>
            <w:gridSpan w:val="2"/>
            <w:vMerge w:val="restart"/>
          </w:tcPr>
          <w:p w:rsidR="009C5194" w:rsidRPr="00F31BCF" w:rsidRDefault="009C5194" w:rsidP="00576F4A">
            <w:pPr>
              <w:rPr>
                <w:sz w:val="20"/>
                <w:szCs w:val="20"/>
              </w:rPr>
            </w:pPr>
            <w:r>
              <w:rPr>
                <w:sz w:val="20"/>
                <w:szCs w:val="20"/>
              </w:rPr>
              <w:t>Отношение объема муниципального долга городского округа Кинешма по состоянию на 1 января года, следующего за отчетным годом, к общему годовому объему доходов бюджета городского округа Кинешма в отчетном финансовом году (без учета безвозмездных поступлений)</w:t>
            </w:r>
          </w:p>
        </w:tc>
        <w:tc>
          <w:tcPr>
            <w:tcW w:w="708" w:type="dxa"/>
            <w:gridSpan w:val="2"/>
            <w:vMerge w:val="restart"/>
          </w:tcPr>
          <w:p w:rsidR="009C5194" w:rsidRPr="00F31BCF" w:rsidRDefault="009C5194" w:rsidP="003E6523">
            <w:pPr>
              <w:jc w:val="center"/>
              <w:rPr>
                <w:sz w:val="20"/>
                <w:szCs w:val="20"/>
              </w:rPr>
            </w:pPr>
            <w:r>
              <w:rPr>
                <w:sz w:val="20"/>
                <w:szCs w:val="20"/>
              </w:rPr>
              <w:t>%</w:t>
            </w:r>
          </w:p>
        </w:tc>
        <w:tc>
          <w:tcPr>
            <w:tcW w:w="993" w:type="dxa"/>
            <w:gridSpan w:val="2"/>
            <w:vMerge w:val="restart"/>
          </w:tcPr>
          <w:p w:rsidR="009C5194" w:rsidRPr="00F31BCF" w:rsidRDefault="009C5194" w:rsidP="003E6523">
            <w:pPr>
              <w:jc w:val="center"/>
              <w:rPr>
                <w:sz w:val="20"/>
                <w:szCs w:val="20"/>
              </w:rPr>
            </w:pPr>
            <w:r>
              <w:rPr>
                <w:sz w:val="20"/>
                <w:szCs w:val="20"/>
              </w:rPr>
              <w:t>не более 100</w:t>
            </w:r>
          </w:p>
        </w:tc>
        <w:tc>
          <w:tcPr>
            <w:tcW w:w="998" w:type="dxa"/>
            <w:gridSpan w:val="2"/>
            <w:vMerge w:val="restart"/>
          </w:tcPr>
          <w:p w:rsidR="009C5194" w:rsidRPr="00F31BCF" w:rsidRDefault="009C5194" w:rsidP="003E6523">
            <w:pPr>
              <w:jc w:val="center"/>
              <w:rPr>
                <w:sz w:val="20"/>
                <w:szCs w:val="20"/>
              </w:rPr>
            </w:pPr>
            <w:r>
              <w:rPr>
                <w:sz w:val="20"/>
                <w:szCs w:val="20"/>
              </w:rPr>
              <w:t>-</w:t>
            </w:r>
          </w:p>
        </w:tc>
        <w:tc>
          <w:tcPr>
            <w:tcW w:w="1559" w:type="dxa"/>
            <w:vMerge w:val="restart"/>
          </w:tcPr>
          <w:p w:rsidR="009C5194" w:rsidRPr="008C4E27" w:rsidRDefault="009C5194" w:rsidP="006E2AA3">
            <w:pPr>
              <w:rPr>
                <w:sz w:val="20"/>
                <w:szCs w:val="20"/>
              </w:rPr>
            </w:pPr>
            <w:r>
              <w:rPr>
                <w:sz w:val="20"/>
                <w:szCs w:val="20"/>
              </w:rPr>
              <w:t>16 106,8</w:t>
            </w:r>
          </w:p>
        </w:tc>
      </w:tr>
      <w:tr w:rsidR="009C5194" w:rsidRPr="00F31BCF" w:rsidTr="00C47C0E">
        <w:trPr>
          <w:trHeight w:val="1983"/>
        </w:trPr>
        <w:tc>
          <w:tcPr>
            <w:tcW w:w="843" w:type="dxa"/>
            <w:vMerge/>
          </w:tcPr>
          <w:p w:rsidR="009C5194" w:rsidRDefault="009C5194" w:rsidP="003E6523">
            <w:pPr>
              <w:jc w:val="both"/>
              <w:rPr>
                <w:sz w:val="20"/>
                <w:szCs w:val="20"/>
              </w:rPr>
            </w:pPr>
          </w:p>
        </w:tc>
        <w:tc>
          <w:tcPr>
            <w:tcW w:w="1868" w:type="dxa"/>
            <w:vMerge/>
          </w:tcPr>
          <w:p w:rsidR="009C5194" w:rsidRDefault="009C5194" w:rsidP="003E6523">
            <w:pPr>
              <w:jc w:val="both"/>
              <w:rPr>
                <w:sz w:val="20"/>
                <w:szCs w:val="20"/>
              </w:rPr>
            </w:pPr>
          </w:p>
        </w:tc>
        <w:tc>
          <w:tcPr>
            <w:tcW w:w="1417" w:type="dxa"/>
            <w:vMerge/>
          </w:tcPr>
          <w:p w:rsidR="009C5194" w:rsidRPr="00F31BCF" w:rsidRDefault="009C5194" w:rsidP="003E6523">
            <w:pPr>
              <w:jc w:val="both"/>
              <w:rPr>
                <w:sz w:val="20"/>
                <w:szCs w:val="20"/>
              </w:rPr>
            </w:pPr>
          </w:p>
        </w:tc>
        <w:tc>
          <w:tcPr>
            <w:tcW w:w="1401" w:type="dxa"/>
          </w:tcPr>
          <w:p w:rsidR="009C5194" w:rsidRDefault="009C5194" w:rsidP="003E6523">
            <w:pPr>
              <w:rPr>
                <w:sz w:val="20"/>
                <w:szCs w:val="20"/>
              </w:rPr>
            </w:pPr>
            <w:r>
              <w:rPr>
                <w:sz w:val="20"/>
                <w:szCs w:val="20"/>
              </w:rPr>
              <w:t xml:space="preserve">бюджетные </w:t>
            </w:r>
          </w:p>
          <w:p w:rsidR="009C5194" w:rsidRDefault="009C5194" w:rsidP="003E6523">
            <w:pPr>
              <w:rPr>
                <w:sz w:val="20"/>
                <w:szCs w:val="20"/>
              </w:rPr>
            </w:pPr>
            <w:r>
              <w:rPr>
                <w:sz w:val="20"/>
                <w:szCs w:val="20"/>
              </w:rPr>
              <w:t>ассигнования</w:t>
            </w:r>
          </w:p>
          <w:p w:rsidR="009C5194" w:rsidRDefault="009C5194" w:rsidP="003E6523">
            <w:pPr>
              <w:rPr>
                <w:sz w:val="20"/>
                <w:szCs w:val="20"/>
              </w:rPr>
            </w:pPr>
            <w:r>
              <w:rPr>
                <w:sz w:val="20"/>
                <w:szCs w:val="20"/>
              </w:rPr>
              <w:t>всего,</w:t>
            </w:r>
          </w:p>
          <w:p w:rsidR="009C5194" w:rsidRPr="00E5186E" w:rsidRDefault="009C5194" w:rsidP="003E6523">
            <w:pPr>
              <w:rPr>
                <w:sz w:val="20"/>
                <w:szCs w:val="20"/>
              </w:rPr>
            </w:pPr>
            <w:r w:rsidRPr="00A16E57">
              <w:rPr>
                <w:i/>
                <w:sz w:val="20"/>
                <w:szCs w:val="20"/>
              </w:rPr>
              <w:t>в том числе:</w:t>
            </w:r>
          </w:p>
        </w:tc>
        <w:tc>
          <w:tcPr>
            <w:tcW w:w="1293" w:type="dxa"/>
            <w:gridSpan w:val="2"/>
          </w:tcPr>
          <w:p w:rsidR="009C5194" w:rsidRPr="008C4E27" w:rsidRDefault="009C5194" w:rsidP="003E6523">
            <w:pPr>
              <w:jc w:val="center"/>
              <w:rPr>
                <w:sz w:val="20"/>
                <w:szCs w:val="20"/>
              </w:rPr>
            </w:pPr>
            <w:r>
              <w:rPr>
                <w:sz w:val="20"/>
                <w:szCs w:val="20"/>
              </w:rPr>
              <w:t>16 106,8</w:t>
            </w:r>
          </w:p>
        </w:tc>
        <w:tc>
          <w:tcPr>
            <w:tcW w:w="1275" w:type="dxa"/>
            <w:gridSpan w:val="2"/>
          </w:tcPr>
          <w:p w:rsidR="009C5194" w:rsidRPr="008C4E27" w:rsidRDefault="009C5194" w:rsidP="003E6523">
            <w:pPr>
              <w:jc w:val="center"/>
              <w:rPr>
                <w:sz w:val="20"/>
                <w:szCs w:val="20"/>
              </w:rPr>
            </w:pPr>
            <w:r>
              <w:rPr>
                <w:sz w:val="20"/>
                <w:szCs w:val="20"/>
              </w:rPr>
              <w:t>8 974,4</w:t>
            </w:r>
          </w:p>
        </w:tc>
        <w:tc>
          <w:tcPr>
            <w:tcW w:w="1537" w:type="dxa"/>
            <w:vMerge/>
          </w:tcPr>
          <w:p w:rsidR="009C5194" w:rsidRPr="00F31BCF" w:rsidRDefault="009C5194" w:rsidP="003E6523">
            <w:pPr>
              <w:jc w:val="both"/>
              <w:rPr>
                <w:sz w:val="20"/>
                <w:szCs w:val="20"/>
              </w:rPr>
            </w:pPr>
          </w:p>
        </w:tc>
        <w:tc>
          <w:tcPr>
            <w:tcW w:w="2410" w:type="dxa"/>
            <w:gridSpan w:val="2"/>
            <w:vMerge/>
          </w:tcPr>
          <w:p w:rsidR="009C5194" w:rsidRDefault="009C5194" w:rsidP="003E6523">
            <w:pPr>
              <w:jc w:val="both"/>
              <w:rPr>
                <w:sz w:val="20"/>
                <w:szCs w:val="20"/>
              </w:rPr>
            </w:pPr>
          </w:p>
        </w:tc>
        <w:tc>
          <w:tcPr>
            <w:tcW w:w="708" w:type="dxa"/>
            <w:gridSpan w:val="2"/>
            <w:vMerge/>
          </w:tcPr>
          <w:p w:rsidR="009C5194" w:rsidRDefault="009C5194" w:rsidP="003E6523">
            <w:pPr>
              <w:jc w:val="center"/>
              <w:rPr>
                <w:sz w:val="20"/>
                <w:szCs w:val="20"/>
              </w:rPr>
            </w:pPr>
          </w:p>
        </w:tc>
        <w:tc>
          <w:tcPr>
            <w:tcW w:w="993" w:type="dxa"/>
            <w:gridSpan w:val="2"/>
            <w:vMerge/>
          </w:tcPr>
          <w:p w:rsidR="009C5194" w:rsidRDefault="009C5194" w:rsidP="003E6523">
            <w:pPr>
              <w:jc w:val="center"/>
              <w:rPr>
                <w:sz w:val="20"/>
                <w:szCs w:val="20"/>
              </w:rPr>
            </w:pPr>
          </w:p>
        </w:tc>
        <w:tc>
          <w:tcPr>
            <w:tcW w:w="998" w:type="dxa"/>
            <w:gridSpan w:val="2"/>
            <w:vMerge/>
          </w:tcPr>
          <w:p w:rsidR="009C5194" w:rsidRDefault="009C5194" w:rsidP="003E6523">
            <w:pPr>
              <w:jc w:val="center"/>
              <w:rPr>
                <w:sz w:val="20"/>
                <w:szCs w:val="20"/>
              </w:rPr>
            </w:pPr>
          </w:p>
        </w:tc>
        <w:tc>
          <w:tcPr>
            <w:tcW w:w="1559" w:type="dxa"/>
            <w:vMerge/>
          </w:tcPr>
          <w:p w:rsidR="009C5194" w:rsidRPr="00DB3CDD" w:rsidRDefault="009C5194" w:rsidP="003E6523">
            <w:pPr>
              <w:jc w:val="center"/>
              <w:rPr>
                <w:color w:val="FF0000"/>
                <w:sz w:val="20"/>
                <w:szCs w:val="20"/>
              </w:rPr>
            </w:pPr>
          </w:p>
        </w:tc>
      </w:tr>
      <w:tr w:rsidR="009C5194" w:rsidRPr="00F31BCF" w:rsidTr="00C47C0E">
        <w:tc>
          <w:tcPr>
            <w:tcW w:w="843" w:type="dxa"/>
            <w:vMerge/>
          </w:tcPr>
          <w:p w:rsidR="009C5194" w:rsidRPr="00F31BCF" w:rsidRDefault="009C5194" w:rsidP="003E6523">
            <w:pPr>
              <w:jc w:val="both"/>
              <w:rPr>
                <w:sz w:val="20"/>
                <w:szCs w:val="20"/>
              </w:rPr>
            </w:pPr>
          </w:p>
        </w:tc>
        <w:tc>
          <w:tcPr>
            <w:tcW w:w="1868" w:type="dxa"/>
            <w:vMerge/>
          </w:tcPr>
          <w:p w:rsidR="009C5194" w:rsidRPr="00F31BCF" w:rsidRDefault="009C5194" w:rsidP="003E6523">
            <w:pPr>
              <w:jc w:val="both"/>
              <w:rPr>
                <w:sz w:val="20"/>
                <w:szCs w:val="20"/>
              </w:rPr>
            </w:pPr>
          </w:p>
        </w:tc>
        <w:tc>
          <w:tcPr>
            <w:tcW w:w="1417" w:type="dxa"/>
            <w:vMerge/>
          </w:tcPr>
          <w:p w:rsidR="009C5194" w:rsidRPr="00F31BCF" w:rsidRDefault="009C5194" w:rsidP="003E6523">
            <w:pPr>
              <w:jc w:val="both"/>
              <w:rPr>
                <w:sz w:val="20"/>
                <w:szCs w:val="20"/>
              </w:rPr>
            </w:pPr>
          </w:p>
        </w:tc>
        <w:tc>
          <w:tcPr>
            <w:tcW w:w="1401" w:type="dxa"/>
          </w:tcPr>
          <w:p w:rsidR="009C5194" w:rsidRPr="003A2E99" w:rsidRDefault="009C5194" w:rsidP="003E6523">
            <w:pPr>
              <w:rPr>
                <w:sz w:val="20"/>
                <w:szCs w:val="20"/>
              </w:rPr>
            </w:pPr>
            <w:r>
              <w:rPr>
                <w:sz w:val="20"/>
                <w:szCs w:val="20"/>
              </w:rPr>
              <w:t xml:space="preserve">- </w:t>
            </w:r>
            <w:r w:rsidRPr="003A2E99">
              <w:rPr>
                <w:sz w:val="20"/>
                <w:szCs w:val="20"/>
              </w:rPr>
              <w:t>бюджет</w:t>
            </w:r>
          </w:p>
          <w:p w:rsidR="009C5194" w:rsidRPr="00E5186E" w:rsidRDefault="009C5194" w:rsidP="003E6523">
            <w:pPr>
              <w:rPr>
                <w:sz w:val="20"/>
                <w:szCs w:val="20"/>
              </w:rPr>
            </w:pPr>
            <w:r w:rsidRPr="00E5186E">
              <w:rPr>
                <w:sz w:val="20"/>
                <w:szCs w:val="20"/>
              </w:rPr>
              <w:t>городского округа Кинешма</w:t>
            </w:r>
          </w:p>
        </w:tc>
        <w:tc>
          <w:tcPr>
            <w:tcW w:w="1293" w:type="dxa"/>
            <w:gridSpan w:val="2"/>
          </w:tcPr>
          <w:p w:rsidR="009C5194" w:rsidRPr="008C4E27" w:rsidRDefault="009C5194" w:rsidP="003E6523">
            <w:pPr>
              <w:jc w:val="center"/>
              <w:rPr>
                <w:sz w:val="20"/>
                <w:szCs w:val="20"/>
              </w:rPr>
            </w:pPr>
            <w:r>
              <w:rPr>
                <w:sz w:val="20"/>
                <w:szCs w:val="20"/>
              </w:rPr>
              <w:t>16 106,8</w:t>
            </w:r>
          </w:p>
        </w:tc>
        <w:tc>
          <w:tcPr>
            <w:tcW w:w="1275" w:type="dxa"/>
            <w:gridSpan w:val="2"/>
          </w:tcPr>
          <w:p w:rsidR="009C5194" w:rsidRPr="008C4E27" w:rsidRDefault="009C5194" w:rsidP="003E6523">
            <w:pPr>
              <w:jc w:val="center"/>
              <w:rPr>
                <w:sz w:val="20"/>
                <w:szCs w:val="20"/>
              </w:rPr>
            </w:pPr>
            <w:r>
              <w:rPr>
                <w:sz w:val="20"/>
                <w:szCs w:val="20"/>
              </w:rPr>
              <w:t>8 974,4</w:t>
            </w:r>
          </w:p>
        </w:tc>
        <w:tc>
          <w:tcPr>
            <w:tcW w:w="1537" w:type="dxa"/>
            <w:vMerge/>
          </w:tcPr>
          <w:p w:rsidR="009C5194" w:rsidRPr="00F31BCF" w:rsidRDefault="009C5194" w:rsidP="003E6523">
            <w:pPr>
              <w:jc w:val="both"/>
              <w:rPr>
                <w:sz w:val="20"/>
                <w:szCs w:val="20"/>
              </w:rPr>
            </w:pPr>
          </w:p>
        </w:tc>
        <w:tc>
          <w:tcPr>
            <w:tcW w:w="2410" w:type="dxa"/>
            <w:gridSpan w:val="2"/>
          </w:tcPr>
          <w:p w:rsidR="009C5194" w:rsidRPr="00F31BCF" w:rsidRDefault="009C5194" w:rsidP="00576F4A">
            <w:pPr>
              <w:rPr>
                <w:sz w:val="20"/>
                <w:szCs w:val="20"/>
              </w:rPr>
            </w:pPr>
            <w:r>
              <w:rPr>
                <w:sz w:val="20"/>
                <w:szCs w:val="20"/>
              </w:rPr>
              <w:t>Доля расходов на обслуживание муниципального долга в расходах бюджета городского округа Кинешма</w:t>
            </w:r>
          </w:p>
        </w:tc>
        <w:tc>
          <w:tcPr>
            <w:tcW w:w="708" w:type="dxa"/>
            <w:gridSpan w:val="2"/>
          </w:tcPr>
          <w:p w:rsidR="009C5194" w:rsidRPr="00F31BCF" w:rsidRDefault="009C5194" w:rsidP="003E6523">
            <w:pPr>
              <w:jc w:val="center"/>
              <w:rPr>
                <w:sz w:val="20"/>
                <w:szCs w:val="20"/>
              </w:rPr>
            </w:pPr>
            <w:r>
              <w:rPr>
                <w:sz w:val="20"/>
                <w:szCs w:val="20"/>
              </w:rPr>
              <w:t>%</w:t>
            </w:r>
          </w:p>
        </w:tc>
        <w:tc>
          <w:tcPr>
            <w:tcW w:w="993" w:type="dxa"/>
            <w:gridSpan w:val="2"/>
          </w:tcPr>
          <w:p w:rsidR="009C5194" w:rsidRPr="00F31BCF" w:rsidRDefault="009C5194" w:rsidP="003E6523">
            <w:pPr>
              <w:jc w:val="center"/>
              <w:rPr>
                <w:sz w:val="20"/>
                <w:szCs w:val="20"/>
              </w:rPr>
            </w:pPr>
            <w:r>
              <w:rPr>
                <w:sz w:val="20"/>
                <w:szCs w:val="20"/>
              </w:rPr>
              <w:t>не более 15</w:t>
            </w:r>
          </w:p>
        </w:tc>
        <w:tc>
          <w:tcPr>
            <w:tcW w:w="998" w:type="dxa"/>
            <w:gridSpan w:val="2"/>
          </w:tcPr>
          <w:p w:rsidR="009C5194" w:rsidRPr="00F31BCF" w:rsidRDefault="009C5194" w:rsidP="003E6523">
            <w:pPr>
              <w:jc w:val="center"/>
              <w:rPr>
                <w:sz w:val="20"/>
                <w:szCs w:val="20"/>
              </w:rPr>
            </w:pPr>
            <w:r>
              <w:rPr>
                <w:sz w:val="20"/>
                <w:szCs w:val="20"/>
              </w:rPr>
              <w:t>не более 15</w:t>
            </w:r>
          </w:p>
        </w:tc>
        <w:tc>
          <w:tcPr>
            <w:tcW w:w="1559" w:type="dxa"/>
            <w:vMerge/>
          </w:tcPr>
          <w:p w:rsidR="009C5194" w:rsidRPr="00DB3CDD" w:rsidRDefault="009C5194" w:rsidP="003E6523">
            <w:pPr>
              <w:jc w:val="center"/>
              <w:rPr>
                <w:color w:val="FF0000"/>
                <w:sz w:val="20"/>
                <w:szCs w:val="20"/>
              </w:rPr>
            </w:pPr>
          </w:p>
        </w:tc>
      </w:tr>
      <w:tr w:rsidR="009C5194" w:rsidRPr="00F31BCF" w:rsidTr="00C47C0E">
        <w:tc>
          <w:tcPr>
            <w:tcW w:w="843" w:type="dxa"/>
            <w:vMerge w:val="restart"/>
          </w:tcPr>
          <w:p w:rsidR="009C5194" w:rsidRPr="00F31BCF" w:rsidRDefault="009C5194" w:rsidP="003E6523">
            <w:pPr>
              <w:jc w:val="both"/>
              <w:rPr>
                <w:sz w:val="20"/>
                <w:szCs w:val="20"/>
              </w:rPr>
            </w:pPr>
            <w:r>
              <w:rPr>
                <w:sz w:val="20"/>
                <w:szCs w:val="20"/>
              </w:rPr>
              <w:lastRenderedPageBreak/>
              <w:t>2.1.1</w:t>
            </w:r>
          </w:p>
        </w:tc>
        <w:tc>
          <w:tcPr>
            <w:tcW w:w="1868" w:type="dxa"/>
            <w:vMerge w:val="restart"/>
          </w:tcPr>
          <w:p w:rsidR="009C5194" w:rsidRPr="00F31BCF" w:rsidRDefault="009C5194" w:rsidP="0073372A">
            <w:pPr>
              <w:rPr>
                <w:sz w:val="20"/>
                <w:szCs w:val="20"/>
              </w:rPr>
            </w:pPr>
            <w:r>
              <w:rPr>
                <w:sz w:val="20"/>
                <w:szCs w:val="20"/>
              </w:rPr>
              <w:t>Мероприятие  «Эффективное управление муниципальным долгом и обеспечение своевременного исполнения долговых обязательств городского округа Кинешма</w:t>
            </w:r>
          </w:p>
        </w:tc>
        <w:tc>
          <w:tcPr>
            <w:tcW w:w="1417" w:type="dxa"/>
            <w:vMerge/>
          </w:tcPr>
          <w:p w:rsidR="009C5194" w:rsidRPr="00F31BCF" w:rsidRDefault="009C5194" w:rsidP="003E6523">
            <w:pPr>
              <w:jc w:val="both"/>
              <w:rPr>
                <w:sz w:val="20"/>
                <w:szCs w:val="20"/>
              </w:rPr>
            </w:pPr>
          </w:p>
        </w:tc>
        <w:tc>
          <w:tcPr>
            <w:tcW w:w="1401" w:type="dxa"/>
          </w:tcPr>
          <w:p w:rsidR="009C5194" w:rsidRDefault="009C5194" w:rsidP="003E6523">
            <w:pPr>
              <w:jc w:val="both"/>
              <w:rPr>
                <w:sz w:val="20"/>
                <w:szCs w:val="20"/>
              </w:rPr>
            </w:pPr>
            <w:r w:rsidRPr="00E5186E">
              <w:rPr>
                <w:sz w:val="20"/>
                <w:szCs w:val="20"/>
              </w:rPr>
              <w:t>Всего</w:t>
            </w:r>
          </w:p>
          <w:p w:rsidR="009C5194" w:rsidRPr="00E5186E" w:rsidRDefault="009C5194" w:rsidP="003E6523">
            <w:pPr>
              <w:jc w:val="both"/>
              <w:rPr>
                <w:sz w:val="20"/>
                <w:szCs w:val="20"/>
              </w:rPr>
            </w:pPr>
          </w:p>
        </w:tc>
        <w:tc>
          <w:tcPr>
            <w:tcW w:w="1293" w:type="dxa"/>
            <w:gridSpan w:val="2"/>
          </w:tcPr>
          <w:p w:rsidR="009C5194" w:rsidRPr="008C4E27" w:rsidRDefault="009C5194" w:rsidP="003E6523">
            <w:pPr>
              <w:jc w:val="center"/>
              <w:rPr>
                <w:sz w:val="20"/>
                <w:szCs w:val="20"/>
              </w:rPr>
            </w:pPr>
            <w:r>
              <w:rPr>
                <w:sz w:val="20"/>
                <w:szCs w:val="20"/>
              </w:rPr>
              <w:t>16 106,8</w:t>
            </w:r>
          </w:p>
        </w:tc>
        <w:tc>
          <w:tcPr>
            <w:tcW w:w="1275" w:type="dxa"/>
            <w:gridSpan w:val="2"/>
          </w:tcPr>
          <w:p w:rsidR="009C5194" w:rsidRPr="008C4E27" w:rsidRDefault="009C5194" w:rsidP="003E6523">
            <w:pPr>
              <w:jc w:val="center"/>
              <w:rPr>
                <w:sz w:val="20"/>
                <w:szCs w:val="20"/>
              </w:rPr>
            </w:pPr>
            <w:r>
              <w:rPr>
                <w:sz w:val="20"/>
                <w:szCs w:val="20"/>
              </w:rPr>
              <w:t>8 974,4</w:t>
            </w:r>
          </w:p>
        </w:tc>
        <w:tc>
          <w:tcPr>
            <w:tcW w:w="1537" w:type="dxa"/>
            <w:vMerge/>
          </w:tcPr>
          <w:p w:rsidR="009C5194" w:rsidRPr="00F31BCF" w:rsidRDefault="009C5194" w:rsidP="003E6523">
            <w:pPr>
              <w:jc w:val="both"/>
              <w:rPr>
                <w:sz w:val="20"/>
                <w:szCs w:val="20"/>
              </w:rPr>
            </w:pPr>
          </w:p>
        </w:tc>
        <w:tc>
          <w:tcPr>
            <w:tcW w:w="2410" w:type="dxa"/>
            <w:gridSpan w:val="2"/>
            <w:vMerge w:val="restart"/>
          </w:tcPr>
          <w:p w:rsidR="009C5194" w:rsidRPr="00F31BCF" w:rsidRDefault="009C5194" w:rsidP="00576F4A">
            <w:pPr>
              <w:rPr>
                <w:sz w:val="20"/>
                <w:szCs w:val="20"/>
              </w:rPr>
            </w:pPr>
            <w:r>
              <w:rPr>
                <w:sz w:val="20"/>
                <w:szCs w:val="20"/>
              </w:rPr>
              <w:t>Число случаев задержки платежей по погашению (обслуживанию) муниципального долга</w:t>
            </w:r>
          </w:p>
        </w:tc>
        <w:tc>
          <w:tcPr>
            <w:tcW w:w="708" w:type="dxa"/>
            <w:gridSpan w:val="2"/>
            <w:vMerge w:val="restart"/>
          </w:tcPr>
          <w:p w:rsidR="009C5194" w:rsidRPr="00F31BCF" w:rsidRDefault="009C5194" w:rsidP="003E6523">
            <w:pPr>
              <w:jc w:val="center"/>
              <w:rPr>
                <w:sz w:val="20"/>
                <w:szCs w:val="20"/>
              </w:rPr>
            </w:pPr>
            <w:r>
              <w:rPr>
                <w:sz w:val="20"/>
                <w:szCs w:val="20"/>
              </w:rPr>
              <w:t>раз</w:t>
            </w:r>
          </w:p>
        </w:tc>
        <w:tc>
          <w:tcPr>
            <w:tcW w:w="993" w:type="dxa"/>
            <w:gridSpan w:val="2"/>
            <w:vMerge w:val="restart"/>
          </w:tcPr>
          <w:p w:rsidR="009C5194" w:rsidRPr="00F31BCF" w:rsidRDefault="009C5194" w:rsidP="003E6523">
            <w:pPr>
              <w:jc w:val="center"/>
              <w:rPr>
                <w:sz w:val="20"/>
                <w:szCs w:val="20"/>
              </w:rPr>
            </w:pPr>
            <w:r>
              <w:rPr>
                <w:sz w:val="20"/>
                <w:szCs w:val="20"/>
              </w:rPr>
              <w:t>0</w:t>
            </w:r>
          </w:p>
        </w:tc>
        <w:tc>
          <w:tcPr>
            <w:tcW w:w="998" w:type="dxa"/>
            <w:gridSpan w:val="2"/>
            <w:vMerge w:val="restart"/>
          </w:tcPr>
          <w:p w:rsidR="009C5194" w:rsidRPr="00F31BCF" w:rsidRDefault="009C5194" w:rsidP="003E6523">
            <w:pPr>
              <w:jc w:val="center"/>
              <w:rPr>
                <w:sz w:val="20"/>
                <w:szCs w:val="20"/>
              </w:rPr>
            </w:pPr>
            <w:r>
              <w:rPr>
                <w:sz w:val="20"/>
                <w:szCs w:val="20"/>
              </w:rPr>
              <w:t>0</w:t>
            </w:r>
          </w:p>
        </w:tc>
        <w:tc>
          <w:tcPr>
            <w:tcW w:w="1559" w:type="dxa"/>
            <w:vMerge w:val="restart"/>
          </w:tcPr>
          <w:p w:rsidR="009C5194" w:rsidRPr="008C4E27" w:rsidRDefault="009C5194" w:rsidP="006E2AA3">
            <w:pPr>
              <w:rPr>
                <w:sz w:val="20"/>
                <w:szCs w:val="20"/>
              </w:rPr>
            </w:pPr>
            <w:r>
              <w:rPr>
                <w:sz w:val="20"/>
                <w:szCs w:val="20"/>
              </w:rPr>
              <w:t>16 106,8</w:t>
            </w:r>
          </w:p>
        </w:tc>
      </w:tr>
      <w:tr w:rsidR="009C5194" w:rsidRPr="00F31BCF" w:rsidTr="00C47C0E">
        <w:trPr>
          <w:trHeight w:val="930"/>
        </w:trPr>
        <w:tc>
          <w:tcPr>
            <w:tcW w:w="843" w:type="dxa"/>
            <w:vMerge/>
          </w:tcPr>
          <w:p w:rsidR="009C5194" w:rsidRPr="00F31BCF" w:rsidRDefault="009C5194" w:rsidP="003E6523">
            <w:pPr>
              <w:jc w:val="both"/>
              <w:rPr>
                <w:sz w:val="20"/>
                <w:szCs w:val="20"/>
              </w:rPr>
            </w:pPr>
          </w:p>
        </w:tc>
        <w:tc>
          <w:tcPr>
            <w:tcW w:w="1868" w:type="dxa"/>
            <w:vMerge/>
          </w:tcPr>
          <w:p w:rsidR="009C5194" w:rsidRPr="00F31BCF" w:rsidRDefault="009C5194" w:rsidP="003E6523">
            <w:pPr>
              <w:jc w:val="both"/>
              <w:rPr>
                <w:sz w:val="20"/>
                <w:szCs w:val="20"/>
              </w:rPr>
            </w:pPr>
          </w:p>
        </w:tc>
        <w:tc>
          <w:tcPr>
            <w:tcW w:w="1417" w:type="dxa"/>
            <w:vMerge/>
          </w:tcPr>
          <w:p w:rsidR="009C5194" w:rsidRPr="00F31BCF" w:rsidRDefault="009C5194" w:rsidP="003E6523">
            <w:pPr>
              <w:jc w:val="both"/>
              <w:rPr>
                <w:sz w:val="20"/>
                <w:szCs w:val="20"/>
              </w:rPr>
            </w:pPr>
          </w:p>
        </w:tc>
        <w:tc>
          <w:tcPr>
            <w:tcW w:w="1401" w:type="dxa"/>
          </w:tcPr>
          <w:p w:rsidR="009C5194" w:rsidRDefault="009C5194" w:rsidP="003E6523">
            <w:pPr>
              <w:jc w:val="both"/>
              <w:rPr>
                <w:sz w:val="20"/>
                <w:szCs w:val="20"/>
              </w:rPr>
            </w:pPr>
            <w:r>
              <w:rPr>
                <w:sz w:val="20"/>
                <w:szCs w:val="20"/>
              </w:rPr>
              <w:t xml:space="preserve">бюджетные </w:t>
            </w:r>
          </w:p>
          <w:p w:rsidR="009C5194" w:rsidRDefault="009C5194" w:rsidP="003E6523">
            <w:pPr>
              <w:jc w:val="both"/>
              <w:rPr>
                <w:sz w:val="20"/>
                <w:szCs w:val="20"/>
              </w:rPr>
            </w:pPr>
            <w:r>
              <w:rPr>
                <w:sz w:val="20"/>
                <w:szCs w:val="20"/>
              </w:rPr>
              <w:t>ассигнования</w:t>
            </w:r>
          </w:p>
          <w:p w:rsidR="009C5194" w:rsidRDefault="009C5194" w:rsidP="003E6523">
            <w:pPr>
              <w:jc w:val="both"/>
              <w:rPr>
                <w:sz w:val="20"/>
                <w:szCs w:val="20"/>
              </w:rPr>
            </w:pPr>
            <w:r>
              <w:rPr>
                <w:sz w:val="20"/>
                <w:szCs w:val="20"/>
              </w:rPr>
              <w:t>всего,</w:t>
            </w:r>
          </w:p>
          <w:p w:rsidR="009C5194" w:rsidRPr="00E5186E" w:rsidRDefault="009C5194" w:rsidP="003E6523">
            <w:pPr>
              <w:jc w:val="both"/>
              <w:rPr>
                <w:sz w:val="20"/>
                <w:szCs w:val="20"/>
              </w:rPr>
            </w:pPr>
            <w:r w:rsidRPr="00A16E57">
              <w:rPr>
                <w:i/>
                <w:sz w:val="20"/>
                <w:szCs w:val="20"/>
              </w:rPr>
              <w:t>в том числе:</w:t>
            </w:r>
          </w:p>
        </w:tc>
        <w:tc>
          <w:tcPr>
            <w:tcW w:w="1293" w:type="dxa"/>
            <w:gridSpan w:val="2"/>
          </w:tcPr>
          <w:p w:rsidR="009C5194" w:rsidRPr="008C4E27" w:rsidRDefault="009C5194" w:rsidP="003E6523">
            <w:pPr>
              <w:jc w:val="center"/>
              <w:rPr>
                <w:sz w:val="20"/>
                <w:szCs w:val="20"/>
              </w:rPr>
            </w:pPr>
            <w:r>
              <w:rPr>
                <w:sz w:val="20"/>
                <w:szCs w:val="20"/>
              </w:rPr>
              <w:t>16 106,8</w:t>
            </w:r>
          </w:p>
        </w:tc>
        <w:tc>
          <w:tcPr>
            <w:tcW w:w="1275" w:type="dxa"/>
            <w:gridSpan w:val="2"/>
          </w:tcPr>
          <w:p w:rsidR="009C5194" w:rsidRPr="008C4E27" w:rsidRDefault="009C5194" w:rsidP="003E6523">
            <w:pPr>
              <w:jc w:val="center"/>
              <w:rPr>
                <w:sz w:val="20"/>
                <w:szCs w:val="20"/>
              </w:rPr>
            </w:pPr>
            <w:r>
              <w:rPr>
                <w:sz w:val="20"/>
                <w:szCs w:val="20"/>
              </w:rPr>
              <w:t>8 974,4</w:t>
            </w:r>
          </w:p>
        </w:tc>
        <w:tc>
          <w:tcPr>
            <w:tcW w:w="1537" w:type="dxa"/>
            <w:vMerge/>
          </w:tcPr>
          <w:p w:rsidR="009C5194" w:rsidRPr="00F31BCF" w:rsidRDefault="009C5194" w:rsidP="003E6523">
            <w:pPr>
              <w:jc w:val="center"/>
              <w:rPr>
                <w:sz w:val="20"/>
                <w:szCs w:val="20"/>
              </w:rPr>
            </w:pPr>
          </w:p>
        </w:tc>
        <w:tc>
          <w:tcPr>
            <w:tcW w:w="2410" w:type="dxa"/>
            <w:gridSpan w:val="2"/>
            <w:vMerge/>
          </w:tcPr>
          <w:p w:rsidR="009C5194" w:rsidRPr="00F31BCF" w:rsidRDefault="009C5194" w:rsidP="003E6523">
            <w:pPr>
              <w:jc w:val="both"/>
              <w:rPr>
                <w:sz w:val="20"/>
                <w:szCs w:val="20"/>
              </w:rPr>
            </w:pPr>
          </w:p>
        </w:tc>
        <w:tc>
          <w:tcPr>
            <w:tcW w:w="708" w:type="dxa"/>
            <w:gridSpan w:val="2"/>
            <w:vMerge/>
          </w:tcPr>
          <w:p w:rsidR="009C5194" w:rsidRPr="00F31BCF" w:rsidRDefault="009C5194" w:rsidP="003E6523">
            <w:pPr>
              <w:jc w:val="both"/>
              <w:rPr>
                <w:sz w:val="20"/>
                <w:szCs w:val="20"/>
              </w:rPr>
            </w:pPr>
          </w:p>
        </w:tc>
        <w:tc>
          <w:tcPr>
            <w:tcW w:w="993" w:type="dxa"/>
            <w:gridSpan w:val="2"/>
            <w:vMerge/>
          </w:tcPr>
          <w:p w:rsidR="009C5194" w:rsidRPr="00F31BCF" w:rsidRDefault="009C5194" w:rsidP="003E6523">
            <w:pPr>
              <w:jc w:val="both"/>
              <w:rPr>
                <w:sz w:val="20"/>
                <w:szCs w:val="20"/>
              </w:rPr>
            </w:pPr>
          </w:p>
        </w:tc>
        <w:tc>
          <w:tcPr>
            <w:tcW w:w="998" w:type="dxa"/>
            <w:gridSpan w:val="2"/>
            <w:vMerge/>
          </w:tcPr>
          <w:p w:rsidR="009C5194" w:rsidRPr="00F31BCF" w:rsidRDefault="009C5194" w:rsidP="003E6523">
            <w:pPr>
              <w:jc w:val="both"/>
              <w:rPr>
                <w:sz w:val="20"/>
                <w:szCs w:val="20"/>
              </w:rPr>
            </w:pPr>
          </w:p>
        </w:tc>
        <w:tc>
          <w:tcPr>
            <w:tcW w:w="1559" w:type="dxa"/>
            <w:vMerge/>
          </w:tcPr>
          <w:p w:rsidR="009C5194" w:rsidRPr="00F31BCF" w:rsidRDefault="009C5194" w:rsidP="003E6523">
            <w:pPr>
              <w:jc w:val="both"/>
              <w:rPr>
                <w:sz w:val="20"/>
                <w:szCs w:val="20"/>
              </w:rPr>
            </w:pPr>
          </w:p>
        </w:tc>
      </w:tr>
      <w:tr w:rsidR="009C5194" w:rsidRPr="00F31BCF" w:rsidTr="00C47C0E">
        <w:trPr>
          <w:trHeight w:val="1365"/>
        </w:trPr>
        <w:tc>
          <w:tcPr>
            <w:tcW w:w="843" w:type="dxa"/>
            <w:vMerge/>
          </w:tcPr>
          <w:p w:rsidR="009C5194" w:rsidRPr="00F31BCF" w:rsidRDefault="009C5194" w:rsidP="003E6523">
            <w:pPr>
              <w:jc w:val="both"/>
              <w:rPr>
                <w:sz w:val="20"/>
                <w:szCs w:val="20"/>
              </w:rPr>
            </w:pPr>
          </w:p>
        </w:tc>
        <w:tc>
          <w:tcPr>
            <w:tcW w:w="1868" w:type="dxa"/>
            <w:vMerge/>
          </w:tcPr>
          <w:p w:rsidR="009C5194" w:rsidRPr="00F31BCF" w:rsidRDefault="009C5194" w:rsidP="003E6523">
            <w:pPr>
              <w:jc w:val="both"/>
              <w:rPr>
                <w:sz w:val="20"/>
                <w:szCs w:val="20"/>
              </w:rPr>
            </w:pPr>
          </w:p>
        </w:tc>
        <w:tc>
          <w:tcPr>
            <w:tcW w:w="1417" w:type="dxa"/>
            <w:vMerge/>
          </w:tcPr>
          <w:p w:rsidR="009C5194" w:rsidRPr="00F31BCF" w:rsidRDefault="009C5194" w:rsidP="003E6523">
            <w:pPr>
              <w:jc w:val="both"/>
              <w:rPr>
                <w:sz w:val="20"/>
                <w:szCs w:val="20"/>
              </w:rPr>
            </w:pPr>
          </w:p>
        </w:tc>
        <w:tc>
          <w:tcPr>
            <w:tcW w:w="1401" w:type="dxa"/>
          </w:tcPr>
          <w:p w:rsidR="009C5194" w:rsidRPr="003A2E99" w:rsidRDefault="009C5194" w:rsidP="003E6523">
            <w:pPr>
              <w:rPr>
                <w:sz w:val="20"/>
                <w:szCs w:val="20"/>
              </w:rPr>
            </w:pPr>
            <w:r>
              <w:rPr>
                <w:sz w:val="20"/>
                <w:szCs w:val="20"/>
              </w:rPr>
              <w:t xml:space="preserve">- </w:t>
            </w:r>
            <w:r w:rsidRPr="003A2E99">
              <w:rPr>
                <w:sz w:val="20"/>
                <w:szCs w:val="20"/>
              </w:rPr>
              <w:t>бюджет</w:t>
            </w:r>
          </w:p>
          <w:p w:rsidR="009C5194" w:rsidRDefault="009C5194" w:rsidP="003E6523">
            <w:pPr>
              <w:rPr>
                <w:sz w:val="20"/>
                <w:szCs w:val="20"/>
              </w:rPr>
            </w:pPr>
            <w:r w:rsidRPr="00E5186E">
              <w:rPr>
                <w:sz w:val="20"/>
                <w:szCs w:val="20"/>
              </w:rPr>
              <w:t>городского округа Кинешма</w:t>
            </w:r>
          </w:p>
        </w:tc>
        <w:tc>
          <w:tcPr>
            <w:tcW w:w="1293" w:type="dxa"/>
            <w:gridSpan w:val="2"/>
          </w:tcPr>
          <w:p w:rsidR="009C5194" w:rsidRPr="008C4E27" w:rsidRDefault="009C5194" w:rsidP="003E6523">
            <w:pPr>
              <w:jc w:val="center"/>
              <w:rPr>
                <w:sz w:val="20"/>
                <w:szCs w:val="20"/>
              </w:rPr>
            </w:pPr>
            <w:r>
              <w:rPr>
                <w:sz w:val="20"/>
                <w:szCs w:val="20"/>
              </w:rPr>
              <w:t>16 106,8</w:t>
            </w:r>
          </w:p>
        </w:tc>
        <w:tc>
          <w:tcPr>
            <w:tcW w:w="1275" w:type="dxa"/>
            <w:gridSpan w:val="2"/>
          </w:tcPr>
          <w:p w:rsidR="009C5194" w:rsidRPr="008C4E27" w:rsidRDefault="009C5194" w:rsidP="003E6523">
            <w:pPr>
              <w:jc w:val="center"/>
              <w:rPr>
                <w:sz w:val="20"/>
                <w:szCs w:val="20"/>
              </w:rPr>
            </w:pPr>
            <w:r>
              <w:rPr>
                <w:sz w:val="20"/>
                <w:szCs w:val="20"/>
              </w:rPr>
              <w:t>8 974,4</w:t>
            </w:r>
          </w:p>
        </w:tc>
        <w:tc>
          <w:tcPr>
            <w:tcW w:w="1537" w:type="dxa"/>
            <w:vMerge/>
          </w:tcPr>
          <w:p w:rsidR="009C5194" w:rsidRPr="00F31BCF" w:rsidRDefault="009C5194" w:rsidP="003E6523">
            <w:pPr>
              <w:jc w:val="center"/>
              <w:rPr>
                <w:sz w:val="20"/>
                <w:szCs w:val="20"/>
              </w:rPr>
            </w:pPr>
          </w:p>
        </w:tc>
        <w:tc>
          <w:tcPr>
            <w:tcW w:w="2410" w:type="dxa"/>
            <w:gridSpan w:val="2"/>
            <w:vMerge/>
          </w:tcPr>
          <w:p w:rsidR="009C5194" w:rsidRPr="00F31BCF" w:rsidRDefault="009C5194" w:rsidP="003E6523">
            <w:pPr>
              <w:jc w:val="both"/>
              <w:rPr>
                <w:sz w:val="20"/>
                <w:szCs w:val="20"/>
              </w:rPr>
            </w:pPr>
          </w:p>
        </w:tc>
        <w:tc>
          <w:tcPr>
            <w:tcW w:w="708" w:type="dxa"/>
            <w:gridSpan w:val="2"/>
            <w:vMerge/>
          </w:tcPr>
          <w:p w:rsidR="009C5194" w:rsidRPr="00F31BCF" w:rsidRDefault="009C5194" w:rsidP="003E6523">
            <w:pPr>
              <w:jc w:val="both"/>
              <w:rPr>
                <w:sz w:val="20"/>
                <w:szCs w:val="20"/>
              </w:rPr>
            </w:pPr>
          </w:p>
        </w:tc>
        <w:tc>
          <w:tcPr>
            <w:tcW w:w="993" w:type="dxa"/>
            <w:gridSpan w:val="2"/>
            <w:vMerge/>
          </w:tcPr>
          <w:p w:rsidR="009C5194" w:rsidRPr="00F31BCF" w:rsidRDefault="009C5194" w:rsidP="003E6523">
            <w:pPr>
              <w:jc w:val="both"/>
              <w:rPr>
                <w:sz w:val="20"/>
                <w:szCs w:val="20"/>
              </w:rPr>
            </w:pPr>
          </w:p>
        </w:tc>
        <w:tc>
          <w:tcPr>
            <w:tcW w:w="998" w:type="dxa"/>
            <w:gridSpan w:val="2"/>
            <w:vMerge/>
          </w:tcPr>
          <w:p w:rsidR="009C5194" w:rsidRPr="00F31BCF" w:rsidRDefault="009C5194" w:rsidP="003E6523">
            <w:pPr>
              <w:jc w:val="both"/>
              <w:rPr>
                <w:sz w:val="20"/>
                <w:szCs w:val="20"/>
              </w:rPr>
            </w:pPr>
          </w:p>
        </w:tc>
        <w:tc>
          <w:tcPr>
            <w:tcW w:w="1559" w:type="dxa"/>
            <w:vMerge/>
          </w:tcPr>
          <w:p w:rsidR="009C5194" w:rsidRPr="00F31BCF" w:rsidRDefault="009C5194" w:rsidP="003E6523">
            <w:pPr>
              <w:jc w:val="both"/>
              <w:rPr>
                <w:sz w:val="20"/>
                <w:szCs w:val="20"/>
              </w:rPr>
            </w:pPr>
          </w:p>
        </w:tc>
      </w:tr>
      <w:tr w:rsidR="009C5194" w:rsidRPr="00F31BCF" w:rsidTr="00C47C0E">
        <w:trPr>
          <w:trHeight w:val="300"/>
        </w:trPr>
        <w:tc>
          <w:tcPr>
            <w:tcW w:w="843" w:type="dxa"/>
            <w:vMerge w:val="restart"/>
          </w:tcPr>
          <w:p w:rsidR="009C5194" w:rsidRPr="00F31BCF" w:rsidRDefault="009C5194" w:rsidP="003E6523">
            <w:pPr>
              <w:jc w:val="both"/>
              <w:rPr>
                <w:sz w:val="20"/>
                <w:szCs w:val="20"/>
              </w:rPr>
            </w:pPr>
            <w:r>
              <w:rPr>
                <w:sz w:val="20"/>
                <w:szCs w:val="20"/>
              </w:rPr>
              <w:t>3</w:t>
            </w:r>
          </w:p>
        </w:tc>
        <w:tc>
          <w:tcPr>
            <w:tcW w:w="1868" w:type="dxa"/>
            <w:vMerge w:val="restart"/>
          </w:tcPr>
          <w:p w:rsidR="009C5194" w:rsidRDefault="009C5194" w:rsidP="00576F4A">
            <w:pPr>
              <w:rPr>
                <w:sz w:val="20"/>
                <w:szCs w:val="20"/>
              </w:rPr>
            </w:pPr>
            <w:r>
              <w:rPr>
                <w:sz w:val="20"/>
                <w:szCs w:val="20"/>
              </w:rPr>
              <w:t>Подпрограмма</w:t>
            </w:r>
          </w:p>
          <w:p w:rsidR="009C5194" w:rsidRPr="00F31BCF" w:rsidRDefault="009C5194" w:rsidP="00576F4A">
            <w:pPr>
              <w:rPr>
                <w:sz w:val="20"/>
                <w:szCs w:val="20"/>
              </w:rPr>
            </w:pPr>
            <w:r>
              <w:rPr>
                <w:sz w:val="20"/>
                <w:szCs w:val="20"/>
              </w:rPr>
              <w:t>«Повышение эффективности бюджетных расходов городского округа Кинешма на период до 2019 года»</w:t>
            </w:r>
          </w:p>
        </w:tc>
        <w:tc>
          <w:tcPr>
            <w:tcW w:w="1417" w:type="dxa"/>
            <w:vMerge/>
          </w:tcPr>
          <w:p w:rsidR="009C5194" w:rsidRPr="00F31BCF" w:rsidRDefault="009C5194" w:rsidP="003E6523">
            <w:pPr>
              <w:jc w:val="both"/>
              <w:rPr>
                <w:sz w:val="20"/>
                <w:szCs w:val="20"/>
              </w:rPr>
            </w:pPr>
          </w:p>
        </w:tc>
        <w:tc>
          <w:tcPr>
            <w:tcW w:w="1401" w:type="dxa"/>
          </w:tcPr>
          <w:p w:rsidR="009C5194" w:rsidRDefault="009C5194" w:rsidP="003E6523">
            <w:pPr>
              <w:rPr>
                <w:sz w:val="20"/>
                <w:szCs w:val="20"/>
              </w:rPr>
            </w:pPr>
            <w:r>
              <w:rPr>
                <w:sz w:val="20"/>
                <w:szCs w:val="20"/>
              </w:rPr>
              <w:t>Всего:</w:t>
            </w:r>
          </w:p>
        </w:tc>
        <w:tc>
          <w:tcPr>
            <w:tcW w:w="1293" w:type="dxa"/>
            <w:gridSpan w:val="2"/>
          </w:tcPr>
          <w:p w:rsidR="009C5194" w:rsidRDefault="009C5194" w:rsidP="003E6523">
            <w:pPr>
              <w:jc w:val="center"/>
              <w:rPr>
                <w:sz w:val="20"/>
                <w:szCs w:val="20"/>
              </w:rPr>
            </w:pPr>
            <w:r>
              <w:rPr>
                <w:sz w:val="20"/>
                <w:szCs w:val="20"/>
              </w:rPr>
              <w:t>0,0</w:t>
            </w:r>
          </w:p>
        </w:tc>
        <w:tc>
          <w:tcPr>
            <w:tcW w:w="1275" w:type="dxa"/>
            <w:gridSpan w:val="2"/>
          </w:tcPr>
          <w:p w:rsidR="009C5194" w:rsidRDefault="009C5194" w:rsidP="003E6523">
            <w:pPr>
              <w:jc w:val="center"/>
              <w:rPr>
                <w:sz w:val="20"/>
                <w:szCs w:val="20"/>
              </w:rPr>
            </w:pPr>
            <w:r>
              <w:rPr>
                <w:sz w:val="20"/>
                <w:szCs w:val="20"/>
              </w:rPr>
              <w:t>0,0</w:t>
            </w:r>
          </w:p>
        </w:tc>
        <w:tc>
          <w:tcPr>
            <w:tcW w:w="1537" w:type="dxa"/>
            <w:vMerge w:val="restart"/>
          </w:tcPr>
          <w:p w:rsidR="009C5194" w:rsidRPr="00F31BCF" w:rsidRDefault="009C5194" w:rsidP="003E6523">
            <w:pPr>
              <w:jc w:val="center"/>
              <w:rPr>
                <w:sz w:val="20"/>
                <w:szCs w:val="20"/>
              </w:rPr>
            </w:pPr>
          </w:p>
        </w:tc>
        <w:tc>
          <w:tcPr>
            <w:tcW w:w="2410" w:type="dxa"/>
            <w:gridSpan w:val="2"/>
            <w:vMerge w:val="restart"/>
          </w:tcPr>
          <w:p w:rsidR="009C5194" w:rsidRPr="00F31BCF" w:rsidRDefault="009C5194" w:rsidP="003E6523">
            <w:pPr>
              <w:jc w:val="both"/>
              <w:rPr>
                <w:sz w:val="20"/>
                <w:szCs w:val="20"/>
              </w:rPr>
            </w:pPr>
          </w:p>
        </w:tc>
        <w:tc>
          <w:tcPr>
            <w:tcW w:w="708" w:type="dxa"/>
            <w:gridSpan w:val="2"/>
            <w:vMerge w:val="restart"/>
          </w:tcPr>
          <w:p w:rsidR="009C5194" w:rsidRPr="00F31BCF" w:rsidRDefault="009C5194" w:rsidP="003E6523">
            <w:pPr>
              <w:jc w:val="both"/>
              <w:rPr>
                <w:sz w:val="20"/>
                <w:szCs w:val="20"/>
              </w:rPr>
            </w:pPr>
          </w:p>
        </w:tc>
        <w:tc>
          <w:tcPr>
            <w:tcW w:w="993" w:type="dxa"/>
            <w:gridSpan w:val="2"/>
            <w:vMerge w:val="restart"/>
          </w:tcPr>
          <w:p w:rsidR="009C5194" w:rsidRPr="00F31BCF" w:rsidRDefault="009C5194" w:rsidP="003E6523">
            <w:pPr>
              <w:jc w:val="both"/>
              <w:rPr>
                <w:sz w:val="20"/>
                <w:szCs w:val="20"/>
              </w:rPr>
            </w:pPr>
          </w:p>
        </w:tc>
        <w:tc>
          <w:tcPr>
            <w:tcW w:w="998" w:type="dxa"/>
            <w:gridSpan w:val="2"/>
            <w:vMerge w:val="restart"/>
          </w:tcPr>
          <w:p w:rsidR="009C5194" w:rsidRPr="00F31BCF" w:rsidRDefault="009C5194" w:rsidP="003E6523">
            <w:pPr>
              <w:jc w:val="both"/>
              <w:rPr>
                <w:sz w:val="20"/>
                <w:szCs w:val="20"/>
              </w:rPr>
            </w:pPr>
          </w:p>
        </w:tc>
        <w:tc>
          <w:tcPr>
            <w:tcW w:w="1559" w:type="dxa"/>
            <w:vMerge w:val="restart"/>
          </w:tcPr>
          <w:p w:rsidR="009C5194" w:rsidRPr="00F31BCF" w:rsidRDefault="006E2AA3" w:rsidP="003E6523">
            <w:pPr>
              <w:jc w:val="both"/>
              <w:rPr>
                <w:sz w:val="20"/>
                <w:szCs w:val="20"/>
              </w:rPr>
            </w:pPr>
            <w:r>
              <w:rPr>
                <w:sz w:val="20"/>
                <w:szCs w:val="20"/>
              </w:rPr>
              <w:t>0</w:t>
            </w:r>
          </w:p>
        </w:tc>
      </w:tr>
      <w:tr w:rsidR="009C5194" w:rsidRPr="00F31BCF" w:rsidTr="00C47C0E">
        <w:trPr>
          <w:trHeight w:val="1765"/>
        </w:trPr>
        <w:tc>
          <w:tcPr>
            <w:tcW w:w="843" w:type="dxa"/>
            <w:vMerge/>
          </w:tcPr>
          <w:p w:rsidR="009C5194" w:rsidRDefault="009C5194" w:rsidP="003E6523">
            <w:pPr>
              <w:jc w:val="both"/>
              <w:rPr>
                <w:sz w:val="20"/>
                <w:szCs w:val="20"/>
              </w:rPr>
            </w:pPr>
          </w:p>
        </w:tc>
        <w:tc>
          <w:tcPr>
            <w:tcW w:w="1868" w:type="dxa"/>
            <w:vMerge/>
          </w:tcPr>
          <w:p w:rsidR="009C5194" w:rsidRDefault="009C5194" w:rsidP="003E6523">
            <w:pPr>
              <w:jc w:val="both"/>
              <w:rPr>
                <w:sz w:val="20"/>
                <w:szCs w:val="20"/>
              </w:rPr>
            </w:pPr>
          </w:p>
        </w:tc>
        <w:tc>
          <w:tcPr>
            <w:tcW w:w="1417" w:type="dxa"/>
            <w:vMerge/>
          </w:tcPr>
          <w:p w:rsidR="009C5194" w:rsidRPr="00F31BCF" w:rsidRDefault="009C5194" w:rsidP="003E6523">
            <w:pPr>
              <w:jc w:val="both"/>
              <w:rPr>
                <w:sz w:val="20"/>
                <w:szCs w:val="20"/>
              </w:rPr>
            </w:pPr>
          </w:p>
        </w:tc>
        <w:tc>
          <w:tcPr>
            <w:tcW w:w="1401" w:type="dxa"/>
          </w:tcPr>
          <w:p w:rsidR="009C5194" w:rsidRDefault="009C5194" w:rsidP="003E6523">
            <w:pPr>
              <w:jc w:val="both"/>
              <w:rPr>
                <w:sz w:val="20"/>
                <w:szCs w:val="20"/>
              </w:rPr>
            </w:pPr>
            <w:r>
              <w:rPr>
                <w:sz w:val="20"/>
                <w:szCs w:val="20"/>
              </w:rPr>
              <w:t xml:space="preserve">бюджетные </w:t>
            </w:r>
          </w:p>
          <w:p w:rsidR="009C5194" w:rsidRDefault="009C5194" w:rsidP="003E6523">
            <w:pPr>
              <w:jc w:val="both"/>
              <w:rPr>
                <w:sz w:val="20"/>
                <w:szCs w:val="20"/>
              </w:rPr>
            </w:pPr>
            <w:r>
              <w:rPr>
                <w:sz w:val="20"/>
                <w:szCs w:val="20"/>
              </w:rPr>
              <w:t>ассигнования</w:t>
            </w:r>
          </w:p>
          <w:p w:rsidR="009C5194" w:rsidRDefault="009C5194" w:rsidP="003E6523">
            <w:pPr>
              <w:jc w:val="both"/>
              <w:rPr>
                <w:sz w:val="20"/>
                <w:szCs w:val="20"/>
              </w:rPr>
            </w:pPr>
            <w:r>
              <w:rPr>
                <w:sz w:val="20"/>
                <w:szCs w:val="20"/>
              </w:rPr>
              <w:t>всего,</w:t>
            </w:r>
          </w:p>
          <w:p w:rsidR="009C5194" w:rsidRPr="00E5186E" w:rsidRDefault="009C5194" w:rsidP="003E6523">
            <w:pPr>
              <w:jc w:val="both"/>
              <w:rPr>
                <w:sz w:val="20"/>
                <w:szCs w:val="20"/>
              </w:rPr>
            </w:pPr>
            <w:r w:rsidRPr="00A16E57">
              <w:rPr>
                <w:i/>
                <w:sz w:val="20"/>
                <w:szCs w:val="20"/>
              </w:rPr>
              <w:t>в том числе:</w:t>
            </w:r>
          </w:p>
        </w:tc>
        <w:tc>
          <w:tcPr>
            <w:tcW w:w="1293" w:type="dxa"/>
            <w:gridSpan w:val="2"/>
          </w:tcPr>
          <w:p w:rsidR="009C5194" w:rsidRDefault="009C5194" w:rsidP="003E6523">
            <w:pPr>
              <w:jc w:val="center"/>
              <w:rPr>
                <w:sz w:val="20"/>
                <w:szCs w:val="20"/>
              </w:rPr>
            </w:pPr>
            <w:r>
              <w:rPr>
                <w:sz w:val="20"/>
                <w:szCs w:val="20"/>
              </w:rPr>
              <w:t>0,0</w:t>
            </w:r>
          </w:p>
        </w:tc>
        <w:tc>
          <w:tcPr>
            <w:tcW w:w="1275" w:type="dxa"/>
            <w:gridSpan w:val="2"/>
          </w:tcPr>
          <w:p w:rsidR="009C5194" w:rsidRDefault="009C5194" w:rsidP="003E6523">
            <w:pPr>
              <w:jc w:val="center"/>
              <w:rPr>
                <w:sz w:val="20"/>
                <w:szCs w:val="20"/>
              </w:rPr>
            </w:pPr>
            <w:r>
              <w:rPr>
                <w:sz w:val="20"/>
                <w:szCs w:val="20"/>
              </w:rPr>
              <w:t>0,0</w:t>
            </w:r>
          </w:p>
        </w:tc>
        <w:tc>
          <w:tcPr>
            <w:tcW w:w="1537" w:type="dxa"/>
            <w:vMerge/>
          </w:tcPr>
          <w:p w:rsidR="009C5194" w:rsidRPr="00F31BCF" w:rsidRDefault="009C5194" w:rsidP="003E6523">
            <w:pPr>
              <w:jc w:val="center"/>
              <w:rPr>
                <w:sz w:val="20"/>
                <w:szCs w:val="20"/>
              </w:rPr>
            </w:pPr>
          </w:p>
        </w:tc>
        <w:tc>
          <w:tcPr>
            <w:tcW w:w="2410" w:type="dxa"/>
            <w:gridSpan w:val="2"/>
            <w:vMerge/>
          </w:tcPr>
          <w:p w:rsidR="009C5194" w:rsidRPr="00F31BCF" w:rsidRDefault="009C5194" w:rsidP="003E6523">
            <w:pPr>
              <w:jc w:val="both"/>
              <w:rPr>
                <w:sz w:val="20"/>
                <w:szCs w:val="20"/>
              </w:rPr>
            </w:pPr>
          </w:p>
        </w:tc>
        <w:tc>
          <w:tcPr>
            <w:tcW w:w="708" w:type="dxa"/>
            <w:gridSpan w:val="2"/>
            <w:vMerge/>
          </w:tcPr>
          <w:p w:rsidR="009C5194" w:rsidRPr="00F31BCF" w:rsidRDefault="009C5194" w:rsidP="003E6523">
            <w:pPr>
              <w:jc w:val="both"/>
              <w:rPr>
                <w:sz w:val="20"/>
                <w:szCs w:val="20"/>
              </w:rPr>
            </w:pPr>
          </w:p>
        </w:tc>
        <w:tc>
          <w:tcPr>
            <w:tcW w:w="993" w:type="dxa"/>
            <w:gridSpan w:val="2"/>
            <w:vMerge/>
          </w:tcPr>
          <w:p w:rsidR="009C5194" w:rsidRPr="00F31BCF" w:rsidRDefault="009C5194" w:rsidP="003E6523">
            <w:pPr>
              <w:jc w:val="both"/>
              <w:rPr>
                <w:sz w:val="20"/>
                <w:szCs w:val="20"/>
              </w:rPr>
            </w:pPr>
          </w:p>
        </w:tc>
        <w:tc>
          <w:tcPr>
            <w:tcW w:w="998" w:type="dxa"/>
            <w:gridSpan w:val="2"/>
            <w:vMerge/>
          </w:tcPr>
          <w:p w:rsidR="009C5194" w:rsidRPr="00F31BCF" w:rsidRDefault="009C5194" w:rsidP="003E6523">
            <w:pPr>
              <w:jc w:val="both"/>
              <w:rPr>
                <w:sz w:val="20"/>
                <w:szCs w:val="20"/>
              </w:rPr>
            </w:pPr>
          </w:p>
        </w:tc>
        <w:tc>
          <w:tcPr>
            <w:tcW w:w="1559" w:type="dxa"/>
            <w:vMerge/>
          </w:tcPr>
          <w:p w:rsidR="009C5194" w:rsidRPr="00F31BCF" w:rsidRDefault="009C5194" w:rsidP="003E6523">
            <w:pPr>
              <w:jc w:val="both"/>
              <w:rPr>
                <w:sz w:val="20"/>
                <w:szCs w:val="20"/>
              </w:rPr>
            </w:pPr>
          </w:p>
        </w:tc>
      </w:tr>
      <w:tr w:rsidR="006E2AA3" w:rsidRPr="00F31BCF" w:rsidTr="00C47C0E">
        <w:trPr>
          <w:trHeight w:val="315"/>
        </w:trPr>
        <w:tc>
          <w:tcPr>
            <w:tcW w:w="843" w:type="dxa"/>
            <w:vMerge w:val="restart"/>
          </w:tcPr>
          <w:p w:rsidR="006E2AA3" w:rsidRDefault="006E2AA3" w:rsidP="003E6523">
            <w:pPr>
              <w:jc w:val="both"/>
              <w:rPr>
                <w:sz w:val="20"/>
                <w:szCs w:val="20"/>
              </w:rPr>
            </w:pPr>
            <w:r>
              <w:rPr>
                <w:sz w:val="20"/>
                <w:szCs w:val="20"/>
              </w:rPr>
              <w:t>3.1</w:t>
            </w:r>
          </w:p>
        </w:tc>
        <w:tc>
          <w:tcPr>
            <w:tcW w:w="1868" w:type="dxa"/>
            <w:vMerge w:val="restart"/>
          </w:tcPr>
          <w:p w:rsidR="006E2AA3" w:rsidRDefault="006E2AA3" w:rsidP="00576F4A">
            <w:pPr>
              <w:rPr>
                <w:sz w:val="20"/>
                <w:szCs w:val="20"/>
              </w:rPr>
            </w:pPr>
            <w:r>
              <w:rPr>
                <w:sz w:val="20"/>
                <w:szCs w:val="20"/>
              </w:rPr>
              <w:t>Основное мероприятие «Безусловное выполнение расходных обязательств и утверждение планов повышения эффективности бюджетных средств»</w:t>
            </w:r>
          </w:p>
        </w:tc>
        <w:tc>
          <w:tcPr>
            <w:tcW w:w="1417" w:type="dxa"/>
            <w:vMerge/>
          </w:tcPr>
          <w:p w:rsidR="006E2AA3" w:rsidRPr="00F31BCF" w:rsidRDefault="006E2AA3" w:rsidP="003E6523">
            <w:pPr>
              <w:jc w:val="both"/>
              <w:rPr>
                <w:sz w:val="20"/>
                <w:szCs w:val="20"/>
              </w:rPr>
            </w:pPr>
          </w:p>
        </w:tc>
        <w:tc>
          <w:tcPr>
            <w:tcW w:w="1401" w:type="dxa"/>
          </w:tcPr>
          <w:p w:rsidR="006E2AA3" w:rsidRDefault="006E2AA3" w:rsidP="003E6523">
            <w:pPr>
              <w:rPr>
                <w:sz w:val="20"/>
                <w:szCs w:val="20"/>
              </w:rPr>
            </w:pPr>
            <w:r>
              <w:rPr>
                <w:sz w:val="20"/>
                <w:szCs w:val="20"/>
              </w:rPr>
              <w:t>Всего:</w:t>
            </w:r>
          </w:p>
        </w:tc>
        <w:tc>
          <w:tcPr>
            <w:tcW w:w="1293" w:type="dxa"/>
            <w:gridSpan w:val="2"/>
          </w:tcPr>
          <w:p w:rsidR="006E2AA3" w:rsidRDefault="006E2AA3" w:rsidP="003E6523">
            <w:pPr>
              <w:jc w:val="center"/>
              <w:rPr>
                <w:sz w:val="20"/>
                <w:szCs w:val="20"/>
              </w:rPr>
            </w:pPr>
            <w:r>
              <w:rPr>
                <w:sz w:val="20"/>
                <w:szCs w:val="20"/>
              </w:rPr>
              <w:t>0,0</w:t>
            </w:r>
          </w:p>
        </w:tc>
        <w:tc>
          <w:tcPr>
            <w:tcW w:w="1275" w:type="dxa"/>
            <w:gridSpan w:val="2"/>
          </w:tcPr>
          <w:p w:rsidR="006E2AA3" w:rsidRDefault="006E2AA3" w:rsidP="003E6523">
            <w:pPr>
              <w:jc w:val="center"/>
              <w:rPr>
                <w:sz w:val="20"/>
                <w:szCs w:val="20"/>
              </w:rPr>
            </w:pPr>
            <w:r>
              <w:rPr>
                <w:sz w:val="20"/>
                <w:szCs w:val="20"/>
              </w:rPr>
              <w:t>0,0</w:t>
            </w:r>
          </w:p>
        </w:tc>
        <w:tc>
          <w:tcPr>
            <w:tcW w:w="1537" w:type="dxa"/>
            <w:vMerge w:val="restart"/>
          </w:tcPr>
          <w:p w:rsidR="006E2AA3" w:rsidRPr="00F31BCF" w:rsidRDefault="006E2AA3" w:rsidP="003E6523">
            <w:pPr>
              <w:jc w:val="center"/>
              <w:rPr>
                <w:sz w:val="20"/>
                <w:szCs w:val="20"/>
              </w:rPr>
            </w:pPr>
          </w:p>
        </w:tc>
        <w:tc>
          <w:tcPr>
            <w:tcW w:w="2410" w:type="dxa"/>
            <w:gridSpan w:val="2"/>
            <w:vMerge w:val="restart"/>
          </w:tcPr>
          <w:p w:rsidR="006E2AA3" w:rsidRPr="00F31BCF" w:rsidRDefault="006E2AA3" w:rsidP="003E6523">
            <w:pPr>
              <w:jc w:val="both"/>
              <w:rPr>
                <w:sz w:val="20"/>
                <w:szCs w:val="20"/>
              </w:rPr>
            </w:pPr>
          </w:p>
        </w:tc>
        <w:tc>
          <w:tcPr>
            <w:tcW w:w="708" w:type="dxa"/>
            <w:gridSpan w:val="2"/>
            <w:vMerge w:val="restart"/>
          </w:tcPr>
          <w:p w:rsidR="006E2AA3" w:rsidRPr="00F31BCF" w:rsidRDefault="006E2AA3" w:rsidP="003E6523">
            <w:pPr>
              <w:jc w:val="both"/>
              <w:rPr>
                <w:sz w:val="20"/>
                <w:szCs w:val="20"/>
              </w:rPr>
            </w:pPr>
          </w:p>
        </w:tc>
        <w:tc>
          <w:tcPr>
            <w:tcW w:w="993" w:type="dxa"/>
            <w:gridSpan w:val="2"/>
            <w:vMerge w:val="restart"/>
          </w:tcPr>
          <w:p w:rsidR="006E2AA3" w:rsidRPr="00F31BCF" w:rsidRDefault="006E2AA3" w:rsidP="003E6523">
            <w:pPr>
              <w:jc w:val="both"/>
              <w:rPr>
                <w:sz w:val="20"/>
                <w:szCs w:val="20"/>
              </w:rPr>
            </w:pPr>
          </w:p>
        </w:tc>
        <w:tc>
          <w:tcPr>
            <w:tcW w:w="998" w:type="dxa"/>
            <w:gridSpan w:val="2"/>
            <w:vMerge w:val="restart"/>
          </w:tcPr>
          <w:p w:rsidR="006E2AA3" w:rsidRPr="00F31BCF" w:rsidRDefault="006E2AA3" w:rsidP="003E6523">
            <w:pPr>
              <w:jc w:val="both"/>
              <w:rPr>
                <w:sz w:val="20"/>
                <w:szCs w:val="20"/>
              </w:rPr>
            </w:pPr>
          </w:p>
        </w:tc>
        <w:tc>
          <w:tcPr>
            <w:tcW w:w="1559" w:type="dxa"/>
            <w:vMerge w:val="restart"/>
          </w:tcPr>
          <w:p w:rsidR="006E2AA3" w:rsidRPr="00F31BCF" w:rsidRDefault="006E2AA3" w:rsidP="003E6523">
            <w:pPr>
              <w:jc w:val="both"/>
              <w:rPr>
                <w:sz w:val="20"/>
                <w:szCs w:val="20"/>
              </w:rPr>
            </w:pPr>
            <w:r>
              <w:rPr>
                <w:sz w:val="20"/>
                <w:szCs w:val="20"/>
              </w:rPr>
              <w:t>0</w:t>
            </w:r>
          </w:p>
        </w:tc>
      </w:tr>
      <w:tr w:rsidR="006E2AA3" w:rsidRPr="00F31BCF" w:rsidTr="00C47C0E">
        <w:trPr>
          <w:trHeight w:val="2200"/>
        </w:trPr>
        <w:tc>
          <w:tcPr>
            <w:tcW w:w="843" w:type="dxa"/>
            <w:vMerge/>
          </w:tcPr>
          <w:p w:rsidR="006E2AA3" w:rsidRDefault="006E2AA3" w:rsidP="003E6523">
            <w:pPr>
              <w:jc w:val="both"/>
              <w:rPr>
                <w:sz w:val="20"/>
                <w:szCs w:val="20"/>
              </w:rPr>
            </w:pPr>
          </w:p>
        </w:tc>
        <w:tc>
          <w:tcPr>
            <w:tcW w:w="1868" w:type="dxa"/>
            <w:vMerge/>
          </w:tcPr>
          <w:p w:rsidR="006E2AA3" w:rsidRDefault="006E2AA3" w:rsidP="003E6523">
            <w:pPr>
              <w:jc w:val="both"/>
              <w:rPr>
                <w:sz w:val="20"/>
                <w:szCs w:val="20"/>
              </w:rPr>
            </w:pPr>
          </w:p>
        </w:tc>
        <w:tc>
          <w:tcPr>
            <w:tcW w:w="1417" w:type="dxa"/>
            <w:vMerge/>
          </w:tcPr>
          <w:p w:rsidR="006E2AA3" w:rsidRPr="00F31BCF" w:rsidRDefault="006E2AA3" w:rsidP="003E6523">
            <w:pPr>
              <w:jc w:val="both"/>
              <w:rPr>
                <w:sz w:val="20"/>
                <w:szCs w:val="20"/>
              </w:rPr>
            </w:pPr>
          </w:p>
        </w:tc>
        <w:tc>
          <w:tcPr>
            <w:tcW w:w="1401" w:type="dxa"/>
          </w:tcPr>
          <w:p w:rsidR="006E2AA3" w:rsidRDefault="006E2AA3" w:rsidP="003E6523">
            <w:pPr>
              <w:jc w:val="both"/>
              <w:rPr>
                <w:sz w:val="20"/>
                <w:szCs w:val="20"/>
              </w:rPr>
            </w:pPr>
            <w:r>
              <w:rPr>
                <w:sz w:val="20"/>
                <w:szCs w:val="20"/>
              </w:rPr>
              <w:t xml:space="preserve">бюджетные </w:t>
            </w:r>
          </w:p>
          <w:p w:rsidR="006E2AA3" w:rsidRDefault="006E2AA3" w:rsidP="003E6523">
            <w:pPr>
              <w:jc w:val="both"/>
              <w:rPr>
                <w:sz w:val="20"/>
                <w:szCs w:val="20"/>
              </w:rPr>
            </w:pPr>
            <w:r>
              <w:rPr>
                <w:sz w:val="20"/>
                <w:szCs w:val="20"/>
              </w:rPr>
              <w:t>ассигнования</w:t>
            </w:r>
          </w:p>
          <w:p w:rsidR="006E2AA3" w:rsidRDefault="006E2AA3" w:rsidP="003E6523">
            <w:pPr>
              <w:jc w:val="both"/>
              <w:rPr>
                <w:sz w:val="20"/>
                <w:szCs w:val="20"/>
              </w:rPr>
            </w:pPr>
            <w:r>
              <w:rPr>
                <w:sz w:val="20"/>
                <w:szCs w:val="20"/>
              </w:rPr>
              <w:t>всего,</w:t>
            </w:r>
          </w:p>
          <w:p w:rsidR="006E2AA3" w:rsidRDefault="006E2AA3" w:rsidP="003E6523">
            <w:pPr>
              <w:jc w:val="both"/>
              <w:rPr>
                <w:sz w:val="20"/>
                <w:szCs w:val="20"/>
              </w:rPr>
            </w:pPr>
            <w:r w:rsidRPr="00A16E57">
              <w:rPr>
                <w:i/>
                <w:sz w:val="20"/>
                <w:szCs w:val="20"/>
              </w:rPr>
              <w:t>в том числе:</w:t>
            </w:r>
          </w:p>
        </w:tc>
        <w:tc>
          <w:tcPr>
            <w:tcW w:w="1293" w:type="dxa"/>
            <w:gridSpan w:val="2"/>
          </w:tcPr>
          <w:p w:rsidR="006E2AA3" w:rsidRDefault="006E2AA3" w:rsidP="003E6523">
            <w:pPr>
              <w:jc w:val="center"/>
              <w:rPr>
                <w:sz w:val="20"/>
                <w:szCs w:val="20"/>
              </w:rPr>
            </w:pPr>
            <w:r>
              <w:rPr>
                <w:sz w:val="20"/>
                <w:szCs w:val="20"/>
              </w:rPr>
              <w:t>0,0</w:t>
            </w:r>
          </w:p>
        </w:tc>
        <w:tc>
          <w:tcPr>
            <w:tcW w:w="1275" w:type="dxa"/>
            <w:gridSpan w:val="2"/>
          </w:tcPr>
          <w:p w:rsidR="006E2AA3" w:rsidRDefault="006E2AA3" w:rsidP="003E6523">
            <w:pPr>
              <w:jc w:val="center"/>
              <w:rPr>
                <w:sz w:val="20"/>
                <w:szCs w:val="20"/>
              </w:rPr>
            </w:pPr>
            <w:r>
              <w:rPr>
                <w:sz w:val="20"/>
                <w:szCs w:val="20"/>
              </w:rPr>
              <w:t>0,0</w:t>
            </w:r>
          </w:p>
        </w:tc>
        <w:tc>
          <w:tcPr>
            <w:tcW w:w="1537" w:type="dxa"/>
            <w:vMerge/>
          </w:tcPr>
          <w:p w:rsidR="006E2AA3" w:rsidRPr="00F31BCF" w:rsidRDefault="006E2AA3" w:rsidP="003E6523">
            <w:pPr>
              <w:jc w:val="center"/>
              <w:rPr>
                <w:sz w:val="20"/>
                <w:szCs w:val="20"/>
              </w:rPr>
            </w:pPr>
          </w:p>
        </w:tc>
        <w:tc>
          <w:tcPr>
            <w:tcW w:w="2410" w:type="dxa"/>
            <w:gridSpan w:val="2"/>
            <w:vMerge/>
          </w:tcPr>
          <w:p w:rsidR="006E2AA3" w:rsidRPr="00F31BCF" w:rsidRDefault="006E2AA3" w:rsidP="003E6523">
            <w:pPr>
              <w:jc w:val="both"/>
              <w:rPr>
                <w:sz w:val="20"/>
                <w:szCs w:val="20"/>
              </w:rPr>
            </w:pPr>
          </w:p>
        </w:tc>
        <w:tc>
          <w:tcPr>
            <w:tcW w:w="708" w:type="dxa"/>
            <w:gridSpan w:val="2"/>
            <w:vMerge/>
          </w:tcPr>
          <w:p w:rsidR="006E2AA3" w:rsidRPr="00F31BCF" w:rsidRDefault="006E2AA3" w:rsidP="003E6523">
            <w:pPr>
              <w:jc w:val="both"/>
              <w:rPr>
                <w:sz w:val="20"/>
                <w:szCs w:val="20"/>
              </w:rPr>
            </w:pPr>
          </w:p>
        </w:tc>
        <w:tc>
          <w:tcPr>
            <w:tcW w:w="993" w:type="dxa"/>
            <w:gridSpan w:val="2"/>
            <w:vMerge/>
          </w:tcPr>
          <w:p w:rsidR="006E2AA3" w:rsidRPr="00F31BCF" w:rsidRDefault="006E2AA3" w:rsidP="003E6523">
            <w:pPr>
              <w:jc w:val="both"/>
              <w:rPr>
                <w:sz w:val="20"/>
                <w:szCs w:val="20"/>
              </w:rPr>
            </w:pPr>
          </w:p>
        </w:tc>
        <w:tc>
          <w:tcPr>
            <w:tcW w:w="998" w:type="dxa"/>
            <w:gridSpan w:val="2"/>
            <w:vMerge/>
          </w:tcPr>
          <w:p w:rsidR="006E2AA3" w:rsidRPr="00F31BCF" w:rsidRDefault="006E2AA3" w:rsidP="003E6523">
            <w:pPr>
              <w:jc w:val="both"/>
              <w:rPr>
                <w:sz w:val="20"/>
                <w:szCs w:val="20"/>
              </w:rPr>
            </w:pPr>
          </w:p>
        </w:tc>
        <w:tc>
          <w:tcPr>
            <w:tcW w:w="1559" w:type="dxa"/>
            <w:vMerge/>
          </w:tcPr>
          <w:p w:rsidR="006E2AA3" w:rsidRPr="00F31BCF" w:rsidRDefault="006E2AA3" w:rsidP="003E6523">
            <w:pPr>
              <w:jc w:val="both"/>
              <w:rPr>
                <w:sz w:val="20"/>
                <w:szCs w:val="20"/>
              </w:rPr>
            </w:pPr>
          </w:p>
        </w:tc>
      </w:tr>
      <w:tr w:rsidR="006E2AA3" w:rsidRPr="00F31BCF" w:rsidTr="00C47C0E">
        <w:trPr>
          <w:trHeight w:val="259"/>
        </w:trPr>
        <w:tc>
          <w:tcPr>
            <w:tcW w:w="843" w:type="dxa"/>
            <w:vMerge w:val="restart"/>
          </w:tcPr>
          <w:p w:rsidR="006E2AA3" w:rsidRDefault="006E2AA3" w:rsidP="003E6523">
            <w:pPr>
              <w:jc w:val="both"/>
              <w:rPr>
                <w:sz w:val="20"/>
                <w:szCs w:val="20"/>
              </w:rPr>
            </w:pPr>
            <w:r>
              <w:rPr>
                <w:sz w:val="20"/>
                <w:szCs w:val="20"/>
              </w:rPr>
              <w:t>3.1.1</w:t>
            </w:r>
          </w:p>
        </w:tc>
        <w:tc>
          <w:tcPr>
            <w:tcW w:w="1868" w:type="dxa"/>
            <w:vMerge w:val="restart"/>
          </w:tcPr>
          <w:p w:rsidR="006E2AA3" w:rsidRDefault="006E2AA3" w:rsidP="003E6523">
            <w:pPr>
              <w:jc w:val="both"/>
              <w:rPr>
                <w:sz w:val="20"/>
                <w:szCs w:val="20"/>
              </w:rPr>
            </w:pPr>
            <w:r>
              <w:rPr>
                <w:sz w:val="20"/>
                <w:szCs w:val="20"/>
              </w:rPr>
              <w:t xml:space="preserve">Мероприятие </w:t>
            </w:r>
            <w:r>
              <w:rPr>
                <w:sz w:val="20"/>
                <w:szCs w:val="20"/>
              </w:rPr>
              <w:lastRenderedPageBreak/>
              <w:t>«Повышение качества управления финансами»</w:t>
            </w:r>
          </w:p>
        </w:tc>
        <w:tc>
          <w:tcPr>
            <w:tcW w:w="1417" w:type="dxa"/>
            <w:vMerge/>
          </w:tcPr>
          <w:p w:rsidR="006E2AA3" w:rsidRPr="00F31BCF" w:rsidRDefault="006E2AA3" w:rsidP="003E6523">
            <w:pPr>
              <w:jc w:val="both"/>
              <w:rPr>
                <w:sz w:val="20"/>
                <w:szCs w:val="20"/>
              </w:rPr>
            </w:pPr>
          </w:p>
        </w:tc>
        <w:tc>
          <w:tcPr>
            <w:tcW w:w="1401" w:type="dxa"/>
          </w:tcPr>
          <w:p w:rsidR="006E2AA3" w:rsidRDefault="006E2AA3" w:rsidP="003E6523">
            <w:pPr>
              <w:rPr>
                <w:sz w:val="20"/>
                <w:szCs w:val="20"/>
              </w:rPr>
            </w:pPr>
            <w:r>
              <w:rPr>
                <w:sz w:val="20"/>
                <w:szCs w:val="20"/>
              </w:rPr>
              <w:t>Всего:</w:t>
            </w:r>
          </w:p>
        </w:tc>
        <w:tc>
          <w:tcPr>
            <w:tcW w:w="1293" w:type="dxa"/>
            <w:gridSpan w:val="2"/>
          </w:tcPr>
          <w:p w:rsidR="006E2AA3" w:rsidRDefault="006E2AA3" w:rsidP="003E6523">
            <w:pPr>
              <w:jc w:val="center"/>
              <w:rPr>
                <w:sz w:val="20"/>
                <w:szCs w:val="20"/>
              </w:rPr>
            </w:pPr>
            <w:r>
              <w:rPr>
                <w:sz w:val="20"/>
                <w:szCs w:val="20"/>
              </w:rPr>
              <w:t>0,0</w:t>
            </w:r>
          </w:p>
        </w:tc>
        <w:tc>
          <w:tcPr>
            <w:tcW w:w="1275" w:type="dxa"/>
            <w:gridSpan w:val="2"/>
          </w:tcPr>
          <w:p w:rsidR="006E2AA3" w:rsidRDefault="006E2AA3" w:rsidP="003E6523">
            <w:pPr>
              <w:jc w:val="center"/>
              <w:rPr>
                <w:sz w:val="20"/>
                <w:szCs w:val="20"/>
              </w:rPr>
            </w:pPr>
            <w:r>
              <w:rPr>
                <w:sz w:val="20"/>
                <w:szCs w:val="20"/>
              </w:rPr>
              <w:t>0,0</w:t>
            </w:r>
          </w:p>
        </w:tc>
        <w:tc>
          <w:tcPr>
            <w:tcW w:w="1537" w:type="dxa"/>
            <w:vMerge w:val="restart"/>
          </w:tcPr>
          <w:p w:rsidR="006E2AA3" w:rsidRPr="00F31BCF" w:rsidRDefault="006E2AA3" w:rsidP="003E6523">
            <w:pPr>
              <w:jc w:val="center"/>
              <w:rPr>
                <w:sz w:val="20"/>
                <w:szCs w:val="20"/>
              </w:rPr>
            </w:pPr>
          </w:p>
        </w:tc>
        <w:tc>
          <w:tcPr>
            <w:tcW w:w="2410" w:type="dxa"/>
            <w:gridSpan w:val="2"/>
            <w:vMerge w:val="restart"/>
          </w:tcPr>
          <w:p w:rsidR="006E2AA3" w:rsidRPr="00002EC1" w:rsidRDefault="006E2AA3" w:rsidP="00BD7D4E">
            <w:pPr>
              <w:pStyle w:val="a8"/>
              <w:spacing w:after="0" w:line="240" w:lineRule="auto"/>
              <w:ind w:left="0"/>
              <w:rPr>
                <w:rFonts w:ascii="Times New Roman" w:hAnsi="Times New Roman" w:cs="Times New Roman"/>
                <w:sz w:val="20"/>
                <w:szCs w:val="20"/>
              </w:rPr>
            </w:pPr>
            <w:r>
              <w:rPr>
                <w:rFonts w:ascii="Times New Roman" w:hAnsi="Times New Roman" w:cs="Times New Roman"/>
                <w:sz w:val="20"/>
                <w:szCs w:val="20"/>
              </w:rPr>
              <w:t xml:space="preserve">Доля расходов бюджета </w:t>
            </w:r>
            <w:r>
              <w:rPr>
                <w:rFonts w:ascii="Times New Roman" w:hAnsi="Times New Roman" w:cs="Times New Roman"/>
                <w:sz w:val="20"/>
                <w:szCs w:val="20"/>
              </w:rPr>
              <w:lastRenderedPageBreak/>
              <w:t>городского округа Кинешма, формируемых в рамках муниципальных программ</w:t>
            </w:r>
          </w:p>
        </w:tc>
        <w:tc>
          <w:tcPr>
            <w:tcW w:w="708" w:type="dxa"/>
            <w:gridSpan w:val="2"/>
            <w:vMerge w:val="restart"/>
          </w:tcPr>
          <w:p w:rsidR="006E2AA3" w:rsidRPr="00F31BCF" w:rsidRDefault="006E2AA3" w:rsidP="003E6523">
            <w:pPr>
              <w:jc w:val="center"/>
              <w:rPr>
                <w:sz w:val="20"/>
                <w:szCs w:val="20"/>
              </w:rPr>
            </w:pPr>
            <w:r>
              <w:rPr>
                <w:sz w:val="20"/>
                <w:szCs w:val="20"/>
              </w:rPr>
              <w:lastRenderedPageBreak/>
              <w:t>%</w:t>
            </w:r>
          </w:p>
        </w:tc>
        <w:tc>
          <w:tcPr>
            <w:tcW w:w="993" w:type="dxa"/>
            <w:gridSpan w:val="2"/>
            <w:vMerge w:val="restart"/>
          </w:tcPr>
          <w:p w:rsidR="006E2AA3" w:rsidRPr="00F31BCF" w:rsidRDefault="006E2AA3" w:rsidP="003E6523">
            <w:pPr>
              <w:jc w:val="center"/>
              <w:rPr>
                <w:sz w:val="20"/>
                <w:szCs w:val="20"/>
              </w:rPr>
            </w:pPr>
            <w:r>
              <w:rPr>
                <w:sz w:val="20"/>
                <w:szCs w:val="20"/>
              </w:rPr>
              <w:t>97,5</w:t>
            </w:r>
          </w:p>
        </w:tc>
        <w:tc>
          <w:tcPr>
            <w:tcW w:w="998" w:type="dxa"/>
            <w:gridSpan w:val="2"/>
            <w:vMerge w:val="restart"/>
          </w:tcPr>
          <w:p w:rsidR="006E2AA3" w:rsidRPr="00F31BCF" w:rsidRDefault="006E2AA3" w:rsidP="003E6523">
            <w:pPr>
              <w:jc w:val="center"/>
              <w:rPr>
                <w:sz w:val="20"/>
                <w:szCs w:val="20"/>
              </w:rPr>
            </w:pPr>
            <w:r>
              <w:rPr>
                <w:sz w:val="20"/>
                <w:szCs w:val="20"/>
              </w:rPr>
              <w:t>91,7</w:t>
            </w:r>
          </w:p>
        </w:tc>
        <w:tc>
          <w:tcPr>
            <w:tcW w:w="1559" w:type="dxa"/>
            <w:vMerge/>
          </w:tcPr>
          <w:p w:rsidR="006E2AA3" w:rsidRPr="00F31BCF" w:rsidRDefault="006E2AA3" w:rsidP="003E6523">
            <w:pPr>
              <w:jc w:val="both"/>
              <w:rPr>
                <w:sz w:val="20"/>
                <w:szCs w:val="20"/>
              </w:rPr>
            </w:pPr>
          </w:p>
        </w:tc>
      </w:tr>
      <w:tr w:rsidR="006E2AA3" w:rsidRPr="00F31BCF" w:rsidTr="00C47C0E">
        <w:trPr>
          <w:trHeight w:val="896"/>
        </w:trPr>
        <w:tc>
          <w:tcPr>
            <w:tcW w:w="843" w:type="dxa"/>
            <w:vMerge/>
          </w:tcPr>
          <w:p w:rsidR="006E2AA3" w:rsidRDefault="006E2AA3" w:rsidP="003E6523">
            <w:pPr>
              <w:jc w:val="both"/>
              <w:rPr>
                <w:sz w:val="20"/>
                <w:szCs w:val="20"/>
              </w:rPr>
            </w:pPr>
          </w:p>
        </w:tc>
        <w:tc>
          <w:tcPr>
            <w:tcW w:w="1868" w:type="dxa"/>
            <w:vMerge/>
          </w:tcPr>
          <w:p w:rsidR="006E2AA3" w:rsidRDefault="006E2AA3" w:rsidP="003E6523">
            <w:pPr>
              <w:jc w:val="both"/>
              <w:rPr>
                <w:sz w:val="20"/>
                <w:szCs w:val="20"/>
              </w:rPr>
            </w:pPr>
          </w:p>
        </w:tc>
        <w:tc>
          <w:tcPr>
            <w:tcW w:w="1417" w:type="dxa"/>
            <w:vMerge/>
          </w:tcPr>
          <w:p w:rsidR="006E2AA3" w:rsidRPr="00F31BCF" w:rsidRDefault="006E2AA3" w:rsidP="003E6523">
            <w:pPr>
              <w:jc w:val="both"/>
              <w:rPr>
                <w:sz w:val="20"/>
                <w:szCs w:val="20"/>
              </w:rPr>
            </w:pPr>
          </w:p>
        </w:tc>
        <w:tc>
          <w:tcPr>
            <w:tcW w:w="1401" w:type="dxa"/>
          </w:tcPr>
          <w:p w:rsidR="006E2AA3" w:rsidRDefault="006E2AA3" w:rsidP="003E6523">
            <w:pPr>
              <w:jc w:val="both"/>
              <w:rPr>
                <w:sz w:val="20"/>
                <w:szCs w:val="20"/>
              </w:rPr>
            </w:pPr>
            <w:r>
              <w:rPr>
                <w:sz w:val="20"/>
                <w:szCs w:val="20"/>
              </w:rPr>
              <w:t xml:space="preserve">бюджетные </w:t>
            </w:r>
          </w:p>
          <w:p w:rsidR="006E2AA3" w:rsidRDefault="006E2AA3" w:rsidP="003E6523">
            <w:pPr>
              <w:jc w:val="both"/>
              <w:rPr>
                <w:sz w:val="20"/>
                <w:szCs w:val="20"/>
              </w:rPr>
            </w:pPr>
            <w:r>
              <w:rPr>
                <w:sz w:val="20"/>
                <w:szCs w:val="20"/>
              </w:rPr>
              <w:t>ассигнования</w:t>
            </w:r>
          </w:p>
          <w:p w:rsidR="006E2AA3" w:rsidRDefault="006E2AA3" w:rsidP="003E6523">
            <w:pPr>
              <w:jc w:val="both"/>
              <w:rPr>
                <w:sz w:val="20"/>
                <w:szCs w:val="20"/>
              </w:rPr>
            </w:pPr>
            <w:r>
              <w:rPr>
                <w:sz w:val="20"/>
                <w:szCs w:val="20"/>
              </w:rPr>
              <w:t>всего,</w:t>
            </w:r>
          </w:p>
          <w:p w:rsidR="006E2AA3" w:rsidRDefault="006E2AA3" w:rsidP="003E6523">
            <w:pPr>
              <w:jc w:val="both"/>
              <w:rPr>
                <w:sz w:val="20"/>
                <w:szCs w:val="20"/>
              </w:rPr>
            </w:pPr>
            <w:r w:rsidRPr="00A16E57">
              <w:rPr>
                <w:i/>
                <w:sz w:val="20"/>
                <w:szCs w:val="20"/>
              </w:rPr>
              <w:t>в том числе:</w:t>
            </w:r>
          </w:p>
        </w:tc>
        <w:tc>
          <w:tcPr>
            <w:tcW w:w="1293" w:type="dxa"/>
            <w:gridSpan w:val="2"/>
          </w:tcPr>
          <w:p w:rsidR="006E2AA3" w:rsidRDefault="006E2AA3" w:rsidP="003E6523">
            <w:pPr>
              <w:jc w:val="center"/>
              <w:rPr>
                <w:sz w:val="20"/>
                <w:szCs w:val="20"/>
              </w:rPr>
            </w:pPr>
            <w:r>
              <w:rPr>
                <w:sz w:val="20"/>
                <w:szCs w:val="20"/>
              </w:rPr>
              <w:t>0,0</w:t>
            </w:r>
          </w:p>
        </w:tc>
        <w:tc>
          <w:tcPr>
            <w:tcW w:w="1275" w:type="dxa"/>
            <w:gridSpan w:val="2"/>
          </w:tcPr>
          <w:p w:rsidR="006E2AA3" w:rsidRDefault="006E2AA3" w:rsidP="003E6523">
            <w:pPr>
              <w:jc w:val="center"/>
              <w:rPr>
                <w:sz w:val="20"/>
                <w:szCs w:val="20"/>
              </w:rPr>
            </w:pPr>
            <w:r>
              <w:rPr>
                <w:sz w:val="20"/>
                <w:szCs w:val="20"/>
              </w:rPr>
              <w:t>0,0</w:t>
            </w:r>
          </w:p>
        </w:tc>
        <w:tc>
          <w:tcPr>
            <w:tcW w:w="1537" w:type="dxa"/>
            <w:vMerge/>
          </w:tcPr>
          <w:p w:rsidR="006E2AA3" w:rsidRPr="00F31BCF" w:rsidRDefault="006E2AA3" w:rsidP="003E6523">
            <w:pPr>
              <w:jc w:val="center"/>
              <w:rPr>
                <w:sz w:val="20"/>
                <w:szCs w:val="20"/>
              </w:rPr>
            </w:pPr>
          </w:p>
        </w:tc>
        <w:tc>
          <w:tcPr>
            <w:tcW w:w="2410" w:type="dxa"/>
            <w:gridSpan w:val="2"/>
            <w:vMerge/>
          </w:tcPr>
          <w:p w:rsidR="006E2AA3" w:rsidRPr="00F31BCF" w:rsidRDefault="006E2AA3" w:rsidP="003E6523">
            <w:pPr>
              <w:jc w:val="both"/>
              <w:rPr>
                <w:sz w:val="20"/>
                <w:szCs w:val="20"/>
              </w:rPr>
            </w:pPr>
          </w:p>
        </w:tc>
        <w:tc>
          <w:tcPr>
            <w:tcW w:w="708" w:type="dxa"/>
            <w:gridSpan w:val="2"/>
            <w:vMerge/>
          </w:tcPr>
          <w:p w:rsidR="006E2AA3" w:rsidRPr="00F31BCF" w:rsidRDefault="006E2AA3" w:rsidP="003E6523">
            <w:pPr>
              <w:jc w:val="both"/>
              <w:rPr>
                <w:sz w:val="20"/>
                <w:szCs w:val="20"/>
              </w:rPr>
            </w:pPr>
          </w:p>
        </w:tc>
        <w:tc>
          <w:tcPr>
            <w:tcW w:w="993" w:type="dxa"/>
            <w:gridSpan w:val="2"/>
            <w:vMerge/>
          </w:tcPr>
          <w:p w:rsidR="006E2AA3" w:rsidRPr="00F31BCF" w:rsidRDefault="006E2AA3" w:rsidP="003E6523">
            <w:pPr>
              <w:jc w:val="center"/>
              <w:rPr>
                <w:sz w:val="20"/>
                <w:szCs w:val="20"/>
              </w:rPr>
            </w:pPr>
          </w:p>
        </w:tc>
        <w:tc>
          <w:tcPr>
            <w:tcW w:w="998" w:type="dxa"/>
            <w:gridSpan w:val="2"/>
            <w:vMerge/>
          </w:tcPr>
          <w:p w:rsidR="006E2AA3" w:rsidRPr="00F31BCF" w:rsidRDefault="006E2AA3" w:rsidP="003E6523">
            <w:pPr>
              <w:jc w:val="center"/>
              <w:rPr>
                <w:sz w:val="20"/>
                <w:szCs w:val="20"/>
              </w:rPr>
            </w:pPr>
          </w:p>
        </w:tc>
        <w:tc>
          <w:tcPr>
            <w:tcW w:w="1559" w:type="dxa"/>
            <w:vMerge/>
          </w:tcPr>
          <w:p w:rsidR="006E2AA3" w:rsidRPr="00F31BCF" w:rsidRDefault="006E2AA3" w:rsidP="003E6523">
            <w:pPr>
              <w:jc w:val="both"/>
              <w:rPr>
                <w:sz w:val="20"/>
                <w:szCs w:val="20"/>
              </w:rPr>
            </w:pPr>
          </w:p>
        </w:tc>
      </w:tr>
      <w:tr w:rsidR="006E2AA3" w:rsidRPr="00F31BCF" w:rsidTr="00C47C0E">
        <w:trPr>
          <w:trHeight w:val="365"/>
        </w:trPr>
        <w:tc>
          <w:tcPr>
            <w:tcW w:w="843" w:type="dxa"/>
            <w:vMerge w:val="restart"/>
          </w:tcPr>
          <w:p w:rsidR="006E2AA3" w:rsidRDefault="006E2AA3" w:rsidP="003E6523">
            <w:pPr>
              <w:jc w:val="both"/>
              <w:rPr>
                <w:sz w:val="20"/>
                <w:szCs w:val="20"/>
              </w:rPr>
            </w:pPr>
            <w:r>
              <w:rPr>
                <w:sz w:val="20"/>
                <w:szCs w:val="20"/>
              </w:rPr>
              <w:lastRenderedPageBreak/>
              <w:t>3.1.2</w:t>
            </w:r>
          </w:p>
        </w:tc>
        <w:tc>
          <w:tcPr>
            <w:tcW w:w="1868" w:type="dxa"/>
            <w:vMerge w:val="restart"/>
          </w:tcPr>
          <w:p w:rsidR="006E2AA3" w:rsidRDefault="006E2AA3" w:rsidP="00BD7D4E">
            <w:pPr>
              <w:rPr>
                <w:sz w:val="20"/>
                <w:szCs w:val="20"/>
              </w:rPr>
            </w:pPr>
            <w:r>
              <w:rPr>
                <w:sz w:val="20"/>
                <w:szCs w:val="20"/>
              </w:rPr>
              <w:t>Мероприятие «Переход к программной структуре расходов бюджета городского округа Кинешма»</w:t>
            </w:r>
          </w:p>
        </w:tc>
        <w:tc>
          <w:tcPr>
            <w:tcW w:w="1417" w:type="dxa"/>
            <w:vMerge/>
          </w:tcPr>
          <w:p w:rsidR="006E2AA3" w:rsidRPr="00F31BCF" w:rsidRDefault="006E2AA3" w:rsidP="003E6523">
            <w:pPr>
              <w:jc w:val="both"/>
              <w:rPr>
                <w:sz w:val="20"/>
                <w:szCs w:val="20"/>
              </w:rPr>
            </w:pPr>
          </w:p>
        </w:tc>
        <w:tc>
          <w:tcPr>
            <w:tcW w:w="1401" w:type="dxa"/>
          </w:tcPr>
          <w:p w:rsidR="006E2AA3" w:rsidRDefault="006E2AA3" w:rsidP="003E6523">
            <w:pPr>
              <w:rPr>
                <w:sz w:val="20"/>
                <w:szCs w:val="20"/>
              </w:rPr>
            </w:pPr>
            <w:r>
              <w:rPr>
                <w:sz w:val="20"/>
                <w:szCs w:val="20"/>
              </w:rPr>
              <w:t>Всего:</w:t>
            </w:r>
          </w:p>
        </w:tc>
        <w:tc>
          <w:tcPr>
            <w:tcW w:w="1293" w:type="dxa"/>
            <w:gridSpan w:val="2"/>
          </w:tcPr>
          <w:p w:rsidR="006E2AA3" w:rsidRDefault="006E2AA3" w:rsidP="003E6523">
            <w:pPr>
              <w:jc w:val="center"/>
              <w:rPr>
                <w:sz w:val="20"/>
                <w:szCs w:val="20"/>
              </w:rPr>
            </w:pPr>
            <w:r>
              <w:rPr>
                <w:sz w:val="20"/>
                <w:szCs w:val="20"/>
              </w:rPr>
              <w:t>0,0</w:t>
            </w:r>
          </w:p>
        </w:tc>
        <w:tc>
          <w:tcPr>
            <w:tcW w:w="1275" w:type="dxa"/>
            <w:gridSpan w:val="2"/>
          </w:tcPr>
          <w:p w:rsidR="006E2AA3" w:rsidRDefault="006E2AA3" w:rsidP="003E6523">
            <w:pPr>
              <w:jc w:val="center"/>
              <w:rPr>
                <w:sz w:val="20"/>
                <w:szCs w:val="20"/>
              </w:rPr>
            </w:pPr>
            <w:r>
              <w:rPr>
                <w:sz w:val="20"/>
                <w:szCs w:val="20"/>
              </w:rPr>
              <w:t>0,0</w:t>
            </w:r>
          </w:p>
        </w:tc>
        <w:tc>
          <w:tcPr>
            <w:tcW w:w="1537" w:type="dxa"/>
            <w:vMerge w:val="restart"/>
          </w:tcPr>
          <w:p w:rsidR="006E2AA3" w:rsidRPr="00F31BCF" w:rsidRDefault="006E2AA3" w:rsidP="003E6523">
            <w:pPr>
              <w:jc w:val="center"/>
              <w:rPr>
                <w:sz w:val="20"/>
                <w:szCs w:val="20"/>
              </w:rPr>
            </w:pPr>
          </w:p>
        </w:tc>
        <w:tc>
          <w:tcPr>
            <w:tcW w:w="2410" w:type="dxa"/>
            <w:gridSpan w:val="2"/>
            <w:vMerge w:val="restart"/>
          </w:tcPr>
          <w:p w:rsidR="006E2AA3" w:rsidRPr="00BD7D4E" w:rsidRDefault="006E2AA3" w:rsidP="0073372A">
            <w:pPr>
              <w:pStyle w:val="a8"/>
              <w:spacing w:after="0" w:line="240" w:lineRule="auto"/>
              <w:ind w:left="0"/>
              <w:rPr>
                <w:rFonts w:ascii="Times New Roman" w:hAnsi="Times New Roman" w:cs="Times New Roman"/>
                <w:sz w:val="20"/>
                <w:szCs w:val="20"/>
              </w:rPr>
            </w:pPr>
            <w:r>
              <w:rPr>
                <w:rFonts w:ascii="Times New Roman" w:hAnsi="Times New Roman" w:cs="Times New Roman"/>
                <w:sz w:val="20"/>
                <w:szCs w:val="20"/>
              </w:rPr>
              <w:t>Обеспеченность программными продуктами для выполнения функций, выполняемых финансовым управлением</w:t>
            </w:r>
          </w:p>
        </w:tc>
        <w:tc>
          <w:tcPr>
            <w:tcW w:w="708" w:type="dxa"/>
            <w:gridSpan w:val="2"/>
            <w:vMerge w:val="restart"/>
          </w:tcPr>
          <w:p w:rsidR="006E2AA3" w:rsidRPr="00F31BCF" w:rsidRDefault="006E2AA3" w:rsidP="003E6523">
            <w:pPr>
              <w:jc w:val="center"/>
              <w:rPr>
                <w:sz w:val="20"/>
                <w:szCs w:val="20"/>
              </w:rPr>
            </w:pPr>
            <w:r>
              <w:rPr>
                <w:sz w:val="20"/>
                <w:szCs w:val="20"/>
              </w:rPr>
              <w:t>кол-во</w:t>
            </w:r>
          </w:p>
        </w:tc>
        <w:tc>
          <w:tcPr>
            <w:tcW w:w="993" w:type="dxa"/>
            <w:gridSpan w:val="2"/>
            <w:vMerge w:val="restart"/>
          </w:tcPr>
          <w:p w:rsidR="006E2AA3" w:rsidRPr="00F31BCF" w:rsidRDefault="006E2AA3" w:rsidP="003E6523">
            <w:pPr>
              <w:jc w:val="center"/>
              <w:rPr>
                <w:sz w:val="20"/>
                <w:szCs w:val="20"/>
              </w:rPr>
            </w:pPr>
            <w:r>
              <w:rPr>
                <w:sz w:val="20"/>
                <w:szCs w:val="20"/>
              </w:rPr>
              <w:t>7</w:t>
            </w:r>
          </w:p>
        </w:tc>
        <w:tc>
          <w:tcPr>
            <w:tcW w:w="998" w:type="dxa"/>
            <w:gridSpan w:val="2"/>
            <w:vMerge w:val="restart"/>
          </w:tcPr>
          <w:p w:rsidR="006E2AA3" w:rsidRPr="00F31BCF" w:rsidRDefault="006E2AA3" w:rsidP="003E6523">
            <w:pPr>
              <w:jc w:val="center"/>
              <w:rPr>
                <w:sz w:val="20"/>
                <w:szCs w:val="20"/>
              </w:rPr>
            </w:pPr>
            <w:r>
              <w:rPr>
                <w:sz w:val="20"/>
                <w:szCs w:val="20"/>
              </w:rPr>
              <w:t>7</w:t>
            </w:r>
          </w:p>
        </w:tc>
        <w:tc>
          <w:tcPr>
            <w:tcW w:w="1559" w:type="dxa"/>
            <w:vMerge/>
          </w:tcPr>
          <w:p w:rsidR="006E2AA3" w:rsidRPr="00F31BCF" w:rsidRDefault="006E2AA3" w:rsidP="003E6523">
            <w:pPr>
              <w:jc w:val="both"/>
              <w:rPr>
                <w:sz w:val="20"/>
                <w:szCs w:val="20"/>
              </w:rPr>
            </w:pPr>
          </w:p>
        </w:tc>
      </w:tr>
      <w:tr w:rsidR="006E2AA3" w:rsidRPr="00F31BCF" w:rsidTr="00C47C0E">
        <w:trPr>
          <w:trHeight w:val="1155"/>
        </w:trPr>
        <w:tc>
          <w:tcPr>
            <w:tcW w:w="843" w:type="dxa"/>
            <w:vMerge/>
          </w:tcPr>
          <w:p w:rsidR="006E2AA3" w:rsidRDefault="006E2AA3" w:rsidP="003E6523">
            <w:pPr>
              <w:jc w:val="both"/>
              <w:rPr>
                <w:sz w:val="20"/>
                <w:szCs w:val="20"/>
              </w:rPr>
            </w:pPr>
          </w:p>
        </w:tc>
        <w:tc>
          <w:tcPr>
            <w:tcW w:w="1868" w:type="dxa"/>
            <w:vMerge/>
          </w:tcPr>
          <w:p w:rsidR="006E2AA3" w:rsidRDefault="006E2AA3" w:rsidP="003E6523">
            <w:pPr>
              <w:jc w:val="both"/>
              <w:rPr>
                <w:sz w:val="20"/>
                <w:szCs w:val="20"/>
              </w:rPr>
            </w:pPr>
          </w:p>
        </w:tc>
        <w:tc>
          <w:tcPr>
            <w:tcW w:w="1417" w:type="dxa"/>
            <w:vMerge/>
          </w:tcPr>
          <w:p w:rsidR="006E2AA3" w:rsidRPr="00F31BCF" w:rsidRDefault="006E2AA3" w:rsidP="003E6523">
            <w:pPr>
              <w:jc w:val="both"/>
              <w:rPr>
                <w:sz w:val="20"/>
                <w:szCs w:val="20"/>
              </w:rPr>
            </w:pPr>
          </w:p>
        </w:tc>
        <w:tc>
          <w:tcPr>
            <w:tcW w:w="1401" w:type="dxa"/>
          </w:tcPr>
          <w:p w:rsidR="006E2AA3" w:rsidRDefault="006E2AA3" w:rsidP="003E6523">
            <w:pPr>
              <w:jc w:val="both"/>
              <w:rPr>
                <w:sz w:val="20"/>
                <w:szCs w:val="20"/>
              </w:rPr>
            </w:pPr>
            <w:r>
              <w:rPr>
                <w:sz w:val="20"/>
                <w:szCs w:val="20"/>
              </w:rPr>
              <w:t xml:space="preserve">бюджетные </w:t>
            </w:r>
          </w:p>
          <w:p w:rsidR="006E2AA3" w:rsidRDefault="006E2AA3" w:rsidP="003E6523">
            <w:pPr>
              <w:jc w:val="both"/>
              <w:rPr>
                <w:sz w:val="20"/>
                <w:szCs w:val="20"/>
              </w:rPr>
            </w:pPr>
            <w:r>
              <w:rPr>
                <w:sz w:val="20"/>
                <w:szCs w:val="20"/>
              </w:rPr>
              <w:t>ассигнования</w:t>
            </w:r>
          </w:p>
          <w:p w:rsidR="006E2AA3" w:rsidRDefault="006E2AA3" w:rsidP="003E6523">
            <w:pPr>
              <w:jc w:val="both"/>
              <w:rPr>
                <w:sz w:val="20"/>
                <w:szCs w:val="20"/>
              </w:rPr>
            </w:pPr>
            <w:r>
              <w:rPr>
                <w:sz w:val="20"/>
                <w:szCs w:val="20"/>
              </w:rPr>
              <w:t>всего,</w:t>
            </w:r>
          </w:p>
          <w:p w:rsidR="006E2AA3" w:rsidRDefault="006E2AA3" w:rsidP="003E6523">
            <w:pPr>
              <w:jc w:val="both"/>
              <w:rPr>
                <w:sz w:val="20"/>
                <w:szCs w:val="20"/>
              </w:rPr>
            </w:pPr>
            <w:r w:rsidRPr="00A16E57">
              <w:rPr>
                <w:i/>
                <w:sz w:val="20"/>
                <w:szCs w:val="20"/>
              </w:rPr>
              <w:t>в том числе:</w:t>
            </w:r>
          </w:p>
        </w:tc>
        <w:tc>
          <w:tcPr>
            <w:tcW w:w="1293" w:type="dxa"/>
            <w:gridSpan w:val="2"/>
          </w:tcPr>
          <w:p w:rsidR="006E2AA3" w:rsidRDefault="006E2AA3" w:rsidP="003E6523">
            <w:pPr>
              <w:jc w:val="center"/>
              <w:rPr>
                <w:sz w:val="20"/>
                <w:szCs w:val="20"/>
              </w:rPr>
            </w:pPr>
            <w:r>
              <w:rPr>
                <w:sz w:val="20"/>
                <w:szCs w:val="20"/>
              </w:rPr>
              <w:t>0,0</w:t>
            </w:r>
          </w:p>
        </w:tc>
        <w:tc>
          <w:tcPr>
            <w:tcW w:w="1275" w:type="dxa"/>
            <w:gridSpan w:val="2"/>
          </w:tcPr>
          <w:p w:rsidR="006E2AA3" w:rsidRDefault="006E2AA3" w:rsidP="003E6523">
            <w:pPr>
              <w:jc w:val="center"/>
              <w:rPr>
                <w:sz w:val="20"/>
                <w:szCs w:val="20"/>
              </w:rPr>
            </w:pPr>
            <w:r>
              <w:rPr>
                <w:sz w:val="20"/>
                <w:szCs w:val="20"/>
              </w:rPr>
              <w:t>0,0</w:t>
            </w:r>
          </w:p>
        </w:tc>
        <w:tc>
          <w:tcPr>
            <w:tcW w:w="1537" w:type="dxa"/>
            <w:vMerge/>
          </w:tcPr>
          <w:p w:rsidR="006E2AA3" w:rsidRPr="00F31BCF" w:rsidRDefault="006E2AA3" w:rsidP="003E6523">
            <w:pPr>
              <w:jc w:val="center"/>
              <w:rPr>
                <w:sz w:val="20"/>
                <w:szCs w:val="20"/>
              </w:rPr>
            </w:pPr>
          </w:p>
        </w:tc>
        <w:tc>
          <w:tcPr>
            <w:tcW w:w="2410" w:type="dxa"/>
            <w:gridSpan w:val="2"/>
            <w:vMerge/>
          </w:tcPr>
          <w:p w:rsidR="006E2AA3" w:rsidRPr="00F31BCF" w:rsidRDefault="006E2AA3" w:rsidP="0073372A">
            <w:pPr>
              <w:rPr>
                <w:sz w:val="20"/>
                <w:szCs w:val="20"/>
              </w:rPr>
            </w:pPr>
          </w:p>
        </w:tc>
        <w:tc>
          <w:tcPr>
            <w:tcW w:w="708" w:type="dxa"/>
            <w:gridSpan w:val="2"/>
            <w:vMerge/>
          </w:tcPr>
          <w:p w:rsidR="006E2AA3" w:rsidRPr="00F31BCF" w:rsidRDefault="006E2AA3" w:rsidP="003E6523">
            <w:pPr>
              <w:jc w:val="both"/>
              <w:rPr>
                <w:sz w:val="20"/>
                <w:szCs w:val="20"/>
              </w:rPr>
            </w:pPr>
          </w:p>
        </w:tc>
        <w:tc>
          <w:tcPr>
            <w:tcW w:w="993" w:type="dxa"/>
            <w:gridSpan w:val="2"/>
            <w:vMerge/>
          </w:tcPr>
          <w:p w:rsidR="006E2AA3" w:rsidRPr="00F31BCF" w:rsidRDefault="006E2AA3" w:rsidP="003E6523">
            <w:pPr>
              <w:jc w:val="center"/>
              <w:rPr>
                <w:sz w:val="20"/>
                <w:szCs w:val="20"/>
              </w:rPr>
            </w:pPr>
          </w:p>
        </w:tc>
        <w:tc>
          <w:tcPr>
            <w:tcW w:w="998" w:type="dxa"/>
            <w:gridSpan w:val="2"/>
            <w:vMerge/>
          </w:tcPr>
          <w:p w:rsidR="006E2AA3" w:rsidRPr="00F31BCF" w:rsidRDefault="006E2AA3" w:rsidP="003E6523">
            <w:pPr>
              <w:jc w:val="both"/>
              <w:rPr>
                <w:sz w:val="20"/>
                <w:szCs w:val="20"/>
              </w:rPr>
            </w:pPr>
          </w:p>
        </w:tc>
        <w:tc>
          <w:tcPr>
            <w:tcW w:w="1559" w:type="dxa"/>
            <w:vMerge/>
          </w:tcPr>
          <w:p w:rsidR="006E2AA3" w:rsidRPr="00F31BCF" w:rsidRDefault="006E2AA3" w:rsidP="003E6523">
            <w:pPr>
              <w:jc w:val="both"/>
              <w:rPr>
                <w:sz w:val="20"/>
                <w:szCs w:val="20"/>
              </w:rPr>
            </w:pPr>
          </w:p>
        </w:tc>
      </w:tr>
      <w:tr w:rsidR="006E2AA3" w:rsidRPr="00F31BCF" w:rsidTr="00C47C0E">
        <w:trPr>
          <w:trHeight w:val="375"/>
        </w:trPr>
        <w:tc>
          <w:tcPr>
            <w:tcW w:w="843" w:type="dxa"/>
            <w:vMerge w:val="restart"/>
          </w:tcPr>
          <w:p w:rsidR="006E2AA3" w:rsidRDefault="006E2AA3" w:rsidP="003E6523">
            <w:pPr>
              <w:jc w:val="both"/>
              <w:rPr>
                <w:sz w:val="20"/>
                <w:szCs w:val="20"/>
              </w:rPr>
            </w:pPr>
            <w:r>
              <w:rPr>
                <w:sz w:val="20"/>
                <w:szCs w:val="20"/>
              </w:rPr>
              <w:t>3.1.3</w:t>
            </w:r>
          </w:p>
        </w:tc>
        <w:tc>
          <w:tcPr>
            <w:tcW w:w="1868" w:type="dxa"/>
            <w:vMerge w:val="restart"/>
          </w:tcPr>
          <w:p w:rsidR="006E2AA3" w:rsidRDefault="006E2AA3" w:rsidP="003E6523">
            <w:pPr>
              <w:jc w:val="both"/>
              <w:rPr>
                <w:sz w:val="20"/>
                <w:szCs w:val="20"/>
              </w:rPr>
            </w:pPr>
            <w:r>
              <w:rPr>
                <w:sz w:val="20"/>
                <w:szCs w:val="20"/>
              </w:rPr>
              <w:t>Мероприятие «Повышение эффективности предоставления муниципальных услуг»</w:t>
            </w:r>
          </w:p>
        </w:tc>
        <w:tc>
          <w:tcPr>
            <w:tcW w:w="1417" w:type="dxa"/>
            <w:vMerge/>
          </w:tcPr>
          <w:p w:rsidR="006E2AA3" w:rsidRPr="00F31BCF" w:rsidRDefault="006E2AA3" w:rsidP="003E6523">
            <w:pPr>
              <w:jc w:val="both"/>
              <w:rPr>
                <w:sz w:val="20"/>
                <w:szCs w:val="20"/>
              </w:rPr>
            </w:pPr>
          </w:p>
        </w:tc>
        <w:tc>
          <w:tcPr>
            <w:tcW w:w="1401" w:type="dxa"/>
          </w:tcPr>
          <w:p w:rsidR="006E2AA3" w:rsidRDefault="006E2AA3" w:rsidP="003E6523">
            <w:pPr>
              <w:rPr>
                <w:sz w:val="20"/>
                <w:szCs w:val="20"/>
              </w:rPr>
            </w:pPr>
            <w:r>
              <w:rPr>
                <w:sz w:val="20"/>
                <w:szCs w:val="20"/>
              </w:rPr>
              <w:t>Всего:</w:t>
            </w:r>
          </w:p>
        </w:tc>
        <w:tc>
          <w:tcPr>
            <w:tcW w:w="1293" w:type="dxa"/>
            <w:gridSpan w:val="2"/>
          </w:tcPr>
          <w:p w:rsidR="006E2AA3" w:rsidRDefault="006E2AA3" w:rsidP="003E6523">
            <w:pPr>
              <w:jc w:val="center"/>
              <w:rPr>
                <w:sz w:val="20"/>
                <w:szCs w:val="20"/>
              </w:rPr>
            </w:pPr>
            <w:r>
              <w:rPr>
                <w:sz w:val="20"/>
                <w:szCs w:val="20"/>
              </w:rPr>
              <w:t>0,0</w:t>
            </w:r>
          </w:p>
        </w:tc>
        <w:tc>
          <w:tcPr>
            <w:tcW w:w="1275" w:type="dxa"/>
            <w:gridSpan w:val="2"/>
          </w:tcPr>
          <w:p w:rsidR="006E2AA3" w:rsidRDefault="006E2AA3" w:rsidP="003E6523">
            <w:pPr>
              <w:jc w:val="center"/>
              <w:rPr>
                <w:sz w:val="20"/>
                <w:szCs w:val="20"/>
              </w:rPr>
            </w:pPr>
            <w:r>
              <w:rPr>
                <w:sz w:val="20"/>
                <w:szCs w:val="20"/>
              </w:rPr>
              <w:t>0,0</w:t>
            </w:r>
          </w:p>
        </w:tc>
        <w:tc>
          <w:tcPr>
            <w:tcW w:w="1537" w:type="dxa"/>
            <w:vMerge w:val="restart"/>
          </w:tcPr>
          <w:p w:rsidR="006E2AA3" w:rsidRPr="00F31BCF" w:rsidRDefault="006E2AA3" w:rsidP="003E6523">
            <w:pPr>
              <w:jc w:val="center"/>
              <w:rPr>
                <w:sz w:val="20"/>
                <w:szCs w:val="20"/>
              </w:rPr>
            </w:pPr>
          </w:p>
        </w:tc>
        <w:tc>
          <w:tcPr>
            <w:tcW w:w="2410" w:type="dxa"/>
            <w:gridSpan w:val="2"/>
            <w:vMerge w:val="restart"/>
          </w:tcPr>
          <w:p w:rsidR="006E2AA3" w:rsidRDefault="006E2AA3" w:rsidP="0073372A">
            <w:pPr>
              <w:pStyle w:val="a8"/>
              <w:spacing w:after="0" w:line="240" w:lineRule="auto"/>
              <w:ind w:left="0"/>
              <w:rPr>
                <w:rFonts w:ascii="Times New Roman" w:hAnsi="Times New Roman" w:cs="Times New Roman"/>
                <w:sz w:val="20"/>
                <w:szCs w:val="20"/>
              </w:rPr>
            </w:pPr>
            <w:r>
              <w:rPr>
                <w:rFonts w:ascii="Times New Roman" w:hAnsi="Times New Roman" w:cs="Times New Roman"/>
                <w:sz w:val="20"/>
                <w:szCs w:val="20"/>
              </w:rPr>
              <w:t xml:space="preserve">Отношение </w:t>
            </w:r>
            <w:proofErr w:type="gramStart"/>
            <w:r>
              <w:rPr>
                <w:rFonts w:ascii="Times New Roman" w:hAnsi="Times New Roman" w:cs="Times New Roman"/>
                <w:sz w:val="20"/>
                <w:szCs w:val="20"/>
              </w:rPr>
              <w:t>доли расходов  содержания органов  местного самоуправления городского округа</w:t>
            </w:r>
            <w:proofErr w:type="gramEnd"/>
            <w:r>
              <w:rPr>
                <w:rFonts w:ascii="Times New Roman" w:hAnsi="Times New Roman" w:cs="Times New Roman"/>
                <w:sz w:val="20"/>
                <w:szCs w:val="20"/>
              </w:rPr>
              <w:t xml:space="preserve"> к установленному нормативу формирования данных расходов в отчетном финансовом году</w:t>
            </w:r>
          </w:p>
        </w:tc>
        <w:tc>
          <w:tcPr>
            <w:tcW w:w="708" w:type="dxa"/>
            <w:gridSpan w:val="2"/>
            <w:vMerge w:val="restart"/>
          </w:tcPr>
          <w:p w:rsidR="006E2AA3" w:rsidRPr="00F31BCF" w:rsidRDefault="006E2AA3" w:rsidP="003E6523">
            <w:pPr>
              <w:jc w:val="center"/>
              <w:rPr>
                <w:sz w:val="20"/>
                <w:szCs w:val="20"/>
              </w:rPr>
            </w:pPr>
            <w:proofErr w:type="gramStart"/>
            <w:r>
              <w:rPr>
                <w:sz w:val="20"/>
                <w:szCs w:val="20"/>
              </w:rPr>
              <w:t>К-т</w:t>
            </w:r>
            <w:proofErr w:type="gramEnd"/>
          </w:p>
        </w:tc>
        <w:tc>
          <w:tcPr>
            <w:tcW w:w="993" w:type="dxa"/>
            <w:gridSpan w:val="2"/>
            <w:vMerge w:val="restart"/>
          </w:tcPr>
          <w:p w:rsidR="006E2AA3" w:rsidRPr="00F31BCF" w:rsidRDefault="006E2AA3" w:rsidP="003E6523">
            <w:pPr>
              <w:jc w:val="center"/>
              <w:rPr>
                <w:sz w:val="20"/>
                <w:szCs w:val="20"/>
              </w:rPr>
            </w:pPr>
            <w:r>
              <w:rPr>
                <w:sz w:val="20"/>
                <w:szCs w:val="20"/>
              </w:rPr>
              <w:t>1,0</w:t>
            </w:r>
          </w:p>
        </w:tc>
        <w:tc>
          <w:tcPr>
            <w:tcW w:w="998" w:type="dxa"/>
            <w:gridSpan w:val="2"/>
            <w:vMerge w:val="restart"/>
          </w:tcPr>
          <w:p w:rsidR="006E2AA3" w:rsidRPr="00F31BCF" w:rsidRDefault="006E2AA3" w:rsidP="003E6523">
            <w:pPr>
              <w:jc w:val="center"/>
              <w:rPr>
                <w:sz w:val="20"/>
                <w:szCs w:val="20"/>
              </w:rPr>
            </w:pPr>
            <w:r>
              <w:rPr>
                <w:sz w:val="20"/>
                <w:szCs w:val="20"/>
              </w:rPr>
              <w:t>0,96</w:t>
            </w:r>
          </w:p>
        </w:tc>
        <w:tc>
          <w:tcPr>
            <w:tcW w:w="1559" w:type="dxa"/>
            <w:vMerge/>
          </w:tcPr>
          <w:p w:rsidR="006E2AA3" w:rsidRPr="00F31BCF" w:rsidRDefault="006E2AA3" w:rsidP="003E6523">
            <w:pPr>
              <w:jc w:val="both"/>
              <w:rPr>
                <w:sz w:val="20"/>
                <w:szCs w:val="20"/>
              </w:rPr>
            </w:pPr>
          </w:p>
        </w:tc>
      </w:tr>
      <w:tr w:rsidR="006E2AA3" w:rsidRPr="00F31BCF" w:rsidTr="00C47C0E">
        <w:trPr>
          <w:trHeight w:val="1015"/>
        </w:trPr>
        <w:tc>
          <w:tcPr>
            <w:tcW w:w="843" w:type="dxa"/>
            <w:vMerge/>
          </w:tcPr>
          <w:p w:rsidR="006E2AA3" w:rsidRDefault="006E2AA3" w:rsidP="003E6523">
            <w:pPr>
              <w:jc w:val="both"/>
              <w:rPr>
                <w:sz w:val="20"/>
                <w:szCs w:val="20"/>
              </w:rPr>
            </w:pPr>
          </w:p>
        </w:tc>
        <w:tc>
          <w:tcPr>
            <w:tcW w:w="1868" w:type="dxa"/>
            <w:vMerge/>
          </w:tcPr>
          <w:p w:rsidR="006E2AA3" w:rsidRDefault="006E2AA3" w:rsidP="003E6523">
            <w:pPr>
              <w:jc w:val="both"/>
              <w:rPr>
                <w:sz w:val="20"/>
                <w:szCs w:val="20"/>
              </w:rPr>
            </w:pPr>
          </w:p>
        </w:tc>
        <w:tc>
          <w:tcPr>
            <w:tcW w:w="1417" w:type="dxa"/>
            <w:vMerge/>
          </w:tcPr>
          <w:p w:rsidR="006E2AA3" w:rsidRPr="00F31BCF" w:rsidRDefault="006E2AA3" w:rsidP="003E6523">
            <w:pPr>
              <w:jc w:val="both"/>
              <w:rPr>
                <w:sz w:val="20"/>
                <w:szCs w:val="20"/>
              </w:rPr>
            </w:pPr>
          </w:p>
        </w:tc>
        <w:tc>
          <w:tcPr>
            <w:tcW w:w="1401" w:type="dxa"/>
          </w:tcPr>
          <w:p w:rsidR="006E2AA3" w:rsidRDefault="006E2AA3" w:rsidP="003E6523">
            <w:pPr>
              <w:jc w:val="both"/>
              <w:rPr>
                <w:sz w:val="20"/>
                <w:szCs w:val="20"/>
              </w:rPr>
            </w:pPr>
            <w:r>
              <w:rPr>
                <w:sz w:val="20"/>
                <w:szCs w:val="20"/>
              </w:rPr>
              <w:t xml:space="preserve">бюджетные </w:t>
            </w:r>
          </w:p>
          <w:p w:rsidR="006E2AA3" w:rsidRDefault="006E2AA3" w:rsidP="003E6523">
            <w:pPr>
              <w:jc w:val="both"/>
              <w:rPr>
                <w:sz w:val="20"/>
                <w:szCs w:val="20"/>
              </w:rPr>
            </w:pPr>
            <w:r>
              <w:rPr>
                <w:sz w:val="20"/>
                <w:szCs w:val="20"/>
              </w:rPr>
              <w:t>ассигнования</w:t>
            </w:r>
          </w:p>
          <w:p w:rsidR="006E2AA3" w:rsidRDefault="006E2AA3" w:rsidP="003E6523">
            <w:pPr>
              <w:jc w:val="both"/>
              <w:rPr>
                <w:sz w:val="20"/>
                <w:szCs w:val="20"/>
              </w:rPr>
            </w:pPr>
            <w:r>
              <w:rPr>
                <w:sz w:val="20"/>
                <w:szCs w:val="20"/>
              </w:rPr>
              <w:t>всего,</w:t>
            </w:r>
          </w:p>
          <w:p w:rsidR="006E2AA3" w:rsidRDefault="006E2AA3" w:rsidP="003E6523">
            <w:pPr>
              <w:jc w:val="both"/>
              <w:rPr>
                <w:sz w:val="20"/>
                <w:szCs w:val="20"/>
              </w:rPr>
            </w:pPr>
            <w:r w:rsidRPr="00A16E57">
              <w:rPr>
                <w:i/>
                <w:sz w:val="20"/>
                <w:szCs w:val="20"/>
              </w:rPr>
              <w:t>в том числе:</w:t>
            </w:r>
          </w:p>
        </w:tc>
        <w:tc>
          <w:tcPr>
            <w:tcW w:w="1293" w:type="dxa"/>
            <w:gridSpan w:val="2"/>
          </w:tcPr>
          <w:p w:rsidR="006E2AA3" w:rsidRDefault="006E2AA3" w:rsidP="003E6523">
            <w:pPr>
              <w:jc w:val="center"/>
              <w:rPr>
                <w:sz w:val="20"/>
                <w:szCs w:val="20"/>
              </w:rPr>
            </w:pPr>
            <w:r>
              <w:rPr>
                <w:sz w:val="20"/>
                <w:szCs w:val="20"/>
              </w:rPr>
              <w:t>0,0</w:t>
            </w:r>
          </w:p>
        </w:tc>
        <w:tc>
          <w:tcPr>
            <w:tcW w:w="1275" w:type="dxa"/>
            <w:gridSpan w:val="2"/>
          </w:tcPr>
          <w:p w:rsidR="006E2AA3" w:rsidRDefault="006E2AA3" w:rsidP="003E6523">
            <w:pPr>
              <w:jc w:val="center"/>
              <w:rPr>
                <w:sz w:val="20"/>
                <w:szCs w:val="20"/>
              </w:rPr>
            </w:pPr>
            <w:r>
              <w:rPr>
                <w:sz w:val="20"/>
                <w:szCs w:val="20"/>
              </w:rPr>
              <w:t>0,0</w:t>
            </w:r>
          </w:p>
        </w:tc>
        <w:tc>
          <w:tcPr>
            <w:tcW w:w="1537" w:type="dxa"/>
            <w:vMerge/>
          </w:tcPr>
          <w:p w:rsidR="006E2AA3" w:rsidRPr="00F31BCF" w:rsidRDefault="006E2AA3" w:rsidP="003E6523">
            <w:pPr>
              <w:jc w:val="center"/>
              <w:rPr>
                <w:sz w:val="20"/>
                <w:szCs w:val="20"/>
              </w:rPr>
            </w:pPr>
          </w:p>
        </w:tc>
        <w:tc>
          <w:tcPr>
            <w:tcW w:w="2410" w:type="dxa"/>
            <w:gridSpan w:val="2"/>
            <w:vMerge/>
          </w:tcPr>
          <w:p w:rsidR="006E2AA3" w:rsidRPr="00F31BCF" w:rsidRDefault="006E2AA3" w:rsidP="0073372A">
            <w:pPr>
              <w:rPr>
                <w:sz w:val="20"/>
                <w:szCs w:val="20"/>
              </w:rPr>
            </w:pPr>
          </w:p>
        </w:tc>
        <w:tc>
          <w:tcPr>
            <w:tcW w:w="708" w:type="dxa"/>
            <w:gridSpan w:val="2"/>
            <w:vMerge/>
          </w:tcPr>
          <w:p w:rsidR="006E2AA3" w:rsidRPr="00F31BCF" w:rsidRDefault="006E2AA3" w:rsidP="003E6523">
            <w:pPr>
              <w:jc w:val="both"/>
              <w:rPr>
                <w:sz w:val="20"/>
                <w:szCs w:val="20"/>
              </w:rPr>
            </w:pPr>
          </w:p>
        </w:tc>
        <w:tc>
          <w:tcPr>
            <w:tcW w:w="993" w:type="dxa"/>
            <w:gridSpan w:val="2"/>
            <w:vMerge/>
          </w:tcPr>
          <w:p w:rsidR="006E2AA3" w:rsidRPr="00F31BCF" w:rsidRDefault="006E2AA3" w:rsidP="003E6523">
            <w:pPr>
              <w:jc w:val="center"/>
              <w:rPr>
                <w:sz w:val="20"/>
                <w:szCs w:val="20"/>
              </w:rPr>
            </w:pPr>
          </w:p>
        </w:tc>
        <w:tc>
          <w:tcPr>
            <w:tcW w:w="998" w:type="dxa"/>
            <w:gridSpan w:val="2"/>
            <w:vMerge/>
          </w:tcPr>
          <w:p w:rsidR="006E2AA3" w:rsidRPr="00F31BCF" w:rsidRDefault="006E2AA3" w:rsidP="003E6523">
            <w:pPr>
              <w:jc w:val="both"/>
              <w:rPr>
                <w:sz w:val="20"/>
                <w:szCs w:val="20"/>
              </w:rPr>
            </w:pPr>
          </w:p>
        </w:tc>
        <w:tc>
          <w:tcPr>
            <w:tcW w:w="1559" w:type="dxa"/>
            <w:vMerge/>
          </w:tcPr>
          <w:p w:rsidR="006E2AA3" w:rsidRPr="00F31BCF" w:rsidRDefault="006E2AA3" w:rsidP="003E6523">
            <w:pPr>
              <w:jc w:val="both"/>
              <w:rPr>
                <w:sz w:val="20"/>
                <w:szCs w:val="20"/>
              </w:rPr>
            </w:pPr>
          </w:p>
        </w:tc>
      </w:tr>
      <w:tr w:rsidR="006E2AA3" w:rsidRPr="00F31BCF" w:rsidTr="00C47C0E">
        <w:trPr>
          <w:trHeight w:val="247"/>
        </w:trPr>
        <w:tc>
          <w:tcPr>
            <w:tcW w:w="843" w:type="dxa"/>
            <w:vMerge w:val="restart"/>
          </w:tcPr>
          <w:p w:rsidR="006E2AA3" w:rsidRDefault="006E2AA3" w:rsidP="003E6523">
            <w:pPr>
              <w:jc w:val="both"/>
              <w:rPr>
                <w:sz w:val="20"/>
                <w:szCs w:val="20"/>
              </w:rPr>
            </w:pPr>
            <w:r>
              <w:rPr>
                <w:sz w:val="20"/>
                <w:szCs w:val="20"/>
              </w:rPr>
              <w:t>3.1.4</w:t>
            </w:r>
          </w:p>
        </w:tc>
        <w:tc>
          <w:tcPr>
            <w:tcW w:w="1868" w:type="dxa"/>
            <w:vMerge w:val="restart"/>
          </w:tcPr>
          <w:p w:rsidR="006E2AA3" w:rsidRDefault="006E2AA3" w:rsidP="00576F4A">
            <w:pPr>
              <w:rPr>
                <w:sz w:val="20"/>
                <w:szCs w:val="20"/>
              </w:rPr>
            </w:pPr>
            <w:r>
              <w:rPr>
                <w:sz w:val="20"/>
                <w:szCs w:val="20"/>
              </w:rPr>
              <w:t>Мероприятие «Реформирование муниципального финансового контроля и развитие ведомственного контроля»</w:t>
            </w:r>
          </w:p>
        </w:tc>
        <w:tc>
          <w:tcPr>
            <w:tcW w:w="1417" w:type="dxa"/>
            <w:vMerge/>
          </w:tcPr>
          <w:p w:rsidR="006E2AA3" w:rsidRPr="00F31BCF" w:rsidRDefault="006E2AA3" w:rsidP="003E6523">
            <w:pPr>
              <w:jc w:val="both"/>
              <w:rPr>
                <w:sz w:val="20"/>
                <w:szCs w:val="20"/>
              </w:rPr>
            </w:pPr>
          </w:p>
        </w:tc>
        <w:tc>
          <w:tcPr>
            <w:tcW w:w="1401" w:type="dxa"/>
          </w:tcPr>
          <w:p w:rsidR="006E2AA3" w:rsidRDefault="006E2AA3" w:rsidP="003E6523">
            <w:pPr>
              <w:rPr>
                <w:sz w:val="20"/>
                <w:szCs w:val="20"/>
              </w:rPr>
            </w:pPr>
            <w:r>
              <w:rPr>
                <w:sz w:val="20"/>
                <w:szCs w:val="20"/>
              </w:rPr>
              <w:t>Всего:</w:t>
            </w:r>
          </w:p>
        </w:tc>
        <w:tc>
          <w:tcPr>
            <w:tcW w:w="1293" w:type="dxa"/>
            <w:gridSpan w:val="2"/>
          </w:tcPr>
          <w:p w:rsidR="006E2AA3" w:rsidRDefault="006E2AA3" w:rsidP="003E6523">
            <w:pPr>
              <w:jc w:val="center"/>
              <w:rPr>
                <w:sz w:val="20"/>
                <w:szCs w:val="20"/>
              </w:rPr>
            </w:pPr>
            <w:r>
              <w:rPr>
                <w:sz w:val="20"/>
                <w:szCs w:val="20"/>
              </w:rPr>
              <w:t>0,0</w:t>
            </w:r>
          </w:p>
        </w:tc>
        <w:tc>
          <w:tcPr>
            <w:tcW w:w="1275" w:type="dxa"/>
            <w:gridSpan w:val="2"/>
          </w:tcPr>
          <w:p w:rsidR="006E2AA3" w:rsidRDefault="006E2AA3" w:rsidP="003E6523">
            <w:pPr>
              <w:jc w:val="center"/>
              <w:rPr>
                <w:sz w:val="20"/>
                <w:szCs w:val="20"/>
              </w:rPr>
            </w:pPr>
            <w:r>
              <w:rPr>
                <w:sz w:val="20"/>
                <w:szCs w:val="20"/>
              </w:rPr>
              <w:t>0,0</w:t>
            </w:r>
          </w:p>
        </w:tc>
        <w:tc>
          <w:tcPr>
            <w:tcW w:w="1537" w:type="dxa"/>
            <w:vMerge w:val="restart"/>
          </w:tcPr>
          <w:p w:rsidR="006E2AA3" w:rsidRPr="00F31BCF" w:rsidRDefault="006E2AA3" w:rsidP="003E6523">
            <w:pPr>
              <w:jc w:val="center"/>
              <w:rPr>
                <w:sz w:val="20"/>
                <w:szCs w:val="20"/>
              </w:rPr>
            </w:pPr>
          </w:p>
        </w:tc>
        <w:tc>
          <w:tcPr>
            <w:tcW w:w="2410" w:type="dxa"/>
            <w:gridSpan w:val="2"/>
            <w:vMerge w:val="restart"/>
          </w:tcPr>
          <w:p w:rsidR="006E2AA3" w:rsidRDefault="006E2AA3" w:rsidP="0073372A">
            <w:pPr>
              <w:pStyle w:val="a8"/>
              <w:spacing w:after="0" w:line="240" w:lineRule="auto"/>
              <w:ind w:left="0"/>
              <w:rPr>
                <w:rFonts w:ascii="Times New Roman" w:hAnsi="Times New Roman" w:cs="Times New Roman"/>
                <w:sz w:val="20"/>
                <w:szCs w:val="20"/>
              </w:rPr>
            </w:pPr>
            <w:r>
              <w:rPr>
                <w:rFonts w:ascii="Times New Roman" w:hAnsi="Times New Roman" w:cs="Times New Roman"/>
                <w:sz w:val="20"/>
                <w:szCs w:val="20"/>
              </w:rPr>
              <w:t>Обеспеченность программными продуктами для выполнения функций, выполняемых финансовым управлением</w:t>
            </w:r>
          </w:p>
          <w:p w:rsidR="006E2AA3" w:rsidRPr="00576F4A" w:rsidRDefault="006E2AA3" w:rsidP="0073372A">
            <w:pPr>
              <w:rPr>
                <w:sz w:val="20"/>
                <w:szCs w:val="20"/>
              </w:rPr>
            </w:pPr>
          </w:p>
        </w:tc>
        <w:tc>
          <w:tcPr>
            <w:tcW w:w="708" w:type="dxa"/>
            <w:gridSpan w:val="2"/>
            <w:vMerge w:val="restart"/>
          </w:tcPr>
          <w:p w:rsidR="006E2AA3" w:rsidRPr="00F31BCF" w:rsidRDefault="006E2AA3" w:rsidP="003E6523">
            <w:pPr>
              <w:jc w:val="center"/>
              <w:rPr>
                <w:sz w:val="20"/>
                <w:szCs w:val="20"/>
              </w:rPr>
            </w:pPr>
            <w:r>
              <w:rPr>
                <w:sz w:val="20"/>
                <w:szCs w:val="20"/>
              </w:rPr>
              <w:t>кол-во</w:t>
            </w:r>
          </w:p>
        </w:tc>
        <w:tc>
          <w:tcPr>
            <w:tcW w:w="993" w:type="dxa"/>
            <w:gridSpan w:val="2"/>
            <w:vMerge w:val="restart"/>
          </w:tcPr>
          <w:p w:rsidR="006E2AA3" w:rsidRPr="00F31BCF" w:rsidRDefault="006E2AA3" w:rsidP="003E6523">
            <w:pPr>
              <w:jc w:val="center"/>
              <w:rPr>
                <w:sz w:val="20"/>
                <w:szCs w:val="20"/>
              </w:rPr>
            </w:pPr>
            <w:r>
              <w:rPr>
                <w:sz w:val="20"/>
                <w:szCs w:val="20"/>
              </w:rPr>
              <w:t>7</w:t>
            </w:r>
          </w:p>
        </w:tc>
        <w:tc>
          <w:tcPr>
            <w:tcW w:w="998" w:type="dxa"/>
            <w:gridSpan w:val="2"/>
            <w:vMerge w:val="restart"/>
          </w:tcPr>
          <w:p w:rsidR="006E2AA3" w:rsidRPr="00F31BCF" w:rsidRDefault="006E2AA3" w:rsidP="003E6523">
            <w:pPr>
              <w:jc w:val="center"/>
              <w:rPr>
                <w:sz w:val="20"/>
                <w:szCs w:val="20"/>
              </w:rPr>
            </w:pPr>
            <w:r>
              <w:rPr>
                <w:sz w:val="20"/>
                <w:szCs w:val="20"/>
              </w:rPr>
              <w:t>7</w:t>
            </w:r>
          </w:p>
        </w:tc>
        <w:tc>
          <w:tcPr>
            <w:tcW w:w="1559" w:type="dxa"/>
            <w:vMerge/>
          </w:tcPr>
          <w:p w:rsidR="006E2AA3" w:rsidRPr="00F31BCF" w:rsidRDefault="006E2AA3" w:rsidP="003E6523">
            <w:pPr>
              <w:jc w:val="both"/>
              <w:rPr>
                <w:sz w:val="20"/>
                <w:szCs w:val="20"/>
              </w:rPr>
            </w:pPr>
          </w:p>
        </w:tc>
      </w:tr>
      <w:tr w:rsidR="006E2AA3" w:rsidRPr="00F31BCF" w:rsidTr="00C47C0E">
        <w:trPr>
          <w:trHeight w:val="1600"/>
        </w:trPr>
        <w:tc>
          <w:tcPr>
            <w:tcW w:w="843" w:type="dxa"/>
            <w:vMerge/>
          </w:tcPr>
          <w:p w:rsidR="006E2AA3" w:rsidRDefault="006E2AA3" w:rsidP="003E6523">
            <w:pPr>
              <w:jc w:val="both"/>
              <w:rPr>
                <w:sz w:val="20"/>
                <w:szCs w:val="20"/>
              </w:rPr>
            </w:pPr>
          </w:p>
        </w:tc>
        <w:tc>
          <w:tcPr>
            <w:tcW w:w="1868" w:type="dxa"/>
            <w:vMerge/>
          </w:tcPr>
          <w:p w:rsidR="006E2AA3" w:rsidRDefault="006E2AA3" w:rsidP="003E6523">
            <w:pPr>
              <w:jc w:val="both"/>
              <w:rPr>
                <w:sz w:val="20"/>
                <w:szCs w:val="20"/>
              </w:rPr>
            </w:pPr>
          </w:p>
        </w:tc>
        <w:tc>
          <w:tcPr>
            <w:tcW w:w="1417" w:type="dxa"/>
            <w:vMerge/>
          </w:tcPr>
          <w:p w:rsidR="006E2AA3" w:rsidRPr="00F31BCF" w:rsidRDefault="006E2AA3" w:rsidP="003E6523">
            <w:pPr>
              <w:jc w:val="both"/>
              <w:rPr>
                <w:sz w:val="20"/>
                <w:szCs w:val="20"/>
              </w:rPr>
            </w:pPr>
          </w:p>
        </w:tc>
        <w:tc>
          <w:tcPr>
            <w:tcW w:w="1401" w:type="dxa"/>
          </w:tcPr>
          <w:p w:rsidR="006E2AA3" w:rsidRDefault="006E2AA3" w:rsidP="003E6523">
            <w:pPr>
              <w:jc w:val="both"/>
              <w:rPr>
                <w:sz w:val="20"/>
                <w:szCs w:val="20"/>
              </w:rPr>
            </w:pPr>
            <w:r>
              <w:rPr>
                <w:sz w:val="20"/>
                <w:szCs w:val="20"/>
              </w:rPr>
              <w:t xml:space="preserve">бюджетные </w:t>
            </w:r>
          </w:p>
          <w:p w:rsidR="006E2AA3" w:rsidRDefault="006E2AA3" w:rsidP="003E6523">
            <w:pPr>
              <w:jc w:val="both"/>
              <w:rPr>
                <w:sz w:val="20"/>
                <w:szCs w:val="20"/>
              </w:rPr>
            </w:pPr>
            <w:r>
              <w:rPr>
                <w:sz w:val="20"/>
                <w:szCs w:val="20"/>
              </w:rPr>
              <w:t>ассигнования</w:t>
            </w:r>
          </w:p>
          <w:p w:rsidR="006E2AA3" w:rsidRDefault="006E2AA3" w:rsidP="003E6523">
            <w:pPr>
              <w:jc w:val="both"/>
              <w:rPr>
                <w:sz w:val="20"/>
                <w:szCs w:val="20"/>
              </w:rPr>
            </w:pPr>
            <w:r>
              <w:rPr>
                <w:sz w:val="20"/>
                <w:szCs w:val="20"/>
              </w:rPr>
              <w:t>всего,</w:t>
            </w:r>
          </w:p>
          <w:p w:rsidR="006E2AA3" w:rsidRDefault="006E2AA3" w:rsidP="003E6523">
            <w:pPr>
              <w:jc w:val="both"/>
              <w:rPr>
                <w:sz w:val="20"/>
                <w:szCs w:val="20"/>
              </w:rPr>
            </w:pPr>
            <w:r w:rsidRPr="00A16E57">
              <w:rPr>
                <w:i/>
                <w:sz w:val="20"/>
                <w:szCs w:val="20"/>
              </w:rPr>
              <w:t>в том числе:</w:t>
            </w:r>
          </w:p>
        </w:tc>
        <w:tc>
          <w:tcPr>
            <w:tcW w:w="1293" w:type="dxa"/>
            <w:gridSpan w:val="2"/>
          </w:tcPr>
          <w:p w:rsidR="006E2AA3" w:rsidRDefault="006E2AA3" w:rsidP="003E6523">
            <w:pPr>
              <w:jc w:val="center"/>
              <w:rPr>
                <w:sz w:val="20"/>
                <w:szCs w:val="20"/>
              </w:rPr>
            </w:pPr>
            <w:r>
              <w:rPr>
                <w:sz w:val="20"/>
                <w:szCs w:val="20"/>
              </w:rPr>
              <w:t>0,0</w:t>
            </w:r>
          </w:p>
        </w:tc>
        <w:tc>
          <w:tcPr>
            <w:tcW w:w="1275" w:type="dxa"/>
            <w:gridSpan w:val="2"/>
          </w:tcPr>
          <w:p w:rsidR="006E2AA3" w:rsidRDefault="006E2AA3" w:rsidP="003E6523">
            <w:pPr>
              <w:jc w:val="center"/>
              <w:rPr>
                <w:sz w:val="20"/>
                <w:szCs w:val="20"/>
              </w:rPr>
            </w:pPr>
            <w:r>
              <w:rPr>
                <w:sz w:val="20"/>
                <w:szCs w:val="20"/>
              </w:rPr>
              <w:t>0,0</w:t>
            </w:r>
          </w:p>
        </w:tc>
        <w:tc>
          <w:tcPr>
            <w:tcW w:w="1537" w:type="dxa"/>
            <w:vMerge/>
          </w:tcPr>
          <w:p w:rsidR="006E2AA3" w:rsidRPr="00F31BCF" w:rsidRDefault="006E2AA3" w:rsidP="003E6523">
            <w:pPr>
              <w:jc w:val="center"/>
              <w:rPr>
                <w:sz w:val="20"/>
                <w:szCs w:val="20"/>
              </w:rPr>
            </w:pPr>
          </w:p>
        </w:tc>
        <w:tc>
          <w:tcPr>
            <w:tcW w:w="2410" w:type="dxa"/>
            <w:gridSpan w:val="2"/>
            <w:vMerge/>
          </w:tcPr>
          <w:p w:rsidR="006E2AA3" w:rsidRPr="00F31BCF" w:rsidRDefault="006E2AA3" w:rsidP="003E6523">
            <w:pPr>
              <w:jc w:val="both"/>
              <w:rPr>
                <w:sz w:val="20"/>
                <w:szCs w:val="20"/>
              </w:rPr>
            </w:pPr>
          </w:p>
        </w:tc>
        <w:tc>
          <w:tcPr>
            <w:tcW w:w="708" w:type="dxa"/>
            <w:gridSpan w:val="2"/>
            <w:vMerge/>
          </w:tcPr>
          <w:p w:rsidR="006E2AA3" w:rsidRPr="00F31BCF" w:rsidRDefault="006E2AA3" w:rsidP="003E6523">
            <w:pPr>
              <w:jc w:val="both"/>
              <w:rPr>
                <w:sz w:val="20"/>
                <w:szCs w:val="20"/>
              </w:rPr>
            </w:pPr>
          </w:p>
        </w:tc>
        <w:tc>
          <w:tcPr>
            <w:tcW w:w="993" w:type="dxa"/>
            <w:gridSpan w:val="2"/>
            <w:vMerge/>
          </w:tcPr>
          <w:p w:rsidR="006E2AA3" w:rsidRPr="00F31BCF" w:rsidRDefault="006E2AA3" w:rsidP="003E6523">
            <w:pPr>
              <w:jc w:val="center"/>
              <w:rPr>
                <w:sz w:val="20"/>
                <w:szCs w:val="20"/>
              </w:rPr>
            </w:pPr>
          </w:p>
        </w:tc>
        <w:tc>
          <w:tcPr>
            <w:tcW w:w="998" w:type="dxa"/>
            <w:gridSpan w:val="2"/>
            <w:vMerge/>
          </w:tcPr>
          <w:p w:rsidR="006E2AA3" w:rsidRPr="00F31BCF" w:rsidRDefault="006E2AA3" w:rsidP="003E6523">
            <w:pPr>
              <w:jc w:val="center"/>
              <w:rPr>
                <w:sz w:val="20"/>
                <w:szCs w:val="20"/>
              </w:rPr>
            </w:pPr>
          </w:p>
        </w:tc>
        <w:tc>
          <w:tcPr>
            <w:tcW w:w="1559" w:type="dxa"/>
            <w:vMerge/>
          </w:tcPr>
          <w:p w:rsidR="006E2AA3" w:rsidRPr="00F31BCF" w:rsidRDefault="006E2AA3" w:rsidP="003E6523">
            <w:pPr>
              <w:jc w:val="both"/>
              <w:rPr>
                <w:sz w:val="20"/>
                <w:szCs w:val="20"/>
              </w:rPr>
            </w:pPr>
          </w:p>
        </w:tc>
      </w:tr>
      <w:tr w:rsidR="006E2AA3" w:rsidRPr="00F31BCF" w:rsidTr="00C47C0E">
        <w:trPr>
          <w:trHeight w:val="415"/>
        </w:trPr>
        <w:tc>
          <w:tcPr>
            <w:tcW w:w="843" w:type="dxa"/>
            <w:vMerge w:val="restart"/>
          </w:tcPr>
          <w:p w:rsidR="006E2AA3" w:rsidRDefault="006E2AA3" w:rsidP="003E6523">
            <w:pPr>
              <w:jc w:val="both"/>
              <w:rPr>
                <w:sz w:val="20"/>
                <w:szCs w:val="20"/>
              </w:rPr>
            </w:pPr>
            <w:r>
              <w:rPr>
                <w:sz w:val="20"/>
                <w:szCs w:val="20"/>
              </w:rPr>
              <w:t>3.1.5</w:t>
            </w:r>
          </w:p>
        </w:tc>
        <w:tc>
          <w:tcPr>
            <w:tcW w:w="1868" w:type="dxa"/>
            <w:vMerge w:val="restart"/>
          </w:tcPr>
          <w:p w:rsidR="006E2AA3" w:rsidRDefault="006E2AA3" w:rsidP="00576F4A">
            <w:pPr>
              <w:rPr>
                <w:sz w:val="20"/>
                <w:szCs w:val="20"/>
              </w:rPr>
            </w:pPr>
            <w:r>
              <w:rPr>
                <w:sz w:val="20"/>
                <w:szCs w:val="20"/>
              </w:rPr>
              <w:t xml:space="preserve">Мероприятие «Развитие информационных систем управления муниципальными </w:t>
            </w:r>
            <w:r>
              <w:rPr>
                <w:sz w:val="20"/>
                <w:szCs w:val="20"/>
              </w:rPr>
              <w:lastRenderedPageBreak/>
              <w:t>финансами, обеспечение их интеграции с системой «Электронный бюджет»»</w:t>
            </w:r>
          </w:p>
        </w:tc>
        <w:tc>
          <w:tcPr>
            <w:tcW w:w="1417" w:type="dxa"/>
            <w:vMerge/>
          </w:tcPr>
          <w:p w:rsidR="006E2AA3" w:rsidRPr="00F31BCF" w:rsidRDefault="006E2AA3" w:rsidP="003E6523">
            <w:pPr>
              <w:jc w:val="both"/>
              <w:rPr>
                <w:sz w:val="20"/>
                <w:szCs w:val="20"/>
              </w:rPr>
            </w:pPr>
          </w:p>
        </w:tc>
        <w:tc>
          <w:tcPr>
            <w:tcW w:w="1401" w:type="dxa"/>
          </w:tcPr>
          <w:p w:rsidR="006E2AA3" w:rsidRDefault="006E2AA3" w:rsidP="003E6523">
            <w:pPr>
              <w:rPr>
                <w:sz w:val="20"/>
                <w:szCs w:val="20"/>
              </w:rPr>
            </w:pPr>
            <w:r>
              <w:rPr>
                <w:sz w:val="20"/>
                <w:szCs w:val="20"/>
              </w:rPr>
              <w:t>Всего:</w:t>
            </w:r>
          </w:p>
        </w:tc>
        <w:tc>
          <w:tcPr>
            <w:tcW w:w="1293" w:type="dxa"/>
            <w:gridSpan w:val="2"/>
          </w:tcPr>
          <w:p w:rsidR="006E2AA3" w:rsidRDefault="006E2AA3" w:rsidP="003E6523">
            <w:pPr>
              <w:jc w:val="center"/>
              <w:rPr>
                <w:sz w:val="20"/>
                <w:szCs w:val="20"/>
              </w:rPr>
            </w:pPr>
            <w:r>
              <w:rPr>
                <w:sz w:val="20"/>
                <w:szCs w:val="20"/>
              </w:rPr>
              <w:t>0,0</w:t>
            </w:r>
          </w:p>
          <w:p w:rsidR="006E2AA3" w:rsidRDefault="006E2AA3" w:rsidP="003E6523">
            <w:pPr>
              <w:jc w:val="center"/>
              <w:rPr>
                <w:sz w:val="20"/>
                <w:szCs w:val="20"/>
              </w:rPr>
            </w:pPr>
          </w:p>
          <w:p w:rsidR="006E2AA3" w:rsidRDefault="006E2AA3" w:rsidP="003E6523">
            <w:pPr>
              <w:jc w:val="center"/>
              <w:rPr>
                <w:sz w:val="20"/>
                <w:szCs w:val="20"/>
              </w:rPr>
            </w:pPr>
          </w:p>
          <w:p w:rsidR="006E2AA3" w:rsidRDefault="006E2AA3" w:rsidP="003E6523">
            <w:pPr>
              <w:jc w:val="center"/>
              <w:rPr>
                <w:sz w:val="20"/>
                <w:szCs w:val="20"/>
              </w:rPr>
            </w:pPr>
          </w:p>
          <w:p w:rsidR="006E2AA3" w:rsidRDefault="006E2AA3" w:rsidP="00576F4A">
            <w:pPr>
              <w:rPr>
                <w:sz w:val="20"/>
                <w:szCs w:val="20"/>
              </w:rPr>
            </w:pPr>
          </w:p>
        </w:tc>
        <w:tc>
          <w:tcPr>
            <w:tcW w:w="1275" w:type="dxa"/>
            <w:gridSpan w:val="2"/>
          </w:tcPr>
          <w:p w:rsidR="006E2AA3" w:rsidRDefault="006E2AA3" w:rsidP="003E6523">
            <w:pPr>
              <w:jc w:val="center"/>
              <w:rPr>
                <w:sz w:val="20"/>
                <w:szCs w:val="20"/>
              </w:rPr>
            </w:pPr>
            <w:r>
              <w:rPr>
                <w:sz w:val="20"/>
                <w:szCs w:val="20"/>
              </w:rPr>
              <w:t>0,0</w:t>
            </w:r>
          </w:p>
        </w:tc>
        <w:tc>
          <w:tcPr>
            <w:tcW w:w="1537" w:type="dxa"/>
            <w:vMerge w:val="restart"/>
          </w:tcPr>
          <w:p w:rsidR="006E2AA3" w:rsidRPr="00F31BCF" w:rsidRDefault="006E2AA3" w:rsidP="003E6523">
            <w:pPr>
              <w:jc w:val="center"/>
              <w:rPr>
                <w:sz w:val="20"/>
                <w:szCs w:val="20"/>
              </w:rPr>
            </w:pPr>
          </w:p>
        </w:tc>
        <w:tc>
          <w:tcPr>
            <w:tcW w:w="2410" w:type="dxa"/>
            <w:gridSpan w:val="2"/>
            <w:vMerge w:val="restart"/>
          </w:tcPr>
          <w:p w:rsidR="006E2AA3" w:rsidRDefault="006E2AA3" w:rsidP="00576F4A">
            <w:pPr>
              <w:pStyle w:val="a8"/>
              <w:spacing w:after="0" w:line="240" w:lineRule="auto"/>
              <w:ind w:left="0"/>
              <w:rPr>
                <w:rFonts w:ascii="Times New Roman" w:hAnsi="Times New Roman" w:cs="Times New Roman"/>
                <w:sz w:val="20"/>
                <w:szCs w:val="20"/>
              </w:rPr>
            </w:pPr>
            <w:r>
              <w:rPr>
                <w:rFonts w:ascii="Times New Roman" w:hAnsi="Times New Roman" w:cs="Times New Roman"/>
                <w:sz w:val="20"/>
                <w:szCs w:val="20"/>
              </w:rPr>
              <w:t xml:space="preserve">Обеспеченность программными продуктами для выполнения функций, выполняемых </w:t>
            </w:r>
            <w:r>
              <w:rPr>
                <w:rFonts w:ascii="Times New Roman" w:hAnsi="Times New Roman" w:cs="Times New Roman"/>
                <w:sz w:val="20"/>
                <w:szCs w:val="20"/>
              </w:rPr>
              <w:lastRenderedPageBreak/>
              <w:t>финансовым управлением</w:t>
            </w:r>
          </w:p>
          <w:p w:rsidR="006E2AA3" w:rsidRDefault="006E2AA3" w:rsidP="003E6523">
            <w:pPr>
              <w:pStyle w:val="a8"/>
              <w:ind w:left="72"/>
              <w:jc w:val="both"/>
              <w:rPr>
                <w:rFonts w:ascii="Times New Roman" w:hAnsi="Times New Roman" w:cs="Times New Roman"/>
                <w:sz w:val="20"/>
                <w:szCs w:val="20"/>
              </w:rPr>
            </w:pPr>
          </w:p>
        </w:tc>
        <w:tc>
          <w:tcPr>
            <w:tcW w:w="708" w:type="dxa"/>
            <w:gridSpan w:val="2"/>
            <w:vMerge w:val="restart"/>
          </w:tcPr>
          <w:p w:rsidR="006E2AA3" w:rsidRPr="00F31BCF" w:rsidRDefault="006E2AA3" w:rsidP="003E6523">
            <w:pPr>
              <w:jc w:val="center"/>
              <w:rPr>
                <w:sz w:val="20"/>
                <w:szCs w:val="20"/>
              </w:rPr>
            </w:pPr>
            <w:r>
              <w:rPr>
                <w:sz w:val="20"/>
                <w:szCs w:val="20"/>
              </w:rPr>
              <w:lastRenderedPageBreak/>
              <w:t>кол-во</w:t>
            </w:r>
          </w:p>
        </w:tc>
        <w:tc>
          <w:tcPr>
            <w:tcW w:w="993" w:type="dxa"/>
            <w:gridSpan w:val="2"/>
            <w:vMerge w:val="restart"/>
          </w:tcPr>
          <w:p w:rsidR="006E2AA3" w:rsidRPr="00F31BCF" w:rsidRDefault="006E2AA3" w:rsidP="003E6523">
            <w:pPr>
              <w:jc w:val="center"/>
              <w:rPr>
                <w:sz w:val="20"/>
                <w:szCs w:val="20"/>
              </w:rPr>
            </w:pPr>
            <w:r>
              <w:rPr>
                <w:sz w:val="20"/>
                <w:szCs w:val="20"/>
              </w:rPr>
              <w:t>7</w:t>
            </w:r>
          </w:p>
        </w:tc>
        <w:tc>
          <w:tcPr>
            <w:tcW w:w="998" w:type="dxa"/>
            <w:gridSpan w:val="2"/>
            <w:vMerge w:val="restart"/>
          </w:tcPr>
          <w:p w:rsidR="006E2AA3" w:rsidRPr="00F31BCF" w:rsidRDefault="006E2AA3" w:rsidP="003E6523">
            <w:pPr>
              <w:jc w:val="center"/>
              <w:rPr>
                <w:sz w:val="20"/>
                <w:szCs w:val="20"/>
              </w:rPr>
            </w:pPr>
            <w:r>
              <w:rPr>
                <w:sz w:val="20"/>
                <w:szCs w:val="20"/>
              </w:rPr>
              <w:t>7</w:t>
            </w:r>
          </w:p>
        </w:tc>
        <w:tc>
          <w:tcPr>
            <w:tcW w:w="1559" w:type="dxa"/>
            <w:vMerge/>
          </w:tcPr>
          <w:p w:rsidR="006E2AA3" w:rsidRPr="00F31BCF" w:rsidRDefault="006E2AA3" w:rsidP="003E6523">
            <w:pPr>
              <w:jc w:val="both"/>
              <w:rPr>
                <w:sz w:val="20"/>
                <w:szCs w:val="20"/>
              </w:rPr>
            </w:pPr>
          </w:p>
        </w:tc>
      </w:tr>
      <w:tr w:rsidR="006E2AA3" w:rsidRPr="00F31BCF" w:rsidTr="00C47C0E">
        <w:trPr>
          <w:trHeight w:val="2110"/>
        </w:trPr>
        <w:tc>
          <w:tcPr>
            <w:tcW w:w="843" w:type="dxa"/>
            <w:vMerge/>
          </w:tcPr>
          <w:p w:rsidR="006E2AA3" w:rsidRDefault="006E2AA3" w:rsidP="003E6523">
            <w:pPr>
              <w:jc w:val="both"/>
              <w:rPr>
                <w:sz w:val="20"/>
                <w:szCs w:val="20"/>
              </w:rPr>
            </w:pPr>
          </w:p>
        </w:tc>
        <w:tc>
          <w:tcPr>
            <w:tcW w:w="1868" w:type="dxa"/>
            <w:vMerge/>
          </w:tcPr>
          <w:p w:rsidR="006E2AA3" w:rsidRDefault="006E2AA3" w:rsidP="003E6523">
            <w:pPr>
              <w:jc w:val="both"/>
              <w:rPr>
                <w:sz w:val="20"/>
                <w:szCs w:val="20"/>
              </w:rPr>
            </w:pPr>
          </w:p>
        </w:tc>
        <w:tc>
          <w:tcPr>
            <w:tcW w:w="1417" w:type="dxa"/>
            <w:vMerge/>
          </w:tcPr>
          <w:p w:rsidR="006E2AA3" w:rsidRPr="00F31BCF" w:rsidRDefault="006E2AA3" w:rsidP="003E6523">
            <w:pPr>
              <w:jc w:val="both"/>
              <w:rPr>
                <w:sz w:val="20"/>
                <w:szCs w:val="20"/>
              </w:rPr>
            </w:pPr>
          </w:p>
        </w:tc>
        <w:tc>
          <w:tcPr>
            <w:tcW w:w="1401" w:type="dxa"/>
          </w:tcPr>
          <w:p w:rsidR="006E2AA3" w:rsidRDefault="006E2AA3" w:rsidP="003E6523">
            <w:pPr>
              <w:jc w:val="both"/>
              <w:rPr>
                <w:sz w:val="20"/>
                <w:szCs w:val="20"/>
              </w:rPr>
            </w:pPr>
            <w:r>
              <w:rPr>
                <w:sz w:val="20"/>
                <w:szCs w:val="20"/>
              </w:rPr>
              <w:t xml:space="preserve">бюджетные </w:t>
            </w:r>
          </w:p>
          <w:p w:rsidR="006E2AA3" w:rsidRDefault="006E2AA3" w:rsidP="003E6523">
            <w:pPr>
              <w:jc w:val="both"/>
              <w:rPr>
                <w:sz w:val="20"/>
                <w:szCs w:val="20"/>
              </w:rPr>
            </w:pPr>
            <w:r>
              <w:rPr>
                <w:sz w:val="20"/>
                <w:szCs w:val="20"/>
              </w:rPr>
              <w:t>ассигнования</w:t>
            </w:r>
          </w:p>
          <w:p w:rsidR="006E2AA3" w:rsidRDefault="006E2AA3" w:rsidP="003E6523">
            <w:pPr>
              <w:jc w:val="both"/>
              <w:rPr>
                <w:sz w:val="20"/>
                <w:szCs w:val="20"/>
              </w:rPr>
            </w:pPr>
            <w:r>
              <w:rPr>
                <w:sz w:val="20"/>
                <w:szCs w:val="20"/>
              </w:rPr>
              <w:t>всего,</w:t>
            </w:r>
          </w:p>
          <w:p w:rsidR="006E2AA3" w:rsidRDefault="006E2AA3" w:rsidP="003E6523">
            <w:pPr>
              <w:jc w:val="both"/>
              <w:rPr>
                <w:sz w:val="20"/>
                <w:szCs w:val="20"/>
              </w:rPr>
            </w:pPr>
            <w:r w:rsidRPr="00A16E57">
              <w:rPr>
                <w:i/>
                <w:sz w:val="20"/>
                <w:szCs w:val="20"/>
              </w:rPr>
              <w:t>в том числе:</w:t>
            </w:r>
          </w:p>
        </w:tc>
        <w:tc>
          <w:tcPr>
            <w:tcW w:w="1293" w:type="dxa"/>
            <w:gridSpan w:val="2"/>
          </w:tcPr>
          <w:p w:rsidR="006E2AA3" w:rsidRDefault="006E2AA3" w:rsidP="003E6523">
            <w:pPr>
              <w:jc w:val="center"/>
              <w:rPr>
                <w:sz w:val="20"/>
                <w:szCs w:val="20"/>
              </w:rPr>
            </w:pPr>
            <w:r>
              <w:rPr>
                <w:sz w:val="20"/>
                <w:szCs w:val="20"/>
              </w:rPr>
              <w:t>0,0</w:t>
            </w:r>
          </w:p>
        </w:tc>
        <w:tc>
          <w:tcPr>
            <w:tcW w:w="1275" w:type="dxa"/>
            <w:gridSpan w:val="2"/>
          </w:tcPr>
          <w:p w:rsidR="006E2AA3" w:rsidRDefault="006E2AA3" w:rsidP="003E6523">
            <w:pPr>
              <w:jc w:val="center"/>
              <w:rPr>
                <w:sz w:val="20"/>
                <w:szCs w:val="20"/>
              </w:rPr>
            </w:pPr>
            <w:r>
              <w:rPr>
                <w:sz w:val="20"/>
                <w:szCs w:val="20"/>
              </w:rPr>
              <w:t>0,0</w:t>
            </w:r>
          </w:p>
        </w:tc>
        <w:tc>
          <w:tcPr>
            <w:tcW w:w="1537" w:type="dxa"/>
            <w:vMerge/>
          </w:tcPr>
          <w:p w:rsidR="006E2AA3" w:rsidRPr="00F31BCF" w:rsidRDefault="006E2AA3" w:rsidP="003E6523">
            <w:pPr>
              <w:jc w:val="center"/>
              <w:rPr>
                <w:sz w:val="20"/>
                <w:szCs w:val="20"/>
              </w:rPr>
            </w:pPr>
          </w:p>
        </w:tc>
        <w:tc>
          <w:tcPr>
            <w:tcW w:w="2410" w:type="dxa"/>
            <w:gridSpan w:val="2"/>
            <w:vMerge/>
          </w:tcPr>
          <w:p w:rsidR="006E2AA3" w:rsidRPr="00F31BCF" w:rsidRDefault="006E2AA3" w:rsidP="003E6523">
            <w:pPr>
              <w:jc w:val="both"/>
              <w:rPr>
                <w:sz w:val="20"/>
                <w:szCs w:val="20"/>
              </w:rPr>
            </w:pPr>
          </w:p>
        </w:tc>
        <w:tc>
          <w:tcPr>
            <w:tcW w:w="708" w:type="dxa"/>
            <w:gridSpan w:val="2"/>
            <w:vMerge/>
          </w:tcPr>
          <w:p w:rsidR="006E2AA3" w:rsidRPr="00F31BCF" w:rsidRDefault="006E2AA3" w:rsidP="003E6523">
            <w:pPr>
              <w:jc w:val="both"/>
              <w:rPr>
                <w:sz w:val="20"/>
                <w:szCs w:val="20"/>
              </w:rPr>
            </w:pPr>
          </w:p>
        </w:tc>
        <w:tc>
          <w:tcPr>
            <w:tcW w:w="993" w:type="dxa"/>
            <w:gridSpan w:val="2"/>
            <w:vMerge/>
          </w:tcPr>
          <w:p w:rsidR="006E2AA3" w:rsidRPr="00F31BCF" w:rsidRDefault="006E2AA3" w:rsidP="003E6523">
            <w:pPr>
              <w:jc w:val="both"/>
              <w:rPr>
                <w:sz w:val="20"/>
                <w:szCs w:val="20"/>
              </w:rPr>
            </w:pPr>
          </w:p>
        </w:tc>
        <w:tc>
          <w:tcPr>
            <w:tcW w:w="998" w:type="dxa"/>
            <w:gridSpan w:val="2"/>
            <w:vMerge/>
          </w:tcPr>
          <w:p w:rsidR="006E2AA3" w:rsidRPr="00F31BCF" w:rsidRDefault="006E2AA3" w:rsidP="003E6523">
            <w:pPr>
              <w:jc w:val="both"/>
              <w:rPr>
                <w:sz w:val="20"/>
                <w:szCs w:val="20"/>
              </w:rPr>
            </w:pPr>
          </w:p>
        </w:tc>
        <w:tc>
          <w:tcPr>
            <w:tcW w:w="1559" w:type="dxa"/>
            <w:vMerge/>
          </w:tcPr>
          <w:p w:rsidR="006E2AA3" w:rsidRPr="00F31BCF" w:rsidRDefault="006E2AA3" w:rsidP="003E6523">
            <w:pPr>
              <w:jc w:val="both"/>
              <w:rPr>
                <w:sz w:val="20"/>
                <w:szCs w:val="20"/>
              </w:rPr>
            </w:pPr>
          </w:p>
        </w:tc>
      </w:tr>
      <w:tr w:rsidR="009C5194" w:rsidRPr="00A253C3" w:rsidTr="00C47C0E">
        <w:trPr>
          <w:trHeight w:val="214"/>
        </w:trPr>
        <w:tc>
          <w:tcPr>
            <w:tcW w:w="843" w:type="dxa"/>
            <w:vMerge w:val="restart"/>
          </w:tcPr>
          <w:p w:rsidR="009C5194" w:rsidRPr="00A253C3" w:rsidRDefault="009C5194" w:rsidP="00AD4EBF">
            <w:pPr>
              <w:rPr>
                <w:b/>
                <w:sz w:val="20"/>
                <w:szCs w:val="20"/>
              </w:rPr>
            </w:pPr>
          </w:p>
        </w:tc>
        <w:tc>
          <w:tcPr>
            <w:tcW w:w="1868" w:type="dxa"/>
            <w:vMerge w:val="restart"/>
          </w:tcPr>
          <w:p w:rsidR="009C5194" w:rsidRPr="00AD4EBF" w:rsidRDefault="009C5194" w:rsidP="00AD4EBF">
            <w:pPr>
              <w:rPr>
                <w:b/>
                <w:sz w:val="20"/>
                <w:szCs w:val="20"/>
              </w:rPr>
            </w:pPr>
            <w:r w:rsidRPr="00AD4EBF">
              <w:rPr>
                <w:b/>
                <w:sz w:val="20"/>
                <w:szCs w:val="20"/>
              </w:rPr>
              <w:t>Муниципальная программа «Управление муниципальным имуществом в городском округе Кинешма»»</w:t>
            </w:r>
          </w:p>
        </w:tc>
        <w:tc>
          <w:tcPr>
            <w:tcW w:w="1417" w:type="dxa"/>
            <w:vMerge w:val="restart"/>
          </w:tcPr>
          <w:p w:rsidR="00F979F6" w:rsidRDefault="009C5194" w:rsidP="00F979F6">
            <w:pPr>
              <w:ind w:left="-125" w:right="-92"/>
              <w:rPr>
                <w:sz w:val="20"/>
                <w:szCs w:val="20"/>
              </w:rPr>
            </w:pPr>
            <w:r>
              <w:rPr>
                <w:sz w:val="20"/>
                <w:szCs w:val="20"/>
              </w:rPr>
              <w:t xml:space="preserve">Комитет имущественных и земельных отношений </w:t>
            </w:r>
            <w:r w:rsidRPr="00A253C3">
              <w:rPr>
                <w:sz w:val="20"/>
                <w:szCs w:val="20"/>
              </w:rPr>
              <w:t xml:space="preserve"> администрации </w:t>
            </w:r>
            <w:proofErr w:type="gramStart"/>
            <w:r w:rsidRPr="00A253C3">
              <w:rPr>
                <w:sz w:val="20"/>
                <w:szCs w:val="20"/>
              </w:rPr>
              <w:t>г</w:t>
            </w:r>
            <w:r w:rsidR="00F979F6">
              <w:rPr>
                <w:sz w:val="20"/>
                <w:szCs w:val="20"/>
              </w:rPr>
              <w:t>ородского</w:t>
            </w:r>
            <w:proofErr w:type="gramEnd"/>
          </w:p>
          <w:p w:rsidR="009C5194" w:rsidRPr="00A253C3" w:rsidRDefault="009C5194" w:rsidP="00F979F6">
            <w:pPr>
              <w:ind w:left="-125" w:right="-92"/>
              <w:rPr>
                <w:sz w:val="20"/>
                <w:szCs w:val="20"/>
              </w:rPr>
            </w:pPr>
            <w:r>
              <w:rPr>
                <w:sz w:val="20"/>
                <w:szCs w:val="20"/>
              </w:rPr>
              <w:t>округа</w:t>
            </w:r>
            <w:r w:rsidRPr="00A253C3">
              <w:rPr>
                <w:sz w:val="20"/>
                <w:szCs w:val="20"/>
              </w:rPr>
              <w:t xml:space="preserve"> Кинешма</w:t>
            </w:r>
          </w:p>
        </w:tc>
        <w:tc>
          <w:tcPr>
            <w:tcW w:w="1401" w:type="dxa"/>
          </w:tcPr>
          <w:p w:rsidR="009C5194" w:rsidRPr="00AD4EBF" w:rsidRDefault="009C5194" w:rsidP="00AD4EBF">
            <w:pPr>
              <w:rPr>
                <w:b/>
                <w:sz w:val="20"/>
                <w:szCs w:val="20"/>
              </w:rPr>
            </w:pPr>
            <w:r w:rsidRPr="00AD4EBF">
              <w:rPr>
                <w:b/>
                <w:sz w:val="20"/>
                <w:szCs w:val="20"/>
              </w:rPr>
              <w:t>Всего</w:t>
            </w:r>
          </w:p>
        </w:tc>
        <w:tc>
          <w:tcPr>
            <w:tcW w:w="1293" w:type="dxa"/>
            <w:gridSpan w:val="2"/>
          </w:tcPr>
          <w:p w:rsidR="009C5194" w:rsidRPr="00AD4EBF" w:rsidRDefault="009C5194" w:rsidP="00AD4EBF">
            <w:pPr>
              <w:jc w:val="center"/>
              <w:rPr>
                <w:b/>
                <w:sz w:val="20"/>
                <w:szCs w:val="20"/>
              </w:rPr>
            </w:pPr>
            <w:r w:rsidRPr="00AD4EBF">
              <w:rPr>
                <w:b/>
                <w:sz w:val="20"/>
                <w:szCs w:val="20"/>
              </w:rPr>
              <w:t>12786,9</w:t>
            </w:r>
          </w:p>
        </w:tc>
        <w:tc>
          <w:tcPr>
            <w:tcW w:w="1275" w:type="dxa"/>
            <w:gridSpan w:val="2"/>
          </w:tcPr>
          <w:p w:rsidR="009C5194" w:rsidRPr="00AD4EBF" w:rsidRDefault="009C5194" w:rsidP="00AD4EBF">
            <w:pPr>
              <w:jc w:val="center"/>
              <w:rPr>
                <w:b/>
                <w:sz w:val="20"/>
                <w:szCs w:val="20"/>
              </w:rPr>
            </w:pPr>
            <w:r w:rsidRPr="00AD4EBF">
              <w:rPr>
                <w:b/>
                <w:sz w:val="20"/>
                <w:szCs w:val="20"/>
              </w:rPr>
              <w:t>4605,9</w:t>
            </w:r>
          </w:p>
        </w:tc>
        <w:tc>
          <w:tcPr>
            <w:tcW w:w="1537" w:type="dxa"/>
            <w:vMerge w:val="restart"/>
          </w:tcPr>
          <w:p w:rsidR="009C5194" w:rsidRPr="000E4B08" w:rsidRDefault="009C5194" w:rsidP="00AD4EBF">
            <w:pPr>
              <w:jc w:val="center"/>
              <w:rPr>
                <w:b/>
                <w:sz w:val="18"/>
                <w:szCs w:val="18"/>
              </w:rPr>
            </w:pPr>
          </w:p>
        </w:tc>
        <w:tc>
          <w:tcPr>
            <w:tcW w:w="2410" w:type="dxa"/>
            <w:gridSpan w:val="2"/>
            <w:vMerge w:val="restart"/>
          </w:tcPr>
          <w:p w:rsidR="009C5194" w:rsidRPr="00A253C3" w:rsidRDefault="009C5194" w:rsidP="00AD4EBF">
            <w:pPr>
              <w:rPr>
                <w:b/>
                <w:sz w:val="18"/>
                <w:szCs w:val="18"/>
              </w:rPr>
            </w:pPr>
            <w:r w:rsidRPr="00A253C3">
              <w:rPr>
                <w:rFonts w:eastAsia="Calibri"/>
                <w:sz w:val="18"/>
                <w:szCs w:val="18"/>
              </w:rPr>
              <w:t>Доля объектов недвижимости, на которые зарегистрировано право муниципальной собственности (земельных участки, нежилые объекты) в общем количестве объектов недвижимости, учитываемых в Едином реестре муниципального образования «Городской округ Кинешма» и подлежащих государственной регистрации.</w:t>
            </w:r>
          </w:p>
        </w:tc>
        <w:tc>
          <w:tcPr>
            <w:tcW w:w="708" w:type="dxa"/>
            <w:gridSpan w:val="2"/>
            <w:vMerge w:val="restart"/>
          </w:tcPr>
          <w:p w:rsidR="009C5194" w:rsidRPr="00A253C3" w:rsidRDefault="009C5194" w:rsidP="00AD4EBF">
            <w:pPr>
              <w:jc w:val="center"/>
              <w:rPr>
                <w:sz w:val="20"/>
                <w:szCs w:val="20"/>
              </w:rPr>
            </w:pPr>
            <w:r w:rsidRPr="00A253C3">
              <w:rPr>
                <w:sz w:val="20"/>
                <w:szCs w:val="20"/>
              </w:rPr>
              <w:t>%</w:t>
            </w:r>
          </w:p>
          <w:p w:rsidR="009C5194" w:rsidRPr="00A253C3" w:rsidRDefault="009C5194" w:rsidP="00AD4EBF">
            <w:pPr>
              <w:jc w:val="center"/>
              <w:rPr>
                <w:sz w:val="20"/>
                <w:szCs w:val="20"/>
              </w:rPr>
            </w:pPr>
          </w:p>
        </w:tc>
        <w:tc>
          <w:tcPr>
            <w:tcW w:w="993" w:type="dxa"/>
            <w:gridSpan w:val="2"/>
            <w:vMerge w:val="restart"/>
          </w:tcPr>
          <w:p w:rsidR="009C5194" w:rsidRPr="007D50A8" w:rsidRDefault="009C5194" w:rsidP="00AD4EBF">
            <w:pPr>
              <w:jc w:val="center"/>
              <w:rPr>
                <w:sz w:val="20"/>
                <w:szCs w:val="20"/>
              </w:rPr>
            </w:pPr>
            <w:r w:rsidRPr="007D50A8">
              <w:rPr>
                <w:sz w:val="20"/>
                <w:szCs w:val="20"/>
              </w:rPr>
              <w:t>95</w:t>
            </w:r>
          </w:p>
          <w:p w:rsidR="009C5194" w:rsidRPr="007D50A8" w:rsidRDefault="009C5194" w:rsidP="00AD4EBF">
            <w:pPr>
              <w:jc w:val="center"/>
              <w:rPr>
                <w:sz w:val="20"/>
                <w:szCs w:val="20"/>
              </w:rPr>
            </w:pPr>
          </w:p>
        </w:tc>
        <w:tc>
          <w:tcPr>
            <w:tcW w:w="998" w:type="dxa"/>
            <w:gridSpan w:val="2"/>
            <w:vMerge w:val="restart"/>
          </w:tcPr>
          <w:p w:rsidR="009C5194" w:rsidRPr="008C3930" w:rsidRDefault="009C5194" w:rsidP="00AD4EBF">
            <w:pPr>
              <w:jc w:val="center"/>
              <w:rPr>
                <w:sz w:val="20"/>
                <w:szCs w:val="20"/>
              </w:rPr>
            </w:pPr>
            <w:r w:rsidRPr="008C3930">
              <w:rPr>
                <w:sz w:val="20"/>
                <w:szCs w:val="20"/>
              </w:rPr>
              <w:t>13</w:t>
            </w:r>
          </w:p>
        </w:tc>
        <w:tc>
          <w:tcPr>
            <w:tcW w:w="1559" w:type="dxa"/>
            <w:vMerge w:val="restart"/>
          </w:tcPr>
          <w:p w:rsidR="009C5194" w:rsidRPr="00E808B4" w:rsidRDefault="009C5194" w:rsidP="006E2AA3">
            <w:pPr>
              <w:rPr>
                <w:b/>
                <w:sz w:val="20"/>
                <w:szCs w:val="20"/>
              </w:rPr>
            </w:pPr>
            <w:r w:rsidRPr="00E808B4">
              <w:rPr>
                <w:b/>
                <w:sz w:val="20"/>
                <w:szCs w:val="20"/>
              </w:rPr>
              <w:t>12786,9</w:t>
            </w:r>
          </w:p>
        </w:tc>
      </w:tr>
      <w:tr w:rsidR="009C5194" w:rsidRPr="00A253C3" w:rsidTr="00C47C0E">
        <w:trPr>
          <w:trHeight w:val="912"/>
        </w:trPr>
        <w:tc>
          <w:tcPr>
            <w:tcW w:w="843" w:type="dxa"/>
            <w:vMerge/>
          </w:tcPr>
          <w:p w:rsidR="009C5194" w:rsidRPr="00A253C3" w:rsidRDefault="009C5194" w:rsidP="00AD4EBF">
            <w:pPr>
              <w:jc w:val="center"/>
              <w:rPr>
                <w:b/>
                <w:sz w:val="20"/>
                <w:szCs w:val="20"/>
              </w:rPr>
            </w:pPr>
          </w:p>
        </w:tc>
        <w:tc>
          <w:tcPr>
            <w:tcW w:w="1868" w:type="dxa"/>
            <w:vMerge/>
          </w:tcPr>
          <w:p w:rsidR="009C5194" w:rsidRPr="00A253C3" w:rsidRDefault="009C5194" w:rsidP="00AD4EBF">
            <w:pPr>
              <w:jc w:val="center"/>
              <w:rPr>
                <w:b/>
                <w:sz w:val="20"/>
                <w:szCs w:val="20"/>
              </w:rPr>
            </w:pPr>
          </w:p>
        </w:tc>
        <w:tc>
          <w:tcPr>
            <w:tcW w:w="1417" w:type="dxa"/>
            <w:vMerge/>
          </w:tcPr>
          <w:p w:rsidR="009C5194" w:rsidRPr="00A253C3" w:rsidRDefault="009C5194" w:rsidP="00AD4EBF">
            <w:pPr>
              <w:jc w:val="center"/>
              <w:rPr>
                <w:sz w:val="20"/>
                <w:szCs w:val="20"/>
              </w:rPr>
            </w:pPr>
          </w:p>
        </w:tc>
        <w:tc>
          <w:tcPr>
            <w:tcW w:w="1401" w:type="dxa"/>
          </w:tcPr>
          <w:p w:rsidR="009C5194" w:rsidRPr="00A253C3" w:rsidRDefault="009C5194" w:rsidP="00AD4EBF">
            <w:pPr>
              <w:rPr>
                <w:sz w:val="20"/>
                <w:szCs w:val="20"/>
              </w:rPr>
            </w:pPr>
            <w:r w:rsidRPr="00A253C3">
              <w:rPr>
                <w:sz w:val="20"/>
                <w:szCs w:val="20"/>
              </w:rPr>
              <w:t>Бюджетные ассигнования</w:t>
            </w:r>
          </w:p>
          <w:p w:rsidR="009C5194" w:rsidRPr="00A253C3" w:rsidRDefault="009C5194" w:rsidP="00AD4EBF">
            <w:pPr>
              <w:rPr>
                <w:sz w:val="20"/>
                <w:szCs w:val="20"/>
              </w:rPr>
            </w:pPr>
            <w:r w:rsidRPr="00A253C3">
              <w:rPr>
                <w:sz w:val="20"/>
                <w:szCs w:val="20"/>
              </w:rPr>
              <w:t xml:space="preserve">всего, </w:t>
            </w:r>
          </w:p>
          <w:p w:rsidR="009C5194" w:rsidRPr="00A253C3" w:rsidRDefault="009C5194" w:rsidP="00AD4EBF">
            <w:pPr>
              <w:rPr>
                <w:sz w:val="20"/>
                <w:szCs w:val="20"/>
              </w:rPr>
            </w:pPr>
            <w:r w:rsidRPr="00A253C3">
              <w:rPr>
                <w:i/>
                <w:sz w:val="20"/>
                <w:szCs w:val="20"/>
              </w:rPr>
              <w:t>в том числе</w:t>
            </w:r>
            <w:r w:rsidRPr="00A253C3">
              <w:rPr>
                <w:sz w:val="20"/>
                <w:szCs w:val="20"/>
              </w:rPr>
              <w:t>:</w:t>
            </w:r>
          </w:p>
        </w:tc>
        <w:tc>
          <w:tcPr>
            <w:tcW w:w="1293" w:type="dxa"/>
            <w:gridSpan w:val="2"/>
          </w:tcPr>
          <w:p w:rsidR="009C5194" w:rsidRPr="002E6C5B" w:rsidRDefault="009C5194" w:rsidP="00AD4EBF">
            <w:pPr>
              <w:jc w:val="center"/>
              <w:rPr>
                <w:sz w:val="20"/>
                <w:szCs w:val="20"/>
              </w:rPr>
            </w:pPr>
            <w:r w:rsidRPr="002E6C5B">
              <w:rPr>
                <w:sz w:val="20"/>
                <w:szCs w:val="20"/>
              </w:rPr>
              <w:t>12786,9</w:t>
            </w:r>
          </w:p>
        </w:tc>
        <w:tc>
          <w:tcPr>
            <w:tcW w:w="1275" w:type="dxa"/>
            <w:gridSpan w:val="2"/>
          </w:tcPr>
          <w:p w:rsidR="009C5194" w:rsidRPr="00C87654" w:rsidRDefault="009C5194" w:rsidP="00AD4EBF">
            <w:pPr>
              <w:jc w:val="center"/>
              <w:rPr>
                <w:sz w:val="20"/>
                <w:szCs w:val="20"/>
              </w:rPr>
            </w:pPr>
            <w:r w:rsidRPr="00C87654">
              <w:rPr>
                <w:sz w:val="20"/>
                <w:szCs w:val="20"/>
              </w:rPr>
              <w:t>4605,9</w:t>
            </w:r>
          </w:p>
        </w:tc>
        <w:tc>
          <w:tcPr>
            <w:tcW w:w="1537" w:type="dxa"/>
            <w:vMerge/>
          </w:tcPr>
          <w:p w:rsidR="009C5194" w:rsidRPr="00A253C3" w:rsidRDefault="009C5194" w:rsidP="00AD4EBF">
            <w:pPr>
              <w:jc w:val="center"/>
              <w:rPr>
                <w:b/>
                <w:sz w:val="20"/>
                <w:szCs w:val="20"/>
              </w:rPr>
            </w:pPr>
          </w:p>
        </w:tc>
        <w:tc>
          <w:tcPr>
            <w:tcW w:w="2410" w:type="dxa"/>
            <w:gridSpan w:val="2"/>
            <w:vMerge/>
          </w:tcPr>
          <w:p w:rsidR="009C5194" w:rsidRPr="00A253C3" w:rsidRDefault="009C5194" w:rsidP="00AD4EBF">
            <w:pPr>
              <w:jc w:val="both"/>
              <w:rPr>
                <w:rFonts w:eastAsia="Calibri"/>
                <w:sz w:val="20"/>
                <w:szCs w:val="20"/>
              </w:rPr>
            </w:pPr>
          </w:p>
        </w:tc>
        <w:tc>
          <w:tcPr>
            <w:tcW w:w="708" w:type="dxa"/>
            <w:gridSpan w:val="2"/>
            <w:vMerge/>
          </w:tcPr>
          <w:p w:rsidR="009C5194" w:rsidRPr="00A253C3" w:rsidRDefault="009C5194" w:rsidP="00AD4EBF">
            <w:pPr>
              <w:jc w:val="center"/>
              <w:rPr>
                <w:sz w:val="20"/>
                <w:szCs w:val="20"/>
              </w:rPr>
            </w:pPr>
          </w:p>
        </w:tc>
        <w:tc>
          <w:tcPr>
            <w:tcW w:w="993" w:type="dxa"/>
            <w:gridSpan w:val="2"/>
            <w:vMerge/>
          </w:tcPr>
          <w:p w:rsidR="009C5194" w:rsidRPr="007D50A8" w:rsidRDefault="009C5194" w:rsidP="00AD4EBF">
            <w:pPr>
              <w:jc w:val="center"/>
              <w:rPr>
                <w:sz w:val="20"/>
                <w:szCs w:val="20"/>
              </w:rPr>
            </w:pPr>
          </w:p>
        </w:tc>
        <w:tc>
          <w:tcPr>
            <w:tcW w:w="998" w:type="dxa"/>
            <w:gridSpan w:val="2"/>
            <w:vMerge/>
          </w:tcPr>
          <w:p w:rsidR="009C5194" w:rsidRPr="008C3930" w:rsidRDefault="009C5194" w:rsidP="00AD4EBF">
            <w:pPr>
              <w:jc w:val="center"/>
              <w:rPr>
                <w:sz w:val="20"/>
                <w:szCs w:val="20"/>
              </w:rPr>
            </w:pPr>
          </w:p>
        </w:tc>
        <w:tc>
          <w:tcPr>
            <w:tcW w:w="1559" w:type="dxa"/>
            <w:vMerge/>
          </w:tcPr>
          <w:p w:rsidR="009C5194" w:rsidRPr="00A253C3" w:rsidRDefault="009C5194" w:rsidP="00AD4EBF">
            <w:pPr>
              <w:jc w:val="center"/>
              <w:rPr>
                <w:b/>
                <w:sz w:val="20"/>
                <w:szCs w:val="20"/>
              </w:rPr>
            </w:pPr>
          </w:p>
        </w:tc>
      </w:tr>
      <w:tr w:rsidR="009C5194" w:rsidRPr="00A253C3" w:rsidTr="00C47C0E">
        <w:trPr>
          <w:trHeight w:val="1200"/>
        </w:trPr>
        <w:tc>
          <w:tcPr>
            <w:tcW w:w="843" w:type="dxa"/>
            <w:vMerge/>
          </w:tcPr>
          <w:p w:rsidR="009C5194" w:rsidRPr="00A253C3" w:rsidRDefault="009C5194" w:rsidP="00AD4EBF">
            <w:pPr>
              <w:jc w:val="center"/>
              <w:rPr>
                <w:b/>
                <w:sz w:val="20"/>
                <w:szCs w:val="20"/>
              </w:rPr>
            </w:pPr>
          </w:p>
        </w:tc>
        <w:tc>
          <w:tcPr>
            <w:tcW w:w="1868" w:type="dxa"/>
            <w:vMerge/>
          </w:tcPr>
          <w:p w:rsidR="009C5194" w:rsidRPr="00A253C3" w:rsidRDefault="009C5194" w:rsidP="00AD4EBF">
            <w:pPr>
              <w:jc w:val="center"/>
              <w:rPr>
                <w:b/>
                <w:sz w:val="20"/>
                <w:szCs w:val="20"/>
              </w:rPr>
            </w:pPr>
          </w:p>
        </w:tc>
        <w:tc>
          <w:tcPr>
            <w:tcW w:w="1417" w:type="dxa"/>
            <w:vMerge/>
          </w:tcPr>
          <w:p w:rsidR="009C5194" w:rsidRPr="00A253C3" w:rsidRDefault="009C5194" w:rsidP="00AD4EBF">
            <w:pPr>
              <w:jc w:val="center"/>
              <w:rPr>
                <w:sz w:val="20"/>
                <w:szCs w:val="20"/>
              </w:rPr>
            </w:pPr>
          </w:p>
        </w:tc>
        <w:tc>
          <w:tcPr>
            <w:tcW w:w="1401" w:type="dxa"/>
            <w:vMerge w:val="restart"/>
          </w:tcPr>
          <w:p w:rsidR="009C5194" w:rsidRPr="00A253C3" w:rsidRDefault="009C5194" w:rsidP="00AD4EBF">
            <w:pPr>
              <w:rPr>
                <w:sz w:val="20"/>
                <w:szCs w:val="20"/>
              </w:rPr>
            </w:pPr>
            <w:r w:rsidRPr="00A253C3">
              <w:rPr>
                <w:sz w:val="20"/>
                <w:szCs w:val="20"/>
              </w:rPr>
              <w:t>- бюджет городского округа Кинешма</w:t>
            </w:r>
          </w:p>
        </w:tc>
        <w:tc>
          <w:tcPr>
            <w:tcW w:w="1293" w:type="dxa"/>
            <w:gridSpan w:val="2"/>
            <w:vMerge w:val="restart"/>
          </w:tcPr>
          <w:p w:rsidR="009C5194" w:rsidRPr="002E6C5B" w:rsidRDefault="009C5194" w:rsidP="00AD4EBF">
            <w:pPr>
              <w:jc w:val="center"/>
              <w:rPr>
                <w:sz w:val="20"/>
                <w:szCs w:val="20"/>
              </w:rPr>
            </w:pPr>
            <w:r w:rsidRPr="002E6C5B">
              <w:rPr>
                <w:sz w:val="20"/>
                <w:szCs w:val="20"/>
              </w:rPr>
              <w:t>12786,9</w:t>
            </w:r>
          </w:p>
        </w:tc>
        <w:tc>
          <w:tcPr>
            <w:tcW w:w="1275" w:type="dxa"/>
            <w:gridSpan w:val="2"/>
            <w:vMerge w:val="restart"/>
          </w:tcPr>
          <w:p w:rsidR="009C5194" w:rsidRPr="00C87654" w:rsidRDefault="009C5194" w:rsidP="00AD4EBF">
            <w:pPr>
              <w:jc w:val="center"/>
              <w:rPr>
                <w:sz w:val="20"/>
                <w:szCs w:val="20"/>
              </w:rPr>
            </w:pPr>
            <w:r w:rsidRPr="00C87654">
              <w:rPr>
                <w:sz w:val="20"/>
                <w:szCs w:val="20"/>
              </w:rPr>
              <w:t>4605,9</w:t>
            </w:r>
          </w:p>
        </w:tc>
        <w:tc>
          <w:tcPr>
            <w:tcW w:w="1537" w:type="dxa"/>
            <w:vMerge/>
          </w:tcPr>
          <w:p w:rsidR="009C5194" w:rsidRPr="000E4B08" w:rsidRDefault="009C5194" w:rsidP="00AD4EBF">
            <w:pPr>
              <w:jc w:val="center"/>
              <w:rPr>
                <w:sz w:val="20"/>
                <w:szCs w:val="20"/>
              </w:rPr>
            </w:pPr>
          </w:p>
        </w:tc>
        <w:tc>
          <w:tcPr>
            <w:tcW w:w="2410" w:type="dxa"/>
            <w:gridSpan w:val="2"/>
            <w:vMerge/>
          </w:tcPr>
          <w:p w:rsidR="009C5194" w:rsidRPr="00A253C3" w:rsidRDefault="009C5194" w:rsidP="00AD4EBF">
            <w:pPr>
              <w:jc w:val="both"/>
              <w:rPr>
                <w:rFonts w:eastAsia="Calibri"/>
                <w:sz w:val="20"/>
                <w:szCs w:val="20"/>
              </w:rPr>
            </w:pPr>
          </w:p>
        </w:tc>
        <w:tc>
          <w:tcPr>
            <w:tcW w:w="708" w:type="dxa"/>
            <w:gridSpan w:val="2"/>
            <w:vMerge/>
          </w:tcPr>
          <w:p w:rsidR="009C5194" w:rsidRPr="00A253C3" w:rsidRDefault="009C5194" w:rsidP="00AD4EBF">
            <w:pPr>
              <w:jc w:val="center"/>
              <w:rPr>
                <w:sz w:val="20"/>
                <w:szCs w:val="20"/>
              </w:rPr>
            </w:pPr>
          </w:p>
        </w:tc>
        <w:tc>
          <w:tcPr>
            <w:tcW w:w="993" w:type="dxa"/>
            <w:gridSpan w:val="2"/>
            <w:vMerge/>
          </w:tcPr>
          <w:p w:rsidR="009C5194" w:rsidRPr="007D50A8" w:rsidRDefault="009C5194" w:rsidP="00AD4EBF">
            <w:pPr>
              <w:jc w:val="center"/>
              <w:rPr>
                <w:sz w:val="20"/>
                <w:szCs w:val="20"/>
              </w:rPr>
            </w:pPr>
          </w:p>
        </w:tc>
        <w:tc>
          <w:tcPr>
            <w:tcW w:w="998" w:type="dxa"/>
            <w:gridSpan w:val="2"/>
            <w:vMerge/>
          </w:tcPr>
          <w:p w:rsidR="009C5194" w:rsidRPr="008C3930" w:rsidRDefault="009C5194" w:rsidP="00AD4EBF">
            <w:pPr>
              <w:jc w:val="center"/>
              <w:rPr>
                <w:sz w:val="20"/>
                <w:szCs w:val="20"/>
              </w:rPr>
            </w:pPr>
          </w:p>
        </w:tc>
        <w:tc>
          <w:tcPr>
            <w:tcW w:w="1559" w:type="dxa"/>
            <w:vMerge/>
          </w:tcPr>
          <w:p w:rsidR="009C5194" w:rsidRPr="00A253C3" w:rsidRDefault="009C5194" w:rsidP="00AD4EBF">
            <w:pPr>
              <w:jc w:val="center"/>
              <w:rPr>
                <w:b/>
                <w:sz w:val="20"/>
                <w:szCs w:val="20"/>
              </w:rPr>
            </w:pPr>
          </w:p>
        </w:tc>
      </w:tr>
      <w:tr w:rsidR="009C5194" w:rsidRPr="00A253C3" w:rsidTr="00C47C0E">
        <w:trPr>
          <w:trHeight w:val="419"/>
        </w:trPr>
        <w:tc>
          <w:tcPr>
            <w:tcW w:w="843" w:type="dxa"/>
            <w:vMerge/>
          </w:tcPr>
          <w:p w:rsidR="009C5194" w:rsidRPr="00A253C3" w:rsidRDefault="009C5194" w:rsidP="00AD4EBF">
            <w:pPr>
              <w:jc w:val="center"/>
              <w:rPr>
                <w:b/>
                <w:sz w:val="20"/>
                <w:szCs w:val="20"/>
              </w:rPr>
            </w:pPr>
          </w:p>
        </w:tc>
        <w:tc>
          <w:tcPr>
            <w:tcW w:w="1868" w:type="dxa"/>
            <w:vMerge/>
          </w:tcPr>
          <w:p w:rsidR="009C5194" w:rsidRPr="00A253C3" w:rsidRDefault="009C5194" w:rsidP="00AD4EBF">
            <w:pPr>
              <w:jc w:val="center"/>
              <w:rPr>
                <w:b/>
                <w:sz w:val="20"/>
                <w:szCs w:val="20"/>
              </w:rPr>
            </w:pPr>
          </w:p>
        </w:tc>
        <w:tc>
          <w:tcPr>
            <w:tcW w:w="1417" w:type="dxa"/>
            <w:vMerge/>
          </w:tcPr>
          <w:p w:rsidR="009C5194" w:rsidRPr="00A253C3" w:rsidRDefault="009C5194" w:rsidP="00AD4EBF">
            <w:pPr>
              <w:jc w:val="center"/>
              <w:rPr>
                <w:sz w:val="20"/>
                <w:szCs w:val="20"/>
              </w:rPr>
            </w:pPr>
          </w:p>
        </w:tc>
        <w:tc>
          <w:tcPr>
            <w:tcW w:w="1401" w:type="dxa"/>
            <w:vMerge/>
          </w:tcPr>
          <w:p w:rsidR="009C5194" w:rsidRPr="00A253C3" w:rsidRDefault="009C5194" w:rsidP="00AD4EBF">
            <w:pPr>
              <w:rPr>
                <w:sz w:val="20"/>
                <w:szCs w:val="20"/>
              </w:rPr>
            </w:pPr>
          </w:p>
        </w:tc>
        <w:tc>
          <w:tcPr>
            <w:tcW w:w="1293" w:type="dxa"/>
            <w:gridSpan w:val="2"/>
            <w:vMerge/>
          </w:tcPr>
          <w:p w:rsidR="009C5194" w:rsidRPr="00A253C3" w:rsidRDefault="009C5194" w:rsidP="00AD4EBF">
            <w:pPr>
              <w:jc w:val="center"/>
              <w:rPr>
                <w:b/>
                <w:sz w:val="20"/>
                <w:szCs w:val="20"/>
              </w:rPr>
            </w:pPr>
          </w:p>
        </w:tc>
        <w:tc>
          <w:tcPr>
            <w:tcW w:w="1275" w:type="dxa"/>
            <w:gridSpan w:val="2"/>
            <w:vMerge/>
          </w:tcPr>
          <w:p w:rsidR="009C5194" w:rsidRPr="00D7795B" w:rsidRDefault="009C5194" w:rsidP="00AD4EBF">
            <w:pPr>
              <w:jc w:val="center"/>
              <w:rPr>
                <w:b/>
                <w:color w:val="FF0000"/>
                <w:sz w:val="20"/>
                <w:szCs w:val="20"/>
              </w:rPr>
            </w:pPr>
          </w:p>
        </w:tc>
        <w:tc>
          <w:tcPr>
            <w:tcW w:w="1537" w:type="dxa"/>
            <w:vMerge/>
          </w:tcPr>
          <w:p w:rsidR="009C5194" w:rsidRPr="00A253C3" w:rsidRDefault="009C5194" w:rsidP="00AD4EBF">
            <w:pPr>
              <w:jc w:val="center"/>
              <w:rPr>
                <w:b/>
                <w:sz w:val="20"/>
                <w:szCs w:val="20"/>
              </w:rPr>
            </w:pPr>
          </w:p>
        </w:tc>
        <w:tc>
          <w:tcPr>
            <w:tcW w:w="2410" w:type="dxa"/>
            <w:gridSpan w:val="2"/>
          </w:tcPr>
          <w:p w:rsidR="009C5194" w:rsidRPr="00A253C3" w:rsidRDefault="009C5194" w:rsidP="00AD4EBF">
            <w:pPr>
              <w:autoSpaceDE w:val="0"/>
              <w:autoSpaceDN w:val="0"/>
              <w:adjustRightInd w:val="0"/>
              <w:rPr>
                <w:rFonts w:eastAsia="Calibri"/>
                <w:sz w:val="18"/>
                <w:szCs w:val="18"/>
              </w:rPr>
            </w:pPr>
            <w:r w:rsidRPr="00A253C3">
              <w:rPr>
                <w:rFonts w:eastAsia="Calibri"/>
                <w:sz w:val="18"/>
                <w:szCs w:val="18"/>
              </w:rPr>
              <w:t xml:space="preserve">Доля объектов недвижимости, в отношении которых проведена техническая инвентаризация и паспортизация в общем количестве объектов недвижимости, учитываемых в Едином реестре муниципального образования «Городской округ Кинешма» и подлежащих </w:t>
            </w:r>
            <w:r w:rsidRPr="00A253C3">
              <w:rPr>
                <w:rFonts w:eastAsia="Calibri"/>
                <w:sz w:val="18"/>
                <w:szCs w:val="18"/>
              </w:rPr>
              <w:lastRenderedPageBreak/>
              <w:t>государственной  регистрации.</w:t>
            </w:r>
          </w:p>
        </w:tc>
        <w:tc>
          <w:tcPr>
            <w:tcW w:w="708" w:type="dxa"/>
            <w:gridSpan w:val="2"/>
          </w:tcPr>
          <w:p w:rsidR="009C5194" w:rsidRPr="00A253C3" w:rsidRDefault="009C5194" w:rsidP="00AD4EBF">
            <w:pPr>
              <w:jc w:val="center"/>
              <w:rPr>
                <w:sz w:val="20"/>
                <w:szCs w:val="20"/>
              </w:rPr>
            </w:pPr>
            <w:r w:rsidRPr="00A253C3">
              <w:rPr>
                <w:sz w:val="20"/>
                <w:szCs w:val="20"/>
              </w:rPr>
              <w:lastRenderedPageBreak/>
              <w:t>%</w:t>
            </w:r>
          </w:p>
          <w:p w:rsidR="009C5194" w:rsidRPr="00A253C3" w:rsidRDefault="009C5194" w:rsidP="00AD4EBF">
            <w:pPr>
              <w:jc w:val="center"/>
              <w:rPr>
                <w:sz w:val="20"/>
                <w:szCs w:val="20"/>
              </w:rPr>
            </w:pPr>
          </w:p>
        </w:tc>
        <w:tc>
          <w:tcPr>
            <w:tcW w:w="993" w:type="dxa"/>
            <w:gridSpan w:val="2"/>
          </w:tcPr>
          <w:p w:rsidR="009C5194" w:rsidRPr="007D50A8" w:rsidRDefault="009C5194" w:rsidP="00AD4EBF">
            <w:pPr>
              <w:jc w:val="center"/>
              <w:rPr>
                <w:sz w:val="20"/>
                <w:szCs w:val="20"/>
              </w:rPr>
            </w:pPr>
            <w:r w:rsidRPr="007D50A8">
              <w:rPr>
                <w:sz w:val="20"/>
                <w:szCs w:val="20"/>
              </w:rPr>
              <w:t>97</w:t>
            </w:r>
          </w:p>
          <w:p w:rsidR="009C5194" w:rsidRPr="007D50A8" w:rsidRDefault="009C5194" w:rsidP="00AD4EBF">
            <w:pPr>
              <w:jc w:val="center"/>
              <w:rPr>
                <w:sz w:val="20"/>
                <w:szCs w:val="20"/>
              </w:rPr>
            </w:pPr>
          </w:p>
        </w:tc>
        <w:tc>
          <w:tcPr>
            <w:tcW w:w="998" w:type="dxa"/>
            <w:gridSpan w:val="2"/>
          </w:tcPr>
          <w:p w:rsidR="009C5194" w:rsidRPr="008C3930" w:rsidRDefault="009C5194" w:rsidP="00AD4EBF">
            <w:pPr>
              <w:jc w:val="center"/>
              <w:rPr>
                <w:sz w:val="20"/>
                <w:szCs w:val="20"/>
              </w:rPr>
            </w:pPr>
            <w:r w:rsidRPr="008C3930">
              <w:rPr>
                <w:sz w:val="20"/>
                <w:szCs w:val="20"/>
              </w:rPr>
              <w:t>13</w:t>
            </w:r>
          </w:p>
        </w:tc>
        <w:tc>
          <w:tcPr>
            <w:tcW w:w="1559" w:type="dxa"/>
            <w:vMerge/>
          </w:tcPr>
          <w:p w:rsidR="009C5194" w:rsidRPr="00A253C3" w:rsidRDefault="009C5194" w:rsidP="00AD4EBF">
            <w:pPr>
              <w:jc w:val="center"/>
              <w:rPr>
                <w:b/>
                <w:sz w:val="20"/>
                <w:szCs w:val="20"/>
              </w:rPr>
            </w:pPr>
          </w:p>
        </w:tc>
      </w:tr>
      <w:tr w:rsidR="009C5194" w:rsidRPr="00A253C3" w:rsidTr="00C47C0E">
        <w:trPr>
          <w:trHeight w:val="778"/>
        </w:trPr>
        <w:tc>
          <w:tcPr>
            <w:tcW w:w="843" w:type="dxa"/>
            <w:vMerge/>
          </w:tcPr>
          <w:p w:rsidR="009C5194" w:rsidRPr="00A253C3" w:rsidRDefault="009C5194" w:rsidP="00AD4EBF">
            <w:pPr>
              <w:jc w:val="center"/>
              <w:rPr>
                <w:b/>
                <w:sz w:val="20"/>
                <w:szCs w:val="20"/>
              </w:rPr>
            </w:pPr>
          </w:p>
        </w:tc>
        <w:tc>
          <w:tcPr>
            <w:tcW w:w="1868" w:type="dxa"/>
            <w:vMerge/>
          </w:tcPr>
          <w:p w:rsidR="009C5194" w:rsidRPr="00A253C3" w:rsidRDefault="009C5194" w:rsidP="00AD4EBF">
            <w:pPr>
              <w:jc w:val="center"/>
              <w:rPr>
                <w:b/>
                <w:sz w:val="20"/>
                <w:szCs w:val="20"/>
              </w:rPr>
            </w:pPr>
          </w:p>
        </w:tc>
        <w:tc>
          <w:tcPr>
            <w:tcW w:w="1417" w:type="dxa"/>
            <w:vMerge/>
          </w:tcPr>
          <w:p w:rsidR="009C5194" w:rsidRPr="00A253C3" w:rsidRDefault="009C5194" w:rsidP="00AD4EBF">
            <w:pPr>
              <w:jc w:val="center"/>
              <w:rPr>
                <w:sz w:val="20"/>
                <w:szCs w:val="20"/>
              </w:rPr>
            </w:pPr>
          </w:p>
        </w:tc>
        <w:tc>
          <w:tcPr>
            <w:tcW w:w="1401" w:type="dxa"/>
            <w:vMerge/>
          </w:tcPr>
          <w:p w:rsidR="009C5194" w:rsidRPr="00A253C3" w:rsidRDefault="009C5194" w:rsidP="00AD4EBF">
            <w:pPr>
              <w:rPr>
                <w:sz w:val="20"/>
                <w:szCs w:val="20"/>
              </w:rPr>
            </w:pPr>
          </w:p>
        </w:tc>
        <w:tc>
          <w:tcPr>
            <w:tcW w:w="1293" w:type="dxa"/>
            <w:gridSpan w:val="2"/>
            <w:vMerge/>
          </w:tcPr>
          <w:p w:rsidR="009C5194" w:rsidRPr="00A253C3" w:rsidRDefault="009C5194" w:rsidP="00AD4EBF">
            <w:pPr>
              <w:jc w:val="center"/>
              <w:rPr>
                <w:b/>
                <w:sz w:val="20"/>
                <w:szCs w:val="20"/>
              </w:rPr>
            </w:pPr>
          </w:p>
        </w:tc>
        <w:tc>
          <w:tcPr>
            <w:tcW w:w="1275" w:type="dxa"/>
            <w:gridSpan w:val="2"/>
            <w:vMerge/>
          </w:tcPr>
          <w:p w:rsidR="009C5194" w:rsidRPr="00D7795B" w:rsidRDefault="009C5194" w:rsidP="00AD4EBF">
            <w:pPr>
              <w:jc w:val="center"/>
              <w:rPr>
                <w:b/>
                <w:color w:val="FF0000"/>
                <w:sz w:val="20"/>
                <w:szCs w:val="20"/>
              </w:rPr>
            </w:pPr>
          </w:p>
        </w:tc>
        <w:tc>
          <w:tcPr>
            <w:tcW w:w="1537" w:type="dxa"/>
            <w:vMerge/>
          </w:tcPr>
          <w:p w:rsidR="009C5194" w:rsidRPr="00A253C3" w:rsidRDefault="009C5194" w:rsidP="00AD4EBF">
            <w:pPr>
              <w:jc w:val="center"/>
              <w:rPr>
                <w:b/>
                <w:sz w:val="20"/>
                <w:szCs w:val="20"/>
              </w:rPr>
            </w:pPr>
          </w:p>
        </w:tc>
        <w:tc>
          <w:tcPr>
            <w:tcW w:w="2410" w:type="dxa"/>
            <w:gridSpan w:val="2"/>
          </w:tcPr>
          <w:p w:rsidR="009C5194" w:rsidRPr="00A253C3" w:rsidRDefault="009C5194" w:rsidP="00E808B4">
            <w:pPr>
              <w:autoSpaceDE w:val="0"/>
              <w:autoSpaceDN w:val="0"/>
              <w:adjustRightInd w:val="0"/>
              <w:rPr>
                <w:rFonts w:eastAsia="Calibri"/>
                <w:sz w:val="18"/>
                <w:szCs w:val="18"/>
              </w:rPr>
            </w:pPr>
            <w:r w:rsidRPr="00A253C3">
              <w:rPr>
                <w:rFonts w:eastAsia="Calibri"/>
                <w:sz w:val="18"/>
                <w:szCs w:val="18"/>
              </w:rPr>
              <w:t>Пополнение (увеличение) доходной части местного бюджета за счёт неналоговых доходов.</w:t>
            </w:r>
          </w:p>
        </w:tc>
        <w:tc>
          <w:tcPr>
            <w:tcW w:w="708" w:type="dxa"/>
            <w:gridSpan w:val="2"/>
          </w:tcPr>
          <w:p w:rsidR="009C5194" w:rsidRPr="00A253C3" w:rsidRDefault="009C5194" w:rsidP="00AD4EBF">
            <w:pPr>
              <w:jc w:val="center"/>
              <w:rPr>
                <w:sz w:val="20"/>
                <w:szCs w:val="20"/>
              </w:rPr>
            </w:pPr>
            <w:r w:rsidRPr="00A253C3">
              <w:rPr>
                <w:sz w:val="20"/>
                <w:szCs w:val="20"/>
              </w:rPr>
              <w:t>Тыс.</w:t>
            </w:r>
            <w:r>
              <w:rPr>
                <w:sz w:val="20"/>
                <w:szCs w:val="20"/>
              </w:rPr>
              <w:t xml:space="preserve"> </w:t>
            </w:r>
            <w:r w:rsidRPr="00A253C3">
              <w:rPr>
                <w:sz w:val="20"/>
                <w:szCs w:val="20"/>
              </w:rPr>
              <w:t>руб.</w:t>
            </w:r>
          </w:p>
        </w:tc>
        <w:tc>
          <w:tcPr>
            <w:tcW w:w="993" w:type="dxa"/>
            <w:gridSpan w:val="2"/>
          </w:tcPr>
          <w:p w:rsidR="009C5194" w:rsidRPr="008C3930" w:rsidRDefault="009C5194" w:rsidP="00AD4EBF">
            <w:pPr>
              <w:jc w:val="center"/>
              <w:rPr>
                <w:sz w:val="20"/>
                <w:szCs w:val="20"/>
              </w:rPr>
            </w:pPr>
            <w:r>
              <w:rPr>
                <w:sz w:val="20"/>
                <w:szCs w:val="20"/>
              </w:rPr>
              <w:t>44211,9</w:t>
            </w:r>
          </w:p>
        </w:tc>
        <w:tc>
          <w:tcPr>
            <w:tcW w:w="998" w:type="dxa"/>
            <w:gridSpan w:val="2"/>
          </w:tcPr>
          <w:p w:rsidR="009C5194" w:rsidRPr="008C3930" w:rsidRDefault="009C5194" w:rsidP="00AD4EBF">
            <w:pPr>
              <w:jc w:val="center"/>
              <w:rPr>
                <w:sz w:val="20"/>
                <w:szCs w:val="20"/>
              </w:rPr>
            </w:pPr>
            <w:r w:rsidRPr="008C3930">
              <w:rPr>
                <w:sz w:val="20"/>
                <w:szCs w:val="20"/>
              </w:rPr>
              <w:t>14871,98</w:t>
            </w:r>
          </w:p>
        </w:tc>
        <w:tc>
          <w:tcPr>
            <w:tcW w:w="1559" w:type="dxa"/>
            <w:vMerge/>
          </w:tcPr>
          <w:p w:rsidR="009C5194" w:rsidRPr="00A253C3" w:rsidRDefault="009C5194" w:rsidP="00AD4EBF">
            <w:pPr>
              <w:jc w:val="center"/>
              <w:rPr>
                <w:sz w:val="20"/>
                <w:szCs w:val="20"/>
              </w:rPr>
            </w:pPr>
          </w:p>
        </w:tc>
      </w:tr>
      <w:tr w:rsidR="009C5194" w:rsidRPr="00A253C3" w:rsidTr="00C47C0E">
        <w:trPr>
          <w:trHeight w:val="295"/>
        </w:trPr>
        <w:tc>
          <w:tcPr>
            <w:tcW w:w="843" w:type="dxa"/>
            <w:vMerge w:val="restart"/>
          </w:tcPr>
          <w:p w:rsidR="009C5194" w:rsidRPr="00A253C3" w:rsidRDefault="009C5194" w:rsidP="00AD4EBF">
            <w:pPr>
              <w:jc w:val="center"/>
              <w:rPr>
                <w:sz w:val="20"/>
                <w:szCs w:val="20"/>
              </w:rPr>
            </w:pPr>
            <w:r>
              <w:rPr>
                <w:sz w:val="20"/>
                <w:szCs w:val="20"/>
              </w:rPr>
              <w:t>1</w:t>
            </w:r>
          </w:p>
        </w:tc>
        <w:tc>
          <w:tcPr>
            <w:tcW w:w="1868" w:type="dxa"/>
            <w:vMerge w:val="restart"/>
          </w:tcPr>
          <w:p w:rsidR="009C5194" w:rsidRPr="00A253C3" w:rsidRDefault="009C5194" w:rsidP="00E808B4">
            <w:pPr>
              <w:rPr>
                <w:sz w:val="20"/>
                <w:szCs w:val="20"/>
              </w:rPr>
            </w:pPr>
            <w:r w:rsidRPr="00E808B4">
              <w:rPr>
                <w:sz w:val="20"/>
                <w:szCs w:val="20"/>
              </w:rPr>
              <w:t xml:space="preserve">Подпрограмма </w:t>
            </w:r>
            <w:r w:rsidRPr="00A253C3">
              <w:rPr>
                <w:sz w:val="20"/>
                <w:szCs w:val="20"/>
              </w:rPr>
              <w:t>«Обеспечение деятельности комитета имущественных и земельных отношений администрации городского округа Кинешма»</w:t>
            </w:r>
          </w:p>
        </w:tc>
        <w:tc>
          <w:tcPr>
            <w:tcW w:w="1417" w:type="dxa"/>
            <w:vMerge/>
          </w:tcPr>
          <w:p w:rsidR="009C5194" w:rsidRPr="00A253C3" w:rsidRDefault="009C5194" w:rsidP="00AD4EBF">
            <w:pPr>
              <w:jc w:val="center"/>
              <w:rPr>
                <w:b/>
                <w:sz w:val="20"/>
                <w:szCs w:val="20"/>
              </w:rPr>
            </w:pPr>
          </w:p>
        </w:tc>
        <w:tc>
          <w:tcPr>
            <w:tcW w:w="1401" w:type="dxa"/>
          </w:tcPr>
          <w:p w:rsidR="009C5194" w:rsidRPr="00A253C3" w:rsidRDefault="009C5194" w:rsidP="00AD4EBF">
            <w:pPr>
              <w:rPr>
                <w:b/>
                <w:sz w:val="20"/>
                <w:szCs w:val="20"/>
              </w:rPr>
            </w:pPr>
            <w:r w:rsidRPr="00A253C3">
              <w:rPr>
                <w:sz w:val="20"/>
                <w:szCs w:val="20"/>
              </w:rPr>
              <w:t>Всего</w:t>
            </w:r>
          </w:p>
        </w:tc>
        <w:tc>
          <w:tcPr>
            <w:tcW w:w="1293" w:type="dxa"/>
            <w:gridSpan w:val="2"/>
          </w:tcPr>
          <w:p w:rsidR="009C5194" w:rsidRPr="002E6C5B" w:rsidRDefault="009C5194" w:rsidP="00AD4EBF">
            <w:pPr>
              <w:jc w:val="center"/>
              <w:rPr>
                <w:sz w:val="20"/>
                <w:szCs w:val="20"/>
              </w:rPr>
            </w:pPr>
            <w:r w:rsidRPr="002E6C5B">
              <w:rPr>
                <w:sz w:val="20"/>
                <w:szCs w:val="20"/>
              </w:rPr>
              <w:t>5047,9</w:t>
            </w:r>
          </w:p>
        </w:tc>
        <w:tc>
          <w:tcPr>
            <w:tcW w:w="1275" w:type="dxa"/>
            <w:gridSpan w:val="2"/>
          </w:tcPr>
          <w:p w:rsidR="009C5194" w:rsidRPr="00D7795B" w:rsidRDefault="009C5194" w:rsidP="00AD4EBF">
            <w:pPr>
              <w:jc w:val="center"/>
              <w:rPr>
                <w:color w:val="FF0000"/>
                <w:sz w:val="20"/>
                <w:szCs w:val="20"/>
              </w:rPr>
            </w:pPr>
            <w:r w:rsidRPr="00D7795B">
              <w:rPr>
                <w:sz w:val="20"/>
                <w:szCs w:val="20"/>
              </w:rPr>
              <w:t>2409,7</w:t>
            </w:r>
          </w:p>
        </w:tc>
        <w:tc>
          <w:tcPr>
            <w:tcW w:w="1537" w:type="dxa"/>
            <w:vMerge w:val="restart"/>
          </w:tcPr>
          <w:p w:rsidR="009C5194" w:rsidRPr="00A253C3" w:rsidRDefault="009C5194" w:rsidP="00AD4EBF">
            <w:pPr>
              <w:jc w:val="center"/>
              <w:rPr>
                <w:b/>
                <w:sz w:val="20"/>
                <w:szCs w:val="20"/>
              </w:rPr>
            </w:pPr>
          </w:p>
        </w:tc>
        <w:tc>
          <w:tcPr>
            <w:tcW w:w="2410" w:type="dxa"/>
            <w:gridSpan w:val="2"/>
            <w:vMerge w:val="restart"/>
          </w:tcPr>
          <w:p w:rsidR="009C5194" w:rsidRPr="00A253C3" w:rsidRDefault="009C5194" w:rsidP="00AD4EBF">
            <w:pPr>
              <w:jc w:val="center"/>
              <w:rPr>
                <w:sz w:val="20"/>
                <w:szCs w:val="20"/>
              </w:rPr>
            </w:pPr>
          </w:p>
          <w:p w:rsidR="009C5194" w:rsidRPr="00A253C3" w:rsidRDefault="009C5194" w:rsidP="00AD4EBF">
            <w:pPr>
              <w:jc w:val="center"/>
              <w:rPr>
                <w:b/>
                <w:sz w:val="20"/>
                <w:szCs w:val="20"/>
              </w:rPr>
            </w:pPr>
          </w:p>
        </w:tc>
        <w:tc>
          <w:tcPr>
            <w:tcW w:w="708" w:type="dxa"/>
            <w:gridSpan w:val="2"/>
            <w:vMerge w:val="restart"/>
          </w:tcPr>
          <w:p w:rsidR="009C5194" w:rsidRPr="00A253C3" w:rsidRDefault="009C5194" w:rsidP="00AD4EBF">
            <w:pPr>
              <w:jc w:val="center"/>
              <w:rPr>
                <w:b/>
                <w:sz w:val="20"/>
                <w:szCs w:val="20"/>
              </w:rPr>
            </w:pPr>
          </w:p>
        </w:tc>
        <w:tc>
          <w:tcPr>
            <w:tcW w:w="993" w:type="dxa"/>
            <w:gridSpan w:val="2"/>
            <w:vMerge w:val="restart"/>
          </w:tcPr>
          <w:p w:rsidR="009C5194" w:rsidRPr="00A253C3" w:rsidRDefault="009C5194" w:rsidP="00AD4EBF">
            <w:pPr>
              <w:jc w:val="center"/>
              <w:rPr>
                <w:b/>
                <w:sz w:val="20"/>
                <w:szCs w:val="20"/>
              </w:rPr>
            </w:pPr>
          </w:p>
        </w:tc>
        <w:tc>
          <w:tcPr>
            <w:tcW w:w="998" w:type="dxa"/>
            <w:gridSpan w:val="2"/>
            <w:vMerge w:val="restart"/>
          </w:tcPr>
          <w:p w:rsidR="009C5194" w:rsidRPr="00A253C3" w:rsidRDefault="009C5194" w:rsidP="00AD4EBF">
            <w:pPr>
              <w:jc w:val="center"/>
              <w:rPr>
                <w:b/>
                <w:sz w:val="20"/>
                <w:szCs w:val="20"/>
              </w:rPr>
            </w:pPr>
          </w:p>
        </w:tc>
        <w:tc>
          <w:tcPr>
            <w:tcW w:w="1559" w:type="dxa"/>
            <w:vMerge w:val="restart"/>
          </w:tcPr>
          <w:p w:rsidR="009C5194" w:rsidRPr="009312B2" w:rsidRDefault="009C5194" w:rsidP="006E2AA3">
            <w:pPr>
              <w:rPr>
                <w:sz w:val="20"/>
                <w:szCs w:val="20"/>
              </w:rPr>
            </w:pPr>
            <w:r w:rsidRPr="009312B2">
              <w:rPr>
                <w:sz w:val="20"/>
                <w:szCs w:val="20"/>
              </w:rPr>
              <w:t>5047,9</w:t>
            </w:r>
          </w:p>
        </w:tc>
      </w:tr>
      <w:tr w:rsidR="009C5194" w:rsidRPr="00A253C3" w:rsidTr="00C47C0E">
        <w:trPr>
          <w:trHeight w:val="564"/>
        </w:trPr>
        <w:tc>
          <w:tcPr>
            <w:tcW w:w="843" w:type="dxa"/>
            <w:vMerge/>
          </w:tcPr>
          <w:p w:rsidR="009C5194" w:rsidRPr="00A253C3" w:rsidRDefault="009C5194" w:rsidP="00AD4EBF">
            <w:pPr>
              <w:jc w:val="center"/>
              <w:rPr>
                <w:b/>
                <w:sz w:val="20"/>
                <w:szCs w:val="20"/>
              </w:rPr>
            </w:pPr>
          </w:p>
        </w:tc>
        <w:tc>
          <w:tcPr>
            <w:tcW w:w="1868" w:type="dxa"/>
            <w:vMerge/>
          </w:tcPr>
          <w:p w:rsidR="009C5194" w:rsidRPr="00A253C3" w:rsidRDefault="009C5194" w:rsidP="00AD4EBF">
            <w:pPr>
              <w:jc w:val="center"/>
              <w:rPr>
                <w:sz w:val="20"/>
                <w:szCs w:val="20"/>
              </w:rPr>
            </w:pPr>
          </w:p>
        </w:tc>
        <w:tc>
          <w:tcPr>
            <w:tcW w:w="1417" w:type="dxa"/>
            <w:vMerge/>
          </w:tcPr>
          <w:p w:rsidR="009C5194" w:rsidRPr="00A253C3" w:rsidRDefault="009C5194" w:rsidP="00AD4EBF">
            <w:pPr>
              <w:jc w:val="center"/>
              <w:rPr>
                <w:b/>
                <w:sz w:val="20"/>
                <w:szCs w:val="20"/>
              </w:rPr>
            </w:pPr>
          </w:p>
        </w:tc>
        <w:tc>
          <w:tcPr>
            <w:tcW w:w="1401" w:type="dxa"/>
          </w:tcPr>
          <w:p w:rsidR="009C5194" w:rsidRPr="00A253C3" w:rsidRDefault="009C5194" w:rsidP="00AD4EBF">
            <w:pPr>
              <w:rPr>
                <w:sz w:val="20"/>
                <w:szCs w:val="20"/>
              </w:rPr>
            </w:pPr>
            <w:r w:rsidRPr="00A253C3">
              <w:rPr>
                <w:sz w:val="20"/>
                <w:szCs w:val="20"/>
              </w:rPr>
              <w:t>Бюджетные ассигнования</w:t>
            </w:r>
          </w:p>
          <w:p w:rsidR="009C5194" w:rsidRPr="00A253C3" w:rsidRDefault="009C5194" w:rsidP="00AD4EBF">
            <w:pPr>
              <w:rPr>
                <w:sz w:val="20"/>
                <w:szCs w:val="20"/>
              </w:rPr>
            </w:pPr>
            <w:r w:rsidRPr="00A253C3">
              <w:rPr>
                <w:sz w:val="20"/>
                <w:szCs w:val="20"/>
              </w:rPr>
              <w:t xml:space="preserve">всего, </w:t>
            </w:r>
          </w:p>
          <w:p w:rsidR="009C5194" w:rsidRPr="00A253C3" w:rsidRDefault="009C5194" w:rsidP="00AD4EBF">
            <w:pPr>
              <w:rPr>
                <w:b/>
                <w:sz w:val="20"/>
                <w:szCs w:val="20"/>
              </w:rPr>
            </w:pPr>
            <w:r w:rsidRPr="00A253C3">
              <w:rPr>
                <w:i/>
                <w:sz w:val="20"/>
                <w:szCs w:val="20"/>
              </w:rPr>
              <w:t>в том числе</w:t>
            </w:r>
            <w:r w:rsidRPr="00A253C3">
              <w:rPr>
                <w:sz w:val="20"/>
                <w:szCs w:val="20"/>
              </w:rPr>
              <w:t>:</w:t>
            </w:r>
          </w:p>
        </w:tc>
        <w:tc>
          <w:tcPr>
            <w:tcW w:w="1293" w:type="dxa"/>
            <w:gridSpan w:val="2"/>
          </w:tcPr>
          <w:p w:rsidR="009C5194" w:rsidRPr="002E6C5B" w:rsidRDefault="009C5194" w:rsidP="00AD4EBF">
            <w:pPr>
              <w:jc w:val="center"/>
              <w:rPr>
                <w:sz w:val="20"/>
                <w:szCs w:val="20"/>
              </w:rPr>
            </w:pPr>
            <w:r w:rsidRPr="002E6C5B">
              <w:rPr>
                <w:sz w:val="20"/>
                <w:szCs w:val="20"/>
              </w:rPr>
              <w:t>5047,9</w:t>
            </w:r>
          </w:p>
        </w:tc>
        <w:tc>
          <w:tcPr>
            <w:tcW w:w="1275" w:type="dxa"/>
            <w:gridSpan w:val="2"/>
          </w:tcPr>
          <w:p w:rsidR="009C5194" w:rsidRPr="00D7795B" w:rsidRDefault="009C5194" w:rsidP="00AD4EBF">
            <w:pPr>
              <w:jc w:val="center"/>
              <w:rPr>
                <w:color w:val="FF0000"/>
                <w:sz w:val="20"/>
                <w:szCs w:val="20"/>
              </w:rPr>
            </w:pPr>
            <w:r w:rsidRPr="00D7795B">
              <w:rPr>
                <w:sz w:val="20"/>
                <w:szCs w:val="20"/>
              </w:rPr>
              <w:t>2409,7</w:t>
            </w:r>
          </w:p>
        </w:tc>
        <w:tc>
          <w:tcPr>
            <w:tcW w:w="1537" w:type="dxa"/>
            <w:vMerge/>
          </w:tcPr>
          <w:p w:rsidR="009C5194" w:rsidRPr="00A253C3" w:rsidRDefault="009C5194" w:rsidP="00AD4EBF">
            <w:pPr>
              <w:jc w:val="center"/>
              <w:rPr>
                <w:b/>
                <w:sz w:val="20"/>
                <w:szCs w:val="20"/>
              </w:rPr>
            </w:pPr>
          </w:p>
        </w:tc>
        <w:tc>
          <w:tcPr>
            <w:tcW w:w="2410" w:type="dxa"/>
            <w:gridSpan w:val="2"/>
            <w:vMerge/>
          </w:tcPr>
          <w:p w:rsidR="009C5194" w:rsidRPr="00A253C3" w:rsidRDefault="009C5194" w:rsidP="00AD4EBF">
            <w:pPr>
              <w:jc w:val="center"/>
              <w:rPr>
                <w:b/>
                <w:sz w:val="20"/>
                <w:szCs w:val="20"/>
              </w:rPr>
            </w:pPr>
          </w:p>
        </w:tc>
        <w:tc>
          <w:tcPr>
            <w:tcW w:w="708" w:type="dxa"/>
            <w:gridSpan w:val="2"/>
            <w:vMerge/>
          </w:tcPr>
          <w:p w:rsidR="009C5194" w:rsidRPr="00A253C3" w:rsidRDefault="009C5194" w:rsidP="00AD4EBF">
            <w:pPr>
              <w:jc w:val="center"/>
              <w:rPr>
                <w:b/>
                <w:sz w:val="20"/>
                <w:szCs w:val="20"/>
              </w:rPr>
            </w:pPr>
          </w:p>
        </w:tc>
        <w:tc>
          <w:tcPr>
            <w:tcW w:w="993" w:type="dxa"/>
            <w:gridSpan w:val="2"/>
            <w:vMerge/>
          </w:tcPr>
          <w:p w:rsidR="009C5194" w:rsidRPr="00A253C3" w:rsidRDefault="009C5194" w:rsidP="00AD4EBF">
            <w:pPr>
              <w:jc w:val="center"/>
              <w:rPr>
                <w:b/>
                <w:sz w:val="20"/>
                <w:szCs w:val="20"/>
              </w:rPr>
            </w:pPr>
          </w:p>
        </w:tc>
        <w:tc>
          <w:tcPr>
            <w:tcW w:w="998" w:type="dxa"/>
            <w:gridSpan w:val="2"/>
            <w:vMerge/>
          </w:tcPr>
          <w:p w:rsidR="009C5194" w:rsidRPr="00A253C3" w:rsidRDefault="009C5194" w:rsidP="00AD4EBF">
            <w:pPr>
              <w:jc w:val="center"/>
              <w:rPr>
                <w:b/>
                <w:sz w:val="20"/>
                <w:szCs w:val="20"/>
              </w:rPr>
            </w:pPr>
          </w:p>
        </w:tc>
        <w:tc>
          <w:tcPr>
            <w:tcW w:w="1559" w:type="dxa"/>
            <w:vMerge/>
          </w:tcPr>
          <w:p w:rsidR="009C5194" w:rsidRPr="00A253C3" w:rsidRDefault="009C5194" w:rsidP="00AD4EBF">
            <w:pPr>
              <w:jc w:val="center"/>
              <w:rPr>
                <w:b/>
                <w:sz w:val="20"/>
                <w:szCs w:val="20"/>
              </w:rPr>
            </w:pPr>
          </w:p>
        </w:tc>
      </w:tr>
      <w:tr w:rsidR="009C5194" w:rsidRPr="00A253C3" w:rsidTr="00C47C0E">
        <w:trPr>
          <w:trHeight w:val="1176"/>
        </w:trPr>
        <w:tc>
          <w:tcPr>
            <w:tcW w:w="843" w:type="dxa"/>
            <w:vMerge/>
          </w:tcPr>
          <w:p w:rsidR="009C5194" w:rsidRPr="00A253C3" w:rsidRDefault="009C5194" w:rsidP="00AD4EBF">
            <w:pPr>
              <w:jc w:val="center"/>
              <w:rPr>
                <w:b/>
                <w:sz w:val="20"/>
                <w:szCs w:val="20"/>
              </w:rPr>
            </w:pPr>
          </w:p>
        </w:tc>
        <w:tc>
          <w:tcPr>
            <w:tcW w:w="1868" w:type="dxa"/>
            <w:vMerge/>
          </w:tcPr>
          <w:p w:rsidR="009C5194" w:rsidRPr="00A253C3" w:rsidRDefault="009C5194" w:rsidP="00AD4EBF">
            <w:pPr>
              <w:jc w:val="center"/>
              <w:rPr>
                <w:sz w:val="20"/>
                <w:szCs w:val="20"/>
              </w:rPr>
            </w:pPr>
          </w:p>
        </w:tc>
        <w:tc>
          <w:tcPr>
            <w:tcW w:w="1417" w:type="dxa"/>
            <w:vMerge/>
          </w:tcPr>
          <w:p w:rsidR="009C5194" w:rsidRPr="00A253C3" w:rsidRDefault="009C5194" w:rsidP="00AD4EBF">
            <w:pPr>
              <w:jc w:val="center"/>
              <w:rPr>
                <w:b/>
                <w:sz w:val="20"/>
                <w:szCs w:val="20"/>
              </w:rPr>
            </w:pPr>
          </w:p>
        </w:tc>
        <w:tc>
          <w:tcPr>
            <w:tcW w:w="1401" w:type="dxa"/>
          </w:tcPr>
          <w:p w:rsidR="009C5194" w:rsidRPr="00A253C3" w:rsidRDefault="009C5194" w:rsidP="00AD4EBF">
            <w:pPr>
              <w:rPr>
                <w:b/>
                <w:sz w:val="20"/>
                <w:szCs w:val="20"/>
              </w:rPr>
            </w:pPr>
            <w:r w:rsidRPr="00A253C3">
              <w:rPr>
                <w:sz w:val="20"/>
                <w:szCs w:val="20"/>
              </w:rPr>
              <w:t>- бюджет городского округа Кинешма</w:t>
            </w:r>
          </w:p>
        </w:tc>
        <w:tc>
          <w:tcPr>
            <w:tcW w:w="1293" w:type="dxa"/>
            <w:gridSpan w:val="2"/>
          </w:tcPr>
          <w:p w:rsidR="009C5194" w:rsidRPr="002E6C5B" w:rsidRDefault="009C5194" w:rsidP="00AD4EBF">
            <w:pPr>
              <w:jc w:val="center"/>
              <w:rPr>
                <w:sz w:val="20"/>
                <w:szCs w:val="20"/>
              </w:rPr>
            </w:pPr>
            <w:r w:rsidRPr="002E6C5B">
              <w:rPr>
                <w:sz w:val="20"/>
                <w:szCs w:val="20"/>
              </w:rPr>
              <w:t>5047,9</w:t>
            </w:r>
          </w:p>
        </w:tc>
        <w:tc>
          <w:tcPr>
            <w:tcW w:w="1275" w:type="dxa"/>
            <w:gridSpan w:val="2"/>
          </w:tcPr>
          <w:p w:rsidR="009C5194" w:rsidRPr="00D7795B" w:rsidRDefault="009C5194" w:rsidP="00AD4EBF">
            <w:pPr>
              <w:jc w:val="center"/>
              <w:rPr>
                <w:color w:val="FF0000"/>
                <w:sz w:val="20"/>
                <w:szCs w:val="20"/>
              </w:rPr>
            </w:pPr>
            <w:r w:rsidRPr="00D7795B">
              <w:rPr>
                <w:sz w:val="20"/>
                <w:szCs w:val="20"/>
              </w:rPr>
              <w:t>2409,7</w:t>
            </w:r>
          </w:p>
        </w:tc>
        <w:tc>
          <w:tcPr>
            <w:tcW w:w="1537" w:type="dxa"/>
            <w:vMerge/>
          </w:tcPr>
          <w:p w:rsidR="009C5194" w:rsidRPr="00A253C3" w:rsidRDefault="009C5194" w:rsidP="00AD4EBF">
            <w:pPr>
              <w:jc w:val="center"/>
              <w:rPr>
                <w:b/>
                <w:sz w:val="20"/>
                <w:szCs w:val="20"/>
              </w:rPr>
            </w:pPr>
          </w:p>
        </w:tc>
        <w:tc>
          <w:tcPr>
            <w:tcW w:w="2410" w:type="dxa"/>
            <w:gridSpan w:val="2"/>
            <w:vMerge/>
          </w:tcPr>
          <w:p w:rsidR="009C5194" w:rsidRPr="00A253C3" w:rsidRDefault="009C5194" w:rsidP="00AD4EBF">
            <w:pPr>
              <w:jc w:val="center"/>
              <w:rPr>
                <w:b/>
                <w:sz w:val="20"/>
                <w:szCs w:val="20"/>
              </w:rPr>
            </w:pPr>
          </w:p>
        </w:tc>
        <w:tc>
          <w:tcPr>
            <w:tcW w:w="708" w:type="dxa"/>
            <w:gridSpan w:val="2"/>
            <w:vMerge/>
          </w:tcPr>
          <w:p w:rsidR="009C5194" w:rsidRPr="00A253C3" w:rsidRDefault="009C5194" w:rsidP="00AD4EBF">
            <w:pPr>
              <w:jc w:val="center"/>
              <w:rPr>
                <w:b/>
                <w:sz w:val="20"/>
                <w:szCs w:val="20"/>
              </w:rPr>
            </w:pPr>
          </w:p>
        </w:tc>
        <w:tc>
          <w:tcPr>
            <w:tcW w:w="993" w:type="dxa"/>
            <w:gridSpan w:val="2"/>
            <w:vMerge/>
          </w:tcPr>
          <w:p w:rsidR="009C5194" w:rsidRPr="00A253C3" w:rsidRDefault="009C5194" w:rsidP="00AD4EBF">
            <w:pPr>
              <w:jc w:val="center"/>
              <w:rPr>
                <w:b/>
                <w:sz w:val="20"/>
                <w:szCs w:val="20"/>
              </w:rPr>
            </w:pPr>
          </w:p>
        </w:tc>
        <w:tc>
          <w:tcPr>
            <w:tcW w:w="998" w:type="dxa"/>
            <w:gridSpan w:val="2"/>
            <w:vMerge/>
          </w:tcPr>
          <w:p w:rsidR="009C5194" w:rsidRPr="00A253C3" w:rsidRDefault="009C5194" w:rsidP="00AD4EBF">
            <w:pPr>
              <w:jc w:val="center"/>
              <w:rPr>
                <w:b/>
                <w:sz w:val="20"/>
                <w:szCs w:val="20"/>
              </w:rPr>
            </w:pPr>
          </w:p>
        </w:tc>
        <w:tc>
          <w:tcPr>
            <w:tcW w:w="1559" w:type="dxa"/>
            <w:vMerge/>
          </w:tcPr>
          <w:p w:rsidR="009C5194" w:rsidRPr="00A253C3" w:rsidRDefault="009C5194" w:rsidP="00AD4EBF">
            <w:pPr>
              <w:jc w:val="center"/>
              <w:rPr>
                <w:b/>
                <w:sz w:val="20"/>
                <w:szCs w:val="20"/>
              </w:rPr>
            </w:pPr>
          </w:p>
        </w:tc>
      </w:tr>
      <w:tr w:rsidR="0091219E" w:rsidRPr="00A253C3" w:rsidTr="00C47C0E">
        <w:trPr>
          <w:trHeight w:val="419"/>
        </w:trPr>
        <w:tc>
          <w:tcPr>
            <w:tcW w:w="843" w:type="dxa"/>
            <w:vMerge w:val="restart"/>
          </w:tcPr>
          <w:p w:rsidR="0091219E" w:rsidRPr="00A253C3" w:rsidRDefault="0091219E" w:rsidP="00AD4EBF">
            <w:pPr>
              <w:jc w:val="center"/>
              <w:rPr>
                <w:sz w:val="20"/>
                <w:szCs w:val="20"/>
              </w:rPr>
            </w:pPr>
            <w:r w:rsidRPr="00A253C3">
              <w:rPr>
                <w:sz w:val="20"/>
                <w:szCs w:val="20"/>
              </w:rPr>
              <w:t>1.1</w:t>
            </w:r>
          </w:p>
        </w:tc>
        <w:tc>
          <w:tcPr>
            <w:tcW w:w="1868" w:type="dxa"/>
            <w:vMerge w:val="restart"/>
          </w:tcPr>
          <w:p w:rsidR="0091219E" w:rsidRPr="00A253C3" w:rsidRDefault="0091219E" w:rsidP="00E808B4">
            <w:pPr>
              <w:rPr>
                <w:sz w:val="20"/>
                <w:szCs w:val="20"/>
              </w:rPr>
            </w:pPr>
            <w:r w:rsidRPr="00E808B4">
              <w:rPr>
                <w:sz w:val="20"/>
                <w:szCs w:val="20"/>
              </w:rPr>
              <w:t>Основное мероприятие</w:t>
            </w:r>
            <w:r w:rsidRPr="00A253C3">
              <w:rPr>
                <w:sz w:val="20"/>
                <w:szCs w:val="20"/>
              </w:rPr>
              <w:t xml:space="preserve"> «Финансовое обеспечение комитета имущественных и земельных отношений администрации городского округа Кинешма»</w:t>
            </w:r>
          </w:p>
        </w:tc>
        <w:tc>
          <w:tcPr>
            <w:tcW w:w="1417" w:type="dxa"/>
            <w:vMerge/>
          </w:tcPr>
          <w:p w:rsidR="0091219E" w:rsidRPr="00A253C3" w:rsidRDefault="0091219E" w:rsidP="00AD4EBF">
            <w:pPr>
              <w:jc w:val="center"/>
              <w:rPr>
                <w:b/>
                <w:sz w:val="20"/>
                <w:szCs w:val="20"/>
              </w:rPr>
            </w:pPr>
          </w:p>
        </w:tc>
        <w:tc>
          <w:tcPr>
            <w:tcW w:w="1401" w:type="dxa"/>
          </w:tcPr>
          <w:p w:rsidR="0091219E" w:rsidRPr="00A253C3" w:rsidRDefault="0091219E" w:rsidP="00AD4EBF">
            <w:pPr>
              <w:rPr>
                <w:sz w:val="20"/>
                <w:szCs w:val="20"/>
              </w:rPr>
            </w:pPr>
            <w:r w:rsidRPr="00A253C3">
              <w:rPr>
                <w:sz w:val="20"/>
                <w:szCs w:val="20"/>
              </w:rPr>
              <w:t>Всего</w:t>
            </w:r>
          </w:p>
        </w:tc>
        <w:tc>
          <w:tcPr>
            <w:tcW w:w="1293" w:type="dxa"/>
            <w:gridSpan w:val="2"/>
          </w:tcPr>
          <w:p w:rsidR="0091219E" w:rsidRPr="002E6C5B" w:rsidRDefault="0091219E" w:rsidP="00AD4EBF">
            <w:pPr>
              <w:jc w:val="center"/>
              <w:rPr>
                <w:sz w:val="20"/>
                <w:szCs w:val="20"/>
              </w:rPr>
            </w:pPr>
            <w:r w:rsidRPr="002E6C5B">
              <w:rPr>
                <w:sz w:val="20"/>
                <w:szCs w:val="20"/>
              </w:rPr>
              <w:t>5047,9</w:t>
            </w:r>
          </w:p>
        </w:tc>
        <w:tc>
          <w:tcPr>
            <w:tcW w:w="1275" w:type="dxa"/>
            <w:gridSpan w:val="2"/>
          </w:tcPr>
          <w:p w:rsidR="0091219E" w:rsidRDefault="0091219E" w:rsidP="00AD4EBF">
            <w:pPr>
              <w:jc w:val="center"/>
            </w:pPr>
            <w:r w:rsidRPr="00737832">
              <w:rPr>
                <w:sz w:val="20"/>
                <w:szCs w:val="20"/>
              </w:rPr>
              <w:t>2409,7</w:t>
            </w:r>
          </w:p>
        </w:tc>
        <w:tc>
          <w:tcPr>
            <w:tcW w:w="1537" w:type="dxa"/>
            <w:vMerge w:val="restart"/>
          </w:tcPr>
          <w:p w:rsidR="0091219E" w:rsidRPr="00A253C3" w:rsidRDefault="0091219E" w:rsidP="00E808B4">
            <w:pPr>
              <w:rPr>
                <w:b/>
                <w:sz w:val="20"/>
                <w:szCs w:val="20"/>
              </w:rPr>
            </w:pPr>
            <w:r>
              <w:rPr>
                <w:rFonts w:eastAsia="Calibri"/>
                <w:sz w:val="20"/>
                <w:szCs w:val="20"/>
              </w:rPr>
              <w:t xml:space="preserve">Реализация </w:t>
            </w:r>
            <w:r w:rsidRPr="00A253C3">
              <w:rPr>
                <w:rFonts w:eastAsia="Calibri"/>
                <w:sz w:val="20"/>
                <w:szCs w:val="20"/>
              </w:rPr>
              <w:t>мероприятия будет продолжена в течение 201</w:t>
            </w:r>
            <w:r>
              <w:rPr>
                <w:rFonts w:eastAsia="Calibri"/>
                <w:sz w:val="20"/>
                <w:szCs w:val="20"/>
              </w:rPr>
              <w:t>7</w:t>
            </w:r>
            <w:r w:rsidRPr="00A253C3">
              <w:rPr>
                <w:rFonts w:eastAsia="Calibri"/>
                <w:sz w:val="20"/>
                <w:szCs w:val="20"/>
              </w:rPr>
              <w:t xml:space="preserve"> года.</w:t>
            </w:r>
          </w:p>
          <w:p w:rsidR="0091219E" w:rsidRPr="00A253C3" w:rsidRDefault="0091219E" w:rsidP="00AD4EBF">
            <w:pPr>
              <w:jc w:val="center"/>
              <w:rPr>
                <w:b/>
                <w:sz w:val="20"/>
                <w:szCs w:val="20"/>
              </w:rPr>
            </w:pPr>
          </w:p>
          <w:p w:rsidR="0091219E" w:rsidRPr="00A253C3" w:rsidRDefault="0091219E" w:rsidP="00AD4EBF">
            <w:pPr>
              <w:jc w:val="center"/>
              <w:rPr>
                <w:b/>
                <w:sz w:val="20"/>
                <w:szCs w:val="20"/>
              </w:rPr>
            </w:pPr>
            <w:r w:rsidRPr="00A253C3">
              <w:rPr>
                <w:rFonts w:eastAsia="Calibri"/>
                <w:sz w:val="20"/>
                <w:szCs w:val="20"/>
              </w:rPr>
              <w:t>.</w:t>
            </w:r>
          </w:p>
        </w:tc>
        <w:tc>
          <w:tcPr>
            <w:tcW w:w="2410" w:type="dxa"/>
            <w:gridSpan w:val="2"/>
            <w:vMerge w:val="restart"/>
          </w:tcPr>
          <w:p w:rsidR="0091219E" w:rsidRPr="00A253C3" w:rsidRDefault="0091219E" w:rsidP="00AD4EBF">
            <w:pPr>
              <w:jc w:val="center"/>
              <w:rPr>
                <w:b/>
                <w:sz w:val="20"/>
                <w:szCs w:val="20"/>
              </w:rPr>
            </w:pPr>
          </w:p>
        </w:tc>
        <w:tc>
          <w:tcPr>
            <w:tcW w:w="708" w:type="dxa"/>
            <w:gridSpan w:val="2"/>
            <w:vMerge w:val="restart"/>
          </w:tcPr>
          <w:p w:rsidR="0091219E" w:rsidRPr="00A253C3" w:rsidRDefault="0091219E" w:rsidP="00AD4EBF">
            <w:pPr>
              <w:jc w:val="center"/>
              <w:rPr>
                <w:b/>
                <w:sz w:val="20"/>
                <w:szCs w:val="20"/>
              </w:rPr>
            </w:pPr>
          </w:p>
        </w:tc>
        <w:tc>
          <w:tcPr>
            <w:tcW w:w="993" w:type="dxa"/>
            <w:gridSpan w:val="2"/>
            <w:vMerge w:val="restart"/>
          </w:tcPr>
          <w:p w:rsidR="0091219E" w:rsidRPr="00F25383" w:rsidRDefault="0091219E" w:rsidP="00AD4EBF">
            <w:pPr>
              <w:jc w:val="center"/>
              <w:rPr>
                <w:sz w:val="20"/>
                <w:szCs w:val="20"/>
              </w:rPr>
            </w:pPr>
          </w:p>
        </w:tc>
        <w:tc>
          <w:tcPr>
            <w:tcW w:w="998" w:type="dxa"/>
            <w:gridSpan w:val="2"/>
            <w:vMerge w:val="restart"/>
          </w:tcPr>
          <w:p w:rsidR="0091219E" w:rsidRPr="00D7795B" w:rsidRDefault="0091219E" w:rsidP="00AD4EBF">
            <w:pPr>
              <w:jc w:val="center"/>
              <w:rPr>
                <w:color w:val="FF0000"/>
                <w:sz w:val="20"/>
                <w:szCs w:val="20"/>
              </w:rPr>
            </w:pPr>
          </w:p>
        </w:tc>
        <w:tc>
          <w:tcPr>
            <w:tcW w:w="1559" w:type="dxa"/>
            <w:vMerge w:val="restart"/>
          </w:tcPr>
          <w:p w:rsidR="0091219E" w:rsidRPr="00F25383" w:rsidRDefault="0091219E" w:rsidP="00E808B4">
            <w:pPr>
              <w:rPr>
                <w:sz w:val="20"/>
                <w:szCs w:val="20"/>
              </w:rPr>
            </w:pPr>
            <w:r w:rsidRPr="00F25383">
              <w:rPr>
                <w:sz w:val="20"/>
                <w:szCs w:val="20"/>
              </w:rPr>
              <w:t>5047,9</w:t>
            </w:r>
          </w:p>
        </w:tc>
      </w:tr>
      <w:tr w:rsidR="0091219E" w:rsidRPr="00A253C3" w:rsidTr="00C47C0E">
        <w:trPr>
          <w:trHeight w:val="934"/>
        </w:trPr>
        <w:tc>
          <w:tcPr>
            <w:tcW w:w="843" w:type="dxa"/>
            <w:vMerge/>
            <w:tcBorders>
              <w:bottom w:val="single" w:sz="4" w:space="0" w:color="auto"/>
            </w:tcBorders>
          </w:tcPr>
          <w:p w:rsidR="0091219E" w:rsidRPr="00A253C3" w:rsidRDefault="0091219E" w:rsidP="00AD4EBF">
            <w:pPr>
              <w:jc w:val="center"/>
              <w:rPr>
                <w:sz w:val="20"/>
                <w:szCs w:val="20"/>
              </w:rPr>
            </w:pPr>
          </w:p>
        </w:tc>
        <w:tc>
          <w:tcPr>
            <w:tcW w:w="1868" w:type="dxa"/>
            <w:vMerge/>
            <w:tcBorders>
              <w:bottom w:val="single" w:sz="4" w:space="0" w:color="auto"/>
            </w:tcBorders>
          </w:tcPr>
          <w:p w:rsidR="0091219E" w:rsidRPr="00A253C3" w:rsidRDefault="0091219E" w:rsidP="00AD4EBF">
            <w:pPr>
              <w:jc w:val="center"/>
              <w:rPr>
                <w:b/>
                <w:sz w:val="20"/>
                <w:szCs w:val="20"/>
              </w:rPr>
            </w:pPr>
          </w:p>
        </w:tc>
        <w:tc>
          <w:tcPr>
            <w:tcW w:w="1417" w:type="dxa"/>
            <w:vMerge/>
          </w:tcPr>
          <w:p w:rsidR="0091219E" w:rsidRPr="00A253C3" w:rsidRDefault="0091219E" w:rsidP="00AD4EBF">
            <w:pPr>
              <w:jc w:val="center"/>
              <w:rPr>
                <w:b/>
                <w:sz w:val="20"/>
                <w:szCs w:val="20"/>
              </w:rPr>
            </w:pPr>
          </w:p>
        </w:tc>
        <w:tc>
          <w:tcPr>
            <w:tcW w:w="1401" w:type="dxa"/>
            <w:tcBorders>
              <w:bottom w:val="single" w:sz="4" w:space="0" w:color="auto"/>
            </w:tcBorders>
          </w:tcPr>
          <w:p w:rsidR="0091219E" w:rsidRPr="00A253C3" w:rsidRDefault="0091219E" w:rsidP="00AD4EBF">
            <w:pPr>
              <w:rPr>
                <w:sz w:val="20"/>
                <w:szCs w:val="20"/>
              </w:rPr>
            </w:pPr>
            <w:r w:rsidRPr="00A253C3">
              <w:rPr>
                <w:sz w:val="20"/>
                <w:szCs w:val="20"/>
              </w:rPr>
              <w:t>Бюджетные ассигнования</w:t>
            </w:r>
          </w:p>
          <w:p w:rsidR="0091219E" w:rsidRPr="00A253C3" w:rsidRDefault="0091219E" w:rsidP="00AD4EBF">
            <w:pPr>
              <w:rPr>
                <w:sz w:val="20"/>
                <w:szCs w:val="20"/>
              </w:rPr>
            </w:pPr>
            <w:r w:rsidRPr="00A253C3">
              <w:rPr>
                <w:sz w:val="20"/>
                <w:szCs w:val="20"/>
              </w:rPr>
              <w:t xml:space="preserve">всего, </w:t>
            </w:r>
          </w:p>
          <w:p w:rsidR="0091219E" w:rsidRPr="00A253C3" w:rsidRDefault="0091219E" w:rsidP="00AD4EBF">
            <w:pPr>
              <w:rPr>
                <w:sz w:val="20"/>
                <w:szCs w:val="20"/>
              </w:rPr>
            </w:pPr>
            <w:r w:rsidRPr="00A253C3">
              <w:rPr>
                <w:i/>
                <w:sz w:val="20"/>
                <w:szCs w:val="20"/>
              </w:rPr>
              <w:t>в том числе</w:t>
            </w:r>
            <w:r w:rsidRPr="00A253C3">
              <w:rPr>
                <w:sz w:val="20"/>
                <w:szCs w:val="20"/>
              </w:rPr>
              <w:t>:</w:t>
            </w:r>
          </w:p>
        </w:tc>
        <w:tc>
          <w:tcPr>
            <w:tcW w:w="1293" w:type="dxa"/>
            <w:gridSpan w:val="2"/>
            <w:tcBorders>
              <w:bottom w:val="single" w:sz="4" w:space="0" w:color="auto"/>
            </w:tcBorders>
          </w:tcPr>
          <w:p w:rsidR="0091219E" w:rsidRPr="002E6C5B" w:rsidRDefault="0091219E" w:rsidP="00AD4EBF">
            <w:pPr>
              <w:jc w:val="center"/>
              <w:rPr>
                <w:sz w:val="20"/>
                <w:szCs w:val="20"/>
              </w:rPr>
            </w:pPr>
            <w:r w:rsidRPr="002E6C5B">
              <w:rPr>
                <w:sz w:val="20"/>
                <w:szCs w:val="20"/>
              </w:rPr>
              <w:t>5047,9</w:t>
            </w:r>
          </w:p>
        </w:tc>
        <w:tc>
          <w:tcPr>
            <w:tcW w:w="1275" w:type="dxa"/>
            <w:gridSpan w:val="2"/>
            <w:tcBorders>
              <w:bottom w:val="single" w:sz="4" w:space="0" w:color="auto"/>
            </w:tcBorders>
          </w:tcPr>
          <w:p w:rsidR="0091219E" w:rsidRDefault="0091219E" w:rsidP="00AD4EBF">
            <w:pPr>
              <w:jc w:val="center"/>
            </w:pPr>
            <w:r w:rsidRPr="00737832">
              <w:rPr>
                <w:sz w:val="20"/>
                <w:szCs w:val="20"/>
              </w:rPr>
              <w:t>2409,7</w:t>
            </w:r>
          </w:p>
        </w:tc>
        <w:tc>
          <w:tcPr>
            <w:tcW w:w="1537" w:type="dxa"/>
            <w:vMerge/>
          </w:tcPr>
          <w:p w:rsidR="0091219E" w:rsidRPr="00A253C3" w:rsidRDefault="0091219E" w:rsidP="00AD4EBF">
            <w:pPr>
              <w:jc w:val="center"/>
              <w:rPr>
                <w:b/>
                <w:sz w:val="20"/>
                <w:szCs w:val="20"/>
              </w:rPr>
            </w:pPr>
          </w:p>
        </w:tc>
        <w:tc>
          <w:tcPr>
            <w:tcW w:w="2410" w:type="dxa"/>
            <w:gridSpan w:val="2"/>
            <w:vMerge/>
            <w:tcBorders>
              <w:bottom w:val="single" w:sz="4" w:space="0" w:color="auto"/>
            </w:tcBorders>
          </w:tcPr>
          <w:p w:rsidR="0091219E" w:rsidRPr="00A253C3" w:rsidRDefault="0091219E" w:rsidP="00AD4EBF">
            <w:pPr>
              <w:jc w:val="center"/>
              <w:rPr>
                <w:b/>
                <w:sz w:val="20"/>
                <w:szCs w:val="20"/>
              </w:rPr>
            </w:pPr>
          </w:p>
        </w:tc>
        <w:tc>
          <w:tcPr>
            <w:tcW w:w="708" w:type="dxa"/>
            <w:gridSpan w:val="2"/>
            <w:vMerge/>
            <w:tcBorders>
              <w:bottom w:val="single" w:sz="4" w:space="0" w:color="auto"/>
            </w:tcBorders>
          </w:tcPr>
          <w:p w:rsidR="0091219E" w:rsidRPr="00A253C3" w:rsidRDefault="0091219E" w:rsidP="00AD4EBF">
            <w:pPr>
              <w:jc w:val="center"/>
              <w:rPr>
                <w:b/>
                <w:sz w:val="20"/>
                <w:szCs w:val="20"/>
              </w:rPr>
            </w:pPr>
          </w:p>
        </w:tc>
        <w:tc>
          <w:tcPr>
            <w:tcW w:w="993" w:type="dxa"/>
            <w:gridSpan w:val="2"/>
            <w:vMerge/>
            <w:tcBorders>
              <w:bottom w:val="single" w:sz="4" w:space="0" w:color="auto"/>
            </w:tcBorders>
          </w:tcPr>
          <w:p w:rsidR="0091219E" w:rsidRPr="00F25383" w:rsidRDefault="0091219E" w:rsidP="00AD4EBF">
            <w:pPr>
              <w:jc w:val="center"/>
              <w:rPr>
                <w:sz w:val="20"/>
                <w:szCs w:val="20"/>
              </w:rPr>
            </w:pPr>
          </w:p>
        </w:tc>
        <w:tc>
          <w:tcPr>
            <w:tcW w:w="998" w:type="dxa"/>
            <w:gridSpan w:val="2"/>
            <w:vMerge/>
            <w:tcBorders>
              <w:bottom w:val="single" w:sz="4" w:space="0" w:color="auto"/>
            </w:tcBorders>
          </w:tcPr>
          <w:p w:rsidR="0091219E" w:rsidRPr="00D7795B" w:rsidRDefault="0091219E" w:rsidP="00AD4EBF">
            <w:pPr>
              <w:jc w:val="center"/>
              <w:rPr>
                <w:color w:val="FF0000"/>
                <w:sz w:val="20"/>
                <w:szCs w:val="20"/>
              </w:rPr>
            </w:pPr>
          </w:p>
        </w:tc>
        <w:tc>
          <w:tcPr>
            <w:tcW w:w="1559" w:type="dxa"/>
            <w:vMerge/>
            <w:tcBorders>
              <w:bottom w:val="single" w:sz="4" w:space="0" w:color="auto"/>
            </w:tcBorders>
          </w:tcPr>
          <w:p w:rsidR="0091219E" w:rsidRPr="00F25383" w:rsidRDefault="0091219E" w:rsidP="00AD4EBF">
            <w:pPr>
              <w:jc w:val="center"/>
              <w:rPr>
                <w:sz w:val="20"/>
                <w:szCs w:val="20"/>
              </w:rPr>
            </w:pPr>
          </w:p>
        </w:tc>
      </w:tr>
      <w:tr w:rsidR="0091219E" w:rsidRPr="00A253C3" w:rsidTr="00C47C0E">
        <w:trPr>
          <w:trHeight w:val="904"/>
        </w:trPr>
        <w:tc>
          <w:tcPr>
            <w:tcW w:w="843" w:type="dxa"/>
            <w:vMerge/>
          </w:tcPr>
          <w:p w:rsidR="0091219E" w:rsidRPr="00A253C3" w:rsidRDefault="0091219E" w:rsidP="00AD4EBF">
            <w:pPr>
              <w:jc w:val="center"/>
              <w:rPr>
                <w:sz w:val="20"/>
                <w:szCs w:val="20"/>
              </w:rPr>
            </w:pPr>
          </w:p>
        </w:tc>
        <w:tc>
          <w:tcPr>
            <w:tcW w:w="1868" w:type="dxa"/>
            <w:vMerge/>
          </w:tcPr>
          <w:p w:rsidR="0091219E" w:rsidRPr="00A253C3" w:rsidRDefault="0091219E" w:rsidP="00AD4EBF">
            <w:pPr>
              <w:jc w:val="center"/>
              <w:rPr>
                <w:b/>
                <w:sz w:val="20"/>
                <w:szCs w:val="20"/>
              </w:rPr>
            </w:pPr>
          </w:p>
        </w:tc>
        <w:tc>
          <w:tcPr>
            <w:tcW w:w="1417" w:type="dxa"/>
            <w:vMerge/>
          </w:tcPr>
          <w:p w:rsidR="0091219E" w:rsidRPr="00A253C3" w:rsidRDefault="0091219E" w:rsidP="00AD4EBF">
            <w:pPr>
              <w:jc w:val="center"/>
              <w:rPr>
                <w:b/>
                <w:sz w:val="20"/>
                <w:szCs w:val="20"/>
              </w:rPr>
            </w:pPr>
          </w:p>
        </w:tc>
        <w:tc>
          <w:tcPr>
            <w:tcW w:w="1401" w:type="dxa"/>
          </w:tcPr>
          <w:p w:rsidR="0091219E" w:rsidRPr="00A253C3" w:rsidRDefault="0091219E" w:rsidP="00AD4EBF">
            <w:pPr>
              <w:rPr>
                <w:sz w:val="20"/>
                <w:szCs w:val="20"/>
              </w:rPr>
            </w:pPr>
            <w:r w:rsidRPr="00A253C3">
              <w:rPr>
                <w:sz w:val="20"/>
                <w:szCs w:val="20"/>
              </w:rPr>
              <w:t>- бюджет городского округа Кинешма</w:t>
            </w:r>
          </w:p>
        </w:tc>
        <w:tc>
          <w:tcPr>
            <w:tcW w:w="1293" w:type="dxa"/>
            <w:gridSpan w:val="2"/>
          </w:tcPr>
          <w:p w:rsidR="0091219E" w:rsidRPr="002E6C5B" w:rsidRDefault="0091219E" w:rsidP="00AD4EBF">
            <w:pPr>
              <w:jc w:val="center"/>
              <w:rPr>
                <w:sz w:val="20"/>
                <w:szCs w:val="20"/>
              </w:rPr>
            </w:pPr>
            <w:r w:rsidRPr="002E6C5B">
              <w:rPr>
                <w:sz w:val="20"/>
                <w:szCs w:val="20"/>
              </w:rPr>
              <w:t>5047,9</w:t>
            </w:r>
          </w:p>
        </w:tc>
        <w:tc>
          <w:tcPr>
            <w:tcW w:w="1275" w:type="dxa"/>
            <w:gridSpan w:val="2"/>
          </w:tcPr>
          <w:p w:rsidR="0091219E" w:rsidRDefault="0091219E" w:rsidP="00AD4EBF">
            <w:pPr>
              <w:jc w:val="center"/>
            </w:pPr>
            <w:r w:rsidRPr="00737832">
              <w:rPr>
                <w:sz w:val="20"/>
                <w:szCs w:val="20"/>
              </w:rPr>
              <w:t>2409,7</w:t>
            </w:r>
          </w:p>
        </w:tc>
        <w:tc>
          <w:tcPr>
            <w:tcW w:w="1537" w:type="dxa"/>
            <w:vMerge/>
          </w:tcPr>
          <w:p w:rsidR="0091219E" w:rsidRPr="00A253C3" w:rsidRDefault="0091219E" w:rsidP="00AD4EBF">
            <w:pPr>
              <w:jc w:val="center"/>
              <w:rPr>
                <w:b/>
                <w:sz w:val="20"/>
                <w:szCs w:val="20"/>
              </w:rPr>
            </w:pPr>
          </w:p>
        </w:tc>
        <w:tc>
          <w:tcPr>
            <w:tcW w:w="2410" w:type="dxa"/>
            <w:gridSpan w:val="2"/>
            <w:vMerge/>
          </w:tcPr>
          <w:p w:rsidR="0091219E" w:rsidRPr="00A253C3" w:rsidRDefault="0091219E" w:rsidP="00AD4EBF">
            <w:pPr>
              <w:jc w:val="center"/>
              <w:rPr>
                <w:b/>
                <w:sz w:val="20"/>
                <w:szCs w:val="20"/>
              </w:rPr>
            </w:pPr>
          </w:p>
        </w:tc>
        <w:tc>
          <w:tcPr>
            <w:tcW w:w="708" w:type="dxa"/>
            <w:gridSpan w:val="2"/>
            <w:vMerge/>
          </w:tcPr>
          <w:p w:rsidR="0091219E" w:rsidRPr="00A253C3" w:rsidRDefault="0091219E" w:rsidP="00AD4EBF">
            <w:pPr>
              <w:jc w:val="center"/>
              <w:rPr>
                <w:b/>
                <w:sz w:val="20"/>
                <w:szCs w:val="20"/>
              </w:rPr>
            </w:pPr>
          </w:p>
        </w:tc>
        <w:tc>
          <w:tcPr>
            <w:tcW w:w="993" w:type="dxa"/>
            <w:gridSpan w:val="2"/>
            <w:vMerge/>
          </w:tcPr>
          <w:p w:rsidR="0091219E" w:rsidRPr="00F25383" w:rsidRDefault="0091219E" w:rsidP="00AD4EBF">
            <w:pPr>
              <w:jc w:val="center"/>
              <w:rPr>
                <w:sz w:val="20"/>
                <w:szCs w:val="20"/>
              </w:rPr>
            </w:pPr>
          </w:p>
        </w:tc>
        <w:tc>
          <w:tcPr>
            <w:tcW w:w="998" w:type="dxa"/>
            <w:gridSpan w:val="2"/>
            <w:vMerge/>
          </w:tcPr>
          <w:p w:rsidR="0091219E" w:rsidRPr="00D7795B" w:rsidRDefault="0091219E" w:rsidP="00AD4EBF">
            <w:pPr>
              <w:jc w:val="center"/>
              <w:rPr>
                <w:color w:val="FF0000"/>
                <w:sz w:val="20"/>
                <w:szCs w:val="20"/>
              </w:rPr>
            </w:pPr>
          </w:p>
        </w:tc>
        <w:tc>
          <w:tcPr>
            <w:tcW w:w="1559" w:type="dxa"/>
            <w:vMerge/>
          </w:tcPr>
          <w:p w:rsidR="0091219E" w:rsidRPr="00F25383" w:rsidRDefault="0091219E" w:rsidP="00AD4EBF">
            <w:pPr>
              <w:jc w:val="center"/>
              <w:rPr>
                <w:sz w:val="20"/>
                <w:szCs w:val="20"/>
              </w:rPr>
            </w:pPr>
          </w:p>
        </w:tc>
      </w:tr>
      <w:tr w:rsidR="0091219E" w:rsidRPr="00A253C3" w:rsidTr="00C47C0E">
        <w:trPr>
          <w:trHeight w:val="756"/>
        </w:trPr>
        <w:tc>
          <w:tcPr>
            <w:tcW w:w="843" w:type="dxa"/>
            <w:vMerge w:val="restart"/>
          </w:tcPr>
          <w:p w:rsidR="0091219E" w:rsidRPr="00A253C3" w:rsidRDefault="0091219E" w:rsidP="00AD4EBF">
            <w:pPr>
              <w:jc w:val="center"/>
              <w:rPr>
                <w:sz w:val="20"/>
                <w:szCs w:val="20"/>
              </w:rPr>
            </w:pPr>
            <w:r w:rsidRPr="00A253C3">
              <w:rPr>
                <w:sz w:val="20"/>
                <w:szCs w:val="20"/>
              </w:rPr>
              <w:t>1.1.1</w:t>
            </w:r>
          </w:p>
        </w:tc>
        <w:tc>
          <w:tcPr>
            <w:tcW w:w="1868" w:type="dxa"/>
            <w:vMerge w:val="restart"/>
          </w:tcPr>
          <w:p w:rsidR="0091219E" w:rsidRPr="00A253C3" w:rsidRDefault="0091219E" w:rsidP="00E808B4">
            <w:pPr>
              <w:rPr>
                <w:b/>
                <w:sz w:val="20"/>
                <w:szCs w:val="20"/>
              </w:rPr>
            </w:pPr>
            <w:r w:rsidRPr="00E808B4">
              <w:rPr>
                <w:sz w:val="20"/>
                <w:szCs w:val="20"/>
              </w:rPr>
              <w:t>Мероприятие</w:t>
            </w:r>
            <w:r w:rsidRPr="00A253C3">
              <w:rPr>
                <w:sz w:val="20"/>
                <w:szCs w:val="20"/>
              </w:rPr>
              <w:t xml:space="preserve"> «Обеспечение деятельности комитета имущественных и земельных отношений </w:t>
            </w:r>
            <w:r w:rsidRPr="00A253C3">
              <w:rPr>
                <w:sz w:val="20"/>
                <w:szCs w:val="20"/>
              </w:rPr>
              <w:lastRenderedPageBreak/>
              <w:t>администрации городского округа Кинешма»</w:t>
            </w:r>
            <w:r w:rsidRPr="00A253C3">
              <w:rPr>
                <w:b/>
                <w:sz w:val="20"/>
                <w:szCs w:val="20"/>
              </w:rPr>
              <w:t xml:space="preserve"> </w:t>
            </w:r>
          </w:p>
        </w:tc>
        <w:tc>
          <w:tcPr>
            <w:tcW w:w="1417" w:type="dxa"/>
            <w:vMerge/>
          </w:tcPr>
          <w:p w:rsidR="0091219E" w:rsidRPr="00A253C3" w:rsidRDefault="0091219E" w:rsidP="00AD4EBF">
            <w:pPr>
              <w:jc w:val="center"/>
              <w:rPr>
                <w:b/>
                <w:sz w:val="20"/>
                <w:szCs w:val="20"/>
              </w:rPr>
            </w:pPr>
          </w:p>
        </w:tc>
        <w:tc>
          <w:tcPr>
            <w:tcW w:w="1401" w:type="dxa"/>
            <w:vMerge w:val="restart"/>
          </w:tcPr>
          <w:p w:rsidR="0091219E" w:rsidRPr="00A253C3" w:rsidRDefault="0091219E" w:rsidP="00AD4EBF">
            <w:pPr>
              <w:rPr>
                <w:b/>
                <w:sz w:val="20"/>
                <w:szCs w:val="20"/>
              </w:rPr>
            </w:pPr>
            <w:r w:rsidRPr="00A253C3">
              <w:rPr>
                <w:sz w:val="20"/>
                <w:szCs w:val="20"/>
              </w:rPr>
              <w:t>Всего</w:t>
            </w:r>
          </w:p>
        </w:tc>
        <w:tc>
          <w:tcPr>
            <w:tcW w:w="1293" w:type="dxa"/>
            <w:gridSpan w:val="2"/>
            <w:vMerge w:val="restart"/>
          </w:tcPr>
          <w:p w:rsidR="0091219E" w:rsidRPr="002E6C5B" w:rsidRDefault="0091219E" w:rsidP="00AD4EBF">
            <w:pPr>
              <w:jc w:val="center"/>
              <w:rPr>
                <w:sz w:val="20"/>
                <w:szCs w:val="20"/>
              </w:rPr>
            </w:pPr>
            <w:r w:rsidRPr="002E6C5B">
              <w:rPr>
                <w:sz w:val="20"/>
                <w:szCs w:val="20"/>
              </w:rPr>
              <w:t>5047,9</w:t>
            </w:r>
          </w:p>
        </w:tc>
        <w:tc>
          <w:tcPr>
            <w:tcW w:w="1275" w:type="dxa"/>
            <w:gridSpan w:val="2"/>
            <w:vMerge w:val="restart"/>
          </w:tcPr>
          <w:p w:rsidR="0091219E" w:rsidRDefault="0091219E" w:rsidP="00AD4EBF">
            <w:pPr>
              <w:jc w:val="center"/>
              <w:rPr>
                <w:sz w:val="20"/>
                <w:szCs w:val="20"/>
              </w:rPr>
            </w:pPr>
            <w:r w:rsidRPr="00737832">
              <w:rPr>
                <w:sz w:val="20"/>
                <w:szCs w:val="20"/>
              </w:rPr>
              <w:t>2409,7</w:t>
            </w:r>
          </w:p>
          <w:p w:rsidR="00FA39E5" w:rsidRDefault="00FA39E5" w:rsidP="00AD4EBF">
            <w:pPr>
              <w:jc w:val="center"/>
              <w:rPr>
                <w:sz w:val="20"/>
                <w:szCs w:val="20"/>
              </w:rPr>
            </w:pPr>
          </w:p>
          <w:p w:rsidR="00FA39E5" w:rsidRDefault="00FA39E5" w:rsidP="00AD4EBF">
            <w:pPr>
              <w:jc w:val="center"/>
              <w:rPr>
                <w:sz w:val="20"/>
                <w:szCs w:val="20"/>
              </w:rPr>
            </w:pPr>
          </w:p>
          <w:p w:rsidR="00FA39E5" w:rsidRDefault="00FA39E5" w:rsidP="00AD4EBF">
            <w:pPr>
              <w:jc w:val="center"/>
              <w:rPr>
                <w:sz w:val="20"/>
                <w:szCs w:val="20"/>
              </w:rPr>
            </w:pPr>
          </w:p>
          <w:p w:rsidR="00FA39E5" w:rsidRDefault="00FA39E5" w:rsidP="00AD4EBF">
            <w:pPr>
              <w:jc w:val="center"/>
              <w:rPr>
                <w:sz w:val="20"/>
                <w:szCs w:val="20"/>
              </w:rPr>
            </w:pPr>
          </w:p>
          <w:p w:rsidR="00FA39E5" w:rsidRDefault="00FA39E5" w:rsidP="00AD4EBF">
            <w:pPr>
              <w:jc w:val="center"/>
              <w:rPr>
                <w:sz w:val="20"/>
                <w:szCs w:val="20"/>
              </w:rPr>
            </w:pPr>
          </w:p>
          <w:p w:rsidR="00FA39E5" w:rsidRDefault="00FA39E5" w:rsidP="00FA39E5"/>
        </w:tc>
        <w:tc>
          <w:tcPr>
            <w:tcW w:w="1537" w:type="dxa"/>
            <w:vMerge/>
          </w:tcPr>
          <w:p w:rsidR="0091219E" w:rsidRPr="00A253C3" w:rsidRDefault="0091219E" w:rsidP="00AD4EBF">
            <w:pPr>
              <w:jc w:val="center"/>
              <w:rPr>
                <w:sz w:val="20"/>
                <w:szCs w:val="20"/>
              </w:rPr>
            </w:pPr>
          </w:p>
        </w:tc>
        <w:tc>
          <w:tcPr>
            <w:tcW w:w="2410" w:type="dxa"/>
            <w:gridSpan w:val="2"/>
          </w:tcPr>
          <w:p w:rsidR="0091219E" w:rsidRPr="00A463A6" w:rsidRDefault="0091219E" w:rsidP="00C31746">
            <w:pPr>
              <w:rPr>
                <w:rFonts w:eastAsia="Calibri"/>
                <w:sz w:val="18"/>
                <w:szCs w:val="18"/>
              </w:rPr>
            </w:pPr>
            <w:r w:rsidRPr="00A463A6">
              <w:rPr>
                <w:rFonts w:eastAsia="Calibri"/>
                <w:sz w:val="18"/>
                <w:szCs w:val="18"/>
              </w:rPr>
              <w:t xml:space="preserve"> Расходы, включающие затраты на оплату труда и начисления на оплату труда</w:t>
            </w:r>
          </w:p>
        </w:tc>
        <w:tc>
          <w:tcPr>
            <w:tcW w:w="708" w:type="dxa"/>
            <w:gridSpan w:val="2"/>
          </w:tcPr>
          <w:p w:rsidR="0091219E" w:rsidRPr="00A253C3" w:rsidRDefault="0091219E" w:rsidP="00C31746">
            <w:pPr>
              <w:rPr>
                <w:sz w:val="20"/>
                <w:szCs w:val="20"/>
              </w:rPr>
            </w:pPr>
            <w:proofErr w:type="spellStart"/>
            <w:r w:rsidRPr="00A253C3">
              <w:rPr>
                <w:sz w:val="20"/>
                <w:szCs w:val="20"/>
              </w:rPr>
              <w:t>Тыс</w:t>
            </w:r>
            <w:proofErr w:type="gramStart"/>
            <w:r w:rsidRPr="00A253C3">
              <w:rPr>
                <w:sz w:val="20"/>
                <w:szCs w:val="20"/>
              </w:rPr>
              <w:t>.р</w:t>
            </w:r>
            <w:proofErr w:type="gramEnd"/>
            <w:r w:rsidRPr="00A253C3">
              <w:rPr>
                <w:sz w:val="20"/>
                <w:szCs w:val="20"/>
              </w:rPr>
              <w:t>уб</w:t>
            </w:r>
            <w:proofErr w:type="spellEnd"/>
            <w:r w:rsidRPr="00A253C3">
              <w:rPr>
                <w:sz w:val="20"/>
                <w:szCs w:val="20"/>
              </w:rPr>
              <w:t>.</w:t>
            </w:r>
          </w:p>
        </w:tc>
        <w:tc>
          <w:tcPr>
            <w:tcW w:w="993" w:type="dxa"/>
            <w:gridSpan w:val="2"/>
          </w:tcPr>
          <w:p w:rsidR="0091219E" w:rsidRPr="00F25383" w:rsidRDefault="0091219E" w:rsidP="00C31746">
            <w:pPr>
              <w:jc w:val="center"/>
              <w:rPr>
                <w:sz w:val="20"/>
                <w:szCs w:val="20"/>
              </w:rPr>
            </w:pPr>
            <w:r w:rsidRPr="00F25383">
              <w:rPr>
                <w:sz w:val="20"/>
                <w:szCs w:val="20"/>
              </w:rPr>
              <w:t>4612,6</w:t>
            </w:r>
          </w:p>
        </w:tc>
        <w:tc>
          <w:tcPr>
            <w:tcW w:w="998" w:type="dxa"/>
            <w:gridSpan w:val="2"/>
          </w:tcPr>
          <w:p w:rsidR="0091219E" w:rsidRPr="00D7795B" w:rsidRDefault="0091219E" w:rsidP="00C31746">
            <w:pPr>
              <w:jc w:val="center"/>
              <w:rPr>
                <w:sz w:val="20"/>
                <w:szCs w:val="20"/>
              </w:rPr>
            </w:pPr>
            <w:r w:rsidRPr="00D7795B">
              <w:rPr>
                <w:sz w:val="20"/>
                <w:szCs w:val="20"/>
              </w:rPr>
              <w:t>2306,8</w:t>
            </w:r>
          </w:p>
        </w:tc>
        <w:tc>
          <w:tcPr>
            <w:tcW w:w="1559" w:type="dxa"/>
            <w:vMerge w:val="restart"/>
          </w:tcPr>
          <w:p w:rsidR="0091219E" w:rsidRPr="00F25383" w:rsidRDefault="0091219E" w:rsidP="006E2AA3">
            <w:pPr>
              <w:rPr>
                <w:sz w:val="20"/>
                <w:szCs w:val="20"/>
              </w:rPr>
            </w:pPr>
            <w:r w:rsidRPr="00F25383">
              <w:rPr>
                <w:sz w:val="20"/>
                <w:szCs w:val="20"/>
              </w:rPr>
              <w:t>5047,9</w:t>
            </w:r>
          </w:p>
        </w:tc>
      </w:tr>
      <w:tr w:rsidR="0091219E" w:rsidRPr="00A253C3" w:rsidTr="00C47C0E">
        <w:trPr>
          <w:trHeight w:val="230"/>
        </w:trPr>
        <w:tc>
          <w:tcPr>
            <w:tcW w:w="843" w:type="dxa"/>
            <w:vMerge/>
          </w:tcPr>
          <w:p w:rsidR="0091219E" w:rsidRPr="00A253C3" w:rsidRDefault="0091219E" w:rsidP="00AD4EBF">
            <w:pPr>
              <w:jc w:val="center"/>
              <w:rPr>
                <w:sz w:val="20"/>
                <w:szCs w:val="20"/>
              </w:rPr>
            </w:pPr>
          </w:p>
        </w:tc>
        <w:tc>
          <w:tcPr>
            <w:tcW w:w="1868" w:type="dxa"/>
            <w:vMerge/>
          </w:tcPr>
          <w:p w:rsidR="0091219E" w:rsidRPr="00A253C3" w:rsidRDefault="0091219E" w:rsidP="00AD4EBF">
            <w:pPr>
              <w:jc w:val="center"/>
              <w:rPr>
                <w:b/>
                <w:sz w:val="20"/>
                <w:szCs w:val="20"/>
              </w:rPr>
            </w:pPr>
          </w:p>
        </w:tc>
        <w:tc>
          <w:tcPr>
            <w:tcW w:w="1417" w:type="dxa"/>
            <w:vMerge/>
          </w:tcPr>
          <w:p w:rsidR="0091219E" w:rsidRPr="00A253C3" w:rsidRDefault="0091219E" w:rsidP="00AD4EBF">
            <w:pPr>
              <w:jc w:val="center"/>
              <w:rPr>
                <w:b/>
                <w:sz w:val="20"/>
                <w:szCs w:val="20"/>
              </w:rPr>
            </w:pPr>
          </w:p>
        </w:tc>
        <w:tc>
          <w:tcPr>
            <w:tcW w:w="1401" w:type="dxa"/>
            <w:vMerge/>
          </w:tcPr>
          <w:p w:rsidR="0091219E" w:rsidRPr="00A253C3" w:rsidRDefault="0091219E" w:rsidP="00AD4EBF">
            <w:pPr>
              <w:rPr>
                <w:sz w:val="20"/>
                <w:szCs w:val="20"/>
              </w:rPr>
            </w:pPr>
          </w:p>
        </w:tc>
        <w:tc>
          <w:tcPr>
            <w:tcW w:w="1293" w:type="dxa"/>
            <w:gridSpan w:val="2"/>
            <w:vMerge/>
          </w:tcPr>
          <w:p w:rsidR="0091219E" w:rsidRPr="002E6C5B" w:rsidRDefault="0091219E" w:rsidP="00AD4EBF">
            <w:pPr>
              <w:jc w:val="center"/>
              <w:rPr>
                <w:b/>
                <w:sz w:val="20"/>
                <w:szCs w:val="20"/>
              </w:rPr>
            </w:pPr>
          </w:p>
        </w:tc>
        <w:tc>
          <w:tcPr>
            <w:tcW w:w="1275" w:type="dxa"/>
            <w:gridSpan w:val="2"/>
            <w:vMerge/>
          </w:tcPr>
          <w:p w:rsidR="0091219E" w:rsidRPr="00D7795B" w:rsidRDefault="0091219E" w:rsidP="00AD4EBF">
            <w:pPr>
              <w:jc w:val="center"/>
              <w:rPr>
                <w:b/>
                <w:color w:val="FF0000"/>
                <w:sz w:val="20"/>
                <w:szCs w:val="20"/>
              </w:rPr>
            </w:pPr>
          </w:p>
        </w:tc>
        <w:tc>
          <w:tcPr>
            <w:tcW w:w="1537" w:type="dxa"/>
            <w:vMerge/>
          </w:tcPr>
          <w:p w:rsidR="0091219E" w:rsidRPr="00A253C3" w:rsidRDefault="0091219E" w:rsidP="00AD4EBF">
            <w:pPr>
              <w:jc w:val="center"/>
              <w:rPr>
                <w:b/>
                <w:sz w:val="20"/>
                <w:szCs w:val="20"/>
              </w:rPr>
            </w:pPr>
          </w:p>
        </w:tc>
        <w:tc>
          <w:tcPr>
            <w:tcW w:w="2410" w:type="dxa"/>
            <w:gridSpan w:val="2"/>
            <w:vMerge w:val="restart"/>
          </w:tcPr>
          <w:p w:rsidR="0091219E" w:rsidRPr="00A463A6" w:rsidRDefault="0091219E" w:rsidP="00C31746">
            <w:pPr>
              <w:rPr>
                <w:rFonts w:eastAsia="Calibri"/>
                <w:sz w:val="18"/>
                <w:szCs w:val="18"/>
              </w:rPr>
            </w:pPr>
            <w:r w:rsidRPr="00A463A6">
              <w:rPr>
                <w:rFonts w:eastAsia="Calibri"/>
                <w:sz w:val="18"/>
                <w:szCs w:val="18"/>
              </w:rPr>
              <w:t>Иные расходы по оплате работ, услуг, прочих налогов</w:t>
            </w:r>
          </w:p>
        </w:tc>
        <w:tc>
          <w:tcPr>
            <w:tcW w:w="708" w:type="dxa"/>
            <w:gridSpan w:val="2"/>
            <w:vMerge w:val="restart"/>
          </w:tcPr>
          <w:p w:rsidR="0091219E" w:rsidRPr="00A253C3" w:rsidRDefault="0091219E" w:rsidP="00C31746">
            <w:pPr>
              <w:rPr>
                <w:sz w:val="20"/>
                <w:szCs w:val="20"/>
              </w:rPr>
            </w:pPr>
            <w:proofErr w:type="spellStart"/>
            <w:r w:rsidRPr="00A253C3">
              <w:rPr>
                <w:sz w:val="20"/>
                <w:szCs w:val="20"/>
              </w:rPr>
              <w:t>Тыс</w:t>
            </w:r>
            <w:proofErr w:type="gramStart"/>
            <w:r w:rsidRPr="00A253C3">
              <w:rPr>
                <w:sz w:val="20"/>
                <w:szCs w:val="20"/>
              </w:rPr>
              <w:t>.р</w:t>
            </w:r>
            <w:proofErr w:type="gramEnd"/>
            <w:r w:rsidRPr="00A253C3">
              <w:rPr>
                <w:sz w:val="20"/>
                <w:szCs w:val="20"/>
              </w:rPr>
              <w:t>уб</w:t>
            </w:r>
            <w:proofErr w:type="spellEnd"/>
            <w:r w:rsidRPr="00A253C3">
              <w:rPr>
                <w:sz w:val="20"/>
                <w:szCs w:val="20"/>
              </w:rPr>
              <w:t>.</w:t>
            </w:r>
          </w:p>
        </w:tc>
        <w:tc>
          <w:tcPr>
            <w:tcW w:w="993" w:type="dxa"/>
            <w:gridSpan w:val="2"/>
            <w:vMerge w:val="restart"/>
          </w:tcPr>
          <w:p w:rsidR="0091219E" w:rsidRPr="00F25383" w:rsidRDefault="0091219E" w:rsidP="00C31746">
            <w:pPr>
              <w:jc w:val="center"/>
              <w:rPr>
                <w:sz w:val="20"/>
                <w:szCs w:val="20"/>
              </w:rPr>
            </w:pPr>
            <w:r w:rsidRPr="00F25383">
              <w:rPr>
                <w:sz w:val="20"/>
                <w:szCs w:val="20"/>
              </w:rPr>
              <w:t>435,3</w:t>
            </w:r>
          </w:p>
        </w:tc>
        <w:tc>
          <w:tcPr>
            <w:tcW w:w="998" w:type="dxa"/>
            <w:gridSpan w:val="2"/>
            <w:vMerge w:val="restart"/>
          </w:tcPr>
          <w:p w:rsidR="0091219E" w:rsidRPr="00D7795B" w:rsidRDefault="0091219E" w:rsidP="00C31746">
            <w:pPr>
              <w:rPr>
                <w:sz w:val="20"/>
                <w:szCs w:val="20"/>
              </w:rPr>
            </w:pPr>
            <w:r w:rsidRPr="00D7795B">
              <w:rPr>
                <w:sz w:val="20"/>
                <w:szCs w:val="20"/>
              </w:rPr>
              <w:t>102,</w:t>
            </w:r>
            <w:r>
              <w:rPr>
                <w:sz w:val="20"/>
                <w:szCs w:val="20"/>
              </w:rPr>
              <w:t>9</w:t>
            </w:r>
          </w:p>
        </w:tc>
        <w:tc>
          <w:tcPr>
            <w:tcW w:w="1559" w:type="dxa"/>
            <w:vMerge/>
          </w:tcPr>
          <w:p w:rsidR="0091219E" w:rsidRPr="00A253C3" w:rsidRDefault="0091219E" w:rsidP="00AD4EBF">
            <w:pPr>
              <w:jc w:val="center"/>
              <w:rPr>
                <w:b/>
                <w:sz w:val="20"/>
                <w:szCs w:val="20"/>
              </w:rPr>
            </w:pPr>
          </w:p>
        </w:tc>
      </w:tr>
      <w:tr w:rsidR="0091219E" w:rsidRPr="00A253C3" w:rsidTr="00C47C0E">
        <w:trPr>
          <w:trHeight w:val="888"/>
        </w:trPr>
        <w:tc>
          <w:tcPr>
            <w:tcW w:w="843" w:type="dxa"/>
            <w:vMerge/>
          </w:tcPr>
          <w:p w:rsidR="0091219E" w:rsidRPr="00A253C3" w:rsidRDefault="0091219E" w:rsidP="00AD4EBF">
            <w:pPr>
              <w:jc w:val="center"/>
              <w:rPr>
                <w:sz w:val="20"/>
                <w:szCs w:val="20"/>
              </w:rPr>
            </w:pPr>
          </w:p>
        </w:tc>
        <w:tc>
          <w:tcPr>
            <w:tcW w:w="1868" w:type="dxa"/>
            <w:vMerge/>
          </w:tcPr>
          <w:p w:rsidR="0091219E" w:rsidRPr="00A253C3" w:rsidRDefault="0091219E" w:rsidP="00AD4EBF">
            <w:pPr>
              <w:jc w:val="center"/>
              <w:rPr>
                <w:b/>
                <w:sz w:val="20"/>
                <w:szCs w:val="20"/>
              </w:rPr>
            </w:pPr>
          </w:p>
        </w:tc>
        <w:tc>
          <w:tcPr>
            <w:tcW w:w="1417" w:type="dxa"/>
            <w:vMerge/>
          </w:tcPr>
          <w:p w:rsidR="0091219E" w:rsidRPr="00A253C3" w:rsidRDefault="0091219E" w:rsidP="00AD4EBF">
            <w:pPr>
              <w:jc w:val="center"/>
              <w:rPr>
                <w:b/>
                <w:sz w:val="20"/>
                <w:szCs w:val="20"/>
              </w:rPr>
            </w:pPr>
          </w:p>
        </w:tc>
        <w:tc>
          <w:tcPr>
            <w:tcW w:w="1401" w:type="dxa"/>
          </w:tcPr>
          <w:p w:rsidR="0091219E" w:rsidRPr="00A253C3" w:rsidRDefault="0091219E" w:rsidP="00AD4EBF">
            <w:pPr>
              <w:rPr>
                <w:sz w:val="20"/>
                <w:szCs w:val="20"/>
              </w:rPr>
            </w:pPr>
            <w:r w:rsidRPr="00A253C3">
              <w:rPr>
                <w:sz w:val="20"/>
                <w:szCs w:val="20"/>
              </w:rPr>
              <w:t>Бюджетные ассигнования</w:t>
            </w:r>
          </w:p>
          <w:p w:rsidR="0091219E" w:rsidRPr="00A253C3" w:rsidRDefault="0091219E" w:rsidP="00AD4EBF">
            <w:pPr>
              <w:rPr>
                <w:sz w:val="20"/>
                <w:szCs w:val="20"/>
              </w:rPr>
            </w:pPr>
            <w:r w:rsidRPr="00A253C3">
              <w:rPr>
                <w:sz w:val="20"/>
                <w:szCs w:val="20"/>
              </w:rPr>
              <w:t xml:space="preserve">всего, </w:t>
            </w:r>
          </w:p>
          <w:p w:rsidR="0091219E" w:rsidRPr="00A253C3" w:rsidRDefault="0091219E" w:rsidP="00AD4EBF">
            <w:pPr>
              <w:jc w:val="center"/>
              <w:rPr>
                <w:sz w:val="20"/>
                <w:szCs w:val="20"/>
              </w:rPr>
            </w:pPr>
            <w:r w:rsidRPr="00A253C3">
              <w:rPr>
                <w:i/>
                <w:sz w:val="20"/>
                <w:szCs w:val="20"/>
              </w:rPr>
              <w:t>в том числе</w:t>
            </w:r>
            <w:r w:rsidRPr="00A253C3">
              <w:rPr>
                <w:sz w:val="20"/>
                <w:szCs w:val="20"/>
              </w:rPr>
              <w:t>:</w:t>
            </w:r>
          </w:p>
        </w:tc>
        <w:tc>
          <w:tcPr>
            <w:tcW w:w="1293" w:type="dxa"/>
            <w:gridSpan w:val="2"/>
          </w:tcPr>
          <w:p w:rsidR="0091219E" w:rsidRPr="002E6C5B" w:rsidRDefault="0091219E" w:rsidP="00AD4EBF">
            <w:pPr>
              <w:jc w:val="center"/>
              <w:rPr>
                <w:sz w:val="20"/>
                <w:szCs w:val="20"/>
              </w:rPr>
            </w:pPr>
            <w:r w:rsidRPr="002E6C5B">
              <w:rPr>
                <w:sz w:val="20"/>
                <w:szCs w:val="20"/>
              </w:rPr>
              <w:t>5047,9</w:t>
            </w:r>
          </w:p>
        </w:tc>
        <w:tc>
          <w:tcPr>
            <w:tcW w:w="1275" w:type="dxa"/>
            <w:gridSpan w:val="2"/>
          </w:tcPr>
          <w:p w:rsidR="0091219E" w:rsidRDefault="0091219E" w:rsidP="00AD4EBF">
            <w:pPr>
              <w:jc w:val="center"/>
            </w:pPr>
            <w:r w:rsidRPr="00737832">
              <w:rPr>
                <w:sz w:val="20"/>
                <w:szCs w:val="20"/>
              </w:rPr>
              <w:t>2409,7</w:t>
            </w:r>
          </w:p>
        </w:tc>
        <w:tc>
          <w:tcPr>
            <w:tcW w:w="1537" w:type="dxa"/>
            <w:vMerge/>
          </w:tcPr>
          <w:p w:rsidR="0091219E" w:rsidRPr="00A253C3" w:rsidRDefault="0091219E" w:rsidP="00AD4EBF">
            <w:pPr>
              <w:jc w:val="center"/>
              <w:rPr>
                <w:b/>
                <w:sz w:val="20"/>
                <w:szCs w:val="20"/>
              </w:rPr>
            </w:pPr>
          </w:p>
        </w:tc>
        <w:tc>
          <w:tcPr>
            <w:tcW w:w="2410" w:type="dxa"/>
            <w:gridSpan w:val="2"/>
            <w:vMerge/>
          </w:tcPr>
          <w:p w:rsidR="0091219E" w:rsidRPr="00A253C3" w:rsidRDefault="0091219E" w:rsidP="00AD4EBF">
            <w:pPr>
              <w:jc w:val="center"/>
              <w:rPr>
                <w:b/>
                <w:sz w:val="20"/>
                <w:szCs w:val="20"/>
              </w:rPr>
            </w:pPr>
          </w:p>
        </w:tc>
        <w:tc>
          <w:tcPr>
            <w:tcW w:w="708" w:type="dxa"/>
            <w:gridSpan w:val="2"/>
            <w:vMerge/>
          </w:tcPr>
          <w:p w:rsidR="0091219E" w:rsidRPr="00A253C3" w:rsidRDefault="0091219E" w:rsidP="00AD4EBF">
            <w:pPr>
              <w:jc w:val="center"/>
              <w:rPr>
                <w:b/>
                <w:sz w:val="20"/>
                <w:szCs w:val="20"/>
              </w:rPr>
            </w:pPr>
          </w:p>
        </w:tc>
        <w:tc>
          <w:tcPr>
            <w:tcW w:w="993" w:type="dxa"/>
            <w:gridSpan w:val="2"/>
            <w:vMerge/>
          </w:tcPr>
          <w:p w:rsidR="0091219E" w:rsidRPr="00A253C3" w:rsidRDefault="0091219E" w:rsidP="00AD4EBF">
            <w:pPr>
              <w:jc w:val="center"/>
              <w:rPr>
                <w:b/>
                <w:sz w:val="20"/>
                <w:szCs w:val="20"/>
              </w:rPr>
            </w:pPr>
          </w:p>
        </w:tc>
        <w:tc>
          <w:tcPr>
            <w:tcW w:w="998" w:type="dxa"/>
            <w:gridSpan w:val="2"/>
            <w:vMerge/>
          </w:tcPr>
          <w:p w:rsidR="0091219E" w:rsidRPr="00A253C3" w:rsidRDefault="0091219E" w:rsidP="00AD4EBF">
            <w:pPr>
              <w:jc w:val="center"/>
              <w:rPr>
                <w:b/>
                <w:sz w:val="20"/>
                <w:szCs w:val="20"/>
              </w:rPr>
            </w:pPr>
          </w:p>
        </w:tc>
        <w:tc>
          <w:tcPr>
            <w:tcW w:w="1559" w:type="dxa"/>
            <w:vMerge/>
          </w:tcPr>
          <w:p w:rsidR="0091219E" w:rsidRPr="00A253C3" w:rsidRDefault="0091219E" w:rsidP="00AD4EBF">
            <w:pPr>
              <w:jc w:val="center"/>
              <w:rPr>
                <w:b/>
                <w:sz w:val="20"/>
                <w:szCs w:val="20"/>
              </w:rPr>
            </w:pPr>
          </w:p>
        </w:tc>
      </w:tr>
      <w:tr w:rsidR="0091219E" w:rsidRPr="00A253C3" w:rsidTr="00C47C0E">
        <w:trPr>
          <w:trHeight w:val="854"/>
        </w:trPr>
        <w:tc>
          <w:tcPr>
            <w:tcW w:w="843" w:type="dxa"/>
            <w:vMerge/>
          </w:tcPr>
          <w:p w:rsidR="0091219E" w:rsidRPr="00A253C3" w:rsidRDefault="0091219E" w:rsidP="00AD4EBF">
            <w:pPr>
              <w:jc w:val="center"/>
              <w:rPr>
                <w:sz w:val="20"/>
                <w:szCs w:val="20"/>
              </w:rPr>
            </w:pPr>
          </w:p>
        </w:tc>
        <w:tc>
          <w:tcPr>
            <w:tcW w:w="1868" w:type="dxa"/>
            <w:vMerge/>
          </w:tcPr>
          <w:p w:rsidR="0091219E" w:rsidRPr="00A253C3" w:rsidRDefault="0091219E" w:rsidP="00AD4EBF">
            <w:pPr>
              <w:jc w:val="center"/>
              <w:rPr>
                <w:b/>
                <w:sz w:val="20"/>
                <w:szCs w:val="20"/>
              </w:rPr>
            </w:pPr>
          </w:p>
        </w:tc>
        <w:tc>
          <w:tcPr>
            <w:tcW w:w="1417" w:type="dxa"/>
            <w:vMerge/>
          </w:tcPr>
          <w:p w:rsidR="0091219E" w:rsidRPr="00A253C3" w:rsidRDefault="0091219E" w:rsidP="00AD4EBF">
            <w:pPr>
              <w:jc w:val="center"/>
              <w:rPr>
                <w:b/>
                <w:sz w:val="20"/>
                <w:szCs w:val="20"/>
              </w:rPr>
            </w:pPr>
          </w:p>
        </w:tc>
        <w:tc>
          <w:tcPr>
            <w:tcW w:w="1401" w:type="dxa"/>
          </w:tcPr>
          <w:p w:rsidR="0091219E" w:rsidRPr="00A253C3" w:rsidRDefault="0091219E" w:rsidP="00AD4EBF">
            <w:pPr>
              <w:rPr>
                <w:sz w:val="20"/>
                <w:szCs w:val="20"/>
              </w:rPr>
            </w:pPr>
            <w:r w:rsidRPr="00A253C3">
              <w:rPr>
                <w:sz w:val="20"/>
                <w:szCs w:val="20"/>
              </w:rPr>
              <w:t>- бюджет городского округа Кинешма</w:t>
            </w:r>
          </w:p>
        </w:tc>
        <w:tc>
          <w:tcPr>
            <w:tcW w:w="1293" w:type="dxa"/>
            <w:gridSpan w:val="2"/>
          </w:tcPr>
          <w:p w:rsidR="0091219E" w:rsidRPr="002E6C5B" w:rsidRDefault="0091219E" w:rsidP="00AD4EBF">
            <w:pPr>
              <w:jc w:val="center"/>
              <w:rPr>
                <w:sz w:val="20"/>
                <w:szCs w:val="20"/>
              </w:rPr>
            </w:pPr>
            <w:r w:rsidRPr="002E6C5B">
              <w:rPr>
                <w:sz w:val="20"/>
                <w:szCs w:val="20"/>
              </w:rPr>
              <w:t>5047,9</w:t>
            </w:r>
          </w:p>
        </w:tc>
        <w:tc>
          <w:tcPr>
            <w:tcW w:w="1275" w:type="dxa"/>
            <w:gridSpan w:val="2"/>
          </w:tcPr>
          <w:p w:rsidR="0091219E" w:rsidRDefault="0091219E" w:rsidP="00AD4EBF">
            <w:pPr>
              <w:jc w:val="center"/>
            </w:pPr>
            <w:r w:rsidRPr="00737832">
              <w:rPr>
                <w:sz w:val="20"/>
                <w:szCs w:val="20"/>
              </w:rPr>
              <w:t>2409,7</w:t>
            </w:r>
          </w:p>
        </w:tc>
        <w:tc>
          <w:tcPr>
            <w:tcW w:w="1537" w:type="dxa"/>
            <w:vMerge/>
          </w:tcPr>
          <w:p w:rsidR="0091219E" w:rsidRPr="00A253C3" w:rsidRDefault="0091219E" w:rsidP="00AD4EBF">
            <w:pPr>
              <w:jc w:val="center"/>
              <w:rPr>
                <w:b/>
                <w:sz w:val="20"/>
                <w:szCs w:val="20"/>
              </w:rPr>
            </w:pPr>
          </w:p>
        </w:tc>
        <w:tc>
          <w:tcPr>
            <w:tcW w:w="2410" w:type="dxa"/>
            <w:gridSpan w:val="2"/>
            <w:vMerge/>
          </w:tcPr>
          <w:p w:rsidR="0091219E" w:rsidRPr="00A253C3" w:rsidRDefault="0091219E" w:rsidP="00AD4EBF">
            <w:pPr>
              <w:jc w:val="center"/>
              <w:rPr>
                <w:b/>
                <w:sz w:val="20"/>
                <w:szCs w:val="20"/>
              </w:rPr>
            </w:pPr>
          </w:p>
        </w:tc>
        <w:tc>
          <w:tcPr>
            <w:tcW w:w="708" w:type="dxa"/>
            <w:gridSpan w:val="2"/>
            <w:vMerge/>
          </w:tcPr>
          <w:p w:rsidR="0091219E" w:rsidRPr="00A253C3" w:rsidRDefault="0091219E" w:rsidP="00AD4EBF">
            <w:pPr>
              <w:jc w:val="center"/>
              <w:rPr>
                <w:b/>
                <w:sz w:val="20"/>
                <w:szCs w:val="20"/>
              </w:rPr>
            </w:pPr>
          </w:p>
        </w:tc>
        <w:tc>
          <w:tcPr>
            <w:tcW w:w="993" w:type="dxa"/>
            <w:gridSpan w:val="2"/>
            <w:vMerge/>
          </w:tcPr>
          <w:p w:rsidR="0091219E" w:rsidRPr="00A253C3" w:rsidRDefault="0091219E" w:rsidP="00AD4EBF">
            <w:pPr>
              <w:jc w:val="center"/>
              <w:rPr>
                <w:b/>
                <w:sz w:val="20"/>
                <w:szCs w:val="20"/>
              </w:rPr>
            </w:pPr>
          </w:p>
        </w:tc>
        <w:tc>
          <w:tcPr>
            <w:tcW w:w="998" w:type="dxa"/>
            <w:gridSpan w:val="2"/>
            <w:vMerge/>
          </w:tcPr>
          <w:p w:rsidR="0091219E" w:rsidRPr="00A253C3" w:rsidRDefault="0091219E" w:rsidP="00AD4EBF">
            <w:pPr>
              <w:jc w:val="center"/>
              <w:rPr>
                <w:b/>
                <w:sz w:val="20"/>
                <w:szCs w:val="20"/>
              </w:rPr>
            </w:pPr>
          </w:p>
        </w:tc>
        <w:tc>
          <w:tcPr>
            <w:tcW w:w="1559" w:type="dxa"/>
            <w:vMerge/>
          </w:tcPr>
          <w:p w:rsidR="0091219E" w:rsidRPr="00A253C3" w:rsidRDefault="0091219E" w:rsidP="00AD4EBF">
            <w:pPr>
              <w:jc w:val="center"/>
              <w:rPr>
                <w:b/>
                <w:sz w:val="20"/>
                <w:szCs w:val="20"/>
              </w:rPr>
            </w:pPr>
          </w:p>
        </w:tc>
      </w:tr>
      <w:tr w:rsidR="009C5194" w:rsidRPr="00A253C3" w:rsidTr="00C47C0E">
        <w:trPr>
          <w:trHeight w:val="254"/>
        </w:trPr>
        <w:tc>
          <w:tcPr>
            <w:tcW w:w="843" w:type="dxa"/>
            <w:vMerge w:val="restart"/>
          </w:tcPr>
          <w:p w:rsidR="009C5194" w:rsidRPr="00C31746" w:rsidRDefault="009C5194" w:rsidP="00AD4EBF">
            <w:pPr>
              <w:jc w:val="center"/>
              <w:rPr>
                <w:sz w:val="20"/>
                <w:szCs w:val="20"/>
              </w:rPr>
            </w:pPr>
            <w:r w:rsidRPr="00C31746">
              <w:rPr>
                <w:sz w:val="20"/>
                <w:szCs w:val="20"/>
              </w:rPr>
              <w:t>2</w:t>
            </w:r>
          </w:p>
        </w:tc>
        <w:tc>
          <w:tcPr>
            <w:tcW w:w="1868" w:type="dxa"/>
            <w:vMerge w:val="restart"/>
          </w:tcPr>
          <w:p w:rsidR="009C5194" w:rsidRPr="00A253C3" w:rsidRDefault="009C5194" w:rsidP="00C31746">
            <w:pPr>
              <w:rPr>
                <w:sz w:val="20"/>
                <w:szCs w:val="20"/>
              </w:rPr>
            </w:pPr>
            <w:r w:rsidRPr="009C5194">
              <w:rPr>
                <w:sz w:val="20"/>
                <w:szCs w:val="20"/>
              </w:rPr>
              <w:t xml:space="preserve">Подпрограмма </w:t>
            </w:r>
            <w:r w:rsidRPr="00A253C3">
              <w:rPr>
                <w:sz w:val="20"/>
                <w:szCs w:val="20"/>
              </w:rPr>
              <w:t>«Обеспечение приватизации и содержание имущества муниципальной казны»</w:t>
            </w:r>
          </w:p>
        </w:tc>
        <w:tc>
          <w:tcPr>
            <w:tcW w:w="1417" w:type="dxa"/>
            <w:vMerge/>
          </w:tcPr>
          <w:p w:rsidR="009C5194" w:rsidRPr="00A253C3" w:rsidRDefault="009C5194" w:rsidP="00AD4EBF">
            <w:pPr>
              <w:jc w:val="center"/>
              <w:rPr>
                <w:b/>
                <w:sz w:val="20"/>
                <w:szCs w:val="20"/>
              </w:rPr>
            </w:pPr>
          </w:p>
        </w:tc>
        <w:tc>
          <w:tcPr>
            <w:tcW w:w="1401" w:type="dxa"/>
          </w:tcPr>
          <w:p w:rsidR="009C5194" w:rsidRPr="00A253C3" w:rsidRDefault="009C5194" w:rsidP="00AD4EBF">
            <w:pPr>
              <w:rPr>
                <w:b/>
                <w:sz w:val="20"/>
                <w:szCs w:val="20"/>
              </w:rPr>
            </w:pPr>
            <w:r w:rsidRPr="00A253C3">
              <w:rPr>
                <w:sz w:val="20"/>
                <w:szCs w:val="20"/>
              </w:rPr>
              <w:t>Всего</w:t>
            </w:r>
          </w:p>
        </w:tc>
        <w:tc>
          <w:tcPr>
            <w:tcW w:w="1293" w:type="dxa"/>
            <w:gridSpan w:val="2"/>
          </w:tcPr>
          <w:p w:rsidR="009C5194" w:rsidRPr="00FB4C65" w:rsidRDefault="009C5194" w:rsidP="00AD4EBF">
            <w:pPr>
              <w:jc w:val="center"/>
              <w:rPr>
                <w:sz w:val="20"/>
                <w:szCs w:val="20"/>
              </w:rPr>
            </w:pPr>
            <w:r w:rsidRPr="00FB4C65">
              <w:rPr>
                <w:sz w:val="20"/>
                <w:szCs w:val="20"/>
              </w:rPr>
              <w:t>7739,0</w:t>
            </w:r>
          </w:p>
        </w:tc>
        <w:tc>
          <w:tcPr>
            <w:tcW w:w="1275" w:type="dxa"/>
            <w:gridSpan w:val="2"/>
          </w:tcPr>
          <w:p w:rsidR="009C5194" w:rsidRPr="00D7795B" w:rsidRDefault="009C5194" w:rsidP="00AD4EBF">
            <w:pPr>
              <w:jc w:val="center"/>
              <w:rPr>
                <w:color w:val="FF0000"/>
                <w:sz w:val="20"/>
                <w:szCs w:val="20"/>
              </w:rPr>
            </w:pPr>
            <w:r w:rsidRPr="00542D63">
              <w:rPr>
                <w:sz w:val="20"/>
                <w:szCs w:val="20"/>
              </w:rPr>
              <w:t>2196,2</w:t>
            </w:r>
          </w:p>
        </w:tc>
        <w:tc>
          <w:tcPr>
            <w:tcW w:w="1537" w:type="dxa"/>
            <w:vMerge w:val="restart"/>
          </w:tcPr>
          <w:p w:rsidR="009C5194" w:rsidRPr="00A253C3" w:rsidRDefault="009C5194" w:rsidP="00AD4EBF">
            <w:pPr>
              <w:jc w:val="center"/>
              <w:rPr>
                <w:b/>
                <w:sz w:val="20"/>
                <w:szCs w:val="20"/>
              </w:rPr>
            </w:pPr>
          </w:p>
        </w:tc>
        <w:tc>
          <w:tcPr>
            <w:tcW w:w="2410" w:type="dxa"/>
            <w:gridSpan w:val="2"/>
            <w:vMerge w:val="restart"/>
          </w:tcPr>
          <w:p w:rsidR="009C5194" w:rsidRPr="00A253C3" w:rsidRDefault="009C5194" w:rsidP="00AD4EBF">
            <w:pPr>
              <w:jc w:val="center"/>
              <w:rPr>
                <w:b/>
                <w:sz w:val="20"/>
                <w:szCs w:val="20"/>
              </w:rPr>
            </w:pPr>
          </w:p>
        </w:tc>
        <w:tc>
          <w:tcPr>
            <w:tcW w:w="708" w:type="dxa"/>
            <w:gridSpan w:val="2"/>
            <w:vMerge w:val="restart"/>
          </w:tcPr>
          <w:p w:rsidR="009C5194" w:rsidRPr="00A253C3" w:rsidRDefault="009C5194" w:rsidP="00AD4EBF">
            <w:pPr>
              <w:jc w:val="center"/>
              <w:rPr>
                <w:b/>
                <w:sz w:val="20"/>
                <w:szCs w:val="20"/>
              </w:rPr>
            </w:pPr>
          </w:p>
        </w:tc>
        <w:tc>
          <w:tcPr>
            <w:tcW w:w="993" w:type="dxa"/>
            <w:gridSpan w:val="2"/>
            <w:vMerge w:val="restart"/>
          </w:tcPr>
          <w:p w:rsidR="009C5194" w:rsidRPr="00A253C3" w:rsidRDefault="009C5194" w:rsidP="00AD4EBF">
            <w:pPr>
              <w:jc w:val="center"/>
              <w:rPr>
                <w:b/>
                <w:sz w:val="20"/>
                <w:szCs w:val="20"/>
              </w:rPr>
            </w:pPr>
          </w:p>
        </w:tc>
        <w:tc>
          <w:tcPr>
            <w:tcW w:w="998" w:type="dxa"/>
            <w:gridSpan w:val="2"/>
            <w:vMerge w:val="restart"/>
          </w:tcPr>
          <w:p w:rsidR="009C5194" w:rsidRPr="00A253C3" w:rsidRDefault="009C5194" w:rsidP="00AD4EBF">
            <w:pPr>
              <w:jc w:val="center"/>
              <w:rPr>
                <w:b/>
                <w:sz w:val="20"/>
                <w:szCs w:val="20"/>
              </w:rPr>
            </w:pPr>
          </w:p>
        </w:tc>
        <w:tc>
          <w:tcPr>
            <w:tcW w:w="1559" w:type="dxa"/>
            <w:vMerge w:val="restart"/>
          </w:tcPr>
          <w:p w:rsidR="009C5194" w:rsidRPr="00A253C3" w:rsidRDefault="009C5194" w:rsidP="006E2AA3">
            <w:pPr>
              <w:rPr>
                <w:sz w:val="20"/>
                <w:szCs w:val="20"/>
              </w:rPr>
            </w:pPr>
            <w:r>
              <w:rPr>
                <w:sz w:val="20"/>
                <w:szCs w:val="20"/>
              </w:rPr>
              <w:t>7739,0</w:t>
            </w:r>
          </w:p>
          <w:p w:rsidR="009C5194" w:rsidRPr="00797753" w:rsidRDefault="009C5194" w:rsidP="00AD4EBF">
            <w:pPr>
              <w:jc w:val="center"/>
              <w:rPr>
                <w:b/>
                <w:sz w:val="20"/>
                <w:szCs w:val="20"/>
              </w:rPr>
            </w:pPr>
          </w:p>
        </w:tc>
      </w:tr>
      <w:tr w:rsidR="009C5194" w:rsidRPr="00A253C3" w:rsidTr="00C47C0E">
        <w:trPr>
          <w:trHeight w:val="912"/>
        </w:trPr>
        <w:tc>
          <w:tcPr>
            <w:tcW w:w="843" w:type="dxa"/>
            <w:vMerge/>
          </w:tcPr>
          <w:p w:rsidR="009C5194" w:rsidRPr="00A253C3" w:rsidRDefault="009C5194" w:rsidP="00AD4EBF">
            <w:pPr>
              <w:jc w:val="center"/>
              <w:rPr>
                <w:b/>
                <w:sz w:val="20"/>
                <w:szCs w:val="20"/>
              </w:rPr>
            </w:pPr>
          </w:p>
        </w:tc>
        <w:tc>
          <w:tcPr>
            <w:tcW w:w="1868" w:type="dxa"/>
            <w:vMerge/>
          </w:tcPr>
          <w:p w:rsidR="009C5194" w:rsidRPr="00A253C3" w:rsidRDefault="009C5194" w:rsidP="00AD4EBF">
            <w:pPr>
              <w:jc w:val="center"/>
              <w:rPr>
                <w:b/>
                <w:sz w:val="20"/>
                <w:szCs w:val="20"/>
              </w:rPr>
            </w:pPr>
          </w:p>
        </w:tc>
        <w:tc>
          <w:tcPr>
            <w:tcW w:w="1417" w:type="dxa"/>
            <w:vMerge/>
          </w:tcPr>
          <w:p w:rsidR="009C5194" w:rsidRPr="00A253C3" w:rsidRDefault="009C5194" w:rsidP="00AD4EBF">
            <w:pPr>
              <w:jc w:val="center"/>
              <w:rPr>
                <w:b/>
                <w:sz w:val="20"/>
                <w:szCs w:val="20"/>
              </w:rPr>
            </w:pPr>
          </w:p>
        </w:tc>
        <w:tc>
          <w:tcPr>
            <w:tcW w:w="1401" w:type="dxa"/>
          </w:tcPr>
          <w:p w:rsidR="009C5194" w:rsidRPr="00A253C3" w:rsidRDefault="009C5194" w:rsidP="00AD4EBF">
            <w:pPr>
              <w:rPr>
                <w:sz w:val="20"/>
                <w:szCs w:val="20"/>
              </w:rPr>
            </w:pPr>
            <w:r w:rsidRPr="00A253C3">
              <w:rPr>
                <w:sz w:val="20"/>
                <w:szCs w:val="20"/>
              </w:rPr>
              <w:t>Бюджетные ассигнования</w:t>
            </w:r>
          </w:p>
          <w:p w:rsidR="009C5194" w:rsidRPr="00A253C3" w:rsidRDefault="009C5194" w:rsidP="00AD4EBF">
            <w:pPr>
              <w:rPr>
                <w:sz w:val="20"/>
                <w:szCs w:val="20"/>
              </w:rPr>
            </w:pPr>
            <w:r w:rsidRPr="00A253C3">
              <w:rPr>
                <w:sz w:val="20"/>
                <w:szCs w:val="20"/>
              </w:rPr>
              <w:t xml:space="preserve">всего, </w:t>
            </w:r>
          </w:p>
          <w:p w:rsidR="009C5194" w:rsidRPr="00A253C3" w:rsidRDefault="009C5194" w:rsidP="00AD4EBF">
            <w:pPr>
              <w:jc w:val="center"/>
              <w:rPr>
                <w:sz w:val="20"/>
                <w:szCs w:val="20"/>
              </w:rPr>
            </w:pPr>
            <w:r w:rsidRPr="00A253C3">
              <w:rPr>
                <w:i/>
                <w:sz w:val="20"/>
                <w:szCs w:val="20"/>
              </w:rPr>
              <w:t>в том числе</w:t>
            </w:r>
            <w:r w:rsidRPr="00A253C3">
              <w:rPr>
                <w:sz w:val="20"/>
                <w:szCs w:val="20"/>
              </w:rPr>
              <w:t>:</w:t>
            </w:r>
          </w:p>
        </w:tc>
        <w:tc>
          <w:tcPr>
            <w:tcW w:w="1293" w:type="dxa"/>
            <w:gridSpan w:val="2"/>
          </w:tcPr>
          <w:p w:rsidR="009C5194" w:rsidRPr="00FB4C65" w:rsidRDefault="009C5194" w:rsidP="00AD4EBF">
            <w:pPr>
              <w:jc w:val="center"/>
              <w:rPr>
                <w:sz w:val="20"/>
                <w:szCs w:val="20"/>
              </w:rPr>
            </w:pPr>
            <w:r w:rsidRPr="00FB4C65">
              <w:rPr>
                <w:sz w:val="20"/>
                <w:szCs w:val="20"/>
              </w:rPr>
              <w:t>7739,0</w:t>
            </w:r>
          </w:p>
        </w:tc>
        <w:tc>
          <w:tcPr>
            <w:tcW w:w="1275" w:type="dxa"/>
            <w:gridSpan w:val="2"/>
          </w:tcPr>
          <w:p w:rsidR="009C5194" w:rsidRPr="00F25383" w:rsidRDefault="009C5194" w:rsidP="00AD4EBF">
            <w:pPr>
              <w:jc w:val="center"/>
              <w:rPr>
                <w:sz w:val="20"/>
                <w:szCs w:val="20"/>
              </w:rPr>
            </w:pPr>
            <w:r w:rsidRPr="00542D63">
              <w:rPr>
                <w:sz w:val="20"/>
                <w:szCs w:val="20"/>
              </w:rPr>
              <w:t>2196,2</w:t>
            </w:r>
          </w:p>
        </w:tc>
        <w:tc>
          <w:tcPr>
            <w:tcW w:w="1537" w:type="dxa"/>
            <w:vMerge/>
          </w:tcPr>
          <w:p w:rsidR="009C5194" w:rsidRPr="00A253C3" w:rsidRDefault="009C5194" w:rsidP="00AD4EBF">
            <w:pPr>
              <w:jc w:val="center"/>
              <w:rPr>
                <w:b/>
                <w:sz w:val="20"/>
                <w:szCs w:val="20"/>
              </w:rPr>
            </w:pPr>
          </w:p>
        </w:tc>
        <w:tc>
          <w:tcPr>
            <w:tcW w:w="2410" w:type="dxa"/>
            <w:gridSpan w:val="2"/>
            <w:vMerge/>
          </w:tcPr>
          <w:p w:rsidR="009C5194" w:rsidRPr="00A253C3" w:rsidRDefault="009C5194" w:rsidP="00AD4EBF">
            <w:pPr>
              <w:jc w:val="center"/>
              <w:rPr>
                <w:b/>
                <w:sz w:val="20"/>
                <w:szCs w:val="20"/>
              </w:rPr>
            </w:pPr>
          </w:p>
        </w:tc>
        <w:tc>
          <w:tcPr>
            <w:tcW w:w="708" w:type="dxa"/>
            <w:gridSpan w:val="2"/>
            <w:vMerge/>
          </w:tcPr>
          <w:p w:rsidR="009C5194" w:rsidRPr="00A253C3" w:rsidRDefault="009C5194" w:rsidP="00AD4EBF">
            <w:pPr>
              <w:jc w:val="center"/>
              <w:rPr>
                <w:b/>
                <w:sz w:val="20"/>
                <w:szCs w:val="20"/>
              </w:rPr>
            </w:pPr>
          </w:p>
        </w:tc>
        <w:tc>
          <w:tcPr>
            <w:tcW w:w="993" w:type="dxa"/>
            <w:gridSpan w:val="2"/>
            <w:vMerge/>
          </w:tcPr>
          <w:p w:rsidR="009C5194" w:rsidRPr="00A253C3" w:rsidRDefault="009C5194" w:rsidP="00AD4EBF">
            <w:pPr>
              <w:jc w:val="center"/>
              <w:rPr>
                <w:b/>
                <w:sz w:val="20"/>
                <w:szCs w:val="20"/>
              </w:rPr>
            </w:pPr>
          </w:p>
        </w:tc>
        <w:tc>
          <w:tcPr>
            <w:tcW w:w="998" w:type="dxa"/>
            <w:gridSpan w:val="2"/>
            <w:vMerge/>
          </w:tcPr>
          <w:p w:rsidR="009C5194" w:rsidRPr="00A253C3" w:rsidRDefault="009C5194" w:rsidP="00AD4EBF">
            <w:pPr>
              <w:jc w:val="center"/>
              <w:rPr>
                <w:b/>
                <w:sz w:val="20"/>
                <w:szCs w:val="20"/>
              </w:rPr>
            </w:pPr>
          </w:p>
        </w:tc>
        <w:tc>
          <w:tcPr>
            <w:tcW w:w="1559" w:type="dxa"/>
            <w:vMerge/>
          </w:tcPr>
          <w:p w:rsidR="009C5194" w:rsidRPr="00A253C3" w:rsidRDefault="009C5194" w:rsidP="00AD4EBF">
            <w:pPr>
              <w:jc w:val="center"/>
              <w:rPr>
                <w:b/>
                <w:sz w:val="20"/>
                <w:szCs w:val="20"/>
              </w:rPr>
            </w:pPr>
          </w:p>
        </w:tc>
      </w:tr>
      <w:tr w:rsidR="009C5194" w:rsidRPr="00A253C3" w:rsidTr="00C47C0E">
        <w:trPr>
          <w:trHeight w:val="886"/>
        </w:trPr>
        <w:tc>
          <w:tcPr>
            <w:tcW w:w="843" w:type="dxa"/>
            <w:vMerge/>
          </w:tcPr>
          <w:p w:rsidR="009C5194" w:rsidRPr="00A253C3" w:rsidRDefault="009C5194" w:rsidP="00AD4EBF">
            <w:pPr>
              <w:jc w:val="center"/>
              <w:rPr>
                <w:b/>
                <w:sz w:val="20"/>
                <w:szCs w:val="20"/>
              </w:rPr>
            </w:pPr>
          </w:p>
        </w:tc>
        <w:tc>
          <w:tcPr>
            <w:tcW w:w="1868" w:type="dxa"/>
            <w:vMerge/>
          </w:tcPr>
          <w:p w:rsidR="009C5194" w:rsidRPr="00A253C3" w:rsidRDefault="009C5194" w:rsidP="00AD4EBF">
            <w:pPr>
              <w:jc w:val="center"/>
              <w:rPr>
                <w:b/>
                <w:sz w:val="20"/>
                <w:szCs w:val="20"/>
              </w:rPr>
            </w:pPr>
          </w:p>
        </w:tc>
        <w:tc>
          <w:tcPr>
            <w:tcW w:w="1417" w:type="dxa"/>
            <w:vMerge/>
          </w:tcPr>
          <w:p w:rsidR="009C5194" w:rsidRPr="00A253C3" w:rsidRDefault="009C5194" w:rsidP="00AD4EBF">
            <w:pPr>
              <w:jc w:val="center"/>
              <w:rPr>
                <w:b/>
                <w:sz w:val="20"/>
                <w:szCs w:val="20"/>
              </w:rPr>
            </w:pPr>
          </w:p>
        </w:tc>
        <w:tc>
          <w:tcPr>
            <w:tcW w:w="1401" w:type="dxa"/>
          </w:tcPr>
          <w:p w:rsidR="009C5194" w:rsidRPr="00A253C3" w:rsidRDefault="009C5194" w:rsidP="00AD4EBF">
            <w:pPr>
              <w:rPr>
                <w:sz w:val="20"/>
                <w:szCs w:val="20"/>
              </w:rPr>
            </w:pPr>
            <w:r w:rsidRPr="00A253C3">
              <w:rPr>
                <w:sz w:val="20"/>
                <w:szCs w:val="20"/>
              </w:rPr>
              <w:t>- бюджет городского округа Кинешма</w:t>
            </w:r>
          </w:p>
        </w:tc>
        <w:tc>
          <w:tcPr>
            <w:tcW w:w="1293" w:type="dxa"/>
            <w:gridSpan w:val="2"/>
          </w:tcPr>
          <w:p w:rsidR="009C5194" w:rsidRPr="00FB4C65" w:rsidRDefault="009C5194" w:rsidP="00AD4EBF">
            <w:pPr>
              <w:jc w:val="center"/>
              <w:rPr>
                <w:sz w:val="20"/>
                <w:szCs w:val="20"/>
              </w:rPr>
            </w:pPr>
            <w:r w:rsidRPr="00FB4C65">
              <w:rPr>
                <w:sz w:val="20"/>
                <w:szCs w:val="20"/>
              </w:rPr>
              <w:t>7739,0</w:t>
            </w:r>
          </w:p>
        </w:tc>
        <w:tc>
          <w:tcPr>
            <w:tcW w:w="1275" w:type="dxa"/>
            <w:gridSpan w:val="2"/>
          </w:tcPr>
          <w:p w:rsidR="009C5194" w:rsidRPr="00542D63" w:rsidRDefault="009C5194" w:rsidP="00AD4EBF">
            <w:pPr>
              <w:jc w:val="center"/>
            </w:pPr>
            <w:r w:rsidRPr="00542D63">
              <w:rPr>
                <w:sz w:val="20"/>
                <w:szCs w:val="20"/>
              </w:rPr>
              <w:t>2196,2</w:t>
            </w:r>
          </w:p>
        </w:tc>
        <w:tc>
          <w:tcPr>
            <w:tcW w:w="1537" w:type="dxa"/>
            <w:vMerge/>
          </w:tcPr>
          <w:p w:rsidR="009C5194" w:rsidRPr="00A253C3" w:rsidRDefault="009C5194" w:rsidP="00AD4EBF">
            <w:pPr>
              <w:jc w:val="center"/>
              <w:rPr>
                <w:b/>
                <w:sz w:val="20"/>
                <w:szCs w:val="20"/>
              </w:rPr>
            </w:pPr>
          </w:p>
        </w:tc>
        <w:tc>
          <w:tcPr>
            <w:tcW w:w="2410" w:type="dxa"/>
            <w:gridSpan w:val="2"/>
            <w:vMerge/>
          </w:tcPr>
          <w:p w:rsidR="009C5194" w:rsidRPr="00A253C3" w:rsidRDefault="009C5194" w:rsidP="00AD4EBF">
            <w:pPr>
              <w:jc w:val="center"/>
              <w:rPr>
                <w:b/>
                <w:sz w:val="20"/>
                <w:szCs w:val="20"/>
              </w:rPr>
            </w:pPr>
          </w:p>
        </w:tc>
        <w:tc>
          <w:tcPr>
            <w:tcW w:w="708" w:type="dxa"/>
            <w:gridSpan w:val="2"/>
            <w:vMerge/>
          </w:tcPr>
          <w:p w:rsidR="009C5194" w:rsidRPr="00A253C3" w:rsidRDefault="009C5194" w:rsidP="00AD4EBF">
            <w:pPr>
              <w:jc w:val="center"/>
              <w:rPr>
                <w:b/>
                <w:sz w:val="20"/>
                <w:szCs w:val="20"/>
              </w:rPr>
            </w:pPr>
          </w:p>
        </w:tc>
        <w:tc>
          <w:tcPr>
            <w:tcW w:w="993" w:type="dxa"/>
            <w:gridSpan w:val="2"/>
            <w:vMerge/>
          </w:tcPr>
          <w:p w:rsidR="009C5194" w:rsidRPr="00A253C3" w:rsidRDefault="009C5194" w:rsidP="00AD4EBF">
            <w:pPr>
              <w:jc w:val="center"/>
              <w:rPr>
                <w:b/>
                <w:sz w:val="20"/>
                <w:szCs w:val="20"/>
              </w:rPr>
            </w:pPr>
          </w:p>
        </w:tc>
        <w:tc>
          <w:tcPr>
            <w:tcW w:w="998" w:type="dxa"/>
            <w:gridSpan w:val="2"/>
            <w:vMerge/>
          </w:tcPr>
          <w:p w:rsidR="009C5194" w:rsidRPr="00A253C3" w:rsidRDefault="009C5194" w:rsidP="00AD4EBF">
            <w:pPr>
              <w:jc w:val="center"/>
              <w:rPr>
                <w:b/>
                <w:sz w:val="20"/>
                <w:szCs w:val="20"/>
              </w:rPr>
            </w:pPr>
          </w:p>
        </w:tc>
        <w:tc>
          <w:tcPr>
            <w:tcW w:w="1559" w:type="dxa"/>
            <w:vMerge/>
          </w:tcPr>
          <w:p w:rsidR="009C5194" w:rsidRPr="00A253C3" w:rsidRDefault="009C5194" w:rsidP="00AD4EBF">
            <w:pPr>
              <w:jc w:val="center"/>
              <w:rPr>
                <w:b/>
                <w:sz w:val="20"/>
                <w:szCs w:val="20"/>
              </w:rPr>
            </w:pPr>
          </w:p>
        </w:tc>
      </w:tr>
      <w:tr w:rsidR="009C5194" w:rsidRPr="00A253C3" w:rsidTr="00C47C0E">
        <w:trPr>
          <w:trHeight w:val="288"/>
        </w:trPr>
        <w:tc>
          <w:tcPr>
            <w:tcW w:w="843" w:type="dxa"/>
            <w:vMerge w:val="restart"/>
          </w:tcPr>
          <w:p w:rsidR="009C5194" w:rsidRPr="009C5194" w:rsidRDefault="009C5194" w:rsidP="00AD4EBF">
            <w:pPr>
              <w:jc w:val="center"/>
              <w:rPr>
                <w:sz w:val="20"/>
                <w:szCs w:val="20"/>
              </w:rPr>
            </w:pPr>
            <w:r>
              <w:rPr>
                <w:sz w:val="20"/>
                <w:szCs w:val="20"/>
              </w:rPr>
              <w:t>2.1</w:t>
            </w:r>
          </w:p>
        </w:tc>
        <w:tc>
          <w:tcPr>
            <w:tcW w:w="1868" w:type="dxa"/>
            <w:vMerge w:val="restart"/>
          </w:tcPr>
          <w:p w:rsidR="009C5194" w:rsidRPr="00A253C3" w:rsidRDefault="009C5194" w:rsidP="009C5194">
            <w:pPr>
              <w:rPr>
                <w:b/>
                <w:sz w:val="20"/>
                <w:szCs w:val="20"/>
              </w:rPr>
            </w:pPr>
            <w:r w:rsidRPr="009C5194">
              <w:rPr>
                <w:sz w:val="20"/>
                <w:szCs w:val="20"/>
              </w:rPr>
              <w:t>Основное мероприятие</w:t>
            </w:r>
            <w:r w:rsidRPr="00A253C3">
              <w:rPr>
                <w:b/>
                <w:sz w:val="20"/>
                <w:szCs w:val="20"/>
              </w:rPr>
              <w:t xml:space="preserve"> </w:t>
            </w:r>
            <w:r w:rsidRPr="00A253C3">
              <w:rPr>
                <w:sz w:val="20"/>
                <w:szCs w:val="20"/>
              </w:rPr>
              <w:t>«Управление и распоряжение муниципальным имуществом городского округа Кинешма»</w:t>
            </w:r>
          </w:p>
        </w:tc>
        <w:tc>
          <w:tcPr>
            <w:tcW w:w="1417" w:type="dxa"/>
            <w:vMerge/>
          </w:tcPr>
          <w:p w:rsidR="009C5194" w:rsidRPr="00A253C3" w:rsidRDefault="009C5194" w:rsidP="00AD4EBF">
            <w:pPr>
              <w:jc w:val="center"/>
              <w:rPr>
                <w:b/>
                <w:sz w:val="20"/>
                <w:szCs w:val="20"/>
              </w:rPr>
            </w:pPr>
          </w:p>
        </w:tc>
        <w:tc>
          <w:tcPr>
            <w:tcW w:w="1401" w:type="dxa"/>
          </w:tcPr>
          <w:p w:rsidR="009C5194" w:rsidRPr="00A253C3" w:rsidRDefault="009C5194" w:rsidP="00AD4EBF">
            <w:pPr>
              <w:rPr>
                <w:b/>
                <w:sz w:val="20"/>
                <w:szCs w:val="20"/>
              </w:rPr>
            </w:pPr>
            <w:r w:rsidRPr="00A253C3">
              <w:rPr>
                <w:sz w:val="20"/>
                <w:szCs w:val="20"/>
              </w:rPr>
              <w:t>Всего</w:t>
            </w:r>
          </w:p>
        </w:tc>
        <w:tc>
          <w:tcPr>
            <w:tcW w:w="1293" w:type="dxa"/>
            <w:gridSpan w:val="2"/>
          </w:tcPr>
          <w:p w:rsidR="009C5194" w:rsidRPr="00FB4C65" w:rsidRDefault="009C5194" w:rsidP="00AD4EBF">
            <w:r w:rsidRPr="00FB4C65">
              <w:rPr>
                <w:sz w:val="20"/>
                <w:szCs w:val="20"/>
              </w:rPr>
              <w:t>7739,0</w:t>
            </w:r>
          </w:p>
        </w:tc>
        <w:tc>
          <w:tcPr>
            <w:tcW w:w="1275" w:type="dxa"/>
            <w:gridSpan w:val="2"/>
          </w:tcPr>
          <w:p w:rsidR="009C5194" w:rsidRPr="00542D63" w:rsidRDefault="009C5194" w:rsidP="00AD4EBF">
            <w:pPr>
              <w:jc w:val="center"/>
            </w:pPr>
            <w:r w:rsidRPr="00542D63">
              <w:rPr>
                <w:sz w:val="20"/>
                <w:szCs w:val="20"/>
              </w:rPr>
              <w:t>2196,2</w:t>
            </w:r>
          </w:p>
        </w:tc>
        <w:tc>
          <w:tcPr>
            <w:tcW w:w="1537" w:type="dxa"/>
            <w:vMerge w:val="restart"/>
          </w:tcPr>
          <w:p w:rsidR="009C5194" w:rsidRPr="00A253C3" w:rsidRDefault="009C5194" w:rsidP="009C5194">
            <w:pPr>
              <w:rPr>
                <w:rFonts w:eastAsia="Calibri"/>
                <w:sz w:val="20"/>
                <w:szCs w:val="20"/>
              </w:rPr>
            </w:pPr>
            <w:r w:rsidRPr="00A253C3">
              <w:rPr>
                <w:rFonts w:eastAsia="Calibri"/>
                <w:sz w:val="20"/>
                <w:szCs w:val="20"/>
              </w:rPr>
              <w:t>Реализация мероприятия будет продолжена в течение 201</w:t>
            </w:r>
            <w:r>
              <w:rPr>
                <w:rFonts w:eastAsia="Calibri"/>
                <w:sz w:val="20"/>
                <w:szCs w:val="20"/>
              </w:rPr>
              <w:t>7</w:t>
            </w:r>
            <w:r w:rsidR="0091219E">
              <w:rPr>
                <w:rFonts w:eastAsia="Calibri"/>
                <w:sz w:val="20"/>
                <w:szCs w:val="20"/>
              </w:rPr>
              <w:t xml:space="preserve"> года</w:t>
            </w:r>
          </w:p>
        </w:tc>
        <w:tc>
          <w:tcPr>
            <w:tcW w:w="2410" w:type="dxa"/>
            <w:gridSpan w:val="2"/>
            <w:vMerge w:val="restart"/>
          </w:tcPr>
          <w:p w:rsidR="009C5194" w:rsidRPr="00AE2B7B" w:rsidRDefault="009C5194" w:rsidP="009C5194">
            <w:pPr>
              <w:rPr>
                <w:rFonts w:eastAsia="Calibri"/>
                <w:sz w:val="18"/>
                <w:szCs w:val="18"/>
              </w:rPr>
            </w:pPr>
            <w:r w:rsidRPr="00AE2B7B">
              <w:rPr>
                <w:rFonts w:eastAsia="Calibri"/>
                <w:sz w:val="18"/>
                <w:szCs w:val="18"/>
              </w:rPr>
              <w:t>Заказ в специализированных организациях технической документации для оформления нежилых зданий, помещений, земельных участков</w:t>
            </w:r>
          </w:p>
        </w:tc>
        <w:tc>
          <w:tcPr>
            <w:tcW w:w="708" w:type="dxa"/>
            <w:gridSpan w:val="2"/>
            <w:vMerge w:val="restart"/>
          </w:tcPr>
          <w:p w:rsidR="009C5194" w:rsidRPr="00E10BAB" w:rsidRDefault="009C5194" w:rsidP="00AD4EBF">
            <w:pPr>
              <w:jc w:val="center"/>
              <w:rPr>
                <w:sz w:val="20"/>
                <w:szCs w:val="20"/>
              </w:rPr>
            </w:pPr>
            <w:r w:rsidRPr="00E10BAB">
              <w:rPr>
                <w:sz w:val="20"/>
                <w:szCs w:val="20"/>
              </w:rPr>
              <w:t>Тыс.</w:t>
            </w:r>
            <w:r>
              <w:rPr>
                <w:sz w:val="20"/>
                <w:szCs w:val="20"/>
              </w:rPr>
              <w:t xml:space="preserve"> </w:t>
            </w:r>
            <w:r w:rsidRPr="00E10BAB">
              <w:rPr>
                <w:sz w:val="20"/>
                <w:szCs w:val="20"/>
              </w:rPr>
              <w:t>руб.</w:t>
            </w:r>
          </w:p>
        </w:tc>
        <w:tc>
          <w:tcPr>
            <w:tcW w:w="993" w:type="dxa"/>
            <w:gridSpan w:val="2"/>
            <w:vMerge w:val="restart"/>
          </w:tcPr>
          <w:p w:rsidR="009C5194" w:rsidRPr="002408B9" w:rsidRDefault="009C5194" w:rsidP="00AD4EBF">
            <w:pPr>
              <w:jc w:val="center"/>
              <w:rPr>
                <w:sz w:val="20"/>
                <w:szCs w:val="20"/>
              </w:rPr>
            </w:pPr>
            <w:r w:rsidRPr="002408B9">
              <w:rPr>
                <w:sz w:val="20"/>
                <w:szCs w:val="20"/>
              </w:rPr>
              <w:t>200,0</w:t>
            </w:r>
          </w:p>
        </w:tc>
        <w:tc>
          <w:tcPr>
            <w:tcW w:w="998" w:type="dxa"/>
            <w:gridSpan w:val="2"/>
            <w:vMerge w:val="restart"/>
          </w:tcPr>
          <w:p w:rsidR="009C5194" w:rsidRPr="000A7626" w:rsidRDefault="009C5194" w:rsidP="00AD4EBF">
            <w:pPr>
              <w:jc w:val="center"/>
              <w:rPr>
                <w:sz w:val="20"/>
                <w:szCs w:val="20"/>
              </w:rPr>
            </w:pPr>
            <w:r w:rsidRPr="000A7626">
              <w:rPr>
                <w:sz w:val="20"/>
                <w:szCs w:val="20"/>
              </w:rPr>
              <w:t>5,2</w:t>
            </w:r>
          </w:p>
        </w:tc>
        <w:tc>
          <w:tcPr>
            <w:tcW w:w="1559" w:type="dxa"/>
            <w:vMerge w:val="restart"/>
          </w:tcPr>
          <w:p w:rsidR="009C5194" w:rsidRPr="006E2AA3" w:rsidRDefault="009C5194" w:rsidP="006E2AA3">
            <w:pPr>
              <w:rPr>
                <w:sz w:val="20"/>
                <w:szCs w:val="20"/>
              </w:rPr>
            </w:pPr>
            <w:r w:rsidRPr="006E2AA3">
              <w:rPr>
                <w:sz w:val="20"/>
                <w:szCs w:val="20"/>
              </w:rPr>
              <w:t>7339,0</w:t>
            </w:r>
          </w:p>
          <w:p w:rsidR="009C5194" w:rsidRDefault="009C5194" w:rsidP="00AD4EBF">
            <w:pPr>
              <w:rPr>
                <w:sz w:val="20"/>
                <w:szCs w:val="20"/>
              </w:rPr>
            </w:pPr>
          </w:p>
          <w:p w:rsidR="009C5194" w:rsidRDefault="009C5194" w:rsidP="00AD4EBF">
            <w:pPr>
              <w:rPr>
                <w:sz w:val="20"/>
                <w:szCs w:val="20"/>
              </w:rPr>
            </w:pPr>
          </w:p>
          <w:p w:rsidR="009C5194" w:rsidRDefault="009C5194" w:rsidP="00AD4EBF">
            <w:pPr>
              <w:rPr>
                <w:sz w:val="20"/>
                <w:szCs w:val="20"/>
              </w:rPr>
            </w:pPr>
          </w:p>
          <w:p w:rsidR="009C5194" w:rsidRDefault="009C5194" w:rsidP="00AD4EBF">
            <w:pPr>
              <w:jc w:val="center"/>
              <w:rPr>
                <w:b/>
                <w:sz w:val="20"/>
                <w:szCs w:val="20"/>
              </w:rPr>
            </w:pPr>
          </w:p>
          <w:p w:rsidR="009C5194" w:rsidRDefault="009C5194" w:rsidP="00AD4EBF">
            <w:pPr>
              <w:jc w:val="center"/>
              <w:rPr>
                <w:b/>
                <w:sz w:val="20"/>
                <w:szCs w:val="20"/>
              </w:rPr>
            </w:pPr>
          </w:p>
          <w:p w:rsidR="009C5194" w:rsidRDefault="009C5194" w:rsidP="00AD4EBF">
            <w:pPr>
              <w:jc w:val="center"/>
              <w:rPr>
                <w:b/>
                <w:sz w:val="20"/>
                <w:szCs w:val="20"/>
              </w:rPr>
            </w:pPr>
          </w:p>
          <w:p w:rsidR="009C5194" w:rsidRDefault="009C5194" w:rsidP="00AD4EBF">
            <w:pPr>
              <w:jc w:val="center"/>
              <w:rPr>
                <w:b/>
                <w:sz w:val="20"/>
                <w:szCs w:val="20"/>
              </w:rPr>
            </w:pPr>
          </w:p>
          <w:p w:rsidR="009C5194" w:rsidRDefault="009C5194" w:rsidP="00AD4EBF">
            <w:pPr>
              <w:jc w:val="center"/>
              <w:rPr>
                <w:b/>
                <w:sz w:val="20"/>
                <w:szCs w:val="20"/>
              </w:rPr>
            </w:pPr>
          </w:p>
          <w:p w:rsidR="009C5194" w:rsidRDefault="009C5194" w:rsidP="00AD4EBF">
            <w:pPr>
              <w:jc w:val="center"/>
              <w:rPr>
                <w:b/>
                <w:sz w:val="20"/>
                <w:szCs w:val="20"/>
              </w:rPr>
            </w:pPr>
          </w:p>
          <w:p w:rsidR="009C5194" w:rsidRDefault="009C5194" w:rsidP="00AD4EBF">
            <w:pPr>
              <w:jc w:val="center"/>
              <w:rPr>
                <w:b/>
                <w:sz w:val="20"/>
                <w:szCs w:val="20"/>
              </w:rPr>
            </w:pPr>
          </w:p>
          <w:p w:rsidR="009C5194" w:rsidRDefault="009C5194" w:rsidP="00AD4EBF">
            <w:pPr>
              <w:jc w:val="center"/>
              <w:rPr>
                <w:b/>
                <w:sz w:val="20"/>
                <w:szCs w:val="20"/>
              </w:rPr>
            </w:pPr>
          </w:p>
          <w:p w:rsidR="009C5194" w:rsidRDefault="009C5194" w:rsidP="00AD4EBF">
            <w:pPr>
              <w:jc w:val="center"/>
              <w:rPr>
                <w:b/>
                <w:sz w:val="20"/>
                <w:szCs w:val="20"/>
              </w:rPr>
            </w:pPr>
          </w:p>
          <w:p w:rsidR="009C5194" w:rsidRPr="00AA2E3F" w:rsidRDefault="009C5194" w:rsidP="00AD4EBF">
            <w:pPr>
              <w:jc w:val="center"/>
              <w:rPr>
                <w:sz w:val="20"/>
                <w:szCs w:val="20"/>
              </w:rPr>
            </w:pPr>
          </w:p>
        </w:tc>
      </w:tr>
      <w:tr w:rsidR="009C5194" w:rsidRPr="00A253C3" w:rsidTr="00C47C0E">
        <w:trPr>
          <w:trHeight w:val="701"/>
        </w:trPr>
        <w:tc>
          <w:tcPr>
            <w:tcW w:w="843" w:type="dxa"/>
            <w:vMerge/>
          </w:tcPr>
          <w:p w:rsidR="009C5194" w:rsidRPr="00A253C3" w:rsidRDefault="009C5194" w:rsidP="00AD4EBF">
            <w:pPr>
              <w:jc w:val="center"/>
              <w:rPr>
                <w:b/>
                <w:sz w:val="20"/>
                <w:szCs w:val="20"/>
              </w:rPr>
            </w:pPr>
          </w:p>
        </w:tc>
        <w:tc>
          <w:tcPr>
            <w:tcW w:w="1868" w:type="dxa"/>
            <w:vMerge/>
          </w:tcPr>
          <w:p w:rsidR="009C5194" w:rsidRPr="00A253C3" w:rsidRDefault="009C5194" w:rsidP="00AD4EBF">
            <w:pPr>
              <w:jc w:val="center"/>
              <w:rPr>
                <w:b/>
                <w:sz w:val="20"/>
                <w:szCs w:val="20"/>
              </w:rPr>
            </w:pPr>
          </w:p>
        </w:tc>
        <w:tc>
          <w:tcPr>
            <w:tcW w:w="1417" w:type="dxa"/>
            <w:vMerge/>
          </w:tcPr>
          <w:p w:rsidR="009C5194" w:rsidRPr="00A253C3" w:rsidRDefault="009C5194" w:rsidP="00AD4EBF">
            <w:pPr>
              <w:jc w:val="center"/>
              <w:rPr>
                <w:b/>
                <w:sz w:val="20"/>
                <w:szCs w:val="20"/>
              </w:rPr>
            </w:pPr>
          </w:p>
        </w:tc>
        <w:tc>
          <w:tcPr>
            <w:tcW w:w="1401" w:type="dxa"/>
          </w:tcPr>
          <w:p w:rsidR="009C5194" w:rsidRPr="00A253C3" w:rsidRDefault="009C5194" w:rsidP="00AD4EBF">
            <w:pPr>
              <w:rPr>
                <w:sz w:val="20"/>
                <w:szCs w:val="20"/>
              </w:rPr>
            </w:pPr>
            <w:r w:rsidRPr="00A253C3">
              <w:rPr>
                <w:sz w:val="20"/>
                <w:szCs w:val="20"/>
              </w:rPr>
              <w:t>Бюджетные ассигнования</w:t>
            </w:r>
          </w:p>
          <w:p w:rsidR="009C5194" w:rsidRPr="00A253C3" w:rsidRDefault="009C5194" w:rsidP="00AD4EBF">
            <w:pPr>
              <w:rPr>
                <w:sz w:val="20"/>
                <w:szCs w:val="20"/>
              </w:rPr>
            </w:pPr>
            <w:r w:rsidRPr="00A253C3">
              <w:rPr>
                <w:sz w:val="20"/>
                <w:szCs w:val="20"/>
              </w:rPr>
              <w:t xml:space="preserve">всего, </w:t>
            </w:r>
          </w:p>
          <w:p w:rsidR="009C5194" w:rsidRPr="00A253C3" w:rsidRDefault="009C5194" w:rsidP="00AD4EBF">
            <w:pPr>
              <w:jc w:val="center"/>
              <w:rPr>
                <w:sz w:val="20"/>
                <w:szCs w:val="20"/>
              </w:rPr>
            </w:pPr>
            <w:r w:rsidRPr="00A253C3">
              <w:rPr>
                <w:i/>
                <w:sz w:val="20"/>
                <w:szCs w:val="20"/>
              </w:rPr>
              <w:t>в том числе</w:t>
            </w:r>
            <w:r w:rsidRPr="00A253C3">
              <w:rPr>
                <w:sz w:val="20"/>
                <w:szCs w:val="20"/>
              </w:rPr>
              <w:t>:</w:t>
            </w:r>
          </w:p>
        </w:tc>
        <w:tc>
          <w:tcPr>
            <w:tcW w:w="1293" w:type="dxa"/>
            <w:gridSpan w:val="2"/>
          </w:tcPr>
          <w:p w:rsidR="009C5194" w:rsidRPr="00FB4C65" w:rsidRDefault="009C5194" w:rsidP="00AD4EBF">
            <w:r w:rsidRPr="00FB4C65">
              <w:rPr>
                <w:sz w:val="20"/>
                <w:szCs w:val="20"/>
              </w:rPr>
              <w:t>7739,0</w:t>
            </w:r>
          </w:p>
        </w:tc>
        <w:tc>
          <w:tcPr>
            <w:tcW w:w="1275" w:type="dxa"/>
            <w:gridSpan w:val="2"/>
          </w:tcPr>
          <w:p w:rsidR="009C5194" w:rsidRPr="00542D63" w:rsidRDefault="009C5194" w:rsidP="00AD4EBF">
            <w:pPr>
              <w:jc w:val="center"/>
              <w:rPr>
                <w:sz w:val="20"/>
                <w:szCs w:val="20"/>
              </w:rPr>
            </w:pPr>
            <w:r w:rsidRPr="00542D63">
              <w:rPr>
                <w:sz w:val="20"/>
                <w:szCs w:val="20"/>
              </w:rPr>
              <w:t>2196,2</w:t>
            </w:r>
          </w:p>
        </w:tc>
        <w:tc>
          <w:tcPr>
            <w:tcW w:w="1537" w:type="dxa"/>
            <w:vMerge/>
          </w:tcPr>
          <w:p w:rsidR="009C5194" w:rsidRPr="00A253C3" w:rsidRDefault="009C5194" w:rsidP="00AD4EBF">
            <w:pPr>
              <w:jc w:val="center"/>
              <w:rPr>
                <w:b/>
                <w:sz w:val="20"/>
                <w:szCs w:val="20"/>
              </w:rPr>
            </w:pPr>
          </w:p>
        </w:tc>
        <w:tc>
          <w:tcPr>
            <w:tcW w:w="2410" w:type="dxa"/>
            <w:gridSpan w:val="2"/>
            <w:vMerge/>
          </w:tcPr>
          <w:p w:rsidR="009C5194" w:rsidRPr="00AE2B7B" w:rsidRDefault="009C5194" w:rsidP="00AD4EBF">
            <w:pPr>
              <w:jc w:val="both"/>
              <w:rPr>
                <w:rFonts w:eastAsia="Calibri"/>
                <w:sz w:val="18"/>
                <w:szCs w:val="18"/>
              </w:rPr>
            </w:pPr>
          </w:p>
        </w:tc>
        <w:tc>
          <w:tcPr>
            <w:tcW w:w="708" w:type="dxa"/>
            <w:gridSpan w:val="2"/>
            <w:vMerge/>
          </w:tcPr>
          <w:p w:rsidR="009C5194" w:rsidRPr="00E10BAB" w:rsidRDefault="009C5194" w:rsidP="00AD4EBF">
            <w:pPr>
              <w:jc w:val="center"/>
              <w:rPr>
                <w:sz w:val="20"/>
                <w:szCs w:val="20"/>
              </w:rPr>
            </w:pPr>
          </w:p>
        </w:tc>
        <w:tc>
          <w:tcPr>
            <w:tcW w:w="993" w:type="dxa"/>
            <w:gridSpan w:val="2"/>
            <w:vMerge/>
          </w:tcPr>
          <w:p w:rsidR="009C5194" w:rsidRPr="002408B9" w:rsidRDefault="009C5194" w:rsidP="00AD4EBF">
            <w:pPr>
              <w:jc w:val="center"/>
              <w:rPr>
                <w:sz w:val="20"/>
                <w:szCs w:val="20"/>
              </w:rPr>
            </w:pPr>
          </w:p>
        </w:tc>
        <w:tc>
          <w:tcPr>
            <w:tcW w:w="998" w:type="dxa"/>
            <w:gridSpan w:val="2"/>
            <w:vMerge/>
          </w:tcPr>
          <w:p w:rsidR="009C5194" w:rsidRPr="000A7626" w:rsidRDefault="009C5194" w:rsidP="00AD4EBF">
            <w:pPr>
              <w:jc w:val="center"/>
              <w:rPr>
                <w:sz w:val="20"/>
                <w:szCs w:val="20"/>
              </w:rPr>
            </w:pPr>
          </w:p>
        </w:tc>
        <w:tc>
          <w:tcPr>
            <w:tcW w:w="1559" w:type="dxa"/>
            <w:vMerge/>
          </w:tcPr>
          <w:p w:rsidR="009C5194" w:rsidRPr="00A253C3" w:rsidRDefault="009C5194" w:rsidP="00AD4EBF">
            <w:pPr>
              <w:jc w:val="center"/>
              <w:rPr>
                <w:b/>
                <w:sz w:val="20"/>
                <w:szCs w:val="20"/>
              </w:rPr>
            </w:pPr>
          </w:p>
        </w:tc>
      </w:tr>
      <w:tr w:rsidR="009C5194" w:rsidRPr="00A253C3" w:rsidTr="00C47C0E">
        <w:trPr>
          <w:trHeight w:val="1050"/>
        </w:trPr>
        <w:tc>
          <w:tcPr>
            <w:tcW w:w="843" w:type="dxa"/>
            <w:vMerge/>
          </w:tcPr>
          <w:p w:rsidR="009C5194" w:rsidRPr="00A253C3" w:rsidRDefault="009C5194" w:rsidP="00AD4EBF">
            <w:pPr>
              <w:jc w:val="center"/>
              <w:rPr>
                <w:b/>
                <w:sz w:val="20"/>
                <w:szCs w:val="20"/>
              </w:rPr>
            </w:pPr>
          </w:p>
        </w:tc>
        <w:tc>
          <w:tcPr>
            <w:tcW w:w="1868" w:type="dxa"/>
            <w:vMerge/>
          </w:tcPr>
          <w:p w:rsidR="009C5194" w:rsidRPr="00A253C3" w:rsidRDefault="009C5194" w:rsidP="00AD4EBF">
            <w:pPr>
              <w:jc w:val="center"/>
              <w:rPr>
                <w:b/>
                <w:sz w:val="20"/>
                <w:szCs w:val="20"/>
              </w:rPr>
            </w:pPr>
          </w:p>
        </w:tc>
        <w:tc>
          <w:tcPr>
            <w:tcW w:w="1417" w:type="dxa"/>
            <w:vMerge/>
          </w:tcPr>
          <w:p w:rsidR="009C5194" w:rsidRPr="00A253C3" w:rsidRDefault="009C5194" w:rsidP="00AD4EBF">
            <w:pPr>
              <w:jc w:val="center"/>
              <w:rPr>
                <w:b/>
                <w:sz w:val="20"/>
                <w:szCs w:val="20"/>
              </w:rPr>
            </w:pPr>
          </w:p>
        </w:tc>
        <w:tc>
          <w:tcPr>
            <w:tcW w:w="1401" w:type="dxa"/>
            <w:vMerge w:val="restart"/>
          </w:tcPr>
          <w:p w:rsidR="009C5194" w:rsidRPr="00A253C3" w:rsidRDefault="009C5194" w:rsidP="00AD4EBF">
            <w:pPr>
              <w:rPr>
                <w:sz w:val="20"/>
                <w:szCs w:val="20"/>
              </w:rPr>
            </w:pPr>
            <w:r w:rsidRPr="00A253C3">
              <w:rPr>
                <w:sz w:val="20"/>
                <w:szCs w:val="20"/>
              </w:rPr>
              <w:t>- бюджет городского округа Кинешма</w:t>
            </w:r>
          </w:p>
        </w:tc>
        <w:tc>
          <w:tcPr>
            <w:tcW w:w="1293" w:type="dxa"/>
            <w:gridSpan w:val="2"/>
            <w:vMerge w:val="restart"/>
          </w:tcPr>
          <w:p w:rsidR="009C5194" w:rsidRPr="00FB4C65" w:rsidRDefault="009C5194" w:rsidP="00AD4EBF">
            <w:pPr>
              <w:jc w:val="center"/>
              <w:rPr>
                <w:sz w:val="20"/>
                <w:szCs w:val="20"/>
              </w:rPr>
            </w:pPr>
            <w:r w:rsidRPr="00FB4C65">
              <w:rPr>
                <w:sz w:val="20"/>
                <w:szCs w:val="20"/>
              </w:rPr>
              <w:t>7739,0</w:t>
            </w:r>
          </w:p>
        </w:tc>
        <w:tc>
          <w:tcPr>
            <w:tcW w:w="1275" w:type="dxa"/>
            <w:gridSpan w:val="2"/>
            <w:vMerge w:val="restart"/>
          </w:tcPr>
          <w:p w:rsidR="009C5194" w:rsidRPr="00542D63" w:rsidRDefault="009C5194" w:rsidP="00AD4EBF">
            <w:pPr>
              <w:jc w:val="center"/>
              <w:rPr>
                <w:sz w:val="20"/>
                <w:szCs w:val="20"/>
              </w:rPr>
            </w:pPr>
            <w:r w:rsidRPr="00542D63">
              <w:rPr>
                <w:sz w:val="20"/>
                <w:szCs w:val="20"/>
              </w:rPr>
              <w:t>2196,2</w:t>
            </w:r>
          </w:p>
        </w:tc>
        <w:tc>
          <w:tcPr>
            <w:tcW w:w="1537" w:type="dxa"/>
            <w:vMerge/>
          </w:tcPr>
          <w:p w:rsidR="009C5194" w:rsidRPr="00A253C3" w:rsidRDefault="009C5194" w:rsidP="00AD4EBF">
            <w:pPr>
              <w:jc w:val="center"/>
              <w:rPr>
                <w:b/>
                <w:sz w:val="20"/>
                <w:szCs w:val="20"/>
              </w:rPr>
            </w:pPr>
          </w:p>
        </w:tc>
        <w:tc>
          <w:tcPr>
            <w:tcW w:w="2410" w:type="dxa"/>
            <w:gridSpan w:val="2"/>
          </w:tcPr>
          <w:p w:rsidR="0091219E" w:rsidRDefault="009C5194" w:rsidP="009C5194">
            <w:pPr>
              <w:rPr>
                <w:rFonts w:eastAsia="Calibri"/>
                <w:sz w:val="18"/>
                <w:szCs w:val="18"/>
              </w:rPr>
            </w:pPr>
            <w:r w:rsidRPr="00AE2B7B">
              <w:rPr>
                <w:rFonts w:eastAsia="Calibri"/>
                <w:sz w:val="18"/>
                <w:szCs w:val="18"/>
              </w:rPr>
              <w:t>Оплата за услуги по межеванию, топографической съёмке  земельных участков (иные кадастровые работы)</w:t>
            </w:r>
          </w:p>
          <w:p w:rsidR="00FA39E5" w:rsidRDefault="00FA39E5" w:rsidP="009C5194">
            <w:pPr>
              <w:rPr>
                <w:rFonts w:eastAsia="Calibri"/>
                <w:sz w:val="18"/>
                <w:szCs w:val="18"/>
              </w:rPr>
            </w:pPr>
          </w:p>
          <w:p w:rsidR="00FA39E5" w:rsidRDefault="00FA39E5" w:rsidP="009C5194">
            <w:pPr>
              <w:rPr>
                <w:rFonts w:eastAsia="Calibri"/>
                <w:sz w:val="18"/>
                <w:szCs w:val="18"/>
              </w:rPr>
            </w:pPr>
          </w:p>
          <w:p w:rsidR="00FA39E5" w:rsidRDefault="00FA39E5" w:rsidP="009C5194">
            <w:pPr>
              <w:rPr>
                <w:rFonts w:eastAsia="Calibri"/>
                <w:sz w:val="18"/>
                <w:szCs w:val="18"/>
              </w:rPr>
            </w:pPr>
          </w:p>
          <w:p w:rsidR="00FA39E5" w:rsidRDefault="00FA39E5" w:rsidP="009C5194">
            <w:pPr>
              <w:rPr>
                <w:rFonts w:eastAsia="Calibri"/>
                <w:sz w:val="18"/>
                <w:szCs w:val="18"/>
              </w:rPr>
            </w:pPr>
          </w:p>
          <w:p w:rsidR="00FA39E5" w:rsidRDefault="00FA39E5" w:rsidP="009C5194">
            <w:pPr>
              <w:rPr>
                <w:rFonts w:eastAsia="Calibri"/>
                <w:sz w:val="18"/>
                <w:szCs w:val="18"/>
              </w:rPr>
            </w:pPr>
          </w:p>
          <w:p w:rsidR="00FA39E5" w:rsidRDefault="00FA39E5" w:rsidP="009C5194">
            <w:pPr>
              <w:rPr>
                <w:rFonts w:eastAsia="Calibri"/>
                <w:sz w:val="18"/>
                <w:szCs w:val="18"/>
              </w:rPr>
            </w:pPr>
          </w:p>
          <w:p w:rsidR="00FA39E5" w:rsidRPr="00AE2B7B" w:rsidRDefault="00FA39E5" w:rsidP="009C5194">
            <w:pPr>
              <w:rPr>
                <w:rFonts w:eastAsia="Calibri"/>
                <w:sz w:val="18"/>
                <w:szCs w:val="18"/>
              </w:rPr>
            </w:pPr>
          </w:p>
        </w:tc>
        <w:tc>
          <w:tcPr>
            <w:tcW w:w="708" w:type="dxa"/>
            <w:gridSpan w:val="2"/>
          </w:tcPr>
          <w:p w:rsidR="009C5194" w:rsidRPr="00E10BAB" w:rsidRDefault="009C5194" w:rsidP="00AD4EBF">
            <w:pPr>
              <w:jc w:val="center"/>
              <w:rPr>
                <w:sz w:val="20"/>
                <w:szCs w:val="20"/>
              </w:rPr>
            </w:pPr>
            <w:r w:rsidRPr="00E10BAB">
              <w:rPr>
                <w:sz w:val="20"/>
                <w:szCs w:val="20"/>
              </w:rPr>
              <w:t>Тыс.</w:t>
            </w:r>
            <w:r>
              <w:rPr>
                <w:sz w:val="20"/>
                <w:szCs w:val="20"/>
              </w:rPr>
              <w:t xml:space="preserve"> </w:t>
            </w:r>
            <w:r w:rsidRPr="00E10BAB">
              <w:rPr>
                <w:sz w:val="20"/>
                <w:szCs w:val="20"/>
              </w:rPr>
              <w:t>руб.</w:t>
            </w:r>
          </w:p>
        </w:tc>
        <w:tc>
          <w:tcPr>
            <w:tcW w:w="993" w:type="dxa"/>
            <w:gridSpan w:val="2"/>
          </w:tcPr>
          <w:p w:rsidR="009C5194" w:rsidRPr="002408B9" w:rsidRDefault="009C5194" w:rsidP="00AD4EBF">
            <w:pPr>
              <w:jc w:val="center"/>
              <w:rPr>
                <w:sz w:val="20"/>
                <w:szCs w:val="20"/>
              </w:rPr>
            </w:pPr>
            <w:r w:rsidRPr="002408B9">
              <w:rPr>
                <w:sz w:val="20"/>
                <w:szCs w:val="20"/>
              </w:rPr>
              <w:t>505,2</w:t>
            </w:r>
          </w:p>
        </w:tc>
        <w:tc>
          <w:tcPr>
            <w:tcW w:w="998" w:type="dxa"/>
            <w:gridSpan w:val="2"/>
          </w:tcPr>
          <w:p w:rsidR="009C5194" w:rsidRPr="000A7626" w:rsidRDefault="009C5194" w:rsidP="00AD4EBF">
            <w:pPr>
              <w:jc w:val="center"/>
              <w:rPr>
                <w:sz w:val="20"/>
                <w:szCs w:val="20"/>
              </w:rPr>
            </w:pPr>
            <w:r w:rsidRPr="000A7626">
              <w:rPr>
                <w:sz w:val="20"/>
                <w:szCs w:val="20"/>
              </w:rPr>
              <w:t>10,0</w:t>
            </w:r>
          </w:p>
        </w:tc>
        <w:tc>
          <w:tcPr>
            <w:tcW w:w="1559" w:type="dxa"/>
            <w:vMerge/>
          </w:tcPr>
          <w:p w:rsidR="009C5194" w:rsidRPr="00A253C3" w:rsidRDefault="009C5194" w:rsidP="00AD4EBF">
            <w:pPr>
              <w:jc w:val="center"/>
              <w:rPr>
                <w:b/>
                <w:sz w:val="20"/>
                <w:szCs w:val="20"/>
              </w:rPr>
            </w:pPr>
          </w:p>
        </w:tc>
      </w:tr>
      <w:tr w:rsidR="00FA39E5" w:rsidRPr="00A253C3" w:rsidTr="00C47C0E">
        <w:trPr>
          <w:trHeight w:val="2134"/>
        </w:trPr>
        <w:tc>
          <w:tcPr>
            <w:tcW w:w="843" w:type="dxa"/>
            <w:vMerge/>
          </w:tcPr>
          <w:p w:rsidR="00FA39E5" w:rsidRPr="00A253C3" w:rsidRDefault="00FA39E5" w:rsidP="00AD4EBF">
            <w:pPr>
              <w:jc w:val="center"/>
              <w:rPr>
                <w:b/>
                <w:sz w:val="20"/>
                <w:szCs w:val="20"/>
              </w:rPr>
            </w:pPr>
          </w:p>
        </w:tc>
        <w:tc>
          <w:tcPr>
            <w:tcW w:w="1868" w:type="dxa"/>
            <w:vMerge/>
          </w:tcPr>
          <w:p w:rsidR="00FA39E5" w:rsidRPr="00A253C3" w:rsidRDefault="00FA39E5" w:rsidP="00AD4EBF">
            <w:pPr>
              <w:jc w:val="center"/>
              <w:rPr>
                <w:b/>
                <w:sz w:val="20"/>
                <w:szCs w:val="20"/>
              </w:rPr>
            </w:pPr>
          </w:p>
        </w:tc>
        <w:tc>
          <w:tcPr>
            <w:tcW w:w="1417" w:type="dxa"/>
            <w:vMerge/>
          </w:tcPr>
          <w:p w:rsidR="00FA39E5" w:rsidRPr="00A253C3" w:rsidRDefault="00FA39E5" w:rsidP="00AD4EBF">
            <w:pPr>
              <w:jc w:val="center"/>
              <w:rPr>
                <w:b/>
                <w:sz w:val="20"/>
                <w:szCs w:val="20"/>
              </w:rPr>
            </w:pPr>
          </w:p>
        </w:tc>
        <w:tc>
          <w:tcPr>
            <w:tcW w:w="1401" w:type="dxa"/>
            <w:vMerge/>
          </w:tcPr>
          <w:p w:rsidR="00FA39E5" w:rsidRPr="00A253C3" w:rsidRDefault="00FA39E5" w:rsidP="00AD4EBF">
            <w:pPr>
              <w:rPr>
                <w:sz w:val="20"/>
                <w:szCs w:val="20"/>
              </w:rPr>
            </w:pPr>
          </w:p>
        </w:tc>
        <w:tc>
          <w:tcPr>
            <w:tcW w:w="1293" w:type="dxa"/>
            <w:gridSpan w:val="2"/>
            <w:vMerge/>
          </w:tcPr>
          <w:p w:rsidR="00FA39E5" w:rsidRPr="00FB4C65" w:rsidRDefault="00FA39E5" w:rsidP="00AD4EBF">
            <w:pPr>
              <w:jc w:val="center"/>
              <w:rPr>
                <w:sz w:val="20"/>
                <w:szCs w:val="20"/>
              </w:rPr>
            </w:pPr>
          </w:p>
        </w:tc>
        <w:tc>
          <w:tcPr>
            <w:tcW w:w="1275" w:type="dxa"/>
            <w:gridSpan w:val="2"/>
            <w:vMerge/>
          </w:tcPr>
          <w:p w:rsidR="00FA39E5" w:rsidRPr="00542D63" w:rsidRDefault="00FA39E5" w:rsidP="00AD4EBF">
            <w:pPr>
              <w:jc w:val="center"/>
              <w:rPr>
                <w:sz w:val="20"/>
                <w:szCs w:val="20"/>
              </w:rPr>
            </w:pPr>
          </w:p>
        </w:tc>
        <w:tc>
          <w:tcPr>
            <w:tcW w:w="1537" w:type="dxa"/>
            <w:vMerge/>
          </w:tcPr>
          <w:p w:rsidR="00FA39E5" w:rsidRPr="00A253C3" w:rsidRDefault="00FA39E5" w:rsidP="00AD4EBF">
            <w:pPr>
              <w:jc w:val="center"/>
              <w:rPr>
                <w:b/>
                <w:sz w:val="20"/>
                <w:szCs w:val="20"/>
              </w:rPr>
            </w:pPr>
          </w:p>
        </w:tc>
        <w:tc>
          <w:tcPr>
            <w:tcW w:w="2410" w:type="dxa"/>
            <w:gridSpan w:val="2"/>
          </w:tcPr>
          <w:p w:rsidR="00FA39E5" w:rsidRPr="00AE2B7B" w:rsidRDefault="00FA39E5" w:rsidP="009C5194">
            <w:pPr>
              <w:rPr>
                <w:rFonts w:eastAsia="Calibri"/>
                <w:sz w:val="18"/>
                <w:szCs w:val="18"/>
              </w:rPr>
            </w:pPr>
            <w:r>
              <w:rPr>
                <w:rFonts w:eastAsia="Calibri"/>
                <w:sz w:val="18"/>
                <w:szCs w:val="18"/>
              </w:rPr>
              <w:t>Разработка проекта планировки и межевания территории кадастровых кварталов для проведения комплексных кадастровых работ с последующим проведением уточнения площадей земельных участков, наличие объектов недвижимости</w:t>
            </w:r>
          </w:p>
        </w:tc>
        <w:tc>
          <w:tcPr>
            <w:tcW w:w="708" w:type="dxa"/>
            <w:gridSpan w:val="2"/>
          </w:tcPr>
          <w:p w:rsidR="00FA39E5" w:rsidRPr="00E10BAB" w:rsidRDefault="00FA39E5" w:rsidP="0091219E">
            <w:pPr>
              <w:jc w:val="center"/>
              <w:rPr>
                <w:sz w:val="20"/>
                <w:szCs w:val="20"/>
              </w:rPr>
            </w:pPr>
            <w:r w:rsidRPr="00E10BAB">
              <w:rPr>
                <w:sz w:val="20"/>
                <w:szCs w:val="20"/>
              </w:rPr>
              <w:t>Тыс.</w:t>
            </w:r>
            <w:r>
              <w:rPr>
                <w:sz w:val="20"/>
                <w:szCs w:val="20"/>
              </w:rPr>
              <w:t xml:space="preserve"> </w:t>
            </w:r>
            <w:r w:rsidRPr="00E10BAB">
              <w:rPr>
                <w:sz w:val="20"/>
                <w:szCs w:val="20"/>
              </w:rPr>
              <w:t>руб.</w:t>
            </w:r>
          </w:p>
        </w:tc>
        <w:tc>
          <w:tcPr>
            <w:tcW w:w="993" w:type="dxa"/>
            <w:gridSpan w:val="2"/>
          </w:tcPr>
          <w:p w:rsidR="00FA39E5" w:rsidRPr="002408B9" w:rsidRDefault="00FA39E5" w:rsidP="0091219E">
            <w:pPr>
              <w:jc w:val="center"/>
              <w:rPr>
                <w:sz w:val="20"/>
                <w:szCs w:val="20"/>
              </w:rPr>
            </w:pPr>
            <w:r w:rsidRPr="002408B9">
              <w:rPr>
                <w:sz w:val="20"/>
                <w:szCs w:val="20"/>
              </w:rPr>
              <w:t>1000,0</w:t>
            </w:r>
          </w:p>
        </w:tc>
        <w:tc>
          <w:tcPr>
            <w:tcW w:w="998" w:type="dxa"/>
            <w:gridSpan w:val="2"/>
          </w:tcPr>
          <w:p w:rsidR="00FA39E5" w:rsidRPr="00182D27" w:rsidRDefault="00FA39E5" w:rsidP="0091219E">
            <w:pPr>
              <w:jc w:val="center"/>
              <w:rPr>
                <w:b/>
                <w:sz w:val="20"/>
                <w:szCs w:val="20"/>
              </w:rPr>
            </w:pPr>
            <w:r w:rsidRPr="00182D27">
              <w:rPr>
                <w:b/>
                <w:sz w:val="20"/>
                <w:szCs w:val="20"/>
              </w:rPr>
              <w:t>-</w:t>
            </w:r>
          </w:p>
        </w:tc>
        <w:tc>
          <w:tcPr>
            <w:tcW w:w="1559" w:type="dxa"/>
            <w:vMerge/>
          </w:tcPr>
          <w:p w:rsidR="00FA39E5" w:rsidRPr="00A253C3" w:rsidRDefault="00FA39E5" w:rsidP="00AD4EBF">
            <w:pPr>
              <w:jc w:val="center"/>
              <w:rPr>
                <w:b/>
                <w:sz w:val="20"/>
                <w:szCs w:val="20"/>
              </w:rPr>
            </w:pPr>
          </w:p>
        </w:tc>
      </w:tr>
      <w:tr w:rsidR="0091219E" w:rsidRPr="00A253C3" w:rsidTr="00C47C0E">
        <w:trPr>
          <w:trHeight w:val="204"/>
        </w:trPr>
        <w:tc>
          <w:tcPr>
            <w:tcW w:w="843" w:type="dxa"/>
            <w:vMerge/>
          </w:tcPr>
          <w:p w:rsidR="0091219E" w:rsidRPr="00A253C3" w:rsidRDefault="0091219E" w:rsidP="00AD4EBF">
            <w:pPr>
              <w:jc w:val="center"/>
              <w:rPr>
                <w:b/>
                <w:sz w:val="20"/>
                <w:szCs w:val="20"/>
              </w:rPr>
            </w:pPr>
          </w:p>
        </w:tc>
        <w:tc>
          <w:tcPr>
            <w:tcW w:w="1868" w:type="dxa"/>
            <w:vMerge/>
          </w:tcPr>
          <w:p w:rsidR="0091219E" w:rsidRPr="00A253C3" w:rsidRDefault="0091219E" w:rsidP="00AD4EBF">
            <w:pPr>
              <w:jc w:val="center"/>
              <w:rPr>
                <w:b/>
                <w:sz w:val="20"/>
                <w:szCs w:val="20"/>
              </w:rPr>
            </w:pPr>
          </w:p>
        </w:tc>
        <w:tc>
          <w:tcPr>
            <w:tcW w:w="1417" w:type="dxa"/>
            <w:vMerge/>
          </w:tcPr>
          <w:p w:rsidR="0091219E" w:rsidRPr="00A253C3" w:rsidRDefault="0091219E" w:rsidP="00AD4EBF">
            <w:pPr>
              <w:jc w:val="center"/>
              <w:rPr>
                <w:b/>
                <w:sz w:val="20"/>
                <w:szCs w:val="20"/>
              </w:rPr>
            </w:pPr>
          </w:p>
        </w:tc>
        <w:tc>
          <w:tcPr>
            <w:tcW w:w="1401" w:type="dxa"/>
            <w:vMerge/>
          </w:tcPr>
          <w:p w:rsidR="0091219E" w:rsidRPr="00A253C3" w:rsidRDefault="0091219E" w:rsidP="00AD4EBF">
            <w:pPr>
              <w:rPr>
                <w:sz w:val="20"/>
                <w:szCs w:val="20"/>
              </w:rPr>
            </w:pPr>
          </w:p>
        </w:tc>
        <w:tc>
          <w:tcPr>
            <w:tcW w:w="1293" w:type="dxa"/>
            <w:gridSpan w:val="2"/>
            <w:vMerge/>
          </w:tcPr>
          <w:p w:rsidR="0091219E" w:rsidRPr="00FB4C65" w:rsidRDefault="0091219E" w:rsidP="00AD4EBF">
            <w:pPr>
              <w:jc w:val="center"/>
              <w:rPr>
                <w:sz w:val="20"/>
                <w:szCs w:val="20"/>
              </w:rPr>
            </w:pPr>
          </w:p>
        </w:tc>
        <w:tc>
          <w:tcPr>
            <w:tcW w:w="1275" w:type="dxa"/>
            <w:gridSpan w:val="2"/>
            <w:vMerge/>
          </w:tcPr>
          <w:p w:rsidR="0091219E" w:rsidRPr="002E6C5B" w:rsidRDefault="0091219E" w:rsidP="00AD4EBF">
            <w:pPr>
              <w:jc w:val="center"/>
              <w:rPr>
                <w:color w:val="FF0000"/>
                <w:sz w:val="20"/>
                <w:szCs w:val="20"/>
              </w:rPr>
            </w:pPr>
          </w:p>
        </w:tc>
        <w:tc>
          <w:tcPr>
            <w:tcW w:w="1537" w:type="dxa"/>
            <w:vMerge/>
          </w:tcPr>
          <w:p w:rsidR="0091219E" w:rsidRPr="00A253C3" w:rsidRDefault="0091219E" w:rsidP="00AD4EBF">
            <w:pPr>
              <w:jc w:val="center"/>
              <w:rPr>
                <w:b/>
                <w:sz w:val="20"/>
                <w:szCs w:val="20"/>
              </w:rPr>
            </w:pPr>
          </w:p>
        </w:tc>
        <w:tc>
          <w:tcPr>
            <w:tcW w:w="2410" w:type="dxa"/>
            <w:gridSpan w:val="2"/>
          </w:tcPr>
          <w:p w:rsidR="0091219E" w:rsidRDefault="0091219E" w:rsidP="007D18C4">
            <w:pPr>
              <w:rPr>
                <w:rFonts w:eastAsia="Calibri"/>
                <w:sz w:val="18"/>
                <w:szCs w:val="18"/>
              </w:rPr>
            </w:pPr>
            <w:r>
              <w:rPr>
                <w:rFonts w:eastAsia="Calibri"/>
                <w:sz w:val="18"/>
                <w:szCs w:val="18"/>
              </w:rPr>
              <w:t>Оплата за услуги по подготовке документов по формированию земельных участков для многодетных граждан</w:t>
            </w:r>
          </w:p>
        </w:tc>
        <w:tc>
          <w:tcPr>
            <w:tcW w:w="708" w:type="dxa"/>
            <w:gridSpan w:val="2"/>
          </w:tcPr>
          <w:p w:rsidR="0091219E" w:rsidRPr="002408B9" w:rsidRDefault="0091219E" w:rsidP="00AD4EBF">
            <w:pPr>
              <w:jc w:val="center"/>
              <w:rPr>
                <w:sz w:val="20"/>
                <w:szCs w:val="20"/>
              </w:rPr>
            </w:pPr>
            <w:r w:rsidRPr="002408B9">
              <w:rPr>
                <w:sz w:val="20"/>
                <w:szCs w:val="20"/>
              </w:rPr>
              <w:t>Тыс. руб.</w:t>
            </w:r>
          </w:p>
        </w:tc>
        <w:tc>
          <w:tcPr>
            <w:tcW w:w="993" w:type="dxa"/>
            <w:gridSpan w:val="2"/>
          </w:tcPr>
          <w:p w:rsidR="0091219E" w:rsidRPr="002408B9" w:rsidRDefault="0091219E" w:rsidP="00AD4EBF">
            <w:pPr>
              <w:jc w:val="center"/>
              <w:rPr>
                <w:sz w:val="20"/>
                <w:szCs w:val="20"/>
              </w:rPr>
            </w:pPr>
            <w:r w:rsidRPr="002408B9">
              <w:rPr>
                <w:sz w:val="20"/>
                <w:szCs w:val="20"/>
              </w:rPr>
              <w:t>550,0</w:t>
            </w:r>
          </w:p>
        </w:tc>
        <w:tc>
          <w:tcPr>
            <w:tcW w:w="998" w:type="dxa"/>
            <w:gridSpan w:val="2"/>
          </w:tcPr>
          <w:p w:rsidR="0091219E" w:rsidRPr="00182D27" w:rsidRDefault="0091219E" w:rsidP="00AD4EBF">
            <w:pPr>
              <w:jc w:val="center"/>
              <w:rPr>
                <w:b/>
                <w:sz w:val="20"/>
                <w:szCs w:val="20"/>
              </w:rPr>
            </w:pPr>
            <w:r w:rsidRPr="00182D27">
              <w:rPr>
                <w:b/>
                <w:sz w:val="20"/>
                <w:szCs w:val="20"/>
              </w:rPr>
              <w:t>-</w:t>
            </w:r>
          </w:p>
        </w:tc>
        <w:tc>
          <w:tcPr>
            <w:tcW w:w="1559" w:type="dxa"/>
            <w:vMerge/>
          </w:tcPr>
          <w:p w:rsidR="0091219E" w:rsidRPr="00A253C3" w:rsidRDefault="0091219E" w:rsidP="00AD4EBF">
            <w:pPr>
              <w:jc w:val="center"/>
              <w:rPr>
                <w:b/>
                <w:sz w:val="20"/>
                <w:szCs w:val="20"/>
              </w:rPr>
            </w:pPr>
          </w:p>
        </w:tc>
      </w:tr>
      <w:tr w:rsidR="0091219E" w:rsidRPr="00A253C3" w:rsidTr="00C47C0E">
        <w:trPr>
          <w:trHeight w:val="828"/>
        </w:trPr>
        <w:tc>
          <w:tcPr>
            <w:tcW w:w="843" w:type="dxa"/>
            <w:vMerge/>
          </w:tcPr>
          <w:p w:rsidR="0091219E" w:rsidRPr="00A253C3" w:rsidRDefault="0091219E" w:rsidP="00AD4EBF">
            <w:pPr>
              <w:jc w:val="center"/>
              <w:rPr>
                <w:b/>
                <w:sz w:val="20"/>
                <w:szCs w:val="20"/>
              </w:rPr>
            </w:pPr>
          </w:p>
        </w:tc>
        <w:tc>
          <w:tcPr>
            <w:tcW w:w="1868" w:type="dxa"/>
            <w:vMerge/>
          </w:tcPr>
          <w:p w:rsidR="0091219E" w:rsidRPr="00A253C3" w:rsidRDefault="0091219E" w:rsidP="00AD4EBF">
            <w:pPr>
              <w:jc w:val="center"/>
              <w:rPr>
                <w:b/>
                <w:sz w:val="20"/>
                <w:szCs w:val="20"/>
              </w:rPr>
            </w:pPr>
          </w:p>
        </w:tc>
        <w:tc>
          <w:tcPr>
            <w:tcW w:w="1417" w:type="dxa"/>
            <w:vMerge/>
          </w:tcPr>
          <w:p w:rsidR="0091219E" w:rsidRPr="00A253C3" w:rsidRDefault="0091219E" w:rsidP="00AD4EBF">
            <w:pPr>
              <w:jc w:val="center"/>
              <w:rPr>
                <w:b/>
                <w:sz w:val="20"/>
                <w:szCs w:val="20"/>
              </w:rPr>
            </w:pPr>
          </w:p>
        </w:tc>
        <w:tc>
          <w:tcPr>
            <w:tcW w:w="1401" w:type="dxa"/>
            <w:vMerge/>
          </w:tcPr>
          <w:p w:rsidR="0091219E" w:rsidRPr="00A253C3" w:rsidRDefault="0091219E" w:rsidP="00AD4EBF">
            <w:pPr>
              <w:rPr>
                <w:sz w:val="20"/>
                <w:szCs w:val="20"/>
              </w:rPr>
            </w:pPr>
          </w:p>
        </w:tc>
        <w:tc>
          <w:tcPr>
            <w:tcW w:w="1293" w:type="dxa"/>
            <w:gridSpan w:val="2"/>
            <w:vMerge/>
          </w:tcPr>
          <w:p w:rsidR="0091219E" w:rsidRPr="00FB4C65" w:rsidRDefault="0091219E" w:rsidP="00AD4EBF">
            <w:pPr>
              <w:jc w:val="center"/>
              <w:rPr>
                <w:sz w:val="20"/>
                <w:szCs w:val="20"/>
              </w:rPr>
            </w:pPr>
          </w:p>
        </w:tc>
        <w:tc>
          <w:tcPr>
            <w:tcW w:w="1275" w:type="dxa"/>
            <w:gridSpan w:val="2"/>
            <w:vMerge/>
          </w:tcPr>
          <w:p w:rsidR="0091219E" w:rsidRPr="002E6C5B" w:rsidRDefault="0091219E" w:rsidP="00AD4EBF">
            <w:pPr>
              <w:jc w:val="center"/>
              <w:rPr>
                <w:color w:val="FF0000"/>
                <w:sz w:val="20"/>
                <w:szCs w:val="20"/>
              </w:rPr>
            </w:pPr>
          </w:p>
        </w:tc>
        <w:tc>
          <w:tcPr>
            <w:tcW w:w="1537" w:type="dxa"/>
            <w:vMerge/>
          </w:tcPr>
          <w:p w:rsidR="0091219E" w:rsidRPr="00A253C3" w:rsidRDefault="0091219E" w:rsidP="00AD4EBF">
            <w:pPr>
              <w:jc w:val="center"/>
              <w:rPr>
                <w:b/>
                <w:sz w:val="20"/>
                <w:szCs w:val="20"/>
              </w:rPr>
            </w:pPr>
          </w:p>
        </w:tc>
        <w:tc>
          <w:tcPr>
            <w:tcW w:w="2410" w:type="dxa"/>
            <w:gridSpan w:val="2"/>
          </w:tcPr>
          <w:p w:rsidR="0091219E" w:rsidRDefault="0091219E" w:rsidP="007D18C4">
            <w:pPr>
              <w:rPr>
                <w:rFonts w:eastAsia="Calibri"/>
                <w:sz w:val="18"/>
                <w:szCs w:val="18"/>
              </w:rPr>
            </w:pPr>
            <w:r>
              <w:rPr>
                <w:rFonts w:eastAsia="Calibri"/>
                <w:sz w:val="18"/>
                <w:szCs w:val="18"/>
              </w:rPr>
              <w:t>Проведение работ по координатному описанию границ городского округа Кинешма с составлением карт</w:t>
            </w:r>
            <w:proofErr w:type="gramStart"/>
            <w:r>
              <w:rPr>
                <w:rFonts w:eastAsia="Calibri"/>
                <w:sz w:val="18"/>
                <w:szCs w:val="18"/>
              </w:rPr>
              <w:t>ы(</w:t>
            </w:r>
            <w:proofErr w:type="gramEnd"/>
            <w:r>
              <w:rPr>
                <w:rFonts w:eastAsia="Calibri"/>
                <w:sz w:val="18"/>
                <w:szCs w:val="18"/>
              </w:rPr>
              <w:t>план) для внесения границ города в государственный кадастр недвижимости</w:t>
            </w:r>
          </w:p>
        </w:tc>
        <w:tc>
          <w:tcPr>
            <w:tcW w:w="708" w:type="dxa"/>
            <w:gridSpan w:val="2"/>
          </w:tcPr>
          <w:p w:rsidR="0091219E" w:rsidRPr="002408B9" w:rsidRDefault="0091219E" w:rsidP="00AD4EBF">
            <w:pPr>
              <w:jc w:val="center"/>
              <w:rPr>
                <w:sz w:val="20"/>
                <w:szCs w:val="20"/>
              </w:rPr>
            </w:pPr>
            <w:r w:rsidRPr="002408B9">
              <w:rPr>
                <w:sz w:val="20"/>
                <w:szCs w:val="20"/>
              </w:rPr>
              <w:t>Тыс.</w:t>
            </w:r>
            <w:r>
              <w:rPr>
                <w:sz w:val="20"/>
                <w:szCs w:val="20"/>
              </w:rPr>
              <w:t xml:space="preserve"> </w:t>
            </w:r>
            <w:r w:rsidRPr="002408B9">
              <w:rPr>
                <w:sz w:val="20"/>
                <w:szCs w:val="20"/>
              </w:rPr>
              <w:t>руб.</w:t>
            </w:r>
          </w:p>
        </w:tc>
        <w:tc>
          <w:tcPr>
            <w:tcW w:w="993" w:type="dxa"/>
            <w:gridSpan w:val="2"/>
          </w:tcPr>
          <w:p w:rsidR="0091219E" w:rsidRPr="002408B9" w:rsidRDefault="0091219E" w:rsidP="00AD4EBF">
            <w:pPr>
              <w:jc w:val="center"/>
              <w:rPr>
                <w:sz w:val="20"/>
                <w:szCs w:val="20"/>
              </w:rPr>
            </w:pPr>
            <w:r>
              <w:rPr>
                <w:sz w:val="20"/>
                <w:szCs w:val="20"/>
              </w:rPr>
              <w:t>640,0</w:t>
            </w:r>
          </w:p>
        </w:tc>
        <w:tc>
          <w:tcPr>
            <w:tcW w:w="998" w:type="dxa"/>
            <w:gridSpan w:val="2"/>
          </w:tcPr>
          <w:p w:rsidR="0091219E" w:rsidRPr="00182D27" w:rsidRDefault="0091219E" w:rsidP="00AD4EBF">
            <w:pPr>
              <w:jc w:val="center"/>
              <w:rPr>
                <w:b/>
                <w:sz w:val="20"/>
                <w:szCs w:val="20"/>
              </w:rPr>
            </w:pPr>
            <w:r w:rsidRPr="00182D27">
              <w:rPr>
                <w:b/>
                <w:sz w:val="20"/>
                <w:szCs w:val="20"/>
              </w:rPr>
              <w:t>-</w:t>
            </w:r>
          </w:p>
        </w:tc>
        <w:tc>
          <w:tcPr>
            <w:tcW w:w="1559" w:type="dxa"/>
            <w:vMerge/>
          </w:tcPr>
          <w:p w:rsidR="0091219E" w:rsidRPr="00A253C3" w:rsidRDefault="0091219E" w:rsidP="00AD4EBF">
            <w:pPr>
              <w:jc w:val="center"/>
              <w:rPr>
                <w:b/>
                <w:sz w:val="20"/>
                <w:szCs w:val="20"/>
              </w:rPr>
            </w:pPr>
          </w:p>
        </w:tc>
      </w:tr>
      <w:tr w:rsidR="0091219E" w:rsidRPr="00A253C3" w:rsidTr="00C47C0E">
        <w:trPr>
          <w:trHeight w:val="804"/>
        </w:trPr>
        <w:tc>
          <w:tcPr>
            <w:tcW w:w="843" w:type="dxa"/>
            <w:vMerge/>
          </w:tcPr>
          <w:p w:rsidR="0091219E" w:rsidRPr="00A253C3" w:rsidRDefault="0091219E" w:rsidP="00AD4EBF">
            <w:pPr>
              <w:jc w:val="center"/>
              <w:rPr>
                <w:b/>
                <w:sz w:val="20"/>
                <w:szCs w:val="20"/>
              </w:rPr>
            </w:pPr>
          </w:p>
        </w:tc>
        <w:tc>
          <w:tcPr>
            <w:tcW w:w="1868" w:type="dxa"/>
            <w:vMerge/>
          </w:tcPr>
          <w:p w:rsidR="0091219E" w:rsidRPr="00A253C3" w:rsidRDefault="0091219E" w:rsidP="00AD4EBF">
            <w:pPr>
              <w:jc w:val="center"/>
              <w:rPr>
                <w:b/>
                <w:sz w:val="20"/>
                <w:szCs w:val="20"/>
              </w:rPr>
            </w:pPr>
          </w:p>
        </w:tc>
        <w:tc>
          <w:tcPr>
            <w:tcW w:w="1417" w:type="dxa"/>
            <w:vMerge/>
          </w:tcPr>
          <w:p w:rsidR="0091219E" w:rsidRPr="00A253C3" w:rsidRDefault="0091219E" w:rsidP="00AD4EBF">
            <w:pPr>
              <w:jc w:val="center"/>
              <w:rPr>
                <w:b/>
                <w:sz w:val="20"/>
                <w:szCs w:val="20"/>
              </w:rPr>
            </w:pPr>
          </w:p>
        </w:tc>
        <w:tc>
          <w:tcPr>
            <w:tcW w:w="1401" w:type="dxa"/>
            <w:vMerge/>
          </w:tcPr>
          <w:p w:rsidR="0091219E" w:rsidRPr="00A253C3" w:rsidRDefault="0091219E" w:rsidP="00AD4EBF">
            <w:pPr>
              <w:rPr>
                <w:sz w:val="20"/>
                <w:szCs w:val="20"/>
              </w:rPr>
            </w:pPr>
          </w:p>
        </w:tc>
        <w:tc>
          <w:tcPr>
            <w:tcW w:w="1293" w:type="dxa"/>
            <w:gridSpan w:val="2"/>
            <w:vMerge/>
          </w:tcPr>
          <w:p w:rsidR="0091219E" w:rsidRPr="00A253C3" w:rsidRDefault="0091219E" w:rsidP="00AD4EBF">
            <w:pPr>
              <w:jc w:val="center"/>
              <w:rPr>
                <w:b/>
                <w:sz w:val="20"/>
                <w:szCs w:val="20"/>
              </w:rPr>
            </w:pPr>
          </w:p>
        </w:tc>
        <w:tc>
          <w:tcPr>
            <w:tcW w:w="1275" w:type="dxa"/>
            <w:gridSpan w:val="2"/>
            <w:vMerge/>
          </w:tcPr>
          <w:p w:rsidR="0091219E" w:rsidRPr="00A253C3" w:rsidRDefault="0091219E" w:rsidP="00AD4EBF">
            <w:pPr>
              <w:jc w:val="center"/>
              <w:rPr>
                <w:b/>
                <w:sz w:val="20"/>
                <w:szCs w:val="20"/>
              </w:rPr>
            </w:pPr>
          </w:p>
        </w:tc>
        <w:tc>
          <w:tcPr>
            <w:tcW w:w="1537" w:type="dxa"/>
            <w:vMerge/>
          </w:tcPr>
          <w:p w:rsidR="0091219E" w:rsidRPr="00A253C3" w:rsidRDefault="0091219E" w:rsidP="00AD4EBF">
            <w:pPr>
              <w:jc w:val="center"/>
              <w:rPr>
                <w:b/>
                <w:sz w:val="20"/>
                <w:szCs w:val="20"/>
              </w:rPr>
            </w:pPr>
          </w:p>
        </w:tc>
        <w:tc>
          <w:tcPr>
            <w:tcW w:w="2410" w:type="dxa"/>
            <w:gridSpan w:val="2"/>
          </w:tcPr>
          <w:p w:rsidR="0091219E" w:rsidRPr="00AE2B7B" w:rsidRDefault="0091219E" w:rsidP="007D18C4">
            <w:pPr>
              <w:rPr>
                <w:rFonts w:eastAsia="Calibri"/>
                <w:sz w:val="18"/>
                <w:szCs w:val="18"/>
              </w:rPr>
            </w:pPr>
            <w:r w:rsidRPr="00A463A6">
              <w:rPr>
                <w:rFonts w:eastAsia="Calibri"/>
                <w:sz w:val="18"/>
                <w:szCs w:val="18"/>
              </w:rPr>
              <w:t>Оплата коммунальных услуг за объекты недвижимости, входящих в состав имущества муниципальной казны</w:t>
            </w:r>
          </w:p>
        </w:tc>
        <w:tc>
          <w:tcPr>
            <w:tcW w:w="708" w:type="dxa"/>
            <w:gridSpan w:val="2"/>
          </w:tcPr>
          <w:p w:rsidR="0091219E" w:rsidRPr="00182D27" w:rsidRDefault="0091219E" w:rsidP="00AD4EBF">
            <w:pPr>
              <w:jc w:val="center"/>
              <w:rPr>
                <w:sz w:val="20"/>
                <w:szCs w:val="20"/>
              </w:rPr>
            </w:pPr>
            <w:r w:rsidRPr="00182D27">
              <w:rPr>
                <w:sz w:val="20"/>
                <w:szCs w:val="20"/>
              </w:rPr>
              <w:t>Тыс.</w:t>
            </w:r>
            <w:r>
              <w:rPr>
                <w:sz w:val="20"/>
                <w:szCs w:val="20"/>
              </w:rPr>
              <w:t xml:space="preserve"> </w:t>
            </w:r>
            <w:r w:rsidRPr="00182D27">
              <w:rPr>
                <w:sz w:val="20"/>
                <w:szCs w:val="20"/>
              </w:rPr>
              <w:t>руб.</w:t>
            </w:r>
          </w:p>
        </w:tc>
        <w:tc>
          <w:tcPr>
            <w:tcW w:w="993" w:type="dxa"/>
            <w:gridSpan w:val="2"/>
          </w:tcPr>
          <w:p w:rsidR="0091219E" w:rsidRPr="00182D27" w:rsidRDefault="0091219E" w:rsidP="00AD4EBF">
            <w:pPr>
              <w:jc w:val="center"/>
              <w:rPr>
                <w:sz w:val="20"/>
                <w:szCs w:val="20"/>
              </w:rPr>
            </w:pPr>
            <w:r w:rsidRPr="00182D27">
              <w:rPr>
                <w:sz w:val="20"/>
                <w:szCs w:val="20"/>
              </w:rPr>
              <w:t>2400,0</w:t>
            </w:r>
          </w:p>
        </w:tc>
        <w:tc>
          <w:tcPr>
            <w:tcW w:w="998" w:type="dxa"/>
            <w:gridSpan w:val="2"/>
          </w:tcPr>
          <w:p w:rsidR="0091219E" w:rsidRPr="00182D27" w:rsidRDefault="0091219E" w:rsidP="00AD4EBF">
            <w:pPr>
              <w:jc w:val="center"/>
              <w:rPr>
                <w:sz w:val="20"/>
                <w:szCs w:val="20"/>
              </w:rPr>
            </w:pPr>
            <w:r w:rsidRPr="00136675">
              <w:rPr>
                <w:sz w:val="20"/>
                <w:szCs w:val="20"/>
              </w:rPr>
              <w:t>1294,3</w:t>
            </w:r>
          </w:p>
        </w:tc>
        <w:tc>
          <w:tcPr>
            <w:tcW w:w="1559" w:type="dxa"/>
            <w:vMerge/>
          </w:tcPr>
          <w:p w:rsidR="0091219E" w:rsidRPr="00A253C3" w:rsidRDefault="0091219E" w:rsidP="00AD4EBF">
            <w:pPr>
              <w:jc w:val="center"/>
              <w:rPr>
                <w:b/>
                <w:sz w:val="20"/>
                <w:szCs w:val="20"/>
              </w:rPr>
            </w:pPr>
          </w:p>
        </w:tc>
      </w:tr>
      <w:tr w:rsidR="0091219E" w:rsidRPr="00A253C3" w:rsidTr="00C47C0E">
        <w:trPr>
          <w:trHeight w:val="1078"/>
        </w:trPr>
        <w:tc>
          <w:tcPr>
            <w:tcW w:w="843" w:type="dxa"/>
            <w:vMerge/>
          </w:tcPr>
          <w:p w:rsidR="0091219E" w:rsidRPr="00A253C3" w:rsidRDefault="0091219E" w:rsidP="00AD4EBF">
            <w:pPr>
              <w:jc w:val="center"/>
              <w:rPr>
                <w:b/>
                <w:sz w:val="20"/>
                <w:szCs w:val="20"/>
              </w:rPr>
            </w:pPr>
          </w:p>
        </w:tc>
        <w:tc>
          <w:tcPr>
            <w:tcW w:w="1868" w:type="dxa"/>
            <w:vMerge/>
          </w:tcPr>
          <w:p w:rsidR="0091219E" w:rsidRPr="00A253C3" w:rsidRDefault="0091219E" w:rsidP="00AD4EBF">
            <w:pPr>
              <w:jc w:val="center"/>
              <w:rPr>
                <w:b/>
                <w:sz w:val="20"/>
                <w:szCs w:val="20"/>
              </w:rPr>
            </w:pPr>
          </w:p>
        </w:tc>
        <w:tc>
          <w:tcPr>
            <w:tcW w:w="1417" w:type="dxa"/>
            <w:vMerge/>
          </w:tcPr>
          <w:p w:rsidR="0091219E" w:rsidRPr="00A253C3" w:rsidRDefault="0091219E" w:rsidP="00AD4EBF">
            <w:pPr>
              <w:jc w:val="center"/>
              <w:rPr>
                <w:b/>
                <w:sz w:val="20"/>
                <w:szCs w:val="20"/>
              </w:rPr>
            </w:pPr>
          </w:p>
        </w:tc>
        <w:tc>
          <w:tcPr>
            <w:tcW w:w="1401" w:type="dxa"/>
            <w:vMerge/>
          </w:tcPr>
          <w:p w:rsidR="0091219E" w:rsidRPr="00A253C3" w:rsidRDefault="0091219E" w:rsidP="00AD4EBF">
            <w:pPr>
              <w:rPr>
                <w:sz w:val="20"/>
                <w:szCs w:val="20"/>
              </w:rPr>
            </w:pPr>
          </w:p>
        </w:tc>
        <w:tc>
          <w:tcPr>
            <w:tcW w:w="1293" w:type="dxa"/>
            <w:gridSpan w:val="2"/>
            <w:vMerge/>
          </w:tcPr>
          <w:p w:rsidR="0091219E" w:rsidRPr="00A253C3" w:rsidRDefault="0091219E" w:rsidP="00AD4EBF">
            <w:pPr>
              <w:jc w:val="center"/>
              <w:rPr>
                <w:b/>
                <w:sz w:val="20"/>
                <w:szCs w:val="20"/>
              </w:rPr>
            </w:pPr>
          </w:p>
        </w:tc>
        <w:tc>
          <w:tcPr>
            <w:tcW w:w="1275" w:type="dxa"/>
            <w:gridSpan w:val="2"/>
            <w:vMerge/>
          </w:tcPr>
          <w:p w:rsidR="0091219E" w:rsidRPr="00A253C3" w:rsidRDefault="0091219E" w:rsidP="00AD4EBF">
            <w:pPr>
              <w:jc w:val="center"/>
              <w:rPr>
                <w:b/>
                <w:sz w:val="20"/>
                <w:szCs w:val="20"/>
              </w:rPr>
            </w:pPr>
          </w:p>
        </w:tc>
        <w:tc>
          <w:tcPr>
            <w:tcW w:w="1537" w:type="dxa"/>
            <w:vMerge/>
          </w:tcPr>
          <w:p w:rsidR="0091219E" w:rsidRPr="00A253C3" w:rsidRDefault="0091219E" w:rsidP="00AD4EBF">
            <w:pPr>
              <w:jc w:val="center"/>
              <w:rPr>
                <w:b/>
                <w:sz w:val="20"/>
                <w:szCs w:val="20"/>
              </w:rPr>
            </w:pPr>
          </w:p>
        </w:tc>
        <w:tc>
          <w:tcPr>
            <w:tcW w:w="2410" w:type="dxa"/>
            <w:gridSpan w:val="2"/>
          </w:tcPr>
          <w:p w:rsidR="0091219E" w:rsidRDefault="0091219E" w:rsidP="00AD4EBF">
            <w:pPr>
              <w:rPr>
                <w:rFonts w:eastAsia="Calibri"/>
                <w:sz w:val="18"/>
                <w:szCs w:val="18"/>
              </w:rPr>
            </w:pPr>
            <w:r w:rsidRPr="00A463A6">
              <w:rPr>
                <w:rFonts w:eastAsia="Calibri"/>
                <w:sz w:val="18"/>
                <w:szCs w:val="18"/>
              </w:rPr>
              <w:t>Оплата за техническое содержание муниципального имущества, входящего в состав имущества муниципальной казны</w:t>
            </w:r>
          </w:p>
        </w:tc>
        <w:tc>
          <w:tcPr>
            <w:tcW w:w="708" w:type="dxa"/>
            <w:gridSpan w:val="2"/>
          </w:tcPr>
          <w:p w:rsidR="0091219E" w:rsidRPr="00182D27" w:rsidRDefault="0091219E" w:rsidP="00AD4EBF">
            <w:pPr>
              <w:jc w:val="center"/>
              <w:rPr>
                <w:sz w:val="20"/>
                <w:szCs w:val="20"/>
              </w:rPr>
            </w:pPr>
            <w:r w:rsidRPr="00182D27">
              <w:rPr>
                <w:sz w:val="20"/>
                <w:szCs w:val="20"/>
              </w:rPr>
              <w:t>Тыс.</w:t>
            </w:r>
            <w:r>
              <w:rPr>
                <w:sz w:val="20"/>
                <w:szCs w:val="20"/>
              </w:rPr>
              <w:t xml:space="preserve"> </w:t>
            </w:r>
            <w:r w:rsidRPr="00182D27">
              <w:rPr>
                <w:sz w:val="20"/>
                <w:szCs w:val="20"/>
              </w:rPr>
              <w:t>руб.</w:t>
            </w:r>
          </w:p>
        </w:tc>
        <w:tc>
          <w:tcPr>
            <w:tcW w:w="993" w:type="dxa"/>
            <w:gridSpan w:val="2"/>
          </w:tcPr>
          <w:p w:rsidR="0091219E" w:rsidRPr="00182D27" w:rsidRDefault="0091219E" w:rsidP="00AD4EBF">
            <w:pPr>
              <w:jc w:val="center"/>
              <w:rPr>
                <w:sz w:val="20"/>
                <w:szCs w:val="20"/>
              </w:rPr>
            </w:pPr>
            <w:r w:rsidRPr="00182D27">
              <w:rPr>
                <w:sz w:val="20"/>
                <w:szCs w:val="20"/>
              </w:rPr>
              <w:t>400,0</w:t>
            </w:r>
          </w:p>
        </w:tc>
        <w:tc>
          <w:tcPr>
            <w:tcW w:w="998" w:type="dxa"/>
            <w:gridSpan w:val="2"/>
          </w:tcPr>
          <w:p w:rsidR="0091219E" w:rsidRPr="00542D63" w:rsidRDefault="0091219E" w:rsidP="00AD4EBF">
            <w:pPr>
              <w:jc w:val="center"/>
              <w:rPr>
                <w:sz w:val="20"/>
                <w:szCs w:val="20"/>
              </w:rPr>
            </w:pPr>
            <w:r w:rsidRPr="00542D63">
              <w:rPr>
                <w:sz w:val="20"/>
                <w:szCs w:val="20"/>
              </w:rPr>
              <w:t>70,55</w:t>
            </w:r>
          </w:p>
        </w:tc>
        <w:tc>
          <w:tcPr>
            <w:tcW w:w="1559" w:type="dxa"/>
            <w:vMerge/>
          </w:tcPr>
          <w:p w:rsidR="0091219E" w:rsidRPr="00A253C3" w:rsidRDefault="0091219E" w:rsidP="00AD4EBF">
            <w:pPr>
              <w:jc w:val="center"/>
              <w:rPr>
                <w:b/>
                <w:sz w:val="20"/>
                <w:szCs w:val="20"/>
              </w:rPr>
            </w:pPr>
          </w:p>
        </w:tc>
      </w:tr>
      <w:tr w:rsidR="0091219E" w:rsidRPr="00A253C3" w:rsidTr="00C47C0E">
        <w:trPr>
          <w:trHeight w:val="621"/>
        </w:trPr>
        <w:tc>
          <w:tcPr>
            <w:tcW w:w="843" w:type="dxa"/>
            <w:vMerge/>
          </w:tcPr>
          <w:p w:rsidR="0091219E" w:rsidRPr="00A253C3" w:rsidRDefault="0091219E" w:rsidP="00AD4EBF">
            <w:pPr>
              <w:jc w:val="center"/>
              <w:rPr>
                <w:b/>
                <w:sz w:val="20"/>
                <w:szCs w:val="20"/>
              </w:rPr>
            </w:pPr>
          </w:p>
        </w:tc>
        <w:tc>
          <w:tcPr>
            <w:tcW w:w="1868" w:type="dxa"/>
            <w:vMerge/>
          </w:tcPr>
          <w:p w:rsidR="0091219E" w:rsidRPr="00A253C3" w:rsidRDefault="0091219E" w:rsidP="00AD4EBF">
            <w:pPr>
              <w:jc w:val="center"/>
              <w:rPr>
                <w:b/>
                <w:sz w:val="20"/>
                <w:szCs w:val="20"/>
              </w:rPr>
            </w:pPr>
          </w:p>
        </w:tc>
        <w:tc>
          <w:tcPr>
            <w:tcW w:w="1417" w:type="dxa"/>
            <w:vMerge/>
          </w:tcPr>
          <w:p w:rsidR="0091219E" w:rsidRPr="00A253C3" w:rsidRDefault="0091219E" w:rsidP="00AD4EBF">
            <w:pPr>
              <w:jc w:val="center"/>
              <w:rPr>
                <w:b/>
                <w:sz w:val="20"/>
                <w:szCs w:val="20"/>
              </w:rPr>
            </w:pPr>
          </w:p>
        </w:tc>
        <w:tc>
          <w:tcPr>
            <w:tcW w:w="1401" w:type="dxa"/>
            <w:vMerge/>
          </w:tcPr>
          <w:p w:rsidR="0091219E" w:rsidRPr="00A253C3" w:rsidRDefault="0091219E" w:rsidP="00AD4EBF">
            <w:pPr>
              <w:rPr>
                <w:sz w:val="20"/>
                <w:szCs w:val="20"/>
              </w:rPr>
            </w:pPr>
          </w:p>
        </w:tc>
        <w:tc>
          <w:tcPr>
            <w:tcW w:w="1293" w:type="dxa"/>
            <w:gridSpan w:val="2"/>
            <w:vMerge/>
          </w:tcPr>
          <w:p w:rsidR="0091219E" w:rsidRPr="00A253C3" w:rsidRDefault="0091219E" w:rsidP="00AD4EBF">
            <w:pPr>
              <w:jc w:val="center"/>
              <w:rPr>
                <w:b/>
                <w:sz w:val="20"/>
                <w:szCs w:val="20"/>
              </w:rPr>
            </w:pPr>
          </w:p>
        </w:tc>
        <w:tc>
          <w:tcPr>
            <w:tcW w:w="1275" w:type="dxa"/>
            <w:gridSpan w:val="2"/>
            <w:vMerge/>
          </w:tcPr>
          <w:p w:rsidR="0091219E" w:rsidRPr="00A253C3" w:rsidRDefault="0091219E" w:rsidP="00AD4EBF">
            <w:pPr>
              <w:jc w:val="center"/>
              <w:rPr>
                <w:b/>
                <w:sz w:val="20"/>
                <w:szCs w:val="20"/>
              </w:rPr>
            </w:pPr>
          </w:p>
        </w:tc>
        <w:tc>
          <w:tcPr>
            <w:tcW w:w="1537" w:type="dxa"/>
            <w:vMerge/>
          </w:tcPr>
          <w:p w:rsidR="0091219E" w:rsidRPr="00A253C3" w:rsidRDefault="0091219E" w:rsidP="00AD4EBF">
            <w:pPr>
              <w:jc w:val="center"/>
              <w:rPr>
                <w:b/>
                <w:sz w:val="20"/>
                <w:szCs w:val="20"/>
              </w:rPr>
            </w:pPr>
          </w:p>
        </w:tc>
        <w:tc>
          <w:tcPr>
            <w:tcW w:w="2410" w:type="dxa"/>
            <w:gridSpan w:val="2"/>
          </w:tcPr>
          <w:p w:rsidR="0091219E" w:rsidRDefault="0091219E" w:rsidP="00AD4EBF">
            <w:pPr>
              <w:rPr>
                <w:rFonts w:eastAsia="Calibri"/>
                <w:sz w:val="18"/>
                <w:szCs w:val="18"/>
              </w:rPr>
            </w:pPr>
            <w:r w:rsidRPr="00A463A6">
              <w:rPr>
                <w:rFonts w:eastAsia="Calibri"/>
                <w:sz w:val="18"/>
                <w:szCs w:val="18"/>
              </w:rPr>
              <w:t>Оплата за услуги по текущему и капитальному ремонту муниципального имущества</w:t>
            </w:r>
          </w:p>
        </w:tc>
        <w:tc>
          <w:tcPr>
            <w:tcW w:w="708" w:type="dxa"/>
            <w:gridSpan w:val="2"/>
          </w:tcPr>
          <w:p w:rsidR="0091219E" w:rsidRPr="00182D27" w:rsidRDefault="0091219E" w:rsidP="00AD4EBF">
            <w:pPr>
              <w:jc w:val="center"/>
              <w:rPr>
                <w:sz w:val="20"/>
                <w:szCs w:val="20"/>
              </w:rPr>
            </w:pPr>
            <w:r w:rsidRPr="00182D27">
              <w:rPr>
                <w:sz w:val="20"/>
                <w:szCs w:val="20"/>
              </w:rPr>
              <w:t>Тыс.</w:t>
            </w:r>
            <w:r>
              <w:rPr>
                <w:sz w:val="20"/>
                <w:szCs w:val="20"/>
              </w:rPr>
              <w:t xml:space="preserve"> </w:t>
            </w:r>
            <w:r w:rsidRPr="00182D27">
              <w:rPr>
                <w:sz w:val="20"/>
                <w:szCs w:val="20"/>
              </w:rPr>
              <w:t>руб.</w:t>
            </w:r>
          </w:p>
        </w:tc>
        <w:tc>
          <w:tcPr>
            <w:tcW w:w="993" w:type="dxa"/>
            <w:gridSpan w:val="2"/>
          </w:tcPr>
          <w:p w:rsidR="0091219E" w:rsidRPr="00182D27" w:rsidRDefault="0091219E" w:rsidP="00AD4EBF">
            <w:pPr>
              <w:jc w:val="center"/>
              <w:rPr>
                <w:sz w:val="20"/>
                <w:szCs w:val="20"/>
              </w:rPr>
            </w:pPr>
            <w:r w:rsidRPr="00182D27">
              <w:rPr>
                <w:sz w:val="20"/>
                <w:szCs w:val="20"/>
              </w:rPr>
              <w:t>600,0</w:t>
            </w:r>
          </w:p>
        </w:tc>
        <w:tc>
          <w:tcPr>
            <w:tcW w:w="998" w:type="dxa"/>
            <w:gridSpan w:val="2"/>
          </w:tcPr>
          <w:p w:rsidR="0091219E" w:rsidRPr="00542D63" w:rsidRDefault="0091219E" w:rsidP="00AD4EBF">
            <w:pPr>
              <w:jc w:val="center"/>
              <w:rPr>
                <w:sz w:val="20"/>
                <w:szCs w:val="20"/>
              </w:rPr>
            </w:pPr>
            <w:r w:rsidRPr="00542D63">
              <w:rPr>
                <w:sz w:val="20"/>
                <w:szCs w:val="20"/>
              </w:rPr>
              <w:t>79,8</w:t>
            </w:r>
          </w:p>
        </w:tc>
        <w:tc>
          <w:tcPr>
            <w:tcW w:w="1559" w:type="dxa"/>
            <w:vMerge/>
          </w:tcPr>
          <w:p w:rsidR="0091219E" w:rsidRPr="00A253C3" w:rsidRDefault="0091219E" w:rsidP="00AD4EBF">
            <w:pPr>
              <w:jc w:val="center"/>
              <w:rPr>
                <w:b/>
                <w:sz w:val="20"/>
                <w:szCs w:val="20"/>
              </w:rPr>
            </w:pPr>
          </w:p>
        </w:tc>
      </w:tr>
      <w:tr w:rsidR="0091219E" w:rsidRPr="00A253C3" w:rsidTr="00C47C0E">
        <w:trPr>
          <w:trHeight w:val="792"/>
        </w:trPr>
        <w:tc>
          <w:tcPr>
            <w:tcW w:w="843" w:type="dxa"/>
            <w:vMerge/>
          </w:tcPr>
          <w:p w:rsidR="0091219E" w:rsidRPr="00A253C3" w:rsidRDefault="0091219E" w:rsidP="00AD4EBF">
            <w:pPr>
              <w:jc w:val="center"/>
              <w:rPr>
                <w:b/>
                <w:sz w:val="20"/>
                <w:szCs w:val="20"/>
              </w:rPr>
            </w:pPr>
          </w:p>
        </w:tc>
        <w:tc>
          <w:tcPr>
            <w:tcW w:w="1868" w:type="dxa"/>
            <w:vMerge/>
          </w:tcPr>
          <w:p w:rsidR="0091219E" w:rsidRPr="00A253C3" w:rsidRDefault="0091219E" w:rsidP="00AD4EBF">
            <w:pPr>
              <w:jc w:val="center"/>
              <w:rPr>
                <w:b/>
                <w:sz w:val="20"/>
                <w:szCs w:val="20"/>
              </w:rPr>
            </w:pPr>
          </w:p>
        </w:tc>
        <w:tc>
          <w:tcPr>
            <w:tcW w:w="1417" w:type="dxa"/>
            <w:vMerge/>
          </w:tcPr>
          <w:p w:rsidR="0091219E" w:rsidRPr="00A253C3" w:rsidRDefault="0091219E" w:rsidP="00AD4EBF">
            <w:pPr>
              <w:jc w:val="center"/>
              <w:rPr>
                <w:b/>
                <w:sz w:val="20"/>
                <w:szCs w:val="20"/>
              </w:rPr>
            </w:pPr>
          </w:p>
        </w:tc>
        <w:tc>
          <w:tcPr>
            <w:tcW w:w="1401" w:type="dxa"/>
            <w:vMerge/>
          </w:tcPr>
          <w:p w:rsidR="0091219E" w:rsidRPr="00A253C3" w:rsidRDefault="0091219E" w:rsidP="00AD4EBF">
            <w:pPr>
              <w:rPr>
                <w:sz w:val="20"/>
                <w:szCs w:val="20"/>
              </w:rPr>
            </w:pPr>
          </w:p>
        </w:tc>
        <w:tc>
          <w:tcPr>
            <w:tcW w:w="1293" w:type="dxa"/>
            <w:gridSpan w:val="2"/>
            <w:vMerge/>
          </w:tcPr>
          <w:p w:rsidR="0091219E" w:rsidRPr="00A253C3" w:rsidRDefault="0091219E" w:rsidP="00AD4EBF">
            <w:pPr>
              <w:jc w:val="center"/>
              <w:rPr>
                <w:b/>
                <w:sz w:val="20"/>
                <w:szCs w:val="20"/>
              </w:rPr>
            </w:pPr>
          </w:p>
        </w:tc>
        <w:tc>
          <w:tcPr>
            <w:tcW w:w="1275" w:type="dxa"/>
            <w:gridSpan w:val="2"/>
            <w:vMerge/>
          </w:tcPr>
          <w:p w:rsidR="0091219E" w:rsidRPr="00A253C3" w:rsidRDefault="0091219E" w:rsidP="00AD4EBF">
            <w:pPr>
              <w:jc w:val="center"/>
              <w:rPr>
                <w:b/>
                <w:sz w:val="20"/>
                <w:szCs w:val="20"/>
              </w:rPr>
            </w:pPr>
          </w:p>
        </w:tc>
        <w:tc>
          <w:tcPr>
            <w:tcW w:w="1537" w:type="dxa"/>
            <w:vMerge/>
          </w:tcPr>
          <w:p w:rsidR="0091219E" w:rsidRPr="00A253C3" w:rsidRDefault="0091219E" w:rsidP="00AD4EBF">
            <w:pPr>
              <w:jc w:val="center"/>
              <w:rPr>
                <w:b/>
                <w:sz w:val="20"/>
                <w:szCs w:val="20"/>
              </w:rPr>
            </w:pPr>
          </w:p>
        </w:tc>
        <w:tc>
          <w:tcPr>
            <w:tcW w:w="2410" w:type="dxa"/>
            <w:gridSpan w:val="2"/>
          </w:tcPr>
          <w:p w:rsidR="0091219E" w:rsidRDefault="0091219E" w:rsidP="00AD4EBF">
            <w:pPr>
              <w:rPr>
                <w:rFonts w:eastAsia="Calibri"/>
                <w:sz w:val="18"/>
                <w:szCs w:val="18"/>
              </w:rPr>
            </w:pPr>
            <w:r w:rsidRPr="00A463A6">
              <w:rPr>
                <w:rFonts w:eastAsia="Calibri"/>
                <w:sz w:val="18"/>
                <w:szCs w:val="18"/>
              </w:rPr>
              <w:t>Оплата за мероприятия по обеспечению сохранности муниципального имущества в надлежащем виде.</w:t>
            </w:r>
          </w:p>
        </w:tc>
        <w:tc>
          <w:tcPr>
            <w:tcW w:w="708" w:type="dxa"/>
            <w:gridSpan w:val="2"/>
          </w:tcPr>
          <w:p w:rsidR="0091219E" w:rsidRPr="00182D27" w:rsidRDefault="0091219E" w:rsidP="00AD4EBF">
            <w:pPr>
              <w:jc w:val="center"/>
              <w:rPr>
                <w:sz w:val="20"/>
                <w:szCs w:val="20"/>
              </w:rPr>
            </w:pPr>
            <w:r w:rsidRPr="00182D27">
              <w:rPr>
                <w:sz w:val="20"/>
                <w:szCs w:val="20"/>
              </w:rPr>
              <w:t>Тыс.</w:t>
            </w:r>
            <w:r>
              <w:rPr>
                <w:sz w:val="20"/>
                <w:szCs w:val="20"/>
              </w:rPr>
              <w:t xml:space="preserve"> </w:t>
            </w:r>
            <w:r w:rsidRPr="00182D27">
              <w:rPr>
                <w:sz w:val="20"/>
                <w:szCs w:val="20"/>
              </w:rPr>
              <w:t>руб.</w:t>
            </w:r>
          </w:p>
        </w:tc>
        <w:tc>
          <w:tcPr>
            <w:tcW w:w="993" w:type="dxa"/>
            <w:gridSpan w:val="2"/>
          </w:tcPr>
          <w:p w:rsidR="0091219E" w:rsidRPr="00182D27" w:rsidRDefault="0091219E" w:rsidP="00AD4EBF">
            <w:pPr>
              <w:jc w:val="center"/>
              <w:rPr>
                <w:sz w:val="20"/>
                <w:szCs w:val="20"/>
              </w:rPr>
            </w:pPr>
            <w:r w:rsidRPr="00182D27">
              <w:rPr>
                <w:sz w:val="20"/>
                <w:szCs w:val="20"/>
              </w:rPr>
              <w:t>50,00</w:t>
            </w:r>
          </w:p>
        </w:tc>
        <w:tc>
          <w:tcPr>
            <w:tcW w:w="998" w:type="dxa"/>
            <w:gridSpan w:val="2"/>
          </w:tcPr>
          <w:p w:rsidR="0091219E" w:rsidRPr="00542D63" w:rsidRDefault="0091219E" w:rsidP="00AD4EBF">
            <w:pPr>
              <w:jc w:val="center"/>
              <w:rPr>
                <w:color w:val="FF0000"/>
                <w:sz w:val="20"/>
                <w:szCs w:val="20"/>
              </w:rPr>
            </w:pPr>
            <w:r w:rsidRPr="00542D63">
              <w:rPr>
                <w:sz w:val="20"/>
                <w:szCs w:val="20"/>
              </w:rPr>
              <w:t>7,5</w:t>
            </w:r>
          </w:p>
        </w:tc>
        <w:tc>
          <w:tcPr>
            <w:tcW w:w="1559" w:type="dxa"/>
            <w:vMerge/>
          </w:tcPr>
          <w:p w:rsidR="0091219E" w:rsidRPr="00A253C3" w:rsidRDefault="0091219E" w:rsidP="00AD4EBF">
            <w:pPr>
              <w:jc w:val="center"/>
              <w:rPr>
                <w:b/>
                <w:sz w:val="20"/>
                <w:szCs w:val="20"/>
              </w:rPr>
            </w:pPr>
          </w:p>
        </w:tc>
      </w:tr>
      <w:tr w:rsidR="0091219E" w:rsidRPr="00A253C3" w:rsidTr="00C47C0E">
        <w:trPr>
          <w:trHeight w:val="1440"/>
        </w:trPr>
        <w:tc>
          <w:tcPr>
            <w:tcW w:w="843" w:type="dxa"/>
            <w:vMerge/>
          </w:tcPr>
          <w:p w:rsidR="0091219E" w:rsidRPr="00A253C3" w:rsidRDefault="0091219E" w:rsidP="00AD4EBF">
            <w:pPr>
              <w:jc w:val="center"/>
              <w:rPr>
                <w:b/>
                <w:sz w:val="20"/>
                <w:szCs w:val="20"/>
              </w:rPr>
            </w:pPr>
          </w:p>
        </w:tc>
        <w:tc>
          <w:tcPr>
            <w:tcW w:w="1868" w:type="dxa"/>
            <w:vMerge/>
          </w:tcPr>
          <w:p w:rsidR="0091219E" w:rsidRPr="00A253C3" w:rsidRDefault="0091219E" w:rsidP="00AD4EBF">
            <w:pPr>
              <w:jc w:val="center"/>
              <w:rPr>
                <w:b/>
                <w:sz w:val="20"/>
                <w:szCs w:val="20"/>
              </w:rPr>
            </w:pPr>
          </w:p>
        </w:tc>
        <w:tc>
          <w:tcPr>
            <w:tcW w:w="1417" w:type="dxa"/>
            <w:vMerge/>
          </w:tcPr>
          <w:p w:rsidR="0091219E" w:rsidRPr="00A253C3" w:rsidRDefault="0091219E" w:rsidP="00AD4EBF">
            <w:pPr>
              <w:jc w:val="center"/>
              <w:rPr>
                <w:b/>
                <w:sz w:val="20"/>
                <w:szCs w:val="20"/>
              </w:rPr>
            </w:pPr>
          </w:p>
        </w:tc>
        <w:tc>
          <w:tcPr>
            <w:tcW w:w="1401" w:type="dxa"/>
            <w:vMerge/>
          </w:tcPr>
          <w:p w:rsidR="0091219E" w:rsidRPr="00A253C3" w:rsidRDefault="0091219E" w:rsidP="00AD4EBF">
            <w:pPr>
              <w:rPr>
                <w:sz w:val="20"/>
                <w:szCs w:val="20"/>
              </w:rPr>
            </w:pPr>
          </w:p>
        </w:tc>
        <w:tc>
          <w:tcPr>
            <w:tcW w:w="1293" w:type="dxa"/>
            <w:gridSpan w:val="2"/>
            <w:vMerge/>
          </w:tcPr>
          <w:p w:rsidR="0091219E" w:rsidRPr="00A253C3" w:rsidRDefault="0091219E" w:rsidP="00AD4EBF">
            <w:pPr>
              <w:jc w:val="center"/>
              <w:rPr>
                <w:b/>
                <w:sz w:val="20"/>
                <w:szCs w:val="20"/>
              </w:rPr>
            </w:pPr>
          </w:p>
        </w:tc>
        <w:tc>
          <w:tcPr>
            <w:tcW w:w="1275" w:type="dxa"/>
            <w:gridSpan w:val="2"/>
            <w:vMerge/>
          </w:tcPr>
          <w:p w:rsidR="0091219E" w:rsidRPr="00A253C3" w:rsidRDefault="0091219E" w:rsidP="00AD4EBF">
            <w:pPr>
              <w:jc w:val="center"/>
              <w:rPr>
                <w:b/>
                <w:sz w:val="20"/>
                <w:szCs w:val="20"/>
              </w:rPr>
            </w:pPr>
          </w:p>
        </w:tc>
        <w:tc>
          <w:tcPr>
            <w:tcW w:w="1537" w:type="dxa"/>
            <w:vMerge/>
          </w:tcPr>
          <w:p w:rsidR="0091219E" w:rsidRPr="00A253C3" w:rsidRDefault="0091219E" w:rsidP="00AD4EBF">
            <w:pPr>
              <w:jc w:val="center"/>
              <w:rPr>
                <w:b/>
                <w:sz w:val="20"/>
                <w:szCs w:val="20"/>
              </w:rPr>
            </w:pPr>
          </w:p>
        </w:tc>
        <w:tc>
          <w:tcPr>
            <w:tcW w:w="2410" w:type="dxa"/>
            <w:gridSpan w:val="2"/>
          </w:tcPr>
          <w:p w:rsidR="0091219E" w:rsidRDefault="0091219E" w:rsidP="00AD4EBF">
            <w:pPr>
              <w:rPr>
                <w:rFonts w:eastAsia="Calibri"/>
                <w:sz w:val="18"/>
                <w:szCs w:val="18"/>
              </w:rPr>
            </w:pPr>
            <w:r w:rsidRPr="00A463A6">
              <w:rPr>
                <w:rFonts w:eastAsia="Calibri"/>
                <w:sz w:val="18"/>
                <w:szCs w:val="18"/>
              </w:rPr>
              <w:t>Оплата за услуги оценки зданий, помещений, земельных участков независимой оценочной фирмой при подготовке к торгам,  аукциону, конкурсу, сдаче в аренду (иные аналогичные услуги).</w:t>
            </w:r>
          </w:p>
        </w:tc>
        <w:tc>
          <w:tcPr>
            <w:tcW w:w="708" w:type="dxa"/>
            <w:gridSpan w:val="2"/>
          </w:tcPr>
          <w:p w:rsidR="0091219E" w:rsidRPr="00182D27" w:rsidRDefault="0091219E" w:rsidP="00AD4EBF">
            <w:pPr>
              <w:jc w:val="center"/>
              <w:rPr>
                <w:sz w:val="20"/>
                <w:szCs w:val="20"/>
              </w:rPr>
            </w:pPr>
            <w:r w:rsidRPr="00182D27">
              <w:rPr>
                <w:sz w:val="20"/>
                <w:szCs w:val="20"/>
              </w:rPr>
              <w:t>Тыс.</w:t>
            </w:r>
            <w:r>
              <w:rPr>
                <w:sz w:val="20"/>
                <w:szCs w:val="20"/>
              </w:rPr>
              <w:t xml:space="preserve"> </w:t>
            </w:r>
            <w:r w:rsidRPr="00182D27">
              <w:rPr>
                <w:sz w:val="20"/>
                <w:szCs w:val="20"/>
              </w:rPr>
              <w:t>руб.</w:t>
            </w:r>
          </w:p>
        </w:tc>
        <w:tc>
          <w:tcPr>
            <w:tcW w:w="993" w:type="dxa"/>
            <w:gridSpan w:val="2"/>
          </w:tcPr>
          <w:p w:rsidR="0091219E" w:rsidRPr="00182D27" w:rsidRDefault="0091219E" w:rsidP="00AD4EBF">
            <w:pPr>
              <w:jc w:val="center"/>
              <w:rPr>
                <w:sz w:val="20"/>
                <w:szCs w:val="20"/>
              </w:rPr>
            </w:pPr>
            <w:r w:rsidRPr="00182D27">
              <w:rPr>
                <w:sz w:val="20"/>
                <w:szCs w:val="20"/>
              </w:rPr>
              <w:t>400,0</w:t>
            </w:r>
          </w:p>
        </w:tc>
        <w:tc>
          <w:tcPr>
            <w:tcW w:w="998" w:type="dxa"/>
            <w:gridSpan w:val="2"/>
          </w:tcPr>
          <w:p w:rsidR="0091219E" w:rsidRPr="008C3930" w:rsidRDefault="0091219E" w:rsidP="00AD4EBF">
            <w:pPr>
              <w:jc w:val="center"/>
              <w:rPr>
                <w:sz w:val="20"/>
                <w:szCs w:val="20"/>
              </w:rPr>
            </w:pPr>
            <w:r w:rsidRPr="008C3930">
              <w:rPr>
                <w:sz w:val="20"/>
                <w:szCs w:val="20"/>
              </w:rPr>
              <w:t>336,0</w:t>
            </w:r>
          </w:p>
        </w:tc>
        <w:tc>
          <w:tcPr>
            <w:tcW w:w="1559" w:type="dxa"/>
            <w:vMerge/>
          </w:tcPr>
          <w:p w:rsidR="0091219E" w:rsidRPr="00A253C3" w:rsidRDefault="0091219E" w:rsidP="00AD4EBF">
            <w:pPr>
              <w:jc w:val="center"/>
              <w:rPr>
                <w:b/>
                <w:sz w:val="20"/>
                <w:szCs w:val="20"/>
              </w:rPr>
            </w:pPr>
          </w:p>
        </w:tc>
      </w:tr>
      <w:tr w:rsidR="0091219E" w:rsidRPr="00A253C3" w:rsidTr="00C47C0E">
        <w:trPr>
          <w:trHeight w:val="1239"/>
        </w:trPr>
        <w:tc>
          <w:tcPr>
            <w:tcW w:w="843" w:type="dxa"/>
            <w:vMerge/>
          </w:tcPr>
          <w:p w:rsidR="0091219E" w:rsidRPr="00A253C3" w:rsidRDefault="0091219E" w:rsidP="00AD4EBF">
            <w:pPr>
              <w:jc w:val="center"/>
              <w:rPr>
                <w:b/>
                <w:sz w:val="20"/>
                <w:szCs w:val="20"/>
              </w:rPr>
            </w:pPr>
          </w:p>
        </w:tc>
        <w:tc>
          <w:tcPr>
            <w:tcW w:w="1868" w:type="dxa"/>
            <w:vMerge/>
          </w:tcPr>
          <w:p w:rsidR="0091219E" w:rsidRPr="00A253C3" w:rsidRDefault="0091219E" w:rsidP="00AD4EBF">
            <w:pPr>
              <w:jc w:val="center"/>
              <w:rPr>
                <w:b/>
                <w:sz w:val="20"/>
                <w:szCs w:val="20"/>
              </w:rPr>
            </w:pPr>
          </w:p>
        </w:tc>
        <w:tc>
          <w:tcPr>
            <w:tcW w:w="1417" w:type="dxa"/>
            <w:vMerge/>
          </w:tcPr>
          <w:p w:rsidR="0091219E" w:rsidRPr="00A253C3" w:rsidRDefault="0091219E" w:rsidP="00AD4EBF">
            <w:pPr>
              <w:jc w:val="center"/>
              <w:rPr>
                <w:b/>
                <w:sz w:val="20"/>
                <w:szCs w:val="20"/>
              </w:rPr>
            </w:pPr>
          </w:p>
        </w:tc>
        <w:tc>
          <w:tcPr>
            <w:tcW w:w="1401" w:type="dxa"/>
            <w:vMerge/>
          </w:tcPr>
          <w:p w:rsidR="0091219E" w:rsidRPr="00A253C3" w:rsidRDefault="0091219E" w:rsidP="00AD4EBF">
            <w:pPr>
              <w:rPr>
                <w:sz w:val="20"/>
                <w:szCs w:val="20"/>
              </w:rPr>
            </w:pPr>
          </w:p>
        </w:tc>
        <w:tc>
          <w:tcPr>
            <w:tcW w:w="1293" w:type="dxa"/>
            <w:gridSpan w:val="2"/>
            <w:vMerge/>
          </w:tcPr>
          <w:p w:rsidR="0091219E" w:rsidRPr="00A253C3" w:rsidRDefault="0091219E" w:rsidP="00AD4EBF">
            <w:pPr>
              <w:jc w:val="center"/>
              <w:rPr>
                <w:b/>
                <w:sz w:val="20"/>
                <w:szCs w:val="20"/>
              </w:rPr>
            </w:pPr>
          </w:p>
        </w:tc>
        <w:tc>
          <w:tcPr>
            <w:tcW w:w="1275" w:type="dxa"/>
            <w:gridSpan w:val="2"/>
            <w:vMerge/>
          </w:tcPr>
          <w:p w:rsidR="0091219E" w:rsidRPr="00A253C3" w:rsidRDefault="0091219E" w:rsidP="00AD4EBF">
            <w:pPr>
              <w:jc w:val="center"/>
              <w:rPr>
                <w:b/>
                <w:sz w:val="20"/>
                <w:szCs w:val="20"/>
              </w:rPr>
            </w:pPr>
          </w:p>
        </w:tc>
        <w:tc>
          <w:tcPr>
            <w:tcW w:w="1537" w:type="dxa"/>
            <w:vMerge/>
          </w:tcPr>
          <w:p w:rsidR="0091219E" w:rsidRPr="00A253C3" w:rsidRDefault="0091219E" w:rsidP="00AD4EBF">
            <w:pPr>
              <w:jc w:val="center"/>
              <w:rPr>
                <w:b/>
                <w:sz w:val="20"/>
                <w:szCs w:val="20"/>
              </w:rPr>
            </w:pPr>
          </w:p>
        </w:tc>
        <w:tc>
          <w:tcPr>
            <w:tcW w:w="2410" w:type="dxa"/>
            <w:gridSpan w:val="2"/>
          </w:tcPr>
          <w:p w:rsidR="0091219E" w:rsidRDefault="0091219E" w:rsidP="00AD4EBF">
            <w:pPr>
              <w:rPr>
                <w:rFonts w:eastAsia="Calibri"/>
                <w:sz w:val="18"/>
                <w:szCs w:val="18"/>
              </w:rPr>
            </w:pPr>
            <w:r w:rsidRPr="00A463A6">
              <w:rPr>
                <w:rFonts w:eastAsia="Calibri"/>
                <w:sz w:val="18"/>
                <w:szCs w:val="18"/>
              </w:rPr>
              <w:t>Оплата за услуги охраны объектов недвижимости, находящихся в муниципальной собственности, готовящихся к продаже, передаче в областную, федеральную собственность.</w:t>
            </w:r>
          </w:p>
        </w:tc>
        <w:tc>
          <w:tcPr>
            <w:tcW w:w="708" w:type="dxa"/>
            <w:gridSpan w:val="2"/>
          </w:tcPr>
          <w:p w:rsidR="0091219E" w:rsidRPr="00182D27" w:rsidRDefault="0091219E" w:rsidP="00AD4EBF">
            <w:pPr>
              <w:jc w:val="center"/>
              <w:rPr>
                <w:sz w:val="20"/>
                <w:szCs w:val="20"/>
              </w:rPr>
            </w:pPr>
            <w:r w:rsidRPr="00182D27">
              <w:rPr>
                <w:sz w:val="20"/>
                <w:szCs w:val="20"/>
              </w:rPr>
              <w:t>Тыс.</w:t>
            </w:r>
            <w:r>
              <w:rPr>
                <w:sz w:val="20"/>
                <w:szCs w:val="20"/>
              </w:rPr>
              <w:t xml:space="preserve"> </w:t>
            </w:r>
            <w:r w:rsidRPr="00182D27">
              <w:rPr>
                <w:sz w:val="20"/>
                <w:szCs w:val="20"/>
              </w:rPr>
              <w:t>руб.</w:t>
            </w:r>
          </w:p>
        </w:tc>
        <w:tc>
          <w:tcPr>
            <w:tcW w:w="993" w:type="dxa"/>
            <w:gridSpan w:val="2"/>
          </w:tcPr>
          <w:p w:rsidR="0091219E" w:rsidRPr="00182D27" w:rsidRDefault="0091219E" w:rsidP="00AD4EBF">
            <w:pPr>
              <w:jc w:val="center"/>
              <w:rPr>
                <w:color w:val="FF0000"/>
                <w:sz w:val="20"/>
                <w:szCs w:val="20"/>
              </w:rPr>
            </w:pPr>
            <w:r w:rsidRPr="008C3930">
              <w:rPr>
                <w:sz w:val="20"/>
                <w:szCs w:val="20"/>
              </w:rPr>
              <w:t>993,8</w:t>
            </w:r>
          </w:p>
        </w:tc>
        <w:tc>
          <w:tcPr>
            <w:tcW w:w="998" w:type="dxa"/>
            <w:gridSpan w:val="2"/>
          </w:tcPr>
          <w:p w:rsidR="0091219E" w:rsidRPr="008C3930" w:rsidRDefault="0091219E" w:rsidP="00AD4EBF">
            <w:pPr>
              <w:jc w:val="center"/>
              <w:rPr>
                <w:sz w:val="20"/>
                <w:szCs w:val="20"/>
              </w:rPr>
            </w:pPr>
            <w:r w:rsidRPr="008C3930">
              <w:rPr>
                <w:sz w:val="20"/>
                <w:szCs w:val="20"/>
              </w:rPr>
              <w:t>392,8</w:t>
            </w:r>
          </w:p>
        </w:tc>
        <w:tc>
          <w:tcPr>
            <w:tcW w:w="1559" w:type="dxa"/>
            <w:vMerge/>
          </w:tcPr>
          <w:p w:rsidR="0091219E" w:rsidRPr="00A253C3" w:rsidRDefault="0091219E" w:rsidP="00AD4EBF">
            <w:pPr>
              <w:jc w:val="center"/>
              <w:rPr>
                <w:b/>
                <w:sz w:val="20"/>
                <w:szCs w:val="20"/>
              </w:rPr>
            </w:pPr>
          </w:p>
        </w:tc>
      </w:tr>
      <w:tr w:rsidR="0091219E" w:rsidRPr="00A253C3" w:rsidTr="00C47C0E">
        <w:trPr>
          <w:trHeight w:val="359"/>
        </w:trPr>
        <w:tc>
          <w:tcPr>
            <w:tcW w:w="843" w:type="dxa"/>
            <w:vMerge w:val="restart"/>
          </w:tcPr>
          <w:p w:rsidR="0091219E" w:rsidRPr="006E2AA3" w:rsidRDefault="006E2AA3" w:rsidP="00AD4EBF">
            <w:pPr>
              <w:jc w:val="center"/>
              <w:rPr>
                <w:sz w:val="20"/>
                <w:szCs w:val="20"/>
              </w:rPr>
            </w:pPr>
            <w:r w:rsidRPr="006E2AA3">
              <w:rPr>
                <w:sz w:val="20"/>
                <w:szCs w:val="20"/>
              </w:rPr>
              <w:t>2.1.1</w:t>
            </w:r>
          </w:p>
        </w:tc>
        <w:tc>
          <w:tcPr>
            <w:tcW w:w="1868" w:type="dxa"/>
            <w:vMerge w:val="restart"/>
          </w:tcPr>
          <w:p w:rsidR="006E2AA3" w:rsidRDefault="0091219E" w:rsidP="006E2AA3">
            <w:pPr>
              <w:rPr>
                <w:sz w:val="20"/>
                <w:szCs w:val="20"/>
              </w:rPr>
            </w:pPr>
            <w:r w:rsidRPr="006E2AA3">
              <w:rPr>
                <w:sz w:val="20"/>
                <w:szCs w:val="20"/>
              </w:rPr>
              <w:t>Мероприятие</w:t>
            </w:r>
          </w:p>
          <w:p w:rsidR="0091219E" w:rsidRPr="00A253C3" w:rsidRDefault="006E2AA3" w:rsidP="006E2AA3">
            <w:pPr>
              <w:rPr>
                <w:b/>
                <w:sz w:val="20"/>
                <w:szCs w:val="20"/>
              </w:rPr>
            </w:pPr>
            <w:r>
              <w:rPr>
                <w:sz w:val="20"/>
                <w:szCs w:val="20"/>
              </w:rPr>
              <w:t>«</w:t>
            </w:r>
            <w:r w:rsidR="0091219E" w:rsidRPr="00A253C3">
              <w:rPr>
                <w:sz w:val="20"/>
                <w:szCs w:val="20"/>
              </w:rPr>
              <w:t>Обеспечение приватизации и проведение предпродажной подготовки объектов недвижимости</w:t>
            </w:r>
            <w:r>
              <w:rPr>
                <w:sz w:val="20"/>
                <w:szCs w:val="20"/>
              </w:rPr>
              <w:t>»</w:t>
            </w:r>
          </w:p>
        </w:tc>
        <w:tc>
          <w:tcPr>
            <w:tcW w:w="1417" w:type="dxa"/>
            <w:vMerge/>
          </w:tcPr>
          <w:p w:rsidR="0091219E" w:rsidRPr="00A253C3" w:rsidRDefault="0091219E" w:rsidP="00AD4EBF">
            <w:pPr>
              <w:jc w:val="center"/>
              <w:rPr>
                <w:b/>
                <w:sz w:val="20"/>
                <w:szCs w:val="20"/>
              </w:rPr>
            </w:pPr>
          </w:p>
        </w:tc>
        <w:tc>
          <w:tcPr>
            <w:tcW w:w="1401" w:type="dxa"/>
          </w:tcPr>
          <w:p w:rsidR="0091219E" w:rsidRPr="00A253C3" w:rsidRDefault="0091219E" w:rsidP="007D18C4">
            <w:pPr>
              <w:rPr>
                <w:b/>
                <w:sz w:val="20"/>
                <w:szCs w:val="20"/>
              </w:rPr>
            </w:pPr>
            <w:r w:rsidRPr="00A253C3">
              <w:rPr>
                <w:sz w:val="20"/>
                <w:szCs w:val="20"/>
              </w:rPr>
              <w:t>Всего</w:t>
            </w:r>
          </w:p>
        </w:tc>
        <w:tc>
          <w:tcPr>
            <w:tcW w:w="1293" w:type="dxa"/>
            <w:gridSpan w:val="2"/>
          </w:tcPr>
          <w:p w:rsidR="0091219E" w:rsidRPr="00FB4C65" w:rsidRDefault="0091219E" w:rsidP="00AD4EBF">
            <w:pPr>
              <w:jc w:val="center"/>
              <w:rPr>
                <w:sz w:val="20"/>
                <w:szCs w:val="20"/>
              </w:rPr>
            </w:pPr>
            <w:r w:rsidRPr="00FB4C65">
              <w:rPr>
                <w:sz w:val="20"/>
                <w:szCs w:val="20"/>
              </w:rPr>
              <w:t>2895,2</w:t>
            </w:r>
          </w:p>
        </w:tc>
        <w:tc>
          <w:tcPr>
            <w:tcW w:w="1275" w:type="dxa"/>
            <w:gridSpan w:val="2"/>
          </w:tcPr>
          <w:p w:rsidR="0091219E" w:rsidRPr="00571B48" w:rsidRDefault="0091219E" w:rsidP="00AD4EBF">
            <w:pPr>
              <w:jc w:val="center"/>
              <w:rPr>
                <w:sz w:val="20"/>
                <w:szCs w:val="20"/>
              </w:rPr>
            </w:pPr>
            <w:r>
              <w:rPr>
                <w:sz w:val="20"/>
                <w:szCs w:val="20"/>
              </w:rPr>
              <w:t>15,2</w:t>
            </w:r>
          </w:p>
        </w:tc>
        <w:tc>
          <w:tcPr>
            <w:tcW w:w="1537" w:type="dxa"/>
            <w:vMerge/>
          </w:tcPr>
          <w:p w:rsidR="0091219E" w:rsidRPr="00A253C3" w:rsidRDefault="0091219E" w:rsidP="00AD4EBF">
            <w:pPr>
              <w:jc w:val="center"/>
              <w:rPr>
                <w:b/>
                <w:sz w:val="20"/>
                <w:szCs w:val="20"/>
              </w:rPr>
            </w:pPr>
          </w:p>
        </w:tc>
        <w:tc>
          <w:tcPr>
            <w:tcW w:w="2410" w:type="dxa"/>
            <w:gridSpan w:val="2"/>
            <w:vMerge w:val="restart"/>
          </w:tcPr>
          <w:p w:rsidR="0091219E" w:rsidRPr="00E10BAB" w:rsidRDefault="0091219E" w:rsidP="007D18C4">
            <w:pPr>
              <w:rPr>
                <w:rFonts w:eastAsia="Calibri"/>
                <w:sz w:val="18"/>
                <w:szCs w:val="18"/>
              </w:rPr>
            </w:pPr>
            <w:r w:rsidRPr="00E10BAB">
              <w:rPr>
                <w:rFonts w:eastAsia="Calibri"/>
                <w:sz w:val="18"/>
                <w:szCs w:val="18"/>
              </w:rPr>
              <w:t>Заказ в специализированных организациях технической документации для оформления нежилых зданий, помещений, земельных участков</w:t>
            </w:r>
          </w:p>
        </w:tc>
        <w:tc>
          <w:tcPr>
            <w:tcW w:w="708" w:type="dxa"/>
            <w:gridSpan w:val="2"/>
            <w:vMerge w:val="restart"/>
          </w:tcPr>
          <w:p w:rsidR="0091219E" w:rsidRPr="00182D27" w:rsidRDefault="0091219E" w:rsidP="00AD4EBF">
            <w:pPr>
              <w:jc w:val="center"/>
              <w:rPr>
                <w:sz w:val="20"/>
                <w:szCs w:val="20"/>
              </w:rPr>
            </w:pPr>
            <w:r w:rsidRPr="00182D27">
              <w:rPr>
                <w:sz w:val="20"/>
                <w:szCs w:val="20"/>
              </w:rPr>
              <w:t>Тыс.</w:t>
            </w:r>
            <w:r>
              <w:rPr>
                <w:sz w:val="20"/>
                <w:szCs w:val="20"/>
              </w:rPr>
              <w:t xml:space="preserve"> </w:t>
            </w:r>
            <w:r w:rsidRPr="00182D27">
              <w:rPr>
                <w:sz w:val="20"/>
                <w:szCs w:val="20"/>
              </w:rPr>
              <w:t>руб.</w:t>
            </w:r>
          </w:p>
        </w:tc>
        <w:tc>
          <w:tcPr>
            <w:tcW w:w="993" w:type="dxa"/>
            <w:gridSpan w:val="2"/>
            <w:vMerge w:val="restart"/>
          </w:tcPr>
          <w:p w:rsidR="0091219E" w:rsidRPr="00182D27" w:rsidRDefault="0091219E" w:rsidP="00AD4EBF">
            <w:pPr>
              <w:jc w:val="center"/>
              <w:rPr>
                <w:sz w:val="20"/>
                <w:szCs w:val="20"/>
              </w:rPr>
            </w:pPr>
            <w:r w:rsidRPr="00182D27">
              <w:rPr>
                <w:sz w:val="20"/>
                <w:szCs w:val="20"/>
              </w:rPr>
              <w:t>200,0</w:t>
            </w:r>
          </w:p>
        </w:tc>
        <w:tc>
          <w:tcPr>
            <w:tcW w:w="998" w:type="dxa"/>
            <w:gridSpan w:val="2"/>
            <w:vMerge w:val="restart"/>
          </w:tcPr>
          <w:p w:rsidR="0091219E" w:rsidRPr="000A7626" w:rsidRDefault="0091219E" w:rsidP="00AD4EBF">
            <w:pPr>
              <w:jc w:val="center"/>
              <w:rPr>
                <w:sz w:val="20"/>
                <w:szCs w:val="20"/>
              </w:rPr>
            </w:pPr>
            <w:r w:rsidRPr="000A7626">
              <w:rPr>
                <w:sz w:val="20"/>
                <w:szCs w:val="20"/>
              </w:rPr>
              <w:t>5,2</w:t>
            </w:r>
          </w:p>
        </w:tc>
        <w:tc>
          <w:tcPr>
            <w:tcW w:w="1559" w:type="dxa"/>
            <w:vMerge w:val="restart"/>
          </w:tcPr>
          <w:p w:rsidR="0091219E" w:rsidRPr="00AA2E3F" w:rsidRDefault="0091219E" w:rsidP="006E2AA3">
            <w:pPr>
              <w:rPr>
                <w:color w:val="FF0000"/>
                <w:sz w:val="20"/>
                <w:szCs w:val="20"/>
              </w:rPr>
            </w:pPr>
            <w:r w:rsidRPr="00AA2E3F">
              <w:rPr>
                <w:sz w:val="20"/>
                <w:szCs w:val="20"/>
              </w:rPr>
              <w:t>2895,2</w:t>
            </w:r>
          </w:p>
        </w:tc>
      </w:tr>
      <w:tr w:rsidR="0091219E" w:rsidRPr="00A253C3" w:rsidTr="00C47C0E">
        <w:trPr>
          <w:trHeight w:val="930"/>
        </w:trPr>
        <w:tc>
          <w:tcPr>
            <w:tcW w:w="843" w:type="dxa"/>
            <w:vMerge/>
          </w:tcPr>
          <w:p w:rsidR="0091219E" w:rsidRPr="00A253C3" w:rsidRDefault="0091219E" w:rsidP="00AD4EBF">
            <w:pPr>
              <w:jc w:val="center"/>
              <w:rPr>
                <w:b/>
                <w:sz w:val="20"/>
                <w:szCs w:val="20"/>
              </w:rPr>
            </w:pPr>
          </w:p>
        </w:tc>
        <w:tc>
          <w:tcPr>
            <w:tcW w:w="1868" w:type="dxa"/>
            <w:vMerge/>
          </w:tcPr>
          <w:p w:rsidR="0091219E" w:rsidRPr="00A253C3" w:rsidRDefault="0091219E" w:rsidP="00AD4EBF">
            <w:pPr>
              <w:jc w:val="center"/>
              <w:rPr>
                <w:b/>
                <w:sz w:val="20"/>
                <w:szCs w:val="20"/>
              </w:rPr>
            </w:pPr>
          </w:p>
        </w:tc>
        <w:tc>
          <w:tcPr>
            <w:tcW w:w="1417" w:type="dxa"/>
            <w:vMerge/>
          </w:tcPr>
          <w:p w:rsidR="0091219E" w:rsidRPr="00A253C3" w:rsidRDefault="0091219E" w:rsidP="00AD4EBF">
            <w:pPr>
              <w:jc w:val="center"/>
              <w:rPr>
                <w:b/>
                <w:sz w:val="20"/>
                <w:szCs w:val="20"/>
              </w:rPr>
            </w:pPr>
          </w:p>
        </w:tc>
        <w:tc>
          <w:tcPr>
            <w:tcW w:w="1401" w:type="dxa"/>
          </w:tcPr>
          <w:p w:rsidR="0091219E" w:rsidRPr="00A253C3" w:rsidRDefault="0091219E" w:rsidP="00AD4EBF">
            <w:pPr>
              <w:rPr>
                <w:sz w:val="20"/>
                <w:szCs w:val="20"/>
              </w:rPr>
            </w:pPr>
            <w:r w:rsidRPr="00A253C3">
              <w:rPr>
                <w:sz w:val="20"/>
                <w:szCs w:val="20"/>
              </w:rPr>
              <w:t>Бюджетные ассигнования</w:t>
            </w:r>
          </w:p>
          <w:p w:rsidR="0091219E" w:rsidRPr="00A253C3" w:rsidRDefault="0091219E" w:rsidP="00AD4EBF">
            <w:pPr>
              <w:rPr>
                <w:sz w:val="20"/>
                <w:szCs w:val="20"/>
              </w:rPr>
            </w:pPr>
            <w:r w:rsidRPr="00A253C3">
              <w:rPr>
                <w:sz w:val="20"/>
                <w:szCs w:val="20"/>
              </w:rPr>
              <w:t xml:space="preserve">всего, </w:t>
            </w:r>
          </w:p>
          <w:p w:rsidR="0091219E" w:rsidRPr="00A253C3" w:rsidRDefault="0091219E" w:rsidP="00AD4EBF">
            <w:pPr>
              <w:jc w:val="center"/>
              <w:rPr>
                <w:sz w:val="20"/>
                <w:szCs w:val="20"/>
              </w:rPr>
            </w:pPr>
            <w:r w:rsidRPr="00A253C3">
              <w:rPr>
                <w:i/>
                <w:sz w:val="20"/>
                <w:szCs w:val="20"/>
              </w:rPr>
              <w:t>в том числе</w:t>
            </w:r>
            <w:r w:rsidRPr="00A253C3">
              <w:rPr>
                <w:sz w:val="20"/>
                <w:szCs w:val="20"/>
              </w:rPr>
              <w:t>:</w:t>
            </w:r>
          </w:p>
        </w:tc>
        <w:tc>
          <w:tcPr>
            <w:tcW w:w="1293" w:type="dxa"/>
            <w:gridSpan w:val="2"/>
          </w:tcPr>
          <w:p w:rsidR="0091219E" w:rsidRPr="00FB4C65" w:rsidRDefault="0091219E" w:rsidP="00AD4EBF">
            <w:pPr>
              <w:jc w:val="center"/>
              <w:rPr>
                <w:sz w:val="20"/>
                <w:szCs w:val="20"/>
              </w:rPr>
            </w:pPr>
          </w:p>
          <w:p w:rsidR="0091219E" w:rsidRPr="00FB4C65" w:rsidRDefault="0091219E" w:rsidP="00AD4EBF">
            <w:pPr>
              <w:jc w:val="center"/>
              <w:rPr>
                <w:sz w:val="20"/>
                <w:szCs w:val="20"/>
              </w:rPr>
            </w:pPr>
            <w:r w:rsidRPr="00FB4C65">
              <w:rPr>
                <w:sz w:val="20"/>
                <w:szCs w:val="20"/>
              </w:rPr>
              <w:t>2895,2</w:t>
            </w:r>
          </w:p>
        </w:tc>
        <w:tc>
          <w:tcPr>
            <w:tcW w:w="1275" w:type="dxa"/>
            <w:gridSpan w:val="2"/>
          </w:tcPr>
          <w:p w:rsidR="0091219E" w:rsidRDefault="0091219E" w:rsidP="00AD4EBF">
            <w:pPr>
              <w:jc w:val="center"/>
              <w:rPr>
                <w:sz w:val="20"/>
                <w:szCs w:val="20"/>
              </w:rPr>
            </w:pPr>
          </w:p>
          <w:p w:rsidR="0091219E" w:rsidRPr="00571B48" w:rsidRDefault="0091219E" w:rsidP="00AD4EBF">
            <w:pPr>
              <w:jc w:val="center"/>
              <w:rPr>
                <w:sz w:val="20"/>
                <w:szCs w:val="20"/>
              </w:rPr>
            </w:pPr>
            <w:r>
              <w:rPr>
                <w:sz w:val="20"/>
                <w:szCs w:val="20"/>
              </w:rPr>
              <w:t>15,2</w:t>
            </w:r>
          </w:p>
        </w:tc>
        <w:tc>
          <w:tcPr>
            <w:tcW w:w="1537" w:type="dxa"/>
            <w:vMerge/>
          </w:tcPr>
          <w:p w:rsidR="0091219E" w:rsidRPr="00A253C3" w:rsidRDefault="0091219E" w:rsidP="00AD4EBF">
            <w:pPr>
              <w:jc w:val="center"/>
              <w:rPr>
                <w:b/>
                <w:sz w:val="20"/>
                <w:szCs w:val="20"/>
              </w:rPr>
            </w:pPr>
          </w:p>
        </w:tc>
        <w:tc>
          <w:tcPr>
            <w:tcW w:w="2410" w:type="dxa"/>
            <w:gridSpan w:val="2"/>
            <w:vMerge/>
          </w:tcPr>
          <w:p w:rsidR="0091219E" w:rsidRPr="00E10BAB" w:rsidRDefault="0091219E" w:rsidP="00AD4EBF">
            <w:pPr>
              <w:jc w:val="both"/>
              <w:rPr>
                <w:rFonts w:eastAsia="Calibri"/>
                <w:sz w:val="18"/>
                <w:szCs w:val="18"/>
              </w:rPr>
            </w:pPr>
          </w:p>
        </w:tc>
        <w:tc>
          <w:tcPr>
            <w:tcW w:w="708" w:type="dxa"/>
            <w:gridSpan w:val="2"/>
            <w:vMerge/>
          </w:tcPr>
          <w:p w:rsidR="0091219E" w:rsidRPr="00182D27" w:rsidRDefault="0091219E" w:rsidP="00AD4EBF">
            <w:pPr>
              <w:jc w:val="center"/>
              <w:rPr>
                <w:sz w:val="20"/>
                <w:szCs w:val="20"/>
              </w:rPr>
            </w:pPr>
          </w:p>
        </w:tc>
        <w:tc>
          <w:tcPr>
            <w:tcW w:w="993" w:type="dxa"/>
            <w:gridSpan w:val="2"/>
            <w:vMerge/>
          </w:tcPr>
          <w:p w:rsidR="0091219E" w:rsidRPr="00182D27" w:rsidRDefault="0091219E" w:rsidP="00AD4EBF">
            <w:pPr>
              <w:jc w:val="center"/>
              <w:rPr>
                <w:sz w:val="20"/>
                <w:szCs w:val="20"/>
              </w:rPr>
            </w:pPr>
          </w:p>
        </w:tc>
        <w:tc>
          <w:tcPr>
            <w:tcW w:w="998" w:type="dxa"/>
            <w:gridSpan w:val="2"/>
            <w:vMerge/>
          </w:tcPr>
          <w:p w:rsidR="0091219E" w:rsidRPr="000A7626" w:rsidRDefault="0091219E" w:rsidP="00AD4EBF">
            <w:pPr>
              <w:jc w:val="center"/>
              <w:rPr>
                <w:sz w:val="20"/>
                <w:szCs w:val="20"/>
              </w:rPr>
            </w:pPr>
          </w:p>
        </w:tc>
        <w:tc>
          <w:tcPr>
            <w:tcW w:w="1559" w:type="dxa"/>
            <w:vMerge/>
          </w:tcPr>
          <w:p w:rsidR="0091219E" w:rsidRPr="002E6C5B" w:rsidRDefault="0091219E" w:rsidP="00AD4EBF">
            <w:pPr>
              <w:jc w:val="center"/>
              <w:rPr>
                <w:b/>
                <w:color w:val="FF0000"/>
                <w:sz w:val="20"/>
                <w:szCs w:val="20"/>
              </w:rPr>
            </w:pPr>
          </w:p>
        </w:tc>
      </w:tr>
      <w:tr w:rsidR="0091219E" w:rsidRPr="00A253C3" w:rsidTr="00C47C0E">
        <w:trPr>
          <w:trHeight w:val="230"/>
        </w:trPr>
        <w:tc>
          <w:tcPr>
            <w:tcW w:w="843" w:type="dxa"/>
            <w:vMerge/>
          </w:tcPr>
          <w:p w:rsidR="0091219E" w:rsidRPr="00A253C3" w:rsidRDefault="0091219E" w:rsidP="00AD4EBF">
            <w:pPr>
              <w:jc w:val="center"/>
              <w:rPr>
                <w:b/>
                <w:sz w:val="20"/>
                <w:szCs w:val="20"/>
              </w:rPr>
            </w:pPr>
          </w:p>
        </w:tc>
        <w:tc>
          <w:tcPr>
            <w:tcW w:w="1868" w:type="dxa"/>
            <w:vMerge/>
          </w:tcPr>
          <w:p w:rsidR="0091219E" w:rsidRPr="00A253C3" w:rsidRDefault="0091219E" w:rsidP="00AD4EBF">
            <w:pPr>
              <w:jc w:val="center"/>
              <w:rPr>
                <w:b/>
                <w:sz w:val="20"/>
                <w:szCs w:val="20"/>
              </w:rPr>
            </w:pPr>
          </w:p>
        </w:tc>
        <w:tc>
          <w:tcPr>
            <w:tcW w:w="1417" w:type="dxa"/>
            <w:vMerge/>
          </w:tcPr>
          <w:p w:rsidR="0091219E" w:rsidRPr="00A253C3" w:rsidRDefault="0091219E" w:rsidP="00AD4EBF">
            <w:pPr>
              <w:jc w:val="center"/>
              <w:rPr>
                <w:b/>
                <w:sz w:val="20"/>
                <w:szCs w:val="20"/>
              </w:rPr>
            </w:pPr>
          </w:p>
        </w:tc>
        <w:tc>
          <w:tcPr>
            <w:tcW w:w="1401" w:type="dxa"/>
            <w:vMerge w:val="restart"/>
          </w:tcPr>
          <w:p w:rsidR="0091219E" w:rsidRPr="00A253C3" w:rsidRDefault="0091219E" w:rsidP="0091219E">
            <w:pPr>
              <w:rPr>
                <w:sz w:val="20"/>
                <w:szCs w:val="20"/>
              </w:rPr>
            </w:pPr>
            <w:r w:rsidRPr="00A253C3">
              <w:rPr>
                <w:sz w:val="20"/>
                <w:szCs w:val="20"/>
              </w:rPr>
              <w:t>- бюджет городского округа Кинешма</w:t>
            </w:r>
          </w:p>
        </w:tc>
        <w:tc>
          <w:tcPr>
            <w:tcW w:w="1293" w:type="dxa"/>
            <w:gridSpan w:val="2"/>
            <w:vMerge w:val="restart"/>
          </w:tcPr>
          <w:p w:rsidR="0091219E" w:rsidRPr="00FB4C65" w:rsidRDefault="0091219E" w:rsidP="0091219E">
            <w:pPr>
              <w:jc w:val="center"/>
              <w:rPr>
                <w:sz w:val="20"/>
                <w:szCs w:val="20"/>
              </w:rPr>
            </w:pPr>
            <w:r w:rsidRPr="00FB4C65">
              <w:rPr>
                <w:sz w:val="20"/>
                <w:szCs w:val="20"/>
              </w:rPr>
              <w:t>2895,2</w:t>
            </w:r>
          </w:p>
        </w:tc>
        <w:tc>
          <w:tcPr>
            <w:tcW w:w="1275" w:type="dxa"/>
            <w:gridSpan w:val="2"/>
            <w:vMerge w:val="restart"/>
          </w:tcPr>
          <w:p w:rsidR="0091219E" w:rsidRPr="002E6C5B" w:rsidRDefault="0091219E" w:rsidP="0091219E">
            <w:pPr>
              <w:jc w:val="center"/>
              <w:rPr>
                <w:color w:val="FF0000"/>
                <w:sz w:val="20"/>
                <w:szCs w:val="20"/>
              </w:rPr>
            </w:pPr>
            <w:r>
              <w:rPr>
                <w:sz w:val="20"/>
                <w:szCs w:val="20"/>
              </w:rPr>
              <w:t>15,2</w:t>
            </w:r>
          </w:p>
        </w:tc>
        <w:tc>
          <w:tcPr>
            <w:tcW w:w="1537" w:type="dxa"/>
            <w:vMerge/>
          </w:tcPr>
          <w:p w:rsidR="0091219E" w:rsidRPr="00A253C3" w:rsidRDefault="0091219E" w:rsidP="00AD4EBF">
            <w:pPr>
              <w:jc w:val="center"/>
              <w:rPr>
                <w:b/>
                <w:sz w:val="20"/>
                <w:szCs w:val="20"/>
              </w:rPr>
            </w:pPr>
          </w:p>
        </w:tc>
        <w:tc>
          <w:tcPr>
            <w:tcW w:w="2410" w:type="dxa"/>
            <w:gridSpan w:val="2"/>
            <w:vMerge/>
          </w:tcPr>
          <w:p w:rsidR="0091219E" w:rsidRPr="00E10BAB" w:rsidRDefault="0091219E" w:rsidP="00AD4EBF">
            <w:pPr>
              <w:jc w:val="both"/>
              <w:rPr>
                <w:rFonts w:eastAsia="Calibri"/>
                <w:sz w:val="18"/>
                <w:szCs w:val="18"/>
              </w:rPr>
            </w:pPr>
          </w:p>
        </w:tc>
        <w:tc>
          <w:tcPr>
            <w:tcW w:w="708" w:type="dxa"/>
            <w:gridSpan w:val="2"/>
            <w:vMerge/>
          </w:tcPr>
          <w:p w:rsidR="0091219E" w:rsidRPr="00182D27" w:rsidRDefault="0091219E" w:rsidP="00AD4EBF">
            <w:pPr>
              <w:jc w:val="center"/>
              <w:rPr>
                <w:sz w:val="20"/>
                <w:szCs w:val="20"/>
              </w:rPr>
            </w:pPr>
          </w:p>
        </w:tc>
        <w:tc>
          <w:tcPr>
            <w:tcW w:w="993" w:type="dxa"/>
            <w:gridSpan w:val="2"/>
            <w:vMerge/>
          </w:tcPr>
          <w:p w:rsidR="0091219E" w:rsidRPr="00182D27" w:rsidRDefault="0091219E" w:rsidP="00AD4EBF">
            <w:pPr>
              <w:jc w:val="center"/>
              <w:rPr>
                <w:sz w:val="20"/>
                <w:szCs w:val="20"/>
              </w:rPr>
            </w:pPr>
          </w:p>
        </w:tc>
        <w:tc>
          <w:tcPr>
            <w:tcW w:w="998" w:type="dxa"/>
            <w:gridSpan w:val="2"/>
            <w:vMerge/>
          </w:tcPr>
          <w:p w:rsidR="0091219E" w:rsidRPr="000A7626" w:rsidRDefault="0091219E" w:rsidP="00AD4EBF">
            <w:pPr>
              <w:jc w:val="center"/>
              <w:rPr>
                <w:sz w:val="20"/>
                <w:szCs w:val="20"/>
              </w:rPr>
            </w:pPr>
          </w:p>
        </w:tc>
        <w:tc>
          <w:tcPr>
            <w:tcW w:w="1559" w:type="dxa"/>
            <w:vMerge/>
          </w:tcPr>
          <w:p w:rsidR="0091219E" w:rsidRPr="002E6C5B" w:rsidRDefault="0091219E" w:rsidP="00AD4EBF">
            <w:pPr>
              <w:jc w:val="center"/>
              <w:rPr>
                <w:b/>
                <w:color w:val="FF0000"/>
                <w:sz w:val="20"/>
                <w:szCs w:val="20"/>
              </w:rPr>
            </w:pPr>
          </w:p>
        </w:tc>
      </w:tr>
      <w:tr w:rsidR="0091219E" w:rsidRPr="00A253C3" w:rsidTr="00C47C0E">
        <w:trPr>
          <w:trHeight w:val="144"/>
        </w:trPr>
        <w:tc>
          <w:tcPr>
            <w:tcW w:w="843" w:type="dxa"/>
            <w:vMerge/>
          </w:tcPr>
          <w:p w:rsidR="0091219E" w:rsidRPr="00A253C3" w:rsidRDefault="0091219E" w:rsidP="00AD4EBF">
            <w:pPr>
              <w:jc w:val="center"/>
              <w:rPr>
                <w:b/>
                <w:sz w:val="20"/>
                <w:szCs w:val="20"/>
              </w:rPr>
            </w:pPr>
          </w:p>
        </w:tc>
        <w:tc>
          <w:tcPr>
            <w:tcW w:w="1868" w:type="dxa"/>
            <w:vMerge/>
          </w:tcPr>
          <w:p w:rsidR="0091219E" w:rsidRPr="00A253C3" w:rsidRDefault="0091219E" w:rsidP="00AD4EBF">
            <w:pPr>
              <w:jc w:val="center"/>
              <w:rPr>
                <w:b/>
                <w:sz w:val="20"/>
                <w:szCs w:val="20"/>
              </w:rPr>
            </w:pPr>
          </w:p>
        </w:tc>
        <w:tc>
          <w:tcPr>
            <w:tcW w:w="1417" w:type="dxa"/>
            <w:vMerge/>
          </w:tcPr>
          <w:p w:rsidR="0091219E" w:rsidRPr="00A253C3" w:rsidRDefault="0091219E" w:rsidP="00AD4EBF">
            <w:pPr>
              <w:jc w:val="center"/>
              <w:rPr>
                <w:b/>
                <w:sz w:val="20"/>
                <w:szCs w:val="20"/>
              </w:rPr>
            </w:pPr>
          </w:p>
        </w:tc>
        <w:tc>
          <w:tcPr>
            <w:tcW w:w="1401" w:type="dxa"/>
            <w:vMerge/>
          </w:tcPr>
          <w:p w:rsidR="0091219E" w:rsidRPr="00A253C3" w:rsidRDefault="0091219E" w:rsidP="00AD4EBF">
            <w:pPr>
              <w:jc w:val="center"/>
              <w:rPr>
                <w:sz w:val="20"/>
                <w:szCs w:val="20"/>
              </w:rPr>
            </w:pPr>
          </w:p>
        </w:tc>
        <w:tc>
          <w:tcPr>
            <w:tcW w:w="1293" w:type="dxa"/>
            <w:gridSpan w:val="2"/>
            <w:vMerge/>
          </w:tcPr>
          <w:p w:rsidR="0091219E" w:rsidRPr="00FB4C65" w:rsidRDefault="0091219E" w:rsidP="00AD4EBF">
            <w:pPr>
              <w:jc w:val="center"/>
              <w:rPr>
                <w:sz w:val="20"/>
                <w:szCs w:val="20"/>
              </w:rPr>
            </w:pPr>
          </w:p>
        </w:tc>
        <w:tc>
          <w:tcPr>
            <w:tcW w:w="1275" w:type="dxa"/>
            <w:gridSpan w:val="2"/>
            <w:vMerge/>
          </w:tcPr>
          <w:p w:rsidR="0091219E" w:rsidRPr="002E6C5B" w:rsidRDefault="0091219E" w:rsidP="00AD4EBF">
            <w:pPr>
              <w:jc w:val="center"/>
              <w:rPr>
                <w:color w:val="FF0000"/>
                <w:sz w:val="20"/>
                <w:szCs w:val="20"/>
              </w:rPr>
            </w:pPr>
          </w:p>
        </w:tc>
        <w:tc>
          <w:tcPr>
            <w:tcW w:w="1537" w:type="dxa"/>
            <w:vMerge/>
          </w:tcPr>
          <w:p w:rsidR="0091219E" w:rsidRPr="00A253C3" w:rsidRDefault="0091219E" w:rsidP="00AD4EBF">
            <w:pPr>
              <w:jc w:val="center"/>
              <w:rPr>
                <w:b/>
                <w:sz w:val="20"/>
                <w:szCs w:val="20"/>
              </w:rPr>
            </w:pPr>
          </w:p>
        </w:tc>
        <w:tc>
          <w:tcPr>
            <w:tcW w:w="2410" w:type="dxa"/>
            <w:gridSpan w:val="2"/>
          </w:tcPr>
          <w:p w:rsidR="0091219E" w:rsidRDefault="0091219E" w:rsidP="007D18C4">
            <w:pPr>
              <w:rPr>
                <w:rFonts w:eastAsia="Calibri"/>
                <w:sz w:val="18"/>
                <w:szCs w:val="18"/>
              </w:rPr>
            </w:pPr>
            <w:r w:rsidRPr="00E10BAB">
              <w:rPr>
                <w:rFonts w:eastAsia="Calibri"/>
                <w:sz w:val="18"/>
                <w:szCs w:val="18"/>
              </w:rPr>
              <w:t>Оплата за услуги по межеванию, топографической съёмке  земельных участков (иные кадастровые работы)</w:t>
            </w:r>
          </w:p>
          <w:p w:rsidR="00FA39E5" w:rsidRDefault="00FA39E5" w:rsidP="007D18C4">
            <w:pPr>
              <w:rPr>
                <w:rFonts w:eastAsia="Calibri"/>
                <w:sz w:val="18"/>
                <w:szCs w:val="18"/>
              </w:rPr>
            </w:pPr>
          </w:p>
          <w:p w:rsidR="00FA39E5" w:rsidRDefault="00FA39E5" w:rsidP="007D18C4">
            <w:pPr>
              <w:rPr>
                <w:rFonts w:eastAsia="Calibri"/>
                <w:sz w:val="18"/>
                <w:szCs w:val="18"/>
              </w:rPr>
            </w:pPr>
          </w:p>
          <w:p w:rsidR="00FA39E5" w:rsidRDefault="00FA39E5" w:rsidP="007D18C4">
            <w:pPr>
              <w:rPr>
                <w:rFonts w:eastAsia="Calibri"/>
                <w:sz w:val="18"/>
                <w:szCs w:val="18"/>
              </w:rPr>
            </w:pPr>
          </w:p>
          <w:p w:rsidR="00FA39E5" w:rsidRPr="00E10BAB" w:rsidRDefault="00FA39E5" w:rsidP="007D18C4">
            <w:pPr>
              <w:rPr>
                <w:rFonts w:eastAsia="Calibri"/>
                <w:sz w:val="18"/>
                <w:szCs w:val="18"/>
              </w:rPr>
            </w:pPr>
          </w:p>
          <w:p w:rsidR="0091219E" w:rsidRPr="00E10BAB" w:rsidRDefault="0091219E" w:rsidP="00AD4EBF">
            <w:pPr>
              <w:jc w:val="both"/>
              <w:rPr>
                <w:rFonts w:eastAsia="Calibri"/>
                <w:sz w:val="18"/>
                <w:szCs w:val="18"/>
              </w:rPr>
            </w:pPr>
          </w:p>
        </w:tc>
        <w:tc>
          <w:tcPr>
            <w:tcW w:w="708" w:type="dxa"/>
            <w:gridSpan w:val="2"/>
          </w:tcPr>
          <w:p w:rsidR="0091219E" w:rsidRPr="00182D27" w:rsidRDefault="0091219E" w:rsidP="00AD4EBF">
            <w:pPr>
              <w:rPr>
                <w:sz w:val="20"/>
                <w:szCs w:val="20"/>
              </w:rPr>
            </w:pPr>
            <w:r w:rsidRPr="00182D27">
              <w:rPr>
                <w:sz w:val="20"/>
                <w:szCs w:val="20"/>
              </w:rPr>
              <w:t>Тыс.</w:t>
            </w:r>
            <w:r>
              <w:rPr>
                <w:sz w:val="20"/>
                <w:szCs w:val="20"/>
              </w:rPr>
              <w:t xml:space="preserve"> </w:t>
            </w:r>
            <w:r w:rsidRPr="00182D27">
              <w:rPr>
                <w:sz w:val="20"/>
                <w:szCs w:val="20"/>
              </w:rPr>
              <w:t>руб.</w:t>
            </w:r>
          </w:p>
          <w:p w:rsidR="0091219E" w:rsidRPr="00182D27" w:rsidRDefault="0091219E" w:rsidP="00AD4EBF">
            <w:pPr>
              <w:rPr>
                <w:sz w:val="20"/>
                <w:szCs w:val="20"/>
              </w:rPr>
            </w:pPr>
          </w:p>
          <w:p w:rsidR="0091219E" w:rsidRPr="00182D27" w:rsidRDefault="0091219E" w:rsidP="00AD4EBF">
            <w:pPr>
              <w:rPr>
                <w:sz w:val="20"/>
                <w:szCs w:val="20"/>
              </w:rPr>
            </w:pPr>
          </w:p>
          <w:p w:rsidR="0091219E" w:rsidRPr="00182D27" w:rsidRDefault="0091219E" w:rsidP="00AD4EBF">
            <w:pPr>
              <w:rPr>
                <w:sz w:val="20"/>
                <w:szCs w:val="20"/>
              </w:rPr>
            </w:pPr>
          </w:p>
        </w:tc>
        <w:tc>
          <w:tcPr>
            <w:tcW w:w="993" w:type="dxa"/>
            <w:gridSpan w:val="2"/>
          </w:tcPr>
          <w:p w:rsidR="0091219E" w:rsidRPr="00182D27" w:rsidRDefault="0091219E" w:rsidP="00AD4EBF">
            <w:pPr>
              <w:jc w:val="center"/>
              <w:rPr>
                <w:sz w:val="20"/>
                <w:szCs w:val="20"/>
              </w:rPr>
            </w:pPr>
            <w:r w:rsidRPr="00182D27">
              <w:rPr>
                <w:sz w:val="20"/>
                <w:szCs w:val="20"/>
              </w:rPr>
              <w:t>505,2</w:t>
            </w:r>
          </w:p>
          <w:p w:rsidR="0091219E" w:rsidRPr="00182D27" w:rsidRDefault="0091219E" w:rsidP="00AD4EBF">
            <w:pPr>
              <w:jc w:val="center"/>
              <w:rPr>
                <w:sz w:val="20"/>
                <w:szCs w:val="20"/>
              </w:rPr>
            </w:pPr>
          </w:p>
          <w:p w:rsidR="0091219E" w:rsidRPr="00182D27" w:rsidRDefault="0091219E" w:rsidP="00AD4EBF">
            <w:pPr>
              <w:jc w:val="center"/>
              <w:rPr>
                <w:sz w:val="20"/>
                <w:szCs w:val="20"/>
              </w:rPr>
            </w:pPr>
          </w:p>
          <w:p w:rsidR="0091219E" w:rsidRPr="00182D27" w:rsidRDefault="0091219E" w:rsidP="00AD4EBF">
            <w:pPr>
              <w:jc w:val="center"/>
              <w:rPr>
                <w:sz w:val="20"/>
                <w:szCs w:val="20"/>
              </w:rPr>
            </w:pPr>
          </w:p>
          <w:p w:rsidR="0091219E" w:rsidRPr="00182D27" w:rsidRDefault="0091219E" w:rsidP="00AD4EBF">
            <w:pPr>
              <w:jc w:val="center"/>
              <w:rPr>
                <w:sz w:val="20"/>
                <w:szCs w:val="20"/>
              </w:rPr>
            </w:pPr>
          </w:p>
        </w:tc>
        <w:tc>
          <w:tcPr>
            <w:tcW w:w="998" w:type="dxa"/>
            <w:gridSpan w:val="2"/>
          </w:tcPr>
          <w:p w:rsidR="0091219E" w:rsidRPr="000A7626" w:rsidRDefault="0091219E" w:rsidP="00AD4EBF">
            <w:pPr>
              <w:jc w:val="center"/>
              <w:rPr>
                <w:sz w:val="20"/>
                <w:szCs w:val="20"/>
              </w:rPr>
            </w:pPr>
            <w:r w:rsidRPr="000A7626">
              <w:rPr>
                <w:sz w:val="20"/>
                <w:szCs w:val="20"/>
              </w:rPr>
              <w:t>10,0</w:t>
            </w:r>
          </w:p>
        </w:tc>
        <w:tc>
          <w:tcPr>
            <w:tcW w:w="1559" w:type="dxa"/>
            <w:vMerge/>
          </w:tcPr>
          <w:p w:rsidR="0091219E" w:rsidRPr="002E6C5B" w:rsidRDefault="0091219E" w:rsidP="00AD4EBF">
            <w:pPr>
              <w:jc w:val="center"/>
              <w:rPr>
                <w:b/>
                <w:color w:val="FF0000"/>
                <w:sz w:val="20"/>
                <w:szCs w:val="20"/>
              </w:rPr>
            </w:pPr>
          </w:p>
        </w:tc>
      </w:tr>
      <w:tr w:rsidR="0091219E" w:rsidRPr="00A253C3" w:rsidTr="00C47C0E">
        <w:trPr>
          <w:trHeight w:val="900"/>
        </w:trPr>
        <w:tc>
          <w:tcPr>
            <w:tcW w:w="843" w:type="dxa"/>
            <w:vMerge/>
          </w:tcPr>
          <w:p w:rsidR="0091219E" w:rsidRPr="00A253C3" w:rsidRDefault="0091219E" w:rsidP="00AD4EBF">
            <w:pPr>
              <w:jc w:val="center"/>
              <w:rPr>
                <w:b/>
                <w:sz w:val="20"/>
                <w:szCs w:val="20"/>
              </w:rPr>
            </w:pPr>
          </w:p>
        </w:tc>
        <w:tc>
          <w:tcPr>
            <w:tcW w:w="1868" w:type="dxa"/>
            <w:vMerge/>
          </w:tcPr>
          <w:p w:rsidR="0091219E" w:rsidRPr="00A253C3" w:rsidRDefault="0091219E" w:rsidP="00AD4EBF">
            <w:pPr>
              <w:jc w:val="center"/>
              <w:rPr>
                <w:b/>
                <w:sz w:val="20"/>
                <w:szCs w:val="20"/>
              </w:rPr>
            </w:pPr>
          </w:p>
        </w:tc>
        <w:tc>
          <w:tcPr>
            <w:tcW w:w="1417" w:type="dxa"/>
            <w:vMerge/>
          </w:tcPr>
          <w:p w:rsidR="0091219E" w:rsidRPr="00A253C3" w:rsidRDefault="0091219E" w:rsidP="00AD4EBF">
            <w:pPr>
              <w:jc w:val="center"/>
              <w:rPr>
                <w:b/>
                <w:sz w:val="20"/>
                <w:szCs w:val="20"/>
              </w:rPr>
            </w:pPr>
          </w:p>
        </w:tc>
        <w:tc>
          <w:tcPr>
            <w:tcW w:w="1401" w:type="dxa"/>
            <w:vMerge/>
          </w:tcPr>
          <w:p w:rsidR="0091219E" w:rsidRPr="00A253C3" w:rsidRDefault="0091219E" w:rsidP="00AD4EBF">
            <w:pPr>
              <w:jc w:val="center"/>
              <w:rPr>
                <w:sz w:val="20"/>
                <w:szCs w:val="20"/>
              </w:rPr>
            </w:pPr>
          </w:p>
        </w:tc>
        <w:tc>
          <w:tcPr>
            <w:tcW w:w="1293" w:type="dxa"/>
            <w:gridSpan w:val="2"/>
            <w:vMerge/>
          </w:tcPr>
          <w:p w:rsidR="0091219E" w:rsidRPr="00FB4C65" w:rsidRDefault="0091219E" w:rsidP="00AD4EBF">
            <w:pPr>
              <w:jc w:val="center"/>
              <w:rPr>
                <w:sz w:val="20"/>
                <w:szCs w:val="20"/>
              </w:rPr>
            </w:pPr>
          </w:p>
        </w:tc>
        <w:tc>
          <w:tcPr>
            <w:tcW w:w="1275" w:type="dxa"/>
            <w:gridSpan w:val="2"/>
            <w:vMerge/>
          </w:tcPr>
          <w:p w:rsidR="0091219E" w:rsidRPr="002E6C5B" w:rsidRDefault="0091219E" w:rsidP="00AD4EBF">
            <w:pPr>
              <w:jc w:val="center"/>
              <w:rPr>
                <w:color w:val="FF0000"/>
                <w:sz w:val="20"/>
                <w:szCs w:val="20"/>
              </w:rPr>
            </w:pPr>
          </w:p>
        </w:tc>
        <w:tc>
          <w:tcPr>
            <w:tcW w:w="1537" w:type="dxa"/>
            <w:vMerge/>
          </w:tcPr>
          <w:p w:rsidR="0091219E" w:rsidRPr="00A253C3" w:rsidRDefault="0091219E" w:rsidP="00AD4EBF">
            <w:pPr>
              <w:jc w:val="center"/>
              <w:rPr>
                <w:b/>
                <w:sz w:val="20"/>
                <w:szCs w:val="20"/>
              </w:rPr>
            </w:pPr>
          </w:p>
        </w:tc>
        <w:tc>
          <w:tcPr>
            <w:tcW w:w="2410" w:type="dxa"/>
            <w:gridSpan w:val="2"/>
          </w:tcPr>
          <w:p w:rsidR="0091219E" w:rsidRPr="00A253C3" w:rsidRDefault="0091219E" w:rsidP="007D18C4">
            <w:pPr>
              <w:rPr>
                <w:rFonts w:eastAsia="Calibri"/>
                <w:sz w:val="20"/>
                <w:szCs w:val="20"/>
              </w:rPr>
            </w:pPr>
            <w:r>
              <w:rPr>
                <w:rFonts w:eastAsia="Calibri"/>
                <w:sz w:val="18"/>
                <w:szCs w:val="18"/>
              </w:rPr>
              <w:t xml:space="preserve">Разработка проекта планировки и межевания территории кадастровых кварталов для проведения комплексных кадастровых работ с последующим проведением  уточнения площадей  земельных участков, наличие объектов недвижимости </w:t>
            </w:r>
          </w:p>
        </w:tc>
        <w:tc>
          <w:tcPr>
            <w:tcW w:w="708" w:type="dxa"/>
            <w:gridSpan w:val="2"/>
          </w:tcPr>
          <w:p w:rsidR="0091219E" w:rsidRPr="00182D27" w:rsidRDefault="0091219E" w:rsidP="00AD4EBF">
            <w:pPr>
              <w:rPr>
                <w:sz w:val="20"/>
                <w:szCs w:val="20"/>
              </w:rPr>
            </w:pPr>
            <w:r w:rsidRPr="00182D27">
              <w:rPr>
                <w:sz w:val="20"/>
                <w:szCs w:val="20"/>
              </w:rPr>
              <w:t>Тыс.</w:t>
            </w:r>
            <w:r>
              <w:rPr>
                <w:sz w:val="20"/>
                <w:szCs w:val="20"/>
              </w:rPr>
              <w:t xml:space="preserve"> </w:t>
            </w:r>
            <w:r w:rsidRPr="00182D27">
              <w:rPr>
                <w:sz w:val="20"/>
                <w:szCs w:val="20"/>
              </w:rPr>
              <w:t>руб.</w:t>
            </w:r>
          </w:p>
        </w:tc>
        <w:tc>
          <w:tcPr>
            <w:tcW w:w="993" w:type="dxa"/>
            <w:gridSpan w:val="2"/>
          </w:tcPr>
          <w:p w:rsidR="0091219E" w:rsidRPr="00182D27" w:rsidRDefault="0091219E" w:rsidP="00AD4EBF">
            <w:pPr>
              <w:jc w:val="center"/>
              <w:rPr>
                <w:sz w:val="20"/>
                <w:szCs w:val="20"/>
              </w:rPr>
            </w:pPr>
            <w:r w:rsidRPr="00182D27">
              <w:rPr>
                <w:sz w:val="20"/>
                <w:szCs w:val="20"/>
              </w:rPr>
              <w:t>1000,0</w:t>
            </w:r>
          </w:p>
        </w:tc>
        <w:tc>
          <w:tcPr>
            <w:tcW w:w="998" w:type="dxa"/>
            <w:gridSpan w:val="2"/>
          </w:tcPr>
          <w:p w:rsidR="0091219E" w:rsidRPr="00182D27" w:rsidRDefault="0091219E" w:rsidP="00AD4EBF">
            <w:pPr>
              <w:jc w:val="center"/>
              <w:rPr>
                <w:b/>
                <w:sz w:val="20"/>
                <w:szCs w:val="20"/>
              </w:rPr>
            </w:pPr>
            <w:r w:rsidRPr="00182D27">
              <w:rPr>
                <w:b/>
                <w:sz w:val="20"/>
                <w:szCs w:val="20"/>
              </w:rPr>
              <w:t>-</w:t>
            </w:r>
          </w:p>
        </w:tc>
        <w:tc>
          <w:tcPr>
            <w:tcW w:w="1559" w:type="dxa"/>
            <w:vMerge w:val="restart"/>
          </w:tcPr>
          <w:p w:rsidR="0091219E" w:rsidRPr="002E6C5B" w:rsidRDefault="0091219E" w:rsidP="00AD4EBF">
            <w:pPr>
              <w:jc w:val="center"/>
              <w:rPr>
                <w:b/>
                <w:color w:val="FF0000"/>
                <w:sz w:val="20"/>
                <w:szCs w:val="20"/>
              </w:rPr>
            </w:pPr>
          </w:p>
        </w:tc>
      </w:tr>
      <w:tr w:rsidR="0091219E" w:rsidRPr="00A253C3" w:rsidTr="00C47C0E">
        <w:trPr>
          <w:trHeight w:val="1035"/>
        </w:trPr>
        <w:tc>
          <w:tcPr>
            <w:tcW w:w="843" w:type="dxa"/>
            <w:vMerge/>
            <w:tcBorders>
              <w:bottom w:val="single" w:sz="4" w:space="0" w:color="auto"/>
            </w:tcBorders>
          </w:tcPr>
          <w:p w:rsidR="0091219E" w:rsidRPr="00A253C3" w:rsidRDefault="0091219E" w:rsidP="00AD4EBF">
            <w:pPr>
              <w:jc w:val="center"/>
              <w:rPr>
                <w:b/>
                <w:sz w:val="20"/>
                <w:szCs w:val="20"/>
              </w:rPr>
            </w:pPr>
          </w:p>
        </w:tc>
        <w:tc>
          <w:tcPr>
            <w:tcW w:w="1868" w:type="dxa"/>
            <w:vMerge/>
            <w:tcBorders>
              <w:bottom w:val="single" w:sz="4" w:space="0" w:color="auto"/>
            </w:tcBorders>
          </w:tcPr>
          <w:p w:rsidR="0091219E" w:rsidRPr="00A253C3" w:rsidRDefault="0091219E" w:rsidP="00AD4EBF">
            <w:pPr>
              <w:jc w:val="center"/>
              <w:rPr>
                <w:b/>
                <w:sz w:val="20"/>
                <w:szCs w:val="20"/>
              </w:rPr>
            </w:pPr>
          </w:p>
        </w:tc>
        <w:tc>
          <w:tcPr>
            <w:tcW w:w="1417" w:type="dxa"/>
            <w:vMerge/>
            <w:tcBorders>
              <w:bottom w:val="single" w:sz="4" w:space="0" w:color="auto"/>
            </w:tcBorders>
          </w:tcPr>
          <w:p w:rsidR="0091219E" w:rsidRPr="00A253C3" w:rsidRDefault="0091219E" w:rsidP="00AD4EBF">
            <w:pPr>
              <w:jc w:val="center"/>
              <w:rPr>
                <w:b/>
                <w:sz w:val="20"/>
                <w:szCs w:val="20"/>
              </w:rPr>
            </w:pPr>
          </w:p>
        </w:tc>
        <w:tc>
          <w:tcPr>
            <w:tcW w:w="1401" w:type="dxa"/>
            <w:vMerge/>
            <w:tcBorders>
              <w:bottom w:val="single" w:sz="4" w:space="0" w:color="auto"/>
            </w:tcBorders>
          </w:tcPr>
          <w:p w:rsidR="0091219E" w:rsidRPr="00A253C3" w:rsidRDefault="0091219E" w:rsidP="00AD4EBF">
            <w:pPr>
              <w:jc w:val="center"/>
              <w:rPr>
                <w:sz w:val="20"/>
                <w:szCs w:val="20"/>
              </w:rPr>
            </w:pPr>
          </w:p>
        </w:tc>
        <w:tc>
          <w:tcPr>
            <w:tcW w:w="1293" w:type="dxa"/>
            <w:gridSpan w:val="2"/>
            <w:vMerge/>
            <w:tcBorders>
              <w:bottom w:val="single" w:sz="4" w:space="0" w:color="auto"/>
            </w:tcBorders>
          </w:tcPr>
          <w:p w:rsidR="0091219E" w:rsidRPr="00FB4C65" w:rsidRDefault="0091219E" w:rsidP="00AD4EBF">
            <w:pPr>
              <w:jc w:val="center"/>
              <w:rPr>
                <w:sz w:val="20"/>
                <w:szCs w:val="20"/>
              </w:rPr>
            </w:pPr>
          </w:p>
        </w:tc>
        <w:tc>
          <w:tcPr>
            <w:tcW w:w="1275" w:type="dxa"/>
            <w:gridSpan w:val="2"/>
            <w:vMerge/>
            <w:tcBorders>
              <w:bottom w:val="single" w:sz="4" w:space="0" w:color="auto"/>
            </w:tcBorders>
          </w:tcPr>
          <w:p w:rsidR="0091219E" w:rsidRPr="002E6C5B" w:rsidRDefault="0091219E" w:rsidP="00AD4EBF">
            <w:pPr>
              <w:jc w:val="center"/>
              <w:rPr>
                <w:color w:val="FF0000"/>
                <w:sz w:val="20"/>
                <w:szCs w:val="20"/>
              </w:rPr>
            </w:pPr>
          </w:p>
        </w:tc>
        <w:tc>
          <w:tcPr>
            <w:tcW w:w="1537" w:type="dxa"/>
            <w:vMerge/>
            <w:tcBorders>
              <w:bottom w:val="single" w:sz="4" w:space="0" w:color="auto"/>
            </w:tcBorders>
          </w:tcPr>
          <w:p w:rsidR="0091219E" w:rsidRPr="00A253C3" w:rsidRDefault="0091219E" w:rsidP="00AD4EBF">
            <w:pPr>
              <w:jc w:val="center"/>
              <w:rPr>
                <w:b/>
                <w:sz w:val="20"/>
                <w:szCs w:val="20"/>
              </w:rPr>
            </w:pPr>
          </w:p>
        </w:tc>
        <w:tc>
          <w:tcPr>
            <w:tcW w:w="2410" w:type="dxa"/>
            <w:gridSpan w:val="2"/>
            <w:tcBorders>
              <w:bottom w:val="single" w:sz="4" w:space="0" w:color="auto"/>
            </w:tcBorders>
          </w:tcPr>
          <w:p w:rsidR="0091219E" w:rsidRDefault="0091219E" w:rsidP="007D18C4">
            <w:pPr>
              <w:rPr>
                <w:rFonts w:eastAsia="Calibri"/>
                <w:sz w:val="20"/>
                <w:szCs w:val="20"/>
              </w:rPr>
            </w:pPr>
            <w:r>
              <w:rPr>
                <w:rFonts w:eastAsia="Calibri"/>
                <w:sz w:val="18"/>
                <w:szCs w:val="18"/>
              </w:rPr>
              <w:t>Оплата за услуги по подготовке документов по формированию земельных участков для многодетных граждан</w:t>
            </w:r>
          </w:p>
        </w:tc>
        <w:tc>
          <w:tcPr>
            <w:tcW w:w="708" w:type="dxa"/>
            <w:gridSpan w:val="2"/>
            <w:tcBorders>
              <w:bottom w:val="single" w:sz="4" w:space="0" w:color="auto"/>
            </w:tcBorders>
          </w:tcPr>
          <w:p w:rsidR="0091219E" w:rsidRPr="00182D27" w:rsidRDefault="0091219E" w:rsidP="00AD4EBF">
            <w:pPr>
              <w:rPr>
                <w:sz w:val="20"/>
                <w:szCs w:val="20"/>
              </w:rPr>
            </w:pPr>
            <w:r w:rsidRPr="00182D27">
              <w:rPr>
                <w:sz w:val="20"/>
                <w:szCs w:val="20"/>
              </w:rPr>
              <w:t>Тыс.</w:t>
            </w:r>
            <w:r>
              <w:rPr>
                <w:sz w:val="20"/>
                <w:szCs w:val="20"/>
              </w:rPr>
              <w:t xml:space="preserve"> </w:t>
            </w:r>
            <w:r w:rsidRPr="00182D27">
              <w:rPr>
                <w:sz w:val="20"/>
                <w:szCs w:val="20"/>
              </w:rPr>
              <w:t>руб.</w:t>
            </w:r>
          </w:p>
        </w:tc>
        <w:tc>
          <w:tcPr>
            <w:tcW w:w="993" w:type="dxa"/>
            <w:gridSpan w:val="2"/>
            <w:tcBorders>
              <w:bottom w:val="single" w:sz="4" w:space="0" w:color="auto"/>
            </w:tcBorders>
          </w:tcPr>
          <w:p w:rsidR="0091219E" w:rsidRPr="00182D27" w:rsidRDefault="0091219E" w:rsidP="00AD4EBF">
            <w:pPr>
              <w:jc w:val="center"/>
              <w:rPr>
                <w:sz w:val="20"/>
                <w:szCs w:val="20"/>
              </w:rPr>
            </w:pPr>
            <w:r w:rsidRPr="00182D27">
              <w:rPr>
                <w:sz w:val="20"/>
                <w:szCs w:val="20"/>
              </w:rPr>
              <w:t>550,0</w:t>
            </w:r>
          </w:p>
        </w:tc>
        <w:tc>
          <w:tcPr>
            <w:tcW w:w="998" w:type="dxa"/>
            <w:gridSpan w:val="2"/>
            <w:tcBorders>
              <w:bottom w:val="single" w:sz="4" w:space="0" w:color="auto"/>
            </w:tcBorders>
          </w:tcPr>
          <w:p w:rsidR="0091219E" w:rsidRPr="00182D27" w:rsidRDefault="0091219E" w:rsidP="00AD4EBF">
            <w:pPr>
              <w:jc w:val="center"/>
              <w:rPr>
                <w:b/>
                <w:sz w:val="20"/>
                <w:szCs w:val="20"/>
              </w:rPr>
            </w:pPr>
            <w:r w:rsidRPr="00182D27">
              <w:rPr>
                <w:b/>
                <w:sz w:val="20"/>
                <w:szCs w:val="20"/>
              </w:rPr>
              <w:t>-</w:t>
            </w:r>
          </w:p>
        </w:tc>
        <w:tc>
          <w:tcPr>
            <w:tcW w:w="1559" w:type="dxa"/>
            <w:vMerge/>
            <w:tcBorders>
              <w:bottom w:val="single" w:sz="4" w:space="0" w:color="auto"/>
            </w:tcBorders>
          </w:tcPr>
          <w:p w:rsidR="0091219E" w:rsidRPr="002E6C5B" w:rsidRDefault="0091219E" w:rsidP="00AD4EBF">
            <w:pPr>
              <w:jc w:val="center"/>
              <w:rPr>
                <w:b/>
                <w:color w:val="FF0000"/>
                <w:sz w:val="20"/>
                <w:szCs w:val="20"/>
              </w:rPr>
            </w:pPr>
          </w:p>
        </w:tc>
      </w:tr>
      <w:tr w:rsidR="0091219E" w:rsidRPr="00A253C3" w:rsidTr="00C47C0E">
        <w:trPr>
          <w:trHeight w:val="1696"/>
        </w:trPr>
        <w:tc>
          <w:tcPr>
            <w:tcW w:w="843" w:type="dxa"/>
            <w:vMerge/>
          </w:tcPr>
          <w:p w:rsidR="0091219E" w:rsidRPr="00A253C3" w:rsidRDefault="0091219E" w:rsidP="00AD4EBF">
            <w:pPr>
              <w:jc w:val="center"/>
              <w:rPr>
                <w:b/>
                <w:sz w:val="20"/>
                <w:szCs w:val="20"/>
              </w:rPr>
            </w:pPr>
          </w:p>
        </w:tc>
        <w:tc>
          <w:tcPr>
            <w:tcW w:w="1868" w:type="dxa"/>
            <w:vMerge/>
          </w:tcPr>
          <w:p w:rsidR="0091219E" w:rsidRPr="00A253C3" w:rsidRDefault="0091219E" w:rsidP="00AD4EBF">
            <w:pPr>
              <w:jc w:val="center"/>
              <w:rPr>
                <w:b/>
                <w:sz w:val="20"/>
                <w:szCs w:val="20"/>
              </w:rPr>
            </w:pPr>
          </w:p>
        </w:tc>
        <w:tc>
          <w:tcPr>
            <w:tcW w:w="1417" w:type="dxa"/>
            <w:vMerge/>
          </w:tcPr>
          <w:p w:rsidR="0091219E" w:rsidRPr="00A253C3" w:rsidRDefault="0091219E" w:rsidP="00AD4EBF">
            <w:pPr>
              <w:jc w:val="center"/>
              <w:rPr>
                <w:b/>
                <w:sz w:val="20"/>
                <w:szCs w:val="20"/>
              </w:rPr>
            </w:pPr>
          </w:p>
        </w:tc>
        <w:tc>
          <w:tcPr>
            <w:tcW w:w="1401" w:type="dxa"/>
            <w:vMerge/>
          </w:tcPr>
          <w:p w:rsidR="0091219E" w:rsidRPr="00A253C3" w:rsidRDefault="0091219E" w:rsidP="00AD4EBF">
            <w:pPr>
              <w:rPr>
                <w:sz w:val="20"/>
                <w:szCs w:val="20"/>
              </w:rPr>
            </w:pPr>
          </w:p>
        </w:tc>
        <w:tc>
          <w:tcPr>
            <w:tcW w:w="1293" w:type="dxa"/>
            <w:gridSpan w:val="2"/>
            <w:vMerge/>
          </w:tcPr>
          <w:p w:rsidR="0091219E" w:rsidRPr="00FB4C65" w:rsidRDefault="0091219E" w:rsidP="00AD4EBF">
            <w:pPr>
              <w:jc w:val="center"/>
              <w:rPr>
                <w:sz w:val="20"/>
                <w:szCs w:val="20"/>
              </w:rPr>
            </w:pPr>
          </w:p>
        </w:tc>
        <w:tc>
          <w:tcPr>
            <w:tcW w:w="1275" w:type="dxa"/>
            <w:gridSpan w:val="2"/>
            <w:vMerge/>
          </w:tcPr>
          <w:p w:rsidR="0091219E" w:rsidRPr="002E6C5B" w:rsidRDefault="0091219E" w:rsidP="00AD4EBF">
            <w:pPr>
              <w:jc w:val="center"/>
              <w:rPr>
                <w:color w:val="FF0000"/>
                <w:sz w:val="20"/>
                <w:szCs w:val="20"/>
              </w:rPr>
            </w:pPr>
          </w:p>
        </w:tc>
        <w:tc>
          <w:tcPr>
            <w:tcW w:w="1537" w:type="dxa"/>
            <w:vMerge/>
          </w:tcPr>
          <w:p w:rsidR="0091219E" w:rsidRPr="00A253C3" w:rsidRDefault="0091219E" w:rsidP="00AD4EBF">
            <w:pPr>
              <w:jc w:val="center"/>
              <w:rPr>
                <w:b/>
                <w:sz w:val="20"/>
                <w:szCs w:val="20"/>
              </w:rPr>
            </w:pPr>
          </w:p>
        </w:tc>
        <w:tc>
          <w:tcPr>
            <w:tcW w:w="2410" w:type="dxa"/>
            <w:gridSpan w:val="2"/>
          </w:tcPr>
          <w:p w:rsidR="0091219E" w:rsidRPr="00A253C3" w:rsidRDefault="0091219E" w:rsidP="007D18C4">
            <w:pPr>
              <w:rPr>
                <w:rFonts w:eastAsia="Calibri"/>
                <w:sz w:val="20"/>
                <w:szCs w:val="20"/>
              </w:rPr>
            </w:pPr>
            <w:r>
              <w:rPr>
                <w:rFonts w:eastAsia="Calibri"/>
                <w:sz w:val="18"/>
                <w:szCs w:val="18"/>
              </w:rPr>
              <w:t>Проведение работ по координатному описанию границ городского округа Кинешма с составлением карт</w:t>
            </w:r>
            <w:proofErr w:type="gramStart"/>
            <w:r>
              <w:rPr>
                <w:rFonts w:eastAsia="Calibri"/>
                <w:sz w:val="18"/>
                <w:szCs w:val="18"/>
              </w:rPr>
              <w:t>ы(</w:t>
            </w:r>
            <w:proofErr w:type="gramEnd"/>
            <w:r>
              <w:rPr>
                <w:rFonts w:eastAsia="Calibri"/>
                <w:sz w:val="18"/>
                <w:szCs w:val="18"/>
              </w:rPr>
              <w:t>план) для внесения границ города в государственный кадастр недвижимости</w:t>
            </w:r>
            <w:r>
              <w:rPr>
                <w:rFonts w:eastAsia="Calibri"/>
                <w:sz w:val="20"/>
                <w:szCs w:val="20"/>
              </w:rPr>
              <w:t xml:space="preserve"> </w:t>
            </w:r>
          </w:p>
        </w:tc>
        <w:tc>
          <w:tcPr>
            <w:tcW w:w="708" w:type="dxa"/>
            <w:gridSpan w:val="2"/>
          </w:tcPr>
          <w:p w:rsidR="0091219E" w:rsidRPr="00182D27" w:rsidRDefault="0091219E" w:rsidP="00AD4EBF">
            <w:pPr>
              <w:rPr>
                <w:sz w:val="20"/>
                <w:szCs w:val="20"/>
              </w:rPr>
            </w:pPr>
            <w:r w:rsidRPr="00182D27">
              <w:rPr>
                <w:sz w:val="20"/>
                <w:szCs w:val="20"/>
              </w:rPr>
              <w:t>Тыс.</w:t>
            </w:r>
            <w:r>
              <w:rPr>
                <w:sz w:val="20"/>
                <w:szCs w:val="20"/>
              </w:rPr>
              <w:t xml:space="preserve"> </w:t>
            </w:r>
            <w:r w:rsidRPr="00182D27">
              <w:rPr>
                <w:sz w:val="20"/>
                <w:szCs w:val="20"/>
              </w:rPr>
              <w:t>руб.</w:t>
            </w:r>
          </w:p>
        </w:tc>
        <w:tc>
          <w:tcPr>
            <w:tcW w:w="993" w:type="dxa"/>
            <w:gridSpan w:val="2"/>
          </w:tcPr>
          <w:p w:rsidR="0091219E" w:rsidRPr="00182D27" w:rsidRDefault="0091219E" w:rsidP="00AD4EBF">
            <w:pPr>
              <w:jc w:val="center"/>
              <w:rPr>
                <w:sz w:val="20"/>
                <w:szCs w:val="20"/>
              </w:rPr>
            </w:pPr>
            <w:r w:rsidRPr="00182D27">
              <w:rPr>
                <w:sz w:val="20"/>
                <w:szCs w:val="20"/>
              </w:rPr>
              <w:t>640,0</w:t>
            </w:r>
          </w:p>
        </w:tc>
        <w:tc>
          <w:tcPr>
            <w:tcW w:w="998" w:type="dxa"/>
            <w:gridSpan w:val="2"/>
          </w:tcPr>
          <w:p w:rsidR="0091219E" w:rsidRPr="00182D27" w:rsidRDefault="0091219E" w:rsidP="00AD4EBF">
            <w:pPr>
              <w:jc w:val="center"/>
              <w:rPr>
                <w:b/>
                <w:sz w:val="20"/>
                <w:szCs w:val="20"/>
              </w:rPr>
            </w:pPr>
            <w:r w:rsidRPr="00182D27">
              <w:rPr>
                <w:b/>
                <w:sz w:val="20"/>
                <w:szCs w:val="20"/>
              </w:rPr>
              <w:t>-</w:t>
            </w:r>
          </w:p>
        </w:tc>
        <w:tc>
          <w:tcPr>
            <w:tcW w:w="1559" w:type="dxa"/>
            <w:vMerge/>
          </w:tcPr>
          <w:p w:rsidR="0091219E" w:rsidRPr="002E6C5B" w:rsidRDefault="0091219E" w:rsidP="00AD4EBF">
            <w:pPr>
              <w:jc w:val="center"/>
              <w:rPr>
                <w:b/>
                <w:color w:val="FF0000"/>
                <w:sz w:val="20"/>
                <w:szCs w:val="20"/>
              </w:rPr>
            </w:pPr>
          </w:p>
        </w:tc>
      </w:tr>
      <w:tr w:rsidR="0091219E" w:rsidRPr="00A253C3" w:rsidTr="00C47C0E">
        <w:trPr>
          <w:trHeight w:val="318"/>
        </w:trPr>
        <w:tc>
          <w:tcPr>
            <w:tcW w:w="843" w:type="dxa"/>
            <w:vMerge w:val="restart"/>
          </w:tcPr>
          <w:p w:rsidR="0091219E" w:rsidRPr="007D18C4" w:rsidRDefault="0091219E" w:rsidP="00AD4EBF">
            <w:pPr>
              <w:jc w:val="center"/>
              <w:rPr>
                <w:sz w:val="20"/>
                <w:szCs w:val="20"/>
              </w:rPr>
            </w:pPr>
            <w:r>
              <w:rPr>
                <w:sz w:val="20"/>
                <w:szCs w:val="20"/>
              </w:rPr>
              <w:t>2.1.2</w:t>
            </w:r>
          </w:p>
        </w:tc>
        <w:tc>
          <w:tcPr>
            <w:tcW w:w="1868" w:type="dxa"/>
            <w:vMerge w:val="restart"/>
          </w:tcPr>
          <w:p w:rsidR="0091219E" w:rsidRDefault="0091219E" w:rsidP="007D18C4">
            <w:pPr>
              <w:rPr>
                <w:sz w:val="20"/>
                <w:szCs w:val="20"/>
              </w:rPr>
            </w:pPr>
            <w:r w:rsidRPr="007D18C4">
              <w:rPr>
                <w:sz w:val="20"/>
                <w:szCs w:val="20"/>
              </w:rPr>
              <w:t>Мероприятие</w:t>
            </w:r>
          </w:p>
          <w:p w:rsidR="0091219E" w:rsidRPr="00A253C3" w:rsidRDefault="0091219E" w:rsidP="007D18C4">
            <w:pPr>
              <w:rPr>
                <w:b/>
                <w:sz w:val="20"/>
                <w:szCs w:val="20"/>
              </w:rPr>
            </w:pPr>
            <w:r>
              <w:rPr>
                <w:sz w:val="20"/>
                <w:szCs w:val="20"/>
              </w:rPr>
              <w:t>«</w:t>
            </w:r>
            <w:r w:rsidRPr="00A253C3">
              <w:rPr>
                <w:sz w:val="20"/>
                <w:szCs w:val="20"/>
              </w:rPr>
              <w:t>Содержание объектов недвижимости, входящих в состав имущества муниципальной казны</w:t>
            </w:r>
            <w:r>
              <w:rPr>
                <w:sz w:val="20"/>
                <w:szCs w:val="20"/>
              </w:rPr>
              <w:t>»</w:t>
            </w:r>
          </w:p>
        </w:tc>
        <w:tc>
          <w:tcPr>
            <w:tcW w:w="1417" w:type="dxa"/>
            <w:vMerge/>
          </w:tcPr>
          <w:p w:rsidR="0091219E" w:rsidRPr="00A253C3" w:rsidRDefault="0091219E" w:rsidP="00AD4EBF">
            <w:pPr>
              <w:jc w:val="center"/>
              <w:rPr>
                <w:b/>
                <w:sz w:val="20"/>
                <w:szCs w:val="20"/>
              </w:rPr>
            </w:pPr>
          </w:p>
        </w:tc>
        <w:tc>
          <w:tcPr>
            <w:tcW w:w="1401" w:type="dxa"/>
          </w:tcPr>
          <w:p w:rsidR="0091219E" w:rsidRPr="00A253C3" w:rsidRDefault="0091219E" w:rsidP="007D18C4">
            <w:pPr>
              <w:rPr>
                <w:b/>
                <w:sz w:val="20"/>
                <w:szCs w:val="20"/>
              </w:rPr>
            </w:pPr>
            <w:r w:rsidRPr="00A253C3">
              <w:rPr>
                <w:sz w:val="20"/>
                <w:szCs w:val="20"/>
              </w:rPr>
              <w:t>Всего</w:t>
            </w:r>
          </w:p>
        </w:tc>
        <w:tc>
          <w:tcPr>
            <w:tcW w:w="1293" w:type="dxa"/>
            <w:gridSpan w:val="2"/>
          </w:tcPr>
          <w:p w:rsidR="0091219E" w:rsidRPr="00FB4C65" w:rsidRDefault="0091219E" w:rsidP="00AD4EBF">
            <w:pPr>
              <w:jc w:val="center"/>
              <w:rPr>
                <w:sz w:val="20"/>
                <w:szCs w:val="20"/>
              </w:rPr>
            </w:pPr>
            <w:r w:rsidRPr="00FB4C65">
              <w:rPr>
                <w:sz w:val="20"/>
                <w:szCs w:val="20"/>
              </w:rPr>
              <w:t>3450,0</w:t>
            </w:r>
          </w:p>
        </w:tc>
        <w:tc>
          <w:tcPr>
            <w:tcW w:w="1275" w:type="dxa"/>
            <w:gridSpan w:val="2"/>
          </w:tcPr>
          <w:p w:rsidR="0091219E" w:rsidRPr="00571B48" w:rsidRDefault="0091219E" w:rsidP="00AD4EBF">
            <w:pPr>
              <w:jc w:val="center"/>
              <w:rPr>
                <w:sz w:val="20"/>
                <w:szCs w:val="20"/>
              </w:rPr>
            </w:pPr>
            <w:r>
              <w:rPr>
                <w:sz w:val="20"/>
                <w:szCs w:val="20"/>
              </w:rPr>
              <w:t>1452,2</w:t>
            </w:r>
          </w:p>
        </w:tc>
        <w:tc>
          <w:tcPr>
            <w:tcW w:w="1537" w:type="dxa"/>
            <w:vMerge w:val="restart"/>
          </w:tcPr>
          <w:p w:rsidR="0091219E" w:rsidRPr="00A253C3" w:rsidRDefault="0091219E" w:rsidP="007D18C4">
            <w:pPr>
              <w:rPr>
                <w:b/>
                <w:sz w:val="20"/>
                <w:szCs w:val="20"/>
              </w:rPr>
            </w:pPr>
            <w:r w:rsidRPr="00A253C3">
              <w:rPr>
                <w:rFonts w:eastAsia="Calibri"/>
                <w:sz w:val="20"/>
                <w:szCs w:val="20"/>
              </w:rPr>
              <w:t>Реализация мероприятия будет продолжена в течение 201</w:t>
            </w:r>
            <w:r>
              <w:rPr>
                <w:rFonts w:eastAsia="Calibri"/>
                <w:sz w:val="20"/>
                <w:szCs w:val="20"/>
              </w:rPr>
              <w:t>7</w:t>
            </w:r>
            <w:r w:rsidRPr="00A253C3">
              <w:rPr>
                <w:rFonts w:eastAsia="Calibri"/>
                <w:sz w:val="20"/>
                <w:szCs w:val="20"/>
              </w:rPr>
              <w:t xml:space="preserve"> года.</w:t>
            </w:r>
          </w:p>
        </w:tc>
        <w:tc>
          <w:tcPr>
            <w:tcW w:w="2410" w:type="dxa"/>
            <w:gridSpan w:val="2"/>
            <w:vMerge w:val="restart"/>
          </w:tcPr>
          <w:p w:rsidR="0091219E" w:rsidRPr="007D18C4" w:rsidRDefault="0091219E" w:rsidP="007D18C4">
            <w:pPr>
              <w:rPr>
                <w:rFonts w:eastAsia="Calibri"/>
                <w:sz w:val="18"/>
                <w:szCs w:val="18"/>
              </w:rPr>
            </w:pPr>
            <w:r w:rsidRPr="007D18C4">
              <w:rPr>
                <w:rFonts w:eastAsia="Calibri"/>
                <w:sz w:val="18"/>
                <w:szCs w:val="18"/>
              </w:rPr>
              <w:t>Оплата коммунальных услуг за объекты недвижимости, входящих в состав имущества муниципальной казны</w:t>
            </w:r>
          </w:p>
        </w:tc>
        <w:tc>
          <w:tcPr>
            <w:tcW w:w="708" w:type="dxa"/>
            <w:gridSpan w:val="2"/>
            <w:vMerge w:val="restart"/>
          </w:tcPr>
          <w:p w:rsidR="0091219E" w:rsidRPr="00182D27" w:rsidRDefault="0091219E" w:rsidP="00AD4EBF">
            <w:pPr>
              <w:jc w:val="center"/>
              <w:rPr>
                <w:sz w:val="20"/>
                <w:szCs w:val="20"/>
              </w:rPr>
            </w:pPr>
            <w:r w:rsidRPr="00182D27">
              <w:rPr>
                <w:sz w:val="20"/>
                <w:szCs w:val="20"/>
              </w:rPr>
              <w:t>Тыс.</w:t>
            </w:r>
            <w:r>
              <w:rPr>
                <w:sz w:val="20"/>
                <w:szCs w:val="20"/>
              </w:rPr>
              <w:t xml:space="preserve"> </w:t>
            </w:r>
            <w:r w:rsidRPr="00182D27">
              <w:rPr>
                <w:sz w:val="20"/>
                <w:szCs w:val="20"/>
              </w:rPr>
              <w:t>руб.</w:t>
            </w:r>
          </w:p>
        </w:tc>
        <w:tc>
          <w:tcPr>
            <w:tcW w:w="993" w:type="dxa"/>
            <w:gridSpan w:val="2"/>
            <w:vMerge w:val="restart"/>
          </w:tcPr>
          <w:p w:rsidR="0091219E" w:rsidRPr="00182D27" w:rsidRDefault="0091219E" w:rsidP="00AD4EBF">
            <w:pPr>
              <w:jc w:val="center"/>
              <w:rPr>
                <w:sz w:val="20"/>
                <w:szCs w:val="20"/>
              </w:rPr>
            </w:pPr>
            <w:r w:rsidRPr="00182D27">
              <w:rPr>
                <w:sz w:val="20"/>
                <w:szCs w:val="20"/>
              </w:rPr>
              <w:t>2400,0</w:t>
            </w:r>
          </w:p>
        </w:tc>
        <w:tc>
          <w:tcPr>
            <w:tcW w:w="998" w:type="dxa"/>
            <w:gridSpan w:val="2"/>
            <w:vMerge w:val="restart"/>
          </w:tcPr>
          <w:p w:rsidR="0091219E" w:rsidRPr="00182D27" w:rsidRDefault="0091219E" w:rsidP="00AD4EBF">
            <w:pPr>
              <w:jc w:val="center"/>
              <w:rPr>
                <w:sz w:val="20"/>
                <w:szCs w:val="20"/>
              </w:rPr>
            </w:pPr>
            <w:r>
              <w:rPr>
                <w:sz w:val="20"/>
                <w:szCs w:val="20"/>
              </w:rPr>
              <w:t>1294,3</w:t>
            </w:r>
          </w:p>
        </w:tc>
        <w:tc>
          <w:tcPr>
            <w:tcW w:w="1559" w:type="dxa"/>
            <w:vMerge w:val="restart"/>
          </w:tcPr>
          <w:p w:rsidR="0091219E" w:rsidRPr="00AA2E3F" w:rsidRDefault="0091219E" w:rsidP="007D18C4">
            <w:pPr>
              <w:rPr>
                <w:color w:val="FF0000"/>
                <w:sz w:val="20"/>
                <w:szCs w:val="20"/>
              </w:rPr>
            </w:pPr>
            <w:r>
              <w:rPr>
                <w:sz w:val="20"/>
                <w:szCs w:val="20"/>
              </w:rPr>
              <w:t>3450,0</w:t>
            </w:r>
          </w:p>
        </w:tc>
      </w:tr>
      <w:tr w:rsidR="0091219E" w:rsidRPr="00A253C3" w:rsidTr="00C47C0E">
        <w:trPr>
          <w:trHeight w:val="792"/>
        </w:trPr>
        <w:tc>
          <w:tcPr>
            <w:tcW w:w="843" w:type="dxa"/>
            <w:vMerge/>
          </w:tcPr>
          <w:p w:rsidR="0091219E" w:rsidRPr="00A253C3" w:rsidRDefault="0091219E" w:rsidP="00AD4EBF">
            <w:pPr>
              <w:jc w:val="center"/>
              <w:rPr>
                <w:b/>
                <w:sz w:val="20"/>
                <w:szCs w:val="20"/>
              </w:rPr>
            </w:pPr>
          </w:p>
        </w:tc>
        <w:tc>
          <w:tcPr>
            <w:tcW w:w="1868" w:type="dxa"/>
            <w:vMerge/>
          </w:tcPr>
          <w:p w:rsidR="0091219E" w:rsidRPr="00A253C3" w:rsidRDefault="0091219E" w:rsidP="00AD4EBF">
            <w:pPr>
              <w:jc w:val="center"/>
              <w:rPr>
                <w:b/>
                <w:sz w:val="20"/>
                <w:szCs w:val="20"/>
              </w:rPr>
            </w:pPr>
          </w:p>
        </w:tc>
        <w:tc>
          <w:tcPr>
            <w:tcW w:w="1417" w:type="dxa"/>
            <w:vMerge/>
          </w:tcPr>
          <w:p w:rsidR="0091219E" w:rsidRPr="00A253C3" w:rsidRDefault="0091219E" w:rsidP="00AD4EBF">
            <w:pPr>
              <w:jc w:val="center"/>
              <w:rPr>
                <w:b/>
                <w:sz w:val="20"/>
                <w:szCs w:val="20"/>
              </w:rPr>
            </w:pPr>
          </w:p>
        </w:tc>
        <w:tc>
          <w:tcPr>
            <w:tcW w:w="1401" w:type="dxa"/>
            <w:vMerge w:val="restart"/>
          </w:tcPr>
          <w:p w:rsidR="0091219E" w:rsidRPr="00A253C3" w:rsidRDefault="0091219E" w:rsidP="00AD4EBF">
            <w:pPr>
              <w:rPr>
                <w:sz w:val="20"/>
                <w:szCs w:val="20"/>
              </w:rPr>
            </w:pPr>
            <w:r w:rsidRPr="00A253C3">
              <w:rPr>
                <w:sz w:val="20"/>
                <w:szCs w:val="20"/>
              </w:rPr>
              <w:t>Бюджетные ассигнования</w:t>
            </w:r>
          </w:p>
          <w:p w:rsidR="0091219E" w:rsidRPr="00A253C3" w:rsidRDefault="0091219E" w:rsidP="00AD4EBF">
            <w:pPr>
              <w:rPr>
                <w:sz w:val="20"/>
                <w:szCs w:val="20"/>
              </w:rPr>
            </w:pPr>
            <w:r w:rsidRPr="00A253C3">
              <w:rPr>
                <w:sz w:val="20"/>
                <w:szCs w:val="20"/>
              </w:rPr>
              <w:t xml:space="preserve">всего, </w:t>
            </w:r>
            <w:r w:rsidRPr="00A253C3">
              <w:rPr>
                <w:i/>
                <w:sz w:val="20"/>
                <w:szCs w:val="20"/>
              </w:rPr>
              <w:t>в том числе</w:t>
            </w:r>
            <w:r w:rsidRPr="00A253C3">
              <w:rPr>
                <w:sz w:val="20"/>
                <w:szCs w:val="20"/>
              </w:rPr>
              <w:t>:</w:t>
            </w:r>
          </w:p>
        </w:tc>
        <w:tc>
          <w:tcPr>
            <w:tcW w:w="1293" w:type="dxa"/>
            <w:gridSpan w:val="2"/>
            <w:vMerge w:val="restart"/>
          </w:tcPr>
          <w:p w:rsidR="0091219E" w:rsidRPr="00FB4C65" w:rsidRDefault="0091219E" w:rsidP="00AD4EBF">
            <w:pPr>
              <w:jc w:val="center"/>
              <w:rPr>
                <w:sz w:val="20"/>
                <w:szCs w:val="20"/>
              </w:rPr>
            </w:pPr>
            <w:r w:rsidRPr="00FB4C65">
              <w:rPr>
                <w:sz w:val="20"/>
                <w:szCs w:val="20"/>
              </w:rPr>
              <w:t>3450,0</w:t>
            </w:r>
          </w:p>
        </w:tc>
        <w:tc>
          <w:tcPr>
            <w:tcW w:w="1275" w:type="dxa"/>
            <w:gridSpan w:val="2"/>
            <w:vMerge w:val="restart"/>
          </w:tcPr>
          <w:p w:rsidR="0091219E" w:rsidRPr="00571B48" w:rsidRDefault="0091219E" w:rsidP="00AD4EBF">
            <w:pPr>
              <w:jc w:val="center"/>
              <w:rPr>
                <w:sz w:val="20"/>
                <w:szCs w:val="20"/>
              </w:rPr>
            </w:pPr>
            <w:r>
              <w:rPr>
                <w:sz w:val="20"/>
                <w:szCs w:val="20"/>
              </w:rPr>
              <w:t>1452,2</w:t>
            </w:r>
          </w:p>
        </w:tc>
        <w:tc>
          <w:tcPr>
            <w:tcW w:w="1537" w:type="dxa"/>
            <w:vMerge/>
          </w:tcPr>
          <w:p w:rsidR="0091219E" w:rsidRPr="00A253C3" w:rsidRDefault="0091219E" w:rsidP="00AD4EBF">
            <w:pPr>
              <w:jc w:val="center"/>
              <w:rPr>
                <w:b/>
                <w:sz w:val="20"/>
                <w:szCs w:val="20"/>
              </w:rPr>
            </w:pPr>
          </w:p>
        </w:tc>
        <w:tc>
          <w:tcPr>
            <w:tcW w:w="2410" w:type="dxa"/>
            <w:gridSpan w:val="2"/>
            <w:vMerge/>
          </w:tcPr>
          <w:p w:rsidR="0091219E" w:rsidRPr="00A463A6" w:rsidRDefault="0091219E" w:rsidP="00AD4EBF">
            <w:pPr>
              <w:pStyle w:val="a8"/>
              <w:numPr>
                <w:ilvl w:val="0"/>
                <w:numId w:val="1"/>
              </w:numPr>
              <w:spacing w:after="0" w:line="240" w:lineRule="auto"/>
              <w:ind w:left="34" w:firstLine="0"/>
              <w:jc w:val="both"/>
              <w:rPr>
                <w:rFonts w:ascii="Times New Roman" w:eastAsia="Calibri" w:hAnsi="Times New Roman" w:cs="Times New Roman"/>
                <w:sz w:val="18"/>
                <w:szCs w:val="18"/>
              </w:rPr>
            </w:pPr>
          </w:p>
        </w:tc>
        <w:tc>
          <w:tcPr>
            <w:tcW w:w="708" w:type="dxa"/>
            <w:gridSpan w:val="2"/>
            <w:vMerge/>
          </w:tcPr>
          <w:p w:rsidR="0091219E" w:rsidRPr="00182D27" w:rsidRDefault="0091219E" w:rsidP="00AD4EBF">
            <w:pPr>
              <w:jc w:val="center"/>
              <w:rPr>
                <w:sz w:val="20"/>
                <w:szCs w:val="20"/>
              </w:rPr>
            </w:pPr>
          </w:p>
        </w:tc>
        <w:tc>
          <w:tcPr>
            <w:tcW w:w="993" w:type="dxa"/>
            <w:gridSpan w:val="2"/>
            <w:vMerge/>
          </w:tcPr>
          <w:p w:rsidR="0091219E" w:rsidRPr="00182D27" w:rsidRDefault="0091219E" w:rsidP="00AD4EBF">
            <w:pPr>
              <w:jc w:val="center"/>
              <w:rPr>
                <w:sz w:val="20"/>
                <w:szCs w:val="20"/>
              </w:rPr>
            </w:pPr>
          </w:p>
        </w:tc>
        <w:tc>
          <w:tcPr>
            <w:tcW w:w="998" w:type="dxa"/>
            <w:gridSpan w:val="2"/>
            <w:vMerge/>
          </w:tcPr>
          <w:p w:rsidR="0091219E" w:rsidRPr="00182D27" w:rsidRDefault="0091219E" w:rsidP="00AD4EBF">
            <w:pPr>
              <w:jc w:val="center"/>
              <w:rPr>
                <w:sz w:val="20"/>
                <w:szCs w:val="20"/>
              </w:rPr>
            </w:pPr>
          </w:p>
        </w:tc>
        <w:tc>
          <w:tcPr>
            <w:tcW w:w="1559" w:type="dxa"/>
            <w:vMerge/>
          </w:tcPr>
          <w:p w:rsidR="0091219E" w:rsidRPr="00A253C3" w:rsidRDefault="0091219E" w:rsidP="00AD4EBF">
            <w:pPr>
              <w:jc w:val="center"/>
              <w:rPr>
                <w:b/>
                <w:sz w:val="20"/>
                <w:szCs w:val="20"/>
              </w:rPr>
            </w:pPr>
          </w:p>
        </w:tc>
      </w:tr>
      <w:tr w:rsidR="0091219E" w:rsidRPr="00A253C3" w:rsidTr="00C47C0E">
        <w:trPr>
          <w:trHeight w:val="322"/>
        </w:trPr>
        <w:tc>
          <w:tcPr>
            <w:tcW w:w="843" w:type="dxa"/>
            <w:vMerge/>
          </w:tcPr>
          <w:p w:rsidR="0091219E" w:rsidRPr="00A253C3" w:rsidRDefault="0091219E" w:rsidP="00AD4EBF">
            <w:pPr>
              <w:jc w:val="center"/>
              <w:rPr>
                <w:b/>
                <w:sz w:val="20"/>
                <w:szCs w:val="20"/>
              </w:rPr>
            </w:pPr>
          </w:p>
        </w:tc>
        <w:tc>
          <w:tcPr>
            <w:tcW w:w="1868" w:type="dxa"/>
            <w:vMerge/>
          </w:tcPr>
          <w:p w:rsidR="0091219E" w:rsidRPr="00A253C3" w:rsidRDefault="0091219E" w:rsidP="00AD4EBF">
            <w:pPr>
              <w:jc w:val="center"/>
              <w:rPr>
                <w:b/>
                <w:sz w:val="20"/>
                <w:szCs w:val="20"/>
              </w:rPr>
            </w:pPr>
          </w:p>
        </w:tc>
        <w:tc>
          <w:tcPr>
            <w:tcW w:w="1417" w:type="dxa"/>
            <w:vMerge/>
          </w:tcPr>
          <w:p w:rsidR="0091219E" w:rsidRPr="00A253C3" w:rsidRDefault="0091219E" w:rsidP="00AD4EBF">
            <w:pPr>
              <w:jc w:val="center"/>
              <w:rPr>
                <w:b/>
                <w:sz w:val="20"/>
                <w:szCs w:val="20"/>
              </w:rPr>
            </w:pPr>
          </w:p>
        </w:tc>
        <w:tc>
          <w:tcPr>
            <w:tcW w:w="1401" w:type="dxa"/>
            <w:vMerge/>
          </w:tcPr>
          <w:p w:rsidR="0091219E" w:rsidRPr="00A253C3" w:rsidRDefault="0091219E" w:rsidP="00AD4EBF">
            <w:pPr>
              <w:jc w:val="center"/>
              <w:rPr>
                <w:sz w:val="20"/>
                <w:szCs w:val="20"/>
              </w:rPr>
            </w:pPr>
          </w:p>
        </w:tc>
        <w:tc>
          <w:tcPr>
            <w:tcW w:w="1293" w:type="dxa"/>
            <w:gridSpan w:val="2"/>
            <w:vMerge/>
          </w:tcPr>
          <w:p w:rsidR="0091219E" w:rsidRPr="00FB4C65" w:rsidRDefault="0091219E" w:rsidP="00AD4EBF">
            <w:pPr>
              <w:jc w:val="center"/>
              <w:rPr>
                <w:sz w:val="20"/>
                <w:szCs w:val="20"/>
              </w:rPr>
            </w:pPr>
          </w:p>
        </w:tc>
        <w:tc>
          <w:tcPr>
            <w:tcW w:w="1275" w:type="dxa"/>
            <w:gridSpan w:val="2"/>
            <w:vMerge/>
          </w:tcPr>
          <w:p w:rsidR="0091219E" w:rsidRPr="00571B48" w:rsidRDefault="0091219E" w:rsidP="00AD4EBF">
            <w:pPr>
              <w:jc w:val="center"/>
              <w:rPr>
                <w:sz w:val="20"/>
                <w:szCs w:val="20"/>
              </w:rPr>
            </w:pPr>
          </w:p>
        </w:tc>
        <w:tc>
          <w:tcPr>
            <w:tcW w:w="1537" w:type="dxa"/>
            <w:vMerge/>
          </w:tcPr>
          <w:p w:rsidR="0091219E" w:rsidRPr="00A253C3" w:rsidRDefault="0091219E" w:rsidP="00AD4EBF">
            <w:pPr>
              <w:jc w:val="center"/>
              <w:rPr>
                <w:b/>
                <w:sz w:val="20"/>
                <w:szCs w:val="20"/>
              </w:rPr>
            </w:pPr>
          </w:p>
        </w:tc>
        <w:tc>
          <w:tcPr>
            <w:tcW w:w="2410" w:type="dxa"/>
            <w:gridSpan w:val="2"/>
            <w:vMerge w:val="restart"/>
          </w:tcPr>
          <w:p w:rsidR="0091219E" w:rsidRPr="00A463A6" w:rsidRDefault="0091219E" w:rsidP="007D18C4">
            <w:pPr>
              <w:pStyle w:val="a8"/>
              <w:spacing w:after="0" w:line="240" w:lineRule="auto"/>
              <w:ind w:left="34"/>
              <w:rPr>
                <w:rFonts w:ascii="Times New Roman" w:eastAsia="Calibri" w:hAnsi="Times New Roman" w:cs="Times New Roman"/>
                <w:sz w:val="18"/>
                <w:szCs w:val="18"/>
              </w:rPr>
            </w:pPr>
            <w:r w:rsidRPr="00A463A6">
              <w:rPr>
                <w:rFonts w:ascii="Times New Roman" w:eastAsia="Calibri" w:hAnsi="Times New Roman" w:cs="Times New Roman"/>
                <w:sz w:val="18"/>
                <w:szCs w:val="18"/>
              </w:rPr>
              <w:t>Оплата за техническое содержание муниципального имущества, входящего в состав имущества муниципальной казны</w:t>
            </w:r>
          </w:p>
        </w:tc>
        <w:tc>
          <w:tcPr>
            <w:tcW w:w="708" w:type="dxa"/>
            <w:gridSpan w:val="2"/>
            <w:vMerge w:val="restart"/>
          </w:tcPr>
          <w:p w:rsidR="0091219E" w:rsidRPr="00182D27" w:rsidRDefault="0091219E" w:rsidP="00AD4EBF">
            <w:pPr>
              <w:jc w:val="center"/>
              <w:rPr>
                <w:sz w:val="20"/>
                <w:szCs w:val="20"/>
              </w:rPr>
            </w:pPr>
            <w:r w:rsidRPr="00182D27">
              <w:rPr>
                <w:sz w:val="20"/>
                <w:szCs w:val="20"/>
              </w:rPr>
              <w:t>Тыс.</w:t>
            </w:r>
            <w:r>
              <w:rPr>
                <w:sz w:val="20"/>
                <w:szCs w:val="20"/>
              </w:rPr>
              <w:t xml:space="preserve"> </w:t>
            </w:r>
            <w:r w:rsidRPr="00182D27">
              <w:rPr>
                <w:sz w:val="20"/>
                <w:szCs w:val="20"/>
              </w:rPr>
              <w:t>руб.</w:t>
            </w:r>
          </w:p>
        </w:tc>
        <w:tc>
          <w:tcPr>
            <w:tcW w:w="993" w:type="dxa"/>
            <w:gridSpan w:val="2"/>
            <w:vMerge w:val="restart"/>
          </w:tcPr>
          <w:p w:rsidR="0091219E" w:rsidRPr="00182D27" w:rsidRDefault="0091219E" w:rsidP="00AD4EBF">
            <w:pPr>
              <w:jc w:val="center"/>
              <w:rPr>
                <w:sz w:val="20"/>
                <w:szCs w:val="20"/>
              </w:rPr>
            </w:pPr>
            <w:r w:rsidRPr="00182D27">
              <w:rPr>
                <w:sz w:val="20"/>
                <w:szCs w:val="20"/>
              </w:rPr>
              <w:t>400,0</w:t>
            </w:r>
          </w:p>
        </w:tc>
        <w:tc>
          <w:tcPr>
            <w:tcW w:w="998" w:type="dxa"/>
            <w:gridSpan w:val="2"/>
            <w:vMerge w:val="restart"/>
          </w:tcPr>
          <w:p w:rsidR="0091219E" w:rsidRPr="00542D63" w:rsidRDefault="0091219E" w:rsidP="00AD4EBF">
            <w:pPr>
              <w:jc w:val="center"/>
              <w:rPr>
                <w:sz w:val="20"/>
                <w:szCs w:val="20"/>
              </w:rPr>
            </w:pPr>
            <w:r w:rsidRPr="00542D63">
              <w:rPr>
                <w:sz w:val="20"/>
                <w:szCs w:val="20"/>
              </w:rPr>
              <w:t>70,</w:t>
            </w:r>
            <w:r>
              <w:rPr>
                <w:sz w:val="20"/>
                <w:szCs w:val="20"/>
              </w:rPr>
              <w:t>6</w:t>
            </w:r>
          </w:p>
        </w:tc>
        <w:tc>
          <w:tcPr>
            <w:tcW w:w="1559" w:type="dxa"/>
            <w:vMerge/>
          </w:tcPr>
          <w:p w:rsidR="0091219E" w:rsidRPr="00A253C3" w:rsidRDefault="0091219E" w:rsidP="00AD4EBF">
            <w:pPr>
              <w:jc w:val="center"/>
              <w:rPr>
                <w:b/>
                <w:sz w:val="20"/>
                <w:szCs w:val="20"/>
              </w:rPr>
            </w:pPr>
          </w:p>
        </w:tc>
      </w:tr>
      <w:tr w:rsidR="0091219E" w:rsidRPr="00A253C3" w:rsidTr="00C47C0E">
        <w:trPr>
          <w:trHeight w:val="647"/>
        </w:trPr>
        <w:tc>
          <w:tcPr>
            <w:tcW w:w="843" w:type="dxa"/>
            <w:vMerge/>
          </w:tcPr>
          <w:p w:rsidR="0091219E" w:rsidRPr="00A253C3" w:rsidRDefault="0091219E" w:rsidP="00AD4EBF">
            <w:pPr>
              <w:jc w:val="center"/>
              <w:rPr>
                <w:b/>
                <w:sz w:val="20"/>
                <w:szCs w:val="20"/>
              </w:rPr>
            </w:pPr>
          </w:p>
        </w:tc>
        <w:tc>
          <w:tcPr>
            <w:tcW w:w="1868" w:type="dxa"/>
            <w:vMerge/>
          </w:tcPr>
          <w:p w:rsidR="0091219E" w:rsidRPr="00A253C3" w:rsidRDefault="0091219E" w:rsidP="00AD4EBF">
            <w:pPr>
              <w:jc w:val="center"/>
              <w:rPr>
                <w:b/>
                <w:sz w:val="20"/>
                <w:szCs w:val="20"/>
              </w:rPr>
            </w:pPr>
          </w:p>
        </w:tc>
        <w:tc>
          <w:tcPr>
            <w:tcW w:w="1417" w:type="dxa"/>
            <w:vMerge/>
          </w:tcPr>
          <w:p w:rsidR="0091219E" w:rsidRPr="00A253C3" w:rsidRDefault="0091219E" w:rsidP="00AD4EBF">
            <w:pPr>
              <w:jc w:val="center"/>
              <w:rPr>
                <w:b/>
                <w:sz w:val="20"/>
                <w:szCs w:val="20"/>
              </w:rPr>
            </w:pPr>
          </w:p>
        </w:tc>
        <w:tc>
          <w:tcPr>
            <w:tcW w:w="1401" w:type="dxa"/>
            <w:vMerge w:val="restart"/>
          </w:tcPr>
          <w:p w:rsidR="0091219E" w:rsidRPr="00A253C3" w:rsidRDefault="0091219E" w:rsidP="00AD4EBF">
            <w:pPr>
              <w:rPr>
                <w:sz w:val="20"/>
                <w:szCs w:val="20"/>
              </w:rPr>
            </w:pPr>
            <w:r w:rsidRPr="00A253C3">
              <w:rPr>
                <w:sz w:val="20"/>
                <w:szCs w:val="20"/>
              </w:rPr>
              <w:t>- бюджет городского округа Кинешма</w:t>
            </w:r>
          </w:p>
          <w:p w:rsidR="0091219E" w:rsidRPr="00A253C3" w:rsidRDefault="0091219E" w:rsidP="00AD4EBF">
            <w:pPr>
              <w:rPr>
                <w:sz w:val="20"/>
                <w:szCs w:val="20"/>
              </w:rPr>
            </w:pPr>
          </w:p>
        </w:tc>
        <w:tc>
          <w:tcPr>
            <w:tcW w:w="1293" w:type="dxa"/>
            <w:gridSpan w:val="2"/>
            <w:vMerge w:val="restart"/>
          </w:tcPr>
          <w:p w:rsidR="0091219E" w:rsidRPr="00FB4C65" w:rsidRDefault="0091219E" w:rsidP="00AD4EBF">
            <w:pPr>
              <w:jc w:val="center"/>
              <w:rPr>
                <w:sz w:val="20"/>
                <w:szCs w:val="20"/>
              </w:rPr>
            </w:pPr>
            <w:r w:rsidRPr="00FB4C65">
              <w:rPr>
                <w:sz w:val="20"/>
                <w:szCs w:val="20"/>
              </w:rPr>
              <w:t>3450,0</w:t>
            </w:r>
          </w:p>
        </w:tc>
        <w:tc>
          <w:tcPr>
            <w:tcW w:w="1275" w:type="dxa"/>
            <w:gridSpan w:val="2"/>
            <w:vMerge w:val="restart"/>
          </w:tcPr>
          <w:p w:rsidR="0091219E" w:rsidRPr="00571B48" w:rsidRDefault="0091219E" w:rsidP="00AD4EBF">
            <w:pPr>
              <w:jc w:val="center"/>
              <w:rPr>
                <w:sz w:val="20"/>
                <w:szCs w:val="20"/>
              </w:rPr>
            </w:pPr>
            <w:r>
              <w:rPr>
                <w:sz w:val="20"/>
                <w:szCs w:val="20"/>
              </w:rPr>
              <w:t>1452,2</w:t>
            </w:r>
          </w:p>
        </w:tc>
        <w:tc>
          <w:tcPr>
            <w:tcW w:w="1537" w:type="dxa"/>
            <w:vMerge/>
          </w:tcPr>
          <w:p w:rsidR="0091219E" w:rsidRPr="00A253C3" w:rsidRDefault="0091219E" w:rsidP="00AD4EBF">
            <w:pPr>
              <w:jc w:val="center"/>
              <w:rPr>
                <w:b/>
                <w:sz w:val="20"/>
                <w:szCs w:val="20"/>
              </w:rPr>
            </w:pPr>
          </w:p>
        </w:tc>
        <w:tc>
          <w:tcPr>
            <w:tcW w:w="2410" w:type="dxa"/>
            <w:gridSpan w:val="2"/>
            <w:vMerge/>
          </w:tcPr>
          <w:p w:rsidR="0091219E" w:rsidRPr="00A463A6" w:rsidRDefault="0091219E" w:rsidP="00AD4EBF">
            <w:pPr>
              <w:pStyle w:val="a8"/>
              <w:numPr>
                <w:ilvl w:val="0"/>
                <w:numId w:val="1"/>
              </w:numPr>
              <w:spacing w:after="0" w:line="240" w:lineRule="auto"/>
              <w:ind w:left="34" w:firstLine="0"/>
              <w:jc w:val="both"/>
              <w:rPr>
                <w:rFonts w:ascii="Times New Roman" w:eastAsia="Calibri" w:hAnsi="Times New Roman" w:cs="Times New Roman"/>
                <w:sz w:val="18"/>
                <w:szCs w:val="18"/>
              </w:rPr>
            </w:pPr>
          </w:p>
        </w:tc>
        <w:tc>
          <w:tcPr>
            <w:tcW w:w="708" w:type="dxa"/>
            <w:gridSpan w:val="2"/>
            <w:vMerge/>
          </w:tcPr>
          <w:p w:rsidR="0091219E" w:rsidRPr="00182D27" w:rsidRDefault="0091219E" w:rsidP="00AD4EBF">
            <w:pPr>
              <w:jc w:val="center"/>
              <w:rPr>
                <w:sz w:val="20"/>
                <w:szCs w:val="20"/>
              </w:rPr>
            </w:pPr>
          </w:p>
        </w:tc>
        <w:tc>
          <w:tcPr>
            <w:tcW w:w="993" w:type="dxa"/>
            <w:gridSpan w:val="2"/>
            <w:vMerge/>
          </w:tcPr>
          <w:p w:rsidR="0091219E" w:rsidRPr="00182D27" w:rsidRDefault="0091219E" w:rsidP="00AD4EBF">
            <w:pPr>
              <w:jc w:val="center"/>
              <w:rPr>
                <w:sz w:val="20"/>
                <w:szCs w:val="20"/>
              </w:rPr>
            </w:pPr>
          </w:p>
        </w:tc>
        <w:tc>
          <w:tcPr>
            <w:tcW w:w="998" w:type="dxa"/>
            <w:gridSpan w:val="2"/>
            <w:vMerge/>
          </w:tcPr>
          <w:p w:rsidR="0091219E" w:rsidRPr="00542D63" w:rsidRDefault="0091219E" w:rsidP="00AD4EBF">
            <w:pPr>
              <w:jc w:val="center"/>
              <w:rPr>
                <w:sz w:val="20"/>
                <w:szCs w:val="20"/>
              </w:rPr>
            </w:pPr>
          </w:p>
        </w:tc>
        <w:tc>
          <w:tcPr>
            <w:tcW w:w="1559" w:type="dxa"/>
            <w:vMerge/>
          </w:tcPr>
          <w:p w:rsidR="0091219E" w:rsidRPr="00A253C3" w:rsidRDefault="0091219E" w:rsidP="00AD4EBF">
            <w:pPr>
              <w:jc w:val="center"/>
              <w:rPr>
                <w:b/>
                <w:sz w:val="20"/>
                <w:szCs w:val="20"/>
              </w:rPr>
            </w:pPr>
          </w:p>
        </w:tc>
      </w:tr>
      <w:tr w:rsidR="0091219E" w:rsidRPr="00A253C3" w:rsidTr="00C47C0E">
        <w:trPr>
          <w:trHeight w:val="784"/>
        </w:trPr>
        <w:tc>
          <w:tcPr>
            <w:tcW w:w="843" w:type="dxa"/>
            <w:vMerge/>
          </w:tcPr>
          <w:p w:rsidR="0091219E" w:rsidRPr="00A253C3" w:rsidRDefault="0091219E" w:rsidP="00AD4EBF">
            <w:pPr>
              <w:jc w:val="center"/>
              <w:rPr>
                <w:b/>
                <w:sz w:val="20"/>
                <w:szCs w:val="20"/>
              </w:rPr>
            </w:pPr>
          </w:p>
        </w:tc>
        <w:tc>
          <w:tcPr>
            <w:tcW w:w="1868" w:type="dxa"/>
            <w:vMerge/>
          </w:tcPr>
          <w:p w:rsidR="0091219E" w:rsidRPr="00A253C3" w:rsidRDefault="0091219E" w:rsidP="00AD4EBF">
            <w:pPr>
              <w:jc w:val="center"/>
              <w:rPr>
                <w:b/>
                <w:sz w:val="20"/>
                <w:szCs w:val="20"/>
              </w:rPr>
            </w:pPr>
          </w:p>
        </w:tc>
        <w:tc>
          <w:tcPr>
            <w:tcW w:w="1417" w:type="dxa"/>
            <w:vMerge/>
          </w:tcPr>
          <w:p w:rsidR="0091219E" w:rsidRPr="00A253C3" w:rsidRDefault="0091219E" w:rsidP="00AD4EBF">
            <w:pPr>
              <w:jc w:val="center"/>
              <w:rPr>
                <w:b/>
                <w:sz w:val="20"/>
                <w:szCs w:val="20"/>
              </w:rPr>
            </w:pPr>
          </w:p>
        </w:tc>
        <w:tc>
          <w:tcPr>
            <w:tcW w:w="1401" w:type="dxa"/>
            <w:vMerge/>
          </w:tcPr>
          <w:p w:rsidR="0091219E" w:rsidRPr="00A253C3" w:rsidRDefault="0091219E" w:rsidP="00AD4EBF">
            <w:pPr>
              <w:rPr>
                <w:sz w:val="20"/>
                <w:szCs w:val="20"/>
              </w:rPr>
            </w:pPr>
          </w:p>
        </w:tc>
        <w:tc>
          <w:tcPr>
            <w:tcW w:w="1293" w:type="dxa"/>
            <w:gridSpan w:val="2"/>
            <w:vMerge/>
          </w:tcPr>
          <w:p w:rsidR="0091219E" w:rsidRPr="00FB4C65" w:rsidRDefault="0091219E" w:rsidP="00AD4EBF">
            <w:pPr>
              <w:jc w:val="center"/>
              <w:rPr>
                <w:b/>
                <w:sz w:val="20"/>
                <w:szCs w:val="20"/>
              </w:rPr>
            </w:pPr>
          </w:p>
        </w:tc>
        <w:tc>
          <w:tcPr>
            <w:tcW w:w="1275" w:type="dxa"/>
            <w:gridSpan w:val="2"/>
            <w:vMerge/>
          </w:tcPr>
          <w:p w:rsidR="0091219E" w:rsidRPr="00A253C3" w:rsidRDefault="0091219E" w:rsidP="00AD4EBF">
            <w:pPr>
              <w:jc w:val="center"/>
              <w:rPr>
                <w:b/>
                <w:sz w:val="20"/>
                <w:szCs w:val="20"/>
              </w:rPr>
            </w:pPr>
          </w:p>
        </w:tc>
        <w:tc>
          <w:tcPr>
            <w:tcW w:w="1537" w:type="dxa"/>
            <w:vMerge/>
          </w:tcPr>
          <w:p w:rsidR="0091219E" w:rsidRPr="00A253C3" w:rsidRDefault="0091219E" w:rsidP="00AD4EBF">
            <w:pPr>
              <w:jc w:val="center"/>
              <w:rPr>
                <w:b/>
                <w:sz w:val="20"/>
                <w:szCs w:val="20"/>
              </w:rPr>
            </w:pPr>
          </w:p>
        </w:tc>
        <w:tc>
          <w:tcPr>
            <w:tcW w:w="2410" w:type="dxa"/>
            <w:gridSpan w:val="2"/>
          </w:tcPr>
          <w:p w:rsidR="0091219E" w:rsidRPr="00A463A6" w:rsidRDefault="0091219E" w:rsidP="007D18C4">
            <w:pPr>
              <w:pStyle w:val="a8"/>
              <w:spacing w:after="0" w:line="240" w:lineRule="auto"/>
              <w:ind w:left="34"/>
              <w:jc w:val="both"/>
              <w:rPr>
                <w:rFonts w:ascii="Times New Roman" w:eastAsia="Calibri" w:hAnsi="Times New Roman" w:cs="Times New Roman"/>
                <w:sz w:val="18"/>
                <w:szCs w:val="18"/>
              </w:rPr>
            </w:pPr>
            <w:r w:rsidRPr="00A463A6">
              <w:rPr>
                <w:rFonts w:ascii="Times New Roman" w:eastAsia="Calibri" w:hAnsi="Times New Roman" w:cs="Times New Roman"/>
                <w:sz w:val="18"/>
                <w:szCs w:val="18"/>
              </w:rPr>
              <w:t>Оплата за услуги по текущему и капитальному ремонту муниципального имущества.</w:t>
            </w:r>
          </w:p>
        </w:tc>
        <w:tc>
          <w:tcPr>
            <w:tcW w:w="708" w:type="dxa"/>
            <w:gridSpan w:val="2"/>
          </w:tcPr>
          <w:p w:rsidR="0091219E" w:rsidRPr="00182D27" w:rsidRDefault="0091219E" w:rsidP="00AD4EBF">
            <w:pPr>
              <w:jc w:val="center"/>
              <w:rPr>
                <w:sz w:val="20"/>
                <w:szCs w:val="20"/>
              </w:rPr>
            </w:pPr>
            <w:r w:rsidRPr="00182D27">
              <w:rPr>
                <w:sz w:val="20"/>
                <w:szCs w:val="20"/>
              </w:rPr>
              <w:t>Тыс.</w:t>
            </w:r>
            <w:r>
              <w:rPr>
                <w:sz w:val="20"/>
                <w:szCs w:val="20"/>
              </w:rPr>
              <w:t xml:space="preserve"> </w:t>
            </w:r>
            <w:r w:rsidRPr="00182D27">
              <w:rPr>
                <w:sz w:val="20"/>
                <w:szCs w:val="20"/>
              </w:rPr>
              <w:t>руб.</w:t>
            </w:r>
          </w:p>
        </w:tc>
        <w:tc>
          <w:tcPr>
            <w:tcW w:w="993" w:type="dxa"/>
            <w:gridSpan w:val="2"/>
          </w:tcPr>
          <w:p w:rsidR="0091219E" w:rsidRPr="00182D27" w:rsidRDefault="0091219E" w:rsidP="00AD4EBF">
            <w:pPr>
              <w:jc w:val="center"/>
              <w:rPr>
                <w:sz w:val="20"/>
                <w:szCs w:val="20"/>
              </w:rPr>
            </w:pPr>
            <w:r w:rsidRPr="00182D27">
              <w:rPr>
                <w:sz w:val="20"/>
                <w:szCs w:val="20"/>
              </w:rPr>
              <w:t>600,0</w:t>
            </w:r>
          </w:p>
        </w:tc>
        <w:tc>
          <w:tcPr>
            <w:tcW w:w="998" w:type="dxa"/>
            <w:gridSpan w:val="2"/>
          </w:tcPr>
          <w:p w:rsidR="0091219E" w:rsidRPr="00542D63" w:rsidRDefault="0091219E" w:rsidP="00AD4EBF">
            <w:pPr>
              <w:jc w:val="center"/>
              <w:rPr>
                <w:sz w:val="20"/>
                <w:szCs w:val="20"/>
              </w:rPr>
            </w:pPr>
            <w:r w:rsidRPr="00542D63">
              <w:rPr>
                <w:sz w:val="20"/>
                <w:szCs w:val="20"/>
              </w:rPr>
              <w:t>79,8</w:t>
            </w:r>
          </w:p>
        </w:tc>
        <w:tc>
          <w:tcPr>
            <w:tcW w:w="1559" w:type="dxa"/>
            <w:vMerge/>
          </w:tcPr>
          <w:p w:rsidR="0091219E" w:rsidRPr="00A253C3" w:rsidRDefault="0091219E" w:rsidP="00AD4EBF">
            <w:pPr>
              <w:jc w:val="center"/>
              <w:rPr>
                <w:b/>
                <w:sz w:val="20"/>
                <w:szCs w:val="20"/>
              </w:rPr>
            </w:pPr>
          </w:p>
        </w:tc>
      </w:tr>
      <w:tr w:rsidR="0091219E" w:rsidRPr="00A253C3" w:rsidTr="00C47C0E">
        <w:trPr>
          <w:trHeight w:val="797"/>
        </w:trPr>
        <w:tc>
          <w:tcPr>
            <w:tcW w:w="843" w:type="dxa"/>
            <w:vMerge/>
          </w:tcPr>
          <w:p w:rsidR="0091219E" w:rsidRPr="00A253C3" w:rsidRDefault="0091219E" w:rsidP="00AD4EBF">
            <w:pPr>
              <w:jc w:val="center"/>
              <w:rPr>
                <w:b/>
                <w:sz w:val="20"/>
                <w:szCs w:val="20"/>
              </w:rPr>
            </w:pPr>
          </w:p>
        </w:tc>
        <w:tc>
          <w:tcPr>
            <w:tcW w:w="1868" w:type="dxa"/>
            <w:vMerge/>
          </w:tcPr>
          <w:p w:rsidR="0091219E" w:rsidRPr="00A253C3" w:rsidRDefault="0091219E" w:rsidP="00AD4EBF">
            <w:pPr>
              <w:jc w:val="center"/>
              <w:rPr>
                <w:b/>
                <w:sz w:val="20"/>
                <w:szCs w:val="20"/>
              </w:rPr>
            </w:pPr>
          </w:p>
        </w:tc>
        <w:tc>
          <w:tcPr>
            <w:tcW w:w="1417" w:type="dxa"/>
            <w:vMerge/>
          </w:tcPr>
          <w:p w:rsidR="0091219E" w:rsidRPr="00A253C3" w:rsidRDefault="0091219E" w:rsidP="00AD4EBF">
            <w:pPr>
              <w:jc w:val="center"/>
              <w:rPr>
                <w:b/>
                <w:sz w:val="20"/>
                <w:szCs w:val="20"/>
              </w:rPr>
            </w:pPr>
          </w:p>
        </w:tc>
        <w:tc>
          <w:tcPr>
            <w:tcW w:w="1401" w:type="dxa"/>
            <w:vMerge/>
          </w:tcPr>
          <w:p w:rsidR="0091219E" w:rsidRPr="00A253C3" w:rsidRDefault="0091219E" w:rsidP="00AD4EBF">
            <w:pPr>
              <w:rPr>
                <w:sz w:val="20"/>
                <w:szCs w:val="20"/>
              </w:rPr>
            </w:pPr>
          </w:p>
        </w:tc>
        <w:tc>
          <w:tcPr>
            <w:tcW w:w="1293" w:type="dxa"/>
            <w:gridSpan w:val="2"/>
            <w:vMerge/>
          </w:tcPr>
          <w:p w:rsidR="0091219E" w:rsidRPr="00FB4C65" w:rsidRDefault="0091219E" w:rsidP="00AD4EBF">
            <w:pPr>
              <w:jc w:val="center"/>
              <w:rPr>
                <w:b/>
                <w:sz w:val="20"/>
                <w:szCs w:val="20"/>
              </w:rPr>
            </w:pPr>
          </w:p>
        </w:tc>
        <w:tc>
          <w:tcPr>
            <w:tcW w:w="1275" w:type="dxa"/>
            <w:gridSpan w:val="2"/>
            <w:vMerge/>
          </w:tcPr>
          <w:p w:rsidR="0091219E" w:rsidRPr="00A253C3" w:rsidRDefault="0091219E" w:rsidP="00AD4EBF">
            <w:pPr>
              <w:jc w:val="center"/>
              <w:rPr>
                <w:b/>
                <w:sz w:val="20"/>
                <w:szCs w:val="20"/>
              </w:rPr>
            </w:pPr>
          </w:p>
        </w:tc>
        <w:tc>
          <w:tcPr>
            <w:tcW w:w="1537" w:type="dxa"/>
            <w:vMerge/>
          </w:tcPr>
          <w:p w:rsidR="0091219E" w:rsidRPr="00A253C3" w:rsidRDefault="0091219E" w:rsidP="00AD4EBF">
            <w:pPr>
              <w:jc w:val="center"/>
              <w:rPr>
                <w:b/>
                <w:sz w:val="20"/>
                <w:szCs w:val="20"/>
              </w:rPr>
            </w:pPr>
          </w:p>
        </w:tc>
        <w:tc>
          <w:tcPr>
            <w:tcW w:w="2410" w:type="dxa"/>
            <w:gridSpan w:val="2"/>
          </w:tcPr>
          <w:p w:rsidR="0091219E" w:rsidRPr="00A463A6" w:rsidRDefault="0091219E" w:rsidP="007D18C4">
            <w:pPr>
              <w:pStyle w:val="a8"/>
              <w:spacing w:after="0" w:line="240" w:lineRule="auto"/>
              <w:ind w:left="34"/>
              <w:jc w:val="both"/>
              <w:rPr>
                <w:rFonts w:ascii="Times New Roman" w:eastAsia="Calibri" w:hAnsi="Times New Roman" w:cs="Times New Roman"/>
                <w:sz w:val="18"/>
                <w:szCs w:val="18"/>
              </w:rPr>
            </w:pPr>
            <w:r w:rsidRPr="00A463A6">
              <w:rPr>
                <w:rFonts w:ascii="Times New Roman" w:eastAsia="Calibri" w:hAnsi="Times New Roman" w:cs="Times New Roman"/>
                <w:sz w:val="18"/>
                <w:szCs w:val="18"/>
              </w:rPr>
              <w:t>Оплата за мероприятия по обеспечению сохранности муниципального имущества в надлежащем виде.</w:t>
            </w:r>
          </w:p>
        </w:tc>
        <w:tc>
          <w:tcPr>
            <w:tcW w:w="708" w:type="dxa"/>
            <w:gridSpan w:val="2"/>
          </w:tcPr>
          <w:p w:rsidR="0091219E" w:rsidRPr="00182D27" w:rsidRDefault="0091219E" w:rsidP="00AD4EBF">
            <w:pPr>
              <w:jc w:val="center"/>
              <w:rPr>
                <w:sz w:val="20"/>
                <w:szCs w:val="20"/>
              </w:rPr>
            </w:pPr>
            <w:r w:rsidRPr="00182D27">
              <w:rPr>
                <w:sz w:val="20"/>
                <w:szCs w:val="20"/>
              </w:rPr>
              <w:t>Тыс.</w:t>
            </w:r>
            <w:r>
              <w:rPr>
                <w:sz w:val="20"/>
                <w:szCs w:val="20"/>
              </w:rPr>
              <w:t xml:space="preserve"> </w:t>
            </w:r>
            <w:r w:rsidRPr="00182D27">
              <w:rPr>
                <w:sz w:val="20"/>
                <w:szCs w:val="20"/>
              </w:rPr>
              <w:t>руб.</w:t>
            </w:r>
          </w:p>
        </w:tc>
        <w:tc>
          <w:tcPr>
            <w:tcW w:w="993" w:type="dxa"/>
            <w:gridSpan w:val="2"/>
          </w:tcPr>
          <w:p w:rsidR="0091219E" w:rsidRPr="00182D27" w:rsidRDefault="0091219E" w:rsidP="00AD4EBF">
            <w:pPr>
              <w:jc w:val="center"/>
              <w:rPr>
                <w:sz w:val="20"/>
                <w:szCs w:val="20"/>
              </w:rPr>
            </w:pPr>
            <w:r w:rsidRPr="00182D27">
              <w:rPr>
                <w:sz w:val="20"/>
                <w:szCs w:val="20"/>
              </w:rPr>
              <w:t>50,0</w:t>
            </w:r>
          </w:p>
        </w:tc>
        <w:tc>
          <w:tcPr>
            <w:tcW w:w="998" w:type="dxa"/>
            <w:gridSpan w:val="2"/>
          </w:tcPr>
          <w:p w:rsidR="0091219E" w:rsidRPr="00182D27" w:rsidRDefault="0091219E" w:rsidP="00AD4EBF">
            <w:pPr>
              <w:jc w:val="center"/>
              <w:rPr>
                <w:sz w:val="20"/>
                <w:szCs w:val="20"/>
              </w:rPr>
            </w:pPr>
            <w:r>
              <w:rPr>
                <w:sz w:val="20"/>
                <w:szCs w:val="20"/>
              </w:rPr>
              <w:t>7,5</w:t>
            </w:r>
          </w:p>
        </w:tc>
        <w:tc>
          <w:tcPr>
            <w:tcW w:w="1559" w:type="dxa"/>
            <w:vMerge/>
          </w:tcPr>
          <w:p w:rsidR="0091219E" w:rsidRPr="00A253C3" w:rsidRDefault="0091219E" w:rsidP="00AD4EBF">
            <w:pPr>
              <w:jc w:val="center"/>
              <w:rPr>
                <w:b/>
                <w:sz w:val="20"/>
                <w:szCs w:val="20"/>
              </w:rPr>
            </w:pPr>
          </w:p>
        </w:tc>
      </w:tr>
      <w:tr w:rsidR="0091219E" w:rsidRPr="00A253C3" w:rsidTr="00C47C0E">
        <w:trPr>
          <w:trHeight w:val="363"/>
        </w:trPr>
        <w:tc>
          <w:tcPr>
            <w:tcW w:w="843" w:type="dxa"/>
            <w:vMerge w:val="restart"/>
          </w:tcPr>
          <w:p w:rsidR="0091219E" w:rsidRPr="007D18C4" w:rsidRDefault="0091219E" w:rsidP="00AD4EBF">
            <w:pPr>
              <w:jc w:val="center"/>
              <w:rPr>
                <w:sz w:val="20"/>
                <w:szCs w:val="20"/>
              </w:rPr>
            </w:pPr>
            <w:r>
              <w:rPr>
                <w:sz w:val="20"/>
                <w:szCs w:val="20"/>
              </w:rPr>
              <w:t>2.1.3</w:t>
            </w:r>
          </w:p>
        </w:tc>
        <w:tc>
          <w:tcPr>
            <w:tcW w:w="1868" w:type="dxa"/>
            <w:vMerge w:val="restart"/>
          </w:tcPr>
          <w:p w:rsidR="0091219E" w:rsidRPr="007D18C4" w:rsidRDefault="0091219E" w:rsidP="007D18C4">
            <w:pPr>
              <w:rPr>
                <w:sz w:val="20"/>
                <w:szCs w:val="20"/>
              </w:rPr>
            </w:pPr>
            <w:r w:rsidRPr="007D18C4">
              <w:rPr>
                <w:sz w:val="20"/>
                <w:szCs w:val="20"/>
              </w:rPr>
              <w:t>Мероприятие</w:t>
            </w:r>
          </w:p>
          <w:p w:rsidR="0091219E" w:rsidRPr="00A253C3" w:rsidRDefault="0091219E" w:rsidP="007D18C4">
            <w:pPr>
              <w:rPr>
                <w:sz w:val="20"/>
                <w:szCs w:val="20"/>
              </w:rPr>
            </w:pPr>
            <w:r>
              <w:rPr>
                <w:sz w:val="20"/>
                <w:szCs w:val="20"/>
              </w:rPr>
              <w:t>«Эффективное управление, распоряжение и сохранность имущества, входящего в состав имущества муниципальной казны»</w:t>
            </w:r>
          </w:p>
        </w:tc>
        <w:tc>
          <w:tcPr>
            <w:tcW w:w="1417" w:type="dxa"/>
            <w:vMerge/>
          </w:tcPr>
          <w:p w:rsidR="0091219E" w:rsidRPr="00A253C3" w:rsidRDefault="0091219E" w:rsidP="00AD4EBF">
            <w:pPr>
              <w:jc w:val="center"/>
              <w:rPr>
                <w:b/>
                <w:sz w:val="20"/>
                <w:szCs w:val="20"/>
              </w:rPr>
            </w:pPr>
          </w:p>
        </w:tc>
        <w:tc>
          <w:tcPr>
            <w:tcW w:w="1401" w:type="dxa"/>
          </w:tcPr>
          <w:p w:rsidR="0091219E" w:rsidRPr="00A253C3" w:rsidRDefault="0091219E" w:rsidP="007D18C4">
            <w:pPr>
              <w:rPr>
                <w:b/>
                <w:sz w:val="20"/>
                <w:szCs w:val="20"/>
              </w:rPr>
            </w:pPr>
            <w:r w:rsidRPr="00A253C3">
              <w:rPr>
                <w:sz w:val="20"/>
                <w:szCs w:val="20"/>
              </w:rPr>
              <w:t>Всего</w:t>
            </w:r>
          </w:p>
        </w:tc>
        <w:tc>
          <w:tcPr>
            <w:tcW w:w="1293" w:type="dxa"/>
            <w:gridSpan w:val="2"/>
          </w:tcPr>
          <w:p w:rsidR="0091219E" w:rsidRPr="00FB4C65" w:rsidRDefault="0091219E" w:rsidP="00AD4EBF">
            <w:pPr>
              <w:jc w:val="center"/>
              <w:rPr>
                <w:sz w:val="20"/>
                <w:szCs w:val="20"/>
              </w:rPr>
            </w:pPr>
            <w:r w:rsidRPr="00FB4C65">
              <w:rPr>
                <w:sz w:val="20"/>
                <w:szCs w:val="20"/>
              </w:rPr>
              <w:t>1393,8</w:t>
            </w:r>
          </w:p>
        </w:tc>
        <w:tc>
          <w:tcPr>
            <w:tcW w:w="1275" w:type="dxa"/>
            <w:gridSpan w:val="2"/>
          </w:tcPr>
          <w:p w:rsidR="0091219E" w:rsidRPr="0031747D" w:rsidRDefault="0091219E" w:rsidP="00AD4EBF">
            <w:pPr>
              <w:jc w:val="center"/>
              <w:rPr>
                <w:sz w:val="20"/>
                <w:szCs w:val="20"/>
              </w:rPr>
            </w:pPr>
            <w:r>
              <w:rPr>
                <w:sz w:val="20"/>
                <w:szCs w:val="20"/>
              </w:rPr>
              <w:t>728,8</w:t>
            </w:r>
          </w:p>
        </w:tc>
        <w:tc>
          <w:tcPr>
            <w:tcW w:w="1537" w:type="dxa"/>
            <w:vMerge w:val="restart"/>
          </w:tcPr>
          <w:p w:rsidR="0091219E" w:rsidRPr="00A253C3" w:rsidRDefault="0091219E" w:rsidP="007D18C4">
            <w:pPr>
              <w:rPr>
                <w:b/>
                <w:sz w:val="20"/>
                <w:szCs w:val="20"/>
              </w:rPr>
            </w:pPr>
            <w:r w:rsidRPr="00A253C3">
              <w:rPr>
                <w:rFonts w:eastAsia="Calibri"/>
                <w:sz w:val="20"/>
                <w:szCs w:val="20"/>
              </w:rPr>
              <w:t>Реализация мероприятия будет продолжена в течение 201</w:t>
            </w:r>
            <w:r>
              <w:rPr>
                <w:rFonts w:eastAsia="Calibri"/>
                <w:sz w:val="20"/>
                <w:szCs w:val="20"/>
              </w:rPr>
              <w:t>7 года</w:t>
            </w:r>
          </w:p>
        </w:tc>
        <w:tc>
          <w:tcPr>
            <w:tcW w:w="2410" w:type="dxa"/>
            <w:gridSpan w:val="2"/>
            <w:vMerge w:val="restart"/>
          </w:tcPr>
          <w:p w:rsidR="0091219E" w:rsidRPr="00A463A6" w:rsidRDefault="0091219E" w:rsidP="007D18C4">
            <w:pPr>
              <w:pStyle w:val="a8"/>
              <w:spacing w:after="0" w:line="240" w:lineRule="auto"/>
              <w:ind w:left="34"/>
              <w:rPr>
                <w:rFonts w:ascii="Times New Roman" w:eastAsia="Calibri" w:hAnsi="Times New Roman" w:cs="Times New Roman"/>
                <w:sz w:val="18"/>
                <w:szCs w:val="18"/>
              </w:rPr>
            </w:pPr>
            <w:r w:rsidRPr="00A463A6">
              <w:rPr>
                <w:rFonts w:ascii="Times New Roman" w:eastAsia="Calibri" w:hAnsi="Times New Roman" w:cs="Times New Roman"/>
                <w:sz w:val="18"/>
                <w:szCs w:val="18"/>
              </w:rPr>
              <w:t>Оплата за услуги оценки зданий, помещений, земельных участков независимой оценочной фирмой при подготовке к торгам,  аукциону, конкурсу, сдаче в аренду (иные аналогичные услуги).</w:t>
            </w:r>
          </w:p>
        </w:tc>
        <w:tc>
          <w:tcPr>
            <w:tcW w:w="708" w:type="dxa"/>
            <w:gridSpan w:val="2"/>
            <w:vMerge w:val="restart"/>
          </w:tcPr>
          <w:p w:rsidR="0091219E" w:rsidRPr="00182D27" w:rsidRDefault="0091219E" w:rsidP="00AD4EBF">
            <w:pPr>
              <w:jc w:val="center"/>
              <w:rPr>
                <w:sz w:val="20"/>
                <w:szCs w:val="20"/>
              </w:rPr>
            </w:pPr>
            <w:r w:rsidRPr="00182D27">
              <w:rPr>
                <w:sz w:val="20"/>
                <w:szCs w:val="20"/>
              </w:rPr>
              <w:t>Тыс.</w:t>
            </w:r>
            <w:r>
              <w:rPr>
                <w:sz w:val="20"/>
                <w:szCs w:val="20"/>
              </w:rPr>
              <w:t xml:space="preserve"> </w:t>
            </w:r>
            <w:r w:rsidRPr="00182D27">
              <w:rPr>
                <w:sz w:val="20"/>
                <w:szCs w:val="20"/>
              </w:rPr>
              <w:t>руб.</w:t>
            </w:r>
          </w:p>
        </w:tc>
        <w:tc>
          <w:tcPr>
            <w:tcW w:w="993" w:type="dxa"/>
            <w:gridSpan w:val="2"/>
            <w:vMerge w:val="restart"/>
          </w:tcPr>
          <w:p w:rsidR="0091219E" w:rsidRPr="00182D27" w:rsidRDefault="0091219E" w:rsidP="00AD4EBF">
            <w:pPr>
              <w:jc w:val="center"/>
              <w:rPr>
                <w:sz w:val="20"/>
                <w:szCs w:val="20"/>
              </w:rPr>
            </w:pPr>
            <w:r w:rsidRPr="00182D27">
              <w:rPr>
                <w:sz w:val="20"/>
                <w:szCs w:val="20"/>
              </w:rPr>
              <w:t>400,0</w:t>
            </w:r>
          </w:p>
        </w:tc>
        <w:tc>
          <w:tcPr>
            <w:tcW w:w="998" w:type="dxa"/>
            <w:gridSpan w:val="2"/>
            <w:vMerge w:val="restart"/>
          </w:tcPr>
          <w:p w:rsidR="0091219E" w:rsidRPr="008C3930" w:rsidRDefault="0091219E" w:rsidP="00AD4EBF">
            <w:pPr>
              <w:jc w:val="center"/>
              <w:rPr>
                <w:color w:val="FF0000"/>
                <w:sz w:val="20"/>
                <w:szCs w:val="20"/>
              </w:rPr>
            </w:pPr>
            <w:r w:rsidRPr="008C3930">
              <w:rPr>
                <w:sz w:val="20"/>
                <w:szCs w:val="20"/>
              </w:rPr>
              <w:t>336,0</w:t>
            </w:r>
          </w:p>
        </w:tc>
        <w:tc>
          <w:tcPr>
            <w:tcW w:w="1559" w:type="dxa"/>
            <w:vMerge w:val="restart"/>
          </w:tcPr>
          <w:p w:rsidR="0091219E" w:rsidRPr="00AA2E3F" w:rsidRDefault="0091219E" w:rsidP="006E2AA3">
            <w:pPr>
              <w:rPr>
                <w:color w:val="FF0000"/>
                <w:sz w:val="20"/>
                <w:szCs w:val="20"/>
              </w:rPr>
            </w:pPr>
            <w:r>
              <w:rPr>
                <w:sz w:val="20"/>
                <w:szCs w:val="20"/>
              </w:rPr>
              <w:t>1393,8</w:t>
            </w:r>
          </w:p>
        </w:tc>
      </w:tr>
      <w:tr w:rsidR="0091219E" w:rsidRPr="00A253C3" w:rsidTr="00C47C0E">
        <w:trPr>
          <w:trHeight w:val="888"/>
        </w:trPr>
        <w:tc>
          <w:tcPr>
            <w:tcW w:w="843" w:type="dxa"/>
            <w:vMerge/>
          </w:tcPr>
          <w:p w:rsidR="0091219E" w:rsidRPr="00A253C3" w:rsidRDefault="0091219E" w:rsidP="00AD4EBF">
            <w:pPr>
              <w:jc w:val="center"/>
              <w:rPr>
                <w:b/>
                <w:sz w:val="20"/>
                <w:szCs w:val="20"/>
              </w:rPr>
            </w:pPr>
          </w:p>
        </w:tc>
        <w:tc>
          <w:tcPr>
            <w:tcW w:w="1868" w:type="dxa"/>
            <w:vMerge/>
          </w:tcPr>
          <w:p w:rsidR="0091219E" w:rsidRPr="00A253C3" w:rsidRDefault="0091219E" w:rsidP="00AD4EBF">
            <w:pPr>
              <w:jc w:val="center"/>
              <w:rPr>
                <w:b/>
                <w:sz w:val="20"/>
                <w:szCs w:val="20"/>
              </w:rPr>
            </w:pPr>
          </w:p>
        </w:tc>
        <w:tc>
          <w:tcPr>
            <w:tcW w:w="1417" w:type="dxa"/>
            <w:vMerge/>
          </w:tcPr>
          <w:p w:rsidR="0091219E" w:rsidRPr="00A253C3" w:rsidRDefault="0091219E" w:rsidP="00AD4EBF">
            <w:pPr>
              <w:jc w:val="center"/>
              <w:rPr>
                <w:b/>
                <w:sz w:val="20"/>
                <w:szCs w:val="20"/>
              </w:rPr>
            </w:pPr>
          </w:p>
        </w:tc>
        <w:tc>
          <w:tcPr>
            <w:tcW w:w="1401" w:type="dxa"/>
          </w:tcPr>
          <w:p w:rsidR="0091219E" w:rsidRPr="00A253C3" w:rsidRDefault="0091219E" w:rsidP="00AD4EBF">
            <w:pPr>
              <w:rPr>
                <w:sz w:val="20"/>
                <w:szCs w:val="20"/>
              </w:rPr>
            </w:pPr>
            <w:r w:rsidRPr="00A253C3">
              <w:rPr>
                <w:sz w:val="20"/>
                <w:szCs w:val="20"/>
              </w:rPr>
              <w:t>Бюджетные ассигнования</w:t>
            </w:r>
          </w:p>
          <w:p w:rsidR="0091219E" w:rsidRPr="00A253C3" w:rsidRDefault="0091219E" w:rsidP="00AD4EBF">
            <w:pPr>
              <w:jc w:val="center"/>
              <w:rPr>
                <w:sz w:val="20"/>
                <w:szCs w:val="20"/>
              </w:rPr>
            </w:pPr>
            <w:r w:rsidRPr="00A253C3">
              <w:rPr>
                <w:sz w:val="20"/>
                <w:szCs w:val="20"/>
              </w:rPr>
              <w:t xml:space="preserve">всего, </w:t>
            </w:r>
            <w:r w:rsidRPr="00A253C3">
              <w:rPr>
                <w:i/>
                <w:sz w:val="20"/>
                <w:szCs w:val="20"/>
              </w:rPr>
              <w:tab/>
              <w:t>в том числе</w:t>
            </w:r>
            <w:r w:rsidRPr="00A253C3">
              <w:rPr>
                <w:sz w:val="20"/>
                <w:szCs w:val="20"/>
              </w:rPr>
              <w:t>:</w:t>
            </w:r>
          </w:p>
        </w:tc>
        <w:tc>
          <w:tcPr>
            <w:tcW w:w="1293" w:type="dxa"/>
            <w:gridSpan w:val="2"/>
          </w:tcPr>
          <w:p w:rsidR="0091219E" w:rsidRPr="00FB4C65" w:rsidRDefault="0091219E" w:rsidP="00AD4EBF">
            <w:pPr>
              <w:jc w:val="center"/>
              <w:rPr>
                <w:sz w:val="20"/>
                <w:szCs w:val="20"/>
              </w:rPr>
            </w:pPr>
            <w:r w:rsidRPr="00FB4C65">
              <w:rPr>
                <w:sz w:val="20"/>
                <w:szCs w:val="20"/>
              </w:rPr>
              <w:t>1393,8</w:t>
            </w:r>
          </w:p>
        </w:tc>
        <w:tc>
          <w:tcPr>
            <w:tcW w:w="1275" w:type="dxa"/>
            <w:gridSpan w:val="2"/>
          </w:tcPr>
          <w:p w:rsidR="0091219E" w:rsidRDefault="0091219E" w:rsidP="00AD4EBF">
            <w:pPr>
              <w:jc w:val="center"/>
            </w:pPr>
            <w:r w:rsidRPr="00425585">
              <w:rPr>
                <w:sz w:val="20"/>
                <w:szCs w:val="20"/>
              </w:rPr>
              <w:t>728,8</w:t>
            </w:r>
          </w:p>
        </w:tc>
        <w:tc>
          <w:tcPr>
            <w:tcW w:w="1537" w:type="dxa"/>
            <w:vMerge/>
          </w:tcPr>
          <w:p w:rsidR="0091219E" w:rsidRPr="00A253C3" w:rsidRDefault="0091219E" w:rsidP="00AD4EBF">
            <w:pPr>
              <w:jc w:val="center"/>
              <w:rPr>
                <w:b/>
                <w:sz w:val="20"/>
                <w:szCs w:val="20"/>
              </w:rPr>
            </w:pPr>
          </w:p>
        </w:tc>
        <w:tc>
          <w:tcPr>
            <w:tcW w:w="2410" w:type="dxa"/>
            <w:gridSpan w:val="2"/>
            <w:vMerge/>
          </w:tcPr>
          <w:p w:rsidR="0091219E" w:rsidRPr="00A463A6" w:rsidRDefault="0091219E" w:rsidP="00AD4EBF">
            <w:pPr>
              <w:pStyle w:val="a8"/>
              <w:numPr>
                <w:ilvl w:val="0"/>
                <w:numId w:val="2"/>
              </w:numPr>
              <w:spacing w:after="0" w:line="240" w:lineRule="auto"/>
              <w:ind w:left="34" w:firstLine="0"/>
              <w:jc w:val="both"/>
              <w:rPr>
                <w:rFonts w:ascii="Times New Roman" w:eastAsia="Calibri" w:hAnsi="Times New Roman" w:cs="Times New Roman"/>
                <w:sz w:val="18"/>
                <w:szCs w:val="18"/>
              </w:rPr>
            </w:pPr>
          </w:p>
        </w:tc>
        <w:tc>
          <w:tcPr>
            <w:tcW w:w="708" w:type="dxa"/>
            <w:gridSpan w:val="2"/>
            <w:vMerge/>
          </w:tcPr>
          <w:p w:rsidR="0091219E" w:rsidRPr="00182D27" w:rsidRDefault="0091219E" w:rsidP="00AD4EBF">
            <w:pPr>
              <w:jc w:val="center"/>
              <w:rPr>
                <w:sz w:val="20"/>
                <w:szCs w:val="20"/>
              </w:rPr>
            </w:pPr>
          </w:p>
        </w:tc>
        <w:tc>
          <w:tcPr>
            <w:tcW w:w="993" w:type="dxa"/>
            <w:gridSpan w:val="2"/>
            <w:vMerge/>
          </w:tcPr>
          <w:p w:rsidR="0091219E" w:rsidRPr="00182D27" w:rsidRDefault="0091219E" w:rsidP="00AD4EBF">
            <w:pPr>
              <w:jc w:val="center"/>
              <w:rPr>
                <w:sz w:val="20"/>
                <w:szCs w:val="20"/>
              </w:rPr>
            </w:pPr>
          </w:p>
        </w:tc>
        <w:tc>
          <w:tcPr>
            <w:tcW w:w="998" w:type="dxa"/>
            <w:gridSpan w:val="2"/>
            <w:vMerge/>
          </w:tcPr>
          <w:p w:rsidR="0091219E" w:rsidRPr="002E6C5B" w:rsidRDefault="0091219E" w:rsidP="00AD4EBF">
            <w:pPr>
              <w:jc w:val="center"/>
              <w:rPr>
                <w:b/>
                <w:color w:val="FF0000"/>
                <w:sz w:val="20"/>
                <w:szCs w:val="20"/>
              </w:rPr>
            </w:pPr>
          </w:p>
        </w:tc>
        <w:tc>
          <w:tcPr>
            <w:tcW w:w="1559" w:type="dxa"/>
            <w:vMerge/>
          </w:tcPr>
          <w:p w:rsidR="0091219E" w:rsidRPr="002E6C5B" w:rsidRDefault="0091219E" w:rsidP="00AD4EBF">
            <w:pPr>
              <w:jc w:val="center"/>
              <w:rPr>
                <w:b/>
                <w:color w:val="FF0000"/>
                <w:sz w:val="20"/>
                <w:szCs w:val="20"/>
              </w:rPr>
            </w:pPr>
          </w:p>
        </w:tc>
      </w:tr>
      <w:tr w:rsidR="006E2AA3" w:rsidRPr="00A253C3" w:rsidTr="00C47C0E">
        <w:trPr>
          <w:trHeight w:val="230"/>
        </w:trPr>
        <w:tc>
          <w:tcPr>
            <w:tcW w:w="843" w:type="dxa"/>
            <w:vMerge/>
          </w:tcPr>
          <w:p w:rsidR="006E2AA3" w:rsidRPr="00A253C3" w:rsidRDefault="006E2AA3" w:rsidP="00AD4EBF">
            <w:pPr>
              <w:jc w:val="center"/>
              <w:rPr>
                <w:b/>
                <w:sz w:val="20"/>
                <w:szCs w:val="20"/>
              </w:rPr>
            </w:pPr>
          </w:p>
        </w:tc>
        <w:tc>
          <w:tcPr>
            <w:tcW w:w="1868" w:type="dxa"/>
            <w:vMerge/>
          </w:tcPr>
          <w:p w:rsidR="006E2AA3" w:rsidRPr="00A253C3" w:rsidRDefault="006E2AA3" w:rsidP="00AD4EBF">
            <w:pPr>
              <w:jc w:val="center"/>
              <w:rPr>
                <w:b/>
                <w:sz w:val="20"/>
                <w:szCs w:val="20"/>
              </w:rPr>
            </w:pPr>
          </w:p>
        </w:tc>
        <w:tc>
          <w:tcPr>
            <w:tcW w:w="1417" w:type="dxa"/>
            <w:vMerge/>
          </w:tcPr>
          <w:p w:rsidR="006E2AA3" w:rsidRPr="00A253C3" w:rsidRDefault="006E2AA3" w:rsidP="00AD4EBF">
            <w:pPr>
              <w:jc w:val="center"/>
              <w:rPr>
                <w:b/>
                <w:sz w:val="20"/>
                <w:szCs w:val="20"/>
              </w:rPr>
            </w:pPr>
          </w:p>
        </w:tc>
        <w:tc>
          <w:tcPr>
            <w:tcW w:w="1401" w:type="dxa"/>
            <w:vMerge w:val="restart"/>
          </w:tcPr>
          <w:p w:rsidR="006E2AA3" w:rsidRPr="00A253C3" w:rsidRDefault="006E2AA3" w:rsidP="007D18C4">
            <w:pPr>
              <w:rPr>
                <w:sz w:val="20"/>
                <w:szCs w:val="20"/>
              </w:rPr>
            </w:pPr>
            <w:r w:rsidRPr="00A253C3">
              <w:rPr>
                <w:sz w:val="20"/>
                <w:szCs w:val="20"/>
              </w:rPr>
              <w:t>- бюджет городского округа Кинешма</w:t>
            </w:r>
          </w:p>
        </w:tc>
        <w:tc>
          <w:tcPr>
            <w:tcW w:w="1293" w:type="dxa"/>
            <w:gridSpan w:val="2"/>
            <w:vMerge w:val="restart"/>
          </w:tcPr>
          <w:p w:rsidR="006E2AA3" w:rsidRPr="00FB4C65" w:rsidRDefault="006E2AA3" w:rsidP="00AD4EBF">
            <w:pPr>
              <w:jc w:val="center"/>
              <w:rPr>
                <w:sz w:val="20"/>
                <w:szCs w:val="20"/>
              </w:rPr>
            </w:pPr>
            <w:r w:rsidRPr="00FB4C65">
              <w:rPr>
                <w:sz w:val="20"/>
                <w:szCs w:val="20"/>
              </w:rPr>
              <w:t>1393,8</w:t>
            </w:r>
          </w:p>
        </w:tc>
        <w:tc>
          <w:tcPr>
            <w:tcW w:w="1275" w:type="dxa"/>
            <w:gridSpan w:val="2"/>
            <w:vMerge w:val="restart"/>
          </w:tcPr>
          <w:p w:rsidR="006E2AA3" w:rsidRDefault="006E2AA3" w:rsidP="00AD4EBF">
            <w:pPr>
              <w:jc w:val="center"/>
            </w:pPr>
            <w:r w:rsidRPr="00425585">
              <w:rPr>
                <w:sz w:val="20"/>
                <w:szCs w:val="20"/>
              </w:rPr>
              <w:t>728,8</w:t>
            </w:r>
          </w:p>
        </w:tc>
        <w:tc>
          <w:tcPr>
            <w:tcW w:w="1537" w:type="dxa"/>
            <w:vMerge/>
          </w:tcPr>
          <w:p w:rsidR="006E2AA3" w:rsidRPr="00A253C3" w:rsidRDefault="006E2AA3" w:rsidP="00AD4EBF">
            <w:pPr>
              <w:jc w:val="center"/>
              <w:rPr>
                <w:b/>
                <w:sz w:val="20"/>
                <w:szCs w:val="20"/>
              </w:rPr>
            </w:pPr>
          </w:p>
        </w:tc>
        <w:tc>
          <w:tcPr>
            <w:tcW w:w="2410" w:type="dxa"/>
            <w:gridSpan w:val="2"/>
            <w:vMerge/>
          </w:tcPr>
          <w:p w:rsidR="006E2AA3" w:rsidRPr="00A463A6" w:rsidRDefault="006E2AA3" w:rsidP="00AD4EBF">
            <w:pPr>
              <w:pStyle w:val="a8"/>
              <w:numPr>
                <w:ilvl w:val="0"/>
                <w:numId w:val="2"/>
              </w:numPr>
              <w:spacing w:after="0" w:line="240" w:lineRule="auto"/>
              <w:ind w:left="34" w:firstLine="0"/>
              <w:jc w:val="both"/>
              <w:rPr>
                <w:rFonts w:ascii="Times New Roman" w:eastAsia="Calibri" w:hAnsi="Times New Roman" w:cs="Times New Roman"/>
                <w:sz w:val="18"/>
                <w:szCs w:val="18"/>
              </w:rPr>
            </w:pPr>
          </w:p>
        </w:tc>
        <w:tc>
          <w:tcPr>
            <w:tcW w:w="708" w:type="dxa"/>
            <w:gridSpan w:val="2"/>
            <w:vMerge/>
          </w:tcPr>
          <w:p w:rsidR="006E2AA3" w:rsidRPr="00182D27" w:rsidRDefault="006E2AA3" w:rsidP="00AD4EBF">
            <w:pPr>
              <w:jc w:val="center"/>
              <w:rPr>
                <w:sz w:val="20"/>
                <w:szCs w:val="20"/>
              </w:rPr>
            </w:pPr>
          </w:p>
        </w:tc>
        <w:tc>
          <w:tcPr>
            <w:tcW w:w="993" w:type="dxa"/>
            <w:gridSpan w:val="2"/>
            <w:vMerge/>
          </w:tcPr>
          <w:p w:rsidR="006E2AA3" w:rsidRPr="00182D27" w:rsidRDefault="006E2AA3" w:rsidP="00AD4EBF">
            <w:pPr>
              <w:jc w:val="center"/>
              <w:rPr>
                <w:sz w:val="20"/>
                <w:szCs w:val="20"/>
              </w:rPr>
            </w:pPr>
          </w:p>
        </w:tc>
        <w:tc>
          <w:tcPr>
            <w:tcW w:w="998" w:type="dxa"/>
            <w:gridSpan w:val="2"/>
            <w:vMerge/>
          </w:tcPr>
          <w:p w:rsidR="006E2AA3" w:rsidRPr="002E6C5B" w:rsidRDefault="006E2AA3" w:rsidP="00AD4EBF">
            <w:pPr>
              <w:jc w:val="center"/>
              <w:rPr>
                <w:b/>
                <w:color w:val="FF0000"/>
                <w:sz w:val="20"/>
                <w:szCs w:val="20"/>
              </w:rPr>
            </w:pPr>
          </w:p>
        </w:tc>
        <w:tc>
          <w:tcPr>
            <w:tcW w:w="1559" w:type="dxa"/>
            <w:vMerge/>
          </w:tcPr>
          <w:p w:rsidR="006E2AA3" w:rsidRPr="002E6C5B" w:rsidRDefault="006E2AA3" w:rsidP="00AD4EBF">
            <w:pPr>
              <w:jc w:val="center"/>
              <w:rPr>
                <w:b/>
                <w:color w:val="FF0000"/>
                <w:sz w:val="20"/>
                <w:szCs w:val="20"/>
              </w:rPr>
            </w:pPr>
          </w:p>
        </w:tc>
      </w:tr>
      <w:tr w:rsidR="006E2AA3" w:rsidRPr="00A253C3" w:rsidTr="00C47C0E">
        <w:trPr>
          <w:trHeight w:val="1863"/>
        </w:trPr>
        <w:tc>
          <w:tcPr>
            <w:tcW w:w="843" w:type="dxa"/>
            <w:vMerge/>
            <w:tcBorders>
              <w:bottom w:val="single" w:sz="4" w:space="0" w:color="auto"/>
            </w:tcBorders>
          </w:tcPr>
          <w:p w:rsidR="006E2AA3" w:rsidRPr="00A253C3" w:rsidRDefault="006E2AA3" w:rsidP="00AD4EBF">
            <w:pPr>
              <w:jc w:val="center"/>
              <w:rPr>
                <w:b/>
                <w:sz w:val="20"/>
                <w:szCs w:val="20"/>
              </w:rPr>
            </w:pPr>
          </w:p>
        </w:tc>
        <w:tc>
          <w:tcPr>
            <w:tcW w:w="1868" w:type="dxa"/>
            <w:vMerge/>
            <w:tcBorders>
              <w:bottom w:val="single" w:sz="4" w:space="0" w:color="auto"/>
            </w:tcBorders>
          </w:tcPr>
          <w:p w:rsidR="006E2AA3" w:rsidRPr="00A253C3" w:rsidRDefault="006E2AA3" w:rsidP="00AD4EBF">
            <w:pPr>
              <w:jc w:val="center"/>
              <w:rPr>
                <w:b/>
                <w:sz w:val="20"/>
                <w:szCs w:val="20"/>
              </w:rPr>
            </w:pPr>
          </w:p>
        </w:tc>
        <w:tc>
          <w:tcPr>
            <w:tcW w:w="1417" w:type="dxa"/>
            <w:vMerge/>
            <w:tcBorders>
              <w:bottom w:val="single" w:sz="4" w:space="0" w:color="auto"/>
            </w:tcBorders>
          </w:tcPr>
          <w:p w:rsidR="006E2AA3" w:rsidRPr="00A253C3" w:rsidRDefault="006E2AA3" w:rsidP="00AD4EBF">
            <w:pPr>
              <w:jc w:val="center"/>
              <w:rPr>
                <w:b/>
                <w:sz w:val="20"/>
                <w:szCs w:val="20"/>
              </w:rPr>
            </w:pPr>
          </w:p>
        </w:tc>
        <w:tc>
          <w:tcPr>
            <w:tcW w:w="1401" w:type="dxa"/>
            <w:vMerge/>
            <w:tcBorders>
              <w:bottom w:val="single" w:sz="4" w:space="0" w:color="auto"/>
            </w:tcBorders>
          </w:tcPr>
          <w:p w:rsidR="006E2AA3" w:rsidRPr="00A253C3" w:rsidRDefault="006E2AA3" w:rsidP="00AD4EBF">
            <w:pPr>
              <w:jc w:val="center"/>
              <w:rPr>
                <w:sz w:val="20"/>
                <w:szCs w:val="20"/>
              </w:rPr>
            </w:pPr>
          </w:p>
        </w:tc>
        <w:tc>
          <w:tcPr>
            <w:tcW w:w="1293" w:type="dxa"/>
            <w:gridSpan w:val="2"/>
            <w:vMerge/>
            <w:tcBorders>
              <w:bottom w:val="single" w:sz="4" w:space="0" w:color="auto"/>
            </w:tcBorders>
          </w:tcPr>
          <w:p w:rsidR="006E2AA3" w:rsidRPr="00A253C3" w:rsidRDefault="006E2AA3" w:rsidP="00AD4EBF">
            <w:pPr>
              <w:jc w:val="center"/>
              <w:rPr>
                <w:b/>
                <w:sz w:val="20"/>
                <w:szCs w:val="20"/>
              </w:rPr>
            </w:pPr>
          </w:p>
        </w:tc>
        <w:tc>
          <w:tcPr>
            <w:tcW w:w="1275" w:type="dxa"/>
            <w:gridSpan w:val="2"/>
            <w:vMerge/>
            <w:tcBorders>
              <w:bottom w:val="single" w:sz="4" w:space="0" w:color="auto"/>
            </w:tcBorders>
          </w:tcPr>
          <w:p w:rsidR="006E2AA3" w:rsidRPr="00A253C3" w:rsidRDefault="006E2AA3" w:rsidP="00AD4EBF">
            <w:pPr>
              <w:jc w:val="center"/>
              <w:rPr>
                <w:b/>
                <w:sz w:val="20"/>
                <w:szCs w:val="20"/>
              </w:rPr>
            </w:pPr>
          </w:p>
        </w:tc>
        <w:tc>
          <w:tcPr>
            <w:tcW w:w="1537" w:type="dxa"/>
            <w:vMerge/>
            <w:tcBorders>
              <w:bottom w:val="single" w:sz="4" w:space="0" w:color="auto"/>
            </w:tcBorders>
          </w:tcPr>
          <w:p w:rsidR="006E2AA3" w:rsidRPr="00A253C3" w:rsidRDefault="006E2AA3" w:rsidP="00AD4EBF">
            <w:pPr>
              <w:jc w:val="center"/>
              <w:rPr>
                <w:b/>
                <w:sz w:val="20"/>
                <w:szCs w:val="20"/>
              </w:rPr>
            </w:pPr>
          </w:p>
        </w:tc>
        <w:tc>
          <w:tcPr>
            <w:tcW w:w="2410" w:type="dxa"/>
            <w:gridSpan w:val="2"/>
            <w:tcBorders>
              <w:bottom w:val="single" w:sz="4" w:space="0" w:color="auto"/>
            </w:tcBorders>
          </w:tcPr>
          <w:p w:rsidR="006E2AA3" w:rsidRPr="00A463A6" w:rsidRDefault="006E2AA3" w:rsidP="007D18C4">
            <w:pPr>
              <w:pStyle w:val="a8"/>
              <w:spacing w:after="0" w:line="240" w:lineRule="auto"/>
              <w:ind w:left="34"/>
              <w:rPr>
                <w:rFonts w:ascii="Times New Roman" w:eastAsia="Calibri" w:hAnsi="Times New Roman" w:cs="Times New Roman"/>
                <w:sz w:val="18"/>
                <w:szCs w:val="18"/>
              </w:rPr>
            </w:pPr>
            <w:r w:rsidRPr="00A463A6">
              <w:rPr>
                <w:rFonts w:ascii="Times New Roman" w:eastAsia="Calibri" w:hAnsi="Times New Roman" w:cs="Times New Roman"/>
                <w:sz w:val="18"/>
                <w:szCs w:val="18"/>
              </w:rPr>
              <w:t>Оплата за услуги охраны объектов недвижимости, находящихся в муниципальной собственности, готовящихся к продаже, передаче в областную, федеральную собственность.</w:t>
            </w:r>
          </w:p>
        </w:tc>
        <w:tc>
          <w:tcPr>
            <w:tcW w:w="708" w:type="dxa"/>
            <w:gridSpan w:val="2"/>
            <w:tcBorders>
              <w:bottom w:val="single" w:sz="4" w:space="0" w:color="auto"/>
            </w:tcBorders>
          </w:tcPr>
          <w:p w:rsidR="006E2AA3" w:rsidRPr="00182D27" w:rsidRDefault="006E2AA3" w:rsidP="00AD4EBF">
            <w:pPr>
              <w:jc w:val="center"/>
              <w:rPr>
                <w:sz w:val="20"/>
                <w:szCs w:val="20"/>
              </w:rPr>
            </w:pPr>
            <w:r w:rsidRPr="00182D27">
              <w:rPr>
                <w:sz w:val="20"/>
                <w:szCs w:val="20"/>
              </w:rPr>
              <w:t>Тыс.</w:t>
            </w:r>
            <w:r>
              <w:rPr>
                <w:sz w:val="20"/>
                <w:szCs w:val="20"/>
              </w:rPr>
              <w:t xml:space="preserve"> </w:t>
            </w:r>
            <w:r w:rsidRPr="00182D27">
              <w:rPr>
                <w:sz w:val="20"/>
                <w:szCs w:val="20"/>
              </w:rPr>
              <w:t>руб.</w:t>
            </w:r>
          </w:p>
        </w:tc>
        <w:tc>
          <w:tcPr>
            <w:tcW w:w="993" w:type="dxa"/>
            <w:gridSpan w:val="2"/>
            <w:tcBorders>
              <w:bottom w:val="single" w:sz="4" w:space="0" w:color="auto"/>
            </w:tcBorders>
          </w:tcPr>
          <w:p w:rsidR="006E2AA3" w:rsidRPr="00182D27" w:rsidRDefault="006E2AA3" w:rsidP="00AD4EBF">
            <w:pPr>
              <w:jc w:val="center"/>
              <w:rPr>
                <w:sz w:val="20"/>
                <w:szCs w:val="20"/>
              </w:rPr>
            </w:pPr>
            <w:r w:rsidRPr="00182D27">
              <w:rPr>
                <w:sz w:val="20"/>
                <w:szCs w:val="20"/>
              </w:rPr>
              <w:t>993,8</w:t>
            </w:r>
          </w:p>
        </w:tc>
        <w:tc>
          <w:tcPr>
            <w:tcW w:w="998" w:type="dxa"/>
            <w:gridSpan w:val="2"/>
            <w:tcBorders>
              <w:bottom w:val="single" w:sz="4" w:space="0" w:color="auto"/>
            </w:tcBorders>
          </w:tcPr>
          <w:p w:rsidR="006E2AA3" w:rsidRPr="00182D27" w:rsidRDefault="006E2AA3" w:rsidP="00AD4EBF">
            <w:pPr>
              <w:jc w:val="center"/>
              <w:rPr>
                <w:color w:val="FF0000"/>
                <w:sz w:val="20"/>
                <w:szCs w:val="20"/>
              </w:rPr>
            </w:pPr>
            <w:r w:rsidRPr="008C3930">
              <w:rPr>
                <w:sz w:val="20"/>
                <w:szCs w:val="20"/>
              </w:rPr>
              <w:t>392,8</w:t>
            </w:r>
          </w:p>
        </w:tc>
        <w:tc>
          <w:tcPr>
            <w:tcW w:w="1559" w:type="dxa"/>
            <w:vMerge/>
            <w:tcBorders>
              <w:bottom w:val="single" w:sz="4" w:space="0" w:color="auto"/>
            </w:tcBorders>
          </w:tcPr>
          <w:p w:rsidR="006E2AA3" w:rsidRPr="002E6C5B" w:rsidRDefault="006E2AA3" w:rsidP="00AD4EBF">
            <w:pPr>
              <w:jc w:val="center"/>
              <w:rPr>
                <w:b/>
                <w:color w:val="FF0000"/>
                <w:sz w:val="20"/>
                <w:szCs w:val="20"/>
              </w:rPr>
            </w:pPr>
          </w:p>
        </w:tc>
      </w:tr>
      <w:tr w:rsidR="00FF4056" w:rsidRPr="004F22DB" w:rsidTr="00C47C0E">
        <w:tc>
          <w:tcPr>
            <w:tcW w:w="843" w:type="dxa"/>
            <w:vMerge w:val="restart"/>
          </w:tcPr>
          <w:p w:rsidR="00FF4056" w:rsidRPr="004F22DB" w:rsidRDefault="00FF4056" w:rsidP="00FB5AED">
            <w:pPr>
              <w:rPr>
                <w:sz w:val="20"/>
                <w:szCs w:val="20"/>
              </w:rPr>
            </w:pPr>
          </w:p>
        </w:tc>
        <w:tc>
          <w:tcPr>
            <w:tcW w:w="1868" w:type="dxa"/>
            <w:vMerge w:val="restart"/>
            <w:hideMark/>
          </w:tcPr>
          <w:p w:rsidR="00FF4056" w:rsidRPr="00FF4056" w:rsidRDefault="00FF4056" w:rsidP="00FB5AED">
            <w:pPr>
              <w:pStyle w:val="a6"/>
              <w:jc w:val="left"/>
              <w:rPr>
                <w:rFonts w:ascii="Times New Roman" w:hAnsi="Times New Roman" w:cs="Times New Roman"/>
                <w:b/>
                <w:sz w:val="20"/>
                <w:szCs w:val="20"/>
              </w:rPr>
            </w:pPr>
            <w:r w:rsidRPr="00FF4056">
              <w:rPr>
                <w:rFonts w:ascii="Times New Roman" w:hAnsi="Times New Roman" w:cs="Times New Roman"/>
                <w:b/>
                <w:sz w:val="20"/>
                <w:szCs w:val="20"/>
              </w:rPr>
              <w:t xml:space="preserve">Муниципальная программа </w:t>
            </w:r>
          </w:p>
          <w:p w:rsidR="00FF4056" w:rsidRPr="004F22DB" w:rsidRDefault="00FF4056" w:rsidP="00FB5AED">
            <w:pPr>
              <w:pStyle w:val="a6"/>
              <w:ind w:firstLine="82"/>
              <w:jc w:val="left"/>
              <w:rPr>
                <w:rFonts w:ascii="Times New Roman" w:hAnsi="Times New Roman" w:cs="Times New Roman"/>
                <w:sz w:val="20"/>
                <w:szCs w:val="20"/>
              </w:rPr>
            </w:pPr>
            <w:r w:rsidRPr="00FF4056">
              <w:rPr>
                <w:rFonts w:ascii="Times New Roman" w:hAnsi="Times New Roman" w:cs="Times New Roman"/>
                <w:b/>
                <w:sz w:val="20"/>
                <w:szCs w:val="20"/>
              </w:rPr>
              <w:t>«Обеспечение качественным жильем, услугами жилищно-коммунального хозяйства населения городского округа Кинешма»</w:t>
            </w:r>
          </w:p>
        </w:tc>
        <w:tc>
          <w:tcPr>
            <w:tcW w:w="1417" w:type="dxa"/>
            <w:vMerge w:val="restart"/>
            <w:hideMark/>
          </w:tcPr>
          <w:p w:rsidR="00FF4056" w:rsidRPr="00FF4056" w:rsidRDefault="00FF4056" w:rsidP="003E2A3C">
            <w:pPr>
              <w:pStyle w:val="a6"/>
              <w:ind w:left="-125" w:right="-92" w:firstLine="125"/>
              <w:jc w:val="left"/>
              <w:rPr>
                <w:rFonts w:ascii="Times New Roman" w:hAnsi="Times New Roman" w:cs="Times New Roman"/>
                <w:sz w:val="20"/>
                <w:szCs w:val="20"/>
              </w:rPr>
            </w:pPr>
            <w:r w:rsidRPr="004F22DB">
              <w:rPr>
                <w:rFonts w:ascii="Times New Roman" w:hAnsi="Times New Roman" w:cs="Times New Roman"/>
                <w:sz w:val="20"/>
                <w:szCs w:val="20"/>
              </w:rPr>
              <w:t>Управление жилищно-коммунального хозяйства администрации городского Кинешма</w:t>
            </w:r>
            <w:r>
              <w:rPr>
                <w:rFonts w:ascii="Times New Roman" w:hAnsi="Times New Roman" w:cs="Times New Roman"/>
                <w:sz w:val="20"/>
                <w:szCs w:val="20"/>
              </w:rPr>
              <w:t>,</w:t>
            </w:r>
            <w:r w:rsidR="00FB5AED">
              <w:rPr>
                <w:rFonts w:ascii="Times New Roman" w:hAnsi="Times New Roman" w:cs="Times New Roman"/>
                <w:sz w:val="20"/>
                <w:szCs w:val="20"/>
              </w:rPr>
              <w:t xml:space="preserve"> </w:t>
            </w:r>
            <w:r w:rsidRPr="00FF4056">
              <w:rPr>
                <w:rFonts w:ascii="Times New Roman" w:hAnsi="Times New Roman" w:cs="Times New Roman"/>
                <w:sz w:val="20"/>
                <w:szCs w:val="20"/>
              </w:rPr>
              <w:t>МУ «Упр</w:t>
            </w:r>
            <w:r>
              <w:rPr>
                <w:rFonts w:ascii="Times New Roman" w:hAnsi="Times New Roman" w:cs="Times New Roman"/>
                <w:sz w:val="20"/>
                <w:szCs w:val="20"/>
              </w:rPr>
              <w:t>авление капитального строительст</w:t>
            </w:r>
            <w:r w:rsidR="00FB5AED">
              <w:rPr>
                <w:rFonts w:ascii="Times New Roman" w:hAnsi="Times New Roman" w:cs="Times New Roman"/>
                <w:sz w:val="20"/>
                <w:szCs w:val="20"/>
              </w:rPr>
              <w:t>в</w:t>
            </w:r>
            <w:r>
              <w:rPr>
                <w:rFonts w:ascii="Times New Roman" w:hAnsi="Times New Roman" w:cs="Times New Roman"/>
                <w:sz w:val="20"/>
                <w:szCs w:val="20"/>
              </w:rPr>
              <w:t>а</w:t>
            </w:r>
            <w:r w:rsidR="003E2A3C">
              <w:rPr>
                <w:rFonts w:ascii="Times New Roman" w:hAnsi="Times New Roman" w:cs="Times New Roman"/>
                <w:sz w:val="20"/>
                <w:szCs w:val="20"/>
              </w:rPr>
              <w:t>»</w:t>
            </w:r>
          </w:p>
        </w:tc>
        <w:tc>
          <w:tcPr>
            <w:tcW w:w="1401" w:type="dxa"/>
            <w:hideMark/>
          </w:tcPr>
          <w:p w:rsidR="00FF4056" w:rsidRPr="004F22DB" w:rsidRDefault="00FF4056" w:rsidP="00FB5AED">
            <w:pPr>
              <w:pStyle w:val="a6"/>
              <w:rPr>
                <w:rFonts w:ascii="Times New Roman" w:hAnsi="Times New Roman" w:cs="Times New Roman"/>
                <w:sz w:val="20"/>
                <w:szCs w:val="20"/>
              </w:rPr>
            </w:pPr>
            <w:r w:rsidRPr="004F22DB">
              <w:rPr>
                <w:rFonts w:ascii="Times New Roman" w:hAnsi="Times New Roman" w:cs="Times New Roman"/>
                <w:sz w:val="20"/>
                <w:szCs w:val="20"/>
              </w:rPr>
              <w:t>Всего</w:t>
            </w:r>
          </w:p>
        </w:tc>
        <w:tc>
          <w:tcPr>
            <w:tcW w:w="1293" w:type="dxa"/>
            <w:gridSpan w:val="2"/>
            <w:hideMark/>
          </w:tcPr>
          <w:p w:rsidR="00FF4056" w:rsidRPr="004F22DB" w:rsidRDefault="00FF4056" w:rsidP="00FB5AED">
            <w:pPr>
              <w:pStyle w:val="a6"/>
              <w:rPr>
                <w:rFonts w:ascii="Times New Roman" w:hAnsi="Times New Roman" w:cs="Times New Roman"/>
                <w:sz w:val="20"/>
                <w:szCs w:val="20"/>
              </w:rPr>
            </w:pPr>
            <w:r>
              <w:rPr>
                <w:rFonts w:ascii="Times New Roman" w:hAnsi="Times New Roman" w:cs="Times New Roman"/>
                <w:sz w:val="20"/>
                <w:szCs w:val="20"/>
              </w:rPr>
              <w:t>37774,0</w:t>
            </w:r>
          </w:p>
        </w:tc>
        <w:tc>
          <w:tcPr>
            <w:tcW w:w="1275" w:type="dxa"/>
            <w:gridSpan w:val="2"/>
            <w:hideMark/>
          </w:tcPr>
          <w:p w:rsidR="00FF4056" w:rsidRPr="004F22DB" w:rsidRDefault="00FF4056" w:rsidP="00FB5AED">
            <w:pPr>
              <w:pStyle w:val="a6"/>
              <w:rPr>
                <w:rFonts w:ascii="Times New Roman" w:hAnsi="Times New Roman" w:cs="Times New Roman"/>
                <w:sz w:val="20"/>
                <w:szCs w:val="20"/>
              </w:rPr>
            </w:pPr>
            <w:r>
              <w:rPr>
                <w:rFonts w:ascii="Times New Roman" w:hAnsi="Times New Roman" w:cs="Times New Roman"/>
                <w:sz w:val="20"/>
                <w:szCs w:val="20"/>
              </w:rPr>
              <w:t>1878,2</w:t>
            </w:r>
          </w:p>
        </w:tc>
        <w:tc>
          <w:tcPr>
            <w:tcW w:w="1537" w:type="dxa"/>
            <w:vMerge w:val="restart"/>
            <w:hideMark/>
          </w:tcPr>
          <w:p w:rsidR="00FF4056" w:rsidRPr="004F22DB" w:rsidRDefault="00FF4056" w:rsidP="00FB5AED">
            <w:pPr>
              <w:rPr>
                <w:sz w:val="20"/>
                <w:szCs w:val="20"/>
              </w:rPr>
            </w:pPr>
          </w:p>
        </w:tc>
        <w:tc>
          <w:tcPr>
            <w:tcW w:w="2410" w:type="dxa"/>
            <w:gridSpan w:val="2"/>
            <w:hideMark/>
          </w:tcPr>
          <w:p w:rsidR="00FF4056" w:rsidRPr="004F22DB" w:rsidRDefault="00FF4056" w:rsidP="00FB5AED">
            <w:pPr>
              <w:pStyle w:val="a6"/>
              <w:rPr>
                <w:rFonts w:ascii="Times New Roman" w:hAnsi="Times New Roman" w:cs="Times New Roman"/>
                <w:sz w:val="20"/>
                <w:szCs w:val="20"/>
              </w:rPr>
            </w:pPr>
            <w:r w:rsidRPr="004F22DB">
              <w:rPr>
                <w:rFonts w:ascii="Times New Roman" w:hAnsi="Times New Roman" w:cs="Times New Roman"/>
                <w:sz w:val="20"/>
                <w:szCs w:val="20"/>
              </w:rPr>
              <w:t>Годовой ввод жилья в эксплуатацию</w:t>
            </w:r>
          </w:p>
        </w:tc>
        <w:tc>
          <w:tcPr>
            <w:tcW w:w="708" w:type="dxa"/>
            <w:gridSpan w:val="2"/>
            <w:hideMark/>
          </w:tcPr>
          <w:p w:rsidR="00FF4056" w:rsidRPr="004F22DB" w:rsidRDefault="00FF4056" w:rsidP="00FB5AED">
            <w:pPr>
              <w:pStyle w:val="a6"/>
              <w:rPr>
                <w:rFonts w:ascii="Times New Roman" w:hAnsi="Times New Roman" w:cs="Times New Roman"/>
                <w:sz w:val="20"/>
                <w:szCs w:val="20"/>
              </w:rPr>
            </w:pPr>
            <w:r w:rsidRPr="004F22DB">
              <w:rPr>
                <w:rFonts w:ascii="Times New Roman" w:hAnsi="Times New Roman" w:cs="Times New Roman"/>
                <w:sz w:val="20"/>
                <w:szCs w:val="20"/>
              </w:rPr>
              <w:t>тыс.</w:t>
            </w:r>
          </w:p>
          <w:p w:rsidR="00FF4056" w:rsidRPr="004F22DB" w:rsidRDefault="00FF4056" w:rsidP="00FB5AED">
            <w:pPr>
              <w:pStyle w:val="a6"/>
              <w:rPr>
                <w:rFonts w:ascii="Times New Roman" w:hAnsi="Times New Roman" w:cs="Times New Roman"/>
                <w:sz w:val="20"/>
                <w:szCs w:val="20"/>
              </w:rPr>
            </w:pPr>
            <w:proofErr w:type="spellStart"/>
            <w:r w:rsidRPr="004F22DB">
              <w:rPr>
                <w:rFonts w:ascii="Times New Roman" w:hAnsi="Times New Roman" w:cs="Times New Roman"/>
                <w:sz w:val="20"/>
                <w:szCs w:val="20"/>
              </w:rPr>
              <w:t>кв.м</w:t>
            </w:r>
            <w:proofErr w:type="spellEnd"/>
            <w:r w:rsidRPr="004F22DB">
              <w:rPr>
                <w:rFonts w:ascii="Times New Roman" w:hAnsi="Times New Roman" w:cs="Times New Roman"/>
                <w:sz w:val="20"/>
                <w:szCs w:val="20"/>
              </w:rPr>
              <w:t>.</w:t>
            </w:r>
          </w:p>
        </w:tc>
        <w:tc>
          <w:tcPr>
            <w:tcW w:w="993" w:type="dxa"/>
            <w:gridSpan w:val="2"/>
            <w:hideMark/>
          </w:tcPr>
          <w:p w:rsidR="00FF4056" w:rsidRPr="004F22DB" w:rsidRDefault="00FF4056" w:rsidP="00FB5AED">
            <w:pPr>
              <w:pStyle w:val="a6"/>
              <w:rPr>
                <w:rFonts w:ascii="Times New Roman" w:hAnsi="Times New Roman" w:cs="Times New Roman"/>
                <w:sz w:val="20"/>
                <w:szCs w:val="20"/>
              </w:rPr>
            </w:pPr>
            <w:r>
              <w:rPr>
                <w:rFonts w:ascii="Times New Roman" w:hAnsi="Times New Roman" w:cs="Times New Roman"/>
                <w:sz w:val="20"/>
                <w:szCs w:val="20"/>
              </w:rPr>
              <w:t>2,5</w:t>
            </w:r>
          </w:p>
        </w:tc>
        <w:tc>
          <w:tcPr>
            <w:tcW w:w="998" w:type="dxa"/>
            <w:gridSpan w:val="2"/>
            <w:hideMark/>
          </w:tcPr>
          <w:p w:rsidR="00FF4056" w:rsidRPr="004F22DB" w:rsidRDefault="00FF4056" w:rsidP="00FB5AED">
            <w:pPr>
              <w:pStyle w:val="a6"/>
              <w:rPr>
                <w:rFonts w:ascii="Times New Roman" w:hAnsi="Times New Roman" w:cs="Times New Roman"/>
                <w:sz w:val="20"/>
                <w:szCs w:val="20"/>
              </w:rPr>
            </w:pPr>
            <w:r>
              <w:rPr>
                <w:rFonts w:ascii="Times New Roman" w:hAnsi="Times New Roman" w:cs="Times New Roman"/>
                <w:sz w:val="20"/>
                <w:szCs w:val="20"/>
              </w:rPr>
              <w:t>0,33</w:t>
            </w:r>
          </w:p>
        </w:tc>
        <w:tc>
          <w:tcPr>
            <w:tcW w:w="1559" w:type="dxa"/>
            <w:hideMark/>
          </w:tcPr>
          <w:p w:rsidR="00FF4056" w:rsidRPr="004F22DB" w:rsidRDefault="00FF4056" w:rsidP="00FB5AED">
            <w:pPr>
              <w:pStyle w:val="a6"/>
              <w:rPr>
                <w:rFonts w:ascii="Times New Roman" w:hAnsi="Times New Roman" w:cs="Times New Roman"/>
                <w:sz w:val="20"/>
                <w:szCs w:val="20"/>
              </w:rPr>
            </w:pPr>
            <w:r>
              <w:rPr>
                <w:rFonts w:ascii="Times New Roman" w:hAnsi="Times New Roman" w:cs="Times New Roman"/>
                <w:sz w:val="20"/>
                <w:szCs w:val="20"/>
              </w:rPr>
              <w:t>37774,0</w:t>
            </w:r>
          </w:p>
        </w:tc>
      </w:tr>
      <w:tr w:rsidR="00FF4056" w:rsidRPr="004F22DB" w:rsidTr="00C47C0E">
        <w:tc>
          <w:tcPr>
            <w:tcW w:w="843" w:type="dxa"/>
            <w:vMerge/>
            <w:hideMark/>
          </w:tcPr>
          <w:p w:rsidR="00FF4056" w:rsidRPr="004F22DB" w:rsidRDefault="00FF4056" w:rsidP="00FB5AED">
            <w:pPr>
              <w:ind w:hanging="34"/>
              <w:rPr>
                <w:sz w:val="20"/>
                <w:szCs w:val="20"/>
              </w:rPr>
            </w:pPr>
          </w:p>
        </w:tc>
        <w:tc>
          <w:tcPr>
            <w:tcW w:w="1868" w:type="dxa"/>
            <w:vMerge/>
            <w:hideMark/>
          </w:tcPr>
          <w:p w:rsidR="00FF4056" w:rsidRPr="004F22DB" w:rsidRDefault="00FF4056" w:rsidP="00FB5AED">
            <w:pPr>
              <w:ind w:hanging="34"/>
              <w:rPr>
                <w:sz w:val="20"/>
                <w:szCs w:val="20"/>
              </w:rPr>
            </w:pPr>
          </w:p>
        </w:tc>
        <w:tc>
          <w:tcPr>
            <w:tcW w:w="1417" w:type="dxa"/>
            <w:vMerge/>
            <w:hideMark/>
          </w:tcPr>
          <w:p w:rsidR="00FF4056" w:rsidRPr="004F22DB" w:rsidRDefault="00FF4056" w:rsidP="00FB5AED">
            <w:pPr>
              <w:rPr>
                <w:sz w:val="20"/>
                <w:szCs w:val="20"/>
              </w:rPr>
            </w:pPr>
          </w:p>
        </w:tc>
        <w:tc>
          <w:tcPr>
            <w:tcW w:w="1401" w:type="dxa"/>
            <w:hideMark/>
          </w:tcPr>
          <w:p w:rsidR="00FF4056" w:rsidRPr="004F22DB" w:rsidRDefault="00FF4056" w:rsidP="00FB5AED">
            <w:pPr>
              <w:pStyle w:val="a6"/>
              <w:rPr>
                <w:rFonts w:ascii="Times New Roman" w:hAnsi="Times New Roman" w:cs="Times New Roman"/>
                <w:sz w:val="20"/>
                <w:szCs w:val="20"/>
              </w:rPr>
            </w:pPr>
            <w:r w:rsidRPr="004F22DB">
              <w:rPr>
                <w:rFonts w:ascii="Times New Roman" w:hAnsi="Times New Roman" w:cs="Times New Roman"/>
                <w:sz w:val="20"/>
                <w:szCs w:val="20"/>
              </w:rPr>
              <w:t>бюджетные ассигнования всего, в том числе:</w:t>
            </w:r>
          </w:p>
        </w:tc>
        <w:tc>
          <w:tcPr>
            <w:tcW w:w="1293" w:type="dxa"/>
            <w:gridSpan w:val="2"/>
            <w:hideMark/>
          </w:tcPr>
          <w:p w:rsidR="00FF4056" w:rsidRPr="004F22DB" w:rsidRDefault="00FF4056" w:rsidP="00FB5AED">
            <w:pPr>
              <w:pStyle w:val="a6"/>
              <w:rPr>
                <w:rFonts w:ascii="Times New Roman" w:hAnsi="Times New Roman" w:cs="Times New Roman"/>
                <w:sz w:val="20"/>
                <w:szCs w:val="20"/>
              </w:rPr>
            </w:pPr>
            <w:r>
              <w:rPr>
                <w:rFonts w:ascii="Times New Roman" w:hAnsi="Times New Roman" w:cs="Times New Roman"/>
                <w:sz w:val="20"/>
                <w:szCs w:val="20"/>
              </w:rPr>
              <w:t>37774,0</w:t>
            </w:r>
          </w:p>
        </w:tc>
        <w:tc>
          <w:tcPr>
            <w:tcW w:w="1275" w:type="dxa"/>
            <w:gridSpan w:val="2"/>
            <w:hideMark/>
          </w:tcPr>
          <w:p w:rsidR="00FF4056" w:rsidRPr="004F22DB" w:rsidRDefault="00FF4056" w:rsidP="00FB5AED">
            <w:pPr>
              <w:pStyle w:val="a6"/>
              <w:rPr>
                <w:rFonts w:ascii="Times New Roman" w:hAnsi="Times New Roman" w:cs="Times New Roman"/>
                <w:sz w:val="20"/>
                <w:szCs w:val="20"/>
              </w:rPr>
            </w:pPr>
            <w:r>
              <w:rPr>
                <w:rFonts w:ascii="Times New Roman" w:hAnsi="Times New Roman" w:cs="Times New Roman"/>
                <w:sz w:val="20"/>
                <w:szCs w:val="20"/>
              </w:rPr>
              <w:t>1878,2</w:t>
            </w:r>
          </w:p>
        </w:tc>
        <w:tc>
          <w:tcPr>
            <w:tcW w:w="1537" w:type="dxa"/>
            <w:vMerge/>
          </w:tcPr>
          <w:p w:rsidR="00FF4056" w:rsidRPr="004F22DB" w:rsidRDefault="00FF4056" w:rsidP="00FB5AED">
            <w:pPr>
              <w:pStyle w:val="a6"/>
              <w:rPr>
                <w:rFonts w:ascii="Times New Roman" w:hAnsi="Times New Roman" w:cs="Times New Roman"/>
                <w:sz w:val="20"/>
                <w:szCs w:val="20"/>
              </w:rPr>
            </w:pPr>
          </w:p>
        </w:tc>
        <w:tc>
          <w:tcPr>
            <w:tcW w:w="2410" w:type="dxa"/>
            <w:gridSpan w:val="2"/>
            <w:hideMark/>
          </w:tcPr>
          <w:p w:rsidR="00FF4056" w:rsidRPr="004F22DB" w:rsidRDefault="00FF4056" w:rsidP="00FB5AED">
            <w:pPr>
              <w:pStyle w:val="a6"/>
              <w:rPr>
                <w:rFonts w:ascii="Times New Roman" w:hAnsi="Times New Roman" w:cs="Times New Roman"/>
                <w:sz w:val="20"/>
                <w:szCs w:val="20"/>
              </w:rPr>
            </w:pPr>
            <w:r w:rsidRPr="004F22DB">
              <w:rPr>
                <w:rFonts w:ascii="Times New Roman" w:hAnsi="Times New Roman" w:cs="Times New Roman"/>
                <w:sz w:val="20"/>
                <w:szCs w:val="20"/>
              </w:rPr>
              <w:t>Количество домов, признанных в установленном порядке аварийными</w:t>
            </w:r>
          </w:p>
        </w:tc>
        <w:tc>
          <w:tcPr>
            <w:tcW w:w="708" w:type="dxa"/>
            <w:gridSpan w:val="2"/>
            <w:hideMark/>
          </w:tcPr>
          <w:p w:rsidR="00FF4056" w:rsidRPr="004F22DB" w:rsidRDefault="00FF4056" w:rsidP="00FB5AED">
            <w:pPr>
              <w:pStyle w:val="a6"/>
              <w:rPr>
                <w:rFonts w:ascii="Times New Roman" w:hAnsi="Times New Roman" w:cs="Times New Roman"/>
                <w:sz w:val="20"/>
                <w:szCs w:val="20"/>
              </w:rPr>
            </w:pPr>
            <w:r w:rsidRPr="004F22DB">
              <w:rPr>
                <w:rFonts w:ascii="Times New Roman" w:hAnsi="Times New Roman" w:cs="Times New Roman"/>
                <w:sz w:val="20"/>
                <w:szCs w:val="20"/>
              </w:rPr>
              <w:t>единиц</w:t>
            </w:r>
          </w:p>
        </w:tc>
        <w:tc>
          <w:tcPr>
            <w:tcW w:w="993" w:type="dxa"/>
            <w:gridSpan w:val="2"/>
            <w:hideMark/>
          </w:tcPr>
          <w:p w:rsidR="00FF4056" w:rsidRPr="004F22DB" w:rsidRDefault="00FF4056" w:rsidP="00FB5AED">
            <w:pPr>
              <w:pStyle w:val="a6"/>
              <w:rPr>
                <w:rFonts w:ascii="Times New Roman" w:hAnsi="Times New Roman" w:cs="Times New Roman"/>
                <w:sz w:val="20"/>
                <w:szCs w:val="20"/>
              </w:rPr>
            </w:pPr>
            <w:r>
              <w:rPr>
                <w:rFonts w:ascii="Times New Roman" w:hAnsi="Times New Roman" w:cs="Times New Roman"/>
                <w:sz w:val="20"/>
                <w:szCs w:val="20"/>
              </w:rPr>
              <w:t>13</w:t>
            </w:r>
          </w:p>
        </w:tc>
        <w:tc>
          <w:tcPr>
            <w:tcW w:w="998" w:type="dxa"/>
            <w:gridSpan w:val="2"/>
            <w:hideMark/>
          </w:tcPr>
          <w:p w:rsidR="00FF4056" w:rsidRPr="004F22DB" w:rsidRDefault="00FF4056" w:rsidP="00FB5AED">
            <w:pPr>
              <w:jc w:val="both"/>
              <w:rPr>
                <w:sz w:val="20"/>
                <w:szCs w:val="20"/>
              </w:rPr>
            </w:pPr>
            <w:r>
              <w:rPr>
                <w:sz w:val="20"/>
                <w:szCs w:val="20"/>
              </w:rPr>
              <w:t>13</w:t>
            </w:r>
          </w:p>
        </w:tc>
        <w:tc>
          <w:tcPr>
            <w:tcW w:w="1559" w:type="dxa"/>
            <w:hideMark/>
          </w:tcPr>
          <w:p w:rsidR="00FF4056" w:rsidRPr="004F22DB" w:rsidRDefault="00FF4056" w:rsidP="00FB5AED">
            <w:pPr>
              <w:pStyle w:val="a6"/>
              <w:rPr>
                <w:rFonts w:ascii="Times New Roman" w:hAnsi="Times New Roman" w:cs="Times New Roman"/>
                <w:sz w:val="20"/>
                <w:szCs w:val="20"/>
              </w:rPr>
            </w:pPr>
            <w:r>
              <w:rPr>
                <w:rFonts w:ascii="Times New Roman" w:hAnsi="Times New Roman" w:cs="Times New Roman"/>
                <w:sz w:val="20"/>
                <w:szCs w:val="20"/>
              </w:rPr>
              <w:t>37774,0</w:t>
            </w:r>
          </w:p>
        </w:tc>
      </w:tr>
      <w:tr w:rsidR="00FF4056" w:rsidRPr="004F22DB" w:rsidTr="00C47C0E">
        <w:tc>
          <w:tcPr>
            <w:tcW w:w="843" w:type="dxa"/>
            <w:vMerge/>
            <w:hideMark/>
          </w:tcPr>
          <w:p w:rsidR="00FF4056" w:rsidRPr="004F22DB" w:rsidRDefault="00FF4056" w:rsidP="00FB5AED">
            <w:pPr>
              <w:ind w:hanging="34"/>
              <w:rPr>
                <w:sz w:val="20"/>
                <w:szCs w:val="20"/>
              </w:rPr>
            </w:pPr>
          </w:p>
        </w:tc>
        <w:tc>
          <w:tcPr>
            <w:tcW w:w="1868" w:type="dxa"/>
            <w:vMerge/>
            <w:hideMark/>
          </w:tcPr>
          <w:p w:rsidR="00FF4056" w:rsidRPr="004F22DB" w:rsidRDefault="00FF4056" w:rsidP="00FB5AED">
            <w:pPr>
              <w:ind w:hanging="34"/>
              <w:rPr>
                <w:sz w:val="20"/>
                <w:szCs w:val="20"/>
              </w:rPr>
            </w:pPr>
          </w:p>
        </w:tc>
        <w:tc>
          <w:tcPr>
            <w:tcW w:w="1417" w:type="dxa"/>
            <w:vMerge/>
            <w:hideMark/>
          </w:tcPr>
          <w:p w:rsidR="00FF4056" w:rsidRPr="004F22DB" w:rsidRDefault="00FF4056" w:rsidP="00FB5AED">
            <w:pPr>
              <w:rPr>
                <w:sz w:val="20"/>
                <w:szCs w:val="20"/>
              </w:rPr>
            </w:pPr>
          </w:p>
        </w:tc>
        <w:tc>
          <w:tcPr>
            <w:tcW w:w="1401" w:type="dxa"/>
            <w:hideMark/>
          </w:tcPr>
          <w:p w:rsidR="00FF4056" w:rsidRPr="004F22DB" w:rsidRDefault="00FF4056" w:rsidP="00FB5AED">
            <w:pPr>
              <w:pStyle w:val="a6"/>
              <w:jc w:val="left"/>
              <w:rPr>
                <w:rFonts w:ascii="Times New Roman" w:hAnsi="Times New Roman" w:cs="Times New Roman"/>
                <w:sz w:val="20"/>
                <w:szCs w:val="20"/>
              </w:rPr>
            </w:pPr>
            <w:r w:rsidRPr="004F22DB">
              <w:rPr>
                <w:rFonts w:ascii="Times New Roman" w:hAnsi="Times New Roman" w:cs="Times New Roman"/>
                <w:sz w:val="20"/>
                <w:szCs w:val="20"/>
              </w:rPr>
              <w:t>- бюджет городского округа Кинешма</w:t>
            </w:r>
          </w:p>
        </w:tc>
        <w:tc>
          <w:tcPr>
            <w:tcW w:w="1293" w:type="dxa"/>
            <w:gridSpan w:val="2"/>
            <w:hideMark/>
          </w:tcPr>
          <w:p w:rsidR="00FF4056" w:rsidRPr="004F22DB" w:rsidRDefault="00FF4056" w:rsidP="00FB5AED">
            <w:pPr>
              <w:pStyle w:val="a6"/>
              <w:rPr>
                <w:rFonts w:ascii="Times New Roman" w:hAnsi="Times New Roman" w:cs="Times New Roman"/>
                <w:sz w:val="20"/>
                <w:szCs w:val="20"/>
              </w:rPr>
            </w:pPr>
            <w:r>
              <w:rPr>
                <w:rFonts w:ascii="Times New Roman" w:hAnsi="Times New Roman" w:cs="Times New Roman"/>
                <w:sz w:val="20"/>
                <w:szCs w:val="20"/>
              </w:rPr>
              <w:t>14194,2</w:t>
            </w:r>
          </w:p>
        </w:tc>
        <w:tc>
          <w:tcPr>
            <w:tcW w:w="1275" w:type="dxa"/>
            <w:gridSpan w:val="2"/>
            <w:hideMark/>
          </w:tcPr>
          <w:p w:rsidR="00FF4056" w:rsidRPr="004F22DB" w:rsidRDefault="00FF4056" w:rsidP="00FB5AED">
            <w:pPr>
              <w:pStyle w:val="a6"/>
              <w:rPr>
                <w:rFonts w:ascii="Times New Roman" w:hAnsi="Times New Roman" w:cs="Times New Roman"/>
                <w:sz w:val="20"/>
                <w:szCs w:val="20"/>
              </w:rPr>
            </w:pPr>
            <w:r>
              <w:rPr>
                <w:rFonts w:ascii="Times New Roman" w:hAnsi="Times New Roman" w:cs="Times New Roman"/>
                <w:sz w:val="20"/>
                <w:szCs w:val="20"/>
              </w:rPr>
              <w:t>1878,2</w:t>
            </w:r>
          </w:p>
        </w:tc>
        <w:tc>
          <w:tcPr>
            <w:tcW w:w="1537" w:type="dxa"/>
            <w:vMerge/>
          </w:tcPr>
          <w:p w:rsidR="00FF4056" w:rsidRPr="004F22DB" w:rsidRDefault="00FF4056" w:rsidP="00FB5AED">
            <w:pPr>
              <w:pStyle w:val="a6"/>
              <w:rPr>
                <w:rFonts w:ascii="Times New Roman" w:hAnsi="Times New Roman" w:cs="Times New Roman"/>
                <w:sz w:val="20"/>
                <w:szCs w:val="20"/>
              </w:rPr>
            </w:pPr>
          </w:p>
        </w:tc>
        <w:tc>
          <w:tcPr>
            <w:tcW w:w="2410" w:type="dxa"/>
            <w:gridSpan w:val="2"/>
            <w:hideMark/>
          </w:tcPr>
          <w:p w:rsidR="00FF4056" w:rsidRPr="004F22DB" w:rsidRDefault="00FF4056" w:rsidP="00FB5AED">
            <w:pPr>
              <w:pStyle w:val="a6"/>
              <w:rPr>
                <w:rFonts w:ascii="Times New Roman" w:hAnsi="Times New Roman" w:cs="Times New Roman"/>
                <w:sz w:val="20"/>
                <w:szCs w:val="20"/>
              </w:rPr>
            </w:pPr>
            <w:r w:rsidRPr="004F22DB">
              <w:rPr>
                <w:rFonts w:ascii="Times New Roman" w:hAnsi="Times New Roman" w:cs="Times New Roman"/>
                <w:sz w:val="20"/>
                <w:szCs w:val="20"/>
              </w:rPr>
              <w:t>Общая площадь</w:t>
            </w:r>
          </w:p>
          <w:p w:rsidR="00FF4056" w:rsidRPr="004F22DB" w:rsidRDefault="00FF4056" w:rsidP="00FB5AED">
            <w:pPr>
              <w:rPr>
                <w:sz w:val="20"/>
                <w:szCs w:val="20"/>
              </w:rPr>
            </w:pPr>
            <w:r w:rsidRPr="004F22DB">
              <w:rPr>
                <w:sz w:val="20"/>
                <w:szCs w:val="20"/>
              </w:rPr>
              <w:t>домов,  признанных в установленном порядке аварийными</w:t>
            </w:r>
          </w:p>
        </w:tc>
        <w:tc>
          <w:tcPr>
            <w:tcW w:w="708" w:type="dxa"/>
            <w:gridSpan w:val="2"/>
            <w:hideMark/>
          </w:tcPr>
          <w:p w:rsidR="00FF4056" w:rsidRPr="004F22DB" w:rsidRDefault="00FF4056" w:rsidP="00FB5AED">
            <w:pPr>
              <w:pStyle w:val="a6"/>
              <w:rPr>
                <w:rFonts w:ascii="Times New Roman" w:hAnsi="Times New Roman" w:cs="Times New Roman"/>
                <w:sz w:val="20"/>
                <w:szCs w:val="20"/>
              </w:rPr>
            </w:pPr>
            <w:r w:rsidRPr="004F22DB">
              <w:rPr>
                <w:rFonts w:ascii="Times New Roman" w:hAnsi="Times New Roman" w:cs="Times New Roman"/>
                <w:sz w:val="20"/>
                <w:szCs w:val="20"/>
              </w:rPr>
              <w:t>тыс.</w:t>
            </w:r>
          </w:p>
          <w:p w:rsidR="00FF4056" w:rsidRPr="004F22DB" w:rsidRDefault="00FF4056" w:rsidP="00FB5AED">
            <w:pPr>
              <w:pStyle w:val="a6"/>
              <w:rPr>
                <w:rFonts w:ascii="Times New Roman" w:hAnsi="Times New Roman" w:cs="Times New Roman"/>
                <w:sz w:val="20"/>
                <w:szCs w:val="20"/>
              </w:rPr>
            </w:pPr>
            <w:proofErr w:type="spellStart"/>
            <w:r w:rsidRPr="004F22DB">
              <w:rPr>
                <w:rFonts w:ascii="Times New Roman" w:hAnsi="Times New Roman" w:cs="Times New Roman"/>
                <w:sz w:val="20"/>
                <w:szCs w:val="20"/>
              </w:rPr>
              <w:t>кв</w:t>
            </w:r>
            <w:proofErr w:type="gramStart"/>
            <w:r w:rsidRPr="004F22DB">
              <w:rPr>
                <w:rFonts w:ascii="Times New Roman" w:hAnsi="Times New Roman" w:cs="Times New Roman"/>
                <w:sz w:val="20"/>
                <w:szCs w:val="20"/>
              </w:rPr>
              <w:t>.м</w:t>
            </w:r>
            <w:proofErr w:type="spellEnd"/>
            <w:proofErr w:type="gramEnd"/>
          </w:p>
        </w:tc>
        <w:tc>
          <w:tcPr>
            <w:tcW w:w="993" w:type="dxa"/>
            <w:gridSpan w:val="2"/>
            <w:hideMark/>
          </w:tcPr>
          <w:p w:rsidR="00FF4056" w:rsidRPr="004F22DB" w:rsidRDefault="00FF4056" w:rsidP="00FB5AED">
            <w:pPr>
              <w:pStyle w:val="a6"/>
              <w:jc w:val="left"/>
              <w:rPr>
                <w:rFonts w:ascii="Times New Roman" w:hAnsi="Times New Roman" w:cs="Times New Roman"/>
                <w:sz w:val="20"/>
                <w:szCs w:val="20"/>
              </w:rPr>
            </w:pPr>
            <w:r>
              <w:rPr>
                <w:rFonts w:ascii="Times New Roman" w:hAnsi="Times New Roman" w:cs="Times New Roman"/>
                <w:sz w:val="20"/>
                <w:szCs w:val="20"/>
              </w:rPr>
              <w:t>6100,0</w:t>
            </w:r>
          </w:p>
        </w:tc>
        <w:tc>
          <w:tcPr>
            <w:tcW w:w="998" w:type="dxa"/>
            <w:gridSpan w:val="2"/>
            <w:hideMark/>
          </w:tcPr>
          <w:p w:rsidR="00FF4056" w:rsidRPr="004F22DB" w:rsidRDefault="00FF4056" w:rsidP="00FB5AED">
            <w:pPr>
              <w:pStyle w:val="a6"/>
              <w:jc w:val="left"/>
              <w:rPr>
                <w:rFonts w:ascii="Times New Roman" w:hAnsi="Times New Roman" w:cs="Times New Roman"/>
                <w:sz w:val="20"/>
                <w:szCs w:val="20"/>
              </w:rPr>
            </w:pPr>
            <w:r>
              <w:rPr>
                <w:rFonts w:ascii="Times New Roman" w:hAnsi="Times New Roman" w:cs="Times New Roman"/>
                <w:sz w:val="20"/>
                <w:szCs w:val="20"/>
              </w:rPr>
              <w:t>6100,0</w:t>
            </w:r>
          </w:p>
        </w:tc>
        <w:tc>
          <w:tcPr>
            <w:tcW w:w="1559" w:type="dxa"/>
            <w:hideMark/>
          </w:tcPr>
          <w:p w:rsidR="00FF4056" w:rsidRPr="004F22DB" w:rsidRDefault="00FF4056" w:rsidP="00FB5AED">
            <w:pPr>
              <w:pStyle w:val="a6"/>
              <w:rPr>
                <w:rFonts w:ascii="Times New Roman" w:hAnsi="Times New Roman" w:cs="Times New Roman"/>
                <w:sz w:val="20"/>
                <w:szCs w:val="20"/>
              </w:rPr>
            </w:pPr>
            <w:r>
              <w:rPr>
                <w:rFonts w:ascii="Times New Roman" w:hAnsi="Times New Roman" w:cs="Times New Roman"/>
                <w:sz w:val="20"/>
                <w:szCs w:val="20"/>
              </w:rPr>
              <w:t>14194,2</w:t>
            </w:r>
          </w:p>
        </w:tc>
      </w:tr>
      <w:tr w:rsidR="00FF4056" w:rsidRPr="004F22DB" w:rsidTr="00C47C0E">
        <w:tc>
          <w:tcPr>
            <w:tcW w:w="843" w:type="dxa"/>
            <w:vMerge/>
            <w:hideMark/>
          </w:tcPr>
          <w:p w:rsidR="00FF4056" w:rsidRPr="004F22DB" w:rsidRDefault="00FF4056" w:rsidP="00FB5AED">
            <w:pPr>
              <w:ind w:hanging="34"/>
              <w:rPr>
                <w:sz w:val="20"/>
                <w:szCs w:val="20"/>
              </w:rPr>
            </w:pPr>
          </w:p>
        </w:tc>
        <w:tc>
          <w:tcPr>
            <w:tcW w:w="1868" w:type="dxa"/>
            <w:vMerge/>
            <w:hideMark/>
          </w:tcPr>
          <w:p w:rsidR="00FF4056" w:rsidRPr="004F22DB" w:rsidRDefault="00FF4056" w:rsidP="00FB5AED">
            <w:pPr>
              <w:ind w:hanging="34"/>
              <w:rPr>
                <w:sz w:val="20"/>
                <w:szCs w:val="20"/>
              </w:rPr>
            </w:pPr>
          </w:p>
        </w:tc>
        <w:tc>
          <w:tcPr>
            <w:tcW w:w="1417" w:type="dxa"/>
            <w:vMerge/>
            <w:hideMark/>
          </w:tcPr>
          <w:p w:rsidR="00FF4056" w:rsidRPr="004F22DB" w:rsidRDefault="00FF4056" w:rsidP="00FB5AED">
            <w:pPr>
              <w:rPr>
                <w:sz w:val="20"/>
                <w:szCs w:val="20"/>
              </w:rPr>
            </w:pPr>
          </w:p>
        </w:tc>
        <w:tc>
          <w:tcPr>
            <w:tcW w:w="1401" w:type="dxa"/>
            <w:hideMark/>
          </w:tcPr>
          <w:p w:rsidR="00FF4056" w:rsidRPr="004F22DB" w:rsidRDefault="00FF4056" w:rsidP="00FB5AED">
            <w:pPr>
              <w:pStyle w:val="a6"/>
              <w:jc w:val="left"/>
              <w:rPr>
                <w:rFonts w:ascii="Times New Roman" w:hAnsi="Times New Roman" w:cs="Times New Roman"/>
                <w:sz w:val="20"/>
                <w:szCs w:val="20"/>
              </w:rPr>
            </w:pPr>
            <w:r w:rsidRPr="004F22DB">
              <w:rPr>
                <w:rFonts w:ascii="Times New Roman" w:hAnsi="Times New Roman" w:cs="Times New Roman"/>
                <w:sz w:val="20"/>
                <w:szCs w:val="20"/>
              </w:rPr>
              <w:t>- областной бюджет</w:t>
            </w:r>
          </w:p>
        </w:tc>
        <w:tc>
          <w:tcPr>
            <w:tcW w:w="1293" w:type="dxa"/>
            <w:gridSpan w:val="2"/>
            <w:hideMark/>
          </w:tcPr>
          <w:p w:rsidR="00FF4056" w:rsidRPr="004F22DB" w:rsidRDefault="00FF4056" w:rsidP="00FB5AED">
            <w:pPr>
              <w:pStyle w:val="a6"/>
              <w:rPr>
                <w:rFonts w:ascii="Times New Roman" w:hAnsi="Times New Roman" w:cs="Times New Roman"/>
                <w:sz w:val="20"/>
                <w:szCs w:val="20"/>
              </w:rPr>
            </w:pPr>
            <w:r>
              <w:rPr>
                <w:rFonts w:ascii="Times New Roman" w:hAnsi="Times New Roman" w:cs="Times New Roman"/>
                <w:sz w:val="20"/>
                <w:szCs w:val="20"/>
              </w:rPr>
              <w:t>4630,1</w:t>
            </w:r>
          </w:p>
        </w:tc>
        <w:tc>
          <w:tcPr>
            <w:tcW w:w="1275" w:type="dxa"/>
            <w:gridSpan w:val="2"/>
            <w:hideMark/>
          </w:tcPr>
          <w:p w:rsidR="00FF4056" w:rsidRPr="004F22DB" w:rsidRDefault="00FF4056" w:rsidP="00FB5AED">
            <w:pPr>
              <w:pStyle w:val="a6"/>
              <w:rPr>
                <w:rFonts w:ascii="Times New Roman" w:hAnsi="Times New Roman" w:cs="Times New Roman"/>
                <w:sz w:val="20"/>
                <w:szCs w:val="20"/>
              </w:rPr>
            </w:pPr>
            <w:r w:rsidRPr="004F22DB">
              <w:rPr>
                <w:rFonts w:ascii="Times New Roman" w:hAnsi="Times New Roman" w:cs="Times New Roman"/>
                <w:sz w:val="20"/>
                <w:szCs w:val="20"/>
              </w:rPr>
              <w:t>0,0</w:t>
            </w:r>
          </w:p>
        </w:tc>
        <w:tc>
          <w:tcPr>
            <w:tcW w:w="1537" w:type="dxa"/>
            <w:vMerge/>
          </w:tcPr>
          <w:p w:rsidR="00FF4056" w:rsidRPr="004F22DB" w:rsidRDefault="00FF4056" w:rsidP="00FB5AED">
            <w:pPr>
              <w:pStyle w:val="a6"/>
              <w:rPr>
                <w:rFonts w:ascii="Times New Roman" w:hAnsi="Times New Roman" w:cs="Times New Roman"/>
                <w:sz w:val="20"/>
                <w:szCs w:val="20"/>
              </w:rPr>
            </w:pPr>
          </w:p>
        </w:tc>
        <w:tc>
          <w:tcPr>
            <w:tcW w:w="2410" w:type="dxa"/>
            <w:gridSpan w:val="2"/>
            <w:hideMark/>
          </w:tcPr>
          <w:p w:rsidR="00FF4056" w:rsidRPr="004F22DB" w:rsidRDefault="00FF4056" w:rsidP="00197480">
            <w:pPr>
              <w:pStyle w:val="a6"/>
              <w:jc w:val="left"/>
              <w:rPr>
                <w:rFonts w:ascii="Times New Roman" w:hAnsi="Times New Roman" w:cs="Times New Roman"/>
                <w:sz w:val="20"/>
                <w:szCs w:val="20"/>
              </w:rPr>
            </w:pPr>
            <w:r w:rsidRPr="004F22DB">
              <w:rPr>
                <w:rFonts w:ascii="Times New Roman" w:hAnsi="Times New Roman" w:cs="Times New Roman"/>
                <w:sz w:val="20"/>
                <w:szCs w:val="20"/>
              </w:rPr>
              <w:t>Общая площадь жилищного фонда</w:t>
            </w:r>
          </w:p>
        </w:tc>
        <w:tc>
          <w:tcPr>
            <w:tcW w:w="708" w:type="dxa"/>
            <w:gridSpan w:val="2"/>
            <w:hideMark/>
          </w:tcPr>
          <w:p w:rsidR="00FF4056" w:rsidRPr="004F22DB" w:rsidRDefault="00FF4056" w:rsidP="00FB5AED">
            <w:pPr>
              <w:pStyle w:val="a6"/>
              <w:rPr>
                <w:rFonts w:ascii="Times New Roman" w:hAnsi="Times New Roman" w:cs="Times New Roman"/>
                <w:sz w:val="20"/>
                <w:szCs w:val="20"/>
              </w:rPr>
            </w:pPr>
            <w:r w:rsidRPr="004F22DB">
              <w:rPr>
                <w:rFonts w:ascii="Times New Roman" w:hAnsi="Times New Roman" w:cs="Times New Roman"/>
                <w:sz w:val="20"/>
                <w:szCs w:val="20"/>
              </w:rPr>
              <w:t>тыс.</w:t>
            </w:r>
          </w:p>
          <w:p w:rsidR="00FF4056" w:rsidRPr="004F22DB" w:rsidRDefault="00FF4056" w:rsidP="00FB5AED">
            <w:pPr>
              <w:pStyle w:val="a6"/>
              <w:rPr>
                <w:rFonts w:ascii="Times New Roman" w:hAnsi="Times New Roman" w:cs="Times New Roman"/>
                <w:sz w:val="20"/>
                <w:szCs w:val="20"/>
              </w:rPr>
            </w:pPr>
            <w:proofErr w:type="spellStart"/>
            <w:r w:rsidRPr="004F22DB">
              <w:rPr>
                <w:rFonts w:ascii="Times New Roman" w:hAnsi="Times New Roman" w:cs="Times New Roman"/>
                <w:sz w:val="20"/>
                <w:szCs w:val="20"/>
              </w:rPr>
              <w:t>кв</w:t>
            </w:r>
            <w:proofErr w:type="gramStart"/>
            <w:r w:rsidRPr="004F22DB">
              <w:rPr>
                <w:rFonts w:ascii="Times New Roman" w:hAnsi="Times New Roman" w:cs="Times New Roman"/>
                <w:sz w:val="20"/>
                <w:szCs w:val="20"/>
              </w:rPr>
              <w:t>.м</w:t>
            </w:r>
            <w:proofErr w:type="spellEnd"/>
            <w:proofErr w:type="gramEnd"/>
          </w:p>
        </w:tc>
        <w:tc>
          <w:tcPr>
            <w:tcW w:w="993" w:type="dxa"/>
            <w:gridSpan w:val="2"/>
            <w:hideMark/>
          </w:tcPr>
          <w:p w:rsidR="00FF4056" w:rsidRPr="004F22DB" w:rsidRDefault="00FF4056" w:rsidP="00FB5AED">
            <w:pPr>
              <w:pStyle w:val="a6"/>
              <w:rPr>
                <w:rFonts w:ascii="Times New Roman" w:hAnsi="Times New Roman" w:cs="Times New Roman"/>
                <w:sz w:val="20"/>
                <w:szCs w:val="20"/>
              </w:rPr>
            </w:pPr>
            <w:r w:rsidRPr="004F22DB">
              <w:rPr>
                <w:rFonts w:ascii="Times New Roman" w:hAnsi="Times New Roman" w:cs="Times New Roman"/>
                <w:sz w:val="20"/>
                <w:szCs w:val="20"/>
              </w:rPr>
              <w:t>20</w:t>
            </w:r>
            <w:r>
              <w:rPr>
                <w:rFonts w:ascii="Times New Roman" w:hAnsi="Times New Roman" w:cs="Times New Roman"/>
                <w:sz w:val="20"/>
                <w:szCs w:val="20"/>
              </w:rPr>
              <w:t>06,8</w:t>
            </w:r>
          </w:p>
        </w:tc>
        <w:tc>
          <w:tcPr>
            <w:tcW w:w="998" w:type="dxa"/>
            <w:gridSpan w:val="2"/>
            <w:hideMark/>
          </w:tcPr>
          <w:p w:rsidR="00FF4056" w:rsidRPr="004F22DB" w:rsidRDefault="00FF4056" w:rsidP="00FB5AED">
            <w:pPr>
              <w:pStyle w:val="a6"/>
              <w:rPr>
                <w:rFonts w:ascii="Times New Roman" w:hAnsi="Times New Roman" w:cs="Times New Roman"/>
                <w:sz w:val="20"/>
                <w:szCs w:val="20"/>
              </w:rPr>
            </w:pPr>
            <w:r>
              <w:rPr>
                <w:rFonts w:ascii="Times New Roman" w:hAnsi="Times New Roman" w:cs="Times New Roman"/>
                <w:sz w:val="20"/>
                <w:szCs w:val="20"/>
              </w:rPr>
              <w:t>2006,8</w:t>
            </w:r>
          </w:p>
        </w:tc>
        <w:tc>
          <w:tcPr>
            <w:tcW w:w="1559" w:type="dxa"/>
            <w:hideMark/>
          </w:tcPr>
          <w:p w:rsidR="00FF4056" w:rsidRPr="004F22DB" w:rsidRDefault="00FF4056" w:rsidP="00FB5AED">
            <w:pPr>
              <w:pStyle w:val="a6"/>
              <w:rPr>
                <w:rFonts w:ascii="Times New Roman" w:hAnsi="Times New Roman" w:cs="Times New Roman"/>
                <w:sz w:val="20"/>
                <w:szCs w:val="20"/>
              </w:rPr>
            </w:pPr>
            <w:r>
              <w:rPr>
                <w:rFonts w:ascii="Times New Roman" w:hAnsi="Times New Roman" w:cs="Times New Roman"/>
                <w:sz w:val="20"/>
                <w:szCs w:val="20"/>
              </w:rPr>
              <w:t>4630,9</w:t>
            </w:r>
          </w:p>
        </w:tc>
      </w:tr>
      <w:tr w:rsidR="00FF4056" w:rsidRPr="004F22DB" w:rsidTr="00C47C0E">
        <w:tc>
          <w:tcPr>
            <w:tcW w:w="843" w:type="dxa"/>
            <w:vMerge/>
            <w:hideMark/>
          </w:tcPr>
          <w:p w:rsidR="00FF4056" w:rsidRPr="004F22DB" w:rsidRDefault="00FF4056" w:rsidP="00FB5AED">
            <w:pPr>
              <w:ind w:hanging="34"/>
              <w:rPr>
                <w:sz w:val="20"/>
                <w:szCs w:val="20"/>
              </w:rPr>
            </w:pPr>
          </w:p>
        </w:tc>
        <w:tc>
          <w:tcPr>
            <w:tcW w:w="1868" w:type="dxa"/>
            <w:vMerge/>
            <w:hideMark/>
          </w:tcPr>
          <w:p w:rsidR="00FF4056" w:rsidRPr="004F22DB" w:rsidRDefault="00FF4056" w:rsidP="00FB5AED">
            <w:pPr>
              <w:ind w:hanging="34"/>
              <w:rPr>
                <w:sz w:val="20"/>
                <w:szCs w:val="20"/>
              </w:rPr>
            </w:pPr>
          </w:p>
        </w:tc>
        <w:tc>
          <w:tcPr>
            <w:tcW w:w="1417" w:type="dxa"/>
            <w:vMerge/>
            <w:hideMark/>
          </w:tcPr>
          <w:p w:rsidR="00FF4056" w:rsidRPr="004F22DB" w:rsidRDefault="00FF4056" w:rsidP="00FB5AED">
            <w:pPr>
              <w:rPr>
                <w:sz w:val="20"/>
                <w:szCs w:val="20"/>
              </w:rPr>
            </w:pPr>
          </w:p>
        </w:tc>
        <w:tc>
          <w:tcPr>
            <w:tcW w:w="1401" w:type="dxa"/>
            <w:vMerge w:val="restart"/>
            <w:hideMark/>
          </w:tcPr>
          <w:p w:rsidR="00FF4056" w:rsidRPr="004F22DB" w:rsidRDefault="00FF4056" w:rsidP="00FB5AED">
            <w:pPr>
              <w:pStyle w:val="a6"/>
              <w:jc w:val="left"/>
              <w:rPr>
                <w:rFonts w:ascii="Times New Roman" w:hAnsi="Times New Roman" w:cs="Times New Roman"/>
                <w:sz w:val="20"/>
                <w:szCs w:val="20"/>
              </w:rPr>
            </w:pPr>
            <w:r w:rsidRPr="004F22DB">
              <w:rPr>
                <w:rFonts w:ascii="Times New Roman" w:hAnsi="Times New Roman" w:cs="Times New Roman"/>
                <w:sz w:val="20"/>
                <w:szCs w:val="20"/>
              </w:rPr>
              <w:t>федеральный бюджет</w:t>
            </w:r>
          </w:p>
        </w:tc>
        <w:tc>
          <w:tcPr>
            <w:tcW w:w="1293" w:type="dxa"/>
            <w:gridSpan w:val="2"/>
            <w:vMerge w:val="restart"/>
            <w:hideMark/>
          </w:tcPr>
          <w:p w:rsidR="00FF4056" w:rsidRPr="004F22DB" w:rsidRDefault="00FF4056" w:rsidP="00FB5AED">
            <w:pPr>
              <w:pStyle w:val="a6"/>
              <w:rPr>
                <w:rFonts w:ascii="Times New Roman" w:hAnsi="Times New Roman" w:cs="Times New Roman"/>
                <w:sz w:val="20"/>
                <w:szCs w:val="20"/>
              </w:rPr>
            </w:pPr>
            <w:r>
              <w:rPr>
                <w:rFonts w:ascii="Times New Roman" w:hAnsi="Times New Roman" w:cs="Times New Roman"/>
                <w:sz w:val="20"/>
                <w:szCs w:val="20"/>
              </w:rPr>
              <w:t>18949,7</w:t>
            </w:r>
          </w:p>
        </w:tc>
        <w:tc>
          <w:tcPr>
            <w:tcW w:w="1275" w:type="dxa"/>
            <w:gridSpan w:val="2"/>
            <w:vMerge w:val="restart"/>
            <w:hideMark/>
          </w:tcPr>
          <w:p w:rsidR="00FF4056" w:rsidRPr="004F22DB" w:rsidRDefault="00FF4056" w:rsidP="00FB5AED">
            <w:pPr>
              <w:pStyle w:val="a6"/>
              <w:rPr>
                <w:rFonts w:ascii="Times New Roman" w:hAnsi="Times New Roman" w:cs="Times New Roman"/>
                <w:sz w:val="20"/>
                <w:szCs w:val="20"/>
              </w:rPr>
            </w:pPr>
            <w:r w:rsidRPr="004F22DB">
              <w:rPr>
                <w:rFonts w:ascii="Times New Roman" w:hAnsi="Times New Roman" w:cs="Times New Roman"/>
                <w:sz w:val="20"/>
                <w:szCs w:val="20"/>
              </w:rPr>
              <w:t>0,0</w:t>
            </w:r>
          </w:p>
        </w:tc>
        <w:tc>
          <w:tcPr>
            <w:tcW w:w="1537" w:type="dxa"/>
            <w:vMerge/>
          </w:tcPr>
          <w:p w:rsidR="00FF4056" w:rsidRPr="004F22DB" w:rsidRDefault="00FF4056" w:rsidP="00FB5AED">
            <w:pPr>
              <w:pStyle w:val="a6"/>
              <w:rPr>
                <w:rFonts w:ascii="Times New Roman" w:hAnsi="Times New Roman" w:cs="Times New Roman"/>
                <w:sz w:val="20"/>
                <w:szCs w:val="20"/>
              </w:rPr>
            </w:pPr>
          </w:p>
        </w:tc>
        <w:tc>
          <w:tcPr>
            <w:tcW w:w="2410" w:type="dxa"/>
            <w:gridSpan w:val="2"/>
            <w:hideMark/>
          </w:tcPr>
          <w:p w:rsidR="00FF4056" w:rsidRPr="004F22DB" w:rsidRDefault="00FF4056" w:rsidP="00FB5AED">
            <w:pPr>
              <w:pStyle w:val="a6"/>
              <w:jc w:val="left"/>
              <w:rPr>
                <w:rFonts w:ascii="Times New Roman" w:hAnsi="Times New Roman" w:cs="Times New Roman"/>
                <w:sz w:val="20"/>
                <w:szCs w:val="20"/>
              </w:rPr>
            </w:pPr>
            <w:r w:rsidRPr="004F22DB">
              <w:rPr>
                <w:rFonts w:ascii="Times New Roman" w:hAnsi="Times New Roman" w:cs="Times New Roman"/>
                <w:sz w:val="20"/>
                <w:szCs w:val="20"/>
              </w:rPr>
              <w:t xml:space="preserve">Общая площадь муниципального </w:t>
            </w:r>
            <w:r w:rsidRPr="004F22DB">
              <w:rPr>
                <w:rFonts w:ascii="Times New Roman" w:hAnsi="Times New Roman" w:cs="Times New Roman"/>
                <w:sz w:val="20"/>
                <w:szCs w:val="20"/>
              </w:rPr>
              <w:lastRenderedPageBreak/>
              <w:t>жилищного фонда</w:t>
            </w:r>
          </w:p>
        </w:tc>
        <w:tc>
          <w:tcPr>
            <w:tcW w:w="708" w:type="dxa"/>
            <w:gridSpan w:val="2"/>
            <w:hideMark/>
          </w:tcPr>
          <w:p w:rsidR="00FF4056" w:rsidRPr="004F22DB" w:rsidRDefault="00FF4056" w:rsidP="00FB5AED">
            <w:pPr>
              <w:pStyle w:val="a6"/>
              <w:rPr>
                <w:rFonts w:ascii="Times New Roman" w:hAnsi="Times New Roman" w:cs="Times New Roman"/>
                <w:sz w:val="20"/>
                <w:szCs w:val="20"/>
              </w:rPr>
            </w:pPr>
            <w:r w:rsidRPr="004F22DB">
              <w:rPr>
                <w:rFonts w:ascii="Times New Roman" w:hAnsi="Times New Roman" w:cs="Times New Roman"/>
                <w:sz w:val="20"/>
                <w:szCs w:val="20"/>
              </w:rPr>
              <w:lastRenderedPageBreak/>
              <w:t>тыс.</w:t>
            </w:r>
          </w:p>
          <w:p w:rsidR="00FF4056" w:rsidRPr="004F22DB" w:rsidRDefault="00FF4056" w:rsidP="00FB5AED">
            <w:pPr>
              <w:pStyle w:val="a6"/>
              <w:rPr>
                <w:rFonts w:ascii="Times New Roman" w:hAnsi="Times New Roman" w:cs="Times New Roman"/>
                <w:sz w:val="20"/>
                <w:szCs w:val="20"/>
              </w:rPr>
            </w:pPr>
            <w:proofErr w:type="spellStart"/>
            <w:r w:rsidRPr="004F22DB">
              <w:rPr>
                <w:rFonts w:ascii="Times New Roman" w:hAnsi="Times New Roman" w:cs="Times New Roman"/>
                <w:sz w:val="20"/>
                <w:szCs w:val="20"/>
              </w:rPr>
              <w:t>кв</w:t>
            </w:r>
            <w:proofErr w:type="gramStart"/>
            <w:r w:rsidRPr="004F22DB">
              <w:rPr>
                <w:rFonts w:ascii="Times New Roman" w:hAnsi="Times New Roman" w:cs="Times New Roman"/>
                <w:sz w:val="20"/>
                <w:szCs w:val="20"/>
              </w:rPr>
              <w:t>.м</w:t>
            </w:r>
            <w:proofErr w:type="spellEnd"/>
            <w:proofErr w:type="gramEnd"/>
          </w:p>
        </w:tc>
        <w:tc>
          <w:tcPr>
            <w:tcW w:w="993" w:type="dxa"/>
            <w:gridSpan w:val="2"/>
            <w:hideMark/>
          </w:tcPr>
          <w:p w:rsidR="00FF4056" w:rsidRPr="004F22DB" w:rsidRDefault="00FF4056" w:rsidP="00FB5AED">
            <w:pPr>
              <w:pStyle w:val="a6"/>
              <w:rPr>
                <w:rFonts w:ascii="Times New Roman" w:hAnsi="Times New Roman" w:cs="Times New Roman"/>
                <w:sz w:val="20"/>
                <w:szCs w:val="20"/>
              </w:rPr>
            </w:pPr>
            <w:r w:rsidRPr="004F22DB">
              <w:rPr>
                <w:rFonts w:ascii="Times New Roman" w:hAnsi="Times New Roman" w:cs="Times New Roman"/>
                <w:sz w:val="20"/>
                <w:szCs w:val="20"/>
              </w:rPr>
              <w:t>1</w:t>
            </w:r>
            <w:r>
              <w:rPr>
                <w:rFonts w:ascii="Times New Roman" w:hAnsi="Times New Roman" w:cs="Times New Roman"/>
                <w:sz w:val="20"/>
                <w:szCs w:val="20"/>
              </w:rPr>
              <w:t>36,7</w:t>
            </w:r>
          </w:p>
        </w:tc>
        <w:tc>
          <w:tcPr>
            <w:tcW w:w="998" w:type="dxa"/>
            <w:gridSpan w:val="2"/>
            <w:hideMark/>
          </w:tcPr>
          <w:p w:rsidR="00FF4056" w:rsidRPr="004F22DB" w:rsidRDefault="00FF4056" w:rsidP="00FB5AED">
            <w:pPr>
              <w:pStyle w:val="a6"/>
              <w:rPr>
                <w:rFonts w:ascii="Times New Roman" w:hAnsi="Times New Roman" w:cs="Times New Roman"/>
                <w:sz w:val="20"/>
                <w:szCs w:val="20"/>
              </w:rPr>
            </w:pPr>
            <w:r w:rsidRPr="004F22DB">
              <w:rPr>
                <w:rFonts w:ascii="Times New Roman" w:hAnsi="Times New Roman" w:cs="Times New Roman"/>
                <w:sz w:val="20"/>
                <w:szCs w:val="20"/>
              </w:rPr>
              <w:t>1</w:t>
            </w:r>
            <w:r>
              <w:rPr>
                <w:rFonts w:ascii="Times New Roman" w:hAnsi="Times New Roman" w:cs="Times New Roman"/>
                <w:sz w:val="20"/>
                <w:szCs w:val="20"/>
              </w:rPr>
              <w:t>36,7</w:t>
            </w:r>
          </w:p>
        </w:tc>
        <w:tc>
          <w:tcPr>
            <w:tcW w:w="1559" w:type="dxa"/>
          </w:tcPr>
          <w:p w:rsidR="00FF4056" w:rsidRPr="004F22DB" w:rsidRDefault="00FF4056" w:rsidP="00FB5AED">
            <w:pPr>
              <w:pStyle w:val="a6"/>
              <w:rPr>
                <w:rFonts w:ascii="Times New Roman" w:hAnsi="Times New Roman" w:cs="Times New Roman"/>
                <w:sz w:val="20"/>
                <w:szCs w:val="20"/>
              </w:rPr>
            </w:pPr>
            <w:r>
              <w:rPr>
                <w:rFonts w:ascii="Times New Roman" w:hAnsi="Times New Roman" w:cs="Times New Roman"/>
                <w:sz w:val="20"/>
                <w:szCs w:val="20"/>
              </w:rPr>
              <w:t>18949,7</w:t>
            </w:r>
          </w:p>
        </w:tc>
      </w:tr>
      <w:tr w:rsidR="00FF4056" w:rsidRPr="004F22DB" w:rsidTr="00C47C0E">
        <w:tc>
          <w:tcPr>
            <w:tcW w:w="843" w:type="dxa"/>
            <w:vMerge/>
            <w:hideMark/>
          </w:tcPr>
          <w:p w:rsidR="00FF4056" w:rsidRPr="004F22DB" w:rsidRDefault="00FF4056" w:rsidP="00FB5AED">
            <w:pPr>
              <w:ind w:hanging="34"/>
              <w:rPr>
                <w:sz w:val="20"/>
                <w:szCs w:val="20"/>
              </w:rPr>
            </w:pPr>
          </w:p>
        </w:tc>
        <w:tc>
          <w:tcPr>
            <w:tcW w:w="1868" w:type="dxa"/>
            <w:vMerge/>
            <w:hideMark/>
          </w:tcPr>
          <w:p w:rsidR="00FF4056" w:rsidRPr="004F22DB" w:rsidRDefault="00FF4056" w:rsidP="00FB5AED">
            <w:pPr>
              <w:ind w:hanging="34"/>
              <w:rPr>
                <w:sz w:val="20"/>
                <w:szCs w:val="20"/>
              </w:rPr>
            </w:pPr>
          </w:p>
        </w:tc>
        <w:tc>
          <w:tcPr>
            <w:tcW w:w="1417" w:type="dxa"/>
            <w:vMerge/>
            <w:hideMark/>
          </w:tcPr>
          <w:p w:rsidR="00FF4056" w:rsidRPr="004F22DB" w:rsidRDefault="00FF4056" w:rsidP="00FB5AED">
            <w:pPr>
              <w:rPr>
                <w:sz w:val="20"/>
                <w:szCs w:val="20"/>
              </w:rPr>
            </w:pPr>
          </w:p>
        </w:tc>
        <w:tc>
          <w:tcPr>
            <w:tcW w:w="1401" w:type="dxa"/>
            <w:vMerge/>
          </w:tcPr>
          <w:p w:rsidR="00FF4056" w:rsidRPr="004F22DB" w:rsidRDefault="00FF4056" w:rsidP="00FB5AED">
            <w:pPr>
              <w:pStyle w:val="a6"/>
              <w:jc w:val="left"/>
              <w:rPr>
                <w:rFonts w:ascii="Times New Roman" w:hAnsi="Times New Roman" w:cs="Times New Roman"/>
                <w:sz w:val="20"/>
                <w:szCs w:val="20"/>
              </w:rPr>
            </w:pPr>
          </w:p>
        </w:tc>
        <w:tc>
          <w:tcPr>
            <w:tcW w:w="1293" w:type="dxa"/>
            <w:gridSpan w:val="2"/>
            <w:vMerge/>
          </w:tcPr>
          <w:p w:rsidR="00FF4056" w:rsidRPr="004F22DB" w:rsidRDefault="00FF4056" w:rsidP="00FB5AED">
            <w:pPr>
              <w:pStyle w:val="a6"/>
              <w:rPr>
                <w:rFonts w:ascii="Times New Roman" w:hAnsi="Times New Roman" w:cs="Times New Roman"/>
                <w:sz w:val="20"/>
                <w:szCs w:val="20"/>
              </w:rPr>
            </w:pPr>
          </w:p>
        </w:tc>
        <w:tc>
          <w:tcPr>
            <w:tcW w:w="1275" w:type="dxa"/>
            <w:gridSpan w:val="2"/>
            <w:vMerge/>
          </w:tcPr>
          <w:p w:rsidR="00FF4056" w:rsidRPr="004F22DB" w:rsidRDefault="00FF4056" w:rsidP="00FB5AED">
            <w:pPr>
              <w:pStyle w:val="a6"/>
              <w:rPr>
                <w:rFonts w:ascii="Times New Roman" w:hAnsi="Times New Roman" w:cs="Times New Roman"/>
                <w:sz w:val="20"/>
                <w:szCs w:val="20"/>
              </w:rPr>
            </w:pPr>
          </w:p>
        </w:tc>
        <w:tc>
          <w:tcPr>
            <w:tcW w:w="1537" w:type="dxa"/>
            <w:vMerge/>
          </w:tcPr>
          <w:p w:rsidR="00FF4056" w:rsidRPr="004F22DB" w:rsidRDefault="00FF4056" w:rsidP="00FB5AED">
            <w:pPr>
              <w:pStyle w:val="a6"/>
              <w:rPr>
                <w:rFonts w:ascii="Times New Roman" w:hAnsi="Times New Roman" w:cs="Times New Roman"/>
                <w:sz w:val="20"/>
                <w:szCs w:val="20"/>
              </w:rPr>
            </w:pPr>
          </w:p>
        </w:tc>
        <w:tc>
          <w:tcPr>
            <w:tcW w:w="2410" w:type="dxa"/>
            <w:gridSpan w:val="2"/>
            <w:hideMark/>
          </w:tcPr>
          <w:p w:rsidR="00FF4056" w:rsidRPr="004F22DB" w:rsidRDefault="00FF4056" w:rsidP="00FB5AED">
            <w:pPr>
              <w:pStyle w:val="a6"/>
              <w:jc w:val="left"/>
              <w:rPr>
                <w:rFonts w:ascii="Times New Roman" w:hAnsi="Times New Roman" w:cs="Times New Roman"/>
                <w:sz w:val="20"/>
                <w:szCs w:val="20"/>
              </w:rPr>
            </w:pPr>
            <w:r w:rsidRPr="004F22DB">
              <w:rPr>
                <w:rFonts w:ascii="Times New Roman" w:hAnsi="Times New Roman" w:cs="Times New Roman"/>
                <w:sz w:val="20"/>
                <w:szCs w:val="20"/>
              </w:rPr>
              <w:t>Количество квартир,</w:t>
            </w:r>
          </w:p>
          <w:p w:rsidR="00FF4056" w:rsidRPr="004F22DB" w:rsidRDefault="00FF4056" w:rsidP="00FB5AED">
            <w:pPr>
              <w:pStyle w:val="a6"/>
              <w:jc w:val="left"/>
              <w:rPr>
                <w:rFonts w:ascii="Times New Roman" w:hAnsi="Times New Roman" w:cs="Times New Roman"/>
                <w:sz w:val="20"/>
                <w:szCs w:val="20"/>
              </w:rPr>
            </w:pPr>
            <w:proofErr w:type="gramStart"/>
            <w:r w:rsidRPr="004F22DB">
              <w:rPr>
                <w:rFonts w:ascii="Times New Roman" w:hAnsi="Times New Roman" w:cs="Times New Roman"/>
                <w:sz w:val="20"/>
                <w:szCs w:val="20"/>
              </w:rPr>
              <w:t>находящихся</w:t>
            </w:r>
            <w:proofErr w:type="gramEnd"/>
            <w:r w:rsidRPr="004F22DB">
              <w:rPr>
                <w:rFonts w:ascii="Times New Roman" w:hAnsi="Times New Roman" w:cs="Times New Roman"/>
                <w:sz w:val="20"/>
                <w:szCs w:val="20"/>
              </w:rPr>
              <w:t xml:space="preserve"> в муниципальной собственности городского округа Кинешма</w:t>
            </w:r>
          </w:p>
        </w:tc>
        <w:tc>
          <w:tcPr>
            <w:tcW w:w="708" w:type="dxa"/>
            <w:gridSpan w:val="2"/>
            <w:hideMark/>
          </w:tcPr>
          <w:p w:rsidR="00FF4056" w:rsidRPr="004F22DB" w:rsidRDefault="00FF4056" w:rsidP="00FB5AED">
            <w:pPr>
              <w:pStyle w:val="a6"/>
              <w:rPr>
                <w:rFonts w:ascii="Times New Roman" w:hAnsi="Times New Roman" w:cs="Times New Roman"/>
                <w:sz w:val="20"/>
                <w:szCs w:val="20"/>
              </w:rPr>
            </w:pPr>
            <w:r w:rsidRPr="004F22DB">
              <w:rPr>
                <w:rFonts w:ascii="Times New Roman" w:hAnsi="Times New Roman" w:cs="Times New Roman"/>
                <w:sz w:val="20"/>
                <w:szCs w:val="20"/>
              </w:rPr>
              <w:t>единиц</w:t>
            </w:r>
          </w:p>
        </w:tc>
        <w:tc>
          <w:tcPr>
            <w:tcW w:w="993" w:type="dxa"/>
            <w:gridSpan w:val="2"/>
            <w:hideMark/>
          </w:tcPr>
          <w:p w:rsidR="00FF4056" w:rsidRPr="004F22DB" w:rsidRDefault="00FF4056" w:rsidP="00FB5AED">
            <w:pPr>
              <w:pStyle w:val="a6"/>
              <w:rPr>
                <w:rFonts w:ascii="Times New Roman" w:hAnsi="Times New Roman" w:cs="Times New Roman"/>
                <w:sz w:val="20"/>
                <w:szCs w:val="20"/>
              </w:rPr>
            </w:pPr>
            <w:r w:rsidRPr="004F22DB">
              <w:rPr>
                <w:rFonts w:ascii="Times New Roman" w:hAnsi="Times New Roman" w:cs="Times New Roman"/>
                <w:sz w:val="20"/>
                <w:szCs w:val="20"/>
              </w:rPr>
              <w:t>29</w:t>
            </w:r>
            <w:r>
              <w:rPr>
                <w:rFonts w:ascii="Times New Roman" w:hAnsi="Times New Roman" w:cs="Times New Roman"/>
                <w:sz w:val="20"/>
                <w:szCs w:val="20"/>
              </w:rPr>
              <w:t>60</w:t>
            </w:r>
          </w:p>
        </w:tc>
        <w:tc>
          <w:tcPr>
            <w:tcW w:w="998" w:type="dxa"/>
            <w:gridSpan w:val="2"/>
            <w:hideMark/>
          </w:tcPr>
          <w:p w:rsidR="00FF4056" w:rsidRPr="004F22DB" w:rsidRDefault="00FF4056" w:rsidP="00FB5AED">
            <w:pPr>
              <w:pStyle w:val="a6"/>
              <w:rPr>
                <w:rFonts w:ascii="Times New Roman" w:hAnsi="Times New Roman" w:cs="Times New Roman"/>
                <w:sz w:val="20"/>
                <w:szCs w:val="20"/>
              </w:rPr>
            </w:pPr>
            <w:r w:rsidRPr="004F22DB">
              <w:rPr>
                <w:rFonts w:ascii="Times New Roman" w:hAnsi="Times New Roman" w:cs="Times New Roman"/>
                <w:sz w:val="20"/>
                <w:szCs w:val="20"/>
              </w:rPr>
              <w:t>29</w:t>
            </w:r>
            <w:r>
              <w:rPr>
                <w:rFonts w:ascii="Times New Roman" w:hAnsi="Times New Roman" w:cs="Times New Roman"/>
                <w:sz w:val="20"/>
                <w:szCs w:val="20"/>
              </w:rPr>
              <w:t>60</w:t>
            </w:r>
          </w:p>
        </w:tc>
        <w:tc>
          <w:tcPr>
            <w:tcW w:w="1559" w:type="dxa"/>
          </w:tcPr>
          <w:p w:rsidR="00FF4056" w:rsidRPr="004F22DB" w:rsidRDefault="00FF4056" w:rsidP="00FB5AED">
            <w:pPr>
              <w:pStyle w:val="a6"/>
              <w:rPr>
                <w:rFonts w:ascii="Times New Roman" w:hAnsi="Times New Roman" w:cs="Times New Roman"/>
                <w:sz w:val="20"/>
                <w:szCs w:val="20"/>
              </w:rPr>
            </w:pPr>
            <w:r w:rsidRPr="004F22DB">
              <w:rPr>
                <w:rFonts w:ascii="Times New Roman" w:hAnsi="Times New Roman" w:cs="Times New Roman"/>
                <w:sz w:val="20"/>
                <w:szCs w:val="20"/>
              </w:rPr>
              <w:t>0,0</w:t>
            </w:r>
          </w:p>
        </w:tc>
      </w:tr>
      <w:tr w:rsidR="006D4192" w:rsidRPr="004F22DB" w:rsidTr="00C47C0E">
        <w:tc>
          <w:tcPr>
            <w:tcW w:w="843" w:type="dxa"/>
            <w:vMerge w:val="restart"/>
            <w:hideMark/>
          </w:tcPr>
          <w:p w:rsidR="006D4192" w:rsidRPr="004F22DB" w:rsidRDefault="006D4192" w:rsidP="00FB5AED">
            <w:pPr>
              <w:pStyle w:val="a6"/>
              <w:ind w:hanging="34"/>
              <w:rPr>
                <w:rFonts w:ascii="Times New Roman" w:hAnsi="Times New Roman" w:cs="Times New Roman"/>
                <w:sz w:val="20"/>
                <w:szCs w:val="20"/>
              </w:rPr>
            </w:pPr>
            <w:r w:rsidRPr="004F22DB">
              <w:rPr>
                <w:rFonts w:ascii="Times New Roman" w:hAnsi="Times New Roman" w:cs="Times New Roman"/>
                <w:sz w:val="20"/>
                <w:szCs w:val="20"/>
              </w:rPr>
              <w:t>1</w:t>
            </w:r>
          </w:p>
        </w:tc>
        <w:tc>
          <w:tcPr>
            <w:tcW w:w="1868" w:type="dxa"/>
            <w:vMerge w:val="restart"/>
            <w:hideMark/>
          </w:tcPr>
          <w:p w:rsidR="006D4192" w:rsidRPr="004F22DB" w:rsidRDefault="006D4192" w:rsidP="00FB5AED">
            <w:pPr>
              <w:pStyle w:val="a6"/>
              <w:ind w:hanging="34"/>
              <w:rPr>
                <w:rFonts w:ascii="Times New Roman" w:hAnsi="Times New Roman" w:cs="Times New Roman"/>
                <w:sz w:val="20"/>
                <w:szCs w:val="20"/>
              </w:rPr>
            </w:pPr>
            <w:r w:rsidRPr="004F22DB">
              <w:rPr>
                <w:rFonts w:ascii="Times New Roman" w:hAnsi="Times New Roman" w:cs="Times New Roman"/>
                <w:sz w:val="20"/>
                <w:szCs w:val="20"/>
              </w:rPr>
              <w:t>Подпрограмма «Жилище»</w:t>
            </w:r>
          </w:p>
        </w:tc>
        <w:tc>
          <w:tcPr>
            <w:tcW w:w="1417" w:type="dxa"/>
            <w:vMerge w:val="restart"/>
          </w:tcPr>
          <w:p w:rsidR="006D4192" w:rsidRDefault="006D4192" w:rsidP="00E32F6E">
            <w:pPr>
              <w:pStyle w:val="a6"/>
              <w:ind w:left="-125" w:right="-92"/>
              <w:rPr>
                <w:rFonts w:ascii="Times New Roman" w:hAnsi="Times New Roman" w:cs="Times New Roman"/>
                <w:sz w:val="20"/>
                <w:szCs w:val="20"/>
              </w:rPr>
            </w:pPr>
            <w:r w:rsidRPr="004F22DB">
              <w:rPr>
                <w:rFonts w:ascii="Times New Roman" w:hAnsi="Times New Roman" w:cs="Times New Roman"/>
                <w:sz w:val="20"/>
                <w:szCs w:val="20"/>
              </w:rPr>
              <w:t>Управление жилищно-коммунального хозяйства администрации городского Кинешма</w:t>
            </w:r>
          </w:p>
          <w:p w:rsidR="006D4192" w:rsidRDefault="006D4192" w:rsidP="006D4192">
            <w:pPr>
              <w:rPr>
                <w:sz w:val="20"/>
                <w:szCs w:val="20"/>
              </w:rPr>
            </w:pPr>
          </w:p>
          <w:p w:rsidR="006D4192" w:rsidRDefault="006D4192" w:rsidP="00E32F6E">
            <w:pPr>
              <w:ind w:left="-125"/>
              <w:rPr>
                <w:sz w:val="20"/>
                <w:szCs w:val="20"/>
              </w:rPr>
            </w:pPr>
            <w:r>
              <w:rPr>
                <w:sz w:val="20"/>
                <w:szCs w:val="20"/>
              </w:rPr>
              <w:t>МУ «Управление капитального строительства»</w:t>
            </w:r>
          </w:p>
          <w:p w:rsidR="006D4192" w:rsidRDefault="006D4192" w:rsidP="006D4192">
            <w:pPr>
              <w:rPr>
                <w:sz w:val="20"/>
                <w:szCs w:val="20"/>
              </w:rPr>
            </w:pPr>
          </w:p>
          <w:p w:rsidR="006D4192" w:rsidRPr="006D4192" w:rsidRDefault="006D4192" w:rsidP="006D4192"/>
        </w:tc>
        <w:tc>
          <w:tcPr>
            <w:tcW w:w="1401" w:type="dxa"/>
            <w:hideMark/>
          </w:tcPr>
          <w:p w:rsidR="006D4192" w:rsidRPr="004F22DB" w:rsidRDefault="006D4192" w:rsidP="00FB5AED">
            <w:pPr>
              <w:pStyle w:val="a6"/>
              <w:rPr>
                <w:rFonts w:ascii="Times New Roman" w:hAnsi="Times New Roman" w:cs="Times New Roman"/>
                <w:sz w:val="20"/>
                <w:szCs w:val="20"/>
              </w:rPr>
            </w:pPr>
            <w:r w:rsidRPr="004F22DB">
              <w:rPr>
                <w:rFonts w:ascii="Times New Roman" w:hAnsi="Times New Roman" w:cs="Times New Roman"/>
                <w:sz w:val="20"/>
                <w:szCs w:val="20"/>
              </w:rPr>
              <w:t>Всего</w:t>
            </w:r>
          </w:p>
        </w:tc>
        <w:tc>
          <w:tcPr>
            <w:tcW w:w="1293" w:type="dxa"/>
            <w:gridSpan w:val="2"/>
            <w:hideMark/>
          </w:tcPr>
          <w:p w:rsidR="006D4192" w:rsidRPr="004F22DB" w:rsidRDefault="006D4192" w:rsidP="00FB5AED">
            <w:pPr>
              <w:pStyle w:val="a6"/>
              <w:rPr>
                <w:rFonts w:ascii="Times New Roman" w:hAnsi="Times New Roman" w:cs="Times New Roman"/>
                <w:sz w:val="20"/>
                <w:szCs w:val="20"/>
              </w:rPr>
            </w:pPr>
            <w:r>
              <w:rPr>
                <w:rFonts w:ascii="Times New Roman" w:hAnsi="Times New Roman" w:cs="Times New Roman"/>
                <w:sz w:val="20"/>
                <w:szCs w:val="20"/>
              </w:rPr>
              <w:t>9319,4</w:t>
            </w:r>
          </w:p>
        </w:tc>
        <w:tc>
          <w:tcPr>
            <w:tcW w:w="1275" w:type="dxa"/>
            <w:gridSpan w:val="2"/>
            <w:hideMark/>
          </w:tcPr>
          <w:p w:rsidR="006D4192" w:rsidRPr="004F22DB" w:rsidRDefault="006D4192" w:rsidP="00FB5AED">
            <w:pPr>
              <w:pStyle w:val="a6"/>
              <w:rPr>
                <w:rFonts w:ascii="Times New Roman" w:hAnsi="Times New Roman" w:cs="Times New Roman"/>
                <w:sz w:val="20"/>
                <w:szCs w:val="20"/>
              </w:rPr>
            </w:pPr>
            <w:r>
              <w:rPr>
                <w:rFonts w:ascii="Times New Roman" w:hAnsi="Times New Roman" w:cs="Times New Roman"/>
                <w:sz w:val="20"/>
                <w:szCs w:val="20"/>
              </w:rPr>
              <w:t>1366,1</w:t>
            </w:r>
          </w:p>
        </w:tc>
        <w:tc>
          <w:tcPr>
            <w:tcW w:w="1537" w:type="dxa"/>
            <w:vMerge w:val="restart"/>
            <w:hideMark/>
          </w:tcPr>
          <w:p w:rsidR="006D4192" w:rsidRPr="004F22DB" w:rsidRDefault="006D4192" w:rsidP="00FB5AED">
            <w:pPr>
              <w:rPr>
                <w:sz w:val="20"/>
                <w:szCs w:val="20"/>
              </w:rPr>
            </w:pPr>
          </w:p>
        </w:tc>
        <w:tc>
          <w:tcPr>
            <w:tcW w:w="2410" w:type="dxa"/>
            <w:gridSpan w:val="2"/>
            <w:vMerge w:val="restart"/>
          </w:tcPr>
          <w:p w:rsidR="006D4192" w:rsidRPr="004F22DB" w:rsidRDefault="006D4192" w:rsidP="00FB5AED">
            <w:pPr>
              <w:pStyle w:val="a6"/>
              <w:rPr>
                <w:rFonts w:ascii="Times New Roman" w:hAnsi="Times New Roman" w:cs="Times New Roman"/>
                <w:sz w:val="20"/>
                <w:szCs w:val="20"/>
              </w:rPr>
            </w:pPr>
          </w:p>
        </w:tc>
        <w:tc>
          <w:tcPr>
            <w:tcW w:w="708" w:type="dxa"/>
            <w:gridSpan w:val="2"/>
            <w:vMerge w:val="restart"/>
          </w:tcPr>
          <w:p w:rsidR="006D4192" w:rsidRPr="004F22DB" w:rsidRDefault="006D4192" w:rsidP="00FB5AED">
            <w:pPr>
              <w:pStyle w:val="a6"/>
              <w:rPr>
                <w:rFonts w:ascii="Times New Roman" w:hAnsi="Times New Roman" w:cs="Times New Roman"/>
                <w:sz w:val="20"/>
                <w:szCs w:val="20"/>
              </w:rPr>
            </w:pPr>
          </w:p>
        </w:tc>
        <w:tc>
          <w:tcPr>
            <w:tcW w:w="993" w:type="dxa"/>
            <w:gridSpan w:val="2"/>
            <w:vMerge w:val="restart"/>
          </w:tcPr>
          <w:p w:rsidR="006D4192" w:rsidRPr="004F22DB" w:rsidRDefault="006D4192" w:rsidP="00FB5AED">
            <w:pPr>
              <w:pStyle w:val="a6"/>
              <w:rPr>
                <w:rFonts w:ascii="Times New Roman" w:hAnsi="Times New Roman" w:cs="Times New Roman"/>
                <w:sz w:val="20"/>
                <w:szCs w:val="20"/>
              </w:rPr>
            </w:pPr>
          </w:p>
        </w:tc>
        <w:tc>
          <w:tcPr>
            <w:tcW w:w="998" w:type="dxa"/>
            <w:gridSpan w:val="2"/>
            <w:vMerge w:val="restart"/>
          </w:tcPr>
          <w:p w:rsidR="006D4192" w:rsidRPr="004F22DB" w:rsidRDefault="006D4192" w:rsidP="00FB5AED">
            <w:pPr>
              <w:pStyle w:val="a6"/>
              <w:rPr>
                <w:rFonts w:ascii="Times New Roman" w:hAnsi="Times New Roman" w:cs="Times New Roman"/>
                <w:sz w:val="20"/>
                <w:szCs w:val="20"/>
              </w:rPr>
            </w:pPr>
          </w:p>
        </w:tc>
        <w:tc>
          <w:tcPr>
            <w:tcW w:w="1559" w:type="dxa"/>
            <w:vMerge w:val="restart"/>
            <w:hideMark/>
          </w:tcPr>
          <w:p w:rsidR="006D4192" w:rsidRPr="004F22DB" w:rsidRDefault="006D4192" w:rsidP="00FB5AED">
            <w:pPr>
              <w:pStyle w:val="a6"/>
              <w:rPr>
                <w:rFonts w:ascii="Times New Roman" w:hAnsi="Times New Roman" w:cs="Times New Roman"/>
                <w:sz w:val="20"/>
                <w:szCs w:val="20"/>
              </w:rPr>
            </w:pPr>
            <w:r>
              <w:rPr>
                <w:rFonts w:ascii="Times New Roman" w:hAnsi="Times New Roman" w:cs="Times New Roman"/>
                <w:sz w:val="20"/>
                <w:szCs w:val="20"/>
              </w:rPr>
              <w:t>9319,4</w:t>
            </w:r>
          </w:p>
        </w:tc>
      </w:tr>
      <w:tr w:rsidR="006D4192" w:rsidRPr="004F22DB" w:rsidTr="00C47C0E">
        <w:tc>
          <w:tcPr>
            <w:tcW w:w="843" w:type="dxa"/>
            <w:vMerge/>
            <w:hideMark/>
          </w:tcPr>
          <w:p w:rsidR="006D4192" w:rsidRPr="004F22DB" w:rsidRDefault="006D4192" w:rsidP="00FB5AED">
            <w:pPr>
              <w:ind w:hanging="34"/>
              <w:rPr>
                <w:sz w:val="20"/>
                <w:szCs w:val="20"/>
              </w:rPr>
            </w:pPr>
          </w:p>
        </w:tc>
        <w:tc>
          <w:tcPr>
            <w:tcW w:w="1868" w:type="dxa"/>
            <w:vMerge/>
            <w:hideMark/>
          </w:tcPr>
          <w:p w:rsidR="006D4192" w:rsidRPr="004F22DB" w:rsidRDefault="006D4192" w:rsidP="00FB5AED">
            <w:pPr>
              <w:ind w:hanging="34"/>
              <w:rPr>
                <w:sz w:val="20"/>
                <w:szCs w:val="20"/>
              </w:rPr>
            </w:pPr>
          </w:p>
        </w:tc>
        <w:tc>
          <w:tcPr>
            <w:tcW w:w="1417" w:type="dxa"/>
            <w:vMerge/>
            <w:hideMark/>
          </w:tcPr>
          <w:p w:rsidR="006D4192" w:rsidRPr="004F22DB" w:rsidRDefault="006D4192" w:rsidP="00FB5AED">
            <w:pPr>
              <w:rPr>
                <w:sz w:val="20"/>
                <w:szCs w:val="20"/>
              </w:rPr>
            </w:pPr>
          </w:p>
        </w:tc>
        <w:tc>
          <w:tcPr>
            <w:tcW w:w="1401" w:type="dxa"/>
            <w:hideMark/>
          </w:tcPr>
          <w:p w:rsidR="006D4192" w:rsidRPr="004F22DB" w:rsidRDefault="006D4192" w:rsidP="00FB5AED">
            <w:pPr>
              <w:pStyle w:val="a6"/>
              <w:rPr>
                <w:rFonts w:ascii="Times New Roman" w:hAnsi="Times New Roman" w:cs="Times New Roman"/>
                <w:sz w:val="20"/>
                <w:szCs w:val="20"/>
              </w:rPr>
            </w:pPr>
            <w:r>
              <w:rPr>
                <w:rFonts w:ascii="Times New Roman" w:hAnsi="Times New Roman" w:cs="Times New Roman"/>
                <w:sz w:val="20"/>
                <w:szCs w:val="20"/>
              </w:rPr>
              <w:t>-</w:t>
            </w:r>
            <w:r w:rsidRPr="004F22DB">
              <w:rPr>
                <w:rFonts w:ascii="Times New Roman" w:hAnsi="Times New Roman" w:cs="Times New Roman"/>
                <w:sz w:val="20"/>
                <w:szCs w:val="20"/>
              </w:rPr>
              <w:t>бюджетные ассигнования всего, в том числе:</w:t>
            </w:r>
          </w:p>
        </w:tc>
        <w:tc>
          <w:tcPr>
            <w:tcW w:w="1293" w:type="dxa"/>
            <w:gridSpan w:val="2"/>
            <w:hideMark/>
          </w:tcPr>
          <w:p w:rsidR="006D4192" w:rsidRPr="004F22DB" w:rsidRDefault="006D4192" w:rsidP="00FB5AED">
            <w:pPr>
              <w:pStyle w:val="a6"/>
              <w:rPr>
                <w:rFonts w:ascii="Times New Roman" w:hAnsi="Times New Roman" w:cs="Times New Roman"/>
                <w:sz w:val="20"/>
                <w:szCs w:val="20"/>
              </w:rPr>
            </w:pPr>
            <w:r>
              <w:rPr>
                <w:rFonts w:ascii="Times New Roman" w:hAnsi="Times New Roman" w:cs="Times New Roman"/>
                <w:sz w:val="20"/>
                <w:szCs w:val="20"/>
              </w:rPr>
              <w:t>9319,4</w:t>
            </w:r>
          </w:p>
        </w:tc>
        <w:tc>
          <w:tcPr>
            <w:tcW w:w="1275" w:type="dxa"/>
            <w:gridSpan w:val="2"/>
            <w:hideMark/>
          </w:tcPr>
          <w:p w:rsidR="006D4192" w:rsidRPr="004F22DB" w:rsidRDefault="006D4192" w:rsidP="00FB5AED">
            <w:pPr>
              <w:pStyle w:val="a6"/>
              <w:rPr>
                <w:rFonts w:ascii="Times New Roman" w:hAnsi="Times New Roman" w:cs="Times New Roman"/>
                <w:sz w:val="20"/>
                <w:szCs w:val="20"/>
              </w:rPr>
            </w:pPr>
            <w:r>
              <w:rPr>
                <w:rFonts w:ascii="Times New Roman" w:hAnsi="Times New Roman" w:cs="Times New Roman"/>
                <w:sz w:val="20"/>
                <w:szCs w:val="20"/>
              </w:rPr>
              <w:t>1366,1</w:t>
            </w:r>
          </w:p>
        </w:tc>
        <w:tc>
          <w:tcPr>
            <w:tcW w:w="1537" w:type="dxa"/>
            <w:vMerge/>
          </w:tcPr>
          <w:p w:rsidR="006D4192" w:rsidRPr="004F22DB" w:rsidRDefault="006D4192" w:rsidP="00FB5AED">
            <w:pPr>
              <w:pStyle w:val="a6"/>
              <w:rPr>
                <w:rFonts w:ascii="Times New Roman" w:hAnsi="Times New Roman" w:cs="Times New Roman"/>
                <w:sz w:val="20"/>
                <w:szCs w:val="20"/>
              </w:rPr>
            </w:pPr>
          </w:p>
        </w:tc>
        <w:tc>
          <w:tcPr>
            <w:tcW w:w="2410" w:type="dxa"/>
            <w:gridSpan w:val="2"/>
            <w:vMerge/>
          </w:tcPr>
          <w:p w:rsidR="006D4192" w:rsidRPr="004F22DB" w:rsidRDefault="006D4192" w:rsidP="00FB5AED">
            <w:pPr>
              <w:pStyle w:val="a6"/>
              <w:rPr>
                <w:rFonts w:ascii="Times New Roman" w:hAnsi="Times New Roman" w:cs="Times New Roman"/>
                <w:sz w:val="20"/>
                <w:szCs w:val="20"/>
              </w:rPr>
            </w:pPr>
          </w:p>
        </w:tc>
        <w:tc>
          <w:tcPr>
            <w:tcW w:w="708" w:type="dxa"/>
            <w:gridSpan w:val="2"/>
            <w:vMerge/>
          </w:tcPr>
          <w:p w:rsidR="006D4192" w:rsidRPr="004F22DB" w:rsidRDefault="006D4192" w:rsidP="00FB5AED">
            <w:pPr>
              <w:pStyle w:val="a6"/>
              <w:rPr>
                <w:rFonts w:ascii="Times New Roman" w:hAnsi="Times New Roman" w:cs="Times New Roman"/>
                <w:sz w:val="20"/>
                <w:szCs w:val="20"/>
              </w:rPr>
            </w:pPr>
          </w:p>
        </w:tc>
        <w:tc>
          <w:tcPr>
            <w:tcW w:w="993" w:type="dxa"/>
            <w:gridSpan w:val="2"/>
            <w:vMerge/>
          </w:tcPr>
          <w:p w:rsidR="006D4192" w:rsidRPr="004F22DB" w:rsidRDefault="006D4192" w:rsidP="00FB5AED">
            <w:pPr>
              <w:pStyle w:val="a6"/>
              <w:rPr>
                <w:rFonts w:ascii="Times New Roman" w:hAnsi="Times New Roman" w:cs="Times New Roman"/>
                <w:sz w:val="20"/>
                <w:szCs w:val="20"/>
              </w:rPr>
            </w:pPr>
          </w:p>
        </w:tc>
        <w:tc>
          <w:tcPr>
            <w:tcW w:w="998" w:type="dxa"/>
            <w:gridSpan w:val="2"/>
            <w:vMerge/>
          </w:tcPr>
          <w:p w:rsidR="006D4192" w:rsidRPr="004F22DB" w:rsidRDefault="006D4192" w:rsidP="00FB5AED">
            <w:pPr>
              <w:pStyle w:val="a6"/>
              <w:rPr>
                <w:rFonts w:ascii="Times New Roman" w:hAnsi="Times New Roman" w:cs="Times New Roman"/>
                <w:sz w:val="20"/>
                <w:szCs w:val="20"/>
              </w:rPr>
            </w:pPr>
          </w:p>
        </w:tc>
        <w:tc>
          <w:tcPr>
            <w:tcW w:w="1559" w:type="dxa"/>
            <w:vMerge/>
          </w:tcPr>
          <w:p w:rsidR="006D4192" w:rsidRPr="004F22DB" w:rsidRDefault="006D4192" w:rsidP="00FB5AED">
            <w:pPr>
              <w:pStyle w:val="a6"/>
              <w:rPr>
                <w:rFonts w:ascii="Times New Roman" w:hAnsi="Times New Roman" w:cs="Times New Roman"/>
                <w:sz w:val="20"/>
                <w:szCs w:val="20"/>
              </w:rPr>
            </w:pPr>
          </w:p>
        </w:tc>
      </w:tr>
      <w:tr w:rsidR="006D4192" w:rsidRPr="004F22DB" w:rsidTr="00C47C0E">
        <w:trPr>
          <w:trHeight w:val="898"/>
        </w:trPr>
        <w:tc>
          <w:tcPr>
            <w:tcW w:w="843" w:type="dxa"/>
            <w:vMerge/>
            <w:hideMark/>
          </w:tcPr>
          <w:p w:rsidR="006D4192" w:rsidRPr="004F22DB" w:rsidRDefault="006D4192" w:rsidP="00FB5AED">
            <w:pPr>
              <w:ind w:hanging="34"/>
              <w:rPr>
                <w:sz w:val="20"/>
                <w:szCs w:val="20"/>
              </w:rPr>
            </w:pPr>
          </w:p>
        </w:tc>
        <w:tc>
          <w:tcPr>
            <w:tcW w:w="1868" w:type="dxa"/>
            <w:vMerge/>
            <w:hideMark/>
          </w:tcPr>
          <w:p w:rsidR="006D4192" w:rsidRPr="004F22DB" w:rsidRDefault="006D4192" w:rsidP="00FB5AED">
            <w:pPr>
              <w:ind w:hanging="34"/>
              <w:rPr>
                <w:sz w:val="20"/>
                <w:szCs w:val="20"/>
              </w:rPr>
            </w:pPr>
          </w:p>
        </w:tc>
        <w:tc>
          <w:tcPr>
            <w:tcW w:w="1417" w:type="dxa"/>
            <w:vMerge/>
            <w:hideMark/>
          </w:tcPr>
          <w:p w:rsidR="006D4192" w:rsidRPr="004F22DB" w:rsidRDefault="006D4192" w:rsidP="00FB5AED">
            <w:pPr>
              <w:rPr>
                <w:sz w:val="20"/>
                <w:szCs w:val="20"/>
              </w:rPr>
            </w:pPr>
          </w:p>
        </w:tc>
        <w:tc>
          <w:tcPr>
            <w:tcW w:w="1401" w:type="dxa"/>
            <w:hideMark/>
          </w:tcPr>
          <w:p w:rsidR="006D4192" w:rsidRPr="004F22DB" w:rsidRDefault="006D4192" w:rsidP="00FB5AED">
            <w:pPr>
              <w:pStyle w:val="a6"/>
              <w:rPr>
                <w:rFonts w:ascii="Times New Roman" w:hAnsi="Times New Roman" w:cs="Times New Roman"/>
                <w:sz w:val="20"/>
                <w:szCs w:val="20"/>
              </w:rPr>
            </w:pPr>
            <w:r>
              <w:rPr>
                <w:rFonts w:ascii="Times New Roman" w:hAnsi="Times New Roman" w:cs="Times New Roman"/>
                <w:sz w:val="20"/>
                <w:szCs w:val="20"/>
              </w:rPr>
              <w:t>-</w:t>
            </w:r>
            <w:r w:rsidRPr="004F22DB">
              <w:rPr>
                <w:rFonts w:ascii="Times New Roman" w:hAnsi="Times New Roman" w:cs="Times New Roman"/>
                <w:sz w:val="20"/>
                <w:szCs w:val="20"/>
              </w:rPr>
              <w:t>бюджет городского округа Кинешма</w:t>
            </w:r>
          </w:p>
        </w:tc>
        <w:tc>
          <w:tcPr>
            <w:tcW w:w="1293" w:type="dxa"/>
            <w:gridSpan w:val="2"/>
            <w:hideMark/>
          </w:tcPr>
          <w:p w:rsidR="006D4192" w:rsidRPr="004F22DB" w:rsidRDefault="006D4192" w:rsidP="00FB5AED">
            <w:pPr>
              <w:pStyle w:val="a6"/>
              <w:rPr>
                <w:rFonts w:ascii="Times New Roman" w:hAnsi="Times New Roman" w:cs="Times New Roman"/>
                <w:sz w:val="20"/>
                <w:szCs w:val="20"/>
              </w:rPr>
            </w:pPr>
            <w:r>
              <w:rPr>
                <w:rFonts w:ascii="Times New Roman" w:hAnsi="Times New Roman" w:cs="Times New Roman"/>
                <w:sz w:val="20"/>
                <w:szCs w:val="20"/>
              </w:rPr>
              <w:t>9319,4</w:t>
            </w:r>
          </w:p>
        </w:tc>
        <w:tc>
          <w:tcPr>
            <w:tcW w:w="1275" w:type="dxa"/>
            <w:gridSpan w:val="2"/>
            <w:hideMark/>
          </w:tcPr>
          <w:p w:rsidR="006D4192" w:rsidRPr="004F22DB" w:rsidRDefault="006D4192" w:rsidP="00FB5AED">
            <w:pPr>
              <w:pStyle w:val="a6"/>
              <w:rPr>
                <w:rFonts w:ascii="Times New Roman" w:hAnsi="Times New Roman" w:cs="Times New Roman"/>
                <w:sz w:val="20"/>
                <w:szCs w:val="20"/>
              </w:rPr>
            </w:pPr>
            <w:r>
              <w:rPr>
                <w:rFonts w:ascii="Times New Roman" w:hAnsi="Times New Roman" w:cs="Times New Roman"/>
                <w:sz w:val="20"/>
                <w:szCs w:val="20"/>
              </w:rPr>
              <w:t>1366,1</w:t>
            </w:r>
          </w:p>
        </w:tc>
        <w:tc>
          <w:tcPr>
            <w:tcW w:w="1537" w:type="dxa"/>
            <w:vMerge/>
          </w:tcPr>
          <w:p w:rsidR="006D4192" w:rsidRPr="004F22DB" w:rsidRDefault="006D4192" w:rsidP="00FB5AED">
            <w:pPr>
              <w:pStyle w:val="a6"/>
              <w:rPr>
                <w:rFonts w:ascii="Times New Roman" w:hAnsi="Times New Roman" w:cs="Times New Roman"/>
                <w:sz w:val="20"/>
                <w:szCs w:val="20"/>
              </w:rPr>
            </w:pPr>
          </w:p>
        </w:tc>
        <w:tc>
          <w:tcPr>
            <w:tcW w:w="2410" w:type="dxa"/>
            <w:gridSpan w:val="2"/>
            <w:vMerge/>
          </w:tcPr>
          <w:p w:rsidR="006D4192" w:rsidRPr="004F22DB" w:rsidRDefault="006D4192" w:rsidP="00FB5AED">
            <w:pPr>
              <w:pStyle w:val="a6"/>
              <w:rPr>
                <w:rFonts w:ascii="Times New Roman" w:hAnsi="Times New Roman" w:cs="Times New Roman"/>
                <w:sz w:val="20"/>
                <w:szCs w:val="20"/>
              </w:rPr>
            </w:pPr>
          </w:p>
        </w:tc>
        <w:tc>
          <w:tcPr>
            <w:tcW w:w="708" w:type="dxa"/>
            <w:gridSpan w:val="2"/>
            <w:vMerge/>
          </w:tcPr>
          <w:p w:rsidR="006D4192" w:rsidRPr="004F22DB" w:rsidRDefault="006D4192" w:rsidP="00FB5AED">
            <w:pPr>
              <w:pStyle w:val="a6"/>
              <w:rPr>
                <w:rFonts w:ascii="Times New Roman" w:hAnsi="Times New Roman" w:cs="Times New Roman"/>
                <w:sz w:val="20"/>
                <w:szCs w:val="20"/>
              </w:rPr>
            </w:pPr>
          </w:p>
        </w:tc>
        <w:tc>
          <w:tcPr>
            <w:tcW w:w="993" w:type="dxa"/>
            <w:gridSpan w:val="2"/>
            <w:vMerge/>
          </w:tcPr>
          <w:p w:rsidR="006D4192" w:rsidRPr="004F22DB" w:rsidRDefault="006D4192" w:rsidP="00FB5AED">
            <w:pPr>
              <w:pStyle w:val="a6"/>
              <w:rPr>
                <w:rFonts w:ascii="Times New Roman" w:hAnsi="Times New Roman" w:cs="Times New Roman"/>
                <w:sz w:val="20"/>
                <w:szCs w:val="20"/>
              </w:rPr>
            </w:pPr>
          </w:p>
        </w:tc>
        <w:tc>
          <w:tcPr>
            <w:tcW w:w="998" w:type="dxa"/>
            <w:gridSpan w:val="2"/>
            <w:vMerge/>
          </w:tcPr>
          <w:p w:rsidR="006D4192" w:rsidRPr="004F22DB" w:rsidRDefault="006D4192" w:rsidP="00FB5AED">
            <w:pPr>
              <w:pStyle w:val="a6"/>
              <w:rPr>
                <w:rFonts w:ascii="Times New Roman" w:hAnsi="Times New Roman" w:cs="Times New Roman"/>
                <w:sz w:val="20"/>
                <w:szCs w:val="20"/>
              </w:rPr>
            </w:pPr>
          </w:p>
        </w:tc>
        <w:tc>
          <w:tcPr>
            <w:tcW w:w="1559" w:type="dxa"/>
            <w:vMerge/>
          </w:tcPr>
          <w:p w:rsidR="006D4192" w:rsidRPr="004F22DB" w:rsidRDefault="006D4192" w:rsidP="00FB5AED">
            <w:pPr>
              <w:pStyle w:val="a6"/>
              <w:rPr>
                <w:rFonts w:ascii="Times New Roman" w:hAnsi="Times New Roman" w:cs="Times New Roman"/>
                <w:sz w:val="20"/>
                <w:szCs w:val="20"/>
              </w:rPr>
            </w:pPr>
          </w:p>
        </w:tc>
      </w:tr>
      <w:tr w:rsidR="006D4192" w:rsidRPr="004F22DB" w:rsidTr="00C47C0E">
        <w:tc>
          <w:tcPr>
            <w:tcW w:w="843" w:type="dxa"/>
            <w:vMerge w:val="restart"/>
            <w:hideMark/>
          </w:tcPr>
          <w:p w:rsidR="006D4192" w:rsidRPr="004F22DB" w:rsidRDefault="006D4192" w:rsidP="00FB5AED">
            <w:pPr>
              <w:pStyle w:val="a6"/>
              <w:ind w:hanging="34"/>
              <w:rPr>
                <w:rFonts w:ascii="Times New Roman" w:hAnsi="Times New Roman" w:cs="Times New Roman"/>
                <w:sz w:val="20"/>
                <w:szCs w:val="20"/>
              </w:rPr>
            </w:pPr>
            <w:r w:rsidRPr="004F22DB">
              <w:rPr>
                <w:rFonts w:ascii="Times New Roman" w:hAnsi="Times New Roman" w:cs="Times New Roman"/>
                <w:sz w:val="20"/>
                <w:szCs w:val="20"/>
              </w:rPr>
              <w:t>1.1</w:t>
            </w:r>
          </w:p>
        </w:tc>
        <w:tc>
          <w:tcPr>
            <w:tcW w:w="1868" w:type="dxa"/>
            <w:vMerge w:val="restart"/>
            <w:hideMark/>
          </w:tcPr>
          <w:p w:rsidR="006D4192" w:rsidRDefault="006D4192" w:rsidP="00FB5AED">
            <w:pPr>
              <w:pStyle w:val="a6"/>
              <w:ind w:hanging="34"/>
              <w:jc w:val="left"/>
              <w:rPr>
                <w:rFonts w:ascii="Times New Roman" w:hAnsi="Times New Roman" w:cs="Times New Roman"/>
                <w:sz w:val="20"/>
                <w:szCs w:val="20"/>
              </w:rPr>
            </w:pPr>
            <w:r>
              <w:rPr>
                <w:rFonts w:ascii="Times New Roman" w:hAnsi="Times New Roman" w:cs="Times New Roman"/>
                <w:sz w:val="20"/>
                <w:szCs w:val="20"/>
              </w:rPr>
              <w:t>Основное мероприятие</w:t>
            </w:r>
          </w:p>
          <w:p w:rsidR="006D4192" w:rsidRDefault="006D4192" w:rsidP="00FB5AED">
            <w:pPr>
              <w:pStyle w:val="a6"/>
              <w:ind w:hanging="34"/>
              <w:jc w:val="left"/>
              <w:rPr>
                <w:rFonts w:ascii="Times New Roman" w:hAnsi="Times New Roman" w:cs="Times New Roman"/>
                <w:sz w:val="20"/>
                <w:szCs w:val="20"/>
              </w:rPr>
            </w:pPr>
            <w:r w:rsidRPr="004F22DB">
              <w:rPr>
                <w:rFonts w:ascii="Times New Roman" w:hAnsi="Times New Roman" w:cs="Times New Roman"/>
                <w:sz w:val="20"/>
                <w:szCs w:val="20"/>
              </w:rPr>
              <w:t xml:space="preserve">«Создание безопасности и благоприятных условий </w:t>
            </w:r>
          </w:p>
          <w:p w:rsidR="006D4192" w:rsidRDefault="006D4192" w:rsidP="00FB5AED">
            <w:pPr>
              <w:pStyle w:val="a6"/>
              <w:ind w:hanging="34"/>
              <w:jc w:val="left"/>
              <w:rPr>
                <w:rFonts w:ascii="Times New Roman" w:hAnsi="Times New Roman" w:cs="Times New Roman"/>
                <w:sz w:val="20"/>
                <w:szCs w:val="20"/>
              </w:rPr>
            </w:pPr>
            <w:r>
              <w:rPr>
                <w:rFonts w:ascii="Times New Roman" w:hAnsi="Times New Roman" w:cs="Times New Roman"/>
                <w:sz w:val="20"/>
                <w:szCs w:val="20"/>
              </w:rPr>
              <w:t>п</w:t>
            </w:r>
            <w:r w:rsidRPr="004F22DB">
              <w:rPr>
                <w:rFonts w:ascii="Times New Roman" w:hAnsi="Times New Roman" w:cs="Times New Roman"/>
                <w:sz w:val="20"/>
                <w:szCs w:val="20"/>
              </w:rPr>
              <w:t>роживания</w:t>
            </w:r>
          </w:p>
          <w:p w:rsidR="006D4192" w:rsidRPr="004F22DB" w:rsidRDefault="006D4192" w:rsidP="00FB5AED">
            <w:pPr>
              <w:pStyle w:val="a6"/>
              <w:ind w:hanging="34"/>
              <w:jc w:val="left"/>
              <w:rPr>
                <w:rFonts w:ascii="Times New Roman" w:hAnsi="Times New Roman" w:cs="Times New Roman"/>
                <w:sz w:val="20"/>
                <w:szCs w:val="20"/>
              </w:rPr>
            </w:pPr>
            <w:r w:rsidRPr="004F22DB">
              <w:rPr>
                <w:rFonts w:ascii="Times New Roman" w:hAnsi="Times New Roman" w:cs="Times New Roman"/>
                <w:sz w:val="20"/>
                <w:szCs w:val="20"/>
              </w:rPr>
              <w:t xml:space="preserve"> граждан, организационное и финансовое обеспечение проведение капитального ремонта общего имущества в многоквартирных домах</w:t>
            </w:r>
            <w:r>
              <w:rPr>
                <w:rFonts w:ascii="Times New Roman" w:hAnsi="Times New Roman" w:cs="Times New Roman"/>
                <w:sz w:val="20"/>
                <w:szCs w:val="20"/>
              </w:rPr>
              <w:t xml:space="preserve"> и улучшение </w:t>
            </w:r>
            <w:r>
              <w:rPr>
                <w:rFonts w:ascii="Times New Roman" w:hAnsi="Times New Roman" w:cs="Times New Roman"/>
                <w:sz w:val="20"/>
                <w:szCs w:val="20"/>
              </w:rPr>
              <w:lastRenderedPageBreak/>
              <w:t>эксплуатационных характеристик общего имущества</w:t>
            </w:r>
            <w:r w:rsidRPr="004F22DB">
              <w:rPr>
                <w:rFonts w:ascii="Times New Roman" w:hAnsi="Times New Roman" w:cs="Times New Roman"/>
                <w:sz w:val="20"/>
                <w:szCs w:val="20"/>
              </w:rPr>
              <w:t xml:space="preserve"> в многоквартирных домах, снижение социальной напряженности среди населения по оплате коммунальных услуг»</w:t>
            </w:r>
          </w:p>
        </w:tc>
        <w:tc>
          <w:tcPr>
            <w:tcW w:w="1417" w:type="dxa"/>
            <w:vMerge/>
          </w:tcPr>
          <w:p w:rsidR="006D4192" w:rsidRPr="004F22DB" w:rsidRDefault="006D4192" w:rsidP="00FB5AED">
            <w:pPr>
              <w:pStyle w:val="a6"/>
              <w:rPr>
                <w:rFonts w:ascii="Times New Roman" w:hAnsi="Times New Roman" w:cs="Times New Roman"/>
                <w:sz w:val="20"/>
                <w:szCs w:val="20"/>
              </w:rPr>
            </w:pPr>
          </w:p>
        </w:tc>
        <w:tc>
          <w:tcPr>
            <w:tcW w:w="1401" w:type="dxa"/>
            <w:hideMark/>
          </w:tcPr>
          <w:p w:rsidR="006D4192" w:rsidRPr="004F22DB" w:rsidRDefault="006D4192" w:rsidP="00FB5AED">
            <w:pPr>
              <w:pStyle w:val="a6"/>
              <w:rPr>
                <w:rFonts w:ascii="Times New Roman" w:hAnsi="Times New Roman" w:cs="Times New Roman"/>
                <w:sz w:val="20"/>
                <w:szCs w:val="20"/>
              </w:rPr>
            </w:pPr>
            <w:r w:rsidRPr="004F22DB">
              <w:rPr>
                <w:rFonts w:ascii="Times New Roman" w:hAnsi="Times New Roman" w:cs="Times New Roman"/>
                <w:sz w:val="20"/>
                <w:szCs w:val="20"/>
              </w:rPr>
              <w:t>Всего</w:t>
            </w:r>
          </w:p>
        </w:tc>
        <w:tc>
          <w:tcPr>
            <w:tcW w:w="1293" w:type="dxa"/>
            <w:gridSpan w:val="2"/>
            <w:hideMark/>
          </w:tcPr>
          <w:p w:rsidR="006D4192" w:rsidRPr="004F22DB" w:rsidRDefault="006D4192" w:rsidP="00FB5AED">
            <w:pPr>
              <w:pStyle w:val="a6"/>
              <w:rPr>
                <w:rFonts w:ascii="Times New Roman" w:hAnsi="Times New Roman" w:cs="Times New Roman"/>
                <w:sz w:val="20"/>
                <w:szCs w:val="20"/>
              </w:rPr>
            </w:pPr>
            <w:r>
              <w:rPr>
                <w:rFonts w:ascii="Times New Roman" w:hAnsi="Times New Roman" w:cs="Times New Roman"/>
                <w:sz w:val="20"/>
                <w:szCs w:val="20"/>
              </w:rPr>
              <w:t>9319,4</w:t>
            </w:r>
          </w:p>
        </w:tc>
        <w:tc>
          <w:tcPr>
            <w:tcW w:w="1275" w:type="dxa"/>
            <w:gridSpan w:val="2"/>
            <w:hideMark/>
          </w:tcPr>
          <w:p w:rsidR="006D4192" w:rsidRPr="004F22DB" w:rsidRDefault="006D4192" w:rsidP="00FB5AED">
            <w:pPr>
              <w:pStyle w:val="a6"/>
              <w:rPr>
                <w:rFonts w:ascii="Times New Roman" w:hAnsi="Times New Roman" w:cs="Times New Roman"/>
                <w:sz w:val="20"/>
                <w:szCs w:val="20"/>
              </w:rPr>
            </w:pPr>
            <w:r>
              <w:rPr>
                <w:rFonts w:ascii="Times New Roman" w:hAnsi="Times New Roman" w:cs="Times New Roman"/>
                <w:sz w:val="20"/>
                <w:szCs w:val="20"/>
              </w:rPr>
              <w:t>1366,1</w:t>
            </w:r>
          </w:p>
        </w:tc>
        <w:tc>
          <w:tcPr>
            <w:tcW w:w="1537" w:type="dxa"/>
            <w:vMerge w:val="restart"/>
            <w:hideMark/>
          </w:tcPr>
          <w:p w:rsidR="006D4192" w:rsidRPr="004F22DB" w:rsidRDefault="006D4192" w:rsidP="00FB5AED">
            <w:pPr>
              <w:rPr>
                <w:sz w:val="20"/>
                <w:szCs w:val="20"/>
              </w:rPr>
            </w:pPr>
            <w:r w:rsidRPr="004F22DB">
              <w:rPr>
                <w:sz w:val="20"/>
                <w:szCs w:val="20"/>
              </w:rPr>
              <w:t xml:space="preserve"> </w:t>
            </w:r>
          </w:p>
        </w:tc>
        <w:tc>
          <w:tcPr>
            <w:tcW w:w="2410" w:type="dxa"/>
            <w:gridSpan w:val="2"/>
            <w:vMerge w:val="restart"/>
          </w:tcPr>
          <w:p w:rsidR="006D4192" w:rsidRPr="004F22DB" w:rsidRDefault="006D4192" w:rsidP="00FB5AED">
            <w:pPr>
              <w:pStyle w:val="a6"/>
              <w:jc w:val="left"/>
              <w:rPr>
                <w:rFonts w:ascii="Times New Roman" w:hAnsi="Times New Roman" w:cs="Times New Roman"/>
                <w:sz w:val="20"/>
                <w:szCs w:val="20"/>
              </w:rPr>
            </w:pPr>
          </w:p>
        </w:tc>
        <w:tc>
          <w:tcPr>
            <w:tcW w:w="708" w:type="dxa"/>
            <w:gridSpan w:val="2"/>
            <w:vMerge w:val="restart"/>
          </w:tcPr>
          <w:p w:rsidR="006D4192" w:rsidRPr="004F22DB" w:rsidRDefault="006D4192" w:rsidP="00FB5AED">
            <w:pPr>
              <w:pStyle w:val="a6"/>
              <w:rPr>
                <w:rFonts w:ascii="Times New Roman" w:hAnsi="Times New Roman" w:cs="Times New Roman"/>
                <w:sz w:val="20"/>
                <w:szCs w:val="20"/>
              </w:rPr>
            </w:pPr>
          </w:p>
        </w:tc>
        <w:tc>
          <w:tcPr>
            <w:tcW w:w="993" w:type="dxa"/>
            <w:gridSpan w:val="2"/>
            <w:vMerge w:val="restart"/>
          </w:tcPr>
          <w:p w:rsidR="006D4192" w:rsidRPr="004F22DB" w:rsidRDefault="006D4192" w:rsidP="00FB5AED">
            <w:pPr>
              <w:pStyle w:val="a6"/>
              <w:rPr>
                <w:rFonts w:ascii="Times New Roman" w:hAnsi="Times New Roman" w:cs="Times New Roman"/>
                <w:sz w:val="20"/>
                <w:szCs w:val="20"/>
              </w:rPr>
            </w:pPr>
          </w:p>
        </w:tc>
        <w:tc>
          <w:tcPr>
            <w:tcW w:w="998" w:type="dxa"/>
            <w:gridSpan w:val="2"/>
            <w:vMerge w:val="restart"/>
          </w:tcPr>
          <w:p w:rsidR="006D4192" w:rsidRPr="004F22DB" w:rsidRDefault="006D4192" w:rsidP="00FB5AED">
            <w:pPr>
              <w:pStyle w:val="a6"/>
              <w:rPr>
                <w:rFonts w:ascii="Times New Roman" w:hAnsi="Times New Roman" w:cs="Times New Roman"/>
                <w:sz w:val="20"/>
                <w:szCs w:val="20"/>
              </w:rPr>
            </w:pPr>
          </w:p>
        </w:tc>
        <w:tc>
          <w:tcPr>
            <w:tcW w:w="1559" w:type="dxa"/>
            <w:vMerge w:val="restart"/>
            <w:hideMark/>
          </w:tcPr>
          <w:p w:rsidR="006D4192" w:rsidRPr="004F22DB" w:rsidRDefault="006D4192" w:rsidP="00FB5AED">
            <w:pPr>
              <w:pStyle w:val="a6"/>
              <w:rPr>
                <w:rFonts w:ascii="Times New Roman" w:hAnsi="Times New Roman" w:cs="Times New Roman"/>
                <w:sz w:val="20"/>
                <w:szCs w:val="20"/>
              </w:rPr>
            </w:pPr>
            <w:r>
              <w:rPr>
                <w:rFonts w:ascii="Times New Roman" w:hAnsi="Times New Roman" w:cs="Times New Roman"/>
                <w:sz w:val="20"/>
                <w:szCs w:val="20"/>
              </w:rPr>
              <w:t>9319,4</w:t>
            </w:r>
          </w:p>
        </w:tc>
      </w:tr>
      <w:tr w:rsidR="006D4192" w:rsidRPr="004F22DB" w:rsidTr="00C47C0E">
        <w:tc>
          <w:tcPr>
            <w:tcW w:w="843" w:type="dxa"/>
            <w:vMerge/>
            <w:hideMark/>
          </w:tcPr>
          <w:p w:rsidR="006D4192" w:rsidRPr="004F22DB" w:rsidRDefault="006D4192" w:rsidP="00FB5AED">
            <w:pPr>
              <w:ind w:hanging="34"/>
              <w:rPr>
                <w:sz w:val="20"/>
                <w:szCs w:val="20"/>
              </w:rPr>
            </w:pPr>
          </w:p>
        </w:tc>
        <w:tc>
          <w:tcPr>
            <w:tcW w:w="1868" w:type="dxa"/>
            <w:vMerge/>
            <w:hideMark/>
          </w:tcPr>
          <w:p w:rsidR="006D4192" w:rsidRPr="004F22DB" w:rsidRDefault="006D4192" w:rsidP="00FB5AED">
            <w:pPr>
              <w:ind w:hanging="34"/>
              <w:rPr>
                <w:sz w:val="20"/>
                <w:szCs w:val="20"/>
              </w:rPr>
            </w:pPr>
          </w:p>
        </w:tc>
        <w:tc>
          <w:tcPr>
            <w:tcW w:w="1417" w:type="dxa"/>
            <w:vMerge/>
            <w:hideMark/>
          </w:tcPr>
          <w:p w:rsidR="006D4192" w:rsidRPr="004F22DB" w:rsidRDefault="006D4192" w:rsidP="00FB5AED">
            <w:pPr>
              <w:rPr>
                <w:sz w:val="20"/>
                <w:szCs w:val="20"/>
              </w:rPr>
            </w:pPr>
          </w:p>
        </w:tc>
        <w:tc>
          <w:tcPr>
            <w:tcW w:w="1401" w:type="dxa"/>
            <w:hideMark/>
          </w:tcPr>
          <w:p w:rsidR="006D4192" w:rsidRPr="004F22DB" w:rsidRDefault="006D4192" w:rsidP="00FB5AED">
            <w:pPr>
              <w:pStyle w:val="a6"/>
              <w:rPr>
                <w:rFonts w:ascii="Times New Roman" w:hAnsi="Times New Roman" w:cs="Times New Roman"/>
                <w:sz w:val="20"/>
                <w:szCs w:val="20"/>
              </w:rPr>
            </w:pPr>
            <w:r>
              <w:rPr>
                <w:rFonts w:ascii="Times New Roman" w:hAnsi="Times New Roman" w:cs="Times New Roman"/>
                <w:sz w:val="20"/>
                <w:szCs w:val="20"/>
              </w:rPr>
              <w:t>-</w:t>
            </w:r>
            <w:r w:rsidRPr="004F22DB">
              <w:rPr>
                <w:rFonts w:ascii="Times New Roman" w:hAnsi="Times New Roman" w:cs="Times New Roman"/>
                <w:sz w:val="20"/>
                <w:szCs w:val="20"/>
              </w:rPr>
              <w:t>бюджетные ассигнования всего, в том числе:</w:t>
            </w:r>
          </w:p>
        </w:tc>
        <w:tc>
          <w:tcPr>
            <w:tcW w:w="1293" w:type="dxa"/>
            <w:gridSpan w:val="2"/>
            <w:hideMark/>
          </w:tcPr>
          <w:p w:rsidR="006D4192" w:rsidRPr="004F22DB" w:rsidRDefault="006D4192" w:rsidP="00FB5AED">
            <w:pPr>
              <w:pStyle w:val="a6"/>
              <w:rPr>
                <w:rFonts w:ascii="Times New Roman" w:hAnsi="Times New Roman" w:cs="Times New Roman"/>
                <w:sz w:val="20"/>
                <w:szCs w:val="20"/>
              </w:rPr>
            </w:pPr>
            <w:r>
              <w:rPr>
                <w:rFonts w:ascii="Times New Roman" w:hAnsi="Times New Roman" w:cs="Times New Roman"/>
                <w:sz w:val="20"/>
                <w:szCs w:val="20"/>
              </w:rPr>
              <w:t>9319,4</w:t>
            </w:r>
          </w:p>
        </w:tc>
        <w:tc>
          <w:tcPr>
            <w:tcW w:w="1275" w:type="dxa"/>
            <w:gridSpan w:val="2"/>
            <w:hideMark/>
          </w:tcPr>
          <w:p w:rsidR="006D4192" w:rsidRPr="004F22DB" w:rsidRDefault="006D4192" w:rsidP="00FB5AED">
            <w:pPr>
              <w:pStyle w:val="a6"/>
              <w:rPr>
                <w:rFonts w:ascii="Times New Roman" w:hAnsi="Times New Roman" w:cs="Times New Roman"/>
                <w:sz w:val="20"/>
                <w:szCs w:val="20"/>
              </w:rPr>
            </w:pPr>
            <w:r>
              <w:rPr>
                <w:rFonts w:ascii="Times New Roman" w:hAnsi="Times New Roman" w:cs="Times New Roman"/>
                <w:sz w:val="20"/>
                <w:szCs w:val="20"/>
              </w:rPr>
              <w:t>1366,1</w:t>
            </w:r>
          </w:p>
        </w:tc>
        <w:tc>
          <w:tcPr>
            <w:tcW w:w="1537" w:type="dxa"/>
            <w:vMerge/>
            <w:hideMark/>
          </w:tcPr>
          <w:p w:rsidR="006D4192" w:rsidRPr="004F22DB" w:rsidRDefault="006D4192" w:rsidP="00FB5AED">
            <w:pPr>
              <w:rPr>
                <w:sz w:val="20"/>
                <w:szCs w:val="20"/>
              </w:rPr>
            </w:pPr>
          </w:p>
        </w:tc>
        <w:tc>
          <w:tcPr>
            <w:tcW w:w="2410" w:type="dxa"/>
            <w:gridSpan w:val="2"/>
            <w:vMerge/>
          </w:tcPr>
          <w:p w:rsidR="006D4192" w:rsidRPr="004F22DB" w:rsidRDefault="006D4192" w:rsidP="00FB5AED">
            <w:pPr>
              <w:pStyle w:val="a6"/>
              <w:rPr>
                <w:rFonts w:ascii="Times New Roman" w:hAnsi="Times New Roman" w:cs="Times New Roman"/>
                <w:sz w:val="20"/>
                <w:szCs w:val="20"/>
              </w:rPr>
            </w:pPr>
          </w:p>
        </w:tc>
        <w:tc>
          <w:tcPr>
            <w:tcW w:w="708" w:type="dxa"/>
            <w:gridSpan w:val="2"/>
            <w:vMerge/>
          </w:tcPr>
          <w:p w:rsidR="006D4192" w:rsidRPr="004F22DB" w:rsidRDefault="006D4192" w:rsidP="00FB5AED">
            <w:pPr>
              <w:pStyle w:val="a6"/>
              <w:rPr>
                <w:rFonts w:ascii="Times New Roman" w:hAnsi="Times New Roman" w:cs="Times New Roman"/>
                <w:sz w:val="20"/>
                <w:szCs w:val="20"/>
              </w:rPr>
            </w:pPr>
          </w:p>
        </w:tc>
        <w:tc>
          <w:tcPr>
            <w:tcW w:w="993" w:type="dxa"/>
            <w:gridSpan w:val="2"/>
            <w:vMerge/>
          </w:tcPr>
          <w:p w:rsidR="006D4192" w:rsidRPr="004F22DB" w:rsidRDefault="006D4192" w:rsidP="00FB5AED">
            <w:pPr>
              <w:pStyle w:val="a6"/>
              <w:rPr>
                <w:rFonts w:ascii="Times New Roman" w:hAnsi="Times New Roman" w:cs="Times New Roman"/>
                <w:sz w:val="20"/>
                <w:szCs w:val="20"/>
              </w:rPr>
            </w:pPr>
          </w:p>
        </w:tc>
        <w:tc>
          <w:tcPr>
            <w:tcW w:w="998" w:type="dxa"/>
            <w:gridSpan w:val="2"/>
            <w:vMerge/>
          </w:tcPr>
          <w:p w:rsidR="006D4192" w:rsidRPr="004F22DB" w:rsidRDefault="006D4192" w:rsidP="00FB5AED">
            <w:pPr>
              <w:pStyle w:val="a6"/>
              <w:rPr>
                <w:rFonts w:ascii="Times New Roman" w:hAnsi="Times New Roman" w:cs="Times New Roman"/>
                <w:sz w:val="20"/>
                <w:szCs w:val="20"/>
              </w:rPr>
            </w:pPr>
          </w:p>
        </w:tc>
        <w:tc>
          <w:tcPr>
            <w:tcW w:w="1559" w:type="dxa"/>
            <w:vMerge/>
          </w:tcPr>
          <w:p w:rsidR="006D4192" w:rsidRPr="004F22DB" w:rsidRDefault="006D4192" w:rsidP="00FB5AED">
            <w:pPr>
              <w:pStyle w:val="a6"/>
              <w:rPr>
                <w:rFonts w:ascii="Times New Roman" w:hAnsi="Times New Roman" w:cs="Times New Roman"/>
                <w:sz w:val="20"/>
                <w:szCs w:val="20"/>
              </w:rPr>
            </w:pPr>
          </w:p>
        </w:tc>
      </w:tr>
      <w:tr w:rsidR="006D4192" w:rsidRPr="004F22DB" w:rsidTr="00C47C0E">
        <w:trPr>
          <w:trHeight w:val="1088"/>
        </w:trPr>
        <w:tc>
          <w:tcPr>
            <w:tcW w:w="843" w:type="dxa"/>
            <w:vMerge/>
            <w:hideMark/>
          </w:tcPr>
          <w:p w:rsidR="006D4192" w:rsidRPr="004F22DB" w:rsidRDefault="006D4192" w:rsidP="00FB5AED">
            <w:pPr>
              <w:ind w:hanging="34"/>
              <w:rPr>
                <w:sz w:val="20"/>
                <w:szCs w:val="20"/>
              </w:rPr>
            </w:pPr>
          </w:p>
        </w:tc>
        <w:tc>
          <w:tcPr>
            <w:tcW w:w="1868" w:type="dxa"/>
            <w:vMerge/>
            <w:hideMark/>
          </w:tcPr>
          <w:p w:rsidR="006D4192" w:rsidRPr="004F22DB" w:rsidRDefault="006D4192" w:rsidP="00FB5AED">
            <w:pPr>
              <w:ind w:hanging="34"/>
              <w:rPr>
                <w:sz w:val="20"/>
                <w:szCs w:val="20"/>
              </w:rPr>
            </w:pPr>
          </w:p>
        </w:tc>
        <w:tc>
          <w:tcPr>
            <w:tcW w:w="1417" w:type="dxa"/>
            <w:vMerge/>
            <w:hideMark/>
          </w:tcPr>
          <w:p w:rsidR="006D4192" w:rsidRPr="004F22DB" w:rsidRDefault="006D4192" w:rsidP="00FB5AED">
            <w:pPr>
              <w:rPr>
                <w:sz w:val="20"/>
                <w:szCs w:val="20"/>
              </w:rPr>
            </w:pPr>
          </w:p>
        </w:tc>
        <w:tc>
          <w:tcPr>
            <w:tcW w:w="1401" w:type="dxa"/>
            <w:hideMark/>
          </w:tcPr>
          <w:p w:rsidR="006D4192" w:rsidRPr="004F22DB" w:rsidRDefault="006D4192" w:rsidP="00FB5AED">
            <w:pPr>
              <w:pStyle w:val="a6"/>
              <w:rPr>
                <w:rFonts w:ascii="Times New Roman" w:hAnsi="Times New Roman" w:cs="Times New Roman"/>
                <w:sz w:val="20"/>
                <w:szCs w:val="20"/>
              </w:rPr>
            </w:pPr>
            <w:r>
              <w:rPr>
                <w:rFonts w:ascii="Times New Roman" w:hAnsi="Times New Roman" w:cs="Times New Roman"/>
                <w:sz w:val="20"/>
                <w:szCs w:val="20"/>
              </w:rPr>
              <w:t>-</w:t>
            </w:r>
            <w:r w:rsidRPr="004F22DB">
              <w:rPr>
                <w:rFonts w:ascii="Times New Roman" w:hAnsi="Times New Roman" w:cs="Times New Roman"/>
                <w:sz w:val="20"/>
                <w:szCs w:val="20"/>
              </w:rPr>
              <w:t>бюджет городского округа Кинешма</w:t>
            </w:r>
          </w:p>
        </w:tc>
        <w:tc>
          <w:tcPr>
            <w:tcW w:w="1293" w:type="dxa"/>
            <w:gridSpan w:val="2"/>
            <w:hideMark/>
          </w:tcPr>
          <w:p w:rsidR="006D4192" w:rsidRPr="004F22DB" w:rsidRDefault="006D4192" w:rsidP="00FB5AED">
            <w:pPr>
              <w:pStyle w:val="a6"/>
              <w:rPr>
                <w:rFonts w:ascii="Times New Roman" w:hAnsi="Times New Roman" w:cs="Times New Roman"/>
                <w:sz w:val="20"/>
                <w:szCs w:val="20"/>
              </w:rPr>
            </w:pPr>
            <w:r>
              <w:rPr>
                <w:rFonts w:ascii="Times New Roman" w:hAnsi="Times New Roman" w:cs="Times New Roman"/>
                <w:sz w:val="20"/>
                <w:szCs w:val="20"/>
              </w:rPr>
              <w:t>9319,4</w:t>
            </w:r>
          </w:p>
        </w:tc>
        <w:tc>
          <w:tcPr>
            <w:tcW w:w="1275" w:type="dxa"/>
            <w:gridSpan w:val="2"/>
            <w:hideMark/>
          </w:tcPr>
          <w:p w:rsidR="006D4192" w:rsidRPr="004F22DB" w:rsidRDefault="006D4192" w:rsidP="00FB5AED">
            <w:pPr>
              <w:pStyle w:val="a6"/>
              <w:rPr>
                <w:rFonts w:ascii="Times New Roman" w:hAnsi="Times New Roman" w:cs="Times New Roman"/>
                <w:sz w:val="20"/>
                <w:szCs w:val="20"/>
              </w:rPr>
            </w:pPr>
            <w:r>
              <w:rPr>
                <w:rFonts w:ascii="Times New Roman" w:hAnsi="Times New Roman" w:cs="Times New Roman"/>
                <w:sz w:val="20"/>
                <w:szCs w:val="20"/>
              </w:rPr>
              <w:t>1366,1</w:t>
            </w:r>
          </w:p>
        </w:tc>
        <w:tc>
          <w:tcPr>
            <w:tcW w:w="1537" w:type="dxa"/>
            <w:vMerge/>
            <w:hideMark/>
          </w:tcPr>
          <w:p w:rsidR="006D4192" w:rsidRPr="004F22DB" w:rsidRDefault="006D4192" w:rsidP="00FB5AED">
            <w:pPr>
              <w:rPr>
                <w:sz w:val="20"/>
                <w:szCs w:val="20"/>
              </w:rPr>
            </w:pPr>
          </w:p>
        </w:tc>
        <w:tc>
          <w:tcPr>
            <w:tcW w:w="2410" w:type="dxa"/>
            <w:gridSpan w:val="2"/>
            <w:vMerge/>
          </w:tcPr>
          <w:p w:rsidR="006D4192" w:rsidRPr="004F22DB" w:rsidRDefault="006D4192" w:rsidP="00FB5AED">
            <w:pPr>
              <w:pStyle w:val="a6"/>
              <w:rPr>
                <w:rFonts w:ascii="Times New Roman" w:hAnsi="Times New Roman" w:cs="Times New Roman"/>
                <w:sz w:val="20"/>
                <w:szCs w:val="20"/>
              </w:rPr>
            </w:pPr>
          </w:p>
        </w:tc>
        <w:tc>
          <w:tcPr>
            <w:tcW w:w="708" w:type="dxa"/>
            <w:gridSpan w:val="2"/>
            <w:vMerge/>
          </w:tcPr>
          <w:p w:rsidR="006D4192" w:rsidRPr="004F22DB" w:rsidRDefault="006D4192" w:rsidP="00FB5AED">
            <w:pPr>
              <w:pStyle w:val="a6"/>
              <w:rPr>
                <w:rFonts w:ascii="Times New Roman" w:hAnsi="Times New Roman" w:cs="Times New Roman"/>
                <w:sz w:val="20"/>
                <w:szCs w:val="20"/>
              </w:rPr>
            </w:pPr>
          </w:p>
        </w:tc>
        <w:tc>
          <w:tcPr>
            <w:tcW w:w="993" w:type="dxa"/>
            <w:gridSpan w:val="2"/>
            <w:vMerge/>
          </w:tcPr>
          <w:p w:rsidR="006D4192" w:rsidRPr="004F22DB" w:rsidRDefault="006D4192" w:rsidP="00FB5AED">
            <w:pPr>
              <w:pStyle w:val="a6"/>
              <w:rPr>
                <w:rFonts w:ascii="Times New Roman" w:hAnsi="Times New Roman" w:cs="Times New Roman"/>
                <w:sz w:val="20"/>
                <w:szCs w:val="20"/>
              </w:rPr>
            </w:pPr>
          </w:p>
        </w:tc>
        <w:tc>
          <w:tcPr>
            <w:tcW w:w="998" w:type="dxa"/>
            <w:gridSpan w:val="2"/>
            <w:vMerge/>
          </w:tcPr>
          <w:p w:rsidR="006D4192" w:rsidRPr="004F22DB" w:rsidRDefault="006D4192" w:rsidP="00FB5AED">
            <w:pPr>
              <w:pStyle w:val="a6"/>
              <w:rPr>
                <w:rFonts w:ascii="Times New Roman" w:hAnsi="Times New Roman" w:cs="Times New Roman"/>
                <w:sz w:val="20"/>
                <w:szCs w:val="20"/>
              </w:rPr>
            </w:pPr>
          </w:p>
        </w:tc>
        <w:tc>
          <w:tcPr>
            <w:tcW w:w="1559" w:type="dxa"/>
            <w:vMerge/>
          </w:tcPr>
          <w:p w:rsidR="006D4192" w:rsidRPr="004F22DB" w:rsidRDefault="006D4192" w:rsidP="00FB5AED">
            <w:pPr>
              <w:pStyle w:val="a6"/>
              <w:rPr>
                <w:rFonts w:ascii="Times New Roman" w:hAnsi="Times New Roman" w:cs="Times New Roman"/>
                <w:sz w:val="20"/>
                <w:szCs w:val="20"/>
              </w:rPr>
            </w:pPr>
          </w:p>
        </w:tc>
      </w:tr>
      <w:tr w:rsidR="00863276" w:rsidRPr="004F22DB" w:rsidTr="00C47C0E">
        <w:trPr>
          <w:trHeight w:val="359"/>
        </w:trPr>
        <w:tc>
          <w:tcPr>
            <w:tcW w:w="843" w:type="dxa"/>
            <w:vMerge w:val="restart"/>
            <w:hideMark/>
          </w:tcPr>
          <w:p w:rsidR="00863276" w:rsidRPr="004F22DB" w:rsidRDefault="00863276" w:rsidP="00FB5AED">
            <w:pPr>
              <w:pStyle w:val="a6"/>
              <w:ind w:hanging="34"/>
              <w:rPr>
                <w:rFonts w:ascii="Times New Roman" w:hAnsi="Times New Roman" w:cs="Times New Roman"/>
                <w:sz w:val="20"/>
                <w:szCs w:val="20"/>
              </w:rPr>
            </w:pPr>
            <w:r>
              <w:rPr>
                <w:rFonts w:ascii="Times New Roman" w:hAnsi="Times New Roman" w:cs="Times New Roman"/>
                <w:sz w:val="20"/>
                <w:szCs w:val="20"/>
              </w:rPr>
              <w:lastRenderedPageBreak/>
              <w:t>1.1.1</w:t>
            </w:r>
          </w:p>
        </w:tc>
        <w:tc>
          <w:tcPr>
            <w:tcW w:w="1868" w:type="dxa"/>
            <w:vMerge w:val="restart"/>
            <w:hideMark/>
          </w:tcPr>
          <w:p w:rsidR="00863276" w:rsidRPr="004F22DB" w:rsidRDefault="00863276" w:rsidP="00FB5AED">
            <w:pPr>
              <w:pStyle w:val="a6"/>
              <w:ind w:hanging="34"/>
              <w:jc w:val="left"/>
              <w:rPr>
                <w:rFonts w:ascii="Times New Roman" w:hAnsi="Times New Roman" w:cs="Times New Roman"/>
                <w:sz w:val="20"/>
                <w:szCs w:val="20"/>
              </w:rPr>
            </w:pPr>
            <w:r>
              <w:rPr>
                <w:rFonts w:ascii="Times New Roman" w:hAnsi="Times New Roman" w:cs="Times New Roman"/>
                <w:sz w:val="20"/>
                <w:szCs w:val="20"/>
              </w:rPr>
              <w:t>Мероприятие   «</w:t>
            </w:r>
            <w:r w:rsidRPr="004F22DB">
              <w:rPr>
                <w:rFonts w:ascii="Times New Roman" w:hAnsi="Times New Roman" w:cs="Times New Roman"/>
                <w:sz w:val="20"/>
                <w:szCs w:val="20"/>
              </w:rPr>
              <w:t>Услуги по технической инвентаризации зданий муниципального жилищного фонда городского округа Кинешма</w:t>
            </w:r>
            <w:r>
              <w:rPr>
                <w:rFonts w:ascii="Times New Roman" w:hAnsi="Times New Roman" w:cs="Times New Roman"/>
                <w:sz w:val="20"/>
                <w:szCs w:val="20"/>
              </w:rPr>
              <w:t>»</w:t>
            </w:r>
          </w:p>
        </w:tc>
        <w:tc>
          <w:tcPr>
            <w:tcW w:w="1417" w:type="dxa"/>
            <w:vMerge w:val="restart"/>
          </w:tcPr>
          <w:p w:rsidR="00863276" w:rsidRDefault="00863276" w:rsidP="00E32F6E">
            <w:pPr>
              <w:pStyle w:val="a6"/>
              <w:ind w:left="-125" w:right="-92"/>
              <w:rPr>
                <w:rFonts w:ascii="Times New Roman" w:hAnsi="Times New Roman" w:cs="Times New Roman"/>
                <w:sz w:val="20"/>
                <w:szCs w:val="20"/>
              </w:rPr>
            </w:pPr>
            <w:r w:rsidRPr="004F22DB">
              <w:rPr>
                <w:rFonts w:ascii="Times New Roman" w:hAnsi="Times New Roman" w:cs="Times New Roman"/>
                <w:sz w:val="20"/>
                <w:szCs w:val="20"/>
              </w:rPr>
              <w:t>Управление жилищно-коммунального хозяйства администрации городского Кинешма</w:t>
            </w:r>
          </w:p>
          <w:p w:rsidR="00863276" w:rsidRDefault="00863276" w:rsidP="00863276">
            <w:pPr>
              <w:ind w:left="-125"/>
              <w:rPr>
                <w:sz w:val="20"/>
                <w:szCs w:val="20"/>
              </w:rPr>
            </w:pPr>
          </w:p>
          <w:p w:rsidR="00863276" w:rsidRPr="004F22DB" w:rsidRDefault="00863276" w:rsidP="00FB5AED">
            <w:pPr>
              <w:pStyle w:val="a6"/>
              <w:rPr>
                <w:rFonts w:ascii="Times New Roman" w:hAnsi="Times New Roman" w:cs="Times New Roman"/>
                <w:sz w:val="20"/>
                <w:szCs w:val="20"/>
              </w:rPr>
            </w:pPr>
          </w:p>
        </w:tc>
        <w:tc>
          <w:tcPr>
            <w:tcW w:w="1401" w:type="dxa"/>
            <w:hideMark/>
          </w:tcPr>
          <w:p w:rsidR="00863276" w:rsidRPr="004F22DB" w:rsidRDefault="00863276" w:rsidP="00A91F57">
            <w:pPr>
              <w:pStyle w:val="a6"/>
              <w:rPr>
                <w:rFonts w:ascii="Times New Roman" w:hAnsi="Times New Roman" w:cs="Times New Roman"/>
                <w:sz w:val="20"/>
                <w:szCs w:val="20"/>
              </w:rPr>
            </w:pPr>
            <w:r w:rsidRPr="004F22DB">
              <w:rPr>
                <w:rFonts w:ascii="Times New Roman" w:hAnsi="Times New Roman" w:cs="Times New Roman"/>
                <w:sz w:val="20"/>
                <w:szCs w:val="20"/>
              </w:rPr>
              <w:t>Всего</w:t>
            </w:r>
          </w:p>
        </w:tc>
        <w:tc>
          <w:tcPr>
            <w:tcW w:w="1293" w:type="dxa"/>
            <w:gridSpan w:val="2"/>
            <w:hideMark/>
          </w:tcPr>
          <w:p w:rsidR="00863276" w:rsidRPr="004F22DB" w:rsidRDefault="00863276" w:rsidP="00FB5AED">
            <w:pPr>
              <w:pStyle w:val="a6"/>
              <w:rPr>
                <w:rFonts w:ascii="Times New Roman" w:hAnsi="Times New Roman" w:cs="Times New Roman"/>
                <w:sz w:val="20"/>
                <w:szCs w:val="20"/>
              </w:rPr>
            </w:pPr>
            <w:r>
              <w:rPr>
                <w:rFonts w:ascii="Times New Roman" w:hAnsi="Times New Roman" w:cs="Times New Roman"/>
                <w:sz w:val="20"/>
                <w:szCs w:val="20"/>
              </w:rPr>
              <w:t>40,0</w:t>
            </w:r>
          </w:p>
        </w:tc>
        <w:tc>
          <w:tcPr>
            <w:tcW w:w="1275" w:type="dxa"/>
            <w:gridSpan w:val="2"/>
            <w:hideMark/>
          </w:tcPr>
          <w:p w:rsidR="00863276" w:rsidRPr="004F22DB" w:rsidRDefault="00863276" w:rsidP="00FB5AED">
            <w:pPr>
              <w:pStyle w:val="a6"/>
              <w:rPr>
                <w:rFonts w:ascii="Times New Roman" w:hAnsi="Times New Roman" w:cs="Times New Roman"/>
                <w:sz w:val="20"/>
                <w:szCs w:val="20"/>
              </w:rPr>
            </w:pPr>
            <w:r>
              <w:rPr>
                <w:rFonts w:ascii="Times New Roman" w:hAnsi="Times New Roman" w:cs="Times New Roman"/>
                <w:sz w:val="20"/>
                <w:szCs w:val="20"/>
              </w:rPr>
              <w:t>1,3</w:t>
            </w:r>
          </w:p>
        </w:tc>
        <w:tc>
          <w:tcPr>
            <w:tcW w:w="1537" w:type="dxa"/>
            <w:vMerge w:val="restart"/>
            <w:hideMark/>
          </w:tcPr>
          <w:p w:rsidR="00863276" w:rsidRPr="004F22DB" w:rsidRDefault="00863276" w:rsidP="00FB5AED">
            <w:pPr>
              <w:pStyle w:val="a6"/>
              <w:rPr>
                <w:rFonts w:ascii="Times New Roman" w:hAnsi="Times New Roman" w:cs="Times New Roman"/>
                <w:sz w:val="20"/>
                <w:szCs w:val="20"/>
              </w:rPr>
            </w:pPr>
            <w:r w:rsidRPr="004F22DB">
              <w:rPr>
                <w:rFonts w:ascii="Times New Roman" w:hAnsi="Times New Roman" w:cs="Times New Roman"/>
                <w:sz w:val="20"/>
                <w:szCs w:val="20"/>
              </w:rPr>
              <w:t>Мероприятие</w:t>
            </w:r>
          </w:p>
          <w:p w:rsidR="00863276" w:rsidRPr="004F22DB" w:rsidRDefault="00863276" w:rsidP="00FB5AED">
            <w:pPr>
              <w:rPr>
                <w:sz w:val="20"/>
                <w:szCs w:val="20"/>
              </w:rPr>
            </w:pPr>
            <w:r w:rsidRPr="004F22DB">
              <w:rPr>
                <w:sz w:val="20"/>
                <w:szCs w:val="20"/>
              </w:rPr>
              <w:t>реализуется в течени</w:t>
            </w:r>
            <w:r>
              <w:rPr>
                <w:sz w:val="20"/>
                <w:szCs w:val="20"/>
              </w:rPr>
              <w:t xml:space="preserve">е  </w:t>
            </w:r>
            <w:r w:rsidRPr="004F22DB">
              <w:rPr>
                <w:sz w:val="20"/>
                <w:szCs w:val="20"/>
              </w:rPr>
              <w:t>201</w:t>
            </w:r>
            <w:r>
              <w:rPr>
                <w:sz w:val="20"/>
                <w:szCs w:val="20"/>
              </w:rPr>
              <w:t>7 года</w:t>
            </w:r>
          </w:p>
        </w:tc>
        <w:tc>
          <w:tcPr>
            <w:tcW w:w="2410" w:type="dxa"/>
            <w:gridSpan w:val="2"/>
            <w:vMerge w:val="restart"/>
            <w:hideMark/>
          </w:tcPr>
          <w:p w:rsidR="00863276" w:rsidRPr="004F22DB" w:rsidRDefault="00863276" w:rsidP="00FB5AED">
            <w:pPr>
              <w:pStyle w:val="a6"/>
              <w:jc w:val="left"/>
              <w:rPr>
                <w:rFonts w:ascii="Times New Roman" w:hAnsi="Times New Roman" w:cs="Times New Roman"/>
                <w:sz w:val="20"/>
                <w:szCs w:val="20"/>
              </w:rPr>
            </w:pPr>
            <w:r w:rsidRPr="004F22DB">
              <w:rPr>
                <w:rFonts w:ascii="Times New Roman" w:hAnsi="Times New Roman" w:cs="Times New Roman"/>
                <w:sz w:val="20"/>
                <w:szCs w:val="20"/>
              </w:rPr>
              <w:t xml:space="preserve">Общая площадь муниципального жилищного фонда </w:t>
            </w:r>
          </w:p>
        </w:tc>
        <w:tc>
          <w:tcPr>
            <w:tcW w:w="708" w:type="dxa"/>
            <w:gridSpan w:val="2"/>
            <w:vMerge w:val="restart"/>
            <w:hideMark/>
          </w:tcPr>
          <w:p w:rsidR="00863276" w:rsidRPr="004F22DB" w:rsidRDefault="00863276" w:rsidP="00FB5AED">
            <w:pPr>
              <w:pStyle w:val="a6"/>
              <w:rPr>
                <w:rFonts w:ascii="Times New Roman" w:hAnsi="Times New Roman" w:cs="Times New Roman"/>
                <w:sz w:val="20"/>
                <w:szCs w:val="20"/>
              </w:rPr>
            </w:pPr>
            <w:r w:rsidRPr="004F22DB">
              <w:rPr>
                <w:rFonts w:ascii="Times New Roman" w:hAnsi="Times New Roman" w:cs="Times New Roman"/>
                <w:sz w:val="20"/>
                <w:szCs w:val="20"/>
              </w:rPr>
              <w:t>тыс.</w:t>
            </w:r>
            <w:r>
              <w:rPr>
                <w:rFonts w:ascii="Times New Roman" w:hAnsi="Times New Roman" w:cs="Times New Roman"/>
                <w:sz w:val="20"/>
                <w:szCs w:val="20"/>
              </w:rPr>
              <w:t xml:space="preserve"> </w:t>
            </w:r>
            <w:proofErr w:type="spellStart"/>
            <w:r w:rsidRPr="004F22DB">
              <w:rPr>
                <w:rFonts w:ascii="Times New Roman" w:hAnsi="Times New Roman" w:cs="Times New Roman"/>
                <w:sz w:val="20"/>
                <w:szCs w:val="20"/>
              </w:rPr>
              <w:t>кв.м</w:t>
            </w:r>
            <w:proofErr w:type="spellEnd"/>
            <w:r>
              <w:rPr>
                <w:rFonts w:ascii="Times New Roman" w:hAnsi="Times New Roman" w:cs="Times New Roman"/>
                <w:sz w:val="20"/>
                <w:szCs w:val="20"/>
              </w:rPr>
              <w:t>.</w:t>
            </w:r>
            <w:r w:rsidRPr="004F22DB">
              <w:rPr>
                <w:rFonts w:ascii="Times New Roman" w:hAnsi="Times New Roman" w:cs="Times New Roman"/>
                <w:sz w:val="20"/>
                <w:szCs w:val="20"/>
              </w:rPr>
              <w:t xml:space="preserve"> </w:t>
            </w:r>
          </w:p>
        </w:tc>
        <w:tc>
          <w:tcPr>
            <w:tcW w:w="993" w:type="dxa"/>
            <w:gridSpan w:val="2"/>
            <w:vMerge w:val="restart"/>
            <w:hideMark/>
          </w:tcPr>
          <w:p w:rsidR="00863276" w:rsidRPr="004F22DB" w:rsidRDefault="00863276" w:rsidP="00FB5AED">
            <w:pPr>
              <w:pStyle w:val="a6"/>
              <w:rPr>
                <w:rFonts w:ascii="Times New Roman" w:hAnsi="Times New Roman" w:cs="Times New Roman"/>
                <w:sz w:val="20"/>
                <w:szCs w:val="20"/>
              </w:rPr>
            </w:pPr>
            <w:r w:rsidRPr="004F22DB">
              <w:rPr>
                <w:rFonts w:ascii="Times New Roman" w:hAnsi="Times New Roman" w:cs="Times New Roman"/>
                <w:sz w:val="20"/>
                <w:szCs w:val="20"/>
              </w:rPr>
              <w:t>1</w:t>
            </w:r>
            <w:r>
              <w:rPr>
                <w:rFonts w:ascii="Times New Roman" w:hAnsi="Times New Roman" w:cs="Times New Roman"/>
                <w:sz w:val="20"/>
                <w:szCs w:val="20"/>
              </w:rPr>
              <w:t>36,7</w:t>
            </w:r>
          </w:p>
        </w:tc>
        <w:tc>
          <w:tcPr>
            <w:tcW w:w="998" w:type="dxa"/>
            <w:gridSpan w:val="2"/>
            <w:vMerge w:val="restart"/>
            <w:hideMark/>
          </w:tcPr>
          <w:p w:rsidR="00863276" w:rsidRPr="004F22DB" w:rsidRDefault="00863276" w:rsidP="00FB5AED">
            <w:pPr>
              <w:pStyle w:val="a6"/>
              <w:rPr>
                <w:rFonts w:ascii="Times New Roman" w:hAnsi="Times New Roman" w:cs="Times New Roman"/>
                <w:sz w:val="20"/>
                <w:szCs w:val="20"/>
              </w:rPr>
            </w:pPr>
            <w:r w:rsidRPr="004F22DB">
              <w:rPr>
                <w:rFonts w:ascii="Times New Roman" w:hAnsi="Times New Roman" w:cs="Times New Roman"/>
                <w:sz w:val="20"/>
                <w:szCs w:val="20"/>
              </w:rPr>
              <w:t>1</w:t>
            </w:r>
            <w:r>
              <w:rPr>
                <w:rFonts w:ascii="Times New Roman" w:hAnsi="Times New Roman" w:cs="Times New Roman"/>
                <w:sz w:val="20"/>
                <w:szCs w:val="20"/>
              </w:rPr>
              <w:t>36,7</w:t>
            </w:r>
          </w:p>
        </w:tc>
        <w:tc>
          <w:tcPr>
            <w:tcW w:w="1559" w:type="dxa"/>
            <w:vMerge w:val="restart"/>
            <w:hideMark/>
          </w:tcPr>
          <w:p w:rsidR="00863276" w:rsidRPr="004F22DB" w:rsidRDefault="00863276" w:rsidP="00FB5AED">
            <w:pPr>
              <w:pStyle w:val="a6"/>
              <w:rPr>
                <w:rFonts w:ascii="Times New Roman" w:hAnsi="Times New Roman" w:cs="Times New Roman"/>
                <w:sz w:val="20"/>
                <w:szCs w:val="20"/>
              </w:rPr>
            </w:pPr>
            <w:r>
              <w:rPr>
                <w:rFonts w:ascii="Times New Roman" w:hAnsi="Times New Roman" w:cs="Times New Roman"/>
                <w:sz w:val="20"/>
                <w:szCs w:val="20"/>
              </w:rPr>
              <w:t>4</w:t>
            </w:r>
            <w:r w:rsidRPr="004F22DB">
              <w:rPr>
                <w:rFonts w:ascii="Times New Roman" w:hAnsi="Times New Roman" w:cs="Times New Roman"/>
                <w:sz w:val="20"/>
                <w:szCs w:val="20"/>
              </w:rPr>
              <w:t>0,0</w:t>
            </w:r>
          </w:p>
        </w:tc>
      </w:tr>
      <w:tr w:rsidR="00863276" w:rsidRPr="004F22DB" w:rsidTr="00C47C0E">
        <w:trPr>
          <w:trHeight w:val="675"/>
        </w:trPr>
        <w:tc>
          <w:tcPr>
            <w:tcW w:w="843" w:type="dxa"/>
            <w:vMerge/>
          </w:tcPr>
          <w:p w:rsidR="00863276" w:rsidRDefault="00863276" w:rsidP="00FB5AED">
            <w:pPr>
              <w:pStyle w:val="a6"/>
              <w:ind w:hanging="34"/>
              <w:rPr>
                <w:rFonts w:ascii="Times New Roman" w:hAnsi="Times New Roman" w:cs="Times New Roman"/>
                <w:sz w:val="20"/>
                <w:szCs w:val="20"/>
              </w:rPr>
            </w:pPr>
          </w:p>
        </w:tc>
        <w:tc>
          <w:tcPr>
            <w:tcW w:w="1868" w:type="dxa"/>
            <w:vMerge/>
          </w:tcPr>
          <w:p w:rsidR="00863276" w:rsidRDefault="00863276" w:rsidP="00FB5AED">
            <w:pPr>
              <w:pStyle w:val="a6"/>
              <w:ind w:hanging="34"/>
              <w:jc w:val="left"/>
              <w:rPr>
                <w:rFonts w:ascii="Times New Roman" w:hAnsi="Times New Roman" w:cs="Times New Roman"/>
                <w:sz w:val="20"/>
                <w:szCs w:val="20"/>
              </w:rPr>
            </w:pPr>
          </w:p>
        </w:tc>
        <w:tc>
          <w:tcPr>
            <w:tcW w:w="1417" w:type="dxa"/>
            <w:vMerge/>
          </w:tcPr>
          <w:p w:rsidR="00863276" w:rsidRPr="004F22DB" w:rsidRDefault="00863276" w:rsidP="00FB5AED">
            <w:pPr>
              <w:pStyle w:val="a6"/>
              <w:rPr>
                <w:rFonts w:ascii="Times New Roman" w:hAnsi="Times New Roman" w:cs="Times New Roman"/>
                <w:sz w:val="20"/>
                <w:szCs w:val="20"/>
              </w:rPr>
            </w:pPr>
          </w:p>
        </w:tc>
        <w:tc>
          <w:tcPr>
            <w:tcW w:w="1401" w:type="dxa"/>
          </w:tcPr>
          <w:p w:rsidR="00863276" w:rsidRPr="004F22DB" w:rsidRDefault="00863276" w:rsidP="00A91F57">
            <w:pPr>
              <w:pStyle w:val="a6"/>
              <w:rPr>
                <w:rFonts w:ascii="Times New Roman" w:hAnsi="Times New Roman" w:cs="Times New Roman"/>
                <w:sz w:val="20"/>
                <w:szCs w:val="20"/>
              </w:rPr>
            </w:pPr>
            <w:r>
              <w:rPr>
                <w:rFonts w:ascii="Times New Roman" w:hAnsi="Times New Roman" w:cs="Times New Roman"/>
                <w:sz w:val="20"/>
                <w:szCs w:val="20"/>
              </w:rPr>
              <w:t>-</w:t>
            </w:r>
            <w:r w:rsidRPr="004F22DB">
              <w:rPr>
                <w:rFonts w:ascii="Times New Roman" w:hAnsi="Times New Roman" w:cs="Times New Roman"/>
                <w:sz w:val="20"/>
                <w:szCs w:val="20"/>
              </w:rPr>
              <w:t>бюджетные ассигнования всего, в том числе:</w:t>
            </w:r>
          </w:p>
        </w:tc>
        <w:tc>
          <w:tcPr>
            <w:tcW w:w="1293" w:type="dxa"/>
            <w:gridSpan w:val="2"/>
          </w:tcPr>
          <w:p w:rsidR="00863276" w:rsidRPr="004F22DB" w:rsidRDefault="00863276" w:rsidP="00A91F57">
            <w:pPr>
              <w:pStyle w:val="a6"/>
              <w:rPr>
                <w:rFonts w:ascii="Times New Roman" w:hAnsi="Times New Roman" w:cs="Times New Roman"/>
                <w:sz w:val="20"/>
                <w:szCs w:val="20"/>
              </w:rPr>
            </w:pPr>
            <w:r>
              <w:rPr>
                <w:rFonts w:ascii="Times New Roman" w:hAnsi="Times New Roman" w:cs="Times New Roman"/>
                <w:sz w:val="20"/>
                <w:szCs w:val="20"/>
              </w:rPr>
              <w:t>40,0</w:t>
            </w:r>
          </w:p>
        </w:tc>
        <w:tc>
          <w:tcPr>
            <w:tcW w:w="1275" w:type="dxa"/>
            <w:gridSpan w:val="2"/>
          </w:tcPr>
          <w:p w:rsidR="00863276" w:rsidRPr="004F22DB" w:rsidRDefault="00863276" w:rsidP="00A91F57">
            <w:pPr>
              <w:pStyle w:val="a6"/>
              <w:rPr>
                <w:rFonts w:ascii="Times New Roman" w:hAnsi="Times New Roman" w:cs="Times New Roman"/>
                <w:sz w:val="20"/>
                <w:szCs w:val="20"/>
              </w:rPr>
            </w:pPr>
            <w:r>
              <w:rPr>
                <w:rFonts w:ascii="Times New Roman" w:hAnsi="Times New Roman" w:cs="Times New Roman"/>
                <w:sz w:val="20"/>
                <w:szCs w:val="20"/>
              </w:rPr>
              <w:t>1,3</w:t>
            </w:r>
          </w:p>
        </w:tc>
        <w:tc>
          <w:tcPr>
            <w:tcW w:w="1537" w:type="dxa"/>
            <w:vMerge/>
          </w:tcPr>
          <w:p w:rsidR="00863276" w:rsidRPr="004F22DB" w:rsidRDefault="00863276" w:rsidP="00FB5AED">
            <w:pPr>
              <w:pStyle w:val="a6"/>
              <w:rPr>
                <w:rFonts w:ascii="Times New Roman" w:hAnsi="Times New Roman" w:cs="Times New Roman"/>
                <w:sz w:val="20"/>
                <w:szCs w:val="20"/>
              </w:rPr>
            </w:pPr>
          </w:p>
        </w:tc>
        <w:tc>
          <w:tcPr>
            <w:tcW w:w="2410" w:type="dxa"/>
            <w:gridSpan w:val="2"/>
            <w:vMerge/>
          </w:tcPr>
          <w:p w:rsidR="00863276" w:rsidRPr="004F22DB" w:rsidRDefault="00863276" w:rsidP="00FB5AED">
            <w:pPr>
              <w:pStyle w:val="a6"/>
              <w:rPr>
                <w:rFonts w:ascii="Times New Roman" w:hAnsi="Times New Roman" w:cs="Times New Roman"/>
                <w:sz w:val="20"/>
                <w:szCs w:val="20"/>
              </w:rPr>
            </w:pPr>
          </w:p>
        </w:tc>
        <w:tc>
          <w:tcPr>
            <w:tcW w:w="708" w:type="dxa"/>
            <w:gridSpan w:val="2"/>
            <w:vMerge/>
          </w:tcPr>
          <w:p w:rsidR="00863276" w:rsidRPr="004F22DB" w:rsidRDefault="00863276" w:rsidP="00FB5AED">
            <w:pPr>
              <w:pStyle w:val="a6"/>
              <w:rPr>
                <w:rFonts w:ascii="Times New Roman" w:hAnsi="Times New Roman" w:cs="Times New Roman"/>
                <w:sz w:val="20"/>
                <w:szCs w:val="20"/>
              </w:rPr>
            </w:pPr>
          </w:p>
        </w:tc>
        <w:tc>
          <w:tcPr>
            <w:tcW w:w="993" w:type="dxa"/>
            <w:gridSpan w:val="2"/>
            <w:vMerge/>
          </w:tcPr>
          <w:p w:rsidR="00863276" w:rsidRPr="004F22DB" w:rsidRDefault="00863276" w:rsidP="00FB5AED">
            <w:pPr>
              <w:pStyle w:val="a6"/>
              <w:rPr>
                <w:rFonts w:ascii="Times New Roman" w:hAnsi="Times New Roman" w:cs="Times New Roman"/>
                <w:sz w:val="20"/>
                <w:szCs w:val="20"/>
              </w:rPr>
            </w:pPr>
          </w:p>
        </w:tc>
        <w:tc>
          <w:tcPr>
            <w:tcW w:w="998" w:type="dxa"/>
            <w:gridSpan w:val="2"/>
            <w:vMerge/>
          </w:tcPr>
          <w:p w:rsidR="00863276" w:rsidRPr="004F22DB" w:rsidRDefault="00863276" w:rsidP="00FB5AED">
            <w:pPr>
              <w:pStyle w:val="a6"/>
              <w:rPr>
                <w:rFonts w:ascii="Times New Roman" w:hAnsi="Times New Roman" w:cs="Times New Roman"/>
                <w:sz w:val="20"/>
                <w:szCs w:val="20"/>
              </w:rPr>
            </w:pPr>
          </w:p>
        </w:tc>
        <w:tc>
          <w:tcPr>
            <w:tcW w:w="1559" w:type="dxa"/>
            <w:vMerge/>
          </w:tcPr>
          <w:p w:rsidR="00863276" w:rsidRDefault="00863276" w:rsidP="00FB5AED">
            <w:pPr>
              <w:pStyle w:val="a6"/>
              <w:rPr>
                <w:rFonts w:ascii="Times New Roman" w:hAnsi="Times New Roman" w:cs="Times New Roman"/>
                <w:sz w:val="20"/>
                <w:szCs w:val="20"/>
              </w:rPr>
            </w:pPr>
          </w:p>
        </w:tc>
      </w:tr>
      <w:tr w:rsidR="00863276" w:rsidRPr="004F22DB" w:rsidTr="00C47C0E">
        <w:trPr>
          <w:trHeight w:val="570"/>
        </w:trPr>
        <w:tc>
          <w:tcPr>
            <w:tcW w:w="843" w:type="dxa"/>
            <w:vMerge/>
          </w:tcPr>
          <w:p w:rsidR="00863276" w:rsidRDefault="00863276" w:rsidP="00FB5AED">
            <w:pPr>
              <w:pStyle w:val="a6"/>
              <w:ind w:hanging="34"/>
              <w:rPr>
                <w:rFonts w:ascii="Times New Roman" w:hAnsi="Times New Roman" w:cs="Times New Roman"/>
                <w:sz w:val="20"/>
                <w:szCs w:val="20"/>
              </w:rPr>
            </w:pPr>
          </w:p>
        </w:tc>
        <w:tc>
          <w:tcPr>
            <w:tcW w:w="1868" w:type="dxa"/>
            <w:vMerge/>
          </w:tcPr>
          <w:p w:rsidR="00863276" w:rsidRDefault="00863276" w:rsidP="00FB5AED">
            <w:pPr>
              <w:pStyle w:val="a6"/>
              <w:ind w:hanging="34"/>
              <w:jc w:val="left"/>
              <w:rPr>
                <w:rFonts w:ascii="Times New Roman" w:hAnsi="Times New Roman" w:cs="Times New Roman"/>
                <w:sz w:val="20"/>
                <w:szCs w:val="20"/>
              </w:rPr>
            </w:pPr>
          </w:p>
        </w:tc>
        <w:tc>
          <w:tcPr>
            <w:tcW w:w="1417" w:type="dxa"/>
            <w:vMerge/>
          </w:tcPr>
          <w:p w:rsidR="00863276" w:rsidRPr="004F22DB" w:rsidRDefault="00863276" w:rsidP="00FB5AED">
            <w:pPr>
              <w:pStyle w:val="a6"/>
              <w:rPr>
                <w:rFonts w:ascii="Times New Roman" w:hAnsi="Times New Roman" w:cs="Times New Roman"/>
                <w:sz w:val="20"/>
                <w:szCs w:val="20"/>
              </w:rPr>
            </w:pPr>
          </w:p>
        </w:tc>
        <w:tc>
          <w:tcPr>
            <w:tcW w:w="1401" w:type="dxa"/>
          </w:tcPr>
          <w:p w:rsidR="00863276" w:rsidRPr="004F22DB" w:rsidRDefault="00863276" w:rsidP="00FB5AED">
            <w:pPr>
              <w:pStyle w:val="a6"/>
              <w:rPr>
                <w:rFonts w:ascii="Times New Roman" w:hAnsi="Times New Roman" w:cs="Times New Roman"/>
                <w:sz w:val="20"/>
                <w:szCs w:val="20"/>
              </w:rPr>
            </w:pPr>
            <w:r w:rsidRPr="004F22DB">
              <w:rPr>
                <w:rFonts w:ascii="Times New Roman" w:hAnsi="Times New Roman" w:cs="Times New Roman"/>
                <w:sz w:val="20"/>
                <w:szCs w:val="20"/>
              </w:rPr>
              <w:t>-бюджет городского округа Кинешма</w:t>
            </w:r>
          </w:p>
        </w:tc>
        <w:tc>
          <w:tcPr>
            <w:tcW w:w="1293" w:type="dxa"/>
            <w:gridSpan w:val="2"/>
          </w:tcPr>
          <w:p w:rsidR="00863276" w:rsidRPr="004F22DB" w:rsidRDefault="00863276" w:rsidP="00FB5AED">
            <w:pPr>
              <w:pStyle w:val="a6"/>
              <w:rPr>
                <w:rFonts w:ascii="Times New Roman" w:hAnsi="Times New Roman" w:cs="Times New Roman"/>
                <w:sz w:val="20"/>
                <w:szCs w:val="20"/>
              </w:rPr>
            </w:pPr>
            <w:r>
              <w:rPr>
                <w:rFonts w:ascii="Times New Roman" w:hAnsi="Times New Roman" w:cs="Times New Roman"/>
                <w:sz w:val="20"/>
                <w:szCs w:val="20"/>
              </w:rPr>
              <w:t>40,0</w:t>
            </w:r>
          </w:p>
        </w:tc>
        <w:tc>
          <w:tcPr>
            <w:tcW w:w="1275" w:type="dxa"/>
            <w:gridSpan w:val="2"/>
          </w:tcPr>
          <w:p w:rsidR="00863276" w:rsidRPr="004F22DB" w:rsidRDefault="00863276" w:rsidP="00FB5AED">
            <w:pPr>
              <w:pStyle w:val="a6"/>
              <w:rPr>
                <w:rFonts w:ascii="Times New Roman" w:hAnsi="Times New Roman" w:cs="Times New Roman"/>
                <w:sz w:val="20"/>
                <w:szCs w:val="20"/>
              </w:rPr>
            </w:pPr>
            <w:r>
              <w:rPr>
                <w:rFonts w:ascii="Times New Roman" w:hAnsi="Times New Roman" w:cs="Times New Roman"/>
                <w:sz w:val="20"/>
                <w:szCs w:val="20"/>
              </w:rPr>
              <w:t>1,3</w:t>
            </w:r>
          </w:p>
        </w:tc>
        <w:tc>
          <w:tcPr>
            <w:tcW w:w="1537" w:type="dxa"/>
            <w:vMerge/>
          </w:tcPr>
          <w:p w:rsidR="00863276" w:rsidRPr="004F22DB" w:rsidRDefault="00863276" w:rsidP="00FB5AED">
            <w:pPr>
              <w:pStyle w:val="a6"/>
              <w:rPr>
                <w:rFonts w:ascii="Times New Roman" w:hAnsi="Times New Roman" w:cs="Times New Roman"/>
                <w:sz w:val="20"/>
                <w:szCs w:val="20"/>
              </w:rPr>
            </w:pPr>
          </w:p>
        </w:tc>
        <w:tc>
          <w:tcPr>
            <w:tcW w:w="2410" w:type="dxa"/>
            <w:gridSpan w:val="2"/>
            <w:vMerge/>
          </w:tcPr>
          <w:p w:rsidR="00863276" w:rsidRPr="004F22DB" w:rsidRDefault="00863276" w:rsidP="00FB5AED">
            <w:pPr>
              <w:pStyle w:val="a6"/>
              <w:rPr>
                <w:rFonts w:ascii="Times New Roman" w:hAnsi="Times New Roman" w:cs="Times New Roman"/>
                <w:sz w:val="20"/>
                <w:szCs w:val="20"/>
              </w:rPr>
            </w:pPr>
          </w:p>
        </w:tc>
        <w:tc>
          <w:tcPr>
            <w:tcW w:w="708" w:type="dxa"/>
            <w:gridSpan w:val="2"/>
            <w:vMerge/>
          </w:tcPr>
          <w:p w:rsidR="00863276" w:rsidRPr="004F22DB" w:rsidRDefault="00863276" w:rsidP="00FB5AED">
            <w:pPr>
              <w:pStyle w:val="a6"/>
              <w:rPr>
                <w:rFonts w:ascii="Times New Roman" w:hAnsi="Times New Roman" w:cs="Times New Roman"/>
                <w:sz w:val="20"/>
                <w:szCs w:val="20"/>
              </w:rPr>
            </w:pPr>
          </w:p>
        </w:tc>
        <w:tc>
          <w:tcPr>
            <w:tcW w:w="993" w:type="dxa"/>
            <w:gridSpan w:val="2"/>
            <w:vMerge/>
          </w:tcPr>
          <w:p w:rsidR="00863276" w:rsidRPr="004F22DB" w:rsidRDefault="00863276" w:rsidP="00FB5AED">
            <w:pPr>
              <w:pStyle w:val="a6"/>
              <w:rPr>
                <w:rFonts w:ascii="Times New Roman" w:hAnsi="Times New Roman" w:cs="Times New Roman"/>
                <w:sz w:val="20"/>
                <w:szCs w:val="20"/>
              </w:rPr>
            </w:pPr>
          </w:p>
        </w:tc>
        <w:tc>
          <w:tcPr>
            <w:tcW w:w="998" w:type="dxa"/>
            <w:gridSpan w:val="2"/>
            <w:vMerge/>
          </w:tcPr>
          <w:p w:rsidR="00863276" w:rsidRPr="004F22DB" w:rsidRDefault="00863276" w:rsidP="00FB5AED">
            <w:pPr>
              <w:pStyle w:val="a6"/>
              <w:rPr>
                <w:rFonts w:ascii="Times New Roman" w:hAnsi="Times New Roman" w:cs="Times New Roman"/>
                <w:sz w:val="20"/>
                <w:szCs w:val="20"/>
              </w:rPr>
            </w:pPr>
          </w:p>
        </w:tc>
        <w:tc>
          <w:tcPr>
            <w:tcW w:w="1559" w:type="dxa"/>
            <w:vMerge/>
          </w:tcPr>
          <w:p w:rsidR="00863276" w:rsidRDefault="00863276" w:rsidP="00FB5AED">
            <w:pPr>
              <w:pStyle w:val="a6"/>
              <w:rPr>
                <w:rFonts w:ascii="Times New Roman" w:hAnsi="Times New Roman" w:cs="Times New Roman"/>
                <w:sz w:val="20"/>
                <w:szCs w:val="20"/>
              </w:rPr>
            </w:pPr>
          </w:p>
        </w:tc>
      </w:tr>
      <w:tr w:rsidR="00863276" w:rsidRPr="004F22DB" w:rsidTr="00C47C0E">
        <w:trPr>
          <w:trHeight w:val="355"/>
        </w:trPr>
        <w:tc>
          <w:tcPr>
            <w:tcW w:w="843" w:type="dxa"/>
            <w:vMerge w:val="restart"/>
            <w:hideMark/>
          </w:tcPr>
          <w:p w:rsidR="00863276" w:rsidRPr="004F22DB" w:rsidRDefault="00863276" w:rsidP="00FB5AED">
            <w:pPr>
              <w:pStyle w:val="a6"/>
              <w:ind w:hanging="34"/>
              <w:rPr>
                <w:rFonts w:ascii="Times New Roman" w:hAnsi="Times New Roman" w:cs="Times New Roman"/>
                <w:sz w:val="20"/>
                <w:szCs w:val="20"/>
              </w:rPr>
            </w:pPr>
            <w:r w:rsidRPr="004F22DB">
              <w:rPr>
                <w:rFonts w:ascii="Times New Roman" w:hAnsi="Times New Roman" w:cs="Times New Roman"/>
                <w:sz w:val="20"/>
                <w:szCs w:val="20"/>
              </w:rPr>
              <w:t>1.1.2</w:t>
            </w:r>
          </w:p>
        </w:tc>
        <w:tc>
          <w:tcPr>
            <w:tcW w:w="1868" w:type="dxa"/>
            <w:vMerge w:val="restart"/>
            <w:hideMark/>
          </w:tcPr>
          <w:p w:rsidR="00863276" w:rsidRPr="004F22DB" w:rsidRDefault="00863276" w:rsidP="00FB5AED">
            <w:pPr>
              <w:pStyle w:val="a6"/>
              <w:ind w:hanging="34"/>
              <w:jc w:val="left"/>
              <w:rPr>
                <w:rFonts w:ascii="Times New Roman" w:hAnsi="Times New Roman" w:cs="Times New Roman"/>
                <w:sz w:val="20"/>
                <w:szCs w:val="20"/>
              </w:rPr>
            </w:pPr>
            <w:r>
              <w:rPr>
                <w:rFonts w:ascii="Times New Roman" w:hAnsi="Times New Roman" w:cs="Times New Roman"/>
                <w:sz w:val="20"/>
                <w:szCs w:val="20"/>
              </w:rPr>
              <w:t>Мероприятие «</w:t>
            </w:r>
            <w:r w:rsidRPr="004F22DB">
              <w:rPr>
                <w:rFonts w:ascii="Times New Roman" w:hAnsi="Times New Roman" w:cs="Times New Roman"/>
                <w:sz w:val="20"/>
                <w:szCs w:val="20"/>
              </w:rPr>
              <w:t xml:space="preserve">Установка общедомовых приборов учета, благоустройство придомовых территорий, газификация многоквартирных домов, капитальный ремонт многоквартирных </w:t>
            </w:r>
            <w:r w:rsidRPr="004F22DB">
              <w:rPr>
                <w:rFonts w:ascii="Times New Roman" w:hAnsi="Times New Roman" w:cs="Times New Roman"/>
                <w:sz w:val="20"/>
                <w:szCs w:val="20"/>
              </w:rPr>
              <w:lastRenderedPageBreak/>
              <w:t>домов в доле муниципального  жилищного фонда</w:t>
            </w:r>
            <w:r>
              <w:rPr>
                <w:rFonts w:ascii="Times New Roman" w:hAnsi="Times New Roman" w:cs="Times New Roman"/>
                <w:sz w:val="20"/>
                <w:szCs w:val="20"/>
              </w:rPr>
              <w:t>»</w:t>
            </w:r>
          </w:p>
        </w:tc>
        <w:tc>
          <w:tcPr>
            <w:tcW w:w="1417" w:type="dxa"/>
            <w:vMerge/>
          </w:tcPr>
          <w:p w:rsidR="00863276" w:rsidRPr="004F22DB" w:rsidRDefault="00863276" w:rsidP="00FB5AED">
            <w:pPr>
              <w:pStyle w:val="a6"/>
              <w:rPr>
                <w:rFonts w:ascii="Times New Roman" w:hAnsi="Times New Roman" w:cs="Times New Roman"/>
                <w:sz w:val="20"/>
                <w:szCs w:val="20"/>
              </w:rPr>
            </w:pPr>
          </w:p>
        </w:tc>
        <w:tc>
          <w:tcPr>
            <w:tcW w:w="1401" w:type="dxa"/>
            <w:hideMark/>
          </w:tcPr>
          <w:p w:rsidR="00863276" w:rsidRPr="004F22DB" w:rsidRDefault="00863276" w:rsidP="00A91F57">
            <w:pPr>
              <w:pStyle w:val="a6"/>
              <w:rPr>
                <w:rFonts w:ascii="Times New Roman" w:hAnsi="Times New Roman" w:cs="Times New Roman"/>
                <w:sz w:val="20"/>
                <w:szCs w:val="20"/>
              </w:rPr>
            </w:pPr>
            <w:r w:rsidRPr="004F22DB">
              <w:rPr>
                <w:rFonts w:ascii="Times New Roman" w:hAnsi="Times New Roman" w:cs="Times New Roman"/>
                <w:sz w:val="20"/>
                <w:szCs w:val="20"/>
              </w:rPr>
              <w:t>Всего</w:t>
            </w:r>
          </w:p>
        </w:tc>
        <w:tc>
          <w:tcPr>
            <w:tcW w:w="1293" w:type="dxa"/>
            <w:gridSpan w:val="2"/>
            <w:hideMark/>
          </w:tcPr>
          <w:p w:rsidR="00863276" w:rsidRPr="004F22DB" w:rsidRDefault="00863276" w:rsidP="00FB5AED">
            <w:pPr>
              <w:pStyle w:val="a6"/>
              <w:rPr>
                <w:rFonts w:ascii="Times New Roman" w:hAnsi="Times New Roman" w:cs="Times New Roman"/>
                <w:sz w:val="20"/>
                <w:szCs w:val="20"/>
              </w:rPr>
            </w:pPr>
            <w:r>
              <w:rPr>
                <w:rFonts w:ascii="Times New Roman" w:hAnsi="Times New Roman" w:cs="Times New Roman"/>
                <w:sz w:val="20"/>
                <w:szCs w:val="20"/>
              </w:rPr>
              <w:t>356,6</w:t>
            </w:r>
          </w:p>
        </w:tc>
        <w:tc>
          <w:tcPr>
            <w:tcW w:w="1275" w:type="dxa"/>
            <w:gridSpan w:val="2"/>
            <w:hideMark/>
          </w:tcPr>
          <w:p w:rsidR="00863276" w:rsidRPr="004F22DB" w:rsidRDefault="00863276" w:rsidP="00FB5AED">
            <w:pPr>
              <w:pStyle w:val="a6"/>
              <w:rPr>
                <w:rFonts w:ascii="Times New Roman" w:hAnsi="Times New Roman" w:cs="Times New Roman"/>
                <w:sz w:val="20"/>
                <w:szCs w:val="20"/>
              </w:rPr>
            </w:pPr>
            <w:r>
              <w:rPr>
                <w:rFonts w:ascii="Times New Roman" w:hAnsi="Times New Roman" w:cs="Times New Roman"/>
                <w:sz w:val="20"/>
                <w:szCs w:val="20"/>
              </w:rPr>
              <w:t>0,0</w:t>
            </w:r>
          </w:p>
        </w:tc>
        <w:tc>
          <w:tcPr>
            <w:tcW w:w="1537" w:type="dxa"/>
            <w:vMerge w:val="restart"/>
            <w:hideMark/>
          </w:tcPr>
          <w:p w:rsidR="00863276" w:rsidRPr="004F22DB" w:rsidRDefault="00863276" w:rsidP="00FB5AED">
            <w:pPr>
              <w:pStyle w:val="a6"/>
              <w:rPr>
                <w:rFonts w:ascii="Times New Roman" w:hAnsi="Times New Roman" w:cs="Times New Roman"/>
                <w:sz w:val="20"/>
                <w:szCs w:val="20"/>
              </w:rPr>
            </w:pPr>
            <w:r w:rsidRPr="004F22DB">
              <w:rPr>
                <w:rFonts w:ascii="Times New Roman" w:hAnsi="Times New Roman" w:cs="Times New Roman"/>
                <w:sz w:val="20"/>
                <w:szCs w:val="20"/>
              </w:rPr>
              <w:t>Мероприятие</w:t>
            </w:r>
          </w:p>
          <w:p w:rsidR="00863276" w:rsidRPr="004F22DB" w:rsidRDefault="00863276" w:rsidP="00FB5AED">
            <w:pPr>
              <w:rPr>
                <w:sz w:val="20"/>
                <w:szCs w:val="20"/>
              </w:rPr>
            </w:pPr>
            <w:r w:rsidRPr="004F22DB">
              <w:rPr>
                <w:sz w:val="20"/>
                <w:szCs w:val="20"/>
              </w:rPr>
              <w:t>реализуется в течени</w:t>
            </w:r>
            <w:r>
              <w:rPr>
                <w:sz w:val="20"/>
                <w:szCs w:val="20"/>
              </w:rPr>
              <w:t>е</w:t>
            </w:r>
            <w:r w:rsidRPr="004F22DB">
              <w:rPr>
                <w:sz w:val="20"/>
                <w:szCs w:val="20"/>
              </w:rPr>
              <w:t xml:space="preserve"> </w:t>
            </w:r>
            <w:r>
              <w:rPr>
                <w:sz w:val="20"/>
                <w:szCs w:val="20"/>
              </w:rPr>
              <w:t xml:space="preserve"> </w:t>
            </w:r>
            <w:r w:rsidRPr="004F22DB">
              <w:rPr>
                <w:sz w:val="20"/>
                <w:szCs w:val="20"/>
              </w:rPr>
              <w:t>201</w:t>
            </w:r>
            <w:r>
              <w:rPr>
                <w:sz w:val="20"/>
                <w:szCs w:val="20"/>
              </w:rPr>
              <w:t>7 года</w:t>
            </w:r>
          </w:p>
        </w:tc>
        <w:tc>
          <w:tcPr>
            <w:tcW w:w="2410" w:type="dxa"/>
            <w:gridSpan w:val="2"/>
            <w:vMerge w:val="restart"/>
            <w:hideMark/>
          </w:tcPr>
          <w:p w:rsidR="00863276" w:rsidRPr="004F22DB" w:rsidRDefault="00863276" w:rsidP="00FB5AED">
            <w:pPr>
              <w:pStyle w:val="a6"/>
              <w:jc w:val="left"/>
              <w:rPr>
                <w:rFonts w:ascii="Times New Roman" w:hAnsi="Times New Roman" w:cs="Times New Roman"/>
                <w:sz w:val="20"/>
                <w:szCs w:val="20"/>
              </w:rPr>
            </w:pPr>
            <w:r w:rsidRPr="004F22DB">
              <w:rPr>
                <w:rFonts w:ascii="Times New Roman" w:hAnsi="Times New Roman" w:cs="Times New Roman"/>
                <w:sz w:val="20"/>
                <w:szCs w:val="20"/>
              </w:rPr>
              <w:t>Кол</w:t>
            </w:r>
            <w:r>
              <w:rPr>
                <w:rFonts w:ascii="Times New Roman" w:hAnsi="Times New Roman" w:cs="Times New Roman"/>
                <w:sz w:val="20"/>
                <w:szCs w:val="20"/>
              </w:rPr>
              <w:t xml:space="preserve">ичество </w:t>
            </w:r>
            <w:r w:rsidRPr="004F22DB">
              <w:rPr>
                <w:rFonts w:ascii="Times New Roman" w:hAnsi="Times New Roman" w:cs="Times New Roman"/>
                <w:sz w:val="20"/>
                <w:szCs w:val="20"/>
              </w:rPr>
              <w:t xml:space="preserve"> домов,</w:t>
            </w:r>
          </w:p>
          <w:p w:rsidR="00863276" w:rsidRPr="004F22DB" w:rsidRDefault="00863276" w:rsidP="00FB5AED">
            <w:pPr>
              <w:pStyle w:val="a6"/>
              <w:jc w:val="left"/>
              <w:rPr>
                <w:rFonts w:ascii="Times New Roman" w:hAnsi="Times New Roman" w:cs="Times New Roman"/>
                <w:sz w:val="20"/>
                <w:szCs w:val="20"/>
              </w:rPr>
            </w:pPr>
            <w:r w:rsidRPr="004F22DB">
              <w:rPr>
                <w:rFonts w:ascii="Times New Roman" w:hAnsi="Times New Roman" w:cs="Times New Roman"/>
                <w:sz w:val="20"/>
                <w:szCs w:val="20"/>
              </w:rPr>
              <w:t xml:space="preserve">в </w:t>
            </w:r>
            <w:proofErr w:type="gramStart"/>
            <w:r w:rsidRPr="004F22DB">
              <w:rPr>
                <w:rFonts w:ascii="Times New Roman" w:hAnsi="Times New Roman" w:cs="Times New Roman"/>
                <w:sz w:val="20"/>
                <w:szCs w:val="20"/>
              </w:rPr>
              <w:t>которых</w:t>
            </w:r>
            <w:proofErr w:type="gramEnd"/>
            <w:r w:rsidRPr="004F22DB">
              <w:rPr>
                <w:rFonts w:ascii="Times New Roman" w:hAnsi="Times New Roman" w:cs="Times New Roman"/>
                <w:sz w:val="20"/>
                <w:szCs w:val="20"/>
              </w:rPr>
              <w:t xml:space="preserve"> установлены</w:t>
            </w:r>
          </w:p>
          <w:p w:rsidR="00863276" w:rsidRPr="004F22DB" w:rsidRDefault="00863276" w:rsidP="00FB5AED">
            <w:pPr>
              <w:rPr>
                <w:sz w:val="20"/>
                <w:szCs w:val="20"/>
              </w:rPr>
            </w:pPr>
            <w:r w:rsidRPr="004F22DB">
              <w:rPr>
                <w:sz w:val="20"/>
                <w:szCs w:val="20"/>
              </w:rPr>
              <w:t>общедомовые приборы учета общего имущества в многоквартирном доме</w:t>
            </w:r>
          </w:p>
        </w:tc>
        <w:tc>
          <w:tcPr>
            <w:tcW w:w="708" w:type="dxa"/>
            <w:gridSpan w:val="2"/>
            <w:vMerge w:val="restart"/>
            <w:hideMark/>
          </w:tcPr>
          <w:p w:rsidR="00863276" w:rsidRPr="004F22DB" w:rsidRDefault="00863276" w:rsidP="00FB5AED">
            <w:pPr>
              <w:pStyle w:val="a6"/>
              <w:rPr>
                <w:rFonts w:ascii="Times New Roman" w:hAnsi="Times New Roman" w:cs="Times New Roman"/>
                <w:sz w:val="20"/>
                <w:szCs w:val="20"/>
              </w:rPr>
            </w:pPr>
            <w:r w:rsidRPr="004F22DB">
              <w:rPr>
                <w:rFonts w:ascii="Times New Roman" w:hAnsi="Times New Roman" w:cs="Times New Roman"/>
                <w:sz w:val="20"/>
                <w:szCs w:val="20"/>
              </w:rPr>
              <w:t>единиц</w:t>
            </w:r>
          </w:p>
        </w:tc>
        <w:tc>
          <w:tcPr>
            <w:tcW w:w="993" w:type="dxa"/>
            <w:gridSpan w:val="2"/>
            <w:vMerge w:val="restart"/>
            <w:hideMark/>
          </w:tcPr>
          <w:p w:rsidR="00863276" w:rsidRPr="004F22DB" w:rsidRDefault="00863276" w:rsidP="00FB5AED">
            <w:pPr>
              <w:pStyle w:val="a6"/>
              <w:rPr>
                <w:rFonts w:ascii="Times New Roman" w:hAnsi="Times New Roman" w:cs="Times New Roman"/>
                <w:sz w:val="20"/>
                <w:szCs w:val="20"/>
              </w:rPr>
            </w:pPr>
            <w:r w:rsidRPr="004F22DB">
              <w:rPr>
                <w:rFonts w:ascii="Times New Roman" w:hAnsi="Times New Roman" w:cs="Times New Roman"/>
                <w:sz w:val="20"/>
                <w:szCs w:val="20"/>
              </w:rPr>
              <w:t>10</w:t>
            </w:r>
          </w:p>
        </w:tc>
        <w:tc>
          <w:tcPr>
            <w:tcW w:w="998" w:type="dxa"/>
            <w:gridSpan w:val="2"/>
            <w:vMerge w:val="restart"/>
            <w:hideMark/>
          </w:tcPr>
          <w:p w:rsidR="00863276" w:rsidRPr="004F22DB" w:rsidRDefault="00863276" w:rsidP="00FB5AED">
            <w:pPr>
              <w:pStyle w:val="a6"/>
              <w:rPr>
                <w:rFonts w:ascii="Times New Roman" w:hAnsi="Times New Roman" w:cs="Times New Roman"/>
                <w:sz w:val="20"/>
                <w:szCs w:val="20"/>
              </w:rPr>
            </w:pPr>
            <w:r>
              <w:rPr>
                <w:rFonts w:ascii="Times New Roman" w:hAnsi="Times New Roman" w:cs="Times New Roman"/>
                <w:sz w:val="20"/>
                <w:szCs w:val="20"/>
              </w:rPr>
              <w:t>0</w:t>
            </w:r>
          </w:p>
        </w:tc>
        <w:tc>
          <w:tcPr>
            <w:tcW w:w="1559" w:type="dxa"/>
            <w:vMerge w:val="restart"/>
            <w:hideMark/>
          </w:tcPr>
          <w:p w:rsidR="00863276" w:rsidRPr="004F22DB" w:rsidRDefault="00863276" w:rsidP="00FB5AED">
            <w:pPr>
              <w:pStyle w:val="a6"/>
              <w:rPr>
                <w:rFonts w:ascii="Times New Roman" w:hAnsi="Times New Roman" w:cs="Times New Roman"/>
                <w:sz w:val="20"/>
                <w:szCs w:val="20"/>
              </w:rPr>
            </w:pPr>
            <w:r>
              <w:rPr>
                <w:rFonts w:ascii="Times New Roman" w:hAnsi="Times New Roman" w:cs="Times New Roman"/>
                <w:sz w:val="20"/>
                <w:szCs w:val="20"/>
              </w:rPr>
              <w:t>356,6</w:t>
            </w:r>
          </w:p>
        </w:tc>
      </w:tr>
      <w:tr w:rsidR="00863276" w:rsidRPr="004F22DB" w:rsidTr="00C47C0E">
        <w:trPr>
          <w:trHeight w:val="780"/>
        </w:trPr>
        <w:tc>
          <w:tcPr>
            <w:tcW w:w="843" w:type="dxa"/>
            <w:vMerge/>
          </w:tcPr>
          <w:p w:rsidR="00863276" w:rsidRPr="004F22DB" w:rsidRDefault="00863276" w:rsidP="00FB5AED">
            <w:pPr>
              <w:pStyle w:val="a6"/>
              <w:ind w:hanging="34"/>
              <w:rPr>
                <w:rFonts w:ascii="Times New Roman" w:hAnsi="Times New Roman" w:cs="Times New Roman"/>
                <w:sz w:val="20"/>
                <w:szCs w:val="20"/>
              </w:rPr>
            </w:pPr>
          </w:p>
        </w:tc>
        <w:tc>
          <w:tcPr>
            <w:tcW w:w="1868" w:type="dxa"/>
            <w:vMerge/>
          </w:tcPr>
          <w:p w:rsidR="00863276" w:rsidRDefault="00863276" w:rsidP="00FB5AED">
            <w:pPr>
              <w:pStyle w:val="a6"/>
              <w:ind w:hanging="34"/>
              <w:jc w:val="left"/>
              <w:rPr>
                <w:rFonts w:ascii="Times New Roman" w:hAnsi="Times New Roman" w:cs="Times New Roman"/>
                <w:sz w:val="20"/>
                <w:szCs w:val="20"/>
              </w:rPr>
            </w:pPr>
          </w:p>
        </w:tc>
        <w:tc>
          <w:tcPr>
            <w:tcW w:w="1417" w:type="dxa"/>
            <w:vMerge/>
          </w:tcPr>
          <w:p w:rsidR="00863276" w:rsidRPr="004F22DB" w:rsidRDefault="00863276" w:rsidP="00FB5AED">
            <w:pPr>
              <w:pStyle w:val="a6"/>
              <w:rPr>
                <w:rFonts w:ascii="Times New Roman" w:hAnsi="Times New Roman" w:cs="Times New Roman"/>
                <w:sz w:val="20"/>
                <w:szCs w:val="20"/>
              </w:rPr>
            </w:pPr>
          </w:p>
        </w:tc>
        <w:tc>
          <w:tcPr>
            <w:tcW w:w="1401" w:type="dxa"/>
            <w:vMerge w:val="restart"/>
          </w:tcPr>
          <w:p w:rsidR="00863276" w:rsidRPr="004F22DB" w:rsidRDefault="00863276" w:rsidP="00A91F57">
            <w:pPr>
              <w:pStyle w:val="a6"/>
              <w:rPr>
                <w:rFonts w:ascii="Times New Roman" w:hAnsi="Times New Roman" w:cs="Times New Roman"/>
                <w:sz w:val="20"/>
                <w:szCs w:val="20"/>
              </w:rPr>
            </w:pPr>
            <w:r>
              <w:rPr>
                <w:rFonts w:ascii="Times New Roman" w:hAnsi="Times New Roman" w:cs="Times New Roman"/>
                <w:sz w:val="20"/>
                <w:szCs w:val="20"/>
              </w:rPr>
              <w:t>-</w:t>
            </w:r>
            <w:r w:rsidRPr="004F22DB">
              <w:rPr>
                <w:rFonts w:ascii="Times New Roman" w:hAnsi="Times New Roman" w:cs="Times New Roman"/>
                <w:sz w:val="20"/>
                <w:szCs w:val="20"/>
              </w:rPr>
              <w:t>бюджетные ассигнования всего, в том числе:</w:t>
            </w:r>
          </w:p>
        </w:tc>
        <w:tc>
          <w:tcPr>
            <w:tcW w:w="1293" w:type="dxa"/>
            <w:gridSpan w:val="2"/>
            <w:vMerge w:val="restart"/>
          </w:tcPr>
          <w:p w:rsidR="00863276" w:rsidRPr="004F22DB" w:rsidRDefault="00863276" w:rsidP="00A91F57">
            <w:pPr>
              <w:pStyle w:val="a6"/>
              <w:rPr>
                <w:rFonts w:ascii="Times New Roman" w:hAnsi="Times New Roman" w:cs="Times New Roman"/>
                <w:sz w:val="20"/>
                <w:szCs w:val="20"/>
              </w:rPr>
            </w:pPr>
            <w:r>
              <w:rPr>
                <w:rFonts w:ascii="Times New Roman" w:hAnsi="Times New Roman" w:cs="Times New Roman"/>
                <w:sz w:val="20"/>
                <w:szCs w:val="20"/>
              </w:rPr>
              <w:t>356,6</w:t>
            </w:r>
          </w:p>
        </w:tc>
        <w:tc>
          <w:tcPr>
            <w:tcW w:w="1275" w:type="dxa"/>
            <w:gridSpan w:val="2"/>
            <w:vMerge w:val="restart"/>
          </w:tcPr>
          <w:p w:rsidR="00863276" w:rsidRPr="004F22DB" w:rsidRDefault="00863276" w:rsidP="00A91F57">
            <w:pPr>
              <w:pStyle w:val="a6"/>
              <w:rPr>
                <w:rFonts w:ascii="Times New Roman" w:hAnsi="Times New Roman" w:cs="Times New Roman"/>
                <w:sz w:val="20"/>
                <w:szCs w:val="20"/>
              </w:rPr>
            </w:pPr>
            <w:r>
              <w:rPr>
                <w:rFonts w:ascii="Times New Roman" w:hAnsi="Times New Roman" w:cs="Times New Roman"/>
                <w:sz w:val="20"/>
                <w:szCs w:val="20"/>
              </w:rPr>
              <w:t>0,0</w:t>
            </w:r>
          </w:p>
        </w:tc>
        <w:tc>
          <w:tcPr>
            <w:tcW w:w="1537" w:type="dxa"/>
            <w:vMerge/>
          </w:tcPr>
          <w:p w:rsidR="00863276" w:rsidRPr="004F22DB" w:rsidRDefault="00863276" w:rsidP="00FB5AED">
            <w:pPr>
              <w:pStyle w:val="a6"/>
              <w:rPr>
                <w:rFonts w:ascii="Times New Roman" w:hAnsi="Times New Roman" w:cs="Times New Roman"/>
                <w:sz w:val="20"/>
                <w:szCs w:val="20"/>
              </w:rPr>
            </w:pPr>
          </w:p>
        </w:tc>
        <w:tc>
          <w:tcPr>
            <w:tcW w:w="2410" w:type="dxa"/>
            <w:gridSpan w:val="2"/>
            <w:vMerge/>
          </w:tcPr>
          <w:p w:rsidR="00863276" w:rsidRPr="004F22DB" w:rsidRDefault="00863276" w:rsidP="00FB5AED">
            <w:pPr>
              <w:pStyle w:val="a6"/>
              <w:jc w:val="left"/>
              <w:rPr>
                <w:rFonts w:ascii="Times New Roman" w:hAnsi="Times New Roman" w:cs="Times New Roman"/>
                <w:sz w:val="20"/>
                <w:szCs w:val="20"/>
              </w:rPr>
            </w:pPr>
          </w:p>
        </w:tc>
        <w:tc>
          <w:tcPr>
            <w:tcW w:w="708" w:type="dxa"/>
            <w:gridSpan w:val="2"/>
            <w:vMerge/>
          </w:tcPr>
          <w:p w:rsidR="00863276" w:rsidRPr="004F22DB" w:rsidRDefault="00863276" w:rsidP="00FB5AED">
            <w:pPr>
              <w:pStyle w:val="a6"/>
              <w:rPr>
                <w:rFonts w:ascii="Times New Roman" w:hAnsi="Times New Roman" w:cs="Times New Roman"/>
                <w:sz w:val="20"/>
                <w:szCs w:val="20"/>
              </w:rPr>
            </w:pPr>
          </w:p>
        </w:tc>
        <w:tc>
          <w:tcPr>
            <w:tcW w:w="993" w:type="dxa"/>
            <w:gridSpan w:val="2"/>
            <w:vMerge/>
          </w:tcPr>
          <w:p w:rsidR="00863276" w:rsidRPr="004F22DB" w:rsidRDefault="00863276" w:rsidP="00FB5AED">
            <w:pPr>
              <w:pStyle w:val="a6"/>
              <w:rPr>
                <w:rFonts w:ascii="Times New Roman" w:hAnsi="Times New Roman" w:cs="Times New Roman"/>
                <w:sz w:val="20"/>
                <w:szCs w:val="20"/>
              </w:rPr>
            </w:pPr>
          </w:p>
        </w:tc>
        <w:tc>
          <w:tcPr>
            <w:tcW w:w="998" w:type="dxa"/>
            <w:gridSpan w:val="2"/>
            <w:vMerge/>
          </w:tcPr>
          <w:p w:rsidR="00863276" w:rsidRDefault="00863276" w:rsidP="00FB5AED">
            <w:pPr>
              <w:pStyle w:val="a6"/>
              <w:rPr>
                <w:rFonts w:ascii="Times New Roman" w:hAnsi="Times New Roman" w:cs="Times New Roman"/>
                <w:sz w:val="20"/>
                <w:szCs w:val="20"/>
              </w:rPr>
            </w:pPr>
          </w:p>
        </w:tc>
        <w:tc>
          <w:tcPr>
            <w:tcW w:w="1559" w:type="dxa"/>
            <w:vMerge/>
          </w:tcPr>
          <w:p w:rsidR="00863276" w:rsidRDefault="00863276" w:rsidP="00FB5AED">
            <w:pPr>
              <w:pStyle w:val="a6"/>
              <w:rPr>
                <w:rFonts w:ascii="Times New Roman" w:hAnsi="Times New Roman" w:cs="Times New Roman"/>
                <w:sz w:val="20"/>
                <w:szCs w:val="20"/>
              </w:rPr>
            </w:pPr>
          </w:p>
        </w:tc>
      </w:tr>
      <w:tr w:rsidR="00863276" w:rsidRPr="004F22DB" w:rsidTr="00C47C0E">
        <w:trPr>
          <w:trHeight w:val="230"/>
        </w:trPr>
        <w:tc>
          <w:tcPr>
            <w:tcW w:w="843" w:type="dxa"/>
            <w:vMerge/>
            <w:hideMark/>
          </w:tcPr>
          <w:p w:rsidR="00863276" w:rsidRPr="004F22DB" w:rsidRDefault="00863276" w:rsidP="00FB5AED">
            <w:pPr>
              <w:pStyle w:val="a6"/>
              <w:ind w:hanging="34"/>
              <w:rPr>
                <w:rFonts w:ascii="Times New Roman" w:hAnsi="Times New Roman" w:cs="Times New Roman"/>
                <w:sz w:val="20"/>
                <w:szCs w:val="20"/>
              </w:rPr>
            </w:pPr>
          </w:p>
        </w:tc>
        <w:tc>
          <w:tcPr>
            <w:tcW w:w="1868" w:type="dxa"/>
            <w:vMerge/>
            <w:hideMark/>
          </w:tcPr>
          <w:p w:rsidR="00863276" w:rsidRPr="004F22DB" w:rsidRDefault="00863276" w:rsidP="00FB5AED">
            <w:pPr>
              <w:pStyle w:val="a6"/>
              <w:ind w:hanging="34"/>
              <w:jc w:val="left"/>
              <w:rPr>
                <w:rFonts w:ascii="Times New Roman" w:hAnsi="Times New Roman" w:cs="Times New Roman"/>
                <w:sz w:val="20"/>
                <w:szCs w:val="20"/>
              </w:rPr>
            </w:pPr>
          </w:p>
        </w:tc>
        <w:tc>
          <w:tcPr>
            <w:tcW w:w="1417" w:type="dxa"/>
            <w:vMerge/>
          </w:tcPr>
          <w:p w:rsidR="00863276" w:rsidRPr="004F22DB" w:rsidRDefault="00863276" w:rsidP="00FB5AED">
            <w:pPr>
              <w:pStyle w:val="a6"/>
              <w:rPr>
                <w:rFonts w:ascii="Times New Roman" w:hAnsi="Times New Roman" w:cs="Times New Roman"/>
                <w:sz w:val="20"/>
                <w:szCs w:val="20"/>
              </w:rPr>
            </w:pPr>
          </w:p>
        </w:tc>
        <w:tc>
          <w:tcPr>
            <w:tcW w:w="1401" w:type="dxa"/>
            <w:vMerge/>
            <w:hideMark/>
          </w:tcPr>
          <w:p w:rsidR="00863276" w:rsidRPr="004F22DB" w:rsidRDefault="00863276" w:rsidP="00A91F57">
            <w:pPr>
              <w:pStyle w:val="a6"/>
              <w:rPr>
                <w:rFonts w:ascii="Times New Roman" w:hAnsi="Times New Roman" w:cs="Times New Roman"/>
                <w:sz w:val="20"/>
                <w:szCs w:val="20"/>
              </w:rPr>
            </w:pPr>
          </w:p>
        </w:tc>
        <w:tc>
          <w:tcPr>
            <w:tcW w:w="1293" w:type="dxa"/>
            <w:gridSpan w:val="2"/>
            <w:vMerge/>
            <w:hideMark/>
          </w:tcPr>
          <w:p w:rsidR="00863276" w:rsidRDefault="00863276" w:rsidP="00FB5AED">
            <w:pPr>
              <w:pStyle w:val="a6"/>
              <w:rPr>
                <w:rFonts w:ascii="Times New Roman" w:hAnsi="Times New Roman" w:cs="Times New Roman"/>
                <w:sz w:val="20"/>
                <w:szCs w:val="20"/>
              </w:rPr>
            </w:pPr>
          </w:p>
        </w:tc>
        <w:tc>
          <w:tcPr>
            <w:tcW w:w="1275" w:type="dxa"/>
            <w:gridSpan w:val="2"/>
            <w:vMerge/>
            <w:hideMark/>
          </w:tcPr>
          <w:p w:rsidR="00863276" w:rsidRDefault="00863276" w:rsidP="00FB5AED">
            <w:pPr>
              <w:pStyle w:val="a6"/>
              <w:rPr>
                <w:rFonts w:ascii="Times New Roman" w:hAnsi="Times New Roman" w:cs="Times New Roman"/>
                <w:sz w:val="20"/>
                <w:szCs w:val="20"/>
              </w:rPr>
            </w:pPr>
          </w:p>
        </w:tc>
        <w:tc>
          <w:tcPr>
            <w:tcW w:w="1537" w:type="dxa"/>
            <w:vMerge/>
            <w:hideMark/>
          </w:tcPr>
          <w:p w:rsidR="00863276" w:rsidRPr="004F22DB" w:rsidRDefault="00863276" w:rsidP="00FB5AED">
            <w:pPr>
              <w:pStyle w:val="a6"/>
              <w:rPr>
                <w:rFonts w:ascii="Times New Roman" w:hAnsi="Times New Roman" w:cs="Times New Roman"/>
                <w:sz w:val="20"/>
                <w:szCs w:val="20"/>
              </w:rPr>
            </w:pPr>
          </w:p>
        </w:tc>
        <w:tc>
          <w:tcPr>
            <w:tcW w:w="2410" w:type="dxa"/>
            <w:gridSpan w:val="2"/>
            <w:vMerge w:val="restart"/>
            <w:hideMark/>
          </w:tcPr>
          <w:p w:rsidR="00863276" w:rsidRPr="004F22DB" w:rsidRDefault="00863276" w:rsidP="00FB5AED">
            <w:pPr>
              <w:pStyle w:val="a6"/>
              <w:jc w:val="left"/>
              <w:rPr>
                <w:rFonts w:ascii="Times New Roman" w:hAnsi="Times New Roman" w:cs="Times New Roman"/>
                <w:sz w:val="20"/>
                <w:szCs w:val="20"/>
              </w:rPr>
            </w:pPr>
            <w:r>
              <w:rPr>
                <w:rFonts w:ascii="Times New Roman" w:hAnsi="Times New Roman" w:cs="Times New Roman"/>
                <w:sz w:val="20"/>
                <w:szCs w:val="20"/>
              </w:rPr>
              <w:t>Количество многоквартирных домов, выполнивших капитальный ремонт в доле в доле муниципального жилищного фонда</w:t>
            </w:r>
          </w:p>
        </w:tc>
        <w:tc>
          <w:tcPr>
            <w:tcW w:w="708" w:type="dxa"/>
            <w:gridSpan w:val="2"/>
            <w:vMerge w:val="restart"/>
            <w:hideMark/>
          </w:tcPr>
          <w:p w:rsidR="00863276" w:rsidRPr="004F22DB" w:rsidRDefault="00863276" w:rsidP="00FB5AED">
            <w:pPr>
              <w:pStyle w:val="a6"/>
              <w:rPr>
                <w:rFonts w:ascii="Times New Roman" w:hAnsi="Times New Roman" w:cs="Times New Roman"/>
                <w:sz w:val="20"/>
                <w:szCs w:val="20"/>
              </w:rPr>
            </w:pPr>
            <w:r>
              <w:rPr>
                <w:rFonts w:ascii="Times New Roman" w:hAnsi="Times New Roman" w:cs="Times New Roman"/>
                <w:sz w:val="20"/>
                <w:szCs w:val="20"/>
              </w:rPr>
              <w:t>Ед.</w:t>
            </w:r>
          </w:p>
        </w:tc>
        <w:tc>
          <w:tcPr>
            <w:tcW w:w="993" w:type="dxa"/>
            <w:gridSpan w:val="2"/>
            <w:vMerge w:val="restart"/>
            <w:hideMark/>
          </w:tcPr>
          <w:p w:rsidR="00863276" w:rsidRPr="004F22DB" w:rsidRDefault="00863276" w:rsidP="00FB5AED">
            <w:pPr>
              <w:pStyle w:val="a6"/>
              <w:rPr>
                <w:rFonts w:ascii="Times New Roman" w:hAnsi="Times New Roman" w:cs="Times New Roman"/>
                <w:sz w:val="20"/>
                <w:szCs w:val="20"/>
              </w:rPr>
            </w:pPr>
            <w:r>
              <w:rPr>
                <w:rFonts w:ascii="Times New Roman" w:hAnsi="Times New Roman" w:cs="Times New Roman"/>
                <w:sz w:val="20"/>
                <w:szCs w:val="20"/>
              </w:rPr>
              <w:t>1</w:t>
            </w:r>
          </w:p>
        </w:tc>
        <w:tc>
          <w:tcPr>
            <w:tcW w:w="998" w:type="dxa"/>
            <w:gridSpan w:val="2"/>
            <w:vMerge w:val="restart"/>
            <w:hideMark/>
          </w:tcPr>
          <w:p w:rsidR="00863276" w:rsidRDefault="00863276" w:rsidP="00FB5AED">
            <w:pPr>
              <w:pStyle w:val="a6"/>
              <w:rPr>
                <w:rFonts w:ascii="Times New Roman" w:hAnsi="Times New Roman" w:cs="Times New Roman"/>
                <w:sz w:val="20"/>
                <w:szCs w:val="20"/>
              </w:rPr>
            </w:pPr>
            <w:r>
              <w:rPr>
                <w:rFonts w:ascii="Times New Roman" w:hAnsi="Times New Roman" w:cs="Times New Roman"/>
                <w:sz w:val="20"/>
                <w:szCs w:val="20"/>
              </w:rPr>
              <w:t>0</w:t>
            </w:r>
          </w:p>
        </w:tc>
        <w:tc>
          <w:tcPr>
            <w:tcW w:w="1559" w:type="dxa"/>
            <w:vMerge w:val="restart"/>
            <w:hideMark/>
          </w:tcPr>
          <w:p w:rsidR="00863276" w:rsidRDefault="00863276" w:rsidP="00FB5AED">
            <w:pPr>
              <w:pStyle w:val="a6"/>
              <w:rPr>
                <w:rFonts w:ascii="Times New Roman" w:hAnsi="Times New Roman" w:cs="Times New Roman"/>
                <w:sz w:val="20"/>
                <w:szCs w:val="20"/>
              </w:rPr>
            </w:pPr>
          </w:p>
        </w:tc>
      </w:tr>
      <w:tr w:rsidR="00863276" w:rsidRPr="004F22DB" w:rsidTr="00C47C0E">
        <w:trPr>
          <w:trHeight w:val="1125"/>
        </w:trPr>
        <w:tc>
          <w:tcPr>
            <w:tcW w:w="843" w:type="dxa"/>
            <w:vMerge/>
          </w:tcPr>
          <w:p w:rsidR="00863276" w:rsidRPr="004F22DB" w:rsidRDefault="00863276" w:rsidP="00FB5AED">
            <w:pPr>
              <w:pStyle w:val="a6"/>
              <w:ind w:hanging="34"/>
              <w:rPr>
                <w:rFonts w:ascii="Times New Roman" w:hAnsi="Times New Roman" w:cs="Times New Roman"/>
                <w:sz w:val="20"/>
                <w:szCs w:val="20"/>
              </w:rPr>
            </w:pPr>
          </w:p>
        </w:tc>
        <w:tc>
          <w:tcPr>
            <w:tcW w:w="1868" w:type="dxa"/>
            <w:vMerge/>
          </w:tcPr>
          <w:p w:rsidR="00863276" w:rsidRPr="004F22DB" w:rsidRDefault="00863276" w:rsidP="00FB5AED">
            <w:pPr>
              <w:pStyle w:val="a6"/>
              <w:ind w:hanging="34"/>
              <w:jc w:val="left"/>
              <w:rPr>
                <w:rFonts w:ascii="Times New Roman" w:hAnsi="Times New Roman" w:cs="Times New Roman"/>
                <w:sz w:val="20"/>
                <w:szCs w:val="20"/>
              </w:rPr>
            </w:pPr>
          </w:p>
        </w:tc>
        <w:tc>
          <w:tcPr>
            <w:tcW w:w="1417" w:type="dxa"/>
            <w:vMerge/>
          </w:tcPr>
          <w:p w:rsidR="00863276" w:rsidRPr="004F22DB" w:rsidRDefault="00863276" w:rsidP="00FB5AED">
            <w:pPr>
              <w:pStyle w:val="a6"/>
              <w:rPr>
                <w:rFonts w:ascii="Times New Roman" w:hAnsi="Times New Roman" w:cs="Times New Roman"/>
                <w:sz w:val="20"/>
                <w:szCs w:val="20"/>
              </w:rPr>
            </w:pPr>
          </w:p>
        </w:tc>
        <w:tc>
          <w:tcPr>
            <w:tcW w:w="1401" w:type="dxa"/>
          </w:tcPr>
          <w:p w:rsidR="00863276" w:rsidRPr="004F22DB" w:rsidRDefault="00863276" w:rsidP="00A91F57">
            <w:pPr>
              <w:pStyle w:val="a6"/>
              <w:rPr>
                <w:rFonts w:ascii="Times New Roman" w:hAnsi="Times New Roman" w:cs="Times New Roman"/>
                <w:sz w:val="20"/>
                <w:szCs w:val="20"/>
              </w:rPr>
            </w:pPr>
            <w:r w:rsidRPr="004F22DB">
              <w:rPr>
                <w:rFonts w:ascii="Times New Roman" w:hAnsi="Times New Roman" w:cs="Times New Roman"/>
                <w:sz w:val="20"/>
                <w:szCs w:val="20"/>
              </w:rPr>
              <w:t>-бюджет городского округа Кинешма</w:t>
            </w:r>
          </w:p>
        </w:tc>
        <w:tc>
          <w:tcPr>
            <w:tcW w:w="1293" w:type="dxa"/>
            <w:gridSpan w:val="2"/>
          </w:tcPr>
          <w:p w:rsidR="00863276" w:rsidRPr="004F22DB" w:rsidRDefault="00863276" w:rsidP="00A91F57">
            <w:pPr>
              <w:pStyle w:val="a6"/>
              <w:rPr>
                <w:rFonts w:ascii="Times New Roman" w:hAnsi="Times New Roman" w:cs="Times New Roman"/>
                <w:sz w:val="20"/>
                <w:szCs w:val="20"/>
              </w:rPr>
            </w:pPr>
            <w:r>
              <w:rPr>
                <w:rFonts w:ascii="Times New Roman" w:hAnsi="Times New Roman" w:cs="Times New Roman"/>
                <w:sz w:val="20"/>
                <w:szCs w:val="20"/>
              </w:rPr>
              <w:t>356,6</w:t>
            </w:r>
          </w:p>
        </w:tc>
        <w:tc>
          <w:tcPr>
            <w:tcW w:w="1275" w:type="dxa"/>
            <w:gridSpan w:val="2"/>
          </w:tcPr>
          <w:p w:rsidR="00863276" w:rsidRPr="004F22DB" w:rsidRDefault="00863276" w:rsidP="00A91F57">
            <w:pPr>
              <w:pStyle w:val="a6"/>
              <w:rPr>
                <w:rFonts w:ascii="Times New Roman" w:hAnsi="Times New Roman" w:cs="Times New Roman"/>
                <w:sz w:val="20"/>
                <w:szCs w:val="20"/>
              </w:rPr>
            </w:pPr>
            <w:r>
              <w:rPr>
                <w:rFonts w:ascii="Times New Roman" w:hAnsi="Times New Roman" w:cs="Times New Roman"/>
                <w:sz w:val="20"/>
                <w:szCs w:val="20"/>
              </w:rPr>
              <w:t>0,0</w:t>
            </w:r>
          </w:p>
        </w:tc>
        <w:tc>
          <w:tcPr>
            <w:tcW w:w="1537" w:type="dxa"/>
            <w:vMerge/>
          </w:tcPr>
          <w:p w:rsidR="00863276" w:rsidRPr="004F22DB" w:rsidRDefault="00863276" w:rsidP="00FB5AED">
            <w:pPr>
              <w:pStyle w:val="a6"/>
              <w:rPr>
                <w:rFonts w:ascii="Times New Roman" w:hAnsi="Times New Roman" w:cs="Times New Roman"/>
                <w:sz w:val="20"/>
                <w:szCs w:val="20"/>
              </w:rPr>
            </w:pPr>
          </w:p>
        </w:tc>
        <w:tc>
          <w:tcPr>
            <w:tcW w:w="2410" w:type="dxa"/>
            <w:gridSpan w:val="2"/>
            <w:vMerge/>
          </w:tcPr>
          <w:p w:rsidR="00863276" w:rsidRDefault="00863276" w:rsidP="00FB5AED">
            <w:pPr>
              <w:pStyle w:val="a6"/>
              <w:jc w:val="left"/>
              <w:rPr>
                <w:rFonts w:ascii="Times New Roman" w:hAnsi="Times New Roman" w:cs="Times New Roman"/>
                <w:sz w:val="20"/>
                <w:szCs w:val="20"/>
              </w:rPr>
            </w:pPr>
          </w:p>
        </w:tc>
        <w:tc>
          <w:tcPr>
            <w:tcW w:w="708" w:type="dxa"/>
            <w:gridSpan w:val="2"/>
            <w:vMerge/>
          </w:tcPr>
          <w:p w:rsidR="00863276" w:rsidRDefault="00863276" w:rsidP="00FB5AED">
            <w:pPr>
              <w:pStyle w:val="a6"/>
              <w:rPr>
                <w:rFonts w:ascii="Times New Roman" w:hAnsi="Times New Roman" w:cs="Times New Roman"/>
                <w:sz w:val="20"/>
                <w:szCs w:val="20"/>
              </w:rPr>
            </w:pPr>
          </w:p>
        </w:tc>
        <w:tc>
          <w:tcPr>
            <w:tcW w:w="993" w:type="dxa"/>
            <w:gridSpan w:val="2"/>
            <w:vMerge/>
          </w:tcPr>
          <w:p w:rsidR="00863276" w:rsidRDefault="00863276" w:rsidP="00FB5AED">
            <w:pPr>
              <w:pStyle w:val="a6"/>
              <w:rPr>
                <w:rFonts w:ascii="Times New Roman" w:hAnsi="Times New Roman" w:cs="Times New Roman"/>
                <w:sz w:val="20"/>
                <w:szCs w:val="20"/>
              </w:rPr>
            </w:pPr>
          </w:p>
        </w:tc>
        <w:tc>
          <w:tcPr>
            <w:tcW w:w="998" w:type="dxa"/>
            <w:gridSpan w:val="2"/>
            <w:vMerge/>
          </w:tcPr>
          <w:p w:rsidR="00863276" w:rsidRDefault="00863276" w:rsidP="00FB5AED">
            <w:pPr>
              <w:pStyle w:val="a6"/>
              <w:rPr>
                <w:rFonts w:ascii="Times New Roman" w:hAnsi="Times New Roman" w:cs="Times New Roman"/>
                <w:sz w:val="20"/>
                <w:szCs w:val="20"/>
              </w:rPr>
            </w:pPr>
          </w:p>
        </w:tc>
        <w:tc>
          <w:tcPr>
            <w:tcW w:w="1559" w:type="dxa"/>
            <w:vMerge/>
          </w:tcPr>
          <w:p w:rsidR="00863276" w:rsidRDefault="00863276" w:rsidP="00FB5AED">
            <w:pPr>
              <w:pStyle w:val="a6"/>
              <w:rPr>
                <w:rFonts w:ascii="Times New Roman" w:hAnsi="Times New Roman" w:cs="Times New Roman"/>
                <w:sz w:val="20"/>
                <w:szCs w:val="20"/>
              </w:rPr>
            </w:pPr>
          </w:p>
        </w:tc>
      </w:tr>
      <w:tr w:rsidR="00863276" w:rsidRPr="004F22DB" w:rsidTr="00C47C0E">
        <w:trPr>
          <w:trHeight w:val="293"/>
        </w:trPr>
        <w:tc>
          <w:tcPr>
            <w:tcW w:w="843" w:type="dxa"/>
            <w:vMerge w:val="restart"/>
            <w:hideMark/>
          </w:tcPr>
          <w:p w:rsidR="00863276" w:rsidRPr="004F22DB" w:rsidRDefault="00863276" w:rsidP="00FB5AED">
            <w:pPr>
              <w:pStyle w:val="a6"/>
              <w:ind w:hanging="34"/>
              <w:rPr>
                <w:rFonts w:ascii="Times New Roman" w:hAnsi="Times New Roman" w:cs="Times New Roman"/>
                <w:sz w:val="20"/>
                <w:szCs w:val="20"/>
              </w:rPr>
            </w:pPr>
            <w:r>
              <w:rPr>
                <w:rFonts w:ascii="Times New Roman" w:hAnsi="Times New Roman" w:cs="Times New Roman"/>
                <w:sz w:val="20"/>
                <w:szCs w:val="20"/>
              </w:rPr>
              <w:lastRenderedPageBreak/>
              <w:t>1.1.3</w:t>
            </w:r>
          </w:p>
        </w:tc>
        <w:tc>
          <w:tcPr>
            <w:tcW w:w="1868" w:type="dxa"/>
            <w:vMerge w:val="restart"/>
            <w:hideMark/>
          </w:tcPr>
          <w:p w:rsidR="00863276" w:rsidRPr="004F22DB" w:rsidRDefault="00863276" w:rsidP="0085714A">
            <w:pPr>
              <w:pStyle w:val="a6"/>
              <w:ind w:hanging="34"/>
              <w:jc w:val="left"/>
              <w:rPr>
                <w:rFonts w:ascii="Times New Roman" w:hAnsi="Times New Roman" w:cs="Times New Roman"/>
                <w:sz w:val="20"/>
                <w:szCs w:val="20"/>
              </w:rPr>
            </w:pPr>
            <w:r>
              <w:rPr>
                <w:rFonts w:ascii="Times New Roman" w:hAnsi="Times New Roman" w:cs="Times New Roman"/>
                <w:sz w:val="20"/>
                <w:szCs w:val="20"/>
              </w:rPr>
              <w:t>Мероприятие «</w:t>
            </w:r>
            <w:r w:rsidRPr="004F22DB">
              <w:rPr>
                <w:rFonts w:ascii="Times New Roman" w:hAnsi="Times New Roman" w:cs="Times New Roman"/>
                <w:sz w:val="20"/>
                <w:szCs w:val="20"/>
              </w:rPr>
              <w:t>Оказание</w:t>
            </w:r>
            <w:r>
              <w:rPr>
                <w:rFonts w:ascii="Times New Roman" w:hAnsi="Times New Roman" w:cs="Times New Roman"/>
                <w:sz w:val="20"/>
                <w:szCs w:val="20"/>
              </w:rPr>
              <w:t xml:space="preserve"> </w:t>
            </w:r>
            <w:r w:rsidRPr="004F22DB">
              <w:rPr>
                <w:rFonts w:ascii="Times New Roman" w:hAnsi="Times New Roman" w:cs="Times New Roman"/>
                <w:sz w:val="20"/>
                <w:szCs w:val="20"/>
              </w:rPr>
              <w:t xml:space="preserve">услуг по изготовлению </w:t>
            </w:r>
            <w:r>
              <w:rPr>
                <w:rFonts w:ascii="Times New Roman" w:hAnsi="Times New Roman" w:cs="Times New Roman"/>
                <w:sz w:val="20"/>
                <w:szCs w:val="20"/>
              </w:rPr>
              <w:t xml:space="preserve">технических заключений </w:t>
            </w:r>
            <w:r w:rsidRPr="004F22DB">
              <w:rPr>
                <w:rFonts w:ascii="Times New Roman" w:hAnsi="Times New Roman" w:cs="Times New Roman"/>
                <w:sz w:val="20"/>
                <w:szCs w:val="20"/>
              </w:rPr>
              <w:t xml:space="preserve">о состоянии </w:t>
            </w:r>
            <w:r>
              <w:rPr>
                <w:rFonts w:ascii="Times New Roman" w:hAnsi="Times New Roman" w:cs="Times New Roman"/>
                <w:sz w:val="20"/>
                <w:szCs w:val="20"/>
              </w:rPr>
              <w:t>строительных</w:t>
            </w:r>
            <w:r w:rsidRPr="004F22DB">
              <w:rPr>
                <w:rFonts w:ascii="Times New Roman" w:hAnsi="Times New Roman" w:cs="Times New Roman"/>
                <w:sz w:val="20"/>
                <w:szCs w:val="20"/>
              </w:rPr>
              <w:t xml:space="preserve"> конструкций многоквартирных домов</w:t>
            </w:r>
            <w:r>
              <w:rPr>
                <w:rFonts w:ascii="Times New Roman" w:hAnsi="Times New Roman" w:cs="Times New Roman"/>
                <w:sz w:val="20"/>
                <w:szCs w:val="20"/>
              </w:rPr>
              <w:t>»</w:t>
            </w:r>
          </w:p>
        </w:tc>
        <w:tc>
          <w:tcPr>
            <w:tcW w:w="1417" w:type="dxa"/>
            <w:vMerge/>
          </w:tcPr>
          <w:p w:rsidR="00863276" w:rsidRPr="004F22DB" w:rsidRDefault="00863276" w:rsidP="00FB5AED">
            <w:pPr>
              <w:pStyle w:val="a6"/>
              <w:rPr>
                <w:rFonts w:ascii="Times New Roman" w:hAnsi="Times New Roman" w:cs="Times New Roman"/>
                <w:sz w:val="20"/>
                <w:szCs w:val="20"/>
              </w:rPr>
            </w:pPr>
          </w:p>
        </w:tc>
        <w:tc>
          <w:tcPr>
            <w:tcW w:w="1401" w:type="dxa"/>
            <w:hideMark/>
          </w:tcPr>
          <w:p w:rsidR="00863276" w:rsidRPr="004F22DB" w:rsidRDefault="00863276" w:rsidP="00A91F57">
            <w:pPr>
              <w:pStyle w:val="a6"/>
              <w:rPr>
                <w:rFonts w:ascii="Times New Roman" w:hAnsi="Times New Roman" w:cs="Times New Roman"/>
                <w:sz w:val="20"/>
                <w:szCs w:val="20"/>
              </w:rPr>
            </w:pPr>
            <w:r w:rsidRPr="004F22DB">
              <w:rPr>
                <w:rFonts w:ascii="Times New Roman" w:hAnsi="Times New Roman" w:cs="Times New Roman"/>
                <w:sz w:val="20"/>
                <w:szCs w:val="20"/>
              </w:rPr>
              <w:t>Всего</w:t>
            </w:r>
          </w:p>
        </w:tc>
        <w:tc>
          <w:tcPr>
            <w:tcW w:w="1293" w:type="dxa"/>
            <w:gridSpan w:val="2"/>
            <w:hideMark/>
          </w:tcPr>
          <w:p w:rsidR="00863276" w:rsidRPr="004F22DB" w:rsidRDefault="00863276" w:rsidP="00FB5AED">
            <w:pPr>
              <w:pStyle w:val="a6"/>
              <w:rPr>
                <w:rFonts w:ascii="Times New Roman" w:hAnsi="Times New Roman" w:cs="Times New Roman"/>
                <w:sz w:val="20"/>
                <w:szCs w:val="20"/>
              </w:rPr>
            </w:pPr>
            <w:r>
              <w:rPr>
                <w:rFonts w:ascii="Times New Roman" w:hAnsi="Times New Roman" w:cs="Times New Roman"/>
                <w:sz w:val="20"/>
                <w:szCs w:val="20"/>
              </w:rPr>
              <w:t>50,0</w:t>
            </w:r>
          </w:p>
        </w:tc>
        <w:tc>
          <w:tcPr>
            <w:tcW w:w="1275" w:type="dxa"/>
            <w:gridSpan w:val="2"/>
            <w:hideMark/>
          </w:tcPr>
          <w:p w:rsidR="00863276" w:rsidRPr="004F22DB" w:rsidRDefault="00863276" w:rsidP="00FB5AED">
            <w:pPr>
              <w:pStyle w:val="a6"/>
              <w:rPr>
                <w:rFonts w:ascii="Times New Roman" w:hAnsi="Times New Roman" w:cs="Times New Roman"/>
                <w:sz w:val="20"/>
                <w:szCs w:val="20"/>
              </w:rPr>
            </w:pPr>
            <w:r>
              <w:rPr>
                <w:rFonts w:ascii="Times New Roman" w:hAnsi="Times New Roman" w:cs="Times New Roman"/>
                <w:sz w:val="20"/>
                <w:szCs w:val="20"/>
              </w:rPr>
              <w:t>6,4</w:t>
            </w:r>
          </w:p>
        </w:tc>
        <w:tc>
          <w:tcPr>
            <w:tcW w:w="1537" w:type="dxa"/>
            <w:vMerge w:val="restart"/>
            <w:hideMark/>
          </w:tcPr>
          <w:p w:rsidR="00863276" w:rsidRPr="004F22DB" w:rsidRDefault="00863276" w:rsidP="0085714A">
            <w:pPr>
              <w:pStyle w:val="a6"/>
              <w:rPr>
                <w:rFonts w:ascii="Times New Roman" w:hAnsi="Times New Roman" w:cs="Times New Roman"/>
                <w:sz w:val="20"/>
                <w:szCs w:val="20"/>
              </w:rPr>
            </w:pPr>
            <w:r w:rsidRPr="004F22DB">
              <w:rPr>
                <w:rFonts w:ascii="Times New Roman" w:hAnsi="Times New Roman" w:cs="Times New Roman"/>
                <w:sz w:val="20"/>
                <w:szCs w:val="20"/>
              </w:rPr>
              <w:t>Мероприятие</w:t>
            </w:r>
          </w:p>
          <w:p w:rsidR="00863276" w:rsidRPr="004F22DB" w:rsidRDefault="00863276" w:rsidP="0085714A">
            <w:pPr>
              <w:rPr>
                <w:sz w:val="20"/>
                <w:szCs w:val="20"/>
              </w:rPr>
            </w:pPr>
            <w:r w:rsidRPr="004F22DB">
              <w:rPr>
                <w:sz w:val="20"/>
                <w:szCs w:val="20"/>
              </w:rPr>
              <w:t>реализуется в течени</w:t>
            </w:r>
            <w:r>
              <w:rPr>
                <w:sz w:val="20"/>
                <w:szCs w:val="20"/>
              </w:rPr>
              <w:t>е</w:t>
            </w:r>
            <w:r w:rsidRPr="004F22DB">
              <w:rPr>
                <w:sz w:val="20"/>
                <w:szCs w:val="20"/>
              </w:rPr>
              <w:t xml:space="preserve"> </w:t>
            </w:r>
            <w:r>
              <w:rPr>
                <w:sz w:val="20"/>
                <w:szCs w:val="20"/>
              </w:rPr>
              <w:t xml:space="preserve"> </w:t>
            </w:r>
            <w:r w:rsidRPr="004F22DB">
              <w:rPr>
                <w:sz w:val="20"/>
                <w:szCs w:val="20"/>
              </w:rPr>
              <w:t>201</w:t>
            </w:r>
            <w:r>
              <w:rPr>
                <w:sz w:val="20"/>
                <w:szCs w:val="20"/>
              </w:rPr>
              <w:t>7 года</w:t>
            </w:r>
          </w:p>
        </w:tc>
        <w:tc>
          <w:tcPr>
            <w:tcW w:w="2410" w:type="dxa"/>
            <w:gridSpan w:val="2"/>
            <w:vMerge w:val="restart"/>
            <w:hideMark/>
          </w:tcPr>
          <w:p w:rsidR="00863276" w:rsidRPr="004F22DB" w:rsidRDefault="00863276" w:rsidP="0085714A">
            <w:pPr>
              <w:pStyle w:val="a6"/>
              <w:jc w:val="left"/>
              <w:rPr>
                <w:rFonts w:ascii="Times New Roman" w:hAnsi="Times New Roman" w:cs="Times New Roman"/>
                <w:sz w:val="20"/>
                <w:szCs w:val="20"/>
              </w:rPr>
            </w:pPr>
            <w:r w:rsidRPr="004F22DB">
              <w:rPr>
                <w:rFonts w:ascii="Times New Roman" w:hAnsi="Times New Roman" w:cs="Times New Roman"/>
                <w:sz w:val="20"/>
                <w:szCs w:val="20"/>
              </w:rPr>
              <w:t>Кол</w:t>
            </w:r>
            <w:r>
              <w:rPr>
                <w:rFonts w:ascii="Times New Roman" w:hAnsi="Times New Roman" w:cs="Times New Roman"/>
                <w:sz w:val="20"/>
                <w:szCs w:val="20"/>
              </w:rPr>
              <w:t>ичество</w:t>
            </w:r>
            <w:r w:rsidRPr="004F22DB">
              <w:rPr>
                <w:rFonts w:ascii="Times New Roman" w:hAnsi="Times New Roman" w:cs="Times New Roman"/>
                <w:sz w:val="20"/>
                <w:szCs w:val="20"/>
              </w:rPr>
              <w:t xml:space="preserve"> договоров,</w:t>
            </w:r>
          </w:p>
          <w:p w:rsidR="00863276" w:rsidRPr="004F22DB" w:rsidRDefault="00863276" w:rsidP="0085714A">
            <w:pPr>
              <w:pStyle w:val="a6"/>
              <w:jc w:val="left"/>
              <w:rPr>
                <w:rFonts w:ascii="Times New Roman" w:hAnsi="Times New Roman" w:cs="Times New Roman"/>
                <w:sz w:val="20"/>
                <w:szCs w:val="20"/>
              </w:rPr>
            </w:pPr>
            <w:r w:rsidRPr="004F22DB">
              <w:rPr>
                <w:rFonts w:ascii="Times New Roman" w:hAnsi="Times New Roman" w:cs="Times New Roman"/>
                <w:sz w:val="20"/>
                <w:szCs w:val="20"/>
              </w:rPr>
              <w:t>заключенных на проведение технической инвентаризации муниципального жилищного фонда</w:t>
            </w:r>
          </w:p>
        </w:tc>
        <w:tc>
          <w:tcPr>
            <w:tcW w:w="708" w:type="dxa"/>
            <w:gridSpan w:val="2"/>
            <w:vMerge w:val="restart"/>
            <w:hideMark/>
          </w:tcPr>
          <w:p w:rsidR="00863276" w:rsidRPr="004F22DB" w:rsidRDefault="00863276" w:rsidP="00FB5AED">
            <w:pPr>
              <w:pStyle w:val="a6"/>
              <w:rPr>
                <w:rFonts w:ascii="Times New Roman" w:hAnsi="Times New Roman" w:cs="Times New Roman"/>
                <w:sz w:val="20"/>
                <w:szCs w:val="20"/>
              </w:rPr>
            </w:pPr>
            <w:r w:rsidRPr="004F22DB">
              <w:rPr>
                <w:rFonts w:ascii="Times New Roman" w:hAnsi="Times New Roman" w:cs="Times New Roman"/>
                <w:sz w:val="20"/>
                <w:szCs w:val="20"/>
              </w:rPr>
              <w:t>единиц</w:t>
            </w:r>
          </w:p>
        </w:tc>
        <w:tc>
          <w:tcPr>
            <w:tcW w:w="993" w:type="dxa"/>
            <w:gridSpan w:val="2"/>
            <w:vMerge w:val="restart"/>
            <w:hideMark/>
          </w:tcPr>
          <w:p w:rsidR="00863276" w:rsidRPr="004F22DB" w:rsidRDefault="00863276" w:rsidP="00FB5AED">
            <w:pPr>
              <w:pStyle w:val="a6"/>
              <w:rPr>
                <w:rFonts w:ascii="Times New Roman" w:hAnsi="Times New Roman" w:cs="Times New Roman"/>
                <w:sz w:val="20"/>
                <w:szCs w:val="20"/>
              </w:rPr>
            </w:pPr>
            <w:r w:rsidRPr="004F22DB">
              <w:rPr>
                <w:rFonts w:ascii="Times New Roman" w:hAnsi="Times New Roman" w:cs="Times New Roman"/>
                <w:sz w:val="20"/>
                <w:szCs w:val="20"/>
              </w:rPr>
              <w:t>1</w:t>
            </w:r>
            <w:r>
              <w:rPr>
                <w:rFonts w:ascii="Times New Roman" w:hAnsi="Times New Roman" w:cs="Times New Roman"/>
                <w:sz w:val="20"/>
                <w:szCs w:val="20"/>
              </w:rPr>
              <w:t>3</w:t>
            </w:r>
          </w:p>
        </w:tc>
        <w:tc>
          <w:tcPr>
            <w:tcW w:w="998" w:type="dxa"/>
            <w:gridSpan w:val="2"/>
            <w:vMerge w:val="restart"/>
            <w:hideMark/>
          </w:tcPr>
          <w:p w:rsidR="00863276" w:rsidRPr="004F22DB" w:rsidRDefault="00863276" w:rsidP="00FB5AED">
            <w:pPr>
              <w:pStyle w:val="a6"/>
              <w:rPr>
                <w:rFonts w:ascii="Times New Roman" w:hAnsi="Times New Roman" w:cs="Times New Roman"/>
                <w:sz w:val="20"/>
                <w:szCs w:val="20"/>
              </w:rPr>
            </w:pPr>
            <w:r>
              <w:rPr>
                <w:rFonts w:ascii="Times New Roman" w:hAnsi="Times New Roman" w:cs="Times New Roman"/>
                <w:sz w:val="20"/>
                <w:szCs w:val="20"/>
              </w:rPr>
              <w:t>1</w:t>
            </w:r>
          </w:p>
        </w:tc>
        <w:tc>
          <w:tcPr>
            <w:tcW w:w="1559" w:type="dxa"/>
            <w:vMerge w:val="restart"/>
            <w:hideMark/>
          </w:tcPr>
          <w:p w:rsidR="00863276" w:rsidRPr="004F22DB" w:rsidRDefault="00863276" w:rsidP="00FB5AED">
            <w:pPr>
              <w:pStyle w:val="a6"/>
              <w:rPr>
                <w:rFonts w:ascii="Times New Roman" w:hAnsi="Times New Roman" w:cs="Times New Roman"/>
                <w:sz w:val="20"/>
                <w:szCs w:val="20"/>
              </w:rPr>
            </w:pPr>
            <w:r>
              <w:rPr>
                <w:rFonts w:ascii="Times New Roman" w:hAnsi="Times New Roman" w:cs="Times New Roman"/>
                <w:sz w:val="20"/>
                <w:szCs w:val="20"/>
              </w:rPr>
              <w:t>50,0</w:t>
            </w:r>
          </w:p>
        </w:tc>
      </w:tr>
      <w:tr w:rsidR="00863276" w:rsidRPr="004F22DB" w:rsidTr="00C47C0E">
        <w:trPr>
          <w:trHeight w:val="600"/>
        </w:trPr>
        <w:tc>
          <w:tcPr>
            <w:tcW w:w="843" w:type="dxa"/>
            <w:vMerge/>
          </w:tcPr>
          <w:p w:rsidR="00863276" w:rsidRDefault="00863276" w:rsidP="00FB5AED">
            <w:pPr>
              <w:pStyle w:val="a6"/>
              <w:ind w:hanging="34"/>
              <w:rPr>
                <w:rFonts w:ascii="Times New Roman" w:hAnsi="Times New Roman" w:cs="Times New Roman"/>
                <w:sz w:val="20"/>
                <w:szCs w:val="20"/>
              </w:rPr>
            </w:pPr>
          </w:p>
        </w:tc>
        <w:tc>
          <w:tcPr>
            <w:tcW w:w="1868" w:type="dxa"/>
            <w:vMerge/>
          </w:tcPr>
          <w:p w:rsidR="00863276" w:rsidRDefault="00863276" w:rsidP="0085714A">
            <w:pPr>
              <w:pStyle w:val="a6"/>
              <w:ind w:hanging="34"/>
              <w:jc w:val="left"/>
              <w:rPr>
                <w:rFonts w:ascii="Times New Roman" w:hAnsi="Times New Roman" w:cs="Times New Roman"/>
                <w:sz w:val="20"/>
                <w:szCs w:val="20"/>
              </w:rPr>
            </w:pPr>
          </w:p>
        </w:tc>
        <w:tc>
          <w:tcPr>
            <w:tcW w:w="1417" w:type="dxa"/>
            <w:vMerge/>
          </w:tcPr>
          <w:p w:rsidR="00863276" w:rsidRPr="004F22DB" w:rsidRDefault="00863276" w:rsidP="00FB5AED">
            <w:pPr>
              <w:pStyle w:val="a6"/>
              <w:rPr>
                <w:rFonts w:ascii="Times New Roman" w:hAnsi="Times New Roman" w:cs="Times New Roman"/>
                <w:sz w:val="20"/>
                <w:szCs w:val="20"/>
              </w:rPr>
            </w:pPr>
          </w:p>
        </w:tc>
        <w:tc>
          <w:tcPr>
            <w:tcW w:w="1401" w:type="dxa"/>
          </w:tcPr>
          <w:p w:rsidR="00863276" w:rsidRPr="004F22DB" w:rsidRDefault="00863276" w:rsidP="00A91F57">
            <w:pPr>
              <w:pStyle w:val="a6"/>
              <w:rPr>
                <w:rFonts w:ascii="Times New Roman" w:hAnsi="Times New Roman" w:cs="Times New Roman"/>
                <w:sz w:val="20"/>
                <w:szCs w:val="20"/>
              </w:rPr>
            </w:pPr>
            <w:r>
              <w:rPr>
                <w:rFonts w:ascii="Times New Roman" w:hAnsi="Times New Roman" w:cs="Times New Roman"/>
                <w:sz w:val="20"/>
                <w:szCs w:val="20"/>
              </w:rPr>
              <w:t>-</w:t>
            </w:r>
            <w:r w:rsidRPr="004F22DB">
              <w:rPr>
                <w:rFonts w:ascii="Times New Roman" w:hAnsi="Times New Roman" w:cs="Times New Roman"/>
                <w:sz w:val="20"/>
                <w:szCs w:val="20"/>
              </w:rPr>
              <w:t>бюджетные ассигнования всего, в том числе:</w:t>
            </w:r>
          </w:p>
        </w:tc>
        <w:tc>
          <w:tcPr>
            <w:tcW w:w="1293" w:type="dxa"/>
            <w:gridSpan w:val="2"/>
          </w:tcPr>
          <w:p w:rsidR="00863276" w:rsidRPr="004F22DB" w:rsidRDefault="00863276" w:rsidP="00A91F57">
            <w:pPr>
              <w:pStyle w:val="a6"/>
              <w:rPr>
                <w:rFonts w:ascii="Times New Roman" w:hAnsi="Times New Roman" w:cs="Times New Roman"/>
                <w:sz w:val="20"/>
                <w:szCs w:val="20"/>
              </w:rPr>
            </w:pPr>
            <w:r>
              <w:rPr>
                <w:rFonts w:ascii="Times New Roman" w:hAnsi="Times New Roman" w:cs="Times New Roman"/>
                <w:sz w:val="20"/>
                <w:szCs w:val="20"/>
              </w:rPr>
              <w:t>50,0</w:t>
            </w:r>
          </w:p>
        </w:tc>
        <w:tc>
          <w:tcPr>
            <w:tcW w:w="1275" w:type="dxa"/>
            <w:gridSpan w:val="2"/>
          </w:tcPr>
          <w:p w:rsidR="00863276" w:rsidRPr="004F22DB" w:rsidRDefault="00863276" w:rsidP="00A91F57">
            <w:pPr>
              <w:pStyle w:val="a6"/>
              <w:rPr>
                <w:rFonts w:ascii="Times New Roman" w:hAnsi="Times New Roman" w:cs="Times New Roman"/>
                <w:sz w:val="20"/>
                <w:szCs w:val="20"/>
              </w:rPr>
            </w:pPr>
            <w:r>
              <w:rPr>
                <w:rFonts w:ascii="Times New Roman" w:hAnsi="Times New Roman" w:cs="Times New Roman"/>
                <w:sz w:val="20"/>
                <w:szCs w:val="20"/>
              </w:rPr>
              <w:t>6,4</w:t>
            </w:r>
          </w:p>
        </w:tc>
        <w:tc>
          <w:tcPr>
            <w:tcW w:w="1537" w:type="dxa"/>
            <w:vMerge/>
          </w:tcPr>
          <w:p w:rsidR="00863276" w:rsidRPr="004F22DB" w:rsidRDefault="00863276" w:rsidP="0085714A">
            <w:pPr>
              <w:pStyle w:val="a6"/>
              <w:rPr>
                <w:rFonts w:ascii="Times New Roman" w:hAnsi="Times New Roman" w:cs="Times New Roman"/>
                <w:sz w:val="20"/>
                <w:szCs w:val="20"/>
              </w:rPr>
            </w:pPr>
          </w:p>
        </w:tc>
        <w:tc>
          <w:tcPr>
            <w:tcW w:w="2410" w:type="dxa"/>
            <w:gridSpan w:val="2"/>
            <w:vMerge/>
          </w:tcPr>
          <w:p w:rsidR="00863276" w:rsidRPr="004F22DB" w:rsidRDefault="00863276" w:rsidP="00FB5AED">
            <w:pPr>
              <w:pStyle w:val="a6"/>
              <w:rPr>
                <w:rFonts w:ascii="Times New Roman" w:hAnsi="Times New Roman" w:cs="Times New Roman"/>
                <w:sz w:val="20"/>
                <w:szCs w:val="20"/>
              </w:rPr>
            </w:pPr>
          </w:p>
        </w:tc>
        <w:tc>
          <w:tcPr>
            <w:tcW w:w="708" w:type="dxa"/>
            <w:gridSpan w:val="2"/>
            <w:vMerge/>
          </w:tcPr>
          <w:p w:rsidR="00863276" w:rsidRPr="004F22DB" w:rsidRDefault="00863276" w:rsidP="00FB5AED">
            <w:pPr>
              <w:pStyle w:val="a6"/>
              <w:rPr>
                <w:rFonts w:ascii="Times New Roman" w:hAnsi="Times New Roman" w:cs="Times New Roman"/>
                <w:sz w:val="20"/>
                <w:szCs w:val="20"/>
              </w:rPr>
            </w:pPr>
          </w:p>
        </w:tc>
        <w:tc>
          <w:tcPr>
            <w:tcW w:w="993" w:type="dxa"/>
            <w:gridSpan w:val="2"/>
            <w:vMerge/>
          </w:tcPr>
          <w:p w:rsidR="00863276" w:rsidRPr="004F22DB" w:rsidRDefault="00863276" w:rsidP="00FB5AED">
            <w:pPr>
              <w:pStyle w:val="a6"/>
              <w:rPr>
                <w:rFonts w:ascii="Times New Roman" w:hAnsi="Times New Roman" w:cs="Times New Roman"/>
                <w:sz w:val="20"/>
                <w:szCs w:val="20"/>
              </w:rPr>
            </w:pPr>
          </w:p>
        </w:tc>
        <w:tc>
          <w:tcPr>
            <w:tcW w:w="998" w:type="dxa"/>
            <w:gridSpan w:val="2"/>
            <w:vMerge/>
          </w:tcPr>
          <w:p w:rsidR="00863276" w:rsidRDefault="00863276" w:rsidP="00FB5AED">
            <w:pPr>
              <w:pStyle w:val="a6"/>
              <w:rPr>
                <w:rFonts w:ascii="Times New Roman" w:hAnsi="Times New Roman" w:cs="Times New Roman"/>
                <w:sz w:val="20"/>
                <w:szCs w:val="20"/>
              </w:rPr>
            </w:pPr>
          </w:p>
        </w:tc>
        <w:tc>
          <w:tcPr>
            <w:tcW w:w="1559" w:type="dxa"/>
            <w:vMerge/>
          </w:tcPr>
          <w:p w:rsidR="00863276" w:rsidRDefault="00863276" w:rsidP="00FB5AED">
            <w:pPr>
              <w:pStyle w:val="a6"/>
              <w:rPr>
                <w:rFonts w:ascii="Times New Roman" w:hAnsi="Times New Roman" w:cs="Times New Roman"/>
                <w:sz w:val="20"/>
                <w:szCs w:val="20"/>
              </w:rPr>
            </w:pPr>
          </w:p>
        </w:tc>
      </w:tr>
      <w:tr w:rsidR="00863276" w:rsidRPr="004F22DB" w:rsidTr="00C47C0E">
        <w:trPr>
          <w:trHeight w:val="720"/>
        </w:trPr>
        <w:tc>
          <w:tcPr>
            <w:tcW w:w="843" w:type="dxa"/>
            <w:vMerge/>
          </w:tcPr>
          <w:p w:rsidR="00863276" w:rsidRDefault="00863276" w:rsidP="00FB5AED">
            <w:pPr>
              <w:pStyle w:val="a6"/>
              <w:ind w:hanging="34"/>
              <w:rPr>
                <w:rFonts w:ascii="Times New Roman" w:hAnsi="Times New Roman" w:cs="Times New Roman"/>
                <w:sz w:val="20"/>
                <w:szCs w:val="20"/>
              </w:rPr>
            </w:pPr>
          </w:p>
        </w:tc>
        <w:tc>
          <w:tcPr>
            <w:tcW w:w="1868" w:type="dxa"/>
            <w:vMerge/>
          </w:tcPr>
          <w:p w:rsidR="00863276" w:rsidRDefault="00863276" w:rsidP="0085714A">
            <w:pPr>
              <w:pStyle w:val="a6"/>
              <w:ind w:hanging="34"/>
              <w:jc w:val="left"/>
              <w:rPr>
                <w:rFonts w:ascii="Times New Roman" w:hAnsi="Times New Roman" w:cs="Times New Roman"/>
                <w:sz w:val="20"/>
                <w:szCs w:val="20"/>
              </w:rPr>
            </w:pPr>
          </w:p>
        </w:tc>
        <w:tc>
          <w:tcPr>
            <w:tcW w:w="1417" w:type="dxa"/>
            <w:vMerge/>
          </w:tcPr>
          <w:p w:rsidR="00863276" w:rsidRPr="004F22DB" w:rsidRDefault="00863276" w:rsidP="00FB5AED">
            <w:pPr>
              <w:pStyle w:val="a6"/>
              <w:rPr>
                <w:rFonts w:ascii="Times New Roman" w:hAnsi="Times New Roman" w:cs="Times New Roman"/>
                <w:sz w:val="20"/>
                <w:szCs w:val="20"/>
              </w:rPr>
            </w:pPr>
          </w:p>
        </w:tc>
        <w:tc>
          <w:tcPr>
            <w:tcW w:w="1401" w:type="dxa"/>
          </w:tcPr>
          <w:p w:rsidR="00863276" w:rsidRPr="004F22DB" w:rsidRDefault="00863276" w:rsidP="00A91F57">
            <w:pPr>
              <w:pStyle w:val="a6"/>
              <w:rPr>
                <w:rFonts w:ascii="Times New Roman" w:hAnsi="Times New Roman" w:cs="Times New Roman"/>
                <w:sz w:val="20"/>
                <w:szCs w:val="20"/>
              </w:rPr>
            </w:pPr>
            <w:r>
              <w:rPr>
                <w:rFonts w:ascii="Times New Roman" w:hAnsi="Times New Roman" w:cs="Times New Roman"/>
                <w:sz w:val="20"/>
                <w:szCs w:val="20"/>
              </w:rPr>
              <w:t>-</w:t>
            </w:r>
            <w:r w:rsidRPr="004F22DB">
              <w:rPr>
                <w:rFonts w:ascii="Times New Roman" w:hAnsi="Times New Roman" w:cs="Times New Roman"/>
                <w:sz w:val="20"/>
                <w:szCs w:val="20"/>
              </w:rPr>
              <w:t>бюджет городского округа Кинешма</w:t>
            </w:r>
          </w:p>
        </w:tc>
        <w:tc>
          <w:tcPr>
            <w:tcW w:w="1293" w:type="dxa"/>
            <w:gridSpan w:val="2"/>
          </w:tcPr>
          <w:p w:rsidR="00863276" w:rsidRPr="004F22DB" w:rsidRDefault="00863276" w:rsidP="00A91F57">
            <w:pPr>
              <w:pStyle w:val="a6"/>
              <w:rPr>
                <w:rFonts w:ascii="Times New Roman" w:hAnsi="Times New Roman" w:cs="Times New Roman"/>
                <w:sz w:val="20"/>
                <w:szCs w:val="20"/>
              </w:rPr>
            </w:pPr>
            <w:r>
              <w:rPr>
                <w:rFonts w:ascii="Times New Roman" w:hAnsi="Times New Roman" w:cs="Times New Roman"/>
                <w:sz w:val="20"/>
                <w:szCs w:val="20"/>
              </w:rPr>
              <w:t>50,0</w:t>
            </w:r>
          </w:p>
        </w:tc>
        <w:tc>
          <w:tcPr>
            <w:tcW w:w="1275" w:type="dxa"/>
            <w:gridSpan w:val="2"/>
          </w:tcPr>
          <w:p w:rsidR="00863276" w:rsidRPr="004F22DB" w:rsidRDefault="00863276" w:rsidP="00A91F57">
            <w:pPr>
              <w:pStyle w:val="a6"/>
              <w:rPr>
                <w:rFonts w:ascii="Times New Roman" w:hAnsi="Times New Roman" w:cs="Times New Roman"/>
                <w:sz w:val="20"/>
                <w:szCs w:val="20"/>
              </w:rPr>
            </w:pPr>
            <w:r>
              <w:rPr>
                <w:rFonts w:ascii="Times New Roman" w:hAnsi="Times New Roman" w:cs="Times New Roman"/>
                <w:sz w:val="20"/>
                <w:szCs w:val="20"/>
              </w:rPr>
              <w:t>6,4</w:t>
            </w:r>
          </w:p>
        </w:tc>
        <w:tc>
          <w:tcPr>
            <w:tcW w:w="1537" w:type="dxa"/>
            <w:vMerge/>
          </w:tcPr>
          <w:p w:rsidR="00863276" w:rsidRPr="004F22DB" w:rsidRDefault="00863276" w:rsidP="0085714A">
            <w:pPr>
              <w:pStyle w:val="a6"/>
              <w:rPr>
                <w:rFonts w:ascii="Times New Roman" w:hAnsi="Times New Roman" w:cs="Times New Roman"/>
                <w:sz w:val="20"/>
                <w:szCs w:val="20"/>
              </w:rPr>
            </w:pPr>
          </w:p>
        </w:tc>
        <w:tc>
          <w:tcPr>
            <w:tcW w:w="2410" w:type="dxa"/>
            <w:gridSpan w:val="2"/>
            <w:vMerge/>
          </w:tcPr>
          <w:p w:rsidR="00863276" w:rsidRPr="004F22DB" w:rsidRDefault="00863276" w:rsidP="00FB5AED">
            <w:pPr>
              <w:pStyle w:val="a6"/>
              <w:rPr>
                <w:rFonts w:ascii="Times New Roman" w:hAnsi="Times New Roman" w:cs="Times New Roman"/>
                <w:sz w:val="20"/>
                <w:szCs w:val="20"/>
              </w:rPr>
            </w:pPr>
          </w:p>
        </w:tc>
        <w:tc>
          <w:tcPr>
            <w:tcW w:w="708" w:type="dxa"/>
            <w:gridSpan w:val="2"/>
            <w:vMerge/>
          </w:tcPr>
          <w:p w:rsidR="00863276" w:rsidRPr="004F22DB" w:rsidRDefault="00863276" w:rsidP="00FB5AED">
            <w:pPr>
              <w:pStyle w:val="a6"/>
              <w:rPr>
                <w:rFonts w:ascii="Times New Roman" w:hAnsi="Times New Roman" w:cs="Times New Roman"/>
                <w:sz w:val="20"/>
                <w:szCs w:val="20"/>
              </w:rPr>
            </w:pPr>
          </w:p>
        </w:tc>
        <w:tc>
          <w:tcPr>
            <w:tcW w:w="993" w:type="dxa"/>
            <w:gridSpan w:val="2"/>
            <w:vMerge/>
          </w:tcPr>
          <w:p w:rsidR="00863276" w:rsidRPr="004F22DB" w:rsidRDefault="00863276" w:rsidP="00FB5AED">
            <w:pPr>
              <w:pStyle w:val="a6"/>
              <w:rPr>
                <w:rFonts w:ascii="Times New Roman" w:hAnsi="Times New Roman" w:cs="Times New Roman"/>
                <w:sz w:val="20"/>
                <w:szCs w:val="20"/>
              </w:rPr>
            </w:pPr>
          </w:p>
        </w:tc>
        <w:tc>
          <w:tcPr>
            <w:tcW w:w="998" w:type="dxa"/>
            <w:gridSpan w:val="2"/>
            <w:vMerge/>
          </w:tcPr>
          <w:p w:rsidR="00863276" w:rsidRDefault="00863276" w:rsidP="00FB5AED">
            <w:pPr>
              <w:pStyle w:val="a6"/>
              <w:rPr>
                <w:rFonts w:ascii="Times New Roman" w:hAnsi="Times New Roman" w:cs="Times New Roman"/>
                <w:sz w:val="20"/>
                <w:szCs w:val="20"/>
              </w:rPr>
            </w:pPr>
          </w:p>
        </w:tc>
        <w:tc>
          <w:tcPr>
            <w:tcW w:w="1559" w:type="dxa"/>
            <w:vMerge/>
          </w:tcPr>
          <w:p w:rsidR="00863276" w:rsidRDefault="00863276" w:rsidP="00FB5AED">
            <w:pPr>
              <w:pStyle w:val="a6"/>
              <w:rPr>
                <w:rFonts w:ascii="Times New Roman" w:hAnsi="Times New Roman" w:cs="Times New Roman"/>
                <w:sz w:val="20"/>
                <w:szCs w:val="20"/>
              </w:rPr>
            </w:pPr>
          </w:p>
        </w:tc>
      </w:tr>
      <w:tr w:rsidR="00863276" w:rsidRPr="004F22DB" w:rsidTr="00C47C0E">
        <w:trPr>
          <w:trHeight w:val="241"/>
        </w:trPr>
        <w:tc>
          <w:tcPr>
            <w:tcW w:w="843" w:type="dxa"/>
            <w:vMerge w:val="restart"/>
            <w:hideMark/>
          </w:tcPr>
          <w:p w:rsidR="00863276" w:rsidRPr="004F22DB" w:rsidRDefault="00863276" w:rsidP="00FB5AED">
            <w:pPr>
              <w:pStyle w:val="a6"/>
              <w:ind w:hanging="34"/>
              <w:rPr>
                <w:rFonts w:ascii="Times New Roman" w:hAnsi="Times New Roman" w:cs="Times New Roman"/>
                <w:sz w:val="20"/>
                <w:szCs w:val="20"/>
              </w:rPr>
            </w:pPr>
            <w:r w:rsidRPr="004F22DB">
              <w:rPr>
                <w:rFonts w:ascii="Times New Roman" w:hAnsi="Times New Roman" w:cs="Times New Roman"/>
                <w:sz w:val="20"/>
                <w:szCs w:val="20"/>
              </w:rPr>
              <w:t>1.1.4</w:t>
            </w:r>
          </w:p>
        </w:tc>
        <w:tc>
          <w:tcPr>
            <w:tcW w:w="1868" w:type="dxa"/>
            <w:vMerge w:val="restart"/>
            <w:hideMark/>
          </w:tcPr>
          <w:p w:rsidR="00863276" w:rsidRPr="004F22DB" w:rsidRDefault="00863276" w:rsidP="00FB5AED">
            <w:pPr>
              <w:pStyle w:val="a6"/>
              <w:ind w:hanging="34"/>
              <w:jc w:val="left"/>
              <w:rPr>
                <w:rFonts w:ascii="Times New Roman" w:hAnsi="Times New Roman" w:cs="Times New Roman"/>
                <w:sz w:val="20"/>
                <w:szCs w:val="20"/>
              </w:rPr>
            </w:pPr>
            <w:r>
              <w:rPr>
                <w:rFonts w:ascii="Times New Roman" w:hAnsi="Times New Roman" w:cs="Times New Roman"/>
                <w:sz w:val="20"/>
                <w:szCs w:val="20"/>
              </w:rPr>
              <w:t>Мероприятие «</w:t>
            </w:r>
            <w:r w:rsidRPr="004F22DB">
              <w:rPr>
                <w:rFonts w:ascii="Times New Roman" w:hAnsi="Times New Roman" w:cs="Times New Roman"/>
                <w:sz w:val="20"/>
                <w:szCs w:val="20"/>
              </w:rPr>
              <w:t>Муниципальная поддержка капитального ремонта общего имущества в многоквартирных домах</w:t>
            </w:r>
            <w:r>
              <w:rPr>
                <w:rFonts w:ascii="Times New Roman" w:hAnsi="Times New Roman" w:cs="Times New Roman"/>
                <w:sz w:val="20"/>
                <w:szCs w:val="20"/>
              </w:rPr>
              <w:t>»</w:t>
            </w:r>
          </w:p>
        </w:tc>
        <w:tc>
          <w:tcPr>
            <w:tcW w:w="1417" w:type="dxa"/>
            <w:vMerge/>
          </w:tcPr>
          <w:p w:rsidR="00863276" w:rsidRPr="004F22DB" w:rsidRDefault="00863276" w:rsidP="00FB5AED">
            <w:pPr>
              <w:pStyle w:val="a6"/>
              <w:rPr>
                <w:rFonts w:ascii="Times New Roman" w:hAnsi="Times New Roman" w:cs="Times New Roman"/>
                <w:sz w:val="20"/>
                <w:szCs w:val="20"/>
              </w:rPr>
            </w:pPr>
          </w:p>
        </w:tc>
        <w:tc>
          <w:tcPr>
            <w:tcW w:w="1401" w:type="dxa"/>
            <w:hideMark/>
          </w:tcPr>
          <w:p w:rsidR="00863276" w:rsidRPr="004F22DB" w:rsidRDefault="00863276" w:rsidP="00A91F57">
            <w:pPr>
              <w:pStyle w:val="a6"/>
              <w:rPr>
                <w:rFonts w:ascii="Times New Roman" w:hAnsi="Times New Roman" w:cs="Times New Roman"/>
                <w:sz w:val="20"/>
                <w:szCs w:val="20"/>
              </w:rPr>
            </w:pPr>
            <w:r w:rsidRPr="004F22DB">
              <w:rPr>
                <w:rFonts w:ascii="Times New Roman" w:hAnsi="Times New Roman" w:cs="Times New Roman"/>
                <w:sz w:val="20"/>
                <w:szCs w:val="20"/>
              </w:rPr>
              <w:t>Всего</w:t>
            </w:r>
          </w:p>
        </w:tc>
        <w:tc>
          <w:tcPr>
            <w:tcW w:w="1293" w:type="dxa"/>
            <w:gridSpan w:val="2"/>
            <w:hideMark/>
          </w:tcPr>
          <w:p w:rsidR="00863276" w:rsidRPr="004F22DB" w:rsidRDefault="00863276" w:rsidP="00FB5AED">
            <w:pPr>
              <w:pStyle w:val="a6"/>
              <w:rPr>
                <w:rFonts w:ascii="Times New Roman" w:hAnsi="Times New Roman" w:cs="Times New Roman"/>
                <w:sz w:val="20"/>
                <w:szCs w:val="20"/>
              </w:rPr>
            </w:pPr>
            <w:r>
              <w:rPr>
                <w:rFonts w:ascii="Times New Roman" w:hAnsi="Times New Roman" w:cs="Times New Roman"/>
                <w:sz w:val="20"/>
                <w:szCs w:val="20"/>
              </w:rPr>
              <w:t>4755,8</w:t>
            </w:r>
          </w:p>
        </w:tc>
        <w:tc>
          <w:tcPr>
            <w:tcW w:w="1275" w:type="dxa"/>
            <w:gridSpan w:val="2"/>
            <w:hideMark/>
          </w:tcPr>
          <w:p w:rsidR="00863276" w:rsidRPr="004F22DB" w:rsidRDefault="00863276" w:rsidP="00FB5AED">
            <w:pPr>
              <w:pStyle w:val="a6"/>
              <w:rPr>
                <w:rFonts w:ascii="Times New Roman" w:hAnsi="Times New Roman" w:cs="Times New Roman"/>
                <w:sz w:val="20"/>
                <w:szCs w:val="20"/>
              </w:rPr>
            </w:pPr>
            <w:r>
              <w:rPr>
                <w:rFonts w:ascii="Times New Roman" w:hAnsi="Times New Roman" w:cs="Times New Roman"/>
                <w:sz w:val="20"/>
                <w:szCs w:val="20"/>
              </w:rPr>
              <w:t>0,0</w:t>
            </w:r>
          </w:p>
        </w:tc>
        <w:tc>
          <w:tcPr>
            <w:tcW w:w="1537" w:type="dxa"/>
            <w:vMerge w:val="restart"/>
            <w:hideMark/>
          </w:tcPr>
          <w:p w:rsidR="00863276" w:rsidRDefault="00863276" w:rsidP="007F21F5">
            <w:pPr>
              <w:pStyle w:val="a6"/>
              <w:jc w:val="left"/>
              <w:rPr>
                <w:rFonts w:ascii="Times New Roman" w:hAnsi="Times New Roman" w:cs="Times New Roman"/>
                <w:sz w:val="20"/>
                <w:szCs w:val="20"/>
              </w:rPr>
            </w:pPr>
            <w:r w:rsidRPr="004F22DB">
              <w:rPr>
                <w:rFonts w:ascii="Times New Roman" w:hAnsi="Times New Roman" w:cs="Times New Roman"/>
                <w:sz w:val="20"/>
                <w:szCs w:val="20"/>
              </w:rPr>
              <w:t xml:space="preserve">Произведена  оплата региональному оператору взносов на капитальный ремонт общедомового имущества МКД  за </w:t>
            </w:r>
            <w:r>
              <w:rPr>
                <w:rFonts w:ascii="Times New Roman" w:hAnsi="Times New Roman" w:cs="Times New Roman"/>
                <w:sz w:val="20"/>
                <w:szCs w:val="20"/>
              </w:rPr>
              <w:t>3</w:t>
            </w:r>
            <w:r w:rsidRPr="004F22DB">
              <w:rPr>
                <w:rFonts w:ascii="Times New Roman" w:hAnsi="Times New Roman" w:cs="Times New Roman"/>
                <w:sz w:val="20"/>
                <w:szCs w:val="20"/>
              </w:rPr>
              <w:t xml:space="preserve"> кв. 201</w:t>
            </w:r>
            <w:r>
              <w:rPr>
                <w:rFonts w:ascii="Times New Roman" w:hAnsi="Times New Roman" w:cs="Times New Roman"/>
                <w:sz w:val="20"/>
                <w:szCs w:val="20"/>
              </w:rPr>
              <w:t xml:space="preserve">6 года, сделано </w:t>
            </w:r>
          </w:p>
          <w:p w:rsidR="00863276" w:rsidRPr="004F22DB" w:rsidRDefault="00863276" w:rsidP="007F21F5">
            <w:pPr>
              <w:pStyle w:val="a6"/>
              <w:jc w:val="left"/>
              <w:rPr>
                <w:rFonts w:ascii="Times New Roman" w:hAnsi="Times New Roman" w:cs="Times New Roman"/>
                <w:sz w:val="20"/>
                <w:szCs w:val="20"/>
              </w:rPr>
            </w:pPr>
            <w:r>
              <w:rPr>
                <w:rFonts w:ascii="Times New Roman" w:hAnsi="Times New Roman" w:cs="Times New Roman"/>
                <w:sz w:val="20"/>
                <w:szCs w:val="20"/>
              </w:rPr>
              <w:t xml:space="preserve">кассовое изменение расходов, в соответствии КБК (кредиторская задолженность прошлых лет), </w:t>
            </w:r>
            <w:r>
              <w:rPr>
                <w:rFonts w:ascii="Times New Roman" w:hAnsi="Times New Roman" w:cs="Times New Roman"/>
                <w:sz w:val="20"/>
                <w:szCs w:val="20"/>
              </w:rPr>
              <w:lastRenderedPageBreak/>
              <w:t>поэтому кассовый расход  во втором квартале 2017г. отсутствует.</w:t>
            </w:r>
          </w:p>
          <w:p w:rsidR="00863276" w:rsidRPr="004F22DB" w:rsidRDefault="00863276" w:rsidP="007F21F5">
            <w:pPr>
              <w:pStyle w:val="a6"/>
              <w:jc w:val="left"/>
              <w:rPr>
                <w:rFonts w:ascii="Times New Roman" w:hAnsi="Times New Roman" w:cs="Times New Roman"/>
                <w:sz w:val="20"/>
                <w:szCs w:val="20"/>
              </w:rPr>
            </w:pPr>
            <w:r w:rsidRPr="004F22DB">
              <w:rPr>
                <w:rFonts w:ascii="Times New Roman" w:hAnsi="Times New Roman" w:cs="Times New Roman"/>
                <w:sz w:val="20"/>
                <w:szCs w:val="20"/>
              </w:rPr>
              <w:t>Мероприятие</w:t>
            </w:r>
          </w:p>
          <w:p w:rsidR="00863276" w:rsidRPr="004F22DB" w:rsidRDefault="00863276" w:rsidP="007F21F5">
            <w:pPr>
              <w:rPr>
                <w:sz w:val="20"/>
                <w:szCs w:val="20"/>
              </w:rPr>
            </w:pPr>
            <w:r w:rsidRPr="004F22DB">
              <w:rPr>
                <w:sz w:val="20"/>
                <w:szCs w:val="20"/>
              </w:rPr>
              <w:t>реализуется в течени</w:t>
            </w:r>
            <w:r>
              <w:rPr>
                <w:sz w:val="20"/>
                <w:szCs w:val="20"/>
              </w:rPr>
              <w:t xml:space="preserve">е  </w:t>
            </w:r>
            <w:r w:rsidRPr="004F22DB">
              <w:rPr>
                <w:sz w:val="20"/>
                <w:szCs w:val="20"/>
              </w:rPr>
              <w:t>201</w:t>
            </w:r>
            <w:r>
              <w:rPr>
                <w:sz w:val="20"/>
                <w:szCs w:val="20"/>
              </w:rPr>
              <w:t>7</w:t>
            </w:r>
            <w:r w:rsidRPr="004F22DB">
              <w:rPr>
                <w:sz w:val="20"/>
                <w:szCs w:val="20"/>
              </w:rPr>
              <w:t xml:space="preserve"> года</w:t>
            </w:r>
          </w:p>
        </w:tc>
        <w:tc>
          <w:tcPr>
            <w:tcW w:w="2410" w:type="dxa"/>
            <w:gridSpan w:val="2"/>
            <w:vMerge w:val="restart"/>
            <w:hideMark/>
          </w:tcPr>
          <w:p w:rsidR="00863276" w:rsidRPr="004F22DB" w:rsidRDefault="00863276" w:rsidP="007F21F5">
            <w:pPr>
              <w:pStyle w:val="a6"/>
              <w:jc w:val="left"/>
              <w:rPr>
                <w:rFonts w:ascii="Times New Roman" w:hAnsi="Times New Roman" w:cs="Times New Roman"/>
                <w:sz w:val="20"/>
                <w:szCs w:val="20"/>
              </w:rPr>
            </w:pPr>
            <w:r w:rsidRPr="004F22DB">
              <w:rPr>
                <w:rFonts w:ascii="Times New Roman" w:hAnsi="Times New Roman" w:cs="Times New Roman"/>
                <w:sz w:val="20"/>
                <w:szCs w:val="20"/>
              </w:rPr>
              <w:lastRenderedPageBreak/>
              <w:t>Общая</w:t>
            </w:r>
            <w:r>
              <w:rPr>
                <w:rFonts w:ascii="Times New Roman" w:hAnsi="Times New Roman" w:cs="Times New Roman"/>
                <w:sz w:val="20"/>
                <w:szCs w:val="20"/>
              </w:rPr>
              <w:t xml:space="preserve"> площадь</w:t>
            </w:r>
            <w:r w:rsidRPr="004F22DB">
              <w:rPr>
                <w:rFonts w:ascii="Times New Roman" w:hAnsi="Times New Roman" w:cs="Times New Roman"/>
                <w:sz w:val="20"/>
                <w:szCs w:val="20"/>
              </w:rPr>
              <w:t xml:space="preserve"> жилищного фонда </w:t>
            </w:r>
          </w:p>
        </w:tc>
        <w:tc>
          <w:tcPr>
            <w:tcW w:w="708" w:type="dxa"/>
            <w:gridSpan w:val="2"/>
            <w:vMerge w:val="restart"/>
            <w:hideMark/>
          </w:tcPr>
          <w:p w:rsidR="00863276" w:rsidRPr="004F22DB" w:rsidRDefault="00863276" w:rsidP="00FB5AED">
            <w:pPr>
              <w:pStyle w:val="a6"/>
              <w:rPr>
                <w:rFonts w:ascii="Times New Roman" w:hAnsi="Times New Roman" w:cs="Times New Roman"/>
                <w:sz w:val="20"/>
                <w:szCs w:val="20"/>
              </w:rPr>
            </w:pPr>
            <w:r w:rsidRPr="004F22DB">
              <w:rPr>
                <w:rFonts w:ascii="Times New Roman" w:hAnsi="Times New Roman" w:cs="Times New Roman"/>
                <w:sz w:val="20"/>
                <w:szCs w:val="20"/>
              </w:rPr>
              <w:t>тыс.</w:t>
            </w:r>
            <w:r>
              <w:rPr>
                <w:rFonts w:ascii="Times New Roman" w:hAnsi="Times New Roman" w:cs="Times New Roman"/>
                <w:sz w:val="20"/>
                <w:szCs w:val="20"/>
              </w:rPr>
              <w:t xml:space="preserve"> </w:t>
            </w:r>
            <w:proofErr w:type="spellStart"/>
            <w:r w:rsidRPr="004F22DB">
              <w:rPr>
                <w:rFonts w:ascii="Times New Roman" w:hAnsi="Times New Roman" w:cs="Times New Roman"/>
                <w:sz w:val="20"/>
                <w:szCs w:val="20"/>
              </w:rPr>
              <w:t>кв</w:t>
            </w:r>
            <w:proofErr w:type="gramStart"/>
            <w:r w:rsidRPr="004F22DB">
              <w:rPr>
                <w:rFonts w:ascii="Times New Roman" w:hAnsi="Times New Roman" w:cs="Times New Roman"/>
                <w:sz w:val="20"/>
                <w:szCs w:val="20"/>
              </w:rPr>
              <w:t>.м</w:t>
            </w:r>
            <w:proofErr w:type="spellEnd"/>
            <w:proofErr w:type="gramEnd"/>
          </w:p>
        </w:tc>
        <w:tc>
          <w:tcPr>
            <w:tcW w:w="993" w:type="dxa"/>
            <w:gridSpan w:val="2"/>
            <w:vMerge w:val="restart"/>
            <w:hideMark/>
          </w:tcPr>
          <w:p w:rsidR="00863276" w:rsidRPr="004F22DB" w:rsidRDefault="00863276" w:rsidP="00FB5AED">
            <w:pPr>
              <w:pStyle w:val="a6"/>
              <w:rPr>
                <w:rFonts w:ascii="Times New Roman" w:hAnsi="Times New Roman" w:cs="Times New Roman"/>
                <w:sz w:val="20"/>
                <w:szCs w:val="20"/>
              </w:rPr>
            </w:pPr>
            <w:r>
              <w:rPr>
                <w:rFonts w:ascii="Times New Roman" w:hAnsi="Times New Roman" w:cs="Times New Roman"/>
                <w:sz w:val="20"/>
                <w:szCs w:val="20"/>
              </w:rPr>
              <w:t>2019,6</w:t>
            </w:r>
          </w:p>
        </w:tc>
        <w:tc>
          <w:tcPr>
            <w:tcW w:w="998" w:type="dxa"/>
            <w:gridSpan w:val="2"/>
            <w:vMerge w:val="restart"/>
            <w:hideMark/>
          </w:tcPr>
          <w:p w:rsidR="00863276" w:rsidRPr="004F22DB" w:rsidRDefault="00863276" w:rsidP="00FB5AED">
            <w:pPr>
              <w:pStyle w:val="a6"/>
              <w:rPr>
                <w:rFonts w:ascii="Times New Roman" w:hAnsi="Times New Roman" w:cs="Times New Roman"/>
                <w:sz w:val="20"/>
                <w:szCs w:val="20"/>
              </w:rPr>
            </w:pPr>
            <w:r>
              <w:rPr>
                <w:rFonts w:ascii="Times New Roman" w:hAnsi="Times New Roman" w:cs="Times New Roman"/>
                <w:sz w:val="20"/>
                <w:szCs w:val="20"/>
              </w:rPr>
              <w:t>2019,6</w:t>
            </w:r>
          </w:p>
        </w:tc>
        <w:tc>
          <w:tcPr>
            <w:tcW w:w="1559" w:type="dxa"/>
            <w:vMerge w:val="restart"/>
            <w:hideMark/>
          </w:tcPr>
          <w:p w:rsidR="00863276" w:rsidRPr="004F22DB" w:rsidRDefault="00863276" w:rsidP="00FB5AED">
            <w:pPr>
              <w:pStyle w:val="a6"/>
              <w:rPr>
                <w:rFonts w:ascii="Times New Roman" w:hAnsi="Times New Roman" w:cs="Times New Roman"/>
                <w:sz w:val="20"/>
                <w:szCs w:val="20"/>
              </w:rPr>
            </w:pPr>
            <w:r>
              <w:rPr>
                <w:rFonts w:ascii="Times New Roman" w:hAnsi="Times New Roman" w:cs="Times New Roman"/>
                <w:sz w:val="20"/>
                <w:szCs w:val="20"/>
              </w:rPr>
              <w:t>4755,8</w:t>
            </w:r>
          </w:p>
        </w:tc>
      </w:tr>
      <w:tr w:rsidR="00863276" w:rsidRPr="004F22DB" w:rsidTr="00C47C0E">
        <w:trPr>
          <w:trHeight w:val="981"/>
        </w:trPr>
        <w:tc>
          <w:tcPr>
            <w:tcW w:w="843" w:type="dxa"/>
            <w:vMerge/>
          </w:tcPr>
          <w:p w:rsidR="00863276" w:rsidRPr="004F22DB" w:rsidRDefault="00863276" w:rsidP="00FB5AED">
            <w:pPr>
              <w:pStyle w:val="a6"/>
              <w:ind w:hanging="34"/>
              <w:rPr>
                <w:rFonts w:ascii="Times New Roman" w:hAnsi="Times New Roman" w:cs="Times New Roman"/>
                <w:sz w:val="20"/>
                <w:szCs w:val="20"/>
              </w:rPr>
            </w:pPr>
          </w:p>
        </w:tc>
        <w:tc>
          <w:tcPr>
            <w:tcW w:w="1868" w:type="dxa"/>
            <w:vMerge/>
          </w:tcPr>
          <w:p w:rsidR="00863276" w:rsidRDefault="00863276" w:rsidP="00FB5AED">
            <w:pPr>
              <w:pStyle w:val="a6"/>
              <w:ind w:hanging="34"/>
              <w:jc w:val="left"/>
              <w:rPr>
                <w:rFonts w:ascii="Times New Roman" w:hAnsi="Times New Roman" w:cs="Times New Roman"/>
                <w:sz w:val="20"/>
                <w:szCs w:val="20"/>
              </w:rPr>
            </w:pPr>
          </w:p>
        </w:tc>
        <w:tc>
          <w:tcPr>
            <w:tcW w:w="1417" w:type="dxa"/>
            <w:vMerge/>
          </w:tcPr>
          <w:p w:rsidR="00863276" w:rsidRPr="004F22DB" w:rsidRDefault="00863276" w:rsidP="00FB5AED">
            <w:pPr>
              <w:pStyle w:val="a6"/>
              <w:rPr>
                <w:rFonts w:ascii="Times New Roman" w:hAnsi="Times New Roman" w:cs="Times New Roman"/>
                <w:sz w:val="20"/>
                <w:szCs w:val="20"/>
              </w:rPr>
            </w:pPr>
          </w:p>
        </w:tc>
        <w:tc>
          <w:tcPr>
            <w:tcW w:w="1401" w:type="dxa"/>
          </w:tcPr>
          <w:p w:rsidR="00863276" w:rsidRPr="004F22DB" w:rsidRDefault="00863276" w:rsidP="00A91F57">
            <w:pPr>
              <w:pStyle w:val="a6"/>
              <w:rPr>
                <w:rFonts w:ascii="Times New Roman" w:hAnsi="Times New Roman" w:cs="Times New Roman"/>
                <w:sz w:val="20"/>
                <w:szCs w:val="20"/>
              </w:rPr>
            </w:pPr>
            <w:r>
              <w:rPr>
                <w:rFonts w:ascii="Times New Roman" w:hAnsi="Times New Roman" w:cs="Times New Roman"/>
                <w:sz w:val="20"/>
                <w:szCs w:val="20"/>
              </w:rPr>
              <w:t>-</w:t>
            </w:r>
            <w:r w:rsidRPr="004F22DB">
              <w:rPr>
                <w:rFonts w:ascii="Times New Roman" w:hAnsi="Times New Roman" w:cs="Times New Roman"/>
                <w:sz w:val="20"/>
                <w:szCs w:val="20"/>
              </w:rPr>
              <w:t>бюджетные ассигнования всего, в том числе:</w:t>
            </w:r>
          </w:p>
        </w:tc>
        <w:tc>
          <w:tcPr>
            <w:tcW w:w="1293" w:type="dxa"/>
            <w:gridSpan w:val="2"/>
          </w:tcPr>
          <w:p w:rsidR="00863276" w:rsidRPr="004F22DB" w:rsidRDefault="00863276" w:rsidP="00A91F57">
            <w:pPr>
              <w:pStyle w:val="a6"/>
              <w:rPr>
                <w:rFonts w:ascii="Times New Roman" w:hAnsi="Times New Roman" w:cs="Times New Roman"/>
                <w:sz w:val="20"/>
                <w:szCs w:val="20"/>
              </w:rPr>
            </w:pPr>
            <w:r>
              <w:rPr>
                <w:rFonts w:ascii="Times New Roman" w:hAnsi="Times New Roman" w:cs="Times New Roman"/>
                <w:sz w:val="20"/>
                <w:szCs w:val="20"/>
              </w:rPr>
              <w:t>4755,8</w:t>
            </w:r>
          </w:p>
        </w:tc>
        <w:tc>
          <w:tcPr>
            <w:tcW w:w="1275" w:type="dxa"/>
            <w:gridSpan w:val="2"/>
          </w:tcPr>
          <w:p w:rsidR="00863276" w:rsidRDefault="00863276" w:rsidP="00A91F57">
            <w:pPr>
              <w:pStyle w:val="a6"/>
              <w:rPr>
                <w:rFonts w:ascii="Times New Roman" w:hAnsi="Times New Roman" w:cs="Times New Roman"/>
                <w:sz w:val="20"/>
                <w:szCs w:val="20"/>
              </w:rPr>
            </w:pPr>
            <w:r>
              <w:rPr>
                <w:rFonts w:ascii="Times New Roman" w:hAnsi="Times New Roman" w:cs="Times New Roman"/>
                <w:sz w:val="20"/>
                <w:szCs w:val="20"/>
              </w:rPr>
              <w:t>0,0</w:t>
            </w:r>
          </w:p>
          <w:p w:rsidR="00863276" w:rsidRDefault="00863276" w:rsidP="007F21F5"/>
          <w:p w:rsidR="00863276" w:rsidRPr="007F21F5" w:rsidRDefault="00863276" w:rsidP="007F21F5"/>
        </w:tc>
        <w:tc>
          <w:tcPr>
            <w:tcW w:w="1537" w:type="dxa"/>
            <w:vMerge/>
          </w:tcPr>
          <w:p w:rsidR="00863276" w:rsidRPr="004F22DB" w:rsidRDefault="00863276" w:rsidP="00FB5AED">
            <w:pPr>
              <w:pStyle w:val="a6"/>
              <w:rPr>
                <w:rFonts w:ascii="Times New Roman" w:hAnsi="Times New Roman" w:cs="Times New Roman"/>
                <w:sz w:val="20"/>
                <w:szCs w:val="20"/>
              </w:rPr>
            </w:pPr>
          </w:p>
        </w:tc>
        <w:tc>
          <w:tcPr>
            <w:tcW w:w="2410" w:type="dxa"/>
            <w:gridSpan w:val="2"/>
            <w:vMerge/>
          </w:tcPr>
          <w:p w:rsidR="00863276" w:rsidRPr="004F22DB" w:rsidRDefault="00863276" w:rsidP="00FB5AED">
            <w:pPr>
              <w:pStyle w:val="a6"/>
              <w:rPr>
                <w:rFonts w:ascii="Times New Roman" w:hAnsi="Times New Roman" w:cs="Times New Roman"/>
                <w:sz w:val="20"/>
                <w:szCs w:val="20"/>
              </w:rPr>
            </w:pPr>
          </w:p>
        </w:tc>
        <w:tc>
          <w:tcPr>
            <w:tcW w:w="708" w:type="dxa"/>
            <w:gridSpan w:val="2"/>
            <w:vMerge/>
          </w:tcPr>
          <w:p w:rsidR="00863276" w:rsidRPr="004F22DB" w:rsidRDefault="00863276" w:rsidP="00FB5AED">
            <w:pPr>
              <w:pStyle w:val="a6"/>
              <w:rPr>
                <w:rFonts w:ascii="Times New Roman" w:hAnsi="Times New Roman" w:cs="Times New Roman"/>
                <w:sz w:val="20"/>
                <w:szCs w:val="20"/>
              </w:rPr>
            </w:pPr>
          </w:p>
        </w:tc>
        <w:tc>
          <w:tcPr>
            <w:tcW w:w="993" w:type="dxa"/>
            <w:gridSpan w:val="2"/>
            <w:vMerge/>
          </w:tcPr>
          <w:p w:rsidR="00863276" w:rsidRDefault="00863276" w:rsidP="00FB5AED">
            <w:pPr>
              <w:pStyle w:val="a6"/>
              <w:rPr>
                <w:rFonts w:ascii="Times New Roman" w:hAnsi="Times New Roman" w:cs="Times New Roman"/>
                <w:sz w:val="20"/>
                <w:szCs w:val="20"/>
              </w:rPr>
            </w:pPr>
          </w:p>
        </w:tc>
        <w:tc>
          <w:tcPr>
            <w:tcW w:w="998" w:type="dxa"/>
            <w:gridSpan w:val="2"/>
            <w:vMerge/>
          </w:tcPr>
          <w:p w:rsidR="00863276" w:rsidRDefault="00863276" w:rsidP="00FB5AED">
            <w:pPr>
              <w:pStyle w:val="a6"/>
              <w:rPr>
                <w:rFonts w:ascii="Times New Roman" w:hAnsi="Times New Roman" w:cs="Times New Roman"/>
                <w:sz w:val="20"/>
                <w:szCs w:val="20"/>
              </w:rPr>
            </w:pPr>
          </w:p>
        </w:tc>
        <w:tc>
          <w:tcPr>
            <w:tcW w:w="1559" w:type="dxa"/>
            <w:vMerge/>
          </w:tcPr>
          <w:p w:rsidR="00863276" w:rsidRDefault="00863276" w:rsidP="00FB5AED">
            <w:pPr>
              <w:pStyle w:val="a6"/>
              <w:rPr>
                <w:rFonts w:ascii="Times New Roman" w:hAnsi="Times New Roman" w:cs="Times New Roman"/>
                <w:sz w:val="20"/>
                <w:szCs w:val="20"/>
              </w:rPr>
            </w:pPr>
          </w:p>
        </w:tc>
      </w:tr>
      <w:tr w:rsidR="00863276" w:rsidRPr="004F22DB" w:rsidTr="00C47C0E">
        <w:trPr>
          <w:trHeight w:val="1097"/>
        </w:trPr>
        <w:tc>
          <w:tcPr>
            <w:tcW w:w="843" w:type="dxa"/>
            <w:vMerge/>
          </w:tcPr>
          <w:p w:rsidR="00863276" w:rsidRPr="004F22DB" w:rsidRDefault="00863276" w:rsidP="00FB5AED">
            <w:pPr>
              <w:pStyle w:val="a6"/>
              <w:ind w:hanging="34"/>
              <w:rPr>
                <w:rFonts w:ascii="Times New Roman" w:hAnsi="Times New Roman" w:cs="Times New Roman"/>
                <w:sz w:val="20"/>
                <w:szCs w:val="20"/>
              </w:rPr>
            </w:pPr>
          </w:p>
        </w:tc>
        <w:tc>
          <w:tcPr>
            <w:tcW w:w="1868" w:type="dxa"/>
            <w:vMerge/>
          </w:tcPr>
          <w:p w:rsidR="00863276" w:rsidRDefault="00863276" w:rsidP="00FB5AED">
            <w:pPr>
              <w:pStyle w:val="a6"/>
              <w:ind w:hanging="34"/>
              <w:jc w:val="left"/>
              <w:rPr>
                <w:rFonts w:ascii="Times New Roman" w:hAnsi="Times New Roman" w:cs="Times New Roman"/>
                <w:sz w:val="20"/>
                <w:szCs w:val="20"/>
              </w:rPr>
            </w:pPr>
          </w:p>
        </w:tc>
        <w:tc>
          <w:tcPr>
            <w:tcW w:w="1417" w:type="dxa"/>
            <w:vMerge/>
          </w:tcPr>
          <w:p w:rsidR="00863276" w:rsidRPr="004F22DB" w:rsidRDefault="00863276" w:rsidP="00FB5AED">
            <w:pPr>
              <w:pStyle w:val="a6"/>
              <w:rPr>
                <w:rFonts w:ascii="Times New Roman" w:hAnsi="Times New Roman" w:cs="Times New Roman"/>
                <w:sz w:val="20"/>
                <w:szCs w:val="20"/>
              </w:rPr>
            </w:pPr>
          </w:p>
        </w:tc>
        <w:tc>
          <w:tcPr>
            <w:tcW w:w="1401" w:type="dxa"/>
          </w:tcPr>
          <w:p w:rsidR="00863276" w:rsidRPr="004F22DB" w:rsidRDefault="00863276" w:rsidP="00A91F57">
            <w:pPr>
              <w:pStyle w:val="a6"/>
              <w:rPr>
                <w:rFonts w:ascii="Times New Roman" w:hAnsi="Times New Roman" w:cs="Times New Roman"/>
                <w:sz w:val="20"/>
                <w:szCs w:val="20"/>
              </w:rPr>
            </w:pPr>
            <w:r w:rsidRPr="004F22DB">
              <w:rPr>
                <w:rFonts w:ascii="Times New Roman" w:hAnsi="Times New Roman" w:cs="Times New Roman"/>
                <w:sz w:val="20"/>
                <w:szCs w:val="20"/>
              </w:rPr>
              <w:t>-бюджет городского округа Кинешма</w:t>
            </w:r>
          </w:p>
        </w:tc>
        <w:tc>
          <w:tcPr>
            <w:tcW w:w="1293" w:type="dxa"/>
            <w:gridSpan w:val="2"/>
          </w:tcPr>
          <w:p w:rsidR="00863276" w:rsidRPr="004F22DB" w:rsidRDefault="00863276" w:rsidP="00A91F57">
            <w:pPr>
              <w:pStyle w:val="a6"/>
              <w:rPr>
                <w:rFonts w:ascii="Times New Roman" w:hAnsi="Times New Roman" w:cs="Times New Roman"/>
                <w:sz w:val="20"/>
                <w:szCs w:val="20"/>
              </w:rPr>
            </w:pPr>
            <w:r>
              <w:rPr>
                <w:rFonts w:ascii="Times New Roman" w:hAnsi="Times New Roman" w:cs="Times New Roman"/>
                <w:sz w:val="20"/>
                <w:szCs w:val="20"/>
              </w:rPr>
              <w:t>4755,8</w:t>
            </w:r>
          </w:p>
        </w:tc>
        <w:tc>
          <w:tcPr>
            <w:tcW w:w="1275" w:type="dxa"/>
            <w:gridSpan w:val="2"/>
          </w:tcPr>
          <w:p w:rsidR="00863276" w:rsidRPr="004F22DB" w:rsidRDefault="00863276" w:rsidP="00A91F57">
            <w:pPr>
              <w:pStyle w:val="a6"/>
              <w:rPr>
                <w:rFonts w:ascii="Times New Roman" w:hAnsi="Times New Roman" w:cs="Times New Roman"/>
                <w:sz w:val="20"/>
                <w:szCs w:val="20"/>
              </w:rPr>
            </w:pPr>
            <w:r>
              <w:rPr>
                <w:rFonts w:ascii="Times New Roman" w:hAnsi="Times New Roman" w:cs="Times New Roman"/>
                <w:sz w:val="20"/>
                <w:szCs w:val="20"/>
              </w:rPr>
              <w:t>0,0</w:t>
            </w:r>
          </w:p>
        </w:tc>
        <w:tc>
          <w:tcPr>
            <w:tcW w:w="1537" w:type="dxa"/>
            <w:vMerge/>
          </w:tcPr>
          <w:p w:rsidR="00863276" w:rsidRPr="004F22DB" w:rsidRDefault="00863276" w:rsidP="00FB5AED">
            <w:pPr>
              <w:pStyle w:val="a6"/>
              <w:rPr>
                <w:rFonts w:ascii="Times New Roman" w:hAnsi="Times New Roman" w:cs="Times New Roman"/>
                <w:sz w:val="20"/>
                <w:szCs w:val="20"/>
              </w:rPr>
            </w:pPr>
          </w:p>
        </w:tc>
        <w:tc>
          <w:tcPr>
            <w:tcW w:w="2410" w:type="dxa"/>
            <w:gridSpan w:val="2"/>
            <w:vMerge/>
          </w:tcPr>
          <w:p w:rsidR="00863276" w:rsidRPr="004F22DB" w:rsidRDefault="00863276" w:rsidP="00FB5AED">
            <w:pPr>
              <w:pStyle w:val="a6"/>
              <w:rPr>
                <w:rFonts w:ascii="Times New Roman" w:hAnsi="Times New Roman" w:cs="Times New Roman"/>
                <w:sz w:val="20"/>
                <w:szCs w:val="20"/>
              </w:rPr>
            </w:pPr>
          </w:p>
        </w:tc>
        <w:tc>
          <w:tcPr>
            <w:tcW w:w="708" w:type="dxa"/>
            <w:gridSpan w:val="2"/>
            <w:vMerge/>
          </w:tcPr>
          <w:p w:rsidR="00863276" w:rsidRPr="004F22DB" w:rsidRDefault="00863276" w:rsidP="00FB5AED">
            <w:pPr>
              <w:pStyle w:val="a6"/>
              <w:rPr>
                <w:rFonts w:ascii="Times New Roman" w:hAnsi="Times New Roman" w:cs="Times New Roman"/>
                <w:sz w:val="20"/>
                <w:szCs w:val="20"/>
              </w:rPr>
            </w:pPr>
          </w:p>
        </w:tc>
        <w:tc>
          <w:tcPr>
            <w:tcW w:w="993" w:type="dxa"/>
            <w:gridSpan w:val="2"/>
            <w:vMerge/>
          </w:tcPr>
          <w:p w:rsidR="00863276" w:rsidRDefault="00863276" w:rsidP="00FB5AED">
            <w:pPr>
              <w:pStyle w:val="a6"/>
              <w:rPr>
                <w:rFonts w:ascii="Times New Roman" w:hAnsi="Times New Roman" w:cs="Times New Roman"/>
                <w:sz w:val="20"/>
                <w:szCs w:val="20"/>
              </w:rPr>
            </w:pPr>
          </w:p>
        </w:tc>
        <w:tc>
          <w:tcPr>
            <w:tcW w:w="998" w:type="dxa"/>
            <w:gridSpan w:val="2"/>
            <w:vMerge/>
          </w:tcPr>
          <w:p w:rsidR="00863276" w:rsidRDefault="00863276" w:rsidP="00FB5AED">
            <w:pPr>
              <w:pStyle w:val="a6"/>
              <w:rPr>
                <w:rFonts w:ascii="Times New Roman" w:hAnsi="Times New Roman" w:cs="Times New Roman"/>
                <w:sz w:val="20"/>
                <w:szCs w:val="20"/>
              </w:rPr>
            </w:pPr>
          </w:p>
        </w:tc>
        <w:tc>
          <w:tcPr>
            <w:tcW w:w="1559" w:type="dxa"/>
            <w:vMerge/>
          </w:tcPr>
          <w:p w:rsidR="00863276" w:rsidRDefault="00863276" w:rsidP="00FB5AED">
            <w:pPr>
              <w:pStyle w:val="a6"/>
              <w:rPr>
                <w:rFonts w:ascii="Times New Roman" w:hAnsi="Times New Roman" w:cs="Times New Roman"/>
                <w:sz w:val="20"/>
                <w:szCs w:val="20"/>
              </w:rPr>
            </w:pPr>
          </w:p>
        </w:tc>
      </w:tr>
      <w:tr w:rsidR="00FE1C7B" w:rsidRPr="004F22DB" w:rsidTr="00C47C0E">
        <w:trPr>
          <w:trHeight w:val="299"/>
        </w:trPr>
        <w:tc>
          <w:tcPr>
            <w:tcW w:w="843" w:type="dxa"/>
            <w:vMerge w:val="restart"/>
            <w:hideMark/>
          </w:tcPr>
          <w:p w:rsidR="00FE1C7B" w:rsidRPr="004F22DB" w:rsidRDefault="00FE1C7B" w:rsidP="00FB5AED">
            <w:pPr>
              <w:pStyle w:val="a6"/>
              <w:ind w:hanging="34"/>
              <w:rPr>
                <w:rFonts w:ascii="Times New Roman" w:hAnsi="Times New Roman" w:cs="Times New Roman"/>
                <w:sz w:val="20"/>
                <w:szCs w:val="20"/>
              </w:rPr>
            </w:pPr>
            <w:r w:rsidRPr="004F22DB">
              <w:rPr>
                <w:rFonts w:ascii="Times New Roman" w:hAnsi="Times New Roman" w:cs="Times New Roman"/>
                <w:sz w:val="20"/>
                <w:szCs w:val="20"/>
              </w:rPr>
              <w:lastRenderedPageBreak/>
              <w:t>1.1.5</w:t>
            </w:r>
          </w:p>
        </w:tc>
        <w:tc>
          <w:tcPr>
            <w:tcW w:w="1868" w:type="dxa"/>
            <w:vMerge w:val="restart"/>
            <w:hideMark/>
          </w:tcPr>
          <w:p w:rsidR="00FE1C7B" w:rsidRPr="004F22DB" w:rsidRDefault="00FE1C7B" w:rsidP="00FB5AED">
            <w:pPr>
              <w:pStyle w:val="a6"/>
              <w:ind w:hanging="34"/>
              <w:jc w:val="left"/>
              <w:rPr>
                <w:rFonts w:ascii="Times New Roman" w:hAnsi="Times New Roman" w:cs="Times New Roman"/>
                <w:sz w:val="20"/>
                <w:szCs w:val="20"/>
              </w:rPr>
            </w:pPr>
            <w:r>
              <w:rPr>
                <w:rFonts w:ascii="Times New Roman" w:hAnsi="Times New Roman" w:cs="Times New Roman"/>
                <w:sz w:val="20"/>
                <w:szCs w:val="20"/>
              </w:rPr>
              <w:t>Мероприятие «</w:t>
            </w:r>
            <w:r w:rsidRPr="004F22DB">
              <w:rPr>
                <w:rFonts w:ascii="Times New Roman" w:hAnsi="Times New Roman" w:cs="Times New Roman"/>
                <w:sz w:val="20"/>
                <w:szCs w:val="20"/>
              </w:rPr>
              <w:t>Капитальный ремонт муниципального жилищного фонда</w:t>
            </w:r>
            <w:r>
              <w:rPr>
                <w:rFonts w:ascii="Times New Roman" w:hAnsi="Times New Roman" w:cs="Times New Roman"/>
                <w:sz w:val="20"/>
                <w:szCs w:val="20"/>
              </w:rPr>
              <w:t>»</w:t>
            </w:r>
          </w:p>
        </w:tc>
        <w:tc>
          <w:tcPr>
            <w:tcW w:w="1417" w:type="dxa"/>
            <w:vMerge w:val="restart"/>
          </w:tcPr>
          <w:p w:rsidR="00FE1C7B" w:rsidRDefault="00FE1C7B" w:rsidP="00FB5AED">
            <w:pPr>
              <w:rPr>
                <w:sz w:val="20"/>
                <w:szCs w:val="20"/>
              </w:rPr>
            </w:pPr>
            <w:r>
              <w:rPr>
                <w:sz w:val="20"/>
                <w:szCs w:val="20"/>
              </w:rPr>
              <w:t>МУ «Управление капитального строительства»</w:t>
            </w:r>
          </w:p>
          <w:p w:rsidR="00FE1C7B" w:rsidRDefault="00FE1C7B" w:rsidP="00FB5AED">
            <w:pPr>
              <w:rPr>
                <w:sz w:val="20"/>
                <w:szCs w:val="20"/>
              </w:rPr>
            </w:pPr>
          </w:p>
          <w:p w:rsidR="00FE1C7B" w:rsidRPr="00863276" w:rsidRDefault="00863276" w:rsidP="00863276">
            <w:pPr>
              <w:pStyle w:val="a6"/>
              <w:ind w:left="-125" w:right="-92"/>
              <w:rPr>
                <w:rFonts w:ascii="Times New Roman" w:hAnsi="Times New Roman" w:cs="Times New Roman"/>
                <w:sz w:val="20"/>
                <w:szCs w:val="20"/>
              </w:rPr>
            </w:pPr>
            <w:r w:rsidRPr="004F22DB">
              <w:rPr>
                <w:rFonts w:ascii="Times New Roman" w:hAnsi="Times New Roman" w:cs="Times New Roman"/>
                <w:sz w:val="20"/>
                <w:szCs w:val="20"/>
              </w:rPr>
              <w:t>Управление жилищно-коммунального хозяйства администрации городского Кинешма</w:t>
            </w:r>
          </w:p>
        </w:tc>
        <w:tc>
          <w:tcPr>
            <w:tcW w:w="1401" w:type="dxa"/>
            <w:hideMark/>
          </w:tcPr>
          <w:p w:rsidR="00FE1C7B" w:rsidRPr="004F22DB" w:rsidRDefault="00FE1C7B" w:rsidP="00A91F57">
            <w:pPr>
              <w:pStyle w:val="a6"/>
              <w:rPr>
                <w:rFonts w:ascii="Times New Roman" w:hAnsi="Times New Roman" w:cs="Times New Roman"/>
                <w:sz w:val="20"/>
                <w:szCs w:val="20"/>
              </w:rPr>
            </w:pPr>
            <w:r w:rsidRPr="004F22DB">
              <w:rPr>
                <w:rFonts w:ascii="Times New Roman" w:hAnsi="Times New Roman" w:cs="Times New Roman"/>
                <w:sz w:val="20"/>
                <w:szCs w:val="20"/>
              </w:rPr>
              <w:t>Всего</w:t>
            </w:r>
          </w:p>
        </w:tc>
        <w:tc>
          <w:tcPr>
            <w:tcW w:w="1293" w:type="dxa"/>
            <w:gridSpan w:val="2"/>
            <w:hideMark/>
          </w:tcPr>
          <w:p w:rsidR="00FE1C7B" w:rsidRPr="004F22DB" w:rsidRDefault="00FE1C7B" w:rsidP="00FB5AED">
            <w:pPr>
              <w:pStyle w:val="a6"/>
              <w:rPr>
                <w:rFonts w:ascii="Times New Roman" w:hAnsi="Times New Roman" w:cs="Times New Roman"/>
                <w:sz w:val="20"/>
                <w:szCs w:val="20"/>
              </w:rPr>
            </w:pPr>
            <w:r w:rsidRPr="004F22DB">
              <w:rPr>
                <w:rFonts w:ascii="Times New Roman" w:hAnsi="Times New Roman" w:cs="Times New Roman"/>
                <w:sz w:val="20"/>
                <w:szCs w:val="20"/>
              </w:rPr>
              <w:t>4</w:t>
            </w:r>
            <w:r>
              <w:rPr>
                <w:rFonts w:ascii="Times New Roman" w:hAnsi="Times New Roman" w:cs="Times New Roman"/>
                <w:sz w:val="20"/>
                <w:szCs w:val="20"/>
              </w:rPr>
              <w:t>85</w:t>
            </w:r>
            <w:r w:rsidRPr="004F22DB">
              <w:rPr>
                <w:rFonts w:ascii="Times New Roman" w:hAnsi="Times New Roman" w:cs="Times New Roman"/>
                <w:sz w:val="20"/>
                <w:szCs w:val="20"/>
              </w:rPr>
              <w:t>,</w:t>
            </w:r>
            <w:r>
              <w:rPr>
                <w:rFonts w:ascii="Times New Roman" w:hAnsi="Times New Roman" w:cs="Times New Roman"/>
                <w:sz w:val="20"/>
                <w:szCs w:val="20"/>
              </w:rPr>
              <w:t>0</w:t>
            </w:r>
          </w:p>
        </w:tc>
        <w:tc>
          <w:tcPr>
            <w:tcW w:w="1275" w:type="dxa"/>
            <w:gridSpan w:val="2"/>
            <w:hideMark/>
          </w:tcPr>
          <w:p w:rsidR="00FE1C7B" w:rsidRPr="004F22DB" w:rsidRDefault="00FE1C7B" w:rsidP="00FB5AED">
            <w:pPr>
              <w:pStyle w:val="a6"/>
              <w:rPr>
                <w:rFonts w:ascii="Times New Roman" w:hAnsi="Times New Roman" w:cs="Times New Roman"/>
                <w:sz w:val="20"/>
                <w:szCs w:val="20"/>
              </w:rPr>
            </w:pPr>
            <w:r>
              <w:rPr>
                <w:rFonts w:ascii="Times New Roman" w:hAnsi="Times New Roman" w:cs="Times New Roman"/>
                <w:sz w:val="20"/>
                <w:szCs w:val="20"/>
              </w:rPr>
              <w:t>24,0</w:t>
            </w:r>
          </w:p>
        </w:tc>
        <w:tc>
          <w:tcPr>
            <w:tcW w:w="1537" w:type="dxa"/>
            <w:vMerge w:val="restart"/>
            <w:hideMark/>
          </w:tcPr>
          <w:p w:rsidR="00FE1C7B" w:rsidRPr="004F22DB" w:rsidRDefault="00FE1C7B" w:rsidP="00FB5AED">
            <w:pPr>
              <w:pStyle w:val="a6"/>
              <w:rPr>
                <w:rFonts w:ascii="Times New Roman" w:hAnsi="Times New Roman" w:cs="Times New Roman"/>
                <w:sz w:val="20"/>
                <w:szCs w:val="20"/>
              </w:rPr>
            </w:pPr>
            <w:r w:rsidRPr="004F22DB">
              <w:rPr>
                <w:rFonts w:ascii="Times New Roman" w:hAnsi="Times New Roman" w:cs="Times New Roman"/>
                <w:sz w:val="20"/>
                <w:szCs w:val="20"/>
              </w:rPr>
              <w:t>Мероприятие</w:t>
            </w:r>
          </w:p>
          <w:p w:rsidR="00155521" w:rsidRDefault="00FE1C7B" w:rsidP="00FB5AED">
            <w:pPr>
              <w:rPr>
                <w:sz w:val="20"/>
                <w:szCs w:val="20"/>
              </w:rPr>
            </w:pPr>
            <w:r w:rsidRPr="004F22DB">
              <w:rPr>
                <w:sz w:val="20"/>
                <w:szCs w:val="20"/>
              </w:rPr>
              <w:t xml:space="preserve">реализуется  в </w:t>
            </w:r>
            <w:r>
              <w:rPr>
                <w:sz w:val="20"/>
                <w:szCs w:val="20"/>
              </w:rPr>
              <w:t xml:space="preserve"> 3</w:t>
            </w:r>
            <w:r w:rsidRPr="004F22DB">
              <w:rPr>
                <w:sz w:val="20"/>
                <w:szCs w:val="20"/>
              </w:rPr>
              <w:t xml:space="preserve"> квартал</w:t>
            </w:r>
            <w:r w:rsidR="00155521">
              <w:rPr>
                <w:sz w:val="20"/>
                <w:szCs w:val="20"/>
              </w:rPr>
              <w:t>е</w:t>
            </w:r>
          </w:p>
          <w:p w:rsidR="00FE1C7B" w:rsidRDefault="00FE1C7B" w:rsidP="00FB5AED">
            <w:pPr>
              <w:rPr>
                <w:sz w:val="20"/>
                <w:szCs w:val="20"/>
              </w:rPr>
            </w:pPr>
            <w:r>
              <w:rPr>
                <w:sz w:val="20"/>
                <w:szCs w:val="20"/>
              </w:rPr>
              <w:t>2017 года</w:t>
            </w:r>
          </w:p>
          <w:p w:rsidR="00FE1C7B" w:rsidRDefault="00FE1C7B" w:rsidP="00FB5AED">
            <w:pPr>
              <w:rPr>
                <w:sz w:val="20"/>
                <w:szCs w:val="20"/>
              </w:rPr>
            </w:pPr>
          </w:p>
          <w:p w:rsidR="00FE1C7B" w:rsidRDefault="00FE1C7B" w:rsidP="00FB5AED">
            <w:pPr>
              <w:rPr>
                <w:sz w:val="20"/>
                <w:szCs w:val="20"/>
              </w:rPr>
            </w:pPr>
          </w:p>
          <w:p w:rsidR="00FE1C7B" w:rsidRPr="004F22DB" w:rsidRDefault="00FE1C7B" w:rsidP="00FB5AED">
            <w:pPr>
              <w:rPr>
                <w:sz w:val="20"/>
                <w:szCs w:val="20"/>
              </w:rPr>
            </w:pPr>
          </w:p>
        </w:tc>
        <w:tc>
          <w:tcPr>
            <w:tcW w:w="2410" w:type="dxa"/>
            <w:gridSpan w:val="2"/>
            <w:vMerge w:val="restart"/>
            <w:hideMark/>
          </w:tcPr>
          <w:p w:rsidR="00FE1C7B" w:rsidRPr="004F22DB" w:rsidRDefault="00FE1C7B" w:rsidP="00FE1C7B">
            <w:pPr>
              <w:pStyle w:val="a6"/>
              <w:jc w:val="left"/>
              <w:rPr>
                <w:rFonts w:ascii="Times New Roman" w:hAnsi="Times New Roman" w:cs="Times New Roman"/>
                <w:sz w:val="20"/>
                <w:szCs w:val="20"/>
              </w:rPr>
            </w:pPr>
            <w:r w:rsidRPr="004F22DB">
              <w:rPr>
                <w:rFonts w:ascii="Times New Roman" w:hAnsi="Times New Roman" w:cs="Times New Roman"/>
                <w:sz w:val="20"/>
                <w:szCs w:val="20"/>
              </w:rPr>
              <w:t xml:space="preserve">Общая площадь муниципального жилищного фонда </w:t>
            </w:r>
          </w:p>
        </w:tc>
        <w:tc>
          <w:tcPr>
            <w:tcW w:w="708" w:type="dxa"/>
            <w:gridSpan w:val="2"/>
            <w:vMerge w:val="restart"/>
            <w:hideMark/>
          </w:tcPr>
          <w:p w:rsidR="00FE1C7B" w:rsidRPr="004F22DB" w:rsidRDefault="00FE1C7B" w:rsidP="00FB5AED">
            <w:pPr>
              <w:pStyle w:val="a6"/>
              <w:rPr>
                <w:rFonts w:ascii="Times New Roman" w:hAnsi="Times New Roman" w:cs="Times New Roman"/>
                <w:sz w:val="20"/>
                <w:szCs w:val="20"/>
              </w:rPr>
            </w:pPr>
            <w:r w:rsidRPr="004F22DB">
              <w:rPr>
                <w:rFonts w:ascii="Times New Roman" w:hAnsi="Times New Roman" w:cs="Times New Roman"/>
                <w:sz w:val="20"/>
                <w:szCs w:val="20"/>
              </w:rPr>
              <w:t>тыс.</w:t>
            </w:r>
            <w:r>
              <w:rPr>
                <w:rFonts w:ascii="Times New Roman" w:hAnsi="Times New Roman" w:cs="Times New Roman"/>
                <w:sz w:val="20"/>
                <w:szCs w:val="20"/>
              </w:rPr>
              <w:t xml:space="preserve"> </w:t>
            </w:r>
            <w:proofErr w:type="spellStart"/>
            <w:r w:rsidRPr="004F22DB">
              <w:rPr>
                <w:rFonts w:ascii="Times New Roman" w:hAnsi="Times New Roman" w:cs="Times New Roman"/>
                <w:sz w:val="20"/>
                <w:szCs w:val="20"/>
              </w:rPr>
              <w:t>кв.м</w:t>
            </w:r>
            <w:proofErr w:type="spellEnd"/>
            <w:r>
              <w:rPr>
                <w:rFonts w:ascii="Times New Roman" w:hAnsi="Times New Roman" w:cs="Times New Roman"/>
                <w:sz w:val="20"/>
                <w:szCs w:val="20"/>
              </w:rPr>
              <w:t>.</w:t>
            </w:r>
          </w:p>
        </w:tc>
        <w:tc>
          <w:tcPr>
            <w:tcW w:w="993" w:type="dxa"/>
            <w:gridSpan w:val="2"/>
            <w:vMerge w:val="restart"/>
            <w:hideMark/>
          </w:tcPr>
          <w:p w:rsidR="00FE1C7B" w:rsidRPr="004F22DB" w:rsidRDefault="00FE1C7B" w:rsidP="00FB5AED">
            <w:pPr>
              <w:pStyle w:val="a6"/>
              <w:rPr>
                <w:rFonts w:ascii="Times New Roman" w:hAnsi="Times New Roman" w:cs="Times New Roman"/>
                <w:sz w:val="20"/>
                <w:szCs w:val="20"/>
              </w:rPr>
            </w:pPr>
            <w:r w:rsidRPr="004F22DB">
              <w:rPr>
                <w:rFonts w:ascii="Times New Roman" w:hAnsi="Times New Roman" w:cs="Times New Roman"/>
                <w:sz w:val="20"/>
                <w:szCs w:val="20"/>
              </w:rPr>
              <w:t>1</w:t>
            </w:r>
            <w:r>
              <w:rPr>
                <w:rFonts w:ascii="Times New Roman" w:hAnsi="Times New Roman" w:cs="Times New Roman"/>
                <w:sz w:val="20"/>
                <w:szCs w:val="20"/>
              </w:rPr>
              <w:t>36,7</w:t>
            </w:r>
          </w:p>
        </w:tc>
        <w:tc>
          <w:tcPr>
            <w:tcW w:w="998" w:type="dxa"/>
            <w:gridSpan w:val="2"/>
            <w:vMerge w:val="restart"/>
            <w:hideMark/>
          </w:tcPr>
          <w:p w:rsidR="00FE1C7B" w:rsidRPr="004F22DB" w:rsidRDefault="00FE1C7B" w:rsidP="00FB5AED">
            <w:pPr>
              <w:pStyle w:val="a6"/>
              <w:rPr>
                <w:rFonts w:ascii="Times New Roman" w:hAnsi="Times New Roman" w:cs="Times New Roman"/>
                <w:sz w:val="20"/>
                <w:szCs w:val="20"/>
              </w:rPr>
            </w:pPr>
            <w:r w:rsidRPr="004F22DB">
              <w:rPr>
                <w:rFonts w:ascii="Times New Roman" w:hAnsi="Times New Roman" w:cs="Times New Roman"/>
                <w:sz w:val="20"/>
                <w:szCs w:val="20"/>
              </w:rPr>
              <w:t>1</w:t>
            </w:r>
            <w:r>
              <w:rPr>
                <w:rFonts w:ascii="Times New Roman" w:hAnsi="Times New Roman" w:cs="Times New Roman"/>
                <w:sz w:val="20"/>
                <w:szCs w:val="20"/>
              </w:rPr>
              <w:t>36,7</w:t>
            </w:r>
          </w:p>
        </w:tc>
        <w:tc>
          <w:tcPr>
            <w:tcW w:w="1559" w:type="dxa"/>
            <w:vMerge w:val="restart"/>
            <w:hideMark/>
          </w:tcPr>
          <w:p w:rsidR="00FE1C7B" w:rsidRPr="004F22DB" w:rsidRDefault="00FE1C7B" w:rsidP="00FB5AED">
            <w:pPr>
              <w:pStyle w:val="a6"/>
              <w:rPr>
                <w:rFonts w:ascii="Times New Roman" w:hAnsi="Times New Roman" w:cs="Times New Roman"/>
                <w:sz w:val="20"/>
                <w:szCs w:val="20"/>
              </w:rPr>
            </w:pPr>
            <w:r>
              <w:rPr>
                <w:rFonts w:ascii="Times New Roman" w:hAnsi="Times New Roman" w:cs="Times New Roman"/>
                <w:sz w:val="20"/>
                <w:szCs w:val="20"/>
              </w:rPr>
              <w:t>485,0</w:t>
            </w:r>
          </w:p>
        </w:tc>
      </w:tr>
      <w:tr w:rsidR="00FE1C7B" w:rsidRPr="004F22DB" w:rsidTr="00C47C0E">
        <w:trPr>
          <w:trHeight w:val="970"/>
        </w:trPr>
        <w:tc>
          <w:tcPr>
            <w:tcW w:w="843" w:type="dxa"/>
            <w:vMerge/>
          </w:tcPr>
          <w:p w:rsidR="00FE1C7B" w:rsidRPr="004F22DB" w:rsidRDefault="00FE1C7B" w:rsidP="00FB5AED">
            <w:pPr>
              <w:pStyle w:val="a6"/>
              <w:ind w:hanging="34"/>
              <w:rPr>
                <w:rFonts w:ascii="Times New Roman" w:hAnsi="Times New Roman" w:cs="Times New Roman"/>
                <w:sz w:val="20"/>
                <w:szCs w:val="20"/>
              </w:rPr>
            </w:pPr>
          </w:p>
        </w:tc>
        <w:tc>
          <w:tcPr>
            <w:tcW w:w="1868" w:type="dxa"/>
            <w:vMerge/>
          </w:tcPr>
          <w:p w:rsidR="00FE1C7B" w:rsidRDefault="00FE1C7B" w:rsidP="00FB5AED">
            <w:pPr>
              <w:pStyle w:val="a6"/>
              <w:ind w:hanging="34"/>
              <w:jc w:val="left"/>
              <w:rPr>
                <w:rFonts w:ascii="Times New Roman" w:hAnsi="Times New Roman" w:cs="Times New Roman"/>
                <w:sz w:val="20"/>
                <w:szCs w:val="20"/>
              </w:rPr>
            </w:pPr>
          </w:p>
        </w:tc>
        <w:tc>
          <w:tcPr>
            <w:tcW w:w="1417" w:type="dxa"/>
            <w:vMerge/>
          </w:tcPr>
          <w:p w:rsidR="00FE1C7B" w:rsidRDefault="00FE1C7B" w:rsidP="00FB5AED">
            <w:pPr>
              <w:rPr>
                <w:sz w:val="20"/>
                <w:szCs w:val="20"/>
              </w:rPr>
            </w:pPr>
          </w:p>
        </w:tc>
        <w:tc>
          <w:tcPr>
            <w:tcW w:w="1401" w:type="dxa"/>
          </w:tcPr>
          <w:p w:rsidR="00FE1C7B" w:rsidRPr="004F22DB" w:rsidRDefault="00FE1C7B" w:rsidP="00A91F57">
            <w:pPr>
              <w:pStyle w:val="a6"/>
              <w:rPr>
                <w:rFonts w:ascii="Times New Roman" w:hAnsi="Times New Roman" w:cs="Times New Roman"/>
                <w:sz w:val="20"/>
                <w:szCs w:val="20"/>
              </w:rPr>
            </w:pPr>
            <w:r>
              <w:rPr>
                <w:rFonts w:ascii="Times New Roman" w:hAnsi="Times New Roman" w:cs="Times New Roman"/>
                <w:sz w:val="20"/>
                <w:szCs w:val="20"/>
              </w:rPr>
              <w:t>-</w:t>
            </w:r>
            <w:r w:rsidRPr="004F22DB">
              <w:rPr>
                <w:rFonts w:ascii="Times New Roman" w:hAnsi="Times New Roman" w:cs="Times New Roman"/>
                <w:sz w:val="20"/>
                <w:szCs w:val="20"/>
              </w:rPr>
              <w:t>бюджетные ассигнования всего, в том числе:</w:t>
            </w:r>
          </w:p>
        </w:tc>
        <w:tc>
          <w:tcPr>
            <w:tcW w:w="1293" w:type="dxa"/>
            <w:gridSpan w:val="2"/>
          </w:tcPr>
          <w:p w:rsidR="00FE1C7B" w:rsidRPr="004F22DB" w:rsidRDefault="00FE1C7B" w:rsidP="00A91F57">
            <w:pPr>
              <w:pStyle w:val="a6"/>
              <w:rPr>
                <w:rFonts w:ascii="Times New Roman" w:hAnsi="Times New Roman" w:cs="Times New Roman"/>
                <w:sz w:val="20"/>
                <w:szCs w:val="20"/>
              </w:rPr>
            </w:pPr>
            <w:r w:rsidRPr="004F22DB">
              <w:rPr>
                <w:rFonts w:ascii="Times New Roman" w:hAnsi="Times New Roman" w:cs="Times New Roman"/>
                <w:sz w:val="20"/>
                <w:szCs w:val="20"/>
              </w:rPr>
              <w:t>4</w:t>
            </w:r>
            <w:r>
              <w:rPr>
                <w:rFonts w:ascii="Times New Roman" w:hAnsi="Times New Roman" w:cs="Times New Roman"/>
                <w:sz w:val="20"/>
                <w:szCs w:val="20"/>
              </w:rPr>
              <w:t>85</w:t>
            </w:r>
            <w:r w:rsidRPr="004F22DB">
              <w:rPr>
                <w:rFonts w:ascii="Times New Roman" w:hAnsi="Times New Roman" w:cs="Times New Roman"/>
                <w:sz w:val="20"/>
                <w:szCs w:val="20"/>
              </w:rPr>
              <w:t>,</w:t>
            </w:r>
            <w:r>
              <w:rPr>
                <w:rFonts w:ascii="Times New Roman" w:hAnsi="Times New Roman" w:cs="Times New Roman"/>
                <w:sz w:val="20"/>
                <w:szCs w:val="20"/>
              </w:rPr>
              <w:t>0</w:t>
            </w:r>
          </w:p>
        </w:tc>
        <w:tc>
          <w:tcPr>
            <w:tcW w:w="1275" w:type="dxa"/>
            <w:gridSpan w:val="2"/>
          </w:tcPr>
          <w:p w:rsidR="00FE1C7B" w:rsidRPr="004F22DB" w:rsidRDefault="00FE1C7B" w:rsidP="00A91F57">
            <w:pPr>
              <w:pStyle w:val="a6"/>
              <w:rPr>
                <w:rFonts w:ascii="Times New Roman" w:hAnsi="Times New Roman" w:cs="Times New Roman"/>
                <w:sz w:val="20"/>
                <w:szCs w:val="20"/>
              </w:rPr>
            </w:pPr>
            <w:r>
              <w:rPr>
                <w:rFonts w:ascii="Times New Roman" w:hAnsi="Times New Roman" w:cs="Times New Roman"/>
                <w:sz w:val="20"/>
                <w:szCs w:val="20"/>
              </w:rPr>
              <w:t>24,0</w:t>
            </w:r>
          </w:p>
        </w:tc>
        <w:tc>
          <w:tcPr>
            <w:tcW w:w="1537" w:type="dxa"/>
            <w:vMerge/>
          </w:tcPr>
          <w:p w:rsidR="00FE1C7B" w:rsidRPr="004F22DB" w:rsidRDefault="00FE1C7B" w:rsidP="00FB5AED">
            <w:pPr>
              <w:pStyle w:val="a6"/>
              <w:rPr>
                <w:rFonts w:ascii="Times New Roman" w:hAnsi="Times New Roman" w:cs="Times New Roman"/>
                <w:sz w:val="20"/>
                <w:szCs w:val="20"/>
              </w:rPr>
            </w:pPr>
          </w:p>
        </w:tc>
        <w:tc>
          <w:tcPr>
            <w:tcW w:w="2410" w:type="dxa"/>
            <w:gridSpan w:val="2"/>
            <w:vMerge/>
          </w:tcPr>
          <w:p w:rsidR="00FE1C7B" w:rsidRPr="004F22DB" w:rsidRDefault="00FE1C7B" w:rsidP="00FE1C7B">
            <w:pPr>
              <w:pStyle w:val="a6"/>
              <w:jc w:val="left"/>
              <w:rPr>
                <w:rFonts w:ascii="Times New Roman" w:hAnsi="Times New Roman" w:cs="Times New Roman"/>
                <w:sz w:val="20"/>
                <w:szCs w:val="20"/>
              </w:rPr>
            </w:pPr>
          </w:p>
        </w:tc>
        <w:tc>
          <w:tcPr>
            <w:tcW w:w="708" w:type="dxa"/>
            <w:gridSpan w:val="2"/>
            <w:vMerge/>
          </w:tcPr>
          <w:p w:rsidR="00FE1C7B" w:rsidRPr="004F22DB" w:rsidRDefault="00FE1C7B" w:rsidP="00FB5AED">
            <w:pPr>
              <w:pStyle w:val="a6"/>
              <w:rPr>
                <w:rFonts w:ascii="Times New Roman" w:hAnsi="Times New Roman" w:cs="Times New Roman"/>
                <w:sz w:val="20"/>
                <w:szCs w:val="20"/>
              </w:rPr>
            </w:pPr>
          </w:p>
        </w:tc>
        <w:tc>
          <w:tcPr>
            <w:tcW w:w="993" w:type="dxa"/>
            <w:gridSpan w:val="2"/>
            <w:vMerge/>
          </w:tcPr>
          <w:p w:rsidR="00FE1C7B" w:rsidRPr="004F22DB" w:rsidRDefault="00FE1C7B" w:rsidP="00FB5AED">
            <w:pPr>
              <w:pStyle w:val="a6"/>
              <w:rPr>
                <w:rFonts w:ascii="Times New Roman" w:hAnsi="Times New Roman" w:cs="Times New Roman"/>
                <w:sz w:val="20"/>
                <w:szCs w:val="20"/>
              </w:rPr>
            </w:pPr>
          </w:p>
        </w:tc>
        <w:tc>
          <w:tcPr>
            <w:tcW w:w="998" w:type="dxa"/>
            <w:gridSpan w:val="2"/>
            <w:vMerge/>
          </w:tcPr>
          <w:p w:rsidR="00FE1C7B" w:rsidRPr="004F22DB" w:rsidRDefault="00FE1C7B" w:rsidP="00FB5AED">
            <w:pPr>
              <w:pStyle w:val="a6"/>
              <w:rPr>
                <w:rFonts w:ascii="Times New Roman" w:hAnsi="Times New Roman" w:cs="Times New Roman"/>
                <w:sz w:val="20"/>
                <w:szCs w:val="20"/>
              </w:rPr>
            </w:pPr>
          </w:p>
        </w:tc>
        <w:tc>
          <w:tcPr>
            <w:tcW w:w="1559" w:type="dxa"/>
            <w:vMerge/>
          </w:tcPr>
          <w:p w:rsidR="00FE1C7B" w:rsidRDefault="00FE1C7B" w:rsidP="00FB5AED">
            <w:pPr>
              <w:pStyle w:val="a6"/>
              <w:rPr>
                <w:rFonts w:ascii="Times New Roman" w:hAnsi="Times New Roman" w:cs="Times New Roman"/>
                <w:sz w:val="20"/>
                <w:szCs w:val="20"/>
              </w:rPr>
            </w:pPr>
          </w:p>
        </w:tc>
      </w:tr>
      <w:tr w:rsidR="00FE1C7B" w:rsidRPr="004F22DB" w:rsidTr="00C47C0E">
        <w:trPr>
          <w:trHeight w:val="1139"/>
        </w:trPr>
        <w:tc>
          <w:tcPr>
            <w:tcW w:w="843" w:type="dxa"/>
            <w:vMerge/>
          </w:tcPr>
          <w:p w:rsidR="00FE1C7B" w:rsidRPr="004F22DB" w:rsidRDefault="00FE1C7B" w:rsidP="00FB5AED">
            <w:pPr>
              <w:pStyle w:val="a6"/>
              <w:ind w:hanging="34"/>
              <w:rPr>
                <w:rFonts w:ascii="Times New Roman" w:hAnsi="Times New Roman" w:cs="Times New Roman"/>
                <w:sz w:val="20"/>
                <w:szCs w:val="20"/>
              </w:rPr>
            </w:pPr>
          </w:p>
        </w:tc>
        <w:tc>
          <w:tcPr>
            <w:tcW w:w="1868" w:type="dxa"/>
            <w:vMerge/>
          </w:tcPr>
          <w:p w:rsidR="00FE1C7B" w:rsidRDefault="00FE1C7B" w:rsidP="00FB5AED">
            <w:pPr>
              <w:pStyle w:val="a6"/>
              <w:ind w:hanging="34"/>
              <w:jc w:val="left"/>
              <w:rPr>
                <w:rFonts w:ascii="Times New Roman" w:hAnsi="Times New Roman" w:cs="Times New Roman"/>
                <w:sz w:val="20"/>
                <w:szCs w:val="20"/>
              </w:rPr>
            </w:pPr>
          </w:p>
        </w:tc>
        <w:tc>
          <w:tcPr>
            <w:tcW w:w="1417" w:type="dxa"/>
            <w:vMerge/>
          </w:tcPr>
          <w:p w:rsidR="00FE1C7B" w:rsidRDefault="00FE1C7B" w:rsidP="00FB5AED">
            <w:pPr>
              <w:rPr>
                <w:sz w:val="20"/>
                <w:szCs w:val="20"/>
              </w:rPr>
            </w:pPr>
          </w:p>
        </w:tc>
        <w:tc>
          <w:tcPr>
            <w:tcW w:w="1401" w:type="dxa"/>
          </w:tcPr>
          <w:p w:rsidR="00FE1C7B" w:rsidRPr="004F22DB" w:rsidRDefault="00FE1C7B" w:rsidP="00A91F57">
            <w:pPr>
              <w:pStyle w:val="a6"/>
              <w:rPr>
                <w:rFonts w:ascii="Times New Roman" w:hAnsi="Times New Roman" w:cs="Times New Roman"/>
                <w:sz w:val="20"/>
                <w:szCs w:val="20"/>
              </w:rPr>
            </w:pPr>
            <w:r w:rsidRPr="004F22DB">
              <w:rPr>
                <w:rFonts w:ascii="Times New Roman" w:hAnsi="Times New Roman" w:cs="Times New Roman"/>
                <w:sz w:val="20"/>
                <w:szCs w:val="20"/>
              </w:rPr>
              <w:t>-бюджет городского округа Кинешма</w:t>
            </w:r>
          </w:p>
        </w:tc>
        <w:tc>
          <w:tcPr>
            <w:tcW w:w="1293" w:type="dxa"/>
            <w:gridSpan w:val="2"/>
          </w:tcPr>
          <w:p w:rsidR="00FE1C7B" w:rsidRPr="004F22DB" w:rsidRDefault="00FE1C7B" w:rsidP="00A91F57">
            <w:pPr>
              <w:pStyle w:val="a6"/>
              <w:rPr>
                <w:rFonts w:ascii="Times New Roman" w:hAnsi="Times New Roman" w:cs="Times New Roman"/>
                <w:sz w:val="20"/>
                <w:szCs w:val="20"/>
              </w:rPr>
            </w:pPr>
            <w:r w:rsidRPr="004F22DB">
              <w:rPr>
                <w:rFonts w:ascii="Times New Roman" w:hAnsi="Times New Roman" w:cs="Times New Roman"/>
                <w:sz w:val="20"/>
                <w:szCs w:val="20"/>
              </w:rPr>
              <w:t>4</w:t>
            </w:r>
            <w:r>
              <w:rPr>
                <w:rFonts w:ascii="Times New Roman" w:hAnsi="Times New Roman" w:cs="Times New Roman"/>
                <w:sz w:val="20"/>
                <w:szCs w:val="20"/>
              </w:rPr>
              <w:t>85</w:t>
            </w:r>
            <w:r w:rsidRPr="004F22DB">
              <w:rPr>
                <w:rFonts w:ascii="Times New Roman" w:hAnsi="Times New Roman" w:cs="Times New Roman"/>
                <w:sz w:val="20"/>
                <w:szCs w:val="20"/>
              </w:rPr>
              <w:t>,</w:t>
            </w:r>
            <w:r>
              <w:rPr>
                <w:rFonts w:ascii="Times New Roman" w:hAnsi="Times New Roman" w:cs="Times New Roman"/>
                <w:sz w:val="20"/>
                <w:szCs w:val="20"/>
              </w:rPr>
              <w:t>0</w:t>
            </w:r>
          </w:p>
        </w:tc>
        <w:tc>
          <w:tcPr>
            <w:tcW w:w="1275" w:type="dxa"/>
            <w:gridSpan w:val="2"/>
          </w:tcPr>
          <w:p w:rsidR="00FE1C7B" w:rsidRPr="004F22DB" w:rsidRDefault="00FE1C7B" w:rsidP="00A91F57">
            <w:pPr>
              <w:pStyle w:val="a6"/>
              <w:rPr>
                <w:rFonts w:ascii="Times New Roman" w:hAnsi="Times New Roman" w:cs="Times New Roman"/>
                <w:sz w:val="20"/>
                <w:szCs w:val="20"/>
              </w:rPr>
            </w:pPr>
            <w:r>
              <w:rPr>
                <w:rFonts w:ascii="Times New Roman" w:hAnsi="Times New Roman" w:cs="Times New Roman"/>
                <w:sz w:val="20"/>
                <w:szCs w:val="20"/>
              </w:rPr>
              <w:t>24,0</w:t>
            </w:r>
          </w:p>
        </w:tc>
        <w:tc>
          <w:tcPr>
            <w:tcW w:w="1537" w:type="dxa"/>
            <w:vMerge/>
          </w:tcPr>
          <w:p w:rsidR="00FE1C7B" w:rsidRPr="004F22DB" w:rsidRDefault="00FE1C7B" w:rsidP="00FB5AED">
            <w:pPr>
              <w:pStyle w:val="a6"/>
              <w:rPr>
                <w:rFonts w:ascii="Times New Roman" w:hAnsi="Times New Roman" w:cs="Times New Roman"/>
                <w:sz w:val="20"/>
                <w:szCs w:val="20"/>
              </w:rPr>
            </w:pPr>
          </w:p>
        </w:tc>
        <w:tc>
          <w:tcPr>
            <w:tcW w:w="2410" w:type="dxa"/>
            <w:gridSpan w:val="2"/>
            <w:vMerge/>
          </w:tcPr>
          <w:p w:rsidR="00FE1C7B" w:rsidRPr="004F22DB" w:rsidRDefault="00FE1C7B" w:rsidP="00FE1C7B">
            <w:pPr>
              <w:pStyle w:val="a6"/>
              <w:jc w:val="left"/>
              <w:rPr>
                <w:rFonts w:ascii="Times New Roman" w:hAnsi="Times New Roman" w:cs="Times New Roman"/>
                <w:sz w:val="20"/>
                <w:szCs w:val="20"/>
              </w:rPr>
            </w:pPr>
          </w:p>
        </w:tc>
        <w:tc>
          <w:tcPr>
            <w:tcW w:w="708" w:type="dxa"/>
            <w:gridSpan w:val="2"/>
            <w:vMerge/>
          </w:tcPr>
          <w:p w:rsidR="00FE1C7B" w:rsidRPr="004F22DB" w:rsidRDefault="00FE1C7B" w:rsidP="00FB5AED">
            <w:pPr>
              <w:pStyle w:val="a6"/>
              <w:rPr>
                <w:rFonts w:ascii="Times New Roman" w:hAnsi="Times New Roman" w:cs="Times New Roman"/>
                <w:sz w:val="20"/>
                <w:szCs w:val="20"/>
              </w:rPr>
            </w:pPr>
          </w:p>
        </w:tc>
        <w:tc>
          <w:tcPr>
            <w:tcW w:w="993" w:type="dxa"/>
            <w:gridSpan w:val="2"/>
            <w:vMerge/>
          </w:tcPr>
          <w:p w:rsidR="00FE1C7B" w:rsidRPr="004F22DB" w:rsidRDefault="00FE1C7B" w:rsidP="00FB5AED">
            <w:pPr>
              <w:pStyle w:val="a6"/>
              <w:rPr>
                <w:rFonts w:ascii="Times New Roman" w:hAnsi="Times New Roman" w:cs="Times New Roman"/>
                <w:sz w:val="20"/>
                <w:szCs w:val="20"/>
              </w:rPr>
            </w:pPr>
          </w:p>
        </w:tc>
        <w:tc>
          <w:tcPr>
            <w:tcW w:w="998" w:type="dxa"/>
            <w:gridSpan w:val="2"/>
            <w:vMerge/>
          </w:tcPr>
          <w:p w:rsidR="00FE1C7B" w:rsidRPr="004F22DB" w:rsidRDefault="00FE1C7B" w:rsidP="00FB5AED">
            <w:pPr>
              <w:pStyle w:val="a6"/>
              <w:rPr>
                <w:rFonts w:ascii="Times New Roman" w:hAnsi="Times New Roman" w:cs="Times New Roman"/>
                <w:sz w:val="20"/>
                <w:szCs w:val="20"/>
              </w:rPr>
            </w:pPr>
          </w:p>
        </w:tc>
        <w:tc>
          <w:tcPr>
            <w:tcW w:w="1559" w:type="dxa"/>
            <w:vMerge/>
          </w:tcPr>
          <w:p w:rsidR="00FE1C7B" w:rsidRDefault="00FE1C7B" w:rsidP="00FB5AED">
            <w:pPr>
              <w:pStyle w:val="a6"/>
              <w:rPr>
                <w:rFonts w:ascii="Times New Roman" w:hAnsi="Times New Roman" w:cs="Times New Roman"/>
                <w:sz w:val="20"/>
                <w:szCs w:val="20"/>
              </w:rPr>
            </w:pPr>
          </w:p>
        </w:tc>
      </w:tr>
      <w:tr w:rsidR="00BC113C" w:rsidRPr="004F22DB" w:rsidTr="00C47C0E">
        <w:trPr>
          <w:trHeight w:val="277"/>
        </w:trPr>
        <w:tc>
          <w:tcPr>
            <w:tcW w:w="843" w:type="dxa"/>
            <w:vMerge w:val="restart"/>
            <w:hideMark/>
          </w:tcPr>
          <w:p w:rsidR="00BC113C" w:rsidRPr="004F22DB" w:rsidRDefault="00BC113C" w:rsidP="00FB5AED">
            <w:pPr>
              <w:pStyle w:val="a6"/>
              <w:ind w:hanging="34"/>
              <w:rPr>
                <w:rFonts w:ascii="Times New Roman" w:hAnsi="Times New Roman" w:cs="Times New Roman"/>
                <w:sz w:val="20"/>
                <w:szCs w:val="20"/>
              </w:rPr>
            </w:pPr>
            <w:r w:rsidRPr="004F22DB">
              <w:rPr>
                <w:rFonts w:ascii="Times New Roman" w:hAnsi="Times New Roman" w:cs="Times New Roman"/>
                <w:sz w:val="20"/>
                <w:szCs w:val="20"/>
              </w:rPr>
              <w:t>1.1.6</w:t>
            </w:r>
          </w:p>
        </w:tc>
        <w:tc>
          <w:tcPr>
            <w:tcW w:w="1868" w:type="dxa"/>
            <w:vMerge w:val="restart"/>
            <w:hideMark/>
          </w:tcPr>
          <w:p w:rsidR="00BC113C" w:rsidRPr="004F22DB" w:rsidRDefault="00BC113C" w:rsidP="00FB5AED">
            <w:pPr>
              <w:pStyle w:val="a6"/>
              <w:ind w:hanging="34"/>
              <w:jc w:val="left"/>
              <w:rPr>
                <w:rFonts w:ascii="Times New Roman" w:hAnsi="Times New Roman" w:cs="Times New Roman"/>
                <w:sz w:val="20"/>
                <w:szCs w:val="20"/>
              </w:rPr>
            </w:pPr>
            <w:r>
              <w:rPr>
                <w:rFonts w:ascii="Times New Roman" w:hAnsi="Times New Roman" w:cs="Times New Roman"/>
                <w:sz w:val="20"/>
                <w:szCs w:val="20"/>
              </w:rPr>
              <w:t>Мероприятие «</w:t>
            </w:r>
            <w:r w:rsidRPr="004F22DB">
              <w:rPr>
                <w:rFonts w:ascii="Times New Roman" w:hAnsi="Times New Roman" w:cs="Times New Roman"/>
                <w:sz w:val="20"/>
                <w:szCs w:val="20"/>
              </w:rPr>
              <w:t xml:space="preserve">Оплата коммунальных услуг, содержание, текущий ремонт жилых помещений, относящихся к свободному жилищному </w:t>
            </w:r>
            <w:r w:rsidRPr="004F22DB">
              <w:rPr>
                <w:rFonts w:ascii="Times New Roman" w:hAnsi="Times New Roman" w:cs="Times New Roman"/>
                <w:sz w:val="20"/>
                <w:szCs w:val="20"/>
              </w:rPr>
              <w:lastRenderedPageBreak/>
              <w:t>фонду</w:t>
            </w:r>
            <w:r>
              <w:rPr>
                <w:rFonts w:ascii="Times New Roman" w:hAnsi="Times New Roman" w:cs="Times New Roman"/>
                <w:sz w:val="20"/>
                <w:szCs w:val="20"/>
              </w:rPr>
              <w:t>»</w:t>
            </w:r>
          </w:p>
        </w:tc>
        <w:tc>
          <w:tcPr>
            <w:tcW w:w="1417" w:type="dxa"/>
            <w:vMerge w:val="restart"/>
          </w:tcPr>
          <w:p w:rsidR="00BC113C" w:rsidRDefault="00BC113C" w:rsidP="00863276">
            <w:pPr>
              <w:pStyle w:val="a6"/>
              <w:ind w:left="-125" w:right="-92"/>
              <w:rPr>
                <w:rFonts w:ascii="Times New Roman" w:hAnsi="Times New Roman" w:cs="Times New Roman"/>
                <w:sz w:val="20"/>
                <w:szCs w:val="20"/>
              </w:rPr>
            </w:pPr>
            <w:r w:rsidRPr="004F22DB">
              <w:rPr>
                <w:rFonts w:ascii="Times New Roman" w:hAnsi="Times New Roman" w:cs="Times New Roman"/>
                <w:sz w:val="20"/>
                <w:szCs w:val="20"/>
              </w:rPr>
              <w:lastRenderedPageBreak/>
              <w:t>Управление жилищно-коммунального хозяйства администрации городского Кинешма</w:t>
            </w:r>
          </w:p>
          <w:p w:rsidR="00BC113C" w:rsidRPr="004F22DB" w:rsidRDefault="00BC113C" w:rsidP="00FB5AED">
            <w:pPr>
              <w:pStyle w:val="a6"/>
              <w:rPr>
                <w:rFonts w:ascii="Times New Roman" w:hAnsi="Times New Roman" w:cs="Times New Roman"/>
                <w:sz w:val="20"/>
                <w:szCs w:val="20"/>
              </w:rPr>
            </w:pPr>
          </w:p>
        </w:tc>
        <w:tc>
          <w:tcPr>
            <w:tcW w:w="1401" w:type="dxa"/>
            <w:hideMark/>
          </w:tcPr>
          <w:p w:rsidR="00BC113C" w:rsidRPr="004F22DB" w:rsidRDefault="00BC113C" w:rsidP="00A91F57">
            <w:pPr>
              <w:pStyle w:val="a6"/>
              <w:rPr>
                <w:rFonts w:ascii="Times New Roman" w:hAnsi="Times New Roman" w:cs="Times New Roman"/>
                <w:sz w:val="20"/>
                <w:szCs w:val="20"/>
              </w:rPr>
            </w:pPr>
            <w:r w:rsidRPr="004F22DB">
              <w:rPr>
                <w:rFonts w:ascii="Times New Roman" w:hAnsi="Times New Roman" w:cs="Times New Roman"/>
                <w:sz w:val="20"/>
                <w:szCs w:val="20"/>
              </w:rPr>
              <w:t>Всего</w:t>
            </w:r>
          </w:p>
        </w:tc>
        <w:tc>
          <w:tcPr>
            <w:tcW w:w="1293" w:type="dxa"/>
            <w:gridSpan w:val="2"/>
            <w:hideMark/>
          </w:tcPr>
          <w:p w:rsidR="00BC113C" w:rsidRPr="004F22DB" w:rsidRDefault="00BC113C" w:rsidP="00FB5AED">
            <w:pPr>
              <w:pStyle w:val="a6"/>
              <w:rPr>
                <w:rFonts w:ascii="Times New Roman" w:hAnsi="Times New Roman" w:cs="Times New Roman"/>
                <w:sz w:val="20"/>
                <w:szCs w:val="20"/>
              </w:rPr>
            </w:pPr>
            <w:r>
              <w:rPr>
                <w:rFonts w:ascii="Times New Roman" w:hAnsi="Times New Roman" w:cs="Times New Roman"/>
                <w:sz w:val="20"/>
                <w:szCs w:val="20"/>
              </w:rPr>
              <w:t>841,9</w:t>
            </w:r>
          </w:p>
        </w:tc>
        <w:tc>
          <w:tcPr>
            <w:tcW w:w="1275" w:type="dxa"/>
            <w:gridSpan w:val="2"/>
            <w:hideMark/>
          </w:tcPr>
          <w:p w:rsidR="00BC113C" w:rsidRPr="004F22DB" w:rsidRDefault="00BC113C" w:rsidP="00FB5AED">
            <w:pPr>
              <w:pStyle w:val="a6"/>
              <w:rPr>
                <w:rFonts w:ascii="Times New Roman" w:hAnsi="Times New Roman" w:cs="Times New Roman"/>
                <w:sz w:val="20"/>
                <w:szCs w:val="20"/>
              </w:rPr>
            </w:pPr>
            <w:r>
              <w:rPr>
                <w:rFonts w:ascii="Times New Roman" w:hAnsi="Times New Roman" w:cs="Times New Roman"/>
                <w:sz w:val="20"/>
                <w:szCs w:val="20"/>
              </w:rPr>
              <w:t>180,5</w:t>
            </w:r>
          </w:p>
        </w:tc>
        <w:tc>
          <w:tcPr>
            <w:tcW w:w="1537" w:type="dxa"/>
            <w:vMerge w:val="restart"/>
            <w:hideMark/>
          </w:tcPr>
          <w:p w:rsidR="00BC113C" w:rsidRPr="004F22DB" w:rsidRDefault="00BC113C" w:rsidP="00DD6E91">
            <w:pPr>
              <w:pStyle w:val="a6"/>
              <w:rPr>
                <w:rFonts w:ascii="Times New Roman" w:hAnsi="Times New Roman" w:cs="Times New Roman"/>
                <w:sz w:val="20"/>
                <w:szCs w:val="20"/>
              </w:rPr>
            </w:pPr>
            <w:r>
              <w:rPr>
                <w:rFonts w:ascii="Times New Roman" w:hAnsi="Times New Roman" w:cs="Times New Roman"/>
                <w:sz w:val="20"/>
                <w:szCs w:val="20"/>
              </w:rPr>
              <w:t>М</w:t>
            </w:r>
            <w:r w:rsidRPr="004F22DB">
              <w:rPr>
                <w:rFonts w:ascii="Times New Roman" w:hAnsi="Times New Roman" w:cs="Times New Roman"/>
                <w:sz w:val="20"/>
                <w:szCs w:val="20"/>
              </w:rPr>
              <w:t>ероприятие реализуется в течени</w:t>
            </w:r>
            <w:r>
              <w:rPr>
                <w:rFonts w:ascii="Times New Roman" w:hAnsi="Times New Roman" w:cs="Times New Roman"/>
                <w:sz w:val="20"/>
                <w:szCs w:val="20"/>
              </w:rPr>
              <w:t>е</w:t>
            </w:r>
            <w:r w:rsidRPr="004F22DB">
              <w:rPr>
                <w:rFonts w:ascii="Times New Roman" w:hAnsi="Times New Roman" w:cs="Times New Roman"/>
                <w:sz w:val="20"/>
                <w:szCs w:val="20"/>
              </w:rPr>
              <w:t xml:space="preserve"> 201</w:t>
            </w:r>
            <w:r>
              <w:rPr>
                <w:rFonts w:ascii="Times New Roman" w:hAnsi="Times New Roman" w:cs="Times New Roman"/>
                <w:sz w:val="20"/>
                <w:szCs w:val="20"/>
              </w:rPr>
              <w:t>7</w:t>
            </w:r>
            <w:r w:rsidRPr="004F22DB">
              <w:rPr>
                <w:rFonts w:ascii="Times New Roman" w:hAnsi="Times New Roman" w:cs="Times New Roman"/>
                <w:sz w:val="20"/>
                <w:szCs w:val="20"/>
              </w:rPr>
              <w:t xml:space="preserve"> года</w:t>
            </w:r>
          </w:p>
        </w:tc>
        <w:tc>
          <w:tcPr>
            <w:tcW w:w="2410" w:type="dxa"/>
            <w:gridSpan w:val="2"/>
            <w:vMerge w:val="restart"/>
          </w:tcPr>
          <w:p w:rsidR="00BC113C" w:rsidRPr="004F22DB" w:rsidRDefault="00BC113C" w:rsidP="00FE1C7B">
            <w:pPr>
              <w:pStyle w:val="a6"/>
              <w:jc w:val="left"/>
              <w:rPr>
                <w:rFonts w:ascii="Times New Roman" w:hAnsi="Times New Roman" w:cs="Times New Roman"/>
                <w:sz w:val="20"/>
                <w:szCs w:val="20"/>
              </w:rPr>
            </w:pPr>
            <w:r w:rsidRPr="004F22DB">
              <w:rPr>
                <w:rFonts w:ascii="Times New Roman" w:hAnsi="Times New Roman" w:cs="Times New Roman"/>
                <w:sz w:val="20"/>
                <w:szCs w:val="20"/>
              </w:rPr>
              <w:t>Кол</w:t>
            </w:r>
            <w:r>
              <w:rPr>
                <w:rFonts w:ascii="Times New Roman" w:hAnsi="Times New Roman" w:cs="Times New Roman"/>
                <w:sz w:val="20"/>
                <w:szCs w:val="20"/>
              </w:rPr>
              <w:t>ичество</w:t>
            </w:r>
            <w:r w:rsidRPr="004F22DB">
              <w:rPr>
                <w:rFonts w:ascii="Times New Roman" w:hAnsi="Times New Roman" w:cs="Times New Roman"/>
                <w:sz w:val="20"/>
                <w:szCs w:val="20"/>
              </w:rPr>
              <w:t xml:space="preserve"> квартир, относящихся к свободному жилищному фонду, по которым производится оплата за коммунальные услуги</w:t>
            </w:r>
          </w:p>
          <w:p w:rsidR="00BC113C" w:rsidRPr="004F22DB" w:rsidRDefault="00BC113C" w:rsidP="00FB5AED">
            <w:pPr>
              <w:rPr>
                <w:sz w:val="20"/>
                <w:szCs w:val="20"/>
              </w:rPr>
            </w:pPr>
          </w:p>
        </w:tc>
        <w:tc>
          <w:tcPr>
            <w:tcW w:w="708" w:type="dxa"/>
            <w:gridSpan w:val="2"/>
            <w:vMerge w:val="restart"/>
            <w:hideMark/>
          </w:tcPr>
          <w:p w:rsidR="00BC113C" w:rsidRPr="004F22DB" w:rsidRDefault="00BC113C" w:rsidP="00FB5AED">
            <w:pPr>
              <w:pStyle w:val="a6"/>
              <w:rPr>
                <w:rFonts w:ascii="Times New Roman" w:hAnsi="Times New Roman" w:cs="Times New Roman"/>
                <w:sz w:val="20"/>
                <w:szCs w:val="20"/>
              </w:rPr>
            </w:pPr>
            <w:r w:rsidRPr="004F22DB">
              <w:rPr>
                <w:rFonts w:ascii="Times New Roman" w:hAnsi="Times New Roman" w:cs="Times New Roman"/>
                <w:sz w:val="20"/>
                <w:szCs w:val="20"/>
              </w:rPr>
              <w:t>единиц</w:t>
            </w:r>
          </w:p>
        </w:tc>
        <w:tc>
          <w:tcPr>
            <w:tcW w:w="993" w:type="dxa"/>
            <w:gridSpan w:val="2"/>
            <w:vMerge w:val="restart"/>
            <w:hideMark/>
          </w:tcPr>
          <w:p w:rsidR="00BC113C" w:rsidRPr="004F22DB" w:rsidRDefault="00BC113C" w:rsidP="00FB5AED">
            <w:pPr>
              <w:pStyle w:val="a6"/>
              <w:rPr>
                <w:rFonts w:ascii="Times New Roman" w:hAnsi="Times New Roman" w:cs="Times New Roman"/>
                <w:sz w:val="20"/>
                <w:szCs w:val="20"/>
              </w:rPr>
            </w:pPr>
            <w:r>
              <w:rPr>
                <w:rFonts w:ascii="Times New Roman" w:hAnsi="Times New Roman" w:cs="Times New Roman"/>
                <w:sz w:val="20"/>
                <w:szCs w:val="20"/>
              </w:rPr>
              <w:t>40</w:t>
            </w:r>
          </w:p>
        </w:tc>
        <w:tc>
          <w:tcPr>
            <w:tcW w:w="998" w:type="dxa"/>
            <w:gridSpan w:val="2"/>
            <w:vMerge w:val="restart"/>
            <w:hideMark/>
          </w:tcPr>
          <w:p w:rsidR="00BC113C" w:rsidRPr="004F22DB" w:rsidRDefault="00BC113C" w:rsidP="00FB5AED">
            <w:pPr>
              <w:pStyle w:val="a6"/>
              <w:rPr>
                <w:rFonts w:ascii="Times New Roman" w:hAnsi="Times New Roman" w:cs="Times New Roman"/>
                <w:sz w:val="20"/>
                <w:szCs w:val="20"/>
              </w:rPr>
            </w:pPr>
            <w:r>
              <w:rPr>
                <w:rFonts w:ascii="Times New Roman" w:hAnsi="Times New Roman" w:cs="Times New Roman"/>
                <w:sz w:val="20"/>
                <w:szCs w:val="20"/>
              </w:rPr>
              <w:t>40</w:t>
            </w:r>
          </w:p>
        </w:tc>
        <w:tc>
          <w:tcPr>
            <w:tcW w:w="1559" w:type="dxa"/>
            <w:vMerge w:val="restart"/>
            <w:hideMark/>
          </w:tcPr>
          <w:p w:rsidR="00BC113C" w:rsidRPr="004F22DB" w:rsidRDefault="00BC113C" w:rsidP="00FB5AED">
            <w:pPr>
              <w:pStyle w:val="a6"/>
              <w:rPr>
                <w:rFonts w:ascii="Times New Roman" w:hAnsi="Times New Roman" w:cs="Times New Roman"/>
                <w:sz w:val="20"/>
                <w:szCs w:val="20"/>
              </w:rPr>
            </w:pPr>
            <w:r>
              <w:rPr>
                <w:rFonts w:ascii="Times New Roman" w:hAnsi="Times New Roman" w:cs="Times New Roman"/>
                <w:sz w:val="20"/>
                <w:szCs w:val="20"/>
              </w:rPr>
              <w:t>841,9</w:t>
            </w:r>
          </w:p>
        </w:tc>
      </w:tr>
      <w:tr w:rsidR="00BC113C" w:rsidRPr="004F22DB" w:rsidTr="00C47C0E">
        <w:trPr>
          <w:trHeight w:val="993"/>
        </w:trPr>
        <w:tc>
          <w:tcPr>
            <w:tcW w:w="843" w:type="dxa"/>
            <w:vMerge/>
          </w:tcPr>
          <w:p w:rsidR="00BC113C" w:rsidRPr="004F22DB" w:rsidRDefault="00BC113C" w:rsidP="00FB5AED">
            <w:pPr>
              <w:pStyle w:val="a6"/>
              <w:ind w:hanging="34"/>
              <w:rPr>
                <w:rFonts w:ascii="Times New Roman" w:hAnsi="Times New Roman" w:cs="Times New Roman"/>
                <w:sz w:val="20"/>
                <w:szCs w:val="20"/>
              </w:rPr>
            </w:pPr>
          </w:p>
        </w:tc>
        <w:tc>
          <w:tcPr>
            <w:tcW w:w="1868" w:type="dxa"/>
            <w:vMerge/>
          </w:tcPr>
          <w:p w:rsidR="00BC113C" w:rsidRDefault="00BC113C" w:rsidP="00FB5AED">
            <w:pPr>
              <w:pStyle w:val="a6"/>
              <w:ind w:hanging="34"/>
              <w:jc w:val="left"/>
              <w:rPr>
                <w:rFonts w:ascii="Times New Roman" w:hAnsi="Times New Roman" w:cs="Times New Roman"/>
                <w:sz w:val="20"/>
                <w:szCs w:val="20"/>
              </w:rPr>
            </w:pPr>
          </w:p>
        </w:tc>
        <w:tc>
          <w:tcPr>
            <w:tcW w:w="1417" w:type="dxa"/>
            <w:vMerge/>
          </w:tcPr>
          <w:p w:rsidR="00BC113C" w:rsidRPr="004F22DB" w:rsidRDefault="00BC113C" w:rsidP="00FB5AED">
            <w:pPr>
              <w:pStyle w:val="a6"/>
              <w:rPr>
                <w:rFonts w:ascii="Times New Roman" w:hAnsi="Times New Roman" w:cs="Times New Roman"/>
                <w:sz w:val="20"/>
                <w:szCs w:val="20"/>
              </w:rPr>
            </w:pPr>
          </w:p>
        </w:tc>
        <w:tc>
          <w:tcPr>
            <w:tcW w:w="1401" w:type="dxa"/>
          </w:tcPr>
          <w:p w:rsidR="00BC113C" w:rsidRPr="004F22DB" w:rsidRDefault="00BC113C" w:rsidP="00A91F57">
            <w:pPr>
              <w:pStyle w:val="a6"/>
              <w:rPr>
                <w:rFonts w:ascii="Times New Roman" w:hAnsi="Times New Roman" w:cs="Times New Roman"/>
                <w:sz w:val="20"/>
                <w:szCs w:val="20"/>
              </w:rPr>
            </w:pPr>
            <w:r>
              <w:rPr>
                <w:rFonts w:ascii="Times New Roman" w:hAnsi="Times New Roman" w:cs="Times New Roman"/>
                <w:sz w:val="20"/>
                <w:szCs w:val="20"/>
              </w:rPr>
              <w:t>-</w:t>
            </w:r>
            <w:r w:rsidRPr="004F22DB">
              <w:rPr>
                <w:rFonts w:ascii="Times New Roman" w:hAnsi="Times New Roman" w:cs="Times New Roman"/>
                <w:sz w:val="20"/>
                <w:szCs w:val="20"/>
              </w:rPr>
              <w:t>бюджетные ассигнования всего, в том числе:</w:t>
            </w:r>
          </w:p>
        </w:tc>
        <w:tc>
          <w:tcPr>
            <w:tcW w:w="1293" w:type="dxa"/>
            <w:gridSpan w:val="2"/>
          </w:tcPr>
          <w:p w:rsidR="00BC113C" w:rsidRPr="004F22DB" w:rsidRDefault="00BC113C" w:rsidP="00A91F57">
            <w:pPr>
              <w:pStyle w:val="a6"/>
              <w:rPr>
                <w:rFonts w:ascii="Times New Roman" w:hAnsi="Times New Roman" w:cs="Times New Roman"/>
                <w:sz w:val="20"/>
                <w:szCs w:val="20"/>
              </w:rPr>
            </w:pPr>
            <w:r>
              <w:rPr>
                <w:rFonts w:ascii="Times New Roman" w:hAnsi="Times New Roman" w:cs="Times New Roman"/>
                <w:sz w:val="20"/>
                <w:szCs w:val="20"/>
              </w:rPr>
              <w:t>841,9</w:t>
            </w:r>
          </w:p>
        </w:tc>
        <w:tc>
          <w:tcPr>
            <w:tcW w:w="1275" w:type="dxa"/>
            <w:gridSpan w:val="2"/>
          </w:tcPr>
          <w:p w:rsidR="00BC113C" w:rsidRDefault="00BC113C" w:rsidP="00A91F57">
            <w:pPr>
              <w:pStyle w:val="a6"/>
              <w:rPr>
                <w:rFonts w:ascii="Times New Roman" w:hAnsi="Times New Roman" w:cs="Times New Roman"/>
                <w:sz w:val="20"/>
                <w:szCs w:val="20"/>
              </w:rPr>
            </w:pPr>
            <w:r>
              <w:rPr>
                <w:rFonts w:ascii="Times New Roman" w:hAnsi="Times New Roman" w:cs="Times New Roman"/>
                <w:sz w:val="20"/>
                <w:szCs w:val="20"/>
              </w:rPr>
              <w:t>180,5</w:t>
            </w:r>
          </w:p>
          <w:p w:rsidR="00BC113C" w:rsidRDefault="00BC113C" w:rsidP="00155521"/>
          <w:p w:rsidR="00BC113C" w:rsidRDefault="00BC113C" w:rsidP="00155521"/>
          <w:p w:rsidR="00BC113C" w:rsidRDefault="00BC113C" w:rsidP="00155521"/>
          <w:p w:rsidR="00BC113C" w:rsidRDefault="00BC113C" w:rsidP="00155521"/>
          <w:p w:rsidR="00BC113C" w:rsidRDefault="00BC113C" w:rsidP="00155521"/>
          <w:p w:rsidR="00BC113C" w:rsidRDefault="00BC113C" w:rsidP="00155521"/>
          <w:p w:rsidR="00BC113C" w:rsidRPr="00155521" w:rsidRDefault="00BC113C" w:rsidP="00155521"/>
        </w:tc>
        <w:tc>
          <w:tcPr>
            <w:tcW w:w="1537" w:type="dxa"/>
            <w:vMerge/>
          </w:tcPr>
          <w:p w:rsidR="00BC113C" w:rsidRPr="004F22DB" w:rsidRDefault="00BC113C" w:rsidP="00FB5AED">
            <w:pPr>
              <w:pStyle w:val="a6"/>
              <w:rPr>
                <w:rFonts w:ascii="Times New Roman" w:hAnsi="Times New Roman" w:cs="Times New Roman"/>
                <w:sz w:val="20"/>
                <w:szCs w:val="20"/>
              </w:rPr>
            </w:pPr>
          </w:p>
        </w:tc>
        <w:tc>
          <w:tcPr>
            <w:tcW w:w="2410" w:type="dxa"/>
            <w:gridSpan w:val="2"/>
            <w:vMerge/>
          </w:tcPr>
          <w:p w:rsidR="00BC113C" w:rsidRPr="004F22DB" w:rsidRDefault="00BC113C" w:rsidP="00FB5AED">
            <w:pPr>
              <w:pStyle w:val="a6"/>
              <w:rPr>
                <w:rFonts w:ascii="Times New Roman" w:hAnsi="Times New Roman" w:cs="Times New Roman"/>
                <w:sz w:val="20"/>
                <w:szCs w:val="20"/>
              </w:rPr>
            </w:pPr>
          </w:p>
        </w:tc>
        <w:tc>
          <w:tcPr>
            <w:tcW w:w="708" w:type="dxa"/>
            <w:gridSpan w:val="2"/>
            <w:vMerge/>
          </w:tcPr>
          <w:p w:rsidR="00BC113C" w:rsidRPr="004F22DB" w:rsidRDefault="00BC113C" w:rsidP="00FB5AED">
            <w:pPr>
              <w:pStyle w:val="a6"/>
              <w:rPr>
                <w:rFonts w:ascii="Times New Roman" w:hAnsi="Times New Roman" w:cs="Times New Roman"/>
                <w:sz w:val="20"/>
                <w:szCs w:val="20"/>
              </w:rPr>
            </w:pPr>
          </w:p>
        </w:tc>
        <w:tc>
          <w:tcPr>
            <w:tcW w:w="993" w:type="dxa"/>
            <w:gridSpan w:val="2"/>
            <w:vMerge/>
          </w:tcPr>
          <w:p w:rsidR="00BC113C" w:rsidRDefault="00BC113C" w:rsidP="00FB5AED">
            <w:pPr>
              <w:pStyle w:val="a6"/>
              <w:rPr>
                <w:rFonts w:ascii="Times New Roman" w:hAnsi="Times New Roman" w:cs="Times New Roman"/>
                <w:sz w:val="20"/>
                <w:szCs w:val="20"/>
              </w:rPr>
            </w:pPr>
          </w:p>
        </w:tc>
        <w:tc>
          <w:tcPr>
            <w:tcW w:w="998" w:type="dxa"/>
            <w:gridSpan w:val="2"/>
            <w:vMerge/>
          </w:tcPr>
          <w:p w:rsidR="00BC113C" w:rsidRDefault="00BC113C" w:rsidP="00FB5AED">
            <w:pPr>
              <w:pStyle w:val="a6"/>
              <w:rPr>
                <w:rFonts w:ascii="Times New Roman" w:hAnsi="Times New Roman" w:cs="Times New Roman"/>
                <w:sz w:val="20"/>
                <w:szCs w:val="20"/>
              </w:rPr>
            </w:pPr>
          </w:p>
        </w:tc>
        <w:tc>
          <w:tcPr>
            <w:tcW w:w="1559" w:type="dxa"/>
            <w:vMerge/>
          </w:tcPr>
          <w:p w:rsidR="00BC113C" w:rsidRDefault="00BC113C" w:rsidP="00FB5AED">
            <w:pPr>
              <w:pStyle w:val="a6"/>
              <w:rPr>
                <w:rFonts w:ascii="Times New Roman" w:hAnsi="Times New Roman" w:cs="Times New Roman"/>
                <w:sz w:val="20"/>
                <w:szCs w:val="20"/>
              </w:rPr>
            </w:pPr>
          </w:p>
        </w:tc>
      </w:tr>
      <w:tr w:rsidR="00BC113C" w:rsidRPr="004F22DB" w:rsidTr="00C47C0E">
        <w:trPr>
          <w:trHeight w:val="1702"/>
        </w:trPr>
        <w:tc>
          <w:tcPr>
            <w:tcW w:w="843" w:type="dxa"/>
            <w:vMerge/>
          </w:tcPr>
          <w:p w:rsidR="00BC113C" w:rsidRPr="004F22DB" w:rsidRDefault="00BC113C" w:rsidP="00FB5AED">
            <w:pPr>
              <w:pStyle w:val="a6"/>
              <w:ind w:hanging="34"/>
              <w:rPr>
                <w:rFonts w:ascii="Times New Roman" w:hAnsi="Times New Roman" w:cs="Times New Roman"/>
                <w:sz w:val="20"/>
                <w:szCs w:val="20"/>
              </w:rPr>
            </w:pPr>
          </w:p>
        </w:tc>
        <w:tc>
          <w:tcPr>
            <w:tcW w:w="1868" w:type="dxa"/>
            <w:vMerge/>
          </w:tcPr>
          <w:p w:rsidR="00BC113C" w:rsidRDefault="00BC113C" w:rsidP="00FB5AED">
            <w:pPr>
              <w:pStyle w:val="a6"/>
              <w:ind w:hanging="34"/>
              <w:jc w:val="left"/>
              <w:rPr>
                <w:rFonts w:ascii="Times New Roman" w:hAnsi="Times New Roman" w:cs="Times New Roman"/>
                <w:sz w:val="20"/>
                <w:szCs w:val="20"/>
              </w:rPr>
            </w:pPr>
          </w:p>
        </w:tc>
        <w:tc>
          <w:tcPr>
            <w:tcW w:w="1417" w:type="dxa"/>
            <w:vMerge/>
          </w:tcPr>
          <w:p w:rsidR="00BC113C" w:rsidRPr="004F22DB" w:rsidRDefault="00BC113C" w:rsidP="00FB5AED">
            <w:pPr>
              <w:pStyle w:val="a6"/>
              <w:rPr>
                <w:rFonts w:ascii="Times New Roman" w:hAnsi="Times New Roman" w:cs="Times New Roman"/>
                <w:sz w:val="20"/>
                <w:szCs w:val="20"/>
              </w:rPr>
            </w:pPr>
          </w:p>
        </w:tc>
        <w:tc>
          <w:tcPr>
            <w:tcW w:w="1401" w:type="dxa"/>
          </w:tcPr>
          <w:p w:rsidR="00BC113C" w:rsidRPr="004F22DB" w:rsidRDefault="00BC113C" w:rsidP="00C02B18">
            <w:pPr>
              <w:pStyle w:val="a6"/>
              <w:rPr>
                <w:rFonts w:ascii="Times New Roman" w:hAnsi="Times New Roman" w:cs="Times New Roman"/>
                <w:sz w:val="20"/>
                <w:szCs w:val="20"/>
              </w:rPr>
            </w:pPr>
            <w:r w:rsidRPr="004F22DB">
              <w:rPr>
                <w:rFonts w:ascii="Times New Roman" w:hAnsi="Times New Roman" w:cs="Times New Roman"/>
                <w:sz w:val="20"/>
                <w:szCs w:val="20"/>
              </w:rPr>
              <w:t>-бюджет городского округа Кинешма</w:t>
            </w:r>
          </w:p>
        </w:tc>
        <w:tc>
          <w:tcPr>
            <w:tcW w:w="1293" w:type="dxa"/>
            <w:gridSpan w:val="2"/>
          </w:tcPr>
          <w:p w:rsidR="00BC113C" w:rsidRPr="004F22DB" w:rsidRDefault="00BC113C" w:rsidP="00C02B18">
            <w:pPr>
              <w:pStyle w:val="a6"/>
              <w:rPr>
                <w:rFonts w:ascii="Times New Roman" w:hAnsi="Times New Roman" w:cs="Times New Roman"/>
                <w:sz w:val="20"/>
                <w:szCs w:val="20"/>
              </w:rPr>
            </w:pPr>
            <w:r>
              <w:rPr>
                <w:rFonts w:ascii="Times New Roman" w:hAnsi="Times New Roman" w:cs="Times New Roman"/>
                <w:sz w:val="20"/>
                <w:szCs w:val="20"/>
              </w:rPr>
              <w:t>841,9</w:t>
            </w:r>
          </w:p>
        </w:tc>
        <w:tc>
          <w:tcPr>
            <w:tcW w:w="1275" w:type="dxa"/>
            <w:gridSpan w:val="2"/>
          </w:tcPr>
          <w:p w:rsidR="00BC113C" w:rsidRPr="004F22DB" w:rsidRDefault="00BC113C" w:rsidP="00C02B18">
            <w:pPr>
              <w:pStyle w:val="a6"/>
              <w:rPr>
                <w:rFonts w:ascii="Times New Roman" w:hAnsi="Times New Roman" w:cs="Times New Roman"/>
                <w:sz w:val="20"/>
                <w:szCs w:val="20"/>
              </w:rPr>
            </w:pPr>
            <w:r>
              <w:rPr>
                <w:rFonts w:ascii="Times New Roman" w:hAnsi="Times New Roman" w:cs="Times New Roman"/>
                <w:sz w:val="20"/>
                <w:szCs w:val="20"/>
              </w:rPr>
              <w:t>180,5</w:t>
            </w:r>
          </w:p>
        </w:tc>
        <w:tc>
          <w:tcPr>
            <w:tcW w:w="1537" w:type="dxa"/>
            <w:vMerge/>
          </w:tcPr>
          <w:p w:rsidR="00BC113C" w:rsidRPr="004F22DB" w:rsidRDefault="00BC113C" w:rsidP="00FB5AED">
            <w:pPr>
              <w:pStyle w:val="a6"/>
              <w:rPr>
                <w:rFonts w:ascii="Times New Roman" w:hAnsi="Times New Roman" w:cs="Times New Roman"/>
                <w:sz w:val="20"/>
                <w:szCs w:val="20"/>
              </w:rPr>
            </w:pPr>
          </w:p>
        </w:tc>
        <w:tc>
          <w:tcPr>
            <w:tcW w:w="2410" w:type="dxa"/>
            <w:gridSpan w:val="2"/>
            <w:vMerge/>
          </w:tcPr>
          <w:p w:rsidR="00BC113C" w:rsidRPr="004F22DB" w:rsidRDefault="00BC113C" w:rsidP="00FB5AED">
            <w:pPr>
              <w:pStyle w:val="a6"/>
              <w:rPr>
                <w:rFonts w:ascii="Times New Roman" w:hAnsi="Times New Roman" w:cs="Times New Roman"/>
                <w:sz w:val="20"/>
                <w:szCs w:val="20"/>
              </w:rPr>
            </w:pPr>
          </w:p>
        </w:tc>
        <w:tc>
          <w:tcPr>
            <w:tcW w:w="708" w:type="dxa"/>
            <w:gridSpan w:val="2"/>
            <w:vMerge/>
          </w:tcPr>
          <w:p w:rsidR="00BC113C" w:rsidRPr="004F22DB" w:rsidRDefault="00BC113C" w:rsidP="00FB5AED">
            <w:pPr>
              <w:pStyle w:val="a6"/>
              <w:rPr>
                <w:rFonts w:ascii="Times New Roman" w:hAnsi="Times New Roman" w:cs="Times New Roman"/>
                <w:sz w:val="20"/>
                <w:szCs w:val="20"/>
              </w:rPr>
            </w:pPr>
          </w:p>
        </w:tc>
        <w:tc>
          <w:tcPr>
            <w:tcW w:w="993" w:type="dxa"/>
            <w:gridSpan w:val="2"/>
            <w:vMerge/>
          </w:tcPr>
          <w:p w:rsidR="00BC113C" w:rsidRDefault="00BC113C" w:rsidP="00FB5AED">
            <w:pPr>
              <w:pStyle w:val="a6"/>
              <w:rPr>
                <w:rFonts w:ascii="Times New Roman" w:hAnsi="Times New Roman" w:cs="Times New Roman"/>
                <w:sz w:val="20"/>
                <w:szCs w:val="20"/>
              </w:rPr>
            </w:pPr>
          </w:p>
        </w:tc>
        <w:tc>
          <w:tcPr>
            <w:tcW w:w="998" w:type="dxa"/>
            <w:gridSpan w:val="2"/>
            <w:vMerge/>
          </w:tcPr>
          <w:p w:rsidR="00BC113C" w:rsidRDefault="00BC113C" w:rsidP="00FB5AED">
            <w:pPr>
              <w:pStyle w:val="a6"/>
              <w:rPr>
                <w:rFonts w:ascii="Times New Roman" w:hAnsi="Times New Roman" w:cs="Times New Roman"/>
                <w:sz w:val="20"/>
                <w:szCs w:val="20"/>
              </w:rPr>
            </w:pPr>
          </w:p>
        </w:tc>
        <w:tc>
          <w:tcPr>
            <w:tcW w:w="1559" w:type="dxa"/>
            <w:vMerge/>
          </w:tcPr>
          <w:p w:rsidR="00BC113C" w:rsidRDefault="00BC113C" w:rsidP="00FB5AED">
            <w:pPr>
              <w:pStyle w:val="a6"/>
              <w:rPr>
                <w:rFonts w:ascii="Times New Roman" w:hAnsi="Times New Roman" w:cs="Times New Roman"/>
                <w:sz w:val="20"/>
                <w:szCs w:val="20"/>
              </w:rPr>
            </w:pPr>
          </w:p>
        </w:tc>
      </w:tr>
      <w:tr w:rsidR="00BC113C" w:rsidRPr="004F22DB" w:rsidTr="00C47C0E">
        <w:trPr>
          <w:trHeight w:val="273"/>
        </w:trPr>
        <w:tc>
          <w:tcPr>
            <w:tcW w:w="843" w:type="dxa"/>
            <w:vMerge w:val="restart"/>
            <w:hideMark/>
          </w:tcPr>
          <w:p w:rsidR="00BC113C" w:rsidRPr="004F22DB" w:rsidRDefault="00BC113C" w:rsidP="00FB5AED">
            <w:pPr>
              <w:pStyle w:val="a6"/>
              <w:ind w:hanging="34"/>
              <w:rPr>
                <w:rFonts w:ascii="Times New Roman" w:hAnsi="Times New Roman" w:cs="Times New Roman"/>
                <w:sz w:val="20"/>
                <w:szCs w:val="20"/>
              </w:rPr>
            </w:pPr>
            <w:r w:rsidRPr="004F22DB">
              <w:rPr>
                <w:rFonts w:ascii="Times New Roman" w:hAnsi="Times New Roman" w:cs="Times New Roman"/>
                <w:sz w:val="20"/>
                <w:szCs w:val="20"/>
              </w:rPr>
              <w:lastRenderedPageBreak/>
              <w:t>1.1.7</w:t>
            </w:r>
          </w:p>
        </w:tc>
        <w:tc>
          <w:tcPr>
            <w:tcW w:w="1868" w:type="dxa"/>
            <w:vMerge w:val="restart"/>
            <w:hideMark/>
          </w:tcPr>
          <w:p w:rsidR="00BC113C" w:rsidRPr="004F22DB" w:rsidRDefault="00BC113C" w:rsidP="00FB5AED">
            <w:pPr>
              <w:pStyle w:val="a6"/>
              <w:ind w:hanging="34"/>
              <w:jc w:val="left"/>
              <w:rPr>
                <w:rFonts w:ascii="Times New Roman" w:hAnsi="Times New Roman" w:cs="Times New Roman"/>
                <w:sz w:val="20"/>
                <w:szCs w:val="20"/>
              </w:rPr>
            </w:pPr>
            <w:proofErr w:type="gramStart"/>
            <w:r>
              <w:rPr>
                <w:rFonts w:ascii="Times New Roman" w:hAnsi="Times New Roman" w:cs="Times New Roman"/>
                <w:sz w:val="20"/>
                <w:szCs w:val="20"/>
              </w:rPr>
              <w:t>Мероприятие «</w:t>
            </w:r>
            <w:r w:rsidRPr="004F22DB">
              <w:rPr>
                <w:rFonts w:ascii="Times New Roman" w:hAnsi="Times New Roman" w:cs="Times New Roman"/>
                <w:sz w:val="20"/>
                <w:szCs w:val="20"/>
              </w:rPr>
              <w:t>Замена и установка индивидуальных приборов учета (электроэнергии,</w:t>
            </w:r>
            <w:proofErr w:type="gramEnd"/>
          </w:p>
          <w:p w:rsidR="00BC113C" w:rsidRPr="004F22DB" w:rsidRDefault="00BC113C" w:rsidP="00FB5AED">
            <w:pPr>
              <w:pStyle w:val="a6"/>
              <w:ind w:hanging="34"/>
              <w:jc w:val="left"/>
              <w:rPr>
                <w:rFonts w:ascii="Times New Roman" w:hAnsi="Times New Roman" w:cs="Times New Roman"/>
                <w:sz w:val="20"/>
                <w:szCs w:val="20"/>
              </w:rPr>
            </w:pPr>
            <w:r w:rsidRPr="004F22DB">
              <w:rPr>
                <w:rFonts w:ascii="Times New Roman" w:hAnsi="Times New Roman" w:cs="Times New Roman"/>
                <w:sz w:val="20"/>
                <w:szCs w:val="20"/>
              </w:rPr>
              <w:t>холодного и горячего водоснабжения,</w:t>
            </w:r>
          </w:p>
          <w:p w:rsidR="00BC113C" w:rsidRPr="004F22DB" w:rsidRDefault="00BC113C" w:rsidP="00FB5AED">
            <w:pPr>
              <w:pStyle w:val="a6"/>
              <w:ind w:hanging="34"/>
              <w:jc w:val="left"/>
              <w:rPr>
                <w:rFonts w:ascii="Times New Roman" w:hAnsi="Times New Roman" w:cs="Times New Roman"/>
                <w:sz w:val="20"/>
                <w:szCs w:val="20"/>
              </w:rPr>
            </w:pPr>
            <w:r w:rsidRPr="004F22DB">
              <w:rPr>
                <w:rFonts w:ascii="Times New Roman" w:hAnsi="Times New Roman" w:cs="Times New Roman"/>
                <w:sz w:val="20"/>
                <w:szCs w:val="20"/>
              </w:rPr>
              <w:t>газоснабжения) в муниципальных жилых помещениях</w:t>
            </w:r>
            <w:r>
              <w:rPr>
                <w:rFonts w:ascii="Times New Roman" w:hAnsi="Times New Roman" w:cs="Times New Roman"/>
                <w:sz w:val="20"/>
                <w:szCs w:val="20"/>
              </w:rPr>
              <w:t>»</w:t>
            </w:r>
          </w:p>
        </w:tc>
        <w:tc>
          <w:tcPr>
            <w:tcW w:w="1417" w:type="dxa"/>
            <w:vMerge/>
          </w:tcPr>
          <w:p w:rsidR="00BC113C" w:rsidRPr="004F22DB" w:rsidRDefault="00BC113C" w:rsidP="00FB5AED">
            <w:pPr>
              <w:pStyle w:val="a6"/>
              <w:rPr>
                <w:rFonts w:ascii="Times New Roman" w:hAnsi="Times New Roman" w:cs="Times New Roman"/>
                <w:sz w:val="20"/>
                <w:szCs w:val="20"/>
              </w:rPr>
            </w:pPr>
          </w:p>
        </w:tc>
        <w:tc>
          <w:tcPr>
            <w:tcW w:w="1401" w:type="dxa"/>
            <w:hideMark/>
          </w:tcPr>
          <w:p w:rsidR="00BC113C" w:rsidRPr="004F22DB" w:rsidRDefault="00BC113C" w:rsidP="00A91F57">
            <w:pPr>
              <w:pStyle w:val="a6"/>
              <w:rPr>
                <w:rFonts w:ascii="Times New Roman" w:hAnsi="Times New Roman" w:cs="Times New Roman"/>
                <w:sz w:val="20"/>
                <w:szCs w:val="20"/>
              </w:rPr>
            </w:pPr>
            <w:r w:rsidRPr="004F22DB">
              <w:rPr>
                <w:rFonts w:ascii="Times New Roman" w:hAnsi="Times New Roman" w:cs="Times New Roman"/>
                <w:sz w:val="20"/>
                <w:szCs w:val="20"/>
              </w:rPr>
              <w:t>Всего</w:t>
            </w:r>
          </w:p>
        </w:tc>
        <w:tc>
          <w:tcPr>
            <w:tcW w:w="1293" w:type="dxa"/>
            <w:gridSpan w:val="2"/>
            <w:hideMark/>
          </w:tcPr>
          <w:p w:rsidR="00BC113C" w:rsidRPr="004F22DB" w:rsidRDefault="00BC113C" w:rsidP="00FB5AED">
            <w:pPr>
              <w:pStyle w:val="a6"/>
              <w:rPr>
                <w:rFonts w:ascii="Times New Roman" w:hAnsi="Times New Roman" w:cs="Times New Roman"/>
                <w:sz w:val="20"/>
                <w:szCs w:val="20"/>
              </w:rPr>
            </w:pPr>
            <w:r>
              <w:rPr>
                <w:rFonts w:ascii="Times New Roman" w:hAnsi="Times New Roman" w:cs="Times New Roman"/>
                <w:sz w:val="20"/>
                <w:szCs w:val="20"/>
              </w:rPr>
              <w:t>391,6</w:t>
            </w:r>
          </w:p>
        </w:tc>
        <w:tc>
          <w:tcPr>
            <w:tcW w:w="1275" w:type="dxa"/>
            <w:gridSpan w:val="2"/>
            <w:hideMark/>
          </w:tcPr>
          <w:p w:rsidR="00BC113C" w:rsidRPr="004F22DB" w:rsidRDefault="00BC113C" w:rsidP="00FB5AED">
            <w:pPr>
              <w:pStyle w:val="a6"/>
              <w:rPr>
                <w:rFonts w:ascii="Times New Roman" w:hAnsi="Times New Roman" w:cs="Times New Roman"/>
                <w:sz w:val="20"/>
                <w:szCs w:val="20"/>
              </w:rPr>
            </w:pPr>
            <w:r>
              <w:rPr>
                <w:rFonts w:ascii="Times New Roman" w:hAnsi="Times New Roman" w:cs="Times New Roman"/>
                <w:sz w:val="20"/>
                <w:szCs w:val="20"/>
              </w:rPr>
              <w:t>60,7</w:t>
            </w:r>
          </w:p>
        </w:tc>
        <w:tc>
          <w:tcPr>
            <w:tcW w:w="1537" w:type="dxa"/>
            <w:vMerge w:val="restart"/>
            <w:hideMark/>
          </w:tcPr>
          <w:p w:rsidR="00BC113C" w:rsidRDefault="00BC113C" w:rsidP="00155521">
            <w:pPr>
              <w:pStyle w:val="a6"/>
              <w:jc w:val="left"/>
              <w:rPr>
                <w:rFonts w:ascii="Times New Roman" w:hAnsi="Times New Roman" w:cs="Times New Roman"/>
                <w:sz w:val="20"/>
                <w:szCs w:val="20"/>
              </w:rPr>
            </w:pPr>
            <w:r w:rsidRPr="004F22DB">
              <w:rPr>
                <w:rFonts w:ascii="Times New Roman" w:hAnsi="Times New Roman" w:cs="Times New Roman"/>
                <w:sz w:val="20"/>
                <w:szCs w:val="20"/>
              </w:rPr>
              <w:t>Мероприятие реализуется в течени</w:t>
            </w:r>
            <w:r>
              <w:rPr>
                <w:rFonts w:ascii="Times New Roman" w:hAnsi="Times New Roman" w:cs="Times New Roman"/>
                <w:sz w:val="20"/>
                <w:szCs w:val="20"/>
              </w:rPr>
              <w:t>е 2017 года</w:t>
            </w:r>
            <w:r w:rsidRPr="004F22DB">
              <w:rPr>
                <w:rFonts w:ascii="Times New Roman" w:hAnsi="Times New Roman" w:cs="Times New Roman"/>
                <w:sz w:val="20"/>
                <w:szCs w:val="20"/>
              </w:rPr>
              <w:t>, по мере поступления заявок от жителей</w:t>
            </w:r>
            <w:r>
              <w:rPr>
                <w:rFonts w:ascii="Times New Roman" w:hAnsi="Times New Roman" w:cs="Times New Roman"/>
                <w:sz w:val="20"/>
                <w:szCs w:val="20"/>
              </w:rPr>
              <w:t xml:space="preserve">, </w:t>
            </w:r>
            <w:proofErr w:type="spellStart"/>
            <w:r>
              <w:rPr>
                <w:rFonts w:ascii="Times New Roman" w:hAnsi="Times New Roman" w:cs="Times New Roman"/>
                <w:sz w:val="20"/>
                <w:szCs w:val="20"/>
              </w:rPr>
              <w:t>проживающихв</w:t>
            </w:r>
            <w:proofErr w:type="spellEnd"/>
            <w:r>
              <w:rPr>
                <w:rFonts w:ascii="Times New Roman" w:hAnsi="Times New Roman" w:cs="Times New Roman"/>
                <w:sz w:val="20"/>
                <w:szCs w:val="20"/>
              </w:rPr>
              <w:t xml:space="preserve"> муниципальных жилых</w:t>
            </w:r>
          </w:p>
          <w:p w:rsidR="00BC113C" w:rsidRPr="004F22DB" w:rsidRDefault="00BC113C" w:rsidP="00155521">
            <w:pPr>
              <w:pStyle w:val="a6"/>
              <w:jc w:val="left"/>
              <w:rPr>
                <w:rFonts w:ascii="Times New Roman" w:hAnsi="Times New Roman" w:cs="Times New Roman"/>
                <w:sz w:val="20"/>
                <w:szCs w:val="20"/>
              </w:rPr>
            </w:pPr>
            <w:proofErr w:type="gramStart"/>
            <w:r>
              <w:rPr>
                <w:rFonts w:ascii="Times New Roman" w:hAnsi="Times New Roman" w:cs="Times New Roman"/>
                <w:sz w:val="20"/>
                <w:szCs w:val="20"/>
              </w:rPr>
              <w:t>помещениях</w:t>
            </w:r>
            <w:proofErr w:type="gramEnd"/>
          </w:p>
        </w:tc>
        <w:tc>
          <w:tcPr>
            <w:tcW w:w="2410" w:type="dxa"/>
            <w:gridSpan w:val="2"/>
            <w:vMerge w:val="restart"/>
          </w:tcPr>
          <w:p w:rsidR="00BC113C" w:rsidRPr="004F22DB" w:rsidRDefault="00BC113C" w:rsidP="00D51324">
            <w:pPr>
              <w:pStyle w:val="a6"/>
              <w:jc w:val="left"/>
              <w:rPr>
                <w:rFonts w:ascii="Times New Roman" w:hAnsi="Times New Roman" w:cs="Times New Roman"/>
                <w:sz w:val="20"/>
                <w:szCs w:val="20"/>
              </w:rPr>
            </w:pPr>
            <w:r w:rsidRPr="004F22DB">
              <w:rPr>
                <w:rFonts w:ascii="Times New Roman" w:hAnsi="Times New Roman" w:cs="Times New Roman"/>
                <w:sz w:val="20"/>
                <w:szCs w:val="20"/>
              </w:rPr>
              <w:t>Кол</w:t>
            </w:r>
            <w:r>
              <w:rPr>
                <w:rFonts w:ascii="Times New Roman" w:hAnsi="Times New Roman" w:cs="Times New Roman"/>
                <w:sz w:val="20"/>
                <w:szCs w:val="20"/>
              </w:rPr>
              <w:t>ичество</w:t>
            </w:r>
            <w:r w:rsidRPr="004F22DB">
              <w:rPr>
                <w:rFonts w:ascii="Times New Roman" w:hAnsi="Times New Roman" w:cs="Times New Roman"/>
                <w:sz w:val="20"/>
                <w:szCs w:val="20"/>
              </w:rPr>
              <w:t xml:space="preserve"> квартир, находящихся в муниципальной собственности</w:t>
            </w:r>
          </w:p>
          <w:p w:rsidR="00BC113C" w:rsidRPr="004F22DB" w:rsidRDefault="00BC113C" w:rsidP="00FB5AED">
            <w:pPr>
              <w:rPr>
                <w:sz w:val="20"/>
                <w:szCs w:val="20"/>
              </w:rPr>
            </w:pPr>
            <w:r>
              <w:rPr>
                <w:sz w:val="20"/>
                <w:szCs w:val="20"/>
              </w:rPr>
              <w:t>городского округа Кинешма</w:t>
            </w:r>
          </w:p>
          <w:p w:rsidR="00BC113C" w:rsidRPr="004F22DB" w:rsidRDefault="00BC113C" w:rsidP="00FB5AED">
            <w:pPr>
              <w:rPr>
                <w:sz w:val="20"/>
                <w:szCs w:val="20"/>
              </w:rPr>
            </w:pPr>
          </w:p>
          <w:p w:rsidR="00BC113C" w:rsidRPr="004F22DB" w:rsidRDefault="00BC113C" w:rsidP="00FB5AED">
            <w:pPr>
              <w:rPr>
                <w:sz w:val="20"/>
                <w:szCs w:val="20"/>
              </w:rPr>
            </w:pPr>
          </w:p>
        </w:tc>
        <w:tc>
          <w:tcPr>
            <w:tcW w:w="708" w:type="dxa"/>
            <w:gridSpan w:val="2"/>
            <w:vMerge w:val="restart"/>
            <w:hideMark/>
          </w:tcPr>
          <w:p w:rsidR="00BC113C" w:rsidRPr="004F22DB" w:rsidRDefault="00BC113C" w:rsidP="00FB5AED">
            <w:pPr>
              <w:pStyle w:val="a6"/>
              <w:rPr>
                <w:rFonts w:ascii="Times New Roman" w:hAnsi="Times New Roman" w:cs="Times New Roman"/>
                <w:sz w:val="20"/>
                <w:szCs w:val="20"/>
              </w:rPr>
            </w:pPr>
            <w:r w:rsidRPr="004F22DB">
              <w:rPr>
                <w:rFonts w:ascii="Times New Roman" w:hAnsi="Times New Roman" w:cs="Times New Roman"/>
                <w:sz w:val="20"/>
                <w:szCs w:val="20"/>
              </w:rPr>
              <w:t>единиц</w:t>
            </w:r>
          </w:p>
        </w:tc>
        <w:tc>
          <w:tcPr>
            <w:tcW w:w="993" w:type="dxa"/>
            <w:gridSpan w:val="2"/>
            <w:vMerge w:val="restart"/>
            <w:hideMark/>
          </w:tcPr>
          <w:p w:rsidR="00BC113C" w:rsidRPr="004F22DB" w:rsidRDefault="00BC113C" w:rsidP="00FB5AED">
            <w:pPr>
              <w:pStyle w:val="a6"/>
              <w:rPr>
                <w:rFonts w:ascii="Times New Roman" w:hAnsi="Times New Roman" w:cs="Times New Roman"/>
                <w:sz w:val="20"/>
                <w:szCs w:val="20"/>
              </w:rPr>
            </w:pPr>
            <w:r w:rsidRPr="004F22DB">
              <w:rPr>
                <w:rFonts w:ascii="Times New Roman" w:hAnsi="Times New Roman" w:cs="Times New Roman"/>
                <w:sz w:val="20"/>
                <w:szCs w:val="20"/>
              </w:rPr>
              <w:t>29</w:t>
            </w:r>
            <w:r>
              <w:rPr>
                <w:rFonts w:ascii="Times New Roman" w:hAnsi="Times New Roman" w:cs="Times New Roman"/>
                <w:sz w:val="20"/>
                <w:szCs w:val="20"/>
              </w:rPr>
              <w:t>60</w:t>
            </w:r>
          </w:p>
        </w:tc>
        <w:tc>
          <w:tcPr>
            <w:tcW w:w="998" w:type="dxa"/>
            <w:gridSpan w:val="2"/>
            <w:vMerge w:val="restart"/>
            <w:hideMark/>
          </w:tcPr>
          <w:p w:rsidR="00BC113C" w:rsidRPr="004F22DB" w:rsidRDefault="00BC113C" w:rsidP="00FB5AED">
            <w:pPr>
              <w:pStyle w:val="a6"/>
              <w:rPr>
                <w:rFonts w:ascii="Times New Roman" w:hAnsi="Times New Roman" w:cs="Times New Roman"/>
                <w:sz w:val="20"/>
                <w:szCs w:val="20"/>
              </w:rPr>
            </w:pPr>
            <w:r w:rsidRPr="004F22DB">
              <w:rPr>
                <w:rFonts w:ascii="Times New Roman" w:hAnsi="Times New Roman" w:cs="Times New Roman"/>
                <w:sz w:val="20"/>
                <w:szCs w:val="20"/>
              </w:rPr>
              <w:t>29</w:t>
            </w:r>
            <w:r>
              <w:rPr>
                <w:rFonts w:ascii="Times New Roman" w:hAnsi="Times New Roman" w:cs="Times New Roman"/>
                <w:sz w:val="20"/>
                <w:szCs w:val="20"/>
              </w:rPr>
              <w:t>60</w:t>
            </w:r>
          </w:p>
        </w:tc>
        <w:tc>
          <w:tcPr>
            <w:tcW w:w="1559" w:type="dxa"/>
            <w:vMerge w:val="restart"/>
            <w:hideMark/>
          </w:tcPr>
          <w:p w:rsidR="00BC113C" w:rsidRPr="004F22DB" w:rsidRDefault="00BC113C" w:rsidP="00FB5AED">
            <w:pPr>
              <w:pStyle w:val="a6"/>
              <w:rPr>
                <w:rFonts w:ascii="Times New Roman" w:hAnsi="Times New Roman" w:cs="Times New Roman"/>
                <w:sz w:val="20"/>
                <w:szCs w:val="20"/>
              </w:rPr>
            </w:pPr>
            <w:r>
              <w:rPr>
                <w:rFonts w:ascii="Times New Roman" w:hAnsi="Times New Roman" w:cs="Times New Roman"/>
                <w:sz w:val="20"/>
                <w:szCs w:val="20"/>
              </w:rPr>
              <w:t>391,6</w:t>
            </w:r>
          </w:p>
        </w:tc>
      </w:tr>
      <w:tr w:rsidR="00BC113C" w:rsidRPr="004F22DB" w:rsidTr="00C47C0E">
        <w:trPr>
          <w:trHeight w:val="930"/>
        </w:trPr>
        <w:tc>
          <w:tcPr>
            <w:tcW w:w="843" w:type="dxa"/>
            <w:vMerge/>
          </w:tcPr>
          <w:p w:rsidR="00BC113C" w:rsidRPr="004F22DB" w:rsidRDefault="00BC113C" w:rsidP="00FB5AED">
            <w:pPr>
              <w:pStyle w:val="a6"/>
              <w:ind w:hanging="34"/>
              <w:rPr>
                <w:rFonts w:ascii="Times New Roman" w:hAnsi="Times New Roman" w:cs="Times New Roman"/>
                <w:sz w:val="20"/>
                <w:szCs w:val="20"/>
              </w:rPr>
            </w:pPr>
          </w:p>
        </w:tc>
        <w:tc>
          <w:tcPr>
            <w:tcW w:w="1868" w:type="dxa"/>
            <w:vMerge/>
          </w:tcPr>
          <w:p w:rsidR="00BC113C" w:rsidRDefault="00BC113C" w:rsidP="00FB5AED">
            <w:pPr>
              <w:pStyle w:val="a6"/>
              <w:ind w:hanging="34"/>
              <w:jc w:val="left"/>
              <w:rPr>
                <w:rFonts w:ascii="Times New Roman" w:hAnsi="Times New Roman" w:cs="Times New Roman"/>
                <w:sz w:val="20"/>
                <w:szCs w:val="20"/>
              </w:rPr>
            </w:pPr>
          </w:p>
        </w:tc>
        <w:tc>
          <w:tcPr>
            <w:tcW w:w="1417" w:type="dxa"/>
            <w:vMerge/>
          </w:tcPr>
          <w:p w:rsidR="00BC113C" w:rsidRPr="004F22DB" w:rsidRDefault="00BC113C" w:rsidP="00FB5AED">
            <w:pPr>
              <w:pStyle w:val="a6"/>
              <w:rPr>
                <w:rFonts w:ascii="Times New Roman" w:hAnsi="Times New Roman" w:cs="Times New Roman"/>
                <w:sz w:val="20"/>
                <w:szCs w:val="20"/>
              </w:rPr>
            </w:pPr>
          </w:p>
        </w:tc>
        <w:tc>
          <w:tcPr>
            <w:tcW w:w="1401" w:type="dxa"/>
          </w:tcPr>
          <w:p w:rsidR="00BC113C" w:rsidRPr="004F22DB" w:rsidRDefault="00BC113C" w:rsidP="00A91F57">
            <w:pPr>
              <w:pStyle w:val="a6"/>
              <w:rPr>
                <w:rFonts w:ascii="Times New Roman" w:hAnsi="Times New Roman" w:cs="Times New Roman"/>
                <w:sz w:val="20"/>
                <w:szCs w:val="20"/>
              </w:rPr>
            </w:pPr>
            <w:r>
              <w:rPr>
                <w:rFonts w:ascii="Times New Roman" w:hAnsi="Times New Roman" w:cs="Times New Roman"/>
                <w:sz w:val="20"/>
                <w:szCs w:val="20"/>
              </w:rPr>
              <w:t>-</w:t>
            </w:r>
            <w:r w:rsidRPr="004F22DB">
              <w:rPr>
                <w:rFonts w:ascii="Times New Roman" w:hAnsi="Times New Roman" w:cs="Times New Roman"/>
                <w:sz w:val="20"/>
                <w:szCs w:val="20"/>
              </w:rPr>
              <w:t>бюджетные ассигнования всего, в том числе:</w:t>
            </w:r>
          </w:p>
        </w:tc>
        <w:tc>
          <w:tcPr>
            <w:tcW w:w="1293" w:type="dxa"/>
            <w:gridSpan w:val="2"/>
          </w:tcPr>
          <w:p w:rsidR="00BC113C" w:rsidRDefault="00BC113C" w:rsidP="00FB5AED">
            <w:pPr>
              <w:pStyle w:val="a6"/>
              <w:rPr>
                <w:rFonts w:ascii="Times New Roman" w:hAnsi="Times New Roman" w:cs="Times New Roman"/>
                <w:sz w:val="20"/>
                <w:szCs w:val="20"/>
              </w:rPr>
            </w:pPr>
          </w:p>
        </w:tc>
        <w:tc>
          <w:tcPr>
            <w:tcW w:w="1275" w:type="dxa"/>
            <w:gridSpan w:val="2"/>
          </w:tcPr>
          <w:p w:rsidR="00BC113C" w:rsidRDefault="00BC113C" w:rsidP="00FB5AED">
            <w:pPr>
              <w:pStyle w:val="a6"/>
              <w:rPr>
                <w:rFonts w:ascii="Times New Roman" w:hAnsi="Times New Roman" w:cs="Times New Roman"/>
                <w:sz w:val="20"/>
                <w:szCs w:val="20"/>
              </w:rPr>
            </w:pPr>
          </w:p>
        </w:tc>
        <w:tc>
          <w:tcPr>
            <w:tcW w:w="1537" w:type="dxa"/>
            <w:vMerge/>
          </w:tcPr>
          <w:p w:rsidR="00BC113C" w:rsidRPr="004F22DB" w:rsidRDefault="00BC113C" w:rsidP="00FB5AED">
            <w:pPr>
              <w:pStyle w:val="a6"/>
              <w:jc w:val="left"/>
              <w:rPr>
                <w:rFonts w:ascii="Times New Roman" w:hAnsi="Times New Roman" w:cs="Times New Roman"/>
                <w:sz w:val="20"/>
                <w:szCs w:val="20"/>
              </w:rPr>
            </w:pPr>
          </w:p>
        </w:tc>
        <w:tc>
          <w:tcPr>
            <w:tcW w:w="2410" w:type="dxa"/>
            <w:gridSpan w:val="2"/>
            <w:vMerge/>
          </w:tcPr>
          <w:p w:rsidR="00BC113C" w:rsidRPr="004F22DB" w:rsidRDefault="00BC113C" w:rsidP="00FB5AED">
            <w:pPr>
              <w:pStyle w:val="a6"/>
              <w:rPr>
                <w:rFonts w:ascii="Times New Roman" w:hAnsi="Times New Roman" w:cs="Times New Roman"/>
                <w:sz w:val="20"/>
                <w:szCs w:val="20"/>
              </w:rPr>
            </w:pPr>
          </w:p>
        </w:tc>
        <w:tc>
          <w:tcPr>
            <w:tcW w:w="708" w:type="dxa"/>
            <w:gridSpan w:val="2"/>
            <w:vMerge/>
          </w:tcPr>
          <w:p w:rsidR="00BC113C" w:rsidRPr="004F22DB" w:rsidRDefault="00BC113C" w:rsidP="00FB5AED">
            <w:pPr>
              <w:pStyle w:val="a6"/>
              <w:rPr>
                <w:rFonts w:ascii="Times New Roman" w:hAnsi="Times New Roman" w:cs="Times New Roman"/>
                <w:sz w:val="20"/>
                <w:szCs w:val="20"/>
              </w:rPr>
            </w:pPr>
          </w:p>
        </w:tc>
        <w:tc>
          <w:tcPr>
            <w:tcW w:w="993" w:type="dxa"/>
            <w:gridSpan w:val="2"/>
            <w:vMerge/>
          </w:tcPr>
          <w:p w:rsidR="00BC113C" w:rsidRPr="004F22DB" w:rsidRDefault="00BC113C" w:rsidP="00FB5AED">
            <w:pPr>
              <w:pStyle w:val="a6"/>
              <w:rPr>
                <w:rFonts w:ascii="Times New Roman" w:hAnsi="Times New Roman" w:cs="Times New Roman"/>
                <w:sz w:val="20"/>
                <w:szCs w:val="20"/>
              </w:rPr>
            </w:pPr>
          </w:p>
        </w:tc>
        <w:tc>
          <w:tcPr>
            <w:tcW w:w="998" w:type="dxa"/>
            <w:gridSpan w:val="2"/>
            <w:vMerge/>
          </w:tcPr>
          <w:p w:rsidR="00BC113C" w:rsidRPr="004F22DB" w:rsidRDefault="00BC113C" w:rsidP="00FB5AED">
            <w:pPr>
              <w:pStyle w:val="a6"/>
              <w:rPr>
                <w:rFonts w:ascii="Times New Roman" w:hAnsi="Times New Roman" w:cs="Times New Roman"/>
                <w:sz w:val="20"/>
                <w:szCs w:val="20"/>
              </w:rPr>
            </w:pPr>
          </w:p>
        </w:tc>
        <w:tc>
          <w:tcPr>
            <w:tcW w:w="1559" w:type="dxa"/>
            <w:vMerge/>
          </w:tcPr>
          <w:p w:rsidR="00BC113C" w:rsidRDefault="00BC113C" w:rsidP="00FB5AED">
            <w:pPr>
              <w:pStyle w:val="a6"/>
              <w:rPr>
                <w:rFonts w:ascii="Times New Roman" w:hAnsi="Times New Roman" w:cs="Times New Roman"/>
                <w:sz w:val="20"/>
                <w:szCs w:val="20"/>
              </w:rPr>
            </w:pPr>
          </w:p>
        </w:tc>
      </w:tr>
      <w:tr w:rsidR="00BC113C" w:rsidRPr="004F22DB" w:rsidTr="00C47C0E">
        <w:trPr>
          <w:trHeight w:val="1755"/>
        </w:trPr>
        <w:tc>
          <w:tcPr>
            <w:tcW w:w="843" w:type="dxa"/>
            <w:vMerge/>
          </w:tcPr>
          <w:p w:rsidR="00BC113C" w:rsidRPr="004F22DB" w:rsidRDefault="00BC113C" w:rsidP="00FB5AED">
            <w:pPr>
              <w:pStyle w:val="a6"/>
              <w:ind w:hanging="34"/>
              <w:rPr>
                <w:rFonts w:ascii="Times New Roman" w:hAnsi="Times New Roman" w:cs="Times New Roman"/>
                <w:sz w:val="20"/>
                <w:szCs w:val="20"/>
              </w:rPr>
            </w:pPr>
          </w:p>
        </w:tc>
        <w:tc>
          <w:tcPr>
            <w:tcW w:w="1868" w:type="dxa"/>
            <w:vMerge/>
          </w:tcPr>
          <w:p w:rsidR="00BC113C" w:rsidRDefault="00BC113C" w:rsidP="00FB5AED">
            <w:pPr>
              <w:pStyle w:val="a6"/>
              <w:ind w:hanging="34"/>
              <w:jc w:val="left"/>
              <w:rPr>
                <w:rFonts w:ascii="Times New Roman" w:hAnsi="Times New Roman" w:cs="Times New Roman"/>
                <w:sz w:val="20"/>
                <w:szCs w:val="20"/>
              </w:rPr>
            </w:pPr>
          </w:p>
        </w:tc>
        <w:tc>
          <w:tcPr>
            <w:tcW w:w="1417" w:type="dxa"/>
            <w:vMerge/>
          </w:tcPr>
          <w:p w:rsidR="00BC113C" w:rsidRPr="004F22DB" w:rsidRDefault="00BC113C" w:rsidP="00FB5AED">
            <w:pPr>
              <w:pStyle w:val="a6"/>
              <w:rPr>
                <w:rFonts w:ascii="Times New Roman" w:hAnsi="Times New Roman" w:cs="Times New Roman"/>
                <w:sz w:val="20"/>
                <w:szCs w:val="20"/>
              </w:rPr>
            </w:pPr>
          </w:p>
        </w:tc>
        <w:tc>
          <w:tcPr>
            <w:tcW w:w="1401" w:type="dxa"/>
          </w:tcPr>
          <w:p w:rsidR="00BC113C" w:rsidRPr="004F22DB" w:rsidRDefault="00BC113C" w:rsidP="00A91F57">
            <w:pPr>
              <w:pStyle w:val="a6"/>
              <w:rPr>
                <w:rFonts w:ascii="Times New Roman" w:hAnsi="Times New Roman" w:cs="Times New Roman"/>
                <w:sz w:val="20"/>
                <w:szCs w:val="20"/>
              </w:rPr>
            </w:pPr>
            <w:r w:rsidRPr="004F22DB">
              <w:rPr>
                <w:rFonts w:ascii="Times New Roman" w:hAnsi="Times New Roman" w:cs="Times New Roman"/>
                <w:sz w:val="20"/>
                <w:szCs w:val="20"/>
              </w:rPr>
              <w:t>-бюджет городского округа Кинешма</w:t>
            </w:r>
          </w:p>
        </w:tc>
        <w:tc>
          <w:tcPr>
            <w:tcW w:w="1293" w:type="dxa"/>
            <w:gridSpan w:val="2"/>
          </w:tcPr>
          <w:p w:rsidR="00BC113C" w:rsidRPr="004F22DB" w:rsidRDefault="00BC113C" w:rsidP="00A91F57">
            <w:pPr>
              <w:pStyle w:val="a6"/>
              <w:rPr>
                <w:rFonts w:ascii="Times New Roman" w:hAnsi="Times New Roman" w:cs="Times New Roman"/>
                <w:sz w:val="20"/>
                <w:szCs w:val="20"/>
              </w:rPr>
            </w:pPr>
            <w:r>
              <w:rPr>
                <w:rFonts w:ascii="Times New Roman" w:hAnsi="Times New Roman" w:cs="Times New Roman"/>
                <w:sz w:val="20"/>
                <w:szCs w:val="20"/>
              </w:rPr>
              <w:t>391,6</w:t>
            </w:r>
          </w:p>
        </w:tc>
        <w:tc>
          <w:tcPr>
            <w:tcW w:w="1275" w:type="dxa"/>
            <w:gridSpan w:val="2"/>
          </w:tcPr>
          <w:p w:rsidR="00BC113C" w:rsidRPr="004F22DB" w:rsidRDefault="00BC113C" w:rsidP="00A91F57">
            <w:pPr>
              <w:pStyle w:val="a6"/>
              <w:rPr>
                <w:rFonts w:ascii="Times New Roman" w:hAnsi="Times New Roman" w:cs="Times New Roman"/>
                <w:sz w:val="20"/>
                <w:szCs w:val="20"/>
              </w:rPr>
            </w:pPr>
            <w:r>
              <w:rPr>
                <w:rFonts w:ascii="Times New Roman" w:hAnsi="Times New Roman" w:cs="Times New Roman"/>
                <w:sz w:val="20"/>
                <w:szCs w:val="20"/>
              </w:rPr>
              <w:t>60,7</w:t>
            </w:r>
          </w:p>
        </w:tc>
        <w:tc>
          <w:tcPr>
            <w:tcW w:w="1537" w:type="dxa"/>
            <w:vMerge/>
          </w:tcPr>
          <w:p w:rsidR="00BC113C" w:rsidRPr="004F22DB" w:rsidRDefault="00BC113C" w:rsidP="00FB5AED">
            <w:pPr>
              <w:pStyle w:val="a6"/>
              <w:jc w:val="left"/>
              <w:rPr>
                <w:rFonts w:ascii="Times New Roman" w:hAnsi="Times New Roman" w:cs="Times New Roman"/>
                <w:sz w:val="20"/>
                <w:szCs w:val="20"/>
              </w:rPr>
            </w:pPr>
          </w:p>
        </w:tc>
        <w:tc>
          <w:tcPr>
            <w:tcW w:w="2410" w:type="dxa"/>
            <w:gridSpan w:val="2"/>
            <w:vMerge/>
          </w:tcPr>
          <w:p w:rsidR="00BC113C" w:rsidRPr="004F22DB" w:rsidRDefault="00BC113C" w:rsidP="00FB5AED">
            <w:pPr>
              <w:pStyle w:val="a6"/>
              <w:rPr>
                <w:rFonts w:ascii="Times New Roman" w:hAnsi="Times New Roman" w:cs="Times New Roman"/>
                <w:sz w:val="20"/>
                <w:szCs w:val="20"/>
              </w:rPr>
            </w:pPr>
          </w:p>
        </w:tc>
        <w:tc>
          <w:tcPr>
            <w:tcW w:w="708" w:type="dxa"/>
            <w:gridSpan w:val="2"/>
            <w:vMerge/>
          </w:tcPr>
          <w:p w:rsidR="00BC113C" w:rsidRPr="004F22DB" w:rsidRDefault="00BC113C" w:rsidP="00FB5AED">
            <w:pPr>
              <w:pStyle w:val="a6"/>
              <w:rPr>
                <w:rFonts w:ascii="Times New Roman" w:hAnsi="Times New Roman" w:cs="Times New Roman"/>
                <w:sz w:val="20"/>
                <w:szCs w:val="20"/>
              </w:rPr>
            </w:pPr>
          </w:p>
        </w:tc>
        <w:tc>
          <w:tcPr>
            <w:tcW w:w="993" w:type="dxa"/>
            <w:gridSpan w:val="2"/>
            <w:vMerge/>
          </w:tcPr>
          <w:p w:rsidR="00BC113C" w:rsidRPr="004F22DB" w:rsidRDefault="00BC113C" w:rsidP="00FB5AED">
            <w:pPr>
              <w:pStyle w:val="a6"/>
              <w:rPr>
                <w:rFonts w:ascii="Times New Roman" w:hAnsi="Times New Roman" w:cs="Times New Roman"/>
                <w:sz w:val="20"/>
                <w:szCs w:val="20"/>
              </w:rPr>
            </w:pPr>
          </w:p>
        </w:tc>
        <w:tc>
          <w:tcPr>
            <w:tcW w:w="998" w:type="dxa"/>
            <w:gridSpan w:val="2"/>
            <w:vMerge/>
          </w:tcPr>
          <w:p w:rsidR="00BC113C" w:rsidRPr="004F22DB" w:rsidRDefault="00BC113C" w:rsidP="00FB5AED">
            <w:pPr>
              <w:pStyle w:val="a6"/>
              <w:rPr>
                <w:rFonts w:ascii="Times New Roman" w:hAnsi="Times New Roman" w:cs="Times New Roman"/>
                <w:sz w:val="20"/>
                <w:szCs w:val="20"/>
              </w:rPr>
            </w:pPr>
          </w:p>
        </w:tc>
        <w:tc>
          <w:tcPr>
            <w:tcW w:w="1559" w:type="dxa"/>
            <w:vMerge/>
          </w:tcPr>
          <w:p w:rsidR="00BC113C" w:rsidRDefault="00BC113C" w:rsidP="00FB5AED">
            <w:pPr>
              <w:pStyle w:val="a6"/>
              <w:rPr>
                <w:rFonts w:ascii="Times New Roman" w:hAnsi="Times New Roman" w:cs="Times New Roman"/>
                <w:sz w:val="20"/>
                <w:szCs w:val="20"/>
              </w:rPr>
            </w:pPr>
          </w:p>
        </w:tc>
      </w:tr>
      <w:tr w:rsidR="00BC113C" w:rsidRPr="004F22DB" w:rsidTr="00C47C0E">
        <w:trPr>
          <w:trHeight w:val="339"/>
        </w:trPr>
        <w:tc>
          <w:tcPr>
            <w:tcW w:w="843" w:type="dxa"/>
            <w:vMerge w:val="restart"/>
            <w:hideMark/>
          </w:tcPr>
          <w:p w:rsidR="00BC113C" w:rsidRPr="004F22DB" w:rsidRDefault="00BC113C" w:rsidP="00FB5AED">
            <w:pPr>
              <w:pStyle w:val="a6"/>
              <w:ind w:hanging="34"/>
              <w:rPr>
                <w:rFonts w:ascii="Times New Roman" w:hAnsi="Times New Roman" w:cs="Times New Roman"/>
                <w:sz w:val="20"/>
                <w:szCs w:val="20"/>
              </w:rPr>
            </w:pPr>
            <w:r w:rsidRPr="004F22DB">
              <w:rPr>
                <w:rFonts w:ascii="Times New Roman" w:hAnsi="Times New Roman" w:cs="Times New Roman"/>
                <w:sz w:val="20"/>
                <w:szCs w:val="20"/>
              </w:rPr>
              <w:t>1.1.8</w:t>
            </w:r>
          </w:p>
        </w:tc>
        <w:tc>
          <w:tcPr>
            <w:tcW w:w="1868" w:type="dxa"/>
            <w:vMerge w:val="restart"/>
            <w:hideMark/>
          </w:tcPr>
          <w:p w:rsidR="00BC113C" w:rsidRPr="004F22DB" w:rsidRDefault="00BC113C" w:rsidP="00FB5AED">
            <w:pPr>
              <w:pStyle w:val="a6"/>
              <w:ind w:hanging="34"/>
              <w:jc w:val="left"/>
              <w:rPr>
                <w:rFonts w:ascii="Times New Roman" w:hAnsi="Times New Roman" w:cs="Times New Roman"/>
                <w:sz w:val="20"/>
                <w:szCs w:val="20"/>
              </w:rPr>
            </w:pPr>
            <w:r>
              <w:rPr>
                <w:rFonts w:ascii="Times New Roman" w:hAnsi="Times New Roman" w:cs="Times New Roman"/>
                <w:sz w:val="20"/>
                <w:szCs w:val="20"/>
              </w:rPr>
              <w:t>Мероприятие «</w:t>
            </w:r>
            <w:r w:rsidRPr="004F22DB">
              <w:rPr>
                <w:rFonts w:ascii="Times New Roman" w:hAnsi="Times New Roman" w:cs="Times New Roman"/>
                <w:sz w:val="20"/>
                <w:szCs w:val="20"/>
              </w:rPr>
              <w:t>Субсидии организациям, осуществляющим управление муниципальными общежитиями</w:t>
            </w:r>
            <w:r>
              <w:rPr>
                <w:rFonts w:ascii="Times New Roman" w:hAnsi="Times New Roman" w:cs="Times New Roman"/>
                <w:sz w:val="20"/>
                <w:szCs w:val="20"/>
              </w:rPr>
              <w:t>»</w:t>
            </w:r>
          </w:p>
        </w:tc>
        <w:tc>
          <w:tcPr>
            <w:tcW w:w="1417" w:type="dxa"/>
            <w:vMerge/>
          </w:tcPr>
          <w:p w:rsidR="00BC113C" w:rsidRPr="004F22DB" w:rsidRDefault="00BC113C" w:rsidP="00FB5AED">
            <w:pPr>
              <w:pStyle w:val="a6"/>
              <w:rPr>
                <w:rFonts w:ascii="Times New Roman" w:hAnsi="Times New Roman" w:cs="Times New Roman"/>
                <w:sz w:val="20"/>
                <w:szCs w:val="20"/>
              </w:rPr>
            </w:pPr>
          </w:p>
        </w:tc>
        <w:tc>
          <w:tcPr>
            <w:tcW w:w="1401" w:type="dxa"/>
            <w:hideMark/>
          </w:tcPr>
          <w:p w:rsidR="00BC113C" w:rsidRPr="004F22DB" w:rsidRDefault="00BC113C" w:rsidP="0022231A">
            <w:pPr>
              <w:pStyle w:val="a6"/>
              <w:rPr>
                <w:rFonts w:ascii="Times New Roman" w:hAnsi="Times New Roman" w:cs="Times New Roman"/>
                <w:sz w:val="20"/>
                <w:szCs w:val="20"/>
              </w:rPr>
            </w:pPr>
            <w:r w:rsidRPr="004F22DB">
              <w:rPr>
                <w:rFonts w:ascii="Times New Roman" w:hAnsi="Times New Roman" w:cs="Times New Roman"/>
                <w:sz w:val="20"/>
                <w:szCs w:val="20"/>
              </w:rPr>
              <w:t>Всего</w:t>
            </w:r>
          </w:p>
        </w:tc>
        <w:tc>
          <w:tcPr>
            <w:tcW w:w="1293" w:type="dxa"/>
            <w:gridSpan w:val="2"/>
            <w:hideMark/>
          </w:tcPr>
          <w:p w:rsidR="00BC113C" w:rsidRPr="004F22DB" w:rsidRDefault="00BC113C" w:rsidP="00FB5AED">
            <w:pPr>
              <w:pStyle w:val="a6"/>
              <w:rPr>
                <w:rFonts w:ascii="Times New Roman" w:hAnsi="Times New Roman" w:cs="Times New Roman"/>
                <w:sz w:val="20"/>
                <w:szCs w:val="20"/>
              </w:rPr>
            </w:pPr>
            <w:r>
              <w:rPr>
                <w:rFonts w:ascii="Times New Roman" w:hAnsi="Times New Roman" w:cs="Times New Roman"/>
                <w:sz w:val="20"/>
                <w:szCs w:val="20"/>
              </w:rPr>
              <w:t>1023,2</w:t>
            </w:r>
          </w:p>
        </w:tc>
        <w:tc>
          <w:tcPr>
            <w:tcW w:w="1275" w:type="dxa"/>
            <w:gridSpan w:val="2"/>
            <w:hideMark/>
          </w:tcPr>
          <w:p w:rsidR="00BC113C" w:rsidRPr="004F22DB" w:rsidRDefault="00BC113C" w:rsidP="00FB5AED">
            <w:pPr>
              <w:pStyle w:val="a6"/>
              <w:rPr>
                <w:rFonts w:ascii="Times New Roman" w:hAnsi="Times New Roman" w:cs="Times New Roman"/>
                <w:sz w:val="20"/>
                <w:szCs w:val="20"/>
              </w:rPr>
            </w:pPr>
            <w:r>
              <w:rPr>
                <w:rFonts w:ascii="Times New Roman" w:hAnsi="Times New Roman" w:cs="Times New Roman"/>
                <w:sz w:val="20"/>
                <w:szCs w:val="20"/>
              </w:rPr>
              <w:t>836,9</w:t>
            </w:r>
          </w:p>
        </w:tc>
        <w:tc>
          <w:tcPr>
            <w:tcW w:w="1537" w:type="dxa"/>
            <w:vMerge w:val="restart"/>
            <w:hideMark/>
          </w:tcPr>
          <w:p w:rsidR="00BC113C" w:rsidRPr="004F22DB" w:rsidRDefault="00BC113C" w:rsidP="00D51324">
            <w:pPr>
              <w:pStyle w:val="a6"/>
              <w:jc w:val="left"/>
              <w:rPr>
                <w:rFonts w:ascii="Times New Roman" w:hAnsi="Times New Roman" w:cs="Times New Roman"/>
                <w:sz w:val="20"/>
                <w:szCs w:val="20"/>
              </w:rPr>
            </w:pPr>
            <w:r w:rsidRPr="004F22DB">
              <w:rPr>
                <w:rFonts w:ascii="Times New Roman" w:hAnsi="Times New Roman" w:cs="Times New Roman"/>
                <w:sz w:val="20"/>
                <w:szCs w:val="20"/>
              </w:rPr>
              <w:t>Мероприятие реализуется в течени</w:t>
            </w:r>
            <w:r>
              <w:rPr>
                <w:rFonts w:ascii="Times New Roman" w:hAnsi="Times New Roman" w:cs="Times New Roman"/>
                <w:sz w:val="20"/>
                <w:szCs w:val="20"/>
              </w:rPr>
              <w:t xml:space="preserve">е  </w:t>
            </w:r>
            <w:r w:rsidRPr="004F22DB">
              <w:rPr>
                <w:rFonts w:ascii="Times New Roman" w:hAnsi="Times New Roman" w:cs="Times New Roman"/>
                <w:sz w:val="20"/>
                <w:szCs w:val="20"/>
              </w:rPr>
              <w:t>201</w:t>
            </w:r>
            <w:r>
              <w:rPr>
                <w:rFonts w:ascii="Times New Roman" w:hAnsi="Times New Roman" w:cs="Times New Roman"/>
                <w:sz w:val="20"/>
                <w:szCs w:val="20"/>
              </w:rPr>
              <w:t>7года</w:t>
            </w:r>
          </w:p>
        </w:tc>
        <w:tc>
          <w:tcPr>
            <w:tcW w:w="2410" w:type="dxa"/>
            <w:gridSpan w:val="2"/>
            <w:vMerge w:val="restart"/>
            <w:hideMark/>
          </w:tcPr>
          <w:p w:rsidR="00BC113C" w:rsidRPr="004F22DB" w:rsidRDefault="00BC113C" w:rsidP="00D51324">
            <w:pPr>
              <w:pStyle w:val="a6"/>
              <w:jc w:val="left"/>
              <w:rPr>
                <w:rFonts w:ascii="Times New Roman" w:hAnsi="Times New Roman" w:cs="Times New Roman"/>
                <w:sz w:val="20"/>
                <w:szCs w:val="20"/>
              </w:rPr>
            </w:pPr>
            <w:r w:rsidRPr="004F22DB">
              <w:rPr>
                <w:rFonts w:ascii="Times New Roman" w:hAnsi="Times New Roman" w:cs="Times New Roman"/>
                <w:sz w:val="20"/>
                <w:szCs w:val="20"/>
              </w:rPr>
              <w:t>Кол</w:t>
            </w:r>
            <w:r>
              <w:rPr>
                <w:rFonts w:ascii="Times New Roman" w:hAnsi="Times New Roman" w:cs="Times New Roman"/>
                <w:sz w:val="20"/>
                <w:szCs w:val="20"/>
              </w:rPr>
              <w:t xml:space="preserve">ичество </w:t>
            </w:r>
            <w:r w:rsidRPr="004F22DB">
              <w:rPr>
                <w:rFonts w:ascii="Times New Roman" w:hAnsi="Times New Roman" w:cs="Times New Roman"/>
                <w:sz w:val="20"/>
                <w:szCs w:val="20"/>
              </w:rPr>
              <w:t xml:space="preserve"> организаций, осуществляющих управление муниципальными общежитиями и получающих субсидию</w:t>
            </w:r>
          </w:p>
        </w:tc>
        <w:tc>
          <w:tcPr>
            <w:tcW w:w="708" w:type="dxa"/>
            <w:gridSpan w:val="2"/>
            <w:vMerge w:val="restart"/>
            <w:hideMark/>
          </w:tcPr>
          <w:p w:rsidR="00BC113C" w:rsidRPr="004F22DB" w:rsidRDefault="00BC113C" w:rsidP="00FB5AED">
            <w:pPr>
              <w:pStyle w:val="a6"/>
              <w:rPr>
                <w:rFonts w:ascii="Times New Roman" w:hAnsi="Times New Roman" w:cs="Times New Roman"/>
                <w:sz w:val="20"/>
                <w:szCs w:val="20"/>
              </w:rPr>
            </w:pPr>
            <w:r w:rsidRPr="004F22DB">
              <w:rPr>
                <w:rFonts w:ascii="Times New Roman" w:hAnsi="Times New Roman" w:cs="Times New Roman"/>
                <w:sz w:val="20"/>
                <w:szCs w:val="20"/>
              </w:rPr>
              <w:t>единиц</w:t>
            </w:r>
          </w:p>
        </w:tc>
        <w:tc>
          <w:tcPr>
            <w:tcW w:w="993" w:type="dxa"/>
            <w:gridSpan w:val="2"/>
            <w:vMerge w:val="restart"/>
            <w:hideMark/>
          </w:tcPr>
          <w:p w:rsidR="00BC113C" w:rsidRPr="004F22DB" w:rsidRDefault="00BC113C" w:rsidP="00FB5AED">
            <w:pPr>
              <w:pStyle w:val="a6"/>
              <w:rPr>
                <w:rFonts w:ascii="Times New Roman" w:hAnsi="Times New Roman" w:cs="Times New Roman"/>
                <w:sz w:val="20"/>
                <w:szCs w:val="20"/>
              </w:rPr>
            </w:pPr>
            <w:r w:rsidRPr="004F22DB">
              <w:rPr>
                <w:rFonts w:ascii="Times New Roman" w:hAnsi="Times New Roman" w:cs="Times New Roman"/>
                <w:sz w:val="20"/>
                <w:szCs w:val="20"/>
              </w:rPr>
              <w:t>1</w:t>
            </w:r>
          </w:p>
        </w:tc>
        <w:tc>
          <w:tcPr>
            <w:tcW w:w="998" w:type="dxa"/>
            <w:gridSpan w:val="2"/>
            <w:vMerge w:val="restart"/>
            <w:hideMark/>
          </w:tcPr>
          <w:p w:rsidR="00BC113C" w:rsidRPr="004F22DB" w:rsidRDefault="00BC113C" w:rsidP="00FB5AED">
            <w:pPr>
              <w:pStyle w:val="a6"/>
              <w:rPr>
                <w:rFonts w:ascii="Times New Roman" w:hAnsi="Times New Roman" w:cs="Times New Roman"/>
                <w:sz w:val="20"/>
                <w:szCs w:val="20"/>
              </w:rPr>
            </w:pPr>
            <w:r w:rsidRPr="004F22DB">
              <w:rPr>
                <w:rFonts w:ascii="Times New Roman" w:hAnsi="Times New Roman" w:cs="Times New Roman"/>
                <w:sz w:val="20"/>
                <w:szCs w:val="20"/>
              </w:rPr>
              <w:t>1</w:t>
            </w:r>
          </w:p>
        </w:tc>
        <w:tc>
          <w:tcPr>
            <w:tcW w:w="1559" w:type="dxa"/>
            <w:vMerge w:val="restart"/>
            <w:hideMark/>
          </w:tcPr>
          <w:p w:rsidR="00BC113C" w:rsidRPr="004F22DB" w:rsidRDefault="00BC113C" w:rsidP="00FB5AED">
            <w:pPr>
              <w:pStyle w:val="a6"/>
              <w:rPr>
                <w:rFonts w:ascii="Times New Roman" w:hAnsi="Times New Roman" w:cs="Times New Roman"/>
                <w:sz w:val="20"/>
                <w:szCs w:val="20"/>
              </w:rPr>
            </w:pPr>
            <w:r>
              <w:rPr>
                <w:rFonts w:ascii="Times New Roman" w:hAnsi="Times New Roman" w:cs="Times New Roman"/>
                <w:sz w:val="20"/>
                <w:szCs w:val="20"/>
              </w:rPr>
              <w:t>1023,1</w:t>
            </w:r>
          </w:p>
        </w:tc>
      </w:tr>
      <w:tr w:rsidR="00BC113C" w:rsidRPr="004F22DB" w:rsidTr="00C47C0E">
        <w:trPr>
          <w:trHeight w:val="1050"/>
        </w:trPr>
        <w:tc>
          <w:tcPr>
            <w:tcW w:w="843" w:type="dxa"/>
            <w:vMerge/>
          </w:tcPr>
          <w:p w:rsidR="00BC113C" w:rsidRPr="004F22DB" w:rsidRDefault="00BC113C" w:rsidP="00FB5AED">
            <w:pPr>
              <w:pStyle w:val="a6"/>
              <w:ind w:hanging="34"/>
              <w:rPr>
                <w:rFonts w:ascii="Times New Roman" w:hAnsi="Times New Roman" w:cs="Times New Roman"/>
                <w:sz w:val="20"/>
                <w:szCs w:val="20"/>
              </w:rPr>
            </w:pPr>
          </w:p>
        </w:tc>
        <w:tc>
          <w:tcPr>
            <w:tcW w:w="1868" w:type="dxa"/>
            <w:vMerge/>
          </w:tcPr>
          <w:p w:rsidR="00BC113C" w:rsidRDefault="00BC113C" w:rsidP="00FB5AED">
            <w:pPr>
              <w:pStyle w:val="a6"/>
              <w:ind w:hanging="34"/>
              <w:jc w:val="left"/>
              <w:rPr>
                <w:rFonts w:ascii="Times New Roman" w:hAnsi="Times New Roman" w:cs="Times New Roman"/>
                <w:sz w:val="20"/>
                <w:szCs w:val="20"/>
              </w:rPr>
            </w:pPr>
          </w:p>
        </w:tc>
        <w:tc>
          <w:tcPr>
            <w:tcW w:w="1417" w:type="dxa"/>
            <w:vMerge/>
          </w:tcPr>
          <w:p w:rsidR="00BC113C" w:rsidRPr="004F22DB" w:rsidRDefault="00BC113C" w:rsidP="00FB5AED">
            <w:pPr>
              <w:pStyle w:val="a6"/>
              <w:rPr>
                <w:rFonts w:ascii="Times New Roman" w:hAnsi="Times New Roman" w:cs="Times New Roman"/>
                <w:sz w:val="20"/>
                <w:szCs w:val="20"/>
              </w:rPr>
            </w:pPr>
          </w:p>
        </w:tc>
        <w:tc>
          <w:tcPr>
            <w:tcW w:w="1401" w:type="dxa"/>
          </w:tcPr>
          <w:p w:rsidR="00BC113C" w:rsidRPr="004F22DB" w:rsidRDefault="00BC113C" w:rsidP="0022231A">
            <w:pPr>
              <w:pStyle w:val="a6"/>
              <w:rPr>
                <w:rFonts w:ascii="Times New Roman" w:hAnsi="Times New Roman" w:cs="Times New Roman"/>
                <w:sz w:val="20"/>
                <w:szCs w:val="20"/>
              </w:rPr>
            </w:pPr>
            <w:r>
              <w:rPr>
                <w:rFonts w:ascii="Times New Roman" w:hAnsi="Times New Roman" w:cs="Times New Roman"/>
                <w:sz w:val="20"/>
                <w:szCs w:val="20"/>
              </w:rPr>
              <w:t>-</w:t>
            </w:r>
            <w:r w:rsidRPr="004F22DB">
              <w:rPr>
                <w:rFonts w:ascii="Times New Roman" w:hAnsi="Times New Roman" w:cs="Times New Roman"/>
                <w:sz w:val="20"/>
                <w:szCs w:val="20"/>
              </w:rPr>
              <w:t>бюджетные ассигнования всего, в том числе:</w:t>
            </w:r>
          </w:p>
        </w:tc>
        <w:tc>
          <w:tcPr>
            <w:tcW w:w="1293" w:type="dxa"/>
            <w:gridSpan w:val="2"/>
          </w:tcPr>
          <w:p w:rsidR="00BC113C" w:rsidRPr="004F22DB" w:rsidRDefault="00BC113C" w:rsidP="00C02B18">
            <w:pPr>
              <w:pStyle w:val="a6"/>
              <w:rPr>
                <w:rFonts w:ascii="Times New Roman" w:hAnsi="Times New Roman" w:cs="Times New Roman"/>
                <w:sz w:val="20"/>
                <w:szCs w:val="20"/>
              </w:rPr>
            </w:pPr>
            <w:r>
              <w:rPr>
                <w:rFonts w:ascii="Times New Roman" w:hAnsi="Times New Roman" w:cs="Times New Roman"/>
                <w:sz w:val="20"/>
                <w:szCs w:val="20"/>
              </w:rPr>
              <w:t>1023,2</w:t>
            </w:r>
          </w:p>
        </w:tc>
        <w:tc>
          <w:tcPr>
            <w:tcW w:w="1275" w:type="dxa"/>
            <w:gridSpan w:val="2"/>
          </w:tcPr>
          <w:p w:rsidR="00BC113C" w:rsidRPr="004F22DB" w:rsidRDefault="00BC113C" w:rsidP="00C02B18">
            <w:pPr>
              <w:pStyle w:val="a6"/>
              <w:rPr>
                <w:rFonts w:ascii="Times New Roman" w:hAnsi="Times New Roman" w:cs="Times New Roman"/>
                <w:sz w:val="20"/>
                <w:szCs w:val="20"/>
              </w:rPr>
            </w:pPr>
            <w:r>
              <w:rPr>
                <w:rFonts w:ascii="Times New Roman" w:hAnsi="Times New Roman" w:cs="Times New Roman"/>
                <w:sz w:val="20"/>
                <w:szCs w:val="20"/>
              </w:rPr>
              <w:t>836,9</w:t>
            </w:r>
          </w:p>
        </w:tc>
        <w:tc>
          <w:tcPr>
            <w:tcW w:w="1537" w:type="dxa"/>
            <w:vMerge/>
          </w:tcPr>
          <w:p w:rsidR="00BC113C" w:rsidRPr="004F22DB" w:rsidRDefault="00BC113C" w:rsidP="00FB5AED">
            <w:pPr>
              <w:pStyle w:val="a6"/>
              <w:jc w:val="left"/>
              <w:rPr>
                <w:rFonts w:ascii="Times New Roman" w:hAnsi="Times New Roman" w:cs="Times New Roman"/>
                <w:sz w:val="20"/>
                <w:szCs w:val="20"/>
              </w:rPr>
            </w:pPr>
          </w:p>
        </w:tc>
        <w:tc>
          <w:tcPr>
            <w:tcW w:w="2410" w:type="dxa"/>
            <w:gridSpan w:val="2"/>
            <w:vMerge/>
          </w:tcPr>
          <w:p w:rsidR="00BC113C" w:rsidRPr="004F22DB" w:rsidRDefault="00BC113C" w:rsidP="00FB5AED">
            <w:pPr>
              <w:pStyle w:val="a6"/>
              <w:rPr>
                <w:rFonts w:ascii="Times New Roman" w:hAnsi="Times New Roman" w:cs="Times New Roman"/>
                <w:sz w:val="20"/>
                <w:szCs w:val="20"/>
              </w:rPr>
            </w:pPr>
          </w:p>
        </w:tc>
        <w:tc>
          <w:tcPr>
            <w:tcW w:w="708" w:type="dxa"/>
            <w:gridSpan w:val="2"/>
            <w:vMerge/>
          </w:tcPr>
          <w:p w:rsidR="00BC113C" w:rsidRPr="004F22DB" w:rsidRDefault="00BC113C" w:rsidP="00FB5AED">
            <w:pPr>
              <w:pStyle w:val="a6"/>
              <w:rPr>
                <w:rFonts w:ascii="Times New Roman" w:hAnsi="Times New Roman" w:cs="Times New Roman"/>
                <w:sz w:val="20"/>
                <w:szCs w:val="20"/>
              </w:rPr>
            </w:pPr>
          </w:p>
        </w:tc>
        <w:tc>
          <w:tcPr>
            <w:tcW w:w="993" w:type="dxa"/>
            <w:gridSpan w:val="2"/>
            <w:vMerge/>
          </w:tcPr>
          <w:p w:rsidR="00BC113C" w:rsidRPr="004F22DB" w:rsidRDefault="00BC113C" w:rsidP="00FB5AED">
            <w:pPr>
              <w:pStyle w:val="a6"/>
              <w:rPr>
                <w:rFonts w:ascii="Times New Roman" w:hAnsi="Times New Roman" w:cs="Times New Roman"/>
                <w:sz w:val="20"/>
                <w:szCs w:val="20"/>
              </w:rPr>
            </w:pPr>
          </w:p>
        </w:tc>
        <w:tc>
          <w:tcPr>
            <w:tcW w:w="998" w:type="dxa"/>
            <w:gridSpan w:val="2"/>
            <w:vMerge/>
          </w:tcPr>
          <w:p w:rsidR="00BC113C" w:rsidRPr="004F22DB" w:rsidRDefault="00BC113C" w:rsidP="00FB5AED">
            <w:pPr>
              <w:pStyle w:val="a6"/>
              <w:rPr>
                <w:rFonts w:ascii="Times New Roman" w:hAnsi="Times New Roman" w:cs="Times New Roman"/>
                <w:sz w:val="20"/>
                <w:szCs w:val="20"/>
              </w:rPr>
            </w:pPr>
          </w:p>
        </w:tc>
        <w:tc>
          <w:tcPr>
            <w:tcW w:w="1559" w:type="dxa"/>
            <w:vMerge/>
          </w:tcPr>
          <w:p w:rsidR="00BC113C" w:rsidRDefault="00BC113C" w:rsidP="00FB5AED">
            <w:pPr>
              <w:pStyle w:val="a6"/>
              <w:rPr>
                <w:rFonts w:ascii="Times New Roman" w:hAnsi="Times New Roman" w:cs="Times New Roman"/>
                <w:sz w:val="20"/>
                <w:szCs w:val="20"/>
              </w:rPr>
            </w:pPr>
          </w:p>
        </w:tc>
      </w:tr>
      <w:tr w:rsidR="00BC113C" w:rsidRPr="004F22DB" w:rsidTr="00C47C0E">
        <w:trPr>
          <w:trHeight w:val="836"/>
        </w:trPr>
        <w:tc>
          <w:tcPr>
            <w:tcW w:w="843" w:type="dxa"/>
            <w:vMerge/>
          </w:tcPr>
          <w:p w:rsidR="00BC113C" w:rsidRPr="004F22DB" w:rsidRDefault="00BC113C" w:rsidP="00FB5AED">
            <w:pPr>
              <w:pStyle w:val="a6"/>
              <w:ind w:hanging="34"/>
              <w:rPr>
                <w:rFonts w:ascii="Times New Roman" w:hAnsi="Times New Roman" w:cs="Times New Roman"/>
                <w:sz w:val="20"/>
                <w:szCs w:val="20"/>
              </w:rPr>
            </w:pPr>
          </w:p>
        </w:tc>
        <w:tc>
          <w:tcPr>
            <w:tcW w:w="1868" w:type="dxa"/>
            <w:vMerge/>
          </w:tcPr>
          <w:p w:rsidR="00BC113C" w:rsidRDefault="00BC113C" w:rsidP="00FB5AED">
            <w:pPr>
              <w:pStyle w:val="a6"/>
              <w:ind w:hanging="34"/>
              <w:jc w:val="left"/>
              <w:rPr>
                <w:rFonts w:ascii="Times New Roman" w:hAnsi="Times New Roman" w:cs="Times New Roman"/>
                <w:sz w:val="20"/>
                <w:szCs w:val="20"/>
              </w:rPr>
            </w:pPr>
          </w:p>
        </w:tc>
        <w:tc>
          <w:tcPr>
            <w:tcW w:w="1417" w:type="dxa"/>
            <w:vMerge/>
          </w:tcPr>
          <w:p w:rsidR="00BC113C" w:rsidRPr="004F22DB" w:rsidRDefault="00BC113C" w:rsidP="00FB5AED">
            <w:pPr>
              <w:pStyle w:val="a6"/>
              <w:rPr>
                <w:rFonts w:ascii="Times New Roman" w:hAnsi="Times New Roman" w:cs="Times New Roman"/>
                <w:sz w:val="20"/>
                <w:szCs w:val="20"/>
              </w:rPr>
            </w:pPr>
          </w:p>
        </w:tc>
        <w:tc>
          <w:tcPr>
            <w:tcW w:w="1401" w:type="dxa"/>
          </w:tcPr>
          <w:p w:rsidR="00BC113C" w:rsidRPr="004F22DB" w:rsidRDefault="00BC113C" w:rsidP="0022231A">
            <w:pPr>
              <w:pStyle w:val="a6"/>
              <w:rPr>
                <w:rFonts w:ascii="Times New Roman" w:hAnsi="Times New Roman" w:cs="Times New Roman"/>
                <w:sz w:val="20"/>
                <w:szCs w:val="20"/>
              </w:rPr>
            </w:pPr>
            <w:r w:rsidRPr="004F22DB">
              <w:rPr>
                <w:rFonts w:ascii="Times New Roman" w:hAnsi="Times New Roman" w:cs="Times New Roman"/>
                <w:sz w:val="20"/>
                <w:szCs w:val="20"/>
              </w:rPr>
              <w:t>-бюджет городского округа Кинешма</w:t>
            </w:r>
          </w:p>
        </w:tc>
        <w:tc>
          <w:tcPr>
            <w:tcW w:w="1293" w:type="dxa"/>
            <w:gridSpan w:val="2"/>
          </w:tcPr>
          <w:p w:rsidR="00BC113C" w:rsidRPr="004F22DB" w:rsidRDefault="00BC113C" w:rsidP="0022231A">
            <w:pPr>
              <w:pStyle w:val="a6"/>
              <w:rPr>
                <w:rFonts w:ascii="Times New Roman" w:hAnsi="Times New Roman" w:cs="Times New Roman"/>
                <w:sz w:val="20"/>
                <w:szCs w:val="20"/>
              </w:rPr>
            </w:pPr>
            <w:r>
              <w:rPr>
                <w:rFonts w:ascii="Times New Roman" w:hAnsi="Times New Roman" w:cs="Times New Roman"/>
                <w:sz w:val="20"/>
                <w:szCs w:val="20"/>
              </w:rPr>
              <w:t>1023,2</w:t>
            </w:r>
          </w:p>
        </w:tc>
        <w:tc>
          <w:tcPr>
            <w:tcW w:w="1275" w:type="dxa"/>
            <w:gridSpan w:val="2"/>
          </w:tcPr>
          <w:p w:rsidR="00BC113C" w:rsidRPr="004F22DB" w:rsidRDefault="00BC113C" w:rsidP="0022231A">
            <w:pPr>
              <w:pStyle w:val="a6"/>
              <w:rPr>
                <w:rFonts w:ascii="Times New Roman" w:hAnsi="Times New Roman" w:cs="Times New Roman"/>
                <w:sz w:val="20"/>
                <w:szCs w:val="20"/>
              </w:rPr>
            </w:pPr>
            <w:r>
              <w:rPr>
                <w:rFonts w:ascii="Times New Roman" w:hAnsi="Times New Roman" w:cs="Times New Roman"/>
                <w:sz w:val="20"/>
                <w:szCs w:val="20"/>
              </w:rPr>
              <w:t>836,9</w:t>
            </w:r>
          </w:p>
        </w:tc>
        <w:tc>
          <w:tcPr>
            <w:tcW w:w="1537" w:type="dxa"/>
            <w:vMerge/>
          </w:tcPr>
          <w:p w:rsidR="00BC113C" w:rsidRPr="004F22DB" w:rsidRDefault="00BC113C" w:rsidP="00FB5AED">
            <w:pPr>
              <w:pStyle w:val="a6"/>
              <w:jc w:val="left"/>
              <w:rPr>
                <w:rFonts w:ascii="Times New Roman" w:hAnsi="Times New Roman" w:cs="Times New Roman"/>
                <w:sz w:val="20"/>
                <w:szCs w:val="20"/>
              </w:rPr>
            </w:pPr>
          </w:p>
        </w:tc>
        <w:tc>
          <w:tcPr>
            <w:tcW w:w="2410" w:type="dxa"/>
            <w:gridSpan w:val="2"/>
            <w:vMerge/>
          </w:tcPr>
          <w:p w:rsidR="00BC113C" w:rsidRPr="004F22DB" w:rsidRDefault="00BC113C" w:rsidP="00FB5AED">
            <w:pPr>
              <w:pStyle w:val="a6"/>
              <w:rPr>
                <w:rFonts w:ascii="Times New Roman" w:hAnsi="Times New Roman" w:cs="Times New Roman"/>
                <w:sz w:val="20"/>
                <w:szCs w:val="20"/>
              </w:rPr>
            </w:pPr>
          </w:p>
        </w:tc>
        <w:tc>
          <w:tcPr>
            <w:tcW w:w="708" w:type="dxa"/>
            <w:gridSpan w:val="2"/>
            <w:vMerge/>
          </w:tcPr>
          <w:p w:rsidR="00BC113C" w:rsidRPr="004F22DB" w:rsidRDefault="00BC113C" w:rsidP="00FB5AED">
            <w:pPr>
              <w:pStyle w:val="a6"/>
              <w:rPr>
                <w:rFonts w:ascii="Times New Roman" w:hAnsi="Times New Roman" w:cs="Times New Roman"/>
                <w:sz w:val="20"/>
                <w:szCs w:val="20"/>
              </w:rPr>
            </w:pPr>
          </w:p>
        </w:tc>
        <w:tc>
          <w:tcPr>
            <w:tcW w:w="993" w:type="dxa"/>
            <w:gridSpan w:val="2"/>
            <w:vMerge/>
          </w:tcPr>
          <w:p w:rsidR="00BC113C" w:rsidRPr="004F22DB" w:rsidRDefault="00BC113C" w:rsidP="00FB5AED">
            <w:pPr>
              <w:pStyle w:val="a6"/>
              <w:rPr>
                <w:rFonts w:ascii="Times New Roman" w:hAnsi="Times New Roman" w:cs="Times New Roman"/>
                <w:sz w:val="20"/>
                <w:szCs w:val="20"/>
              </w:rPr>
            </w:pPr>
          </w:p>
        </w:tc>
        <w:tc>
          <w:tcPr>
            <w:tcW w:w="998" w:type="dxa"/>
            <w:gridSpan w:val="2"/>
            <w:vMerge/>
          </w:tcPr>
          <w:p w:rsidR="00BC113C" w:rsidRPr="004F22DB" w:rsidRDefault="00BC113C" w:rsidP="00FB5AED">
            <w:pPr>
              <w:pStyle w:val="a6"/>
              <w:rPr>
                <w:rFonts w:ascii="Times New Roman" w:hAnsi="Times New Roman" w:cs="Times New Roman"/>
                <w:sz w:val="20"/>
                <w:szCs w:val="20"/>
              </w:rPr>
            </w:pPr>
          </w:p>
        </w:tc>
        <w:tc>
          <w:tcPr>
            <w:tcW w:w="1559" w:type="dxa"/>
            <w:vMerge/>
          </w:tcPr>
          <w:p w:rsidR="00BC113C" w:rsidRDefault="00BC113C" w:rsidP="00FB5AED">
            <w:pPr>
              <w:pStyle w:val="a6"/>
              <w:rPr>
                <w:rFonts w:ascii="Times New Roman" w:hAnsi="Times New Roman" w:cs="Times New Roman"/>
                <w:sz w:val="20"/>
                <w:szCs w:val="20"/>
              </w:rPr>
            </w:pPr>
          </w:p>
        </w:tc>
      </w:tr>
      <w:tr w:rsidR="00BC113C" w:rsidRPr="007941F2" w:rsidTr="00C47C0E">
        <w:trPr>
          <w:trHeight w:val="197"/>
        </w:trPr>
        <w:tc>
          <w:tcPr>
            <w:tcW w:w="843" w:type="dxa"/>
            <w:vMerge w:val="restart"/>
            <w:hideMark/>
          </w:tcPr>
          <w:p w:rsidR="00BC113C" w:rsidRPr="007941F2" w:rsidRDefault="00BC113C" w:rsidP="00FB5AED">
            <w:pPr>
              <w:pStyle w:val="a6"/>
              <w:ind w:hanging="34"/>
              <w:rPr>
                <w:rFonts w:ascii="Times New Roman" w:hAnsi="Times New Roman" w:cs="Times New Roman"/>
                <w:sz w:val="20"/>
                <w:szCs w:val="20"/>
              </w:rPr>
            </w:pPr>
            <w:r w:rsidRPr="007941F2">
              <w:rPr>
                <w:rFonts w:ascii="Times New Roman" w:hAnsi="Times New Roman" w:cs="Times New Roman"/>
                <w:sz w:val="20"/>
                <w:szCs w:val="20"/>
              </w:rPr>
              <w:t>1.1.9</w:t>
            </w:r>
          </w:p>
        </w:tc>
        <w:tc>
          <w:tcPr>
            <w:tcW w:w="1868" w:type="dxa"/>
            <w:vMerge w:val="restart"/>
            <w:hideMark/>
          </w:tcPr>
          <w:p w:rsidR="00BC113C" w:rsidRPr="007941F2" w:rsidRDefault="00BC113C" w:rsidP="00FB5AED">
            <w:pPr>
              <w:pStyle w:val="a6"/>
              <w:ind w:hanging="34"/>
              <w:jc w:val="left"/>
              <w:rPr>
                <w:rFonts w:ascii="Times New Roman" w:hAnsi="Times New Roman" w:cs="Times New Roman"/>
                <w:sz w:val="20"/>
                <w:szCs w:val="20"/>
              </w:rPr>
            </w:pPr>
            <w:r w:rsidRPr="007941F2">
              <w:rPr>
                <w:rFonts w:ascii="Times New Roman" w:hAnsi="Times New Roman" w:cs="Times New Roman"/>
                <w:sz w:val="20"/>
                <w:szCs w:val="20"/>
              </w:rPr>
              <w:t xml:space="preserve">Мероприятие </w:t>
            </w:r>
            <w:r w:rsidRPr="007941F2">
              <w:rPr>
                <w:rFonts w:ascii="Times New Roman" w:hAnsi="Times New Roman" w:cs="Times New Roman"/>
                <w:sz w:val="20"/>
                <w:szCs w:val="20"/>
              </w:rPr>
              <w:lastRenderedPageBreak/>
              <w:t>«Субсидии из бюджета городского округа Кинешма на возмещение затрат в связи с выполнением работ по установке игровых элементов для детских площадок»</w:t>
            </w:r>
          </w:p>
        </w:tc>
        <w:tc>
          <w:tcPr>
            <w:tcW w:w="1417" w:type="dxa"/>
            <w:vMerge/>
          </w:tcPr>
          <w:p w:rsidR="00BC113C" w:rsidRPr="007941F2" w:rsidRDefault="00BC113C" w:rsidP="00FB5AED">
            <w:pPr>
              <w:pStyle w:val="a6"/>
              <w:rPr>
                <w:rFonts w:ascii="Times New Roman" w:hAnsi="Times New Roman" w:cs="Times New Roman"/>
                <w:sz w:val="20"/>
                <w:szCs w:val="20"/>
              </w:rPr>
            </w:pPr>
          </w:p>
        </w:tc>
        <w:tc>
          <w:tcPr>
            <w:tcW w:w="1401" w:type="dxa"/>
            <w:hideMark/>
          </w:tcPr>
          <w:p w:rsidR="00BC113C" w:rsidRPr="007941F2" w:rsidRDefault="00BC113C" w:rsidP="00FB5AED">
            <w:pPr>
              <w:pStyle w:val="a6"/>
              <w:rPr>
                <w:rFonts w:ascii="Times New Roman" w:hAnsi="Times New Roman" w:cs="Times New Roman"/>
                <w:sz w:val="20"/>
                <w:szCs w:val="20"/>
              </w:rPr>
            </w:pPr>
            <w:r>
              <w:rPr>
                <w:rFonts w:ascii="Times New Roman" w:hAnsi="Times New Roman" w:cs="Times New Roman"/>
                <w:sz w:val="20"/>
                <w:szCs w:val="20"/>
              </w:rPr>
              <w:t>Всего</w:t>
            </w:r>
          </w:p>
        </w:tc>
        <w:tc>
          <w:tcPr>
            <w:tcW w:w="1293" w:type="dxa"/>
            <w:gridSpan w:val="2"/>
            <w:hideMark/>
          </w:tcPr>
          <w:p w:rsidR="00BC113C" w:rsidRPr="007941F2" w:rsidRDefault="00BC113C" w:rsidP="00FB5AED">
            <w:pPr>
              <w:pStyle w:val="a6"/>
            </w:pPr>
            <w:r w:rsidRPr="007941F2">
              <w:rPr>
                <w:rFonts w:ascii="Times New Roman" w:hAnsi="Times New Roman" w:cs="Times New Roman"/>
                <w:sz w:val="20"/>
                <w:szCs w:val="20"/>
              </w:rPr>
              <w:t>500,0</w:t>
            </w:r>
          </w:p>
        </w:tc>
        <w:tc>
          <w:tcPr>
            <w:tcW w:w="1275" w:type="dxa"/>
            <w:gridSpan w:val="2"/>
            <w:hideMark/>
          </w:tcPr>
          <w:p w:rsidR="00BC113C" w:rsidRPr="007941F2" w:rsidRDefault="00BC113C" w:rsidP="00FB5AED">
            <w:pPr>
              <w:pStyle w:val="a6"/>
              <w:rPr>
                <w:rFonts w:ascii="Times New Roman" w:hAnsi="Times New Roman" w:cs="Times New Roman"/>
                <w:sz w:val="20"/>
                <w:szCs w:val="20"/>
              </w:rPr>
            </w:pPr>
            <w:r w:rsidRPr="007941F2">
              <w:rPr>
                <w:rFonts w:ascii="Times New Roman" w:hAnsi="Times New Roman" w:cs="Times New Roman"/>
                <w:sz w:val="20"/>
                <w:szCs w:val="20"/>
              </w:rPr>
              <w:t>0,0</w:t>
            </w:r>
          </w:p>
        </w:tc>
        <w:tc>
          <w:tcPr>
            <w:tcW w:w="1537" w:type="dxa"/>
            <w:vMerge w:val="restart"/>
            <w:hideMark/>
          </w:tcPr>
          <w:p w:rsidR="00BC113C" w:rsidRPr="007941F2" w:rsidRDefault="00BC113C" w:rsidP="00D05F56">
            <w:pPr>
              <w:pStyle w:val="a6"/>
              <w:jc w:val="left"/>
              <w:rPr>
                <w:rFonts w:ascii="Times New Roman" w:hAnsi="Times New Roman" w:cs="Times New Roman"/>
                <w:sz w:val="20"/>
                <w:szCs w:val="20"/>
              </w:rPr>
            </w:pPr>
            <w:r w:rsidRPr="007941F2">
              <w:rPr>
                <w:rFonts w:ascii="Times New Roman" w:hAnsi="Times New Roman" w:cs="Times New Roman"/>
                <w:sz w:val="20"/>
                <w:szCs w:val="20"/>
              </w:rPr>
              <w:t xml:space="preserve">Мероприятие </w:t>
            </w:r>
            <w:r w:rsidRPr="007941F2">
              <w:rPr>
                <w:rFonts w:ascii="Times New Roman" w:hAnsi="Times New Roman" w:cs="Times New Roman"/>
                <w:sz w:val="20"/>
                <w:szCs w:val="20"/>
              </w:rPr>
              <w:lastRenderedPageBreak/>
              <w:t xml:space="preserve">реализуется </w:t>
            </w:r>
            <w:r>
              <w:rPr>
                <w:rFonts w:ascii="Times New Roman" w:hAnsi="Times New Roman" w:cs="Times New Roman"/>
                <w:sz w:val="20"/>
                <w:szCs w:val="20"/>
              </w:rPr>
              <w:t xml:space="preserve">    </w:t>
            </w:r>
            <w:r w:rsidRPr="007941F2">
              <w:rPr>
                <w:rFonts w:ascii="Times New Roman" w:hAnsi="Times New Roman" w:cs="Times New Roman"/>
                <w:sz w:val="20"/>
                <w:szCs w:val="20"/>
              </w:rPr>
              <w:t>в 3 квартале    2017 года</w:t>
            </w:r>
          </w:p>
        </w:tc>
        <w:tc>
          <w:tcPr>
            <w:tcW w:w="2410" w:type="dxa"/>
            <w:gridSpan w:val="2"/>
            <w:vMerge w:val="restart"/>
            <w:hideMark/>
          </w:tcPr>
          <w:p w:rsidR="00BC113C" w:rsidRPr="007941F2" w:rsidRDefault="00BC113C" w:rsidP="00D05F56">
            <w:pPr>
              <w:pStyle w:val="a6"/>
              <w:jc w:val="left"/>
              <w:rPr>
                <w:rFonts w:ascii="Times New Roman" w:hAnsi="Times New Roman" w:cs="Times New Roman"/>
                <w:sz w:val="20"/>
                <w:szCs w:val="20"/>
              </w:rPr>
            </w:pPr>
            <w:r w:rsidRPr="007941F2">
              <w:rPr>
                <w:rFonts w:ascii="Times New Roman" w:hAnsi="Times New Roman" w:cs="Times New Roman"/>
                <w:sz w:val="20"/>
                <w:szCs w:val="20"/>
              </w:rPr>
              <w:lastRenderedPageBreak/>
              <w:t xml:space="preserve">Количество игровых </w:t>
            </w:r>
            <w:r w:rsidRPr="007941F2">
              <w:rPr>
                <w:rFonts w:ascii="Times New Roman" w:hAnsi="Times New Roman" w:cs="Times New Roman"/>
                <w:sz w:val="20"/>
                <w:szCs w:val="20"/>
              </w:rPr>
              <w:lastRenderedPageBreak/>
              <w:t>элементов установленных на детских площадках</w:t>
            </w:r>
          </w:p>
        </w:tc>
        <w:tc>
          <w:tcPr>
            <w:tcW w:w="708" w:type="dxa"/>
            <w:gridSpan w:val="2"/>
            <w:vMerge w:val="restart"/>
            <w:hideMark/>
          </w:tcPr>
          <w:p w:rsidR="00BC113C" w:rsidRPr="007941F2" w:rsidRDefault="00BC113C" w:rsidP="00FB5AED">
            <w:pPr>
              <w:pStyle w:val="a6"/>
              <w:rPr>
                <w:rFonts w:ascii="Times New Roman" w:hAnsi="Times New Roman" w:cs="Times New Roman"/>
                <w:sz w:val="20"/>
                <w:szCs w:val="20"/>
              </w:rPr>
            </w:pPr>
            <w:r w:rsidRPr="007941F2">
              <w:rPr>
                <w:rFonts w:ascii="Times New Roman" w:hAnsi="Times New Roman" w:cs="Times New Roman"/>
                <w:sz w:val="20"/>
                <w:szCs w:val="20"/>
              </w:rPr>
              <w:lastRenderedPageBreak/>
              <w:t>един</w:t>
            </w:r>
            <w:r w:rsidRPr="007941F2">
              <w:rPr>
                <w:rFonts w:ascii="Times New Roman" w:hAnsi="Times New Roman" w:cs="Times New Roman"/>
                <w:sz w:val="20"/>
                <w:szCs w:val="20"/>
              </w:rPr>
              <w:lastRenderedPageBreak/>
              <w:t>иц</w:t>
            </w:r>
          </w:p>
        </w:tc>
        <w:tc>
          <w:tcPr>
            <w:tcW w:w="993" w:type="dxa"/>
            <w:gridSpan w:val="2"/>
            <w:vMerge w:val="restart"/>
            <w:hideMark/>
          </w:tcPr>
          <w:p w:rsidR="00BC113C" w:rsidRPr="007941F2" w:rsidRDefault="00BC113C" w:rsidP="00FB5AED">
            <w:pPr>
              <w:pStyle w:val="a6"/>
              <w:rPr>
                <w:rFonts w:ascii="Times New Roman" w:hAnsi="Times New Roman" w:cs="Times New Roman"/>
                <w:sz w:val="20"/>
                <w:szCs w:val="20"/>
              </w:rPr>
            </w:pPr>
            <w:r w:rsidRPr="007941F2">
              <w:rPr>
                <w:rFonts w:ascii="Times New Roman" w:hAnsi="Times New Roman" w:cs="Times New Roman"/>
                <w:sz w:val="20"/>
                <w:szCs w:val="20"/>
              </w:rPr>
              <w:lastRenderedPageBreak/>
              <w:t>6</w:t>
            </w:r>
          </w:p>
        </w:tc>
        <w:tc>
          <w:tcPr>
            <w:tcW w:w="998" w:type="dxa"/>
            <w:gridSpan w:val="2"/>
            <w:vMerge w:val="restart"/>
            <w:hideMark/>
          </w:tcPr>
          <w:p w:rsidR="00BC113C" w:rsidRPr="007941F2" w:rsidRDefault="00BC113C" w:rsidP="00FB5AED">
            <w:pPr>
              <w:pStyle w:val="a6"/>
              <w:rPr>
                <w:rFonts w:ascii="Times New Roman" w:hAnsi="Times New Roman" w:cs="Times New Roman"/>
                <w:sz w:val="20"/>
                <w:szCs w:val="20"/>
              </w:rPr>
            </w:pPr>
            <w:r w:rsidRPr="007941F2">
              <w:rPr>
                <w:rFonts w:ascii="Times New Roman" w:hAnsi="Times New Roman" w:cs="Times New Roman"/>
                <w:sz w:val="20"/>
                <w:szCs w:val="20"/>
              </w:rPr>
              <w:t>0</w:t>
            </w:r>
          </w:p>
        </w:tc>
        <w:tc>
          <w:tcPr>
            <w:tcW w:w="1559" w:type="dxa"/>
            <w:vMerge w:val="restart"/>
            <w:hideMark/>
          </w:tcPr>
          <w:p w:rsidR="00BC113C" w:rsidRPr="007941F2" w:rsidRDefault="00BC113C" w:rsidP="00FB5AED">
            <w:pPr>
              <w:pStyle w:val="a6"/>
              <w:rPr>
                <w:rFonts w:ascii="Times New Roman" w:hAnsi="Times New Roman" w:cs="Times New Roman"/>
                <w:sz w:val="20"/>
                <w:szCs w:val="20"/>
              </w:rPr>
            </w:pPr>
            <w:r w:rsidRPr="007941F2">
              <w:rPr>
                <w:rFonts w:ascii="Times New Roman" w:hAnsi="Times New Roman" w:cs="Times New Roman"/>
                <w:sz w:val="20"/>
                <w:szCs w:val="20"/>
              </w:rPr>
              <w:t>500,0</w:t>
            </w:r>
          </w:p>
        </w:tc>
      </w:tr>
      <w:tr w:rsidR="00BC113C" w:rsidRPr="004F22DB" w:rsidTr="00C47C0E">
        <w:trPr>
          <w:trHeight w:val="840"/>
        </w:trPr>
        <w:tc>
          <w:tcPr>
            <w:tcW w:w="843" w:type="dxa"/>
            <w:vMerge/>
          </w:tcPr>
          <w:p w:rsidR="00BC113C" w:rsidRPr="004F22DB" w:rsidRDefault="00BC113C" w:rsidP="00FB5AED">
            <w:pPr>
              <w:pStyle w:val="a6"/>
              <w:ind w:hanging="34"/>
              <w:rPr>
                <w:rFonts w:ascii="Times New Roman" w:hAnsi="Times New Roman" w:cs="Times New Roman"/>
                <w:sz w:val="20"/>
                <w:szCs w:val="20"/>
              </w:rPr>
            </w:pPr>
          </w:p>
        </w:tc>
        <w:tc>
          <w:tcPr>
            <w:tcW w:w="1868" w:type="dxa"/>
            <w:vMerge/>
          </w:tcPr>
          <w:p w:rsidR="00BC113C" w:rsidRDefault="00BC113C" w:rsidP="00FB5AED">
            <w:pPr>
              <w:pStyle w:val="a6"/>
              <w:ind w:hanging="34"/>
              <w:jc w:val="left"/>
              <w:rPr>
                <w:rFonts w:ascii="Times New Roman" w:hAnsi="Times New Roman" w:cs="Times New Roman"/>
                <w:sz w:val="20"/>
                <w:szCs w:val="20"/>
              </w:rPr>
            </w:pPr>
          </w:p>
        </w:tc>
        <w:tc>
          <w:tcPr>
            <w:tcW w:w="1417" w:type="dxa"/>
            <w:vMerge/>
          </w:tcPr>
          <w:p w:rsidR="00BC113C" w:rsidRPr="004F22DB" w:rsidRDefault="00BC113C" w:rsidP="00FB5AED">
            <w:pPr>
              <w:pStyle w:val="a6"/>
              <w:rPr>
                <w:rFonts w:ascii="Times New Roman" w:hAnsi="Times New Roman" w:cs="Times New Roman"/>
                <w:sz w:val="20"/>
                <w:szCs w:val="20"/>
              </w:rPr>
            </w:pPr>
          </w:p>
        </w:tc>
        <w:tc>
          <w:tcPr>
            <w:tcW w:w="1401" w:type="dxa"/>
          </w:tcPr>
          <w:p w:rsidR="00BC113C" w:rsidRDefault="00BC113C" w:rsidP="00FB5AED">
            <w:pPr>
              <w:pStyle w:val="a6"/>
              <w:rPr>
                <w:rFonts w:ascii="Times New Roman" w:hAnsi="Times New Roman" w:cs="Times New Roman"/>
                <w:sz w:val="20"/>
                <w:szCs w:val="20"/>
              </w:rPr>
            </w:pPr>
            <w:r>
              <w:rPr>
                <w:rFonts w:ascii="Times New Roman" w:hAnsi="Times New Roman" w:cs="Times New Roman"/>
                <w:sz w:val="20"/>
                <w:szCs w:val="20"/>
              </w:rPr>
              <w:t>-</w:t>
            </w:r>
            <w:r w:rsidRPr="004F22DB">
              <w:rPr>
                <w:rFonts w:ascii="Times New Roman" w:hAnsi="Times New Roman" w:cs="Times New Roman"/>
                <w:sz w:val="20"/>
                <w:szCs w:val="20"/>
              </w:rPr>
              <w:t>бюджетные ассигнования всего, в том числе:</w:t>
            </w:r>
          </w:p>
        </w:tc>
        <w:tc>
          <w:tcPr>
            <w:tcW w:w="1293" w:type="dxa"/>
            <w:gridSpan w:val="2"/>
          </w:tcPr>
          <w:p w:rsidR="00BC113C" w:rsidRPr="007941F2" w:rsidRDefault="00BC113C" w:rsidP="00C02B18">
            <w:pPr>
              <w:pStyle w:val="a6"/>
            </w:pPr>
            <w:r w:rsidRPr="007941F2">
              <w:rPr>
                <w:rFonts w:ascii="Times New Roman" w:hAnsi="Times New Roman" w:cs="Times New Roman"/>
                <w:sz w:val="20"/>
                <w:szCs w:val="20"/>
              </w:rPr>
              <w:t>500,0</w:t>
            </w:r>
          </w:p>
        </w:tc>
        <w:tc>
          <w:tcPr>
            <w:tcW w:w="1275" w:type="dxa"/>
            <w:gridSpan w:val="2"/>
          </w:tcPr>
          <w:p w:rsidR="00BC113C" w:rsidRPr="007941F2" w:rsidRDefault="00BC113C" w:rsidP="00C02B18">
            <w:pPr>
              <w:pStyle w:val="a6"/>
              <w:rPr>
                <w:rFonts w:ascii="Times New Roman" w:hAnsi="Times New Roman" w:cs="Times New Roman"/>
                <w:sz w:val="20"/>
                <w:szCs w:val="20"/>
              </w:rPr>
            </w:pPr>
            <w:r w:rsidRPr="007941F2">
              <w:rPr>
                <w:rFonts w:ascii="Times New Roman" w:hAnsi="Times New Roman" w:cs="Times New Roman"/>
                <w:sz w:val="20"/>
                <w:szCs w:val="20"/>
              </w:rPr>
              <w:t>0,0</w:t>
            </w:r>
          </w:p>
        </w:tc>
        <w:tc>
          <w:tcPr>
            <w:tcW w:w="1537" w:type="dxa"/>
            <w:vMerge/>
          </w:tcPr>
          <w:p w:rsidR="00BC113C" w:rsidRDefault="00BC113C" w:rsidP="00D05F56">
            <w:pPr>
              <w:pStyle w:val="a6"/>
              <w:jc w:val="left"/>
              <w:rPr>
                <w:rFonts w:ascii="Times New Roman" w:hAnsi="Times New Roman" w:cs="Times New Roman"/>
                <w:sz w:val="20"/>
                <w:szCs w:val="20"/>
              </w:rPr>
            </w:pPr>
          </w:p>
        </w:tc>
        <w:tc>
          <w:tcPr>
            <w:tcW w:w="2410" w:type="dxa"/>
            <w:gridSpan w:val="2"/>
            <w:vMerge/>
          </w:tcPr>
          <w:p w:rsidR="00BC113C" w:rsidRDefault="00BC113C" w:rsidP="00D05F56">
            <w:pPr>
              <w:pStyle w:val="a6"/>
              <w:jc w:val="left"/>
              <w:rPr>
                <w:rFonts w:ascii="Times New Roman" w:hAnsi="Times New Roman" w:cs="Times New Roman"/>
                <w:sz w:val="20"/>
                <w:szCs w:val="20"/>
              </w:rPr>
            </w:pPr>
          </w:p>
        </w:tc>
        <w:tc>
          <w:tcPr>
            <w:tcW w:w="708" w:type="dxa"/>
            <w:gridSpan w:val="2"/>
            <w:vMerge/>
          </w:tcPr>
          <w:p w:rsidR="00BC113C" w:rsidRDefault="00BC113C" w:rsidP="00FB5AED">
            <w:pPr>
              <w:pStyle w:val="a6"/>
              <w:rPr>
                <w:rFonts w:ascii="Times New Roman" w:hAnsi="Times New Roman" w:cs="Times New Roman"/>
                <w:sz w:val="20"/>
                <w:szCs w:val="20"/>
              </w:rPr>
            </w:pPr>
          </w:p>
        </w:tc>
        <w:tc>
          <w:tcPr>
            <w:tcW w:w="993" w:type="dxa"/>
            <w:gridSpan w:val="2"/>
            <w:vMerge/>
          </w:tcPr>
          <w:p w:rsidR="00BC113C" w:rsidRDefault="00BC113C" w:rsidP="00FB5AED">
            <w:pPr>
              <w:pStyle w:val="a6"/>
              <w:rPr>
                <w:rFonts w:ascii="Times New Roman" w:hAnsi="Times New Roman" w:cs="Times New Roman"/>
                <w:sz w:val="20"/>
                <w:szCs w:val="20"/>
              </w:rPr>
            </w:pPr>
          </w:p>
        </w:tc>
        <w:tc>
          <w:tcPr>
            <w:tcW w:w="998" w:type="dxa"/>
            <w:gridSpan w:val="2"/>
            <w:vMerge/>
          </w:tcPr>
          <w:p w:rsidR="00BC113C" w:rsidRDefault="00BC113C" w:rsidP="00FB5AED">
            <w:pPr>
              <w:pStyle w:val="a6"/>
              <w:rPr>
                <w:rFonts w:ascii="Times New Roman" w:hAnsi="Times New Roman" w:cs="Times New Roman"/>
                <w:sz w:val="20"/>
                <w:szCs w:val="20"/>
              </w:rPr>
            </w:pPr>
          </w:p>
        </w:tc>
        <w:tc>
          <w:tcPr>
            <w:tcW w:w="1559" w:type="dxa"/>
            <w:vMerge/>
          </w:tcPr>
          <w:p w:rsidR="00BC113C" w:rsidRDefault="00BC113C" w:rsidP="00FB5AED">
            <w:pPr>
              <w:pStyle w:val="a6"/>
              <w:rPr>
                <w:rFonts w:ascii="Times New Roman" w:hAnsi="Times New Roman" w:cs="Times New Roman"/>
                <w:sz w:val="20"/>
                <w:szCs w:val="20"/>
              </w:rPr>
            </w:pPr>
          </w:p>
        </w:tc>
      </w:tr>
      <w:tr w:rsidR="00BC113C" w:rsidRPr="004F22DB" w:rsidTr="00C47C0E">
        <w:trPr>
          <w:trHeight w:val="750"/>
        </w:trPr>
        <w:tc>
          <w:tcPr>
            <w:tcW w:w="843" w:type="dxa"/>
            <w:vMerge/>
          </w:tcPr>
          <w:p w:rsidR="00BC113C" w:rsidRPr="004F22DB" w:rsidRDefault="00BC113C" w:rsidP="00FB5AED">
            <w:pPr>
              <w:pStyle w:val="a6"/>
              <w:ind w:hanging="34"/>
              <w:rPr>
                <w:rFonts w:ascii="Times New Roman" w:hAnsi="Times New Roman" w:cs="Times New Roman"/>
                <w:sz w:val="20"/>
                <w:szCs w:val="20"/>
              </w:rPr>
            </w:pPr>
          </w:p>
        </w:tc>
        <w:tc>
          <w:tcPr>
            <w:tcW w:w="1868" w:type="dxa"/>
            <w:vMerge/>
          </w:tcPr>
          <w:p w:rsidR="00BC113C" w:rsidRDefault="00BC113C" w:rsidP="00FB5AED">
            <w:pPr>
              <w:pStyle w:val="a6"/>
              <w:ind w:hanging="34"/>
              <w:jc w:val="left"/>
              <w:rPr>
                <w:rFonts w:ascii="Times New Roman" w:hAnsi="Times New Roman" w:cs="Times New Roman"/>
                <w:sz w:val="20"/>
                <w:szCs w:val="20"/>
              </w:rPr>
            </w:pPr>
          </w:p>
        </w:tc>
        <w:tc>
          <w:tcPr>
            <w:tcW w:w="1417" w:type="dxa"/>
            <w:vMerge/>
          </w:tcPr>
          <w:p w:rsidR="00BC113C" w:rsidRPr="004F22DB" w:rsidRDefault="00BC113C" w:rsidP="00FB5AED">
            <w:pPr>
              <w:pStyle w:val="a6"/>
              <w:rPr>
                <w:rFonts w:ascii="Times New Roman" w:hAnsi="Times New Roman" w:cs="Times New Roman"/>
                <w:sz w:val="20"/>
                <w:szCs w:val="20"/>
              </w:rPr>
            </w:pPr>
          </w:p>
        </w:tc>
        <w:tc>
          <w:tcPr>
            <w:tcW w:w="1401" w:type="dxa"/>
          </w:tcPr>
          <w:p w:rsidR="00BC113C" w:rsidRPr="004F22DB" w:rsidRDefault="00BC113C" w:rsidP="0022231A">
            <w:pPr>
              <w:pStyle w:val="a6"/>
              <w:rPr>
                <w:rFonts w:ascii="Times New Roman" w:hAnsi="Times New Roman" w:cs="Times New Roman"/>
                <w:sz w:val="20"/>
                <w:szCs w:val="20"/>
              </w:rPr>
            </w:pPr>
            <w:r>
              <w:rPr>
                <w:rFonts w:ascii="Times New Roman" w:hAnsi="Times New Roman" w:cs="Times New Roman"/>
                <w:sz w:val="20"/>
                <w:szCs w:val="20"/>
              </w:rPr>
              <w:t>-бюджет городского округа Кинешма</w:t>
            </w:r>
          </w:p>
        </w:tc>
        <w:tc>
          <w:tcPr>
            <w:tcW w:w="1293" w:type="dxa"/>
            <w:gridSpan w:val="2"/>
          </w:tcPr>
          <w:p w:rsidR="00BC113C" w:rsidRPr="0097554D" w:rsidRDefault="00BC113C" w:rsidP="0022231A">
            <w:pPr>
              <w:pStyle w:val="a6"/>
            </w:pPr>
            <w:r>
              <w:rPr>
                <w:rFonts w:ascii="Times New Roman" w:hAnsi="Times New Roman" w:cs="Times New Roman"/>
                <w:sz w:val="20"/>
                <w:szCs w:val="20"/>
              </w:rPr>
              <w:t>500,0</w:t>
            </w:r>
          </w:p>
        </w:tc>
        <w:tc>
          <w:tcPr>
            <w:tcW w:w="1275" w:type="dxa"/>
            <w:gridSpan w:val="2"/>
          </w:tcPr>
          <w:p w:rsidR="00BC113C" w:rsidRPr="004F22DB" w:rsidRDefault="00BC113C" w:rsidP="0022231A">
            <w:pPr>
              <w:pStyle w:val="a6"/>
              <w:rPr>
                <w:rFonts w:ascii="Times New Roman" w:hAnsi="Times New Roman" w:cs="Times New Roman"/>
                <w:sz w:val="20"/>
                <w:szCs w:val="20"/>
              </w:rPr>
            </w:pPr>
            <w:r>
              <w:rPr>
                <w:rFonts w:ascii="Times New Roman" w:hAnsi="Times New Roman" w:cs="Times New Roman"/>
                <w:sz w:val="20"/>
                <w:szCs w:val="20"/>
              </w:rPr>
              <w:t>0,0</w:t>
            </w:r>
          </w:p>
        </w:tc>
        <w:tc>
          <w:tcPr>
            <w:tcW w:w="1537" w:type="dxa"/>
            <w:vMerge/>
          </w:tcPr>
          <w:p w:rsidR="00BC113C" w:rsidRDefault="00BC113C" w:rsidP="00D05F56">
            <w:pPr>
              <w:pStyle w:val="a6"/>
              <w:jc w:val="left"/>
              <w:rPr>
                <w:rFonts w:ascii="Times New Roman" w:hAnsi="Times New Roman" w:cs="Times New Roman"/>
                <w:sz w:val="20"/>
                <w:szCs w:val="20"/>
              </w:rPr>
            </w:pPr>
          </w:p>
        </w:tc>
        <w:tc>
          <w:tcPr>
            <w:tcW w:w="2410" w:type="dxa"/>
            <w:gridSpan w:val="2"/>
            <w:vMerge/>
          </w:tcPr>
          <w:p w:rsidR="00BC113C" w:rsidRDefault="00BC113C" w:rsidP="00D05F56">
            <w:pPr>
              <w:pStyle w:val="a6"/>
              <w:jc w:val="left"/>
              <w:rPr>
                <w:rFonts w:ascii="Times New Roman" w:hAnsi="Times New Roman" w:cs="Times New Roman"/>
                <w:sz w:val="20"/>
                <w:szCs w:val="20"/>
              </w:rPr>
            </w:pPr>
          </w:p>
        </w:tc>
        <w:tc>
          <w:tcPr>
            <w:tcW w:w="708" w:type="dxa"/>
            <w:gridSpan w:val="2"/>
            <w:vMerge/>
          </w:tcPr>
          <w:p w:rsidR="00BC113C" w:rsidRDefault="00BC113C" w:rsidP="00FB5AED">
            <w:pPr>
              <w:pStyle w:val="a6"/>
              <w:rPr>
                <w:rFonts w:ascii="Times New Roman" w:hAnsi="Times New Roman" w:cs="Times New Roman"/>
                <w:sz w:val="20"/>
                <w:szCs w:val="20"/>
              </w:rPr>
            </w:pPr>
          </w:p>
        </w:tc>
        <w:tc>
          <w:tcPr>
            <w:tcW w:w="993" w:type="dxa"/>
            <w:gridSpan w:val="2"/>
            <w:vMerge/>
          </w:tcPr>
          <w:p w:rsidR="00BC113C" w:rsidRDefault="00BC113C" w:rsidP="00FB5AED">
            <w:pPr>
              <w:pStyle w:val="a6"/>
              <w:rPr>
                <w:rFonts w:ascii="Times New Roman" w:hAnsi="Times New Roman" w:cs="Times New Roman"/>
                <w:sz w:val="20"/>
                <w:szCs w:val="20"/>
              </w:rPr>
            </w:pPr>
          </w:p>
        </w:tc>
        <w:tc>
          <w:tcPr>
            <w:tcW w:w="998" w:type="dxa"/>
            <w:gridSpan w:val="2"/>
            <w:vMerge/>
          </w:tcPr>
          <w:p w:rsidR="00BC113C" w:rsidRDefault="00BC113C" w:rsidP="00FB5AED">
            <w:pPr>
              <w:pStyle w:val="a6"/>
              <w:rPr>
                <w:rFonts w:ascii="Times New Roman" w:hAnsi="Times New Roman" w:cs="Times New Roman"/>
                <w:sz w:val="20"/>
                <w:szCs w:val="20"/>
              </w:rPr>
            </w:pPr>
          </w:p>
        </w:tc>
        <w:tc>
          <w:tcPr>
            <w:tcW w:w="1559" w:type="dxa"/>
            <w:vMerge/>
          </w:tcPr>
          <w:p w:rsidR="00BC113C" w:rsidRDefault="00BC113C" w:rsidP="00FB5AED">
            <w:pPr>
              <w:pStyle w:val="a6"/>
              <w:rPr>
                <w:rFonts w:ascii="Times New Roman" w:hAnsi="Times New Roman" w:cs="Times New Roman"/>
                <w:sz w:val="20"/>
                <w:szCs w:val="20"/>
              </w:rPr>
            </w:pPr>
          </w:p>
        </w:tc>
      </w:tr>
      <w:tr w:rsidR="00BC113C" w:rsidRPr="004F22DB" w:rsidTr="00C47C0E">
        <w:trPr>
          <w:trHeight w:val="403"/>
        </w:trPr>
        <w:tc>
          <w:tcPr>
            <w:tcW w:w="843" w:type="dxa"/>
            <w:vMerge w:val="restart"/>
            <w:hideMark/>
          </w:tcPr>
          <w:p w:rsidR="00BC113C" w:rsidRPr="004F22DB" w:rsidRDefault="00BC113C" w:rsidP="00FB5AED">
            <w:pPr>
              <w:pStyle w:val="a6"/>
              <w:ind w:hanging="34"/>
              <w:rPr>
                <w:rFonts w:ascii="Times New Roman" w:hAnsi="Times New Roman" w:cs="Times New Roman"/>
                <w:sz w:val="20"/>
                <w:szCs w:val="20"/>
              </w:rPr>
            </w:pPr>
            <w:r w:rsidRPr="004F22DB">
              <w:rPr>
                <w:rFonts w:ascii="Times New Roman" w:hAnsi="Times New Roman" w:cs="Times New Roman"/>
                <w:sz w:val="20"/>
                <w:szCs w:val="20"/>
              </w:rPr>
              <w:t>1.1.1</w:t>
            </w:r>
            <w:r>
              <w:rPr>
                <w:rFonts w:ascii="Times New Roman" w:hAnsi="Times New Roman" w:cs="Times New Roman"/>
                <w:sz w:val="20"/>
                <w:szCs w:val="20"/>
              </w:rPr>
              <w:t>0</w:t>
            </w:r>
          </w:p>
        </w:tc>
        <w:tc>
          <w:tcPr>
            <w:tcW w:w="1868" w:type="dxa"/>
            <w:vMerge w:val="restart"/>
            <w:hideMark/>
          </w:tcPr>
          <w:p w:rsidR="00BC113C" w:rsidRPr="004F22DB" w:rsidRDefault="00BC113C" w:rsidP="00FB5AED">
            <w:pPr>
              <w:pStyle w:val="a6"/>
              <w:ind w:hanging="34"/>
              <w:jc w:val="left"/>
              <w:rPr>
                <w:rFonts w:ascii="Times New Roman" w:hAnsi="Times New Roman" w:cs="Times New Roman"/>
                <w:sz w:val="20"/>
                <w:szCs w:val="20"/>
              </w:rPr>
            </w:pPr>
            <w:r>
              <w:rPr>
                <w:rFonts w:ascii="Times New Roman" w:hAnsi="Times New Roman" w:cs="Times New Roman"/>
                <w:sz w:val="20"/>
                <w:szCs w:val="20"/>
              </w:rPr>
              <w:t>Мероприятие «</w:t>
            </w:r>
            <w:r w:rsidRPr="004F22DB">
              <w:rPr>
                <w:rFonts w:ascii="Times New Roman" w:hAnsi="Times New Roman" w:cs="Times New Roman"/>
                <w:sz w:val="20"/>
                <w:szCs w:val="20"/>
              </w:rPr>
              <w:t>Субсидии из бюджета городского округа Кинешма на возмещение затрат, связанных с устранением и предотвращением аварийных ситуаций на системах коммунальной инфраструктуры</w:t>
            </w:r>
            <w:r>
              <w:rPr>
                <w:rFonts w:ascii="Times New Roman" w:hAnsi="Times New Roman" w:cs="Times New Roman"/>
                <w:sz w:val="20"/>
                <w:szCs w:val="20"/>
              </w:rPr>
              <w:t>»</w:t>
            </w:r>
          </w:p>
        </w:tc>
        <w:tc>
          <w:tcPr>
            <w:tcW w:w="1417" w:type="dxa"/>
            <w:vMerge/>
          </w:tcPr>
          <w:p w:rsidR="00BC113C" w:rsidRPr="004F22DB" w:rsidRDefault="00BC113C" w:rsidP="00FB5AED">
            <w:pPr>
              <w:pStyle w:val="a6"/>
              <w:rPr>
                <w:rFonts w:ascii="Times New Roman" w:hAnsi="Times New Roman" w:cs="Times New Roman"/>
                <w:sz w:val="20"/>
                <w:szCs w:val="20"/>
              </w:rPr>
            </w:pPr>
          </w:p>
        </w:tc>
        <w:tc>
          <w:tcPr>
            <w:tcW w:w="1401" w:type="dxa"/>
            <w:hideMark/>
          </w:tcPr>
          <w:p w:rsidR="00BC113C" w:rsidRPr="007941F2" w:rsidRDefault="00BC113C" w:rsidP="00C02B18">
            <w:pPr>
              <w:pStyle w:val="a6"/>
              <w:rPr>
                <w:rFonts w:ascii="Times New Roman" w:hAnsi="Times New Roman" w:cs="Times New Roman"/>
                <w:sz w:val="20"/>
                <w:szCs w:val="20"/>
              </w:rPr>
            </w:pPr>
            <w:r>
              <w:rPr>
                <w:rFonts w:ascii="Times New Roman" w:hAnsi="Times New Roman" w:cs="Times New Roman"/>
                <w:sz w:val="20"/>
                <w:szCs w:val="20"/>
              </w:rPr>
              <w:t>Всего</w:t>
            </w:r>
          </w:p>
        </w:tc>
        <w:tc>
          <w:tcPr>
            <w:tcW w:w="1293" w:type="dxa"/>
            <w:gridSpan w:val="2"/>
            <w:hideMark/>
          </w:tcPr>
          <w:p w:rsidR="00BC113C" w:rsidRPr="004F22DB" w:rsidRDefault="00BC113C" w:rsidP="00FB5AED">
            <w:pPr>
              <w:pStyle w:val="a6"/>
              <w:rPr>
                <w:rFonts w:ascii="Times New Roman" w:hAnsi="Times New Roman" w:cs="Times New Roman"/>
                <w:sz w:val="20"/>
                <w:szCs w:val="20"/>
              </w:rPr>
            </w:pPr>
            <w:r>
              <w:rPr>
                <w:rFonts w:ascii="Times New Roman" w:hAnsi="Times New Roman" w:cs="Times New Roman"/>
                <w:sz w:val="20"/>
                <w:szCs w:val="20"/>
              </w:rPr>
              <w:t>875,3</w:t>
            </w:r>
          </w:p>
        </w:tc>
        <w:tc>
          <w:tcPr>
            <w:tcW w:w="1275" w:type="dxa"/>
            <w:gridSpan w:val="2"/>
            <w:hideMark/>
          </w:tcPr>
          <w:p w:rsidR="00BC113C" w:rsidRPr="004F22DB" w:rsidRDefault="00BC113C" w:rsidP="00FB5AED">
            <w:pPr>
              <w:pStyle w:val="a6"/>
              <w:rPr>
                <w:rFonts w:ascii="Times New Roman" w:hAnsi="Times New Roman" w:cs="Times New Roman"/>
                <w:sz w:val="20"/>
                <w:szCs w:val="20"/>
              </w:rPr>
            </w:pPr>
            <w:r>
              <w:rPr>
                <w:rFonts w:ascii="Times New Roman" w:hAnsi="Times New Roman" w:cs="Times New Roman"/>
                <w:sz w:val="20"/>
                <w:szCs w:val="20"/>
              </w:rPr>
              <w:t>256,3</w:t>
            </w:r>
          </w:p>
        </w:tc>
        <w:tc>
          <w:tcPr>
            <w:tcW w:w="1537" w:type="dxa"/>
            <w:vMerge w:val="restart"/>
            <w:hideMark/>
          </w:tcPr>
          <w:p w:rsidR="00BC113C" w:rsidRPr="004F22DB" w:rsidRDefault="00BC113C" w:rsidP="007941F2">
            <w:pPr>
              <w:pStyle w:val="a6"/>
              <w:jc w:val="left"/>
              <w:rPr>
                <w:rFonts w:ascii="Times New Roman" w:hAnsi="Times New Roman" w:cs="Times New Roman"/>
                <w:sz w:val="20"/>
                <w:szCs w:val="20"/>
              </w:rPr>
            </w:pPr>
            <w:r w:rsidRPr="004F22DB">
              <w:rPr>
                <w:rFonts w:ascii="Times New Roman" w:hAnsi="Times New Roman" w:cs="Times New Roman"/>
                <w:sz w:val="20"/>
                <w:szCs w:val="20"/>
              </w:rPr>
              <w:t>Предоставлена</w:t>
            </w:r>
            <w:r>
              <w:rPr>
                <w:rFonts w:ascii="Times New Roman" w:hAnsi="Times New Roman" w:cs="Times New Roman"/>
                <w:sz w:val="20"/>
                <w:szCs w:val="20"/>
              </w:rPr>
              <w:t xml:space="preserve"> </w:t>
            </w:r>
            <w:r w:rsidRPr="004F22DB">
              <w:rPr>
                <w:rFonts w:ascii="Times New Roman" w:hAnsi="Times New Roman" w:cs="Times New Roman"/>
                <w:sz w:val="20"/>
                <w:szCs w:val="20"/>
              </w:rPr>
              <w:t xml:space="preserve">субсидия из бюджета городского округа Кинешма на возмещение затрат, связанных с устранением и предотвращением аварийных ситуаций на системах </w:t>
            </w:r>
            <w:proofErr w:type="gramStart"/>
            <w:r w:rsidRPr="004F22DB">
              <w:rPr>
                <w:rFonts w:ascii="Times New Roman" w:hAnsi="Times New Roman" w:cs="Times New Roman"/>
                <w:sz w:val="20"/>
                <w:szCs w:val="20"/>
              </w:rPr>
              <w:t>коммунальной</w:t>
            </w:r>
            <w:proofErr w:type="gramEnd"/>
            <w:r w:rsidRPr="004F22DB">
              <w:rPr>
                <w:rFonts w:ascii="Times New Roman" w:hAnsi="Times New Roman" w:cs="Times New Roman"/>
                <w:sz w:val="20"/>
                <w:szCs w:val="20"/>
              </w:rPr>
              <w:t xml:space="preserve"> </w:t>
            </w:r>
            <w:proofErr w:type="spellStart"/>
            <w:r w:rsidRPr="004F22DB">
              <w:rPr>
                <w:rFonts w:ascii="Times New Roman" w:hAnsi="Times New Roman" w:cs="Times New Roman"/>
                <w:sz w:val="20"/>
                <w:szCs w:val="20"/>
              </w:rPr>
              <w:t>инфраструкту</w:t>
            </w:r>
            <w:proofErr w:type="spellEnd"/>
            <w:r w:rsidRPr="004F22DB">
              <w:rPr>
                <w:rFonts w:ascii="Times New Roman" w:hAnsi="Times New Roman" w:cs="Times New Roman"/>
                <w:sz w:val="20"/>
                <w:szCs w:val="20"/>
              </w:rPr>
              <w:t>-</w:t>
            </w:r>
          </w:p>
          <w:p w:rsidR="00BC113C" w:rsidRPr="004F22DB" w:rsidRDefault="00BC113C" w:rsidP="007941F2">
            <w:pPr>
              <w:pStyle w:val="a6"/>
              <w:rPr>
                <w:rFonts w:ascii="Times New Roman" w:hAnsi="Times New Roman" w:cs="Times New Roman"/>
                <w:sz w:val="20"/>
                <w:szCs w:val="20"/>
              </w:rPr>
            </w:pPr>
            <w:proofErr w:type="spellStart"/>
            <w:r>
              <w:rPr>
                <w:rFonts w:ascii="Times New Roman" w:hAnsi="Times New Roman" w:cs="Times New Roman"/>
                <w:sz w:val="20"/>
                <w:szCs w:val="20"/>
              </w:rPr>
              <w:t>ры</w:t>
            </w:r>
            <w:proofErr w:type="spellEnd"/>
            <w:r>
              <w:rPr>
                <w:rFonts w:ascii="Times New Roman" w:hAnsi="Times New Roman" w:cs="Times New Roman"/>
                <w:sz w:val="20"/>
                <w:szCs w:val="20"/>
              </w:rPr>
              <w:t xml:space="preserve">    </w:t>
            </w:r>
            <w:r w:rsidRPr="004F22DB">
              <w:rPr>
                <w:rFonts w:ascii="Times New Roman" w:hAnsi="Times New Roman" w:cs="Times New Roman"/>
                <w:sz w:val="20"/>
                <w:szCs w:val="20"/>
              </w:rPr>
              <w:t xml:space="preserve">МУП «АДС» </w:t>
            </w:r>
            <w:r>
              <w:rPr>
                <w:rFonts w:ascii="Times New Roman" w:hAnsi="Times New Roman" w:cs="Times New Roman"/>
                <w:sz w:val="20"/>
                <w:szCs w:val="20"/>
              </w:rPr>
              <w:t>за 1</w:t>
            </w:r>
            <w:r w:rsidRPr="004F22DB">
              <w:rPr>
                <w:rFonts w:ascii="Times New Roman" w:hAnsi="Times New Roman" w:cs="Times New Roman"/>
                <w:sz w:val="20"/>
                <w:szCs w:val="20"/>
              </w:rPr>
              <w:t xml:space="preserve"> кв. 201</w:t>
            </w:r>
            <w:r>
              <w:rPr>
                <w:rFonts w:ascii="Times New Roman" w:hAnsi="Times New Roman" w:cs="Times New Roman"/>
                <w:sz w:val="20"/>
                <w:szCs w:val="20"/>
              </w:rPr>
              <w:t>7г.</w:t>
            </w:r>
          </w:p>
        </w:tc>
        <w:tc>
          <w:tcPr>
            <w:tcW w:w="2410" w:type="dxa"/>
            <w:gridSpan w:val="2"/>
            <w:vMerge w:val="restart"/>
            <w:hideMark/>
          </w:tcPr>
          <w:p w:rsidR="00BC113C" w:rsidRPr="004F22DB" w:rsidRDefault="00BC113C" w:rsidP="00C02B18">
            <w:pPr>
              <w:pStyle w:val="a6"/>
              <w:jc w:val="left"/>
              <w:rPr>
                <w:rFonts w:ascii="Times New Roman" w:hAnsi="Times New Roman" w:cs="Times New Roman"/>
                <w:sz w:val="20"/>
                <w:szCs w:val="20"/>
              </w:rPr>
            </w:pPr>
            <w:r w:rsidRPr="004F22DB">
              <w:rPr>
                <w:rFonts w:ascii="Times New Roman" w:hAnsi="Times New Roman" w:cs="Times New Roman"/>
                <w:sz w:val="20"/>
                <w:szCs w:val="20"/>
              </w:rPr>
              <w:t>Кол</w:t>
            </w:r>
            <w:r>
              <w:rPr>
                <w:rFonts w:ascii="Times New Roman" w:hAnsi="Times New Roman" w:cs="Times New Roman"/>
                <w:sz w:val="20"/>
                <w:szCs w:val="20"/>
              </w:rPr>
              <w:t>ичество</w:t>
            </w:r>
            <w:r w:rsidRPr="004F22DB">
              <w:rPr>
                <w:rFonts w:ascii="Times New Roman" w:hAnsi="Times New Roman" w:cs="Times New Roman"/>
                <w:sz w:val="20"/>
                <w:szCs w:val="20"/>
              </w:rPr>
              <w:t xml:space="preserve"> организаций получающих субсидию на возмещение затрат, связанных с устранением и предотвращением аварийных ситуаций на системах коммунальной инфраструктуры</w:t>
            </w:r>
          </w:p>
        </w:tc>
        <w:tc>
          <w:tcPr>
            <w:tcW w:w="708" w:type="dxa"/>
            <w:gridSpan w:val="2"/>
            <w:vMerge w:val="restart"/>
            <w:hideMark/>
          </w:tcPr>
          <w:p w:rsidR="00BC113C" w:rsidRPr="004F22DB" w:rsidRDefault="00BC113C" w:rsidP="00FB5AED">
            <w:pPr>
              <w:pStyle w:val="a6"/>
              <w:rPr>
                <w:rFonts w:ascii="Times New Roman" w:hAnsi="Times New Roman" w:cs="Times New Roman"/>
                <w:sz w:val="20"/>
                <w:szCs w:val="20"/>
              </w:rPr>
            </w:pPr>
            <w:r w:rsidRPr="004F22DB">
              <w:rPr>
                <w:rFonts w:ascii="Times New Roman" w:hAnsi="Times New Roman" w:cs="Times New Roman"/>
                <w:sz w:val="20"/>
                <w:szCs w:val="20"/>
              </w:rPr>
              <w:t>единиц</w:t>
            </w:r>
          </w:p>
        </w:tc>
        <w:tc>
          <w:tcPr>
            <w:tcW w:w="993" w:type="dxa"/>
            <w:gridSpan w:val="2"/>
            <w:vMerge w:val="restart"/>
            <w:hideMark/>
          </w:tcPr>
          <w:p w:rsidR="00BC113C" w:rsidRPr="004F22DB" w:rsidRDefault="00BC113C" w:rsidP="00FB5AED">
            <w:pPr>
              <w:pStyle w:val="a6"/>
              <w:rPr>
                <w:rFonts w:ascii="Times New Roman" w:hAnsi="Times New Roman" w:cs="Times New Roman"/>
                <w:sz w:val="20"/>
                <w:szCs w:val="20"/>
              </w:rPr>
            </w:pPr>
            <w:r w:rsidRPr="004F22DB">
              <w:rPr>
                <w:rFonts w:ascii="Times New Roman" w:hAnsi="Times New Roman" w:cs="Times New Roman"/>
                <w:sz w:val="20"/>
                <w:szCs w:val="20"/>
              </w:rPr>
              <w:t>1</w:t>
            </w:r>
          </w:p>
        </w:tc>
        <w:tc>
          <w:tcPr>
            <w:tcW w:w="998" w:type="dxa"/>
            <w:gridSpan w:val="2"/>
            <w:vMerge w:val="restart"/>
            <w:hideMark/>
          </w:tcPr>
          <w:p w:rsidR="00BC113C" w:rsidRPr="004F22DB" w:rsidRDefault="00BC113C" w:rsidP="00FB5AED">
            <w:pPr>
              <w:pStyle w:val="a6"/>
              <w:rPr>
                <w:rFonts w:ascii="Times New Roman" w:hAnsi="Times New Roman" w:cs="Times New Roman"/>
                <w:sz w:val="20"/>
                <w:szCs w:val="20"/>
              </w:rPr>
            </w:pPr>
            <w:r w:rsidRPr="004F22DB">
              <w:rPr>
                <w:rFonts w:ascii="Times New Roman" w:hAnsi="Times New Roman" w:cs="Times New Roman"/>
                <w:sz w:val="20"/>
                <w:szCs w:val="20"/>
              </w:rPr>
              <w:t>1</w:t>
            </w:r>
          </w:p>
        </w:tc>
        <w:tc>
          <w:tcPr>
            <w:tcW w:w="1559" w:type="dxa"/>
            <w:vMerge w:val="restart"/>
            <w:hideMark/>
          </w:tcPr>
          <w:p w:rsidR="00BC113C" w:rsidRPr="004F22DB" w:rsidRDefault="00BC113C" w:rsidP="00FB5AED">
            <w:pPr>
              <w:pStyle w:val="a6"/>
              <w:rPr>
                <w:rFonts w:ascii="Times New Roman" w:hAnsi="Times New Roman" w:cs="Times New Roman"/>
                <w:sz w:val="20"/>
                <w:szCs w:val="20"/>
              </w:rPr>
            </w:pPr>
            <w:r>
              <w:rPr>
                <w:rFonts w:ascii="Times New Roman" w:hAnsi="Times New Roman" w:cs="Times New Roman"/>
                <w:sz w:val="20"/>
                <w:szCs w:val="20"/>
              </w:rPr>
              <w:t>875,3</w:t>
            </w:r>
          </w:p>
        </w:tc>
      </w:tr>
      <w:tr w:rsidR="00BC113C" w:rsidRPr="004F22DB" w:rsidTr="00C47C0E">
        <w:trPr>
          <w:trHeight w:val="885"/>
        </w:trPr>
        <w:tc>
          <w:tcPr>
            <w:tcW w:w="843" w:type="dxa"/>
            <w:vMerge/>
          </w:tcPr>
          <w:p w:rsidR="00BC113C" w:rsidRPr="004F22DB" w:rsidRDefault="00BC113C" w:rsidP="00FB5AED">
            <w:pPr>
              <w:pStyle w:val="a6"/>
              <w:ind w:hanging="34"/>
              <w:rPr>
                <w:rFonts w:ascii="Times New Roman" w:hAnsi="Times New Roman" w:cs="Times New Roman"/>
                <w:sz w:val="20"/>
                <w:szCs w:val="20"/>
              </w:rPr>
            </w:pPr>
          </w:p>
        </w:tc>
        <w:tc>
          <w:tcPr>
            <w:tcW w:w="1868" w:type="dxa"/>
            <w:vMerge/>
          </w:tcPr>
          <w:p w:rsidR="00BC113C" w:rsidRDefault="00BC113C" w:rsidP="00FB5AED">
            <w:pPr>
              <w:pStyle w:val="a6"/>
              <w:ind w:hanging="34"/>
              <w:jc w:val="left"/>
              <w:rPr>
                <w:rFonts w:ascii="Times New Roman" w:hAnsi="Times New Roman" w:cs="Times New Roman"/>
                <w:sz w:val="20"/>
                <w:szCs w:val="20"/>
              </w:rPr>
            </w:pPr>
          </w:p>
        </w:tc>
        <w:tc>
          <w:tcPr>
            <w:tcW w:w="1417" w:type="dxa"/>
            <w:vMerge/>
          </w:tcPr>
          <w:p w:rsidR="00BC113C" w:rsidRPr="004F22DB" w:rsidRDefault="00BC113C" w:rsidP="00FB5AED">
            <w:pPr>
              <w:pStyle w:val="a6"/>
              <w:rPr>
                <w:rFonts w:ascii="Times New Roman" w:hAnsi="Times New Roman" w:cs="Times New Roman"/>
                <w:sz w:val="20"/>
                <w:szCs w:val="20"/>
              </w:rPr>
            </w:pPr>
          </w:p>
        </w:tc>
        <w:tc>
          <w:tcPr>
            <w:tcW w:w="1401" w:type="dxa"/>
          </w:tcPr>
          <w:p w:rsidR="00BC113C" w:rsidRDefault="00BC113C" w:rsidP="00C02B18">
            <w:pPr>
              <w:pStyle w:val="a6"/>
              <w:rPr>
                <w:rFonts w:ascii="Times New Roman" w:hAnsi="Times New Roman" w:cs="Times New Roman"/>
                <w:sz w:val="20"/>
                <w:szCs w:val="20"/>
              </w:rPr>
            </w:pPr>
            <w:r>
              <w:rPr>
                <w:rFonts w:ascii="Times New Roman" w:hAnsi="Times New Roman" w:cs="Times New Roman"/>
                <w:sz w:val="20"/>
                <w:szCs w:val="20"/>
              </w:rPr>
              <w:t>-</w:t>
            </w:r>
            <w:r w:rsidRPr="004F22DB">
              <w:rPr>
                <w:rFonts w:ascii="Times New Roman" w:hAnsi="Times New Roman" w:cs="Times New Roman"/>
                <w:sz w:val="20"/>
                <w:szCs w:val="20"/>
              </w:rPr>
              <w:t>бюджетные ассигнования всего, в том числе:</w:t>
            </w:r>
          </w:p>
        </w:tc>
        <w:tc>
          <w:tcPr>
            <w:tcW w:w="1293" w:type="dxa"/>
            <w:gridSpan w:val="2"/>
          </w:tcPr>
          <w:p w:rsidR="00BC113C" w:rsidRPr="004F22DB" w:rsidRDefault="00BC113C" w:rsidP="00C02B18">
            <w:pPr>
              <w:pStyle w:val="a6"/>
              <w:rPr>
                <w:rFonts w:ascii="Times New Roman" w:hAnsi="Times New Roman" w:cs="Times New Roman"/>
                <w:sz w:val="20"/>
                <w:szCs w:val="20"/>
              </w:rPr>
            </w:pPr>
            <w:r>
              <w:rPr>
                <w:rFonts w:ascii="Times New Roman" w:hAnsi="Times New Roman" w:cs="Times New Roman"/>
                <w:sz w:val="20"/>
                <w:szCs w:val="20"/>
              </w:rPr>
              <w:t>875,3</w:t>
            </w:r>
          </w:p>
        </w:tc>
        <w:tc>
          <w:tcPr>
            <w:tcW w:w="1275" w:type="dxa"/>
            <w:gridSpan w:val="2"/>
          </w:tcPr>
          <w:p w:rsidR="00BC113C" w:rsidRPr="004F22DB" w:rsidRDefault="00BC113C" w:rsidP="00C02B18">
            <w:pPr>
              <w:pStyle w:val="a6"/>
              <w:rPr>
                <w:rFonts w:ascii="Times New Roman" w:hAnsi="Times New Roman" w:cs="Times New Roman"/>
                <w:sz w:val="20"/>
                <w:szCs w:val="20"/>
              </w:rPr>
            </w:pPr>
            <w:r>
              <w:rPr>
                <w:rFonts w:ascii="Times New Roman" w:hAnsi="Times New Roman" w:cs="Times New Roman"/>
                <w:sz w:val="20"/>
                <w:szCs w:val="20"/>
              </w:rPr>
              <w:t>256,3</w:t>
            </w:r>
          </w:p>
        </w:tc>
        <w:tc>
          <w:tcPr>
            <w:tcW w:w="1537" w:type="dxa"/>
            <w:vMerge/>
          </w:tcPr>
          <w:p w:rsidR="00BC113C" w:rsidRPr="004F22DB" w:rsidRDefault="00BC113C" w:rsidP="00FB5AED">
            <w:pPr>
              <w:pStyle w:val="a6"/>
              <w:rPr>
                <w:rFonts w:ascii="Times New Roman" w:hAnsi="Times New Roman" w:cs="Times New Roman"/>
                <w:sz w:val="20"/>
                <w:szCs w:val="20"/>
              </w:rPr>
            </w:pPr>
          </w:p>
        </w:tc>
        <w:tc>
          <w:tcPr>
            <w:tcW w:w="2410" w:type="dxa"/>
            <w:gridSpan w:val="2"/>
            <w:vMerge/>
          </w:tcPr>
          <w:p w:rsidR="00BC113C" w:rsidRPr="004F22DB" w:rsidRDefault="00BC113C" w:rsidP="00FB5AED">
            <w:pPr>
              <w:pStyle w:val="a6"/>
              <w:rPr>
                <w:rFonts w:ascii="Times New Roman" w:hAnsi="Times New Roman" w:cs="Times New Roman"/>
                <w:sz w:val="20"/>
                <w:szCs w:val="20"/>
              </w:rPr>
            </w:pPr>
          </w:p>
        </w:tc>
        <w:tc>
          <w:tcPr>
            <w:tcW w:w="708" w:type="dxa"/>
            <w:gridSpan w:val="2"/>
            <w:vMerge/>
          </w:tcPr>
          <w:p w:rsidR="00BC113C" w:rsidRPr="004F22DB" w:rsidRDefault="00BC113C" w:rsidP="00FB5AED">
            <w:pPr>
              <w:pStyle w:val="a6"/>
              <w:rPr>
                <w:rFonts w:ascii="Times New Roman" w:hAnsi="Times New Roman" w:cs="Times New Roman"/>
                <w:sz w:val="20"/>
                <w:szCs w:val="20"/>
              </w:rPr>
            </w:pPr>
          </w:p>
        </w:tc>
        <w:tc>
          <w:tcPr>
            <w:tcW w:w="993" w:type="dxa"/>
            <w:gridSpan w:val="2"/>
            <w:vMerge/>
          </w:tcPr>
          <w:p w:rsidR="00BC113C" w:rsidRPr="004F22DB" w:rsidRDefault="00BC113C" w:rsidP="00FB5AED">
            <w:pPr>
              <w:pStyle w:val="a6"/>
              <w:rPr>
                <w:rFonts w:ascii="Times New Roman" w:hAnsi="Times New Roman" w:cs="Times New Roman"/>
                <w:sz w:val="20"/>
                <w:szCs w:val="20"/>
              </w:rPr>
            </w:pPr>
          </w:p>
        </w:tc>
        <w:tc>
          <w:tcPr>
            <w:tcW w:w="998" w:type="dxa"/>
            <w:gridSpan w:val="2"/>
            <w:vMerge/>
          </w:tcPr>
          <w:p w:rsidR="00BC113C" w:rsidRPr="004F22DB" w:rsidRDefault="00BC113C" w:rsidP="00FB5AED">
            <w:pPr>
              <w:pStyle w:val="a6"/>
              <w:rPr>
                <w:rFonts w:ascii="Times New Roman" w:hAnsi="Times New Roman" w:cs="Times New Roman"/>
                <w:sz w:val="20"/>
                <w:szCs w:val="20"/>
              </w:rPr>
            </w:pPr>
          </w:p>
        </w:tc>
        <w:tc>
          <w:tcPr>
            <w:tcW w:w="1559" w:type="dxa"/>
            <w:vMerge/>
          </w:tcPr>
          <w:p w:rsidR="00BC113C" w:rsidRDefault="00BC113C" w:rsidP="00FB5AED">
            <w:pPr>
              <w:pStyle w:val="a6"/>
              <w:rPr>
                <w:rFonts w:ascii="Times New Roman" w:hAnsi="Times New Roman" w:cs="Times New Roman"/>
                <w:sz w:val="20"/>
                <w:szCs w:val="20"/>
              </w:rPr>
            </w:pPr>
          </w:p>
        </w:tc>
      </w:tr>
      <w:tr w:rsidR="00BC113C" w:rsidRPr="004F22DB" w:rsidTr="00C47C0E">
        <w:trPr>
          <w:trHeight w:val="2430"/>
        </w:trPr>
        <w:tc>
          <w:tcPr>
            <w:tcW w:w="843" w:type="dxa"/>
            <w:vMerge/>
          </w:tcPr>
          <w:p w:rsidR="00BC113C" w:rsidRPr="004F22DB" w:rsidRDefault="00BC113C" w:rsidP="00FB5AED">
            <w:pPr>
              <w:pStyle w:val="a6"/>
              <w:ind w:hanging="34"/>
              <w:rPr>
                <w:rFonts w:ascii="Times New Roman" w:hAnsi="Times New Roman" w:cs="Times New Roman"/>
                <w:sz w:val="20"/>
                <w:szCs w:val="20"/>
              </w:rPr>
            </w:pPr>
          </w:p>
        </w:tc>
        <w:tc>
          <w:tcPr>
            <w:tcW w:w="1868" w:type="dxa"/>
            <w:vMerge/>
          </w:tcPr>
          <w:p w:rsidR="00BC113C" w:rsidRDefault="00BC113C" w:rsidP="00FB5AED">
            <w:pPr>
              <w:pStyle w:val="a6"/>
              <w:ind w:hanging="34"/>
              <w:jc w:val="left"/>
              <w:rPr>
                <w:rFonts w:ascii="Times New Roman" w:hAnsi="Times New Roman" w:cs="Times New Roman"/>
                <w:sz w:val="20"/>
                <w:szCs w:val="20"/>
              </w:rPr>
            </w:pPr>
          </w:p>
        </w:tc>
        <w:tc>
          <w:tcPr>
            <w:tcW w:w="1417" w:type="dxa"/>
            <w:vMerge/>
          </w:tcPr>
          <w:p w:rsidR="00BC113C" w:rsidRPr="004F22DB" w:rsidRDefault="00BC113C" w:rsidP="00FB5AED">
            <w:pPr>
              <w:pStyle w:val="a6"/>
              <w:rPr>
                <w:rFonts w:ascii="Times New Roman" w:hAnsi="Times New Roman" w:cs="Times New Roman"/>
                <w:sz w:val="20"/>
                <w:szCs w:val="20"/>
              </w:rPr>
            </w:pPr>
          </w:p>
        </w:tc>
        <w:tc>
          <w:tcPr>
            <w:tcW w:w="1401" w:type="dxa"/>
          </w:tcPr>
          <w:p w:rsidR="00BC113C" w:rsidRPr="004F22DB" w:rsidRDefault="00BC113C" w:rsidP="00C02B18">
            <w:pPr>
              <w:pStyle w:val="a6"/>
              <w:rPr>
                <w:rFonts w:ascii="Times New Roman" w:hAnsi="Times New Roman" w:cs="Times New Roman"/>
                <w:sz w:val="20"/>
                <w:szCs w:val="20"/>
              </w:rPr>
            </w:pPr>
            <w:r w:rsidRPr="004F22DB">
              <w:rPr>
                <w:rFonts w:ascii="Times New Roman" w:hAnsi="Times New Roman" w:cs="Times New Roman"/>
                <w:sz w:val="20"/>
                <w:szCs w:val="20"/>
              </w:rPr>
              <w:t>-бюджет городского округа Кинешма</w:t>
            </w:r>
          </w:p>
        </w:tc>
        <w:tc>
          <w:tcPr>
            <w:tcW w:w="1293" w:type="dxa"/>
            <w:gridSpan w:val="2"/>
          </w:tcPr>
          <w:p w:rsidR="00BC113C" w:rsidRPr="004F22DB" w:rsidRDefault="00BC113C" w:rsidP="00C02B18">
            <w:pPr>
              <w:pStyle w:val="a6"/>
              <w:rPr>
                <w:rFonts w:ascii="Times New Roman" w:hAnsi="Times New Roman" w:cs="Times New Roman"/>
                <w:sz w:val="20"/>
                <w:szCs w:val="20"/>
              </w:rPr>
            </w:pPr>
            <w:r>
              <w:rPr>
                <w:rFonts w:ascii="Times New Roman" w:hAnsi="Times New Roman" w:cs="Times New Roman"/>
                <w:sz w:val="20"/>
                <w:szCs w:val="20"/>
              </w:rPr>
              <w:t>875,3</w:t>
            </w:r>
          </w:p>
        </w:tc>
        <w:tc>
          <w:tcPr>
            <w:tcW w:w="1275" w:type="dxa"/>
            <w:gridSpan w:val="2"/>
          </w:tcPr>
          <w:p w:rsidR="00BC113C" w:rsidRPr="004F22DB" w:rsidRDefault="00BC113C" w:rsidP="00C02B18">
            <w:pPr>
              <w:pStyle w:val="a6"/>
              <w:rPr>
                <w:rFonts w:ascii="Times New Roman" w:hAnsi="Times New Roman" w:cs="Times New Roman"/>
                <w:sz w:val="20"/>
                <w:szCs w:val="20"/>
              </w:rPr>
            </w:pPr>
            <w:r>
              <w:rPr>
                <w:rFonts w:ascii="Times New Roman" w:hAnsi="Times New Roman" w:cs="Times New Roman"/>
                <w:sz w:val="20"/>
                <w:szCs w:val="20"/>
              </w:rPr>
              <w:t>256,3</w:t>
            </w:r>
          </w:p>
        </w:tc>
        <w:tc>
          <w:tcPr>
            <w:tcW w:w="1537" w:type="dxa"/>
            <w:vMerge/>
          </w:tcPr>
          <w:p w:rsidR="00BC113C" w:rsidRPr="004F22DB" w:rsidRDefault="00BC113C" w:rsidP="00FB5AED">
            <w:pPr>
              <w:pStyle w:val="a6"/>
              <w:rPr>
                <w:rFonts w:ascii="Times New Roman" w:hAnsi="Times New Roman" w:cs="Times New Roman"/>
                <w:sz w:val="20"/>
                <w:szCs w:val="20"/>
              </w:rPr>
            </w:pPr>
          </w:p>
        </w:tc>
        <w:tc>
          <w:tcPr>
            <w:tcW w:w="2410" w:type="dxa"/>
            <w:gridSpan w:val="2"/>
            <w:vMerge/>
          </w:tcPr>
          <w:p w:rsidR="00BC113C" w:rsidRPr="004F22DB" w:rsidRDefault="00BC113C" w:rsidP="00FB5AED">
            <w:pPr>
              <w:pStyle w:val="a6"/>
              <w:rPr>
                <w:rFonts w:ascii="Times New Roman" w:hAnsi="Times New Roman" w:cs="Times New Roman"/>
                <w:sz w:val="20"/>
                <w:szCs w:val="20"/>
              </w:rPr>
            </w:pPr>
          </w:p>
        </w:tc>
        <w:tc>
          <w:tcPr>
            <w:tcW w:w="708" w:type="dxa"/>
            <w:gridSpan w:val="2"/>
            <w:vMerge/>
          </w:tcPr>
          <w:p w:rsidR="00BC113C" w:rsidRPr="004F22DB" w:rsidRDefault="00BC113C" w:rsidP="00FB5AED">
            <w:pPr>
              <w:pStyle w:val="a6"/>
              <w:rPr>
                <w:rFonts w:ascii="Times New Roman" w:hAnsi="Times New Roman" w:cs="Times New Roman"/>
                <w:sz w:val="20"/>
                <w:szCs w:val="20"/>
              </w:rPr>
            </w:pPr>
          </w:p>
        </w:tc>
        <w:tc>
          <w:tcPr>
            <w:tcW w:w="993" w:type="dxa"/>
            <w:gridSpan w:val="2"/>
            <w:vMerge/>
          </w:tcPr>
          <w:p w:rsidR="00BC113C" w:rsidRPr="004F22DB" w:rsidRDefault="00BC113C" w:rsidP="00FB5AED">
            <w:pPr>
              <w:pStyle w:val="a6"/>
              <w:rPr>
                <w:rFonts w:ascii="Times New Roman" w:hAnsi="Times New Roman" w:cs="Times New Roman"/>
                <w:sz w:val="20"/>
                <w:szCs w:val="20"/>
              </w:rPr>
            </w:pPr>
          </w:p>
        </w:tc>
        <w:tc>
          <w:tcPr>
            <w:tcW w:w="998" w:type="dxa"/>
            <w:gridSpan w:val="2"/>
            <w:vMerge/>
          </w:tcPr>
          <w:p w:rsidR="00BC113C" w:rsidRPr="004F22DB" w:rsidRDefault="00BC113C" w:rsidP="00FB5AED">
            <w:pPr>
              <w:pStyle w:val="a6"/>
              <w:rPr>
                <w:rFonts w:ascii="Times New Roman" w:hAnsi="Times New Roman" w:cs="Times New Roman"/>
                <w:sz w:val="20"/>
                <w:szCs w:val="20"/>
              </w:rPr>
            </w:pPr>
          </w:p>
        </w:tc>
        <w:tc>
          <w:tcPr>
            <w:tcW w:w="1559" w:type="dxa"/>
            <w:vMerge/>
          </w:tcPr>
          <w:p w:rsidR="00BC113C" w:rsidRDefault="00BC113C" w:rsidP="00FB5AED">
            <w:pPr>
              <w:pStyle w:val="a6"/>
              <w:rPr>
                <w:rFonts w:ascii="Times New Roman" w:hAnsi="Times New Roman" w:cs="Times New Roman"/>
                <w:sz w:val="20"/>
                <w:szCs w:val="20"/>
              </w:rPr>
            </w:pPr>
          </w:p>
        </w:tc>
      </w:tr>
      <w:tr w:rsidR="00EB5498" w:rsidRPr="004F22DB" w:rsidTr="00C47C0E">
        <w:tc>
          <w:tcPr>
            <w:tcW w:w="843" w:type="dxa"/>
            <w:vMerge w:val="restart"/>
            <w:hideMark/>
          </w:tcPr>
          <w:p w:rsidR="00EB5498" w:rsidRPr="004F22DB" w:rsidRDefault="00EB5498" w:rsidP="00FB5AED">
            <w:pPr>
              <w:pStyle w:val="a6"/>
              <w:ind w:hanging="34"/>
              <w:rPr>
                <w:rFonts w:ascii="Times New Roman" w:hAnsi="Times New Roman" w:cs="Times New Roman"/>
                <w:sz w:val="20"/>
                <w:szCs w:val="20"/>
              </w:rPr>
            </w:pPr>
            <w:r>
              <w:rPr>
                <w:rFonts w:ascii="Times New Roman" w:hAnsi="Times New Roman" w:cs="Times New Roman"/>
                <w:sz w:val="20"/>
                <w:szCs w:val="20"/>
              </w:rPr>
              <w:t>2</w:t>
            </w:r>
          </w:p>
        </w:tc>
        <w:tc>
          <w:tcPr>
            <w:tcW w:w="1868" w:type="dxa"/>
            <w:vMerge w:val="restart"/>
            <w:hideMark/>
          </w:tcPr>
          <w:p w:rsidR="00EB5498" w:rsidRPr="004F22DB" w:rsidRDefault="00EB5498" w:rsidP="00FB5AED">
            <w:pPr>
              <w:pStyle w:val="a6"/>
              <w:ind w:hanging="34"/>
              <w:jc w:val="left"/>
              <w:rPr>
                <w:rFonts w:ascii="Times New Roman" w:hAnsi="Times New Roman" w:cs="Times New Roman"/>
                <w:sz w:val="20"/>
                <w:szCs w:val="20"/>
              </w:rPr>
            </w:pPr>
            <w:r>
              <w:rPr>
                <w:rFonts w:ascii="Times New Roman" w:hAnsi="Times New Roman" w:cs="Times New Roman"/>
                <w:sz w:val="20"/>
                <w:szCs w:val="20"/>
              </w:rPr>
              <w:t xml:space="preserve">Подпрограмма «Государственная и муниципальная поддержка </w:t>
            </w:r>
            <w:r>
              <w:rPr>
                <w:rFonts w:ascii="Times New Roman" w:hAnsi="Times New Roman" w:cs="Times New Roman"/>
                <w:sz w:val="20"/>
                <w:szCs w:val="20"/>
              </w:rPr>
              <w:lastRenderedPageBreak/>
              <w:t>граждан в сфере ипотечного жилищного кредитования»</w:t>
            </w:r>
          </w:p>
        </w:tc>
        <w:tc>
          <w:tcPr>
            <w:tcW w:w="1417" w:type="dxa"/>
            <w:vMerge w:val="restart"/>
          </w:tcPr>
          <w:p w:rsidR="00EB5498" w:rsidRDefault="00EB5498" w:rsidP="00FB5AED">
            <w:pPr>
              <w:pStyle w:val="a6"/>
              <w:rPr>
                <w:rFonts w:ascii="Times New Roman" w:hAnsi="Times New Roman" w:cs="Times New Roman"/>
                <w:sz w:val="20"/>
                <w:szCs w:val="20"/>
              </w:rPr>
            </w:pPr>
            <w:r>
              <w:rPr>
                <w:rFonts w:ascii="Times New Roman" w:hAnsi="Times New Roman" w:cs="Times New Roman"/>
                <w:sz w:val="20"/>
                <w:szCs w:val="20"/>
              </w:rPr>
              <w:lastRenderedPageBreak/>
              <w:t xml:space="preserve">Управление жилищно-коммунального хозяйства </w:t>
            </w:r>
            <w:r>
              <w:rPr>
                <w:rFonts w:ascii="Times New Roman" w:hAnsi="Times New Roman" w:cs="Times New Roman"/>
                <w:sz w:val="20"/>
                <w:szCs w:val="20"/>
              </w:rPr>
              <w:lastRenderedPageBreak/>
              <w:t>администрации городского округа Кинешма</w:t>
            </w:r>
          </w:p>
          <w:p w:rsidR="00EB5498" w:rsidRPr="004F22DB" w:rsidRDefault="00EB5498" w:rsidP="00FB5AED">
            <w:pPr>
              <w:pStyle w:val="a6"/>
              <w:rPr>
                <w:rFonts w:ascii="Times New Roman" w:hAnsi="Times New Roman" w:cs="Times New Roman"/>
                <w:sz w:val="20"/>
                <w:szCs w:val="20"/>
              </w:rPr>
            </w:pPr>
          </w:p>
        </w:tc>
        <w:tc>
          <w:tcPr>
            <w:tcW w:w="1401" w:type="dxa"/>
            <w:hideMark/>
          </w:tcPr>
          <w:p w:rsidR="00EB5498" w:rsidRPr="004F22DB" w:rsidRDefault="00EB5498" w:rsidP="0075694E">
            <w:pPr>
              <w:pStyle w:val="a6"/>
              <w:rPr>
                <w:rFonts w:ascii="Times New Roman" w:hAnsi="Times New Roman" w:cs="Times New Roman"/>
                <w:sz w:val="20"/>
                <w:szCs w:val="20"/>
              </w:rPr>
            </w:pPr>
            <w:r>
              <w:rPr>
                <w:rFonts w:ascii="Times New Roman" w:hAnsi="Times New Roman" w:cs="Times New Roman"/>
                <w:sz w:val="20"/>
                <w:szCs w:val="20"/>
              </w:rPr>
              <w:lastRenderedPageBreak/>
              <w:t>Всего</w:t>
            </w:r>
          </w:p>
        </w:tc>
        <w:tc>
          <w:tcPr>
            <w:tcW w:w="1293" w:type="dxa"/>
            <w:gridSpan w:val="2"/>
            <w:hideMark/>
          </w:tcPr>
          <w:p w:rsidR="00EB5498" w:rsidRDefault="00EB5498" w:rsidP="00FB5AED">
            <w:pPr>
              <w:pStyle w:val="a6"/>
              <w:rPr>
                <w:rFonts w:ascii="Times New Roman" w:hAnsi="Times New Roman" w:cs="Times New Roman"/>
                <w:sz w:val="20"/>
                <w:szCs w:val="20"/>
              </w:rPr>
            </w:pPr>
            <w:r>
              <w:rPr>
                <w:rFonts w:ascii="Times New Roman" w:hAnsi="Times New Roman" w:cs="Times New Roman"/>
                <w:sz w:val="20"/>
                <w:szCs w:val="20"/>
              </w:rPr>
              <w:t>3355,9</w:t>
            </w:r>
          </w:p>
        </w:tc>
        <w:tc>
          <w:tcPr>
            <w:tcW w:w="1275" w:type="dxa"/>
            <w:gridSpan w:val="2"/>
            <w:hideMark/>
          </w:tcPr>
          <w:p w:rsidR="00EB5498" w:rsidRDefault="00EB5498" w:rsidP="00FB5AED">
            <w:pPr>
              <w:pStyle w:val="a6"/>
              <w:rPr>
                <w:rFonts w:ascii="Times New Roman" w:hAnsi="Times New Roman" w:cs="Times New Roman"/>
                <w:sz w:val="20"/>
                <w:szCs w:val="20"/>
              </w:rPr>
            </w:pPr>
            <w:r>
              <w:rPr>
                <w:rFonts w:ascii="Times New Roman" w:hAnsi="Times New Roman" w:cs="Times New Roman"/>
                <w:sz w:val="20"/>
                <w:szCs w:val="20"/>
              </w:rPr>
              <w:t>0,0</w:t>
            </w:r>
          </w:p>
        </w:tc>
        <w:tc>
          <w:tcPr>
            <w:tcW w:w="1537" w:type="dxa"/>
            <w:vMerge w:val="restart"/>
            <w:hideMark/>
          </w:tcPr>
          <w:p w:rsidR="00EB5498" w:rsidRPr="004F22DB" w:rsidRDefault="00EB5498" w:rsidP="00FB5AED">
            <w:pPr>
              <w:pStyle w:val="a6"/>
              <w:rPr>
                <w:rFonts w:ascii="Times New Roman" w:hAnsi="Times New Roman" w:cs="Times New Roman"/>
                <w:sz w:val="20"/>
                <w:szCs w:val="20"/>
              </w:rPr>
            </w:pPr>
            <w:r>
              <w:rPr>
                <w:rFonts w:ascii="Times New Roman" w:hAnsi="Times New Roman" w:cs="Times New Roman"/>
                <w:sz w:val="20"/>
                <w:szCs w:val="20"/>
              </w:rPr>
              <w:t>Мероприятие планируется выполнить в 3 кв. 2017г.</w:t>
            </w:r>
          </w:p>
          <w:p w:rsidR="00EB5498" w:rsidRPr="004F22DB" w:rsidRDefault="00EB5498" w:rsidP="00FB5AED">
            <w:pPr>
              <w:pStyle w:val="a6"/>
              <w:rPr>
                <w:rFonts w:ascii="Times New Roman" w:hAnsi="Times New Roman" w:cs="Times New Roman"/>
                <w:sz w:val="20"/>
                <w:szCs w:val="20"/>
              </w:rPr>
            </w:pPr>
          </w:p>
        </w:tc>
        <w:tc>
          <w:tcPr>
            <w:tcW w:w="2410" w:type="dxa"/>
            <w:gridSpan w:val="2"/>
            <w:vMerge w:val="restart"/>
            <w:hideMark/>
          </w:tcPr>
          <w:p w:rsidR="00EB5498" w:rsidRPr="004F22DB" w:rsidRDefault="00EB5498" w:rsidP="00FB5AED">
            <w:pPr>
              <w:pStyle w:val="a6"/>
              <w:rPr>
                <w:rFonts w:ascii="Times New Roman" w:hAnsi="Times New Roman" w:cs="Times New Roman"/>
                <w:sz w:val="20"/>
                <w:szCs w:val="20"/>
              </w:rPr>
            </w:pPr>
          </w:p>
        </w:tc>
        <w:tc>
          <w:tcPr>
            <w:tcW w:w="708" w:type="dxa"/>
            <w:gridSpan w:val="2"/>
            <w:vMerge w:val="restart"/>
            <w:hideMark/>
          </w:tcPr>
          <w:p w:rsidR="00EB5498" w:rsidRPr="004F22DB" w:rsidRDefault="00EB5498" w:rsidP="00FB5AED">
            <w:pPr>
              <w:pStyle w:val="a6"/>
              <w:rPr>
                <w:rFonts w:ascii="Times New Roman" w:hAnsi="Times New Roman" w:cs="Times New Roman"/>
                <w:sz w:val="20"/>
                <w:szCs w:val="20"/>
              </w:rPr>
            </w:pPr>
          </w:p>
        </w:tc>
        <w:tc>
          <w:tcPr>
            <w:tcW w:w="993" w:type="dxa"/>
            <w:gridSpan w:val="2"/>
            <w:vMerge w:val="restart"/>
            <w:hideMark/>
          </w:tcPr>
          <w:p w:rsidR="00EB5498" w:rsidRPr="004F22DB" w:rsidRDefault="00EB5498" w:rsidP="00FB5AED">
            <w:pPr>
              <w:pStyle w:val="a6"/>
              <w:rPr>
                <w:rFonts w:ascii="Times New Roman" w:hAnsi="Times New Roman" w:cs="Times New Roman"/>
                <w:sz w:val="20"/>
                <w:szCs w:val="20"/>
              </w:rPr>
            </w:pPr>
          </w:p>
        </w:tc>
        <w:tc>
          <w:tcPr>
            <w:tcW w:w="998" w:type="dxa"/>
            <w:gridSpan w:val="2"/>
            <w:vMerge w:val="restart"/>
            <w:hideMark/>
          </w:tcPr>
          <w:p w:rsidR="00EB5498" w:rsidRPr="004F22DB" w:rsidRDefault="00EB5498" w:rsidP="00FB5AED">
            <w:pPr>
              <w:pStyle w:val="a6"/>
              <w:rPr>
                <w:rFonts w:ascii="Times New Roman" w:hAnsi="Times New Roman" w:cs="Times New Roman"/>
                <w:sz w:val="20"/>
                <w:szCs w:val="20"/>
              </w:rPr>
            </w:pPr>
          </w:p>
        </w:tc>
        <w:tc>
          <w:tcPr>
            <w:tcW w:w="1559" w:type="dxa"/>
            <w:hideMark/>
          </w:tcPr>
          <w:p w:rsidR="00EB5498" w:rsidRPr="004F22DB" w:rsidRDefault="00EB5498" w:rsidP="00FB5AED">
            <w:pPr>
              <w:pStyle w:val="a6"/>
              <w:rPr>
                <w:rFonts w:ascii="Times New Roman" w:hAnsi="Times New Roman" w:cs="Times New Roman"/>
                <w:sz w:val="20"/>
                <w:szCs w:val="20"/>
              </w:rPr>
            </w:pPr>
            <w:r>
              <w:rPr>
                <w:rFonts w:ascii="Times New Roman" w:hAnsi="Times New Roman" w:cs="Times New Roman"/>
                <w:sz w:val="20"/>
                <w:szCs w:val="20"/>
              </w:rPr>
              <w:t>3355,9</w:t>
            </w:r>
          </w:p>
        </w:tc>
      </w:tr>
      <w:tr w:rsidR="00EB5498" w:rsidRPr="004F22DB" w:rsidTr="00C47C0E">
        <w:tc>
          <w:tcPr>
            <w:tcW w:w="843" w:type="dxa"/>
            <w:vMerge/>
            <w:hideMark/>
          </w:tcPr>
          <w:p w:rsidR="00EB5498" w:rsidRPr="004F22DB" w:rsidRDefault="00EB5498" w:rsidP="00FB5AED">
            <w:pPr>
              <w:pStyle w:val="a6"/>
              <w:ind w:hanging="34"/>
              <w:rPr>
                <w:rFonts w:ascii="Times New Roman" w:hAnsi="Times New Roman" w:cs="Times New Roman"/>
                <w:sz w:val="20"/>
                <w:szCs w:val="20"/>
              </w:rPr>
            </w:pPr>
          </w:p>
        </w:tc>
        <w:tc>
          <w:tcPr>
            <w:tcW w:w="1868" w:type="dxa"/>
            <w:vMerge/>
            <w:hideMark/>
          </w:tcPr>
          <w:p w:rsidR="00EB5498" w:rsidRPr="004F22DB" w:rsidRDefault="00EB5498" w:rsidP="00FB5AED">
            <w:pPr>
              <w:pStyle w:val="a6"/>
              <w:ind w:hanging="34"/>
              <w:jc w:val="left"/>
              <w:rPr>
                <w:rFonts w:ascii="Times New Roman" w:hAnsi="Times New Roman" w:cs="Times New Roman"/>
                <w:sz w:val="20"/>
                <w:szCs w:val="20"/>
              </w:rPr>
            </w:pPr>
          </w:p>
        </w:tc>
        <w:tc>
          <w:tcPr>
            <w:tcW w:w="1417" w:type="dxa"/>
            <w:vMerge/>
          </w:tcPr>
          <w:p w:rsidR="00EB5498" w:rsidRPr="004F22DB" w:rsidRDefault="00EB5498" w:rsidP="00FB5AED">
            <w:pPr>
              <w:pStyle w:val="a6"/>
              <w:rPr>
                <w:rFonts w:ascii="Times New Roman" w:hAnsi="Times New Roman" w:cs="Times New Roman"/>
                <w:sz w:val="20"/>
                <w:szCs w:val="20"/>
              </w:rPr>
            </w:pPr>
          </w:p>
        </w:tc>
        <w:tc>
          <w:tcPr>
            <w:tcW w:w="1401" w:type="dxa"/>
            <w:hideMark/>
          </w:tcPr>
          <w:p w:rsidR="00EB5498" w:rsidRPr="004F22DB" w:rsidRDefault="00EB5498" w:rsidP="00FB5AED">
            <w:pPr>
              <w:pStyle w:val="a6"/>
              <w:rPr>
                <w:rFonts w:ascii="Times New Roman" w:hAnsi="Times New Roman" w:cs="Times New Roman"/>
                <w:sz w:val="20"/>
                <w:szCs w:val="20"/>
              </w:rPr>
            </w:pPr>
            <w:r>
              <w:rPr>
                <w:rFonts w:ascii="Times New Roman" w:hAnsi="Times New Roman" w:cs="Times New Roman"/>
                <w:sz w:val="20"/>
                <w:szCs w:val="20"/>
              </w:rPr>
              <w:t>-</w:t>
            </w:r>
            <w:r w:rsidRPr="004F22DB">
              <w:rPr>
                <w:rFonts w:ascii="Times New Roman" w:hAnsi="Times New Roman" w:cs="Times New Roman"/>
                <w:sz w:val="20"/>
                <w:szCs w:val="20"/>
              </w:rPr>
              <w:t xml:space="preserve">бюджетные ассигнования всего, в том </w:t>
            </w:r>
            <w:r w:rsidRPr="004F22DB">
              <w:rPr>
                <w:rFonts w:ascii="Times New Roman" w:hAnsi="Times New Roman" w:cs="Times New Roman"/>
                <w:sz w:val="20"/>
                <w:szCs w:val="20"/>
              </w:rPr>
              <w:lastRenderedPageBreak/>
              <w:t>числе:</w:t>
            </w:r>
          </w:p>
        </w:tc>
        <w:tc>
          <w:tcPr>
            <w:tcW w:w="1293" w:type="dxa"/>
            <w:gridSpan w:val="2"/>
            <w:hideMark/>
          </w:tcPr>
          <w:p w:rsidR="00EB5498" w:rsidRDefault="00EB5498" w:rsidP="00FB5AED">
            <w:pPr>
              <w:pStyle w:val="a6"/>
              <w:rPr>
                <w:rFonts w:ascii="Times New Roman" w:hAnsi="Times New Roman" w:cs="Times New Roman"/>
                <w:sz w:val="20"/>
                <w:szCs w:val="20"/>
              </w:rPr>
            </w:pPr>
            <w:r>
              <w:rPr>
                <w:rFonts w:ascii="Times New Roman" w:hAnsi="Times New Roman" w:cs="Times New Roman"/>
                <w:sz w:val="20"/>
                <w:szCs w:val="20"/>
              </w:rPr>
              <w:lastRenderedPageBreak/>
              <w:t>3355,9</w:t>
            </w:r>
          </w:p>
        </w:tc>
        <w:tc>
          <w:tcPr>
            <w:tcW w:w="1275" w:type="dxa"/>
            <w:gridSpan w:val="2"/>
            <w:hideMark/>
          </w:tcPr>
          <w:p w:rsidR="00EB5498" w:rsidRDefault="00EB5498" w:rsidP="00FB5AED">
            <w:pPr>
              <w:pStyle w:val="a6"/>
              <w:rPr>
                <w:rFonts w:ascii="Times New Roman" w:hAnsi="Times New Roman" w:cs="Times New Roman"/>
                <w:sz w:val="20"/>
                <w:szCs w:val="20"/>
              </w:rPr>
            </w:pPr>
            <w:r>
              <w:rPr>
                <w:rFonts w:ascii="Times New Roman" w:hAnsi="Times New Roman" w:cs="Times New Roman"/>
                <w:sz w:val="20"/>
                <w:szCs w:val="20"/>
              </w:rPr>
              <w:t>0,0</w:t>
            </w:r>
          </w:p>
        </w:tc>
        <w:tc>
          <w:tcPr>
            <w:tcW w:w="1537" w:type="dxa"/>
            <w:vMerge/>
            <w:hideMark/>
          </w:tcPr>
          <w:p w:rsidR="00EB5498" w:rsidRPr="004F22DB" w:rsidRDefault="00EB5498" w:rsidP="00FB5AED">
            <w:pPr>
              <w:pStyle w:val="a6"/>
              <w:rPr>
                <w:rFonts w:ascii="Times New Roman" w:hAnsi="Times New Roman" w:cs="Times New Roman"/>
                <w:sz w:val="20"/>
                <w:szCs w:val="20"/>
              </w:rPr>
            </w:pPr>
          </w:p>
        </w:tc>
        <w:tc>
          <w:tcPr>
            <w:tcW w:w="2410" w:type="dxa"/>
            <w:gridSpan w:val="2"/>
            <w:vMerge/>
            <w:hideMark/>
          </w:tcPr>
          <w:p w:rsidR="00EB5498" w:rsidRPr="004F22DB" w:rsidRDefault="00EB5498" w:rsidP="00FB5AED">
            <w:pPr>
              <w:pStyle w:val="a6"/>
              <w:rPr>
                <w:rFonts w:ascii="Times New Roman" w:hAnsi="Times New Roman" w:cs="Times New Roman"/>
                <w:sz w:val="20"/>
                <w:szCs w:val="20"/>
              </w:rPr>
            </w:pPr>
          </w:p>
        </w:tc>
        <w:tc>
          <w:tcPr>
            <w:tcW w:w="708" w:type="dxa"/>
            <w:gridSpan w:val="2"/>
            <w:vMerge/>
            <w:hideMark/>
          </w:tcPr>
          <w:p w:rsidR="00EB5498" w:rsidRPr="004F22DB" w:rsidRDefault="00EB5498" w:rsidP="00FB5AED">
            <w:pPr>
              <w:pStyle w:val="a6"/>
              <w:rPr>
                <w:rFonts w:ascii="Times New Roman" w:hAnsi="Times New Roman" w:cs="Times New Roman"/>
                <w:sz w:val="20"/>
                <w:szCs w:val="20"/>
              </w:rPr>
            </w:pPr>
          </w:p>
        </w:tc>
        <w:tc>
          <w:tcPr>
            <w:tcW w:w="993" w:type="dxa"/>
            <w:gridSpan w:val="2"/>
            <w:vMerge/>
            <w:hideMark/>
          </w:tcPr>
          <w:p w:rsidR="00EB5498" w:rsidRPr="004F22DB" w:rsidRDefault="00EB5498" w:rsidP="00FB5AED">
            <w:pPr>
              <w:pStyle w:val="a6"/>
              <w:rPr>
                <w:rFonts w:ascii="Times New Roman" w:hAnsi="Times New Roman" w:cs="Times New Roman"/>
                <w:sz w:val="20"/>
                <w:szCs w:val="20"/>
              </w:rPr>
            </w:pPr>
          </w:p>
        </w:tc>
        <w:tc>
          <w:tcPr>
            <w:tcW w:w="998" w:type="dxa"/>
            <w:gridSpan w:val="2"/>
            <w:vMerge/>
            <w:hideMark/>
          </w:tcPr>
          <w:p w:rsidR="00EB5498" w:rsidRPr="004F22DB" w:rsidRDefault="00EB5498" w:rsidP="00FB5AED">
            <w:pPr>
              <w:pStyle w:val="a6"/>
              <w:rPr>
                <w:rFonts w:ascii="Times New Roman" w:hAnsi="Times New Roman" w:cs="Times New Roman"/>
                <w:sz w:val="20"/>
                <w:szCs w:val="20"/>
              </w:rPr>
            </w:pPr>
          </w:p>
        </w:tc>
        <w:tc>
          <w:tcPr>
            <w:tcW w:w="1559" w:type="dxa"/>
            <w:hideMark/>
          </w:tcPr>
          <w:p w:rsidR="00EB5498" w:rsidRPr="004F22DB" w:rsidRDefault="00EB5498" w:rsidP="00FB5AED">
            <w:pPr>
              <w:pStyle w:val="a6"/>
              <w:rPr>
                <w:rFonts w:ascii="Times New Roman" w:hAnsi="Times New Roman" w:cs="Times New Roman"/>
                <w:sz w:val="20"/>
                <w:szCs w:val="20"/>
              </w:rPr>
            </w:pPr>
            <w:r>
              <w:rPr>
                <w:rFonts w:ascii="Times New Roman" w:hAnsi="Times New Roman" w:cs="Times New Roman"/>
                <w:sz w:val="20"/>
                <w:szCs w:val="20"/>
              </w:rPr>
              <w:t>3355,9</w:t>
            </w:r>
          </w:p>
        </w:tc>
      </w:tr>
      <w:tr w:rsidR="00EB5498" w:rsidRPr="004F22DB" w:rsidTr="00C47C0E">
        <w:tc>
          <w:tcPr>
            <w:tcW w:w="843" w:type="dxa"/>
            <w:vMerge/>
            <w:hideMark/>
          </w:tcPr>
          <w:p w:rsidR="00EB5498" w:rsidRPr="004F22DB" w:rsidRDefault="00EB5498" w:rsidP="00FB5AED">
            <w:pPr>
              <w:pStyle w:val="a6"/>
              <w:ind w:hanging="34"/>
              <w:rPr>
                <w:rFonts w:ascii="Times New Roman" w:hAnsi="Times New Roman" w:cs="Times New Roman"/>
                <w:sz w:val="20"/>
                <w:szCs w:val="20"/>
              </w:rPr>
            </w:pPr>
          </w:p>
        </w:tc>
        <w:tc>
          <w:tcPr>
            <w:tcW w:w="1868" w:type="dxa"/>
            <w:vMerge/>
            <w:hideMark/>
          </w:tcPr>
          <w:p w:rsidR="00EB5498" w:rsidRPr="004F22DB" w:rsidRDefault="00EB5498" w:rsidP="00FB5AED">
            <w:pPr>
              <w:pStyle w:val="a6"/>
              <w:ind w:hanging="34"/>
              <w:jc w:val="left"/>
              <w:rPr>
                <w:rFonts w:ascii="Times New Roman" w:hAnsi="Times New Roman" w:cs="Times New Roman"/>
                <w:sz w:val="20"/>
                <w:szCs w:val="20"/>
              </w:rPr>
            </w:pPr>
          </w:p>
        </w:tc>
        <w:tc>
          <w:tcPr>
            <w:tcW w:w="1417" w:type="dxa"/>
            <w:vMerge/>
          </w:tcPr>
          <w:p w:rsidR="00EB5498" w:rsidRPr="004F22DB" w:rsidRDefault="00EB5498" w:rsidP="00FB5AED">
            <w:pPr>
              <w:pStyle w:val="a6"/>
              <w:rPr>
                <w:rFonts w:ascii="Times New Roman" w:hAnsi="Times New Roman" w:cs="Times New Roman"/>
                <w:sz w:val="20"/>
                <w:szCs w:val="20"/>
              </w:rPr>
            </w:pPr>
          </w:p>
        </w:tc>
        <w:tc>
          <w:tcPr>
            <w:tcW w:w="1401" w:type="dxa"/>
            <w:hideMark/>
          </w:tcPr>
          <w:p w:rsidR="00EB5498" w:rsidRPr="004F22DB" w:rsidRDefault="00EB5498" w:rsidP="00FB5AED">
            <w:pPr>
              <w:pStyle w:val="a6"/>
              <w:rPr>
                <w:rFonts w:ascii="Times New Roman" w:hAnsi="Times New Roman" w:cs="Times New Roman"/>
                <w:sz w:val="20"/>
                <w:szCs w:val="20"/>
              </w:rPr>
            </w:pPr>
            <w:r>
              <w:rPr>
                <w:rFonts w:ascii="Times New Roman" w:hAnsi="Times New Roman" w:cs="Times New Roman"/>
                <w:sz w:val="20"/>
                <w:szCs w:val="20"/>
              </w:rPr>
              <w:t>-</w:t>
            </w:r>
            <w:r w:rsidRPr="004F22DB">
              <w:rPr>
                <w:rFonts w:ascii="Times New Roman" w:hAnsi="Times New Roman" w:cs="Times New Roman"/>
                <w:sz w:val="20"/>
                <w:szCs w:val="20"/>
              </w:rPr>
              <w:t>бюджет городского округа Кинешма</w:t>
            </w:r>
          </w:p>
        </w:tc>
        <w:tc>
          <w:tcPr>
            <w:tcW w:w="1293" w:type="dxa"/>
            <w:gridSpan w:val="2"/>
            <w:hideMark/>
          </w:tcPr>
          <w:p w:rsidR="00EB5498" w:rsidRDefault="00EB5498" w:rsidP="00FB5AED">
            <w:pPr>
              <w:pStyle w:val="a6"/>
              <w:rPr>
                <w:rFonts w:ascii="Times New Roman" w:hAnsi="Times New Roman" w:cs="Times New Roman"/>
                <w:sz w:val="20"/>
                <w:szCs w:val="20"/>
              </w:rPr>
            </w:pPr>
            <w:r>
              <w:rPr>
                <w:rFonts w:ascii="Times New Roman" w:hAnsi="Times New Roman" w:cs="Times New Roman"/>
                <w:sz w:val="20"/>
                <w:szCs w:val="20"/>
              </w:rPr>
              <w:t>600,0</w:t>
            </w:r>
          </w:p>
        </w:tc>
        <w:tc>
          <w:tcPr>
            <w:tcW w:w="1275" w:type="dxa"/>
            <w:gridSpan w:val="2"/>
            <w:hideMark/>
          </w:tcPr>
          <w:p w:rsidR="00EB5498" w:rsidRDefault="00EB5498" w:rsidP="00FB5AED">
            <w:pPr>
              <w:pStyle w:val="a6"/>
              <w:rPr>
                <w:rFonts w:ascii="Times New Roman" w:hAnsi="Times New Roman" w:cs="Times New Roman"/>
                <w:sz w:val="20"/>
                <w:szCs w:val="20"/>
              </w:rPr>
            </w:pPr>
            <w:r>
              <w:rPr>
                <w:rFonts w:ascii="Times New Roman" w:hAnsi="Times New Roman" w:cs="Times New Roman"/>
                <w:sz w:val="20"/>
                <w:szCs w:val="20"/>
              </w:rPr>
              <w:t>0,0</w:t>
            </w:r>
          </w:p>
        </w:tc>
        <w:tc>
          <w:tcPr>
            <w:tcW w:w="1537" w:type="dxa"/>
            <w:vMerge/>
            <w:hideMark/>
          </w:tcPr>
          <w:p w:rsidR="00EB5498" w:rsidRPr="004F22DB" w:rsidRDefault="00EB5498" w:rsidP="00FB5AED">
            <w:pPr>
              <w:pStyle w:val="a6"/>
              <w:rPr>
                <w:rFonts w:ascii="Times New Roman" w:hAnsi="Times New Roman" w:cs="Times New Roman"/>
                <w:sz w:val="20"/>
                <w:szCs w:val="20"/>
              </w:rPr>
            </w:pPr>
          </w:p>
        </w:tc>
        <w:tc>
          <w:tcPr>
            <w:tcW w:w="2410" w:type="dxa"/>
            <w:gridSpan w:val="2"/>
            <w:vMerge/>
            <w:hideMark/>
          </w:tcPr>
          <w:p w:rsidR="00EB5498" w:rsidRPr="004F22DB" w:rsidRDefault="00EB5498" w:rsidP="00FB5AED">
            <w:pPr>
              <w:pStyle w:val="a6"/>
              <w:rPr>
                <w:rFonts w:ascii="Times New Roman" w:hAnsi="Times New Roman" w:cs="Times New Roman"/>
                <w:sz w:val="20"/>
                <w:szCs w:val="20"/>
              </w:rPr>
            </w:pPr>
          </w:p>
        </w:tc>
        <w:tc>
          <w:tcPr>
            <w:tcW w:w="708" w:type="dxa"/>
            <w:gridSpan w:val="2"/>
            <w:vMerge/>
            <w:hideMark/>
          </w:tcPr>
          <w:p w:rsidR="00EB5498" w:rsidRPr="004F22DB" w:rsidRDefault="00EB5498" w:rsidP="00FB5AED">
            <w:pPr>
              <w:pStyle w:val="a6"/>
              <w:rPr>
                <w:rFonts w:ascii="Times New Roman" w:hAnsi="Times New Roman" w:cs="Times New Roman"/>
                <w:sz w:val="20"/>
                <w:szCs w:val="20"/>
              </w:rPr>
            </w:pPr>
          </w:p>
        </w:tc>
        <w:tc>
          <w:tcPr>
            <w:tcW w:w="993" w:type="dxa"/>
            <w:gridSpan w:val="2"/>
            <w:vMerge/>
            <w:hideMark/>
          </w:tcPr>
          <w:p w:rsidR="00EB5498" w:rsidRPr="004F22DB" w:rsidRDefault="00EB5498" w:rsidP="00FB5AED">
            <w:pPr>
              <w:pStyle w:val="a6"/>
              <w:rPr>
                <w:rFonts w:ascii="Times New Roman" w:hAnsi="Times New Roman" w:cs="Times New Roman"/>
                <w:sz w:val="20"/>
                <w:szCs w:val="20"/>
              </w:rPr>
            </w:pPr>
          </w:p>
        </w:tc>
        <w:tc>
          <w:tcPr>
            <w:tcW w:w="998" w:type="dxa"/>
            <w:gridSpan w:val="2"/>
            <w:vMerge/>
            <w:hideMark/>
          </w:tcPr>
          <w:p w:rsidR="00EB5498" w:rsidRPr="004F22DB" w:rsidRDefault="00EB5498" w:rsidP="00FB5AED">
            <w:pPr>
              <w:pStyle w:val="a6"/>
              <w:rPr>
                <w:rFonts w:ascii="Times New Roman" w:hAnsi="Times New Roman" w:cs="Times New Roman"/>
                <w:sz w:val="20"/>
                <w:szCs w:val="20"/>
              </w:rPr>
            </w:pPr>
          </w:p>
        </w:tc>
        <w:tc>
          <w:tcPr>
            <w:tcW w:w="1559" w:type="dxa"/>
            <w:hideMark/>
          </w:tcPr>
          <w:p w:rsidR="00EB5498" w:rsidRPr="004F22DB" w:rsidRDefault="00EB5498" w:rsidP="00FB5AED">
            <w:pPr>
              <w:pStyle w:val="a6"/>
              <w:rPr>
                <w:rFonts w:ascii="Times New Roman" w:hAnsi="Times New Roman" w:cs="Times New Roman"/>
                <w:sz w:val="20"/>
                <w:szCs w:val="20"/>
              </w:rPr>
            </w:pPr>
            <w:r>
              <w:rPr>
                <w:rFonts w:ascii="Times New Roman" w:hAnsi="Times New Roman" w:cs="Times New Roman"/>
                <w:sz w:val="20"/>
                <w:szCs w:val="20"/>
              </w:rPr>
              <w:t>600,0</w:t>
            </w:r>
          </w:p>
        </w:tc>
      </w:tr>
      <w:tr w:rsidR="00EB5498" w:rsidRPr="004F22DB" w:rsidTr="00C47C0E">
        <w:trPr>
          <w:trHeight w:val="460"/>
        </w:trPr>
        <w:tc>
          <w:tcPr>
            <w:tcW w:w="843" w:type="dxa"/>
            <w:vMerge/>
            <w:hideMark/>
          </w:tcPr>
          <w:p w:rsidR="00EB5498" w:rsidRPr="004F22DB" w:rsidRDefault="00EB5498" w:rsidP="00FB5AED">
            <w:pPr>
              <w:pStyle w:val="a6"/>
              <w:ind w:hanging="34"/>
              <w:rPr>
                <w:rFonts w:ascii="Times New Roman" w:hAnsi="Times New Roman" w:cs="Times New Roman"/>
                <w:sz w:val="20"/>
                <w:szCs w:val="20"/>
              </w:rPr>
            </w:pPr>
          </w:p>
        </w:tc>
        <w:tc>
          <w:tcPr>
            <w:tcW w:w="1868" w:type="dxa"/>
            <w:vMerge/>
            <w:hideMark/>
          </w:tcPr>
          <w:p w:rsidR="00EB5498" w:rsidRPr="004F22DB" w:rsidRDefault="00EB5498" w:rsidP="00FB5AED">
            <w:pPr>
              <w:pStyle w:val="a6"/>
              <w:ind w:hanging="34"/>
              <w:jc w:val="left"/>
              <w:rPr>
                <w:rFonts w:ascii="Times New Roman" w:hAnsi="Times New Roman" w:cs="Times New Roman"/>
                <w:sz w:val="20"/>
                <w:szCs w:val="20"/>
              </w:rPr>
            </w:pPr>
          </w:p>
        </w:tc>
        <w:tc>
          <w:tcPr>
            <w:tcW w:w="1417" w:type="dxa"/>
            <w:vMerge/>
          </w:tcPr>
          <w:p w:rsidR="00EB5498" w:rsidRPr="004F22DB" w:rsidRDefault="00EB5498" w:rsidP="00FB5AED">
            <w:pPr>
              <w:pStyle w:val="a6"/>
              <w:rPr>
                <w:rFonts w:ascii="Times New Roman" w:hAnsi="Times New Roman" w:cs="Times New Roman"/>
                <w:sz w:val="20"/>
                <w:szCs w:val="20"/>
              </w:rPr>
            </w:pPr>
          </w:p>
        </w:tc>
        <w:tc>
          <w:tcPr>
            <w:tcW w:w="1401" w:type="dxa"/>
            <w:hideMark/>
          </w:tcPr>
          <w:p w:rsidR="00EB5498" w:rsidRPr="004F22DB" w:rsidRDefault="00EB5498" w:rsidP="00FB5AED">
            <w:pPr>
              <w:pStyle w:val="a6"/>
              <w:rPr>
                <w:rFonts w:ascii="Times New Roman" w:hAnsi="Times New Roman" w:cs="Times New Roman"/>
                <w:sz w:val="20"/>
                <w:szCs w:val="20"/>
              </w:rPr>
            </w:pPr>
            <w:r>
              <w:rPr>
                <w:rFonts w:ascii="Times New Roman" w:hAnsi="Times New Roman" w:cs="Times New Roman"/>
                <w:sz w:val="20"/>
                <w:szCs w:val="20"/>
              </w:rPr>
              <w:t>-</w:t>
            </w:r>
            <w:r w:rsidRPr="004F22DB">
              <w:rPr>
                <w:rFonts w:ascii="Times New Roman" w:hAnsi="Times New Roman" w:cs="Times New Roman"/>
                <w:sz w:val="20"/>
                <w:szCs w:val="20"/>
              </w:rPr>
              <w:t>областной бюджет</w:t>
            </w:r>
          </w:p>
        </w:tc>
        <w:tc>
          <w:tcPr>
            <w:tcW w:w="1293" w:type="dxa"/>
            <w:gridSpan w:val="2"/>
            <w:hideMark/>
          </w:tcPr>
          <w:p w:rsidR="00EB5498" w:rsidRDefault="00EB5498" w:rsidP="00FB5AED">
            <w:pPr>
              <w:pStyle w:val="a6"/>
              <w:rPr>
                <w:rFonts w:ascii="Times New Roman" w:hAnsi="Times New Roman" w:cs="Times New Roman"/>
                <w:sz w:val="20"/>
                <w:szCs w:val="20"/>
              </w:rPr>
            </w:pPr>
            <w:r>
              <w:rPr>
                <w:rFonts w:ascii="Times New Roman" w:hAnsi="Times New Roman" w:cs="Times New Roman"/>
                <w:sz w:val="20"/>
                <w:szCs w:val="20"/>
              </w:rPr>
              <w:t>2755,9</w:t>
            </w:r>
          </w:p>
        </w:tc>
        <w:tc>
          <w:tcPr>
            <w:tcW w:w="1275" w:type="dxa"/>
            <w:gridSpan w:val="2"/>
            <w:hideMark/>
          </w:tcPr>
          <w:p w:rsidR="00EB5498" w:rsidRDefault="00EB5498" w:rsidP="00FB5AED">
            <w:pPr>
              <w:pStyle w:val="a6"/>
              <w:rPr>
                <w:rFonts w:ascii="Times New Roman" w:hAnsi="Times New Roman" w:cs="Times New Roman"/>
                <w:sz w:val="20"/>
                <w:szCs w:val="20"/>
              </w:rPr>
            </w:pPr>
            <w:r>
              <w:rPr>
                <w:rFonts w:ascii="Times New Roman" w:hAnsi="Times New Roman" w:cs="Times New Roman"/>
                <w:sz w:val="20"/>
                <w:szCs w:val="20"/>
              </w:rPr>
              <w:t>0,0</w:t>
            </w:r>
          </w:p>
        </w:tc>
        <w:tc>
          <w:tcPr>
            <w:tcW w:w="1537" w:type="dxa"/>
            <w:vMerge/>
            <w:hideMark/>
          </w:tcPr>
          <w:p w:rsidR="00EB5498" w:rsidRPr="004F22DB" w:rsidRDefault="00EB5498" w:rsidP="00FB5AED">
            <w:pPr>
              <w:pStyle w:val="a6"/>
              <w:rPr>
                <w:rFonts w:ascii="Times New Roman" w:hAnsi="Times New Roman" w:cs="Times New Roman"/>
                <w:sz w:val="20"/>
                <w:szCs w:val="20"/>
              </w:rPr>
            </w:pPr>
          </w:p>
        </w:tc>
        <w:tc>
          <w:tcPr>
            <w:tcW w:w="2410" w:type="dxa"/>
            <w:gridSpan w:val="2"/>
            <w:vMerge/>
            <w:hideMark/>
          </w:tcPr>
          <w:p w:rsidR="00EB5498" w:rsidRPr="004F22DB" w:rsidRDefault="00EB5498" w:rsidP="00FB5AED">
            <w:pPr>
              <w:pStyle w:val="a6"/>
              <w:rPr>
                <w:rFonts w:ascii="Times New Roman" w:hAnsi="Times New Roman" w:cs="Times New Roman"/>
                <w:sz w:val="20"/>
                <w:szCs w:val="20"/>
              </w:rPr>
            </w:pPr>
          </w:p>
        </w:tc>
        <w:tc>
          <w:tcPr>
            <w:tcW w:w="708" w:type="dxa"/>
            <w:gridSpan w:val="2"/>
            <w:vMerge/>
            <w:hideMark/>
          </w:tcPr>
          <w:p w:rsidR="00EB5498" w:rsidRPr="004F22DB" w:rsidRDefault="00EB5498" w:rsidP="00FB5AED">
            <w:pPr>
              <w:pStyle w:val="a6"/>
              <w:rPr>
                <w:rFonts w:ascii="Times New Roman" w:hAnsi="Times New Roman" w:cs="Times New Roman"/>
                <w:sz w:val="20"/>
                <w:szCs w:val="20"/>
              </w:rPr>
            </w:pPr>
          </w:p>
        </w:tc>
        <w:tc>
          <w:tcPr>
            <w:tcW w:w="993" w:type="dxa"/>
            <w:gridSpan w:val="2"/>
            <w:vMerge/>
            <w:hideMark/>
          </w:tcPr>
          <w:p w:rsidR="00EB5498" w:rsidRPr="004F22DB" w:rsidRDefault="00EB5498" w:rsidP="00FB5AED">
            <w:pPr>
              <w:pStyle w:val="a6"/>
              <w:rPr>
                <w:rFonts w:ascii="Times New Roman" w:hAnsi="Times New Roman" w:cs="Times New Roman"/>
                <w:sz w:val="20"/>
                <w:szCs w:val="20"/>
              </w:rPr>
            </w:pPr>
          </w:p>
        </w:tc>
        <w:tc>
          <w:tcPr>
            <w:tcW w:w="998" w:type="dxa"/>
            <w:gridSpan w:val="2"/>
            <w:vMerge/>
            <w:hideMark/>
          </w:tcPr>
          <w:p w:rsidR="00EB5498" w:rsidRPr="004F22DB" w:rsidRDefault="00EB5498" w:rsidP="00FB5AED">
            <w:pPr>
              <w:pStyle w:val="a6"/>
              <w:rPr>
                <w:rFonts w:ascii="Times New Roman" w:hAnsi="Times New Roman" w:cs="Times New Roman"/>
                <w:sz w:val="20"/>
                <w:szCs w:val="20"/>
              </w:rPr>
            </w:pPr>
          </w:p>
        </w:tc>
        <w:tc>
          <w:tcPr>
            <w:tcW w:w="1559" w:type="dxa"/>
            <w:hideMark/>
          </w:tcPr>
          <w:p w:rsidR="00EB5498" w:rsidRPr="004F22DB" w:rsidRDefault="00EB5498" w:rsidP="00FB5AED">
            <w:pPr>
              <w:pStyle w:val="a6"/>
              <w:rPr>
                <w:rFonts w:ascii="Times New Roman" w:hAnsi="Times New Roman" w:cs="Times New Roman"/>
                <w:sz w:val="20"/>
                <w:szCs w:val="20"/>
              </w:rPr>
            </w:pPr>
            <w:r>
              <w:rPr>
                <w:rFonts w:ascii="Times New Roman" w:hAnsi="Times New Roman" w:cs="Times New Roman"/>
                <w:sz w:val="20"/>
                <w:szCs w:val="20"/>
              </w:rPr>
              <w:t>2755,9</w:t>
            </w:r>
          </w:p>
        </w:tc>
      </w:tr>
      <w:tr w:rsidR="00EB5498" w:rsidRPr="004F22DB" w:rsidTr="00C47C0E">
        <w:trPr>
          <w:trHeight w:val="205"/>
        </w:trPr>
        <w:tc>
          <w:tcPr>
            <w:tcW w:w="843" w:type="dxa"/>
            <w:vMerge w:val="restart"/>
            <w:hideMark/>
          </w:tcPr>
          <w:p w:rsidR="00EB5498" w:rsidRPr="004F22DB" w:rsidRDefault="00EB5498" w:rsidP="00FB5AED">
            <w:pPr>
              <w:pStyle w:val="a6"/>
              <w:ind w:hanging="34"/>
              <w:rPr>
                <w:rFonts w:ascii="Times New Roman" w:hAnsi="Times New Roman" w:cs="Times New Roman"/>
                <w:sz w:val="20"/>
                <w:szCs w:val="20"/>
              </w:rPr>
            </w:pPr>
            <w:r>
              <w:rPr>
                <w:rFonts w:ascii="Times New Roman" w:hAnsi="Times New Roman" w:cs="Times New Roman"/>
                <w:sz w:val="20"/>
                <w:szCs w:val="20"/>
              </w:rPr>
              <w:t>2.1</w:t>
            </w:r>
          </w:p>
        </w:tc>
        <w:tc>
          <w:tcPr>
            <w:tcW w:w="1868" w:type="dxa"/>
            <w:vMerge w:val="restart"/>
            <w:hideMark/>
          </w:tcPr>
          <w:p w:rsidR="00EB5498" w:rsidRDefault="00EB5498" w:rsidP="00187DA2">
            <w:pPr>
              <w:pStyle w:val="a6"/>
              <w:ind w:hanging="34"/>
              <w:jc w:val="left"/>
              <w:rPr>
                <w:rFonts w:ascii="Times New Roman" w:hAnsi="Times New Roman" w:cs="Times New Roman"/>
                <w:sz w:val="20"/>
                <w:szCs w:val="20"/>
              </w:rPr>
            </w:pPr>
            <w:r>
              <w:rPr>
                <w:rFonts w:ascii="Times New Roman" w:hAnsi="Times New Roman" w:cs="Times New Roman"/>
                <w:sz w:val="20"/>
                <w:szCs w:val="20"/>
              </w:rPr>
              <w:t>Основное мероприятие</w:t>
            </w:r>
          </w:p>
          <w:p w:rsidR="00EB5498" w:rsidRPr="004F22DB" w:rsidRDefault="00EB5498" w:rsidP="00187DA2">
            <w:pPr>
              <w:pStyle w:val="a6"/>
              <w:ind w:hanging="34"/>
              <w:jc w:val="left"/>
              <w:rPr>
                <w:rFonts w:ascii="Times New Roman" w:hAnsi="Times New Roman" w:cs="Times New Roman"/>
                <w:sz w:val="20"/>
                <w:szCs w:val="20"/>
              </w:rPr>
            </w:pPr>
            <w:r>
              <w:rPr>
                <w:rFonts w:ascii="Times New Roman" w:hAnsi="Times New Roman" w:cs="Times New Roman"/>
                <w:sz w:val="20"/>
                <w:szCs w:val="20"/>
              </w:rPr>
              <w:t>«Улучшение жилищных условий граждан, проживающих на территории городского округа Кинешма</w:t>
            </w:r>
          </w:p>
        </w:tc>
        <w:tc>
          <w:tcPr>
            <w:tcW w:w="1417" w:type="dxa"/>
            <w:vMerge/>
          </w:tcPr>
          <w:p w:rsidR="00EB5498" w:rsidRPr="004F22DB" w:rsidRDefault="00EB5498" w:rsidP="00FB5AED">
            <w:pPr>
              <w:pStyle w:val="a6"/>
              <w:rPr>
                <w:rFonts w:ascii="Times New Roman" w:hAnsi="Times New Roman" w:cs="Times New Roman"/>
                <w:sz w:val="20"/>
                <w:szCs w:val="20"/>
              </w:rPr>
            </w:pPr>
          </w:p>
        </w:tc>
        <w:tc>
          <w:tcPr>
            <w:tcW w:w="1401" w:type="dxa"/>
            <w:hideMark/>
          </w:tcPr>
          <w:p w:rsidR="00EB5498" w:rsidRPr="004F22DB" w:rsidRDefault="00EB5498" w:rsidP="007933FB">
            <w:pPr>
              <w:pStyle w:val="a6"/>
              <w:rPr>
                <w:rFonts w:ascii="Times New Roman" w:hAnsi="Times New Roman" w:cs="Times New Roman"/>
                <w:sz w:val="20"/>
                <w:szCs w:val="20"/>
              </w:rPr>
            </w:pPr>
            <w:r>
              <w:rPr>
                <w:rFonts w:ascii="Times New Roman" w:hAnsi="Times New Roman" w:cs="Times New Roman"/>
                <w:sz w:val="20"/>
                <w:szCs w:val="20"/>
              </w:rPr>
              <w:t>Всего</w:t>
            </w:r>
          </w:p>
        </w:tc>
        <w:tc>
          <w:tcPr>
            <w:tcW w:w="1293" w:type="dxa"/>
            <w:gridSpan w:val="2"/>
            <w:hideMark/>
          </w:tcPr>
          <w:p w:rsidR="00EB5498" w:rsidRDefault="00EB5498" w:rsidP="00C02B18">
            <w:pPr>
              <w:pStyle w:val="a6"/>
              <w:rPr>
                <w:rFonts w:ascii="Times New Roman" w:hAnsi="Times New Roman" w:cs="Times New Roman"/>
                <w:sz w:val="20"/>
                <w:szCs w:val="20"/>
              </w:rPr>
            </w:pPr>
            <w:r>
              <w:rPr>
                <w:rFonts w:ascii="Times New Roman" w:hAnsi="Times New Roman" w:cs="Times New Roman"/>
                <w:sz w:val="20"/>
                <w:szCs w:val="20"/>
              </w:rPr>
              <w:t>3355,9</w:t>
            </w:r>
          </w:p>
        </w:tc>
        <w:tc>
          <w:tcPr>
            <w:tcW w:w="1275" w:type="dxa"/>
            <w:gridSpan w:val="2"/>
            <w:hideMark/>
          </w:tcPr>
          <w:p w:rsidR="00EB5498" w:rsidRDefault="00EB5498" w:rsidP="00FB5AED">
            <w:pPr>
              <w:pStyle w:val="a6"/>
              <w:rPr>
                <w:rFonts w:ascii="Times New Roman" w:hAnsi="Times New Roman" w:cs="Times New Roman"/>
                <w:sz w:val="20"/>
                <w:szCs w:val="20"/>
              </w:rPr>
            </w:pPr>
            <w:r>
              <w:rPr>
                <w:rFonts w:ascii="Times New Roman" w:hAnsi="Times New Roman" w:cs="Times New Roman"/>
                <w:sz w:val="20"/>
                <w:szCs w:val="20"/>
              </w:rPr>
              <w:t>0,0</w:t>
            </w:r>
          </w:p>
        </w:tc>
        <w:tc>
          <w:tcPr>
            <w:tcW w:w="1537" w:type="dxa"/>
            <w:vMerge/>
            <w:hideMark/>
          </w:tcPr>
          <w:p w:rsidR="00EB5498" w:rsidRPr="004F22DB" w:rsidRDefault="00EB5498" w:rsidP="00FB5AED">
            <w:pPr>
              <w:pStyle w:val="a6"/>
              <w:rPr>
                <w:rFonts w:ascii="Times New Roman" w:hAnsi="Times New Roman" w:cs="Times New Roman"/>
                <w:sz w:val="20"/>
                <w:szCs w:val="20"/>
              </w:rPr>
            </w:pPr>
          </w:p>
        </w:tc>
        <w:tc>
          <w:tcPr>
            <w:tcW w:w="2410" w:type="dxa"/>
            <w:gridSpan w:val="2"/>
            <w:vMerge w:val="restart"/>
            <w:hideMark/>
          </w:tcPr>
          <w:p w:rsidR="00EB5498" w:rsidRPr="001B52C5" w:rsidRDefault="00EB5498" w:rsidP="00FB5AED">
            <w:pPr>
              <w:rPr>
                <w:sz w:val="20"/>
                <w:szCs w:val="20"/>
              </w:rPr>
            </w:pPr>
            <w:r w:rsidRPr="001B52C5">
              <w:rPr>
                <w:sz w:val="20"/>
                <w:szCs w:val="20"/>
              </w:rPr>
              <w:t>Количество семей, улучшивших жилищные условия с помощью мер государственной поддержки в сфере ипотечного жилищного кредитования (за год)</w:t>
            </w:r>
          </w:p>
        </w:tc>
        <w:tc>
          <w:tcPr>
            <w:tcW w:w="708" w:type="dxa"/>
            <w:gridSpan w:val="2"/>
            <w:vMerge w:val="restart"/>
            <w:hideMark/>
          </w:tcPr>
          <w:p w:rsidR="00EB5498" w:rsidRDefault="00EB5498" w:rsidP="00FB5AED">
            <w:pPr>
              <w:jc w:val="center"/>
            </w:pPr>
            <w:r>
              <w:t>семей</w:t>
            </w:r>
          </w:p>
        </w:tc>
        <w:tc>
          <w:tcPr>
            <w:tcW w:w="993" w:type="dxa"/>
            <w:gridSpan w:val="2"/>
            <w:vMerge w:val="restart"/>
            <w:hideMark/>
          </w:tcPr>
          <w:p w:rsidR="00EB5498" w:rsidRPr="004F22DB" w:rsidRDefault="00EB5498" w:rsidP="00FB5AED">
            <w:pPr>
              <w:pStyle w:val="a6"/>
              <w:rPr>
                <w:rFonts w:ascii="Times New Roman" w:hAnsi="Times New Roman" w:cs="Times New Roman"/>
                <w:sz w:val="20"/>
                <w:szCs w:val="20"/>
              </w:rPr>
            </w:pPr>
            <w:r>
              <w:rPr>
                <w:rFonts w:ascii="Times New Roman" w:hAnsi="Times New Roman" w:cs="Times New Roman"/>
                <w:sz w:val="20"/>
                <w:szCs w:val="20"/>
              </w:rPr>
              <w:t>1</w:t>
            </w:r>
          </w:p>
        </w:tc>
        <w:tc>
          <w:tcPr>
            <w:tcW w:w="998" w:type="dxa"/>
            <w:gridSpan w:val="2"/>
            <w:vMerge w:val="restart"/>
            <w:hideMark/>
          </w:tcPr>
          <w:p w:rsidR="00EB5498" w:rsidRPr="004F22DB" w:rsidRDefault="00EB5498" w:rsidP="00FB5AED">
            <w:pPr>
              <w:pStyle w:val="a6"/>
              <w:rPr>
                <w:rFonts w:ascii="Times New Roman" w:hAnsi="Times New Roman" w:cs="Times New Roman"/>
                <w:sz w:val="20"/>
                <w:szCs w:val="20"/>
              </w:rPr>
            </w:pPr>
            <w:r>
              <w:rPr>
                <w:rFonts w:ascii="Times New Roman" w:hAnsi="Times New Roman" w:cs="Times New Roman"/>
                <w:sz w:val="20"/>
                <w:szCs w:val="20"/>
              </w:rPr>
              <w:t>0</w:t>
            </w:r>
          </w:p>
        </w:tc>
        <w:tc>
          <w:tcPr>
            <w:tcW w:w="1559" w:type="dxa"/>
            <w:hideMark/>
          </w:tcPr>
          <w:p w:rsidR="00EB5498" w:rsidRPr="004F22DB" w:rsidRDefault="00EB5498" w:rsidP="00FB5AED">
            <w:pPr>
              <w:pStyle w:val="a6"/>
              <w:rPr>
                <w:rFonts w:ascii="Times New Roman" w:hAnsi="Times New Roman" w:cs="Times New Roman"/>
                <w:sz w:val="20"/>
                <w:szCs w:val="20"/>
              </w:rPr>
            </w:pPr>
            <w:r>
              <w:rPr>
                <w:rFonts w:ascii="Times New Roman" w:hAnsi="Times New Roman" w:cs="Times New Roman"/>
                <w:sz w:val="20"/>
                <w:szCs w:val="20"/>
              </w:rPr>
              <w:t>600,0</w:t>
            </w:r>
          </w:p>
        </w:tc>
      </w:tr>
      <w:tr w:rsidR="00EB5498" w:rsidRPr="004F22DB" w:rsidTr="00C47C0E">
        <w:trPr>
          <w:trHeight w:val="990"/>
        </w:trPr>
        <w:tc>
          <w:tcPr>
            <w:tcW w:w="843" w:type="dxa"/>
            <w:vMerge/>
          </w:tcPr>
          <w:p w:rsidR="00EB5498" w:rsidRDefault="00EB5498" w:rsidP="00FB5AED">
            <w:pPr>
              <w:pStyle w:val="a6"/>
              <w:ind w:hanging="34"/>
              <w:rPr>
                <w:rFonts w:ascii="Times New Roman" w:hAnsi="Times New Roman" w:cs="Times New Roman"/>
                <w:sz w:val="20"/>
                <w:szCs w:val="20"/>
              </w:rPr>
            </w:pPr>
          </w:p>
        </w:tc>
        <w:tc>
          <w:tcPr>
            <w:tcW w:w="1868" w:type="dxa"/>
            <w:vMerge/>
          </w:tcPr>
          <w:p w:rsidR="00EB5498" w:rsidRDefault="00EB5498" w:rsidP="00FB5AED">
            <w:pPr>
              <w:pStyle w:val="a6"/>
              <w:ind w:hanging="34"/>
              <w:jc w:val="left"/>
              <w:rPr>
                <w:rFonts w:ascii="Times New Roman" w:hAnsi="Times New Roman" w:cs="Times New Roman"/>
                <w:sz w:val="20"/>
                <w:szCs w:val="20"/>
              </w:rPr>
            </w:pPr>
          </w:p>
        </w:tc>
        <w:tc>
          <w:tcPr>
            <w:tcW w:w="1417" w:type="dxa"/>
            <w:vMerge/>
          </w:tcPr>
          <w:p w:rsidR="00EB5498" w:rsidRPr="004F22DB" w:rsidRDefault="00EB5498" w:rsidP="00FB5AED">
            <w:pPr>
              <w:pStyle w:val="a6"/>
              <w:rPr>
                <w:rFonts w:ascii="Times New Roman" w:hAnsi="Times New Roman" w:cs="Times New Roman"/>
                <w:sz w:val="20"/>
                <w:szCs w:val="20"/>
              </w:rPr>
            </w:pPr>
          </w:p>
        </w:tc>
        <w:tc>
          <w:tcPr>
            <w:tcW w:w="1401" w:type="dxa"/>
          </w:tcPr>
          <w:p w:rsidR="00EB5498" w:rsidRDefault="00EB5498" w:rsidP="00FB5AED">
            <w:pPr>
              <w:pStyle w:val="a6"/>
              <w:rPr>
                <w:rFonts w:ascii="Times New Roman" w:hAnsi="Times New Roman" w:cs="Times New Roman"/>
                <w:sz w:val="20"/>
                <w:szCs w:val="20"/>
              </w:rPr>
            </w:pPr>
            <w:r>
              <w:rPr>
                <w:rFonts w:ascii="Times New Roman" w:hAnsi="Times New Roman" w:cs="Times New Roman"/>
                <w:sz w:val="20"/>
                <w:szCs w:val="20"/>
              </w:rPr>
              <w:t xml:space="preserve">- </w:t>
            </w:r>
            <w:r w:rsidRPr="004F22DB">
              <w:rPr>
                <w:rFonts w:ascii="Times New Roman" w:hAnsi="Times New Roman" w:cs="Times New Roman"/>
                <w:sz w:val="20"/>
                <w:szCs w:val="20"/>
              </w:rPr>
              <w:t>бюджетные ассигнования всего, в том числе:</w:t>
            </w:r>
          </w:p>
        </w:tc>
        <w:tc>
          <w:tcPr>
            <w:tcW w:w="1293" w:type="dxa"/>
            <w:gridSpan w:val="2"/>
          </w:tcPr>
          <w:p w:rsidR="00EB5498" w:rsidRDefault="00EB5498" w:rsidP="00C02B18">
            <w:pPr>
              <w:pStyle w:val="a6"/>
              <w:rPr>
                <w:rFonts w:ascii="Times New Roman" w:hAnsi="Times New Roman" w:cs="Times New Roman"/>
                <w:sz w:val="20"/>
                <w:szCs w:val="20"/>
              </w:rPr>
            </w:pPr>
            <w:r>
              <w:rPr>
                <w:rFonts w:ascii="Times New Roman" w:hAnsi="Times New Roman" w:cs="Times New Roman"/>
                <w:sz w:val="20"/>
                <w:szCs w:val="20"/>
              </w:rPr>
              <w:t>3355,9</w:t>
            </w:r>
          </w:p>
        </w:tc>
        <w:tc>
          <w:tcPr>
            <w:tcW w:w="1275" w:type="dxa"/>
            <w:gridSpan w:val="2"/>
          </w:tcPr>
          <w:p w:rsidR="00EB5498" w:rsidRDefault="00EB5498" w:rsidP="00FB5AED">
            <w:pPr>
              <w:pStyle w:val="a6"/>
              <w:rPr>
                <w:rFonts w:ascii="Times New Roman" w:hAnsi="Times New Roman" w:cs="Times New Roman"/>
                <w:sz w:val="20"/>
                <w:szCs w:val="20"/>
              </w:rPr>
            </w:pPr>
            <w:r>
              <w:rPr>
                <w:rFonts w:ascii="Times New Roman" w:hAnsi="Times New Roman" w:cs="Times New Roman"/>
                <w:sz w:val="20"/>
                <w:szCs w:val="20"/>
              </w:rPr>
              <w:t>0,0</w:t>
            </w:r>
          </w:p>
        </w:tc>
        <w:tc>
          <w:tcPr>
            <w:tcW w:w="1537" w:type="dxa"/>
            <w:vMerge/>
          </w:tcPr>
          <w:p w:rsidR="00EB5498" w:rsidRPr="004F22DB" w:rsidRDefault="00EB5498" w:rsidP="00FB5AED">
            <w:pPr>
              <w:pStyle w:val="a6"/>
              <w:rPr>
                <w:rFonts w:ascii="Times New Roman" w:hAnsi="Times New Roman" w:cs="Times New Roman"/>
                <w:sz w:val="20"/>
                <w:szCs w:val="20"/>
              </w:rPr>
            </w:pPr>
          </w:p>
        </w:tc>
        <w:tc>
          <w:tcPr>
            <w:tcW w:w="2410" w:type="dxa"/>
            <w:gridSpan w:val="2"/>
            <w:vMerge/>
          </w:tcPr>
          <w:p w:rsidR="00EB5498" w:rsidRPr="001B52C5" w:rsidRDefault="00EB5498" w:rsidP="00FB5AED">
            <w:pPr>
              <w:rPr>
                <w:sz w:val="20"/>
                <w:szCs w:val="20"/>
              </w:rPr>
            </w:pPr>
          </w:p>
        </w:tc>
        <w:tc>
          <w:tcPr>
            <w:tcW w:w="708" w:type="dxa"/>
            <w:gridSpan w:val="2"/>
            <w:vMerge/>
          </w:tcPr>
          <w:p w:rsidR="00EB5498" w:rsidRDefault="00EB5498" w:rsidP="00FB5AED">
            <w:pPr>
              <w:jc w:val="center"/>
            </w:pPr>
          </w:p>
        </w:tc>
        <w:tc>
          <w:tcPr>
            <w:tcW w:w="993" w:type="dxa"/>
            <w:gridSpan w:val="2"/>
            <w:vMerge/>
          </w:tcPr>
          <w:p w:rsidR="00EB5498" w:rsidRDefault="00EB5498" w:rsidP="00FB5AED">
            <w:pPr>
              <w:pStyle w:val="a6"/>
              <w:rPr>
                <w:rFonts w:ascii="Times New Roman" w:hAnsi="Times New Roman" w:cs="Times New Roman"/>
                <w:sz w:val="20"/>
                <w:szCs w:val="20"/>
              </w:rPr>
            </w:pPr>
          </w:p>
        </w:tc>
        <w:tc>
          <w:tcPr>
            <w:tcW w:w="998" w:type="dxa"/>
            <w:gridSpan w:val="2"/>
            <w:vMerge/>
          </w:tcPr>
          <w:p w:rsidR="00EB5498" w:rsidRDefault="00EB5498" w:rsidP="00FB5AED">
            <w:pPr>
              <w:pStyle w:val="a6"/>
              <w:rPr>
                <w:rFonts w:ascii="Times New Roman" w:hAnsi="Times New Roman" w:cs="Times New Roman"/>
                <w:sz w:val="20"/>
                <w:szCs w:val="20"/>
              </w:rPr>
            </w:pPr>
          </w:p>
        </w:tc>
        <w:tc>
          <w:tcPr>
            <w:tcW w:w="1559" w:type="dxa"/>
          </w:tcPr>
          <w:p w:rsidR="00EB5498" w:rsidRDefault="00EB5498" w:rsidP="00FB5AED">
            <w:pPr>
              <w:pStyle w:val="a6"/>
              <w:rPr>
                <w:rFonts w:ascii="Times New Roman" w:hAnsi="Times New Roman" w:cs="Times New Roman"/>
                <w:sz w:val="20"/>
                <w:szCs w:val="20"/>
              </w:rPr>
            </w:pPr>
            <w:r>
              <w:rPr>
                <w:rFonts w:ascii="Times New Roman" w:hAnsi="Times New Roman" w:cs="Times New Roman"/>
                <w:sz w:val="20"/>
                <w:szCs w:val="20"/>
              </w:rPr>
              <w:t>600,0</w:t>
            </w:r>
          </w:p>
        </w:tc>
      </w:tr>
      <w:tr w:rsidR="00EB5498" w:rsidRPr="004F22DB" w:rsidTr="00C47C0E">
        <w:trPr>
          <w:trHeight w:val="230"/>
        </w:trPr>
        <w:tc>
          <w:tcPr>
            <w:tcW w:w="843" w:type="dxa"/>
            <w:vMerge/>
          </w:tcPr>
          <w:p w:rsidR="00EB5498" w:rsidRDefault="00EB5498" w:rsidP="00FB5AED">
            <w:pPr>
              <w:pStyle w:val="a6"/>
              <w:ind w:hanging="34"/>
              <w:rPr>
                <w:rFonts w:ascii="Times New Roman" w:hAnsi="Times New Roman" w:cs="Times New Roman"/>
                <w:sz w:val="20"/>
                <w:szCs w:val="20"/>
              </w:rPr>
            </w:pPr>
          </w:p>
        </w:tc>
        <w:tc>
          <w:tcPr>
            <w:tcW w:w="1868" w:type="dxa"/>
            <w:vMerge/>
          </w:tcPr>
          <w:p w:rsidR="00EB5498" w:rsidRDefault="00EB5498" w:rsidP="00FB5AED">
            <w:pPr>
              <w:pStyle w:val="a6"/>
              <w:ind w:hanging="34"/>
              <w:jc w:val="left"/>
              <w:rPr>
                <w:rFonts w:ascii="Times New Roman" w:hAnsi="Times New Roman" w:cs="Times New Roman"/>
                <w:sz w:val="20"/>
                <w:szCs w:val="20"/>
              </w:rPr>
            </w:pPr>
          </w:p>
        </w:tc>
        <w:tc>
          <w:tcPr>
            <w:tcW w:w="1417" w:type="dxa"/>
            <w:vMerge/>
          </w:tcPr>
          <w:p w:rsidR="00EB5498" w:rsidRPr="004F22DB" w:rsidRDefault="00EB5498" w:rsidP="00FB5AED">
            <w:pPr>
              <w:pStyle w:val="a6"/>
              <w:rPr>
                <w:rFonts w:ascii="Times New Roman" w:hAnsi="Times New Roman" w:cs="Times New Roman"/>
                <w:sz w:val="20"/>
                <w:szCs w:val="20"/>
              </w:rPr>
            </w:pPr>
          </w:p>
        </w:tc>
        <w:tc>
          <w:tcPr>
            <w:tcW w:w="1401" w:type="dxa"/>
            <w:vMerge w:val="restart"/>
          </w:tcPr>
          <w:p w:rsidR="00EB5498" w:rsidRPr="004F22DB" w:rsidRDefault="00EB5498" w:rsidP="00FB5AED">
            <w:pPr>
              <w:pStyle w:val="a6"/>
              <w:rPr>
                <w:rFonts w:ascii="Times New Roman" w:hAnsi="Times New Roman" w:cs="Times New Roman"/>
                <w:sz w:val="20"/>
                <w:szCs w:val="20"/>
              </w:rPr>
            </w:pPr>
            <w:r>
              <w:rPr>
                <w:rFonts w:ascii="Times New Roman" w:hAnsi="Times New Roman" w:cs="Times New Roman"/>
                <w:sz w:val="20"/>
                <w:szCs w:val="20"/>
              </w:rPr>
              <w:t>-</w:t>
            </w:r>
            <w:r w:rsidRPr="004F22DB">
              <w:rPr>
                <w:rFonts w:ascii="Times New Roman" w:hAnsi="Times New Roman" w:cs="Times New Roman"/>
                <w:sz w:val="20"/>
                <w:szCs w:val="20"/>
              </w:rPr>
              <w:t>бюджет городского округа Кинешма</w:t>
            </w:r>
          </w:p>
        </w:tc>
        <w:tc>
          <w:tcPr>
            <w:tcW w:w="1293" w:type="dxa"/>
            <w:gridSpan w:val="2"/>
            <w:vMerge w:val="restart"/>
          </w:tcPr>
          <w:p w:rsidR="00EB5498" w:rsidRDefault="00EB5498" w:rsidP="00C02B18">
            <w:pPr>
              <w:pStyle w:val="a6"/>
              <w:rPr>
                <w:rFonts w:ascii="Times New Roman" w:hAnsi="Times New Roman" w:cs="Times New Roman"/>
                <w:sz w:val="20"/>
                <w:szCs w:val="20"/>
              </w:rPr>
            </w:pPr>
            <w:r>
              <w:rPr>
                <w:rFonts w:ascii="Times New Roman" w:hAnsi="Times New Roman" w:cs="Times New Roman"/>
                <w:sz w:val="20"/>
                <w:szCs w:val="20"/>
              </w:rPr>
              <w:t>600,0</w:t>
            </w:r>
          </w:p>
        </w:tc>
        <w:tc>
          <w:tcPr>
            <w:tcW w:w="1275" w:type="dxa"/>
            <w:gridSpan w:val="2"/>
            <w:vMerge w:val="restart"/>
          </w:tcPr>
          <w:p w:rsidR="00EB5498" w:rsidRDefault="00EB5498" w:rsidP="00FB5AED">
            <w:pPr>
              <w:pStyle w:val="a6"/>
              <w:rPr>
                <w:rFonts w:ascii="Times New Roman" w:hAnsi="Times New Roman" w:cs="Times New Roman"/>
                <w:sz w:val="20"/>
                <w:szCs w:val="20"/>
              </w:rPr>
            </w:pPr>
            <w:r>
              <w:rPr>
                <w:rFonts w:ascii="Times New Roman" w:hAnsi="Times New Roman" w:cs="Times New Roman"/>
                <w:sz w:val="20"/>
                <w:szCs w:val="20"/>
              </w:rPr>
              <w:t>0,0</w:t>
            </w:r>
          </w:p>
        </w:tc>
        <w:tc>
          <w:tcPr>
            <w:tcW w:w="1537" w:type="dxa"/>
            <w:vMerge/>
          </w:tcPr>
          <w:p w:rsidR="00EB5498" w:rsidRPr="004F22DB" w:rsidRDefault="00EB5498" w:rsidP="00FB5AED">
            <w:pPr>
              <w:pStyle w:val="a6"/>
              <w:rPr>
                <w:rFonts w:ascii="Times New Roman" w:hAnsi="Times New Roman" w:cs="Times New Roman"/>
                <w:sz w:val="20"/>
                <w:szCs w:val="20"/>
              </w:rPr>
            </w:pPr>
          </w:p>
        </w:tc>
        <w:tc>
          <w:tcPr>
            <w:tcW w:w="2410" w:type="dxa"/>
            <w:gridSpan w:val="2"/>
            <w:vMerge/>
          </w:tcPr>
          <w:p w:rsidR="00EB5498" w:rsidRPr="001B52C5" w:rsidRDefault="00EB5498" w:rsidP="00FB5AED">
            <w:pPr>
              <w:rPr>
                <w:sz w:val="20"/>
                <w:szCs w:val="20"/>
              </w:rPr>
            </w:pPr>
          </w:p>
        </w:tc>
        <w:tc>
          <w:tcPr>
            <w:tcW w:w="708" w:type="dxa"/>
            <w:gridSpan w:val="2"/>
            <w:vMerge/>
          </w:tcPr>
          <w:p w:rsidR="00EB5498" w:rsidRDefault="00EB5498" w:rsidP="00FB5AED">
            <w:pPr>
              <w:jc w:val="center"/>
            </w:pPr>
          </w:p>
        </w:tc>
        <w:tc>
          <w:tcPr>
            <w:tcW w:w="993" w:type="dxa"/>
            <w:gridSpan w:val="2"/>
            <w:vMerge/>
          </w:tcPr>
          <w:p w:rsidR="00EB5498" w:rsidRDefault="00EB5498" w:rsidP="00FB5AED">
            <w:pPr>
              <w:pStyle w:val="a6"/>
              <w:rPr>
                <w:rFonts w:ascii="Times New Roman" w:hAnsi="Times New Roman" w:cs="Times New Roman"/>
                <w:sz w:val="20"/>
                <w:szCs w:val="20"/>
              </w:rPr>
            </w:pPr>
          </w:p>
        </w:tc>
        <w:tc>
          <w:tcPr>
            <w:tcW w:w="998" w:type="dxa"/>
            <w:gridSpan w:val="2"/>
            <w:vMerge/>
          </w:tcPr>
          <w:p w:rsidR="00EB5498" w:rsidRDefault="00EB5498" w:rsidP="00FB5AED">
            <w:pPr>
              <w:pStyle w:val="a6"/>
              <w:rPr>
                <w:rFonts w:ascii="Times New Roman" w:hAnsi="Times New Roman" w:cs="Times New Roman"/>
                <w:sz w:val="20"/>
                <w:szCs w:val="20"/>
              </w:rPr>
            </w:pPr>
          </w:p>
        </w:tc>
        <w:tc>
          <w:tcPr>
            <w:tcW w:w="1559" w:type="dxa"/>
            <w:vMerge w:val="restart"/>
          </w:tcPr>
          <w:p w:rsidR="00EB5498" w:rsidRDefault="00EB5498" w:rsidP="00FB5AED">
            <w:pPr>
              <w:pStyle w:val="a6"/>
              <w:rPr>
                <w:rFonts w:ascii="Times New Roman" w:hAnsi="Times New Roman" w:cs="Times New Roman"/>
                <w:sz w:val="20"/>
                <w:szCs w:val="20"/>
              </w:rPr>
            </w:pPr>
            <w:r>
              <w:rPr>
                <w:rFonts w:ascii="Times New Roman" w:hAnsi="Times New Roman" w:cs="Times New Roman"/>
                <w:sz w:val="20"/>
                <w:szCs w:val="20"/>
              </w:rPr>
              <w:t>600,0</w:t>
            </w:r>
          </w:p>
        </w:tc>
      </w:tr>
      <w:tr w:rsidR="00EB5498" w:rsidRPr="004F22DB" w:rsidTr="00C47C0E">
        <w:trPr>
          <w:trHeight w:val="675"/>
        </w:trPr>
        <w:tc>
          <w:tcPr>
            <w:tcW w:w="843" w:type="dxa"/>
            <w:vMerge/>
            <w:hideMark/>
          </w:tcPr>
          <w:p w:rsidR="00EB5498" w:rsidRPr="004F22DB" w:rsidRDefault="00EB5498" w:rsidP="00FB5AED">
            <w:pPr>
              <w:pStyle w:val="a6"/>
              <w:ind w:hanging="34"/>
              <w:rPr>
                <w:rFonts w:ascii="Times New Roman" w:hAnsi="Times New Roman" w:cs="Times New Roman"/>
                <w:sz w:val="20"/>
                <w:szCs w:val="20"/>
              </w:rPr>
            </w:pPr>
          </w:p>
        </w:tc>
        <w:tc>
          <w:tcPr>
            <w:tcW w:w="1868" w:type="dxa"/>
            <w:vMerge/>
            <w:hideMark/>
          </w:tcPr>
          <w:p w:rsidR="00EB5498" w:rsidRDefault="00EB5498" w:rsidP="00FB5AED">
            <w:pPr>
              <w:pStyle w:val="a6"/>
              <w:ind w:hanging="34"/>
              <w:jc w:val="left"/>
              <w:rPr>
                <w:rFonts w:ascii="Times New Roman" w:hAnsi="Times New Roman" w:cs="Times New Roman"/>
                <w:sz w:val="20"/>
                <w:szCs w:val="20"/>
              </w:rPr>
            </w:pPr>
          </w:p>
        </w:tc>
        <w:tc>
          <w:tcPr>
            <w:tcW w:w="1417" w:type="dxa"/>
            <w:vMerge/>
          </w:tcPr>
          <w:p w:rsidR="00EB5498" w:rsidRPr="004F22DB" w:rsidRDefault="00EB5498" w:rsidP="00FB5AED">
            <w:pPr>
              <w:pStyle w:val="a6"/>
              <w:rPr>
                <w:rFonts w:ascii="Times New Roman" w:hAnsi="Times New Roman" w:cs="Times New Roman"/>
                <w:sz w:val="20"/>
                <w:szCs w:val="20"/>
              </w:rPr>
            </w:pPr>
          </w:p>
        </w:tc>
        <w:tc>
          <w:tcPr>
            <w:tcW w:w="1401" w:type="dxa"/>
            <w:vMerge/>
            <w:hideMark/>
          </w:tcPr>
          <w:p w:rsidR="00EB5498" w:rsidRPr="004F22DB" w:rsidRDefault="00EB5498" w:rsidP="00FB5AED">
            <w:pPr>
              <w:pStyle w:val="a6"/>
              <w:rPr>
                <w:rFonts w:ascii="Times New Roman" w:hAnsi="Times New Roman" w:cs="Times New Roman"/>
                <w:sz w:val="20"/>
                <w:szCs w:val="20"/>
              </w:rPr>
            </w:pPr>
          </w:p>
        </w:tc>
        <w:tc>
          <w:tcPr>
            <w:tcW w:w="1293" w:type="dxa"/>
            <w:gridSpan w:val="2"/>
            <w:vMerge/>
            <w:hideMark/>
          </w:tcPr>
          <w:p w:rsidR="00EB5498" w:rsidRDefault="00EB5498" w:rsidP="00FB5AED">
            <w:pPr>
              <w:pStyle w:val="a6"/>
              <w:rPr>
                <w:rFonts w:ascii="Times New Roman" w:hAnsi="Times New Roman" w:cs="Times New Roman"/>
                <w:sz w:val="20"/>
                <w:szCs w:val="20"/>
              </w:rPr>
            </w:pPr>
          </w:p>
        </w:tc>
        <w:tc>
          <w:tcPr>
            <w:tcW w:w="1275" w:type="dxa"/>
            <w:gridSpan w:val="2"/>
            <w:vMerge/>
            <w:hideMark/>
          </w:tcPr>
          <w:p w:rsidR="00EB5498" w:rsidRDefault="00EB5498" w:rsidP="00FB5AED">
            <w:pPr>
              <w:pStyle w:val="a6"/>
              <w:rPr>
                <w:rFonts w:ascii="Times New Roman" w:hAnsi="Times New Roman" w:cs="Times New Roman"/>
                <w:sz w:val="20"/>
                <w:szCs w:val="20"/>
              </w:rPr>
            </w:pPr>
          </w:p>
        </w:tc>
        <w:tc>
          <w:tcPr>
            <w:tcW w:w="1537" w:type="dxa"/>
            <w:vMerge/>
            <w:hideMark/>
          </w:tcPr>
          <w:p w:rsidR="00EB5498" w:rsidRPr="004F22DB" w:rsidRDefault="00EB5498" w:rsidP="00FB5AED">
            <w:pPr>
              <w:pStyle w:val="a6"/>
              <w:rPr>
                <w:rFonts w:ascii="Times New Roman" w:hAnsi="Times New Roman" w:cs="Times New Roman"/>
                <w:sz w:val="20"/>
                <w:szCs w:val="20"/>
              </w:rPr>
            </w:pPr>
          </w:p>
        </w:tc>
        <w:tc>
          <w:tcPr>
            <w:tcW w:w="2410" w:type="dxa"/>
            <w:gridSpan w:val="2"/>
            <w:vMerge w:val="restart"/>
            <w:hideMark/>
          </w:tcPr>
          <w:p w:rsidR="00EB5498" w:rsidRPr="001B52C5" w:rsidRDefault="00EB5498" w:rsidP="00FB5AED">
            <w:pPr>
              <w:rPr>
                <w:sz w:val="20"/>
                <w:szCs w:val="20"/>
              </w:rPr>
            </w:pPr>
            <w:r w:rsidRPr="001B52C5">
              <w:rPr>
                <w:sz w:val="20"/>
                <w:szCs w:val="20"/>
              </w:rPr>
              <w:t>Доля семей, имеющих возможность приобрести жилье, соответствующее стандартам обеспечения жилыми помещениями, с помощью собственных и заемных средств</w:t>
            </w:r>
          </w:p>
        </w:tc>
        <w:tc>
          <w:tcPr>
            <w:tcW w:w="708" w:type="dxa"/>
            <w:gridSpan w:val="2"/>
            <w:vMerge w:val="restart"/>
            <w:hideMark/>
          </w:tcPr>
          <w:p w:rsidR="00EB5498" w:rsidRDefault="00EB5498" w:rsidP="00FB5AED">
            <w:pPr>
              <w:jc w:val="center"/>
            </w:pPr>
            <w:r>
              <w:t>%</w:t>
            </w:r>
          </w:p>
        </w:tc>
        <w:tc>
          <w:tcPr>
            <w:tcW w:w="993" w:type="dxa"/>
            <w:gridSpan w:val="2"/>
            <w:vMerge w:val="restart"/>
            <w:hideMark/>
          </w:tcPr>
          <w:p w:rsidR="00EB5498" w:rsidRPr="004F22DB" w:rsidRDefault="00EB5498" w:rsidP="00FB5AED">
            <w:pPr>
              <w:pStyle w:val="a6"/>
              <w:rPr>
                <w:rFonts w:ascii="Times New Roman" w:hAnsi="Times New Roman" w:cs="Times New Roman"/>
                <w:sz w:val="20"/>
                <w:szCs w:val="20"/>
              </w:rPr>
            </w:pPr>
            <w:r>
              <w:rPr>
                <w:rFonts w:ascii="Times New Roman" w:hAnsi="Times New Roman" w:cs="Times New Roman"/>
                <w:sz w:val="20"/>
                <w:szCs w:val="20"/>
              </w:rPr>
              <w:t>1</w:t>
            </w:r>
          </w:p>
        </w:tc>
        <w:tc>
          <w:tcPr>
            <w:tcW w:w="998" w:type="dxa"/>
            <w:gridSpan w:val="2"/>
            <w:vMerge w:val="restart"/>
            <w:hideMark/>
          </w:tcPr>
          <w:p w:rsidR="00EB5498" w:rsidRPr="004F22DB" w:rsidRDefault="00EB5498" w:rsidP="00FB5AED">
            <w:pPr>
              <w:pStyle w:val="a6"/>
              <w:rPr>
                <w:rFonts w:ascii="Times New Roman" w:hAnsi="Times New Roman" w:cs="Times New Roman"/>
                <w:sz w:val="20"/>
                <w:szCs w:val="20"/>
              </w:rPr>
            </w:pPr>
            <w:r>
              <w:rPr>
                <w:rFonts w:ascii="Times New Roman" w:hAnsi="Times New Roman" w:cs="Times New Roman"/>
                <w:sz w:val="20"/>
                <w:szCs w:val="20"/>
              </w:rPr>
              <w:t>0</w:t>
            </w:r>
          </w:p>
        </w:tc>
        <w:tc>
          <w:tcPr>
            <w:tcW w:w="1559" w:type="dxa"/>
            <w:vMerge/>
            <w:hideMark/>
          </w:tcPr>
          <w:p w:rsidR="00EB5498" w:rsidRPr="004F22DB" w:rsidRDefault="00EB5498" w:rsidP="00FB5AED">
            <w:pPr>
              <w:pStyle w:val="a6"/>
              <w:rPr>
                <w:rFonts w:ascii="Times New Roman" w:hAnsi="Times New Roman" w:cs="Times New Roman"/>
                <w:sz w:val="20"/>
                <w:szCs w:val="20"/>
              </w:rPr>
            </w:pPr>
          </w:p>
        </w:tc>
      </w:tr>
      <w:tr w:rsidR="00EB5498" w:rsidRPr="004F22DB" w:rsidTr="00C47C0E">
        <w:trPr>
          <w:trHeight w:val="230"/>
        </w:trPr>
        <w:tc>
          <w:tcPr>
            <w:tcW w:w="843" w:type="dxa"/>
            <w:vMerge/>
          </w:tcPr>
          <w:p w:rsidR="00EB5498" w:rsidRPr="004F22DB" w:rsidRDefault="00EB5498" w:rsidP="00FB5AED">
            <w:pPr>
              <w:pStyle w:val="a6"/>
              <w:ind w:hanging="34"/>
              <w:rPr>
                <w:rFonts w:ascii="Times New Roman" w:hAnsi="Times New Roman" w:cs="Times New Roman"/>
                <w:sz w:val="20"/>
                <w:szCs w:val="20"/>
              </w:rPr>
            </w:pPr>
          </w:p>
        </w:tc>
        <w:tc>
          <w:tcPr>
            <w:tcW w:w="1868" w:type="dxa"/>
            <w:vMerge/>
          </w:tcPr>
          <w:p w:rsidR="00EB5498" w:rsidRDefault="00EB5498" w:rsidP="00FB5AED">
            <w:pPr>
              <w:pStyle w:val="a6"/>
              <w:ind w:hanging="34"/>
              <w:jc w:val="left"/>
              <w:rPr>
                <w:rFonts w:ascii="Times New Roman" w:hAnsi="Times New Roman" w:cs="Times New Roman"/>
                <w:sz w:val="20"/>
                <w:szCs w:val="20"/>
              </w:rPr>
            </w:pPr>
          </w:p>
        </w:tc>
        <w:tc>
          <w:tcPr>
            <w:tcW w:w="1417" w:type="dxa"/>
            <w:vMerge/>
          </w:tcPr>
          <w:p w:rsidR="00EB5498" w:rsidRPr="004F22DB" w:rsidRDefault="00EB5498" w:rsidP="00FB5AED">
            <w:pPr>
              <w:pStyle w:val="a6"/>
              <w:rPr>
                <w:rFonts w:ascii="Times New Roman" w:hAnsi="Times New Roman" w:cs="Times New Roman"/>
                <w:sz w:val="20"/>
                <w:szCs w:val="20"/>
              </w:rPr>
            </w:pPr>
          </w:p>
        </w:tc>
        <w:tc>
          <w:tcPr>
            <w:tcW w:w="1401" w:type="dxa"/>
            <w:vMerge w:val="restart"/>
          </w:tcPr>
          <w:p w:rsidR="00EB5498" w:rsidRPr="004F22DB" w:rsidRDefault="00EB5498" w:rsidP="00FB5AED">
            <w:pPr>
              <w:pStyle w:val="a6"/>
              <w:rPr>
                <w:rFonts w:ascii="Times New Roman" w:hAnsi="Times New Roman" w:cs="Times New Roman"/>
                <w:sz w:val="20"/>
                <w:szCs w:val="20"/>
              </w:rPr>
            </w:pPr>
            <w:r>
              <w:rPr>
                <w:rFonts w:ascii="Times New Roman" w:hAnsi="Times New Roman" w:cs="Times New Roman"/>
                <w:sz w:val="20"/>
                <w:szCs w:val="20"/>
              </w:rPr>
              <w:t>-</w:t>
            </w:r>
            <w:r w:rsidRPr="004F22DB">
              <w:rPr>
                <w:rFonts w:ascii="Times New Roman" w:hAnsi="Times New Roman" w:cs="Times New Roman"/>
                <w:sz w:val="20"/>
                <w:szCs w:val="20"/>
              </w:rPr>
              <w:t>областной бюджет</w:t>
            </w:r>
          </w:p>
        </w:tc>
        <w:tc>
          <w:tcPr>
            <w:tcW w:w="1293" w:type="dxa"/>
            <w:gridSpan w:val="2"/>
            <w:vMerge w:val="restart"/>
          </w:tcPr>
          <w:p w:rsidR="00EB5498" w:rsidRDefault="00EB5498" w:rsidP="00C02B18">
            <w:pPr>
              <w:pStyle w:val="a6"/>
              <w:rPr>
                <w:rFonts w:ascii="Times New Roman" w:hAnsi="Times New Roman" w:cs="Times New Roman"/>
                <w:sz w:val="20"/>
                <w:szCs w:val="20"/>
              </w:rPr>
            </w:pPr>
            <w:r>
              <w:rPr>
                <w:rFonts w:ascii="Times New Roman" w:hAnsi="Times New Roman" w:cs="Times New Roman"/>
                <w:sz w:val="20"/>
                <w:szCs w:val="20"/>
              </w:rPr>
              <w:t>2755,9</w:t>
            </w:r>
          </w:p>
        </w:tc>
        <w:tc>
          <w:tcPr>
            <w:tcW w:w="1275" w:type="dxa"/>
            <w:gridSpan w:val="2"/>
            <w:vMerge w:val="restart"/>
          </w:tcPr>
          <w:p w:rsidR="00EB5498" w:rsidRDefault="00EB5498" w:rsidP="00FB5AED">
            <w:pPr>
              <w:pStyle w:val="a6"/>
              <w:rPr>
                <w:rFonts w:ascii="Times New Roman" w:hAnsi="Times New Roman" w:cs="Times New Roman"/>
                <w:sz w:val="20"/>
                <w:szCs w:val="20"/>
              </w:rPr>
            </w:pPr>
            <w:r>
              <w:rPr>
                <w:rFonts w:ascii="Times New Roman" w:hAnsi="Times New Roman" w:cs="Times New Roman"/>
                <w:sz w:val="20"/>
                <w:szCs w:val="20"/>
              </w:rPr>
              <w:t>0,0</w:t>
            </w:r>
          </w:p>
        </w:tc>
        <w:tc>
          <w:tcPr>
            <w:tcW w:w="1537" w:type="dxa"/>
            <w:vMerge/>
          </w:tcPr>
          <w:p w:rsidR="00EB5498" w:rsidRPr="004F22DB" w:rsidRDefault="00EB5498" w:rsidP="00FB5AED">
            <w:pPr>
              <w:pStyle w:val="a6"/>
              <w:rPr>
                <w:rFonts w:ascii="Times New Roman" w:hAnsi="Times New Roman" w:cs="Times New Roman"/>
                <w:sz w:val="20"/>
                <w:szCs w:val="20"/>
              </w:rPr>
            </w:pPr>
          </w:p>
        </w:tc>
        <w:tc>
          <w:tcPr>
            <w:tcW w:w="2410" w:type="dxa"/>
            <w:gridSpan w:val="2"/>
            <w:vMerge/>
          </w:tcPr>
          <w:p w:rsidR="00EB5498" w:rsidRPr="001B52C5" w:rsidRDefault="00EB5498" w:rsidP="00FB5AED">
            <w:pPr>
              <w:rPr>
                <w:sz w:val="20"/>
                <w:szCs w:val="20"/>
              </w:rPr>
            </w:pPr>
          </w:p>
        </w:tc>
        <w:tc>
          <w:tcPr>
            <w:tcW w:w="708" w:type="dxa"/>
            <w:gridSpan w:val="2"/>
            <w:vMerge/>
          </w:tcPr>
          <w:p w:rsidR="00EB5498" w:rsidRDefault="00EB5498" w:rsidP="00FB5AED">
            <w:pPr>
              <w:jc w:val="center"/>
            </w:pPr>
          </w:p>
        </w:tc>
        <w:tc>
          <w:tcPr>
            <w:tcW w:w="993" w:type="dxa"/>
            <w:gridSpan w:val="2"/>
            <w:vMerge/>
          </w:tcPr>
          <w:p w:rsidR="00EB5498" w:rsidRDefault="00EB5498" w:rsidP="00FB5AED">
            <w:pPr>
              <w:pStyle w:val="a6"/>
              <w:rPr>
                <w:rFonts w:ascii="Times New Roman" w:hAnsi="Times New Roman" w:cs="Times New Roman"/>
                <w:sz w:val="20"/>
                <w:szCs w:val="20"/>
              </w:rPr>
            </w:pPr>
          </w:p>
        </w:tc>
        <w:tc>
          <w:tcPr>
            <w:tcW w:w="998" w:type="dxa"/>
            <w:gridSpan w:val="2"/>
            <w:vMerge/>
          </w:tcPr>
          <w:p w:rsidR="00EB5498" w:rsidRDefault="00EB5498" w:rsidP="00FB5AED">
            <w:pPr>
              <w:pStyle w:val="a6"/>
              <w:rPr>
                <w:rFonts w:ascii="Times New Roman" w:hAnsi="Times New Roman" w:cs="Times New Roman"/>
                <w:sz w:val="20"/>
                <w:szCs w:val="20"/>
              </w:rPr>
            </w:pPr>
          </w:p>
        </w:tc>
        <w:tc>
          <w:tcPr>
            <w:tcW w:w="1559" w:type="dxa"/>
            <w:vMerge/>
          </w:tcPr>
          <w:p w:rsidR="00EB5498" w:rsidRDefault="00EB5498" w:rsidP="00FB5AED">
            <w:pPr>
              <w:pStyle w:val="a6"/>
              <w:rPr>
                <w:rFonts w:ascii="Times New Roman" w:hAnsi="Times New Roman" w:cs="Times New Roman"/>
                <w:sz w:val="20"/>
                <w:szCs w:val="20"/>
              </w:rPr>
            </w:pPr>
          </w:p>
        </w:tc>
      </w:tr>
      <w:tr w:rsidR="00EB5498" w:rsidRPr="004F22DB" w:rsidTr="00C47C0E">
        <w:trPr>
          <w:trHeight w:val="600"/>
        </w:trPr>
        <w:tc>
          <w:tcPr>
            <w:tcW w:w="843" w:type="dxa"/>
            <w:vMerge/>
          </w:tcPr>
          <w:p w:rsidR="00EB5498" w:rsidRPr="004F22DB" w:rsidRDefault="00EB5498" w:rsidP="00FB5AED">
            <w:pPr>
              <w:pStyle w:val="a6"/>
              <w:ind w:hanging="34"/>
              <w:rPr>
                <w:rFonts w:ascii="Times New Roman" w:hAnsi="Times New Roman" w:cs="Times New Roman"/>
                <w:sz w:val="20"/>
                <w:szCs w:val="20"/>
              </w:rPr>
            </w:pPr>
          </w:p>
        </w:tc>
        <w:tc>
          <w:tcPr>
            <w:tcW w:w="1868" w:type="dxa"/>
            <w:vMerge/>
          </w:tcPr>
          <w:p w:rsidR="00EB5498" w:rsidRDefault="00EB5498" w:rsidP="00FB5AED">
            <w:pPr>
              <w:pStyle w:val="a6"/>
              <w:ind w:hanging="34"/>
              <w:jc w:val="left"/>
              <w:rPr>
                <w:rFonts w:ascii="Times New Roman" w:hAnsi="Times New Roman" w:cs="Times New Roman"/>
                <w:sz w:val="20"/>
                <w:szCs w:val="20"/>
              </w:rPr>
            </w:pPr>
          </w:p>
        </w:tc>
        <w:tc>
          <w:tcPr>
            <w:tcW w:w="1417" w:type="dxa"/>
            <w:vMerge/>
          </w:tcPr>
          <w:p w:rsidR="00EB5498" w:rsidRPr="004F22DB" w:rsidRDefault="00EB5498" w:rsidP="00FB5AED">
            <w:pPr>
              <w:pStyle w:val="a6"/>
              <w:rPr>
                <w:rFonts w:ascii="Times New Roman" w:hAnsi="Times New Roman" w:cs="Times New Roman"/>
                <w:sz w:val="20"/>
                <w:szCs w:val="20"/>
              </w:rPr>
            </w:pPr>
          </w:p>
        </w:tc>
        <w:tc>
          <w:tcPr>
            <w:tcW w:w="1401" w:type="dxa"/>
            <w:vMerge/>
          </w:tcPr>
          <w:p w:rsidR="00EB5498" w:rsidRDefault="00EB5498" w:rsidP="00FB5AED">
            <w:pPr>
              <w:pStyle w:val="a6"/>
              <w:rPr>
                <w:rFonts w:ascii="Times New Roman" w:hAnsi="Times New Roman" w:cs="Times New Roman"/>
                <w:sz w:val="20"/>
                <w:szCs w:val="20"/>
              </w:rPr>
            </w:pPr>
          </w:p>
        </w:tc>
        <w:tc>
          <w:tcPr>
            <w:tcW w:w="1293" w:type="dxa"/>
            <w:gridSpan w:val="2"/>
            <w:vMerge/>
          </w:tcPr>
          <w:p w:rsidR="00EB5498" w:rsidRDefault="00EB5498" w:rsidP="00FB5AED">
            <w:pPr>
              <w:pStyle w:val="a6"/>
              <w:rPr>
                <w:rFonts w:ascii="Times New Roman" w:hAnsi="Times New Roman" w:cs="Times New Roman"/>
                <w:sz w:val="20"/>
                <w:szCs w:val="20"/>
              </w:rPr>
            </w:pPr>
          </w:p>
        </w:tc>
        <w:tc>
          <w:tcPr>
            <w:tcW w:w="1275" w:type="dxa"/>
            <w:gridSpan w:val="2"/>
            <w:vMerge/>
          </w:tcPr>
          <w:p w:rsidR="00EB5498" w:rsidRDefault="00EB5498" w:rsidP="00FB5AED">
            <w:pPr>
              <w:pStyle w:val="a6"/>
              <w:rPr>
                <w:rFonts w:ascii="Times New Roman" w:hAnsi="Times New Roman" w:cs="Times New Roman"/>
                <w:sz w:val="20"/>
                <w:szCs w:val="20"/>
              </w:rPr>
            </w:pPr>
          </w:p>
        </w:tc>
        <w:tc>
          <w:tcPr>
            <w:tcW w:w="1537" w:type="dxa"/>
            <w:vMerge/>
          </w:tcPr>
          <w:p w:rsidR="00EB5498" w:rsidRPr="004F22DB" w:rsidRDefault="00EB5498" w:rsidP="00FB5AED">
            <w:pPr>
              <w:pStyle w:val="a6"/>
              <w:rPr>
                <w:rFonts w:ascii="Times New Roman" w:hAnsi="Times New Roman" w:cs="Times New Roman"/>
                <w:sz w:val="20"/>
                <w:szCs w:val="20"/>
              </w:rPr>
            </w:pPr>
          </w:p>
        </w:tc>
        <w:tc>
          <w:tcPr>
            <w:tcW w:w="2410" w:type="dxa"/>
            <w:gridSpan w:val="2"/>
            <w:vMerge/>
          </w:tcPr>
          <w:p w:rsidR="00EB5498" w:rsidRPr="001B52C5" w:rsidRDefault="00EB5498" w:rsidP="00FB5AED">
            <w:pPr>
              <w:rPr>
                <w:sz w:val="20"/>
                <w:szCs w:val="20"/>
              </w:rPr>
            </w:pPr>
          </w:p>
        </w:tc>
        <w:tc>
          <w:tcPr>
            <w:tcW w:w="708" w:type="dxa"/>
            <w:gridSpan w:val="2"/>
            <w:vMerge/>
          </w:tcPr>
          <w:p w:rsidR="00EB5498" w:rsidRDefault="00EB5498" w:rsidP="00FB5AED">
            <w:pPr>
              <w:jc w:val="center"/>
            </w:pPr>
          </w:p>
        </w:tc>
        <w:tc>
          <w:tcPr>
            <w:tcW w:w="993" w:type="dxa"/>
            <w:gridSpan w:val="2"/>
            <w:vMerge/>
          </w:tcPr>
          <w:p w:rsidR="00EB5498" w:rsidRDefault="00EB5498" w:rsidP="00FB5AED">
            <w:pPr>
              <w:pStyle w:val="a6"/>
              <w:rPr>
                <w:rFonts w:ascii="Times New Roman" w:hAnsi="Times New Roman" w:cs="Times New Roman"/>
                <w:sz w:val="20"/>
                <w:szCs w:val="20"/>
              </w:rPr>
            </w:pPr>
          </w:p>
        </w:tc>
        <w:tc>
          <w:tcPr>
            <w:tcW w:w="998" w:type="dxa"/>
            <w:gridSpan w:val="2"/>
            <w:vMerge/>
          </w:tcPr>
          <w:p w:rsidR="00EB5498" w:rsidRDefault="00EB5498" w:rsidP="00FB5AED">
            <w:pPr>
              <w:pStyle w:val="a6"/>
              <w:rPr>
                <w:rFonts w:ascii="Times New Roman" w:hAnsi="Times New Roman" w:cs="Times New Roman"/>
                <w:sz w:val="20"/>
                <w:szCs w:val="20"/>
              </w:rPr>
            </w:pPr>
          </w:p>
        </w:tc>
        <w:tc>
          <w:tcPr>
            <w:tcW w:w="1559" w:type="dxa"/>
            <w:vMerge w:val="restart"/>
          </w:tcPr>
          <w:p w:rsidR="00EB5498" w:rsidRDefault="00EB5498" w:rsidP="00FB5AED">
            <w:pPr>
              <w:pStyle w:val="a6"/>
              <w:rPr>
                <w:rFonts w:ascii="Times New Roman" w:hAnsi="Times New Roman" w:cs="Times New Roman"/>
                <w:sz w:val="20"/>
                <w:szCs w:val="20"/>
              </w:rPr>
            </w:pPr>
            <w:r>
              <w:rPr>
                <w:rFonts w:ascii="Times New Roman" w:hAnsi="Times New Roman" w:cs="Times New Roman"/>
                <w:sz w:val="20"/>
                <w:szCs w:val="20"/>
              </w:rPr>
              <w:t>2755,9</w:t>
            </w:r>
          </w:p>
        </w:tc>
      </w:tr>
      <w:tr w:rsidR="00EB5498" w:rsidRPr="004F22DB" w:rsidTr="00C47C0E">
        <w:trPr>
          <w:trHeight w:val="2300"/>
        </w:trPr>
        <w:tc>
          <w:tcPr>
            <w:tcW w:w="843" w:type="dxa"/>
            <w:vMerge/>
            <w:tcBorders>
              <w:bottom w:val="single" w:sz="4" w:space="0" w:color="auto"/>
            </w:tcBorders>
            <w:hideMark/>
          </w:tcPr>
          <w:p w:rsidR="00EB5498" w:rsidRPr="004F22DB" w:rsidRDefault="00EB5498" w:rsidP="00FB5AED">
            <w:pPr>
              <w:pStyle w:val="a6"/>
              <w:ind w:hanging="34"/>
              <w:rPr>
                <w:rFonts w:ascii="Times New Roman" w:hAnsi="Times New Roman" w:cs="Times New Roman"/>
                <w:sz w:val="20"/>
                <w:szCs w:val="20"/>
              </w:rPr>
            </w:pPr>
          </w:p>
        </w:tc>
        <w:tc>
          <w:tcPr>
            <w:tcW w:w="1868" w:type="dxa"/>
            <w:vMerge/>
            <w:tcBorders>
              <w:bottom w:val="single" w:sz="4" w:space="0" w:color="auto"/>
            </w:tcBorders>
            <w:hideMark/>
          </w:tcPr>
          <w:p w:rsidR="00EB5498" w:rsidRDefault="00EB5498" w:rsidP="00FB5AED">
            <w:pPr>
              <w:pStyle w:val="a6"/>
              <w:ind w:hanging="34"/>
              <w:jc w:val="left"/>
              <w:rPr>
                <w:rFonts w:ascii="Times New Roman" w:hAnsi="Times New Roman" w:cs="Times New Roman"/>
                <w:sz w:val="20"/>
                <w:szCs w:val="20"/>
              </w:rPr>
            </w:pPr>
          </w:p>
        </w:tc>
        <w:tc>
          <w:tcPr>
            <w:tcW w:w="1417" w:type="dxa"/>
            <w:vMerge/>
          </w:tcPr>
          <w:p w:rsidR="00EB5498" w:rsidRPr="004F22DB" w:rsidRDefault="00EB5498" w:rsidP="00FB5AED">
            <w:pPr>
              <w:pStyle w:val="a6"/>
              <w:rPr>
                <w:rFonts w:ascii="Times New Roman" w:hAnsi="Times New Roman" w:cs="Times New Roman"/>
                <w:sz w:val="20"/>
                <w:szCs w:val="20"/>
              </w:rPr>
            </w:pPr>
          </w:p>
        </w:tc>
        <w:tc>
          <w:tcPr>
            <w:tcW w:w="1401" w:type="dxa"/>
            <w:vMerge/>
            <w:tcBorders>
              <w:bottom w:val="single" w:sz="4" w:space="0" w:color="auto"/>
            </w:tcBorders>
            <w:hideMark/>
          </w:tcPr>
          <w:p w:rsidR="00EB5498" w:rsidRPr="004F22DB" w:rsidRDefault="00EB5498" w:rsidP="00FB5AED">
            <w:pPr>
              <w:pStyle w:val="a6"/>
              <w:rPr>
                <w:rFonts w:ascii="Times New Roman" w:hAnsi="Times New Roman" w:cs="Times New Roman"/>
                <w:sz w:val="20"/>
                <w:szCs w:val="20"/>
              </w:rPr>
            </w:pPr>
          </w:p>
        </w:tc>
        <w:tc>
          <w:tcPr>
            <w:tcW w:w="1293" w:type="dxa"/>
            <w:gridSpan w:val="2"/>
            <w:vMerge/>
            <w:tcBorders>
              <w:bottom w:val="single" w:sz="4" w:space="0" w:color="auto"/>
            </w:tcBorders>
            <w:hideMark/>
          </w:tcPr>
          <w:p w:rsidR="00EB5498" w:rsidRDefault="00EB5498" w:rsidP="00FB5AED">
            <w:pPr>
              <w:pStyle w:val="a6"/>
              <w:rPr>
                <w:rFonts w:ascii="Times New Roman" w:hAnsi="Times New Roman" w:cs="Times New Roman"/>
                <w:sz w:val="20"/>
                <w:szCs w:val="20"/>
              </w:rPr>
            </w:pPr>
          </w:p>
        </w:tc>
        <w:tc>
          <w:tcPr>
            <w:tcW w:w="1275" w:type="dxa"/>
            <w:gridSpan w:val="2"/>
            <w:vMerge/>
            <w:tcBorders>
              <w:bottom w:val="single" w:sz="4" w:space="0" w:color="auto"/>
            </w:tcBorders>
            <w:hideMark/>
          </w:tcPr>
          <w:p w:rsidR="00EB5498" w:rsidRDefault="00EB5498" w:rsidP="00FB5AED">
            <w:pPr>
              <w:pStyle w:val="a6"/>
              <w:rPr>
                <w:rFonts w:ascii="Times New Roman" w:hAnsi="Times New Roman" w:cs="Times New Roman"/>
                <w:sz w:val="20"/>
                <w:szCs w:val="20"/>
              </w:rPr>
            </w:pPr>
          </w:p>
        </w:tc>
        <w:tc>
          <w:tcPr>
            <w:tcW w:w="1537" w:type="dxa"/>
            <w:vMerge/>
            <w:tcBorders>
              <w:bottom w:val="single" w:sz="4" w:space="0" w:color="auto"/>
            </w:tcBorders>
            <w:hideMark/>
          </w:tcPr>
          <w:p w:rsidR="00EB5498" w:rsidRPr="004F22DB" w:rsidRDefault="00EB5498" w:rsidP="00FB5AED">
            <w:pPr>
              <w:pStyle w:val="a6"/>
              <w:rPr>
                <w:rFonts w:ascii="Times New Roman" w:hAnsi="Times New Roman" w:cs="Times New Roman"/>
                <w:sz w:val="20"/>
                <w:szCs w:val="20"/>
              </w:rPr>
            </w:pPr>
          </w:p>
        </w:tc>
        <w:tc>
          <w:tcPr>
            <w:tcW w:w="2410" w:type="dxa"/>
            <w:gridSpan w:val="2"/>
            <w:tcBorders>
              <w:bottom w:val="single" w:sz="4" w:space="0" w:color="auto"/>
            </w:tcBorders>
            <w:hideMark/>
          </w:tcPr>
          <w:p w:rsidR="00EB5498" w:rsidRPr="001B52C5" w:rsidRDefault="00EB5498" w:rsidP="00FB5AED">
            <w:pPr>
              <w:rPr>
                <w:sz w:val="20"/>
                <w:szCs w:val="20"/>
              </w:rPr>
            </w:pPr>
            <w:r w:rsidRPr="001B52C5">
              <w:rPr>
                <w:sz w:val="20"/>
                <w:szCs w:val="20"/>
              </w:rPr>
              <w:t xml:space="preserve">Коэффициент доступности жилья (соотношение средней рыночной стоимости стандартной квартиры общей площадью 54 </w:t>
            </w:r>
            <w:proofErr w:type="spellStart"/>
            <w:r w:rsidRPr="001B52C5">
              <w:rPr>
                <w:sz w:val="20"/>
                <w:szCs w:val="20"/>
              </w:rPr>
              <w:t>кв.м</w:t>
            </w:r>
            <w:proofErr w:type="spellEnd"/>
            <w:r w:rsidRPr="001B52C5">
              <w:rPr>
                <w:sz w:val="20"/>
                <w:szCs w:val="20"/>
              </w:rPr>
              <w:t>. и среднего годового совокупного денежного дохода семьи, состоящей из 3 человек)</w:t>
            </w:r>
          </w:p>
        </w:tc>
        <w:tc>
          <w:tcPr>
            <w:tcW w:w="708" w:type="dxa"/>
            <w:gridSpan w:val="2"/>
            <w:tcBorders>
              <w:bottom w:val="single" w:sz="4" w:space="0" w:color="auto"/>
            </w:tcBorders>
            <w:hideMark/>
          </w:tcPr>
          <w:p w:rsidR="00EB5498" w:rsidRDefault="00EB5498" w:rsidP="00FB5AED">
            <w:pPr>
              <w:jc w:val="center"/>
            </w:pPr>
            <w:r>
              <w:t>лет</w:t>
            </w:r>
          </w:p>
        </w:tc>
        <w:tc>
          <w:tcPr>
            <w:tcW w:w="993" w:type="dxa"/>
            <w:gridSpan w:val="2"/>
            <w:tcBorders>
              <w:bottom w:val="single" w:sz="4" w:space="0" w:color="auto"/>
            </w:tcBorders>
            <w:hideMark/>
          </w:tcPr>
          <w:p w:rsidR="00EB5498" w:rsidRPr="004F22DB" w:rsidRDefault="00EB5498" w:rsidP="00FB5AED">
            <w:pPr>
              <w:pStyle w:val="a6"/>
              <w:rPr>
                <w:rFonts w:ascii="Times New Roman" w:hAnsi="Times New Roman" w:cs="Times New Roman"/>
                <w:sz w:val="20"/>
                <w:szCs w:val="20"/>
              </w:rPr>
            </w:pPr>
            <w:r>
              <w:rPr>
                <w:rFonts w:ascii="Times New Roman" w:hAnsi="Times New Roman" w:cs="Times New Roman"/>
                <w:sz w:val="20"/>
                <w:szCs w:val="20"/>
              </w:rPr>
              <w:t>4,0</w:t>
            </w:r>
          </w:p>
        </w:tc>
        <w:tc>
          <w:tcPr>
            <w:tcW w:w="998" w:type="dxa"/>
            <w:gridSpan w:val="2"/>
            <w:tcBorders>
              <w:bottom w:val="single" w:sz="4" w:space="0" w:color="auto"/>
            </w:tcBorders>
            <w:hideMark/>
          </w:tcPr>
          <w:p w:rsidR="00EB5498" w:rsidRPr="004F22DB" w:rsidRDefault="00EB5498" w:rsidP="00FB5AED">
            <w:pPr>
              <w:pStyle w:val="a6"/>
              <w:rPr>
                <w:rFonts w:ascii="Times New Roman" w:hAnsi="Times New Roman" w:cs="Times New Roman"/>
                <w:sz w:val="20"/>
                <w:szCs w:val="20"/>
              </w:rPr>
            </w:pPr>
            <w:r>
              <w:rPr>
                <w:rFonts w:ascii="Times New Roman" w:hAnsi="Times New Roman" w:cs="Times New Roman"/>
                <w:sz w:val="20"/>
                <w:szCs w:val="20"/>
              </w:rPr>
              <w:t>4,0</w:t>
            </w:r>
          </w:p>
        </w:tc>
        <w:tc>
          <w:tcPr>
            <w:tcW w:w="1559" w:type="dxa"/>
            <w:vMerge/>
            <w:tcBorders>
              <w:bottom w:val="single" w:sz="4" w:space="0" w:color="auto"/>
            </w:tcBorders>
            <w:hideMark/>
          </w:tcPr>
          <w:p w:rsidR="00EB5498" w:rsidRPr="004F22DB" w:rsidRDefault="00EB5498" w:rsidP="00FB5AED">
            <w:pPr>
              <w:pStyle w:val="a6"/>
              <w:rPr>
                <w:rFonts w:ascii="Times New Roman" w:hAnsi="Times New Roman" w:cs="Times New Roman"/>
                <w:sz w:val="20"/>
                <w:szCs w:val="20"/>
              </w:rPr>
            </w:pPr>
          </w:p>
        </w:tc>
      </w:tr>
      <w:tr w:rsidR="00EB5498" w:rsidRPr="004F22DB" w:rsidTr="00C47C0E">
        <w:trPr>
          <w:trHeight w:val="313"/>
        </w:trPr>
        <w:tc>
          <w:tcPr>
            <w:tcW w:w="843" w:type="dxa"/>
            <w:vMerge w:val="restart"/>
            <w:hideMark/>
          </w:tcPr>
          <w:p w:rsidR="00EB5498" w:rsidRPr="004F22DB" w:rsidRDefault="00EB5498" w:rsidP="00FB5AED">
            <w:pPr>
              <w:pStyle w:val="a6"/>
              <w:ind w:hanging="34"/>
              <w:rPr>
                <w:rFonts w:ascii="Times New Roman" w:hAnsi="Times New Roman" w:cs="Times New Roman"/>
                <w:sz w:val="20"/>
                <w:szCs w:val="20"/>
              </w:rPr>
            </w:pPr>
            <w:r>
              <w:rPr>
                <w:rFonts w:ascii="Times New Roman" w:hAnsi="Times New Roman" w:cs="Times New Roman"/>
                <w:sz w:val="20"/>
                <w:szCs w:val="20"/>
              </w:rPr>
              <w:t>2.1.1</w:t>
            </w:r>
          </w:p>
        </w:tc>
        <w:tc>
          <w:tcPr>
            <w:tcW w:w="1868" w:type="dxa"/>
            <w:vMerge w:val="restart"/>
            <w:hideMark/>
          </w:tcPr>
          <w:p w:rsidR="00EB5498" w:rsidRDefault="00EB5498" w:rsidP="00FB5AED">
            <w:pPr>
              <w:pStyle w:val="a6"/>
              <w:ind w:hanging="34"/>
              <w:jc w:val="left"/>
              <w:rPr>
                <w:rFonts w:ascii="Times New Roman" w:hAnsi="Times New Roman" w:cs="Times New Roman"/>
                <w:sz w:val="20"/>
                <w:szCs w:val="20"/>
              </w:rPr>
            </w:pPr>
            <w:r>
              <w:rPr>
                <w:rFonts w:ascii="Times New Roman" w:hAnsi="Times New Roman" w:cs="Times New Roman"/>
                <w:sz w:val="20"/>
                <w:szCs w:val="20"/>
              </w:rPr>
              <w:t xml:space="preserve">Мероприятие «Предоставление субсидий </w:t>
            </w:r>
            <w:r>
              <w:rPr>
                <w:rFonts w:ascii="Times New Roman" w:hAnsi="Times New Roman" w:cs="Times New Roman"/>
                <w:sz w:val="20"/>
                <w:szCs w:val="20"/>
              </w:rPr>
              <w:lastRenderedPageBreak/>
              <w:t>гражданам на приобретение жилья»</w:t>
            </w:r>
          </w:p>
        </w:tc>
        <w:tc>
          <w:tcPr>
            <w:tcW w:w="1417" w:type="dxa"/>
            <w:vMerge/>
          </w:tcPr>
          <w:p w:rsidR="00EB5498" w:rsidRPr="004F22DB" w:rsidRDefault="00EB5498" w:rsidP="00FB5AED">
            <w:pPr>
              <w:pStyle w:val="a6"/>
              <w:rPr>
                <w:rFonts w:ascii="Times New Roman" w:hAnsi="Times New Roman" w:cs="Times New Roman"/>
                <w:sz w:val="20"/>
                <w:szCs w:val="20"/>
              </w:rPr>
            </w:pPr>
          </w:p>
        </w:tc>
        <w:tc>
          <w:tcPr>
            <w:tcW w:w="1401" w:type="dxa"/>
          </w:tcPr>
          <w:p w:rsidR="00EB5498" w:rsidRPr="004F22DB" w:rsidRDefault="00EB5498" w:rsidP="00C02B18">
            <w:pPr>
              <w:pStyle w:val="a6"/>
              <w:rPr>
                <w:rFonts w:ascii="Times New Roman" w:hAnsi="Times New Roman" w:cs="Times New Roman"/>
                <w:sz w:val="20"/>
                <w:szCs w:val="20"/>
              </w:rPr>
            </w:pPr>
            <w:r>
              <w:rPr>
                <w:rFonts w:ascii="Times New Roman" w:hAnsi="Times New Roman" w:cs="Times New Roman"/>
                <w:sz w:val="20"/>
                <w:szCs w:val="20"/>
              </w:rPr>
              <w:t>Всего</w:t>
            </w:r>
          </w:p>
        </w:tc>
        <w:tc>
          <w:tcPr>
            <w:tcW w:w="1293" w:type="dxa"/>
            <w:gridSpan w:val="2"/>
            <w:hideMark/>
          </w:tcPr>
          <w:p w:rsidR="00EB5498" w:rsidRDefault="00EB5498" w:rsidP="00C02B18">
            <w:pPr>
              <w:pStyle w:val="a6"/>
              <w:rPr>
                <w:rFonts w:ascii="Times New Roman" w:hAnsi="Times New Roman" w:cs="Times New Roman"/>
                <w:sz w:val="20"/>
                <w:szCs w:val="20"/>
              </w:rPr>
            </w:pPr>
            <w:r>
              <w:rPr>
                <w:rFonts w:ascii="Times New Roman" w:hAnsi="Times New Roman" w:cs="Times New Roman"/>
                <w:sz w:val="20"/>
                <w:szCs w:val="20"/>
              </w:rPr>
              <w:t>3355,9</w:t>
            </w:r>
          </w:p>
        </w:tc>
        <w:tc>
          <w:tcPr>
            <w:tcW w:w="1275" w:type="dxa"/>
            <w:gridSpan w:val="2"/>
            <w:hideMark/>
          </w:tcPr>
          <w:p w:rsidR="00EB5498" w:rsidRDefault="00EB5498" w:rsidP="00FB5AED">
            <w:pPr>
              <w:pStyle w:val="a6"/>
              <w:rPr>
                <w:rFonts w:ascii="Times New Roman" w:hAnsi="Times New Roman" w:cs="Times New Roman"/>
                <w:sz w:val="20"/>
                <w:szCs w:val="20"/>
              </w:rPr>
            </w:pPr>
            <w:r>
              <w:rPr>
                <w:rFonts w:ascii="Times New Roman" w:hAnsi="Times New Roman" w:cs="Times New Roman"/>
                <w:sz w:val="20"/>
                <w:szCs w:val="20"/>
              </w:rPr>
              <w:t>0,0</w:t>
            </w:r>
          </w:p>
        </w:tc>
        <w:tc>
          <w:tcPr>
            <w:tcW w:w="1537" w:type="dxa"/>
            <w:vMerge w:val="restart"/>
            <w:hideMark/>
          </w:tcPr>
          <w:p w:rsidR="00EB5498" w:rsidRPr="004F22DB" w:rsidRDefault="00EB5498" w:rsidP="00EB5498">
            <w:pPr>
              <w:pStyle w:val="a6"/>
              <w:rPr>
                <w:rFonts w:ascii="Times New Roman" w:hAnsi="Times New Roman" w:cs="Times New Roman"/>
                <w:sz w:val="20"/>
                <w:szCs w:val="20"/>
              </w:rPr>
            </w:pPr>
            <w:r>
              <w:rPr>
                <w:rFonts w:ascii="Times New Roman" w:hAnsi="Times New Roman" w:cs="Times New Roman"/>
                <w:sz w:val="20"/>
                <w:szCs w:val="20"/>
              </w:rPr>
              <w:t xml:space="preserve">Мероприятие планируется выполнить до </w:t>
            </w:r>
            <w:r>
              <w:rPr>
                <w:rFonts w:ascii="Times New Roman" w:hAnsi="Times New Roman" w:cs="Times New Roman"/>
                <w:sz w:val="20"/>
                <w:szCs w:val="20"/>
              </w:rPr>
              <w:lastRenderedPageBreak/>
              <w:t>конца  2017г.</w:t>
            </w:r>
          </w:p>
        </w:tc>
        <w:tc>
          <w:tcPr>
            <w:tcW w:w="2410" w:type="dxa"/>
            <w:gridSpan w:val="2"/>
            <w:vMerge w:val="restart"/>
            <w:hideMark/>
          </w:tcPr>
          <w:p w:rsidR="00EB5498" w:rsidRPr="004F22DB" w:rsidRDefault="00EB5498" w:rsidP="00FB5AED">
            <w:pPr>
              <w:pStyle w:val="a6"/>
              <w:rPr>
                <w:rFonts w:ascii="Times New Roman" w:hAnsi="Times New Roman" w:cs="Times New Roman"/>
                <w:sz w:val="20"/>
                <w:szCs w:val="20"/>
              </w:rPr>
            </w:pPr>
          </w:p>
        </w:tc>
        <w:tc>
          <w:tcPr>
            <w:tcW w:w="708" w:type="dxa"/>
            <w:gridSpan w:val="2"/>
            <w:vMerge w:val="restart"/>
            <w:hideMark/>
          </w:tcPr>
          <w:p w:rsidR="00EB5498" w:rsidRPr="004F22DB" w:rsidRDefault="00EB5498" w:rsidP="00FB5AED">
            <w:pPr>
              <w:pStyle w:val="a6"/>
              <w:rPr>
                <w:rFonts w:ascii="Times New Roman" w:hAnsi="Times New Roman" w:cs="Times New Roman"/>
                <w:sz w:val="20"/>
                <w:szCs w:val="20"/>
              </w:rPr>
            </w:pPr>
          </w:p>
        </w:tc>
        <w:tc>
          <w:tcPr>
            <w:tcW w:w="993" w:type="dxa"/>
            <w:gridSpan w:val="2"/>
            <w:vMerge w:val="restart"/>
            <w:hideMark/>
          </w:tcPr>
          <w:p w:rsidR="00EB5498" w:rsidRPr="004F22DB" w:rsidRDefault="00EB5498" w:rsidP="00FB5AED">
            <w:pPr>
              <w:pStyle w:val="a6"/>
              <w:rPr>
                <w:rFonts w:ascii="Times New Roman" w:hAnsi="Times New Roman" w:cs="Times New Roman"/>
                <w:sz w:val="20"/>
                <w:szCs w:val="20"/>
              </w:rPr>
            </w:pPr>
          </w:p>
        </w:tc>
        <w:tc>
          <w:tcPr>
            <w:tcW w:w="998" w:type="dxa"/>
            <w:gridSpan w:val="2"/>
            <w:vMerge w:val="restart"/>
            <w:hideMark/>
          </w:tcPr>
          <w:p w:rsidR="00EB5498" w:rsidRPr="004F22DB" w:rsidRDefault="00EB5498" w:rsidP="00FB5AED">
            <w:pPr>
              <w:pStyle w:val="a6"/>
              <w:rPr>
                <w:rFonts w:ascii="Times New Roman" w:hAnsi="Times New Roman" w:cs="Times New Roman"/>
                <w:sz w:val="20"/>
                <w:szCs w:val="20"/>
              </w:rPr>
            </w:pPr>
          </w:p>
        </w:tc>
        <w:tc>
          <w:tcPr>
            <w:tcW w:w="1559" w:type="dxa"/>
            <w:vMerge w:val="restart"/>
            <w:hideMark/>
          </w:tcPr>
          <w:p w:rsidR="00EB5498" w:rsidRPr="004F22DB" w:rsidRDefault="00EB5498" w:rsidP="00FB5AED">
            <w:pPr>
              <w:pStyle w:val="a6"/>
              <w:rPr>
                <w:rFonts w:ascii="Times New Roman" w:hAnsi="Times New Roman" w:cs="Times New Roman"/>
                <w:sz w:val="20"/>
                <w:szCs w:val="20"/>
              </w:rPr>
            </w:pPr>
            <w:r>
              <w:rPr>
                <w:rFonts w:ascii="Times New Roman" w:hAnsi="Times New Roman" w:cs="Times New Roman"/>
                <w:sz w:val="20"/>
                <w:szCs w:val="20"/>
              </w:rPr>
              <w:t>3355,9</w:t>
            </w:r>
          </w:p>
        </w:tc>
      </w:tr>
      <w:tr w:rsidR="00EB5498" w:rsidRPr="004F22DB" w:rsidTr="00C47C0E">
        <w:trPr>
          <w:trHeight w:val="465"/>
        </w:trPr>
        <w:tc>
          <w:tcPr>
            <w:tcW w:w="843" w:type="dxa"/>
            <w:vMerge/>
          </w:tcPr>
          <w:p w:rsidR="00EB5498" w:rsidRDefault="00EB5498" w:rsidP="00FB5AED">
            <w:pPr>
              <w:pStyle w:val="a6"/>
              <w:ind w:hanging="34"/>
              <w:rPr>
                <w:rFonts w:ascii="Times New Roman" w:hAnsi="Times New Roman" w:cs="Times New Roman"/>
                <w:sz w:val="20"/>
                <w:szCs w:val="20"/>
              </w:rPr>
            </w:pPr>
          </w:p>
        </w:tc>
        <w:tc>
          <w:tcPr>
            <w:tcW w:w="1868" w:type="dxa"/>
            <w:vMerge/>
          </w:tcPr>
          <w:p w:rsidR="00EB5498" w:rsidRDefault="00EB5498" w:rsidP="00FB5AED">
            <w:pPr>
              <w:pStyle w:val="a6"/>
              <w:ind w:hanging="34"/>
              <w:jc w:val="left"/>
              <w:rPr>
                <w:rFonts w:ascii="Times New Roman" w:hAnsi="Times New Roman" w:cs="Times New Roman"/>
                <w:sz w:val="20"/>
                <w:szCs w:val="20"/>
              </w:rPr>
            </w:pPr>
          </w:p>
        </w:tc>
        <w:tc>
          <w:tcPr>
            <w:tcW w:w="1417" w:type="dxa"/>
            <w:vMerge/>
          </w:tcPr>
          <w:p w:rsidR="00EB5498" w:rsidRPr="004F22DB" w:rsidRDefault="00EB5498" w:rsidP="00FB5AED">
            <w:pPr>
              <w:pStyle w:val="a6"/>
              <w:rPr>
                <w:rFonts w:ascii="Times New Roman" w:hAnsi="Times New Roman" w:cs="Times New Roman"/>
                <w:sz w:val="20"/>
                <w:szCs w:val="20"/>
              </w:rPr>
            </w:pPr>
          </w:p>
        </w:tc>
        <w:tc>
          <w:tcPr>
            <w:tcW w:w="1401" w:type="dxa"/>
          </w:tcPr>
          <w:p w:rsidR="00EB5498" w:rsidRDefault="00EB5498" w:rsidP="00C02B18">
            <w:pPr>
              <w:pStyle w:val="a6"/>
              <w:rPr>
                <w:rFonts w:ascii="Times New Roman" w:hAnsi="Times New Roman" w:cs="Times New Roman"/>
                <w:sz w:val="20"/>
                <w:szCs w:val="20"/>
              </w:rPr>
            </w:pPr>
            <w:r>
              <w:rPr>
                <w:rFonts w:ascii="Times New Roman" w:hAnsi="Times New Roman" w:cs="Times New Roman"/>
                <w:sz w:val="20"/>
                <w:szCs w:val="20"/>
              </w:rPr>
              <w:t xml:space="preserve">- </w:t>
            </w:r>
            <w:r w:rsidRPr="004F22DB">
              <w:rPr>
                <w:rFonts w:ascii="Times New Roman" w:hAnsi="Times New Roman" w:cs="Times New Roman"/>
                <w:sz w:val="20"/>
                <w:szCs w:val="20"/>
              </w:rPr>
              <w:t xml:space="preserve">бюджетные ассигнования </w:t>
            </w:r>
            <w:r w:rsidRPr="004F22DB">
              <w:rPr>
                <w:rFonts w:ascii="Times New Roman" w:hAnsi="Times New Roman" w:cs="Times New Roman"/>
                <w:sz w:val="20"/>
                <w:szCs w:val="20"/>
              </w:rPr>
              <w:lastRenderedPageBreak/>
              <w:t>всего, в том числе:</w:t>
            </w:r>
          </w:p>
        </w:tc>
        <w:tc>
          <w:tcPr>
            <w:tcW w:w="1293" w:type="dxa"/>
            <w:gridSpan w:val="2"/>
          </w:tcPr>
          <w:p w:rsidR="00EB5498" w:rsidRDefault="00EB5498" w:rsidP="00C02B18">
            <w:pPr>
              <w:pStyle w:val="a6"/>
              <w:rPr>
                <w:rFonts w:ascii="Times New Roman" w:hAnsi="Times New Roman" w:cs="Times New Roman"/>
                <w:sz w:val="20"/>
                <w:szCs w:val="20"/>
              </w:rPr>
            </w:pPr>
            <w:r>
              <w:rPr>
                <w:rFonts w:ascii="Times New Roman" w:hAnsi="Times New Roman" w:cs="Times New Roman"/>
                <w:sz w:val="20"/>
                <w:szCs w:val="20"/>
              </w:rPr>
              <w:lastRenderedPageBreak/>
              <w:t>3355,9</w:t>
            </w:r>
          </w:p>
        </w:tc>
        <w:tc>
          <w:tcPr>
            <w:tcW w:w="1275" w:type="dxa"/>
            <w:gridSpan w:val="2"/>
          </w:tcPr>
          <w:p w:rsidR="00EB5498" w:rsidRDefault="00EB5498" w:rsidP="00C02B18">
            <w:pPr>
              <w:pStyle w:val="a6"/>
              <w:rPr>
                <w:rFonts w:ascii="Times New Roman" w:hAnsi="Times New Roman" w:cs="Times New Roman"/>
                <w:sz w:val="20"/>
                <w:szCs w:val="20"/>
              </w:rPr>
            </w:pPr>
            <w:r>
              <w:rPr>
                <w:rFonts w:ascii="Times New Roman" w:hAnsi="Times New Roman" w:cs="Times New Roman"/>
                <w:sz w:val="20"/>
                <w:szCs w:val="20"/>
              </w:rPr>
              <w:t>0,0</w:t>
            </w:r>
          </w:p>
        </w:tc>
        <w:tc>
          <w:tcPr>
            <w:tcW w:w="1537" w:type="dxa"/>
            <w:vMerge/>
          </w:tcPr>
          <w:p w:rsidR="00EB5498" w:rsidRDefault="00EB5498" w:rsidP="00187DA2">
            <w:pPr>
              <w:pStyle w:val="a6"/>
              <w:rPr>
                <w:rFonts w:ascii="Times New Roman" w:hAnsi="Times New Roman" w:cs="Times New Roman"/>
                <w:sz w:val="20"/>
                <w:szCs w:val="20"/>
              </w:rPr>
            </w:pPr>
          </w:p>
        </w:tc>
        <w:tc>
          <w:tcPr>
            <w:tcW w:w="2410" w:type="dxa"/>
            <w:gridSpan w:val="2"/>
            <w:vMerge/>
          </w:tcPr>
          <w:p w:rsidR="00EB5498" w:rsidRPr="004F22DB" w:rsidRDefault="00EB5498" w:rsidP="00FB5AED">
            <w:pPr>
              <w:pStyle w:val="a6"/>
              <w:rPr>
                <w:rFonts w:ascii="Times New Roman" w:hAnsi="Times New Roman" w:cs="Times New Roman"/>
                <w:sz w:val="20"/>
                <w:szCs w:val="20"/>
              </w:rPr>
            </w:pPr>
          </w:p>
        </w:tc>
        <w:tc>
          <w:tcPr>
            <w:tcW w:w="708" w:type="dxa"/>
            <w:gridSpan w:val="2"/>
            <w:vMerge/>
          </w:tcPr>
          <w:p w:rsidR="00EB5498" w:rsidRPr="004F22DB" w:rsidRDefault="00EB5498" w:rsidP="00FB5AED">
            <w:pPr>
              <w:pStyle w:val="a6"/>
              <w:rPr>
                <w:rFonts w:ascii="Times New Roman" w:hAnsi="Times New Roman" w:cs="Times New Roman"/>
                <w:sz w:val="20"/>
                <w:szCs w:val="20"/>
              </w:rPr>
            </w:pPr>
          </w:p>
        </w:tc>
        <w:tc>
          <w:tcPr>
            <w:tcW w:w="993" w:type="dxa"/>
            <w:gridSpan w:val="2"/>
            <w:vMerge/>
          </w:tcPr>
          <w:p w:rsidR="00EB5498" w:rsidRPr="004F22DB" w:rsidRDefault="00EB5498" w:rsidP="00FB5AED">
            <w:pPr>
              <w:pStyle w:val="a6"/>
              <w:rPr>
                <w:rFonts w:ascii="Times New Roman" w:hAnsi="Times New Roman" w:cs="Times New Roman"/>
                <w:sz w:val="20"/>
                <w:szCs w:val="20"/>
              </w:rPr>
            </w:pPr>
          </w:p>
        </w:tc>
        <w:tc>
          <w:tcPr>
            <w:tcW w:w="998" w:type="dxa"/>
            <w:gridSpan w:val="2"/>
            <w:vMerge/>
          </w:tcPr>
          <w:p w:rsidR="00EB5498" w:rsidRPr="004F22DB" w:rsidRDefault="00EB5498" w:rsidP="00FB5AED">
            <w:pPr>
              <w:pStyle w:val="a6"/>
              <w:rPr>
                <w:rFonts w:ascii="Times New Roman" w:hAnsi="Times New Roman" w:cs="Times New Roman"/>
                <w:sz w:val="20"/>
                <w:szCs w:val="20"/>
              </w:rPr>
            </w:pPr>
          </w:p>
        </w:tc>
        <w:tc>
          <w:tcPr>
            <w:tcW w:w="1559" w:type="dxa"/>
            <w:vMerge/>
          </w:tcPr>
          <w:p w:rsidR="00EB5498" w:rsidRDefault="00EB5498" w:rsidP="00FB5AED">
            <w:pPr>
              <w:pStyle w:val="a6"/>
              <w:rPr>
                <w:rFonts w:ascii="Times New Roman" w:hAnsi="Times New Roman" w:cs="Times New Roman"/>
                <w:sz w:val="20"/>
                <w:szCs w:val="20"/>
              </w:rPr>
            </w:pPr>
          </w:p>
        </w:tc>
      </w:tr>
      <w:tr w:rsidR="00EB5498" w:rsidRPr="004F22DB" w:rsidTr="00C47C0E">
        <w:trPr>
          <w:trHeight w:val="915"/>
        </w:trPr>
        <w:tc>
          <w:tcPr>
            <w:tcW w:w="843" w:type="dxa"/>
            <w:vMerge/>
            <w:hideMark/>
          </w:tcPr>
          <w:p w:rsidR="00EB5498" w:rsidRPr="004F22DB" w:rsidRDefault="00EB5498" w:rsidP="00FB5AED">
            <w:pPr>
              <w:pStyle w:val="a6"/>
              <w:ind w:hanging="34"/>
              <w:rPr>
                <w:rFonts w:ascii="Times New Roman" w:hAnsi="Times New Roman" w:cs="Times New Roman"/>
                <w:sz w:val="20"/>
                <w:szCs w:val="20"/>
              </w:rPr>
            </w:pPr>
          </w:p>
        </w:tc>
        <w:tc>
          <w:tcPr>
            <w:tcW w:w="1868" w:type="dxa"/>
            <w:vMerge/>
            <w:hideMark/>
          </w:tcPr>
          <w:p w:rsidR="00EB5498" w:rsidRDefault="00EB5498" w:rsidP="00FB5AED">
            <w:pPr>
              <w:pStyle w:val="a6"/>
              <w:ind w:hanging="34"/>
              <w:jc w:val="left"/>
              <w:rPr>
                <w:rFonts w:ascii="Times New Roman" w:hAnsi="Times New Roman" w:cs="Times New Roman"/>
                <w:sz w:val="20"/>
                <w:szCs w:val="20"/>
              </w:rPr>
            </w:pPr>
          </w:p>
        </w:tc>
        <w:tc>
          <w:tcPr>
            <w:tcW w:w="1417" w:type="dxa"/>
            <w:vMerge/>
          </w:tcPr>
          <w:p w:rsidR="00EB5498" w:rsidRPr="004F22DB" w:rsidRDefault="00EB5498" w:rsidP="00FB5AED">
            <w:pPr>
              <w:pStyle w:val="a6"/>
              <w:rPr>
                <w:rFonts w:ascii="Times New Roman" w:hAnsi="Times New Roman" w:cs="Times New Roman"/>
                <w:sz w:val="20"/>
                <w:szCs w:val="20"/>
              </w:rPr>
            </w:pPr>
          </w:p>
        </w:tc>
        <w:tc>
          <w:tcPr>
            <w:tcW w:w="1401" w:type="dxa"/>
            <w:hideMark/>
          </w:tcPr>
          <w:p w:rsidR="00EB5498" w:rsidRPr="007933FB" w:rsidRDefault="00EB5498" w:rsidP="00C02B18">
            <w:pPr>
              <w:pStyle w:val="a6"/>
            </w:pPr>
            <w:r>
              <w:rPr>
                <w:rFonts w:ascii="Times New Roman" w:hAnsi="Times New Roman" w:cs="Times New Roman"/>
                <w:sz w:val="20"/>
                <w:szCs w:val="20"/>
              </w:rPr>
              <w:t>-</w:t>
            </w:r>
            <w:r w:rsidRPr="004F22DB">
              <w:rPr>
                <w:rFonts w:ascii="Times New Roman" w:hAnsi="Times New Roman" w:cs="Times New Roman"/>
                <w:sz w:val="20"/>
                <w:szCs w:val="20"/>
              </w:rPr>
              <w:t>бюджет городского округа Кинешма</w:t>
            </w:r>
          </w:p>
        </w:tc>
        <w:tc>
          <w:tcPr>
            <w:tcW w:w="1293" w:type="dxa"/>
            <w:gridSpan w:val="2"/>
            <w:hideMark/>
          </w:tcPr>
          <w:p w:rsidR="00EB5498" w:rsidRDefault="00EB5498" w:rsidP="00C02B18">
            <w:pPr>
              <w:pStyle w:val="a6"/>
              <w:rPr>
                <w:rFonts w:ascii="Times New Roman" w:hAnsi="Times New Roman" w:cs="Times New Roman"/>
                <w:sz w:val="20"/>
                <w:szCs w:val="20"/>
              </w:rPr>
            </w:pPr>
            <w:r>
              <w:rPr>
                <w:rFonts w:ascii="Times New Roman" w:hAnsi="Times New Roman" w:cs="Times New Roman"/>
                <w:sz w:val="20"/>
                <w:szCs w:val="20"/>
              </w:rPr>
              <w:t>600,0</w:t>
            </w:r>
          </w:p>
        </w:tc>
        <w:tc>
          <w:tcPr>
            <w:tcW w:w="1275" w:type="dxa"/>
            <w:gridSpan w:val="2"/>
            <w:hideMark/>
          </w:tcPr>
          <w:p w:rsidR="00EB5498" w:rsidRDefault="00EB5498" w:rsidP="00C02B18">
            <w:pPr>
              <w:pStyle w:val="a6"/>
              <w:rPr>
                <w:rFonts w:ascii="Times New Roman" w:hAnsi="Times New Roman" w:cs="Times New Roman"/>
                <w:sz w:val="20"/>
                <w:szCs w:val="20"/>
              </w:rPr>
            </w:pPr>
            <w:r>
              <w:rPr>
                <w:rFonts w:ascii="Times New Roman" w:hAnsi="Times New Roman" w:cs="Times New Roman"/>
                <w:sz w:val="20"/>
                <w:szCs w:val="20"/>
              </w:rPr>
              <w:t>0,0</w:t>
            </w:r>
          </w:p>
        </w:tc>
        <w:tc>
          <w:tcPr>
            <w:tcW w:w="1537" w:type="dxa"/>
            <w:vMerge/>
            <w:hideMark/>
          </w:tcPr>
          <w:p w:rsidR="00EB5498" w:rsidRPr="004F22DB" w:rsidRDefault="00EB5498" w:rsidP="00FB5AED">
            <w:pPr>
              <w:pStyle w:val="a6"/>
              <w:rPr>
                <w:rFonts w:ascii="Times New Roman" w:hAnsi="Times New Roman" w:cs="Times New Roman"/>
                <w:sz w:val="20"/>
                <w:szCs w:val="20"/>
              </w:rPr>
            </w:pPr>
          </w:p>
        </w:tc>
        <w:tc>
          <w:tcPr>
            <w:tcW w:w="2410" w:type="dxa"/>
            <w:gridSpan w:val="2"/>
            <w:vMerge/>
            <w:hideMark/>
          </w:tcPr>
          <w:p w:rsidR="00EB5498" w:rsidRPr="004F22DB" w:rsidRDefault="00EB5498" w:rsidP="00FB5AED">
            <w:pPr>
              <w:pStyle w:val="a6"/>
              <w:rPr>
                <w:rFonts w:ascii="Times New Roman" w:hAnsi="Times New Roman" w:cs="Times New Roman"/>
                <w:sz w:val="20"/>
                <w:szCs w:val="20"/>
              </w:rPr>
            </w:pPr>
          </w:p>
        </w:tc>
        <w:tc>
          <w:tcPr>
            <w:tcW w:w="708" w:type="dxa"/>
            <w:gridSpan w:val="2"/>
            <w:vMerge/>
            <w:hideMark/>
          </w:tcPr>
          <w:p w:rsidR="00EB5498" w:rsidRPr="004F22DB" w:rsidRDefault="00EB5498" w:rsidP="00FB5AED">
            <w:pPr>
              <w:pStyle w:val="a6"/>
              <w:rPr>
                <w:rFonts w:ascii="Times New Roman" w:hAnsi="Times New Roman" w:cs="Times New Roman"/>
                <w:sz w:val="20"/>
                <w:szCs w:val="20"/>
              </w:rPr>
            </w:pPr>
          </w:p>
        </w:tc>
        <w:tc>
          <w:tcPr>
            <w:tcW w:w="993" w:type="dxa"/>
            <w:gridSpan w:val="2"/>
            <w:vMerge/>
            <w:hideMark/>
          </w:tcPr>
          <w:p w:rsidR="00EB5498" w:rsidRPr="004F22DB" w:rsidRDefault="00EB5498" w:rsidP="00FB5AED">
            <w:pPr>
              <w:pStyle w:val="a6"/>
              <w:rPr>
                <w:rFonts w:ascii="Times New Roman" w:hAnsi="Times New Roman" w:cs="Times New Roman"/>
                <w:sz w:val="20"/>
                <w:szCs w:val="20"/>
              </w:rPr>
            </w:pPr>
          </w:p>
        </w:tc>
        <w:tc>
          <w:tcPr>
            <w:tcW w:w="998" w:type="dxa"/>
            <w:gridSpan w:val="2"/>
            <w:vMerge/>
            <w:hideMark/>
          </w:tcPr>
          <w:p w:rsidR="00EB5498" w:rsidRPr="004F22DB" w:rsidRDefault="00EB5498" w:rsidP="00FB5AED">
            <w:pPr>
              <w:pStyle w:val="a6"/>
              <w:rPr>
                <w:rFonts w:ascii="Times New Roman" w:hAnsi="Times New Roman" w:cs="Times New Roman"/>
                <w:sz w:val="20"/>
                <w:szCs w:val="20"/>
              </w:rPr>
            </w:pPr>
          </w:p>
        </w:tc>
        <w:tc>
          <w:tcPr>
            <w:tcW w:w="1559" w:type="dxa"/>
            <w:vMerge/>
            <w:hideMark/>
          </w:tcPr>
          <w:p w:rsidR="00EB5498" w:rsidRPr="004F22DB" w:rsidRDefault="00EB5498" w:rsidP="00FB5AED">
            <w:pPr>
              <w:pStyle w:val="a6"/>
              <w:rPr>
                <w:rFonts w:ascii="Times New Roman" w:hAnsi="Times New Roman" w:cs="Times New Roman"/>
                <w:sz w:val="20"/>
                <w:szCs w:val="20"/>
              </w:rPr>
            </w:pPr>
          </w:p>
        </w:tc>
      </w:tr>
      <w:tr w:rsidR="00EB5498" w:rsidRPr="004F22DB" w:rsidTr="00C47C0E">
        <w:trPr>
          <w:trHeight w:val="488"/>
        </w:trPr>
        <w:tc>
          <w:tcPr>
            <w:tcW w:w="843" w:type="dxa"/>
            <w:vMerge/>
          </w:tcPr>
          <w:p w:rsidR="00EB5498" w:rsidRPr="004F22DB" w:rsidRDefault="00EB5498" w:rsidP="00FB5AED">
            <w:pPr>
              <w:pStyle w:val="a6"/>
              <w:ind w:hanging="34"/>
              <w:rPr>
                <w:rFonts w:ascii="Times New Roman" w:hAnsi="Times New Roman" w:cs="Times New Roman"/>
                <w:sz w:val="20"/>
                <w:szCs w:val="20"/>
              </w:rPr>
            </w:pPr>
          </w:p>
        </w:tc>
        <w:tc>
          <w:tcPr>
            <w:tcW w:w="1868" w:type="dxa"/>
            <w:vMerge/>
          </w:tcPr>
          <w:p w:rsidR="00EB5498" w:rsidRDefault="00EB5498" w:rsidP="00FB5AED">
            <w:pPr>
              <w:pStyle w:val="a6"/>
              <w:ind w:hanging="34"/>
              <w:jc w:val="left"/>
              <w:rPr>
                <w:rFonts w:ascii="Times New Roman" w:hAnsi="Times New Roman" w:cs="Times New Roman"/>
                <w:sz w:val="20"/>
                <w:szCs w:val="20"/>
              </w:rPr>
            </w:pPr>
          </w:p>
        </w:tc>
        <w:tc>
          <w:tcPr>
            <w:tcW w:w="1417" w:type="dxa"/>
            <w:vMerge/>
          </w:tcPr>
          <w:p w:rsidR="00EB5498" w:rsidRPr="004F22DB" w:rsidRDefault="00EB5498" w:rsidP="00FB5AED">
            <w:pPr>
              <w:pStyle w:val="a6"/>
              <w:rPr>
                <w:rFonts w:ascii="Times New Roman" w:hAnsi="Times New Roman" w:cs="Times New Roman"/>
                <w:sz w:val="20"/>
                <w:szCs w:val="20"/>
              </w:rPr>
            </w:pPr>
          </w:p>
        </w:tc>
        <w:tc>
          <w:tcPr>
            <w:tcW w:w="1401" w:type="dxa"/>
          </w:tcPr>
          <w:p w:rsidR="00EB5498" w:rsidRPr="007933FB" w:rsidRDefault="00EB5498" w:rsidP="007933FB">
            <w:r w:rsidRPr="004F22DB">
              <w:rPr>
                <w:sz w:val="20"/>
                <w:szCs w:val="20"/>
              </w:rPr>
              <w:t>- областной бюджет</w:t>
            </w:r>
          </w:p>
        </w:tc>
        <w:tc>
          <w:tcPr>
            <w:tcW w:w="1293" w:type="dxa"/>
            <w:gridSpan w:val="2"/>
          </w:tcPr>
          <w:p w:rsidR="00EB5498" w:rsidRDefault="00EB5498" w:rsidP="00C02B18">
            <w:pPr>
              <w:pStyle w:val="a6"/>
              <w:rPr>
                <w:rFonts w:ascii="Times New Roman" w:hAnsi="Times New Roman" w:cs="Times New Roman"/>
                <w:sz w:val="20"/>
                <w:szCs w:val="20"/>
              </w:rPr>
            </w:pPr>
            <w:r>
              <w:rPr>
                <w:rFonts w:ascii="Times New Roman" w:hAnsi="Times New Roman" w:cs="Times New Roman"/>
                <w:sz w:val="20"/>
                <w:szCs w:val="20"/>
              </w:rPr>
              <w:t>2755,9</w:t>
            </w:r>
          </w:p>
        </w:tc>
        <w:tc>
          <w:tcPr>
            <w:tcW w:w="1275" w:type="dxa"/>
            <w:gridSpan w:val="2"/>
          </w:tcPr>
          <w:p w:rsidR="00EB5498" w:rsidRDefault="00EB5498" w:rsidP="00C02B18">
            <w:pPr>
              <w:pStyle w:val="a6"/>
              <w:rPr>
                <w:rFonts w:ascii="Times New Roman" w:hAnsi="Times New Roman" w:cs="Times New Roman"/>
                <w:sz w:val="20"/>
                <w:szCs w:val="20"/>
              </w:rPr>
            </w:pPr>
            <w:r>
              <w:rPr>
                <w:rFonts w:ascii="Times New Roman" w:hAnsi="Times New Roman" w:cs="Times New Roman"/>
                <w:sz w:val="20"/>
                <w:szCs w:val="20"/>
              </w:rPr>
              <w:t>0,0</w:t>
            </w:r>
          </w:p>
        </w:tc>
        <w:tc>
          <w:tcPr>
            <w:tcW w:w="1537" w:type="dxa"/>
            <w:vMerge/>
          </w:tcPr>
          <w:p w:rsidR="00EB5498" w:rsidRPr="004F22DB" w:rsidRDefault="00EB5498" w:rsidP="00FB5AED">
            <w:pPr>
              <w:pStyle w:val="a6"/>
              <w:rPr>
                <w:rFonts w:ascii="Times New Roman" w:hAnsi="Times New Roman" w:cs="Times New Roman"/>
                <w:sz w:val="20"/>
                <w:szCs w:val="20"/>
              </w:rPr>
            </w:pPr>
          </w:p>
        </w:tc>
        <w:tc>
          <w:tcPr>
            <w:tcW w:w="2410" w:type="dxa"/>
            <w:gridSpan w:val="2"/>
            <w:vMerge/>
          </w:tcPr>
          <w:p w:rsidR="00EB5498" w:rsidRPr="004F22DB" w:rsidRDefault="00EB5498" w:rsidP="00FB5AED">
            <w:pPr>
              <w:pStyle w:val="a6"/>
              <w:rPr>
                <w:rFonts w:ascii="Times New Roman" w:hAnsi="Times New Roman" w:cs="Times New Roman"/>
                <w:sz w:val="20"/>
                <w:szCs w:val="20"/>
              </w:rPr>
            </w:pPr>
          </w:p>
        </w:tc>
        <w:tc>
          <w:tcPr>
            <w:tcW w:w="708" w:type="dxa"/>
            <w:gridSpan w:val="2"/>
            <w:vMerge/>
          </w:tcPr>
          <w:p w:rsidR="00EB5498" w:rsidRPr="004F22DB" w:rsidRDefault="00EB5498" w:rsidP="00FB5AED">
            <w:pPr>
              <w:pStyle w:val="a6"/>
              <w:rPr>
                <w:rFonts w:ascii="Times New Roman" w:hAnsi="Times New Roman" w:cs="Times New Roman"/>
                <w:sz w:val="20"/>
                <w:szCs w:val="20"/>
              </w:rPr>
            </w:pPr>
          </w:p>
        </w:tc>
        <w:tc>
          <w:tcPr>
            <w:tcW w:w="993" w:type="dxa"/>
            <w:gridSpan w:val="2"/>
            <w:vMerge/>
          </w:tcPr>
          <w:p w:rsidR="00EB5498" w:rsidRPr="004F22DB" w:rsidRDefault="00EB5498" w:rsidP="00FB5AED">
            <w:pPr>
              <w:pStyle w:val="a6"/>
              <w:rPr>
                <w:rFonts w:ascii="Times New Roman" w:hAnsi="Times New Roman" w:cs="Times New Roman"/>
                <w:sz w:val="20"/>
                <w:szCs w:val="20"/>
              </w:rPr>
            </w:pPr>
          </w:p>
        </w:tc>
        <w:tc>
          <w:tcPr>
            <w:tcW w:w="998" w:type="dxa"/>
            <w:gridSpan w:val="2"/>
            <w:vMerge/>
          </w:tcPr>
          <w:p w:rsidR="00EB5498" w:rsidRPr="004F22DB" w:rsidRDefault="00EB5498" w:rsidP="00FB5AED">
            <w:pPr>
              <w:pStyle w:val="a6"/>
              <w:rPr>
                <w:rFonts w:ascii="Times New Roman" w:hAnsi="Times New Roman" w:cs="Times New Roman"/>
                <w:sz w:val="20"/>
                <w:szCs w:val="20"/>
              </w:rPr>
            </w:pPr>
          </w:p>
        </w:tc>
        <w:tc>
          <w:tcPr>
            <w:tcW w:w="1559" w:type="dxa"/>
            <w:vMerge/>
          </w:tcPr>
          <w:p w:rsidR="00EB5498" w:rsidRPr="004F22DB" w:rsidRDefault="00EB5498" w:rsidP="00FB5AED">
            <w:pPr>
              <w:pStyle w:val="a6"/>
              <w:rPr>
                <w:rFonts w:ascii="Times New Roman" w:hAnsi="Times New Roman" w:cs="Times New Roman"/>
                <w:sz w:val="20"/>
                <w:szCs w:val="20"/>
              </w:rPr>
            </w:pPr>
          </w:p>
        </w:tc>
      </w:tr>
      <w:tr w:rsidR="006C546D" w:rsidRPr="004F22DB" w:rsidTr="00C47C0E">
        <w:tc>
          <w:tcPr>
            <w:tcW w:w="843" w:type="dxa"/>
            <w:vMerge w:val="restart"/>
            <w:hideMark/>
          </w:tcPr>
          <w:p w:rsidR="006C546D" w:rsidRPr="004F22DB" w:rsidRDefault="006C546D" w:rsidP="00FB5AED">
            <w:pPr>
              <w:pStyle w:val="a6"/>
              <w:ind w:hanging="34"/>
              <w:rPr>
                <w:rFonts w:ascii="Times New Roman" w:hAnsi="Times New Roman" w:cs="Times New Roman"/>
                <w:sz w:val="20"/>
                <w:szCs w:val="20"/>
              </w:rPr>
            </w:pPr>
            <w:r>
              <w:rPr>
                <w:rFonts w:ascii="Times New Roman" w:hAnsi="Times New Roman" w:cs="Times New Roman"/>
                <w:sz w:val="20"/>
                <w:szCs w:val="20"/>
              </w:rPr>
              <w:t>3</w:t>
            </w:r>
          </w:p>
        </w:tc>
        <w:tc>
          <w:tcPr>
            <w:tcW w:w="1868" w:type="dxa"/>
            <w:vMerge w:val="restart"/>
            <w:hideMark/>
          </w:tcPr>
          <w:p w:rsidR="006C546D" w:rsidRPr="004F22DB" w:rsidRDefault="006C546D" w:rsidP="00FB5AED">
            <w:pPr>
              <w:pStyle w:val="a6"/>
              <w:ind w:hanging="34"/>
              <w:jc w:val="left"/>
              <w:rPr>
                <w:rFonts w:ascii="Times New Roman" w:hAnsi="Times New Roman" w:cs="Times New Roman"/>
                <w:sz w:val="20"/>
                <w:szCs w:val="20"/>
              </w:rPr>
            </w:pPr>
            <w:r>
              <w:rPr>
                <w:rFonts w:ascii="Times New Roman" w:hAnsi="Times New Roman" w:cs="Times New Roman"/>
                <w:sz w:val="20"/>
                <w:szCs w:val="20"/>
              </w:rPr>
              <w:t>Подпрограмма «Развитие инженерных инфраструктур»</w:t>
            </w:r>
          </w:p>
        </w:tc>
        <w:tc>
          <w:tcPr>
            <w:tcW w:w="1417" w:type="dxa"/>
            <w:vMerge w:val="restart"/>
          </w:tcPr>
          <w:p w:rsidR="006C546D" w:rsidRDefault="006C546D" w:rsidP="00FB5AED">
            <w:pPr>
              <w:pStyle w:val="a6"/>
              <w:rPr>
                <w:rFonts w:ascii="Times New Roman" w:hAnsi="Times New Roman" w:cs="Times New Roman"/>
                <w:sz w:val="20"/>
                <w:szCs w:val="20"/>
              </w:rPr>
            </w:pPr>
            <w:r>
              <w:rPr>
                <w:rFonts w:ascii="Times New Roman" w:hAnsi="Times New Roman" w:cs="Times New Roman"/>
                <w:sz w:val="20"/>
                <w:szCs w:val="20"/>
              </w:rPr>
              <w:t>Управление жилищно-коммунального хозяйства администрации городского округа Кинешма</w:t>
            </w:r>
          </w:p>
          <w:p w:rsidR="006C546D" w:rsidRPr="004F22DB" w:rsidRDefault="006C546D" w:rsidP="002777EF">
            <w:pPr>
              <w:pStyle w:val="a6"/>
              <w:rPr>
                <w:rFonts w:ascii="Times New Roman" w:hAnsi="Times New Roman" w:cs="Times New Roman"/>
                <w:sz w:val="20"/>
                <w:szCs w:val="20"/>
              </w:rPr>
            </w:pPr>
            <w:r>
              <w:rPr>
                <w:rFonts w:ascii="Times New Roman" w:hAnsi="Times New Roman" w:cs="Times New Roman"/>
                <w:sz w:val="20"/>
                <w:szCs w:val="20"/>
              </w:rPr>
              <w:t>МУ «Управление капитального строительства»</w:t>
            </w:r>
          </w:p>
        </w:tc>
        <w:tc>
          <w:tcPr>
            <w:tcW w:w="1401" w:type="dxa"/>
            <w:hideMark/>
          </w:tcPr>
          <w:p w:rsidR="006C546D" w:rsidRPr="004F22DB" w:rsidRDefault="006C546D" w:rsidP="00FB5AED">
            <w:pPr>
              <w:pStyle w:val="a6"/>
              <w:rPr>
                <w:rFonts w:ascii="Times New Roman" w:hAnsi="Times New Roman" w:cs="Times New Roman"/>
                <w:sz w:val="20"/>
                <w:szCs w:val="20"/>
              </w:rPr>
            </w:pPr>
            <w:r w:rsidRPr="004F22DB">
              <w:rPr>
                <w:rFonts w:ascii="Times New Roman" w:hAnsi="Times New Roman" w:cs="Times New Roman"/>
                <w:sz w:val="20"/>
                <w:szCs w:val="20"/>
              </w:rPr>
              <w:t>Всего</w:t>
            </w:r>
          </w:p>
        </w:tc>
        <w:tc>
          <w:tcPr>
            <w:tcW w:w="1293" w:type="dxa"/>
            <w:gridSpan w:val="2"/>
            <w:hideMark/>
          </w:tcPr>
          <w:p w:rsidR="006C546D" w:rsidRDefault="006C546D" w:rsidP="00C02B18">
            <w:pPr>
              <w:pStyle w:val="a6"/>
              <w:rPr>
                <w:rFonts w:ascii="Times New Roman" w:hAnsi="Times New Roman" w:cs="Times New Roman"/>
                <w:sz w:val="20"/>
                <w:szCs w:val="20"/>
              </w:rPr>
            </w:pPr>
            <w:r>
              <w:rPr>
                <w:rFonts w:ascii="Times New Roman" w:hAnsi="Times New Roman" w:cs="Times New Roman"/>
                <w:sz w:val="20"/>
                <w:szCs w:val="20"/>
              </w:rPr>
              <w:t>2364,5</w:t>
            </w:r>
          </w:p>
        </w:tc>
        <w:tc>
          <w:tcPr>
            <w:tcW w:w="1275" w:type="dxa"/>
            <w:gridSpan w:val="2"/>
            <w:hideMark/>
          </w:tcPr>
          <w:p w:rsidR="006C546D" w:rsidRDefault="006C546D" w:rsidP="00C02B18">
            <w:pPr>
              <w:pStyle w:val="a6"/>
              <w:rPr>
                <w:rFonts w:ascii="Times New Roman" w:hAnsi="Times New Roman" w:cs="Times New Roman"/>
                <w:sz w:val="20"/>
                <w:szCs w:val="20"/>
              </w:rPr>
            </w:pPr>
            <w:r>
              <w:rPr>
                <w:rFonts w:ascii="Times New Roman" w:hAnsi="Times New Roman" w:cs="Times New Roman"/>
                <w:sz w:val="20"/>
                <w:szCs w:val="20"/>
              </w:rPr>
              <w:t>0,0</w:t>
            </w:r>
          </w:p>
        </w:tc>
        <w:tc>
          <w:tcPr>
            <w:tcW w:w="1537" w:type="dxa"/>
            <w:vMerge w:val="restart"/>
            <w:hideMark/>
          </w:tcPr>
          <w:p w:rsidR="006C546D" w:rsidRPr="004F22DB" w:rsidRDefault="006C546D" w:rsidP="001447B6">
            <w:pPr>
              <w:rPr>
                <w:sz w:val="20"/>
                <w:szCs w:val="20"/>
              </w:rPr>
            </w:pPr>
            <w:r>
              <w:rPr>
                <w:sz w:val="20"/>
                <w:szCs w:val="20"/>
              </w:rPr>
              <w:t>Мероприятие планируется выполнить в течение  2017г.</w:t>
            </w:r>
          </w:p>
        </w:tc>
        <w:tc>
          <w:tcPr>
            <w:tcW w:w="2410" w:type="dxa"/>
            <w:gridSpan w:val="2"/>
            <w:vMerge w:val="restart"/>
            <w:hideMark/>
          </w:tcPr>
          <w:p w:rsidR="006C546D" w:rsidRPr="004F22DB" w:rsidRDefault="006C546D" w:rsidP="00FB5AED">
            <w:pPr>
              <w:pStyle w:val="a6"/>
              <w:rPr>
                <w:rFonts w:ascii="Times New Roman" w:hAnsi="Times New Roman" w:cs="Times New Roman"/>
                <w:sz w:val="20"/>
                <w:szCs w:val="20"/>
              </w:rPr>
            </w:pPr>
            <w:r>
              <w:rPr>
                <w:rFonts w:ascii="Times New Roman" w:hAnsi="Times New Roman" w:cs="Times New Roman"/>
                <w:sz w:val="20"/>
                <w:szCs w:val="20"/>
              </w:rPr>
              <w:t>Проектная документация</w:t>
            </w:r>
          </w:p>
        </w:tc>
        <w:tc>
          <w:tcPr>
            <w:tcW w:w="708" w:type="dxa"/>
            <w:gridSpan w:val="2"/>
            <w:vMerge w:val="restart"/>
            <w:hideMark/>
          </w:tcPr>
          <w:p w:rsidR="006C546D" w:rsidRPr="004F22DB" w:rsidRDefault="006C546D" w:rsidP="00FB5AED">
            <w:pPr>
              <w:pStyle w:val="a6"/>
              <w:rPr>
                <w:rFonts w:ascii="Times New Roman" w:hAnsi="Times New Roman" w:cs="Times New Roman"/>
                <w:sz w:val="20"/>
                <w:szCs w:val="20"/>
              </w:rPr>
            </w:pPr>
            <w:r>
              <w:rPr>
                <w:rFonts w:ascii="Times New Roman" w:hAnsi="Times New Roman" w:cs="Times New Roman"/>
                <w:sz w:val="20"/>
                <w:szCs w:val="20"/>
              </w:rPr>
              <w:t>проект</w:t>
            </w:r>
          </w:p>
        </w:tc>
        <w:tc>
          <w:tcPr>
            <w:tcW w:w="993" w:type="dxa"/>
            <w:gridSpan w:val="2"/>
            <w:vMerge w:val="restart"/>
            <w:hideMark/>
          </w:tcPr>
          <w:p w:rsidR="006C546D" w:rsidRPr="004F22DB" w:rsidRDefault="006C546D" w:rsidP="00FB5AED">
            <w:pPr>
              <w:pStyle w:val="a6"/>
              <w:rPr>
                <w:rFonts w:ascii="Times New Roman" w:hAnsi="Times New Roman" w:cs="Times New Roman"/>
                <w:sz w:val="20"/>
                <w:szCs w:val="20"/>
              </w:rPr>
            </w:pPr>
            <w:r>
              <w:rPr>
                <w:rFonts w:ascii="Times New Roman" w:hAnsi="Times New Roman" w:cs="Times New Roman"/>
                <w:sz w:val="20"/>
                <w:szCs w:val="20"/>
              </w:rPr>
              <w:t>1</w:t>
            </w:r>
          </w:p>
        </w:tc>
        <w:tc>
          <w:tcPr>
            <w:tcW w:w="998" w:type="dxa"/>
            <w:gridSpan w:val="2"/>
            <w:vMerge w:val="restart"/>
            <w:hideMark/>
          </w:tcPr>
          <w:p w:rsidR="006C546D" w:rsidRDefault="006C546D" w:rsidP="00FB5AED">
            <w:pPr>
              <w:pStyle w:val="a6"/>
              <w:rPr>
                <w:rFonts w:ascii="Times New Roman" w:hAnsi="Times New Roman" w:cs="Times New Roman"/>
                <w:sz w:val="20"/>
                <w:szCs w:val="20"/>
              </w:rPr>
            </w:pPr>
            <w:r>
              <w:rPr>
                <w:rFonts w:ascii="Times New Roman" w:hAnsi="Times New Roman" w:cs="Times New Roman"/>
                <w:sz w:val="20"/>
                <w:szCs w:val="20"/>
              </w:rPr>
              <w:t>0</w:t>
            </w:r>
          </w:p>
        </w:tc>
        <w:tc>
          <w:tcPr>
            <w:tcW w:w="1559" w:type="dxa"/>
            <w:vMerge w:val="restart"/>
            <w:hideMark/>
          </w:tcPr>
          <w:p w:rsidR="006C546D" w:rsidRDefault="006C546D" w:rsidP="00FB5AED">
            <w:pPr>
              <w:pStyle w:val="a6"/>
              <w:rPr>
                <w:rFonts w:ascii="Times New Roman" w:hAnsi="Times New Roman" w:cs="Times New Roman"/>
                <w:sz w:val="20"/>
                <w:szCs w:val="20"/>
              </w:rPr>
            </w:pPr>
            <w:r>
              <w:rPr>
                <w:rFonts w:ascii="Times New Roman" w:hAnsi="Times New Roman" w:cs="Times New Roman"/>
                <w:sz w:val="20"/>
                <w:szCs w:val="20"/>
              </w:rPr>
              <w:t>2364,5</w:t>
            </w:r>
          </w:p>
          <w:p w:rsidR="006C546D" w:rsidRDefault="006C546D" w:rsidP="00FB5AED">
            <w:pPr>
              <w:pStyle w:val="a6"/>
              <w:rPr>
                <w:rFonts w:ascii="Times New Roman" w:hAnsi="Times New Roman" w:cs="Times New Roman"/>
                <w:sz w:val="20"/>
                <w:szCs w:val="20"/>
              </w:rPr>
            </w:pPr>
          </w:p>
        </w:tc>
      </w:tr>
      <w:tr w:rsidR="006C546D" w:rsidRPr="004F22DB" w:rsidTr="00C47C0E">
        <w:tc>
          <w:tcPr>
            <w:tcW w:w="843" w:type="dxa"/>
            <w:vMerge/>
            <w:hideMark/>
          </w:tcPr>
          <w:p w:rsidR="006C546D" w:rsidRPr="004F22DB" w:rsidRDefault="006C546D" w:rsidP="00FB5AED">
            <w:pPr>
              <w:pStyle w:val="a6"/>
              <w:ind w:hanging="34"/>
              <w:rPr>
                <w:rFonts w:ascii="Times New Roman" w:hAnsi="Times New Roman" w:cs="Times New Roman"/>
                <w:sz w:val="20"/>
                <w:szCs w:val="20"/>
              </w:rPr>
            </w:pPr>
          </w:p>
        </w:tc>
        <w:tc>
          <w:tcPr>
            <w:tcW w:w="1868" w:type="dxa"/>
            <w:vMerge/>
            <w:hideMark/>
          </w:tcPr>
          <w:p w:rsidR="006C546D" w:rsidRPr="004F22DB" w:rsidRDefault="006C546D" w:rsidP="00FB5AED">
            <w:pPr>
              <w:pStyle w:val="a6"/>
              <w:ind w:hanging="34"/>
              <w:jc w:val="left"/>
              <w:rPr>
                <w:rFonts w:ascii="Times New Roman" w:hAnsi="Times New Roman" w:cs="Times New Roman"/>
                <w:sz w:val="20"/>
                <w:szCs w:val="20"/>
              </w:rPr>
            </w:pPr>
          </w:p>
        </w:tc>
        <w:tc>
          <w:tcPr>
            <w:tcW w:w="1417" w:type="dxa"/>
            <w:vMerge/>
          </w:tcPr>
          <w:p w:rsidR="006C546D" w:rsidRPr="004F22DB" w:rsidRDefault="006C546D" w:rsidP="00FB5AED">
            <w:pPr>
              <w:pStyle w:val="a6"/>
              <w:rPr>
                <w:rFonts w:ascii="Times New Roman" w:hAnsi="Times New Roman" w:cs="Times New Roman"/>
                <w:sz w:val="20"/>
                <w:szCs w:val="20"/>
              </w:rPr>
            </w:pPr>
          </w:p>
        </w:tc>
        <w:tc>
          <w:tcPr>
            <w:tcW w:w="1401" w:type="dxa"/>
            <w:hideMark/>
          </w:tcPr>
          <w:p w:rsidR="006C546D" w:rsidRPr="004F22DB" w:rsidRDefault="006C546D" w:rsidP="00FB5AED">
            <w:pPr>
              <w:pStyle w:val="a6"/>
              <w:rPr>
                <w:rFonts w:ascii="Times New Roman" w:hAnsi="Times New Roman" w:cs="Times New Roman"/>
                <w:sz w:val="20"/>
                <w:szCs w:val="20"/>
              </w:rPr>
            </w:pPr>
            <w:r>
              <w:rPr>
                <w:rFonts w:ascii="Times New Roman" w:hAnsi="Times New Roman" w:cs="Times New Roman"/>
                <w:sz w:val="20"/>
                <w:szCs w:val="20"/>
              </w:rPr>
              <w:t>-</w:t>
            </w:r>
            <w:r w:rsidRPr="004F22DB">
              <w:rPr>
                <w:rFonts w:ascii="Times New Roman" w:hAnsi="Times New Roman" w:cs="Times New Roman"/>
                <w:sz w:val="20"/>
                <w:szCs w:val="20"/>
              </w:rPr>
              <w:t>бюджетные ассигнования всего, в том числе:</w:t>
            </w:r>
          </w:p>
        </w:tc>
        <w:tc>
          <w:tcPr>
            <w:tcW w:w="1293" w:type="dxa"/>
            <w:gridSpan w:val="2"/>
            <w:hideMark/>
          </w:tcPr>
          <w:p w:rsidR="006C546D" w:rsidRDefault="006C546D" w:rsidP="00C02B18">
            <w:pPr>
              <w:pStyle w:val="a6"/>
              <w:rPr>
                <w:rFonts w:ascii="Times New Roman" w:hAnsi="Times New Roman" w:cs="Times New Roman"/>
                <w:sz w:val="20"/>
                <w:szCs w:val="20"/>
              </w:rPr>
            </w:pPr>
          </w:p>
        </w:tc>
        <w:tc>
          <w:tcPr>
            <w:tcW w:w="1275" w:type="dxa"/>
            <w:gridSpan w:val="2"/>
            <w:hideMark/>
          </w:tcPr>
          <w:p w:rsidR="006C546D" w:rsidRDefault="006C546D" w:rsidP="00C02B18">
            <w:pPr>
              <w:pStyle w:val="a6"/>
              <w:rPr>
                <w:rFonts w:ascii="Times New Roman" w:hAnsi="Times New Roman" w:cs="Times New Roman"/>
                <w:sz w:val="20"/>
                <w:szCs w:val="20"/>
              </w:rPr>
            </w:pPr>
          </w:p>
        </w:tc>
        <w:tc>
          <w:tcPr>
            <w:tcW w:w="1537" w:type="dxa"/>
            <w:vMerge/>
            <w:hideMark/>
          </w:tcPr>
          <w:p w:rsidR="006C546D" w:rsidRPr="004F22DB" w:rsidRDefault="006C546D" w:rsidP="00FB5AED">
            <w:pPr>
              <w:rPr>
                <w:sz w:val="20"/>
                <w:szCs w:val="20"/>
              </w:rPr>
            </w:pPr>
          </w:p>
        </w:tc>
        <w:tc>
          <w:tcPr>
            <w:tcW w:w="2410" w:type="dxa"/>
            <w:gridSpan w:val="2"/>
            <w:vMerge/>
            <w:hideMark/>
          </w:tcPr>
          <w:p w:rsidR="006C546D" w:rsidRPr="004F22DB" w:rsidRDefault="006C546D" w:rsidP="00FB5AED">
            <w:pPr>
              <w:pStyle w:val="a6"/>
              <w:rPr>
                <w:rFonts w:ascii="Times New Roman" w:hAnsi="Times New Roman" w:cs="Times New Roman"/>
                <w:sz w:val="20"/>
                <w:szCs w:val="20"/>
              </w:rPr>
            </w:pPr>
          </w:p>
        </w:tc>
        <w:tc>
          <w:tcPr>
            <w:tcW w:w="708" w:type="dxa"/>
            <w:gridSpan w:val="2"/>
            <w:vMerge/>
            <w:hideMark/>
          </w:tcPr>
          <w:p w:rsidR="006C546D" w:rsidRPr="004F22DB" w:rsidRDefault="006C546D" w:rsidP="00FB5AED">
            <w:pPr>
              <w:pStyle w:val="a6"/>
              <w:rPr>
                <w:rFonts w:ascii="Times New Roman" w:hAnsi="Times New Roman" w:cs="Times New Roman"/>
                <w:sz w:val="20"/>
                <w:szCs w:val="20"/>
              </w:rPr>
            </w:pPr>
          </w:p>
        </w:tc>
        <w:tc>
          <w:tcPr>
            <w:tcW w:w="993" w:type="dxa"/>
            <w:gridSpan w:val="2"/>
            <w:vMerge/>
            <w:hideMark/>
          </w:tcPr>
          <w:p w:rsidR="006C546D" w:rsidRPr="004F22DB" w:rsidRDefault="006C546D" w:rsidP="00FB5AED">
            <w:pPr>
              <w:pStyle w:val="a6"/>
              <w:rPr>
                <w:rFonts w:ascii="Times New Roman" w:hAnsi="Times New Roman" w:cs="Times New Roman"/>
                <w:sz w:val="20"/>
                <w:szCs w:val="20"/>
              </w:rPr>
            </w:pPr>
          </w:p>
        </w:tc>
        <w:tc>
          <w:tcPr>
            <w:tcW w:w="998" w:type="dxa"/>
            <w:gridSpan w:val="2"/>
            <w:vMerge/>
            <w:hideMark/>
          </w:tcPr>
          <w:p w:rsidR="006C546D" w:rsidRDefault="006C546D" w:rsidP="00FB5AED">
            <w:pPr>
              <w:pStyle w:val="a6"/>
              <w:rPr>
                <w:rFonts w:ascii="Times New Roman" w:hAnsi="Times New Roman" w:cs="Times New Roman"/>
                <w:sz w:val="20"/>
                <w:szCs w:val="20"/>
              </w:rPr>
            </w:pPr>
          </w:p>
        </w:tc>
        <w:tc>
          <w:tcPr>
            <w:tcW w:w="1559" w:type="dxa"/>
            <w:vMerge/>
            <w:hideMark/>
          </w:tcPr>
          <w:p w:rsidR="006C546D" w:rsidRDefault="006C546D" w:rsidP="00FB5AED">
            <w:pPr>
              <w:pStyle w:val="a6"/>
              <w:rPr>
                <w:rFonts w:ascii="Times New Roman" w:hAnsi="Times New Roman" w:cs="Times New Roman"/>
                <w:sz w:val="20"/>
                <w:szCs w:val="20"/>
              </w:rPr>
            </w:pPr>
          </w:p>
        </w:tc>
      </w:tr>
      <w:tr w:rsidR="006C546D" w:rsidRPr="004F22DB" w:rsidTr="00C47C0E">
        <w:trPr>
          <w:trHeight w:val="920"/>
        </w:trPr>
        <w:tc>
          <w:tcPr>
            <w:tcW w:w="843" w:type="dxa"/>
            <w:vMerge/>
            <w:tcBorders>
              <w:bottom w:val="single" w:sz="4" w:space="0" w:color="auto"/>
            </w:tcBorders>
            <w:hideMark/>
          </w:tcPr>
          <w:p w:rsidR="006C546D" w:rsidRPr="004F22DB" w:rsidRDefault="006C546D" w:rsidP="00FB5AED">
            <w:pPr>
              <w:pStyle w:val="a6"/>
              <w:ind w:hanging="34"/>
              <w:rPr>
                <w:rFonts w:ascii="Times New Roman" w:hAnsi="Times New Roman" w:cs="Times New Roman"/>
                <w:sz w:val="20"/>
                <w:szCs w:val="20"/>
              </w:rPr>
            </w:pPr>
          </w:p>
        </w:tc>
        <w:tc>
          <w:tcPr>
            <w:tcW w:w="1868" w:type="dxa"/>
            <w:vMerge/>
            <w:tcBorders>
              <w:bottom w:val="single" w:sz="4" w:space="0" w:color="auto"/>
            </w:tcBorders>
            <w:hideMark/>
          </w:tcPr>
          <w:p w:rsidR="006C546D" w:rsidRPr="004F22DB" w:rsidRDefault="006C546D" w:rsidP="00FB5AED">
            <w:pPr>
              <w:pStyle w:val="a6"/>
              <w:ind w:hanging="34"/>
              <w:jc w:val="left"/>
              <w:rPr>
                <w:rFonts w:ascii="Times New Roman" w:hAnsi="Times New Roman" w:cs="Times New Roman"/>
                <w:sz w:val="20"/>
                <w:szCs w:val="20"/>
              </w:rPr>
            </w:pPr>
          </w:p>
        </w:tc>
        <w:tc>
          <w:tcPr>
            <w:tcW w:w="1417" w:type="dxa"/>
            <w:vMerge/>
          </w:tcPr>
          <w:p w:rsidR="006C546D" w:rsidRPr="004F22DB" w:rsidRDefault="006C546D" w:rsidP="00FB5AED">
            <w:pPr>
              <w:pStyle w:val="a6"/>
              <w:rPr>
                <w:rFonts w:ascii="Times New Roman" w:hAnsi="Times New Roman" w:cs="Times New Roman"/>
                <w:sz w:val="20"/>
                <w:szCs w:val="20"/>
              </w:rPr>
            </w:pPr>
          </w:p>
        </w:tc>
        <w:tc>
          <w:tcPr>
            <w:tcW w:w="1401" w:type="dxa"/>
            <w:tcBorders>
              <w:bottom w:val="single" w:sz="4" w:space="0" w:color="auto"/>
            </w:tcBorders>
            <w:hideMark/>
          </w:tcPr>
          <w:p w:rsidR="006C546D" w:rsidRPr="004F22DB" w:rsidRDefault="006C546D" w:rsidP="00FB5AED">
            <w:pPr>
              <w:pStyle w:val="a6"/>
              <w:rPr>
                <w:rFonts w:ascii="Times New Roman" w:hAnsi="Times New Roman" w:cs="Times New Roman"/>
                <w:sz w:val="20"/>
                <w:szCs w:val="20"/>
              </w:rPr>
            </w:pPr>
            <w:r>
              <w:rPr>
                <w:rFonts w:ascii="Times New Roman" w:hAnsi="Times New Roman" w:cs="Times New Roman"/>
                <w:sz w:val="20"/>
                <w:szCs w:val="20"/>
              </w:rPr>
              <w:t>-</w:t>
            </w:r>
            <w:r w:rsidRPr="004F22DB">
              <w:rPr>
                <w:rFonts w:ascii="Times New Roman" w:hAnsi="Times New Roman" w:cs="Times New Roman"/>
                <w:sz w:val="20"/>
                <w:szCs w:val="20"/>
              </w:rPr>
              <w:t>бюджет городского округа Кинешма</w:t>
            </w:r>
          </w:p>
        </w:tc>
        <w:tc>
          <w:tcPr>
            <w:tcW w:w="1293" w:type="dxa"/>
            <w:gridSpan w:val="2"/>
            <w:tcBorders>
              <w:bottom w:val="single" w:sz="4" w:space="0" w:color="auto"/>
            </w:tcBorders>
            <w:hideMark/>
          </w:tcPr>
          <w:p w:rsidR="006C546D" w:rsidRDefault="006C546D" w:rsidP="00FB5AED">
            <w:pPr>
              <w:pStyle w:val="a6"/>
              <w:rPr>
                <w:rFonts w:ascii="Times New Roman" w:hAnsi="Times New Roman" w:cs="Times New Roman"/>
                <w:sz w:val="20"/>
                <w:szCs w:val="20"/>
              </w:rPr>
            </w:pPr>
            <w:r>
              <w:rPr>
                <w:rFonts w:ascii="Times New Roman" w:hAnsi="Times New Roman" w:cs="Times New Roman"/>
                <w:sz w:val="20"/>
                <w:szCs w:val="20"/>
              </w:rPr>
              <w:t>2364,5</w:t>
            </w:r>
          </w:p>
        </w:tc>
        <w:tc>
          <w:tcPr>
            <w:tcW w:w="1275" w:type="dxa"/>
            <w:gridSpan w:val="2"/>
            <w:tcBorders>
              <w:bottom w:val="single" w:sz="4" w:space="0" w:color="auto"/>
            </w:tcBorders>
            <w:hideMark/>
          </w:tcPr>
          <w:p w:rsidR="006C546D" w:rsidRDefault="006C546D" w:rsidP="00FB5AED">
            <w:pPr>
              <w:pStyle w:val="a6"/>
              <w:rPr>
                <w:rFonts w:ascii="Times New Roman" w:hAnsi="Times New Roman" w:cs="Times New Roman"/>
                <w:sz w:val="20"/>
                <w:szCs w:val="20"/>
              </w:rPr>
            </w:pPr>
            <w:r>
              <w:rPr>
                <w:rFonts w:ascii="Times New Roman" w:hAnsi="Times New Roman" w:cs="Times New Roman"/>
                <w:sz w:val="20"/>
                <w:szCs w:val="20"/>
              </w:rPr>
              <w:t>0,0</w:t>
            </w:r>
          </w:p>
        </w:tc>
        <w:tc>
          <w:tcPr>
            <w:tcW w:w="1537" w:type="dxa"/>
            <w:vMerge/>
            <w:tcBorders>
              <w:bottom w:val="single" w:sz="4" w:space="0" w:color="auto"/>
            </w:tcBorders>
            <w:hideMark/>
          </w:tcPr>
          <w:p w:rsidR="006C546D" w:rsidRPr="004F22DB" w:rsidRDefault="006C546D" w:rsidP="00FB5AED">
            <w:pPr>
              <w:rPr>
                <w:sz w:val="20"/>
                <w:szCs w:val="20"/>
              </w:rPr>
            </w:pPr>
          </w:p>
        </w:tc>
        <w:tc>
          <w:tcPr>
            <w:tcW w:w="2410" w:type="dxa"/>
            <w:gridSpan w:val="2"/>
            <w:vMerge/>
            <w:tcBorders>
              <w:bottom w:val="single" w:sz="4" w:space="0" w:color="auto"/>
            </w:tcBorders>
            <w:hideMark/>
          </w:tcPr>
          <w:p w:rsidR="006C546D" w:rsidRPr="004F22DB" w:rsidRDefault="006C546D" w:rsidP="00FB5AED">
            <w:pPr>
              <w:pStyle w:val="a6"/>
              <w:rPr>
                <w:rFonts w:ascii="Times New Roman" w:hAnsi="Times New Roman" w:cs="Times New Roman"/>
                <w:sz w:val="20"/>
                <w:szCs w:val="20"/>
              </w:rPr>
            </w:pPr>
          </w:p>
        </w:tc>
        <w:tc>
          <w:tcPr>
            <w:tcW w:w="708" w:type="dxa"/>
            <w:gridSpan w:val="2"/>
            <w:vMerge/>
            <w:tcBorders>
              <w:bottom w:val="single" w:sz="4" w:space="0" w:color="auto"/>
            </w:tcBorders>
            <w:hideMark/>
          </w:tcPr>
          <w:p w:rsidR="006C546D" w:rsidRPr="004F22DB" w:rsidRDefault="006C546D" w:rsidP="00FB5AED">
            <w:pPr>
              <w:pStyle w:val="a6"/>
              <w:rPr>
                <w:rFonts w:ascii="Times New Roman" w:hAnsi="Times New Roman" w:cs="Times New Roman"/>
                <w:sz w:val="20"/>
                <w:szCs w:val="20"/>
              </w:rPr>
            </w:pPr>
          </w:p>
        </w:tc>
        <w:tc>
          <w:tcPr>
            <w:tcW w:w="993" w:type="dxa"/>
            <w:gridSpan w:val="2"/>
            <w:vMerge/>
            <w:tcBorders>
              <w:bottom w:val="single" w:sz="4" w:space="0" w:color="auto"/>
            </w:tcBorders>
            <w:hideMark/>
          </w:tcPr>
          <w:p w:rsidR="006C546D" w:rsidRPr="004F22DB" w:rsidRDefault="006C546D" w:rsidP="00FB5AED">
            <w:pPr>
              <w:pStyle w:val="a6"/>
              <w:rPr>
                <w:rFonts w:ascii="Times New Roman" w:hAnsi="Times New Roman" w:cs="Times New Roman"/>
                <w:sz w:val="20"/>
                <w:szCs w:val="20"/>
              </w:rPr>
            </w:pPr>
          </w:p>
        </w:tc>
        <w:tc>
          <w:tcPr>
            <w:tcW w:w="998" w:type="dxa"/>
            <w:gridSpan w:val="2"/>
            <w:vMerge/>
            <w:tcBorders>
              <w:bottom w:val="single" w:sz="4" w:space="0" w:color="auto"/>
            </w:tcBorders>
            <w:hideMark/>
          </w:tcPr>
          <w:p w:rsidR="006C546D" w:rsidRDefault="006C546D" w:rsidP="00FB5AED">
            <w:pPr>
              <w:pStyle w:val="a6"/>
              <w:rPr>
                <w:rFonts w:ascii="Times New Roman" w:hAnsi="Times New Roman" w:cs="Times New Roman"/>
                <w:sz w:val="20"/>
                <w:szCs w:val="20"/>
              </w:rPr>
            </w:pPr>
          </w:p>
        </w:tc>
        <w:tc>
          <w:tcPr>
            <w:tcW w:w="1559" w:type="dxa"/>
            <w:vMerge/>
            <w:tcBorders>
              <w:bottom w:val="single" w:sz="4" w:space="0" w:color="auto"/>
            </w:tcBorders>
            <w:hideMark/>
          </w:tcPr>
          <w:p w:rsidR="006C546D" w:rsidRDefault="006C546D" w:rsidP="00FB5AED">
            <w:pPr>
              <w:pStyle w:val="a6"/>
              <w:rPr>
                <w:rFonts w:ascii="Times New Roman" w:hAnsi="Times New Roman" w:cs="Times New Roman"/>
                <w:sz w:val="20"/>
                <w:szCs w:val="20"/>
              </w:rPr>
            </w:pPr>
          </w:p>
        </w:tc>
      </w:tr>
      <w:tr w:rsidR="006C546D" w:rsidRPr="004F22DB" w:rsidTr="00C47C0E">
        <w:tc>
          <w:tcPr>
            <w:tcW w:w="843" w:type="dxa"/>
            <w:vMerge w:val="restart"/>
            <w:hideMark/>
          </w:tcPr>
          <w:p w:rsidR="006C546D" w:rsidRPr="004F22DB" w:rsidRDefault="006C546D" w:rsidP="00FB5AED">
            <w:pPr>
              <w:pStyle w:val="a6"/>
              <w:ind w:hanging="34"/>
              <w:rPr>
                <w:rFonts w:ascii="Times New Roman" w:hAnsi="Times New Roman" w:cs="Times New Roman"/>
                <w:sz w:val="20"/>
                <w:szCs w:val="20"/>
              </w:rPr>
            </w:pPr>
            <w:r>
              <w:rPr>
                <w:rFonts w:ascii="Times New Roman" w:hAnsi="Times New Roman" w:cs="Times New Roman"/>
                <w:sz w:val="20"/>
                <w:szCs w:val="20"/>
              </w:rPr>
              <w:t>3.1</w:t>
            </w:r>
          </w:p>
        </w:tc>
        <w:tc>
          <w:tcPr>
            <w:tcW w:w="1868" w:type="dxa"/>
            <w:vMerge w:val="restart"/>
            <w:hideMark/>
          </w:tcPr>
          <w:p w:rsidR="006C546D" w:rsidRPr="004F22DB" w:rsidRDefault="006C546D" w:rsidP="00FB5AED">
            <w:pPr>
              <w:pStyle w:val="a6"/>
              <w:ind w:hanging="34"/>
              <w:jc w:val="left"/>
              <w:rPr>
                <w:rFonts w:ascii="Times New Roman" w:hAnsi="Times New Roman" w:cs="Times New Roman"/>
                <w:sz w:val="20"/>
                <w:szCs w:val="20"/>
              </w:rPr>
            </w:pPr>
            <w:r>
              <w:rPr>
                <w:rFonts w:ascii="Times New Roman" w:hAnsi="Times New Roman" w:cs="Times New Roman"/>
                <w:sz w:val="20"/>
                <w:szCs w:val="20"/>
              </w:rPr>
              <w:t>Основное мероприятие «Снабжение жителей питьевой водой»</w:t>
            </w:r>
          </w:p>
        </w:tc>
        <w:tc>
          <w:tcPr>
            <w:tcW w:w="1417" w:type="dxa"/>
            <w:vMerge/>
          </w:tcPr>
          <w:p w:rsidR="006C546D" w:rsidRPr="004F22DB" w:rsidRDefault="006C546D" w:rsidP="00FB5AED">
            <w:pPr>
              <w:pStyle w:val="a6"/>
              <w:rPr>
                <w:rFonts w:ascii="Times New Roman" w:hAnsi="Times New Roman" w:cs="Times New Roman"/>
                <w:sz w:val="20"/>
                <w:szCs w:val="20"/>
              </w:rPr>
            </w:pPr>
          </w:p>
        </w:tc>
        <w:tc>
          <w:tcPr>
            <w:tcW w:w="1401" w:type="dxa"/>
            <w:hideMark/>
          </w:tcPr>
          <w:p w:rsidR="006C546D" w:rsidRPr="004F22DB" w:rsidRDefault="006C546D" w:rsidP="00FB5AED">
            <w:pPr>
              <w:pStyle w:val="a6"/>
              <w:rPr>
                <w:rFonts w:ascii="Times New Roman" w:hAnsi="Times New Roman" w:cs="Times New Roman"/>
                <w:sz w:val="20"/>
                <w:szCs w:val="20"/>
              </w:rPr>
            </w:pPr>
            <w:r w:rsidRPr="004F22DB">
              <w:rPr>
                <w:rFonts w:ascii="Times New Roman" w:hAnsi="Times New Roman" w:cs="Times New Roman"/>
                <w:sz w:val="20"/>
                <w:szCs w:val="20"/>
              </w:rPr>
              <w:t>Всего</w:t>
            </w:r>
          </w:p>
        </w:tc>
        <w:tc>
          <w:tcPr>
            <w:tcW w:w="1293" w:type="dxa"/>
            <w:gridSpan w:val="2"/>
            <w:hideMark/>
          </w:tcPr>
          <w:p w:rsidR="006C546D" w:rsidRDefault="006C546D" w:rsidP="00FB5AED">
            <w:pPr>
              <w:pStyle w:val="a6"/>
              <w:rPr>
                <w:rFonts w:ascii="Times New Roman" w:hAnsi="Times New Roman" w:cs="Times New Roman"/>
                <w:sz w:val="20"/>
                <w:szCs w:val="20"/>
              </w:rPr>
            </w:pPr>
            <w:r>
              <w:rPr>
                <w:rFonts w:ascii="Times New Roman" w:hAnsi="Times New Roman" w:cs="Times New Roman"/>
                <w:sz w:val="20"/>
                <w:szCs w:val="20"/>
              </w:rPr>
              <w:t>2364,5</w:t>
            </w:r>
          </w:p>
        </w:tc>
        <w:tc>
          <w:tcPr>
            <w:tcW w:w="1275" w:type="dxa"/>
            <w:gridSpan w:val="2"/>
            <w:hideMark/>
          </w:tcPr>
          <w:p w:rsidR="006C546D" w:rsidRDefault="006C546D" w:rsidP="00FB5AED">
            <w:pPr>
              <w:pStyle w:val="a6"/>
              <w:rPr>
                <w:rFonts w:ascii="Times New Roman" w:hAnsi="Times New Roman" w:cs="Times New Roman"/>
                <w:sz w:val="20"/>
                <w:szCs w:val="20"/>
              </w:rPr>
            </w:pPr>
            <w:r>
              <w:rPr>
                <w:rFonts w:ascii="Times New Roman" w:hAnsi="Times New Roman" w:cs="Times New Roman"/>
                <w:sz w:val="20"/>
                <w:szCs w:val="20"/>
              </w:rPr>
              <w:t>0,0</w:t>
            </w:r>
          </w:p>
        </w:tc>
        <w:tc>
          <w:tcPr>
            <w:tcW w:w="1537" w:type="dxa"/>
            <w:vMerge w:val="restart"/>
            <w:hideMark/>
          </w:tcPr>
          <w:p w:rsidR="006C546D" w:rsidRPr="004F22DB" w:rsidRDefault="006C546D" w:rsidP="00FB5AED">
            <w:pPr>
              <w:rPr>
                <w:sz w:val="20"/>
                <w:szCs w:val="20"/>
              </w:rPr>
            </w:pPr>
          </w:p>
        </w:tc>
        <w:tc>
          <w:tcPr>
            <w:tcW w:w="2410" w:type="dxa"/>
            <w:gridSpan w:val="2"/>
            <w:vMerge w:val="restart"/>
            <w:hideMark/>
          </w:tcPr>
          <w:p w:rsidR="006C546D" w:rsidRPr="004F22DB" w:rsidRDefault="006C546D" w:rsidP="00FB5AED">
            <w:pPr>
              <w:pStyle w:val="a6"/>
              <w:rPr>
                <w:rFonts w:ascii="Times New Roman" w:hAnsi="Times New Roman" w:cs="Times New Roman"/>
                <w:sz w:val="20"/>
                <w:szCs w:val="20"/>
              </w:rPr>
            </w:pPr>
            <w:r>
              <w:rPr>
                <w:rFonts w:ascii="Times New Roman" w:hAnsi="Times New Roman" w:cs="Times New Roman"/>
                <w:sz w:val="20"/>
                <w:szCs w:val="20"/>
              </w:rPr>
              <w:t>Проектная документация</w:t>
            </w:r>
          </w:p>
        </w:tc>
        <w:tc>
          <w:tcPr>
            <w:tcW w:w="708" w:type="dxa"/>
            <w:gridSpan w:val="2"/>
            <w:vMerge w:val="restart"/>
            <w:hideMark/>
          </w:tcPr>
          <w:p w:rsidR="006C546D" w:rsidRPr="004F22DB" w:rsidRDefault="006C546D" w:rsidP="00FB5AED">
            <w:pPr>
              <w:pStyle w:val="a6"/>
              <w:rPr>
                <w:rFonts w:ascii="Times New Roman" w:hAnsi="Times New Roman" w:cs="Times New Roman"/>
                <w:sz w:val="20"/>
                <w:szCs w:val="20"/>
              </w:rPr>
            </w:pPr>
            <w:r>
              <w:rPr>
                <w:rFonts w:ascii="Times New Roman" w:hAnsi="Times New Roman" w:cs="Times New Roman"/>
                <w:sz w:val="20"/>
                <w:szCs w:val="20"/>
              </w:rPr>
              <w:t>проект</w:t>
            </w:r>
          </w:p>
        </w:tc>
        <w:tc>
          <w:tcPr>
            <w:tcW w:w="993" w:type="dxa"/>
            <w:gridSpan w:val="2"/>
            <w:vMerge w:val="restart"/>
            <w:hideMark/>
          </w:tcPr>
          <w:p w:rsidR="006C546D" w:rsidRPr="004F22DB" w:rsidRDefault="006C546D" w:rsidP="00FB5AED">
            <w:pPr>
              <w:pStyle w:val="a6"/>
              <w:rPr>
                <w:rFonts w:ascii="Times New Roman" w:hAnsi="Times New Roman" w:cs="Times New Roman"/>
                <w:sz w:val="20"/>
                <w:szCs w:val="20"/>
              </w:rPr>
            </w:pPr>
            <w:r>
              <w:rPr>
                <w:rFonts w:ascii="Times New Roman" w:hAnsi="Times New Roman" w:cs="Times New Roman"/>
                <w:sz w:val="20"/>
                <w:szCs w:val="20"/>
              </w:rPr>
              <w:t>1</w:t>
            </w:r>
          </w:p>
        </w:tc>
        <w:tc>
          <w:tcPr>
            <w:tcW w:w="998" w:type="dxa"/>
            <w:gridSpan w:val="2"/>
            <w:vMerge w:val="restart"/>
            <w:hideMark/>
          </w:tcPr>
          <w:p w:rsidR="006C546D" w:rsidRDefault="006C546D" w:rsidP="00FB5AED">
            <w:pPr>
              <w:pStyle w:val="a6"/>
              <w:rPr>
                <w:rFonts w:ascii="Times New Roman" w:hAnsi="Times New Roman" w:cs="Times New Roman"/>
                <w:sz w:val="20"/>
                <w:szCs w:val="20"/>
              </w:rPr>
            </w:pPr>
            <w:r>
              <w:rPr>
                <w:rFonts w:ascii="Times New Roman" w:hAnsi="Times New Roman" w:cs="Times New Roman"/>
                <w:sz w:val="20"/>
                <w:szCs w:val="20"/>
              </w:rPr>
              <w:t>0</w:t>
            </w:r>
          </w:p>
        </w:tc>
        <w:tc>
          <w:tcPr>
            <w:tcW w:w="1559" w:type="dxa"/>
            <w:vMerge w:val="restart"/>
            <w:hideMark/>
          </w:tcPr>
          <w:p w:rsidR="006C546D" w:rsidRDefault="006C546D" w:rsidP="00FB5AED">
            <w:pPr>
              <w:pStyle w:val="a6"/>
              <w:rPr>
                <w:rFonts w:ascii="Times New Roman" w:hAnsi="Times New Roman" w:cs="Times New Roman"/>
                <w:sz w:val="20"/>
                <w:szCs w:val="20"/>
              </w:rPr>
            </w:pPr>
            <w:r>
              <w:rPr>
                <w:rFonts w:ascii="Times New Roman" w:hAnsi="Times New Roman" w:cs="Times New Roman"/>
                <w:sz w:val="20"/>
                <w:szCs w:val="20"/>
              </w:rPr>
              <w:t>2364,5</w:t>
            </w:r>
          </w:p>
        </w:tc>
      </w:tr>
      <w:tr w:rsidR="006C546D" w:rsidRPr="004F22DB" w:rsidTr="00C47C0E">
        <w:tc>
          <w:tcPr>
            <w:tcW w:w="843" w:type="dxa"/>
            <w:vMerge/>
            <w:hideMark/>
          </w:tcPr>
          <w:p w:rsidR="006C546D" w:rsidRDefault="006C546D" w:rsidP="00FB5AED">
            <w:pPr>
              <w:pStyle w:val="a6"/>
              <w:ind w:hanging="34"/>
              <w:rPr>
                <w:rFonts w:ascii="Times New Roman" w:hAnsi="Times New Roman" w:cs="Times New Roman"/>
                <w:sz w:val="20"/>
                <w:szCs w:val="20"/>
              </w:rPr>
            </w:pPr>
          </w:p>
        </w:tc>
        <w:tc>
          <w:tcPr>
            <w:tcW w:w="1868" w:type="dxa"/>
            <w:vMerge/>
            <w:hideMark/>
          </w:tcPr>
          <w:p w:rsidR="006C546D" w:rsidRDefault="006C546D" w:rsidP="00FB5AED">
            <w:pPr>
              <w:pStyle w:val="a6"/>
              <w:ind w:hanging="34"/>
              <w:jc w:val="left"/>
              <w:rPr>
                <w:rFonts w:ascii="Times New Roman" w:hAnsi="Times New Roman" w:cs="Times New Roman"/>
                <w:sz w:val="20"/>
                <w:szCs w:val="20"/>
              </w:rPr>
            </w:pPr>
          </w:p>
        </w:tc>
        <w:tc>
          <w:tcPr>
            <w:tcW w:w="1417" w:type="dxa"/>
            <w:vMerge/>
          </w:tcPr>
          <w:p w:rsidR="006C546D" w:rsidRPr="004F22DB" w:rsidRDefault="006C546D" w:rsidP="00FB5AED">
            <w:pPr>
              <w:pStyle w:val="a6"/>
              <w:rPr>
                <w:rFonts w:ascii="Times New Roman" w:hAnsi="Times New Roman" w:cs="Times New Roman"/>
                <w:sz w:val="20"/>
                <w:szCs w:val="20"/>
              </w:rPr>
            </w:pPr>
          </w:p>
        </w:tc>
        <w:tc>
          <w:tcPr>
            <w:tcW w:w="1401" w:type="dxa"/>
            <w:hideMark/>
          </w:tcPr>
          <w:p w:rsidR="006C546D" w:rsidRPr="004F22DB" w:rsidRDefault="006C546D" w:rsidP="00FB5AED">
            <w:pPr>
              <w:pStyle w:val="a6"/>
              <w:rPr>
                <w:rFonts w:ascii="Times New Roman" w:hAnsi="Times New Roman" w:cs="Times New Roman"/>
                <w:sz w:val="20"/>
                <w:szCs w:val="20"/>
              </w:rPr>
            </w:pPr>
            <w:r>
              <w:rPr>
                <w:rFonts w:ascii="Times New Roman" w:hAnsi="Times New Roman" w:cs="Times New Roman"/>
                <w:sz w:val="20"/>
                <w:szCs w:val="20"/>
              </w:rPr>
              <w:t>-</w:t>
            </w:r>
            <w:r w:rsidRPr="004F22DB">
              <w:rPr>
                <w:rFonts w:ascii="Times New Roman" w:hAnsi="Times New Roman" w:cs="Times New Roman"/>
                <w:sz w:val="20"/>
                <w:szCs w:val="20"/>
              </w:rPr>
              <w:t>бюджетные ассигнования всего, в том числе:</w:t>
            </w:r>
          </w:p>
        </w:tc>
        <w:tc>
          <w:tcPr>
            <w:tcW w:w="1293" w:type="dxa"/>
            <w:gridSpan w:val="2"/>
            <w:hideMark/>
          </w:tcPr>
          <w:p w:rsidR="006C546D" w:rsidRDefault="006C546D" w:rsidP="00FB5AED">
            <w:pPr>
              <w:pStyle w:val="a6"/>
              <w:rPr>
                <w:rFonts w:ascii="Times New Roman" w:hAnsi="Times New Roman" w:cs="Times New Roman"/>
                <w:sz w:val="20"/>
                <w:szCs w:val="20"/>
              </w:rPr>
            </w:pPr>
            <w:r>
              <w:rPr>
                <w:rFonts w:ascii="Times New Roman" w:hAnsi="Times New Roman" w:cs="Times New Roman"/>
                <w:sz w:val="20"/>
                <w:szCs w:val="20"/>
              </w:rPr>
              <w:t>2364,5</w:t>
            </w:r>
          </w:p>
        </w:tc>
        <w:tc>
          <w:tcPr>
            <w:tcW w:w="1275" w:type="dxa"/>
            <w:gridSpan w:val="2"/>
            <w:hideMark/>
          </w:tcPr>
          <w:p w:rsidR="006C546D" w:rsidRDefault="006C546D" w:rsidP="00FB5AED">
            <w:pPr>
              <w:pStyle w:val="a6"/>
              <w:rPr>
                <w:rFonts w:ascii="Times New Roman" w:hAnsi="Times New Roman" w:cs="Times New Roman"/>
                <w:sz w:val="20"/>
                <w:szCs w:val="20"/>
              </w:rPr>
            </w:pPr>
            <w:r>
              <w:rPr>
                <w:rFonts w:ascii="Times New Roman" w:hAnsi="Times New Roman" w:cs="Times New Roman"/>
                <w:sz w:val="20"/>
                <w:szCs w:val="20"/>
              </w:rPr>
              <w:t>0,0</w:t>
            </w:r>
          </w:p>
        </w:tc>
        <w:tc>
          <w:tcPr>
            <w:tcW w:w="1537" w:type="dxa"/>
            <w:vMerge/>
            <w:hideMark/>
          </w:tcPr>
          <w:p w:rsidR="006C546D" w:rsidRPr="004F22DB" w:rsidRDefault="006C546D" w:rsidP="00FB5AED">
            <w:pPr>
              <w:rPr>
                <w:sz w:val="20"/>
                <w:szCs w:val="20"/>
              </w:rPr>
            </w:pPr>
          </w:p>
        </w:tc>
        <w:tc>
          <w:tcPr>
            <w:tcW w:w="2410" w:type="dxa"/>
            <w:gridSpan w:val="2"/>
            <w:vMerge/>
            <w:hideMark/>
          </w:tcPr>
          <w:p w:rsidR="006C546D" w:rsidRPr="004F22DB" w:rsidRDefault="006C546D" w:rsidP="00FB5AED">
            <w:pPr>
              <w:pStyle w:val="a6"/>
              <w:rPr>
                <w:rFonts w:ascii="Times New Roman" w:hAnsi="Times New Roman" w:cs="Times New Roman"/>
                <w:sz w:val="20"/>
                <w:szCs w:val="20"/>
              </w:rPr>
            </w:pPr>
          </w:p>
        </w:tc>
        <w:tc>
          <w:tcPr>
            <w:tcW w:w="708" w:type="dxa"/>
            <w:gridSpan w:val="2"/>
            <w:vMerge/>
            <w:hideMark/>
          </w:tcPr>
          <w:p w:rsidR="006C546D" w:rsidRPr="004F22DB" w:rsidRDefault="006C546D" w:rsidP="00FB5AED">
            <w:pPr>
              <w:pStyle w:val="a6"/>
              <w:rPr>
                <w:rFonts w:ascii="Times New Roman" w:hAnsi="Times New Roman" w:cs="Times New Roman"/>
                <w:sz w:val="20"/>
                <w:szCs w:val="20"/>
              </w:rPr>
            </w:pPr>
          </w:p>
        </w:tc>
        <w:tc>
          <w:tcPr>
            <w:tcW w:w="993" w:type="dxa"/>
            <w:gridSpan w:val="2"/>
            <w:vMerge/>
            <w:hideMark/>
          </w:tcPr>
          <w:p w:rsidR="006C546D" w:rsidRPr="004F22DB" w:rsidRDefault="006C546D" w:rsidP="00FB5AED">
            <w:pPr>
              <w:pStyle w:val="a6"/>
              <w:rPr>
                <w:rFonts w:ascii="Times New Roman" w:hAnsi="Times New Roman" w:cs="Times New Roman"/>
                <w:sz w:val="20"/>
                <w:szCs w:val="20"/>
              </w:rPr>
            </w:pPr>
          </w:p>
        </w:tc>
        <w:tc>
          <w:tcPr>
            <w:tcW w:w="998" w:type="dxa"/>
            <w:gridSpan w:val="2"/>
            <w:vMerge/>
            <w:hideMark/>
          </w:tcPr>
          <w:p w:rsidR="006C546D" w:rsidRDefault="006C546D" w:rsidP="00FB5AED">
            <w:pPr>
              <w:pStyle w:val="a6"/>
              <w:rPr>
                <w:rFonts w:ascii="Times New Roman" w:hAnsi="Times New Roman" w:cs="Times New Roman"/>
                <w:sz w:val="20"/>
                <w:szCs w:val="20"/>
              </w:rPr>
            </w:pPr>
          </w:p>
        </w:tc>
        <w:tc>
          <w:tcPr>
            <w:tcW w:w="1559" w:type="dxa"/>
            <w:vMerge/>
          </w:tcPr>
          <w:p w:rsidR="006C546D" w:rsidRDefault="006C546D" w:rsidP="00FB5AED">
            <w:pPr>
              <w:pStyle w:val="a6"/>
              <w:rPr>
                <w:rFonts w:ascii="Times New Roman" w:hAnsi="Times New Roman" w:cs="Times New Roman"/>
                <w:sz w:val="20"/>
                <w:szCs w:val="20"/>
              </w:rPr>
            </w:pPr>
          </w:p>
        </w:tc>
      </w:tr>
      <w:tr w:rsidR="006C546D" w:rsidRPr="004F22DB" w:rsidTr="00C47C0E">
        <w:trPr>
          <w:trHeight w:val="920"/>
        </w:trPr>
        <w:tc>
          <w:tcPr>
            <w:tcW w:w="843" w:type="dxa"/>
            <w:vMerge/>
            <w:tcBorders>
              <w:bottom w:val="single" w:sz="4" w:space="0" w:color="auto"/>
            </w:tcBorders>
            <w:hideMark/>
          </w:tcPr>
          <w:p w:rsidR="006C546D" w:rsidRDefault="006C546D" w:rsidP="00FB5AED">
            <w:pPr>
              <w:pStyle w:val="a6"/>
              <w:ind w:hanging="34"/>
              <w:rPr>
                <w:rFonts w:ascii="Times New Roman" w:hAnsi="Times New Roman" w:cs="Times New Roman"/>
                <w:sz w:val="20"/>
                <w:szCs w:val="20"/>
              </w:rPr>
            </w:pPr>
          </w:p>
        </w:tc>
        <w:tc>
          <w:tcPr>
            <w:tcW w:w="1868" w:type="dxa"/>
            <w:vMerge/>
            <w:tcBorders>
              <w:bottom w:val="single" w:sz="4" w:space="0" w:color="auto"/>
            </w:tcBorders>
            <w:hideMark/>
          </w:tcPr>
          <w:p w:rsidR="006C546D" w:rsidRDefault="006C546D" w:rsidP="00FB5AED">
            <w:pPr>
              <w:pStyle w:val="a6"/>
              <w:ind w:hanging="34"/>
              <w:jc w:val="left"/>
              <w:rPr>
                <w:rFonts w:ascii="Times New Roman" w:hAnsi="Times New Roman" w:cs="Times New Roman"/>
                <w:sz w:val="20"/>
                <w:szCs w:val="20"/>
              </w:rPr>
            </w:pPr>
          </w:p>
        </w:tc>
        <w:tc>
          <w:tcPr>
            <w:tcW w:w="1417" w:type="dxa"/>
            <w:vMerge/>
            <w:tcBorders>
              <w:bottom w:val="single" w:sz="4" w:space="0" w:color="auto"/>
            </w:tcBorders>
          </w:tcPr>
          <w:p w:rsidR="006C546D" w:rsidRPr="004F22DB" w:rsidRDefault="006C546D" w:rsidP="00FB5AED">
            <w:pPr>
              <w:pStyle w:val="a6"/>
              <w:rPr>
                <w:rFonts w:ascii="Times New Roman" w:hAnsi="Times New Roman" w:cs="Times New Roman"/>
                <w:sz w:val="20"/>
                <w:szCs w:val="20"/>
              </w:rPr>
            </w:pPr>
          </w:p>
        </w:tc>
        <w:tc>
          <w:tcPr>
            <w:tcW w:w="1401" w:type="dxa"/>
            <w:tcBorders>
              <w:bottom w:val="single" w:sz="4" w:space="0" w:color="auto"/>
            </w:tcBorders>
            <w:hideMark/>
          </w:tcPr>
          <w:p w:rsidR="006C546D" w:rsidRPr="004F22DB" w:rsidRDefault="006C546D" w:rsidP="006C546D">
            <w:pPr>
              <w:pStyle w:val="a6"/>
              <w:jc w:val="left"/>
              <w:rPr>
                <w:rFonts w:ascii="Times New Roman" w:hAnsi="Times New Roman" w:cs="Times New Roman"/>
                <w:sz w:val="20"/>
                <w:szCs w:val="20"/>
              </w:rPr>
            </w:pPr>
            <w:r w:rsidRPr="004F22DB">
              <w:rPr>
                <w:rFonts w:ascii="Times New Roman" w:hAnsi="Times New Roman" w:cs="Times New Roman"/>
                <w:sz w:val="20"/>
                <w:szCs w:val="20"/>
              </w:rPr>
              <w:t>- бюджет городского округа Кинешма</w:t>
            </w:r>
          </w:p>
        </w:tc>
        <w:tc>
          <w:tcPr>
            <w:tcW w:w="1293" w:type="dxa"/>
            <w:gridSpan w:val="2"/>
            <w:tcBorders>
              <w:bottom w:val="single" w:sz="4" w:space="0" w:color="auto"/>
            </w:tcBorders>
            <w:hideMark/>
          </w:tcPr>
          <w:p w:rsidR="006C546D" w:rsidRDefault="006C546D" w:rsidP="00FB5AED">
            <w:pPr>
              <w:pStyle w:val="a6"/>
              <w:rPr>
                <w:rFonts w:ascii="Times New Roman" w:hAnsi="Times New Roman" w:cs="Times New Roman"/>
                <w:sz w:val="20"/>
                <w:szCs w:val="20"/>
              </w:rPr>
            </w:pPr>
            <w:r>
              <w:rPr>
                <w:rFonts w:ascii="Times New Roman" w:hAnsi="Times New Roman" w:cs="Times New Roman"/>
                <w:sz w:val="20"/>
                <w:szCs w:val="20"/>
              </w:rPr>
              <w:t>2364,5</w:t>
            </w:r>
          </w:p>
        </w:tc>
        <w:tc>
          <w:tcPr>
            <w:tcW w:w="1275" w:type="dxa"/>
            <w:gridSpan w:val="2"/>
            <w:tcBorders>
              <w:bottom w:val="single" w:sz="4" w:space="0" w:color="auto"/>
            </w:tcBorders>
            <w:hideMark/>
          </w:tcPr>
          <w:p w:rsidR="006C546D" w:rsidRDefault="006C546D" w:rsidP="00FB5AED">
            <w:pPr>
              <w:pStyle w:val="a6"/>
              <w:rPr>
                <w:rFonts w:ascii="Times New Roman" w:hAnsi="Times New Roman" w:cs="Times New Roman"/>
                <w:sz w:val="20"/>
                <w:szCs w:val="20"/>
              </w:rPr>
            </w:pPr>
            <w:r>
              <w:rPr>
                <w:rFonts w:ascii="Times New Roman" w:hAnsi="Times New Roman" w:cs="Times New Roman"/>
                <w:sz w:val="20"/>
                <w:szCs w:val="20"/>
              </w:rPr>
              <w:t>0,0</w:t>
            </w:r>
          </w:p>
        </w:tc>
        <w:tc>
          <w:tcPr>
            <w:tcW w:w="1537" w:type="dxa"/>
            <w:vMerge/>
            <w:tcBorders>
              <w:bottom w:val="single" w:sz="4" w:space="0" w:color="auto"/>
            </w:tcBorders>
            <w:hideMark/>
          </w:tcPr>
          <w:p w:rsidR="006C546D" w:rsidRPr="004F22DB" w:rsidRDefault="006C546D" w:rsidP="00FB5AED">
            <w:pPr>
              <w:rPr>
                <w:sz w:val="20"/>
                <w:szCs w:val="20"/>
              </w:rPr>
            </w:pPr>
          </w:p>
        </w:tc>
        <w:tc>
          <w:tcPr>
            <w:tcW w:w="2410" w:type="dxa"/>
            <w:gridSpan w:val="2"/>
            <w:vMerge/>
            <w:tcBorders>
              <w:bottom w:val="single" w:sz="4" w:space="0" w:color="auto"/>
            </w:tcBorders>
            <w:hideMark/>
          </w:tcPr>
          <w:p w:rsidR="006C546D" w:rsidRPr="004F22DB" w:rsidRDefault="006C546D" w:rsidP="00FB5AED">
            <w:pPr>
              <w:pStyle w:val="a6"/>
              <w:rPr>
                <w:rFonts w:ascii="Times New Roman" w:hAnsi="Times New Roman" w:cs="Times New Roman"/>
                <w:sz w:val="20"/>
                <w:szCs w:val="20"/>
              </w:rPr>
            </w:pPr>
          </w:p>
        </w:tc>
        <w:tc>
          <w:tcPr>
            <w:tcW w:w="708" w:type="dxa"/>
            <w:gridSpan w:val="2"/>
            <w:vMerge/>
            <w:tcBorders>
              <w:bottom w:val="single" w:sz="4" w:space="0" w:color="auto"/>
            </w:tcBorders>
            <w:hideMark/>
          </w:tcPr>
          <w:p w:rsidR="006C546D" w:rsidRPr="004F22DB" w:rsidRDefault="006C546D" w:rsidP="00FB5AED">
            <w:pPr>
              <w:pStyle w:val="a6"/>
              <w:rPr>
                <w:rFonts w:ascii="Times New Roman" w:hAnsi="Times New Roman" w:cs="Times New Roman"/>
                <w:sz w:val="20"/>
                <w:szCs w:val="20"/>
              </w:rPr>
            </w:pPr>
          </w:p>
        </w:tc>
        <w:tc>
          <w:tcPr>
            <w:tcW w:w="993" w:type="dxa"/>
            <w:gridSpan w:val="2"/>
            <w:vMerge/>
            <w:tcBorders>
              <w:bottom w:val="single" w:sz="4" w:space="0" w:color="auto"/>
            </w:tcBorders>
            <w:hideMark/>
          </w:tcPr>
          <w:p w:rsidR="006C546D" w:rsidRPr="004F22DB" w:rsidRDefault="006C546D" w:rsidP="00FB5AED">
            <w:pPr>
              <w:pStyle w:val="a6"/>
              <w:rPr>
                <w:rFonts w:ascii="Times New Roman" w:hAnsi="Times New Roman" w:cs="Times New Roman"/>
                <w:sz w:val="20"/>
                <w:szCs w:val="20"/>
              </w:rPr>
            </w:pPr>
          </w:p>
        </w:tc>
        <w:tc>
          <w:tcPr>
            <w:tcW w:w="998" w:type="dxa"/>
            <w:gridSpan w:val="2"/>
            <w:vMerge/>
            <w:tcBorders>
              <w:bottom w:val="single" w:sz="4" w:space="0" w:color="auto"/>
            </w:tcBorders>
            <w:hideMark/>
          </w:tcPr>
          <w:p w:rsidR="006C546D" w:rsidRDefault="006C546D" w:rsidP="00FB5AED">
            <w:pPr>
              <w:pStyle w:val="a6"/>
              <w:rPr>
                <w:rFonts w:ascii="Times New Roman" w:hAnsi="Times New Roman" w:cs="Times New Roman"/>
                <w:sz w:val="20"/>
                <w:szCs w:val="20"/>
              </w:rPr>
            </w:pPr>
          </w:p>
        </w:tc>
        <w:tc>
          <w:tcPr>
            <w:tcW w:w="1559" w:type="dxa"/>
            <w:vMerge/>
            <w:tcBorders>
              <w:bottom w:val="single" w:sz="4" w:space="0" w:color="auto"/>
            </w:tcBorders>
          </w:tcPr>
          <w:p w:rsidR="006C546D" w:rsidRDefault="006C546D" w:rsidP="00FB5AED">
            <w:pPr>
              <w:pStyle w:val="a6"/>
              <w:rPr>
                <w:rFonts w:ascii="Times New Roman" w:hAnsi="Times New Roman" w:cs="Times New Roman"/>
                <w:sz w:val="20"/>
                <w:szCs w:val="20"/>
              </w:rPr>
            </w:pPr>
          </w:p>
        </w:tc>
      </w:tr>
      <w:tr w:rsidR="006C546D" w:rsidRPr="004F22DB" w:rsidTr="00C47C0E">
        <w:trPr>
          <w:trHeight w:val="259"/>
        </w:trPr>
        <w:tc>
          <w:tcPr>
            <w:tcW w:w="843" w:type="dxa"/>
            <w:vMerge w:val="restart"/>
            <w:hideMark/>
          </w:tcPr>
          <w:p w:rsidR="006C546D" w:rsidRDefault="006C546D" w:rsidP="00FB5AED">
            <w:pPr>
              <w:pStyle w:val="a6"/>
              <w:ind w:hanging="34"/>
              <w:rPr>
                <w:rFonts w:ascii="Times New Roman" w:hAnsi="Times New Roman" w:cs="Times New Roman"/>
                <w:sz w:val="20"/>
                <w:szCs w:val="20"/>
              </w:rPr>
            </w:pPr>
            <w:r>
              <w:rPr>
                <w:rFonts w:ascii="Times New Roman" w:hAnsi="Times New Roman" w:cs="Times New Roman"/>
                <w:sz w:val="20"/>
                <w:szCs w:val="20"/>
              </w:rPr>
              <w:t>3.1.1</w:t>
            </w:r>
          </w:p>
        </w:tc>
        <w:tc>
          <w:tcPr>
            <w:tcW w:w="1868" w:type="dxa"/>
            <w:vMerge w:val="restart"/>
            <w:hideMark/>
          </w:tcPr>
          <w:p w:rsidR="006C546D" w:rsidRDefault="006C546D" w:rsidP="006C546D">
            <w:pPr>
              <w:pStyle w:val="a6"/>
              <w:ind w:hanging="34"/>
              <w:jc w:val="left"/>
              <w:rPr>
                <w:rFonts w:ascii="Times New Roman" w:hAnsi="Times New Roman" w:cs="Times New Roman"/>
                <w:sz w:val="20"/>
                <w:szCs w:val="20"/>
              </w:rPr>
            </w:pPr>
            <w:r>
              <w:rPr>
                <w:rFonts w:ascii="Times New Roman" w:hAnsi="Times New Roman" w:cs="Times New Roman"/>
                <w:sz w:val="20"/>
                <w:szCs w:val="20"/>
              </w:rPr>
              <w:t xml:space="preserve">Мероприятие «Разработка проектно-сметной документации по прокладке </w:t>
            </w:r>
            <w:r>
              <w:rPr>
                <w:rFonts w:ascii="Times New Roman" w:hAnsi="Times New Roman" w:cs="Times New Roman"/>
                <w:sz w:val="20"/>
                <w:szCs w:val="20"/>
              </w:rPr>
              <w:lastRenderedPageBreak/>
              <w:t xml:space="preserve">водопровода по </w:t>
            </w:r>
            <w:proofErr w:type="spellStart"/>
            <w:r>
              <w:rPr>
                <w:rFonts w:ascii="Times New Roman" w:hAnsi="Times New Roman" w:cs="Times New Roman"/>
                <w:sz w:val="20"/>
                <w:szCs w:val="20"/>
              </w:rPr>
              <w:t>ул</w:t>
            </w:r>
            <w:proofErr w:type="gramStart"/>
            <w:r>
              <w:rPr>
                <w:rFonts w:ascii="Times New Roman" w:hAnsi="Times New Roman" w:cs="Times New Roman"/>
                <w:sz w:val="20"/>
                <w:szCs w:val="20"/>
              </w:rPr>
              <w:t>.Э</w:t>
            </w:r>
            <w:proofErr w:type="gramEnd"/>
            <w:r>
              <w:rPr>
                <w:rFonts w:ascii="Times New Roman" w:hAnsi="Times New Roman" w:cs="Times New Roman"/>
                <w:sz w:val="20"/>
                <w:szCs w:val="20"/>
              </w:rPr>
              <w:t>нергетическая</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Рощинская</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Новосельская</w:t>
            </w:r>
            <w:proofErr w:type="spellEnd"/>
            <w:r>
              <w:rPr>
                <w:rFonts w:ascii="Times New Roman" w:hAnsi="Times New Roman" w:cs="Times New Roman"/>
                <w:sz w:val="20"/>
                <w:szCs w:val="20"/>
              </w:rPr>
              <w:t>,</w:t>
            </w:r>
          </w:p>
          <w:p w:rsidR="006C546D" w:rsidRDefault="006C546D" w:rsidP="006C546D">
            <w:pPr>
              <w:pStyle w:val="a6"/>
              <w:ind w:hanging="34"/>
              <w:jc w:val="left"/>
              <w:rPr>
                <w:rFonts w:ascii="Times New Roman" w:hAnsi="Times New Roman" w:cs="Times New Roman"/>
                <w:sz w:val="20"/>
                <w:szCs w:val="20"/>
              </w:rPr>
            </w:pPr>
            <w:r>
              <w:rPr>
                <w:rFonts w:ascii="Times New Roman" w:hAnsi="Times New Roman" w:cs="Times New Roman"/>
                <w:sz w:val="20"/>
                <w:szCs w:val="20"/>
              </w:rPr>
              <w:t>Парижской Коммуны,</w:t>
            </w:r>
          </w:p>
          <w:p w:rsidR="006C546D" w:rsidRDefault="006C546D" w:rsidP="006C546D">
            <w:pPr>
              <w:pStyle w:val="a6"/>
              <w:ind w:hanging="34"/>
              <w:jc w:val="left"/>
              <w:rPr>
                <w:rFonts w:ascii="Times New Roman" w:hAnsi="Times New Roman" w:cs="Times New Roman"/>
                <w:sz w:val="20"/>
                <w:szCs w:val="20"/>
              </w:rPr>
            </w:pPr>
            <w:r>
              <w:rPr>
                <w:rFonts w:ascii="Times New Roman" w:hAnsi="Times New Roman" w:cs="Times New Roman"/>
                <w:sz w:val="20"/>
                <w:szCs w:val="20"/>
              </w:rPr>
              <w:t xml:space="preserve">Баррикадная в </w:t>
            </w: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инешма</w:t>
            </w:r>
            <w:proofErr w:type="spellEnd"/>
          </w:p>
          <w:p w:rsidR="00D546C3" w:rsidRPr="00D546C3" w:rsidRDefault="00D546C3" w:rsidP="00D546C3"/>
        </w:tc>
        <w:tc>
          <w:tcPr>
            <w:tcW w:w="1417" w:type="dxa"/>
            <w:vMerge w:val="restart"/>
          </w:tcPr>
          <w:p w:rsidR="006C546D" w:rsidRPr="004F22DB" w:rsidRDefault="006C546D" w:rsidP="00FB5AED">
            <w:pPr>
              <w:pStyle w:val="a6"/>
              <w:rPr>
                <w:rFonts w:ascii="Times New Roman" w:hAnsi="Times New Roman" w:cs="Times New Roman"/>
                <w:sz w:val="20"/>
                <w:szCs w:val="20"/>
              </w:rPr>
            </w:pPr>
            <w:r>
              <w:rPr>
                <w:rFonts w:ascii="Times New Roman" w:hAnsi="Times New Roman" w:cs="Times New Roman"/>
                <w:sz w:val="20"/>
                <w:szCs w:val="20"/>
              </w:rPr>
              <w:lastRenderedPageBreak/>
              <w:t>МУ «Управление капитального строительства»</w:t>
            </w:r>
          </w:p>
        </w:tc>
        <w:tc>
          <w:tcPr>
            <w:tcW w:w="1401" w:type="dxa"/>
            <w:hideMark/>
          </w:tcPr>
          <w:p w:rsidR="006C546D" w:rsidRPr="004F22DB" w:rsidRDefault="006C546D" w:rsidP="006C546D">
            <w:pPr>
              <w:pStyle w:val="a6"/>
              <w:rPr>
                <w:rFonts w:ascii="Times New Roman" w:hAnsi="Times New Roman" w:cs="Times New Roman"/>
                <w:sz w:val="20"/>
                <w:szCs w:val="20"/>
              </w:rPr>
            </w:pPr>
            <w:r w:rsidRPr="004F22DB">
              <w:rPr>
                <w:rFonts w:ascii="Times New Roman" w:hAnsi="Times New Roman" w:cs="Times New Roman"/>
                <w:sz w:val="20"/>
                <w:szCs w:val="20"/>
              </w:rPr>
              <w:t>Всего</w:t>
            </w:r>
          </w:p>
        </w:tc>
        <w:tc>
          <w:tcPr>
            <w:tcW w:w="1293" w:type="dxa"/>
            <w:gridSpan w:val="2"/>
            <w:hideMark/>
          </w:tcPr>
          <w:p w:rsidR="006C546D" w:rsidRDefault="006C546D" w:rsidP="00FB5AED">
            <w:pPr>
              <w:pStyle w:val="a6"/>
              <w:rPr>
                <w:rFonts w:ascii="Times New Roman" w:hAnsi="Times New Roman" w:cs="Times New Roman"/>
                <w:sz w:val="20"/>
                <w:szCs w:val="20"/>
              </w:rPr>
            </w:pPr>
            <w:r>
              <w:rPr>
                <w:rFonts w:ascii="Times New Roman" w:hAnsi="Times New Roman" w:cs="Times New Roman"/>
                <w:sz w:val="20"/>
                <w:szCs w:val="20"/>
              </w:rPr>
              <w:t>350,0</w:t>
            </w:r>
          </w:p>
        </w:tc>
        <w:tc>
          <w:tcPr>
            <w:tcW w:w="1275" w:type="dxa"/>
            <w:gridSpan w:val="2"/>
            <w:hideMark/>
          </w:tcPr>
          <w:p w:rsidR="006C546D" w:rsidRDefault="006C546D" w:rsidP="00FB5AED">
            <w:pPr>
              <w:pStyle w:val="a6"/>
              <w:rPr>
                <w:rFonts w:ascii="Times New Roman" w:hAnsi="Times New Roman" w:cs="Times New Roman"/>
                <w:sz w:val="20"/>
                <w:szCs w:val="20"/>
              </w:rPr>
            </w:pPr>
            <w:r>
              <w:rPr>
                <w:rFonts w:ascii="Times New Roman" w:hAnsi="Times New Roman" w:cs="Times New Roman"/>
                <w:sz w:val="20"/>
                <w:szCs w:val="20"/>
              </w:rPr>
              <w:t>0,0</w:t>
            </w:r>
          </w:p>
        </w:tc>
        <w:tc>
          <w:tcPr>
            <w:tcW w:w="1537" w:type="dxa"/>
            <w:vMerge w:val="restart"/>
            <w:hideMark/>
          </w:tcPr>
          <w:p w:rsidR="006C546D" w:rsidRPr="004F22DB" w:rsidRDefault="006C546D" w:rsidP="00FB5AED">
            <w:pPr>
              <w:rPr>
                <w:sz w:val="20"/>
                <w:szCs w:val="20"/>
              </w:rPr>
            </w:pPr>
          </w:p>
        </w:tc>
        <w:tc>
          <w:tcPr>
            <w:tcW w:w="2410" w:type="dxa"/>
            <w:gridSpan w:val="2"/>
            <w:vMerge w:val="restart"/>
            <w:hideMark/>
          </w:tcPr>
          <w:p w:rsidR="006C546D" w:rsidRPr="004F22DB" w:rsidRDefault="006C546D" w:rsidP="00FB5AED">
            <w:pPr>
              <w:pStyle w:val="a6"/>
              <w:rPr>
                <w:rFonts w:ascii="Times New Roman" w:hAnsi="Times New Roman" w:cs="Times New Roman"/>
                <w:sz w:val="20"/>
                <w:szCs w:val="20"/>
              </w:rPr>
            </w:pPr>
          </w:p>
        </w:tc>
        <w:tc>
          <w:tcPr>
            <w:tcW w:w="708" w:type="dxa"/>
            <w:gridSpan w:val="2"/>
            <w:vMerge w:val="restart"/>
            <w:hideMark/>
          </w:tcPr>
          <w:p w:rsidR="006C546D" w:rsidRPr="004F22DB" w:rsidRDefault="006C546D" w:rsidP="00FB5AED">
            <w:pPr>
              <w:pStyle w:val="a6"/>
              <w:rPr>
                <w:rFonts w:ascii="Times New Roman" w:hAnsi="Times New Roman" w:cs="Times New Roman"/>
                <w:sz w:val="20"/>
                <w:szCs w:val="20"/>
              </w:rPr>
            </w:pPr>
          </w:p>
        </w:tc>
        <w:tc>
          <w:tcPr>
            <w:tcW w:w="993" w:type="dxa"/>
            <w:gridSpan w:val="2"/>
            <w:vMerge w:val="restart"/>
            <w:hideMark/>
          </w:tcPr>
          <w:p w:rsidR="006C546D" w:rsidRPr="004F22DB" w:rsidRDefault="006C546D" w:rsidP="00FB5AED">
            <w:pPr>
              <w:pStyle w:val="a6"/>
              <w:rPr>
                <w:rFonts w:ascii="Times New Roman" w:hAnsi="Times New Roman" w:cs="Times New Roman"/>
                <w:sz w:val="20"/>
                <w:szCs w:val="20"/>
              </w:rPr>
            </w:pPr>
          </w:p>
        </w:tc>
        <w:tc>
          <w:tcPr>
            <w:tcW w:w="998" w:type="dxa"/>
            <w:gridSpan w:val="2"/>
            <w:vMerge w:val="restart"/>
            <w:hideMark/>
          </w:tcPr>
          <w:p w:rsidR="006C546D" w:rsidRDefault="006C546D" w:rsidP="00FB5AED">
            <w:pPr>
              <w:pStyle w:val="a6"/>
              <w:rPr>
                <w:rFonts w:ascii="Times New Roman" w:hAnsi="Times New Roman" w:cs="Times New Roman"/>
                <w:sz w:val="20"/>
                <w:szCs w:val="20"/>
              </w:rPr>
            </w:pPr>
          </w:p>
        </w:tc>
        <w:tc>
          <w:tcPr>
            <w:tcW w:w="1559" w:type="dxa"/>
            <w:vMerge w:val="restart"/>
            <w:hideMark/>
          </w:tcPr>
          <w:p w:rsidR="006C546D" w:rsidRDefault="006C546D" w:rsidP="00FB5AED">
            <w:pPr>
              <w:pStyle w:val="a6"/>
              <w:rPr>
                <w:rFonts w:ascii="Times New Roman" w:hAnsi="Times New Roman" w:cs="Times New Roman"/>
                <w:sz w:val="20"/>
                <w:szCs w:val="20"/>
              </w:rPr>
            </w:pPr>
            <w:r>
              <w:rPr>
                <w:rFonts w:ascii="Times New Roman" w:hAnsi="Times New Roman" w:cs="Times New Roman"/>
                <w:sz w:val="20"/>
                <w:szCs w:val="20"/>
              </w:rPr>
              <w:t>350,0</w:t>
            </w:r>
          </w:p>
        </w:tc>
      </w:tr>
      <w:tr w:rsidR="006C546D" w:rsidRPr="004F22DB" w:rsidTr="00C47C0E">
        <w:trPr>
          <w:trHeight w:val="785"/>
        </w:trPr>
        <w:tc>
          <w:tcPr>
            <w:tcW w:w="843" w:type="dxa"/>
            <w:vMerge/>
          </w:tcPr>
          <w:p w:rsidR="006C546D" w:rsidRDefault="006C546D" w:rsidP="00FB5AED">
            <w:pPr>
              <w:pStyle w:val="a6"/>
              <w:ind w:hanging="34"/>
              <w:rPr>
                <w:rFonts w:ascii="Times New Roman" w:hAnsi="Times New Roman" w:cs="Times New Roman"/>
                <w:sz w:val="20"/>
                <w:szCs w:val="20"/>
              </w:rPr>
            </w:pPr>
          </w:p>
        </w:tc>
        <w:tc>
          <w:tcPr>
            <w:tcW w:w="1868" w:type="dxa"/>
            <w:vMerge/>
          </w:tcPr>
          <w:p w:rsidR="006C546D" w:rsidRDefault="006C546D" w:rsidP="006C546D">
            <w:pPr>
              <w:pStyle w:val="a6"/>
              <w:ind w:hanging="34"/>
              <w:jc w:val="left"/>
              <w:rPr>
                <w:rFonts w:ascii="Times New Roman" w:hAnsi="Times New Roman" w:cs="Times New Roman"/>
                <w:sz w:val="20"/>
                <w:szCs w:val="20"/>
              </w:rPr>
            </w:pPr>
          </w:p>
        </w:tc>
        <w:tc>
          <w:tcPr>
            <w:tcW w:w="1417" w:type="dxa"/>
            <w:vMerge/>
          </w:tcPr>
          <w:p w:rsidR="006C546D" w:rsidRDefault="006C546D" w:rsidP="00FB5AED">
            <w:pPr>
              <w:pStyle w:val="a6"/>
              <w:rPr>
                <w:rFonts w:ascii="Times New Roman" w:hAnsi="Times New Roman" w:cs="Times New Roman"/>
                <w:sz w:val="20"/>
                <w:szCs w:val="20"/>
              </w:rPr>
            </w:pPr>
          </w:p>
        </w:tc>
        <w:tc>
          <w:tcPr>
            <w:tcW w:w="1401" w:type="dxa"/>
          </w:tcPr>
          <w:p w:rsidR="006C546D" w:rsidRPr="004F22DB" w:rsidRDefault="00D546C3" w:rsidP="006C546D">
            <w:pPr>
              <w:pStyle w:val="a6"/>
              <w:rPr>
                <w:rFonts w:ascii="Times New Roman" w:hAnsi="Times New Roman" w:cs="Times New Roman"/>
                <w:sz w:val="20"/>
                <w:szCs w:val="20"/>
              </w:rPr>
            </w:pPr>
            <w:r>
              <w:rPr>
                <w:rFonts w:ascii="Times New Roman" w:hAnsi="Times New Roman" w:cs="Times New Roman"/>
                <w:sz w:val="20"/>
                <w:szCs w:val="20"/>
              </w:rPr>
              <w:t>-</w:t>
            </w:r>
            <w:r w:rsidR="006C546D" w:rsidRPr="004F22DB">
              <w:rPr>
                <w:rFonts w:ascii="Times New Roman" w:hAnsi="Times New Roman" w:cs="Times New Roman"/>
                <w:sz w:val="20"/>
                <w:szCs w:val="20"/>
              </w:rPr>
              <w:t>бюджетные ассигнования всего, в том числе:</w:t>
            </w:r>
          </w:p>
        </w:tc>
        <w:tc>
          <w:tcPr>
            <w:tcW w:w="1293" w:type="dxa"/>
            <w:gridSpan w:val="2"/>
          </w:tcPr>
          <w:p w:rsidR="006C546D" w:rsidRDefault="006C546D" w:rsidP="006C546D">
            <w:pPr>
              <w:pStyle w:val="a6"/>
              <w:rPr>
                <w:rFonts w:ascii="Times New Roman" w:hAnsi="Times New Roman" w:cs="Times New Roman"/>
                <w:sz w:val="20"/>
                <w:szCs w:val="20"/>
              </w:rPr>
            </w:pPr>
            <w:r>
              <w:rPr>
                <w:rFonts w:ascii="Times New Roman" w:hAnsi="Times New Roman" w:cs="Times New Roman"/>
                <w:sz w:val="20"/>
                <w:szCs w:val="20"/>
              </w:rPr>
              <w:t>350,0</w:t>
            </w:r>
          </w:p>
        </w:tc>
        <w:tc>
          <w:tcPr>
            <w:tcW w:w="1275" w:type="dxa"/>
            <w:gridSpan w:val="2"/>
          </w:tcPr>
          <w:p w:rsidR="006C546D" w:rsidRDefault="006C546D" w:rsidP="006C546D">
            <w:pPr>
              <w:pStyle w:val="a6"/>
              <w:rPr>
                <w:rFonts w:ascii="Times New Roman" w:hAnsi="Times New Roman" w:cs="Times New Roman"/>
                <w:sz w:val="20"/>
                <w:szCs w:val="20"/>
              </w:rPr>
            </w:pPr>
            <w:r>
              <w:rPr>
                <w:rFonts w:ascii="Times New Roman" w:hAnsi="Times New Roman" w:cs="Times New Roman"/>
                <w:sz w:val="20"/>
                <w:szCs w:val="20"/>
              </w:rPr>
              <w:t>0,0</w:t>
            </w:r>
          </w:p>
        </w:tc>
        <w:tc>
          <w:tcPr>
            <w:tcW w:w="1537" w:type="dxa"/>
            <w:vMerge/>
          </w:tcPr>
          <w:p w:rsidR="006C546D" w:rsidRPr="004F22DB" w:rsidRDefault="006C546D" w:rsidP="00FB5AED">
            <w:pPr>
              <w:rPr>
                <w:sz w:val="20"/>
                <w:szCs w:val="20"/>
              </w:rPr>
            </w:pPr>
          </w:p>
        </w:tc>
        <w:tc>
          <w:tcPr>
            <w:tcW w:w="2410" w:type="dxa"/>
            <w:gridSpan w:val="2"/>
            <w:vMerge/>
          </w:tcPr>
          <w:p w:rsidR="006C546D" w:rsidRPr="004F22DB" w:rsidRDefault="006C546D" w:rsidP="00FB5AED">
            <w:pPr>
              <w:pStyle w:val="a6"/>
              <w:rPr>
                <w:rFonts w:ascii="Times New Roman" w:hAnsi="Times New Roman" w:cs="Times New Roman"/>
                <w:sz w:val="20"/>
                <w:szCs w:val="20"/>
              </w:rPr>
            </w:pPr>
          </w:p>
        </w:tc>
        <w:tc>
          <w:tcPr>
            <w:tcW w:w="708" w:type="dxa"/>
            <w:gridSpan w:val="2"/>
            <w:vMerge/>
          </w:tcPr>
          <w:p w:rsidR="006C546D" w:rsidRPr="004F22DB" w:rsidRDefault="006C546D" w:rsidP="00FB5AED">
            <w:pPr>
              <w:pStyle w:val="a6"/>
              <w:rPr>
                <w:rFonts w:ascii="Times New Roman" w:hAnsi="Times New Roman" w:cs="Times New Roman"/>
                <w:sz w:val="20"/>
                <w:szCs w:val="20"/>
              </w:rPr>
            </w:pPr>
          </w:p>
        </w:tc>
        <w:tc>
          <w:tcPr>
            <w:tcW w:w="993" w:type="dxa"/>
            <w:gridSpan w:val="2"/>
            <w:vMerge/>
          </w:tcPr>
          <w:p w:rsidR="006C546D" w:rsidRPr="004F22DB" w:rsidRDefault="006C546D" w:rsidP="00FB5AED">
            <w:pPr>
              <w:pStyle w:val="a6"/>
              <w:rPr>
                <w:rFonts w:ascii="Times New Roman" w:hAnsi="Times New Roman" w:cs="Times New Roman"/>
                <w:sz w:val="20"/>
                <w:szCs w:val="20"/>
              </w:rPr>
            </w:pPr>
          </w:p>
        </w:tc>
        <w:tc>
          <w:tcPr>
            <w:tcW w:w="998" w:type="dxa"/>
            <w:gridSpan w:val="2"/>
            <w:vMerge/>
          </w:tcPr>
          <w:p w:rsidR="006C546D" w:rsidRDefault="006C546D" w:rsidP="00FB5AED">
            <w:pPr>
              <w:pStyle w:val="a6"/>
              <w:rPr>
                <w:rFonts w:ascii="Times New Roman" w:hAnsi="Times New Roman" w:cs="Times New Roman"/>
                <w:sz w:val="20"/>
                <w:szCs w:val="20"/>
              </w:rPr>
            </w:pPr>
          </w:p>
        </w:tc>
        <w:tc>
          <w:tcPr>
            <w:tcW w:w="1559" w:type="dxa"/>
            <w:vMerge/>
          </w:tcPr>
          <w:p w:rsidR="006C546D" w:rsidRDefault="006C546D" w:rsidP="00FB5AED">
            <w:pPr>
              <w:pStyle w:val="a6"/>
              <w:rPr>
                <w:rFonts w:ascii="Times New Roman" w:hAnsi="Times New Roman" w:cs="Times New Roman"/>
                <w:sz w:val="20"/>
                <w:szCs w:val="20"/>
              </w:rPr>
            </w:pPr>
          </w:p>
        </w:tc>
      </w:tr>
      <w:tr w:rsidR="006C546D" w:rsidRPr="004F22DB" w:rsidTr="00C47C0E">
        <w:trPr>
          <w:trHeight w:val="1216"/>
        </w:trPr>
        <w:tc>
          <w:tcPr>
            <w:tcW w:w="843" w:type="dxa"/>
            <w:vMerge/>
          </w:tcPr>
          <w:p w:rsidR="006C546D" w:rsidRDefault="006C546D" w:rsidP="00FB5AED">
            <w:pPr>
              <w:pStyle w:val="a6"/>
              <w:ind w:hanging="34"/>
              <w:rPr>
                <w:rFonts w:ascii="Times New Roman" w:hAnsi="Times New Roman" w:cs="Times New Roman"/>
                <w:sz w:val="20"/>
                <w:szCs w:val="20"/>
              </w:rPr>
            </w:pPr>
          </w:p>
        </w:tc>
        <w:tc>
          <w:tcPr>
            <w:tcW w:w="1868" w:type="dxa"/>
            <w:vMerge/>
          </w:tcPr>
          <w:p w:rsidR="006C546D" w:rsidRDefault="006C546D" w:rsidP="006C546D">
            <w:pPr>
              <w:pStyle w:val="a6"/>
              <w:ind w:hanging="34"/>
              <w:jc w:val="left"/>
              <w:rPr>
                <w:rFonts w:ascii="Times New Roman" w:hAnsi="Times New Roman" w:cs="Times New Roman"/>
                <w:sz w:val="20"/>
                <w:szCs w:val="20"/>
              </w:rPr>
            </w:pPr>
          </w:p>
        </w:tc>
        <w:tc>
          <w:tcPr>
            <w:tcW w:w="1417" w:type="dxa"/>
            <w:vMerge/>
          </w:tcPr>
          <w:p w:rsidR="006C546D" w:rsidRDefault="006C546D" w:rsidP="00FB5AED">
            <w:pPr>
              <w:pStyle w:val="a6"/>
              <w:rPr>
                <w:rFonts w:ascii="Times New Roman" w:hAnsi="Times New Roman" w:cs="Times New Roman"/>
                <w:sz w:val="20"/>
                <w:szCs w:val="20"/>
              </w:rPr>
            </w:pPr>
          </w:p>
        </w:tc>
        <w:tc>
          <w:tcPr>
            <w:tcW w:w="1401" w:type="dxa"/>
          </w:tcPr>
          <w:p w:rsidR="006C546D" w:rsidRPr="004F22DB" w:rsidRDefault="006C546D" w:rsidP="006C546D">
            <w:pPr>
              <w:pStyle w:val="a6"/>
              <w:rPr>
                <w:rFonts w:ascii="Times New Roman" w:hAnsi="Times New Roman" w:cs="Times New Roman"/>
                <w:sz w:val="20"/>
                <w:szCs w:val="20"/>
              </w:rPr>
            </w:pPr>
            <w:r>
              <w:rPr>
                <w:rFonts w:ascii="Times New Roman" w:hAnsi="Times New Roman" w:cs="Times New Roman"/>
                <w:sz w:val="20"/>
                <w:szCs w:val="20"/>
              </w:rPr>
              <w:t>-</w:t>
            </w:r>
            <w:r w:rsidRPr="004F22DB">
              <w:rPr>
                <w:rFonts w:ascii="Times New Roman" w:hAnsi="Times New Roman" w:cs="Times New Roman"/>
                <w:sz w:val="20"/>
                <w:szCs w:val="20"/>
              </w:rPr>
              <w:t>бюджет городского округа Кинешма</w:t>
            </w:r>
          </w:p>
        </w:tc>
        <w:tc>
          <w:tcPr>
            <w:tcW w:w="1293" w:type="dxa"/>
            <w:gridSpan w:val="2"/>
          </w:tcPr>
          <w:p w:rsidR="006C546D" w:rsidRDefault="006C546D" w:rsidP="006C546D">
            <w:pPr>
              <w:pStyle w:val="a6"/>
              <w:rPr>
                <w:rFonts w:ascii="Times New Roman" w:hAnsi="Times New Roman" w:cs="Times New Roman"/>
                <w:sz w:val="20"/>
                <w:szCs w:val="20"/>
              </w:rPr>
            </w:pPr>
            <w:r>
              <w:rPr>
                <w:rFonts w:ascii="Times New Roman" w:hAnsi="Times New Roman" w:cs="Times New Roman"/>
                <w:sz w:val="20"/>
                <w:szCs w:val="20"/>
              </w:rPr>
              <w:t>350,0</w:t>
            </w:r>
          </w:p>
        </w:tc>
        <w:tc>
          <w:tcPr>
            <w:tcW w:w="1275" w:type="dxa"/>
            <w:gridSpan w:val="2"/>
          </w:tcPr>
          <w:p w:rsidR="006C546D" w:rsidRDefault="006C546D" w:rsidP="006C546D">
            <w:pPr>
              <w:pStyle w:val="a6"/>
              <w:rPr>
                <w:rFonts w:ascii="Times New Roman" w:hAnsi="Times New Roman" w:cs="Times New Roman"/>
                <w:sz w:val="20"/>
                <w:szCs w:val="20"/>
              </w:rPr>
            </w:pPr>
            <w:r>
              <w:rPr>
                <w:rFonts w:ascii="Times New Roman" w:hAnsi="Times New Roman" w:cs="Times New Roman"/>
                <w:sz w:val="20"/>
                <w:szCs w:val="20"/>
              </w:rPr>
              <w:t>0,0</w:t>
            </w:r>
          </w:p>
        </w:tc>
        <w:tc>
          <w:tcPr>
            <w:tcW w:w="1537" w:type="dxa"/>
            <w:vMerge/>
          </w:tcPr>
          <w:p w:rsidR="006C546D" w:rsidRPr="004F22DB" w:rsidRDefault="006C546D" w:rsidP="00FB5AED">
            <w:pPr>
              <w:rPr>
                <w:sz w:val="20"/>
                <w:szCs w:val="20"/>
              </w:rPr>
            </w:pPr>
          </w:p>
        </w:tc>
        <w:tc>
          <w:tcPr>
            <w:tcW w:w="2410" w:type="dxa"/>
            <w:gridSpan w:val="2"/>
            <w:vMerge/>
          </w:tcPr>
          <w:p w:rsidR="006C546D" w:rsidRPr="004F22DB" w:rsidRDefault="006C546D" w:rsidP="00FB5AED">
            <w:pPr>
              <w:pStyle w:val="a6"/>
              <w:rPr>
                <w:rFonts w:ascii="Times New Roman" w:hAnsi="Times New Roman" w:cs="Times New Roman"/>
                <w:sz w:val="20"/>
                <w:szCs w:val="20"/>
              </w:rPr>
            </w:pPr>
          </w:p>
        </w:tc>
        <w:tc>
          <w:tcPr>
            <w:tcW w:w="708" w:type="dxa"/>
            <w:gridSpan w:val="2"/>
            <w:vMerge/>
          </w:tcPr>
          <w:p w:rsidR="006C546D" w:rsidRPr="004F22DB" w:rsidRDefault="006C546D" w:rsidP="00FB5AED">
            <w:pPr>
              <w:pStyle w:val="a6"/>
              <w:rPr>
                <w:rFonts w:ascii="Times New Roman" w:hAnsi="Times New Roman" w:cs="Times New Roman"/>
                <w:sz w:val="20"/>
                <w:szCs w:val="20"/>
              </w:rPr>
            </w:pPr>
          </w:p>
        </w:tc>
        <w:tc>
          <w:tcPr>
            <w:tcW w:w="993" w:type="dxa"/>
            <w:gridSpan w:val="2"/>
            <w:vMerge/>
          </w:tcPr>
          <w:p w:rsidR="006C546D" w:rsidRPr="004F22DB" w:rsidRDefault="006C546D" w:rsidP="00FB5AED">
            <w:pPr>
              <w:pStyle w:val="a6"/>
              <w:rPr>
                <w:rFonts w:ascii="Times New Roman" w:hAnsi="Times New Roman" w:cs="Times New Roman"/>
                <w:sz w:val="20"/>
                <w:szCs w:val="20"/>
              </w:rPr>
            </w:pPr>
          </w:p>
        </w:tc>
        <w:tc>
          <w:tcPr>
            <w:tcW w:w="998" w:type="dxa"/>
            <w:gridSpan w:val="2"/>
            <w:vMerge/>
          </w:tcPr>
          <w:p w:rsidR="006C546D" w:rsidRDefault="006C546D" w:rsidP="00FB5AED">
            <w:pPr>
              <w:pStyle w:val="a6"/>
              <w:rPr>
                <w:rFonts w:ascii="Times New Roman" w:hAnsi="Times New Roman" w:cs="Times New Roman"/>
                <w:sz w:val="20"/>
                <w:szCs w:val="20"/>
              </w:rPr>
            </w:pPr>
          </w:p>
        </w:tc>
        <w:tc>
          <w:tcPr>
            <w:tcW w:w="1559" w:type="dxa"/>
            <w:vMerge/>
          </w:tcPr>
          <w:p w:rsidR="006C546D" w:rsidRDefault="006C546D" w:rsidP="00FB5AED">
            <w:pPr>
              <w:pStyle w:val="a6"/>
              <w:rPr>
                <w:rFonts w:ascii="Times New Roman" w:hAnsi="Times New Roman" w:cs="Times New Roman"/>
                <w:sz w:val="20"/>
                <w:szCs w:val="20"/>
              </w:rPr>
            </w:pPr>
          </w:p>
        </w:tc>
      </w:tr>
      <w:tr w:rsidR="006D4192" w:rsidRPr="004F22DB" w:rsidTr="00C47C0E">
        <w:trPr>
          <w:trHeight w:val="291"/>
        </w:trPr>
        <w:tc>
          <w:tcPr>
            <w:tcW w:w="843" w:type="dxa"/>
            <w:vMerge w:val="restart"/>
            <w:hideMark/>
          </w:tcPr>
          <w:p w:rsidR="006D4192" w:rsidRDefault="006D4192" w:rsidP="00FB5AED">
            <w:pPr>
              <w:pStyle w:val="a6"/>
              <w:ind w:hanging="34"/>
              <w:rPr>
                <w:rFonts w:ascii="Times New Roman" w:hAnsi="Times New Roman" w:cs="Times New Roman"/>
                <w:sz w:val="20"/>
                <w:szCs w:val="20"/>
              </w:rPr>
            </w:pPr>
            <w:r>
              <w:rPr>
                <w:rFonts w:ascii="Times New Roman" w:hAnsi="Times New Roman" w:cs="Times New Roman"/>
                <w:sz w:val="20"/>
                <w:szCs w:val="20"/>
              </w:rPr>
              <w:lastRenderedPageBreak/>
              <w:t>3.1.2</w:t>
            </w:r>
          </w:p>
        </w:tc>
        <w:tc>
          <w:tcPr>
            <w:tcW w:w="1868" w:type="dxa"/>
            <w:vMerge w:val="restart"/>
            <w:hideMark/>
          </w:tcPr>
          <w:p w:rsidR="006D4192" w:rsidRDefault="006D4192" w:rsidP="00FB5AED">
            <w:pPr>
              <w:pStyle w:val="a6"/>
              <w:ind w:hanging="34"/>
              <w:jc w:val="left"/>
              <w:rPr>
                <w:rFonts w:ascii="Times New Roman" w:hAnsi="Times New Roman" w:cs="Times New Roman"/>
                <w:sz w:val="20"/>
                <w:szCs w:val="20"/>
              </w:rPr>
            </w:pPr>
            <w:r>
              <w:rPr>
                <w:rFonts w:ascii="Times New Roman" w:hAnsi="Times New Roman" w:cs="Times New Roman"/>
                <w:sz w:val="20"/>
                <w:szCs w:val="20"/>
              </w:rPr>
              <w:t>Мероприятие «Субсидия из бюджета городского округа Кинешма на реализацию мероприятия по обеспечению бесперебойного функционирования систем жизнеобеспечения»</w:t>
            </w:r>
          </w:p>
        </w:tc>
        <w:tc>
          <w:tcPr>
            <w:tcW w:w="1417" w:type="dxa"/>
            <w:vMerge w:val="restart"/>
          </w:tcPr>
          <w:p w:rsidR="006D4192" w:rsidRDefault="006D4192" w:rsidP="00D546C3">
            <w:pPr>
              <w:pStyle w:val="a6"/>
              <w:rPr>
                <w:rFonts w:ascii="Times New Roman" w:hAnsi="Times New Roman" w:cs="Times New Roman"/>
                <w:sz w:val="20"/>
                <w:szCs w:val="20"/>
              </w:rPr>
            </w:pPr>
            <w:r>
              <w:rPr>
                <w:rFonts w:ascii="Times New Roman" w:hAnsi="Times New Roman" w:cs="Times New Roman"/>
                <w:sz w:val="20"/>
                <w:szCs w:val="20"/>
              </w:rPr>
              <w:t>Управление жилищно-коммунального хозяйства администрации городского округа Кинешма</w:t>
            </w:r>
          </w:p>
          <w:p w:rsidR="006D4192" w:rsidRPr="004F22DB" w:rsidRDefault="006D4192" w:rsidP="00FB5AED">
            <w:pPr>
              <w:pStyle w:val="a6"/>
              <w:rPr>
                <w:rFonts w:ascii="Times New Roman" w:hAnsi="Times New Roman" w:cs="Times New Roman"/>
                <w:sz w:val="20"/>
                <w:szCs w:val="20"/>
              </w:rPr>
            </w:pPr>
          </w:p>
        </w:tc>
        <w:tc>
          <w:tcPr>
            <w:tcW w:w="1401" w:type="dxa"/>
            <w:hideMark/>
          </w:tcPr>
          <w:p w:rsidR="006D4192" w:rsidRPr="004F22DB" w:rsidRDefault="006D4192" w:rsidP="00144D2B">
            <w:pPr>
              <w:pStyle w:val="a6"/>
              <w:rPr>
                <w:rFonts w:ascii="Times New Roman" w:hAnsi="Times New Roman" w:cs="Times New Roman"/>
                <w:sz w:val="20"/>
                <w:szCs w:val="20"/>
              </w:rPr>
            </w:pPr>
            <w:r w:rsidRPr="004F22DB">
              <w:rPr>
                <w:rFonts w:ascii="Times New Roman" w:hAnsi="Times New Roman" w:cs="Times New Roman"/>
                <w:sz w:val="20"/>
                <w:szCs w:val="20"/>
              </w:rPr>
              <w:t>Всего</w:t>
            </w:r>
          </w:p>
        </w:tc>
        <w:tc>
          <w:tcPr>
            <w:tcW w:w="1293" w:type="dxa"/>
            <w:gridSpan w:val="2"/>
            <w:hideMark/>
          </w:tcPr>
          <w:p w:rsidR="006D4192" w:rsidRDefault="006D4192" w:rsidP="00FB5AED">
            <w:pPr>
              <w:pStyle w:val="a6"/>
              <w:rPr>
                <w:rFonts w:ascii="Times New Roman" w:hAnsi="Times New Roman" w:cs="Times New Roman"/>
                <w:sz w:val="20"/>
                <w:szCs w:val="20"/>
              </w:rPr>
            </w:pPr>
            <w:r>
              <w:rPr>
                <w:rFonts w:ascii="Times New Roman" w:hAnsi="Times New Roman" w:cs="Times New Roman"/>
                <w:sz w:val="20"/>
                <w:szCs w:val="20"/>
              </w:rPr>
              <w:t>2014,5</w:t>
            </w:r>
          </w:p>
        </w:tc>
        <w:tc>
          <w:tcPr>
            <w:tcW w:w="1275" w:type="dxa"/>
            <w:gridSpan w:val="2"/>
            <w:hideMark/>
          </w:tcPr>
          <w:p w:rsidR="006D4192" w:rsidRDefault="006D4192" w:rsidP="00FB5AED">
            <w:pPr>
              <w:pStyle w:val="a6"/>
              <w:rPr>
                <w:rFonts w:ascii="Times New Roman" w:hAnsi="Times New Roman" w:cs="Times New Roman"/>
                <w:sz w:val="20"/>
                <w:szCs w:val="20"/>
              </w:rPr>
            </w:pPr>
            <w:r>
              <w:rPr>
                <w:rFonts w:ascii="Times New Roman" w:hAnsi="Times New Roman" w:cs="Times New Roman"/>
                <w:sz w:val="20"/>
                <w:szCs w:val="20"/>
              </w:rPr>
              <w:t>0,0</w:t>
            </w:r>
          </w:p>
        </w:tc>
        <w:tc>
          <w:tcPr>
            <w:tcW w:w="1537" w:type="dxa"/>
            <w:vMerge w:val="restart"/>
            <w:hideMark/>
          </w:tcPr>
          <w:p w:rsidR="006D4192" w:rsidRPr="004F22DB" w:rsidRDefault="006D4192" w:rsidP="00FB5AED">
            <w:pPr>
              <w:rPr>
                <w:sz w:val="20"/>
                <w:szCs w:val="20"/>
              </w:rPr>
            </w:pPr>
          </w:p>
        </w:tc>
        <w:tc>
          <w:tcPr>
            <w:tcW w:w="2410" w:type="dxa"/>
            <w:gridSpan w:val="2"/>
            <w:vMerge w:val="restart"/>
            <w:hideMark/>
          </w:tcPr>
          <w:p w:rsidR="006D4192" w:rsidRPr="004F22DB" w:rsidRDefault="006D4192" w:rsidP="00D546C3">
            <w:pPr>
              <w:pStyle w:val="a6"/>
              <w:jc w:val="left"/>
              <w:rPr>
                <w:rFonts w:ascii="Times New Roman" w:hAnsi="Times New Roman" w:cs="Times New Roman"/>
                <w:sz w:val="20"/>
                <w:szCs w:val="20"/>
              </w:rPr>
            </w:pPr>
            <w:r w:rsidRPr="004F22DB">
              <w:rPr>
                <w:rFonts w:ascii="Times New Roman" w:hAnsi="Times New Roman" w:cs="Times New Roman"/>
                <w:sz w:val="20"/>
                <w:szCs w:val="20"/>
              </w:rPr>
              <w:t>Кол</w:t>
            </w:r>
            <w:r>
              <w:rPr>
                <w:rFonts w:ascii="Times New Roman" w:hAnsi="Times New Roman" w:cs="Times New Roman"/>
                <w:sz w:val="20"/>
                <w:szCs w:val="20"/>
              </w:rPr>
              <w:t>ичество</w:t>
            </w:r>
            <w:r w:rsidRPr="004F22DB">
              <w:rPr>
                <w:rFonts w:ascii="Times New Roman" w:hAnsi="Times New Roman" w:cs="Times New Roman"/>
                <w:sz w:val="20"/>
                <w:szCs w:val="20"/>
              </w:rPr>
              <w:t xml:space="preserve"> организаций получающих субсидию н</w:t>
            </w:r>
            <w:r>
              <w:rPr>
                <w:rFonts w:ascii="Times New Roman" w:hAnsi="Times New Roman" w:cs="Times New Roman"/>
                <w:sz w:val="20"/>
                <w:szCs w:val="20"/>
              </w:rPr>
              <w:t xml:space="preserve"> на реализацию мероприятия по обеспечению бесперебойного функционирования систем жизнеобеспечения</w:t>
            </w:r>
            <w:r w:rsidRPr="004F22DB">
              <w:rPr>
                <w:rFonts w:ascii="Times New Roman" w:hAnsi="Times New Roman" w:cs="Times New Roman"/>
                <w:sz w:val="20"/>
                <w:szCs w:val="20"/>
              </w:rPr>
              <w:t xml:space="preserve"> </w:t>
            </w:r>
          </w:p>
        </w:tc>
        <w:tc>
          <w:tcPr>
            <w:tcW w:w="708" w:type="dxa"/>
            <w:gridSpan w:val="2"/>
            <w:vMerge w:val="restart"/>
            <w:hideMark/>
          </w:tcPr>
          <w:p w:rsidR="006D4192" w:rsidRPr="004F22DB" w:rsidRDefault="006D4192" w:rsidP="00FB5AED">
            <w:pPr>
              <w:pStyle w:val="a6"/>
              <w:rPr>
                <w:rFonts w:ascii="Times New Roman" w:hAnsi="Times New Roman" w:cs="Times New Roman"/>
                <w:sz w:val="20"/>
                <w:szCs w:val="20"/>
              </w:rPr>
            </w:pPr>
            <w:r>
              <w:rPr>
                <w:rFonts w:ascii="Times New Roman" w:hAnsi="Times New Roman" w:cs="Times New Roman"/>
                <w:sz w:val="20"/>
                <w:szCs w:val="20"/>
              </w:rPr>
              <w:t>Ед.</w:t>
            </w:r>
          </w:p>
        </w:tc>
        <w:tc>
          <w:tcPr>
            <w:tcW w:w="993" w:type="dxa"/>
            <w:gridSpan w:val="2"/>
            <w:vMerge w:val="restart"/>
            <w:hideMark/>
          </w:tcPr>
          <w:p w:rsidR="006D4192" w:rsidRPr="004F22DB" w:rsidRDefault="006D4192" w:rsidP="00FB5AED">
            <w:pPr>
              <w:pStyle w:val="a6"/>
              <w:rPr>
                <w:rFonts w:ascii="Times New Roman" w:hAnsi="Times New Roman" w:cs="Times New Roman"/>
                <w:sz w:val="20"/>
                <w:szCs w:val="20"/>
              </w:rPr>
            </w:pPr>
            <w:r>
              <w:rPr>
                <w:rFonts w:ascii="Times New Roman" w:hAnsi="Times New Roman" w:cs="Times New Roman"/>
                <w:sz w:val="20"/>
                <w:szCs w:val="20"/>
              </w:rPr>
              <w:t>1</w:t>
            </w:r>
          </w:p>
        </w:tc>
        <w:tc>
          <w:tcPr>
            <w:tcW w:w="998" w:type="dxa"/>
            <w:gridSpan w:val="2"/>
            <w:vMerge w:val="restart"/>
            <w:hideMark/>
          </w:tcPr>
          <w:p w:rsidR="006D4192" w:rsidRDefault="006D4192" w:rsidP="00FB5AED">
            <w:pPr>
              <w:pStyle w:val="a6"/>
              <w:rPr>
                <w:rFonts w:ascii="Times New Roman" w:hAnsi="Times New Roman" w:cs="Times New Roman"/>
                <w:sz w:val="20"/>
                <w:szCs w:val="20"/>
              </w:rPr>
            </w:pPr>
            <w:r>
              <w:rPr>
                <w:rFonts w:ascii="Times New Roman" w:hAnsi="Times New Roman" w:cs="Times New Roman"/>
                <w:sz w:val="20"/>
                <w:szCs w:val="20"/>
              </w:rPr>
              <w:t>0</w:t>
            </w:r>
          </w:p>
        </w:tc>
        <w:tc>
          <w:tcPr>
            <w:tcW w:w="1559" w:type="dxa"/>
            <w:vMerge w:val="restart"/>
            <w:hideMark/>
          </w:tcPr>
          <w:p w:rsidR="006D4192" w:rsidRDefault="006D4192" w:rsidP="00FB5AED">
            <w:pPr>
              <w:pStyle w:val="a6"/>
              <w:rPr>
                <w:rFonts w:ascii="Times New Roman" w:hAnsi="Times New Roman" w:cs="Times New Roman"/>
                <w:sz w:val="20"/>
                <w:szCs w:val="20"/>
              </w:rPr>
            </w:pPr>
            <w:r>
              <w:rPr>
                <w:rFonts w:ascii="Times New Roman" w:hAnsi="Times New Roman" w:cs="Times New Roman"/>
                <w:sz w:val="20"/>
                <w:szCs w:val="20"/>
              </w:rPr>
              <w:t>2014,5</w:t>
            </w:r>
          </w:p>
        </w:tc>
      </w:tr>
      <w:tr w:rsidR="006D4192" w:rsidRPr="004F22DB" w:rsidTr="00C47C0E">
        <w:trPr>
          <w:trHeight w:val="1010"/>
        </w:trPr>
        <w:tc>
          <w:tcPr>
            <w:tcW w:w="843" w:type="dxa"/>
            <w:vMerge/>
          </w:tcPr>
          <w:p w:rsidR="006D4192" w:rsidRDefault="006D4192" w:rsidP="00FB5AED">
            <w:pPr>
              <w:pStyle w:val="a6"/>
              <w:ind w:hanging="34"/>
              <w:rPr>
                <w:rFonts w:ascii="Times New Roman" w:hAnsi="Times New Roman" w:cs="Times New Roman"/>
                <w:sz w:val="20"/>
                <w:szCs w:val="20"/>
              </w:rPr>
            </w:pPr>
          </w:p>
        </w:tc>
        <w:tc>
          <w:tcPr>
            <w:tcW w:w="1868" w:type="dxa"/>
            <w:vMerge/>
          </w:tcPr>
          <w:p w:rsidR="006D4192" w:rsidRDefault="006D4192" w:rsidP="00FB5AED">
            <w:pPr>
              <w:pStyle w:val="a6"/>
              <w:ind w:hanging="34"/>
              <w:jc w:val="left"/>
              <w:rPr>
                <w:rFonts w:ascii="Times New Roman" w:hAnsi="Times New Roman" w:cs="Times New Roman"/>
                <w:sz w:val="20"/>
                <w:szCs w:val="20"/>
              </w:rPr>
            </w:pPr>
          </w:p>
        </w:tc>
        <w:tc>
          <w:tcPr>
            <w:tcW w:w="1417" w:type="dxa"/>
            <w:vMerge/>
          </w:tcPr>
          <w:p w:rsidR="006D4192" w:rsidRDefault="006D4192" w:rsidP="00D546C3">
            <w:pPr>
              <w:pStyle w:val="a6"/>
              <w:rPr>
                <w:rFonts w:ascii="Times New Roman" w:hAnsi="Times New Roman" w:cs="Times New Roman"/>
                <w:sz w:val="20"/>
                <w:szCs w:val="20"/>
              </w:rPr>
            </w:pPr>
          </w:p>
        </w:tc>
        <w:tc>
          <w:tcPr>
            <w:tcW w:w="1401" w:type="dxa"/>
          </w:tcPr>
          <w:p w:rsidR="006D4192" w:rsidRPr="004F22DB" w:rsidRDefault="006D4192" w:rsidP="00144D2B">
            <w:pPr>
              <w:pStyle w:val="a6"/>
              <w:rPr>
                <w:rFonts w:ascii="Times New Roman" w:hAnsi="Times New Roman" w:cs="Times New Roman"/>
                <w:sz w:val="20"/>
                <w:szCs w:val="20"/>
              </w:rPr>
            </w:pPr>
            <w:r>
              <w:rPr>
                <w:rFonts w:ascii="Times New Roman" w:hAnsi="Times New Roman" w:cs="Times New Roman"/>
                <w:sz w:val="20"/>
                <w:szCs w:val="20"/>
              </w:rPr>
              <w:t>-</w:t>
            </w:r>
            <w:r w:rsidRPr="004F22DB">
              <w:rPr>
                <w:rFonts w:ascii="Times New Roman" w:hAnsi="Times New Roman" w:cs="Times New Roman"/>
                <w:sz w:val="20"/>
                <w:szCs w:val="20"/>
              </w:rPr>
              <w:t>бюджетные ассигнования всего, в том числе:</w:t>
            </w:r>
          </w:p>
        </w:tc>
        <w:tc>
          <w:tcPr>
            <w:tcW w:w="1293" w:type="dxa"/>
            <w:gridSpan w:val="2"/>
          </w:tcPr>
          <w:p w:rsidR="006D4192" w:rsidRDefault="006D4192" w:rsidP="00144D2B">
            <w:pPr>
              <w:pStyle w:val="a6"/>
              <w:rPr>
                <w:rFonts w:ascii="Times New Roman" w:hAnsi="Times New Roman" w:cs="Times New Roman"/>
                <w:sz w:val="20"/>
                <w:szCs w:val="20"/>
              </w:rPr>
            </w:pPr>
            <w:r>
              <w:rPr>
                <w:rFonts w:ascii="Times New Roman" w:hAnsi="Times New Roman" w:cs="Times New Roman"/>
                <w:sz w:val="20"/>
                <w:szCs w:val="20"/>
              </w:rPr>
              <w:t>2014,5</w:t>
            </w:r>
          </w:p>
        </w:tc>
        <w:tc>
          <w:tcPr>
            <w:tcW w:w="1275" w:type="dxa"/>
            <w:gridSpan w:val="2"/>
          </w:tcPr>
          <w:p w:rsidR="006D4192" w:rsidRDefault="006D4192" w:rsidP="00144D2B">
            <w:pPr>
              <w:pStyle w:val="a6"/>
              <w:rPr>
                <w:rFonts w:ascii="Times New Roman" w:hAnsi="Times New Roman" w:cs="Times New Roman"/>
                <w:sz w:val="20"/>
                <w:szCs w:val="20"/>
              </w:rPr>
            </w:pPr>
            <w:r>
              <w:rPr>
                <w:rFonts w:ascii="Times New Roman" w:hAnsi="Times New Roman" w:cs="Times New Roman"/>
                <w:sz w:val="20"/>
                <w:szCs w:val="20"/>
              </w:rPr>
              <w:t>0,0</w:t>
            </w:r>
          </w:p>
        </w:tc>
        <w:tc>
          <w:tcPr>
            <w:tcW w:w="1537" w:type="dxa"/>
            <w:vMerge/>
          </w:tcPr>
          <w:p w:rsidR="006D4192" w:rsidRPr="004F22DB" w:rsidRDefault="006D4192" w:rsidP="00FB5AED">
            <w:pPr>
              <w:rPr>
                <w:sz w:val="20"/>
                <w:szCs w:val="20"/>
              </w:rPr>
            </w:pPr>
          </w:p>
        </w:tc>
        <w:tc>
          <w:tcPr>
            <w:tcW w:w="2410" w:type="dxa"/>
            <w:gridSpan w:val="2"/>
            <w:vMerge/>
          </w:tcPr>
          <w:p w:rsidR="006D4192" w:rsidRPr="004F22DB" w:rsidRDefault="006D4192" w:rsidP="00D546C3">
            <w:pPr>
              <w:pStyle w:val="a6"/>
              <w:jc w:val="left"/>
              <w:rPr>
                <w:rFonts w:ascii="Times New Roman" w:hAnsi="Times New Roman" w:cs="Times New Roman"/>
                <w:sz w:val="20"/>
                <w:szCs w:val="20"/>
              </w:rPr>
            </w:pPr>
          </w:p>
        </w:tc>
        <w:tc>
          <w:tcPr>
            <w:tcW w:w="708" w:type="dxa"/>
            <w:gridSpan w:val="2"/>
            <w:vMerge/>
          </w:tcPr>
          <w:p w:rsidR="006D4192" w:rsidRDefault="006D4192" w:rsidP="00FB5AED">
            <w:pPr>
              <w:pStyle w:val="a6"/>
              <w:rPr>
                <w:rFonts w:ascii="Times New Roman" w:hAnsi="Times New Roman" w:cs="Times New Roman"/>
                <w:sz w:val="20"/>
                <w:szCs w:val="20"/>
              </w:rPr>
            </w:pPr>
          </w:p>
        </w:tc>
        <w:tc>
          <w:tcPr>
            <w:tcW w:w="993" w:type="dxa"/>
            <w:gridSpan w:val="2"/>
            <w:vMerge/>
          </w:tcPr>
          <w:p w:rsidR="006D4192" w:rsidRDefault="006D4192" w:rsidP="00FB5AED">
            <w:pPr>
              <w:pStyle w:val="a6"/>
              <w:rPr>
                <w:rFonts w:ascii="Times New Roman" w:hAnsi="Times New Roman" w:cs="Times New Roman"/>
                <w:sz w:val="20"/>
                <w:szCs w:val="20"/>
              </w:rPr>
            </w:pPr>
          </w:p>
        </w:tc>
        <w:tc>
          <w:tcPr>
            <w:tcW w:w="998" w:type="dxa"/>
            <w:gridSpan w:val="2"/>
            <w:vMerge/>
          </w:tcPr>
          <w:p w:rsidR="006D4192" w:rsidRDefault="006D4192" w:rsidP="00FB5AED">
            <w:pPr>
              <w:pStyle w:val="a6"/>
              <w:rPr>
                <w:rFonts w:ascii="Times New Roman" w:hAnsi="Times New Roman" w:cs="Times New Roman"/>
                <w:sz w:val="20"/>
                <w:szCs w:val="20"/>
              </w:rPr>
            </w:pPr>
          </w:p>
        </w:tc>
        <w:tc>
          <w:tcPr>
            <w:tcW w:w="1559" w:type="dxa"/>
            <w:vMerge/>
          </w:tcPr>
          <w:p w:rsidR="006D4192" w:rsidRDefault="006D4192" w:rsidP="00FB5AED">
            <w:pPr>
              <w:pStyle w:val="a6"/>
              <w:rPr>
                <w:rFonts w:ascii="Times New Roman" w:hAnsi="Times New Roman" w:cs="Times New Roman"/>
                <w:sz w:val="20"/>
                <w:szCs w:val="20"/>
              </w:rPr>
            </w:pPr>
          </w:p>
        </w:tc>
      </w:tr>
      <w:tr w:rsidR="006D4192" w:rsidRPr="004F22DB" w:rsidTr="00C47C0E">
        <w:trPr>
          <w:trHeight w:val="898"/>
        </w:trPr>
        <w:tc>
          <w:tcPr>
            <w:tcW w:w="843" w:type="dxa"/>
            <w:vMerge/>
          </w:tcPr>
          <w:p w:rsidR="006D4192" w:rsidRDefault="006D4192" w:rsidP="00FB5AED">
            <w:pPr>
              <w:pStyle w:val="a6"/>
              <w:ind w:hanging="34"/>
              <w:rPr>
                <w:rFonts w:ascii="Times New Roman" w:hAnsi="Times New Roman" w:cs="Times New Roman"/>
                <w:sz w:val="20"/>
                <w:szCs w:val="20"/>
              </w:rPr>
            </w:pPr>
          </w:p>
        </w:tc>
        <w:tc>
          <w:tcPr>
            <w:tcW w:w="1868" w:type="dxa"/>
            <w:vMerge/>
          </w:tcPr>
          <w:p w:rsidR="006D4192" w:rsidRDefault="006D4192" w:rsidP="00FB5AED">
            <w:pPr>
              <w:pStyle w:val="a6"/>
              <w:ind w:hanging="34"/>
              <w:jc w:val="left"/>
              <w:rPr>
                <w:rFonts w:ascii="Times New Roman" w:hAnsi="Times New Roman" w:cs="Times New Roman"/>
                <w:sz w:val="20"/>
                <w:szCs w:val="20"/>
              </w:rPr>
            </w:pPr>
          </w:p>
        </w:tc>
        <w:tc>
          <w:tcPr>
            <w:tcW w:w="1417" w:type="dxa"/>
            <w:vMerge/>
          </w:tcPr>
          <w:p w:rsidR="006D4192" w:rsidRDefault="006D4192" w:rsidP="00D546C3">
            <w:pPr>
              <w:pStyle w:val="a6"/>
              <w:rPr>
                <w:rFonts w:ascii="Times New Roman" w:hAnsi="Times New Roman" w:cs="Times New Roman"/>
                <w:sz w:val="20"/>
                <w:szCs w:val="20"/>
              </w:rPr>
            </w:pPr>
          </w:p>
        </w:tc>
        <w:tc>
          <w:tcPr>
            <w:tcW w:w="1401" w:type="dxa"/>
          </w:tcPr>
          <w:p w:rsidR="006D4192" w:rsidRPr="004F22DB" w:rsidRDefault="006D4192" w:rsidP="00D546C3">
            <w:pPr>
              <w:pStyle w:val="a6"/>
              <w:rPr>
                <w:rFonts w:ascii="Times New Roman" w:hAnsi="Times New Roman" w:cs="Times New Roman"/>
                <w:sz w:val="20"/>
                <w:szCs w:val="20"/>
              </w:rPr>
            </w:pPr>
            <w:r>
              <w:rPr>
                <w:rFonts w:ascii="Times New Roman" w:hAnsi="Times New Roman" w:cs="Times New Roman"/>
                <w:sz w:val="20"/>
                <w:szCs w:val="20"/>
              </w:rPr>
              <w:t>-</w:t>
            </w:r>
            <w:r w:rsidRPr="004F22DB">
              <w:rPr>
                <w:rFonts w:ascii="Times New Roman" w:hAnsi="Times New Roman" w:cs="Times New Roman"/>
                <w:sz w:val="20"/>
                <w:szCs w:val="20"/>
              </w:rPr>
              <w:t>бюджет городского округа Кинешма</w:t>
            </w:r>
          </w:p>
        </w:tc>
        <w:tc>
          <w:tcPr>
            <w:tcW w:w="1293" w:type="dxa"/>
            <w:gridSpan w:val="2"/>
          </w:tcPr>
          <w:p w:rsidR="006D4192" w:rsidRDefault="006D4192" w:rsidP="00D546C3">
            <w:pPr>
              <w:pStyle w:val="a6"/>
              <w:rPr>
                <w:rFonts w:ascii="Times New Roman" w:hAnsi="Times New Roman" w:cs="Times New Roman"/>
                <w:sz w:val="20"/>
                <w:szCs w:val="20"/>
              </w:rPr>
            </w:pPr>
            <w:r>
              <w:rPr>
                <w:rFonts w:ascii="Times New Roman" w:hAnsi="Times New Roman" w:cs="Times New Roman"/>
                <w:sz w:val="20"/>
                <w:szCs w:val="20"/>
              </w:rPr>
              <w:t>2014,5</w:t>
            </w:r>
          </w:p>
        </w:tc>
        <w:tc>
          <w:tcPr>
            <w:tcW w:w="1275" w:type="dxa"/>
            <w:gridSpan w:val="2"/>
          </w:tcPr>
          <w:p w:rsidR="006D4192" w:rsidRDefault="006D4192" w:rsidP="00D546C3">
            <w:pPr>
              <w:pStyle w:val="a6"/>
              <w:rPr>
                <w:rFonts w:ascii="Times New Roman" w:hAnsi="Times New Roman" w:cs="Times New Roman"/>
                <w:sz w:val="20"/>
                <w:szCs w:val="20"/>
              </w:rPr>
            </w:pPr>
            <w:r>
              <w:rPr>
                <w:rFonts w:ascii="Times New Roman" w:hAnsi="Times New Roman" w:cs="Times New Roman"/>
                <w:sz w:val="20"/>
                <w:szCs w:val="20"/>
              </w:rPr>
              <w:t>0,0</w:t>
            </w:r>
          </w:p>
        </w:tc>
        <w:tc>
          <w:tcPr>
            <w:tcW w:w="1537" w:type="dxa"/>
            <w:vMerge/>
          </w:tcPr>
          <w:p w:rsidR="006D4192" w:rsidRPr="004F22DB" w:rsidRDefault="006D4192" w:rsidP="00FB5AED">
            <w:pPr>
              <w:rPr>
                <w:sz w:val="20"/>
                <w:szCs w:val="20"/>
              </w:rPr>
            </w:pPr>
          </w:p>
        </w:tc>
        <w:tc>
          <w:tcPr>
            <w:tcW w:w="2410" w:type="dxa"/>
            <w:gridSpan w:val="2"/>
            <w:vMerge/>
          </w:tcPr>
          <w:p w:rsidR="006D4192" w:rsidRPr="004F22DB" w:rsidRDefault="006D4192" w:rsidP="00D546C3">
            <w:pPr>
              <w:pStyle w:val="a6"/>
              <w:jc w:val="left"/>
              <w:rPr>
                <w:rFonts w:ascii="Times New Roman" w:hAnsi="Times New Roman" w:cs="Times New Roman"/>
                <w:sz w:val="20"/>
                <w:szCs w:val="20"/>
              </w:rPr>
            </w:pPr>
          </w:p>
        </w:tc>
        <w:tc>
          <w:tcPr>
            <w:tcW w:w="708" w:type="dxa"/>
            <w:gridSpan w:val="2"/>
            <w:vMerge/>
          </w:tcPr>
          <w:p w:rsidR="006D4192" w:rsidRDefault="006D4192" w:rsidP="00FB5AED">
            <w:pPr>
              <w:pStyle w:val="a6"/>
              <w:rPr>
                <w:rFonts w:ascii="Times New Roman" w:hAnsi="Times New Roman" w:cs="Times New Roman"/>
                <w:sz w:val="20"/>
                <w:szCs w:val="20"/>
              </w:rPr>
            </w:pPr>
          </w:p>
        </w:tc>
        <w:tc>
          <w:tcPr>
            <w:tcW w:w="993" w:type="dxa"/>
            <w:gridSpan w:val="2"/>
            <w:vMerge/>
          </w:tcPr>
          <w:p w:rsidR="006D4192" w:rsidRDefault="006D4192" w:rsidP="00FB5AED">
            <w:pPr>
              <w:pStyle w:val="a6"/>
              <w:rPr>
                <w:rFonts w:ascii="Times New Roman" w:hAnsi="Times New Roman" w:cs="Times New Roman"/>
                <w:sz w:val="20"/>
                <w:szCs w:val="20"/>
              </w:rPr>
            </w:pPr>
          </w:p>
        </w:tc>
        <w:tc>
          <w:tcPr>
            <w:tcW w:w="998" w:type="dxa"/>
            <w:gridSpan w:val="2"/>
            <w:vMerge/>
          </w:tcPr>
          <w:p w:rsidR="006D4192" w:rsidRDefault="006D4192" w:rsidP="00FB5AED">
            <w:pPr>
              <w:pStyle w:val="a6"/>
              <w:rPr>
                <w:rFonts w:ascii="Times New Roman" w:hAnsi="Times New Roman" w:cs="Times New Roman"/>
                <w:sz w:val="20"/>
                <w:szCs w:val="20"/>
              </w:rPr>
            </w:pPr>
          </w:p>
        </w:tc>
        <w:tc>
          <w:tcPr>
            <w:tcW w:w="1559" w:type="dxa"/>
            <w:vMerge/>
          </w:tcPr>
          <w:p w:rsidR="006D4192" w:rsidRDefault="006D4192" w:rsidP="00FB5AED">
            <w:pPr>
              <w:pStyle w:val="a6"/>
              <w:rPr>
                <w:rFonts w:ascii="Times New Roman" w:hAnsi="Times New Roman" w:cs="Times New Roman"/>
                <w:sz w:val="20"/>
                <w:szCs w:val="20"/>
              </w:rPr>
            </w:pPr>
          </w:p>
        </w:tc>
      </w:tr>
      <w:tr w:rsidR="006D4192" w:rsidRPr="004F22DB" w:rsidTr="00C47C0E">
        <w:tc>
          <w:tcPr>
            <w:tcW w:w="843" w:type="dxa"/>
            <w:vMerge w:val="restart"/>
            <w:hideMark/>
          </w:tcPr>
          <w:p w:rsidR="006D4192" w:rsidRDefault="006D4192" w:rsidP="00FB5AED">
            <w:pPr>
              <w:pStyle w:val="a6"/>
              <w:ind w:hanging="34"/>
              <w:rPr>
                <w:rFonts w:ascii="Times New Roman" w:hAnsi="Times New Roman" w:cs="Times New Roman"/>
                <w:sz w:val="20"/>
                <w:szCs w:val="20"/>
              </w:rPr>
            </w:pPr>
            <w:r>
              <w:rPr>
                <w:rFonts w:ascii="Times New Roman" w:hAnsi="Times New Roman" w:cs="Times New Roman"/>
                <w:sz w:val="20"/>
                <w:szCs w:val="20"/>
              </w:rPr>
              <w:t>4</w:t>
            </w:r>
          </w:p>
        </w:tc>
        <w:tc>
          <w:tcPr>
            <w:tcW w:w="1868" w:type="dxa"/>
            <w:vMerge w:val="restart"/>
            <w:hideMark/>
          </w:tcPr>
          <w:p w:rsidR="006D4192" w:rsidRDefault="006D4192" w:rsidP="00FB5AED">
            <w:pPr>
              <w:pStyle w:val="a6"/>
              <w:ind w:hanging="34"/>
              <w:jc w:val="left"/>
              <w:rPr>
                <w:rFonts w:ascii="Times New Roman" w:hAnsi="Times New Roman" w:cs="Times New Roman"/>
                <w:sz w:val="20"/>
                <w:szCs w:val="20"/>
              </w:rPr>
            </w:pPr>
            <w:r>
              <w:rPr>
                <w:rFonts w:ascii="Times New Roman" w:hAnsi="Times New Roman" w:cs="Times New Roman"/>
                <w:sz w:val="20"/>
                <w:szCs w:val="20"/>
              </w:rPr>
              <w:t>Подпрограмма «Формирование современной городской среды на территории муниципального образования «Городской округ Кинешма» на 2017 год</w:t>
            </w:r>
          </w:p>
        </w:tc>
        <w:tc>
          <w:tcPr>
            <w:tcW w:w="1417" w:type="dxa"/>
            <w:vMerge w:val="restart"/>
          </w:tcPr>
          <w:p w:rsidR="006D4192" w:rsidRDefault="006D4192" w:rsidP="00FB5AED">
            <w:pPr>
              <w:pStyle w:val="a6"/>
              <w:rPr>
                <w:rFonts w:ascii="Times New Roman" w:hAnsi="Times New Roman" w:cs="Times New Roman"/>
                <w:sz w:val="20"/>
                <w:szCs w:val="20"/>
              </w:rPr>
            </w:pPr>
            <w:r>
              <w:rPr>
                <w:rFonts w:ascii="Times New Roman" w:hAnsi="Times New Roman" w:cs="Times New Roman"/>
                <w:sz w:val="20"/>
                <w:szCs w:val="20"/>
              </w:rPr>
              <w:t>Управление жилищно-коммунального хозяйства администрации городского округа Кинешма</w:t>
            </w:r>
          </w:p>
          <w:p w:rsidR="006D4192" w:rsidRPr="00DD49C2" w:rsidRDefault="006D4192" w:rsidP="00D108C7">
            <w:r w:rsidRPr="00DD49C2">
              <w:t xml:space="preserve">МУ </w:t>
            </w:r>
            <w:r>
              <w:rPr>
                <w:sz w:val="20"/>
                <w:szCs w:val="20"/>
              </w:rPr>
              <w:lastRenderedPageBreak/>
              <w:t>«Управление капитального строительства»</w:t>
            </w:r>
          </w:p>
        </w:tc>
        <w:tc>
          <w:tcPr>
            <w:tcW w:w="1401" w:type="dxa"/>
            <w:hideMark/>
          </w:tcPr>
          <w:p w:rsidR="006D4192" w:rsidRPr="004F22DB" w:rsidRDefault="006D4192" w:rsidP="00FB5AED">
            <w:pPr>
              <w:pStyle w:val="a6"/>
              <w:rPr>
                <w:rFonts w:ascii="Times New Roman" w:hAnsi="Times New Roman" w:cs="Times New Roman"/>
                <w:sz w:val="20"/>
                <w:szCs w:val="20"/>
              </w:rPr>
            </w:pPr>
            <w:r w:rsidRPr="004F22DB">
              <w:rPr>
                <w:rFonts w:ascii="Times New Roman" w:hAnsi="Times New Roman" w:cs="Times New Roman"/>
                <w:sz w:val="20"/>
                <w:szCs w:val="20"/>
              </w:rPr>
              <w:lastRenderedPageBreak/>
              <w:t>Всего</w:t>
            </w:r>
          </w:p>
        </w:tc>
        <w:tc>
          <w:tcPr>
            <w:tcW w:w="1293" w:type="dxa"/>
            <w:gridSpan w:val="2"/>
            <w:hideMark/>
          </w:tcPr>
          <w:p w:rsidR="006D4192" w:rsidRDefault="006D4192" w:rsidP="00FB5AED">
            <w:pPr>
              <w:pStyle w:val="a6"/>
              <w:rPr>
                <w:rFonts w:ascii="Times New Roman" w:hAnsi="Times New Roman" w:cs="Times New Roman"/>
                <w:sz w:val="20"/>
                <w:szCs w:val="20"/>
              </w:rPr>
            </w:pPr>
            <w:r>
              <w:rPr>
                <w:rFonts w:ascii="Times New Roman" w:hAnsi="Times New Roman" w:cs="Times New Roman"/>
                <w:sz w:val="20"/>
                <w:szCs w:val="20"/>
              </w:rPr>
              <w:t>22734,2</w:t>
            </w:r>
          </w:p>
        </w:tc>
        <w:tc>
          <w:tcPr>
            <w:tcW w:w="1275" w:type="dxa"/>
            <w:gridSpan w:val="2"/>
            <w:hideMark/>
          </w:tcPr>
          <w:p w:rsidR="006D4192" w:rsidRDefault="006D4192" w:rsidP="00FB5AED">
            <w:pPr>
              <w:pStyle w:val="a6"/>
              <w:rPr>
                <w:rFonts w:ascii="Times New Roman" w:hAnsi="Times New Roman" w:cs="Times New Roman"/>
                <w:sz w:val="20"/>
                <w:szCs w:val="20"/>
              </w:rPr>
            </w:pPr>
            <w:r>
              <w:rPr>
                <w:rFonts w:ascii="Times New Roman" w:hAnsi="Times New Roman" w:cs="Times New Roman"/>
                <w:sz w:val="20"/>
                <w:szCs w:val="20"/>
              </w:rPr>
              <w:t>512,1</w:t>
            </w:r>
          </w:p>
        </w:tc>
        <w:tc>
          <w:tcPr>
            <w:tcW w:w="1537" w:type="dxa"/>
            <w:vMerge w:val="restart"/>
            <w:hideMark/>
          </w:tcPr>
          <w:p w:rsidR="006D4192" w:rsidRPr="004F22DB" w:rsidRDefault="006D4192" w:rsidP="00FB5AED">
            <w:pPr>
              <w:rPr>
                <w:sz w:val="20"/>
                <w:szCs w:val="20"/>
              </w:rPr>
            </w:pPr>
          </w:p>
        </w:tc>
        <w:tc>
          <w:tcPr>
            <w:tcW w:w="2410" w:type="dxa"/>
            <w:gridSpan w:val="2"/>
            <w:vMerge w:val="restart"/>
            <w:hideMark/>
          </w:tcPr>
          <w:p w:rsidR="006D4192" w:rsidRPr="004F22DB" w:rsidRDefault="006D4192" w:rsidP="00FB5AED">
            <w:pPr>
              <w:pStyle w:val="a6"/>
              <w:rPr>
                <w:rFonts w:ascii="Times New Roman" w:hAnsi="Times New Roman" w:cs="Times New Roman"/>
                <w:sz w:val="20"/>
                <w:szCs w:val="20"/>
              </w:rPr>
            </w:pPr>
          </w:p>
        </w:tc>
        <w:tc>
          <w:tcPr>
            <w:tcW w:w="708" w:type="dxa"/>
            <w:gridSpan w:val="2"/>
            <w:vMerge w:val="restart"/>
            <w:hideMark/>
          </w:tcPr>
          <w:p w:rsidR="006D4192" w:rsidRPr="004F22DB" w:rsidRDefault="006D4192" w:rsidP="00FB5AED">
            <w:pPr>
              <w:pStyle w:val="a6"/>
              <w:rPr>
                <w:rFonts w:ascii="Times New Roman" w:hAnsi="Times New Roman" w:cs="Times New Roman"/>
                <w:sz w:val="20"/>
                <w:szCs w:val="20"/>
              </w:rPr>
            </w:pPr>
          </w:p>
        </w:tc>
        <w:tc>
          <w:tcPr>
            <w:tcW w:w="993" w:type="dxa"/>
            <w:gridSpan w:val="2"/>
            <w:vMerge w:val="restart"/>
            <w:hideMark/>
          </w:tcPr>
          <w:p w:rsidR="006D4192" w:rsidRPr="004F22DB" w:rsidRDefault="006D4192" w:rsidP="00FB5AED">
            <w:pPr>
              <w:pStyle w:val="a6"/>
              <w:rPr>
                <w:rFonts w:ascii="Times New Roman" w:hAnsi="Times New Roman" w:cs="Times New Roman"/>
                <w:sz w:val="20"/>
                <w:szCs w:val="20"/>
              </w:rPr>
            </w:pPr>
          </w:p>
        </w:tc>
        <w:tc>
          <w:tcPr>
            <w:tcW w:w="998" w:type="dxa"/>
            <w:gridSpan w:val="2"/>
            <w:vMerge w:val="restart"/>
            <w:hideMark/>
          </w:tcPr>
          <w:p w:rsidR="006D4192" w:rsidRDefault="006D4192" w:rsidP="00FB5AED">
            <w:pPr>
              <w:pStyle w:val="a6"/>
              <w:rPr>
                <w:rFonts w:ascii="Times New Roman" w:hAnsi="Times New Roman" w:cs="Times New Roman"/>
                <w:sz w:val="20"/>
                <w:szCs w:val="20"/>
              </w:rPr>
            </w:pPr>
          </w:p>
        </w:tc>
        <w:tc>
          <w:tcPr>
            <w:tcW w:w="1559" w:type="dxa"/>
            <w:hideMark/>
          </w:tcPr>
          <w:p w:rsidR="006D4192" w:rsidRDefault="006D4192" w:rsidP="00FB5AED">
            <w:pPr>
              <w:pStyle w:val="a6"/>
              <w:rPr>
                <w:rFonts w:ascii="Times New Roman" w:hAnsi="Times New Roman" w:cs="Times New Roman"/>
                <w:sz w:val="20"/>
                <w:szCs w:val="20"/>
              </w:rPr>
            </w:pPr>
            <w:r>
              <w:rPr>
                <w:rFonts w:ascii="Times New Roman" w:hAnsi="Times New Roman" w:cs="Times New Roman"/>
                <w:sz w:val="20"/>
                <w:szCs w:val="20"/>
              </w:rPr>
              <w:t>22734,2</w:t>
            </w:r>
          </w:p>
        </w:tc>
      </w:tr>
      <w:tr w:rsidR="006D4192" w:rsidRPr="004F22DB" w:rsidTr="00C47C0E">
        <w:tc>
          <w:tcPr>
            <w:tcW w:w="843" w:type="dxa"/>
            <w:vMerge/>
            <w:hideMark/>
          </w:tcPr>
          <w:p w:rsidR="006D4192" w:rsidRDefault="006D4192" w:rsidP="00FB5AED">
            <w:pPr>
              <w:pStyle w:val="a6"/>
              <w:ind w:hanging="34"/>
              <w:rPr>
                <w:rFonts w:ascii="Times New Roman" w:hAnsi="Times New Roman" w:cs="Times New Roman"/>
                <w:sz w:val="20"/>
                <w:szCs w:val="20"/>
              </w:rPr>
            </w:pPr>
          </w:p>
        </w:tc>
        <w:tc>
          <w:tcPr>
            <w:tcW w:w="1868" w:type="dxa"/>
            <w:vMerge/>
            <w:hideMark/>
          </w:tcPr>
          <w:p w:rsidR="006D4192" w:rsidRDefault="006D4192" w:rsidP="00FB5AED">
            <w:pPr>
              <w:pStyle w:val="a6"/>
              <w:ind w:hanging="34"/>
              <w:jc w:val="left"/>
              <w:rPr>
                <w:rFonts w:ascii="Times New Roman" w:hAnsi="Times New Roman" w:cs="Times New Roman"/>
                <w:sz w:val="20"/>
                <w:szCs w:val="20"/>
              </w:rPr>
            </w:pPr>
          </w:p>
        </w:tc>
        <w:tc>
          <w:tcPr>
            <w:tcW w:w="1417" w:type="dxa"/>
            <w:vMerge/>
          </w:tcPr>
          <w:p w:rsidR="006D4192" w:rsidRPr="004F22DB" w:rsidRDefault="006D4192" w:rsidP="00FB5AED">
            <w:pPr>
              <w:pStyle w:val="a6"/>
              <w:rPr>
                <w:rFonts w:ascii="Times New Roman" w:hAnsi="Times New Roman" w:cs="Times New Roman"/>
                <w:sz w:val="20"/>
                <w:szCs w:val="20"/>
              </w:rPr>
            </w:pPr>
          </w:p>
        </w:tc>
        <w:tc>
          <w:tcPr>
            <w:tcW w:w="1401" w:type="dxa"/>
            <w:hideMark/>
          </w:tcPr>
          <w:p w:rsidR="006D4192" w:rsidRPr="004F22DB" w:rsidRDefault="006D4192" w:rsidP="00FB5AED">
            <w:pPr>
              <w:pStyle w:val="a6"/>
              <w:rPr>
                <w:rFonts w:ascii="Times New Roman" w:hAnsi="Times New Roman" w:cs="Times New Roman"/>
                <w:sz w:val="20"/>
                <w:szCs w:val="20"/>
              </w:rPr>
            </w:pPr>
            <w:r>
              <w:rPr>
                <w:rFonts w:ascii="Times New Roman" w:hAnsi="Times New Roman" w:cs="Times New Roman"/>
                <w:sz w:val="20"/>
                <w:szCs w:val="20"/>
              </w:rPr>
              <w:t>-</w:t>
            </w:r>
            <w:r w:rsidRPr="004F22DB">
              <w:rPr>
                <w:rFonts w:ascii="Times New Roman" w:hAnsi="Times New Roman" w:cs="Times New Roman"/>
                <w:sz w:val="20"/>
                <w:szCs w:val="20"/>
              </w:rPr>
              <w:t>бюджетные ассигнования всего, в том числе:</w:t>
            </w:r>
          </w:p>
        </w:tc>
        <w:tc>
          <w:tcPr>
            <w:tcW w:w="1293" w:type="dxa"/>
            <w:gridSpan w:val="2"/>
            <w:hideMark/>
          </w:tcPr>
          <w:p w:rsidR="006D4192" w:rsidRDefault="006D4192" w:rsidP="00FB5AED">
            <w:pPr>
              <w:pStyle w:val="a6"/>
              <w:rPr>
                <w:rFonts w:ascii="Times New Roman" w:hAnsi="Times New Roman" w:cs="Times New Roman"/>
                <w:sz w:val="20"/>
                <w:szCs w:val="20"/>
              </w:rPr>
            </w:pPr>
            <w:r>
              <w:rPr>
                <w:rFonts w:ascii="Times New Roman" w:hAnsi="Times New Roman" w:cs="Times New Roman"/>
                <w:sz w:val="20"/>
                <w:szCs w:val="20"/>
              </w:rPr>
              <w:t>22734,2</w:t>
            </w:r>
          </w:p>
        </w:tc>
        <w:tc>
          <w:tcPr>
            <w:tcW w:w="1275" w:type="dxa"/>
            <w:gridSpan w:val="2"/>
            <w:hideMark/>
          </w:tcPr>
          <w:p w:rsidR="006D4192" w:rsidRDefault="006D4192" w:rsidP="00FB5AED">
            <w:pPr>
              <w:pStyle w:val="a6"/>
              <w:rPr>
                <w:rFonts w:ascii="Times New Roman" w:hAnsi="Times New Roman" w:cs="Times New Roman"/>
                <w:sz w:val="20"/>
                <w:szCs w:val="20"/>
              </w:rPr>
            </w:pPr>
            <w:r>
              <w:rPr>
                <w:rFonts w:ascii="Times New Roman" w:hAnsi="Times New Roman" w:cs="Times New Roman"/>
                <w:sz w:val="20"/>
                <w:szCs w:val="20"/>
              </w:rPr>
              <w:t>512,1</w:t>
            </w:r>
          </w:p>
        </w:tc>
        <w:tc>
          <w:tcPr>
            <w:tcW w:w="1537" w:type="dxa"/>
            <w:vMerge/>
            <w:hideMark/>
          </w:tcPr>
          <w:p w:rsidR="006D4192" w:rsidRPr="004F22DB" w:rsidRDefault="006D4192" w:rsidP="00FB5AED">
            <w:pPr>
              <w:rPr>
                <w:sz w:val="20"/>
                <w:szCs w:val="20"/>
              </w:rPr>
            </w:pPr>
          </w:p>
        </w:tc>
        <w:tc>
          <w:tcPr>
            <w:tcW w:w="2410" w:type="dxa"/>
            <w:gridSpan w:val="2"/>
            <w:vMerge/>
            <w:hideMark/>
          </w:tcPr>
          <w:p w:rsidR="006D4192" w:rsidRPr="004F22DB" w:rsidRDefault="006D4192" w:rsidP="00FB5AED">
            <w:pPr>
              <w:pStyle w:val="a6"/>
              <w:rPr>
                <w:rFonts w:ascii="Times New Roman" w:hAnsi="Times New Roman" w:cs="Times New Roman"/>
                <w:sz w:val="20"/>
                <w:szCs w:val="20"/>
              </w:rPr>
            </w:pPr>
          </w:p>
        </w:tc>
        <w:tc>
          <w:tcPr>
            <w:tcW w:w="708" w:type="dxa"/>
            <w:gridSpan w:val="2"/>
            <w:vMerge/>
            <w:hideMark/>
          </w:tcPr>
          <w:p w:rsidR="006D4192" w:rsidRPr="004F22DB" w:rsidRDefault="006D4192" w:rsidP="00FB5AED">
            <w:pPr>
              <w:pStyle w:val="a6"/>
              <w:rPr>
                <w:rFonts w:ascii="Times New Roman" w:hAnsi="Times New Roman" w:cs="Times New Roman"/>
                <w:sz w:val="20"/>
                <w:szCs w:val="20"/>
              </w:rPr>
            </w:pPr>
          </w:p>
        </w:tc>
        <w:tc>
          <w:tcPr>
            <w:tcW w:w="993" w:type="dxa"/>
            <w:gridSpan w:val="2"/>
            <w:vMerge/>
            <w:hideMark/>
          </w:tcPr>
          <w:p w:rsidR="006D4192" w:rsidRPr="004F22DB" w:rsidRDefault="006D4192" w:rsidP="00FB5AED">
            <w:pPr>
              <w:pStyle w:val="a6"/>
              <w:rPr>
                <w:rFonts w:ascii="Times New Roman" w:hAnsi="Times New Roman" w:cs="Times New Roman"/>
                <w:sz w:val="20"/>
                <w:szCs w:val="20"/>
              </w:rPr>
            </w:pPr>
          </w:p>
        </w:tc>
        <w:tc>
          <w:tcPr>
            <w:tcW w:w="998" w:type="dxa"/>
            <w:gridSpan w:val="2"/>
            <w:vMerge/>
            <w:hideMark/>
          </w:tcPr>
          <w:p w:rsidR="006D4192" w:rsidRDefault="006D4192" w:rsidP="00FB5AED">
            <w:pPr>
              <w:pStyle w:val="a6"/>
              <w:rPr>
                <w:rFonts w:ascii="Times New Roman" w:hAnsi="Times New Roman" w:cs="Times New Roman"/>
                <w:sz w:val="20"/>
                <w:szCs w:val="20"/>
              </w:rPr>
            </w:pPr>
          </w:p>
        </w:tc>
        <w:tc>
          <w:tcPr>
            <w:tcW w:w="1559" w:type="dxa"/>
            <w:hideMark/>
          </w:tcPr>
          <w:p w:rsidR="006D4192" w:rsidRDefault="006D4192" w:rsidP="00FB5AED">
            <w:pPr>
              <w:pStyle w:val="a6"/>
              <w:rPr>
                <w:rFonts w:ascii="Times New Roman" w:hAnsi="Times New Roman" w:cs="Times New Roman"/>
                <w:sz w:val="20"/>
                <w:szCs w:val="20"/>
              </w:rPr>
            </w:pPr>
            <w:r>
              <w:rPr>
                <w:rFonts w:ascii="Times New Roman" w:hAnsi="Times New Roman" w:cs="Times New Roman"/>
                <w:sz w:val="20"/>
                <w:szCs w:val="20"/>
              </w:rPr>
              <w:t>22734,2</w:t>
            </w:r>
          </w:p>
        </w:tc>
      </w:tr>
      <w:tr w:rsidR="006D4192" w:rsidRPr="004F22DB" w:rsidTr="00C47C0E">
        <w:tc>
          <w:tcPr>
            <w:tcW w:w="843" w:type="dxa"/>
            <w:vMerge/>
            <w:hideMark/>
          </w:tcPr>
          <w:p w:rsidR="006D4192" w:rsidRDefault="006D4192" w:rsidP="00FB5AED">
            <w:pPr>
              <w:pStyle w:val="a6"/>
              <w:ind w:hanging="34"/>
              <w:rPr>
                <w:rFonts w:ascii="Times New Roman" w:hAnsi="Times New Roman" w:cs="Times New Roman"/>
                <w:sz w:val="20"/>
                <w:szCs w:val="20"/>
              </w:rPr>
            </w:pPr>
          </w:p>
        </w:tc>
        <w:tc>
          <w:tcPr>
            <w:tcW w:w="1868" w:type="dxa"/>
            <w:vMerge/>
            <w:hideMark/>
          </w:tcPr>
          <w:p w:rsidR="006D4192" w:rsidRDefault="006D4192" w:rsidP="00FB5AED">
            <w:pPr>
              <w:pStyle w:val="a6"/>
              <w:ind w:hanging="34"/>
              <w:jc w:val="left"/>
              <w:rPr>
                <w:rFonts w:ascii="Times New Roman" w:hAnsi="Times New Roman" w:cs="Times New Roman"/>
                <w:sz w:val="20"/>
                <w:szCs w:val="20"/>
              </w:rPr>
            </w:pPr>
          </w:p>
        </w:tc>
        <w:tc>
          <w:tcPr>
            <w:tcW w:w="1417" w:type="dxa"/>
            <w:vMerge/>
          </w:tcPr>
          <w:p w:rsidR="006D4192" w:rsidRPr="004F22DB" w:rsidRDefault="006D4192" w:rsidP="00FB5AED">
            <w:pPr>
              <w:pStyle w:val="a6"/>
              <w:rPr>
                <w:rFonts w:ascii="Times New Roman" w:hAnsi="Times New Roman" w:cs="Times New Roman"/>
                <w:sz w:val="20"/>
                <w:szCs w:val="20"/>
              </w:rPr>
            </w:pPr>
          </w:p>
        </w:tc>
        <w:tc>
          <w:tcPr>
            <w:tcW w:w="1401" w:type="dxa"/>
            <w:hideMark/>
          </w:tcPr>
          <w:p w:rsidR="006D4192" w:rsidRPr="004F22DB" w:rsidRDefault="006D4192" w:rsidP="00FB5AED">
            <w:pPr>
              <w:pStyle w:val="a6"/>
              <w:rPr>
                <w:rFonts w:ascii="Times New Roman" w:hAnsi="Times New Roman" w:cs="Times New Roman"/>
                <w:sz w:val="20"/>
                <w:szCs w:val="20"/>
              </w:rPr>
            </w:pPr>
            <w:r>
              <w:rPr>
                <w:rFonts w:ascii="Times New Roman" w:hAnsi="Times New Roman" w:cs="Times New Roman"/>
                <w:sz w:val="20"/>
                <w:szCs w:val="20"/>
              </w:rPr>
              <w:t>-</w:t>
            </w:r>
            <w:r w:rsidRPr="004F22DB">
              <w:rPr>
                <w:rFonts w:ascii="Times New Roman" w:hAnsi="Times New Roman" w:cs="Times New Roman"/>
                <w:sz w:val="20"/>
                <w:szCs w:val="20"/>
              </w:rPr>
              <w:t>бюджет городского округа Кинешма</w:t>
            </w:r>
          </w:p>
        </w:tc>
        <w:tc>
          <w:tcPr>
            <w:tcW w:w="1293" w:type="dxa"/>
            <w:gridSpan w:val="2"/>
            <w:hideMark/>
          </w:tcPr>
          <w:p w:rsidR="006D4192" w:rsidRDefault="006D4192" w:rsidP="00FB5AED">
            <w:pPr>
              <w:pStyle w:val="a6"/>
              <w:rPr>
                <w:rFonts w:ascii="Times New Roman" w:hAnsi="Times New Roman" w:cs="Times New Roman"/>
                <w:sz w:val="20"/>
                <w:szCs w:val="20"/>
              </w:rPr>
            </w:pPr>
            <w:r>
              <w:rPr>
                <w:rFonts w:ascii="Times New Roman" w:hAnsi="Times New Roman" w:cs="Times New Roman"/>
                <w:sz w:val="20"/>
                <w:szCs w:val="20"/>
              </w:rPr>
              <w:t>1910,3</w:t>
            </w:r>
          </w:p>
        </w:tc>
        <w:tc>
          <w:tcPr>
            <w:tcW w:w="1275" w:type="dxa"/>
            <w:gridSpan w:val="2"/>
            <w:hideMark/>
          </w:tcPr>
          <w:p w:rsidR="006D4192" w:rsidRDefault="006D4192" w:rsidP="00FB5AED">
            <w:pPr>
              <w:pStyle w:val="a6"/>
              <w:rPr>
                <w:rFonts w:ascii="Times New Roman" w:hAnsi="Times New Roman" w:cs="Times New Roman"/>
                <w:sz w:val="20"/>
                <w:szCs w:val="20"/>
              </w:rPr>
            </w:pPr>
            <w:r>
              <w:rPr>
                <w:rFonts w:ascii="Times New Roman" w:hAnsi="Times New Roman" w:cs="Times New Roman"/>
                <w:sz w:val="20"/>
                <w:szCs w:val="20"/>
              </w:rPr>
              <w:t>512,1</w:t>
            </w:r>
          </w:p>
        </w:tc>
        <w:tc>
          <w:tcPr>
            <w:tcW w:w="1537" w:type="dxa"/>
            <w:vMerge/>
            <w:hideMark/>
          </w:tcPr>
          <w:p w:rsidR="006D4192" w:rsidRPr="004F22DB" w:rsidRDefault="006D4192" w:rsidP="00FB5AED">
            <w:pPr>
              <w:rPr>
                <w:sz w:val="20"/>
                <w:szCs w:val="20"/>
              </w:rPr>
            </w:pPr>
          </w:p>
        </w:tc>
        <w:tc>
          <w:tcPr>
            <w:tcW w:w="2410" w:type="dxa"/>
            <w:gridSpan w:val="2"/>
            <w:vMerge/>
            <w:hideMark/>
          </w:tcPr>
          <w:p w:rsidR="006D4192" w:rsidRPr="004F22DB" w:rsidRDefault="006D4192" w:rsidP="00FB5AED">
            <w:pPr>
              <w:pStyle w:val="a6"/>
              <w:rPr>
                <w:rFonts w:ascii="Times New Roman" w:hAnsi="Times New Roman" w:cs="Times New Roman"/>
                <w:sz w:val="20"/>
                <w:szCs w:val="20"/>
              </w:rPr>
            </w:pPr>
          </w:p>
        </w:tc>
        <w:tc>
          <w:tcPr>
            <w:tcW w:w="708" w:type="dxa"/>
            <w:gridSpan w:val="2"/>
            <w:vMerge/>
            <w:hideMark/>
          </w:tcPr>
          <w:p w:rsidR="006D4192" w:rsidRPr="004F22DB" w:rsidRDefault="006D4192" w:rsidP="00FB5AED">
            <w:pPr>
              <w:pStyle w:val="a6"/>
              <w:rPr>
                <w:rFonts w:ascii="Times New Roman" w:hAnsi="Times New Roman" w:cs="Times New Roman"/>
                <w:sz w:val="20"/>
                <w:szCs w:val="20"/>
              </w:rPr>
            </w:pPr>
          </w:p>
        </w:tc>
        <w:tc>
          <w:tcPr>
            <w:tcW w:w="993" w:type="dxa"/>
            <w:gridSpan w:val="2"/>
            <w:vMerge/>
            <w:hideMark/>
          </w:tcPr>
          <w:p w:rsidR="006D4192" w:rsidRPr="004F22DB" w:rsidRDefault="006D4192" w:rsidP="00FB5AED">
            <w:pPr>
              <w:pStyle w:val="a6"/>
              <w:rPr>
                <w:rFonts w:ascii="Times New Roman" w:hAnsi="Times New Roman" w:cs="Times New Roman"/>
                <w:sz w:val="20"/>
                <w:szCs w:val="20"/>
              </w:rPr>
            </w:pPr>
          </w:p>
        </w:tc>
        <w:tc>
          <w:tcPr>
            <w:tcW w:w="998" w:type="dxa"/>
            <w:gridSpan w:val="2"/>
            <w:vMerge/>
            <w:hideMark/>
          </w:tcPr>
          <w:p w:rsidR="006D4192" w:rsidRDefault="006D4192" w:rsidP="00FB5AED">
            <w:pPr>
              <w:pStyle w:val="a6"/>
              <w:rPr>
                <w:rFonts w:ascii="Times New Roman" w:hAnsi="Times New Roman" w:cs="Times New Roman"/>
                <w:sz w:val="20"/>
                <w:szCs w:val="20"/>
              </w:rPr>
            </w:pPr>
          </w:p>
        </w:tc>
        <w:tc>
          <w:tcPr>
            <w:tcW w:w="1559" w:type="dxa"/>
            <w:hideMark/>
          </w:tcPr>
          <w:p w:rsidR="006D4192" w:rsidRDefault="006D4192" w:rsidP="00FB5AED">
            <w:pPr>
              <w:pStyle w:val="a6"/>
              <w:rPr>
                <w:rFonts w:ascii="Times New Roman" w:hAnsi="Times New Roman" w:cs="Times New Roman"/>
                <w:sz w:val="20"/>
                <w:szCs w:val="20"/>
              </w:rPr>
            </w:pPr>
            <w:r>
              <w:rPr>
                <w:rFonts w:ascii="Times New Roman" w:hAnsi="Times New Roman" w:cs="Times New Roman"/>
                <w:sz w:val="20"/>
                <w:szCs w:val="20"/>
              </w:rPr>
              <w:t>1910,3</w:t>
            </w:r>
          </w:p>
        </w:tc>
      </w:tr>
      <w:tr w:rsidR="006D4192" w:rsidRPr="004F22DB" w:rsidTr="00C47C0E">
        <w:tc>
          <w:tcPr>
            <w:tcW w:w="843" w:type="dxa"/>
            <w:vMerge/>
            <w:hideMark/>
          </w:tcPr>
          <w:p w:rsidR="006D4192" w:rsidRDefault="006D4192" w:rsidP="00FB5AED">
            <w:pPr>
              <w:pStyle w:val="a6"/>
              <w:ind w:hanging="34"/>
              <w:rPr>
                <w:rFonts w:ascii="Times New Roman" w:hAnsi="Times New Roman" w:cs="Times New Roman"/>
                <w:sz w:val="20"/>
                <w:szCs w:val="20"/>
              </w:rPr>
            </w:pPr>
          </w:p>
        </w:tc>
        <w:tc>
          <w:tcPr>
            <w:tcW w:w="1868" w:type="dxa"/>
            <w:vMerge/>
            <w:hideMark/>
          </w:tcPr>
          <w:p w:rsidR="006D4192" w:rsidRDefault="006D4192" w:rsidP="00FB5AED">
            <w:pPr>
              <w:pStyle w:val="a6"/>
              <w:ind w:hanging="34"/>
              <w:jc w:val="left"/>
              <w:rPr>
                <w:rFonts w:ascii="Times New Roman" w:hAnsi="Times New Roman" w:cs="Times New Roman"/>
                <w:sz w:val="20"/>
                <w:szCs w:val="20"/>
              </w:rPr>
            </w:pPr>
          </w:p>
        </w:tc>
        <w:tc>
          <w:tcPr>
            <w:tcW w:w="1417" w:type="dxa"/>
            <w:vMerge/>
          </w:tcPr>
          <w:p w:rsidR="006D4192" w:rsidRPr="004F22DB" w:rsidRDefault="006D4192" w:rsidP="00FB5AED">
            <w:pPr>
              <w:pStyle w:val="a6"/>
              <w:rPr>
                <w:rFonts w:ascii="Times New Roman" w:hAnsi="Times New Roman" w:cs="Times New Roman"/>
                <w:sz w:val="20"/>
                <w:szCs w:val="20"/>
              </w:rPr>
            </w:pPr>
          </w:p>
        </w:tc>
        <w:tc>
          <w:tcPr>
            <w:tcW w:w="1401" w:type="dxa"/>
            <w:hideMark/>
          </w:tcPr>
          <w:p w:rsidR="006D4192" w:rsidRPr="004F22DB" w:rsidRDefault="006D4192" w:rsidP="00FB5AED">
            <w:pPr>
              <w:pStyle w:val="a6"/>
              <w:rPr>
                <w:rFonts w:ascii="Times New Roman" w:hAnsi="Times New Roman" w:cs="Times New Roman"/>
                <w:sz w:val="20"/>
                <w:szCs w:val="20"/>
              </w:rPr>
            </w:pPr>
            <w:r>
              <w:rPr>
                <w:rFonts w:ascii="Times New Roman" w:hAnsi="Times New Roman" w:cs="Times New Roman"/>
                <w:sz w:val="20"/>
                <w:szCs w:val="20"/>
              </w:rPr>
              <w:t>-</w:t>
            </w:r>
            <w:r w:rsidRPr="004F22DB">
              <w:rPr>
                <w:rFonts w:ascii="Times New Roman" w:hAnsi="Times New Roman" w:cs="Times New Roman"/>
                <w:sz w:val="20"/>
                <w:szCs w:val="20"/>
              </w:rPr>
              <w:t>областной бюджет</w:t>
            </w:r>
          </w:p>
        </w:tc>
        <w:tc>
          <w:tcPr>
            <w:tcW w:w="1293" w:type="dxa"/>
            <w:gridSpan w:val="2"/>
            <w:hideMark/>
          </w:tcPr>
          <w:p w:rsidR="006D4192" w:rsidRDefault="006D4192" w:rsidP="00FB5AED">
            <w:pPr>
              <w:pStyle w:val="a6"/>
              <w:rPr>
                <w:rFonts w:ascii="Times New Roman" w:hAnsi="Times New Roman" w:cs="Times New Roman"/>
                <w:sz w:val="20"/>
                <w:szCs w:val="20"/>
              </w:rPr>
            </w:pPr>
            <w:r>
              <w:rPr>
                <w:rFonts w:ascii="Times New Roman" w:hAnsi="Times New Roman" w:cs="Times New Roman"/>
                <w:sz w:val="20"/>
                <w:szCs w:val="20"/>
              </w:rPr>
              <w:t>1874,2</w:t>
            </w:r>
          </w:p>
        </w:tc>
        <w:tc>
          <w:tcPr>
            <w:tcW w:w="1275" w:type="dxa"/>
            <w:gridSpan w:val="2"/>
            <w:hideMark/>
          </w:tcPr>
          <w:p w:rsidR="006D4192" w:rsidRDefault="006D4192" w:rsidP="00FB5AED">
            <w:pPr>
              <w:pStyle w:val="a6"/>
              <w:rPr>
                <w:rFonts w:ascii="Times New Roman" w:hAnsi="Times New Roman" w:cs="Times New Roman"/>
                <w:sz w:val="20"/>
                <w:szCs w:val="20"/>
              </w:rPr>
            </w:pPr>
            <w:r>
              <w:rPr>
                <w:rFonts w:ascii="Times New Roman" w:hAnsi="Times New Roman" w:cs="Times New Roman"/>
                <w:sz w:val="20"/>
                <w:szCs w:val="20"/>
              </w:rPr>
              <w:t>0,0</w:t>
            </w:r>
          </w:p>
        </w:tc>
        <w:tc>
          <w:tcPr>
            <w:tcW w:w="1537" w:type="dxa"/>
            <w:vMerge/>
            <w:hideMark/>
          </w:tcPr>
          <w:p w:rsidR="006D4192" w:rsidRPr="004F22DB" w:rsidRDefault="006D4192" w:rsidP="00FB5AED">
            <w:pPr>
              <w:rPr>
                <w:sz w:val="20"/>
                <w:szCs w:val="20"/>
              </w:rPr>
            </w:pPr>
          </w:p>
        </w:tc>
        <w:tc>
          <w:tcPr>
            <w:tcW w:w="2410" w:type="dxa"/>
            <w:gridSpan w:val="2"/>
            <w:vMerge/>
            <w:hideMark/>
          </w:tcPr>
          <w:p w:rsidR="006D4192" w:rsidRPr="004F22DB" w:rsidRDefault="006D4192" w:rsidP="00FB5AED">
            <w:pPr>
              <w:pStyle w:val="a6"/>
              <w:rPr>
                <w:rFonts w:ascii="Times New Roman" w:hAnsi="Times New Roman" w:cs="Times New Roman"/>
                <w:sz w:val="20"/>
                <w:szCs w:val="20"/>
              </w:rPr>
            </w:pPr>
          </w:p>
        </w:tc>
        <w:tc>
          <w:tcPr>
            <w:tcW w:w="708" w:type="dxa"/>
            <w:gridSpan w:val="2"/>
            <w:vMerge/>
            <w:hideMark/>
          </w:tcPr>
          <w:p w:rsidR="006D4192" w:rsidRPr="004F22DB" w:rsidRDefault="006D4192" w:rsidP="00FB5AED">
            <w:pPr>
              <w:pStyle w:val="a6"/>
              <w:rPr>
                <w:rFonts w:ascii="Times New Roman" w:hAnsi="Times New Roman" w:cs="Times New Roman"/>
                <w:sz w:val="20"/>
                <w:szCs w:val="20"/>
              </w:rPr>
            </w:pPr>
          </w:p>
        </w:tc>
        <w:tc>
          <w:tcPr>
            <w:tcW w:w="993" w:type="dxa"/>
            <w:gridSpan w:val="2"/>
            <w:vMerge/>
            <w:hideMark/>
          </w:tcPr>
          <w:p w:rsidR="006D4192" w:rsidRPr="004F22DB" w:rsidRDefault="006D4192" w:rsidP="00FB5AED">
            <w:pPr>
              <w:pStyle w:val="a6"/>
              <w:rPr>
                <w:rFonts w:ascii="Times New Roman" w:hAnsi="Times New Roman" w:cs="Times New Roman"/>
                <w:sz w:val="20"/>
                <w:szCs w:val="20"/>
              </w:rPr>
            </w:pPr>
          </w:p>
        </w:tc>
        <w:tc>
          <w:tcPr>
            <w:tcW w:w="998" w:type="dxa"/>
            <w:gridSpan w:val="2"/>
            <w:vMerge/>
            <w:hideMark/>
          </w:tcPr>
          <w:p w:rsidR="006D4192" w:rsidRDefault="006D4192" w:rsidP="00FB5AED">
            <w:pPr>
              <w:pStyle w:val="a6"/>
              <w:rPr>
                <w:rFonts w:ascii="Times New Roman" w:hAnsi="Times New Roman" w:cs="Times New Roman"/>
                <w:sz w:val="20"/>
                <w:szCs w:val="20"/>
              </w:rPr>
            </w:pPr>
          </w:p>
        </w:tc>
        <w:tc>
          <w:tcPr>
            <w:tcW w:w="1559" w:type="dxa"/>
            <w:hideMark/>
          </w:tcPr>
          <w:p w:rsidR="006D4192" w:rsidRDefault="006D4192" w:rsidP="00FB5AED">
            <w:pPr>
              <w:pStyle w:val="a6"/>
              <w:rPr>
                <w:rFonts w:ascii="Times New Roman" w:hAnsi="Times New Roman" w:cs="Times New Roman"/>
                <w:sz w:val="20"/>
                <w:szCs w:val="20"/>
              </w:rPr>
            </w:pPr>
            <w:r>
              <w:rPr>
                <w:rFonts w:ascii="Times New Roman" w:hAnsi="Times New Roman" w:cs="Times New Roman"/>
                <w:sz w:val="20"/>
                <w:szCs w:val="20"/>
              </w:rPr>
              <w:t>1874,2</w:t>
            </w:r>
          </w:p>
        </w:tc>
      </w:tr>
      <w:tr w:rsidR="006D4192" w:rsidRPr="004F22DB" w:rsidTr="00C47C0E">
        <w:trPr>
          <w:trHeight w:val="690"/>
        </w:trPr>
        <w:tc>
          <w:tcPr>
            <w:tcW w:w="843" w:type="dxa"/>
            <w:vMerge/>
            <w:hideMark/>
          </w:tcPr>
          <w:p w:rsidR="006D4192" w:rsidRDefault="006D4192" w:rsidP="00FB5AED">
            <w:pPr>
              <w:pStyle w:val="a6"/>
              <w:ind w:hanging="34"/>
              <w:rPr>
                <w:rFonts w:ascii="Times New Roman" w:hAnsi="Times New Roman" w:cs="Times New Roman"/>
                <w:sz w:val="20"/>
                <w:szCs w:val="20"/>
              </w:rPr>
            </w:pPr>
          </w:p>
        </w:tc>
        <w:tc>
          <w:tcPr>
            <w:tcW w:w="1868" w:type="dxa"/>
            <w:vMerge/>
            <w:hideMark/>
          </w:tcPr>
          <w:p w:rsidR="006D4192" w:rsidRDefault="006D4192" w:rsidP="00FB5AED">
            <w:pPr>
              <w:pStyle w:val="a6"/>
              <w:ind w:hanging="34"/>
              <w:jc w:val="left"/>
              <w:rPr>
                <w:rFonts w:ascii="Times New Roman" w:hAnsi="Times New Roman" w:cs="Times New Roman"/>
                <w:sz w:val="20"/>
                <w:szCs w:val="20"/>
              </w:rPr>
            </w:pPr>
          </w:p>
        </w:tc>
        <w:tc>
          <w:tcPr>
            <w:tcW w:w="1417" w:type="dxa"/>
            <w:vMerge/>
          </w:tcPr>
          <w:p w:rsidR="006D4192" w:rsidRPr="004F22DB" w:rsidRDefault="006D4192" w:rsidP="00FB5AED">
            <w:pPr>
              <w:pStyle w:val="a6"/>
              <w:rPr>
                <w:rFonts w:ascii="Times New Roman" w:hAnsi="Times New Roman" w:cs="Times New Roman"/>
                <w:sz w:val="20"/>
                <w:szCs w:val="20"/>
              </w:rPr>
            </w:pPr>
          </w:p>
        </w:tc>
        <w:tc>
          <w:tcPr>
            <w:tcW w:w="1401" w:type="dxa"/>
            <w:hideMark/>
          </w:tcPr>
          <w:p w:rsidR="006D4192" w:rsidRPr="004F22DB" w:rsidRDefault="006D4192" w:rsidP="00FB5AED">
            <w:pPr>
              <w:pStyle w:val="a6"/>
              <w:rPr>
                <w:rFonts w:ascii="Times New Roman" w:hAnsi="Times New Roman" w:cs="Times New Roman"/>
                <w:sz w:val="20"/>
                <w:szCs w:val="20"/>
              </w:rPr>
            </w:pPr>
            <w:r w:rsidRPr="004F22DB">
              <w:rPr>
                <w:rFonts w:ascii="Times New Roman" w:hAnsi="Times New Roman" w:cs="Times New Roman"/>
                <w:sz w:val="20"/>
                <w:szCs w:val="20"/>
              </w:rPr>
              <w:t>федеральный бюджет</w:t>
            </w:r>
          </w:p>
        </w:tc>
        <w:tc>
          <w:tcPr>
            <w:tcW w:w="1293" w:type="dxa"/>
            <w:gridSpan w:val="2"/>
            <w:hideMark/>
          </w:tcPr>
          <w:p w:rsidR="006D4192" w:rsidRDefault="006D4192" w:rsidP="00FB5AED">
            <w:pPr>
              <w:pStyle w:val="a6"/>
              <w:rPr>
                <w:rFonts w:ascii="Times New Roman" w:hAnsi="Times New Roman" w:cs="Times New Roman"/>
                <w:sz w:val="20"/>
                <w:szCs w:val="20"/>
              </w:rPr>
            </w:pPr>
            <w:r>
              <w:rPr>
                <w:rFonts w:ascii="Times New Roman" w:hAnsi="Times New Roman" w:cs="Times New Roman"/>
                <w:sz w:val="20"/>
                <w:szCs w:val="20"/>
              </w:rPr>
              <w:t>18949,7</w:t>
            </w:r>
          </w:p>
        </w:tc>
        <w:tc>
          <w:tcPr>
            <w:tcW w:w="1275" w:type="dxa"/>
            <w:gridSpan w:val="2"/>
            <w:hideMark/>
          </w:tcPr>
          <w:p w:rsidR="006D4192" w:rsidRDefault="006D4192" w:rsidP="00FB5AED">
            <w:pPr>
              <w:pStyle w:val="a6"/>
              <w:rPr>
                <w:rFonts w:ascii="Times New Roman" w:hAnsi="Times New Roman" w:cs="Times New Roman"/>
                <w:sz w:val="20"/>
                <w:szCs w:val="20"/>
              </w:rPr>
            </w:pPr>
            <w:r>
              <w:rPr>
                <w:rFonts w:ascii="Times New Roman" w:hAnsi="Times New Roman" w:cs="Times New Roman"/>
                <w:sz w:val="20"/>
                <w:szCs w:val="20"/>
              </w:rPr>
              <w:t>0,0</w:t>
            </w:r>
          </w:p>
        </w:tc>
        <w:tc>
          <w:tcPr>
            <w:tcW w:w="1537" w:type="dxa"/>
            <w:vMerge/>
            <w:hideMark/>
          </w:tcPr>
          <w:p w:rsidR="006D4192" w:rsidRPr="004F22DB" w:rsidRDefault="006D4192" w:rsidP="00FB5AED">
            <w:pPr>
              <w:rPr>
                <w:sz w:val="20"/>
                <w:szCs w:val="20"/>
              </w:rPr>
            </w:pPr>
          </w:p>
        </w:tc>
        <w:tc>
          <w:tcPr>
            <w:tcW w:w="2410" w:type="dxa"/>
            <w:gridSpan w:val="2"/>
            <w:vMerge/>
            <w:hideMark/>
          </w:tcPr>
          <w:p w:rsidR="006D4192" w:rsidRPr="004F22DB" w:rsidRDefault="006D4192" w:rsidP="00FB5AED">
            <w:pPr>
              <w:pStyle w:val="a6"/>
              <w:rPr>
                <w:rFonts w:ascii="Times New Roman" w:hAnsi="Times New Roman" w:cs="Times New Roman"/>
                <w:sz w:val="20"/>
                <w:szCs w:val="20"/>
              </w:rPr>
            </w:pPr>
          </w:p>
        </w:tc>
        <w:tc>
          <w:tcPr>
            <w:tcW w:w="708" w:type="dxa"/>
            <w:gridSpan w:val="2"/>
            <w:vMerge/>
            <w:hideMark/>
          </w:tcPr>
          <w:p w:rsidR="006D4192" w:rsidRPr="004F22DB" w:rsidRDefault="006D4192" w:rsidP="00FB5AED">
            <w:pPr>
              <w:pStyle w:val="a6"/>
              <w:rPr>
                <w:rFonts w:ascii="Times New Roman" w:hAnsi="Times New Roman" w:cs="Times New Roman"/>
                <w:sz w:val="20"/>
                <w:szCs w:val="20"/>
              </w:rPr>
            </w:pPr>
          </w:p>
        </w:tc>
        <w:tc>
          <w:tcPr>
            <w:tcW w:w="993" w:type="dxa"/>
            <w:gridSpan w:val="2"/>
            <w:vMerge/>
            <w:hideMark/>
          </w:tcPr>
          <w:p w:rsidR="006D4192" w:rsidRPr="004F22DB" w:rsidRDefault="006D4192" w:rsidP="00FB5AED">
            <w:pPr>
              <w:pStyle w:val="a6"/>
              <w:rPr>
                <w:rFonts w:ascii="Times New Roman" w:hAnsi="Times New Roman" w:cs="Times New Roman"/>
                <w:sz w:val="20"/>
                <w:szCs w:val="20"/>
              </w:rPr>
            </w:pPr>
          </w:p>
        </w:tc>
        <w:tc>
          <w:tcPr>
            <w:tcW w:w="998" w:type="dxa"/>
            <w:gridSpan w:val="2"/>
            <w:vMerge/>
            <w:hideMark/>
          </w:tcPr>
          <w:p w:rsidR="006D4192" w:rsidRDefault="006D4192" w:rsidP="00FB5AED">
            <w:pPr>
              <w:pStyle w:val="a6"/>
              <w:rPr>
                <w:rFonts w:ascii="Times New Roman" w:hAnsi="Times New Roman" w:cs="Times New Roman"/>
                <w:sz w:val="20"/>
                <w:szCs w:val="20"/>
              </w:rPr>
            </w:pPr>
          </w:p>
        </w:tc>
        <w:tc>
          <w:tcPr>
            <w:tcW w:w="1559" w:type="dxa"/>
            <w:hideMark/>
          </w:tcPr>
          <w:p w:rsidR="006D4192" w:rsidRDefault="006D4192" w:rsidP="00FB5AED">
            <w:pPr>
              <w:pStyle w:val="a6"/>
              <w:rPr>
                <w:rFonts w:ascii="Times New Roman" w:hAnsi="Times New Roman" w:cs="Times New Roman"/>
                <w:sz w:val="20"/>
                <w:szCs w:val="20"/>
              </w:rPr>
            </w:pPr>
            <w:r>
              <w:rPr>
                <w:rFonts w:ascii="Times New Roman" w:hAnsi="Times New Roman" w:cs="Times New Roman"/>
                <w:sz w:val="20"/>
                <w:szCs w:val="20"/>
              </w:rPr>
              <w:t>18949,7</w:t>
            </w:r>
          </w:p>
        </w:tc>
      </w:tr>
      <w:tr w:rsidR="006D4192" w:rsidRPr="004F22DB" w:rsidTr="00C47C0E">
        <w:trPr>
          <w:trHeight w:val="262"/>
        </w:trPr>
        <w:tc>
          <w:tcPr>
            <w:tcW w:w="843" w:type="dxa"/>
            <w:vMerge w:val="restart"/>
            <w:hideMark/>
          </w:tcPr>
          <w:p w:rsidR="006D4192" w:rsidRDefault="006D4192" w:rsidP="00FB5AED">
            <w:pPr>
              <w:pStyle w:val="a6"/>
              <w:ind w:hanging="34"/>
              <w:rPr>
                <w:rFonts w:ascii="Times New Roman" w:hAnsi="Times New Roman" w:cs="Times New Roman"/>
                <w:sz w:val="20"/>
                <w:szCs w:val="20"/>
              </w:rPr>
            </w:pPr>
            <w:r>
              <w:rPr>
                <w:rFonts w:ascii="Times New Roman" w:hAnsi="Times New Roman" w:cs="Times New Roman"/>
                <w:sz w:val="20"/>
                <w:szCs w:val="20"/>
              </w:rPr>
              <w:lastRenderedPageBreak/>
              <w:t>4.1</w:t>
            </w:r>
          </w:p>
        </w:tc>
        <w:tc>
          <w:tcPr>
            <w:tcW w:w="1868" w:type="dxa"/>
            <w:vMerge w:val="restart"/>
            <w:hideMark/>
          </w:tcPr>
          <w:p w:rsidR="006D4192" w:rsidRDefault="006D4192" w:rsidP="00FB5AED">
            <w:pPr>
              <w:pStyle w:val="a6"/>
              <w:ind w:hanging="34"/>
              <w:jc w:val="left"/>
              <w:rPr>
                <w:rFonts w:ascii="Times New Roman" w:hAnsi="Times New Roman" w:cs="Times New Roman"/>
                <w:sz w:val="20"/>
                <w:szCs w:val="20"/>
              </w:rPr>
            </w:pPr>
            <w:r>
              <w:rPr>
                <w:rFonts w:ascii="Times New Roman" w:hAnsi="Times New Roman" w:cs="Times New Roman"/>
                <w:sz w:val="20"/>
                <w:szCs w:val="20"/>
              </w:rPr>
              <w:t>Основное мероприятие «Реализация мероприятий по формированию современной городской среды»</w:t>
            </w:r>
          </w:p>
        </w:tc>
        <w:tc>
          <w:tcPr>
            <w:tcW w:w="1417" w:type="dxa"/>
            <w:vMerge/>
          </w:tcPr>
          <w:p w:rsidR="006D4192" w:rsidRPr="004F22DB" w:rsidRDefault="006D4192" w:rsidP="00FB5AED">
            <w:pPr>
              <w:pStyle w:val="a6"/>
              <w:rPr>
                <w:rFonts w:ascii="Times New Roman" w:hAnsi="Times New Roman" w:cs="Times New Roman"/>
                <w:sz w:val="20"/>
                <w:szCs w:val="20"/>
              </w:rPr>
            </w:pPr>
          </w:p>
        </w:tc>
        <w:tc>
          <w:tcPr>
            <w:tcW w:w="1401" w:type="dxa"/>
            <w:hideMark/>
          </w:tcPr>
          <w:p w:rsidR="006D4192" w:rsidRPr="004F22DB" w:rsidRDefault="006D4192" w:rsidP="00FB5AED">
            <w:pPr>
              <w:pStyle w:val="a6"/>
              <w:rPr>
                <w:rFonts w:ascii="Times New Roman" w:hAnsi="Times New Roman" w:cs="Times New Roman"/>
                <w:sz w:val="20"/>
                <w:szCs w:val="20"/>
              </w:rPr>
            </w:pPr>
            <w:r w:rsidRPr="004F22DB">
              <w:rPr>
                <w:rFonts w:ascii="Times New Roman" w:hAnsi="Times New Roman" w:cs="Times New Roman"/>
                <w:sz w:val="20"/>
                <w:szCs w:val="20"/>
              </w:rPr>
              <w:t>Всего</w:t>
            </w:r>
          </w:p>
        </w:tc>
        <w:tc>
          <w:tcPr>
            <w:tcW w:w="1293" w:type="dxa"/>
            <w:gridSpan w:val="2"/>
            <w:hideMark/>
          </w:tcPr>
          <w:p w:rsidR="006D4192" w:rsidRDefault="006D4192" w:rsidP="00FB5AED">
            <w:pPr>
              <w:pStyle w:val="a6"/>
              <w:rPr>
                <w:rFonts w:ascii="Times New Roman" w:hAnsi="Times New Roman" w:cs="Times New Roman"/>
                <w:sz w:val="20"/>
                <w:szCs w:val="20"/>
              </w:rPr>
            </w:pPr>
            <w:r>
              <w:rPr>
                <w:rFonts w:ascii="Times New Roman" w:hAnsi="Times New Roman" w:cs="Times New Roman"/>
                <w:sz w:val="20"/>
                <w:szCs w:val="20"/>
              </w:rPr>
              <w:t>22734,2</w:t>
            </w:r>
          </w:p>
        </w:tc>
        <w:tc>
          <w:tcPr>
            <w:tcW w:w="1275" w:type="dxa"/>
            <w:gridSpan w:val="2"/>
            <w:hideMark/>
          </w:tcPr>
          <w:p w:rsidR="006D4192" w:rsidRDefault="006D4192" w:rsidP="00FB5AED">
            <w:pPr>
              <w:pStyle w:val="a6"/>
              <w:rPr>
                <w:rFonts w:ascii="Times New Roman" w:hAnsi="Times New Roman" w:cs="Times New Roman"/>
                <w:sz w:val="20"/>
                <w:szCs w:val="20"/>
              </w:rPr>
            </w:pPr>
            <w:r>
              <w:rPr>
                <w:rFonts w:ascii="Times New Roman" w:hAnsi="Times New Roman" w:cs="Times New Roman"/>
                <w:sz w:val="20"/>
                <w:szCs w:val="20"/>
              </w:rPr>
              <w:t>512,1</w:t>
            </w:r>
          </w:p>
        </w:tc>
        <w:tc>
          <w:tcPr>
            <w:tcW w:w="1537" w:type="dxa"/>
            <w:vMerge w:val="restart"/>
            <w:hideMark/>
          </w:tcPr>
          <w:p w:rsidR="006D4192" w:rsidRPr="004F22DB" w:rsidRDefault="006D4192" w:rsidP="00FB5AED">
            <w:pPr>
              <w:rPr>
                <w:sz w:val="20"/>
                <w:szCs w:val="20"/>
              </w:rPr>
            </w:pPr>
          </w:p>
        </w:tc>
        <w:tc>
          <w:tcPr>
            <w:tcW w:w="2410" w:type="dxa"/>
            <w:gridSpan w:val="2"/>
            <w:vMerge w:val="restart"/>
            <w:hideMark/>
          </w:tcPr>
          <w:p w:rsidR="006D4192" w:rsidRPr="004F22DB" w:rsidRDefault="006D4192" w:rsidP="00FB5AED">
            <w:pPr>
              <w:pStyle w:val="a6"/>
              <w:rPr>
                <w:rFonts w:ascii="Times New Roman" w:hAnsi="Times New Roman" w:cs="Times New Roman"/>
                <w:sz w:val="20"/>
                <w:szCs w:val="20"/>
              </w:rPr>
            </w:pPr>
            <w:r>
              <w:rPr>
                <w:rFonts w:ascii="Times New Roman" w:hAnsi="Times New Roman" w:cs="Times New Roman"/>
                <w:sz w:val="20"/>
                <w:szCs w:val="20"/>
              </w:rPr>
              <w:t>Дизайн-проект</w:t>
            </w:r>
          </w:p>
        </w:tc>
        <w:tc>
          <w:tcPr>
            <w:tcW w:w="708" w:type="dxa"/>
            <w:gridSpan w:val="2"/>
            <w:vMerge w:val="restart"/>
            <w:hideMark/>
          </w:tcPr>
          <w:p w:rsidR="006D4192" w:rsidRPr="004F22DB" w:rsidRDefault="006D4192" w:rsidP="00FB5AED">
            <w:pPr>
              <w:pStyle w:val="a6"/>
              <w:rPr>
                <w:rFonts w:ascii="Times New Roman" w:hAnsi="Times New Roman" w:cs="Times New Roman"/>
                <w:sz w:val="20"/>
                <w:szCs w:val="20"/>
              </w:rPr>
            </w:pPr>
            <w:r>
              <w:rPr>
                <w:rFonts w:ascii="Times New Roman" w:hAnsi="Times New Roman" w:cs="Times New Roman"/>
                <w:sz w:val="20"/>
                <w:szCs w:val="20"/>
              </w:rPr>
              <w:t>Ед.</w:t>
            </w:r>
          </w:p>
        </w:tc>
        <w:tc>
          <w:tcPr>
            <w:tcW w:w="993" w:type="dxa"/>
            <w:gridSpan w:val="2"/>
            <w:vMerge w:val="restart"/>
            <w:hideMark/>
          </w:tcPr>
          <w:p w:rsidR="006D4192" w:rsidRPr="004F22DB" w:rsidRDefault="006D4192" w:rsidP="00FB5AED">
            <w:pPr>
              <w:pStyle w:val="a6"/>
              <w:rPr>
                <w:rFonts w:ascii="Times New Roman" w:hAnsi="Times New Roman" w:cs="Times New Roman"/>
                <w:sz w:val="20"/>
                <w:szCs w:val="20"/>
              </w:rPr>
            </w:pPr>
            <w:r>
              <w:rPr>
                <w:rFonts w:ascii="Times New Roman" w:hAnsi="Times New Roman" w:cs="Times New Roman"/>
                <w:sz w:val="20"/>
                <w:szCs w:val="20"/>
              </w:rPr>
              <w:t>6</w:t>
            </w:r>
          </w:p>
        </w:tc>
        <w:tc>
          <w:tcPr>
            <w:tcW w:w="998" w:type="dxa"/>
            <w:gridSpan w:val="2"/>
            <w:vMerge w:val="restart"/>
            <w:hideMark/>
          </w:tcPr>
          <w:p w:rsidR="006D4192" w:rsidRDefault="006D4192" w:rsidP="00FB5AED">
            <w:pPr>
              <w:pStyle w:val="a6"/>
              <w:rPr>
                <w:rFonts w:ascii="Times New Roman" w:hAnsi="Times New Roman" w:cs="Times New Roman"/>
                <w:sz w:val="20"/>
                <w:szCs w:val="20"/>
              </w:rPr>
            </w:pPr>
            <w:r>
              <w:rPr>
                <w:rFonts w:ascii="Times New Roman" w:hAnsi="Times New Roman" w:cs="Times New Roman"/>
                <w:sz w:val="20"/>
                <w:szCs w:val="20"/>
              </w:rPr>
              <w:t>6</w:t>
            </w:r>
          </w:p>
        </w:tc>
        <w:tc>
          <w:tcPr>
            <w:tcW w:w="1559" w:type="dxa"/>
            <w:vMerge w:val="restart"/>
            <w:hideMark/>
          </w:tcPr>
          <w:p w:rsidR="006D4192" w:rsidRDefault="006D4192" w:rsidP="00FB5AED">
            <w:pPr>
              <w:pStyle w:val="a6"/>
              <w:rPr>
                <w:rFonts w:ascii="Times New Roman" w:hAnsi="Times New Roman" w:cs="Times New Roman"/>
                <w:sz w:val="20"/>
                <w:szCs w:val="20"/>
              </w:rPr>
            </w:pPr>
            <w:r>
              <w:rPr>
                <w:rFonts w:ascii="Times New Roman" w:hAnsi="Times New Roman" w:cs="Times New Roman"/>
                <w:sz w:val="20"/>
                <w:szCs w:val="20"/>
              </w:rPr>
              <w:t>22734,2</w:t>
            </w:r>
          </w:p>
        </w:tc>
      </w:tr>
      <w:tr w:rsidR="006D4192" w:rsidRPr="004F22DB" w:rsidTr="00C47C0E">
        <w:trPr>
          <w:trHeight w:val="1346"/>
        </w:trPr>
        <w:tc>
          <w:tcPr>
            <w:tcW w:w="843" w:type="dxa"/>
            <w:vMerge/>
          </w:tcPr>
          <w:p w:rsidR="006D4192" w:rsidRDefault="006D4192" w:rsidP="00FB5AED">
            <w:pPr>
              <w:pStyle w:val="a6"/>
              <w:ind w:hanging="34"/>
              <w:rPr>
                <w:rFonts w:ascii="Times New Roman" w:hAnsi="Times New Roman" w:cs="Times New Roman"/>
                <w:sz w:val="20"/>
                <w:szCs w:val="20"/>
              </w:rPr>
            </w:pPr>
          </w:p>
        </w:tc>
        <w:tc>
          <w:tcPr>
            <w:tcW w:w="1868" w:type="dxa"/>
            <w:vMerge/>
          </w:tcPr>
          <w:p w:rsidR="006D4192" w:rsidRDefault="006D4192" w:rsidP="00FB5AED">
            <w:pPr>
              <w:pStyle w:val="a6"/>
              <w:ind w:hanging="34"/>
              <w:jc w:val="left"/>
              <w:rPr>
                <w:rFonts w:ascii="Times New Roman" w:hAnsi="Times New Roman" w:cs="Times New Roman"/>
                <w:sz w:val="20"/>
                <w:szCs w:val="20"/>
              </w:rPr>
            </w:pPr>
          </w:p>
        </w:tc>
        <w:tc>
          <w:tcPr>
            <w:tcW w:w="1417" w:type="dxa"/>
            <w:vMerge/>
          </w:tcPr>
          <w:p w:rsidR="006D4192" w:rsidRPr="004F22DB" w:rsidRDefault="006D4192" w:rsidP="00FB5AED">
            <w:pPr>
              <w:pStyle w:val="a6"/>
              <w:rPr>
                <w:rFonts w:ascii="Times New Roman" w:hAnsi="Times New Roman" w:cs="Times New Roman"/>
                <w:sz w:val="20"/>
                <w:szCs w:val="20"/>
              </w:rPr>
            </w:pPr>
          </w:p>
        </w:tc>
        <w:tc>
          <w:tcPr>
            <w:tcW w:w="1401" w:type="dxa"/>
          </w:tcPr>
          <w:p w:rsidR="006D4192" w:rsidRPr="004F22DB" w:rsidRDefault="006D4192" w:rsidP="00D108C7">
            <w:pPr>
              <w:pStyle w:val="a6"/>
              <w:rPr>
                <w:rFonts w:ascii="Times New Roman" w:hAnsi="Times New Roman" w:cs="Times New Roman"/>
                <w:sz w:val="20"/>
                <w:szCs w:val="20"/>
              </w:rPr>
            </w:pPr>
            <w:r>
              <w:rPr>
                <w:rFonts w:ascii="Times New Roman" w:hAnsi="Times New Roman" w:cs="Times New Roman"/>
                <w:sz w:val="20"/>
                <w:szCs w:val="20"/>
              </w:rPr>
              <w:t>-</w:t>
            </w:r>
            <w:r w:rsidRPr="004F22DB">
              <w:rPr>
                <w:rFonts w:ascii="Times New Roman" w:hAnsi="Times New Roman" w:cs="Times New Roman"/>
                <w:sz w:val="20"/>
                <w:szCs w:val="20"/>
              </w:rPr>
              <w:t>бюджетные ассигнования всего, в том числе:</w:t>
            </w:r>
          </w:p>
        </w:tc>
        <w:tc>
          <w:tcPr>
            <w:tcW w:w="1293" w:type="dxa"/>
            <w:gridSpan w:val="2"/>
          </w:tcPr>
          <w:p w:rsidR="006D4192" w:rsidRDefault="006D4192" w:rsidP="00D108C7">
            <w:pPr>
              <w:pStyle w:val="a6"/>
              <w:rPr>
                <w:rFonts w:ascii="Times New Roman" w:hAnsi="Times New Roman" w:cs="Times New Roman"/>
                <w:sz w:val="20"/>
                <w:szCs w:val="20"/>
              </w:rPr>
            </w:pPr>
            <w:r>
              <w:rPr>
                <w:rFonts w:ascii="Times New Roman" w:hAnsi="Times New Roman" w:cs="Times New Roman"/>
                <w:sz w:val="20"/>
                <w:szCs w:val="20"/>
              </w:rPr>
              <w:t>22734,2</w:t>
            </w:r>
          </w:p>
        </w:tc>
        <w:tc>
          <w:tcPr>
            <w:tcW w:w="1275" w:type="dxa"/>
            <w:gridSpan w:val="2"/>
          </w:tcPr>
          <w:p w:rsidR="006D4192" w:rsidRDefault="006D4192" w:rsidP="00D108C7">
            <w:pPr>
              <w:pStyle w:val="a6"/>
              <w:rPr>
                <w:rFonts w:ascii="Times New Roman" w:hAnsi="Times New Roman" w:cs="Times New Roman"/>
                <w:sz w:val="20"/>
                <w:szCs w:val="20"/>
              </w:rPr>
            </w:pPr>
            <w:r>
              <w:rPr>
                <w:rFonts w:ascii="Times New Roman" w:hAnsi="Times New Roman" w:cs="Times New Roman"/>
                <w:sz w:val="20"/>
                <w:szCs w:val="20"/>
              </w:rPr>
              <w:t>512,1</w:t>
            </w:r>
          </w:p>
        </w:tc>
        <w:tc>
          <w:tcPr>
            <w:tcW w:w="1537" w:type="dxa"/>
            <w:vMerge/>
          </w:tcPr>
          <w:p w:rsidR="006D4192" w:rsidRPr="004F22DB" w:rsidRDefault="006D4192" w:rsidP="00FB5AED">
            <w:pPr>
              <w:rPr>
                <w:sz w:val="20"/>
                <w:szCs w:val="20"/>
              </w:rPr>
            </w:pPr>
          </w:p>
        </w:tc>
        <w:tc>
          <w:tcPr>
            <w:tcW w:w="2410" w:type="dxa"/>
            <w:gridSpan w:val="2"/>
            <w:vMerge/>
          </w:tcPr>
          <w:p w:rsidR="006D4192" w:rsidRDefault="006D4192" w:rsidP="00FB5AED">
            <w:pPr>
              <w:pStyle w:val="a6"/>
              <w:rPr>
                <w:rFonts w:ascii="Times New Roman" w:hAnsi="Times New Roman" w:cs="Times New Roman"/>
                <w:sz w:val="20"/>
                <w:szCs w:val="20"/>
              </w:rPr>
            </w:pPr>
          </w:p>
        </w:tc>
        <w:tc>
          <w:tcPr>
            <w:tcW w:w="708" w:type="dxa"/>
            <w:gridSpan w:val="2"/>
            <w:vMerge/>
          </w:tcPr>
          <w:p w:rsidR="006D4192" w:rsidRDefault="006D4192" w:rsidP="00FB5AED">
            <w:pPr>
              <w:pStyle w:val="a6"/>
              <w:rPr>
                <w:rFonts w:ascii="Times New Roman" w:hAnsi="Times New Roman" w:cs="Times New Roman"/>
                <w:sz w:val="20"/>
                <w:szCs w:val="20"/>
              </w:rPr>
            </w:pPr>
          </w:p>
        </w:tc>
        <w:tc>
          <w:tcPr>
            <w:tcW w:w="993" w:type="dxa"/>
            <w:gridSpan w:val="2"/>
            <w:vMerge/>
          </w:tcPr>
          <w:p w:rsidR="006D4192" w:rsidRDefault="006D4192" w:rsidP="00FB5AED">
            <w:pPr>
              <w:pStyle w:val="a6"/>
              <w:rPr>
                <w:rFonts w:ascii="Times New Roman" w:hAnsi="Times New Roman" w:cs="Times New Roman"/>
                <w:sz w:val="20"/>
                <w:szCs w:val="20"/>
              </w:rPr>
            </w:pPr>
          </w:p>
        </w:tc>
        <w:tc>
          <w:tcPr>
            <w:tcW w:w="998" w:type="dxa"/>
            <w:gridSpan w:val="2"/>
            <w:vMerge/>
          </w:tcPr>
          <w:p w:rsidR="006D4192" w:rsidRDefault="006D4192" w:rsidP="00FB5AED">
            <w:pPr>
              <w:pStyle w:val="a6"/>
              <w:rPr>
                <w:rFonts w:ascii="Times New Roman" w:hAnsi="Times New Roman" w:cs="Times New Roman"/>
                <w:sz w:val="20"/>
                <w:szCs w:val="20"/>
              </w:rPr>
            </w:pPr>
          </w:p>
        </w:tc>
        <w:tc>
          <w:tcPr>
            <w:tcW w:w="1559" w:type="dxa"/>
            <w:vMerge/>
          </w:tcPr>
          <w:p w:rsidR="006D4192" w:rsidRDefault="006D4192" w:rsidP="00FB5AED">
            <w:pPr>
              <w:pStyle w:val="a6"/>
              <w:rPr>
                <w:rFonts w:ascii="Times New Roman" w:hAnsi="Times New Roman" w:cs="Times New Roman"/>
                <w:sz w:val="20"/>
                <w:szCs w:val="20"/>
              </w:rPr>
            </w:pPr>
          </w:p>
        </w:tc>
      </w:tr>
      <w:tr w:rsidR="006D4192" w:rsidRPr="004F22DB" w:rsidTr="00C47C0E">
        <w:trPr>
          <w:trHeight w:val="1126"/>
        </w:trPr>
        <w:tc>
          <w:tcPr>
            <w:tcW w:w="843" w:type="dxa"/>
            <w:vMerge/>
            <w:hideMark/>
          </w:tcPr>
          <w:p w:rsidR="006D4192" w:rsidRDefault="006D4192" w:rsidP="00FB5AED">
            <w:pPr>
              <w:pStyle w:val="a6"/>
              <w:ind w:hanging="34"/>
              <w:rPr>
                <w:rFonts w:ascii="Times New Roman" w:hAnsi="Times New Roman" w:cs="Times New Roman"/>
                <w:sz w:val="20"/>
                <w:szCs w:val="20"/>
              </w:rPr>
            </w:pPr>
          </w:p>
        </w:tc>
        <w:tc>
          <w:tcPr>
            <w:tcW w:w="1868" w:type="dxa"/>
            <w:vMerge/>
            <w:hideMark/>
          </w:tcPr>
          <w:p w:rsidR="006D4192" w:rsidRDefault="006D4192" w:rsidP="00FB5AED">
            <w:pPr>
              <w:pStyle w:val="a6"/>
              <w:ind w:hanging="34"/>
              <w:jc w:val="left"/>
              <w:rPr>
                <w:rFonts w:ascii="Times New Roman" w:hAnsi="Times New Roman" w:cs="Times New Roman"/>
                <w:sz w:val="20"/>
                <w:szCs w:val="20"/>
              </w:rPr>
            </w:pPr>
          </w:p>
        </w:tc>
        <w:tc>
          <w:tcPr>
            <w:tcW w:w="1417" w:type="dxa"/>
            <w:vMerge/>
          </w:tcPr>
          <w:p w:rsidR="006D4192" w:rsidRPr="004F22DB" w:rsidRDefault="006D4192" w:rsidP="00FB5AED">
            <w:pPr>
              <w:pStyle w:val="a6"/>
              <w:rPr>
                <w:rFonts w:ascii="Times New Roman" w:hAnsi="Times New Roman" w:cs="Times New Roman"/>
                <w:sz w:val="20"/>
                <w:szCs w:val="20"/>
              </w:rPr>
            </w:pPr>
          </w:p>
        </w:tc>
        <w:tc>
          <w:tcPr>
            <w:tcW w:w="1401" w:type="dxa"/>
            <w:hideMark/>
          </w:tcPr>
          <w:p w:rsidR="006D4192" w:rsidRPr="004F22DB" w:rsidRDefault="006D4192" w:rsidP="00FB5AED">
            <w:pPr>
              <w:pStyle w:val="a6"/>
              <w:rPr>
                <w:rFonts w:ascii="Times New Roman" w:hAnsi="Times New Roman" w:cs="Times New Roman"/>
                <w:sz w:val="20"/>
                <w:szCs w:val="20"/>
              </w:rPr>
            </w:pPr>
            <w:r>
              <w:rPr>
                <w:rFonts w:ascii="Times New Roman" w:hAnsi="Times New Roman" w:cs="Times New Roman"/>
                <w:sz w:val="20"/>
                <w:szCs w:val="20"/>
              </w:rPr>
              <w:t>-</w:t>
            </w:r>
            <w:r w:rsidRPr="004F22DB">
              <w:rPr>
                <w:rFonts w:ascii="Times New Roman" w:hAnsi="Times New Roman" w:cs="Times New Roman"/>
                <w:sz w:val="20"/>
                <w:szCs w:val="20"/>
              </w:rPr>
              <w:t>бюджет городского округа Кинешма</w:t>
            </w:r>
          </w:p>
        </w:tc>
        <w:tc>
          <w:tcPr>
            <w:tcW w:w="1293" w:type="dxa"/>
            <w:gridSpan w:val="2"/>
            <w:hideMark/>
          </w:tcPr>
          <w:p w:rsidR="006D4192" w:rsidRDefault="006D4192" w:rsidP="00FB5AED">
            <w:pPr>
              <w:pStyle w:val="a6"/>
              <w:rPr>
                <w:rFonts w:ascii="Times New Roman" w:hAnsi="Times New Roman" w:cs="Times New Roman"/>
                <w:sz w:val="20"/>
                <w:szCs w:val="20"/>
              </w:rPr>
            </w:pPr>
            <w:r>
              <w:rPr>
                <w:rFonts w:ascii="Times New Roman" w:hAnsi="Times New Roman" w:cs="Times New Roman"/>
                <w:sz w:val="20"/>
                <w:szCs w:val="20"/>
              </w:rPr>
              <w:t>1910,3</w:t>
            </w:r>
          </w:p>
        </w:tc>
        <w:tc>
          <w:tcPr>
            <w:tcW w:w="1275" w:type="dxa"/>
            <w:gridSpan w:val="2"/>
            <w:hideMark/>
          </w:tcPr>
          <w:p w:rsidR="006D4192" w:rsidRDefault="006D4192" w:rsidP="00FB5AED">
            <w:pPr>
              <w:pStyle w:val="a6"/>
              <w:rPr>
                <w:rFonts w:ascii="Times New Roman" w:hAnsi="Times New Roman" w:cs="Times New Roman"/>
                <w:sz w:val="20"/>
                <w:szCs w:val="20"/>
              </w:rPr>
            </w:pPr>
            <w:r>
              <w:rPr>
                <w:rFonts w:ascii="Times New Roman" w:hAnsi="Times New Roman" w:cs="Times New Roman"/>
                <w:sz w:val="20"/>
                <w:szCs w:val="20"/>
              </w:rPr>
              <w:t>512,1</w:t>
            </w:r>
          </w:p>
        </w:tc>
        <w:tc>
          <w:tcPr>
            <w:tcW w:w="1537" w:type="dxa"/>
            <w:vMerge w:val="restart"/>
            <w:hideMark/>
          </w:tcPr>
          <w:p w:rsidR="006D4192" w:rsidRPr="004F22DB" w:rsidRDefault="006D4192" w:rsidP="00FB5AED">
            <w:pPr>
              <w:rPr>
                <w:sz w:val="20"/>
                <w:szCs w:val="20"/>
              </w:rPr>
            </w:pPr>
          </w:p>
        </w:tc>
        <w:tc>
          <w:tcPr>
            <w:tcW w:w="2410" w:type="dxa"/>
            <w:gridSpan w:val="2"/>
            <w:vMerge/>
            <w:hideMark/>
          </w:tcPr>
          <w:p w:rsidR="006D4192" w:rsidRPr="004F22DB" w:rsidRDefault="006D4192" w:rsidP="00FB5AED">
            <w:pPr>
              <w:pStyle w:val="a6"/>
              <w:rPr>
                <w:rFonts w:ascii="Times New Roman" w:hAnsi="Times New Roman" w:cs="Times New Roman"/>
                <w:sz w:val="20"/>
                <w:szCs w:val="20"/>
              </w:rPr>
            </w:pPr>
          </w:p>
        </w:tc>
        <w:tc>
          <w:tcPr>
            <w:tcW w:w="708" w:type="dxa"/>
            <w:gridSpan w:val="2"/>
            <w:vMerge/>
            <w:hideMark/>
          </w:tcPr>
          <w:p w:rsidR="006D4192" w:rsidRPr="004F22DB" w:rsidRDefault="006D4192" w:rsidP="00FB5AED">
            <w:pPr>
              <w:pStyle w:val="a6"/>
              <w:rPr>
                <w:rFonts w:ascii="Times New Roman" w:hAnsi="Times New Roman" w:cs="Times New Roman"/>
                <w:sz w:val="20"/>
                <w:szCs w:val="20"/>
              </w:rPr>
            </w:pPr>
          </w:p>
        </w:tc>
        <w:tc>
          <w:tcPr>
            <w:tcW w:w="993" w:type="dxa"/>
            <w:gridSpan w:val="2"/>
            <w:vMerge/>
            <w:hideMark/>
          </w:tcPr>
          <w:p w:rsidR="006D4192" w:rsidRPr="004F22DB" w:rsidRDefault="006D4192" w:rsidP="00FB5AED">
            <w:pPr>
              <w:pStyle w:val="a6"/>
              <w:rPr>
                <w:rFonts w:ascii="Times New Roman" w:hAnsi="Times New Roman" w:cs="Times New Roman"/>
                <w:sz w:val="20"/>
                <w:szCs w:val="20"/>
              </w:rPr>
            </w:pPr>
          </w:p>
        </w:tc>
        <w:tc>
          <w:tcPr>
            <w:tcW w:w="998" w:type="dxa"/>
            <w:gridSpan w:val="2"/>
            <w:vMerge/>
            <w:hideMark/>
          </w:tcPr>
          <w:p w:rsidR="006D4192" w:rsidRDefault="006D4192" w:rsidP="00FB5AED">
            <w:pPr>
              <w:pStyle w:val="a6"/>
              <w:rPr>
                <w:rFonts w:ascii="Times New Roman" w:hAnsi="Times New Roman" w:cs="Times New Roman"/>
                <w:sz w:val="20"/>
                <w:szCs w:val="20"/>
              </w:rPr>
            </w:pPr>
          </w:p>
        </w:tc>
        <w:tc>
          <w:tcPr>
            <w:tcW w:w="1559" w:type="dxa"/>
            <w:hideMark/>
          </w:tcPr>
          <w:p w:rsidR="006D4192" w:rsidRDefault="006D4192" w:rsidP="00FB5AED">
            <w:pPr>
              <w:pStyle w:val="a6"/>
              <w:rPr>
                <w:rFonts w:ascii="Times New Roman" w:hAnsi="Times New Roman" w:cs="Times New Roman"/>
                <w:sz w:val="20"/>
                <w:szCs w:val="20"/>
              </w:rPr>
            </w:pPr>
            <w:r>
              <w:rPr>
                <w:rFonts w:ascii="Times New Roman" w:hAnsi="Times New Roman" w:cs="Times New Roman"/>
                <w:sz w:val="20"/>
                <w:szCs w:val="20"/>
              </w:rPr>
              <w:t>1910,3</w:t>
            </w:r>
          </w:p>
        </w:tc>
      </w:tr>
      <w:tr w:rsidR="006D4192" w:rsidRPr="004F22DB" w:rsidTr="00C47C0E">
        <w:tc>
          <w:tcPr>
            <w:tcW w:w="843" w:type="dxa"/>
            <w:vMerge/>
            <w:hideMark/>
          </w:tcPr>
          <w:p w:rsidR="006D4192" w:rsidRDefault="006D4192" w:rsidP="00FB5AED">
            <w:pPr>
              <w:pStyle w:val="a6"/>
              <w:ind w:hanging="34"/>
              <w:rPr>
                <w:rFonts w:ascii="Times New Roman" w:hAnsi="Times New Roman" w:cs="Times New Roman"/>
                <w:sz w:val="20"/>
                <w:szCs w:val="20"/>
              </w:rPr>
            </w:pPr>
          </w:p>
        </w:tc>
        <w:tc>
          <w:tcPr>
            <w:tcW w:w="1868" w:type="dxa"/>
            <w:vMerge/>
            <w:hideMark/>
          </w:tcPr>
          <w:p w:rsidR="006D4192" w:rsidRDefault="006D4192" w:rsidP="00FB5AED">
            <w:pPr>
              <w:pStyle w:val="a6"/>
              <w:ind w:hanging="34"/>
              <w:jc w:val="left"/>
              <w:rPr>
                <w:rFonts w:ascii="Times New Roman" w:hAnsi="Times New Roman" w:cs="Times New Roman"/>
                <w:sz w:val="20"/>
                <w:szCs w:val="20"/>
              </w:rPr>
            </w:pPr>
          </w:p>
        </w:tc>
        <w:tc>
          <w:tcPr>
            <w:tcW w:w="1417" w:type="dxa"/>
            <w:vMerge/>
          </w:tcPr>
          <w:p w:rsidR="006D4192" w:rsidRPr="004F22DB" w:rsidRDefault="006D4192" w:rsidP="00FB5AED">
            <w:pPr>
              <w:pStyle w:val="a6"/>
              <w:rPr>
                <w:rFonts w:ascii="Times New Roman" w:hAnsi="Times New Roman" w:cs="Times New Roman"/>
                <w:sz w:val="20"/>
                <w:szCs w:val="20"/>
              </w:rPr>
            </w:pPr>
          </w:p>
        </w:tc>
        <w:tc>
          <w:tcPr>
            <w:tcW w:w="1401" w:type="dxa"/>
            <w:hideMark/>
          </w:tcPr>
          <w:p w:rsidR="006D4192" w:rsidRPr="004F22DB" w:rsidRDefault="006D4192" w:rsidP="00FB5AED">
            <w:pPr>
              <w:pStyle w:val="a6"/>
              <w:rPr>
                <w:rFonts w:ascii="Times New Roman" w:hAnsi="Times New Roman" w:cs="Times New Roman"/>
                <w:sz w:val="20"/>
                <w:szCs w:val="20"/>
              </w:rPr>
            </w:pPr>
            <w:r>
              <w:rPr>
                <w:rFonts w:ascii="Times New Roman" w:hAnsi="Times New Roman" w:cs="Times New Roman"/>
                <w:sz w:val="20"/>
                <w:szCs w:val="20"/>
              </w:rPr>
              <w:t>-</w:t>
            </w:r>
            <w:r w:rsidRPr="004F22DB">
              <w:rPr>
                <w:rFonts w:ascii="Times New Roman" w:hAnsi="Times New Roman" w:cs="Times New Roman"/>
                <w:sz w:val="20"/>
                <w:szCs w:val="20"/>
              </w:rPr>
              <w:t>областной бюджет</w:t>
            </w:r>
          </w:p>
        </w:tc>
        <w:tc>
          <w:tcPr>
            <w:tcW w:w="1293" w:type="dxa"/>
            <w:gridSpan w:val="2"/>
            <w:hideMark/>
          </w:tcPr>
          <w:p w:rsidR="006D4192" w:rsidRDefault="006D4192" w:rsidP="00FB5AED">
            <w:pPr>
              <w:pStyle w:val="a6"/>
              <w:rPr>
                <w:rFonts w:ascii="Times New Roman" w:hAnsi="Times New Roman" w:cs="Times New Roman"/>
                <w:sz w:val="20"/>
                <w:szCs w:val="20"/>
              </w:rPr>
            </w:pPr>
            <w:r>
              <w:rPr>
                <w:rFonts w:ascii="Times New Roman" w:hAnsi="Times New Roman" w:cs="Times New Roman"/>
                <w:sz w:val="20"/>
                <w:szCs w:val="20"/>
              </w:rPr>
              <w:t>1874,2</w:t>
            </w:r>
          </w:p>
        </w:tc>
        <w:tc>
          <w:tcPr>
            <w:tcW w:w="1275" w:type="dxa"/>
            <w:gridSpan w:val="2"/>
            <w:hideMark/>
          </w:tcPr>
          <w:p w:rsidR="006D4192" w:rsidRDefault="006D4192" w:rsidP="00FB5AED">
            <w:pPr>
              <w:pStyle w:val="a6"/>
              <w:rPr>
                <w:rFonts w:ascii="Times New Roman" w:hAnsi="Times New Roman" w:cs="Times New Roman"/>
                <w:sz w:val="20"/>
                <w:szCs w:val="20"/>
              </w:rPr>
            </w:pPr>
            <w:r>
              <w:rPr>
                <w:rFonts w:ascii="Times New Roman" w:hAnsi="Times New Roman" w:cs="Times New Roman"/>
                <w:sz w:val="20"/>
                <w:szCs w:val="20"/>
              </w:rPr>
              <w:t>0,0</w:t>
            </w:r>
          </w:p>
        </w:tc>
        <w:tc>
          <w:tcPr>
            <w:tcW w:w="1537" w:type="dxa"/>
            <w:vMerge/>
            <w:hideMark/>
          </w:tcPr>
          <w:p w:rsidR="006D4192" w:rsidRPr="004F22DB" w:rsidRDefault="006D4192" w:rsidP="00FB5AED">
            <w:pPr>
              <w:rPr>
                <w:sz w:val="20"/>
                <w:szCs w:val="20"/>
              </w:rPr>
            </w:pPr>
          </w:p>
        </w:tc>
        <w:tc>
          <w:tcPr>
            <w:tcW w:w="2410" w:type="dxa"/>
            <w:gridSpan w:val="2"/>
            <w:vMerge/>
            <w:hideMark/>
          </w:tcPr>
          <w:p w:rsidR="006D4192" w:rsidRPr="004F22DB" w:rsidRDefault="006D4192" w:rsidP="00FB5AED">
            <w:pPr>
              <w:pStyle w:val="a6"/>
              <w:rPr>
                <w:rFonts w:ascii="Times New Roman" w:hAnsi="Times New Roman" w:cs="Times New Roman"/>
                <w:sz w:val="20"/>
                <w:szCs w:val="20"/>
              </w:rPr>
            </w:pPr>
          </w:p>
        </w:tc>
        <w:tc>
          <w:tcPr>
            <w:tcW w:w="708" w:type="dxa"/>
            <w:gridSpan w:val="2"/>
            <w:vMerge/>
            <w:hideMark/>
          </w:tcPr>
          <w:p w:rsidR="006D4192" w:rsidRPr="004F22DB" w:rsidRDefault="006D4192" w:rsidP="00FB5AED">
            <w:pPr>
              <w:pStyle w:val="a6"/>
              <w:rPr>
                <w:rFonts w:ascii="Times New Roman" w:hAnsi="Times New Roman" w:cs="Times New Roman"/>
                <w:sz w:val="20"/>
                <w:szCs w:val="20"/>
              </w:rPr>
            </w:pPr>
          </w:p>
        </w:tc>
        <w:tc>
          <w:tcPr>
            <w:tcW w:w="993" w:type="dxa"/>
            <w:gridSpan w:val="2"/>
            <w:vMerge/>
            <w:hideMark/>
          </w:tcPr>
          <w:p w:rsidR="006D4192" w:rsidRPr="004F22DB" w:rsidRDefault="006D4192" w:rsidP="00FB5AED">
            <w:pPr>
              <w:pStyle w:val="a6"/>
              <w:rPr>
                <w:rFonts w:ascii="Times New Roman" w:hAnsi="Times New Roman" w:cs="Times New Roman"/>
                <w:sz w:val="20"/>
                <w:szCs w:val="20"/>
              </w:rPr>
            </w:pPr>
          </w:p>
        </w:tc>
        <w:tc>
          <w:tcPr>
            <w:tcW w:w="998" w:type="dxa"/>
            <w:gridSpan w:val="2"/>
            <w:vMerge/>
            <w:hideMark/>
          </w:tcPr>
          <w:p w:rsidR="006D4192" w:rsidRDefault="006D4192" w:rsidP="00FB5AED">
            <w:pPr>
              <w:pStyle w:val="a6"/>
              <w:rPr>
                <w:rFonts w:ascii="Times New Roman" w:hAnsi="Times New Roman" w:cs="Times New Roman"/>
                <w:sz w:val="20"/>
                <w:szCs w:val="20"/>
              </w:rPr>
            </w:pPr>
          </w:p>
        </w:tc>
        <w:tc>
          <w:tcPr>
            <w:tcW w:w="1559" w:type="dxa"/>
            <w:hideMark/>
          </w:tcPr>
          <w:p w:rsidR="006D4192" w:rsidRDefault="006D4192" w:rsidP="00FB5AED">
            <w:pPr>
              <w:pStyle w:val="a6"/>
              <w:rPr>
                <w:rFonts w:ascii="Times New Roman" w:hAnsi="Times New Roman" w:cs="Times New Roman"/>
                <w:sz w:val="20"/>
                <w:szCs w:val="20"/>
              </w:rPr>
            </w:pPr>
            <w:r>
              <w:rPr>
                <w:rFonts w:ascii="Times New Roman" w:hAnsi="Times New Roman" w:cs="Times New Roman"/>
                <w:sz w:val="20"/>
                <w:szCs w:val="20"/>
              </w:rPr>
              <w:t>1874,2</w:t>
            </w:r>
          </w:p>
        </w:tc>
      </w:tr>
      <w:tr w:rsidR="006D4192" w:rsidRPr="004F22DB" w:rsidTr="00C47C0E">
        <w:trPr>
          <w:trHeight w:val="714"/>
        </w:trPr>
        <w:tc>
          <w:tcPr>
            <w:tcW w:w="843" w:type="dxa"/>
            <w:vMerge/>
            <w:hideMark/>
          </w:tcPr>
          <w:p w:rsidR="006D4192" w:rsidRDefault="006D4192" w:rsidP="00FB5AED">
            <w:pPr>
              <w:pStyle w:val="a6"/>
              <w:ind w:hanging="34"/>
              <w:rPr>
                <w:rFonts w:ascii="Times New Roman" w:hAnsi="Times New Roman" w:cs="Times New Roman"/>
                <w:sz w:val="20"/>
                <w:szCs w:val="20"/>
              </w:rPr>
            </w:pPr>
          </w:p>
        </w:tc>
        <w:tc>
          <w:tcPr>
            <w:tcW w:w="1868" w:type="dxa"/>
            <w:vMerge/>
            <w:hideMark/>
          </w:tcPr>
          <w:p w:rsidR="006D4192" w:rsidRDefault="006D4192" w:rsidP="00FB5AED">
            <w:pPr>
              <w:pStyle w:val="a6"/>
              <w:ind w:hanging="34"/>
              <w:jc w:val="left"/>
              <w:rPr>
                <w:rFonts w:ascii="Times New Roman" w:hAnsi="Times New Roman" w:cs="Times New Roman"/>
                <w:sz w:val="20"/>
                <w:szCs w:val="20"/>
              </w:rPr>
            </w:pPr>
          </w:p>
        </w:tc>
        <w:tc>
          <w:tcPr>
            <w:tcW w:w="1417" w:type="dxa"/>
            <w:vMerge/>
          </w:tcPr>
          <w:p w:rsidR="006D4192" w:rsidRPr="004F22DB" w:rsidRDefault="006D4192" w:rsidP="00FB5AED">
            <w:pPr>
              <w:pStyle w:val="a6"/>
              <w:rPr>
                <w:rFonts w:ascii="Times New Roman" w:hAnsi="Times New Roman" w:cs="Times New Roman"/>
                <w:sz w:val="20"/>
                <w:szCs w:val="20"/>
              </w:rPr>
            </w:pPr>
          </w:p>
        </w:tc>
        <w:tc>
          <w:tcPr>
            <w:tcW w:w="1401" w:type="dxa"/>
            <w:hideMark/>
          </w:tcPr>
          <w:p w:rsidR="006D4192" w:rsidRPr="004F22DB" w:rsidRDefault="006D4192" w:rsidP="00FB5AED">
            <w:pPr>
              <w:pStyle w:val="a6"/>
              <w:rPr>
                <w:rFonts w:ascii="Times New Roman" w:hAnsi="Times New Roman" w:cs="Times New Roman"/>
                <w:sz w:val="20"/>
                <w:szCs w:val="20"/>
              </w:rPr>
            </w:pPr>
            <w:r w:rsidRPr="004F22DB">
              <w:rPr>
                <w:rFonts w:ascii="Times New Roman" w:hAnsi="Times New Roman" w:cs="Times New Roman"/>
                <w:sz w:val="20"/>
                <w:szCs w:val="20"/>
              </w:rPr>
              <w:t>федеральный бюджет</w:t>
            </w:r>
          </w:p>
        </w:tc>
        <w:tc>
          <w:tcPr>
            <w:tcW w:w="1293" w:type="dxa"/>
            <w:gridSpan w:val="2"/>
            <w:hideMark/>
          </w:tcPr>
          <w:p w:rsidR="006D4192" w:rsidRDefault="006D4192" w:rsidP="00FB5AED">
            <w:pPr>
              <w:pStyle w:val="a6"/>
              <w:rPr>
                <w:rFonts w:ascii="Times New Roman" w:hAnsi="Times New Roman" w:cs="Times New Roman"/>
                <w:sz w:val="20"/>
                <w:szCs w:val="20"/>
              </w:rPr>
            </w:pPr>
            <w:r>
              <w:rPr>
                <w:rFonts w:ascii="Times New Roman" w:hAnsi="Times New Roman" w:cs="Times New Roman"/>
                <w:sz w:val="20"/>
                <w:szCs w:val="20"/>
              </w:rPr>
              <w:t>18949,7</w:t>
            </w:r>
          </w:p>
        </w:tc>
        <w:tc>
          <w:tcPr>
            <w:tcW w:w="1275" w:type="dxa"/>
            <w:gridSpan w:val="2"/>
            <w:hideMark/>
          </w:tcPr>
          <w:p w:rsidR="006D4192" w:rsidRDefault="006D4192" w:rsidP="00FB5AED">
            <w:pPr>
              <w:pStyle w:val="a6"/>
              <w:rPr>
                <w:rFonts w:ascii="Times New Roman" w:hAnsi="Times New Roman" w:cs="Times New Roman"/>
                <w:sz w:val="20"/>
                <w:szCs w:val="20"/>
              </w:rPr>
            </w:pPr>
            <w:r>
              <w:rPr>
                <w:rFonts w:ascii="Times New Roman" w:hAnsi="Times New Roman" w:cs="Times New Roman"/>
                <w:sz w:val="20"/>
                <w:szCs w:val="20"/>
              </w:rPr>
              <w:t>0,0</w:t>
            </w:r>
          </w:p>
        </w:tc>
        <w:tc>
          <w:tcPr>
            <w:tcW w:w="1537" w:type="dxa"/>
            <w:vMerge/>
            <w:hideMark/>
          </w:tcPr>
          <w:p w:rsidR="006D4192" w:rsidRPr="004F22DB" w:rsidRDefault="006D4192" w:rsidP="00FB5AED">
            <w:pPr>
              <w:rPr>
                <w:sz w:val="20"/>
                <w:szCs w:val="20"/>
              </w:rPr>
            </w:pPr>
          </w:p>
        </w:tc>
        <w:tc>
          <w:tcPr>
            <w:tcW w:w="2410" w:type="dxa"/>
            <w:gridSpan w:val="2"/>
            <w:vMerge/>
            <w:hideMark/>
          </w:tcPr>
          <w:p w:rsidR="006D4192" w:rsidRPr="004F22DB" w:rsidRDefault="006D4192" w:rsidP="00FB5AED">
            <w:pPr>
              <w:pStyle w:val="a6"/>
              <w:rPr>
                <w:rFonts w:ascii="Times New Roman" w:hAnsi="Times New Roman" w:cs="Times New Roman"/>
                <w:sz w:val="20"/>
                <w:szCs w:val="20"/>
              </w:rPr>
            </w:pPr>
          </w:p>
        </w:tc>
        <w:tc>
          <w:tcPr>
            <w:tcW w:w="708" w:type="dxa"/>
            <w:gridSpan w:val="2"/>
            <w:vMerge/>
            <w:hideMark/>
          </w:tcPr>
          <w:p w:rsidR="006D4192" w:rsidRPr="004F22DB" w:rsidRDefault="006D4192" w:rsidP="00FB5AED">
            <w:pPr>
              <w:pStyle w:val="a6"/>
              <w:rPr>
                <w:rFonts w:ascii="Times New Roman" w:hAnsi="Times New Roman" w:cs="Times New Roman"/>
                <w:sz w:val="20"/>
                <w:szCs w:val="20"/>
              </w:rPr>
            </w:pPr>
          </w:p>
        </w:tc>
        <w:tc>
          <w:tcPr>
            <w:tcW w:w="993" w:type="dxa"/>
            <w:gridSpan w:val="2"/>
            <w:vMerge/>
            <w:hideMark/>
          </w:tcPr>
          <w:p w:rsidR="006D4192" w:rsidRPr="004F22DB" w:rsidRDefault="006D4192" w:rsidP="00FB5AED">
            <w:pPr>
              <w:pStyle w:val="a6"/>
              <w:rPr>
                <w:rFonts w:ascii="Times New Roman" w:hAnsi="Times New Roman" w:cs="Times New Roman"/>
                <w:sz w:val="20"/>
                <w:szCs w:val="20"/>
              </w:rPr>
            </w:pPr>
          </w:p>
        </w:tc>
        <w:tc>
          <w:tcPr>
            <w:tcW w:w="998" w:type="dxa"/>
            <w:gridSpan w:val="2"/>
            <w:vMerge/>
            <w:hideMark/>
          </w:tcPr>
          <w:p w:rsidR="006D4192" w:rsidRDefault="006D4192" w:rsidP="00FB5AED">
            <w:pPr>
              <w:pStyle w:val="a6"/>
              <w:rPr>
                <w:rFonts w:ascii="Times New Roman" w:hAnsi="Times New Roman" w:cs="Times New Roman"/>
                <w:sz w:val="20"/>
                <w:szCs w:val="20"/>
              </w:rPr>
            </w:pPr>
          </w:p>
        </w:tc>
        <w:tc>
          <w:tcPr>
            <w:tcW w:w="1559" w:type="dxa"/>
            <w:hideMark/>
          </w:tcPr>
          <w:p w:rsidR="006D4192" w:rsidRDefault="006D4192" w:rsidP="00FB5AED">
            <w:pPr>
              <w:pStyle w:val="a6"/>
              <w:rPr>
                <w:rFonts w:ascii="Times New Roman" w:hAnsi="Times New Roman" w:cs="Times New Roman"/>
                <w:sz w:val="20"/>
                <w:szCs w:val="20"/>
              </w:rPr>
            </w:pPr>
            <w:r>
              <w:rPr>
                <w:rFonts w:ascii="Times New Roman" w:hAnsi="Times New Roman" w:cs="Times New Roman"/>
                <w:sz w:val="20"/>
                <w:szCs w:val="20"/>
              </w:rPr>
              <w:t>18949,7</w:t>
            </w:r>
          </w:p>
        </w:tc>
      </w:tr>
      <w:tr w:rsidR="006D4192" w:rsidRPr="004F22DB" w:rsidTr="00C47C0E">
        <w:trPr>
          <w:trHeight w:val="355"/>
        </w:trPr>
        <w:tc>
          <w:tcPr>
            <w:tcW w:w="843" w:type="dxa"/>
            <w:vMerge w:val="restart"/>
            <w:hideMark/>
          </w:tcPr>
          <w:p w:rsidR="006D4192" w:rsidRDefault="006D4192" w:rsidP="00FB5AED">
            <w:pPr>
              <w:pStyle w:val="a6"/>
              <w:ind w:hanging="34"/>
              <w:rPr>
                <w:rFonts w:ascii="Times New Roman" w:hAnsi="Times New Roman" w:cs="Times New Roman"/>
                <w:sz w:val="20"/>
                <w:szCs w:val="20"/>
              </w:rPr>
            </w:pPr>
            <w:r>
              <w:rPr>
                <w:rFonts w:ascii="Times New Roman" w:hAnsi="Times New Roman" w:cs="Times New Roman"/>
                <w:sz w:val="20"/>
                <w:szCs w:val="20"/>
              </w:rPr>
              <w:t>4.1.1</w:t>
            </w:r>
          </w:p>
        </w:tc>
        <w:tc>
          <w:tcPr>
            <w:tcW w:w="1868" w:type="dxa"/>
            <w:vMerge w:val="restart"/>
            <w:hideMark/>
          </w:tcPr>
          <w:p w:rsidR="006D4192" w:rsidRDefault="006D4192" w:rsidP="00FB5AED">
            <w:pPr>
              <w:pStyle w:val="a6"/>
              <w:ind w:hanging="34"/>
              <w:jc w:val="left"/>
              <w:rPr>
                <w:rFonts w:ascii="Times New Roman" w:hAnsi="Times New Roman" w:cs="Times New Roman"/>
                <w:sz w:val="20"/>
                <w:szCs w:val="20"/>
              </w:rPr>
            </w:pPr>
            <w:r>
              <w:rPr>
                <w:rFonts w:ascii="Times New Roman" w:hAnsi="Times New Roman" w:cs="Times New Roman"/>
                <w:sz w:val="20"/>
                <w:szCs w:val="20"/>
              </w:rPr>
              <w:t>Мероприятие «Обеспечение мероприятий по формированию современной городской среды»</w:t>
            </w:r>
          </w:p>
        </w:tc>
        <w:tc>
          <w:tcPr>
            <w:tcW w:w="1417" w:type="dxa"/>
            <w:vMerge w:val="restart"/>
          </w:tcPr>
          <w:p w:rsidR="006D4192" w:rsidRDefault="009C4BF0" w:rsidP="009C4BF0">
            <w:pPr>
              <w:pStyle w:val="a6"/>
              <w:ind w:left="-125"/>
              <w:rPr>
                <w:rFonts w:ascii="Times New Roman" w:hAnsi="Times New Roman" w:cs="Times New Roman"/>
                <w:sz w:val="20"/>
                <w:szCs w:val="20"/>
              </w:rPr>
            </w:pPr>
            <w:r w:rsidRPr="009C4BF0">
              <w:rPr>
                <w:rFonts w:ascii="Times New Roman" w:hAnsi="Times New Roman" w:cs="Times New Roman"/>
                <w:sz w:val="20"/>
                <w:szCs w:val="20"/>
              </w:rPr>
              <w:t>МУ «Управление капитального строительства»</w:t>
            </w:r>
          </w:p>
          <w:p w:rsidR="009C4BF0" w:rsidRDefault="009C4BF0" w:rsidP="009C4BF0"/>
          <w:p w:rsidR="009C4BF0" w:rsidRDefault="009C4BF0" w:rsidP="009C4BF0"/>
          <w:p w:rsidR="009C4BF0" w:rsidRDefault="009C4BF0" w:rsidP="009C4BF0"/>
          <w:p w:rsidR="009C4BF0" w:rsidRDefault="009C4BF0" w:rsidP="009C4BF0"/>
          <w:p w:rsidR="009C4BF0" w:rsidRDefault="009C4BF0" w:rsidP="009C4BF0"/>
          <w:p w:rsidR="009C4BF0" w:rsidRDefault="009C4BF0" w:rsidP="009C4BF0"/>
          <w:p w:rsidR="009C4BF0" w:rsidRDefault="009C4BF0" w:rsidP="009C4BF0"/>
          <w:p w:rsidR="009C4BF0" w:rsidRDefault="009C4BF0" w:rsidP="009C4BF0"/>
          <w:p w:rsidR="009C4BF0" w:rsidRDefault="009C4BF0" w:rsidP="009C4BF0"/>
          <w:p w:rsidR="009C4BF0" w:rsidRDefault="009C4BF0" w:rsidP="009C4BF0"/>
          <w:p w:rsidR="009C4BF0" w:rsidRDefault="009C4BF0" w:rsidP="009C4BF0"/>
          <w:p w:rsidR="009C4BF0" w:rsidRDefault="009C4BF0" w:rsidP="009C4BF0"/>
          <w:p w:rsidR="009C4BF0" w:rsidRDefault="009C4BF0" w:rsidP="009C4BF0"/>
          <w:p w:rsidR="009C4BF0" w:rsidRDefault="009C4BF0" w:rsidP="009C4BF0"/>
          <w:p w:rsidR="009C4BF0" w:rsidRDefault="009C4BF0" w:rsidP="009C4BF0"/>
          <w:p w:rsidR="009C4BF0" w:rsidRDefault="009C4BF0" w:rsidP="009C4BF0"/>
          <w:p w:rsidR="009C4BF0" w:rsidRDefault="009C4BF0" w:rsidP="009C4BF0"/>
          <w:p w:rsidR="009C4BF0" w:rsidRDefault="009C4BF0" w:rsidP="009C4BF0"/>
          <w:p w:rsidR="009C4BF0" w:rsidRDefault="009C4BF0" w:rsidP="009C4BF0"/>
          <w:p w:rsidR="009C4BF0" w:rsidRDefault="009C4BF0" w:rsidP="009C4BF0"/>
          <w:p w:rsidR="009C4BF0" w:rsidRDefault="009C4BF0" w:rsidP="009C4BF0"/>
          <w:p w:rsidR="009C4BF0" w:rsidRDefault="009C4BF0" w:rsidP="009C4BF0"/>
          <w:p w:rsidR="009C4BF0" w:rsidRDefault="009C4BF0" w:rsidP="009C4BF0"/>
          <w:p w:rsidR="009C4BF0" w:rsidRDefault="009C4BF0" w:rsidP="009C4BF0"/>
          <w:p w:rsidR="009C4BF0" w:rsidRDefault="009C4BF0" w:rsidP="009C4BF0"/>
          <w:p w:rsidR="009C4BF0" w:rsidRDefault="009C4BF0" w:rsidP="009C4BF0"/>
          <w:p w:rsidR="009C4BF0" w:rsidRDefault="009C4BF0" w:rsidP="009C4BF0"/>
          <w:p w:rsidR="009C4BF0" w:rsidRDefault="009C4BF0" w:rsidP="009C4BF0"/>
          <w:p w:rsidR="009C4BF0" w:rsidRDefault="009C4BF0" w:rsidP="009C4BF0"/>
          <w:p w:rsidR="009C4BF0" w:rsidRDefault="009C4BF0" w:rsidP="009C4BF0"/>
          <w:p w:rsidR="009C4BF0" w:rsidRDefault="009C4BF0" w:rsidP="009C4BF0"/>
          <w:p w:rsidR="009C4BF0" w:rsidRPr="009C4BF0" w:rsidRDefault="009C4BF0" w:rsidP="009C4BF0">
            <w:pPr>
              <w:pStyle w:val="a6"/>
            </w:pPr>
          </w:p>
        </w:tc>
        <w:tc>
          <w:tcPr>
            <w:tcW w:w="1401" w:type="dxa"/>
            <w:hideMark/>
          </w:tcPr>
          <w:p w:rsidR="006D4192" w:rsidRPr="004F22DB" w:rsidRDefault="006D4192" w:rsidP="00FB5AED">
            <w:pPr>
              <w:pStyle w:val="a6"/>
              <w:rPr>
                <w:rFonts w:ascii="Times New Roman" w:hAnsi="Times New Roman" w:cs="Times New Roman"/>
                <w:sz w:val="20"/>
                <w:szCs w:val="20"/>
              </w:rPr>
            </w:pPr>
            <w:r>
              <w:rPr>
                <w:rFonts w:ascii="Times New Roman" w:hAnsi="Times New Roman" w:cs="Times New Roman"/>
                <w:sz w:val="20"/>
                <w:szCs w:val="20"/>
              </w:rPr>
              <w:lastRenderedPageBreak/>
              <w:t xml:space="preserve">Всего </w:t>
            </w:r>
          </w:p>
        </w:tc>
        <w:tc>
          <w:tcPr>
            <w:tcW w:w="1293" w:type="dxa"/>
            <w:gridSpan w:val="2"/>
            <w:hideMark/>
          </w:tcPr>
          <w:p w:rsidR="006D4192" w:rsidRDefault="006D4192" w:rsidP="00FB5AED">
            <w:pPr>
              <w:pStyle w:val="a6"/>
              <w:rPr>
                <w:rFonts w:ascii="Times New Roman" w:hAnsi="Times New Roman" w:cs="Times New Roman"/>
                <w:sz w:val="20"/>
                <w:szCs w:val="20"/>
              </w:rPr>
            </w:pPr>
            <w:r>
              <w:rPr>
                <w:rFonts w:ascii="Times New Roman" w:hAnsi="Times New Roman" w:cs="Times New Roman"/>
                <w:sz w:val="20"/>
                <w:szCs w:val="20"/>
              </w:rPr>
              <w:t>21923,9</w:t>
            </w:r>
          </w:p>
        </w:tc>
        <w:tc>
          <w:tcPr>
            <w:tcW w:w="1275" w:type="dxa"/>
            <w:gridSpan w:val="2"/>
            <w:hideMark/>
          </w:tcPr>
          <w:p w:rsidR="006D4192" w:rsidRDefault="006D4192" w:rsidP="00FB5AED">
            <w:pPr>
              <w:pStyle w:val="a6"/>
              <w:rPr>
                <w:rFonts w:ascii="Times New Roman" w:hAnsi="Times New Roman" w:cs="Times New Roman"/>
                <w:sz w:val="20"/>
                <w:szCs w:val="20"/>
              </w:rPr>
            </w:pPr>
            <w:r>
              <w:rPr>
                <w:rFonts w:ascii="Times New Roman" w:hAnsi="Times New Roman" w:cs="Times New Roman"/>
                <w:sz w:val="20"/>
                <w:szCs w:val="20"/>
              </w:rPr>
              <w:t>0,0</w:t>
            </w:r>
          </w:p>
        </w:tc>
        <w:tc>
          <w:tcPr>
            <w:tcW w:w="1537" w:type="dxa"/>
            <w:vMerge w:val="restart"/>
            <w:hideMark/>
          </w:tcPr>
          <w:p w:rsidR="006D4192" w:rsidRDefault="00144D2B" w:rsidP="00FB5AED">
            <w:pPr>
              <w:pStyle w:val="a6"/>
              <w:rPr>
                <w:rFonts w:ascii="Times New Roman" w:hAnsi="Times New Roman" w:cs="Times New Roman"/>
                <w:sz w:val="20"/>
                <w:szCs w:val="20"/>
              </w:rPr>
            </w:pPr>
            <w:r>
              <w:rPr>
                <w:rFonts w:ascii="Times New Roman" w:hAnsi="Times New Roman" w:cs="Times New Roman"/>
                <w:sz w:val="20"/>
                <w:szCs w:val="20"/>
              </w:rPr>
              <w:t>Мероприятие планируется выполнить в течение 2017 г.</w:t>
            </w:r>
          </w:p>
        </w:tc>
        <w:tc>
          <w:tcPr>
            <w:tcW w:w="2410" w:type="dxa"/>
            <w:gridSpan w:val="2"/>
            <w:vMerge w:val="restart"/>
            <w:hideMark/>
          </w:tcPr>
          <w:p w:rsidR="006D4192" w:rsidRPr="008F4670" w:rsidRDefault="006D4192" w:rsidP="00FB5AED">
            <w:pPr>
              <w:jc w:val="both"/>
              <w:rPr>
                <w:sz w:val="20"/>
                <w:szCs w:val="20"/>
              </w:rPr>
            </w:pPr>
            <w:r w:rsidRPr="008F4670">
              <w:rPr>
                <w:sz w:val="20"/>
                <w:szCs w:val="20"/>
              </w:rPr>
              <w:t>Количество благоустроенных дворовых территорий</w:t>
            </w:r>
          </w:p>
        </w:tc>
        <w:tc>
          <w:tcPr>
            <w:tcW w:w="708" w:type="dxa"/>
            <w:gridSpan w:val="2"/>
            <w:vMerge w:val="restart"/>
            <w:hideMark/>
          </w:tcPr>
          <w:p w:rsidR="006D4192" w:rsidRPr="008F4670" w:rsidRDefault="006D4192" w:rsidP="00FB5AED">
            <w:pPr>
              <w:jc w:val="both"/>
              <w:rPr>
                <w:sz w:val="20"/>
                <w:szCs w:val="20"/>
              </w:rPr>
            </w:pPr>
            <w:r w:rsidRPr="008F4670">
              <w:rPr>
                <w:sz w:val="20"/>
                <w:szCs w:val="20"/>
              </w:rPr>
              <w:t>ед.</w:t>
            </w:r>
          </w:p>
        </w:tc>
        <w:tc>
          <w:tcPr>
            <w:tcW w:w="993" w:type="dxa"/>
            <w:gridSpan w:val="2"/>
            <w:vMerge w:val="restart"/>
            <w:hideMark/>
          </w:tcPr>
          <w:p w:rsidR="006D4192" w:rsidRPr="00090F09" w:rsidRDefault="006D4192" w:rsidP="00FB5AED">
            <w:pPr>
              <w:jc w:val="both"/>
              <w:rPr>
                <w:sz w:val="20"/>
                <w:szCs w:val="20"/>
              </w:rPr>
            </w:pPr>
            <w:r w:rsidRPr="00090F09">
              <w:rPr>
                <w:sz w:val="20"/>
                <w:szCs w:val="20"/>
              </w:rPr>
              <w:t>10</w:t>
            </w:r>
          </w:p>
        </w:tc>
        <w:tc>
          <w:tcPr>
            <w:tcW w:w="998" w:type="dxa"/>
            <w:gridSpan w:val="2"/>
            <w:vMerge w:val="restart"/>
            <w:hideMark/>
          </w:tcPr>
          <w:p w:rsidR="006D4192" w:rsidRPr="00090F09" w:rsidRDefault="006D4192" w:rsidP="00FB5AED">
            <w:r>
              <w:t>0</w:t>
            </w:r>
          </w:p>
        </w:tc>
        <w:tc>
          <w:tcPr>
            <w:tcW w:w="1559" w:type="dxa"/>
            <w:vMerge w:val="restart"/>
            <w:hideMark/>
          </w:tcPr>
          <w:p w:rsidR="006D4192" w:rsidRDefault="006D4192" w:rsidP="00FB5AED">
            <w:pPr>
              <w:pStyle w:val="a6"/>
              <w:rPr>
                <w:rFonts w:ascii="Times New Roman" w:hAnsi="Times New Roman" w:cs="Times New Roman"/>
                <w:sz w:val="20"/>
                <w:szCs w:val="20"/>
              </w:rPr>
            </w:pPr>
            <w:r>
              <w:rPr>
                <w:rFonts w:ascii="Times New Roman" w:hAnsi="Times New Roman" w:cs="Times New Roman"/>
                <w:sz w:val="20"/>
                <w:szCs w:val="20"/>
              </w:rPr>
              <w:t>21923,9</w:t>
            </w:r>
          </w:p>
        </w:tc>
      </w:tr>
      <w:tr w:rsidR="006D4192" w:rsidRPr="004F22DB" w:rsidTr="00C47C0E">
        <w:trPr>
          <w:trHeight w:val="430"/>
        </w:trPr>
        <w:tc>
          <w:tcPr>
            <w:tcW w:w="843" w:type="dxa"/>
            <w:vMerge/>
          </w:tcPr>
          <w:p w:rsidR="006D4192" w:rsidRDefault="006D4192" w:rsidP="00FB5AED">
            <w:pPr>
              <w:pStyle w:val="a6"/>
              <w:ind w:hanging="34"/>
              <w:rPr>
                <w:rFonts w:ascii="Times New Roman" w:hAnsi="Times New Roman" w:cs="Times New Roman"/>
                <w:sz w:val="20"/>
                <w:szCs w:val="20"/>
              </w:rPr>
            </w:pPr>
          </w:p>
        </w:tc>
        <w:tc>
          <w:tcPr>
            <w:tcW w:w="1868" w:type="dxa"/>
            <w:vMerge/>
          </w:tcPr>
          <w:p w:rsidR="006D4192" w:rsidRDefault="006D4192" w:rsidP="00FB5AED">
            <w:pPr>
              <w:pStyle w:val="a6"/>
              <w:ind w:hanging="34"/>
              <w:jc w:val="left"/>
              <w:rPr>
                <w:rFonts w:ascii="Times New Roman" w:hAnsi="Times New Roman" w:cs="Times New Roman"/>
                <w:sz w:val="20"/>
                <w:szCs w:val="20"/>
              </w:rPr>
            </w:pPr>
          </w:p>
        </w:tc>
        <w:tc>
          <w:tcPr>
            <w:tcW w:w="1417" w:type="dxa"/>
            <w:vMerge/>
          </w:tcPr>
          <w:p w:rsidR="006D4192" w:rsidRPr="004F22DB" w:rsidRDefault="006D4192" w:rsidP="00FB5AED">
            <w:pPr>
              <w:pStyle w:val="a6"/>
              <w:rPr>
                <w:rFonts w:ascii="Times New Roman" w:hAnsi="Times New Roman" w:cs="Times New Roman"/>
                <w:sz w:val="20"/>
                <w:szCs w:val="20"/>
              </w:rPr>
            </w:pPr>
          </w:p>
        </w:tc>
        <w:tc>
          <w:tcPr>
            <w:tcW w:w="1401" w:type="dxa"/>
            <w:vMerge w:val="restart"/>
          </w:tcPr>
          <w:p w:rsidR="006D4192" w:rsidRDefault="006D4192" w:rsidP="00FB5AED">
            <w:pPr>
              <w:pStyle w:val="a6"/>
              <w:rPr>
                <w:rFonts w:ascii="Times New Roman" w:hAnsi="Times New Roman" w:cs="Times New Roman"/>
                <w:sz w:val="20"/>
                <w:szCs w:val="20"/>
              </w:rPr>
            </w:pPr>
            <w:r>
              <w:rPr>
                <w:rFonts w:ascii="Times New Roman" w:hAnsi="Times New Roman" w:cs="Times New Roman"/>
                <w:sz w:val="20"/>
                <w:szCs w:val="20"/>
              </w:rPr>
              <w:t>-</w:t>
            </w:r>
            <w:r w:rsidRPr="004F22DB">
              <w:rPr>
                <w:rFonts w:ascii="Times New Roman" w:hAnsi="Times New Roman" w:cs="Times New Roman"/>
                <w:sz w:val="20"/>
                <w:szCs w:val="20"/>
              </w:rPr>
              <w:t>бюджетные ассигнования всего, в том числе:</w:t>
            </w:r>
          </w:p>
        </w:tc>
        <w:tc>
          <w:tcPr>
            <w:tcW w:w="1293" w:type="dxa"/>
            <w:gridSpan w:val="2"/>
            <w:vMerge w:val="restart"/>
          </w:tcPr>
          <w:p w:rsidR="006D4192" w:rsidRDefault="006D4192" w:rsidP="00DF181B">
            <w:pPr>
              <w:pStyle w:val="a6"/>
              <w:rPr>
                <w:rFonts w:ascii="Times New Roman" w:hAnsi="Times New Roman" w:cs="Times New Roman"/>
                <w:sz w:val="20"/>
                <w:szCs w:val="20"/>
              </w:rPr>
            </w:pPr>
            <w:r>
              <w:rPr>
                <w:rFonts w:ascii="Times New Roman" w:hAnsi="Times New Roman" w:cs="Times New Roman"/>
                <w:sz w:val="20"/>
                <w:szCs w:val="20"/>
              </w:rPr>
              <w:t>21923,9</w:t>
            </w:r>
          </w:p>
        </w:tc>
        <w:tc>
          <w:tcPr>
            <w:tcW w:w="1275" w:type="dxa"/>
            <w:gridSpan w:val="2"/>
            <w:vMerge w:val="restart"/>
          </w:tcPr>
          <w:p w:rsidR="006D4192" w:rsidRDefault="006D4192" w:rsidP="00DF181B">
            <w:pPr>
              <w:pStyle w:val="a6"/>
              <w:rPr>
                <w:rFonts w:ascii="Times New Roman" w:hAnsi="Times New Roman" w:cs="Times New Roman"/>
                <w:sz w:val="20"/>
                <w:szCs w:val="20"/>
              </w:rPr>
            </w:pPr>
            <w:r>
              <w:rPr>
                <w:rFonts w:ascii="Times New Roman" w:hAnsi="Times New Roman" w:cs="Times New Roman"/>
                <w:sz w:val="20"/>
                <w:szCs w:val="20"/>
              </w:rPr>
              <w:t>0,0</w:t>
            </w:r>
          </w:p>
        </w:tc>
        <w:tc>
          <w:tcPr>
            <w:tcW w:w="1537" w:type="dxa"/>
            <w:vMerge/>
          </w:tcPr>
          <w:p w:rsidR="006D4192" w:rsidRDefault="006D4192" w:rsidP="00FB5AED">
            <w:pPr>
              <w:pStyle w:val="a6"/>
              <w:rPr>
                <w:rFonts w:ascii="Times New Roman" w:hAnsi="Times New Roman" w:cs="Times New Roman"/>
                <w:sz w:val="20"/>
                <w:szCs w:val="20"/>
              </w:rPr>
            </w:pPr>
          </w:p>
        </w:tc>
        <w:tc>
          <w:tcPr>
            <w:tcW w:w="2410" w:type="dxa"/>
            <w:gridSpan w:val="2"/>
            <w:vMerge/>
          </w:tcPr>
          <w:p w:rsidR="006D4192" w:rsidRPr="008F4670" w:rsidRDefault="006D4192" w:rsidP="00FB5AED">
            <w:pPr>
              <w:jc w:val="both"/>
              <w:rPr>
                <w:sz w:val="20"/>
                <w:szCs w:val="20"/>
              </w:rPr>
            </w:pPr>
          </w:p>
        </w:tc>
        <w:tc>
          <w:tcPr>
            <w:tcW w:w="708" w:type="dxa"/>
            <w:gridSpan w:val="2"/>
            <w:vMerge/>
          </w:tcPr>
          <w:p w:rsidR="006D4192" w:rsidRPr="008F4670" w:rsidRDefault="006D4192" w:rsidP="00FB5AED">
            <w:pPr>
              <w:jc w:val="both"/>
              <w:rPr>
                <w:sz w:val="20"/>
                <w:szCs w:val="20"/>
              </w:rPr>
            </w:pPr>
          </w:p>
        </w:tc>
        <w:tc>
          <w:tcPr>
            <w:tcW w:w="993" w:type="dxa"/>
            <w:gridSpan w:val="2"/>
            <w:vMerge/>
          </w:tcPr>
          <w:p w:rsidR="006D4192" w:rsidRPr="00090F09" w:rsidRDefault="006D4192" w:rsidP="00FB5AED">
            <w:pPr>
              <w:jc w:val="both"/>
              <w:rPr>
                <w:sz w:val="20"/>
                <w:szCs w:val="20"/>
              </w:rPr>
            </w:pPr>
          </w:p>
        </w:tc>
        <w:tc>
          <w:tcPr>
            <w:tcW w:w="998" w:type="dxa"/>
            <w:gridSpan w:val="2"/>
            <w:vMerge/>
          </w:tcPr>
          <w:p w:rsidR="006D4192" w:rsidRDefault="006D4192" w:rsidP="00FB5AED">
            <w:pPr>
              <w:pStyle w:val="a6"/>
              <w:rPr>
                <w:rFonts w:ascii="Times New Roman" w:hAnsi="Times New Roman" w:cs="Times New Roman"/>
                <w:sz w:val="20"/>
                <w:szCs w:val="20"/>
              </w:rPr>
            </w:pPr>
          </w:p>
        </w:tc>
        <w:tc>
          <w:tcPr>
            <w:tcW w:w="1559" w:type="dxa"/>
            <w:vMerge/>
          </w:tcPr>
          <w:p w:rsidR="006D4192" w:rsidRDefault="006D4192" w:rsidP="00FB5AED">
            <w:pPr>
              <w:pStyle w:val="a6"/>
              <w:rPr>
                <w:rFonts w:ascii="Times New Roman" w:hAnsi="Times New Roman" w:cs="Times New Roman"/>
                <w:sz w:val="20"/>
                <w:szCs w:val="20"/>
              </w:rPr>
            </w:pPr>
          </w:p>
        </w:tc>
      </w:tr>
      <w:tr w:rsidR="006D4192" w:rsidRPr="004F22DB" w:rsidTr="00C47C0E">
        <w:trPr>
          <w:trHeight w:val="486"/>
        </w:trPr>
        <w:tc>
          <w:tcPr>
            <w:tcW w:w="843" w:type="dxa"/>
            <w:vMerge/>
          </w:tcPr>
          <w:p w:rsidR="006D4192" w:rsidRDefault="006D4192" w:rsidP="00FB5AED">
            <w:pPr>
              <w:pStyle w:val="a6"/>
              <w:ind w:hanging="34"/>
              <w:rPr>
                <w:rFonts w:ascii="Times New Roman" w:hAnsi="Times New Roman" w:cs="Times New Roman"/>
                <w:sz w:val="20"/>
                <w:szCs w:val="20"/>
              </w:rPr>
            </w:pPr>
          </w:p>
        </w:tc>
        <w:tc>
          <w:tcPr>
            <w:tcW w:w="1868" w:type="dxa"/>
            <w:vMerge/>
          </w:tcPr>
          <w:p w:rsidR="006D4192" w:rsidRDefault="006D4192" w:rsidP="00FB5AED">
            <w:pPr>
              <w:pStyle w:val="a6"/>
              <w:ind w:hanging="34"/>
              <w:jc w:val="left"/>
              <w:rPr>
                <w:rFonts w:ascii="Times New Roman" w:hAnsi="Times New Roman" w:cs="Times New Roman"/>
                <w:sz w:val="20"/>
                <w:szCs w:val="20"/>
              </w:rPr>
            </w:pPr>
          </w:p>
        </w:tc>
        <w:tc>
          <w:tcPr>
            <w:tcW w:w="1417" w:type="dxa"/>
            <w:vMerge/>
          </w:tcPr>
          <w:p w:rsidR="006D4192" w:rsidRPr="004F22DB" w:rsidRDefault="006D4192" w:rsidP="00FB5AED">
            <w:pPr>
              <w:pStyle w:val="a6"/>
              <w:rPr>
                <w:rFonts w:ascii="Times New Roman" w:hAnsi="Times New Roman" w:cs="Times New Roman"/>
                <w:sz w:val="20"/>
                <w:szCs w:val="20"/>
              </w:rPr>
            </w:pPr>
          </w:p>
        </w:tc>
        <w:tc>
          <w:tcPr>
            <w:tcW w:w="1401" w:type="dxa"/>
            <w:vMerge/>
          </w:tcPr>
          <w:p w:rsidR="006D4192" w:rsidRDefault="006D4192" w:rsidP="00FB5AED">
            <w:pPr>
              <w:pStyle w:val="a6"/>
              <w:rPr>
                <w:rFonts w:ascii="Times New Roman" w:hAnsi="Times New Roman" w:cs="Times New Roman"/>
                <w:sz w:val="20"/>
                <w:szCs w:val="20"/>
              </w:rPr>
            </w:pPr>
          </w:p>
        </w:tc>
        <w:tc>
          <w:tcPr>
            <w:tcW w:w="1293" w:type="dxa"/>
            <w:gridSpan w:val="2"/>
            <w:vMerge/>
          </w:tcPr>
          <w:p w:rsidR="006D4192" w:rsidRDefault="006D4192" w:rsidP="00DF181B">
            <w:pPr>
              <w:pStyle w:val="a6"/>
              <w:rPr>
                <w:rFonts w:ascii="Times New Roman" w:hAnsi="Times New Roman" w:cs="Times New Roman"/>
                <w:sz w:val="20"/>
                <w:szCs w:val="20"/>
              </w:rPr>
            </w:pPr>
          </w:p>
        </w:tc>
        <w:tc>
          <w:tcPr>
            <w:tcW w:w="1275" w:type="dxa"/>
            <w:gridSpan w:val="2"/>
            <w:vMerge/>
          </w:tcPr>
          <w:p w:rsidR="006D4192" w:rsidRDefault="006D4192" w:rsidP="00DF181B">
            <w:pPr>
              <w:pStyle w:val="a6"/>
              <w:rPr>
                <w:rFonts w:ascii="Times New Roman" w:hAnsi="Times New Roman" w:cs="Times New Roman"/>
                <w:sz w:val="20"/>
                <w:szCs w:val="20"/>
              </w:rPr>
            </w:pPr>
          </w:p>
        </w:tc>
        <w:tc>
          <w:tcPr>
            <w:tcW w:w="1537" w:type="dxa"/>
            <w:vMerge/>
          </w:tcPr>
          <w:p w:rsidR="006D4192" w:rsidRDefault="006D4192" w:rsidP="00FB5AED">
            <w:pPr>
              <w:pStyle w:val="a6"/>
              <w:rPr>
                <w:rFonts w:ascii="Times New Roman" w:hAnsi="Times New Roman" w:cs="Times New Roman"/>
                <w:sz w:val="20"/>
                <w:szCs w:val="20"/>
              </w:rPr>
            </w:pPr>
          </w:p>
        </w:tc>
        <w:tc>
          <w:tcPr>
            <w:tcW w:w="2410" w:type="dxa"/>
            <w:gridSpan w:val="2"/>
            <w:vMerge w:val="restart"/>
          </w:tcPr>
          <w:p w:rsidR="006D4192" w:rsidRPr="008F4670" w:rsidRDefault="006D4192" w:rsidP="00DF181B">
            <w:pPr>
              <w:rPr>
                <w:sz w:val="20"/>
                <w:szCs w:val="20"/>
              </w:rPr>
            </w:pPr>
            <w:r w:rsidRPr="008F4670">
              <w:rPr>
                <w:sz w:val="20"/>
                <w:szCs w:val="20"/>
              </w:rPr>
              <w:t>Доля благоустроенных дворовых территорий МКД от общего количества дворовых территорий МКД</w:t>
            </w:r>
          </w:p>
        </w:tc>
        <w:tc>
          <w:tcPr>
            <w:tcW w:w="708" w:type="dxa"/>
            <w:gridSpan w:val="2"/>
            <w:vMerge w:val="restart"/>
          </w:tcPr>
          <w:p w:rsidR="006D4192" w:rsidRPr="008F4670" w:rsidRDefault="006D4192" w:rsidP="00FB5AED">
            <w:pPr>
              <w:jc w:val="both"/>
              <w:rPr>
                <w:sz w:val="20"/>
                <w:szCs w:val="20"/>
              </w:rPr>
            </w:pPr>
            <w:r w:rsidRPr="008F4670">
              <w:rPr>
                <w:sz w:val="20"/>
                <w:szCs w:val="20"/>
              </w:rPr>
              <w:t>%</w:t>
            </w:r>
          </w:p>
        </w:tc>
        <w:tc>
          <w:tcPr>
            <w:tcW w:w="993" w:type="dxa"/>
            <w:gridSpan w:val="2"/>
            <w:vMerge w:val="restart"/>
          </w:tcPr>
          <w:p w:rsidR="006D4192" w:rsidRPr="00090F09" w:rsidRDefault="006D4192" w:rsidP="00FB5AED">
            <w:pPr>
              <w:jc w:val="both"/>
              <w:rPr>
                <w:sz w:val="20"/>
                <w:szCs w:val="20"/>
              </w:rPr>
            </w:pPr>
            <w:r w:rsidRPr="00090F09">
              <w:rPr>
                <w:sz w:val="20"/>
                <w:szCs w:val="20"/>
              </w:rPr>
              <w:t>0,96</w:t>
            </w:r>
          </w:p>
        </w:tc>
        <w:tc>
          <w:tcPr>
            <w:tcW w:w="998" w:type="dxa"/>
            <w:gridSpan w:val="2"/>
            <w:vMerge w:val="restart"/>
          </w:tcPr>
          <w:p w:rsidR="006D4192" w:rsidRDefault="006D4192" w:rsidP="00FB5AED">
            <w:pPr>
              <w:pStyle w:val="a6"/>
              <w:rPr>
                <w:rFonts w:ascii="Times New Roman" w:hAnsi="Times New Roman" w:cs="Times New Roman"/>
                <w:sz w:val="20"/>
                <w:szCs w:val="20"/>
              </w:rPr>
            </w:pPr>
            <w:r>
              <w:rPr>
                <w:rFonts w:ascii="Times New Roman" w:hAnsi="Times New Roman" w:cs="Times New Roman"/>
                <w:sz w:val="20"/>
                <w:szCs w:val="20"/>
              </w:rPr>
              <w:t>0,0</w:t>
            </w:r>
          </w:p>
        </w:tc>
        <w:tc>
          <w:tcPr>
            <w:tcW w:w="1559" w:type="dxa"/>
            <w:vMerge/>
          </w:tcPr>
          <w:p w:rsidR="006D4192" w:rsidRDefault="006D4192" w:rsidP="00FB5AED">
            <w:pPr>
              <w:pStyle w:val="a6"/>
              <w:rPr>
                <w:rFonts w:ascii="Times New Roman" w:hAnsi="Times New Roman" w:cs="Times New Roman"/>
                <w:sz w:val="20"/>
                <w:szCs w:val="20"/>
              </w:rPr>
            </w:pPr>
          </w:p>
        </w:tc>
      </w:tr>
      <w:tr w:rsidR="006D4192" w:rsidRPr="004F22DB" w:rsidTr="00C47C0E">
        <w:trPr>
          <w:trHeight w:val="636"/>
        </w:trPr>
        <w:tc>
          <w:tcPr>
            <w:tcW w:w="843" w:type="dxa"/>
            <w:vMerge/>
            <w:hideMark/>
          </w:tcPr>
          <w:p w:rsidR="006D4192" w:rsidRDefault="006D4192" w:rsidP="00FB5AED">
            <w:pPr>
              <w:pStyle w:val="a6"/>
              <w:ind w:hanging="34"/>
              <w:rPr>
                <w:rFonts w:ascii="Times New Roman" w:hAnsi="Times New Roman" w:cs="Times New Roman"/>
                <w:sz w:val="20"/>
                <w:szCs w:val="20"/>
              </w:rPr>
            </w:pPr>
          </w:p>
        </w:tc>
        <w:tc>
          <w:tcPr>
            <w:tcW w:w="1868" w:type="dxa"/>
            <w:vMerge/>
            <w:hideMark/>
          </w:tcPr>
          <w:p w:rsidR="006D4192" w:rsidRDefault="006D4192" w:rsidP="00FB5AED">
            <w:pPr>
              <w:pStyle w:val="a6"/>
              <w:ind w:hanging="34"/>
              <w:jc w:val="left"/>
              <w:rPr>
                <w:rFonts w:ascii="Times New Roman" w:hAnsi="Times New Roman" w:cs="Times New Roman"/>
                <w:sz w:val="20"/>
                <w:szCs w:val="20"/>
              </w:rPr>
            </w:pPr>
          </w:p>
        </w:tc>
        <w:tc>
          <w:tcPr>
            <w:tcW w:w="1417" w:type="dxa"/>
            <w:vMerge/>
          </w:tcPr>
          <w:p w:rsidR="006D4192" w:rsidRPr="004F22DB" w:rsidRDefault="006D4192" w:rsidP="00FB5AED">
            <w:pPr>
              <w:pStyle w:val="a6"/>
              <w:rPr>
                <w:rFonts w:ascii="Times New Roman" w:hAnsi="Times New Roman" w:cs="Times New Roman"/>
                <w:sz w:val="20"/>
                <w:szCs w:val="20"/>
              </w:rPr>
            </w:pPr>
          </w:p>
        </w:tc>
        <w:tc>
          <w:tcPr>
            <w:tcW w:w="1401" w:type="dxa"/>
            <w:vMerge w:val="restart"/>
            <w:hideMark/>
          </w:tcPr>
          <w:p w:rsidR="006D4192" w:rsidRPr="004F22DB" w:rsidRDefault="006D4192" w:rsidP="00FB5AED">
            <w:pPr>
              <w:pStyle w:val="a6"/>
              <w:rPr>
                <w:rFonts w:ascii="Times New Roman" w:hAnsi="Times New Roman" w:cs="Times New Roman"/>
                <w:sz w:val="20"/>
                <w:szCs w:val="20"/>
              </w:rPr>
            </w:pPr>
            <w:r>
              <w:rPr>
                <w:rFonts w:ascii="Times New Roman" w:hAnsi="Times New Roman" w:cs="Times New Roman"/>
                <w:sz w:val="20"/>
                <w:szCs w:val="20"/>
              </w:rPr>
              <w:t>-</w:t>
            </w:r>
            <w:r w:rsidRPr="004F22DB">
              <w:rPr>
                <w:rFonts w:ascii="Times New Roman" w:hAnsi="Times New Roman" w:cs="Times New Roman"/>
                <w:sz w:val="20"/>
                <w:szCs w:val="20"/>
              </w:rPr>
              <w:t>бюджет городского округа Кинешма</w:t>
            </w:r>
          </w:p>
        </w:tc>
        <w:tc>
          <w:tcPr>
            <w:tcW w:w="1293" w:type="dxa"/>
            <w:gridSpan w:val="2"/>
            <w:vMerge w:val="restart"/>
            <w:hideMark/>
          </w:tcPr>
          <w:p w:rsidR="006D4192" w:rsidRDefault="006D4192" w:rsidP="00FB5AED">
            <w:pPr>
              <w:pStyle w:val="a6"/>
              <w:rPr>
                <w:rFonts w:ascii="Times New Roman" w:hAnsi="Times New Roman" w:cs="Times New Roman"/>
                <w:sz w:val="20"/>
                <w:szCs w:val="20"/>
              </w:rPr>
            </w:pPr>
            <w:r>
              <w:rPr>
                <w:rFonts w:ascii="Times New Roman" w:hAnsi="Times New Roman" w:cs="Times New Roman"/>
                <w:sz w:val="20"/>
                <w:szCs w:val="20"/>
              </w:rPr>
              <w:t>1100,00</w:t>
            </w:r>
          </w:p>
        </w:tc>
        <w:tc>
          <w:tcPr>
            <w:tcW w:w="1275" w:type="dxa"/>
            <w:gridSpan w:val="2"/>
            <w:vMerge w:val="restart"/>
            <w:hideMark/>
          </w:tcPr>
          <w:p w:rsidR="006D4192" w:rsidRDefault="006D4192" w:rsidP="00FB5AED">
            <w:pPr>
              <w:pStyle w:val="a6"/>
              <w:rPr>
                <w:rFonts w:ascii="Times New Roman" w:hAnsi="Times New Roman" w:cs="Times New Roman"/>
                <w:sz w:val="20"/>
                <w:szCs w:val="20"/>
              </w:rPr>
            </w:pPr>
            <w:r>
              <w:rPr>
                <w:rFonts w:ascii="Times New Roman" w:hAnsi="Times New Roman" w:cs="Times New Roman"/>
                <w:sz w:val="20"/>
                <w:szCs w:val="20"/>
              </w:rPr>
              <w:t>0,0</w:t>
            </w:r>
          </w:p>
        </w:tc>
        <w:tc>
          <w:tcPr>
            <w:tcW w:w="1537" w:type="dxa"/>
            <w:vMerge/>
            <w:hideMark/>
          </w:tcPr>
          <w:p w:rsidR="006D4192" w:rsidRDefault="006D4192" w:rsidP="00FB5AED">
            <w:pPr>
              <w:pStyle w:val="a6"/>
              <w:rPr>
                <w:rFonts w:ascii="Times New Roman" w:hAnsi="Times New Roman" w:cs="Times New Roman"/>
                <w:sz w:val="20"/>
                <w:szCs w:val="20"/>
              </w:rPr>
            </w:pPr>
          </w:p>
        </w:tc>
        <w:tc>
          <w:tcPr>
            <w:tcW w:w="2410" w:type="dxa"/>
            <w:gridSpan w:val="2"/>
            <w:vMerge/>
            <w:hideMark/>
          </w:tcPr>
          <w:p w:rsidR="006D4192" w:rsidRPr="008F4670" w:rsidRDefault="006D4192" w:rsidP="00DF181B">
            <w:pPr>
              <w:rPr>
                <w:sz w:val="20"/>
                <w:szCs w:val="20"/>
              </w:rPr>
            </w:pPr>
          </w:p>
        </w:tc>
        <w:tc>
          <w:tcPr>
            <w:tcW w:w="708" w:type="dxa"/>
            <w:gridSpan w:val="2"/>
            <w:vMerge/>
            <w:hideMark/>
          </w:tcPr>
          <w:p w:rsidR="006D4192" w:rsidRPr="008F4670" w:rsidRDefault="006D4192" w:rsidP="00FB5AED">
            <w:pPr>
              <w:jc w:val="both"/>
              <w:rPr>
                <w:sz w:val="20"/>
                <w:szCs w:val="20"/>
              </w:rPr>
            </w:pPr>
          </w:p>
        </w:tc>
        <w:tc>
          <w:tcPr>
            <w:tcW w:w="993" w:type="dxa"/>
            <w:gridSpan w:val="2"/>
            <w:vMerge/>
            <w:hideMark/>
          </w:tcPr>
          <w:p w:rsidR="006D4192" w:rsidRPr="00090F09" w:rsidRDefault="006D4192" w:rsidP="00FB5AED">
            <w:pPr>
              <w:jc w:val="both"/>
              <w:rPr>
                <w:sz w:val="20"/>
                <w:szCs w:val="20"/>
              </w:rPr>
            </w:pPr>
          </w:p>
        </w:tc>
        <w:tc>
          <w:tcPr>
            <w:tcW w:w="998" w:type="dxa"/>
            <w:gridSpan w:val="2"/>
            <w:vMerge/>
            <w:hideMark/>
          </w:tcPr>
          <w:p w:rsidR="006D4192" w:rsidRDefault="006D4192" w:rsidP="00FB5AED">
            <w:pPr>
              <w:pStyle w:val="a6"/>
              <w:rPr>
                <w:rFonts w:ascii="Times New Roman" w:hAnsi="Times New Roman" w:cs="Times New Roman"/>
                <w:sz w:val="20"/>
                <w:szCs w:val="20"/>
              </w:rPr>
            </w:pPr>
          </w:p>
        </w:tc>
        <w:tc>
          <w:tcPr>
            <w:tcW w:w="1559" w:type="dxa"/>
            <w:vMerge w:val="restart"/>
            <w:hideMark/>
          </w:tcPr>
          <w:p w:rsidR="006D4192" w:rsidRDefault="006D4192" w:rsidP="00FB5AED">
            <w:pPr>
              <w:pStyle w:val="a6"/>
              <w:rPr>
                <w:rFonts w:ascii="Times New Roman" w:hAnsi="Times New Roman" w:cs="Times New Roman"/>
                <w:sz w:val="20"/>
                <w:szCs w:val="20"/>
              </w:rPr>
            </w:pPr>
            <w:r>
              <w:rPr>
                <w:rFonts w:ascii="Times New Roman" w:hAnsi="Times New Roman" w:cs="Times New Roman"/>
                <w:sz w:val="20"/>
                <w:szCs w:val="20"/>
              </w:rPr>
              <w:t>1100,00</w:t>
            </w:r>
          </w:p>
        </w:tc>
      </w:tr>
      <w:tr w:rsidR="006D4192" w:rsidRPr="004F22DB" w:rsidTr="00C47C0E">
        <w:trPr>
          <w:trHeight w:val="281"/>
        </w:trPr>
        <w:tc>
          <w:tcPr>
            <w:tcW w:w="843" w:type="dxa"/>
            <w:vMerge/>
          </w:tcPr>
          <w:p w:rsidR="006D4192" w:rsidRDefault="006D4192" w:rsidP="00FB5AED">
            <w:pPr>
              <w:pStyle w:val="a6"/>
              <w:ind w:hanging="34"/>
              <w:rPr>
                <w:rFonts w:ascii="Times New Roman" w:hAnsi="Times New Roman" w:cs="Times New Roman"/>
                <w:sz w:val="20"/>
                <w:szCs w:val="20"/>
              </w:rPr>
            </w:pPr>
          </w:p>
        </w:tc>
        <w:tc>
          <w:tcPr>
            <w:tcW w:w="1868" w:type="dxa"/>
            <w:vMerge/>
          </w:tcPr>
          <w:p w:rsidR="006D4192" w:rsidRDefault="006D4192" w:rsidP="00FB5AED">
            <w:pPr>
              <w:pStyle w:val="a6"/>
              <w:ind w:hanging="34"/>
              <w:jc w:val="left"/>
              <w:rPr>
                <w:rFonts w:ascii="Times New Roman" w:hAnsi="Times New Roman" w:cs="Times New Roman"/>
                <w:sz w:val="20"/>
                <w:szCs w:val="20"/>
              </w:rPr>
            </w:pPr>
          </w:p>
        </w:tc>
        <w:tc>
          <w:tcPr>
            <w:tcW w:w="1417" w:type="dxa"/>
            <w:vMerge/>
          </w:tcPr>
          <w:p w:rsidR="006D4192" w:rsidRPr="004F22DB" w:rsidRDefault="006D4192" w:rsidP="00FB5AED">
            <w:pPr>
              <w:pStyle w:val="a6"/>
              <w:rPr>
                <w:rFonts w:ascii="Times New Roman" w:hAnsi="Times New Roman" w:cs="Times New Roman"/>
                <w:sz w:val="20"/>
                <w:szCs w:val="20"/>
              </w:rPr>
            </w:pPr>
          </w:p>
        </w:tc>
        <w:tc>
          <w:tcPr>
            <w:tcW w:w="1401" w:type="dxa"/>
            <w:vMerge/>
          </w:tcPr>
          <w:p w:rsidR="006D4192" w:rsidRDefault="006D4192" w:rsidP="00FB5AED">
            <w:pPr>
              <w:pStyle w:val="a6"/>
              <w:rPr>
                <w:rFonts w:ascii="Times New Roman" w:hAnsi="Times New Roman" w:cs="Times New Roman"/>
                <w:sz w:val="20"/>
                <w:szCs w:val="20"/>
              </w:rPr>
            </w:pPr>
          </w:p>
        </w:tc>
        <w:tc>
          <w:tcPr>
            <w:tcW w:w="1293" w:type="dxa"/>
            <w:gridSpan w:val="2"/>
            <w:vMerge/>
          </w:tcPr>
          <w:p w:rsidR="006D4192" w:rsidRDefault="006D4192" w:rsidP="00FB5AED">
            <w:pPr>
              <w:pStyle w:val="a6"/>
              <w:rPr>
                <w:rFonts w:ascii="Times New Roman" w:hAnsi="Times New Roman" w:cs="Times New Roman"/>
                <w:sz w:val="20"/>
                <w:szCs w:val="20"/>
              </w:rPr>
            </w:pPr>
          </w:p>
        </w:tc>
        <w:tc>
          <w:tcPr>
            <w:tcW w:w="1275" w:type="dxa"/>
            <w:gridSpan w:val="2"/>
            <w:vMerge/>
          </w:tcPr>
          <w:p w:rsidR="006D4192" w:rsidRDefault="006D4192" w:rsidP="00FB5AED">
            <w:pPr>
              <w:pStyle w:val="a6"/>
              <w:rPr>
                <w:rFonts w:ascii="Times New Roman" w:hAnsi="Times New Roman" w:cs="Times New Roman"/>
                <w:sz w:val="20"/>
                <w:szCs w:val="20"/>
              </w:rPr>
            </w:pPr>
          </w:p>
        </w:tc>
        <w:tc>
          <w:tcPr>
            <w:tcW w:w="1537" w:type="dxa"/>
            <w:vMerge/>
          </w:tcPr>
          <w:p w:rsidR="006D4192" w:rsidRDefault="006D4192" w:rsidP="00FB5AED">
            <w:pPr>
              <w:pStyle w:val="a6"/>
              <w:rPr>
                <w:rFonts w:ascii="Times New Roman" w:hAnsi="Times New Roman" w:cs="Times New Roman"/>
                <w:sz w:val="20"/>
                <w:szCs w:val="20"/>
              </w:rPr>
            </w:pPr>
          </w:p>
        </w:tc>
        <w:tc>
          <w:tcPr>
            <w:tcW w:w="2410" w:type="dxa"/>
            <w:gridSpan w:val="2"/>
            <w:vMerge w:val="restart"/>
          </w:tcPr>
          <w:p w:rsidR="006D4192" w:rsidRPr="008F4670" w:rsidRDefault="006D4192" w:rsidP="00FB5AED">
            <w:pPr>
              <w:jc w:val="both"/>
              <w:rPr>
                <w:sz w:val="20"/>
                <w:szCs w:val="20"/>
              </w:rPr>
            </w:pPr>
            <w:r w:rsidRPr="008F4670">
              <w:rPr>
                <w:sz w:val="20"/>
                <w:szCs w:val="20"/>
              </w:rPr>
              <w:t>Количество благоустроенных общественных территорий</w:t>
            </w:r>
          </w:p>
        </w:tc>
        <w:tc>
          <w:tcPr>
            <w:tcW w:w="708" w:type="dxa"/>
            <w:gridSpan w:val="2"/>
            <w:vMerge w:val="restart"/>
          </w:tcPr>
          <w:p w:rsidR="006D4192" w:rsidRPr="008F4670" w:rsidRDefault="006D4192" w:rsidP="00FB5AED">
            <w:pPr>
              <w:jc w:val="both"/>
              <w:rPr>
                <w:sz w:val="20"/>
                <w:szCs w:val="20"/>
              </w:rPr>
            </w:pPr>
            <w:proofErr w:type="spellStart"/>
            <w:proofErr w:type="gramStart"/>
            <w:r w:rsidRPr="008F4670">
              <w:rPr>
                <w:sz w:val="20"/>
                <w:szCs w:val="20"/>
              </w:rPr>
              <w:t>ед</w:t>
            </w:r>
            <w:proofErr w:type="spellEnd"/>
            <w:proofErr w:type="gramEnd"/>
          </w:p>
        </w:tc>
        <w:tc>
          <w:tcPr>
            <w:tcW w:w="993" w:type="dxa"/>
            <w:gridSpan w:val="2"/>
            <w:vMerge w:val="restart"/>
          </w:tcPr>
          <w:p w:rsidR="006D4192" w:rsidRPr="00090F09" w:rsidRDefault="006D4192" w:rsidP="00FB5AED">
            <w:pPr>
              <w:jc w:val="both"/>
              <w:rPr>
                <w:sz w:val="20"/>
                <w:szCs w:val="20"/>
              </w:rPr>
            </w:pPr>
            <w:r w:rsidRPr="00090F09">
              <w:rPr>
                <w:sz w:val="20"/>
                <w:szCs w:val="20"/>
              </w:rPr>
              <w:t>6</w:t>
            </w:r>
          </w:p>
        </w:tc>
        <w:tc>
          <w:tcPr>
            <w:tcW w:w="998" w:type="dxa"/>
            <w:gridSpan w:val="2"/>
            <w:vMerge w:val="restart"/>
          </w:tcPr>
          <w:p w:rsidR="006D4192" w:rsidRDefault="006D4192" w:rsidP="00FB5AED">
            <w:pPr>
              <w:pStyle w:val="a6"/>
              <w:rPr>
                <w:rFonts w:ascii="Times New Roman" w:hAnsi="Times New Roman" w:cs="Times New Roman"/>
                <w:sz w:val="20"/>
                <w:szCs w:val="20"/>
              </w:rPr>
            </w:pPr>
            <w:r>
              <w:rPr>
                <w:rFonts w:ascii="Times New Roman" w:hAnsi="Times New Roman" w:cs="Times New Roman"/>
                <w:sz w:val="20"/>
                <w:szCs w:val="20"/>
              </w:rPr>
              <w:t>0</w:t>
            </w:r>
          </w:p>
        </w:tc>
        <w:tc>
          <w:tcPr>
            <w:tcW w:w="1559" w:type="dxa"/>
            <w:vMerge/>
          </w:tcPr>
          <w:p w:rsidR="006D4192" w:rsidRDefault="006D4192" w:rsidP="00FB5AED">
            <w:pPr>
              <w:pStyle w:val="a6"/>
              <w:rPr>
                <w:rFonts w:ascii="Times New Roman" w:hAnsi="Times New Roman" w:cs="Times New Roman"/>
                <w:sz w:val="20"/>
                <w:szCs w:val="20"/>
              </w:rPr>
            </w:pPr>
          </w:p>
        </w:tc>
      </w:tr>
      <w:tr w:rsidR="006D4192" w:rsidRPr="004F22DB" w:rsidTr="00C47C0E">
        <w:trPr>
          <w:trHeight w:val="315"/>
        </w:trPr>
        <w:tc>
          <w:tcPr>
            <w:tcW w:w="843" w:type="dxa"/>
            <w:vMerge/>
            <w:hideMark/>
          </w:tcPr>
          <w:p w:rsidR="006D4192" w:rsidRDefault="006D4192" w:rsidP="00FB5AED">
            <w:pPr>
              <w:pStyle w:val="a6"/>
              <w:ind w:hanging="34"/>
              <w:rPr>
                <w:rFonts w:ascii="Times New Roman" w:hAnsi="Times New Roman" w:cs="Times New Roman"/>
                <w:sz w:val="20"/>
                <w:szCs w:val="20"/>
              </w:rPr>
            </w:pPr>
          </w:p>
        </w:tc>
        <w:tc>
          <w:tcPr>
            <w:tcW w:w="1868" w:type="dxa"/>
            <w:vMerge/>
            <w:hideMark/>
          </w:tcPr>
          <w:p w:rsidR="006D4192" w:rsidRDefault="006D4192" w:rsidP="00FB5AED">
            <w:pPr>
              <w:pStyle w:val="a6"/>
              <w:ind w:hanging="34"/>
              <w:jc w:val="left"/>
              <w:rPr>
                <w:rFonts w:ascii="Times New Roman" w:hAnsi="Times New Roman" w:cs="Times New Roman"/>
                <w:sz w:val="20"/>
                <w:szCs w:val="20"/>
              </w:rPr>
            </w:pPr>
          </w:p>
        </w:tc>
        <w:tc>
          <w:tcPr>
            <w:tcW w:w="1417" w:type="dxa"/>
            <w:vMerge/>
          </w:tcPr>
          <w:p w:rsidR="006D4192" w:rsidRPr="004F22DB" w:rsidRDefault="006D4192" w:rsidP="00FB5AED">
            <w:pPr>
              <w:pStyle w:val="a6"/>
              <w:rPr>
                <w:rFonts w:ascii="Times New Roman" w:hAnsi="Times New Roman" w:cs="Times New Roman"/>
                <w:sz w:val="20"/>
                <w:szCs w:val="20"/>
              </w:rPr>
            </w:pPr>
          </w:p>
        </w:tc>
        <w:tc>
          <w:tcPr>
            <w:tcW w:w="1401" w:type="dxa"/>
            <w:hideMark/>
          </w:tcPr>
          <w:p w:rsidR="006D4192" w:rsidRPr="004F22DB" w:rsidRDefault="006D4192" w:rsidP="00FB5AED">
            <w:pPr>
              <w:pStyle w:val="a6"/>
              <w:rPr>
                <w:rFonts w:ascii="Times New Roman" w:hAnsi="Times New Roman" w:cs="Times New Roman"/>
                <w:sz w:val="20"/>
                <w:szCs w:val="20"/>
              </w:rPr>
            </w:pPr>
            <w:r>
              <w:rPr>
                <w:rFonts w:ascii="Times New Roman" w:hAnsi="Times New Roman" w:cs="Times New Roman"/>
                <w:sz w:val="20"/>
                <w:szCs w:val="20"/>
              </w:rPr>
              <w:t>-</w:t>
            </w:r>
            <w:r w:rsidRPr="004F22DB">
              <w:rPr>
                <w:rFonts w:ascii="Times New Roman" w:hAnsi="Times New Roman" w:cs="Times New Roman"/>
                <w:sz w:val="20"/>
                <w:szCs w:val="20"/>
              </w:rPr>
              <w:t>областной бюджет</w:t>
            </w:r>
          </w:p>
        </w:tc>
        <w:tc>
          <w:tcPr>
            <w:tcW w:w="1293" w:type="dxa"/>
            <w:gridSpan w:val="2"/>
            <w:hideMark/>
          </w:tcPr>
          <w:p w:rsidR="006D4192" w:rsidRDefault="006D4192" w:rsidP="00FB5AED">
            <w:pPr>
              <w:pStyle w:val="a6"/>
              <w:rPr>
                <w:rFonts w:ascii="Times New Roman" w:hAnsi="Times New Roman" w:cs="Times New Roman"/>
                <w:sz w:val="20"/>
                <w:szCs w:val="20"/>
              </w:rPr>
            </w:pPr>
            <w:r>
              <w:rPr>
                <w:rFonts w:ascii="Times New Roman" w:hAnsi="Times New Roman" w:cs="Times New Roman"/>
                <w:sz w:val="20"/>
                <w:szCs w:val="20"/>
              </w:rPr>
              <w:t>1874,2</w:t>
            </w:r>
          </w:p>
        </w:tc>
        <w:tc>
          <w:tcPr>
            <w:tcW w:w="1275" w:type="dxa"/>
            <w:gridSpan w:val="2"/>
            <w:hideMark/>
          </w:tcPr>
          <w:p w:rsidR="006D4192" w:rsidRDefault="006D4192" w:rsidP="00FB5AED">
            <w:pPr>
              <w:pStyle w:val="a6"/>
              <w:rPr>
                <w:rFonts w:ascii="Times New Roman" w:hAnsi="Times New Roman" w:cs="Times New Roman"/>
                <w:sz w:val="20"/>
                <w:szCs w:val="20"/>
              </w:rPr>
            </w:pPr>
            <w:r>
              <w:rPr>
                <w:rFonts w:ascii="Times New Roman" w:hAnsi="Times New Roman" w:cs="Times New Roman"/>
                <w:sz w:val="20"/>
                <w:szCs w:val="20"/>
              </w:rPr>
              <w:t>0,0</w:t>
            </w:r>
          </w:p>
        </w:tc>
        <w:tc>
          <w:tcPr>
            <w:tcW w:w="1537" w:type="dxa"/>
            <w:vMerge/>
            <w:hideMark/>
          </w:tcPr>
          <w:p w:rsidR="006D4192" w:rsidRDefault="006D4192" w:rsidP="00FB5AED">
            <w:pPr>
              <w:pStyle w:val="a6"/>
              <w:rPr>
                <w:rFonts w:ascii="Times New Roman" w:hAnsi="Times New Roman" w:cs="Times New Roman"/>
                <w:sz w:val="20"/>
                <w:szCs w:val="20"/>
              </w:rPr>
            </w:pPr>
          </w:p>
        </w:tc>
        <w:tc>
          <w:tcPr>
            <w:tcW w:w="2410" w:type="dxa"/>
            <w:gridSpan w:val="2"/>
            <w:vMerge/>
            <w:hideMark/>
          </w:tcPr>
          <w:p w:rsidR="006D4192" w:rsidRPr="008F4670" w:rsidRDefault="006D4192" w:rsidP="00FB5AED">
            <w:pPr>
              <w:jc w:val="both"/>
              <w:rPr>
                <w:sz w:val="20"/>
                <w:szCs w:val="20"/>
              </w:rPr>
            </w:pPr>
          </w:p>
        </w:tc>
        <w:tc>
          <w:tcPr>
            <w:tcW w:w="708" w:type="dxa"/>
            <w:gridSpan w:val="2"/>
            <w:vMerge/>
            <w:hideMark/>
          </w:tcPr>
          <w:p w:rsidR="006D4192" w:rsidRPr="008F4670" w:rsidRDefault="006D4192" w:rsidP="00FB5AED">
            <w:pPr>
              <w:jc w:val="both"/>
              <w:rPr>
                <w:sz w:val="20"/>
                <w:szCs w:val="20"/>
              </w:rPr>
            </w:pPr>
          </w:p>
        </w:tc>
        <w:tc>
          <w:tcPr>
            <w:tcW w:w="993" w:type="dxa"/>
            <w:gridSpan w:val="2"/>
            <w:vMerge/>
            <w:hideMark/>
          </w:tcPr>
          <w:p w:rsidR="006D4192" w:rsidRPr="00090F09" w:rsidRDefault="006D4192" w:rsidP="00FB5AED">
            <w:pPr>
              <w:jc w:val="both"/>
              <w:rPr>
                <w:sz w:val="20"/>
                <w:szCs w:val="20"/>
              </w:rPr>
            </w:pPr>
          </w:p>
        </w:tc>
        <w:tc>
          <w:tcPr>
            <w:tcW w:w="998" w:type="dxa"/>
            <w:gridSpan w:val="2"/>
            <w:vMerge/>
            <w:hideMark/>
          </w:tcPr>
          <w:p w:rsidR="006D4192" w:rsidRDefault="006D4192" w:rsidP="00FB5AED">
            <w:pPr>
              <w:pStyle w:val="a6"/>
              <w:rPr>
                <w:rFonts w:ascii="Times New Roman" w:hAnsi="Times New Roman" w:cs="Times New Roman"/>
                <w:sz w:val="20"/>
                <w:szCs w:val="20"/>
              </w:rPr>
            </w:pPr>
          </w:p>
        </w:tc>
        <w:tc>
          <w:tcPr>
            <w:tcW w:w="1559" w:type="dxa"/>
            <w:hideMark/>
          </w:tcPr>
          <w:p w:rsidR="006D4192" w:rsidRDefault="006D4192" w:rsidP="00FB5AED">
            <w:pPr>
              <w:pStyle w:val="a6"/>
              <w:rPr>
                <w:rFonts w:ascii="Times New Roman" w:hAnsi="Times New Roman" w:cs="Times New Roman"/>
                <w:sz w:val="20"/>
                <w:szCs w:val="20"/>
              </w:rPr>
            </w:pPr>
            <w:r>
              <w:rPr>
                <w:rFonts w:ascii="Times New Roman" w:hAnsi="Times New Roman" w:cs="Times New Roman"/>
                <w:sz w:val="20"/>
                <w:szCs w:val="20"/>
              </w:rPr>
              <w:t>1874,2</w:t>
            </w:r>
          </w:p>
        </w:tc>
      </w:tr>
      <w:tr w:rsidR="006D4192" w:rsidRPr="004F22DB" w:rsidTr="00C47C0E">
        <w:trPr>
          <w:trHeight w:val="610"/>
        </w:trPr>
        <w:tc>
          <w:tcPr>
            <w:tcW w:w="843" w:type="dxa"/>
            <w:vMerge/>
            <w:hideMark/>
          </w:tcPr>
          <w:p w:rsidR="006D4192" w:rsidRDefault="006D4192" w:rsidP="00FB5AED">
            <w:pPr>
              <w:pStyle w:val="a6"/>
              <w:ind w:hanging="34"/>
              <w:rPr>
                <w:rFonts w:ascii="Times New Roman" w:hAnsi="Times New Roman" w:cs="Times New Roman"/>
                <w:sz w:val="20"/>
                <w:szCs w:val="20"/>
              </w:rPr>
            </w:pPr>
          </w:p>
        </w:tc>
        <w:tc>
          <w:tcPr>
            <w:tcW w:w="1868" w:type="dxa"/>
            <w:vMerge/>
            <w:hideMark/>
          </w:tcPr>
          <w:p w:rsidR="006D4192" w:rsidRDefault="006D4192" w:rsidP="00FB5AED">
            <w:pPr>
              <w:pStyle w:val="a6"/>
              <w:ind w:hanging="34"/>
              <w:jc w:val="left"/>
              <w:rPr>
                <w:rFonts w:ascii="Times New Roman" w:hAnsi="Times New Roman" w:cs="Times New Roman"/>
                <w:sz w:val="20"/>
                <w:szCs w:val="20"/>
              </w:rPr>
            </w:pPr>
          </w:p>
        </w:tc>
        <w:tc>
          <w:tcPr>
            <w:tcW w:w="1417" w:type="dxa"/>
            <w:vMerge/>
          </w:tcPr>
          <w:p w:rsidR="006D4192" w:rsidRPr="004F22DB" w:rsidRDefault="006D4192" w:rsidP="00FB5AED">
            <w:pPr>
              <w:pStyle w:val="a6"/>
              <w:rPr>
                <w:rFonts w:ascii="Times New Roman" w:hAnsi="Times New Roman" w:cs="Times New Roman"/>
                <w:sz w:val="20"/>
                <w:szCs w:val="20"/>
              </w:rPr>
            </w:pPr>
          </w:p>
        </w:tc>
        <w:tc>
          <w:tcPr>
            <w:tcW w:w="1401" w:type="dxa"/>
            <w:hideMark/>
          </w:tcPr>
          <w:p w:rsidR="006D4192" w:rsidRPr="004F22DB" w:rsidRDefault="006D4192" w:rsidP="00FB5AED">
            <w:pPr>
              <w:pStyle w:val="a6"/>
              <w:rPr>
                <w:rFonts w:ascii="Times New Roman" w:hAnsi="Times New Roman" w:cs="Times New Roman"/>
                <w:sz w:val="20"/>
                <w:szCs w:val="20"/>
              </w:rPr>
            </w:pPr>
            <w:r w:rsidRPr="004F22DB">
              <w:rPr>
                <w:rFonts w:ascii="Times New Roman" w:hAnsi="Times New Roman" w:cs="Times New Roman"/>
                <w:sz w:val="20"/>
                <w:szCs w:val="20"/>
              </w:rPr>
              <w:t>федеральный бюджет</w:t>
            </w:r>
          </w:p>
        </w:tc>
        <w:tc>
          <w:tcPr>
            <w:tcW w:w="1293" w:type="dxa"/>
            <w:gridSpan w:val="2"/>
            <w:hideMark/>
          </w:tcPr>
          <w:p w:rsidR="006D4192" w:rsidRDefault="006D4192" w:rsidP="00FB5AED">
            <w:pPr>
              <w:pStyle w:val="a6"/>
              <w:rPr>
                <w:rFonts w:ascii="Times New Roman" w:hAnsi="Times New Roman" w:cs="Times New Roman"/>
                <w:sz w:val="20"/>
                <w:szCs w:val="20"/>
              </w:rPr>
            </w:pPr>
            <w:r>
              <w:rPr>
                <w:rFonts w:ascii="Times New Roman" w:hAnsi="Times New Roman" w:cs="Times New Roman"/>
                <w:sz w:val="20"/>
                <w:szCs w:val="20"/>
              </w:rPr>
              <w:t>18949,7</w:t>
            </w:r>
          </w:p>
        </w:tc>
        <w:tc>
          <w:tcPr>
            <w:tcW w:w="1275" w:type="dxa"/>
            <w:gridSpan w:val="2"/>
            <w:hideMark/>
          </w:tcPr>
          <w:p w:rsidR="006D4192" w:rsidRDefault="006D4192" w:rsidP="00FB5AED">
            <w:pPr>
              <w:pStyle w:val="a6"/>
              <w:rPr>
                <w:rFonts w:ascii="Times New Roman" w:hAnsi="Times New Roman" w:cs="Times New Roman"/>
                <w:sz w:val="20"/>
                <w:szCs w:val="20"/>
              </w:rPr>
            </w:pPr>
            <w:r>
              <w:rPr>
                <w:rFonts w:ascii="Times New Roman" w:hAnsi="Times New Roman" w:cs="Times New Roman"/>
                <w:sz w:val="20"/>
                <w:szCs w:val="20"/>
              </w:rPr>
              <w:t>0,0</w:t>
            </w:r>
          </w:p>
        </w:tc>
        <w:tc>
          <w:tcPr>
            <w:tcW w:w="1537" w:type="dxa"/>
            <w:vMerge/>
            <w:hideMark/>
          </w:tcPr>
          <w:p w:rsidR="006D4192" w:rsidRDefault="006D4192" w:rsidP="00FB5AED">
            <w:pPr>
              <w:pStyle w:val="a6"/>
              <w:rPr>
                <w:rFonts w:ascii="Times New Roman" w:hAnsi="Times New Roman" w:cs="Times New Roman"/>
                <w:sz w:val="20"/>
                <w:szCs w:val="20"/>
              </w:rPr>
            </w:pPr>
          </w:p>
        </w:tc>
        <w:tc>
          <w:tcPr>
            <w:tcW w:w="2410" w:type="dxa"/>
            <w:gridSpan w:val="2"/>
            <w:vMerge/>
            <w:hideMark/>
          </w:tcPr>
          <w:p w:rsidR="006D4192" w:rsidRPr="004F22DB" w:rsidRDefault="006D4192" w:rsidP="00FB5AED">
            <w:pPr>
              <w:pStyle w:val="a6"/>
              <w:rPr>
                <w:rFonts w:ascii="Times New Roman" w:hAnsi="Times New Roman" w:cs="Times New Roman"/>
                <w:sz w:val="20"/>
                <w:szCs w:val="20"/>
              </w:rPr>
            </w:pPr>
          </w:p>
        </w:tc>
        <w:tc>
          <w:tcPr>
            <w:tcW w:w="708" w:type="dxa"/>
            <w:gridSpan w:val="2"/>
            <w:vMerge/>
            <w:hideMark/>
          </w:tcPr>
          <w:p w:rsidR="006D4192" w:rsidRPr="004F22DB" w:rsidRDefault="006D4192" w:rsidP="00FB5AED">
            <w:pPr>
              <w:pStyle w:val="a6"/>
              <w:rPr>
                <w:rFonts w:ascii="Times New Roman" w:hAnsi="Times New Roman" w:cs="Times New Roman"/>
                <w:sz w:val="20"/>
                <w:szCs w:val="20"/>
              </w:rPr>
            </w:pPr>
          </w:p>
        </w:tc>
        <w:tc>
          <w:tcPr>
            <w:tcW w:w="993" w:type="dxa"/>
            <w:gridSpan w:val="2"/>
            <w:vMerge/>
            <w:hideMark/>
          </w:tcPr>
          <w:p w:rsidR="006D4192" w:rsidRPr="004F22DB" w:rsidRDefault="006D4192" w:rsidP="00FB5AED">
            <w:pPr>
              <w:pStyle w:val="a6"/>
              <w:rPr>
                <w:rFonts w:ascii="Times New Roman" w:hAnsi="Times New Roman" w:cs="Times New Roman"/>
                <w:sz w:val="20"/>
                <w:szCs w:val="20"/>
              </w:rPr>
            </w:pPr>
          </w:p>
        </w:tc>
        <w:tc>
          <w:tcPr>
            <w:tcW w:w="998" w:type="dxa"/>
            <w:gridSpan w:val="2"/>
            <w:vMerge/>
            <w:hideMark/>
          </w:tcPr>
          <w:p w:rsidR="006D4192" w:rsidRDefault="006D4192" w:rsidP="00FB5AED">
            <w:pPr>
              <w:pStyle w:val="a6"/>
              <w:rPr>
                <w:rFonts w:ascii="Times New Roman" w:hAnsi="Times New Roman" w:cs="Times New Roman"/>
                <w:sz w:val="20"/>
                <w:szCs w:val="20"/>
              </w:rPr>
            </w:pPr>
          </w:p>
        </w:tc>
        <w:tc>
          <w:tcPr>
            <w:tcW w:w="1559" w:type="dxa"/>
            <w:hideMark/>
          </w:tcPr>
          <w:p w:rsidR="006D4192" w:rsidRDefault="006D4192" w:rsidP="00FB5AED">
            <w:pPr>
              <w:pStyle w:val="a6"/>
              <w:rPr>
                <w:rFonts w:ascii="Times New Roman" w:hAnsi="Times New Roman" w:cs="Times New Roman"/>
                <w:sz w:val="20"/>
                <w:szCs w:val="20"/>
              </w:rPr>
            </w:pPr>
            <w:r>
              <w:rPr>
                <w:rFonts w:ascii="Times New Roman" w:hAnsi="Times New Roman" w:cs="Times New Roman"/>
                <w:sz w:val="20"/>
                <w:szCs w:val="20"/>
              </w:rPr>
              <w:t>18949,7</w:t>
            </w:r>
          </w:p>
          <w:p w:rsidR="006D4192" w:rsidRDefault="006D4192" w:rsidP="00FB5AED"/>
          <w:p w:rsidR="006D4192" w:rsidRPr="001161E5" w:rsidRDefault="006D4192" w:rsidP="00FB5AED"/>
        </w:tc>
      </w:tr>
      <w:tr w:rsidR="00144D2B" w:rsidRPr="004F22DB" w:rsidTr="00C47C0E">
        <w:trPr>
          <w:trHeight w:val="224"/>
        </w:trPr>
        <w:tc>
          <w:tcPr>
            <w:tcW w:w="843" w:type="dxa"/>
            <w:vMerge w:val="restart"/>
            <w:hideMark/>
          </w:tcPr>
          <w:p w:rsidR="00144D2B" w:rsidRDefault="00144D2B" w:rsidP="00FB5AED">
            <w:pPr>
              <w:pStyle w:val="a6"/>
              <w:ind w:hanging="34"/>
              <w:rPr>
                <w:rFonts w:ascii="Times New Roman" w:hAnsi="Times New Roman" w:cs="Times New Roman"/>
                <w:sz w:val="20"/>
                <w:szCs w:val="20"/>
              </w:rPr>
            </w:pPr>
          </w:p>
        </w:tc>
        <w:tc>
          <w:tcPr>
            <w:tcW w:w="1868" w:type="dxa"/>
            <w:vMerge w:val="restart"/>
            <w:hideMark/>
          </w:tcPr>
          <w:p w:rsidR="00144D2B" w:rsidRDefault="00144D2B" w:rsidP="00FB5AED">
            <w:pPr>
              <w:pStyle w:val="a6"/>
              <w:ind w:hanging="34"/>
              <w:jc w:val="left"/>
              <w:rPr>
                <w:rFonts w:ascii="Times New Roman" w:hAnsi="Times New Roman" w:cs="Times New Roman"/>
                <w:sz w:val="20"/>
                <w:szCs w:val="20"/>
              </w:rPr>
            </w:pPr>
            <w:r w:rsidRPr="00A84DC9">
              <w:rPr>
                <w:rFonts w:ascii="Times New Roman" w:hAnsi="Times New Roman" w:cs="Times New Roman"/>
                <w:sz w:val="20"/>
                <w:szCs w:val="20"/>
              </w:rPr>
              <w:t>Благоустройство общественных территорий муниципального образования «Городской округ Кинешма»</w:t>
            </w:r>
          </w:p>
        </w:tc>
        <w:tc>
          <w:tcPr>
            <w:tcW w:w="1417" w:type="dxa"/>
            <w:vMerge/>
          </w:tcPr>
          <w:p w:rsidR="00144D2B" w:rsidRPr="004F22DB" w:rsidRDefault="00144D2B" w:rsidP="00FB5AED">
            <w:pPr>
              <w:pStyle w:val="a6"/>
              <w:rPr>
                <w:rFonts w:ascii="Times New Roman" w:hAnsi="Times New Roman" w:cs="Times New Roman"/>
                <w:sz w:val="20"/>
                <w:szCs w:val="20"/>
              </w:rPr>
            </w:pPr>
          </w:p>
        </w:tc>
        <w:tc>
          <w:tcPr>
            <w:tcW w:w="1401" w:type="dxa"/>
            <w:hideMark/>
          </w:tcPr>
          <w:p w:rsidR="00144D2B" w:rsidRPr="00F63080" w:rsidRDefault="00144D2B" w:rsidP="00FB5AED">
            <w:pPr>
              <w:pStyle w:val="a6"/>
            </w:pPr>
            <w:r>
              <w:rPr>
                <w:rFonts w:ascii="Times New Roman" w:hAnsi="Times New Roman" w:cs="Times New Roman"/>
                <w:sz w:val="20"/>
                <w:szCs w:val="20"/>
              </w:rPr>
              <w:t>Всего</w:t>
            </w:r>
          </w:p>
        </w:tc>
        <w:tc>
          <w:tcPr>
            <w:tcW w:w="1293" w:type="dxa"/>
            <w:gridSpan w:val="2"/>
            <w:hideMark/>
          </w:tcPr>
          <w:p w:rsidR="00144D2B" w:rsidRPr="001161E5" w:rsidRDefault="00144D2B" w:rsidP="00FB5AED">
            <w:pPr>
              <w:autoSpaceDE w:val="0"/>
              <w:autoSpaceDN w:val="0"/>
              <w:adjustRightInd w:val="0"/>
              <w:jc w:val="both"/>
              <w:rPr>
                <w:sz w:val="20"/>
                <w:szCs w:val="20"/>
              </w:rPr>
            </w:pPr>
            <w:r w:rsidRPr="001161E5">
              <w:rPr>
                <w:sz w:val="20"/>
                <w:szCs w:val="20"/>
              </w:rPr>
              <w:t>7 307,1</w:t>
            </w:r>
          </w:p>
        </w:tc>
        <w:tc>
          <w:tcPr>
            <w:tcW w:w="1275" w:type="dxa"/>
            <w:gridSpan w:val="2"/>
            <w:hideMark/>
          </w:tcPr>
          <w:p w:rsidR="00144D2B" w:rsidRDefault="00144D2B" w:rsidP="00FB5AED">
            <w:pPr>
              <w:pStyle w:val="a6"/>
              <w:rPr>
                <w:rFonts w:ascii="Times New Roman" w:hAnsi="Times New Roman" w:cs="Times New Roman"/>
                <w:sz w:val="20"/>
                <w:szCs w:val="20"/>
              </w:rPr>
            </w:pPr>
            <w:r>
              <w:rPr>
                <w:rFonts w:ascii="Times New Roman" w:hAnsi="Times New Roman" w:cs="Times New Roman"/>
                <w:sz w:val="20"/>
                <w:szCs w:val="20"/>
              </w:rPr>
              <w:t>0,0</w:t>
            </w:r>
          </w:p>
        </w:tc>
        <w:tc>
          <w:tcPr>
            <w:tcW w:w="1537" w:type="dxa"/>
            <w:vMerge w:val="restart"/>
            <w:hideMark/>
          </w:tcPr>
          <w:p w:rsidR="00144D2B" w:rsidRDefault="00144D2B" w:rsidP="00F63080">
            <w:pPr>
              <w:pStyle w:val="a6"/>
              <w:jc w:val="left"/>
              <w:rPr>
                <w:rFonts w:ascii="Times New Roman" w:hAnsi="Times New Roman" w:cs="Times New Roman"/>
                <w:sz w:val="20"/>
                <w:szCs w:val="20"/>
              </w:rPr>
            </w:pPr>
            <w:r>
              <w:rPr>
                <w:rFonts w:ascii="Times New Roman" w:hAnsi="Times New Roman" w:cs="Times New Roman"/>
                <w:sz w:val="20"/>
                <w:szCs w:val="20"/>
              </w:rPr>
              <w:t>Мероприятие планируется выполнить в течение 2017 г.</w:t>
            </w:r>
          </w:p>
        </w:tc>
        <w:tc>
          <w:tcPr>
            <w:tcW w:w="2410" w:type="dxa"/>
            <w:gridSpan w:val="2"/>
            <w:vMerge w:val="restart"/>
            <w:hideMark/>
          </w:tcPr>
          <w:p w:rsidR="00144D2B" w:rsidRPr="004F22DB" w:rsidRDefault="00144D2B" w:rsidP="00FB5AED">
            <w:pPr>
              <w:pStyle w:val="a6"/>
              <w:rPr>
                <w:rFonts w:ascii="Times New Roman" w:hAnsi="Times New Roman" w:cs="Times New Roman"/>
                <w:sz w:val="20"/>
                <w:szCs w:val="20"/>
              </w:rPr>
            </w:pPr>
          </w:p>
        </w:tc>
        <w:tc>
          <w:tcPr>
            <w:tcW w:w="708" w:type="dxa"/>
            <w:gridSpan w:val="2"/>
            <w:vMerge w:val="restart"/>
            <w:hideMark/>
          </w:tcPr>
          <w:p w:rsidR="00144D2B" w:rsidRPr="004F22DB" w:rsidRDefault="00144D2B" w:rsidP="00FB5AED">
            <w:pPr>
              <w:pStyle w:val="a6"/>
              <w:rPr>
                <w:rFonts w:ascii="Times New Roman" w:hAnsi="Times New Roman" w:cs="Times New Roman"/>
                <w:sz w:val="20"/>
                <w:szCs w:val="20"/>
              </w:rPr>
            </w:pPr>
          </w:p>
        </w:tc>
        <w:tc>
          <w:tcPr>
            <w:tcW w:w="993" w:type="dxa"/>
            <w:gridSpan w:val="2"/>
            <w:vMerge w:val="restart"/>
            <w:hideMark/>
          </w:tcPr>
          <w:p w:rsidR="00144D2B" w:rsidRPr="004F22DB" w:rsidRDefault="00144D2B" w:rsidP="00FB5AED">
            <w:pPr>
              <w:pStyle w:val="a6"/>
              <w:rPr>
                <w:rFonts w:ascii="Times New Roman" w:hAnsi="Times New Roman" w:cs="Times New Roman"/>
                <w:sz w:val="20"/>
                <w:szCs w:val="20"/>
              </w:rPr>
            </w:pPr>
          </w:p>
        </w:tc>
        <w:tc>
          <w:tcPr>
            <w:tcW w:w="998" w:type="dxa"/>
            <w:gridSpan w:val="2"/>
            <w:vMerge w:val="restart"/>
            <w:hideMark/>
          </w:tcPr>
          <w:p w:rsidR="00144D2B" w:rsidRDefault="00144D2B" w:rsidP="00FB5AED">
            <w:pPr>
              <w:pStyle w:val="a6"/>
              <w:rPr>
                <w:rFonts w:ascii="Times New Roman" w:hAnsi="Times New Roman" w:cs="Times New Roman"/>
                <w:sz w:val="20"/>
                <w:szCs w:val="20"/>
              </w:rPr>
            </w:pPr>
          </w:p>
        </w:tc>
        <w:tc>
          <w:tcPr>
            <w:tcW w:w="1559" w:type="dxa"/>
            <w:vMerge w:val="restart"/>
            <w:hideMark/>
          </w:tcPr>
          <w:p w:rsidR="00144D2B" w:rsidRDefault="00144D2B" w:rsidP="00FB5AED">
            <w:pPr>
              <w:pStyle w:val="a6"/>
              <w:rPr>
                <w:rFonts w:ascii="Times New Roman" w:hAnsi="Times New Roman" w:cs="Times New Roman"/>
                <w:sz w:val="20"/>
                <w:szCs w:val="20"/>
              </w:rPr>
            </w:pPr>
          </w:p>
        </w:tc>
      </w:tr>
      <w:tr w:rsidR="00144D2B" w:rsidRPr="004F22DB" w:rsidTr="00C47C0E">
        <w:trPr>
          <w:trHeight w:val="539"/>
        </w:trPr>
        <w:tc>
          <w:tcPr>
            <w:tcW w:w="843" w:type="dxa"/>
            <w:vMerge/>
          </w:tcPr>
          <w:p w:rsidR="00144D2B" w:rsidRDefault="00144D2B" w:rsidP="00FB5AED">
            <w:pPr>
              <w:pStyle w:val="a6"/>
              <w:ind w:hanging="34"/>
              <w:rPr>
                <w:rFonts w:ascii="Times New Roman" w:hAnsi="Times New Roman" w:cs="Times New Roman"/>
                <w:sz w:val="20"/>
                <w:szCs w:val="20"/>
              </w:rPr>
            </w:pPr>
          </w:p>
        </w:tc>
        <w:tc>
          <w:tcPr>
            <w:tcW w:w="1868" w:type="dxa"/>
            <w:vMerge/>
          </w:tcPr>
          <w:p w:rsidR="00144D2B" w:rsidRPr="00A84DC9" w:rsidRDefault="00144D2B" w:rsidP="00FB5AED">
            <w:pPr>
              <w:pStyle w:val="a6"/>
              <w:ind w:hanging="34"/>
              <w:jc w:val="left"/>
              <w:rPr>
                <w:rFonts w:ascii="Times New Roman" w:hAnsi="Times New Roman" w:cs="Times New Roman"/>
                <w:sz w:val="20"/>
                <w:szCs w:val="20"/>
              </w:rPr>
            </w:pPr>
          </w:p>
        </w:tc>
        <w:tc>
          <w:tcPr>
            <w:tcW w:w="1417" w:type="dxa"/>
            <w:vMerge/>
          </w:tcPr>
          <w:p w:rsidR="00144D2B" w:rsidRPr="004F22DB" w:rsidRDefault="00144D2B" w:rsidP="00FB5AED">
            <w:pPr>
              <w:pStyle w:val="a6"/>
              <w:rPr>
                <w:rFonts w:ascii="Times New Roman" w:hAnsi="Times New Roman" w:cs="Times New Roman"/>
                <w:sz w:val="20"/>
                <w:szCs w:val="20"/>
              </w:rPr>
            </w:pPr>
          </w:p>
        </w:tc>
        <w:tc>
          <w:tcPr>
            <w:tcW w:w="1401" w:type="dxa"/>
          </w:tcPr>
          <w:p w:rsidR="00144D2B" w:rsidRDefault="00144D2B" w:rsidP="00F63080">
            <w:pPr>
              <w:rPr>
                <w:sz w:val="20"/>
                <w:szCs w:val="20"/>
              </w:rPr>
            </w:pPr>
            <w:r>
              <w:rPr>
                <w:sz w:val="20"/>
                <w:szCs w:val="20"/>
              </w:rPr>
              <w:t>-</w:t>
            </w:r>
            <w:r w:rsidRPr="004F22DB">
              <w:rPr>
                <w:sz w:val="20"/>
                <w:szCs w:val="20"/>
              </w:rPr>
              <w:t>бюджетные ассигнования всего, в том числе:</w:t>
            </w:r>
          </w:p>
        </w:tc>
        <w:tc>
          <w:tcPr>
            <w:tcW w:w="1293" w:type="dxa"/>
            <w:gridSpan w:val="2"/>
          </w:tcPr>
          <w:p w:rsidR="00144D2B" w:rsidRPr="001161E5" w:rsidRDefault="00144D2B" w:rsidP="00F63080">
            <w:pPr>
              <w:autoSpaceDE w:val="0"/>
              <w:autoSpaceDN w:val="0"/>
              <w:adjustRightInd w:val="0"/>
              <w:jc w:val="both"/>
              <w:rPr>
                <w:sz w:val="20"/>
                <w:szCs w:val="20"/>
              </w:rPr>
            </w:pPr>
            <w:r w:rsidRPr="001161E5">
              <w:rPr>
                <w:sz w:val="20"/>
                <w:szCs w:val="20"/>
              </w:rPr>
              <w:t>7 307,1</w:t>
            </w:r>
          </w:p>
        </w:tc>
        <w:tc>
          <w:tcPr>
            <w:tcW w:w="1275" w:type="dxa"/>
            <w:gridSpan w:val="2"/>
          </w:tcPr>
          <w:p w:rsidR="00144D2B" w:rsidRDefault="00144D2B" w:rsidP="00F63080">
            <w:pPr>
              <w:pStyle w:val="a6"/>
              <w:rPr>
                <w:rFonts w:ascii="Times New Roman" w:hAnsi="Times New Roman" w:cs="Times New Roman"/>
                <w:sz w:val="20"/>
                <w:szCs w:val="20"/>
              </w:rPr>
            </w:pPr>
            <w:r>
              <w:rPr>
                <w:rFonts w:ascii="Times New Roman" w:hAnsi="Times New Roman" w:cs="Times New Roman"/>
                <w:sz w:val="20"/>
                <w:szCs w:val="20"/>
              </w:rPr>
              <w:t>0,0</w:t>
            </w:r>
          </w:p>
        </w:tc>
        <w:tc>
          <w:tcPr>
            <w:tcW w:w="1537" w:type="dxa"/>
            <w:vMerge/>
          </w:tcPr>
          <w:p w:rsidR="00144D2B" w:rsidRDefault="00144D2B" w:rsidP="00F63080">
            <w:pPr>
              <w:pStyle w:val="a6"/>
              <w:jc w:val="left"/>
              <w:rPr>
                <w:rFonts w:ascii="Times New Roman" w:hAnsi="Times New Roman" w:cs="Times New Roman"/>
                <w:sz w:val="20"/>
                <w:szCs w:val="20"/>
              </w:rPr>
            </w:pPr>
          </w:p>
        </w:tc>
        <w:tc>
          <w:tcPr>
            <w:tcW w:w="2410" w:type="dxa"/>
            <w:gridSpan w:val="2"/>
            <w:vMerge/>
          </w:tcPr>
          <w:p w:rsidR="00144D2B" w:rsidRPr="004F22DB" w:rsidRDefault="00144D2B" w:rsidP="00FB5AED">
            <w:pPr>
              <w:pStyle w:val="a6"/>
              <w:rPr>
                <w:rFonts w:ascii="Times New Roman" w:hAnsi="Times New Roman" w:cs="Times New Roman"/>
                <w:sz w:val="20"/>
                <w:szCs w:val="20"/>
              </w:rPr>
            </w:pPr>
          </w:p>
        </w:tc>
        <w:tc>
          <w:tcPr>
            <w:tcW w:w="708" w:type="dxa"/>
            <w:gridSpan w:val="2"/>
            <w:vMerge/>
          </w:tcPr>
          <w:p w:rsidR="00144D2B" w:rsidRPr="004F22DB" w:rsidRDefault="00144D2B" w:rsidP="00FB5AED">
            <w:pPr>
              <w:pStyle w:val="a6"/>
              <w:rPr>
                <w:rFonts w:ascii="Times New Roman" w:hAnsi="Times New Roman" w:cs="Times New Roman"/>
                <w:sz w:val="20"/>
                <w:szCs w:val="20"/>
              </w:rPr>
            </w:pPr>
          </w:p>
        </w:tc>
        <w:tc>
          <w:tcPr>
            <w:tcW w:w="993" w:type="dxa"/>
            <w:gridSpan w:val="2"/>
            <w:vMerge/>
          </w:tcPr>
          <w:p w:rsidR="00144D2B" w:rsidRPr="004F22DB" w:rsidRDefault="00144D2B" w:rsidP="00FB5AED">
            <w:pPr>
              <w:pStyle w:val="a6"/>
              <w:rPr>
                <w:rFonts w:ascii="Times New Roman" w:hAnsi="Times New Roman" w:cs="Times New Roman"/>
                <w:sz w:val="20"/>
                <w:szCs w:val="20"/>
              </w:rPr>
            </w:pPr>
          </w:p>
        </w:tc>
        <w:tc>
          <w:tcPr>
            <w:tcW w:w="998" w:type="dxa"/>
            <w:gridSpan w:val="2"/>
            <w:vMerge/>
          </w:tcPr>
          <w:p w:rsidR="00144D2B" w:rsidRDefault="00144D2B" w:rsidP="00FB5AED">
            <w:pPr>
              <w:pStyle w:val="a6"/>
              <w:rPr>
                <w:rFonts w:ascii="Times New Roman" w:hAnsi="Times New Roman" w:cs="Times New Roman"/>
                <w:sz w:val="20"/>
                <w:szCs w:val="20"/>
              </w:rPr>
            </w:pPr>
          </w:p>
        </w:tc>
        <w:tc>
          <w:tcPr>
            <w:tcW w:w="1559" w:type="dxa"/>
            <w:vMerge/>
          </w:tcPr>
          <w:p w:rsidR="00144D2B" w:rsidRDefault="00144D2B" w:rsidP="00FB5AED">
            <w:pPr>
              <w:pStyle w:val="a6"/>
              <w:rPr>
                <w:rFonts w:ascii="Times New Roman" w:hAnsi="Times New Roman" w:cs="Times New Roman"/>
                <w:sz w:val="20"/>
                <w:szCs w:val="20"/>
              </w:rPr>
            </w:pPr>
          </w:p>
        </w:tc>
      </w:tr>
      <w:tr w:rsidR="00144D2B" w:rsidRPr="004F22DB" w:rsidTr="00C47C0E">
        <w:trPr>
          <w:trHeight w:val="501"/>
        </w:trPr>
        <w:tc>
          <w:tcPr>
            <w:tcW w:w="843" w:type="dxa"/>
            <w:vMerge/>
            <w:hideMark/>
          </w:tcPr>
          <w:p w:rsidR="00144D2B" w:rsidRDefault="00144D2B" w:rsidP="00FB5AED">
            <w:pPr>
              <w:pStyle w:val="a6"/>
              <w:ind w:hanging="34"/>
              <w:rPr>
                <w:rFonts w:ascii="Times New Roman" w:hAnsi="Times New Roman" w:cs="Times New Roman"/>
                <w:sz w:val="20"/>
                <w:szCs w:val="20"/>
              </w:rPr>
            </w:pPr>
          </w:p>
        </w:tc>
        <w:tc>
          <w:tcPr>
            <w:tcW w:w="1868" w:type="dxa"/>
            <w:vMerge/>
            <w:hideMark/>
          </w:tcPr>
          <w:p w:rsidR="00144D2B" w:rsidRPr="00A84DC9" w:rsidRDefault="00144D2B" w:rsidP="00FB5AED">
            <w:pPr>
              <w:pStyle w:val="a6"/>
              <w:ind w:hanging="34"/>
              <w:jc w:val="left"/>
              <w:rPr>
                <w:rFonts w:ascii="Times New Roman" w:hAnsi="Times New Roman" w:cs="Times New Roman"/>
                <w:sz w:val="20"/>
                <w:szCs w:val="20"/>
              </w:rPr>
            </w:pPr>
          </w:p>
        </w:tc>
        <w:tc>
          <w:tcPr>
            <w:tcW w:w="1417" w:type="dxa"/>
            <w:vMerge/>
          </w:tcPr>
          <w:p w:rsidR="00144D2B" w:rsidRPr="004F22DB" w:rsidRDefault="00144D2B" w:rsidP="00FB5AED">
            <w:pPr>
              <w:pStyle w:val="a6"/>
              <w:rPr>
                <w:rFonts w:ascii="Times New Roman" w:hAnsi="Times New Roman" w:cs="Times New Roman"/>
                <w:sz w:val="20"/>
                <w:szCs w:val="20"/>
              </w:rPr>
            </w:pPr>
          </w:p>
        </w:tc>
        <w:tc>
          <w:tcPr>
            <w:tcW w:w="1401" w:type="dxa"/>
            <w:hideMark/>
          </w:tcPr>
          <w:p w:rsidR="00144D2B" w:rsidRPr="001161E5" w:rsidRDefault="00144D2B" w:rsidP="00FB5AED">
            <w:pPr>
              <w:autoSpaceDE w:val="0"/>
              <w:autoSpaceDN w:val="0"/>
              <w:adjustRightInd w:val="0"/>
              <w:jc w:val="both"/>
              <w:rPr>
                <w:sz w:val="18"/>
                <w:szCs w:val="18"/>
              </w:rPr>
            </w:pPr>
            <w:r>
              <w:rPr>
                <w:sz w:val="18"/>
                <w:szCs w:val="18"/>
              </w:rPr>
              <w:t>-</w:t>
            </w:r>
            <w:r w:rsidRPr="001161E5">
              <w:rPr>
                <w:sz w:val="18"/>
                <w:szCs w:val="18"/>
              </w:rPr>
              <w:t>бюджет городского округа Кинешма</w:t>
            </w:r>
          </w:p>
        </w:tc>
        <w:tc>
          <w:tcPr>
            <w:tcW w:w="1293" w:type="dxa"/>
            <w:gridSpan w:val="2"/>
            <w:hideMark/>
          </w:tcPr>
          <w:p w:rsidR="00144D2B" w:rsidRPr="001161E5" w:rsidRDefault="00144D2B" w:rsidP="00FB5AED">
            <w:pPr>
              <w:autoSpaceDE w:val="0"/>
              <w:autoSpaceDN w:val="0"/>
              <w:adjustRightInd w:val="0"/>
              <w:jc w:val="both"/>
              <w:rPr>
                <w:sz w:val="20"/>
                <w:szCs w:val="20"/>
              </w:rPr>
            </w:pPr>
            <w:r w:rsidRPr="001161E5">
              <w:rPr>
                <w:sz w:val="20"/>
                <w:szCs w:val="20"/>
              </w:rPr>
              <w:t>365,8</w:t>
            </w:r>
          </w:p>
        </w:tc>
        <w:tc>
          <w:tcPr>
            <w:tcW w:w="1275" w:type="dxa"/>
            <w:gridSpan w:val="2"/>
            <w:hideMark/>
          </w:tcPr>
          <w:p w:rsidR="00144D2B" w:rsidRDefault="00144D2B" w:rsidP="00FB5AED">
            <w:pPr>
              <w:pStyle w:val="a6"/>
              <w:rPr>
                <w:rFonts w:ascii="Times New Roman" w:hAnsi="Times New Roman" w:cs="Times New Roman"/>
                <w:sz w:val="20"/>
                <w:szCs w:val="20"/>
              </w:rPr>
            </w:pPr>
            <w:r>
              <w:rPr>
                <w:rFonts w:ascii="Times New Roman" w:hAnsi="Times New Roman" w:cs="Times New Roman"/>
                <w:sz w:val="20"/>
                <w:szCs w:val="20"/>
              </w:rPr>
              <w:t>0,0</w:t>
            </w:r>
          </w:p>
        </w:tc>
        <w:tc>
          <w:tcPr>
            <w:tcW w:w="1537" w:type="dxa"/>
            <w:vMerge/>
            <w:hideMark/>
          </w:tcPr>
          <w:p w:rsidR="00144D2B" w:rsidRDefault="00144D2B" w:rsidP="00F63080">
            <w:pPr>
              <w:pStyle w:val="a6"/>
              <w:rPr>
                <w:rFonts w:ascii="Times New Roman" w:hAnsi="Times New Roman" w:cs="Times New Roman"/>
                <w:sz w:val="20"/>
                <w:szCs w:val="20"/>
              </w:rPr>
            </w:pPr>
          </w:p>
        </w:tc>
        <w:tc>
          <w:tcPr>
            <w:tcW w:w="2410" w:type="dxa"/>
            <w:gridSpan w:val="2"/>
            <w:vMerge/>
            <w:hideMark/>
          </w:tcPr>
          <w:p w:rsidR="00144D2B" w:rsidRPr="004F22DB" w:rsidRDefault="00144D2B" w:rsidP="00FB5AED">
            <w:pPr>
              <w:pStyle w:val="a6"/>
              <w:rPr>
                <w:rFonts w:ascii="Times New Roman" w:hAnsi="Times New Roman" w:cs="Times New Roman"/>
                <w:sz w:val="20"/>
                <w:szCs w:val="20"/>
              </w:rPr>
            </w:pPr>
          </w:p>
        </w:tc>
        <w:tc>
          <w:tcPr>
            <w:tcW w:w="708" w:type="dxa"/>
            <w:gridSpan w:val="2"/>
            <w:vMerge/>
            <w:hideMark/>
          </w:tcPr>
          <w:p w:rsidR="00144D2B" w:rsidRPr="004F22DB" w:rsidRDefault="00144D2B" w:rsidP="00FB5AED">
            <w:pPr>
              <w:pStyle w:val="a6"/>
              <w:rPr>
                <w:rFonts w:ascii="Times New Roman" w:hAnsi="Times New Roman" w:cs="Times New Roman"/>
                <w:sz w:val="20"/>
                <w:szCs w:val="20"/>
              </w:rPr>
            </w:pPr>
          </w:p>
        </w:tc>
        <w:tc>
          <w:tcPr>
            <w:tcW w:w="993" w:type="dxa"/>
            <w:gridSpan w:val="2"/>
            <w:vMerge/>
            <w:hideMark/>
          </w:tcPr>
          <w:p w:rsidR="00144D2B" w:rsidRPr="004F22DB" w:rsidRDefault="00144D2B" w:rsidP="00FB5AED">
            <w:pPr>
              <w:pStyle w:val="a6"/>
              <w:rPr>
                <w:rFonts w:ascii="Times New Roman" w:hAnsi="Times New Roman" w:cs="Times New Roman"/>
                <w:sz w:val="20"/>
                <w:szCs w:val="20"/>
              </w:rPr>
            </w:pPr>
          </w:p>
        </w:tc>
        <w:tc>
          <w:tcPr>
            <w:tcW w:w="998" w:type="dxa"/>
            <w:gridSpan w:val="2"/>
            <w:vMerge/>
            <w:hideMark/>
          </w:tcPr>
          <w:p w:rsidR="00144D2B" w:rsidRDefault="00144D2B" w:rsidP="00FB5AED">
            <w:pPr>
              <w:pStyle w:val="a6"/>
              <w:rPr>
                <w:rFonts w:ascii="Times New Roman" w:hAnsi="Times New Roman" w:cs="Times New Roman"/>
                <w:sz w:val="20"/>
                <w:szCs w:val="20"/>
              </w:rPr>
            </w:pPr>
          </w:p>
        </w:tc>
        <w:tc>
          <w:tcPr>
            <w:tcW w:w="1559" w:type="dxa"/>
            <w:vMerge/>
            <w:hideMark/>
          </w:tcPr>
          <w:p w:rsidR="00144D2B" w:rsidRDefault="00144D2B" w:rsidP="00FB5AED">
            <w:pPr>
              <w:pStyle w:val="a6"/>
              <w:rPr>
                <w:rFonts w:ascii="Times New Roman" w:hAnsi="Times New Roman" w:cs="Times New Roman"/>
                <w:sz w:val="20"/>
                <w:szCs w:val="20"/>
              </w:rPr>
            </w:pPr>
          </w:p>
        </w:tc>
      </w:tr>
      <w:tr w:rsidR="00144D2B" w:rsidRPr="004F22DB" w:rsidTr="00C47C0E">
        <w:trPr>
          <w:trHeight w:val="540"/>
        </w:trPr>
        <w:tc>
          <w:tcPr>
            <w:tcW w:w="843" w:type="dxa"/>
            <w:vMerge/>
            <w:hideMark/>
          </w:tcPr>
          <w:p w:rsidR="00144D2B" w:rsidRDefault="00144D2B" w:rsidP="00FB5AED">
            <w:pPr>
              <w:pStyle w:val="a6"/>
              <w:ind w:hanging="34"/>
              <w:rPr>
                <w:rFonts w:ascii="Times New Roman" w:hAnsi="Times New Roman" w:cs="Times New Roman"/>
                <w:sz w:val="20"/>
                <w:szCs w:val="20"/>
              </w:rPr>
            </w:pPr>
          </w:p>
        </w:tc>
        <w:tc>
          <w:tcPr>
            <w:tcW w:w="1868" w:type="dxa"/>
            <w:vMerge/>
            <w:hideMark/>
          </w:tcPr>
          <w:p w:rsidR="00144D2B" w:rsidRPr="00A84DC9" w:rsidRDefault="00144D2B" w:rsidP="00FB5AED">
            <w:pPr>
              <w:pStyle w:val="a6"/>
              <w:ind w:hanging="34"/>
              <w:jc w:val="left"/>
              <w:rPr>
                <w:rFonts w:ascii="Times New Roman" w:hAnsi="Times New Roman" w:cs="Times New Roman"/>
                <w:sz w:val="20"/>
                <w:szCs w:val="20"/>
              </w:rPr>
            </w:pPr>
          </w:p>
        </w:tc>
        <w:tc>
          <w:tcPr>
            <w:tcW w:w="1417" w:type="dxa"/>
            <w:vMerge/>
          </w:tcPr>
          <w:p w:rsidR="00144D2B" w:rsidRPr="004F22DB" w:rsidRDefault="00144D2B" w:rsidP="00FB5AED">
            <w:pPr>
              <w:pStyle w:val="a6"/>
              <w:rPr>
                <w:rFonts w:ascii="Times New Roman" w:hAnsi="Times New Roman" w:cs="Times New Roman"/>
                <w:sz w:val="20"/>
                <w:szCs w:val="20"/>
              </w:rPr>
            </w:pPr>
          </w:p>
        </w:tc>
        <w:tc>
          <w:tcPr>
            <w:tcW w:w="1401" w:type="dxa"/>
            <w:hideMark/>
          </w:tcPr>
          <w:p w:rsidR="00144D2B" w:rsidRPr="001161E5" w:rsidRDefault="00144D2B" w:rsidP="00FB5AED">
            <w:pPr>
              <w:autoSpaceDE w:val="0"/>
              <w:autoSpaceDN w:val="0"/>
              <w:adjustRightInd w:val="0"/>
              <w:jc w:val="both"/>
              <w:rPr>
                <w:sz w:val="18"/>
                <w:szCs w:val="18"/>
              </w:rPr>
            </w:pPr>
            <w:r>
              <w:rPr>
                <w:sz w:val="18"/>
                <w:szCs w:val="18"/>
              </w:rPr>
              <w:t>-</w:t>
            </w:r>
            <w:r w:rsidRPr="001161E5">
              <w:rPr>
                <w:sz w:val="18"/>
                <w:szCs w:val="18"/>
              </w:rPr>
              <w:t>областной бюджет</w:t>
            </w:r>
          </w:p>
        </w:tc>
        <w:tc>
          <w:tcPr>
            <w:tcW w:w="1293" w:type="dxa"/>
            <w:gridSpan w:val="2"/>
            <w:hideMark/>
          </w:tcPr>
          <w:p w:rsidR="00144D2B" w:rsidRPr="001161E5" w:rsidRDefault="00144D2B" w:rsidP="00FB5AED">
            <w:pPr>
              <w:autoSpaceDE w:val="0"/>
              <w:autoSpaceDN w:val="0"/>
              <w:adjustRightInd w:val="0"/>
              <w:jc w:val="both"/>
              <w:rPr>
                <w:sz w:val="20"/>
                <w:szCs w:val="20"/>
              </w:rPr>
            </w:pPr>
            <w:r w:rsidRPr="001161E5">
              <w:rPr>
                <w:sz w:val="20"/>
                <w:szCs w:val="20"/>
              </w:rPr>
              <w:t>624,7</w:t>
            </w:r>
          </w:p>
        </w:tc>
        <w:tc>
          <w:tcPr>
            <w:tcW w:w="1275" w:type="dxa"/>
            <w:gridSpan w:val="2"/>
            <w:hideMark/>
          </w:tcPr>
          <w:p w:rsidR="00144D2B" w:rsidRDefault="00144D2B" w:rsidP="00FB5AED">
            <w:pPr>
              <w:pStyle w:val="a6"/>
              <w:rPr>
                <w:rFonts w:ascii="Times New Roman" w:hAnsi="Times New Roman" w:cs="Times New Roman"/>
                <w:sz w:val="20"/>
                <w:szCs w:val="20"/>
              </w:rPr>
            </w:pPr>
            <w:r>
              <w:rPr>
                <w:rFonts w:ascii="Times New Roman" w:hAnsi="Times New Roman" w:cs="Times New Roman"/>
                <w:sz w:val="20"/>
                <w:szCs w:val="20"/>
              </w:rPr>
              <w:t>0,0</w:t>
            </w:r>
          </w:p>
        </w:tc>
        <w:tc>
          <w:tcPr>
            <w:tcW w:w="1537" w:type="dxa"/>
            <w:vMerge/>
            <w:hideMark/>
          </w:tcPr>
          <w:p w:rsidR="00144D2B" w:rsidRDefault="00144D2B" w:rsidP="00FB5AED">
            <w:pPr>
              <w:pStyle w:val="a6"/>
              <w:rPr>
                <w:rFonts w:ascii="Times New Roman" w:hAnsi="Times New Roman" w:cs="Times New Roman"/>
                <w:sz w:val="20"/>
                <w:szCs w:val="20"/>
              </w:rPr>
            </w:pPr>
          </w:p>
        </w:tc>
        <w:tc>
          <w:tcPr>
            <w:tcW w:w="2410" w:type="dxa"/>
            <w:gridSpan w:val="2"/>
            <w:vMerge/>
            <w:hideMark/>
          </w:tcPr>
          <w:p w:rsidR="00144D2B" w:rsidRPr="004F22DB" w:rsidRDefault="00144D2B" w:rsidP="00FB5AED">
            <w:pPr>
              <w:pStyle w:val="a6"/>
              <w:rPr>
                <w:rFonts w:ascii="Times New Roman" w:hAnsi="Times New Roman" w:cs="Times New Roman"/>
                <w:sz w:val="20"/>
                <w:szCs w:val="20"/>
              </w:rPr>
            </w:pPr>
          </w:p>
        </w:tc>
        <w:tc>
          <w:tcPr>
            <w:tcW w:w="708" w:type="dxa"/>
            <w:gridSpan w:val="2"/>
            <w:vMerge/>
            <w:hideMark/>
          </w:tcPr>
          <w:p w:rsidR="00144D2B" w:rsidRPr="004F22DB" w:rsidRDefault="00144D2B" w:rsidP="00FB5AED">
            <w:pPr>
              <w:pStyle w:val="a6"/>
              <w:rPr>
                <w:rFonts w:ascii="Times New Roman" w:hAnsi="Times New Roman" w:cs="Times New Roman"/>
                <w:sz w:val="20"/>
                <w:szCs w:val="20"/>
              </w:rPr>
            </w:pPr>
          </w:p>
        </w:tc>
        <w:tc>
          <w:tcPr>
            <w:tcW w:w="993" w:type="dxa"/>
            <w:gridSpan w:val="2"/>
            <w:vMerge/>
            <w:hideMark/>
          </w:tcPr>
          <w:p w:rsidR="00144D2B" w:rsidRPr="004F22DB" w:rsidRDefault="00144D2B" w:rsidP="00FB5AED">
            <w:pPr>
              <w:pStyle w:val="a6"/>
              <w:rPr>
                <w:rFonts w:ascii="Times New Roman" w:hAnsi="Times New Roman" w:cs="Times New Roman"/>
                <w:sz w:val="20"/>
                <w:szCs w:val="20"/>
              </w:rPr>
            </w:pPr>
          </w:p>
        </w:tc>
        <w:tc>
          <w:tcPr>
            <w:tcW w:w="998" w:type="dxa"/>
            <w:gridSpan w:val="2"/>
            <w:vMerge/>
            <w:hideMark/>
          </w:tcPr>
          <w:p w:rsidR="00144D2B" w:rsidRDefault="00144D2B" w:rsidP="00FB5AED">
            <w:pPr>
              <w:pStyle w:val="a6"/>
              <w:rPr>
                <w:rFonts w:ascii="Times New Roman" w:hAnsi="Times New Roman" w:cs="Times New Roman"/>
                <w:sz w:val="20"/>
                <w:szCs w:val="20"/>
              </w:rPr>
            </w:pPr>
          </w:p>
        </w:tc>
        <w:tc>
          <w:tcPr>
            <w:tcW w:w="1559" w:type="dxa"/>
            <w:vMerge/>
            <w:hideMark/>
          </w:tcPr>
          <w:p w:rsidR="00144D2B" w:rsidRDefault="00144D2B" w:rsidP="00FB5AED">
            <w:pPr>
              <w:pStyle w:val="a6"/>
              <w:rPr>
                <w:rFonts w:ascii="Times New Roman" w:hAnsi="Times New Roman" w:cs="Times New Roman"/>
                <w:sz w:val="20"/>
                <w:szCs w:val="20"/>
              </w:rPr>
            </w:pPr>
          </w:p>
        </w:tc>
      </w:tr>
      <w:tr w:rsidR="00144D2B" w:rsidRPr="004F22DB" w:rsidTr="00C47C0E">
        <w:trPr>
          <w:trHeight w:val="441"/>
        </w:trPr>
        <w:tc>
          <w:tcPr>
            <w:tcW w:w="843" w:type="dxa"/>
            <w:vMerge/>
            <w:hideMark/>
          </w:tcPr>
          <w:p w:rsidR="00144D2B" w:rsidRDefault="00144D2B" w:rsidP="00FB5AED">
            <w:pPr>
              <w:pStyle w:val="a6"/>
              <w:ind w:hanging="34"/>
              <w:rPr>
                <w:rFonts w:ascii="Times New Roman" w:hAnsi="Times New Roman" w:cs="Times New Roman"/>
                <w:sz w:val="20"/>
                <w:szCs w:val="20"/>
              </w:rPr>
            </w:pPr>
          </w:p>
        </w:tc>
        <w:tc>
          <w:tcPr>
            <w:tcW w:w="1868" w:type="dxa"/>
            <w:vMerge/>
            <w:hideMark/>
          </w:tcPr>
          <w:p w:rsidR="00144D2B" w:rsidRPr="00A84DC9" w:rsidRDefault="00144D2B" w:rsidP="00FB5AED">
            <w:pPr>
              <w:pStyle w:val="a6"/>
              <w:ind w:hanging="34"/>
              <w:jc w:val="left"/>
              <w:rPr>
                <w:rFonts w:ascii="Times New Roman" w:hAnsi="Times New Roman" w:cs="Times New Roman"/>
                <w:sz w:val="20"/>
                <w:szCs w:val="20"/>
              </w:rPr>
            </w:pPr>
          </w:p>
        </w:tc>
        <w:tc>
          <w:tcPr>
            <w:tcW w:w="1417" w:type="dxa"/>
            <w:vMerge/>
          </w:tcPr>
          <w:p w:rsidR="00144D2B" w:rsidRPr="004F22DB" w:rsidRDefault="00144D2B" w:rsidP="00FB5AED">
            <w:pPr>
              <w:pStyle w:val="a6"/>
              <w:rPr>
                <w:rFonts w:ascii="Times New Roman" w:hAnsi="Times New Roman" w:cs="Times New Roman"/>
                <w:sz w:val="20"/>
                <w:szCs w:val="20"/>
              </w:rPr>
            </w:pPr>
          </w:p>
        </w:tc>
        <w:tc>
          <w:tcPr>
            <w:tcW w:w="1401" w:type="dxa"/>
            <w:hideMark/>
          </w:tcPr>
          <w:p w:rsidR="00144D2B" w:rsidRPr="001161E5" w:rsidRDefault="00144D2B" w:rsidP="00FB5AED">
            <w:pPr>
              <w:autoSpaceDE w:val="0"/>
              <w:autoSpaceDN w:val="0"/>
              <w:adjustRightInd w:val="0"/>
              <w:jc w:val="both"/>
              <w:rPr>
                <w:sz w:val="18"/>
                <w:szCs w:val="18"/>
              </w:rPr>
            </w:pPr>
            <w:r w:rsidRPr="001161E5">
              <w:rPr>
                <w:sz w:val="18"/>
                <w:szCs w:val="18"/>
              </w:rPr>
              <w:t>- федеральный бюджет</w:t>
            </w:r>
          </w:p>
        </w:tc>
        <w:tc>
          <w:tcPr>
            <w:tcW w:w="1293" w:type="dxa"/>
            <w:gridSpan w:val="2"/>
            <w:hideMark/>
          </w:tcPr>
          <w:p w:rsidR="00144D2B" w:rsidRPr="001161E5" w:rsidRDefault="00144D2B" w:rsidP="00FB5AED">
            <w:pPr>
              <w:autoSpaceDE w:val="0"/>
              <w:autoSpaceDN w:val="0"/>
              <w:adjustRightInd w:val="0"/>
              <w:jc w:val="both"/>
              <w:rPr>
                <w:sz w:val="20"/>
                <w:szCs w:val="20"/>
              </w:rPr>
            </w:pPr>
            <w:r w:rsidRPr="001161E5">
              <w:rPr>
                <w:sz w:val="20"/>
                <w:szCs w:val="20"/>
              </w:rPr>
              <w:t>6316,6</w:t>
            </w:r>
          </w:p>
        </w:tc>
        <w:tc>
          <w:tcPr>
            <w:tcW w:w="1275" w:type="dxa"/>
            <w:gridSpan w:val="2"/>
            <w:hideMark/>
          </w:tcPr>
          <w:p w:rsidR="00144D2B" w:rsidRDefault="00144D2B" w:rsidP="00FB5AED">
            <w:pPr>
              <w:pStyle w:val="a6"/>
              <w:rPr>
                <w:rFonts w:ascii="Times New Roman" w:hAnsi="Times New Roman" w:cs="Times New Roman"/>
                <w:sz w:val="20"/>
                <w:szCs w:val="20"/>
              </w:rPr>
            </w:pPr>
            <w:r>
              <w:rPr>
                <w:rFonts w:ascii="Times New Roman" w:hAnsi="Times New Roman" w:cs="Times New Roman"/>
                <w:sz w:val="20"/>
                <w:szCs w:val="20"/>
              </w:rPr>
              <w:t>0,0</w:t>
            </w:r>
          </w:p>
        </w:tc>
        <w:tc>
          <w:tcPr>
            <w:tcW w:w="1537" w:type="dxa"/>
            <w:vMerge/>
            <w:hideMark/>
          </w:tcPr>
          <w:p w:rsidR="00144D2B" w:rsidRDefault="00144D2B" w:rsidP="00FB5AED">
            <w:pPr>
              <w:pStyle w:val="a6"/>
              <w:rPr>
                <w:rFonts w:ascii="Times New Roman" w:hAnsi="Times New Roman" w:cs="Times New Roman"/>
                <w:sz w:val="20"/>
                <w:szCs w:val="20"/>
              </w:rPr>
            </w:pPr>
          </w:p>
        </w:tc>
        <w:tc>
          <w:tcPr>
            <w:tcW w:w="2410" w:type="dxa"/>
            <w:gridSpan w:val="2"/>
            <w:vMerge/>
            <w:hideMark/>
          </w:tcPr>
          <w:p w:rsidR="00144D2B" w:rsidRPr="004F22DB" w:rsidRDefault="00144D2B" w:rsidP="00FB5AED">
            <w:pPr>
              <w:pStyle w:val="a6"/>
              <w:rPr>
                <w:rFonts w:ascii="Times New Roman" w:hAnsi="Times New Roman" w:cs="Times New Roman"/>
                <w:sz w:val="20"/>
                <w:szCs w:val="20"/>
              </w:rPr>
            </w:pPr>
          </w:p>
        </w:tc>
        <w:tc>
          <w:tcPr>
            <w:tcW w:w="708" w:type="dxa"/>
            <w:gridSpan w:val="2"/>
            <w:vMerge/>
            <w:hideMark/>
          </w:tcPr>
          <w:p w:rsidR="00144D2B" w:rsidRPr="004F22DB" w:rsidRDefault="00144D2B" w:rsidP="00FB5AED">
            <w:pPr>
              <w:pStyle w:val="a6"/>
              <w:rPr>
                <w:rFonts w:ascii="Times New Roman" w:hAnsi="Times New Roman" w:cs="Times New Roman"/>
                <w:sz w:val="20"/>
                <w:szCs w:val="20"/>
              </w:rPr>
            </w:pPr>
          </w:p>
        </w:tc>
        <w:tc>
          <w:tcPr>
            <w:tcW w:w="993" w:type="dxa"/>
            <w:gridSpan w:val="2"/>
            <w:vMerge/>
            <w:hideMark/>
          </w:tcPr>
          <w:p w:rsidR="00144D2B" w:rsidRPr="004F22DB" w:rsidRDefault="00144D2B" w:rsidP="00FB5AED">
            <w:pPr>
              <w:pStyle w:val="a6"/>
              <w:rPr>
                <w:rFonts w:ascii="Times New Roman" w:hAnsi="Times New Roman" w:cs="Times New Roman"/>
                <w:sz w:val="20"/>
                <w:szCs w:val="20"/>
              </w:rPr>
            </w:pPr>
          </w:p>
        </w:tc>
        <w:tc>
          <w:tcPr>
            <w:tcW w:w="998" w:type="dxa"/>
            <w:gridSpan w:val="2"/>
            <w:vMerge/>
            <w:hideMark/>
          </w:tcPr>
          <w:p w:rsidR="00144D2B" w:rsidRDefault="00144D2B" w:rsidP="00FB5AED">
            <w:pPr>
              <w:pStyle w:val="a6"/>
              <w:rPr>
                <w:rFonts w:ascii="Times New Roman" w:hAnsi="Times New Roman" w:cs="Times New Roman"/>
                <w:sz w:val="20"/>
                <w:szCs w:val="20"/>
              </w:rPr>
            </w:pPr>
          </w:p>
        </w:tc>
        <w:tc>
          <w:tcPr>
            <w:tcW w:w="1559" w:type="dxa"/>
            <w:vMerge/>
            <w:hideMark/>
          </w:tcPr>
          <w:p w:rsidR="00144D2B" w:rsidRDefault="00144D2B" w:rsidP="00FB5AED">
            <w:pPr>
              <w:pStyle w:val="a6"/>
              <w:rPr>
                <w:rFonts w:ascii="Times New Roman" w:hAnsi="Times New Roman" w:cs="Times New Roman"/>
                <w:sz w:val="20"/>
                <w:szCs w:val="20"/>
              </w:rPr>
            </w:pPr>
          </w:p>
        </w:tc>
      </w:tr>
      <w:tr w:rsidR="006D4192" w:rsidRPr="004F22DB" w:rsidTr="00C47C0E">
        <w:trPr>
          <w:trHeight w:val="135"/>
        </w:trPr>
        <w:tc>
          <w:tcPr>
            <w:tcW w:w="843" w:type="dxa"/>
            <w:vMerge w:val="restart"/>
            <w:hideMark/>
          </w:tcPr>
          <w:p w:rsidR="006D4192" w:rsidRDefault="006D4192" w:rsidP="00FB5AED">
            <w:pPr>
              <w:pStyle w:val="a6"/>
              <w:ind w:hanging="34"/>
              <w:rPr>
                <w:rFonts w:ascii="Times New Roman" w:hAnsi="Times New Roman" w:cs="Times New Roman"/>
                <w:sz w:val="20"/>
                <w:szCs w:val="20"/>
              </w:rPr>
            </w:pPr>
          </w:p>
        </w:tc>
        <w:tc>
          <w:tcPr>
            <w:tcW w:w="1868" w:type="dxa"/>
            <w:vMerge w:val="restart"/>
            <w:hideMark/>
          </w:tcPr>
          <w:p w:rsidR="006D4192" w:rsidRPr="00A84DC9" w:rsidRDefault="006D4192" w:rsidP="00FB5AED">
            <w:pPr>
              <w:pStyle w:val="a6"/>
              <w:ind w:hanging="34"/>
              <w:jc w:val="left"/>
              <w:rPr>
                <w:rFonts w:ascii="Times New Roman" w:hAnsi="Times New Roman" w:cs="Times New Roman"/>
                <w:sz w:val="20"/>
                <w:szCs w:val="20"/>
              </w:rPr>
            </w:pPr>
            <w:r w:rsidRPr="00A84DC9">
              <w:rPr>
                <w:rFonts w:ascii="Times New Roman" w:eastAsia="Times New Roman" w:hAnsi="Times New Roman" w:cs="Times New Roman"/>
                <w:sz w:val="20"/>
                <w:szCs w:val="20"/>
              </w:rPr>
              <w:t>Благоустройство дворовых территорий многоквартирных домов</w:t>
            </w:r>
          </w:p>
        </w:tc>
        <w:tc>
          <w:tcPr>
            <w:tcW w:w="1417" w:type="dxa"/>
            <w:vMerge/>
          </w:tcPr>
          <w:p w:rsidR="006D4192" w:rsidRPr="004F22DB" w:rsidRDefault="006D4192" w:rsidP="00FB5AED">
            <w:pPr>
              <w:pStyle w:val="a6"/>
              <w:rPr>
                <w:rFonts w:ascii="Times New Roman" w:hAnsi="Times New Roman" w:cs="Times New Roman"/>
                <w:sz w:val="20"/>
                <w:szCs w:val="20"/>
              </w:rPr>
            </w:pPr>
          </w:p>
        </w:tc>
        <w:tc>
          <w:tcPr>
            <w:tcW w:w="1401" w:type="dxa"/>
            <w:hideMark/>
          </w:tcPr>
          <w:p w:rsidR="006D4192" w:rsidRPr="001161E5" w:rsidRDefault="006D4192" w:rsidP="00F63080">
            <w:pPr>
              <w:rPr>
                <w:sz w:val="18"/>
                <w:szCs w:val="18"/>
              </w:rPr>
            </w:pPr>
            <w:r>
              <w:rPr>
                <w:rFonts w:eastAsiaTheme="minorEastAsia"/>
                <w:sz w:val="18"/>
                <w:szCs w:val="18"/>
              </w:rPr>
              <w:t>В</w:t>
            </w:r>
            <w:r>
              <w:rPr>
                <w:sz w:val="18"/>
                <w:szCs w:val="18"/>
              </w:rPr>
              <w:t>сего</w:t>
            </w:r>
          </w:p>
        </w:tc>
        <w:tc>
          <w:tcPr>
            <w:tcW w:w="1293" w:type="dxa"/>
            <w:gridSpan w:val="2"/>
            <w:hideMark/>
          </w:tcPr>
          <w:p w:rsidR="006D4192" w:rsidRPr="001161E5" w:rsidRDefault="006D4192" w:rsidP="00FB5AED">
            <w:pPr>
              <w:autoSpaceDE w:val="0"/>
              <w:autoSpaceDN w:val="0"/>
              <w:adjustRightInd w:val="0"/>
              <w:jc w:val="both"/>
              <w:rPr>
                <w:sz w:val="20"/>
                <w:szCs w:val="20"/>
              </w:rPr>
            </w:pPr>
            <w:r w:rsidRPr="001161E5">
              <w:rPr>
                <w:sz w:val="20"/>
                <w:szCs w:val="20"/>
              </w:rPr>
              <w:t>14616,8</w:t>
            </w:r>
          </w:p>
        </w:tc>
        <w:tc>
          <w:tcPr>
            <w:tcW w:w="1275" w:type="dxa"/>
            <w:gridSpan w:val="2"/>
            <w:hideMark/>
          </w:tcPr>
          <w:p w:rsidR="006D4192" w:rsidRDefault="006D4192" w:rsidP="00FB5AED">
            <w:pPr>
              <w:pStyle w:val="a6"/>
              <w:rPr>
                <w:rFonts w:ascii="Times New Roman" w:hAnsi="Times New Roman" w:cs="Times New Roman"/>
                <w:sz w:val="20"/>
                <w:szCs w:val="20"/>
              </w:rPr>
            </w:pPr>
            <w:r>
              <w:rPr>
                <w:rFonts w:ascii="Times New Roman" w:hAnsi="Times New Roman" w:cs="Times New Roman"/>
                <w:sz w:val="20"/>
                <w:szCs w:val="20"/>
              </w:rPr>
              <w:t>0,0</w:t>
            </w:r>
          </w:p>
        </w:tc>
        <w:tc>
          <w:tcPr>
            <w:tcW w:w="1537" w:type="dxa"/>
            <w:vMerge w:val="restart"/>
            <w:hideMark/>
          </w:tcPr>
          <w:p w:rsidR="006D4192" w:rsidRDefault="006D4192" w:rsidP="00F63080">
            <w:pPr>
              <w:pStyle w:val="a6"/>
              <w:rPr>
                <w:rFonts w:ascii="Times New Roman" w:hAnsi="Times New Roman" w:cs="Times New Roman"/>
                <w:sz w:val="20"/>
                <w:szCs w:val="20"/>
              </w:rPr>
            </w:pPr>
            <w:r>
              <w:rPr>
                <w:rFonts w:ascii="Times New Roman" w:hAnsi="Times New Roman" w:cs="Times New Roman"/>
                <w:sz w:val="20"/>
                <w:szCs w:val="20"/>
              </w:rPr>
              <w:t>Мероприятие планируется выполнить в течение 2017 г.</w:t>
            </w:r>
          </w:p>
        </w:tc>
        <w:tc>
          <w:tcPr>
            <w:tcW w:w="2410" w:type="dxa"/>
            <w:gridSpan w:val="2"/>
            <w:vMerge w:val="restart"/>
            <w:hideMark/>
          </w:tcPr>
          <w:p w:rsidR="006D4192" w:rsidRPr="004F22DB" w:rsidRDefault="006D4192" w:rsidP="00FB5AED">
            <w:pPr>
              <w:pStyle w:val="a6"/>
              <w:rPr>
                <w:rFonts w:ascii="Times New Roman" w:hAnsi="Times New Roman" w:cs="Times New Roman"/>
                <w:sz w:val="20"/>
                <w:szCs w:val="20"/>
              </w:rPr>
            </w:pPr>
          </w:p>
        </w:tc>
        <w:tc>
          <w:tcPr>
            <w:tcW w:w="708" w:type="dxa"/>
            <w:gridSpan w:val="2"/>
            <w:vMerge w:val="restart"/>
            <w:hideMark/>
          </w:tcPr>
          <w:p w:rsidR="006D4192" w:rsidRPr="004F22DB" w:rsidRDefault="006D4192" w:rsidP="00FB5AED">
            <w:pPr>
              <w:pStyle w:val="a6"/>
              <w:rPr>
                <w:rFonts w:ascii="Times New Roman" w:hAnsi="Times New Roman" w:cs="Times New Roman"/>
                <w:sz w:val="20"/>
                <w:szCs w:val="20"/>
              </w:rPr>
            </w:pPr>
          </w:p>
        </w:tc>
        <w:tc>
          <w:tcPr>
            <w:tcW w:w="993" w:type="dxa"/>
            <w:gridSpan w:val="2"/>
            <w:vMerge w:val="restart"/>
            <w:hideMark/>
          </w:tcPr>
          <w:p w:rsidR="006D4192" w:rsidRPr="004F22DB" w:rsidRDefault="006D4192" w:rsidP="00FB5AED">
            <w:pPr>
              <w:pStyle w:val="a6"/>
              <w:rPr>
                <w:rFonts w:ascii="Times New Roman" w:hAnsi="Times New Roman" w:cs="Times New Roman"/>
                <w:sz w:val="20"/>
                <w:szCs w:val="20"/>
              </w:rPr>
            </w:pPr>
          </w:p>
        </w:tc>
        <w:tc>
          <w:tcPr>
            <w:tcW w:w="998" w:type="dxa"/>
            <w:gridSpan w:val="2"/>
            <w:vMerge w:val="restart"/>
            <w:hideMark/>
          </w:tcPr>
          <w:p w:rsidR="006D4192" w:rsidRDefault="006D4192" w:rsidP="00FB5AED">
            <w:pPr>
              <w:pStyle w:val="a6"/>
              <w:rPr>
                <w:rFonts w:ascii="Times New Roman" w:hAnsi="Times New Roman" w:cs="Times New Roman"/>
                <w:sz w:val="20"/>
                <w:szCs w:val="20"/>
              </w:rPr>
            </w:pPr>
          </w:p>
        </w:tc>
        <w:tc>
          <w:tcPr>
            <w:tcW w:w="1559" w:type="dxa"/>
            <w:vMerge w:val="restart"/>
            <w:hideMark/>
          </w:tcPr>
          <w:p w:rsidR="006D4192" w:rsidRDefault="006D4192" w:rsidP="00FB5AED">
            <w:pPr>
              <w:pStyle w:val="a6"/>
              <w:rPr>
                <w:rFonts w:ascii="Times New Roman" w:hAnsi="Times New Roman" w:cs="Times New Roman"/>
                <w:sz w:val="20"/>
                <w:szCs w:val="20"/>
              </w:rPr>
            </w:pPr>
          </w:p>
        </w:tc>
      </w:tr>
      <w:tr w:rsidR="006D4192" w:rsidRPr="004F22DB" w:rsidTr="00C47C0E">
        <w:trPr>
          <w:trHeight w:val="303"/>
        </w:trPr>
        <w:tc>
          <w:tcPr>
            <w:tcW w:w="843" w:type="dxa"/>
            <w:vMerge/>
          </w:tcPr>
          <w:p w:rsidR="006D4192" w:rsidRDefault="006D4192" w:rsidP="00FB5AED">
            <w:pPr>
              <w:pStyle w:val="a6"/>
              <w:ind w:hanging="34"/>
              <w:rPr>
                <w:rFonts w:ascii="Times New Roman" w:hAnsi="Times New Roman" w:cs="Times New Roman"/>
                <w:sz w:val="20"/>
                <w:szCs w:val="20"/>
              </w:rPr>
            </w:pPr>
          </w:p>
        </w:tc>
        <w:tc>
          <w:tcPr>
            <w:tcW w:w="1868" w:type="dxa"/>
            <w:vMerge/>
          </w:tcPr>
          <w:p w:rsidR="006D4192" w:rsidRPr="00A84DC9" w:rsidRDefault="006D4192" w:rsidP="00FB5AED">
            <w:pPr>
              <w:pStyle w:val="a6"/>
              <w:ind w:hanging="34"/>
              <w:jc w:val="left"/>
              <w:rPr>
                <w:rFonts w:ascii="Times New Roman" w:eastAsia="Times New Roman" w:hAnsi="Times New Roman" w:cs="Times New Roman"/>
                <w:sz w:val="20"/>
                <w:szCs w:val="20"/>
              </w:rPr>
            </w:pPr>
          </w:p>
        </w:tc>
        <w:tc>
          <w:tcPr>
            <w:tcW w:w="1417" w:type="dxa"/>
            <w:vMerge/>
          </w:tcPr>
          <w:p w:rsidR="006D4192" w:rsidRPr="004F22DB" w:rsidRDefault="006D4192" w:rsidP="00FB5AED">
            <w:pPr>
              <w:pStyle w:val="a6"/>
              <w:rPr>
                <w:rFonts w:ascii="Times New Roman" w:hAnsi="Times New Roman" w:cs="Times New Roman"/>
                <w:sz w:val="20"/>
                <w:szCs w:val="20"/>
              </w:rPr>
            </w:pPr>
          </w:p>
        </w:tc>
        <w:tc>
          <w:tcPr>
            <w:tcW w:w="1401" w:type="dxa"/>
          </w:tcPr>
          <w:p w:rsidR="006D4192" w:rsidRDefault="006D4192" w:rsidP="00F63080">
            <w:pPr>
              <w:rPr>
                <w:rFonts w:eastAsiaTheme="minorEastAsia"/>
                <w:sz w:val="18"/>
                <w:szCs w:val="18"/>
              </w:rPr>
            </w:pPr>
            <w:r>
              <w:rPr>
                <w:sz w:val="20"/>
                <w:szCs w:val="20"/>
              </w:rPr>
              <w:t>-</w:t>
            </w:r>
            <w:r w:rsidRPr="004F22DB">
              <w:rPr>
                <w:sz w:val="20"/>
                <w:szCs w:val="20"/>
              </w:rPr>
              <w:t>бюджетные ассигнования всего, в том числе:</w:t>
            </w:r>
          </w:p>
        </w:tc>
        <w:tc>
          <w:tcPr>
            <w:tcW w:w="1293" w:type="dxa"/>
            <w:gridSpan w:val="2"/>
          </w:tcPr>
          <w:p w:rsidR="006D4192" w:rsidRPr="001161E5" w:rsidRDefault="006D4192" w:rsidP="00F63080">
            <w:pPr>
              <w:autoSpaceDE w:val="0"/>
              <w:autoSpaceDN w:val="0"/>
              <w:adjustRightInd w:val="0"/>
              <w:jc w:val="both"/>
              <w:rPr>
                <w:sz w:val="20"/>
                <w:szCs w:val="20"/>
              </w:rPr>
            </w:pPr>
            <w:r w:rsidRPr="001161E5">
              <w:rPr>
                <w:sz w:val="20"/>
                <w:szCs w:val="20"/>
              </w:rPr>
              <w:t>14616,8</w:t>
            </w:r>
          </w:p>
        </w:tc>
        <w:tc>
          <w:tcPr>
            <w:tcW w:w="1275" w:type="dxa"/>
            <w:gridSpan w:val="2"/>
          </w:tcPr>
          <w:p w:rsidR="006D4192" w:rsidRDefault="006D4192" w:rsidP="00F63080">
            <w:pPr>
              <w:pStyle w:val="a6"/>
              <w:rPr>
                <w:rFonts w:ascii="Times New Roman" w:hAnsi="Times New Roman" w:cs="Times New Roman"/>
                <w:sz w:val="20"/>
                <w:szCs w:val="20"/>
              </w:rPr>
            </w:pPr>
            <w:r>
              <w:rPr>
                <w:rFonts w:ascii="Times New Roman" w:hAnsi="Times New Roman" w:cs="Times New Roman"/>
                <w:sz w:val="20"/>
                <w:szCs w:val="20"/>
              </w:rPr>
              <w:t>0,0</w:t>
            </w:r>
          </w:p>
        </w:tc>
        <w:tc>
          <w:tcPr>
            <w:tcW w:w="1537" w:type="dxa"/>
            <w:vMerge/>
          </w:tcPr>
          <w:p w:rsidR="006D4192" w:rsidRDefault="006D4192" w:rsidP="00F63080">
            <w:pPr>
              <w:pStyle w:val="a6"/>
              <w:rPr>
                <w:rFonts w:ascii="Times New Roman" w:hAnsi="Times New Roman" w:cs="Times New Roman"/>
                <w:sz w:val="20"/>
                <w:szCs w:val="20"/>
              </w:rPr>
            </w:pPr>
          </w:p>
        </w:tc>
        <w:tc>
          <w:tcPr>
            <w:tcW w:w="2410" w:type="dxa"/>
            <w:gridSpan w:val="2"/>
            <w:vMerge/>
          </w:tcPr>
          <w:p w:rsidR="006D4192" w:rsidRPr="004F22DB" w:rsidRDefault="006D4192" w:rsidP="00FB5AED">
            <w:pPr>
              <w:pStyle w:val="a6"/>
              <w:rPr>
                <w:rFonts w:ascii="Times New Roman" w:hAnsi="Times New Roman" w:cs="Times New Roman"/>
                <w:sz w:val="20"/>
                <w:szCs w:val="20"/>
              </w:rPr>
            </w:pPr>
          </w:p>
        </w:tc>
        <w:tc>
          <w:tcPr>
            <w:tcW w:w="708" w:type="dxa"/>
            <w:gridSpan w:val="2"/>
            <w:vMerge/>
          </w:tcPr>
          <w:p w:rsidR="006D4192" w:rsidRPr="004F22DB" w:rsidRDefault="006D4192" w:rsidP="00FB5AED">
            <w:pPr>
              <w:pStyle w:val="a6"/>
              <w:rPr>
                <w:rFonts w:ascii="Times New Roman" w:hAnsi="Times New Roman" w:cs="Times New Roman"/>
                <w:sz w:val="20"/>
                <w:szCs w:val="20"/>
              </w:rPr>
            </w:pPr>
          </w:p>
        </w:tc>
        <w:tc>
          <w:tcPr>
            <w:tcW w:w="993" w:type="dxa"/>
            <w:gridSpan w:val="2"/>
            <w:vMerge/>
          </w:tcPr>
          <w:p w:rsidR="006D4192" w:rsidRPr="004F22DB" w:rsidRDefault="006D4192" w:rsidP="00FB5AED">
            <w:pPr>
              <w:pStyle w:val="a6"/>
              <w:rPr>
                <w:rFonts w:ascii="Times New Roman" w:hAnsi="Times New Roman" w:cs="Times New Roman"/>
                <w:sz w:val="20"/>
                <w:szCs w:val="20"/>
              </w:rPr>
            </w:pPr>
          </w:p>
        </w:tc>
        <w:tc>
          <w:tcPr>
            <w:tcW w:w="998" w:type="dxa"/>
            <w:gridSpan w:val="2"/>
            <w:vMerge/>
          </w:tcPr>
          <w:p w:rsidR="006D4192" w:rsidRDefault="006D4192" w:rsidP="00FB5AED">
            <w:pPr>
              <w:pStyle w:val="a6"/>
              <w:rPr>
                <w:rFonts w:ascii="Times New Roman" w:hAnsi="Times New Roman" w:cs="Times New Roman"/>
                <w:sz w:val="20"/>
                <w:szCs w:val="20"/>
              </w:rPr>
            </w:pPr>
          </w:p>
        </w:tc>
        <w:tc>
          <w:tcPr>
            <w:tcW w:w="1559" w:type="dxa"/>
            <w:vMerge/>
          </w:tcPr>
          <w:p w:rsidR="006D4192" w:rsidRDefault="006D4192" w:rsidP="00FB5AED">
            <w:pPr>
              <w:pStyle w:val="a6"/>
              <w:rPr>
                <w:rFonts w:ascii="Times New Roman" w:hAnsi="Times New Roman" w:cs="Times New Roman"/>
                <w:sz w:val="20"/>
                <w:szCs w:val="20"/>
              </w:rPr>
            </w:pPr>
          </w:p>
        </w:tc>
      </w:tr>
      <w:tr w:rsidR="006D4192" w:rsidRPr="004F22DB" w:rsidTr="00C47C0E">
        <w:trPr>
          <w:trHeight w:val="150"/>
        </w:trPr>
        <w:tc>
          <w:tcPr>
            <w:tcW w:w="843" w:type="dxa"/>
            <w:vMerge/>
            <w:hideMark/>
          </w:tcPr>
          <w:p w:rsidR="006D4192" w:rsidRDefault="006D4192" w:rsidP="00FB5AED">
            <w:pPr>
              <w:pStyle w:val="a6"/>
              <w:ind w:hanging="34"/>
              <w:rPr>
                <w:rFonts w:ascii="Times New Roman" w:hAnsi="Times New Roman" w:cs="Times New Roman"/>
                <w:sz w:val="20"/>
                <w:szCs w:val="20"/>
              </w:rPr>
            </w:pPr>
          </w:p>
        </w:tc>
        <w:tc>
          <w:tcPr>
            <w:tcW w:w="1868" w:type="dxa"/>
            <w:vMerge/>
            <w:hideMark/>
          </w:tcPr>
          <w:p w:rsidR="006D4192" w:rsidRPr="00A84DC9" w:rsidRDefault="006D4192" w:rsidP="00FB5AED">
            <w:pPr>
              <w:pStyle w:val="a6"/>
              <w:ind w:hanging="34"/>
              <w:jc w:val="left"/>
              <w:rPr>
                <w:rFonts w:ascii="Times New Roman" w:eastAsia="Times New Roman" w:hAnsi="Times New Roman" w:cs="Times New Roman"/>
                <w:sz w:val="20"/>
                <w:szCs w:val="20"/>
              </w:rPr>
            </w:pPr>
          </w:p>
        </w:tc>
        <w:tc>
          <w:tcPr>
            <w:tcW w:w="1417" w:type="dxa"/>
            <w:vMerge/>
          </w:tcPr>
          <w:p w:rsidR="006D4192" w:rsidRPr="004F22DB" w:rsidRDefault="006D4192" w:rsidP="00FB5AED">
            <w:pPr>
              <w:pStyle w:val="a6"/>
              <w:rPr>
                <w:rFonts w:ascii="Times New Roman" w:hAnsi="Times New Roman" w:cs="Times New Roman"/>
                <w:sz w:val="20"/>
                <w:szCs w:val="20"/>
              </w:rPr>
            </w:pPr>
          </w:p>
        </w:tc>
        <w:tc>
          <w:tcPr>
            <w:tcW w:w="1401" w:type="dxa"/>
            <w:hideMark/>
          </w:tcPr>
          <w:p w:rsidR="006D4192" w:rsidRPr="001161E5" w:rsidRDefault="006D4192" w:rsidP="00FB5AED">
            <w:pPr>
              <w:autoSpaceDE w:val="0"/>
              <w:autoSpaceDN w:val="0"/>
              <w:adjustRightInd w:val="0"/>
              <w:jc w:val="both"/>
              <w:rPr>
                <w:sz w:val="18"/>
                <w:szCs w:val="18"/>
              </w:rPr>
            </w:pPr>
            <w:r>
              <w:rPr>
                <w:sz w:val="18"/>
                <w:szCs w:val="18"/>
              </w:rPr>
              <w:t>-</w:t>
            </w:r>
            <w:r w:rsidRPr="001161E5">
              <w:rPr>
                <w:sz w:val="18"/>
                <w:szCs w:val="18"/>
              </w:rPr>
              <w:t>бюджет городского округа Кинешма</w:t>
            </w:r>
          </w:p>
        </w:tc>
        <w:tc>
          <w:tcPr>
            <w:tcW w:w="1293" w:type="dxa"/>
            <w:gridSpan w:val="2"/>
            <w:hideMark/>
          </w:tcPr>
          <w:p w:rsidR="006D4192" w:rsidRPr="001161E5" w:rsidRDefault="006D4192" w:rsidP="00FB5AED">
            <w:pPr>
              <w:autoSpaceDE w:val="0"/>
              <w:autoSpaceDN w:val="0"/>
              <w:adjustRightInd w:val="0"/>
              <w:jc w:val="both"/>
              <w:rPr>
                <w:sz w:val="20"/>
                <w:szCs w:val="20"/>
              </w:rPr>
            </w:pPr>
            <w:r w:rsidRPr="001161E5">
              <w:rPr>
                <w:sz w:val="20"/>
                <w:szCs w:val="20"/>
              </w:rPr>
              <w:t>734,2</w:t>
            </w:r>
          </w:p>
        </w:tc>
        <w:tc>
          <w:tcPr>
            <w:tcW w:w="1275" w:type="dxa"/>
            <w:gridSpan w:val="2"/>
            <w:hideMark/>
          </w:tcPr>
          <w:p w:rsidR="006D4192" w:rsidRDefault="006D4192" w:rsidP="00FB5AED">
            <w:pPr>
              <w:pStyle w:val="a6"/>
              <w:rPr>
                <w:rFonts w:ascii="Times New Roman" w:hAnsi="Times New Roman" w:cs="Times New Roman"/>
                <w:sz w:val="20"/>
                <w:szCs w:val="20"/>
              </w:rPr>
            </w:pPr>
            <w:r>
              <w:rPr>
                <w:rFonts w:ascii="Times New Roman" w:hAnsi="Times New Roman" w:cs="Times New Roman"/>
                <w:sz w:val="20"/>
                <w:szCs w:val="20"/>
              </w:rPr>
              <w:t>0,0</w:t>
            </w:r>
          </w:p>
        </w:tc>
        <w:tc>
          <w:tcPr>
            <w:tcW w:w="1537" w:type="dxa"/>
            <w:vMerge/>
            <w:hideMark/>
          </w:tcPr>
          <w:p w:rsidR="006D4192" w:rsidRDefault="006D4192" w:rsidP="00FB5AED">
            <w:pPr>
              <w:pStyle w:val="a6"/>
              <w:rPr>
                <w:rFonts w:ascii="Times New Roman" w:hAnsi="Times New Roman" w:cs="Times New Roman"/>
                <w:sz w:val="20"/>
                <w:szCs w:val="20"/>
              </w:rPr>
            </w:pPr>
          </w:p>
        </w:tc>
        <w:tc>
          <w:tcPr>
            <w:tcW w:w="2410" w:type="dxa"/>
            <w:gridSpan w:val="2"/>
            <w:vMerge/>
            <w:hideMark/>
          </w:tcPr>
          <w:p w:rsidR="006D4192" w:rsidRPr="004F22DB" w:rsidRDefault="006D4192" w:rsidP="00FB5AED">
            <w:pPr>
              <w:pStyle w:val="a6"/>
              <w:rPr>
                <w:rFonts w:ascii="Times New Roman" w:hAnsi="Times New Roman" w:cs="Times New Roman"/>
                <w:sz w:val="20"/>
                <w:szCs w:val="20"/>
              </w:rPr>
            </w:pPr>
          </w:p>
        </w:tc>
        <w:tc>
          <w:tcPr>
            <w:tcW w:w="708" w:type="dxa"/>
            <w:gridSpan w:val="2"/>
            <w:vMerge/>
            <w:hideMark/>
          </w:tcPr>
          <w:p w:rsidR="006D4192" w:rsidRPr="004F22DB" w:rsidRDefault="006D4192" w:rsidP="00FB5AED">
            <w:pPr>
              <w:pStyle w:val="a6"/>
              <w:rPr>
                <w:rFonts w:ascii="Times New Roman" w:hAnsi="Times New Roman" w:cs="Times New Roman"/>
                <w:sz w:val="20"/>
                <w:szCs w:val="20"/>
              </w:rPr>
            </w:pPr>
          </w:p>
        </w:tc>
        <w:tc>
          <w:tcPr>
            <w:tcW w:w="993" w:type="dxa"/>
            <w:gridSpan w:val="2"/>
            <w:vMerge/>
            <w:hideMark/>
          </w:tcPr>
          <w:p w:rsidR="006D4192" w:rsidRPr="004F22DB" w:rsidRDefault="006D4192" w:rsidP="00FB5AED">
            <w:pPr>
              <w:pStyle w:val="a6"/>
              <w:rPr>
                <w:rFonts w:ascii="Times New Roman" w:hAnsi="Times New Roman" w:cs="Times New Roman"/>
                <w:sz w:val="20"/>
                <w:szCs w:val="20"/>
              </w:rPr>
            </w:pPr>
          </w:p>
        </w:tc>
        <w:tc>
          <w:tcPr>
            <w:tcW w:w="998" w:type="dxa"/>
            <w:gridSpan w:val="2"/>
            <w:vMerge/>
            <w:hideMark/>
          </w:tcPr>
          <w:p w:rsidR="006D4192" w:rsidRDefault="006D4192" w:rsidP="00FB5AED">
            <w:pPr>
              <w:pStyle w:val="a6"/>
              <w:rPr>
                <w:rFonts w:ascii="Times New Roman" w:hAnsi="Times New Roman" w:cs="Times New Roman"/>
                <w:sz w:val="20"/>
                <w:szCs w:val="20"/>
              </w:rPr>
            </w:pPr>
          </w:p>
        </w:tc>
        <w:tc>
          <w:tcPr>
            <w:tcW w:w="1559" w:type="dxa"/>
            <w:vMerge/>
            <w:hideMark/>
          </w:tcPr>
          <w:p w:rsidR="006D4192" w:rsidRDefault="006D4192" w:rsidP="00FB5AED">
            <w:pPr>
              <w:pStyle w:val="a6"/>
              <w:rPr>
                <w:rFonts w:ascii="Times New Roman" w:hAnsi="Times New Roman" w:cs="Times New Roman"/>
                <w:sz w:val="20"/>
                <w:szCs w:val="20"/>
              </w:rPr>
            </w:pPr>
          </w:p>
        </w:tc>
      </w:tr>
      <w:tr w:rsidR="006D4192" w:rsidRPr="004F22DB" w:rsidTr="00C47C0E">
        <w:trPr>
          <w:trHeight w:val="255"/>
        </w:trPr>
        <w:tc>
          <w:tcPr>
            <w:tcW w:w="843" w:type="dxa"/>
            <w:vMerge/>
            <w:hideMark/>
          </w:tcPr>
          <w:p w:rsidR="006D4192" w:rsidRDefault="006D4192" w:rsidP="00FB5AED">
            <w:pPr>
              <w:pStyle w:val="a6"/>
              <w:ind w:hanging="34"/>
              <w:rPr>
                <w:rFonts w:ascii="Times New Roman" w:hAnsi="Times New Roman" w:cs="Times New Roman"/>
                <w:sz w:val="20"/>
                <w:szCs w:val="20"/>
              </w:rPr>
            </w:pPr>
          </w:p>
        </w:tc>
        <w:tc>
          <w:tcPr>
            <w:tcW w:w="1868" w:type="dxa"/>
            <w:vMerge/>
            <w:hideMark/>
          </w:tcPr>
          <w:p w:rsidR="006D4192" w:rsidRPr="00A84DC9" w:rsidRDefault="006D4192" w:rsidP="00FB5AED">
            <w:pPr>
              <w:pStyle w:val="a6"/>
              <w:ind w:hanging="34"/>
              <w:jc w:val="left"/>
              <w:rPr>
                <w:rFonts w:ascii="Times New Roman" w:eastAsia="Times New Roman" w:hAnsi="Times New Roman" w:cs="Times New Roman"/>
                <w:sz w:val="20"/>
                <w:szCs w:val="20"/>
              </w:rPr>
            </w:pPr>
          </w:p>
        </w:tc>
        <w:tc>
          <w:tcPr>
            <w:tcW w:w="1417" w:type="dxa"/>
            <w:vMerge/>
          </w:tcPr>
          <w:p w:rsidR="006D4192" w:rsidRPr="004F22DB" w:rsidRDefault="006D4192" w:rsidP="00FB5AED">
            <w:pPr>
              <w:pStyle w:val="a6"/>
              <w:rPr>
                <w:rFonts w:ascii="Times New Roman" w:hAnsi="Times New Roman" w:cs="Times New Roman"/>
                <w:sz w:val="20"/>
                <w:szCs w:val="20"/>
              </w:rPr>
            </w:pPr>
          </w:p>
        </w:tc>
        <w:tc>
          <w:tcPr>
            <w:tcW w:w="1401" w:type="dxa"/>
            <w:hideMark/>
          </w:tcPr>
          <w:p w:rsidR="006D4192" w:rsidRPr="001161E5" w:rsidRDefault="006D4192" w:rsidP="00FB5AED">
            <w:pPr>
              <w:autoSpaceDE w:val="0"/>
              <w:autoSpaceDN w:val="0"/>
              <w:adjustRightInd w:val="0"/>
              <w:jc w:val="both"/>
              <w:rPr>
                <w:sz w:val="18"/>
                <w:szCs w:val="18"/>
              </w:rPr>
            </w:pPr>
            <w:r>
              <w:rPr>
                <w:sz w:val="18"/>
                <w:szCs w:val="18"/>
              </w:rPr>
              <w:t>-</w:t>
            </w:r>
            <w:r w:rsidRPr="001161E5">
              <w:rPr>
                <w:sz w:val="18"/>
                <w:szCs w:val="18"/>
              </w:rPr>
              <w:t>областной бюджет</w:t>
            </w:r>
          </w:p>
        </w:tc>
        <w:tc>
          <w:tcPr>
            <w:tcW w:w="1293" w:type="dxa"/>
            <w:gridSpan w:val="2"/>
            <w:hideMark/>
          </w:tcPr>
          <w:p w:rsidR="006D4192" w:rsidRPr="001161E5" w:rsidRDefault="006D4192" w:rsidP="00FB5AED">
            <w:pPr>
              <w:autoSpaceDE w:val="0"/>
              <w:autoSpaceDN w:val="0"/>
              <w:adjustRightInd w:val="0"/>
              <w:jc w:val="both"/>
              <w:rPr>
                <w:sz w:val="20"/>
                <w:szCs w:val="20"/>
              </w:rPr>
            </w:pPr>
            <w:r w:rsidRPr="001161E5">
              <w:rPr>
                <w:sz w:val="20"/>
                <w:szCs w:val="20"/>
              </w:rPr>
              <w:t>1249,4</w:t>
            </w:r>
          </w:p>
        </w:tc>
        <w:tc>
          <w:tcPr>
            <w:tcW w:w="1275" w:type="dxa"/>
            <w:gridSpan w:val="2"/>
            <w:hideMark/>
          </w:tcPr>
          <w:p w:rsidR="006D4192" w:rsidRDefault="006D4192" w:rsidP="00FB5AED">
            <w:pPr>
              <w:pStyle w:val="a6"/>
              <w:rPr>
                <w:rFonts w:ascii="Times New Roman" w:hAnsi="Times New Roman" w:cs="Times New Roman"/>
                <w:sz w:val="20"/>
                <w:szCs w:val="20"/>
              </w:rPr>
            </w:pPr>
            <w:r>
              <w:rPr>
                <w:rFonts w:ascii="Times New Roman" w:hAnsi="Times New Roman" w:cs="Times New Roman"/>
                <w:sz w:val="20"/>
                <w:szCs w:val="20"/>
              </w:rPr>
              <w:t>0,0</w:t>
            </w:r>
          </w:p>
        </w:tc>
        <w:tc>
          <w:tcPr>
            <w:tcW w:w="1537" w:type="dxa"/>
            <w:vMerge/>
            <w:hideMark/>
          </w:tcPr>
          <w:p w:rsidR="006D4192" w:rsidRDefault="006D4192" w:rsidP="00FB5AED">
            <w:pPr>
              <w:pStyle w:val="a6"/>
              <w:rPr>
                <w:rFonts w:ascii="Times New Roman" w:hAnsi="Times New Roman" w:cs="Times New Roman"/>
                <w:sz w:val="20"/>
                <w:szCs w:val="20"/>
              </w:rPr>
            </w:pPr>
          </w:p>
        </w:tc>
        <w:tc>
          <w:tcPr>
            <w:tcW w:w="2410" w:type="dxa"/>
            <w:gridSpan w:val="2"/>
            <w:vMerge/>
            <w:hideMark/>
          </w:tcPr>
          <w:p w:rsidR="006D4192" w:rsidRPr="004F22DB" w:rsidRDefault="006D4192" w:rsidP="00FB5AED">
            <w:pPr>
              <w:pStyle w:val="a6"/>
              <w:rPr>
                <w:rFonts w:ascii="Times New Roman" w:hAnsi="Times New Roman" w:cs="Times New Roman"/>
                <w:sz w:val="20"/>
                <w:szCs w:val="20"/>
              </w:rPr>
            </w:pPr>
          </w:p>
        </w:tc>
        <w:tc>
          <w:tcPr>
            <w:tcW w:w="708" w:type="dxa"/>
            <w:gridSpan w:val="2"/>
            <w:vMerge/>
            <w:hideMark/>
          </w:tcPr>
          <w:p w:rsidR="006D4192" w:rsidRPr="004F22DB" w:rsidRDefault="006D4192" w:rsidP="00FB5AED">
            <w:pPr>
              <w:pStyle w:val="a6"/>
              <w:rPr>
                <w:rFonts w:ascii="Times New Roman" w:hAnsi="Times New Roman" w:cs="Times New Roman"/>
                <w:sz w:val="20"/>
                <w:szCs w:val="20"/>
              </w:rPr>
            </w:pPr>
          </w:p>
        </w:tc>
        <w:tc>
          <w:tcPr>
            <w:tcW w:w="993" w:type="dxa"/>
            <w:gridSpan w:val="2"/>
            <w:vMerge/>
            <w:hideMark/>
          </w:tcPr>
          <w:p w:rsidR="006D4192" w:rsidRPr="004F22DB" w:rsidRDefault="006D4192" w:rsidP="00FB5AED">
            <w:pPr>
              <w:pStyle w:val="a6"/>
              <w:rPr>
                <w:rFonts w:ascii="Times New Roman" w:hAnsi="Times New Roman" w:cs="Times New Roman"/>
                <w:sz w:val="20"/>
                <w:szCs w:val="20"/>
              </w:rPr>
            </w:pPr>
          </w:p>
        </w:tc>
        <w:tc>
          <w:tcPr>
            <w:tcW w:w="998" w:type="dxa"/>
            <w:gridSpan w:val="2"/>
            <w:vMerge/>
            <w:hideMark/>
          </w:tcPr>
          <w:p w:rsidR="006D4192" w:rsidRDefault="006D4192" w:rsidP="00FB5AED">
            <w:pPr>
              <w:pStyle w:val="a6"/>
              <w:rPr>
                <w:rFonts w:ascii="Times New Roman" w:hAnsi="Times New Roman" w:cs="Times New Roman"/>
                <w:sz w:val="20"/>
                <w:szCs w:val="20"/>
              </w:rPr>
            </w:pPr>
          </w:p>
        </w:tc>
        <w:tc>
          <w:tcPr>
            <w:tcW w:w="1559" w:type="dxa"/>
            <w:vMerge/>
            <w:hideMark/>
          </w:tcPr>
          <w:p w:rsidR="006D4192" w:rsidRDefault="006D4192" w:rsidP="00FB5AED">
            <w:pPr>
              <w:pStyle w:val="a6"/>
              <w:rPr>
                <w:rFonts w:ascii="Times New Roman" w:hAnsi="Times New Roman" w:cs="Times New Roman"/>
                <w:sz w:val="20"/>
                <w:szCs w:val="20"/>
              </w:rPr>
            </w:pPr>
          </w:p>
        </w:tc>
      </w:tr>
      <w:tr w:rsidR="006D4192" w:rsidRPr="004F22DB" w:rsidTr="00C47C0E">
        <w:trPr>
          <w:trHeight w:val="70"/>
        </w:trPr>
        <w:tc>
          <w:tcPr>
            <w:tcW w:w="843" w:type="dxa"/>
            <w:vMerge/>
            <w:hideMark/>
          </w:tcPr>
          <w:p w:rsidR="006D4192" w:rsidRDefault="006D4192" w:rsidP="00FB5AED">
            <w:pPr>
              <w:pStyle w:val="a6"/>
              <w:ind w:hanging="34"/>
              <w:rPr>
                <w:rFonts w:ascii="Times New Roman" w:hAnsi="Times New Roman" w:cs="Times New Roman"/>
                <w:sz w:val="20"/>
                <w:szCs w:val="20"/>
              </w:rPr>
            </w:pPr>
          </w:p>
        </w:tc>
        <w:tc>
          <w:tcPr>
            <w:tcW w:w="1868" w:type="dxa"/>
            <w:vMerge/>
            <w:hideMark/>
          </w:tcPr>
          <w:p w:rsidR="006D4192" w:rsidRPr="00A84DC9" w:rsidRDefault="006D4192" w:rsidP="00FB5AED">
            <w:pPr>
              <w:pStyle w:val="a6"/>
              <w:ind w:hanging="34"/>
              <w:jc w:val="left"/>
              <w:rPr>
                <w:rFonts w:ascii="Times New Roman" w:eastAsia="Times New Roman" w:hAnsi="Times New Roman" w:cs="Times New Roman"/>
                <w:sz w:val="20"/>
                <w:szCs w:val="20"/>
              </w:rPr>
            </w:pPr>
          </w:p>
        </w:tc>
        <w:tc>
          <w:tcPr>
            <w:tcW w:w="1417" w:type="dxa"/>
            <w:vMerge/>
          </w:tcPr>
          <w:p w:rsidR="006D4192" w:rsidRPr="004F22DB" w:rsidRDefault="006D4192" w:rsidP="00FB5AED">
            <w:pPr>
              <w:pStyle w:val="a6"/>
              <w:rPr>
                <w:rFonts w:ascii="Times New Roman" w:hAnsi="Times New Roman" w:cs="Times New Roman"/>
                <w:sz w:val="20"/>
                <w:szCs w:val="20"/>
              </w:rPr>
            </w:pPr>
          </w:p>
        </w:tc>
        <w:tc>
          <w:tcPr>
            <w:tcW w:w="1401" w:type="dxa"/>
            <w:hideMark/>
          </w:tcPr>
          <w:p w:rsidR="006D4192" w:rsidRPr="001161E5" w:rsidRDefault="006D4192" w:rsidP="00FB5AED">
            <w:pPr>
              <w:autoSpaceDE w:val="0"/>
              <w:autoSpaceDN w:val="0"/>
              <w:adjustRightInd w:val="0"/>
              <w:jc w:val="both"/>
              <w:rPr>
                <w:sz w:val="18"/>
                <w:szCs w:val="18"/>
              </w:rPr>
            </w:pPr>
            <w:r w:rsidRPr="001161E5">
              <w:rPr>
                <w:sz w:val="18"/>
                <w:szCs w:val="18"/>
              </w:rPr>
              <w:t>- федеральный бюджет</w:t>
            </w:r>
          </w:p>
        </w:tc>
        <w:tc>
          <w:tcPr>
            <w:tcW w:w="1293" w:type="dxa"/>
            <w:gridSpan w:val="2"/>
            <w:hideMark/>
          </w:tcPr>
          <w:p w:rsidR="006D4192" w:rsidRPr="001161E5" w:rsidRDefault="006D4192" w:rsidP="00FB5AED">
            <w:pPr>
              <w:autoSpaceDE w:val="0"/>
              <w:autoSpaceDN w:val="0"/>
              <w:adjustRightInd w:val="0"/>
              <w:jc w:val="both"/>
              <w:rPr>
                <w:sz w:val="20"/>
                <w:szCs w:val="20"/>
              </w:rPr>
            </w:pPr>
            <w:r w:rsidRPr="001161E5">
              <w:rPr>
                <w:sz w:val="20"/>
                <w:szCs w:val="20"/>
              </w:rPr>
              <w:t>12633,2</w:t>
            </w:r>
          </w:p>
        </w:tc>
        <w:tc>
          <w:tcPr>
            <w:tcW w:w="1275" w:type="dxa"/>
            <w:gridSpan w:val="2"/>
            <w:hideMark/>
          </w:tcPr>
          <w:p w:rsidR="006D4192" w:rsidRDefault="006D4192" w:rsidP="00FB5AED">
            <w:pPr>
              <w:pStyle w:val="a6"/>
              <w:rPr>
                <w:rFonts w:ascii="Times New Roman" w:hAnsi="Times New Roman" w:cs="Times New Roman"/>
                <w:sz w:val="20"/>
                <w:szCs w:val="20"/>
              </w:rPr>
            </w:pPr>
            <w:r>
              <w:rPr>
                <w:rFonts w:ascii="Times New Roman" w:hAnsi="Times New Roman" w:cs="Times New Roman"/>
                <w:sz w:val="20"/>
                <w:szCs w:val="20"/>
              </w:rPr>
              <w:t>0,0</w:t>
            </w:r>
          </w:p>
        </w:tc>
        <w:tc>
          <w:tcPr>
            <w:tcW w:w="1537" w:type="dxa"/>
            <w:vMerge/>
            <w:hideMark/>
          </w:tcPr>
          <w:p w:rsidR="006D4192" w:rsidRDefault="006D4192" w:rsidP="00FB5AED">
            <w:pPr>
              <w:pStyle w:val="a6"/>
              <w:rPr>
                <w:rFonts w:ascii="Times New Roman" w:hAnsi="Times New Roman" w:cs="Times New Roman"/>
                <w:sz w:val="20"/>
                <w:szCs w:val="20"/>
              </w:rPr>
            </w:pPr>
          </w:p>
        </w:tc>
        <w:tc>
          <w:tcPr>
            <w:tcW w:w="2410" w:type="dxa"/>
            <w:gridSpan w:val="2"/>
            <w:vMerge/>
            <w:hideMark/>
          </w:tcPr>
          <w:p w:rsidR="006D4192" w:rsidRPr="004F22DB" w:rsidRDefault="006D4192" w:rsidP="00FB5AED">
            <w:pPr>
              <w:pStyle w:val="a6"/>
              <w:rPr>
                <w:rFonts w:ascii="Times New Roman" w:hAnsi="Times New Roman" w:cs="Times New Roman"/>
                <w:sz w:val="20"/>
                <w:szCs w:val="20"/>
              </w:rPr>
            </w:pPr>
          </w:p>
        </w:tc>
        <w:tc>
          <w:tcPr>
            <w:tcW w:w="708" w:type="dxa"/>
            <w:gridSpan w:val="2"/>
            <w:vMerge/>
            <w:hideMark/>
          </w:tcPr>
          <w:p w:rsidR="006D4192" w:rsidRPr="004F22DB" w:rsidRDefault="006D4192" w:rsidP="00FB5AED">
            <w:pPr>
              <w:pStyle w:val="a6"/>
              <w:rPr>
                <w:rFonts w:ascii="Times New Roman" w:hAnsi="Times New Roman" w:cs="Times New Roman"/>
                <w:sz w:val="20"/>
                <w:szCs w:val="20"/>
              </w:rPr>
            </w:pPr>
          </w:p>
        </w:tc>
        <w:tc>
          <w:tcPr>
            <w:tcW w:w="993" w:type="dxa"/>
            <w:gridSpan w:val="2"/>
            <w:vMerge/>
            <w:hideMark/>
          </w:tcPr>
          <w:p w:rsidR="006D4192" w:rsidRPr="004F22DB" w:rsidRDefault="006D4192" w:rsidP="00FB5AED">
            <w:pPr>
              <w:pStyle w:val="a6"/>
              <w:rPr>
                <w:rFonts w:ascii="Times New Roman" w:hAnsi="Times New Roman" w:cs="Times New Roman"/>
                <w:sz w:val="20"/>
                <w:szCs w:val="20"/>
              </w:rPr>
            </w:pPr>
          </w:p>
        </w:tc>
        <w:tc>
          <w:tcPr>
            <w:tcW w:w="998" w:type="dxa"/>
            <w:gridSpan w:val="2"/>
            <w:vMerge/>
            <w:hideMark/>
          </w:tcPr>
          <w:p w:rsidR="006D4192" w:rsidRDefault="006D4192" w:rsidP="00FB5AED">
            <w:pPr>
              <w:pStyle w:val="a6"/>
              <w:rPr>
                <w:rFonts w:ascii="Times New Roman" w:hAnsi="Times New Roman" w:cs="Times New Roman"/>
                <w:sz w:val="20"/>
                <w:szCs w:val="20"/>
              </w:rPr>
            </w:pPr>
          </w:p>
        </w:tc>
        <w:tc>
          <w:tcPr>
            <w:tcW w:w="1559" w:type="dxa"/>
            <w:vMerge/>
            <w:hideMark/>
          </w:tcPr>
          <w:p w:rsidR="006D4192" w:rsidRDefault="006D4192" w:rsidP="00FB5AED">
            <w:pPr>
              <w:pStyle w:val="a6"/>
              <w:rPr>
                <w:rFonts w:ascii="Times New Roman" w:hAnsi="Times New Roman" w:cs="Times New Roman"/>
                <w:sz w:val="20"/>
                <w:szCs w:val="20"/>
              </w:rPr>
            </w:pPr>
          </w:p>
        </w:tc>
      </w:tr>
      <w:tr w:rsidR="006D4192" w:rsidRPr="004F22DB" w:rsidTr="00C47C0E">
        <w:trPr>
          <w:trHeight w:val="248"/>
        </w:trPr>
        <w:tc>
          <w:tcPr>
            <w:tcW w:w="843" w:type="dxa"/>
            <w:vMerge w:val="restart"/>
            <w:hideMark/>
          </w:tcPr>
          <w:p w:rsidR="006D4192" w:rsidRDefault="006D4192" w:rsidP="00FB5AED">
            <w:pPr>
              <w:pStyle w:val="a6"/>
              <w:ind w:hanging="34"/>
              <w:rPr>
                <w:rFonts w:ascii="Times New Roman" w:hAnsi="Times New Roman" w:cs="Times New Roman"/>
                <w:sz w:val="20"/>
                <w:szCs w:val="20"/>
              </w:rPr>
            </w:pPr>
            <w:r>
              <w:rPr>
                <w:rFonts w:ascii="Times New Roman" w:hAnsi="Times New Roman" w:cs="Times New Roman"/>
                <w:sz w:val="20"/>
                <w:szCs w:val="20"/>
              </w:rPr>
              <w:t>4.2</w:t>
            </w:r>
          </w:p>
        </w:tc>
        <w:tc>
          <w:tcPr>
            <w:tcW w:w="1868" w:type="dxa"/>
            <w:vMerge w:val="restart"/>
            <w:hideMark/>
          </w:tcPr>
          <w:p w:rsidR="006D4192" w:rsidRDefault="006D4192" w:rsidP="00FB5AED">
            <w:pPr>
              <w:pStyle w:val="a6"/>
              <w:ind w:hanging="34"/>
              <w:jc w:val="left"/>
              <w:rPr>
                <w:rFonts w:ascii="Times New Roman" w:hAnsi="Times New Roman" w:cs="Times New Roman"/>
                <w:sz w:val="20"/>
                <w:szCs w:val="20"/>
              </w:rPr>
            </w:pPr>
            <w:r>
              <w:rPr>
                <w:rFonts w:ascii="Times New Roman" w:hAnsi="Times New Roman" w:cs="Times New Roman"/>
                <w:sz w:val="20"/>
                <w:szCs w:val="20"/>
              </w:rPr>
              <w:t xml:space="preserve">Мероприятие «Разработка </w:t>
            </w:r>
            <w:proofErr w:type="gramStart"/>
            <w:r>
              <w:rPr>
                <w:rFonts w:ascii="Times New Roman" w:hAnsi="Times New Roman" w:cs="Times New Roman"/>
                <w:sz w:val="20"/>
                <w:szCs w:val="20"/>
              </w:rPr>
              <w:t>дизайн-проектов</w:t>
            </w:r>
            <w:proofErr w:type="gramEnd"/>
            <w:r>
              <w:rPr>
                <w:rFonts w:ascii="Times New Roman" w:hAnsi="Times New Roman" w:cs="Times New Roman"/>
                <w:sz w:val="20"/>
                <w:szCs w:val="20"/>
              </w:rPr>
              <w:t xml:space="preserve"> на благоустройство в </w:t>
            </w:r>
            <w:r>
              <w:rPr>
                <w:rFonts w:ascii="Times New Roman" w:hAnsi="Times New Roman" w:cs="Times New Roman"/>
                <w:sz w:val="20"/>
                <w:szCs w:val="20"/>
              </w:rPr>
              <w:lastRenderedPageBreak/>
              <w:t>рамках реализации приоритетного проекта «Формирование современной городской среды»»</w:t>
            </w:r>
          </w:p>
        </w:tc>
        <w:tc>
          <w:tcPr>
            <w:tcW w:w="1417" w:type="dxa"/>
            <w:vMerge w:val="restart"/>
          </w:tcPr>
          <w:p w:rsidR="009C4BF0" w:rsidRDefault="009C4BF0" w:rsidP="009C4BF0">
            <w:pPr>
              <w:pStyle w:val="a6"/>
              <w:rPr>
                <w:rFonts w:ascii="Times New Roman" w:hAnsi="Times New Roman" w:cs="Times New Roman"/>
                <w:sz w:val="20"/>
                <w:szCs w:val="20"/>
              </w:rPr>
            </w:pPr>
            <w:r>
              <w:rPr>
                <w:rFonts w:ascii="Times New Roman" w:hAnsi="Times New Roman" w:cs="Times New Roman"/>
                <w:sz w:val="20"/>
                <w:szCs w:val="20"/>
              </w:rPr>
              <w:lastRenderedPageBreak/>
              <w:t>Управление жилищно-коммунального хозяйства администрац</w:t>
            </w:r>
            <w:r>
              <w:rPr>
                <w:rFonts w:ascii="Times New Roman" w:hAnsi="Times New Roman" w:cs="Times New Roman"/>
                <w:sz w:val="20"/>
                <w:szCs w:val="20"/>
              </w:rPr>
              <w:lastRenderedPageBreak/>
              <w:t>ии городского округа Кинешма</w:t>
            </w:r>
          </w:p>
          <w:p w:rsidR="006D4192" w:rsidRPr="004F22DB" w:rsidRDefault="006D4192" w:rsidP="00FB5AED">
            <w:pPr>
              <w:pStyle w:val="a6"/>
              <w:rPr>
                <w:rFonts w:ascii="Times New Roman" w:hAnsi="Times New Roman" w:cs="Times New Roman"/>
                <w:sz w:val="20"/>
                <w:szCs w:val="20"/>
              </w:rPr>
            </w:pPr>
          </w:p>
        </w:tc>
        <w:tc>
          <w:tcPr>
            <w:tcW w:w="1401" w:type="dxa"/>
            <w:hideMark/>
          </w:tcPr>
          <w:p w:rsidR="006D4192" w:rsidRPr="001161E5" w:rsidRDefault="006D4192" w:rsidP="00F63080">
            <w:pPr>
              <w:rPr>
                <w:sz w:val="18"/>
                <w:szCs w:val="18"/>
              </w:rPr>
            </w:pPr>
            <w:r>
              <w:rPr>
                <w:rFonts w:eastAsiaTheme="minorEastAsia"/>
                <w:sz w:val="18"/>
                <w:szCs w:val="18"/>
              </w:rPr>
              <w:lastRenderedPageBreak/>
              <w:t>В</w:t>
            </w:r>
            <w:r>
              <w:rPr>
                <w:sz w:val="18"/>
                <w:szCs w:val="18"/>
              </w:rPr>
              <w:t>сего</w:t>
            </w:r>
          </w:p>
        </w:tc>
        <w:tc>
          <w:tcPr>
            <w:tcW w:w="1293" w:type="dxa"/>
            <w:gridSpan w:val="2"/>
            <w:hideMark/>
          </w:tcPr>
          <w:p w:rsidR="006D4192" w:rsidRDefault="006D4192" w:rsidP="00FB5AED">
            <w:pPr>
              <w:pStyle w:val="a6"/>
              <w:ind w:firstLine="260"/>
              <w:rPr>
                <w:rFonts w:ascii="Times New Roman" w:hAnsi="Times New Roman" w:cs="Times New Roman"/>
                <w:sz w:val="20"/>
                <w:szCs w:val="20"/>
              </w:rPr>
            </w:pPr>
            <w:r>
              <w:rPr>
                <w:rFonts w:ascii="Times New Roman" w:hAnsi="Times New Roman" w:cs="Times New Roman"/>
                <w:sz w:val="20"/>
                <w:szCs w:val="20"/>
              </w:rPr>
              <w:t>600,0</w:t>
            </w:r>
          </w:p>
        </w:tc>
        <w:tc>
          <w:tcPr>
            <w:tcW w:w="1275" w:type="dxa"/>
            <w:gridSpan w:val="2"/>
            <w:hideMark/>
          </w:tcPr>
          <w:p w:rsidR="006D4192" w:rsidRDefault="006D4192" w:rsidP="00FB5AED">
            <w:pPr>
              <w:pStyle w:val="a6"/>
              <w:rPr>
                <w:rFonts w:ascii="Times New Roman" w:hAnsi="Times New Roman" w:cs="Times New Roman"/>
                <w:sz w:val="20"/>
                <w:szCs w:val="20"/>
              </w:rPr>
            </w:pPr>
            <w:r>
              <w:rPr>
                <w:rFonts w:ascii="Times New Roman" w:hAnsi="Times New Roman" w:cs="Times New Roman"/>
                <w:sz w:val="20"/>
                <w:szCs w:val="20"/>
              </w:rPr>
              <w:t>485,0</w:t>
            </w:r>
          </w:p>
        </w:tc>
        <w:tc>
          <w:tcPr>
            <w:tcW w:w="1537" w:type="dxa"/>
            <w:vMerge w:val="restart"/>
            <w:hideMark/>
          </w:tcPr>
          <w:p w:rsidR="006D4192" w:rsidRDefault="006D4192" w:rsidP="00FB5AED">
            <w:pPr>
              <w:pStyle w:val="a6"/>
              <w:rPr>
                <w:rFonts w:ascii="Times New Roman" w:hAnsi="Times New Roman" w:cs="Times New Roman"/>
                <w:sz w:val="20"/>
                <w:szCs w:val="20"/>
              </w:rPr>
            </w:pPr>
            <w:r>
              <w:rPr>
                <w:rFonts w:ascii="Times New Roman" w:hAnsi="Times New Roman" w:cs="Times New Roman"/>
                <w:sz w:val="20"/>
                <w:szCs w:val="20"/>
              </w:rPr>
              <w:t>Мероприятие выполнено частично.</w:t>
            </w:r>
          </w:p>
          <w:p w:rsidR="006D4192" w:rsidRPr="004F22DB" w:rsidRDefault="006D4192" w:rsidP="00B27B89">
            <w:pPr>
              <w:pStyle w:val="a6"/>
              <w:rPr>
                <w:rFonts w:ascii="Times New Roman" w:hAnsi="Times New Roman" w:cs="Times New Roman"/>
                <w:sz w:val="20"/>
                <w:szCs w:val="20"/>
              </w:rPr>
            </w:pPr>
            <w:r>
              <w:rPr>
                <w:rFonts w:ascii="Times New Roman" w:hAnsi="Times New Roman" w:cs="Times New Roman"/>
                <w:sz w:val="20"/>
                <w:szCs w:val="20"/>
              </w:rPr>
              <w:t xml:space="preserve">Дальнейшее исполнение </w:t>
            </w:r>
            <w:r>
              <w:rPr>
                <w:rFonts w:ascii="Times New Roman" w:hAnsi="Times New Roman" w:cs="Times New Roman"/>
                <w:sz w:val="20"/>
                <w:szCs w:val="20"/>
              </w:rPr>
              <w:lastRenderedPageBreak/>
              <w:t>мероприятия будет продолжено в течение 2017г.</w:t>
            </w:r>
          </w:p>
        </w:tc>
        <w:tc>
          <w:tcPr>
            <w:tcW w:w="2410" w:type="dxa"/>
            <w:gridSpan w:val="2"/>
            <w:vMerge w:val="restart"/>
            <w:hideMark/>
          </w:tcPr>
          <w:p w:rsidR="006D4192" w:rsidRPr="004F22DB" w:rsidRDefault="006D4192" w:rsidP="00FB5AED">
            <w:pPr>
              <w:pStyle w:val="a6"/>
              <w:rPr>
                <w:rFonts w:ascii="Times New Roman" w:hAnsi="Times New Roman" w:cs="Times New Roman"/>
                <w:sz w:val="20"/>
                <w:szCs w:val="20"/>
              </w:rPr>
            </w:pPr>
          </w:p>
        </w:tc>
        <w:tc>
          <w:tcPr>
            <w:tcW w:w="708" w:type="dxa"/>
            <w:gridSpan w:val="2"/>
            <w:vMerge w:val="restart"/>
            <w:hideMark/>
          </w:tcPr>
          <w:p w:rsidR="006D4192" w:rsidRPr="004F22DB" w:rsidRDefault="006D4192" w:rsidP="00FB5AED">
            <w:pPr>
              <w:pStyle w:val="a6"/>
              <w:rPr>
                <w:rFonts w:ascii="Times New Roman" w:hAnsi="Times New Roman" w:cs="Times New Roman"/>
                <w:sz w:val="20"/>
                <w:szCs w:val="20"/>
              </w:rPr>
            </w:pPr>
          </w:p>
        </w:tc>
        <w:tc>
          <w:tcPr>
            <w:tcW w:w="993" w:type="dxa"/>
            <w:gridSpan w:val="2"/>
            <w:vMerge w:val="restart"/>
            <w:hideMark/>
          </w:tcPr>
          <w:p w:rsidR="006D4192" w:rsidRPr="004F22DB" w:rsidRDefault="006D4192" w:rsidP="00FB5AED">
            <w:pPr>
              <w:pStyle w:val="a6"/>
              <w:rPr>
                <w:rFonts w:ascii="Times New Roman" w:hAnsi="Times New Roman" w:cs="Times New Roman"/>
                <w:sz w:val="20"/>
                <w:szCs w:val="20"/>
              </w:rPr>
            </w:pPr>
          </w:p>
        </w:tc>
        <w:tc>
          <w:tcPr>
            <w:tcW w:w="998" w:type="dxa"/>
            <w:gridSpan w:val="2"/>
            <w:vMerge w:val="restart"/>
            <w:hideMark/>
          </w:tcPr>
          <w:p w:rsidR="006D4192" w:rsidRDefault="006D4192" w:rsidP="00FB5AED">
            <w:pPr>
              <w:pStyle w:val="a6"/>
              <w:rPr>
                <w:rFonts w:ascii="Times New Roman" w:hAnsi="Times New Roman" w:cs="Times New Roman"/>
                <w:sz w:val="20"/>
                <w:szCs w:val="20"/>
              </w:rPr>
            </w:pPr>
          </w:p>
        </w:tc>
        <w:tc>
          <w:tcPr>
            <w:tcW w:w="1559" w:type="dxa"/>
            <w:vMerge w:val="restart"/>
            <w:hideMark/>
          </w:tcPr>
          <w:p w:rsidR="006D4192" w:rsidRDefault="006D4192" w:rsidP="00FB5AED">
            <w:pPr>
              <w:pStyle w:val="a6"/>
              <w:rPr>
                <w:rFonts w:ascii="Times New Roman" w:hAnsi="Times New Roman" w:cs="Times New Roman"/>
                <w:sz w:val="20"/>
                <w:szCs w:val="20"/>
              </w:rPr>
            </w:pPr>
            <w:r>
              <w:rPr>
                <w:rFonts w:ascii="Times New Roman" w:hAnsi="Times New Roman" w:cs="Times New Roman"/>
                <w:sz w:val="20"/>
                <w:szCs w:val="20"/>
              </w:rPr>
              <w:t>600,0</w:t>
            </w:r>
          </w:p>
        </w:tc>
      </w:tr>
      <w:tr w:rsidR="006D4192" w:rsidRPr="004F22DB" w:rsidTr="00C47C0E">
        <w:trPr>
          <w:trHeight w:val="841"/>
        </w:trPr>
        <w:tc>
          <w:tcPr>
            <w:tcW w:w="843" w:type="dxa"/>
            <w:vMerge/>
          </w:tcPr>
          <w:p w:rsidR="006D4192" w:rsidRDefault="006D4192" w:rsidP="00FB5AED">
            <w:pPr>
              <w:pStyle w:val="a6"/>
              <w:ind w:hanging="34"/>
              <w:rPr>
                <w:rFonts w:ascii="Times New Roman" w:hAnsi="Times New Roman" w:cs="Times New Roman"/>
                <w:sz w:val="20"/>
                <w:szCs w:val="20"/>
              </w:rPr>
            </w:pPr>
          </w:p>
        </w:tc>
        <w:tc>
          <w:tcPr>
            <w:tcW w:w="1868" w:type="dxa"/>
            <w:vMerge/>
          </w:tcPr>
          <w:p w:rsidR="006D4192" w:rsidRDefault="006D4192" w:rsidP="00FB5AED">
            <w:pPr>
              <w:pStyle w:val="a6"/>
              <w:ind w:hanging="34"/>
              <w:jc w:val="left"/>
              <w:rPr>
                <w:rFonts w:ascii="Times New Roman" w:hAnsi="Times New Roman" w:cs="Times New Roman"/>
                <w:sz w:val="20"/>
                <w:szCs w:val="20"/>
              </w:rPr>
            </w:pPr>
          </w:p>
        </w:tc>
        <w:tc>
          <w:tcPr>
            <w:tcW w:w="1417" w:type="dxa"/>
            <w:vMerge/>
          </w:tcPr>
          <w:p w:rsidR="006D4192" w:rsidRPr="004F22DB" w:rsidRDefault="006D4192" w:rsidP="00FB5AED">
            <w:pPr>
              <w:pStyle w:val="a6"/>
              <w:rPr>
                <w:rFonts w:ascii="Times New Roman" w:hAnsi="Times New Roman" w:cs="Times New Roman"/>
                <w:sz w:val="20"/>
                <w:szCs w:val="20"/>
              </w:rPr>
            </w:pPr>
          </w:p>
        </w:tc>
        <w:tc>
          <w:tcPr>
            <w:tcW w:w="1401" w:type="dxa"/>
          </w:tcPr>
          <w:p w:rsidR="006D4192" w:rsidRDefault="006D4192" w:rsidP="00F63080">
            <w:pPr>
              <w:rPr>
                <w:rFonts w:eastAsiaTheme="minorEastAsia"/>
                <w:sz w:val="18"/>
                <w:szCs w:val="18"/>
              </w:rPr>
            </w:pPr>
            <w:r>
              <w:rPr>
                <w:sz w:val="20"/>
                <w:szCs w:val="20"/>
              </w:rPr>
              <w:t>-</w:t>
            </w:r>
            <w:r w:rsidRPr="004F22DB">
              <w:rPr>
                <w:sz w:val="20"/>
                <w:szCs w:val="20"/>
              </w:rPr>
              <w:t>бюджетные ассигнования всего, в том числе:</w:t>
            </w:r>
          </w:p>
        </w:tc>
        <w:tc>
          <w:tcPr>
            <w:tcW w:w="1293" w:type="dxa"/>
            <w:gridSpan w:val="2"/>
          </w:tcPr>
          <w:p w:rsidR="006D4192" w:rsidRDefault="006D4192" w:rsidP="00EB5498">
            <w:pPr>
              <w:pStyle w:val="a6"/>
              <w:ind w:firstLine="260"/>
              <w:rPr>
                <w:rFonts w:ascii="Times New Roman" w:hAnsi="Times New Roman" w:cs="Times New Roman"/>
                <w:sz w:val="20"/>
                <w:szCs w:val="20"/>
              </w:rPr>
            </w:pPr>
            <w:r>
              <w:rPr>
                <w:rFonts w:ascii="Times New Roman" w:hAnsi="Times New Roman" w:cs="Times New Roman"/>
                <w:sz w:val="20"/>
                <w:szCs w:val="20"/>
              </w:rPr>
              <w:t>600,0</w:t>
            </w:r>
          </w:p>
        </w:tc>
        <w:tc>
          <w:tcPr>
            <w:tcW w:w="1275" w:type="dxa"/>
            <w:gridSpan w:val="2"/>
          </w:tcPr>
          <w:p w:rsidR="006D4192" w:rsidRDefault="006D4192" w:rsidP="00EB5498">
            <w:pPr>
              <w:pStyle w:val="a6"/>
              <w:rPr>
                <w:rFonts w:ascii="Times New Roman" w:hAnsi="Times New Roman" w:cs="Times New Roman"/>
                <w:sz w:val="20"/>
                <w:szCs w:val="20"/>
              </w:rPr>
            </w:pPr>
            <w:r>
              <w:rPr>
                <w:rFonts w:ascii="Times New Roman" w:hAnsi="Times New Roman" w:cs="Times New Roman"/>
                <w:sz w:val="20"/>
                <w:szCs w:val="20"/>
              </w:rPr>
              <w:t>485,0</w:t>
            </w:r>
          </w:p>
        </w:tc>
        <w:tc>
          <w:tcPr>
            <w:tcW w:w="1537" w:type="dxa"/>
            <w:vMerge/>
          </w:tcPr>
          <w:p w:rsidR="006D4192" w:rsidRDefault="006D4192" w:rsidP="00FB5AED">
            <w:pPr>
              <w:pStyle w:val="a6"/>
              <w:rPr>
                <w:rFonts w:ascii="Times New Roman" w:hAnsi="Times New Roman" w:cs="Times New Roman"/>
                <w:sz w:val="20"/>
                <w:szCs w:val="20"/>
              </w:rPr>
            </w:pPr>
          </w:p>
        </w:tc>
        <w:tc>
          <w:tcPr>
            <w:tcW w:w="2410" w:type="dxa"/>
            <w:gridSpan w:val="2"/>
            <w:vMerge/>
          </w:tcPr>
          <w:p w:rsidR="006D4192" w:rsidRPr="004F22DB" w:rsidRDefault="006D4192" w:rsidP="00FB5AED">
            <w:pPr>
              <w:pStyle w:val="a6"/>
              <w:rPr>
                <w:rFonts w:ascii="Times New Roman" w:hAnsi="Times New Roman" w:cs="Times New Roman"/>
                <w:sz w:val="20"/>
                <w:szCs w:val="20"/>
              </w:rPr>
            </w:pPr>
          </w:p>
        </w:tc>
        <w:tc>
          <w:tcPr>
            <w:tcW w:w="708" w:type="dxa"/>
            <w:gridSpan w:val="2"/>
            <w:vMerge/>
          </w:tcPr>
          <w:p w:rsidR="006D4192" w:rsidRPr="004F22DB" w:rsidRDefault="006D4192" w:rsidP="00FB5AED">
            <w:pPr>
              <w:pStyle w:val="a6"/>
              <w:rPr>
                <w:rFonts w:ascii="Times New Roman" w:hAnsi="Times New Roman" w:cs="Times New Roman"/>
                <w:sz w:val="20"/>
                <w:szCs w:val="20"/>
              </w:rPr>
            </w:pPr>
          </w:p>
        </w:tc>
        <w:tc>
          <w:tcPr>
            <w:tcW w:w="993" w:type="dxa"/>
            <w:gridSpan w:val="2"/>
            <w:vMerge/>
          </w:tcPr>
          <w:p w:rsidR="006D4192" w:rsidRPr="004F22DB" w:rsidRDefault="006D4192" w:rsidP="00FB5AED">
            <w:pPr>
              <w:pStyle w:val="a6"/>
              <w:rPr>
                <w:rFonts w:ascii="Times New Roman" w:hAnsi="Times New Roman" w:cs="Times New Roman"/>
                <w:sz w:val="20"/>
                <w:szCs w:val="20"/>
              </w:rPr>
            </w:pPr>
          </w:p>
        </w:tc>
        <w:tc>
          <w:tcPr>
            <w:tcW w:w="998" w:type="dxa"/>
            <w:gridSpan w:val="2"/>
            <w:vMerge/>
          </w:tcPr>
          <w:p w:rsidR="006D4192" w:rsidRDefault="006D4192" w:rsidP="00FB5AED">
            <w:pPr>
              <w:pStyle w:val="a6"/>
              <w:rPr>
                <w:rFonts w:ascii="Times New Roman" w:hAnsi="Times New Roman" w:cs="Times New Roman"/>
                <w:sz w:val="20"/>
                <w:szCs w:val="20"/>
              </w:rPr>
            </w:pPr>
          </w:p>
        </w:tc>
        <w:tc>
          <w:tcPr>
            <w:tcW w:w="1559" w:type="dxa"/>
            <w:vMerge/>
          </w:tcPr>
          <w:p w:rsidR="006D4192" w:rsidRDefault="006D4192" w:rsidP="00FB5AED">
            <w:pPr>
              <w:pStyle w:val="a6"/>
              <w:rPr>
                <w:rFonts w:ascii="Times New Roman" w:hAnsi="Times New Roman" w:cs="Times New Roman"/>
                <w:sz w:val="20"/>
                <w:szCs w:val="20"/>
              </w:rPr>
            </w:pPr>
          </w:p>
        </w:tc>
      </w:tr>
      <w:tr w:rsidR="006D4192" w:rsidRPr="004F22DB" w:rsidTr="00C47C0E">
        <w:trPr>
          <w:trHeight w:val="748"/>
        </w:trPr>
        <w:tc>
          <w:tcPr>
            <w:tcW w:w="843" w:type="dxa"/>
            <w:vMerge/>
          </w:tcPr>
          <w:p w:rsidR="006D4192" w:rsidRDefault="006D4192" w:rsidP="00FB5AED">
            <w:pPr>
              <w:pStyle w:val="a6"/>
              <w:ind w:hanging="34"/>
              <w:rPr>
                <w:rFonts w:ascii="Times New Roman" w:hAnsi="Times New Roman" w:cs="Times New Roman"/>
                <w:sz w:val="20"/>
                <w:szCs w:val="20"/>
              </w:rPr>
            </w:pPr>
          </w:p>
        </w:tc>
        <w:tc>
          <w:tcPr>
            <w:tcW w:w="1868" w:type="dxa"/>
            <w:vMerge/>
          </w:tcPr>
          <w:p w:rsidR="006D4192" w:rsidRDefault="006D4192" w:rsidP="00FB5AED">
            <w:pPr>
              <w:pStyle w:val="a6"/>
              <w:ind w:hanging="34"/>
              <w:jc w:val="left"/>
              <w:rPr>
                <w:rFonts w:ascii="Times New Roman" w:hAnsi="Times New Roman" w:cs="Times New Roman"/>
                <w:sz w:val="20"/>
                <w:szCs w:val="20"/>
              </w:rPr>
            </w:pPr>
          </w:p>
        </w:tc>
        <w:tc>
          <w:tcPr>
            <w:tcW w:w="1417" w:type="dxa"/>
            <w:vMerge/>
          </w:tcPr>
          <w:p w:rsidR="006D4192" w:rsidRPr="004F22DB" w:rsidRDefault="006D4192" w:rsidP="00FB5AED">
            <w:pPr>
              <w:pStyle w:val="a6"/>
              <w:rPr>
                <w:rFonts w:ascii="Times New Roman" w:hAnsi="Times New Roman" w:cs="Times New Roman"/>
                <w:sz w:val="20"/>
                <w:szCs w:val="20"/>
              </w:rPr>
            </w:pPr>
          </w:p>
        </w:tc>
        <w:tc>
          <w:tcPr>
            <w:tcW w:w="1401" w:type="dxa"/>
          </w:tcPr>
          <w:p w:rsidR="006D4192" w:rsidRPr="004F22DB" w:rsidRDefault="006D4192" w:rsidP="00F63080">
            <w:pPr>
              <w:pStyle w:val="a6"/>
              <w:rPr>
                <w:rFonts w:ascii="Times New Roman" w:hAnsi="Times New Roman" w:cs="Times New Roman"/>
                <w:sz w:val="20"/>
                <w:szCs w:val="20"/>
              </w:rPr>
            </w:pPr>
            <w:r>
              <w:rPr>
                <w:rFonts w:ascii="Times New Roman" w:hAnsi="Times New Roman" w:cs="Times New Roman"/>
                <w:sz w:val="20"/>
                <w:szCs w:val="20"/>
              </w:rPr>
              <w:t>-</w:t>
            </w:r>
            <w:r w:rsidRPr="004F22DB">
              <w:rPr>
                <w:rFonts w:ascii="Times New Roman" w:hAnsi="Times New Roman" w:cs="Times New Roman"/>
                <w:sz w:val="20"/>
                <w:szCs w:val="20"/>
              </w:rPr>
              <w:t>бюджет городского округа Кинешма</w:t>
            </w:r>
          </w:p>
        </w:tc>
        <w:tc>
          <w:tcPr>
            <w:tcW w:w="1293" w:type="dxa"/>
            <w:gridSpan w:val="2"/>
          </w:tcPr>
          <w:p w:rsidR="006D4192" w:rsidRDefault="006D4192" w:rsidP="00F63080">
            <w:pPr>
              <w:pStyle w:val="a6"/>
              <w:ind w:firstLine="260"/>
              <w:rPr>
                <w:rFonts w:ascii="Times New Roman" w:hAnsi="Times New Roman" w:cs="Times New Roman"/>
                <w:sz w:val="20"/>
                <w:szCs w:val="20"/>
              </w:rPr>
            </w:pPr>
            <w:r>
              <w:rPr>
                <w:rFonts w:ascii="Times New Roman" w:hAnsi="Times New Roman" w:cs="Times New Roman"/>
                <w:sz w:val="20"/>
                <w:szCs w:val="20"/>
              </w:rPr>
              <w:t>600,0</w:t>
            </w:r>
          </w:p>
        </w:tc>
        <w:tc>
          <w:tcPr>
            <w:tcW w:w="1275" w:type="dxa"/>
            <w:gridSpan w:val="2"/>
          </w:tcPr>
          <w:p w:rsidR="006D4192" w:rsidRDefault="006D4192" w:rsidP="00F63080">
            <w:pPr>
              <w:pStyle w:val="a6"/>
              <w:rPr>
                <w:rFonts w:ascii="Times New Roman" w:hAnsi="Times New Roman" w:cs="Times New Roman"/>
                <w:sz w:val="20"/>
                <w:szCs w:val="20"/>
              </w:rPr>
            </w:pPr>
            <w:r>
              <w:rPr>
                <w:rFonts w:ascii="Times New Roman" w:hAnsi="Times New Roman" w:cs="Times New Roman"/>
                <w:sz w:val="20"/>
                <w:szCs w:val="20"/>
              </w:rPr>
              <w:t>485,0</w:t>
            </w:r>
          </w:p>
        </w:tc>
        <w:tc>
          <w:tcPr>
            <w:tcW w:w="1537" w:type="dxa"/>
            <w:vMerge/>
          </w:tcPr>
          <w:p w:rsidR="006D4192" w:rsidRDefault="006D4192" w:rsidP="00FB5AED">
            <w:pPr>
              <w:pStyle w:val="a6"/>
              <w:rPr>
                <w:rFonts w:ascii="Times New Roman" w:hAnsi="Times New Roman" w:cs="Times New Roman"/>
                <w:sz w:val="20"/>
                <w:szCs w:val="20"/>
              </w:rPr>
            </w:pPr>
          </w:p>
        </w:tc>
        <w:tc>
          <w:tcPr>
            <w:tcW w:w="2410" w:type="dxa"/>
            <w:gridSpan w:val="2"/>
            <w:vMerge/>
          </w:tcPr>
          <w:p w:rsidR="006D4192" w:rsidRPr="004F22DB" w:rsidRDefault="006D4192" w:rsidP="00FB5AED">
            <w:pPr>
              <w:pStyle w:val="a6"/>
              <w:rPr>
                <w:rFonts w:ascii="Times New Roman" w:hAnsi="Times New Roman" w:cs="Times New Roman"/>
                <w:sz w:val="20"/>
                <w:szCs w:val="20"/>
              </w:rPr>
            </w:pPr>
          </w:p>
        </w:tc>
        <w:tc>
          <w:tcPr>
            <w:tcW w:w="708" w:type="dxa"/>
            <w:gridSpan w:val="2"/>
            <w:vMerge/>
          </w:tcPr>
          <w:p w:rsidR="006D4192" w:rsidRPr="004F22DB" w:rsidRDefault="006D4192" w:rsidP="00FB5AED">
            <w:pPr>
              <w:pStyle w:val="a6"/>
              <w:rPr>
                <w:rFonts w:ascii="Times New Roman" w:hAnsi="Times New Roman" w:cs="Times New Roman"/>
                <w:sz w:val="20"/>
                <w:szCs w:val="20"/>
              </w:rPr>
            </w:pPr>
          </w:p>
        </w:tc>
        <w:tc>
          <w:tcPr>
            <w:tcW w:w="993" w:type="dxa"/>
            <w:gridSpan w:val="2"/>
            <w:vMerge/>
          </w:tcPr>
          <w:p w:rsidR="006D4192" w:rsidRPr="004F22DB" w:rsidRDefault="006D4192" w:rsidP="00FB5AED">
            <w:pPr>
              <w:pStyle w:val="a6"/>
              <w:rPr>
                <w:rFonts w:ascii="Times New Roman" w:hAnsi="Times New Roman" w:cs="Times New Roman"/>
                <w:sz w:val="20"/>
                <w:szCs w:val="20"/>
              </w:rPr>
            </w:pPr>
          </w:p>
        </w:tc>
        <w:tc>
          <w:tcPr>
            <w:tcW w:w="998" w:type="dxa"/>
            <w:gridSpan w:val="2"/>
            <w:vMerge/>
          </w:tcPr>
          <w:p w:rsidR="006D4192" w:rsidRDefault="006D4192" w:rsidP="00FB5AED">
            <w:pPr>
              <w:pStyle w:val="a6"/>
              <w:rPr>
                <w:rFonts w:ascii="Times New Roman" w:hAnsi="Times New Roman" w:cs="Times New Roman"/>
                <w:sz w:val="20"/>
                <w:szCs w:val="20"/>
              </w:rPr>
            </w:pPr>
          </w:p>
        </w:tc>
        <w:tc>
          <w:tcPr>
            <w:tcW w:w="1559" w:type="dxa"/>
            <w:vMerge/>
          </w:tcPr>
          <w:p w:rsidR="006D4192" w:rsidRDefault="006D4192" w:rsidP="00FB5AED">
            <w:pPr>
              <w:pStyle w:val="a6"/>
              <w:rPr>
                <w:rFonts w:ascii="Times New Roman" w:hAnsi="Times New Roman" w:cs="Times New Roman"/>
                <w:sz w:val="20"/>
                <w:szCs w:val="20"/>
              </w:rPr>
            </w:pPr>
          </w:p>
        </w:tc>
      </w:tr>
      <w:tr w:rsidR="006D4192" w:rsidRPr="004F22DB" w:rsidTr="00C47C0E">
        <w:trPr>
          <w:trHeight w:val="149"/>
        </w:trPr>
        <w:tc>
          <w:tcPr>
            <w:tcW w:w="843" w:type="dxa"/>
            <w:vMerge w:val="restart"/>
            <w:hideMark/>
          </w:tcPr>
          <w:p w:rsidR="006D4192" w:rsidRDefault="006D4192" w:rsidP="00B27B89">
            <w:pPr>
              <w:pStyle w:val="a6"/>
              <w:jc w:val="left"/>
              <w:rPr>
                <w:rFonts w:ascii="Times New Roman" w:hAnsi="Times New Roman" w:cs="Times New Roman"/>
                <w:sz w:val="20"/>
                <w:szCs w:val="20"/>
              </w:rPr>
            </w:pPr>
            <w:r>
              <w:rPr>
                <w:rFonts w:ascii="Times New Roman" w:hAnsi="Times New Roman" w:cs="Times New Roman"/>
                <w:sz w:val="20"/>
                <w:szCs w:val="20"/>
              </w:rPr>
              <w:lastRenderedPageBreak/>
              <w:t>4.3</w:t>
            </w:r>
          </w:p>
        </w:tc>
        <w:tc>
          <w:tcPr>
            <w:tcW w:w="1868" w:type="dxa"/>
            <w:vMerge w:val="restart"/>
            <w:hideMark/>
          </w:tcPr>
          <w:p w:rsidR="006D4192" w:rsidRDefault="006D4192" w:rsidP="00FB5AED">
            <w:pPr>
              <w:pStyle w:val="a6"/>
              <w:ind w:hanging="34"/>
              <w:jc w:val="left"/>
              <w:rPr>
                <w:rFonts w:ascii="Times New Roman" w:hAnsi="Times New Roman" w:cs="Times New Roman"/>
                <w:sz w:val="20"/>
                <w:szCs w:val="20"/>
              </w:rPr>
            </w:pPr>
            <w:r>
              <w:rPr>
                <w:rFonts w:ascii="Times New Roman" w:hAnsi="Times New Roman" w:cs="Times New Roman"/>
                <w:sz w:val="20"/>
                <w:szCs w:val="20"/>
              </w:rPr>
              <w:t xml:space="preserve">Мероприятие «Проведение государственной экспертизы о достоверности  определения сметной стоимости работ по благоустройству дворовых территорий и </w:t>
            </w:r>
          </w:p>
          <w:p w:rsidR="006D4192" w:rsidRDefault="006D4192" w:rsidP="00463726">
            <w:pPr>
              <w:pStyle w:val="a6"/>
              <w:jc w:val="left"/>
              <w:rPr>
                <w:rFonts w:ascii="Times New Roman" w:hAnsi="Times New Roman" w:cs="Times New Roman"/>
                <w:sz w:val="20"/>
                <w:szCs w:val="20"/>
              </w:rPr>
            </w:pPr>
            <w:r>
              <w:rPr>
                <w:rFonts w:ascii="Times New Roman" w:hAnsi="Times New Roman" w:cs="Times New Roman"/>
                <w:sz w:val="20"/>
                <w:szCs w:val="20"/>
              </w:rPr>
              <w:t>общественных территорий»</w:t>
            </w:r>
          </w:p>
        </w:tc>
        <w:tc>
          <w:tcPr>
            <w:tcW w:w="1417" w:type="dxa"/>
            <w:vMerge w:val="restart"/>
          </w:tcPr>
          <w:p w:rsidR="006D4192" w:rsidRPr="004F22DB" w:rsidRDefault="006D4192" w:rsidP="00FB5AED">
            <w:pPr>
              <w:pStyle w:val="a6"/>
              <w:rPr>
                <w:rFonts w:ascii="Times New Roman" w:hAnsi="Times New Roman" w:cs="Times New Roman"/>
                <w:sz w:val="20"/>
                <w:szCs w:val="20"/>
              </w:rPr>
            </w:pPr>
          </w:p>
        </w:tc>
        <w:tc>
          <w:tcPr>
            <w:tcW w:w="1401" w:type="dxa"/>
            <w:hideMark/>
          </w:tcPr>
          <w:p w:rsidR="006D4192" w:rsidRPr="004F22DB" w:rsidRDefault="006D4192" w:rsidP="00FB5AED">
            <w:pPr>
              <w:pStyle w:val="a6"/>
              <w:rPr>
                <w:rFonts w:ascii="Times New Roman" w:hAnsi="Times New Roman" w:cs="Times New Roman"/>
                <w:sz w:val="20"/>
                <w:szCs w:val="20"/>
              </w:rPr>
            </w:pPr>
            <w:r>
              <w:rPr>
                <w:rFonts w:ascii="Times New Roman" w:hAnsi="Times New Roman" w:cs="Times New Roman"/>
                <w:sz w:val="20"/>
                <w:szCs w:val="20"/>
              </w:rPr>
              <w:t>Всего</w:t>
            </w:r>
          </w:p>
        </w:tc>
        <w:tc>
          <w:tcPr>
            <w:tcW w:w="1293" w:type="dxa"/>
            <w:gridSpan w:val="2"/>
            <w:hideMark/>
          </w:tcPr>
          <w:p w:rsidR="006D4192" w:rsidRDefault="006D4192" w:rsidP="00FB5AED">
            <w:pPr>
              <w:pStyle w:val="a6"/>
              <w:rPr>
                <w:rFonts w:ascii="Times New Roman" w:hAnsi="Times New Roman" w:cs="Times New Roman"/>
                <w:sz w:val="20"/>
                <w:szCs w:val="20"/>
              </w:rPr>
            </w:pPr>
            <w:r>
              <w:rPr>
                <w:rFonts w:ascii="Times New Roman" w:hAnsi="Times New Roman" w:cs="Times New Roman"/>
                <w:sz w:val="20"/>
                <w:szCs w:val="20"/>
              </w:rPr>
              <w:t>210,3</w:t>
            </w:r>
          </w:p>
        </w:tc>
        <w:tc>
          <w:tcPr>
            <w:tcW w:w="1275" w:type="dxa"/>
            <w:gridSpan w:val="2"/>
            <w:hideMark/>
          </w:tcPr>
          <w:p w:rsidR="006D4192" w:rsidRDefault="006D4192" w:rsidP="00FB5AED">
            <w:pPr>
              <w:pStyle w:val="a6"/>
              <w:rPr>
                <w:rFonts w:ascii="Times New Roman" w:hAnsi="Times New Roman" w:cs="Times New Roman"/>
                <w:sz w:val="20"/>
                <w:szCs w:val="20"/>
              </w:rPr>
            </w:pPr>
            <w:r>
              <w:rPr>
                <w:rFonts w:ascii="Times New Roman" w:hAnsi="Times New Roman" w:cs="Times New Roman"/>
                <w:sz w:val="20"/>
                <w:szCs w:val="20"/>
              </w:rPr>
              <w:t>27,1</w:t>
            </w:r>
          </w:p>
        </w:tc>
        <w:tc>
          <w:tcPr>
            <w:tcW w:w="1537" w:type="dxa"/>
            <w:vMerge w:val="restart"/>
            <w:hideMark/>
          </w:tcPr>
          <w:p w:rsidR="006D4192" w:rsidRDefault="006D4192" w:rsidP="00FB5AED">
            <w:pPr>
              <w:pStyle w:val="a6"/>
              <w:rPr>
                <w:rFonts w:ascii="Times New Roman" w:hAnsi="Times New Roman" w:cs="Times New Roman"/>
                <w:sz w:val="20"/>
                <w:szCs w:val="20"/>
              </w:rPr>
            </w:pPr>
            <w:r>
              <w:rPr>
                <w:rFonts w:ascii="Times New Roman" w:hAnsi="Times New Roman" w:cs="Times New Roman"/>
                <w:sz w:val="20"/>
                <w:szCs w:val="20"/>
              </w:rPr>
              <w:t>Мероприятие выполнено частично.</w:t>
            </w:r>
          </w:p>
          <w:p w:rsidR="006D4192" w:rsidRPr="004F22DB" w:rsidRDefault="006D4192" w:rsidP="00FB5AED">
            <w:pPr>
              <w:pStyle w:val="a6"/>
              <w:rPr>
                <w:rFonts w:ascii="Times New Roman" w:hAnsi="Times New Roman" w:cs="Times New Roman"/>
                <w:sz w:val="20"/>
                <w:szCs w:val="20"/>
              </w:rPr>
            </w:pPr>
            <w:r>
              <w:rPr>
                <w:rFonts w:ascii="Times New Roman" w:hAnsi="Times New Roman" w:cs="Times New Roman"/>
                <w:sz w:val="20"/>
                <w:szCs w:val="20"/>
              </w:rPr>
              <w:t>Дальнейшее исполнение мероприятия будет продолжено в течение 2017г.</w:t>
            </w:r>
          </w:p>
        </w:tc>
        <w:tc>
          <w:tcPr>
            <w:tcW w:w="2410" w:type="dxa"/>
            <w:gridSpan w:val="2"/>
            <w:vMerge w:val="restart"/>
            <w:hideMark/>
          </w:tcPr>
          <w:p w:rsidR="006D4192" w:rsidRDefault="006D4192" w:rsidP="00FB5AED">
            <w:pPr>
              <w:pStyle w:val="a6"/>
              <w:rPr>
                <w:rFonts w:ascii="Times New Roman" w:hAnsi="Times New Roman" w:cs="Times New Roman"/>
                <w:sz w:val="20"/>
                <w:szCs w:val="20"/>
              </w:rPr>
            </w:pPr>
          </w:p>
          <w:p w:rsidR="006D4192" w:rsidRDefault="006D4192" w:rsidP="00FB5AED"/>
          <w:p w:rsidR="006D4192" w:rsidRDefault="006D4192" w:rsidP="00FB5AED"/>
          <w:p w:rsidR="006D4192" w:rsidRDefault="006D4192" w:rsidP="00FB5AED"/>
          <w:p w:rsidR="006D4192" w:rsidRDefault="006D4192" w:rsidP="00FB5AED"/>
          <w:p w:rsidR="006D4192" w:rsidRPr="003834B3" w:rsidRDefault="006D4192" w:rsidP="00FB5AED"/>
        </w:tc>
        <w:tc>
          <w:tcPr>
            <w:tcW w:w="708" w:type="dxa"/>
            <w:gridSpan w:val="2"/>
            <w:vMerge w:val="restart"/>
            <w:hideMark/>
          </w:tcPr>
          <w:p w:rsidR="006D4192" w:rsidRPr="004F22DB" w:rsidRDefault="006D4192" w:rsidP="00FB5AED">
            <w:pPr>
              <w:pStyle w:val="a6"/>
              <w:rPr>
                <w:rFonts w:ascii="Times New Roman" w:hAnsi="Times New Roman" w:cs="Times New Roman"/>
                <w:sz w:val="20"/>
                <w:szCs w:val="20"/>
              </w:rPr>
            </w:pPr>
          </w:p>
        </w:tc>
        <w:tc>
          <w:tcPr>
            <w:tcW w:w="993" w:type="dxa"/>
            <w:gridSpan w:val="2"/>
            <w:vMerge w:val="restart"/>
            <w:hideMark/>
          </w:tcPr>
          <w:p w:rsidR="006D4192" w:rsidRPr="004F22DB" w:rsidRDefault="006D4192" w:rsidP="00FB5AED">
            <w:pPr>
              <w:pStyle w:val="a6"/>
              <w:rPr>
                <w:rFonts w:ascii="Times New Roman" w:hAnsi="Times New Roman" w:cs="Times New Roman"/>
                <w:sz w:val="20"/>
                <w:szCs w:val="20"/>
              </w:rPr>
            </w:pPr>
          </w:p>
        </w:tc>
        <w:tc>
          <w:tcPr>
            <w:tcW w:w="998" w:type="dxa"/>
            <w:gridSpan w:val="2"/>
            <w:vMerge w:val="restart"/>
            <w:hideMark/>
          </w:tcPr>
          <w:p w:rsidR="006D4192" w:rsidRDefault="006D4192" w:rsidP="00FB5AED">
            <w:pPr>
              <w:pStyle w:val="a6"/>
              <w:rPr>
                <w:rFonts w:ascii="Times New Roman" w:hAnsi="Times New Roman" w:cs="Times New Roman"/>
                <w:sz w:val="20"/>
                <w:szCs w:val="20"/>
              </w:rPr>
            </w:pPr>
          </w:p>
        </w:tc>
        <w:tc>
          <w:tcPr>
            <w:tcW w:w="1559" w:type="dxa"/>
            <w:vMerge w:val="restart"/>
            <w:hideMark/>
          </w:tcPr>
          <w:p w:rsidR="006D4192" w:rsidRDefault="006D4192" w:rsidP="00FB5AED">
            <w:pPr>
              <w:pStyle w:val="a6"/>
              <w:rPr>
                <w:rFonts w:ascii="Times New Roman" w:hAnsi="Times New Roman" w:cs="Times New Roman"/>
                <w:sz w:val="20"/>
                <w:szCs w:val="20"/>
              </w:rPr>
            </w:pPr>
            <w:r>
              <w:rPr>
                <w:rFonts w:ascii="Times New Roman" w:hAnsi="Times New Roman" w:cs="Times New Roman"/>
                <w:sz w:val="20"/>
                <w:szCs w:val="20"/>
              </w:rPr>
              <w:t>210,3</w:t>
            </w:r>
          </w:p>
          <w:p w:rsidR="006D4192" w:rsidRDefault="006D4192" w:rsidP="00FB5AED"/>
          <w:p w:rsidR="006D4192" w:rsidRDefault="006D4192" w:rsidP="00FB5AED"/>
          <w:p w:rsidR="006D4192" w:rsidRPr="009F560E" w:rsidRDefault="006D4192" w:rsidP="00FB5AED"/>
        </w:tc>
      </w:tr>
      <w:tr w:rsidR="006D4192" w:rsidRPr="004F22DB" w:rsidTr="00C47C0E">
        <w:trPr>
          <w:trHeight w:val="617"/>
        </w:trPr>
        <w:tc>
          <w:tcPr>
            <w:tcW w:w="843" w:type="dxa"/>
            <w:vMerge/>
          </w:tcPr>
          <w:p w:rsidR="006D4192" w:rsidRDefault="006D4192" w:rsidP="00B27B89">
            <w:pPr>
              <w:pStyle w:val="a6"/>
              <w:jc w:val="left"/>
              <w:rPr>
                <w:rFonts w:ascii="Times New Roman" w:hAnsi="Times New Roman" w:cs="Times New Roman"/>
                <w:sz w:val="20"/>
                <w:szCs w:val="20"/>
              </w:rPr>
            </w:pPr>
          </w:p>
        </w:tc>
        <w:tc>
          <w:tcPr>
            <w:tcW w:w="1868" w:type="dxa"/>
            <w:vMerge/>
          </w:tcPr>
          <w:p w:rsidR="006D4192" w:rsidRDefault="006D4192" w:rsidP="00FB5AED">
            <w:pPr>
              <w:pStyle w:val="a6"/>
              <w:ind w:hanging="34"/>
              <w:jc w:val="left"/>
              <w:rPr>
                <w:rFonts w:ascii="Times New Roman" w:hAnsi="Times New Roman" w:cs="Times New Roman"/>
                <w:sz w:val="20"/>
                <w:szCs w:val="20"/>
              </w:rPr>
            </w:pPr>
          </w:p>
        </w:tc>
        <w:tc>
          <w:tcPr>
            <w:tcW w:w="1417" w:type="dxa"/>
            <w:vMerge/>
          </w:tcPr>
          <w:p w:rsidR="006D4192" w:rsidRPr="004F22DB" w:rsidRDefault="006D4192" w:rsidP="00FB5AED">
            <w:pPr>
              <w:pStyle w:val="a6"/>
              <w:rPr>
                <w:rFonts w:ascii="Times New Roman" w:hAnsi="Times New Roman" w:cs="Times New Roman"/>
                <w:sz w:val="20"/>
                <w:szCs w:val="20"/>
              </w:rPr>
            </w:pPr>
          </w:p>
        </w:tc>
        <w:tc>
          <w:tcPr>
            <w:tcW w:w="1401" w:type="dxa"/>
          </w:tcPr>
          <w:p w:rsidR="006D4192" w:rsidRPr="00463726" w:rsidRDefault="006D4192" w:rsidP="00FB5AED">
            <w:pPr>
              <w:pStyle w:val="a6"/>
              <w:rPr>
                <w:rFonts w:ascii="Times New Roman" w:hAnsi="Times New Roman" w:cs="Times New Roman"/>
                <w:sz w:val="20"/>
                <w:szCs w:val="20"/>
              </w:rPr>
            </w:pPr>
            <w:r w:rsidRPr="00463726">
              <w:rPr>
                <w:rFonts w:ascii="Times New Roman" w:hAnsi="Times New Roman" w:cs="Times New Roman"/>
                <w:sz w:val="20"/>
                <w:szCs w:val="20"/>
              </w:rPr>
              <w:t>-бюджетные ассигнования всего, в том числе:</w:t>
            </w:r>
          </w:p>
        </w:tc>
        <w:tc>
          <w:tcPr>
            <w:tcW w:w="1293" w:type="dxa"/>
            <w:gridSpan w:val="2"/>
          </w:tcPr>
          <w:p w:rsidR="006D4192" w:rsidRDefault="006D4192" w:rsidP="00EB5498">
            <w:pPr>
              <w:pStyle w:val="a6"/>
              <w:rPr>
                <w:rFonts w:ascii="Times New Roman" w:hAnsi="Times New Roman" w:cs="Times New Roman"/>
                <w:sz w:val="20"/>
                <w:szCs w:val="20"/>
              </w:rPr>
            </w:pPr>
            <w:r>
              <w:rPr>
                <w:rFonts w:ascii="Times New Roman" w:hAnsi="Times New Roman" w:cs="Times New Roman"/>
                <w:sz w:val="20"/>
                <w:szCs w:val="20"/>
              </w:rPr>
              <w:t>210,3</w:t>
            </w:r>
          </w:p>
        </w:tc>
        <w:tc>
          <w:tcPr>
            <w:tcW w:w="1275" w:type="dxa"/>
            <w:gridSpan w:val="2"/>
          </w:tcPr>
          <w:p w:rsidR="006D4192" w:rsidRDefault="006D4192" w:rsidP="00EB5498">
            <w:pPr>
              <w:pStyle w:val="a6"/>
              <w:rPr>
                <w:rFonts w:ascii="Times New Roman" w:hAnsi="Times New Roman" w:cs="Times New Roman"/>
                <w:sz w:val="20"/>
                <w:szCs w:val="20"/>
              </w:rPr>
            </w:pPr>
            <w:r>
              <w:rPr>
                <w:rFonts w:ascii="Times New Roman" w:hAnsi="Times New Roman" w:cs="Times New Roman"/>
                <w:sz w:val="20"/>
                <w:szCs w:val="20"/>
              </w:rPr>
              <w:t>27,1</w:t>
            </w:r>
          </w:p>
        </w:tc>
        <w:tc>
          <w:tcPr>
            <w:tcW w:w="1537" w:type="dxa"/>
            <w:vMerge/>
          </w:tcPr>
          <w:p w:rsidR="006D4192" w:rsidRDefault="006D4192" w:rsidP="00FB5AED">
            <w:pPr>
              <w:pStyle w:val="a6"/>
              <w:rPr>
                <w:rFonts w:ascii="Times New Roman" w:hAnsi="Times New Roman" w:cs="Times New Roman"/>
                <w:sz w:val="20"/>
                <w:szCs w:val="20"/>
              </w:rPr>
            </w:pPr>
          </w:p>
        </w:tc>
        <w:tc>
          <w:tcPr>
            <w:tcW w:w="2410" w:type="dxa"/>
            <w:gridSpan w:val="2"/>
            <w:vMerge/>
          </w:tcPr>
          <w:p w:rsidR="006D4192" w:rsidRDefault="006D4192" w:rsidP="00FB5AED">
            <w:pPr>
              <w:pStyle w:val="a6"/>
              <w:rPr>
                <w:rFonts w:ascii="Times New Roman" w:hAnsi="Times New Roman" w:cs="Times New Roman"/>
                <w:sz w:val="20"/>
                <w:szCs w:val="20"/>
              </w:rPr>
            </w:pPr>
          </w:p>
        </w:tc>
        <w:tc>
          <w:tcPr>
            <w:tcW w:w="708" w:type="dxa"/>
            <w:gridSpan w:val="2"/>
            <w:vMerge/>
          </w:tcPr>
          <w:p w:rsidR="006D4192" w:rsidRPr="004F22DB" w:rsidRDefault="006D4192" w:rsidP="00FB5AED">
            <w:pPr>
              <w:pStyle w:val="a6"/>
              <w:rPr>
                <w:rFonts w:ascii="Times New Roman" w:hAnsi="Times New Roman" w:cs="Times New Roman"/>
                <w:sz w:val="20"/>
                <w:szCs w:val="20"/>
              </w:rPr>
            </w:pPr>
          </w:p>
        </w:tc>
        <w:tc>
          <w:tcPr>
            <w:tcW w:w="993" w:type="dxa"/>
            <w:gridSpan w:val="2"/>
            <w:vMerge/>
          </w:tcPr>
          <w:p w:rsidR="006D4192" w:rsidRPr="004F22DB" w:rsidRDefault="006D4192" w:rsidP="00FB5AED">
            <w:pPr>
              <w:pStyle w:val="a6"/>
              <w:rPr>
                <w:rFonts w:ascii="Times New Roman" w:hAnsi="Times New Roman" w:cs="Times New Roman"/>
                <w:sz w:val="20"/>
                <w:szCs w:val="20"/>
              </w:rPr>
            </w:pPr>
          </w:p>
        </w:tc>
        <w:tc>
          <w:tcPr>
            <w:tcW w:w="998" w:type="dxa"/>
            <w:gridSpan w:val="2"/>
            <w:vMerge/>
          </w:tcPr>
          <w:p w:rsidR="006D4192" w:rsidRDefault="006D4192" w:rsidP="00FB5AED">
            <w:pPr>
              <w:pStyle w:val="a6"/>
              <w:rPr>
                <w:rFonts w:ascii="Times New Roman" w:hAnsi="Times New Roman" w:cs="Times New Roman"/>
                <w:sz w:val="20"/>
                <w:szCs w:val="20"/>
              </w:rPr>
            </w:pPr>
          </w:p>
        </w:tc>
        <w:tc>
          <w:tcPr>
            <w:tcW w:w="1559" w:type="dxa"/>
            <w:vMerge/>
          </w:tcPr>
          <w:p w:rsidR="006D4192" w:rsidRDefault="006D4192" w:rsidP="00FB5AED">
            <w:pPr>
              <w:pStyle w:val="a6"/>
              <w:rPr>
                <w:rFonts w:ascii="Times New Roman" w:hAnsi="Times New Roman" w:cs="Times New Roman"/>
                <w:sz w:val="20"/>
                <w:szCs w:val="20"/>
              </w:rPr>
            </w:pPr>
          </w:p>
        </w:tc>
      </w:tr>
      <w:tr w:rsidR="006D4192" w:rsidRPr="004F22DB" w:rsidTr="00C47C0E">
        <w:trPr>
          <w:trHeight w:val="2067"/>
        </w:trPr>
        <w:tc>
          <w:tcPr>
            <w:tcW w:w="843" w:type="dxa"/>
            <w:vMerge/>
          </w:tcPr>
          <w:p w:rsidR="006D4192" w:rsidRDefault="006D4192" w:rsidP="00B27B89">
            <w:pPr>
              <w:pStyle w:val="a6"/>
              <w:jc w:val="left"/>
              <w:rPr>
                <w:rFonts w:ascii="Times New Roman" w:hAnsi="Times New Roman" w:cs="Times New Roman"/>
                <w:sz w:val="20"/>
                <w:szCs w:val="20"/>
              </w:rPr>
            </w:pPr>
          </w:p>
        </w:tc>
        <w:tc>
          <w:tcPr>
            <w:tcW w:w="1868" w:type="dxa"/>
            <w:vMerge/>
          </w:tcPr>
          <w:p w:rsidR="006D4192" w:rsidRDefault="006D4192" w:rsidP="00FB5AED">
            <w:pPr>
              <w:pStyle w:val="a6"/>
              <w:ind w:hanging="34"/>
              <w:jc w:val="left"/>
              <w:rPr>
                <w:rFonts w:ascii="Times New Roman" w:hAnsi="Times New Roman" w:cs="Times New Roman"/>
                <w:sz w:val="20"/>
                <w:szCs w:val="20"/>
              </w:rPr>
            </w:pPr>
          </w:p>
        </w:tc>
        <w:tc>
          <w:tcPr>
            <w:tcW w:w="1417" w:type="dxa"/>
            <w:vMerge/>
          </w:tcPr>
          <w:p w:rsidR="006D4192" w:rsidRPr="004F22DB" w:rsidRDefault="006D4192" w:rsidP="00FB5AED">
            <w:pPr>
              <w:pStyle w:val="a6"/>
              <w:rPr>
                <w:rFonts w:ascii="Times New Roman" w:hAnsi="Times New Roman" w:cs="Times New Roman"/>
                <w:sz w:val="20"/>
                <w:szCs w:val="20"/>
              </w:rPr>
            </w:pPr>
          </w:p>
        </w:tc>
        <w:tc>
          <w:tcPr>
            <w:tcW w:w="1401" w:type="dxa"/>
          </w:tcPr>
          <w:p w:rsidR="006D4192" w:rsidRPr="004F22DB" w:rsidRDefault="006D4192" w:rsidP="00EB5498">
            <w:pPr>
              <w:pStyle w:val="a6"/>
              <w:rPr>
                <w:rFonts w:ascii="Times New Roman" w:hAnsi="Times New Roman" w:cs="Times New Roman"/>
                <w:sz w:val="20"/>
                <w:szCs w:val="20"/>
              </w:rPr>
            </w:pPr>
            <w:r>
              <w:rPr>
                <w:rFonts w:ascii="Times New Roman" w:hAnsi="Times New Roman" w:cs="Times New Roman"/>
                <w:sz w:val="20"/>
                <w:szCs w:val="20"/>
              </w:rPr>
              <w:t>-</w:t>
            </w:r>
            <w:r w:rsidRPr="004F22DB">
              <w:rPr>
                <w:rFonts w:ascii="Times New Roman" w:hAnsi="Times New Roman" w:cs="Times New Roman"/>
                <w:sz w:val="20"/>
                <w:szCs w:val="20"/>
              </w:rPr>
              <w:t>бюджет городского округа Кинешма</w:t>
            </w:r>
          </w:p>
        </w:tc>
        <w:tc>
          <w:tcPr>
            <w:tcW w:w="1293" w:type="dxa"/>
            <w:gridSpan w:val="2"/>
          </w:tcPr>
          <w:p w:rsidR="006D4192" w:rsidRDefault="006D4192" w:rsidP="00EB5498">
            <w:pPr>
              <w:pStyle w:val="a6"/>
              <w:rPr>
                <w:rFonts w:ascii="Times New Roman" w:hAnsi="Times New Roman" w:cs="Times New Roman"/>
                <w:sz w:val="20"/>
                <w:szCs w:val="20"/>
              </w:rPr>
            </w:pPr>
            <w:r>
              <w:rPr>
                <w:rFonts w:ascii="Times New Roman" w:hAnsi="Times New Roman" w:cs="Times New Roman"/>
                <w:sz w:val="20"/>
                <w:szCs w:val="20"/>
              </w:rPr>
              <w:t>210,3</w:t>
            </w:r>
          </w:p>
        </w:tc>
        <w:tc>
          <w:tcPr>
            <w:tcW w:w="1275" w:type="dxa"/>
            <w:gridSpan w:val="2"/>
          </w:tcPr>
          <w:p w:rsidR="006D4192" w:rsidRDefault="006D4192" w:rsidP="00EB5498">
            <w:pPr>
              <w:pStyle w:val="a6"/>
              <w:rPr>
                <w:rFonts w:ascii="Times New Roman" w:hAnsi="Times New Roman" w:cs="Times New Roman"/>
                <w:sz w:val="20"/>
                <w:szCs w:val="20"/>
              </w:rPr>
            </w:pPr>
            <w:r>
              <w:rPr>
                <w:rFonts w:ascii="Times New Roman" w:hAnsi="Times New Roman" w:cs="Times New Roman"/>
                <w:sz w:val="20"/>
                <w:szCs w:val="20"/>
              </w:rPr>
              <w:t>27,1</w:t>
            </w:r>
          </w:p>
        </w:tc>
        <w:tc>
          <w:tcPr>
            <w:tcW w:w="1537" w:type="dxa"/>
            <w:vMerge/>
          </w:tcPr>
          <w:p w:rsidR="006D4192" w:rsidRDefault="006D4192" w:rsidP="00FB5AED">
            <w:pPr>
              <w:pStyle w:val="a6"/>
              <w:rPr>
                <w:rFonts w:ascii="Times New Roman" w:hAnsi="Times New Roman" w:cs="Times New Roman"/>
                <w:sz w:val="20"/>
                <w:szCs w:val="20"/>
              </w:rPr>
            </w:pPr>
          </w:p>
        </w:tc>
        <w:tc>
          <w:tcPr>
            <w:tcW w:w="2410" w:type="dxa"/>
            <w:gridSpan w:val="2"/>
            <w:vMerge/>
          </w:tcPr>
          <w:p w:rsidR="006D4192" w:rsidRDefault="006D4192" w:rsidP="00FB5AED">
            <w:pPr>
              <w:pStyle w:val="a6"/>
              <w:rPr>
                <w:rFonts w:ascii="Times New Roman" w:hAnsi="Times New Roman" w:cs="Times New Roman"/>
                <w:sz w:val="20"/>
                <w:szCs w:val="20"/>
              </w:rPr>
            </w:pPr>
          </w:p>
        </w:tc>
        <w:tc>
          <w:tcPr>
            <w:tcW w:w="708" w:type="dxa"/>
            <w:gridSpan w:val="2"/>
            <w:vMerge/>
          </w:tcPr>
          <w:p w:rsidR="006D4192" w:rsidRPr="004F22DB" w:rsidRDefault="006D4192" w:rsidP="00FB5AED">
            <w:pPr>
              <w:pStyle w:val="a6"/>
              <w:rPr>
                <w:rFonts w:ascii="Times New Roman" w:hAnsi="Times New Roman" w:cs="Times New Roman"/>
                <w:sz w:val="20"/>
                <w:szCs w:val="20"/>
              </w:rPr>
            </w:pPr>
          </w:p>
        </w:tc>
        <w:tc>
          <w:tcPr>
            <w:tcW w:w="993" w:type="dxa"/>
            <w:gridSpan w:val="2"/>
            <w:vMerge/>
          </w:tcPr>
          <w:p w:rsidR="006D4192" w:rsidRPr="004F22DB" w:rsidRDefault="006D4192" w:rsidP="00FB5AED">
            <w:pPr>
              <w:pStyle w:val="a6"/>
              <w:rPr>
                <w:rFonts w:ascii="Times New Roman" w:hAnsi="Times New Roman" w:cs="Times New Roman"/>
                <w:sz w:val="20"/>
                <w:szCs w:val="20"/>
              </w:rPr>
            </w:pPr>
          </w:p>
        </w:tc>
        <w:tc>
          <w:tcPr>
            <w:tcW w:w="998" w:type="dxa"/>
            <w:gridSpan w:val="2"/>
            <w:vMerge/>
          </w:tcPr>
          <w:p w:rsidR="006D4192" w:rsidRDefault="006D4192" w:rsidP="00FB5AED">
            <w:pPr>
              <w:pStyle w:val="a6"/>
              <w:rPr>
                <w:rFonts w:ascii="Times New Roman" w:hAnsi="Times New Roman" w:cs="Times New Roman"/>
                <w:sz w:val="20"/>
                <w:szCs w:val="20"/>
              </w:rPr>
            </w:pPr>
          </w:p>
        </w:tc>
        <w:tc>
          <w:tcPr>
            <w:tcW w:w="1559" w:type="dxa"/>
            <w:vMerge/>
          </w:tcPr>
          <w:p w:rsidR="006D4192" w:rsidRDefault="006D4192" w:rsidP="00FB5AED">
            <w:pPr>
              <w:pStyle w:val="a6"/>
              <w:rPr>
                <w:rFonts w:ascii="Times New Roman" w:hAnsi="Times New Roman" w:cs="Times New Roman"/>
                <w:sz w:val="20"/>
                <w:szCs w:val="20"/>
              </w:rPr>
            </w:pPr>
          </w:p>
        </w:tc>
      </w:tr>
      <w:tr w:rsidR="004C2A67" w:rsidRPr="007C5DA8" w:rsidTr="00C47C0E">
        <w:trPr>
          <w:trHeight w:val="278"/>
        </w:trPr>
        <w:tc>
          <w:tcPr>
            <w:tcW w:w="843" w:type="dxa"/>
            <w:vMerge w:val="restart"/>
          </w:tcPr>
          <w:p w:rsidR="004C2A67" w:rsidRPr="007C5DA8" w:rsidRDefault="004C2A67" w:rsidP="0032079C">
            <w:pPr>
              <w:spacing w:after="200" w:line="276" w:lineRule="auto"/>
              <w:rPr>
                <w:sz w:val="20"/>
                <w:szCs w:val="20"/>
              </w:rPr>
            </w:pPr>
          </w:p>
        </w:tc>
        <w:tc>
          <w:tcPr>
            <w:tcW w:w="1868" w:type="dxa"/>
            <w:vMerge w:val="restart"/>
          </w:tcPr>
          <w:p w:rsidR="004C2A67" w:rsidRPr="007C5DA8" w:rsidRDefault="004C2A67" w:rsidP="007C5DA8">
            <w:pPr>
              <w:rPr>
                <w:b/>
                <w:sz w:val="20"/>
                <w:szCs w:val="20"/>
              </w:rPr>
            </w:pPr>
            <w:r w:rsidRPr="007C5DA8">
              <w:rPr>
                <w:b/>
                <w:sz w:val="20"/>
                <w:szCs w:val="20"/>
              </w:rPr>
              <w:t>Муниципальная программа «Благоустройство городского округа Кинешма»</w:t>
            </w:r>
          </w:p>
        </w:tc>
        <w:tc>
          <w:tcPr>
            <w:tcW w:w="1417" w:type="dxa"/>
            <w:vMerge w:val="restart"/>
          </w:tcPr>
          <w:p w:rsidR="004C2A67" w:rsidRDefault="004C2A67" w:rsidP="0032079C">
            <w:pPr>
              <w:rPr>
                <w:sz w:val="20"/>
                <w:szCs w:val="20"/>
              </w:rPr>
            </w:pPr>
            <w:r w:rsidRPr="007C5DA8">
              <w:rPr>
                <w:sz w:val="20"/>
                <w:szCs w:val="20"/>
              </w:rPr>
              <w:t xml:space="preserve">МУ </w:t>
            </w:r>
          </w:p>
          <w:p w:rsidR="004C2A67" w:rsidRDefault="004C2A67" w:rsidP="0032079C">
            <w:pPr>
              <w:rPr>
                <w:sz w:val="20"/>
                <w:szCs w:val="20"/>
              </w:rPr>
            </w:pPr>
            <w:r>
              <w:rPr>
                <w:sz w:val="20"/>
                <w:szCs w:val="20"/>
              </w:rPr>
              <w:t>«</w:t>
            </w:r>
            <w:r w:rsidRPr="007C5DA8">
              <w:rPr>
                <w:sz w:val="20"/>
                <w:szCs w:val="20"/>
              </w:rPr>
              <w:t>У</w:t>
            </w:r>
            <w:r>
              <w:rPr>
                <w:sz w:val="20"/>
                <w:szCs w:val="20"/>
              </w:rPr>
              <w:t>правление городского хозяйства»</w:t>
            </w:r>
            <w:r w:rsidRPr="007C5DA8">
              <w:rPr>
                <w:sz w:val="20"/>
                <w:szCs w:val="20"/>
              </w:rPr>
              <w:t xml:space="preserve">, </w:t>
            </w:r>
          </w:p>
          <w:p w:rsidR="004C2A67" w:rsidRPr="007C5DA8" w:rsidRDefault="004C2A67" w:rsidP="007C5DA8">
            <w:pPr>
              <w:rPr>
                <w:sz w:val="20"/>
                <w:szCs w:val="20"/>
              </w:rPr>
            </w:pPr>
            <w:r w:rsidRPr="007C5DA8">
              <w:rPr>
                <w:sz w:val="20"/>
                <w:szCs w:val="20"/>
              </w:rPr>
              <w:t>МУ «</w:t>
            </w:r>
            <w:r>
              <w:rPr>
                <w:sz w:val="20"/>
                <w:szCs w:val="20"/>
              </w:rPr>
              <w:t>Управление капитального строительства</w:t>
            </w:r>
            <w:r w:rsidRPr="007C5DA8">
              <w:rPr>
                <w:sz w:val="20"/>
                <w:szCs w:val="20"/>
              </w:rPr>
              <w:t>»</w:t>
            </w:r>
          </w:p>
        </w:tc>
        <w:tc>
          <w:tcPr>
            <w:tcW w:w="1401" w:type="dxa"/>
          </w:tcPr>
          <w:p w:rsidR="004C2A67" w:rsidRPr="004C2A67" w:rsidRDefault="004C2A67" w:rsidP="0032079C">
            <w:pPr>
              <w:rPr>
                <w:b/>
                <w:sz w:val="20"/>
                <w:szCs w:val="20"/>
              </w:rPr>
            </w:pPr>
            <w:r w:rsidRPr="004C2A67">
              <w:rPr>
                <w:b/>
                <w:sz w:val="20"/>
                <w:szCs w:val="20"/>
              </w:rPr>
              <w:t>Всего</w:t>
            </w:r>
          </w:p>
        </w:tc>
        <w:tc>
          <w:tcPr>
            <w:tcW w:w="1293" w:type="dxa"/>
            <w:gridSpan w:val="2"/>
          </w:tcPr>
          <w:p w:rsidR="004C2A67" w:rsidRPr="004C2A67" w:rsidRDefault="004C2A67" w:rsidP="0032079C">
            <w:pPr>
              <w:jc w:val="center"/>
              <w:rPr>
                <w:b/>
                <w:sz w:val="20"/>
                <w:szCs w:val="20"/>
              </w:rPr>
            </w:pPr>
            <w:r w:rsidRPr="004C2A67">
              <w:rPr>
                <w:b/>
                <w:sz w:val="20"/>
                <w:szCs w:val="20"/>
              </w:rPr>
              <w:t>108 494,0</w:t>
            </w:r>
          </w:p>
        </w:tc>
        <w:tc>
          <w:tcPr>
            <w:tcW w:w="1275" w:type="dxa"/>
            <w:gridSpan w:val="2"/>
          </w:tcPr>
          <w:p w:rsidR="004C2A67" w:rsidRPr="004C2A67" w:rsidRDefault="004C2A67" w:rsidP="0032079C">
            <w:pPr>
              <w:jc w:val="center"/>
              <w:rPr>
                <w:b/>
                <w:sz w:val="20"/>
                <w:szCs w:val="20"/>
              </w:rPr>
            </w:pPr>
            <w:r w:rsidRPr="004C2A67">
              <w:rPr>
                <w:b/>
                <w:sz w:val="20"/>
                <w:szCs w:val="20"/>
              </w:rPr>
              <w:t>45 387,0</w:t>
            </w:r>
          </w:p>
        </w:tc>
        <w:tc>
          <w:tcPr>
            <w:tcW w:w="1537" w:type="dxa"/>
            <w:vMerge w:val="restart"/>
          </w:tcPr>
          <w:p w:rsidR="004C2A67" w:rsidRPr="007C5DA8" w:rsidRDefault="004C2A67" w:rsidP="0032079C">
            <w:pPr>
              <w:rPr>
                <w:sz w:val="20"/>
                <w:szCs w:val="20"/>
              </w:rPr>
            </w:pPr>
          </w:p>
        </w:tc>
        <w:tc>
          <w:tcPr>
            <w:tcW w:w="2410" w:type="dxa"/>
            <w:gridSpan w:val="2"/>
            <w:vMerge w:val="restart"/>
          </w:tcPr>
          <w:p w:rsidR="004C2A67" w:rsidRPr="007C5DA8" w:rsidRDefault="004C2A67" w:rsidP="00FC2F17">
            <w:pPr>
              <w:pStyle w:val="a6"/>
              <w:jc w:val="left"/>
              <w:rPr>
                <w:rFonts w:ascii="Times New Roman" w:hAnsi="Times New Roman" w:cs="Times New Roman"/>
                <w:sz w:val="20"/>
                <w:szCs w:val="20"/>
              </w:rPr>
            </w:pPr>
            <w:r w:rsidRPr="007C5DA8">
              <w:rPr>
                <w:rFonts w:ascii="Times New Roman" w:hAnsi="Times New Roman" w:cs="Times New Roman"/>
                <w:sz w:val="20"/>
                <w:szCs w:val="20"/>
              </w:rPr>
              <w:t>Протяженность эксплуатируемых сетей уличного освещения</w:t>
            </w:r>
          </w:p>
        </w:tc>
        <w:tc>
          <w:tcPr>
            <w:tcW w:w="708" w:type="dxa"/>
            <w:gridSpan w:val="2"/>
            <w:vMerge w:val="restart"/>
          </w:tcPr>
          <w:p w:rsidR="004C2A67" w:rsidRPr="007C5DA8" w:rsidRDefault="004C2A67" w:rsidP="0032079C">
            <w:pPr>
              <w:pStyle w:val="a6"/>
              <w:rPr>
                <w:rFonts w:ascii="Times New Roman" w:hAnsi="Times New Roman" w:cs="Times New Roman"/>
                <w:sz w:val="20"/>
                <w:szCs w:val="20"/>
              </w:rPr>
            </w:pPr>
            <w:r w:rsidRPr="007C5DA8">
              <w:rPr>
                <w:rFonts w:ascii="Times New Roman" w:hAnsi="Times New Roman" w:cs="Times New Roman"/>
                <w:sz w:val="20"/>
                <w:szCs w:val="20"/>
              </w:rPr>
              <w:t>км</w:t>
            </w:r>
          </w:p>
        </w:tc>
        <w:tc>
          <w:tcPr>
            <w:tcW w:w="993" w:type="dxa"/>
            <w:gridSpan w:val="2"/>
            <w:vMerge w:val="restart"/>
          </w:tcPr>
          <w:p w:rsidR="004C2A67" w:rsidRPr="007C5DA8" w:rsidRDefault="004C2A67" w:rsidP="0032079C">
            <w:pPr>
              <w:pStyle w:val="a6"/>
              <w:rPr>
                <w:rFonts w:ascii="Times New Roman" w:hAnsi="Times New Roman" w:cs="Times New Roman"/>
                <w:sz w:val="20"/>
                <w:szCs w:val="20"/>
              </w:rPr>
            </w:pPr>
            <w:r w:rsidRPr="007C5DA8">
              <w:rPr>
                <w:rFonts w:ascii="Times New Roman" w:hAnsi="Times New Roman" w:cs="Times New Roman"/>
                <w:sz w:val="20"/>
                <w:szCs w:val="20"/>
              </w:rPr>
              <w:t>157,22</w:t>
            </w:r>
          </w:p>
        </w:tc>
        <w:tc>
          <w:tcPr>
            <w:tcW w:w="998" w:type="dxa"/>
            <w:gridSpan w:val="2"/>
            <w:vMerge w:val="restart"/>
          </w:tcPr>
          <w:p w:rsidR="004C2A67" w:rsidRPr="007C5DA8" w:rsidRDefault="004C2A67" w:rsidP="0032079C">
            <w:pPr>
              <w:rPr>
                <w:sz w:val="20"/>
                <w:szCs w:val="20"/>
              </w:rPr>
            </w:pPr>
            <w:r w:rsidRPr="007C5DA8">
              <w:rPr>
                <w:sz w:val="20"/>
                <w:szCs w:val="20"/>
              </w:rPr>
              <w:t>157,22</w:t>
            </w:r>
          </w:p>
        </w:tc>
        <w:tc>
          <w:tcPr>
            <w:tcW w:w="1559" w:type="dxa"/>
          </w:tcPr>
          <w:p w:rsidR="004C2A67" w:rsidRPr="004C2A67" w:rsidRDefault="004C2A67" w:rsidP="0032079C">
            <w:pPr>
              <w:jc w:val="center"/>
              <w:rPr>
                <w:b/>
                <w:sz w:val="20"/>
                <w:szCs w:val="20"/>
              </w:rPr>
            </w:pPr>
            <w:r w:rsidRPr="004C2A67">
              <w:rPr>
                <w:b/>
                <w:sz w:val="20"/>
                <w:szCs w:val="20"/>
              </w:rPr>
              <w:t>108 494,0</w:t>
            </w:r>
          </w:p>
        </w:tc>
      </w:tr>
      <w:tr w:rsidR="004C2A67" w:rsidRPr="007C5DA8" w:rsidTr="00C47C0E">
        <w:trPr>
          <w:trHeight w:val="464"/>
        </w:trPr>
        <w:tc>
          <w:tcPr>
            <w:tcW w:w="843" w:type="dxa"/>
            <w:vMerge/>
          </w:tcPr>
          <w:p w:rsidR="004C2A67" w:rsidRPr="007C5DA8" w:rsidRDefault="004C2A67" w:rsidP="0032079C">
            <w:pPr>
              <w:spacing w:after="200" w:line="276" w:lineRule="auto"/>
              <w:rPr>
                <w:sz w:val="20"/>
                <w:szCs w:val="20"/>
              </w:rPr>
            </w:pPr>
          </w:p>
        </w:tc>
        <w:tc>
          <w:tcPr>
            <w:tcW w:w="1868" w:type="dxa"/>
            <w:vMerge/>
          </w:tcPr>
          <w:p w:rsidR="004C2A67" w:rsidRPr="007C5DA8" w:rsidRDefault="004C2A67" w:rsidP="007C5DA8">
            <w:pPr>
              <w:rPr>
                <w:b/>
                <w:sz w:val="20"/>
                <w:szCs w:val="20"/>
              </w:rPr>
            </w:pPr>
          </w:p>
        </w:tc>
        <w:tc>
          <w:tcPr>
            <w:tcW w:w="1417" w:type="dxa"/>
            <w:vMerge/>
          </w:tcPr>
          <w:p w:rsidR="004C2A67" w:rsidRPr="007C5DA8" w:rsidRDefault="004C2A67" w:rsidP="0032079C">
            <w:pPr>
              <w:rPr>
                <w:sz w:val="20"/>
                <w:szCs w:val="20"/>
              </w:rPr>
            </w:pPr>
          </w:p>
        </w:tc>
        <w:tc>
          <w:tcPr>
            <w:tcW w:w="1401" w:type="dxa"/>
            <w:vMerge w:val="restart"/>
          </w:tcPr>
          <w:p w:rsidR="004C2A67" w:rsidRPr="007C5DA8" w:rsidRDefault="004C2A67" w:rsidP="0032079C">
            <w:pPr>
              <w:rPr>
                <w:sz w:val="20"/>
                <w:szCs w:val="20"/>
              </w:rPr>
            </w:pPr>
            <w:r w:rsidRPr="007C5DA8">
              <w:rPr>
                <w:sz w:val="20"/>
                <w:szCs w:val="20"/>
              </w:rPr>
              <w:t xml:space="preserve">-бюджетные ассигнования всего, в </w:t>
            </w:r>
            <w:proofErr w:type="spellStart"/>
            <w:r w:rsidRPr="007C5DA8">
              <w:rPr>
                <w:sz w:val="20"/>
                <w:szCs w:val="20"/>
              </w:rPr>
              <w:t>т.ч</w:t>
            </w:r>
            <w:proofErr w:type="spellEnd"/>
            <w:r w:rsidRPr="007C5DA8">
              <w:rPr>
                <w:sz w:val="20"/>
                <w:szCs w:val="20"/>
              </w:rPr>
              <w:t>.:</w:t>
            </w:r>
          </w:p>
        </w:tc>
        <w:tc>
          <w:tcPr>
            <w:tcW w:w="1293" w:type="dxa"/>
            <w:gridSpan w:val="2"/>
            <w:vMerge w:val="restart"/>
          </w:tcPr>
          <w:p w:rsidR="004C2A67" w:rsidRPr="007C5DA8" w:rsidRDefault="004C2A67" w:rsidP="0032079C">
            <w:pPr>
              <w:jc w:val="center"/>
              <w:rPr>
                <w:sz w:val="20"/>
                <w:szCs w:val="20"/>
              </w:rPr>
            </w:pPr>
            <w:r w:rsidRPr="007C5DA8">
              <w:rPr>
                <w:sz w:val="20"/>
                <w:szCs w:val="20"/>
              </w:rPr>
              <w:t>108 494,0</w:t>
            </w:r>
          </w:p>
        </w:tc>
        <w:tc>
          <w:tcPr>
            <w:tcW w:w="1275" w:type="dxa"/>
            <w:gridSpan w:val="2"/>
            <w:vMerge w:val="restart"/>
          </w:tcPr>
          <w:p w:rsidR="004C2A67" w:rsidRPr="007C5DA8" w:rsidRDefault="004C2A67" w:rsidP="0032079C">
            <w:pPr>
              <w:jc w:val="center"/>
              <w:rPr>
                <w:sz w:val="20"/>
                <w:szCs w:val="20"/>
              </w:rPr>
            </w:pPr>
            <w:r w:rsidRPr="007C5DA8">
              <w:rPr>
                <w:sz w:val="20"/>
                <w:szCs w:val="20"/>
              </w:rPr>
              <w:t>45 387,0</w:t>
            </w:r>
          </w:p>
        </w:tc>
        <w:tc>
          <w:tcPr>
            <w:tcW w:w="1537" w:type="dxa"/>
            <w:vMerge/>
          </w:tcPr>
          <w:p w:rsidR="004C2A67" w:rsidRPr="007C5DA8" w:rsidRDefault="004C2A67" w:rsidP="0032079C">
            <w:pPr>
              <w:rPr>
                <w:sz w:val="20"/>
                <w:szCs w:val="20"/>
              </w:rPr>
            </w:pPr>
          </w:p>
        </w:tc>
        <w:tc>
          <w:tcPr>
            <w:tcW w:w="2410" w:type="dxa"/>
            <w:gridSpan w:val="2"/>
            <w:vMerge/>
          </w:tcPr>
          <w:p w:rsidR="004C2A67" w:rsidRPr="007C5DA8" w:rsidRDefault="004C2A67" w:rsidP="00FC2F17">
            <w:pPr>
              <w:pStyle w:val="a6"/>
              <w:jc w:val="left"/>
              <w:rPr>
                <w:rFonts w:ascii="Times New Roman" w:hAnsi="Times New Roman" w:cs="Times New Roman"/>
                <w:sz w:val="20"/>
                <w:szCs w:val="20"/>
              </w:rPr>
            </w:pPr>
          </w:p>
        </w:tc>
        <w:tc>
          <w:tcPr>
            <w:tcW w:w="708" w:type="dxa"/>
            <w:gridSpan w:val="2"/>
            <w:vMerge/>
          </w:tcPr>
          <w:p w:rsidR="004C2A67" w:rsidRPr="007C5DA8" w:rsidRDefault="004C2A67" w:rsidP="0032079C">
            <w:pPr>
              <w:pStyle w:val="a6"/>
              <w:rPr>
                <w:rFonts w:ascii="Times New Roman" w:hAnsi="Times New Roman" w:cs="Times New Roman"/>
                <w:sz w:val="20"/>
                <w:szCs w:val="20"/>
              </w:rPr>
            </w:pPr>
          </w:p>
        </w:tc>
        <w:tc>
          <w:tcPr>
            <w:tcW w:w="993" w:type="dxa"/>
            <w:gridSpan w:val="2"/>
            <w:vMerge/>
          </w:tcPr>
          <w:p w:rsidR="004C2A67" w:rsidRPr="007C5DA8" w:rsidRDefault="004C2A67" w:rsidP="0032079C">
            <w:pPr>
              <w:pStyle w:val="a6"/>
              <w:rPr>
                <w:rFonts w:ascii="Times New Roman" w:hAnsi="Times New Roman" w:cs="Times New Roman"/>
                <w:sz w:val="20"/>
                <w:szCs w:val="20"/>
              </w:rPr>
            </w:pPr>
          </w:p>
        </w:tc>
        <w:tc>
          <w:tcPr>
            <w:tcW w:w="998" w:type="dxa"/>
            <w:gridSpan w:val="2"/>
            <w:vMerge/>
          </w:tcPr>
          <w:p w:rsidR="004C2A67" w:rsidRPr="007C5DA8" w:rsidRDefault="004C2A67" w:rsidP="0032079C">
            <w:pPr>
              <w:rPr>
                <w:sz w:val="20"/>
                <w:szCs w:val="20"/>
              </w:rPr>
            </w:pPr>
          </w:p>
        </w:tc>
        <w:tc>
          <w:tcPr>
            <w:tcW w:w="1559" w:type="dxa"/>
            <w:vMerge w:val="restart"/>
          </w:tcPr>
          <w:p w:rsidR="004C2A67" w:rsidRPr="007C5DA8" w:rsidRDefault="004C2A67" w:rsidP="0032079C">
            <w:pPr>
              <w:jc w:val="center"/>
              <w:rPr>
                <w:sz w:val="20"/>
                <w:szCs w:val="20"/>
              </w:rPr>
            </w:pPr>
            <w:r w:rsidRPr="007C5DA8">
              <w:rPr>
                <w:sz w:val="20"/>
                <w:szCs w:val="20"/>
              </w:rPr>
              <w:t>108 494,0</w:t>
            </w:r>
          </w:p>
        </w:tc>
      </w:tr>
      <w:tr w:rsidR="004C2A67" w:rsidRPr="007C5DA8" w:rsidTr="00C47C0E">
        <w:trPr>
          <w:trHeight w:val="299"/>
        </w:trPr>
        <w:tc>
          <w:tcPr>
            <w:tcW w:w="843" w:type="dxa"/>
            <w:vMerge/>
          </w:tcPr>
          <w:p w:rsidR="004C2A67" w:rsidRPr="007C5DA8" w:rsidRDefault="004C2A67" w:rsidP="0032079C">
            <w:pPr>
              <w:rPr>
                <w:sz w:val="20"/>
                <w:szCs w:val="20"/>
              </w:rPr>
            </w:pPr>
          </w:p>
        </w:tc>
        <w:tc>
          <w:tcPr>
            <w:tcW w:w="1868" w:type="dxa"/>
            <w:vMerge/>
          </w:tcPr>
          <w:p w:rsidR="004C2A67" w:rsidRPr="007C5DA8" w:rsidRDefault="004C2A67" w:rsidP="0032079C">
            <w:pPr>
              <w:rPr>
                <w:sz w:val="20"/>
                <w:szCs w:val="20"/>
              </w:rPr>
            </w:pPr>
          </w:p>
        </w:tc>
        <w:tc>
          <w:tcPr>
            <w:tcW w:w="1417" w:type="dxa"/>
            <w:vMerge/>
          </w:tcPr>
          <w:p w:rsidR="004C2A67" w:rsidRPr="007C5DA8" w:rsidRDefault="004C2A67" w:rsidP="0032079C">
            <w:pPr>
              <w:rPr>
                <w:sz w:val="20"/>
                <w:szCs w:val="20"/>
              </w:rPr>
            </w:pPr>
          </w:p>
        </w:tc>
        <w:tc>
          <w:tcPr>
            <w:tcW w:w="1401" w:type="dxa"/>
            <w:vMerge/>
          </w:tcPr>
          <w:p w:rsidR="004C2A67" w:rsidRPr="007C5DA8" w:rsidRDefault="004C2A67" w:rsidP="0032079C">
            <w:pPr>
              <w:rPr>
                <w:sz w:val="20"/>
                <w:szCs w:val="20"/>
              </w:rPr>
            </w:pPr>
          </w:p>
        </w:tc>
        <w:tc>
          <w:tcPr>
            <w:tcW w:w="1293" w:type="dxa"/>
            <w:gridSpan w:val="2"/>
            <w:vMerge/>
          </w:tcPr>
          <w:p w:rsidR="004C2A67" w:rsidRPr="007C5DA8" w:rsidRDefault="004C2A67" w:rsidP="0032079C">
            <w:pPr>
              <w:jc w:val="center"/>
              <w:rPr>
                <w:sz w:val="20"/>
                <w:szCs w:val="20"/>
              </w:rPr>
            </w:pPr>
          </w:p>
        </w:tc>
        <w:tc>
          <w:tcPr>
            <w:tcW w:w="1275" w:type="dxa"/>
            <w:gridSpan w:val="2"/>
            <w:vMerge/>
          </w:tcPr>
          <w:p w:rsidR="004C2A67" w:rsidRPr="007C5DA8" w:rsidRDefault="004C2A67" w:rsidP="0032079C">
            <w:pPr>
              <w:jc w:val="center"/>
              <w:rPr>
                <w:sz w:val="20"/>
                <w:szCs w:val="20"/>
              </w:rPr>
            </w:pPr>
          </w:p>
        </w:tc>
        <w:tc>
          <w:tcPr>
            <w:tcW w:w="1537" w:type="dxa"/>
            <w:vMerge/>
          </w:tcPr>
          <w:p w:rsidR="004C2A67" w:rsidRPr="007C5DA8" w:rsidRDefault="004C2A67" w:rsidP="0032079C">
            <w:pPr>
              <w:rPr>
                <w:sz w:val="20"/>
                <w:szCs w:val="20"/>
              </w:rPr>
            </w:pPr>
          </w:p>
        </w:tc>
        <w:tc>
          <w:tcPr>
            <w:tcW w:w="2410" w:type="dxa"/>
            <w:gridSpan w:val="2"/>
            <w:vMerge w:val="restart"/>
          </w:tcPr>
          <w:p w:rsidR="004C2A67" w:rsidRPr="007C5DA8" w:rsidRDefault="004C2A67" w:rsidP="00FC2F17">
            <w:pPr>
              <w:pStyle w:val="a6"/>
              <w:jc w:val="left"/>
              <w:rPr>
                <w:rFonts w:ascii="Times New Roman" w:hAnsi="Times New Roman" w:cs="Times New Roman"/>
                <w:sz w:val="20"/>
                <w:szCs w:val="20"/>
              </w:rPr>
            </w:pPr>
            <w:r w:rsidRPr="007C5DA8">
              <w:rPr>
                <w:rFonts w:ascii="Times New Roman" w:hAnsi="Times New Roman" w:cs="Times New Roman"/>
                <w:sz w:val="20"/>
                <w:szCs w:val="20"/>
              </w:rPr>
              <w:t>Площадь текущего содержания и ремонта кладбищ</w:t>
            </w:r>
          </w:p>
        </w:tc>
        <w:tc>
          <w:tcPr>
            <w:tcW w:w="708" w:type="dxa"/>
            <w:gridSpan w:val="2"/>
            <w:vMerge w:val="restart"/>
          </w:tcPr>
          <w:p w:rsidR="004C2A67" w:rsidRPr="007C5DA8" w:rsidRDefault="004C2A67" w:rsidP="0032079C">
            <w:pPr>
              <w:pStyle w:val="a6"/>
              <w:rPr>
                <w:rFonts w:ascii="Times New Roman" w:hAnsi="Times New Roman" w:cs="Times New Roman"/>
                <w:sz w:val="20"/>
                <w:szCs w:val="20"/>
              </w:rPr>
            </w:pPr>
            <w:r w:rsidRPr="007C5DA8">
              <w:rPr>
                <w:rFonts w:ascii="Times New Roman" w:hAnsi="Times New Roman" w:cs="Times New Roman"/>
                <w:sz w:val="20"/>
                <w:szCs w:val="20"/>
              </w:rPr>
              <w:t>га</w:t>
            </w:r>
          </w:p>
        </w:tc>
        <w:tc>
          <w:tcPr>
            <w:tcW w:w="993" w:type="dxa"/>
            <w:gridSpan w:val="2"/>
            <w:vMerge w:val="restart"/>
          </w:tcPr>
          <w:p w:rsidR="004C2A67" w:rsidRPr="007C5DA8" w:rsidRDefault="004C2A67" w:rsidP="0032079C">
            <w:pPr>
              <w:pStyle w:val="a6"/>
              <w:rPr>
                <w:rFonts w:ascii="Times New Roman" w:hAnsi="Times New Roman" w:cs="Times New Roman"/>
                <w:sz w:val="20"/>
                <w:szCs w:val="20"/>
              </w:rPr>
            </w:pPr>
            <w:r w:rsidRPr="007C5DA8">
              <w:rPr>
                <w:rFonts w:ascii="Times New Roman" w:hAnsi="Times New Roman" w:cs="Times New Roman"/>
                <w:sz w:val="20"/>
                <w:szCs w:val="20"/>
              </w:rPr>
              <w:t>59,2</w:t>
            </w:r>
          </w:p>
        </w:tc>
        <w:tc>
          <w:tcPr>
            <w:tcW w:w="998" w:type="dxa"/>
            <w:gridSpan w:val="2"/>
            <w:vMerge w:val="restart"/>
          </w:tcPr>
          <w:p w:rsidR="004C2A67" w:rsidRPr="007C5DA8" w:rsidRDefault="004C2A67" w:rsidP="0032079C">
            <w:pPr>
              <w:rPr>
                <w:sz w:val="20"/>
                <w:szCs w:val="20"/>
              </w:rPr>
            </w:pPr>
            <w:r w:rsidRPr="007C5DA8">
              <w:rPr>
                <w:sz w:val="20"/>
                <w:szCs w:val="20"/>
              </w:rPr>
              <w:t>59,2</w:t>
            </w:r>
          </w:p>
        </w:tc>
        <w:tc>
          <w:tcPr>
            <w:tcW w:w="1559" w:type="dxa"/>
            <w:vMerge/>
          </w:tcPr>
          <w:p w:rsidR="004C2A67" w:rsidRPr="007C5DA8" w:rsidRDefault="004C2A67" w:rsidP="0032079C">
            <w:pPr>
              <w:jc w:val="center"/>
              <w:rPr>
                <w:sz w:val="20"/>
                <w:szCs w:val="20"/>
              </w:rPr>
            </w:pPr>
          </w:p>
        </w:tc>
      </w:tr>
      <w:tr w:rsidR="004C2A67" w:rsidRPr="007C5DA8" w:rsidTr="00C47C0E">
        <w:trPr>
          <w:trHeight w:val="393"/>
        </w:trPr>
        <w:tc>
          <w:tcPr>
            <w:tcW w:w="843" w:type="dxa"/>
            <w:vMerge/>
          </w:tcPr>
          <w:p w:rsidR="004C2A67" w:rsidRPr="007C5DA8" w:rsidRDefault="004C2A67" w:rsidP="0032079C">
            <w:pPr>
              <w:rPr>
                <w:sz w:val="20"/>
                <w:szCs w:val="20"/>
              </w:rPr>
            </w:pPr>
          </w:p>
        </w:tc>
        <w:tc>
          <w:tcPr>
            <w:tcW w:w="1868" w:type="dxa"/>
            <w:vMerge/>
          </w:tcPr>
          <w:p w:rsidR="004C2A67" w:rsidRPr="007C5DA8" w:rsidRDefault="004C2A67" w:rsidP="0032079C">
            <w:pPr>
              <w:rPr>
                <w:sz w:val="20"/>
                <w:szCs w:val="20"/>
              </w:rPr>
            </w:pPr>
          </w:p>
        </w:tc>
        <w:tc>
          <w:tcPr>
            <w:tcW w:w="1417" w:type="dxa"/>
            <w:vMerge/>
          </w:tcPr>
          <w:p w:rsidR="004C2A67" w:rsidRPr="007C5DA8" w:rsidRDefault="004C2A67" w:rsidP="0032079C">
            <w:pPr>
              <w:rPr>
                <w:sz w:val="20"/>
                <w:szCs w:val="20"/>
              </w:rPr>
            </w:pPr>
          </w:p>
        </w:tc>
        <w:tc>
          <w:tcPr>
            <w:tcW w:w="1401" w:type="dxa"/>
            <w:vMerge w:val="restart"/>
          </w:tcPr>
          <w:p w:rsidR="004C2A67" w:rsidRPr="007C5DA8" w:rsidRDefault="004C2A67" w:rsidP="0032079C">
            <w:pPr>
              <w:rPr>
                <w:sz w:val="20"/>
                <w:szCs w:val="20"/>
              </w:rPr>
            </w:pPr>
            <w:r w:rsidRPr="007C5DA8">
              <w:rPr>
                <w:sz w:val="20"/>
                <w:szCs w:val="20"/>
              </w:rPr>
              <w:t>-бюджет городского округа Кинешма</w:t>
            </w:r>
          </w:p>
        </w:tc>
        <w:tc>
          <w:tcPr>
            <w:tcW w:w="1293" w:type="dxa"/>
            <w:gridSpan w:val="2"/>
            <w:vMerge w:val="restart"/>
          </w:tcPr>
          <w:p w:rsidR="004C2A67" w:rsidRPr="007C5DA8" w:rsidRDefault="004C2A67" w:rsidP="0032079C">
            <w:pPr>
              <w:jc w:val="center"/>
              <w:rPr>
                <w:sz w:val="20"/>
                <w:szCs w:val="20"/>
              </w:rPr>
            </w:pPr>
            <w:r w:rsidRPr="007C5DA8">
              <w:rPr>
                <w:sz w:val="20"/>
                <w:szCs w:val="20"/>
              </w:rPr>
              <w:t>103 392,5</w:t>
            </w:r>
          </w:p>
        </w:tc>
        <w:tc>
          <w:tcPr>
            <w:tcW w:w="1275" w:type="dxa"/>
            <w:gridSpan w:val="2"/>
            <w:vMerge w:val="restart"/>
          </w:tcPr>
          <w:p w:rsidR="004C2A67" w:rsidRPr="007C5DA8" w:rsidRDefault="004C2A67" w:rsidP="0032079C">
            <w:pPr>
              <w:jc w:val="center"/>
              <w:rPr>
                <w:sz w:val="20"/>
                <w:szCs w:val="20"/>
              </w:rPr>
            </w:pPr>
            <w:r w:rsidRPr="007C5DA8">
              <w:rPr>
                <w:sz w:val="20"/>
                <w:szCs w:val="20"/>
              </w:rPr>
              <w:t>41 420,10</w:t>
            </w:r>
          </w:p>
        </w:tc>
        <w:tc>
          <w:tcPr>
            <w:tcW w:w="1537" w:type="dxa"/>
            <w:vMerge/>
          </w:tcPr>
          <w:p w:rsidR="004C2A67" w:rsidRPr="007C5DA8" w:rsidRDefault="004C2A67" w:rsidP="0032079C">
            <w:pPr>
              <w:rPr>
                <w:sz w:val="20"/>
                <w:szCs w:val="20"/>
              </w:rPr>
            </w:pPr>
          </w:p>
        </w:tc>
        <w:tc>
          <w:tcPr>
            <w:tcW w:w="2410" w:type="dxa"/>
            <w:gridSpan w:val="2"/>
            <w:vMerge/>
          </w:tcPr>
          <w:p w:rsidR="004C2A67" w:rsidRPr="007C5DA8" w:rsidRDefault="004C2A67" w:rsidP="00FC2F17">
            <w:pPr>
              <w:pStyle w:val="a6"/>
              <w:jc w:val="left"/>
              <w:rPr>
                <w:rFonts w:ascii="Times New Roman" w:hAnsi="Times New Roman" w:cs="Times New Roman"/>
                <w:sz w:val="20"/>
                <w:szCs w:val="20"/>
              </w:rPr>
            </w:pPr>
          </w:p>
        </w:tc>
        <w:tc>
          <w:tcPr>
            <w:tcW w:w="708" w:type="dxa"/>
            <w:gridSpan w:val="2"/>
            <w:vMerge/>
          </w:tcPr>
          <w:p w:rsidR="004C2A67" w:rsidRPr="007C5DA8" w:rsidRDefault="004C2A67" w:rsidP="0032079C">
            <w:pPr>
              <w:pStyle w:val="a6"/>
              <w:rPr>
                <w:rFonts w:ascii="Times New Roman" w:hAnsi="Times New Roman" w:cs="Times New Roman"/>
                <w:sz w:val="20"/>
                <w:szCs w:val="20"/>
              </w:rPr>
            </w:pPr>
          </w:p>
        </w:tc>
        <w:tc>
          <w:tcPr>
            <w:tcW w:w="993" w:type="dxa"/>
            <w:gridSpan w:val="2"/>
            <w:vMerge/>
          </w:tcPr>
          <w:p w:rsidR="004C2A67" w:rsidRPr="007C5DA8" w:rsidRDefault="004C2A67" w:rsidP="0032079C">
            <w:pPr>
              <w:pStyle w:val="a6"/>
              <w:rPr>
                <w:rFonts w:ascii="Times New Roman" w:hAnsi="Times New Roman" w:cs="Times New Roman"/>
                <w:sz w:val="20"/>
                <w:szCs w:val="20"/>
              </w:rPr>
            </w:pPr>
          </w:p>
        </w:tc>
        <w:tc>
          <w:tcPr>
            <w:tcW w:w="998" w:type="dxa"/>
            <w:gridSpan w:val="2"/>
            <w:vMerge/>
          </w:tcPr>
          <w:p w:rsidR="004C2A67" w:rsidRPr="007C5DA8" w:rsidRDefault="004C2A67" w:rsidP="0032079C">
            <w:pPr>
              <w:rPr>
                <w:sz w:val="20"/>
                <w:szCs w:val="20"/>
              </w:rPr>
            </w:pPr>
          </w:p>
        </w:tc>
        <w:tc>
          <w:tcPr>
            <w:tcW w:w="1559" w:type="dxa"/>
            <w:vMerge w:val="restart"/>
          </w:tcPr>
          <w:p w:rsidR="004C2A67" w:rsidRPr="007C5DA8" w:rsidRDefault="004C2A67" w:rsidP="0032079C">
            <w:pPr>
              <w:jc w:val="center"/>
              <w:rPr>
                <w:sz w:val="20"/>
                <w:szCs w:val="20"/>
              </w:rPr>
            </w:pPr>
            <w:r w:rsidRPr="007C5DA8">
              <w:rPr>
                <w:sz w:val="20"/>
                <w:szCs w:val="20"/>
              </w:rPr>
              <w:t>103 392,50</w:t>
            </w:r>
          </w:p>
        </w:tc>
      </w:tr>
      <w:tr w:rsidR="004C2A67" w:rsidRPr="007C5DA8" w:rsidTr="00C47C0E">
        <w:trPr>
          <w:trHeight w:val="579"/>
        </w:trPr>
        <w:tc>
          <w:tcPr>
            <w:tcW w:w="843" w:type="dxa"/>
            <w:vMerge/>
          </w:tcPr>
          <w:p w:rsidR="004C2A67" w:rsidRPr="007C5DA8" w:rsidRDefault="004C2A67" w:rsidP="0032079C">
            <w:pPr>
              <w:rPr>
                <w:sz w:val="20"/>
                <w:szCs w:val="20"/>
              </w:rPr>
            </w:pPr>
          </w:p>
        </w:tc>
        <w:tc>
          <w:tcPr>
            <w:tcW w:w="1868" w:type="dxa"/>
            <w:vMerge/>
          </w:tcPr>
          <w:p w:rsidR="004C2A67" w:rsidRPr="007C5DA8" w:rsidRDefault="004C2A67" w:rsidP="0032079C">
            <w:pPr>
              <w:rPr>
                <w:sz w:val="20"/>
                <w:szCs w:val="20"/>
              </w:rPr>
            </w:pPr>
          </w:p>
        </w:tc>
        <w:tc>
          <w:tcPr>
            <w:tcW w:w="1417" w:type="dxa"/>
            <w:vMerge/>
          </w:tcPr>
          <w:p w:rsidR="004C2A67" w:rsidRPr="007C5DA8" w:rsidRDefault="004C2A67" w:rsidP="0032079C">
            <w:pPr>
              <w:rPr>
                <w:sz w:val="20"/>
                <w:szCs w:val="20"/>
              </w:rPr>
            </w:pPr>
          </w:p>
        </w:tc>
        <w:tc>
          <w:tcPr>
            <w:tcW w:w="1401" w:type="dxa"/>
            <w:vMerge/>
          </w:tcPr>
          <w:p w:rsidR="004C2A67" w:rsidRPr="007C5DA8" w:rsidRDefault="004C2A67" w:rsidP="0032079C">
            <w:pPr>
              <w:rPr>
                <w:sz w:val="20"/>
                <w:szCs w:val="20"/>
              </w:rPr>
            </w:pPr>
          </w:p>
        </w:tc>
        <w:tc>
          <w:tcPr>
            <w:tcW w:w="1293" w:type="dxa"/>
            <w:gridSpan w:val="2"/>
            <w:vMerge/>
          </w:tcPr>
          <w:p w:rsidR="004C2A67" w:rsidRPr="007C5DA8" w:rsidRDefault="004C2A67" w:rsidP="0032079C">
            <w:pPr>
              <w:jc w:val="center"/>
              <w:rPr>
                <w:sz w:val="20"/>
                <w:szCs w:val="20"/>
              </w:rPr>
            </w:pPr>
          </w:p>
        </w:tc>
        <w:tc>
          <w:tcPr>
            <w:tcW w:w="1275" w:type="dxa"/>
            <w:gridSpan w:val="2"/>
            <w:vMerge/>
          </w:tcPr>
          <w:p w:rsidR="004C2A67" w:rsidRPr="007C5DA8" w:rsidRDefault="004C2A67" w:rsidP="0032079C">
            <w:pPr>
              <w:jc w:val="center"/>
              <w:rPr>
                <w:sz w:val="20"/>
                <w:szCs w:val="20"/>
              </w:rPr>
            </w:pPr>
          </w:p>
        </w:tc>
        <w:tc>
          <w:tcPr>
            <w:tcW w:w="1537" w:type="dxa"/>
            <w:vMerge/>
          </w:tcPr>
          <w:p w:rsidR="004C2A67" w:rsidRPr="007C5DA8" w:rsidRDefault="004C2A67" w:rsidP="0032079C">
            <w:pPr>
              <w:rPr>
                <w:sz w:val="20"/>
                <w:szCs w:val="20"/>
              </w:rPr>
            </w:pPr>
          </w:p>
        </w:tc>
        <w:tc>
          <w:tcPr>
            <w:tcW w:w="2410" w:type="dxa"/>
            <w:gridSpan w:val="2"/>
            <w:vMerge w:val="restart"/>
          </w:tcPr>
          <w:p w:rsidR="004C2A67" w:rsidRPr="007C5DA8" w:rsidRDefault="004C2A67" w:rsidP="00FC2F17">
            <w:pPr>
              <w:pStyle w:val="a6"/>
              <w:jc w:val="left"/>
              <w:rPr>
                <w:rFonts w:ascii="Times New Roman" w:hAnsi="Times New Roman" w:cs="Times New Roman"/>
                <w:sz w:val="20"/>
                <w:szCs w:val="20"/>
              </w:rPr>
            </w:pPr>
            <w:r w:rsidRPr="007C5DA8">
              <w:rPr>
                <w:rFonts w:ascii="Times New Roman" w:hAnsi="Times New Roman" w:cs="Times New Roman"/>
                <w:sz w:val="20"/>
                <w:szCs w:val="20"/>
              </w:rPr>
              <w:t>Количество отремонтированных памятных знаков, парапетов и других элементов благоустройства</w:t>
            </w:r>
          </w:p>
        </w:tc>
        <w:tc>
          <w:tcPr>
            <w:tcW w:w="708" w:type="dxa"/>
            <w:gridSpan w:val="2"/>
            <w:vMerge w:val="restart"/>
          </w:tcPr>
          <w:p w:rsidR="004C2A67" w:rsidRPr="007C5DA8" w:rsidRDefault="004C2A67" w:rsidP="0032079C">
            <w:pPr>
              <w:pStyle w:val="a6"/>
              <w:rPr>
                <w:rFonts w:ascii="Times New Roman" w:hAnsi="Times New Roman" w:cs="Times New Roman"/>
                <w:sz w:val="20"/>
                <w:szCs w:val="20"/>
              </w:rPr>
            </w:pPr>
            <w:r w:rsidRPr="007C5DA8">
              <w:rPr>
                <w:rFonts w:ascii="Times New Roman" w:hAnsi="Times New Roman" w:cs="Times New Roman"/>
                <w:sz w:val="20"/>
                <w:szCs w:val="20"/>
              </w:rPr>
              <w:t>Ед.</w:t>
            </w:r>
          </w:p>
        </w:tc>
        <w:tc>
          <w:tcPr>
            <w:tcW w:w="993" w:type="dxa"/>
            <w:gridSpan w:val="2"/>
            <w:vMerge w:val="restart"/>
          </w:tcPr>
          <w:p w:rsidR="004C2A67" w:rsidRPr="007C5DA8" w:rsidRDefault="004C2A67" w:rsidP="0032079C">
            <w:pPr>
              <w:pStyle w:val="a6"/>
              <w:rPr>
                <w:rFonts w:ascii="Times New Roman" w:hAnsi="Times New Roman" w:cs="Times New Roman"/>
                <w:sz w:val="20"/>
                <w:szCs w:val="20"/>
              </w:rPr>
            </w:pPr>
            <w:r w:rsidRPr="007C5DA8">
              <w:rPr>
                <w:rFonts w:ascii="Times New Roman" w:hAnsi="Times New Roman" w:cs="Times New Roman"/>
                <w:sz w:val="20"/>
                <w:szCs w:val="20"/>
              </w:rPr>
              <w:t>16</w:t>
            </w:r>
          </w:p>
        </w:tc>
        <w:tc>
          <w:tcPr>
            <w:tcW w:w="998" w:type="dxa"/>
            <w:gridSpan w:val="2"/>
            <w:vMerge w:val="restart"/>
          </w:tcPr>
          <w:p w:rsidR="004C2A67" w:rsidRPr="007C5DA8" w:rsidRDefault="004C2A67" w:rsidP="0032079C">
            <w:pPr>
              <w:rPr>
                <w:sz w:val="20"/>
                <w:szCs w:val="20"/>
              </w:rPr>
            </w:pPr>
            <w:r w:rsidRPr="007C5DA8">
              <w:rPr>
                <w:sz w:val="20"/>
                <w:szCs w:val="20"/>
              </w:rPr>
              <w:t>16</w:t>
            </w:r>
          </w:p>
        </w:tc>
        <w:tc>
          <w:tcPr>
            <w:tcW w:w="1559" w:type="dxa"/>
            <w:vMerge/>
          </w:tcPr>
          <w:p w:rsidR="004C2A67" w:rsidRPr="007C5DA8" w:rsidRDefault="004C2A67" w:rsidP="0032079C">
            <w:pPr>
              <w:jc w:val="center"/>
              <w:rPr>
                <w:sz w:val="20"/>
                <w:szCs w:val="20"/>
              </w:rPr>
            </w:pPr>
          </w:p>
        </w:tc>
      </w:tr>
      <w:tr w:rsidR="004C2A67" w:rsidRPr="007C5DA8" w:rsidTr="00C47C0E">
        <w:trPr>
          <w:trHeight w:val="230"/>
        </w:trPr>
        <w:tc>
          <w:tcPr>
            <w:tcW w:w="843" w:type="dxa"/>
            <w:vMerge/>
          </w:tcPr>
          <w:p w:rsidR="004C2A67" w:rsidRPr="007C5DA8" w:rsidRDefault="004C2A67" w:rsidP="0032079C">
            <w:pPr>
              <w:rPr>
                <w:sz w:val="20"/>
                <w:szCs w:val="20"/>
              </w:rPr>
            </w:pPr>
          </w:p>
        </w:tc>
        <w:tc>
          <w:tcPr>
            <w:tcW w:w="1868" w:type="dxa"/>
            <w:vMerge/>
          </w:tcPr>
          <w:p w:rsidR="004C2A67" w:rsidRPr="007C5DA8" w:rsidRDefault="004C2A67" w:rsidP="0032079C">
            <w:pPr>
              <w:rPr>
                <w:sz w:val="20"/>
                <w:szCs w:val="20"/>
              </w:rPr>
            </w:pPr>
          </w:p>
        </w:tc>
        <w:tc>
          <w:tcPr>
            <w:tcW w:w="1417" w:type="dxa"/>
            <w:vMerge/>
          </w:tcPr>
          <w:p w:rsidR="004C2A67" w:rsidRPr="007C5DA8" w:rsidRDefault="004C2A67" w:rsidP="0032079C">
            <w:pPr>
              <w:rPr>
                <w:sz w:val="20"/>
                <w:szCs w:val="20"/>
              </w:rPr>
            </w:pPr>
          </w:p>
        </w:tc>
        <w:tc>
          <w:tcPr>
            <w:tcW w:w="1401" w:type="dxa"/>
            <w:vMerge w:val="restart"/>
          </w:tcPr>
          <w:p w:rsidR="004C2A67" w:rsidRPr="007C5DA8" w:rsidRDefault="004C2A67" w:rsidP="0032079C">
            <w:pPr>
              <w:rPr>
                <w:sz w:val="20"/>
                <w:szCs w:val="20"/>
              </w:rPr>
            </w:pPr>
            <w:r w:rsidRPr="007C5DA8">
              <w:rPr>
                <w:sz w:val="20"/>
                <w:szCs w:val="20"/>
              </w:rPr>
              <w:t>-областной бюджет</w:t>
            </w:r>
          </w:p>
        </w:tc>
        <w:tc>
          <w:tcPr>
            <w:tcW w:w="1293" w:type="dxa"/>
            <w:gridSpan w:val="2"/>
            <w:vMerge w:val="restart"/>
          </w:tcPr>
          <w:p w:rsidR="004C2A67" w:rsidRPr="007C5DA8" w:rsidRDefault="004C2A67" w:rsidP="0032079C">
            <w:pPr>
              <w:jc w:val="center"/>
              <w:rPr>
                <w:sz w:val="20"/>
                <w:szCs w:val="20"/>
              </w:rPr>
            </w:pPr>
            <w:r w:rsidRPr="007C5DA8">
              <w:rPr>
                <w:sz w:val="20"/>
                <w:szCs w:val="20"/>
              </w:rPr>
              <w:t>5 201,4</w:t>
            </w:r>
          </w:p>
        </w:tc>
        <w:tc>
          <w:tcPr>
            <w:tcW w:w="1275" w:type="dxa"/>
            <w:gridSpan w:val="2"/>
            <w:vMerge w:val="restart"/>
          </w:tcPr>
          <w:p w:rsidR="004C2A67" w:rsidRPr="007C5DA8" w:rsidRDefault="004C2A67" w:rsidP="0032079C">
            <w:pPr>
              <w:jc w:val="center"/>
              <w:rPr>
                <w:sz w:val="20"/>
                <w:szCs w:val="20"/>
              </w:rPr>
            </w:pPr>
            <w:r w:rsidRPr="007C5DA8">
              <w:rPr>
                <w:sz w:val="20"/>
                <w:szCs w:val="20"/>
              </w:rPr>
              <w:t>3 966,9</w:t>
            </w:r>
          </w:p>
        </w:tc>
        <w:tc>
          <w:tcPr>
            <w:tcW w:w="1537" w:type="dxa"/>
            <w:vMerge/>
          </w:tcPr>
          <w:p w:rsidR="004C2A67" w:rsidRPr="007C5DA8" w:rsidRDefault="004C2A67" w:rsidP="0032079C">
            <w:pPr>
              <w:rPr>
                <w:sz w:val="20"/>
                <w:szCs w:val="20"/>
              </w:rPr>
            </w:pPr>
          </w:p>
        </w:tc>
        <w:tc>
          <w:tcPr>
            <w:tcW w:w="2410" w:type="dxa"/>
            <w:gridSpan w:val="2"/>
            <w:vMerge/>
          </w:tcPr>
          <w:p w:rsidR="004C2A67" w:rsidRPr="007C5DA8" w:rsidRDefault="004C2A67" w:rsidP="00FC2F17">
            <w:pPr>
              <w:pStyle w:val="a6"/>
              <w:jc w:val="left"/>
              <w:rPr>
                <w:rFonts w:ascii="Times New Roman" w:hAnsi="Times New Roman" w:cs="Times New Roman"/>
                <w:sz w:val="20"/>
                <w:szCs w:val="20"/>
              </w:rPr>
            </w:pPr>
          </w:p>
        </w:tc>
        <w:tc>
          <w:tcPr>
            <w:tcW w:w="708" w:type="dxa"/>
            <w:gridSpan w:val="2"/>
            <w:vMerge/>
          </w:tcPr>
          <w:p w:rsidR="004C2A67" w:rsidRPr="007C5DA8" w:rsidRDefault="004C2A67" w:rsidP="0032079C">
            <w:pPr>
              <w:pStyle w:val="a6"/>
              <w:rPr>
                <w:rFonts w:ascii="Times New Roman" w:hAnsi="Times New Roman" w:cs="Times New Roman"/>
                <w:sz w:val="20"/>
                <w:szCs w:val="20"/>
              </w:rPr>
            </w:pPr>
          </w:p>
        </w:tc>
        <w:tc>
          <w:tcPr>
            <w:tcW w:w="993" w:type="dxa"/>
            <w:gridSpan w:val="2"/>
            <w:vMerge/>
          </w:tcPr>
          <w:p w:rsidR="004C2A67" w:rsidRPr="007C5DA8" w:rsidRDefault="004C2A67" w:rsidP="0032079C">
            <w:pPr>
              <w:pStyle w:val="a6"/>
              <w:rPr>
                <w:rFonts w:ascii="Times New Roman" w:hAnsi="Times New Roman" w:cs="Times New Roman"/>
                <w:sz w:val="20"/>
                <w:szCs w:val="20"/>
              </w:rPr>
            </w:pPr>
          </w:p>
        </w:tc>
        <w:tc>
          <w:tcPr>
            <w:tcW w:w="998" w:type="dxa"/>
            <w:gridSpan w:val="2"/>
            <w:vMerge/>
          </w:tcPr>
          <w:p w:rsidR="004C2A67" w:rsidRPr="007C5DA8" w:rsidRDefault="004C2A67" w:rsidP="0032079C">
            <w:pPr>
              <w:rPr>
                <w:sz w:val="20"/>
                <w:szCs w:val="20"/>
              </w:rPr>
            </w:pPr>
          </w:p>
        </w:tc>
        <w:tc>
          <w:tcPr>
            <w:tcW w:w="1559" w:type="dxa"/>
            <w:vMerge/>
          </w:tcPr>
          <w:p w:rsidR="004C2A67" w:rsidRPr="007C5DA8" w:rsidRDefault="004C2A67" w:rsidP="0032079C">
            <w:pPr>
              <w:jc w:val="center"/>
              <w:rPr>
                <w:sz w:val="20"/>
                <w:szCs w:val="20"/>
              </w:rPr>
            </w:pPr>
          </w:p>
        </w:tc>
      </w:tr>
      <w:tr w:rsidR="004C2A67" w:rsidRPr="007C5DA8" w:rsidTr="00C47C0E">
        <w:trPr>
          <w:trHeight w:val="617"/>
        </w:trPr>
        <w:tc>
          <w:tcPr>
            <w:tcW w:w="843" w:type="dxa"/>
            <w:vMerge/>
          </w:tcPr>
          <w:p w:rsidR="004C2A67" w:rsidRPr="007C5DA8" w:rsidRDefault="004C2A67" w:rsidP="0032079C">
            <w:pPr>
              <w:rPr>
                <w:sz w:val="20"/>
                <w:szCs w:val="20"/>
              </w:rPr>
            </w:pPr>
          </w:p>
        </w:tc>
        <w:tc>
          <w:tcPr>
            <w:tcW w:w="1868" w:type="dxa"/>
            <w:vMerge/>
          </w:tcPr>
          <w:p w:rsidR="004C2A67" w:rsidRPr="007C5DA8" w:rsidRDefault="004C2A67" w:rsidP="0032079C">
            <w:pPr>
              <w:rPr>
                <w:sz w:val="20"/>
                <w:szCs w:val="20"/>
              </w:rPr>
            </w:pPr>
          </w:p>
        </w:tc>
        <w:tc>
          <w:tcPr>
            <w:tcW w:w="1417" w:type="dxa"/>
            <w:vMerge/>
          </w:tcPr>
          <w:p w:rsidR="004C2A67" w:rsidRPr="007C5DA8" w:rsidRDefault="004C2A67" w:rsidP="0032079C">
            <w:pPr>
              <w:rPr>
                <w:sz w:val="20"/>
                <w:szCs w:val="20"/>
              </w:rPr>
            </w:pPr>
          </w:p>
        </w:tc>
        <w:tc>
          <w:tcPr>
            <w:tcW w:w="1401" w:type="dxa"/>
            <w:vMerge/>
          </w:tcPr>
          <w:p w:rsidR="004C2A67" w:rsidRPr="007C5DA8" w:rsidRDefault="004C2A67" w:rsidP="0032079C">
            <w:pPr>
              <w:rPr>
                <w:sz w:val="20"/>
                <w:szCs w:val="20"/>
              </w:rPr>
            </w:pPr>
          </w:p>
        </w:tc>
        <w:tc>
          <w:tcPr>
            <w:tcW w:w="1293" w:type="dxa"/>
            <w:gridSpan w:val="2"/>
            <w:vMerge/>
          </w:tcPr>
          <w:p w:rsidR="004C2A67" w:rsidRPr="007C5DA8" w:rsidRDefault="004C2A67" w:rsidP="0032079C">
            <w:pPr>
              <w:jc w:val="center"/>
              <w:rPr>
                <w:sz w:val="20"/>
                <w:szCs w:val="20"/>
              </w:rPr>
            </w:pPr>
          </w:p>
        </w:tc>
        <w:tc>
          <w:tcPr>
            <w:tcW w:w="1275" w:type="dxa"/>
            <w:gridSpan w:val="2"/>
            <w:vMerge/>
          </w:tcPr>
          <w:p w:rsidR="004C2A67" w:rsidRPr="007C5DA8" w:rsidRDefault="004C2A67" w:rsidP="0032079C">
            <w:pPr>
              <w:jc w:val="center"/>
              <w:rPr>
                <w:sz w:val="20"/>
                <w:szCs w:val="20"/>
              </w:rPr>
            </w:pPr>
          </w:p>
        </w:tc>
        <w:tc>
          <w:tcPr>
            <w:tcW w:w="1537" w:type="dxa"/>
            <w:vMerge/>
          </w:tcPr>
          <w:p w:rsidR="004C2A67" w:rsidRPr="007C5DA8" w:rsidRDefault="004C2A67" w:rsidP="0032079C">
            <w:pPr>
              <w:rPr>
                <w:sz w:val="20"/>
                <w:szCs w:val="20"/>
              </w:rPr>
            </w:pPr>
          </w:p>
        </w:tc>
        <w:tc>
          <w:tcPr>
            <w:tcW w:w="2410" w:type="dxa"/>
            <w:gridSpan w:val="2"/>
            <w:vMerge/>
          </w:tcPr>
          <w:p w:rsidR="004C2A67" w:rsidRPr="007C5DA8" w:rsidRDefault="004C2A67" w:rsidP="00FC2F17">
            <w:pPr>
              <w:pStyle w:val="a6"/>
              <w:jc w:val="left"/>
              <w:rPr>
                <w:rFonts w:ascii="Times New Roman" w:hAnsi="Times New Roman" w:cs="Times New Roman"/>
                <w:sz w:val="20"/>
                <w:szCs w:val="20"/>
              </w:rPr>
            </w:pPr>
          </w:p>
        </w:tc>
        <w:tc>
          <w:tcPr>
            <w:tcW w:w="708" w:type="dxa"/>
            <w:gridSpan w:val="2"/>
            <w:vMerge/>
          </w:tcPr>
          <w:p w:rsidR="004C2A67" w:rsidRPr="007C5DA8" w:rsidRDefault="004C2A67" w:rsidP="0032079C">
            <w:pPr>
              <w:pStyle w:val="a6"/>
              <w:rPr>
                <w:rFonts w:ascii="Times New Roman" w:hAnsi="Times New Roman" w:cs="Times New Roman"/>
                <w:sz w:val="20"/>
                <w:szCs w:val="20"/>
              </w:rPr>
            </w:pPr>
          </w:p>
        </w:tc>
        <w:tc>
          <w:tcPr>
            <w:tcW w:w="993" w:type="dxa"/>
            <w:gridSpan w:val="2"/>
            <w:vMerge/>
          </w:tcPr>
          <w:p w:rsidR="004C2A67" w:rsidRPr="007C5DA8" w:rsidRDefault="004C2A67" w:rsidP="0032079C">
            <w:pPr>
              <w:pStyle w:val="a6"/>
              <w:rPr>
                <w:rFonts w:ascii="Times New Roman" w:hAnsi="Times New Roman" w:cs="Times New Roman"/>
                <w:sz w:val="20"/>
                <w:szCs w:val="20"/>
              </w:rPr>
            </w:pPr>
          </w:p>
        </w:tc>
        <w:tc>
          <w:tcPr>
            <w:tcW w:w="998" w:type="dxa"/>
            <w:gridSpan w:val="2"/>
            <w:vMerge/>
          </w:tcPr>
          <w:p w:rsidR="004C2A67" w:rsidRPr="007C5DA8" w:rsidRDefault="004C2A67" w:rsidP="0032079C">
            <w:pPr>
              <w:rPr>
                <w:sz w:val="20"/>
                <w:szCs w:val="20"/>
              </w:rPr>
            </w:pPr>
          </w:p>
        </w:tc>
        <w:tc>
          <w:tcPr>
            <w:tcW w:w="1559" w:type="dxa"/>
            <w:vMerge w:val="restart"/>
          </w:tcPr>
          <w:p w:rsidR="004C2A67" w:rsidRPr="007C5DA8" w:rsidRDefault="004C2A67" w:rsidP="0032079C">
            <w:pPr>
              <w:jc w:val="center"/>
              <w:rPr>
                <w:sz w:val="20"/>
                <w:szCs w:val="20"/>
              </w:rPr>
            </w:pPr>
            <w:r w:rsidRPr="007C5DA8">
              <w:rPr>
                <w:sz w:val="20"/>
                <w:szCs w:val="20"/>
              </w:rPr>
              <w:t>5 201,4</w:t>
            </w:r>
          </w:p>
        </w:tc>
      </w:tr>
      <w:tr w:rsidR="004C2A67" w:rsidRPr="007C5DA8" w:rsidTr="00C47C0E">
        <w:trPr>
          <w:trHeight w:val="1025"/>
        </w:trPr>
        <w:tc>
          <w:tcPr>
            <w:tcW w:w="843" w:type="dxa"/>
            <w:vMerge/>
            <w:tcBorders>
              <w:bottom w:val="single" w:sz="4" w:space="0" w:color="auto"/>
            </w:tcBorders>
          </w:tcPr>
          <w:p w:rsidR="004C2A67" w:rsidRPr="007C5DA8" w:rsidRDefault="004C2A67" w:rsidP="0032079C">
            <w:pPr>
              <w:rPr>
                <w:sz w:val="20"/>
                <w:szCs w:val="20"/>
              </w:rPr>
            </w:pPr>
          </w:p>
        </w:tc>
        <w:tc>
          <w:tcPr>
            <w:tcW w:w="1868" w:type="dxa"/>
            <w:vMerge/>
            <w:tcBorders>
              <w:bottom w:val="single" w:sz="4" w:space="0" w:color="auto"/>
            </w:tcBorders>
          </w:tcPr>
          <w:p w:rsidR="004C2A67" w:rsidRPr="007C5DA8" w:rsidRDefault="004C2A67" w:rsidP="0032079C">
            <w:pPr>
              <w:rPr>
                <w:sz w:val="20"/>
                <w:szCs w:val="20"/>
              </w:rPr>
            </w:pPr>
          </w:p>
        </w:tc>
        <w:tc>
          <w:tcPr>
            <w:tcW w:w="1417" w:type="dxa"/>
            <w:vMerge/>
            <w:tcBorders>
              <w:bottom w:val="single" w:sz="4" w:space="0" w:color="auto"/>
            </w:tcBorders>
          </w:tcPr>
          <w:p w:rsidR="004C2A67" w:rsidRPr="007C5DA8" w:rsidRDefault="004C2A67" w:rsidP="0032079C">
            <w:pPr>
              <w:rPr>
                <w:sz w:val="20"/>
                <w:szCs w:val="20"/>
              </w:rPr>
            </w:pPr>
          </w:p>
        </w:tc>
        <w:tc>
          <w:tcPr>
            <w:tcW w:w="1401" w:type="dxa"/>
            <w:vMerge/>
            <w:tcBorders>
              <w:bottom w:val="single" w:sz="4" w:space="0" w:color="auto"/>
            </w:tcBorders>
          </w:tcPr>
          <w:p w:rsidR="004C2A67" w:rsidRPr="007C5DA8" w:rsidRDefault="004C2A67" w:rsidP="0032079C">
            <w:pPr>
              <w:rPr>
                <w:sz w:val="20"/>
                <w:szCs w:val="20"/>
              </w:rPr>
            </w:pPr>
          </w:p>
        </w:tc>
        <w:tc>
          <w:tcPr>
            <w:tcW w:w="1293" w:type="dxa"/>
            <w:gridSpan w:val="2"/>
            <w:vMerge/>
            <w:tcBorders>
              <w:bottom w:val="single" w:sz="4" w:space="0" w:color="auto"/>
            </w:tcBorders>
          </w:tcPr>
          <w:p w:rsidR="004C2A67" w:rsidRPr="007C5DA8" w:rsidRDefault="004C2A67" w:rsidP="0032079C">
            <w:pPr>
              <w:jc w:val="center"/>
              <w:rPr>
                <w:sz w:val="20"/>
                <w:szCs w:val="20"/>
              </w:rPr>
            </w:pPr>
          </w:p>
        </w:tc>
        <w:tc>
          <w:tcPr>
            <w:tcW w:w="1275" w:type="dxa"/>
            <w:gridSpan w:val="2"/>
            <w:vMerge/>
            <w:tcBorders>
              <w:bottom w:val="single" w:sz="4" w:space="0" w:color="auto"/>
            </w:tcBorders>
          </w:tcPr>
          <w:p w:rsidR="004C2A67" w:rsidRPr="007C5DA8" w:rsidRDefault="004C2A67" w:rsidP="0032079C">
            <w:pPr>
              <w:jc w:val="center"/>
              <w:rPr>
                <w:sz w:val="20"/>
                <w:szCs w:val="20"/>
              </w:rPr>
            </w:pPr>
          </w:p>
        </w:tc>
        <w:tc>
          <w:tcPr>
            <w:tcW w:w="1537" w:type="dxa"/>
            <w:vMerge/>
            <w:tcBorders>
              <w:bottom w:val="single" w:sz="4" w:space="0" w:color="auto"/>
            </w:tcBorders>
          </w:tcPr>
          <w:p w:rsidR="004C2A67" w:rsidRPr="007C5DA8" w:rsidRDefault="004C2A67" w:rsidP="0032079C">
            <w:pPr>
              <w:rPr>
                <w:sz w:val="20"/>
                <w:szCs w:val="20"/>
              </w:rPr>
            </w:pPr>
          </w:p>
        </w:tc>
        <w:tc>
          <w:tcPr>
            <w:tcW w:w="2410" w:type="dxa"/>
            <w:gridSpan w:val="2"/>
            <w:tcBorders>
              <w:bottom w:val="single" w:sz="4" w:space="0" w:color="auto"/>
            </w:tcBorders>
          </w:tcPr>
          <w:p w:rsidR="004C2A67" w:rsidRPr="007C5DA8" w:rsidRDefault="004C2A67" w:rsidP="00FC2F17">
            <w:pPr>
              <w:pStyle w:val="a6"/>
              <w:jc w:val="left"/>
              <w:rPr>
                <w:rFonts w:ascii="Times New Roman" w:hAnsi="Times New Roman" w:cs="Times New Roman"/>
                <w:sz w:val="20"/>
                <w:szCs w:val="20"/>
              </w:rPr>
            </w:pPr>
            <w:r w:rsidRPr="007C5DA8">
              <w:rPr>
                <w:rFonts w:ascii="Times New Roman" w:hAnsi="Times New Roman" w:cs="Times New Roman"/>
                <w:sz w:val="20"/>
                <w:szCs w:val="20"/>
              </w:rPr>
              <w:t>Количество эксплуатируемых гидротехнических сооружений</w:t>
            </w:r>
          </w:p>
        </w:tc>
        <w:tc>
          <w:tcPr>
            <w:tcW w:w="708" w:type="dxa"/>
            <w:gridSpan w:val="2"/>
            <w:tcBorders>
              <w:bottom w:val="single" w:sz="4" w:space="0" w:color="auto"/>
            </w:tcBorders>
          </w:tcPr>
          <w:p w:rsidR="004C2A67" w:rsidRPr="007C5DA8" w:rsidRDefault="004C2A67" w:rsidP="0032079C">
            <w:pPr>
              <w:pStyle w:val="a6"/>
              <w:rPr>
                <w:rFonts w:ascii="Times New Roman" w:hAnsi="Times New Roman" w:cs="Times New Roman"/>
                <w:sz w:val="20"/>
                <w:szCs w:val="20"/>
              </w:rPr>
            </w:pPr>
            <w:r w:rsidRPr="007C5DA8">
              <w:rPr>
                <w:rFonts w:ascii="Times New Roman" w:hAnsi="Times New Roman" w:cs="Times New Roman"/>
                <w:sz w:val="20"/>
                <w:szCs w:val="20"/>
              </w:rPr>
              <w:t>ед.</w:t>
            </w:r>
          </w:p>
        </w:tc>
        <w:tc>
          <w:tcPr>
            <w:tcW w:w="993" w:type="dxa"/>
            <w:gridSpan w:val="2"/>
            <w:tcBorders>
              <w:bottom w:val="single" w:sz="4" w:space="0" w:color="auto"/>
            </w:tcBorders>
          </w:tcPr>
          <w:p w:rsidR="004C2A67" w:rsidRPr="007C5DA8" w:rsidRDefault="004C2A67" w:rsidP="0032079C">
            <w:pPr>
              <w:pStyle w:val="a6"/>
              <w:rPr>
                <w:rFonts w:ascii="Times New Roman" w:hAnsi="Times New Roman" w:cs="Times New Roman"/>
                <w:sz w:val="20"/>
                <w:szCs w:val="20"/>
              </w:rPr>
            </w:pPr>
            <w:r w:rsidRPr="007C5DA8">
              <w:rPr>
                <w:rFonts w:ascii="Times New Roman" w:hAnsi="Times New Roman" w:cs="Times New Roman"/>
                <w:sz w:val="20"/>
                <w:szCs w:val="20"/>
              </w:rPr>
              <w:t>2</w:t>
            </w:r>
          </w:p>
        </w:tc>
        <w:tc>
          <w:tcPr>
            <w:tcW w:w="998" w:type="dxa"/>
            <w:gridSpan w:val="2"/>
            <w:tcBorders>
              <w:bottom w:val="single" w:sz="4" w:space="0" w:color="auto"/>
            </w:tcBorders>
          </w:tcPr>
          <w:p w:rsidR="004C2A67" w:rsidRPr="007C5DA8" w:rsidRDefault="004C2A67" w:rsidP="0032079C">
            <w:pPr>
              <w:rPr>
                <w:sz w:val="20"/>
                <w:szCs w:val="20"/>
              </w:rPr>
            </w:pPr>
            <w:r w:rsidRPr="007C5DA8">
              <w:rPr>
                <w:sz w:val="20"/>
                <w:szCs w:val="20"/>
              </w:rPr>
              <w:t>2</w:t>
            </w:r>
          </w:p>
        </w:tc>
        <w:tc>
          <w:tcPr>
            <w:tcW w:w="1559" w:type="dxa"/>
            <w:vMerge/>
            <w:tcBorders>
              <w:bottom w:val="single" w:sz="4" w:space="0" w:color="auto"/>
            </w:tcBorders>
          </w:tcPr>
          <w:p w:rsidR="004C2A67" w:rsidRPr="007C5DA8" w:rsidRDefault="004C2A67" w:rsidP="0032079C">
            <w:pPr>
              <w:jc w:val="center"/>
              <w:rPr>
                <w:sz w:val="20"/>
                <w:szCs w:val="20"/>
              </w:rPr>
            </w:pPr>
          </w:p>
        </w:tc>
      </w:tr>
      <w:tr w:rsidR="00FC2F17" w:rsidRPr="007C5DA8" w:rsidTr="00C47C0E">
        <w:tc>
          <w:tcPr>
            <w:tcW w:w="843" w:type="dxa"/>
            <w:vMerge w:val="restart"/>
          </w:tcPr>
          <w:p w:rsidR="00FC2F17" w:rsidRPr="007C5DA8" w:rsidRDefault="00FC2F17" w:rsidP="0032079C">
            <w:pPr>
              <w:rPr>
                <w:sz w:val="20"/>
                <w:szCs w:val="20"/>
              </w:rPr>
            </w:pPr>
            <w:r>
              <w:rPr>
                <w:sz w:val="20"/>
                <w:szCs w:val="20"/>
              </w:rPr>
              <w:t>1</w:t>
            </w:r>
          </w:p>
        </w:tc>
        <w:tc>
          <w:tcPr>
            <w:tcW w:w="1868" w:type="dxa"/>
            <w:vMerge w:val="restart"/>
          </w:tcPr>
          <w:p w:rsidR="00FC2F17" w:rsidRPr="007C5DA8" w:rsidRDefault="00FC2F17" w:rsidP="0032079C">
            <w:pPr>
              <w:rPr>
                <w:sz w:val="20"/>
                <w:szCs w:val="20"/>
              </w:rPr>
            </w:pPr>
            <w:r w:rsidRPr="007C5DA8">
              <w:rPr>
                <w:sz w:val="20"/>
                <w:szCs w:val="20"/>
              </w:rPr>
              <w:t>Подпрограмма «Организация уличного освещения в границах городского округа Кинешма»</w:t>
            </w:r>
          </w:p>
        </w:tc>
        <w:tc>
          <w:tcPr>
            <w:tcW w:w="1417" w:type="dxa"/>
            <w:vMerge w:val="restart"/>
          </w:tcPr>
          <w:p w:rsidR="00FC2F17" w:rsidRPr="007C5DA8" w:rsidRDefault="00FC2F17" w:rsidP="00937FA4">
            <w:pPr>
              <w:rPr>
                <w:sz w:val="20"/>
                <w:szCs w:val="20"/>
              </w:rPr>
            </w:pPr>
            <w:r w:rsidRPr="007C5DA8">
              <w:rPr>
                <w:sz w:val="20"/>
                <w:szCs w:val="20"/>
              </w:rPr>
              <w:t xml:space="preserve">МУ </w:t>
            </w:r>
            <w:r>
              <w:rPr>
                <w:sz w:val="20"/>
                <w:szCs w:val="20"/>
              </w:rPr>
              <w:t>«Управление городского хозяйства»</w:t>
            </w:r>
          </w:p>
          <w:p w:rsidR="00FC2F17" w:rsidRPr="007C5DA8" w:rsidRDefault="00FC2F17" w:rsidP="0032079C">
            <w:pPr>
              <w:widowControl w:val="0"/>
              <w:suppressAutoHyphens/>
              <w:autoSpaceDE w:val="0"/>
              <w:autoSpaceDN w:val="0"/>
              <w:adjustRightInd w:val="0"/>
              <w:ind w:left="100"/>
              <w:jc w:val="center"/>
              <w:rPr>
                <w:sz w:val="20"/>
                <w:szCs w:val="20"/>
              </w:rPr>
            </w:pPr>
          </w:p>
        </w:tc>
        <w:tc>
          <w:tcPr>
            <w:tcW w:w="1401" w:type="dxa"/>
          </w:tcPr>
          <w:p w:rsidR="00FC2F17" w:rsidRPr="007C5DA8" w:rsidRDefault="00FC2F17" w:rsidP="0032079C">
            <w:pPr>
              <w:rPr>
                <w:sz w:val="20"/>
                <w:szCs w:val="20"/>
              </w:rPr>
            </w:pPr>
            <w:r w:rsidRPr="007C5DA8">
              <w:rPr>
                <w:sz w:val="20"/>
                <w:szCs w:val="20"/>
              </w:rPr>
              <w:t>Всего</w:t>
            </w:r>
          </w:p>
        </w:tc>
        <w:tc>
          <w:tcPr>
            <w:tcW w:w="1293" w:type="dxa"/>
            <w:gridSpan w:val="2"/>
          </w:tcPr>
          <w:p w:rsidR="00FC2F17" w:rsidRPr="007C5DA8" w:rsidRDefault="00FC2F17" w:rsidP="00852641">
            <w:pPr>
              <w:jc w:val="center"/>
              <w:rPr>
                <w:sz w:val="20"/>
                <w:szCs w:val="20"/>
              </w:rPr>
            </w:pPr>
            <w:r w:rsidRPr="007C5DA8">
              <w:rPr>
                <w:sz w:val="20"/>
                <w:szCs w:val="20"/>
              </w:rPr>
              <w:t>25 066,3</w:t>
            </w:r>
          </w:p>
        </w:tc>
        <w:tc>
          <w:tcPr>
            <w:tcW w:w="1275" w:type="dxa"/>
            <w:gridSpan w:val="2"/>
          </w:tcPr>
          <w:p w:rsidR="00FC2F17" w:rsidRPr="007C5DA8" w:rsidRDefault="00FC2F17" w:rsidP="00852641">
            <w:pPr>
              <w:jc w:val="center"/>
              <w:rPr>
                <w:sz w:val="20"/>
                <w:szCs w:val="20"/>
              </w:rPr>
            </w:pPr>
            <w:r w:rsidRPr="007C5DA8">
              <w:rPr>
                <w:sz w:val="20"/>
                <w:szCs w:val="20"/>
              </w:rPr>
              <w:t>11 066,4</w:t>
            </w:r>
          </w:p>
        </w:tc>
        <w:tc>
          <w:tcPr>
            <w:tcW w:w="1537" w:type="dxa"/>
            <w:vMerge w:val="restart"/>
          </w:tcPr>
          <w:p w:rsidR="00FC2F17" w:rsidRPr="007C5DA8" w:rsidRDefault="00FC2F17" w:rsidP="0032079C">
            <w:pPr>
              <w:rPr>
                <w:sz w:val="20"/>
                <w:szCs w:val="20"/>
              </w:rPr>
            </w:pPr>
          </w:p>
        </w:tc>
        <w:tc>
          <w:tcPr>
            <w:tcW w:w="2410" w:type="dxa"/>
            <w:gridSpan w:val="2"/>
            <w:vMerge w:val="restart"/>
          </w:tcPr>
          <w:p w:rsidR="00FC2F17" w:rsidRPr="007C5DA8" w:rsidRDefault="00FC2F17" w:rsidP="0032079C">
            <w:pPr>
              <w:rPr>
                <w:sz w:val="20"/>
                <w:szCs w:val="20"/>
              </w:rPr>
            </w:pPr>
          </w:p>
        </w:tc>
        <w:tc>
          <w:tcPr>
            <w:tcW w:w="708" w:type="dxa"/>
            <w:gridSpan w:val="2"/>
            <w:vMerge w:val="restart"/>
          </w:tcPr>
          <w:p w:rsidR="00FC2F17" w:rsidRPr="007C5DA8" w:rsidRDefault="00FC2F17" w:rsidP="0032079C">
            <w:pPr>
              <w:rPr>
                <w:sz w:val="20"/>
                <w:szCs w:val="20"/>
              </w:rPr>
            </w:pPr>
          </w:p>
        </w:tc>
        <w:tc>
          <w:tcPr>
            <w:tcW w:w="993" w:type="dxa"/>
            <w:gridSpan w:val="2"/>
            <w:vMerge w:val="restart"/>
          </w:tcPr>
          <w:p w:rsidR="00FC2F17" w:rsidRPr="007C5DA8" w:rsidRDefault="00FC2F17" w:rsidP="0032079C">
            <w:pPr>
              <w:rPr>
                <w:sz w:val="20"/>
                <w:szCs w:val="20"/>
              </w:rPr>
            </w:pPr>
          </w:p>
        </w:tc>
        <w:tc>
          <w:tcPr>
            <w:tcW w:w="998" w:type="dxa"/>
            <w:gridSpan w:val="2"/>
            <w:vMerge w:val="restart"/>
          </w:tcPr>
          <w:p w:rsidR="00FC2F17" w:rsidRPr="007C5DA8" w:rsidRDefault="00FC2F17" w:rsidP="0032079C">
            <w:pPr>
              <w:rPr>
                <w:sz w:val="20"/>
                <w:szCs w:val="20"/>
              </w:rPr>
            </w:pPr>
          </w:p>
        </w:tc>
        <w:tc>
          <w:tcPr>
            <w:tcW w:w="1559" w:type="dxa"/>
            <w:vMerge w:val="restart"/>
          </w:tcPr>
          <w:p w:rsidR="00FC2F17" w:rsidRPr="007C5DA8" w:rsidRDefault="00FC2F17" w:rsidP="0032079C">
            <w:pPr>
              <w:jc w:val="center"/>
              <w:rPr>
                <w:sz w:val="20"/>
                <w:szCs w:val="20"/>
              </w:rPr>
            </w:pPr>
            <w:r w:rsidRPr="007C5DA8">
              <w:rPr>
                <w:sz w:val="20"/>
                <w:szCs w:val="20"/>
              </w:rPr>
              <w:t>25 066,3</w:t>
            </w:r>
          </w:p>
        </w:tc>
      </w:tr>
      <w:tr w:rsidR="00FC2F17" w:rsidRPr="007C5DA8" w:rsidTr="00C47C0E">
        <w:tc>
          <w:tcPr>
            <w:tcW w:w="843" w:type="dxa"/>
            <w:vMerge/>
          </w:tcPr>
          <w:p w:rsidR="00FC2F17" w:rsidRPr="007C5DA8" w:rsidRDefault="00FC2F17" w:rsidP="0032079C">
            <w:pPr>
              <w:rPr>
                <w:sz w:val="20"/>
                <w:szCs w:val="20"/>
              </w:rPr>
            </w:pPr>
          </w:p>
        </w:tc>
        <w:tc>
          <w:tcPr>
            <w:tcW w:w="1868" w:type="dxa"/>
            <w:vMerge/>
          </w:tcPr>
          <w:p w:rsidR="00FC2F17" w:rsidRPr="007C5DA8" w:rsidRDefault="00FC2F17" w:rsidP="0032079C">
            <w:pPr>
              <w:rPr>
                <w:sz w:val="20"/>
                <w:szCs w:val="20"/>
              </w:rPr>
            </w:pPr>
          </w:p>
        </w:tc>
        <w:tc>
          <w:tcPr>
            <w:tcW w:w="1417" w:type="dxa"/>
            <w:vMerge/>
          </w:tcPr>
          <w:p w:rsidR="00FC2F17" w:rsidRPr="007C5DA8" w:rsidRDefault="00FC2F17" w:rsidP="0032079C">
            <w:pPr>
              <w:widowControl w:val="0"/>
              <w:suppressAutoHyphens/>
              <w:autoSpaceDE w:val="0"/>
              <w:autoSpaceDN w:val="0"/>
              <w:adjustRightInd w:val="0"/>
              <w:ind w:left="100"/>
              <w:jc w:val="center"/>
              <w:rPr>
                <w:sz w:val="20"/>
                <w:szCs w:val="20"/>
              </w:rPr>
            </w:pPr>
          </w:p>
        </w:tc>
        <w:tc>
          <w:tcPr>
            <w:tcW w:w="1401" w:type="dxa"/>
          </w:tcPr>
          <w:p w:rsidR="00FC2F17" w:rsidRPr="007C5DA8" w:rsidRDefault="00FC2F17" w:rsidP="0032079C">
            <w:pPr>
              <w:rPr>
                <w:sz w:val="20"/>
                <w:szCs w:val="20"/>
              </w:rPr>
            </w:pPr>
            <w:r w:rsidRPr="007C5DA8">
              <w:rPr>
                <w:sz w:val="20"/>
                <w:szCs w:val="20"/>
              </w:rPr>
              <w:t xml:space="preserve">-бюджетные ассигнования всего, в </w:t>
            </w:r>
            <w:proofErr w:type="spellStart"/>
            <w:r w:rsidRPr="007C5DA8">
              <w:rPr>
                <w:sz w:val="20"/>
                <w:szCs w:val="20"/>
              </w:rPr>
              <w:t>т.ч</w:t>
            </w:r>
            <w:proofErr w:type="spellEnd"/>
            <w:r w:rsidRPr="007C5DA8">
              <w:rPr>
                <w:sz w:val="20"/>
                <w:szCs w:val="20"/>
              </w:rPr>
              <w:t>.:</w:t>
            </w:r>
          </w:p>
        </w:tc>
        <w:tc>
          <w:tcPr>
            <w:tcW w:w="1293" w:type="dxa"/>
            <w:gridSpan w:val="2"/>
          </w:tcPr>
          <w:p w:rsidR="00FC2F17" w:rsidRPr="007C5DA8" w:rsidRDefault="00FC2F17" w:rsidP="0032079C">
            <w:pPr>
              <w:jc w:val="center"/>
              <w:rPr>
                <w:sz w:val="20"/>
                <w:szCs w:val="20"/>
              </w:rPr>
            </w:pPr>
          </w:p>
          <w:p w:rsidR="00FC2F17" w:rsidRPr="007C5DA8" w:rsidRDefault="00FC2F17" w:rsidP="0032079C">
            <w:pPr>
              <w:jc w:val="center"/>
              <w:rPr>
                <w:sz w:val="20"/>
                <w:szCs w:val="20"/>
              </w:rPr>
            </w:pPr>
            <w:r w:rsidRPr="007C5DA8">
              <w:rPr>
                <w:sz w:val="20"/>
                <w:szCs w:val="20"/>
              </w:rPr>
              <w:t xml:space="preserve">25 066,3 </w:t>
            </w:r>
          </w:p>
        </w:tc>
        <w:tc>
          <w:tcPr>
            <w:tcW w:w="1275" w:type="dxa"/>
            <w:gridSpan w:val="2"/>
          </w:tcPr>
          <w:p w:rsidR="00FC2F17" w:rsidRPr="007C5DA8" w:rsidRDefault="00FC2F17" w:rsidP="0032079C">
            <w:pPr>
              <w:jc w:val="center"/>
              <w:rPr>
                <w:sz w:val="20"/>
                <w:szCs w:val="20"/>
              </w:rPr>
            </w:pPr>
          </w:p>
          <w:p w:rsidR="00FC2F17" w:rsidRPr="007C5DA8" w:rsidRDefault="00FC2F17" w:rsidP="0032079C">
            <w:pPr>
              <w:jc w:val="center"/>
              <w:rPr>
                <w:sz w:val="20"/>
                <w:szCs w:val="20"/>
              </w:rPr>
            </w:pPr>
            <w:r w:rsidRPr="007C5DA8">
              <w:rPr>
                <w:sz w:val="20"/>
                <w:szCs w:val="20"/>
              </w:rPr>
              <w:t>11 066,4</w:t>
            </w:r>
          </w:p>
        </w:tc>
        <w:tc>
          <w:tcPr>
            <w:tcW w:w="1537" w:type="dxa"/>
            <w:vMerge/>
          </w:tcPr>
          <w:p w:rsidR="00FC2F17" w:rsidRPr="007C5DA8" w:rsidRDefault="00FC2F17" w:rsidP="0032079C">
            <w:pPr>
              <w:rPr>
                <w:sz w:val="20"/>
                <w:szCs w:val="20"/>
              </w:rPr>
            </w:pPr>
          </w:p>
        </w:tc>
        <w:tc>
          <w:tcPr>
            <w:tcW w:w="2410" w:type="dxa"/>
            <w:gridSpan w:val="2"/>
            <w:vMerge/>
          </w:tcPr>
          <w:p w:rsidR="00FC2F17" w:rsidRPr="007C5DA8" w:rsidRDefault="00FC2F17" w:rsidP="0032079C">
            <w:pPr>
              <w:rPr>
                <w:sz w:val="20"/>
                <w:szCs w:val="20"/>
              </w:rPr>
            </w:pPr>
          </w:p>
        </w:tc>
        <w:tc>
          <w:tcPr>
            <w:tcW w:w="708" w:type="dxa"/>
            <w:gridSpan w:val="2"/>
            <w:vMerge/>
          </w:tcPr>
          <w:p w:rsidR="00FC2F17" w:rsidRPr="007C5DA8" w:rsidRDefault="00FC2F17" w:rsidP="0032079C">
            <w:pPr>
              <w:rPr>
                <w:sz w:val="20"/>
                <w:szCs w:val="20"/>
              </w:rPr>
            </w:pPr>
          </w:p>
        </w:tc>
        <w:tc>
          <w:tcPr>
            <w:tcW w:w="993" w:type="dxa"/>
            <w:gridSpan w:val="2"/>
            <w:vMerge/>
          </w:tcPr>
          <w:p w:rsidR="00FC2F17" w:rsidRPr="007C5DA8" w:rsidRDefault="00FC2F17" w:rsidP="0032079C">
            <w:pPr>
              <w:rPr>
                <w:sz w:val="20"/>
                <w:szCs w:val="20"/>
              </w:rPr>
            </w:pPr>
          </w:p>
        </w:tc>
        <w:tc>
          <w:tcPr>
            <w:tcW w:w="998" w:type="dxa"/>
            <w:gridSpan w:val="2"/>
            <w:vMerge/>
          </w:tcPr>
          <w:p w:rsidR="00FC2F17" w:rsidRPr="007C5DA8" w:rsidRDefault="00FC2F17" w:rsidP="0032079C">
            <w:pPr>
              <w:rPr>
                <w:sz w:val="20"/>
                <w:szCs w:val="20"/>
              </w:rPr>
            </w:pPr>
          </w:p>
        </w:tc>
        <w:tc>
          <w:tcPr>
            <w:tcW w:w="1559" w:type="dxa"/>
            <w:vMerge/>
          </w:tcPr>
          <w:p w:rsidR="00FC2F17" w:rsidRPr="007C5DA8" w:rsidRDefault="00FC2F17" w:rsidP="0032079C">
            <w:pPr>
              <w:jc w:val="center"/>
              <w:rPr>
                <w:sz w:val="20"/>
                <w:szCs w:val="20"/>
              </w:rPr>
            </w:pPr>
          </w:p>
        </w:tc>
      </w:tr>
      <w:tr w:rsidR="00FC2F17" w:rsidRPr="007C5DA8" w:rsidTr="00C47C0E">
        <w:trPr>
          <w:trHeight w:val="930"/>
        </w:trPr>
        <w:tc>
          <w:tcPr>
            <w:tcW w:w="843" w:type="dxa"/>
            <w:vMerge/>
            <w:tcBorders>
              <w:bottom w:val="single" w:sz="4" w:space="0" w:color="auto"/>
            </w:tcBorders>
          </w:tcPr>
          <w:p w:rsidR="00FC2F17" w:rsidRPr="007C5DA8" w:rsidRDefault="00FC2F17" w:rsidP="0032079C">
            <w:pPr>
              <w:rPr>
                <w:sz w:val="20"/>
                <w:szCs w:val="20"/>
              </w:rPr>
            </w:pPr>
          </w:p>
        </w:tc>
        <w:tc>
          <w:tcPr>
            <w:tcW w:w="1868" w:type="dxa"/>
            <w:vMerge/>
            <w:tcBorders>
              <w:bottom w:val="single" w:sz="4" w:space="0" w:color="auto"/>
            </w:tcBorders>
          </w:tcPr>
          <w:p w:rsidR="00FC2F17" w:rsidRPr="007C5DA8" w:rsidRDefault="00FC2F17" w:rsidP="0032079C">
            <w:pPr>
              <w:rPr>
                <w:sz w:val="20"/>
                <w:szCs w:val="20"/>
              </w:rPr>
            </w:pPr>
          </w:p>
        </w:tc>
        <w:tc>
          <w:tcPr>
            <w:tcW w:w="1417" w:type="dxa"/>
            <w:vMerge/>
          </w:tcPr>
          <w:p w:rsidR="00FC2F17" w:rsidRPr="007C5DA8" w:rsidRDefault="00FC2F17" w:rsidP="0032079C">
            <w:pPr>
              <w:widowControl w:val="0"/>
              <w:suppressAutoHyphens/>
              <w:autoSpaceDE w:val="0"/>
              <w:autoSpaceDN w:val="0"/>
              <w:adjustRightInd w:val="0"/>
              <w:ind w:left="100"/>
              <w:jc w:val="center"/>
              <w:rPr>
                <w:sz w:val="20"/>
                <w:szCs w:val="20"/>
              </w:rPr>
            </w:pPr>
          </w:p>
        </w:tc>
        <w:tc>
          <w:tcPr>
            <w:tcW w:w="1401" w:type="dxa"/>
            <w:tcBorders>
              <w:bottom w:val="single" w:sz="4" w:space="0" w:color="auto"/>
            </w:tcBorders>
          </w:tcPr>
          <w:p w:rsidR="00FC2F17" w:rsidRPr="007C5DA8" w:rsidRDefault="00FC2F17" w:rsidP="0032079C">
            <w:pPr>
              <w:rPr>
                <w:sz w:val="20"/>
                <w:szCs w:val="20"/>
              </w:rPr>
            </w:pPr>
            <w:r w:rsidRPr="007C5DA8">
              <w:rPr>
                <w:sz w:val="20"/>
                <w:szCs w:val="20"/>
              </w:rPr>
              <w:t>-бюджет городского округа Кинешма</w:t>
            </w:r>
          </w:p>
        </w:tc>
        <w:tc>
          <w:tcPr>
            <w:tcW w:w="1293" w:type="dxa"/>
            <w:gridSpan w:val="2"/>
            <w:tcBorders>
              <w:bottom w:val="single" w:sz="4" w:space="0" w:color="auto"/>
            </w:tcBorders>
          </w:tcPr>
          <w:p w:rsidR="00FC2F17" w:rsidRPr="007C5DA8" w:rsidRDefault="00FC2F17" w:rsidP="0032079C">
            <w:pPr>
              <w:widowControl w:val="0"/>
              <w:suppressAutoHyphens/>
              <w:autoSpaceDE w:val="0"/>
              <w:autoSpaceDN w:val="0"/>
              <w:adjustRightInd w:val="0"/>
              <w:ind w:left="100"/>
              <w:jc w:val="center"/>
              <w:rPr>
                <w:sz w:val="20"/>
                <w:szCs w:val="20"/>
              </w:rPr>
            </w:pPr>
            <w:r w:rsidRPr="007C5DA8">
              <w:rPr>
                <w:sz w:val="20"/>
                <w:szCs w:val="20"/>
              </w:rPr>
              <w:t>25 066,3</w:t>
            </w:r>
          </w:p>
        </w:tc>
        <w:tc>
          <w:tcPr>
            <w:tcW w:w="1275" w:type="dxa"/>
            <w:gridSpan w:val="2"/>
            <w:tcBorders>
              <w:bottom w:val="single" w:sz="4" w:space="0" w:color="auto"/>
            </w:tcBorders>
          </w:tcPr>
          <w:p w:rsidR="00FC2F17" w:rsidRPr="007C5DA8" w:rsidRDefault="00FC2F17" w:rsidP="00E02E33">
            <w:pPr>
              <w:jc w:val="center"/>
              <w:rPr>
                <w:sz w:val="20"/>
                <w:szCs w:val="20"/>
              </w:rPr>
            </w:pPr>
            <w:r w:rsidRPr="007C5DA8">
              <w:rPr>
                <w:sz w:val="20"/>
                <w:szCs w:val="20"/>
              </w:rPr>
              <w:t>11 066,4</w:t>
            </w:r>
          </w:p>
        </w:tc>
        <w:tc>
          <w:tcPr>
            <w:tcW w:w="1537" w:type="dxa"/>
            <w:vMerge/>
            <w:tcBorders>
              <w:bottom w:val="single" w:sz="4" w:space="0" w:color="auto"/>
            </w:tcBorders>
          </w:tcPr>
          <w:p w:rsidR="00FC2F17" w:rsidRPr="007C5DA8" w:rsidRDefault="00FC2F17" w:rsidP="0032079C">
            <w:pPr>
              <w:rPr>
                <w:sz w:val="20"/>
                <w:szCs w:val="20"/>
              </w:rPr>
            </w:pPr>
          </w:p>
        </w:tc>
        <w:tc>
          <w:tcPr>
            <w:tcW w:w="2410" w:type="dxa"/>
            <w:gridSpan w:val="2"/>
            <w:vMerge/>
            <w:tcBorders>
              <w:bottom w:val="single" w:sz="4" w:space="0" w:color="auto"/>
            </w:tcBorders>
          </w:tcPr>
          <w:p w:rsidR="00FC2F17" w:rsidRPr="007C5DA8" w:rsidRDefault="00FC2F17" w:rsidP="0032079C">
            <w:pPr>
              <w:rPr>
                <w:sz w:val="20"/>
                <w:szCs w:val="20"/>
              </w:rPr>
            </w:pPr>
          </w:p>
        </w:tc>
        <w:tc>
          <w:tcPr>
            <w:tcW w:w="708" w:type="dxa"/>
            <w:gridSpan w:val="2"/>
            <w:vMerge/>
            <w:tcBorders>
              <w:bottom w:val="single" w:sz="4" w:space="0" w:color="auto"/>
            </w:tcBorders>
          </w:tcPr>
          <w:p w:rsidR="00FC2F17" w:rsidRPr="007C5DA8" w:rsidRDefault="00FC2F17" w:rsidP="0032079C">
            <w:pPr>
              <w:rPr>
                <w:sz w:val="20"/>
                <w:szCs w:val="20"/>
              </w:rPr>
            </w:pPr>
          </w:p>
        </w:tc>
        <w:tc>
          <w:tcPr>
            <w:tcW w:w="993" w:type="dxa"/>
            <w:gridSpan w:val="2"/>
            <w:vMerge/>
            <w:tcBorders>
              <w:bottom w:val="single" w:sz="4" w:space="0" w:color="auto"/>
            </w:tcBorders>
          </w:tcPr>
          <w:p w:rsidR="00FC2F17" w:rsidRPr="007C5DA8" w:rsidRDefault="00FC2F17" w:rsidP="0032079C">
            <w:pPr>
              <w:rPr>
                <w:sz w:val="20"/>
                <w:szCs w:val="20"/>
              </w:rPr>
            </w:pPr>
          </w:p>
        </w:tc>
        <w:tc>
          <w:tcPr>
            <w:tcW w:w="998" w:type="dxa"/>
            <w:gridSpan w:val="2"/>
            <w:vMerge/>
            <w:tcBorders>
              <w:bottom w:val="single" w:sz="4" w:space="0" w:color="auto"/>
            </w:tcBorders>
          </w:tcPr>
          <w:p w:rsidR="00FC2F17" w:rsidRPr="007C5DA8" w:rsidRDefault="00FC2F17" w:rsidP="0032079C">
            <w:pPr>
              <w:rPr>
                <w:sz w:val="20"/>
                <w:szCs w:val="20"/>
              </w:rPr>
            </w:pPr>
          </w:p>
        </w:tc>
        <w:tc>
          <w:tcPr>
            <w:tcW w:w="1559" w:type="dxa"/>
            <w:vMerge/>
            <w:tcBorders>
              <w:bottom w:val="single" w:sz="4" w:space="0" w:color="auto"/>
            </w:tcBorders>
          </w:tcPr>
          <w:p w:rsidR="00FC2F17" w:rsidRPr="007C5DA8" w:rsidRDefault="00FC2F17" w:rsidP="0032079C">
            <w:pPr>
              <w:widowControl w:val="0"/>
              <w:suppressAutoHyphens/>
              <w:autoSpaceDE w:val="0"/>
              <w:autoSpaceDN w:val="0"/>
              <w:adjustRightInd w:val="0"/>
              <w:ind w:left="100"/>
              <w:jc w:val="center"/>
              <w:rPr>
                <w:sz w:val="20"/>
                <w:szCs w:val="20"/>
              </w:rPr>
            </w:pPr>
          </w:p>
        </w:tc>
      </w:tr>
      <w:tr w:rsidR="00FC2F17" w:rsidRPr="007C5DA8" w:rsidTr="00C47C0E">
        <w:trPr>
          <w:trHeight w:val="277"/>
        </w:trPr>
        <w:tc>
          <w:tcPr>
            <w:tcW w:w="843" w:type="dxa"/>
            <w:vMerge w:val="restart"/>
          </w:tcPr>
          <w:p w:rsidR="00FC2F17" w:rsidRPr="007C5DA8" w:rsidRDefault="00FC2F17" w:rsidP="0032079C">
            <w:pPr>
              <w:widowControl w:val="0"/>
              <w:suppressAutoHyphens/>
              <w:autoSpaceDE w:val="0"/>
              <w:autoSpaceDN w:val="0"/>
              <w:adjustRightInd w:val="0"/>
              <w:ind w:left="120"/>
              <w:jc w:val="center"/>
              <w:rPr>
                <w:sz w:val="20"/>
                <w:szCs w:val="20"/>
              </w:rPr>
            </w:pPr>
            <w:r>
              <w:rPr>
                <w:sz w:val="20"/>
                <w:szCs w:val="20"/>
              </w:rPr>
              <w:t>1.1</w:t>
            </w:r>
          </w:p>
        </w:tc>
        <w:tc>
          <w:tcPr>
            <w:tcW w:w="1868" w:type="dxa"/>
            <w:vMerge w:val="restart"/>
          </w:tcPr>
          <w:p w:rsidR="00FC2F17" w:rsidRPr="007C5DA8" w:rsidRDefault="00FC2F17" w:rsidP="0032079C">
            <w:pPr>
              <w:suppressAutoHyphens/>
              <w:rPr>
                <w:sz w:val="20"/>
                <w:szCs w:val="20"/>
              </w:rPr>
            </w:pPr>
            <w:r w:rsidRPr="007C5DA8">
              <w:rPr>
                <w:sz w:val="20"/>
                <w:szCs w:val="20"/>
              </w:rPr>
              <w:t>Основное мероприятие «Уличное освещение»</w:t>
            </w:r>
          </w:p>
        </w:tc>
        <w:tc>
          <w:tcPr>
            <w:tcW w:w="1417" w:type="dxa"/>
            <w:vMerge/>
          </w:tcPr>
          <w:p w:rsidR="00FC2F17" w:rsidRPr="007C5DA8" w:rsidRDefault="00FC2F17" w:rsidP="0032079C">
            <w:pPr>
              <w:widowControl w:val="0"/>
              <w:suppressAutoHyphens/>
              <w:autoSpaceDE w:val="0"/>
              <w:autoSpaceDN w:val="0"/>
              <w:adjustRightInd w:val="0"/>
              <w:ind w:left="100"/>
              <w:jc w:val="center"/>
              <w:rPr>
                <w:sz w:val="20"/>
                <w:szCs w:val="20"/>
              </w:rPr>
            </w:pPr>
          </w:p>
        </w:tc>
        <w:tc>
          <w:tcPr>
            <w:tcW w:w="1401" w:type="dxa"/>
          </w:tcPr>
          <w:p w:rsidR="00FC2F17" w:rsidRPr="007C5DA8" w:rsidRDefault="00FC2F17" w:rsidP="0032079C">
            <w:pPr>
              <w:rPr>
                <w:sz w:val="20"/>
                <w:szCs w:val="20"/>
              </w:rPr>
            </w:pPr>
            <w:r w:rsidRPr="007C5DA8">
              <w:rPr>
                <w:sz w:val="20"/>
                <w:szCs w:val="20"/>
              </w:rPr>
              <w:t>Всего</w:t>
            </w:r>
          </w:p>
        </w:tc>
        <w:tc>
          <w:tcPr>
            <w:tcW w:w="1293" w:type="dxa"/>
            <w:gridSpan w:val="2"/>
          </w:tcPr>
          <w:p w:rsidR="00FC2F17" w:rsidRPr="007C5DA8" w:rsidRDefault="00FC2F17" w:rsidP="00FC69C6">
            <w:pPr>
              <w:jc w:val="center"/>
              <w:rPr>
                <w:sz w:val="20"/>
                <w:szCs w:val="20"/>
              </w:rPr>
            </w:pPr>
            <w:r w:rsidRPr="007C5DA8">
              <w:rPr>
                <w:sz w:val="20"/>
                <w:szCs w:val="20"/>
              </w:rPr>
              <w:t>25 066,3</w:t>
            </w:r>
          </w:p>
        </w:tc>
        <w:tc>
          <w:tcPr>
            <w:tcW w:w="1275" w:type="dxa"/>
            <w:gridSpan w:val="2"/>
          </w:tcPr>
          <w:p w:rsidR="00FC2F17" w:rsidRPr="007C5DA8" w:rsidRDefault="00FC2F17" w:rsidP="00FC69C6">
            <w:pPr>
              <w:jc w:val="center"/>
              <w:rPr>
                <w:sz w:val="20"/>
                <w:szCs w:val="20"/>
              </w:rPr>
            </w:pPr>
            <w:r w:rsidRPr="007C5DA8">
              <w:rPr>
                <w:sz w:val="20"/>
                <w:szCs w:val="20"/>
              </w:rPr>
              <w:t>11 066,4</w:t>
            </w:r>
          </w:p>
        </w:tc>
        <w:tc>
          <w:tcPr>
            <w:tcW w:w="1537" w:type="dxa"/>
            <w:vMerge w:val="restart"/>
          </w:tcPr>
          <w:p w:rsidR="00FC2F17" w:rsidRPr="007C5DA8" w:rsidRDefault="00FC2F17" w:rsidP="00FC69C6">
            <w:pPr>
              <w:pStyle w:val="Pro-Gramma"/>
              <w:spacing w:before="0" w:after="0" w:line="240" w:lineRule="auto"/>
              <w:ind w:firstLine="0"/>
              <w:jc w:val="left"/>
              <w:rPr>
                <w:sz w:val="20"/>
              </w:rPr>
            </w:pPr>
            <w:r>
              <w:rPr>
                <w:sz w:val="20"/>
              </w:rPr>
              <w:t>Т</w:t>
            </w:r>
            <w:r w:rsidRPr="007C5DA8">
              <w:rPr>
                <w:sz w:val="20"/>
              </w:rPr>
              <w:t>екущее содержание и контроль исправности объектов уличного освещения, регистрацию и нормированный отпуск объемов электроэнергии необходимой для освещения улиц города</w:t>
            </w:r>
          </w:p>
          <w:p w:rsidR="00FC2F17" w:rsidRPr="007C5DA8" w:rsidRDefault="00FC2F17" w:rsidP="00FC69C6">
            <w:pPr>
              <w:rPr>
                <w:sz w:val="20"/>
                <w:szCs w:val="20"/>
              </w:rPr>
            </w:pPr>
            <w:r w:rsidRPr="007C5DA8">
              <w:rPr>
                <w:sz w:val="20"/>
                <w:szCs w:val="20"/>
              </w:rPr>
              <w:t>Мероприятие реализуется в течени</w:t>
            </w:r>
            <w:r>
              <w:rPr>
                <w:sz w:val="20"/>
                <w:szCs w:val="20"/>
              </w:rPr>
              <w:t xml:space="preserve">е </w:t>
            </w:r>
            <w:r w:rsidRPr="007C5DA8">
              <w:rPr>
                <w:sz w:val="20"/>
                <w:szCs w:val="20"/>
              </w:rPr>
              <w:t>2017 года</w:t>
            </w:r>
          </w:p>
        </w:tc>
        <w:tc>
          <w:tcPr>
            <w:tcW w:w="2410" w:type="dxa"/>
            <w:gridSpan w:val="2"/>
            <w:vMerge w:val="restart"/>
          </w:tcPr>
          <w:p w:rsidR="00FC2F17" w:rsidRPr="007C5DA8" w:rsidRDefault="00FC2F17" w:rsidP="0032079C">
            <w:pPr>
              <w:rPr>
                <w:sz w:val="20"/>
                <w:szCs w:val="20"/>
              </w:rPr>
            </w:pPr>
          </w:p>
        </w:tc>
        <w:tc>
          <w:tcPr>
            <w:tcW w:w="708" w:type="dxa"/>
            <w:gridSpan w:val="2"/>
            <w:vMerge w:val="restart"/>
          </w:tcPr>
          <w:p w:rsidR="00FC2F17" w:rsidRPr="007C5DA8" w:rsidRDefault="00FC2F17" w:rsidP="00FC69C6">
            <w:pPr>
              <w:jc w:val="center"/>
              <w:rPr>
                <w:sz w:val="20"/>
                <w:szCs w:val="20"/>
              </w:rPr>
            </w:pPr>
          </w:p>
        </w:tc>
        <w:tc>
          <w:tcPr>
            <w:tcW w:w="993" w:type="dxa"/>
            <w:gridSpan w:val="2"/>
            <w:vMerge w:val="restart"/>
          </w:tcPr>
          <w:p w:rsidR="00FC2F17" w:rsidRPr="007C5DA8" w:rsidRDefault="00FC2F17" w:rsidP="0032079C">
            <w:pPr>
              <w:rPr>
                <w:sz w:val="20"/>
                <w:szCs w:val="20"/>
              </w:rPr>
            </w:pPr>
          </w:p>
        </w:tc>
        <w:tc>
          <w:tcPr>
            <w:tcW w:w="998" w:type="dxa"/>
            <w:gridSpan w:val="2"/>
            <w:vMerge w:val="restart"/>
          </w:tcPr>
          <w:p w:rsidR="00FC2F17" w:rsidRPr="007C5DA8" w:rsidRDefault="00FC2F17" w:rsidP="0032079C">
            <w:pPr>
              <w:rPr>
                <w:sz w:val="20"/>
                <w:szCs w:val="20"/>
              </w:rPr>
            </w:pPr>
          </w:p>
        </w:tc>
        <w:tc>
          <w:tcPr>
            <w:tcW w:w="1559" w:type="dxa"/>
            <w:vMerge w:val="restart"/>
          </w:tcPr>
          <w:p w:rsidR="00FC2F17" w:rsidRPr="007C5DA8" w:rsidRDefault="00FC2F17" w:rsidP="0032079C">
            <w:pPr>
              <w:jc w:val="center"/>
              <w:rPr>
                <w:sz w:val="20"/>
                <w:szCs w:val="20"/>
              </w:rPr>
            </w:pPr>
            <w:r w:rsidRPr="007C5DA8">
              <w:rPr>
                <w:sz w:val="20"/>
                <w:szCs w:val="20"/>
              </w:rPr>
              <w:t>25 066,3</w:t>
            </w:r>
          </w:p>
        </w:tc>
      </w:tr>
      <w:tr w:rsidR="00FC2F17" w:rsidRPr="007C5DA8" w:rsidTr="00C47C0E">
        <w:tc>
          <w:tcPr>
            <w:tcW w:w="843" w:type="dxa"/>
            <w:vMerge/>
          </w:tcPr>
          <w:p w:rsidR="00FC2F17" w:rsidRPr="007C5DA8" w:rsidRDefault="00FC2F17" w:rsidP="0032079C">
            <w:pPr>
              <w:widowControl w:val="0"/>
              <w:suppressAutoHyphens/>
              <w:autoSpaceDE w:val="0"/>
              <w:autoSpaceDN w:val="0"/>
              <w:adjustRightInd w:val="0"/>
              <w:ind w:left="120"/>
              <w:jc w:val="center"/>
              <w:rPr>
                <w:sz w:val="20"/>
                <w:szCs w:val="20"/>
              </w:rPr>
            </w:pPr>
          </w:p>
        </w:tc>
        <w:tc>
          <w:tcPr>
            <w:tcW w:w="1868" w:type="dxa"/>
            <w:vMerge/>
          </w:tcPr>
          <w:p w:rsidR="00FC2F17" w:rsidRPr="007C5DA8" w:rsidRDefault="00FC2F17" w:rsidP="0032079C">
            <w:pPr>
              <w:suppressAutoHyphens/>
              <w:rPr>
                <w:sz w:val="20"/>
                <w:szCs w:val="20"/>
              </w:rPr>
            </w:pPr>
          </w:p>
        </w:tc>
        <w:tc>
          <w:tcPr>
            <w:tcW w:w="1417" w:type="dxa"/>
            <w:vMerge/>
          </w:tcPr>
          <w:p w:rsidR="00FC2F17" w:rsidRPr="007C5DA8" w:rsidRDefault="00FC2F17" w:rsidP="0032079C">
            <w:pPr>
              <w:widowControl w:val="0"/>
              <w:suppressAutoHyphens/>
              <w:autoSpaceDE w:val="0"/>
              <w:autoSpaceDN w:val="0"/>
              <w:adjustRightInd w:val="0"/>
              <w:ind w:left="100"/>
              <w:jc w:val="center"/>
              <w:rPr>
                <w:sz w:val="20"/>
                <w:szCs w:val="20"/>
              </w:rPr>
            </w:pPr>
          </w:p>
        </w:tc>
        <w:tc>
          <w:tcPr>
            <w:tcW w:w="1401" w:type="dxa"/>
          </w:tcPr>
          <w:p w:rsidR="00FC2F17" w:rsidRPr="007C5DA8" w:rsidRDefault="00FC2F17" w:rsidP="0032079C">
            <w:pPr>
              <w:suppressAutoHyphens/>
              <w:rPr>
                <w:sz w:val="20"/>
                <w:szCs w:val="20"/>
              </w:rPr>
            </w:pPr>
            <w:r w:rsidRPr="007C5DA8">
              <w:rPr>
                <w:sz w:val="20"/>
                <w:szCs w:val="20"/>
              </w:rPr>
              <w:t xml:space="preserve">-бюджетные ассигнования всего, в </w:t>
            </w:r>
            <w:proofErr w:type="spellStart"/>
            <w:r w:rsidRPr="007C5DA8">
              <w:rPr>
                <w:sz w:val="20"/>
                <w:szCs w:val="20"/>
              </w:rPr>
              <w:t>т.ч</w:t>
            </w:r>
            <w:proofErr w:type="spellEnd"/>
            <w:r w:rsidRPr="007C5DA8">
              <w:rPr>
                <w:sz w:val="20"/>
                <w:szCs w:val="20"/>
              </w:rPr>
              <w:t>.</w:t>
            </w:r>
          </w:p>
        </w:tc>
        <w:tc>
          <w:tcPr>
            <w:tcW w:w="1293" w:type="dxa"/>
            <w:gridSpan w:val="2"/>
          </w:tcPr>
          <w:p w:rsidR="00FC2F17" w:rsidRPr="007C5DA8" w:rsidRDefault="00FC2F17" w:rsidP="0032079C">
            <w:pPr>
              <w:jc w:val="center"/>
              <w:rPr>
                <w:sz w:val="20"/>
                <w:szCs w:val="20"/>
              </w:rPr>
            </w:pPr>
          </w:p>
          <w:p w:rsidR="00FC2F17" w:rsidRPr="007C5DA8" w:rsidRDefault="00FC2F17" w:rsidP="0032079C">
            <w:pPr>
              <w:jc w:val="center"/>
              <w:rPr>
                <w:sz w:val="20"/>
                <w:szCs w:val="20"/>
              </w:rPr>
            </w:pPr>
            <w:r w:rsidRPr="007C5DA8">
              <w:rPr>
                <w:sz w:val="20"/>
                <w:szCs w:val="20"/>
              </w:rPr>
              <w:t xml:space="preserve">25 066,3 </w:t>
            </w:r>
          </w:p>
        </w:tc>
        <w:tc>
          <w:tcPr>
            <w:tcW w:w="1275" w:type="dxa"/>
            <w:gridSpan w:val="2"/>
          </w:tcPr>
          <w:p w:rsidR="00FC2F17" w:rsidRPr="007C5DA8" w:rsidRDefault="00FC2F17" w:rsidP="0032079C">
            <w:pPr>
              <w:jc w:val="center"/>
              <w:rPr>
                <w:sz w:val="20"/>
                <w:szCs w:val="20"/>
              </w:rPr>
            </w:pPr>
          </w:p>
          <w:p w:rsidR="00FC2F17" w:rsidRPr="007C5DA8" w:rsidRDefault="00FC2F17" w:rsidP="0032079C">
            <w:pPr>
              <w:jc w:val="center"/>
              <w:rPr>
                <w:sz w:val="20"/>
                <w:szCs w:val="20"/>
              </w:rPr>
            </w:pPr>
            <w:r w:rsidRPr="007C5DA8">
              <w:rPr>
                <w:sz w:val="20"/>
                <w:szCs w:val="20"/>
              </w:rPr>
              <w:t>11 066,4</w:t>
            </w:r>
          </w:p>
        </w:tc>
        <w:tc>
          <w:tcPr>
            <w:tcW w:w="1537" w:type="dxa"/>
            <w:vMerge/>
          </w:tcPr>
          <w:p w:rsidR="00FC2F17" w:rsidRPr="007C5DA8" w:rsidRDefault="00FC2F17" w:rsidP="0032079C">
            <w:pPr>
              <w:rPr>
                <w:sz w:val="20"/>
                <w:szCs w:val="20"/>
              </w:rPr>
            </w:pPr>
          </w:p>
        </w:tc>
        <w:tc>
          <w:tcPr>
            <w:tcW w:w="2410" w:type="dxa"/>
            <w:gridSpan w:val="2"/>
            <w:vMerge/>
          </w:tcPr>
          <w:p w:rsidR="00FC2F17" w:rsidRPr="007C5DA8" w:rsidRDefault="00FC2F17" w:rsidP="0032079C">
            <w:pPr>
              <w:rPr>
                <w:sz w:val="20"/>
                <w:szCs w:val="20"/>
              </w:rPr>
            </w:pPr>
          </w:p>
        </w:tc>
        <w:tc>
          <w:tcPr>
            <w:tcW w:w="708" w:type="dxa"/>
            <w:gridSpan w:val="2"/>
            <w:vMerge/>
          </w:tcPr>
          <w:p w:rsidR="00FC2F17" w:rsidRPr="007C5DA8" w:rsidRDefault="00FC2F17" w:rsidP="0032079C">
            <w:pPr>
              <w:rPr>
                <w:sz w:val="20"/>
                <w:szCs w:val="20"/>
              </w:rPr>
            </w:pPr>
          </w:p>
        </w:tc>
        <w:tc>
          <w:tcPr>
            <w:tcW w:w="993" w:type="dxa"/>
            <w:gridSpan w:val="2"/>
            <w:vMerge/>
          </w:tcPr>
          <w:p w:rsidR="00FC2F17" w:rsidRPr="007C5DA8" w:rsidRDefault="00FC2F17" w:rsidP="0032079C">
            <w:pPr>
              <w:rPr>
                <w:sz w:val="20"/>
                <w:szCs w:val="20"/>
              </w:rPr>
            </w:pPr>
          </w:p>
        </w:tc>
        <w:tc>
          <w:tcPr>
            <w:tcW w:w="998" w:type="dxa"/>
            <w:gridSpan w:val="2"/>
            <w:vMerge/>
          </w:tcPr>
          <w:p w:rsidR="00FC2F17" w:rsidRPr="007C5DA8" w:rsidRDefault="00FC2F17" w:rsidP="0032079C">
            <w:pPr>
              <w:rPr>
                <w:sz w:val="20"/>
                <w:szCs w:val="20"/>
              </w:rPr>
            </w:pPr>
          </w:p>
        </w:tc>
        <w:tc>
          <w:tcPr>
            <w:tcW w:w="1559" w:type="dxa"/>
            <w:vMerge/>
          </w:tcPr>
          <w:p w:rsidR="00FC2F17" w:rsidRPr="007C5DA8" w:rsidRDefault="00FC2F17" w:rsidP="0032079C">
            <w:pPr>
              <w:jc w:val="center"/>
              <w:rPr>
                <w:sz w:val="20"/>
                <w:szCs w:val="20"/>
              </w:rPr>
            </w:pPr>
          </w:p>
        </w:tc>
      </w:tr>
      <w:tr w:rsidR="00FC2F17" w:rsidRPr="007C5DA8" w:rsidTr="00C47C0E">
        <w:trPr>
          <w:trHeight w:val="930"/>
        </w:trPr>
        <w:tc>
          <w:tcPr>
            <w:tcW w:w="843" w:type="dxa"/>
            <w:vMerge/>
            <w:tcBorders>
              <w:bottom w:val="single" w:sz="4" w:space="0" w:color="auto"/>
            </w:tcBorders>
          </w:tcPr>
          <w:p w:rsidR="00FC2F17" w:rsidRPr="007C5DA8" w:rsidRDefault="00FC2F17" w:rsidP="0032079C">
            <w:pPr>
              <w:widowControl w:val="0"/>
              <w:suppressAutoHyphens/>
              <w:autoSpaceDE w:val="0"/>
              <w:autoSpaceDN w:val="0"/>
              <w:adjustRightInd w:val="0"/>
              <w:ind w:left="120"/>
              <w:jc w:val="center"/>
              <w:rPr>
                <w:sz w:val="20"/>
                <w:szCs w:val="20"/>
              </w:rPr>
            </w:pPr>
          </w:p>
        </w:tc>
        <w:tc>
          <w:tcPr>
            <w:tcW w:w="1868" w:type="dxa"/>
            <w:vMerge/>
            <w:tcBorders>
              <w:bottom w:val="single" w:sz="4" w:space="0" w:color="auto"/>
            </w:tcBorders>
          </w:tcPr>
          <w:p w:rsidR="00FC2F17" w:rsidRPr="007C5DA8" w:rsidRDefault="00FC2F17" w:rsidP="0032079C">
            <w:pPr>
              <w:suppressAutoHyphens/>
              <w:rPr>
                <w:sz w:val="20"/>
                <w:szCs w:val="20"/>
              </w:rPr>
            </w:pPr>
          </w:p>
        </w:tc>
        <w:tc>
          <w:tcPr>
            <w:tcW w:w="1417" w:type="dxa"/>
            <w:vMerge/>
          </w:tcPr>
          <w:p w:rsidR="00FC2F17" w:rsidRPr="007C5DA8" w:rsidRDefault="00FC2F17" w:rsidP="0032079C">
            <w:pPr>
              <w:widowControl w:val="0"/>
              <w:suppressAutoHyphens/>
              <w:autoSpaceDE w:val="0"/>
              <w:autoSpaceDN w:val="0"/>
              <w:adjustRightInd w:val="0"/>
              <w:ind w:left="100"/>
              <w:jc w:val="center"/>
              <w:rPr>
                <w:sz w:val="20"/>
                <w:szCs w:val="20"/>
              </w:rPr>
            </w:pPr>
          </w:p>
        </w:tc>
        <w:tc>
          <w:tcPr>
            <w:tcW w:w="1401" w:type="dxa"/>
            <w:tcBorders>
              <w:bottom w:val="single" w:sz="4" w:space="0" w:color="auto"/>
            </w:tcBorders>
          </w:tcPr>
          <w:p w:rsidR="00FC2F17" w:rsidRPr="007C5DA8" w:rsidRDefault="00FC2F17" w:rsidP="0032079C">
            <w:pPr>
              <w:suppressAutoHyphens/>
              <w:rPr>
                <w:sz w:val="20"/>
                <w:szCs w:val="20"/>
              </w:rPr>
            </w:pPr>
            <w:r w:rsidRPr="007C5DA8">
              <w:rPr>
                <w:sz w:val="20"/>
                <w:szCs w:val="20"/>
              </w:rPr>
              <w:t>-бюджет городского округа Кинешма</w:t>
            </w:r>
          </w:p>
        </w:tc>
        <w:tc>
          <w:tcPr>
            <w:tcW w:w="1293" w:type="dxa"/>
            <w:gridSpan w:val="2"/>
            <w:tcBorders>
              <w:bottom w:val="single" w:sz="4" w:space="0" w:color="auto"/>
            </w:tcBorders>
          </w:tcPr>
          <w:p w:rsidR="00FC2F17" w:rsidRPr="007C5DA8" w:rsidRDefault="00FC2F17" w:rsidP="0032079C">
            <w:pPr>
              <w:widowControl w:val="0"/>
              <w:suppressAutoHyphens/>
              <w:autoSpaceDE w:val="0"/>
              <w:autoSpaceDN w:val="0"/>
              <w:adjustRightInd w:val="0"/>
              <w:ind w:left="100"/>
              <w:jc w:val="center"/>
              <w:rPr>
                <w:sz w:val="20"/>
                <w:szCs w:val="20"/>
              </w:rPr>
            </w:pPr>
            <w:r w:rsidRPr="007C5DA8">
              <w:rPr>
                <w:sz w:val="20"/>
                <w:szCs w:val="20"/>
              </w:rPr>
              <w:t>25 066,3</w:t>
            </w:r>
          </w:p>
        </w:tc>
        <w:tc>
          <w:tcPr>
            <w:tcW w:w="1275" w:type="dxa"/>
            <w:gridSpan w:val="2"/>
            <w:tcBorders>
              <w:bottom w:val="single" w:sz="4" w:space="0" w:color="auto"/>
            </w:tcBorders>
          </w:tcPr>
          <w:p w:rsidR="00FC2F17" w:rsidRPr="007C5DA8" w:rsidRDefault="00FC2F17" w:rsidP="00FC69C6">
            <w:pPr>
              <w:jc w:val="center"/>
              <w:rPr>
                <w:sz w:val="20"/>
                <w:szCs w:val="20"/>
              </w:rPr>
            </w:pPr>
            <w:r w:rsidRPr="007C5DA8">
              <w:rPr>
                <w:sz w:val="20"/>
                <w:szCs w:val="20"/>
              </w:rPr>
              <w:t>11 066,4</w:t>
            </w:r>
          </w:p>
        </w:tc>
        <w:tc>
          <w:tcPr>
            <w:tcW w:w="1537" w:type="dxa"/>
            <w:vMerge/>
            <w:tcBorders>
              <w:bottom w:val="single" w:sz="4" w:space="0" w:color="auto"/>
            </w:tcBorders>
          </w:tcPr>
          <w:p w:rsidR="00FC2F17" w:rsidRPr="007C5DA8" w:rsidRDefault="00FC2F17" w:rsidP="0032079C">
            <w:pPr>
              <w:rPr>
                <w:sz w:val="20"/>
                <w:szCs w:val="20"/>
              </w:rPr>
            </w:pPr>
          </w:p>
        </w:tc>
        <w:tc>
          <w:tcPr>
            <w:tcW w:w="2410" w:type="dxa"/>
            <w:gridSpan w:val="2"/>
            <w:vMerge/>
            <w:tcBorders>
              <w:bottom w:val="single" w:sz="4" w:space="0" w:color="auto"/>
            </w:tcBorders>
          </w:tcPr>
          <w:p w:rsidR="00FC2F17" w:rsidRPr="007C5DA8" w:rsidRDefault="00FC2F17" w:rsidP="0032079C">
            <w:pPr>
              <w:rPr>
                <w:sz w:val="20"/>
                <w:szCs w:val="20"/>
              </w:rPr>
            </w:pPr>
          </w:p>
        </w:tc>
        <w:tc>
          <w:tcPr>
            <w:tcW w:w="708" w:type="dxa"/>
            <w:gridSpan w:val="2"/>
            <w:vMerge/>
            <w:tcBorders>
              <w:bottom w:val="single" w:sz="4" w:space="0" w:color="auto"/>
            </w:tcBorders>
          </w:tcPr>
          <w:p w:rsidR="00FC2F17" w:rsidRPr="007C5DA8" w:rsidRDefault="00FC2F17" w:rsidP="0032079C">
            <w:pPr>
              <w:rPr>
                <w:sz w:val="20"/>
                <w:szCs w:val="20"/>
              </w:rPr>
            </w:pPr>
          </w:p>
        </w:tc>
        <w:tc>
          <w:tcPr>
            <w:tcW w:w="993" w:type="dxa"/>
            <w:gridSpan w:val="2"/>
            <w:vMerge/>
            <w:tcBorders>
              <w:bottom w:val="single" w:sz="4" w:space="0" w:color="auto"/>
            </w:tcBorders>
          </w:tcPr>
          <w:p w:rsidR="00FC2F17" w:rsidRPr="007C5DA8" w:rsidRDefault="00FC2F17" w:rsidP="0032079C">
            <w:pPr>
              <w:rPr>
                <w:sz w:val="20"/>
                <w:szCs w:val="20"/>
              </w:rPr>
            </w:pPr>
          </w:p>
        </w:tc>
        <w:tc>
          <w:tcPr>
            <w:tcW w:w="998" w:type="dxa"/>
            <w:gridSpan w:val="2"/>
            <w:vMerge/>
            <w:tcBorders>
              <w:bottom w:val="single" w:sz="4" w:space="0" w:color="auto"/>
            </w:tcBorders>
          </w:tcPr>
          <w:p w:rsidR="00FC2F17" w:rsidRPr="007C5DA8" w:rsidRDefault="00FC2F17" w:rsidP="0032079C">
            <w:pPr>
              <w:rPr>
                <w:sz w:val="20"/>
                <w:szCs w:val="20"/>
              </w:rPr>
            </w:pPr>
          </w:p>
        </w:tc>
        <w:tc>
          <w:tcPr>
            <w:tcW w:w="1559" w:type="dxa"/>
            <w:vMerge/>
            <w:tcBorders>
              <w:bottom w:val="single" w:sz="4" w:space="0" w:color="auto"/>
            </w:tcBorders>
          </w:tcPr>
          <w:p w:rsidR="00FC2F17" w:rsidRPr="007C5DA8" w:rsidRDefault="00FC2F17" w:rsidP="0032079C">
            <w:pPr>
              <w:rPr>
                <w:sz w:val="20"/>
                <w:szCs w:val="20"/>
              </w:rPr>
            </w:pPr>
          </w:p>
        </w:tc>
      </w:tr>
      <w:tr w:rsidR="00FC2F17" w:rsidRPr="007C5DA8" w:rsidTr="00C47C0E">
        <w:trPr>
          <w:trHeight w:val="205"/>
        </w:trPr>
        <w:tc>
          <w:tcPr>
            <w:tcW w:w="843" w:type="dxa"/>
            <w:vMerge w:val="restart"/>
          </w:tcPr>
          <w:p w:rsidR="00FC2F17" w:rsidRPr="007C5DA8" w:rsidRDefault="00FC2F17" w:rsidP="0032079C">
            <w:pPr>
              <w:widowControl w:val="0"/>
              <w:suppressAutoHyphens/>
              <w:autoSpaceDE w:val="0"/>
              <w:autoSpaceDN w:val="0"/>
              <w:adjustRightInd w:val="0"/>
              <w:ind w:left="120"/>
              <w:jc w:val="center"/>
              <w:rPr>
                <w:sz w:val="20"/>
                <w:szCs w:val="20"/>
              </w:rPr>
            </w:pPr>
            <w:r>
              <w:rPr>
                <w:sz w:val="20"/>
                <w:szCs w:val="20"/>
              </w:rPr>
              <w:t>1.1.1</w:t>
            </w:r>
          </w:p>
          <w:p w:rsidR="00FC2F17" w:rsidRPr="007C5DA8" w:rsidRDefault="00FC2F17" w:rsidP="0032079C">
            <w:pPr>
              <w:widowControl w:val="0"/>
              <w:suppressAutoHyphens/>
              <w:autoSpaceDE w:val="0"/>
              <w:autoSpaceDN w:val="0"/>
              <w:adjustRightInd w:val="0"/>
              <w:ind w:left="120"/>
              <w:jc w:val="center"/>
              <w:rPr>
                <w:sz w:val="20"/>
                <w:szCs w:val="20"/>
              </w:rPr>
            </w:pPr>
          </w:p>
        </w:tc>
        <w:tc>
          <w:tcPr>
            <w:tcW w:w="1868" w:type="dxa"/>
            <w:vMerge w:val="restart"/>
          </w:tcPr>
          <w:p w:rsidR="00FC2F17" w:rsidRPr="007C5DA8" w:rsidRDefault="00FC2F17" w:rsidP="00FC69C6">
            <w:pPr>
              <w:suppressAutoHyphens/>
              <w:rPr>
                <w:sz w:val="20"/>
                <w:szCs w:val="20"/>
              </w:rPr>
            </w:pPr>
            <w:r w:rsidRPr="007C5DA8">
              <w:rPr>
                <w:sz w:val="20"/>
                <w:szCs w:val="20"/>
              </w:rPr>
              <w:t>Мероприятие</w:t>
            </w:r>
            <w:r>
              <w:rPr>
                <w:sz w:val="20"/>
                <w:szCs w:val="20"/>
              </w:rPr>
              <w:t xml:space="preserve">         «</w:t>
            </w:r>
            <w:r w:rsidRPr="007C5DA8">
              <w:rPr>
                <w:sz w:val="20"/>
                <w:szCs w:val="20"/>
              </w:rPr>
              <w:t>Организация уличного освещения в границах городского округа Кинешма»</w:t>
            </w:r>
          </w:p>
        </w:tc>
        <w:tc>
          <w:tcPr>
            <w:tcW w:w="1417" w:type="dxa"/>
            <w:vMerge/>
          </w:tcPr>
          <w:p w:rsidR="00FC2F17" w:rsidRPr="007C5DA8" w:rsidRDefault="00FC2F17" w:rsidP="0032079C">
            <w:pPr>
              <w:widowControl w:val="0"/>
              <w:suppressAutoHyphens/>
              <w:autoSpaceDE w:val="0"/>
              <w:autoSpaceDN w:val="0"/>
              <w:adjustRightInd w:val="0"/>
              <w:ind w:left="100"/>
              <w:jc w:val="center"/>
              <w:rPr>
                <w:sz w:val="20"/>
                <w:szCs w:val="20"/>
              </w:rPr>
            </w:pPr>
          </w:p>
        </w:tc>
        <w:tc>
          <w:tcPr>
            <w:tcW w:w="1401" w:type="dxa"/>
          </w:tcPr>
          <w:p w:rsidR="00FC2F17" w:rsidRPr="007C5DA8" w:rsidRDefault="00FC2F17" w:rsidP="0032079C">
            <w:pPr>
              <w:rPr>
                <w:sz w:val="20"/>
                <w:szCs w:val="20"/>
              </w:rPr>
            </w:pPr>
            <w:r w:rsidRPr="007C5DA8">
              <w:rPr>
                <w:sz w:val="20"/>
                <w:szCs w:val="20"/>
              </w:rPr>
              <w:t>Всего</w:t>
            </w:r>
          </w:p>
        </w:tc>
        <w:tc>
          <w:tcPr>
            <w:tcW w:w="1293" w:type="dxa"/>
            <w:gridSpan w:val="2"/>
          </w:tcPr>
          <w:p w:rsidR="00FC2F17" w:rsidRPr="007C5DA8" w:rsidRDefault="00FC2F17" w:rsidP="00FC69C6">
            <w:pPr>
              <w:jc w:val="center"/>
              <w:rPr>
                <w:sz w:val="20"/>
                <w:szCs w:val="20"/>
              </w:rPr>
            </w:pPr>
            <w:r w:rsidRPr="007C5DA8">
              <w:rPr>
                <w:sz w:val="20"/>
                <w:szCs w:val="20"/>
              </w:rPr>
              <w:t>25 066,3</w:t>
            </w:r>
          </w:p>
        </w:tc>
        <w:tc>
          <w:tcPr>
            <w:tcW w:w="1275" w:type="dxa"/>
            <w:gridSpan w:val="2"/>
          </w:tcPr>
          <w:p w:rsidR="00FC2F17" w:rsidRPr="007C5DA8" w:rsidRDefault="00FC2F17" w:rsidP="00FC69C6">
            <w:pPr>
              <w:jc w:val="center"/>
              <w:rPr>
                <w:sz w:val="20"/>
                <w:szCs w:val="20"/>
              </w:rPr>
            </w:pPr>
            <w:r w:rsidRPr="007C5DA8">
              <w:rPr>
                <w:sz w:val="20"/>
                <w:szCs w:val="20"/>
              </w:rPr>
              <w:t>11 066,4</w:t>
            </w:r>
          </w:p>
        </w:tc>
        <w:tc>
          <w:tcPr>
            <w:tcW w:w="1537" w:type="dxa"/>
            <w:vMerge/>
          </w:tcPr>
          <w:p w:rsidR="00FC2F17" w:rsidRPr="007C5DA8" w:rsidRDefault="00FC2F17" w:rsidP="0032079C">
            <w:pPr>
              <w:rPr>
                <w:sz w:val="20"/>
                <w:szCs w:val="20"/>
              </w:rPr>
            </w:pPr>
          </w:p>
        </w:tc>
        <w:tc>
          <w:tcPr>
            <w:tcW w:w="2410" w:type="dxa"/>
            <w:gridSpan w:val="2"/>
            <w:vMerge w:val="restart"/>
          </w:tcPr>
          <w:p w:rsidR="00FC2F17" w:rsidRPr="007C5DA8" w:rsidRDefault="00FC2F17" w:rsidP="0032079C">
            <w:pPr>
              <w:rPr>
                <w:sz w:val="20"/>
                <w:szCs w:val="20"/>
              </w:rPr>
            </w:pPr>
            <w:r w:rsidRPr="007C5DA8">
              <w:rPr>
                <w:sz w:val="20"/>
                <w:szCs w:val="20"/>
              </w:rPr>
              <w:t>Протяженность сети наружного освещения</w:t>
            </w:r>
          </w:p>
        </w:tc>
        <w:tc>
          <w:tcPr>
            <w:tcW w:w="708" w:type="dxa"/>
            <w:gridSpan w:val="2"/>
            <w:vMerge w:val="restart"/>
          </w:tcPr>
          <w:p w:rsidR="00FC2F17" w:rsidRPr="007C5DA8" w:rsidRDefault="00FC2F17" w:rsidP="00DF1045">
            <w:pPr>
              <w:jc w:val="center"/>
              <w:rPr>
                <w:sz w:val="20"/>
                <w:szCs w:val="20"/>
              </w:rPr>
            </w:pPr>
            <w:r w:rsidRPr="007C5DA8">
              <w:rPr>
                <w:sz w:val="20"/>
                <w:szCs w:val="20"/>
              </w:rPr>
              <w:t>км</w:t>
            </w:r>
          </w:p>
        </w:tc>
        <w:tc>
          <w:tcPr>
            <w:tcW w:w="993" w:type="dxa"/>
            <w:gridSpan w:val="2"/>
            <w:vMerge w:val="restart"/>
          </w:tcPr>
          <w:p w:rsidR="00FC2F17" w:rsidRPr="007C5DA8" w:rsidRDefault="00FC2F17" w:rsidP="0032079C">
            <w:pPr>
              <w:rPr>
                <w:sz w:val="20"/>
                <w:szCs w:val="20"/>
              </w:rPr>
            </w:pPr>
            <w:r w:rsidRPr="007C5DA8">
              <w:rPr>
                <w:sz w:val="20"/>
                <w:szCs w:val="20"/>
              </w:rPr>
              <w:t>157,22</w:t>
            </w:r>
          </w:p>
        </w:tc>
        <w:tc>
          <w:tcPr>
            <w:tcW w:w="998" w:type="dxa"/>
            <w:gridSpan w:val="2"/>
            <w:vMerge w:val="restart"/>
          </w:tcPr>
          <w:p w:rsidR="00FC2F17" w:rsidRPr="007C5DA8" w:rsidRDefault="00FC2F17" w:rsidP="0032079C">
            <w:pPr>
              <w:rPr>
                <w:sz w:val="20"/>
                <w:szCs w:val="20"/>
              </w:rPr>
            </w:pPr>
            <w:r w:rsidRPr="007C5DA8">
              <w:rPr>
                <w:sz w:val="20"/>
                <w:szCs w:val="20"/>
              </w:rPr>
              <w:t>157,22</w:t>
            </w:r>
          </w:p>
        </w:tc>
        <w:tc>
          <w:tcPr>
            <w:tcW w:w="1559" w:type="dxa"/>
            <w:vMerge w:val="restart"/>
          </w:tcPr>
          <w:p w:rsidR="00FC2F17" w:rsidRPr="007C5DA8" w:rsidRDefault="00FC2F17" w:rsidP="0032079C">
            <w:pPr>
              <w:rPr>
                <w:sz w:val="20"/>
                <w:szCs w:val="20"/>
              </w:rPr>
            </w:pPr>
            <w:r w:rsidRPr="007C5DA8">
              <w:rPr>
                <w:sz w:val="20"/>
                <w:szCs w:val="20"/>
              </w:rPr>
              <w:t>25 066,3</w:t>
            </w:r>
          </w:p>
        </w:tc>
      </w:tr>
      <w:tr w:rsidR="00FC2F17" w:rsidRPr="007C5DA8" w:rsidTr="00C47C0E">
        <w:tc>
          <w:tcPr>
            <w:tcW w:w="843" w:type="dxa"/>
            <w:vMerge/>
          </w:tcPr>
          <w:p w:rsidR="00FC2F17" w:rsidRPr="007C5DA8" w:rsidRDefault="00FC2F17" w:rsidP="0032079C">
            <w:pPr>
              <w:widowControl w:val="0"/>
              <w:suppressAutoHyphens/>
              <w:autoSpaceDE w:val="0"/>
              <w:autoSpaceDN w:val="0"/>
              <w:adjustRightInd w:val="0"/>
              <w:ind w:left="120"/>
              <w:jc w:val="center"/>
              <w:rPr>
                <w:sz w:val="20"/>
                <w:szCs w:val="20"/>
              </w:rPr>
            </w:pPr>
          </w:p>
        </w:tc>
        <w:tc>
          <w:tcPr>
            <w:tcW w:w="1868" w:type="dxa"/>
            <w:vMerge/>
          </w:tcPr>
          <w:p w:rsidR="00FC2F17" w:rsidRPr="007C5DA8" w:rsidRDefault="00FC2F17" w:rsidP="0032079C">
            <w:pPr>
              <w:suppressAutoHyphens/>
              <w:rPr>
                <w:sz w:val="20"/>
                <w:szCs w:val="20"/>
              </w:rPr>
            </w:pPr>
          </w:p>
        </w:tc>
        <w:tc>
          <w:tcPr>
            <w:tcW w:w="1417" w:type="dxa"/>
            <w:vMerge/>
          </w:tcPr>
          <w:p w:rsidR="00FC2F17" w:rsidRPr="007C5DA8" w:rsidRDefault="00FC2F17" w:rsidP="0032079C">
            <w:pPr>
              <w:widowControl w:val="0"/>
              <w:suppressAutoHyphens/>
              <w:autoSpaceDE w:val="0"/>
              <w:autoSpaceDN w:val="0"/>
              <w:adjustRightInd w:val="0"/>
              <w:ind w:left="100"/>
              <w:jc w:val="center"/>
              <w:rPr>
                <w:sz w:val="20"/>
                <w:szCs w:val="20"/>
              </w:rPr>
            </w:pPr>
          </w:p>
        </w:tc>
        <w:tc>
          <w:tcPr>
            <w:tcW w:w="1401" w:type="dxa"/>
          </w:tcPr>
          <w:p w:rsidR="00FC2F17" w:rsidRPr="007C5DA8" w:rsidRDefault="00FC2F17" w:rsidP="0032079C">
            <w:pPr>
              <w:suppressAutoHyphens/>
              <w:rPr>
                <w:sz w:val="20"/>
                <w:szCs w:val="20"/>
              </w:rPr>
            </w:pPr>
            <w:r w:rsidRPr="007C5DA8">
              <w:rPr>
                <w:sz w:val="20"/>
                <w:szCs w:val="20"/>
              </w:rPr>
              <w:t xml:space="preserve">-бюджетные ассигнования всего, в </w:t>
            </w:r>
            <w:proofErr w:type="spellStart"/>
            <w:r w:rsidRPr="007C5DA8">
              <w:rPr>
                <w:sz w:val="20"/>
                <w:szCs w:val="20"/>
              </w:rPr>
              <w:t>т.ч</w:t>
            </w:r>
            <w:proofErr w:type="spellEnd"/>
            <w:r w:rsidRPr="007C5DA8">
              <w:rPr>
                <w:sz w:val="20"/>
                <w:szCs w:val="20"/>
              </w:rPr>
              <w:t>.</w:t>
            </w:r>
          </w:p>
        </w:tc>
        <w:tc>
          <w:tcPr>
            <w:tcW w:w="1293" w:type="dxa"/>
            <w:gridSpan w:val="2"/>
          </w:tcPr>
          <w:p w:rsidR="00FC2F17" w:rsidRPr="007C5DA8" w:rsidRDefault="00FC2F17" w:rsidP="0032079C">
            <w:pPr>
              <w:jc w:val="center"/>
              <w:rPr>
                <w:sz w:val="20"/>
                <w:szCs w:val="20"/>
              </w:rPr>
            </w:pPr>
          </w:p>
          <w:p w:rsidR="00FC2F17" w:rsidRPr="007C5DA8" w:rsidRDefault="00FC2F17" w:rsidP="0032079C">
            <w:pPr>
              <w:jc w:val="center"/>
              <w:rPr>
                <w:sz w:val="20"/>
                <w:szCs w:val="20"/>
              </w:rPr>
            </w:pPr>
            <w:r w:rsidRPr="007C5DA8">
              <w:rPr>
                <w:sz w:val="20"/>
                <w:szCs w:val="20"/>
              </w:rPr>
              <w:t xml:space="preserve">25 066,3 </w:t>
            </w:r>
          </w:p>
        </w:tc>
        <w:tc>
          <w:tcPr>
            <w:tcW w:w="1275" w:type="dxa"/>
            <w:gridSpan w:val="2"/>
          </w:tcPr>
          <w:p w:rsidR="00FC2F17" w:rsidRPr="007C5DA8" w:rsidRDefault="00FC2F17" w:rsidP="0032079C">
            <w:pPr>
              <w:jc w:val="center"/>
              <w:rPr>
                <w:sz w:val="20"/>
                <w:szCs w:val="20"/>
              </w:rPr>
            </w:pPr>
          </w:p>
          <w:p w:rsidR="00FC2F17" w:rsidRPr="007C5DA8" w:rsidRDefault="00FC2F17" w:rsidP="0032079C">
            <w:pPr>
              <w:jc w:val="center"/>
              <w:rPr>
                <w:sz w:val="20"/>
                <w:szCs w:val="20"/>
              </w:rPr>
            </w:pPr>
            <w:r w:rsidRPr="007C5DA8">
              <w:rPr>
                <w:sz w:val="20"/>
                <w:szCs w:val="20"/>
              </w:rPr>
              <w:t>11 066,4</w:t>
            </w:r>
          </w:p>
        </w:tc>
        <w:tc>
          <w:tcPr>
            <w:tcW w:w="1537" w:type="dxa"/>
            <w:vMerge/>
          </w:tcPr>
          <w:p w:rsidR="00FC2F17" w:rsidRPr="007C5DA8" w:rsidRDefault="00FC2F17" w:rsidP="0032079C">
            <w:pPr>
              <w:rPr>
                <w:sz w:val="20"/>
                <w:szCs w:val="20"/>
              </w:rPr>
            </w:pPr>
          </w:p>
        </w:tc>
        <w:tc>
          <w:tcPr>
            <w:tcW w:w="2410" w:type="dxa"/>
            <w:gridSpan w:val="2"/>
            <w:vMerge/>
          </w:tcPr>
          <w:p w:rsidR="00FC2F17" w:rsidRPr="007C5DA8" w:rsidRDefault="00FC2F17" w:rsidP="0032079C">
            <w:pPr>
              <w:rPr>
                <w:sz w:val="20"/>
                <w:szCs w:val="20"/>
              </w:rPr>
            </w:pPr>
          </w:p>
        </w:tc>
        <w:tc>
          <w:tcPr>
            <w:tcW w:w="708" w:type="dxa"/>
            <w:gridSpan w:val="2"/>
            <w:vMerge/>
          </w:tcPr>
          <w:p w:rsidR="00FC2F17" w:rsidRPr="007C5DA8" w:rsidRDefault="00FC2F17" w:rsidP="0032079C">
            <w:pPr>
              <w:rPr>
                <w:sz w:val="20"/>
                <w:szCs w:val="20"/>
              </w:rPr>
            </w:pPr>
          </w:p>
        </w:tc>
        <w:tc>
          <w:tcPr>
            <w:tcW w:w="993" w:type="dxa"/>
            <w:gridSpan w:val="2"/>
            <w:vMerge/>
          </w:tcPr>
          <w:p w:rsidR="00FC2F17" w:rsidRPr="007C5DA8" w:rsidRDefault="00FC2F17" w:rsidP="0032079C">
            <w:pPr>
              <w:rPr>
                <w:sz w:val="20"/>
                <w:szCs w:val="20"/>
              </w:rPr>
            </w:pPr>
          </w:p>
        </w:tc>
        <w:tc>
          <w:tcPr>
            <w:tcW w:w="998" w:type="dxa"/>
            <w:gridSpan w:val="2"/>
            <w:vMerge/>
          </w:tcPr>
          <w:p w:rsidR="00FC2F17" w:rsidRPr="007C5DA8" w:rsidRDefault="00FC2F17" w:rsidP="0032079C">
            <w:pPr>
              <w:rPr>
                <w:sz w:val="20"/>
                <w:szCs w:val="20"/>
              </w:rPr>
            </w:pPr>
          </w:p>
        </w:tc>
        <w:tc>
          <w:tcPr>
            <w:tcW w:w="1559" w:type="dxa"/>
            <w:vMerge/>
          </w:tcPr>
          <w:p w:rsidR="00FC2F17" w:rsidRPr="007C5DA8" w:rsidRDefault="00FC2F17" w:rsidP="0032079C">
            <w:pPr>
              <w:rPr>
                <w:sz w:val="20"/>
                <w:szCs w:val="20"/>
              </w:rPr>
            </w:pPr>
          </w:p>
        </w:tc>
      </w:tr>
      <w:tr w:rsidR="00FC2F17" w:rsidRPr="007C5DA8" w:rsidTr="00C47C0E">
        <w:trPr>
          <w:trHeight w:val="930"/>
        </w:trPr>
        <w:tc>
          <w:tcPr>
            <w:tcW w:w="843" w:type="dxa"/>
            <w:vMerge/>
            <w:tcBorders>
              <w:bottom w:val="single" w:sz="4" w:space="0" w:color="auto"/>
            </w:tcBorders>
          </w:tcPr>
          <w:p w:rsidR="00FC2F17" w:rsidRPr="007C5DA8" w:rsidRDefault="00FC2F17" w:rsidP="0032079C">
            <w:pPr>
              <w:widowControl w:val="0"/>
              <w:suppressAutoHyphens/>
              <w:autoSpaceDE w:val="0"/>
              <w:autoSpaceDN w:val="0"/>
              <w:adjustRightInd w:val="0"/>
              <w:ind w:left="120"/>
              <w:jc w:val="center"/>
              <w:rPr>
                <w:sz w:val="20"/>
                <w:szCs w:val="20"/>
              </w:rPr>
            </w:pPr>
          </w:p>
        </w:tc>
        <w:tc>
          <w:tcPr>
            <w:tcW w:w="1868" w:type="dxa"/>
            <w:vMerge/>
            <w:tcBorders>
              <w:bottom w:val="single" w:sz="4" w:space="0" w:color="auto"/>
            </w:tcBorders>
          </w:tcPr>
          <w:p w:rsidR="00FC2F17" w:rsidRPr="007C5DA8" w:rsidRDefault="00FC2F17" w:rsidP="0032079C">
            <w:pPr>
              <w:suppressAutoHyphens/>
              <w:rPr>
                <w:sz w:val="20"/>
                <w:szCs w:val="20"/>
              </w:rPr>
            </w:pPr>
          </w:p>
        </w:tc>
        <w:tc>
          <w:tcPr>
            <w:tcW w:w="1417" w:type="dxa"/>
            <w:vMerge/>
            <w:tcBorders>
              <w:bottom w:val="single" w:sz="4" w:space="0" w:color="auto"/>
            </w:tcBorders>
          </w:tcPr>
          <w:p w:rsidR="00FC2F17" w:rsidRPr="007C5DA8" w:rsidRDefault="00FC2F17" w:rsidP="0032079C">
            <w:pPr>
              <w:widowControl w:val="0"/>
              <w:suppressAutoHyphens/>
              <w:autoSpaceDE w:val="0"/>
              <w:autoSpaceDN w:val="0"/>
              <w:adjustRightInd w:val="0"/>
              <w:ind w:left="100"/>
              <w:jc w:val="center"/>
              <w:rPr>
                <w:sz w:val="20"/>
                <w:szCs w:val="20"/>
              </w:rPr>
            </w:pPr>
          </w:p>
        </w:tc>
        <w:tc>
          <w:tcPr>
            <w:tcW w:w="1401" w:type="dxa"/>
            <w:tcBorders>
              <w:bottom w:val="single" w:sz="4" w:space="0" w:color="auto"/>
            </w:tcBorders>
          </w:tcPr>
          <w:p w:rsidR="00FC2F17" w:rsidRPr="007C5DA8" w:rsidRDefault="00FC2F17" w:rsidP="0032079C">
            <w:pPr>
              <w:suppressAutoHyphens/>
              <w:rPr>
                <w:sz w:val="20"/>
                <w:szCs w:val="20"/>
              </w:rPr>
            </w:pPr>
            <w:r w:rsidRPr="007C5DA8">
              <w:rPr>
                <w:sz w:val="20"/>
                <w:szCs w:val="20"/>
              </w:rPr>
              <w:t>-бюджет городского округа Кинешма</w:t>
            </w:r>
          </w:p>
        </w:tc>
        <w:tc>
          <w:tcPr>
            <w:tcW w:w="1293" w:type="dxa"/>
            <w:gridSpan w:val="2"/>
            <w:tcBorders>
              <w:bottom w:val="single" w:sz="4" w:space="0" w:color="auto"/>
            </w:tcBorders>
          </w:tcPr>
          <w:p w:rsidR="00FC2F17" w:rsidRPr="007C5DA8" w:rsidRDefault="00FC2F17" w:rsidP="0032079C">
            <w:pPr>
              <w:widowControl w:val="0"/>
              <w:suppressAutoHyphens/>
              <w:autoSpaceDE w:val="0"/>
              <w:autoSpaceDN w:val="0"/>
              <w:adjustRightInd w:val="0"/>
              <w:ind w:left="100"/>
              <w:jc w:val="center"/>
              <w:rPr>
                <w:sz w:val="20"/>
                <w:szCs w:val="20"/>
              </w:rPr>
            </w:pPr>
            <w:r w:rsidRPr="007C5DA8">
              <w:rPr>
                <w:sz w:val="20"/>
                <w:szCs w:val="20"/>
              </w:rPr>
              <w:t>25 066,3</w:t>
            </w:r>
          </w:p>
        </w:tc>
        <w:tc>
          <w:tcPr>
            <w:tcW w:w="1275" w:type="dxa"/>
            <w:gridSpan w:val="2"/>
            <w:tcBorders>
              <w:bottom w:val="single" w:sz="4" w:space="0" w:color="auto"/>
            </w:tcBorders>
          </w:tcPr>
          <w:p w:rsidR="00FC2F17" w:rsidRPr="007C5DA8" w:rsidRDefault="00FC2F17" w:rsidP="00FC69C6">
            <w:pPr>
              <w:jc w:val="center"/>
              <w:rPr>
                <w:sz w:val="20"/>
                <w:szCs w:val="20"/>
              </w:rPr>
            </w:pPr>
            <w:r w:rsidRPr="007C5DA8">
              <w:rPr>
                <w:sz w:val="20"/>
                <w:szCs w:val="20"/>
              </w:rPr>
              <w:t>11 066,4</w:t>
            </w:r>
          </w:p>
        </w:tc>
        <w:tc>
          <w:tcPr>
            <w:tcW w:w="1537" w:type="dxa"/>
            <w:vMerge/>
            <w:tcBorders>
              <w:bottom w:val="single" w:sz="4" w:space="0" w:color="auto"/>
            </w:tcBorders>
          </w:tcPr>
          <w:p w:rsidR="00FC2F17" w:rsidRPr="007C5DA8" w:rsidRDefault="00FC2F17" w:rsidP="0032079C">
            <w:pPr>
              <w:rPr>
                <w:sz w:val="20"/>
                <w:szCs w:val="20"/>
              </w:rPr>
            </w:pPr>
          </w:p>
        </w:tc>
        <w:tc>
          <w:tcPr>
            <w:tcW w:w="2410" w:type="dxa"/>
            <w:gridSpan w:val="2"/>
            <w:vMerge/>
            <w:tcBorders>
              <w:bottom w:val="single" w:sz="4" w:space="0" w:color="auto"/>
            </w:tcBorders>
          </w:tcPr>
          <w:p w:rsidR="00FC2F17" w:rsidRPr="007C5DA8" w:rsidRDefault="00FC2F17" w:rsidP="0032079C">
            <w:pPr>
              <w:rPr>
                <w:sz w:val="20"/>
                <w:szCs w:val="20"/>
              </w:rPr>
            </w:pPr>
          </w:p>
        </w:tc>
        <w:tc>
          <w:tcPr>
            <w:tcW w:w="708" w:type="dxa"/>
            <w:gridSpan w:val="2"/>
            <w:vMerge/>
            <w:tcBorders>
              <w:bottom w:val="single" w:sz="4" w:space="0" w:color="auto"/>
            </w:tcBorders>
          </w:tcPr>
          <w:p w:rsidR="00FC2F17" w:rsidRPr="007C5DA8" w:rsidRDefault="00FC2F17" w:rsidP="0032079C">
            <w:pPr>
              <w:rPr>
                <w:sz w:val="20"/>
                <w:szCs w:val="20"/>
              </w:rPr>
            </w:pPr>
          </w:p>
        </w:tc>
        <w:tc>
          <w:tcPr>
            <w:tcW w:w="993" w:type="dxa"/>
            <w:gridSpan w:val="2"/>
            <w:vMerge/>
            <w:tcBorders>
              <w:bottom w:val="single" w:sz="4" w:space="0" w:color="auto"/>
            </w:tcBorders>
          </w:tcPr>
          <w:p w:rsidR="00FC2F17" w:rsidRPr="007C5DA8" w:rsidRDefault="00FC2F17" w:rsidP="0032079C">
            <w:pPr>
              <w:rPr>
                <w:sz w:val="20"/>
                <w:szCs w:val="20"/>
              </w:rPr>
            </w:pPr>
          </w:p>
        </w:tc>
        <w:tc>
          <w:tcPr>
            <w:tcW w:w="998" w:type="dxa"/>
            <w:gridSpan w:val="2"/>
            <w:vMerge/>
            <w:tcBorders>
              <w:bottom w:val="single" w:sz="4" w:space="0" w:color="auto"/>
            </w:tcBorders>
          </w:tcPr>
          <w:p w:rsidR="00FC2F17" w:rsidRPr="007C5DA8" w:rsidRDefault="00FC2F17" w:rsidP="0032079C">
            <w:pPr>
              <w:rPr>
                <w:sz w:val="20"/>
                <w:szCs w:val="20"/>
              </w:rPr>
            </w:pPr>
          </w:p>
        </w:tc>
        <w:tc>
          <w:tcPr>
            <w:tcW w:w="1559" w:type="dxa"/>
            <w:vMerge/>
            <w:tcBorders>
              <w:bottom w:val="single" w:sz="4" w:space="0" w:color="auto"/>
            </w:tcBorders>
          </w:tcPr>
          <w:p w:rsidR="00FC2F17" w:rsidRPr="007C5DA8" w:rsidRDefault="00FC2F17" w:rsidP="0032079C">
            <w:pPr>
              <w:rPr>
                <w:sz w:val="20"/>
                <w:szCs w:val="20"/>
              </w:rPr>
            </w:pPr>
          </w:p>
        </w:tc>
      </w:tr>
      <w:tr w:rsidR="00FC2F17" w:rsidRPr="007C5DA8" w:rsidTr="00C47C0E">
        <w:trPr>
          <w:trHeight w:val="278"/>
        </w:trPr>
        <w:tc>
          <w:tcPr>
            <w:tcW w:w="843" w:type="dxa"/>
            <w:vMerge w:val="restart"/>
          </w:tcPr>
          <w:p w:rsidR="00FC2F17" w:rsidRPr="007C5DA8" w:rsidRDefault="00FC2F17" w:rsidP="0032079C">
            <w:pPr>
              <w:widowControl w:val="0"/>
              <w:suppressAutoHyphens/>
              <w:autoSpaceDE w:val="0"/>
              <w:autoSpaceDN w:val="0"/>
              <w:adjustRightInd w:val="0"/>
              <w:ind w:left="120"/>
              <w:jc w:val="center"/>
              <w:rPr>
                <w:sz w:val="20"/>
                <w:szCs w:val="20"/>
              </w:rPr>
            </w:pPr>
            <w:r>
              <w:rPr>
                <w:sz w:val="20"/>
                <w:szCs w:val="20"/>
              </w:rPr>
              <w:t>2</w:t>
            </w:r>
          </w:p>
        </w:tc>
        <w:tc>
          <w:tcPr>
            <w:tcW w:w="1868" w:type="dxa"/>
            <w:vMerge w:val="restart"/>
          </w:tcPr>
          <w:p w:rsidR="00FC2F17" w:rsidRPr="007C5DA8" w:rsidRDefault="00FC2F17" w:rsidP="0032079C">
            <w:pPr>
              <w:suppressAutoHyphens/>
              <w:rPr>
                <w:sz w:val="20"/>
                <w:szCs w:val="20"/>
              </w:rPr>
            </w:pPr>
            <w:r w:rsidRPr="007C5DA8">
              <w:rPr>
                <w:sz w:val="20"/>
                <w:szCs w:val="20"/>
              </w:rPr>
              <w:t xml:space="preserve">Подпрограмма  «Озеленение территорий </w:t>
            </w:r>
            <w:r w:rsidRPr="007C5DA8">
              <w:rPr>
                <w:sz w:val="20"/>
                <w:szCs w:val="20"/>
              </w:rPr>
              <w:lastRenderedPageBreak/>
              <w:t>городского округа Кинешма»</w:t>
            </w:r>
          </w:p>
        </w:tc>
        <w:tc>
          <w:tcPr>
            <w:tcW w:w="1417" w:type="dxa"/>
            <w:vMerge w:val="restart"/>
          </w:tcPr>
          <w:p w:rsidR="00FC2F17" w:rsidRPr="007C5DA8" w:rsidRDefault="00FC2F17" w:rsidP="00FC2F17">
            <w:pPr>
              <w:rPr>
                <w:sz w:val="20"/>
                <w:szCs w:val="20"/>
              </w:rPr>
            </w:pPr>
            <w:r w:rsidRPr="007C5DA8">
              <w:rPr>
                <w:sz w:val="20"/>
                <w:szCs w:val="20"/>
              </w:rPr>
              <w:lastRenderedPageBreak/>
              <w:t xml:space="preserve">МУ </w:t>
            </w:r>
            <w:r>
              <w:rPr>
                <w:sz w:val="20"/>
                <w:szCs w:val="20"/>
              </w:rPr>
              <w:t xml:space="preserve">«Управление городского </w:t>
            </w:r>
            <w:r>
              <w:rPr>
                <w:sz w:val="20"/>
                <w:szCs w:val="20"/>
              </w:rPr>
              <w:lastRenderedPageBreak/>
              <w:t>хозяйства»</w:t>
            </w:r>
          </w:p>
          <w:p w:rsidR="00FC2F17" w:rsidRPr="007C5DA8" w:rsidRDefault="00FC2F17" w:rsidP="0032079C">
            <w:pPr>
              <w:widowControl w:val="0"/>
              <w:suppressAutoHyphens/>
              <w:autoSpaceDE w:val="0"/>
              <w:autoSpaceDN w:val="0"/>
              <w:adjustRightInd w:val="0"/>
              <w:ind w:left="100"/>
              <w:jc w:val="center"/>
              <w:rPr>
                <w:sz w:val="20"/>
                <w:szCs w:val="20"/>
              </w:rPr>
            </w:pPr>
          </w:p>
        </w:tc>
        <w:tc>
          <w:tcPr>
            <w:tcW w:w="1401" w:type="dxa"/>
          </w:tcPr>
          <w:p w:rsidR="00FC2F17" w:rsidRPr="007C5DA8" w:rsidRDefault="00FC2F17" w:rsidP="0032079C">
            <w:pPr>
              <w:rPr>
                <w:sz w:val="20"/>
                <w:szCs w:val="20"/>
              </w:rPr>
            </w:pPr>
            <w:r w:rsidRPr="007C5DA8">
              <w:rPr>
                <w:sz w:val="20"/>
                <w:szCs w:val="20"/>
              </w:rPr>
              <w:lastRenderedPageBreak/>
              <w:t>Всего</w:t>
            </w:r>
          </w:p>
        </w:tc>
        <w:tc>
          <w:tcPr>
            <w:tcW w:w="1293" w:type="dxa"/>
            <w:gridSpan w:val="2"/>
          </w:tcPr>
          <w:p w:rsidR="00FC2F17" w:rsidRPr="007C5DA8" w:rsidRDefault="00FC2F17" w:rsidP="0032079C">
            <w:pPr>
              <w:jc w:val="center"/>
              <w:rPr>
                <w:sz w:val="20"/>
                <w:szCs w:val="20"/>
              </w:rPr>
            </w:pPr>
            <w:r w:rsidRPr="007C5DA8">
              <w:rPr>
                <w:sz w:val="20"/>
                <w:szCs w:val="20"/>
              </w:rPr>
              <w:t>333,5</w:t>
            </w:r>
          </w:p>
        </w:tc>
        <w:tc>
          <w:tcPr>
            <w:tcW w:w="1275" w:type="dxa"/>
            <w:gridSpan w:val="2"/>
          </w:tcPr>
          <w:p w:rsidR="00FC2F17" w:rsidRPr="007C5DA8" w:rsidRDefault="00FC2F17" w:rsidP="0032079C">
            <w:pPr>
              <w:jc w:val="center"/>
              <w:rPr>
                <w:sz w:val="20"/>
                <w:szCs w:val="20"/>
              </w:rPr>
            </w:pPr>
            <w:r w:rsidRPr="007C5DA8">
              <w:rPr>
                <w:sz w:val="20"/>
                <w:szCs w:val="20"/>
              </w:rPr>
              <w:t>89,3</w:t>
            </w:r>
          </w:p>
        </w:tc>
        <w:tc>
          <w:tcPr>
            <w:tcW w:w="1537" w:type="dxa"/>
            <w:vMerge w:val="restart"/>
          </w:tcPr>
          <w:p w:rsidR="00FC2F17" w:rsidRPr="007C5DA8" w:rsidRDefault="00FC2F17" w:rsidP="0032079C">
            <w:pPr>
              <w:rPr>
                <w:sz w:val="20"/>
                <w:szCs w:val="20"/>
              </w:rPr>
            </w:pPr>
          </w:p>
        </w:tc>
        <w:tc>
          <w:tcPr>
            <w:tcW w:w="2410" w:type="dxa"/>
            <w:gridSpan w:val="2"/>
            <w:vMerge w:val="restart"/>
          </w:tcPr>
          <w:p w:rsidR="00FC2F17" w:rsidRPr="007C5DA8" w:rsidRDefault="00FC2F17" w:rsidP="0032079C">
            <w:pPr>
              <w:rPr>
                <w:sz w:val="20"/>
                <w:szCs w:val="20"/>
              </w:rPr>
            </w:pPr>
          </w:p>
        </w:tc>
        <w:tc>
          <w:tcPr>
            <w:tcW w:w="708" w:type="dxa"/>
            <w:gridSpan w:val="2"/>
            <w:vMerge w:val="restart"/>
          </w:tcPr>
          <w:p w:rsidR="00FC2F17" w:rsidRPr="007C5DA8" w:rsidRDefault="00FC2F17" w:rsidP="0032079C">
            <w:pPr>
              <w:rPr>
                <w:sz w:val="20"/>
                <w:szCs w:val="20"/>
              </w:rPr>
            </w:pPr>
          </w:p>
        </w:tc>
        <w:tc>
          <w:tcPr>
            <w:tcW w:w="993" w:type="dxa"/>
            <w:gridSpan w:val="2"/>
            <w:vMerge w:val="restart"/>
          </w:tcPr>
          <w:p w:rsidR="00FC2F17" w:rsidRPr="007C5DA8" w:rsidRDefault="00FC2F17" w:rsidP="0032079C">
            <w:pPr>
              <w:rPr>
                <w:sz w:val="20"/>
                <w:szCs w:val="20"/>
              </w:rPr>
            </w:pPr>
          </w:p>
        </w:tc>
        <w:tc>
          <w:tcPr>
            <w:tcW w:w="998" w:type="dxa"/>
            <w:gridSpan w:val="2"/>
            <w:vMerge w:val="restart"/>
          </w:tcPr>
          <w:p w:rsidR="00FC2F17" w:rsidRPr="007C5DA8" w:rsidRDefault="00FC2F17" w:rsidP="0032079C">
            <w:pPr>
              <w:rPr>
                <w:sz w:val="20"/>
                <w:szCs w:val="20"/>
              </w:rPr>
            </w:pPr>
          </w:p>
        </w:tc>
        <w:tc>
          <w:tcPr>
            <w:tcW w:w="1559" w:type="dxa"/>
            <w:vMerge w:val="restart"/>
          </w:tcPr>
          <w:p w:rsidR="00FC2F17" w:rsidRPr="007C5DA8" w:rsidRDefault="00FC2F17" w:rsidP="0032079C">
            <w:pPr>
              <w:jc w:val="center"/>
              <w:rPr>
                <w:sz w:val="20"/>
                <w:szCs w:val="20"/>
              </w:rPr>
            </w:pPr>
            <w:r w:rsidRPr="007C5DA8">
              <w:rPr>
                <w:sz w:val="20"/>
                <w:szCs w:val="20"/>
              </w:rPr>
              <w:t>333,5</w:t>
            </w:r>
          </w:p>
        </w:tc>
      </w:tr>
      <w:tr w:rsidR="00FC2F17" w:rsidRPr="007C5DA8" w:rsidTr="00C47C0E">
        <w:trPr>
          <w:trHeight w:val="278"/>
        </w:trPr>
        <w:tc>
          <w:tcPr>
            <w:tcW w:w="843" w:type="dxa"/>
            <w:vMerge/>
          </w:tcPr>
          <w:p w:rsidR="00FC2F17" w:rsidRPr="007C5DA8" w:rsidRDefault="00FC2F17" w:rsidP="0032079C">
            <w:pPr>
              <w:widowControl w:val="0"/>
              <w:suppressAutoHyphens/>
              <w:autoSpaceDE w:val="0"/>
              <w:autoSpaceDN w:val="0"/>
              <w:adjustRightInd w:val="0"/>
              <w:ind w:left="120"/>
              <w:jc w:val="center"/>
              <w:rPr>
                <w:sz w:val="20"/>
                <w:szCs w:val="20"/>
              </w:rPr>
            </w:pPr>
          </w:p>
        </w:tc>
        <w:tc>
          <w:tcPr>
            <w:tcW w:w="1868" w:type="dxa"/>
            <w:vMerge/>
          </w:tcPr>
          <w:p w:rsidR="00FC2F17" w:rsidRPr="007C5DA8" w:rsidRDefault="00FC2F17" w:rsidP="0032079C">
            <w:pPr>
              <w:suppressAutoHyphens/>
              <w:rPr>
                <w:sz w:val="20"/>
                <w:szCs w:val="20"/>
              </w:rPr>
            </w:pPr>
          </w:p>
        </w:tc>
        <w:tc>
          <w:tcPr>
            <w:tcW w:w="1417" w:type="dxa"/>
            <w:vMerge/>
          </w:tcPr>
          <w:p w:rsidR="00FC2F17" w:rsidRPr="007C5DA8" w:rsidRDefault="00FC2F17" w:rsidP="0032079C">
            <w:pPr>
              <w:widowControl w:val="0"/>
              <w:suppressAutoHyphens/>
              <w:autoSpaceDE w:val="0"/>
              <w:autoSpaceDN w:val="0"/>
              <w:adjustRightInd w:val="0"/>
              <w:ind w:left="100"/>
              <w:jc w:val="center"/>
              <w:rPr>
                <w:sz w:val="20"/>
                <w:szCs w:val="20"/>
              </w:rPr>
            </w:pPr>
          </w:p>
        </w:tc>
        <w:tc>
          <w:tcPr>
            <w:tcW w:w="1401" w:type="dxa"/>
          </w:tcPr>
          <w:p w:rsidR="00FC2F17" w:rsidRPr="007C5DA8" w:rsidRDefault="00FC2F17" w:rsidP="0032079C">
            <w:pPr>
              <w:suppressAutoHyphens/>
              <w:rPr>
                <w:sz w:val="20"/>
                <w:szCs w:val="20"/>
              </w:rPr>
            </w:pPr>
            <w:r w:rsidRPr="007C5DA8">
              <w:rPr>
                <w:sz w:val="20"/>
                <w:szCs w:val="20"/>
              </w:rPr>
              <w:t xml:space="preserve">-бюджетные ассигнования </w:t>
            </w:r>
            <w:r w:rsidRPr="007C5DA8">
              <w:rPr>
                <w:sz w:val="20"/>
                <w:szCs w:val="20"/>
              </w:rPr>
              <w:lastRenderedPageBreak/>
              <w:t xml:space="preserve">всего, в </w:t>
            </w:r>
            <w:proofErr w:type="spellStart"/>
            <w:r w:rsidRPr="007C5DA8">
              <w:rPr>
                <w:sz w:val="20"/>
                <w:szCs w:val="20"/>
              </w:rPr>
              <w:t>т.ч</w:t>
            </w:r>
            <w:proofErr w:type="spellEnd"/>
            <w:r w:rsidRPr="007C5DA8">
              <w:rPr>
                <w:sz w:val="20"/>
                <w:szCs w:val="20"/>
              </w:rPr>
              <w:t>.</w:t>
            </w:r>
          </w:p>
        </w:tc>
        <w:tc>
          <w:tcPr>
            <w:tcW w:w="1293" w:type="dxa"/>
            <w:gridSpan w:val="2"/>
          </w:tcPr>
          <w:p w:rsidR="00FC2F17" w:rsidRPr="007C5DA8" w:rsidRDefault="00FC2F17" w:rsidP="0032079C">
            <w:pPr>
              <w:jc w:val="center"/>
              <w:rPr>
                <w:sz w:val="20"/>
                <w:szCs w:val="20"/>
              </w:rPr>
            </w:pPr>
            <w:r w:rsidRPr="007C5DA8">
              <w:rPr>
                <w:sz w:val="20"/>
                <w:szCs w:val="20"/>
              </w:rPr>
              <w:lastRenderedPageBreak/>
              <w:t>333,5</w:t>
            </w:r>
          </w:p>
        </w:tc>
        <w:tc>
          <w:tcPr>
            <w:tcW w:w="1275" w:type="dxa"/>
            <w:gridSpan w:val="2"/>
          </w:tcPr>
          <w:p w:rsidR="00FC2F17" w:rsidRPr="007C5DA8" w:rsidRDefault="00FC2F17" w:rsidP="0032079C">
            <w:pPr>
              <w:jc w:val="center"/>
              <w:rPr>
                <w:sz w:val="20"/>
                <w:szCs w:val="20"/>
              </w:rPr>
            </w:pPr>
            <w:r w:rsidRPr="007C5DA8">
              <w:rPr>
                <w:sz w:val="20"/>
                <w:szCs w:val="20"/>
              </w:rPr>
              <w:t>89,3</w:t>
            </w:r>
          </w:p>
        </w:tc>
        <w:tc>
          <w:tcPr>
            <w:tcW w:w="1537" w:type="dxa"/>
            <w:vMerge/>
          </w:tcPr>
          <w:p w:rsidR="00FC2F17" w:rsidRPr="007C5DA8" w:rsidRDefault="00FC2F17" w:rsidP="0032079C">
            <w:pPr>
              <w:rPr>
                <w:sz w:val="20"/>
                <w:szCs w:val="20"/>
              </w:rPr>
            </w:pPr>
          </w:p>
        </w:tc>
        <w:tc>
          <w:tcPr>
            <w:tcW w:w="2410" w:type="dxa"/>
            <w:gridSpan w:val="2"/>
            <w:vMerge/>
          </w:tcPr>
          <w:p w:rsidR="00FC2F17" w:rsidRPr="007C5DA8" w:rsidRDefault="00FC2F17" w:rsidP="0032079C">
            <w:pPr>
              <w:rPr>
                <w:sz w:val="20"/>
                <w:szCs w:val="20"/>
              </w:rPr>
            </w:pPr>
          </w:p>
        </w:tc>
        <w:tc>
          <w:tcPr>
            <w:tcW w:w="708" w:type="dxa"/>
            <w:gridSpan w:val="2"/>
            <w:vMerge/>
          </w:tcPr>
          <w:p w:rsidR="00FC2F17" w:rsidRPr="007C5DA8" w:rsidRDefault="00FC2F17" w:rsidP="0032079C">
            <w:pPr>
              <w:rPr>
                <w:sz w:val="20"/>
                <w:szCs w:val="20"/>
              </w:rPr>
            </w:pPr>
          </w:p>
        </w:tc>
        <w:tc>
          <w:tcPr>
            <w:tcW w:w="993" w:type="dxa"/>
            <w:gridSpan w:val="2"/>
            <w:vMerge/>
          </w:tcPr>
          <w:p w:rsidR="00FC2F17" w:rsidRPr="007C5DA8" w:rsidRDefault="00FC2F17" w:rsidP="0032079C">
            <w:pPr>
              <w:rPr>
                <w:sz w:val="20"/>
                <w:szCs w:val="20"/>
              </w:rPr>
            </w:pPr>
          </w:p>
        </w:tc>
        <w:tc>
          <w:tcPr>
            <w:tcW w:w="998" w:type="dxa"/>
            <w:gridSpan w:val="2"/>
            <w:vMerge/>
          </w:tcPr>
          <w:p w:rsidR="00FC2F17" w:rsidRPr="007C5DA8" w:rsidRDefault="00FC2F17" w:rsidP="0032079C">
            <w:pPr>
              <w:rPr>
                <w:sz w:val="20"/>
                <w:szCs w:val="20"/>
              </w:rPr>
            </w:pPr>
          </w:p>
        </w:tc>
        <w:tc>
          <w:tcPr>
            <w:tcW w:w="1559" w:type="dxa"/>
            <w:vMerge/>
          </w:tcPr>
          <w:p w:rsidR="00FC2F17" w:rsidRPr="007C5DA8" w:rsidRDefault="00FC2F17" w:rsidP="0032079C">
            <w:pPr>
              <w:jc w:val="center"/>
              <w:rPr>
                <w:sz w:val="20"/>
                <w:szCs w:val="20"/>
              </w:rPr>
            </w:pPr>
          </w:p>
        </w:tc>
      </w:tr>
      <w:tr w:rsidR="00FC2F17" w:rsidRPr="007C5DA8" w:rsidTr="00C47C0E">
        <w:trPr>
          <w:trHeight w:val="920"/>
        </w:trPr>
        <w:tc>
          <w:tcPr>
            <w:tcW w:w="843" w:type="dxa"/>
            <w:vMerge/>
            <w:tcBorders>
              <w:bottom w:val="single" w:sz="4" w:space="0" w:color="auto"/>
            </w:tcBorders>
          </w:tcPr>
          <w:p w:rsidR="00FC2F17" w:rsidRPr="007C5DA8" w:rsidRDefault="00FC2F17" w:rsidP="0032079C">
            <w:pPr>
              <w:widowControl w:val="0"/>
              <w:suppressAutoHyphens/>
              <w:autoSpaceDE w:val="0"/>
              <w:autoSpaceDN w:val="0"/>
              <w:adjustRightInd w:val="0"/>
              <w:ind w:left="120"/>
              <w:jc w:val="center"/>
              <w:rPr>
                <w:sz w:val="20"/>
                <w:szCs w:val="20"/>
              </w:rPr>
            </w:pPr>
          </w:p>
        </w:tc>
        <w:tc>
          <w:tcPr>
            <w:tcW w:w="1868" w:type="dxa"/>
            <w:vMerge/>
            <w:tcBorders>
              <w:bottom w:val="single" w:sz="4" w:space="0" w:color="auto"/>
            </w:tcBorders>
          </w:tcPr>
          <w:p w:rsidR="00FC2F17" w:rsidRPr="007C5DA8" w:rsidRDefault="00FC2F17" w:rsidP="0032079C">
            <w:pPr>
              <w:suppressAutoHyphens/>
              <w:rPr>
                <w:sz w:val="20"/>
                <w:szCs w:val="20"/>
              </w:rPr>
            </w:pPr>
          </w:p>
        </w:tc>
        <w:tc>
          <w:tcPr>
            <w:tcW w:w="1417" w:type="dxa"/>
            <w:vMerge/>
          </w:tcPr>
          <w:p w:rsidR="00FC2F17" w:rsidRPr="007C5DA8" w:rsidRDefault="00FC2F17" w:rsidP="0032079C">
            <w:pPr>
              <w:widowControl w:val="0"/>
              <w:suppressAutoHyphens/>
              <w:autoSpaceDE w:val="0"/>
              <w:autoSpaceDN w:val="0"/>
              <w:adjustRightInd w:val="0"/>
              <w:ind w:left="100"/>
              <w:jc w:val="center"/>
              <w:rPr>
                <w:sz w:val="20"/>
                <w:szCs w:val="20"/>
              </w:rPr>
            </w:pPr>
          </w:p>
        </w:tc>
        <w:tc>
          <w:tcPr>
            <w:tcW w:w="1401" w:type="dxa"/>
            <w:tcBorders>
              <w:bottom w:val="single" w:sz="4" w:space="0" w:color="auto"/>
            </w:tcBorders>
          </w:tcPr>
          <w:p w:rsidR="00FC2F17" w:rsidRPr="007C5DA8" w:rsidRDefault="00FC2F17" w:rsidP="0032079C">
            <w:pPr>
              <w:suppressAutoHyphens/>
              <w:rPr>
                <w:sz w:val="20"/>
                <w:szCs w:val="20"/>
              </w:rPr>
            </w:pPr>
            <w:r w:rsidRPr="007C5DA8">
              <w:rPr>
                <w:sz w:val="20"/>
                <w:szCs w:val="20"/>
              </w:rPr>
              <w:t>-бюджет городского округа Кинешма</w:t>
            </w:r>
          </w:p>
        </w:tc>
        <w:tc>
          <w:tcPr>
            <w:tcW w:w="1293" w:type="dxa"/>
            <w:gridSpan w:val="2"/>
            <w:tcBorders>
              <w:bottom w:val="single" w:sz="4" w:space="0" w:color="auto"/>
            </w:tcBorders>
          </w:tcPr>
          <w:p w:rsidR="00FC2F17" w:rsidRPr="007C5DA8" w:rsidRDefault="00FC2F17" w:rsidP="0032079C">
            <w:pPr>
              <w:jc w:val="center"/>
              <w:rPr>
                <w:sz w:val="20"/>
                <w:szCs w:val="20"/>
              </w:rPr>
            </w:pPr>
            <w:r w:rsidRPr="007C5DA8">
              <w:rPr>
                <w:sz w:val="20"/>
                <w:szCs w:val="20"/>
              </w:rPr>
              <w:t>333,5</w:t>
            </w:r>
          </w:p>
        </w:tc>
        <w:tc>
          <w:tcPr>
            <w:tcW w:w="1275" w:type="dxa"/>
            <w:gridSpan w:val="2"/>
            <w:tcBorders>
              <w:bottom w:val="single" w:sz="4" w:space="0" w:color="auto"/>
            </w:tcBorders>
          </w:tcPr>
          <w:p w:rsidR="00FC2F17" w:rsidRPr="007C5DA8" w:rsidRDefault="00FC2F17" w:rsidP="0032079C">
            <w:pPr>
              <w:jc w:val="center"/>
              <w:rPr>
                <w:sz w:val="20"/>
                <w:szCs w:val="20"/>
              </w:rPr>
            </w:pPr>
            <w:r w:rsidRPr="007C5DA8">
              <w:rPr>
                <w:sz w:val="20"/>
                <w:szCs w:val="20"/>
              </w:rPr>
              <w:t>89,3</w:t>
            </w:r>
          </w:p>
        </w:tc>
        <w:tc>
          <w:tcPr>
            <w:tcW w:w="1537" w:type="dxa"/>
            <w:vMerge/>
            <w:tcBorders>
              <w:bottom w:val="single" w:sz="4" w:space="0" w:color="auto"/>
            </w:tcBorders>
          </w:tcPr>
          <w:p w:rsidR="00FC2F17" w:rsidRPr="007C5DA8" w:rsidRDefault="00FC2F17" w:rsidP="0032079C">
            <w:pPr>
              <w:rPr>
                <w:sz w:val="20"/>
                <w:szCs w:val="20"/>
              </w:rPr>
            </w:pPr>
          </w:p>
        </w:tc>
        <w:tc>
          <w:tcPr>
            <w:tcW w:w="2410" w:type="dxa"/>
            <w:gridSpan w:val="2"/>
            <w:vMerge/>
            <w:tcBorders>
              <w:bottom w:val="single" w:sz="4" w:space="0" w:color="auto"/>
            </w:tcBorders>
          </w:tcPr>
          <w:p w:rsidR="00FC2F17" w:rsidRPr="007C5DA8" w:rsidRDefault="00FC2F17" w:rsidP="0032079C">
            <w:pPr>
              <w:rPr>
                <w:sz w:val="20"/>
                <w:szCs w:val="20"/>
              </w:rPr>
            </w:pPr>
          </w:p>
        </w:tc>
        <w:tc>
          <w:tcPr>
            <w:tcW w:w="708" w:type="dxa"/>
            <w:gridSpan w:val="2"/>
            <w:vMerge/>
            <w:tcBorders>
              <w:bottom w:val="single" w:sz="4" w:space="0" w:color="auto"/>
            </w:tcBorders>
          </w:tcPr>
          <w:p w:rsidR="00FC2F17" w:rsidRPr="007C5DA8" w:rsidRDefault="00FC2F17" w:rsidP="0032079C">
            <w:pPr>
              <w:rPr>
                <w:sz w:val="20"/>
                <w:szCs w:val="20"/>
              </w:rPr>
            </w:pPr>
          </w:p>
        </w:tc>
        <w:tc>
          <w:tcPr>
            <w:tcW w:w="993" w:type="dxa"/>
            <w:gridSpan w:val="2"/>
            <w:vMerge/>
            <w:tcBorders>
              <w:bottom w:val="single" w:sz="4" w:space="0" w:color="auto"/>
            </w:tcBorders>
          </w:tcPr>
          <w:p w:rsidR="00FC2F17" w:rsidRPr="007C5DA8" w:rsidRDefault="00FC2F17" w:rsidP="0032079C">
            <w:pPr>
              <w:rPr>
                <w:sz w:val="20"/>
                <w:szCs w:val="20"/>
              </w:rPr>
            </w:pPr>
          </w:p>
        </w:tc>
        <w:tc>
          <w:tcPr>
            <w:tcW w:w="998" w:type="dxa"/>
            <w:gridSpan w:val="2"/>
            <w:vMerge/>
            <w:tcBorders>
              <w:bottom w:val="single" w:sz="4" w:space="0" w:color="auto"/>
            </w:tcBorders>
          </w:tcPr>
          <w:p w:rsidR="00FC2F17" w:rsidRPr="007C5DA8" w:rsidRDefault="00FC2F17" w:rsidP="0032079C">
            <w:pPr>
              <w:rPr>
                <w:sz w:val="20"/>
                <w:szCs w:val="20"/>
              </w:rPr>
            </w:pPr>
          </w:p>
        </w:tc>
        <w:tc>
          <w:tcPr>
            <w:tcW w:w="1559" w:type="dxa"/>
            <w:vMerge/>
            <w:tcBorders>
              <w:bottom w:val="single" w:sz="4" w:space="0" w:color="auto"/>
            </w:tcBorders>
          </w:tcPr>
          <w:p w:rsidR="00FC2F17" w:rsidRPr="007C5DA8" w:rsidRDefault="00FC2F17" w:rsidP="0032079C">
            <w:pPr>
              <w:jc w:val="center"/>
              <w:rPr>
                <w:sz w:val="20"/>
                <w:szCs w:val="20"/>
              </w:rPr>
            </w:pPr>
          </w:p>
        </w:tc>
      </w:tr>
      <w:tr w:rsidR="00FC2F17" w:rsidRPr="007C5DA8" w:rsidTr="00C47C0E">
        <w:trPr>
          <w:trHeight w:val="278"/>
        </w:trPr>
        <w:tc>
          <w:tcPr>
            <w:tcW w:w="843" w:type="dxa"/>
            <w:vMerge w:val="restart"/>
          </w:tcPr>
          <w:p w:rsidR="00FC2F17" w:rsidRPr="007C5DA8" w:rsidRDefault="00FC2F17" w:rsidP="0032079C">
            <w:pPr>
              <w:widowControl w:val="0"/>
              <w:suppressAutoHyphens/>
              <w:autoSpaceDE w:val="0"/>
              <w:autoSpaceDN w:val="0"/>
              <w:adjustRightInd w:val="0"/>
              <w:ind w:left="120"/>
              <w:jc w:val="center"/>
              <w:rPr>
                <w:sz w:val="20"/>
                <w:szCs w:val="20"/>
              </w:rPr>
            </w:pPr>
            <w:r>
              <w:rPr>
                <w:sz w:val="20"/>
                <w:szCs w:val="20"/>
              </w:rPr>
              <w:t>2.1</w:t>
            </w:r>
          </w:p>
        </w:tc>
        <w:tc>
          <w:tcPr>
            <w:tcW w:w="1868" w:type="dxa"/>
            <w:vMerge w:val="restart"/>
          </w:tcPr>
          <w:p w:rsidR="00FC2F17" w:rsidRPr="007C5DA8" w:rsidRDefault="00FC2F17" w:rsidP="0032079C">
            <w:pPr>
              <w:suppressAutoHyphens/>
              <w:rPr>
                <w:sz w:val="20"/>
                <w:szCs w:val="20"/>
              </w:rPr>
            </w:pPr>
            <w:r w:rsidRPr="007C5DA8">
              <w:rPr>
                <w:sz w:val="20"/>
                <w:szCs w:val="20"/>
              </w:rPr>
              <w:t>Основное мероприятие "Улучшение и поддержание состояния зеленых насаждений на территории городского округа Кинешма"</w:t>
            </w:r>
          </w:p>
        </w:tc>
        <w:tc>
          <w:tcPr>
            <w:tcW w:w="1417" w:type="dxa"/>
            <w:vMerge/>
          </w:tcPr>
          <w:p w:rsidR="00FC2F17" w:rsidRPr="007C5DA8" w:rsidRDefault="00FC2F17" w:rsidP="0032079C">
            <w:pPr>
              <w:widowControl w:val="0"/>
              <w:suppressAutoHyphens/>
              <w:autoSpaceDE w:val="0"/>
              <w:autoSpaceDN w:val="0"/>
              <w:adjustRightInd w:val="0"/>
              <w:ind w:left="100"/>
              <w:jc w:val="center"/>
              <w:rPr>
                <w:sz w:val="20"/>
                <w:szCs w:val="20"/>
              </w:rPr>
            </w:pPr>
          </w:p>
        </w:tc>
        <w:tc>
          <w:tcPr>
            <w:tcW w:w="1401" w:type="dxa"/>
          </w:tcPr>
          <w:p w:rsidR="00FC2F17" w:rsidRPr="007C5DA8" w:rsidRDefault="00FC2F17" w:rsidP="0032079C">
            <w:pPr>
              <w:rPr>
                <w:sz w:val="20"/>
                <w:szCs w:val="20"/>
              </w:rPr>
            </w:pPr>
            <w:r w:rsidRPr="007C5DA8">
              <w:rPr>
                <w:sz w:val="20"/>
                <w:szCs w:val="20"/>
              </w:rPr>
              <w:t>Всего</w:t>
            </w:r>
          </w:p>
        </w:tc>
        <w:tc>
          <w:tcPr>
            <w:tcW w:w="1293" w:type="dxa"/>
            <w:gridSpan w:val="2"/>
          </w:tcPr>
          <w:p w:rsidR="00FC2F17" w:rsidRPr="007C5DA8" w:rsidRDefault="00FC2F17" w:rsidP="0032079C">
            <w:pPr>
              <w:jc w:val="center"/>
              <w:rPr>
                <w:sz w:val="20"/>
                <w:szCs w:val="20"/>
              </w:rPr>
            </w:pPr>
            <w:r w:rsidRPr="007C5DA8">
              <w:rPr>
                <w:sz w:val="20"/>
                <w:szCs w:val="20"/>
              </w:rPr>
              <w:t>333,5</w:t>
            </w:r>
          </w:p>
        </w:tc>
        <w:tc>
          <w:tcPr>
            <w:tcW w:w="1275" w:type="dxa"/>
            <w:gridSpan w:val="2"/>
          </w:tcPr>
          <w:p w:rsidR="00FC2F17" w:rsidRPr="007C5DA8" w:rsidRDefault="00FC2F17" w:rsidP="0032079C">
            <w:pPr>
              <w:jc w:val="center"/>
              <w:rPr>
                <w:sz w:val="20"/>
                <w:szCs w:val="20"/>
              </w:rPr>
            </w:pPr>
            <w:r w:rsidRPr="007C5DA8">
              <w:rPr>
                <w:sz w:val="20"/>
                <w:szCs w:val="20"/>
              </w:rPr>
              <w:t>89,3</w:t>
            </w:r>
          </w:p>
        </w:tc>
        <w:tc>
          <w:tcPr>
            <w:tcW w:w="1537" w:type="dxa"/>
            <w:vMerge w:val="restart"/>
          </w:tcPr>
          <w:p w:rsidR="00FC2F17" w:rsidRPr="007C5DA8" w:rsidRDefault="00FC2F17" w:rsidP="0032079C">
            <w:pPr>
              <w:rPr>
                <w:sz w:val="20"/>
                <w:szCs w:val="20"/>
              </w:rPr>
            </w:pPr>
            <w:r>
              <w:rPr>
                <w:sz w:val="20"/>
                <w:szCs w:val="20"/>
              </w:rPr>
              <w:t>Б</w:t>
            </w:r>
            <w:r w:rsidRPr="007C5DA8">
              <w:rPr>
                <w:sz w:val="20"/>
                <w:szCs w:val="20"/>
              </w:rPr>
              <w:t>лагоустройство газонов, цветников, зеленых насаждений;</w:t>
            </w:r>
          </w:p>
          <w:p w:rsidR="00FC2F17" w:rsidRPr="007C5DA8" w:rsidRDefault="00FC2F17" w:rsidP="0032079C">
            <w:pPr>
              <w:rPr>
                <w:sz w:val="20"/>
                <w:szCs w:val="20"/>
              </w:rPr>
            </w:pPr>
            <w:r w:rsidRPr="007C5DA8">
              <w:rPr>
                <w:sz w:val="20"/>
                <w:szCs w:val="20"/>
              </w:rPr>
              <w:t xml:space="preserve"> обрезка древесно-кустарниковой растительности; побелка деревьев.</w:t>
            </w:r>
          </w:p>
          <w:p w:rsidR="00FC2F17" w:rsidRPr="007C5DA8" w:rsidRDefault="00FC2F17" w:rsidP="0032079C">
            <w:pPr>
              <w:rPr>
                <w:sz w:val="20"/>
                <w:szCs w:val="20"/>
              </w:rPr>
            </w:pPr>
            <w:r w:rsidRPr="007C5DA8">
              <w:rPr>
                <w:sz w:val="20"/>
                <w:szCs w:val="20"/>
              </w:rPr>
              <w:t>Высажена рассада, производится уход.</w:t>
            </w:r>
          </w:p>
        </w:tc>
        <w:tc>
          <w:tcPr>
            <w:tcW w:w="2410" w:type="dxa"/>
            <w:gridSpan w:val="2"/>
            <w:vMerge w:val="restart"/>
          </w:tcPr>
          <w:p w:rsidR="00FC2F17" w:rsidRPr="007C5DA8" w:rsidRDefault="00FC2F17" w:rsidP="0032079C">
            <w:pPr>
              <w:pStyle w:val="a6"/>
              <w:rPr>
                <w:rFonts w:ascii="Times New Roman" w:hAnsi="Times New Roman" w:cs="Times New Roman"/>
                <w:sz w:val="20"/>
                <w:szCs w:val="20"/>
              </w:rPr>
            </w:pPr>
          </w:p>
        </w:tc>
        <w:tc>
          <w:tcPr>
            <w:tcW w:w="708" w:type="dxa"/>
            <w:gridSpan w:val="2"/>
            <w:vMerge w:val="restart"/>
          </w:tcPr>
          <w:p w:rsidR="00FC2F17" w:rsidRPr="007C5DA8" w:rsidRDefault="00FC2F17" w:rsidP="0032079C">
            <w:pPr>
              <w:pStyle w:val="a6"/>
              <w:rPr>
                <w:rFonts w:ascii="Times New Roman" w:hAnsi="Times New Roman" w:cs="Times New Roman"/>
                <w:sz w:val="20"/>
                <w:szCs w:val="20"/>
              </w:rPr>
            </w:pPr>
          </w:p>
        </w:tc>
        <w:tc>
          <w:tcPr>
            <w:tcW w:w="993" w:type="dxa"/>
            <w:gridSpan w:val="2"/>
            <w:vMerge w:val="restart"/>
          </w:tcPr>
          <w:p w:rsidR="00FC2F17" w:rsidRPr="007C5DA8" w:rsidRDefault="00FC2F17" w:rsidP="0032079C">
            <w:pPr>
              <w:rPr>
                <w:sz w:val="20"/>
                <w:szCs w:val="20"/>
              </w:rPr>
            </w:pPr>
          </w:p>
        </w:tc>
        <w:tc>
          <w:tcPr>
            <w:tcW w:w="998" w:type="dxa"/>
            <w:gridSpan w:val="2"/>
            <w:vMerge w:val="restart"/>
          </w:tcPr>
          <w:p w:rsidR="00FC2F17" w:rsidRPr="007C5DA8" w:rsidRDefault="00FC2F17" w:rsidP="0032079C">
            <w:pPr>
              <w:rPr>
                <w:sz w:val="20"/>
                <w:szCs w:val="20"/>
              </w:rPr>
            </w:pPr>
          </w:p>
        </w:tc>
        <w:tc>
          <w:tcPr>
            <w:tcW w:w="1559" w:type="dxa"/>
            <w:vMerge w:val="restart"/>
          </w:tcPr>
          <w:p w:rsidR="00FC2F17" w:rsidRPr="007C5DA8" w:rsidRDefault="00FC2F17" w:rsidP="0032079C">
            <w:pPr>
              <w:jc w:val="center"/>
              <w:rPr>
                <w:sz w:val="20"/>
                <w:szCs w:val="20"/>
              </w:rPr>
            </w:pPr>
            <w:r w:rsidRPr="007C5DA8">
              <w:rPr>
                <w:sz w:val="20"/>
                <w:szCs w:val="20"/>
              </w:rPr>
              <w:t>333,5</w:t>
            </w:r>
          </w:p>
          <w:p w:rsidR="00FC2F17" w:rsidRPr="007C5DA8" w:rsidRDefault="00FC2F17" w:rsidP="0032079C">
            <w:pPr>
              <w:rPr>
                <w:sz w:val="20"/>
                <w:szCs w:val="20"/>
              </w:rPr>
            </w:pPr>
          </w:p>
        </w:tc>
      </w:tr>
      <w:tr w:rsidR="00FC2F17" w:rsidRPr="007C5DA8" w:rsidTr="00C47C0E">
        <w:tc>
          <w:tcPr>
            <w:tcW w:w="843" w:type="dxa"/>
            <w:vMerge/>
          </w:tcPr>
          <w:p w:rsidR="00FC2F17" w:rsidRPr="007C5DA8" w:rsidRDefault="00FC2F17" w:rsidP="0032079C">
            <w:pPr>
              <w:widowControl w:val="0"/>
              <w:suppressAutoHyphens/>
              <w:autoSpaceDE w:val="0"/>
              <w:autoSpaceDN w:val="0"/>
              <w:adjustRightInd w:val="0"/>
              <w:ind w:left="120"/>
              <w:jc w:val="center"/>
              <w:rPr>
                <w:sz w:val="20"/>
                <w:szCs w:val="20"/>
              </w:rPr>
            </w:pPr>
          </w:p>
        </w:tc>
        <w:tc>
          <w:tcPr>
            <w:tcW w:w="1868" w:type="dxa"/>
            <w:vMerge/>
          </w:tcPr>
          <w:p w:rsidR="00FC2F17" w:rsidRPr="007C5DA8" w:rsidRDefault="00FC2F17" w:rsidP="0032079C">
            <w:pPr>
              <w:suppressAutoHyphens/>
              <w:rPr>
                <w:sz w:val="20"/>
                <w:szCs w:val="20"/>
              </w:rPr>
            </w:pPr>
          </w:p>
        </w:tc>
        <w:tc>
          <w:tcPr>
            <w:tcW w:w="1417" w:type="dxa"/>
            <w:vMerge/>
          </w:tcPr>
          <w:p w:rsidR="00FC2F17" w:rsidRPr="007C5DA8" w:rsidRDefault="00FC2F17" w:rsidP="0032079C">
            <w:pPr>
              <w:widowControl w:val="0"/>
              <w:suppressAutoHyphens/>
              <w:autoSpaceDE w:val="0"/>
              <w:autoSpaceDN w:val="0"/>
              <w:adjustRightInd w:val="0"/>
              <w:ind w:left="100"/>
              <w:jc w:val="center"/>
              <w:rPr>
                <w:sz w:val="20"/>
                <w:szCs w:val="20"/>
              </w:rPr>
            </w:pPr>
          </w:p>
        </w:tc>
        <w:tc>
          <w:tcPr>
            <w:tcW w:w="1401" w:type="dxa"/>
          </w:tcPr>
          <w:p w:rsidR="00FC2F17" w:rsidRPr="007C5DA8" w:rsidRDefault="00FC2F17" w:rsidP="0032079C">
            <w:pPr>
              <w:suppressAutoHyphens/>
              <w:rPr>
                <w:sz w:val="20"/>
                <w:szCs w:val="20"/>
              </w:rPr>
            </w:pPr>
            <w:r w:rsidRPr="007C5DA8">
              <w:rPr>
                <w:sz w:val="20"/>
                <w:szCs w:val="20"/>
              </w:rPr>
              <w:t xml:space="preserve">-бюджетные ассигнования всего, в </w:t>
            </w:r>
            <w:proofErr w:type="spellStart"/>
            <w:r w:rsidRPr="007C5DA8">
              <w:rPr>
                <w:sz w:val="20"/>
                <w:szCs w:val="20"/>
              </w:rPr>
              <w:t>т.ч</w:t>
            </w:r>
            <w:proofErr w:type="spellEnd"/>
            <w:r w:rsidRPr="007C5DA8">
              <w:rPr>
                <w:sz w:val="20"/>
                <w:szCs w:val="20"/>
              </w:rPr>
              <w:t>.</w:t>
            </w:r>
          </w:p>
        </w:tc>
        <w:tc>
          <w:tcPr>
            <w:tcW w:w="1293" w:type="dxa"/>
            <w:gridSpan w:val="2"/>
          </w:tcPr>
          <w:p w:rsidR="00FC2F17" w:rsidRPr="007C5DA8" w:rsidRDefault="00FC2F17" w:rsidP="0032079C">
            <w:pPr>
              <w:jc w:val="center"/>
              <w:rPr>
                <w:sz w:val="20"/>
                <w:szCs w:val="20"/>
              </w:rPr>
            </w:pPr>
            <w:r w:rsidRPr="007C5DA8">
              <w:rPr>
                <w:sz w:val="20"/>
                <w:szCs w:val="20"/>
              </w:rPr>
              <w:t>333,5</w:t>
            </w:r>
          </w:p>
        </w:tc>
        <w:tc>
          <w:tcPr>
            <w:tcW w:w="1275" w:type="dxa"/>
            <w:gridSpan w:val="2"/>
          </w:tcPr>
          <w:p w:rsidR="00FC2F17" w:rsidRDefault="00FC2F17" w:rsidP="0032079C">
            <w:pPr>
              <w:jc w:val="center"/>
              <w:rPr>
                <w:sz w:val="20"/>
                <w:szCs w:val="20"/>
              </w:rPr>
            </w:pPr>
            <w:r w:rsidRPr="007C5DA8">
              <w:rPr>
                <w:sz w:val="20"/>
                <w:szCs w:val="20"/>
              </w:rPr>
              <w:t>89,3</w:t>
            </w:r>
          </w:p>
          <w:p w:rsidR="00FC2F17" w:rsidRDefault="00FC2F17" w:rsidP="0032079C">
            <w:pPr>
              <w:jc w:val="center"/>
              <w:rPr>
                <w:sz w:val="20"/>
                <w:szCs w:val="20"/>
              </w:rPr>
            </w:pPr>
          </w:p>
          <w:p w:rsidR="00FC2F17" w:rsidRDefault="00FC2F17" w:rsidP="0032079C">
            <w:pPr>
              <w:jc w:val="center"/>
              <w:rPr>
                <w:sz w:val="20"/>
                <w:szCs w:val="20"/>
              </w:rPr>
            </w:pPr>
          </w:p>
          <w:p w:rsidR="00FC2F17" w:rsidRDefault="00FC2F17" w:rsidP="0032079C">
            <w:pPr>
              <w:jc w:val="center"/>
              <w:rPr>
                <w:sz w:val="20"/>
                <w:szCs w:val="20"/>
              </w:rPr>
            </w:pPr>
          </w:p>
          <w:p w:rsidR="00FC2F17" w:rsidRDefault="00FC2F17" w:rsidP="0032079C">
            <w:pPr>
              <w:jc w:val="center"/>
              <w:rPr>
                <w:sz w:val="20"/>
                <w:szCs w:val="20"/>
              </w:rPr>
            </w:pPr>
          </w:p>
          <w:p w:rsidR="00FC2F17" w:rsidRPr="007C5DA8" w:rsidRDefault="00FC2F17" w:rsidP="0032079C">
            <w:pPr>
              <w:jc w:val="center"/>
              <w:rPr>
                <w:sz w:val="20"/>
                <w:szCs w:val="20"/>
              </w:rPr>
            </w:pPr>
          </w:p>
        </w:tc>
        <w:tc>
          <w:tcPr>
            <w:tcW w:w="1537" w:type="dxa"/>
            <w:vMerge/>
          </w:tcPr>
          <w:p w:rsidR="00FC2F17" w:rsidRPr="007C5DA8" w:rsidRDefault="00FC2F17" w:rsidP="0032079C">
            <w:pPr>
              <w:rPr>
                <w:sz w:val="20"/>
                <w:szCs w:val="20"/>
              </w:rPr>
            </w:pPr>
          </w:p>
        </w:tc>
        <w:tc>
          <w:tcPr>
            <w:tcW w:w="2410" w:type="dxa"/>
            <w:gridSpan w:val="2"/>
            <w:vMerge/>
          </w:tcPr>
          <w:p w:rsidR="00FC2F17" w:rsidRPr="007C5DA8" w:rsidRDefault="00FC2F17" w:rsidP="0032079C">
            <w:pPr>
              <w:rPr>
                <w:sz w:val="20"/>
                <w:szCs w:val="20"/>
              </w:rPr>
            </w:pPr>
          </w:p>
        </w:tc>
        <w:tc>
          <w:tcPr>
            <w:tcW w:w="708" w:type="dxa"/>
            <w:gridSpan w:val="2"/>
            <w:vMerge/>
          </w:tcPr>
          <w:p w:rsidR="00FC2F17" w:rsidRPr="007C5DA8" w:rsidRDefault="00FC2F17" w:rsidP="0032079C">
            <w:pPr>
              <w:rPr>
                <w:sz w:val="20"/>
                <w:szCs w:val="20"/>
              </w:rPr>
            </w:pPr>
          </w:p>
        </w:tc>
        <w:tc>
          <w:tcPr>
            <w:tcW w:w="993" w:type="dxa"/>
            <w:gridSpan w:val="2"/>
            <w:vMerge/>
          </w:tcPr>
          <w:p w:rsidR="00FC2F17" w:rsidRPr="007C5DA8" w:rsidRDefault="00FC2F17" w:rsidP="0032079C">
            <w:pPr>
              <w:rPr>
                <w:sz w:val="20"/>
                <w:szCs w:val="20"/>
              </w:rPr>
            </w:pPr>
          </w:p>
        </w:tc>
        <w:tc>
          <w:tcPr>
            <w:tcW w:w="998" w:type="dxa"/>
            <w:gridSpan w:val="2"/>
            <w:vMerge/>
          </w:tcPr>
          <w:p w:rsidR="00FC2F17" w:rsidRPr="007C5DA8" w:rsidRDefault="00FC2F17" w:rsidP="0032079C">
            <w:pPr>
              <w:rPr>
                <w:sz w:val="20"/>
                <w:szCs w:val="20"/>
              </w:rPr>
            </w:pPr>
          </w:p>
        </w:tc>
        <w:tc>
          <w:tcPr>
            <w:tcW w:w="1559" w:type="dxa"/>
            <w:vMerge/>
          </w:tcPr>
          <w:p w:rsidR="00FC2F17" w:rsidRPr="007C5DA8" w:rsidRDefault="00FC2F17" w:rsidP="0032079C">
            <w:pPr>
              <w:rPr>
                <w:sz w:val="20"/>
                <w:szCs w:val="20"/>
              </w:rPr>
            </w:pPr>
          </w:p>
        </w:tc>
      </w:tr>
      <w:tr w:rsidR="00FC2F17" w:rsidRPr="007C5DA8" w:rsidTr="00C47C0E">
        <w:trPr>
          <w:trHeight w:val="920"/>
        </w:trPr>
        <w:tc>
          <w:tcPr>
            <w:tcW w:w="843" w:type="dxa"/>
            <w:vMerge/>
          </w:tcPr>
          <w:p w:rsidR="00FC2F17" w:rsidRPr="007C5DA8" w:rsidRDefault="00FC2F17" w:rsidP="0032079C">
            <w:pPr>
              <w:widowControl w:val="0"/>
              <w:suppressAutoHyphens/>
              <w:autoSpaceDE w:val="0"/>
              <w:autoSpaceDN w:val="0"/>
              <w:adjustRightInd w:val="0"/>
              <w:ind w:left="120"/>
              <w:jc w:val="center"/>
              <w:rPr>
                <w:sz w:val="20"/>
                <w:szCs w:val="20"/>
              </w:rPr>
            </w:pPr>
          </w:p>
        </w:tc>
        <w:tc>
          <w:tcPr>
            <w:tcW w:w="1868" w:type="dxa"/>
            <w:vMerge/>
          </w:tcPr>
          <w:p w:rsidR="00FC2F17" w:rsidRPr="007C5DA8" w:rsidRDefault="00FC2F17" w:rsidP="0032079C">
            <w:pPr>
              <w:suppressAutoHyphens/>
              <w:rPr>
                <w:sz w:val="20"/>
                <w:szCs w:val="20"/>
              </w:rPr>
            </w:pPr>
          </w:p>
        </w:tc>
        <w:tc>
          <w:tcPr>
            <w:tcW w:w="1417" w:type="dxa"/>
            <w:vMerge/>
          </w:tcPr>
          <w:p w:rsidR="00FC2F17" w:rsidRPr="007C5DA8" w:rsidRDefault="00FC2F17" w:rsidP="0032079C">
            <w:pPr>
              <w:widowControl w:val="0"/>
              <w:suppressAutoHyphens/>
              <w:autoSpaceDE w:val="0"/>
              <w:autoSpaceDN w:val="0"/>
              <w:adjustRightInd w:val="0"/>
              <w:ind w:left="100"/>
              <w:jc w:val="center"/>
              <w:rPr>
                <w:sz w:val="20"/>
                <w:szCs w:val="20"/>
              </w:rPr>
            </w:pPr>
          </w:p>
        </w:tc>
        <w:tc>
          <w:tcPr>
            <w:tcW w:w="1401" w:type="dxa"/>
          </w:tcPr>
          <w:p w:rsidR="00FC2F17" w:rsidRPr="007C5DA8" w:rsidRDefault="00FC2F17" w:rsidP="0032079C">
            <w:pPr>
              <w:suppressAutoHyphens/>
              <w:rPr>
                <w:sz w:val="20"/>
                <w:szCs w:val="20"/>
              </w:rPr>
            </w:pPr>
            <w:r w:rsidRPr="007C5DA8">
              <w:rPr>
                <w:sz w:val="20"/>
                <w:szCs w:val="20"/>
              </w:rPr>
              <w:t>-бюджет городского округа Кинешма</w:t>
            </w:r>
          </w:p>
        </w:tc>
        <w:tc>
          <w:tcPr>
            <w:tcW w:w="1293" w:type="dxa"/>
            <w:gridSpan w:val="2"/>
          </w:tcPr>
          <w:p w:rsidR="00FC2F17" w:rsidRPr="007C5DA8" w:rsidRDefault="00FC2F17" w:rsidP="0032079C">
            <w:pPr>
              <w:jc w:val="center"/>
              <w:rPr>
                <w:sz w:val="20"/>
                <w:szCs w:val="20"/>
              </w:rPr>
            </w:pPr>
            <w:r w:rsidRPr="007C5DA8">
              <w:rPr>
                <w:sz w:val="20"/>
                <w:szCs w:val="20"/>
              </w:rPr>
              <w:t>333,5</w:t>
            </w:r>
          </w:p>
        </w:tc>
        <w:tc>
          <w:tcPr>
            <w:tcW w:w="1275" w:type="dxa"/>
            <w:gridSpan w:val="2"/>
          </w:tcPr>
          <w:p w:rsidR="00FC2F17" w:rsidRPr="007C5DA8" w:rsidRDefault="00FC2F17" w:rsidP="0032079C">
            <w:pPr>
              <w:jc w:val="center"/>
              <w:rPr>
                <w:sz w:val="20"/>
                <w:szCs w:val="20"/>
              </w:rPr>
            </w:pPr>
            <w:r w:rsidRPr="007C5DA8">
              <w:rPr>
                <w:sz w:val="20"/>
                <w:szCs w:val="20"/>
              </w:rPr>
              <w:t>89,3</w:t>
            </w:r>
          </w:p>
        </w:tc>
        <w:tc>
          <w:tcPr>
            <w:tcW w:w="1537" w:type="dxa"/>
            <w:vMerge/>
          </w:tcPr>
          <w:p w:rsidR="00FC2F17" w:rsidRPr="007C5DA8" w:rsidRDefault="00FC2F17" w:rsidP="0032079C">
            <w:pPr>
              <w:rPr>
                <w:sz w:val="20"/>
                <w:szCs w:val="20"/>
              </w:rPr>
            </w:pPr>
          </w:p>
        </w:tc>
        <w:tc>
          <w:tcPr>
            <w:tcW w:w="2410" w:type="dxa"/>
            <w:gridSpan w:val="2"/>
            <w:vMerge/>
          </w:tcPr>
          <w:p w:rsidR="00FC2F17" w:rsidRPr="007C5DA8" w:rsidRDefault="00FC2F17" w:rsidP="0032079C">
            <w:pPr>
              <w:rPr>
                <w:sz w:val="20"/>
                <w:szCs w:val="20"/>
              </w:rPr>
            </w:pPr>
          </w:p>
        </w:tc>
        <w:tc>
          <w:tcPr>
            <w:tcW w:w="708" w:type="dxa"/>
            <w:gridSpan w:val="2"/>
            <w:vMerge/>
          </w:tcPr>
          <w:p w:rsidR="00FC2F17" w:rsidRPr="007C5DA8" w:rsidRDefault="00FC2F17" w:rsidP="0032079C">
            <w:pPr>
              <w:rPr>
                <w:sz w:val="20"/>
                <w:szCs w:val="20"/>
              </w:rPr>
            </w:pPr>
          </w:p>
        </w:tc>
        <w:tc>
          <w:tcPr>
            <w:tcW w:w="993" w:type="dxa"/>
            <w:gridSpan w:val="2"/>
            <w:vMerge/>
          </w:tcPr>
          <w:p w:rsidR="00FC2F17" w:rsidRPr="007C5DA8" w:rsidRDefault="00FC2F17" w:rsidP="0032079C">
            <w:pPr>
              <w:rPr>
                <w:sz w:val="20"/>
                <w:szCs w:val="20"/>
              </w:rPr>
            </w:pPr>
          </w:p>
        </w:tc>
        <w:tc>
          <w:tcPr>
            <w:tcW w:w="998" w:type="dxa"/>
            <w:gridSpan w:val="2"/>
            <w:vMerge/>
          </w:tcPr>
          <w:p w:rsidR="00FC2F17" w:rsidRPr="007C5DA8" w:rsidRDefault="00FC2F17" w:rsidP="0032079C">
            <w:pPr>
              <w:rPr>
                <w:sz w:val="20"/>
                <w:szCs w:val="20"/>
              </w:rPr>
            </w:pPr>
          </w:p>
        </w:tc>
        <w:tc>
          <w:tcPr>
            <w:tcW w:w="1559" w:type="dxa"/>
            <w:vMerge/>
          </w:tcPr>
          <w:p w:rsidR="00FC2F17" w:rsidRPr="007C5DA8" w:rsidRDefault="00FC2F17" w:rsidP="0032079C">
            <w:pPr>
              <w:rPr>
                <w:sz w:val="20"/>
                <w:szCs w:val="20"/>
              </w:rPr>
            </w:pPr>
          </w:p>
        </w:tc>
      </w:tr>
      <w:tr w:rsidR="00FC2F17" w:rsidRPr="007C5DA8" w:rsidTr="00C47C0E">
        <w:trPr>
          <w:trHeight w:val="205"/>
        </w:trPr>
        <w:tc>
          <w:tcPr>
            <w:tcW w:w="843" w:type="dxa"/>
            <w:vMerge w:val="restart"/>
          </w:tcPr>
          <w:p w:rsidR="00FC2F17" w:rsidRPr="007C5DA8" w:rsidRDefault="00FC2F17" w:rsidP="0032079C">
            <w:pPr>
              <w:widowControl w:val="0"/>
              <w:suppressAutoHyphens/>
              <w:autoSpaceDE w:val="0"/>
              <w:autoSpaceDN w:val="0"/>
              <w:adjustRightInd w:val="0"/>
              <w:ind w:left="120"/>
              <w:jc w:val="center"/>
              <w:rPr>
                <w:sz w:val="20"/>
                <w:szCs w:val="20"/>
              </w:rPr>
            </w:pPr>
            <w:r>
              <w:rPr>
                <w:sz w:val="20"/>
                <w:szCs w:val="20"/>
              </w:rPr>
              <w:t>2.1.1</w:t>
            </w:r>
          </w:p>
        </w:tc>
        <w:tc>
          <w:tcPr>
            <w:tcW w:w="1868" w:type="dxa"/>
            <w:vMerge w:val="restart"/>
          </w:tcPr>
          <w:p w:rsidR="00FC2F17" w:rsidRPr="007C5DA8" w:rsidRDefault="00FC2F17" w:rsidP="0032079C">
            <w:pPr>
              <w:suppressAutoHyphens/>
              <w:rPr>
                <w:sz w:val="20"/>
                <w:szCs w:val="20"/>
              </w:rPr>
            </w:pPr>
            <w:r w:rsidRPr="007C5DA8">
              <w:rPr>
                <w:sz w:val="20"/>
                <w:szCs w:val="20"/>
              </w:rPr>
              <w:t>Мероприятие «Озеленение территорий общего пользования»</w:t>
            </w:r>
          </w:p>
        </w:tc>
        <w:tc>
          <w:tcPr>
            <w:tcW w:w="1417" w:type="dxa"/>
            <w:vMerge/>
          </w:tcPr>
          <w:p w:rsidR="00FC2F17" w:rsidRPr="007C5DA8" w:rsidRDefault="00FC2F17" w:rsidP="0032079C">
            <w:pPr>
              <w:widowControl w:val="0"/>
              <w:suppressAutoHyphens/>
              <w:autoSpaceDE w:val="0"/>
              <w:autoSpaceDN w:val="0"/>
              <w:adjustRightInd w:val="0"/>
              <w:ind w:left="100"/>
              <w:jc w:val="center"/>
              <w:rPr>
                <w:sz w:val="20"/>
                <w:szCs w:val="20"/>
              </w:rPr>
            </w:pPr>
          </w:p>
        </w:tc>
        <w:tc>
          <w:tcPr>
            <w:tcW w:w="1401" w:type="dxa"/>
          </w:tcPr>
          <w:p w:rsidR="00FC2F17" w:rsidRPr="007C5DA8" w:rsidRDefault="00FC2F17" w:rsidP="0032079C">
            <w:pPr>
              <w:rPr>
                <w:sz w:val="20"/>
                <w:szCs w:val="20"/>
              </w:rPr>
            </w:pPr>
            <w:r w:rsidRPr="007C5DA8">
              <w:rPr>
                <w:sz w:val="20"/>
                <w:szCs w:val="20"/>
              </w:rPr>
              <w:t>Всего</w:t>
            </w:r>
          </w:p>
        </w:tc>
        <w:tc>
          <w:tcPr>
            <w:tcW w:w="1293" w:type="dxa"/>
            <w:gridSpan w:val="2"/>
          </w:tcPr>
          <w:p w:rsidR="00FC2F17" w:rsidRPr="007C5DA8" w:rsidRDefault="00FC2F17" w:rsidP="0032079C">
            <w:pPr>
              <w:jc w:val="center"/>
              <w:rPr>
                <w:sz w:val="20"/>
                <w:szCs w:val="20"/>
              </w:rPr>
            </w:pPr>
            <w:r w:rsidRPr="007C5DA8">
              <w:rPr>
                <w:sz w:val="20"/>
                <w:szCs w:val="20"/>
              </w:rPr>
              <w:t>333,5</w:t>
            </w:r>
          </w:p>
          <w:p w:rsidR="00FC2F17" w:rsidRPr="007C5DA8" w:rsidRDefault="00FC2F17" w:rsidP="0032079C">
            <w:pPr>
              <w:jc w:val="center"/>
              <w:rPr>
                <w:sz w:val="20"/>
                <w:szCs w:val="20"/>
              </w:rPr>
            </w:pPr>
          </w:p>
        </w:tc>
        <w:tc>
          <w:tcPr>
            <w:tcW w:w="1275" w:type="dxa"/>
            <w:gridSpan w:val="2"/>
          </w:tcPr>
          <w:p w:rsidR="00FC2F17" w:rsidRPr="007C5DA8" w:rsidRDefault="00FC2F17" w:rsidP="0032079C">
            <w:pPr>
              <w:jc w:val="center"/>
              <w:rPr>
                <w:sz w:val="20"/>
                <w:szCs w:val="20"/>
              </w:rPr>
            </w:pPr>
            <w:r w:rsidRPr="007C5DA8">
              <w:rPr>
                <w:sz w:val="20"/>
                <w:szCs w:val="20"/>
              </w:rPr>
              <w:t>89,3</w:t>
            </w:r>
          </w:p>
          <w:p w:rsidR="00FC2F17" w:rsidRPr="007C5DA8" w:rsidRDefault="00FC2F17" w:rsidP="0032079C">
            <w:pPr>
              <w:jc w:val="center"/>
              <w:rPr>
                <w:sz w:val="20"/>
                <w:szCs w:val="20"/>
              </w:rPr>
            </w:pPr>
          </w:p>
        </w:tc>
        <w:tc>
          <w:tcPr>
            <w:tcW w:w="1537" w:type="dxa"/>
            <w:vMerge/>
          </w:tcPr>
          <w:p w:rsidR="00FC2F17" w:rsidRPr="007C5DA8" w:rsidRDefault="00FC2F17" w:rsidP="0032079C">
            <w:pPr>
              <w:rPr>
                <w:sz w:val="20"/>
                <w:szCs w:val="20"/>
              </w:rPr>
            </w:pPr>
          </w:p>
        </w:tc>
        <w:tc>
          <w:tcPr>
            <w:tcW w:w="2410" w:type="dxa"/>
            <w:gridSpan w:val="2"/>
            <w:vMerge w:val="restart"/>
          </w:tcPr>
          <w:p w:rsidR="00FC2F17" w:rsidRPr="007C5DA8" w:rsidRDefault="00FC2F17" w:rsidP="000D6341">
            <w:pPr>
              <w:pStyle w:val="a6"/>
              <w:jc w:val="left"/>
              <w:rPr>
                <w:rFonts w:ascii="Times New Roman" w:hAnsi="Times New Roman" w:cs="Times New Roman"/>
                <w:sz w:val="20"/>
                <w:szCs w:val="20"/>
              </w:rPr>
            </w:pPr>
            <w:r w:rsidRPr="007C5DA8">
              <w:rPr>
                <w:rFonts w:ascii="Times New Roman" w:hAnsi="Times New Roman" w:cs="Times New Roman"/>
                <w:sz w:val="20"/>
                <w:szCs w:val="20"/>
              </w:rPr>
              <w:t>Площадь текущего содержания и ремонта газонов</w:t>
            </w:r>
          </w:p>
        </w:tc>
        <w:tc>
          <w:tcPr>
            <w:tcW w:w="708" w:type="dxa"/>
            <w:gridSpan w:val="2"/>
            <w:vMerge w:val="restart"/>
          </w:tcPr>
          <w:p w:rsidR="00FC2F17" w:rsidRPr="007C5DA8" w:rsidRDefault="00FC2F17" w:rsidP="0032079C">
            <w:pPr>
              <w:pStyle w:val="a6"/>
              <w:rPr>
                <w:rFonts w:ascii="Times New Roman" w:hAnsi="Times New Roman" w:cs="Times New Roman"/>
                <w:sz w:val="20"/>
                <w:szCs w:val="20"/>
              </w:rPr>
            </w:pPr>
            <w:r w:rsidRPr="007C5DA8">
              <w:rPr>
                <w:rFonts w:ascii="Times New Roman" w:hAnsi="Times New Roman" w:cs="Times New Roman"/>
                <w:sz w:val="20"/>
                <w:szCs w:val="20"/>
              </w:rPr>
              <w:t>кв. м.</w:t>
            </w:r>
          </w:p>
        </w:tc>
        <w:tc>
          <w:tcPr>
            <w:tcW w:w="993" w:type="dxa"/>
            <w:gridSpan w:val="2"/>
            <w:vMerge w:val="restart"/>
          </w:tcPr>
          <w:p w:rsidR="00FC2F17" w:rsidRPr="007C5DA8" w:rsidRDefault="00FC2F17" w:rsidP="0032079C">
            <w:pPr>
              <w:rPr>
                <w:sz w:val="20"/>
                <w:szCs w:val="20"/>
              </w:rPr>
            </w:pPr>
            <w:r w:rsidRPr="007C5DA8">
              <w:rPr>
                <w:sz w:val="20"/>
                <w:szCs w:val="20"/>
              </w:rPr>
              <w:t>1 034,0</w:t>
            </w:r>
          </w:p>
        </w:tc>
        <w:tc>
          <w:tcPr>
            <w:tcW w:w="998" w:type="dxa"/>
            <w:gridSpan w:val="2"/>
            <w:vMerge w:val="restart"/>
          </w:tcPr>
          <w:p w:rsidR="00FC2F17" w:rsidRPr="007C5DA8" w:rsidRDefault="00FC2F17" w:rsidP="0032079C">
            <w:pPr>
              <w:rPr>
                <w:sz w:val="20"/>
                <w:szCs w:val="20"/>
              </w:rPr>
            </w:pPr>
            <w:r w:rsidRPr="007C5DA8">
              <w:rPr>
                <w:sz w:val="20"/>
                <w:szCs w:val="20"/>
              </w:rPr>
              <w:t>1 034,0</w:t>
            </w:r>
          </w:p>
        </w:tc>
        <w:tc>
          <w:tcPr>
            <w:tcW w:w="1559" w:type="dxa"/>
            <w:vMerge w:val="restart"/>
          </w:tcPr>
          <w:p w:rsidR="00FC2F17" w:rsidRPr="007C5DA8" w:rsidRDefault="00FC2F17" w:rsidP="0032079C">
            <w:pPr>
              <w:jc w:val="center"/>
              <w:rPr>
                <w:sz w:val="20"/>
                <w:szCs w:val="20"/>
              </w:rPr>
            </w:pPr>
            <w:r w:rsidRPr="007C5DA8">
              <w:rPr>
                <w:sz w:val="20"/>
                <w:szCs w:val="20"/>
              </w:rPr>
              <w:t>333,5</w:t>
            </w:r>
          </w:p>
        </w:tc>
      </w:tr>
      <w:tr w:rsidR="00FC2F17" w:rsidRPr="007C5DA8" w:rsidTr="00C47C0E">
        <w:tc>
          <w:tcPr>
            <w:tcW w:w="843" w:type="dxa"/>
            <w:vMerge/>
          </w:tcPr>
          <w:p w:rsidR="00FC2F17" w:rsidRPr="007C5DA8" w:rsidRDefault="00FC2F17" w:rsidP="0032079C">
            <w:pPr>
              <w:widowControl w:val="0"/>
              <w:suppressAutoHyphens/>
              <w:autoSpaceDE w:val="0"/>
              <w:autoSpaceDN w:val="0"/>
              <w:adjustRightInd w:val="0"/>
              <w:ind w:left="120"/>
              <w:jc w:val="center"/>
              <w:rPr>
                <w:sz w:val="20"/>
                <w:szCs w:val="20"/>
              </w:rPr>
            </w:pPr>
          </w:p>
        </w:tc>
        <w:tc>
          <w:tcPr>
            <w:tcW w:w="1868" w:type="dxa"/>
            <w:vMerge/>
          </w:tcPr>
          <w:p w:rsidR="00FC2F17" w:rsidRPr="007C5DA8" w:rsidRDefault="00FC2F17" w:rsidP="0032079C">
            <w:pPr>
              <w:suppressAutoHyphens/>
              <w:rPr>
                <w:sz w:val="20"/>
                <w:szCs w:val="20"/>
              </w:rPr>
            </w:pPr>
          </w:p>
        </w:tc>
        <w:tc>
          <w:tcPr>
            <w:tcW w:w="1417" w:type="dxa"/>
            <w:vMerge/>
          </w:tcPr>
          <w:p w:rsidR="00FC2F17" w:rsidRPr="007C5DA8" w:rsidRDefault="00FC2F17" w:rsidP="0032079C">
            <w:pPr>
              <w:widowControl w:val="0"/>
              <w:suppressAutoHyphens/>
              <w:autoSpaceDE w:val="0"/>
              <w:autoSpaceDN w:val="0"/>
              <w:adjustRightInd w:val="0"/>
              <w:ind w:left="100"/>
              <w:jc w:val="center"/>
              <w:rPr>
                <w:sz w:val="20"/>
                <w:szCs w:val="20"/>
              </w:rPr>
            </w:pPr>
          </w:p>
        </w:tc>
        <w:tc>
          <w:tcPr>
            <w:tcW w:w="1401" w:type="dxa"/>
          </w:tcPr>
          <w:p w:rsidR="00FC2F17" w:rsidRPr="007C5DA8" w:rsidRDefault="00FC2F17" w:rsidP="0032079C">
            <w:pPr>
              <w:suppressAutoHyphens/>
              <w:rPr>
                <w:sz w:val="20"/>
                <w:szCs w:val="20"/>
              </w:rPr>
            </w:pPr>
            <w:r w:rsidRPr="007C5DA8">
              <w:rPr>
                <w:sz w:val="20"/>
                <w:szCs w:val="20"/>
              </w:rPr>
              <w:t xml:space="preserve">-бюджетные ассигнования всего, в </w:t>
            </w:r>
            <w:proofErr w:type="spellStart"/>
            <w:r w:rsidRPr="007C5DA8">
              <w:rPr>
                <w:sz w:val="20"/>
                <w:szCs w:val="20"/>
              </w:rPr>
              <w:t>т.ч</w:t>
            </w:r>
            <w:proofErr w:type="spellEnd"/>
            <w:r w:rsidRPr="007C5DA8">
              <w:rPr>
                <w:sz w:val="20"/>
                <w:szCs w:val="20"/>
              </w:rPr>
              <w:t>.</w:t>
            </w:r>
          </w:p>
        </w:tc>
        <w:tc>
          <w:tcPr>
            <w:tcW w:w="1293" w:type="dxa"/>
            <w:gridSpan w:val="2"/>
          </w:tcPr>
          <w:p w:rsidR="00FC2F17" w:rsidRPr="007C5DA8" w:rsidRDefault="00FC2F17" w:rsidP="0032079C">
            <w:pPr>
              <w:jc w:val="center"/>
              <w:rPr>
                <w:sz w:val="20"/>
                <w:szCs w:val="20"/>
              </w:rPr>
            </w:pPr>
            <w:r w:rsidRPr="007C5DA8">
              <w:rPr>
                <w:sz w:val="20"/>
                <w:szCs w:val="20"/>
              </w:rPr>
              <w:t>333,5</w:t>
            </w:r>
          </w:p>
        </w:tc>
        <w:tc>
          <w:tcPr>
            <w:tcW w:w="1275" w:type="dxa"/>
            <w:gridSpan w:val="2"/>
          </w:tcPr>
          <w:p w:rsidR="00FC2F17" w:rsidRPr="007C5DA8" w:rsidRDefault="00FC2F17" w:rsidP="0032079C">
            <w:pPr>
              <w:jc w:val="center"/>
              <w:rPr>
                <w:sz w:val="20"/>
                <w:szCs w:val="20"/>
              </w:rPr>
            </w:pPr>
            <w:r w:rsidRPr="007C5DA8">
              <w:rPr>
                <w:sz w:val="20"/>
                <w:szCs w:val="20"/>
              </w:rPr>
              <w:t>89,3</w:t>
            </w:r>
          </w:p>
        </w:tc>
        <w:tc>
          <w:tcPr>
            <w:tcW w:w="1537" w:type="dxa"/>
            <w:vMerge/>
          </w:tcPr>
          <w:p w:rsidR="00FC2F17" w:rsidRPr="007C5DA8" w:rsidRDefault="00FC2F17" w:rsidP="0032079C">
            <w:pPr>
              <w:rPr>
                <w:sz w:val="20"/>
                <w:szCs w:val="20"/>
              </w:rPr>
            </w:pPr>
          </w:p>
        </w:tc>
        <w:tc>
          <w:tcPr>
            <w:tcW w:w="2410" w:type="dxa"/>
            <w:gridSpan w:val="2"/>
            <w:vMerge/>
          </w:tcPr>
          <w:p w:rsidR="00FC2F17" w:rsidRPr="007C5DA8" w:rsidRDefault="00FC2F17" w:rsidP="0032079C">
            <w:pPr>
              <w:rPr>
                <w:sz w:val="20"/>
                <w:szCs w:val="20"/>
              </w:rPr>
            </w:pPr>
          </w:p>
        </w:tc>
        <w:tc>
          <w:tcPr>
            <w:tcW w:w="708" w:type="dxa"/>
            <w:gridSpan w:val="2"/>
            <w:vMerge/>
          </w:tcPr>
          <w:p w:rsidR="00FC2F17" w:rsidRPr="007C5DA8" w:rsidRDefault="00FC2F17" w:rsidP="0032079C">
            <w:pPr>
              <w:rPr>
                <w:sz w:val="20"/>
                <w:szCs w:val="20"/>
              </w:rPr>
            </w:pPr>
          </w:p>
        </w:tc>
        <w:tc>
          <w:tcPr>
            <w:tcW w:w="993" w:type="dxa"/>
            <w:gridSpan w:val="2"/>
            <w:vMerge/>
          </w:tcPr>
          <w:p w:rsidR="00FC2F17" w:rsidRPr="007C5DA8" w:rsidRDefault="00FC2F17" w:rsidP="0032079C">
            <w:pPr>
              <w:rPr>
                <w:sz w:val="20"/>
                <w:szCs w:val="20"/>
              </w:rPr>
            </w:pPr>
          </w:p>
        </w:tc>
        <w:tc>
          <w:tcPr>
            <w:tcW w:w="998" w:type="dxa"/>
            <w:gridSpan w:val="2"/>
            <w:vMerge/>
          </w:tcPr>
          <w:p w:rsidR="00FC2F17" w:rsidRPr="007C5DA8" w:rsidRDefault="00FC2F17" w:rsidP="0032079C">
            <w:pPr>
              <w:rPr>
                <w:sz w:val="20"/>
                <w:szCs w:val="20"/>
              </w:rPr>
            </w:pPr>
          </w:p>
        </w:tc>
        <w:tc>
          <w:tcPr>
            <w:tcW w:w="1559" w:type="dxa"/>
            <w:vMerge/>
          </w:tcPr>
          <w:p w:rsidR="00FC2F17" w:rsidRPr="007C5DA8" w:rsidRDefault="00FC2F17" w:rsidP="0032079C">
            <w:pPr>
              <w:jc w:val="center"/>
              <w:rPr>
                <w:sz w:val="20"/>
                <w:szCs w:val="20"/>
              </w:rPr>
            </w:pPr>
          </w:p>
        </w:tc>
      </w:tr>
      <w:tr w:rsidR="00FC2F17" w:rsidRPr="007C5DA8" w:rsidTr="00C47C0E">
        <w:trPr>
          <w:trHeight w:val="920"/>
        </w:trPr>
        <w:tc>
          <w:tcPr>
            <w:tcW w:w="843" w:type="dxa"/>
            <w:vMerge/>
          </w:tcPr>
          <w:p w:rsidR="00FC2F17" w:rsidRPr="007C5DA8" w:rsidRDefault="00FC2F17" w:rsidP="0032079C">
            <w:pPr>
              <w:widowControl w:val="0"/>
              <w:suppressAutoHyphens/>
              <w:autoSpaceDE w:val="0"/>
              <w:autoSpaceDN w:val="0"/>
              <w:adjustRightInd w:val="0"/>
              <w:ind w:left="120"/>
              <w:jc w:val="center"/>
              <w:rPr>
                <w:sz w:val="20"/>
                <w:szCs w:val="20"/>
              </w:rPr>
            </w:pPr>
          </w:p>
        </w:tc>
        <w:tc>
          <w:tcPr>
            <w:tcW w:w="1868" w:type="dxa"/>
            <w:vMerge/>
          </w:tcPr>
          <w:p w:rsidR="00FC2F17" w:rsidRPr="007C5DA8" w:rsidRDefault="00FC2F17" w:rsidP="0032079C">
            <w:pPr>
              <w:suppressAutoHyphens/>
              <w:rPr>
                <w:sz w:val="20"/>
                <w:szCs w:val="20"/>
              </w:rPr>
            </w:pPr>
          </w:p>
        </w:tc>
        <w:tc>
          <w:tcPr>
            <w:tcW w:w="1417" w:type="dxa"/>
            <w:vMerge/>
          </w:tcPr>
          <w:p w:rsidR="00FC2F17" w:rsidRPr="007C5DA8" w:rsidRDefault="00FC2F17" w:rsidP="0032079C">
            <w:pPr>
              <w:widowControl w:val="0"/>
              <w:suppressAutoHyphens/>
              <w:autoSpaceDE w:val="0"/>
              <w:autoSpaceDN w:val="0"/>
              <w:adjustRightInd w:val="0"/>
              <w:ind w:left="100"/>
              <w:jc w:val="center"/>
              <w:rPr>
                <w:sz w:val="20"/>
                <w:szCs w:val="20"/>
              </w:rPr>
            </w:pPr>
          </w:p>
        </w:tc>
        <w:tc>
          <w:tcPr>
            <w:tcW w:w="1401" w:type="dxa"/>
          </w:tcPr>
          <w:p w:rsidR="00FC2F17" w:rsidRPr="007C5DA8" w:rsidRDefault="00FC2F17" w:rsidP="0032079C">
            <w:pPr>
              <w:suppressAutoHyphens/>
              <w:rPr>
                <w:sz w:val="20"/>
                <w:szCs w:val="20"/>
              </w:rPr>
            </w:pPr>
            <w:r w:rsidRPr="007C5DA8">
              <w:rPr>
                <w:sz w:val="20"/>
                <w:szCs w:val="20"/>
              </w:rPr>
              <w:t>-бюджет городского округа Кинешма</w:t>
            </w:r>
          </w:p>
        </w:tc>
        <w:tc>
          <w:tcPr>
            <w:tcW w:w="1293" w:type="dxa"/>
            <w:gridSpan w:val="2"/>
          </w:tcPr>
          <w:p w:rsidR="00FC2F17" w:rsidRPr="007C5DA8" w:rsidRDefault="00FC2F17" w:rsidP="0032079C">
            <w:pPr>
              <w:jc w:val="center"/>
              <w:rPr>
                <w:sz w:val="20"/>
                <w:szCs w:val="20"/>
              </w:rPr>
            </w:pPr>
            <w:r w:rsidRPr="007C5DA8">
              <w:rPr>
                <w:sz w:val="20"/>
                <w:szCs w:val="20"/>
              </w:rPr>
              <w:t>333,5</w:t>
            </w:r>
          </w:p>
        </w:tc>
        <w:tc>
          <w:tcPr>
            <w:tcW w:w="1275" w:type="dxa"/>
            <w:gridSpan w:val="2"/>
          </w:tcPr>
          <w:p w:rsidR="00FC2F17" w:rsidRPr="007C5DA8" w:rsidRDefault="00FC2F17" w:rsidP="0032079C">
            <w:pPr>
              <w:jc w:val="center"/>
              <w:rPr>
                <w:sz w:val="20"/>
                <w:szCs w:val="20"/>
              </w:rPr>
            </w:pPr>
            <w:r w:rsidRPr="007C5DA8">
              <w:rPr>
                <w:sz w:val="20"/>
                <w:szCs w:val="20"/>
              </w:rPr>
              <w:t>89,3</w:t>
            </w:r>
          </w:p>
        </w:tc>
        <w:tc>
          <w:tcPr>
            <w:tcW w:w="1537" w:type="dxa"/>
            <w:vMerge/>
          </w:tcPr>
          <w:p w:rsidR="00FC2F17" w:rsidRPr="007C5DA8" w:rsidRDefault="00FC2F17" w:rsidP="0032079C">
            <w:pPr>
              <w:rPr>
                <w:sz w:val="20"/>
                <w:szCs w:val="20"/>
              </w:rPr>
            </w:pPr>
          </w:p>
        </w:tc>
        <w:tc>
          <w:tcPr>
            <w:tcW w:w="2410" w:type="dxa"/>
            <w:gridSpan w:val="2"/>
            <w:vMerge/>
          </w:tcPr>
          <w:p w:rsidR="00FC2F17" w:rsidRPr="007C5DA8" w:rsidRDefault="00FC2F17" w:rsidP="0032079C">
            <w:pPr>
              <w:rPr>
                <w:sz w:val="20"/>
                <w:szCs w:val="20"/>
              </w:rPr>
            </w:pPr>
          </w:p>
        </w:tc>
        <w:tc>
          <w:tcPr>
            <w:tcW w:w="708" w:type="dxa"/>
            <w:gridSpan w:val="2"/>
            <w:vMerge/>
          </w:tcPr>
          <w:p w:rsidR="00FC2F17" w:rsidRPr="007C5DA8" w:rsidRDefault="00FC2F17" w:rsidP="0032079C">
            <w:pPr>
              <w:rPr>
                <w:sz w:val="20"/>
                <w:szCs w:val="20"/>
              </w:rPr>
            </w:pPr>
          </w:p>
        </w:tc>
        <w:tc>
          <w:tcPr>
            <w:tcW w:w="993" w:type="dxa"/>
            <w:gridSpan w:val="2"/>
            <w:vMerge/>
          </w:tcPr>
          <w:p w:rsidR="00FC2F17" w:rsidRPr="007C5DA8" w:rsidRDefault="00FC2F17" w:rsidP="0032079C">
            <w:pPr>
              <w:rPr>
                <w:sz w:val="20"/>
                <w:szCs w:val="20"/>
              </w:rPr>
            </w:pPr>
          </w:p>
        </w:tc>
        <w:tc>
          <w:tcPr>
            <w:tcW w:w="998" w:type="dxa"/>
            <w:gridSpan w:val="2"/>
            <w:vMerge/>
          </w:tcPr>
          <w:p w:rsidR="00FC2F17" w:rsidRPr="007C5DA8" w:rsidRDefault="00FC2F17" w:rsidP="0032079C">
            <w:pPr>
              <w:rPr>
                <w:sz w:val="20"/>
                <w:szCs w:val="20"/>
              </w:rPr>
            </w:pPr>
          </w:p>
        </w:tc>
        <w:tc>
          <w:tcPr>
            <w:tcW w:w="1559" w:type="dxa"/>
            <w:vMerge/>
          </w:tcPr>
          <w:p w:rsidR="00FC2F17" w:rsidRPr="007C5DA8" w:rsidRDefault="00FC2F17" w:rsidP="0032079C">
            <w:pPr>
              <w:jc w:val="center"/>
              <w:rPr>
                <w:sz w:val="20"/>
                <w:szCs w:val="20"/>
              </w:rPr>
            </w:pPr>
          </w:p>
        </w:tc>
      </w:tr>
      <w:tr w:rsidR="00FC2F17" w:rsidRPr="007C5DA8" w:rsidTr="00C47C0E">
        <w:trPr>
          <w:trHeight w:val="278"/>
        </w:trPr>
        <w:tc>
          <w:tcPr>
            <w:tcW w:w="843" w:type="dxa"/>
            <w:vMerge w:val="restart"/>
          </w:tcPr>
          <w:p w:rsidR="00FC2F17" w:rsidRPr="007C5DA8" w:rsidRDefault="00FC2F17" w:rsidP="0032079C">
            <w:pPr>
              <w:widowControl w:val="0"/>
              <w:suppressAutoHyphens/>
              <w:autoSpaceDE w:val="0"/>
              <w:autoSpaceDN w:val="0"/>
              <w:adjustRightInd w:val="0"/>
              <w:ind w:left="120"/>
              <w:jc w:val="center"/>
              <w:rPr>
                <w:sz w:val="20"/>
                <w:szCs w:val="20"/>
              </w:rPr>
            </w:pPr>
            <w:r>
              <w:rPr>
                <w:sz w:val="20"/>
                <w:szCs w:val="20"/>
              </w:rPr>
              <w:t>3</w:t>
            </w:r>
          </w:p>
        </w:tc>
        <w:tc>
          <w:tcPr>
            <w:tcW w:w="1868" w:type="dxa"/>
            <w:vMerge w:val="restart"/>
          </w:tcPr>
          <w:p w:rsidR="00FC2F17" w:rsidRPr="007C5DA8" w:rsidRDefault="00FC2F17" w:rsidP="0032079C">
            <w:pPr>
              <w:suppressAutoHyphens/>
              <w:rPr>
                <w:sz w:val="20"/>
                <w:szCs w:val="20"/>
              </w:rPr>
            </w:pPr>
            <w:r w:rsidRPr="007C5DA8">
              <w:rPr>
                <w:sz w:val="20"/>
                <w:szCs w:val="20"/>
              </w:rPr>
              <w:t>Подпрограмма  «Организация и содержание мест захоронения»</w:t>
            </w:r>
          </w:p>
        </w:tc>
        <w:tc>
          <w:tcPr>
            <w:tcW w:w="1417" w:type="dxa"/>
            <w:vMerge w:val="restart"/>
          </w:tcPr>
          <w:p w:rsidR="00FC2F17" w:rsidRPr="007C5DA8" w:rsidRDefault="00FC2F17" w:rsidP="00FC2F17">
            <w:pPr>
              <w:rPr>
                <w:sz w:val="20"/>
                <w:szCs w:val="20"/>
              </w:rPr>
            </w:pPr>
            <w:r w:rsidRPr="007C5DA8">
              <w:rPr>
                <w:sz w:val="20"/>
                <w:szCs w:val="20"/>
              </w:rPr>
              <w:t xml:space="preserve">МУ </w:t>
            </w:r>
            <w:r>
              <w:rPr>
                <w:sz w:val="20"/>
                <w:szCs w:val="20"/>
              </w:rPr>
              <w:t>«Управление городского хозяйства»</w:t>
            </w:r>
          </w:p>
          <w:p w:rsidR="00FC2F17" w:rsidRPr="007C5DA8" w:rsidRDefault="00FC2F17" w:rsidP="0032079C">
            <w:pPr>
              <w:widowControl w:val="0"/>
              <w:suppressAutoHyphens/>
              <w:autoSpaceDE w:val="0"/>
              <w:autoSpaceDN w:val="0"/>
              <w:adjustRightInd w:val="0"/>
              <w:ind w:left="100"/>
              <w:jc w:val="center"/>
              <w:rPr>
                <w:sz w:val="20"/>
                <w:szCs w:val="20"/>
              </w:rPr>
            </w:pPr>
          </w:p>
        </w:tc>
        <w:tc>
          <w:tcPr>
            <w:tcW w:w="1401" w:type="dxa"/>
          </w:tcPr>
          <w:p w:rsidR="00FC2F17" w:rsidRPr="007C5DA8" w:rsidRDefault="00FC2F17" w:rsidP="0032079C">
            <w:pPr>
              <w:rPr>
                <w:sz w:val="20"/>
                <w:szCs w:val="20"/>
              </w:rPr>
            </w:pPr>
            <w:r w:rsidRPr="007C5DA8">
              <w:rPr>
                <w:sz w:val="20"/>
                <w:szCs w:val="20"/>
              </w:rPr>
              <w:t>Всего</w:t>
            </w:r>
          </w:p>
        </w:tc>
        <w:tc>
          <w:tcPr>
            <w:tcW w:w="1293" w:type="dxa"/>
            <w:gridSpan w:val="2"/>
          </w:tcPr>
          <w:p w:rsidR="00FC2F17" w:rsidRPr="007C5DA8" w:rsidRDefault="00FC2F17" w:rsidP="0032079C">
            <w:pPr>
              <w:jc w:val="center"/>
              <w:rPr>
                <w:sz w:val="20"/>
                <w:szCs w:val="20"/>
              </w:rPr>
            </w:pPr>
            <w:r w:rsidRPr="007C5DA8">
              <w:rPr>
                <w:sz w:val="20"/>
                <w:szCs w:val="20"/>
              </w:rPr>
              <w:t>4 458,9</w:t>
            </w:r>
          </w:p>
        </w:tc>
        <w:tc>
          <w:tcPr>
            <w:tcW w:w="1275" w:type="dxa"/>
            <w:gridSpan w:val="2"/>
          </w:tcPr>
          <w:p w:rsidR="00FC2F17" w:rsidRPr="007C5DA8" w:rsidRDefault="00FC2F17" w:rsidP="0032079C">
            <w:pPr>
              <w:jc w:val="center"/>
              <w:rPr>
                <w:sz w:val="20"/>
                <w:szCs w:val="20"/>
              </w:rPr>
            </w:pPr>
            <w:r w:rsidRPr="007C5DA8">
              <w:rPr>
                <w:sz w:val="20"/>
                <w:szCs w:val="20"/>
              </w:rPr>
              <w:t>2 307,3</w:t>
            </w:r>
          </w:p>
        </w:tc>
        <w:tc>
          <w:tcPr>
            <w:tcW w:w="1537" w:type="dxa"/>
            <w:vMerge w:val="restart"/>
          </w:tcPr>
          <w:p w:rsidR="00FC2F17" w:rsidRPr="007C5DA8" w:rsidRDefault="00FC2F17" w:rsidP="0032079C">
            <w:pPr>
              <w:rPr>
                <w:sz w:val="20"/>
                <w:szCs w:val="20"/>
              </w:rPr>
            </w:pPr>
          </w:p>
        </w:tc>
        <w:tc>
          <w:tcPr>
            <w:tcW w:w="2410" w:type="dxa"/>
            <w:gridSpan w:val="2"/>
            <w:vMerge w:val="restart"/>
          </w:tcPr>
          <w:p w:rsidR="00FC2F17" w:rsidRPr="007C5DA8" w:rsidRDefault="00FC2F17" w:rsidP="0032079C">
            <w:pPr>
              <w:rPr>
                <w:sz w:val="20"/>
                <w:szCs w:val="20"/>
              </w:rPr>
            </w:pPr>
          </w:p>
        </w:tc>
        <w:tc>
          <w:tcPr>
            <w:tcW w:w="708" w:type="dxa"/>
            <w:gridSpan w:val="2"/>
            <w:vMerge w:val="restart"/>
          </w:tcPr>
          <w:p w:rsidR="00FC2F17" w:rsidRPr="007C5DA8" w:rsidRDefault="00FC2F17" w:rsidP="0032079C">
            <w:pPr>
              <w:rPr>
                <w:sz w:val="20"/>
                <w:szCs w:val="20"/>
              </w:rPr>
            </w:pPr>
          </w:p>
        </w:tc>
        <w:tc>
          <w:tcPr>
            <w:tcW w:w="993" w:type="dxa"/>
            <w:gridSpan w:val="2"/>
            <w:vMerge w:val="restart"/>
          </w:tcPr>
          <w:p w:rsidR="00FC2F17" w:rsidRPr="007C5DA8" w:rsidRDefault="00FC2F17" w:rsidP="0032079C">
            <w:pPr>
              <w:rPr>
                <w:sz w:val="20"/>
                <w:szCs w:val="20"/>
              </w:rPr>
            </w:pPr>
          </w:p>
        </w:tc>
        <w:tc>
          <w:tcPr>
            <w:tcW w:w="998" w:type="dxa"/>
            <w:gridSpan w:val="2"/>
            <w:vMerge w:val="restart"/>
          </w:tcPr>
          <w:p w:rsidR="00FC2F17" w:rsidRPr="007C5DA8" w:rsidRDefault="00FC2F17" w:rsidP="0032079C">
            <w:pPr>
              <w:rPr>
                <w:sz w:val="20"/>
                <w:szCs w:val="20"/>
              </w:rPr>
            </w:pPr>
          </w:p>
        </w:tc>
        <w:tc>
          <w:tcPr>
            <w:tcW w:w="1559" w:type="dxa"/>
            <w:vMerge w:val="restart"/>
          </w:tcPr>
          <w:p w:rsidR="00FC2F17" w:rsidRPr="007C5DA8" w:rsidRDefault="00FC2F17" w:rsidP="0032079C">
            <w:pPr>
              <w:jc w:val="center"/>
              <w:rPr>
                <w:sz w:val="20"/>
                <w:szCs w:val="20"/>
              </w:rPr>
            </w:pPr>
            <w:r w:rsidRPr="007C5DA8">
              <w:rPr>
                <w:sz w:val="20"/>
                <w:szCs w:val="20"/>
              </w:rPr>
              <w:t>4 458,9</w:t>
            </w:r>
          </w:p>
        </w:tc>
      </w:tr>
      <w:tr w:rsidR="00FC2F17" w:rsidRPr="007C5DA8" w:rsidTr="00C47C0E">
        <w:trPr>
          <w:trHeight w:val="278"/>
        </w:trPr>
        <w:tc>
          <w:tcPr>
            <w:tcW w:w="843" w:type="dxa"/>
            <w:vMerge/>
          </w:tcPr>
          <w:p w:rsidR="00FC2F17" w:rsidRPr="007C5DA8" w:rsidRDefault="00FC2F17" w:rsidP="0032079C">
            <w:pPr>
              <w:widowControl w:val="0"/>
              <w:suppressAutoHyphens/>
              <w:autoSpaceDE w:val="0"/>
              <w:autoSpaceDN w:val="0"/>
              <w:adjustRightInd w:val="0"/>
              <w:ind w:left="120"/>
              <w:jc w:val="center"/>
              <w:rPr>
                <w:sz w:val="20"/>
                <w:szCs w:val="20"/>
              </w:rPr>
            </w:pPr>
          </w:p>
        </w:tc>
        <w:tc>
          <w:tcPr>
            <w:tcW w:w="1868" w:type="dxa"/>
            <w:vMerge/>
          </w:tcPr>
          <w:p w:rsidR="00FC2F17" w:rsidRPr="007C5DA8" w:rsidRDefault="00FC2F17" w:rsidP="0032079C">
            <w:pPr>
              <w:suppressAutoHyphens/>
              <w:rPr>
                <w:sz w:val="20"/>
                <w:szCs w:val="20"/>
              </w:rPr>
            </w:pPr>
          </w:p>
        </w:tc>
        <w:tc>
          <w:tcPr>
            <w:tcW w:w="1417" w:type="dxa"/>
            <w:vMerge/>
          </w:tcPr>
          <w:p w:rsidR="00FC2F17" w:rsidRPr="007C5DA8" w:rsidRDefault="00FC2F17" w:rsidP="0032079C">
            <w:pPr>
              <w:widowControl w:val="0"/>
              <w:suppressAutoHyphens/>
              <w:autoSpaceDE w:val="0"/>
              <w:autoSpaceDN w:val="0"/>
              <w:adjustRightInd w:val="0"/>
              <w:ind w:left="100"/>
              <w:jc w:val="center"/>
              <w:rPr>
                <w:sz w:val="20"/>
                <w:szCs w:val="20"/>
              </w:rPr>
            </w:pPr>
          </w:p>
        </w:tc>
        <w:tc>
          <w:tcPr>
            <w:tcW w:w="1401" w:type="dxa"/>
          </w:tcPr>
          <w:p w:rsidR="00FC2F17" w:rsidRPr="007C5DA8" w:rsidRDefault="00FC2F17" w:rsidP="0032079C">
            <w:pPr>
              <w:suppressAutoHyphens/>
              <w:rPr>
                <w:sz w:val="20"/>
                <w:szCs w:val="20"/>
              </w:rPr>
            </w:pPr>
            <w:r w:rsidRPr="007C5DA8">
              <w:rPr>
                <w:sz w:val="20"/>
                <w:szCs w:val="20"/>
              </w:rPr>
              <w:t xml:space="preserve">-бюджетные ассигнования всего, в </w:t>
            </w:r>
            <w:proofErr w:type="spellStart"/>
            <w:r w:rsidRPr="007C5DA8">
              <w:rPr>
                <w:sz w:val="20"/>
                <w:szCs w:val="20"/>
              </w:rPr>
              <w:t>т.ч</w:t>
            </w:r>
            <w:proofErr w:type="spellEnd"/>
            <w:r w:rsidRPr="007C5DA8">
              <w:rPr>
                <w:sz w:val="20"/>
                <w:szCs w:val="20"/>
              </w:rPr>
              <w:t>.</w:t>
            </w:r>
          </w:p>
        </w:tc>
        <w:tc>
          <w:tcPr>
            <w:tcW w:w="1293" w:type="dxa"/>
            <w:gridSpan w:val="2"/>
          </w:tcPr>
          <w:p w:rsidR="00FC2F17" w:rsidRPr="007C5DA8" w:rsidRDefault="00FC2F17" w:rsidP="0032079C">
            <w:pPr>
              <w:jc w:val="center"/>
              <w:rPr>
                <w:sz w:val="20"/>
                <w:szCs w:val="20"/>
              </w:rPr>
            </w:pPr>
            <w:r w:rsidRPr="007C5DA8">
              <w:rPr>
                <w:sz w:val="20"/>
                <w:szCs w:val="20"/>
              </w:rPr>
              <w:t>4 458,9</w:t>
            </w:r>
          </w:p>
        </w:tc>
        <w:tc>
          <w:tcPr>
            <w:tcW w:w="1275" w:type="dxa"/>
            <w:gridSpan w:val="2"/>
          </w:tcPr>
          <w:p w:rsidR="00FC2F17" w:rsidRPr="007C5DA8" w:rsidRDefault="00FC2F17" w:rsidP="0032079C">
            <w:pPr>
              <w:jc w:val="center"/>
              <w:rPr>
                <w:sz w:val="20"/>
                <w:szCs w:val="20"/>
              </w:rPr>
            </w:pPr>
            <w:r w:rsidRPr="007C5DA8">
              <w:rPr>
                <w:sz w:val="20"/>
                <w:szCs w:val="20"/>
              </w:rPr>
              <w:t>2 307,3</w:t>
            </w:r>
          </w:p>
        </w:tc>
        <w:tc>
          <w:tcPr>
            <w:tcW w:w="1537" w:type="dxa"/>
            <w:vMerge/>
          </w:tcPr>
          <w:p w:rsidR="00FC2F17" w:rsidRPr="007C5DA8" w:rsidRDefault="00FC2F17" w:rsidP="0032079C">
            <w:pPr>
              <w:rPr>
                <w:sz w:val="20"/>
                <w:szCs w:val="20"/>
              </w:rPr>
            </w:pPr>
          </w:p>
        </w:tc>
        <w:tc>
          <w:tcPr>
            <w:tcW w:w="2410" w:type="dxa"/>
            <w:gridSpan w:val="2"/>
            <w:vMerge/>
          </w:tcPr>
          <w:p w:rsidR="00FC2F17" w:rsidRPr="007C5DA8" w:rsidRDefault="00FC2F17" w:rsidP="0032079C">
            <w:pPr>
              <w:rPr>
                <w:sz w:val="20"/>
                <w:szCs w:val="20"/>
              </w:rPr>
            </w:pPr>
          </w:p>
        </w:tc>
        <w:tc>
          <w:tcPr>
            <w:tcW w:w="708" w:type="dxa"/>
            <w:gridSpan w:val="2"/>
            <w:vMerge/>
          </w:tcPr>
          <w:p w:rsidR="00FC2F17" w:rsidRPr="007C5DA8" w:rsidRDefault="00FC2F17" w:rsidP="0032079C">
            <w:pPr>
              <w:rPr>
                <w:sz w:val="20"/>
                <w:szCs w:val="20"/>
              </w:rPr>
            </w:pPr>
          </w:p>
        </w:tc>
        <w:tc>
          <w:tcPr>
            <w:tcW w:w="993" w:type="dxa"/>
            <w:gridSpan w:val="2"/>
            <w:vMerge/>
          </w:tcPr>
          <w:p w:rsidR="00FC2F17" w:rsidRPr="007C5DA8" w:rsidRDefault="00FC2F17" w:rsidP="0032079C">
            <w:pPr>
              <w:rPr>
                <w:sz w:val="20"/>
                <w:szCs w:val="20"/>
              </w:rPr>
            </w:pPr>
          </w:p>
        </w:tc>
        <w:tc>
          <w:tcPr>
            <w:tcW w:w="998" w:type="dxa"/>
            <w:gridSpan w:val="2"/>
            <w:vMerge/>
          </w:tcPr>
          <w:p w:rsidR="00FC2F17" w:rsidRPr="007C5DA8" w:rsidRDefault="00FC2F17" w:rsidP="0032079C">
            <w:pPr>
              <w:rPr>
                <w:sz w:val="20"/>
                <w:szCs w:val="20"/>
              </w:rPr>
            </w:pPr>
          </w:p>
        </w:tc>
        <w:tc>
          <w:tcPr>
            <w:tcW w:w="1559" w:type="dxa"/>
            <w:vMerge/>
          </w:tcPr>
          <w:p w:rsidR="00FC2F17" w:rsidRPr="007C5DA8" w:rsidRDefault="00FC2F17" w:rsidP="0032079C">
            <w:pPr>
              <w:jc w:val="center"/>
              <w:rPr>
                <w:sz w:val="20"/>
                <w:szCs w:val="20"/>
              </w:rPr>
            </w:pPr>
          </w:p>
        </w:tc>
      </w:tr>
      <w:tr w:rsidR="00FC2F17" w:rsidRPr="007C5DA8" w:rsidTr="00C47C0E">
        <w:trPr>
          <w:trHeight w:val="920"/>
        </w:trPr>
        <w:tc>
          <w:tcPr>
            <w:tcW w:w="843" w:type="dxa"/>
            <w:vMerge/>
            <w:tcBorders>
              <w:bottom w:val="single" w:sz="4" w:space="0" w:color="auto"/>
            </w:tcBorders>
          </w:tcPr>
          <w:p w:rsidR="00FC2F17" w:rsidRPr="007C5DA8" w:rsidRDefault="00FC2F17" w:rsidP="0032079C">
            <w:pPr>
              <w:widowControl w:val="0"/>
              <w:suppressAutoHyphens/>
              <w:autoSpaceDE w:val="0"/>
              <w:autoSpaceDN w:val="0"/>
              <w:adjustRightInd w:val="0"/>
              <w:ind w:left="120"/>
              <w:jc w:val="center"/>
              <w:rPr>
                <w:sz w:val="20"/>
                <w:szCs w:val="20"/>
              </w:rPr>
            </w:pPr>
          </w:p>
        </w:tc>
        <w:tc>
          <w:tcPr>
            <w:tcW w:w="1868" w:type="dxa"/>
            <w:vMerge/>
            <w:tcBorders>
              <w:bottom w:val="single" w:sz="4" w:space="0" w:color="auto"/>
            </w:tcBorders>
          </w:tcPr>
          <w:p w:rsidR="00FC2F17" w:rsidRPr="007C5DA8" w:rsidRDefault="00FC2F17" w:rsidP="0032079C">
            <w:pPr>
              <w:suppressAutoHyphens/>
              <w:rPr>
                <w:sz w:val="20"/>
                <w:szCs w:val="20"/>
              </w:rPr>
            </w:pPr>
          </w:p>
        </w:tc>
        <w:tc>
          <w:tcPr>
            <w:tcW w:w="1417" w:type="dxa"/>
            <w:vMerge/>
          </w:tcPr>
          <w:p w:rsidR="00FC2F17" w:rsidRPr="007C5DA8" w:rsidRDefault="00FC2F17" w:rsidP="0032079C">
            <w:pPr>
              <w:widowControl w:val="0"/>
              <w:suppressAutoHyphens/>
              <w:autoSpaceDE w:val="0"/>
              <w:autoSpaceDN w:val="0"/>
              <w:adjustRightInd w:val="0"/>
              <w:ind w:left="100"/>
              <w:jc w:val="center"/>
              <w:rPr>
                <w:sz w:val="20"/>
                <w:szCs w:val="20"/>
              </w:rPr>
            </w:pPr>
          </w:p>
        </w:tc>
        <w:tc>
          <w:tcPr>
            <w:tcW w:w="1401" w:type="dxa"/>
            <w:tcBorders>
              <w:bottom w:val="single" w:sz="4" w:space="0" w:color="auto"/>
            </w:tcBorders>
          </w:tcPr>
          <w:p w:rsidR="00FC2F17" w:rsidRPr="007C5DA8" w:rsidRDefault="00FC2F17" w:rsidP="0032079C">
            <w:pPr>
              <w:suppressAutoHyphens/>
              <w:rPr>
                <w:sz w:val="20"/>
                <w:szCs w:val="20"/>
              </w:rPr>
            </w:pPr>
            <w:r w:rsidRPr="007C5DA8">
              <w:rPr>
                <w:sz w:val="20"/>
                <w:szCs w:val="20"/>
              </w:rPr>
              <w:t>-бюджет городского округа Кинешма</w:t>
            </w:r>
          </w:p>
        </w:tc>
        <w:tc>
          <w:tcPr>
            <w:tcW w:w="1293" w:type="dxa"/>
            <w:gridSpan w:val="2"/>
            <w:tcBorders>
              <w:bottom w:val="single" w:sz="4" w:space="0" w:color="auto"/>
            </w:tcBorders>
          </w:tcPr>
          <w:p w:rsidR="00FC2F17" w:rsidRPr="007C5DA8" w:rsidRDefault="00FC2F17" w:rsidP="0032079C">
            <w:pPr>
              <w:jc w:val="center"/>
              <w:rPr>
                <w:sz w:val="20"/>
                <w:szCs w:val="20"/>
              </w:rPr>
            </w:pPr>
            <w:r w:rsidRPr="007C5DA8">
              <w:rPr>
                <w:sz w:val="20"/>
                <w:szCs w:val="20"/>
              </w:rPr>
              <w:t>4 458,9</w:t>
            </w:r>
          </w:p>
        </w:tc>
        <w:tc>
          <w:tcPr>
            <w:tcW w:w="1275" w:type="dxa"/>
            <w:gridSpan w:val="2"/>
            <w:tcBorders>
              <w:bottom w:val="single" w:sz="4" w:space="0" w:color="auto"/>
            </w:tcBorders>
          </w:tcPr>
          <w:p w:rsidR="00FC2F17" w:rsidRPr="007C5DA8" w:rsidRDefault="00FC2F17" w:rsidP="0032079C">
            <w:pPr>
              <w:jc w:val="center"/>
              <w:rPr>
                <w:sz w:val="20"/>
                <w:szCs w:val="20"/>
              </w:rPr>
            </w:pPr>
            <w:r w:rsidRPr="007C5DA8">
              <w:rPr>
                <w:sz w:val="20"/>
                <w:szCs w:val="20"/>
              </w:rPr>
              <w:t>2 307,3</w:t>
            </w:r>
          </w:p>
        </w:tc>
        <w:tc>
          <w:tcPr>
            <w:tcW w:w="1537" w:type="dxa"/>
            <w:vMerge/>
            <w:tcBorders>
              <w:bottom w:val="single" w:sz="4" w:space="0" w:color="auto"/>
            </w:tcBorders>
          </w:tcPr>
          <w:p w:rsidR="00FC2F17" w:rsidRPr="007C5DA8" w:rsidRDefault="00FC2F17" w:rsidP="0032079C">
            <w:pPr>
              <w:rPr>
                <w:sz w:val="20"/>
                <w:szCs w:val="20"/>
              </w:rPr>
            </w:pPr>
          </w:p>
        </w:tc>
        <w:tc>
          <w:tcPr>
            <w:tcW w:w="2410" w:type="dxa"/>
            <w:gridSpan w:val="2"/>
            <w:vMerge/>
            <w:tcBorders>
              <w:bottom w:val="single" w:sz="4" w:space="0" w:color="auto"/>
            </w:tcBorders>
          </w:tcPr>
          <w:p w:rsidR="00FC2F17" w:rsidRPr="007C5DA8" w:rsidRDefault="00FC2F17" w:rsidP="0032079C">
            <w:pPr>
              <w:rPr>
                <w:sz w:val="20"/>
                <w:szCs w:val="20"/>
              </w:rPr>
            </w:pPr>
          </w:p>
        </w:tc>
        <w:tc>
          <w:tcPr>
            <w:tcW w:w="708" w:type="dxa"/>
            <w:gridSpan w:val="2"/>
            <w:vMerge/>
            <w:tcBorders>
              <w:bottom w:val="single" w:sz="4" w:space="0" w:color="auto"/>
            </w:tcBorders>
          </w:tcPr>
          <w:p w:rsidR="00FC2F17" w:rsidRPr="007C5DA8" w:rsidRDefault="00FC2F17" w:rsidP="0032079C">
            <w:pPr>
              <w:rPr>
                <w:sz w:val="20"/>
                <w:szCs w:val="20"/>
              </w:rPr>
            </w:pPr>
          </w:p>
        </w:tc>
        <w:tc>
          <w:tcPr>
            <w:tcW w:w="993" w:type="dxa"/>
            <w:gridSpan w:val="2"/>
            <w:vMerge/>
            <w:tcBorders>
              <w:bottom w:val="single" w:sz="4" w:space="0" w:color="auto"/>
            </w:tcBorders>
          </w:tcPr>
          <w:p w:rsidR="00FC2F17" w:rsidRPr="007C5DA8" w:rsidRDefault="00FC2F17" w:rsidP="0032079C">
            <w:pPr>
              <w:rPr>
                <w:sz w:val="20"/>
                <w:szCs w:val="20"/>
              </w:rPr>
            </w:pPr>
          </w:p>
        </w:tc>
        <w:tc>
          <w:tcPr>
            <w:tcW w:w="998" w:type="dxa"/>
            <w:gridSpan w:val="2"/>
            <w:vMerge/>
            <w:tcBorders>
              <w:bottom w:val="single" w:sz="4" w:space="0" w:color="auto"/>
            </w:tcBorders>
          </w:tcPr>
          <w:p w:rsidR="00FC2F17" w:rsidRPr="007C5DA8" w:rsidRDefault="00FC2F17" w:rsidP="0032079C">
            <w:pPr>
              <w:rPr>
                <w:sz w:val="20"/>
                <w:szCs w:val="20"/>
              </w:rPr>
            </w:pPr>
          </w:p>
        </w:tc>
        <w:tc>
          <w:tcPr>
            <w:tcW w:w="1559" w:type="dxa"/>
            <w:vMerge/>
            <w:tcBorders>
              <w:bottom w:val="single" w:sz="4" w:space="0" w:color="auto"/>
            </w:tcBorders>
          </w:tcPr>
          <w:p w:rsidR="00FC2F17" w:rsidRPr="007C5DA8" w:rsidRDefault="00FC2F17" w:rsidP="0032079C">
            <w:pPr>
              <w:jc w:val="center"/>
              <w:rPr>
                <w:sz w:val="20"/>
                <w:szCs w:val="20"/>
              </w:rPr>
            </w:pPr>
          </w:p>
        </w:tc>
      </w:tr>
      <w:tr w:rsidR="00FC2F17" w:rsidRPr="007C5DA8" w:rsidTr="00C47C0E">
        <w:trPr>
          <w:trHeight w:val="315"/>
        </w:trPr>
        <w:tc>
          <w:tcPr>
            <w:tcW w:w="843" w:type="dxa"/>
            <w:vMerge w:val="restart"/>
          </w:tcPr>
          <w:p w:rsidR="00FC2F17" w:rsidRPr="007C5DA8" w:rsidRDefault="00FC2F17" w:rsidP="0032079C">
            <w:pPr>
              <w:widowControl w:val="0"/>
              <w:suppressAutoHyphens/>
              <w:autoSpaceDE w:val="0"/>
              <w:autoSpaceDN w:val="0"/>
              <w:adjustRightInd w:val="0"/>
              <w:ind w:left="120"/>
              <w:jc w:val="center"/>
              <w:rPr>
                <w:sz w:val="20"/>
                <w:szCs w:val="20"/>
              </w:rPr>
            </w:pPr>
            <w:r>
              <w:rPr>
                <w:sz w:val="20"/>
                <w:szCs w:val="20"/>
              </w:rPr>
              <w:lastRenderedPageBreak/>
              <w:t>3.1</w:t>
            </w:r>
          </w:p>
        </w:tc>
        <w:tc>
          <w:tcPr>
            <w:tcW w:w="1868" w:type="dxa"/>
            <w:vMerge w:val="restart"/>
          </w:tcPr>
          <w:p w:rsidR="00FC2F17" w:rsidRPr="007C5DA8" w:rsidRDefault="00FC2F17" w:rsidP="0032079C">
            <w:pPr>
              <w:suppressAutoHyphens/>
              <w:rPr>
                <w:sz w:val="20"/>
                <w:szCs w:val="20"/>
              </w:rPr>
            </w:pPr>
            <w:r w:rsidRPr="007C5DA8">
              <w:rPr>
                <w:sz w:val="20"/>
                <w:szCs w:val="20"/>
              </w:rPr>
              <w:t>Основное мероприятие «Содержание территорий общего пользования городских кладбищ»</w:t>
            </w:r>
          </w:p>
        </w:tc>
        <w:tc>
          <w:tcPr>
            <w:tcW w:w="1417" w:type="dxa"/>
            <w:vMerge/>
          </w:tcPr>
          <w:p w:rsidR="00FC2F17" w:rsidRPr="007C5DA8" w:rsidRDefault="00FC2F17" w:rsidP="0032079C">
            <w:pPr>
              <w:widowControl w:val="0"/>
              <w:suppressAutoHyphens/>
              <w:autoSpaceDE w:val="0"/>
              <w:autoSpaceDN w:val="0"/>
              <w:adjustRightInd w:val="0"/>
              <w:ind w:left="100"/>
              <w:jc w:val="center"/>
              <w:rPr>
                <w:sz w:val="20"/>
                <w:szCs w:val="20"/>
              </w:rPr>
            </w:pPr>
          </w:p>
        </w:tc>
        <w:tc>
          <w:tcPr>
            <w:tcW w:w="1401" w:type="dxa"/>
          </w:tcPr>
          <w:p w:rsidR="00FC2F17" w:rsidRPr="007C5DA8" w:rsidRDefault="00FC2F17" w:rsidP="0032079C">
            <w:pPr>
              <w:rPr>
                <w:sz w:val="20"/>
                <w:szCs w:val="20"/>
              </w:rPr>
            </w:pPr>
            <w:r w:rsidRPr="007C5DA8">
              <w:rPr>
                <w:sz w:val="20"/>
                <w:szCs w:val="20"/>
              </w:rPr>
              <w:t>Всего</w:t>
            </w:r>
          </w:p>
        </w:tc>
        <w:tc>
          <w:tcPr>
            <w:tcW w:w="1293" w:type="dxa"/>
            <w:gridSpan w:val="2"/>
          </w:tcPr>
          <w:p w:rsidR="00FC2F17" w:rsidRPr="007C5DA8" w:rsidRDefault="00FC2F17" w:rsidP="0032079C">
            <w:pPr>
              <w:jc w:val="center"/>
              <w:rPr>
                <w:sz w:val="20"/>
                <w:szCs w:val="20"/>
              </w:rPr>
            </w:pPr>
            <w:r w:rsidRPr="007C5DA8">
              <w:rPr>
                <w:sz w:val="20"/>
                <w:szCs w:val="20"/>
              </w:rPr>
              <w:t>4 458,9</w:t>
            </w:r>
          </w:p>
          <w:p w:rsidR="00FC2F17" w:rsidRPr="007C5DA8" w:rsidRDefault="00FC2F17" w:rsidP="0032079C">
            <w:pPr>
              <w:jc w:val="center"/>
              <w:rPr>
                <w:sz w:val="20"/>
                <w:szCs w:val="20"/>
              </w:rPr>
            </w:pPr>
          </w:p>
        </w:tc>
        <w:tc>
          <w:tcPr>
            <w:tcW w:w="1275" w:type="dxa"/>
            <w:gridSpan w:val="2"/>
          </w:tcPr>
          <w:p w:rsidR="00FC2F17" w:rsidRPr="007C5DA8" w:rsidRDefault="00FC2F17" w:rsidP="0032079C">
            <w:pPr>
              <w:jc w:val="center"/>
              <w:rPr>
                <w:sz w:val="20"/>
                <w:szCs w:val="20"/>
              </w:rPr>
            </w:pPr>
            <w:r w:rsidRPr="007C5DA8">
              <w:rPr>
                <w:sz w:val="20"/>
                <w:szCs w:val="20"/>
              </w:rPr>
              <w:t>2 307,3</w:t>
            </w:r>
          </w:p>
          <w:p w:rsidR="00FC2F17" w:rsidRPr="007C5DA8" w:rsidRDefault="00FC2F17" w:rsidP="0032079C">
            <w:pPr>
              <w:jc w:val="center"/>
              <w:rPr>
                <w:sz w:val="20"/>
                <w:szCs w:val="20"/>
              </w:rPr>
            </w:pPr>
          </w:p>
        </w:tc>
        <w:tc>
          <w:tcPr>
            <w:tcW w:w="1537" w:type="dxa"/>
            <w:vMerge w:val="restart"/>
          </w:tcPr>
          <w:p w:rsidR="00FC2F17" w:rsidRPr="007C5DA8" w:rsidRDefault="00FC2F17" w:rsidP="0032079C">
            <w:pPr>
              <w:rPr>
                <w:sz w:val="20"/>
                <w:szCs w:val="20"/>
              </w:rPr>
            </w:pPr>
            <w:r>
              <w:rPr>
                <w:sz w:val="20"/>
                <w:szCs w:val="20"/>
              </w:rPr>
              <w:t>О</w:t>
            </w:r>
            <w:r w:rsidRPr="007C5DA8">
              <w:rPr>
                <w:sz w:val="20"/>
                <w:szCs w:val="20"/>
              </w:rPr>
              <w:t>беспечение э/энергией административно-хозяйственных построек, вывоз и утилизация ТБО с территории кладбищ, приобретение хозяйственных материалов, уплата налога на землю, художественное оформление мемориальных досок воинских захоронений, ремонт воинских захоронений, памятников и обелисков</w:t>
            </w:r>
          </w:p>
          <w:p w:rsidR="00FC2F17" w:rsidRPr="007C5DA8" w:rsidRDefault="00FC2F17" w:rsidP="0032079C">
            <w:pPr>
              <w:rPr>
                <w:sz w:val="20"/>
                <w:szCs w:val="20"/>
              </w:rPr>
            </w:pPr>
            <w:r w:rsidRPr="007C5DA8">
              <w:rPr>
                <w:sz w:val="20"/>
                <w:szCs w:val="20"/>
              </w:rPr>
              <w:t>Мероприятие реализуется в течение</w:t>
            </w:r>
          </w:p>
          <w:p w:rsidR="00FC2F17" w:rsidRPr="007C5DA8" w:rsidRDefault="00FC2F17" w:rsidP="0032079C">
            <w:pPr>
              <w:rPr>
                <w:sz w:val="20"/>
                <w:szCs w:val="20"/>
              </w:rPr>
            </w:pPr>
            <w:r w:rsidRPr="007C5DA8">
              <w:rPr>
                <w:sz w:val="20"/>
                <w:szCs w:val="20"/>
              </w:rPr>
              <w:t>всего года</w:t>
            </w:r>
          </w:p>
        </w:tc>
        <w:tc>
          <w:tcPr>
            <w:tcW w:w="2410" w:type="dxa"/>
            <w:gridSpan w:val="2"/>
            <w:vMerge w:val="restart"/>
          </w:tcPr>
          <w:p w:rsidR="00FC2F17" w:rsidRPr="007C5DA8" w:rsidRDefault="00FC2F17" w:rsidP="0032079C">
            <w:pPr>
              <w:rPr>
                <w:sz w:val="20"/>
                <w:szCs w:val="20"/>
              </w:rPr>
            </w:pPr>
          </w:p>
        </w:tc>
        <w:tc>
          <w:tcPr>
            <w:tcW w:w="708" w:type="dxa"/>
            <w:gridSpan w:val="2"/>
            <w:vMerge w:val="restart"/>
          </w:tcPr>
          <w:p w:rsidR="00FC2F17" w:rsidRPr="007C5DA8" w:rsidRDefault="00FC2F17" w:rsidP="0032079C">
            <w:pPr>
              <w:rPr>
                <w:sz w:val="20"/>
                <w:szCs w:val="20"/>
              </w:rPr>
            </w:pPr>
          </w:p>
        </w:tc>
        <w:tc>
          <w:tcPr>
            <w:tcW w:w="993" w:type="dxa"/>
            <w:gridSpan w:val="2"/>
            <w:vMerge w:val="restart"/>
          </w:tcPr>
          <w:p w:rsidR="00FC2F17" w:rsidRPr="007C5DA8" w:rsidRDefault="00FC2F17" w:rsidP="0032079C">
            <w:pPr>
              <w:rPr>
                <w:sz w:val="20"/>
                <w:szCs w:val="20"/>
              </w:rPr>
            </w:pPr>
          </w:p>
        </w:tc>
        <w:tc>
          <w:tcPr>
            <w:tcW w:w="998" w:type="dxa"/>
            <w:gridSpan w:val="2"/>
            <w:vMerge w:val="restart"/>
          </w:tcPr>
          <w:p w:rsidR="00FC2F17" w:rsidRPr="007C5DA8" w:rsidRDefault="00FC2F17" w:rsidP="0032079C">
            <w:pPr>
              <w:rPr>
                <w:sz w:val="20"/>
                <w:szCs w:val="20"/>
              </w:rPr>
            </w:pPr>
          </w:p>
        </w:tc>
        <w:tc>
          <w:tcPr>
            <w:tcW w:w="1559" w:type="dxa"/>
            <w:vMerge w:val="restart"/>
          </w:tcPr>
          <w:p w:rsidR="00FC2F17" w:rsidRPr="007C5DA8" w:rsidRDefault="00FC2F17" w:rsidP="0032079C">
            <w:pPr>
              <w:jc w:val="center"/>
              <w:rPr>
                <w:sz w:val="20"/>
                <w:szCs w:val="20"/>
              </w:rPr>
            </w:pPr>
            <w:r w:rsidRPr="007C5DA8">
              <w:rPr>
                <w:sz w:val="20"/>
                <w:szCs w:val="20"/>
              </w:rPr>
              <w:t>4 458,9</w:t>
            </w:r>
          </w:p>
          <w:p w:rsidR="00FC2F17" w:rsidRPr="007C5DA8" w:rsidRDefault="00FC2F17" w:rsidP="00FA4A86">
            <w:pPr>
              <w:jc w:val="center"/>
              <w:rPr>
                <w:sz w:val="20"/>
                <w:szCs w:val="20"/>
              </w:rPr>
            </w:pPr>
          </w:p>
        </w:tc>
      </w:tr>
      <w:tr w:rsidR="00FC2F17" w:rsidRPr="007C5DA8" w:rsidTr="00C47C0E">
        <w:trPr>
          <w:trHeight w:val="690"/>
        </w:trPr>
        <w:tc>
          <w:tcPr>
            <w:tcW w:w="843" w:type="dxa"/>
            <w:vMerge/>
            <w:tcBorders>
              <w:bottom w:val="single" w:sz="4" w:space="0" w:color="auto"/>
            </w:tcBorders>
          </w:tcPr>
          <w:p w:rsidR="00FC2F17" w:rsidRDefault="00FC2F17" w:rsidP="0032079C">
            <w:pPr>
              <w:widowControl w:val="0"/>
              <w:suppressAutoHyphens/>
              <w:autoSpaceDE w:val="0"/>
              <w:autoSpaceDN w:val="0"/>
              <w:adjustRightInd w:val="0"/>
              <w:ind w:left="120"/>
              <w:jc w:val="center"/>
              <w:rPr>
                <w:sz w:val="20"/>
                <w:szCs w:val="20"/>
              </w:rPr>
            </w:pPr>
          </w:p>
        </w:tc>
        <w:tc>
          <w:tcPr>
            <w:tcW w:w="1868" w:type="dxa"/>
            <w:vMerge/>
            <w:tcBorders>
              <w:bottom w:val="single" w:sz="4" w:space="0" w:color="auto"/>
            </w:tcBorders>
          </w:tcPr>
          <w:p w:rsidR="00FC2F17" w:rsidRPr="007C5DA8" w:rsidRDefault="00FC2F17" w:rsidP="0032079C">
            <w:pPr>
              <w:suppressAutoHyphens/>
              <w:rPr>
                <w:sz w:val="20"/>
                <w:szCs w:val="20"/>
              </w:rPr>
            </w:pPr>
          </w:p>
        </w:tc>
        <w:tc>
          <w:tcPr>
            <w:tcW w:w="1417" w:type="dxa"/>
            <w:vMerge/>
          </w:tcPr>
          <w:p w:rsidR="00FC2F17" w:rsidRPr="007C5DA8" w:rsidRDefault="00FC2F17" w:rsidP="0032079C">
            <w:pPr>
              <w:widowControl w:val="0"/>
              <w:suppressAutoHyphens/>
              <w:autoSpaceDE w:val="0"/>
              <w:autoSpaceDN w:val="0"/>
              <w:adjustRightInd w:val="0"/>
              <w:ind w:left="100"/>
              <w:jc w:val="center"/>
              <w:rPr>
                <w:sz w:val="20"/>
                <w:szCs w:val="20"/>
              </w:rPr>
            </w:pPr>
          </w:p>
        </w:tc>
        <w:tc>
          <w:tcPr>
            <w:tcW w:w="1401" w:type="dxa"/>
            <w:tcBorders>
              <w:bottom w:val="single" w:sz="4" w:space="0" w:color="auto"/>
            </w:tcBorders>
          </w:tcPr>
          <w:p w:rsidR="00FC2F17" w:rsidRPr="007C5DA8" w:rsidRDefault="00FC2F17" w:rsidP="0032079C">
            <w:pPr>
              <w:suppressAutoHyphens/>
              <w:rPr>
                <w:sz w:val="20"/>
                <w:szCs w:val="20"/>
              </w:rPr>
            </w:pPr>
            <w:r w:rsidRPr="007C5DA8">
              <w:rPr>
                <w:sz w:val="20"/>
                <w:szCs w:val="20"/>
              </w:rPr>
              <w:t xml:space="preserve">-бюджетные ассигнования всего, в </w:t>
            </w:r>
            <w:proofErr w:type="spellStart"/>
            <w:r w:rsidRPr="007C5DA8">
              <w:rPr>
                <w:sz w:val="20"/>
                <w:szCs w:val="20"/>
              </w:rPr>
              <w:t>т.ч</w:t>
            </w:r>
            <w:proofErr w:type="spellEnd"/>
            <w:r w:rsidRPr="007C5DA8">
              <w:rPr>
                <w:sz w:val="20"/>
                <w:szCs w:val="20"/>
              </w:rPr>
              <w:t>.</w:t>
            </w:r>
          </w:p>
        </w:tc>
        <w:tc>
          <w:tcPr>
            <w:tcW w:w="1293" w:type="dxa"/>
            <w:gridSpan w:val="2"/>
            <w:tcBorders>
              <w:bottom w:val="single" w:sz="4" w:space="0" w:color="auto"/>
            </w:tcBorders>
          </w:tcPr>
          <w:p w:rsidR="00FC2F17" w:rsidRPr="007C5DA8" w:rsidRDefault="00FC2F17" w:rsidP="0032079C">
            <w:pPr>
              <w:jc w:val="center"/>
              <w:rPr>
                <w:sz w:val="20"/>
                <w:szCs w:val="20"/>
              </w:rPr>
            </w:pPr>
            <w:r w:rsidRPr="007C5DA8">
              <w:rPr>
                <w:sz w:val="20"/>
                <w:szCs w:val="20"/>
              </w:rPr>
              <w:t>4 458,9</w:t>
            </w:r>
          </w:p>
        </w:tc>
        <w:tc>
          <w:tcPr>
            <w:tcW w:w="1275" w:type="dxa"/>
            <w:gridSpan w:val="2"/>
            <w:tcBorders>
              <w:bottom w:val="single" w:sz="4" w:space="0" w:color="auto"/>
            </w:tcBorders>
          </w:tcPr>
          <w:p w:rsidR="00FC2F17" w:rsidRPr="007C5DA8" w:rsidRDefault="00FC2F17" w:rsidP="0032079C">
            <w:pPr>
              <w:jc w:val="center"/>
              <w:rPr>
                <w:sz w:val="20"/>
                <w:szCs w:val="20"/>
              </w:rPr>
            </w:pPr>
            <w:r w:rsidRPr="007C5DA8">
              <w:rPr>
                <w:sz w:val="20"/>
                <w:szCs w:val="20"/>
              </w:rPr>
              <w:t>2 307,3</w:t>
            </w:r>
          </w:p>
        </w:tc>
        <w:tc>
          <w:tcPr>
            <w:tcW w:w="1537" w:type="dxa"/>
            <w:vMerge/>
            <w:tcBorders>
              <w:bottom w:val="single" w:sz="4" w:space="0" w:color="auto"/>
            </w:tcBorders>
          </w:tcPr>
          <w:p w:rsidR="00FC2F17" w:rsidRPr="007C5DA8" w:rsidRDefault="00FC2F17" w:rsidP="0032079C">
            <w:pPr>
              <w:rPr>
                <w:sz w:val="20"/>
                <w:szCs w:val="20"/>
              </w:rPr>
            </w:pPr>
          </w:p>
        </w:tc>
        <w:tc>
          <w:tcPr>
            <w:tcW w:w="2410" w:type="dxa"/>
            <w:gridSpan w:val="2"/>
            <w:vMerge/>
            <w:tcBorders>
              <w:bottom w:val="single" w:sz="4" w:space="0" w:color="auto"/>
            </w:tcBorders>
          </w:tcPr>
          <w:p w:rsidR="00FC2F17" w:rsidRPr="007C5DA8" w:rsidRDefault="00FC2F17" w:rsidP="0032079C">
            <w:pPr>
              <w:rPr>
                <w:sz w:val="20"/>
                <w:szCs w:val="20"/>
              </w:rPr>
            </w:pPr>
          </w:p>
        </w:tc>
        <w:tc>
          <w:tcPr>
            <w:tcW w:w="708" w:type="dxa"/>
            <w:gridSpan w:val="2"/>
            <w:vMerge/>
            <w:tcBorders>
              <w:bottom w:val="single" w:sz="4" w:space="0" w:color="auto"/>
            </w:tcBorders>
          </w:tcPr>
          <w:p w:rsidR="00FC2F17" w:rsidRPr="007C5DA8" w:rsidRDefault="00FC2F17" w:rsidP="0032079C">
            <w:pPr>
              <w:rPr>
                <w:sz w:val="20"/>
                <w:szCs w:val="20"/>
              </w:rPr>
            </w:pPr>
          </w:p>
        </w:tc>
        <w:tc>
          <w:tcPr>
            <w:tcW w:w="993" w:type="dxa"/>
            <w:gridSpan w:val="2"/>
            <w:vMerge/>
            <w:tcBorders>
              <w:bottom w:val="single" w:sz="4" w:space="0" w:color="auto"/>
            </w:tcBorders>
          </w:tcPr>
          <w:p w:rsidR="00FC2F17" w:rsidRPr="007C5DA8" w:rsidRDefault="00FC2F17" w:rsidP="0032079C">
            <w:pPr>
              <w:rPr>
                <w:sz w:val="20"/>
                <w:szCs w:val="20"/>
              </w:rPr>
            </w:pPr>
          </w:p>
        </w:tc>
        <w:tc>
          <w:tcPr>
            <w:tcW w:w="998" w:type="dxa"/>
            <w:gridSpan w:val="2"/>
            <w:vMerge/>
            <w:tcBorders>
              <w:bottom w:val="single" w:sz="4" w:space="0" w:color="auto"/>
            </w:tcBorders>
          </w:tcPr>
          <w:p w:rsidR="00FC2F17" w:rsidRPr="007C5DA8" w:rsidRDefault="00FC2F17" w:rsidP="0032079C">
            <w:pPr>
              <w:rPr>
                <w:sz w:val="20"/>
                <w:szCs w:val="20"/>
              </w:rPr>
            </w:pPr>
          </w:p>
        </w:tc>
        <w:tc>
          <w:tcPr>
            <w:tcW w:w="1559" w:type="dxa"/>
            <w:vMerge/>
            <w:tcBorders>
              <w:bottom w:val="single" w:sz="4" w:space="0" w:color="auto"/>
            </w:tcBorders>
          </w:tcPr>
          <w:p w:rsidR="00FC2F17" w:rsidRPr="007C5DA8" w:rsidRDefault="00FC2F17" w:rsidP="0032079C">
            <w:pPr>
              <w:jc w:val="center"/>
              <w:rPr>
                <w:sz w:val="20"/>
                <w:szCs w:val="20"/>
              </w:rPr>
            </w:pPr>
          </w:p>
        </w:tc>
      </w:tr>
      <w:tr w:rsidR="00FC2F17" w:rsidRPr="007C5DA8" w:rsidTr="00C47C0E">
        <w:trPr>
          <w:trHeight w:val="920"/>
        </w:trPr>
        <w:tc>
          <w:tcPr>
            <w:tcW w:w="843" w:type="dxa"/>
            <w:vMerge/>
          </w:tcPr>
          <w:p w:rsidR="00FC2F17" w:rsidRPr="007C5DA8" w:rsidRDefault="00FC2F17" w:rsidP="0032079C">
            <w:pPr>
              <w:widowControl w:val="0"/>
              <w:suppressAutoHyphens/>
              <w:autoSpaceDE w:val="0"/>
              <w:autoSpaceDN w:val="0"/>
              <w:adjustRightInd w:val="0"/>
              <w:ind w:left="120"/>
              <w:jc w:val="center"/>
              <w:rPr>
                <w:sz w:val="20"/>
                <w:szCs w:val="20"/>
              </w:rPr>
            </w:pPr>
          </w:p>
        </w:tc>
        <w:tc>
          <w:tcPr>
            <w:tcW w:w="1868" w:type="dxa"/>
            <w:vMerge/>
          </w:tcPr>
          <w:p w:rsidR="00FC2F17" w:rsidRPr="007C5DA8" w:rsidRDefault="00FC2F17" w:rsidP="0032079C">
            <w:pPr>
              <w:suppressAutoHyphens/>
              <w:rPr>
                <w:sz w:val="20"/>
                <w:szCs w:val="20"/>
              </w:rPr>
            </w:pPr>
          </w:p>
        </w:tc>
        <w:tc>
          <w:tcPr>
            <w:tcW w:w="1417" w:type="dxa"/>
            <w:vMerge/>
          </w:tcPr>
          <w:p w:rsidR="00FC2F17" w:rsidRPr="007C5DA8" w:rsidRDefault="00FC2F17" w:rsidP="0032079C">
            <w:pPr>
              <w:widowControl w:val="0"/>
              <w:suppressAutoHyphens/>
              <w:autoSpaceDE w:val="0"/>
              <w:autoSpaceDN w:val="0"/>
              <w:adjustRightInd w:val="0"/>
              <w:ind w:left="100"/>
              <w:jc w:val="center"/>
              <w:rPr>
                <w:sz w:val="20"/>
                <w:szCs w:val="20"/>
              </w:rPr>
            </w:pPr>
          </w:p>
        </w:tc>
        <w:tc>
          <w:tcPr>
            <w:tcW w:w="1401" w:type="dxa"/>
          </w:tcPr>
          <w:p w:rsidR="00FC2F17" w:rsidRPr="007C5DA8" w:rsidRDefault="00FC2F17" w:rsidP="0032079C">
            <w:pPr>
              <w:suppressAutoHyphens/>
              <w:rPr>
                <w:sz w:val="20"/>
                <w:szCs w:val="20"/>
              </w:rPr>
            </w:pPr>
            <w:r w:rsidRPr="007C5DA8">
              <w:rPr>
                <w:sz w:val="20"/>
                <w:szCs w:val="20"/>
              </w:rPr>
              <w:t>-бюджет городского округа Кинешма</w:t>
            </w:r>
          </w:p>
        </w:tc>
        <w:tc>
          <w:tcPr>
            <w:tcW w:w="1293" w:type="dxa"/>
            <w:gridSpan w:val="2"/>
          </w:tcPr>
          <w:p w:rsidR="00FC2F17" w:rsidRPr="007C5DA8" w:rsidRDefault="00FC2F17" w:rsidP="0032079C">
            <w:pPr>
              <w:jc w:val="center"/>
              <w:rPr>
                <w:sz w:val="20"/>
                <w:szCs w:val="20"/>
              </w:rPr>
            </w:pPr>
            <w:r w:rsidRPr="007C5DA8">
              <w:rPr>
                <w:sz w:val="20"/>
                <w:szCs w:val="20"/>
              </w:rPr>
              <w:t>4 458,9</w:t>
            </w:r>
          </w:p>
        </w:tc>
        <w:tc>
          <w:tcPr>
            <w:tcW w:w="1275" w:type="dxa"/>
            <w:gridSpan w:val="2"/>
          </w:tcPr>
          <w:p w:rsidR="00FC2F17" w:rsidRPr="007C5DA8" w:rsidRDefault="00FC2F17" w:rsidP="0032079C">
            <w:pPr>
              <w:jc w:val="center"/>
              <w:rPr>
                <w:sz w:val="20"/>
                <w:szCs w:val="20"/>
              </w:rPr>
            </w:pPr>
            <w:r w:rsidRPr="007C5DA8">
              <w:rPr>
                <w:sz w:val="20"/>
                <w:szCs w:val="20"/>
              </w:rPr>
              <w:t>2 307,3</w:t>
            </w:r>
          </w:p>
        </w:tc>
        <w:tc>
          <w:tcPr>
            <w:tcW w:w="1537" w:type="dxa"/>
            <w:vMerge/>
          </w:tcPr>
          <w:p w:rsidR="00FC2F17" w:rsidRPr="007C5DA8" w:rsidRDefault="00FC2F17" w:rsidP="0032079C">
            <w:pPr>
              <w:rPr>
                <w:sz w:val="20"/>
                <w:szCs w:val="20"/>
              </w:rPr>
            </w:pPr>
          </w:p>
        </w:tc>
        <w:tc>
          <w:tcPr>
            <w:tcW w:w="2410" w:type="dxa"/>
            <w:gridSpan w:val="2"/>
            <w:vMerge/>
          </w:tcPr>
          <w:p w:rsidR="00FC2F17" w:rsidRPr="007C5DA8" w:rsidRDefault="00FC2F17" w:rsidP="0032079C">
            <w:pPr>
              <w:rPr>
                <w:sz w:val="20"/>
                <w:szCs w:val="20"/>
              </w:rPr>
            </w:pPr>
          </w:p>
        </w:tc>
        <w:tc>
          <w:tcPr>
            <w:tcW w:w="708" w:type="dxa"/>
            <w:gridSpan w:val="2"/>
            <w:vMerge/>
          </w:tcPr>
          <w:p w:rsidR="00FC2F17" w:rsidRPr="007C5DA8" w:rsidRDefault="00FC2F17" w:rsidP="0032079C">
            <w:pPr>
              <w:rPr>
                <w:sz w:val="20"/>
                <w:szCs w:val="20"/>
              </w:rPr>
            </w:pPr>
          </w:p>
        </w:tc>
        <w:tc>
          <w:tcPr>
            <w:tcW w:w="993" w:type="dxa"/>
            <w:gridSpan w:val="2"/>
            <w:vMerge/>
          </w:tcPr>
          <w:p w:rsidR="00FC2F17" w:rsidRPr="007C5DA8" w:rsidRDefault="00FC2F17" w:rsidP="0032079C">
            <w:pPr>
              <w:rPr>
                <w:sz w:val="20"/>
                <w:szCs w:val="20"/>
              </w:rPr>
            </w:pPr>
          </w:p>
        </w:tc>
        <w:tc>
          <w:tcPr>
            <w:tcW w:w="998" w:type="dxa"/>
            <w:gridSpan w:val="2"/>
            <w:vMerge/>
          </w:tcPr>
          <w:p w:rsidR="00FC2F17" w:rsidRPr="007C5DA8" w:rsidRDefault="00FC2F17" w:rsidP="0032079C">
            <w:pPr>
              <w:rPr>
                <w:sz w:val="20"/>
                <w:szCs w:val="20"/>
              </w:rPr>
            </w:pPr>
          </w:p>
        </w:tc>
        <w:tc>
          <w:tcPr>
            <w:tcW w:w="1559" w:type="dxa"/>
            <w:vMerge/>
          </w:tcPr>
          <w:p w:rsidR="00FC2F17" w:rsidRPr="007C5DA8" w:rsidRDefault="00FC2F17" w:rsidP="0032079C">
            <w:pPr>
              <w:rPr>
                <w:sz w:val="20"/>
                <w:szCs w:val="20"/>
              </w:rPr>
            </w:pPr>
          </w:p>
        </w:tc>
      </w:tr>
      <w:tr w:rsidR="00FC2F17" w:rsidRPr="007C5DA8" w:rsidTr="00C47C0E">
        <w:trPr>
          <w:trHeight w:val="188"/>
        </w:trPr>
        <w:tc>
          <w:tcPr>
            <w:tcW w:w="843" w:type="dxa"/>
            <w:vMerge w:val="restart"/>
          </w:tcPr>
          <w:p w:rsidR="00FC2F17" w:rsidRPr="007C5DA8" w:rsidRDefault="00FC2F17" w:rsidP="0032079C">
            <w:pPr>
              <w:widowControl w:val="0"/>
              <w:suppressAutoHyphens/>
              <w:autoSpaceDE w:val="0"/>
              <w:autoSpaceDN w:val="0"/>
              <w:adjustRightInd w:val="0"/>
              <w:ind w:left="120"/>
              <w:jc w:val="center"/>
              <w:rPr>
                <w:sz w:val="20"/>
                <w:szCs w:val="20"/>
              </w:rPr>
            </w:pPr>
            <w:r>
              <w:rPr>
                <w:sz w:val="20"/>
                <w:szCs w:val="20"/>
              </w:rPr>
              <w:t>3.1.1</w:t>
            </w:r>
          </w:p>
        </w:tc>
        <w:tc>
          <w:tcPr>
            <w:tcW w:w="1868" w:type="dxa"/>
            <w:vMerge w:val="restart"/>
          </w:tcPr>
          <w:p w:rsidR="00FC2F17" w:rsidRPr="007C5DA8" w:rsidRDefault="00FC2F17" w:rsidP="0032079C">
            <w:pPr>
              <w:suppressAutoHyphens/>
              <w:rPr>
                <w:sz w:val="20"/>
                <w:szCs w:val="20"/>
              </w:rPr>
            </w:pPr>
            <w:r w:rsidRPr="007C5DA8">
              <w:rPr>
                <w:sz w:val="20"/>
                <w:szCs w:val="20"/>
              </w:rPr>
              <w:t>Мероприятие «Организация и содержание мест захоронения»</w:t>
            </w:r>
          </w:p>
        </w:tc>
        <w:tc>
          <w:tcPr>
            <w:tcW w:w="1417" w:type="dxa"/>
            <w:vMerge/>
          </w:tcPr>
          <w:p w:rsidR="00FC2F17" w:rsidRPr="007C5DA8" w:rsidRDefault="00FC2F17" w:rsidP="0032079C">
            <w:pPr>
              <w:widowControl w:val="0"/>
              <w:suppressAutoHyphens/>
              <w:autoSpaceDE w:val="0"/>
              <w:autoSpaceDN w:val="0"/>
              <w:adjustRightInd w:val="0"/>
              <w:ind w:left="100"/>
              <w:jc w:val="center"/>
              <w:rPr>
                <w:sz w:val="20"/>
                <w:szCs w:val="20"/>
              </w:rPr>
            </w:pPr>
          </w:p>
        </w:tc>
        <w:tc>
          <w:tcPr>
            <w:tcW w:w="1401" w:type="dxa"/>
            <w:vMerge w:val="restart"/>
          </w:tcPr>
          <w:p w:rsidR="00FC2F17" w:rsidRPr="007C5DA8" w:rsidRDefault="00FC2F17" w:rsidP="0032079C">
            <w:pPr>
              <w:rPr>
                <w:sz w:val="20"/>
                <w:szCs w:val="20"/>
              </w:rPr>
            </w:pPr>
            <w:r w:rsidRPr="007C5DA8">
              <w:rPr>
                <w:sz w:val="20"/>
                <w:szCs w:val="20"/>
              </w:rPr>
              <w:t>Всего</w:t>
            </w:r>
          </w:p>
        </w:tc>
        <w:tc>
          <w:tcPr>
            <w:tcW w:w="1293" w:type="dxa"/>
            <w:gridSpan w:val="2"/>
            <w:vMerge w:val="restart"/>
          </w:tcPr>
          <w:p w:rsidR="00FC2F17" w:rsidRPr="007C5DA8" w:rsidRDefault="00FC2F17" w:rsidP="0032079C">
            <w:pPr>
              <w:jc w:val="center"/>
              <w:rPr>
                <w:sz w:val="20"/>
                <w:szCs w:val="20"/>
              </w:rPr>
            </w:pPr>
            <w:r w:rsidRPr="007C5DA8">
              <w:rPr>
                <w:sz w:val="20"/>
                <w:szCs w:val="20"/>
              </w:rPr>
              <w:t>4 458,9</w:t>
            </w:r>
          </w:p>
          <w:p w:rsidR="00FC2F17" w:rsidRPr="007C5DA8" w:rsidRDefault="00FC2F17" w:rsidP="0032079C">
            <w:pPr>
              <w:jc w:val="center"/>
              <w:rPr>
                <w:sz w:val="20"/>
                <w:szCs w:val="20"/>
              </w:rPr>
            </w:pPr>
          </w:p>
        </w:tc>
        <w:tc>
          <w:tcPr>
            <w:tcW w:w="1275" w:type="dxa"/>
            <w:gridSpan w:val="2"/>
            <w:vMerge w:val="restart"/>
          </w:tcPr>
          <w:p w:rsidR="00FC2F17" w:rsidRPr="007C5DA8" w:rsidRDefault="00FC2F17" w:rsidP="0032079C">
            <w:pPr>
              <w:jc w:val="center"/>
              <w:rPr>
                <w:sz w:val="20"/>
                <w:szCs w:val="20"/>
              </w:rPr>
            </w:pPr>
            <w:r w:rsidRPr="007C5DA8">
              <w:rPr>
                <w:sz w:val="20"/>
                <w:szCs w:val="20"/>
              </w:rPr>
              <w:t>2 307,3</w:t>
            </w:r>
          </w:p>
          <w:p w:rsidR="00FC2F17" w:rsidRPr="007C5DA8" w:rsidRDefault="00FC2F17" w:rsidP="0032079C">
            <w:pPr>
              <w:jc w:val="center"/>
              <w:rPr>
                <w:sz w:val="20"/>
                <w:szCs w:val="20"/>
              </w:rPr>
            </w:pPr>
          </w:p>
        </w:tc>
        <w:tc>
          <w:tcPr>
            <w:tcW w:w="1537" w:type="dxa"/>
            <w:vMerge/>
          </w:tcPr>
          <w:p w:rsidR="00FC2F17" w:rsidRPr="007C5DA8" w:rsidRDefault="00FC2F17" w:rsidP="0032079C">
            <w:pPr>
              <w:rPr>
                <w:sz w:val="20"/>
                <w:szCs w:val="20"/>
              </w:rPr>
            </w:pPr>
          </w:p>
        </w:tc>
        <w:tc>
          <w:tcPr>
            <w:tcW w:w="2410" w:type="dxa"/>
            <w:gridSpan w:val="2"/>
          </w:tcPr>
          <w:p w:rsidR="00FC2F17" w:rsidRPr="007C5DA8" w:rsidRDefault="00FC2F17" w:rsidP="0032079C">
            <w:pPr>
              <w:rPr>
                <w:sz w:val="20"/>
                <w:szCs w:val="20"/>
              </w:rPr>
            </w:pPr>
            <w:r w:rsidRPr="007C5DA8">
              <w:rPr>
                <w:sz w:val="20"/>
                <w:szCs w:val="20"/>
              </w:rPr>
              <w:t>Площадь текущего содержания и ремонта кладбищ</w:t>
            </w:r>
          </w:p>
        </w:tc>
        <w:tc>
          <w:tcPr>
            <w:tcW w:w="708" w:type="dxa"/>
            <w:gridSpan w:val="2"/>
          </w:tcPr>
          <w:p w:rsidR="00FC2F17" w:rsidRPr="007C5DA8" w:rsidRDefault="00FC2F17" w:rsidP="0032079C">
            <w:pPr>
              <w:rPr>
                <w:sz w:val="20"/>
                <w:szCs w:val="20"/>
              </w:rPr>
            </w:pPr>
            <w:r w:rsidRPr="007C5DA8">
              <w:rPr>
                <w:sz w:val="20"/>
                <w:szCs w:val="20"/>
              </w:rPr>
              <w:t>га</w:t>
            </w:r>
          </w:p>
        </w:tc>
        <w:tc>
          <w:tcPr>
            <w:tcW w:w="993" w:type="dxa"/>
            <w:gridSpan w:val="2"/>
          </w:tcPr>
          <w:p w:rsidR="00FC2F17" w:rsidRPr="007C5DA8" w:rsidRDefault="00FC2F17" w:rsidP="0032079C">
            <w:pPr>
              <w:rPr>
                <w:sz w:val="20"/>
                <w:szCs w:val="20"/>
              </w:rPr>
            </w:pPr>
            <w:r w:rsidRPr="007C5DA8">
              <w:rPr>
                <w:sz w:val="20"/>
                <w:szCs w:val="20"/>
              </w:rPr>
              <w:t>59,2</w:t>
            </w:r>
          </w:p>
        </w:tc>
        <w:tc>
          <w:tcPr>
            <w:tcW w:w="998" w:type="dxa"/>
            <w:gridSpan w:val="2"/>
          </w:tcPr>
          <w:p w:rsidR="00FC2F17" w:rsidRPr="007C5DA8" w:rsidRDefault="00FC2F17" w:rsidP="0032079C">
            <w:pPr>
              <w:rPr>
                <w:sz w:val="20"/>
                <w:szCs w:val="20"/>
              </w:rPr>
            </w:pPr>
            <w:r w:rsidRPr="007C5DA8">
              <w:rPr>
                <w:sz w:val="20"/>
                <w:szCs w:val="20"/>
              </w:rPr>
              <w:t>59,2</w:t>
            </w:r>
          </w:p>
        </w:tc>
        <w:tc>
          <w:tcPr>
            <w:tcW w:w="1559" w:type="dxa"/>
            <w:vMerge w:val="restart"/>
          </w:tcPr>
          <w:p w:rsidR="00FC2F17" w:rsidRPr="007C5DA8" w:rsidRDefault="00FC2F17" w:rsidP="0032079C">
            <w:pPr>
              <w:jc w:val="center"/>
              <w:rPr>
                <w:sz w:val="20"/>
                <w:szCs w:val="20"/>
              </w:rPr>
            </w:pPr>
            <w:r w:rsidRPr="007C5DA8">
              <w:rPr>
                <w:sz w:val="20"/>
                <w:szCs w:val="20"/>
              </w:rPr>
              <w:t>4 458,9</w:t>
            </w:r>
          </w:p>
        </w:tc>
      </w:tr>
      <w:tr w:rsidR="00FC2F17" w:rsidRPr="007C5DA8" w:rsidTr="00C47C0E">
        <w:trPr>
          <w:trHeight w:val="230"/>
        </w:trPr>
        <w:tc>
          <w:tcPr>
            <w:tcW w:w="843" w:type="dxa"/>
            <w:vMerge/>
          </w:tcPr>
          <w:p w:rsidR="00FC2F17" w:rsidRPr="007C5DA8" w:rsidRDefault="00FC2F17" w:rsidP="0032079C">
            <w:pPr>
              <w:widowControl w:val="0"/>
              <w:suppressAutoHyphens/>
              <w:autoSpaceDE w:val="0"/>
              <w:autoSpaceDN w:val="0"/>
              <w:adjustRightInd w:val="0"/>
              <w:ind w:left="120"/>
              <w:jc w:val="center"/>
              <w:rPr>
                <w:sz w:val="20"/>
                <w:szCs w:val="20"/>
              </w:rPr>
            </w:pPr>
          </w:p>
        </w:tc>
        <w:tc>
          <w:tcPr>
            <w:tcW w:w="1868" w:type="dxa"/>
            <w:vMerge/>
          </w:tcPr>
          <w:p w:rsidR="00FC2F17" w:rsidRPr="007C5DA8" w:rsidRDefault="00FC2F17" w:rsidP="0032079C">
            <w:pPr>
              <w:suppressAutoHyphens/>
              <w:rPr>
                <w:sz w:val="20"/>
                <w:szCs w:val="20"/>
              </w:rPr>
            </w:pPr>
          </w:p>
        </w:tc>
        <w:tc>
          <w:tcPr>
            <w:tcW w:w="1417" w:type="dxa"/>
            <w:vMerge/>
          </w:tcPr>
          <w:p w:rsidR="00FC2F17" w:rsidRPr="007C5DA8" w:rsidRDefault="00FC2F17" w:rsidP="0032079C">
            <w:pPr>
              <w:widowControl w:val="0"/>
              <w:suppressAutoHyphens/>
              <w:autoSpaceDE w:val="0"/>
              <w:autoSpaceDN w:val="0"/>
              <w:adjustRightInd w:val="0"/>
              <w:ind w:left="100"/>
              <w:jc w:val="center"/>
              <w:rPr>
                <w:sz w:val="20"/>
                <w:szCs w:val="20"/>
              </w:rPr>
            </w:pPr>
          </w:p>
        </w:tc>
        <w:tc>
          <w:tcPr>
            <w:tcW w:w="1401" w:type="dxa"/>
            <w:vMerge/>
          </w:tcPr>
          <w:p w:rsidR="00FC2F17" w:rsidRPr="007C5DA8" w:rsidRDefault="00FC2F17" w:rsidP="0032079C">
            <w:pPr>
              <w:rPr>
                <w:sz w:val="20"/>
                <w:szCs w:val="20"/>
              </w:rPr>
            </w:pPr>
          </w:p>
        </w:tc>
        <w:tc>
          <w:tcPr>
            <w:tcW w:w="1293" w:type="dxa"/>
            <w:gridSpan w:val="2"/>
            <w:vMerge/>
          </w:tcPr>
          <w:p w:rsidR="00FC2F17" w:rsidRPr="007C5DA8" w:rsidRDefault="00FC2F17" w:rsidP="0032079C">
            <w:pPr>
              <w:jc w:val="center"/>
              <w:rPr>
                <w:sz w:val="20"/>
                <w:szCs w:val="20"/>
              </w:rPr>
            </w:pPr>
          </w:p>
        </w:tc>
        <w:tc>
          <w:tcPr>
            <w:tcW w:w="1275" w:type="dxa"/>
            <w:gridSpan w:val="2"/>
            <w:vMerge/>
          </w:tcPr>
          <w:p w:rsidR="00FC2F17" w:rsidRPr="007C5DA8" w:rsidRDefault="00FC2F17" w:rsidP="0032079C">
            <w:pPr>
              <w:suppressAutoHyphens/>
              <w:jc w:val="center"/>
              <w:rPr>
                <w:sz w:val="20"/>
                <w:szCs w:val="20"/>
              </w:rPr>
            </w:pPr>
          </w:p>
        </w:tc>
        <w:tc>
          <w:tcPr>
            <w:tcW w:w="1537" w:type="dxa"/>
            <w:vMerge/>
          </w:tcPr>
          <w:p w:rsidR="00FC2F17" w:rsidRPr="007C5DA8" w:rsidRDefault="00FC2F17" w:rsidP="0032079C">
            <w:pPr>
              <w:rPr>
                <w:sz w:val="20"/>
                <w:szCs w:val="20"/>
              </w:rPr>
            </w:pPr>
          </w:p>
        </w:tc>
        <w:tc>
          <w:tcPr>
            <w:tcW w:w="2410" w:type="dxa"/>
            <w:gridSpan w:val="2"/>
            <w:vMerge w:val="restart"/>
          </w:tcPr>
          <w:p w:rsidR="00FC2F17" w:rsidRPr="007C5DA8" w:rsidRDefault="00FC2F17" w:rsidP="0032079C">
            <w:pPr>
              <w:rPr>
                <w:sz w:val="20"/>
                <w:szCs w:val="20"/>
              </w:rPr>
            </w:pPr>
            <w:r w:rsidRPr="007C5DA8">
              <w:rPr>
                <w:sz w:val="20"/>
                <w:szCs w:val="20"/>
              </w:rPr>
              <w:t>Количество благоустроенных  воинских захоронений</w:t>
            </w:r>
          </w:p>
        </w:tc>
        <w:tc>
          <w:tcPr>
            <w:tcW w:w="708" w:type="dxa"/>
            <w:gridSpan w:val="2"/>
            <w:vMerge w:val="restart"/>
          </w:tcPr>
          <w:p w:rsidR="00FC2F17" w:rsidRPr="007C5DA8" w:rsidRDefault="00FC2F17" w:rsidP="0032079C">
            <w:pPr>
              <w:rPr>
                <w:sz w:val="20"/>
                <w:szCs w:val="20"/>
              </w:rPr>
            </w:pPr>
            <w:r>
              <w:rPr>
                <w:sz w:val="20"/>
                <w:szCs w:val="20"/>
              </w:rPr>
              <w:t>ед.</w:t>
            </w:r>
          </w:p>
        </w:tc>
        <w:tc>
          <w:tcPr>
            <w:tcW w:w="993" w:type="dxa"/>
            <w:gridSpan w:val="2"/>
            <w:vMerge w:val="restart"/>
          </w:tcPr>
          <w:p w:rsidR="00FC2F17" w:rsidRPr="007C5DA8" w:rsidRDefault="00FC2F17" w:rsidP="0032079C">
            <w:pPr>
              <w:rPr>
                <w:sz w:val="20"/>
                <w:szCs w:val="20"/>
              </w:rPr>
            </w:pPr>
            <w:r w:rsidRPr="007C5DA8">
              <w:rPr>
                <w:sz w:val="20"/>
                <w:szCs w:val="20"/>
              </w:rPr>
              <w:t>2</w:t>
            </w:r>
          </w:p>
        </w:tc>
        <w:tc>
          <w:tcPr>
            <w:tcW w:w="998" w:type="dxa"/>
            <w:gridSpan w:val="2"/>
            <w:vMerge w:val="restart"/>
          </w:tcPr>
          <w:p w:rsidR="00FC2F17" w:rsidRPr="007C5DA8" w:rsidRDefault="00FC2F17" w:rsidP="0032079C">
            <w:pPr>
              <w:rPr>
                <w:sz w:val="20"/>
                <w:szCs w:val="20"/>
              </w:rPr>
            </w:pPr>
            <w:r w:rsidRPr="007C5DA8">
              <w:rPr>
                <w:sz w:val="20"/>
                <w:szCs w:val="20"/>
              </w:rPr>
              <w:t>2</w:t>
            </w:r>
          </w:p>
        </w:tc>
        <w:tc>
          <w:tcPr>
            <w:tcW w:w="1559" w:type="dxa"/>
            <w:vMerge/>
          </w:tcPr>
          <w:p w:rsidR="00FC2F17" w:rsidRPr="007C5DA8" w:rsidRDefault="00FC2F17" w:rsidP="0032079C">
            <w:pPr>
              <w:rPr>
                <w:sz w:val="20"/>
                <w:szCs w:val="20"/>
              </w:rPr>
            </w:pPr>
          </w:p>
        </w:tc>
      </w:tr>
      <w:tr w:rsidR="00FC2F17" w:rsidRPr="007C5DA8" w:rsidTr="00C47C0E">
        <w:tc>
          <w:tcPr>
            <w:tcW w:w="843" w:type="dxa"/>
            <w:vMerge/>
          </w:tcPr>
          <w:p w:rsidR="00FC2F17" w:rsidRPr="007C5DA8" w:rsidRDefault="00FC2F17" w:rsidP="0032079C">
            <w:pPr>
              <w:widowControl w:val="0"/>
              <w:suppressAutoHyphens/>
              <w:autoSpaceDE w:val="0"/>
              <w:autoSpaceDN w:val="0"/>
              <w:adjustRightInd w:val="0"/>
              <w:ind w:left="120"/>
              <w:jc w:val="center"/>
              <w:rPr>
                <w:sz w:val="20"/>
                <w:szCs w:val="20"/>
              </w:rPr>
            </w:pPr>
          </w:p>
        </w:tc>
        <w:tc>
          <w:tcPr>
            <w:tcW w:w="1868" w:type="dxa"/>
            <w:vMerge/>
          </w:tcPr>
          <w:p w:rsidR="00FC2F17" w:rsidRPr="007C5DA8" w:rsidRDefault="00FC2F17" w:rsidP="0032079C">
            <w:pPr>
              <w:suppressAutoHyphens/>
              <w:rPr>
                <w:sz w:val="20"/>
                <w:szCs w:val="20"/>
              </w:rPr>
            </w:pPr>
          </w:p>
        </w:tc>
        <w:tc>
          <w:tcPr>
            <w:tcW w:w="1417" w:type="dxa"/>
            <w:vMerge/>
          </w:tcPr>
          <w:p w:rsidR="00FC2F17" w:rsidRPr="007C5DA8" w:rsidRDefault="00FC2F17" w:rsidP="0032079C">
            <w:pPr>
              <w:widowControl w:val="0"/>
              <w:suppressAutoHyphens/>
              <w:autoSpaceDE w:val="0"/>
              <w:autoSpaceDN w:val="0"/>
              <w:adjustRightInd w:val="0"/>
              <w:ind w:left="100"/>
              <w:jc w:val="center"/>
              <w:rPr>
                <w:sz w:val="20"/>
                <w:szCs w:val="20"/>
              </w:rPr>
            </w:pPr>
          </w:p>
        </w:tc>
        <w:tc>
          <w:tcPr>
            <w:tcW w:w="1401" w:type="dxa"/>
          </w:tcPr>
          <w:p w:rsidR="00FC2F17" w:rsidRPr="007C5DA8" w:rsidRDefault="00FC2F17" w:rsidP="0032079C">
            <w:pPr>
              <w:suppressAutoHyphens/>
              <w:rPr>
                <w:sz w:val="20"/>
                <w:szCs w:val="20"/>
              </w:rPr>
            </w:pPr>
            <w:r w:rsidRPr="007C5DA8">
              <w:rPr>
                <w:sz w:val="20"/>
                <w:szCs w:val="20"/>
              </w:rPr>
              <w:t xml:space="preserve">-бюджетные ассигнования всего, в </w:t>
            </w:r>
            <w:proofErr w:type="spellStart"/>
            <w:r w:rsidRPr="007C5DA8">
              <w:rPr>
                <w:sz w:val="20"/>
                <w:szCs w:val="20"/>
              </w:rPr>
              <w:t>т.ч</w:t>
            </w:r>
            <w:proofErr w:type="spellEnd"/>
            <w:r w:rsidRPr="007C5DA8">
              <w:rPr>
                <w:sz w:val="20"/>
                <w:szCs w:val="20"/>
              </w:rPr>
              <w:t>.</w:t>
            </w:r>
          </w:p>
        </w:tc>
        <w:tc>
          <w:tcPr>
            <w:tcW w:w="1293" w:type="dxa"/>
            <w:gridSpan w:val="2"/>
          </w:tcPr>
          <w:p w:rsidR="00FC2F17" w:rsidRPr="007C5DA8" w:rsidRDefault="00FC2F17" w:rsidP="0032079C">
            <w:pPr>
              <w:jc w:val="center"/>
              <w:rPr>
                <w:sz w:val="20"/>
                <w:szCs w:val="20"/>
              </w:rPr>
            </w:pPr>
            <w:r w:rsidRPr="007C5DA8">
              <w:rPr>
                <w:sz w:val="20"/>
                <w:szCs w:val="20"/>
              </w:rPr>
              <w:t>4 458,9</w:t>
            </w:r>
          </w:p>
        </w:tc>
        <w:tc>
          <w:tcPr>
            <w:tcW w:w="1275" w:type="dxa"/>
            <w:gridSpan w:val="2"/>
          </w:tcPr>
          <w:p w:rsidR="00FC2F17" w:rsidRPr="007C5DA8" w:rsidRDefault="00FC2F17" w:rsidP="0032079C">
            <w:pPr>
              <w:jc w:val="center"/>
              <w:rPr>
                <w:sz w:val="20"/>
                <w:szCs w:val="20"/>
              </w:rPr>
            </w:pPr>
            <w:r w:rsidRPr="007C5DA8">
              <w:rPr>
                <w:sz w:val="20"/>
                <w:szCs w:val="20"/>
              </w:rPr>
              <w:t>2 307,3</w:t>
            </w:r>
          </w:p>
        </w:tc>
        <w:tc>
          <w:tcPr>
            <w:tcW w:w="1537" w:type="dxa"/>
            <w:vMerge/>
          </w:tcPr>
          <w:p w:rsidR="00FC2F17" w:rsidRPr="007C5DA8" w:rsidRDefault="00FC2F17" w:rsidP="0032079C">
            <w:pPr>
              <w:rPr>
                <w:sz w:val="20"/>
                <w:szCs w:val="20"/>
              </w:rPr>
            </w:pPr>
          </w:p>
        </w:tc>
        <w:tc>
          <w:tcPr>
            <w:tcW w:w="2410" w:type="dxa"/>
            <w:gridSpan w:val="2"/>
            <w:vMerge/>
          </w:tcPr>
          <w:p w:rsidR="00FC2F17" w:rsidRPr="007C5DA8" w:rsidRDefault="00FC2F17" w:rsidP="0032079C">
            <w:pPr>
              <w:rPr>
                <w:sz w:val="20"/>
                <w:szCs w:val="20"/>
              </w:rPr>
            </w:pPr>
          </w:p>
        </w:tc>
        <w:tc>
          <w:tcPr>
            <w:tcW w:w="708" w:type="dxa"/>
            <w:gridSpan w:val="2"/>
            <w:vMerge/>
          </w:tcPr>
          <w:p w:rsidR="00FC2F17" w:rsidRPr="007C5DA8" w:rsidRDefault="00FC2F17" w:rsidP="0032079C">
            <w:pPr>
              <w:rPr>
                <w:sz w:val="20"/>
                <w:szCs w:val="20"/>
              </w:rPr>
            </w:pPr>
          </w:p>
        </w:tc>
        <w:tc>
          <w:tcPr>
            <w:tcW w:w="993" w:type="dxa"/>
            <w:gridSpan w:val="2"/>
            <w:vMerge/>
          </w:tcPr>
          <w:p w:rsidR="00FC2F17" w:rsidRPr="007C5DA8" w:rsidRDefault="00FC2F17" w:rsidP="0032079C">
            <w:pPr>
              <w:rPr>
                <w:sz w:val="20"/>
                <w:szCs w:val="20"/>
              </w:rPr>
            </w:pPr>
          </w:p>
        </w:tc>
        <w:tc>
          <w:tcPr>
            <w:tcW w:w="998" w:type="dxa"/>
            <w:gridSpan w:val="2"/>
            <w:vMerge/>
          </w:tcPr>
          <w:p w:rsidR="00FC2F17" w:rsidRPr="007C5DA8" w:rsidRDefault="00FC2F17" w:rsidP="0032079C">
            <w:pPr>
              <w:rPr>
                <w:sz w:val="20"/>
                <w:szCs w:val="20"/>
              </w:rPr>
            </w:pPr>
          </w:p>
        </w:tc>
        <w:tc>
          <w:tcPr>
            <w:tcW w:w="1559" w:type="dxa"/>
            <w:vMerge/>
          </w:tcPr>
          <w:p w:rsidR="00FC2F17" w:rsidRPr="007C5DA8" w:rsidRDefault="00FC2F17" w:rsidP="0032079C">
            <w:pPr>
              <w:jc w:val="center"/>
              <w:rPr>
                <w:sz w:val="20"/>
                <w:szCs w:val="20"/>
              </w:rPr>
            </w:pPr>
          </w:p>
        </w:tc>
      </w:tr>
      <w:tr w:rsidR="00FC2F17" w:rsidRPr="007C5DA8" w:rsidTr="00C47C0E">
        <w:trPr>
          <w:trHeight w:val="920"/>
        </w:trPr>
        <w:tc>
          <w:tcPr>
            <w:tcW w:w="843" w:type="dxa"/>
            <w:vMerge/>
          </w:tcPr>
          <w:p w:rsidR="00FC2F17" w:rsidRPr="007C5DA8" w:rsidRDefault="00FC2F17" w:rsidP="0032079C">
            <w:pPr>
              <w:widowControl w:val="0"/>
              <w:suppressAutoHyphens/>
              <w:autoSpaceDE w:val="0"/>
              <w:autoSpaceDN w:val="0"/>
              <w:adjustRightInd w:val="0"/>
              <w:ind w:left="120"/>
              <w:jc w:val="center"/>
              <w:rPr>
                <w:sz w:val="20"/>
                <w:szCs w:val="20"/>
              </w:rPr>
            </w:pPr>
          </w:p>
        </w:tc>
        <w:tc>
          <w:tcPr>
            <w:tcW w:w="1868" w:type="dxa"/>
            <w:vMerge/>
          </w:tcPr>
          <w:p w:rsidR="00FC2F17" w:rsidRPr="007C5DA8" w:rsidRDefault="00FC2F17" w:rsidP="0032079C">
            <w:pPr>
              <w:suppressAutoHyphens/>
              <w:rPr>
                <w:sz w:val="20"/>
                <w:szCs w:val="20"/>
              </w:rPr>
            </w:pPr>
          </w:p>
        </w:tc>
        <w:tc>
          <w:tcPr>
            <w:tcW w:w="1417" w:type="dxa"/>
            <w:vMerge/>
          </w:tcPr>
          <w:p w:rsidR="00FC2F17" w:rsidRPr="007C5DA8" w:rsidRDefault="00FC2F17" w:rsidP="0032079C">
            <w:pPr>
              <w:widowControl w:val="0"/>
              <w:suppressAutoHyphens/>
              <w:autoSpaceDE w:val="0"/>
              <w:autoSpaceDN w:val="0"/>
              <w:adjustRightInd w:val="0"/>
              <w:ind w:left="100"/>
              <w:jc w:val="center"/>
              <w:rPr>
                <w:sz w:val="20"/>
                <w:szCs w:val="20"/>
              </w:rPr>
            </w:pPr>
          </w:p>
        </w:tc>
        <w:tc>
          <w:tcPr>
            <w:tcW w:w="1401" w:type="dxa"/>
          </w:tcPr>
          <w:p w:rsidR="00FC2F17" w:rsidRPr="007C5DA8" w:rsidRDefault="00FC2F17" w:rsidP="0032079C">
            <w:pPr>
              <w:suppressAutoHyphens/>
              <w:rPr>
                <w:sz w:val="20"/>
                <w:szCs w:val="20"/>
              </w:rPr>
            </w:pPr>
            <w:r w:rsidRPr="007C5DA8">
              <w:rPr>
                <w:sz w:val="20"/>
                <w:szCs w:val="20"/>
              </w:rPr>
              <w:t>-бюджет городского округа Кинешма</w:t>
            </w:r>
          </w:p>
        </w:tc>
        <w:tc>
          <w:tcPr>
            <w:tcW w:w="1293" w:type="dxa"/>
            <w:gridSpan w:val="2"/>
          </w:tcPr>
          <w:p w:rsidR="00FC2F17" w:rsidRPr="007C5DA8" w:rsidRDefault="00FC2F17" w:rsidP="0032079C">
            <w:pPr>
              <w:jc w:val="center"/>
              <w:rPr>
                <w:sz w:val="20"/>
                <w:szCs w:val="20"/>
              </w:rPr>
            </w:pPr>
            <w:r w:rsidRPr="007C5DA8">
              <w:rPr>
                <w:sz w:val="20"/>
                <w:szCs w:val="20"/>
              </w:rPr>
              <w:t>4 458,9</w:t>
            </w:r>
          </w:p>
        </w:tc>
        <w:tc>
          <w:tcPr>
            <w:tcW w:w="1275" w:type="dxa"/>
            <w:gridSpan w:val="2"/>
          </w:tcPr>
          <w:p w:rsidR="00FC2F17" w:rsidRPr="007C5DA8" w:rsidRDefault="00FC2F17" w:rsidP="0032079C">
            <w:pPr>
              <w:jc w:val="center"/>
              <w:rPr>
                <w:sz w:val="20"/>
                <w:szCs w:val="20"/>
              </w:rPr>
            </w:pPr>
            <w:r w:rsidRPr="007C5DA8">
              <w:rPr>
                <w:sz w:val="20"/>
                <w:szCs w:val="20"/>
              </w:rPr>
              <w:t>2 307,3</w:t>
            </w:r>
          </w:p>
        </w:tc>
        <w:tc>
          <w:tcPr>
            <w:tcW w:w="1537" w:type="dxa"/>
            <w:vMerge/>
          </w:tcPr>
          <w:p w:rsidR="00FC2F17" w:rsidRPr="007C5DA8" w:rsidRDefault="00FC2F17" w:rsidP="0032079C">
            <w:pPr>
              <w:rPr>
                <w:sz w:val="20"/>
                <w:szCs w:val="20"/>
              </w:rPr>
            </w:pPr>
          </w:p>
        </w:tc>
        <w:tc>
          <w:tcPr>
            <w:tcW w:w="2410" w:type="dxa"/>
            <w:gridSpan w:val="2"/>
            <w:vMerge/>
          </w:tcPr>
          <w:p w:rsidR="00FC2F17" w:rsidRPr="007C5DA8" w:rsidRDefault="00FC2F17" w:rsidP="0032079C">
            <w:pPr>
              <w:rPr>
                <w:sz w:val="20"/>
                <w:szCs w:val="20"/>
              </w:rPr>
            </w:pPr>
          </w:p>
        </w:tc>
        <w:tc>
          <w:tcPr>
            <w:tcW w:w="708" w:type="dxa"/>
            <w:gridSpan w:val="2"/>
            <w:vMerge/>
          </w:tcPr>
          <w:p w:rsidR="00FC2F17" w:rsidRPr="007C5DA8" w:rsidRDefault="00FC2F17" w:rsidP="0032079C">
            <w:pPr>
              <w:rPr>
                <w:sz w:val="20"/>
                <w:szCs w:val="20"/>
              </w:rPr>
            </w:pPr>
          </w:p>
        </w:tc>
        <w:tc>
          <w:tcPr>
            <w:tcW w:w="993" w:type="dxa"/>
            <w:gridSpan w:val="2"/>
            <w:vMerge/>
          </w:tcPr>
          <w:p w:rsidR="00FC2F17" w:rsidRPr="007C5DA8" w:rsidRDefault="00FC2F17" w:rsidP="0032079C">
            <w:pPr>
              <w:rPr>
                <w:sz w:val="20"/>
                <w:szCs w:val="20"/>
              </w:rPr>
            </w:pPr>
          </w:p>
        </w:tc>
        <w:tc>
          <w:tcPr>
            <w:tcW w:w="998" w:type="dxa"/>
            <w:gridSpan w:val="2"/>
            <w:vMerge/>
          </w:tcPr>
          <w:p w:rsidR="00FC2F17" w:rsidRPr="007C5DA8" w:rsidRDefault="00FC2F17" w:rsidP="0032079C">
            <w:pPr>
              <w:rPr>
                <w:sz w:val="20"/>
                <w:szCs w:val="20"/>
              </w:rPr>
            </w:pPr>
          </w:p>
        </w:tc>
        <w:tc>
          <w:tcPr>
            <w:tcW w:w="1559" w:type="dxa"/>
            <w:vMerge/>
          </w:tcPr>
          <w:p w:rsidR="00FC2F17" w:rsidRPr="007C5DA8" w:rsidRDefault="00FC2F17" w:rsidP="0032079C">
            <w:pPr>
              <w:jc w:val="center"/>
              <w:rPr>
                <w:sz w:val="20"/>
                <w:szCs w:val="20"/>
              </w:rPr>
            </w:pPr>
          </w:p>
        </w:tc>
      </w:tr>
      <w:tr w:rsidR="00694198" w:rsidRPr="007C5DA8" w:rsidTr="00C47C0E">
        <w:trPr>
          <w:trHeight w:val="263"/>
        </w:trPr>
        <w:tc>
          <w:tcPr>
            <w:tcW w:w="843" w:type="dxa"/>
            <w:vMerge w:val="restart"/>
          </w:tcPr>
          <w:p w:rsidR="00694198" w:rsidRPr="007C5DA8" w:rsidRDefault="00694198" w:rsidP="0032079C">
            <w:pPr>
              <w:widowControl w:val="0"/>
              <w:suppressAutoHyphens/>
              <w:autoSpaceDE w:val="0"/>
              <w:autoSpaceDN w:val="0"/>
              <w:adjustRightInd w:val="0"/>
              <w:ind w:left="120"/>
              <w:jc w:val="center"/>
              <w:rPr>
                <w:sz w:val="20"/>
                <w:szCs w:val="20"/>
              </w:rPr>
            </w:pPr>
            <w:r>
              <w:rPr>
                <w:sz w:val="20"/>
                <w:szCs w:val="20"/>
              </w:rPr>
              <w:t>4</w:t>
            </w:r>
          </w:p>
        </w:tc>
        <w:tc>
          <w:tcPr>
            <w:tcW w:w="1868" w:type="dxa"/>
            <w:vMerge w:val="restart"/>
          </w:tcPr>
          <w:p w:rsidR="00694198" w:rsidRPr="007C5DA8" w:rsidRDefault="00694198" w:rsidP="0032079C">
            <w:pPr>
              <w:suppressAutoHyphens/>
              <w:rPr>
                <w:sz w:val="20"/>
                <w:szCs w:val="20"/>
              </w:rPr>
            </w:pPr>
            <w:r w:rsidRPr="007C5DA8">
              <w:rPr>
                <w:sz w:val="20"/>
                <w:szCs w:val="20"/>
              </w:rPr>
              <w:t xml:space="preserve">Подпрограмма «Благоустройство территории </w:t>
            </w:r>
            <w:r w:rsidRPr="007C5DA8">
              <w:rPr>
                <w:sz w:val="20"/>
                <w:szCs w:val="20"/>
              </w:rPr>
              <w:lastRenderedPageBreak/>
              <w:t>городского округа Кинешма»</w:t>
            </w:r>
          </w:p>
        </w:tc>
        <w:tc>
          <w:tcPr>
            <w:tcW w:w="1417" w:type="dxa"/>
            <w:vMerge w:val="restart"/>
          </w:tcPr>
          <w:p w:rsidR="00694198" w:rsidRDefault="00694198" w:rsidP="002B28F4">
            <w:pPr>
              <w:rPr>
                <w:sz w:val="20"/>
                <w:szCs w:val="20"/>
              </w:rPr>
            </w:pPr>
            <w:r w:rsidRPr="007C5DA8">
              <w:rPr>
                <w:sz w:val="20"/>
                <w:szCs w:val="20"/>
              </w:rPr>
              <w:lastRenderedPageBreak/>
              <w:t xml:space="preserve">МУ </w:t>
            </w:r>
          </w:p>
          <w:p w:rsidR="00694198" w:rsidRDefault="00694198" w:rsidP="002B28F4">
            <w:pPr>
              <w:rPr>
                <w:sz w:val="20"/>
                <w:szCs w:val="20"/>
              </w:rPr>
            </w:pPr>
            <w:r>
              <w:rPr>
                <w:sz w:val="20"/>
                <w:szCs w:val="20"/>
              </w:rPr>
              <w:t>«</w:t>
            </w:r>
            <w:r w:rsidRPr="007C5DA8">
              <w:rPr>
                <w:sz w:val="20"/>
                <w:szCs w:val="20"/>
              </w:rPr>
              <w:t>У</w:t>
            </w:r>
            <w:r>
              <w:rPr>
                <w:sz w:val="20"/>
                <w:szCs w:val="20"/>
              </w:rPr>
              <w:t xml:space="preserve">правление городского </w:t>
            </w:r>
            <w:r>
              <w:rPr>
                <w:sz w:val="20"/>
                <w:szCs w:val="20"/>
              </w:rPr>
              <w:lastRenderedPageBreak/>
              <w:t>хозяйства»</w:t>
            </w:r>
            <w:r w:rsidRPr="007C5DA8">
              <w:rPr>
                <w:sz w:val="20"/>
                <w:szCs w:val="20"/>
              </w:rPr>
              <w:t xml:space="preserve">, </w:t>
            </w:r>
          </w:p>
          <w:p w:rsidR="00694198" w:rsidRDefault="00694198" w:rsidP="002B28F4">
            <w:pPr>
              <w:widowControl w:val="0"/>
              <w:suppressAutoHyphens/>
              <w:autoSpaceDE w:val="0"/>
              <w:autoSpaceDN w:val="0"/>
              <w:adjustRightInd w:val="0"/>
              <w:jc w:val="both"/>
              <w:rPr>
                <w:sz w:val="20"/>
                <w:szCs w:val="20"/>
              </w:rPr>
            </w:pPr>
            <w:r>
              <w:rPr>
                <w:sz w:val="20"/>
                <w:szCs w:val="20"/>
              </w:rPr>
              <w:t>МУ</w:t>
            </w:r>
          </w:p>
          <w:p w:rsidR="00694198" w:rsidRPr="007C5DA8" w:rsidRDefault="00694198" w:rsidP="002B28F4">
            <w:pPr>
              <w:widowControl w:val="0"/>
              <w:suppressAutoHyphens/>
              <w:autoSpaceDE w:val="0"/>
              <w:autoSpaceDN w:val="0"/>
              <w:adjustRightInd w:val="0"/>
              <w:jc w:val="both"/>
              <w:rPr>
                <w:sz w:val="20"/>
                <w:szCs w:val="20"/>
              </w:rPr>
            </w:pPr>
            <w:r w:rsidRPr="007C5DA8">
              <w:rPr>
                <w:sz w:val="20"/>
                <w:szCs w:val="20"/>
              </w:rPr>
              <w:t>«</w:t>
            </w:r>
            <w:r>
              <w:rPr>
                <w:sz w:val="20"/>
                <w:szCs w:val="20"/>
              </w:rPr>
              <w:t>Управление капитального строительства</w:t>
            </w:r>
            <w:r w:rsidRPr="007C5DA8">
              <w:rPr>
                <w:sz w:val="20"/>
                <w:szCs w:val="20"/>
              </w:rPr>
              <w:t>»</w:t>
            </w:r>
          </w:p>
        </w:tc>
        <w:tc>
          <w:tcPr>
            <w:tcW w:w="1401" w:type="dxa"/>
          </w:tcPr>
          <w:p w:rsidR="00694198" w:rsidRPr="007C5DA8" w:rsidRDefault="00694198" w:rsidP="0032079C">
            <w:pPr>
              <w:rPr>
                <w:sz w:val="20"/>
                <w:szCs w:val="20"/>
              </w:rPr>
            </w:pPr>
            <w:r w:rsidRPr="007C5DA8">
              <w:rPr>
                <w:sz w:val="20"/>
                <w:szCs w:val="20"/>
              </w:rPr>
              <w:lastRenderedPageBreak/>
              <w:t>Всего</w:t>
            </w:r>
          </w:p>
        </w:tc>
        <w:tc>
          <w:tcPr>
            <w:tcW w:w="1293" w:type="dxa"/>
            <w:gridSpan w:val="2"/>
          </w:tcPr>
          <w:p w:rsidR="00694198" w:rsidRPr="007C5DA8" w:rsidRDefault="00694198" w:rsidP="0032079C">
            <w:pPr>
              <w:jc w:val="center"/>
              <w:rPr>
                <w:sz w:val="20"/>
                <w:szCs w:val="20"/>
              </w:rPr>
            </w:pPr>
            <w:r w:rsidRPr="007C5DA8">
              <w:rPr>
                <w:sz w:val="20"/>
                <w:szCs w:val="20"/>
              </w:rPr>
              <w:t>3 098,1</w:t>
            </w:r>
          </w:p>
        </w:tc>
        <w:tc>
          <w:tcPr>
            <w:tcW w:w="1275" w:type="dxa"/>
            <w:gridSpan w:val="2"/>
          </w:tcPr>
          <w:p w:rsidR="00694198" w:rsidRPr="007C5DA8" w:rsidRDefault="00694198" w:rsidP="0032079C">
            <w:pPr>
              <w:jc w:val="center"/>
              <w:rPr>
                <w:sz w:val="20"/>
                <w:szCs w:val="20"/>
              </w:rPr>
            </w:pPr>
            <w:r w:rsidRPr="007C5DA8">
              <w:rPr>
                <w:sz w:val="20"/>
                <w:szCs w:val="20"/>
              </w:rPr>
              <w:t>370,5</w:t>
            </w:r>
          </w:p>
        </w:tc>
        <w:tc>
          <w:tcPr>
            <w:tcW w:w="1537" w:type="dxa"/>
            <w:vMerge w:val="restart"/>
          </w:tcPr>
          <w:p w:rsidR="00694198" w:rsidRPr="007C5DA8" w:rsidRDefault="00694198" w:rsidP="0032079C">
            <w:pPr>
              <w:rPr>
                <w:sz w:val="20"/>
                <w:szCs w:val="20"/>
              </w:rPr>
            </w:pPr>
          </w:p>
        </w:tc>
        <w:tc>
          <w:tcPr>
            <w:tcW w:w="2410" w:type="dxa"/>
            <w:gridSpan w:val="2"/>
            <w:vMerge w:val="restart"/>
          </w:tcPr>
          <w:p w:rsidR="00694198" w:rsidRPr="007C5DA8" w:rsidRDefault="00694198" w:rsidP="0032079C">
            <w:pPr>
              <w:rPr>
                <w:sz w:val="20"/>
                <w:szCs w:val="20"/>
              </w:rPr>
            </w:pPr>
          </w:p>
        </w:tc>
        <w:tc>
          <w:tcPr>
            <w:tcW w:w="708" w:type="dxa"/>
            <w:gridSpan w:val="2"/>
            <w:vMerge w:val="restart"/>
          </w:tcPr>
          <w:p w:rsidR="00694198" w:rsidRPr="007C5DA8" w:rsidRDefault="00694198" w:rsidP="0032079C">
            <w:pPr>
              <w:rPr>
                <w:sz w:val="20"/>
                <w:szCs w:val="20"/>
              </w:rPr>
            </w:pPr>
          </w:p>
        </w:tc>
        <w:tc>
          <w:tcPr>
            <w:tcW w:w="993" w:type="dxa"/>
            <w:gridSpan w:val="2"/>
            <w:vMerge w:val="restart"/>
          </w:tcPr>
          <w:p w:rsidR="00694198" w:rsidRPr="007C5DA8" w:rsidRDefault="00694198" w:rsidP="0032079C">
            <w:pPr>
              <w:rPr>
                <w:sz w:val="20"/>
                <w:szCs w:val="20"/>
              </w:rPr>
            </w:pPr>
          </w:p>
        </w:tc>
        <w:tc>
          <w:tcPr>
            <w:tcW w:w="998" w:type="dxa"/>
            <w:gridSpan w:val="2"/>
            <w:vMerge w:val="restart"/>
          </w:tcPr>
          <w:p w:rsidR="00694198" w:rsidRPr="007C5DA8" w:rsidRDefault="00694198" w:rsidP="0032079C">
            <w:pPr>
              <w:rPr>
                <w:sz w:val="20"/>
                <w:szCs w:val="20"/>
              </w:rPr>
            </w:pPr>
          </w:p>
        </w:tc>
        <w:tc>
          <w:tcPr>
            <w:tcW w:w="1559" w:type="dxa"/>
          </w:tcPr>
          <w:p w:rsidR="00694198" w:rsidRPr="007C5DA8" w:rsidRDefault="00694198" w:rsidP="0032079C">
            <w:pPr>
              <w:jc w:val="center"/>
              <w:rPr>
                <w:sz w:val="20"/>
                <w:szCs w:val="20"/>
              </w:rPr>
            </w:pPr>
            <w:r w:rsidRPr="007C5DA8">
              <w:rPr>
                <w:sz w:val="20"/>
                <w:szCs w:val="20"/>
              </w:rPr>
              <w:t>3 098,1</w:t>
            </w:r>
          </w:p>
        </w:tc>
      </w:tr>
      <w:tr w:rsidR="00694198" w:rsidRPr="007C5DA8" w:rsidTr="00C47C0E">
        <w:tc>
          <w:tcPr>
            <w:tcW w:w="843" w:type="dxa"/>
            <w:vMerge/>
          </w:tcPr>
          <w:p w:rsidR="00694198" w:rsidRPr="007C5DA8" w:rsidRDefault="00694198" w:rsidP="0032079C">
            <w:pPr>
              <w:widowControl w:val="0"/>
              <w:suppressAutoHyphens/>
              <w:autoSpaceDE w:val="0"/>
              <w:autoSpaceDN w:val="0"/>
              <w:adjustRightInd w:val="0"/>
              <w:ind w:left="120"/>
              <w:jc w:val="center"/>
              <w:rPr>
                <w:sz w:val="20"/>
                <w:szCs w:val="20"/>
              </w:rPr>
            </w:pPr>
          </w:p>
        </w:tc>
        <w:tc>
          <w:tcPr>
            <w:tcW w:w="1868" w:type="dxa"/>
            <w:vMerge/>
          </w:tcPr>
          <w:p w:rsidR="00694198" w:rsidRPr="007C5DA8" w:rsidRDefault="00694198" w:rsidP="0032079C">
            <w:pPr>
              <w:suppressAutoHyphens/>
              <w:rPr>
                <w:sz w:val="20"/>
                <w:szCs w:val="20"/>
              </w:rPr>
            </w:pPr>
          </w:p>
        </w:tc>
        <w:tc>
          <w:tcPr>
            <w:tcW w:w="1417" w:type="dxa"/>
            <w:vMerge/>
          </w:tcPr>
          <w:p w:rsidR="00694198" w:rsidRPr="007C5DA8" w:rsidRDefault="00694198" w:rsidP="0032079C">
            <w:pPr>
              <w:widowControl w:val="0"/>
              <w:suppressAutoHyphens/>
              <w:autoSpaceDE w:val="0"/>
              <w:autoSpaceDN w:val="0"/>
              <w:adjustRightInd w:val="0"/>
              <w:ind w:left="100"/>
              <w:jc w:val="center"/>
              <w:rPr>
                <w:sz w:val="20"/>
                <w:szCs w:val="20"/>
              </w:rPr>
            </w:pPr>
          </w:p>
        </w:tc>
        <w:tc>
          <w:tcPr>
            <w:tcW w:w="1401" w:type="dxa"/>
          </w:tcPr>
          <w:p w:rsidR="00694198" w:rsidRPr="007C5DA8" w:rsidRDefault="00694198" w:rsidP="0032079C">
            <w:pPr>
              <w:suppressAutoHyphens/>
              <w:rPr>
                <w:sz w:val="20"/>
                <w:szCs w:val="20"/>
              </w:rPr>
            </w:pPr>
            <w:r w:rsidRPr="007C5DA8">
              <w:rPr>
                <w:sz w:val="20"/>
                <w:szCs w:val="20"/>
              </w:rPr>
              <w:t xml:space="preserve">-бюджетные ассигнования </w:t>
            </w:r>
            <w:r w:rsidRPr="007C5DA8">
              <w:rPr>
                <w:sz w:val="20"/>
                <w:szCs w:val="20"/>
              </w:rPr>
              <w:lastRenderedPageBreak/>
              <w:t xml:space="preserve">всего, в </w:t>
            </w:r>
            <w:proofErr w:type="spellStart"/>
            <w:r w:rsidRPr="007C5DA8">
              <w:rPr>
                <w:sz w:val="20"/>
                <w:szCs w:val="20"/>
              </w:rPr>
              <w:t>т.ч</w:t>
            </w:r>
            <w:proofErr w:type="spellEnd"/>
            <w:r w:rsidRPr="007C5DA8">
              <w:rPr>
                <w:sz w:val="20"/>
                <w:szCs w:val="20"/>
              </w:rPr>
              <w:t>.</w:t>
            </w:r>
          </w:p>
        </w:tc>
        <w:tc>
          <w:tcPr>
            <w:tcW w:w="1293" w:type="dxa"/>
            <w:gridSpan w:val="2"/>
          </w:tcPr>
          <w:p w:rsidR="00694198" w:rsidRPr="007C5DA8" w:rsidRDefault="00694198" w:rsidP="0032079C">
            <w:pPr>
              <w:jc w:val="center"/>
              <w:rPr>
                <w:sz w:val="20"/>
                <w:szCs w:val="20"/>
              </w:rPr>
            </w:pPr>
            <w:r w:rsidRPr="007C5DA8">
              <w:rPr>
                <w:sz w:val="20"/>
                <w:szCs w:val="20"/>
              </w:rPr>
              <w:lastRenderedPageBreak/>
              <w:t>3 098,1</w:t>
            </w:r>
          </w:p>
        </w:tc>
        <w:tc>
          <w:tcPr>
            <w:tcW w:w="1275" w:type="dxa"/>
            <w:gridSpan w:val="2"/>
          </w:tcPr>
          <w:p w:rsidR="00694198" w:rsidRPr="007C5DA8" w:rsidRDefault="00694198" w:rsidP="0032079C">
            <w:pPr>
              <w:jc w:val="center"/>
              <w:rPr>
                <w:sz w:val="20"/>
                <w:szCs w:val="20"/>
              </w:rPr>
            </w:pPr>
            <w:r w:rsidRPr="007C5DA8">
              <w:rPr>
                <w:sz w:val="20"/>
                <w:szCs w:val="20"/>
              </w:rPr>
              <w:t>370,5</w:t>
            </w:r>
          </w:p>
        </w:tc>
        <w:tc>
          <w:tcPr>
            <w:tcW w:w="1537" w:type="dxa"/>
            <w:vMerge/>
          </w:tcPr>
          <w:p w:rsidR="00694198" w:rsidRPr="007C5DA8" w:rsidRDefault="00694198" w:rsidP="0032079C">
            <w:pPr>
              <w:rPr>
                <w:sz w:val="20"/>
                <w:szCs w:val="20"/>
              </w:rPr>
            </w:pPr>
          </w:p>
        </w:tc>
        <w:tc>
          <w:tcPr>
            <w:tcW w:w="2410" w:type="dxa"/>
            <w:gridSpan w:val="2"/>
            <w:vMerge/>
          </w:tcPr>
          <w:p w:rsidR="00694198" w:rsidRPr="007C5DA8" w:rsidRDefault="00694198" w:rsidP="0032079C">
            <w:pPr>
              <w:rPr>
                <w:sz w:val="20"/>
                <w:szCs w:val="20"/>
              </w:rPr>
            </w:pPr>
          </w:p>
        </w:tc>
        <w:tc>
          <w:tcPr>
            <w:tcW w:w="708" w:type="dxa"/>
            <w:gridSpan w:val="2"/>
            <w:vMerge/>
          </w:tcPr>
          <w:p w:rsidR="00694198" w:rsidRPr="007C5DA8" w:rsidRDefault="00694198" w:rsidP="0032079C">
            <w:pPr>
              <w:rPr>
                <w:sz w:val="20"/>
                <w:szCs w:val="20"/>
              </w:rPr>
            </w:pPr>
          </w:p>
        </w:tc>
        <w:tc>
          <w:tcPr>
            <w:tcW w:w="993" w:type="dxa"/>
            <w:gridSpan w:val="2"/>
            <w:vMerge/>
          </w:tcPr>
          <w:p w:rsidR="00694198" w:rsidRPr="007C5DA8" w:rsidRDefault="00694198" w:rsidP="0032079C">
            <w:pPr>
              <w:rPr>
                <w:sz w:val="20"/>
                <w:szCs w:val="20"/>
              </w:rPr>
            </w:pPr>
          </w:p>
        </w:tc>
        <w:tc>
          <w:tcPr>
            <w:tcW w:w="998" w:type="dxa"/>
            <w:gridSpan w:val="2"/>
            <w:vMerge/>
          </w:tcPr>
          <w:p w:rsidR="00694198" w:rsidRPr="007C5DA8" w:rsidRDefault="00694198" w:rsidP="0032079C">
            <w:pPr>
              <w:rPr>
                <w:sz w:val="20"/>
                <w:szCs w:val="20"/>
              </w:rPr>
            </w:pPr>
          </w:p>
        </w:tc>
        <w:tc>
          <w:tcPr>
            <w:tcW w:w="1559" w:type="dxa"/>
          </w:tcPr>
          <w:p w:rsidR="00694198" w:rsidRPr="007C5DA8" w:rsidRDefault="00694198" w:rsidP="0032079C">
            <w:pPr>
              <w:jc w:val="center"/>
              <w:rPr>
                <w:sz w:val="20"/>
                <w:szCs w:val="20"/>
              </w:rPr>
            </w:pPr>
            <w:r w:rsidRPr="007C5DA8">
              <w:rPr>
                <w:sz w:val="20"/>
                <w:szCs w:val="20"/>
              </w:rPr>
              <w:t>3 098,1</w:t>
            </w:r>
          </w:p>
        </w:tc>
      </w:tr>
      <w:tr w:rsidR="00694198" w:rsidRPr="007C5DA8" w:rsidTr="00C47C0E">
        <w:tc>
          <w:tcPr>
            <w:tcW w:w="843" w:type="dxa"/>
            <w:vMerge/>
          </w:tcPr>
          <w:p w:rsidR="00694198" w:rsidRPr="007C5DA8" w:rsidRDefault="00694198" w:rsidP="0032079C">
            <w:pPr>
              <w:widowControl w:val="0"/>
              <w:suppressAutoHyphens/>
              <w:autoSpaceDE w:val="0"/>
              <w:autoSpaceDN w:val="0"/>
              <w:adjustRightInd w:val="0"/>
              <w:ind w:left="120"/>
              <w:jc w:val="center"/>
              <w:rPr>
                <w:sz w:val="20"/>
                <w:szCs w:val="20"/>
              </w:rPr>
            </w:pPr>
          </w:p>
        </w:tc>
        <w:tc>
          <w:tcPr>
            <w:tcW w:w="1868" w:type="dxa"/>
            <w:vMerge/>
          </w:tcPr>
          <w:p w:rsidR="00694198" w:rsidRPr="007C5DA8" w:rsidRDefault="00694198" w:rsidP="0032079C">
            <w:pPr>
              <w:suppressAutoHyphens/>
              <w:rPr>
                <w:sz w:val="20"/>
                <w:szCs w:val="20"/>
              </w:rPr>
            </w:pPr>
          </w:p>
        </w:tc>
        <w:tc>
          <w:tcPr>
            <w:tcW w:w="1417" w:type="dxa"/>
            <w:vMerge/>
          </w:tcPr>
          <w:p w:rsidR="00694198" w:rsidRPr="007C5DA8" w:rsidRDefault="00694198" w:rsidP="0032079C">
            <w:pPr>
              <w:widowControl w:val="0"/>
              <w:suppressAutoHyphens/>
              <w:autoSpaceDE w:val="0"/>
              <w:autoSpaceDN w:val="0"/>
              <w:adjustRightInd w:val="0"/>
              <w:ind w:left="100"/>
              <w:jc w:val="center"/>
              <w:rPr>
                <w:sz w:val="20"/>
                <w:szCs w:val="20"/>
              </w:rPr>
            </w:pPr>
          </w:p>
        </w:tc>
        <w:tc>
          <w:tcPr>
            <w:tcW w:w="1401" w:type="dxa"/>
          </w:tcPr>
          <w:p w:rsidR="00694198" w:rsidRPr="007C5DA8" w:rsidRDefault="00694198" w:rsidP="0032079C">
            <w:pPr>
              <w:suppressAutoHyphens/>
              <w:rPr>
                <w:sz w:val="20"/>
                <w:szCs w:val="20"/>
              </w:rPr>
            </w:pPr>
            <w:r w:rsidRPr="007C5DA8">
              <w:rPr>
                <w:sz w:val="20"/>
                <w:szCs w:val="20"/>
              </w:rPr>
              <w:t xml:space="preserve">-бюджет городского </w:t>
            </w:r>
            <w:proofErr w:type="gramStart"/>
            <w:r w:rsidRPr="007C5DA8">
              <w:rPr>
                <w:sz w:val="20"/>
                <w:szCs w:val="20"/>
              </w:rPr>
              <w:t>-о</w:t>
            </w:r>
            <w:proofErr w:type="gramEnd"/>
            <w:r w:rsidRPr="007C5DA8">
              <w:rPr>
                <w:sz w:val="20"/>
                <w:szCs w:val="20"/>
              </w:rPr>
              <w:t>круга Кинешма</w:t>
            </w:r>
          </w:p>
        </w:tc>
        <w:tc>
          <w:tcPr>
            <w:tcW w:w="1293" w:type="dxa"/>
            <w:gridSpan w:val="2"/>
          </w:tcPr>
          <w:p w:rsidR="00694198" w:rsidRPr="007C5DA8" w:rsidRDefault="00694198" w:rsidP="0032079C">
            <w:pPr>
              <w:jc w:val="center"/>
              <w:rPr>
                <w:sz w:val="20"/>
                <w:szCs w:val="20"/>
              </w:rPr>
            </w:pPr>
            <w:r w:rsidRPr="007C5DA8">
              <w:rPr>
                <w:sz w:val="20"/>
                <w:szCs w:val="20"/>
              </w:rPr>
              <w:t>2 970,6</w:t>
            </w:r>
          </w:p>
        </w:tc>
        <w:tc>
          <w:tcPr>
            <w:tcW w:w="1275" w:type="dxa"/>
            <w:gridSpan w:val="2"/>
          </w:tcPr>
          <w:p w:rsidR="00694198" w:rsidRPr="007C5DA8" w:rsidRDefault="00694198" w:rsidP="0032079C">
            <w:pPr>
              <w:jc w:val="center"/>
              <w:rPr>
                <w:sz w:val="20"/>
                <w:szCs w:val="20"/>
              </w:rPr>
            </w:pPr>
            <w:r w:rsidRPr="007C5DA8">
              <w:rPr>
                <w:sz w:val="20"/>
                <w:szCs w:val="20"/>
              </w:rPr>
              <w:t>370,5</w:t>
            </w:r>
          </w:p>
        </w:tc>
        <w:tc>
          <w:tcPr>
            <w:tcW w:w="1537" w:type="dxa"/>
            <w:vMerge/>
          </w:tcPr>
          <w:p w:rsidR="00694198" w:rsidRPr="007C5DA8" w:rsidRDefault="00694198" w:rsidP="0032079C">
            <w:pPr>
              <w:rPr>
                <w:sz w:val="20"/>
                <w:szCs w:val="20"/>
              </w:rPr>
            </w:pPr>
          </w:p>
        </w:tc>
        <w:tc>
          <w:tcPr>
            <w:tcW w:w="2410" w:type="dxa"/>
            <w:gridSpan w:val="2"/>
            <w:vMerge/>
          </w:tcPr>
          <w:p w:rsidR="00694198" w:rsidRPr="007C5DA8" w:rsidRDefault="00694198" w:rsidP="0032079C">
            <w:pPr>
              <w:rPr>
                <w:sz w:val="20"/>
                <w:szCs w:val="20"/>
              </w:rPr>
            </w:pPr>
          </w:p>
        </w:tc>
        <w:tc>
          <w:tcPr>
            <w:tcW w:w="708" w:type="dxa"/>
            <w:gridSpan w:val="2"/>
            <w:vMerge/>
          </w:tcPr>
          <w:p w:rsidR="00694198" w:rsidRPr="007C5DA8" w:rsidRDefault="00694198" w:rsidP="0032079C">
            <w:pPr>
              <w:rPr>
                <w:sz w:val="20"/>
                <w:szCs w:val="20"/>
              </w:rPr>
            </w:pPr>
          </w:p>
        </w:tc>
        <w:tc>
          <w:tcPr>
            <w:tcW w:w="993" w:type="dxa"/>
            <w:gridSpan w:val="2"/>
            <w:vMerge/>
          </w:tcPr>
          <w:p w:rsidR="00694198" w:rsidRPr="007C5DA8" w:rsidRDefault="00694198" w:rsidP="0032079C">
            <w:pPr>
              <w:rPr>
                <w:sz w:val="20"/>
                <w:szCs w:val="20"/>
              </w:rPr>
            </w:pPr>
          </w:p>
        </w:tc>
        <w:tc>
          <w:tcPr>
            <w:tcW w:w="998" w:type="dxa"/>
            <w:gridSpan w:val="2"/>
            <w:vMerge/>
          </w:tcPr>
          <w:p w:rsidR="00694198" w:rsidRPr="007C5DA8" w:rsidRDefault="00694198" w:rsidP="0032079C">
            <w:pPr>
              <w:rPr>
                <w:sz w:val="20"/>
                <w:szCs w:val="20"/>
              </w:rPr>
            </w:pPr>
          </w:p>
        </w:tc>
        <w:tc>
          <w:tcPr>
            <w:tcW w:w="1559" w:type="dxa"/>
          </w:tcPr>
          <w:p w:rsidR="00694198" w:rsidRPr="007C5DA8" w:rsidRDefault="00694198" w:rsidP="0032079C">
            <w:pPr>
              <w:jc w:val="center"/>
              <w:rPr>
                <w:sz w:val="20"/>
                <w:szCs w:val="20"/>
              </w:rPr>
            </w:pPr>
            <w:r w:rsidRPr="007C5DA8">
              <w:rPr>
                <w:sz w:val="20"/>
                <w:szCs w:val="20"/>
              </w:rPr>
              <w:t>2 970,6</w:t>
            </w:r>
          </w:p>
        </w:tc>
      </w:tr>
      <w:tr w:rsidR="00694198" w:rsidRPr="007C5DA8" w:rsidTr="00C47C0E">
        <w:tc>
          <w:tcPr>
            <w:tcW w:w="843" w:type="dxa"/>
            <w:vMerge/>
          </w:tcPr>
          <w:p w:rsidR="00694198" w:rsidRPr="007C5DA8" w:rsidRDefault="00694198" w:rsidP="0032079C">
            <w:pPr>
              <w:widowControl w:val="0"/>
              <w:suppressAutoHyphens/>
              <w:autoSpaceDE w:val="0"/>
              <w:autoSpaceDN w:val="0"/>
              <w:adjustRightInd w:val="0"/>
              <w:ind w:left="120"/>
              <w:jc w:val="center"/>
              <w:rPr>
                <w:sz w:val="20"/>
                <w:szCs w:val="20"/>
              </w:rPr>
            </w:pPr>
          </w:p>
        </w:tc>
        <w:tc>
          <w:tcPr>
            <w:tcW w:w="1868" w:type="dxa"/>
            <w:vMerge/>
          </w:tcPr>
          <w:p w:rsidR="00694198" w:rsidRPr="007C5DA8" w:rsidRDefault="00694198" w:rsidP="0032079C">
            <w:pPr>
              <w:suppressAutoHyphens/>
              <w:rPr>
                <w:sz w:val="20"/>
                <w:szCs w:val="20"/>
              </w:rPr>
            </w:pPr>
          </w:p>
        </w:tc>
        <w:tc>
          <w:tcPr>
            <w:tcW w:w="1417" w:type="dxa"/>
            <w:vMerge/>
          </w:tcPr>
          <w:p w:rsidR="00694198" w:rsidRPr="007C5DA8" w:rsidRDefault="00694198" w:rsidP="0032079C">
            <w:pPr>
              <w:widowControl w:val="0"/>
              <w:suppressAutoHyphens/>
              <w:autoSpaceDE w:val="0"/>
              <w:autoSpaceDN w:val="0"/>
              <w:adjustRightInd w:val="0"/>
              <w:ind w:left="100"/>
              <w:jc w:val="center"/>
              <w:rPr>
                <w:sz w:val="20"/>
                <w:szCs w:val="20"/>
              </w:rPr>
            </w:pPr>
          </w:p>
        </w:tc>
        <w:tc>
          <w:tcPr>
            <w:tcW w:w="1401" w:type="dxa"/>
          </w:tcPr>
          <w:p w:rsidR="00694198" w:rsidRPr="007C5DA8" w:rsidRDefault="00694198" w:rsidP="0032079C">
            <w:pPr>
              <w:suppressAutoHyphens/>
              <w:rPr>
                <w:sz w:val="20"/>
                <w:szCs w:val="20"/>
              </w:rPr>
            </w:pPr>
            <w:r w:rsidRPr="007C5DA8">
              <w:rPr>
                <w:sz w:val="20"/>
                <w:szCs w:val="20"/>
              </w:rPr>
              <w:t>-областной бюджет</w:t>
            </w:r>
          </w:p>
        </w:tc>
        <w:tc>
          <w:tcPr>
            <w:tcW w:w="1293" w:type="dxa"/>
            <w:gridSpan w:val="2"/>
          </w:tcPr>
          <w:p w:rsidR="00694198" w:rsidRPr="007C5DA8" w:rsidRDefault="00694198" w:rsidP="0032079C">
            <w:pPr>
              <w:jc w:val="center"/>
              <w:rPr>
                <w:sz w:val="20"/>
                <w:szCs w:val="20"/>
              </w:rPr>
            </w:pPr>
            <w:r w:rsidRPr="007C5DA8">
              <w:rPr>
                <w:sz w:val="20"/>
                <w:szCs w:val="20"/>
              </w:rPr>
              <w:t>127,5</w:t>
            </w:r>
          </w:p>
        </w:tc>
        <w:tc>
          <w:tcPr>
            <w:tcW w:w="1275" w:type="dxa"/>
            <w:gridSpan w:val="2"/>
          </w:tcPr>
          <w:p w:rsidR="00694198" w:rsidRPr="007C5DA8" w:rsidRDefault="00694198" w:rsidP="0032079C">
            <w:pPr>
              <w:jc w:val="center"/>
              <w:rPr>
                <w:sz w:val="20"/>
                <w:szCs w:val="20"/>
              </w:rPr>
            </w:pPr>
            <w:r>
              <w:rPr>
                <w:sz w:val="20"/>
                <w:szCs w:val="20"/>
              </w:rPr>
              <w:t>0,0</w:t>
            </w:r>
            <w:r w:rsidRPr="007C5DA8">
              <w:rPr>
                <w:sz w:val="20"/>
                <w:szCs w:val="20"/>
              </w:rPr>
              <w:t xml:space="preserve">  </w:t>
            </w:r>
          </w:p>
        </w:tc>
        <w:tc>
          <w:tcPr>
            <w:tcW w:w="1537" w:type="dxa"/>
            <w:vMerge/>
          </w:tcPr>
          <w:p w:rsidR="00694198" w:rsidRPr="007C5DA8" w:rsidRDefault="00694198" w:rsidP="0032079C">
            <w:pPr>
              <w:rPr>
                <w:sz w:val="20"/>
                <w:szCs w:val="20"/>
              </w:rPr>
            </w:pPr>
          </w:p>
        </w:tc>
        <w:tc>
          <w:tcPr>
            <w:tcW w:w="2410" w:type="dxa"/>
            <w:gridSpan w:val="2"/>
            <w:vMerge/>
          </w:tcPr>
          <w:p w:rsidR="00694198" w:rsidRPr="007C5DA8" w:rsidRDefault="00694198" w:rsidP="0032079C">
            <w:pPr>
              <w:rPr>
                <w:sz w:val="20"/>
                <w:szCs w:val="20"/>
              </w:rPr>
            </w:pPr>
          </w:p>
        </w:tc>
        <w:tc>
          <w:tcPr>
            <w:tcW w:w="708" w:type="dxa"/>
            <w:gridSpan w:val="2"/>
            <w:vMerge/>
          </w:tcPr>
          <w:p w:rsidR="00694198" w:rsidRPr="007C5DA8" w:rsidRDefault="00694198" w:rsidP="0032079C">
            <w:pPr>
              <w:rPr>
                <w:sz w:val="20"/>
                <w:szCs w:val="20"/>
              </w:rPr>
            </w:pPr>
          </w:p>
        </w:tc>
        <w:tc>
          <w:tcPr>
            <w:tcW w:w="993" w:type="dxa"/>
            <w:gridSpan w:val="2"/>
            <w:vMerge/>
          </w:tcPr>
          <w:p w:rsidR="00694198" w:rsidRPr="007C5DA8" w:rsidRDefault="00694198" w:rsidP="0032079C">
            <w:pPr>
              <w:rPr>
                <w:sz w:val="20"/>
                <w:szCs w:val="20"/>
              </w:rPr>
            </w:pPr>
          </w:p>
        </w:tc>
        <w:tc>
          <w:tcPr>
            <w:tcW w:w="998" w:type="dxa"/>
            <w:gridSpan w:val="2"/>
            <w:vMerge/>
          </w:tcPr>
          <w:p w:rsidR="00694198" w:rsidRPr="007C5DA8" w:rsidRDefault="00694198" w:rsidP="0032079C">
            <w:pPr>
              <w:rPr>
                <w:sz w:val="20"/>
                <w:szCs w:val="20"/>
              </w:rPr>
            </w:pPr>
          </w:p>
        </w:tc>
        <w:tc>
          <w:tcPr>
            <w:tcW w:w="1559" w:type="dxa"/>
          </w:tcPr>
          <w:p w:rsidR="00694198" w:rsidRPr="007C5DA8" w:rsidRDefault="00694198" w:rsidP="0032079C">
            <w:pPr>
              <w:jc w:val="center"/>
              <w:rPr>
                <w:sz w:val="20"/>
                <w:szCs w:val="20"/>
              </w:rPr>
            </w:pPr>
            <w:r w:rsidRPr="007C5DA8">
              <w:rPr>
                <w:sz w:val="20"/>
                <w:szCs w:val="20"/>
              </w:rPr>
              <w:t>127,5</w:t>
            </w:r>
          </w:p>
        </w:tc>
      </w:tr>
      <w:tr w:rsidR="002B28F4" w:rsidRPr="007C5DA8" w:rsidTr="00C47C0E">
        <w:tc>
          <w:tcPr>
            <w:tcW w:w="843" w:type="dxa"/>
            <w:vMerge w:val="restart"/>
          </w:tcPr>
          <w:p w:rsidR="002B28F4" w:rsidRPr="007C5DA8" w:rsidRDefault="002B28F4" w:rsidP="0032079C">
            <w:pPr>
              <w:widowControl w:val="0"/>
              <w:suppressAutoHyphens/>
              <w:autoSpaceDE w:val="0"/>
              <w:autoSpaceDN w:val="0"/>
              <w:adjustRightInd w:val="0"/>
              <w:ind w:left="120"/>
              <w:jc w:val="center"/>
              <w:rPr>
                <w:sz w:val="20"/>
                <w:szCs w:val="20"/>
              </w:rPr>
            </w:pPr>
            <w:r>
              <w:rPr>
                <w:sz w:val="20"/>
                <w:szCs w:val="20"/>
              </w:rPr>
              <w:t>4.1</w:t>
            </w:r>
          </w:p>
        </w:tc>
        <w:tc>
          <w:tcPr>
            <w:tcW w:w="1868" w:type="dxa"/>
            <w:vMerge w:val="restart"/>
          </w:tcPr>
          <w:p w:rsidR="002B28F4" w:rsidRPr="007C5DA8" w:rsidRDefault="002B28F4" w:rsidP="0032079C">
            <w:pPr>
              <w:suppressAutoHyphens/>
              <w:rPr>
                <w:sz w:val="20"/>
                <w:szCs w:val="20"/>
              </w:rPr>
            </w:pPr>
            <w:r w:rsidRPr="007C5DA8">
              <w:rPr>
                <w:sz w:val="20"/>
                <w:szCs w:val="20"/>
              </w:rPr>
              <w:t>Основное мероприятие «Благоустройство территории общего пользования»</w:t>
            </w:r>
          </w:p>
        </w:tc>
        <w:tc>
          <w:tcPr>
            <w:tcW w:w="1417" w:type="dxa"/>
            <w:vMerge/>
          </w:tcPr>
          <w:p w:rsidR="002B28F4" w:rsidRPr="007C5DA8" w:rsidRDefault="002B28F4" w:rsidP="0032079C">
            <w:pPr>
              <w:widowControl w:val="0"/>
              <w:suppressAutoHyphens/>
              <w:autoSpaceDE w:val="0"/>
              <w:autoSpaceDN w:val="0"/>
              <w:adjustRightInd w:val="0"/>
              <w:ind w:left="100"/>
              <w:jc w:val="center"/>
              <w:rPr>
                <w:sz w:val="20"/>
                <w:szCs w:val="20"/>
              </w:rPr>
            </w:pPr>
          </w:p>
        </w:tc>
        <w:tc>
          <w:tcPr>
            <w:tcW w:w="1401" w:type="dxa"/>
          </w:tcPr>
          <w:p w:rsidR="002B28F4" w:rsidRPr="007C5DA8" w:rsidRDefault="002B28F4" w:rsidP="0032079C">
            <w:pPr>
              <w:rPr>
                <w:sz w:val="20"/>
                <w:szCs w:val="20"/>
              </w:rPr>
            </w:pPr>
            <w:r w:rsidRPr="007C5DA8">
              <w:rPr>
                <w:sz w:val="20"/>
                <w:szCs w:val="20"/>
              </w:rPr>
              <w:t>Всего</w:t>
            </w:r>
          </w:p>
        </w:tc>
        <w:tc>
          <w:tcPr>
            <w:tcW w:w="1293" w:type="dxa"/>
            <w:gridSpan w:val="2"/>
          </w:tcPr>
          <w:p w:rsidR="002B28F4" w:rsidRPr="007C5DA8" w:rsidRDefault="002B28F4" w:rsidP="0032079C">
            <w:pPr>
              <w:jc w:val="center"/>
              <w:rPr>
                <w:sz w:val="20"/>
                <w:szCs w:val="20"/>
              </w:rPr>
            </w:pPr>
            <w:r w:rsidRPr="007C5DA8">
              <w:rPr>
                <w:sz w:val="20"/>
                <w:szCs w:val="20"/>
              </w:rPr>
              <w:t>2 970,6</w:t>
            </w:r>
          </w:p>
        </w:tc>
        <w:tc>
          <w:tcPr>
            <w:tcW w:w="1275" w:type="dxa"/>
            <w:gridSpan w:val="2"/>
          </w:tcPr>
          <w:p w:rsidR="002B28F4" w:rsidRPr="007C5DA8" w:rsidRDefault="002B28F4" w:rsidP="0032079C">
            <w:pPr>
              <w:jc w:val="center"/>
              <w:rPr>
                <w:sz w:val="20"/>
                <w:szCs w:val="20"/>
              </w:rPr>
            </w:pPr>
            <w:r w:rsidRPr="007C5DA8">
              <w:rPr>
                <w:sz w:val="20"/>
                <w:szCs w:val="20"/>
              </w:rPr>
              <w:t>370,5</w:t>
            </w:r>
          </w:p>
        </w:tc>
        <w:tc>
          <w:tcPr>
            <w:tcW w:w="1537" w:type="dxa"/>
            <w:vMerge w:val="restart"/>
          </w:tcPr>
          <w:p w:rsidR="002B28F4" w:rsidRPr="007C5DA8" w:rsidRDefault="002B28F4" w:rsidP="0032079C">
            <w:pPr>
              <w:rPr>
                <w:sz w:val="20"/>
                <w:szCs w:val="20"/>
              </w:rPr>
            </w:pPr>
          </w:p>
        </w:tc>
        <w:tc>
          <w:tcPr>
            <w:tcW w:w="2410" w:type="dxa"/>
            <w:gridSpan w:val="2"/>
            <w:vMerge w:val="restart"/>
          </w:tcPr>
          <w:p w:rsidR="002B28F4" w:rsidRPr="007C5DA8" w:rsidRDefault="002B28F4" w:rsidP="0032079C">
            <w:pPr>
              <w:rPr>
                <w:sz w:val="20"/>
                <w:szCs w:val="20"/>
              </w:rPr>
            </w:pPr>
          </w:p>
        </w:tc>
        <w:tc>
          <w:tcPr>
            <w:tcW w:w="708" w:type="dxa"/>
            <w:gridSpan w:val="2"/>
            <w:vMerge w:val="restart"/>
          </w:tcPr>
          <w:p w:rsidR="002B28F4" w:rsidRPr="007C5DA8" w:rsidRDefault="002B28F4" w:rsidP="0032079C">
            <w:pPr>
              <w:rPr>
                <w:sz w:val="20"/>
                <w:szCs w:val="20"/>
              </w:rPr>
            </w:pPr>
          </w:p>
        </w:tc>
        <w:tc>
          <w:tcPr>
            <w:tcW w:w="993" w:type="dxa"/>
            <w:gridSpan w:val="2"/>
            <w:vMerge w:val="restart"/>
          </w:tcPr>
          <w:p w:rsidR="002B28F4" w:rsidRPr="007C5DA8" w:rsidRDefault="002B28F4" w:rsidP="0032079C">
            <w:pPr>
              <w:rPr>
                <w:sz w:val="20"/>
                <w:szCs w:val="20"/>
              </w:rPr>
            </w:pPr>
          </w:p>
        </w:tc>
        <w:tc>
          <w:tcPr>
            <w:tcW w:w="998" w:type="dxa"/>
            <w:gridSpan w:val="2"/>
            <w:vMerge w:val="restart"/>
          </w:tcPr>
          <w:p w:rsidR="002B28F4" w:rsidRPr="007C5DA8" w:rsidRDefault="002B28F4" w:rsidP="0032079C">
            <w:pPr>
              <w:rPr>
                <w:sz w:val="20"/>
                <w:szCs w:val="20"/>
              </w:rPr>
            </w:pPr>
          </w:p>
        </w:tc>
        <w:tc>
          <w:tcPr>
            <w:tcW w:w="1559" w:type="dxa"/>
            <w:vMerge w:val="restart"/>
          </w:tcPr>
          <w:p w:rsidR="002B28F4" w:rsidRPr="007C5DA8" w:rsidRDefault="002B28F4" w:rsidP="0032079C">
            <w:pPr>
              <w:jc w:val="center"/>
              <w:rPr>
                <w:sz w:val="20"/>
                <w:szCs w:val="20"/>
              </w:rPr>
            </w:pPr>
            <w:r w:rsidRPr="007C5DA8">
              <w:rPr>
                <w:sz w:val="20"/>
                <w:szCs w:val="20"/>
              </w:rPr>
              <w:t>2 970,6</w:t>
            </w:r>
          </w:p>
        </w:tc>
      </w:tr>
      <w:tr w:rsidR="002B28F4" w:rsidRPr="007C5DA8" w:rsidTr="00C47C0E">
        <w:tc>
          <w:tcPr>
            <w:tcW w:w="843" w:type="dxa"/>
            <w:vMerge/>
          </w:tcPr>
          <w:p w:rsidR="002B28F4" w:rsidRPr="007C5DA8" w:rsidRDefault="002B28F4" w:rsidP="0032079C">
            <w:pPr>
              <w:widowControl w:val="0"/>
              <w:suppressAutoHyphens/>
              <w:autoSpaceDE w:val="0"/>
              <w:autoSpaceDN w:val="0"/>
              <w:adjustRightInd w:val="0"/>
              <w:ind w:left="120"/>
              <w:jc w:val="center"/>
              <w:rPr>
                <w:sz w:val="20"/>
                <w:szCs w:val="20"/>
              </w:rPr>
            </w:pPr>
          </w:p>
        </w:tc>
        <w:tc>
          <w:tcPr>
            <w:tcW w:w="1868" w:type="dxa"/>
            <w:vMerge/>
          </w:tcPr>
          <w:p w:rsidR="002B28F4" w:rsidRPr="007C5DA8" w:rsidRDefault="002B28F4" w:rsidP="0032079C">
            <w:pPr>
              <w:suppressAutoHyphens/>
              <w:rPr>
                <w:sz w:val="20"/>
                <w:szCs w:val="20"/>
              </w:rPr>
            </w:pPr>
          </w:p>
        </w:tc>
        <w:tc>
          <w:tcPr>
            <w:tcW w:w="1417" w:type="dxa"/>
            <w:vMerge/>
          </w:tcPr>
          <w:p w:rsidR="002B28F4" w:rsidRPr="007C5DA8" w:rsidRDefault="002B28F4" w:rsidP="0032079C">
            <w:pPr>
              <w:widowControl w:val="0"/>
              <w:suppressAutoHyphens/>
              <w:autoSpaceDE w:val="0"/>
              <w:autoSpaceDN w:val="0"/>
              <w:adjustRightInd w:val="0"/>
              <w:ind w:left="100"/>
              <w:jc w:val="center"/>
              <w:rPr>
                <w:sz w:val="20"/>
                <w:szCs w:val="20"/>
              </w:rPr>
            </w:pPr>
          </w:p>
        </w:tc>
        <w:tc>
          <w:tcPr>
            <w:tcW w:w="1401" w:type="dxa"/>
          </w:tcPr>
          <w:p w:rsidR="002B28F4" w:rsidRPr="007C5DA8" w:rsidRDefault="002B28F4" w:rsidP="0032079C">
            <w:pPr>
              <w:suppressAutoHyphens/>
              <w:rPr>
                <w:sz w:val="20"/>
                <w:szCs w:val="20"/>
              </w:rPr>
            </w:pPr>
            <w:r w:rsidRPr="007C5DA8">
              <w:rPr>
                <w:sz w:val="20"/>
                <w:szCs w:val="20"/>
              </w:rPr>
              <w:t xml:space="preserve">-бюджетные ассигнования всего, в </w:t>
            </w:r>
            <w:proofErr w:type="spellStart"/>
            <w:r w:rsidRPr="007C5DA8">
              <w:rPr>
                <w:sz w:val="20"/>
                <w:szCs w:val="20"/>
              </w:rPr>
              <w:t>т.ч</w:t>
            </w:r>
            <w:proofErr w:type="spellEnd"/>
            <w:r w:rsidRPr="007C5DA8">
              <w:rPr>
                <w:sz w:val="20"/>
                <w:szCs w:val="20"/>
              </w:rPr>
              <w:t>.</w:t>
            </w:r>
          </w:p>
        </w:tc>
        <w:tc>
          <w:tcPr>
            <w:tcW w:w="1293" w:type="dxa"/>
            <w:gridSpan w:val="2"/>
          </w:tcPr>
          <w:p w:rsidR="002B28F4" w:rsidRPr="007C5DA8" w:rsidRDefault="002B28F4" w:rsidP="0032079C">
            <w:pPr>
              <w:jc w:val="center"/>
              <w:rPr>
                <w:sz w:val="20"/>
                <w:szCs w:val="20"/>
              </w:rPr>
            </w:pPr>
            <w:r w:rsidRPr="007C5DA8">
              <w:rPr>
                <w:sz w:val="20"/>
                <w:szCs w:val="20"/>
              </w:rPr>
              <w:t>2 970,6</w:t>
            </w:r>
          </w:p>
        </w:tc>
        <w:tc>
          <w:tcPr>
            <w:tcW w:w="1275" w:type="dxa"/>
            <w:gridSpan w:val="2"/>
          </w:tcPr>
          <w:p w:rsidR="002B28F4" w:rsidRPr="007C5DA8" w:rsidRDefault="002B28F4" w:rsidP="0032079C">
            <w:pPr>
              <w:jc w:val="center"/>
              <w:rPr>
                <w:sz w:val="20"/>
                <w:szCs w:val="20"/>
              </w:rPr>
            </w:pPr>
            <w:r w:rsidRPr="007C5DA8">
              <w:rPr>
                <w:sz w:val="20"/>
                <w:szCs w:val="20"/>
              </w:rPr>
              <w:t>370,5</w:t>
            </w:r>
          </w:p>
        </w:tc>
        <w:tc>
          <w:tcPr>
            <w:tcW w:w="1537" w:type="dxa"/>
            <w:vMerge/>
          </w:tcPr>
          <w:p w:rsidR="002B28F4" w:rsidRPr="007C5DA8" w:rsidRDefault="002B28F4" w:rsidP="0032079C">
            <w:pPr>
              <w:rPr>
                <w:sz w:val="20"/>
                <w:szCs w:val="20"/>
              </w:rPr>
            </w:pPr>
          </w:p>
        </w:tc>
        <w:tc>
          <w:tcPr>
            <w:tcW w:w="2410" w:type="dxa"/>
            <w:gridSpan w:val="2"/>
            <w:vMerge/>
          </w:tcPr>
          <w:p w:rsidR="002B28F4" w:rsidRPr="007C5DA8" w:rsidRDefault="002B28F4" w:rsidP="0032079C">
            <w:pPr>
              <w:rPr>
                <w:sz w:val="20"/>
                <w:szCs w:val="20"/>
              </w:rPr>
            </w:pPr>
          </w:p>
        </w:tc>
        <w:tc>
          <w:tcPr>
            <w:tcW w:w="708" w:type="dxa"/>
            <w:gridSpan w:val="2"/>
            <w:vMerge/>
          </w:tcPr>
          <w:p w:rsidR="002B28F4" w:rsidRPr="007C5DA8" w:rsidRDefault="002B28F4" w:rsidP="0032079C">
            <w:pPr>
              <w:rPr>
                <w:sz w:val="20"/>
                <w:szCs w:val="20"/>
              </w:rPr>
            </w:pPr>
          </w:p>
        </w:tc>
        <w:tc>
          <w:tcPr>
            <w:tcW w:w="993" w:type="dxa"/>
            <w:gridSpan w:val="2"/>
            <w:vMerge/>
          </w:tcPr>
          <w:p w:rsidR="002B28F4" w:rsidRPr="007C5DA8" w:rsidRDefault="002B28F4" w:rsidP="0032079C">
            <w:pPr>
              <w:rPr>
                <w:sz w:val="20"/>
                <w:szCs w:val="20"/>
              </w:rPr>
            </w:pPr>
          </w:p>
        </w:tc>
        <w:tc>
          <w:tcPr>
            <w:tcW w:w="998" w:type="dxa"/>
            <w:gridSpan w:val="2"/>
            <w:vMerge/>
          </w:tcPr>
          <w:p w:rsidR="002B28F4" w:rsidRPr="007C5DA8" w:rsidRDefault="002B28F4" w:rsidP="0032079C">
            <w:pPr>
              <w:rPr>
                <w:sz w:val="20"/>
                <w:szCs w:val="20"/>
              </w:rPr>
            </w:pPr>
          </w:p>
        </w:tc>
        <w:tc>
          <w:tcPr>
            <w:tcW w:w="1559" w:type="dxa"/>
            <w:vMerge/>
          </w:tcPr>
          <w:p w:rsidR="002B28F4" w:rsidRPr="007C5DA8" w:rsidRDefault="002B28F4" w:rsidP="0032079C">
            <w:pPr>
              <w:jc w:val="center"/>
              <w:rPr>
                <w:sz w:val="20"/>
                <w:szCs w:val="20"/>
              </w:rPr>
            </w:pPr>
          </w:p>
        </w:tc>
      </w:tr>
      <w:tr w:rsidR="002B28F4" w:rsidRPr="007C5DA8" w:rsidTr="00C47C0E">
        <w:tc>
          <w:tcPr>
            <w:tcW w:w="843" w:type="dxa"/>
            <w:vMerge/>
          </w:tcPr>
          <w:p w:rsidR="002B28F4" w:rsidRPr="007C5DA8" w:rsidRDefault="002B28F4" w:rsidP="0032079C">
            <w:pPr>
              <w:widowControl w:val="0"/>
              <w:suppressAutoHyphens/>
              <w:autoSpaceDE w:val="0"/>
              <w:autoSpaceDN w:val="0"/>
              <w:adjustRightInd w:val="0"/>
              <w:ind w:left="120"/>
              <w:jc w:val="center"/>
              <w:rPr>
                <w:sz w:val="20"/>
                <w:szCs w:val="20"/>
              </w:rPr>
            </w:pPr>
          </w:p>
        </w:tc>
        <w:tc>
          <w:tcPr>
            <w:tcW w:w="1868" w:type="dxa"/>
            <w:vMerge/>
          </w:tcPr>
          <w:p w:rsidR="002B28F4" w:rsidRPr="007C5DA8" w:rsidRDefault="002B28F4" w:rsidP="0032079C">
            <w:pPr>
              <w:suppressAutoHyphens/>
              <w:rPr>
                <w:sz w:val="20"/>
                <w:szCs w:val="20"/>
              </w:rPr>
            </w:pPr>
          </w:p>
        </w:tc>
        <w:tc>
          <w:tcPr>
            <w:tcW w:w="1417" w:type="dxa"/>
            <w:vMerge/>
          </w:tcPr>
          <w:p w:rsidR="002B28F4" w:rsidRPr="007C5DA8" w:rsidRDefault="002B28F4" w:rsidP="0032079C">
            <w:pPr>
              <w:widowControl w:val="0"/>
              <w:suppressAutoHyphens/>
              <w:autoSpaceDE w:val="0"/>
              <w:autoSpaceDN w:val="0"/>
              <w:adjustRightInd w:val="0"/>
              <w:ind w:left="100"/>
              <w:jc w:val="center"/>
              <w:rPr>
                <w:sz w:val="20"/>
                <w:szCs w:val="20"/>
              </w:rPr>
            </w:pPr>
          </w:p>
        </w:tc>
        <w:tc>
          <w:tcPr>
            <w:tcW w:w="1401" w:type="dxa"/>
          </w:tcPr>
          <w:p w:rsidR="002B28F4" w:rsidRPr="007C5DA8" w:rsidRDefault="002B28F4" w:rsidP="0032079C">
            <w:pPr>
              <w:suppressAutoHyphens/>
              <w:rPr>
                <w:sz w:val="20"/>
                <w:szCs w:val="20"/>
              </w:rPr>
            </w:pPr>
            <w:r w:rsidRPr="007C5DA8">
              <w:rPr>
                <w:sz w:val="20"/>
                <w:szCs w:val="20"/>
              </w:rPr>
              <w:t>-бюджет городского округа Кинешма</w:t>
            </w:r>
          </w:p>
        </w:tc>
        <w:tc>
          <w:tcPr>
            <w:tcW w:w="1293" w:type="dxa"/>
            <w:gridSpan w:val="2"/>
          </w:tcPr>
          <w:p w:rsidR="002B28F4" w:rsidRPr="007C5DA8" w:rsidRDefault="002B28F4" w:rsidP="0032079C">
            <w:pPr>
              <w:jc w:val="center"/>
              <w:rPr>
                <w:sz w:val="20"/>
                <w:szCs w:val="20"/>
              </w:rPr>
            </w:pPr>
            <w:r w:rsidRPr="007C5DA8">
              <w:rPr>
                <w:sz w:val="20"/>
                <w:szCs w:val="20"/>
              </w:rPr>
              <w:t>2 970,6</w:t>
            </w:r>
          </w:p>
        </w:tc>
        <w:tc>
          <w:tcPr>
            <w:tcW w:w="1275" w:type="dxa"/>
            <w:gridSpan w:val="2"/>
          </w:tcPr>
          <w:p w:rsidR="002B28F4" w:rsidRPr="007C5DA8" w:rsidRDefault="002B28F4" w:rsidP="0032079C">
            <w:pPr>
              <w:jc w:val="center"/>
              <w:rPr>
                <w:sz w:val="20"/>
                <w:szCs w:val="20"/>
              </w:rPr>
            </w:pPr>
            <w:r w:rsidRPr="007C5DA8">
              <w:rPr>
                <w:sz w:val="20"/>
                <w:szCs w:val="20"/>
              </w:rPr>
              <w:t>370,5</w:t>
            </w:r>
          </w:p>
        </w:tc>
        <w:tc>
          <w:tcPr>
            <w:tcW w:w="1537" w:type="dxa"/>
            <w:vMerge/>
          </w:tcPr>
          <w:p w:rsidR="002B28F4" w:rsidRPr="007C5DA8" w:rsidRDefault="002B28F4" w:rsidP="0032079C">
            <w:pPr>
              <w:rPr>
                <w:sz w:val="20"/>
                <w:szCs w:val="20"/>
              </w:rPr>
            </w:pPr>
          </w:p>
        </w:tc>
        <w:tc>
          <w:tcPr>
            <w:tcW w:w="2410" w:type="dxa"/>
            <w:gridSpan w:val="2"/>
            <w:vMerge/>
          </w:tcPr>
          <w:p w:rsidR="002B28F4" w:rsidRPr="007C5DA8" w:rsidRDefault="002B28F4" w:rsidP="0032079C">
            <w:pPr>
              <w:rPr>
                <w:sz w:val="20"/>
                <w:szCs w:val="20"/>
              </w:rPr>
            </w:pPr>
          </w:p>
        </w:tc>
        <w:tc>
          <w:tcPr>
            <w:tcW w:w="708" w:type="dxa"/>
            <w:gridSpan w:val="2"/>
            <w:vMerge/>
          </w:tcPr>
          <w:p w:rsidR="002B28F4" w:rsidRPr="007C5DA8" w:rsidRDefault="002B28F4" w:rsidP="0032079C">
            <w:pPr>
              <w:rPr>
                <w:sz w:val="20"/>
                <w:szCs w:val="20"/>
              </w:rPr>
            </w:pPr>
          </w:p>
        </w:tc>
        <w:tc>
          <w:tcPr>
            <w:tcW w:w="993" w:type="dxa"/>
            <w:gridSpan w:val="2"/>
            <w:vMerge/>
          </w:tcPr>
          <w:p w:rsidR="002B28F4" w:rsidRPr="007C5DA8" w:rsidRDefault="002B28F4" w:rsidP="0032079C">
            <w:pPr>
              <w:rPr>
                <w:sz w:val="20"/>
                <w:szCs w:val="20"/>
              </w:rPr>
            </w:pPr>
          </w:p>
        </w:tc>
        <w:tc>
          <w:tcPr>
            <w:tcW w:w="998" w:type="dxa"/>
            <w:gridSpan w:val="2"/>
            <w:vMerge/>
          </w:tcPr>
          <w:p w:rsidR="002B28F4" w:rsidRPr="007C5DA8" w:rsidRDefault="002B28F4" w:rsidP="0032079C">
            <w:pPr>
              <w:rPr>
                <w:sz w:val="20"/>
                <w:szCs w:val="20"/>
              </w:rPr>
            </w:pPr>
          </w:p>
        </w:tc>
        <w:tc>
          <w:tcPr>
            <w:tcW w:w="1559" w:type="dxa"/>
            <w:vMerge/>
          </w:tcPr>
          <w:p w:rsidR="002B28F4" w:rsidRPr="007C5DA8" w:rsidRDefault="002B28F4" w:rsidP="0032079C">
            <w:pPr>
              <w:jc w:val="center"/>
              <w:rPr>
                <w:sz w:val="20"/>
                <w:szCs w:val="20"/>
              </w:rPr>
            </w:pPr>
          </w:p>
        </w:tc>
      </w:tr>
      <w:tr w:rsidR="005B2EB4" w:rsidRPr="007C5DA8" w:rsidTr="00C47C0E">
        <w:tc>
          <w:tcPr>
            <w:tcW w:w="843" w:type="dxa"/>
            <w:vMerge w:val="restart"/>
          </w:tcPr>
          <w:p w:rsidR="005B2EB4" w:rsidRPr="007C5DA8" w:rsidRDefault="005B2EB4" w:rsidP="0032079C">
            <w:pPr>
              <w:widowControl w:val="0"/>
              <w:suppressAutoHyphens/>
              <w:autoSpaceDE w:val="0"/>
              <w:autoSpaceDN w:val="0"/>
              <w:adjustRightInd w:val="0"/>
              <w:ind w:left="120"/>
              <w:jc w:val="center"/>
              <w:rPr>
                <w:sz w:val="20"/>
                <w:szCs w:val="20"/>
              </w:rPr>
            </w:pPr>
            <w:r>
              <w:rPr>
                <w:sz w:val="20"/>
                <w:szCs w:val="20"/>
              </w:rPr>
              <w:t>4.1.1</w:t>
            </w:r>
          </w:p>
        </w:tc>
        <w:tc>
          <w:tcPr>
            <w:tcW w:w="1868" w:type="dxa"/>
            <w:vMerge w:val="restart"/>
          </w:tcPr>
          <w:p w:rsidR="005B2EB4" w:rsidRPr="007C5DA8" w:rsidRDefault="005B2EB4" w:rsidP="0032079C">
            <w:pPr>
              <w:suppressAutoHyphens/>
              <w:rPr>
                <w:sz w:val="20"/>
                <w:szCs w:val="20"/>
              </w:rPr>
            </w:pPr>
            <w:r>
              <w:rPr>
                <w:sz w:val="20"/>
                <w:szCs w:val="20"/>
              </w:rPr>
              <w:t>Мероприятие «</w:t>
            </w:r>
            <w:r w:rsidRPr="007C5DA8">
              <w:rPr>
                <w:sz w:val="20"/>
                <w:szCs w:val="20"/>
              </w:rPr>
              <w:t>Обеспечение экологической безопасности населения</w:t>
            </w:r>
            <w:r>
              <w:rPr>
                <w:sz w:val="20"/>
                <w:szCs w:val="20"/>
              </w:rPr>
              <w:t>»</w:t>
            </w:r>
          </w:p>
        </w:tc>
        <w:tc>
          <w:tcPr>
            <w:tcW w:w="1417" w:type="dxa"/>
            <w:vMerge w:val="restart"/>
          </w:tcPr>
          <w:p w:rsidR="005B2EB4" w:rsidRDefault="005B2EB4" w:rsidP="00694198">
            <w:pPr>
              <w:widowControl w:val="0"/>
              <w:suppressAutoHyphens/>
              <w:autoSpaceDE w:val="0"/>
              <w:autoSpaceDN w:val="0"/>
              <w:adjustRightInd w:val="0"/>
              <w:ind w:left="100"/>
              <w:rPr>
                <w:sz w:val="20"/>
                <w:szCs w:val="20"/>
              </w:rPr>
            </w:pPr>
            <w:r>
              <w:rPr>
                <w:sz w:val="20"/>
                <w:szCs w:val="20"/>
              </w:rPr>
              <w:t>МУ</w:t>
            </w:r>
          </w:p>
          <w:p w:rsidR="005B2EB4" w:rsidRPr="007C5DA8" w:rsidRDefault="005B2EB4" w:rsidP="00694198">
            <w:pPr>
              <w:widowControl w:val="0"/>
              <w:suppressAutoHyphens/>
              <w:autoSpaceDE w:val="0"/>
              <w:autoSpaceDN w:val="0"/>
              <w:adjustRightInd w:val="0"/>
              <w:rPr>
                <w:sz w:val="20"/>
                <w:szCs w:val="20"/>
              </w:rPr>
            </w:pPr>
            <w:r>
              <w:rPr>
                <w:sz w:val="20"/>
                <w:szCs w:val="20"/>
              </w:rPr>
              <w:t>«</w:t>
            </w:r>
            <w:r w:rsidRPr="007C5DA8">
              <w:rPr>
                <w:sz w:val="20"/>
                <w:szCs w:val="20"/>
              </w:rPr>
              <w:t>У</w:t>
            </w:r>
            <w:r>
              <w:rPr>
                <w:sz w:val="20"/>
                <w:szCs w:val="20"/>
              </w:rPr>
              <w:t>правление городского хозяйства»</w:t>
            </w:r>
          </w:p>
          <w:p w:rsidR="005B2EB4" w:rsidRPr="007C5DA8" w:rsidRDefault="005B2EB4" w:rsidP="0032079C">
            <w:pPr>
              <w:widowControl w:val="0"/>
              <w:suppressAutoHyphens/>
              <w:autoSpaceDE w:val="0"/>
              <w:autoSpaceDN w:val="0"/>
              <w:adjustRightInd w:val="0"/>
              <w:ind w:left="100"/>
              <w:jc w:val="center"/>
              <w:rPr>
                <w:sz w:val="20"/>
                <w:szCs w:val="20"/>
              </w:rPr>
            </w:pPr>
          </w:p>
        </w:tc>
        <w:tc>
          <w:tcPr>
            <w:tcW w:w="1401" w:type="dxa"/>
          </w:tcPr>
          <w:p w:rsidR="005B2EB4" w:rsidRPr="007C5DA8" w:rsidRDefault="005B2EB4" w:rsidP="0032079C">
            <w:pPr>
              <w:rPr>
                <w:sz w:val="20"/>
                <w:szCs w:val="20"/>
              </w:rPr>
            </w:pPr>
            <w:r w:rsidRPr="007C5DA8">
              <w:rPr>
                <w:sz w:val="20"/>
                <w:szCs w:val="20"/>
              </w:rPr>
              <w:t>Всего</w:t>
            </w:r>
          </w:p>
        </w:tc>
        <w:tc>
          <w:tcPr>
            <w:tcW w:w="1293" w:type="dxa"/>
            <w:gridSpan w:val="2"/>
          </w:tcPr>
          <w:p w:rsidR="005B2EB4" w:rsidRPr="007C5DA8" w:rsidRDefault="005B2EB4" w:rsidP="0032079C">
            <w:pPr>
              <w:jc w:val="center"/>
              <w:rPr>
                <w:sz w:val="20"/>
                <w:szCs w:val="20"/>
              </w:rPr>
            </w:pPr>
            <w:r w:rsidRPr="007C5DA8">
              <w:rPr>
                <w:sz w:val="20"/>
                <w:szCs w:val="20"/>
              </w:rPr>
              <w:t>1 149,9</w:t>
            </w:r>
          </w:p>
        </w:tc>
        <w:tc>
          <w:tcPr>
            <w:tcW w:w="1275" w:type="dxa"/>
            <w:gridSpan w:val="2"/>
          </w:tcPr>
          <w:p w:rsidR="005B2EB4" w:rsidRPr="007C5DA8" w:rsidRDefault="005B2EB4" w:rsidP="0032079C">
            <w:pPr>
              <w:jc w:val="center"/>
              <w:rPr>
                <w:sz w:val="20"/>
                <w:szCs w:val="20"/>
              </w:rPr>
            </w:pPr>
            <w:r w:rsidRPr="007C5DA8">
              <w:rPr>
                <w:sz w:val="20"/>
                <w:szCs w:val="20"/>
              </w:rPr>
              <w:t>230,5</w:t>
            </w:r>
          </w:p>
        </w:tc>
        <w:tc>
          <w:tcPr>
            <w:tcW w:w="1537" w:type="dxa"/>
            <w:vMerge w:val="restart"/>
          </w:tcPr>
          <w:p w:rsidR="005B2EB4" w:rsidRPr="007C5DA8" w:rsidRDefault="005B2EB4" w:rsidP="0032079C">
            <w:pPr>
              <w:rPr>
                <w:sz w:val="20"/>
                <w:szCs w:val="20"/>
              </w:rPr>
            </w:pPr>
            <w:r>
              <w:rPr>
                <w:sz w:val="20"/>
                <w:szCs w:val="20"/>
              </w:rPr>
              <w:t>С</w:t>
            </w:r>
            <w:r w:rsidRPr="007C5DA8">
              <w:rPr>
                <w:sz w:val="20"/>
                <w:szCs w:val="20"/>
              </w:rPr>
              <w:t xml:space="preserve">одержание в чистоте мест массового отдыха населения и прочих городских территорий, в том числе уборка несанкционированных свалок, микробиологический и химический анализ ливневых и дренажных вод, контроль </w:t>
            </w:r>
            <w:r w:rsidRPr="007C5DA8">
              <w:rPr>
                <w:sz w:val="20"/>
                <w:szCs w:val="20"/>
              </w:rPr>
              <w:lastRenderedPageBreak/>
              <w:t>качества питьевой в источниках не</w:t>
            </w:r>
            <w:r>
              <w:rPr>
                <w:sz w:val="20"/>
                <w:szCs w:val="20"/>
              </w:rPr>
              <w:t>централизованного водоснабжения</w:t>
            </w:r>
          </w:p>
          <w:p w:rsidR="005B2EB4" w:rsidRPr="007C5DA8" w:rsidRDefault="005B2EB4" w:rsidP="005C15F5">
            <w:pPr>
              <w:rPr>
                <w:sz w:val="20"/>
                <w:szCs w:val="20"/>
              </w:rPr>
            </w:pPr>
            <w:r w:rsidRPr="007C5DA8">
              <w:rPr>
                <w:sz w:val="20"/>
                <w:szCs w:val="20"/>
              </w:rPr>
              <w:t>Мероприятие реализуется в течение 2017 года</w:t>
            </w:r>
          </w:p>
        </w:tc>
        <w:tc>
          <w:tcPr>
            <w:tcW w:w="2410" w:type="dxa"/>
            <w:gridSpan w:val="2"/>
            <w:vMerge w:val="restart"/>
          </w:tcPr>
          <w:p w:rsidR="005B2EB4" w:rsidRPr="007C5DA8" w:rsidRDefault="005B2EB4" w:rsidP="0032079C">
            <w:pPr>
              <w:rPr>
                <w:sz w:val="20"/>
                <w:szCs w:val="20"/>
              </w:rPr>
            </w:pPr>
            <w:r w:rsidRPr="007C5DA8">
              <w:rPr>
                <w:sz w:val="20"/>
                <w:szCs w:val="20"/>
              </w:rPr>
              <w:lastRenderedPageBreak/>
              <w:t>Общая площадь территорий общего пользования</w:t>
            </w:r>
          </w:p>
        </w:tc>
        <w:tc>
          <w:tcPr>
            <w:tcW w:w="708" w:type="dxa"/>
            <w:gridSpan w:val="2"/>
            <w:vMerge w:val="restart"/>
          </w:tcPr>
          <w:p w:rsidR="005B2EB4" w:rsidRPr="007C5DA8" w:rsidRDefault="005B2EB4" w:rsidP="0032079C">
            <w:pPr>
              <w:rPr>
                <w:sz w:val="20"/>
                <w:szCs w:val="20"/>
              </w:rPr>
            </w:pPr>
            <w:proofErr w:type="spellStart"/>
            <w:r w:rsidRPr="007C5DA8">
              <w:rPr>
                <w:sz w:val="20"/>
                <w:szCs w:val="20"/>
              </w:rPr>
              <w:t>кв</w:t>
            </w:r>
            <w:proofErr w:type="gramStart"/>
            <w:r w:rsidRPr="007C5DA8">
              <w:rPr>
                <w:sz w:val="20"/>
                <w:szCs w:val="20"/>
              </w:rPr>
              <w:t>.м</w:t>
            </w:r>
            <w:proofErr w:type="spellEnd"/>
            <w:proofErr w:type="gramEnd"/>
          </w:p>
        </w:tc>
        <w:tc>
          <w:tcPr>
            <w:tcW w:w="993" w:type="dxa"/>
            <w:gridSpan w:val="2"/>
            <w:vMerge w:val="restart"/>
          </w:tcPr>
          <w:p w:rsidR="005B2EB4" w:rsidRPr="007C5DA8" w:rsidRDefault="005B2EB4" w:rsidP="0032079C">
            <w:pPr>
              <w:rPr>
                <w:sz w:val="20"/>
                <w:szCs w:val="20"/>
              </w:rPr>
            </w:pPr>
            <w:r w:rsidRPr="007C5DA8">
              <w:rPr>
                <w:sz w:val="20"/>
                <w:szCs w:val="20"/>
              </w:rPr>
              <w:t>26 295</w:t>
            </w:r>
          </w:p>
        </w:tc>
        <w:tc>
          <w:tcPr>
            <w:tcW w:w="998" w:type="dxa"/>
            <w:gridSpan w:val="2"/>
            <w:vMerge w:val="restart"/>
          </w:tcPr>
          <w:p w:rsidR="005B2EB4" w:rsidRPr="007C5DA8" w:rsidRDefault="005B2EB4" w:rsidP="0032079C">
            <w:pPr>
              <w:rPr>
                <w:sz w:val="20"/>
                <w:szCs w:val="20"/>
              </w:rPr>
            </w:pPr>
            <w:r w:rsidRPr="007C5DA8">
              <w:rPr>
                <w:sz w:val="20"/>
                <w:szCs w:val="20"/>
              </w:rPr>
              <w:t>26 295</w:t>
            </w:r>
          </w:p>
        </w:tc>
        <w:tc>
          <w:tcPr>
            <w:tcW w:w="1559" w:type="dxa"/>
            <w:vMerge w:val="restart"/>
          </w:tcPr>
          <w:p w:rsidR="005B2EB4" w:rsidRPr="007C5DA8" w:rsidRDefault="005B2EB4" w:rsidP="0032079C">
            <w:pPr>
              <w:jc w:val="center"/>
              <w:rPr>
                <w:sz w:val="20"/>
                <w:szCs w:val="20"/>
              </w:rPr>
            </w:pPr>
            <w:r w:rsidRPr="007C5DA8">
              <w:rPr>
                <w:sz w:val="20"/>
                <w:szCs w:val="20"/>
              </w:rPr>
              <w:t>1 149,9</w:t>
            </w:r>
          </w:p>
        </w:tc>
      </w:tr>
      <w:tr w:rsidR="005B2EB4" w:rsidRPr="007C5DA8" w:rsidTr="00C47C0E">
        <w:tc>
          <w:tcPr>
            <w:tcW w:w="843" w:type="dxa"/>
            <w:vMerge/>
          </w:tcPr>
          <w:p w:rsidR="005B2EB4" w:rsidRPr="007C5DA8" w:rsidRDefault="005B2EB4" w:rsidP="0032079C">
            <w:pPr>
              <w:widowControl w:val="0"/>
              <w:suppressAutoHyphens/>
              <w:autoSpaceDE w:val="0"/>
              <w:autoSpaceDN w:val="0"/>
              <w:adjustRightInd w:val="0"/>
              <w:ind w:left="120"/>
              <w:jc w:val="center"/>
              <w:rPr>
                <w:sz w:val="20"/>
                <w:szCs w:val="20"/>
              </w:rPr>
            </w:pPr>
          </w:p>
        </w:tc>
        <w:tc>
          <w:tcPr>
            <w:tcW w:w="1868" w:type="dxa"/>
            <w:vMerge/>
          </w:tcPr>
          <w:p w:rsidR="005B2EB4" w:rsidRPr="007C5DA8" w:rsidRDefault="005B2EB4" w:rsidP="0032079C">
            <w:pPr>
              <w:suppressAutoHyphens/>
              <w:rPr>
                <w:sz w:val="20"/>
                <w:szCs w:val="20"/>
              </w:rPr>
            </w:pPr>
          </w:p>
        </w:tc>
        <w:tc>
          <w:tcPr>
            <w:tcW w:w="1417" w:type="dxa"/>
            <w:vMerge/>
          </w:tcPr>
          <w:p w:rsidR="005B2EB4" w:rsidRPr="007C5DA8" w:rsidRDefault="005B2EB4" w:rsidP="0032079C">
            <w:pPr>
              <w:widowControl w:val="0"/>
              <w:suppressAutoHyphens/>
              <w:autoSpaceDE w:val="0"/>
              <w:autoSpaceDN w:val="0"/>
              <w:adjustRightInd w:val="0"/>
              <w:ind w:left="100"/>
              <w:jc w:val="center"/>
              <w:rPr>
                <w:sz w:val="20"/>
                <w:szCs w:val="20"/>
              </w:rPr>
            </w:pPr>
          </w:p>
        </w:tc>
        <w:tc>
          <w:tcPr>
            <w:tcW w:w="1401" w:type="dxa"/>
          </w:tcPr>
          <w:p w:rsidR="005B2EB4" w:rsidRPr="007C5DA8" w:rsidRDefault="005B2EB4" w:rsidP="0032079C">
            <w:pPr>
              <w:suppressAutoHyphens/>
              <w:rPr>
                <w:sz w:val="20"/>
                <w:szCs w:val="20"/>
              </w:rPr>
            </w:pPr>
            <w:r w:rsidRPr="007C5DA8">
              <w:rPr>
                <w:sz w:val="20"/>
                <w:szCs w:val="20"/>
              </w:rPr>
              <w:t xml:space="preserve">-бюджетные ассигнования всего, в </w:t>
            </w:r>
            <w:proofErr w:type="spellStart"/>
            <w:r w:rsidRPr="007C5DA8">
              <w:rPr>
                <w:sz w:val="20"/>
                <w:szCs w:val="20"/>
              </w:rPr>
              <w:t>т.ч</w:t>
            </w:r>
            <w:proofErr w:type="spellEnd"/>
            <w:r w:rsidRPr="007C5DA8">
              <w:rPr>
                <w:sz w:val="20"/>
                <w:szCs w:val="20"/>
              </w:rPr>
              <w:t>.</w:t>
            </w:r>
          </w:p>
        </w:tc>
        <w:tc>
          <w:tcPr>
            <w:tcW w:w="1293" w:type="dxa"/>
            <w:gridSpan w:val="2"/>
          </w:tcPr>
          <w:p w:rsidR="005B2EB4" w:rsidRPr="007C5DA8" w:rsidRDefault="005B2EB4" w:rsidP="0032079C">
            <w:pPr>
              <w:jc w:val="center"/>
              <w:rPr>
                <w:sz w:val="20"/>
                <w:szCs w:val="20"/>
              </w:rPr>
            </w:pPr>
            <w:r w:rsidRPr="007C5DA8">
              <w:rPr>
                <w:sz w:val="20"/>
                <w:szCs w:val="20"/>
              </w:rPr>
              <w:t>1 149,9</w:t>
            </w:r>
          </w:p>
        </w:tc>
        <w:tc>
          <w:tcPr>
            <w:tcW w:w="1275" w:type="dxa"/>
            <w:gridSpan w:val="2"/>
          </w:tcPr>
          <w:p w:rsidR="005B2EB4" w:rsidRPr="007C5DA8" w:rsidRDefault="005B2EB4" w:rsidP="0032079C">
            <w:pPr>
              <w:jc w:val="center"/>
              <w:rPr>
                <w:sz w:val="20"/>
                <w:szCs w:val="20"/>
              </w:rPr>
            </w:pPr>
            <w:r w:rsidRPr="007C5DA8">
              <w:rPr>
                <w:sz w:val="20"/>
                <w:szCs w:val="20"/>
              </w:rPr>
              <w:t>230,5</w:t>
            </w:r>
          </w:p>
        </w:tc>
        <w:tc>
          <w:tcPr>
            <w:tcW w:w="1537" w:type="dxa"/>
            <w:vMerge/>
          </w:tcPr>
          <w:p w:rsidR="005B2EB4" w:rsidRPr="007C5DA8" w:rsidRDefault="005B2EB4" w:rsidP="0032079C">
            <w:pPr>
              <w:rPr>
                <w:sz w:val="20"/>
                <w:szCs w:val="20"/>
              </w:rPr>
            </w:pPr>
          </w:p>
        </w:tc>
        <w:tc>
          <w:tcPr>
            <w:tcW w:w="2410" w:type="dxa"/>
            <w:gridSpan w:val="2"/>
            <w:vMerge/>
          </w:tcPr>
          <w:p w:rsidR="005B2EB4" w:rsidRPr="007C5DA8" w:rsidRDefault="005B2EB4" w:rsidP="0032079C">
            <w:pPr>
              <w:rPr>
                <w:sz w:val="20"/>
                <w:szCs w:val="20"/>
              </w:rPr>
            </w:pPr>
          </w:p>
        </w:tc>
        <w:tc>
          <w:tcPr>
            <w:tcW w:w="708" w:type="dxa"/>
            <w:gridSpan w:val="2"/>
            <w:vMerge/>
          </w:tcPr>
          <w:p w:rsidR="005B2EB4" w:rsidRPr="007C5DA8" w:rsidRDefault="005B2EB4" w:rsidP="0032079C">
            <w:pPr>
              <w:rPr>
                <w:sz w:val="20"/>
                <w:szCs w:val="20"/>
              </w:rPr>
            </w:pPr>
          </w:p>
        </w:tc>
        <w:tc>
          <w:tcPr>
            <w:tcW w:w="993" w:type="dxa"/>
            <w:gridSpan w:val="2"/>
            <w:vMerge/>
          </w:tcPr>
          <w:p w:rsidR="005B2EB4" w:rsidRPr="007C5DA8" w:rsidRDefault="005B2EB4" w:rsidP="0032079C">
            <w:pPr>
              <w:rPr>
                <w:sz w:val="20"/>
                <w:szCs w:val="20"/>
              </w:rPr>
            </w:pPr>
          </w:p>
        </w:tc>
        <w:tc>
          <w:tcPr>
            <w:tcW w:w="998" w:type="dxa"/>
            <w:gridSpan w:val="2"/>
            <w:vMerge/>
          </w:tcPr>
          <w:p w:rsidR="005B2EB4" w:rsidRPr="007C5DA8" w:rsidRDefault="005B2EB4" w:rsidP="0032079C">
            <w:pPr>
              <w:rPr>
                <w:sz w:val="20"/>
                <w:szCs w:val="20"/>
              </w:rPr>
            </w:pPr>
          </w:p>
        </w:tc>
        <w:tc>
          <w:tcPr>
            <w:tcW w:w="1559" w:type="dxa"/>
            <w:vMerge/>
          </w:tcPr>
          <w:p w:rsidR="005B2EB4" w:rsidRPr="007C5DA8" w:rsidRDefault="005B2EB4" w:rsidP="0032079C">
            <w:pPr>
              <w:jc w:val="center"/>
              <w:rPr>
                <w:sz w:val="20"/>
                <w:szCs w:val="20"/>
              </w:rPr>
            </w:pPr>
          </w:p>
        </w:tc>
      </w:tr>
      <w:tr w:rsidR="005B2EB4" w:rsidRPr="007C5DA8" w:rsidTr="00C47C0E">
        <w:tc>
          <w:tcPr>
            <w:tcW w:w="843" w:type="dxa"/>
            <w:vMerge/>
          </w:tcPr>
          <w:p w:rsidR="005B2EB4" w:rsidRPr="007C5DA8" w:rsidRDefault="005B2EB4" w:rsidP="0032079C">
            <w:pPr>
              <w:widowControl w:val="0"/>
              <w:suppressAutoHyphens/>
              <w:autoSpaceDE w:val="0"/>
              <w:autoSpaceDN w:val="0"/>
              <w:adjustRightInd w:val="0"/>
              <w:ind w:left="120"/>
              <w:jc w:val="center"/>
              <w:rPr>
                <w:sz w:val="20"/>
                <w:szCs w:val="20"/>
              </w:rPr>
            </w:pPr>
          </w:p>
        </w:tc>
        <w:tc>
          <w:tcPr>
            <w:tcW w:w="1868" w:type="dxa"/>
            <w:vMerge/>
          </w:tcPr>
          <w:p w:rsidR="005B2EB4" w:rsidRPr="007C5DA8" w:rsidRDefault="005B2EB4" w:rsidP="0032079C">
            <w:pPr>
              <w:suppressAutoHyphens/>
              <w:rPr>
                <w:sz w:val="20"/>
                <w:szCs w:val="20"/>
              </w:rPr>
            </w:pPr>
          </w:p>
        </w:tc>
        <w:tc>
          <w:tcPr>
            <w:tcW w:w="1417" w:type="dxa"/>
            <w:vMerge/>
          </w:tcPr>
          <w:p w:rsidR="005B2EB4" w:rsidRPr="007C5DA8" w:rsidRDefault="005B2EB4" w:rsidP="0032079C">
            <w:pPr>
              <w:widowControl w:val="0"/>
              <w:suppressAutoHyphens/>
              <w:autoSpaceDE w:val="0"/>
              <w:autoSpaceDN w:val="0"/>
              <w:adjustRightInd w:val="0"/>
              <w:ind w:left="100"/>
              <w:jc w:val="center"/>
              <w:rPr>
                <w:sz w:val="20"/>
                <w:szCs w:val="20"/>
              </w:rPr>
            </w:pPr>
          </w:p>
        </w:tc>
        <w:tc>
          <w:tcPr>
            <w:tcW w:w="1401" w:type="dxa"/>
          </w:tcPr>
          <w:p w:rsidR="005B2EB4" w:rsidRPr="007C5DA8" w:rsidRDefault="005B2EB4" w:rsidP="0032079C">
            <w:pPr>
              <w:suppressAutoHyphens/>
              <w:rPr>
                <w:sz w:val="20"/>
                <w:szCs w:val="20"/>
              </w:rPr>
            </w:pPr>
            <w:r w:rsidRPr="007C5DA8">
              <w:rPr>
                <w:sz w:val="20"/>
                <w:szCs w:val="20"/>
              </w:rPr>
              <w:t>-бюджет городского округа Кинешма</w:t>
            </w:r>
          </w:p>
        </w:tc>
        <w:tc>
          <w:tcPr>
            <w:tcW w:w="1293" w:type="dxa"/>
            <w:gridSpan w:val="2"/>
          </w:tcPr>
          <w:p w:rsidR="005B2EB4" w:rsidRPr="007C5DA8" w:rsidRDefault="005B2EB4" w:rsidP="0032079C">
            <w:pPr>
              <w:jc w:val="center"/>
              <w:rPr>
                <w:sz w:val="20"/>
                <w:szCs w:val="20"/>
              </w:rPr>
            </w:pPr>
            <w:r w:rsidRPr="007C5DA8">
              <w:rPr>
                <w:sz w:val="20"/>
                <w:szCs w:val="20"/>
              </w:rPr>
              <w:t>1 149,9</w:t>
            </w:r>
          </w:p>
        </w:tc>
        <w:tc>
          <w:tcPr>
            <w:tcW w:w="1275" w:type="dxa"/>
            <w:gridSpan w:val="2"/>
          </w:tcPr>
          <w:p w:rsidR="005B2EB4" w:rsidRPr="007C5DA8" w:rsidRDefault="005B2EB4" w:rsidP="0032079C">
            <w:pPr>
              <w:jc w:val="center"/>
              <w:rPr>
                <w:sz w:val="20"/>
                <w:szCs w:val="20"/>
              </w:rPr>
            </w:pPr>
            <w:r w:rsidRPr="007C5DA8">
              <w:rPr>
                <w:sz w:val="20"/>
                <w:szCs w:val="20"/>
              </w:rPr>
              <w:t>230,5</w:t>
            </w:r>
          </w:p>
        </w:tc>
        <w:tc>
          <w:tcPr>
            <w:tcW w:w="1537" w:type="dxa"/>
            <w:vMerge/>
          </w:tcPr>
          <w:p w:rsidR="005B2EB4" w:rsidRPr="007C5DA8" w:rsidRDefault="005B2EB4" w:rsidP="0032079C">
            <w:pPr>
              <w:rPr>
                <w:sz w:val="20"/>
                <w:szCs w:val="20"/>
              </w:rPr>
            </w:pPr>
          </w:p>
        </w:tc>
        <w:tc>
          <w:tcPr>
            <w:tcW w:w="2410" w:type="dxa"/>
            <w:gridSpan w:val="2"/>
            <w:vMerge/>
          </w:tcPr>
          <w:p w:rsidR="005B2EB4" w:rsidRPr="007C5DA8" w:rsidRDefault="005B2EB4" w:rsidP="0032079C">
            <w:pPr>
              <w:rPr>
                <w:sz w:val="20"/>
                <w:szCs w:val="20"/>
              </w:rPr>
            </w:pPr>
          </w:p>
        </w:tc>
        <w:tc>
          <w:tcPr>
            <w:tcW w:w="708" w:type="dxa"/>
            <w:gridSpan w:val="2"/>
            <w:vMerge/>
          </w:tcPr>
          <w:p w:rsidR="005B2EB4" w:rsidRPr="007C5DA8" w:rsidRDefault="005B2EB4" w:rsidP="0032079C">
            <w:pPr>
              <w:rPr>
                <w:sz w:val="20"/>
                <w:szCs w:val="20"/>
              </w:rPr>
            </w:pPr>
          </w:p>
        </w:tc>
        <w:tc>
          <w:tcPr>
            <w:tcW w:w="993" w:type="dxa"/>
            <w:gridSpan w:val="2"/>
            <w:vMerge/>
          </w:tcPr>
          <w:p w:rsidR="005B2EB4" w:rsidRPr="007C5DA8" w:rsidRDefault="005B2EB4" w:rsidP="0032079C">
            <w:pPr>
              <w:rPr>
                <w:sz w:val="20"/>
                <w:szCs w:val="20"/>
              </w:rPr>
            </w:pPr>
          </w:p>
        </w:tc>
        <w:tc>
          <w:tcPr>
            <w:tcW w:w="998" w:type="dxa"/>
            <w:gridSpan w:val="2"/>
            <w:vMerge/>
          </w:tcPr>
          <w:p w:rsidR="005B2EB4" w:rsidRPr="007C5DA8" w:rsidRDefault="005B2EB4" w:rsidP="0032079C">
            <w:pPr>
              <w:rPr>
                <w:sz w:val="20"/>
                <w:szCs w:val="20"/>
              </w:rPr>
            </w:pPr>
          </w:p>
        </w:tc>
        <w:tc>
          <w:tcPr>
            <w:tcW w:w="1559" w:type="dxa"/>
            <w:vMerge/>
          </w:tcPr>
          <w:p w:rsidR="005B2EB4" w:rsidRPr="007C5DA8" w:rsidRDefault="005B2EB4" w:rsidP="0032079C">
            <w:pPr>
              <w:jc w:val="center"/>
              <w:rPr>
                <w:sz w:val="20"/>
                <w:szCs w:val="20"/>
              </w:rPr>
            </w:pPr>
          </w:p>
        </w:tc>
      </w:tr>
      <w:tr w:rsidR="005B2EB4" w:rsidRPr="007C5DA8" w:rsidTr="00C47C0E">
        <w:tc>
          <w:tcPr>
            <w:tcW w:w="843" w:type="dxa"/>
            <w:vMerge w:val="restart"/>
          </w:tcPr>
          <w:p w:rsidR="005B2EB4" w:rsidRPr="007C5DA8" w:rsidRDefault="005B2EB4" w:rsidP="0032079C">
            <w:pPr>
              <w:widowControl w:val="0"/>
              <w:suppressAutoHyphens/>
              <w:autoSpaceDE w:val="0"/>
              <w:autoSpaceDN w:val="0"/>
              <w:adjustRightInd w:val="0"/>
              <w:ind w:left="120"/>
              <w:jc w:val="center"/>
              <w:rPr>
                <w:sz w:val="20"/>
                <w:szCs w:val="20"/>
              </w:rPr>
            </w:pPr>
            <w:r w:rsidRPr="007C5DA8">
              <w:rPr>
                <w:sz w:val="20"/>
                <w:szCs w:val="20"/>
              </w:rPr>
              <w:lastRenderedPageBreak/>
              <w:t>4.1.2.</w:t>
            </w:r>
          </w:p>
        </w:tc>
        <w:tc>
          <w:tcPr>
            <w:tcW w:w="1868" w:type="dxa"/>
            <w:vMerge w:val="restart"/>
          </w:tcPr>
          <w:p w:rsidR="005B2EB4" w:rsidRPr="007C5DA8" w:rsidRDefault="00FC2F17" w:rsidP="0032079C">
            <w:pPr>
              <w:suppressAutoHyphens/>
              <w:rPr>
                <w:sz w:val="20"/>
                <w:szCs w:val="20"/>
              </w:rPr>
            </w:pPr>
            <w:r>
              <w:rPr>
                <w:sz w:val="20"/>
                <w:szCs w:val="20"/>
              </w:rPr>
              <w:t xml:space="preserve">Мероприятие </w:t>
            </w:r>
            <w:r w:rsidR="005B2EB4" w:rsidRPr="007C5DA8">
              <w:rPr>
                <w:sz w:val="20"/>
                <w:szCs w:val="20"/>
              </w:rPr>
              <w:t>"Содержание, благоустройство мест массового отдыха населения городского округа Кинешма и других территорий общего пользования"</w:t>
            </w:r>
          </w:p>
        </w:tc>
        <w:tc>
          <w:tcPr>
            <w:tcW w:w="1417" w:type="dxa"/>
            <w:vMerge/>
          </w:tcPr>
          <w:p w:rsidR="005B2EB4" w:rsidRPr="007C5DA8" w:rsidRDefault="005B2EB4" w:rsidP="0032079C">
            <w:pPr>
              <w:widowControl w:val="0"/>
              <w:suppressAutoHyphens/>
              <w:autoSpaceDE w:val="0"/>
              <w:autoSpaceDN w:val="0"/>
              <w:adjustRightInd w:val="0"/>
              <w:ind w:left="100"/>
              <w:jc w:val="center"/>
              <w:rPr>
                <w:sz w:val="20"/>
                <w:szCs w:val="20"/>
              </w:rPr>
            </w:pPr>
          </w:p>
        </w:tc>
        <w:tc>
          <w:tcPr>
            <w:tcW w:w="1401" w:type="dxa"/>
          </w:tcPr>
          <w:p w:rsidR="005B2EB4" w:rsidRPr="007C5DA8" w:rsidRDefault="005B2EB4" w:rsidP="0032079C">
            <w:pPr>
              <w:rPr>
                <w:sz w:val="20"/>
                <w:szCs w:val="20"/>
              </w:rPr>
            </w:pPr>
            <w:r w:rsidRPr="007C5DA8">
              <w:rPr>
                <w:sz w:val="20"/>
                <w:szCs w:val="20"/>
              </w:rPr>
              <w:t>Всего</w:t>
            </w:r>
          </w:p>
        </w:tc>
        <w:tc>
          <w:tcPr>
            <w:tcW w:w="1293" w:type="dxa"/>
            <w:gridSpan w:val="2"/>
          </w:tcPr>
          <w:p w:rsidR="005B2EB4" w:rsidRPr="007C5DA8" w:rsidRDefault="005B2EB4" w:rsidP="0032079C">
            <w:pPr>
              <w:jc w:val="center"/>
              <w:rPr>
                <w:sz w:val="20"/>
                <w:szCs w:val="20"/>
              </w:rPr>
            </w:pPr>
            <w:r w:rsidRPr="007C5DA8">
              <w:rPr>
                <w:sz w:val="20"/>
                <w:szCs w:val="20"/>
              </w:rPr>
              <w:t>1 681,9</w:t>
            </w:r>
          </w:p>
        </w:tc>
        <w:tc>
          <w:tcPr>
            <w:tcW w:w="1275" w:type="dxa"/>
            <w:gridSpan w:val="2"/>
          </w:tcPr>
          <w:p w:rsidR="005B2EB4" w:rsidRPr="007C5DA8" w:rsidRDefault="005B2EB4" w:rsidP="0032079C">
            <w:pPr>
              <w:jc w:val="center"/>
              <w:rPr>
                <w:sz w:val="20"/>
                <w:szCs w:val="20"/>
              </w:rPr>
            </w:pPr>
            <w:r w:rsidRPr="007C5DA8">
              <w:rPr>
                <w:sz w:val="20"/>
                <w:szCs w:val="20"/>
              </w:rPr>
              <w:t>140,0</w:t>
            </w:r>
          </w:p>
        </w:tc>
        <w:tc>
          <w:tcPr>
            <w:tcW w:w="1537" w:type="dxa"/>
            <w:vMerge w:val="restart"/>
          </w:tcPr>
          <w:p w:rsidR="005B2EB4" w:rsidRPr="007C5DA8" w:rsidRDefault="005B2EB4" w:rsidP="0032079C">
            <w:pPr>
              <w:rPr>
                <w:sz w:val="20"/>
                <w:szCs w:val="20"/>
              </w:rPr>
            </w:pPr>
            <w:r w:rsidRPr="007C5DA8">
              <w:rPr>
                <w:sz w:val="20"/>
                <w:szCs w:val="20"/>
              </w:rPr>
              <w:t>Выполнен ремонт памятных знаков.</w:t>
            </w:r>
          </w:p>
          <w:p w:rsidR="005B2EB4" w:rsidRPr="007C5DA8" w:rsidRDefault="005B2EB4" w:rsidP="0032079C">
            <w:pPr>
              <w:rPr>
                <w:sz w:val="20"/>
                <w:szCs w:val="20"/>
              </w:rPr>
            </w:pPr>
            <w:r w:rsidRPr="007C5DA8">
              <w:rPr>
                <w:sz w:val="20"/>
                <w:szCs w:val="20"/>
              </w:rPr>
              <w:t>Выполняется обслуживание фонтанов, содержание городского пляжа, охрана городских лесов от самовольных вырубок.</w:t>
            </w:r>
          </w:p>
          <w:p w:rsidR="005B2EB4" w:rsidRPr="007C5DA8" w:rsidRDefault="005B2EB4" w:rsidP="0032079C">
            <w:pPr>
              <w:rPr>
                <w:sz w:val="20"/>
                <w:szCs w:val="20"/>
              </w:rPr>
            </w:pPr>
            <w:r w:rsidRPr="007C5DA8">
              <w:rPr>
                <w:sz w:val="20"/>
                <w:szCs w:val="20"/>
              </w:rPr>
              <w:t>Ремонт шахтных питьевых колодцев запланирован на 3 квартал 2017</w:t>
            </w:r>
          </w:p>
        </w:tc>
        <w:tc>
          <w:tcPr>
            <w:tcW w:w="2410" w:type="dxa"/>
            <w:gridSpan w:val="2"/>
          </w:tcPr>
          <w:p w:rsidR="005B2EB4" w:rsidRPr="007C5DA8" w:rsidRDefault="005B2EB4" w:rsidP="00FC2F17">
            <w:pPr>
              <w:pStyle w:val="a6"/>
              <w:jc w:val="left"/>
              <w:rPr>
                <w:rFonts w:ascii="Times New Roman" w:hAnsi="Times New Roman" w:cs="Times New Roman"/>
                <w:sz w:val="20"/>
                <w:szCs w:val="20"/>
              </w:rPr>
            </w:pPr>
            <w:r w:rsidRPr="007C5DA8">
              <w:rPr>
                <w:rFonts w:ascii="Times New Roman" w:hAnsi="Times New Roman" w:cs="Times New Roman"/>
                <w:sz w:val="20"/>
                <w:szCs w:val="20"/>
              </w:rPr>
              <w:t>Площадь охраняемых лесов в границах городского округа Кинешма</w:t>
            </w:r>
          </w:p>
        </w:tc>
        <w:tc>
          <w:tcPr>
            <w:tcW w:w="708" w:type="dxa"/>
            <w:gridSpan w:val="2"/>
          </w:tcPr>
          <w:p w:rsidR="005B2EB4" w:rsidRPr="007C5DA8" w:rsidRDefault="005B2EB4" w:rsidP="0032079C">
            <w:pPr>
              <w:pStyle w:val="a6"/>
              <w:rPr>
                <w:rFonts w:ascii="Times New Roman" w:hAnsi="Times New Roman" w:cs="Times New Roman"/>
                <w:sz w:val="20"/>
                <w:szCs w:val="20"/>
              </w:rPr>
            </w:pPr>
          </w:p>
          <w:p w:rsidR="005B2EB4" w:rsidRPr="007C5DA8" w:rsidRDefault="005B2EB4" w:rsidP="0032079C">
            <w:pPr>
              <w:pStyle w:val="a6"/>
              <w:rPr>
                <w:rFonts w:ascii="Times New Roman" w:hAnsi="Times New Roman" w:cs="Times New Roman"/>
                <w:sz w:val="20"/>
                <w:szCs w:val="20"/>
              </w:rPr>
            </w:pPr>
            <w:r w:rsidRPr="007C5DA8">
              <w:rPr>
                <w:rFonts w:ascii="Times New Roman" w:hAnsi="Times New Roman" w:cs="Times New Roman"/>
                <w:sz w:val="20"/>
                <w:szCs w:val="20"/>
              </w:rPr>
              <w:t>га</w:t>
            </w:r>
          </w:p>
        </w:tc>
        <w:tc>
          <w:tcPr>
            <w:tcW w:w="993" w:type="dxa"/>
            <w:gridSpan w:val="2"/>
          </w:tcPr>
          <w:p w:rsidR="005B2EB4" w:rsidRPr="007C5DA8" w:rsidRDefault="005B2EB4" w:rsidP="0032079C">
            <w:pPr>
              <w:pStyle w:val="a6"/>
              <w:rPr>
                <w:rFonts w:ascii="Times New Roman" w:hAnsi="Times New Roman" w:cs="Times New Roman"/>
                <w:sz w:val="20"/>
                <w:szCs w:val="20"/>
              </w:rPr>
            </w:pPr>
            <w:r w:rsidRPr="007C5DA8">
              <w:rPr>
                <w:rFonts w:ascii="Times New Roman" w:hAnsi="Times New Roman" w:cs="Times New Roman"/>
                <w:sz w:val="20"/>
                <w:szCs w:val="20"/>
              </w:rPr>
              <w:t>283,73</w:t>
            </w:r>
          </w:p>
        </w:tc>
        <w:tc>
          <w:tcPr>
            <w:tcW w:w="998" w:type="dxa"/>
            <w:gridSpan w:val="2"/>
          </w:tcPr>
          <w:p w:rsidR="005B2EB4" w:rsidRPr="007C5DA8" w:rsidRDefault="005B2EB4" w:rsidP="0032079C">
            <w:pPr>
              <w:rPr>
                <w:sz w:val="20"/>
                <w:szCs w:val="20"/>
              </w:rPr>
            </w:pPr>
            <w:r w:rsidRPr="007C5DA8">
              <w:rPr>
                <w:sz w:val="20"/>
                <w:szCs w:val="20"/>
              </w:rPr>
              <w:t>283,73</w:t>
            </w:r>
          </w:p>
        </w:tc>
        <w:tc>
          <w:tcPr>
            <w:tcW w:w="1559" w:type="dxa"/>
          </w:tcPr>
          <w:p w:rsidR="005B2EB4" w:rsidRPr="007C5DA8" w:rsidRDefault="005B2EB4" w:rsidP="0032079C">
            <w:pPr>
              <w:jc w:val="center"/>
              <w:rPr>
                <w:sz w:val="20"/>
                <w:szCs w:val="20"/>
              </w:rPr>
            </w:pPr>
            <w:r w:rsidRPr="007C5DA8">
              <w:rPr>
                <w:sz w:val="20"/>
                <w:szCs w:val="20"/>
              </w:rPr>
              <w:t>1 681,9</w:t>
            </w:r>
          </w:p>
        </w:tc>
      </w:tr>
      <w:tr w:rsidR="005B2EB4" w:rsidRPr="007C5DA8" w:rsidTr="00C47C0E">
        <w:tc>
          <w:tcPr>
            <w:tcW w:w="843" w:type="dxa"/>
            <w:vMerge/>
          </w:tcPr>
          <w:p w:rsidR="005B2EB4" w:rsidRPr="007C5DA8" w:rsidRDefault="005B2EB4" w:rsidP="0032079C">
            <w:pPr>
              <w:widowControl w:val="0"/>
              <w:suppressAutoHyphens/>
              <w:autoSpaceDE w:val="0"/>
              <w:autoSpaceDN w:val="0"/>
              <w:adjustRightInd w:val="0"/>
              <w:ind w:left="120"/>
              <w:jc w:val="center"/>
              <w:rPr>
                <w:sz w:val="20"/>
                <w:szCs w:val="20"/>
              </w:rPr>
            </w:pPr>
          </w:p>
        </w:tc>
        <w:tc>
          <w:tcPr>
            <w:tcW w:w="1868" w:type="dxa"/>
            <w:vMerge/>
          </w:tcPr>
          <w:p w:rsidR="005B2EB4" w:rsidRPr="007C5DA8" w:rsidRDefault="005B2EB4" w:rsidP="0032079C">
            <w:pPr>
              <w:suppressAutoHyphens/>
              <w:rPr>
                <w:sz w:val="20"/>
                <w:szCs w:val="20"/>
              </w:rPr>
            </w:pPr>
          </w:p>
        </w:tc>
        <w:tc>
          <w:tcPr>
            <w:tcW w:w="1417" w:type="dxa"/>
            <w:vMerge w:val="restart"/>
          </w:tcPr>
          <w:p w:rsidR="005B2EB4" w:rsidRPr="007C5DA8" w:rsidRDefault="005B2EB4" w:rsidP="0032079C">
            <w:pPr>
              <w:widowControl w:val="0"/>
              <w:suppressAutoHyphens/>
              <w:autoSpaceDE w:val="0"/>
              <w:autoSpaceDN w:val="0"/>
              <w:adjustRightInd w:val="0"/>
              <w:ind w:left="100"/>
              <w:jc w:val="center"/>
              <w:rPr>
                <w:sz w:val="20"/>
                <w:szCs w:val="20"/>
              </w:rPr>
            </w:pPr>
          </w:p>
        </w:tc>
        <w:tc>
          <w:tcPr>
            <w:tcW w:w="1401" w:type="dxa"/>
          </w:tcPr>
          <w:p w:rsidR="005B2EB4" w:rsidRPr="007C5DA8" w:rsidRDefault="005B2EB4" w:rsidP="0032079C">
            <w:pPr>
              <w:suppressAutoHyphens/>
              <w:rPr>
                <w:sz w:val="20"/>
                <w:szCs w:val="20"/>
              </w:rPr>
            </w:pPr>
            <w:r w:rsidRPr="007C5DA8">
              <w:rPr>
                <w:sz w:val="20"/>
                <w:szCs w:val="20"/>
              </w:rPr>
              <w:t xml:space="preserve">-бюджетные ассигнования всего, в </w:t>
            </w:r>
            <w:proofErr w:type="spellStart"/>
            <w:r w:rsidRPr="007C5DA8">
              <w:rPr>
                <w:sz w:val="20"/>
                <w:szCs w:val="20"/>
              </w:rPr>
              <w:t>т.ч</w:t>
            </w:r>
            <w:proofErr w:type="spellEnd"/>
            <w:r w:rsidRPr="007C5DA8">
              <w:rPr>
                <w:sz w:val="20"/>
                <w:szCs w:val="20"/>
              </w:rPr>
              <w:t>.</w:t>
            </w:r>
          </w:p>
        </w:tc>
        <w:tc>
          <w:tcPr>
            <w:tcW w:w="1293" w:type="dxa"/>
            <w:gridSpan w:val="2"/>
          </w:tcPr>
          <w:p w:rsidR="005B2EB4" w:rsidRPr="007C5DA8" w:rsidRDefault="005B2EB4" w:rsidP="0032079C">
            <w:pPr>
              <w:jc w:val="center"/>
              <w:rPr>
                <w:sz w:val="20"/>
                <w:szCs w:val="20"/>
              </w:rPr>
            </w:pPr>
            <w:r w:rsidRPr="007C5DA8">
              <w:rPr>
                <w:sz w:val="20"/>
                <w:szCs w:val="20"/>
              </w:rPr>
              <w:t>1 681,9</w:t>
            </w:r>
          </w:p>
        </w:tc>
        <w:tc>
          <w:tcPr>
            <w:tcW w:w="1275" w:type="dxa"/>
            <w:gridSpan w:val="2"/>
          </w:tcPr>
          <w:p w:rsidR="005B2EB4" w:rsidRPr="007C5DA8" w:rsidRDefault="005B2EB4" w:rsidP="0032079C">
            <w:pPr>
              <w:jc w:val="center"/>
              <w:rPr>
                <w:sz w:val="20"/>
                <w:szCs w:val="20"/>
              </w:rPr>
            </w:pPr>
            <w:r w:rsidRPr="007C5DA8">
              <w:rPr>
                <w:sz w:val="20"/>
                <w:szCs w:val="20"/>
              </w:rPr>
              <w:t>140,0</w:t>
            </w:r>
          </w:p>
        </w:tc>
        <w:tc>
          <w:tcPr>
            <w:tcW w:w="1537" w:type="dxa"/>
            <w:vMerge/>
          </w:tcPr>
          <w:p w:rsidR="005B2EB4" w:rsidRPr="007C5DA8" w:rsidRDefault="005B2EB4" w:rsidP="0032079C">
            <w:pPr>
              <w:rPr>
                <w:sz w:val="20"/>
                <w:szCs w:val="20"/>
              </w:rPr>
            </w:pPr>
          </w:p>
        </w:tc>
        <w:tc>
          <w:tcPr>
            <w:tcW w:w="2410" w:type="dxa"/>
            <w:gridSpan w:val="2"/>
          </w:tcPr>
          <w:p w:rsidR="005B2EB4" w:rsidRPr="007C5DA8" w:rsidRDefault="005B2EB4" w:rsidP="00FC2F17">
            <w:pPr>
              <w:pStyle w:val="a6"/>
              <w:jc w:val="left"/>
              <w:rPr>
                <w:rFonts w:ascii="Times New Roman" w:hAnsi="Times New Roman" w:cs="Times New Roman"/>
                <w:sz w:val="20"/>
                <w:szCs w:val="20"/>
              </w:rPr>
            </w:pPr>
            <w:r w:rsidRPr="007C5DA8">
              <w:rPr>
                <w:rFonts w:ascii="Times New Roman" w:hAnsi="Times New Roman" w:cs="Times New Roman"/>
                <w:sz w:val="20"/>
                <w:szCs w:val="20"/>
              </w:rPr>
              <w:t>Количество городских пляжей</w:t>
            </w:r>
          </w:p>
        </w:tc>
        <w:tc>
          <w:tcPr>
            <w:tcW w:w="708" w:type="dxa"/>
            <w:gridSpan w:val="2"/>
          </w:tcPr>
          <w:p w:rsidR="005B2EB4" w:rsidRPr="007C5DA8" w:rsidRDefault="005B2EB4" w:rsidP="0032079C">
            <w:pPr>
              <w:pStyle w:val="a6"/>
              <w:rPr>
                <w:rFonts w:ascii="Times New Roman" w:hAnsi="Times New Roman" w:cs="Times New Roman"/>
                <w:sz w:val="20"/>
                <w:szCs w:val="20"/>
              </w:rPr>
            </w:pPr>
            <w:r w:rsidRPr="007C5DA8">
              <w:rPr>
                <w:rFonts w:ascii="Times New Roman" w:hAnsi="Times New Roman" w:cs="Times New Roman"/>
                <w:sz w:val="20"/>
                <w:szCs w:val="20"/>
              </w:rPr>
              <w:t>ед.</w:t>
            </w:r>
          </w:p>
        </w:tc>
        <w:tc>
          <w:tcPr>
            <w:tcW w:w="993" w:type="dxa"/>
            <w:gridSpan w:val="2"/>
          </w:tcPr>
          <w:p w:rsidR="005B2EB4" w:rsidRPr="007C5DA8" w:rsidRDefault="005B2EB4" w:rsidP="0032079C">
            <w:pPr>
              <w:pStyle w:val="a6"/>
              <w:rPr>
                <w:rFonts w:ascii="Times New Roman" w:hAnsi="Times New Roman" w:cs="Times New Roman"/>
                <w:sz w:val="20"/>
                <w:szCs w:val="20"/>
              </w:rPr>
            </w:pPr>
            <w:r w:rsidRPr="007C5DA8">
              <w:rPr>
                <w:rFonts w:ascii="Times New Roman" w:hAnsi="Times New Roman" w:cs="Times New Roman"/>
                <w:sz w:val="20"/>
                <w:szCs w:val="20"/>
              </w:rPr>
              <w:t>1</w:t>
            </w:r>
          </w:p>
        </w:tc>
        <w:tc>
          <w:tcPr>
            <w:tcW w:w="998" w:type="dxa"/>
            <w:gridSpan w:val="2"/>
          </w:tcPr>
          <w:p w:rsidR="005B2EB4" w:rsidRPr="007C5DA8" w:rsidRDefault="005B2EB4" w:rsidP="0032079C">
            <w:pPr>
              <w:rPr>
                <w:sz w:val="20"/>
                <w:szCs w:val="20"/>
              </w:rPr>
            </w:pPr>
            <w:r w:rsidRPr="007C5DA8">
              <w:rPr>
                <w:sz w:val="20"/>
                <w:szCs w:val="20"/>
              </w:rPr>
              <w:t>1</w:t>
            </w:r>
          </w:p>
        </w:tc>
        <w:tc>
          <w:tcPr>
            <w:tcW w:w="1559" w:type="dxa"/>
            <w:vMerge w:val="restart"/>
          </w:tcPr>
          <w:p w:rsidR="005B2EB4" w:rsidRPr="007C5DA8" w:rsidRDefault="005B2EB4" w:rsidP="0032079C">
            <w:pPr>
              <w:jc w:val="center"/>
              <w:rPr>
                <w:sz w:val="20"/>
                <w:szCs w:val="20"/>
              </w:rPr>
            </w:pPr>
            <w:r w:rsidRPr="007C5DA8">
              <w:rPr>
                <w:sz w:val="20"/>
                <w:szCs w:val="20"/>
              </w:rPr>
              <w:t>1 681,9</w:t>
            </w:r>
          </w:p>
        </w:tc>
      </w:tr>
      <w:tr w:rsidR="005B2EB4" w:rsidRPr="007C5DA8" w:rsidTr="00C47C0E">
        <w:tc>
          <w:tcPr>
            <w:tcW w:w="843" w:type="dxa"/>
            <w:vMerge/>
          </w:tcPr>
          <w:p w:rsidR="005B2EB4" w:rsidRPr="007C5DA8" w:rsidRDefault="005B2EB4" w:rsidP="0032079C">
            <w:pPr>
              <w:widowControl w:val="0"/>
              <w:suppressAutoHyphens/>
              <w:autoSpaceDE w:val="0"/>
              <w:autoSpaceDN w:val="0"/>
              <w:adjustRightInd w:val="0"/>
              <w:ind w:left="120"/>
              <w:jc w:val="center"/>
              <w:rPr>
                <w:sz w:val="20"/>
                <w:szCs w:val="20"/>
              </w:rPr>
            </w:pPr>
          </w:p>
        </w:tc>
        <w:tc>
          <w:tcPr>
            <w:tcW w:w="1868" w:type="dxa"/>
            <w:vMerge/>
          </w:tcPr>
          <w:p w:rsidR="005B2EB4" w:rsidRPr="007C5DA8" w:rsidRDefault="005B2EB4" w:rsidP="0032079C">
            <w:pPr>
              <w:suppressAutoHyphens/>
              <w:rPr>
                <w:sz w:val="20"/>
                <w:szCs w:val="20"/>
              </w:rPr>
            </w:pPr>
          </w:p>
        </w:tc>
        <w:tc>
          <w:tcPr>
            <w:tcW w:w="1417" w:type="dxa"/>
            <w:vMerge/>
          </w:tcPr>
          <w:p w:rsidR="005B2EB4" w:rsidRPr="007C5DA8" w:rsidRDefault="005B2EB4" w:rsidP="0032079C">
            <w:pPr>
              <w:widowControl w:val="0"/>
              <w:suppressAutoHyphens/>
              <w:autoSpaceDE w:val="0"/>
              <w:autoSpaceDN w:val="0"/>
              <w:adjustRightInd w:val="0"/>
              <w:ind w:left="100"/>
              <w:jc w:val="center"/>
              <w:rPr>
                <w:sz w:val="20"/>
                <w:szCs w:val="20"/>
              </w:rPr>
            </w:pPr>
          </w:p>
        </w:tc>
        <w:tc>
          <w:tcPr>
            <w:tcW w:w="1401" w:type="dxa"/>
            <w:vMerge w:val="restart"/>
          </w:tcPr>
          <w:p w:rsidR="005B2EB4" w:rsidRPr="007C5DA8" w:rsidRDefault="005B2EB4" w:rsidP="0032079C">
            <w:pPr>
              <w:suppressAutoHyphens/>
              <w:rPr>
                <w:sz w:val="20"/>
                <w:szCs w:val="20"/>
              </w:rPr>
            </w:pPr>
            <w:r w:rsidRPr="007C5DA8">
              <w:rPr>
                <w:sz w:val="20"/>
                <w:szCs w:val="20"/>
              </w:rPr>
              <w:t>-бюджет городского округа Кинешма</w:t>
            </w:r>
          </w:p>
        </w:tc>
        <w:tc>
          <w:tcPr>
            <w:tcW w:w="1293" w:type="dxa"/>
            <w:gridSpan w:val="2"/>
            <w:vMerge w:val="restart"/>
          </w:tcPr>
          <w:p w:rsidR="005B2EB4" w:rsidRPr="007C5DA8" w:rsidRDefault="005B2EB4" w:rsidP="0032079C">
            <w:pPr>
              <w:jc w:val="center"/>
              <w:rPr>
                <w:sz w:val="20"/>
                <w:szCs w:val="20"/>
              </w:rPr>
            </w:pPr>
            <w:r w:rsidRPr="007C5DA8">
              <w:rPr>
                <w:sz w:val="20"/>
                <w:szCs w:val="20"/>
              </w:rPr>
              <w:t>1 681,9</w:t>
            </w:r>
          </w:p>
        </w:tc>
        <w:tc>
          <w:tcPr>
            <w:tcW w:w="1275" w:type="dxa"/>
            <w:gridSpan w:val="2"/>
            <w:vMerge w:val="restart"/>
          </w:tcPr>
          <w:p w:rsidR="005B2EB4" w:rsidRPr="007C5DA8" w:rsidRDefault="005B2EB4" w:rsidP="0032079C">
            <w:pPr>
              <w:jc w:val="center"/>
              <w:rPr>
                <w:sz w:val="20"/>
                <w:szCs w:val="20"/>
              </w:rPr>
            </w:pPr>
            <w:r w:rsidRPr="007C5DA8">
              <w:rPr>
                <w:sz w:val="20"/>
                <w:szCs w:val="20"/>
              </w:rPr>
              <w:t>140,0</w:t>
            </w:r>
          </w:p>
        </w:tc>
        <w:tc>
          <w:tcPr>
            <w:tcW w:w="1537" w:type="dxa"/>
            <w:vMerge/>
          </w:tcPr>
          <w:p w:rsidR="005B2EB4" w:rsidRPr="007C5DA8" w:rsidRDefault="005B2EB4" w:rsidP="0032079C">
            <w:pPr>
              <w:rPr>
                <w:sz w:val="20"/>
                <w:szCs w:val="20"/>
              </w:rPr>
            </w:pPr>
          </w:p>
        </w:tc>
        <w:tc>
          <w:tcPr>
            <w:tcW w:w="2410" w:type="dxa"/>
            <w:gridSpan w:val="2"/>
          </w:tcPr>
          <w:p w:rsidR="005B2EB4" w:rsidRPr="007C5DA8" w:rsidRDefault="005B2EB4" w:rsidP="00FC2F17">
            <w:pPr>
              <w:pStyle w:val="a6"/>
              <w:jc w:val="left"/>
              <w:rPr>
                <w:rFonts w:ascii="Times New Roman" w:hAnsi="Times New Roman" w:cs="Times New Roman"/>
                <w:sz w:val="20"/>
                <w:szCs w:val="20"/>
              </w:rPr>
            </w:pPr>
            <w:r w:rsidRPr="007C5DA8">
              <w:rPr>
                <w:rFonts w:ascii="Times New Roman" w:hAnsi="Times New Roman" w:cs="Times New Roman"/>
                <w:sz w:val="20"/>
                <w:szCs w:val="20"/>
              </w:rPr>
              <w:t>Количество обслуживаемых фонтанов</w:t>
            </w:r>
          </w:p>
        </w:tc>
        <w:tc>
          <w:tcPr>
            <w:tcW w:w="708" w:type="dxa"/>
            <w:gridSpan w:val="2"/>
          </w:tcPr>
          <w:p w:rsidR="005B2EB4" w:rsidRPr="007C5DA8" w:rsidRDefault="005B2EB4" w:rsidP="0032079C">
            <w:pPr>
              <w:pStyle w:val="a6"/>
              <w:rPr>
                <w:rFonts w:ascii="Times New Roman" w:hAnsi="Times New Roman" w:cs="Times New Roman"/>
                <w:sz w:val="20"/>
                <w:szCs w:val="20"/>
              </w:rPr>
            </w:pPr>
            <w:r w:rsidRPr="007C5DA8">
              <w:rPr>
                <w:rFonts w:ascii="Times New Roman" w:hAnsi="Times New Roman" w:cs="Times New Roman"/>
                <w:sz w:val="20"/>
                <w:szCs w:val="20"/>
              </w:rPr>
              <w:t>ед.</w:t>
            </w:r>
          </w:p>
        </w:tc>
        <w:tc>
          <w:tcPr>
            <w:tcW w:w="993" w:type="dxa"/>
            <w:gridSpan w:val="2"/>
          </w:tcPr>
          <w:p w:rsidR="005B2EB4" w:rsidRPr="007C5DA8" w:rsidRDefault="005B2EB4" w:rsidP="0032079C">
            <w:pPr>
              <w:pStyle w:val="a6"/>
              <w:rPr>
                <w:rFonts w:ascii="Times New Roman" w:hAnsi="Times New Roman" w:cs="Times New Roman"/>
                <w:sz w:val="20"/>
                <w:szCs w:val="20"/>
              </w:rPr>
            </w:pPr>
            <w:r w:rsidRPr="007C5DA8">
              <w:rPr>
                <w:rFonts w:ascii="Times New Roman" w:hAnsi="Times New Roman" w:cs="Times New Roman"/>
                <w:sz w:val="20"/>
                <w:szCs w:val="20"/>
              </w:rPr>
              <w:t>3</w:t>
            </w:r>
          </w:p>
        </w:tc>
        <w:tc>
          <w:tcPr>
            <w:tcW w:w="998" w:type="dxa"/>
            <w:gridSpan w:val="2"/>
          </w:tcPr>
          <w:p w:rsidR="005B2EB4" w:rsidRPr="007C5DA8" w:rsidRDefault="005B2EB4" w:rsidP="0032079C">
            <w:pPr>
              <w:rPr>
                <w:sz w:val="20"/>
                <w:szCs w:val="20"/>
              </w:rPr>
            </w:pPr>
            <w:r w:rsidRPr="007C5DA8">
              <w:rPr>
                <w:sz w:val="20"/>
                <w:szCs w:val="20"/>
              </w:rPr>
              <w:t>3</w:t>
            </w:r>
          </w:p>
        </w:tc>
        <w:tc>
          <w:tcPr>
            <w:tcW w:w="1559" w:type="dxa"/>
            <w:vMerge/>
          </w:tcPr>
          <w:p w:rsidR="005B2EB4" w:rsidRPr="007C5DA8" w:rsidRDefault="005B2EB4" w:rsidP="0032079C">
            <w:pPr>
              <w:jc w:val="center"/>
              <w:rPr>
                <w:sz w:val="20"/>
                <w:szCs w:val="20"/>
              </w:rPr>
            </w:pPr>
          </w:p>
        </w:tc>
      </w:tr>
      <w:tr w:rsidR="005B2EB4" w:rsidRPr="007C5DA8" w:rsidTr="00C47C0E">
        <w:tc>
          <w:tcPr>
            <w:tcW w:w="843" w:type="dxa"/>
            <w:vMerge/>
          </w:tcPr>
          <w:p w:rsidR="005B2EB4" w:rsidRPr="007C5DA8" w:rsidRDefault="005B2EB4" w:rsidP="0032079C">
            <w:pPr>
              <w:widowControl w:val="0"/>
              <w:suppressAutoHyphens/>
              <w:autoSpaceDE w:val="0"/>
              <w:autoSpaceDN w:val="0"/>
              <w:adjustRightInd w:val="0"/>
              <w:ind w:left="120"/>
              <w:jc w:val="center"/>
              <w:rPr>
                <w:sz w:val="20"/>
                <w:szCs w:val="20"/>
              </w:rPr>
            </w:pPr>
          </w:p>
        </w:tc>
        <w:tc>
          <w:tcPr>
            <w:tcW w:w="1868" w:type="dxa"/>
            <w:vMerge/>
          </w:tcPr>
          <w:p w:rsidR="005B2EB4" w:rsidRPr="007C5DA8" w:rsidRDefault="005B2EB4" w:rsidP="0032079C">
            <w:pPr>
              <w:suppressAutoHyphens/>
              <w:rPr>
                <w:sz w:val="20"/>
                <w:szCs w:val="20"/>
              </w:rPr>
            </w:pPr>
          </w:p>
        </w:tc>
        <w:tc>
          <w:tcPr>
            <w:tcW w:w="1417" w:type="dxa"/>
            <w:vMerge/>
          </w:tcPr>
          <w:p w:rsidR="005B2EB4" w:rsidRPr="007C5DA8" w:rsidRDefault="005B2EB4" w:rsidP="0032079C">
            <w:pPr>
              <w:widowControl w:val="0"/>
              <w:suppressAutoHyphens/>
              <w:autoSpaceDE w:val="0"/>
              <w:autoSpaceDN w:val="0"/>
              <w:adjustRightInd w:val="0"/>
              <w:ind w:left="100"/>
              <w:jc w:val="center"/>
              <w:rPr>
                <w:sz w:val="20"/>
                <w:szCs w:val="20"/>
              </w:rPr>
            </w:pPr>
          </w:p>
        </w:tc>
        <w:tc>
          <w:tcPr>
            <w:tcW w:w="1401" w:type="dxa"/>
            <w:vMerge/>
          </w:tcPr>
          <w:p w:rsidR="005B2EB4" w:rsidRPr="007C5DA8" w:rsidRDefault="005B2EB4" w:rsidP="0032079C">
            <w:pPr>
              <w:suppressAutoHyphens/>
              <w:rPr>
                <w:sz w:val="20"/>
                <w:szCs w:val="20"/>
              </w:rPr>
            </w:pPr>
          </w:p>
        </w:tc>
        <w:tc>
          <w:tcPr>
            <w:tcW w:w="1293" w:type="dxa"/>
            <w:gridSpan w:val="2"/>
            <w:vMerge/>
          </w:tcPr>
          <w:p w:rsidR="005B2EB4" w:rsidRPr="007C5DA8" w:rsidRDefault="005B2EB4" w:rsidP="0032079C">
            <w:pPr>
              <w:jc w:val="center"/>
              <w:rPr>
                <w:sz w:val="20"/>
                <w:szCs w:val="20"/>
              </w:rPr>
            </w:pPr>
          </w:p>
        </w:tc>
        <w:tc>
          <w:tcPr>
            <w:tcW w:w="1275" w:type="dxa"/>
            <w:gridSpan w:val="2"/>
            <w:vMerge/>
          </w:tcPr>
          <w:p w:rsidR="005B2EB4" w:rsidRPr="007C5DA8" w:rsidRDefault="005B2EB4" w:rsidP="0032079C">
            <w:pPr>
              <w:jc w:val="center"/>
              <w:rPr>
                <w:sz w:val="20"/>
                <w:szCs w:val="20"/>
              </w:rPr>
            </w:pPr>
          </w:p>
        </w:tc>
        <w:tc>
          <w:tcPr>
            <w:tcW w:w="1537" w:type="dxa"/>
            <w:vMerge/>
          </w:tcPr>
          <w:p w:rsidR="005B2EB4" w:rsidRPr="007C5DA8" w:rsidRDefault="005B2EB4" w:rsidP="0032079C">
            <w:pPr>
              <w:rPr>
                <w:sz w:val="20"/>
                <w:szCs w:val="20"/>
              </w:rPr>
            </w:pPr>
          </w:p>
        </w:tc>
        <w:tc>
          <w:tcPr>
            <w:tcW w:w="2410" w:type="dxa"/>
            <w:gridSpan w:val="2"/>
          </w:tcPr>
          <w:p w:rsidR="005B2EB4" w:rsidRPr="007C5DA8" w:rsidRDefault="005B2EB4" w:rsidP="00FC2F17">
            <w:pPr>
              <w:pStyle w:val="a6"/>
              <w:jc w:val="left"/>
              <w:rPr>
                <w:rFonts w:ascii="Times New Roman" w:hAnsi="Times New Roman" w:cs="Times New Roman"/>
                <w:sz w:val="20"/>
                <w:szCs w:val="20"/>
              </w:rPr>
            </w:pPr>
            <w:r w:rsidRPr="007C5DA8">
              <w:rPr>
                <w:rFonts w:ascii="Times New Roman" w:hAnsi="Times New Roman" w:cs="Times New Roman"/>
                <w:sz w:val="20"/>
                <w:szCs w:val="20"/>
              </w:rPr>
              <w:t>Количество отремонтированных шахтных питьевых колодцев</w:t>
            </w:r>
          </w:p>
        </w:tc>
        <w:tc>
          <w:tcPr>
            <w:tcW w:w="708" w:type="dxa"/>
            <w:gridSpan w:val="2"/>
          </w:tcPr>
          <w:p w:rsidR="005B2EB4" w:rsidRPr="007C5DA8" w:rsidRDefault="005B2EB4" w:rsidP="0032079C">
            <w:pPr>
              <w:pStyle w:val="a6"/>
              <w:rPr>
                <w:rFonts w:ascii="Times New Roman" w:hAnsi="Times New Roman" w:cs="Times New Roman"/>
                <w:sz w:val="20"/>
                <w:szCs w:val="20"/>
              </w:rPr>
            </w:pPr>
            <w:r w:rsidRPr="007C5DA8">
              <w:rPr>
                <w:rFonts w:ascii="Times New Roman" w:hAnsi="Times New Roman" w:cs="Times New Roman"/>
                <w:sz w:val="20"/>
                <w:szCs w:val="20"/>
              </w:rPr>
              <w:t>Ед.</w:t>
            </w:r>
          </w:p>
        </w:tc>
        <w:tc>
          <w:tcPr>
            <w:tcW w:w="993" w:type="dxa"/>
            <w:gridSpan w:val="2"/>
          </w:tcPr>
          <w:p w:rsidR="005B2EB4" w:rsidRPr="007C5DA8" w:rsidRDefault="005B2EB4" w:rsidP="0032079C">
            <w:pPr>
              <w:pStyle w:val="a6"/>
              <w:rPr>
                <w:rFonts w:ascii="Times New Roman" w:hAnsi="Times New Roman" w:cs="Times New Roman"/>
                <w:sz w:val="20"/>
                <w:szCs w:val="20"/>
              </w:rPr>
            </w:pPr>
            <w:r w:rsidRPr="007C5DA8">
              <w:rPr>
                <w:rFonts w:ascii="Times New Roman" w:hAnsi="Times New Roman" w:cs="Times New Roman"/>
                <w:sz w:val="20"/>
                <w:szCs w:val="20"/>
              </w:rPr>
              <w:t>4</w:t>
            </w:r>
          </w:p>
        </w:tc>
        <w:tc>
          <w:tcPr>
            <w:tcW w:w="998" w:type="dxa"/>
            <w:gridSpan w:val="2"/>
          </w:tcPr>
          <w:p w:rsidR="005B2EB4" w:rsidRPr="007C5DA8" w:rsidRDefault="005B2EB4" w:rsidP="0032079C">
            <w:pPr>
              <w:rPr>
                <w:sz w:val="20"/>
                <w:szCs w:val="20"/>
              </w:rPr>
            </w:pPr>
            <w:r w:rsidRPr="007C5DA8">
              <w:rPr>
                <w:sz w:val="20"/>
                <w:szCs w:val="20"/>
              </w:rPr>
              <w:t>0,0</w:t>
            </w:r>
          </w:p>
        </w:tc>
        <w:tc>
          <w:tcPr>
            <w:tcW w:w="1559" w:type="dxa"/>
            <w:vMerge/>
          </w:tcPr>
          <w:p w:rsidR="005B2EB4" w:rsidRPr="007C5DA8" w:rsidRDefault="005B2EB4" w:rsidP="0032079C">
            <w:pPr>
              <w:jc w:val="center"/>
              <w:rPr>
                <w:sz w:val="20"/>
                <w:szCs w:val="20"/>
              </w:rPr>
            </w:pPr>
          </w:p>
        </w:tc>
      </w:tr>
      <w:tr w:rsidR="005B2EB4" w:rsidRPr="007C5DA8" w:rsidTr="00C47C0E">
        <w:tc>
          <w:tcPr>
            <w:tcW w:w="843" w:type="dxa"/>
            <w:vMerge/>
          </w:tcPr>
          <w:p w:rsidR="005B2EB4" w:rsidRPr="007C5DA8" w:rsidRDefault="005B2EB4" w:rsidP="0032079C">
            <w:pPr>
              <w:widowControl w:val="0"/>
              <w:suppressAutoHyphens/>
              <w:autoSpaceDE w:val="0"/>
              <w:autoSpaceDN w:val="0"/>
              <w:adjustRightInd w:val="0"/>
              <w:ind w:left="120"/>
              <w:jc w:val="center"/>
              <w:rPr>
                <w:sz w:val="20"/>
                <w:szCs w:val="20"/>
              </w:rPr>
            </w:pPr>
          </w:p>
        </w:tc>
        <w:tc>
          <w:tcPr>
            <w:tcW w:w="1868" w:type="dxa"/>
            <w:vMerge/>
          </w:tcPr>
          <w:p w:rsidR="005B2EB4" w:rsidRPr="007C5DA8" w:rsidRDefault="005B2EB4" w:rsidP="0032079C">
            <w:pPr>
              <w:suppressAutoHyphens/>
              <w:rPr>
                <w:sz w:val="20"/>
                <w:szCs w:val="20"/>
              </w:rPr>
            </w:pPr>
          </w:p>
        </w:tc>
        <w:tc>
          <w:tcPr>
            <w:tcW w:w="1417" w:type="dxa"/>
            <w:vMerge/>
          </w:tcPr>
          <w:p w:rsidR="005B2EB4" w:rsidRPr="007C5DA8" w:rsidRDefault="005B2EB4" w:rsidP="0032079C">
            <w:pPr>
              <w:widowControl w:val="0"/>
              <w:suppressAutoHyphens/>
              <w:autoSpaceDE w:val="0"/>
              <w:autoSpaceDN w:val="0"/>
              <w:adjustRightInd w:val="0"/>
              <w:ind w:left="100"/>
              <w:jc w:val="center"/>
              <w:rPr>
                <w:sz w:val="20"/>
                <w:szCs w:val="20"/>
              </w:rPr>
            </w:pPr>
          </w:p>
        </w:tc>
        <w:tc>
          <w:tcPr>
            <w:tcW w:w="1401" w:type="dxa"/>
            <w:vMerge/>
          </w:tcPr>
          <w:p w:rsidR="005B2EB4" w:rsidRPr="007C5DA8" w:rsidRDefault="005B2EB4" w:rsidP="0032079C">
            <w:pPr>
              <w:suppressAutoHyphens/>
              <w:rPr>
                <w:sz w:val="20"/>
                <w:szCs w:val="20"/>
              </w:rPr>
            </w:pPr>
          </w:p>
        </w:tc>
        <w:tc>
          <w:tcPr>
            <w:tcW w:w="1293" w:type="dxa"/>
            <w:gridSpan w:val="2"/>
            <w:vMerge/>
          </w:tcPr>
          <w:p w:rsidR="005B2EB4" w:rsidRPr="007C5DA8" w:rsidRDefault="005B2EB4" w:rsidP="0032079C">
            <w:pPr>
              <w:jc w:val="center"/>
              <w:rPr>
                <w:sz w:val="20"/>
                <w:szCs w:val="20"/>
              </w:rPr>
            </w:pPr>
          </w:p>
        </w:tc>
        <w:tc>
          <w:tcPr>
            <w:tcW w:w="1275" w:type="dxa"/>
            <w:gridSpan w:val="2"/>
            <w:vMerge/>
          </w:tcPr>
          <w:p w:rsidR="005B2EB4" w:rsidRPr="007C5DA8" w:rsidRDefault="005B2EB4" w:rsidP="0032079C">
            <w:pPr>
              <w:jc w:val="center"/>
              <w:rPr>
                <w:sz w:val="20"/>
                <w:szCs w:val="20"/>
              </w:rPr>
            </w:pPr>
          </w:p>
        </w:tc>
        <w:tc>
          <w:tcPr>
            <w:tcW w:w="1537" w:type="dxa"/>
            <w:vMerge/>
          </w:tcPr>
          <w:p w:rsidR="005B2EB4" w:rsidRPr="007C5DA8" w:rsidRDefault="005B2EB4" w:rsidP="0032079C">
            <w:pPr>
              <w:rPr>
                <w:sz w:val="20"/>
                <w:szCs w:val="20"/>
              </w:rPr>
            </w:pPr>
          </w:p>
        </w:tc>
        <w:tc>
          <w:tcPr>
            <w:tcW w:w="2410" w:type="dxa"/>
            <w:gridSpan w:val="2"/>
          </w:tcPr>
          <w:p w:rsidR="005B2EB4" w:rsidRPr="007C5DA8" w:rsidRDefault="005B2EB4" w:rsidP="00FC2F17">
            <w:pPr>
              <w:pStyle w:val="a6"/>
              <w:jc w:val="left"/>
              <w:rPr>
                <w:rFonts w:ascii="Times New Roman" w:hAnsi="Times New Roman" w:cs="Times New Roman"/>
                <w:sz w:val="20"/>
                <w:szCs w:val="20"/>
              </w:rPr>
            </w:pPr>
            <w:r w:rsidRPr="007C5DA8">
              <w:rPr>
                <w:rFonts w:ascii="Times New Roman" w:hAnsi="Times New Roman" w:cs="Times New Roman"/>
                <w:sz w:val="20"/>
                <w:szCs w:val="20"/>
              </w:rPr>
              <w:t>Количество отремонтированных памятных знаков, парапетов и других элементов благоустройства</w:t>
            </w:r>
          </w:p>
        </w:tc>
        <w:tc>
          <w:tcPr>
            <w:tcW w:w="708" w:type="dxa"/>
            <w:gridSpan w:val="2"/>
          </w:tcPr>
          <w:p w:rsidR="005B2EB4" w:rsidRPr="007C5DA8" w:rsidRDefault="005B2EB4" w:rsidP="0032079C">
            <w:pPr>
              <w:pStyle w:val="a6"/>
              <w:rPr>
                <w:rFonts w:ascii="Times New Roman" w:hAnsi="Times New Roman" w:cs="Times New Roman"/>
                <w:sz w:val="20"/>
                <w:szCs w:val="20"/>
              </w:rPr>
            </w:pPr>
            <w:r w:rsidRPr="007C5DA8">
              <w:rPr>
                <w:rFonts w:ascii="Times New Roman" w:hAnsi="Times New Roman" w:cs="Times New Roman"/>
                <w:sz w:val="20"/>
                <w:szCs w:val="20"/>
              </w:rPr>
              <w:t>Ед.</w:t>
            </w:r>
          </w:p>
        </w:tc>
        <w:tc>
          <w:tcPr>
            <w:tcW w:w="993" w:type="dxa"/>
            <w:gridSpan w:val="2"/>
          </w:tcPr>
          <w:p w:rsidR="005B2EB4" w:rsidRPr="007C5DA8" w:rsidRDefault="005B2EB4" w:rsidP="0032079C">
            <w:pPr>
              <w:pStyle w:val="a6"/>
              <w:rPr>
                <w:rFonts w:ascii="Times New Roman" w:hAnsi="Times New Roman" w:cs="Times New Roman"/>
                <w:sz w:val="20"/>
                <w:szCs w:val="20"/>
              </w:rPr>
            </w:pPr>
            <w:r w:rsidRPr="007C5DA8">
              <w:rPr>
                <w:rFonts w:ascii="Times New Roman" w:hAnsi="Times New Roman" w:cs="Times New Roman"/>
                <w:sz w:val="20"/>
                <w:szCs w:val="20"/>
              </w:rPr>
              <w:t>16</w:t>
            </w:r>
          </w:p>
        </w:tc>
        <w:tc>
          <w:tcPr>
            <w:tcW w:w="998" w:type="dxa"/>
            <w:gridSpan w:val="2"/>
          </w:tcPr>
          <w:p w:rsidR="005B2EB4" w:rsidRPr="007C5DA8" w:rsidRDefault="005B2EB4" w:rsidP="0032079C">
            <w:pPr>
              <w:rPr>
                <w:sz w:val="20"/>
                <w:szCs w:val="20"/>
              </w:rPr>
            </w:pPr>
            <w:r w:rsidRPr="007C5DA8">
              <w:rPr>
                <w:sz w:val="20"/>
                <w:szCs w:val="20"/>
              </w:rPr>
              <w:t>16,0</w:t>
            </w:r>
          </w:p>
        </w:tc>
        <w:tc>
          <w:tcPr>
            <w:tcW w:w="1559" w:type="dxa"/>
            <w:vMerge/>
          </w:tcPr>
          <w:p w:rsidR="005B2EB4" w:rsidRPr="007C5DA8" w:rsidRDefault="005B2EB4" w:rsidP="0032079C">
            <w:pPr>
              <w:jc w:val="center"/>
              <w:rPr>
                <w:sz w:val="20"/>
                <w:szCs w:val="20"/>
              </w:rPr>
            </w:pPr>
          </w:p>
        </w:tc>
      </w:tr>
      <w:tr w:rsidR="005B2EB4" w:rsidRPr="007C5DA8" w:rsidTr="00C47C0E">
        <w:tc>
          <w:tcPr>
            <w:tcW w:w="843" w:type="dxa"/>
            <w:vMerge w:val="restart"/>
          </w:tcPr>
          <w:p w:rsidR="005B2EB4" w:rsidRPr="007C5DA8" w:rsidRDefault="005B2EB4" w:rsidP="0032079C">
            <w:pPr>
              <w:widowControl w:val="0"/>
              <w:suppressAutoHyphens/>
              <w:autoSpaceDE w:val="0"/>
              <w:autoSpaceDN w:val="0"/>
              <w:adjustRightInd w:val="0"/>
              <w:ind w:left="120"/>
              <w:jc w:val="center"/>
              <w:rPr>
                <w:sz w:val="20"/>
                <w:szCs w:val="20"/>
              </w:rPr>
            </w:pPr>
            <w:r>
              <w:rPr>
                <w:sz w:val="20"/>
                <w:szCs w:val="20"/>
              </w:rPr>
              <w:t>4.1.3</w:t>
            </w:r>
          </w:p>
        </w:tc>
        <w:tc>
          <w:tcPr>
            <w:tcW w:w="1868" w:type="dxa"/>
            <w:vMerge w:val="restart"/>
          </w:tcPr>
          <w:p w:rsidR="005B2EB4" w:rsidRPr="007C5DA8" w:rsidRDefault="00FC2F17" w:rsidP="0032079C">
            <w:pPr>
              <w:suppressAutoHyphens/>
              <w:rPr>
                <w:sz w:val="20"/>
                <w:szCs w:val="20"/>
              </w:rPr>
            </w:pPr>
            <w:r>
              <w:rPr>
                <w:sz w:val="20"/>
                <w:szCs w:val="20"/>
              </w:rPr>
              <w:t>Мероприятие «</w:t>
            </w:r>
            <w:r w:rsidR="005B2EB4" w:rsidRPr="007C5DA8">
              <w:rPr>
                <w:sz w:val="20"/>
                <w:szCs w:val="20"/>
              </w:rPr>
              <w:t xml:space="preserve">Прочие работы по </w:t>
            </w:r>
            <w:r w:rsidR="005B2EB4" w:rsidRPr="007C5DA8">
              <w:rPr>
                <w:sz w:val="20"/>
                <w:szCs w:val="20"/>
              </w:rPr>
              <w:lastRenderedPageBreak/>
              <w:t>благоустройству</w:t>
            </w:r>
            <w:r>
              <w:rPr>
                <w:sz w:val="20"/>
                <w:szCs w:val="20"/>
              </w:rPr>
              <w:t>»</w:t>
            </w:r>
          </w:p>
        </w:tc>
        <w:tc>
          <w:tcPr>
            <w:tcW w:w="1417" w:type="dxa"/>
            <w:vMerge w:val="restart"/>
          </w:tcPr>
          <w:p w:rsidR="005B2EB4" w:rsidRDefault="005B2EB4" w:rsidP="005B2EB4">
            <w:pPr>
              <w:widowControl w:val="0"/>
              <w:suppressAutoHyphens/>
              <w:autoSpaceDE w:val="0"/>
              <w:autoSpaceDN w:val="0"/>
              <w:adjustRightInd w:val="0"/>
              <w:ind w:left="100"/>
              <w:rPr>
                <w:sz w:val="20"/>
                <w:szCs w:val="20"/>
              </w:rPr>
            </w:pPr>
            <w:r>
              <w:rPr>
                <w:sz w:val="20"/>
                <w:szCs w:val="20"/>
              </w:rPr>
              <w:lastRenderedPageBreak/>
              <w:t>МУ</w:t>
            </w:r>
          </w:p>
          <w:p w:rsidR="005B2EB4" w:rsidRPr="007C5DA8" w:rsidRDefault="005B2EB4" w:rsidP="005B2EB4">
            <w:pPr>
              <w:widowControl w:val="0"/>
              <w:suppressAutoHyphens/>
              <w:autoSpaceDE w:val="0"/>
              <w:autoSpaceDN w:val="0"/>
              <w:adjustRightInd w:val="0"/>
              <w:rPr>
                <w:sz w:val="20"/>
                <w:szCs w:val="20"/>
              </w:rPr>
            </w:pPr>
            <w:r w:rsidRPr="007C5DA8">
              <w:rPr>
                <w:sz w:val="20"/>
                <w:szCs w:val="20"/>
              </w:rPr>
              <w:t>«</w:t>
            </w:r>
            <w:r>
              <w:rPr>
                <w:sz w:val="20"/>
                <w:szCs w:val="20"/>
              </w:rPr>
              <w:t xml:space="preserve">Управление капитального </w:t>
            </w:r>
            <w:r>
              <w:rPr>
                <w:sz w:val="20"/>
                <w:szCs w:val="20"/>
              </w:rPr>
              <w:lastRenderedPageBreak/>
              <w:t>строительства</w:t>
            </w:r>
            <w:r w:rsidRPr="007C5DA8">
              <w:rPr>
                <w:sz w:val="20"/>
                <w:szCs w:val="20"/>
              </w:rPr>
              <w:t>»</w:t>
            </w:r>
          </w:p>
        </w:tc>
        <w:tc>
          <w:tcPr>
            <w:tcW w:w="1401" w:type="dxa"/>
          </w:tcPr>
          <w:p w:rsidR="005B2EB4" w:rsidRPr="007C5DA8" w:rsidRDefault="005B2EB4" w:rsidP="0032079C">
            <w:pPr>
              <w:rPr>
                <w:sz w:val="20"/>
                <w:szCs w:val="20"/>
              </w:rPr>
            </w:pPr>
            <w:r w:rsidRPr="007C5DA8">
              <w:rPr>
                <w:sz w:val="20"/>
                <w:szCs w:val="20"/>
              </w:rPr>
              <w:lastRenderedPageBreak/>
              <w:t>Всего</w:t>
            </w:r>
          </w:p>
        </w:tc>
        <w:tc>
          <w:tcPr>
            <w:tcW w:w="1293" w:type="dxa"/>
            <w:gridSpan w:val="2"/>
          </w:tcPr>
          <w:p w:rsidR="005B2EB4" w:rsidRPr="007C5DA8" w:rsidRDefault="005B2EB4" w:rsidP="0032079C">
            <w:pPr>
              <w:jc w:val="center"/>
              <w:rPr>
                <w:sz w:val="20"/>
                <w:szCs w:val="20"/>
              </w:rPr>
            </w:pPr>
            <w:r w:rsidRPr="007C5DA8">
              <w:rPr>
                <w:sz w:val="20"/>
                <w:szCs w:val="20"/>
              </w:rPr>
              <w:t>138,8</w:t>
            </w:r>
          </w:p>
        </w:tc>
        <w:tc>
          <w:tcPr>
            <w:tcW w:w="1275" w:type="dxa"/>
            <w:gridSpan w:val="2"/>
          </w:tcPr>
          <w:p w:rsidR="005B2EB4" w:rsidRPr="007C5DA8" w:rsidRDefault="005B2EB4" w:rsidP="0032079C">
            <w:pPr>
              <w:jc w:val="center"/>
              <w:rPr>
                <w:sz w:val="20"/>
                <w:szCs w:val="20"/>
              </w:rPr>
            </w:pPr>
            <w:r w:rsidRPr="007C5DA8">
              <w:rPr>
                <w:sz w:val="20"/>
                <w:szCs w:val="20"/>
              </w:rPr>
              <w:t>0,0</w:t>
            </w:r>
          </w:p>
        </w:tc>
        <w:tc>
          <w:tcPr>
            <w:tcW w:w="1537" w:type="dxa"/>
            <w:vMerge w:val="restart"/>
          </w:tcPr>
          <w:p w:rsidR="005B2EB4" w:rsidRPr="007C5DA8" w:rsidRDefault="005B2EB4" w:rsidP="0032079C">
            <w:pPr>
              <w:rPr>
                <w:sz w:val="20"/>
                <w:szCs w:val="20"/>
              </w:rPr>
            </w:pPr>
            <w:r w:rsidRPr="007C5DA8">
              <w:rPr>
                <w:sz w:val="20"/>
                <w:szCs w:val="20"/>
              </w:rPr>
              <w:t xml:space="preserve">Реализация мероприятия запланирована </w:t>
            </w:r>
            <w:r w:rsidRPr="007C5DA8">
              <w:rPr>
                <w:sz w:val="20"/>
                <w:szCs w:val="20"/>
              </w:rPr>
              <w:lastRenderedPageBreak/>
              <w:t>на 3 квартал 2017</w:t>
            </w:r>
          </w:p>
        </w:tc>
        <w:tc>
          <w:tcPr>
            <w:tcW w:w="2410" w:type="dxa"/>
            <w:gridSpan w:val="2"/>
            <w:vMerge w:val="restart"/>
          </w:tcPr>
          <w:p w:rsidR="005B2EB4" w:rsidRPr="007C5DA8" w:rsidRDefault="005B2EB4" w:rsidP="0032079C">
            <w:pPr>
              <w:pStyle w:val="a6"/>
              <w:rPr>
                <w:rFonts w:ascii="Times New Roman" w:hAnsi="Times New Roman" w:cs="Times New Roman"/>
                <w:sz w:val="20"/>
                <w:szCs w:val="20"/>
              </w:rPr>
            </w:pPr>
            <w:r w:rsidRPr="007C5DA8">
              <w:rPr>
                <w:rFonts w:ascii="Times New Roman" w:hAnsi="Times New Roman" w:cs="Times New Roman"/>
                <w:sz w:val="20"/>
                <w:szCs w:val="20"/>
              </w:rPr>
              <w:lastRenderedPageBreak/>
              <w:t>Площадь укрепленного склона</w:t>
            </w:r>
          </w:p>
        </w:tc>
        <w:tc>
          <w:tcPr>
            <w:tcW w:w="708" w:type="dxa"/>
            <w:gridSpan w:val="2"/>
            <w:vMerge w:val="restart"/>
          </w:tcPr>
          <w:p w:rsidR="005B2EB4" w:rsidRPr="007C5DA8" w:rsidRDefault="005B2EB4" w:rsidP="0032079C">
            <w:pPr>
              <w:pStyle w:val="a6"/>
              <w:rPr>
                <w:rFonts w:ascii="Times New Roman" w:hAnsi="Times New Roman" w:cs="Times New Roman"/>
                <w:sz w:val="20"/>
                <w:szCs w:val="20"/>
              </w:rPr>
            </w:pPr>
            <w:r w:rsidRPr="007C5DA8">
              <w:rPr>
                <w:rFonts w:ascii="Times New Roman" w:hAnsi="Times New Roman" w:cs="Times New Roman"/>
                <w:sz w:val="20"/>
                <w:szCs w:val="20"/>
              </w:rPr>
              <w:t>кв. м.</w:t>
            </w:r>
          </w:p>
        </w:tc>
        <w:tc>
          <w:tcPr>
            <w:tcW w:w="993" w:type="dxa"/>
            <w:gridSpan w:val="2"/>
            <w:vMerge w:val="restart"/>
          </w:tcPr>
          <w:p w:rsidR="005B2EB4" w:rsidRPr="007C5DA8" w:rsidRDefault="005B2EB4" w:rsidP="0032079C">
            <w:pPr>
              <w:rPr>
                <w:sz w:val="20"/>
                <w:szCs w:val="20"/>
              </w:rPr>
            </w:pPr>
            <w:r w:rsidRPr="007C5DA8">
              <w:rPr>
                <w:sz w:val="20"/>
                <w:szCs w:val="20"/>
              </w:rPr>
              <w:t>360</w:t>
            </w:r>
          </w:p>
        </w:tc>
        <w:tc>
          <w:tcPr>
            <w:tcW w:w="998" w:type="dxa"/>
            <w:gridSpan w:val="2"/>
            <w:vMerge w:val="restart"/>
          </w:tcPr>
          <w:p w:rsidR="005B2EB4" w:rsidRPr="007C5DA8" w:rsidRDefault="005B2EB4" w:rsidP="0032079C">
            <w:pPr>
              <w:rPr>
                <w:sz w:val="20"/>
                <w:szCs w:val="20"/>
              </w:rPr>
            </w:pPr>
            <w:r w:rsidRPr="007C5DA8">
              <w:rPr>
                <w:sz w:val="20"/>
                <w:szCs w:val="20"/>
              </w:rPr>
              <w:t>0,00</w:t>
            </w:r>
          </w:p>
        </w:tc>
        <w:tc>
          <w:tcPr>
            <w:tcW w:w="1559" w:type="dxa"/>
            <w:vMerge w:val="restart"/>
          </w:tcPr>
          <w:p w:rsidR="005B2EB4" w:rsidRPr="007C5DA8" w:rsidRDefault="005B2EB4" w:rsidP="0032079C">
            <w:pPr>
              <w:jc w:val="center"/>
              <w:rPr>
                <w:sz w:val="20"/>
                <w:szCs w:val="20"/>
              </w:rPr>
            </w:pPr>
            <w:r w:rsidRPr="007C5DA8">
              <w:rPr>
                <w:sz w:val="20"/>
                <w:szCs w:val="20"/>
              </w:rPr>
              <w:t>186,0</w:t>
            </w:r>
          </w:p>
        </w:tc>
      </w:tr>
      <w:tr w:rsidR="005B2EB4" w:rsidRPr="007C5DA8" w:rsidTr="00C47C0E">
        <w:tc>
          <w:tcPr>
            <w:tcW w:w="843" w:type="dxa"/>
            <w:vMerge/>
          </w:tcPr>
          <w:p w:rsidR="005B2EB4" w:rsidRPr="007C5DA8" w:rsidRDefault="005B2EB4" w:rsidP="0032079C">
            <w:pPr>
              <w:widowControl w:val="0"/>
              <w:suppressAutoHyphens/>
              <w:autoSpaceDE w:val="0"/>
              <w:autoSpaceDN w:val="0"/>
              <w:adjustRightInd w:val="0"/>
              <w:ind w:left="120"/>
              <w:jc w:val="center"/>
              <w:rPr>
                <w:sz w:val="20"/>
                <w:szCs w:val="20"/>
              </w:rPr>
            </w:pPr>
          </w:p>
        </w:tc>
        <w:tc>
          <w:tcPr>
            <w:tcW w:w="1868" w:type="dxa"/>
            <w:vMerge/>
          </w:tcPr>
          <w:p w:rsidR="005B2EB4" w:rsidRPr="007C5DA8" w:rsidRDefault="005B2EB4" w:rsidP="0032079C">
            <w:pPr>
              <w:suppressAutoHyphens/>
              <w:rPr>
                <w:sz w:val="20"/>
                <w:szCs w:val="20"/>
              </w:rPr>
            </w:pPr>
          </w:p>
        </w:tc>
        <w:tc>
          <w:tcPr>
            <w:tcW w:w="1417" w:type="dxa"/>
            <w:vMerge/>
          </w:tcPr>
          <w:p w:rsidR="005B2EB4" w:rsidRPr="007C5DA8" w:rsidRDefault="005B2EB4" w:rsidP="0032079C">
            <w:pPr>
              <w:widowControl w:val="0"/>
              <w:suppressAutoHyphens/>
              <w:autoSpaceDE w:val="0"/>
              <w:autoSpaceDN w:val="0"/>
              <w:adjustRightInd w:val="0"/>
              <w:ind w:left="100"/>
              <w:jc w:val="center"/>
              <w:rPr>
                <w:sz w:val="20"/>
                <w:szCs w:val="20"/>
              </w:rPr>
            </w:pPr>
          </w:p>
        </w:tc>
        <w:tc>
          <w:tcPr>
            <w:tcW w:w="1401" w:type="dxa"/>
          </w:tcPr>
          <w:p w:rsidR="005B2EB4" w:rsidRDefault="005B2EB4" w:rsidP="0032079C">
            <w:pPr>
              <w:suppressAutoHyphens/>
              <w:rPr>
                <w:sz w:val="20"/>
                <w:szCs w:val="20"/>
              </w:rPr>
            </w:pPr>
            <w:r>
              <w:rPr>
                <w:sz w:val="20"/>
                <w:szCs w:val="20"/>
              </w:rPr>
              <w:t>-бюджетные</w:t>
            </w:r>
          </w:p>
          <w:p w:rsidR="005B2EB4" w:rsidRPr="007C5DA8" w:rsidRDefault="005B2EB4" w:rsidP="0032079C">
            <w:pPr>
              <w:suppressAutoHyphens/>
              <w:rPr>
                <w:sz w:val="20"/>
                <w:szCs w:val="20"/>
              </w:rPr>
            </w:pPr>
            <w:r w:rsidRPr="007C5DA8">
              <w:rPr>
                <w:sz w:val="20"/>
                <w:szCs w:val="20"/>
              </w:rPr>
              <w:t xml:space="preserve">ассигнования </w:t>
            </w:r>
            <w:r w:rsidRPr="007C5DA8">
              <w:rPr>
                <w:sz w:val="20"/>
                <w:szCs w:val="20"/>
              </w:rPr>
              <w:lastRenderedPageBreak/>
              <w:t xml:space="preserve">всего, в </w:t>
            </w:r>
            <w:proofErr w:type="spellStart"/>
            <w:r w:rsidRPr="007C5DA8">
              <w:rPr>
                <w:sz w:val="20"/>
                <w:szCs w:val="20"/>
              </w:rPr>
              <w:t>т.ч</w:t>
            </w:r>
            <w:proofErr w:type="spellEnd"/>
            <w:r w:rsidRPr="007C5DA8">
              <w:rPr>
                <w:sz w:val="20"/>
                <w:szCs w:val="20"/>
              </w:rPr>
              <w:t>.</w:t>
            </w:r>
          </w:p>
        </w:tc>
        <w:tc>
          <w:tcPr>
            <w:tcW w:w="1293" w:type="dxa"/>
            <w:gridSpan w:val="2"/>
          </w:tcPr>
          <w:p w:rsidR="005B2EB4" w:rsidRPr="007C5DA8" w:rsidRDefault="005B2EB4" w:rsidP="0032079C">
            <w:pPr>
              <w:jc w:val="center"/>
              <w:rPr>
                <w:sz w:val="20"/>
                <w:szCs w:val="20"/>
              </w:rPr>
            </w:pPr>
            <w:r w:rsidRPr="007C5DA8">
              <w:rPr>
                <w:sz w:val="20"/>
                <w:szCs w:val="20"/>
              </w:rPr>
              <w:lastRenderedPageBreak/>
              <w:t>138,8</w:t>
            </w:r>
          </w:p>
        </w:tc>
        <w:tc>
          <w:tcPr>
            <w:tcW w:w="1275" w:type="dxa"/>
            <w:gridSpan w:val="2"/>
          </w:tcPr>
          <w:p w:rsidR="005B2EB4" w:rsidRPr="007C5DA8" w:rsidRDefault="005B2EB4" w:rsidP="0032079C">
            <w:pPr>
              <w:jc w:val="center"/>
              <w:rPr>
                <w:sz w:val="20"/>
                <w:szCs w:val="20"/>
              </w:rPr>
            </w:pPr>
            <w:r w:rsidRPr="007C5DA8">
              <w:rPr>
                <w:sz w:val="20"/>
                <w:szCs w:val="20"/>
              </w:rPr>
              <w:t>0,0</w:t>
            </w:r>
          </w:p>
        </w:tc>
        <w:tc>
          <w:tcPr>
            <w:tcW w:w="1537" w:type="dxa"/>
            <w:vMerge/>
          </w:tcPr>
          <w:p w:rsidR="005B2EB4" w:rsidRPr="007C5DA8" w:rsidRDefault="005B2EB4" w:rsidP="0032079C">
            <w:pPr>
              <w:rPr>
                <w:sz w:val="20"/>
                <w:szCs w:val="20"/>
              </w:rPr>
            </w:pPr>
          </w:p>
        </w:tc>
        <w:tc>
          <w:tcPr>
            <w:tcW w:w="2410" w:type="dxa"/>
            <w:gridSpan w:val="2"/>
            <w:vMerge/>
          </w:tcPr>
          <w:p w:rsidR="005B2EB4" w:rsidRPr="007C5DA8" w:rsidRDefault="005B2EB4" w:rsidP="0032079C">
            <w:pPr>
              <w:rPr>
                <w:sz w:val="20"/>
                <w:szCs w:val="20"/>
              </w:rPr>
            </w:pPr>
          </w:p>
        </w:tc>
        <w:tc>
          <w:tcPr>
            <w:tcW w:w="708" w:type="dxa"/>
            <w:gridSpan w:val="2"/>
            <w:vMerge/>
          </w:tcPr>
          <w:p w:rsidR="005B2EB4" w:rsidRPr="007C5DA8" w:rsidRDefault="005B2EB4" w:rsidP="0032079C">
            <w:pPr>
              <w:rPr>
                <w:sz w:val="20"/>
                <w:szCs w:val="20"/>
              </w:rPr>
            </w:pPr>
          </w:p>
        </w:tc>
        <w:tc>
          <w:tcPr>
            <w:tcW w:w="993" w:type="dxa"/>
            <w:gridSpan w:val="2"/>
            <w:vMerge/>
          </w:tcPr>
          <w:p w:rsidR="005B2EB4" w:rsidRPr="007C5DA8" w:rsidRDefault="005B2EB4" w:rsidP="0032079C">
            <w:pPr>
              <w:rPr>
                <w:sz w:val="20"/>
                <w:szCs w:val="20"/>
              </w:rPr>
            </w:pPr>
          </w:p>
        </w:tc>
        <w:tc>
          <w:tcPr>
            <w:tcW w:w="998" w:type="dxa"/>
            <w:gridSpan w:val="2"/>
            <w:vMerge/>
          </w:tcPr>
          <w:p w:rsidR="005B2EB4" w:rsidRPr="007C5DA8" w:rsidRDefault="005B2EB4" w:rsidP="0032079C">
            <w:pPr>
              <w:rPr>
                <w:sz w:val="20"/>
                <w:szCs w:val="20"/>
              </w:rPr>
            </w:pPr>
          </w:p>
        </w:tc>
        <w:tc>
          <w:tcPr>
            <w:tcW w:w="1559" w:type="dxa"/>
            <w:vMerge/>
          </w:tcPr>
          <w:p w:rsidR="005B2EB4" w:rsidRPr="007C5DA8" w:rsidRDefault="005B2EB4" w:rsidP="0032079C">
            <w:pPr>
              <w:jc w:val="center"/>
              <w:rPr>
                <w:sz w:val="20"/>
                <w:szCs w:val="20"/>
              </w:rPr>
            </w:pPr>
          </w:p>
        </w:tc>
      </w:tr>
      <w:tr w:rsidR="005B2EB4" w:rsidRPr="007C5DA8" w:rsidTr="00C47C0E">
        <w:tc>
          <w:tcPr>
            <w:tcW w:w="843" w:type="dxa"/>
            <w:vMerge/>
          </w:tcPr>
          <w:p w:rsidR="005B2EB4" w:rsidRPr="007C5DA8" w:rsidRDefault="005B2EB4" w:rsidP="0032079C">
            <w:pPr>
              <w:widowControl w:val="0"/>
              <w:suppressAutoHyphens/>
              <w:autoSpaceDE w:val="0"/>
              <w:autoSpaceDN w:val="0"/>
              <w:adjustRightInd w:val="0"/>
              <w:ind w:left="120"/>
              <w:jc w:val="center"/>
              <w:rPr>
                <w:sz w:val="20"/>
                <w:szCs w:val="20"/>
              </w:rPr>
            </w:pPr>
          </w:p>
        </w:tc>
        <w:tc>
          <w:tcPr>
            <w:tcW w:w="1868" w:type="dxa"/>
            <w:vMerge/>
          </w:tcPr>
          <w:p w:rsidR="005B2EB4" w:rsidRPr="007C5DA8" w:rsidRDefault="005B2EB4" w:rsidP="0032079C">
            <w:pPr>
              <w:suppressAutoHyphens/>
              <w:rPr>
                <w:sz w:val="20"/>
                <w:szCs w:val="20"/>
              </w:rPr>
            </w:pPr>
          </w:p>
        </w:tc>
        <w:tc>
          <w:tcPr>
            <w:tcW w:w="1417" w:type="dxa"/>
            <w:vMerge/>
          </w:tcPr>
          <w:p w:rsidR="005B2EB4" w:rsidRPr="007C5DA8" w:rsidRDefault="005B2EB4" w:rsidP="0032079C">
            <w:pPr>
              <w:widowControl w:val="0"/>
              <w:suppressAutoHyphens/>
              <w:autoSpaceDE w:val="0"/>
              <w:autoSpaceDN w:val="0"/>
              <w:adjustRightInd w:val="0"/>
              <w:ind w:left="100"/>
              <w:jc w:val="center"/>
              <w:rPr>
                <w:sz w:val="20"/>
                <w:szCs w:val="20"/>
              </w:rPr>
            </w:pPr>
          </w:p>
        </w:tc>
        <w:tc>
          <w:tcPr>
            <w:tcW w:w="1401" w:type="dxa"/>
          </w:tcPr>
          <w:p w:rsidR="005B2EB4" w:rsidRPr="007C5DA8" w:rsidRDefault="005B2EB4" w:rsidP="0032079C">
            <w:pPr>
              <w:suppressAutoHyphens/>
              <w:rPr>
                <w:sz w:val="20"/>
                <w:szCs w:val="20"/>
              </w:rPr>
            </w:pPr>
            <w:r w:rsidRPr="007C5DA8">
              <w:rPr>
                <w:sz w:val="20"/>
                <w:szCs w:val="20"/>
              </w:rPr>
              <w:t>-бюджет городского округа Кинешма</w:t>
            </w:r>
          </w:p>
        </w:tc>
        <w:tc>
          <w:tcPr>
            <w:tcW w:w="1293" w:type="dxa"/>
            <w:gridSpan w:val="2"/>
          </w:tcPr>
          <w:p w:rsidR="005B2EB4" w:rsidRPr="007C5DA8" w:rsidRDefault="005B2EB4" w:rsidP="0032079C">
            <w:pPr>
              <w:jc w:val="center"/>
              <w:rPr>
                <w:sz w:val="20"/>
                <w:szCs w:val="20"/>
              </w:rPr>
            </w:pPr>
            <w:r w:rsidRPr="007C5DA8">
              <w:rPr>
                <w:sz w:val="20"/>
                <w:szCs w:val="20"/>
              </w:rPr>
              <w:t>138,8</w:t>
            </w:r>
          </w:p>
        </w:tc>
        <w:tc>
          <w:tcPr>
            <w:tcW w:w="1275" w:type="dxa"/>
            <w:gridSpan w:val="2"/>
          </w:tcPr>
          <w:p w:rsidR="005B2EB4" w:rsidRPr="007C5DA8" w:rsidRDefault="005B2EB4" w:rsidP="0032079C">
            <w:pPr>
              <w:jc w:val="center"/>
              <w:rPr>
                <w:sz w:val="20"/>
                <w:szCs w:val="20"/>
              </w:rPr>
            </w:pPr>
            <w:r w:rsidRPr="007C5DA8">
              <w:rPr>
                <w:sz w:val="20"/>
                <w:szCs w:val="20"/>
              </w:rPr>
              <w:t>0,0</w:t>
            </w:r>
          </w:p>
        </w:tc>
        <w:tc>
          <w:tcPr>
            <w:tcW w:w="1537" w:type="dxa"/>
            <w:vMerge/>
          </w:tcPr>
          <w:p w:rsidR="005B2EB4" w:rsidRPr="007C5DA8" w:rsidRDefault="005B2EB4" w:rsidP="0032079C">
            <w:pPr>
              <w:rPr>
                <w:sz w:val="20"/>
                <w:szCs w:val="20"/>
              </w:rPr>
            </w:pPr>
          </w:p>
        </w:tc>
        <w:tc>
          <w:tcPr>
            <w:tcW w:w="2410" w:type="dxa"/>
            <w:gridSpan w:val="2"/>
            <w:vMerge/>
          </w:tcPr>
          <w:p w:rsidR="005B2EB4" w:rsidRPr="007C5DA8" w:rsidRDefault="005B2EB4" w:rsidP="0032079C">
            <w:pPr>
              <w:rPr>
                <w:sz w:val="20"/>
                <w:szCs w:val="20"/>
              </w:rPr>
            </w:pPr>
          </w:p>
        </w:tc>
        <w:tc>
          <w:tcPr>
            <w:tcW w:w="708" w:type="dxa"/>
            <w:gridSpan w:val="2"/>
            <w:vMerge/>
          </w:tcPr>
          <w:p w:rsidR="005B2EB4" w:rsidRPr="007C5DA8" w:rsidRDefault="005B2EB4" w:rsidP="0032079C">
            <w:pPr>
              <w:rPr>
                <w:sz w:val="20"/>
                <w:szCs w:val="20"/>
              </w:rPr>
            </w:pPr>
          </w:p>
        </w:tc>
        <w:tc>
          <w:tcPr>
            <w:tcW w:w="993" w:type="dxa"/>
            <w:gridSpan w:val="2"/>
            <w:vMerge/>
          </w:tcPr>
          <w:p w:rsidR="005B2EB4" w:rsidRPr="007C5DA8" w:rsidRDefault="005B2EB4" w:rsidP="0032079C">
            <w:pPr>
              <w:rPr>
                <w:sz w:val="20"/>
                <w:szCs w:val="20"/>
              </w:rPr>
            </w:pPr>
          </w:p>
        </w:tc>
        <w:tc>
          <w:tcPr>
            <w:tcW w:w="998" w:type="dxa"/>
            <w:gridSpan w:val="2"/>
            <w:vMerge/>
          </w:tcPr>
          <w:p w:rsidR="005B2EB4" w:rsidRPr="007C5DA8" w:rsidRDefault="005B2EB4" w:rsidP="0032079C">
            <w:pPr>
              <w:rPr>
                <w:sz w:val="20"/>
                <w:szCs w:val="20"/>
              </w:rPr>
            </w:pPr>
          </w:p>
        </w:tc>
        <w:tc>
          <w:tcPr>
            <w:tcW w:w="1559" w:type="dxa"/>
            <w:vMerge/>
          </w:tcPr>
          <w:p w:rsidR="005B2EB4" w:rsidRPr="007C5DA8" w:rsidRDefault="005B2EB4" w:rsidP="0032079C">
            <w:pPr>
              <w:jc w:val="center"/>
              <w:rPr>
                <w:sz w:val="20"/>
                <w:szCs w:val="20"/>
              </w:rPr>
            </w:pPr>
          </w:p>
        </w:tc>
      </w:tr>
      <w:tr w:rsidR="0083385D" w:rsidRPr="007C5DA8" w:rsidTr="00C47C0E">
        <w:trPr>
          <w:trHeight w:val="330"/>
        </w:trPr>
        <w:tc>
          <w:tcPr>
            <w:tcW w:w="843" w:type="dxa"/>
            <w:vMerge w:val="restart"/>
          </w:tcPr>
          <w:p w:rsidR="0083385D" w:rsidRPr="007C5DA8" w:rsidRDefault="0083385D" w:rsidP="0032079C">
            <w:pPr>
              <w:widowControl w:val="0"/>
              <w:suppressAutoHyphens/>
              <w:autoSpaceDE w:val="0"/>
              <w:autoSpaceDN w:val="0"/>
              <w:adjustRightInd w:val="0"/>
              <w:ind w:left="120"/>
              <w:jc w:val="center"/>
              <w:rPr>
                <w:sz w:val="20"/>
                <w:szCs w:val="20"/>
              </w:rPr>
            </w:pPr>
            <w:r>
              <w:rPr>
                <w:sz w:val="20"/>
                <w:szCs w:val="20"/>
              </w:rPr>
              <w:t>4.2</w:t>
            </w:r>
          </w:p>
        </w:tc>
        <w:tc>
          <w:tcPr>
            <w:tcW w:w="1868" w:type="dxa"/>
            <w:vMerge w:val="restart"/>
          </w:tcPr>
          <w:p w:rsidR="0083385D" w:rsidRPr="007C5DA8" w:rsidRDefault="0083385D" w:rsidP="0032079C">
            <w:pPr>
              <w:suppressAutoHyphens/>
              <w:rPr>
                <w:sz w:val="20"/>
                <w:szCs w:val="20"/>
              </w:rPr>
            </w:pPr>
            <w:r w:rsidRPr="007C5DA8">
              <w:rPr>
                <w:sz w:val="20"/>
                <w:szCs w:val="20"/>
              </w:rPr>
              <w:t>Основное мероприятие «Регулирование численности безнадзорных животных на территории городского округа Кинешма»</w:t>
            </w:r>
          </w:p>
        </w:tc>
        <w:tc>
          <w:tcPr>
            <w:tcW w:w="1417" w:type="dxa"/>
            <w:vMerge w:val="restart"/>
          </w:tcPr>
          <w:p w:rsidR="0083385D" w:rsidRDefault="0083385D" w:rsidP="005B2EB4">
            <w:pPr>
              <w:widowControl w:val="0"/>
              <w:suppressAutoHyphens/>
              <w:autoSpaceDE w:val="0"/>
              <w:autoSpaceDN w:val="0"/>
              <w:adjustRightInd w:val="0"/>
              <w:ind w:left="100"/>
              <w:rPr>
                <w:sz w:val="20"/>
                <w:szCs w:val="20"/>
              </w:rPr>
            </w:pPr>
            <w:r>
              <w:rPr>
                <w:sz w:val="20"/>
                <w:szCs w:val="20"/>
              </w:rPr>
              <w:t>МУ</w:t>
            </w:r>
          </w:p>
          <w:p w:rsidR="0083385D" w:rsidRPr="007C5DA8" w:rsidRDefault="0083385D" w:rsidP="005B2EB4">
            <w:pPr>
              <w:widowControl w:val="0"/>
              <w:suppressAutoHyphens/>
              <w:autoSpaceDE w:val="0"/>
              <w:autoSpaceDN w:val="0"/>
              <w:adjustRightInd w:val="0"/>
              <w:rPr>
                <w:sz w:val="20"/>
                <w:szCs w:val="20"/>
              </w:rPr>
            </w:pPr>
            <w:r>
              <w:rPr>
                <w:sz w:val="20"/>
                <w:szCs w:val="20"/>
              </w:rPr>
              <w:t>«Управление городского хозяйства»</w:t>
            </w:r>
          </w:p>
        </w:tc>
        <w:tc>
          <w:tcPr>
            <w:tcW w:w="1401" w:type="dxa"/>
          </w:tcPr>
          <w:p w:rsidR="0083385D" w:rsidRPr="007C5DA8" w:rsidRDefault="0083385D" w:rsidP="0032079C">
            <w:pPr>
              <w:rPr>
                <w:sz w:val="20"/>
                <w:szCs w:val="20"/>
              </w:rPr>
            </w:pPr>
            <w:r w:rsidRPr="007C5DA8">
              <w:rPr>
                <w:sz w:val="20"/>
                <w:szCs w:val="20"/>
              </w:rPr>
              <w:t>Всего</w:t>
            </w:r>
          </w:p>
        </w:tc>
        <w:tc>
          <w:tcPr>
            <w:tcW w:w="1293" w:type="dxa"/>
            <w:gridSpan w:val="2"/>
          </w:tcPr>
          <w:p w:rsidR="0083385D" w:rsidRPr="007C5DA8" w:rsidRDefault="0083385D" w:rsidP="005B2EB4">
            <w:pPr>
              <w:jc w:val="center"/>
              <w:rPr>
                <w:sz w:val="20"/>
                <w:szCs w:val="20"/>
              </w:rPr>
            </w:pPr>
            <w:r w:rsidRPr="007C5DA8">
              <w:rPr>
                <w:sz w:val="20"/>
                <w:szCs w:val="20"/>
              </w:rPr>
              <w:t>127,5</w:t>
            </w:r>
          </w:p>
        </w:tc>
        <w:tc>
          <w:tcPr>
            <w:tcW w:w="1275" w:type="dxa"/>
            <w:gridSpan w:val="2"/>
          </w:tcPr>
          <w:p w:rsidR="0083385D" w:rsidRPr="007C5DA8" w:rsidRDefault="0083385D" w:rsidP="005B2EB4">
            <w:pPr>
              <w:jc w:val="center"/>
              <w:rPr>
                <w:sz w:val="20"/>
                <w:szCs w:val="20"/>
              </w:rPr>
            </w:pPr>
            <w:r w:rsidRPr="007C5DA8">
              <w:rPr>
                <w:sz w:val="20"/>
                <w:szCs w:val="20"/>
              </w:rPr>
              <w:t>0,0</w:t>
            </w:r>
          </w:p>
        </w:tc>
        <w:tc>
          <w:tcPr>
            <w:tcW w:w="1537" w:type="dxa"/>
            <w:vMerge w:val="restart"/>
          </w:tcPr>
          <w:p w:rsidR="0083385D" w:rsidRPr="007C5DA8" w:rsidRDefault="0083385D" w:rsidP="0032079C">
            <w:pPr>
              <w:rPr>
                <w:sz w:val="20"/>
                <w:szCs w:val="20"/>
              </w:rPr>
            </w:pPr>
            <w:r w:rsidRPr="007C5DA8">
              <w:rPr>
                <w:sz w:val="20"/>
                <w:szCs w:val="20"/>
              </w:rPr>
              <w:t>Мероприятие реализуется в течение всего 2017 года.</w:t>
            </w:r>
          </w:p>
          <w:p w:rsidR="0083385D" w:rsidRPr="007C5DA8" w:rsidRDefault="0083385D" w:rsidP="0032079C">
            <w:pPr>
              <w:rPr>
                <w:sz w:val="20"/>
                <w:szCs w:val="20"/>
              </w:rPr>
            </w:pPr>
          </w:p>
        </w:tc>
        <w:tc>
          <w:tcPr>
            <w:tcW w:w="2410" w:type="dxa"/>
            <w:gridSpan w:val="2"/>
            <w:vMerge w:val="restart"/>
          </w:tcPr>
          <w:p w:rsidR="0083385D" w:rsidRPr="007C5DA8" w:rsidRDefault="0083385D" w:rsidP="0032079C">
            <w:pPr>
              <w:rPr>
                <w:sz w:val="20"/>
                <w:szCs w:val="20"/>
              </w:rPr>
            </w:pPr>
          </w:p>
        </w:tc>
        <w:tc>
          <w:tcPr>
            <w:tcW w:w="708" w:type="dxa"/>
            <w:gridSpan w:val="2"/>
            <w:vMerge w:val="restart"/>
          </w:tcPr>
          <w:p w:rsidR="0083385D" w:rsidRPr="007C5DA8" w:rsidRDefault="0083385D" w:rsidP="0032079C">
            <w:pPr>
              <w:jc w:val="center"/>
              <w:rPr>
                <w:sz w:val="20"/>
                <w:szCs w:val="20"/>
              </w:rPr>
            </w:pPr>
          </w:p>
        </w:tc>
        <w:tc>
          <w:tcPr>
            <w:tcW w:w="993" w:type="dxa"/>
            <w:gridSpan w:val="2"/>
            <w:vMerge w:val="restart"/>
          </w:tcPr>
          <w:p w:rsidR="0083385D" w:rsidRPr="007C5DA8" w:rsidRDefault="0083385D" w:rsidP="0032079C">
            <w:pPr>
              <w:rPr>
                <w:sz w:val="20"/>
                <w:szCs w:val="20"/>
              </w:rPr>
            </w:pPr>
          </w:p>
        </w:tc>
        <w:tc>
          <w:tcPr>
            <w:tcW w:w="998" w:type="dxa"/>
            <w:gridSpan w:val="2"/>
            <w:vMerge w:val="restart"/>
          </w:tcPr>
          <w:p w:rsidR="0083385D" w:rsidRPr="007C5DA8" w:rsidRDefault="0083385D" w:rsidP="0032079C">
            <w:pPr>
              <w:rPr>
                <w:sz w:val="20"/>
                <w:szCs w:val="20"/>
              </w:rPr>
            </w:pPr>
          </w:p>
        </w:tc>
        <w:tc>
          <w:tcPr>
            <w:tcW w:w="1559" w:type="dxa"/>
            <w:vMerge w:val="restart"/>
          </w:tcPr>
          <w:p w:rsidR="0083385D" w:rsidRPr="007C5DA8" w:rsidRDefault="0083385D" w:rsidP="005B2EB4">
            <w:pPr>
              <w:jc w:val="center"/>
              <w:rPr>
                <w:sz w:val="20"/>
                <w:szCs w:val="20"/>
              </w:rPr>
            </w:pPr>
            <w:r w:rsidRPr="007C5DA8">
              <w:rPr>
                <w:sz w:val="20"/>
                <w:szCs w:val="20"/>
              </w:rPr>
              <w:t>127,5</w:t>
            </w:r>
          </w:p>
          <w:p w:rsidR="0083385D" w:rsidRPr="007C5DA8" w:rsidRDefault="0083385D" w:rsidP="0032079C">
            <w:pPr>
              <w:jc w:val="center"/>
              <w:rPr>
                <w:sz w:val="20"/>
                <w:szCs w:val="20"/>
              </w:rPr>
            </w:pPr>
          </w:p>
        </w:tc>
      </w:tr>
      <w:tr w:rsidR="0083385D" w:rsidRPr="007C5DA8" w:rsidTr="00C47C0E">
        <w:trPr>
          <w:trHeight w:val="735"/>
        </w:trPr>
        <w:tc>
          <w:tcPr>
            <w:tcW w:w="843" w:type="dxa"/>
            <w:vMerge/>
          </w:tcPr>
          <w:p w:rsidR="0083385D" w:rsidRDefault="0083385D" w:rsidP="0032079C">
            <w:pPr>
              <w:widowControl w:val="0"/>
              <w:suppressAutoHyphens/>
              <w:autoSpaceDE w:val="0"/>
              <w:autoSpaceDN w:val="0"/>
              <w:adjustRightInd w:val="0"/>
              <w:ind w:left="120"/>
              <w:jc w:val="center"/>
              <w:rPr>
                <w:sz w:val="20"/>
                <w:szCs w:val="20"/>
              </w:rPr>
            </w:pPr>
          </w:p>
        </w:tc>
        <w:tc>
          <w:tcPr>
            <w:tcW w:w="1868" w:type="dxa"/>
            <w:vMerge/>
          </w:tcPr>
          <w:p w:rsidR="0083385D" w:rsidRPr="007C5DA8" w:rsidRDefault="0083385D" w:rsidP="0032079C">
            <w:pPr>
              <w:suppressAutoHyphens/>
              <w:rPr>
                <w:sz w:val="20"/>
                <w:szCs w:val="20"/>
              </w:rPr>
            </w:pPr>
          </w:p>
        </w:tc>
        <w:tc>
          <w:tcPr>
            <w:tcW w:w="1417" w:type="dxa"/>
            <w:vMerge/>
          </w:tcPr>
          <w:p w:rsidR="0083385D" w:rsidRDefault="0083385D" w:rsidP="005B2EB4">
            <w:pPr>
              <w:widowControl w:val="0"/>
              <w:suppressAutoHyphens/>
              <w:autoSpaceDE w:val="0"/>
              <w:autoSpaceDN w:val="0"/>
              <w:adjustRightInd w:val="0"/>
              <w:ind w:left="100"/>
              <w:rPr>
                <w:sz w:val="20"/>
                <w:szCs w:val="20"/>
              </w:rPr>
            </w:pPr>
          </w:p>
        </w:tc>
        <w:tc>
          <w:tcPr>
            <w:tcW w:w="1401" w:type="dxa"/>
          </w:tcPr>
          <w:p w:rsidR="0083385D" w:rsidRPr="007C5DA8" w:rsidRDefault="0083385D" w:rsidP="00D022FF">
            <w:pPr>
              <w:suppressAutoHyphens/>
              <w:rPr>
                <w:sz w:val="20"/>
                <w:szCs w:val="20"/>
              </w:rPr>
            </w:pPr>
            <w:r w:rsidRPr="007C5DA8">
              <w:rPr>
                <w:sz w:val="20"/>
                <w:szCs w:val="20"/>
              </w:rPr>
              <w:t xml:space="preserve">-бюджетные ассигнования всего, в </w:t>
            </w:r>
            <w:proofErr w:type="spellStart"/>
            <w:r w:rsidRPr="007C5DA8">
              <w:rPr>
                <w:sz w:val="20"/>
                <w:szCs w:val="20"/>
              </w:rPr>
              <w:t>т.ч</w:t>
            </w:r>
            <w:proofErr w:type="spellEnd"/>
            <w:r w:rsidRPr="007C5DA8">
              <w:rPr>
                <w:sz w:val="20"/>
                <w:szCs w:val="20"/>
              </w:rPr>
              <w:t>.</w:t>
            </w:r>
          </w:p>
        </w:tc>
        <w:tc>
          <w:tcPr>
            <w:tcW w:w="1293" w:type="dxa"/>
            <w:gridSpan w:val="2"/>
          </w:tcPr>
          <w:p w:rsidR="0083385D" w:rsidRPr="007C5DA8" w:rsidRDefault="0083385D" w:rsidP="00D022FF">
            <w:pPr>
              <w:jc w:val="center"/>
              <w:rPr>
                <w:sz w:val="20"/>
                <w:szCs w:val="20"/>
              </w:rPr>
            </w:pPr>
            <w:r w:rsidRPr="007C5DA8">
              <w:rPr>
                <w:sz w:val="20"/>
                <w:szCs w:val="20"/>
              </w:rPr>
              <w:t>127,5</w:t>
            </w:r>
          </w:p>
        </w:tc>
        <w:tc>
          <w:tcPr>
            <w:tcW w:w="1275" w:type="dxa"/>
            <w:gridSpan w:val="2"/>
          </w:tcPr>
          <w:p w:rsidR="0083385D" w:rsidRPr="007C5DA8" w:rsidRDefault="0083385D" w:rsidP="00D022FF">
            <w:pPr>
              <w:jc w:val="center"/>
              <w:rPr>
                <w:sz w:val="20"/>
                <w:szCs w:val="20"/>
              </w:rPr>
            </w:pPr>
            <w:r w:rsidRPr="007C5DA8">
              <w:rPr>
                <w:sz w:val="20"/>
                <w:szCs w:val="20"/>
              </w:rPr>
              <w:t>0,0</w:t>
            </w:r>
          </w:p>
        </w:tc>
        <w:tc>
          <w:tcPr>
            <w:tcW w:w="1537" w:type="dxa"/>
            <w:vMerge/>
          </w:tcPr>
          <w:p w:rsidR="0083385D" w:rsidRPr="007C5DA8" w:rsidRDefault="0083385D" w:rsidP="0032079C">
            <w:pPr>
              <w:rPr>
                <w:sz w:val="20"/>
                <w:szCs w:val="20"/>
              </w:rPr>
            </w:pPr>
          </w:p>
        </w:tc>
        <w:tc>
          <w:tcPr>
            <w:tcW w:w="2410" w:type="dxa"/>
            <w:gridSpan w:val="2"/>
            <w:vMerge/>
          </w:tcPr>
          <w:p w:rsidR="0083385D" w:rsidRPr="007C5DA8" w:rsidRDefault="0083385D" w:rsidP="0032079C">
            <w:pPr>
              <w:rPr>
                <w:sz w:val="20"/>
                <w:szCs w:val="20"/>
              </w:rPr>
            </w:pPr>
          </w:p>
        </w:tc>
        <w:tc>
          <w:tcPr>
            <w:tcW w:w="708" w:type="dxa"/>
            <w:gridSpan w:val="2"/>
            <w:vMerge/>
          </w:tcPr>
          <w:p w:rsidR="0083385D" w:rsidRPr="007C5DA8" w:rsidRDefault="0083385D" w:rsidP="0032079C">
            <w:pPr>
              <w:jc w:val="center"/>
              <w:rPr>
                <w:sz w:val="20"/>
                <w:szCs w:val="20"/>
              </w:rPr>
            </w:pPr>
          </w:p>
        </w:tc>
        <w:tc>
          <w:tcPr>
            <w:tcW w:w="993" w:type="dxa"/>
            <w:gridSpan w:val="2"/>
            <w:vMerge/>
          </w:tcPr>
          <w:p w:rsidR="0083385D" w:rsidRPr="007C5DA8" w:rsidRDefault="0083385D" w:rsidP="0032079C">
            <w:pPr>
              <w:rPr>
                <w:sz w:val="20"/>
                <w:szCs w:val="20"/>
              </w:rPr>
            </w:pPr>
          </w:p>
        </w:tc>
        <w:tc>
          <w:tcPr>
            <w:tcW w:w="998" w:type="dxa"/>
            <w:gridSpan w:val="2"/>
            <w:vMerge/>
          </w:tcPr>
          <w:p w:rsidR="0083385D" w:rsidRPr="007C5DA8" w:rsidRDefault="0083385D" w:rsidP="0032079C">
            <w:pPr>
              <w:rPr>
                <w:sz w:val="20"/>
                <w:szCs w:val="20"/>
              </w:rPr>
            </w:pPr>
          </w:p>
        </w:tc>
        <w:tc>
          <w:tcPr>
            <w:tcW w:w="1559" w:type="dxa"/>
            <w:vMerge/>
          </w:tcPr>
          <w:p w:rsidR="0083385D" w:rsidRPr="007C5DA8" w:rsidRDefault="0083385D" w:rsidP="0032079C">
            <w:pPr>
              <w:jc w:val="center"/>
              <w:rPr>
                <w:sz w:val="20"/>
                <w:szCs w:val="20"/>
              </w:rPr>
            </w:pPr>
          </w:p>
        </w:tc>
      </w:tr>
      <w:tr w:rsidR="0083385D" w:rsidRPr="007C5DA8" w:rsidTr="00C47C0E">
        <w:trPr>
          <w:trHeight w:val="990"/>
        </w:trPr>
        <w:tc>
          <w:tcPr>
            <w:tcW w:w="843" w:type="dxa"/>
            <w:vMerge/>
          </w:tcPr>
          <w:p w:rsidR="0083385D" w:rsidRDefault="0083385D" w:rsidP="0032079C">
            <w:pPr>
              <w:widowControl w:val="0"/>
              <w:suppressAutoHyphens/>
              <w:autoSpaceDE w:val="0"/>
              <w:autoSpaceDN w:val="0"/>
              <w:adjustRightInd w:val="0"/>
              <w:ind w:left="120"/>
              <w:jc w:val="center"/>
              <w:rPr>
                <w:sz w:val="20"/>
                <w:szCs w:val="20"/>
              </w:rPr>
            </w:pPr>
          </w:p>
        </w:tc>
        <w:tc>
          <w:tcPr>
            <w:tcW w:w="1868" w:type="dxa"/>
            <w:vMerge/>
          </w:tcPr>
          <w:p w:rsidR="0083385D" w:rsidRPr="007C5DA8" w:rsidRDefault="0083385D" w:rsidP="0032079C">
            <w:pPr>
              <w:suppressAutoHyphens/>
              <w:rPr>
                <w:sz w:val="20"/>
                <w:szCs w:val="20"/>
              </w:rPr>
            </w:pPr>
          </w:p>
        </w:tc>
        <w:tc>
          <w:tcPr>
            <w:tcW w:w="1417" w:type="dxa"/>
            <w:vMerge/>
          </w:tcPr>
          <w:p w:rsidR="0083385D" w:rsidRDefault="0083385D" w:rsidP="005B2EB4">
            <w:pPr>
              <w:widowControl w:val="0"/>
              <w:suppressAutoHyphens/>
              <w:autoSpaceDE w:val="0"/>
              <w:autoSpaceDN w:val="0"/>
              <w:adjustRightInd w:val="0"/>
              <w:ind w:left="100"/>
              <w:rPr>
                <w:sz w:val="20"/>
                <w:szCs w:val="20"/>
              </w:rPr>
            </w:pPr>
          </w:p>
        </w:tc>
        <w:tc>
          <w:tcPr>
            <w:tcW w:w="1401" w:type="dxa"/>
          </w:tcPr>
          <w:p w:rsidR="0083385D" w:rsidRPr="007C5DA8" w:rsidRDefault="0083385D" w:rsidP="00D022FF">
            <w:pPr>
              <w:suppressAutoHyphens/>
              <w:rPr>
                <w:sz w:val="20"/>
                <w:szCs w:val="20"/>
              </w:rPr>
            </w:pPr>
            <w:r w:rsidRPr="007C5DA8">
              <w:rPr>
                <w:sz w:val="20"/>
                <w:szCs w:val="20"/>
              </w:rPr>
              <w:t>-областной бюджет</w:t>
            </w:r>
          </w:p>
        </w:tc>
        <w:tc>
          <w:tcPr>
            <w:tcW w:w="1293" w:type="dxa"/>
            <w:gridSpan w:val="2"/>
          </w:tcPr>
          <w:p w:rsidR="0083385D" w:rsidRPr="007C5DA8" w:rsidRDefault="0083385D" w:rsidP="00D022FF">
            <w:pPr>
              <w:jc w:val="center"/>
              <w:rPr>
                <w:sz w:val="20"/>
                <w:szCs w:val="20"/>
              </w:rPr>
            </w:pPr>
            <w:r w:rsidRPr="007C5DA8">
              <w:rPr>
                <w:sz w:val="20"/>
                <w:szCs w:val="20"/>
              </w:rPr>
              <w:t>127,5</w:t>
            </w:r>
          </w:p>
        </w:tc>
        <w:tc>
          <w:tcPr>
            <w:tcW w:w="1275" w:type="dxa"/>
            <w:gridSpan w:val="2"/>
          </w:tcPr>
          <w:p w:rsidR="0083385D" w:rsidRPr="007C5DA8" w:rsidRDefault="0083385D" w:rsidP="00D022FF">
            <w:pPr>
              <w:jc w:val="center"/>
              <w:rPr>
                <w:sz w:val="20"/>
                <w:szCs w:val="20"/>
              </w:rPr>
            </w:pPr>
            <w:r w:rsidRPr="007C5DA8">
              <w:rPr>
                <w:sz w:val="20"/>
                <w:szCs w:val="20"/>
              </w:rPr>
              <w:t>0,0</w:t>
            </w:r>
          </w:p>
        </w:tc>
        <w:tc>
          <w:tcPr>
            <w:tcW w:w="1537" w:type="dxa"/>
            <w:vMerge/>
          </w:tcPr>
          <w:p w:rsidR="0083385D" w:rsidRPr="007C5DA8" w:rsidRDefault="0083385D" w:rsidP="0032079C">
            <w:pPr>
              <w:rPr>
                <w:sz w:val="20"/>
                <w:szCs w:val="20"/>
              </w:rPr>
            </w:pPr>
          </w:p>
        </w:tc>
        <w:tc>
          <w:tcPr>
            <w:tcW w:w="2410" w:type="dxa"/>
            <w:gridSpan w:val="2"/>
            <w:vMerge/>
          </w:tcPr>
          <w:p w:rsidR="0083385D" w:rsidRPr="007C5DA8" w:rsidRDefault="0083385D" w:rsidP="0032079C">
            <w:pPr>
              <w:rPr>
                <w:sz w:val="20"/>
                <w:szCs w:val="20"/>
              </w:rPr>
            </w:pPr>
          </w:p>
        </w:tc>
        <w:tc>
          <w:tcPr>
            <w:tcW w:w="708" w:type="dxa"/>
            <w:gridSpan w:val="2"/>
            <w:vMerge/>
          </w:tcPr>
          <w:p w:rsidR="0083385D" w:rsidRPr="007C5DA8" w:rsidRDefault="0083385D" w:rsidP="0032079C">
            <w:pPr>
              <w:jc w:val="center"/>
              <w:rPr>
                <w:sz w:val="20"/>
                <w:szCs w:val="20"/>
              </w:rPr>
            </w:pPr>
          </w:p>
        </w:tc>
        <w:tc>
          <w:tcPr>
            <w:tcW w:w="993" w:type="dxa"/>
            <w:gridSpan w:val="2"/>
            <w:vMerge/>
          </w:tcPr>
          <w:p w:rsidR="0083385D" w:rsidRPr="007C5DA8" w:rsidRDefault="0083385D" w:rsidP="0032079C">
            <w:pPr>
              <w:rPr>
                <w:sz w:val="20"/>
                <w:szCs w:val="20"/>
              </w:rPr>
            </w:pPr>
          </w:p>
        </w:tc>
        <w:tc>
          <w:tcPr>
            <w:tcW w:w="998" w:type="dxa"/>
            <w:gridSpan w:val="2"/>
            <w:vMerge/>
          </w:tcPr>
          <w:p w:rsidR="0083385D" w:rsidRPr="007C5DA8" w:rsidRDefault="0083385D" w:rsidP="0032079C">
            <w:pPr>
              <w:rPr>
                <w:sz w:val="20"/>
                <w:szCs w:val="20"/>
              </w:rPr>
            </w:pPr>
          </w:p>
        </w:tc>
        <w:tc>
          <w:tcPr>
            <w:tcW w:w="1559" w:type="dxa"/>
            <w:vMerge/>
          </w:tcPr>
          <w:p w:rsidR="0083385D" w:rsidRPr="007C5DA8" w:rsidRDefault="0083385D" w:rsidP="0032079C">
            <w:pPr>
              <w:jc w:val="center"/>
              <w:rPr>
                <w:sz w:val="20"/>
                <w:szCs w:val="20"/>
              </w:rPr>
            </w:pPr>
          </w:p>
        </w:tc>
      </w:tr>
      <w:tr w:rsidR="0083385D" w:rsidRPr="007C5DA8" w:rsidTr="00C47C0E">
        <w:tc>
          <w:tcPr>
            <w:tcW w:w="843" w:type="dxa"/>
            <w:vMerge w:val="restart"/>
          </w:tcPr>
          <w:p w:rsidR="0083385D" w:rsidRPr="007C5DA8" w:rsidRDefault="0083385D" w:rsidP="0032079C">
            <w:pPr>
              <w:widowControl w:val="0"/>
              <w:suppressAutoHyphens/>
              <w:autoSpaceDE w:val="0"/>
              <w:autoSpaceDN w:val="0"/>
              <w:adjustRightInd w:val="0"/>
              <w:ind w:left="120"/>
              <w:jc w:val="center"/>
              <w:rPr>
                <w:sz w:val="20"/>
                <w:szCs w:val="20"/>
              </w:rPr>
            </w:pPr>
            <w:r>
              <w:rPr>
                <w:sz w:val="20"/>
                <w:szCs w:val="20"/>
              </w:rPr>
              <w:t>4.2.1</w:t>
            </w:r>
          </w:p>
        </w:tc>
        <w:tc>
          <w:tcPr>
            <w:tcW w:w="1868" w:type="dxa"/>
            <w:vMerge w:val="restart"/>
          </w:tcPr>
          <w:p w:rsidR="0083385D" w:rsidRPr="007C5DA8" w:rsidRDefault="0083385D" w:rsidP="0032079C">
            <w:pPr>
              <w:suppressAutoHyphens/>
              <w:rPr>
                <w:sz w:val="20"/>
                <w:szCs w:val="20"/>
              </w:rPr>
            </w:pPr>
            <w:r>
              <w:rPr>
                <w:sz w:val="20"/>
                <w:szCs w:val="20"/>
              </w:rPr>
              <w:t>Мероприятие «</w:t>
            </w:r>
            <w:r w:rsidRPr="007C5DA8">
              <w:rPr>
                <w:sz w:val="20"/>
                <w:szCs w:val="20"/>
              </w:rPr>
              <w:t xml:space="preserve">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w:t>
            </w:r>
            <w:r w:rsidRPr="007C5DA8">
              <w:rPr>
                <w:sz w:val="20"/>
                <w:szCs w:val="20"/>
              </w:rPr>
              <w:lastRenderedPageBreak/>
              <w:t>организации проведения мероприятий по отлову и содержанию безнадзорных животных</w:t>
            </w:r>
            <w:r>
              <w:rPr>
                <w:sz w:val="20"/>
                <w:szCs w:val="20"/>
              </w:rPr>
              <w:t>»</w:t>
            </w:r>
          </w:p>
        </w:tc>
        <w:tc>
          <w:tcPr>
            <w:tcW w:w="1417" w:type="dxa"/>
            <w:vMerge/>
          </w:tcPr>
          <w:p w:rsidR="0083385D" w:rsidRPr="007C5DA8" w:rsidRDefault="0083385D" w:rsidP="0032079C">
            <w:pPr>
              <w:widowControl w:val="0"/>
              <w:suppressAutoHyphens/>
              <w:autoSpaceDE w:val="0"/>
              <w:autoSpaceDN w:val="0"/>
              <w:adjustRightInd w:val="0"/>
              <w:ind w:left="100"/>
              <w:jc w:val="center"/>
              <w:rPr>
                <w:sz w:val="20"/>
                <w:szCs w:val="20"/>
              </w:rPr>
            </w:pPr>
          </w:p>
        </w:tc>
        <w:tc>
          <w:tcPr>
            <w:tcW w:w="1401" w:type="dxa"/>
          </w:tcPr>
          <w:p w:rsidR="0083385D" w:rsidRPr="007C5DA8" w:rsidRDefault="0083385D" w:rsidP="0032079C">
            <w:pPr>
              <w:rPr>
                <w:sz w:val="20"/>
                <w:szCs w:val="20"/>
              </w:rPr>
            </w:pPr>
            <w:r w:rsidRPr="007C5DA8">
              <w:rPr>
                <w:sz w:val="20"/>
                <w:szCs w:val="20"/>
              </w:rPr>
              <w:t>Всего</w:t>
            </w:r>
          </w:p>
        </w:tc>
        <w:tc>
          <w:tcPr>
            <w:tcW w:w="1293" w:type="dxa"/>
            <w:gridSpan w:val="2"/>
          </w:tcPr>
          <w:p w:rsidR="0083385D" w:rsidRPr="007C5DA8" w:rsidRDefault="0083385D" w:rsidP="0032079C">
            <w:pPr>
              <w:jc w:val="center"/>
              <w:rPr>
                <w:sz w:val="20"/>
                <w:szCs w:val="20"/>
              </w:rPr>
            </w:pPr>
            <w:r w:rsidRPr="007C5DA8">
              <w:rPr>
                <w:sz w:val="20"/>
                <w:szCs w:val="20"/>
              </w:rPr>
              <w:t>127,5</w:t>
            </w:r>
          </w:p>
        </w:tc>
        <w:tc>
          <w:tcPr>
            <w:tcW w:w="1275" w:type="dxa"/>
            <w:gridSpan w:val="2"/>
          </w:tcPr>
          <w:p w:rsidR="0083385D" w:rsidRPr="007C5DA8" w:rsidRDefault="0083385D" w:rsidP="0032079C">
            <w:pPr>
              <w:jc w:val="center"/>
              <w:rPr>
                <w:sz w:val="20"/>
                <w:szCs w:val="20"/>
              </w:rPr>
            </w:pPr>
            <w:r w:rsidRPr="007C5DA8">
              <w:rPr>
                <w:sz w:val="20"/>
                <w:szCs w:val="20"/>
              </w:rPr>
              <w:t>0,0</w:t>
            </w:r>
          </w:p>
        </w:tc>
        <w:tc>
          <w:tcPr>
            <w:tcW w:w="1537" w:type="dxa"/>
            <w:vMerge/>
          </w:tcPr>
          <w:p w:rsidR="0083385D" w:rsidRPr="007C5DA8" w:rsidRDefault="0083385D" w:rsidP="0032079C">
            <w:pPr>
              <w:rPr>
                <w:sz w:val="20"/>
                <w:szCs w:val="20"/>
              </w:rPr>
            </w:pPr>
          </w:p>
        </w:tc>
        <w:tc>
          <w:tcPr>
            <w:tcW w:w="2410" w:type="dxa"/>
            <w:gridSpan w:val="2"/>
            <w:vMerge w:val="restart"/>
          </w:tcPr>
          <w:p w:rsidR="0083385D" w:rsidRPr="007C5DA8" w:rsidRDefault="0083385D" w:rsidP="0032079C">
            <w:pPr>
              <w:rPr>
                <w:sz w:val="20"/>
                <w:szCs w:val="20"/>
              </w:rPr>
            </w:pPr>
            <w:r w:rsidRPr="007C5DA8">
              <w:rPr>
                <w:sz w:val="20"/>
                <w:szCs w:val="20"/>
              </w:rPr>
              <w:t>Количество отловленных безнадзорных животных</w:t>
            </w:r>
          </w:p>
        </w:tc>
        <w:tc>
          <w:tcPr>
            <w:tcW w:w="708" w:type="dxa"/>
            <w:gridSpan w:val="2"/>
            <w:vMerge w:val="restart"/>
          </w:tcPr>
          <w:p w:rsidR="0083385D" w:rsidRPr="007C5DA8" w:rsidRDefault="0083385D" w:rsidP="0032079C">
            <w:pPr>
              <w:jc w:val="center"/>
              <w:rPr>
                <w:sz w:val="20"/>
                <w:szCs w:val="20"/>
              </w:rPr>
            </w:pPr>
            <w:r w:rsidRPr="007C5DA8">
              <w:rPr>
                <w:sz w:val="20"/>
                <w:szCs w:val="20"/>
              </w:rPr>
              <w:t>ед.</w:t>
            </w:r>
          </w:p>
        </w:tc>
        <w:tc>
          <w:tcPr>
            <w:tcW w:w="993" w:type="dxa"/>
            <w:gridSpan w:val="2"/>
            <w:vMerge w:val="restart"/>
          </w:tcPr>
          <w:p w:rsidR="0083385D" w:rsidRPr="007C5DA8" w:rsidRDefault="0083385D" w:rsidP="0032079C">
            <w:pPr>
              <w:rPr>
                <w:sz w:val="20"/>
                <w:szCs w:val="20"/>
              </w:rPr>
            </w:pPr>
            <w:r w:rsidRPr="007C5DA8">
              <w:rPr>
                <w:sz w:val="20"/>
                <w:szCs w:val="20"/>
              </w:rPr>
              <w:t>90</w:t>
            </w:r>
          </w:p>
        </w:tc>
        <w:tc>
          <w:tcPr>
            <w:tcW w:w="998" w:type="dxa"/>
            <w:gridSpan w:val="2"/>
            <w:vMerge w:val="restart"/>
          </w:tcPr>
          <w:p w:rsidR="0083385D" w:rsidRPr="007C5DA8" w:rsidRDefault="0083385D" w:rsidP="0032079C">
            <w:pPr>
              <w:rPr>
                <w:sz w:val="20"/>
                <w:szCs w:val="20"/>
              </w:rPr>
            </w:pPr>
            <w:r w:rsidRPr="007C5DA8">
              <w:rPr>
                <w:sz w:val="20"/>
                <w:szCs w:val="20"/>
              </w:rPr>
              <w:t>68</w:t>
            </w:r>
          </w:p>
        </w:tc>
        <w:tc>
          <w:tcPr>
            <w:tcW w:w="1559" w:type="dxa"/>
            <w:vMerge w:val="restart"/>
          </w:tcPr>
          <w:p w:rsidR="0083385D" w:rsidRPr="007C5DA8" w:rsidRDefault="0083385D" w:rsidP="00885846">
            <w:pPr>
              <w:jc w:val="center"/>
              <w:rPr>
                <w:sz w:val="20"/>
                <w:szCs w:val="20"/>
              </w:rPr>
            </w:pPr>
            <w:r w:rsidRPr="007C5DA8">
              <w:rPr>
                <w:sz w:val="20"/>
                <w:szCs w:val="20"/>
              </w:rPr>
              <w:t>127,5</w:t>
            </w:r>
          </w:p>
        </w:tc>
      </w:tr>
      <w:tr w:rsidR="0083385D" w:rsidRPr="007C5DA8" w:rsidTr="00C47C0E">
        <w:trPr>
          <w:trHeight w:val="700"/>
        </w:trPr>
        <w:tc>
          <w:tcPr>
            <w:tcW w:w="843" w:type="dxa"/>
            <w:vMerge/>
            <w:tcBorders>
              <w:bottom w:val="single" w:sz="4" w:space="0" w:color="auto"/>
            </w:tcBorders>
          </w:tcPr>
          <w:p w:rsidR="0083385D" w:rsidRPr="007C5DA8" w:rsidRDefault="0083385D" w:rsidP="0032079C">
            <w:pPr>
              <w:widowControl w:val="0"/>
              <w:suppressAutoHyphens/>
              <w:autoSpaceDE w:val="0"/>
              <w:autoSpaceDN w:val="0"/>
              <w:adjustRightInd w:val="0"/>
              <w:ind w:left="120"/>
              <w:jc w:val="center"/>
              <w:rPr>
                <w:sz w:val="20"/>
                <w:szCs w:val="20"/>
              </w:rPr>
            </w:pPr>
          </w:p>
        </w:tc>
        <w:tc>
          <w:tcPr>
            <w:tcW w:w="1868" w:type="dxa"/>
            <w:vMerge/>
            <w:tcBorders>
              <w:bottom w:val="single" w:sz="4" w:space="0" w:color="auto"/>
            </w:tcBorders>
          </w:tcPr>
          <w:p w:rsidR="0083385D" w:rsidRPr="007C5DA8" w:rsidRDefault="0083385D" w:rsidP="0032079C">
            <w:pPr>
              <w:suppressAutoHyphens/>
              <w:jc w:val="right"/>
              <w:rPr>
                <w:sz w:val="20"/>
                <w:szCs w:val="20"/>
              </w:rPr>
            </w:pPr>
          </w:p>
        </w:tc>
        <w:tc>
          <w:tcPr>
            <w:tcW w:w="1417" w:type="dxa"/>
            <w:vMerge/>
          </w:tcPr>
          <w:p w:rsidR="0083385D" w:rsidRPr="007C5DA8" w:rsidRDefault="0083385D" w:rsidP="0032079C">
            <w:pPr>
              <w:widowControl w:val="0"/>
              <w:suppressAutoHyphens/>
              <w:autoSpaceDE w:val="0"/>
              <w:autoSpaceDN w:val="0"/>
              <w:adjustRightInd w:val="0"/>
              <w:ind w:left="100"/>
              <w:jc w:val="center"/>
              <w:rPr>
                <w:sz w:val="20"/>
                <w:szCs w:val="20"/>
              </w:rPr>
            </w:pPr>
          </w:p>
        </w:tc>
        <w:tc>
          <w:tcPr>
            <w:tcW w:w="1401" w:type="dxa"/>
            <w:tcBorders>
              <w:bottom w:val="single" w:sz="4" w:space="0" w:color="auto"/>
            </w:tcBorders>
          </w:tcPr>
          <w:p w:rsidR="0083385D" w:rsidRPr="007C5DA8" w:rsidRDefault="0083385D" w:rsidP="0032079C">
            <w:pPr>
              <w:suppressAutoHyphens/>
              <w:rPr>
                <w:sz w:val="20"/>
                <w:szCs w:val="20"/>
              </w:rPr>
            </w:pPr>
            <w:r w:rsidRPr="007C5DA8">
              <w:rPr>
                <w:sz w:val="20"/>
                <w:szCs w:val="20"/>
              </w:rPr>
              <w:t xml:space="preserve">-бюджетные ассигнования всего, в </w:t>
            </w:r>
            <w:proofErr w:type="spellStart"/>
            <w:r w:rsidRPr="007C5DA8">
              <w:rPr>
                <w:sz w:val="20"/>
                <w:szCs w:val="20"/>
              </w:rPr>
              <w:t>т.ч</w:t>
            </w:r>
            <w:proofErr w:type="spellEnd"/>
            <w:r w:rsidRPr="007C5DA8">
              <w:rPr>
                <w:sz w:val="20"/>
                <w:szCs w:val="20"/>
              </w:rPr>
              <w:t>.</w:t>
            </w:r>
          </w:p>
        </w:tc>
        <w:tc>
          <w:tcPr>
            <w:tcW w:w="1293" w:type="dxa"/>
            <w:gridSpan w:val="2"/>
            <w:tcBorders>
              <w:bottom w:val="single" w:sz="4" w:space="0" w:color="auto"/>
            </w:tcBorders>
          </w:tcPr>
          <w:p w:rsidR="0083385D" w:rsidRPr="007C5DA8" w:rsidRDefault="0083385D" w:rsidP="0032079C">
            <w:pPr>
              <w:jc w:val="center"/>
              <w:rPr>
                <w:sz w:val="20"/>
                <w:szCs w:val="20"/>
              </w:rPr>
            </w:pPr>
            <w:r w:rsidRPr="007C5DA8">
              <w:rPr>
                <w:sz w:val="20"/>
                <w:szCs w:val="20"/>
              </w:rPr>
              <w:t>127,5</w:t>
            </w:r>
          </w:p>
        </w:tc>
        <w:tc>
          <w:tcPr>
            <w:tcW w:w="1275" w:type="dxa"/>
            <w:gridSpan w:val="2"/>
            <w:tcBorders>
              <w:bottom w:val="single" w:sz="4" w:space="0" w:color="auto"/>
            </w:tcBorders>
          </w:tcPr>
          <w:p w:rsidR="0083385D" w:rsidRPr="007C5DA8" w:rsidRDefault="0083385D" w:rsidP="0032079C">
            <w:pPr>
              <w:jc w:val="center"/>
              <w:rPr>
                <w:sz w:val="20"/>
                <w:szCs w:val="20"/>
              </w:rPr>
            </w:pPr>
            <w:r w:rsidRPr="007C5DA8">
              <w:rPr>
                <w:sz w:val="20"/>
                <w:szCs w:val="20"/>
              </w:rPr>
              <w:t>0,0</w:t>
            </w:r>
          </w:p>
        </w:tc>
        <w:tc>
          <w:tcPr>
            <w:tcW w:w="1537" w:type="dxa"/>
            <w:vMerge/>
          </w:tcPr>
          <w:p w:rsidR="0083385D" w:rsidRPr="007C5DA8" w:rsidRDefault="0083385D" w:rsidP="0032079C">
            <w:pPr>
              <w:rPr>
                <w:sz w:val="20"/>
                <w:szCs w:val="20"/>
              </w:rPr>
            </w:pPr>
          </w:p>
        </w:tc>
        <w:tc>
          <w:tcPr>
            <w:tcW w:w="2410" w:type="dxa"/>
            <w:gridSpan w:val="2"/>
            <w:vMerge/>
          </w:tcPr>
          <w:p w:rsidR="0083385D" w:rsidRPr="007C5DA8" w:rsidRDefault="0083385D" w:rsidP="0032079C">
            <w:pPr>
              <w:rPr>
                <w:sz w:val="20"/>
                <w:szCs w:val="20"/>
              </w:rPr>
            </w:pPr>
          </w:p>
        </w:tc>
        <w:tc>
          <w:tcPr>
            <w:tcW w:w="708" w:type="dxa"/>
            <w:gridSpan w:val="2"/>
            <w:vMerge/>
          </w:tcPr>
          <w:p w:rsidR="0083385D" w:rsidRPr="007C5DA8" w:rsidRDefault="0083385D" w:rsidP="0032079C">
            <w:pPr>
              <w:rPr>
                <w:sz w:val="20"/>
                <w:szCs w:val="20"/>
              </w:rPr>
            </w:pPr>
          </w:p>
        </w:tc>
        <w:tc>
          <w:tcPr>
            <w:tcW w:w="993" w:type="dxa"/>
            <w:gridSpan w:val="2"/>
            <w:vMerge/>
          </w:tcPr>
          <w:p w:rsidR="0083385D" w:rsidRPr="007C5DA8" w:rsidRDefault="0083385D" w:rsidP="0032079C">
            <w:pPr>
              <w:rPr>
                <w:sz w:val="20"/>
                <w:szCs w:val="20"/>
              </w:rPr>
            </w:pPr>
          </w:p>
        </w:tc>
        <w:tc>
          <w:tcPr>
            <w:tcW w:w="998" w:type="dxa"/>
            <w:gridSpan w:val="2"/>
            <w:vMerge/>
          </w:tcPr>
          <w:p w:rsidR="0083385D" w:rsidRPr="007C5DA8" w:rsidRDefault="0083385D" w:rsidP="0032079C">
            <w:pPr>
              <w:rPr>
                <w:sz w:val="20"/>
                <w:szCs w:val="20"/>
              </w:rPr>
            </w:pPr>
          </w:p>
        </w:tc>
        <w:tc>
          <w:tcPr>
            <w:tcW w:w="1559" w:type="dxa"/>
            <w:vMerge/>
            <w:tcBorders>
              <w:bottom w:val="single" w:sz="4" w:space="0" w:color="auto"/>
            </w:tcBorders>
          </w:tcPr>
          <w:p w:rsidR="0083385D" w:rsidRPr="007C5DA8" w:rsidRDefault="0083385D" w:rsidP="0032079C">
            <w:pPr>
              <w:jc w:val="center"/>
              <w:rPr>
                <w:sz w:val="20"/>
                <w:szCs w:val="20"/>
              </w:rPr>
            </w:pPr>
          </w:p>
        </w:tc>
      </w:tr>
      <w:tr w:rsidR="0083385D" w:rsidRPr="007C5DA8" w:rsidTr="00C47C0E">
        <w:tc>
          <w:tcPr>
            <w:tcW w:w="843" w:type="dxa"/>
            <w:vMerge/>
          </w:tcPr>
          <w:p w:rsidR="0083385D" w:rsidRPr="007C5DA8" w:rsidRDefault="0083385D" w:rsidP="0032079C">
            <w:pPr>
              <w:widowControl w:val="0"/>
              <w:suppressAutoHyphens/>
              <w:autoSpaceDE w:val="0"/>
              <w:autoSpaceDN w:val="0"/>
              <w:adjustRightInd w:val="0"/>
              <w:ind w:left="120"/>
              <w:jc w:val="center"/>
              <w:rPr>
                <w:sz w:val="20"/>
                <w:szCs w:val="20"/>
              </w:rPr>
            </w:pPr>
          </w:p>
        </w:tc>
        <w:tc>
          <w:tcPr>
            <w:tcW w:w="1868" w:type="dxa"/>
            <w:vMerge/>
          </w:tcPr>
          <w:p w:rsidR="0083385D" w:rsidRPr="007C5DA8" w:rsidRDefault="0083385D" w:rsidP="0032079C">
            <w:pPr>
              <w:suppressAutoHyphens/>
              <w:jc w:val="right"/>
              <w:rPr>
                <w:sz w:val="20"/>
                <w:szCs w:val="20"/>
              </w:rPr>
            </w:pPr>
          </w:p>
        </w:tc>
        <w:tc>
          <w:tcPr>
            <w:tcW w:w="1417" w:type="dxa"/>
            <w:vMerge/>
          </w:tcPr>
          <w:p w:rsidR="0083385D" w:rsidRPr="007C5DA8" w:rsidRDefault="0083385D" w:rsidP="0032079C">
            <w:pPr>
              <w:widowControl w:val="0"/>
              <w:suppressAutoHyphens/>
              <w:autoSpaceDE w:val="0"/>
              <w:autoSpaceDN w:val="0"/>
              <w:adjustRightInd w:val="0"/>
              <w:ind w:left="100"/>
              <w:jc w:val="center"/>
              <w:rPr>
                <w:sz w:val="20"/>
                <w:szCs w:val="20"/>
              </w:rPr>
            </w:pPr>
          </w:p>
        </w:tc>
        <w:tc>
          <w:tcPr>
            <w:tcW w:w="1401" w:type="dxa"/>
          </w:tcPr>
          <w:p w:rsidR="0083385D" w:rsidRPr="007C5DA8" w:rsidRDefault="0083385D" w:rsidP="0032079C">
            <w:pPr>
              <w:suppressAutoHyphens/>
              <w:rPr>
                <w:sz w:val="20"/>
                <w:szCs w:val="20"/>
              </w:rPr>
            </w:pPr>
            <w:r w:rsidRPr="007C5DA8">
              <w:rPr>
                <w:sz w:val="20"/>
                <w:szCs w:val="20"/>
              </w:rPr>
              <w:t>-областной бюджет</w:t>
            </w:r>
          </w:p>
        </w:tc>
        <w:tc>
          <w:tcPr>
            <w:tcW w:w="1293" w:type="dxa"/>
            <w:gridSpan w:val="2"/>
          </w:tcPr>
          <w:p w:rsidR="0083385D" w:rsidRPr="007C5DA8" w:rsidRDefault="0083385D" w:rsidP="0032079C">
            <w:pPr>
              <w:jc w:val="center"/>
              <w:rPr>
                <w:sz w:val="20"/>
                <w:szCs w:val="20"/>
              </w:rPr>
            </w:pPr>
            <w:r w:rsidRPr="007C5DA8">
              <w:rPr>
                <w:sz w:val="20"/>
                <w:szCs w:val="20"/>
              </w:rPr>
              <w:t>127,5</w:t>
            </w:r>
          </w:p>
        </w:tc>
        <w:tc>
          <w:tcPr>
            <w:tcW w:w="1275" w:type="dxa"/>
            <w:gridSpan w:val="2"/>
          </w:tcPr>
          <w:p w:rsidR="0083385D" w:rsidRPr="007C5DA8" w:rsidRDefault="0083385D" w:rsidP="0032079C">
            <w:pPr>
              <w:jc w:val="center"/>
              <w:rPr>
                <w:sz w:val="20"/>
                <w:szCs w:val="20"/>
              </w:rPr>
            </w:pPr>
            <w:r w:rsidRPr="007C5DA8">
              <w:rPr>
                <w:sz w:val="20"/>
                <w:szCs w:val="20"/>
              </w:rPr>
              <w:t>0,0</w:t>
            </w:r>
          </w:p>
        </w:tc>
        <w:tc>
          <w:tcPr>
            <w:tcW w:w="1537" w:type="dxa"/>
            <w:vMerge/>
          </w:tcPr>
          <w:p w:rsidR="0083385D" w:rsidRPr="007C5DA8" w:rsidRDefault="0083385D" w:rsidP="0032079C">
            <w:pPr>
              <w:rPr>
                <w:sz w:val="20"/>
                <w:szCs w:val="20"/>
              </w:rPr>
            </w:pPr>
          </w:p>
        </w:tc>
        <w:tc>
          <w:tcPr>
            <w:tcW w:w="2410" w:type="dxa"/>
            <w:gridSpan w:val="2"/>
            <w:vMerge/>
          </w:tcPr>
          <w:p w:rsidR="0083385D" w:rsidRPr="007C5DA8" w:rsidRDefault="0083385D" w:rsidP="0032079C">
            <w:pPr>
              <w:rPr>
                <w:sz w:val="20"/>
                <w:szCs w:val="20"/>
              </w:rPr>
            </w:pPr>
          </w:p>
        </w:tc>
        <w:tc>
          <w:tcPr>
            <w:tcW w:w="708" w:type="dxa"/>
            <w:gridSpan w:val="2"/>
            <w:vMerge/>
          </w:tcPr>
          <w:p w:rsidR="0083385D" w:rsidRPr="007C5DA8" w:rsidRDefault="0083385D" w:rsidP="0032079C">
            <w:pPr>
              <w:rPr>
                <w:sz w:val="20"/>
                <w:szCs w:val="20"/>
              </w:rPr>
            </w:pPr>
          </w:p>
        </w:tc>
        <w:tc>
          <w:tcPr>
            <w:tcW w:w="993" w:type="dxa"/>
            <w:gridSpan w:val="2"/>
            <w:vMerge/>
          </w:tcPr>
          <w:p w:rsidR="0083385D" w:rsidRPr="007C5DA8" w:rsidRDefault="0083385D" w:rsidP="0032079C">
            <w:pPr>
              <w:rPr>
                <w:sz w:val="20"/>
                <w:szCs w:val="20"/>
              </w:rPr>
            </w:pPr>
          </w:p>
        </w:tc>
        <w:tc>
          <w:tcPr>
            <w:tcW w:w="998" w:type="dxa"/>
            <w:gridSpan w:val="2"/>
            <w:vMerge/>
          </w:tcPr>
          <w:p w:rsidR="0083385D" w:rsidRPr="007C5DA8" w:rsidRDefault="0083385D" w:rsidP="0032079C">
            <w:pPr>
              <w:rPr>
                <w:sz w:val="20"/>
                <w:szCs w:val="20"/>
              </w:rPr>
            </w:pPr>
          </w:p>
        </w:tc>
        <w:tc>
          <w:tcPr>
            <w:tcW w:w="1559" w:type="dxa"/>
            <w:vMerge/>
          </w:tcPr>
          <w:p w:rsidR="0083385D" w:rsidRPr="007C5DA8" w:rsidRDefault="0083385D" w:rsidP="0032079C">
            <w:pPr>
              <w:jc w:val="center"/>
              <w:rPr>
                <w:sz w:val="20"/>
                <w:szCs w:val="20"/>
              </w:rPr>
            </w:pPr>
          </w:p>
        </w:tc>
      </w:tr>
      <w:tr w:rsidR="00E4612C" w:rsidRPr="007C5DA8" w:rsidTr="009F2E26">
        <w:trPr>
          <w:trHeight w:val="295"/>
        </w:trPr>
        <w:tc>
          <w:tcPr>
            <w:tcW w:w="843" w:type="dxa"/>
            <w:vMerge w:val="restart"/>
          </w:tcPr>
          <w:p w:rsidR="00E4612C" w:rsidRPr="007C5DA8" w:rsidRDefault="00E4612C" w:rsidP="0032079C">
            <w:pPr>
              <w:widowControl w:val="0"/>
              <w:suppressAutoHyphens/>
              <w:autoSpaceDE w:val="0"/>
              <w:autoSpaceDN w:val="0"/>
              <w:adjustRightInd w:val="0"/>
              <w:ind w:left="120"/>
              <w:jc w:val="center"/>
              <w:rPr>
                <w:sz w:val="20"/>
                <w:szCs w:val="20"/>
              </w:rPr>
            </w:pPr>
            <w:r>
              <w:rPr>
                <w:sz w:val="20"/>
                <w:szCs w:val="20"/>
              </w:rPr>
              <w:lastRenderedPageBreak/>
              <w:t>5</w:t>
            </w:r>
          </w:p>
        </w:tc>
        <w:tc>
          <w:tcPr>
            <w:tcW w:w="1868" w:type="dxa"/>
            <w:vMerge w:val="restart"/>
          </w:tcPr>
          <w:p w:rsidR="00E4612C" w:rsidRDefault="00E4612C" w:rsidP="00092A63">
            <w:pPr>
              <w:suppressAutoHyphens/>
              <w:rPr>
                <w:sz w:val="20"/>
                <w:szCs w:val="20"/>
              </w:rPr>
            </w:pPr>
            <w:r w:rsidRPr="007C5DA8">
              <w:rPr>
                <w:sz w:val="20"/>
                <w:szCs w:val="20"/>
              </w:rPr>
              <w:t>Подпрограмма</w:t>
            </w:r>
          </w:p>
          <w:p w:rsidR="00E4612C" w:rsidRPr="007C5DA8" w:rsidRDefault="00E4612C" w:rsidP="00092A63">
            <w:pPr>
              <w:suppressAutoHyphens/>
              <w:rPr>
                <w:sz w:val="20"/>
                <w:szCs w:val="20"/>
              </w:rPr>
            </w:pPr>
            <w:r w:rsidRPr="007C5DA8">
              <w:rPr>
                <w:sz w:val="20"/>
                <w:szCs w:val="20"/>
              </w:rPr>
              <w:t xml:space="preserve"> « Текущее содержание инженерной защиты (дамбы, дренажные системы, </w:t>
            </w:r>
            <w:proofErr w:type="spellStart"/>
            <w:r w:rsidRPr="007C5DA8">
              <w:rPr>
                <w:sz w:val="20"/>
                <w:szCs w:val="20"/>
              </w:rPr>
              <w:t>водоперекачивающие</w:t>
            </w:r>
            <w:proofErr w:type="spellEnd"/>
            <w:r w:rsidRPr="007C5DA8">
              <w:rPr>
                <w:sz w:val="20"/>
                <w:szCs w:val="20"/>
              </w:rPr>
              <w:t xml:space="preserve"> станции)»</w:t>
            </w:r>
          </w:p>
        </w:tc>
        <w:tc>
          <w:tcPr>
            <w:tcW w:w="1417" w:type="dxa"/>
            <w:vMerge w:val="restart"/>
          </w:tcPr>
          <w:p w:rsidR="00E4612C" w:rsidRDefault="00E4612C" w:rsidP="00AC4920">
            <w:pPr>
              <w:widowControl w:val="0"/>
              <w:suppressAutoHyphens/>
              <w:autoSpaceDE w:val="0"/>
              <w:autoSpaceDN w:val="0"/>
              <w:adjustRightInd w:val="0"/>
              <w:rPr>
                <w:sz w:val="20"/>
                <w:szCs w:val="20"/>
              </w:rPr>
            </w:pPr>
            <w:r>
              <w:rPr>
                <w:sz w:val="20"/>
                <w:szCs w:val="20"/>
              </w:rPr>
              <w:t>МУ</w:t>
            </w:r>
          </w:p>
          <w:p w:rsidR="00E4612C" w:rsidRDefault="00E4612C" w:rsidP="00AC4920">
            <w:pPr>
              <w:widowControl w:val="0"/>
              <w:suppressAutoHyphens/>
              <w:autoSpaceDE w:val="0"/>
              <w:autoSpaceDN w:val="0"/>
              <w:adjustRightInd w:val="0"/>
              <w:rPr>
                <w:sz w:val="20"/>
                <w:szCs w:val="20"/>
              </w:rPr>
            </w:pPr>
            <w:r>
              <w:rPr>
                <w:sz w:val="20"/>
                <w:szCs w:val="20"/>
              </w:rPr>
              <w:t>«Управление городского хозяйства»</w:t>
            </w:r>
          </w:p>
          <w:p w:rsidR="00E4612C" w:rsidRDefault="00E4612C" w:rsidP="00AC4920">
            <w:pPr>
              <w:widowControl w:val="0"/>
              <w:suppressAutoHyphens/>
              <w:autoSpaceDE w:val="0"/>
              <w:autoSpaceDN w:val="0"/>
              <w:adjustRightInd w:val="0"/>
              <w:rPr>
                <w:sz w:val="20"/>
                <w:szCs w:val="20"/>
              </w:rPr>
            </w:pPr>
          </w:p>
          <w:p w:rsidR="00E4612C" w:rsidRDefault="00E4612C" w:rsidP="00AC4920">
            <w:pPr>
              <w:widowControl w:val="0"/>
              <w:suppressAutoHyphens/>
              <w:autoSpaceDE w:val="0"/>
              <w:autoSpaceDN w:val="0"/>
              <w:adjustRightInd w:val="0"/>
              <w:rPr>
                <w:sz w:val="20"/>
                <w:szCs w:val="20"/>
              </w:rPr>
            </w:pPr>
          </w:p>
          <w:p w:rsidR="00E4612C" w:rsidRDefault="00E4612C" w:rsidP="00AC4920">
            <w:pPr>
              <w:widowControl w:val="0"/>
              <w:suppressAutoHyphens/>
              <w:autoSpaceDE w:val="0"/>
              <w:autoSpaceDN w:val="0"/>
              <w:adjustRightInd w:val="0"/>
              <w:rPr>
                <w:sz w:val="20"/>
                <w:szCs w:val="20"/>
              </w:rPr>
            </w:pPr>
          </w:p>
          <w:p w:rsidR="00E4612C" w:rsidRDefault="00E4612C" w:rsidP="00AC4920">
            <w:pPr>
              <w:widowControl w:val="0"/>
              <w:suppressAutoHyphens/>
              <w:autoSpaceDE w:val="0"/>
              <w:autoSpaceDN w:val="0"/>
              <w:adjustRightInd w:val="0"/>
              <w:rPr>
                <w:sz w:val="20"/>
                <w:szCs w:val="20"/>
              </w:rPr>
            </w:pPr>
          </w:p>
          <w:p w:rsidR="00E4612C" w:rsidRDefault="00E4612C" w:rsidP="00AC4920">
            <w:pPr>
              <w:widowControl w:val="0"/>
              <w:suppressAutoHyphens/>
              <w:autoSpaceDE w:val="0"/>
              <w:autoSpaceDN w:val="0"/>
              <w:adjustRightInd w:val="0"/>
              <w:rPr>
                <w:sz w:val="20"/>
                <w:szCs w:val="20"/>
              </w:rPr>
            </w:pPr>
          </w:p>
          <w:p w:rsidR="00E4612C" w:rsidRDefault="00E4612C" w:rsidP="00AC4920">
            <w:pPr>
              <w:widowControl w:val="0"/>
              <w:suppressAutoHyphens/>
              <w:autoSpaceDE w:val="0"/>
              <w:autoSpaceDN w:val="0"/>
              <w:adjustRightInd w:val="0"/>
              <w:rPr>
                <w:sz w:val="20"/>
                <w:szCs w:val="20"/>
              </w:rPr>
            </w:pPr>
          </w:p>
          <w:p w:rsidR="00E4612C" w:rsidRDefault="00E4612C" w:rsidP="00AC4920">
            <w:pPr>
              <w:widowControl w:val="0"/>
              <w:suppressAutoHyphens/>
              <w:autoSpaceDE w:val="0"/>
              <w:autoSpaceDN w:val="0"/>
              <w:adjustRightInd w:val="0"/>
              <w:rPr>
                <w:sz w:val="20"/>
                <w:szCs w:val="20"/>
              </w:rPr>
            </w:pPr>
          </w:p>
          <w:p w:rsidR="00E4612C" w:rsidRDefault="00E4612C" w:rsidP="00AC4920">
            <w:pPr>
              <w:widowControl w:val="0"/>
              <w:suppressAutoHyphens/>
              <w:autoSpaceDE w:val="0"/>
              <w:autoSpaceDN w:val="0"/>
              <w:adjustRightInd w:val="0"/>
              <w:rPr>
                <w:sz w:val="20"/>
                <w:szCs w:val="20"/>
              </w:rPr>
            </w:pPr>
          </w:p>
          <w:p w:rsidR="00E4612C" w:rsidRDefault="00E4612C" w:rsidP="00AC4920">
            <w:pPr>
              <w:widowControl w:val="0"/>
              <w:suppressAutoHyphens/>
              <w:autoSpaceDE w:val="0"/>
              <w:autoSpaceDN w:val="0"/>
              <w:adjustRightInd w:val="0"/>
              <w:rPr>
                <w:sz w:val="20"/>
                <w:szCs w:val="20"/>
              </w:rPr>
            </w:pPr>
          </w:p>
          <w:p w:rsidR="00E4612C" w:rsidRDefault="00E4612C" w:rsidP="00AC4920">
            <w:pPr>
              <w:widowControl w:val="0"/>
              <w:suppressAutoHyphens/>
              <w:autoSpaceDE w:val="0"/>
              <w:autoSpaceDN w:val="0"/>
              <w:adjustRightInd w:val="0"/>
              <w:rPr>
                <w:sz w:val="20"/>
                <w:szCs w:val="20"/>
              </w:rPr>
            </w:pPr>
          </w:p>
          <w:p w:rsidR="00E4612C" w:rsidRDefault="00E4612C" w:rsidP="00AC4920">
            <w:pPr>
              <w:widowControl w:val="0"/>
              <w:suppressAutoHyphens/>
              <w:autoSpaceDE w:val="0"/>
              <w:autoSpaceDN w:val="0"/>
              <w:adjustRightInd w:val="0"/>
              <w:rPr>
                <w:sz w:val="20"/>
                <w:szCs w:val="20"/>
              </w:rPr>
            </w:pPr>
          </w:p>
          <w:p w:rsidR="00E4612C" w:rsidRDefault="00E4612C" w:rsidP="00AC4920">
            <w:pPr>
              <w:widowControl w:val="0"/>
              <w:suppressAutoHyphens/>
              <w:autoSpaceDE w:val="0"/>
              <w:autoSpaceDN w:val="0"/>
              <w:adjustRightInd w:val="0"/>
              <w:rPr>
                <w:sz w:val="20"/>
                <w:szCs w:val="20"/>
              </w:rPr>
            </w:pPr>
          </w:p>
          <w:p w:rsidR="00E4612C" w:rsidRDefault="00E4612C" w:rsidP="00AC4920">
            <w:pPr>
              <w:widowControl w:val="0"/>
              <w:suppressAutoHyphens/>
              <w:autoSpaceDE w:val="0"/>
              <w:autoSpaceDN w:val="0"/>
              <w:adjustRightInd w:val="0"/>
              <w:rPr>
                <w:sz w:val="20"/>
                <w:szCs w:val="20"/>
              </w:rPr>
            </w:pPr>
          </w:p>
          <w:p w:rsidR="00E4612C" w:rsidRDefault="00E4612C" w:rsidP="00AC4920">
            <w:pPr>
              <w:widowControl w:val="0"/>
              <w:suppressAutoHyphens/>
              <w:autoSpaceDE w:val="0"/>
              <w:autoSpaceDN w:val="0"/>
              <w:adjustRightInd w:val="0"/>
              <w:rPr>
                <w:sz w:val="20"/>
                <w:szCs w:val="20"/>
              </w:rPr>
            </w:pPr>
          </w:p>
          <w:p w:rsidR="00E4612C" w:rsidRDefault="00E4612C" w:rsidP="00AC4920">
            <w:pPr>
              <w:widowControl w:val="0"/>
              <w:suppressAutoHyphens/>
              <w:autoSpaceDE w:val="0"/>
              <w:autoSpaceDN w:val="0"/>
              <w:adjustRightInd w:val="0"/>
              <w:rPr>
                <w:sz w:val="20"/>
                <w:szCs w:val="20"/>
              </w:rPr>
            </w:pPr>
          </w:p>
          <w:p w:rsidR="00E4612C" w:rsidRDefault="00E4612C" w:rsidP="00AC4920">
            <w:pPr>
              <w:widowControl w:val="0"/>
              <w:suppressAutoHyphens/>
              <w:autoSpaceDE w:val="0"/>
              <w:autoSpaceDN w:val="0"/>
              <w:adjustRightInd w:val="0"/>
              <w:rPr>
                <w:sz w:val="20"/>
                <w:szCs w:val="20"/>
              </w:rPr>
            </w:pPr>
          </w:p>
          <w:p w:rsidR="00E4612C" w:rsidRDefault="00E4612C" w:rsidP="00AC4920">
            <w:pPr>
              <w:widowControl w:val="0"/>
              <w:suppressAutoHyphens/>
              <w:autoSpaceDE w:val="0"/>
              <w:autoSpaceDN w:val="0"/>
              <w:adjustRightInd w:val="0"/>
              <w:rPr>
                <w:sz w:val="20"/>
                <w:szCs w:val="20"/>
              </w:rPr>
            </w:pPr>
          </w:p>
          <w:p w:rsidR="00E4612C" w:rsidRDefault="00E4612C" w:rsidP="00AC4920">
            <w:pPr>
              <w:widowControl w:val="0"/>
              <w:suppressAutoHyphens/>
              <w:autoSpaceDE w:val="0"/>
              <w:autoSpaceDN w:val="0"/>
              <w:adjustRightInd w:val="0"/>
              <w:rPr>
                <w:sz w:val="20"/>
                <w:szCs w:val="20"/>
              </w:rPr>
            </w:pPr>
          </w:p>
          <w:p w:rsidR="00E4612C" w:rsidRDefault="00E4612C" w:rsidP="00AC4920">
            <w:pPr>
              <w:widowControl w:val="0"/>
              <w:suppressAutoHyphens/>
              <w:autoSpaceDE w:val="0"/>
              <w:autoSpaceDN w:val="0"/>
              <w:adjustRightInd w:val="0"/>
              <w:rPr>
                <w:sz w:val="20"/>
                <w:szCs w:val="20"/>
              </w:rPr>
            </w:pPr>
          </w:p>
          <w:p w:rsidR="00E4612C" w:rsidRDefault="00E4612C" w:rsidP="00AC4920">
            <w:pPr>
              <w:widowControl w:val="0"/>
              <w:suppressAutoHyphens/>
              <w:autoSpaceDE w:val="0"/>
              <w:autoSpaceDN w:val="0"/>
              <w:adjustRightInd w:val="0"/>
              <w:rPr>
                <w:sz w:val="20"/>
                <w:szCs w:val="20"/>
              </w:rPr>
            </w:pPr>
          </w:p>
          <w:p w:rsidR="00E4612C" w:rsidRDefault="00E4612C" w:rsidP="00AC4920">
            <w:pPr>
              <w:widowControl w:val="0"/>
              <w:suppressAutoHyphens/>
              <w:autoSpaceDE w:val="0"/>
              <w:autoSpaceDN w:val="0"/>
              <w:adjustRightInd w:val="0"/>
              <w:rPr>
                <w:sz w:val="20"/>
                <w:szCs w:val="20"/>
              </w:rPr>
            </w:pPr>
          </w:p>
          <w:p w:rsidR="00E4612C" w:rsidRDefault="00E4612C" w:rsidP="00AC4920">
            <w:pPr>
              <w:widowControl w:val="0"/>
              <w:suppressAutoHyphens/>
              <w:autoSpaceDE w:val="0"/>
              <w:autoSpaceDN w:val="0"/>
              <w:adjustRightInd w:val="0"/>
              <w:rPr>
                <w:sz w:val="20"/>
                <w:szCs w:val="20"/>
              </w:rPr>
            </w:pPr>
          </w:p>
          <w:p w:rsidR="00E4612C" w:rsidRDefault="00E4612C" w:rsidP="00AC4920">
            <w:pPr>
              <w:widowControl w:val="0"/>
              <w:suppressAutoHyphens/>
              <w:autoSpaceDE w:val="0"/>
              <w:autoSpaceDN w:val="0"/>
              <w:adjustRightInd w:val="0"/>
              <w:rPr>
                <w:sz w:val="20"/>
                <w:szCs w:val="20"/>
              </w:rPr>
            </w:pPr>
          </w:p>
          <w:p w:rsidR="00E4612C" w:rsidRDefault="00E4612C" w:rsidP="00AC4920">
            <w:pPr>
              <w:widowControl w:val="0"/>
              <w:suppressAutoHyphens/>
              <w:autoSpaceDE w:val="0"/>
              <w:autoSpaceDN w:val="0"/>
              <w:adjustRightInd w:val="0"/>
              <w:rPr>
                <w:sz w:val="20"/>
                <w:szCs w:val="20"/>
              </w:rPr>
            </w:pPr>
          </w:p>
          <w:p w:rsidR="00E4612C" w:rsidRDefault="00E4612C" w:rsidP="00AC4920">
            <w:pPr>
              <w:widowControl w:val="0"/>
              <w:suppressAutoHyphens/>
              <w:autoSpaceDE w:val="0"/>
              <w:autoSpaceDN w:val="0"/>
              <w:adjustRightInd w:val="0"/>
              <w:rPr>
                <w:sz w:val="20"/>
                <w:szCs w:val="20"/>
              </w:rPr>
            </w:pPr>
          </w:p>
          <w:p w:rsidR="00E4612C" w:rsidRDefault="00E4612C" w:rsidP="00AC4920">
            <w:pPr>
              <w:widowControl w:val="0"/>
              <w:suppressAutoHyphens/>
              <w:autoSpaceDE w:val="0"/>
              <w:autoSpaceDN w:val="0"/>
              <w:adjustRightInd w:val="0"/>
              <w:rPr>
                <w:sz w:val="20"/>
                <w:szCs w:val="20"/>
              </w:rPr>
            </w:pPr>
          </w:p>
          <w:p w:rsidR="00E4612C" w:rsidRDefault="00E4612C" w:rsidP="00AC4920">
            <w:pPr>
              <w:widowControl w:val="0"/>
              <w:suppressAutoHyphens/>
              <w:autoSpaceDE w:val="0"/>
              <w:autoSpaceDN w:val="0"/>
              <w:adjustRightInd w:val="0"/>
              <w:rPr>
                <w:sz w:val="20"/>
                <w:szCs w:val="20"/>
              </w:rPr>
            </w:pPr>
          </w:p>
          <w:p w:rsidR="00E4612C" w:rsidRDefault="00E4612C" w:rsidP="00AC4920">
            <w:pPr>
              <w:widowControl w:val="0"/>
              <w:suppressAutoHyphens/>
              <w:autoSpaceDE w:val="0"/>
              <w:autoSpaceDN w:val="0"/>
              <w:adjustRightInd w:val="0"/>
              <w:rPr>
                <w:sz w:val="20"/>
                <w:szCs w:val="20"/>
              </w:rPr>
            </w:pPr>
          </w:p>
          <w:p w:rsidR="00E4612C" w:rsidRDefault="00E4612C" w:rsidP="00AC4920">
            <w:pPr>
              <w:widowControl w:val="0"/>
              <w:suppressAutoHyphens/>
              <w:autoSpaceDE w:val="0"/>
              <w:autoSpaceDN w:val="0"/>
              <w:adjustRightInd w:val="0"/>
              <w:rPr>
                <w:sz w:val="20"/>
                <w:szCs w:val="20"/>
              </w:rPr>
            </w:pPr>
          </w:p>
          <w:p w:rsidR="00E4612C" w:rsidRDefault="00E4612C" w:rsidP="00AC4920">
            <w:pPr>
              <w:widowControl w:val="0"/>
              <w:suppressAutoHyphens/>
              <w:autoSpaceDE w:val="0"/>
              <w:autoSpaceDN w:val="0"/>
              <w:adjustRightInd w:val="0"/>
              <w:rPr>
                <w:sz w:val="20"/>
                <w:szCs w:val="20"/>
              </w:rPr>
            </w:pPr>
          </w:p>
          <w:p w:rsidR="00E4612C" w:rsidRDefault="00E4612C" w:rsidP="00AC4920">
            <w:pPr>
              <w:widowControl w:val="0"/>
              <w:suppressAutoHyphens/>
              <w:autoSpaceDE w:val="0"/>
              <w:autoSpaceDN w:val="0"/>
              <w:adjustRightInd w:val="0"/>
              <w:rPr>
                <w:sz w:val="20"/>
                <w:szCs w:val="20"/>
              </w:rPr>
            </w:pPr>
          </w:p>
          <w:p w:rsidR="00E4612C" w:rsidRDefault="00E4612C" w:rsidP="00AC4920">
            <w:pPr>
              <w:widowControl w:val="0"/>
              <w:suppressAutoHyphens/>
              <w:autoSpaceDE w:val="0"/>
              <w:autoSpaceDN w:val="0"/>
              <w:adjustRightInd w:val="0"/>
              <w:rPr>
                <w:sz w:val="20"/>
                <w:szCs w:val="20"/>
              </w:rPr>
            </w:pPr>
          </w:p>
          <w:p w:rsidR="00E4612C" w:rsidRDefault="00E4612C" w:rsidP="00AC4920">
            <w:pPr>
              <w:widowControl w:val="0"/>
              <w:suppressAutoHyphens/>
              <w:autoSpaceDE w:val="0"/>
              <w:autoSpaceDN w:val="0"/>
              <w:adjustRightInd w:val="0"/>
              <w:rPr>
                <w:sz w:val="20"/>
                <w:szCs w:val="20"/>
              </w:rPr>
            </w:pPr>
          </w:p>
          <w:p w:rsidR="00E4612C" w:rsidRDefault="00E4612C" w:rsidP="00AC4920">
            <w:pPr>
              <w:widowControl w:val="0"/>
              <w:suppressAutoHyphens/>
              <w:autoSpaceDE w:val="0"/>
              <w:autoSpaceDN w:val="0"/>
              <w:adjustRightInd w:val="0"/>
              <w:rPr>
                <w:sz w:val="20"/>
                <w:szCs w:val="20"/>
              </w:rPr>
            </w:pPr>
          </w:p>
          <w:p w:rsidR="00E4612C" w:rsidRDefault="00E4612C" w:rsidP="00AC4920">
            <w:pPr>
              <w:widowControl w:val="0"/>
              <w:suppressAutoHyphens/>
              <w:autoSpaceDE w:val="0"/>
              <w:autoSpaceDN w:val="0"/>
              <w:adjustRightInd w:val="0"/>
              <w:rPr>
                <w:sz w:val="20"/>
                <w:szCs w:val="20"/>
              </w:rPr>
            </w:pPr>
          </w:p>
          <w:p w:rsidR="00E4612C" w:rsidRDefault="00E4612C" w:rsidP="00AC4920">
            <w:pPr>
              <w:widowControl w:val="0"/>
              <w:suppressAutoHyphens/>
              <w:autoSpaceDE w:val="0"/>
              <w:autoSpaceDN w:val="0"/>
              <w:adjustRightInd w:val="0"/>
              <w:rPr>
                <w:sz w:val="20"/>
                <w:szCs w:val="20"/>
              </w:rPr>
            </w:pPr>
          </w:p>
          <w:p w:rsidR="00E4612C" w:rsidRDefault="00E4612C" w:rsidP="00AC4920">
            <w:pPr>
              <w:widowControl w:val="0"/>
              <w:suppressAutoHyphens/>
              <w:autoSpaceDE w:val="0"/>
              <w:autoSpaceDN w:val="0"/>
              <w:adjustRightInd w:val="0"/>
              <w:rPr>
                <w:sz w:val="20"/>
                <w:szCs w:val="20"/>
              </w:rPr>
            </w:pPr>
          </w:p>
          <w:p w:rsidR="00E4612C" w:rsidRDefault="00E4612C" w:rsidP="00AC4920">
            <w:pPr>
              <w:widowControl w:val="0"/>
              <w:suppressAutoHyphens/>
              <w:autoSpaceDE w:val="0"/>
              <w:autoSpaceDN w:val="0"/>
              <w:adjustRightInd w:val="0"/>
              <w:rPr>
                <w:sz w:val="20"/>
                <w:szCs w:val="20"/>
              </w:rPr>
            </w:pPr>
          </w:p>
          <w:p w:rsidR="00E4612C" w:rsidRDefault="00E4612C" w:rsidP="00AC4920">
            <w:pPr>
              <w:widowControl w:val="0"/>
              <w:suppressAutoHyphens/>
              <w:autoSpaceDE w:val="0"/>
              <w:autoSpaceDN w:val="0"/>
              <w:adjustRightInd w:val="0"/>
              <w:rPr>
                <w:sz w:val="20"/>
                <w:szCs w:val="20"/>
              </w:rPr>
            </w:pPr>
          </w:p>
          <w:p w:rsidR="00E4612C" w:rsidRPr="007C5DA8" w:rsidRDefault="00E4612C" w:rsidP="00AC4920">
            <w:pPr>
              <w:widowControl w:val="0"/>
              <w:suppressAutoHyphens/>
              <w:autoSpaceDE w:val="0"/>
              <w:autoSpaceDN w:val="0"/>
              <w:adjustRightInd w:val="0"/>
              <w:rPr>
                <w:sz w:val="20"/>
                <w:szCs w:val="20"/>
              </w:rPr>
            </w:pPr>
            <w:r>
              <w:rPr>
                <w:sz w:val="20"/>
                <w:szCs w:val="20"/>
              </w:rPr>
              <w:t>МУ «Управление городского хозяйства»</w:t>
            </w:r>
          </w:p>
        </w:tc>
        <w:tc>
          <w:tcPr>
            <w:tcW w:w="1401" w:type="dxa"/>
          </w:tcPr>
          <w:p w:rsidR="00E4612C" w:rsidRPr="007C5DA8" w:rsidRDefault="00E4612C" w:rsidP="0032079C">
            <w:pPr>
              <w:rPr>
                <w:sz w:val="20"/>
                <w:szCs w:val="20"/>
              </w:rPr>
            </w:pPr>
            <w:r w:rsidRPr="007C5DA8">
              <w:rPr>
                <w:sz w:val="20"/>
                <w:szCs w:val="20"/>
              </w:rPr>
              <w:lastRenderedPageBreak/>
              <w:t>Всего</w:t>
            </w:r>
          </w:p>
        </w:tc>
        <w:tc>
          <w:tcPr>
            <w:tcW w:w="1293" w:type="dxa"/>
            <w:gridSpan w:val="2"/>
          </w:tcPr>
          <w:p w:rsidR="00E4612C" w:rsidRPr="007C5DA8" w:rsidRDefault="00E4612C" w:rsidP="00092A63">
            <w:pPr>
              <w:jc w:val="center"/>
              <w:rPr>
                <w:sz w:val="20"/>
                <w:szCs w:val="20"/>
              </w:rPr>
            </w:pPr>
            <w:r w:rsidRPr="007C5DA8">
              <w:rPr>
                <w:sz w:val="20"/>
                <w:szCs w:val="20"/>
              </w:rPr>
              <w:t>7 080,6</w:t>
            </w:r>
          </w:p>
        </w:tc>
        <w:tc>
          <w:tcPr>
            <w:tcW w:w="1275" w:type="dxa"/>
            <w:gridSpan w:val="2"/>
          </w:tcPr>
          <w:p w:rsidR="00E4612C" w:rsidRPr="007C5DA8" w:rsidRDefault="00E4612C" w:rsidP="0032079C">
            <w:pPr>
              <w:jc w:val="center"/>
              <w:rPr>
                <w:sz w:val="20"/>
                <w:szCs w:val="20"/>
              </w:rPr>
            </w:pPr>
            <w:r w:rsidRPr="007C5DA8">
              <w:rPr>
                <w:sz w:val="20"/>
                <w:szCs w:val="20"/>
              </w:rPr>
              <w:t>3 966,9</w:t>
            </w:r>
          </w:p>
        </w:tc>
        <w:tc>
          <w:tcPr>
            <w:tcW w:w="1537" w:type="dxa"/>
            <w:vMerge w:val="restart"/>
          </w:tcPr>
          <w:p w:rsidR="00E4612C" w:rsidRPr="007C5DA8" w:rsidRDefault="00E4612C" w:rsidP="0032079C">
            <w:pPr>
              <w:rPr>
                <w:sz w:val="20"/>
                <w:szCs w:val="20"/>
              </w:rPr>
            </w:pPr>
          </w:p>
          <w:p w:rsidR="00E4612C" w:rsidRPr="007C5DA8" w:rsidRDefault="00E4612C" w:rsidP="0032079C">
            <w:pPr>
              <w:rPr>
                <w:sz w:val="20"/>
                <w:szCs w:val="20"/>
              </w:rPr>
            </w:pPr>
          </w:p>
        </w:tc>
        <w:tc>
          <w:tcPr>
            <w:tcW w:w="2410" w:type="dxa"/>
            <w:gridSpan w:val="2"/>
            <w:vMerge w:val="restart"/>
          </w:tcPr>
          <w:p w:rsidR="00E4612C" w:rsidRPr="007C5DA8" w:rsidRDefault="00E4612C" w:rsidP="0032079C">
            <w:pPr>
              <w:rPr>
                <w:sz w:val="20"/>
                <w:szCs w:val="20"/>
              </w:rPr>
            </w:pPr>
          </w:p>
        </w:tc>
        <w:tc>
          <w:tcPr>
            <w:tcW w:w="708" w:type="dxa"/>
            <w:gridSpan w:val="2"/>
            <w:vMerge w:val="restart"/>
          </w:tcPr>
          <w:p w:rsidR="00E4612C" w:rsidRPr="007C5DA8" w:rsidRDefault="00E4612C" w:rsidP="0032079C">
            <w:pPr>
              <w:jc w:val="center"/>
              <w:rPr>
                <w:sz w:val="20"/>
                <w:szCs w:val="20"/>
              </w:rPr>
            </w:pPr>
          </w:p>
        </w:tc>
        <w:tc>
          <w:tcPr>
            <w:tcW w:w="993" w:type="dxa"/>
            <w:gridSpan w:val="2"/>
            <w:vMerge w:val="restart"/>
          </w:tcPr>
          <w:p w:rsidR="00E4612C" w:rsidRPr="007C5DA8" w:rsidRDefault="00E4612C" w:rsidP="0032079C">
            <w:pPr>
              <w:rPr>
                <w:sz w:val="20"/>
                <w:szCs w:val="20"/>
              </w:rPr>
            </w:pPr>
          </w:p>
        </w:tc>
        <w:tc>
          <w:tcPr>
            <w:tcW w:w="998" w:type="dxa"/>
            <w:gridSpan w:val="2"/>
            <w:vMerge w:val="restart"/>
          </w:tcPr>
          <w:p w:rsidR="00E4612C" w:rsidRPr="007C5DA8" w:rsidRDefault="00E4612C" w:rsidP="0032079C">
            <w:pPr>
              <w:rPr>
                <w:sz w:val="20"/>
                <w:szCs w:val="20"/>
              </w:rPr>
            </w:pPr>
          </w:p>
        </w:tc>
        <w:tc>
          <w:tcPr>
            <w:tcW w:w="1559" w:type="dxa"/>
          </w:tcPr>
          <w:p w:rsidR="00E4612C" w:rsidRPr="007C5DA8" w:rsidRDefault="00E4612C" w:rsidP="00092A63">
            <w:pPr>
              <w:jc w:val="center"/>
              <w:rPr>
                <w:sz w:val="20"/>
                <w:szCs w:val="20"/>
              </w:rPr>
            </w:pPr>
            <w:r w:rsidRPr="007C5DA8">
              <w:rPr>
                <w:sz w:val="20"/>
                <w:szCs w:val="20"/>
              </w:rPr>
              <w:t>7 080,6</w:t>
            </w:r>
          </w:p>
        </w:tc>
      </w:tr>
      <w:tr w:rsidR="00E4612C" w:rsidRPr="007C5DA8" w:rsidTr="00C47C0E">
        <w:tc>
          <w:tcPr>
            <w:tcW w:w="843" w:type="dxa"/>
            <w:vMerge/>
          </w:tcPr>
          <w:p w:rsidR="00E4612C" w:rsidRPr="007C5DA8" w:rsidRDefault="00E4612C" w:rsidP="0032079C">
            <w:pPr>
              <w:widowControl w:val="0"/>
              <w:suppressAutoHyphens/>
              <w:autoSpaceDE w:val="0"/>
              <w:autoSpaceDN w:val="0"/>
              <w:adjustRightInd w:val="0"/>
              <w:ind w:left="120"/>
              <w:jc w:val="center"/>
              <w:rPr>
                <w:sz w:val="20"/>
                <w:szCs w:val="20"/>
              </w:rPr>
            </w:pPr>
          </w:p>
        </w:tc>
        <w:tc>
          <w:tcPr>
            <w:tcW w:w="1868" w:type="dxa"/>
            <w:vMerge/>
          </w:tcPr>
          <w:p w:rsidR="00E4612C" w:rsidRPr="007C5DA8" w:rsidRDefault="00E4612C" w:rsidP="0032079C">
            <w:pPr>
              <w:suppressAutoHyphens/>
              <w:jc w:val="right"/>
              <w:rPr>
                <w:sz w:val="20"/>
                <w:szCs w:val="20"/>
              </w:rPr>
            </w:pPr>
          </w:p>
        </w:tc>
        <w:tc>
          <w:tcPr>
            <w:tcW w:w="1417" w:type="dxa"/>
            <w:vMerge/>
          </w:tcPr>
          <w:p w:rsidR="00E4612C" w:rsidRPr="007C5DA8" w:rsidRDefault="00E4612C" w:rsidP="0032079C">
            <w:pPr>
              <w:widowControl w:val="0"/>
              <w:suppressAutoHyphens/>
              <w:autoSpaceDE w:val="0"/>
              <w:autoSpaceDN w:val="0"/>
              <w:adjustRightInd w:val="0"/>
              <w:ind w:left="100"/>
              <w:jc w:val="center"/>
              <w:rPr>
                <w:sz w:val="20"/>
                <w:szCs w:val="20"/>
              </w:rPr>
            </w:pPr>
          </w:p>
        </w:tc>
        <w:tc>
          <w:tcPr>
            <w:tcW w:w="1401" w:type="dxa"/>
          </w:tcPr>
          <w:p w:rsidR="00E4612C" w:rsidRPr="007C5DA8" w:rsidRDefault="00E4612C" w:rsidP="0032079C">
            <w:pPr>
              <w:suppressAutoHyphens/>
              <w:rPr>
                <w:sz w:val="20"/>
                <w:szCs w:val="20"/>
              </w:rPr>
            </w:pPr>
            <w:r w:rsidRPr="007C5DA8">
              <w:rPr>
                <w:sz w:val="20"/>
                <w:szCs w:val="20"/>
              </w:rPr>
              <w:t xml:space="preserve">-бюджетные ассигнования всего, в </w:t>
            </w:r>
            <w:proofErr w:type="spellStart"/>
            <w:r w:rsidRPr="007C5DA8">
              <w:rPr>
                <w:sz w:val="20"/>
                <w:szCs w:val="20"/>
              </w:rPr>
              <w:t>т.ч</w:t>
            </w:r>
            <w:proofErr w:type="spellEnd"/>
            <w:r w:rsidRPr="007C5DA8">
              <w:rPr>
                <w:sz w:val="20"/>
                <w:szCs w:val="20"/>
              </w:rPr>
              <w:t>.</w:t>
            </w:r>
          </w:p>
        </w:tc>
        <w:tc>
          <w:tcPr>
            <w:tcW w:w="1293" w:type="dxa"/>
            <w:gridSpan w:val="2"/>
          </w:tcPr>
          <w:p w:rsidR="00E4612C" w:rsidRPr="007C5DA8" w:rsidRDefault="00E4612C" w:rsidP="0032079C">
            <w:pPr>
              <w:jc w:val="center"/>
              <w:rPr>
                <w:sz w:val="20"/>
                <w:szCs w:val="20"/>
              </w:rPr>
            </w:pPr>
            <w:r w:rsidRPr="007C5DA8">
              <w:rPr>
                <w:sz w:val="20"/>
                <w:szCs w:val="20"/>
              </w:rPr>
              <w:t>7 080,6</w:t>
            </w:r>
          </w:p>
        </w:tc>
        <w:tc>
          <w:tcPr>
            <w:tcW w:w="1275" w:type="dxa"/>
            <w:gridSpan w:val="2"/>
          </w:tcPr>
          <w:p w:rsidR="00E4612C" w:rsidRPr="007C5DA8" w:rsidRDefault="00E4612C" w:rsidP="0032079C">
            <w:pPr>
              <w:jc w:val="center"/>
              <w:rPr>
                <w:sz w:val="20"/>
                <w:szCs w:val="20"/>
              </w:rPr>
            </w:pPr>
            <w:r w:rsidRPr="007C5DA8">
              <w:rPr>
                <w:sz w:val="20"/>
                <w:szCs w:val="20"/>
              </w:rPr>
              <w:t>3 966,9</w:t>
            </w:r>
          </w:p>
        </w:tc>
        <w:tc>
          <w:tcPr>
            <w:tcW w:w="1537" w:type="dxa"/>
            <w:vMerge/>
          </w:tcPr>
          <w:p w:rsidR="00E4612C" w:rsidRPr="007C5DA8" w:rsidRDefault="00E4612C" w:rsidP="0032079C">
            <w:pPr>
              <w:rPr>
                <w:sz w:val="20"/>
                <w:szCs w:val="20"/>
              </w:rPr>
            </w:pPr>
          </w:p>
        </w:tc>
        <w:tc>
          <w:tcPr>
            <w:tcW w:w="2410" w:type="dxa"/>
            <w:gridSpan w:val="2"/>
            <w:vMerge/>
          </w:tcPr>
          <w:p w:rsidR="00E4612C" w:rsidRPr="007C5DA8" w:rsidRDefault="00E4612C" w:rsidP="0032079C">
            <w:pPr>
              <w:rPr>
                <w:sz w:val="20"/>
                <w:szCs w:val="20"/>
              </w:rPr>
            </w:pPr>
          </w:p>
        </w:tc>
        <w:tc>
          <w:tcPr>
            <w:tcW w:w="708" w:type="dxa"/>
            <w:gridSpan w:val="2"/>
            <w:vMerge/>
          </w:tcPr>
          <w:p w:rsidR="00E4612C" w:rsidRPr="007C5DA8" w:rsidRDefault="00E4612C" w:rsidP="0032079C">
            <w:pPr>
              <w:rPr>
                <w:sz w:val="20"/>
                <w:szCs w:val="20"/>
              </w:rPr>
            </w:pPr>
          </w:p>
        </w:tc>
        <w:tc>
          <w:tcPr>
            <w:tcW w:w="993" w:type="dxa"/>
            <w:gridSpan w:val="2"/>
            <w:vMerge/>
          </w:tcPr>
          <w:p w:rsidR="00E4612C" w:rsidRPr="007C5DA8" w:rsidRDefault="00E4612C" w:rsidP="0032079C">
            <w:pPr>
              <w:rPr>
                <w:sz w:val="20"/>
                <w:szCs w:val="20"/>
              </w:rPr>
            </w:pPr>
          </w:p>
        </w:tc>
        <w:tc>
          <w:tcPr>
            <w:tcW w:w="998" w:type="dxa"/>
            <w:gridSpan w:val="2"/>
            <w:vMerge/>
          </w:tcPr>
          <w:p w:rsidR="00E4612C" w:rsidRPr="007C5DA8" w:rsidRDefault="00E4612C" w:rsidP="0032079C">
            <w:pPr>
              <w:rPr>
                <w:sz w:val="20"/>
                <w:szCs w:val="20"/>
              </w:rPr>
            </w:pPr>
          </w:p>
        </w:tc>
        <w:tc>
          <w:tcPr>
            <w:tcW w:w="1559" w:type="dxa"/>
          </w:tcPr>
          <w:p w:rsidR="00E4612C" w:rsidRPr="007C5DA8" w:rsidRDefault="00E4612C" w:rsidP="0032079C">
            <w:pPr>
              <w:jc w:val="center"/>
              <w:rPr>
                <w:sz w:val="20"/>
                <w:szCs w:val="20"/>
              </w:rPr>
            </w:pPr>
            <w:r w:rsidRPr="007C5DA8">
              <w:rPr>
                <w:sz w:val="20"/>
                <w:szCs w:val="20"/>
              </w:rPr>
              <w:t>7 080,6</w:t>
            </w:r>
          </w:p>
        </w:tc>
      </w:tr>
      <w:tr w:rsidR="00E4612C" w:rsidRPr="007C5DA8" w:rsidTr="00C47C0E">
        <w:tc>
          <w:tcPr>
            <w:tcW w:w="843" w:type="dxa"/>
            <w:vMerge/>
          </w:tcPr>
          <w:p w:rsidR="00E4612C" w:rsidRPr="007C5DA8" w:rsidRDefault="00E4612C" w:rsidP="0032079C">
            <w:pPr>
              <w:widowControl w:val="0"/>
              <w:suppressAutoHyphens/>
              <w:autoSpaceDE w:val="0"/>
              <w:autoSpaceDN w:val="0"/>
              <w:adjustRightInd w:val="0"/>
              <w:ind w:left="120"/>
              <w:jc w:val="center"/>
              <w:rPr>
                <w:sz w:val="20"/>
                <w:szCs w:val="20"/>
              </w:rPr>
            </w:pPr>
          </w:p>
        </w:tc>
        <w:tc>
          <w:tcPr>
            <w:tcW w:w="1868" w:type="dxa"/>
            <w:vMerge/>
          </w:tcPr>
          <w:p w:rsidR="00E4612C" w:rsidRPr="007C5DA8" w:rsidRDefault="00E4612C" w:rsidP="0032079C">
            <w:pPr>
              <w:suppressAutoHyphens/>
              <w:jc w:val="right"/>
              <w:rPr>
                <w:sz w:val="20"/>
                <w:szCs w:val="20"/>
              </w:rPr>
            </w:pPr>
          </w:p>
        </w:tc>
        <w:tc>
          <w:tcPr>
            <w:tcW w:w="1417" w:type="dxa"/>
            <w:vMerge/>
          </w:tcPr>
          <w:p w:rsidR="00E4612C" w:rsidRPr="007C5DA8" w:rsidRDefault="00E4612C" w:rsidP="0032079C">
            <w:pPr>
              <w:widowControl w:val="0"/>
              <w:suppressAutoHyphens/>
              <w:autoSpaceDE w:val="0"/>
              <w:autoSpaceDN w:val="0"/>
              <w:adjustRightInd w:val="0"/>
              <w:ind w:left="100"/>
              <w:jc w:val="center"/>
              <w:rPr>
                <w:sz w:val="20"/>
                <w:szCs w:val="20"/>
              </w:rPr>
            </w:pPr>
          </w:p>
        </w:tc>
        <w:tc>
          <w:tcPr>
            <w:tcW w:w="1401" w:type="dxa"/>
          </w:tcPr>
          <w:p w:rsidR="00E4612C" w:rsidRPr="007C5DA8" w:rsidRDefault="00E4612C" w:rsidP="0032079C">
            <w:pPr>
              <w:suppressAutoHyphens/>
              <w:rPr>
                <w:sz w:val="20"/>
                <w:szCs w:val="20"/>
              </w:rPr>
            </w:pPr>
            <w:r w:rsidRPr="007C5DA8">
              <w:rPr>
                <w:sz w:val="20"/>
                <w:szCs w:val="20"/>
              </w:rPr>
              <w:t>-бюджет городского округа Кинешма</w:t>
            </w:r>
          </w:p>
        </w:tc>
        <w:tc>
          <w:tcPr>
            <w:tcW w:w="1293" w:type="dxa"/>
            <w:gridSpan w:val="2"/>
          </w:tcPr>
          <w:p w:rsidR="00E4612C" w:rsidRPr="007C5DA8" w:rsidRDefault="00E4612C" w:rsidP="0032079C">
            <w:pPr>
              <w:jc w:val="center"/>
              <w:rPr>
                <w:sz w:val="20"/>
                <w:szCs w:val="20"/>
              </w:rPr>
            </w:pPr>
            <w:r w:rsidRPr="007C5DA8">
              <w:rPr>
                <w:sz w:val="20"/>
                <w:szCs w:val="20"/>
              </w:rPr>
              <w:t>2 006,7</w:t>
            </w:r>
          </w:p>
        </w:tc>
        <w:tc>
          <w:tcPr>
            <w:tcW w:w="1275" w:type="dxa"/>
            <w:gridSpan w:val="2"/>
          </w:tcPr>
          <w:p w:rsidR="00E4612C" w:rsidRPr="007C5DA8" w:rsidRDefault="00E4612C" w:rsidP="0032079C">
            <w:pPr>
              <w:jc w:val="center"/>
              <w:rPr>
                <w:sz w:val="20"/>
                <w:szCs w:val="20"/>
              </w:rPr>
            </w:pPr>
            <w:r w:rsidRPr="007C5DA8">
              <w:rPr>
                <w:sz w:val="20"/>
                <w:szCs w:val="20"/>
              </w:rPr>
              <w:t>668,9</w:t>
            </w:r>
          </w:p>
        </w:tc>
        <w:tc>
          <w:tcPr>
            <w:tcW w:w="1537" w:type="dxa"/>
            <w:vMerge/>
          </w:tcPr>
          <w:p w:rsidR="00E4612C" w:rsidRPr="007C5DA8" w:rsidRDefault="00E4612C" w:rsidP="0032079C">
            <w:pPr>
              <w:rPr>
                <w:sz w:val="20"/>
                <w:szCs w:val="20"/>
              </w:rPr>
            </w:pPr>
          </w:p>
        </w:tc>
        <w:tc>
          <w:tcPr>
            <w:tcW w:w="2410" w:type="dxa"/>
            <w:gridSpan w:val="2"/>
            <w:vMerge/>
          </w:tcPr>
          <w:p w:rsidR="00E4612C" w:rsidRPr="007C5DA8" w:rsidRDefault="00E4612C" w:rsidP="0032079C">
            <w:pPr>
              <w:rPr>
                <w:sz w:val="20"/>
                <w:szCs w:val="20"/>
              </w:rPr>
            </w:pPr>
          </w:p>
        </w:tc>
        <w:tc>
          <w:tcPr>
            <w:tcW w:w="708" w:type="dxa"/>
            <w:gridSpan w:val="2"/>
            <w:vMerge/>
          </w:tcPr>
          <w:p w:rsidR="00E4612C" w:rsidRPr="007C5DA8" w:rsidRDefault="00E4612C" w:rsidP="0032079C">
            <w:pPr>
              <w:rPr>
                <w:sz w:val="20"/>
                <w:szCs w:val="20"/>
              </w:rPr>
            </w:pPr>
          </w:p>
        </w:tc>
        <w:tc>
          <w:tcPr>
            <w:tcW w:w="993" w:type="dxa"/>
            <w:gridSpan w:val="2"/>
            <w:vMerge/>
          </w:tcPr>
          <w:p w:rsidR="00E4612C" w:rsidRPr="007C5DA8" w:rsidRDefault="00E4612C" w:rsidP="0032079C">
            <w:pPr>
              <w:rPr>
                <w:sz w:val="20"/>
                <w:szCs w:val="20"/>
              </w:rPr>
            </w:pPr>
          </w:p>
        </w:tc>
        <w:tc>
          <w:tcPr>
            <w:tcW w:w="998" w:type="dxa"/>
            <w:gridSpan w:val="2"/>
            <w:vMerge/>
          </w:tcPr>
          <w:p w:rsidR="00E4612C" w:rsidRPr="007C5DA8" w:rsidRDefault="00E4612C" w:rsidP="0032079C">
            <w:pPr>
              <w:rPr>
                <w:sz w:val="20"/>
                <w:szCs w:val="20"/>
              </w:rPr>
            </w:pPr>
          </w:p>
        </w:tc>
        <w:tc>
          <w:tcPr>
            <w:tcW w:w="1559" w:type="dxa"/>
          </w:tcPr>
          <w:p w:rsidR="00E4612C" w:rsidRPr="007C5DA8" w:rsidRDefault="00E4612C" w:rsidP="0032079C">
            <w:pPr>
              <w:jc w:val="center"/>
              <w:rPr>
                <w:sz w:val="20"/>
                <w:szCs w:val="20"/>
              </w:rPr>
            </w:pPr>
            <w:r w:rsidRPr="007C5DA8">
              <w:rPr>
                <w:sz w:val="20"/>
                <w:szCs w:val="20"/>
              </w:rPr>
              <w:t>2 006,7</w:t>
            </w:r>
          </w:p>
        </w:tc>
      </w:tr>
      <w:tr w:rsidR="00E4612C" w:rsidRPr="007C5DA8" w:rsidTr="00C47C0E">
        <w:tc>
          <w:tcPr>
            <w:tcW w:w="843" w:type="dxa"/>
            <w:vMerge/>
          </w:tcPr>
          <w:p w:rsidR="00E4612C" w:rsidRPr="007C5DA8" w:rsidRDefault="00E4612C" w:rsidP="0032079C">
            <w:pPr>
              <w:widowControl w:val="0"/>
              <w:suppressAutoHyphens/>
              <w:autoSpaceDE w:val="0"/>
              <w:autoSpaceDN w:val="0"/>
              <w:adjustRightInd w:val="0"/>
              <w:ind w:left="120"/>
              <w:jc w:val="center"/>
              <w:rPr>
                <w:sz w:val="20"/>
                <w:szCs w:val="20"/>
              </w:rPr>
            </w:pPr>
          </w:p>
        </w:tc>
        <w:tc>
          <w:tcPr>
            <w:tcW w:w="1868" w:type="dxa"/>
            <w:vMerge/>
          </w:tcPr>
          <w:p w:rsidR="00E4612C" w:rsidRPr="007C5DA8" w:rsidRDefault="00E4612C" w:rsidP="0032079C">
            <w:pPr>
              <w:suppressAutoHyphens/>
              <w:jc w:val="right"/>
              <w:rPr>
                <w:sz w:val="20"/>
                <w:szCs w:val="20"/>
              </w:rPr>
            </w:pPr>
          </w:p>
        </w:tc>
        <w:tc>
          <w:tcPr>
            <w:tcW w:w="1417" w:type="dxa"/>
            <w:vMerge/>
          </w:tcPr>
          <w:p w:rsidR="00E4612C" w:rsidRPr="007C5DA8" w:rsidRDefault="00E4612C" w:rsidP="0032079C">
            <w:pPr>
              <w:widowControl w:val="0"/>
              <w:suppressAutoHyphens/>
              <w:autoSpaceDE w:val="0"/>
              <w:autoSpaceDN w:val="0"/>
              <w:adjustRightInd w:val="0"/>
              <w:ind w:left="100"/>
              <w:jc w:val="center"/>
              <w:rPr>
                <w:sz w:val="20"/>
                <w:szCs w:val="20"/>
              </w:rPr>
            </w:pPr>
          </w:p>
        </w:tc>
        <w:tc>
          <w:tcPr>
            <w:tcW w:w="1401" w:type="dxa"/>
          </w:tcPr>
          <w:p w:rsidR="00E4612C" w:rsidRPr="007C5DA8" w:rsidRDefault="00E4612C" w:rsidP="0032079C">
            <w:pPr>
              <w:suppressAutoHyphens/>
              <w:rPr>
                <w:sz w:val="20"/>
                <w:szCs w:val="20"/>
              </w:rPr>
            </w:pPr>
            <w:r w:rsidRPr="007C5DA8">
              <w:rPr>
                <w:sz w:val="20"/>
                <w:szCs w:val="20"/>
              </w:rPr>
              <w:t>-областной бюджет</w:t>
            </w:r>
          </w:p>
        </w:tc>
        <w:tc>
          <w:tcPr>
            <w:tcW w:w="1293" w:type="dxa"/>
            <w:gridSpan w:val="2"/>
          </w:tcPr>
          <w:p w:rsidR="00E4612C" w:rsidRPr="007C5DA8" w:rsidRDefault="00E4612C" w:rsidP="0032079C">
            <w:pPr>
              <w:jc w:val="center"/>
              <w:rPr>
                <w:sz w:val="20"/>
                <w:szCs w:val="20"/>
              </w:rPr>
            </w:pPr>
            <w:r w:rsidRPr="007C5DA8">
              <w:rPr>
                <w:sz w:val="20"/>
                <w:szCs w:val="20"/>
              </w:rPr>
              <w:t>5 073,9</w:t>
            </w:r>
          </w:p>
        </w:tc>
        <w:tc>
          <w:tcPr>
            <w:tcW w:w="1275" w:type="dxa"/>
            <w:gridSpan w:val="2"/>
          </w:tcPr>
          <w:p w:rsidR="00E4612C" w:rsidRPr="007C5DA8" w:rsidRDefault="00E4612C" w:rsidP="0032079C">
            <w:pPr>
              <w:jc w:val="center"/>
              <w:rPr>
                <w:sz w:val="20"/>
                <w:szCs w:val="20"/>
              </w:rPr>
            </w:pPr>
            <w:r w:rsidRPr="007C5DA8">
              <w:rPr>
                <w:sz w:val="20"/>
                <w:szCs w:val="20"/>
              </w:rPr>
              <w:t>3298,0</w:t>
            </w:r>
          </w:p>
        </w:tc>
        <w:tc>
          <w:tcPr>
            <w:tcW w:w="1537" w:type="dxa"/>
            <w:vMerge/>
          </w:tcPr>
          <w:p w:rsidR="00E4612C" w:rsidRPr="007C5DA8" w:rsidRDefault="00E4612C" w:rsidP="0032079C">
            <w:pPr>
              <w:rPr>
                <w:sz w:val="20"/>
                <w:szCs w:val="20"/>
              </w:rPr>
            </w:pPr>
          </w:p>
        </w:tc>
        <w:tc>
          <w:tcPr>
            <w:tcW w:w="2410" w:type="dxa"/>
            <w:gridSpan w:val="2"/>
            <w:vMerge/>
          </w:tcPr>
          <w:p w:rsidR="00E4612C" w:rsidRPr="007C5DA8" w:rsidRDefault="00E4612C" w:rsidP="0032079C">
            <w:pPr>
              <w:rPr>
                <w:sz w:val="20"/>
                <w:szCs w:val="20"/>
              </w:rPr>
            </w:pPr>
          </w:p>
        </w:tc>
        <w:tc>
          <w:tcPr>
            <w:tcW w:w="708" w:type="dxa"/>
            <w:gridSpan w:val="2"/>
            <w:vMerge/>
          </w:tcPr>
          <w:p w:rsidR="00E4612C" w:rsidRPr="007C5DA8" w:rsidRDefault="00E4612C" w:rsidP="0032079C">
            <w:pPr>
              <w:rPr>
                <w:sz w:val="20"/>
                <w:szCs w:val="20"/>
              </w:rPr>
            </w:pPr>
          </w:p>
        </w:tc>
        <w:tc>
          <w:tcPr>
            <w:tcW w:w="993" w:type="dxa"/>
            <w:gridSpan w:val="2"/>
            <w:vMerge/>
          </w:tcPr>
          <w:p w:rsidR="00E4612C" w:rsidRPr="007C5DA8" w:rsidRDefault="00E4612C" w:rsidP="0032079C">
            <w:pPr>
              <w:rPr>
                <w:sz w:val="20"/>
                <w:szCs w:val="20"/>
              </w:rPr>
            </w:pPr>
          </w:p>
        </w:tc>
        <w:tc>
          <w:tcPr>
            <w:tcW w:w="998" w:type="dxa"/>
            <w:gridSpan w:val="2"/>
            <w:vMerge/>
          </w:tcPr>
          <w:p w:rsidR="00E4612C" w:rsidRPr="007C5DA8" w:rsidRDefault="00E4612C" w:rsidP="0032079C">
            <w:pPr>
              <w:rPr>
                <w:sz w:val="20"/>
                <w:szCs w:val="20"/>
              </w:rPr>
            </w:pPr>
          </w:p>
        </w:tc>
        <w:tc>
          <w:tcPr>
            <w:tcW w:w="1559" w:type="dxa"/>
          </w:tcPr>
          <w:p w:rsidR="00E4612C" w:rsidRPr="007C5DA8" w:rsidRDefault="00E4612C" w:rsidP="0032079C">
            <w:pPr>
              <w:jc w:val="center"/>
              <w:rPr>
                <w:sz w:val="20"/>
                <w:szCs w:val="20"/>
              </w:rPr>
            </w:pPr>
            <w:r w:rsidRPr="007C5DA8">
              <w:rPr>
                <w:sz w:val="20"/>
                <w:szCs w:val="20"/>
              </w:rPr>
              <w:t>5 073,9</w:t>
            </w:r>
          </w:p>
        </w:tc>
      </w:tr>
      <w:tr w:rsidR="00E4612C" w:rsidRPr="007C5DA8" w:rsidTr="00C47C0E">
        <w:trPr>
          <w:trHeight w:val="616"/>
        </w:trPr>
        <w:tc>
          <w:tcPr>
            <w:tcW w:w="843" w:type="dxa"/>
            <w:vMerge w:val="restart"/>
          </w:tcPr>
          <w:p w:rsidR="00E4612C" w:rsidRPr="007C5DA8" w:rsidRDefault="00E4612C" w:rsidP="0032079C">
            <w:pPr>
              <w:widowControl w:val="0"/>
              <w:suppressAutoHyphens/>
              <w:autoSpaceDE w:val="0"/>
              <w:autoSpaceDN w:val="0"/>
              <w:adjustRightInd w:val="0"/>
              <w:ind w:left="120"/>
              <w:jc w:val="center"/>
              <w:rPr>
                <w:sz w:val="20"/>
                <w:szCs w:val="20"/>
              </w:rPr>
            </w:pPr>
            <w:r>
              <w:rPr>
                <w:sz w:val="20"/>
                <w:szCs w:val="20"/>
              </w:rPr>
              <w:t>5.1</w:t>
            </w:r>
          </w:p>
        </w:tc>
        <w:tc>
          <w:tcPr>
            <w:tcW w:w="1868" w:type="dxa"/>
            <w:vMerge w:val="restart"/>
          </w:tcPr>
          <w:p w:rsidR="00E4612C" w:rsidRPr="007C5DA8" w:rsidRDefault="00E4612C" w:rsidP="0032079C">
            <w:pPr>
              <w:suppressAutoHyphens/>
              <w:rPr>
                <w:sz w:val="20"/>
                <w:szCs w:val="20"/>
              </w:rPr>
            </w:pPr>
            <w:r w:rsidRPr="007C5DA8">
              <w:rPr>
                <w:sz w:val="20"/>
                <w:szCs w:val="20"/>
              </w:rPr>
              <w:t>Основное мероприятие «Текущее содержание гидротехнических сооружений»</w:t>
            </w:r>
          </w:p>
        </w:tc>
        <w:tc>
          <w:tcPr>
            <w:tcW w:w="1417" w:type="dxa"/>
            <w:vMerge/>
          </w:tcPr>
          <w:p w:rsidR="00E4612C" w:rsidRPr="007C5DA8" w:rsidRDefault="00E4612C" w:rsidP="0032079C">
            <w:pPr>
              <w:widowControl w:val="0"/>
              <w:suppressAutoHyphens/>
              <w:autoSpaceDE w:val="0"/>
              <w:autoSpaceDN w:val="0"/>
              <w:adjustRightInd w:val="0"/>
              <w:ind w:left="100"/>
              <w:jc w:val="center"/>
              <w:rPr>
                <w:sz w:val="20"/>
                <w:szCs w:val="20"/>
              </w:rPr>
            </w:pPr>
          </w:p>
        </w:tc>
        <w:tc>
          <w:tcPr>
            <w:tcW w:w="1401" w:type="dxa"/>
          </w:tcPr>
          <w:p w:rsidR="00E4612C" w:rsidRPr="007C5DA8" w:rsidRDefault="00E4612C" w:rsidP="0032079C">
            <w:pPr>
              <w:rPr>
                <w:sz w:val="20"/>
                <w:szCs w:val="20"/>
              </w:rPr>
            </w:pPr>
            <w:r w:rsidRPr="007C5DA8">
              <w:rPr>
                <w:sz w:val="20"/>
                <w:szCs w:val="20"/>
              </w:rPr>
              <w:t>Всего</w:t>
            </w:r>
          </w:p>
        </w:tc>
        <w:tc>
          <w:tcPr>
            <w:tcW w:w="1293" w:type="dxa"/>
            <w:gridSpan w:val="2"/>
          </w:tcPr>
          <w:p w:rsidR="00E4612C" w:rsidRPr="007C5DA8" w:rsidRDefault="00E4612C" w:rsidP="00092A63">
            <w:pPr>
              <w:jc w:val="center"/>
              <w:rPr>
                <w:sz w:val="20"/>
                <w:szCs w:val="20"/>
              </w:rPr>
            </w:pPr>
            <w:r w:rsidRPr="007C5DA8">
              <w:rPr>
                <w:sz w:val="20"/>
                <w:szCs w:val="20"/>
              </w:rPr>
              <w:t>7 080,6</w:t>
            </w:r>
          </w:p>
        </w:tc>
        <w:tc>
          <w:tcPr>
            <w:tcW w:w="1275" w:type="dxa"/>
            <w:gridSpan w:val="2"/>
          </w:tcPr>
          <w:p w:rsidR="00E4612C" w:rsidRPr="007C5DA8" w:rsidRDefault="00E4612C" w:rsidP="00092A63">
            <w:pPr>
              <w:jc w:val="center"/>
              <w:rPr>
                <w:sz w:val="20"/>
                <w:szCs w:val="20"/>
              </w:rPr>
            </w:pPr>
            <w:r w:rsidRPr="007C5DA8">
              <w:rPr>
                <w:sz w:val="20"/>
                <w:szCs w:val="20"/>
              </w:rPr>
              <w:t>3 966,9</w:t>
            </w:r>
          </w:p>
        </w:tc>
        <w:tc>
          <w:tcPr>
            <w:tcW w:w="1537" w:type="dxa"/>
            <w:vMerge w:val="restart"/>
          </w:tcPr>
          <w:p w:rsidR="00E4612C" w:rsidRPr="007C5DA8" w:rsidRDefault="00E4612C" w:rsidP="00D06858">
            <w:pPr>
              <w:suppressAutoHyphens/>
              <w:rPr>
                <w:sz w:val="20"/>
                <w:szCs w:val="20"/>
              </w:rPr>
            </w:pPr>
            <w:r>
              <w:rPr>
                <w:sz w:val="20"/>
                <w:szCs w:val="20"/>
              </w:rPr>
              <w:t>П</w:t>
            </w:r>
            <w:r w:rsidRPr="007C5DA8">
              <w:rPr>
                <w:sz w:val="20"/>
                <w:szCs w:val="20"/>
              </w:rPr>
              <w:t xml:space="preserve">ерекачка дренажных вод, поступающих в коллектор нежилого здания насосной станции дренажных вод в р. Волга, обеспечение электрической энергией,  разработка декларации безопасности и </w:t>
            </w:r>
            <w:r w:rsidRPr="007C5DA8">
              <w:rPr>
                <w:sz w:val="20"/>
                <w:szCs w:val="20"/>
              </w:rPr>
              <w:lastRenderedPageBreak/>
              <w:t>др.</w:t>
            </w:r>
          </w:p>
          <w:p w:rsidR="00E4612C" w:rsidRPr="007C5DA8" w:rsidRDefault="00E4612C" w:rsidP="0032079C">
            <w:pPr>
              <w:rPr>
                <w:sz w:val="20"/>
                <w:szCs w:val="20"/>
              </w:rPr>
            </w:pPr>
          </w:p>
        </w:tc>
        <w:tc>
          <w:tcPr>
            <w:tcW w:w="2410" w:type="dxa"/>
            <w:gridSpan w:val="2"/>
            <w:vMerge w:val="restart"/>
          </w:tcPr>
          <w:p w:rsidR="00E4612C" w:rsidRPr="007C5DA8" w:rsidRDefault="00E4612C" w:rsidP="0032079C">
            <w:pPr>
              <w:rPr>
                <w:sz w:val="20"/>
                <w:szCs w:val="20"/>
              </w:rPr>
            </w:pPr>
          </w:p>
        </w:tc>
        <w:tc>
          <w:tcPr>
            <w:tcW w:w="708" w:type="dxa"/>
            <w:gridSpan w:val="2"/>
            <w:vMerge w:val="restart"/>
          </w:tcPr>
          <w:p w:rsidR="00E4612C" w:rsidRPr="007C5DA8" w:rsidRDefault="00E4612C" w:rsidP="0032079C">
            <w:pPr>
              <w:jc w:val="center"/>
              <w:rPr>
                <w:sz w:val="20"/>
                <w:szCs w:val="20"/>
              </w:rPr>
            </w:pPr>
          </w:p>
        </w:tc>
        <w:tc>
          <w:tcPr>
            <w:tcW w:w="993" w:type="dxa"/>
            <w:gridSpan w:val="2"/>
            <w:vMerge w:val="restart"/>
          </w:tcPr>
          <w:p w:rsidR="00E4612C" w:rsidRPr="007C5DA8" w:rsidRDefault="00E4612C" w:rsidP="0032079C">
            <w:pPr>
              <w:rPr>
                <w:sz w:val="20"/>
                <w:szCs w:val="20"/>
              </w:rPr>
            </w:pPr>
          </w:p>
        </w:tc>
        <w:tc>
          <w:tcPr>
            <w:tcW w:w="998" w:type="dxa"/>
            <w:gridSpan w:val="2"/>
            <w:vMerge w:val="restart"/>
          </w:tcPr>
          <w:p w:rsidR="00E4612C" w:rsidRPr="007C5DA8" w:rsidRDefault="00E4612C" w:rsidP="0032079C">
            <w:pPr>
              <w:rPr>
                <w:sz w:val="20"/>
                <w:szCs w:val="20"/>
              </w:rPr>
            </w:pPr>
          </w:p>
        </w:tc>
        <w:tc>
          <w:tcPr>
            <w:tcW w:w="1559" w:type="dxa"/>
          </w:tcPr>
          <w:p w:rsidR="00E4612C" w:rsidRPr="007C5DA8" w:rsidRDefault="00E4612C" w:rsidP="00092A63">
            <w:pPr>
              <w:jc w:val="center"/>
              <w:rPr>
                <w:sz w:val="20"/>
                <w:szCs w:val="20"/>
              </w:rPr>
            </w:pPr>
            <w:r w:rsidRPr="007C5DA8">
              <w:rPr>
                <w:sz w:val="20"/>
                <w:szCs w:val="20"/>
              </w:rPr>
              <w:t>7 080,6</w:t>
            </w:r>
          </w:p>
        </w:tc>
      </w:tr>
      <w:tr w:rsidR="00E4612C" w:rsidRPr="007C5DA8" w:rsidTr="00C47C0E">
        <w:tc>
          <w:tcPr>
            <w:tcW w:w="843" w:type="dxa"/>
            <w:vMerge/>
          </w:tcPr>
          <w:p w:rsidR="00E4612C" w:rsidRPr="007C5DA8" w:rsidRDefault="00E4612C" w:rsidP="0032079C">
            <w:pPr>
              <w:widowControl w:val="0"/>
              <w:suppressAutoHyphens/>
              <w:autoSpaceDE w:val="0"/>
              <w:autoSpaceDN w:val="0"/>
              <w:adjustRightInd w:val="0"/>
              <w:ind w:left="120"/>
              <w:jc w:val="center"/>
              <w:rPr>
                <w:sz w:val="20"/>
                <w:szCs w:val="20"/>
              </w:rPr>
            </w:pPr>
          </w:p>
        </w:tc>
        <w:tc>
          <w:tcPr>
            <w:tcW w:w="1868" w:type="dxa"/>
            <w:vMerge/>
          </w:tcPr>
          <w:p w:rsidR="00E4612C" w:rsidRPr="007C5DA8" w:rsidRDefault="00E4612C" w:rsidP="0032079C">
            <w:pPr>
              <w:suppressAutoHyphens/>
              <w:jc w:val="right"/>
              <w:rPr>
                <w:sz w:val="20"/>
                <w:szCs w:val="20"/>
              </w:rPr>
            </w:pPr>
          </w:p>
        </w:tc>
        <w:tc>
          <w:tcPr>
            <w:tcW w:w="1417" w:type="dxa"/>
            <w:vMerge/>
          </w:tcPr>
          <w:p w:rsidR="00E4612C" w:rsidRPr="007C5DA8" w:rsidRDefault="00E4612C" w:rsidP="0032079C">
            <w:pPr>
              <w:widowControl w:val="0"/>
              <w:suppressAutoHyphens/>
              <w:autoSpaceDE w:val="0"/>
              <w:autoSpaceDN w:val="0"/>
              <w:adjustRightInd w:val="0"/>
              <w:ind w:left="100"/>
              <w:jc w:val="center"/>
              <w:rPr>
                <w:sz w:val="20"/>
                <w:szCs w:val="20"/>
              </w:rPr>
            </w:pPr>
          </w:p>
        </w:tc>
        <w:tc>
          <w:tcPr>
            <w:tcW w:w="1401" w:type="dxa"/>
          </w:tcPr>
          <w:p w:rsidR="00E4612C" w:rsidRPr="007C5DA8" w:rsidRDefault="00E4612C" w:rsidP="0032079C">
            <w:pPr>
              <w:suppressAutoHyphens/>
              <w:rPr>
                <w:sz w:val="20"/>
                <w:szCs w:val="20"/>
              </w:rPr>
            </w:pPr>
            <w:r w:rsidRPr="007C5DA8">
              <w:rPr>
                <w:sz w:val="20"/>
                <w:szCs w:val="20"/>
              </w:rPr>
              <w:t xml:space="preserve">-бюджетные ассигнования всего, в </w:t>
            </w:r>
            <w:proofErr w:type="spellStart"/>
            <w:r w:rsidRPr="007C5DA8">
              <w:rPr>
                <w:sz w:val="20"/>
                <w:szCs w:val="20"/>
              </w:rPr>
              <w:t>т.ч</w:t>
            </w:r>
            <w:proofErr w:type="spellEnd"/>
            <w:r w:rsidRPr="007C5DA8">
              <w:rPr>
                <w:sz w:val="20"/>
                <w:szCs w:val="20"/>
              </w:rPr>
              <w:t>.</w:t>
            </w:r>
          </w:p>
        </w:tc>
        <w:tc>
          <w:tcPr>
            <w:tcW w:w="1293" w:type="dxa"/>
            <w:gridSpan w:val="2"/>
          </w:tcPr>
          <w:p w:rsidR="00E4612C" w:rsidRPr="007C5DA8" w:rsidRDefault="00E4612C" w:rsidP="0032079C">
            <w:pPr>
              <w:jc w:val="center"/>
              <w:rPr>
                <w:sz w:val="20"/>
                <w:szCs w:val="20"/>
              </w:rPr>
            </w:pPr>
            <w:r w:rsidRPr="007C5DA8">
              <w:rPr>
                <w:sz w:val="20"/>
                <w:szCs w:val="20"/>
              </w:rPr>
              <w:t>7 080,6</w:t>
            </w:r>
          </w:p>
        </w:tc>
        <w:tc>
          <w:tcPr>
            <w:tcW w:w="1275" w:type="dxa"/>
            <w:gridSpan w:val="2"/>
          </w:tcPr>
          <w:p w:rsidR="00E4612C" w:rsidRPr="007C5DA8" w:rsidRDefault="00E4612C" w:rsidP="0032079C">
            <w:pPr>
              <w:jc w:val="center"/>
              <w:rPr>
                <w:sz w:val="20"/>
                <w:szCs w:val="20"/>
              </w:rPr>
            </w:pPr>
            <w:r w:rsidRPr="007C5DA8">
              <w:rPr>
                <w:sz w:val="20"/>
                <w:szCs w:val="20"/>
              </w:rPr>
              <w:t>3 966,9</w:t>
            </w:r>
          </w:p>
        </w:tc>
        <w:tc>
          <w:tcPr>
            <w:tcW w:w="1537" w:type="dxa"/>
            <w:vMerge/>
          </w:tcPr>
          <w:p w:rsidR="00E4612C" w:rsidRPr="007C5DA8" w:rsidRDefault="00E4612C" w:rsidP="0032079C">
            <w:pPr>
              <w:rPr>
                <w:sz w:val="20"/>
                <w:szCs w:val="20"/>
              </w:rPr>
            </w:pPr>
          </w:p>
        </w:tc>
        <w:tc>
          <w:tcPr>
            <w:tcW w:w="2410" w:type="dxa"/>
            <w:gridSpan w:val="2"/>
            <w:vMerge/>
          </w:tcPr>
          <w:p w:rsidR="00E4612C" w:rsidRPr="007C5DA8" w:rsidRDefault="00E4612C" w:rsidP="0032079C">
            <w:pPr>
              <w:rPr>
                <w:sz w:val="20"/>
                <w:szCs w:val="20"/>
              </w:rPr>
            </w:pPr>
          </w:p>
        </w:tc>
        <w:tc>
          <w:tcPr>
            <w:tcW w:w="708" w:type="dxa"/>
            <w:gridSpan w:val="2"/>
            <w:vMerge/>
          </w:tcPr>
          <w:p w:rsidR="00E4612C" w:rsidRPr="007C5DA8" w:rsidRDefault="00E4612C" w:rsidP="0032079C">
            <w:pPr>
              <w:rPr>
                <w:sz w:val="20"/>
                <w:szCs w:val="20"/>
              </w:rPr>
            </w:pPr>
          </w:p>
        </w:tc>
        <w:tc>
          <w:tcPr>
            <w:tcW w:w="993" w:type="dxa"/>
            <w:gridSpan w:val="2"/>
            <w:vMerge/>
          </w:tcPr>
          <w:p w:rsidR="00E4612C" w:rsidRPr="007C5DA8" w:rsidRDefault="00E4612C" w:rsidP="0032079C">
            <w:pPr>
              <w:rPr>
                <w:sz w:val="20"/>
                <w:szCs w:val="20"/>
              </w:rPr>
            </w:pPr>
          </w:p>
        </w:tc>
        <w:tc>
          <w:tcPr>
            <w:tcW w:w="998" w:type="dxa"/>
            <w:gridSpan w:val="2"/>
            <w:vMerge/>
          </w:tcPr>
          <w:p w:rsidR="00E4612C" w:rsidRPr="007C5DA8" w:rsidRDefault="00E4612C" w:rsidP="0032079C">
            <w:pPr>
              <w:rPr>
                <w:sz w:val="20"/>
                <w:szCs w:val="20"/>
              </w:rPr>
            </w:pPr>
          </w:p>
        </w:tc>
        <w:tc>
          <w:tcPr>
            <w:tcW w:w="1559" w:type="dxa"/>
          </w:tcPr>
          <w:p w:rsidR="00E4612C" w:rsidRPr="007C5DA8" w:rsidRDefault="00E4612C" w:rsidP="0032079C">
            <w:pPr>
              <w:jc w:val="center"/>
              <w:rPr>
                <w:sz w:val="20"/>
                <w:szCs w:val="20"/>
              </w:rPr>
            </w:pPr>
            <w:r w:rsidRPr="007C5DA8">
              <w:rPr>
                <w:sz w:val="20"/>
                <w:szCs w:val="20"/>
              </w:rPr>
              <w:t>7 080,6</w:t>
            </w:r>
          </w:p>
        </w:tc>
      </w:tr>
      <w:tr w:rsidR="00E4612C" w:rsidRPr="007C5DA8" w:rsidTr="00C47C0E">
        <w:tc>
          <w:tcPr>
            <w:tcW w:w="843" w:type="dxa"/>
            <w:vMerge/>
          </w:tcPr>
          <w:p w:rsidR="00E4612C" w:rsidRPr="007C5DA8" w:rsidRDefault="00E4612C" w:rsidP="0032079C">
            <w:pPr>
              <w:widowControl w:val="0"/>
              <w:suppressAutoHyphens/>
              <w:autoSpaceDE w:val="0"/>
              <w:autoSpaceDN w:val="0"/>
              <w:adjustRightInd w:val="0"/>
              <w:ind w:left="120"/>
              <w:jc w:val="center"/>
              <w:rPr>
                <w:sz w:val="20"/>
                <w:szCs w:val="20"/>
              </w:rPr>
            </w:pPr>
          </w:p>
        </w:tc>
        <w:tc>
          <w:tcPr>
            <w:tcW w:w="1868" w:type="dxa"/>
            <w:vMerge/>
          </w:tcPr>
          <w:p w:rsidR="00E4612C" w:rsidRPr="007C5DA8" w:rsidRDefault="00E4612C" w:rsidP="0032079C">
            <w:pPr>
              <w:suppressAutoHyphens/>
              <w:jc w:val="right"/>
              <w:rPr>
                <w:sz w:val="20"/>
                <w:szCs w:val="20"/>
              </w:rPr>
            </w:pPr>
          </w:p>
        </w:tc>
        <w:tc>
          <w:tcPr>
            <w:tcW w:w="1417" w:type="dxa"/>
            <w:vMerge/>
          </w:tcPr>
          <w:p w:rsidR="00E4612C" w:rsidRPr="007C5DA8" w:rsidRDefault="00E4612C" w:rsidP="0032079C">
            <w:pPr>
              <w:widowControl w:val="0"/>
              <w:suppressAutoHyphens/>
              <w:autoSpaceDE w:val="0"/>
              <w:autoSpaceDN w:val="0"/>
              <w:adjustRightInd w:val="0"/>
              <w:ind w:left="100"/>
              <w:jc w:val="center"/>
              <w:rPr>
                <w:sz w:val="20"/>
                <w:szCs w:val="20"/>
              </w:rPr>
            </w:pPr>
          </w:p>
        </w:tc>
        <w:tc>
          <w:tcPr>
            <w:tcW w:w="1401" w:type="dxa"/>
          </w:tcPr>
          <w:p w:rsidR="00E4612C" w:rsidRPr="007C5DA8" w:rsidRDefault="00E4612C" w:rsidP="0032079C">
            <w:pPr>
              <w:suppressAutoHyphens/>
              <w:rPr>
                <w:sz w:val="20"/>
                <w:szCs w:val="20"/>
              </w:rPr>
            </w:pPr>
            <w:r w:rsidRPr="007C5DA8">
              <w:rPr>
                <w:sz w:val="20"/>
                <w:szCs w:val="20"/>
              </w:rPr>
              <w:t>-бюджет городского округа Кинешма</w:t>
            </w:r>
          </w:p>
        </w:tc>
        <w:tc>
          <w:tcPr>
            <w:tcW w:w="1293" w:type="dxa"/>
            <w:gridSpan w:val="2"/>
          </w:tcPr>
          <w:p w:rsidR="00E4612C" w:rsidRPr="007C5DA8" w:rsidRDefault="00E4612C" w:rsidP="0032079C">
            <w:pPr>
              <w:jc w:val="center"/>
              <w:rPr>
                <w:sz w:val="20"/>
                <w:szCs w:val="20"/>
              </w:rPr>
            </w:pPr>
            <w:r w:rsidRPr="007C5DA8">
              <w:rPr>
                <w:sz w:val="20"/>
                <w:szCs w:val="20"/>
              </w:rPr>
              <w:t>2 006,7</w:t>
            </w:r>
          </w:p>
        </w:tc>
        <w:tc>
          <w:tcPr>
            <w:tcW w:w="1275" w:type="dxa"/>
            <w:gridSpan w:val="2"/>
          </w:tcPr>
          <w:p w:rsidR="00E4612C" w:rsidRPr="007C5DA8" w:rsidRDefault="00E4612C" w:rsidP="0032079C">
            <w:pPr>
              <w:jc w:val="center"/>
              <w:rPr>
                <w:sz w:val="20"/>
                <w:szCs w:val="20"/>
              </w:rPr>
            </w:pPr>
            <w:r w:rsidRPr="007C5DA8">
              <w:rPr>
                <w:sz w:val="20"/>
                <w:szCs w:val="20"/>
              </w:rPr>
              <w:t>668,9</w:t>
            </w:r>
          </w:p>
        </w:tc>
        <w:tc>
          <w:tcPr>
            <w:tcW w:w="1537" w:type="dxa"/>
            <w:vMerge/>
          </w:tcPr>
          <w:p w:rsidR="00E4612C" w:rsidRPr="007C5DA8" w:rsidRDefault="00E4612C" w:rsidP="0032079C">
            <w:pPr>
              <w:rPr>
                <w:sz w:val="20"/>
                <w:szCs w:val="20"/>
              </w:rPr>
            </w:pPr>
          </w:p>
        </w:tc>
        <w:tc>
          <w:tcPr>
            <w:tcW w:w="2410" w:type="dxa"/>
            <w:gridSpan w:val="2"/>
            <w:vMerge/>
          </w:tcPr>
          <w:p w:rsidR="00E4612C" w:rsidRPr="007C5DA8" w:rsidRDefault="00E4612C" w:rsidP="0032079C">
            <w:pPr>
              <w:rPr>
                <w:sz w:val="20"/>
                <w:szCs w:val="20"/>
              </w:rPr>
            </w:pPr>
          </w:p>
        </w:tc>
        <w:tc>
          <w:tcPr>
            <w:tcW w:w="708" w:type="dxa"/>
            <w:gridSpan w:val="2"/>
            <w:vMerge/>
          </w:tcPr>
          <w:p w:rsidR="00E4612C" w:rsidRPr="007C5DA8" w:rsidRDefault="00E4612C" w:rsidP="0032079C">
            <w:pPr>
              <w:rPr>
                <w:sz w:val="20"/>
                <w:szCs w:val="20"/>
              </w:rPr>
            </w:pPr>
          </w:p>
        </w:tc>
        <w:tc>
          <w:tcPr>
            <w:tcW w:w="993" w:type="dxa"/>
            <w:gridSpan w:val="2"/>
            <w:vMerge/>
          </w:tcPr>
          <w:p w:rsidR="00E4612C" w:rsidRPr="007C5DA8" w:rsidRDefault="00E4612C" w:rsidP="0032079C">
            <w:pPr>
              <w:rPr>
                <w:sz w:val="20"/>
                <w:szCs w:val="20"/>
              </w:rPr>
            </w:pPr>
          </w:p>
        </w:tc>
        <w:tc>
          <w:tcPr>
            <w:tcW w:w="998" w:type="dxa"/>
            <w:gridSpan w:val="2"/>
            <w:vMerge/>
          </w:tcPr>
          <w:p w:rsidR="00E4612C" w:rsidRPr="007C5DA8" w:rsidRDefault="00E4612C" w:rsidP="0032079C">
            <w:pPr>
              <w:rPr>
                <w:sz w:val="20"/>
                <w:szCs w:val="20"/>
              </w:rPr>
            </w:pPr>
          </w:p>
        </w:tc>
        <w:tc>
          <w:tcPr>
            <w:tcW w:w="1559" w:type="dxa"/>
          </w:tcPr>
          <w:p w:rsidR="00E4612C" w:rsidRPr="007C5DA8" w:rsidRDefault="00E4612C" w:rsidP="0032079C">
            <w:pPr>
              <w:jc w:val="center"/>
              <w:rPr>
                <w:sz w:val="20"/>
                <w:szCs w:val="20"/>
              </w:rPr>
            </w:pPr>
            <w:r w:rsidRPr="007C5DA8">
              <w:rPr>
                <w:sz w:val="20"/>
                <w:szCs w:val="20"/>
              </w:rPr>
              <w:t>2 006,7</w:t>
            </w:r>
          </w:p>
        </w:tc>
      </w:tr>
      <w:tr w:rsidR="00E4612C" w:rsidRPr="007C5DA8" w:rsidTr="00C47C0E">
        <w:tc>
          <w:tcPr>
            <w:tcW w:w="843" w:type="dxa"/>
            <w:vMerge/>
          </w:tcPr>
          <w:p w:rsidR="00E4612C" w:rsidRPr="007C5DA8" w:rsidRDefault="00E4612C" w:rsidP="0032079C">
            <w:pPr>
              <w:widowControl w:val="0"/>
              <w:suppressAutoHyphens/>
              <w:autoSpaceDE w:val="0"/>
              <w:autoSpaceDN w:val="0"/>
              <w:adjustRightInd w:val="0"/>
              <w:ind w:left="120"/>
              <w:jc w:val="center"/>
              <w:rPr>
                <w:sz w:val="20"/>
                <w:szCs w:val="20"/>
              </w:rPr>
            </w:pPr>
          </w:p>
        </w:tc>
        <w:tc>
          <w:tcPr>
            <w:tcW w:w="1868" w:type="dxa"/>
            <w:vMerge/>
          </w:tcPr>
          <w:p w:rsidR="00E4612C" w:rsidRPr="007C5DA8" w:rsidRDefault="00E4612C" w:rsidP="0032079C">
            <w:pPr>
              <w:suppressAutoHyphens/>
              <w:rPr>
                <w:sz w:val="20"/>
                <w:szCs w:val="20"/>
              </w:rPr>
            </w:pPr>
          </w:p>
        </w:tc>
        <w:tc>
          <w:tcPr>
            <w:tcW w:w="1417" w:type="dxa"/>
            <w:vMerge/>
          </w:tcPr>
          <w:p w:rsidR="00E4612C" w:rsidRPr="007C5DA8" w:rsidRDefault="00E4612C" w:rsidP="0032079C">
            <w:pPr>
              <w:widowControl w:val="0"/>
              <w:suppressAutoHyphens/>
              <w:autoSpaceDE w:val="0"/>
              <w:autoSpaceDN w:val="0"/>
              <w:adjustRightInd w:val="0"/>
              <w:ind w:left="100"/>
              <w:jc w:val="center"/>
              <w:rPr>
                <w:sz w:val="20"/>
                <w:szCs w:val="20"/>
              </w:rPr>
            </w:pPr>
          </w:p>
        </w:tc>
        <w:tc>
          <w:tcPr>
            <w:tcW w:w="1401" w:type="dxa"/>
          </w:tcPr>
          <w:p w:rsidR="00E4612C" w:rsidRPr="007C5DA8" w:rsidRDefault="00E4612C" w:rsidP="0032079C">
            <w:pPr>
              <w:suppressAutoHyphens/>
              <w:rPr>
                <w:sz w:val="20"/>
                <w:szCs w:val="20"/>
              </w:rPr>
            </w:pPr>
            <w:r w:rsidRPr="007C5DA8">
              <w:rPr>
                <w:sz w:val="20"/>
                <w:szCs w:val="20"/>
              </w:rPr>
              <w:t>-областной бюджет</w:t>
            </w:r>
          </w:p>
        </w:tc>
        <w:tc>
          <w:tcPr>
            <w:tcW w:w="1293" w:type="dxa"/>
            <w:gridSpan w:val="2"/>
          </w:tcPr>
          <w:p w:rsidR="00E4612C" w:rsidRPr="007C5DA8" w:rsidRDefault="00E4612C" w:rsidP="0032079C">
            <w:pPr>
              <w:jc w:val="center"/>
              <w:rPr>
                <w:sz w:val="20"/>
                <w:szCs w:val="20"/>
              </w:rPr>
            </w:pPr>
            <w:r w:rsidRPr="007C5DA8">
              <w:rPr>
                <w:sz w:val="20"/>
                <w:szCs w:val="20"/>
              </w:rPr>
              <w:t>5 073,9</w:t>
            </w:r>
          </w:p>
        </w:tc>
        <w:tc>
          <w:tcPr>
            <w:tcW w:w="1275" w:type="dxa"/>
            <w:gridSpan w:val="2"/>
          </w:tcPr>
          <w:p w:rsidR="00E4612C" w:rsidRPr="007C5DA8" w:rsidRDefault="00E4612C" w:rsidP="0032079C">
            <w:pPr>
              <w:jc w:val="center"/>
              <w:rPr>
                <w:sz w:val="20"/>
                <w:szCs w:val="20"/>
              </w:rPr>
            </w:pPr>
            <w:r w:rsidRPr="007C5DA8">
              <w:rPr>
                <w:sz w:val="20"/>
                <w:szCs w:val="20"/>
              </w:rPr>
              <w:t>3298,0</w:t>
            </w:r>
          </w:p>
        </w:tc>
        <w:tc>
          <w:tcPr>
            <w:tcW w:w="1537" w:type="dxa"/>
            <w:vMerge/>
          </w:tcPr>
          <w:p w:rsidR="00E4612C" w:rsidRPr="007C5DA8" w:rsidRDefault="00E4612C" w:rsidP="0032079C">
            <w:pPr>
              <w:rPr>
                <w:sz w:val="20"/>
                <w:szCs w:val="20"/>
              </w:rPr>
            </w:pPr>
          </w:p>
        </w:tc>
        <w:tc>
          <w:tcPr>
            <w:tcW w:w="2410" w:type="dxa"/>
            <w:gridSpan w:val="2"/>
            <w:vMerge/>
          </w:tcPr>
          <w:p w:rsidR="00E4612C" w:rsidRPr="007C5DA8" w:rsidRDefault="00E4612C" w:rsidP="0032079C">
            <w:pPr>
              <w:rPr>
                <w:sz w:val="20"/>
                <w:szCs w:val="20"/>
              </w:rPr>
            </w:pPr>
          </w:p>
        </w:tc>
        <w:tc>
          <w:tcPr>
            <w:tcW w:w="708" w:type="dxa"/>
            <w:gridSpan w:val="2"/>
            <w:vMerge/>
          </w:tcPr>
          <w:p w:rsidR="00E4612C" w:rsidRPr="007C5DA8" w:rsidRDefault="00E4612C" w:rsidP="0032079C">
            <w:pPr>
              <w:jc w:val="center"/>
              <w:rPr>
                <w:sz w:val="20"/>
                <w:szCs w:val="20"/>
              </w:rPr>
            </w:pPr>
          </w:p>
        </w:tc>
        <w:tc>
          <w:tcPr>
            <w:tcW w:w="993" w:type="dxa"/>
            <w:gridSpan w:val="2"/>
            <w:vMerge/>
          </w:tcPr>
          <w:p w:rsidR="00E4612C" w:rsidRPr="007C5DA8" w:rsidRDefault="00E4612C" w:rsidP="0032079C">
            <w:pPr>
              <w:rPr>
                <w:sz w:val="20"/>
                <w:szCs w:val="20"/>
              </w:rPr>
            </w:pPr>
          </w:p>
        </w:tc>
        <w:tc>
          <w:tcPr>
            <w:tcW w:w="998" w:type="dxa"/>
            <w:gridSpan w:val="2"/>
            <w:vMerge/>
          </w:tcPr>
          <w:p w:rsidR="00E4612C" w:rsidRPr="007C5DA8" w:rsidRDefault="00E4612C" w:rsidP="0032079C">
            <w:pPr>
              <w:rPr>
                <w:sz w:val="20"/>
                <w:szCs w:val="20"/>
              </w:rPr>
            </w:pPr>
          </w:p>
        </w:tc>
        <w:tc>
          <w:tcPr>
            <w:tcW w:w="1559" w:type="dxa"/>
          </w:tcPr>
          <w:p w:rsidR="00E4612C" w:rsidRPr="007C5DA8" w:rsidRDefault="00E4612C" w:rsidP="0032079C">
            <w:pPr>
              <w:jc w:val="center"/>
              <w:rPr>
                <w:sz w:val="20"/>
                <w:szCs w:val="20"/>
              </w:rPr>
            </w:pPr>
            <w:r w:rsidRPr="007C5DA8">
              <w:rPr>
                <w:sz w:val="20"/>
                <w:szCs w:val="20"/>
              </w:rPr>
              <w:t>5 073,9</w:t>
            </w:r>
          </w:p>
        </w:tc>
      </w:tr>
      <w:tr w:rsidR="00E4612C" w:rsidRPr="007C5DA8" w:rsidTr="00C47C0E">
        <w:trPr>
          <w:trHeight w:val="225"/>
        </w:trPr>
        <w:tc>
          <w:tcPr>
            <w:tcW w:w="843" w:type="dxa"/>
            <w:vMerge w:val="restart"/>
          </w:tcPr>
          <w:p w:rsidR="00E4612C" w:rsidRPr="007C5DA8" w:rsidRDefault="00E4612C" w:rsidP="0032079C">
            <w:pPr>
              <w:widowControl w:val="0"/>
              <w:suppressAutoHyphens/>
              <w:autoSpaceDE w:val="0"/>
              <w:autoSpaceDN w:val="0"/>
              <w:adjustRightInd w:val="0"/>
              <w:ind w:left="120"/>
              <w:jc w:val="center"/>
              <w:rPr>
                <w:sz w:val="20"/>
                <w:szCs w:val="20"/>
              </w:rPr>
            </w:pPr>
            <w:r>
              <w:rPr>
                <w:sz w:val="20"/>
                <w:szCs w:val="20"/>
              </w:rPr>
              <w:lastRenderedPageBreak/>
              <w:t>5.1.1</w:t>
            </w:r>
          </w:p>
        </w:tc>
        <w:tc>
          <w:tcPr>
            <w:tcW w:w="1868" w:type="dxa"/>
            <w:vMerge w:val="restart"/>
          </w:tcPr>
          <w:p w:rsidR="00E4612C" w:rsidRPr="007C5DA8" w:rsidRDefault="00E4612C" w:rsidP="0032079C">
            <w:pPr>
              <w:suppressAutoHyphens/>
              <w:rPr>
                <w:sz w:val="20"/>
                <w:szCs w:val="20"/>
              </w:rPr>
            </w:pPr>
            <w:r w:rsidRPr="007C5DA8">
              <w:rPr>
                <w:sz w:val="20"/>
                <w:szCs w:val="20"/>
              </w:rPr>
              <w:t xml:space="preserve">Мероприятие «Текущее содержание инженерной защиты (дамбы, дренажные системы, </w:t>
            </w:r>
            <w:proofErr w:type="spellStart"/>
            <w:r w:rsidRPr="007C5DA8">
              <w:rPr>
                <w:sz w:val="20"/>
                <w:szCs w:val="20"/>
              </w:rPr>
              <w:t>водоперекачивающие</w:t>
            </w:r>
            <w:proofErr w:type="spellEnd"/>
            <w:r w:rsidRPr="007C5DA8">
              <w:rPr>
                <w:sz w:val="20"/>
                <w:szCs w:val="20"/>
              </w:rPr>
              <w:t xml:space="preserve"> станции)»</w:t>
            </w:r>
          </w:p>
        </w:tc>
        <w:tc>
          <w:tcPr>
            <w:tcW w:w="1417" w:type="dxa"/>
            <w:vMerge/>
          </w:tcPr>
          <w:p w:rsidR="00E4612C" w:rsidRPr="007C5DA8" w:rsidRDefault="00E4612C" w:rsidP="00B36FBF">
            <w:pPr>
              <w:widowControl w:val="0"/>
              <w:suppressAutoHyphens/>
              <w:autoSpaceDE w:val="0"/>
              <w:autoSpaceDN w:val="0"/>
              <w:adjustRightInd w:val="0"/>
              <w:ind w:left="100"/>
              <w:jc w:val="center"/>
              <w:rPr>
                <w:sz w:val="20"/>
                <w:szCs w:val="20"/>
              </w:rPr>
            </w:pPr>
          </w:p>
        </w:tc>
        <w:tc>
          <w:tcPr>
            <w:tcW w:w="1401" w:type="dxa"/>
          </w:tcPr>
          <w:p w:rsidR="00E4612C" w:rsidRPr="007C5DA8" w:rsidRDefault="00E4612C" w:rsidP="0032079C">
            <w:pPr>
              <w:rPr>
                <w:sz w:val="20"/>
                <w:szCs w:val="20"/>
              </w:rPr>
            </w:pPr>
            <w:r w:rsidRPr="007C5DA8">
              <w:rPr>
                <w:sz w:val="20"/>
                <w:szCs w:val="20"/>
              </w:rPr>
              <w:t>Всего</w:t>
            </w:r>
          </w:p>
        </w:tc>
        <w:tc>
          <w:tcPr>
            <w:tcW w:w="1293" w:type="dxa"/>
            <w:gridSpan w:val="2"/>
          </w:tcPr>
          <w:p w:rsidR="00E4612C" w:rsidRPr="007C5DA8" w:rsidRDefault="00E4612C" w:rsidP="0032079C">
            <w:pPr>
              <w:jc w:val="center"/>
              <w:rPr>
                <w:sz w:val="20"/>
                <w:szCs w:val="20"/>
              </w:rPr>
            </w:pPr>
            <w:r w:rsidRPr="007C5DA8">
              <w:rPr>
                <w:sz w:val="20"/>
                <w:szCs w:val="20"/>
              </w:rPr>
              <w:t>7 080,6</w:t>
            </w:r>
          </w:p>
        </w:tc>
        <w:tc>
          <w:tcPr>
            <w:tcW w:w="1275" w:type="dxa"/>
            <w:gridSpan w:val="2"/>
          </w:tcPr>
          <w:p w:rsidR="00E4612C" w:rsidRPr="007C5DA8" w:rsidRDefault="00E4612C" w:rsidP="0032079C">
            <w:pPr>
              <w:jc w:val="center"/>
              <w:rPr>
                <w:sz w:val="20"/>
                <w:szCs w:val="20"/>
              </w:rPr>
            </w:pPr>
            <w:r w:rsidRPr="007C5DA8">
              <w:rPr>
                <w:sz w:val="20"/>
                <w:szCs w:val="20"/>
              </w:rPr>
              <w:t>3 966,9</w:t>
            </w:r>
          </w:p>
        </w:tc>
        <w:tc>
          <w:tcPr>
            <w:tcW w:w="1537" w:type="dxa"/>
            <w:vMerge w:val="restart"/>
          </w:tcPr>
          <w:p w:rsidR="00E4612C" w:rsidRPr="007C5DA8" w:rsidRDefault="00E4612C" w:rsidP="0083385D">
            <w:pPr>
              <w:rPr>
                <w:sz w:val="20"/>
                <w:szCs w:val="20"/>
              </w:rPr>
            </w:pPr>
            <w:r w:rsidRPr="007C5DA8">
              <w:rPr>
                <w:sz w:val="20"/>
                <w:szCs w:val="20"/>
              </w:rPr>
              <w:t>Реализация мероприятия в течение</w:t>
            </w:r>
            <w:r>
              <w:rPr>
                <w:sz w:val="20"/>
                <w:szCs w:val="20"/>
              </w:rPr>
              <w:t xml:space="preserve"> </w:t>
            </w:r>
            <w:r w:rsidRPr="007C5DA8">
              <w:rPr>
                <w:sz w:val="20"/>
                <w:szCs w:val="20"/>
              </w:rPr>
              <w:t>2017 года</w:t>
            </w:r>
          </w:p>
        </w:tc>
        <w:tc>
          <w:tcPr>
            <w:tcW w:w="2410" w:type="dxa"/>
            <w:gridSpan w:val="2"/>
            <w:vMerge w:val="restart"/>
          </w:tcPr>
          <w:p w:rsidR="00E4612C" w:rsidRPr="007C5DA8" w:rsidRDefault="00E4612C" w:rsidP="0032079C">
            <w:pPr>
              <w:rPr>
                <w:sz w:val="20"/>
                <w:szCs w:val="20"/>
              </w:rPr>
            </w:pPr>
            <w:r w:rsidRPr="007C5DA8">
              <w:rPr>
                <w:sz w:val="20"/>
                <w:szCs w:val="20"/>
              </w:rPr>
              <w:t>Количество эксплуатируемых гидротехнических сооружений</w:t>
            </w:r>
          </w:p>
        </w:tc>
        <w:tc>
          <w:tcPr>
            <w:tcW w:w="708" w:type="dxa"/>
            <w:gridSpan w:val="2"/>
            <w:vMerge w:val="restart"/>
          </w:tcPr>
          <w:p w:rsidR="00E4612C" w:rsidRPr="007C5DA8" w:rsidRDefault="00E4612C" w:rsidP="0032079C">
            <w:pPr>
              <w:jc w:val="center"/>
              <w:rPr>
                <w:sz w:val="20"/>
                <w:szCs w:val="20"/>
              </w:rPr>
            </w:pPr>
            <w:r w:rsidRPr="007C5DA8">
              <w:rPr>
                <w:sz w:val="20"/>
                <w:szCs w:val="20"/>
              </w:rPr>
              <w:t>ед.</w:t>
            </w:r>
          </w:p>
        </w:tc>
        <w:tc>
          <w:tcPr>
            <w:tcW w:w="993" w:type="dxa"/>
            <w:gridSpan w:val="2"/>
            <w:vMerge w:val="restart"/>
          </w:tcPr>
          <w:p w:rsidR="00E4612C" w:rsidRPr="007C5DA8" w:rsidRDefault="00E4612C" w:rsidP="0032079C">
            <w:pPr>
              <w:rPr>
                <w:sz w:val="20"/>
                <w:szCs w:val="20"/>
              </w:rPr>
            </w:pPr>
            <w:r w:rsidRPr="007C5DA8">
              <w:rPr>
                <w:sz w:val="20"/>
                <w:szCs w:val="20"/>
              </w:rPr>
              <w:t>2</w:t>
            </w:r>
          </w:p>
        </w:tc>
        <w:tc>
          <w:tcPr>
            <w:tcW w:w="998" w:type="dxa"/>
            <w:gridSpan w:val="2"/>
            <w:vMerge w:val="restart"/>
          </w:tcPr>
          <w:p w:rsidR="00E4612C" w:rsidRPr="007C5DA8" w:rsidRDefault="00E4612C" w:rsidP="0032079C">
            <w:pPr>
              <w:rPr>
                <w:sz w:val="20"/>
                <w:szCs w:val="20"/>
              </w:rPr>
            </w:pPr>
            <w:r w:rsidRPr="007C5DA8">
              <w:rPr>
                <w:sz w:val="20"/>
                <w:szCs w:val="20"/>
              </w:rPr>
              <w:t>2</w:t>
            </w:r>
          </w:p>
        </w:tc>
        <w:tc>
          <w:tcPr>
            <w:tcW w:w="1559" w:type="dxa"/>
            <w:vMerge w:val="restart"/>
          </w:tcPr>
          <w:p w:rsidR="00E4612C" w:rsidRPr="007C5DA8" w:rsidRDefault="00E4612C" w:rsidP="0032079C">
            <w:pPr>
              <w:jc w:val="center"/>
              <w:rPr>
                <w:sz w:val="20"/>
                <w:szCs w:val="20"/>
              </w:rPr>
            </w:pPr>
            <w:r w:rsidRPr="007C5DA8">
              <w:rPr>
                <w:sz w:val="20"/>
                <w:szCs w:val="20"/>
              </w:rPr>
              <w:t>7 080,6</w:t>
            </w:r>
          </w:p>
        </w:tc>
      </w:tr>
      <w:tr w:rsidR="00E4612C" w:rsidRPr="007C5DA8" w:rsidTr="00C47C0E">
        <w:trPr>
          <w:trHeight w:val="230"/>
        </w:trPr>
        <w:tc>
          <w:tcPr>
            <w:tcW w:w="843" w:type="dxa"/>
            <w:vMerge/>
          </w:tcPr>
          <w:p w:rsidR="00E4612C" w:rsidRDefault="00E4612C" w:rsidP="0032079C">
            <w:pPr>
              <w:widowControl w:val="0"/>
              <w:suppressAutoHyphens/>
              <w:autoSpaceDE w:val="0"/>
              <w:autoSpaceDN w:val="0"/>
              <w:adjustRightInd w:val="0"/>
              <w:ind w:left="120"/>
              <w:jc w:val="center"/>
              <w:rPr>
                <w:sz w:val="20"/>
                <w:szCs w:val="20"/>
              </w:rPr>
            </w:pPr>
          </w:p>
        </w:tc>
        <w:tc>
          <w:tcPr>
            <w:tcW w:w="1868" w:type="dxa"/>
            <w:vMerge/>
          </w:tcPr>
          <w:p w:rsidR="00E4612C" w:rsidRPr="007C5DA8" w:rsidRDefault="00E4612C" w:rsidP="0032079C">
            <w:pPr>
              <w:suppressAutoHyphens/>
              <w:rPr>
                <w:sz w:val="20"/>
                <w:szCs w:val="20"/>
              </w:rPr>
            </w:pPr>
          </w:p>
        </w:tc>
        <w:tc>
          <w:tcPr>
            <w:tcW w:w="1417" w:type="dxa"/>
            <w:vMerge/>
          </w:tcPr>
          <w:p w:rsidR="00E4612C" w:rsidRPr="007C5DA8" w:rsidRDefault="00E4612C" w:rsidP="00B36FBF">
            <w:pPr>
              <w:widowControl w:val="0"/>
              <w:suppressAutoHyphens/>
              <w:autoSpaceDE w:val="0"/>
              <w:autoSpaceDN w:val="0"/>
              <w:adjustRightInd w:val="0"/>
              <w:ind w:left="100"/>
              <w:jc w:val="center"/>
              <w:rPr>
                <w:sz w:val="20"/>
                <w:szCs w:val="20"/>
              </w:rPr>
            </w:pPr>
          </w:p>
        </w:tc>
        <w:tc>
          <w:tcPr>
            <w:tcW w:w="1401" w:type="dxa"/>
            <w:vMerge w:val="restart"/>
          </w:tcPr>
          <w:p w:rsidR="00E4612C" w:rsidRPr="007C5DA8" w:rsidRDefault="00E4612C" w:rsidP="0032079C">
            <w:pPr>
              <w:suppressAutoHyphens/>
              <w:rPr>
                <w:sz w:val="20"/>
                <w:szCs w:val="20"/>
              </w:rPr>
            </w:pPr>
            <w:r w:rsidRPr="007C5DA8">
              <w:rPr>
                <w:sz w:val="20"/>
                <w:szCs w:val="20"/>
              </w:rPr>
              <w:t xml:space="preserve">-бюджетные ассигнования всего, в </w:t>
            </w:r>
            <w:proofErr w:type="spellStart"/>
            <w:r w:rsidRPr="007C5DA8">
              <w:rPr>
                <w:sz w:val="20"/>
                <w:szCs w:val="20"/>
              </w:rPr>
              <w:t>т.ч</w:t>
            </w:r>
            <w:proofErr w:type="spellEnd"/>
            <w:r w:rsidRPr="007C5DA8">
              <w:rPr>
                <w:sz w:val="20"/>
                <w:szCs w:val="20"/>
              </w:rPr>
              <w:t>.</w:t>
            </w:r>
          </w:p>
        </w:tc>
        <w:tc>
          <w:tcPr>
            <w:tcW w:w="1293" w:type="dxa"/>
            <w:gridSpan w:val="2"/>
            <w:vMerge w:val="restart"/>
          </w:tcPr>
          <w:p w:rsidR="00E4612C" w:rsidRPr="007C5DA8" w:rsidRDefault="00E4612C" w:rsidP="0032079C">
            <w:pPr>
              <w:jc w:val="center"/>
              <w:rPr>
                <w:sz w:val="20"/>
                <w:szCs w:val="20"/>
              </w:rPr>
            </w:pPr>
            <w:r w:rsidRPr="007C5DA8">
              <w:rPr>
                <w:sz w:val="20"/>
                <w:szCs w:val="20"/>
              </w:rPr>
              <w:t>7 080,6</w:t>
            </w:r>
          </w:p>
        </w:tc>
        <w:tc>
          <w:tcPr>
            <w:tcW w:w="1275" w:type="dxa"/>
            <w:gridSpan w:val="2"/>
            <w:vMerge w:val="restart"/>
          </w:tcPr>
          <w:p w:rsidR="00E4612C" w:rsidRPr="007C5DA8" w:rsidRDefault="00E4612C" w:rsidP="0032079C">
            <w:pPr>
              <w:jc w:val="center"/>
              <w:rPr>
                <w:sz w:val="20"/>
                <w:szCs w:val="20"/>
              </w:rPr>
            </w:pPr>
            <w:r w:rsidRPr="007C5DA8">
              <w:rPr>
                <w:sz w:val="20"/>
                <w:szCs w:val="20"/>
              </w:rPr>
              <w:t>3 966,9</w:t>
            </w:r>
          </w:p>
        </w:tc>
        <w:tc>
          <w:tcPr>
            <w:tcW w:w="1537" w:type="dxa"/>
            <w:vMerge/>
          </w:tcPr>
          <w:p w:rsidR="00E4612C" w:rsidRPr="007C5DA8" w:rsidRDefault="00E4612C" w:rsidP="0083385D">
            <w:pPr>
              <w:rPr>
                <w:sz w:val="20"/>
                <w:szCs w:val="20"/>
              </w:rPr>
            </w:pPr>
          </w:p>
        </w:tc>
        <w:tc>
          <w:tcPr>
            <w:tcW w:w="2410" w:type="dxa"/>
            <w:gridSpan w:val="2"/>
            <w:vMerge/>
          </w:tcPr>
          <w:p w:rsidR="00E4612C" w:rsidRPr="007C5DA8" w:rsidRDefault="00E4612C" w:rsidP="0032079C">
            <w:pPr>
              <w:rPr>
                <w:sz w:val="20"/>
                <w:szCs w:val="20"/>
              </w:rPr>
            </w:pPr>
          </w:p>
        </w:tc>
        <w:tc>
          <w:tcPr>
            <w:tcW w:w="708" w:type="dxa"/>
            <w:gridSpan w:val="2"/>
            <w:vMerge/>
          </w:tcPr>
          <w:p w:rsidR="00E4612C" w:rsidRPr="007C5DA8" w:rsidRDefault="00E4612C" w:rsidP="0032079C">
            <w:pPr>
              <w:jc w:val="center"/>
              <w:rPr>
                <w:sz w:val="20"/>
                <w:szCs w:val="20"/>
              </w:rPr>
            </w:pPr>
          </w:p>
        </w:tc>
        <w:tc>
          <w:tcPr>
            <w:tcW w:w="993" w:type="dxa"/>
            <w:gridSpan w:val="2"/>
            <w:vMerge/>
          </w:tcPr>
          <w:p w:rsidR="00E4612C" w:rsidRPr="007C5DA8" w:rsidRDefault="00E4612C" w:rsidP="0032079C">
            <w:pPr>
              <w:rPr>
                <w:sz w:val="20"/>
                <w:szCs w:val="20"/>
              </w:rPr>
            </w:pPr>
          </w:p>
        </w:tc>
        <w:tc>
          <w:tcPr>
            <w:tcW w:w="998" w:type="dxa"/>
            <w:gridSpan w:val="2"/>
            <w:vMerge/>
          </w:tcPr>
          <w:p w:rsidR="00E4612C" w:rsidRPr="007C5DA8" w:rsidRDefault="00E4612C" w:rsidP="0032079C">
            <w:pPr>
              <w:rPr>
                <w:sz w:val="20"/>
                <w:szCs w:val="20"/>
              </w:rPr>
            </w:pPr>
          </w:p>
        </w:tc>
        <w:tc>
          <w:tcPr>
            <w:tcW w:w="1559" w:type="dxa"/>
            <w:vMerge/>
          </w:tcPr>
          <w:p w:rsidR="00E4612C" w:rsidRPr="007C5DA8" w:rsidRDefault="00E4612C" w:rsidP="0032079C">
            <w:pPr>
              <w:jc w:val="center"/>
              <w:rPr>
                <w:sz w:val="20"/>
                <w:szCs w:val="20"/>
              </w:rPr>
            </w:pPr>
          </w:p>
        </w:tc>
      </w:tr>
      <w:tr w:rsidR="00E4612C" w:rsidRPr="007C5DA8" w:rsidTr="00C47C0E">
        <w:trPr>
          <w:trHeight w:val="230"/>
        </w:trPr>
        <w:tc>
          <w:tcPr>
            <w:tcW w:w="843" w:type="dxa"/>
            <w:vMerge/>
          </w:tcPr>
          <w:p w:rsidR="00E4612C" w:rsidRPr="007C5DA8" w:rsidRDefault="00E4612C" w:rsidP="0032079C">
            <w:pPr>
              <w:widowControl w:val="0"/>
              <w:suppressAutoHyphens/>
              <w:autoSpaceDE w:val="0"/>
              <w:autoSpaceDN w:val="0"/>
              <w:adjustRightInd w:val="0"/>
              <w:ind w:left="120"/>
              <w:jc w:val="center"/>
              <w:rPr>
                <w:sz w:val="20"/>
                <w:szCs w:val="20"/>
              </w:rPr>
            </w:pPr>
          </w:p>
        </w:tc>
        <w:tc>
          <w:tcPr>
            <w:tcW w:w="1868" w:type="dxa"/>
            <w:vMerge/>
          </w:tcPr>
          <w:p w:rsidR="00E4612C" w:rsidRPr="007C5DA8" w:rsidRDefault="00E4612C" w:rsidP="0032079C">
            <w:pPr>
              <w:suppressAutoHyphens/>
              <w:jc w:val="right"/>
              <w:rPr>
                <w:sz w:val="20"/>
                <w:szCs w:val="20"/>
              </w:rPr>
            </w:pPr>
          </w:p>
        </w:tc>
        <w:tc>
          <w:tcPr>
            <w:tcW w:w="1417" w:type="dxa"/>
            <w:vMerge/>
          </w:tcPr>
          <w:p w:rsidR="00E4612C" w:rsidRPr="007C5DA8" w:rsidRDefault="00E4612C" w:rsidP="0032079C">
            <w:pPr>
              <w:widowControl w:val="0"/>
              <w:suppressAutoHyphens/>
              <w:autoSpaceDE w:val="0"/>
              <w:autoSpaceDN w:val="0"/>
              <w:adjustRightInd w:val="0"/>
              <w:ind w:left="100"/>
              <w:jc w:val="center"/>
              <w:rPr>
                <w:sz w:val="20"/>
                <w:szCs w:val="20"/>
              </w:rPr>
            </w:pPr>
          </w:p>
        </w:tc>
        <w:tc>
          <w:tcPr>
            <w:tcW w:w="1401" w:type="dxa"/>
            <w:vMerge/>
          </w:tcPr>
          <w:p w:rsidR="00E4612C" w:rsidRPr="007C5DA8" w:rsidRDefault="00E4612C" w:rsidP="0032079C">
            <w:pPr>
              <w:suppressAutoHyphens/>
              <w:rPr>
                <w:sz w:val="20"/>
                <w:szCs w:val="20"/>
              </w:rPr>
            </w:pPr>
          </w:p>
        </w:tc>
        <w:tc>
          <w:tcPr>
            <w:tcW w:w="1293" w:type="dxa"/>
            <w:gridSpan w:val="2"/>
            <w:vMerge/>
          </w:tcPr>
          <w:p w:rsidR="00E4612C" w:rsidRPr="007C5DA8" w:rsidRDefault="00E4612C" w:rsidP="0032079C">
            <w:pPr>
              <w:jc w:val="center"/>
              <w:rPr>
                <w:sz w:val="20"/>
                <w:szCs w:val="20"/>
              </w:rPr>
            </w:pPr>
          </w:p>
        </w:tc>
        <w:tc>
          <w:tcPr>
            <w:tcW w:w="1275" w:type="dxa"/>
            <w:gridSpan w:val="2"/>
            <w:vMerge/>
          </w:tcPr>
          <w:p w:rsidR="00E4612C" w:rsidRPr="007C5DA8" w:rsidRDefault="00E4612C" w:rsidP="0032079C">
            <w:pPr>
              <w:jc w:val="center"/>
              <w:rPr>
                <w:sz w:val="20"/>
                <w:szCs w:val="20"/>
              </w:rPr>
            </w:pPr>
          </w:p>
        </w:tc>
        <w:tc>
          <w:tcPr>
            <w:tcW w:w="1537" w:type="dxa"/>
            <w:vMerge/>
          </w:tcPr>
          <w:p w:rsidR="00E4612C" w:rsidRPr="007C5DA8" w:rsidRDefault="00E4612C" w:rsidP="0032079C">
            <w:pPr>
              <w:rPr>
                <w:sz w:val="20"/>
                <w:szCs w:val="20"/>
              </w:rPr>
            </w:pPr>
          </w:p>
        </w:tc>
        <w:tc>
          <w:tcPr>
            <w:tcW w:w="2410" w:type="dxa"/>
            <w:gridSpan w:val="2"/>
            <w:vMerge/>
          </w:tcPr>
          <w:p w:rsidR="00E4612C" w:rsidRPr="007C5DA8" w:rsidRDefault="00E4612C" w:rsidP="0032079C">
            <w:pPr>
              <w:rPr>
                <w:sz w:val="20"/>
                <w:szCs w:val="20"/>
              </w:rPr>
            </w:pPr>
          </w:p>
        </w:tc>
        <w:tc>
          <w:tcPr>
            <w:tcW w:w="708" w:type="dxa"/>
            <w:gridSpan w:val="2"/>
            <w:vMerge/>
          </w:tcPr>
          <w:p w:rsidR="00E4612C" w:rsidRPr="007C5DA8" w:rsidRDefault="00E4612C" w:rsidP="0032079C">
            <w:pPr>
              <w:rPr>
                <w:sz w:val="20"/>
                <w:szCs w:val="20"/>
              </w:rPr>
            </w:pPr>
          </w:p>
        </w:tc>
        <w:tc>
          <w:tcPr>
            <w:tcW w:w="993" w:type="dxa"/>
            <w:gridSpan w:val="2"/>
            <w:vMerge/>
          </w:tcPr>
          <w:p w:rsidR="00E4612C" w:rsidRPr="007C5DA8" w:rsidRDefault="00E4612C" w:rsidP="0032079C">
            <w:pPr>
              <w:rPr>
                <w:sz w:val="20"/>
                <w:szCs w:val="20"/>
              </w:rPr>
            </w:pPr>
          </w:p>
        </w:tc>
        <w:tc>
          <w:tcPr>
            <w:tcW w:w="998" w:type="dxa"/>
            <w:gridSpan w:val="2"/>
            <w:vMerge/>
          </w:tcPr>
          <w:p w:rsidR="00E4612C" w:rsidRPr="007C5DA8" w:rsidRDefault="00E4612C" w:rsidP="0032079C">
            <w:pPr>
              <w:rPr>
                <w:sz w:val="20"/>
                <w:szCs w:val="20"/>
              </w:rPr>
            </w:pPr>
          </w:p>
        </w:tc>
        <w:tc>
          <w:tcPr>
            <w:tcW w:w="1559" w:type="dxa"/>
            <w:vMerge w:val="restart"/>
          </w:tcPr>
          <w:p w:rsidR="00E4612C" w:rsidRPr="007C5DA8" w:rsidRDefault="00E4612C" w:rsidP="0032079C">
            <w:pPr>
              <w:jc w:val="center"/>
              <w:rPr>
                <w:sz w:val="20"/>
                <w:szCs w:val="20"/>
              </w:rPr>
            </w:pPr>
            <w:r w:rsidRPr="007C5DA8">
              <w:rPr>
                <w:sz w:val="20"/>
                <w:szCs w:val="20"/>
              </w:rPr>
              <w:t>2 006,7</w:t>
            </w:r>
          </w:p>
        </w:tc>
      </w:tr>
      <w:tr w:rsidR="00E4612C" w:rsidRPr="007C5DA8" w:rsidTr="00C47C0E">
        <w:tc>
          <w:tcPr>
            <w:tcW w:w="843" w:type="dxa"/>
            <w:vMerge/>
          </w:tcPr>
          <w:p w:rsidR="00E4612C" w:rsidRPr="007C5DA8" w:rsidRDefault="00E4612C" w:rsidP="0032079C">
            <w:pPr>
              <w:widowControl w:val="0"/>
              <w:suppressAutoHyphens/>
              <w:autoSpaceDE w:val="0"/>
              <w:autoSpaceDN w:val="0"/>
              <w:adjustRightInd w:val="0"/>
              <w:ind w:left="120"/>
              <w:jc w:val="center"/>
              <w:rPr>
                <w:sz w:val="20"/>
                <w:szCs w:val="20"/>
              </w:rPr>
            </w:pPr>
          </w:p>
        </w:tc>
        <w:tc>
          <w:tcPr>
            <w:tcW w:w="1868" w:type="dxa"/>
            <w:vMerge/>
          </w:tcPr>
          <w:p w:rsidR="00E4612C" w:rsidRPr="007C5DA8" w:rsidRDefault="00E4612C" w:rsidP="0032079C">
            <w:pPr>
              <w:suppressAutoHyphens/>
              <w:jc w:val="right"/>
              <w:rPr>
                <w:sz w:val="20"/>
                <w:szCs w:val="20"/>
              </w:rPr>
            </w:pPr>
          </w:p>
        </w:tc>
        <w:tc>
          <w:tcPr>
            <w:tcW w:w="1417" w:type="dxa"/>
            <w:vMerge/>
          </w:tcPr>
          <w:p w:rsidR="00E4612C" w:rsidRPr="007C5DA8" w:rsidRDefault="00E4612C" w:rsidP="0032079C">
            <w:pPr>
              <w:widowControl w:val="0"/>
              <w:suppressAutoHyphens/>
              <w:autoSpaceDE w:val="0"/>
              <w:autoSpaceDN w:val="0"/>
              <w:adjustRightInd w:val="0"/>
              <w:ind w:left="100"/>
              <w:jc w:val="center"/>
              <w:rPr>
                <w:sz w:val="20"/>
                <w:szCs w:val="20"/>
              </w:rPr>
            </w:pPr>
          </w:p>
        </w:tc>
        <w:tc>
          <w:tcPr>
            <w:tcW w:w="1401" w:type="dxa"/>
          </w:tcPr>
          <w:p w:rsidR="00E4612C" w:rsidRPr="007C5DA8" w:rsidRDefault="00E4612C" w:rsidP="0032079C">
            <w:pPr>
              <w:suppressAutoHyphens/>
              <w:rPr>
                <w:sz w:val="20"/>
                <w:szCs w:val="20"/>
              </w:rPr>
            </w:pPr>
            <w:r w:rsidRPr="007C5DA8">
              <w:rPr>
                <w:sz w:val="20"/>
                <w:szCs w:val="20"/>
              </w:rPr>
              <w:t>-бюджет городского округа Кинешма</w:t>
            </w:r>
          </w:p>
        </w:tc>
        <w:tc>
          <w:tcPr>
            <w:tcW w:w="1293" w:type="dxa"/>
            <w:gridSpan w:val="2"/>
          </w:tcPr>
          <w:p w:rsidR="00E4612C" w:rsidRPr="007C5DA8" w:rsidRDefault="00E4612C" w:rsidP="0032079C">
            <w:pPr>
              <w:jc w:val="center"/>
              <w:rPr>
                <w:sz w:val="20"/>
                <w:szCs w:val="20"/>
              </w:rPr>
            </w:pPr>
            <w:r w:rsidRPr="007C5DA8">
              <w:rPr>
                <w:sz w:val="20"/>
                <w:szCs w:val="20"/>
              </w:rPr>
              <w:t>2 006,7</w:t>
            </w:r>
          </w:p>
        </w:tc>
        <w:tc>
          <w:tcPr>
            <w:tcW w:w="1275" w:type="dxa"/>
            <w:gridSpan w:val="2"/>
          </w:tcPr>
          <w:p w:rsidR="00E4612C" w:rsidRPr="007C5DA8" w:rsidRDefault="00E4612C" w:rsidP="0032079C">
            <w:pPr>
              <w:jc w:val="center"/>
              <w:rPr>
                <w:sz w:val="20"/>
                <w:szCs w:val="20"/>
              </w:rPr>
            </w:pPr>
            <w:r w:rsidRPr="007C5DA8">
              <w:rPr>
                <w:sz w:val="20"/>
                <w:szCs w:val="20"/>
              </w:rPr>
              <w:t>668,9</w:t>
            </w:r>
          </w:p>
        </w:tc>
        <w:tc>
          <w:tcPr>
            <w:tcW w:w="1537" w:type="dxa"/>
            <w:vMerge/>
          </w:tcPr>
          <w:p w:rsidR="00E4612C" w:rsidRPr="007C5DA8" w:rsidRDefault="00E4612C" w:rsidP="0032079C">
            <w:pPr>
              <w:rPr>
                <w:sz w:val="20"/>
                <w:szCs w:val="20"/>
              </w:rPr>
            </w:pPr>
          </w:p>
        </w:tc>
        <w:tc>
          <w:tcPr>
            <w:tcW w:w="2410" w:type="dxa"/>
            <w:gridSpan w:val="2"/>
            <w:vMerge/>
          </w:tcPr>
          <w:p w:rsidR="00E4612C" w:rsidRPr="007C5DA8" w:rsidRDefault="00E4612C" w:rsidP="0032079C">
            <w:pPr>
              <w:rPr>
                <w:sz w:val="20"/>
                <w:szCs w:val="20"/>
              </w:rPr>
            </w:pPr>
          </w:p>
        </w:tc>
        <w:tc>
          <w:tcPr>
            <w:tcW w:w="708" w:type="dxa"/>
            <w:gridSpan w:val="2"/>
            <w:vMerge/>
          </w:tcPr>
          <w:p w:rsidR="00E4612C" w:rsidRPr="007C5DA8" w:rsidRDefault="00E4612C" w:rsidP="0032079C">
            <w:pPr>
              <w:rPr>
                <w:sz w:val="20"/>
                <w:szCs w:val="20"/>
              </w:rPr>
            </w:pPr>
          </w:p>
        </w:tc>
        <w:tc>
          <w:tcPr>
            <w:tcW w:w="993" w:type="dxa"/>
            <w:gridSpan w:val="2"/>
            <w:vMerge/>
          </w:tcPr>
          <w:p w:rsidR="00E4612C" w:rsidRPr="007C5DA8" w:rsidRDefault="00E4612C" w:rsidP="0032079C">
            <w:pPr>
              <w:rPr>
                <w:sz w:val="20"/>
                <w:szCs w:val="20"/>
              </w:rPr>
            </w:pPr>
          </w:p>
        </w:tc>
        <w:tc>
          <w:tcPr>
            <w:tcW w:w="998" w:type="dxa"/>
            <w:gridSpan w:val="2"/>
            <w:vMerge/>
          </w:tcPr>
          <w:p w:rsidR="00E4612C" w:rsidRPr="007C5DA8" w:rsidRDefault="00E4612C" w:rsidP="0032079C">
            <w:pPr>
              <w:rPr>
                <w:sz w:val="20"/>
                <w:szCs w:val="20"/>
              </w:rPr>
            </w:pPr>
          </w:p>
        </w:tc>
        <w:tc>
          <w:tcPr>
            <w:tcW w:w="1559" w:type="dxa"/>
            <w:vMerge/>
          </w:tcPr>
          <w:p w:rsidR="00E4612C" w:rsidRPr="007C5DA8" w:rsidRDefault="00E4612C" w:rsidP="0032079C">
            <w:pPr>
              <w:jc w:val="center"/>
              <w:rPr>
                <w:sz w:val="20"/>
                <w:szCs w:val="20"/>
              </w:rPr>
            </w:pPr>
          </w:p>
        </w:tc>
      </w:tr>
      <w:tr w:rsidR="00E4612C" w:rsidRPr="007C5DA8" w:rsidTr="00C47C0E">
        <w:tc>
          <w:tcPr>
            <w:tcW w:w="843" w:type="dxa"/>
            <w:vMerge/>
          </w:tcPr>
          <w:p w:rsidR="00E4612C" w:rsidRPr="007C5DA8" w:rsidRDefault="00E4612C" w:rsidP="0032079C">
            <w:pPr>
              <w:widowControl w:val="0"/>
              <w:suppressAutoHyphens/>
              <w:autoSpaceDE w:val="0"/>
              <w:autoSpaceDN w:val="0"/>
              <w:adjustRightInd w:val="0"/>
              <w:ind w:left="120"/>
              <w:jc w:val="center"/>
              <w:rPr>
                <w:sz w:val="20"/>
                <w:szCs w:val="20"/>
              </w:rPr>
            </w:pPr>
          </w:p>
        </w:tc>
        <w:tc>
          <w:tcPr>
            <w:tcW w:w="1868" w:type="dxa"/>
            <w:vMerge/>
          </w:tcPr>
          <w:p w:rsidR="00E4612C" w:rsidRPr="007C5DA8" w:rsidRDefault="00E4612C" w:rsidP="0032079C">
            <w:pPr>
              <w:suppressAutoHyphens/>
              <w:jc w:val="right"/>
              <w:rPr>
                <w:sz w:val="20"/>
                <w:szCs w:val="20"/>
              </w:rPr>
            </w:pPr>
          </w:p>
        </w:tc>
        <w:tc>
          <w:tcPr>
            <w:tcW w:w="1417" w:type="dxa"/>
            <w:vMerge/>
          </w:tcPr>
          <w:p w:rsidR="00E4612C" w:rsidRPr="007C5DA8" w:rsidRDefault="00E4612C" w:rsidP="0032079C">
            <w:pPr>
              <w:widowControl w:val="0"/>
              <w:suppressAutoHyphens/>
              <w:autoSpaceDE w:val="0"/>
              <w:autoSpaceDN w:val="0"/>
              <w:adjustRightInd w:val="0"/>
              <w:ind w:left="100"/>
              <w:jc w:val="center"/>
              <w:rPr>
                <w:sz w:val="20"/>
                <w:szCs w:val="20"/>
              </w:rPr>
            </w:pPr>
          </w:p>
        </w:tc>
        <w:tc>
          <w:tcPr>
            <w:tcW w:w="1401" w:type="dxa"/>
          </w:tcPr>
          <w:p w:rsidR="00E4612C" w:rsidRPr="007C5DA8" w:rsidRDefault="00E4612C" w:rsidP="0032079C">
            <w:pPr>
              <w:suppressAutoHyphens/>
              <w:rPr>
                <w:sz w:val="20"/>
                <w:szCs w:val="20"/>
              </w:rPr>
            </w:pPr>
            <w:r w:rsidRPr="007C5DA8">
              <w:rPr>
                <w:sz w:val="20"/>
                <w:szCs w:val="20"/>
              </w:rPr>
              <w:t>-областной бюджет</w:t>
            </w:r>
          </w:p>
        </w:tc>
        <w:tc>
          <w:tcPr>
            <w:tcW w:w="1293" w:type="dxa"/>
            <w:gridSpan w:val="2"/>
          </w:tcPr>
          <w:p w:rsidR="00E4612C" w:rsidRDefault="00E4612C" w:rsidP="0032079C">
            <w:pPr>
              <w:jc w:val="center"/>
              <w:rPr>
                <w:sz w:val="20"/>
                <w:szCs w:val="20"/>
              </w:rPr>
            </w:pPr>
            <w:r w:rsidRPr="007C5DA8">
              <w:rPr>
                <w:sz w:val="20"/>
                <w:szCs w:val="20"/>
              </w:rPr>
              <w:t>5 073,9</w:t>
            </w:r>
          </w:p>
          <w:p w:rsidR="00E4612C" w:rsidRDefault="00E4612C" w:rsidP="00DE0AD4">
            <w:pPr>
              <w:rPr>
                <w:sz w:val="20"/>
                <w:szCs w:val="20"/>
              </w:rPr>
            </w:pPr>
          </w:p>
          <w:p w:rsidR="00E4612C" w:rsidRPr="007C5DA8" w:rsidRDefault="00E4612C" w:rsidP="00DE0AD4">
            <w:pPr>
              <w:rPr>
                <w:sz w:val="20"/>
                <w:szCs w:val="20"/>
              </w:rPr>
            </w:pPr>
          </w:p>
        </w:tc>
        <w:tc>
          <w:tcPr>
            <w:tcW w:w="1275" w:type="dxa"/>
            <w:gridSpan w:val="2"/>
          </w:tcPr>
          <w:p w:rsidR="00E4612C" w:rsidRPr="007C5DA8" w:rsidRDefault="00E4612C" w:rsidP="0032079C">
            <w:pPr>
              <w:jc w:val="center"/>
              <w:rPr>
                <w:sz w:val="20"/>
                <w:szCs w:val="20"/>
              </w:rPr>
            </w:pPr>
            <w:r w:rsidRPr="007C5DA8">
              <w:rPr>
                <w:sz w:val="20"/>
                <w:szCs w:val="20"/>
              </w:rPr>
              <w:t>3298,0</w:t>
            </w:r>
          </w:p>
        </w:tc>
        <w:tc>
          <w:tcPr>
            <w:tcW w:w="1537" w:type="dxa"/>
            <w:vMerge/>
          </w:tcPr>
          <w:p w:rsidR="00E4612C" w:rsidRPr="007C5DA8" w:rsidRDefault="00E4612C" w:rsidP="0032079C">
            <w:pPr>
              <w:rPr>
                <w:sz w:val="20"/>
                <w:szCs w:val="20"/>
              </w:rPr>
            </w:pPr>
          </w:p>
        </w:tc>
        <w:tc>
          <w:tcPr>
            <w:tcW w:w="2410" w:type="dxa"/>
            <w:gridSpan w:val="2"/>
            <w:vMerge/>
          </w:tcPr>
          <w:p w:rsidR="00E4612C" w:rsidRPr="007C5DA8" w:rsidRDefault="00E4612C" w:rsidP="0032079C">
            <w:pPr>
              <w:rPr>
                <w:sz w:val="20"/>
                <w:szCs w:val="20"/>
              </w:rPr>
            </w:pPr>
          </w:p>
        </w:tc>
        <w:tc>
          <w:tcPr>
            <w:tcW w:w="708" w:type="dxa"/>
            <w:gridSpan w:val="2"/>
            <w:vMerge/>
          </w:tcPr>
          <w:p w:rsidR="00E4612C" w:rsidRPr="007C5DA8" w:rsidRDefault="00E4612C" w:rsidP="0032079C">
            <w:pPr>
              <w:rPr>
                <w:sz w:val="20"/>
                <w:szCs w:val="20"/>
              </w:rPr>
            </w:pPr>
          </w:p>
        </w:tc>
        <w:tc>
          <w:tcPr>
            <w:tcW w:w="993" w:type="dxa"/>
            <w:gridSpan w:val="2"/>
            <w:vMerge/>
          </w:tcPr>
          <w:p w:rsidR="00E4612C" w:rsidRPr="007C5DA8" w:rsidRDefault="00E4612C" w:rsidP="0032079C">
            <w:pPr>
              <w:rPr>
                <w:sz w:val="20"/>
                <w:szCs w:val="20"/>
              </w:rPr>
            </w:pPr>
          </w:p>
        </w:tc>
        <w:tc>
          <w:tcPr>
            <w:tcW w:w="998" w:type="dxa"/>
            <w:gridSpan w:val="2"/>
            <w:vMerge/>
          </w:tcPr>
          <w:p w:rsidR="00E4612C" w:rsidRPr="007C5DA8" w:rsidRDefault="00E4612C" w:rsidP="0032079C">
            <w:pPr>
              <w:rPr>
                <w:sz w:val="20"/>
                <w:szCs w:val="20"/>
              </w:rPr>
            </w:pPr>
          </w:p>
        </w:tc>
        <w:tc>
          <w:tcPr>
            <w:tcW w:w="1559" w:type="dxa"/>
          </w:tcPr>
          <w:p w:rsidR="00E4612C" w:rsidRPr="007C5DA8" w:rsidRDefault="00E4612C" w:rsidP="0032079C">
            <w:pPr>
              <w:jc w:val="center"/>
              <w:rPr>
                <w:sz w:val="20"/>
                <w:szCs w:val="20"/>
              </w:rPr>
            </w:pPr>
            <w:r w:rsidRPr="007C5DA8">
              <w:rPr>
                <w:sz w:val="20"/>
                <w:szCs w:val="20"/>
              </w:rPr>
              <w:t>5 073,9</w:t>
            </w:r>
          </w:p>
        </w:tc>
      </w:tr>
      <w:tr w:rsidR="00E4612C" w:rsidRPr="00AC4920" w:rsidTr="00C47C0E">
        <w:trPr>
          <w:trHeight w:val="181"/>
        </w:trPr>
        <w:tc>
          <w:tcPr>
            <w:tcW w:w="843" w:type="dxa"/>
            <w:vMerge w:val="restart"/>
          </w:tcPr>
          <w:p w:rsidR="00E4612C" w:rsidRPr="00AC4920" w:rsidRDefault="00E4612C" w:rsidP="0032079C">
            <w:pPr>
              <w:widowControl w:val="0"/>
              <w:suppressAutoHyphens/>
              <w:autoSpaceDE w:val="0"/>
              <w:autoSpaceDN w:val="0"/>
              <w:adjustRightInd w:val="0"/>
              <w:ind w:left="120"/>
              <w:jc w:val="center"/>
              <w:rPr>
                <w:color w:val="FF0000"/>
                <w:sz w:val="20"/>
                <w:szCs w:val="20"/>
              </w:rPr>
            </w:pPr>
            <w:r w:rsidRPr="00A00136">
              <w:rPr>
                <w:sz w:val="20"/>
                <w:szCs w:val="20"/>
              </w:rPr>
              <w:t>6</w:t>
            </w:r>
          </w:p>
        </w:tc>
        <w:tc>
          <w:tcPr>
            <w:tcW w:w="1868" w:type="dxa"/>
            <w:vMerge w:val="restart"/>
          </w:tcPr>
          <w:p w:rsidR="00E4612C" w:rsidRPr="00AC4920" w:rsidRDefault="00E4612C" w:rsidP="0032079C">
            <w:pPr>
              <w:suppressAutoHyphens/>
              <w:rPr>
                <w:color w:val="FF0000"/>
                <w:sz w:val="20"/>
                <w:szCs w:val="20"/>
              </w:rPr>
            </w:pPr>
            <w:r w:rsidRPr="00A00136">
              <w:rPr>
                <w:sz w:val="20"/>
                <w:szCs w:val="20"/>
              </w:rPr>
              <w:t xml:space="preserve">Подпрограмма </w:t>
            </w:r>
            <w:r>
              <w:rPr>
                <w:sz w:val="20"/>
                <w:szCs w:val="20"/>
              </w:rPr>
              <w:t xml:space="preserve"> «Обеспечение деятельности муниципального учреждения «Управление городского хозяйства  </w:t>
            </w:r>
            <w:proofErr w:type="spellStart"/>
            <w:r>
              <w:rPr>
                <w:sz w:val="20"/>
                <w:szCs w:val="20"/>
              </w:rPr>
              <w:t>г</w:t>
            </w:r>
            <w:proofErr w:type="gramStart"/>
            <w:r>
              <w:rPr>
                <w:sz w:val="20"/>
                <w:szCs w:val="20"/>
              </w:rPr>
              <w:t>.К</w:t>
            </w:r>
            <w:proofErr w:type="gramEnd"/>
            <w:r>
              <w:rPr>
                <w:sz w:val="20"/>
                <w:szCs w:val="20"/>
              </w:rPr>
              <w:t>инешмы</w:t>
            </w:r>
            <w:proofErr w:type="spellEnd"/>
            <w:r>
              <w:rPr>
                <w:sz w:val="20"/>
                <w:szCs w:val="20"/>
              </w:rPr>
              <w:t>»</w:t>
            </w:r>
          </w:p>
        </w:tc>
        <w:tc>
          <w:tcPr>
            <w:tcW w:w="1417" w:type="dxa"/>
            <w:vMerge/>
          </w:tcPr>
          <w:p w:rsidR="00E4612C" w:rsidRPr="00AC4920" w:rsidRDefault="00E4612C" w:rsidP="0032079C">
            <w:pPr>
              <w:widowControl w:val="0"/>
              <w:suppressAutoHyphens/>
              <w:autoSpaceDE w:val="0"/>
              <w:autoSpaceDN w:val="0"/>
              <w:adjustRightInd w:val="0"/>
              <w:ind w:left="100"/>
              <w:jc w:val="center"/>
              <w:rPr>
                <w:color w:val="FF0000"/>
                <w:sz w:val="20"/>
                <w:szCs w:val="20"/>
              </w:rPr>
            </w:pPr>
          </w:p>
        </w:tc>
        <w:tc>
          <w:tcPr>
            <w:tcW w:w="1401" w:type="dxa"/>
          </w:tcPr>
          <w:p w:rsidR="00E4612C" w:rsidRPr="00DE0AD4" w:rsidRDefault="00E4612C" w:rsidP="00805AB6">
            <w:pPr>
              <w:rPr>
                <w:sz w:val="20"/>
                <w:szCs w:val="20"/>
              </w:rPr>
            </w:pPr>
            <w:r w:rsidRPr="00DE0AD4">
              <w:rPr>
                <w:sz w:val="20"/>
                <w:szCs w:val="20"/>
              </w:rPr>
              <w:t>Всего</w:t>
            </w:r>
          </w:p>
        </w:tc>
        <w:tc>
          <w:tcPr>
            <w:tcW w:w="1293" w:type="dxa"/>
            <w:gridSpan w:val="2"/>
          </w:tcPr>
          <w:p w:rsidR="00E4612C" w:rsidRPr="00DE0AD4" w:rsidRDefault="00E4612C" w:rsidP="00805AB6">
            <w:pPr>
              <w:jc w:val="center"/>
              <w:rPr>
                <w:sz w:val="20"/>
                <w:szCs w:val="20"/>
              </w:rPr>
            </w:pPr>
            <w:r w:rsidRPr="00DE0AD4">
              <w:rPr>
                <w:sz w:val="20"/>
                <w:szCs w:val="20"/>
              </w:rPr>
              <w:t>59 646,1</w:t>
            </w:r>
          </w:p>
        </w:tc>
        <w:tc>
          <w:tcPr>
            <w:tcW w:w="1275" w:type="dxa"/>
            <w:gridSpan w:val="2"/>
          </w:tcPr>
          <w:p w:rsidR="00E4612C" w:rsidRPr="00DE0AD4" w:rsidRDefault="00E4612C" w:rsidP="00805AB6">
            <w:pPr>
              <w:jc w:val="center"/>
              <w:rPr>
                <w:sz w:val="20"/>
                <w:szCs w:val="20"/>
              </w:rPr>
            </w:pPr>
            <w:r w:rsidRPr="00DE0AD4">
              <w:rPr>
                <w:sz w:val="20"/>
                <w:szCs w:val="20"/>
              </w:rPr>
              <w:t>27586,7</w:t>
            </w:r>
          </w:p>
        </w:tc>
        <w:tc>
          <w:tcPr>
            <w:tcW w:w="1537" w:type="dxa"/>
            <w:vMerge w:val="restart"/>
          </w:tcPr>
          <w:p w:rsidR="00E4612C" w:rsidRPr="00AC4920" w:rsidRDefault="00E4612C" w:rsidP="0032079C">
            <w:pPr>
              <w:rPr>
                <w:color w:val="FF0000"/>
                <w:sz w:val="20"/>
                <w:szCs w:val="20"/>
              </w:rPr>
            </w:pPr>
          </w:p>
        </w:tc>
        <w:tc>
          <w:tcPr>
            <w:tcW w:w="2410" w:type="dxa"/>
            <w:gridSpan w:val="2"/>
            <w:vMerge w:val="restart"/>
          </w:tcPr>
          <w:p w:rsidR="00E4612C" w:rsidRPr="00AC4920" w:rsidRDefault="00E4612C" w:rsidP="0032079C">
            <w:pPr>
              <w:rPr>
                <w:color w:val="FF0000"/>
                <w:sz w:val="20"/>
                <w:szCs w:val="20"/>
              </w:rPr>
            </w:pPr>
          </w:p>
        </w:tc>
        <w:tc>
          <w:tcPr>
            <w:tcW w:w="708" w:type="dxa"/>
            <w:gridSpan w:val="2"/>
            <w:vMerge w:val="restart"/>
          </w:tcPr>
          <w:p w:rsidR="00E4612C" w:rsidRPr="00AC4920" w:rsidRDefault="00E4612C" w:rsidP="0032079C">
            <w:pPr>
              <w:rPr>
                <w:color w:val="FF0000"/>
                <w:sz w:val="20"/>
                <w:szCs w:val="20"/>
              </w:rPr>
            </w:pPr>
          </w:p>
        </w:tc>
        <w:tc>
          <w:tcPr>
            <w:tcW w:w="993" w:type="dxa"/>
            <w:gridSpan w:val="2"/>
            <w:vMerge w:val="restart"/>
          </w:tcPr>
          <w:p w:rsidR="00E4612C" w:rsidRPr="00AC4920" w:rsidRDefault="00E4612C" w:rsidP="0032079C">
            <w:pPr>
              <w:rPr>
                <w:color w:val="FF0000"/>
                <w:sz w:val="20"/>
                <w:szCs w:val="20"/>
              </w:rPr>
            </w:pPr>
          </w:p>
        </w:tc>
        <w:tc>
          <w:tcPr>
            <w:tcW w:w="998" w:type="dxa"/>
            <w:gridSpan w:val="2"/>
            <w:vMerge w:val="restart"/>
          </w:tcPr>
          <w:p w:rsidR="00E4612C" w:rsidRPr="00AC4920" w:rsidRDefault="00E4612C" w:rsidP="0032079C">
            <w:pPr>
              <w:rPr>
                <w:color w:val="FF0000"/>
                <w:sz w:val="20"/>
                <w:szCs w:val="20"/>
              </w:rPr>
            </w:pPr>
          </w:p>
        </w:tc>
        <w:tc>
          <w:tcPr>
            <w:tcW w:w="1559" w:type="dxa"/>
          </w:tcPr>
          <w:p w:rsidR="00E4612C" w:rsidRPr="00DE0AD4" w:rsidRDefault="00E4612C" w:rsidP="0032079C">
            <w:pPr>
              <w:jc w:val="center"/>
              <w:rPr>
                <w:sz w:val="20"/>
                <w:szCs w:val="20"/>
              </w:rPr>
            </w:pPr>
            <w:r w:rsidRPr="00DE0AD4">
              <w:rPr>
                <w:sz w:val="20"/>
                <w:szCs w:val="20"/>
              </w:rPr>
              <w:t>59 646,1</w:t>
            </w:r>
          </w:p>
        </w:tc>
      </w:tr>
      <w:tr w:rsidR="00E4612C" w:rsidRPr="00AC4920" w:rsidTr="00C47C0E">
        <w:trPr>
          <w:trHeight w:val="690"/>
        </w:trPr>
        <w:tc>
          <w:tcPr>
            <w:tcW w:w="843" w:type="dxa"/>
            <w:vMerge/>
          </w:tcPr>
          <w:p w:rsidR="00E4612C" w:rsidRPr="00A00136" w:rsidRDefault="00E4612C" w:rsidP="0032079C">
            <w:pPr>
              <w:widowControl w:val="0"/>
              <w:suppressAutoHyphens/>
              <w:autoSpaceDE w:val="0"/>
              <w:autoSpaceDN w:val="0"/>
              <w:adjustRightInd w:val="0"/>
              <w:ind w:left="120"/>
              <w:jc w:val="center"/>
              <w:rPr>
                <w:sz w:val="20"/>
                <w:szCs w:val="20"/>
              </w:rPr>
            </w:pPr>
          </w:p>
        </w:tc>
        <w:tc>
          <w:tcPr>
            <w:tcW w:w="1868" w:type="dxa"/>
            <w:vMerge/>
          </w:tcPr>
          <w:p w:rsidR="00E4612C" w:rsidRPr="00A00136" w:rsidRDefault="00E4612C" w:rsidP="0032079C">
            <w:pPr>
              <w:suppressAutoHyphens/>
              <w:rPr>
                <w:sz w:val="20"/>
                <w:szCs w:val="20"/>
              </w:rPr>
            </w:pPr>
          </w:p>
        </w:tc>
        <w:tc>
          <w:tcPr>
            <w:tcW w:w="1417" w:type="dxa"/>
            <w:vMerge/>
          </w:tcPr>
          <w:p w:rsidR="00E4612C" w:rsidRPr="00AC4920" w:rsidRDefault="00E4612C" w:rsidP="0032079C">
            <w:pPr>
              <w:widowControl w:val="0"/>
              <w:suppressAutoHyphens/>
              <w:autoSpaceDE w:val="0"/>
              <w:autoSpaceDN w:val="0"/>
              <w:adjustRightInd w:val="0"/>
              <w:ind w:left="100"/>
              <w:jc w:val="center"/>
              <w:rPr>
                <w:color w:val="FF0000"/>
                <w:sz w:val="20"/>
                <w:szCs w:val="20"/>
              </w:rPr>
            </w:pPr>
          </w:p>
        </w:tc>
        <w:tc>
          <w:tcPr>
            <w:tcW w:w="1401" w:type="dxa"/>
          </w:tcPr>
          <w:p w:rsidR="00E4612C" w:rsidRPr="007C5DA8" w:rsidRDefault="00E4612C" w:rsidP="00805AB6">
            <w:pPr>
              <w:suppressAutoHyphens/>
              <w:rPr>
                <w:sz w:val="20"/>
                <w:szCs w:val="20"/>
              </w:rPr>
            </w:pPr>
            <w:r w:rsidRPr="007C5DA8">
              <w:rPr>
                <w:sz w:val="20"/>
                <w:szCs w:val="20"/>
              </w:rPr>
              <w:t xml:space="preserve">-бюджетные ассигнования всего, в </w:t>
            </w:r>
            <w:proofErr w:type="spellStart"/>
            <w:r w:rsidRPr="007C5DA8">
              <w:rPr>
                <w:sz w:val="20"/>
                <w:szCs w:val="20"/>
              </w:rPr>
              <w:t>т.ч</w:t>
            </w:r>
            <w:proofErr w:type="spellEnd"/>
            <w:r w:rsidRPr="007C5DA8">
              <w:rPr>
                <w:sz w:val="20"/>
                <w:szCs w:val="20"/>
              </w:rPr>
              <w:t>.</w:t>
            </w:r>
          </w:p>
        </w:tc>
        <w:tc>
          <w:tcPr>
            <w:tcW w:w="1293" w:type="dxa"/>
            <w:gridSpan w:val="2"/>
          </w:tcPr>
          <w:p w:rsidR="00E4612C" w:rsidRPr="007C5DA8" w:rsidRDefault="00E4612C" w:rsidP="00805AB6">
            <w:pPr>
              <w:jc w:val="center"/>
              <w:rPr>
                <w:sz w:val="20"/>
                <w:szCs w:val="20"/>
              </w:rPr>
            </w:pPr>
            <w:r w:rsidRPr="007C5DA8">
              <w:rPr>
                <w:sz w:val="20"/>
                <w:szCs w:val="20"/>
              </w:rPr>
              <w:t>59 646,1</w:t>
            </w:r>
          </w:p>
        </w:tc>
        <w:tc>
          <w:tcPr>
            <w:tcW w:w="1275" w:type="dxa"/>
            <w:gridSpan w:val="2"/>
          </w:tcPr>
          <w:p w:rsidR="00E4612C" w:rsidRPr="007C5DA8" w:rsidRDefault="00E4612C" w:rsidP="00805AB6">
            <w:pPr>
              <w:jc w:val="center"/>
              <w:rPr>
                <w:sz w:val="20"/>
                <w:szCs w:val="20"/>
              </w:rPr>
            </w:pPr>
            <w:r w:rsidRPr="007C5DA8">
              <w:rPr>
                <w:sz w:val="20"/>
                <w:szCs w:val="20"/>
              </w:rPr>
              <w:t>27586,7</w:t>
            </w:r>
          </w:p>
        </w:tc>
        <w:tc>
          <w:tcPr>
            <w:tcW w:w="1537" w:type="dxa"/>
            <w:vMerge/>
          </w:tcPr>
          <w:p w:rsidR="00E4612C" w:rsidRPr="00AC4920" w:rsidRDefault="00E4612C" w:rsidP="0032079C">
            <w:pPr>
              <w:rPr>
                <w:color w:val="FF0000"/>
                <w:sz w:val="20"/>
                <w:szCs w:val="20"/>
              </w:rPr>
            </w:pPr>
          </w:p>
        </w:tc>
        <w:tc>
          <w:tcPr>
            <w:tcW w:w="2410" w:type="dxa"/>
            <w:gridSpan w:val="2"/>
            <w:vMerge/>
          </w:tcPr>
          <w:p w:rsidR="00E4612C" w:rsidRPr="00AC4920" w:rsidRDefault="00E4612C" w:rsidP="0032079C">
            <w:pPr>
              <w:rPr>
                <w:color w:val="FF0000"/>
                <w:sz w:val="20"/>
                <w:szCs w:val="20"/>
              </w:rPr>
            </w:pPr>
          </w:p>
        </w:tc>
        <w:tc>
          <w:tcPr>
            <w:tcW w:w="708" w:type="dxa"/>
            <w:gridSpan w:val="2"/>
            <w:vMerge/>
          </w:tcPr>
          <w:p w:rsidR="00E4612C" w:rsidRPr="00AC4920" w:rsidRDefault="00E4612C" w:rsidP="0032079C">
            <w:pPr>
              <w:rPr>
                <w:color w:val="FF0000"/>
                <w:sz w:val="20"/>
                <w:szCs w:val="20"/>
              </w:rPr>
            </w:pPr>
          </w:p>
        </w:tc>
        <w:tc>
          <w:tcPr>
            <w:tcW w:w="993" w:type="dxa"/>
            <w:gridSpan w:val="2"/>
            <w:vMerge/>
          </w:tcPr>
          <w:p w:rsidR="00E4612C" w:rsidRPr="00AC4920" w:rsidRDefault="00E4612C" w:rsidP="0032079C">
            <w:pPr>
              <w:rPr>
                <w:color w:val="FF0000"/>
                <w:sz w:val="20"/>
                <w:szCs w:val="20"/>
              </w:rPr>
            </w:pPr>
          </w:p>
        </w:tc>
        <w:tc>
          <w:tcPr>
            <w:tcW w:w="998" w:type="dxa"/>
            <w:gridSpan w:val="2"/>
            <w:vMerge/>
          </w:tcPr>
          <w:p w:rsidR="00E4612C" w:rsidRPr="00AC4920" w:rsidRDefault="00E4612C" w:rsidP="0032079C">
            <w:pPr>
              <w:rPr>
                <w:color w:val="FF0000"/>
                <w:sz w:val="20"/>
                <w:szCs w:val="20"/>
              </w:rPr>
            </w:pPr>
          </w:p>
        </w:tc>
        <w:tc>
          <w:tcPr>
            <w:tcW w:w="1559" w:type="dxa"/>
          </w:tcPr>
          <w:p w:rsidR="00E4612C" w:rsidRPr="00DE0AD4" w:rsidRDefault="00E4612C" w:rsidP="0032079C">
            <w:pPr>
              <w:jc w:val="center"/>
              <w:rPr>
                <w:sz w:val="20"/>
                <w:szCs w:val="20"/>
              </w:rPr>
            </w:pPr>
            <w:r w:rsidRPr="00DE0AD4">
              <w:rPr>
                <w:sz w:val="20"/>
                <w:szCs w:val="20"/>
              </w:rPr>
              <w:t>59 646,1</w:t>
            </w:r>
          </w:p>
        </w:tc>
      </w:tr>
      <w:tr w:rsidR="00E4612C" w:rsidRPr="00AC4920" w:rsidTr="00C47C0E">
        <w:trPr>
          <w:trHeight w:val="690"/>
        </w:trPr>
        <w:tc>
          <w:tcPr>
            <w:tcW w:w="843" w:type="dxa"/>
            <w:vMerge/>
          </w:tcPr>
          <w:p w:rsidR="00E4612C" w:rsidRPr="00A00136" w:rsidRDefault="00E4612C" w:rsidP="0032079C">
            <w:pPr>
              <w:widowControl w:val="0"/>
              <w:suppressAutoHyphens/>
              <w:autoSpaceDE w:val="0"/>
              <w:autoSpaceDN w:val="0"/>
              <w:adjustRightInd w:val="0"/>
              <w:ind w:left="120"/>
              <w:jc w:val="center"/>
              <w:rPr>
                <w:sz w:val="20"/>
                <w:szCs w:val="20"/>
              </w:rPr>
            </w:pPr>
          </w:p>
        </w:tc>
        <w:tc>
          <w:tcPr>
            <w:tcW w:w="1868" w:type="dxa"/>
            <w:vMerge/>
          </w:tcPr>
          <w:p w:rsidR="00E4612C" w:rsidRPr="00A00136" w:rsidRDefault="00E4612C" w:rsidP="0032079C">
            <w:pPr>
              <w:suppressAutoHyphens/>
              <w:rPr>
                <w:sz w:val="20"/>
                <w:szCs w:val="20"/>
              </w:rPr>
            </w:pPr>
          </w:p>
        </w:tc>
        <w:tc>
          <w:tcPr>
            <w:tcW w:w="1417" w:type="dxa"/>
            <w:vMerge/>
          </w:tcPr>
          <w:p w:rsidR="00E4612C" w:rsidRPr="00AC4920" w:rsidRDefault="00E4612C" w:rsidP="0032079C">
            <w:pPr>
              <w:widowControl w:val="0"/>
              <w:suppressAutoHyphens/>
              <w:autoSpaceDE w:val="0"/>
              <w:autoSpaceDN w:val="0"/>
              <w:adjustRightInd w:val="0"/>
              <w:ind w:left="100"/>
              <w:jc w:val="center"/>
              <w:rPr>
                <w:color w:val="FF0000"/>
                <w:sz w:val="20"/>
                <w:szCs w:val="20"/>
              </w:rPr>
            </w:pPr>
          </w:p>
        </w:tc>
        <w:tc>
          <w:tcPr>
            <w:tcW w:w="1401" w:type="dxa"/>
          </w:tcPr>
          <w:p w:rsidR="00E4612C" w:rsidRPr="007C5DA8" w:rsidRDefault="00E4612C" w:rsidP="00805AB6">
            <w:pPr>
              <w:suppressAutoHyphens/>
              <w:rPr>
                <w:sz w:val="20"/>
                <w:szCs w:val="20"/>
              </w:rPr>
            </w:pPr>
            <w:r w:rsidRPr="007C5DA8">
              <w:rPr>
                <w:sz w:val="20"/>
                <w:szCs w:val="20"/>
              </w:rPr>
              <w:t>-бюджет городского округа Кинешма</w:t>
            </w:r>
          </w:p>
        </w:tc>
        <w:tc>
          <w:tcPr>
            <w:tcW w:w="1293" w:type="dxa"/>
            <w:gridSpan w:val="2"/>
          </w:tcPr>
          <w:p w:rsidR="00E4612C" w:rsidRPr="007C5DA8" w:rsidRDefault="00E4612C" w:rsidP="00805AB6">
            <w:pPr>
              <w:jc w:val="center"/>
              <w:rPr>
                <w:sz w:val="20"/>
                <w:szCs w:val="20"/>
              </w:rPr>
            </w:pPr>
            <w:r w:rsidRPr="007C5DA8">
              <w:rPr>
                <w:sz w:val="20"/>
                <w:szCs w:val="20"/>
              </w:rPr>
              <w:t>59 646,1</w:t>
            </w:r>
          </w:p>
        </w:tc>
        <w:tc>
          <w:tcPr>
            <w:tcW w:w="1275" w:type="dxa"/>
            <w:gridSpan w:val="2"/>
          </w:tcPr>
          <w:p w:rsidR="00E4612C" w:rsidRPr="007C5DA8" w:rsidRDefault="00E4612C" w:rsidP="00805AB6">
            <w:pPr>
              <w:jc w:val="center"/>
              <w:rPr>
                <w:sz w:val="20"/>
                <w:szCs w:val="20"/>
              </w:rPr>
            </w:pPr>
            <w:r w:rsidRPr="007C5DA8">
              <w:rPr>
                <w:sz w:val="20"/>
                <w:szCs w:val="20"/>
              </w:rPr>
              <w:t>27586,7</w:t>
            </w:r>
          </w:p>
        </w:tc>
        <w:tc>
          <w:tcPr>
            <w:tcW w:w="1537" w:type="dxa"/>
            <w:vMerge/>
          </w:tcPr>
          <w:p w:rsidR="00E4612C" w:rsidRPr="00AC4920" w:rsidRDefault="00E4612C" w:rsidP="0032079C">
            <w:pPr>
              <w:rPr>
                <w:color w:val="FF0000"/>
                <w:sz w:val="20"/>
                <w:szCs w:val="20"/>
              </w:rPr>
            </w:pPr>
          </w:p>
        </w:tc>
        <w:tc>
          <w:tcPr>
            <w:tcW w:w="2410" w:type="dxa"/>
            <w:gridSpan w:val="2"/>
            <w:vMerge/>
          </w:tcPr>
          <w:p w:rsidR="00E4612C" w:rsidRPr="00AC4920" w:rsidRDefault="00E4612C" w:rsidP="0032079C">
            <w:pPr>
              <w:rPr>
                <w:color w:val="FF0000"/>
                <w:sz w:val="20"/>
                <w:szCs w:val="20"/>
              </w:rPr>
            </w:pPr>
          </w:p>
        </w:tc>
        <w:tc>
          <w:tcPr>
            <w:tcW w:w="708" w:type="dxa"/>
            <w:gridSpan w:val="2"/>
            <w:vMerge/>
          </w:tcPr>
          <w:p w:rsidR="00E4612C" w:rsidRPr="00AC4920" w:rsidRDefault="00E4612C" w:rsidP="0032079C">
            <w:pPr>
              <w:rPr>
                <w:color w:val="FF0000"/>
                <w:sz w:val="20"/>
                <w:szCs w:val="20"/>
              </w:rPr>
            </w:pPr>
          </w:p>
        </w:tc>
        <w:tc>
          <w:tcPr>
            <w:tcW w:w="993" w:type="dxa"/>
            <w:gridSpan w:val="2"/>
            <w:vMerge/>
          </w:tcPr>
          <w:p w:rsidR="00E4612C" w:rsidRPr="00AC4920" w:rsidRDefault="00E4612C" w:rsidP="0032079C">
            <w:pPr>
              <w:rPr>
                <w:color w:val="FF0000"/>
                <w:sz w:val="20"/>
                <w:szCs w:val="20"/>
              </w:rPr>
            </w:pPr>
          </w:p>
        </w:tc>
        <w:tc>
          <w:tcPr>
            <w:tcW w:w="998" w:type="dxa"/>
            <w:gridSpan w:val="2"/>
            <w:vMerge/>
          </w:tcPr>
          <w:p w:rsidR="00E4612C" w:rsidRPr="00AC4920" w:rsidRDefault="00E4612C" w:rsidP="0032079C">
            <w:pPr>
              <w:rPr>
                <w:color w:val="FF0000"/>
                <w:sz w:val="20"/>
                <w:szCs w:val="20"/>
              </w:rPr>
            </w:pPr>
          </w:p>
        </w:tc>
        <w:tc>
          <w:tcPr>
            <w:tcW w:w="1559" w:type="dxa"/>
          </w:tcPr>
          <w:p w:rsidR="00E4612C" w:rsidRPr="00DE0AD4" w:rsidRDefault="00E4612C" w:rsidP="0032079C">
            <w:pPr>
              <w:jc w:val="center"/>
              <w:rPr>
                <w:sz w:val="20"/>
                <w:szCs w:val="20"/>
              </w:rPr>
            </w:pPr>
            <w:r w:rsidRPr="00DE0AD4">
              <w:rPr>
                <w:sz w:val="20"/>
                <w:szCs w:val="20"/>
              </w:rPr>
              <w:t>59 646,1</w:t>
            </w:r>
          </w:p>
        </w:tc>
      </w:tr>
      <w:tr w:rsidR="00E4612C" w:rsidRPr="00AC4920" w:rsidTr="00C47C0E">
        <w:trPr>
          <w:trHeight w:val="225"/>
        </w:trPr>
        <w:tc>
          <w:tcPr>
            <w:tcW w:w="843" w:type="dxa"/>
            <w:vMerge w:val="restart"/>
          </w:tcPr>
          <w:p w:rsidR="00E4612C" w:rsidRPr="00E4612C" w:rsidRDefault="00E4612C" w:rsidP="0032079C">
            <w:pPr>
              <w:widowControl w:val="0"/>
              <w:suppressAutoHyphens/>
              <w:autoSpaceDE w:val="0"/>
              <w:autoSpaceDN w:val="0"/>
              <w:adjustRightInd w:val="0"/>
              <w:ind w:left="120"/>
              <w:jc w:val="center"/>
              <w:rPr>
                <w:sz w:val="20"/>
                <w:szCs w:val="20"/>
              </w:rPr>
            </w:pPr>
            <w:r w:rsidRPr="00E4612C">
              <w:rPr>
                <w:sz w:val="20"/>
                <w:szCs w:val="20"/>
              </w:rPr>
              <w:t>6.1</w:t>
            </w:r>
          </w:p>
        </w:tc>
        <w:tc>
          <w:tcPr>
            <w:tcW w:w="1868" w:type="dxa"/>
            <w:vMerge w:val="restart"/>
          </w:tcPr>
          <w:p w:rsidR="00E4612C" w:rsidRPr="00E4612C" w:rsidRDefault="00E4612C" w:rsidP="0032079C">
            <w:pPr>
              <w:suppressAutoHyphens/>
              <w:rPr>
                <w:sz w:val="20"/>
                <w:szCs w:val="20"/>
              </w:rPr>
            </w:pPr>
            <w:r w:rsidRPr="00E4612C">
              <w:rPr>
                <w:sz w:val="20"/>
                <w:szCs w:val="20"/>
              </w:rPr>
              <w:t>Основное мероприятие «Обеспечение деятельности муниципального учреждения Управление городского хозяйства г. Кинешмы»</w:t>
            </w:r>
          </w:p>
        </w:tc>
        <w:tc>
          <w:tcPr>
            <w:tcW w:w="1417" w:type="dxa"/>
            <w:vMerge/>
          </w:tcPr>
          <w:p w:rsidR="00E4612C" w:rsidRPr="00AC4920" w:rsidRDefault="00E4612C" w:rsidP="0032079C">
            <w:pPr>
              <w:widowControl w:val="0"/>
              <w:suppressAutoHyphens/>
              <w:autoSpaceDE w:val="0"/>
              <w:autoSpaceDN w:val="0"/>
              <w:adjustRightInd w:val="0"/>
              <w:ind w:left="100"/>
              <w:jc w:val="center"/>
              <w:rPr>
                <w:color w:val="FF0000"/>
                <w:sz w:val="20"/>
                <w:szCs w:val="20"/>
              </w:rPr>
            </w:pPr>
          </w:p>
        </w:tc>
        <w:tc>
          <w:tcPr>
            <w:tcW w:w="1401" w:type="dxa"/>
          </w:tcPr>
          <w:p w:rsidR="00E4612C" w:rsidRPr="00DE0AD4" w:rsidRDefault="00E4612C" w:rsidP="00805AB6">
            <w:pPr>
              <w:rPr>
                <w:sz w:val="20"/>
                <w:szCs w:val="20"/>
              </w:rPr>
            </w:pPr>
            <w:r w:rsidRPr="00DE0AD4">
              <w:rPr>
                <w:sz w:val="20"/>
                <w:szCs w:val="20"/>
              </w:rPr>
              <w:t>Всего</w:t>
            </w:r>
          </w:p>
        </w:tc>
        <w:tc>
          <w:tcPr>
            <w:tcW w:w="1293" w:type="dxa"/>
            <w:gridSpan w:val="2"/>
          </w:tcPr>
          <w:p w:rsidR="00E4612C" w:rsidRPr="00DE0AD4" w:rsidRDefault="00E4612C" w:rsidP="00805AB6">
            <w:pPr>
              <w:jc w:val="center"/>
              <w:rPr>
                <w:sz w:val="20"/>
                <w:szCs w:val="20"/>
              </w:rPr>
            </w:pPr>
            <w:r w:rsidRPr="00DE0AD4">
              <w:rPr>
                <w:sz w:val="20"/>
                <w:szCs w:val="20"/>
              </w:rPr>
              <w:t>59 646,1</w:t>
            </w:r>
          </w:p>
        </w:tc>
        <w:tc>
          <w:tcPr>
            <w:tcW w:w="1275" w:type="dxa"/>
            <w:gridSpan w:val="2"/>
          </w:tcPr>
          <w:p w:rsidR="00E4612C" w:rsidRPr="00DE0AD4" w:rsidRDefault="00E4612C" w:rsidP="00805AB6">
            <w:pPr>
              <w:jc w:val="center"/>
              <w:rPr>
                <w:sz w:val="20"/>
                <w:szCs w:val="20"/>
              </w:rPr>
            </w:pPr>
            <w:r w:rsidRPr="00DE0AD4">
              <w:rPr>
                <w:sz w:val="20"/>
                <w:szCs w:val="20"/>
              </w:rPr>
              <w:t>27586,7</w:t>
            </w:r>
          </w:p>
        </w:tc>
        <w:tc>
          <w:tcPr>
            <w:tcW w:w="1537" w:type="dxa"/>
            <w:vMerge w:val="restart"/>
          </w:tcPr>
          <w:p w:rsidR="00E4612C" w:rsidRPr="00AC4920" w:rsidRDefault="00E4612C" w:rsidP="0032079C">
            <w:pPr>
              <w:rPr>
                <w:color w:val="FF0000"/>
                <w:sz w:val="20"/>
                <w:szCs w:val="20"/>
              </w:rPr>
            </w:pPr>
          </w:p>
        </w:tc>
        <w:tc>
          <w:tcPr>
            <w:tcW w:w="2410" w:type="dxa"/>
            <w:gridSpan w:val="2"/>
            <w:vMerge w:val="restart"/>
          </w:tcPr>
          <w:p w:rsidR="00E4612C" w:rsidRPr="00AC4920" w:rsidRDefault="00E4612C" w:rsidP="0032079C">
            <w:pPr>
              <w:rPr>
                <w:color w:val="FF0000"/>
                <w:sz w:val="20"/>
                <w:szCs w:val="20"/>
              </w:rPr>
            </w:pPr>
          </w:p>
        </w:tc>
        <w:tc>
          <w:tcPr>
            <w:tcW w:w="708" w:type="dxa"/>
            <w:gridSpan w:val="2"/>
            <w:vMerge w:val="restart"/>
          </w:tcPr>
          <w:p w:rsidR="00E4612C" w:rsidRPr="00AC4920" w:rsidRDefault="00E4612C" w:rsidP="0032079C">
            <w:pPr>
              <w:rPr>
                <w:color w:val="FF0000"/>
                <w:sz w:val="20"/>
                <w:szCs w:val="20"/>
              </w:rPr>
            </w:pPr>
          </w:p>
        </w:tc>
        <w:tc>
          <w:tcPr>
            <w:tcW w:w="993" w:type="dxa"/>
            <w:gridSpan w:val="2"/>
            <w:vMerge w:val="restart"/>
          </w:tcPr>
          <w:p w:rsidR="00E4612C" w:rsidRPr="00AC4920" w:rsidRDefault="00E4612C" w:rsidP="0032079C">
            <w:pPr>
              <w:rPr>
                <w:color w:val="FF0000"/>
                <w:sz w:val="20"/>
                <w:szCs w:val="20"/>
              </w:rPr>
            </w:pPr>
          </w:p>
        </w:tc>
        <w:tc>
          <w:tcPr>
            <w:tcW w:w="998" w:type="dxa"/>
            <w:gridSpan w:val="2"/>
            <w:vMerge w:val="restart"/>
          </w:tcPr>
          <w:p w:rsidR="00E4612C" w:rsidRPr="00AC4920" w:rsidRDefault="00E4612C" w:rsidP="0032079C">
            <w:pPr>
              <w:rPr>
                <w:color w:val="FF0000"/>
                <w:sz w:val="20"/>
                <w:szCs w:val="20"/>
              </w:rPr>
            </w:pPr>
          </w:p>
        </w:tc>
        <w:tc>
          <w:tcPr>
            <w:tcW w:w="1559" w:type="dxa"/>
            <w:vMerge w:val="restart"/>
          </w:tcPr>
          <w:p w:rsidR="00E4612C" w:rsidRPr="00AC4920" w:rsidRDefault="00E4612C" w:rsidP="0032079C">
            <w:pPr>
              <w:jc w:val="center"/>
              <w:rPr>
                <w:color w:val="FF0000"/>
                <w:sz w:val="20"/>
                <w:szCs w:val="20"/>
              </w:rPr>
            </w:pPr>
            <w:r w:rsidRPr="00DE0AD4">
              <w:rPr>
                <w:sz w:val="20"/>
                <w:szCs w:val="20"/>
              </w:rPr>
              <w:t>59 646,1</w:t>
            </w:r>
          </w:p>
        </w:tc>
      </w:tr>
      <w:tr w:rsidR="00E4612C" w:rsidRPr="00AC4920" w:rsidTr="00C47C0E">
        <w:trPr>
          <w:trHeight w:val="765"/>
        </w:trPr>
        <w:tc>
          <w:tcPr>
            <w:tcW w:w="843" w:type="dxa"/>
            <w:vMerge/>
          </w:tcPr>
          <w:p w:rsidR="00E4612C" w:rsidRPr="00E4612C" w:rsidRDefault="00E4612C" w:rsidP="0032079C">
            <w:pPr>
              <w:widowControl w:val="0"/>
              <w:suppressAutoHyphens/>
              <w:autoSpaceDE w:val="0"/>
              <w:autoSpaceDN w:val="0"/>
              <w:adjustRightInd w:val="0"/>
              <w:ind w:left="120"/>
              <w:jc w:val="center"/>
              <w:rPr>
                <w:sz w:val="20"/>
                <w:szCs w:val="20"/>
              </w:rPr>
            </w:pPr>
          </w:p>
        </w:tc>
        <w:tc>
          <w:tcPr>
            <w:tcW w:w="1868" w:type="dxa"/>
            <w:vMerge/>
          </w:tcPr>
          <w:p w:rsidR="00E4612C" w:rsidRPr="00E4612C" w:rsidRDefault="00E4612C" w:rsidP="0032079C">
            <w:pPr>
              <w:suppressAutoHyphens/>
              <w:rPr>
                <w:sz w:val="20"/>
                <w:szCs w:val="20"/>
              </w:rPr>
            </w:pPr>
          </w:p>
        </w:tc>
        <w:tc>
          <w:tcPr>
            <w:tcW w:w="1417" w:type="dxa"/>
            <w:vMerge/>
          </w:tcPr>
          <w:p w:rsidR="00E4612C" w:rsidRPr="00AC4920" w:rsidRDefault="00E4612C" w:rsidP="0032079C">
            <w:pPr>
              <w:widowControl w:val="0"/>
              <w:suppressAutoHyphens/>
              <w:autoSpaceDE w:val="0"/>
              <w:autoSpaceDN w:val="0"/>
              <w:adjustRightInd w:val="0"/>
              <w:ind w:left="100"/>
              <w:jc w:val="center"/>
              <w:rPr>
                <w:color w:val="FF0000"/>
                <w:sz w:val="20"/>
                <w:szCs w:val="20"/>
              </w:rPr>
            </w:pPr>
          </w:p>
        </w:tc>
        <w:tc>
          <w:tcPr>
            <w:tcW w:w="1401" w:type="dxa"/>
          </w:tcPr>
          <w:p w:rsidR="00E4612C" w:rsidRPr="007C5DA8" w:rsidRDefault="00E4612C" w:rsidP="00805AB6">
            <w:pPr>
              <w:suppressAutoHyphens/>
              <w:rPr>
                <w:sz w:val="20"/>
                <w:szCs w:val="20"/>
              </w:rPr>
            </w:pPr>
            <w:r w:rsidRPr="007C5DA8">
              <w:rPr>
                <w:sz w:val="20"/>
                <w:szCs w:val="20"/>
              </w:rPr>
              <w:t xml:space="preserve">-бюджетные ассигнования всего, в </w:t>
            </w:r>
            <w:proofErr w:type="spellStart"/>
            <w:r w:rsidRPr="007C5DA8">
              <w:rPr>
                <w:sz w:val="20"/>
                <w:szCs w:val="20"/>
              </w:rPr>
              <w:t>т.ч</w:t>
            </w:r>
            <w:proofErr w:type="spellEnd"/>
            <w:r w:rsidRPr="007C5DA8">
              <w:rPr>
                <w:sz w:val="20"/>
                <w:szCs w:val="20"/>
              </w:rPr>
              <w:t>.</w:t>
            </w:r>
          </w:p>
        </w:tc>
        <w:tc>
          <w:tcPr>
            <w:tcW w:w="1293" w:type="dxa"/>
            <w:gridSpan w:val="2"/>
          </w:tcPr>
          <w:p w:rsidR="00E4612C" w:rsidRPr="007C5DA8" w:rsidRDefault="00E4612C" w:rsidP="00805AB6">
            <w:pPr>
              <w:jc w:val="center"/>
              <w:rPr>
                <w:sz w:val="20"/>
                <w:szCs w:val="20"/>
              </w:rPr>
            </w:pPr>
            <w:r w:rsidRPr="007C5DA8">
              <w:rPr>
                <w:sz w:val="20"/>
                <w:szCs w:val="20"/>
              </w:rPr>
              <w:t>59 646,1</w:t>
            </w:r>
          </w:p>
        </w:tc>
        <w:tc>
          <w:tcPr>
            <w:tcW w:w="1275" w:type="dxa"/>
            <w:gridSpan w:val="2"/>
          </w:tcPr>
          <w:p w:rsidR="00E4612C" w:rsidRPr="007C5DA8" w:rsidRDefault="00E4612C" w:rsidP="00805AB6">
            <w:pPr>
              <w:jc w:val="center"/>
              <w:rPr>
                <w:sz w:val="20"/>
                <w:szCs w:val="20"/>
              </w:rPr>
            </w:pPr>
            <w:r w:rsidRPr="007C5DA8">
              <w:rPr>
                <w:sz w:val="20"/>
                <w:szCs w:val="20"/>
              </w:rPr>
              <w:t>27586,7</w:t>
            </w:r>
          </w:p>
        </w:tc>
        <w:tc>
          <w:tcPr>
            <w:tcW w:w="1537" w:type="dxa"/>
            <w:vMerge/>
          </w:tcPr>
          <w:p w:rsidR="00E4612C" w:rsidRPr="00AC4920" w:rsidRDefault="00E4612C" w:rsidP="0032079C">
            <w:pPr>
              <w:rPr>
                <w:color w:val="FF0000"/>
                <w:sz w:val="20"/>
                <w:szCs w:val="20"/>
              </w:rPr>
            </w:pPr>
          </w:p>
        </w:tc>
        <w:tc>
          <w:tcPr>
            <w:tcW w:w="2410" w:type="dxa"/>
            <w:gridSpan w:val="2"/>
            <w:vMerge/>
          </w:tcPr>
          <w:p w:rsidR="00E4612C" w:rsidRPr="00AC4920" w:rsidRDefault="00E4612C" w:rsidP="0032079C">
            <w:pPr>
              <w:rPr>
                <w:color w:val="FF0000"/>
                <w:sz w:val="20"/>
                <w:szCs w:val="20"/>
              </w:rPr>
            </w:pPr>
          </w:p>
        </w:tc>
        <w:tc>
          <w:tcPr>
            <w:tcW w:w="708" w:type="dxa"/>
            <w:gridSpan w:val="2"/>
            <w:vMerge/>
          </w:tcPr>
          <w:p w:rsidR="00E4612C" w:rsidRPr="00AC4920" w:rsidRDefault="00E4612C" w:rsidP="0032079C">
            <w:pPr>
              <w:rPr>
                <w:color w:val="FF0000"/>
                <w:sz w:val="20"/>
                <w:szCs w:val="20"/>
              </w:rPr>
            </w:pPr>
          </w:p>
        </w:tc>
        <w:tc>
          <w:tcPr>
            <w:tcW w:w="993" w:type="dxa"/>
            <w:gridSpan w:val="2"/>
            <w:vMerge/>
          </w:tcPr>
          <w:p w:rsidR="00E4612C" w:rsidRPr="00AC4920" w:rsidRDefault="00E4612C" w:rsidP="0032079C">
            <w:pPr>
              <w:rPr>
                <w:color w:val="FF0000"/>
                <w:sz w:val="20"/>
                <w:szCs w:val="20"/>
              </w:rPr>
            </w:pPr>
          </w:p>
        </w:tc>
        <w:tc>
          <w:tcPr>
            <w:tcW w:w="998" w:type="dxa"/>
            <w:gridSpan w:val="2"/>
            <w:vMerge/>
          </w:tcPr>
          <w:p w:rsidR="00E4612C" w:rsidRPr="00AC4920" w:rsidRDefault="00E4612C" w:rsidP="0032079C">
            <w:pPr>
              <w:rPr>
                <w:color w:val="FF0000"/>
                <w:sz w:val="20"/>
                <w:szCs w:val="20"/>
              </w:rPr>
            </w:pPr>
          </w:p>
        </w:tc>
        <w:tc>
          <w:tcPr>
            <w:tcW w:w="1559" w:type="dxa"/>
            <w:vMerge/>
          </w:tcPr>
          <w:p w:rsidR="00E4612C" w:rsidRPr="00AC4920" w:rsidRDefault="00E4612C" w:rsidP="0032079C">
            <w:pPr>
              <w:jc w:val="center"/>
              <w:rPr>
                <w:color w:val="FF0000"/>
                <w:sz w:val="20"/>
                <w:szCs w:val="20"/>
              </w:rPr>
            </w:pPr>
          </w:p>
        </w:tc>
      </w:tr>
      <w:tr w:rsidR="00E4612C" w:rsidRPr="00AC4920" w:rsidTr="00C47C0E">
        <w:trPr>
          <w:trHeight w:val="765"/>
        </w:trPr>
        <w:tc>
          <w:tcPr>
            <w:tcW w:w="843" w:type="dxa"/>
            <w:vMerge/>
          </w:tcPr>
          <w:p w:rsidR="00E4612C" w:rsidRPr="00E4612C" w:rsidRDefault="00E4612C" w:rsidP="0032079C">
            <w:pPr>
              <w:widowControl w:val="0"/>
              <w:suppressAutoHyphens/>
              <w:autoSpaceDE w:val="0"/>
              <w:autoSpaceDN w:val="0"/>
              <w:adjustRightInd w:val="0"/>
              <w:ind w:left="120"/>
              <w:jc w:val="center"/>
              <w:rPr>
                <w:sz w:val="20"/>
                <w:szCs w:val="20"/>
              </w:rPr>
            </w:pPr>
          </w:p>
        </w:tc>
        <w:tc>
          <w:tcPr>
            <w:tcW w:w="1868" w:type="dxa"/>
            <w:vMerge/>
          </w:tcPr>
          <w:p w:rsidR="00E4612C" w:rsidRPr="00E4612C" w:rsidRDefault="00E4612C" w:rsidP="0032079C">
            <w:pPr>
              <w:suppressAutoHyphens/>
              <w:rPr>
                <w:sz w:val="20"/>
                <w:szCs w:val="20"/>
              </w:rPr>
            </w:pPr>
          </w:p>
        </w:tc>
        <w:tc>
          <w:tcPr>
            <w:tcW w:w="1417" w:type="dxa"/>
            <w:vMerge/>
          </w:tcPr>
          <w:p w:rsidR="00E4612C" w:rsidRPr="00AC4920" w:rsidRDefault="00E4612C" w:rsidP="0032079C">
            <w:pPr>
              <w:widowControl w:val="0"/>
              <w:suppressAutoHyphens/>
              <w:autoSpaceDE w:val="0"/>
              <w:autoSpaceDN w:val="0"/>
              <w:adjustRightInd w:val="0"/>
              <w:ind w:left="100"/>
              <w:jc w:val="center"/>
              <w:rPr>
                <w:color w:val="FF0000"/>
                <w:sz w:val="20"/>
                <w:szCs w:val="20"/>
              </w:rPr>
            </w:pPr>
          </w:p>
        </w:tc>
        <w:tc>
          <w:tcPr>
            <w:tcW w:w="1401" w:type="dxa"/>
          </w:tcPr>
          <w:p w:rsidR="00E4612C" w:rsidRPr="007C5DA8" w:rsidRDefault="00E4612C" w:rsidP="00805AB6">
            <w:pPr>
              <w:suppressAutoHyphens/>
              <w:rPr>
                <w:sz w:val="20"/>
                <w:szCs w:val="20"/>
              </w:rPr>
            </w:pPr>
            <w:r w:rsidRPr="007C5DA8">
              <w:rPr>
                <w:sz w:val="20"/>
                <w:szCs w:val="20"/>
              </w:rPr>
              <w:t>-бюджет городского округа Кинешма</w:t>
            </w:r>
          </w:p>
        </w:tc>
        <w:tc>
          <w:tcPr>
            <w:tcW w:w="1293" w:type="dxa"/>
            <w:gridSpan w:val="2"/>
          </w:tcPr>
          <w:p w:rsidR="00E4612C" w:rsidRPr="007C5DA8" w:rsidRDefault="00E4612C" w:rsidP="00805AB6">
            <w:pPr>
              <w:jc w:val="center"/>
              <w:rPr>
                <w:sz w:val="20"/>
                <w:szCs w:val="20"/>
              </w:rPr>
            </w:pPr>
            <w:r w:rsidRPr="007C5DA8">
              <w:rPr>
                <w:sz w:val="20"/>
                <w:szCs w:val="20"/>
              </w:rPr>
              <w:t>59 646,1</w:t>
            </w:r>
          </w:p>
        </w:tc>
        <w:tc>
          <w:tcPr>
            <w:tcW w:w="1275" w:type="dxa"/>
            <w:gridSpan w:val="2"/>
          </w:tcPr>
          <w:p w:rsidR="00E4612C" w:rsidRPr="007C5DA8" w:rsidRDefault="00E4612C" w:rsidP="00805AB6">
            <w:pPr>
              <w:jc w:val="center"/>
              <w:rPr>
                <w:sz w:val="20"/>
                <w:szCs w:val="20"/>
              </w:rPr>
            </w:pPr>
            <w:r w:rsidRPr="007C5DA8">
              <w:rPr>
                <w:sz w:val="20"/>
                <w:szCs w:val="20"/>
              </w:rPr>
              <w:t>27586,7</w:t>
            </w:r>
          </w:p>
        </w:tc>
        <w:tc>
          <w:tcPr>
            <w:tcW w:w="1537" w:type="dxa"/>
            <w:vMerge/>
          </w:tcPr>
          <w:p w:rsidR="00E4612C" w:rsidRPr="00AC4920" w:rsidRDefault="00E4612C" w:rsidP="0032079C">
            <w:pPr>
              <w:rPr>
                <w:color w:val="FF0000"/>
                <w:sz w:val="20"/>
                <w:szCs w:val="20"/>
              </w:rPr>
            </w:pPr>
          </w:p>
        </w:tc>
        <w:tc>
          <w:tcPr>
            <w:tcW w:w="2410" w:type="dxa"/>
            <w:gridSpan w:val="2"/>
            <w:vMerge/>
          </w:tcPr>
          <w:p w:rsidR="00E4612C" w:rsidRPr="00AC4920" w:rsidRDefault="00E4612C" w:rsidP="0032079C">
            <w:pPr>
              <w:rPr>
                <w:color w:val="FF0000"/>
                <w:sz w:val="20"/>
                <w:szCs w:val="20"/>
              </w:rPr>
            </w:pPr>
          </w:p>
        </w:tc>
        <w:tc>
          <w:tcPr>
            <w:tcW w:w="708" w:type="dxa"/>
            <w:gridSpan w:val="2"/>
            <w:vMerge/>
          </w:tcPr>
          <w:p w:rsidR="00E4612C" w:rsidRPr="00AC4920" w:rsidRDefault="00E4612C" w:rsidP="0032079C">
            <w:pPr>
              <w:rPr>
                <w:color w:val="FF0000"/>
                <w:sz w:val="20"/>
                <w:szCs w:val="20"/>
              </w:rPr>
            </w:pPr>
          </w:p>
        </w:tc>
        <w:tc>
          <w:tcPr>
            <w:tcW w:w="993" w:type="dxa"/>
            <w:gridSpan w:val="2"/>
            <w:vMerge/>
          </w:tcPr>
          <w:p w:rsidR="00E4612C" w:rsidRPr="00AC4920" w:rsidRDefault="00E4612C" w:rsidP="0032079C">
            <w:pPr>
              <w:rPr>
                <w:color w:val="FF0000"/>
                <w:sz w:val="20"/>
                <w:szCs w:val="20"/>
              </w:rPr>
            </w:pPr>
          </w:p>
        </w:tc>
        <w:tc>
          <w:tcPr>
            <w:tcW w:w="998" w:type="dxa"/>
            <w:gridSpan w:val="2"/>
            <w:vMerge/>
          </w:tcPr>
          <w:p w:rsidR="00E4612C" w:rsidRPr="00AC4920" w:rsidRDefault="00E4612C" w:rsidP="0032079C">
            <w:pPr>
              <w:rPr>
                <w:color w:val="FF0000"/>
                <w:sz w:val="20"/>
                <w:szCs w:val="20"/>
              </w:rPr>
            </w:pPr>
          </w:p>
        </w:tc>
        <w:tc>
          <w:tcPr>
            <w:tcW w:w="1559" w:type="dxa"/>
            <w:vMerge/>
          </w:tcPr>
          <w:p w:rsidR="00E4612C" w:rsidRPr="00AC4920" w:rsidRDefault="00E4612C" w:rsidP="0032079C">
            <w:pPr>
              <w:jc w:val="center"/>
              <w:rPr>
                <w:color w:val="FF0000"/>
                <w:sz w:val="20"/>
                <w:szCs w:val="20"/>
              </w:rPr>
            </w:pPr>
          </w:p>
        </w:tc>
      </w:tr>
      <w:tr w:rsidR="00E4612C" w:rsidRPr="00AC4920" w:rsidTr="00C47C0E">
        <w:tc>
          <w:tcPr>
            <w:tcW w:w="843" w:type="dxa"/>
            <w:vMerge w:val="restart"/>
          </w:tcPr>
          <w:p w:rsidR="00E4612C" w:rsidRPr="00E4612C" w:rsidRDefault="00E4612C" w:rsidP="0032079C">
            <w:pPr>
              <w:widowControl w:val="0"/>
              <w:suppressAutoHyphens/>
              <w:autoSpaceDE w:val="0"/>
              <w:autoSpaceDN w:val="0"/>
              <w:adjustRightInd w:val="0"/>
              <w:ind w:left="120"/>
              <w:jc w:val="center"/>
              <w:rPr>
                <w:sz w:val="20"/>
                <w:szCs w:val="20"/>
              </w:rPr>
            </w:pPr>
            <w:r w:rsidRPr="00E4612C">
              <w:rPr>
                <w:sz w:val="20"/>
                <w:szCs w:val="20"/>
              </w:rPr>
              <w:t>6.1.1</w:t>
            </w:r>
          </w:p>
        </w:tc>
        <w:tc>
          <w:tcPr>
            <w:tcW w:w="1868" w:type="dxa"/>
            <w:vMerge w:val="restart"/>
          </w:tcPr>
          <w:p w:rsidR="00E4612C" w:rsidRPr="00E4612C" w:rsidRDefault="00D06858" w:rsidP="0032079C">
            <w:pPr>
              <w:suppressAutoHyphens/>
              <w:rPr>
                <w:sz w:val="20"/>
                <w:szCs w:val="20"/>
              </w:rPr>
            </w:pPr>
            <w:r>
              <w:rPr>
                <w:sz w:val="20"/>
                <w:szCs w:val="20"/>
              </w:rPr>
              <w:t>Мероприятие «</w:t>
            </w:r>
            <w:r w:rsidR="00E4612C" w:rsidRPr="00E4612C">
              <w:rPr>
                <w:sz w:val="20"/>
                <w:szCs w:val="20"/>
              </w:rPr>
              <w:t xml:space="preserve">Обеспечение </w:t>
            </w:r>
            <w:r w:rsidR="00E4612C" w:rsidRPr="00E4612C">
              <w:rPr>
                <w:sz w:val="20"/>
                <w:szCs w:val="20"/>
              </w:rPr>
              <w:lastRenderedPageBreak/>
              <w:t xml:space="preserve">деятельности муниципального учреждения Управление городского хозяйства </w:t>
            </w:r>
            <w:r w:rsidR="00E4612C">
              <w:rPr>
                <w:sz w:val="20"/>
                <w:szCs w:val="20"/>
              </w:rPr>
              <w:t xml:space="preserve">              </w:t>
            </w:r>
            <w:r w:rsidR="00E4612C" w:rsidRPr="00E4612C">
              <w:rPr>
                <w:sz w:val="20"/>
                <w:szCs w:val="20"/>
              </w:rPr>
              <w:t>г. Кинешмы</w:t>
            </w:r>
            <w:r>
              <w:rPr>
                <w:sz w:val="20"/>
                <w:szCs w:val="20"/>
              </w:rPr>
              <w:t>»</w:t>
            </w:r>
          </w:p>
        </w:tc>
        <w:tc>
          <w:tcPr>
            <w:tcW w:w="1417" w:type="dxa"/>
            <w:vMerge/>
          </w:tcPr>
          <w:p w:rsidR="00E4612C" w:rsidRPr="00AC4920" w:rsidRDefault="00E4612C" w:rsidP="0032079C">
            <w:pPr>
              <w:widowControl w:val="0"/>
              <w:suppressAutoHyphens/>
              <w:autoSpaceDE w:val="0"/>
              <w:autoSpaceDN w:val="0"/>
              <w:adjustRightInd w:val="0"/>
              <w:ind w:left="100"/>
              <w:jc w:val="center"/>
              <w:rPr>
                <w:color w:val="FF0000"/>
                <w:sz w:val="20"/>
                <w:szCs w:val="20"/>
              </w:rPr>
            </w:pPr>
          </w:p>
        </w:tc>
        <w:tc>
          <w:tcPr>
            <w:tcW w:w="1401" w:type="dxa"/>
          </w:tcPr>
          <w:p w:rsidR="00E4612C" w:rsidRPr="00E4612C" w:rsidRDefault="00E4612C" w:rsidP="0032079C">
            <w:pPr>
              <w:rPr>
                <w:sz w:val="20"/>
                <w:szCs w:val="20"/>
              </w:rPr>
            </w:pPr>
            <w:r w:rsidRPr="00E4612C">
              <w:rPr>
                <w:sz w:val="20"/>
                <w:szCs w:val="20"/>
              </w:rPr>
              <w:t>Всего</w:t>
            </w:r>
          </w:p>
        </w:tc>
        <w:tc>
          <w:tcPr>
            <w:tcW w:w="1293" w:type="dxa"/>
            <w:gridSpan w:val="2"/>
          </w:tcPr>
          <w:p w:rsidR="00E4612C" w:rsidRPr="00E4612C" w:rsidRDefault="00E4612C" w:rsidP="0032079C">
            <w:pPr>
              <w:jc w:val="center"/>
              <w:rPr>
                <w:sz w:val="20"/>
                <w:szCs w:val="20"/>
              </w:rPr>
            </w:pPr>
            <w:r w:rsidRPr="00E4612C">
              <w:rPr>
                <w:sz w:val="20"/>
                <w:szCs w:val="20"/>
              </w:rPr>
              <w:t>59 646,1</w:t>
            </w:r>
          </w:p>
        </w:tc>
        <w:tc>
          <w:tcPr>
            <w:tcW w:w="1275" w:type="dxa"/>
            <w:gridSpan w:val="2"/>
          </w:tcPr>
          <w:p w:rsidR="00E4612C" w:rsidRPr="00E4612C" w:rsidRDefault="00E4612C" w:rsidP="0032079C">
            <w:pPr>
              <w:jc w:val="center"/>
              <w:rPr>
                <w:sz w:val="20"/>
                <w:szCs w:val="20"/>
              </w:rPr>
            </w:pPr>
            <w:r w:rsidRPr="00E4612C">
              <w:rPr>
                <w:sz w:val="20"/>
                <w:szCs w:val="20"/>
              </w:rPr>
              <w:t>27586,7</w:t>
            </w:r>
          </w:p>
        </w:tc>
        <w:tc>
          <w:tcPr>
            <w:tcW w:w="1537" w:type="dxa"/>
            <w:vMerge w:val="restart"/>
          </w:tcPr>
          <w:p w:rsidR="00E4612C" w:rsidRPr="00AC4920" w:rsidRDefault="00E4612C" w:rsidP="0032079C">
            <w:pPr>
              <w:rPr>
                <w:color w:val="FF0000"/>
                <w:sz w:val="20"/>
                <w:szCs w:val="20"/>
              </w:rPr>
            </w:pPr>
          </w:p>
        </w:tc>
        <w:tc>
          <w:tcPr>
            <w:tcW w:w="2410" w:type="dxa"/>
            <w:gridSpan w:val="2"/>
            <w:vMerge w:val="restart"/>
          </w:tcPr>
          <w:p w:rsidR="00E4612C" w:rsidRPr="00E4612C" w:rsidRDefault="00E4612C" w:rsidP="0032079C">
            <w:pPr>
              <w:rPr>
                <w:sz w:val="20"/>
                <w:szCs w:val="20"/>
              </w:rPr>
            </w:pPr>
            <w:r w:rsidRPr="00E4612C">
              <w:rPr>
                <w:sz w:val="20"/>
                <w:szCs w:val="20"/>
              </w:rPr>
              <w:t>Штатная численность работников</w:t>
            </w:r>
          </w:p>
        </w:tc>
        <w:tc>
          <w:tcPr>
            <w:tcW w:w="708" w:type="dxa"/>
            <w:gridSpan w:val="2"/>
            <w:vMerge w:val="restart"/>
          </w:tcPr>
          <w:p w:rsidR="00E4612C" w:rsidRPr="00E4612C" w:rsidRDefault="00E4612C" w:rsidP="0032079C">
            <w:pPr>
              <w:rPr>
                <w:sz w:val="20"/>
                <w:szCs w:val="20"/>
              </w:rPr>
            </w:pPr>
            <w:r w:rsidRPr="00E4612C">
              <w:rPr>
                <w:sz w:val="20"/>
                <w:szCs w:val="20"/>
              </w:rPr>
              <w:t>ед.</w:t>
            </w:r>
          </w:p>
        </w:tc>
        <w:tc>
          <w:tcPr>
            <w:tcW w:w="993" w:type="dxa"/>
            <w:gridSpan w:val="2"/>
            <w:vMerge w:val="restart"/>
          </w:tcPr>
          <w:p w:rsidR="00E4612C" w:rsidRPr="00E4612C" w:rsidRDefault="00E4612C" w:rsidP="0032079C">
            <w:pPr>
              <w:rPr>
                <w:sz w:val="20"/>
                <w:szCs w:val="20"/>
              </w:rPr>
            </w:pPr>
            <w:r w:rsidRPr="00E4612C">
              <w:rPr>
                <w:sz w:val="20"/>
                <w:szCs w:val="20"/>
              </w:rPr>
              <w:t>237,65</w:t>
            </w:r>
          </w:p>
        </w:tc>
        <w:tc>
          <w:tcPr>
            <w:tcW w:w="998" w:type="dxa"/>
            <w:gridSpan w:val="2"/>
            <w:vMerge w:val="restart"/>
          </w:tcPr>
          <w:p w:rsidR="00E4612C" w:rsidRPr="00E4612C" w:rsidRDefault="00E4612C" w:rsidP="0032079C">
            <w:pPr>
              <w:rPr>
                <w:sz w:val="20"/>
                <w:szCs w:val="20"/>
              </w:rPr>
            </w:pPr>
            <w:r w:rsidRPr="00E4612C">
              <w:rPr>
                <w:sz w:val="20"/>
                <w:szCs w:val="20"/>
              </w:rPr>
              <w:t>237,65</w:t>
            </w:r>
          </w:p>
        </w:tc>
        <w:tc>
          <w:tcPr>
            <w:tcW w:w="1559" w:type="dxa"/>
            <w:vMerge w:val="restart"/>
          </w:tcPr>
          <w:p w:rsidR="00E4612C" w:rsidRPr="00E4612C" w:rsidRDefault="00E4612C" w:rsidP="0032079C">
            <w:pPr>
              <w:jc w:val="center"/>
              <w:rPr>
                <w:sz w:val="20"/>
                <w:szCs w:val="20"/>
              </w:rPr>
            </w:pPr>
            <w:r w:rsidRPr="00E4612C">
              <w:rPr>
                <w:sz w:val="20"/>
                <w:szCs w:val="20"/>
              </w:rPr>
              <w:t>59 646,1</w:t>
            </w:r>
          </w:p>
        </w:tc>
      </w:tr>
      <w:tr w:rsidR="00E4612C" w:rsidRPr="007C5DA8" w:rsidTr="00C47C0E">
        <w:tc>
          <w:tcPr>
            <w:tcW w:w="843" w:type="dxa"/>
            <w:vMerge/>
          </w:tcPr>
          <w:p w:rsidR="00E4612C" w:rsidRPr="007C5DA8" w:rsidRDefault="00E4612C" w:rsidP="0032079C">
            <w:pPr>
              <w:widowControl w:val="0"/>
              <w:suppressAutoHyphens/>
              <w:autoSpaceDE w:val="0"/>
              <w:autoSpaceDN w:val="0"/>
              <w:adjustRightInd w:val="0"/>
              <w:ind w:left="120"/>
              <w:jc w:val="center"/>
              <w:rPr>
                <w:sz w:val="20"/>
                <w:szCs w:val="20"/>
              </w:rPr>
            </w:pPr>
          </w:p>
        </w:tc>
        <w:tc>
          <w:tcPr>
            <w:tcW w:w="1868" w:type="dxa"/>
            <w:vMerge/>
          </w:tcPr>
          <w:p w:rsidR="00E4612C" w:rsidRPr="007C5DA8" w:rsidRDefault="00E4612C" w:rsidP="0032079C">
            <w:pPr>
              <w:suppressAutoHyphens/>
              <w:rPr>
                <w:sz w:val="20"/>
                <w:szCs w:val="20"/>
              </w:rPr>
            </w:pPr>
          </w:p>
        </w:tc>
        <w:tc>
          <w:tcPr>
            <w:tcW w:w="1417" w:type="dxa"/>
            <w:vMerge/>
          </w:tcPr>
          <w:p w:rsidR="00E4612C" w:rsidRPr="007C5DA8" w:rsidRDefault="00E4612C" w:rsidP="0032079C">
            <w:pPr>
              <w:widowControl w:val="0"/>
              <w:suppressAutoHyphens/>
              <w:autoSpaceDE w:val="0"/>
              <w:autoSpaceDN w:val="0"/>
              <w:adjustRightInd w:val="0"/>
              <w:ind w:left="100"/>
              <w:jc w:val="center"/>
              <w:rPr>
                <w:sz w:val="20"/>
                <w:szCs w:val="20"/>
              </w:rPr>
            </w:pPr>
          </w:p>
        </w:tc>
        <w:tc>
          <w:tcPr>
            <w:tcW w:w="1401" w:type="dxa"/>
          </w:tcPr>
          <w:p w:rsidR="00E4612C" w:rsidRPr="007C5DA8" w:rsidRDefault="00E4612C" w:rsidP="0032079C">
            <w:pPr>
              <w:suppressAutoHyphens/>
              <w:rPr>
                <w:sz w:val="20"/>
                <w:szCs w:val="20"/>
              </w:rPr>
            </w:pPr>
            <w:r w:rsidRPr="007C5DA8">
              <w:rPr>
                <w:sz w:val="20"/>
                <w:szCs w:val="20"/>
              </w:rPr>
              <w:t xml:space="preserve">-бюджетные </w:t>
            </w:r>
            <w:r w:rsidRPr="007C5DA8">
              <w:rPr>
                <w:sz w:val="20"/>
                <w:szCs w:val="20"/>
              </w:rPr>
              <w:lastRenderedPageBreak/>
              <w:t xml:space="preserve">ассигнования всего, в </w:t>
            </w:r>
            <w:proofErr w:type="spellStart"/>
            <w:r w:rsidRPr="007C5DA8">
              <w:rPr>
                <w:sz w:val="20"/>
                <w:szCs w:val="20"/>
              </w:rPr>
              <w:t>т.ч</w:t>
            </w:r>
            <w:proofErr w:type="spellEnd"/>
            <w:r w:rsidRPr="007C5DA8">
              <w:rPr>
                <w:sz w:val="20"/>
                <w:szCs w:val="20"/>
              </w:rPr>
              <w:t>.</w:t>
            </w:r>
          </w:p>
        </w:tc>
        <w:tc>
          <w:tcPr>
            <w:tcW w:w="1293" w:type="dxa"/>
            <w:gridSpan w:val="2"/>
          </w:tcPr>
          <w:p w:rsidR="00E4612C" w:rsidRPr="007C5DA8" w:rsidRDefault="00E4612C" w:rsidP="0032079C">
            <w:pPr>
              <w:jc w:val="center"/>
              <w:rPr>
                <w:sz w:val="20"/>
                <w:szCs w:val="20"/>
              </w:rPr>
            </w:pPr>
            <w:r w:rsidRPr="007C5DA8">
              <w:rPr>
                <w:sz w:val="20"/>
                <w:szCs w:val="20"/>
              </w:rPr>
              <w:lastRenderedPageBreak/>
              <w:t>59 646,1</w:t>
            </w:r>
          </w:p>
        </w:tc>
        <w:tc>
          <w:tcPr>
            <w:tcW w:w="1275" w:type="dxa"/>
            <w:gridSpan w:val="2"/>
          </w:tcPr>
          <w:p w:rsidR="00E4612C" w:rsidRPr="007C5DA8" w:rsidRDefault="00E4612C" w:rsidP="0032079C">
            <w:pPr>
              <w:jc w:val="center"/>
              <w:rPr>
                <w:sz w:val="20"/>
                <w:szCs w:val="20"/>
              </w:rPr>
            </w:pPr>
            <w:r w:rsidRPr="007C5DA8">
              <w:rPr>
                <w:sz w:val="20"/>
                <w:szCs w:val="20"/>
              </w:rPr>
              <w:t>27586,7</w:t>
            </w:r>
          </w:p>
        </w:tc>
        <w:tc>
          <w:tcPr>
            <w:tcW w:w="1537" w:type="dxa"/>
            <w:vMerge/>
          </w:tcPr>
          <w:p w:rsidR="00E4612C" w:rsidRPr="007C5DA8" w:rsidRDefault="00E4612C" w:rsidP="0032079C">
            <w:pPr>
              <w:rPr>
                <w:sz w:val="20"/>
                <w:szCs w:val="20"/>
              </w:rPr>
            </w:pPr>
          </w:p>
        </w:tc>
        <w:tc>
          <w:tcPr>
            <w:tcW w:w="2410" w:type="dxa"/>
            <w:gridSpan w:val="2"/>
            <w:vMerge/>
          </w:tcPr>
          <w:p w:rsidR="00E4612C" w:rsidRPr="007C5DA8" w:rsidRDefault="00E4612C" w:rsidP="0032079C">
            <w:pPr>
              <w:rPr>
                <w:sz w:val="20"/>
                <w:szCs w:val="20"/>
              </w:rPr>
            </w:pPr>
          </w:p>
        </w:tc>
        <w:tc>
          <w:tcPr>
            <w:tcW w:w="708" w:type="dxa"/>
            <w:gridSpan w:val="2"/>
            <w:vMerge/>
          </w:tcPr>
          <w:p w:rsidR="00E4612C" w:rsidRPr="007C5DA8" w:rsidRDefault="00E4612C" w:rsidP="0032079C">
            <w:pPr>
              <w:rPr>
                <w:sz w:val="20"/>
                <w:szCs w:val="20"/>
              </w:rPr>
            </w:pPr>
          </w:p>
        </w:tc>
        <w:tc>
          <w:tcPr>
            <w:tcW w:w="993" w:type="dxa"/>
            <w:gridSpan w:val="2"/>
            <w:vMerge/>
          </w:tcPr>
          <w:p w:rsidR="00E4612C" w:rsidRPr="007C5DA8" w:rsidRDefault="00E4612C" w:rsidP="0032079C">
            <w:pPr>
              <w:rPr>
                <w:sz w:val="20"/>
                <w:szCs w:val="20"/>
              </w:rPr>
            </w:pPr>
          </w:p>
        </w:tc>
        <w:tc>
          <w:tcPr>
            <w:tcW w:w="998" w:type="dxa"/>
            <w:gridSpan w:val="2"/>
            <w:vMerge/>
          </w:tcPr>
          <w:p w:rsidR="00E4612C" w:rsidRPr="007C5DA8" w:rsidRDefault="00E4612C" w:rsidP="0032079C">
            <w:pPr>
              <w:rPr>
                <w:sz w:val="20"/>
                <w:szCs w:val="20"/>
              </w:rPr>
            </w:pPr>
          </w:p>
        </w:tc>
        <w:tc>
          <w:tcPr>
            <w:tcW w:w="1559" w:type="dxa"/>
            <w:vMerge/>
          </w:tcPr>
          <w:p w:rsidR="00E4612C" w:rsidRPr="007C5DA8" w:rsidRDefault="00E4612C" w:rsidP="0032079C">
            <w:pPr>
              <w:jc w:val="center"/>
              <w:rPr>
                <w:sz w:val="20"/>
                <w:szCs w:val="20"/>
              </w:rPr>
            </w:pPr>
          </w:p>
        </w:tc>
      </w:tr>
      <w:tr w:rsidR="00E4612C" w:rsidRPr="007C5DA8" w:rsidTr="00C47C0E">
        <w:trPr>
          <w:trHeight w:val="930"/>
        </w:trPr>
        <w:tc>
          <w:tcPr>
            <w:tcW w:w="843" w:type="dxa"/>
            <w:vMerge/>
            <w:tcBorders>
              <w:bottom w:val="single" w:sz="4" w:space="0" w:color="auto"/>
            </w:tcBorders>
          </w:tcPr>
          <w:p w:rsidR="00E4612C" w:rsidRPr="007C5DA8" w:rsidRDefault="00E4612C" w:rsidP="0032079C">
            <w:pPr>
              <w:widowControl w:val="0"/>
              <w:suppressAutoHyphens/>
              <w:autoSpaceDE w:val="0"/>
              <w:autoSpaceDN w:val="0"/>
              <w:adjustRightInd w:val="0"/>
              <w:ind w:left="120"/>
              <w:jc w:val="center"/>
              <w:rPr>
                <w:sz w:val="20"/>
                <w:szCs w:val="20"/>
              </w:rPr>
            </w:pPr>
          </w:p>
        </w:tc>
        <w:tc>
          <w:tcPr>
            <w:tcW w:w="1868" w:type="dxa"/>
            <w:vMerge/>
            <w:tcBorders>
              <w:bottom w:val="single" w:sz="4" w:space="0" w:color="auto"/>
            </w:tcBorders>
          </w:tcPr>
          <w:p w:rsidR="00E4612C" w:rsidRPr="007C5DA8" w:rsidRDefault="00E4612C" w:rsidP="0032079C">
            <w:pPr>
              <w:suppressAutoHyphens/>
              <w:rPr>
                <w:sz w:val="20"/>
                <w:szCs w:val="20"/>
              </w:rPr>
            </w:pPr>
          </w:p>
        </w:tc>
        <w:tc>
          <w:tcPr>
            <w:tcW w:w="1417" w:type="dxa"/>
            <w:vMerge/>
          </w:tcPr>
          <w:p w:rsidR="00E4612C" w:rsidRPr="007C5DA8" w:rsidRDefault="00E4612C" w:rsidP="0032079C">
            <w:pPr>
              <w:widowControl w:val="0"/>
              <w:suppressAutoHyphens/>
              <w:autoSpaceDE w:val="0"/>
              <w:autoSpaceDN w:val="0"/>
              <w:adjustRightInd w:val="0"/>
              <w:ind w:left="100"/>
              <w:jc w:val="center"/>
              <w:rPr>
                <w:sz w:val="20"/>
                <w:szCs w:val="20"/>
              </w:rPr>
            </w:pPr>
          </w:p>
        </w:tc>
        <w:tc>
          <w:tcPr>
            <w:tcW w:w="1401" w:type="dxa"/>
            <w:tcBorders>
              <w:bottom w:val="single" w:sz="4" w:space="0" w:color="auto"/>
            </w:tcBorders>
          </w:tcPr>
          <w:p w:rsidR="00E4612C" w:rsidRPr="007C5DA8" w:rsidRDefault="00E4612C" w:rsidP="0032079C">
            <w:pPr>
              <w:suppressAutoHyphens/>
              <w:rPr>
                <w:sz w:val="20"/>
                <w:szCs w:val="20"/>
              </w:rPr>
            </w:pPr>
            <w:r w:rsidRPr="007C5DA8">
              <w:rPr>
                <w:sz w:val="20"/>
                <w:szCs w:val="20"/>
              </w:rPr>
              <w:t>-бюджет городского округа Кинешма</w:t>
            </w:r>
          </w:p>
        </w:tc>
        <w:tc>
          <w:tcPr>
            <w:tcW w:w="1293" w:type="dxa"/>
            <w:gridSpan w:val="2"/>
            <w:tcBorders>
              <w:bottom w:val="single" w:sz="4" w:space="0" w:color="auto"/>
            </w:tcBorders>
          </w:tcPr>
          <w:p w:rsidR="00E4612C" w:rsidRPr="007C5DA8" w:rsidRDefault="00E4612C" w:rsidP="0032079C">
            <w:pPr>
              <w:jc w:val="center"/>
              <w:rPr>
                <w:sz w:val="20"/>
                <w:szCs w:val="20"/>
              </w:rPr>
            </w:pPr>
            <w:r w:rsidRPr="007C5DA8">
              <w:rPr>
                <w:sz w:val="20"/>
                <w:szCs w:val="20"/>
              </w:rPr>
              <w:t>59 646,1</w:t>
            </w:r>
          </w:p>
        </w:tc>
        <w:tc>
          <w:tcPr>
            <w:tcW w:w="1275" w:type="dxa"/>
            <w:gridSpan w:val="2"/>
            <w:tcBorders>
              <w:bottom w:val="single" w:sz="4" w:space="0" w:color="auto"/>
            </w:tcBorders>
          </w:tcPr>
          <w:p w:rsidR="00E4612C" w:rsidRPr="007C5DA8" w:rsidRDefault="00E4612C" w:rsidP="0032079C">
            <w:pPr>
              <w:jc w:val="center"/>
              <w:rPr>
                <w:sz w:val="20"/>
                <w:szCs w:val="20"/>
              </w:rPr>
            </w:pPr>
            <w:r w:rsidRPr="007C5DA8">
              <w:rPr>
                <w:sz w:val="20"/>
                <w:szCs w:val="20"/>
              </w:rPr>
              <w:t>27586,7</w:t>
            </w:r>
          </w:p>
        </w:tc>
        <w:tc>
          <w:tcPr>
            <w:tcW w:w="1537" w:type="dxa"/>
            <w:vMerge/>
            <w:tcBorders>
              <w:bottom w:val="single" w:sz="4" w:space="0" w:color="auto"/>
            </w:tcBorders>
          </w:tcPr>
          <w:p w:rsidR="00E4612C" w:rsidRPr="007C5DA8" w:rsidRDefault="00E4612C" w:rsidP="0032079C">
            <w:pPr>
              <w:rPr>
                <w:sz w:val="20"/>
                <w:szCs w:val="20"/>
              </w:rPr>
            </w:pPr>
          </w:p>
        </w:tc>
        <w:tc>
          <w:tcPr>
            <w:tcW w:w="2410" w:type="dxa"/>
            <w:gridSpan w:val="2"/>
            <w:vMerge/>
            <w:tcBorders>
              <w:bottom w:val="single" w:sz="4" w:space="0" w:color="auto"/>
            </w:tcBorders>
          </w:tcPr>
          <w:p w:rsidR="00E4612C" w:rsidRPr="007C5DA8" w:rsidRDefault="00E4612C" w:rsidP="0032079C">
            <w:pPr>
              <w:rPr>
                <w:sz w:val="20"/>
                <w:szCs w:val="20"/>
              </w:rPr>
            </w:pPr>
          </w:p>
        </w:tc>
        <w:tc>
          <w:tcPr>
            <w:tcW w:w="708" w:type="dxa"/>
            <w:gridSpan w:val="2"/>
            <w:vMerge/>
            <w:tcBorders>
              <w:bottom w:val="single" w:sz="4" w:space="0" w:color="auto"/>
            </w:tcBorders>
          </w:tcPr>
          <w:p w:rsidR="00E4612C" w:rsidRPr="007C5DA8" w:rsidRDefault="00E4612C" w:rsidP="0032079C">
            <w:pPr>
              <w:rPr>
                <w:sz w:val="20"/>
                <w:szCs w:val="20"/>
              </w:rPr>
            </w:pPr>
          </w:p>
        </w:tc>
        <w:tc>
          <w:tcPr>
            <w:tcW w:w="993" w:type="dxa"/>
            <w:gridSpan w:val="2"/>
            <w:vMerge/>
            <w:tcBorders>
              <w:bottom w:val="single" w:sz="4" w:space="0" w:color="auto"/>
            </w:tcBorders>
          </w:tcPr>
          <w:p w:rsidR="00E4612C" w:rsidRPr="007C5DA8" w:rsidRDefault="00E4612C" w:rsidP="0032079C">
            <w:pPr>
              <w:rPr>
                <w:sz w:val="20"/>
                <w:szCs w:val="20"/>
              </w:rPr>
            </w:pPr>
          </w:p>
        </w:tc>
        <w:tc>
          <w:tcPr>
            <w:tcW w:w="998" w:type="dxa"/>
            <w:gridSpan w:val="2"/>
            <w:vMerge/>
            <w:tcBorders>
              <w:bottom w:val="single" w:sz="4" w:space="0" w:color="auto"/>
            </w:tcBorders>
          </w:tcPr>
          <w:p w:rsidR="00E4612C" w:rsidRPr="007C5DA8" w:rsidRDefault="00E4612C" w:rsidP="0032079C">
            <w:pPr>
              <w:rPr>
                <w:sz w:val="20"/>
                <w:szCs w:val="20"/>
              </w:rPr>
            </w:pPr>
          </w:p>
        </w:tc>
        <w:tc>
          <w:tcPr>
            <w:tcW w:w="1559" w:type="dxa"/>
            <w:vMerge/>
            <w:tcBorders>
              <w:bottom w:val="single" w:sz="4" w:space="0" w:color="auto"/>
            </w:tcBorders>
          </w:tcPr>
          <w:p w:rsidR="00E4612C" w:rsidRPr="007C5DA8" w:rsidRDefault="00E4612C" w:rsidP="0032079C">
            <w:pPr>
              <w:jc w:val="center"/>
              <w:rPr>
                <w:sz w:val="20"/>
                <w:szCs w:val="20"/>
              </w:rPr>
            </w:pPr>
          </w:p>
        </w:tc>
      </w:tr>
      <w:tr w:rsidR="00E4612C" w:rsidRPr="007C5DA8" w:rsidTr="00C47C0E">
        <w:tc>
          <w:tcPr>
            <w:tcW w:w="843" w:type="dxa"/>
            <w:vMerge w:val="restart"/>
          </w:tcPr>
          <w:p w:rsidR="00E4612C" w:rsidRPr="007C5DA8" w:rsidRDefault="00E4612C" w:rsidP="0032079C">
            <w:pPr>
              <w:widowControl w:val="0"/>
              <w:suppressAutoHyphens/>
              <w:autoSpaceDE w:val="0"/>
              <w:autoSpaceDN w:val="0"/>
              <w:adjustRightInd w:val="0"/>
              <w:ind w:left="120"/>
              <w:jc w:val="center"/>
              <w:rPr>
                <w:sz w:val="20"/>
                <w:szCs w:val="20"/>
              </w:rPr>
            </w:pPr>
            <w:r>
              <w:rPr>
                <w:sz w:val="20"/>
                <w:szCs w:val="20"/>
              </w:rPr>
              <w:t>7</w:t>
            </w:r>
          </w:p>
        </w:tc>
        <w:tc>
          <w:tcPr>
            <w:tcW w:w="1868" w:type="dxa"/>
            <w:vMerge w:val="restart"/>
          </w:tcPr>
          <w:p w:rsidR="00E4612C" w:rsidRPr="007C5DA8" w:rsidRDefault="00E4612C" w:rsidP="0032079C">
            <w:pPr>
              <w:suppressAutoHyphens/>
              <w:rPr>
                <w:sz w:val="20"/>
                <w:szCs w:val="20"/>
              </w:rPr>
            </w:pPr>
            <w:r w:rsidRPr="007C5DA8">
              <w:rPr>
                <w:sz w:val="20"/>
                <w:szCs w:val="20"/>
              </w:rPr>
              <w:t>Подпрограмма «Приобретение автотранспортных средств и коммунальной техники»</w:t>
            </w:r>
          </w:p>
        </w:tc>
        <w:tc>
          <w:tcPr>
            <w:tcW w:w="1417" w:type="dxa"/>
            <w:vMerge/>
          </w:tcPr>
          <w:p w:rsidR="00E4612C" w:rsidRPr="007C5DA8" w:rsidRDefault="00E4612C" w:rsidP="0032079C">
            <w:pPr>
              <w:widowControl w:val="0"/>
              <w:suppressAutoHyphens/>
              <w:autoSpaceDE w:val="0"/>
              <w:autoSpaceDN w:val="0"/>
              <w:adjustRightInd w:val="0"/>
              <w:ind w:left="100"/>
              <w:jc w:val="center"/>
              <w:rPr>
                <w:sz w:val="20"/>
                <w:szCs w:val="20"/>
              </w:rPr>
            </w:pPr>
          </w:p>
        </w:tc>
        <w:tc>
          <w:tcPr>
            <w:tcW w:w="1401" w:type="dxa"/>
          </w:tcPr>
          <w:p w:rsidR="00E4612C" w:rsidRPr="007C5DA8" w:rsidRDefault="00E4612C" w:rsidP="0032079C">
            <w:pPr>
              <w:rPr>
                <w:sz w:val="20"/>
                <w:szCs w:val="20"/>
              </w:rPr>
            </w:pPr>
            <w:r w:rsidRPr="007C5DA8">
              <w:rPr>
                <w:sz w:val="20"/>
                <w:szCs w:val="20"/>
              </w:rPr>
              <w:t>Всего</w:t>
            </w:r>
          </w:p>
        </w:tc>
        <w:tc>
          <w:tcPr>
            <w:tcW w:w="1293" w:type="dxa"/>
            <w:gridSpan w:val="2"/>
          </w:tcPr>
          <w:p w:rsidR="00E4612C" w:rsidRPr="007C5DA8" w:rsidRDefault="00E4612C" w:rsidP="0032079C">
            <w:pPr>
              <w:jc w:val="center"/>
              <w:rPr>
                <w:sz w:val="20"/>
                <w:szCs w:val="20"/>
              </w:rPr>
            </w:pPr>
            <w:r w:rsidRPr="007C5DA8">
              <w:rPr>
                <w:sz w:val="20"/>
                <w:szCs w:val="20"/>
              </w:rPr>
              <w:t>2 083,1</w:t>
            </w:r>
          </w:p>
        </w:tc>
        <w:tc>
          <w:tcPr>
            <w:tcW w:w="1275" w:type="dxa"/>
            <w:gridSpan w:val="2"/>
          </w:tcPr>
          <w:p w:rsidR="00E4612C" w:rsidRPr="007C5DA8" w:rsidRDefault="00E4612C" w:rsidP="0032079C">
            <w:pPr>
              <w:jc w:val="center"/>
              <w:rPr>
                <w:sz w:val="20"/>
                <w:szCs w:val="20"/>
              </w:rPr>
            </w:pPr>
            <w:r w:rsidRPr="007C5DA8">
              <w:rPr>
                <w:sz w:val="20"/>
                <w:szCs w:val="20"/>
              </w:rPr>
              <w:t>0,0</w:t>
            </w:r>
          </w:p>
        </w:tc>
        <w:tc>
          <w:tcPr>
            <w:tcW w:w="1537" w:type="dxa"/>
            <w:vMerge w:val="restart"/>
          </w:tcPr>
          <w:p w:rsidR="00E4612C" w:rsidRPr="007C5DA8" w:rsidRDefault="00E4612C" w:rsidP="0032079C">
            <w:pPr>
              <w:rPr>
                <w:sz w:val="20"/>
                <w:szCs w:val="20"/>
              </w:rPr>
            </w:pPr>
          </w:p>
        </w:tc>
        <w:tc>
          <w:tcPr>
            <w:tcW w:w="2410" w:type="dxa"/>
            <w:gridSpan w:val="2"/>
            <w:vMerge w:val="restart"/>
          </w:tcPr>
          <w:p w:rsidR="00E4612C" w:rsidRPr="007C5DA8" w:rsidRDefault="00E4612C" w:rsidP="0032079C">
            <w:pPr>
              <w:rPr>
                <w:sz w:val="20"/>
                <w:szCs w:val="20"/>
              </w:rPr>
            </w:pPr>
          </w:p>
        </w:tc>
        <w:tc>
          <w:tcPr>
            <w:tcW w:w="708" w:type="dxa"/>
            <w:gridSpan w:val="2"/>
            <w:vMerge w:val="restart"/>
          </w:tcPr>
          <w:p w:rsidR="00E4612C" w:rsidRPr="007C5DA8" w:rsidRDefault="00E4612C" w:rsidP="0032079C">
            <w:pPr>
              <w:rPr>
                <w:sz w:val="20"/>
                <w:szCs w:val="20"/>
              </w:rPr>
            </w:pPr>
          </w:p>
        </w:tc>
        <w:tc>
          <w:tcPr>
            <w:tcW w:w="993" w:type="dxa"/>
            <w:gridSpan w:val="2"/>
            <w:vMerge w:val="restart"/>
          </w:tcPr>
          <w:p w:rsidR="00E4612C" w:rsidRPr="007C5DA8" w:rsidRDefault="00E4612C" w:rsidP="0032079C">
            <w:pPr>
              <w:rPr>
                <w:sz w:val="20"/>
                <w:szCs w:val="20"/>
              </w:rPr>
            </w:pPr>
          </w:p>
        </w:tc>
        <w:tc>
          <w:tcPr>
            <w:tcW w:w="998" w:type="dxa"/>
            <w:gridSpan w:val="2"/>
            <w:vMerge w:val="restart"/>
          </w:tcPr>
          <w:p w:rsidR="00E4612C" w:rsidRPr="007C5DA8" w:rsidRDefault="00E4612C" w:rsidP="0032079C">
            <w:pPr>
              <w:rPr>
                <w:sz w:val="20"/>
                <w:szCs w:val="20"/>
              </w:rPr>
            </w:pPr>
          </w:p>
        </w:tc>
        <w:tc>
          <w:tcPr>
            <w:tcW w:w="1559" w:type="dxa"/>
            <w:vMerge w:val="restart"/>
          </w:tcPr>
          <w:p w:rsidR="00E4612C" w:rsidRPr="007C5DA8" w:rsidRDefault="00E4612C" w:rsidP="0032079C">
            <w:pPr>
              <w:jc w:val="center"/>
              <w:rPr>
                <w:sz w:val="20"/>
                <w:szCs w:val="20"/>
              </w:rPr>
            </w:pPr>
            <w:r w:rsidRPr="007C5DA8">
              <w:rPr>
                <w:sz w:val="20"/>
                <w:szCs w:val="20"/>
              </w:rPr>
              <w:t>2 083,1</w:t>
            </w:r>
          </w:p>
        </w:tc>
      </w:tr>
      <w:tr w:rsidR="00E4612C" w:rsidRPr="007C5DA8" w:rsidTr="00C47C0E">
        <w:tc>
          <w:tcPr>
            <w:tcW w:w="843" w:type="dxa"/>
            <w:vMerge/>
          </w:tcPr>
          <w:p w:rsidR="00E4612C" w:rsidRPr="007C5DA8" w:rsidRDefault="00E4612C" w:rsidP="0032079C">
            <w:pPr>
              <w:widowControl w:val="0"/>
              <w:suppressAutoHyphens/>
              <w:autoSpaceDE w:val="0"/>
              <w:autoSpaceDN w:val="0"/>
              <w:adjustRightInd w:val="0"/>
              <w:ind w:left="120"/>
              <w:jc w:val="center"/>
              <w:rPr>
                <w:sz w:val="20"/>
                <w:szCs w:val="20"/>
              </w:rPr>
            </w:pPr>
          </w:p>
        </w:tc>
        <w:tc>
          <w:tcPr>
            <w:tcW w:w="1868" w:type="dxa"/>
            <w:vMerge/>
          </w:tcPr>
          <w:p w:rsidR="00E4612C" w:rsidRPr="007C5DA8" w:rsidRDefault="00E4612C" w:rsidP="0032079C">
            <w:pPr>
              <w:suppressAutoHyphens/>
              <w:jc w:val="right"/>
              <w:rPr>
                <w:sz w:val="20"/>
                <w:szCs w:val="20"/>
              </w:rPr>
            </w:pPr>
          </w:p>
        </w:tc>
        <w:tc>
          <w:tcPr>
            <w:tcW w:w="1417" w:type="dxa"/>
            <w:vMerge/>
          </w:tcPr>
          <w:p w:rsidR="00E4612C" w:rsidRPr="007C5DA8" w:rsidRDefault="00E4612C" w:rsidP="0032079C">
            <w:pPr>
              <w:widowControl w:val="0"/>
              <w:suppressAutoHyphens/>
              <w:autoSpaceDE w:val="0"/>
              <w:autoSpaceDN w:val="0"/>
              <w:adjustRightInd w:val="0"/>
              <w:ind w:left="100"/>
              <w:jc w:val="center"/>
              <w:rPr>
                <w:sz w:val="20"/>
                <w:szCs w:val="20"/>
              </w:rPr>
            </w:pPr>
          </w:p>
        </w:tc>
        <w:tc>
          <w:tcPr>
            <w:tcW w:w="1401" w:type="dxa"/>
          </w:tcPr>
          <w:p w:rsidR="00E4612C" w:rsidRPr="007C5DA8" w:rsidRDefault="00E4612C" w:rsidP="0032079C">
            <w:pPr>
              <w:suppressAutoHyphens/>
              <w:rPr>
                <w:sz w:val="20"/>
                <w:szCs w:val="20"/>
              </w:rPr>
            </w:pPr>
            <w:r w:rsidRPr="007C5DA8">
              <w:rPr>
                <w:sz w:val="20"/>
                <w:szCs w:val="20"/>
              </w:rPr>
              <w:t xml:space="preserve">-бюджетные ассигнования всего, в </w:t>
            </w:r>
            <w:proofErr w:type="spellStart"/>
            <w:r w:rsidRPr="007C5DA8">
              <w:rPr>
                <w:sz w:val="20"/>
                <w:szCs w:val="20"/>
              </w:rPr>
              <w:t>т.ч</w:t>
            </w:r>
            <w:proofErr w:type="spellEnd"/>
            <w:r w:rsidRPr="007C5DA8">
              <w:rPr>
                <w:sz w:val="20"/>
                <w:szCs w:val="20"/>
              </w:rPr>
              <w:t>.</w:t>
            </w:r>
          </w:p>
        </w:tc>
        <w:tc>
          <w:tcPr>
            <w:tcW w:w="1293" w:type="dxa"/>
            <w:gridSpan w:val="2"/>
          </w:tcPr>
          <w:p w:rsidR="00E4612C" w:rsidRPr="007C5DA8" w:rsidRDefault="00E4612C" w:rsidP="0032079C">
            <w:pPr>
              <w:jc w:val="center"/>
              <w:rPr>
                <w:sz w:val="20"/>
                <w:szCs w:val="20"/>
              </w:rPr>
            </w:pPr>
            <w:r w:rsidRPr="007C5DA8">
              <w:rPr>
                <w:sz w:val="20"/>
                <w:szCs w:val="20"/>
              </w:rPr>
              <w:t>2 083,1</w:t>
            </w:r>
          </w:p>
        </w:tc>
        <w:tc>
          <w:tcPr>
            <w:tcW w:w="1275" w:type="dxa"/>
            <w:gridSpan w:val="2"/>
          </w:tcPr>
          <w:p w:rsidR="00E4612C" w:rsidRPr="007C5DA8" w:rsidRDefault="00E4612C" w:rsidP="0032079C">
            <w:pPr>
              <w:jc w:val="center"/>
              <w:rPr>
                <w:sz w:val="20"/>
                <w:szCs w:val="20"/>
              </w:rPr>
            </w:pPr>
            <w:r w:rsidRPr="007C5DA8">
              <w:rPr>
                <w:sz w:val="20"/>
                <w:szCs w:val="20"/>
              </w:rPr>
              <w:t>0,0</w:t>
            </w:r>
          </w:p>
        </w:tc>
        <w:tc>
          <w:tcPr>
            <w:tcW w:w="1537" w:type="dxa"/>
            <w:vMerge/>
          </w:tcPr>
          <w:p w:rsidR="00E4612C" w:rsidRPr="007C5DA8" w:rsidRDefault="00E4612C" w:rsidP="0032079C">
            <w:pPr>
              <w:rPr>
                <w:sz w:val="20"/>
                <w:szCs w:val="20"/>
              </w:rPr>
            </w:pPr>
          </w:p>
        </w:tc>
        <w:tc>
          <w:tcPr>
            <w:tcW w:w="2410" w:type="dxa"/>
            <w:gridSpan w:val="2"/>
            <w:vMerge/>
          </w:tcPr>
          <w:p w:rsidR="00E4612C" w:rsidRPr="007C5DA8" w:rsidRDefault="00E4612C" w:rsidP="0032079C">
            <w:pPr>
              <w:rPr>
                <w:sz w:val="20"/>
                <w:szCs w:val="20"/>
              </w:rPr>
            </w:pPr>
          </w:p>
        </w:tc>
        <w:tc>
          <w:tcPr>
            <w:tcW w:w="708" w:type="dxa"/>
            <w:gridSpan w:val="2"/>
            <w:vMerge/>
          </w:tcPr>
          <w:p w:rsidR="00E4612C" w:rsidRPr="007C5DA8" w:rsidRDefault="00E4612C" w:rsidP="0032079C">
            <w:pPr>
              <w:rPr>
                <w:sz w:val="20"/>
                <w:szCs w:val="20"/>
              </w:rPr>
            </w:pPr>
          </w:p>
        </w:tc>
        <w:tc>
          <w:tcPr>
            <w:tcW w:w="993" w:type="dxa"/>
            <w:gridSpan w:val="2"/>
            <w:vMerge/>
          </w:tcPr>
          <w:p w:rsidR="00E4612C" w:rsidRPr="007C5DA8" w:rsidRDefault="00E4612C" w:rsidP="0032079C">
            <w:pPr>
              <w:rPr>
                <w:sz w:val="20"/>
                <w:szCs w:val="20"/>
              </w:rPr>
            </w:pPr>
          </w:p>
        </w:tc>
        <w:tc>
          <w:tcPr>
            <w:tcW w:w="998" w:type="dxa"/>
            <w:gridSpan w:val="2"/>
            <w:vMerge/>
          </w:tcPr>
          <w:p w:rsidR="00E4612C" w:rsidRPr="007C5DA8" w:rsidRDefault="00E4612C" w:rsidP="0032079C">
            <w:pPr>
              <w:rPr>
                <w:sz w:val="20"/>
                <w:szCs w:val="20"/>
              </w:rPr>
            </w:pPr>
          </w:p>
        </w:tc>
        <w:tc>
          <w:tcPr>
            <w:tcW w:w="1559" w:type="dxa"/>
            <w:vMerge/>
          </w:tcPr>
          <w:p w:rsidR="00E4612C" w:rsidRPr="007C5DA8" w:rsidRDefault="00E4612C" w:rsidP="0032079C">
            <w:pPr>
              <w:jc w:val="center"/>
              <w:rPr>
                <w:sz w:val="20"/>
                <w:szCs w:val="20"/>
              </w:rPr>
            </w:pPr>
          </w:p>
        </w:tc>
      </w:tr>
      <w:tr w:rsidR="00E4612C" w:rsidRPr="007C5DA8" w:rsidTr="00C47C0E">
        <w:trPr>
          <w:trHeight w:val="930"/>
        </w:trPr>
        <w:tc>
          <w:tcPr>
            <w:tcW w:w="843" w:type="dxa"/>
            <w:vMerge/>
            <w:tcBorders>
              <w:bottom w:val="single" w:sz="4" w:space="0" w:color="auto"/>
            </w:tcBorders>
          </w:tcPr>
          <w:p w:rsidR="00E4612C" w:rsidRPr="007C5DA8" w:rsidRDefault="00E4612C" w:rsidP="0032079C">
            <w:pPr>
              <w:widowControl w:val="0"/>
              <w:suppressAutoHyphens/>
              <w:autoSpaceDE w:val="0"/>
              <w:autoSpaceDN w:val="0"/>
              <w:adjustRightInd w:val="0"/>
              <w:ind w:left="120"/>
              <w:jc w:val="center"/>
              <w:rPr>
                <w:sz w:val="20"/>
                <w:szCs w:val="20"/>
              </w:rPr>
            </w:pPr>
          </w:p>
        </w:tc>
        <w:tc>
          <w:tcPr>
            <w:tcW w:w="1868" w:type="dxa"/>
            <w:vMerge/>
            <w:tcBorders>
              <w:bottom w:val="single" w:sz="4" w:space="0" w:color="auto"/>
            </w:tcBorders>
          </w:tcPr>
          <w:p w:rsidR="00E4612C" w:rsidRPr="007C5DA8" w:rsidRDefault="00E4612C" w:rsidP="0032079C">
            <w:pPr>
              <w:suppressAutoHyphens/>
              <w:jc w:val="right"/>
              <w:rPr>
                <w:sz w:val="20"/>
                <w:szCs w:val="20"/>
              </w:rPr>
            </w:pPr>
          </w:p>
        </w:tc>
        <w:tc>
          <w:tcPr>
            <w:tcW w:w="1417" w:type="dxa"/>
            <w:vMerge/>
          </w:tcPr>
          <w:p w:rsidR="00E4612C" w:rsidRPr="007C5DA8" w:rsidRDefault="00E4612C" w:rsidP="0032079C">
            <w:pPr>
              <w:widowControl w:val="0"/>
              <w:suppressAutoHyphens/>
              <w:autoSpaceDE w:val="0"/>
              <w:autoSpaceDN w:val="0"/>
              <w:adjustRightInd w:val="0"/>
              <w:ind w:left="100"/>
              <w:jc w:val="center"/>
              <w:rPr>
                <w:sz w:val="20"/>
                <w:szCs w:val="20"/>
              </w:rPr>
            </w:pPr>
          </w:p>
        </w:tc>
        <w:tc>
          <w:tcPr>
            <w:tcW w:w="1401" w:type="dxa"/>
            <w:tcBorders>
              <w:bottom w:val="single" w:sz="4" w:space="0" w:color="auto"/>
            </w:tcBorders>
          </w:tcPr>
          <w:p w:rsidR="00E4612C" w:rsidRPr="007C5DA8" w:rsidRDefault="00E4612C" w:rsidP="0032079C">
            <w:pPr>
              <w:suppressAutoHyphens/>
              <w:rPr>
                <w:sz w:val="20"/>
                <w:szCs w:val="20"/>
              </w:rPr>
            </w:pPr>
            <w:r w:rsidRPr="007C5DA8">
              <w:rPr>
                <w:sz w:val="20"/>
                <w:szCs w:val="20"/>
              </w:rPr>
              <w:t>-бюджет городского округа Кинешма</w:t>
            </w:r>
          </w:p>
        </w:tc>
        <w:tc>
          <w:tcPr>
            <w:tcW w:w="1293" w:type="dxa"/>
            <w:gridSpan w:val="2"/>
            <w:tcBorders>
              <w:bottom w:val="single" w:sz="4" w:space="0" w:color="auto"/>
            </w:tcBorders>
          </w:tcPr>
          <w:p w:rsidR="00E4612C" w:rsidRPr="007C5DA8" w:rsidRDefault="00E4612C" w:rsidP="0032079C">
            <w:pPr>
              <w:jc w:val="center"/>
              <w:rPr>
                <w:sz w:val="20"/>
                <w:szCs w:val="20"/>
              </w:rPr>
            </w:pPr>
            <w:r w:rsidRPr="007C5DA8">
              <w:rPr>
                <w:sz w:val="20"/>
                <w:szCs w:val="20"/>
              </w:rPr>
              <w:t>2 083,1</w:t>
            </w:r>
          </w:p>
        </w:tc>
        <w:tc>
          <w:tcPr>
            <w:tcW w:w="1275" w:type="dxa"/>
            <w:gridSpan w:val="2"/>
            <w:tcBorders>
              <w:bottom w:val="single" w:sz="4" w:space="0" w:color="auto"/>
            </w:tcBorders>
          </w:tcPr>
          <w:p w:rsidR="00E4612C" w:rsidRPr="007C5DA8" w:rsidRDefault="00E4612C" w:rsidP="0032079C">
            <w:pPr>
              <w:jc w:val="center"/>
              <w:rPr>
                <w:sz w:val="20"/>
                <w:szCs w:val="20"/>
              </w:rPr>
            </w:pPr>
            <w:r w:rsidRPr="007C5DA8">
              <w:rPr>
                <w:sz w:val="20"/>
                <w:szCs w:val="20"/>
              </w:rPr>
              <w:t>0,0</w:t>
            </w:r>
          </w:p>
        </w:tc>
        <w:tc>
          <w:tcPr>
            <w:tcW w:w="1537" w:type="dxa"/>
            <w:vMerge/>
            <w:tcBorders>
              <w:bottom w:val="single" w:sz="4" w:space="0" w:color="auto"/>
            </w:tcBorders>
          </w:tcPr>
          <w:p w:rsidR="00E4612C" w:rsidRPr="007C5DA8" w:rsidRDefault="00E4612C" w:rsidP="0032079C">
            <w:pPr>
              <w:rPr>
                <w:sz w:val="20"/>
                <w:szCs w:val="20"/>
              </w:rPr>
            </w:pPr>
          </w:p>
        </w:tc>
        <w:tc>
          <w:tcPr>
            <w:tcW w:w="2410" w:type="dxa"/>
            <w:gridSpan w:val="2"/>
            <w:vMerge/>
            <w:tcBorders>
              <w:bottom w:val="single" w:sz="4" w:space="0" w:color="auto"/>
            </w:tcBorders>
          </w:tcPr>
          <w:p w:rsidR="00E4612C" w:rsidRPr="007C5DA8" w:rsidRDefault="00E4612C" w:rsidP="0032079C">
            <w:pPr>
              <w:rPr>
                <w:sz w:val="20"/>
                <w:szCs w:val="20"/>
              </w:rPr>
            </w:pPr>
          </w:p>
        </w:tc>
        <w:tc>
          <w:tcPr>
            <w:tcW w:w="708" w:type="dxa"/>
            <w:gridSpan w:val="2"/>
            <w:vMerge/>
            <w:tcBorders>
              <w:bottom w:val="single" w:sz="4" w:space="0" w:color="auto"/>
            </w:tcBorders>
          </w:tcPr>
          <w:p w:rsidR="00E4612C" w:rsidRPr="007C5DA8" w:rsidRDefault="00E4612C" w:rsidP="0032079C">
            <w:pPr>
              <w:rPr>
                <w:sz w:val="20"/>
                <w:szCs w:val="20"/>
              </w:rPr>
            </w:pPr>
          </w:p>
        </w:tc>
        <w:tc>
          <w:tcPr>
            <w:tcW w:w="993" w:type="dxa"/>
            <w:gridSpan w:val="2"/>
            <w:vMerge/>
            <w:tcBorders>
              <w:bottom w:val="single" w:sz="4" w:space="0" w:color="auto"/>
            </w:tcBorders>
          </w:tcPr>
          <w:p w:rsidR="00E4612C" w:rsidRPr="007C5DA8" w:rsidRDefault="00E4612C" w:rsidP="0032079C">
            <w:pPr>
              <w:rPr>
                <w:sz w:val="20"/>
                <w:szCs w:val="20"/>
              </w:rPr>
            </w:pPr>
          </w:p>
        </w:tc>
        <w:tc>
          <w:tcPr>
            <w:tcW w:w="998" w:type="dxa"/>
            <w:gridSpan w:val="2"/>
            <w:vMerge/>
            <w:tcBorders>
              <w:bottom w:val="single" w:sz="4" w:space="0" w:color="auto"/>
            </w:tcBorders>
          </w:tcPr>
          <w:p w:rsidR="00E4612C" w:rsidRPr="007C5DA8" w:rsidRDefault="00E4612C" w:rsidP="0032079C">
            <w:pPr>
              <w:rPr>
                <w:sz w:val="20"/>
                <w:szCs w:val="20"/>
              </w:rPr>
            </w:pPr>
          </w:p>
        </w:tc>
        <w:tc>
          <w:tcPr>
            <w:tcW w:w="1559" w:type="dxa"/>
            <w:vMerge/>
            <w:tcBorders>
              <w:bottom w:val="single" w:sz="4" w:space="0" w:color="auto"/>
            </w:tcBorders>
          </w:tcPr>
          <w:p w:rsidR="00E4612C" w:rsidRPr="007C5DA8" w:rsidRDefault="00E4612C" w:rsidP="0032079C">
            <w:pPr>
              <w:jc w:val="center"/>
              <w:rPr>
                <w:sz w:val="20"/>
                <w:szCs w:val="20"/>
              </w:rPr>
            </w:pPr>
          </w:p>
        </w:tc>
      </w:tr>
      <w:tr w:rsidR="00E4612C" w:rsidRPr="007C5DA8" w:rsidTr="00C47C0E">
        <w:trPr>
          <w:trHeight w:val="277"/>
        </w:trPr>
        <w:tc>
          <w:tcPr>
            <w:tcW w:w="843" w:type="dxa"/>
            <w:vMerge w:val="restart"/>
          </w:tcPr>
          <w:p w:rsidR="00E4612C" w:rsidRPr="007C5DA8" w:rsidRDefault="00E4612C" w:rsidP="0032079C">
            <w:pPr>
              <w:widowControl w:val="0"/>
              <w:suppressAutoHyphens/>
              <w:autoSpaceDE w:val="0"/>
              <w:autoSpaceDN w:val="0"/>
              <w:adjustRightInd w:val="0"/>
              <w:ind w:left="120"/>
              <w:jc w:val="center"/>
              <w:rPr>
                <w:sz w:val="20"/>
                <w:szCs w:val="20"/>
              </w:rPr>
            </w:pPr>
            <w:r>
              <w:rPr>
                <w:sz w:val="20"/>
                <w:szCs w:val="20"/>
              </w:rPr>
              <w:t>7.1</w:t>
            </w:r>
          </w:p>
        </w:tc>
        <w:tc>
          <w:tcPr>
            <w:tcW w:w="1868" w:type="dxa"/>
            <w:vMerge w:val="restart"/>
          </w:tcPr>
          <w:p w:rsidR="00E4612C" w:rsidRPr="007C5DA8" w:rsidRDefault="00E4612C" w:rsidP="0032079C">
            <w:pPr>
              <w:suppressAutoHyphens/>
              <w:rPr>
                <w:sz w:val="20"/>
                <w:szCs w:val="20"/>
              </w:rPr>
            </w:pPr>
            <w:r w:rsidRPr="007C5DA8">
              <w:rPr>
                <w:sz w:val="20"/>
                <w:szCs w:val="20"/>
              </w:rPr>
              <w:t>Основное мероприятие "Обновление парка автотранспортных средств, используемых при уборке и ремонте автомобильных дорог и при выполнении некоторых операций внешнего благоустройства населенных пунктов, и коммунальной техники"</w:t>
            </w:r>
          </w:p>
        </w:tc>
        <w:tc>
          <w:tcPr>
            <w:tcW w:w="1417" w:type="dxa"/>
            <w:vMerge/>
          </w:tcPr>
          <w:p w:rsidR="00E4612C" w:rsidRPr="007C5DA8" w:rsidRDefault="00E4612C" w:rsidP="0032079C">
            <w:pPr>
              <w:widowControl w:val="0"/>
              <w:suppressAutoHyphens/>
              <w:autoSpaceDE w:val="0"/>
              <w:autoSpaceDN w:val="0"/>
              <w:adjustRightInd w:val="0"/>
              <w:ind w:left="100"/>
              <w:jc w:val="center"/>
              <w:rPr>
                <w:sz w:val="20"/>
                <w:szCs w:val="20"/>
              </w:rPr>
            </w:pPr>
          </w:p>
        </w:tc>
        <w:tc>
          <w:tcPr>
            <w:tcW w:w="1401" w:type="dxa"/>
          </w:tcPr>
          <w:p w:rsidR="00E4612C" w:rsidRPr="007C5DA8" w:rsidRDefault="00E4612C" w:rsidP="0032079C">
            <w:pPr>
              <w:rPr>
                <w:sz w:val="20"/>
                <w:szCs w:val="20"/>
              </w:rPr>
            </w:pPr>
            <w:r w:rsidRPr="007C5DA8">
              <w:rPr>
                <w:sz w:val="20"/>
                <w:szCs w:val="20"/>
              </w:rPr>
              <w:t>Всего</w:t>
            </w:r>
          </w:p>
        </w:tc>
        <w:tc>
          <w:tcPr>
            <w:tcW w:w="1293" w:type="dxa"/>
            <w:gridSpan w:val="2"/>
          </w:tcPr>
          <w:p w:rsidR="00E4612C" w:rsidRPr="007C5DA8" w:rsidRDefault="00E4612C" w:rsidP="0032079C">
            <w:pPr>
              <w:jc w:val="center"/>
              <w:rPr>
                <w:sz w:val="20"/>
                <w:szCs w:val="20"/>
              </w:rPr>
            </w:pPr>
            <w:r w:rsidRPr="007C5DA8">
              <w:rPr>
                <w:sz w:val="20"/>
                <w:szCs w:val="20"/>
              </w:rPr>
              <w:t>2 083,1</w:t>
            </w:r>
          </w:p>
        </w:tc>
        <w:tc>
          <w:tcPr>
            <w:tcW w:w="1275" w:type="dxa"/>
            <w:gridSpan w:val="2"/>
          </w:tcPr>
          <w:p w:rsidR="00E4612C" w:rsidRPr="007C5DA8" w:rsidRDefault="00E4612C" w:rsidP="009D591F">
            <w:pPr>
              <w:widowControl w:val="0"/>
              <w:suppressAutoHyphens/>
              <w:autoSpaceDE w:val="0"/>
              <w:autoSpaceDN w:val="0"/>
              <w:adjustRightInd w:val="0"/>
              <w:ind w:left="100"/>
              <w:jc w:val="center"/>
              <w:rPr>
                <w:sz w:val="20"/>
                <w:szCs w:val="20"/>
              </w:rPr>
            </w:pPr>
            <w:r w:rsidRPr="007C5DA8">
              <w:rPr>
                <w:sz w:val="20"/>
                <w:szCs w:val="20"/>
              </w:rPr>
              <w:t>0,0</w:t>
            </w:r>
          </w:p>
        </w:tc>
        <w:tc>
          <w:tcPr>
            <w:tcW w:w="1537" w:type="dxa"/>
            <w:vMerge w:val="restart"/>
          </w:tcPr>
          <w:p w:rsidR="00E4612C" w:rsidRPr="007C5DA8" w:rsidRDefault="00E4612C" w:rsidP="0032079C">
            <w:pPr>
              <w:rPr>
                <w:sz w:val="20"/>
                <w:szCs w:val="20"/>
              </w:rPr>
            </w:pPr>
            <w:r w:rsidRPr="007C5DA8">
              <w:rPr>
                <w:sz w:val="20"/>
                <w:szCs w:val="20"/>
              </w:rPr>
              <w:t>Реализация мероприятия запланирована на 3 квартал 2017</w:t>
            </w:r>
          </w:p>
        </w:tc>
        <w:tc>
          <w:tcPr>
            <w:tcW w:w="2410" w:type="dxa"/>
            <w:gridSpan w:val="2"/>
            <w:vMerge w:val="restart"/>
          </w:tcPr>
          <w:p w:rsidR="00E4612C" w:rsidRPr="007C5DA8" w:rsidRDefault="00E4612C" w:rsidP="001130A2">
            <w:pPr>
              <w:pStyle w:val="a6"/>
              <w:jc w:val="left"/>
              <w:rPr>
                <w:rFonts w:ascii="Times New Roman" w:hAnsi="Times New Roman" w:cs="Times New Roman"/>
                <w:sz w:val="20"/>
                <w:szCs w:val="20"/>
              </w:rPr>
            </w:pPr>
          </w:p>
        </w:tc>
        <w:tc>
          <w:tcPr>
            <w:tcW w:w="708" w:type="dxa"/>
            <w:gridSpan w:val="2"/>
            <w:vMerge w:val="restart"/>
          </w:tcPr>
          <w:p w:rsidR="00E4612C" w:rsidRPr="007C5DA8" w:rsidRDefault="00E4612C" w:rsidP="0032079C">
            <w:pPr>
              <w:pStyle w:val="a6"/>
              <w:rPr>
                <w:rFonts w:ascii="Times New Roman" w:hAnsi="Times New Roman" w:cs="Times New Roman"/>
                <w:sz w:val="20"/>
                <w:szCs w:val="20"/>
              </w:rPr>
            </w:pPr>
          </w:p>
        </w:tc>
        <w:tc>
          <w:tcPr>
            <w:tcW w:w="993" w:type="dxa"/>
            <w:gridSpan w:val="2"/>
            <w:vMerge w:val="restart"/>
          </w:tcPr>
          <w:p w:rsidR="00E4612C" w:rsidRPr="007C5DA8" w:rsidRDefault="00E4612C" w:rsidP="0032079C">
            <w:pPr>
              <w:rPr>
                <w:sz w:val="20"/>
                <w:szCs w:val="20"/>
              </w:rPr>
            </w:pPr>
          </w:p>
        </w:tc>
        <w:tc>
          <w:tcPr>
            <w:tcW w:w="998" w:type="dxa"/>
            <w:gridSpan w:val="2"/>
            <w:vMerge w:val="restart"/>
          </w:tcPr>
          <w:p w:rsidR="00E4612C" w:rsidRPr="007C5DA8" w:rsidRDefault="00E4612C" w:rsidP="0032079C">
            <w:pPr>
              <w:rPr>
                <w:sz w:val="20"/>
                <w:szCs w:val="20"/>
              </w:rPr>
            </w:pPr>
          </w:p>
        </w:tc>
        <w:tc>
          <w:tcPr>
            <w:tcW w:w="1559" w:type="dxa"/>
            <w:vMerge w:val="restart"/>
          </w:tcPr>
          <w:p w:rsidR="00E4612C" w:rsidRPr="007C5DA8" w:rsidRDefault="00E4612C" w:rsidP="0032079C">
            <w:pPr>
              <w:jc w:val="center"/>
              <w:rPr>
                <w:sz w:val="20"/>
                <w:szCs w:val="20"/>
              </w:rPr>
            </w:pPr>
            <w:r w:rsidRPr="007C5DA8">
              <w:rPr>
                <w:sz w:val="20"/>
                <w:szCs w:val="20"/>
              </w:rPr>
              <w:t>2 083,1</w:t>
            </w:r>
          </w:p>
        </w:tc>
      </w:tr>
      <w:tr w:rsidR="00E4612C" w:rsidRPr="007C5DA8" w:rsidTr="00C47C0E">
        <w:trPr>
          <w:trHeight w:val="646"/>
        </w:trPr>
        <w:tc>
          <w:tcPr>
            <w:tcW w:w="843" w:type="dxa"/>
            <w:vMerge/>
          </w:tcPr>
          <w:p w:rsidR="00E4612C" w:rsidRPr="007C5DA8" w:rsidRDefault="00E4612C" w:rsidP="0032079C">
            <w:pPr>
              <w:widowControl w:val="0"/>
              <w:suppressAutoHyphens/>
              <w:autoSpaceDE w:val="0"/>
              <w:autoSpaceDN w:val="0"/>
              <w:adjustRightInd w:val="0"/>
              <w:ind w:left="120"/>
              <w:jc w:val="center"/>
              <w:rPr>
                <w:sz w:val="20"/>
                <w:szCs w:val="20"/>
              </w:rPr>
            </w:pPr>
          </w:p>
        </w:tc>
        <w:tc>
          <w:tcPr>
            <w:tcW w:w="1868" w:type="dxa"/>
            <w:vMerge/>
          </w:tcPr>
          <w:p w:rsidR="00E4612C" w:rsidRPr="007C5DA8" w:rsidRDefault="00E4612C" w:rsidP="0032079C">
            <w:pPr>
              <w:suppressAutoHyphens/>
              <w:rPr>
                <w:sz w:val="20"/>
                <w:szCs w:val="20"/>
              </w:rPr>
            </w:pPr>
          </w:p>
        </w:tc>
        <w:tc>
          <w:tcPr>
            <w:tcW w:w="1417" w:type="dxa"/>
            <w:vMerge/>
          </w:tcPr>
          <w:p w:rsidR="00E4612C" w:rsidRPr="007C5DA8" w:rsidRDefault="00E4612C" w:rsidP="0032079C">
            <w:pPr>
              <w:widowControl w:val="0"/>
              <w:suppressAutoHyphens/>
              <w:autoSpaceDE w:val="0"/>
              <w:autoSpaceDN w:val="0"/>
              <w:adjustRightInd w:val="0"/>
              <w:ind w:left="100"/>
              <w:jc w:val="center"/>
              <w:rPr>
                <w:sz w:val="20"/>
                <w:szCs w:val="20"/>
              </w:rPr>
            </w:pPr>
          </w:p>
        </w:tc>
        <w:tc>
          <w:tcPr>
            <w:tcW w:w="1401" w:type="dxa"/>
          </w:tcPr>
          <w:p w:rsidR="00E4612C" w:rsidRPr="007C5DA8" w:rsidRDefault="00E4612C" w:rsidP="0032079C">
            <w:pPr>
              <w:suppressAutoHyphens/>
              <w:rPr>
                <w:sz w:val="20"/>
                <w:szCs w:val="20"/>
              </w:rPr>
            </w:pPr>
            <w:r w:rsidRPr="007C5DA8">
              <w:rPr>
                <w:sz w:val="20"/>
                <w:szCs w:val="20"/>
              </w:rPr>
              <w:t>-бюдже</w:t>
            </w:r>
            <w:r>
              <w:rPr>
                <w:sz w:val="20"/>
                <w:szCs w:val="20"/>
              </w:rPr>
              <w:t xml:space="preserve">тные ассигнования всего, в </w:t>
            </w:r>
            <w:proofErr w:type="spellStart"/>
            <w:r>
              <w:rPr>
                <w:sz w:val="20"/>
                <w:szCs w:val="20"/>
              </w:rPr>
              <w:t>т.ч</w:t>
            </w:r>
            <w:proofErr w:type="spellEnd"/>
            <w:r>
              <w:rPr>
                <w:sz w:val="20"/>
                <w:szCs w:val="20"/>
              </w:rPr>
              <w:t>.</w:t>
            </w:r>
          </w:p>
        </w:tc>
        <w:tc>
          <w:tcPr>
            <w:tcW w:w="1293" w:type="dxa"/>
            <w:gridSpan w:val="2"/>
          </w:tcPr>
          <w:p w:rsidR="00E4612C" w:rsidRPr="007C5DA8" w:rsidRDefault="00E4612C" w:rsidP="0032079C">
            <w:pPr>
              <w:jc w:val="center"/>
              <w:rPr>
                <w:sz w:val="20"/>
                <w:szCs w:val="20"/>
              </w:rPr>
            </w:pPr>
            <w:r w:rsidRPr="007C5DA8">
              <w:rPr>
                <w:sz w:val="20"/>
                <w:szCs w:val="20"/>
              </w:rPr>
              <w:t>2 083,1</w:t>
            </w:r>
          </w:p>
        </w:tc>
        <w:tc>
          <w:tcPr>
            <w:tcW w:w="1275" w:type="dxa"/>
            <w:gridSpan w:val="2"/>
          </w:tcPr>
          <w:p w:rsidR="00E4612C" w:rsidRPr="007C5DA8" w:rsidRDefault="00E4612C" w:rsidP="0032079C">
            <w:pPr>
              <w:jc w:val="center"/>
              <w:rPr>
                <w:sz w:val="20"/>
                <w:szCs w:val="20"/>
              </w:rPr>
            </w:pPr>
            <w:r w:rsidRPr="007C5DA8">
              <w:rPr>
                <w:sz w:val="20"/>
                <w:szCs w:val="20"/>
              </w:rPr>
              <w:t>0,0</w:t>
            </w:r>
          </w:p>
        </w:tc>
        <w:tc>
          <w:tcPr>
            <w:tcW w:w="1537" w:type="dxa"/>
            <w:vMerge/>
          </w:tcPr>
          <w:p w:rsidR="00E4612C" w:rsidRPr="007C5DA8" w:rsidRDefault="00E4612C" w:rsidP="0032079C">
            <w:pPr>
              <w:rPr>
                <w:sz w:val="20"/>
                <w:szCs w:val="20"/>
              </w:rPr>
            </w:pPr>
          </w:p>
        </w:tc>
        <w:tc>
          <w:tcPr>
            <w:tcW w:w="2410" w:type="dxa"/>
            <w:gridSpan w:val="2"/>
            <w:vMerge/>
          </w:tcPr>
          <w:p w:rsidR="00E4612C" w:rsidRPr="007C5DA8" w:rsidRDefault="00E4612C" w:rsidP="0032079C">
            <w:pPr>
              <w:rPr>
                <w:sz w:val="20"/>
                <w:szCs w:val="20"/>
              </w:rPr>
            </w:pPr>
          </w:p>
        </w:tc>
        <w:tc>
          <w:tcPr>
            <w:tcW w:w="708" w:type="dxa"/>
            <w:gridSpan w:val="2"/>
            <w:vMerge/>
          </w:tcPr>
          <w:p w:rsidR="00E4612C" w:rsidRPr="007C5DA8" w:rsidRDefault="00E4612C" w:rsidP="0032079C">
            <w:pPr>
              <w:rPr>
                <w:sz w:val="20"/>
                <w:szCs w:val="20"/>
              </w:rPr>
            </w:pPr>
          </w:p>
        </w:tc>
        <w:tc>
          <w:tcPr>
            <w:tcW w:w="993" w:type="dxa"/>
            <w:gridSpan w:val="2"/>
            <w:vMerge/>
          </w:tcPr>
          <w:p w:rsidR="00E4612C" w:rsidRPr="007C5DA8" w:rsidRDefault="00E4612C" w:rsidP="0032079C">
            <w:pPr>
              <w:rPr>
                <w:sz w:val="20"/>
                <w:szCs w:val="20"/>
              </w:rPr>
            </w:pPr>
          </w:p>
        </w:tc>
        <w:tc>
          <w:tcPr>
            <w:tcW w:w="998" w:type="dxa"/>
            <w:gridSpan w:val="2"/>
            <w:vMerge/>
          </w:tcPr>
          <w:p w:rsidR="00E4612C" w:rsidRPr="007C5DA8" w:rsidRDefault="00E4612C" w:rsidP="0032079C">
            <w:pPr>
              <w:rPr>
                <w:sz w:val="20"/>
                <w:szCs w:val="20"/>
              </w:rPr>
            </w:pPr>
          </w:p>
        </w:tc>
        <w:tc>
          <w:tcPr>
            <w:tcW w:w="1559" w:type="dxa"/>
            <w:vMerge/>
          </w:tcPr>
          <w:p w:rsidR="00E4612C" w:rsidRPr="007C5DA8" w:rsidRDefault="00E4612C" w:rsidP="0032079C">
            <w:pPr>
              <w:jc w:val="center"/>
              <w:rPr>
                <w:sz w:val="20"/>
                <w:szCs w:val="20"/>
              </w:rPr>
            </w:pPr>
          </w:p>
        </w:tc>
      </w:tr>
      <w:tr w:rsidR="00E4612C" w:rsidRPr="007C5DA8" w:rsidTr="00C47C0E">
        <w:trPr>
          <w:trHeight w:val="930"/>
        </w:trPr>
        <w:tc>
          <w:tcPr>
            <w:tcW w:w="843" w:type="dxa"/>
            <w:vMerge/>
            <w:tcBorders>
              <w:bottom w:val="single" w:sz="4" w:space="0" w:color="auto"/>
            </w:tcBorders>
          </w:tcPr>
          <w:p w:rsidR="00E4612C" w:rsidRPr="007C5DA8" w:rsidRDefault="00E4612C" w:rsidP="0032079C">
            <w:pPr>
              <w:widowControl w:val="0"/>
              <w:suppressAutoHyphens/>
              <w:autoSpaceDE w:val="0"/>
              <w:autoSpaceDN w:val="0"/>
              <w:adjustRightInd w:val="0"/>
              <w:ind w:left="120"/>
              <w:jc w:val="center"/>
              <w:rPr>
                <w:sz w:val="20"/>
                <w:szCs w:val="20"/>
              </w:rPr>
            </w:pPr>
          </w:p>
        </w:tc>
        <w:tc>
          <w:tcPr>
            <w:tcW w:w="1868" w:type="dxa"/>
            <w:vMerge/>
            <w:tcBorders>
              <w:bottom w:val="single" w:sz="4" w:space="0" w:color="auto"/>
            </w:tcBorders>
          </w:tcPr>
          <w:p w:rsidR="00E4612C" w:rsidRPr="007C5DA8" w:rsidRDefault="00E4612C" w:rsidP="0032079C">
            <w:pPr>
              <w:suppressAutoHyphens/>
              <w:rPr>
                <w:sz w:val="20"/>
                <w:szCs w:val="20"/>
              </w:rPr>
            </w:pPr>
          </w:p>
        </w:tc>
        <w:tc>
          <w:tcPr>
            <w:tcW w:w="1417" w:type="dxa"/>
            <w:vMerge/>
            <w:tcBorders>
              <w:bottom w:val="single" w:sz="4" w:space="0" w:color="auto"/>
            </w:tcBorders>
          </w:tcPr>
          <w:p w:rsidR="00E4612C" w:rsidRPr="007C5DA8" w:rsidRDefault="00E4612C" w:rsidP="0032079C">
            <w:pPr>
              <w:widowControl w:val="0"/>
              <w:suppressAutoHyphens/>
              <w:autoSpaceDE w:val="0"/>
              <w:autoSpaceDN w:val="0"/>
              <w:adjustRightInd w:val="0"/>
              <w:ind w:left="100"/>
              <w:jc w:val="center"/>
              <w:rPr>
                <w:sz w:val="20"/>
                <w:szCs w:val="20"/>
              </w:rPr>
            </w:pPr>
          </w:p>
        </w:tc>
        <w:tc>
          <w:tcPr>
            <w:tcW w:w="1401" w:type="dxa"/>
            <w:tcBorders>
              <w:bottom w:val="single" w:sz="4" w:space="0" w:color="auto"/>
            </w:tcBorders>
          </w:tcPr>
          <w:p w:rsidR="00E4612C" w:rsidRPr="007C5DA8" w:rsidRDefault="00E4612C" w:rsidP="0032079C">
            <w:pPr>
              <w:suppressAutoHyphens/>
              <w:rPr>
                <w:sz w:val="20"/>
                <w:szCs w:val="20"/>
              </w:rPr>
            </w:pPr>
            <w:r w:rsidRPr="007C5DA8">
              <w:rPr>
                <w:sz w:val="20"/>
                <w:szCs w:val="20"/>
              </w:rPr>
              <w:t>-бюджет городского округа Кинешма</w:t>
            </w:r>
          </w:p>
        </w:tc>
        <w:tc>
          <w:tcPr>
            <w:tcW w:w="1293" w:type="dxa"/>
            <w:gridSpan w:val="2"/>
            <w:tcBorders>
              <w:bottom w:val="single" w:sz="4" w:space="0" w:color="auto"/>
            </w:tcBorders>
          </w:tcPr>
          <w:p w:rsidR="00E4612C" w:rsidRPr="007C5DA8" w:rsidRDefault="00E4612C" w:rsidP="0032079C">
            <w:pPr>
              <w:jc w:val="center"/>
              <w:rPr>
                <w:sz w:val="20"/>
                <w:szCs w:val="20"/>
              </w:rPr>
            </w:pPr>
            <w:r w:rsidRPr="007C5DA8">
              <w:rPr>
                <w:sz w:val="20"/>
                <w:szCs w:val="20"/>
              </w:rPr>
              <w:t>2 083,1</w:t>
            </w:r>
          </w:p>
        </w:tc>
        <w:tc>
          <w:tcPr>
            <w:tcW w:w="1275" w:type="dxa"/>
            <w:gridSpan w:val="2"/>
            <w:tcBorders>
              <w:bottom w:val="single" w:sz="4" w:space="0" w:color="auto"/>
            </w:tcBorders>
          </w:tcPr>
          <w:p w:rsidR="00E4612C" w:rsidRPr="007C5DA8" w:rsidRDefault="00E4612C" w:rsidP="0032079C">
            <w:pPr>
              <w:jc w:val="center"/>
              <w:rPr>
                <w:sz w:val="20"/>
                <w:szCs w:val="20"/>
              </w:rPr>
            </w:pPr>
            <w:r w:rsidRPr="007C5DA8">
              <w:rPr>
                <w:sz w:val="20"/>
                <w:szCs w:val="20"/>
              </w:rPr>
              <w:t>0,0</w:t>
            </w:r>
          </w:p>
        </w:tc>
        <w:tc>
          <w:tcPr>
            <w:tcW w:w="1537" w:type="dxa"/>
            <w:vMerge/>
            <w:tcBorders>
              <w:bottom w:val="single" w:sz="4" w:space="0" w:color="auto"/>
            </w:tcBorders>
          </w:tcPr>
          <w:p w:rsidR="00E4612C" w:rsidRPr="007C5DA8" w:rsidRDefault="00E4612C" w:rsidP="0032079C">
            <w:pPr>
              <w:rPr>
                <w:sz w:val="20"/>
                <w:szCs w:val="20"/>
              </w:rPr>
            </w:pPr>
          </w:p>
        </w:tc>
        <w:tc>
          <w:tcPr>
            <w:tcW w:w="2410" w:type="dxa"/>
            <w:gridSpan w:val="2"/>
            <w:vMerge/>
            <w:tcBorders>
              <w:bottom w:val="single" w:sz="4" w:space="0" w:color="auto"/>
            </w:tcBorders>
          </w:tcPr>
          <w:p w:rsidR="00E4612C" w:rsidRPr="007C5DA8" w:rsidRDefault="00E4612C" w:rsidP="0032079C">
            <w:pPr>
              <w:rPr>
                <w:sz w:val="20"/>
                <w:szCs w:val="20"/>
              </w:rPr>
            </w:pPr>
          </w:p>
        </w:tc>
        <w:tc>
          <w:tcPr>
            <w:tcW w:w="708" w:type="dxa"/>
            <w:gridSpan w:val="2"/>
            <w:vMerge/>
            <w:tcBorders>
              <w:bottom w:val="single" w:sz="4" w:space="0" w:color="auto"/>
            </w:tcBorders>
          </w:tcPr>
          <w:p w:rsidR="00E4612C" w:rsidRPr="007C5DA8" w:rsidRDefault="00E4612C" w:rsidP="0032079C">
            <w:pPr>
              <w:rPr>
                <w:sz w:val="20"/>
                <w:szCs w:val="20"/>
              </w:rPr>
            </w:pPr>
          </w:p>
        </w:tc>
        <w:tc>
          <w:tcPr>
            <w:tcW w:w="993" w:type="dxa"/>
            <w:gridSpan w:val="2"/>
            <w:vMerge/>
            <w:tcBorders>
              <w:bottom w:val="single" w:sz="4" w:space="0" w:color="auto"/>
            </w:tcBorders>
          </w:tcPr>
          <w:p w:rsidR="00E4612C" w:rsidRPr="007C5DA8" w:rsidRDefault="00E4612C" w:rsidP="0032079C">
            <w:pPr>
              <w:rPr>
                <w:sz w:val="20"/>
                <w:szCs w:val="20"/>
              </w:rPr>
            </w:pPr>
          </w:p>
        </w:tc>
        <w:tc>
          <w:tcPr>
            <w:tcW w:w="998" w:type="dxa"/>
            <w:gridSpan w:val="2"/>
            <w:vMerge/>
            <w:tcBorders>
              <w:bottom w:val="single" w:sz="4" w:space="0" w:color="auto"/>
            </w:tcBorders>
          </w:tcPr>
          <w:p w:rsidR="00E4612C" w:rsidRPr="007C5DA8" w:rsidRDefault="00E4612C" w:rsidP="0032079C">
            <w:pPr>
              <w:rPr>
                <w:sz w:val="20"/>
                <w:szCs w:val="20"/>
              </w:rPr>
            </w:pPr>
          </w:p>
        </w:tc>
        <w:tc>
          <w:tcPr>
            <w:tcW w:w="1559" w:type="dxa"/>
            <w:vMerge/>
            <w:tcBorders>
              <w:bottom w:val="single" w:sz="4" w:space="0" w:color="auto"/>
            </w:tcBorders>
          </w:tcPr>
          <w:p w:rsidR="00E4612C" w:rsidRPr="007C5DA8" w:rsidRDefault="00E4612C" w:rsidP="0032079C">
            <w:pPr>
              <w:jc w:val="center"/>
              <w:rPr>
                <w:sz w:val="20"/>
                <w:szCs w:val="20"/>
              </w:rPr>
            </w:pPr>
          </w:p>
        </w:tc>
      </w:tr>
      <w:tr w:rsidR="00E4612C" w:rsidRPr="007C5DA8" w:rsidTr="00C47C0E">
        <w:tc>
          <w:tcPr>
            <w:tcW w:w="843" w:type="dxa"/>
            <w:vMerge w:val="restart"/>
          </w:tcPr>
          <w:p w:rsidR="00E4612C" w:rsidRPr="007C5DA8" w:rsidRDefault="00E4612C" w:rsidP="0032079C">
            <w:pPr>
              <w:widowControl w:val="0"/>
              <w:suppressAutoHyphens/>
              <w:autoSpaceDE w:val="0"/>
              <w:autoSpaceDN w:val="0"/>
              <w:adjustRightInd w:val="0"/>
              <w:ind w:left="120"/>
              <w:jc w:val="center"/>
              <w:rPr>
                <w:sz w:val="20"/>
                <w:szCs w:val="20"/>
              </w:rPr>
            </w:pPr>
            <w:r>
              <w:rPr>
                <w:sz w:val="20"/>
                <w:szCs w:val="20"/>
              </w:rPr>
              <w:lastRenderedPageBreak/>
              <w:t>7.1.1</w:t>
            </w:r>
          </w:p>
        </w:tc>
        <w:tc>
          <w:tcPr>
            <w:tcW w:w="1868" w:type="dxa"/>
            <w:vMerge w:val="restart"/>
          </w:tcPr>
          <w:p w:rsidR="00E4612C" w:rsidRPr="007C5DA8" w:rsidRDefault="00E4612C" w:rsidP="0032079C">
            <w:pPr>
              <w:suppressAutoHyphens/>
              <w:rPr>
                <w:sz w:val="20"/>
                <w:szCs w:val="20"/>
              </w:rPr>
            </w:pPr>
            <w:r>
              <w:rPr>
                <w:sz w:val="20"/>
                <w:szCs w:val="20"/>
              </w:rPr>
              <w:t>Мероприятие «</w:t>
            </w:r>
            <w:r w:rsidRPr="007C5DA8">
              <w:rPr>
                <w:sz w:val="20"/>
                <w:szCs w:val="20"/>
              </w:rPr>
              <w:t>Приобретение автотранспортных средств и коммунальной техники</w:t>
            </w:r>
            <w:r>
              <w:rPr>
                <w:sz w:val="20"/>
                <w:szCs w:val="20"/>
              </w:rPr>
              <w:t>»</w:t>
            </w:r>
          </w:p>
        </w:tc>
        <w:tc>
          <w:tcPr>
            <w:tcW w:w="1417" w:type="dxa"/>
            <w:vMerge w:val="restart"/>
          </w:tcPr>
          <w:p w:rsidR="00E4612C" w:rsidRPr="007C5DA8" w:rsidRDefault="00E4612C" w:rsidP="0032079C">
            <w:pPr>
              <w:widowControl w:val="0"/>
              <w:suppressAutoHyphens/>
              <w:autoSpaceDE w:val="0"/>
              <w:autoSpaceDN w:val="0"/>
              <w:adjustRightInd w:val="0"/>
              <w:ind w:left="100"/>
              <w:jc w:val="center"/>
              <w:rPr>
                <w:sz w:val="20"/>
                <w:szCs w:val="20"/>
              </w:rPr>
            </w:pPr>
          </w:p>
        </w:tc>
        <w:tc>
          <w:tcPr>
            <w:tcW w:w="1401" w:type="dxa"/>
          </w:tcPr>
          <w:p w:rsidR="00E4612C" w:rsidRPr="007C5DA8" w:rsidRDefault="00E4612C" w:rsidP="0032079C">
            <w:pPr>
              <w:rPr>
                <w:sz w:val="20"/>
                <w:szCs w:val="20"/>
              </w:rPr>
            </w:pPr>
            <w:r w:rsidRPr="007C5DA8">
              <w:rPr>
                <w:sz w:val="20"/>
                <w:szCs w:val="20"/>
              </w:rPr>
              <w:t>Всего</w:t>
            </w:r>
          </w:p>
        </w:tc>
        <w:tc>
          <w:tcPr>
            <w:tcW w:w="1293" w:type="dxa"/>
            <w:gridSpan w:val="2"/>
          </w:tcPr>
          <w:p w:rsidR="00E4612C" w:rsidRPr="007C5DA8" w:rsidRDefault="00E4612C" w:rsidP="0032079C">
            <w:pPr>
              <w:jc w:val="center"/>
              <w:rPr>
                <w:sz w:val="20"/>
                <w:szCs w:val="20"/>
              </w:rPr>
            </w:pPr>
            <w:r w:rsidRPr="007C5DA8">
              <w:rPr>
                <w:sz w:val="20"/>
                <w:szCs w:val="20"/>
              </w:rPr>
              <w:t>2 083,1</w:t>
            </w:r>
          </w:p>
        </w:tc>
        <w:tc>
          <w:tcPr>
            <w:tcW w:w="1275" w:type="dxa"/>
            <w:gridSpan w:val="2"/>
          </w:tcPr>
          <w:p w:rsidR="00E4612C" w:rsidRPr="007C5DA8" w:rsidRDefault="00E4612C" w:rsidP="0032079C">
            <w:pPr>
              <w:jc w:val="center"/>
              <w:rPr>
                <w:sz w:val="20"/>
                <w:szCs w:val="20"/>
              </w:rPr>
            </w:pPr>
            <w:r w:rsidRPr="007C5DA8">
              <w:rPr>
                <w:sz w:val="20"/>
                <w:szCs w:val="20"/>
              </w:rPr>
              <w:t>0,0</w:t>
            </w:r>
          </w:p>
        </w:tc>
        <w:tc>
          <w:tcPr>
            <w:tcW w:w="1537" w:type="dxa"/>
            <w:vMerge/>
          </w:tcPr>
          <w:p w:rsidR="00E4612C" w:rsidRPr="007C5DA8" w:rsidRDefault="00E4612C" w:rsidP="0032079C">
            <w:pPr>
              <w:rPr>
                <w:sz w:val="20"/>
                <w:szCs w:val="20"/>
              </w:rPr>
            </w:pPr>
          </w:p>
        </w:tc>
        <w:tc>
          <w:tcPr>
            <w:tcW w:w="2410" w:type="dxa"/>
            <w:gridSpan w:val="2"/>
            <w:vMerge w:val="restart"/>
          </w:tcPr>
          <w:p w:rsidR="00E4612C" w:rsidRPr="007C5DA8" w:rsidRDefault="00E4612C" w:rsidP="00BF6B80">
            <w:pPr>
              <w:pStyle w:val="a6"/>
              <w:jc w:val="left"/>
              <w:rPr>
                <w:rFonts w:ascii="Times New Roman" w:hAnsi="Times New Roman" w:cs="Times New Roman"/>
                <w:sz w:val="20"/>
                <w:szCs w:val="20"/>
              </w:rPr>
            </w:pPr>
            <w:r w:rsidRPr="007C5DA8">
              <w:rPr>
                <w:rFonts w:ascii="Times New Roman" w:hAnsi="Times New Roman" w:cs="Times New Roman"/>
                <w:sz w:val="20"/>
                <w:szCs w:val="20"/>
              </w:rPr>
              <w:t>Приобретенные автотранспортные средства, используемые при уборке и ремонте автомобильных дорог и при выполнении некоторых операций внешнего благоустройства населенных пунктов, и коммунальная техника</w:t>
            </w:r>
          </w:p>
        </w:tc>
        <w:tc>
          <w:tcPr>
            <w:tcW w:w="708" w:type="dxa"/>
            <w:gridSpan w:val="2"/>
            <w:vMerge w:val="restart"/>
          </w:tcPr>
          <w:p w:rsidR="00E4612C" w:rsidRPr="007C5DA8" w:rsidRDefault="00E4612C" w:rsidP="0032079C">
            <w:pPr>
              <w:pStyle w:val="a6"/>
              <w:rPr>
                <w:rFonts w:ascii="Times New Roman" w:hAnsi="Times New Roman" w:cs="Times New Roman"/>
                <w:sz w:val="20"/>
                <w:szCs w:val="20"/>
              </w:rPr>
            </w:pPr>
            <w:r w:rsidRPr="007C5DA8">
              <w:rPr>
                <w:rFonts w:ascii="Times New Roman" w:hAnsi="Times New Roman" w:cs="Times New Roman"/>
                <w:sz w:val="20"/>
                <w:szCs w:val="20"/>
              </w:rPr>
              <w:t>Ед.</w:t>
            </w:r>
          </w:p>
        </w:tc>
        <w:tc>
          <w:tcPr>
            <w:tcW w:w="993" w:type="dxa"/>
            <w:gridSpan w:val="2"/>
            <w:vMerge w:val="restart"/>
          </w:tcPr>
          <w:p w:rsidR="00E4612C" w:rsidRPr="007C5DA8" w:rsidRDefault="00E4612C" w:rsidP="0032079C">
            <w:pPr>
              <w:rPr>
                <w:sz w:val="20"/>
                <w:szCs w:val="20"/>
              </w:rPr>
            </w:pPr>
            <w:r w:rsidRPr="007C5DA8">
              <w:rPr>
                <w:sz w:val="20"/>
                <w:szCs w:val="20"/>
              </w:rPr>
              <w:t>1</w:t>
            </w:r>
          </w:p>
        </w:tc>
        <w:tc>
          <w:tcPr>
            <w:tcW w:w="998" w:type="dxa"/>
            <w:gridSpan w:val="2"/>
            <w:vMerge w:val="restart"/>
          </w:tcPr>
          <w:p w:rsidR="00E4612C" w:rsidRPr="007C5DA8" w:rsidRDefault="00E4612C" w:rsidP="0032079C">
            <w:pPr>
              <w:rPr>
                <w:sz w:val="20"/>
                <w:szCs w:val="20"/>
              </w:rPr>
            </w:pPr>
            <w:r w:rsidRPr="007C5DA8">
              <w:rPr>
                <w:sz w:val="20"/>
                <w:szCs w:val="20"/>
              </w:rPr>
              <w:t>0,0</w:t>
            </w:r>
          </w:p>
        </w:tc>
        <w:tc>
          <w:tcPr>
            <w:tcW w:w="1559" w:type="dxa"/>
            <w:vMerge w:val="restart"/>
          </w:tcPr>
          <w:p w:rsidR="00E4612C" w:rsidRPr="007C5DA8" w:rsidRDefault="00E4612C" w:rsidP="0032079C">
            <w:pPr>
              <w:jc w:val="center"/>
              <w:rPr>
                <w:sz w:val="20"/>
                <w:szCs w:val="20"/>
              </w:rPr>
            </w:pPr>
            <w:r w:rsidRPr="007C5DA8">
              <w:rPr>
                <w:sz w:val="20"/>
                <w:szCs w:val="20"/>
              </w:rPr>
              <w:t>2 083,1</w:t>
            </w:r>
          </w:p>
        </w:tc>
      </w:tr>
      <w:tr w:rsidR="00E4612C" w:rsidRPr="007C5DA8" w:rsidTr="00C47C0E">
        <w:tc>
          <w:tcPr>
            <w:tcW w:w="843" w:type="dxa"/>
            <w:vMerge/>
          </w:tcPr>
          <w:p w:rsidR="00E4612C" w:rsidRPr="007C5DA8" w:rsidRDefault="00E4612C" w:rsidP="0032079C">
            <w:pPr>
              <w:widowControl w:val="0"/>
              <w:suppressAutoHyphens/>
              <w:autoSpaceDE w:val="0"/>
              <w:autoSpaceDN w:val="0"/>
              <w:adjustRightInd w:val="0"/>
              <w:ind w:left="120"/>
              <w:jc w:val="center"/>
              <w:rPr>
                <w:sz w:val="20"/>
                <w:szCs w:val="20"/>
              </w:rPr>
            </w:pPr>
          </w:p>
        </w:tc>
        <w:tc>
          <w:tcPr>
            <w:tcW w:w="1868" w:type="dxa"/>
            <w:vMerge/>
          </w:tcPr>
          <w:p w:rsidR="00E4612C" w:rsidRPr="007C5DA8" w:rsidRDefault="00E4612C" w:rsidP="0032079C">
            <w:pPr>
              <w:suppressAutoHyphens/>
              <w:rPr>
                <w:sz w:val="20"/>
                <w:szCs w:val="20"/>
              </w:rPr>
            </w:pPr>
          </w:p>
        </w:tc>
        <w:tc>
          <w:tcPr>
            <w:tcW w:w="1417" w:type="dxa"/>
            <w:vMerge/>
          </w:tcPr>
          <w:p w:rsidR="00E4612C" w:rsidRPr="007C5DA8" w:rsidRDefault="00E4612C" w:rsidP="0032079C">
            <w:pPr>
              <w:widowControl w:val="0"/>
              <w:suppressAutoHyphens/>
              <w:autoSpaceDE w:val="0"/>
              <w:autoSpaceDN w:val="0"/>
              <w:adjustRightInd w:val="0"/>
              <w:ind w:left="100"/>
              <w:jc w:val="center"/>
              <w:rPr>
                <w:sz w:val="20"/>
                <w:szCs w:val="20"/>
              </w:rPr>
            </w:pPr>
          </w:p>
        </w:tc>
        <w:tc>
          <w:tcPr>
            <w:tcW w:w="1401" w:type="dxa"/>
          </w:tcPr>
          <w:p w:rsidR="00E4612C" w:rsidRPr="007C5DA8" w:rsidRDefault="00E4612C" w:rsidP="0032079C">
            <w:pPr>
              <w:suppressAutoHyphens/>
              <w:rPr>
                <w:sz w:val="20"/>
                <w:szCs w:val="20"/>
              </w:rPr>
            </w:pPr>
            <w:r w:rsidRPr="007C5DA8">
              <w:rPr>
                <w:sz w:val="20"/>
                <w:szCs w:val="20"/>
              </w:rPr>
              <w:t xml:space="preserve">-бюджетные ассигнования всего, в </w:t>
            </w:r>
            <w:proofErr w:type="spellStart"/>
            <w:r w:rsidRPr="007C5DA8">
              <w:rPr>
                <w:sz w:val="20"/>
                <w:szCs w:val="20"/>
              </w:rPr>
              <w:t>т.ч</w:t>
            </w:r>
            <w:proofErr w:type="spellEnd"/>
            <w:r w:rsidRPr="007C5DA8">
              <w:rPr>
                <w:sz w:val="20"/>
                <w:szCs w:val="20"/>
              </w:rPr>
              <w:t>.</w:t>
            </w:r>
          </w:p>
        </w:tc>
        <w:tc>
          <w:tcPr>
            <w:tcW w:w="1293" w:type="dxa"/>
            <w:gridSpan w:val="2"/>
          </w:tcPr>
          <w:p w:rsidR="00E4612C" w:rsidRPr="007C5DA8" w:rsidRDefault="00E4612C" w:rsidP="0032079C">
            <w:pPr>
              <w:jc w:val="center"/>
              <w:rPr>
                <w:sz w:val="20"/>
                <w:szCs w:val="20"/>
              </w:rPr>
            </w:pPr>
            <w:r w:rsidRPr="007C5DA8">
              <w:rPr>
                <w:sz w:val="20"/>
                <w:szCs w:val="20"/>
              </w:rPr>
              <w:t>2 083,1</w:t>
            </w:r>
          </w:p>
        </w:tc>
        <w:tc>
          <w:tcPr>
            <w:tcW w:w="1275" w:type="dxa"/>
            <w:gridSpan w:val="2"/>
          </w:tcPr>
          <w:p w:rsidR="00E4612C" w:rsidRPr="007C5DA8" w:rsidRDefault="00E4612C" w:rsidP="0032079C">
            <w:pPr>
              <w:jc w:val="center"/>
              <w:rPr>
                <w:sz w:val="20"/>
                <w:szCs w:val="20"/>
              </w:rPr>
            </w:pPr>
            <w:r w:rsidRPr="007C5DA8">
              <w:rPr>
                <w:sz w:val="20"/>
                <w:szCs w:val="20"/>
              </w:rPr>
              <w:t xml:space="preserve"> 0,0</w:t>
            </w:r>
          </w:p>
        </w:tc>
        <w:tc>
          <w:tcPr>
            <w:tcW w:w="1537" w:type="dxa"/>
            <w:vMerge/>
          </w:tcPr>
          <w:p w:rsidR="00E4612C" w:rsidRPr="007C5DA8" w:rsidRDefault="00E4612C" w:rsidP="0032079C">
            <w:pPr>
              <w:rPr>
                <w:sz w:val="20"/>
                <w:szCs w:val="20"/>
              </w:rPr>
            </w:pPr>
          </w:p>
        </w:tc>
        <w:tc>
          <w:tcPr>
            <w:tcW w:w="2410" w:type="dxa"/>
            <w:gridSpan w:val="2"/>
            <w:vMerge/>
          </w:tcPr>
          <w:p w:rsidR="00E4612C" w:rsidRPr="007C5DA8" w:rsidRDefault="00E4612C" w:rsidP="0032079C">
            <w:pPr>
              <w:rPr>
                <w:sz w:val="20"/>
                <w:szCs w:val="20"/>
              </w:rPr>
            </w:pPr>
          </w:p>
        </w:tc>
        <w:tc>
          <w:tcPr>
            <w:tcW w:w="708" w:type="dxa"/>
            <w:gridSpan w:val="2"/>
            <w:vMerge/>
          </w:tcPr>
          <w:p w:rsidR="00E4612C" w:rsidRPr="007C5DA8" w:rsidRDefault="00E4612C" w:rsidP="0032079C">
            <w:pPr>
              <w:rPr>
                <w:sz w:val="20"/>
                <w:szCs w:val="20"/>
              </w:rPr>
            </w:pPr>
          </w:p>
        </w:tc>
        <w:tc>
          <w:tcPr>
            <w:tcW w:w="993" w:type="dxa"/>
            <w:gridSpan w:val="2"/>
            <w:vMerge/>
          </w:tcPr>
          <w:p w:rsidR="00E4612C" w:rsidRPr="007C5DA8" w:rsidRDefault="00E4612C" w:rsidP="0032079C">
            <w:pPr>
              <w:rPr>
                <w:sz w:val="20"/>
                <w:szCs w:val="20"/>
              </w:rPr>
            </w:pPr>
          </w:p>
        </w:tc>
        <w:tc>
          <w:tcPr>
            <w:tcW w:w="998" w:type="dxa"/>
            <w:gridSpan w:val="2"/>
            <w:vMerge/>
          </w:tcPr>
          <w:p w:rsidR="00E4612C" w:rsidRPr="007C5DA8" w:rsidRDefault="00E4612C" w:rsidP="0032079C">
            <w:pPr>
              <w:rPr>
                <w:sz w:val="20"/>
                <w:szCs w:val="20"/>
              </w:rPr>
            </w:pPr>
          </w:p>
        </w:tc>
        <w:tc>
          <w:tcPr>
            <w:tcW w:w="1559" w:type="dxa"/>
            <w:vMerge/>
          </w:tcPr>
          <w:p w:rsidR="00E4612C" w:rsidRPr="007C5DA8" w:rsidRDefault="00E4612C" w:rsidP="0032079C">
            <w:pPr>
              <w:jc w:val="center"/>
              <w:rPr>
                <w:sz w:val="20"/>
                <w:szCs w:val="20"/>
              </w:rPr>
            </w:pPr>
          </w:p>
        </w:tc>
      </w:tr>
      <w:tr w:rsidR="00E4612C" w:rsidRPr="007C5DA8" w:rsidTr="00C47C0E">
        <w:trPr>
          <w:trHeight w:val="930"/>
        </w:trPr>
        <w:tc>
          <w:tcPr>
            <w:tcW w:w="843" w:type="dxa"/>
            <w:vMerge/>
            <w:tcBorders>
              <w:bottom w:val="single" w:sz="4" w:space="0" w:color="auto"/>
            </w:tcBorders>
          </w:tcPr>
          <w:p w:rsidR="00E4612C" w:rsidRPr="007C5DA8" w:rsidRDefault="00E4612C" w:rsidP="0032079C">
            <w:pPr>
              <w:widowControl w:val="0"/>
              <w:suppressAutoHyphens/>
              <w:autoSpaceDE w:val="0"/>
              <w:autoSpaceDN w:val="0"/>
              <w:adjustRightInd w:val="0"/>
              <w:ind w:left="120"/>
              <w:jc w:val="center"/>
              <w:rPr>
                <w:sz w:val="20"/>
                <w:szCs w:val="20"/>
              </w:rPr>
            </w:pPr>
          </w:p>
        </w:tc>
        <w:tc>
          <w:tcPr>
            <w:tcW w:w="1868" w:type="dxa"/>
            <w:vMerge/>
            <w:tcBorders>
              <w:bottom w:val="single" w:sz="4" w:space="0" w:color="auto"/>
            </w:tcBorders>
          </w:tcPr>
          <w:p w:rsidR="00E4612C" w:rsidRPr="007C5DA8" w:rsidRDefault="00E4612C" w:rsidP="0032079C">
            <w:pPr>
              <w:suppressAutoHyphens/>
              <w:rPr>
                <w:sz w:val="20"/>
                <w:szCs w:val="20"/>
              </w:rPr>
            </w:pPr>
          </w:p>
        </w:tc>
        <w:tc>
          <w:tcPr>
            <w:tcW w:w="1417" w:type="dxa"/>
            <w:vMerge/>
            <w:tcBorders>
              <w:bottom w:val="single" w:sz="4" w:space="0" w:color="auto"/>
            </w:tcBorders>
          </w:tcPr>
          <w:p w:rsidR="00E4612C" w:rsidRPr="007C5DA8" w:rsidRDefault="00E4612C" w:rsidP="0032079C">
            <w:pPr>
              <w:widowControl w:val="0"/>
              <w:suppressAutoHyphens/>
              <w:autoSpaceDE w:val="0"/>
              <w:autoSpaceDN w:val="0"/>
              <w:adjustRightInd w:val="0"/>
              <w:ind w:left="100"/>
              <w:jc w:val="center"/>
              <w:rPr>
                <w:sz w:val="20"/>
                <w:szCs w:val="20"/>
              </w:rPr>
            </w:pPr>
          </w:p>
        </w:tc>
        <w:tc>
          <w:tcPr>
            <w:tcW w:w="1401" w:type="dxa"/>
            <w:tcBorders>
              <w:bottom w:val="single" w:sz="4" w:space="0" w:color="auto"/>
            </w:tcBorders>
          </w:tcPr>
          <w:p w:rsidR="00E4612C" w:rsidRPr="007C5DA8" w:rsidRDefault="00E4612C" w:rsidP="0032079C">
            <w:pPr>
              <w:suppressAutoHyphens/>
              <w:rPr>
                <w:sz w:val="20"/>
                <w:szCs w:val="20"/>
              </w:rPr>
            </w:pPr>
            <w:r w:rsidRPr="007C5DA8">
              <w:rPr>
                <w:sz w:val="20"/>
                <w:szCs w:val="20"/>
              </w:rPr>
              <w:t>-бюджет городского округа Кинешма</w:t>
            </w:r>
          </w:p>
        </w:tc>
        <w:tc>
          <w:tcPr>
            <w:tcW w:w="1293" w:type="dxa"/>
            <w:gridSpan w:val="2"/>
            <w:tcBorders>
              <w:bottom w:val="single" w:sz="4" w:space="0" w:color="auto"/>
            </w:tcBorders>
          </w:tcPr>
          <w:p w:rsidR="00E4612C" w:rsidRPr="007C5DA8" w:rsidRDefault="00E4612C" w:rsidP="0032079C">
            <w:pPr>
              <w:jc w:val="center"/>
              <w:rPr>
                <w:sz w:val="20"/>
                <w:szCs w:val="20"/>
              </w:rPr>
            </w:pPr>
            <w:r w:rsidRPr="007C5DA8">
              <w:rPr>
                <w:sz w:val="20"/>
                <w:szCs w:val="20"/>
              </w:rPr>
              <w:t>2 083,1</w:t>
            </w:r>
          </w:p>
        </w:tc>
        <w:tc>
          <w:tcPr>
            <w:tcW w:w="1275" w:type="dxa"/>
            <w:gridSpan w:val="2"/>
            <w:tcBorders>
              <w:bottom w:val="single" w:sz="4" w:space="0" w:color="auto"/>
            </w:tcBorders>
          </w:tcPr>
          <w:p w:rsidR="00E4612C" w:rsidRPr="007C5DA8" w:rsidRDefault="00E4612C" w:rsidP="0032079C">
            <w:pPr>
              <w:jc w:val="center"/>
              <w:rPr>
                <w:sz w:val="20"/>
                <w:szCs w:val="20"/>
              </w:rPr>
            </w:pPr>
            <w:r w:rsidRPr="007C5DA8">
              <w:rPr>
                <w:sz w:val="20"/>
                <w:szCs w:val="20"/>
              </w:rPr>
              <w:t>0,0</w:t>
            </w:r>
          </w:p>
        </w:tc>
        <w:tc>
          <w:tcPr>
            <w:tcW w:w="1537" w:type="dxa"/>
            <w:vMerge/>
            <w:tcBorders>
              <w:bottom w:val="single" w:sz="4" w:space="0" w:color="auto"/>
            </w:tcBorders>
          </w:tcPr>
          <w:p w:rsidR="00E4612C" w:rsidRPr="007C5DA8" w:rsidRDefault="00E4612C" w:rsidP="0032079C">
            <w:pPr>
              <w:rPr>
                <w:sz w:val="20"/>
                <w:szCs w:val="20"/>
              </w:rPr>
            </w:pPr>
          </w:p>
        </w:tc>
        <w:tc>
          <w:tcPr>
            <w:tcW w:w="2410" w:type="dxa"/>
            <w:gridSpan w:val="2"/>
            <w:vMerge/>
            <w:tcBorders>
              <w:bottom w:val="single" w:sz="4" w:space="0" w:color="auto"/>
            </w:tcBorders>
          </w:tcPr>
          <w:p w:rsidR="00E4612C" w:rsidRPr="007C5DA8" w:rsidRDefault="00E4612C" w:rsidP="0032079C">
            <w:pPr>
              <w:rPr>
                <w:sz w:val="20"/>
                <w:szCs w:val="20"/>
              </w:rPr>
            </w:pPr>
          </w:p>
        </w:tc>
        <w:tc>
          <w:tcPr>
            <w:tcW w:w="708" w:type="dxa"/>
            <w:gridSpan w:val="2"/>
            <w:vMerge/>
            <w:tcBorders>
              <w:bottom w:val="single" w:sz="4" w:space="0" w:color="auto"/>
            </w:tcBorders>
          </w:tcPr>
          <w:p w:rsidR="00E4612C" w:rsidRPr="007C5DA8" w:rsidRDefault="00E4612C" w:rsidP="0032079C">
            <w:pPr>
              <w:rPr>
                <w:sz w:val="20"/>
                <w:szCs w:val="20"/>
              </w:rPr>
            </w:pPr>
          </w:p>
        </w:tc>
        <w:tc>
          <w:tcPr>
            <w:tcW w:w="993" w:type="dxa"/>
            <w:gridSpan w:val="2"/>
            <w:vMerge/>
            <w:tcBorders>
              <w:bottom w:val="single" w:sz="4" w:space="0" w:color="auto"/>
            </w:tcBorders>
          </w:tcPr>
          <w:p w:rsidR="00E4612C" w:rsidRPr="007C5DA8" w:rsidRDefault="00E4612C" w:rsidP="0032079C">
            <w:pPr>
              <w:rPr>
                <w:sz w:val="20"/>
                <w:szCs w:val="20"/>
              </w:rPr>
            </w:pPr>
          </w:p>
        </w:tc>
        <w:tc>
          <w:tcPr>
            <w:tcW w:w="998" w:type="dxa"/>
            <w:gridSpan w:val="2"/>
            <w:vMerge/>
            <w:tcBorders>
              <w:bottom w:val="single" w:sz="4" w:space="0" w:color="auto"/>
            </w:tcBorders>
          </w:tcPr>
          <w:p w:rsidR="00E4612C" w:rsidRPr="007C5DA8" w:rsidRDefault="00E4612C" w:rsidP="0032079C">
            <w:pPr>
              <w:rPr>
                <w:sz w:val="20"/>
                <w:szCs w:val="20"/>
              </w:rPr>
            </w:pPr>
          </w:p>
        </w:tc>
        <w:tc>
          <w:tcPr>
            <w:tcW w:w="1559" w:type="dxa"/>
            <w:vMerge/>
            <w:tcBorders>
              <w:bottom w:val="single" w:sz="4" w:space="0" w:color="auto"/>
            </w:tcBorders>
          </w:tcPr>
          <w:p w:rsidR="00E4612C" w:rsidRPr="007C5DA8" w:rsidRDefault="00E4612C" w:rsidP="0032079C">
            <w:pPr>
              <w:jc w:val="center"/>
              <w:rPr>
                <w:sz w:val="20"/>
                <w:szCs w:val="20"/>
              </w:rPr>
            </w:pPr>
          </w:p>
        </w:tc>
      </w:tr>
      <w:tr w:rsidR="00E4612C" w:rsidRPr="007C5DA8" w:rsidTr="00C47C0E">
        <w:tc>
          <w:tcPr>
            <w:tcW w:w="843" w:type="dxa"/>
            <w:vMerge w:val="restart"/>
          </w:tcPr>
          <w:p w:rsidR="00E4612C" w:rsidRPr="007C5DA8" w:rsidRDefault="00E4612C" w:rsidP="0032079C">
            <w:pPr>
              <w:widowControl w:val="0"/>
              <w:suppressAutoHyphens/>
              <w:autoSpaceDE w:val="0"/>
              <w:autoSpaceDN w:val="0"/>
              <w:adjustRightInd w:val="0"/>
              <w:ind w:left="120"/>
              <w:jc w:val="center"/>
              <w:rPr>
                <w:sz w:val="20"/>
                <w:szCs w:val="20"/>
              </w:rPr>
            </w:pPr>
            <w:r>
              <w:rPr>
                <w:sz w:val="20"/>
                <w:szCs w:val="20"/>
              </w:rPr>
              <w:t>8</w:t>
            </w:r>
          </w:p>
        </w:tc>
        <w:tc>
          <w:tcPr>
            <w:tcW w:w="1868" w:type="dxa"/>
            <w:vMerge w:val="restart"/>
          </w:tcPr>
          <w:p w:rsidR="00E4612C" w:rsidRPr="007C5DA8" w:rsidRDefault="00E4612C" w:rsidP="0032079C">
            <w:pPr>
              <w:suppressAutoHyphens/>
              <w:rPr>
                <w:sz w:val="20"/>
                <w:szCs w:val="20"/>
              </w:rPr>
            </w:pPr>
            <w:r w:rsidRPr="007C5DA8">
              <w:rPr>
                <w:sz w:val="20"/>
                <w:szCs w:val="20"/>
              </w:rPr>
              <w:t>Подпрограмма «Устройство, восстановление и ремонт сетей уличного освещения в границах городского округа Кинешма»</w:t>
            </w:r>
          </w:p>
        </w:tc>
        <w:tc>
          <w:tcPr>
            <w:tcW w:w="1417" w:type="dxa"/>
            <w:vMerge w:val="restart"/>
          </w:tcPr>
          <w:p w:rsidR="00E4612C" w:rsidRDefault="00E4612C" w:rsidP="001438C8">
            <w:pPr>
              <w:widowControl w:val="0"/>
              <w:suppressAutoHyphens/>
              <w:autoSpaceDE w:val="0"/>
              <w:autoSpaceDN w:val="0"/>
              <w:adjustRightInd w:val="0"/>
              <w:ind w:left="100"/>
              <w:rPr>
                <w:sz w:val="20"/>
                <w:szCs w:val="20"/>
              </w:rPr>
            </w:pPr>
            <w:r>
              <w:rPr>
                <w:sz w:val="20"/>
                <w:szCs w:val="20"/>
              </w:rPr>
              <w:t>МУ</w:t>
            </w:r>
          </w:p>
          <w:p w:rsidR="00E4612C" w:rsidRPr="007C5DA8" w:rsidRDefault="00E4612C" w:rsidP="001438C8">
            <w:pPr>
              <w:widowControl w:val="0"/>
              <w:suppressAutoHyphens/>
              <w:autoSpaceDE w:val="0"/>
              <w:autoSpaceDN w:val="0"/>
              <w:adjustRightInd w:val="0"/>
              <w:rPr>
                <w:sz w:val="20"/>
                <w:szCs w:val="20"/>
              </w:rPr>
            </w:pPr>
            <w:r>
              <w:rPr>
                <w:sz w:val="20"/>
                <w:szCs w:val="20"/>
              </w:rPr>
              <w:t>«Управление городского хозяйства»</w:t>
            </w:r>
          </w:p>
        </w:tc>
        <w:tc>
          <w:tcPr>
            <w:tcW w:w="1401" w:type="dxa"/>
          </w:tcPr>
          <w:p w:rsidR="00E4612C" w:rsidRPr="007C5DA8" w:rsidRDefault="00E4612C" w:rsidP="0032079C">
            <w:pPr>
              <w:rPr>
                <w:sz w:val="20"/>
                <w:szCs w:val="20"/>
              </w:rPr>
            </w:pPr>
            <w:r w:rsidRPr="007C5DA8">
              <w:rPr>
                <w:sz w:val="20"/>
                <w:szCs w:val="20"/>
              </w:rPr>
              <w:t>Всего</w:t>
            </w:r>
          </w:p>
        </w:tc>
        <w:tc>
          <w:tcPr>
            <w:tcW w:w="1293" w:type="dxa"/>
            <w:gridSpan w:val="2"/>
          </w:tcPr>
          <w:p w:rsidR="00E4612C" w:rsidRPr="007C5DA8" w:rsidRDefault="00E4612C" w:rsidP="0032079C">
            <w:pPr>
              <w:jc w:val="center"/>
              <w:rPr>
                <w:sz w:val="20"/>
                <w:szCs w:val="20"/>
              </w:rPr>
            </w:pPr>
            <w:r w:rsidRPr="007C5DA8">
              <w:rPr>
                <w:sz w:val="20"/>
                <w:szCs w:val="20"/>
              </w:rPr>
              <w:t>6 727,3</w:t>
            </w:r>
          </w:p>
        </w:tc>
        <w:tc>
          <w:tcPr>
            <w:tcW w:w="1275" w:type="dxa"/>
            <w:gridSpan w:val="2"/>
          </w:tcPr>
          <w:p w:rsidR="00E4612C" w:rsidRPr="007C5DA8" w:rsidRDefault="00E4612C" w:rsidP="0032079C">
            <w:pPr>
              <w:jc w:val="center"/>
              <w:rPr>
                <w:sz w:val="20"/>
                <w:szCs w:val="20"/>
              </w:rPr>
            </w:pPr>
            <w:r w:rsidRPr="007C5DA8">
              <w:rPr>
                <w:sz w:val="20"/>
                <w:szCs w:val="20"/>
              </w:rPr>
              <w:t>0,0</w:t>
            </w:r>
          </w:p>
        </w:tc>
        <w:tc>
          <w:tcPr>
            <w:tcW w:w="1537" w:type="dxa"/>
            <w:vMerge w:val="restart"/>
          </w:tcPr>
          <w:p w:rsidR="00E4612C" w:rsidRPr="007C5DA8" w:rsidRDefault="00E4612C" w:rsidP="0032079C">
            <w:pPr>
              <w:rPr>
                <w:sz w:val="20"/>
                <w:szCs w:val="20"/>
              </w:rPr>
            </w:pPr>
          </w:p>
        </w:tc>
        <w:tc>
          <w:tcPr>
            <w:tcW w:w="2410" w:type="dxa"/>
            <w:gridSpan w:val="2"/>
            <w:vMerge w:val="restart"/>
          </w:tcPr>
          <w:p w:rsidR="00E4612C" w:rsidRPr="007C5DA8" w:rsidRDefault="00E4612C" w:rsidP="0032079C">
            <w:pPr>
              <w:rPr>
                <w:sz w:val="20"/>
                <w:szCs w:val="20"/>
              </w:rPr>
            </w:pPr>
          </w:p>
        </w:tc>
        <w:tc>
          <w:tcPr>
            <w:tcW w:w="708" w:type="dxa"/>
            <w:gridSpan w:val="2"/>
            <w:vMerge w:val="restart"/>
          </w:tcPr>
          <w:p w:rsidR="00E4612C" w:rsidRPr="007C5DA8" w:rsidRDefault="00E4612C" w:rsidP="0032079C">
            <w:pPr>
              <w:rPr>
                <w:sz w:val="20"/>
                <w:szCs w:val="20"/>
              </w:rPr>
            </w:pPr>
          </w:p>
        </w:tc>
        <w:tc>
          <w:tcPr>
            <w:tcW w:w="993" w:type="dxa"/>
            <w:gridSpan w:val="2"/>
            <w:vMerge w:val="restart"/>
          </w:tcPr>
          <w:p w:rsidR="00E4612C" w:rsidRPr="007C5DA8" w:rsidRDefault="00E4612C" w:rsidP="0032079C">
            <w:pPr>
              <w:rPr>
                <w:sz w:val="20"/>
                <w:szCs w:val="20"/>
              </w:rPr>
            </w:pPr>
          </w:p>
        </w:tc>
        <w:tc>
          <w:tcPr>
            <w:tcW w:w="998" w:type="dxa"/>
            <w:gridSpan w:val="2"/>
            <w:vMerge w:val="restart"/>
          </w:tcPr>
          <w:p w:rsidR="00E4612C" w:rsidRPr="007C5DA8" w:rsidRDefault="00E4612C" w:rsidP="0032079C">
            <w:pPr>
              <w:rPr>
                <w:sz w:val="20"/>
                <w:szCs w:val="20"/>
              </w:rPr>
            </w:pPr>
          </w:p>
        </w:tc>
        <w:tc>
          <w:tcPr>
            <w:tcW w:w="1559" w:type="dxa"/>
            <w:vMerge w:val="restart"/>
          </w:tcPr>
          <w:p w:rsidR="00E4612C" w:rsidRPr="007C5DA8" w:rsidRDefault="00E4612C" w:rsidP="0032079C">
            <w:pPr>
              <w:jc w:val="center"/>
              <w:rPr>
                <w:sz w:val="20"/>
                <w:szCs w:val="20"/>
              </w:rPr>
            </w:pPr>
          </w:p>
        </w:tc>
      </w:tr>
      <w:tr w:rsidR="00E4612C" w:rsidRPr="007C5DA8" w:rsidTr="00C47C0E">
        <w:tc>
          <w:tcPr>
            <w:tcW w:w="843" w:type="dxa"/>
            <w:vMerge/>
          </w:tcPr>
          <w:p w:rsidR="00E4612C" w:rsidRPr="007C5DA8" w:rsidRDefault="00E4612C" w:rsidP="0032079C">
            <w:pPr>
              <w:widowControl w:val="0"/>
              <w:suppressAutoHyphens/>
              <w:autoSpaceDE w:val="0"/>
              <w:autoSpaceDN w:val="0"/>
              <w:adjustRightInd w:val="0"/>
              <w:ind w:left="120"/>
              <w:jc w:val="center"/>
              <w:rPr>
                <w:sz w:val="20"/>
                <w:szCs w:val="20"/>
              </w:rPr>
            </w:pPr>
          </w:p>
        </w:tc>
        <w:tc>
          <w:tcPr>
            <w:tcW w:w="1868" w:type="dxa"/>
            <w:vMerge/>
          </w:tcPr>
          <w:p w:rsidR="00E4612C" w:rsidRPr="007C5DA8" w:rsidRDefault="00E4612C" w:rsidP="0032079C">
            <w:pPr>
              <w:suppressAutoHyphens/>
              <w:rPr>
                <w:sz w:val="20"/>
                <w:szCs w:val="20"/>
              </w:rPr>
            </w:pPr>
          </w:p>
        </w:tc>
        <w:tc>
          <w:tcPr>
            <w:tcW w:w="1417" w:type="dxa"/>
            <w:vMerge/>
          </w:tcPr>
          <w:p w:rsidR="00E4612C" w:rsidRPr="007C5DA8" w:rsidRDefault="00E4612C" w:rsidP="0032079C">
            <w:pPr>
              <w:widowControl w:val="0"/>
              <w:suppressAutoHyphens/>
              <w:autoSpaceDE w:val="0"/>
              <w:autoSpaceDN w:val="0"/>
              <w:adjustRightInd w:val="0"/>
              <w:ind w:left="100"/>
              <w:jc w:val="center"/>
              <w:rPr>
                <w:sz w:val="20"/>
                <w:szCs w:val="20"/>
              </w:rPr>
            </w:pPr>
          </w:p>
        </w:tc>
        <w:tc>
          <w:tcPr>
            <w:tcW w:w="1401" w:type="dxa"/>
          </w:tcPr>
          <w:p w:rsidR="00E4612C" w:rsidRPr="007C5DA8" w:rsidRDefault="00E4612C" w:rsidP="0032079C">
            <w:pPr>
              <w:suppressAutoHyphens/>
              <w:rPr>
                <w:sz w:val="20"/>
                <w:szCs w:val="20"/>
              </w:rPr>
            </w:pPr>
            <w:r w:rsidRPr="007C5DA8">
              <w:rPr>
                <w:sz w:val="20"/>
                <w:szCs w:val="20"/>
              </w:rPr>
              <w:t xml:space="preserve">-бюджетные ассигнования всего, в </w:t>
            </w:r>
            <w:proofErr w:type="spellStart"/>
            <w:r w:rsidRPr="007C5DA8">
              <w:rPr>
                <w:sz w:val="20"/>
                <w:szCs w:val="20"/>
              </w:rPr>
              <w:t>т.ч</w:t>
            </w:r>
            <w:proofErr w:type="spellEnd"/>
            <w:r w:rsidRPr="007C5DA8">
              <w:rPr>
                <w:sz w:val="20"/>
                <w:szCs w:val="20"/>
              </w:rPr>
              <w:t>.</w:t>
            </w:r>
          </w:p>
        </w:tc>
        <w:tc>
          <w:tcPr>
            <w:tcW w:w="1293" w:type="dxa"/>
            <w:gridSpan w:val="2"/>
          </w:tcPr>
          <w:p w:rsidR="00E4612C" w:rsidRPr="007C5DA8" w:rsidRDefault="00E4612C" w:rsidP="0032079C">
            <w:pPr>
              <w:jc w:val="center"/>
              <w:rPr>
                <w:sz w:val="20"/>
                <w:szCs w:val="20"/>
              </w:rPr>
            </w:pPr>
            <w:r w:rsidRPr="007C5DA8">
              <w:rPr>
                <w:sz w:val="20"/>
                <w:szCs w:val="20"/>
              </w:rPr>
              <w:t>6 727,3</w:t>
            </w:r>
          </w:p>
        </w:tc>
        <w:tc>
          <w:tcPr>
            <w:tcW w:w="1275" w:type="dxa"/>
            <w:gridSpan w:val="2"/>
          </w:tcPr>
          <w:p w:rsidR="00E4612C" w:rsidRPr="007C5DA8" w:rsidRDefault="00E4612C" w:rsidP="0032079C">
            <w:pPr>
              <w:jc w:val="center"/>
              <w:rPr>
                <w:sz w:val="20"/>
                <w:szCs w:val="20"/>
              </w:rPr>
            </w:pPr>
            <w:r w:rsidRPr="007C5DA8">
              <w:rPr>
                <w:sz w:val="20"/>
                <w:szCs w:val="20"/>
              </w:rPr>
              <w:t>0,0</w:t>
            </w:r>
          </w:p>
        </w:tc>
        <w:tc>
          <w:tcPr>
            <w:tcW w:w="1537" w:type="dxa"/>
            <w:vMerge/>
          </w:tcPr>
          <w:p w:rsidR="00E4612C" w:rsidRPr="007C5DA8" w:rsidRDefault="00E4612C" w:rsidP="0032079C">
            <w:pPr>
              <w:rPr>
                <w:sz w:val="20"/>
                <w:szCs w:val="20"/>
              </w:rPr>
            </w:pPr>
          </w:p>
        </w:tc>
        <w:tc>
          <w:tcPr>
            <w:tcW w:w="2410" w:type="dxa"/>
            <w:gridSpan w:val="2"/>
            <w:vMerge/>
          </w:tcPr>
          <w:p w:rsidR="00E4612C" w:rsidRPr="007C5DA8" w:rsidRDefault="00E4612C" w:rsidP="0032079C">
            <w:pPr>
              <w:rPr>
                <w:sz w:val="20"/>
                <w:szCs w:val="20"/>
              </w:rPr>
            </w:pPr>
          </w:p>
        </w:tc>
        <w:tc>
          <w:tcPr>
            <w:tcW w:w="708" w:type="dxa"/>
            <w:gridSpan w:val="2"/>
            <w:vMerge/>
          </w:tcPr>
          <w:p w:rsidR="00E4612C" w:rsidRPr="007C5DA8" w:rsidRDefault="00E4612C" w:rsidP="0032079C">
            <w:pPr>
              <w:rPr>
                <w:sz w:val="20"/>
                <w:szCs w:val="20"/>
              </w:rPr>
            </w:pPr>
          </w:p>
        </w:tc>
        <w:tc>
          <w:tcPr>
            <w:tcW w:w="993" w:type="dxa"/>
            <w:gridSpan w:val="2"/>
            <w:vMerge/>
          </w:tcPr>
          <w:p w:rsidR="00E4612C" w:rsidRPr="007C5DA8" w:rsidRDefault="00E4612C" w:rsidP="0032079C">
            <w:pPr>
              <w:rPr>
                <w:sz w:val="20"/>
                <w:szCs w:val="20"/>
              </w:rPr>
            </w:pPr>
          </w:p>
        </w:tc>
        <w:tc>
          <w:tcPr>
            <w:tcW w:w="998" w:type="dxa"/>
            <w:gridSpan w:val="2"/>
            <w:vMerge/>
          </w:tcPr>
          <w:p w:rsidR="00E4612C" w:rsidRPr="007C5DA8" w:rsidRDefault="00E4612C" w:rsidP="0032079C">
            <w:pPr>
              <w:rPr>
                <w:sz w:val="20"/>
                <w:szCs w:val="20"/>
              </w:rPr>
            </w:pPr>
          </w:p>
        </w:tc>
        <w:tc>
          <w:tcPr>
            <w:tcW w:w="1559" w:type="dxa"/>
            <w:vMerge/>
          </w:tcPr>
          <w:p w:rsidR="00E4612C" w:rsidRPr="007C5DA8" w:rsidRDefault="00E4612C" w:rsidP="0032079C">
            <w:pPr>
              <w:jc w:val="center"/>
              <w:rPr>
                <w:sz w:val="20"/>
                <w:szCs w:val="20"/>
              </w:rPr>
            </w:pPr>
          </w:p>
        </w:tc>
      </w:tr>
      <w:tr w:rsidR="00E4612C" w:rsidRPr="007C5DA8" w:rsidTr="00C47C0E">
        <w:tc>
          <w:tcPr>
            <w:tcW w:w="843" w:type="dxa"/>
            <w:vMerge/>
          </w:tcPr>
          <w:p w:rsidR="00E4612C" w:rsidRPr="007C5DA8" w:rsidRDefault="00E4612C" w:rsidP="0032079C">
            <w:pPr>
              <w:widowControl w:val="0"/>
              <w:suppressAutoHyphens/>
              <w:autoSpaceDE w:val="0"/>
              <w:autoSpaceDN w:val="0"/>
              <w:adjustRightInd w:val="0"/>
              <w:ind w:left="120"/>
              <w:jc w:val="center"/>
              <w:rPr>
                <w:sz w:val="20"/>
                <w:szCs w:val="20"/>
              </w:rPr>
            </w:pPr>
          </w:p>
        </w:tc>
        <w:tc>
          <w:tcPr>
            <w:tcW w:w="1868" w:type="dxa"/>
            <w:vMerge/>
          </w:tcPr>
          <w:p w:rsidR="00E4612C" w:rsidRPr="007C5DA8" w:rsidRDefault="00E4612C" w:rsidP="0032079C">
            <w:pPr>
              <w:suppressAutoHyphens/>
              <w:rPr>
                <w:sz w:val="20"/>
                <w:szCs w:val="20"/>
              </w:rPr>
            </w:pPr>
          </w:p>
        </w:tc>
        <w:tc>
          <w:tcPr>
            <w:tcW w:w="1417" w:type="dxa"/>
            <w:vMerge/>
          </w:tcPr>
          <w:p w:rsidR="00E4612C" w:rsidRPr="007C5DA8" w:rsidRDefault="00E4612C" w:rsidP="0032079C">
            <w:pPr>
              <w:widowControl w:val="0"/>
              <w:suppressAutoHyphens/>
              <w:autoSpaceDE w:val="0"/>
              <w:autoSpaceDN w:val="0"/>
              <w:adjustRightInd w:val="0"/>
              <w:ind w:left="100"/>
              <w:jc w:val="center"/>
              <w:rPr>
                <w:sz w:val="20"/>
                <w:szCs w:val="20"/>
              </w:rPr>
            </w:pPr>
          </w:p>
        </w:tc>
        <w:tc>
          <w:tcPr>
            <w:tcW w:w="1401" w:type="dxa"/>
          </w:tcPr>
          <w:p w:rsidR="00E4612C" w:rsidRPr="007C5DA8" w:rsidRDefault="00E4612C" w:rsidP="0032079C">
            <w:pPr>
              <w:suppressAutoHyphens/>
              <w:rPr>
                <w:sz w:val="20"/>
                <w:szCs w:val="20"/>
              </w:rPr>
            </w:pPr>
            <w:r w:rsidRPr="007C5DA8">
              <w:rPr>
                <w:sz w:val="20"/>
                <w:szCs w:val="20"/>
              </w:rPr>
              <w:t>-бюджет городского округа Кинешма</w:t>
            </w:r>
          </w:p>
        </w:tc>
        <w:tc>
          <w:tcPr>
            <w:tcW w:w="1293" w:type="dxa"/>
            <w:gridSpan w:val="2"/>
          </w:tcPr>
          <w:p w:rsidR="00E4612C" w:rsidRPr="007C5DA8" w:rsidRDefault="00E4612C" w:rsidP="0032079C">
            <w:pPr>
              <w:jc w:val="center"/>
              <w:rPr>
                <w:sz w:val="20"/>
                <w:szCs w:val="20"/>
              </w:rPr>
            </w:pPr>
            <w:r w:rsidRPr="007C5DA8">
              <w:rPr>
                <w:sz w:val="20"/>
                <w:szCs w:val="20"/>
              </w:rPr>
              <w:t>6 727,3</w:t>
            </w:r>
          </w:p>
        </w:tc>
        <w:tc>
          <w:tcPr>
            <w:tcW w:w="1275" w:type="dxa"/>
            <w:gridSpan w:val="2"/>
          </w:tcPr>
          <w:p w:rsidR="00E4612C" w:rsidRPr="007C5DA8" w:rsidRDefault="00E4612C" w:rsidP="0032079C">
            <w:pPr>
              <w:jc w:val="center"/>
              <w:rPr>
                <w:sz w:val="20"/>
                <w:szCs w:val="20"/>
              </w:rPr>
            </w:pPr>
            <w:r w:rsidRPr="007C5DA8">
              <w:rPr>
                <w:sz w:val="20"/>
                <w:szCs w:val="20"/>
              </w:rPr>
              <w:t>0,0</w:t>
            </w:r>
          </w:p>
        </w:tc>
        <w:tc>
          <w:tcPr>
            <w:tcW w:w="1537" w:type="dxa"/>
            <w:vMerge/>
          </w:tcPr>
          <w:p w:rsidR="00E4612C" w:rsidRPr="007C5DA8" w:rsidRDefault="00E4612C" w:rsidP="0032079C">
            <w:pPr>
              <w:rPr>
                <w:sz w:val="20"/>
                <w:szCs w:val="20"/>
              </w:rPr>
            </w:pPr>
          </w:p>
        </w:tc>
        <w:tc>
          <w:tcPr>
            <w:tcW w:w="2410" w:type="dxa"/>
            <w:gridSpan w:val="2"/>
            <w:vMerge/>
          </w:tcPr>
          <w:p w:rsidR="00E4612C" w:rsidRPr="007C5DA8" w:rsidRDefault="00E4612C" w:rsidP="0032079C">
            <w:pPr>
              <w:rPr>
                <w:sz w:val="20"/>
                <w:szCs w:val="20"/>
              </w:rPr>
            </w:pPr>
          </w:p>
        </w:tc>
        <w:tc>
          <w:tcPr>
            <w:tcW w:w="708" w:type="dxa"/>
            <w:gridSpan w:val="2"/>
            <w:vMerge/>
          </w:tcPr>
          <w:p w:rsidR="00E4612C" w:rsidRPr="007C5DA8" w:rsidRDefault="00E4612C" w:rsidP="0032079C">
            <w:pPr>
              <w:rPr>
                <w:sz w:val="20"/>
                <w:szCs w:val="20"/>
              </w:rPr>
            </w:pPr>
          </w:p>
        </w:tc>
        <w:tc>
          <w:tcPr>
            <w:tcW w:w="993" w:type="dxa"/>
            <w:gridSpan w:val="2"/>
            <w:vMerge/>
          </w:tcPr>
          <w:p w:rsidR="00E4612C" w:rsidRPr="007C5DA8" w:rsidRDefault="00E4612C" w:rsidP="0032079C">
            <w:pPr>
              <w:rPr>
                <w:sz w:val="20"/>
                <w:szCs w:val="20"/>
              </w:rPr>
            </w:pPr>
          </w:p>
        </w:tc>
        <w:tc>
          <w:tcPr>
            <w:tcW w:w="998" w:type="dxa"/>
            <w:gridSpan w:val="2"/>
            <w:vMerge/>
          </w:tcPr>
          <w:p w:rsidR="00E4612C" w:rsidRPr="007C5DA8" w:rsidRDefault="00E4612C" w:rsidP="0032079C">
            <w:pPr>
              <w:rPr>
                <w:sz w:val="20"/>
                <w:szCs w:val="20"/>
              </w:rPr>
            </w:pPr>
          </w:p>
        </w:tc>
        <w:tc>
          <w:tcPr>
            <w:tcW w:w="1559" w:type="dxa"/>
            <w:vMerge/>
          </w:tcPr>
          <w:p w:rsidR="00E4612C" w:rsidRPr="007C5DA8" w:rsidRDefault="00E4612C" w:rsidP="0032079C">
            <w:pPr>
              <w:jc w:val="center"/>
              <w:rPr>
                <w:sz w:val="20"/>
                <w:szCs w:val="20"/>
              </w:rPr>
            </w:pPr>
          </w:p>
        </w:tc>
      </w:tr>
      <w:tr w:rsidR="00E4612C" w:rsidRPr="007C5DA8" w:rsidTr="00C47C0E">
        <w:tc>
          <w:tcPr>
            <w:tcW w:w="843" w:type="dxa"/>
            <w:vMerge w:val="restart"/>
          </w:tcPr>
          <w:p w:rsidR="00E4612C" w:rsidRPr="007C5DA8" w:rsidRDefault="00E4612C" w:rsidP="0032079C">
            <w:pPr>
              <w:widowControl w:val="0"/>
              <w:suppressAutoHyphens/>
              <w:autoSpaceDE w:val="0"/>
              <w:autoSpaceDN w:val="0"/>
              <w:adjustRightInd w:val="0"/>
              <w:ind w:left="120"/>
              <w:jc w:val="center"/>
              <w:rPr>
                <w:sz w:val="20"/>
                <w:szCs w:val="20"/>
              </w:rPr>
            </w:pPr>
            <w:r>
              <w:rPr>
                <w:sz w:val="20"/>
                <w:szCs w:val="20"/>
              </w:rPr>
              <w:t>8.1</w:t>
            </w:r>
          </w:p>
        </w:tc>
        <w:tc>
          <w:tcPr>
            <w:tcW w:w="1868" w:type="dxa"/>
            <w:vMerge w:val="restart"/>
          </w:tcPr>
          <w:p w:rsidR="00E4612C" w:rsidRDefault="00E4612C" w:rsidP="0032079C">
            <w:pPr>
              <w:suppressAutoHyphens/>
              <w:rPr>
                <w:sz w:val="20"/>
                <w:szCs w:val="20"/>
              </w:rPr>
            </w:pPr>
            <w:r w:rsidRPr="007C5DA8">
              <w:rPr>
                <w:sz w:val="20"/>
                <w:szCs w:val="20"/>
              </w:rPr>
              <w:t>Основное мероприятие «Организация наружного освещения вдоль автомобильных дорог в границах городского округа Кинешма»</w:t>
            </w:r>
          </w:p>
          <w:p w:rsidR="00E4612C" w:rsidRPr="007C5DA8" w:rsidRDefault="00E4612C" w:rsidP="0032079C">
            <w:pPr>
              <w:suppressAutoHyphens/>
              <w:rPr>
                <w:sz w:val="20"/>
                <w:szCs w:val="20"/>
              </w:rPr>
            </w:pPr>
          </w:p>
        </w:tc>
        <w:tc>
          <w:tcPr>
            <w:tcW w:w="1417" w:type="dxa"/>
            <w:vMerge/>
          </w:tcPr>
          <w:p w:rsidR="00E4612C" w:rsidRPr="007C5DA8" w:rsidRDefault="00E4612C" w:rsidP="0032079C">
            <w:pPr>
              <w:widowControl w:val="0"/>
              <w:suppressAutoHyphens/>
              <w:autoSpaceDE w:val="0"/>
              <w:autoSpaceDN w:val="0"/>
              <w:adjustRightInd w:val="0"/>
              <w:ind w:left="100"/>
              <w:jc w:val="center"/>
              <w:rPr>
                <w:sz w:val="20"/>
                <w:szCs w:val="20"/>
              </w:rPr>
            </w:pPr>
          </w:p>
        </w:tc>
        <w:tc>
          <w:tcPr>
            <w:tcW w:w="1401" w:type="dxa"/>
          </w:tcPr>
          <w:p w:rsidR="00E4612C" w:rsidRPr="007C5DA8" w:rsidRDefault="00E4612C" w:rsidP="0032079C">
            <w:pPr>
              <w:rPr>
                <w:sz w:val="20"/>
                <w:szCs w:val="20"/>
              </w:rPr>
            </w:pPr>
            <w:r w:rsidRPr="007C5DA8">
              <w:rPr>
                <w:sz w:val="20"/>
                <w:szCs w:val="20"/>
              </w:rPr>
              <w:t>Всего</w:t>
            </w:r>
          </w:p>
        </w:tc>
        <w:tc>
          <w:tcPr>
            <w:tcW w:w="1293" w:type="dxa"/>
            <w:gridSpan w:val="2"/>
          </w:tcPr>
          <w:p w:rsidR="00E4612C" w:rsidRPr="007C5DA8" w:rsidRDefault="00E4612C" w:rsidP="0032079C">
            <w:pPr>
              <w:jc w:val="center"/>
              <w:rPr>
                <w:sz w:val="20"/>
                <w:szCs w:val="20"/>
              </w:rPr>
            </w:pPr>
            <w:r w:rsidRPr="007C5DA8">
              <w:rPr>
                <w:sz w:val="20"/>
                <w:szCs w:val="20"/>
              </w:rPr>
              <w:t>125,0</w:t>
            </w:r>
          </w:p>
        </w:tc>
        <w:tc>
          <w:tcPr>
            <w:tcW w:w="1275" w:type="dxa"/>
            <w:gridSpan w:val="2"/>
          </w:tcPr>
          <w:p w:rsidR="00E4612C" w:rsidRPr="007C5DA8" w:rsidRDefault="00E4612C" w:rsidP="0032079C">
            <w:pPr>
              <w:jc w:val="center"/>
              <w:rPr>
                <w:sz w:val="20"/>
                <w:szCs w:val="20"/>
              </w:rPr>
            </w:pPr>
            <w:r w:rsidRPr="007C5DA8">
              <w:rPr>
                <w:sz w:val="20"/>
                <w:szCs w:val="20"/>
              </w:rPr>
              <w:t>0,0</w:t>
            </w:r>
          </w:p>
        </w:tc>
        <w:tc>
          <w:tcPr>
            <w:tcW w:w="1537" w:type="dxa"/>
            <w:vMerge w:val="restart"/>
          </w:tcPr>
          <w:p w:rsidR="00E4612C" w:rsidRPr="007C5DA8" w:rsidRDefault="00E4612C" w:rsidP="0032079C">
            <w:pPr>
              <w:rPr>
                <w:sz w:val="20"/>
                <w:szCs w:val="20"/>
              </w:rPr>
            </w:pPr>
            <w:r w:rsidRPr="007C5DA8">
              <w:rPr>
                <w:sz w:val="20"/>
                <w:szCs w:val="20"/>
              </w:rPr>
              <w:t>Реализация мероприятия запланирована на 3 квартал 2017</w:t>
            </w:r>
          </w:p>
        </w:tc>
        <w:tc>
          <w:tcPr>
            <w:tcW w:w="2410" w:type="dxa"/>
            <w:gridSpan w:val="2"/>
            <w:vMerge w:val="restart"/>
          </w:tcPr>
          <w:p w:rsidR="00E4612C" w:rsidRPr="007C5DA8" w:rsidRDefault="00E4612C" w:rsidP="0032079C">
            <w:pPr>
              <w:pStyle w:val="a6"/>
              <w:rPr>
                <w:rFonts w:ascii="Times New Roman" w:hAnsi="Times New Roman" w:cs="Times New Roman"/>
                <w:sz w:val="20"/>
                <w:szCs w:val="20"/>
              </w:rPr>
            </w:pPr>
          </w:p>
        </w:tc>
        <w:tc>
          <w:tcPr>
            <w:tcW w:w="708" w:type="dxa"/>
            <w:gridSpan w:val="2"/>
            <w:vMerge w:val="restart"/>
          </w:tcPr>
          <w:p w:rsidR="00E4612C" w:rsidRPr="007C5DA8" w:rsidRDefault="00E4612C" w:rsidP="001438C8">
            <w:pPr>
              <w:pStyle w:val="a6"/>
              <w:rPr>
                <w:rFonts w:ascii="Times New Roman" w:hAnsi="Times New Roman" w:cs="Times New Roman"/>
                <w:sz w:val="20"/>
                <w:szCs w:val="20"/>
              </w:rPr>
            </w:pPr>
          </w:p>
        </w:tc>
        <w:tc>
          <w:tcPr>
            <w:tcW w:w="993" w:type="dxa"/>
            <w:gridSpan w:val="2"/>
            <w:vMerge w:val="restart"/>
          </w:tcPr>
          <w:p w:rsidR="00E4612C" w:rsidRPr="007C5DA8" w:rsidRDefault="00E4612C" w:rsidP="0032079C">
            <w:pPr>
              <w:rPr>
                <w:sz w:val="20"/>
                <w:szCs w:val="20"/>
              </w:rPr>
            </w:pPr>
          </w:p>
        </w:tc>
        <w:tc>
          <w:tcPr>
            <w:tcW w:w="998" w:type="dxa"/>
            <w:gridSpan w:val="2"/>
            <w:vMerge w:val="restart"/>
          </w:tcPr>
          <w:p w:rsidR="00E4612C" w:rsidRPr="007C5DA8" w:rsidRDefault="00E4612C" w:rsidP="0032079C">
            <w:pPr>
              <w:rPr>
                <w:sz w:val="20"/>
                <w:szCs w:val="20"/>
              </w:rPr>
            </w:pPr>
          </w:p>
        </w:tc>
        <w:tc>
          <w:tcPr>
            <w:tcW w:w="1559" w:type="dxa"/>
            <w:vMerge w:val="restart"/>
          </w:tcPr>
          <w:p w:rsidR="00E4612C" w:rsidRPr="007C5DA8" w:rsidRDefault="00E4612C" w:rsidP="0032079C">
            <w:pPr>
              <w:jc w:val="center"/>
              <w:rPr>
                <w:sz w:val="20"/>
                <w:szCs w:val="20"/>
              </w:rPr>
            </w:pPr>
            <w:r w:rsidRPr="007C5DA8">
              <w:rPr>
                <w:sz w:val="20"/>
                <w:szCs w:val="20"/>
              </w:rPr>
              <w:t>125,0</w:t>
            </w:r>
          </w:p>
        </w:tc>
      </w:tr>
      <w:tr w:rsidR="00E4612C" w:rsidRPr="007C5DA8" w:rsidTr="00C47C0E">
        <w:tc>
          <w:tcPr>
            <w:tcW w:w="843" w:type="dxa"/>
            <w:vMerge/>
          </w:tcPr>
          <w:p w:rsidR="00E4612C" w:rsidRPr="007C5DA8" w:rsidRDefault="00E4612C" w:rsidP="0032079C">
            <w:pPr>
              <w:widowControl w:val="0"/>
              <w:suppressAutoHyphens/>
              <w:autoSpaceDE w:val="0"/>
              <w:autoSpaceDN w:val="0"/>
              <w:adjustRightInd w:val="0"/>
              <w:ind w:left="120"/>
              <w:jc w:val="center"/>
              <w:rPr>
                <w:sz w:val="20"/>
                <w:szCs w:val="20"/>
              </w:rPr>
            </w:pPr>
          </w:p>
        </w:tc>
        <w:tc>
          <w:tcPr>
            <w:tcW w:w="1868" w:type="dxa"/>
            <w:vMerge/>
          </w:tcPr>
          <w:p w:rsidR="00E4612C" w:rsidRPr="007C5DA8" w:rsidRDefault="00E4612C" w:rsidP="0032079C">
            <w:pPr>
              <w:suppressAutoHyphens/>
              <w:rPr>
                <w:sz w:val="20"/>
                <w:szCs w:val="20"/>
              </w:rPr>
            </w:pPr>
          </w:p>
        </w:tc>
        <w:tc>
          <w:tcPr>
            <w:tcW w:w="1417" w:type="dxa"/>
            <w:vMerge/>
          </w:tcPr>
          <w:p w:rsidR="00E4612C" w:rsidRPr="007C5DA8" w:rsidRDefault="00E4612C" w:rsidP="0032079C">
            <w:pPr>
              <w:widowControl w:val="0"/>
              <w:suppressAutoHyphens/>
              <w:autoSpaceDE w:val="0"/>
              <w:autoSpaceDN w:val="0"/>
              <w:adjustRightInd w:val="0"/>
              <w:ind w:left="100"/>
              <w:jc w:val="center"/>
              <w:rPr>
                <w:sz w:val="20"/>
                <w:szCs w:val="20"/>
              </w:rPr>
            </w:pPr>
          </w:p>
        </w:tc>
        <w:tc>
          <w:tcPr>
            <w:tcW w:w="1401" w:type="dxa"/>
          </w:tcPr>
          <w:p w:rsidR="00E4612C" w:rsidRPr="007C5DA8" w:rsidRDefault="00E4612C" w:rsidP="0032079C">
            <w:pPr>
              <w:suppressAutoHyphens/>
              <w:rPr>
                <w:sz w:val="20"/>
                <w:szCs w:val="20"/>
              </w:rPr>
            </w:pPr>
            <w:r w:rsidRPr="007C5DA8">
              <w:rPr>
                <w:sz w:val="20"/>
                <w:szCs w:val="20"/>
              </w:rPr>
              <w:t xml:space="preserve">-бюджетные ассигнования всего, в </w:t>
            </w:r>
            <w:proofErr w:type="spellStart"/>
            <w:r w:rsidRPr="007C5DA8">
              <w:rPr>
                <w:sz w:val="20"/>
                <w:szCs w:val="20"/>
              </w:rPr>
              <w:t>т.ч</w:t>
            </w:r>
            <w:proofErr w:type="spellEnd"/>
            <w:r w:rsidRPr="007C5DA8">
              <w:rPr>
                <w:sz w:val="20"/>
                <w:szCs w:val="20"/>
              </w:rPr>
              <w:t>.</w:t>
            </w:r>
          </w:p>
        </w:tc>
        <w:tc>
          <w:tcPr>
            <w:tcW w:w="1293" w:type="dxa"/>
            <w:gridSpan w:val="2"/>
          </w:tcPr>
          <w:p w:rsidR="00E4612C" w:rsidRPr="007C5DA8" w:rsidRDefault="00E4612C" w:rsidP="0032079C">
            <w:pPr>
              <w:jc w:val="center"/>
              <w:rPr>
                <w:sz w:val="20"/>
                <w:szCs w:val="20"/>
              </w:rPr>
            </w:pPr>
            <w:r w:rsidRPr="007C5DA8">
              <w:rPr>
                <w:sz w:val="20"/>
                <w:szCs w:val="20"/>
              </w:rPr>
              <w:t>125,0</w:t>
            </w:r>
          </w:p>
        </w:tc>
        <w:tc>
          <w:tcPr>
            <w:tcW w:w="1275" w:type="dxa"/>
            <w:gridSpan w:val="2"/>
          </w:tcPr>
          <w:p w:rsidR="00E4612C" w:rsidRPr="007C5DA8" w:rsidRDefault="00E4612C" w:rsidP="0032079C">
            <w:pPr>
              <w:jc w:val="center"/>
              <w:rPr>
                <w:sz w:val="20"/>
                <w:szCs w:val="20"/>
              </w:rPr>
            </w:pPr>
            <w:r w:rsidRPr="007C5DA8">
              <w:rPr>
                <w:sz w:val="20"/>
                <w:szCs w:val="20"/>
              </w:rPr>
              <w:t>0,0</w:t>
            </w:r>
          </w:p>
        </w:tc>
        <w:tc>
          <w:tcPr>
            <w:tcW w:w="1537" w:type="dxa"/>
            <w:vMerge/>
          </w:tcPr>
          <w:p w:rsidR="00E4612C" w:rsidRPr="007C5DA8" w:rsidRDefault="00E4612C" w:rsidP="0032079C">
            <w:pPr>
              <w:rPr>
                <w:sz w:val="20"/>
                <w:szCs w:val="20"/>
              </w:rPr>
            </w:pPr>
          </w:p>
        </w:tc>
        <w:tc>
          <w:tcPr>
            <w:tcW w:w="2410" w:type="dxa"/>
            <w:gridSpan w:val="2"/>
            <w:vMerge/>
          </w:tcPr>
          <w:p w:rsidR="00E4612C" w:rsidRPr="007C5DA8" w:rsidRDefault="00E4612C" w:rsidP="0032079C">
            <w:pPr>
              <w:rPr>
                <w:sz w:val="20"/>
                <w:szCs w:val="20"/>
              </w:rPr>
            </w:pPr>
          </w:p>
        </w:tc>
        <w:tc>
          <w:tcPr>
            <w:tcW w:w="708" w:type="dxa"/>
            <w:gridSpan w:val="2"/>
            <w:vMerge/>
          </w:tcPr>
          <w:p w:rsidR="00E4612C" w:rsidRPr="007C5DA8" w:rsidRDefault="00E4612C" w:rsidP="0032079C">
            <w:pPr>
              <w:rPr>
                <w:sz w:val="20"/>
                <w:szCs w:val="20"/>
              </w:rPr>
            </w:pPr>
          </w:p>
        </w:tc>
        <w:tc>
          <w:tcPr>
            <w:tcW w:w="993" w:type="dxa"/>
            <w:gridSpan w:val="2"/>
            <w:vMerge/>
          </w:tcPr>
          <w:p w:rsidR="00E4612C" w:rsidRPr="007C5DA8" w:rsidRDefault="00E4612C" w:rsidP="0032079C">
            <w:pPr>
              <w:rPr>
                <w:sz w:val="20"/>
                <w:szCs w:val="20"/>
              </w:rPr>
            </w:pPr>
          </w:p>
        </w:tc>
        <w:tc>
          <w:tcPr>
            <w:tcW w:w="998" w:type="dxa"/>
            <w:gridSpan w:val="2"/>
            <w:vMerge/>
          </w:tcPr>
          <w:p w:rsidR="00E4612C" w:rsidRPr="007C5DA8" w:rsidRDefault="00E4612C" w:rsidP="0032079C">
            <w:pPr>
              <w:rPr>
                <w:sz w:val="20"/>
                <w:szCs w:val="20"/>
              </w:rPr>
            </w:pPr>
          </w:p>
        </w:tc>
        <w:tc>
          <w:tcPr>
            <w:tcW w:w="1559" w:type="dxa"/>
            <w:vMerge/>
          </w:tcPr>
          <w:p w:rsidR="00E4612C" w:rsidRPr="007C5DA8" w:rsidRDefault="00E4612C" w:rsidP="0032079C">
            <w:pPr>
              <w:jc w:val="center"/>
              <w:rPr>
                <w:sz w:val="20"/>
                <w:szCs w:val="20"/>
              </w:rPr>
            </w:pPr>
          </w:p>
        </w:tc>
      </w:tr>
      <w:tr w:rsidR="00E4612C" w:rsidRPr="007C5DA8" w:rsidTr="00C47C0E">
        <w:tc>
          <w:tcPr>
            <w:tcW w:w="843" w:type="dxa"/>
            <w:vMerge/>
          </w:tcPr>
          <w:p w:rsidR="00E4612C" w:rsidRPr="007C5DA8" w:rsidRDefault="00E4612C" w:rsidP="0032079C">
            <w:pPr>
              <w:widowControl w:val="0"/>
              <w:suppressAutoHyphens/>
              <w:autoSpaceDE w:val="0"/>
              <w:autoSpaceDN w:val="0"/>
              <w:adjustRightInd w:val="0"/>
              <w:ind w:left="120"/>
              <w:jc w:val="center"/>
              <w:rPr>
                <w:sz w:val="20"/>
                <w:szCs w:val="20"/>
              </w:rPr>
            </w:pPr>
          </w:p>
        </w:tc>
        <w:tc>
          <w:tcPr>
            <w:tcW w:w="1868" w:type="dxa"/>
            <w:vMerge/>
          </w:tcPr>
          <w:p w:rsidR="00E4612C" w:rsidRPr="007C5DA8" w:rsidRDefault="00E4612C" w:rsidP="0032079C">
            <w:pPr>
              <w:suppressAutoHyphens/>
              <w:rPr>
                <w:sz w:val="20"/>
                <w:szCs w:val="20"/>
              </w:rPr>
            </w:pPr>
          </w:p>
        </w:tc>
        <w:tc>
          <w:tcPr>
            <w:tcW w:w="1417" w:type="dxa"/>
            <w:vMerge/>
          </w:tcPr>
          <w:p w:rsidR="00E4612C" w:rsidRPr="007C5DA8" w:rsidRDefault="00E4612C" w:rsidP="0032079C">
            <w:pPr>
              <w:widowControl w:val="0"/>
              <w:suppressAutoHyphens/>
              <w:autoSpaceDE w:val="0"/>
              <w:autoSpaceDN w:val="0"/>
              <w:adjustRightInd w:val="0"/>
              <w:ind w:left="100"/>
              <w:jc w:val="center"/>
              <w:rPr>
                <w:sz w:val="20"/>
                <w:szCs w:val="20"/>
              </w:rPr>
            </w:pPr>
          </w:p>
        </w:tc>
        <w:tc>
          <w:tcPr>
            <w:tcW w:w="1401" w:type="dxa"/>
          </w:tcPr>
          <w:p w:rsidR="00E4612C" w:rsidRPr="007C5DA8" w:rsidRDefault="00E4612C" w:rsidP="0032079C">
            <w:pPr>
              <w:suppressAutoHyphens/>
              <w:rPr>
                <w:sz w:val="20"/>
                <w:szCs w:val="20"/>
              </w:rPr>
            </w:pPr>
            <w:r w:rsidRPr="007C5DA8">
              <w:rPr>
                <w:sz w:val="20"/>
                <w:szCs w:val="20"/>
              </w:rPr>
              <w:t>-бюджет городского округа Кинешма</w:t>
            </w:r>
          </w:p>
        </w:tc>
        <w:tc>
          <w:tcPr>
            <w:tcW w:w="1293" w:type="dxa"/>
            <w:gridSpan w:val="2"/>
          </w:tcPr>
          <w:p w:rsidR="00E4612C" w:rsidRPr="007C5DA8" w:rsidRDefault="00E4612C" w:rsidP="0032079C">
            <w:pPr>
              <w:jc w:val="center"/>
              <w:rPr>
                <w:sz w:val="20"/>
                <w:szCs w:val="20"/>
              </w:rPr>
            </w:pPr>
            <w:r w:rsidRPr="007C5DA8">
              <w:rPr>
                <w:sz w:val="20"/>
                <w:szCs w:val="20"/>
              </w:rPr>
              <w:t>125,0</w:t>
            </w:r>
          </w:p>
        </w:tc>
        <w:tc>
          <w:tcPr>
            <w:tcW w:w="1275" w:type="dxa"/>
            <w:gridSpan w:val="2"/>
          </w:tcPr>
          <w:p w:rsidR="00E4612C" w:rsidRPr="007C5DA8" w:rsidRDefault="00E4612C" w:rsidP="0032079C">
            <w:pPr>
              <w:jc w:val="center"/>
              <w:rPr>
                <w:sz w:val="20"/>
                <w:szCs w:val="20"/>
              </w:rPr>
            </w:pPr>
            <w:r w:rsidRPr="007C5DA8">
              <w:rPr>
                <w:sz w:val="20"/>
                <w:szCs w:val="20"/>
              </w:rPr>
              <w:t>0,0</w:t>
            </w:r>
          </w:p>
        </w:tc>
        <w:tc>
          <w:tcPr>
            <w:tcW w:w="1537" w:type="dxa"/>
            <w:vMerge/>
          </w:tcPr>
          <w:p w:rsidR="00E4612C" w:rsidRPr="007C5DA8" w:rsidRDefault="00E4612C" w:rsidP="0032079C">
            <w:pPr>
              <w:rPr>
                <w:sz w:val="20"/>
                <w:szCs w:val="20"/>
              </w:rPr>
            </w:pPr>
          </w:p>
        </w:tc>
        <w:tc>
          <w:tcPr>
            <w:tcW w:w="2410" w:type="dxa"/>
            <w:gridSpan w:val="2"/>
            <w:vMerge/>
          </w:tcPr>
          <w:p w:rsidR="00E4612C" w:rsidRPr="007C5DA8" w:rsidRDefault="00E4612C" w:rsidP="0032079C">
            <w:pPr>
              <w:rPr>
                <w:sz w:val="20"/>
                <w:szCs w:val="20"/>
              </w:rPr>
            </w:pPr>
          </w:p>
        </w:tc>
        <w:tc>
          <w:tcPr>
            <w:tcW w:w="708" w:type="dxa"/>
            <w:gridSpan w:val="2"/>
            <w:vMerge/>
          </w:tcPr>
          <w:p w:rsidR="00E4612C" w:rsidRPr="007C5DA8" w:rsidRDefault="00E4612C" w:rsidP="0032079C">
            <w:pPr>
              <w:rPr>
                <w:sz w:val="20"/>
                <w:szCs w:val="20"/>
              </w:rPr>
            </w:pPr>
          </w:p>
        </w:tc>
        <w:tc>
          <w:tcPr>
            <w:tcW w:w="993" w:type="dxa"/>
            <w:gridSpan w:val="2"/>
            <w:vMerge/>
          </w:tcPr>
          <w:p w:rsidR="00E4612C" w:rsidRPr="007C5DA8" w:rsidRDefault="00E4612C" w:rsidP="0032079C">
            <w:pPr>
              <w:rPr>
                <w:sz w:val="20"/>
                <w:szCs w:val="20"/>
              </w:rPr>
            </w:pPr>
          </w:p>
        </w:tc>
        <w:tc>
          <w:tcPr>
            <w:tcW w:w="998" w:type="dxa"/>
            <w:gridSpan w:val="2"/>
            <w:vMerge/>
          </w:tcPr>
          <w:p w:rsidR="00E4612C" w:rsidRPr="007C5DA8" w:rsidRDefault="00E4612C" w:rsidP="0032079C">
            <w:pPr>
              <w:rPr>
                <w:sz w:val="20"/>
                <w:szCs w:val="20"/>
              </w:rPr>
            </w:pPr>
          </w:p>
        </w:tc>
        <w:tc>
          <w:tcPr>
            <w:tcW w:w="1559" w:type="dxa"/>
            <w:vMerge/>
          </w:tcPr>
          <w:p w:rsidR="00E4612C" w:rsidRPr="007C5DA8" w:rsidRDefault="00E4612C" w:rsidP="0032079C">
            <w:pPr>
              <w:jc w:val="center"/>
              <w:rPr>
                <w:sz w:val="20"/>
                <w:szCs w:val="20"/>
              </w:rPr>
            </w:pPr>
          </w:p>
        </w:tc>
      </w:tr>
      <w:tr w:rsidR="00E4612C" w:rsidRPr="007C5DA8" w:rsidTr="00C47C0E">
        <w:trPr>
          <w:trHeight w:val="255"/>
        </w:trPr>
        <w:tc>
          <w:tcPr>
            <w:tcW w:w="843" w:type="dxa"/>
            <w:vMerge w:val="restart"/>
          </w:tcPr>
          <w:p w:rsidR="00E4612C" w:rsidRPr="007C5DA8" w:rsidRDefault="00E4612C" w:rsidP="0032079C">
            <w:pPr>
              <w:widowControl w:val="0"/>
              <w:suppressAutoHyphens/>
              <w:autoSpaceDE w:val="0"/>
              <w:autoSpaceDN w:val="0"/>
              <w:adjustRightInd w:val="0"/>
              <w:ind w:left="120"/>
              <w:jc w:val="center"/>
              <w:rPr>
                <w:sz w:val="20"/>
                <w:szCs w:val="20"/>
              </w:rPr>
            </w:pPr>
            <w:r>
              <w:rPr>
                <w:sz w:val="20"/>
                <w:szCs w:val="20"/>
              </w:rPr>
              <w:t>8.1.1</w:t>
            </w:r>
          </w:p>
        </w:tc>
        <w:tc>
          <w:tcPr>
            <w:tcW w:w="1868" w:type="dxa"/>
            <w:vMerge w:val="restart"/>
          </w:tcPr>
          <w:p w:rsidR="00E4612C" w:rsidRPr="007C5DA8" w:rsidRDefault="00E4612C" w:rsidP="0032079C">
            <w:pPr>
              <w:suppressAutoHyphens/>
              <w:rPr>
                <w:sz w:val="20"/>
                <w:szCs w:val="20"/>
              </w:rPr>
            </w:pPr>
            <w:r>
              <w:rPr>
                <w:sz w:val="20"/>
                <w:szCs w:val="20"/>
              </w:rPr>
              <w:t>Мероприятие «</w:t>
            </w:r>
            <w:r w:rsidRPr="007C5DA8">
              <w:rPr>
                <w:sz w:val="20"/>
                <w:szCs w:val="20"/>
              </w:rPr>
              <w:t xml:space="preserve">Разработка проектно-сметной документации на </w:t>
            </w:r>
            <w:r w:rsidRPr="007C5DA8">
              <w:rPr>
                <w:sz w:val="20"/>
                <w:szCs w:val="20"/>
              </w:rPr>
              <w:lastRenderedPageBreak/>
              <w:t>устройство наружного освещения на участке автомобильной дороги ул. </w:t>
            </w:r>
            <w:proofErr w:type="spellStart"/>
            <w:r w:rsidRPr="007C5DA8">
              <w:rPr>
                <w:sz w:val="20"/>
                <w:szCs w:val="20"/>
              </w:rPr>
              <w:t>Юрьевецкая</w:t>
            </w:r>
            <w:proofErr w:type="spellEnd"/>
            <w:r w:rsidRPr="007C5DA8">
              <w:rPr>
                <w:sz w:val="20"/>
                <w:szCs w:val="20"/>
              </w:rPr>
              <w:t xml:space="preserve"> от дома N 218 до границы городского округа Кинешма</w:t>
            </w:r>
            <w:r>
              <w:rPr>
                <w:sz w:val="20"/>
                <w:szCs w:val="20"/>
              </w:rPr>
              <w:t>»</w:t>
            </w:r>
            <w:r w:rsidRPr="007C5DA8">
              <w:rPr>
                <w:sz w:val="20"/>
                <w:szCs w:val="20"/>
              </w:rPr>
              <w:t>.</w:t>
            </w:r>
          </w:p>
        </w:tc>
        <w:tc>
          <w:tcPr>
            <w:tcW w:w="1417" w:type="dxa"/>
            <w:vMerge w:val="restart"/>
          </w:tcPr>
          <w:p w:rsidR="00E4612C" w:rsidRPr="007C5DA8" w:rsidRDefault="00E4612C" w:rsidP="0032079C">
            <w:pPr>
              <w:widowControl w:val="0"/>
              <w:suppressAutoHyphens/>
              <w:autoSpaceDE w:val="0"/>
              <w:autoSpaceDN w:val="0"/>
              <w:adjustRightInd w:val="0"/>
              <w:ind w:left="100"/>
              <w:jc w:val="center"/>
              <w:rPr>
                <w:sz w:val="20"/>
                <w:szCs w:val="20"/>
              </w:rPr>
            </w:pPr>
          </w:p>
        </w:tc>
        <w:tc>
          <w:tcPr>
            <w:tcW w:w="1401" w:type="dxa"/>
          </w:tcPr>
          <w:p w:rsidR="00E4612C" w:rsidRPr="007C5DA8" w:rsidRDefault="00E4612C" w:rsidP="0032079C">
            <w:pPr>
              <w:rPr>
                <w:sz w:val="20"/>
                <w:szCs w:val="20"/>
              </w:rPr>
            </w:pPr>
            <w:r w:rsidRPr="007C5DA8">
              <w:rPr>
                <w:sz w:val="20"/>
                <w:szCs w:val="20"/>
              </w:rPr>
              <w:t>Всего</w:t>
            </w:r>
          </w:p>
        </w:tc>
        <w:tc>
          <w:tcPr>
            <w:tcW w:w="1293" w:type="dxa"/>
            <w:gridSpan w:val="2"/>
          </w:tcPr>
          <w:p w:rsidR="00E4612C" w:rsidRPr="007C5DA8" w:rsidRDefault="00E4612C" w:rsidP="0032079C">
            <w:pPr>
              <w:jc w:val="center"/>
              <w:rPr>
                <w:sz w:val="20"/>
                <w:szCs w:val="20"/>
              </w:rPr>
            </w:pPr>
            <w:r w:rsidRPr="007C5DA8">
              <w:rPr>
                <w:sz w:val="20"/>
                <w:szCs w:val="20"/>
              </w:rPr>
              <w:t>125,0</w:t>
            </w:r>
          </w:p>
        </w:tc>
        <w:tc>
          <w:tcPr>
            <w:tcW w:w="1275" w:type="dxa"/>
            <w:gridSpan w:val="2"/>
          </w:tcPr>
          <w:p w:rsidR="00E4612C" w:rsidRPr="007C5DA8" w:rsidRDefault="00E4612C" w:rsidP="0032079C">
            <w:pPr>
              <w:jc w:val="center"/>
              <w:rPr>
                <w:sz w:val="20"/>
                <w:szCs w:val="20"/>
              </w:rPr>
            </w:pPr>
            <w:r w:rsidRPr="007C5DA8">
              <w:rPr>
                <w:sz w:val="20"/>
                <w:szCs w:val="20"/>
              </w:rPr>
              <w:t>0,0</w:t>
            </w:r>
          </w:p>
        </w:tc>
        <w:tc>
          <w:tcPr>
            <w:tcW w:w="1537" w:type="dxa"/>
            <w:vMerge/>
          </w:tcPr>
          <w:p w:rsidR="00E4612C" w:rsidRPr="007C5DA8" w:rsidRDefault="00E4612C" w:rsidP="0032079C">
            <w:pPr>
              <w:rPr>
                <w:sz w:val="20"/>
                <w:szCs w:val="20"/>
              </w:rPr>
            </w:pPr>
          </w:p>
        </w:tc>
        <w:tc>
          <w:tcPr>
            <w:tcW w:w="2410" w:type="dxa"/>
            <w:gridSpan w:val="2"/>
            <w:vMerge w:val="restart"/>
          </w:tcPr>
          <w:p w:rsidR="00E4612C" w:rsidRPr="007C5DA8" w:rsidRDefault="00E4612C" w:rsidP="0032079C">
            <w:pPr>
              <w:pStyle w:val="a6"/>
              <w:rPr>
                <w:rFonts w:ascii="Times New Roman" w:hAnsi="Times New Roman" w:cs="Times New Roman"/>
                <w:sz w:val="20"/>
                <w:szCs w:val="20"/>
              </w:rPr>
            </w:pPr>
            <w:r w:rsidRPr="007C5DA8">
              <w:rPr>
                <w:rFonts w:ascii="Times New Roman" w:hAnsi="Times New Roman" w:cs="Times New Roman"/>
                <w:sz w:val="20"/>
                <w:szCs w:val="20"/>
              </w:rPr>
              <w:t>Проектная документация</w:t>
            </w:r>
          </w:p>
        </w:tc>
        <w:tc>
          <w:tcPr>
            <w:tcW w:w="708" w:type="dxa"/>
            <w:gridSpan w:val="2"/>
            <w:vMerge w:val="restart"/>
          </w:tcPr>
          <w:p w:rsidR="00E4612C" w:rsidRPr="007C5DA8" w:rsidRDefault="00E4612C" w:rsidP="0032079C">
            <w:pPr>
              <w:pStyle w:val="a6"/>
              <w:jc w:val="center"/>
              <w:rPr>
                <w:rFonts w:ascii="Times New Roman" w:hAnsi="Times New Roman" w:cs="Times New Roman"/>
                <w:sz w:val="20"/>
                <w:szCs w:val="20"/>
              </w:rPr>
            </w:pPr>
            <w:r w:rsidRPr="007C5DA8">
              <w:rPr>
                <w:rFonts w:ascii="Times New Roman" w:hAnsi="Times New Roman" w:cs="Times New Roman"/>
                <w:sz w:val="20"/>
                <w:szCs w:val="20"/>
              </w:rPr>
              <w:t>проект</w:t>
            </w:r>
          </w:p>
        </w:tc>
        <w:tc>
          <w:tcPr>
            <w:tcW w:w="993" w:type="dxa"/>
            <w:gridSpan w:val="2"/>
            <w:vMerge w:val="restart"/>
          </w:tcPr>
          <w:p w:rsidR="00E4612C" w:rsidRPr="007C5DA8" w:rsidRDefault="00E4612C" w:rsidP="0032079C">
            <w:pPr>
              <w:rPr>
                <w:sz w:val="20"/>
                <w:szCs w:val="20"/>
              </w:rPr>
            </w:pPr>
            <w:r w:rsidRPr="007C5DA8">
              <w:rPr>
                <w:sz w:val="20"/>
                <w:szCs w:val="20"/>
              </w:rPr>
              <w:t>1</w:t>
            </w:r>
          </w:p>
        </w:tc>
        <w:tc>
          <w:tcPr>
            <w:tcW w:w="998" w:type="dxa"/>
            <w:gridSpan w:val="2"/>
            <w:vMerge w:val="restart"/>
          </w:tcPr>
          <w:p w:rsidR="00E4612C" w:rsidRPr="007C5DA8" w:rsidRDefault="00E4612C" w:rsidP="0032079C">
            <w:pPr>
              <w:rPr>
                <w:sz w:val="20"/>
                <w:szCs w:val="20"/>
              </w:rPr>
            </w:pPr>
            <w:r w:rsidRPr="007C5DA8">
              <w:rPr>
                <w:sz w:val="20"/>
                <w:szCs w:val="20"/>
              </w:rPr>
              <w:t>0,0</w:t>
            </w:r>
          </w:p>
        </w:tc>
        <w:tc>
          <w:tcPr>
            <w:tcW w:w="1559" w:type="dxa"/>
            <w:vMerge w:val="restart"/>
          </w:tcPr>
          <w:p w:rsidR="00E4612C" w:rsidRPr="007C5DA8" w:rsidRDefault="00E4612C" w:rsidP="0032079C">
            <w:pPr>
              <w:jc w:val="center"/>
              <w:rPr>
                <w:sz w:val="20"/>
                <w:szCs w:val="20"/>
              </w:rPr>
            </w:pPr>
            <w:r w:rsidRPr="007C5DA8">
              <w:rPr>
                <w:sz w:val="20"/>
                <w:szCs w:val="20"/>
              </w:rPr>
              <w:t>125,0</w:t>
            </w:r>
          </w:p>
        </w:tc>
      </w:tr>
      <w:tr w:rsidR="00E4612C" w:rsidRPr="007C5DA8" w:rsidTr="00C47C0E">
        <w:trPr>
          <w:trHeight w:val="780"/>
        </w:trPr>
        <w:tc>
          <w:tcPr>
            <w:tcW w:w="843" w:type="dxa"/>
            <w:vMerge/>
          </w:tcPr>
          <w:p w:rsidR="00E4612C" w:rsidRDefault="00E4612C" w:rsidP="0032079C">
            <w:pPr>
              <w:widowControl w:val="0"/>
              <w:suppressAutoHyphens/>
              <w:autoSpaceDE w:val="0"/>
              <w:autoSpaceDN w:val="0"/>
              <w:adjustRightInd w:val="0"/>
              <w:ind w:left="120"/>
              <w:jc w:val="center"/>
              <w:rPr>
                <w:sz w:val="20"/>
                <w:szCs w:val="20"/>
              </w:rPr>
            </w:pPr>
          </w:p>
        </w:tc>
        <w:tc>
          <w:tcPr>
            <w:tcW w:w="1868" w:type="dxa"/>
            <w:vMerge/>
          </w:tcPr>
          <w:p w:rsidR="00E4612C" w:rsidRDefault="00E4612C" w:rsidP="0032079C">
            <w:pPr>
              <w:suppressAutoHyphens/>
              <w:rPr>
                <w:sz w:val="20"/>
                <w:szCs w:val="20"/>
              </w:rPr>
            </w:pPr>
          </w:p>
        </w:tc>
        <w:tc>
          <w:tcPr>
            <w:tcW w:w="1417" w:type="dxa"/>
            <w:vMerge/>
          </w:tcPr>
          <w:p w:rsidR="00E4612C" w:rsidRPr="007C5DA8" w:rsidRDefault="00E4612C" w:rsidP="0032079C">
            <w:pPr>
              <w:widowControl w:val="0"/>
              <w:suppressAutoHyphens/>
              <w:autoSpaceDE w:val="0"/>
              <w:autoSpaceDN w:val="0"/>
              <w:adjustRightInd w:val="0"/>
              <w:ind w:left="100"/>
              <w:jc w:val="center"/>
              <w:rPr>
                <w:sz w:val="20"/>
                <w:szCs w:val="20"/>
              </w:rPr>
            </w:pPr>
          </w:p>
        </w:tc>
        <w:tc>
          <w:tcPr>
            <w:tcW w:w="1401" w:type="dxa"/>
          </w:tcPr>
          <w:p w:rsidR="00E4612C" w:rsidRPr="007C5DA8" w:rsidRDefault="00E4612C" w:rsidP="00D022FF">
            <w:pPr>
              <w:suppressAutoHyphens/>
              <w:rPr>
                <w:sz w:val="20"/>
                <w:szCs w:val="20"/>
              </w:rPr>
            </w:pPr>
            <w:r w:rsidRPr="007C5DA8">
              <w:rPr>
                <w:sz w:val="20"/>
                <w:szCs w:val="20"/>
              </w:rPr>
              <w:t xml:space="preserve">-бюджетные ассигнования всего, в </w:t>
            </w:r>
            <w:proofErr w:type="spellStart"/>
            <w:r w:rsidRPr="007C5DA8">
              <w:rPr>
                <w:sz w:val="20"/>
                <w:szCs w:val="20"/>
              </w:rPr>
              <w:t>т.ч</w:t>
            </w:r>
            <w:proofErr w:type="spellEnd"/>
            <w:r w:rsidRPr="007C5DA8">
              <w:rPr>
                <w:sz w:val="20"/>
                <w:szCs w:val="20"/>
              </w:rPr>
              <w:t>.</w:t>
            </w:r>
          </w:p>
        </w:tc>
        <w:tc>
          <w:tcPr>
            <w:tcW w:w="1293" w:type="dxa"/>
            <w:gridSpan w:val="2"/>
          </w:tcPr>
          <w:p w:rsidR="00E4612C" w:rsidRPr="007C5DA8" w:rsidRDefault="00E4612C" w:rsidP="00D022FF">
            <w:pPr>
              <w:jc w:val="center"/>
              <w:rPr>
                <w:sz w:val="20"/>
                <w:szCs w:val="20"/>
              </w:rPr>
            </w:pPr>
            <w:r w:rsidRPr="007C5DA8">
              <w:rPr>
                <w:sz w:val="20"/>
                <w:szCs w:val="20"/>
              </w:rPr>
              <w:t>125,0</w:t>
            </w:r>
          </w:p>
        </w:tc>
        <w:tc>
          <w:tcPr>
            <w:tcW w:w="1275" w:type="dxa"/>
            <w:gridSpan w:val="2"/>
          </w:tcPr>
          <w:p w:rsidR="00E4612C" w:rsidRPr="007C5DA8" w:rsidRDefault="00E4612C" w:rsidP="00D022FF">
            <w:pPr>
              <w:jc w:val="center"/>
              <w:rPr>
                <w:sz w:val="20"/>
                <w:szCs w:val="20"/>
              </w:rPr>
            </w:pPr>
            <w:r w:rsidRPr="007C5DA8">
              <w:rPr>
                <w:sz w:val="20"/>
                <w:szCs w:val="20"/>
              </w:rPr>
              <w:t>0,0</w:t>
            </w:r>
          </w:p>
        </w:tc>
        <w:tc>
          <w:tcPr>
            <w:tcW w:w="1537" w:type="dxa"/>
            <w:vMerge/>
          </w:tcPr>
          <w:p w:rsidR="00E4612C" w:rsidRPr="007C5DA8" w:rsidRDefault="00E4612C" w:rsidP="0032079C">
            <w:pPr>
              <w:rPr>
                <w:sz w:val="20"/>
                <w:szCs w:val="20"/>
              </w:rPr>
            </w:pPr>
          </w:p>
        </w:tc>
        <w:tc>
          <w:tcPr>
            <w:tcW w:w="2410" w:type="dxa"/>
            <w:gridSpan w:val="2"/>
            <w:vMerge/>
          </w:tcPr>
          <w:p w:rsidR="00E4612C" w:rsidRPr="007C5DA8" w:rsidRDefault="00E4612C" w:rsidP="0032079C">
            <w:pPr>
              <w:pStyle w:val="a6"/>
              <w:rPr>
                <w:rFonts w:ascii="Times New Roman" w:hAnsi="Times New Roman" w:cs="Times New Roman"/>
                <w:sz w:val="20"/>
                <w:szCs w:val="20"/>
              </w:rPr>
            </w:pPr>
          </w:p>
        </w:tc>
        <w:tc>
          <w:tcPr>
            <w:tcW w:w="708" w:type="dxa"/>
            <w:gridSpan w:val="2"/>
            <w:vMerge/>
          </w:tcPr>
          <w:p w:rsidR="00E4612C" w:rsidRPr="007C5DA8" w:rsidRDefault="00E4612C" w:rsidP="0032079C">
            <w:pPr>
              <w:pStyle w:val="a6"/>
              <w:jc w:val="center"/>
              <w:rPr>
                <w:rFonts w:ascii="Times New Roman" w:hAnsi="Times New Roman" w:cs="Times New Roman"/>
                <w:sz w:val="20"/>
                <w:szCs w:val="20"/>
              </w:rPr>
            </w:pPr>
          </w:p>
        </w:tc>
        <w:tc>
          <w:tcPr>
            <w:tcW w:w="993" w:type="dxa"/>
            <w:gridSpan w:val="2"/>
            <w:vMerge/>
          </w:tcPr>
          <w:p w:rsidR="00E4612C" w:rsidRPr="007C5DA8" w:rsidRDefault="00E4612C" w:rsidP="0032079C">
            <w:pPr>
              <w:rPr>
                <w:sz w:val="20"/>
                <w:szCs w:val="20"/>
              </w:rPr>
            </w:pPr>
          </w:p>
        </w:tc>
        <w:tc>
          <w:tcPr>
            <w:tcW w:w="998" w:type="dxa"/>
            <w:gridSpan w:val="2"/>
            <w:vMerge/>
          </w:tcPr>
          <w:p w:rsidR="00E4612C" w:rsidRPr="007C5DA8" w:rsidRDefault="00E4612C" w:rsidP="0032079C">
            <w:pPr>
              <w:rPr>
                <w:sz w:val="20"/>
                <w:szCs w:val="20"/>
              </w:rPr>
            </w:pPr>
          </w:p>
        </w:tc>
        <w:tc>
          <w:tcPr>
            <w:tcW w:w="1559" w:type="dxa"/>
            <w:vMerge/>
          </w:tcPr>
          <w:p w:rsidR="00E4612C" w:rsidRPr="007C5DA8" w:rsidRDefault="00E4612C" w:rsidP="0032079C">
            <w:pPr>
              <w:jc w:val="center"/>
              <w:rPr>
                <w:sz w:val="20"/>
                <w:szCs w:val="20"/>
              </w:rPr>
            </w:pPr>
          </w:p>
        </w:tc>
      </w:tr>
      <w:tr w:rsidR="00E4612C" w:rsidRPr="007C5DA8" w:rsidTr="00C47C0E">
        <w:trPr>
          <w:trHeight w:val="2400"/>
        </w:trPr>
        <w:tc>
          <w:tcPr>
            <w:tcW w:w="843" w:type="dxa"/>
            <w:vMerge/>
          </w:tcPr>
          <w:p w:rsidR="00E4612C" w:rsidRDefault="00E4612C" w:rsidP="0032079C">
            <w:pPr>
              <w:widowControl w:val="0"/>
              <w:suppressAutoHyphens/>
              <w:autoSpaceDE w:val="0"/>
              <w:autoSpaceDN w:val="0"/>
              <w:adjustRightInd w:val="0"/>
              <w:ind w:left="120"/>
              <w:jc w:val="center"/>
              <w:rPr>
                <w:sz w:val="20"/>
                <w:szCs w:val="20"/>
              </w:rPr>
            </w:pPr>
          </w:p>
        </w:tc>
        <w:tc>
          <w:tcPr>
            <w:tcW w:w="1868" w:type="dxa"/>
            <w:vMerge/>
          </w:tcPr>
          <w:p w:rsidR="00E4612C" w:rsidRDefault="00E4612C" w:rsidP="0032079C">
            <w:pPr>
              <w:suppressAutoHyphens/>
              <w:rPr>
                <w:sz w:val="20"/>
                <w:szCs w:val="20"/>
              </w:rPr>
            </w:pPr>
          </w:p>
        </w:tc>
        <w:tc>
          <w:tcPr>
            <w:tcW w:w="1417" w:type="dxa"/>
            <w:vMerge/>
          </w:tcPr>
          <w:p w:rsidR="00E4612C" w:rsidRPr="007C5DA8" w:rsidRDefault="00E4612C" w:rsidP="0032079C">
            <w:pPr>
              <w:widowControl w:val="0"/>
              <w:suppressAutoHyphens/>
              <w:autoSpaceDE w:val="0"/>
              <w:autoSpaceDN w:val="0"/>
              <w:adjustRightInd w:val="0"/>
              <w:ind w:left="100"/>
              <w:jc w:val="center"/>
              <w:rPr>
                <w:sz w:val="20"/>
                <w:szCs w:val="20"/>
              </w:rPr>
            </w:pPr>
          </w:p>
        </w:tc>
        <w:tc>
          <w:tcPr>
            <w:tcW w:w="1401" w:type="dxa"/>
          </w:tcPr>
          <w:p w:rsidR="00E4612C" w:rsidRPr="007C5DA8" w:rsidRDefault="00E4612C" w:rsidP="00D022FF">
            <w:pPr>
              <w:suppressAutoHyphens/>
              <w:rPr>
                <w:sz w:val="20"/>
                <w:szCs w:val="20"/>
              </w:rPr>
            </w:pPr>
            <w:r w:rsidRPr="007C5DA8">
              <w:rPr>
                <w:sz w:val="20"/>
                <w:szCs w:val="20"/>
              </w:rPr>
              <w:t>-бюджет городского округа Кинешма</w:t>
            </w:r>
          </w:p>
        </w:tc>
        <w:tc>
          <w:tcPr>
            <w:tcW w:w="1293" w:type="dxa"/>
            <w:gridSpan w:val="2"/>
          </w:tcPr>
          <w:p w:rsidR="00E4612C" w:rsidRPr="007C5DA8" w:rsidRDefault="00E4612C" w:rsidP="00D022FF">
            <w:pPr>
              <w:jc w:val="center"/>
              <w:rPr>
                <w:sz w:val="20"/>
                <w:szCs w:val="20"/>
              </w:rPr>
            </w:pPr>
            <w:r w:rsidRPr="007C5DA8">
              <w:rPr>
                <w:sz w:val="20"/>
                <w:szCs w:val="20"/>
              </w:rPr>
              <w:t>125,0</w:t>
            </w:r>
          </w:p>
        </w:tc>
        <w:tc>
          <w:tcPr>
            <w:tcW w:w="1275" w:type="dxa"/>
            <w:gridSpan w:val="2"/>
          </w:tcPr>
          <w:p w:rsidR="00E4612C" w:rsidRPr="007C5DA8" w:rsidRDefault="00E4612C" w:rsidP="00D022FF">
            <w:pPr>
              <w:jc w:val="center"/>
              <w:rPr>
                <w:sz w:val="20"/>
                <w:szCs w:val="20"/>
              </w:rPr>
            </w:pPr>
            <w:r w:rsidRPr="007C5DA8">
              <w:rPr>
                <w:sz w:val="20"/>
                <w:szCs w:val="20"/>
              </w:rPr>
              <w:t>0,0</w:t>
            </w:r>
          </w:p>
        </w:tc>
        <w:tc>
          <w:tcPr>
            <w:tcW w:w="1537" w:type="dxa"/>
            <w:vMerge/>
          </w:tcPr>
          <w:p w:rsidR="00E4612C" w:rsidRPr="007C5DA8" w:rsidRDefault="00E4612C" w:rsidP="0032079C">
            <w:pPr>
              <w:rPr>
                <w:sz w:val="20"/>
                <w:szCs w:val="20"/>
              </w:rPr>
            </w:pPr>
          </w:p>
        </w:tc>
        <w:tc>
          <w:tcPr>
            <w:tcW w:w="2410" w:type="dxa"/>
            <w:gridSpan w:val="2"/>
            <w:vMerge/>
          </w:tcPr>
          <w:p w:rsidR="00E4612C" w:rsidRPr="007C5DA8" w:rsidRDefault="00E4612C" w:rsidP="0032079C">
            <w:pPr>
              <w:pStyle w:val="a6"/>
              <w:rPr>
                <w:rFonts w:ascii="Times New Roman" w:hAnsi="Times New Roman" w:cs="Times New Roman"/>
                <w:sz w:val="20"/>
                <w:szCs w:val="20"/>
              </w:rPr>
            </w:pPr>
          </w:p>
        </w:tc>
        <w:tc>
          <w:tcPr>
            <w:tcW w:w="708" w:type="dxa"/>
            <w:gridSpan w:val="2"/>
            <w:vMerge/>
          </w:tcPr>
          <w:p w:rsidR="00E4612C" w:rsidRPr="007C5DA8" w:rsidRDefault="00E4612C" w:rsidP="0032079C">
            <w:pPr>
              <w:pStyle w:val="a6"/>
              <w:jc w:val="center"/>
              <w:rPr>
                <w:rFonts w:ascii="Times New Roman" w:hAnsi="Times New Roman" w:cs="Times New Roman"/>
                <w:sz w:val="20"/>
                <w:szCs w:val="20"/>
              </w:rPr>
            </w:pPr>
          </w:p>
        </w:tc>
        <w:tc>
          <w:tcPr>
            <w:tcW w:w="993" w:type="dxa"/>
            <w:gridSpan w:val="2"/>
            <w:vMerge/>
          </w:tcPr>
          <w:p w:rsidR="00E4612C" w:rsidRPr="007C5DA8" w:rsidRDefault="00E4612C" w:rsidP="0032079C">
            <w:pPr>
              <w:rPr>
                <w:sz w:val="20"/>
                <w:szCs w:val="20"/>
              </w:rPr>
            </w:pPr>
          </w:p>
        </w:tc>
        <w:tc>
          <w:tcPr>
            <w:tcW w:w="998" w:type="dxa"/>
            <w:gridSpan w:val="2"/>
            <w:vMerge/>
          </w:tcPr>
          <w:p w:rsidR="00E4612C" w:rsidRPr="007C5DA8" w:rsidRDefault="00E4612C" w:rsidP="0032079C">
            <w:pPr>
              <w:rPr>
                <w:sz w:val="20"/>
                <w:szCs w:val="20"/>
              </w:rPr>
            </w:pPr>
          </w:p>
        </w:tc>
        <w:tc>
          <w:tcPr>
            <w:tcW w:w="1559" w:type="dxa"/>
            <w:vMerge/>
          </w:tcPr>
          <w:p w:rsidR="00E4612C" w:rsidRPr="007C5DA8" w:rsidRDefault="00E4612C" w:rsidP="0032079C">
            <w:pPr>
              <w:jc w:val="center"/>
              <w:rPr>
                <w:sz w:val="20"/>
                <w:szCs w:val="20"/>
              </w:rPr>
            </w:pPr>
          </w:p>
        </w:tc>
      </w:tr>
      <w:tr w:rsidR="00E4612C" w:rsidRPr="007C5DA8" w:rsidTr="00C47C0E">
        <w:tc>
          <w:tcPr>
            <w:tcW w:w="843" w:type="dxa"/>
            <w:vMerge w:val="restart"/>
          </w:tcPr>
          <w:p w:rsidR="00E4612C" w:rsidRPr="007C5DA8" w:rsidRDefault="00E4612C" w:rsidP="0032079C">
            <w:pPr>
              <w:widowControl w:val="0"/>
              <w:suppressAutoHyphens/>
              <w:autoSpaceDE w:val="0"/>
              <w:autoSpaceDN w:val="0"/>
              <w:adjustRightInd w:val="0"/>
              <w:ind w:left="120"/>
              <w:jc w:val="center"/>
              <w:rPr>
                <w:sz w:val="20"/>
                <w:szCs w:val="20"/>
              </w:rPr>
            </w:pPr>
            <w:r>
              <w:rPr>
                <w:sz w:val="20"/>
                <w:szCs w:val="20"/>
              </w:rPr>
              <w:lastRenderedPageBreak/>
              <w:t>8.2</w:t>
            </w:r>
          </w:p>
        </w:tc>
        <w:tc>
          <w:tcPr>
            <w:tcW w:w="1868" w:type="dxa"/>
            <w:vMerge w:val="restart"/>
          </w:tcPr>
          <w:p w:rsidR="00E4612C" w:rsidRPr="007C5DA8" w:rsidRDefault="00E4612C" w:rsidP="0032079C">
            <w:pPr>
              <w:suppressAutoHyphens/>
              <w:rPr>
                <w:sz w:val="20"/>
                <w:szCs w:val="20"/>
              </w:rPr>
            </w:pPr>
            <w:r w:rsidRPr="007C5DA8">
              <w:rPr>
                <w:sz w:val="20"/>
                <w:szCs w:val="20"/>
              </w:rPr>
              <w:t>Основное мероприятие «Организация наружного освещения вдоль автомобильных дорог в границах городского округа Кинешма»</w:t>
            </w:r>
          </w:p>
        </w:tc>
        <w:tc>
          <w:tcPr>
            <w:tcW w:w="1417" w:type="dxa"/>
            <w:vMerge/>
          </w:tcPr>
          <w:p w:rsidR="00E4612C" w:rsidRPr="007C5DA8" w:rsidRDefault="00E4612C" w:rsidP="0032079C">
            <w:pPr>
              <w:widowControl w:val="0"/>
              <w:suppressAutoHyphens/>
              <w:autoSpaceDE w:val="0"/>
              <w:autoSpaceDN w:val="0"/>
              <w:adjustRightInd w:val="0"/>
              <w:ind w:left="100"/>
              <w:jc w:val="center"/>
              <w:rPr>
                <w:sz w:val="20"/>
                <w:szCs w:val="20"/>
              </w:rPr>
            </w:pPr>
          </w:p>
        </w:tc>
        <w:tc>
          <w:tcPr>
            <w:tcW w:w="1401" w:type="dxa"/>
          </w:tcPr>
          <w:p w:rsidR="00E4612C" w:rsidRPr="007C5DA8" w:rsidRDefault="00E4612C" w:rsidP="0032079C">
            <w:pPr>
              <w:rPr>
                <w:sz w:val="20"/>
                <w:szCs w:val="20"/>
              </w:rPr>
            </w:pPr>
            <w:r w:rsidRPr="007C5DA8">
              <w:rPr>
                <w:sz w:val="20"/>
                <w:szCs w:val="20"/>
              </w:rPr>
              <w:t>Всего</w:t>
            </w:r>
          </w:p>
        </w:tc>
        <w:tc>
          <w:tcPr>
            <w:tcW w:w="1293" w:type="dxa"/>
            <w:gridSpan w:val="2"/>
          </w:tcPr>
          <w:p w:rsidR="00E4612C" w:rsidRPr="007C5DA8" w:rsidRDefault="00E4612C" w:rsidP="0032079C">
            <w:pPr>
              <w:jc w:val="center"/>
              <w:rPr>
                <w:sz w:val="20"/>
                <w:szCs w:val="20"/>
              </w:rPr>
            </w:pPr>
            <w:r w:rsidRPr="007C5DA8">
              <w:rPr>
                <w:sz w:val="20"/>
                <w:szCs w:val="20"/>
              </w:rPr>
              <w:t>6 602,3</w:t>
            </w:r>
          </w:p>
        </w:tc>
        <w:tc>
          <w:tcPr>
            <w:tcW w:w="1275" w:type="dxa"/>
            <w:gridSpan w:val="2"/>
          </w:tcPr>
          <w:p w:rsidR="00E4612C" w:rsidRPr="007C5DA8" w:rsidRDefault="00E4612C" w:rsidP="0032079C">
            <w:pPr>
              <w:jc w:val="center"/>
              <w:rPr>
                <w:sz w:val="20"/>
                <w:szCs w:val="20"/>
              </w:rPr>
            </w:pPr>
            <w:r w:rsidRPr="007C5DA8">
              <w:rPr>
                <w:sz w:val="20"/>
                <w:szCs w:val="20"/>
              </w:rPr>
              <w:t>0,0</w:t>
            </w:r>
          </w:p>
        </w:tc>
        <w:tc>
          <w:tcPr>
            <w:tcW w:w="1537" w:type="dxa"/>
            <w:vMerge w:val="restart"/>
          </w:tcPr>
          <w:p w:rsidR="00E4612C" w:rsidRPr="007C5DA8" w:rsidRDefault="00E4612C" w:rsidP="0032079C">
            <w:pPr>
              <w:rPr>
                <w:sz w:val="20"/>
                <w:szCs w:val="20"/>
              </w:rPr>
            </w:pPr>
            <w:r w:rsidRPr="007C5DA8">
              <w:rPr>
                <w:sz w:val="20"/>
                <w:szCs w:val="20"/>
              </w:rPr>
              <w:t>Реализация мероприятия запланирована на 2-3 квартал</w:t>
            </w:r>
            <w:r>
              <w:rPr>
                <w:sz w:val="20"/>
                <w:szCs w:val="20"/>
              </w:rPr>
              <w:t xml:space="preserve">ы </w:t>
            </w:r>
            <w:r w:rsidRPr="007C5DA8">
              <w:rPr>
                <w:sz w:val="20"/>
                <w:szCs w:val="20"/>
              </w:rPr>
              <w:t xml:space="preserve"> 2017</w:t>
            </w:r>
          </w:p>
        </w:tc>
        <w:tc>
          <w:tcPr>
            <w:tcW w:w="2410" w:type="dxa"/>
            <w:gridSpan w:val="2"/>
            <w:vMerge w:val="restart"/>
          </w:tcPr>
          <w:p w:rsidR="00E4612C" w:rsidRPr="007C5DA8" w:rsidRDefault="00E4612C" w:rsidP="001438C8">
            <w:pPr>
              <w:pStyle w:val="a6"/>
              <w:jc w:val="left"/>
              <w:rPr>
                <w:rFonts w:ascii="Times New Roman" w:hAnsi="Times New Roman" w:cs="Times New Roman"/>
                <w:sz w:val="20"/>
                <w:szCs w:val="20"/>
              </w:rPr>
            </w:pPr>
          </w:p>
        </w:tc>
        <w:tc>
          <w:tcPr>
            <w:tcW w:w="708" w:type="dxa"/>
            <w:gridSpan w:val="2"/>
            <w:vMerge w:val="restart"/>
          </w:tcPr>
          <w:p w:rsidR="00E4612C" w:rsidRPr="007C5DA8" w:rsidRDefault="00E4612C" w:rsidP="0032079C">
            <w:pPr>
              <w:pStyle w:val="a6"/>
              <w:jc w:val="center"/>
              <w:rPr>
                <w:rFonts w:ascii="Times New Roman" w:hAnsi="Times New Roman" w:cs="Times New Roman"/>
                <w:sz w:val="20"/>
                <w:szCs w:val="20"/>
              </w:rPr>
            </w:pPr>
          </w:p>
        </w:tc>
        <w:tc>
          <w:tcPr>
            <w:tcW w:w="993" w:type="dxa"/>
            <w:gridSpan w:val="2"/>
            <w:vMerge w:val="restart"/>
          </w:tcPr>
          <w:p w:rsidR="00E4612C" w:rsidRPr="007C5DA8" w:rsidRDefault="00E4612C" w:rsidP="0032079C">
            <w:pPr>
              <w:rPr>
                <w:sz w:val="20"/>
                <w:szCs w:val="20"/>
              </w:rPr>
            </w:pPr>
          </w:p>
        </w:tc>
        <w:tc>
          <w:tcPr>
            <w:tcW w:w="998" w:type="dxa"/>
            <w:gridSpan w:val="2"/>
            <w:vMerge w:val="restart"/>
          </w:tcPr>
          <w:p w:rsidR="00E4612C" w:rsidRPr="007C5DA8" w:rsidRDefault="00E4612C" w:rsidP="0032079C">
            <w:pPr>
              <w:rPr>
                <w:sz w:val="20"/>
                <w:szCs w:val="20"/>
              </w:rPr>
            </w:pPr>
          </w:p>
        </w:tc>
        <w:tc>
          <w:tcPr>
            <w:tcW w:w="1559" w:type="dxa"/>
            <w:vMerge w:val="restart"/>
          </w:tcPr>
          <w:p w:rsidR="00E4612C" w:rsidRPr="007C5DA8" w:rsidRDefault="00E4612C" w:rsidP="0032079C">
            <w:pPr>
              <w:jc w:val="center"/>
              <w:rPr>
                <w:sz w:val="20"/>
                <w:szCs w:val="20"/>
              </w:rPr>
            </w:pPr>
            <w:r w:rsidRPr="007C5DA8">
              <w:rPr>
                <w:sz w:val="20"/>
                <w:szCs w:val="20"/>
              </w:rPr>
              <w:t>6 602,3</w:t>
            </w:r>
          </w:p>
        </w:tc>
      </w:tr>
      <w:tr w:rsidR="00E4612C" w:rsidRPr="007C5DA8" w:rsidTr="00C47C0E">
        <w:tc>
          <w:tcPr>
            <w:tcW w:w="843" w:type="dxa"/>
            <w:vMerge/>
          </w:tcPr>
          <w:p w:rsidR="00E4612C" w:rsidRPr="007C5DA8" w:rsidRDefault="00E4612C" w:rsidP="0032079C">
            <w:pPr>
              <w:widowControl w:val="0"/>
              <w:suppressAutoHyphens/>
              <w:autoSpaceDE w:val="0"/>
              <w:autoSpaceDN w:val="0"/>
              <w:adjustRightInd w:val="0"/>
              <w:ind w:left="120"/>
              <w:jc w:val="center"/>
              <w:rPr>
                <w:sz w:val="20"/>
                <w:szCs w:val="20"/>
              </w:rPr>
            </w:pPr>
          </w:p>
        </w:tc>
        <w:tc>
          <w:tcPr>
            <w:tcW w:w="1868" w:type="dxa"/>
            <w:vMerge/>
          </w:tcPr>
          <w:p w:rsidR="00E4612C" w:rsidRPr="007C5DA8" w:rsidRDefault="00E4612C" w:rsidP="0032079C">
            <w:pPr>
              <w:suppressAutoHyphens/>
              <w:rPr>
                <w:sz w:val="20"/>
                <w:szCs w:val="20"/>
              </w:rPr>
            </w:pPr>
          </w:p>
        </w:tc>
        <w:tc>
          <w:tcPr>
            <w:tcW w:w="1417" w:type="dxa"/>
            <w:vMerge/>
          </w:tcPr>
          <w:p w:rsidR="00E4612C" w:rsidRPr="007C5DA8" w:rsidRDefault="00E4612C" w:rsidP="0032079C">
            <w:pPr>
              <w:widowControl w:val="0"/>
              <w:suppressAutoHyphens/>
              <w:autoSpaceDE w:val="0"/>
              <w:autoSpaceDN w:val="0"/>
              <w:adjustRightInd w:val="0"/>
              <w:ind w:left="100"/>
              <w:jc w:val="center"/>
              <w:rPr>
                <w:sz w:val="20"/>
                <w:szCs w:val="20"/>
              </w:rPr>
            </w:pPr>
          </w:p>
        </w:tc>
        <w:tc>
          <w:tcPr>
            <w:tcW w:w="1401" w:type="dxa"/>
          </w:tcPr>
          <w:p w:rsidR="00E4612C" w:rsidRPr="007C5DA8" w:rsidRDefault="00E4612C" w:rsidP="0032079C">
            <w:pPr>
              <w:suppressAutoHyphens/>
              <w:rPr>
                <w:sz w:val="20"/>
                <w:szCs w:val="20"/>
              </w:rPr>
            </w:pPr>
            <w:r w:rsidRPr="007C5DA8">
              <w:rPr>
                <w:sz w:val="20"/>
                <w:szCs w:val="20"/>
              </w:rPr>
              <w:t xml:space="preserve">-бюджетные ассигнования всего, в </w:t>
            </w:r>
            <w:proofErr w:type="spellStart"/>
            <w:r w:rsidRPr="007C5DA8">
              <w:rPr>
                <w:sz w:val="20"/>
                <w:szCs w:val="20"/>
              </w:rPr>
              <w:t>т.ч</w:t>
            </w:r>
            <w:proofErr w:type="spellEnd"/>
            <w:r w:rsidRPr="007C5DA8">
              <w:rPr>
                <w:sz w:val="20"/>
                <w:szCs w:val="20"/>
              </w:rPr>
              <w:t>.</w:t>
            </w:r>
          </w:p>
        </w:tc>
        <w:tc>
          <w:tcPr>
            <w:tcW w:w="1293" w:type="dxa"/>
            <w:gridSpan w:val="2"/>
          </w:tcPr>
          <w:p w:rsidR="00E4612C" w:rsidRPr="007C5DA8" w:rsidRDefault="00E4612C" w:rsidP="0032079C">
            <w:pPr>
              <w:jc w:val="center"/>
              <w:rPr>
                <w:sz w:val="20"/>
                <w:szCs w:val="20"/>
              </w:rPr>
            </w:pPr>
            <w:r w:rsidRPr="007C5DA8">
              <w:rPr>
                <w:sz w:val="20"/>
                <w:szCs w:val="20"/>
              </w:rPr>
              <w:t>6 602,3</w:t>
            </w:r>
          </w:p>
        </w:tc>
        <w:tc>
          <w:tcPr>
            <w:tcW w:w="1275" w:type="dxa"/>
            <w:gridSpan w:val="2"/>
          </w:tcPr>
          <w:p w:rsidR="00E4612C" w:rsidRPr="007C5DA8" w:rsidRDefault="00E4612C" w:rsidP="0032079C">
            <w:pPr>
              <w:jc w:val="center"/>
              <w:rPr>
                <w:sz w:val="20"/>
                <w:szCs w:val="20"/>
              </w:rPr>
            </w:pPr>
            <w:r w:rsidRPr="007C5DA8">
              <w:rPr>
                <w:sz w:val="20"/>
                <w:szCs w:val="20"/>
              </w:rPr>
              <w:t>0,0</w:t>
            </w:r>
          </w:p>
        </w:tc>
        <w:tc>
          <w:tcPr>
            <w:tcW w:w="1537" w:type="dxa"/>
            <w:vMerge/>
          </w:tcPr>
          <w:p w:rsidR="00E4612C" w:rsidRPr="007C5DA8" w:rsidRDefault="00E4612C" w:rsidP="0032079C">
            <w:pPr>
              <w:rPr>
                <w:sz w:val="20"/>
                <w:szCs w:val="20"/>
              </w:rPr>
            </w:pPr>
          </w:p>
        </w:tc>
        <w:tc>
          <w:tcPr>
            <w:tcW w:w="2410" w:type="dxa"/>
            <w:gridSpan w:val="2"/>
            <w:vMerge/>
          </w:tcPr>
          <w:p w:rsidR="00E4612C" w:rsidRPr="007C5DA8" w:rsidRDefault="00E4612C" w:rsidP="0032079C">
            <w:pPr>
              <w:rPr>
                <w:sz w:val="20"/>
                <w:szCs w:val="20"/>
              </w:rPr>
            </w:pPr>
          </w:p>
        </w:tc>
        <w:tc>
          <w:tcPr>
            <w:tcW w:w="708" w:type="dxa"/>
            <w:gridSpan w:val="2"/>
            <w:vMerge/>
          </w:tcPr>
          <w:p w:rsidR="00E4612C" w:rsidRPr="007C5DA8" w:rsidRDefault="00E4612C" w:rsidP="0032079C">
            <w:pPr>
              <w:rPr>
                <w:sz w:val="20"/>
                <w:szCs w:val="20"/>
              </w:rPr>
            </w:pPr>
          </w:p>
        </w:tc>
        <w:tc>
          <w:tcPr>
            <w:tcW w:w="993" w:type="dxa"/>
            <w:gridSpan w:val="2"/>
            <w:vMerge/>
          </w:tcPr>
          <w:p w:rsidR="00E4612C" w:rsidRPr="007C5DA8" w:rsidRDefault="00E4612C" w:rsidP="0032079C">
            <w:pPr>
              <w:rPr>
                <w:sz w:val="20"/>
                <w:szCs w:val="20"/>
              </w:rPr>
            </w:pPr>
          </w:p>
        </w:tc>
        <w:tc>
          <w:tcPr>
            <w:tcW w:w="998" w:type="dxa"/>
            <w:gridSpan w:val="2"/>
            <w:vMerge/>
          </w:tcPr>
          <w:p w:rsidR="00E4612C" w:rsidRPr="007C5DA8" w:rsidRDefault="00E4612C" w:rsidP="0032079C">
            <w:pPr>
              <w:rPr>
                <w:sz w:val="20"/>
                <w:szCs w:val="20"/>
              </w:rPr>
            </w:pPr>
          </w:p>
        </w:tc>
        <w:tc>
          <w:tcPr>
            <w:tcW w:w="1559" w:type="dxa"/>
            <w:vMerge/>
          </w:tcPr>
          <w:p w:rsidR="00E4612C" w:rsidRPr="007C5DA8" w:rsidRDefault="00E4612C" w:rsidP="0032079C">
            <w:pPr>
              <w:jc w:val="center"/>
              <w:rPr>
                <w:sz w:val="20"/>
                <w:szCs w:val="20"/>
              </w:rPr>
            </w:pPr>
          </w:p>
        </w:tc>
      </w:tr>
      <w:tr w:rsidR="00E4612C" w:rsidRPr="007C5DA8" w:rsidTr="00C47C0E">
        <w:tc>
          <w:tcPr>
            <w:tcW w:w="843" w:type="dxa"/>
            <w:vMerge/>
          </w:tcPr>
          <w:p w:rsidR="00E4612C" w:rsidRPr="007C5DA8" w:rsidRDefault="00E4612C" w:rsidP="0032079C">
            <w:pPr>
              <w:widowControl w:val="0"/>
              <w:suppressAutoHyphens/>
              <w:autoSpaceDE w:val="0"/>
              <w:autoSpaceDN w:val="0"/>
              <w:adjustRightInd w:val="0"/>
              <w:ind w:left="120"/>
              <w:jc w:val="center"/>
              <w:rPr>
                <w:sz w:val="20"/>
                <w:szCs w:val="20"/>
              </w:rPr>
            </w:pPr>
          </w:p>
        </w:tc>
        <w:tc>
          <w:tcPr>
            <w:tcW w:w="1868" w:type="dxa"/>
            <w:vMerge/>
          </w:tcPr>
          <w:p w:rsidR="00E4612C" w:rsidRPr="007C5DA8" w:rsidRDefault="00E4612C" w:rsidP="0032079C">
            <w:pPr>
              <w:suppressAutoHyphens/>
              <w:rPr>
                <w:sz w:val="20"/>
                <w:szCs w:val="20"/>
              </w:rPr>
            </w:pPr>
          </w:p>
        </w:tc>
        <w:tc>
          <w:tcPr>
            <w:tcW w:w="1417" w:type="dxa"/>
            <w:vMerge/>
          </w:tcPr>
          <w:p w:rsidR="00E4612C" w:rsidRPr="007C5DA8" w:rsidRDefault="00E4612C" w:rsidP="0032079C">
            <w:pPr>
              <w:widowControl w:val="0"/>
              <w:suppressAutoHyphens/>
              <w:autoSpaceDE w:val="0"/>
              <w:autoSpaceDN w:val="0"/>
              <w:adjustRightInd w:val="0"/>
              <w:ind w:left="100"/>
              <w:jc w:val="center"/>
              <w:rPr>
                <w:sz w:val="20"/>
                <w:szCs w:val="20"/>
              </w:rPr>
            </w:pPr>
          </w:p>
        </w:tc>
        <w:tc>
          <w:tcPr>
            <w:tcW w:w="1401" w:type="dxa"/>
          </w:tcPr>
          <w:p w:rsidR="00E4612C" w:rsidRPr="007C5DA8" w:rsidRDefault="00E4612C" w:rsidP="0032079C">
            <w:pPr>
              <w:suppressAutoHyphens/>
              <w:rPr>
                <w:sz w:val="20"/>
                <w:szCs w:val="20"/>
              </w:rPr>
            </w:pPr>
            <w:r w:rsidRPr="007C5DA8">
              <w:rPr>
                <w:sz w:val="20"/>
                <w:szCs w:val="20"/>
              </w:rPr>
              <w:t>-бюджет городского округа Кинешма</w:t>
            </w:r>
          </w:p>
        </w:tc>
        <w:tc>
          <w:tcPr>
            <w:tcW w:w="1293" w:type="dxa"/>
            <w:gridSpan w:val="2"/>
          </w:tcPr>
          <w:p w:rsidR="00E4612C" w:rsidRPr="007C5DA8" w:rsidRDefault="00E4612C" w:rsidP="0032079C">
            <w:pPr>
              <w:jc w:val="center"/>
              <w:rPr>
                <w:sz w:val="20"/>
                <w:szCs w:val="20"/>
              </w:rPr>
            </w:pPr>
            <w:r w:rsidRPr="007C5DA8">
              <w:rPr>
                <w:sz w:val="20"/>
                <w:szCs w:val="20"/>
              </w:rPr>
              <w:t>6 602,3</w:t>
            </w:r>
          </w:p>
        </w:tc>
        <w:tc>
          <w:tcPr>
            <w:tcW w:w="1275" w:type="dxa"/>
            <w:gridSpan w:val="2"/>
          </w:tcPr>
          <w:p w:rsidR="00E4612C" w:rsidRPr="007C5DA8" w:rsidRDefault="00E4612C" w:rsidP="0032079C">
            <w:pPr>
              <w:jc w:val="center"/>
              <w:rPr>
                <w:sz w:val="20"/>
                <w:szCs w:val="20"/>
              </w:rPr>
            </w:pPr>
            <w:r w:rsidRPr="007C5DA8">
              <w:rPr>
                <w:sz w:val="20"/>
                <w:szCs w:val="20"/>
              </w:rPr>
              <w:t>0,0</w:t>
            </w:r>
          </w:p>
        </w:tc>
        <w:tc>
          <w:tcPr>
            <w:tcW w:w="1537" w:type="dxa"/>
            <w:vMerge/>
          </w:tcPr>
          <w:p w:rsidR="00E4612C" w:rsidRPr="007C5DA8" w:rsidRDefault="00E4612C" w:rsidP="0032079C">
            <w:pPr>
              <w:rPr>
                <w:sz w:val="20"/>
                <w:szCs w:val="20"/>
              </w:rPr>
            </w:pPr>
          </w:p>
        </w:tc>
        <w:tc>
          <w:tcPr>
            <w:tcW w:w="2410" w:type="dxa"/>
            <w:gridSpan w:val="2"/>
            <w:vMerge/>
          </w:tcPr>
          <w:p w:rsidR="00E4612C" w:rsidRPr="007C5DA8" w:rsidRDefault="00E4612C" w:rsidP="0032079C">
            <w:pPr>
              <w:rPr>
                <w:sz w:val="20"/>
                <w:szCs w:val="20"/>
              </w:rPr>
            </w:pPr>
          </w:p>
        </w:tc>
        <w:tc>
          <w:tcPr>
            <w:tcW w:w="708" w:type="dxa"/>
            <w:gridSpan w:val="2"/>
            <w:vMerge/>
          </w:tcPr>
          <w:p w:rsidR="00E4612C" w:rsidRPr="007C5DA8" w:rsidRDefault="00E4612C" w:rsidP="0032079C">
            <w:pPr>
              <w:rPr>
                <w:sz w:val="20"/>
                <w:szCs w:val="20"/>
              </w:rPr>
            </w:pPr>
          </w:p>
        </w:tc>
        <w:tc>
          <w:tcPr>
            <w:tcW w:w="993" w:type="dxa"/>
            <w:gridSpan w:val="2"/>
            <w:vMerge/>
          </w:tcPr>
          <w:p w:rsidR="00E4612C" w:rsidRPr="007C5DA8" w:rsidRDefault="00E4612C" w:rsidP="0032079C">
            <w:pPr>
              <w:rPr>
                <w:sz w:val="20"/>
                <w:szCs w:val="20"/>
              </w:rPr>
            </w:pPr>
          </w:p>
        </w:tc>
        <w:tc>
          <w:tcPr>
            <w:tcW w:w="998" w:type="dxa"/>
            <w:gridSpan w:val="2"/>
            <w:vMerge/>
          </w:tcPr>
          <w:p w:rsidR="00E4612C" w:rsidRPr="007C5DA8" w:rsidRDefault="00E4612C" w:rsidP="0032079C">
            <w:pPr>
              <w:rPr>
                <w:sz w:val="20"/>
                <w:szCs w:val="20"/>
              </w:rPr>
            </w:pPr>
          </w:p>
        </w:tc>
        <w:tc>
          <w:tcPr>
            <w:tcW w:w="1559" w:type="dxa"/>
            <w:vMerge/>
          </w:tcPr>
          <w:p w:rsidR="00E4612C" w:rsidRPr="007C5DA8" w:rsidRDefault="00E4612C" w:rsidP="0032079C">
            <w:pPr>
              <w:jc w:val="center"/>
              <w:rPr>
                <w:sz w:val="20"/>
                <w:szCs w:val="20"/>
              </w:rPr>
            </w:pPr>
          </w:p>
        </w:tc>
      </w:tr>
      <w:tr w:rsidR="00E4612C" w:rsidRPr="007C5DA8" w:rsidTr="00C47C0E">
        <w:tc>
          <w:tcPr>
            <w:tcW w:w="843" w:type="dxa"/>
            <w:vMerge w:val="restart"/>
          </w:tcPr>
          <w:p w:rsidR="00E4612C" w:rsidRPr="007C5DA8" w:rsidRDefault="00E4612C" w:rsidP="0032079C">
            <w:pPr>
              <w:widowControl w:val="0"/>
              <w:suppressAutoHyphens/>
              <w:autoSpaceDE w:val="0"/>
              <w:autoSpaceDN w:val="0"/>
              <w:adjustRightInd w:val="0"/>
              <w:ind w:left="120"/>
              <w:jc w:val="center"/>
              <w:rPr>
                <w:sz w:val="20"/>
                <w:szCs w:val="20"/>
              </w:rPr>
            </w:pPr>
            <w:r>
              <w:rPr>
                <w:sz w:val="20"/>
                <w:szCs w:val="20"/>
              </w:rPr>
              <w:t>8.2.1</w:t>
            </w:r>
          </w:p>
        </w:tc>
        <w:tc>
          <w:tcPr>
            <w:tcW w:w="1868" w:type="dxa"/>
            <w:vMerge w:val="restart"/>
          </w:tcPr>
          <w:p w:rsidR="00E4612C" w:rsidRPr="007C5DA8" w:rsidRDefault="00E4612C" w:rsidP="0032079C">
            <w:pPr>
              <w:suppressAutoHyphens/>
              <w:rPr>
                <w:sz w:val="20"/>
                <w:szCs w:val="20"/>
              </w:rPr>
            </w:pPr>
            <w:r>
              <w:rPr>
                <w:sz w:val="20"/>
                <w:szCs w:val="20"/>
              </w:rPr>
              <w:t>Мероприятие «</w:t>
            </w:r>
            <w:r w:rsidRPr="007C5DA8">
              <w:rPr>
                <w:sz w:val="20"/>
                <w:szCs w:val="20"/>
              </w:rPr>
              <w:t xml:space="preserve">Устройство, восстановление и ремонт сетей уличного освещения в границах городского округа Кинешма, в том числе разработка проектно-сметной документации, </w:t>
            </w:r>
            <w:proofErr w:type="gramStart"/>
            <w:r w:rsidRPr="007C5DA8">
              <w:rPr>
                <w:sz w:val="20"/>
                <w:szCs w:val="20"/>
              </w:rPr>
              <w:t xml:space="preserve">согласно </w:t>
            </w:r>
            <w:r>
              <w:rPr>
                <w:sz w:val="20"/>
                <w:szCs w:val="20"/>
              </w:rPr>
              <w:t xml:space="preserve"> </w:t>
            </w:r>
            <w:r w:rsidRPr="007C5DA8">
              <w:rPr>
                <w:sz w:val="20"/>
                <w:szCs w:val="20"/>
              </w:rPr>
              <w:t>реестра</w:t>
            </w:r>
            <w:proofErr w:type="gramEnd"/>
            <w:r w:rsidRPr="007C5DA8">
              <w:rPr>
                <w:sz w:val="20"/>
                <w:szCs w:val="20"/>
              </w:rPr>
              <w:t xml:space="preserve"> наказов избирателей </w:t>
            </w:r>
            <w:r w:rsidRPr="007C5DA8">
              <w:rPr>
                <w:sz w:val="20"/>
                <w:szCs w:val="20"/>
              </w:rPr>
              <w:lastRenderedPageBreak/>
              <w:t>депутатам городской Думы городского округа Кинешма</w:t>
            </w:r>
            <w:r>
              <w:rPr>
                <w:sz w:val="20"/>
                <w:szCs w:val="20"/>
              </w:rPr>
              <w:t>»</w:t>
            </w:r>
          </w:p>
        </w:tc>
        <w:tc>
          <w:tcPr>
            <w:tcW w:w="1417" w:type="dxa"/>
            <w:vMerge w:val="restart"/>
          </w:tcPr>
          <w:p w:rsidR="00E4612C" w:rsidRPr="007C5DA8" w:rsidRDefault="00E4612C" w:rsidP="0032079C">
            <w:pPr>
              <w:widowControl w:val="0"/>
              <w:suppressAutoHyphens/>
              <w:autoSpaceDE w:val="0"/>
              <w:autoSpaceDN w:val="0"/>
              <w:adjustRightInd w:val="0"/>
              <w:ind w:left="100"/>
              <w:jc w:val="center"/>
              <w:rPr>
                <w:sz w:val="20"/>
                <w:szCs w:val="20"/>
              </w:rPr>
            </w:pPr>
          </w:p>
        </w:tc>
        <w:tc>
          <w:tcPr>
            <w:tcW w:w="1401" w:type="dxa"/>
          </w:tcPr>
          <w:p w:rsidR="00E4612C" w:rsidRPr="007C5DA8" w:rsidRDefault="00E4612C" w:rsidP="0032079C">
            <w:pPr>
              <w:rPr>
                <w:sz w:val="20"/>
                <w:szCs w:val="20"/>
              </w:rPr>
            </w:pPr>
            <w:r w:rsidRPr="007C5DA8">
              <w:rPr>
                <w:sz w:val="20"/>
                <w:szCs w:val="20"/>
              </w:rPr>
              <w:t>Всего</w:t>
            </w:r>
          </w:p>
        </w:tc>
        <w:tc>
          <w:tcPr>
            <w:tcW w:w="1293" w:type="dxa"/>
            <w:gridSpan w:val="2"/>
          </w:tcPr>
          <w:p w:rsidR="00E4612C" w:rsidRPr="007C5DA8" w:rsidRDefault="00E4612C" w:rsidP="0032079C">
            <w:pPr>
              <w:jc w:val="center"/>
              <w:rPr>
                <w:sz w:val="20"/>
                <w:szCs w:val="20"/>
              </w:rPr>
            </w:pPr>
            <w:r w:rsidRPr="007C5DA8">
              <w:rPr>
                <w:sz w:val="20"/>
                <w:szCs w:val="20"/>
              </w:rPr>
              <w:t>6 602,3</w:t>
            </w:r>
          </w:p>
        </w:tc>
        <w:tc>
          <w:tcPr>
            <w:tcW w:w="1275" w:type="dxa"/>
            <w:gridSpan w:val="2"/>
          </w:tcPr>
          <w:p w:rsidR="00E4612C" w:rsidRPr="007C5DA8" w:rsidRDefault="00E4612C" w:rsidP="0032079C">
            <w:pPr>
              <w:jc w:val="center"/>
              <w:rPr>
                <w:sz w:val="20"/>
                <w:szCs w:val="20"/>
              </w:rPr>
            </w:pPr>
            <w:r w:rsidRPr="007C5DA8">
              <w:rPr>
                <w:sz w:val="20"/>
                <w:szCs w:val="20"/>
              </w:rPr>
              <w:t>0,0</w:t>
            </w:r>
          </w:p>
        </w:tc>
        <w:tc>
          <w:tcPr>
            <w:tcW w:w="1537" w:type="dxa"/>
            <w:vMerge/>
          </w:tcPr>
          <w:p w:rsidR="00E4612C" w:rsidRPr="007C5DA8" w:rsidRDefault="00E4612C" w:rsidP="0032079C">
            <w:pPr>
              <w:rPr>
                <w:sz w:val="20"/>
                <w:szCs w:val="20"/>
              </w:rPr>
            </w:pPr>
          </w:p>
        </w:tc>
        <w:tc>
          <w:tcPr>
            <w:tcW w:w="2410" w:type="dxa"/>
            <w:gridSpan w:val="2"/>
            <w:vMerge w:val="restart"/>
          </w:tcPr>
          <w:p w:rsidR="00E4612C" w:rsidRPr="007C5DA8" w:rsidRDefault="00E4612C" w:rsidP="005918B4">
            <w:pPr>
              <w:pStyle w:val="a6"/>
              <w:jc w:val="left"/>
              <w:rPr>
                <w:rFonts w:ascii="Times New Roman" w:hAnsi="Times New Roman" w:cs="Times New Roman"/>
                <w:sz w:val="20"/>
                <w:szCs w:val="20"/>
              </w:rPr>
            </w:pPr>
            <w:r w:rsidRPr="007C5DA8">
              <w:rPr>
                <w:rFonts w:ascii="Times New Roman" w:hAnsi="Times New Roman" w:cs="Times New Roman"/>
                <w:sz w:val="20"/>
                <w:szCs w:val="20"/>
              </w:rPr>
              <w:t>Протяженность возведенных, восстановленных и отремонтированных сетей уличного освещения</w:t>
            </w:r>
          </w:p>
        </w:tc>
        <w:tc>
          <w:tcPr>
            <w:tcW w:w="708" w:type="dxa"/>
            <w:gridSpan w:val="2"/>
            <w:vMerge w:val="restart"/>
          </w:tcPr>
          <w:p w:rsidR="00E4612C" w:rsidRPr="007C5DA8" w:rsidRDefault="00E4612C" w:rsidP="0032079C">
            <w:pPr>
              <w:pStyle w:val="a6"/>
              <w:jc w:val="center"/>
              <w:rPr>
                <w:rFonts w:ascii="Times New Roman" w:hAnsi="Times New Roman" w:cs="Times New Roman"/>
                <w:sz w:val="20"/>
                <w:szCs w:val="20"/>
              </w:rPr>
            </w:pPr>
            <w:r w:rsidRPr="007C5DA8">
              <w:rPr>
                <w:rFonts w:ascii="Times New Roman" w:hAnsi="Times New Roman" w:cs="Times New Roman"/>
                <w:sz w:val="20"/>
                <w:szCs w:val="20"/>
              </w:rPr>
              <w:t>км</w:t>
            </w:r>
          </w:p>
        </w:tc>
        <w:tc>
          <w:tcPr>
            <w:tcW w:w="993" w:type="dxa"/>
            <w:gridSpan w:val="2"/>
            <w:vMerge w:val="restart"/>
          </w:tcPr>
          <w:p w:rsidR="00E4612C" w:rsidRPr="007C5DA8" w:rsidRDefault="00E4612C" w:rsidP="0032079C">
            <w:pPr>
              <w:pStyle w:val="a6"/>
              <w:rPr>
                <w:rFonts w:ascii="Times New Roman" w:hAnsi="Times New Roman" w:cs="Times New Roman"/>
                <w:sz w:val="20"/>
                <w:szCs w:val="20"/>
              </w:rPr>
            </w:pPr>
            <w:r w:rsidRPr="007C5DA8">
              <w:rPr>
                <w:rFonts w:ascii="Times New Roman" w:hAnsi="Times New Roman" w:cs="Times New Roman"/>
                <w:sz w:val="20"/>
                <w:szCs w:val="20"/>
              </w:rPr>
              <w:t>11,83</w:t>
            </w:r>
          </w:p>
        </w:tc>
        <w:tc>
          <w:tcPr>
            <w:tcW w:w="998" w:type="dxa"/>
            <w:gridSpan w:val="2"/>
            <w:vMerge w:val="restart"/>
          </w:tcPr>
          <w:p w:rsidR="00E4612C" w:rsidRPr="007C5DA8" w:rsidRDefault="00E4612C" w:rsidP="0032079C">
            <w:pPr>
              <w:rPr>
                <w:sz w:val="20"/>
                <w:szCs w:val="20"/>
              </w:rPr>
            </w:pPr>
            <w:r w:rsidRPr="007C5DA8">
              <w:rPr>
                <w:sz w:val="20"/>
                <w:szCs w:val="20"/>
              </w:rPr>
              <w:t>0,0</w:t>
            </w:r>
          </w:p>
        </w:tc>
        <w:tc>
          <w:tcPr>
            <w:tcW w:w="1559" w:type="dxa"/>
            <w:vMerge w:val="restart"/>
          </w:tcPr>
          <w:p w:rsidR="00E4612C" w:rsidRPr="007C5DA8" w:rsidRDefault="00E4612C" w:rsidP="0032079C">
            <w:pPr>
              <w:jc w:val="center"/>
              <w:rPr>
                <w:sz w:val="20"/>
                <w:szCs w:val="20"/>
              </w:rPr>
            </w:pPr>
            <w:r w:rsidRPr="007C5DA8">
              <w:rPr>
                <w:sz w:val="20"/>
                <w:szCs w:val="20"/>
              </w:rPr>
              <w:t>6 602,3</w:t>
            </w:r>
          </w:p>
        </w:tc>
      </w:tr>
      <w:tr w:rsidR="00E4612C" w:rsidRPr="007C5DA8" w:rsidTr="00C47C0E">
        <w:tc>
          <w:tcPr>
            <w:tcW w:w="843" w:type="dxa"/>
            <w:vMerge/>
          </w:tcPr>
          <w:p w:rsidR="00E4612C" w:rsidRPr="007C5DA8" w:rsidRDefault="00E4612C" w:rsidP="0032079C">
            <w:pPr>
              <w:widowControl w:val="0"/>
              <w:suppressAutoHyphens/>
              <w:autoSpaceDE w:val="0"/>
              <w:autoSpaceDN w:val="0"/>
              <w:adjustRightInd w:val="0"/>
              <w:ind w:left="120"/>
              <w:jc w:val="center"/>
              <w:rPr>
                <w:sz w:val="20"/>
                <w:szCs w:val="20"/>
              </w:rPr>
            </w:pPr>
          </w:p>
        </w:tc>
        <w:tc>
          <w:tcPr>
            <w:tcW w:w="1868" w:type="dxa"/>
            <w:vMerge/>
          </w:tcPr>
          <w:p w:rsidR="00E4612C" w:rsidRPr="007C5DA8" w:rsidRDefault="00E4612C" w:rsidP="0032079C">
            <w:pPr>
              <w:suppressAutoHyphens/>
              <w:rPr>
                <w:sz w:val="20"/>
                <w:szCs w:val="20"/>
              </w:rPr>
            </w:pPr>
          </w:p>
        </w:tc>
        <w:tc>
          <w:tcPr>
            <w:tcW w:w="1417" w:type="dxa"/>
            <w:vMerge/>
          </w:tcPr>
          <w:p w:rsidR="00E4612C" w:rsidRPr="007C5DA8" w:rsidRDefault="00E4612C" w:rsidP="0032079C">
            <w:pPr>
              <w:widowControl w:val="0"/>
              <w:suppressAutoHyphens/>
              <w:autoSpaceDE w:val="0"/>
              <w:autoSpaceDN w:val="0"/>
              <w:adjustRightInd w:val="0"/>
              <w:ind w:left="100"/>
              <w:jc w:val="center"/>
              <w:rPr>
                <w:sz w:val="20"/>
                <w:szCs w:val="20"/>
              </w:rPr>
            </w:pPr>
          </w:p>
        </w:tc>
        <w:tc>
          <w:tcPr>
            <w:tcW w:w="1401" w:type="dxa"/>
          </w:tcPr>
          <w:p w:rsidR="00E4612C" w:rsidRPr="007C5DA8" w:rsidRDefault="00E4612C" w:rsidP="0032079C">
            <w:pPr>
              <w:suppressAutoHyphens/>
              <w:rPr>
                <w:sz w:val="20"/>
                <w:szCs w:val="20"/>
              </w:rPr>
            </w:pPr>
            <w:r w:rsidRPr="007C5DA8">
              <w:rPr>
                <w:sz w:val="20"/>
                <w:szCs w:val="20"/>
              </w:rPr>
              <w:t xml:space="preserve">-бюджетные ассигнования всего, в </w:t>
            </w:r>
            <w:proofErr w:type="spellStart"/>
            <w:r w:rsidRPr="007C5DA8">
              <w:rPr>
                <w:sz w:val="20"/>
                <w:szCs w:val="20"/>
              </w:rPr>
              <w:t>т.ч</w:t>
            </w:r>
            <w:proofErr w:type="spellEnd"/>
            <w:r w:rsidRPr="007C5DA8">
              <w:rPr>
                <w:sz w:val="20"/>
                <w:szCs w:val="20"/>
              </w:rPr>
              <w:t>.</w:t>
            </w:r>
          </w:p>
        </w:tc>
        <w:tc>
          <w:tcPr>
            <w:tcW w:w="1293" w:type="dxa"/>
            <w:gridSpan w:val="2"/>
          </w:tcPr>
          <w:p w:rsidR="00E4612C" w:rsidRPr="007C5DA8" w:rsidRDefault="00E4612C" w:rsidP="0032079C">
            <w:pPr>
              <w:jc w:val="center"/>
              <w:rPr>
                <w:sz w:val="20"/>
                <w:szCs w:val="20"/>
              </w:rPr>
            </w:pPr>
            <w:r w:rsidRPr="007C5DA8">
              <w:rPr>
                <w:sz w:val="20"/>
                <w:szCs w:val="20"/>
              </w:rPr>
              <w:t>6 602,3</w:t>
            </w:r>
          </w:p>
        </w:tc>
        <w:tc>
          <w:tcPr>
            <w:tcW w:w="1275" w:type="dxa"/>
            <w:gridSpan w:val="2"/>
          </w:tcPr>
          <w:p w:rsidR="00E4612C" w:rsidRPr="007C5DA8" w:rsidRDefault="00E4612C" w:rsidP="0032079C">
            <w:pPr>
              <w:jc w:val="center"/>
              <w:rPr>
                <w:sz w:val="20"/>
                <w:szCs w:val="20"/>
              </w:rPr>
            </w:pPr>
            <w:r w:rsidRPr="007C5DA8">
              <w:rPr>
                <w:sz w:val="20"/>
                <w:szCs w:val="20"/>
              </w:rPr>
              <w:t>0,0</w:t>
            </w:r>
          </w:p>
        </w:tc>
        <w:tc>
          <w:tcPr>
            <w:tcW w:w="1537" w:type="dxa"/>
            <w:vMerge/>
          </w:tcPr>
          <w:p w:rsidR="00E4612C" w:rsidRPr="007C5DA8" w:rsidRDefault="00E4612C" w:rsidP="0032079C">
            <w:pPr>
              <w:rPr>
                <w:sz w:val="20"/>
                <w:szCs w:val="20"/>
              </w:rPr>
            </w:pPr>
          </w:p>
        </w:tc>
        <w:tc>
          <w:tcPr>
            <w:tcW w:w="2410" w:type="dxa"/>
            <w:gridSpan w:val="2"/>
            <w:vMerge/>
          </w:tcPr>
          <w:p w:rsidR="00E4612C" w:rsidRPr="007C5DA8" w:rsidRDefault="00E4612C" w:rsidP="0032079C">
            <w:pPr>
              <w:rPr>
                <w:sz w:val="20"/>
                <w:szCs w:val="20"/>
              </w:rPr>
            </w:pPr>
          </w:p>
        </w:tc>
        <w:tc>
          <w:tcPr>
            <w:tcW w:w="708" w:type="dxa"/>
            <w:gridSpan w:val="2"/>
            <w:vMerge/>
          </w:tcPr>
          <w:p w:rsidR="00E4612C" w:rsidRPr="007C5DA8" w:rsidRDefault="00E4612C" w:rsidP="0032079C">
            <w:pPr>
              <w:rPr>
                <w:sz w:val="20"/>
                <w:szCs w:val="20"/>
              </w:rPr>
            </w:pPr>
          </w:p>
        </w:tc>
        <w:tc>
          <w:tcPr>
            <w:tcW w:w="993" w:type="dxa"/>
            <w:gridSpan w:val="2"/>
            <w:vMerge/>
          </w:tcPr>
          <w:p w:rsidR="00E4612C" w:rsidRPr="007C5DA8" w:rsidRDefault="00E4612C" w:rsidP="0032079C">
            <w:pPr>
              <w:rPr>
                <w:sz w:val="20"/>
                <w:szCs w:val="20"/>
              </w:rPr>
            </w:pPr>
          </w:p>
        </w:tc>
        <w:tc>
          <w:tcPr>
            <w:tcW w:w="998" w:type="dxa"/>
            <w:gridSpan w:val="2"/>
            <w:vMerge/>
          </w:tcPr>
          <w:p w:rsidR="00E4612C" w:rsidRPr="007C5DA8" w:rsidRDefault="00E4612C" w:rsidP="0032079C">
            <w:pPr>
              <w:rPr>
                <w:sz w:val="20"/>
                <w:szCs w:val="20"/>
              </w:rPr>
            </w:pPr>
          </w:p>
        </w:tc>
        <w:tc>
          <w:tcPr>
            <w:tcW w:w="1559" w:type="dxa"/>
            <w:vMerge/>
          </w:tcPr>
          <w:p w:rsidR="00E4612C" w:rsidRPr="007C5DA8" w:rsidRDefault="00E4612C" w:rsidP="0032079C">
            <w:pPr>
              <w:jc w:val="center"/>
              <w:rPr>
                <w:sz w:val="20"/>
                <w:szCs w:val="20"/>
              </w:rPr>
            </w:pPr>
          </w:p>
        </w:tc>
      </w:tr>
      <w:tr w:rsidR="00E4612C" w:rsidRPr="007C5DA8" w:rsidTr="00C47C0E">
        <w:tc>
          <w:tcPr>
            <w:tcW w:w="843" w:type="dxa"/>
            <w:vMerge/>
          </w:tcPr>
          <w:p w:rsidR="00E4612C" w:rsidRPr="007C5DA8" w:rsidRDefault="00E4612C" w:rsidP="0032079C">
            <w:pPr>
              <w:widowControl w:val="0"/>
              <w:suppressAutoHyphens/>
              <w:autoSpaceDE w:val="0"/>
              <w:autoSpaceDN w:val="0"/>
              <w:adjustRightInd w:val="0"/>
              <w:ind w:left="120"/>
              <w:jc w:val="center"/>
              <w:rPr>
                <w:sz w:val="20"/>
                <w:szCs w:val="20"/>
              </w:rPr>
            </w:pPr>
          </w:p>
        </w:tc>
        <w:tc>
          <w:tcPr>
            <w:tcW w:w="1868" w:type="dxa"/>
            <w:vMerge/>
          </w:tcPr>
          <w:p w:rsidR="00E4612C" w:rsidRPr="007C5DA8" w:rsidRDefault="00E4612C" w:rsidP="0032079C">
            <w:pPr>
              <w:suppressAutoHyphens/>
              <w:rPr>
                <w:sz w:val="20"/>
                <w:szCs w:val="20"/>
              </w:rPr>
            </w:pPr>
          </w:p>
        </w:tc>
        <w:tc>
          <w:tcPr>
            <w:tcW w:w="1417" w:type="dxa"/>
            <w:vMerge/>
          </w:tcPr>
          <w:p w:rsidR="00E4612C" w:rsidRPr="007C5DA8" w:rsidRDefault="00E4612C" w:rsidP="0032079C">
            <w:pPr>
              <w:widowControl w:val="0"/>
              <w:suppressAutoHyphens/>
              <w:autoSpaceDE w:val="0"/>
              <w:autoSpaceDN w:val="0"/>
              <w:adjustRightInd w:val="0"/>
              <w:ind w:left="100"/>
              <w:jc w:val="center"/>
              <w:rPr>
                <w:sz w:val="20"/>
                <w:szCs w:val="20"/>
              </w:rPr>
            </w:pPr>
          </w:p>
        </w:tc>
        <w:tc>
          <w:tcPr>
            <w:tcW w:w="1401" w:type="dxa"/>
          </w:tcPr>
          <w:p w:rsidR="00E4612C" w:rsidRPr="007C5DA8" w:rsidRDefault="00E4612C" w:rsidP="0032079C">
            <w:pPr>
              <w:suppressAutoHyphens/>
              <w:rPr>
                <w:sz w:val="20"/>
                <w:szCs w:val="20"/>
              </w:rPr>
            </w:pPr>
            <w:r w:rsidRPr="007C5DA8">
              <w:rPr>
                <w:sz w:val="20"/>
                <w:szCs w:val="20"/>
              </w:rPr>
              <w:t>-бюджет городского округа Кинешма</w:t>
            </w:r>
          </w:p>
        </w:tc>
        <w:tc>
          <w:tcPr>
            <w:tcW w:w="1293" w:type="dxa"/>
            <w:gridSpan w:val="2"/>
          </w:tcPr>
          <w:p w:rsidR="00E4612C" w:rsidRPr="007C5DA8" w:rsidRDefault="00E4612C" w:rsidP="0032079C">
            <w:pPr>
              <w:jc w:val="center"/>
              <w:rPr>
                <w:sz w:val="20"/>
                <w:szCs w:val="20"/>
              </w:rPr>
            </w:pPr>
            <w:r w:rsidRPr="007C5DA8">
              <w:rPr>
                <w:sz w:val="20"/>
                <w:szCs w:val="20"/>
              </w:rPr>
              <w:t>6 602,3</w:t>
            </w:r>
          </w:p>
        </w:tc>
        <w:tc>
          <w:tcPr>
            <w:tcW w:w="1275" w:type="dxa"/>
            <w:gridSpan w:val="2"/>
          </w:tcPr>
          <w:p w:rsidR="00E4612C" w:rsidRPr="007C5DA8" w:rsidRDefault="00E4612C" w:rsidP="0032079C">
            <w:pPr>
              <w:jc w:val="center"/>
              <w:rPr>
                <w:sz w:val="20"/>
                <w:szCs w:val="20"/>
              </w:rPr>
            </w:pPr>
            <w:r w:rsidRPr="007C5DA8">
              <w:rPr>
                <w:sz w:val="20"/>
                <w:szCs w:val="20"/>
              </w:rPr>
              <w:t>0,0</w:t>
            </w:r>
          </w:p>
        </w:tc>
        <w:tc>
          <w:tcPr>
            <w:tcW w:w="1537" w:type="dxa"/>
            <w:vMerge/>
          </w:tcPr>
          <w:p w:rsidR="00E4612C" w:rsidRPr="007C5DA8" w:rsidRDefault="00E4612C" w:rsidP="0032079C">
            <w:pPr>
              <w:rPr>
                <w:sz w:val="20"/>
                <w:szCs w:val="20"/>
              </w:rPr>
            </w:pPr>
          </w:p>
        </w:tc>
        <w:tc>
          <w:tcPr>
            <w:tcW w:w="2410" w:type="dxa"/>
            <w:gridSpan w:val="2"/>
            <w:vMerge/>
          </w:tcPr>
          <w:p w:rsidR="00E4612C" w:rsidRPr="007C5DA8" w:rsidRDefault="00E4612C" w:rsidP="0032079C">
            <w:pPr>
              <w:rPr>
                <w:sz w:val="20"/>
                <w:szCs w:val="20"/>
              </w:rPr>
            </w:pPr>
          </w:p>
        </w:tc>
        <w:tc>
          <w:tcPr>
            <w:tcW w:w="708" w:type="dxa"/>
            <w:gridSpan w:val="2"/>
            <w:vMerge/>
          </w:tcPr>
          <w:p w:rsidR="00E4612C" w:rsidRPr="007C5DA8" w:rsidRDefault="00E4612C" w:rsidP="0032079C">
            <w:pPr>
              <w:rPr>
                <w:sz w:val="20"/>
                <w:szCs w:val="20"/>
              </w:rPr>
            </w:pPr>
          </w:p>
        </w:tc>
        <w:tc>
          <w:tcPr>
            <w:tcW w:w="993" w:type="dxa"/>
            <w:gridSpan w:val="2"/>
            <w:vMerge/>
          </w:tcPr>
          <w:p w:rsidR="00E4612C" w:rsidRPr="007C5DA8" w:rsidRDefault="00E4612C" w:rsidP="0032079C">
            <w:pPr>
              <w:rPr>
                <w:sz w:val="20"/>
                <w:szCs w:val="20"/>
              </w:rPr>
            </w:pPr>
          </w:p>
        </w:tc>
        <w:tc>
          <w:tcPr>
            <w:tcW w:w="998" w:type="dxa"/>
            <w:gridSpan w:val="2"/>
            <w:vMerge/>
          </w:tcPr>
          <w:p w:rsidR="00E4612C" w:rsidRPr="007C5DA8" w:rsidRDefault="00E4612C" w:rsidP="0032079C">
            <w:pPr>
              <w:rPr>
                <w:sz w:val="20"/>
                <w:szCs w:val="20"/>
              </w:rPr>
            </w:pPr>
          </w:p>
        </w:tc>
        <w:tc>
          <w:tcPr>
            <w:tcW w:w="1559" w:type="dxa"/>
            <w:vMerge/>
          </w:tcPr>
          <w:p w:rsidR="00E4612C" w:rsidRPr="007C5DA8" w:rsidRDefault="00E4612C" w:rsidP="0032079C">
            <w:pPr>
              <w:jc w:val="center"/>
              <w:rPr>
                <w:sz w:val="20"/>
                <w:szCs w:val="20"/>
              </w:rPr>
            </w:pPr>
          </w:p>
        </w:tc>
      </w:tr>
      <w:tr w:rsidR="00E4612C" w:rsidRPr="00D022FF" w:rsidTr="00C47C0E">
        <w:trPr>
          <w:trHeight w:val="345"/>
        </w:trPr>
        <w:tc>
          <w:tcPr>
            <w:tcW w:w="843" w:type="dxa"/>
            <w:vMerge w:val="restart"/>
          </w:tcPr>
          <w:p w:rsidR="00E4612C" w:rsidRPr="00D022FF" w:rsidRDefault="00E4612C" w:rsidP="00D022FF">
            <w:pPr>
              <w:spacing w:after="200" w:line="276" w:lineRule="auto"/>
              <w:rPr>
                <w:sz w:val="20"/>
                <w:szCs w:val="20"/>
              </w:rPr>
            </w:pPr>
          </w:p>
        </w:tc>
        <w:tc>
          <w:tcPr>
            <w:tcW w:w="1868" w:type="dxa"/>
            <w:vMerge w:val="restart"/>
          </w:tcPr>
          <w:p w:rsidR="00AF5F61" w:rsidRDefault="00E4612C" w:rsidP="00D022FF">
            <w:pPr>
              <w:rPr>
                <w:b/>
                <w:sz w:val="20"/>
                <w:szCs w:val="20"/>
              </w:rPr>
            </w:pPr>
            <w:r>
              <w:rPr>
                <w:b/>
                <w:sz w:val="20"/>
                <w:szCs w:val="20"/>
              </w:rPr>
              <w:t>Муниципальная программа</w:t>
            </w:r>
            <w:r w:rsidRPr="00D022FF">
              <w:rPr>
                <w:b/>
                <w:sz w:val="20"/>
                <w:szCs w:val="20"/>
              </w:rPr>
              <w:t xml:space="preserve"> «Развитие </w:t>
            </w:r>
            <w:proofErr w:type="gramStart"/>
            <w:r w:rsidRPr="00D022FF">
              <w:rPr>
                <w:b/>
                <w:sz w:val="20"/>
                <w:szCs w:val="20"/>
              </w:rPr>
              <w:t>транспортной</w:t>
            </w:r>
            <w:proofErr w:type="gramEnd"/>
          </w:p>
          <w:p w:rsidR="00E4612C" w:rsidRPr="00D022FF" w:rsidRDefault="00E4612C" w:rsidP="00D022FF">
            <w:pPr>
              <w:rPr>
                <w:b/>
                <w:sz w:val="20"/>
                <w:szCs w:val="20"/>
              </w:rPr>
            </w:pPr>
            <w:r w:rsidRPr="00D022FF">
              <w:rPr>
                <w:b/>
                <w:sz w:val="20"/>
                <w:szCs w:val="20"/>
              </w:rPr>
              <w:t xml:space="preserve"> системы в городском округе Кинешма»</w:t>
            </w:r>
          </w:p>
        </w:tc>
        <w:tc>
          <w:tcPr>
            <w:tcW w:w="1417" w:type="dxa"/>
            <w:vMerge w:val="restart"/>
          </w:tcPr>
          <w:p w:rsidR="00E4612C" w:rsidRPr="00D022FF" w:rsidRDefault="00E4612C" w:rsidP="00D022FF">
            <w:pPr>
              <w:rPr>
                <w:sz w:val="20"/>
                <w:szCs w:val="20"/>
              </w:rPr>
            </w:pPr>
            <w:r w:rsidRPr="00D022FF">
              <w:rPr>
                <w:sz w:val="20"/>
                <w:szCs w:val="20"/>
              </w:rPr>
              <w:t xml:space="preserve">МУ </w:t>
            </w:r>
            <w:r>
              <w:rPr>
                <w:sz w:val="20"/>
                <w:szCs w:val="20"/>
              </w:rPr>
              <w:t>«Управление городского хозяйства»</w:t>
            </w:r>
            <w:r w:rsidRPr="00D022FF">
              <w:rPr>
                <w:sz w:val="20"/>
                <w:szCs w:val="20"/>
              </w:rPr>
              <w:t>,</w:t>
            </w:r>
          </w:p>
          <w:p w:rsidR="00E4612C" w:rsidRPr="00D022FF" w:rsidRDefault="00E4612C" w:rsidP="00175787">
            <w:pPr>
              <w:rPr>
                <w:sz w:val="20"/>
                <w:szCs w:val="20"/>
              </w:rPr>
            </w:pPr>
            <w:r w:rsidRPr="00D022FF">
              <w:rPr>
                <w:sz w:val="20"/>
                <w:szCs w:val="20"/>
              </w:rPr>
              <w:t>МУ «</w:t>
            </w:r>
            <w:r>
              <w:rPr>
                <w:sz w:val="20"/>
                <w:szCs w:val="20"/>
              </w:rPr>
              <w:t>Управление капитального строительства</w:t>
            </w:r>
            <w:r w:rsidRPr="00D022FF">
              <w:rPr>
                <w:sz w:val="20"/>
                <w:szCs w:val="20"/>
              </w:rPr>
              <w:t>»</w:t>
            </w:r>
          </w:p>
        </w:tc>
        <w:tc>
          <w:tcPr>
            <w:tcW w:w="1401" w:type="dxa"/>
          </w:tcPr>
          <w:p w:rsidR="00E4612C" w:rsidRPr="00D022FF" w:rsidRDefault="00E4612C" w:rsidP="00D022FF">
            <w:pPr>
              <w:rPr>
                <w:b/>
                <w:sz w:val="20"/>
                <w:szCs w:val="20"/>
              </w:rPr>
            </w:pPr>
            <w:r w:rsidRPr="00D022FF">
              <w:rPr>
                <w:b/>
                <w:sz w:val="20"/>
                <w:szCs w:val="20"/>
              </w:rPr>
              <w:t>Всего</w:t>
            </w:r>
          </w:p>
        </w:tc>
        <w:tc>
          <w:tcPr>
            <w:tcW w:w="1293" w:type="dxa"/>
            <w:gridSpan w:val="2"/>
          </w:tcPr>
          <w:p w:rsidR="00E4612C" w:rsidRPr="00D022FF" w:rsidRDefault="00E4612C" w:rsidP="00036879">
            <w:pPr>
              <w:jc w:val="center"/>
              <w:rPr>
                <w:b/>
                <w:sz w:val="20"/>
                <w:szCs w:val="20"/>
              </w:rPr>
            </w:pPr>
            <w:r w:rsidRPr="00D022FF">
              <w:rPr>
                <w:b/>
                <w:sz w:val="20"/>
                <w:szCs w:val="20"/>
              </w:rPr>
              <w:t>113 397,1</w:t>
            </w:r>
          </w:p>
        </w:tc>
        <w:tc>
          <w:tcPr>
            <w:tcW w:w="1275" w:type="dxa"/>
            <w:gridSpan w:val="2"/>
          </w:tcPr>
          <w:p w:rsidR="00E4612C" w:rsidRPr="00D022FF" w:rsidRDefault="00E4612C" w:rsidP="00D022FF">
            <w:pPr>
              <w:jc w:val="center"/>
              <w:rPr>
                <w:b/>
                <w:sz w:val="20"/>
                <w:szCs w:val="20"/>
              </w:rPr>
            </w:pPr>
            <w:r w:rsidRPr="00D022FF">
              <w:rPr>
                <w:b/>
                <w:sz w:val="20"/>
                <w:szCs w:val="20"/>
              </w:rPr>
              <w:t>6 040,6</w:t>
            </w:r>
          </w:p>
        </w:tc>
        <w:tc>
          <w:tcPr>
            <w:tcW w:w="1537" w:type="dxa"/>
            <w:vMerge w:val="restart"/>
          </w:tcPr>
          <w:p w:rsidR="00E4612C" w:rsidRPr="00D022FF" w:rsidRDefault="00E4612C" w:rsidP="00D022FF">
            <w:pPr>
              <w:rPr>
                <w:sz w:val="20"/>
                <w:szCs w:val="20"/>
              </w:rPr>
            </w:pPr>
          </w:p>
        </w:tc>
        <w:tc>
          <w:tcPr>
            <w:tcW w:w="2410" w:type="dxa"/>
            <w:gridSpan w:val="2"/>
            <w:vMerge w:val="restart"/>
          </w:tcPr>
          <w:p w:rsidR="00E4612C" w:rsidRPr="00D022FF" w:rsidRDefault="00E4612C" w:rsidP="008925CA">
            <w:pPr>
              <w:pStyle w:val="a6"/>
              <w:jc w:val="left"/>
              <w:rPr>
                <w:rFonts w:ascii="Times New Roman" w:hAnsi="Times New Roman" w:cs="Times New Roman"/>
                <w:sz w:val="20"/>
                <w:szCs w:val="20"/>
              </w:rPr>
            </w:pPr>
            <w:r w:rsidRPr="00D022FF">
              <w:rPr>
                <w:rFonts w:ascii="Times New Roman" w:hAnsi="Times New Roman" w:cs="Times New Roman"/>
                <w:sz w:val="20"/>
                <w:szCs w:val="20"/>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tc>
        <w:tc>
          <w:tcPr>
            <w:tcW w:w="708" w:type="dxa"/>
            <w:gridSpan w:val="2"/>
            <w:vMerge w:val="restart"/>
          </w:tcPr>
          <w:p w:rsidR="00E4612C" w:rsidRPr="00D022FF" w:rsidRDefault="00E4612C" w:rsidP="00D022FF">
            <w:pPr>
              <w:pStyle w:val="a6"/>
              <w:jc w:val="center"/>
              <w:rPr>
                <w:rFonts w:ascii="Times New Roman" w:hAnsi="Times New Roman" w:cs="Times New Roman"/>
                <w:sz w:val="20"/>
                <w:szCs w:val="20"/>
              </w:rPr>
            </w:pPr>
            <w:r w:rsidRPr="00D022FF">
              <w:rPr>
                <w:rFonts w:ascii="Times New Roman" w:hAnsi="Times New Roman" w:cs="Times New Roman"/>
                <w:sz w:val="20"/>
                <w:szCs w:val="20"/>
              </w:rPr>
              <w:t>%</w:t>
            </w:r>
          </w:p>
        </w:tc>
        <w:tc>
          <w:tcPr>
            <w:tcW w:w="993" w:type="dxa"/>
            <w:gridSpan w:val="2"/>
            <w:vMerge w:val="restart"/>
          </w:tcPr>
          <w:p w:rsidR="00E4612C" w:rsidRPr="00D022FF" w:rsidRDefault="00E4612C" w:rsidP="00D022FF">
            <w:pPr>
              <w:pStyle w:val="a6"/>
              <w:rPr>
                <w:rFonts w:ascii="Times New Roman" w:hAnsi="Times New Roman" w:cs="Times New Roman"/>
                <w:sz w:val="20"/>
                <w:szCs w:val="20"/>
              </w:rPr>
            </w:pPr>
            <w:r w:rsidRPr="00D022FF">
              <w:rPr>
                <w:rFonts w:ascii="Times New Roman" w:hAnsi="Times New Roman" w:cs="Times New Roman"/>
                <w:sz w:val="20"/>
                <w:szCs w:val="20"/>
              </w:rPr>
              <w:t>30,09</w:t>
            </w:r>
          </w:p>
        </w:tc>
        <w:tc>
          <w:tcPr>
            <w:tcW w:w="998" w:type="dxa"/>
            <w:gridSpan w:val="2"/>
            <w:vMerge w:val="restart"/>
          </w:tcPr>
          <w:p w:rsidR="00E4612C" w:rsidRPr="00D022FF" w:rsidRDefault="00E4612C" w:rsidP="00D022FF">
            <w:pPr>
              <w:pStyle w:val="a6"/>
              <w:rPr>
                <w:rFonts w:ascii="Times New Roman" w:hAnsi="Times New Roman" w:cs="Times New Roman"/>
                <w:sz w:val="20"/>
                <w:szCs w:val="20"/>
              </w:rPr>
            </w:pPr>
            <w:r w:rsidRPr="00D022FF">
              <w:rPr>
                <w:rFonts w:ascii="Times New Roman" w:hAnsi="Times New Roman" w:cs="Times New Roman"/>
                <w:sz w:val="20"/>
                <w:szCs w:val="20"/>
              </w:rPr>
              <w:t>28,51</w:t>
            </w:r>
          </w:p>
        </w:tc>
        <w:tc>
          <w:tcPr>
            <w:tcW w:w="1559" w:type="dxa"/>
          </w:tcPr>
          <w:p w:rsidR="00E4612C" w:rsidRPr="00D022FF" w:rsidRDefault="00E4612C" w:rsidP="00D022FF">
            <w:pPr>
              <w:rPr>
                <w:b/>
                <w:sz w:val="20"/>
                <w:szCs w:val="20"/>
              </w:rPr>
            </w:pPr>
            <w:r w:rsidRPr="00D022FF">
              <w:rPr>
                <w:b/>
                <w:sz w:val="20"/>
                <w:szCs w:val="20"/>
              </w:rPr>
              <w:t>113 397,1</w:t>
            </w:r>
          </w:p>
        </w:tc>
      </w:tr>
      <w:tr w:rsidR="00E4612C" w:rsidRPr="00D022FF" w:rsidTr="00C47C0E">
        <w:trPr>
          <w:trHeight w:val="765"/>
        </w:trPr>
        <w:tc>
          <w:tcPr>
            <w:tcW w:w="843" w:type="dxa"/>
            <w:vMerge/>
          </w:tcPr>
          <w:p w:rsidR="00E4612C" w:rsidRPr="00D022FF" w:rsidRDefault="00E4612C" w:rsidP="00D022FF">
            <w:pPr>
              <w:spacing w:after="200" w:line="276" w:lineRule="auto"/>
              <w:rPr>
                <w:sz w:val="20"/>
                <w:szCs w:val="20"/>
              </w:rPr>
            </w:pPr>
          </w:p>
        </w:tc>
        <w:tc>
          <w:tcPr>
            <w:tcW w:w="1868" w:type="dxa"/>
            <w:vMerge/>
          </w:tcPr>
          <w:p w:rsidR="00E4612C" w:rsidRPr="00D022FF" w:rsidRDefault="00E4612C" w:rsidP="00D022FF">
            <w:pPr>
              <w:rPr>
                <w:b/>
                <w:sz w:val="20"/>
                <w:szCs w:val="20"/>
              </w:rPr>
            </w:pPr>
          </w:p>
        </w:tc>
        <w:tc>
          <w:tcPr>
            <w:tcW w:w="1417" w:type="dxa"/>
            <w:vMerge/>
          </w:tcPr>
          <w:p w:rsidR="00E4612C" w:rsidRPr="00D022FF" w:rsidRDefault="00E4612C" w:rsidP="00D022FF">
            <w:pPr>
              <w:rPr>
                <w:sz w:val="20"/>
                <w:szCs w:val="20"/>
              </w:rPr>
            </w:pPr>
          </w:p>
        </w:tc>
        <w:tc>
          <w:tcPr>
            <w:tcW w:w="1401" w:type="dxa"/>
          </w:tcPr>
          <w:p w:rsidR="00E4612C" w:rsidRDefault="00E4612C" w:rsidP="003C1A48">
            <w:pPr>
              <w:rPr>
                <w:sz w:val="20"/>
                <w:szCs w:val="20"/>
              </w:rPr>
            </w:pPr>
            <w:r w:rsidRPr="00D022FF">
              <w:rPr>
                <w:sz w:val="20"/>
                <w:szCs w:val="20"/>
              </w:rPr>
              <w:t xml:space="preserve">-бюджетные ассигнования всего, в </w:t>
            </w:r>
            <w:proofErr w:type="spellStart"/>
            <w:r w:rsidRPr="00D022FF">
              <w:rPr>
                <w:sz w:val="20"/>
                <w:szCs w:val="20"/>
              </w:rPr>
              <w:t>т.ч</w:t>
            </w:r>
            <w:proofErr w:type="spellEnd"/>
            <w:r w:rsidRPr="00D022FF">
              <w:rPr>
                <w:sz w:val="20"/>
                <w:szCs w:val="20"/>
              </w:rPr>
              <w:t>.:</w:t>
            </w:r>
          </w:p>
          <w:p w:rsidR="00AF5F61" w:rsidRPr="00D022FF" w:rsidRDefault="00AF5F61" w:rsidP="003C1A48">
            <w:pPr>
              <w:rPr>
                <w:sz w:val="20"/>
                <w:szCs w:val="20"/>
              </w:rPr>
            </w:pPr>
          </w:p>
        </w:tc>
        <w:tc>
          <w:tcPr>
            <w:tcW w:w="1293" w:type="dxa"/>
            <w:gridSpan w:val="2"/>
          </w:tcPr>
          <w:p w:rsidR="00E4612C" w:rsidRPr="00D022FF" w:rsidRDefault="00E4612C" w:rsidP="003C1A48">
            <w:pPr>
              <w:jc w:val="center"/>
              <w:rPr>
                <w:sz w:val="20"/>
                <w:szCs w:val="20"/>
              </w:rPr>
            </w:pPr>
            <w:r w:rsidRPr="00D022FF">
              <w:rPr>
                <w:sz w:val="20"/>
                <w:szCs w:val="20"/>
              </w:rPr>
              <w:t>113 397,1</w:t>
            </w:r>
          </w:p>
        </w:tc>
        <w:tc>
          <w:tcPr>
            <w:tcW w:w="1275" w:type="dxa"/>
            <w:gridSpan w:val="2"/>
          </w:tcPr>
          <w:p w:rsidR="00E4612C" w:rsidRPr="00D022FF" w:rsidRDefault="00E4612C" w:rsidP="003C1A48">
            <w:pPr>
              <w:jc w:val="center"/>
              <w:rPr>
                <w:sz w:val="20"/>
                <w:szCs w:val="20"/>
              </w:rPr>
            </w:pPr>
            <w:r w:rsidRPr="00D022FF">
              <w:rPr>
                <w:sz w:val="20"/>
                <w:szCs w:val="20"/>
              </w:rPr>
              <w:t>6 040,6</w:t>
            </w:r>
          </w:p>
        </w:tc>
        <w:tc>
          <w:tcPr>
            <w:tcW w:w="1537" w:type="dxa"/>
            <w:vMerge/>
          </w:tcPr>
          <w:p w:rsidR="00E4612C" w:rsidRPr="00D022FF" w:rsidRDefault="00E4612C" w:rsidP="00D022FF">
            <w:pPr>
              <w:rPr>
                <w:sz w:val="20"/>
                <w:szCs w:val="20"/>
              </w:rPr>
            </w:pPr>
          </w:p>
        </w:tc>
        <w:tc>
          <w:tcPr>
            <w:tcW w:w="2410" w:type="dxa"/>
            <w:gridSpan w:val="2"/>
            <w:vMerge/>
          </w:tcPr>
          <w:p w:rsidR="00E4612C" w:rsidRPr="00D022FF" w:rsidRDefault="00E4612C" w:rsidP="008925CA">
            <w:pPr>
              <w:pStyle w:val="a6"/>
              <w:jc w:val="left"/>
              <w:rPr>
                <w:rFonts w:ascii="Times New Roman" w:hAnsi="Times New Roman" w:cs="Times New Roman"/>
                <w:sz w:val="20"/>
                <w:szCs w:val="20"/>
              </w:rPr>
            </w:pPr>
          </w:p>
        </w:tc>
        <w:tc>
          <w:tcPr>
            <w:tcW w:w="708" w:type="dxa"/>
            <w:gridSpan w:val="2"/>
            <w:vMerge/>
          </w:tcPr>
          <w:p w:rsidR="00E4612C" w:rsidRPr="00D022FF" w:rsidRDefault="00E4612C" w:rsidP="00D022FF">
            <w:pPr>
              <w:pStyle w:val="a6"/>
              <w:jc w:val="center"/>
              <w:rPr>
                <w:rFonts w:ascii="Times New Roman" w:hAnsi="Times New Roman" w:cs="Times New Roman"/>
                <w:sz w:val="20"/>
                <w:szCs w:val="20"/>
              </w:rPr>
            </w:pPr>
          </w:p>
        </w:tc>
        <w:tc>
          <w:tcPr>
            <w:tcW w:w="993" w:type="dxa"/>
            <w:gridSpan w:val="2"/>
            <w:vMerge/>
          </w:tcPr>
          <w:p w:rsidR="00E4612C" w:rsidRPr="00D022FF" w:rsidRDefault="00E4612C" w:rsidP="00D022FF">
            <w:pPr>
              <w:pStyle w:val="a6"/>
              <w:rPr>
                <w:rFonts w:ascii="Times New Roman" w:hAnsi="Times New Roman" w:cs="Times New Roman"/>
                <w:sz w:val="20"/>
                <w:szCs w:val="20"/>
              </w:rPr>
            </w:pPr>
          </w:p>
        </w:tc>
        <w:tc>
          <w:tcPr>
            <w:tcW w:w="998" w:type="dxa"/>
            <w:gridSpan w:val="2"/>
            <w:vMerge/>
          </w:tcPr>
          <w:p w:rsidR="00E4612C" w:rsidRPr="00D022FF" w:rsidRDefault="00E4612C" w:rsidP="00D022FF">
            <w:pPr>
              <w:pStyle w:val="a6"/>
              <w:rPr>
                <w:rFonts w:ascii="Times New Roman" w:hAnsi="Times New Roman" w:cs="Times New Roman"/>
                <w:sz w:val="20"/>
                <w:szCs w:val="20"/>
              </w:rPr>
            </w:pPr>
          </w:p>
        </w:tc>
        <w:tc>
          <w:tcPr>
            <w:tcW w:w="1559" w:type="dxa"/>
          </w:tcPr>
          <w:p w:rsidR="00E4612C" w:rsidRPr="00D022FF" w:rsidRDefault="00E4612C" w:rsidP="008925CA">
            <w:pPr>
              <w:rPr>
                <w:sz w:val="20"/>
                <w:szCs w:val="20"/>
              </w:rPr>
            </w:pPr>
            <w:r w:rsidRPr="00D022FF">
              <w:rPr>
                <w:sz w:val="20"/>
                <w:szCs w:val="20"/>
              </w:rPr>
              <w:t>113397,1</w:t>
            </w:r>
          </w:p>
          <w:p w:rsidR="00E4612C" w:rsidRPr="00D022FF" w:rsidRDefault="00E4612C" w:rsidP="00D022FF">
            <w:pPr>
              <w:rPr>
                <w:b/>
                <w:sz w:val="20"/>
                <w:szCs w:val="20"/>
              </w:rPr>
            </w:pPr>
          </w:p>
        </w:tc>
      </w:tr>
      <w:tr w:rsidR="00E4612C" w:rsidRPr="00D022FF" w:rsidTr="00C47C0E">
        <w:trPr>
          <w:trHeight w:val="990"/>
        </w:trPr>
        <w:tc>
          <w:tcPr>
            <w:tcW w:w="843" w:type="dxa"/>
            <w:vMerge/>
          </w:tcPr>
          <w:p w:rsidR="00E4612C" w:rsidRPr="00D022FF" w:rsidRDefault="00E4612C" w:rsidP="00D022FF">
            <w:pPr>
              <w:spacing w:after="200" w:line="276" w:lineRule="auto"/>
              <w:rPr>
                <w:sz w:val="20"/>
                <w:szCs w:val="20"/>
              </w:rPr>
            </w:pPr>
          </w:p>
        </w:tc>
        <w:tc>
          <w:tcPr>
            <w:tcW w:w="1868" w:type="dxa"/>
            <w:vMerge/>
          </w:tcPr>
          <w:p w:rsidR="00E4612C" w:rsidRPr="00D022FF" w:rsidRDefault="00E4612C" w:rsidP="00D022FF">
            <w:pPr>
              <w:rPr>
                <w:b/>
                <w:sz w:val="20"/>
                <w:szCs w:val="20"/>
              </w:rPr>
            </w:pPr>
          </w:p>
        </w:tc>
        <w:tc>
          <w:tcPr>
            <w:tcW w:w="1417" w:type="dxa"/>
            <w:vMerge/>
          </w:tcPr>
          <w:p w:rsidR="00E4612C" w:rsidRPr="00D022FF" w:rsidRDefault="00E4612C" w:rsidP="00D022FF">
            <w:pPr>
              <w:rPr>
                <w:sz w:val="20"/>
                <w:szCs w:val="20"/>
              </w:rPr>
            </w:pPr>
          </w:p>
        </w:tc>
        <w:tc>
          <w:tcPr>
            <w:tcW w:w="1401" w:type="dxa"/>
          </w:tcPr>
          <w:p w:rsidR="00E4612C" w:rsidRPr="00D022FF" w:rsidRDefault="00E4612C" w:rsidP="003C1A48">
            <w:pPr>
              <w:rPr>
                <w:sz w:val="20"/>
                <w:szCs w:val="20"/>
              </w:rPr>
            </w:pPr>
            <w:r w:rsidRPr="00D022FF">
              <w:rPr>
                <w:sz w:val="20"/>
                <w:szCs w:val="20"/>
              </w:rPr>
              <w:t>-бюджет городского округа Кинешма</w:t>
            </w:r>
          </w:p>
        </w:tc>
        <w:tc>
          <w:tcPr>
            <w:tcW w:w="1293" w:type="dxa"/>
            <w:gridSpan w:val="2"/>
          </w:tcPr>
          <w:p w:rsidR="00E4612C" w:rsidRPr="00D022FF" w:rsidRDefault="00E4612C" w:rsidP="003C1A48">
            <w:pPr>
              <w:jc w:val="center"/>
              <w:rPr>
                <w:sz w:val="20"/>
                <w:szCs w:val="20"/>
              </w:rPr>
            </w:pPr>
            <w:r w:rsidRPr="00D022FF">
              <w:rPr>
                <w:sz w:val="20"/>
                <w:szCs w:val="20"/>
              </w:rPr>
              <w:t>113,397,1</w:t>
            </w:r>
          </w:p>
        </w:tc>
        <w:tc>
          <w:tcPr>
            <w:tcW w:w="1275" w:type="dxa"/>
            <w:gridSpan w:val="2"/>
          </w:tcPr>
          <w:p w:rsidR="00E4612C" w:rsidRPr="00D022FF" w:rsidRDefault="00E4612C" w:rsidP="003C1A48">
            <w:pPr>
              <w:jc w:val="center"/>
              <w:rPr>
                <w:sz w:val="20"/>
                <w:szCs w:val="20"/>
              </w:rPr>
            </w:pPr>
            <w:r w:rsidRPr="00D022FF">
              <w:rPr>
                <w:sz w:val="20"/>
                <w:szCs w:val="20"/>
              </w:rPr>
              <w:t>6 040,6</w:t>
            </w:r>
          </w:p>
        </w:tc>
        <w:tc>
          <w:tcPr>
            <w:tcW w:w="1537" w:type="dxa"/>
            <w:vMerge/>
          </w:tcPr>
          <w:p w:rsidR="00E4612C" w:rsidRPr="00D022FF" w:rsidRDefault="00E4612C" w:rsidP="00D022FF">
            <w:pPr>
              <w:rPr>
                <w:sz w:val="20"/>
                <w:szCs w:val="20"/>
              </w:rPr>
            </w:pPr>
          </w:p>
        </w:tc>
        <w:tc>
          <w:tcPr>
            <w:tcW w:w="2410" w:type="dxa"/>
            <w:gridSpan w:val="2"/>
            <w:vMerge/>
          </w:tcPr>
          <w:p w:rsidR="00E4612C" w:rsidRPr="00D022FF" w:rsidRDefault="00E4612C" w:rsidP="008925CA">
            <w:pPr>
              <w:pStyle w:val="a6"/>
              <w:jc w:val="left"/>
              <w:rPr>
                <w:rFonts w:ascii="Times New Roman" w:hAnsi="Times New Roman" w:cs="Times New Roman"/>
                <w:sz w:val="20"/>
                <w:szCs w:val="20"/>
              </w:rPr>
            </w:pPr>
          </w:p>
        </w:tc>
        <w:tc>
          <w:tcPr>
            <w:tcW w:w="708" w:type="dxa"/>
            <w:gridSpan w:val="2"/>
            <w:vMerge/>
          </w:tcPr>
          <w:p w:rsidR="00E4612C" w:rsidRPr="00D022FF" w:rsidRDefault="00E4612C" w:rsidP="00D022FF">
            <w:pPr>
              <w:pStyle w:val="a6"/>
              <w:jc w:val="center"/>
              <w:rPr>
                <w:rFonts w:ascii="Times New Roman" w:hAnsi="Times New Roman" w:cs="Times New Roman"/>
                <w:sz w:val="20"/>
                <w:szCs w:val="20"/>
              </w:rPr>
            </w:pPr>
          </w:p>
        </w:tc>
        <w:tc>
          <w:tcPr>
            <w:tcW w:w="993" w:type="dxa"/>
            <w:gridSpan w:val="2"/>
            <w:vMerge/>
          </w:tcPr>
          <w:p w:rsidR="00E4612C" w:rsidRPr="00D022FF" w:rsidRDefault="00E4612C" w:rsidP="00D022FF">
            <w:pPr>
              <w:pStyle w:val="a6"/>
              <w:rPr>
                <w:rFonts w:ascii="Times New Roman" w:hAnsi="Times New Roman" w:cs="Times New Roman"/>
                <w:sz w:val="20"/>
                <w:szCs w:val="20"/>
              </w:rPr>
            </w:pPr>
          </w:p>
        </w:tc>
        <w:tc>
          <w:tcPr>
            <w:tcW w:w="998" w:type="dxa"/>
            <w:gridSpan w:val="2"/>
            <w:vMerge/>
          </w:tcPr>
          <w:p w:rsidR="00E4612C" w:rsidRPr="00D022FF" w:rsidRDefault="00E4612C" w:rsidP="00D022FF">
            <w:pPr>
              <w:pStyle w:val="a6"/>
              <w:rPr>
                <w:rFonts w:ascii="Times New Roman" w:hAnsi="Times New Roman" w:cs="Times New Roman"/>
                <w:sz w:val="20"/>
                <w:szCs w:val="20"/>
              </w:rPr>
            </w:pPr>
          </w:p>
        </w:tc>
        <w:tc>
          <w:tcPr>
            <w:tcW w:w="1559" w:type="dxa"/>
            <w:vMerge w:val="restart"/>
          </w:tcPr>
          <w:p w:rsidR="00E4612C" w:rsidRPr="00D022FF" w:rsidRDefault="00E4612C" w:rsidP="008925CA">
            <w:pPr>
              <w:rPr>
                <w:sz w:val="20"/>
                <w:szCs w:val="20"/>
              </w:rPr>
            </w:pPr>
            <w:r w:rsidRPr="00D022FF">
              <w:rPr>
                <w:sz w:val="20"/>
                <w:szCs w:val="20"/>
              </w:rPr>
              <w:t>113397,1</w:t>
            </w:r>
          </w:p>
          <w:p w:rsidR="00E4612C" w:rsidRPr="00D022FF" w:rsidRDefault="00E4612C" w:rsidP="00D022FF">
            <w:pPr>
              <w:jc w:val="center"/>
              <w:rPr>
                <w:b/>
                <w:sz w:val="20"/>
                <w:szCs w:val="20"/>
              </w:rPr>
            </w:pPr>
          </w:p>
        </w:tc>
      </w:tr>
      <w:tr w:rsidR="00E4612C" w:rsidRPr="00D022FF" w:rsidTr="00C47C0E">
        <w:trPr>
          <w:trHeight w:val="464"/>
        </w:trPr>
        <w:tc>
          <w:tcPr>
            <w:tcW w:w="843" w:type="dxa"/>
            <w:vMerge/>
          </w:tcPr>
          <w:p w:rsidR="00E4612C" w:rsidRPr="00D022FF" w:rsidRDefault="00E4612C" w:rsidP="00D022FF">
            <w:pPr>
              <w:spacing w:after="200" w:line="276" w:lineRule="auto"/>
              <w:rPr>
                <w:sz w:val="20"/>
                <w:szCs w:val="20"/>
              </w:rPr>
            </w:pPr>
          </w:p>
        </w:tc>
        <w:tc>
          <w:tcPr>
            <w:tcW w:w="1868" w:type="dxa"/>
            <w:vMerge/>
          </w:tcPr>
          <w:p w:rsidR="00E4612C" w:rsidRPr="00D022FF" w:rsidRDefault="00E4612C" w:rsidP="00D022FF">
            <w:pPr>
              <w:rPr>
                <w:b/>
                <w:sz w:val="20"/>
                <w:szCs w:val="20"/>
              </w:rPr>
            </w:pPr>
          </w:p>
        </w:tc>
        <w:tc>
          <w:tcPr>
            <w:tcW w:w="1417" w:type="dxa"/>
            <w:vMerge/>
          </w:tcPr>
          <w:p w:rsidR="00E4612C" w:rsidRPr="00D022FF" w:rsidRDefault="00E4612C" w:rsidP="00D022FF">
            <w:pPr>
              <w:rPr>
                <w:sz w:val="20"/>
                <w:szCs w:val="20"/>
              </w:rPr>
            </w:pPr>
          </w:p>
        </w:tc>
        <w:tc>
          <w:tcPr>
            <w:tcW w:w="1401" w:type="dxa"/>
            <w:vMerge w:val="restart"/>
          </w:tcPr>
          <w:p w:rsidR="00E4612C" w:rsidRPr="00D022FF" w:rsidRDefault="00E4612C" w:rsidP="003C1A48">
            <w:pPr>
              <w:rPr>
                <w:sz w:val="20"/>
                <w:szCs w:val="20"/>
              </w:rPr>
            </w:pPr>
            <w:r>
              <w:rPr>
                <w:sz w:val="20"/>
                <w:szCs w:val="20"/>
              </w:rPr>
              <w:t>- областной бюджет</w:t>
            </w:r>
          </w:p>
        </w:tc>
        <w:tc>
          <w:tcPr>
            <w:tcW w:w="1293" w:type="dxa"/>
            <w:gridSpan w:val="2"/>
            <w:vMerge w:val="restart"/>
          </w:tcPr>
          <w:p w:rsidR="00E4612C" w:rsidRPr="00D022FF" w:rsidRDefault="00E4612C" w:rsidP="003C1A48">
            <w:pPr>
              <w:jc w:val="center"/>
              <w:rPr>
                <w:sz w:val="20"/>
                <w:szCs w:val="20"/>
              </w:rPr>
            </w:pPr>
            <w:r>
              <w:rPr>
                <w:sz w:val="20"/>
                <w:szCs w:val="20"/>
              </w:rPr>
              <w:t>72 800,0</w:t>
            </w:r>
          </w:p>
        </w:tc>
        <w:tc>
          <w:tcPr>
            <w:tcW w:w="1275" w:type="dxa"/>
            <w:gridSpan w:val="2"/>
            <w:vMerge w:val="restart"/>
          </w:tcPr>
          <w:p w:rsidR="00E4612C" w:rsidRPr="00D022FF" w:rsidRDefault="00E4612C" w:rsidP="003C1A48">
            <w:pPr>
              <w:jc w:val="center"/>
              <w:rPr>
                <w:sz w:val="20"/>
                <w:szCs w:val="20"/>
              </w:rPr>
            </w:pPr>
            <w:r>
              <w:rPr>
                <w:sz w:val="20"/>
                <w:szCs w:val="20"/>
              </w:rPr>
              <w:t>-</w:t>
            </w:r>
          </w:p>
        </w:tc>
        <w:tc>
          <w:tcPr>
            <w:tcW w:w="1537" w:type="dxa"/>
            <w:vMerge/>
          </w:tcPr>
          <w:p w:rsidR="00E4612C" w:rsidRPr="00D022FF" w:rsidRDefault="00E4612C" w:rsidP="00D022FF">
            <w:pPr>
              <w:rPr>
                <w:sz w:val="20"/>
                <w:szCs w:val="20"/>
              </w:rPr>
            </w:pPr>
          </w:p>
        </w:tc>
        <w:tc>
          <w:tcPr>
            <w:tcW w:w="2410" w:type="dxa"/>
            <w:gridSpan w:val="2"/>
            <w:vMerge/>
          </w:tcPr>
          <w:p w:rsidR="00E4612C" w:rsidRPr="00D022FF" w:rsidRDefault="00E4612C" w:rsidP="008925CA">
            <w:pPr>
              <w:pStyle w:val="a6"/>
              <w:jc w:val="left"/>
              <w:rPr>
                <w:rFonts w:ascii="Times New Roman" w:hAnsi="Times New Roman" w:cs="Times New Roman"/>
                <w:sz w:val="20"/>
                <w:szCs w:val="20"/>
              </w:rPr>
            </w:pPr>
          </w:p>
        </w:tc>
        <w:tc>
          <w:tcPr>
            <w:tcW w:w="708" w:type="dxa"/>
            <w:gridSpan w:val="2"/>
            <w:vMerge/>
          </w:tcPr>
          <w:p w:rsidR="00E4612C" w:rsidRPr="00D022FF" w:rsidRDefault="00E4612C" w:rsidP="00D022FF">
            <w:pPr>
              <w:pStyle w:val="a6"/>
              <w:jc w:val="center"/>
              <w:rPr>
                <w:rFonts w:ascii="Times New Roman" w:hAnsi="Times New Roman" w:cs="Times New Roman"/>
                <w:sz w:val="20"/>
                <w:szCs w:val="20"/>
              </w:rPr>
            </w:pPr>
          </w:p>
        </w:tc>
        <w:tc>
          <w:tcPr>
            <w:tcW w:w="993" w:type="dxa"/>
            <w:gridSpan w:val="2"/>
            <w:vMerge/>
          </w:tcPr>
          <w:p w:rsidR="00E4612C" w:rsidRPr="00D022FF" w:rsidRDefault="00E4612C" w:rsidP="00D022FF">
            <w:pPr>
              <w:pStyle w:val="a6"/>
              <w:rPr>
                <w:rFonts w:ascii="Times New Roman" w:hAnsi="Times New Roman" w:cs="Times New Roman"/>
                <w:sz w:val="20"/>
                <w:szCs w:val="20"/>
              </w:rPr>
            </w:pPr>
          </w:p>
        </w:tc>
        <w:tc>
          <w:tcPr>
            <w:tcW w:w="998" w:type="dxa"/>
            <w:gridSpan w:val="2"/>
            <w:vMerge/>
          </w:tcPr>
          <w:p w:rsidR="00E4612C" w:rsidRPr="00D022FF" w:rsidRDefault="00E4612C" w:rsidP="00D022FF">
            <w:pPr>
              <w:pStyle w:val="a6"/>
              <w:rPr>
                <w:rFonts w:ascii="Times New Roman" w:hAnsi="Times New Roman" w:cs="Times New Roman"/>
                <w:sz w:val="20"/>
                <w:szCs w:val="20"/>
              </w:rPr>
            </w:pPr>
          </w:p>
        </w:tc>
        <w:tc>
          <w:tcPr>
            <w:tcW w:w="1559" w:type="dxa"/>
            <w:vMerge/>
          </w:tcPr>
          <w:p w:rsidR="00E4612C" w:rsidRPr="00D022FF" w:rsidRDefault="00E4612C" w:rsidP="008925CA">
            <w:pPr>
              <w:rPr>
                <w:sz w:val="20"/>
                <w:szCs w:val="20"/>
              </w:rPr>
            </w:pPr>
          </w:p>
        </w:tc>
      </w:tr>
      <w:tr w:rsidR="00E4612C" w:rsidRPr="00D022FF" w:rsidTr="00C47C0E">
        <w:tc>
          <w:tcPr>
            <w:tcW w:w="843" w:type="dxa"/>
            <w:vMerge/>
          </w:tcPr>
          <w:p w:rsidR="00E4612C" w:rsidRPr="00D022FF" w:rsidRDefault="00E4612C" w:rsidP="00D022FF">
            <w:pPr>
              <w:rPr>
                <w:sz w:val="20"/>
                <w:szCs w:val="20"/>
              </w:rPr>
            </w:pPr>
          </w:p>
        </w:tc>
        <w:tc>
          <w:tcPr>
            <w:tcW w:w="1868" w:type="dxa"/>
            <w:vMerge/>
          </w:tcPr>
          <w:p w:rsidR="00E4612C" w:rsidRPr="00D022FF" w:rsidRDefault="00E4612C" w:rsidP="00D022FF">
            <w:pPr>
              <w:rPr>
                <w:sz w:val="20"/>
                <w:szCs w:val="20"/>
              </w:rPr>
            </w:pPr>
          </w:p>
        </w:tc>
        <w:tc>
          <w:tcPr>
            <w:tcW w:w="1417" w:type="dxa"/>
            <w:vMerge/>
          </w:tcPr>
          <w:p w:rsidR="00E4612C" w:rsidRPr="00D022FF" w:rsidRDefault="00E4612C" w:rsidP="00D022FF">
            <w:pPr>
              <w:rPr>
                <w:sz w:val="20"/>
                <w:szCs w:val="20"/>
              </w:rPr>
            </w:pPr>
          </w:p>
        </w:tc>
        <w:tc>
          <w:tcPr>
            <w:tcW w:w="1401" w:type="dxa"/>
            <w:vMerge/>
          </w:tcPr>
          <w:p w:rsidR="00E4612C" w:rsidRPr="00D022FF" w:rsidRDefault="00E4612C" w:rsidP="00D022FF">
            <w:pPr>
              <w:rPr>
                <w:sz w:val="20"/>
                <w:szCs w:val="20"/>
              </w:rPr>
            </w:pPr>
          </w:p>
        </w:tc>
        <w:tc>
          <w:tcPr>
            <w:tcW w:w="1293" w:type="dxa"/>
            <w:gridSpan w:val="2"/>
            <w:vMerge/>
          </w:tcPr>
          <w:p w:rsidR="00E4612C" w:rsidRPr="00D022FF" w:rsidRDefault="00E4612C" w:rsidP="00D022FF">
            <w:pPr>
              <w:rPr>
                <w:sz w:val="20"/>
                <w:szCs w:val="20"/>
              </w:rPr>
            </w:pPr>
          </w:p>
        </w:tc>
        <w:tc>
          <w:tcPr>
            <w:tcW w:w="1275" w:type="dxa"/>
            <w:gridSpan w:val="2"/>
            <w:vMerge/>
          </w:tcPr>
          <w:p w:rsidR="00E4612C" w:rsidRPr="00D022FF" w:rsidRDefault="00E4612C" w:rsidP="00D022FF">
            <w:pPr>
              <w:jc w:val="center"/>
              <w:rPr>
                <w:sz w:val="20"/>
                <w:szCs w:val="20"/>
              </w:rPr>
            </w:pPr>
          </w:p>
        </w:tc>
        <w:tc>
          <w:tcPr>
            <w:tcW w:w="1537" w:type="dxa"/>
            <w:vMerge/>
          </w:tcPr>
          <w:p w:rsidR="00E4612C" w:rsidRPr="00D022FF" w:rsidRDefault="00E4612C" w:rsidP="00D022FF">
            <w:pPr>
              <w:rPr>
                <w:sz w:val="20"/>
                <w:szCs w:val="20"/>
              </w:rPr>
            </w:pPr>
          </w:p>
        </w:tc>
        <w:tc>
          <w:tcPr>
            <w:tcW w:w="2410" w:type="dxa"/>
            <w:gridSpan w:val="2"/>
          </w:tcPr>
          <w:p w:rsidR="00E4612C" w:rsidRPr="00D022FF" w:rsidRDefault="00E4612C" w:rsidP="008925CA">
            <w:pPr>
              <w:pStyle w:val="a6"/>
              <w:jc w:val="left"/>
              <w:rPr>
                <w:rFonts w:ascii="Times New Roman" w:hAnsi="Times New Roman" w:cs="Times New Roman"/>
                <w:sz w:val="20"/>
                <w:szCs w:val="20"/>
              </w:rPr>
            </w:pPr>
            <w:r w:rsidRPr="00D022FF">
              <w:rPr>
                <w:rFonts w:ascii="Times New Roman" w:hAnsi="Times New Roman" w:cs="Times New Roman"/>
                <w:sz w:val="20"/>
                <w:szCs w:val="20"/>
              </w:rPr>
              <w:t>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tc>
        <w:tc>
          <w:tcPr>
            <w:tcW w:w="708" w:type="dxa"/>
            <w:gridSpan w:val="2"/>
          </w:tcPr>
          <w:p w:rsidR="00E4612C" w:rsidRPr="00D022FF" w:rsidRDefault="00E4612C" w:rsidP="00D022FF">
            <w:pPr>
              <w:pStyle w:val="a6"/>
              <w:jc w:val="center"/>
              <w:rPr>
                <w:rFonts w:ascii="Times New Roman" w:hAnsi="Times New Roman" w:cs="Times New Roman"/>
                <w:sz w:val="20"/>
                <w:szCs w:val="20"/>
              </w:rPr>
            </w:pPr>
            <w:r w:rsidRPr="00D022FF">
              <w:rPr>
                <w:rFonts w:ascii="Times New Roman" w:hAnsi="Times New Roman" w:cs="Times New Roman"/>
                <w:sz w:val="20"/>
                <w:szCs w:val="20"/>
              </w:rPr>
              <w:t>км</w:t>
            </w:r>
          </w:p>
        </w:tc>
        <w:tc>
          <w:tcPr>
            <w:tcW w:w="993" w:type="dxa"/>
            <w:gridSpan w:val="2"/>
          </w:tcPr>
          <w:p w:rsidR="00E4612C" w:rsidRPr="00D022FF" w:rsidRDefault="00E4612C" w:rsidP="00D022FF">
            <w:pPr>
              <w:pStyle w:val="a6"/>
              <w:rPr>
                <w:rFonts w:ascii="Times New Roman" w:hAnsi="Times New Roman" w:cs="Times New Roman"/>
                <w:sz w:val="20"/>
                <w:szCs w:val="20"/>
              </w:rPr>
            </w:pPr>
            <w:r w:rsidRPr="00D022FF">
              <w:rPr>
                <w:rFonts w:ascii="Times New Roman" w:hAnsi="Times New Roman" w:cs="Times New Roman"/>
                <w:sz w:val="20"/>
                <w:szCs w:val="20"/>
              </w:rPr>
              <w:t>78,709</w:t>
            </w:r>
          </w:p>
        </w:tc>
        <w:tc>
          <w:tcPr>
            <w:tcW w:w="998" w:type="dxa"/>
            <w:gridSpan w:val="2"/>
          </w:tcPr>
          <w:p w:rsidR="00E4612C" w:rsidRPr="00D022FF" w:rsidRDefault="00E4612C" w:rsidP="00D022FF">
            <w:pPr>
              <w:pStyle w:val="a6"/>
              <w:rPr>
                <w:rFonts w:ascii="Times New Roman" w:hAnsi="Times New Roman" w:cs="Times New Roman"/>
                <w:sz w:val="20"/>
                <w:szCs w:val="20"/>
              </w:rPr>
            </w:pPr>
            <w:r w:rsidRPr="00D022FF">
              <w:rPr>
                <w:rFonts w:ascii="Times New Roman" w:hAnsi="Times New Roman" w:cs="Times New Roman"/>
                <w:sz w:val="20"/>
                <w:szCs w:val="20"/>
              </w:rPr>
              <w:t>74,57</w:t>
            </w:r>
          </w:p>
        </w:tc>
        <w:tc>
          <w:tcPr>
            <w:tcW w:w="1559" w:type="dxa"/>
            <w:vMerge/>
          </w:tcPr>
          <w:p w:rsidR="00E4612C" w:rsidRPr="00D022FF" w:rsidRDefault="00E4612C" w:rsidP="00D022FF">
            <w:pPr>
              <w:jc w:val="center"/>
              <w:rPr>
                <w:sz w:val="20"/>
                <w:szCs w:val="20"/>
              </w:rPr>
            </w:pPr>
          </w:p>
        </w:tc>
      </w:tr>
      <w:tr w:rsidR="00E4612C" w:rsidRPr="00D022FF" w:rsidTr="00C47C0E">
        <w:tc>
          <w:tcPr>
            <w:tcW w:w="843" w:type="dxa"/>
            <w:vMerge/>
          </w:tcPr>
          <w:p w:rsidR="00E4612C" w:rsidRPr="00D022FF" w:rsidRDefault="00E4612C" w:rsidP="00D022FF">
            <w:pPr>
              <w:rPr>
                <w:sz w:val="20"/>
                <w:szCs w:val="20"/>
              </w:rPr>
            </w:pPr>
          </w:p>
        </w:tc>
        <w:tc>
          <w:tcPr>
            <w:tcW w:w="1868" w:type="dxa"/>
            <w:vMerge/>
          </w:tcPr>
          <w:p w:rsidR="00E4612C" w:rsidRPr="00D022FF" w:rsidRDefault="00E4612C" w:rsidP="00D022FF">
            <w:pPr>
              <w:rPr>
                <w:sz w:val="20"/>
                <w:szCs w:val="20"/>
              </w:rPr>
            </w:pPr>
          </w:p>
        </w:tc>
        <w:tc>
          <w:tcPr>
            <w:tcW w:w="1417" w:type="dxa"/>
            <w:vMerge/>
          </w:tcPr>
          <w:p w:rsidR="00E4612C" w:rsidRPr="00D022FF" w:rsidRDefault="00E4612C" w:rsidP="00D022FF">
            <w:pPr>
              <w:rPr>
                <w:sz w:val="20"/>
                <w:szCs w:val="20"/>
              </w:rPr>
            </w:pPr>
          </w:p>
        </w:tc>
        <w:tc>
          <w:tcPr>
            <w:tcW w:w="1401" w:type="dxa"/>
            <w:vMerge/>
          </w:tcPr>
          <w:p w:rsidR="00E4612C" w:rsidRPr="00D022FF" w:rsidRDefault="00E4612C" w:rsidP="00D022FF">
            <w:pPr>
              <w:rPr>
                <w:sz w:val="20"/>
                <w:szCs w:val="20"/>
              </w:rPr>
            </w:pPr>
          </w:p>
        </w:tc>
        <w:tc>
          <w:tcPr>
            <w:tcW w:w="1293" w:type="dxa"/>
            <w:gridSpan w:val="2"/>
            <w:vMerge/>
          </w:tcPr>
          <w:p w:rsidR="00E4612C" w:rsidRPr="00D022FF" w:rsidRDefault="00E4612C" w:rsidP="00D022FF">
            <w:pPr>
              <w:rPr>
                <w:sz w:val="20"/>
                <w:szCs w:val="20"/>
              </w:rPr>
            </w:pPr>
          </w:p>
        </w:tc>
        <w:tc>
          <w:tcPr>
            <w:tcW w:w="1275" w:type="dxa"/>
            <w:gridSpan w:val="2"/>
            <w:vMerge/>
          </w:tcPr>
          <w:p w:rsidR="00E4612C" w:rsidRPr="00D022FF" w:rsidRDefault="00E4612C" w:rsidP="00D022FF">
            <w:pPr>
              <w:jc w:val="center"/>
              <w:rPr>
                <w:sz w:val="20"/>
                <w:szCs w:val="20"/>
              </w:rPr>
            </w:pPr>
          </w:p>
        </w:tc>
        <w:tc>
          <w:tcPr>
            <w:tcW w:w="1537" w:type="dxa"/>
            <w:vMerge/>
          </w:tcPr>
          <w:p w:rsidR="00E4612C" w:rsidRPr="00D022FF" w:rsidRDefault="00E4612C" w:rsidP="00D022FF">
            <w:pPr>
              <w:rPr>
                <w:sz w:val="20"/>
                <w:szCs w:val="20"/>
              </w:rPr>
            </w:pPr>
          </w:p>
        </w:tc>
        <w:tc>
          <w:tcPr>
            <w:tcW w:w="2410" w:type="dxa"/>
            <w:gridSpan w:val="2"/>
          </w:tcPr>
          <w:p w:rsidR="00E4612C" w:rsidRPr="00D022FF" w:rsidRDefault="00E4612C" w:rsidP="008925CA">
            <w:pPr>
              <w:pStyle w:val="a6"/>
              <w:jc w:val="left"/>
              <w:rPr>
                <w:rFonts w:ascii="Times New Roman" w:hAnsi="Times New Roman" w:cs="Times New Roman"/>
                <w:sz w:val="20"/>
                <w:szCs w:val="20"/>
              </w:rPr>
            </w:pPr>
            <w:r w:rsidRPr="00D022FF">
              <w:rPr>
                <w:rFonts w:ascii="Times New Roman" w:hAnsi="Times New Roman" w:cs="Times New Roman"/>
                <w:sz w:val="20"/>
                <w:szCs w:val="20"/>
              </w:rPr>
              <w:t>Протяженность сети автомобильных дорог общего пользования местного значения</w:t>
            </w:r>
          </w:p>
        </w:tc>
        <w:tc>
          <w:tcPr>
            <w:tcW w:w="708" w:type="dxa"/>
            <w:gridSpan w:val="2"/>
          </w:tcPr>
          <w:p w:rsidR="00E4612C" w:rsidRPr="00D022FF" w:rsidRDefault="00E4612C" w:rsidP="00D022FF">
            <w:pPr>
              <w:pStyle w:val="a6"/>
              <w:jc w:val="center"/>
              <w:rPr>
                <w:rFonts w:ascii="Times New Roman" w:hAnsi="Times New Roman" w:cs="Times New Roman"/>
                <w:sz w:val="20"/>
                <w:szCs w:val="20"/>
              </w:rPr>
            </w:pPr>
            <w:r w:rsidRPr="00D022FF">
              <w:rPr>
                <w:rFonts w:ascii="Times New Roman" w:hAnsi="Times New Roman" w:cs="Times New Roman"/>
                <w:sz w:val="20"/>
                <w:szCs w:val="20"/>
              </w:rPr>
              <w:t>км</w:t>
            </w:r>
          </w:p>
        </w:tc>
        <w:tc>
          <w:tcPr>
            <w:tcW w:w="993" w:type="dxa"/>
            <w:gridSpan w:val="2"/>
          </w:tcPr>
          <w:p w:rsidR="00E4612C" w:rsidRPr="00D022FF" w:rsidRDefault="00E4612C" w:rsidP="00D022FF">
            <w:pPr>
              <w:pStyle w:val="a6"/>
              <w:rPr>
                <w:rFonts w:ascii="Times New Roman" w:hAnsi="Times New Roman" w:cs="Times New Roman"/>
                <w:sz w:val="20"/>
                <w:szCs w:val="20"/>
              </w:rPr>
            </w:pPr>
            <w:r w:rsidRPr="00D022FF">
              <w:rPr>
                <w:rFonts w:ascii="Times New Roman" w:hAnsi="Times New Roman" w:cs="Times New Roman"/>
                <w:sz w:val="20"/>
                <w:szCs w:val="20"/>
              </w:rPr>
              <w:t>261,64</w:t>
            </w:r>
          </w:p>
        </w:tc>
        <w:tc>
          <w:tcPr>
            <w:tcW w:w="998" w:type="dxa"/>
            <w:gridSpan w:val="2"/>
          </w:tcPr>
          <w:p w:rsidR="00E4612C" w:rsidRPr="00D022FF" w:rsidRDefault="00E4612C" w:rsidP="00D022FF">
            <w:pPr>
              <w:rPr>
                <w:sz w:val="20"/>
                <w:szCs w:val="20"/>
              </w:rPr>
            </w:pPr>
            <w:r w:rsidRPr="00D022FF">
              <w:rPr>
                <w:sz w:val="20"/>
                <w:szCs w:val="20"/>
              </w:rPr>
              <w:t>261,64</w:t>
            </w:r>
          </w:p>
        </w:tc>
        <w:tc>
          <w:tcPr>
            <w:tcW w:w="1559" w:type="dxa"/>
            <w:vMerge/>
          </w:tcPr>
          <w:p w:rsidR="00E4612C" w:rsidRPr="00D022FF" w:rsidRDefault="00E4612C" w:rsidP="00D022FF">
            <w:pPr>
              <w:jc w:val="center"/>
              <w:rPr>
                <w:sz w:val="20"/>
                <w:szCs w:val="20"/>
              </w:rPr>
            </w:pPr>
          </w:p>
        </w:tc>
      </w:tr>
      <w:tr w:rsidR="00E4612C" w:rsidRPr="00D022FF" w:rsidTr="00C47C0E">
        <w:tc>
          <w:tcPr>
            <w:tcW w:w="843" w:type="dxa"/>
            <w:vMerge/>
          </w:tcPr>
          <w:p w:rsidR="00E4612C" w:rsidRPr="00D022FF" w:rsidRDefault="00E4612C" w:rsidP="00D022FF">
            <w:pPr>
              <w:rPr>
                <w:sz w:val="20"/>
                <w:szCs w:val="20"/>
              </w:rPr>
            </w:pPr>
          </w:p>
        </w:tc>
        <w:tc>
          <w:tcPr>
            <w:tcW w:w="1868" w:type="dxa"/>
            <w:vMerge/>
          </w:tcPr>
          <w:p w:rsidR="00E4612C" w:rsidRPr="00D022FF" w:rsidRDefault="00E4612C" w:rsidP="00D022FF">
            <w:pPr>
              <w:rPr>
                <w:sz w:val="20"/>
                <w:szCs w:val="20"/>
              </w:rPr>
            </w:pPr>
          </w:p>
        </w:tc>
        <w:tc>
          <w:tcPr>
            <w:tcW w:w="1417" w:type="dxa"/>
            <w:vMerge/>
          </w:tcPr>
          <w:p w:rsidR="00E4612C" w:rsidRPr="00D022FF" w:rsidRDefault="00E4612C" w:rsidP="00D022FF">
            <w:pPr>
              <w:rPr>
                <w:sz w:val="20"/>
                <w:szCs w:val="20"/>
              </w:rPr>
            </w:pPr>
          </w:p>
        </w:tc>
        <w:tc>
          <w:tcPr>
            <w:tcW w:w="1401" w:type="dxa"/>
            <w:vMerge/>
          </w:tcPr>
          <w:p w:rsidR="00E4612C" w:rsidRPr="00D022FF" w:rsidRDefault="00E4612C" w:rsidP="00D022FF">
            <w:pPr>
              <w:rPr>
                <w:sz w:val="20"/>
                <w:szCs w:val="20"/>
              </w:rPr>
            </w:pPr>
          </w:p>
        </w:tc>
        <w:tc>
          <w:tcPr>
            <w:tcW w:w="1293" w:type="dxa"/>
            <w:gridSpan w:val="2"/>
            <w:vMerge/>
          </w:tcPr>
          <w:p w:rsidR="00E4612C" w:rsidRPr="00D022FF" w:rsidRDefault="00E4612C" w:rsidP="00D022FF">
            <w:pPr>
              <w:rPr>
                <w:sz w:val="20"/>
                <w:szCs w:val="20"/>
              </w:rPr>
            </w:pPr>
          </w:p>
        </w:tc>
        <w:tc>
          <w:tcPr>
            <w:tcW w:w="1275" w:type="dxa"/>
            <w:gridSpan w:val="2"/>
            <w:vMerge/>
          </w:tcPr>
          <w:p w:rsidR="00E4612C" w:rsidRPr="00D022FF" w:rsidRDefault="00E4612C" w:rsidP="00D022FF">
            <w:pPr>
              <w:jc w:val="center"/>
              <w:rPr>
                <w:sz w:val="20"/>
                <w:szCs w:val="20"/>
              </w:rPr>
            </w:pPr>
          </w:p>
        </w:tc>
        <w:tc>
          <w:tcPr>
            <w:tcW w:w="1537" w:type="dxa"/>
            <w:vMerge/>
          </w:tcPr>
          <w:p w:rsidR="00E4612C" w:rsidRPr="00D022FF" w:rsidRDefault="00E4612C" w:rsidP="00D022FF">
            <w:pPr>
              <w:rPr>
                <w:sz w:val="20"/>
                <w:szCs w:val="20"/>
              </w:rPr>
            </w:pPr>
          </w:p>
        </w:tc>
        <w:tc>
          <w:tcPr>
            <w:tcW w:w="2410" w:type="dxa"/>
            <w:gridSpan w:val="2"/>
          </w:tcPr>
          <w:p w:rsidR="00E4612C" w:rsidRPr="00D022FF" w:rsidRDefault="00E4612C" w:rsidP="008925CA">
            <w:pPr>
              <w:pStyle w:val="a6"/>
              <w:jc w:val="left"/>
              <w:rPr>
                <w:rFonts w:ascii="Times New Roman" w:hAnsi="Times New Roman" w:cs="Times New Roman"/>
                <w:sz w:val="20"/>
                <w:szCs w:val="20"/>
              </w:rPr>
            </w:pPr>
            <w:r w:rsidRPr="00D022FF">
              <w:rPr>
                <w:rFonts w:ascii="Times New Roman" w:hAnsi="Times New Roman" w:cs="Times New Roman"/>
                <w:sz w:val="20"/>
                <w:szCs w:val="20"/>
              </w:rPr>
              <w:t xml:space="preserve">Объемы ввода в эксплуатацию после строительства и </w:t>
            </w:r>
            <w:proofErr w:type="gramStart"/>
            <w:r w:rsidRPr="00D022FF">
              <w:rPr>
                <w:rFonts w:ascii="Times New Roman" w:hAnsi="Times New Roman" w:cs="Times New Roman"/>
                <w:sz w:val="20"/>
                <w:szCs w:val="20"/>
              </w:rPr>
              <w:lastRenderedPageBreak/>
              <w:t>реконструкции</w:t>
            </w:r>
            <w:proofErr w:type="gramEnd"/>
            <w:r w:rsidRPr="00D022FF">
              <w:rPr>
                <w:rFonts w:ascii="Times New Roman" w:hAnsi="Times New Roman" w:cs="Times New Roman"/>
                <w:sz w:val="20"/>
                <w:szCs w:val="20"/>
              </w:rPr>
              <w:t xml:space="preserve"> автомобильных дорог общего пользования местного значения</w:t>
            </w:r>
          </w:p>
        </w:tc>
        <w:tc>
          <w:tcPr>
            <w:tcW w:w="708" w:type="dxa"/>
            <w:gridSpan w:val="2"/>
          </w:tcPr>
          <w:p w:rsidR="00E4612C" w:rsidRPr="00D022FF" w:rsidRDefault="00E4612C" w:rsidP="00D022FF">
            <w:pPr>
              <w:pStyle w:val="a6"/>
              <w:jc w:val="center"/>
              <w:rPr>
                <w:rFonts w:ascii="Times New Roman" w:hAnsi="Times New Roman" w:cs="Times New Roman"/>
                <w:sz w:val="20"/>
                <w:szCs w:val="20"/>
              </w:rPr>
            </w:pPr>
            <w:r w:rsidRPr="00D022FF">
              <w:rPr>
                <w:rFonts w:ascii="Times New Roman" w:hAnsi="Times New Roman" w:cs="Times New Roman"/>
                <w:sz w:val="20"/>
                <w:szCs w:val="20"/>
              </w:rPr>
              <w:lastRenderedPageBreak/>
              <w:t>км</w:t>
            </w:r>
          </w:p>
        </w:tc>
        <w:tc>
          <w:tcPr>
            <w:tcW w:w="993" w:type="dxa"/>
            <w:gridSpan w:val="2"/>
          </w:tcPr>
          <w:p w:rsidR="00E4612C" w:rsidRPr="00D022FF" w:rsidRDefault="00E4612C" w:rsidP="00D022FF">
            <w:pPr>
              <w:pStyle w:val="a6"/>
              <w:rPr>
                <w:rFonts w:ascii="Times New Roman" w:hAnsi="Times New Roman" w:cs="Times New Roman"/>
                <w:sz w:val="20"/>
                <w:szCs w:val="20"/>
              </w:rPr>
            </w:pPr>
            <w:r w:rsidRPr="00D022FF">
              <w:rPr>
                <w:rFonts w:ascii="Times New Roman" w:hAnsi="Times New Roman" w:cs="Times New Roman"/>
                <w:sz w:val="20"/>
                <w:szCs w:val="20"/>
              </w:rPr>
              <w:t>0,00</w:t>
            </w:r>
          </w:p>
        </w:tc>
        <w:tc>
          <w:tcPr>
            <w:tcW w:w="998" w:type="dxa"/>
            <w:gridSpan w:val="2"/>
          </w:tcPr>
          <w:p w:rsidR="00E4612C" w:rsidRPr="00D022FF" w:rsidRDefault="00E4612C" w:rsidP="00D022FF">
            <w:pPr>
              <w:rPr>
                <w:sz w:val="20"/>
                <w:szCs w:val="20"/>
              </w:rPr>
            </w:pPr>
            <w:r w:rsidRPr="00D022FF">
              <w:rPr>
                <w:sz w:val="20"/>
                <w:szCs w:val="20"/>
              </w:rPr>
              <w:t>0,0</w:t>
            </w:r>
          </w:p>
        </w:tc>
        <w:tc>
          <w:tcPr>
            <w:tcW w:w="1559" w:type="dxa"/>
            <w:vMerge/>
          </w:tcPr>
          <w:p w:rsidR="00E4612C" w:rsidRPr="00D022FF" w:rsidRDefault="00E4612C" w:rsidP="00D022FF">
            <w:pPr>
              <w:jc w:val="center"/>
              <w:rPr>
                <w:sz w:val="20"/>
                <w:szCs w:val="20"/>
              </w:rPr>
            </w:pPr>
          </w:p>
        </w:tc>
      </w:tr>
      <w:tr w:rsidR="00E4612C" w:rsidRPr="00D022FF" w:rsidTr="00C47C0E">
        <w:tc>
          <w:tcPr>
            <w:tcW w:w="843" w:type="dxa"/>
            <w:vMerge/>
          </w:tcPr>
          <w:p w:rsidR="00E4612C" w:rsidRPr="00D022FF" w:rsidRDefault="00E4612C" w:rsidP="00D022FF">
            <w:pPr>
              <w:rPr>
                <w:sz w:val="20"/>
                <w:szCs w:val="20"/>
              </w:rPr>
            </w:pPr>
          </w:p>
        </w:tc>
        <w:tc>
          <w:tcPr>
            <w:tcW w:w="1868" w:type="dxa"/>
            <w:vMerge/>
          </w:tcPr>
          <w:p w:rsidR="00E4612C" w:rsidRPr="00D022FF" w:rsidRDefault="00E4612C" w:rsidP="00D022FF">
            <w:pPr>
              <w:rPr>
                <w:sz w:val="20"/>
                <w:szCs w:val="20"/>
              </w:rPr>
            </w:pPr>
          </w:p>
        </w:tc>
        <w:tc>
          <w:tcPr>
            <w:tcW w:w="1417" w:type="dxa"/>
            <w:vMerge/>
          </w:tcPr>
          <w:p w:rsidR="00E4612C" w:rsidRPr="00D022FF" w:rsidRDefault="00E4612C" w:rsidP="00D022FF">
            <w:pPr>
              <w:rPr>
                <w:sz w:val="20"/>
                <w:szCs w:val="20"/>
              </w:rPr>
            </w:pPr>
          </w:p>
        </w:tc>
        <w:tc>
          <w:tcPr>
            <w:tcW w:w="1401" w:type="dxa"/>
            <w:vMerge/>
          </w:tcPr>
          <w:p w:rsidR="00E4612C" w:rsidRPr="00D022FF" w:rsidRDefault="00E4612C" w:rsidP="00D022FF">
            <w:pPr>
              <w:rPr>
                <w:sz w:val="20"/>
                <w:szCs w:val="20"/>
              </w:rPr>
            </w:pPr>
          </w:p>
        </w:tc>
        <w:tc>
          <w:tcPr>
            <w:tcW w:w="1293" w:type="dxa"/>
            <w:gridSpan w:val="2"/>
            <w:vMerge/>
          </w:tcPr>
          <w:p w:rsidR="00E4612C" w:rsidRPr="00D022FF" w:rsidRDefault="00E4612C" w:rsidP="00D022FF">
            <w:pPr>
              <w:rPr>
                <w:sz w:val="20"/>
                <w:szCs w:val="20"/>
              </w:rPr>
            </w:pPr>
          </w:p>
        </w:tc>
        <w:tc>
          <w:tcPr>
            <w:tcW w:w="1275" w:type="dxa"/>
            <w:gridSpan w:val="2"/>
            <w:vMerge/>
          </w:tcPr>
          <w:p w:rsidR="00E4612C" w:rsidRPr="00D022FF" w:rsidRDefault="00E4612C" w:rsidP="00D022FF">
            <w:pPr>
              <w:jc w:val="center"/>
              <w:rPr>
                <w:sz w:val="20"/>
                <w:szCs w:val="20"/>
              </w:rPr>
            </w:pPr>
          </w:p>
        </w:tc>
        <w:tc>
          <w:tcPr>
            <w:tcW w:w="1537" w:type="dxa"/>
            <w:vMerge/>
          </w:tcPr>
          <w:p w:rsidR="00E4612C" w:rsidRPr="00D022FF" w:rsidRDefault="00E4612C" w:rsidP="00D022FF">
            <w:pPr>
              <w:rPr>
                <w:sz w:val="20"/>
                <w:szCs w:val="20"/>
              </w:rPr>
            </w:pPr>
          </w:p>
        </w:tc>
        <w:tc>
          <w:tcPr>
            <w:tcW w:w="2410" w:type="dxa"/>
            <w:gridSpan w:val="2"/>
          </w:tcPr>
          <w:p w:rsidR="00E4612C" w:rsidRPr="00D022FF" w:rsidRDefault="00E4612C" w:rsidP="008925CA">
            <w:pPr>
              <w:pStyle w:val="a6"/>
              <w:jc w:val="left"/>
              <w:rPr>
                <w:rFonts w:ascii="Times New Roman" w:hAnsi="Times New Roman" w:cs="Times New Roman"/>
                <w:sz w:val="20"/>
                <w:szCs w:val="20"/>
              </w:rPr>
            </w:pPr>
            <w:r w:rsidRPr="00D022FF">
              <w:rPr>
                <w:rFonts w:ascii="Times New Roman" w:hAnsi="Times New Roman" w:cs="Times New Roman"/>
                <w:sz w:val="20"/>
                <w:szCs w:val="20"/>
              </w:rPr>
              <w:t xml:space="preserve">Прирост протяженности автомобильных дорог общего пользования местного значения на территории городского округа Кинешма, соответствующих нормативным требованиям к транспортно-эксплуатационным показателям, в результате капитального ремонта и </w:t>
            </w:r>
            <w:proofErr w:type="gramStart"/>
            <w:r w:rsidRPr="00D022FF">
              <w:rPr>
                <w:rFonts w:ascii="Times New Roman" w:hAnsi="Times New Roman" w:cs="Times New Roman"/>
                <w:sz w:val="20"/>
                <w:szCs w:val="20"/>
              </w:rPr>
              <w:t>ремонта</w:t>
            </w:r>
            <w:proofErr w:type="gramEnd"/>
            <w:r w:rsidRPr="00D022FF">
              <w:rPr>
                <w:rFonts w:ascii="Times New Roman" w:hAnsi="Times New Roman" w:cs="Times New Roman"/>
                <w:sz w:val="20"/>
                <w:szCs w:val="20"/>
              </w:rPr>
              <w:t xml:space="preserve"> автомобильных дорог</w:t>
            </w:r>
          </w:p>
        </w:tc>
        <w:tc>
          <w:tcPr>
            <w:tcW w:w="708" w:type="dxa"/>
            <w:gridSpan w:val="2"/>
          </w:tcPr>
          <w:p w:rsidR="00E4612C" w:rsidRPr="00D022FF" w:rsidRDefault="00E4612C" w:rsidP="00D022FF">
            <w:pPr>
              <w:pStyle w:val="a6"/>
              <w:jc w:val="center"/>
              <w:rPr>
                <w:rFonts w:ascii="Times New Roman" w:hAnsi="Times New Roman" w:cs="Times New Roman"/>
                <w:sz w:val="20"/>
                <w:szCs w:val="20"/>
              </w:rPr>
            </w:pPr>
            <w:r w:rsidRPr="00D022FF">
              <w:rPr>
                <w:rFonts w:ascii="Times New Roman" w:hAnsi="Times New Roman" w:cs="Times New Roman"/>
                <w:sz w:val="20"/>
                <w:szCs w:val="20"/>
              </w:rPr>
              <w:t>км</w:t>
            </w:r>
          </w:p>
        </w:tc>
        <w:tc>
          <w:tcPr>
            <w:tcW w:w="993" w:type="dxa"/>
            <w:gridSpan w:val="2"/>
          </w:tcPr>
          <w:p w:rsidR="00E4612C" w:rsidRPr="00D022FF" w:rsidRDefault="00E4612C" w:rsidP="00D022FF">
            <w:pPr>
              <w:pStyle w:val="a6"/>
              <w:rPr>
                <w:rFonts w:ascii="Times New Roman" w:hAnsi="Times New Roman" w:cs="Times New Roman"/>
                <w:sz w:val="20"/>
                <w:szCs w:val="20"/>
              </w:rPr>
            </w:pPr>
            <w:r w:rsidRPr="00D022FF">
              <w:rPr>
                <w:rFonts w:ascii="Times New Roman" w:hAnsi="Times New Roman" w:cs="Times New Roman"/>
                <w:sz w:val="20"/>
                <w:szCs w:val="20"/>
              </w:rPr>
              <w:t>5,1</w:t>
            </w:r>
          </w:p>
        </w:tc>
        <w:tc>
          <w:tcPr>
            <w:tcW w:w="998" w:type="dxa"/>
            <w:gridSpan w:val="2"/>
          </w:tcPr>
          <w:p w:rsidR="00E4612C" w:rsidRPr="00D022FF" w:rsidRDefault="00E4612C" w:rsidP="00D022FF">
            <w:pPr>
              <w:rPr>
                <w:sz w:val="20"/>
                <w:szCs w:val="20"/>
              </w:rPr>
            </w:pPr>
            <w:r w:rsidRPr="00D022FF">
              <w:rPr>
                <w:sz w:val="20"/>
                <w:szCs w:val="20"/>
              </w:rPr>
              <w:t>0,962</w:t>
            </w:r>
          </w:p>
        </w:tc>
        <w:tc>
          <w:tcPr>
            <w:tcW w:w="1559" w:type="dxa"/>
            <w:vMerge/>
          </w:tcPr>
          <w:p w:rsidR="00E4612C" w:rsidRPr="00D022FF" w:rsidRDefault="00E4612C" w:rsidP="00D022FF">
            <w:pPr>
              <w:jc w:val="center"/>
              <w:rPr>
                <w:sz w:val="20"/>
                <w:szCs w:val="20"/>
              </w:rPr>
            </w:pPr>
          </w:p>
        </w:tc>
      </w:tr>
      <w:tr w:rsidR="00E4612C" w:rsidRPr="00D022FF" w:rsidTr="00C47C0E">
        <w:trPr>
          <w:trHeight w:val="1327"/>
        </w:trPr>
        <w:tc>
          <w:tcPr>
            <w:tcW w:w="843" w:type="dxa"/>
            <w:vMerge/>
          </w:tcPr>
          <w:p w:rsidR="00E4612C" w:rsidRPr="00D022FF" w:rsidRDefault="00E4612C" w:rsidP="00D022FF">
            <w:pPr>
              <w:rPr>
                <w:sz w:val="20"/>
                <w:szCs w:val="20"/>
              </w:rPr>
            </w:pPr>
          </w:p>
        </w:tc>
        <w:tc>
          <w:tcPr>
            <w:tcW w:w="1868" w:type="dxa"/>
            <w:vMerge/>
          </w:tcPr>
          <w:p w:rsidR="00E4612C" w:rsidRPr="00D022FF" w:rsidRDefault="00E4612C" w:rsidP="00D022FF">
            <w:pPr>
              <w:rPr>
                <w:sz w:val="20"/>
                <w:szCs w:val="20"/>
              </w:rPr>
            </w:pPr>
          </w:p>
        </w:tc>
        <w:tc>
          <w:tcPr>
            <w:tcW w:w="1417" w:type="dxa"/>
            <w:vMerge/>
          </w:tcPr>
          <w:p w:rsidR="00E4612C" w:rsidRPr="00D022FF" w:rsidRDefault="00E4612C" w:rsidP="00D022FF">
            <w:pPr>
              <w:rPr>
                <w:sz w:val="20"/>
                <w:szCs w:val="20"/>
              </w:rPr>
            </w:pPr>
          </w:p>
        </w:tc>
        <w:tc>
          <w:tcPr>
            <w:tcW w:w="1401" w:type="dxa"/>
            <w:vMerge/>
          </w:tcPr>
          <w:p w:rsidR="00E4612C" w:rsidRPr="00D022FF" w:rsidRDefault="00E4612C" w:rsidP="00D022FF">
            <w:pPr>
              <w:rPr>
                <w:sz w:val="20"/>
                <w:szCs w:val="20"/>
              </w:rPr>
            </w:pPr>
          </w:p>
        </w:tc>
        <w:tc>
          <w:tcPr>
            <w:tcW w:w="1293" w:type="dxa"/>
            <w:gridSpan w:val="2"/>
            <w:vMerge/>
          </w:tcPr>
          <w:p w:rsidR="00E4612C" w:rsidRPr="00D022FF" w:rsidRDefault="00E4612C" w:rsidP="00D022FF">
            <w:pPr>
              <w:rPr>
                <w:sz w:val="20"/>
                <w:szCs w:val="20"/>
              </w:rPr>
            </w:pPr>
          </w:p>
        </w:tc>
        <w:tc>
          <w:tcPr>
            <w:tcW w:w="1275" w:type="dxa"/>
            <w:gridSpan w:val="2"/>
            <w:vMerge/>
          </w:tcPr>
          <w:p w:rsidR="00E4612C" w:rsidRPr="00D022FF" w:rsidRDefault="00E4612C" w:rsidP="00D022FF">
            <w:pPr>
              <w:jc w:val="center"/>
              <w:rPr>
                <w:sz w:val="20"/>
                <w:szCs w:val="20"/>
              </w:rPr>
            </w:pPr>
          </w:p>
        </w:tc>
        <w:tc>
          <w:tcPr>
            <w:tcW w:w="1537" w:type="dxa"/>
            <w:vMerge/>
          </w:tcPr>
          <w:p w:rsidR="00E4612C" w:rsidRPr="00D022FF" w:rsidRDefault="00E4612C" w:rsidP="00D022FF">
            <w:pPr>
              <w:rPr>
                <w:sz w:val="20"/>
                <w:szCs w:val="20"/>
              </w:rPr>
            </w:pPr>
          </w:p>
        </w:tc>
        <w:tc>
          <w:tcPr>
            <w:tcW w:w="2410" w:type="dxa"/>
            <w:gridSpan w:val="2"/>
          </w:tcPr>
          <w:p w:rsidR="00E4612C" w:rsidRPr="00AF5F61" w:rsidRDefault="00E4612C" w:rsidP="00AF5F61">
            <w:pPr>
              <w:pStyle w:val="a6"/>
              <w:jc w:val="left"/>
              <w:rPr>
                <w:rFonts w:ascii="Times New Roman" w:hAnsi="Times New Roman" w:cs="Times New Roman"/>
                <w:sz w:val="20"/>
                <w:szCs w:val="20"/>
              </w:rPr>
            </w:pPr>
            <w:r w:rsidRPr="00D022FF">
              <w:rPr>
                <w:rFonts w:ascii="Times New Roman" w:hAnsi="Times New Roman" w:cs="Times New Roman"/>
                <w:sz w:val="20"/>
                <w:szCs w:val="20"/>
              </w:rPr>
              <w:t>Прирост протяженности сети автомобильных дорог местного значения в результате строительства новых автомобильных дорог</w:t>
            </w:r>
          </w:p>
        </w:tc>
        <w:tc>
          <w:tcPr>
            <w:tcW w:w="708" w:type="dxa"/>
            <w:gridSpan w:val="2"/>
          </w:tcPr>
          <w:p w:rsidR="00E4612C" w:rsidRPr="00D022FF" w:rsidRDefault="00E4612C" w:rsidP="00D022FF">
            <w:pPr>
              <w:pStyle w:val="a6"/>
              <w:jc w:val="center"/>
              <w:rPr>
                <w:rFonts w:ascii="Times New Roman" w:hAnsi="Times New Roman" w:cs="Times New Roman"/>
                <w:sz w:val="20"/>
                <w:szCs w:val="20"/>
              </w:rPr>
            </w:pPr>
            <w:r w:rsidRPr="00D022FF">
              <w:rPr>
                <w:rFonts w:ascii="Times New Roman" w:hAnsi="Times New Roman" w:cs="Times New Roman"/>
                <w:sz w:val="20"/>
                <w:szCs w:val="20"/>
              </w:rPr>
              <w:t>км</w:t>
            </w:r>
          </w:p>
        </w:tc>
        <w:tc>
          <w:tcPr>
            <w:tcW w:w="993" w:type="dxa"/>
            <w:gridSpan w:val="2"/>
          </w:tcPr>
          <w:p w:rsidR="00E4612C" w:rsidRPr="00D022FF" w:rsidRDefault="00E4612C" w:rsidP="00D022FF">
            <w:pPr>
              <w:pStyle w:val="a6"/>
              <w:rPr>
                <w:rFonts w:ascii="Times New Roman" w:hAnsi="Times New Roman" w:cs="Times New Roman"/>
                <w:sz w:val="20"/>
                <w:szCs w:val="20"/>
              </w:rPr>
            </w:pPr>
            <w:r w:rsidRPr="00D022FF">
              <w:rPr>
                <w:rFonts w:ascii="Times New Roman" w:hAnsi="Times New Roman" w:cs="Times New Roman"/>
                <w:sz w:val="20"/>
                <w:szCs w:val="20"/>
              </w:rPr>
              <w:t>0,00</w:t>
            </w:r>
          </w:p>
        </w:tc>
        <w:tc>
          <w:tcPr>
            <w:tcW w:w="998" w:type="dxa"/>
            <w:gridSpan w:val="2"/>
          </w:tcPr>
          <w:p w:rsidR="00E4612C" w:rsidRPr="00D022FF" w:rsidRDefault="00E4612C" w:rsidP="00D022FF">
            <w:pPr>
              <w:rPr>
                <w:sz w:val="20"/>
                <w:szCs w:val="20"/>
              </w:rPr>
            </w:pPr>
            <w:r w:rsidRPr="00D022FF">
              <w:rPr>
                <w:sz w:val="20"/>
                <w:szCs w:val="20"/>
              </w:rPr>
              <w:t>0,00</w:t>
            </w:r>
          </w:p>
        </w:tc>
        <w:tc>
          <w:tcPr>
            <w:tcW w:w="1559" w:type="dxa"/>
            <w:vMerge/>
          </w:tcPr>
          <w:p w:rsidR="00E4612C" w:rsidRPr="00D022FF" w:rsidRDefault="00E4612C" w:rsidP="00D022FF">
            <w:pPr>
              <w:jc w:val="center"/>
              <w:rPr>
                <w:sz w:val="20"/>
                <w:szCs w:val="20"/>
              </w:rPr>
            </w:pPr>
          </w:p>
        </w:tc>
      </w:tr>
      <w:tr w:rsidR="00E4612C" w:rsidRPr="00D022FF" w:rsidTr="00C47C0E">
        <w:trPr>
          <w:trHeight w:val="2990"/>
        </w:trPr>
        <w:tc>
          <w:tcPr>
            <w:tcW w:w="843" w:type="dxa"/>
            <w:vMerge/>
          </w:tcPr>
          <w:p w:rsidR="00E4612C" w:rsidRPr="00D022FF" w:rsidRDefault="00E4612C" w:rsidP="00D022FF">
            <w:pPr>
              <w:rPr>
                <w:sz w:val="20"/>
                <w:szCs w:val="20"/>
              </w:rPr>
            </w:pPr>
          </w:p>
        </w:tc>
        <w:tc>
          <w:tcPr>
            <w:tcW w:w="1868" w:type="dxa"/>
            <w:vMerge/>
          </w:tcPr>
          <w:p w:rsidR="00E4612C" w:rsidRPr="00D022FF" w:rsidRDefault="00E4612C" w:rsidP="00D022FF">
            <w:pPr>
              <w:rPr>
                <w:sz w:val="20"/>
                <w:szCs w:val="20"/>
              </w:rPr>
            </w:pPr>
          </w:p>
        </w:tc>
        <w:tc>
          <w:tcPr>
            <w:tcW w:w="1417" w:type="dxa"/>
            <w:vMerge/>
          </w:tcPr>
          <w:p w:rsidR="00E4612C" w:rsidRPr="00D022FF" w:rsidRDefault="00E4612C" w:rsidP="00D022FF">
            <w:pPr>
              <w:rPr>
                <w:sz w:val="20"/>
                <w:szCs w:val="20"/>
              </w:rPr>
            </w:pPr>
          </w:p>
        </w:tc>
        <w:tc>
          <w:tcPr>
            <w:tcW w:w="1401" w:type="dxa"/>
            <w:vMerge/>
          </w:tcPr>
          <w:p w:rsidR="00E4612C" w:rsidRPr="00D022FF" w:rsidRDefault="00E4612C" w:rsidP="00D022FF">
            <w:pPr>
              <w:rPr>
                <w:sz w:val="20"/>
                <w:szCs w:val="20"/>
              </w:rPr>
            </w:pPr>
          </w:p>
        </w:tc>
        <w:tc>
          <w:tcPr>
            <w:tcW w:w="1293" w:type="dxa"/>
            <w:gridSpan w:val="2"/>
            <w:vMerge/>
          </w:tcPr>
          <w:p w:rsidR="00E4612C" w:rsidRPr="00D022FF" w:rsidRDefault="00E4612C" w:rsidP="00D022FF">
            <w:pPr>
              <w:rPr>
                <w:sz w:val="20"/>
                <w:szCs w:val="20"/>
              </w:rPr>
            </w:pPr>
          </w:p>
        </w:tc>
        <w:tc>
          <w:tcPr>
            <w:tcW w:w="1275" w:type="dxa"/>
            <w:gridSpan w:val="2"/>
            <w:vMerge/>
          </w:tcPr>
          <w:p w:rsidR="00E4612C" w:rsidRPr="00D022FF" w:rsidRDefault="00E4612C" w:rsidP="00D022FF">
            <w:pPr>
              <w:jc w:val="center"/>
              <w:rPr>
                <w:sz w:val="20"/>
                <w:szCs w:val="20"/>
              </w:rPr>
            </w:pPr>
          </w:p>
        </w:tc>
        <w:tc>
          <w:tcPr>
            <w:tcW w:w="1537" w:type="dxa"/>
            <w:vMerge/>
          </w:tcPr>
          <w:p w:rsidR="00E4612C" w:rsidRPr="00D022FF" w:rsidRDefault="00E4612C" w:rsidP="00D022FF">
            <w:pPr>
              <w:rPr>
                <w:sz w:val="20"/>
                <w:szCs w:val="20"/>
              </w:rPr>
            </w:pPr>
          </w:p>
        </w:tc>
        <w:tc>
          <w:tcPr>
            <w:tcW w:w="2410" w:type="dxa"/>
            <w:gridSpan w:val="2"/>
          </w:tcPr>
          <w:p w:rsidR="00E4612C" w:rsidRPr="00D022FF" w:rsidRDefault="00E4612C" w:rsidP="008925CA">
            <w:pPr>
              <w:pStyle w:val="a6"/>
              <w:jc w:val="left"/>
              <w:rPr>
                <w:rFonts w:ascii="Times New Roman" w:hAnsi="Times New Roman" w:cs="Times New Roman"/>
                <w:sz w:val="20"/>
                <w:szCs w:val="20"/>
              </w:rPr>
            </w:pPr>
            <w:r w:rsidRPr="00D022FF">
              <w:rPr>
                <w:rFonts w:ascii="Times New Roman" w:hAnsi="Times New Roman" w:cs="Times New Roman"/>
                <w:sz w:val="20"/>
                <w:szCs w:val="20"/>
              </w:rPr>
              <w:t>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реконструкции автомобильных дорог</w:t>
            </w:r>
          </w:p>
        </w:tc>
        <w:tc>
          <w:tcPr>
            <w:tcW w:w="708" w:type="dxa"/>
            <w:gridSpan w:val="2"/>
          </w:tcPr>
          <w:p w:rsidR="00E4612C" w:rsidRPr="00D022FF" w:rsidRDefault="00E4612C" w:rsidP="00D022FF">
            <w:pPr>
              <w:pStyle w:val="a6"/>
              <w:jc w:val="center"/>
              <w:rPr>
                <w:rFonts w:ascii="Times New Roman" w:hAnsi="Times New Roman" w:cs="Times New Roman"/>
                <w:sz w:val="20"/>
                <w:szCs w:val="20"/>
              </w:rPr>
            </w:pPr>
            <w:r w:rsidRPr="00D022FF">
              <w:rPr>
                <w:rFonts w:ascii="Times New Roman" w:hAnsi="Times New Roman" w:cs="Times New Roman"/>
                <w:sz w:val="20"/>
                <w:szCs w:val="20"/>
              </w:rPr>
              <w:t>км</w:t>
            </w:r>
          </w:p>
        </w:tc>
        <w:tc>
          <w:tcPr>
            <w:tcW w:w="993" w:type="dxa"/>
            <w:gridSpan w:val="2"/>
          </w:tcPr>
          <w:p w:rsidR="00E4612C" w:rsidRPr="00D022FF" w:rsidRDefault="00E4612C" w:rsidP="00D022FF">
            <w:pPr>
              <w:pStyle w:val="a6"/>
              <w:rPr>
                <w:rFonts w:ascii="Times New Roman" w:hAnsi="Times New Roman" w:cs="Times New Roman"/>
                <w:sz w:val="20"/>
                <w:szCs w:val="20"/>
              </w:rPr>
            </w:pPr>
            <w:r w:rsidRPr="00D022FF">
              <w:rPr>
                <w:rFonts w:ascii="Times New Roman" w:hAnsi="Times New Roman" w:cs="Times New Roman"/>
                <w:sz w:val="20"/>
                <w:szCs w:val="20"/>
              </w:rPr>
              <w:t>0,00</w:t>
            </w:r>
          </w:p>
        </w:tc>
        <w:tc>
          <w:tcPr>
            <w:tcW w:w="998" w:type="dxa"/>
            <w:gridSpan w:val="2"/>
          </w:tcPr>
          <w:p w:rsidR="00E4612C" w:rsidRPr="00D022FF" w:rsidRDefault="00E4612C" w:rsidP="00D022FF">
            <w:pPr>
              <w:rPr>
                <w:sz w:val="20"/>
                <w:szCs w:val="20"/>
              </w:rPr>
            </w:pPr>
            <w:r w:rsidRPr="00D022FF">
              <w:rPr>
                <w:sz w:val="20"/>
                <w:szCs w:val="20"/>
              </w:rPr>
              <w:t>0,00</w:t>
            </w:r>
          </w:p>
        </w:tc>
        <w:tc>
          <w:tcPr>
            <w:tcW w:w="1559" w:type="dxa"/>
            <w:vMerge/>
          </w:tcPr>
          <w:p w:rsidR="00E4612C" w:rsidRPr="00D022FF" w:rsidRDefault="00E4612C" w:rsidP="00D022FF">
            <w:pPr>
              <w:jc w:val="center"/>
              <w:rPr>
                <w:sz w:val="20"/>
                <w:szCs w:val="20"/>
              </w:rPr>
            </w:pPr>
          </w:p>
        </w:tc>
      </w:tr>
      <w:tr w:rsidR="00E4612C" w:rsidRPr="00D022FF" w:rsidTr="00C47C0E">
        <w:tc>
          <w:tcPr>
            <w:tcW w:w="843" w:type="dxa"/>
            <w:vMerge w:val="restart"/>
          </w:tcPr>
          <w:p w:rsidR="00E4612C" w:rsidRPr="00D022FF" w:rsidRDefault="00E4612C" w:rsidP="00D022FF">
            <w:pPr>
              <w:rPr>
                <w:sz w:val="20"/>
                <w:szCs w:val="20"/>
              </w:rPr>
            </w:pPr>
            <w:r>
              <w:rPr>
                <w:sz w:val="20"/>
                <w:szCs w:val="20"/>
              </w:rPr>
              <w:t>1</w:t>
            </w:r>
          </w:p>
        </w:tc>
        <w:tc>
          <w:tcPr>
            <w:tcW w:w="1868" w:type="dxa"/>
            <w:vMerge w:val="restart"/>
          </w:tcPr>
          <w:p w:rsidR="00E4612C" w:rsidRPr="00D022FF" w:rsidRDefault="00E4612C" w:rsidP="00D022FF">
            <w:pPr>
              <w:rPr>
                <w:sz w:val="20"/>
                <w:szCs w:val="20"/>
              </w:rPr>
            </w:pPr>
            <w:r w:rsidRPr="00D022FF">
              <w:rPr>
                <w:sz w:val="20"/>
                <w:szCs w:val="20"/>
              </w:rPr>
              <w:t>Подпрограмма «Ремонт автомобильных дорог общего пользования местного значения, внутриквартальных проездов и придомовых территорий городского округа Кинешма»</w:t>
            </w:r>
          </w:p>
        </w:tc>
        <w:tc>
          <w:tcPr>
            <w:tcW w:w="1417" w:type="dxa"/>
            <w:vMerge w:val="restart"/>
          </w:tcPr>
          <w:p w:rsidR="00E4612C" w:rsidRPr="00D022FF" w:rsidRDefault="00E4612C" w:rsidP="00175787">
            <w:pPr>
              <w:rPr>
                <w:sz w:val="20"/>
                <w:szCs w:val="20"/>
              </w:rPr>
            </w:pPr>
            <w:r w:rsidRPr="00D022FF">
              <w:rPr>
                <w:sz w:val="20"/>
                <w:szCs w:val="20"/>
              </w:rPr>
              <w:t xml:space="preserve">МУ </w:t>
            </w:r>
            <w:r>
              <w:rPr>
                <w:sz w:val="20"/>
                <w:szCs w:val="20"/>
              </w:rPr>
              <w:t>«Управление городского хозяйства»</w:t>
            </w:r>
            <w:r w:rsidRPr="00D022FF">
              <w:rPr>
                <w:sz w:val="20"/>
                <w:szCs w:val="20"/>
              </w:rPr>
              <w:t>,</w:t>
            </w:r>
          </w:p>
          <w:p w:rsidR="00E4612C" w:rsidRPr="00D022FF" w:rsidRDefault="00E4612C" w:rsidP="00175787">
            <w:pPr>
              <w:rPr>
                <w:sz w:val="20"/>
                <w:szCs w:val="20"/>
              </w:rPr>
            </w:pPr>
            <w:r w:rsidRPr="00D022FF">
              <w:rPr>
                <w:sz w:val="20"/>
                <w:szCs w:val="20"/>
              </w:rPr>
              <w:t>МУ «</w:t>
            </w:r>
            <w:r>
              <w:rPr>
                <w:sz w:val="20"/>
                <w:szCs w:val="20"/>
              </w:rPr>
              <w:t>Управление капитального строительства</w:t>
            </w:r>
            <w:r w:rsidRPr="00D022FF">
              <w:rPr>
                <w:sz w:val="20"/>
                <w:szCs w:val="20"/>
              </w:rPr>
              <w:t>»</w:t>
            </w:r>
          </w:p>
        </w:tc>
        <w:tc>
          <w:tcPr>
            <w:tcW w:w="1401" w:type="dxa"/>
          </w:tcPr>
          <w:p w:rsidR="00E4612C" w:rsidRPr="00D022FF" w:rsidRDefault="00E4612C" w:rsidP="00D022FF">
            <w:pPr>
              <w:rPr>
                <w:sz w:val="20"/>
                <w:szCs w:val="20"/>
              </w:rPr>
            </w:pPr>
            <w:r w:rsidRPr="00D022FF">
              <w:rPr>
                <w:sz w:val="20"/>
                <w:szCs w:val="20"/>
              </w:rPr>
              <w:t>Всего</w:t>
            </w:r>
          </w:p>
        </w:tc>
        <w:tc>
          <w:tcPr>
            <w:tcW w:w="1293" w:type="dxa"/>
            <w:gridSpan w:val="2"/>
          </w:tcPr>
          <w:p w:rsidR="00E4612C" w:rsidRPr="00D022FF" w:rsidRDefault="00E4612C" w:rsidP="00D022FF">
            <w:pPr>
              <w:jc w:val="center"/>
              <w:rPr>
                <w:sz w:val="20"/>
                <w:szCs w:val="20"/>
              </w:rPr>
            </w:pPr>
            <w:r w:rsidRPr="00D022FF">
              <w:rPr>
                <w:sz w:val="20"/>
                <w:szCs w:val="20"/>
              </w:rPr>
              <w:t>82 519,4</w:t>
            </w:r>
          </w:p>
        </w:tc>
        <w:tc>
          <w:tcPr>
            <w:tcW w:w="1275" w:type="dxa"/>
            <w:gridSpan w:val="2"/>
          </w:tcPr>
          <w:p w:rsidR="00E4612C" w:rsidRPr="00D022FF" w:rsidRDefault="00E4612C" w:rsidP="00D022FF">
            <w:pPr>
              <w:jc w:val="center"/>
              <w:rPr>
                <w:sz w:val="20"/>
                <w:szCs w:val="20"/>
              </w:rPr>
            </w:pPr>
            <w:r w:rsidRPr="00D022FF">
              <w:rPr>
                <w:sz w:val="20"/>
                <w:szCs w:val="20"/>
              </w:rPr>
              <w:t>155,97</w:t>
            </w:r>
          </w:p>
        </w:tc>
        <w:tc>
          <w:tcPr>
            <w:tcW w:w="1537" w:type="dxa"/>
            <w:vMerge w:val="restart"/>
          </w:tcPr>
          <w:p w:rsidR="00E4612C" w:rsidRPr="00D022FF" w:rsidRDefault="00E4612C" w:rsidP="00D022FF">
            <w:pPr>
              <w:rPr>
                <w:sz w:val="20"/>
                <w:szCs w:val="20"/>
              </w:rPr>
            </w:pPr>
          </w:p>
        </w:tc>
        <w:tc>
          <w:tcPr>
            <w:tcW w:w="2410" w:type="dxa"/>
            <w:gridSpan w:val="2"/>
            <w:vMerge w:val="restart"/>
          </w:tcPr>
          <w:p w:rsidR="00E4612C" w:rsidRPr="00D022FF" w:rsidRDefault="00E4612C" w:rsidP="00D022FF">
            <w:pPr>
              <w:rPr>
                <w:sz w:val="20"/>
                <w:szCs w:val="20"/>
              </w:rPr>
            </w:pPr>
          </w:p>
        </w:tc>
        <w:tc>
          <w:tcPr>
            <w:tcW w:w="708" w:type="dxa"/>
            <w:gridSpan w:val="2"/>
            <w:vMerge w:val="restart"/>
          </w:tcPr>
          <w:p w:rsidR="00E4612C" w:rsidRPr="00D022FF" w:rsidRDefault="00E4612C" w:rsidP="00D022FF">
            <w:pPr>
              <w:jc w:val="center"/>
              <w:rPr>
                <w:sz w:val="20"/>
                <w:szCs w:val="20"/>
              </w:rPr>
            </w:pPr>
          </w:p>
        </w:tc>
        <w:tc>
          <w:tcPr>
            <w:tcW w:w="993" w:type="dxa"/>
            <w:gridSpan w:val="2"/>
            <w:vMerge w:val="restart"/>
          </w:tcPr>
          <w:p w:rsidR="00E4612C" w:rsidRPr="00D022FF" w:rsidRDefault="00E4612C" w:rsidP="00D022FF">
            <w:pPr>
              <w:rPr>
                <w:sz w:val="20"/>
                <w:szCs w:val="20"/>
              </w:rPr>
            </w:pPr>
          </w:p>
        </w:tc>
        <w:tc>
          <w:tcPr>
            <w:tcW w:w="998" w:type="dxa"/>
            <w:gridSpan w:val="2"/>
            <w:vMerge w:val="restart"/>
          </w:tcPr>
          <w:p w:rsidR="00E4612C" w:rsidRPr="00D022FF" w:rsidRDefault="00E4612C" w:rsidP="00D022FF">
            <w:pPr>
              <w:rPr>
                <w:sz w:val="20"/>
                <w:szCs w:val="20"/>
              </w:rPr>
            </w:pPr>
          </w:p>
        </w:tc>
        <w:tc>
          <w:tcPr>
            <w:tcW w:w="1559" w:type="dxa"/>
          </w:tcPr>
          <w:p w:rsidR="00E4612C" w:rsidRPr="00D022FF" w:rsidRDefault="00E4612C" w:rsidP="00D022FF">
            <w:pPr>
              <w:jc w:val="center"/>
              <w:rPr>
                <w:sz w:val="20"/>
                <w:szCs w:val="20"/>
              </w:rPr>
            </w:pPr>
            <w:r w:rsidRPr="00D022FF">
              <w:rPr>
                <w:sz w:val="20"/>
                <w:szCs w:val="20"/>
              </w:rPr>
              <w:t>82 519,4</w:t>
            </w:r>
          </w:p>
        </w:tc>
      </w:tr>
      <w:tr w:rsidR="00E4612C" w:rsidRPr="00D022FF" w:rsidTr="00C47C0E">
        <w:tc>
          <w:tcPr>
            <w:tcW w:w="843" w:type="dxa"/>
            <w:vMerge/>
          </w:tcPr>
          <w:p w:rsidR="00E4612C" w:rsidRPr="00D022FF" w:rsidRDefault="00E4612C" w:rsidP="00D022FF">
            <w:pPr>
              <w:rPr>
                <w:sz w:val="20"/>
                <w:szCs w:val="20"/>
              </w:rPr>
            </w:pPr>
          </w:p>
        </w:tc>
        <w:tc>
          <w:tcPr>
            <w:tcW w:w="1868" w:type="dxa"/>
            <w:vMerge/>
          </w:tcPr>
          <w:p w:rsidR="00E4612C" w:rsidRPr="00D022FF" w:rsidRDefault="00E4612C" w:rsidP="00D022FF">
            <w:pPr>
              <w:rPr>
                <w:sz w:val="20"/>
                <w:szCs w:val="20"/>
              </w:rPr>
            </w:pPr>
          </w:p>
        </w:tc>
        <w:tc>
          <w:tcPr>
            <w:tcW w:w="1417" w:type="dxa"/>
            <w:vMerge/>
          </w:tcPr>
          <w:p w:rsidR="00E4612C" w:rsidRPr="00D022FF" w:rsidRDefault="00E4612C" w:rsidP="00D022FF">
            <w:pPr>
              <w:rPr>
                <w:sz w:val="20"/>
                <w:szCs w:val="20"/>
              </w:rPr>
            </w:pPr>
          </w:p>
        </w:tc>
        <w:tc>
          <w:tcPr>
            <w:tcW w:w="1401" w:type="dxa"/>
          </w:tcPr>
          <w:p w:rsidR="00E4612C" w:rsidRPr="00D022FF" w:rsidRDefault="00E4612C" w:rsidP="00D022FF">
            <w:pPr>
              <w:rPr>
                <w:sz w:val="20"/>
                <w:szCs w:val="20"/>
              </w:rPr>
            </w:pPr>
            <w:r w:rsidRPr="00D022FF">
              <w:rPr>
                <w:sz w:val="20"/>
                <w:szCs w:val="20"/>
              </w:rPr>
              <w:t xml:space="preserve">-бюджетные ассигнования всего, в </w:t>
            </w:r>
            <w:proofErr w:type="spellStart"/>
            <w:r w:rsidRPr="00D022FF">
              <w:rPr>
                <w:sz w:val="20"/>
                <w:szCs w:val="20"/>
              </w:rPr>
              <w:t>т.ч</w:t>
            </w:r>
            <w:proofErr w:type="spellEnd"/>
            <w:r w:rsidRPr="00D022FF">
              <w:rPr>
                <w:sz w:val="20"/>
                <w:szCs w:val="20"/>
              </w:rPr>
              <w:t>.:</w:t>
            </w:r>
          </w:p>
        </w:tc>
        <w:tc>
          <w:tcPr>
            <w:tcW w:w="1293" w:type="dxa"/>
            <w:gridSpan w:val="2"/>
          </w:tcPr>
          <w:p w:rsidR="00E4612C" w:rsidRPr="00D022FF" w:rsidRDefault="00E4612C" w:rsidP="00D022FF">
            <w:pPr>
              <w:jc w:val="center"/>
              <w:rPr>
                <w:sz w:val="20"/>
                <w:szCs w:val="20"/>
              </w:rPr>
            </w:pPr>
            <w:r w:rsidRPr="00D022FF">
              <w:rPr>
                <w:sz w:val="20"/>
                <w:szCs w:val="20"/>
              </w:rPr>
              <w:t>82 519,4</w:t>
            </w:r>
          </w:p>
        </w:tc>
        <w:tc>
          <w:tcPr>
            <w:tcW w:w="1275" w:type="dxa"/>
            <w:gridSpan w:val="2"/>
          </w:tcPr>
          <w:p w:rsidR="00E4612C" w:rsidRPr="00D022FF" w:rsidRDefault="00E4612C" w:rsidP="00D022FF">
            <w:pPr>
              <w:jc w:val="center"/>
              <w:rPr>
                <w:sz w:val="20"/>
                <w:szCs w:val="20"/>
              </w:rPr>
            </w:pPr>
            <w:r w:rsidRPr="00D022FF">
              <w:rPr>
                <w:sz w:val="20"/>
                <w:szCs w:val="20"/>
              </w:rPr>
              <w:t>155,97</w:t>
            </w:r>
          </w:p>
        </w:tc>
        <w:tc>
          <w:tcPr>
            <w:tcW w:w="1537" w:type="dxa"/>
            <w:vMerge/>
          </w:tcPr>
          <w:p w:rsidR="00E4612C" w:rsidRPr="00D022FF" w:rsidRDefault="00E4612C" w:rsidP="00D022FF">
            <w:pPr>
              <w:rPr>
                <w:sz w:val="20"/>
                <w:szCs w:val="20"/>
              </w:rPr>
            </w:pPr>
          </w:p>
        </w:tc>
        <w:tc>
          <w:tcPr>
            <w:tcW w:w="2410" w:type="dxa"/>
            <w:gridSpan w:val="2"/>
            <w:vMerge/>
          </w:tcPr>
          <w:p w:rsidR="00E4612C" w:rsidRPr="00D022FF" w:rsidRDefault="00E4612C" w:rsidP="00D022FF">
            <w:pPr>
              <w:rPr>
                <w:sz w:val="20"/>
                <w:szCs w:val="20"/>
              </w:rPr>
            </w:pPr>
          </w:p>
        </w:tc>
        <w:tc>
          <w:tcPr>
            <w:tcW w:w="708" w:type="dxa"/>
            <w:gridSpan w:val="2"/>
            <w:vMerge/>
          </w:tcPr>
          <w:p w:rsidR="00E4612C" w:rsidRPr="00D022FF" w:rsidRDefault="00E4612C" w:rsidP="00D022FF">
            <w:pPr>
              <w:jc w:val="center"/>
              <w:rPr>
                <w:sz w:val="20"/>
                <w:szCs w:val="20"/>
              </w:rPr>
            </w:pPr>
          </w:p>
        </w:tc>
        <w:tc>
          <w:tcPr>
            <w:tcW w:w="993" w:type="dxa"/>
            <w:gridSpan w:val="2"/>
            <w:vMerge/>
          </w:tcPr>
          <w:p w:rsidR="00E4612C" w:rsidRPr="00D022FF" w:rsidRDefault="00E4612C" w:rsidP="00D022FF">
            <w:pPr>
              <w:rPr>
                <w:sz w:val="20"/>
                <w:szCs w:val="20"/>
              </w:rPr>
            </w:pPr>
          </w:p>
        </w:tc>
        <w:tc>
          <w:tcPr>
            <w:tcW w:w="998" w:type="dxa"/>
            <w:gridSpan w:val="2"/>
            <w:vMerge/>
          </w:tcPr>
          <w:p w:rsidR="00E4612C" w:rsidRPr="00D022FF" w:rsidRDefault="00E4612C" w:rsidP="00D022FF">
            <w:pPr>
              <w:rPr>
                <w:sz w:val="20"/>
                <w:szCs w:val="20"/>
              </w:rPr>
            </w:pPr>
          </w:p>
        </w:tc>
        <w:tc>
          <w:tcPr>
            <w:tcW w:w="1559" w:type="dxa"/>
          </w:tcPr>
          <w:p w:rsidR="00E4612C" w:rsidRPr="00D022FF" w:rsidRDefault="00E4612C" w:rsidP="00D022FF">
            <w:pPr>
              <w:jc w:val="center"/>
              <w:rPr>
                <w:sz w:val="20"/>
                <w:szCs w:val="20"/>
              </w:rPr>
            </w:pPr>
            <w:r w:rsidRPr="00D022FF">
              <w:rPr>
                <w:sz w:val="20"/>
                <w:szCs w:val="20"/>
              </w:rPr>
              <w:t>82 519,4</w:t>
            </w:r>
          </w:p>
        </w:tc>
      </w:tr>
      <w:tr w:rsidR="00E4612C" w:rsidRPr="00D022FF" w:rsidTr="00C47C0E">
        <w:tc>
          <w:tcPr>
            <w:tcW w:w="843" w:type="dxa"/>
            <w:vMerge/>
          </w:tcPr>
          <w:p w:rsidR="00E4612C" w:rsidRPr="00D022FF" w:rsidRDefault="00E4612C" w:rsidP="00D022FF">
            <w:pPr>
              <w:rPr>
                <w:sz w:val="20"/>
                <w:szCs w:val="20"/>
              </w:rPr>
            </w:pPr>
          </w:p>
        </w:tc>
        <w:tc>
          <w:tcPr>
            <w:tcW w:w="1868" w:type="dxa"/>
            <w:vMerge/>
          </w:tcPr>
          <w:p w:rsidR="00E4612C" w:rsidRPr="00D022FF" w:rsidRDefault="00E4612C" w:rsidP="00D022FF">
            <w:pPr>
              <w:rPr>
                <w:sz w:val="20"/>
                <w:szCs w:val="20"/>
              </w:rPr>
            </w:pPr>
          </w:p>
        </w:tc>
        <w:tc>
          <w:tcPr>
            <w:tcW w:w="1417" w:type="dxa"/>
            <w:vMerge/>
          </w:tcPr>
          <w:p w:rsidR="00E4612C" w:rsidRPr="00D022FF" w:rsidRDefault="00E4612C" w:rsidP="00D022FF">
            <w:pPr>
              <w:rPr>
                <w:sz w:val="20"/>
                <w:szCs w:val="20"/>
              </w:rPr>
            </w:pPr>
          </w:p>
        </w:tc>
        <w:tc>
          <w:tcPr>
            <w:tcW w:w="1401" w:type="dxa"/>
          </w:tcPr>
          <w:p w:rsidR="00E4612C" w:rsidRPr="00D022FF" w:rsidRDefault="00E4612C" w:rsidP="00D022FF">
            <w:pPr>
              <w:rPr>
                <w:sz w:val="20"/>
                <w:szCs w:val="20"/>
              </w:rPr>
            </w:pPr>
            <w:r w:rsidRPr="00D022FF">
              <w:rPr>
                <w:sz w:val="20"/>
                <w:szCs w:val="20"/>
              </w:rPr>
              <w:t>-бюджет городского округа Кинешма</w:t>
            </w:r>
          </w:p>
        </w:tc>
        <w:tc>
          <w:tcPr>
            <w:tcW w:w="1293" w:type="dxa"/>
            <w:gridSpan w:val="2"/>
          </w:tcPr>
          <w:p w:rsidR="00E4612C" w:rsidRPr="00D022FF" w:rsidRDefault="00E4612C" w:rsidP="00D022FF">
            <w:pPr>
              <w:jc w:val="center"/>
              <w:rPr>
                <w:sz w:val="20"/>
                <w:szCs w:val="20"/>
              </w:rPr>
            </w:pPr>
            <w:r w:rsidRPr="00D022FF">
              <w:rPr>
                <w:sz w:val="20"/>
                <w:szCs w:val="20"/>
              </w:rPr>
              <w:t>9719,4</w:t>
            </w:r>
          </w:p>
        </w:tc>
        <w:tc>
          <w:tcPr>
            <w:tcW w:w="1275" w:type="dxa"/>
            <w:gridSpan w:val="2"/>
          </w:tcPr>
          <w:p w:rsidR="00E4612C" w:rsidRPr="00D022FF" w:rsidRDefault="00E4612C" w:rsidP="00175787">
            <w:pPr>
              <w:jc w:val="center"/>
              <w:rPr>
                <w:sz w:val="20"/>
                <w:szCs w:val="20"/>
              </w:rPr>
            </w:pPr>
            <w:r w:rsidRPr="00D022FF">
              <w:rPr>
                <w:sz w:val="20"/>
                <w:szCs w:val="20"/>
              </w:rPr>
              <w:t>155,97</w:t>
            </w:r>
          </w:p>
        </w:tc>
        <w:tc>
          <w:tcPr>
            <w:tcW w:w="1537" w:type="dxa"/>
            <w:vMerge/>
          </w:tcPr>
          <w:p w:rsidR="00E4612C" w:rsidRPr="00D022FF" w:rsidRDefault="00E4612C" w:rsidP="00D022FF">
            <w:pPr>
              <w:rPr>
                <w:sz w:val="20"/>
                <w:szCs w:val="20"/>
              </w:rPr>
            </w:pPr>
          </w:p>
        </w:tc>
        <w:tc>
          <w:tcPr>
            <w:tcW w:w="2410" w:type="dxa"/>
            <w:gridSpan w:val="2"/>
            <w:vMerge/>
          </w:tcPr>
          <w:p w:rsidR="00E4612C" w:rsidRPr="00D022FF" w:rsidRDefault="00E4612C" w:rsidP="00D022FF">
            <w:pPr>
              <w:rPr>
                <w:sz w:val="20"/>
                <w:szCs w:val="20"/>
              </w:rPr>
            </w:pPr>
          </w:p>
        </w:tc>
        <w:tc>
          <w:tcPr>
            <w:tcW w:w="708" w:type="dxa"/>
            <w:gridSpan w:val="2"/>
            <w:vMerge/>
          </w:tcPr>
          <w:p w:rsidR="00E4612C" w:rsidRPr="00D022FF" w:rsidRDefault="00E4612C" w:rsidP="00D022FF">
            <w:pPr>
              <w:jc w:val="center"/>
              <w:rPr>
                <w:sz w:val="20"/>
                <w:szCs w:val="20"/>
              </w:rPr>
            </w:pPr>
          </w:p>
        </w:tc>
        <w:tc>
          <w:tcPr>
            <w:tcW w:w="993" w:type="dxa"/>
            <w:gridSpan w:val="2"/>
            <w:vMerge/>
          </w:tcPr>
          <w:p w:rsidR="00E4612C" w:rsidRPr="00D022FF" w:rsidRDefault="00E4612C" w:rsidP="00D022FF">
            <w:pPr>
              <w:rPr>
                <w:sz w:val="20"/>
                <w:szCs w:val="20"/>
              </w:rPr>
            </w:pPr>
          </w:p>
        </w:tc>
        <w:tc>
          <w:tcPr>
            <w:tcW w:w="998" w:type="dxa"/>
            <w:gridSpan w:val="2"/>
            <w:vMerge/>
          </w:tcPr>
          <w:p w:rsidR="00E4612C" w:rsidRPr="00D022FF" w:rsidRDefault="00E4612C" w:rsidP="00D022FF">
            <w:pPr>
              <w:rPr>
                <w:sz w:val="20"/>
                <w:szCs w:val="20"/>
              </w:rPr>
            </w:pPr>
          </w:p>
        </w:tc>
        <w:tc>
          <w:tcPr>
            <w:tcW w:w="1559" w:type="dxa"/>
          </w:tcPr>
          <w:p w:rsidR="00E4612C" w:rsidRPr="00D022FF" w:rsidRDefault="00E4612C" w:rsidP="00D022FF">
            <w:pPr>
              <w:jc w:val="center"/>
              <w:rPr>
                <w:sz w:val="20"/>
                <w:szCs w:val="20"/>
              </w:rPr>
            </w:pPr>
            <w:r w:rsidRPr="00D022FF">
              <w:rPr>
                <w:sz w:val="20"/>
                <w:szCs w:val="20"/>
              </w:rPr>
              <w:t>9719,4</w:t>
            </w:r>
          </w:p>
        </w:tc>
      </w:tr>
      <w:tr w:rsidR="00E4612C" w:rsidRPr="00D022FF" w:rsidTr="00C47C0E">
        <w:tc>
          <w:tcPr>
            <w:tcW w:w="843" w:type="dxa"/>
            <w:vMerge/>
          </w:tcPr>
          <w:p w:rsidR="00E4612C" w:rsidRPr="00D022FF" w:rsidRDefault="00E4612C" w:rsidP="00D022FF">
            <w:pPr>
              <w:rPr>
                <w:sz w:val="20"/>
                <w:szCs w:val="20"/>
              </w:rPr>
            </w:pPr>
          </w:p>
        </w:tc>
        <w:tc>
          <w:tcPr>
            <w:tcW w:w="1868" w:type="dxa"/>
            <w:vMerge/>
          </w:tcPr>
          <w:p w:rsidR="00E4612C" w:rsidRPr="00D022FF" w:rsidRDefault="00E4612C" w:rsidP="00D022FF">
            <w:pPr>
              <w:rPr>
                <w:sz w:val="20"/>
                <w:szCs w:val="20"/>
              </w:rPr>
            </w:pPr>
          </w:p>
        </w:tc>
        <w:tc>
          <w:tcPr>
            <w:tcW w:w="1417" w:type="dxa"/>
            <w:vMerge/>
          </w:tcPr>
          <w:p w:rsidR="00E4612C" w:rsidRPr="00D022FF" w:rsidRDefault="00E4612C" w:rsidP="00D022FF">
            <w:pPr>
              <w:rPr>
                <w:sz w:val="20"/>
                <w:szCs w:val="20"/>
              </w:rPr>
            </w:pPr>
          </w:p>
        </w:tc>
        <w:tc>
          <w:tcPr>
            <w:tcW w:w="1401" w:type="dxa"/>
          </w:tcPr>
          <w:p w:rsidR="00E4612C" w:rsidRPr="00D022FF" w:rsidRDefault="00E4612C" w:rsidP="00D022FF">
            <w:pPr>
              <w:rPr>
                <w:sz w:val="20"/>
                <w:szCs w:val="20"/>
              </w:rPr>
            </w:pPr>
            <w:r w:rsidRPr="00D022FF">
              <w:rPr>
                <w:sz w:val="20"/>
                <w:szCs w:val="20"/>
              </w:rPr>
              <w:t>-областной бюджет</w:t>
            </w:r>
          </w:p>
        </w:tc>
        <w:tc>
          <w:tcPr>
            <w:tcW w:w="1293" w:type="dxa"/>
            <w:gridSpan w:val="2"/>
          </w:tcPr>
          <w:p w:rsidR="00E4612C" w:rsidRPr="00D022FF" w:rsidRDefault="00E4612C" w:rsidP="00D022FF">
            <w:pPr>
              <w:widowControl w:val="0"/>
              <w:suppressAutoHyphens/>
              <w:autoSpaceDE w:val="0"/>
              <w:autoSpaceDN w:val="0"/>
              <w:adjustRightInd w:val="0"/>
              <w:ind w:left="100"/>
              <w:jc w:val="center"/>
              <w:rPr>
                <w:sz w:val="20"/>
                <w:szCs w:val="20"/>
              </w:rPr>
            </w:pPr>
            <w:r w:rsidRPr="00D022FF">
              <w:rPr>
                <w:sz w:val="20"/>
                <w:szCs w:val="20"/>
              </w:rPr>
              <w:t>72800,00</w:t>
            </w:r>
          </w:p>
        </w:tc>
        <w:tc>
          <w:tcPr>
            <w:tcW w:w="1275" w:type="dxa"/>
            <w:gridSpan w:val="2"/>
          </w:tcPr>
          <w:p w:rsidR="00E4612C" w:rsidRPr="00D022FF" w:rsidRDefault="00E4612C" w:rsidP="00D022FF">
            <w:pPr>
              <w:jc w:val="center"/>
              <w:rPr>
                <w:sz w:val="20"/>
                <w:szCs w:val="20"/>
              </w:rPr>
            </w:pPr>
            <w:r w:rsidRPr="00D022FF">
              <w:rPr>
                <w:sz w:val="20"/>
                <w:szCs w:val="20"/>
              </w:rPr>
              <w:t>-</w:t>
            </w:r>
          </w:p>
        </w:tc>
        <w:tc>
          <w:tcPr>
            <w:tcW w:w="1537" w:type="dxa"/>
            <w:vMerge/>
          </w:tcPr>
          <w:p w:rsidR="00E4612C" w:rsidRPr="00D022FF" w:rsidRDefault="00E4612C" w:rsidP="00D022FF">
            <w:pPr>
              <w:rPr>
                <w:sz w:val="20"/>
                <w:szCs w:val="20"/>
              </w:rPr>
            </w:pPr>
          </w:p>
        </w:tc>
        <w:tc>
          <w:tcPr>
            <w:tcW w:w="2410" w:type="dxa"/>
            <w:gridSpan w:val="2"/>
            <w:vMerge/>
          </w:tcPr>
          <w:p w:rsidR="00E4612C" w:rsidRPr="00D022FF" w:rsidRDefault="00E4612C" w:rsidP="00D022FF">
            <w:pPr>
              <w:rPr>
                <w:sz w:val="20"/>
                <w:szCs w:val="20"/>
              </w:rPr>
            </w:pPr>
          </w:p>
        </w:tc>
        <w:tc>
          <w:tcPr>
            <w:tcW w:w="708" w:type="dxa"/>
            <w:gridSpan w:val="2"/>
            <w:vMerge/>
          </w:tcPr>
          <w:p w:rsidR="00E4612C" w:rsidRPr="00D022FF" w:rsidRDefault="00E4612C" w:rsidP="00D022FF">
            <w:pPr>
              <w:jc w:val="center"/>
              <w:rPr>
                <w:sz w:val="20"/>
                <w:szCs w:val="20"/>
              </w:rPr>
            </w:pPr>
          </w:p>
        </w:tc>
        <w:tc>
          <w:tcPr>
            <w:tcW w:w="993" w:type="dxa"/>
            <w:gridSpan w:val="2"/>
            <w:vMerge/>
          </w:tcPr>
          <w:p w:rsidR="00E4612C" w:rsidRPr="00D022FF" w:rsidRDefault="00E4612C" w:rsidP="00D022FF">
            <w:pPr>
              <w:rPr>
                <w:sz w:val="20"/>
                <w:szCs w:val="20"/>
              </w:rPr>
            </w:pPr>
          </w:p>
        </w:tc>
        <w:tc>
          <w:tcPr>
            <w:tcW w:w="998" w:type="dxa"/>
            <w:gridSpan w:val="2"/>
            <w:vMerge/>
          </w:tcPr>
          <w:p w:rsidR="00E4612C" w:rsidRPr="00D022FF" w:rsidRDefault="00E4612C" w:rsidP="00D022FF">
            <w:pPr>
              <w:rPr>
                <w:sz w:val="20"/>
                <w:szCs w:val="20"/>
              </w:rPr>
            </w:pPr>
          </w:p>
        </w:tc>
        <w:tc>
          <w:tcPr>
            <w:tcW w:w="1559" w:type="dxa"/>
          </w:tcPr>
          <w:p w:rsidR="00E4612C" w:rsidRPr="00D022FF" w:rsidRDefault="00E4612C" w:rsidP="00D022FF">
            <w:pPr>
              <w:widowControl w:val="0"/>
              <w:suppressAutoHyphens/>
              <w:autoSpaceDE w:val="0"/>
              <w:autoSpaceDN w:val="0"/>
              <w:adjustRightInd w:val="0"/>
              <w:ind w:left="100"/>
              <w:jc w:val="center"/>
              <w:rPr>
                <w:sz w:val="20"/>
                <w:szCs w:val="20"/>
              </w:rPr>
            </w:pPr>
            <w:r w:rsidRPr="00D022FF">
              <w:rPr>
                <w:sz w:val="20"/>
                <w:szCs w:val="20"/>
              </w:rPr>
              <w:t>72800,0</w:t>
            </w:r>
          </w:p>
        </w:tc>
      </w:tr>
      <w:tr w:rsidR="00E4612C" w:rsidRPr="00D022FF" w:rsidTr="00C47C0E">
        <w:trPr>
          <w:trHeight w:val="317"/>
        </w:trPr>
        <w:tc>
          <w:tcPr>
            <w:tcW w:w="843" w:type="dxa"/>
            <w:vMerge w:val="restart"/>
          </w:tcPr>
          <w:p w:rsidR="00E4612C" w:rsidRPr="00D022FF" w:rsidRDefault="00E4612C" w:rsidP="00D022FF">
            <w:pPr>
              <w:widowControl w:val="0"/>
              <w:suppressAutoHyphens/>
              <w:autoSpaceDE w:val="0"/>
              <w:autoSpaceDN w:val="0"/>
              <w:adjustRightInd w:val="0"/>
              <w:ind w:left="120"/>
              <w:jc w:val="center"/>
              <w:rPr>
                <w:sz w:val="20"/>
                <w:szCs w:val="20"/>
              </w:rPr>
            </w:pPr>
            <w:r>
              <w:rPr>
                <w:sz w:val="20"/>
                <w:szCs w:val="20"/>
              </w:rPr>
              <w:t>1.1</w:t>
            </w:r>
          </w:p>
        </w:tc>
        <w:tc>
          <w:tcPr>
            <w:tcW w:w="1868" w:type="dxa"/>
            <w:vMerge w:val="restart"/>
          </w:tcPr>
          <w:p w:rsidR="00E4612C" w:rsidRDefault="00E4612C" w:rsidP="00D022FF">
            <w:pPr>
              <w:suppressAutoHyphens/>
              <w:rPr>
                <w:sz w:val="20"/>
                <w:szCs w:val="20"/>
              </w:rPr>
            </w:pPr>
            <w:r w:rsidRPr="00D022FF">
              <w:rPr>
                <w:sz w:val="20"/>
                <w:szCs w:val="20"/>
              </w:rPr>
              <w:t xml:space="preserve">Основное мероприятие «Организация ремонта </w:t>
            </w:r>
            <w:proofErr w:type="gramStart"/>
            <w:r w:rsidRPr="00D022FF">
              <w:rPr>
                <w:sz w:val="20"/>
                <w:szCs w:val="20"/>
              </w:rPr>
              <w:t>закрепленных</w:t>
            </w:r>
            <w:proofErr w:type="gramEnd"/>
            <w:r w:rsidRPr="00D022FF">
              <w:rPr>
                <w:sz w:val="20"/>
                <w:szCs w:val="20"/>
              </w:rPr>
              <w:t xml:space="preserve"> автомобильных </w:t>
            </w:r>
          </w:p>
          <w:p w:rsidR="00E4612C" w:rsidRPr="00A93C77" w:rsidRDefault="00E4612C" w:rsidP="00D022FF">
            <w:pPr>
              <w:suppressAutoHyphens/>
              <w:rPr>
                <w:b/>
                <w:sz w:val="20"/>
                <w:szCs w:val="20"/>
              </w:rPr>
            </w:pPr>
            <w:r w:rsidRPr="00D022FF">
              <w:rPr>
                <w:sz w:val="20"/>
                <w:szCs w:val="20"/>
              </w:rPr>
              <w:t xml:space="preserve">дорог общего пользования и искусственных </w:t>
            </w:r>
            <w:r w:rsidRPr="00D022FF">
              <w:rPr>
                <w:sz w:val="20"/>
                <w:szCs w:val="20"/>
              </w:rPr>
              <w:lastRenderedPageBreak/>
              <w:t>дорожных сооружений в их составе, внутриквартальных проездов и придомовых территорий  городского округа Кинешма»</w:t>
            </w:r>
          </w:p>
        </w:tc>
        <w:tc>
          <w:tcPr>
            <w:tcW w:w="1417" w:type="dxa"/>
            <w:vMerge w:val="restart"/>
          </w:tcPr>
          <w:p w:rsidR="00E4612C" w:rsidRPr="00D022FF" w:rsidRDefault="00E4612C" w:rsidP="00175787">
            <w:pPr>
              <w:rPr>
                <w:sz w:val="20"/>
                <w:szCs w:val="20"/>
              </w:rPr>
            </w:pPr>
            <w:r w:rsidRPr="00D022FF">
              <w:rPr>
                <w:sz w:val="20"/>
                <w:szCs w:val="20"/>
              </w:rPr>
              <w:lastRenderedPageBreak/>
              <w:t xml:space="preserve">МУ </w:t>
            </w:r>
            <w:r>
              <w:rPr>
                <w:sz w:val="20"/>
                <w:szCs w:val="20"/>
              </w:rPr>
              <w:t>«Управление городского хозяйства»</w:t>
            </w:r>
          </w:p>
          <w:p w:rsidR="00E4612C" w:rsidRPr="00D022FF" w:rsidRDefault="00E4612C" w:rsidP="00D022FF">
            <w:pPr>
              <w:widowControl w:val="0"/>
              <w:suppressAutoHyphens/>
              <w:autoSpaceDE w:val="0"/>
              <w:autoSpaceDN w:val="0"/>
              <w:adjustRightInd w:val="0"/>
              <w:ind w:left="100"/>
              <w:jc w:val="center"/>
              <w:rPr>
                <w:sz w:val="20"/>
                <w:szCs w:val="20"/>
              </w:rPr>
            </w:pPr>
          </w:p>
        </w:tc>
        <w:tc>
          <w:tcPr>
            <w:tcW w:w="1401" w:type="dxa"/>
          </w:tcPr>
          <w:p w:rsidR="00E4612C" w:rsidRPr="00D022FF" w:rsidRDefault="00E4612C" w:rsidP="00D022FF">
            <w:pPr>
              <w:rPr>
                <w:sz w:val="20"/>
                <w:szCs w:val="20"/>
              </w:rPr>
            </w:pPr>
            <w:r w:rsidRPr="00D022FF">
              <w:rPr>
                <w:sz w:val="20"/>
                <w:szCs w:val="20"/>
              </w:rPr>
              <w:t>Всего</w:t>
            </w:r>
          </w:p>
        </w:tc>
        <w:tc>
          <w:tcPr>
            <w:tcW w:w="1293" w:type="dxa"/>
            <w:gridSpan w:val="2"/>
          </w:tcPr>
          <w:p w:rsidR="00E4612C" w:rsidRPr="00D022FF" w:rsidRDefault="00E4612C" w:rsidP="00D022FF">
            <w:pPr>
              <w:jc w:val="center"/>
              <w:rPr>
                <w:sz w:val="20"/>
                <w:szCs w:val="20"/>
              </w:rPr>
            </w:pPr>
            <w:r w:rsidRPr="00D022FF">
              <w:rPr>
                <w:sz w:val="20"/>
                <w:szCs w:val="20"/>
              </w:rPr>
              <w:t>79 121,7</w:t>
            </w:r>
          </w:p>
        </w:tc>
        <w:tc>
          <w:tcPr>
            <w:tcW w:w="1275" w:type="dxa"/>
            <w:gridSpan w:val="2"/>
          </w:tcPr>
          <w:p w:rsidR="00E4612C" w:rsidRPr="00D022FF" w:rsidRDefault="00E4612C" w:rsidP="00D022FF">
            <w:pPr>
              <w:jc w:val="center"/>
              <w:rPr>
                <w:sz w:val="20"/>
                <w:szCs w:val="20"/>
              </w:rPr>
            </w:pPr>
            <w:r>
              <w:rPr>
                <w:sz w:val="20"/>
                <w:szCs w:val="20"/>
              </w:rPr>
              <w:t>0,0</w:t>
            </w:r>
          </w:p>
        </w:tc>
        <w:tc>
          <w:tcPr>
            <w:tcW w:w="1537" w:type="dxa"/>
            <w:vMerge w:val="restart"/>
          </w:tcPr>
          <w:p w:rsidR="00E4612C" w:rsidRPr="00D022FF" w:rsidRDefault="00E4612C" w:rsidP="00D022FF">
            <w:pPr>
              <w:rPr>
                <w:sz w:val="20"/>
                <w:szCs w:val="20"/>
              </w:rPr>
            </w:pPr>
          </w:p>
          <w:p w:rsidR="00E4612C" w:rsidRPr="00D022FF" w:rsidRDefault="00E4612C" w:rsidP="00D022FF">
            <w:pPr>
              <w:rPr>
                <w:sz w:val="20"/>
                <w:szCs w:val="20"/>
              </w:rPr>
            </w:pPr>
          </w:p>
        </w:tc>
        <w:tc>
          <w:tcPr>
            <w:tcW w:w="2410" w:type="dxa"/>
            <w:gridSpan w:val="2"/>
            <w:vMerge w:val="restart"/>
          </w:tcPr>
          <w:p w:rsidR="00E4612C" w:rsidRDefault="00E4612C" w:rsidP="00175787">
            <w:pPr>
              <w:pStyle w:val="a6"/>
              <w:jc w:val="left"/>
              <w:rPr>
                <w:rFonts w:ascii="Times New Roman" w:hAnsi="Times New Roman" w:cs="Times New Roman"/>
                <w:sz w:val="20"/>
                <w:szCs w:val="20"/>
              </w:rPr>
            </w:pPr>
            <w:r w:rsidRPr="00D022FF">
              <w:rPr>
                <w:rFonts w:ascii="Times New Roman" w:hAnsi="Times New Roman" w:cs="Times New Roman"/>
                <w:sz w:val="20"/>
                <w:szCs w:val="20"/>
              </w:rPr>
              <w:t xml:space="preserve">Прирост протяженности автомобильных дорог общего пользования местного значения на территории городского округа Кинешма, </w:t>
            </w:r>
          </w:p>
          <w:p w:rsidR="00E4612C" w:rsidRPr="00D022FF" w:rsidRDefault="00E4612C" w:rsidP="00175787">
            <w:pPr>
              <w:pStyle w:val="a6"/>
              <w:jc w:val="left"/>
              <w:rPr>
                <w:rFonts w:ascii="Times New Roman" w:hAnsi="Times New Roman" w:cs="Times New Roman"/>
                <w:sz w:val="20"/>
                <w:szCs w:val="20"/>
              </w:rPr>
            </w:pPr>
            <w:r w:rsidRPr="00D022FF">
              <w:rPr>
                <w:rFonts w:ascii="Times New Roman" w:hAnsi="Times New Roman" w:cs="Times New Roman"/>
                <w:sz w:val="20"/>
                <w:szCs w:val="20"/>
              </w:rPr>
              <w:t xml:space="preserve">соответствующих нормативным требованиям к </w:t>
            </w:r>
            <w:r w:rsidRPr="00D022FF">
              <w:rPr>
                <w:rFonts w:ascii="Times New Roman" w:hAnsi="Times New Roman" w:cs="Times New Roman"/>
                <w:sz w:val="20"/>
                <w:szCs w:val="20"/>
              </w:rPr>
              <w:lastRenderedPageBreak/>
              <w:t xml:space="preserve">транспортно-эксплуатационным показателям, в результате капитального ремонта и </w:t>
            </w:r>
            <w:proofErr w:type="gramStart"/>
            <w:r w:rsidRPr="00D022FF">
              <w:rPr>
                <w:rFonts w:ascii="Times New Roman" w:hAnsi="Times New Roman" w:cs="Times New Roman"/>
                <w:sz w:val="20"/>
                <w:szCs w:val="20"/>
              </w:rPr>
              <w:t>ремонта</w:t>
            </w:r>
            <w:proofErr w:type="gramEnd"/>
            <w:r w:rsidRPr="00D022FF">
              <w:rPr>
                <w:rFonts w:ascii="Times New Roman" w:hAnsi="Times New Roman" w:cs="Times New Roman"/>
                <w:sz w:val="20"/>
                <w:szCs w:val="20"/>
              </w:rPr>
              <w:t xml:space="preserve"> автомобильных дорог</w:t>
            </w:r>
          </w:p>
        </w:tc>
        <w:tc>
          <w:tcPr>
            <w:tcW w:w="708" w:type="dxa"/>
            <w:gridSpan w:val="2"/>
            <w:vMerge w:val="restart"/>
          </w:tcPr>
          <w:p w:rsidR="00E4612C" w:rsidRPr="00D022FF" w:rsidRDefault="00E4612C" w:rsidP="00D022FF">
            <w:pPr>
              <w:pStyle w:val="a6"/>
              <w:rPr>
                <w:rFonts w:ascii="Times New Roman" w:hAnsi="Times New Roman" w:cs="Times New Roman"/>
                <w:sz w:val="20"/>
                <w:szCs w:val="20"/>
              </w:rPr>
            </w:pPr>
            <w:r w:rsidRPr="00D022FF">
              <w:rPr>
                <w:rFonts w:ascii="Times New Roman" w:hAnsi="Times New Roman" w:cs="Times New Roman"/>
                <w:sz w:val="20"/>
                <w:szCs w:val="20"/>
              </w:rPr>
              <w:lastRenderedPageBreak/>
              <w:t>км</w:t>
            </w:r>
          </w:p>
        </w:tc>
        <w:tc>
          <w:tcPr>
            <w:tcW w:w="993" w:type="dxa"/>
            <w:gridSpan w:val="2"/>
            <w:vMerge w:val="restart"/>
          </w:tcPr>
          <w:p w:rsidR="00E4612C" w:rsidRPr="00D022FF" w:rsidRDefault="00E4612C" w:rsidP="00D022FF">
            <w:pPr>
              <w:pStyle w:val="a6"/>
              <w:rPr>
                <w:rFonts w:ascii="Times New Roman" w:hAnsi="Times New Roman" w:cs="Times New Roman"/>
                <w:sz w:val="20"/>
                <w:szCs w:val="20"/>
              </w:rPr>
            </w:pPr>
            <w:r w:rsidRPr="00D022FF">
              <w:rPr>
                <w:rFonts w:ascii="Times New Roman" w:hAnsi="Times New Roman" w:cs="Times New Roman"/>
                <w:sz w:val="20"/>
                <w:szCs w:val="20"/>
              </w:rPr>
              <w:t>5,1</w:t>
            </w:r>
          </w:p>
        </w:tc>
        <w:tc>
          <w:tcPr>
            <w:tcW w:w="998" w:type="dxa"/>
            <w:gridSpan w:val="2"/>
            <w:vMerge w:val="restart"/>
          </w:tcPr>
          <w:p w:rsidR="00E4612C" w:rsidRPr="00D022FF" w:rsidRDefault="00E4612C" w:rsidP="00D022FF">
            <w:pPr>
              <w:rPr>
                <w:sz w:val="20"/>
                <w:szCs w:val="20"/>
              </w:rPr>
            </w:pPr>
            <w:r w:rsidRPr="00D022FF">
              <w:rPr>
                <w:sz w:val="20"/>
                <w:szCs w:val="20"/>
              </w:rPr>
              <w:t>0,962</w:t>
            </w:r>
          </w:p>
        </w:tc>
        <w:tc>
          <w:tcPr>
            <w:tcW w:w="1559" w:type="dxa"/>
            <w:vMerge w:val="restart"/>
          </w:tcPr>
          <w:p w:rsidR="00E4612C" w:rsidRPr="00D022FF" w:rsidRDefault="00E4612C" w:rsidP="00D022FF">
            <w:pPr>
              <w:jc w:val="center"/>
              <w:rPr>
                <w:sz w:val="20"/>
                <w:szCs w:val="20"/>
              </w:rPr>
            </w:pPr>
            <w:r w:rsidRPr="00D022FF">
              <w:rPr>
                <w:sz w:val="20"/>
                <w:szCs w:val="20"/>
              </w:rPr>
              <w:t>79 121,7</w:t>
            </w:r>
          </w:p>
        </w:tc>
      </w:tr>
      <w:tr w:rsidR="00E4612C" w:rsidRPr="00D022FF" w:rsidTr="00C47C0E">
        <w:trPr>
          <w:trHeight w:val="230"/>
        </w:trPr>
        <w:tc>
          <w:tcPr>
            <w:tcW w:w="843" w:type="dxa"/>
            <w:vMerge/>
          </w:tcPr>
          <w:p w:rsidR="00E4612C" w:rsidRDefault="00E4612C" w:rsidP="00D022FF">
            <w:pPr>
              <w:widowControl w:val="0"/>
              <w:suppressAutoHyphens/>
              <w:autoSpaceDE w:val="0"/>
              <w:autoSpaceDN w:val="0"/>
              <w:adjustRightInd w:val="0"/>
              <w:ind w:left="120"/>
              <w:jc w:val="center"/>
              <w:rPr>
                <w:sz w:val="20"/>
                <w:szCs w:val="20"/>
              </w:rPr>
            </w:pPr>
          </w:p>
        </w:tc>
        <w:tc>
          <w:tcPr>
            <w:tcW w:w="1868" w:type="dxa"/>
            <w:vMerge/>
          </w:tcPr>
          <w:p w:rsidR="00E4612C" w:rsidRPr="00D022FF" w:rsidRDefault="00E4612C" w:rsidP="00D022FF">
            <w:pPr>
              <w:suppressAutoHyphens/>
              <w:rPr>
                <w:sz w:val="20"/>
                <w:szCs w:val="20"/>
              </w:rPr>
            </w:pPr>
          </w:p>
        </w:tc>
        <w:tc>
          <w:tcPr>
            <w:tcW w:w="1417" w:type="dxa"/>
            <w:vMerge/>
          </w:tcPr>
          <w:p w:rsidR="00E4612C" w:rsidRPr="00D022FF" w:rsidRDefault="00E4612C" w:rsidP="00175787">
            <w:pPr>
              <w:rPr>
                <w:sz w:val="20"/>
                <w:szCs w:val="20"/>
              </w:rPr>
            </w:pPr>
          </w:p>
        </w:tc>
        <w:tc>
          <w:tcPr>
            <w:tcW w:w="1401" w:type="dxa"/>
            <w:vMerge w:val="restart"/>
          </w:tcPr>
          <w:p w:rsidR="00E4612C" w:rsidRDefault="00E4612C" w:rsidP="003C1A48">
            <w:pPr>
              <w:suppressAutoHyphens/>
              <w:rPr>
                <w:sz w:val="20"/>
                <w:szCs w:val="20"/>
              </w:rPr>
            </w:pPr>
            <w:r w:rsidRPr="00D022FF">
              <w:rPr>
                <w:sz w:val="20"/>
                <w:szCs w:val="20"/>
              </w:rPr>
              <w:t xml:space="preserve">-бюджетные ассигнования всего, в </w:t>
            </w:r>
            <w:proofErr w:type="spellStart"/>
            <w:r w:rsidRPr="00D022FF">
              <w:rPr>
                <w:sz w:val="20"/>
                <w:szCs w:val="20"/>
              </w:rPr>
              <w:t>т.ч</w:t>
            </w:r>
            <w:proofErr w:type="spellEnd"/>
            <w:r w:rsidRPr="00D022FF">
              <w:rPr>
                <w:sz w:val="20"/>
                <w:szCs w:val="20"/>
              </w:rPr>
              <w:t>.</w:t>
            </w:r>
          </w:p>
          <w:p w:rsidR="00E4612C" w:rsidRPr="00D022FF" w:rsidRDefault="00E4612C" w:rsidP="003C1A48">
            <w:pPr>
              <w:suppressAutoHyphens/>
              <w:rPr>
                <w:sz w:val="20"/>
                <w:szCs w:val="20"/>
              </w:rPr>
            </w:pPr>
          </w:p>
        </w:tc>
        <w:tc>
          <w:tcPr>
            <w:tcW w:w="1293" w:type="dxa"/>
            <w:gridSpan w:val="2"/>
            <w:vMerge w:val="restart"/>
          </w:tcPr>
          <w:p w:rsidR="00E4612C" w:rsidRPr="00D022FF" w:rsidRDefault="00E4612C" w:rsidP="003C1A48">
            <w:pPr>
              <w:jc w:val="center"/>
              <w:rPr>
                <w:sz w:val="20"/>
                <w:szCs w:val="20"/>
              </w:rPr>
            </w:pPr>
            <w:r w:rsidRPr="00D022FF">
              <w:rPr>
                <w:sz w:val="20"/>
                <w:szCs w:val="20"/>
              </w:rPr>
              <w:t>79 121,7</w:t>
            </w:r>
          </w:p>
        </w:tc>
        <w:tc>
          <w:tcPr>
            <w:tcW w:w="1275" w:type="dxa"/>
            <w:gridSpan w:val="2"/>
            <w:vMerge w:val="restart"/>
          </w:tcPr>
          <w:p w:rsidR="00E4612C" w:rsidRPr="00D022FF" w:rsidRDefault="00E4612C" w:rsidP="00D022FF">
            <w:pPr>
              <w:jc w:val="center"/>
              <w:rPr>
                <w:sz w:val="20"/>
                <w:szCs w:val="20"/>
              </w:rPr>
            </w:pPr>
            <w:r>
              <w:rPr>
                <w:sz w:val="20"/>
                <w:szCs w:val="20"/>
              </w:rPr>
              <w:t>0,0</w:t>
            </w:r>
          </w:p>
        </w:tc>
        <w:tc>
          <w:tcPr>
            <w:tcW w:w="1537" w:type="dxa"/>
            <w:vMerge/>
          </w:tcPr>
          <w:p w:rsidR="00E4612C" w:rsidRPr="00D022FF" w:rsidRDefault="00E4612C" w:rsidP="00D022FF">
            <w:pPr>
              <w:rPr>
                <w:sz w:val="20"/>
                <w:szCs w:val="20"/>
              </w:rPr>
            </w:pPr>
          </w:p>
        </w:tc>
        <w:tc>
          <w:tcPr>
            <w:tcW w:w="2410" w:type="dxa"/>
            <w:gridSpan w:val="2"/>
            <w:vMerge/>
          </w:tcPr>
          <w:p w:rsidR="00E4612C" w:rsidRPr="00D022FF" w:rsidRDefault="00E4612C" w:rsidP="00175787">
            <w:pPr>
              <w:pStyle w:val="a6"/>
              <w:jc w:val="left"/>
              <w:rPr>
                <w:rFonts w:ascii="Times New Roman" w:hAnsi="Times New Roman" w:cs="Times New Roman"/>
                <w:sz w:val="20"/>
                <w:szCs w:val="20"/>
              </w:rPr>
            </w:pPr>
          </w:p>
        </w:tc>
        <w:tc>
          <w:tcPr>
            <w:tcW w:w="708" w:type="dxa"/>
            <w:gridSpan w:val="2"/>
            <w:vMerge/>
          </w:tcPr>
          <w:p w:rsidR="00E4612C" w:rsidRPr="00D022FF" w:rsidRDefault="00E4612C" w:rsidP="00D022FF">
            <w:pPr>
              <w:pStyle w:val="a6"/>
              <w:rPr>
                <w:rFonts w:ascii="Times New Roman" w:hAnsi="Times New Roman" w:cs="Times New Roman"/>
                <w:sz w:val="20"/>
                <w:szCs w:val="20"/>
              </w:rPr>
            </w:pPr>
          </w:p>
        </w:tc>
        <w:tc>
          <w:tcPr>
            <w:tcW w:w="993" w:type="dxa"/>
            <w:gridSpan w:val="2"/>
            <w:vMerge/>
          </w:tcPr>
          <w:p w:rsidR="00E4612C" w:rsidRPr="00D022FF" w:rsidRDefault="00E4612C" w:rsidP="00D022FF">
            <w:pPr>
              <w:pStyle w:val="a6"/>
              <w:rPr>
                <w:rFonts w:ascii="Times New Roman" w:hAnsi="Times New Roman" w:cs="Times New Roman"/>
                <w:sz w:val="20"/>
                <w:szCs w:val="20"/>
              </w:rPr>
            </w:pPr>
          </w:p>
        </w:tc>
        <w:tc>
          <w:tcPr>
            <w:tcW w:w="998" w:type="dxa"/>
            <w:gridSpan w:val="2"/>
            <w:vMerge/>
          </w:tcPr>
          <w:p w:rsidR="00E4612C" w:rsidRPr="00D022FF" w:rsidRDefault="00E4612C" w:rsidP="00D022FF">
            <w:pPr>
              <w:rPr>
                <w:sz w:val="20"/>
                <w:szCs w:val="20"/>
              </w:rPr>
            </w:pPr>
          </w:p>
        </w:tc>
        <w:tc>
          <w:tcPr>
            <w:tcW w:w="1559" w:type="dxa"/>
            <w:vMerge/>
          </w:tcPr>
          <w:p w:rsidR="00E4612C" w:rsidRPr="00D022FF" w:rsidRDefault="00E4612C" w:rsidP="00D022FF">
            <w:pPr>
              <w:jc w:val="center"/>
              <w:rPr>
                <w:sz w:val="20"/>
                <w:szCs w:val="20"/>
              </w:rPr>
            </w:pPr>
          </w:p>
        </w:tc>
      </w:tr>
      <w:tr w:rsidR="00E4612C" w:rsidRPr="00D022FF" w:rsidTr="00C47C0E">
        <w:trPr>
          <w:trHeight w:val="602"/>
        </w:trPr>
        <w:tc>
          <w:tcPr>
            <w:tcW w:w="843" w:type="dxa"/>
            <w:vMerge/>
          </w:tcPr>
          <w:p w:rsidR="00E4612C" w:rsidRDefault="00E4612C" w:rsidP="00D022FF">
            <w:pPr>
              <w:widowControl w:val="0"/>
              <w:suppressAutoHyphens/>
              <w:autoSpaceDE w:val="0"/>
              <w:autoSpaceDN w:val="0"/>
              <w:adjustRightInd w:val="0"/>
              <w:ind w:left="120"/>
              <w:jc w:val="center"/>
              <w:rPr>
                <w:sz w:val="20"/>
                <w:szCs w:val="20"/>
              </w:rPr>
            </w:pPr>
          </w:p>
        </w:tc>
        <w:tc>
          <w:tcPr>
            <w:tcW w:w="1868" w:type="dxa"/>
            <w:vMerge/>
          </w:tcPr>
          <w:p w:rsidR="00E4612C" w:rsidRPr="00D022FF" w:rsidRDefault="00E4612C" w:rsidP="00D022FF">
            <w:pPr>
              <w:suppressAutoHyphens/>
              <w:rPr>
                <w:sz w:val="20"/>
                <w:szCs w:val="20"/>
              </w:rPr>
            </w:pPr>
          </w:p>
        </w:tc>
        <w:tc>
          <w:tcPr>
            <w:tcW w:w="1417" w:type="dxa"/>
            <w:vMerge/>
          </w:tcPr>
          <w:p w:rsidR="00E4612C" w:rsidRPr="00D022FF" w:rsidRDefault="00E4612C" w:rsidP="00175787">
            <w:pPr>
              <w:rPr>
                <w:sz w:val="20"/>
                <w:szCs w:val="20"/>
              </w:rPr>
            </w:pPr>
          </w:p>
        </w:tc>
        <w:tc>
          <w:tcPr>
            <w:tcW w:w="1401" w:type="dxa"/>
            <w:vMerge/>
          </w:tcPr>
          <w:p w:rsidR="00E4612C" w:rsidRPr="00D022FF" w:rsidRDefault="00E4612C" w:rsidP="00D022FF">
            <w:pPr>
              <w:rPr>
                <w:sz w:val="20"/>
                <w:szCs w:val="20"/>
              </w:rPr>
            </w:pPr>
          </w:p>
        </w:tc>
        <w:tc>
          <w:tcPr>
            <w:tcW w:w="1293" w:type="dxa"/>
            <w:gridSpan w:val="2"/>
            <w:vMerge/>
          </w:tcPr>
          <w:p w:rsidR="00E4612C" w:rsidRPr="00D022FF" w:rsidRDefault="00E4612C" w:rsidP="00D022FF">
            <w:pPr>
              <w:jc w:val="center"/>
              <w:rPr>
                <w:sz w:val="20"/>
                <w:szCs w:val="20"/>
              </w:rPr>
            </w:pPr>
          </w:p>
        </w:tc>
        <w:tc>
          <w:tcPr>
            <w:tcW w:w="1275" w:type="dxa"/>
            <w:gridSpan w:val="2"/>
            <w:vMerge/>
          </w:tcPr>
          <w:p w:rsidR="00E4612C" w:rsidRPr="00D022FF" w:rsidRDefault="00E4612C" w:rsidP="00D022FF">
            <w:pPr>
              <w:jc w:val="center"/>
              <w:rPr>
                <w:sz w:val="20"/>
                <w:szCs w:val="20"/>
              </w:rPr>
            </w:pPr>
          </w:p>
        </w:tc>
        <w:tc>
          <w:tcPr>
            <w:tcW w:w="1537" w:type="dxa"/>
            <w:vMerge/>
          </w:tcPr>
          <w:p w:rsidR="00E4612C" w:rsidRPr="00D022FF" w:rsidRDefault="00E4612C" w:rsidP="00D022FF">
            <w:pPr>
              <w:rPr>
                <w:sz w:val="20"/>
                <w:szCs w:val="20"/>
              </w:rPr>
            </w:pPr>
          </w:p>
        </w:tc>
        <w:tc>
          <w:tcPr>
            <w:tcW w:w="2410" w:type="dxa"/>
            <w:gridSpan w:val="2"/>
            <w:vMerge/>
          </w:tcPr>
          <w:p w:rsidR="00E4612C" w:rsidRPr="00D022FF" w:rsidRDefault="00E4612C" w:rsidP="00175787">
            <w:pPr>
              <w:pStyle w:val="a6"/>
              <w:jc w:val="left"/>
              <w:rPr>
                <w:rFonts w:ascii="Times New Roman" w:hAnsi="Times New Roman" w:cs="Times New Roman"/>
                <w:sz w:val="20"/>
                <w:szCs w:val="20"/>
              </w:rPr>
            </w:pPr>
          </w:p>
        </w:tc>
        <w:tc>
          <w:tcPr>
            <w:tcW w:w="708" w:type="dxa"/>
            <w:gridSpan w:val="2"/>
            <w:vMerge/>
          </w:tcPr>
          <w:p w:rsidR="00E4612C" w:rsidRPr="00D022FF" w:rsidRDefault="00E4612C" w:rsidP="00D022FF">
            <w:pPr>
              <w:pStyle w:val="a6"/>
              <w:rPr>
                <w:rFonts w:ascii="Times New Roman" w:hAnsi="Times New Roman" w:cs="Times New Roman"/>
                <w:sz w:val="20"/>
                <w:szCs w:val="20"/>
              </w:rPr>
            </w:pPr>
          </w:p>
        </w:tc>
        <w:tc>
          <w:tcPr>
            <w:tcW w:w="993" w:type="dxa"/>
            <w:gridSpan w:val="2"/>
            <w:vMerge/>
          </w:tcPr>
          <w:p w:rsidR="00E4612C" w:rsidRPr="00D022FF" w:rsidRDefault="00E4612C" w:rsidP="00D022FF">
            <w:pPr>
              <w:pStyle w:val="a6"/>
              <w:rPr>
                <w:rFonts w:ascii="Times New Roman" w:hAnsi="Times New Roman" w:cs="Times New Roman"/>
                <w:sz w:val="20"/>
                <w:szCs w:val="20"/>
              </w:rPr>
            </w:pPr>
          </w:p>
        </w:tc>
        <w:tc>
          <w:tcPr>
            <w:tcW w:w="998" w:type="dxa"/>
            <w:gridSpan w:val="2"/>
            <w:vMerge/>
          </w:tcPr>
          <w:p w:rsidR="00E4612C" w:rsidRPr="00D022FF" w:rsidRDefault="00E4612C" w:rsidP="00D022FF">
            <w:pPr>
              <w:rPr>
                <w:sz w:val="20"/>
                <w:szCs w:val="20"/>
              </w:rPr>
            </w:pPr>
          </w:p>
        </w:tc>
        <w:tc>
          <w:tcPr>
            <w:tcW w:w="1559" w:type="dxa"/>
            <w:vMerge w:val="restart"/>
          </w:tcPr>
          <w:p w:rsidR="00E4612C" w:rsidRDefault="00E4612C" w:rsidP="00D022FF">
            <w:pPr>
              <w:jc w:val="center"/>
              <w:rPr>
                <w:sz w:val="20"/>
                <w:szCs w:val="20"/>
              </w:rPr>
            </w:pPr>
            <w:r w:rsidRPr="00D022FF">
              <w:rPr>
                <w:sz w:val="20"/>
                <w:szCs w:val="20"/>
              </w:rPr>
              <w:t>79 121,7</w:t>
            </w:r>
          </w:p>
          <w:p w:rsidR="00E4612C" w:rsidRDefault="00E4612C" w:rsidP="00D022FF">
            <w:pPr>
              <w:jc w:val="center"/>
              <w:rPr>
                <w:sz w:val="20"/>
                <w:szCs w:val="20"/>
              </w:rPr>
            </w:pPr>
          </w:p>
          <w:p w:rsidR="00E4612C" w:rsidRDefault="00E4612C" w:rsidP="00D022FF">
            <w:pPr>
              <w:jc w:val="center"/>
              <w:rPr>
                <w:sz w:val="20"/>
                <w:szCs w:val="20"/>
              </w:rPr>
            </w:pPr>
          </w:p>
          <w:p w:rsidR="00E4612C" w:rsidRDefault="00E4612C" w:rsidP="00D022FF">
            <w:pPr>
              <w:jc w:val="center"/>
              <w:rPr>
                <w:sz w:val="20"/>
                <w:szCs w:val="20"/>
              </w:rPr>
            </w:pPr>
          </w:p>
          <w:p w:rsidR="00E4612C" w:rsidRDefault="00E4612C" w:rsidP="00D022FF">
            <w:pPr>
              <w:jc w:val="center"/>
              <w:rPr>
                <w:sz w:val="20"/>
                <w:szCs w:val="20"/>
              </w:rPr>
            </w:pPr>
          </w:p>
          <w:p w:rsidR="00E4612C" w:rsidRDefault="00E4612C" w:rsidP="00D022FF">
            <w:pPr>
              <w:jc w:val="center"/>
              <w:rPr>
                <w:sz w:val="20"/>
                <w:szCs w:val="20"/>
              </w:rPr>
            </w:pPr>
          </w:p>
          <w:p w:rsidR="00E4612C" w:rsidRPr="00D022FF" w:rsidRDefault="00E4612C" w:rsidP="00D022FF">
            <w:pPr>
              <w:jc w:val="center"/>
              <w:rPr>
                <w:sz w:val="20"/>
                <w:szCs w:val="20"/>
              </w:rPr>
            </w:pPr>
            <w:r>
              <w:rPr>
                <w:sz w:val="20"/>
                <w:szCs w:val="20"/>
              </w:rPr>
              <w:t>6321,7</w:t>
            </w:r>
          </w:p>
        </w:tc>
      </w:tr>
      <w:tr w:rsidR="00E4612C" w:rsidRPr="00D022FF" w:rsidTr="00C47C0E">
        <w:trPr>
          <w:trHeight w:val="1010"/>
        </w:trPr>
        <w:tc>
          <w:tcPr>
            <w:tcW w:w="843" w:type="dxa"/>
            <w:vMerge/>
          </w:tcPr>
          <w:p w:rsidR="00E4612C" w:rsidRDefault="00E4612C" w:rsidP="00D022FF">
            <w:pPr>
              <w:widowControl w:val="0"/>
              <w:suppressAutoHyphens/>
              <w:autoSpaceDE w:val="0"/>
              <w:autoSpaceDN w:val="0"/>
              <w:adjustRightInd w:val="0"/>
              <w:ind w:left="120"/>
              <w:jc w:val="center"/>
              <w:rPr>
                <w:sz w:val="20"/>
                <w:szCs w:val="20"/>
              </w:rPr>
            </w:pPr>
          </w:p>
        </w:tc>
        <w:tc>
          <w:tcPr>
            <w:tcW w:w="1868" w:type="dxa"/>
            <w:vMerge/>
          </w:tcPr>
          <w:p w:rsidR="00E4612C" w:rsidRPr="00D022FF" w:rsidRDefault="00E4612C" w:rsidP="00D022FF">
            <w:pPr>
              <w:suppressAutoHyphens/>
              <w:rPr>
                <w:sz w:val="20"/>
                <w:szCs w:val="20"/>
              </w:rPr>
            </w:pPr>
          </w:p>
        </w:tc>
        <w:tc>
          <w:tcPr>
            <w:tcW w:w="1417" w:type="dxa"/>
            <w:vMerge/>
          </w:tcPr>
          <w:p w:rsidR="00E4612C" w:rsidRPr="00D022FF" w:rsidRDefault="00E4612C" w:rsidP="00175787">
            <w:pPr>
              <w:rPr>
                <w:sz w:val="20"/>
                <w:szCs w:val="20"/>
              </w:rPr>
            </w:pPr>
          </w:p>
        </w:tc>
        <w:tc>
          <w:tcPr>
            <w:tcW w:w="1401" w:type="dxa"/>
          </w:tcPr>
          <w:p w:rsidR="00E4612C" w:rsidRDefault="00E4612C" w:rsidP="003C1A48">
            <w:pPr>
              <w:suppressAutoHyphens/>
              <w:rPr>
                <w:sz w:val="20"/>
                <w:szCs w:val="20"/>
              </w:rPr>
            </w:pPr>
            <w:r w:rsidRPr="00D022FF">
              <w:rPr>
                <w:sz w:val="20"/>
                <w:szCs w:val="20"/>
              </w:rPr>
              <w:t xml:space="preserve">-бюджет </w:t>
            </w:r>
            <w:proofErr w:type="gramStart"/>
            <w:r w:rsidRPr="00D022FF">
              <w:rPr>
                <w:sz w:val="20"/>
                <w:szCs w:val="20"/>
              </w:rPr>
              <w:t>городского</w:t>
            </w:r>
            <w:proofErr w:type="gramEnd"/>
            <w:r w:rsidRPr="00D022FF">
              <w:rPr>
                <w:sz w:val="20"/>
                <w:szCs w:val="20"/>
              </w:rPr>
              <w:t xml:space="preserve"> </w:t>
            </w:r>
          </w:p>
          <w:p w:rsidR="00E4612C" w:rsidRPr="00D022FF" w:rsidRDefault="00E4612C" w:rsidP="003C1A48">
            <w:pPr>
              <w:suppressAutoHyphens/>
              <w:rPr>
                <w:sz w:val="20"/>
                <w:szCs w:val="20"/>
              </w:rPr>
            </w:pPr>
            <w:r w:rsidRPr="00D022FF">
              <w:rPr>
                <w:sz w:val="20"/>
                <w:szCs w:val="20"/>
              </w:rPr>
              <w:t>округа Кинешма</w:t>
            </w:r>
          </w:p>
        </w:tc>
        <w:tc>
          <w:tcPr>
            <w:tcW w:w="1293" w:type="dxa"/>
            <w:gridSpan w:val="2"/>
          </w:tcPr>
          <w:p w:rsidR="00E4612C" w:rsidRDefault="00E4612C" w:rsidP="003C1A48">
            <w:pPr>
              <w:jc w:val="center"/>
              <w:rPr>
                <w:sz w:val="20"/>
                <w:szCs w:val="20"/>
              </w:rPr>
            </w:pPr>
            <w:r w:rsidRPr="00D022FF">
              <w:rPr>
                <w:sz w:val="20"/>
                <w:szCs w:val="20"/>
              </w:rPr>
              <w:t>6 321,7</w:t>
            </w:r>
          </w:p>
          <w:p w:rsidR="00E4612C" w:rsidRDefault="00E4612C" w:rsidP="003C1A48">
            <w:pPr>
              <w:jc w:val="center"/>
              <w:rPr>
                <w:sz w:val="20"/>
                <w:szCs w:val="20"/>
              </w:rPr>
            </w:pPr>
          </w:p>
          <w:p w:rsidR="00E4612C" w:rsidRPr="00D022FF" w:rsidRDefault="00E4612C" w:rsidP="003C1A48">
            <w:pPr>
              <w:jc w:val="center"/>
              <w:rPr>
                <w:sz w:val="20"/>
                <w:szCs w:val="20"/>
              </w:rPr>
            </w:pPr>
          </w:p>
        </w:tc>
        <w:tc>
          <w:tcPr>
            <w:tcW w:w="1275" w:type="dxa"/>
            <w:gridSpan w:val="2"/>
          </w:tcPr>
          <w:p w:rsidR="00E4612C" w:rsidRDefault="00E4612C" w:rsidP="00D022FF">
            <w:pPr>
              <w:jc w:val="center"/>
              <w:rPr>
                <w:sz w:val="20"/>
                <w:szCs w:val="20"/>
              </w:rPr>
            </w:pPr>
            <w:r>
              <w:rPr>
                <w:sz w:val="20"/>
                <w:szCs w:val="20"/>
              </w:rPr>
              <w:t>0,0</w:t>
            </w:r>
          </w:p>
          <w:p w:rsidR="00E4612C" w:rsidRDefault="00E4612C" w:rsidP="00D022FF">
            <w:pPr>
              <w:jc w:val="center"/>
              <w:rPr>
                <w:sz w:val="20"/>
                <w:szCs w:val="20"/>
              </w:rPr>
            </w:pPr>
          </w:p>
          <w:p w:rsidR="00E4612C" w:rsidRPr="00D022FF" w:rsidRDefault="00E4612C" w:rsidP="0037111C">
            <w:pPr>
              <w:rPr>
                <w:sz w:val="20"/>
                <w:szCs w:val="20"/>
              </w:rPr>
            </w:pPr>
          </w:p>
        </w:tc>
        <w:tc>
          <w:tcPr>
            <w:tcW w:w="1537" w:type="dxa"/>
            <w:vMerge/>
          </w:tcPr>
          <w:p w:rsidR="00E4612C" w:rsidRPr="00D022FF" w:rsidRDefault="00E4612C" w:rsidP="00D022FF">
            <w:pPr>
              <w:rPr>
                <w:sz w:val="20"/>
                <w:szCs w:val="20"/>
              </w:rPr>
            </w:pPr>
          </w:p>
        </w:tc>
        <w:tc>
          <w:tcPr>
            <w:tcW w:w="2410" w:type="dxa"/>
            <w:gridSpan w:val="2"/>
            <w:vMerge/>
          </w:tcPr>
          <w:p w:rsidR="00E4612C" w:rsidRPr="00D022FF" w:rsidRDefault="00E4612C" w:rsidP="00175787">
            <w:pPr>
              <w:pStyle w:val="a6"/>
              <w:jc w:val="left"/>
              <w:rPr>
                <w:rFonts w:ascii="Times New Roman" w:hAnsi="Times New Roman" w:cs="Times New Roman"/>
                <w:sz w:val="20"/>
                <w:szCs w:val="20"/>
              </w:rPr>
            </w:pPr>
          </w:p>
        </w:tc>
        <w:tc>
          <w:tcPr>
            <w:tcW w:w="708" w:type="dxa"/>
            <w:gridSpan w:val="2"/>
            <w:vMerge/>
          </w:tcPr>
          <w:p w:rsidR="00E4612C" w:rsidRPr="00D022FF" w:rsidRDefault="00E4612C" w:rsidP="00D022FF">
            <w:pPr>
              <w:pStyle w:val="a6"/>
              <w:rPr>
                <w:rFonts w:ascii="Times New Roman" w:hAnsi="Times New Roman" w:cs="Times New Roman"/>
                <w:sz w:val="20"/>
                <w:szCs w:val="20"/>
              </w:rPr>
            </w:pPr>
          </w:p>
        </w:tc>
        <w:tc>
          <w:tcPr>
            <w:tcW w:w="993" w:type="dxa"/>
            <w:gridSpan w:val="2"/>
            <w:vMerge/>
          </w:tcPr>
          <w:p w:rsidR="00E4612C" w:rsidRPr="00D022FF" w:rsidRDefault="00E4612C" w:rsidP="00D022FF">
            <w:pPr>
              <w:pStyle w:val="a6"/>
              <w:rPr>
                <w:rFonts w:ascii="Times New Roman" w:hAnsi="Times New Roman" w:cs="Times New Roman"/>
                <w:sz w:val="20"/>
                <w:szCs w:val="20"/>
              </w:rPr>
            </w:pPr>
          </w:p>
        </w:tc>
        <w:tc>
          <w:tcPr>
            <w:tcW w:w="998" w:type="dxa"/>
            <w:gridSpan w:val="2"/>
            <w:vMerge/>
          </w:tcPr>
          <w:p w:rsidR="00E4612C" w:rsidRPr="00D022FF" w:rsidRDefault="00E4612C" w:rsidP="00D022FF">
            <w:pPr>
              <w:rPr>
                <w:sz w:val="20"/>
                <w:szCs w:val="20"/>
              </w:rPr>
            </w:pPr>
          </w:p>
        </w:tc>
        <w:tc>
          <w:tcPr>
            <w:tcW w:w="1559" w:type="dxa"/>
            <w:vMerge/>
          </w:tcPr>
          <w:p w:rsidR="00E4612C" w:rsidRPr="00D022FF" w:rsidRDefault="00E4612C" w:rsidP="00D022FF">
            <w:pPr>
              <w:jc w:val="center"/>
              <w:rPr>
                <w:sz w:val="20"/>
                <w:szCs w:val="20"/>
              </w:rPr>
            </w:pPr>
          </w:p>
        </w:tc>
      </w:tr>
      <w:tr w:rsidR="00E4612C" w:rsidRPr="00D022FF" w:rsidTr="00C47C0E">
        <w:trPr>
          <w:trHeight w:val="230"/>
        </w:trPr>
        <w:tc>
          <w:tcPr>
            <w:tcW w:w="843" w:type="dxa"/>
            <w:vMerge/>
          </w:tcPr>
          <w:p w:rsidR="00E4612C" w:rsidRDefault="00E4612C" w:rsidP="00D022FF">
            <w:pPr>
              <w:widowControl w:val="0"/>
              <w:suppressAutoHyphens/>
              <w:autoSpaceDE w:val="0"/>
              <w:autoSpaceDN w:val="0"/>
              <w:adjustRightInd w:val="0"/>
              <w:ind w:left="120"/>
              <w:jc w:val="center"/>
              <w:rPr>
                <w:sz w:val="20"/>
                <w:szCs w:val="20"/>
              </w:rPr>
            </w:pPr>
          </w:p>
        </w:tc>
        <w:tc>
          <w:tcPr>
            <w:tcW w:w="1868" w:type="dxa"/>
            <w:vMerge/>
          </w:tcPr>
          <w:p w:rsidR="00E4612C" w:rsidRPr="00D022FF" w:rsidRDefault="00E4612C" w:rsidP="00D022FF">
            <w:pPr>
              <w:suppressAutoHyphens/>
              <w:rPr>
                <w:sz w:val="20"/>
                <w:szCs w:val="20"/>
              </w:rPr>
            </w:pPr>
          </w:p>
        </w:tc>
        <w:tc>
          <w:tcPr>
            <w:tcW w:w="1417" w:type="dxa"/>
            <w:vMerge/>
          </w:tcPr>
          <w:p w:rsidR="00E4612C" w:rsidRPr="00D022FF" w:rsidRDefault="00E4612C" w:rsidP="00175787">
            <w:pPr>
              <w:rPr>
                <w:sz w:val="20"/>
                <w:szCs w:val="20"/>
              </w:rPr>
            </w:pPr>
          </w:p>
        </w:tc>
        <w:tc>
          <w:tcPr>
            <w:tcW w:w="1401" w:type="dxa"/>
            <w:vMerge w:val="restart"/>
          </w:tcPr>
          <w:p w:rsidR="00E4612C" w:rsidRPr="00D022FF" w:rsidRDefault="00E4612C" w:rsidP="00D022FF">
            <w:pPr>
              <w:suppressAutoHyphens/>
              <w:rPr>
                <w:sz w:val="20"/>
                <w:szCs w:val="20"/>
              </w:rPr>
            </w:pPr>
            <w:r w:rsidRPr="00D022FF">
              <w:rPr>
                <w:sz w:val="20"/>
                <w:szCs w:val="20"/>
              </w:rPr>
              <w:t>-областной бюджет</w:t>
            </w:r>
          </w:p>
        </w:tc>
        <w:tc>
          <w:tcPr>
            <w:tcW w:w="1293" w:type="dxa"/>
            <w:gridSpan w:val="2"/>
            <w:vMerge w:val="restart"/>
          </w:tcPr>
          <w:p w:rsidR="00E4612C" w:rsidRPr="00D022FF" w:rsidRDefault="00E4612C" w:rsidP="00D022FF">
            <w:pPr>
              <w:widowControl w:val="0"/>
              <w:suppressAutoHyphens/>
              <w:autoSpaceDE w:val="0"/>
              <w:autoSpaceDN w:val="0"/>
              <w:adjustRightInd w:val="0"/>
              <w:ind w:left="100"/>
              <w:jc w:val="center"/>
              <w:rPr>
                <w:sz w:val="20"/>
                <w:szCs w:val="20"/>
              </w:rPr>
            </w:pPr>
            <w:r w:rsidRPr="00D022FF">
              <w:rPr>
                <w:sz w:val="20"/>
                <w:szCs w:val="20"/>
              </w:rPr>
              <w:t>72 800,00</w:t>
            </w:r>
          </w:p>
        </w:tc>
        <w:tc>
          <w:tcPr>
            <w:tcW w:w="1275" w:type="dxa"/>
            <w:gridSpan w:val="2"/>
            <w:vMerge w:val="restart"/>
          </w:tcPr>
          <w:p w:rsidR="00E4612C" w:rsidRDefault="00E4612C" w:rsidP="00D022FF">
            <w:pPr>
              <w:jc w:val="center"/>
              <w:rPr>
                <w:sz w:val="20"/>
                <w:szCs w:val="20"/>
              </w:rPr>
            </w:pPr>
            <w:r>
              <w:rPr>
                <w:sz w:val="20"/>
                <w:szCs w:val="20"/>
              </w:rPr>
              <w:t>0,0</w:t>
            </w:r>
          </w:p>
        </w:tc>
        <w:tc>
          <w:tcPr>
            <w:tcW w:w="1537" w:type="dxa"/>
            <w:vMerge/>
          </w:tcPr>
          <w:p w:rsidR="00E4612C" w:rsidRPr="00D022FF" w:rsidRDefault="00E4612C" w:rsidP="00D022FF">
            <w:pPr>
              <w:rPr>
                <w:sz w:val="20"/>
                <w:szCs w:val="20"/>
              </w:rPr>
            </w:pPr>
          </w:p>
        </w:tc>
        <w:tc>
          <w:tcPr>
            <w:tcW w:w="2410" w:type="dxa"/>
            <w:gridSpan w:val="2"/>
            <w:vMerge/>
          </w:tcPr>
          <w:p w:rsidR="00E4612C" w:rsidRPr="00D022FF" w:rsidRDefault="00E4612C" w:rsidP="00175787">
            <w:pPr>
              <w:pStyle w:val="a6"/>
              <w:jc w:val="left"/>
              <w:rPr>
                <w:rFonts w:ascii="Times New Roman" w:hAnsi="Times New Roman" w:cs="Times New Roman"/>
                <w:sz w:val="20"/>
                <w:szCs w:val="20"/>
              </w:rPr>
            </w:pPr>
          </w:p>
        </w:tc>
        <w:tc>
          <w:tcPr>
            <w:tcW w:w="708" w:type="dxa"/>
            <w:gridSpan w:val="2"/>
            <w:vMerge/>
          </w:tcPr>
          <w:p w:rsidR="00E4612C" w:rsidRPr="00D022FF" w:rsidRDefault="00E4612C" w:rsidP="00D022FF">
            <w:pPr>
              <w:pStyle w:val="a6"/>
              <w:rPr>
                <w:rFonts w:ascii="Times New Roman" w:hAnsi="Times New Roman" w:cs="Times New Roman"/>
                <w:sz w:val="20"/>
                <w:szCs w:val="20"/>
              </w:rPr>
            </w:pPr>
          </w:p>
        </w:tc>
        <w:tc>
          <w:tcPr>
            <w:tcW w:w="993" w:type="dxa"/>
            <w:gridSpan w:val="2"/>
            <w:vMerge/>
          </w:tcPr>
          <w:p w:rsidR="00E4612C" w:rsidRPr="00D022FF" w:rsidRDefault="00E4612C" w:rsidP="00D022FF">
            <w:pPr>
              <w:pStyle w:val="a6"/>
              <w:rPr>
                <w:rFonts w:ascii="Times New Roman" w:hAnsi="Times New Roman" w:cs="Times New Roman"/>
                <w:sz w:val="20"/>
                <w:szCs w:val="20"/>
              </w:rPr>
            </w:pPr>
          </w:p>
        </w:tc>
        <w:tc>
          <w:tcPr>
            <w:tcW w:w="998" w:type="dxa"/>
            <w:gridSpan w:val="2"/>
            <w:vMerge/>
          </w:tcPr>
          <w:p w:rsidR="00E4612C" w:rsidRPr="00D022FF" w:rsidRDefault="00E4612C" w:rsidP="00D022FF">
            <w:pPr>
              <w:rPr>
                <w:sz w:val="20"/>
                <w:szCs w:val="20"/>
              </w:rPr>
            </w:pPr>
          </w:p>
        </w:tc>
        <w:tc>
          <w:tcPr>
            <w:tcW w:w="1559" w:type="dxa"/>
            <w:vMerge/>
          </w:tcPr>
          <w:p w:rsidR="00E4612C" w:rsidRPr="00D022FF" w:rsidRDefault="00E4612C" w:rsidP="00D022FF">
            <w:pPr>
              <w:jc w:val="center"/>
              <w:rPr>
                <w:sz w:val="20"/>
                <w:szCs w:val="20"/>
              </w:rPr>
            </w:pPr>
          </w:p>
        </w:tc>
      </w:tr>
      <w:tr w:rsidR="00E4612C" w:rsidRPr="00D022FF" w:rsidTr="00C47C0E">
        <w:trPr>
          <w:trHeight w:val="230"/>
        </w:trPr>
        <w:tc>
          <w:tcPr>
            <w:tcW w:w="843" w:type="dxa"/>
            <w:vMerge/>
          </w:tcPr>
          <w:p w:rsidR="00E4612C" w:rsidRDefault="00E4612C" w:rsidP="00D022FF">
            <w:pPr>
              <w:widowControl w:val="0"/>
              <w:suppressAutoHyphens/>
              <w:autoSpaceDE w:val="0"/>
              <w:autoSpaceDN w:val="0"/>
              <w:adjustRightInd w:val="0"/>
              <w:ind w:left="120"/>
              <w:jc w:val="center"/>
              <w:rPr>
                <w:sz w:val="20"/>
                <w:szCs w:val="20"/>
              </w:rPr>
            </w:pPr>
          </w:p>
        </w:tc>
        <w:tc>
          <w:tcPr>
            <w:tcW w:w="1868" w:type="dxa"/>
            <w:vMerge/>
          </w:tcPr>
          <w:p w:rsidR="00E4612C" w:rsidRPr="00D022FF" w:rsidRDefault="00E4612C" w:rsidP="00D022FF">
            <w:pPr>
              <w:suppressAutoHyphens/>
              <w:rPr>
                <w:sz w:val="20"/>
                <w:szCs w:val="20"/>
              </w:rPr>
            </w:pPr>
          </w:p>
        </w:tc>
        <w:tc>
          <w:tcPr>
            <w:tcW w:w="1417" w:type="dxa"/>
            <w:vMerge/>
          </w:tcPr>
          <w:p w:rsidR="00E4612C" w:rsidRPr="00D022FF" w:rsidRDefault="00E4612C" w:rsidP="00175787">
            <w:pPr>
              <w:rPr>
                <w:sz w:val="20"/>
                <w:szCs w:val="20"/>
              </w:rPr>
            </w:pPr>
          </w:p>
        </w:tc>
        <w:tc>
          <w:tcPr>
            <w:tcW w:w="1401" w:type="dxa"/>
            <w:vMerge/>
          </w:tcPr>
          <w:p w:rsidR="00E4612C" w:rsidRPr="00D022FF" w:rsidRDefault="00E4612C" w:rsidP="00D022FF">
            <w:pPr>
              <w:suppressAutoHyphens/>
              <w:rPr>
                <w:sz w:val="20"/>
                <w:szCs w:val="20"/>
              </w:rPr>
            </w:pPr>
          </w:p>
        </w:tc>
        <w:tc>
          <w:tcPr>
            <w:tcW w:w="1293" w:type="dxa"/>
            <w:gridSpan w:val="2"/>
            <w:vMerge/>
          </w:tcPr>
          <w:p w:rsidR="00E4612C" w:rsidRPr="00D022FF" w:rsidRDefault="00E4612C" w:rsidP="00D022FF">
            <w:pPr>
              <w:widowControl w:val="0"/>
              <w:suppressAutoHyphens/>
              <w:autoSpaceDE w:val="0"/>
              <w:autoSpaceDN w:val="0"/>
              <w:adjustRightInd w:val="0"/>
              <w:ind w:left="100"/>
              <w:jc w:val="center"/>
              <w:rPr>
                <w:sz w:val="20"/>
                <w:szCs w:val="20"/>
              </w:rPr>
            </w:pPr>
          </w:p>
        </w:tc>
        <w:tc>
          <w:tcPr>
            <w:tcW w:w="1275" w:type="dxa"/>
            <w:gridSpan w:val="2"/>
            <w:vMerge/>
          </w:tcPr>
          <w:p w:rsidR="00E4612C" w:rsidRPr="00D022FF" w:rsidRDefault="00E4612C" w:rsidP="00D022FF">
            <w:pPr>
              <w:jc w:val="center"/>
              <w:rPr>
                <w:sz w:val="20"/>
                <w:szCs w:val="20"/>
              </w:rPr>
            </w:pPr>
          </w:p>
        </w:tc>
        <w:tc>
          <w:tcPr>
            <w:tcW w:w="1537" w:type="dxa"/>
            <w:vMerge/>
          </w:tcPr>
          <w:p w:rsidR="00E4612C" w:rsidRPr="00D022FF" w:rsidRDefault="00E4612C" w:rsidP="00D022FF">
            <w:pPr>
              <w:rPr>
                <w:sz w:val="20"/>
                <w:szCs w:val="20"/>
              </w:rPr>
            </w:pPr>
          </w:p>
        </w:tc>
        <w:tc>
          <w:tcPr>
            <w:tcW w:w="2410" w:type="dxa"/>
            <w:gridSpan w:val="2"/>
            <w:vMerge/>
          </w:tcPr>
          <w:p w:rsidR="00E4612C" w:rsidRPr="00D022FF" w:rsidRDefault="00E4612C" w:rsidP="00175787">
            <w:pPr>
              <w:pStyle w:val="a6"/>
              <w:jc w:val="left"/>
              <w:rPr>
                <w:rFonts w:ascii="Times New Roman" w:hAnsi="Times New Roman" w:cs="Times New Roman"/>
                <w:sz w:val="20"/>
                <w:szCs w:val="20"/>
              </w:rPr>
            </w:pPr>
          </w:p>
        </w:tc>
        <w:tc>
          <w:tcPr>
            <w:tcW w:w="708" w:type="dxa"/>
            <w:gridSpan w:val="2"/>
            <w:vMerge/>
          </w:tcPr>
          <w:p w:rsidR="00E4612C" w:rsidRPr="00D022FF" w:rsidRDefault="00E4612C" w:rsidP="00D022FF">
            <w:pPr>
              <w:pStyle w:val="a6"/>
              <w:rPr>
                <w:rFonts w:ascii="Times New Roman" w:hAnsi="Times New Roman" w:cs="Times New Roman"/>
                <w:sz w:val="20"/>
                <w:szCs w:val="20"/>
              </w:rPr>
            </w:pPr>
          </w:p>
        </w:tc>
        <w:tc>
          <w:tcPr>
            <w:tcW w:w="993" w:type="dxa"/>
            <w:gridSpan w:val="2"/>
            <w:vMerge/>
          </w:tcPr>
          <w:p w:rsidR="00E4612C" w:rsidRPr="00D022FF" w:rsidRDefault="00E4612C" w:rsidP="00D022FF">
            <w:pPr>
              <w:pStyle w:val="a6"/>
              <w:rPr>
                <w:rFonts w:ascii="Times New Roman" w:hAnsi="Times New Roman" w:cs="Times New Roman"/>
                <w:sz w:val="20"/>
                <w:szCs w:val="20"/>
              </w:rPr>
            </w:pPr>
          </w:p>
        </w:tc>
        <w:tc>
          <w:tcPr>
            <w:tcW w:w="998" w:type="dxa"/>
            <w:gridSpan w:val="2"/>
            <w:vMerge/>
          </w:tcPr>
          <w:p w:rsidR="00E4612C" w:rsidRPr="00D022FF" w:rsidRDefault="00E4612C" w:rsidP="00D022FF">
            <w:pPr>
              <w:rPr>
                <w:sz w:val="20"/>
                <w:szCs w:val="20"/>
              </w:rPr>
            </w:pPr>
          </w:p>
        </w:tc>
        <w:tc>
          <w:tcPr>
            <w:tcW w:w="1559" w:type="dxa"/>
            <w:vMerge w:val="restart"/>
          </w:tcPr>
          <w:p w:rsidR="00E4612C" w:rsidRPr="00D022FF" w:rsidRDefault="00E4612C" w:rsidP="00D022FF">
            <w:pPr>
              <w:jc w:val="center"/>
              <w:rPr>
                <w:sz w:val="20"/>
                <w:szCs w:val="20"/>
              </w:rPr>
            </w:pPr>
            <w:r w:rsidRPr="00D022FF">
              <w:rPr>
                <w:sz w:val="20"/>
                <w:szCs w:val="20"/>
              </w:rPr>
              <w:t>72 800,0</w:t>
            </w:r>
          </w:p>
        </w:tc>
      </w:tr>
      <w:tr w:rsidR="00E4612C" w:rsidRPr="00D022FF" w:rsidTr="00C47C0E">
        <w:trPr>
          <w:trHeight w:val="624"/>
        </w:trPr>
        <w:tc>
          <w:tcPr>
            <w:tcW w:w="843" w:type="dxa"/>
            <w:vMerge/>
            <w:tcBorders>
              <w:bottom w:val="single" w:sz="4" w:space="0" w:color="auto"/>
            </w:tcBorders>
          </w:tcPr>
          <w:p w:rsidR="00E4612C" w:rsidRDefault="00E4612C" w:rsidP="00D022FF">
            <w:pPr>
              <w:widowControl w:val="0"/>
              <w:suppressAutoHyphens/>
              <w:autoSpaceDE w:val="0"/>
              <w:autoSpaceDN w:val="0"/>
              <w:adjustRightInd w:val="0"/>
              <w:ind w:left="120"/>
              <w:jc w:val="center"/>
              <w:rPr>
                <w:sz w:val="20"/>
                <w:szCs w:val="20"/>
              </w:rPr>
            </w:pPr>
          </w:p>
        </w:tc>
        <w:tc>
          <w:tcPr>
            <w:tcW w:w="1868" w:type="dxa"/>
            <w:vMerge/>
            <w:tcBorders>
              <w:bottom w:val="single" w:sz="4" w:space="0" w:color="auto"/>
            </w:tcBorders>
          </w:tcPr>
          <w:p w:rsidR="00E4612C" w:rsidRPr="00D022FF" w:rsidRDefault="00E4612C" w:rsidP="00D022FF">
            <w:pPr>
              <w:suppressAutoHyphens/>
              <w:rPr>
                <w:sz w:val="20"/>
                <w:szCs w:val="20"/>
              </w:rPr>
            </w:pPr>
          </w:p>
        </w:tc>
        <w:tc>
          <w:tcPr>
            <w:tcW w:w="1417" w:type="dxa"/>
            <w:vMerge/>
          </w:tcPr>
          <w:p w:rsidR="00E4612C" w:rsidRPr="00D022FF" w:rsidRDefault="00E4612C" w:rsidP="00175787">
            <w:pPr>
              <w:rPr>
                <w:sz w:val="20"/>
                <w:szCs w:val="20"/>
              </w:rPr>
            </w:pPr>
          </w:p>
        </w:tc>
        <w:tc>
          <w:tcPr>
            <w:tcW w:w="1401" w:type="dxa"/>
            <w:vMerge/>
            <w:tcBorders>
              <w:bottom w:val="single" w:sz="4" w:space="0" w:color="auto"/>
            </w:tcBorders>
          </w:tcPr>
          <w:p w:rsidR="00E4612C" w:rsidRPr="00D022FF" w:rsidRDefault="00E4612C" w:rsidP="00D022FF">
            <w:pPr>
              <w:suppressAutoHyphens/>
              <w:rPr>
                <w:sz w:val="20"/>
                <w:szCs w:val="20"/>
              </w:rPr>
            </w:pPr>
          </w:p>
        </w:tc>
        <w:tc>
          <w:tcPr>
            <w:tcW w:w="1293" w:type="dxa"/>
            <w:gridSpan w:val="2"/>
            <w:vMerge/>
            <w:tcBorders>
              <w:bottom w:val="single" w:sz="4" w:space="0" w:color="auto"/>
            </w:tcBorders>
          </w:tcPr>
          <w:p w:rsidR="00E4612C" w:rsidRPr="00D022FF" w:rsidRDefault="00E4612C" w:rsidP="00D022FF">
            <w:pPr>
              <w:widowControl w:val="0"/>
              <w:suppressAutoHyphens/>
              <w:autoSpaceDE w:val="0"/>
              <w:autoSpaceDN w:val="0"/>
              <w:adjustRightInd w:val="0"/>
              <w:ind w:left="100"/>
              <w:jc w:val="center"/>
              <w:rPr>
                <w:sz w:val="20"/>
                <w:szCs w:val="20"/>
              </w:rPr>
            </w:pPr>
          </w:p>
        </w:tc>
        <w:tc>
          <w:tcPr>
            <w:tcW w:w="1275" w:type="dxa"/>
            <w:gridSpan w:val="2"/>
            <w:vMerge/>
            <w:tcBorders>
              <w:bottom w:val="single" w:sz="4" w:space="0" w:color="auto"/>
            </w:tcBorders>
          </w:tcPr>
          <w:p w:rsidR="00E4612C" w:rsidRPr="00D022FF" w:rsidRDefault="00E4612C" w:rsidP="00D022FF">
            <w:pPr>
              <w:jc w:val="center"/>
              <w:rPr>
                <w:sz w:val="20"/>
                <w:szCs w:val="20"/>
              </w:rPr>
            </w:pPr>
          </w:p>
        </w:tc>
        <w:tc>
          <w:tcPr>
            <w:tcW w:w="1537" w:type="dxa"/>
            <w:vMerge/>
            <w:tcBorders>
              <w:bottom w:val="single" w:sz="4" w:space="0" w:color="auto"/>
            </w:tcBorders>
          </w:tcPr>
          <w:p w:rsidR="00E4612C" w:rsidRPr="00D022FF" w:rsidRDefault="00E4612C" w:rsidP="00D022FF">
            <w:pPr>
              <w:rPr>
                <w:sz w:val="20"/>
                <w:szCs w:val="20"/>
              </w:rPr>
            </w:pPr>
          </w:p>
        </w:tc>
        <w:tc>
          <w:tcPr>
            <w:tcW w:w="2410" w:type="dxa"/>
            <w:gridSpan w:val="2"/>
            <w:tcBorders>
              <w:bottom w:val="single" w:sz="4" w:space="0" w:color="auto"/>
            </w:tcBorders>
          </w:tcPr>
          <w:p w:rsidR="00E4612C" w:rsidRPr="00D022FF" w:rsidRDefault="00E4612C" w:rsidP="00D022FF">
            <w:pPr>
              <w:pStyle w:val="a6"/>
              <w:rPr>
                <w:rFonts w:ascii="Times New Roman" w:hAnsi="Times New Roman" w:cs="Times New Roman"/>
                <w:sz w:val="20"/>
                <w:szCs w:val="20"/>
              </w:rPr>
            </w:pPr>
            <w:r w:rsidRPr="00D022FF">
              <w:rPr>
                <w:rFonts w:ascii="Times New Roman" w:hAnsi="Times New Roman" w:cs="Times New Roman"/>
                <w:sz w:val="20"/>
                <w:szCs w:val="20"/>
              </w:rPr>
              <w:t>Проектная документация</w:t>
            </w:r>
          </w:p>
        </w:tc>
        <w:tc>
          <w:tcPr>
            <w:tcW w:w="708" w:type="dxa"/>
            <w:gridSpan w:val="2"/>
            <w:tcBorders>
              <w:bottom w:val="single" w:sz="4" w:space="0" w:color="auto"/>
            </w:tcBorders>
          </w:tcPr>
          <w:p w:rsidR="00E4612C" w:rsidRPr="00D022FF" w:rsidRDefault="00E4612C" w:rsidP="00D022FF">
            <w:pPr>
              <w:pStyle w:val="a6"/>
              <w:rPr>
                <w:rFonts w:ascii="Times New Roman" w:hAnsi="Times New Roman" w:cs="Times New Roman"/>
                <w:sz w:val="20"/>
                <w:szCs w:val="20"/>
              </w:rPr>
            </w:pPr>
            <w:r w:rsidRPr="00D022FF">
              <w:rPr>
                <w:rFonts w:ascii="Times New Roman" w:hAnsi="Times New Roman" w:cs="Times New Roman"/>
                <w:sz w:val="20"/>
                <w:szCs w:val="20"/>
              </w:rPr>
              <w:t>проект</w:t>
            </w:r>
          </w:p>
        </w:tc>
        <w:tc>
          <w:tcPr>
            <w:tcW w:w="993" w:type="dxa"/>
            <w:gridSpan w:val="2"/>
            <w:tcBorders>
              <w:bottom w:val="single" w:sz="4" w:space="0" w:color="auto"/>
            </w:tcBorders>
          </w:tcPr>
          <w:p w:rsidR="00E4612C" w:rsidRPr="00D022FF" w:rsidRDefault="00E4612C" w:rsidP="00D022FF">
            <w:pPr>
              <w:pStyle w:val="a6"/>
              <w:rPr>
                <w:rFonts w:ascii="Times New Roman" w:hAnsi="Times New Roman" w:cs="Times New Roman"/>
                <w:sz w:val="20"/>
                <w:szCs w:val="20"/>
              </w:rPr>
            </w:pPr>
            <w:r w:rsidRPr="00D022FF">
              <w:rPr>
                <w:rFonts w:ascii="Times New Roman" w:hAnsi="Times New Roman" w:cs="Times New Roman"/>
                <w:sz w:val="20"/>
                <w:szCs w:val="20"/>
              </w:rPr>
              <w:t>1</w:t>
            </w:r>
          </w:p>
        </w:tc>
        <w:tc>
          <w:tcPr>
            <w:tcW w:w="998" w:type="dxa"/>
            <w:gridSpan w:val="2"/>
            <w:tcBorders>
              <w:bottom w:val="single" w:sz="4" w:space="0" w:color="auto"/>
            </w:tcBorders>
          </w:tcPr>
          <w:p w:rsidR="00E4612C" w:rsidRPr="00D022FF" w:rsidRDefault="00E4612C" w:rsidP="00D022FF">
            <w:pPr>
              <w:rPr>
                <w:sz w:val="20"/>
                <w:szCs w:val="20"/>
              </w:rPr>
            </w:pPr>
            <w:r w:rsidRPr="00D022FF">
              <w:rPr>
                <w:sz w:val="20"/>
                <w:szCs w:val="20"/>
              </w:rPr>
              <w:t>0,0</w:t>
            </w:r>
          </w:p>
        </w:tc>
        <w:tc>
          <w:tcPr>
            <w:tcW w:w="1559" w:type="dxa"/>
            <w:vMerge/>
            <w:tcBorders>
              <w:bottom w:val="single" w:sz="4" w:space="0" w:color="auto"/>
            </w:tcBorders>
          </w:tcPr>
          <w:p w:rsidR="00E4612C" w:rsidRPr="00D022FF" w:rsidRDefault="00E4612C" w:rsidP="00D022FF">
            <w:pPr>
              <w:jc w:val="center"/>
              <w:rPr>
                <w:sz w:val="20"/>
                <w:szCs w:val="20"/>
              </w:rPr>
            </w:pPr>
          </w:p>
        </w:tc>
      </w:tr>
      <w:tr w:rsidR="00E4612C" w:rsidRPr="00D022FF" w:rsidTr="00C47C0E">
        <w:tc>
          <w:tcPr>
            <w:tcW w:w="843" w:type="dxa"/>
            <w:vMerge w:val="restart"/>
          </w:tcPr>
          <w:p w:rsidR="00E4612C" w:rsidRPr="00D022FF" w:rsidRDefault="00E4612C" w:rsidP="00D022FF">
            <w:pPr>
              <w:widowControl w:val="0"/>
              <w:suppressAutoHyphens/>
              <w:autoSpaceDE w:val="0"/>
              <w:autoSpaceDN w:val="0"/>
              <w:adjustRightInd w:val="0"/>
              <w:ind w:left="120"/>
              <w:jc w:val="center"/>
              <w:rPr>
                <w:sz w:val="20"/>
                <w:szCs w:val="20"/>
              </w:rPr>
            </w:pPr>
            <w:r>
              <w:rPr>
                <w:sz w:val="20"/>
                <w:szCs w:val="20"/>
              </w:rPr>
              <w:t>1.1.1</w:t>
            </w:r>
          </w:p>
          <w:p w:rsidR="00E4612C" w:rsidRPr="00D022FF" w:rsidRDefault="00E4612C" w:rsidP="00D022FF">
            <w:pPr>
              <w:widowControl w:val="0"/>
              <w:suppressAutoHyphens/>
              <w:autoSpaceDE w:val="0"/>
              <w:autoSpaceDN w:val="0"/>
              <w:adjustRightInd w:val="0"/>
              <w:ind w:left="120"/>
              <w:jc w:val="center"/>
              <w:rPr>
                <w:sz w:val="20"/>
                <w:szCs w:val="20"/>
              </w:rPr>
            </w:pPr>
          </w:p>
        </w:tc>
        <w:tc>
          <w:tcPr>
            <w:tcW w:w="1868" w:type="dxa"/>
            <w:vMerge w:val="restart"/>
          </w:tcPr>
          <w:p w:rsidR="00E4612C" w:rsidRPr="00D022FF" w:rsidRDefault="00E4612C" w:rsidP="00A93C77">
            <w:pPr>
              <w:pStyle w:val="a6"/>
              <w:jc w:val="left"/>
              <w:rPr>
                <w:rFonts w:ascii="Times New Roman" w:hAnsi="Times New Roman" w:cs="Times New Roman"/>
                <w:sz w:val="20"/>
                <w:szCs w:val="20"/>
              </w:rPr>
            </w:pPr>
            <w:r>
              <w:rPr>
                <w:rFonts w:ascii="Times New Roman" w:hAnsi="Times New Roman" w:cs="Times New Roman"/>
                <w:sz w:val="20"/>
                <w:szCs w:val="20"/>
              </w:rPr>
              <w:t>Мероприятие «</w:t>
            </w:r>
            <w:r w:rsidRPr="00D022FF">
              <w:rPr>
                <w:rFonts w:ascii="Times New Roman" w:hAnsi="Times New Roman" w:cs="Times New Roman"/>
                <w:sz w:val="20"/>
                <w:szCs w:val="20"/>
              </w:rPr>
              <w:t>Ремонт автомобильных дорог, внутриквартальных проездов к многоквартирным домам</w:t>
            </w:r>
            <w:r>
              <w:rPr>
                <w:rFonts w:ascii="Times New Roman" w:hAnsi="Times New Roman" w:cs="Times New Roman"/>
                <w:sz w:val="20"/>
                <w:szCs w:val="20"/>
              </w:rPr>
              <w:t>»</w:t>
            </w:r>
          </w:p>
        </w:tc>
        <w:tc>
          <w:tcPr>
            <w:tcW w:w="1417" w:type="dxa"/>
            <w:vMerge/>
          </w:tcPr>
          <w:p w:rsidR="00E4612C" w:rsidRPr="00D022FF" w:rsidRDefault="00E4612C" w:rsidP="00D022FF">
            <w:pPr>
              <w:pStyle w:val="a6"/>
              <w:rPr>
                <w:rFonts w:ascii="Times New Roman" w:hAnsi="Times New Roman" w:cs="Times New Roman"/>
                <w:sz w:val="20"/>
                <w:szCs w:val="20"/>
              </w:rPr>
            </w:pPr>
          </w:p>
        </w:tc>
        <w:tc>
          <w:tcPr>
            <w:tcW w:w="1401" w:type="dxa"/>
          </w:tcPr>
          <w:p w:rsidR="00E4612C" w:rsidRPr="00D022FF" w:rsidRDefault="00E4612C" w:rsidP="00D022FF">
            <w:pPr>
              <w:rPr>
                <w:sz w:val="20"/>
                <w:szCs w:val="20"/>
              </w:rPr>
            </w:pPr>
            <w:r w:rsidRPr="00D022FF">
              <w:rPr>
                <w:sz w:val="20"/>
                <w:szCs w:val="20"/>
              </w:rPr>
              <w:t>Всего</w:t>
            </w:r>
          </w:p>
        </w:tc>
        <w:tc>
          <w:tcPr>
            <w:tcW w:w="1293" w:type="dxa"/>
            <w:gridSpan w:val="2"/>
          </w:tcPr>
          <w:p w:rsidR="00E4612C" w:rsidRPr="00D022FF" w:rsidRDefault="00E4612C" w:rsidP="00D022FF">
            <w:pPr>
              <w:jc w:val="center"/>
              <w:rPr>
                <w:sz w:val="20"/>
                <w:szCs w:val="20"/>
              </w:rPr>
            </w:pPr>
            <w:r w:rsidRPr="00D022FF">
              <w:rPr>
                <w:sz w:val="20"/>
                <w:szCs w:val="20"/>
              </w:rPr>
              <w:t>165,4</w:t>
            </w:r>
          </w:p>
        </w:tc>
        <w:tc>
          <w:tcPr>
            <w:tcW w:w="1275" w:type="dxa"/>
            <w:gridSpan w:val="2"/>
          </w:tcPr>
          <w:p w:rsidR="00E4612C" w:rsidRPr="00D022FF" w:rsidRDefault="00E4612C" w:rsidP="00D022FF">
            <w:pPr>
              <w:jc w:val="center"/>
              <w:rPr>
                <w:sz w:val="20"/>
                <w:szCs w:val="20"/>
              </w:rPr>
            </w:pPr>
            <w:r>
              <w:rPr>
                <w:sz w:val="20"/>
                <w:szCs w:val="20"/>
              </w:rPr>
              <w:t>0,0</w:t>
            </w:r>
          </w:p>
        </w:tc>
        <w:tc>
          <w:tcPr>
            <w:tcW w:w="1537" w:type="dxa"/>
            <w:vMerge w:val="restart"/>
          </w:tcPr>
          <w:p w:rsidR="00E4612C" w:rsidRPr="00D022FF" w:rsidRDefault="00E4612C" w:rsidP="00D022FF">
            <w:pPr>
              <w:rPr>
                <w:sz w:val="20"/>
                <w:szCs w:val="20"/>
              </w:rPr>
            </w:pPr>
            <w:r w:rsidRPr="00D022FF">
              <w:rPr>
                <w:sz w:val="20"/>
                <w:szCs w:val="20"/>
              </w:rPr>
              <w:t>Реализация мероприятия запланирована на 3-4  квартал</w:t>
            </w:r>
            <w:r>
              <w:rPr>
                <w:sz w:val="20"/>
                <w:szCs w:val="20"/>
              </w:rPr>
              <w:t xml:space="preserve">ы </w:t>
            </w:r>
            <w:r w:rsidRPr="00D022FF">
              <w:rPr>
                <w:sz w:val="20"/>
                <w:szCs w:val="20"/>
              </w:rPr>
              <w:t xml:space="preserve"> 2017 года</w:t>
            </w:r>
          </w:p>
        </w:tc>
        <w:tc>
          <w:tcPr>
            <w:tcW w:w="2410" w:type="dxa"/>
            <w:gridSpan w:val="2"/>
            <w:vMerge w:val="restart"/>
          </w:tcPr>
          <w:p w:rsidR="00E4612C" w:rsidRPr="00D022FF" w:rsidRDefault="00E4612C" w:rsidP="00D022FF">
            <w:pPr>
              <w:pStyle w:val="a6"/>
              <w:rPr>
                <w:rFonts w:ascii="Times New Roman" w:hAnsi="Times New Roman" w:cs="Times New Roman"/>
                <w:sz w:val="20"/>
                <w:szCs w:val="20"/>
              </w:rPr>
            </w:pPr>
          </w:p>
        </w:tc>
        <w:tc>
          <w:tcPr>
            <w:tcW w:w="708" w:type="dxa"/>
            <w:gridSpan w:val="2"/>
            <w:vMerge w:val="restart"/>
          </w:tcPr>
          <w:p w:rsidR="00E4612C" w:rsidRPr="00D022FF" w:rsidRDefault="00E4612C" w:rsidP="00D022FF">
            <w:pPr>
              <w:pStyle w:val="a6"/>
              <w:rPr>
                <w:rFonts w:ascii="Times New Roman" w:hAnsi="Times New Roman" w:cs="Times New Roman"/>
                <w:sz w:val="20"/>
                <w:szCs w:val="20"/>
              </w:rPr>
            </w:pPr>
          </w:p>
        </w:tc>
        <w:tc>
          <w:tcPr>
            <w:tcW w:w="993" w:type="dxa"/>
            <w:gridSpan w:val="2"/>
            <w:vMerge w:val="restart"/>
          </w:tcPr>
          <w:p w:rsidR="00E4612C" w:rsidRPr="00D022FF" w:rsidRDefault="00E4612C" w:rsidP="00D022FF">
            <w:pPr>
              <w:pStyle w:val="a6"/>
              <w:rPr>
                <w:rFonts w:ascii="Times New Roman" w:hAnsi="Times New Roman" w:cs="Times New Roman"/>
                <w:sz w:val="20"/>
                <w:szCs w:val="20"/>
              </w:rPr>
            </w:pPr>
          </w:p>
        </w:tc>
        <w:tc>
          <w:tcPr>
            <w:tcW w:w="998" w:type="dxa"/>
            <w:gridSpan w:val="2"/>
            <w:vMerge w:val="restart"/>
          </w:tcPr>
          <w:p w:rsidR="00E4612C" w:rsidRPr="00D022FF" w:rsidRDefault="00E4612C" w:rsidP="00D022FF">
            <w:pPr>
              <w:rPr>
                <w:sz w:val="20"/>
                <w:szCs w:val="20"/>
              </w:rPr>
            </w:pPr>
          </w:p>
        </w:tc>
        <w:tc>
          <w:tcPr>
            <w:tcW w:w="1559" w:type="dxa"/>
            <w:vMerge w:val="restart"/>
          </w:tcPr>
          <w:p w:rsidR="00E4612C" w:rsidRPr="00D022FF" w:rsidRDefault="00E4612C" w:rsidP="00D022FF">
            <w:pPr>
              <w:jc w:val="center"/>
              <w:rPr>
                <w:sz w:val="20"/>
                <w:szCs w:val="20"/>
              </w:rPr>
            </w:pPr>
            <w:r w:rsidRPr="00D022FF">
              <w:rPr>
                <w:sz w:val="20"/>
                <w:szCs w:val="20"/>
              </w:rPr>
              <w:t>165,4</w:t>
            </w:r>
          </w:p>
        </w:tc>
      </w:tr>
      <w:tr w:rsidR="00E4612C" w:rsidRPr="00D022FF" w:rsidTr="00C47C0E">
        <w:tc>
          <w:tcPr>
            <w:tcW w:w="843" w:type="dxa"/>
            <w:vMerge/>
          </w:tcPr>
          <w:p w:rsidR="00E4612C" w:rsidRPr="00D022FF" w:rsidRDefault="00E4612C" w:rsidP="00D022FF">
            <w:pPr>
              <w:widowControl w:val="0"/>
              <w:suppressAutoHyphens/>
              <w:autoSpaceDE w:val="0"/>
              <w:autoSpaceDN w:val="0"/>
              <w:adjustRightInd w:val="0"/>
              <w:ind w:left="120"/>
              <w:jc w:val="center"/>
              <w:rPr>
                <w:sz w:val="20"/>
                <w:szCs w:val="20"/>
              </w:rPr>
            </w:pPr>
          </w:p>
        </w:tc>
        <w:tc>
          <w:tcPr>
            <w:tcW w:w="1868" w:type="dxa"/>
            <w:vMerge/>
          </w:tcPr>
          <w:p w:rsidR="00E4612C" w:rsidRPr="00D022FF" w:rsidRDefault="00E4612C" w:rsidP="00D022FF">
            <w:pPr>
              <w:suppressAutoHyphens/>
              <w:rPr>
                <w:sz w:val="20"/>
                <w:szCs w:val="20"/>
              </w:rPr>
            </w:pPr>
          </w:p>
        </w:tc>
        <w:tc>
          <w:tcPr>
            <w:tcW w:w="1417" w:type="dxa"/>
            <w:vMerge/>
          </w:tcPr>
          <w:p w:rsidR="00E4612C" w:rsidRPr="00D022FF" w:rsidRDefault="00E4612C" w:rsidP="00D022FF">
            <w:pPr>
              <w:widowControl w:val="0"/>
              <w:suppressAutoHyphens/>
              <w:autoSpaceDE w:val="0"/>
              <w:autoSpaceDN w:val="0"/>
              <w:adjustRightInd w:val="0"/>
              <w:ind w:left="100"/>
              <w:jc w:val="center"/>
              <w:rPr>
                <w:sz w:val="20"/>
                <w:szCs w:val="20"/>
              </w:rPr>
            </w:pPr>
          </w:p>
        </w:tc>
        <w:tc>
          <w:tcPr>
            <w:tcW w:w="1401" w:type="dxa"/>
          </w:tcPr>
          <w:p w:rsidR="00E4612C" w:rsidRPr="00D022FF" w:rsidRDefault="00E4612C" w:rsidP="00D022FF">
            <w:pPr>
              <w:suppressAutoHyphens/>
              <w:rPr>
                <w:sz w:val="20"/>
                <w:szCs w:val="20"/>
              </w:rPr>
            </w:pPr>
            <w:r w:rsidRPr="00D022FF">
              <w:rPr>
                <w:sz w:val="20"/>
                <w:szCs w:val="20"/>
              </w:rPr>
              <w:t xml:space="preserve">-бюджетные ассигнования всего, в </w:t>
            </w:r>
            <w:proofErr w:type="spellStart"/>
            <w:r w:rsidRPr="00D022FF">
              <w:rPr>
                <w:sz w:val="20"/>
                <w:szCs w:val="20"/>
              </w:rPr>
              <w:t>т.ч</w:t>
            </w:r>
            <w:proofErr w:type="spellEnd"/>
            <w:r w:rsidRPr="00D022FF">
              <w:rPr>
                <w:sz w:val="20"/>
                <w:szCs w:val="20"/>
              </w:rPr>
              <w:t>.</w:t>
            </w:r>
          </w:p>
        </w:tc>
        <w:tc>
          <w:tcPr>
            <w:tcW w:w="1293" w:type="dxa"/>
            <w:gridSpan w:val="2"/>
          </w:tcPr>
          <w:p w:rsidR="00E4612C" w:rsidRPr="00D022FF" w:rsidRDefault="00E4612C" w:rsidP="00D022FF">
            <w:pPr>
              <w:jc w:val="center"/>
              <w:rPr>
                <w:sz w:val="20"/>
                <w:szCs w:val="20"/>
              </w:rPr>
            </w:pPr>
            <w:r w:rsidRPr="00D022FF">
              <w:rPr>
                <w:sz w:val="20"/>
                <w:szCs w:val="20"/>
              </w:rPr>
              <w:t>165,4</w:t>
            </w:r>
          </w:p>
        </w:tc>
        <w:tc>
          <w:tcPr>
            <w:tcW w:w="1275" w:type="dxa"/>
            <w:gridSpan w:val="2"/>
          </w:tcPr>
          <w:p w:rsidR="00E4612C" w:rsidRPr="00D022FF" w:rsidRDefault="00E4612C" w:rsidP="00D022FF">
            <w:pPr>
              <w:jc w:val="center"/>
              <w:rPr>
                <w:sz w:val="20"/>
                <w:szCs w:val="20"/>
              </w:rPr>
            </w:pPr>
            <w:r>
              <w:rPr>
                <w:sz w:val="20"/>
                <w:szCs w:val="20"/>
              </w:rPr>
              <w:t>0,0</w:t>
            </w:r>
          </w:p>
        </w:tc>
        <w:tc>
          <w:tcPr>
            <w:tcW w:w="1537" w:type="dxa"/>
            <w:vMerge/>
          </w:tcPr>
          <w:p w:rsidR="00E4612C" w:rsidRPr="00D022FF" w:rsidRDefault="00E4612C" w:rsidP="00D022FF">
            <w:pPr>
              <w:rPr>
                <w:sz w:val="20"/>
                <w:szCs w:val="20"/>
              </w:rPr>
            </w:pPr>
          </w:p>
        </w:tc>
        <w:tc>
          <w:tcPr>
            <w:tcW w:w="2410" w:type="dxa"/>
            <w:gridSpan w:val="2"/>
            <w:vMerge/>
          </w:tcPr>
          <w:p w:rsidR="00E4612C" w:rsidRPr="00D022FF" w:rsidRDefault="00E4612C" w:rsidP="00D022FF">
            <w:pPr>
              <w:rPr>
                <w:sz w:val="20"/>
                <w:szCs w:val="20"/>
              </w:rPr>
            </w:pPr>
          </w:p>
        </w:tc>
        <w:tc>
          <w:tcPr>
            <w:tcW w:w="708" w:type="dxa"/>
            <w:gridSpan w:val="2"/>
            <w:vMerge/>
          </w:tcPr>
          <w:p w:rsidR="00E4612C" w:rsidRPr="00D022FF" w:rsidRDefault="00E4612C" w:rsidP="00D022FF">
            <w:pPr>
              <w:jc w:val="center"/>
              <w:rPr>
                <w:sz w:val="20"/>
                <w:szCs w:val="20"/>
              </w:rPr>
            </w:pPr>
          </w:p>
        </w:tc>
        <w:tc>
          <w:tcPr>
            <w:tcW w:w="993" w:type="dxa"/>
            <w:gridSpan w:val="2"/>
            <w:vMerge/>
          </w:tcPr>
          <w:p w:rsidR="00E4612C" w:rsidRPr="00D022FF" w:rsidRDefault="00E4612C" w:rsidP="00D022FF">
            <w:pPr>
              <w:rPr>
                <w:sz w:val="20"/>
                <w:szCs w:val="20"/>
              </w:rPr>
            </w:pPr>
          </w:p>
        </w:tc>
        <w:tc>
          <w:tcPr>
            <w:tcW w:w="998" w:type="dxa"/>
            <w:gridSpan w:val="2"/>
            <w:vMerge/>
          </w:tcPr>
          <w:p w:rsidR="00E4612C" w:rsidRPr="00D022FF" w:rsidRDefault="00E4612C" w:rsidP="00D022FF">
            <w:pPr>
              <w:rPr>
                <w:sz w:val="20"/>
                <w:szCs w:val="20"/>
              </w:rPr>
            </w:pPr>
          </w:p>
        </w:tc>
        <w:tc>
          <w:tcPr>
            <w:tcW w:w="1559" w:type="dxa"/>
            <w:vMerge/>
          </w:tcPr>
          <w:p w:rsidR="00E4612C" w:rsidRPr="00D022FF" w:rsidRDefault="00E4612C" w:rsidP="00D022FF">
            <w:pPr>
              <w:jc w:val="center"/>
              <w:rPr>
                <w:sz w:val="20"/>
                <w:szCs w:val="20"/>
              </w:rPr>
            </w:pPr>
          </w:p>
        </w:tc>
      </w:tr>
      <w:tr w:rsidR="00E4612C" w:rsidRPr="00D022FF" w:rsidTr="00C47C0E">
        <w:trPr>
          <w:trHeight w:val="930"/>
        </w:trPr>
        <w:tc>
          <w:tcPr>
            <w:tcW w:w="843" w:type="dxa"/>
            <w:vMerge/>
            <w:tcBorders>
              <w:bottom w:val="single" w:sz="4" w:space="0" w:color="auto"/>
            </w:tcBorders>
          </w:tcPr>
          <w:p w:rsidR="00E4612C" w:rsidRPr="00D022FF" w:rsidRDefault="00E4612C" w:rsidP="00D022FF">
            <w:pPr>
              <w:widowControl w:val="0"/>
              <w:suppressAutoHyphens/>
              <w:autoSpaceDE w:val="0"/>
              <w:autoSpaceDN w:val="0"/>
              <w:adjustRightInd w:val="0"/>
              <w:ind w:left="120"/>
              <w:jc w:val="center"/>
              <w:rPr>
                <w:sz w:val="20"/>
                <w:szCs w:val="20"/>
              </w:rPr>
            </w:pPr>
          </w:p>
        </w:tc>
        <w:tc>
          <w:tcPr>
            <w:tcW w:w="1868" w:type="dxa"/>
            <w:vMerge/>
            <w:tcBorders>
              <w:bottom w:val="single" w:sz="4" w:space="0" w:color="auto"/>
            </w:tcBorders>
          </w:tcPr>
          <w:p w:rsidR="00E4612C" w:rsidRPr="00D022FF" w:rsidRDefault="00E4612C" w:rsidP="00D022FF">
            <w:pPr>
              <w:suppressAutoHyphens/>
              <w:rPr>
                <w:sz w:val="20"/>
                <w:szCs w:val="20"/>
              </w:rPr>
            </w:pPr>
          </w:p>
        </w:tc>
        <w:tc>
          <w:tcPr>
            <w:tcW w:w="1417" w:type="dxa"/>
            <w:vMerge/>
            <w:tcBorders>
              <w:bottom w:val="single" w:sz="4" w:space="0" w:color="auto"/>
            </w:tcBorders>
          </w:tcPr>
          <w:p w:rsidR="00E4612C" w:rsidRPr="00D022FF" w:rsidRDefault="00E4612C" w:rsidP="00D022FF">
            <w:pPr>
              <w:widowControl w:val="0"/>
              <w:suppressAutoHyphens/>
              <w:autoSpaceDE w:val="0"/>
              <w:autoSpaceDN w:val="0"/>
              <w:adjustRightInd w:val="0"/>
              <w:ind w:left="100"/>
              <w:jc w:val="center"/>
              <w:rPr>
                <w:sz w:val="20"/>
                <w:szCs w:val="20"/>
              </w:rPr>
            </w:pPr>
          </w:p>
        </w:tc>
        <w:tc>
          <w:tcPr>
            <w:tcW w:w="1401" w:type="dxa"/>
            <w:tcBorders>
              <w:bottom w:val="single" w:sz="4" w:space="0" w:color="auto"/>
            </w:tcBorders>
          </w:tcPr>
          <w:p w:rsidR="00E4612C" w:rsidRPr="00D022FF" w:rsidRDefault="00E4612C" w:rsidP="00D022FF">
            <w:pPr>
              <w:suppressAutoHyphens/>
              <w:rPr>
                <w:sz w:val="20"/>
                <w:szCs w:val="20"/>
              </w:rPr>
            </w:pPr>
            <w:r w:rsidRPr="00D022FF">
              <w:rPr>
                <w:sz w:val="20"/>
                <w:szCs w:val="20"/>
              </w:rPr>
              <w:t>-бюджет городского округа Кинешма</w:t>
            </w:r>
          </w:p>
        </w:tc>
        <w:tc>
          <w:tcPr>
            <w:tcW w:w="1293" w:type="dxa"/>
            <w:gridSpan w:val="2"/>
            <w:tcBorders>
              <w:bottom w:val="single" w:sz="4" w:space="0" w:color="auto"/>
            </w:tcBorders>
          </w:tcPr>
          <w:p w:rsidR="00E4612C" w:rsidRPr="00D022FF" w:rsidRDefault="00E4612C" w:rsidP="00D022FF">
            <w:pPr>
              <w:jc w:val="center"/>
              <w:rPr>
                <w:sz w:val="20"/>
                <w:szCs w:val="20"/>
              </w:rPr>
            </w:pPr>
            <w:r w:rsidRPr="00D022FF">
              <w:rPr>
                <w:sz w:val="20"/>
                <w:szCs w:val="20"/>
              </w:rPr>
              <w:t>165,4</w:t>
            </w:r>
          </w:p>
        </w:tc>
        <w:tc>
          <w:tcPr>
            <w:tcW w:w="1275" w:type="dxa"/>
            <w:gridSpan w:val="2"/>
            <w:tcBorders>
              <w:bottom w:val="single" w:sz="4" w:space="0" w:color="auto"/>
            </w:tcBorders>
          </w:tcPr>
          <w:p w:rsidR="00E4612C" w:rsidRPr="00D022FF" w:rsidRDefault="00E4612C" w:rsidP="00D022FF">
            <w:pPr>
              <w:jc w:val="center"/>
              <w:rPr>
                <w:sz w:val="20"/>
                <w:szCs w:val="20"/>
              </w:rPr>
            </w:pPr>
            <w:r>
              <w:rPr>
                <w:sz w:val="20"/>
                <w:szCs w:val="20"/>
              </w:rPr>
              <w:t>0,0</w:t>
            </w:r>
          </w:p>
        </w:tc>
        <w:tc>
          <w:tcPr>
            <w:tcW w:w="1537" w:type="dxa"/>
            <w:vMerge/>
            <w:tcBorders>
              <w:bottom w:val="single" w:sz="4" w:space="0" w:color="auto"/>
            </w:tcBorders>
          </w:tcPr>
          <w:p w:rsidR="00E4612C" w:rsidRPr="00D022FF" w:rsidRDefault="00E4612C" w:rsidP="00D022FF">
            <w:pPr>
              <w:rPr>
                <w:sz w:val="20"/>
                <w:szCs w:val="20"/>
              </w:rPr>
            </w:pPr>
          </w:p>
        </w:tc>
        <w:tc>
          <w:tcPr>
            <w:tcW w:w="2410" w:type="dxa"/>
            <w:gridSpan w:val="2"/>
            <w:vMerge/>
            <w:tcBorders>
              <w:bottom w:val="single" w:sz="4" w:space="0" w:color="auto"/>
            </w:tcBorders>
          </w:tcPr>
          <w:p w:rsidR="00E4612C" w:rsidRPr="00D022FF" w:rsidRDefault="00E4612C" w:rsidP="00D022FF">
            <w:pPr>
              <w:rPr>
                <w:sz w:val="20"/>
                <w:szCs w:val="20"/>
              </w:rPr>
            </w:pPr>
          </w:p>
        </w:tc>
        <w:tc>
          <w:tcPr>
            <w:tcW w:w="708" w:type="dxa"/>
            <w:gridSpan w:val="2"/>
            <w:vMerge/>
            <w:tcBorders>
              <w:bottom w:val="single" w:sz="4" w:space="0" w:color="auto"/>
            </w:tcBorders>
          </w:tcPr>
          <w:p w:rsidR="00E4612C" w:rsidRPr="00D022FF" w:rsidRDefault="00E4612C" w:rsidP="00D022FF">
            <w:pPr>
              <w:jc w:val="center"/>
              <w:rPr>
                <w:sz w:val="20"/>
                <w:szCs w:val="20"/>
              </w:rPr>
            </w:pPr>
          </w:p>
        </w:tc>
        <w:tc>
          <w:tcPr>
            <w:tcW w:w="993" w:type="dxa"/>
            <w:gridSpan w:val="2"/>
            <w:vMerge/>
            <w:tcBorders>
              <w:bottom w:val="single" w:sz="4" w:space="0" w:color="auto"/>
            </w:tcBorders>
          </w:tcPr>
          <w:p w:rsidR="00E4612C" w:rsidRPr="00D022FF" w:rsidRDefault="00E4612C" w:rsidP="00D022FF">
            <w:pPr>
              <w:rPr>
                <w:sz w:val="20"/>
                <w:szCs w:val="20"/>
              </w:rPr>
            </w:pPr>
          </w:p>
        </w:tc>
        <w:tc>
          <w:tcPr>
            <w:tcW w:w="998" w:type="dxa"/>
            <w:gridSpan w:val="2"/>
            <w:vMerge/>
            <w:tcBorders>
              <w:bottom w:val="single" w:sz="4" w:space="0" w:color="auto"/>
            </w:tcBorders>
          </w:tcPr>
          <w:p w:rsidR="00E4612C" w:rsidRPr="00D022FF" w:rsidRDefault="00E4612C" w:rsidP="00D022FF">
            <w:pPr>
              <w:rPr>
                <w:sz w:val="20"/>
                <w:szCs w:val="20"/>
              </w:rPr>
            </w:pPr>
          </w:p>
        </w:tc>
        <w:tc>
          <w:tcPr>
            <w:tcW w:w="1559" w:type="dxa"/>
            <w:vMerge/>
            <w:tcBorders>
              <w:bottom w:val="single" w:sz="4" w:space="0" w:color="auto"/>
            </w:tcBorders>
          </w:tcPr>
          <w:p w:rsidR="00E4612C" w:rsidRPr="00D022FF" w:rsidRDefault="00E4612C" w:rsidP="00D022FF">
            <w:pPr>
              <w:jc w:val="center"/>
              <w:rPr>
                <w:sz w:val="20"/>
                <w:szCs w:val="20"/>
              </w:rPr>
            </w:pPr>
          </w:p>
        </w:tc>
      </w:tr>
      <w:tr w:rsidR="0028667E" w:rsidRPr="00D022FF" w:rsidTr="00C47C0E">
        <w:tc>
          <w:tcPr>
            <w:tcW w:w="843" w:type="dxa"/>
            <w:vMerge w:val="restart"/>
          </w:tcPr>
          <w:p w:rsidR="0028667E" w:rsidRPr="00D022FF" w:rsidRDefault="0028667E" w:rsidP="00D022FF">
            <w:pPr>
              <w:widowControl w:val="0"/>
              <w:suppressAutoHyphens/>
              <w:autoSpaceDE w:val="0"/>
              <w:autoSpaceDN w:val="0"/>
              <w:adjustRightInd w:val="0"/>
              <w:ind w:left="120"/>
              <w:jc w:val="center"/>
              <w:rPr>
                <w:sz w:val="20"/>
                <w:szCs w:val="20"/>
              </w:rPr>
            </w:pPr>
            <w:r>
              <w:rPr>
                <w:sz w:val="20"/>
                <w:szCs w:val="20"/>
              </w:rPr>
              <w:t>1.1.2</w:t>
            </w:r>
          </w:p>
          <w:p w:rsidR="0028667E" w:rsidRPr="00D022FF" w:rsidRDefault="0028667E" w:rsidP="00D022FF">
            <w:pPr>
              <w:widowControl w:val="0"/>
              <w:suppressAutoHyphens/>
              <w:autoSpaceDE w:val="0"/>
              <w:autoSpaceDN w:val="0"/>
              <w:adjustRightInd w:val="0"/>
              <w:ind w:left="120"/>
              <w:jc w:val="center"/>
              <w:rPr>
                <w:sz w:val="20"/>
                <w:szCs w:val="20"/>
              </w:rPr>
            </w:pPr>
            <w:r w:rsidRPr="00D022FF">
              <w:rPr>
                <w:sz w:val="20"/>
                <w:szCs w:val="20"/>
              </w:rPr>
              <w:t>.</w:t>
            </w:r>
          </w:p>
          <w:p w:rsidR="0028667E" w:rsidRPr="00D022FF" w:rsidRDefault="0028667E" w:rsidP="00D022FF">
            <w:pPr>
              <w:widowControl w:val="0"/>
              <w:suppressAutoHyphens/>
              <w:autoSpaceDE w:val="0"/>
              <w:autoSpaceDN w:val="0"/>
              <w:adjustRightInd w:val="0"/>
              <w:ind w:left="120"/>
              <w:jc w:val="center"/>
              <w:rPr>
                <w:sz w:val="20"/>
                <w:szCs w:val="20"/>
              </w:rPr>
            </w:pPr>
            <w:r w:rsidRPr="00D022FF">
              <w:rPr>
                <w:sz w:val="20"/>
                <w:szCs w:val="20"/>
              </w:rPr>
              <w:t>.</w:t>
            </w:r>
          </w:p>
        </w:tc>
        <w:tc>
          <w:tcPr>
            <w:tcW w:w="1868" w:type="dxa"/>
            <w:vMerge w:val="restart"/>
          </w:tcPr>
          <w:p w:rsidR="0028667E" w:rsidRPr="00D022FF" w:rsidRDefault="0028667E" w:rsidP="00D022FF">
            <w:pPr>
              <w:suppressAutoHyphens/>
              <w:rPr>
                <w:sz w:val="20"/>
                <w:szCs w:val="20"/>
              </w:rPr>
            </w:pPr>
            <w:r>
              <w:rPr>
                <w:sz w:val="20"/>
                <w:szCs w:val="20"/>
              </w:rPr>
              <w:t>Мероприятие «</w:t>
            </w:r>
            <w:r w:rsidRPr="00D022FF">
              <w:rPr>
                <w:sz w:val="20"/>
                <w:szCs w:val="20"/>
              </w:rPr>
              <w:t>Строительство (реконструкция),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r>
              <w:rPr>
                <w:sz w:val="20"/>
                <w:szCs w:val="20"/>
              </w:rPr>
              <w:t>»</w:t>
            </w:r>
          </w:p>
        </w:tc>
        <w:tc>
          <w:tcPr>
            <w:tcW w:w="1417" w:type="dxa"/>
            <w:vMerge w:val="restart"/>
          </w:tcPr>
          <w:p w:rsidR="0028667E" w:rsidRPr="00D022FF" w:rsidRDefault="0028667E" w:rsidP="00834DEA">
            <w:pPr>
              <w:rPr>
                <w:sz w:val="20"/>
                <w:szCs w:val="20"/>
              </w:rPr>
            </w:pPr>
            <w:r w:rsidRPr="00D022FF">
              <w:rPr>
                <w:sz w:val="20"/>
                <w:szCs w:val="20"/>
              </w:rPr>
              <w:t xml:space="preserve">МУ </w:t>
            </w:r>
            <w:r>
              <w:rPr>
                <w:sz w:val="20"/>
                <w:szCs w:val="20"/>
              </w:rPr>
              <w:t>«Управление городского хозяйства»</w:t>
            </w:r>
            <w:r w:rsidRPr="00D022FF">
              <w:rPr>
                <w:sz w:val="20"/>
                <w:szCs w:val="20"/>
              </w:rPr>
              <w:t>,</w:t>
            </w:r>
          </w:p>
          <w:p w:rsidR="0028667E" w:rsidRPr="00D022FF" w:rsidRDefault="0028667E" w:rsidP="00834DEA">
            <w:pPr>
              <w:rPr>
                <w:sz w:val="20"/>
                <w:szCs w:val="20"/>
              </w:rPr>
            </w:pPr>
            <w:r w:rsidRPr="00D022FF">
              <w:rPr>
                <w:sz w:val="20"/>
                <w:szCs w:val="20"/>
              </w:rPr>
              <w:t>МУ «</w:t>
            </w:r>
            <w:r>
              <w:rPr>
                <w:sz w:val="20"/>
                <w:szCs w:val="20"/>
              </w:rPr>
              <w:t>Управление капитального строительства</w:t>
            </w:r>
            <w:r w:rsidRPr="00D022FF">
              <w:rPr>
                <w:sz w:val="20"/>
                <w:szCs w:val="20"/>
              </w:rPr>
              <w:t>»</w:t>
            </w:r>
          </w:p>
        </w:tc>
        <w:tc>
          <w:tcPr>
            <w:tcW w:w="1401" w:type="dxa"/>
          </w:tcPr>
          <w:p w:rsidR="0028667E" w:rsidRPr="00D022FF" w:rsidRDefault="0028667E" w:rsidP="00D022FF">
            <w:pPr>
              <w:rPr>
                <w:sz w:val="20"/>
                <w:szCs w:val="20"/>
              </w:rPr>
            </w:pPr>
            <w:r w:rsidRPr="00D022FF">
              <w:rPr>
                <w:sz w:val="20"/>
                <w:szCs w:val="20"/>
              </w:rPr>
              <w:t>Всего</w:t>
            </w:r>
          </w:p>
        </w:tc>
        <w:tc>
          <w:tcPr>
            <w:tcW w:w="1293" w:type="dxa"/>
            <w:gridSpan w:val="2"/>
          </w:tcPr>
          <w:p w:rsidR="0028667E" w:rsidRPr="00D022FF" w:rsidRDefault="0028667E" w:rsidP="00D022FF">
            <w:pPr>
              <w:jc w:val="center"/>
              <w:rPr>
                <w:sz w:val="20"/>
                <w:szCs w:val="20"/>
              </w:rPr>
            </w:pPr>
            <w:r w:rsidRPr="00D022FF">
              <w:rPr>
                <w:sz w:val="20"/>
                <w:szCs w:val="20"/>
              </w:rPr>
              <w:t>76 800,3</w:t>
            </w:r>
          </w:p>
        </w:tc>
        <w:tc>
          <w:tcPr>
            <w:tcW w:w="1275" w:type="dxa"/>
            <w:gridSpan w:val="2"/>
          </w:tcPr>
          <w:p w:rsidR="0028667E" w:rsidRPr="00D022FF" w:rsidRDefault="0028667E" w:rsidP="00D022FF">
            <w:pPr>
              <w:jc w:val="center"/>
              <w:rPr>
                <w:sz w:val="20"/>
                <w:szCs w:val="20"/>
              </w:rPr>
            </w:pPr>
            <w:r w:rsidRPr="00D022FF">
              <w:rPr>
                <w:sz w:val="20"/>
                <w:szCs w:val="20"/>
              </w:rPr>
              <w:t>0,0</w:t>
            </w:r>
          </w:p>
        </w:tc>
        <w:tc>
          <w:tcPr>
            <w:tcW w:w="1537" w:type="dxa"/>
            <w:vMerge w:val="restart"/>
          </w:tcPr>
          <w:p w:rsidR="0028667E" w:rsidRDefault="0028667E" w:rsidP="00D022FF">
            <w:pPr>
              <w:rPr>
                <w:sz w:val="20"/>
                <w:szCs w:val="20"/>
              </w:rPr>
            </w:pPr>
            <w:r w:rsidRPr="00D022FF">
              <w:rPr>
                <w:sz w:val="20"/>
                <w:szCs w:val="20"/>
              </w:rPr>
              <w:t>Реализация мероприятия запланирована на 3 квартал 2017 года</w:t>
            </w:r>
            <w:r>
              <w:rPr>
                <w:sz w:val="20"/>
                <w:szCs w:val="20"/>
              </w:rPr>
              <w:t>.</w:t>
            </w:r>
          </w:p>
          <w:p w:rsidR="0028667E" w:rsidRPr="00D022FF" w:rsidRDefault="0028667E" w:rsidP="00593809">
            <w:pPr>
              <w:rPr>
                <w:sz w:val="20"/>
                <w:szCs w:val="20"/>
              </w:rPr>
            </w:pPr>
            <w:r w:rsidRPr="00D022FF">
              <w:rPr>
                <w:sz w:val="20"/>
                <w:szCs w:val="20"/>
              </w:rPr>
              <w:t>Мероприятие укрупненное, в бюджете на 2017г. ассигнования предусмотрены одной суммой</w:t>
            </w:r>
            <w:r>
              <w:rPr>
                <w:sz w:val="20"/>
                <w:szCs w:val="20"/>
              </w:rPr>
              <w:t xml:space="preserve">, а </w:t>
            </w:r>
            <w:r w:rsidRPr="00D022FF">
              <w:rPr>
                <w:sz w:val="20"/>
                <w:szCs w:val="20"/>
              </w:rPr>
              <w:t>в прогр</w:t>
            </w:r>
            <w:r>
              <w:rPr>
                <w:sz w:val="20"/>
                <w:szCs w:val="20"/>
              </w:rPr>
              <w:t>амме  сумма разбита по объектам</w:t>
            </w:r>
          </w:p>
        </w:tc>
        <w:tc>
          <w:tcPr>
            <w:tcW w:w="2410" w:type="dxa"/>
            <w:gridSpan w:val="2"/>
            <w:vMerge w:val="restart"/>
          </w:tcPr>
          <w:p w:rsidR="0028667E" w:rsidRPr="00D022FF" w:rsidRDefault="0028667E" w:rsidP="00834DEA">
            <w:pPr>
              <w:pStyle w:val="a6"/>
              <w:jc w:val="left"/>
              <w:rPr>
                <w:rFonts w:ascii="Times New Roman" w:hAnsi="Times New Roman" w:cs="Times New Roman"/>
                <w:sz w:val="20"/>
                <w:szCs w:val="20"/>
              </w:rPr>
            </w:pPr>
            <w:r w:rsidRPr="00D022FF">
              <w:rPr>
                <w:rFonts w:ascii="Times New Roman" w:hAnsi="Times New Roman" w:cs="Times New Roman"/>
                <w:sz w:val="20"/>
                <w:szCs w:val="20"/>
              </w:rPr>
              <w:t xml:space="preserve">Прирост протяженности автомобильных дорог общего пользования местного значения на территории городского округа Кинешма, соответствующих нормативным требованиям к транспортно-эксплуатационным показателям, в результате капитального ремонта и </w:t>
            </w:r>
            <w:proofErr w:type="gramStart"/>
            <w:r w:rsidRPr="00D022FF">
              <w:rPr>
                <w:rFonts w:ascii="Times New Roman" w:hAnsi="Times New Roman" w:cs="Times New Roman"/>
                <w:sz w:val="20"/>
                <w:szCs w:val="20"/>
              </w:rPr>
              <w:t>ремонта</w:t>
            </w:r>
            <w:proofErr w:type="gramEnd"/>
            <w:r w:rsidRPr="00D022FF">
              <w:rPr>
                <w:rFonts w:ascii="Times New Roman" w:hAnsi="Times New Roman" w:cs="Times New Roman"/>
                <w:sz w:val="20"/>
                <w:szCs w:val="20"/>
              </w:rPr>
              <w:t xml:space="preserve"> автомобильных дорог</w:t>
            </w:r>
          </w:p>
        </w:tc>
        <w:tc>
          <w:tcPr>
            <w:tcW w:w="708" w:type="dxa"/>
            <w:gridSpan w:val="2"/>
          </w:tcPr>
          <w:p w:rsidR="0028667E" w:rsidRPr="00D022FF" w:rsidRDefault="0028667E" w:rsidP="00D022FF">
            <w:pPr>
              <w:pStyle w:val="a6"/>
              <w:rPr>
                <w:rFonts w:ascii="Times New Roman" w:hAnsi="Times New Roman" w:cs="Times New Roman"/>
                <w:sz w:val="20"/>
                <w:szCs w:val="20"/>
              </w:rPr>
            </w:pPr>
            <w:r w:rsidRPr="00D022FF">
              <w:rPr>
                <w:rFonts w:ascii="Times New Roman" w:hAnsi="Times New Roman" w:cs="Times New Roman"/>
                <w:sz w:val="20"/>
                <w:szCs w:val="20"/>
              </w:rPr>
              <w:t>км</w:t>
            </w:r>
          </w:p>
        </w:tc>
        <w:tc>
          <w:tcPr>
            <w:tcW w:w="993" w:type="dxa"/>
            <w:gridSpan w:val="2"/>
          </w:tcPr>
          <w:p w:rsidR="0028667E" w:rsidRPr="00D022FF" w:rsidRDefault="0028667E" w:rsidP="00D022FF">
            <w:pPr>
              <w:pStyle w:val="a6"/>
              <w:rPr>
                <w:rFonts w:ascii="Times New Roman" w:hAnsi="Times New Roman" w:cs="Times New Roman"/>
                <w:sz w:val="20"/>
                <w:szCs w:val="20"/>
              </w:rPr>
            </w:pPr>
            <w:r w:rsidRPr="00D022FF">
              <w:rPr>
                <w:rFonts w:ascii="Times New Roman" w:hAnsi="Times New Roman" w:cs="Times New Roman"/>
                <w:sz w:val="20"/>
                <w:szCs w:val="20"/>
              </w:rPr>
              <w:t>5,1</w:t>
            </w:r>
          </w:p>
        </w:tc>
        <w:tc>
          <w:tcPr>
            <w:tcW w:w="998" w:type="dxa"/>
            <w:gridSpan w:val="2"/>
          </w:tcPr>
          <w:p w:rsidR="0028667E" w:rsidRPr="00D022FF" w:rsidRDefault="0028667E" w:rsidP="00D022FF">
            <w:pPr>
              <w:rPr>
                <w:sz w:val="20"/>
                <w:szCs w:val="20"/>
              </w:rPr>
            </w:pPr>
            <w:r w:rsidRPr="00D022FF">
              <w:rPr>
                <w:sz w:val="20"/>
                <w:szCs w:val="20"/>
              </w:rPr>
              <w:t>0,962</w:t>
            </w:r>
          </w:p>
        </w:tc>
        <w:tc>
          <w:tcPr>
            <w:tcW w:w="1559" w:type="dxa"/>
          </w:tcPr>
          <w:p w:rsidR="0028667E" w:rsidRPr="00D022FF" w:rsidRDefault="0028667E" w:rsidP="00D022FF">
            <w:pPr>
              <w:jc w:val="center"/>
              <w:rPr>
                <w:sz w:val="20"/>
                <w:szCs w:val="20"/>
              </w:rPr>
            </w:pPr>
            <w:r w:rsidRPr="00D022FF">
              <w:rPr>
                <w:sz w:val="20"/>
                <w:szCs w:val="20"/>
              </w:rPr>
              <w:t>76 800,3</w:t>
            </w:r>
          </w:p>
          <w:p w:rsidR="0028667E" w:rsidRPr="00D022FF" w:rsidRDefault="0028667E" w:rsidP="00834DEA">
            <w:pPr>
              <w:rPr>
                <w:sz w:val="20"/>
                <w:szCs w:val="20"/>
              </w:rPr>
            </w:pPr>
          </w:p>
        </w:tc>
      </w:tr>
      <w:tr w:rsidR="0028667E" w:rsidRPr="00D022FF" w:rsidTr="00C47C0E">
        <w:tc>
          <w:tcPr>
            <w:tcW w:w="843" w:type="dxa"/>
            <w:vMerge/>
          </w:tcPr>
          <w:p w:rsidR="0028667E" w:rsidRPr="00D022FF" w:rsidRDefault="0028667E" w:rsidP="00D022FF">
            <w:pPr>
              <w:widowControl w:val="0"/>
              <w:suppressAutoHyphens/>
              <w:autoSpaceDE w:val="0"/>
              <w:autoSpaceDN w:val="0"/>
              <w:adjustRightInd w:val="0"/>
              <w:ind w:left="120"/>
              <w:jc w:val="center"/>
              <w:rPr>
                <w:sz w:val="20"/>
                <w:szCs w:val="20"/>
              </w:rPr>
            </w:pPr>
          </w:p>
        </w:tc>
        <w:tc>
          <w:tcPr>
            <w:tcW w:w="1868" w:type="dxa"/>
            <w:vMerge/>
          </w:tcPr>
          <w:p w:rsidR="0028667E" w:rsidRPr="00D022FF" w:rsidRDefault="0028667E" w:rsidP="00D022FF">
            <w:pPr>
              <w:suppressAutoHyphens/>
              <w:rPr>
                <w:sz w:val="20"/>
                <w:szCs w:val="20"/>
              </w:rPr>
            </w:pPr>
          </w:p>
        </w:tc>
        <w:tc>
          <w:tcPr>
            <w:tcW w:w="1417" w:type="dxa"/>
            <w:vMerge/>
          </w:tcPr>
          <w:p w:rsidR="0028667E" w:rsidRPr="00D022FF" w:rsidRDefault="0028667E" w:rsidP="00D022FF">
            <w:pPr>
              <w:widowControl w:val="0"/>
              <w:suppressAutoHyphens/>
              <w:autoSpaceDE w:val="0"/>
              <w:autoSpaceDN w:val="0"/>
              <w:adjustRightInd w:val="0"/>
              <w:ind w:left="100"/>
              <w:jc w:val="center"/>
              <w:rPr>
                <w:sz w:val="20"/>
                <w:szCs w:val="20"/>
              </w:rPr>
            </w:pPr>
          </w:p>
        </w:tc>
        <w:tc>
          <w:tcPr>
            <w:tcW w:w="1401" w:type="dxa"/>
          </w:tcPr>
          <w:p w:rsidR="0028667E" w:rsidRPr="00D022FF" w:rsidRDefault="0028667E" w:rsidP="00D022FF">
            <w:pPr>
              <w:suppressAutoHyphens/>
              <w:rPr>
                <w:sz w:val="20"/>
                <w:szCs w:val="20"/>
              </w:rPr>
            </w:pPr>
            <w:r w:rsidRPr="00D022FF">
              <w:rPr>
                <w:sz w:val="20"/>
                <w:szCs w:val="20"/>
              </w:rPr>
              <w:t xml:space="preserve">-бюджетные ассигнования всего, в </w:t>
            </w:r>
            <w:proofErr w:type="spellStart"/>
            <w:r w:rsidRPr="00D022FF">
              <w:rPr>
                <w:sz w:val="20"/>
                <w:szCs w:val="20"/>
              </w:rPr>
              <w:t>т.ч</w:t>
            </w:r>
            <w:proofErr w:type="spellEnd"/>
            <w:r w:rsidRPr="00D022FF">
              <w:rPr>
                <w:sz w:val="20"/>
                <w:szCs w:val="20"/>
              </w:rPr>
              <w:t>.</w:t>
            </w:r>
          </w:p>
        </w:tc>
        <w:tc>
          <w:tcPr>
            <w:tcW w:w="1293" w:type="dxa"/>
            <w:gridSpan w:val="2"/>
          </w:tcPr>
          <w:p w:rsidR="0028667E" w:rsidRPr="00D022FF" w:rsidRDefault="0028667E" w:rsidP="00D022FF">
            <w:pPr>
              <w:rPr>
                <w:sz w:val="20"/>
                <w:szCs w:val="20"/>
              </w:rPr>
            </w:pPr>
            <w:r w:rsidRPr="00D022FF">
              <w:rPr>
                <w:sz w:val="20"/>
                <w:szCs w:val="20"/>
              </w:rPr>
              <w:t>76 800,3</w:t>
            </w:r>
          </w:p>
        </w:tc>
        <w:tc>
          <w:tcPr>
            <w:tcW w:w="1275" w:type="dxa"/>
            <w:gridSpan w:val="2"/>
          </w:tcPr>
          <w:p w:rsidR="0028667E" w:rsidRPr="00D022FF" w:rsidRDefault="0028667E" w:rsidP="00D022FF">
            <w:pPr>
              <w:jc w:val="center"/>
              <w:rPr>
                <w:sz w:val="20"/>
                <w:szCs w:val="20"/>
              </w:rPr>
            </w:pPr>
            <w:r w:rsidRPr="00D022FF">
              <w:rPr>
                <w:sz w:val="20"/>
                <w:szCs w:val="20"/>
              </w:rPr>
              <w:t>0,0</w:t>
            </w:r>
          </w:p>
        </w:tc>
        <w:tc>
          <w:tcPr>
            <w:tcW w:w="1537" w:type="dxa"/>
            <w:vMerge/>
          </w:tcPr>
          <w:p w:rsidR="0028667E" w:rsidRPr="00D022FF" w:rsidRDefault="0028667E" w:rsidP="00D022FF">
            <w:pPr>
              <w:rPr>
                <w:sz w:val="20"/>
                <w:szCs w:val="20"/>
              </w:rPr>
            </w:pPr>
          </w:p>
        </w:tc>
        <w:tc>
          <w:tcPr>
            <w:tcW w:w="2410" w:type="dxa"/>
            <w:gridSpan w:val="2"/>
            <w:vMerge/>
          </w:tcPr>
          <w:p w:rsidR="0028667E" w:rsidRPr="00D022FF" w:rsidRDefault="0028667E" w:rsidP="00D022FF">
            <w:pPr>
              <w:rPr>
                <w:sz w:val="20"/>
                <w:szCs w:val="20"/>
              </w:rPr>
            </w:pPr>
          </w:p>
        </w:tc>
        <w:tc>
          <w:tcPr>
            <w:tcW w:w="708" w:type="dxa"/>
            <w:gridSpan w:val="2"/>
          </w:tcPr>
          <w:p w:rsidR="0028667E" w:rsidRPr="00D022FF" w:rsidRDefault="0028667E" w:rsidP="00D022FF">
            <w:pPr>
              <w:jc w:val="center"/>
              <w:rPr>
                <w:sz w:val="20"/>
                <w:szCs w:val="20"/>
              </w:rPr>
            </w:pPr>
          </w:p>
        </w:tc>
        <w:tc>
          <w:tcPr>
            <w:tcW w:w="993" w:type="dxa"/>
            <w:gridSpan w:val="2"/>
          </w:tcPr>
          <w:p w:rsidR="0028667E" w:rsidRPr="00D022FF" w:rsidRDefault="0028667E" w:rsidP="00D022FF">
            <w:pPr>
              <w:rPr>
                <w:sz w:val="20"/>
                <w:szCs w:val="20"/>
              </w:rPr>
            </w:pPr>
          </w:p>
        </w:tc>
        <w:tc>
          <w:tcPr>
            <w:tcW w:w="998" w:type="dxa"/>
            <w:gridSpan w:val="2"/>
          </w:tcPr>
          <w:p w:rsidR="0028667E" w:rsidRPr="00D022FF" w:rsidRDefault="0028667E" w:rsidP="00D022FF">
            <w:pPr>
              <w:rPr>
                <w:sz w:val="20"/>
                <w:szCs w:val="20"/>
              </w:rPr>
            </w:pPr>
          </w:p>
        </w:tc>
        <w:tc>
          <w:tcPr>
            <w:tcW w:w="1559" w:type="dxa"/>
          </w:tcPr>
          <w:p w:rsidR="0028667E" w:rsidRPr="00D022FF" w:rsidRDefault="0028667E" w:rsidP="00D022FF">
            <w:pPr>
              <w:jc w:val="center"/>
              <w:rPr>
                <w:sz w:val="20"/>
                <w:szCs w:val="20"/>
              </w:rPr>
            </w:pPr>
            <w:r w:rsidRPr="00D022FF">
              <w:rPr>
                <w:sz w:val="20"/>
                <w:szCs w:val="20"/>
              </w:rPr>
              <w:t>76 800,0</w:t>
            </w:r>
          </w:p>
        </w:tc>
      </w:tr>
      <w:tr w:rsidR="0028667E" w:rsidRPr="00D022FF" w:rsidTr="00C47C0E">
        <w:tc>
          <w:tcPr>
            <w:tcW w:w="843" w:type="dxa"/>
            <w:vMerge/>
          </w:tcPr>
          <w:p w:rsidR="0028667E" w:rsidRPr="00D022FF" w:rsidRDefault="0028667E" w:rsidP="00D022FF">
            <w:pPr>
              <w:widowControl w:val="0"/>
              <w:suppressAutoHyphens/>
              <w:autoSpaceDE w:val="0"/>
              <w:autoSpaceDN w:val="0"/>
              <w:adjustRightInd w:val="0"/>
              <w:ind w:left="120"/>
              <w:jc w:val="center"/>
              <w:rPr>
                <w:sz w:val="20"/>
                <w:szCs w:val="20"/>
              </w:rPr>
            </w:pPr>
          </w:p>
        </w:tc>
        <w:tc>
          <w:tcPr>
            <w:tcW w:w="1868" w:type="dxa"/>
            <w:vMerge/>
          </w:tcPr>
          <w:p w:rsidR="0028667E" w:rsidRPr="00D022FF" w:rsidRDefault="0028667E" w:rsidP="00D022FF">
            <w:pPr>
              <w:suppressAutoHyphens/>
              <w:rPr>
                <w:sz w:val="20"/>
                <w:szCs w:val="20"/>
              </w:rPr>
            </w:pPr>
          </w:p>
        </w:tc>
        <w:tc>
          <w:tcPr>
            <w:tcW w:w="1417" w:type="dxa"/>
            <w:vMerge/>
          </w:tcPr>
          <w:p w:rsidR="0028667E" w:rsidRPr="00D022FF" w:rsidRDefault="0028667E" w:rsidP="00D022FF">
            <w:pPr>
              <w:widowControl w:val="0"/>
              <w:suppressAutoHyphens/>
              <w:autoSpaceDE w:val="0"/>
              <w:autoSpaceDN w:val="0"/>
              <w:adjustRightInd w:val="0"/>
              <w:ind w:left="100"/>
              <w:jc w:val="center"/>
              <w:rPr>
                <w:sz w:val="20"/>
                <w:szCs w:val="20"/>
              </w:rPr>
            </w:pPr>
          </w:p>
        </w:tc>
        <w:tc>
          <w:tcPr>
            <w:tcW w:w="1401" w:type="dxa"/>
          </w:tcPr>
          <w:p w:rsidR="0028667E" w:rsidRPr="00D022FF" w:rsidRDefault="0028667E" w:rsidP="00D022FF">
            <w:pPr>
              <w:suppressAutoHyphens/>
              <w:rPr>
                <w:sz w:val="20"/>
                <w:szCs w:val="20"/>
              </w:rPr>
            </w:pPr>
            <w:r w:rsidRPr="00D022FF">
              <w:rPr>
                <w:sz w:val="20"/>
                <w:szCs w:val="20"/>
              </w:rPr>
              <w:t>-бюджет городского округа Кинешма</w:t>
            </w:r>
          </w:p>
        </w:tc>
        <w:tc>
          <w:tcPr>
            <w:tcW w:w="1293" w:type="dxa"/>
            <w:gridSpan w:val="2"/>
          </w:tcPr>
          <w:p w:rsidR="0028667E" w:rsidRPr="00D022FF" w:rsidRDefault="0028667E" w:rsidP="00D022FF">
            <w:pPr>
              <w:rPr>
                <w:sz w:val="20"/>
                <w:szCs w:val="20"/>
              </w:rPr>
            </w:pPr>
            <w:r w:rsidRPr="00D022FF">
              <w:rPr>
                <w:sz w:val="20"/>
                <w:szCs w:val="20"/>
              </w:rPr>
              <w:t>4 000,3</w:t>
            </w:r>
          </w:p>
        </w:tc>
        <w:tc>
          <w:tcPr>
            <w:tcW w:w="1275" w:type="dxa"/>
            <w:gridSpan w:val="2"/>
          </w:tcPr>
          <w:p w:rsidR="0028667E" w:rsidRPr="00D022FF" w:rsidRDefault="0028667E" w:rsidP="00D022FF">
            <w:pPr>
              <w:jc w:val="center"/>
              <w:rPr>
                <w:sz w:val="20"/>
                <w:szCs w:val="20"/>
              </w:rPr>
            </w:pPr>
            <w:r w:rsidRPr="00D022FF">
              <w:rPr>
                <w:sz w:val="20"/>
                <w:szCs w:val="20"/>
              </w:rPr>
              <w:t>0,0</w:t>
            </w:r>
          </w:p>
        </w:tc>
        <w:tc>
          <w:tcPr>
            <w:tcW w:w="1537" w:type="dxa"/>
            <w:vMerge/>
          </w:tcPr>
          <w:p w:rsidR="0028667E" w:rsidRPr="00D022FF" w:rsidRDefault="0028667E" w:rsidP="00D022FF">
            <w:pPr>
              <w:rPr>
                <w:sz w:val="20"/>
                <w:szCs w:val="20"/>
              </w:rPr>
            </w:pPr>
          </w:p>
        </w:tc>
        <w:tc>
          <w:tcPr>
            <w:tcW w:w="2410" w:type="dxa"/>
            <w:gridSpan w:val="2"/>
            <w:vMerge/>
          </w:tcPr>
          <w:p w:rsidR="0028667E" w:rsidRPr="00D022FF" w:rsidRDefault="0028667E" w:rsidP="00D022FF">
            <w:pPr>
              <w:rPr>
                <w:sz w:val="20"/>
                <w:szCs w:val="20"/>
              </w:rPr>
            </w:pPr>
          </w:p>
        </w:tc>
        <w:tc>
          <w:tcPr>
            <w:tcW w:w="708" w:type="dxa"/>
            <w:gridSpan w:val="2"/>
          </w:tcPr>
          <w:p w:rsidR="0028667E" w:rsidRPr="00D022FF" w:rsidRDefault="0028667E" w:rsidP="00D022FF">
            <w:pPr>
              <w:jc w:val="center"/>
              <w:rPr>
                <w:sz w:val="20"/>
                <w:szCs w:val="20"/>
              </w:rPr>
            </w:pPr>
          </w:p>
        </w:tc>
        <w:tc>
          <w:tcPr>
            <w:tcW w:w="993" w:type="dxa"/>
            <w:gridSpan w:val="2"/>
          </w:tcPr>
          <w:p w:rsidR="0028667E" w:rsidRPr="00D022FF" w:rsidRDefault="0028667E" w:rsidP="00D022FF">
            <w:pPr>
              <w:rPr>
                <w:sz w:val="20"/>
                <w:szCs w:val="20"/>
              </w:rPr>
            </w:pPr>
          </w:p>
        </w:tc>
        <w:tc>
          <w:tcPr>
            <w:tcW w:w="998" w:type="dxa"/>
            <w:gridSpan w:val="2"/>
          </w:tcPr>
          <w:p w:rsidR="0028667E" w:rsidRPr="00D022FF" w:rsidRDefault="0028667E" w:rsidP="00D022FF">
            <w:pPr>
              <w:rPr>
                <w:sz w:val="20"/>
                <w:szCs w:val="20"/>
              </w:rPr>
            </w:pPr>
          </w:p>
        </w:tc>
        <w:tc>
          <w:tcPr>
            <w:tcW w:w="1559" w:type="dxa"/>
          </w:tcPr>
          <w:p w:rsidR="0028667E" w:rsidRPr="00D022FF" w:rsidRDefault="0028667E" w:rsidP="00D022FF">
            <w:pPr>
              <w:rPr>
                <w:sz w:val="20"/>
                <w:szCs w:val="20"/>
              </w:rPr>
            </w:pPr>
          </w:p>
          <w:p w:rsidR="0028667E" w:rsidRPr="00D022FF" w:rsidRDefault="0028667E" w:rsidP="00D022FF">
            <w:pPr>
              <w:rPr>
                <w:sz w:val="20"/>
                <w:szCs w:val="20"/>
              </w:rPr>
            </w:pPr>
            <w:r w:rsidRPr="00D022FF">
              <w:rPr>
                <w:sz w:val="20"/>
                <w:szCs w:val="20"/>
              </w:rPr>
              <w:t>4 000,3</w:t>
            </w:r>
          </w:p>
        </w:tc>
      </w:tr>
      <w:tr w:rsidR="0028667E" w:rsidRPr="00D022FF" w:rsidTr="00C47C0E">
        <w:tc>
          <w:tcPr>
            <w:tcW w:w="843" w:type="dxa"/>
            <w:vMerge/>
          </w:tcPr>
          <w:p w:rsidR="0028667E" w:rsidRPr="00D022FF" w:rsidRDefault="0028667E" w:rsidP="00D022FF">
            <w:pPr>
              <w:widowControl w:val="0"/>
              <w:suppressAutoHyphens/>
              <w:autoSpaceDE w:val="0"/>
              <w:autoSpaceDN w:val="0"/>
              <w:adjustRightInd w:val="0"/>
              <w:ind w:left="120"/>
              <w:jc w:val="center"/>
              <w:rPr>
                <w:sz w:val="20"/>
                <w:szCs w:val="20"/>
              </w:rPr>
            </w:pPr>
          </w:p>
        </w:tc>
        <w:tc>
          <w:tcPr>
            <w:tcW w:w="1868" w:type="dxa"/>
            <w:vMerge/>
          </w:tcPr>
          <w:p w:rsidR="0028667E" w:rsidRPr="00D022FF" w:rsidRDefault="0028667E" w:rsidP="00D022FF">
            <w:pPr>
              <w:suppressAutoHyphens/>
              <w:rPr>
                <w:sz w:val="20"/>
                <w:szCs w:val="20"/>
              </w:rPr>
            </w:pPr>
          </w:p>
        </w:tc>
        <w:tc>
          <w:tcPr>
            <w:tcW w:w="1417" w:type="dxa"/>
            <w:vMerge/>
          </w:tcPr>
          <w:p w:rsidR="0028667E" w:rsidRPr="00D022FF" w:rsidRDefault="0028667E" w:rsidP="00D022FF">
            <w:pPr>
              <w:widowControl w:val="0"/>
              <w:suppressAutoHyphens/>
              <w:autoSpaceDE w:val="0"/>
              <w:autoSpaceDN w:val="0"/>
              <w:adjustRightInd w:val="0"/>
              <w:ind w:left="100"/>
              <w:jc w:val="center"/>
              <w:rPr>
                <w:sz w:val="20"/>
                <w:szCs w:val="20"/>
              </w:rPr>
            </w:pPr>
          </w:p>
        </w:tc>
        <w:tc>
          <w:tcPr>
            <w:tcW w:w="1401" w:type="dxa"/>
          </w:tcPr>
          <w:p w:rsidR="0028667E" w:rsidRPr="00D022FF" w:rsidRDefault="0028667E" w:rsidP="00D022FF">
            <w:pPr>
              <w:suppressAutoHyphens/>
              <w:rPr>
                <w:sz w:val="20"/>
                <w:szCs w:val="20"/>
              </w:rPr>
            </w:pPr>
            <w:r w:rsidRPr="00D022FF">
              <w:rPr>
                <w:sz w:val="20"/>
                <w:szCs w:val="20"/>
              </w:rPr>
              <w:t>-областной бюджет</w:t>
            </w:r>
          </w:p>
        </w:tc>
        <w:tc>
          <w:tcPr>
            <w:tcW w:w="1293" w:type="dxa"/>
            <w:gridSpan w:val="2"/>
          </w:tcPr>
          <w:p w:rsidR="0028667E" w:rsidRPr="00D022FF" w:rsidRDefault="0028667E" w:rsidP="00593809">
            <w:pPr>
              <w:rPr>
                <w:sz w:val="20"/>
                <w:szCs w:val="20"/>
              </w:rPr>
            </w:pPr>
            <w:r w:rsidRPr="00D022FF">
              <w:rPr>
                <w:sz w:val="20"/>
                <w:szCs w:val="20"/>
              </w:rPr>
              <w:t>72 800,0</w:t>
            </w:r>
          </w:p>
        </w:tc>
        <w:tc>
          <w:tcPr>
            <w:tcW w:w="1275" w:type="dxa"/>
            <w:gridSpan w:val="2"/>
          </w:tcPr>
          <w:p w:rsidR="0028667E" w:rsidRPr="00D022FF" w:rsidRDefault="0028667E" w:rsidP="00D022FF">
            <w:pPr>
              <w:jc w:val="center"/>
              <w:rPr>
                <w:sz w:val="20"/>
                <w:szCs w:val="20"/>
              </w:rPr>
            </w:pPr>
          </w:p>
        </w:tc>
        <w:tc>
          <w:tcPr>
            <w:tcW w:w="1537" w:type="dxa"/>
            <w:vMerge/>
          </w:tcPr>
          <w:p w:rsidR="0028667E" w:rsidRPr="00D022FF" w:rsidRDefault="0028667E" w:rsidP="00D022FF">
            <w:pPr>
              <w:rPr>
                <w:sz w:val="20"/>
                <w:szCs w:val="20"/>
              </w:rPr>
            </w:pPr>
          </w:p>
        </w:tc>
        <w:tc>
          <w:tcPr>
            <w:tcW w:w="2410" w:type="dxa"/>
            <w:gridSpan w:val="2"/>
            <w:vMerge/>
          </w:tcPr>
          <w:p w:rsidR="0028667E" w:rsidRPr="00D022FF" w:rsidRDefault="0028667E" w:rsidP="00D022FF">
            <w:pPr>
              <w:rPr>
                <w:sz w:val="20"/>
                <w:szCs w:val="20"/>
              </w:rPr>
            </w:pPr>
          </w:p>
        </w:tc>
        <w:tc>
          <w:tcPr>
            <w:tcW w:w="708" w:type="dxa"/>
            <w:gridSpan w:val="2"/>
          </w:tcPr>
          <w:p w:rsidR="0028667E" w:rsidRPr="00D022FF" w:rsidRDefault="0028667E" w:rsidP="00D022FF">
            <w:pPr>
              <w:jc w:val="center"/>
              <w:rPr>
                <w:sz w:val="20"/>
                <w:szCs w:val="20"/>
              </w:rPr>
            </w:pPr>
          </w:p>
        </w:tc>
        <w:tc>
          <w:tcPr>
            <w:tcW w:w="993" w:type="dxa"/>
            <w:gridSpan w:val="2"/>
          </w:tcPr>
          <w:p w:rsidR="0028667E" w:rsidRPr="00D022FF" w:rsidRDefault="0028667E" w:rsidP="00D022FF">
            <w:pPr>
              <w:rPr>
                <w:sz w:val="20"/>
                <w:szCs w:val="20"/>
              </w:rPr>
            </w:pPr>
          </w:p>
        </w:tc>
        <w:tc>
          <w:tcPr>
            <w:tcW w:w="998" w:type="dxa"/>
            <w:gridSpan w:val="2"/>
          </w:tcPr>
          <w:p w:rsidR="0028667E" w:rsidRPr="00D022FF" w:rsidRDefault="0028667E" w:rsidP="00D022FF">
            <w:pPr>
              <w:rPr>
                <w:sz w:val="20"/>
                <w:szCs w:val="20"/>
              </w:rPr>
            </w:pPr>
          </w:p>
        </w:tc>
        <w:tc>
          <w:tcPr>
            <w:tcW w:w="1559" w:type="dxa"/>
          </w:tcPr>
          <w:p w:rsidR="0028667E" w:rsidRPr="00D022FF" w:rsidRDefault="0028667E" w:rsidP="00D022FF">
            <w:pPr>
              <w:jc w:val="center"/>
              <w:rPr>
                <w:sz w:val="20"/>
                <w:szCs w:val="20"/>
              </w:rPr>
            </w:pPr>
            <w:r w:rsidRPr="00D022FF">
              <w:rPr>
                <w:sz w:val="20"/>
                <w:szCs w:val="20"/>
              </w:rPr>
              <w:t>72 800,0</w:t>
            </w:r>
          </w:p>
        </w:tc>
      </w:tr>
      <w:tr w:rsidR="0028667E" w:rsidRPr="00D022FF" w:rsidTr="00C47C0E">
        <w:tc>
          <w:tcPr>
            <w:tcW w:w="843" w:type="dxa"/>
            <w:vMerge/>
          </w:tcPr>
          <w:p w:rsidR="0028667E" w:rsidRPr="00D022FF" w:rsidRDefault="0028667E" w:rsidP="00D022FF">
            <w:pPr>
              <w:widowControl w:val="0"/>
              <w:suppressAutoHyphens/>
              <w:autoSpaceDE w:val="0"/>
              <w:autoSpaceDN w:val="0"/>
              <w:adjustRightInd w:val="0"/>
              <w:ind w:left="120"/>
              <w:jc w:val="center"/>
              <w:rPr>
                <w:sz w:val="20"/>
                <w:szCs w:val="20"/>
              </w:rPr>
            </w:pPr>
          </w:p>
        </w:tc>
        <w:tc>
          <w:tcPr>
            <w:tcW w:w="1868" w:type="dxa"/>
            <w:vMerge w:val="restart"/>
          </w:tcPr>
          <w:p w:rsidR="0028667E" w:rsidRPr="00D022FF" w:rsidRDefault="0028667E" w:rsidP="00D022FF">
            <w:pPr>
              <w:suppressAutoHyphens/>
              <w:rPr>
                <w:sz w:val="20"/>
                <w:szCs w:val="20"/>
              </w:rPr>
            </w:pPr>
            <w:proofErr w:type="gramStart"/>
            <w:r w:rsidRPr="00D022FF">
              <w:rPr>
                <w:sz w:val="20"/>
                <w:szCs w:val="20"/>
              </w:rPr>
              <w:t xml:space="preserve">Ремонт асфальтобетонного </w:t>
            </w:r>
            <w:r w:rsidRPr="00D022FF">
              <w:rPr>
                <w:sz w:val="20"/>
                <w:szCs w:val="20"/>
              </w:rPr>
              <w:lastRenderedPageBreak/>
              <w:t>покрытия участка дороги по ул. Аристарха Макарова (от ул. Веснина до ост.</w:t>
            </w:r>
            <w:proofErr w:type="gramEnd"/>
            <w:r w:rsidRPr="00D022FF">
              <w:rPr>
                <w:sz w:val="20"/>
                <w:szCs w:val="20"/>
              </w:rPr>
              <w:t xml:space="preserve"> </w:t>
            </w:r>
            <w:proofErr w:type="gramStart"/>
            <w:r w:rsidRPr="00D022FF">
              <w:rPr>
                <w:sz w:val="20"/>
                <w:szCs w:val="20"/>
              </w:rPr>
              <w:t>"Озерки") в г. Кинешма Ивановской области</w:t>
            </w:r>
            <w:proofErr w:type="gramEnd"/>
          </w:p>
        </w:tc>
        <w:tc>
          <w:tcPr>
            <w:tcW w:w="1417" w:type="dxa"/>
            <w:vMerge w:val="restart"/>
          </w:tcPr>
          <w:p w:rsidR="0028667E" w:rsidRPr="00D022FF" w:rsidRDefault="0028667E" w:rsidP="00593809">
            <w:pPr>
              <w:rPr>
                <w:sz w:val="20"/>
                <w:szCs w:val="20"/>
              </w:rPr>
            </w:pPr>
            <w:r w:rsidRPr="00D022FF">
              <w:rPr>
                <w:sz w:val="20"/>
                <w:szCs w:val="20"/>
              </w:rPr>
              <w:lastRenderedPageBreak/>
              <w:t xml:space="preserve">МУ </w:t>
            </w:r>
            <w:r>
              <w:rPr>
                <w:sz w:val="20"/>
                <w:szCs w:val="20"/>
              </w:rPr>
              <w:t xml:space="preserve">«Управление </w:t>
            </w:r>
            <w:r>
              <w:rPr>
                <w:sz w:val="20"/>
                <w:szCs w:val="20"/>
              </w:rPr>
              <w:lastRenderedPageBreak/>
              <w:t>городского хозяйства»</w:t>
            </w:r>
          </w:p>
          <w:p w:rsidR="0028667E" w:rsidRPr="00D022FF" w:rsidRDefault="0028667E" w:rsidP="00D022FF">
            <w:pPr>
              <w:widowControl w:val="0"/>
              <w:suppressAutoHyphens/>
              <w:autoSpaceDE w:val="0"/>
              <w:autoSpaceDN w:val="0"/>
              <w:adjustRightInd w:val="0"/>
              <w:ind w:left="100"/>
              <w:jc w:val="center"/>
              <w:rPr>
                <w:sz w:val="20"/>
                <w:szCs w:val="20"/>
              </w:rPr>
            </w:pPr>
          </w:p>
        </w:tc>
        <w:tc>
          <w:tcPr>
            <w:tcW w:w="1401" w:type="dxa"/>
          </w:tcPr>
          <w:p w:rsidR="0028667E" w:rsidRPr="00D022FF" w:rsidRDefault="0028667E" w:rsidP="00D022FF">
            <w:pPr>
              <w:rPr>
                <w:sz w:val="20"/>
                <w:szCs w:val="20"/>
              </w:rPr>
            </w:pPr>
            <w:r w:rsidRPr="00D022FF">
              <w:rPr>
                <w:sz w:val="20"/>
                <w:szCs w:val="20"/>
              </w:rPr>
              <w:lastRenderedPageBreak/>
              <w:t>Всего</w:t>
            </w:r>
          </w:p>
        </w:tc>
        <w:tc>
          <w:tcPr>
            <w:tcW w:w="1293" w:type="dxa"/>
            <w:gridSpan w:val="2"/>
          </w:tcPr>
          <w:p w:rsidR="0028667E" w:rsidRPr="00D022FF" w:rsidRDefault="0028667E" w:rsidP="00D022FF">
            <w:pPr>
              <w:pStyle w:val="a6"/>
              <w:jc w:val="center"/>
              <w:rPr>
                <w:rFonts w:ascii="Times New Roman" w:hAnsi="Times New Roman" w:cs="Times New Roman"/>
                <w:sz w:val="20"/>
                <w:szCs w:val="20"/>
              </w:rPr>
            </w:pPr>
            <w:r w:rsidRPr="00D022FF">
              <w:rPr>
                <w:rFonts w:ascii="Times New Roman" w:hAnsi="Times New Roman" w:cs="Times New Roman"/>
                <w:sz w:val="20"/>
                <w:szCs w:val="20"/>
              </w:rPr>
              <w:t>7 321,238</w:t>
            </w:r>
          </w:p>
        </w:tc>
        <w:tc>
          <w:tcPr>
            <w:tcW w:w="1275" w:type="dxa"/>
            <w:gridSpan w:val="2"/>
          </w:tcPr>
          <w:p w:rsidR="0028667E" w:rsidRPr="00D022FF" w:rsidRDefault="0028667E" w:rsidP="00D022FF">
            <w:pPr>
              <w:jc w:val="center"/>
              <w:rPr>
                <w:sz w:val="20"/>
                <w:szCs w:val="20"/>
              </w:rPr>
            </w:pPr>
            <w:r w:rsidRPr="00D022FF">
              <w:rPr>
                <w:sz w:val="20"/>
                <w:szCs w:val="20"/>
              </w:rPr>
              <w:t>0,0</w:t>
            </w:r>
          </w:p>
        </w:tc>
        <w:tc>
          <w:tcPr>
            <w:tcW w:w="1537" w:type="dxa"/>
            <w:vMerge/>
          </w:tcPr>
          <w:p w:rsidR="0028667E" w:rsidRPr="00D022FF" w:rsidRDefault="0028667E" w:rsidP="00D022FF">
            <w:pPr>
              <w:rPr>
                <w:sz w:val="20"/>
                <w:szCs w:val="20"/>
              </w:rPr>
            </w:pPr>
          </w:p>
        </w:tc>
        <w:tc>
          <w:tcPr>
            <w:tcW w:w="2410" w:type="dxa"/>
            <w:gridSpan w:val="2"/>
            <w:vMerge w:val="restart"/>
          </w:tcPr>
          <w:p w:rsidR="0028667E" w:rsidRPr="00D022FF" w:rsidRDefault="0028667E" w:rsidP="00D022FF">
            <w:pPr>
              <w:rPr>
                <w:sz w:val="20"/>
                <w:szCs w:val="20"/>
              </w:rPr>
            </w:pPr>
          </w:p>
        </w:tc>
        <w:tc>
          <w:tcPr>
            <w:tcW w:w="708" w:type="dxa"/>
            <w:gridSpan w:val="2"/>
            <w:vMerge w:val="restart"/>
          </w:tcPr>
          <w:p w:rsidR="0028667E" w:rsidRPr="00D022FF" w:rsidRDefault="0028667E" w:rsidP="00D022FF">
            <w:pPr>
              <w:jc w:val="center"/>
              <w:rPr>
                <w:sz w:val="20"/>
                <w:szCs w:val="20"/>
              </w:rPr>
            </w:pPr>
          </w:p>
        </w:tc>
        <w:tc>
          <w:tcPr>
            <w:tcW w:w="993" w:type="dxa"/>
            <w:gridSpan w:val="2"/>
            <w:vMerge w:val="restart"/>
          </w:tcPr>
          <w:p w:rsidR="0028667E" w:rsidRPr="00D022FF" w:rsidRDefault="0028667E" w:rsidP="00D022FF">
            <w:pPr>
              <w:rPr>
                <w:sz w:val="20"/>
                <w:szCs w:val="20"/>
              </w:rPr>
            </w:pPr>
          </w:p>
        </w:tc>
        <w:tc>
          <w:tcPr>
            <w:tcW w:w="998" w:type="dxa"/>
            <w:gridSpan w:val="2"/>
            <w:vMerge w:val="restart"/>
          </w:tcPr>
          <w:p w:rsidR="0028667E" w:rsidRPr="00D022FF" w:rsidRDefault="0028667E" w:rsidP="00D022FF">
            <w:pPr>
              <w:rPr>
                <w:sz w:val="20"/>
                <w:szCs w:val="20"/>
              </w:rPr>
            </w:pPr>
          </w:p>
        </w:tc>
        <w:tc>
          <w:tcPr>
            <w:tcW w:w="1559" w:type="dxa"/>
            <w:vMerge w:val="restart"/>
          </w:tcPr>
          <w:p w:rsidR="0028667E" w:rsidRPr="00D022FF" w:rsidRDefault="0028667E" w:rsidP="00D022FF">
            <w:pPr>
              <w:jc w:val="center"/>
              <w:rPr>
                <w:sz w:val="20"/>
                <w:szCs w:val="20"/>
              </w:rPr>
            </w:pPr>
          </w:p>
        </w:tc>
      </w:tr>
      <w:tr w:rsidR="0028667E" w:rsidRPr="00D022FF" w:rsidTr="00C47C0E">
        <w:tc>
          <w:tcPr>
            <w:tcW w:w="843" w:type="dxa"/>
            <w:vMerge/>
          </w:tcPr>
          <w:p w:rsidR="0028667E" w:rsidRPr="00D022FF" w:rsidRDefault="0028667E" w:rsidP="00D022FF">
            <w:pPr>
              <w:widowControl w:val="0"/>
              <w:suppressAutoHyphens/>
              <w:autoSpaceDE w:val="0"/>
              <w:autoSpaceDN w:val="0"/>
              <w:adjustRightInd w:val="0"/>
              <w:ind w:left="120"/>
              <w:jc w:val="center"/>
              <w:rPr>
                <w:sz w:val="20"/>
                <w:szCs w:val="20"/>
              </w:rPr>
            </w:pPr>
          </w:p>
        </w:tc>
        <w:tc>
          <w:tcPr>
            <w:tcW w:w="1868" w:type="dxa"/>
            <w:vMerge/>
          </w:tcPr>
          <w:p w:rsidR="0028667E" w:rsidRPr="00D022FF" w:rsidRDefault="0028667E" w:rsidP="00D022FF">
            <w:pPr>
              <w:suppressAutoHyphens/>
              <w:rPr>
                <w:sz w:val="20"/>
                <w:szCs w:val="20"/>
              </w:rPr>
            </w:pPr>
          </w:p>
        </w:tc>
        <w:tc>
          <w:tcPr>
            <w:tcW w:w="1417" w:type="dxa"/>
            <w:vMerge/>
          </w:tcPr>
          <w:p w:rsidR="0028667E" w:rsidRPr="00D022FF" w:rsidRDefault="0028667E" w:rsidP="00D022FF">
            <w:pPr>
              <w:widowControl w:val="0"/>
              <w:suppressAutoHyphens/>
              <w:autoSpaceDE w:val="0"/>
              <w:autoSpaceDN w:val="0"/>
              <w:adjustRightInd w:val="0"/>
              <w:ind w:left="100"/>
              <w:jc w:val="center"/>
              <w:rPr>
                <w:sz w:val="20"/>
                <w:szCs w:val="20"/>
              </w:rPr>
            </w:pPr>
          </w:p>
        </w:tc>
        <w:tc>
          <w:tcPr>
            <w:tcW w:w="1401" w:type="dxa"/>
          </w:tcPr>
          <w:p w:rsidR="0028667E" w:rsidRPr="00D022FF" w:rsidRDefault="0028667E" w:rsidP="00D022FF">
            <w:pPr>
              <w:suppressAutoHyphens/>
              <w:rPr>
                <w:sz w:val="20"/>
                <w:szCs w:val="20"/>
              </w:rPr>
            </w:pPr>
            <w:r w:rsidRPr="00D022FF">
              <w:rPr>
                <w:sz w:val="20"/>
                <w:szCs w:val="20"/>
              </w:rPr>
              <w:t xml:space="preserve">-бюджетные </w:t>
            </w:r>
            <w:r w:rsidRPr="00D022FF">
              <w:rPr>
                <w:sz w:val="20"/>
                <w:szCs w:val="20"/>
              </w:rPr>
              <w:lastRenderedPageBreak/>
              <w:t xml:space="preserve">ассигнования всего, в </w:t>
            </w:r>
            <w:proofErr w:type="spellStart"/>
            <w:r w:rsidRPr="00D022FF">
              <w:rPr>
                <w:sz w:val="20"/>
                <w:szCs w:val="20"/>
              </w:rPr>
              <w:t>т.ч</w:t>
            </w:r>
            <w:proofErr w:type="spellEnd"/>
            <w:r w:rsidRPr="00D022FF">
              <w:rPr>
                <w:sz w:val="20"/>
                <w:szCs w:val="20"/>
              </w:rPr>
              <w:t>.</w:t>
            </w:r>
          </w:p>
        </w:tc>
        <w:tc>
          <w:tcPr>
            <w:tcW w:w="1293" w:type="dxa"/>
            <w:gridSpan w:val="2"/>
          </w:tcPr>
          <w:p w:rsidR="0028667E" w:rsidRPr="00D022FF" w:rsidRDefault="0028667E" w:rsidP="00D022FF">
            <w:pPr>
              <w:pStyle w:val="a6"/>
              <w:jc w:val="center"/>
              <w:rPr>
                <w:rFonts w:ascii="Times New Roman" w:hAnsi="Times New Roman" w:cs="Times New Roman"/>
                <w:sz w:val="20"/>
                <w:szCs w:val="20"/>
              </w:rPr>
            </w:pPr>
            <w:r w:rsidRPr="00D022FF">
              <w:rPr>
                <w:rFonts w:ascii="Times New Roman" w:hAnsi="Times New Roman" w:cs="Times New Roman"/>
                <w:sz w:val="20"/>
                <w:szCs w:val="20"/>
              </w:rPr>
              <w:lastRenderedPageBreak/>
              <w:t>7 321,238</w:t>
            </w:r>
          </w:p>
        </w:tc>
        <w:tc>
          <w:tcPr>
            <w:tcW w:w="1275" w:type="dxa"/>
            <w:gridSpan w:val="2"/>
          </w:tcPr>
          <w:p w:rsidR="0028667E" w:rsidRPr="00D022FF" w:rsidRDefault="0028667E" w:rsidP="00D022FF">
            <w:pPr>
              <w:jc w:val="center"/>
              <w:rPr>
                <w:sz w:val="20"/>
                <w:szCs w:val="20"/>
              </w:rPr>
            </w:pPr>
            <w:r w:rsidRPr="00D022FF">
              <w:rPr>
                <w:sz w:val="20"/>
                <w:szCs w:val="20"/>
              </w:rPr>
              <w:t>0,0</w:t>
            </w:r>
          </w:p>
        </w:tc>
        <w:tc>
          <w:tcPr>
            <w:tcW w:w="1537" w:type="dxa"/>
            <w:vMerge/>
          </w:tcPr>
          <w:p w:rsidR="0028667E" w:rsidRPr="00D022FF" w:rsidRDefault="0028667E" w:rsidP="00D022FF">
            <w:pPr>
              <w:rPr>
                <w:sz w:val="20"/>
                <w:szCs w:val="20"/>
              </w:rPr>
            </w:pPr>
          </w:p>
        </w:tc>
        <w:tc>
          <w:tcPr>
            <w:tcW w:w="2410" w:type="dxa"/>
            <w:gridSpan w:val="2"/>
            <w:vMerge/>
          </w:tcPr>
          <w:p w:rsidR="0028667E" w:rsidRPr="00D022FF" w:rsidRDefault="0028667E" w:rsidP="00D022FF">
            <w:pPr>
              <w:rPr>
                <w:sz w:val="20"/>
                <w:szCs w:val="20"/>
              </w:rPr>
            </w:pPr>
          </w:p>
        </w:tc>
        <w:tc>
          <w:tcPr>
            <w:tcW w:w="708" w:type="dxa"/>
            <w:gridSpan w:val="2"/>
            <w:vMerge/>
          </w:tcPr>
          <w:p w:rsidR="0028667E" w:rsidRPr="00D022FF" w:rsidRDefault="0028667E" w:rsidP="00D022FF">
            <w:pPr>
              <w:jc w:val="center"/>
              <w:rPr>
                <w:sz w:val="20"/>
                <w:szCs w:val="20"/>
              </w:rPr>
            </w:pPr>
          </w:p>
        </w:tc>
        <w:tc>
          <w:tcPr>
            <w:tcW w:w="993" w:type="dxa"/>
            <w:gridSpan w:val="2"/>
            <w:vMerge/>
          </w:tcPr>
          <w:p w:rsidR="0028667E" w:rsidRPr="00D022FF" w:rsidRDefault="0028667E" w:rsidP="00D022FF">
            <w:pPr>
              <w:rPr>
                <w:sz w:val="20"/>
                <w:szCs w:val="20"/>
              </w:rPr>
            </w:pPr>
          </w:p>
        </w:tc>
        <w:tc>
          <w:tcPr>
            <w:tcW w:w="998" w:type="dxa"/>
            <w:gridSpan w:val="2"/>
            <w:vMerge/>
          </w:tcPr>
          <w:p w:rsidR="0028667E" w:rsidRPr="00D022FF" w:rsidRDefault="0028667E" w:rsidP="00D022FF">
            <w:pPr>
              <w:rPr>
                <w:sz w:val="20"/>
                <w:szCs w:val="20"/>
              </w:rPr>
            </w:pPr>
          </w:p>
        </w:tc>
        <w:tc>
          <w:tcPr>
            <w:tcW w:w="1559" w:type="dxa"/>
            <w:vMerge/>
          </w:tcPr>
          <w:p w:rsidR="0028667E" w:rsidRPr="00D022FF" w:rsidRDefault="0028667E" w:rsidP="00D022FF">
            <w:pPr>
              <w:jc w:val="center"/>
              <w:rPr>
                <w:sz w:val="20"/>
                <w:szCs w:val="20"/>
              </w:rPr>
            </w:pPr>
          </w:p>
        </w:tc>
      </w:tr>
      <w:tr w:rsidR="0028667E" w:rsidRPr="00D022FF" w:rsidTr="00C47C0E">
        <w:tc>
          <w:tcPr>
            <w:tcW w:w="843" w:type="dxa"/>
            <w:vMerge/>
          </w:tcPr>
          <w:p w:rsidR="0028667E" w:rsidRPr="00D022FF" w:rsidRDefault="0028667E" w:rsidP="00D022FF">
            <w:pPr>
              <w:widowControl w:val="0"/>
              <w:suppressAutoHyphens/>
              <w:autoSpaceDE w:val="0"/>
              <w:autoSpaceDN w:val="0"/>
              <w:adjustRightInd w:val="0"/>
              <w:ind w:left="120"/>
              <w:jc w:val="center"/>
              <w:rPr>
                <w:sz w:val="20"/>
                <w:szCs w:val="20"/>
              </w:rPr>
            </w:pPr>
          </w:p>
        </w:tc>
        <w:tc>
          <w:tcPr>
            <w:tcW w:w="1868" w:type="dxa"/>
            <w:vMerge/>
          </w:tcPr>
          <w:p w:rsidR="0028667E" w:rsidRPr="00D022FF" w:rsidRDefault="0028667E" w:rsidP="00D022FF">
            <w:pPr>
              <w:suppressAutoHyphens/>
              <w:rPr>
                <w:sz w:val="20"/>
                <w:szCs w:val="20"/>
              </w:rPr>
            </w:pPr>
          </w:p>
        </w:tc>
        <w:tc>
          <w:tcPr>
            <w:tcW w:w="1417" w:type="dxa"/>
            <w:vMerge/>
          </w:tcPr>
          <w:p w:rsidR="0028667E" w:rsidRPr="00D022FF" w:rsidRDefault="0028667E" w:rsidP="00D022FF">
            <w:pPr>
              <w:widowControl w:val="0"/>
              <w:suppressAutoHyphens/>
              <w:autoSpaceDE w:val="0"/>
              <w:autoSpaceDN w:val="0"/>
              <w:adjustRightInd w:val="0"/>
              <w:ind w:left="100"/>
              <w:jc w:val="center"/>
              <w:rPr>
                <w:sz w:val="20"/>
                <w:szCs w:val="20"/>
              </w:rPr>
            </w:pPr>
          </w:p>
        </w:tc>
        <w:tc>
          <w:tcPr>
            <w:tcW w:w="1401" w:type="dxa"/>
          </w:tcPr>
          <w:p w:rsidR="0028667E" w:rsidRPr="00D022FF" w:rsidRDefault="0028667E" w:rsidP="00D022FF">
            <w:pPr>
              <w:suppressAutoHyphens/>
              <w:rPr>
                <w:sz w:val="20"/>
                <w:szCs w:val="20"/>
              </w:rPr>
            </w:pPr>
            <w:r w:rsidRPr="00D022FF">
              <w:rPr>
                <w:sz w:val="20"/>
                <w:szCs w:val="20"/>
              </w:rPr>
              <w:t>-бюджет городского округа Кинешма</w:t>
            </w:r>
          </w:p>
        </w:tc>
        <w:tc>
          <w:tcPr>
            <w:tcW w:w="1293" w:type="dxa"/>
            <w:gridSpan w:val="2"/>
          </w:tcPr>
          <w:p w:rsidR="0028667E" w:rsidRPr="00D022FF" w:rsidRDefault="0028667E" w:rsidP="00D022FF">
            <w:pPr>
              <w:pStyle w:val="a6"/>
              <w:jc w:val="center"/>
              <w:rPr>
                <w:rFonts w:ascii="Times New Roman" w:hAnsi="Times New Roman" w:cs="Times New Roman"/>
                <w:sz w:val="20"/>
                <w:szCs w:val="20"/>
              </w:rPr>
            </w:pPr>
            <w:r w:rsidRPr="00D022FF">
              <w:rPr>
                <w:rFonts w:ascii="Times New Roman" w:hAnsi="Times New Roman" w:cs="Times New Roman"/>
                <w:sz w:val="20"/>
                <w:szCs w:val="20"/>
              </w:rPr>
              <w:t>366,068</w:t>
            </w:r>
          </w:p>
        </w:tc>
        <w:tc>
          <w:tcPr>
            <w:tcW w:w="1275" w:type="dxa"/>
            <w:gridSpan w:val="2"/>
          </w:tcPr>
          <w:p w:rsidR="0028667E" w:rsidRPr="00D022FF" w:rsidRDefault="0028667E" w:rsidP="00D022FF">
            <w:pPr>
              <w:jc w:val="center"/>
              <w:rPr>
                <w:sz w:val="20"/>
                <w:szCs w:val="20"/>
              </w:rPr>
            </w:pPr>
            <w:r w:rsidRPr="00D022FF">
              <w:rPr>
                <w:sz w:val="20"/>
                <w:szCs w:val="20"/>
              </w:rPr>
              <w:t>0,0</w:t>
            </w:r>
          </w:p>
        </w:tc>
        <w:tc>
          <w:tcPr>
            <w:tcW w:w="1537" w:type="dxa"/>
            <w:vMerge/>
          </w:tcPr>
          <w:p w:rsidR="0028667E" w:rsidRPr="00D022FF" w:rsidRDefault="0028667E" w:rsidP="00D022FF">
            <w:pPr>
              <w:rPr>
                <w:sz w:val="20"/>
                <w:szCs w:val="20"/>
              </w:rPr>
            </w:pPr>
          </w:p>
        </w:tc>
        <w:tc>
          <w:tcPr>
            <w:tcW w:w="2410" w:type="dxa"/>
            <w:gridSpan w:val="2"/>
            <w:vMerge/>
          </w:tcPr>
          <w:p w:rsidR="0028667E" w:rsidRPr="00D022FF" w:rsidRDefault="0028667E" w:rsidP="00D022FF">
            <w:pPr>
              <w:rPr>
                <w:sz w:val="20"/>
                <w:szCs w:val="20"/>
              </w:rPr>
            </w:pPr>
          </w:p>
        </w:tc>
        <w:tc>
          <w:tcPr>
            <w:tcW w:w="708" w:type="dxa"/>
            <w:gridSpan w:val="2"/>
            <w:vMerge/>
          </w:tcPr>
          <w:p w:rsidR="0028667E" w:rsidRPr="00D022FF" w:rsidRDefault="0028667E" w:rsidP="00D022FF">
            <w:pPr>
              <w:jc w:val="center"/>
              <w:rPr>
                <w:sz w:val="20"/>
                <w:szCs w:val="20"/>
              </w:rPr>
            </w:pPr>
          </w:p>
        </w:tc>
        <w:tc>
          <w:tcPr>
            <w:tcW w:w="993" w:type="dxa"/>
            <w:gridSpan w:val="2"/>
            <w:vMerge/>
          </w:tcPr>
          <w:p w:rsidR="0028667E" w:rsidRPr="00D022FF" w:rsidRDefault="0028667E" w:rsidP="00D022FF">
            <w:pPr>
              <w:rPr>
                <w:sz w:val="20"/>
                <w:szCs w:val="20"/>
              </w:rPr>
            </w:pPr>
          </w:p>
        </w:tc>
        <w:tc>
          <w:tcPr>
            <w:tcW w:w="998" w:type="dxa"/>
            <w:gridSpan w:val="2"/>
            <w:vMerge/>
          </w:tcPr>
          <w:p w:rsidR="0028667E" w:rsidRPr="00D022FF" w:rsidRDefault="0028667E" w:rsidP="00D022FF">
            <w:pPr>
              <w:rPr>
                <w:sz w:val="20"/>
                <w:szCs w:val="20"/>
              </w:rPr>
            </w:pPr>
          </w:p>
        </w:tc>
        <w:tc>
          <w:tcPr>
            <w:tcW w:w="1559" w:type="dxa"/>
            <w:vMerge/>
          </w:tcPr>
          <w:p w:rsidR="0028667E" w:rsidRPr="00D022FF" w:rsidRDefault="0028667E" w:rsidP="00D022FF">
            <w:pPr>
              <w:jc w:val="center"/>
              <w:rPr>
                <w:sz w:val="20"/>
                <w:szCs w:val="20"/>
              </w:rPr>
            </w:pPr>
          </w:p>
        </w:tc>
      </w:tr>
      <w:tr w:rsidR="0028667E" w:rsidRPr="00D022FF" w:rsidTr="00C47C0E">
        <w:tc>
          <w:tcPr>
            <w:tcW w:w="843" w:type="dxa"/>
            <w:vMerge/>
          </w:tcPr>
          <w:p w:rsidR="0028667E" w:rsidRPr="00D022FF" w:rsidRDefault="0028667E" w:rsidP="00D022FF">
            <w:pPr>
              <w:widowControl w:val="0"/>
              <w:suppressAutoHyphens/>
              <w:autoSpaceDE w:val="0"/>
              <w:autoSpaceDN w:val="0"/>
              <w:adjustRightInd w:val="0"/>
              <w:ind w:left="120"/>
              <w:jc w:val="center"/>
              <w:rPr>
                <w:sz w:val="20"/>
                <w:szCs w:val="20"/>
              </w:rPr>
            </w:pPr>
          </w:p>
        </w:tc>
        <w:tc>
          <w:tcPr>
            <w:tcW w:w="1868" w:type="dxa"/>
            <w:vMerge/>
          </w:tcPr>
          <w:p w:rsidR="0028667E" w:rsidRPr="00D022FF" w:rsidRDefault="0028667E" w:rsidP="00D022FF">
            <w:pPr>
              <w:suppressAutoHyphens/>
              <w:rPr>
                <w:sz w:val="20"/>
                <w:szCs w:val="20"/>
              </w:rPr>
            </w:pPr>
          </w:p>
        </w:tc>
        <w:tc>
          <w:tcPr>
            <w:tcW w:w="1417" w:type="dxa"/>
            <w:vMerge/>
          </w:tcPr>
          <w:p w:rsidR="0028667E" w:rsidRPr="00D022FF" w:rsidRDefault="0028667E" w:rsidP="00D022FF">
            <w:pPr>
              <w:widowControl w:val="0"/>
              <w:suppressAutoHyphens/>
              <w:autoSpaceDE w:val="0"/>
              <w:autoSpaceDN w:val="0"/>
              <w:adjustRightInd w:val="0"/>
              <w:ind w:left="100"/>
              <w:jc w:val="center"/>
              <w:rPr>
                <w:sz w:val="20"/>
                <w:szCs w:val="20"/>
              </w:rPr>
            </w:pPr>
          </w:p>
        </w:tc>
        <w:tc>
          <w:tcPr>
            <w:tcW w:w="1401" w:type="dxa"/>
          </w:tcPr>
          <w:p w:rsidR="0028667E" w:rsidRPr="00D022FF" w:rsidRDefault="0028667E" w:rsidP="00D022FF">
            <w:pPr>
              <w:suppressAutoHyphens/>
              <w:rPr>
                <w:sz w:val="20"/>
                <w:szCs w:val="20"/>
              </w:rPr>
            </w:pPr>
            <w:r w:rsidRPr="00D022FF">
              <w:rPr>
                <w:sz w:val="20"/>
                <w:szCs w:val="20"/>
              </w:rPr>
              <w:t>-областной бюджет</w:t>
            </w:r>
          </w:p>
        </w:tc>
        <w:tc>
          <w:tcPr>
            <w:tcW w:w="1293" w:type="dxa"/>
            <w:gridSpan w:val="2"/>
          </w:tcPr>
          <w:p w:rsidR="0028667E" w:rsidRPr="00D022FF" w:rsidRDefault="0028667E" w:rsidP="00D022FF">
            <w:pPr>
              <w:pStyle w:val="a6"/>
              <w:jc w:val="center"/>
              <w:rPr>
                <w:rFonts w:ascii="Times New Roman" w:hAnsi="Times New Roman" w:cs="Times New Roman"/>
                <w:sz w:val="20"/>
                <w:szCs w:val="20"/>
              </w:rPr>
            </w:pPr>
            <w:r w:rsidRPr="00D022FF">
              <w:rPr>
                <w:rFonts w:ascii="Times New Roman" w:hAnsi="Times New Roman" w:cs="Times New Roman"/>
                <w:sz w:val="20"/>
                <w:szCs w:val="20"/>
              </w:rPr>
              <w:t>6 955,17</w:t>
            </w:r>
          </w:p>
        </w:tc>
        <w:tc>
          <w:tcPr>
            <w:tcW w:w="1275" w:type="dxa"/>
            <w:gridSpan w:val="2"/>
          </w:tcPr>
          <w:p w:rsidR="0028667E" w:rsidRPr="00D022FF" w:rsidRDefault="0028667E" w:rsidP="00D022FF">
            <w:pPr>
              <w:jc w:val="center"/>
              <w:rPr>
                <w:sz w:val="20"/>
                <w:szCs w:val="20"/>
              </w:rPr>
            </w:pPr>
            <w:r>
              <w:rPr>
                <w:sz w:val="20"/>
                <w:szCs w:val="20"/>
              </w:rPr>
              <w:t>0,0</w:t>
            </w:r>
          </w:p>
        </w:tc>
        <w:tc>
          <w:tcPr>
            <w:tcW w:w="1537" w:type="dxa"/>
            <w:vMerge/>
          </w:tcPr>
          <w:p w:rsidR="0028667E" w:rsidRPr="00D022FF" w:rsidRDefault="0028667E" w:rsidP="00D022FF">
            <w:pPr>
              <w:rPr>
                <w:sz w:val="20"/>
                <w:szCs w:val="20"/>
              </w:rPr>
            </w:pPr>
          </w:p>
        </w:tc>
        <w:tc>
          <w:tcPr>
            <w:tcW w:w="2410" w:type="dxa"/>
            <w:gridSpan w:val="2"/>
            <w:vMerge/>
          </w:tcPr>
          <w:p w:rsidR="0028667E" w:rsidRPr="00D022FF" w:rsidRDefault="0028667E" w:rsidP="00D022FF">
            <w:pPr>
              <w:rPr>
                <w:sz w:val="20"/>
                <w:szCs w:val="20"/>
              </w:rPr>
            </w:pPr>
          </w:p>
        </w:tc>
        <w:tc>
          <w:tcPr>
            <w:tcW w:w="708" w:type="dxa"/>
            <w:gridSpan w:val="2"/>
            <w:vMerge/>
          </w:tcPr>
          <w:p w:rsidR="0028667E" w:rsidRPr="00D022FF" w:rsidRDefault="0028667E" w:rsidP="00D022FF">
            <w:pPr>
              <w:jc w:val="center"/>
              <w:rPr>
                <w:sz w:val="20"/>
                <w:szCs w:val="20"/>
              </w:rPr>
            </w:pPr>
          </w:p>
        </w:tc>
        <w:tc>
          <w:tcPr>
            <w:tcW w:w="993" w:type="dxa"/>
            <w:gridSpan w:val="2"/>
            <w:vMerge/>
          </w:tcPr>
          <w:p w:rsidR="0028667E" w:rsidRPr="00D022FF" w:rsidRDefault="0028667E" w:rsidP="00D022FF">
            <w:pPr>
              <w:rPr>
                <w:sz w:val="20"/>
                <w:szCs w:val="20"/>
              </w:rPr>
            </w:pPr>
          </w:p>
        </w:tc>
        <w:tc>
          <w:tcPr>
            <w:tcW w:w="998" w:type="dxa"/>
            <w:gridSpan w:val="2"/>
            <w:vMerge/>
          </w:tcPr>
          <w:p w:rsidR="0028667E" w:rsidRPr="00D022FF" w:rsidRDefault="0028667E" w:rsidP="00D022FF">
            <w:pPr>
              <w:rPr>
                <w:sz w:val="20"/>
                <w:szCs w:val="20"/>
              </w:rPr>
            </w:pPr>
          </w:p>
        </w:tc>
        <w:tc>
          <w:tcPr>
            <w:tcW w:w="1559" w:type="dxa"/>
            <w:vMerge/>
          </w:tcPr>
          <w:p w:rsidR="0028667E" w:rsidRPr="00D022FF" w:rsidRDefault="0028667E" w:rsidP="00D022FF">
            <w:pPr>
              <w:rPr>
                <w:sz w:val="20"/>
                <w:szCs w:val="20"/>
              </w:rPr>
            </w:pPr>
          </w:p>
        </w:tc>
      </w:tr>
      <w:tr w:rsidR="0028667E" w:rsidRPr="00D022FF" w:rsidTr="00C47C0E">
        <w:tc>
          <w:tcPr>
            <w:tcW w:w="843" w:type="dxa"/>
            <w:vMerge/>
          </w:tcPr>
          <w:p w:rsidR="0028667E" w:rsidRPr="00D022FF" w:rsidRDefault="0028667E" w:rsidP="00D022FF">
            <w:pPr>
              <w:widowControl w:val="0"/>
              <w:suppressAutoHyphens/>
              <w:autoSpaceDE w:val="0"/>
              <w:autoSpaceDN w:val="0"/>
              <w:adjustRightInd w:val="0"/>
              <w:ind w:left="120"/>
              <w:jc w:val="center"/>
              <w:rPr>
                <w:sz w:val="20"/>
                <w:szCs w:val="20"/>
              </w:rPr>
            </w:pPr>
          </w:p>
        </w:tc>
        <w:tc>
          <w:tcPr>
            <w:tcW w:w="1868" w:type="dxa"/>
            <w:vMerge w:val="restart"/>
          </w:tcPr>
          <w:p w:rsidR="0028667E" w:rsidRPr="00D022FF" w:rsidRDefault="0028667E" w:rsidP="00D022FF">
            <w:pPr>
              <w:suppressAutoHyphens/>
              <w:rPr>
                <w:sz w:val="20"/>
                <w:szCs w:val="20"/>
              </w:rPr>
            </w:pPr>
            <w:r w:rsidRPr="00D022FF">
              <w:rPr>
                <w:sz w:val="20"/>
                <w:szCs w:val="20"/>
              </w:rPr>
              <w:t>Ремонт асфальтобетонного покрытия участка дороги по ул. им. Урицкого (от ул. Аристарха Макарова) в г. Кинешма Ивановской области</w:t>
            </w:r>
          </w:p>
        </w:tc>
        <w:tc>
          <w:tcPr>
            <w:tcW w:w="1417" w:type="dxa"/>
            <w:vMerge/>
          </w:tcPr>
          <w:p w:rsidR="0028667E" w:rsidRPr="00D022FF" w:rsidRDefault="0028667E" w:rsidP="00D022FF">
            <w:pPr>
              <w:widowControl w:val="0"/>
              <w:suppressAutoHyphens/>
              <w:autoSpaceDE w:val="0"/>
              <w:autoSpaceDN w:val="0"/>
              <w:adjustRightInd w:val="0"/>
              <w:ind w:left="100"/>
              <w:jc w:val="center"/>
              <w:rPr>
                <w:sz w:val="20"/>
                <w:szCs w:val="20"/>
              </w:rPr>
            </w:pPr>
          </w:p>
        </w:tc>
        <w:tc>
          <w:tcPr>
            <w:tcW w:w="1401" w:type="dxa"/>
          </w:tcPr>
          <w:p w:rsidR="0028667E" w:rsidRPr="00D022FF" w:rsidRDefault="0028667E" w:rsidP="00D022FF">
            <w:pPr>
              <w:rPr>
                <w:sz w:val="20"/>
                <w:szCs w:val="20"/>
              </w:rPr>
            </w:pPr>
            <w:r w:rsidRPr="00D022FF">
              <w:rPr>
                <w:sz w:val="20"/>
                <w:szCs w:val="20"/>
              </w:rPr>
              <w:t>Всего</w:t>
            </w:r>
          </w:p>
        </w:tc>
        <w:tc>
          <w:tcPr>
            <w:tcW w:w="1293" w:type="dxa"/>
            <w:gridSpan w:val="2"/>
          </w:tcPr>
          <w:p w:rsidR="0028667E" w:rsidRPr="00D022FF" w:rsidRDefault="0028667E" w:rsidP="00D022FF">
            <w:pPr>
              <w:pStyle w:val="a6"/>
              <w:jc w:val="center"/>
              <w:rPr>
                <w:rFonts w:ascii="Times New Roman" w:hAnsi="Times New Roman" w:cs="Times New Roman"/>
                <w:sz w:val="20"/>
                <w:szCs w:val="20"/>
              </w:rPr>
            </w:pPr>
            <w:r w:rsidRPr="00D022FF">
              <w:rPr>
                <w:rFonts w:ascii="Times New Roman" w:hAnsi="Times New Roman" w:cs="Times New Roman"/>
                <w:sz w:val="20"/>
                <w:szCs w:val="20"/>
              </w:rPr>
              <w:t>3 693,015</w:t>
            </w:r>
          </w:p>
        </w:tc>
        <w:tc>
          <w:tcPr>
            <w:tcW w:w="1275" w:type="dxa"/>
            <w:gridSpan w:val="2"/>
          </w:tcPr>
          <w:p w:rsidR="0028667E" w:rsidRPr="00D022FF" w:rsidRDefault="0028667E" w:rsidP="00D022FF">
            <w:pPr>
              <w:suppressAutoHyphens/>
              <w:jc w:val="center"/>
              <w:rPr>
                <w:sz w:val="20"/>
                <w:szCs w:val="20"/>
              </w:rPr>
            </w:pPr>
            <w:r w:rsidRPr="00D022FF">
              <w:rPr>
                <w:sz w:val="20"/>
                <w:szCs w:val="20"/>
              </w:rPr>
              <w:t>0,0</w:t>
            </w:r>
          </w:p>
        </w:tc>
        <w:tc>
          <w:tcPr>
            <w:tcW w:w="1537" w:type="dxa"/>
            <w:vMerge/>
          </w:tcPr>
          <w:p w:rsidR="0028667E" w:rsidRPr="00D022FF" w:rsidRDefault="0028667E" w:rsidP="00D022FF">
            <w:pPr>
              <w:rPr>
                <w:sz w:val="20"/>
                <w:szCs w:val="20"/>
              </w:rPr>
            </w:pPr>
          </w:p>
        </w:tc>
        <w:tc>
          <w:tcPr>
            <w:tcW w:w="2410" w:type="dxa"/>
            <w:gridSpan w:val="2"/>
            <w:vMerge w:val="restart"/>
          </w:tcPr>
          <w:p w:rsidR="0028667E" w:rsidRPr="00D022FF" w:rsidRDefault="0028667E" w:rsidP="00D022FF">
            <w:pPr>
              <w:rPr>
                <w:sz w:val="20"/>
                <w:szCs w:val="20"/>
              </w:rPr>
            </w:pPr>
          </w:p>
        </w:tc>
        <w:tc>
          <w:tcPr>
            <w:tcW w:w="708" w:type="dxa"/>
            <w:gridSpan w:val="2"/>
            <w:vMerge w:val="restart"/>
          </w:tcPr>
          <w:p w:rsidR="0028667E" w:rsidRPr="00D022FF" w:rsidRDefault="0028667E" w:rsidP="00D022FF">
            <w:pPr>
              <w:jc w:val="center"/>
              <w:rPr>
                <w:sz w:val="20"/>
                <w:szCs w:val="20"/>
              </w:rPr>
            </w:pPr>
          </w:p>
        </w:tc>
        <w:tc>
          <w:tcPr>
            <w:tcW w:w="993" w:type="dxa"/>
            <w:gridSpan w:val="2"/>
            <w:vMerge w:val="restart"/>
          </w:tcPr>
          <w:p w:rsidR="0028667E" w:rsidRPr="00D022FF" w:rsidRDefault="0028667E" w:rsidP="00D022FF">
            <w:pPr>
              <w:rPr>
                <w:sz w:val="20"/>
                <w:szCs w:val="20"/>
              </w:rPr>
            </w:pPr>
          </w:p>
        </w:tc>
        <w:tc>
          <w:tcPr>
            <w:tcW w:w="998" w:type="dxa"/>
            <w:gridSpan w:val="2"/>
            <w:vMerge w:val="restart"/>
          </w:tcPr>
          <w:p w:rsidR="0028667E" w:rsidRPr="00D022FF" w:rsidRDefault="0028667E" w:rsidP="00D022FF">
            <w:pPr>
              <w:rPr>
                <w:sz w:val="20"/>
                <w:szCs w:val="20"/>
              </w:rPr>
            </w:pPr>
          </w:p>
        </w:tc>
        <w:tc>
          <w:tcPr>
            <w:tcW w:w="1559" w:type="dxa"/>
            <w:vMerge w:val="restart"/>
          </w:tcPr>
          <w:p w:rsidR="0028667E" w:rsidRPr="00D022FF" w:rsidRDefault="0028667E" w:rsidP="00D022FF">
            <w:pPr>
              <w:rPr>
                <w:sz w:val="20"/>
                <w:szCs w:val="20"/>
              </w:rPr>
            </w:pPr>
          </w:p>
        </w:tc>
      </w:tr>
      <w:tr w:rsidR="0028667E" w:rsidRPr="00D022FF" w:rsidTr="00C47C0E">
        <w:tc>
          <w:tcPr>
            <w:tcW w:w="843" w:type="dxa"/>
            <w:vMerge/>
          </w:tcPr>
          <w:p w:rsidR="0028667E" w:rsidRPr="00D022FF" w:rsidRDefault="0028667E" w:rsidP="00D022FF">
            <w:pPr>
              <w:widowControl w:val="0"/>
              <w:suppressAutoHyphens/>
              <w:autoSpaceDE w:val="0"/>
              <w:autoSpaceDN w:val="0"/>
              <w:adjustRightInd w:val="0"/>
              <w:ind w:left="120"/>
              <w:jc w:val="center"/>
              <w:rPr>
                <w:sz w:val="20"/>
                <w:szCs w:val="20"/>
              </w:rPr>
            </w:pPr>
          </w:p>
        </w:tc>
        <w:tc>
          <w:tcPr>
            <w:tcW w:w="1868" w:type="dxa"/>
            <w:vMerge/>
          </w:tcPr>
          <w:p w:rsidR="0028667E" w:rsidRPr="00D022FF" w:rsidRDefault="0028667E" w:rsidP="00D022FF">
            <w:pPr>
              <w:suppressAutoHyphens/>
              <w:rPr>
                <w:sz w:val="20"/>
                <w:szCs w:val="20"/>
              </w:rPr>
            </w:pPr>
          </w:p>
        </w:tc>
        <w:tc>
          <w:tcPr>
            <w:tcW w:w="1417" w:type="dxa"/>
            <w:vMerge/>
          </w:tcPr>
          <w:p w:rsidR="0028667E" w:rsidRPr="00D022FF" w:rsidRDefault="0028667E" w:rsidP="00D022FF">
            <w:pPr>
              <w:widowControl w:val="0"/>
              <w:suppressAutoHyphens/>
              <w:autoSpaceDE w:val="0"/>
              <w:autoSpaceDN w:val="0"/>
              <w:adjustRightInd w:val="0"/>
              <w:ind w:left="100"/>
              <w:jc w:val="center"/>
              <w:rPr>
                <w:sz w:val="20"/>
                <w:szCs w:val="20"/>
              </w:rPr>
            </w:pPr>
          </w:p>
        </w:tc>
        <w:tc>
          <w:tcPr>
            <w:tcW w:w="1401" w:type="dxa"/>
          </w:tcPr>
          <w:p w:rsidR="0028667E" w:rsidRPr="00D022FF" w:rsidRDefault="0028667E" w:rsidP="00D022FF">
            <w:pPr>
              <w:suppressAutoHyphens/>
              <w:rPr>
                <w:sz w:val="20"/>
                <w:szCs w:val="20"/>
              </w:rPr>
            </w:pPr>
            <w:r w:rsidRPr="00D022FF">
              <w:rPr>
                <w:sz w:val="20"/>
                <w:szCs w:val="20"/>
              </w:rPr>
              <w:t xml:space="preserve">-бюджетные ассигнования всего, в </w:t>
            </w:r>
            <w:proofErr w:type="spellStart"/>
            <w:r w:rsidRPr="00D022FF">
              <w:rPr>
                <w:sz w:val="20"/>
                <w:szCs w:val="20"/>
              </w:rPr>
              <w:t>т.ч</w:t>
            </w:r>
            <w:proofErr w:type="spellEnd"/>
            <w:r w:rsidRPr="00D022FF">
              <w:rPr>
                <w:sz w:val="20"/>
                <w:szCs w:val="20"/>
              </w:rPr>
              <w:t>.</w:t>
            </w:r>
          </w:p>
        </w:tc>
        <w:tc>
          <w:tcPr>
            <w:tcW w:w="1293" w:type="dxa"/>
            <w:gridSpan w:val="2"/>
          </w:tcPr>
          <w:p w:rsidR="0028667E" w:rsidRPr="00D022FF" w:rsidRDefault="0028667E" w:rsidP="00D022FF">
            <w:pPr>
              <w:pStyle w:val="a6"/>
              <w:jc w:val="center"/>
              <w:rPr>
                <w:rFonts w:ascii="Times New Roman" w:hAnsi="Times New Roman" w:cs="Times New Roman"/>
                <w:sz w:val="20"/>
                <w:szCs w:val="20"/>
              </w:rPr>
            </w:pPr>
            <w:r w:rsidRPr="00D022FF">
              <w:rPr>
                <w:rFonts w:ascii="Times New Roman" w:hAnsi="Times New Roman" w:cs="Times New Roman"/>
                <w:sz w:val="20"/>
                <w:szCs w:val="20"/>
              </w:rPr>
              <w:t>3 693,015</w:t>
            </w:r>
          </w:p>
        </w:tc>
        <w:tc>
          <w:tcPr>
            <w:tcW w:w="1275" w:type="dxa"/>
            <w:gridSpan w:val="2"/>
          </w:tcPr>
          <w:p w:rsidR="0028667E" w:rsidRPr="00D022FF" w:rsidRDefault="0028667E" w:rsidP="00D022FF">
            <w:pPr>
              <w:jc w:val="center"/>
              <w:rPr>
                <w:sz w:val="20"/>
                <w:szCs w:val="20"/>
              </w:rPr>
            </w:pPr>
            <w:r w:rsidRPr="00D022FF">
              <w:rPr>
                <w:sz w:val="20"/>
                <w:szCs w:val="20"/>
              </w:rPr>
              <w:t>0,0</w:t>
            </w:r>
          </w:p>
        </w:tc>
        <w:tc>
          <w:tcPr>
            <w:tcW w:w="1537" w:type="dxa"/>
            <w:vMerge/>
          </w:tcPr>
          <w:p w:rsidR="0028667E" w:rsidRPr="00D022FF" w:rsidRDefault="0028667E" w:rsidP="00D022FF">
            <w:pPr>
              <w:rPr>
                <w:sz w:val="20"/>
                <w:szCs w:val="20"/>
              </w:rPr>
            </w:pPr>
          </w:p>
        </w:tc>
        <w:tc>
          <w:tcPr>
            <w:tcW w:w="2410" w:type="dxa"/>
            <w:gridSpan w:val="2"/>
            <w:vMerge/>
          </w:tcPr>
          <w:p w:rsidR="0028667E" w:rsidRPr="00D022FF" w:rsidRDefault="0028667E" w:rsidP="00D022FF">
            <w:pPr>
              <w:rPr>
                <w:sz w:val="20"/>
                <w:szCs w:val="20"/>
              </w:rPr>
            </w:pPr>
          </w:p>
        </w:tc>
        <w:tc>
          <w:tcPr>
            <w:tcW w:w="708" w:type="dxa"/>
            <w:gridSpan w:val="2"/>
            <w:vMerge/>
          </w:tcPr>
          <w:p w:rsidR="0028667E" w:rsidRPr="00D022FF" w:rsidRDefault="0028667E" w:rsidP="00D022FF">
            <w:pPr>
              <w:jc w:val="center"/>
              <w:rPr>
                <w:sz w:val="20"/>
                <w:szCs w:val="20"/>
              </w:rPr>
            </w:pPr>
          </w:p>
        </w:tc>
        <w:tc>
          <w:tcPr>
            <w:tcW w:w="993" w:type="dxa"/>
            <w:gridSpan w:val="2"/>
            <w:vMerge/>
          </w:tcPr>
          <w:p w:rsidR="0028667E" w:rsidRPr="00D022FF" w:rsidRDefault="0028667E" w:rsidP="00D022FF">
            <w:pPr>
              <w:rPr>
                <w:sz w:val="20"/>
                <w:szCs w:val="20"/>
              </w:rPr>
            </w:pPr>
          </w:p>
        </w:tc>
        <w:tc>
          <w:tcPr>
            <w:tcW w:w="998" w:type="dxa"/>
            <w:gridSpan w:val="2"/>
            <w:vMerge/>
          </w:tcPr>
          <w:p w:rsidR="0028667E" w:rsidRPr="00D022FF" w:rsidRDefault="0028667E" w:rsidP="00D022FF">
            <w:pPr>
              <w:rPr>
                <w:sz w:val="20"/>
                <w:szCs w:val="20"/>
              </w:rPr>
            </w:pPr>
          </w:p>
        </w:tc>
        <w:tc>
          <w:tcPr>
            <w:tcW w:w="1559" w:type="dxa"/>
            <w:vMerge/>
          </w:tcPr>
          <w:p w:rsidR="0028667E" w:rsidRPr="00D022FF" w:rsidRDefault="0028667E" w:rsidP="00D022FF">
            <w:pPr>
              <w:rPr>
                <w:sz w:val="20"/>
                <w:szCs w:val="20"/>
              </w:rPr>
            </w:pPr>
          </w:p>
        </w:tc>
      </w:tr>
      <w:tr w:rsidR="0028667E" w:rsidRPr="00D022FF" w:rsidTr="00C47C0E">
        <w:tc>
          <w:tcPr>
            <w:tcW w:w="843" w:type="dxa"/>
            <w:vMerge/>
          </w:tcPr>
          <w:p w:rsidR="0028667E" w:rsidRPr="00D022FF" w:rsidRDefault="0028667E" w:rsidP="00D022FF">
            <w:pPr>
              <w:widowControl w:val="0"/>
              <w:suppressAutoHyphens/>
              <w:autoSpaceDE w:val="0"/>
              <w:autoSpaceDN w:val="0"/>
              <w:adjustRightInd w:val="0"/>
              <w:ind w:left="120"/>
              <w:jc w:val="center"/>
              <w:rPr>
                <w:sz w:val="20"/>
                <w:szCs w:val="20"/>
              </w:rPr>
            </w:pPr>
          </w:p>
        </w:tc>
        <w:tc>
          <w:tcPr>
            <w:tcW w:w="1868" w:type="dxa"/>
            <w:vMerge/>
          </w:tcPr>
          <w:p w:rsidR="0028667E" w:rsidRPr="00D022FF" w:rsidRDefault="0028667E" w:rsidP="00D022FF">
            <w:pPr>
              <w:suppressAutoHyphens/>
              <w:rPr>
                <w:sz w:val="20"/>
                <w:szCs w:val="20"/>
              </w:rPr>
            </w:pPr>
          </w:p>
        </w:tc>
        <w:tc>
          <w:tcPr>
            <w:tcW w:w="1417" w:type="dxa"/>
            <w:vMerge/>
          </w:tcPr>
          <w:p w:rsidR="0028667E" w:rsidRPr="00D022FF" w:rsidRDefault="0028667E" w:rsidP="00D022FF">
            <w:pPr>
              <w:widowControl w:val="0"/>
              <w:suppressAutoHyphens/>
              <w:autoSpaceDE w:val="0"/>
              <w:autoSpaceDN w:val="0"/>
              <w:adjustRightInd w:val="0"/>
              <w:ind w:left="100"/>
              <w:jc w:val="center"/>
              <w:rPr>
                <w:sz w:val="20"/>
                <w:szCs w:val="20"/>
              </w:rPr>
            </w:pPr>
          </w:p>
        </w:tc>
        <w:tc>
          <w:tcPr>
            <w:tcW w:w="1401" w:type="dxa"/>
          </w:tcPr>
          <w:p w:rsidR="0028667E" w:rsidRPr="00D022FF" w:rsidRDefault="0028667E" w:rsidP="00D022FF">
            <w:pPr>
              <w:suppressAutoHyphens/>
              <w:rPr>
                <w:sz w:val="20"/>
                <w:szCs w:val="20"/>
              </w:rPr>
            </w:pPr>
            <w:r w:rsidRPr="00D022FF">
              <w:rPr>
                <w:sz w:val="20"/>
                <w:szCs w:val="20"/>
              </w:rPr>
              <w:t>-бюджет городского округа Кинешма</w:t>
            </w:r>
          </w:p>
        </w:tc>
        <w:tc>
          <w:tcPr>
            <w:tcW w:w="1293" w:type="dxa"/>
            <w:gridSpan w:val="2"/>
          </w:tcPr>
          <w:p w:rsidR="0028667E" w:rsidRPr="00D022FF" w:rsidRDefault="0028667E" w:rsidP="00D022FF">
            <w:pPr>
              <w:pStyle w:val="a6"/>
              <w:jc w:val="center"/>
              <w:rPr>
                <w:rFonts w:ascii="Times New Roman" w:hAnsi="Times New Roman" w:cs="Times New Roman"/>
                <w:sz w:val="20"/>
                <w:szCs w:val="20"/>
              </w:rPr>
            </w:pPr>
            <w:r w:rsidRPr="00D022FF">
              <w:rPr>
                <w:rFonts w:ascii="Times New Roman" w:hAnsi="Times New Roman" w:cs="Times New Roman"/>
                <w:sz w:val="20"/>
                <w:szCs w:val="20"/>
              </w:rPr>
              <w:t>184,655</w:t>
            </w:r>
          </w:p>
        </w:tc>
        <w:tc>
          <w:tcPr>
            <w:tcW w:w="1275" w:type="dxa"/>
            <w:gridSpan w:val="2"/>
          </w:tcPr>
          <w:p w:rsidR="0028667E" w:rsidRPr="00D022FF" w:rsidRDefault="0028667E" w:rsidP="00D022FF">
            <w:pPr>
              <w:jc w:val="center"/>
              <w:rPr>
                <w:sz w:val="20"/>
                <w:szCs w:val="20"/>
              </w:rPr>
            </w:pPr>
            <w:r w:rsidRPr="00D022FF">
              <w:rPr>
                <w:sz w:val="20"/>
                <w:szCs w:val="20"/>
              </w:rPr>
              <w:t>0,0</w:t>
            </w:r>
          </w:p>
        </w:tc>
        <w:tc>
          <w:tcPr>
            <w:tcW w:w="1537" w:type="dxa"/>
            <w:vMerge/>
          </w:tcPr>
          <w:p w:rsidR="0028667E" w:rsidRPr="00D022FF" w:rsidRDefault="0028667E" w:rsidP="00D022FF">
            <w:pPr>
              <w:rPr>
                <w:sz w:val="20"/>
                <w:szCs w:val="20"/>
              </w:rPr>
            </w:pPr>
          </w:p>
        </w:tc>
        <w:tc>
          <w:tcPr>
            <w:tcW w:w="2410" w:type="dxa"/>
            <w:gridSpan w:val="2"/>
            <w:vMerge/>
          </w:tcPr>
          <w:p w:rsidR="0028667E" w:rsidRPr="00D022FF" w:rsidRDefault="0028667E" w:rsidP="00D022FF">
            <w:pPr>
              <w:rPr>
                <w:sz w:val="20"/>
                <w:szCs w:val="20"/>
              </w:rPr>
            </w:pPr>
          </w:p>
        </w:tc>
        <w:tc>
          <w:tcPr>
            <w:tcW w:w="708" w:type="dxa"/>
            <w:gridSpan w:val="2"/>
            <w:vMerge/>
          </w:tcPr>
          <w:p w:rsidR="0028667E" w:rsidRPr="00D022FF" w:rsidRDefault="0028667E" w:rsidP="00D022FF">
            <w:pPr>
              <w:jc w:val="center"/>
              <w:rPr>
                <w:sz w:val="20"/>
                <w:szCs w:val="20"/>
              </w:rPr>
            </w:pPr>
          </w:p>
        </w:tc>
        <w:tc>
          <w:tcPr>
            <w:tcW w:w="993" w:type="dxa"/>
            <w:gridSpan w:val="2"/>
            <w:vMerge/>
          </w:tcPr>
          <w:p w:rsidR="0028667E" w:rsidRPr="00D022FF" w:rsidRDefault="0028667E" w:rsidP="00D022FF">
            <w:pPr>
              <w:rPr>
                <w:sz w:val="20"/>
                <w:szCs w:val="20"/>
              </w:rPr>
            </w:pPr>
          </w:p>
        </w:tc>
        <w:tc>
          <w:tcPr>
            <w:tcW w:w="998" w:type="dxa"/>
            <w:gridSpan w:val="2"/>
            <w:vMerge/>
          </w:tcPr>
          <w:p w:rsidR="0028667E" w:rsidRPr="00D022FF" w:rsidRDefault="0028667E" w:rsidP="00D022FF">
            <w:pPr>
              <w:rPr>
                <w:sz w:val="20"/>
                <w:szCs w:val="20"/>
              </w:rPr>
            </w:pPr>
          </w:p>
        </w:tc>
        <w:tc>
          <w:tcPr>
            <w:tcW w:w="1559" w:type="dxa"/>
            <w:vMerge/>
          </w:tcPr>
          <w:p w:rsidR="0028667E" w:rsidRPr="00D022FF" w:rsidRDefault="0028667E" w:rsidP="00D022FF">
            <w:pPr>
              <w:rPr>
                <w:sz w:val="20"/>
                <w:szCs w:val="20"/>
              </w:rPr>
            </w:pPr>
          </w:p>
        </w:tc>
      </w:tr>
      <w:tr w:rsidR="0028667E" w:rsidRPr="00D022FF" w:rsidTr="00C47C0E">
        <w:tc>
          <w:tcPr>
            <w:tcW w:w="843" w:type="dxa"/>
            <w:vMerge/>
          </w:tcPr>
          <w:p w:rsidR="0028667E" w:rsidRPr="00D022FF" w:rsidRDefault="0028667E" w:rsidP="00D022FF">
            <w:pPr>
              <w:widowControl w:val="0"/>
              <w:suppressAutoHyphens/>
              <w:autoSpaceDE w:val="0"/>
              <w:autoSpaceDN w:val="0"/>
              <w:adjustRightInd w:val="0"/>
              <w:ind w:left="120"/>
              <w:jc w:val="center"/>
              <w:rPr>
                <w:sz w:val="20"/>
                <w:szCs w:val="20"/>
              </w:rPr>
            </w:pPr>
          </w:p>
        </w:tc>
        <w:tc>
          <w:tcPr>
            <w:tcW w:w="1868" w:type="dxa"/>
            <w:vMerge/>
          </w:tcPr>
          <w:p w:rsidR="0028667E" w:rsidRPr="00D022FF" w:rsidRDefault="0028667E" w:rsidP="00D022FF">
            <w:pPr>
              <w:suppressAutoHyphens/>
              <w:rPr>
                <w:sz w:val="20"/>
                <w:szCs w:val="20"/>
              </w:rPr>
            </w:pPr>
          </w:p>
        </w:tc>
        <w:tc>
          <w:tcPr>
            <w:tcW w:w="1417" w:type="dxa"/>
            <w:vMerge/>
          </w:tcPr>
          <w:p w:rsidR="0028667E" w:rsidRPr="00D022FF" w:rsidRDefault="0028667E" w:rsidP="00D022FF">
            <w:pPr>
              <w:widowControl w:val="0"/>
              <w:suppressAutoHyphens/>
              <w:autoSpaceDE w:val="0"/>
              <w:autoSpaceDN w:val="0"/>
              <w:adjustRightInd w:val="0"/>
              <w:ind w:left="100"/>
              <w:jc w:val="center"/>
              <w:rPr>
                <w:sz w:val="20"/>
                <w:szCs w:val="20"/>
              </w:rPr>
            </w:pPr>
          </w:p>
        </w:tc>
        <w:tc>
          <w:tcPr>
            <w:tcW w:w="1401" w:type="dxa"/>
          </w:tcPr>
          <w:p w:rsidR="0028667E" w:rsidRPr="00D022FF" w:rsidRDefault="0028667E" w:rsidP="00D022FF">
            <w:pPr>
              <w:suppressAutoHyphens/>
              <w:rPr>
                <w:sz w:val="20"/>
                <w:szCs w:val="20"/>
              </w:rPr>
            </w:pPr>
            <w:r w:rsidRPr="00D022FF">
              <w:rPr>
                <w:sz w:val="20"/>
                <w:szCs w:val="20"/>
              </w:rPr>
              <w:t>-областной бюджет</w:t>
            </w:r>
          </w:p>
        </w:tc>
        <w:tc>
          <w:tcPr>
            <w:tcW w:w="1293" w:type="dxa"/>
            <w:gridSpan w:val="2"/>
          </w:tcPr>
          <w:p w:rsidR="0028667E" w:rsidRPr="00D022FF" w:rsidRDefault="0028667E" w:rsidP="00D022FF">
            <w:pPr>
              <w:pStyle w:val="a6"/>
              <w:jc w:val="center"/>
              <w:rPr>
                <w:rFonts w:ascii="Times New Roman" w:hAnsi="Times New Roman" w:cs="Times New Roman"/>
                <w:sz w:val="20"/>
                <w:szCs w:val="20"/>
              </w:rPr>
            </w:pPr>
            <w:r w:rsidRPr="00D022FF">
              <w:rPr>
                <w:rFonts w:ascii="Times New Roman" w:hAnsi="Times New Roman" w:cs="Times New Roman"/>
                <w:sz w:val="20"/>
                <w:szCs w:val="20"/>
              </w:rPr>
              <w:t>3 508,36</w:t>
            </w:r>
          </w:p>
        </w:tc>
        <w:tc>
          <w:tcPr>
            <w:tcW w:w="1275" w:type="dxa"/>
            <w:gridSpan w:val="2"/>
          </w:tcPr>
          <w:p w:rsidR="0028667E" w:rsidRPr="00D022FF" w:rsidRDefault="0028667E" w:rsidP="00D022FF">
            <w:pPr>
              <w:jc w:val="center"/>
              <w:rPr>
                <w:sz w:val="20"/>
                <w:szCs w:val="20"/>
              </w:rPr>
            </w:pPr>
            <w:r>
              <w:rPr>
                <w:sz w:val="20"/>
                <w:szCs w:val="20"/>
              </w:rPr>
              <w:t>0,0</w:t>
            </w:r>
          </w:p>
        </w:tc>
        <w:tc>
          <w:tcPr>
            <w:tcW w:w="1537" w:type="dxa"/>
            <w:vMerge/>
          </w:tcPr>
          <w:p w:rsidR="0028667E" w:rsidRPr="00D022FF" w:rsidRDefault="0028667E" w:rsidP="00D022FF">
            <w:pPr>
              <w:rPr>
                <w:sz w:val="20"/>
                <w:szCs w:val="20"/>
              </w:rPr>
            </w:pPr>
          </w:p>
        </w:tc>
        <w:tc>
          <w:tcPr>
            <w:tcW w:w="2410" w:type="dxa"/>
            <w:gridSpan w:val="2"/>
            <w:vMerge/>
          </w:tcPr>
          <w:p w:rsidR="0028667E" w:rsidRPr="00D022FF" w:rsidRDefault="0028667E" w:rsidP="00D022FF">
            <w:pPr>
              <w:rPr>
                <w:sz w:val="20"/>
                <w:szCs w:val="20"/>
              </w:rPr>
            </w:pPr>
          </w:p>
        </w:tc>
        <w:tc>
          <w:tcPr>
            <w:tcW w:w="708" w:type="dxa"/>
            <w:gridSpan w:val="2"/>
            <w:vMerge/>
          </w:tcPr>
          <w:p w:rsidR="0028667E" w:rsidRPr="00D022FF" w:rsidRDefault="0028667E" w:rsidP="00D022FF">
            <w:pPr>
              <w:jc w:val="center"/>
              <w:rPr>
                <w:sz w:val="20"/>
                <w:szCs w:val="20"/>
              </w:rPr>
            </w:pPr>
          </w:p>
        </w:tc>
        <w:tc>
          <w:tcPr>
            <w:tcW w:w="993" w:type="dxa"/>
            <w:gridSpan w:val="2"/>
            <w:vMerge/>
          </w:tcPr>
          <w:p w:rsidR="0028667E" w:rsidRPr="00D022FF" w:rsidRDefault="0028667E" w:rsidP="00D022FF">
            <w:pPr>
              <w:rPr>
                <w:sz w:val="20"/>
                <w:szCs w:val="20"/>
              </w:rPr>
            </w:pPr>
          </w:p>
        </w:tc>
        <w:tc>
          <w:tcPr>
            <w:tcW w:w="998" w:type="dxa"/>
            <w:gridSpan w:val="2"/>
            <w:vMerge/>
          </w:tcPr>
          <w:p w:rsidR="0028667E" w:rsidRPr="00D022FF" w:rsidRDefault="0028667E" w:rsidP="00D022FF">
            <w:pPr>
              <w:rPr>
                <w:sz w:val="20"/>
                <w:szCs w:val="20"/>
              </w:rPr>
            </w:pPr>
          </w:p>
        </w:tc>
        <w:tc>
          <w:tcPr>
            <w:tcW w:w="1559" w:type="dxa"/>
            <w:vMerge/>
          </w:tcPr>
          <w:p w:rsidR="0028667E" w:rsidRPr="00D022FF" w:rsidRDefault="0028667E" w:rsidP="00D022FF">
            <w:pPr>
              <w:rPr>
                <w:sz w:val="20"/>
                <w:szCs w:val="20"/>
              </w:rPr>
            </w:pPr>
          </w:p>
        </w:tc>
      </w:tr>
      <w:tr w:rsidR="0028667E" w:rsidRPr="00D022FF" w:rsidTr="00C47C0E">
        <w:trPr>
          <w:trHeight w:val="263"/>
        </w:trPr>
        <w:tc>
          <w:tcPr>
            <w:tcW w:w="843" w:type="dxa"/>
            <w:vMerge/>
          </w:tcPr>
          <w:p w:rsidR="0028667E" w:rsidRPr="00D022FF" w:rsidRDefault="0028667E" w:rsidP="00D022FF">
            <w:pPr>
              <w:widowControl w:val="0"/>
              <w:suppressAutoHyphens/>
              <w:autoSpaceDE w:val="0"/>
              <w:autoSpaceDN w:val="0"/>
              <w:adjustRightInd w:val="0"/>
              <w:ind w:left="120"/>
              <w:jc w:val="center"/>
              <w:rPr>
                <w:sz w:val="20"/>
                <w:szCs w:val="20"/>
              </w:rPr>
            </w:pPr>
          </w:p>
        </w:tc>
        <w:tc>
          <w:tcPr>
            <w:tcW w:w="1868" w:type="dxa"/>
            <w:vMerge w:val="restart"/>
          </w:tcPr>
          <w:p w:rsidR="0028667E" w:rsidRPr="00D022FF" w:rsidRDefault="0028667E" w:rsidP="00D022FF">
            <w:pPr>
              <w:suppressAutoHyphens/>
              <w:rPr>
                <w:sz w:val="20"/>
                <w:szCs w:val="20"/>
              </w:rPr>
            </w:pPr>
            <w:r w:rsidRPr="00D022FF">
              <w:rPr>
                <w:sz w:val="20"/>
                <w:szCs w:val="20"/>
              </w:rPr>
              <w:t>Ремонт асфальтобетонного покрытия участка дороги по ул. Сеченова (от ул. 50-летия Комсомола до ул. Маршала Василевского) в г. Кинешма Ивановской области</w:t>
            </w:r>
          </w:p>
        </w:tc>
        <w:tc>
          <w:tcPr>
            <w:tcW w:w="1417" w:type="dxa"/>
            <w:vMerge/>
          </w:tcPr>
          <w:p w:rsidR="0028667E" w:rsidRPr="00D022FF" w:rsidRDefault="0028667E" w:rsidP="00D022FF">
            <w:pPr>
              <w:widowControl w:val="0"/>
              <w:suppressAutoHyphens/>
              <w:autoSpaceDE w:val="0"/>
              <w:autoSpaceDN w:val="0"/>
              <w:adjustRightInd w:val="0"/>
              <w:ind w:left="100"/>
              <w:jc w:val="center"/>
              <w:rPr>
                <w:sz w:val="20"/>
                <w:szCs w:val="20"/>
              </w:rPr>
            </w:pPr>
          </w:p>
        </w:tc>
        <w:tc>
          <w:tcPr>
            <w:tcW w:w="1401" w:type="dxa"/>
          </w:tcPr>
          <w:p w:rsidR="0028667E" w:rsidRPr="00D022FF" w:rsidRDefault="0028667E" w:rsidP="00D022FF">
            <w:pPr>
              <w:rPr>
                <w:sz w:val="20"/>
                <w:szCs w:val="20"/>
              </w:rPr>
            </w:pPr>
            <w:r w:rsidRPr="00D022FF">
              <w:rPr>
                <w:sz w:val="20"/>
                <w:szCs w:val="20"/>
              </w:rPr>
              <w:t>Всего</w:t>
            </w:r>
          </w:p>
        </w:tc>
        <w:tc>
          <w:tcPr>
            <w:tcW w:w="1293" w:type="dxa"/>
            <w:gridSpan w:val="2"/>
          </w:tcPr>
          <w:p w:rsidR="0028667E" w:rsidRPr="00D022FF" w:rsidRDefault="0028667E" w:rsidP="00D022FF">
            <w:pPr>
              <w:pStyle w:val="a6"/>
              <w:jc w:val="center"/>
              <w:rPr>
                <w:rFonts w:ascii="Times New Roman" w:hAnsi="Times New Roman" w:cs="Times New Roman"/>
                <w:sz w:val="20"/>
                <w:szCs w:val="20"/>
              </w:rPr>
            </w:pPr>
            <w:r w:rsidRPr="00D022FF">
              <w:rPr>
                <w:rFonts w:ascii="Times New Roman" w:hAnsi="Times New Roman" w:cs="Times New Roman"/>
                <w:sz w:val="20"/>
                <w:szCs w:val="20"/>
              </w:rPr>
              <w:t>8 389,671</w:t>
            </w:r>
          </w:p>
        </w:tc>
        <w:tc>
          <w:tcPr>
            <w:tcW w:w="1275" w:type="dxa"/>
            <w:gridSpan w:val="2"/>
          </w:tcPr>
          <w:p w:rsidR="0028667E" w:rsidRPr="00D022FF" w:rsidRDefault="0028667E" w:rsidP="00D022FF">
            <w:pPr>
              <w:jc w:val="center"/>
              <w:rPr>
                <w:sz w:val="20"/>
                <w:szCs w:val="20"/>
              </w:rPr>
            </w:pPr>
            <w:r w:rsidRPr="00D022FF">
              <w:rPr>
                <w:sz w:val="20"/>
                <w:szCs w:val="20"/>
              </w:rPr>
              <w:t>0,0</w:t>
            </w:r>
          </w:p>
        </w:tc>
        <w:tc>
          <w:tcPr>
            <w:tcW w:w="1537" w:type="dxa"/>
            <w:vMerge/>
          </w:tcPr>
          <w:p w:rsidR="0028667E" w:rsidRPr="00D022FF" w:rsidRDefault="0028667E" w:rsidP="00D022FF">
            <w:pPr>
              <w:rPr>
                <w:sz w:val="20"/>
                <w:szCs w:val="20"/>
              </w:rPr>
            </w:pPr>
          </w:p>
        </w:tc>
        <w:tc>
          <w:tcPr>
            <w:tcW w:w="2410" w:type="dxa"/>
            <w:gridSpan w:val="2"/>
            <w:vMerge w:val="restart"/>
          </w:tcPr>
          <w:p w:rsidR="0028667E" w:rsidRPr="00D022FF" w:rsidRDefault="0028667E" w:rsidP="00D022FF">
            <w:pPr>
              <w:rPr>
                <w:sz w:val="20"/>
                <w:szCs w:val="20"/>
              </w:rPr>
            </w:pPr>
          </w:p>
        </w:tc>
        <w:tc>
          <w:tcPr>
            <w:tcW w:w="708" w:type="dxa"/>
            <w:gridSpan w:val="2"/>
            <w:vMerge w:val="restart"/>
          </w:tcPr>
          <w:p w:rsidR="0028667E" w:rsidRPr="00D022FF" w:rsidRDefault="0028667E" w:rsidP="00D022FF">
            <w:pPr>
              <w:jc w:val="center"/>
              <w:rPr>
                <w:sz w:val="20"/>
                <w:szCs w:val="20"/>
              </w:rPr>
            </w:pPr>
          </w:p>
        </w:tc>
        <w:tc>
          <w:tcPr>
            <w:tcW w:w="993" w:type="dxa"/>
            <w:gridSpan w:val="2"/>
            <w:vMerge w:val="restart"/>
          </w:tcPr>
          <w:p w:rsidR="0028667E" w:rsidRPr="00D022FF" w:rsidRDefault="0028667E" w:rsidP="00D022FF">
            <w:pPr>
              <w:rPr>
                <w:sz w:val="20"/>
                <w:szCs w:val="20"/>
              </w:rPr>
            </w:pPr>
          </w:p>
        </w:tc>
        <w:tc>
          <w:tcPr>
            <w:tcW w:w="998" w:type="dxa"/>
            <w:gridSpan w:val="2"/>
            <w:vMerge w:val="restart"/>
          </w:tcPr>
          <w:p w:rsidR="0028667E" w:rsidRPr="00D022FF" w:rsidRDefault="0028667E" w:rsidP="00D022FF">
            <w:pPr>
              <w:rPr>
                <w:sz w:val="20"/>
                <w:szCs w:val="20"/>
              </w:rPr>
            </w:pPr>
          </w:p>
        </w:tc>
        <w:tc>
          <w:tcPr>
            <w:tcW w:w="1559" w:type="dxa"/>
            <w:vMerge w:val="restart"/>
          </w:tcPr>
          <w:p w:rsidR="0028667E" w:rsidRPr="00D022FF" w:rsidRDefault="0028667E" w:rsidP="00D022FF">
            <w:pPr>
              <w:jc w:val="center"/>
              <w:rPr>
                <w:sz w:val="20"/>
                <w:szCs w:val="20"/>
              </w:rPr>
            </w:pPr>
          </w:p>
        </w:tc>
      </w:tr>
      <w:tr w:rsidR="0028667E" w:rsidRPr="00D022FF" w:rsidTr="00C47C0E">
        <w:tc>
          <w:tcPr>
            <w:tcW w:w="843" w:type="dxa"/>
            <w:vMerge/>
          </w:tcPr>
          <w:p w:rsidR="0028667E" w:rsidRPr="00D022FF" w:rsidRDefault="0028667E" w:rsidP="00D022FF">
            <w:pPr>
              <w:widowControl w:val="0"/>
              <w:suppressAutoHyphens/>
              <w:autoSpaceDE w:val="0"/>
              <w:autoSpaceDN w:val="0"/>
              <w:adjustRightInd w:val="0"/>
              <w:ind w:left="120"/>
              <w:jc w:val="center"/>
              <w:rPr>
                <w:sz w:val="20"/>
                <w:szCs w:val="20"/>
              </w:rPr>
            </w:pPr>
          </w:p>
        </w:tc>
        <w:tc>
          <w:tcPr>
            <w:tcW w:w="1868" w:type="dxa"/>
            <w:vMerge/>
          </w:tcPr>
          <w:p w:rsidR="0028667E" w:rsidRPr="00D022FF" w:rsidRDefault="0028667E" w:rsidP="00D022FF">
            <w:pPr>
              <w:suppressAutoHyphens/>
              <w:rPr>
                <w:sz w:val="20"/>
                <w:szCs w:val="20"/>
              </w:rPr>
            </w:pPr>
          </w:p>
        </w:tc>
        <w:tc>
          <w:tcPr>
            <w:tcW w:w="1417" w:type="dxa"/>
            <w:vMerge/>
          </w:tcPr>
          <w:p w:rsidR="0028667E" w:rsidRPr="00D022FF" w:rsidRDefault="0028667E" w:rsidP="00D022FF">
            <w:pPr>
              <w:widowControl w:val="0"/>
              <w:suppressAutoHyphens/>
              <w:autoSpaceDE w:val="0"/>
              <w:autoSpaceDN w:val="0"/>
              <w:adjustRightInd w:val="0"/>
              <w:ind w:left="100"/>
              <w:jc w:val="center"/>
              <w:rPr>
                <w:sz w:val="20"/>
                <w:szCs w:val="20"/>
              </w:rPr>
            </w:pPr>
          </w:p>
        </w:tc>
        <w:tc>
          <w:tcPr>
            <w:tcW w:w="1401" w:type="dxa"/>
          </w:tcPr>
          <w:p w:rsidR="0028667E" w:rsidRPr="00D022FF" w:rsidRDefault="0028667E" w:rsidP="00D022FF">
            <w:pPr>
              <w:suppressAutoHyphens/>
              <w:rPr>
                <w:sz w:val="20"/>
                <w:szCs w:val="20"/>
              </w:rPr>
            </w:pPr>
            <w:r w:rsidRPr="00D022FF">
              <w:rPr>
                <w:sz w:val="20"/>
                <w:szCs w:val="20"/>
              </w:rPr>
              <w:t xml:space="preserve">-бюджетные ассигнования всего, в </w:t>
            </w:r>
            <w:proofErr w:type="spellStart"/>
            <w:r w:rsidRPr="00D022FF">
              <w:rPr>
                <w:sz w:val="20"/>
                <w:szCs w:val="20"/>
              </w:rPr>
              <w:t>т.ч</w:t>
            </w:r>
            <w:proofErr w:type="spellEnd"/>
            <w:r w:rsidRPr="00D022FF">
              <w:rPr>
                <w:sz w:val="20"/>
                <w:szCs w:val="20"/>
              </w:rPr>
              <w:t>.</w:t>
            </w:r>
          </w:p>
        </w:tc>
        <w:tc>
          <w:tcPr>
            <w:tcW w:w="1293" w:type="dxa"/>
            <w:gridSpan w:val="2"/>
          </w:tcPr>
          <w:p w:rsidR="0028667E" w:rsidRPr="00D022FF" w:rsidRDefault="0028667E" w:rsidP="00D022FF">
            <w:pPr>
              <w:pStyle w:val="a6"/>
              <w:jc w:val="center"/>
              <w:rPr>
                <w:rFonts w:ascii="Times New Roman" w:hAnsi="Times New Roman" w:cs="Times New Roman"/>
                <w:sz w:val="20"/>
                <w:szCs w:val="20"/>
              </w:rPr>
            </w:pPr>
            <w:r w:rsidRPr="00D022FF">
              <w:rPr>
                <w:rFonts w:ascii="Times New Roman" w:hAnsi="Times New Roman" w:cs="Times New Roman"/>
                <w:sz w:val="20"/>
                <w:szCs w:val="20"/>
              </w:rPr>
              <w:t>8 389,671</w:t>
            </w:r>
          </w:p>
        </w:tc>
        <w:tc>
          <w:tcPr>
            <w:tcW w:w="1275" w:type="dxa"/>
            <w:gridSpan w:val="2"/>
          </w:tcPr>
          <w:p w:rsidR="0028667E" w:rsidRPr="00D022FF" w:rsidRDefault="0028667E" w:rsidP="00D022FF">
            <w:pPr>
              <w:jc w:val="center"/>
              <w:rPr>
                <w:sz w:val="20"/>
                <w:szCs w:val="20"/>
              </w:rPr>
            </w:pPr>
            <w:r w:rsidRPr="00D022FF">
              <w:rPr>
                <w:sz w:val="20"/>
                <w:szCs w:val="20"/>
              </w:rPr>
              <w:t>0,0</w:t>
            </w:r>
          </w:p>
        </w:tc>
        <w:tc>
          <w:tcPr>
            <w:tcW w:w="1537" w:type="dxa"/>
            <w:vMerge/>
          </w:tcPr>
          <w:p w:rsidR="0028667E" w:rsidRPr="00D022FF" w:rsidRDefault="0028667E" w:rsidP="00D022FF">
            <w:pPr>
              <w:rPr>
                <w:sz w:val="20"/>
                <w:szCs w:val="20"/>
              </w:rPr>
            </w:pPr>
          </w:p>
        </w:tc>
        <w:tc>
          <w:tcPr>
            <w:tcW w:w="2410" w:type="dxa"/>
            <w:gridSpan w:val="2"/>
            <w:vMerge/>
          </w:tcPr>
          <w:p w:rsidR="0028667E" w:rsidRPr="00D022FF" w:rsidRDefault="0028667E" w:rsidP="00D022FF">
            <w:pPr>
              <w:rPr>
                <w:sz w:val="20"/>
                <w:szCs w:val="20"/>
              </w:rPr>
            </w:pPr>
          </w:p>
        </w:tc>
        <w:tc>
          <w:tcPr>
            <w:tcW w:w="708" w:type="dxa"/>
            <w:gridSpan w:val="2"/>
            <w:vMerge/>
          </w:tcPr>
          <w:p w:rsidR="0028667E" w:rsidRPr="00D022FF" w:rsidRDefault="0028667E" w:rsidP="00D022FF">
            <w:pPr>
              <w:jc w:val="center"/>
              <w:rPr>
                <w:sz w:val="20"/>
                <w:szCs w:val="20"/>
              </w:rPr>
            </w:pPr>
          </w:p>
        </w:tc>
        <w:tc>
          <w:tcPr>
            <w:tcW w:w="993" w:type="dxa"/>
            <w:gridSpan w:val="2"/>
            <w:vMerge/>
          </w:tcPr>
          <w:p w:rsidR="0028667E" w:rsidRPr="00D022FF" w:rsidRDefault="0028667E" w:rsidP="00D022FF">
            <w:pPr>
              <w:rPr>
                <w:sz w:val="20"/>
                <w:szCs w:val="20"/>
              </w:rPr>
            </w:pPr>
          </w:p>
        </w:tc>
        <w:tc>
          <w:tcPr>
            <w:tcW w:w="998" w:type="dxa"/>
            <w:gridSpan w:val="2"/>
            <w:vMerge/>
          </w:tcPr>
          <w:p w:rsidR="0028667E" w:rsidRPr="00D022FF" w:rsidRDefault="0028667E" w:rsidP="00D022FF">
            <w:pPr>
              <w:rPr>
                <w:sz w:val="20"/>
                <w:szCs w:val="20"/>
              </w:rPr>
            </w:pPr>
          </w:p>
        </w:tc>
        <w:tc>
          <w:tcPr>
            <w:tcW w:w="1559" w:type="dxa"/>
            <w:vMerge/>
          </w:tcPr>
          <w:p w:rsidR="0028667E" w:rsidRPr="00D022FF" w:rsidRDefault="0028667E" w:rsidP="00D022FF">
            <w:pPr>
              <w:jc w:val="center"/>
              <w:rPr>
                <w:sz w:val="20"/>
                <w:szCs w:val="20"/>
              </w:rPr>
            </w:pPr>
          </w:p>
        </w:tc>
      </w:tr>
      <w:tr w:rsidR="0028667E" w:rsidRPr="00D022FF" w:rsidTr="00C47C0E">
        <w:tc>
          <w:tcPr>
            <w:tcW w:w="843" w:type="dxa"/>
            <w:vMerge/>
          </w:tcPr>
          <w:p w:rsidR="0028667E" w:rsidRPr="00D022FF" w:rsidRDefault="0028667E" w:rsidP="00D022FF">
            <w:pPr>
              <w:widowControl w:val="0"/>
              <w:suppressAutoHyphens/>
              <w:autoSpaceDE w:val="0"/>
              <w:autoSpaceDN w:val="0"/>
              <w:adjustRightInd w:val="0"/>
              <w:ind w:left="120"/>
              <w:jc w:val="center"/>
              <w:rPr>
                <w:sz w:val="20"/>
                <w:szCs w:val="20"/>
              </w:rPr>
            </w:pPr>
          </w:p>
        </w:tc>
        <w:tc>
          <w:tcPr>
            <w:tcW w:w="1868" w:type="dxa"/>
            <w:vMerge/>
          </w:tcPr>
          <w:p w:rsidR="0028667E" w:rsidRPr="00D022FF" w:rsidRDefault="0028667E" w:rsidP="00D022FF">
            <w:pPr>
              <w:suppressAutoHyphens/>
              <w:rPr>
                <w:sz w:val="20"/>
                <w:szCs w:val="20"/>
              </w:rPr>
            </w:pPr>
          </w:p>
        </w:tc>
        <w:tc>
          <w:tcPr>
            <w:tcW w:w="1417" w:type="dxa"/>
            <w:vMerge/>
          </w:tcPr>
          <w:p w:rsidR="0028667E" w:rsidRPr="00D022FF" w:rsidRDefault="0028667E" w:rsidP="00D022FF">
            <w:pPr>
              <w:widowControl w:val="0"/>
              <w:suppressAutoHyphens/>
              <w:autoSpaceDE w:val="0"/>
              <w:autoSpaceDN w:val="0"/>
              <w:adjustRightInd w:val="0"/>
              <w:ind w:left="100"/>
              <w:jc w:val="center"/>
              <w:rPr>
                <w:sz w:val="20"/>
                <w:szCs w:val="20"/>
              </w:rPr>
            </w:pPr>
          </w:p>
        </w:tc>
        <w:tc>
          <w:tcPr>
            <w:tcW w:w="1401" w:type="dxa"/>
          </w:tcPr>
          <w:p w:rsidR="0028667E" w:rsidRPr="00D022FF" w:rsidRDefault="0028667E" w:rsidP="00D022FF">
            <w:pPr>
              <w:suppressAutoHyphens/>
              <w:rPr>
                <w:sz w:val="20"/>
                <w:szCs w:val="20"/>
              </w:rPr>
            </w:pPr>
            <w:r w:rsidRPr="00D022FF">
              <w:rPr>
                <w:sz w:val="20"/>
                <w:szCs w:val="20"/>
              </w:rPr>
              <w:t>-бюджет городского округа Кинешма</w:t>
            </w:r>
          </w:p>
        </w:tc>
        <w:tc>
          <w:tcPr>
            <w:tcW w:w="1293" w:type="dxa"/>
            <w:gridSpan w:val="2"/>
          </w:tcPr>
          <w:p w:rsidR="0028667E" w:rsidRPr="00D022FF" w:rsidRDefault="0028667E" w:rsidP="00D022FF">
            <w:pPr>
              <w:pStyle w:val="a6"/>
              <w:jc w:val="center"/>
              <w:rPr>
                <w:rFonts w:ascii="Times New Roman" w:hAnsi="Times New Roman" w:cs="Times New Roman"/>
                <w:sz w:val="20"/>
                <w:szCs w:val="20"/>
              </w:rPr>
            </w:pPr>
            <w:r w:rsidRPr="00D022FF">
              <w:rPr>
                <w:rFonts w:ascii="Times New Roman" w:hAnsi="Times New Roman" w:cs="Times New Roman"/>
                <w:sz w:val="20"/>
                <w:szCs w:val="20"/>
              </w:rPr>
              <w:t>419,491</w:t>
            </w:r>
          </w:p>
        </w:tc>
        <w:tc>
          <w:tcPr>
            <w:tcW w:w="1275" w:type="dxa"/>
            <w:gridSpan w:val="2"/>
          </w:tcPr>
          <w:p w:rsidR="0028667E" w:rsidRPr="00D022FF" w:rsidRDefault="0028667E" w:rsidP="00D022FF">
            <w:pPr>
              <w:jc w:val="center"/>
              <w:rPr>
                <w:sz w:val="20"/>
                <w:szCs w:val="20"/>
              </w:rPr>
            </w:pPr>
            <w:r w:rsidRPr="00D022FF">
              <w:rPr>
                <w:sz w:val="20"/>
                <w:szCs w:val="20"/>
              </w:rPr>
              <w:t>0,0</w:t>
            </w:r>
          </w:p>
        </w:tc>
        <w:tc>
          <w:tcPr>
            <w:tcW w:w="1537" w:type="dxa"/>
            <w:vMerge/>
          </w:tcPr>
          <w:p w:rsidR="0028667E" w:rsidRPr="00D022FF" w:rsidRDefault="0028667E" w:rsidP="00D022FF">
            <w:pPr>
              <w:rPr>
                <w:sz w:val="20"/>
                <w:szCs w:val="20"/>
              </w:rPr>
            </w:pPr>
          </w:p>
        </w:tc>
        <w:tc>
          <w:tcPr>
            <w:tcW w:w="2410" w:type="dxa"/>
            <w:gridSpan w:val="2"/>
            <w:vMerge/>
          </w:tcPr>
          <w:p w:rsidR="0028667E" w:rsidRPr="00D022FF" w:rsidRDefault="0028667E" w:rsidP="00D022FF">
            <w:pPr>
              <w:rPr>
                <w:sz w:val="20"/>
                <w:szCs w:val="20"/>
              </w:rPr>
            </w:pPr>
          </w:p>
        </w:tc>
        <w:tc>
          <w:tcPr>
            <w:tcW w:w="708" w:type="dxa"/>
            <w:gridSpan w:val="2"/>
            <w:vMerge/>
          </w:tcPr>
          <w:p w:rsidR="0028667E" w:rsidRPr="00D022FF" w:rsidRDefault="0028667E" w:rsidP="00D022FF">
            <w:pPr>
              <w:jc w:val="center"/>
              <w:rPr>
                <w:sz w:val="20"/>
                <w:szCs w:val="20"/>
              </w:rPr>
            </w:pPr>
          </w:p>
        </w:tc>
        <w:tc>
          <w:tcPr>
            <w:tcW w:w="993" w:type="dxa"/>
            <w:gridSpan w:val="2"/>
            <w:vMerge/>
          </w:tcPr>
          <w:p w:rsidR="0028667E" w:rsidRPr="00D022FF" w:rsidRDefault="0028667E" w:rsidP="00D022FF">
            <w:pPr>
              <w:rPr>
                <w:sz w:val="20"/>
                <w:szCs w:val="20"/>
              </w:rPr>
            </w:pPr>
          </w:p>
        </w:tc>
        <w:tc>
          <w:tcPr>
            <w:tcW w:w="998" w:type="dxa"/>
            <w:gridSpan w:val="2"/>
            <w:vMerge/>
          </w:tcPr>
          <w:p w:rsidR="0028667E" w:rsidRPr="00D022FF" w:rsidRDefault="0028667E" w:rsidP="00D022FF">
            <w:pPr>
              <w:rPr>
                <w:sz w:val="20"/>
                <w:szCs w:val="20"/>
              </w:rPr>
            </w:pPr>
          </w:p>
        </w:tc>
        <w:tc>
          <w:tcPr>
            <w:tcW w:w="1559" w:type="dxa"/>
            <w:vMerge/>
          </w:tcPr>
          <w:p w:rsidR="0028667E" w:rsidRPr="00D022FF" w:rsidRDefault="0028667E" w:rsidP="00D022FF">
            <w:pPr>
              <w:rPr>
                <w:sz w:val="20"/>
                <w:szCs w:val="20"/>
              </w:rPr>
            </w:pPr>
          </w:p>
        </w:tc>
      </w:tr>
      <w:tr w:rsidR="0028667E" w:rsidRPr="00D022FF" w:rsidTr="00C47C0E">
        <w:tc>
          <w:tcPr>
            <w:tcW w:w="843" w:type="dxa"/>
            <w:vMerge/>
          </w:tcPr>
          <w:p w:rsidR="0028667E" w:rsidRPr="00D022FF" w:rsidRDefault="0028667E" w:rsidP="00D022FF">
            <w:pPr>
              <w:widowControl w:val="0"/>
              <w:suppressAutoHyphens/>
              <w:autoSpaceDE w:val="0"/>
              <w:autoSpaceDN w:val="0"/>
              <w:adjustRightInd w:val="0"/>
              <w:ind w:left="120"/>
              <w:jc w:val="center"/>
              <w:rPr>
                <w:sz w:val="20"/>
                <w:szCs w:val="20"/>
              </w:rPr>
            </w:pPr>
          </w:p>
        </w:tc>
        <w:tc>
          <w:tcPr>
            <w:tcW w:w="1868" w:type="dxa"/>
            <w:vMerge/>
          </w:tcPr>
          <w:p w:rsidR="0028667E" w:rsidRPr="00D022FF" w:rsidRDefault="0028667E" w:rsidP="00D022FF">
            <w:pPr>
              <w:suppressAutoHyphens/>
              <w:rPr>
                <w:sz w:val="20"/>
                <w:szCs w:val="20"/>
              </w:rPr>
            </w:pPr>
          </w:p>
        </w:tc>
        <w:tc>
          <w:tcPr>
            <w:tcW w:w="1417" w:type="dxa"/>
            <w:vMerge/>
          </w:tcPr>
          <w:p w:rsidR="0028667E" w:rsidRPr="00D022FF" w:rsidRDefault="0028667E" w:rsidP="00D022FF">
            <w:pPr>
              <w:widowControl w:val="0"/>
              <w:suppressAutoHyphens/>
              <w:autoSpaceDE w:val="0"/>
              <w:autoSpaceDN w:val="0"/>
              <w:adjustRightInd w:val="0"/>
              <w:ind w:left="100"/>
              <w:jc w:val="center"/>
              <w:rPr>
                <w:sz w:val="20"/>
                <w:szCs w:val="20"/>
              </w:rPr>
            </w:pPr>
          </w:p>
        </w:tc>
        <w:tc>
          <w:tcPr>
            <w:tcW w:w="1401" w:type="dxa"/>
          </w:tcPr>
          <w:p w:rsidR="0028667E" w:rsidRPr="00D022FF" w:rsidRDefault="0028667E" w:rsidP="00D022FF">
            <w:pPr>
              <w:suppressAutoHyphens/>
              <w:rPr>
                <w:sz w:val="20"/>
                <w:szCs w:val="20"/>
              </w:rPr>
            </w:pPr>
            <w:r w:rsidRPr="00D022FF">
              <w:rPr>
                <w:sz w:val="20"/>
                <w:szCs w:val="20"/>
              </w:rPr>
              <w:t>-областной бюджет</w:t>
            </w:r>
          </w:p>
        </w:tc>
        <w:tc>
          <w:tcPr>
            <w:tcW w:w="1293" w:type="dxa"/>
            <w:gridSpan w:val="2"/>
          </w:tcPr>
          <w:p w:rsidR="0028667E" w:rsidRPr="00D022FF" w:rsidRDefault="0028667E" w:rsidP="00D022FF">
            <w:pPr>
              <w:pStyle w:val="a6"/>
              <w:jc w:val="center"/>
              <w:rPr>
                <w:rFonts w:ascii="Times New Roman" w:hAnsi="Times New Roman" w:cs="Times New Roman"/>
                <w:sz w:val="20"/>
                <w:szCs w:val="20"/>
              </w:rPr>
            </w:pPr>
            <w:r w:rsidRPr="00D022FF">
              <w:rPr>
                <w:rFonts w:ascii="Times New Roman" w:hAnsi="Times New Roman" w:cs="Times New Roman"/>
                <w:sz w:val="20"/>
                <w:szCs w:val="20"/>
              </w:rPr>
              <w:t>7 970,18</w:t>
            </w:r>
          </w:p>
        </w:tc>
        <w:tc>
          <w:tcPr>
            <w:tcW w:w="1275" w:type="dxa"/>
            <w:gridSpan w:val="2"/>
          </w:tcPr>
          <w:p w:rsidR="0028667E" w:rsidRPr="00D022FF" w:rsidRDefault="0028667E" w:rsidP="00D022FF">
            <w:pPr>
              <w:jc w:val="center"/>
              <w:rPr>
                <w:sz w:val="20"/>
                <w:szCs w:val="20"/>
              </w:rPr>
            </w:pPr>
            <w:r>
              <w:rPr>
                <w:sz w:val="20"/>
                <w:szCs w:val="20"/>
              </w:rPr>
              <w:t>0,0</w:t>
            </w:r>
          </w:p>
        </w:tc>
        <w:tc>
          <w:tcPr>
            <w:tcW w:w="1537" w:type="dxa"/>
            <w:vMerge/>
          </w:tcPr>
          <w:p w:rsidR="0028667E" w:rsidRPr="00D022FF" w:rsidRDefault="0028667E" w:rsidP="00D022FF">
            <w:pPr>
              <w:rPr>
                <w:sz w:val="20"/>
                <w:szCs w:val="20"/>
              </w:rPr>
            </w:pPr>
          </w:p>
        </w:tc>
        <w:tc>
          <w:tcPr>
            <w:tcW w:w="2410" w:type="dxa"/>
            <w:gridSpan w:val="2"/>
            <w:vMerge/>
          </w:tcPr>
          <w:p w:rsidR="0028667E" w:rsidRPr="00D022FF" w:rsidRDefault="0028667E" w:rsidP="00D022FF">
            <w:pPr>
              <w:rPr>
                <w:sz w:val="20"/>
                <w:szCs w:val="20"/>
              </w:rPr>
            </w:pPr>
          </w:p>
        </w:tc>
        <w:tc>
          <w:tcPr>
            <w:tcW w:w="708" w:type="dxa"/>
            <w:gridSpan w:val="2"/>
            <w:vMerge/>
          </w:tcPr>
          <w:p w:rsidR="0028667E" w:rsidRPr="00D022FF" w:rsidRDefault="0028667E" w:rsidP="00D022FF">
            <w:pPr>
              <w:jc w:val="center"/>
              <w:rPr>
                <w:sz w:val="20"/>
                <w:szCs w:val="20"/>
              </w:rPr>
            </w:pPr>
          </w:p>
        </w:tc>
        <w:tc>
          <w:tcPr>
            <w:tcW w:w="993" w:type="dxa"/>
            <w:gridSpan w:val="2"/>
            <w:vMerge/>
          </w:tcPr>
          <w:p w:rsidR="0028667E" w:rsidRPr="00D022FF" w:rsidRDefault="0028667E" w:rsidP="00D022FF">
            <w:pPr>
              <w:rPr>
                <w:sz w:val="20"/>
                <w:szCs w:val="20"/>
              </w:rPr>
            </w:pPr>
          </w:p>
        </w:tc>
        <w:tc>
          <w:tcPr>
            <w:tcW w:w="998" w:type="dxa"/>
            <w:gridSpan w:val="2"/>
            <w:vMerge/>
          </w:tcPr>
          <w:p w:rsidR="0028667E" w:rsidRPr="00D022FF" w:rsidRDefault="0028667E" w:rsidP="00D022FF">
            <w:pPr>
              <w:rPr>
                <w:sz w:val="20"/>
                <w:szCs w:val="20"/>
              </w:rPr>
            </w:pPr>
          </w:p>
        </w:tc>
        <w:tc>
          <w:tcPr>
            <w:tcW w:w="1559" w:type="dxa"/>
            <w:vMerge/>
          </w:tcPr>
          <w:p w:rsidR="0028667E" w:rsidRPr="00D022FF" w:rsidRDefault="0028667E" w:rsidP="00D022FF">
            <w:pPr>
              <w:rPr>
                <w:sz w:val="20"/>
                <w:szCs w:val="20"/>
              </w:rPr>
            </w:pPr>
          </w:p>
        </w:tc>
      </w:tr>
      <w:tr w:rsidR="0028667E" w:rsidRPr="00D022FF" w:rsidTr="00C47C0E">
        <w:tc>
          <w:tcPr>
            <w:tcW w:w="843" w:type="dxa"/>
            <w:vMerge/>
          </w:tcPr>
          <w:p w:rsidR="0028667E" w:rsidRPr="00D022FF" w:rsidRDefault="0028667E" w:rsidP="00D022FF">
            <w:pPr>
              <w:widowControl w:val="0"/>
              <w:suppressAutoHyphens/>
              <w:autoSpaceDE w:val="0"/>
              <w:autoSpaceDN w:val="0"/>
              <w:adjustRightInd w:val="0"/>
              <w:ind w:left="120"/>
              <w:jc w:val="center"/>
              <w:rPr>
                <w:sz w:val="20"/>
                <w:szCs w:val="20"/>
              </w:rPr>
            </w:pPr>
          </w:p>
        </w:tc>
        <w:tc>
          <w:tcPr>
            <w:tcW w:w="1868" w:type="dxa"/>
            <w:vMerge w:val="restart"/>
          </w:tcPr>
          <w:p w:rsidR="0028667E" w:rsidRPr="00D022FF" w:rsidRDefault="0028667E" w:rsidP="00D022FF">
            <w:pPr>
              <w:suppressAutoHyphens/>
              <w:rPr>
                <w:sz w:val="20"/>
                <w:szCs w:val="20"/>
              </w:rPr>
            </w:pPr>
            <w:r w:rsidRPr="00D022FF">
              <w:rPr>
                <w:sz w:val="20"/>
                <w:szCs w:val="20"/>
              </w:rPr>
              <w:t xml:space="preserve">Ремонт участка дороги по ул. 50-летия Комсомола </w:t>
            </w:r>
            <w:r w:rsidRPr="00D022FF">
              <w:rPr>
                <w:sz w:val="20"/>
                <w:szCs w:val="20"/>
              </w:rPr>
              <w:lastRenderedPageBreak/>
              <w:t>(от ул. Декабристов) в г. Кинешма Ивановской области</w:t>
            </w:r>
          </w:p>
        </w:tc>
        <w:tc>
          <w:tcPr>
            <w:tcW w:w="1417" w:type="dxa"/>
            <w:vMerge/>
          </w:tcPr>
          <w:p w:rsidR="0028667E" w:rsidRPr="00D022FF" w:rsidRDefault="0028667E" w:rsidP="00D022FF">
            <w:pPr>
              <w:widowControl w:val="0"/>
              <w:suppressAutoHyphens/>
              <w:autoSpaceDE w:val="0"/>
              <w:autoSpaceDN w:val="0"/>
              <w:adjustRightInd w:val="0"/>
              <w:ind w:left="100"/>
              <w:jc w:val="center"/>
              <w:rPr>
                <w:sz w:val="20"/>
                <w:szCs w:val="20"/>
              </w:rPr>
            </w:pPr>
          </w:p>
        </w:tc>
        <w:tc>
          <w:tcPr>
            <w:tcW w:w="1401" w:type="dxa"/>
          </w:tcPr>
          <w:p w:rsidR="0028667E" w:rsidRPr="00D022FF" w:rsidRDefault="0028667E" w:rsidP="00D022FF">
            <w:pPr>
              <w:rPr>
                <w:sz w:val="20"/>
                <w:szCs w:val="20"/>
              </w:rPr>
            </w:pPr>
            <w:r w:rsidRPr="00D022FF">
              <w:rPr>
                <w:sz w:val="20"/>
                <w:szCs w:val="20"/>
              </w:rPr>
              <w:t>Всего</w:t>
            </w:r>
          </w:p>
        </w:tc>
        <w:tc>
          <w:tcPr>
            <w:tcW w:w="1293" w:type="dxa"/>
            <w:gridSpan w:val="2"/>
          </w:tcPr>
          <w:p w:rsidR="0028667E" w:rsidRPr="00D022FF" w:rsidRDefault="0028667E" w:rsidP="00D022FF">
            <w:pPr>
              <w:pStyle w:val="a6"/>
              <w:jc w:val="center"/>
              <w:rPr>
                <w:rFonts w:ascii="Times New Roman" w:hAnsi="Times New Roman" w:cs="Times New Roman"/>
                <w:sz w:val="20"/>
                <w:szCs w:val="20"/>
              </w:rPr>
            </w:pPr>
            <w:r w:rsidRPr="00D022FF">
              <w:rPr>
                <w:rFonts w:ascii="Times New Roman" w:hAnsi="Times New Roman" w:cs="Times New Roman"/>
                <w:sz w:val="20"/>
                <w:szCs w:val="20"/>
              </w:rPr>
              <w:t>2 824,708</w:t>
            </w:r>
          </w:p>
        </w:tc>
        <w:tc>
          <w:tcPr>
            <w:tcW w:w="1275" w:type="dxa"/>
            <w:gridSpan w:val="2"/>
          </w:tcPr>
          <w:p w:rsidR="0028667E" w:rsidRPr="00D022FF" w:rsidRDefault="0028667E" w:rsidP="00D022FF">
            <w:pPr>
              <w:jc w:val="center"/>
              <w:rPr>
                <w:sz w:val="20"/>
                <w:szCs w:val="20"/>
              </w:rPr>
            </w:pPr>
            <w:r w:rsidRPr="00D022FF">
              <w:rPr>
                <w:sz w:val="20"/>
                <w:szCs w:val="20"/>
              </w:rPr>
              <w:t>0,0</w:t>
            </w:r>
          </w:p>
        </w:tc>
        <w:tc>
          <w:tcPr>
            <w:tcW w:w="1537" w:type="dxa"/>
            <w:vMerge/>
          </w:tcPr>
          <w:p w:rsidR="0028667E" w:rsidRPr="00D022FF" w:rsidRDefault="0028667E" w:rsidP="00D022FF">
            <w:pPr>
              <w:rPr>
                <w:sz w:val="20"/>
                <w:szCs w:val="20"/>
              </w:rPr>
            </w:pPr>
          </w:p>
        </w:tc>
        <w:tc>
          <w:tcPr>
            <w:tcW w:w="2410" w:type="dxa"/>
            <w:gridSpan w:val="2"/>
            <w:vMerge w:val="restart"/>
          </w:tcPr>
          <w:p w:rsidR="0028667E" w:rsidRPr="00D022FF" w:rsidRDefault="0028667E" w:rsidP="00D022FF">
            <w:pPr>
              <w:rPr>
                <w:sz w:val="20"/>
                <w:szCs w:val="20"/>
              </w:rPr>
            </w:pPr>
          </w:p>
        </w:tc>
        <w:tc>
          <w:tcPr>
            <w:tcW w:w="708" w:type="dxa"/>
            <w:gridSpan w:val="2"/>
            <w:vMerge w:val="restart"/>
          </w:tcPr>
          <w:p w:rsidR="0028667E" w:rsidRPr="00D022FF" w:rsidRDefault="0028667E" w:rsidP="00D022FF">
            <w:pPr>
              <w:jc w:val="center"/>
              <w:rPr>
                <w:sz w:val="20"/>
                <w:szCs w:val="20"/>
              </w:rPr>
            </w:pPr>
          </w:p>
        </w:tc>
        <w:tc>
          <w:tcPr>
            <w:tcW w:w="993" w:type="dxa"/>
            <w:gridSpan w:val="2"/>
            <w:vMerge w:val="restart"/>
          </w:tcPr>
          <w:p w:rsidR="0028667E" w:rsidRPr="00D022FF" w:rsidRDefault="0028667E" w:rsidP="00D022FF">
            <w:pPr>
              <w:rPr>
                <w:sz w:val="20"/>
                <w:szCs w:val="20"/>
              </w:rPr>
            </w:pPr>
          </w:p>
        </w:tc>
        <w:tc>
          <w:tcPr>
            <w:tcW w:w="998" w:type="dxa"/>
            <w:gridSpan w:val="2"/>
            <w:vMerge w:val="restart"/>
          </w:tcPr>
          <w:p w:rsidR="0028667E" w:rsidRPr="00D022FF" w:rsidRDefault="0028667E" w:rsidP="00D022FF">
            <w:pPr>
              <w:rPr>
                <w:sz w:val="20"/>
                <w:szCs w:val="20"/>
              </w:rPr>
            </w:pPr>
          </w:p>
        </w:tc>
        <w:tc>
          <w:tcPr>
            <w:tcW w:w="1559" w:type="dxa"/>
            <w:vMerge w:val="restart"/>
          </w:tcPr>
          <w:p w:rsidR="0028667E" w:rsidRPr="00D022FF" w:rsidRDefault="0028667E" w:rsidP="00D022FF">
            <w:pPr>
              <w:rPr>
                <w:sz w:val="20"/>
                <w:szCs w:val="20"/>
              </w:rPr>
            </w:pPr>
          </w:p>
        </w:tc>
      </w:tr>
      <w:tr w:rsidR="0028667E" w:rsidRPr="00D022FF" w:rsidTr="00C47C0E">
        <w:tc>
          <w:tcPr>
            <w:tcW w:w="843" w:type="dxa"/>
            <w:vMerge/>
          </w:tcPr>
          <w:p w:rsidR="0028667E" w:rsidRPr="00D022FF" w:rsidRDefault="0028667E" w:rsidP="00D022FF">
            <w:pPr>
              <w:widowControl w:val="0"/>
              <w:suppressAutoHyphens/>
              <w:autoSpaceDE w:val="0"/>
              <w:autoSpaceDN w:val="0"/>
              <w:adjustRightInd w:val="0"/>
              <w:ind w:left="120"/>
              <w:jc w:val="center"/>
              <w:rPr>
                <w:sz w:val="20"/>
                <w:szCs w:val="20"/>
              </w:rPr>
            </w:pPr>
          </w:p>
        </w:tc>
        <w:tc>
          <w:tcPr>
            <w:tcW w:w="1868" w:type="dxa"/>
            <w:vMerge/>
          </w:tcPr>
          <w:p w:rsidR="0028667E" w:rsidRPr="00D022FF" w:rsidRDefault="0028667E" w:rsidP="00D022FF">
            <w:pPr>
              <w:suppressAutoHyphens/>
              <w:rPr>
                <w:sz w:val="20"/>
                <w:szCs w:val="20"/>
              </w:rPr>
            </w:pPr>
          </w:p>
        </w:tc>
        <w:tc>
          <w:tcPr>
            <w:tcW w:w="1417" w:type="dxa"/>
            <w:vMerge/>
          </w:tcPr>
          <w:p w:rsidR="0028667E" w:rsidRPr="00D022FF" w:rsidRDefault="0028667E" w:rsidP="00D022FF">
            <w:pPr>
              <w:widowControl w:val="0"/>
              <w:suppressAutoHyphens/>
              <w:autoSpaceDE w:val="0"/>
              <w:autoSpaceDN w:val="0"/>
              <w:adjustRightInd w:val="0"/>
              <w:ind w:left="100"/>
              <w:jc w:val="center"/>
              <w:rPr>
                <w:sz w:val="20"/>
                <w:szCs w:val="20"/>
              </w:rPr>
            </w:pPr>
          </w:p>
        </w:tc>
        <w:tc>
          <w:tcPr>
            <w:tcW w:w="1401" w:type="dxa"/>
          </w:tcPr>
          <w:p w:rsidR="0028667E" w:rsidRPr="00D022FF" w:rsidRDefault="0028667E" w:rsidP="00D022FF">
            <w:pPr>
              <w:suppressAutoHyphens/>
              <w:rPr>
                <w:sz w:val="20"/>
                <w:szCs w:val="20"/>
              </w:rPr>
            </w:pPr>
            <w:r w:rsidRPr="00D022FF">
              <w:rPr>
                <w:sz w:val="20"/>
                <w:szCs w:val="20"/>
              </w:rPr>
              <w:t xml:space="preserve">-бюджетные ассигнования </w:t>
            </w:r>
            <w:r w:rsidRPr="00D022FF">
              <w:rPr>
                <w:sz w:val="20"/>
                <w:szCs w:val="20"/>
              </w:rPr>
              <w:lastRenderedPageBreak/>
              <w:t xml:space="preserve">всего, в </w:t>
            </w:r>
            <w:proofErr w:type="spellStart"/>
            <w:r w:rsidRPr="00D022FF">
              <w:rPr>
                <w:sz w:val="20"/>
                <w:szCs w:val="20"/>
              </w:rPr>
              <w:t>т.ч</w:t>
            </w:r>
            <w:proofErr w:type="spellEnd"/>
            <w:r w:rsidRPr="00D022FF">
              <w:rPr>
                <w:sz w:val="20"/>
                <w:szCs w:val="20"/>
              </w:rPr>
              <w:t>.</w:t>
            </w:r>
          </w:p>
        </w:tc>
        <w:tc>
          <w:tcPr>
            <w:tcW w:w="1293" w:type="dxa"/>
            <w:gridSpan w:val="2"/>
          </w:tcPr>
          <w:p w:rsidR="0028667E" w:rsidRPr="00D022FF" w:rsidRDefault="0028667E" w:rsidP="00D022FF">
            <w:pPr>
              <w:pStyle w:val="a6"/>
              <w:jc w:val="center"/>
              <w:rPr>
                <w:rFonts w:ascii="Times New Roman" w:hAnsi="Times New Roman" w:cs="Times New Roman"/>
                <w:sz w:val="20"/>
                <w:szCs w:val="20"/>
              </w:rPr>
            </w:pPr>
            <w:r w:rsidRPr="00D022FF">
              <w:rPr>
                <w:rFonts w:ascii="Times New Roman" w:hAnsi="Times New Roman" w:cs="Times New Roman"/>
                <w:sz w:val="20"/>
                <w:szCs w:val="20"/>
              </w:rPr>
              <w:lastRenderedPageBreak/>
              <w:t>2 824,708</w:t>
            </w:r>
          </w:p>
        </w:tc>
        <w:tc>
          <w:tcPr>
            <w:tcW w:w="1275" w:type="dxa"/>
            <w:gridSpan w:val="2"/>
          </w:tcPr>
          <w:p w:rsidR="0028667E" w:rsidRPr="00D022FF" w:rsidRDefault="0028667E" w:rsidP="00D022FF">
            <w:pPr>
              <w:jc w:val="center"/>
              <w:rPr>
                <w:sz w:val="20"/>
                <w:szCs w:val="20"/>
              </w:rPr>
            </w:pPr>
            <w:r w:rsidRPr="00D022FF">
              <w:rPr>
                <w:sz w:val="20"/>
                <w:szCs w:val="20"/>
              </w:rPr>
              <w:t>0,0</w:t>
            </w:r>
          </w:p>
        </w:tc>
        <w:tc>
          <w:tcPr>
            <w:tcW w:w="1537" w:type="dxa"/>
            <w:vMerge/>
          </w:tcPr>
          <w:p w:rsidR="0028667E" w:rsidRPr="00D022FF" w:rsidRDefault="0028667E" w:rsidP="00D022FF">
            <w:pPr>
              <w:rPr>
                <w:sz w:val="20"/>
                <w:szCs w:val="20"/>
              </w:rPr>
            </w:pPr>
          </w:p>
        </w:tc>
        <w:tc>
          <w:tcPr>
            <w:tcW w:w="2410" w:type="dxa"/>
            <w:gridSpan w:val="2"/>
            <w:vMerge/>
          </w:tcPr>
          <w:p w:rsidR="0028667E" w:rsidRPr="00D022FF" w:rsidRDefault="0028667E" w:rsidP="00D022FF">
            <w:pPr>
              <w:rPr>
                <w:sz w:val="20"/>
                <w:szCs w:val="20"/>
              </w:rPr>
            </w:pPr>
          </w:p>
        </w:tc>
        <w:tc>
          <w:tcPr>
            <w:tcW w:w="708" w:type="dxa"/>
            <w:gridSpan w:val="2"/>
            <w:vMerge/>
          </w:tcPr>
          <w:p w:rsidR="0028667E" w:rsidRPr="00D022FF" w:rsidRDefault="0028667E" w:rsidP="00D022FF">
            <w:pPr>
              <w:jc w:val="center"/>
              <w:rPr>
                <w:sz w:val="20"/>
                <w:szCs w:val="20"/>
              </w:rPr>
            </w:pPr>
          </w:p>
        </w:tc>
        <w:tc>
          <w:tcPr>
            <w:tcW w:w="993" w:type="dxa"/>
            <w:gridSpan w:val="2"/>
            <w:vMerge/>
          </w:tcPr>
          <w:p w:rsidR="0028667E" w:rsidRPr="00D022FF" w:rsidRDefault="0028667E" w:rsidP="00D022FF">
            <w:pPr>
              <w:rPr>
                <w:sz w:val="20"/>
                <w:szCs w:val="20"/>
              </w:rPr>
            </w:pPr>
          </w:p>
        </w:tc>
        <w:tc>
          <w:tcPr>
            <w:tcW w:w="998" w:type="dxa"/>
            <w:gridSpan w:val="2"/>
            <w:vMerge/>
          </w:tcPr>
          <w:p w:rsidR="0028667E" w:rsidRPr="00D022FF" w:rsidRDefault="0028667E" w:rsidP="00D022FF">
            <w:pPr>
              <w:rPr>
                <w:sz w:val="20"/>
                <w:szCs w:val="20"/>
              </w:rPr>
            </w:pPr>
          </w:p>
        </w:tc>
        <w:tc>
          <w:tcPr>
            <w:tcW w:w="1559" w:type="dxa"/>
            <w:vMerge/>
          </w:tcPr>
          <w:p w:rsidR="0028667E" w:rsidRPr="00D022FF" w:rsidRDefault="0028667E" w:rsidP="00D022FF">
            <w:pPr>
              <w:rPr>
                <w:sz w:val="20"/>
                <w:szCs w:val="20"/>
              </w:rPr>
            </w:pPr>
          </w:p>
        </w:tc>
      </w:tr>
      <w:tr w:rsidR="0028667E" w:rsidRPr="00D022FF" w:rsidTr="00C47C0E">
        <w:tc>
          <w:tcPr>
            <w:tcW w:w="843" w:type="dxa"/>
            <w:vMerge/>
          </w:tcPr>
          <w:p w:rsidR="0028667E" w:rsidRPr="00D022FF" w:rsidRDefault="0028667E" w:rsidP="00D022FF">
            <w:pPr>
              <w:widowControl w:val="0"/>
              <w:suppressAutoHyphens/>
              <w:autoSpaceDE w:val="0"/>
              <w:autoSpaceDN w:val="0"/>
              <w:adjustRightInd w:val="0"/>
              <w:ind w:left="120"/>
              <w:jc w:val="center"/>
              <w:rPr>
                <w:sz w:val="20"/>
                <w:szCs w:val="20"/>
              </w:rPr>
            </w:pPr>
          </w:p>
        </w:tc>
        <w:tc>
          <w:tcPr>
            <w:tcW w:w="1868" w:type="dxa"/>
            <w:vMerge/>
          </w:tcPr>
          <w:p w:rsidR="0028667E" w:rsidRPr="00D022FF" w:rsidRDefault="0028667E" w:rsidP="00D022FF">
            <w:pPr>
              <w:suppressAutoHyphens/>
              <w:rPr>
                <w:sz w:val="20"/>
                <w:szCs w:val="20"/>
              </w:rPr>
            </w:pPr>
          </w:p>
        </w:tc>
        <w:tc>
          <w:tcPr>
            <w:tcW w:w="1417" w:type="dxa"/>
            <w:vMerge/>
          </w:tcPr>
          <w:p w:rsidR="0028667E" w:rsidRPr="00D022FF" w:rsidRDefault="0028667E" w:rsidP="00D022FF">
            <w:pPr>
              <w:widowControl w:val="0"/>
              <w:suppressAutoHyphens/>
              <w:autoSpaceDE w:val="0"/>
              <w:autoSpaceDN w:val="0"/>
              <w:adjustRightInd w:val="0"/>
              <w:ind w:left="100"/>
              <w:jc w:val="center"/>
              <w:rPr>
                <w:sz w:val="20"/>
                <w:szCs w:val="20"/>
              </w:rPr>
            </w:pPr>
          </w:p>
        </w:tc>
        <w:tc>
          <w:tcPr>
            <w:tcW w:w="1401" w:type="dxa"/>
          </w:tcPr>
          <w:p w:rsidR="0028667E" w:rsidRPr="00D022FF" w:rsidRDefault="0028667E" w:rsidP="00D022FF">
            <w:pPr>
              <w:suppressAutoHyphens/>
              <w:rPr>
                <w:sz w:val="20"/>
                <w:szCs w:val="20"/>
              </w:rPr>
            </w:pPr>
            <w:r w:rsidRPr="00D022FF">
              <w:rPr>
                <w:sz w:val="20"/>
                <w:szCs w:val="20"/>
              </w:rPr>
              <w:t>-бюджет городского округа Кинешма</w:t>
            </w:r>
          </w:p>
        </w:tc>
        <w:tc>
          <w:tcPr>
            <w:tcW w:w="1293" w:type="dxa"/>
            <w:gridSpan w:val="2"/>
          </w:tcPr>
          <w:p w:rsidR="0028667E" w:rsidRPr="00D022FF" w:rsidRDefault="0028667E" w:rsidP="00D022FF">
            <w:pPr>
              <w:pStyle w:val="a6"/>
              <w:jc w:val="center"/>
              <w:rPr>
                <w:rFonts w:ascii="Times New Roman" w:hAnsi="Times New Roman" w:cs="Times New Roman"/>
                <w:sz w:val="20"/>
                <w:szCs w:val="20"/>
              </w:rPr>
            </w:pPr>
            <w:r w:rsidRPr="00D022FF">
              <w:rPr>
                <w:rFonts w:ascii="Times New Roman" w:hAnsi="Times New Roman" w:cs="Times New Roman"/>
                <w:sz w:val="20"/>
                <w:szCs w:val="20"/>
              </w:rPr>
              <w:t>141,238</w:t>
            </w:r>
          </w:p>
        </w:tc>
        <w:tc>
          <w:tcPr>
            <w:tcW w:w="1275" w:type="dxa"/>
            <w:gridSpan w:val="2"/>
          </w:tcPr>
          <w:p w:rsidR="0028667E" w:rsidRPr="00D022FF" w:rsidRDefault="0028667E" w:rsidP="00D022FF">
            <w:pPr>
              <w:jc w:val="center"/>
              <w:rPr>
                <w:sz w:val="20"/>
                <w:szCs w:val="20"/>
              </w:rPr>
            </w:pPr>
            <w:r w:rsidRPr="00D022FF">
              <w:rPr>
                <w:sz w:val="20"/>
                <w:szCs w:val="20"/>
              </w:rPr>
              <w:t>0,0</w:t>
            </w:r>
          </w:p>
        </w:tc>
        <w:tc>
          <w:tcPr>
            <w:tcW w:w="1537" w:type="dxa"/>
            <w:vMerge/>
          </w:tcPr>
          <w:p w:rsidR="0028667E" w:rsidRPr="00D022FF" w:rsidRDefault="0028667E" w:rsidP="00D022FF">
            <w:pPr>
              <w:rPr>
                <w:sz w:val="20"/>
                <w:szCs w:val="20"/>
              </w:rPr>
            </w:pPr>
          </w:p>
        </w:tc>
        <w:tc>
          <w:tcPr>
            <w:tcW w:w="2410" w:type="dxa"/>
            <w:gridSpan w:val="2"/>
            <w:vMerge/>
          </w:tcPr>
          <w:p w:rsidR="0028667E" w:rsidRPr="00D022FF" w:rsidRDefault="0028667E" w:rsidP="00D022FF">
            <w:pPr>
              <w:rPr>
                <w:sz w:val="20"/>
                <w:szCs w:val="20"/>
              </w:rPr>
            </w:pPr>
          </w:p>
        </w:tc>
        <w:tc>
          <w:tcPr>
            <w:tcW w:w="708" w:type="dxa"/>
            <w:gridSpan w:val="2"/>
            <w:vMerge/>
          </w:tcPr>
          <w:p w:rsidR="0028667E" w:rsidRPr="00D022FF" w:rsidRDefault="0028667E" w:rsidP="00D022FF">
            <w:pPr>
              <w:jc w:val="center"/>
              <w:rPr>
                <w:sz w:val="20"/>
                <w:szCs w:val="20"/>
              </w:rPr>
            </w:pPr>
          </w:p>
        </w:tc>
        <w:tc>
          <w:tcPr>
            <w:tcW w:w="993" w:type="dxa"/>
            <w:gridSpan w:val="2"/>
            <w:vMerge/>
          </w:tcPr>
          <w:p w:rsidR="0028667E" w:rsidRPr="00D022FF" w:rsidRDefault="0028667E" w:rsidP="00D022FF">
            <w:pPr>
              <w:rPr>
                <w:sz w:val="20"/>
                <w:szCs w:val="20"/>
              </w:rPr>
            </w:pPr>
          </w:p>
        </w:tc>
        <w:tc>
          <w:tcPr>
            <w:tcW w:w="998" w:type="dxa"/>
            <w:gridSpan w:val="2"/>
            <w:vMerge/>
          </w:tcPr>
          <w:p w:rsidR="0028667E" w:rsidRPr="00D022FF" w:rsidRDefault="0028667E" w:rsidP="00D022FF">
            <w:pPr>
              <w:rPr>
                <w:sz w:val="20"/>
                <w:szCs w:val="20"/>
              </w:rPr>
            </w:pPr>
          </w:p>
        </w:tc>
        <w:tc>
          <w:tcPr>
            <w:tcW w:w="1559" w:type="dxa"/>
            <w:vMerge/>
          </w:tcPr>
          <w:p w:rsidR="0028667E" w:rsidRPr="00D022FF" w:rsidRDefault="0028667E" w:rsidP="00D022FF">
            <w:pPr>
              <w:rPr>
                <w:sz w:val="20"/>
                <w:szCs w:val="20"/>
              </w:rPr>
            </w:pPr>
          </w:p>
        </w:tc>
      </w:tr>
      <w:tr w:rsidR="0028667E" w:rsidRPr="00D022FF" w:rsidTr="00C47C0E">
        <w:tc>
          <w:tcPr>
            <w:tcW w:w="843" w:type="dxa"/>
            <w:vMerge/>
          </w:tcPr>
          <w:p w:rsidR="0028667E" w:rsidRPr="00D022FF" w:rsidRDefault="0028667E" w:rsidP="00D022FF">
            <w:pPr>
              <w:widowControl w:val="0"/>
              <w:suppressAutoHyphens/>
              <w:autoSpaceDE w:val="0"/>
              <w:autoSpaceDN w:val="0"/>
              <w:adjustRightInd w:val="0"/>
              <w:ind w:left="120"/>
              <w:jc w:val="center"/>
              <w:rPr>
                <w:sz w:val="20"/>
                <w:szCs w:val="20"/>
              </w:rPr>
            </w:pPr>
          </w:p>
        </w:tc>
        <w:tc>
          <w:tcPr>
            <w:tcW w:w="1868" w:type="dxa"/>
            <w:vMerge/>
          </w:tcPr>
          <w:p w:rsidR="0028667E" w:rsidRPr="00D022FF" w:rsidRDefault="0028667E" w:rsidP="00D022FF">
            <w:pPr>
              <w:suppressAutoHyphens/>
              <w:rPr>
                <w:sz w:val="20"/>
                <w:szCs w:val="20"/>
              </w:rPr>
            </w:pPr>
          </w:p>
        </w:tc>
        <w:tc>
          <w:tcPr>
            <w:tcW w:w="1417" w:type="dxa"/>
            <w:vMerge/>
          </w:tcPr>
          <w:p w:rsidR="0028667E" w:rsidRPr="00D022FF" w:rsidRDefault="0028667E" w:rsidP="00D022FF">
            <w:pPr>
              <w:widowControl w:val="0"/>
              <w:suppressAutoHyphens/>
              <w:autoSpaceDE w:val="0"/>
              <w:autoSpaceDN w:val="0"/>
              <w:adjustRightInd w:val="0"/>
              <w:ind w:left="100"/>
              <w:jc w:val="center"/>
              <w:rPr>
                <w:sz w:val="20"/>
                <w:szCs w:val="20"/>
              </w:rPr>
            </w:pPr>
          </w:p>
        </w:tc>
        <w:tc>
          <w:tcPr>
            <w:tcW w:w="1401" w:type="dxa"/>
          </w:tcPr>
          <w:p w:rsidR="0028667E" w:rsidRPr="00D022FF" w:rsidRDefault="0028667E" w:rsidP="00D022FF">
            <w:pPr>
              <w:suppressAutoHyphens/>
              <w:rPr>
                <w:sz w:val="20"/>
                <w:szCs w:val="20"/>
              </w:rPr>
            </w:pPr>
            <w:r w:rsidRPr="00D022FF">
              <w:rPr>
                <w:sz w:val="20"/>
                <w:szCs w:val="20"/>
              </w:rPr>
              <w:t>-областной бюджет</w:t>
            </w:r>
          </w:p>
        </w:tc>
        <w:tc>
          <w:tcPr>
            <w:tcW w:w="1293" w:type="dxa"/>
            <w:gridSpan w:val="2"/>
          </w:tcPr>
          <w:p w:rsidR="0028667E" w:rsidRPr="00D022FF" w:rsidRDefault="0028667E" w:rsidP="00D022FF">
            <w:pPr>
              <w:pStyle w:val="a6"/>
              <w:jc w:val="center"/>
              <w:rPr>
                <w:rFonts w:ascii="Times New Roman" w:hAnsi="Times New Roman" w:cs="Times New Roman"/>
                <w:sz w:val="20"/>
                <w:szCs w:val="20"/>
              </w:rPr>
            </w:pPr>
            <w:r w:rsidRPr="00D022FF">
              <w:rPr>
                <w:rFonts w:ascii="Times New Roman" w:hAnsi="Times New Roman" w:cs="Times New Roman"/>
                <w:sz w:val="20"/>
                <w:szCs w:val="20"/>
              </w:rPr>
              <w:t>2 683,47</w:t>
            </w:r>
          </w:p>
        </w:tc>
        <w:tc>
          <w:tcPr>
            <w:tcW w:w="1275" w:type="dxa"/>
            <w:gridSpan w:val="2"/>
          </w:tcPr>
          <w:p w:rsidR="0028667E" w:rsidRPr="00D022FF" w:rsidRDefault="0028667E" w:rsidP="00D022FF">
            <w:pPr>
              <w:jc w:val="center"/>
              <w:rPr>
                <w:sz w:val="20"/>
                <w:szCs w:val="20"/>
              </w:rPr>
            </w:pPr>
          </w:p>
        </w:tc>
        <w:tc>
          <w:tcPr>
            <w:tcW w:w="1537" w:type="dxa"/>
            <w:vMerge/>
          </w:tcPr>
          <w:p w:rsidR="0028667E" w:rsidRPr="00D022FF" w:rsidRDefault="0028667E" w:rsidP="00D022FF">
            <w:pPr>
              <w:rPr>
                <w:sz w:val="20"/>
                <w:szCs w:val="20"/>
              </w:rPr>
            </w:pPr>
          </w:p>
        </w:tc>
        <w:tc>
          <w:tcPr>
            <w:tcW w:w="2410" w:type="dxa"/>
            <w:gridSpan w:val="2"/>
            <w:vMerge/>
          </w:tcPr>
          <w:p w:rsidR="0028667E" w:rsidRPr="00D022FF" w:rsidRDefault="0028667E" w:rsidP="00D022FF">
            <w:pPr>
              <w:rPr>
                <w:sz w:val="20"/>
                <w:szCs w:val="20"/>
              </w:rPr>
            </w:pPr>
          </w:p>
        </w:tc>
        <w:tc>
          <w:tcPr>
            <w:tcW w:w="708" w:type="dxa"/>
            <w:gridSpan w:val="2"/>
            <w:vMerge/>
          </w:tcPr>
          <w:p w:rsidR="0028667E" w:rsidRPr="00D022FF" w:rsidRDefault="0028667E" w:rsidP="00D022FF">
            <w:pPr>
              <w:jc w:val="center"/>
              <w:rPr>
                <w:sz w:val="20"/>
                <w:szCs w:val="20"/>
              </w:rPr>
            </w:pPr>
          </w:p>
        </w:tc>
        <w:tc>
          <w:tcPr>
            <w:tcW w:w="993" w:type="dxa"/>
            <w:gridSpan w:val="2"/>
            <w:vMerge/>
          </w:tcPr>
          <w:p w:rsidR="0028667E" w:rsidRPr="00D022FF" w:rsidRDefault="0028667E" w:rsidP="00D022FF">
            <w:pPr>
              <w:rPr>
                <w:sz w:val="20"/>
                <w:szCs w:val="20"/>
              </w:rPr>
            </w:pPr>
          </w:p>
        </w:tc>
        <w:tc>
          <w:tcPr>
            <w:tcW w:w="998" w:type="dxa"/>
            <w:gridSpan w:val="2"/>
            <w:vMerge/>
          </w:tcPr>
          <w:p w:rsidR="0028667E" w:rsidRPr="00D022FF" w:rsidRDefault="0028667E" w:rsidP="00D022FF">
            <w:pPr>
              <w:rPr>
                <w:sz w:val="20"/>
                <w:szCs w:val="20"/>
              </w:rPr>
            </w:pPr>
          </w:p>
        </w:tc>
        <w:tc>
          <w:tcPr>
            <w:tcW w:w="1559" w:type="dxa"/>
            <w:vMerge/>
          </w:tcPr>
          <w:p w:rsidR="0028667E" w:rsidRPr="00D022FF" w:rsidRDefault="0028667E" w:rsidP="00D022FF">
            <w:pPr>
              <w:rPr>
                <w:sz w:val="20"/>
                <w:szCs w:val="20"/>
              </w:rPr>
            </w:pPr>
          </w:p>
        </w:tc>
      </w:tr>
      <w:tr w:rsidR="0028667E" w:rsidRPr="00D022FF" w:rsidTr="00C47C0E">
        <w:tc>
          <w:tcPr>
            <w:tcW w:w="843" w:type="dxa"/>
            <w:vMerge/>
          </w:tcPr>
          <w:p w:rsidR="0028667E" w:rsidRPr="00D022FF" w:rsidRDefault="0028667E" w:rsidP="00D022FF">
            <w:pPr>
              <w:widowControl w:val="0"/>
              <w:suppressAutoHyphens/>
              <w:autoSpaceDE w:val="0"/>
              <w:autoSpaceDN w:val="0"/>
              <w:adjustRightInd w:val="0"/>
              <w:ind w:left="120"/>
              <w:jc w:val="center"/>
              <w:rPr>
                <w:sz w:val="20"/>
                <w:szCs w:val="20"/>
              </w:rPr>
            </w:pPr>
          </w:p>
        </w:tc>
        <w:tc>
          <w:tcPr>
            <w:tcW w:w="1868" w:type="dxa"/>
            <w:vMerge w:val="restart"/>
          </w:tcPr>
          <w:p w:rsidR="0028667E" w:rsidRPr="00D022FF" w:rsidRDefault="0028667E" w:rsidP="00D022FF">
            <w:pPr>
              <w:suppressAutoHyphens/>
              <w:rPr>
                <w:sz w:val="20"/>
                <w:szCs w:val="20"/>
              </w:rPr>
            </w:pPr>
            <w:r w:rsidRPr="00D022FF">
              <w:rPr>
                <w:sz w:val="20"/>
                <w:szCs w:val="20"/>
              </w:rPr>
              <w:t>Ремонт участка дороги по ул. 50-летия Комсомола (от дома N 24 по ул. 50-летия Комсомола) в г. Кинешма Ивановской области</w:t>
            </w:r>
          </w:p>
        </w:tc>
        <w:tc>
          <w:tcPr>
            <w:tcW w:w="1417" w:type="dxa"/>
            <w:vMerge/>
          </w:tcPr>
          <w:p w:rsidR="0028667E" w:rsidRPr="00D022FF" w:rsidRDefault="0028667E" w:rsidP="00D022FF">
            <w:pPr>
              <w:widowControl w:val="0"/>
              <w:suppressAutoHyphens/>
              <w:autoSpaceDE w:val="0"/>
              <w:autoSpaceDN w:val="0"/>
              <w:adjustRightInd w:val="0"/>
              <w:ind w:left="100"/>
              <w:jc w:val="center"/>
              <w:rPr>
                <w:sz w:val="20"/>
                <w:szCs w:val="20"/>
              </w:rPr>
            </w:pPr>
          </w:p>
        </w:tc>
        <w:tc>
          <w:tcPr>
            <w:tcW w:w="1401" w:type="dxa"/>
          </w:tcPr>
          <w:p w:rsidR="0028667E" w:rsidRPr="00D022FF" w:rsidRDefault="0028667E" w:rsidP="00D022FF">
            <w:pPr>
              <w:rPr>
                <w:sz w:val="20"/>
                <w:szCs w:val="20"/>
              </w:rPr>
            </w:pPr>
            <w:r w:rsidRPr="00D022FF">
              <w:rPr>
                <w:sz w:val="20"/>
                <w:szCs w:val="20"/>
              </w:rPr>
              <w:t>Всего</w:t>
            </w:r>
          </w:p>
        </w:tc>
        <w:tc>
          <w:tcPr>
            <w:tcW w:w="1293" w:type="dxa"/>
            <w:gridSpan w:val="2"/>
          </w:tcPr>
          <w:p w:rsidR="0028667E" w:rsidRPr="00D022FF" w:rsidRDefault="0028667E" w:rsidP="00D022FF">
            <w:pPr>
              <w:pStyle w:val="a6"/>
              <w:jc w:val="center"/>
              <w:rPr>
                <w:rFonts w:ascii="Times New Roman" w:hAnsi="Times New Roman" w:cs="Times New Roman"/>
                <w:sz w:val="20"/>
                <w:szCs w:val="20"/>
              </w:rPr>
            </w:pPr>
            <w:r w:rsidRPr="00D022FF">
              <w:rPr>
                <w:rFonts w:ascii="Times New Roman" w:hAnsi="Times New Roman" w:cs="Times New Roman"/>
                <w:sz w:val="20"/>
                <w:szCs w:val="20"/>
              </w:rPr>
              <w:t>2 883,367</w:t>
            </w:r>
          </w:p>
        </w:tc>
        <w:tc>
          <w:tcPr>
            <w:tcW w:w="1275" w:type="dxa"/>
            <w:gridSpan w:val="2"/>
          </w:tcPr>
          <w:p w:rsidR="0028667E" w:rsidRPr="00D022FF" w:rsidRDefault="0028667E" w:rsidP="00D022FF">
            <w:pPr>
              <w:jc w:val="center"/>
              <w:rPr>
                <w:sz w:val="20"/>
                <w:szCs w:val="20"/>
              </w:rPr>
            </w:pPr>
            <w:r w:rsidRPr="00D022FF">
              <w:rPr>
                <w:sz w:val="20"/>
                <w:szCs w:val="20"/>
              </w:rPr>
              <w:t>0,0</w:t>
            </w:r>
          </w:p>
        </w:tc>
        <w:tc>
          <w:tcPr>
            <w:tcW w:w="1537" w:type="dxa"/>
            <w:vMerge/>
          </w:tcPr>
          <w:p w:rsidR="0028667E" w:rsidRPr="00D022FF" w:rsidRDefault="0028667E" w:rsidP="00D022FF">
            <w:pPr>
              <w:rPr>
                <w:sz w:val="20"/>
                <w:szCs w:val="20"/>
              </w:rPr>
            </w:pPr>
          </w:p>
        </w:tc>
        <w:tc>
          <w:tcPr>
            <w:tcW w:w="2410" w:type="dxa"/>
            <w:gridSpan w:val="2"/>
            <w:vMerge w:val="restart"/>
          </w:tcPr>
          <w:p w:rsidR="0028667E" w:rsidRPr="00D022FF" w:rsidRDefault="0028667E" w:rsidP="00D022FF">
            <w:pPr>
              <w:rPr>
                <w:sz w:val="20"/>
                <w:szCs w:val="20"/>
              </w:rPr>
            </w:pPr>
          </w:p>
        </w:tc>
        <w:tc>
          <w:tcPr>
            <w:tcW w:w="708" w:type="dxa"/>
            <w:gridSpan w:val="2"/>
            <w:vMerge w:val="restart"/>
          </w:tcPr>
          <w:p w:rsidR="0028667E" w:rsidRPr="00D022FF" w:rsidRDefault="0028667E" w:rsidP="00D022FF">
            <w:pPr>
              <w:jc w:val="center"/>
              <w:rPr>
                <w:sz w:val="20"/>
                <w:szCs w:val="20"/>
              </w:rPr>
            </w:pPr>
          </w:p>
        </w:tc>
        <w:tc>
          <w:tcPr>
            <w:tcW w:w="993" w:type="dxa"/>
            <w:gridSpan w:val="2"/>
            <w:vMerge w:val="restart"/>
          </w:tcPr>
          <w:p w:rsidR="0028667E" w:rsidRPr="00D022FF" w:rsidRDefault="0028667E" w:rsidP="00D022FF">
            <w:pPr>
              <w:rPr>
                <w:sz w:val="20"/>
                <w:szCs w:val="20"/>
              </w:rPr>
            </w:pPr>
          </w:p>
        </w:tc>
        <w:tc>
          <w:tcPr>
            <w:tcW w:w="998" w:type="dxa"/>
            <w:gridSpan w:val="2"/>
            <w:vMerge w:val="restart"/>
          </w:tcPr>
          <w:p w:rsidR="0028667E" w:rsidRPr="00D022FF" w:rsidRDefault="0028667E" w:rsidP="00D022FF">
            <w:pPr>
              <w:rPr>
                <w:sz w:val="20"/>
                <w:szCs w:val="20"/>
              </w:rPr>
            </w:pPr>
          </w:p>
        </w:tc>
        <w:tc>
          <w:tcPr>
            <w:tcW w:w="1559" w:type="dxa"/>
            <w:vMerge w:val="restart"/>
          </w:tcPr>
          <w:p w:rsidR="0028667E" w:rsidRPr="00D022FF" w:rsidRDefault="0028667E" w:rsidP="00D022FF">
            <w:pPr>
              <w:rPr>
                <w:sz w:val="20"/>
                <w:szCs w:val="20"/>
              </w:rPr>
            </w:pPr>
          </w:p>
        </w:tc>
      </w:tr>
      <w:tr w:rsidR="0028667E" w:rsidRPr="00D022FF" w:rsidTr="00C47C0E">
        <w:tc>
          <w:tcPr>
            <w:tcW w:w="843" w:type="dxa"/>
            <w:vMerge/>
          </w:tcPr>
          <w:p w:rsidR="0028667E" w:rsidRPr="00D022FF" w:rsidRDefault="0028667E" w:rsidP="00D022FF">
            <w:pPr>
              <w:widowControl w:val="0"/>
              <w:suppressAutoHyphens/>
              <w:autoSpaceDE w:val="0"/>
              <w:autoSpaceDN w:val="0"/>
              <w:adjustRightInd w:val="0"/>
              <w:ind w:left="120"/>
              <w:jc w:val="center"/>
              <w:rPr>
                <w:sz w:val="20"/>
                <w:szCs w:val="20"/>
              </w:rPr>
            </w:pPr>
          </w:p>
        </w:tc>
        <w:tc>
          <w:tcPr>
            <w:tcW w:w="1868" w:type="dxa"/>
            <w:vMerge/>
          </w:tcPr>
          <w:p w:rsidR="0028667E" w:rsidRPr="00D022FF" w:rsidRDefault="0028667E" w:rsidP="00D022FF">
            <w:pPr>
              <w:suppressAutoHyphens/>
              <w:rPr>
                <w:sz w:val="20"/>
                <w:szCs w:val="20"/>
              </w:rPr>
            </w:pPr>
          </w:p>
        </w:tc>
        <w:tc>
          <w:tcPr>
            <w:tcW w:w="1417" w:type="dxa"/>
            <w:vMerge/>
          </w:tcPr>
          <w:p w:rsidR="0028667E" w:rsidRPr="00D022FF" w:rsidRDefault="0028667E" w:rsidP="00D022FF">
            <w:pPr>
              <w:widowControl w:val="0"/>
              <w:suppressAutoHyphens/>
              <w:autoSpaceDE w:val="0"/>
              <w:autoSpaceDN w:val="0"/>
              <w:adjustRightInd w:val="0"/>
              <w:ind w:left="100"/>
              <w:jc w:val="center"/>
              <w:rPr>
                <w:sz w:val="20"/>
                <w:szCs w:val="20"/>
              </w:rPr>
            </w:pPr>
          </w:p>
        </w:tc>
        <w:tc>
          <w:tcPr>
            <w:tcW w:w="1401" w:type="dxa"/>
          </w:tcPr>
          <w:p w:rsidR="0028667E" w:rsidRPr="00D022FF" w:rsidRDefault="0028667E" w:rsidP="00D022FF">
            <w:pPr>
              <w:suppressAutoHyphens/>
              <w:rPr>
                <w:sz w:val="20"/>
                <w:szCs w:val="20"/>
              </w:rPr>
            </w:pPr>
            <w:r w:rsidRPr="00D022FF">
              <w:rPr>
                <w:sz w:val="20"/>
                <w:szCs w:val="20"/>
              </w:rPr>
              <w:t xml:space="preserve">-бюджетные ассигнования всего, в </w:t>
            </w:r>
            <w:proofErr w:type="spellStart"/>
            <w:r w:rsidRPr="00D022FF">
              <w:rPr>
                <w:sz w:val="20"/>
                <w:szCs w:val="20"/>
              </w:rPr>
              <w:t>т.ч</w:t>
            </w:r>
            <w:proofErr w:type="spellEnd"/>
            <w:r w:rsidRPr="00D022FF">
              <w:rPr>
                <w:sz w:val="20"/>
                <w:szCs w:val="20"/>
              </w:rPr>
              <w:t>.</w:t>
            </w:r>
          </w:p>
        </w:tc>
        <w:tc>
          <w:tcPr>
            <w:tcW w:w="1293" w:type="dxa"/>
            <w:gridSpan w:val="2"/>
          </w:tcPr>
          <w:p w:rsidR="0028667E" w:rsidRPr="00D022FF" w:rsidRDefault="0028667E" w:rsidP="00D022FF">
            <w:pPr>
              <w:pStyle w:val="a6"/>
              <w:jc w:val="center"/>
              <w:rPr>
                <w:rFonts w:ascii="Times New Roman" w:hAnsi="Times New Roman" w:cs="Times New Roman"/>
                <w:sz w:val="20"/>
                <w:szCs w:val="20"/>
              </w:rPr>
            </w:pPr>
            <w:r w:rsidRPr="00D022FF">
              <w:rPr>
                <w:rFonts w:ascii="Times New Roman" w:hAnsi="Times New Roman" w:cs="Times New Roman"/>
                <w:sz w:val="20"/>
                <w:szCs w:val="20"/>
              </w:rPr>
              <w:t>2 883,367</w:t>
            </w:r>
          </w:p>
        </w:tc>
        <w:tc>
          <w:tcPr>
            <w:tcW w:w="1275" w:type="dxa"/>
            <w:gridSpan w:val="2"/>
          </w:tcPr>
          <w:p w:rsidR="0028667E" w:rsidRPr="00D022FF" w:rsidRDefault="0028667E" w:rsidP="00D022FF">
            <w:pPr>
              <w:jc w:val="center"/>
              <w:rPr>
                <w:sz w:val="20"/>
                <w:szCs w:val="20"/>
              </w:rPr>
            </w:pPr>
            <w:r w:rsidRPr="00D022FF">
              <w:rPr>
                <w:sz w:val="20"/>
                <w:szCs w:val="20"/>
              </w:rPr>
              <w:t>0,0</w:t>
            </w:r>
          </w:p>
        </w:tc>
        <w:tc>
          <w:tcPr>
            <w:tcW w:w="1537" w:type="dxa"/>
            <w:vMerge/>
          </w:tcPr>
          <w:p w:rsidR="0028667E" w:rsidRPr="00D022FF" w:rsidRDefault="0028667E" w:rsidP="00D022FF">
            <w:pPr>
              <w:rPr>
                <w:sz w:val="20"/>
                <w:szCs w:val="20"/>
              </w:rPr>
            </w:pPr>
          </w:p>
        </w:tc>
        <w:tc>
          <w:tcPr>
            <w:tcW w:w="2410" w:type="dxa"/>
            <w:gridSpan w:val="2"/>
            <w:vMerge/>
          </w:tcPr>
          <w:p w:rsidR="0028667E" w:rsidRPr="00D022FF" w:rsidRDefault="0028667E" w:rsidP="00D022FF">
            <w:pPr>
              <w:rPr>
                <w:sz w:val="20"/>
                <w:szCs w:val="20"/>
              </w:rPr>
            </w:pPr>
          </w:p>
        </w:tc>
        <w:tc>
          <w:tcPr>
            <w:tcW w:w="708" w:type="dxa"/>
            <w:gridSpan w:val="2"/>
            <w:vMerge/>
          </w:tcPr>
          <w:p w:rsidR="0028667E" w:rsidRPr="00D022FF" w:rsidRDefault="0028667E" w:rsidP="00D022FF">
            <w:pPr>
              <w:jc w:val="center"/>
              <w:rPr>
                <w:sz w:val="20"/>
                <w:szCs w:val="20"/>
              </w:rPr>
            </w:pPr>
          </w:p>
        </w:tc>
        <w:tc>
          <w:tcPr>
            <w:tcW w:w="993" w:type="dxa"/>
            <w:gridSpan w:val="2"/>
            <w:vMerge/>
          </w:tcPr>
          <w:p w:rsidR="0028667E" w:rsidRPr="00D022FF" w:rsidRDefault="0028667E" w:rsidP="00D022FF">
            <w:pPr>
              <w:rPr>
                <w:sz w:val="20"/>
                <w:szCs w:val="20"/>
              </w:rPr>
            </w:pPr>
          </w:p>
        </w:tc>
        <w:tc>
          <w:tcPr>
            <w:tcW w:w="998" w:type="dxa"/>
            <w:gridSpan w:val="2"/>
            <w:vMerge/>
          </w:tcPr>
          <w:p w:rsidR="0028667E" w:rsidRPr="00D022FF" w:rsidRDefault="0028667E" w:rsidP="00D022FF">
            <w:pPr>
              <w:rPr>
                <w:sz w:val="20"/>
                <w:szCs w:val="20"/>
              </w:rPr>
            </w:pPr>
          </w:p>
        </w:tc>
        <w:tc>
          <w:tcPr>
            <w:tcW w:w="1559" w:type="dxa"/>
            <w:vMerge/>
          </w:tcPr>
          <w:p w:rsidR="0028667E" w:rsidRPr="00D022FF" w:rsidRDefault="0028667E" w:rsidP="00D022FF">
            <w:pPr>
              <w:rPr>
                <w:sz w:val="20"/>
                <w:szCs w:val="20"/>
              </w:rPr>
            </w:pPr>
          </w:p>
        </w:tc>
      </w:tr>
      <w:tr w:rsidR="0028667E" w:rsidRPr="00D022FF" w:rsidTr="00C47C0E">
        <w:tc>
          <w:tcPr>
            <w:tcW w:w="843" w:type="dxa"/>
            <w:vMerge/>
          </w:tcPr>
          <w:p w:rsidR="0028667E" w:rsidRPr="00D022FF" w:rsidRDefault="0028667E" w:rsidP="00D022FF">
            <w:pPr>
              <w:widowControl w:val="0"/>
              <w:suppressAutoHyphens/>
              <w:autoSpaceDE w:val="0"/>
              <w:autoSpaceDN w:val="0"/>
              <w:adjustRightInd w:val="0"/>
              <w:ind w:left="120"/>
              <w:jc w:val="center"/>
              <w:rPr>
                <w:sz w:val="20"/>
                <w:szCs w:val="20"/>
              </w:rPr>
            </w:pPr>
          </w:p>
        </w:tc>
        <w:tc>
          <w:tcPr>
            <w:tcW w:w="1868" w:type="dxa"/>
            <w:vMerge/>
          </w:tcPr>
          <w:p w:rsidR="0028667E" w:rsidRPr="00D022FF" w:rsidRDefault="0028667E" w:rsidP="00D022FF">
            <w:pPr>
              <w:suppressAutoHyphens/>
              <w:rPr>
                <w:sz w:val="20"/>
                <w:szCs w:val="20"/>
              </w:rPr>
            </w:pPr>
          </w:p>
        </w:tc>
        <w:tc>
          <w:tcPr>
            <w:tcW w:w="1417" w:type="dxa"/>
            <w:vMerge/>
          </w:tcPr>
          <w:p w:rsidR="0028667E" w:rsidRPr="00D022FF" w:rsidRDefault="0028667E" w:rsidP="00D022FF">
            <w:pPr>
              <w:widowControl w:val="0"/>
              <w:suppressAutoHyphens/>
              <w:autoSpaceDE w:val="0"/>
              <w:autoSpaceDN w:val="0"/>
              <w:adjustRightInd w:val="0"/>
              <w:ind w:left="100"/>
              <w:jc w:val="center"/>
              <w:rPr>
                <w:sz w:val="20"/>
                <w:szCs w:val="20"/>
              </w:rPr>
            </w:pPr>
          </w:p>
        </w:tc>
        <w:tc>
          <w:tcPr>
            <w:tcW w:w="1401" w:type="dxa"/>
          </w:tcPr>
          <w:p w:rsidR="0028667E" w:rsidRPr="00D022FF" w:rsidRDefault="0028667E" w:rsidP="00D022FF">
            <w:pPr>
              <w:suppressAutoHyphens/>
              <w:rPr>
                <w:sz w:val="20"/>
                <w:szCs w:val="20"/>
              </w:rPr>
            </w:pPr>
            <w:r w:rsidRPr="00D022FF">
              <w:rPr>
                <w:sz w:val="20"/>
                <w:szCs w:val="20"/>
              </w:rPr>
              <w:t>-бюджет городского округа Кинешма</w:t>
            </w:r>
          </w:p>
        </w:tc>
        <w:tc>
          <w:tcPr>
            <w:tcW w:w="1293" w:type="dxa"/>
            <w:gridSpan w:val="2"/>
          </w:tcPr>
          <w:p w:rsidR="0028667E" w:rsidRPr="00D022FF" w:rsidRDefault="0028667E" w:rsidP="00D022FF">
            <w:pPr>
              <w:pStyle w:val="a6"/>
              <w:jc w:val="center"/>
              <w:rPr>
                <w:rFonts w:ascii="Times New Roman" w:hAnsi="Times New Roman" w:cs="Times New Roman"/>
                <w:sz w:val="20"/>
                <w:szCs w:val="20"/>
              </w:rPr>
            </w:pPr>
            <w:r w:rsidRPr="00D022FF">
              <w:rPr>
                <w:rFonts w:ascii="Times New Roman" w:hAnsi="Times New Roman" w:cs="Times New Roman"/>
                <w:sz w:val="20"/>
                <w:szCs w:val="20"/>
              </w:rPr>
              <w:t>144,177</w:t>
            </w:r>
          </w:p>
        </w:tc>
        <w:tc>
          <w:tcPr>
            <w:tcW w:w="1275" w:type="dxa"/>
            <w:gridSpan w:val="2"/>
          </w:tcPr>
          <w:p w:rsidR="0028667E" w:rsidRPr="00D022FF" w:rsidRDefault="0028667E" w:rsidP="00D022FF">
            <w:pPr>
              <w:jc w:val="center"/>
              <w:rPr>
                <w:sz w:val="20"/>
                <w:szCs w:val="20"/>
              </w:rPr>
            </w:pPr>
            <w:r w:rsidRPr="00D022FF">
              <w:rPr>
                <w:sz w:val="20"/>
                <w:szCs w:val="20"/>
              </w:rPr>
              <w:t>0,0</w:t>
            </w:r>
          </w:p>
        </w:tc>
        <w:tc>
          <w:tcPr>
            <w:tcW w:w="1537" w:type="dxa"/>
            <w:vMerge/>
          </w:tcPr>
          <w:p w:rsidR="0028667E" w:rsidRPr="00D022FF" w:rsidRDefault="0028667E" w:rsidP="00D022FF">
            <w:pPr>
              <w:rPr>
                <w:sz w:val="20"/>
                <w:szCs w:val="20"/>
              </w:rPr>
            </w:pPr>
          </w:p>
        </w:tc>
        <w:tc>
          <w:tcPr>
            <w:tcW w:w="2410" w:type="dxa"/>
            <w:gridSpan w:val="2"/>
            <w:vMerge/>
          </w:tcPr>
          <w:p w:rsidR="0028667E" w:rsidRPr="00D022FF" w:rsidRDefault="0028667E" w:rsidP="00D022FF">
            <w:pPr>
              <w:rPr>
                <w:sz w:val="20"/>
                <w:szCs w:val="20"/>
              </w:rPr>
            </w:pPr>
          </w:p>
        </w:tc>
        <w:tc>
          <w:tcPr>
            <w:tcW w:w="708" w:type="dxa"/>
            <w:gridSpan w:val="2"/>
            <w:vMerge/>
          </w:tcPr>
          <w:p w:rsidR="0028667E" w:rsidRPr="00D022FF" w:rsidRDefault="0028667E" w:rsidP="00D022FF">
            <w:pPr>
              <w:jc w:val="center"/>
              <w:rPr>
                <w:sz w:val="20"/>
                <w:szCs w:val="20"/>
              </w:rPr>
            </w:pPr>
          </w:p>
        </w:tc>
        <w:tc>
          <w:tcPr>
            <w:tcW w:w="993" w:type="dxa"/>
            <w:gridSpan w:val="2"/>
            <w:vMerge/>
          </w:tcPr>
          <w:p w:rsidR="0028667E" w:rsidRPr="00D022FF" w:rsidRDefault="0028667E" w:rsidP="00D022FF">
            <w:pPr>
              <w:rPr>
                <w:sz w:val="20"/>
                <w:szCs w:val="20"/>
              </w:rPr>
            </w:pPr>
          </w:p>
        </w:tc>
        <w:tc>
          <w:tcPr>
            <w:tcW w:w="998" w:type="dxa"/>
            <w:gridSpan w:val="2"/>
            <w:vMerge/>
          </w:tcPr>
          <w:p w:rsidR="0028667E" w:rsidRPr="00D022FF" w:rsidRDefault="0028667E" w:rsidP="00D022FF">
            <w:pPr>
              <w:rPr>
                <w:sz w:val="20"/>
                <w:szCs w:val="20"/>
              </w:rPr>
            </w:pPr>
          </w:p>
        </w:tc>
        <w:tc>
          <w:tcPr>
            <w:tcW w:w="1559" w:type="dxa"/>
            <w:vMerge/>
          </w:tcPr>
          <w:p w:rsidR="0028667E" w:rsidRPr="00D022FF" w:rsidRDefault="0028667E" w:rsidP="00D022FF">
            <w:pPr>
              <w:rPr>
                <w:sz w:val="20"/>
                <w:szCs w:val="20"/>
              </w:rPr>
            </w:pPr>
          </w:p>
        </w:tc>
      </w:tr>
      <w:tr w:rsidR="0028667E" w:rsidRPr="00D022FF" w:rsidTr="00C47C0E">
        <w:tc>
          <w:tcPr>
            <w:tcW w:w="843" w:type="dxa"/>
            <w:vMerge/>
          </w:tcPr>
          <w:p w:rsidR="0028667E" w:rsidRPr="00D022FF" w:rsidRDefault="0028667E" w:rsidP="00D022FF">
            <w:pPr>
              <w:widowControl w:val="0"/>
              <w:suppressAutoHyphens/>
              <w:autoSpaceDE w:val="0"/>
              <w:autoSpaceDN w:val="0"/>
              <w:adjustRightInd w:val="0"/>
              <w:ind w:left="120"/>
              <w:jc w:val="center"/>
              <w:rPr>
                <w:sz w:val="20"/>
                <w:szCs w:val="20"/>
              </w:rPr>
            </w:pPr>
          </w:p>
        </w:tc>
        <w:tc>
          <w:tcPr>
            <w:tcW w:w="1868" w:type="dxa"/>
            <w:vMerge/>
          </w:tcPr>
          <w:p w:rsidR="0028667E" w:rsidRPr="00D022FF" w:rsidRDefault="0028667E" w:rsidP="00D022FF">
            <w:pPr>
              <w:suppressAutoHyphens/>
              <w:rPr>
                <w:sz w:val="20"/>
                <w:szCs w:val="20"/>
              </w:rPr>
            </w:pPr>
          </w:p>
        </w:tc>
        <w:tc>
          <w:tcPr>
            <w:tcW w:w="1417" w:type="dxa"/>
            <w:vMerge/>
          </w:tcPr>
          <w:p w:rsidR="0028667E" w:rsidRPr="00D022FF" w:rsidRDefault="0028667E" w:rsidP="00D022FF">
            <w:pPr>
              <w:widowControl w:val="0"/>
              <w:suppressAutoHyphens/>
              <w:autoSpaceDE w:val="0"/>
              <w:autoSpaceDN w:val="0"/>
              <w:adjustRightInd w:val="0"/>
              <w:ind w:left="100"/>
              <w:jc w:val="center"/>
              <w:rPr>
                <w:sz w:val="20"/>
                <w:szCs w:val="20"/>
              </w:rPr>
            </w:pPr>
          </w:p>
        </w:tc>
        <w:tc>
          <w:tcPr>
            <w:tcW w:w="1401" w:type="dxa"/>
          </w:tcPr>
          <w:p w:rsidR="0028667E" w:rsidRPr="00D022FF" w:rsidRDefault="0028667E" w:rsidP="00D022FF">
            <w:pPr>
              <w:suppressAutoHyphens/>
              <w:rPr>
                <w:sz w:val="20"/>
                <w:szCs w:val="20"/>
              </w:rPr>
            </w:pPr>
            <w:r w:rsidRPr="00D022FF">
              <w:rPr>
                <w:sz w:val="20"/>
                <w:szCs w:val="20"/>
              </w:rPr>
              <w:t>-областной бюджет</w:t>
            </w:r>
          </w:p>
        </w:tc>
        <w:tc>
          <w:tcPr>
            <w:tcW w:w="1293" w:type="dxa"/>
            <w:gridSpan w:val="2"/>
          </w:tcPr>
          <w:p w:rsidR="0028667E" w:rsidRPr="00D022FF" w:rsidRDefault="0028667E" w:rsidP="00D022FF">
            <w:pPr>
              <w:pStyle w:val="a6"/>
              <w:jc w:val="center"/>
              <w:rPr>
                <w:rFonts w:ascii="Times New Roman" w:hAnsi="Times New Roman" w:cs="Times New Roman"/>
                <w:sz w:val="20"/>
                <w:szCs w:val="20"/>
              </w:rPr>
            </w:pPr>
            <w:r w:rsidRPr="00D022FF">
              <w:rPr>
                <w:rFonts w:ascii="Times New Roman" w:hAnsi="Times New Roman" w:cs="Times New Roman"/>
                <w:sz w:val="20"/>
                <w:szCs w:val="20"/>
              </w:rPr>
              <w:t>2 739,19</w:t>
            </w:r>
          </w:p>
        </w:tc>
        <w:tc>
          <w:tcPr>
            <w:tcW w:w="1275" w:type="dxa"/>
            <w:gridSpan w:val="2"/>
          </w:tcPr>
          <w:p w:rsidR="0028667E" w:rsidRPr="00D022FF" w:rsidRDefault="0028667E" w:rsidP="00D022FF">
            <w:pPr>
              <w:jc w:val="center"/>
              <w:rPr>
                <w:sz w:val="20"/>
                <w:szCs w:val="20"/>
              </w:rPr>
            </w:pPr>
            <w:r>
              <w:rPr>
                <w:sz w:val="20"/>
                <w:szCs w:val="20"/>
              </w:rPr>
              <w:t>0,0</w:t>
            </w:r>
          </w:p>
        </w:tc>
        <w:tc>
          <w:tcPr>
            <w:tcW w:w="1537" w:type="dxa"/>
            <w:vMerge/>
          </w:tcPr>
          <w:p w:rsidR="0028667E" w:rsidRPr="00D022FF" w:rsidRDefault="0028667E" w:rsidP="00D022FF">
            <w:pPr>
              <w:rPr>
                <w:sz w:val="20"/>
                <w:szCs w:val="20"/>
              </w:rPr>
            </w:pPr>
          </w:p>
        </w:tc>
        <w:tc>
          <w:tcPr>
            <w:tcW w:w="2410" w:type="dxa"/>
            <w:gridSpan w:val="2"/>
            <w:vMerge/>
          </w:tcPr>
          <w:p w:rsidR="0028667E" w:rsidRPr="00D022FF" w:rsidRDefault="0028667E" w:rsidP="00D022FF">
            <w:pPr>
              <w:rPr>
                <w:sz w:val="20"/>
                <w:szCs w:val="20"/>
              </w:rPr>
            </w:pPr>
          </w:p>
        </w:tc>
        <w:tc>
          <w:tcPr>
            <w:tcW w:w="708" w:type="dxa"/>
            <w:gridSpan w:val="2"/>
            <w:vMerge/>
          </w:tcPr>
          <w:p w:rsidR="0028667E" w:rsidRPr="00D022FF" w:rsidRDefault="0028667E" w:rsidP="00D022FF">
            <w:pPr>
              <w:jc w:val="center"/>
              <w:rPr>
                <w:sz w:val="20"/>
                <w:szCs w:val="20"/>
              </w:rPr>
            </w:pPr>
          </w:p>
        </w:tc>
        <w:tc>
          <w:tcPr>
            <w:tcW w:w="993" w:type="dxa"/>
            <w:gridSpan w:val="2"/>
            <w:vMerge/>
          </w:tcPr>
          <w:p w:rsidR="0028667E" w:rsidRPr="00D022FF" w:rsidRDefault="0028667E" w:rsidP="00D022FF">
            <w:pPr>
              <w:rPr>
                <w:sz w:val="20"/>
                <w:szCs w:val="20"/>
              </w:rPr>
            </w:pPr>
          </w:p>
        </w:tc>
        <w:tc>
          <w:tcPr>
            <w:tcW w:w="998" w:type="dxa"/>
            <w:gridSpan w:val="2"/>
            <w:vMerge/>
          </w:tcPr>
          <w:p w:rsidR="0028667E" w:rsidRPr="00D022FF" w:rsidRDefault="0028667E" w:rsidP="00D022FF">
            <w:pPr>
              <w:rPr>
                <w:sz w:val="20"/>
                <w:szCs w:val="20"/>
              </w:rPr>
            </w:pPr>
          </w:p>
        </w:tc>
        <w:tc>
          <w:tcPr>
            <w:tcW w:w="1559" w:type="dxa"/>
            <w:vMerge/>
          </w:tcPr>
          <w:p w:rsidR="0028667E" w:rsidRPr="00D022FF" w:rsidRDefault="0028667E" w:rsidP="00D022FF">
            <w:pPr>
              <w:rPr>
                <w:sz w:val="20"/>
                <w:szCs w:val="20"/>
              </w:rPr>
            </w:pPr>
          </w:p>
        </w:tc>
      </w:tr>
      <w:tr w:rsidR="00E4612C" w:rsidRPr="00D022FF" w:rsidTr="00C47C0E">
        <w:tc>
          <w:tcPr>
            <w:tcW w:w="843" w:type="dxa"/>
            <w:vMerge/>
          </w:tcPr>
          <w:p w:rsidR="00E4612C" w:rsidRPr="00D022FF" w:rsidRDefault="00E4612C" w:rsidP="00D022FF">
            <w:pPr>
              <w:widowControl w:val="0"/>
              <w:suppressAutoHyphens/>
              <w:autoSpaceDE w:val="0"/>
              <w:autoSpaceDN w:val="0"/>
              <w:adjustRightInd w:val="0"/>
              <w:ind w:left="120"/>
              <w:jc w:val="center"/>
              <w:rPr>
                <w:sz w:val="20"/>
                <w:szCs w:val="20"/>
              </w:rPr>
            </w:pPr>
          </w:p>
        </w:tc>
        <w:tc>
          <w:tcPr>
            <w:tcW w:w="1868" w:type="dxa"/>
            <w:vMerge w:val="restart"/>
          </w:tcPr>
          <w:p w:rsidR="00E4612C" w:rsidRPr="00D022FF" w:rsidRDefault="00E4612C" w:rsidP="00D022FF">
            <w:pPr>
              <w:suppressAutoHyphens/>
              <w:rPr>
                <w:sz w:val="20"/>
                <w:szCs w:val="20"/>
              </w:rPr>
            </w:pPr>
            <w:r w:rsidRPr="00D022FF">
              <w:rPr>
                <w:sz w:val="20"/>
                <w:szCs w:val="20"/>
              </w:rPr>
              <w:t>Ремонт асфальтобетонного покрытия участка дороги по ул. Баха в г. Кинешма Ивановской области</w:t>
            </w:r>
          </w:p>
        </w:tc>
        <w:tc>
          <w:tcPr>
            <w:tcW w:w="1417" w:type="dxa"/>
            <w:vMerge/>
          </w:tcPr>
          <w:p w:rsidR="00E4612C" w:rsidRPr="00D022FF" w:rsidRDefault="00E4612C" w:rsidP="00D022FF">
            <w:pPr>
              <w:widowControl w:val="0"/>
              <w:suppressAutoHyphens/>
              <w:autoSpaceDE w:val="0"/>
              <w:autoSpaceDN w:val="0"/>
              <w:adjustRightInd w:val="0"/>
              <w:ind w:left="100"/>
              <w:jc w:val="center"/>
              <w:rPr>
                <w:sz w:val="20"/>
                <w:szCs w:val="20"/>
              </w:rPr>
            </w:pPr>
          </w:p>
        </w:tc>
        <w:tc>
          <w:tcPr>
            <w:tcW w:w="1401" w:type="dxa"/>
          </w:tcPr>
          <w:p w:rsidR="00E4612C" w:rsidRPr="00D022FF" w:rsidRDefault="00E4612C" w:rsidP="00D022FF">
            <w:pPr>
              <w:rPr>
                <w:sz w:val="20"/>
                <w:szCs w:val="20"/>
              </w:rPr>
            </w:pPr>
            <w:r w:rsidRPr="00D022FF">
              <w:rPr>
                <w:sz w:val="20"/>
                <w:szCs w:val="20"/>
              </w:rPr>
              <w:t>Всего</w:t>
            </w:r>
          </w:p>
        </w:tc>
        <w:tc>
          <w:tcPr>
            <w:tcW w:w="1293" w:type="dxa"/>
            <w:gridSpan w:val="2"/>
          </w:tcPr>
          <w:p w:rsidR="00E4612C" w:rsidRPr="00D022FF" w:rsidRDefault="00E4612C" w:rsidP="00D022FF">
            <w:pPr>
              <w:pStyle w:val="a6"/>
              <w:jc w:val="center"/>
              <w:rPr>
                <w:rFonts w:ascii="Times New Roman" w:hAnsi="Times New Roman" w:cs="Times New Roman"/>
                <w:sz w:val="20"/>
                <w:szCs w:val="20"/>
              </w:rPr>
            </w:pPr>
            <w:r w:rsidRPr="00D022FF">
              <w:rPr>
                <w:rFonts w:ascii="Times New Roman" w:hAnsi="Times New Roman" w:cs="Times New Roman"/>
                <w:sz w:val="20"/>
                <w:szCs w:val="20"/>
              </w:rPr>
              <w:t>18 802,098</w:t>
            </w:r>
          </w:p>
        </w:tc>
        <w:tc>
          <w:tcPr>
            <w:tcW w:w="1275" w:type="dxa"/>
            <w:gridSpan w:val="2"/>
          </w:tcPr>
          <w:p w:rsidR="00E4612C" w:rsidRPr="00D022FF" w:rsidRDefault="00E4612C" w:rsidP="00D022FF">
            <w:pPr>
              <w:jc w:val="center"/>
              <w:rPr>
                <w:sz w:val="20"/>
                <w:szCs w:val="20"/>
              </w:rPr>
            </w:pPr>
            <w:r w:rsidRPr="00D022FF">
              <w:rPr>
                <w:sz w:val="20"/>
                <w:szCs w:val="20"/>
              </w:rPr>
              <w:t>0,0</w:t>
            </w:r>
          </w:p>
        </w:tc>
        <w:tc>
          <w:tcPr>
            <w:tcW w:w="1537" w:type="dxa"/>
            <w:vMerge w:val="restart"/>
          </w:tcPr>
          <w:p w:rsidR="00E4612C" w:rsidRPr="00D022FF" w:rsidRDefault="00E4612C" w:rsidP="00D022FF">
            <w:pPr>
              <w:rPr>
                <w:sz w:val="20"/>
                <w:szCs w:val="20"/>
              </w:rPr>
            </w:pPr>
            <w:r w:rsidRPr="00D022FF">
              <w:rPr>
                <w:sz w:val="20"/>
                <w:szCs w:val="20"/>
              </w:rPr>
              <w:t>Реализация мероприятия запланирована на 3 квартал 2017 года</w:t>
            </w:r>
          </w:p>
        </w:tc>
        <w:tc>
          <w:tcPr>
            <w:tcW w:w="2410" w:type="dxa"/>
            <w:gridSpan w:val="2"/>
            <w:vMerge w:val="restart"/>
          </w:tcPr>
          <w:p w:rsidR="00E4612C" w:rsidRPr="00D022FF" w:rsidRDefault="00E4612C" w:rsidP="00D022FF">
            <w:pPr>
              <w:rPr>
                <w:sz w:val="20"/>
                <w:szCs w:val="20"/>
              </w:rPr>
            </w:pPr>
          </w:p>
        </w:tc>
        <w:tc>
          <w:tcPr>
            <w:tcW w:w="708" w:type="dxa"/>
            <w:gridSpan w:val="2"/>
            <w:vMerge w:val="restart"/>
          </w:tcPr>
          <w:p w:rsidR="00E4612C" w:rsidRPr="00D022FF" w:rsidRDefault="00E4612C" w:rsidP="00D022FF">
            <w:pPr>
              <w:jc w:val="center"/>
              <w:rPr>
                <w:sz w:val="20"/>
                <w:szCs w:val="20"/>
              </w:rPr>
            </w:pPr>
          </w:p>
        </w:tc>
        <w:tc>
          <w:tcPr>
            <w:tcW w:w="993" w:type="dxa"/>
            <w:gridSpan w:val="2"/>
            <w:vMerge w:val="restart"/>
          </w:tcPr>
          <w:p w:rsidR="00E4612C" w:rsidRPr="00D022FF" w:rsidRDefault="00E4612C" w:rsidP="00D022FF">
            <w:pPr>
              <w:rPr>
                <w:sz w:val="20"/>
                <w:szCs w:val="20"/>
              </w:rPr>
            </w:pPr>
          </w:p>
        </w:tc>
        <w:tc>
          <w:tcPr>
            <w:tcW w:w="998" w:type="dxa"/>
            <w:gridSpan w:val="2"/>
            <w:vMerge w:val="restart"/>
          </w:tcPr>
          <w:p w:rsidR="00E4612C" w:rsidRPr="00D022FF" w:rsidRDefault="00E4612C" w:rsidP="00D022FF">
            <w:pPr>
              <w:rPr>
                <w:sz w:val="20"/>
                <w:szCs w:val="20"/>
              </w:rPr>
            </w:pPr>
          </w:p>
        </w:tc>
        <w:tc>
          <w:tcPr>
            <w:tcW w:w="1559" w:type="dxa"/>
            <w:vMerge w:val="restart"/>
          </w:tcPr>
          <w:p w:rsidR="00E4612C" w:rsidRPr="00D022FF" w:rsidRDefault="00E4612C" w:rsidP="00D022FF">
            <w:pPr>
              <w:jc w:val="center"/>
              <w:rPr>
                <w:sz w:val="20"/>
                <w:szCs w:val="20"/>
              </w:rPr>
            </w:pPr>
          </w:p>
          <w:p w:rsidR="00E4612C" w:rsidRPr="00D022FF" w:rsidRDefault="00E4612C" w:rsidP="00D022FF">
            <w:pPr>
              <w:jc w:val="center"/>
              <w:rPr>
                <w:sz w:val="20"/>
                <w:szCs w:val="20"/>
              </w:rPr>
            </w:pPr>
          </w:p>
        </w:tc>
      </w:tr>
      <w:tr w:rsidR="00E4612C" w:rsidRPr="00D022FF" w:rsidTr="00C47C0E">
        <w:tc>
          <w:tcPr>
            <w:tcW w:w="843" w:type="dxa"/>
            <w:vMerge/>
          </w:tcPr>
          <w:p w:rsidR="00E4612C" w:rsidRPr="00D022FF" w:rsidRDefault="00E4612C" w:rsidP="00D022FF">
            <w:pPr>
              <w:widowControl w:val="0"/>
              <w:suppressAutoHyphens/>
              <w:autoSpaceDE w:val="0"/>
              <w:autoSpaceDN w:val="0"/>
              <w:adjustRightInd w:val="0"/>
              <w:ind w:left="120"/>
              <w:jc w:val="center"/>
              <w:rPr>
                <w:sz w:val="20"/>
                <w:szCs w:val="20"/>
              </w:rPr>
            </w:pPr>
          </w:p>
        </w:tc>
        <w:tc>
          <w:tcPr>
            <w:tcW w:w="1868" w:type="dxa"/>
            <w:vMerge/>
          </w:tcPr>
          <w:p w:rsidR="00E4612C" w:rsidRPr="00D022FF" w:rsidRDefault="00E4612C" w:rsidP="00D022FF">
            <w:pPr>
              <w:suppressAutoHyphens/>
              <w:rPr>
                <w:sz w:val="20"/>
                <w:szCs w:val="20"/>
              </w:rPr>
            </w:pPr>
          </w:p>
        </w:tc>
        <w:tc>
          <w:tcPr>
            <w:tcW w:w="1417" w:type="dxa"/>
            <w:vMerge/>
          </w:tcPr>
          <w:p w:rsidR="00E4612C" w:rsidRPr="00D022FF" w:rsidRDefault="00E4612C" w:rsidP="00D022FF">
            <w:pPr>
              <w:widowControl w:val="0"/>
              <w:suppressAutoHyphens/>
              <w:autoSpaceDE w:val="0"/>
              <w:autoSpaceDN w:val="0"/>
              <w:adjustRightInd w:val="0"/>
              <w:ind w:left="100"/>
              <w:jc w:val="center"/>
              <w:rPr>
                <w:sz w:val="20"/>
                <w:szCs w:val="20"/>
              </w:rPr>
            </w:pPr>
          </w:p>
        </w:tc>
        <w:tc>
          <w:tcPr>
            <w:tcW w:w="1401" w:type="dxa"/>
          </w:tcPr>
          <w:p w:rsidR="00E4612C" w:rsidRPr="00D022FF" w:rsidRDefault="00E4612C" w:rsidP="00D022FF">
            <w:pPr>
              <w:suppressAutoHyphens/>
              <w:rPr>
                <w:sz w:val="20"/>
                <w:szCs w:val="20"/>
              </w:rPr>
            </w:pPr>
            <w:r w:rsidRPr="00D022FF">
              <w:rPr>
                <w:sz w:val="20"/>
                <w:szCs w:val="20"/>
              </w:rPr>
              <w:t xml:space="preserve">-бюджетные ассигнования всего, в </w:t>
            </w:r>
            <w:proofErr w:type="spellStart"/>
            <w:r w:rsidRPr="00D022FF">
              <w:rPr>
                <w:sz w:val="20"/>
                <w:szCs w:val="20"/>
              </w:rPr>
              <w:t>т.ч</w:t>
            </w:r>
            <w:proofErr w:type="spellEnd"/>
            <w:r w:rsidRPr="00D022FF">
              <w:rPr>
                <w:sz w:val="20"/>
                <w:szCs w:val="20"/>
              </w:rPr>
              <w:t>.</w:t>
            </w:r>
          </w:p>
        </w:tc>
        <w:tc>
          <w:tcPr>
            <w:tcW w:w="1293" w:type="dxa"/>
            <w:gridSpan w:val="2"/>
          </w:tcPr>
          <w:p w:rsidR="00E4612C" w:rsidRPr="00D022FF" w:rsidRDefault="00E4612C" w:rsidP="00D022FF">
            <w:pPr>
              <w:pStyle w:val="a6"/>
              <w:jc w:val="center"/>
              <w:rPr>
                <w:rFonts w:ascii="Times New Roman" w:hAnsi="Times New Roman" w:cs="Times New Roman"/>
                <w:sz w:val="20"/>
                <w:szCs w:val="20"/>
              </w:rPr>
            </w:pPr>
            <w:r w:rsidRPr="00D022FF">
              <w:rPr>
                <w:rFonts w:ascii="Times New Roman" w:hAnsi="Times New Roman" w:cs="Times New Roman"/>
                <w:sz w:val="20"/>
                <w:szCs w:val="20"/>
              </w:rPr>
              <w:t>18 802,098</w:t>
            </w:r>
          </w:p>
        </w:tc>
        <w:tc>
          <w:tcPr>
            <w:tcW w:w="1275" w:type="dxa"/>
            <w:gridSpan w:val="2"/>
          </w:tcPr>
          <w:p w:rsidR="00E4612C" w:rsidRPr="00D022FF" w:rsidRDefault="00E4612C" w:rsidP="00D022FF">
            <w:pPr>
              <w:jc w:val="center"/>
              <w:rPr>
                <w:sz w:val="20"/>
                <w:szCs w:val="20"/>
              </w:rPr>
            </w:pPr>
            <w:r w:rsidRPr="00D022FF">
              <w:rPr>
                <w:sz w:val="20"/>
                <w:szCs w:val="20"/>
              </w:rPr>
              <w:t>0,0</w:t>
            </w:r>
          </w:p>
        </w:tc>
        <w:tc>
          <w:tcPr>
            <w:tcW w:w="1537" w:type="dxa"/>
            <w:vMerge/>
          </w:tcPr>
          <w:p w:rsidR="00E4612C" w:rsidRPr="00D022FF" w:rsidRDefault="00E4612C" w:rsidP="00D022FF">
            <w:pPr>
              <w:rPr>
                <w:sz w:val="20"/>
                <w:szCs w:val="20"/>
              </w:rPr>
            </w:pPr>
          </w:p>
        </w:tc>
        <w:tc>
          <w:tcPr>
            <w:tcW w:w="2410" w:type="dxa"/>
            <w:gridSpan w:val="2"/>
            <w:vMerge/>
          </w:tcPr>
          <w:p w:rsidR="00E4612C" w:rsidRPr="00D022FF" w:rsidRDefault="00E4612C" w:rsidP="00D022FF">
            <w:pPr>
              <w:rPr>
                <w:sz w:val="20"/>
                <w:szCs w:val="20"/>
              </w:rPr>
            </w:pPr>
          </w:p>
        </w:tc>
        <w:tc>
          <w:tcPr>
            <w:tcW w:w="708" w:type="dxa"/>
            <w:gridSpan w:val="2"/>
            <w:vMerge/>
          </w:tcPr>
          <w:p w:rsidR="00E4612C" w:rsidRPr="00D022FF" w:rsidRDefault="00E4612C" w:rsidP="00D022FF">
            <w:pPr>
              <w:jc w:val="center"/>
              <w:rPr>
                <w:sz w:val="20"/>
                <w:szCs w:val="20"/>
              </w:rPr>
            </w:pPr>
          </w:p>
        </w:tc>
        <w:tc>
          <w:tcPr>
            <w:tcW w:w="993" w:type="dxa"/>
            <w:gridSpan w:val="2"/>
            <w:vMerge/>
          </w:tcPr>
          <w:p w:rsidR="00E4612C" w:rsidRPr="00D022FF" w:rsidRDefault="00E4612C" w:rsidP="00D022FF">
            <w:pPr>
              <w:rPr>
                <w:sz w:val="20"/>
                <w:szCs w:val="20"/>
              </w:rPr>
            </w:pPr>
          </w:p>
        </w:tc>
        <w:tc>
          <w:tcPr>
            <w:tcW w:w="998" w:type="dxa"/>
            <w:gridSpan w:val="2"/>
            <w:vMerge/>
          </w:tcPr>
          <w:p w:rsidR="00E4612C" w:rsidRPr="00D022FF" w:rsidRDefault="00E4612C" w:rsidP="00D022FF">
            <w:pPr>
              <w:rPr>
                <w:sz w:val="20"/>
                <w:szCs w:val="20"/>
              </w:rPr>
            </w:pPr>
          </w:p>
        </w:tc>
        <w:tc>
          <w:tcPr>
            <w:tcW w:w="1559" w:type="dxa"/>
            <w:vMerge/>
          </w:tcPr>
          <w:p w:rsidR="00E4612C" w:rsidRPr="00D022FF" w:rsidRDefault="00E4612C" w:rsidP="00D022FF">
            <w:pPr>
              <w:jc w:val="center"/>
              <w:rPr>
                <w:sz w:val="20"/>
                <w:szCs w:val="20"/>
              </w:rPr>
            </w:pPr>
          </w:p>
        </w:tc>
      </w:tr>
      <w:tr w:rsidR="00E4612C" w:rsidRPr="00D022FF" w:rsidTr="00C47C0E">
        <w:tc>
          <w:tcPr>
            <w:tcW w:w="843" w:type="dxa"/>
            <w:vMerge/>
          </w:tcPr>
          <w:p w:rsidR="00E4612C" w:rsidRPr="00D022FF" w:rsidRDefault="00E4612C" w:rsidP="00D022FF">
            <w:pPr>
              <w:widowControl w:val="0"/>
              <w:suppressAutoHyphens/>
              <w:autoSpaceDE w:val="0"/>
              <w:autoSpaceDN w:val="0"/>
              <w:adjustRightInd w:val="0"/>
              <w:ind w:left="120"/>
              <w:jc w:val="center"/>
              <w:rPr>
                <w:sz w:val="20"/>
                <w:szCs w:val="20"/>
              </w:rPr>
            </w:pPr>
          </w:p>
        </w:tc>
        <w:tc>
          <w:tcPr>
            <w:tcW w:w="1868" w:type="dxa"/>
            <w:vMerge/>
          </w:tcPr>
          <w:p w:rsidR="00E4612C" w:rsidRPr="00D022FF" w:rsidRDefault="00E4612C" w:rsidP="00D022FF">
            <w:pPr>
              <w:suppressAutoHyphens/>
              <w:rPr>
                <w:sz w:val="20"/>
                <w:szCs w:val="20"/>
              </w:rPr>
            </w:pPr>
          </w:p>
        </w:tc>
        <w:tc>
          <w:tcPr>
            <w:tcW w:w="1417" w:type="dxa"/>
            <w:vMerge/>
          </w:tcPr>
          <w:p w:rsidR="00E4612C" w:rsidRPr="00D022FF" w:rsidRDefault="00E4612C" w:rsidP="00D022FF">
            <w:pPr>
              <w:widowControl w:val="0"/>
              <w:suppressAutoHyphens/>
              <w:autoSpaceDE w:val="0"/>
              <w:autoSpaceDN w:val="0"/>
              <w:adjustRightInd w:val="0"/>
              <w:ind w:left="100"/>
              <w:jc w:val="center"/>
              <w:rPr>
                <w:sz w:val="20"/>
                <w:szCs w:val="20"/>
              </w:rPr>
            </w:pPr>
          </w:p>
        </w:tc>
        <w:tc>
          <w:tcPr>
            <w:tcW w:w="1401" w:type="dxa"/>
          </w:tcPr>
          <w:p w:rsidR="00E4612C" w:rsidRPr="00D022FF" w:rsidRDefault="00E4612C" w:rsidP="00D022FF">
            <w:pPr>
              <w:suppressAutoHyphens/>
              <w:rPr>
                <w:sz w:val="20"/>
                <w:szCs w:val="20"/>
              </w:rPr>
            </w:pPr>
            <w:r w:rsidRPr="00D022FF">
              <w:rPr>
                <w:sz w:val="20"/>
                <w:szCs w:val="20"/>
              </w:rPr>
              <w:t>-бюджет городского округа Кинешма</w:t>
            </w:r>
          </w:p>
        </w:tc>
        <w:tc>
          <w:tcPr>
            <w:tcW w:w="1293" w:type="dxa"/>
            <w:gridSpan w:val="2"/>
          </w:tcPr>
          <w:p w:rsidR="00E4612C" w:rsidRPr="00D022FF" w:rsidRDefault="00E4612C" w:rsidP="00D022FF">
            <w:pPr>
              <w:pStyle w:val="a6"/>
              <w:jc w:val="center"/>
              <w:rPr>
                <w:rFonts w:ascii="Times New Roman" w:hAnsi="Times New Roman" w:cs="Times New Roman"/>
                <w:sz w:val="20"/>
                <w:szCs w:val="20"/>
              </w:rPr>
            </w:pPr>
            <w:r w:rsidRPr="00D022FF">
              <w:rPr>
                <w:rFonts w:ascii="Times New Roman" w:hAnsi="Times New Roman" w:cs="Times New Roman"/>
                <w:sz w:val="20"/>
                <w:szCs w:val="20"/>
              </w:rPr>
              <w:t>940,108</w:t>
            </w:r>
          </w:p>
        </w:tc>
        <w:tc>
          <w:tcPr>
            <w:tcW w:w="1275" w:type="dxa"/>
            <w:gridSpan w:val="2"/>
          </w:tcPr>
          <w:p w:rsidR="00E4612C" w:rsidRPr="00D022FF" w:rsidRDefault="00E4612C" w:rsidP="00D022FF">
            <w:pPr>
              <w:jc w:val="center"/>
              <w:rPr>
                <w:sz w:val="20"/>
                <w:szCs w:val="20"/>
              </w:rPr>
            </w:pPr>
            <w:r w:rsidRPr="00D022FF">
              <w:rPr>
                <w:sz w:val="20"/>
                <w:szCs w:val="20"/>
              </w:rPr>
              <w:t>0,0</w:t>
            </w:r>
          </w:p>
        </w:tc>
        <w:tc>
          <w:tcPr>
            <w:tcW w:w="1537" w:type="dxa"/>
            <w:vMerge/>
          </w:tcPr>
          <w:p w:rsidR="00E4612C" w:rsidRPr="00D022FF" w:rsidRDefault="00E4612C" w:rsidP="00D022FF">
            <w:pPr>
              <w:rPr>
                <w:sz w:val="20"/>
                <w:szCs w:val="20"/>
              </w:rPr>
            </w:pPr>
          </w:p>
        </w:tc>
        <w:tc>
          <w:tcPr>
            <w:tcW w:w="2410" w:type="dxa"/>
            <w:gridSpan w:val="2"/>
            <w:vMerge/>
          </w:tcPr>
          <w:p w:rsidR="00E4612C" w:rsidRPr="00D022FF" w:rsidRDefault="00E4612C" w:rsidP="00D022FF">
            <w:pPr>
              <w:rPr>
                <w:sz w:val="20"/>
                <w:szCs w:val="20"/>
              </w:rPr>
            </w:pPr>
          </w:p>
        </w:tc>
        <w:tc>
          <w:tcPr>
            <w:tcW w:w="708" w:type="dxa"/>
            <w:gridSpan w:val="2"/>
            <w:vMerge/>
          </w:tcPr>
          <w:p w:rsidR="00E4612C" w:rsidRPr="00D022FF" w:rsidRDefault="00E4612C" w:rsidP="00D022FF">
            <w:pPr>
              <w:jc w:val="center"/>
              <w:rPr>
                <w:sz w:val="20"/>
                <w:szCs w:val="20"/>
              </w:rPr>
            </w:pPr>
          </w:p>
        </w:tc>
        <w:tc>
          <w:tcPr>
            <w:tcW w:w="993" w:type="dxa"/>
            <w:gridSpan w:val="2"/>
            <w:vMerge/>
          </w:tcPr>
          <w:p w:rsidR="00E4612C" w:rsidRPr="00D022FF" w:rsidRDefault="00E4612C" w:rsidP="00D022FF">
            <w:pPr>
              <w:rPr>
                <w:sz w:val="20"/>
                <w:szCs w:val="20"/>
              </w:rPr>
            </w:pPr>
          </w:p>
        </w:tc>
        <w:tc>
          <w:tcPr>
            <w:tcW w:w="998" w:type="dxa"/>
            <w:gridSpan w:val="2"/>
            <w:vMerge/>
          </w:tcPr>
          <w:p w:rsidR="00E4612C" w:rsidRPr="00D022FF" w:rsidRDefault="00E4612C" w:rsidP="00D022FF">
            <w:pPr>
              <w:rPr>
                <w:sz w:val="20"/>
                <w:szCs w:val="20"/>
              </w:rPr>
            </w:pPr>
          </w:p>
        </w:tc>
        <w:tc>
          <w:tcPr>
            <w:tcW w:w="1559" w:type="dxa"/>
            <w:vMerge/>
          </w:tcPr>
          <w:p w:rsidR="00E4612C" w:rsidRPr="00D022FF" w:rsidRDefault="00E4612C" w:rsidP="00D022FF">
            <w:pPr>
              <w:jc w:val="center"/>
              <w:rPr>
                <w:sz w:val="20"/>
                <w:szCs w:val="20"/>
              </w:rPr>
            </w:pPr>
          </w:p>
        </w:tc>
      </w:tr>
      <w:tr w:rsidR="00E4612C" w:rsidRPr="00D022FF" w:rsidTr="00C47C0E">
        <w:tc>
          <w:tcPr>
            <w:tcW w:w="843" w:type="dxa"/>
            <w:vMerge/>
          </w:tcPr>
          <w:p w:rsidR="00E4612C" w:rsidRPr="00D022FF" w:rsidRDefault="00E4612C" w:rsidP="00D022FF">
            <w:pPr>
              <w:widowControl w:val="0"/>
              <w:suppressAutoHyphens/>
              <w:autoSpaceDE w:val="0"/>
              <w:autoSpaceDN w:val="0"/>
              <w:adjustRightInd w:val="0"/>
              <w:ind w:left="120"/>
              <w:jc w:val="center"/>
              <w:rPr>
                <w:sz w:val="20"/>
                <w:szCs w:val="20"/>
              </w:rPr>
            </w:pPr>
          </w:p>
        </w:tc>
        <w:tc>
          <w:tcPr>
            <w:tcW w:w="1868" w:type="dxa"/>
            <w:vMerge/>
          </w:tcPr>
          <w:p w:rsidR="00E4612C" w:rsidRPr="00D022FF" w:rsidRDefault="00E4612C" w:rsidP="00D022FF">
            <w:pPr>
              <w:suppressAutoHyphens/>
              <w:rPr>
                <w:sz w:val="20"/>
                <w:szCs w:val="20"/>
              </w:rPr>
            </w:pPr>
          </w:p>
        </w:tc>
        <w:tc>
          <w:tcPr>
            <w:tcW w:w="1417" w:type="dxa"/>
            <w:vMerge/>
          </w:tcPr>
          <w:p w:rsidR="00E4612C" w:rsidRPr="00D022FF" w:rsidRDefault="00E4612C" w:rsidP="00D022FF">
            <w:pPr>
              <w:widowControl w:val="0"/>
              <w:suppressAutoHyphens/>
              <w:autoSpaceDE w:val="0"/>
              <w:autoSpaceDN w:val="0"/>
              <w:adjustRightInd w:val="0"/>
              <w:ind w:left="100"/>
              <w:jc w:val="center"/>
              <w:rPr>
                <w:sz w:val="20"/>
                <w:szCs w:val="20"/>
              </w:rPr>
            </w:pPr>
          </w:p>
        </w:tc>
        <w:tc>
          <w:tcPr>
            <w:tcW w:w="1401" w:type="dxa"/>
          </w:tcPr>
          <w:p w:rsidR="00E4612C" w:rsidRPr="00D022FF" w:rsidRDefault="00E4612C" w:rsidP="00D022FF">
            <w:pPr>
              <w:suppressAutoHyphens/>
              <w:rPr>
                <w:sz w:val="20"/>
                <w:szCs w:val="20"/>
              </w:rPr>
            </w:pPr>
            <w:r w:rsidRPr="00D022FF">
              <w:rPr>
                <w:sz w:val="20"/>
                <w:szCs w:val="20"/>
              </w:rPr>
              <w:t>-областной бюджет</w:t>
            </w:r>
          </w:p>
          <w:p w:rsidR="00E4612C" w:rsidRPr="00D022FF" w:rsidRDefault="00E4612C" w:rsidP="00D022FF">
            <w:pPr>
              <w:suppressAutoHyphens/>
              <w:rPr>
                <w:sz w:val="20"/>
                <w:szCs w:val="20"/>
              </w:rPr>
            </w:pPr>
          </w:p>
        </w:tc>
        <w:tc>
          <w:tcPr>
            <w:tcW w:w="1293" w:type="dxa"/>
            <w:gridSpan w:val="2"/>
          </w:tcPr>
          <w:p w:rsidR="00E4612C" w:rsidRPr="00D022FF" w:rsidRDefault="00E4612C" w:rsidP="00D022FF">
            <w:pPr>
              <w:pStyle w:val="a6"/>
              <w:jc w:val="center"/>
              <w:rPr>
                <w:rFonts w:ascii="Times New Roman" w:hAnsi="Times New Roman" w:cs="Times New Roman"/>
                <w:sz w:val="20"/>
                <w:szCs w:val="20"/>
              </w:rPr>
            </w:pPr>
            <w:r w:rsidRPr="00D022FF">
              <w:rPr>
                <w:rFonts w:ascii="Times New Roman" w:hAnsi="Times New Roman" w:cs="Times New Roman"/>
                <w:sz w:val="20"/>
                <w:szCs w:val="20"/>
              </w:rPr>
              <w:t>17 861,99</w:t>
            </w:r>
          </w:p>
        </w:tc>
        <w:tc>
          <w:tcPr>
            <w:tcW w:w="1275" w:type="dxa"/>
            <w:gridSpan w:val="2"/>
          </w:tcPr>
          <w:p w:rsidR="00E4612C" w:rsidRPr="00D022FF" w:rsidRDefault="00E4612C" w:rsidP="00D022FF">
            <w:pPr>
              <w:jc w:val="center"/>
              <w:rPr>
                <w:sz w:val="20"/>
                <w:szCs w:val="20"/>
              </w:rPr>
            </w:pPr>
            <w:r>
              <w:rPr>
                <w:sz w:val="20"/>
                <w:szCs w:val="20"/>
              </w:rPr>
              <w:t>0,0</w:t>
            </w:r>
          </w:p>
        </w:tc>
        <w:tc>
          <w:tcPr>
            <w:tcW w:w="1537" w:type="dxa"/>
            <w:vMerge/>
          </w:tcPr>
          <w:p w:rsidR="00E4612C" w:rsidRPr="00D022FF" w:rsidRDefault="00E4612C" w:rsidP="00D022FF">
            <w:pPr>
              <w:rPr>
                <w:sz w:val="20"/>
                <w:szCs w:val="20"/>
              </w:rPr>
            </w:pPr>
          </w:p>
        </w:tc>
        <w:tc>
          <w:tcPr>
            <w:tcW w:w="2410" w:type="dxa"/>
            <w:gridSpan w:val="2"/>
            <w:vMerge/>
          </w:tcPr>
          <w:p w:rsidR="00E4612C" w:rsidRPr="00D022FF" w:rsidRDefault="00E4612C" w:rsidP="00D022FF">
            <w:pPr>
              <w:rPr>
                <w:sz w:val="20"/>
                <w:szCs w:val="20"/>
              </w:rPr>
            </w:pPr>
          </w:p>
        </w:tc>
        <w:tc>
          <w:tcPr>
            <w:tcW w:w="708" w:type="dxa"/>
            <w:gridSpan w:val="2"/>
            <w:vMerge/>
          </w:tcPr>
          <w:p w:rsidR="00E4612C" w:rsidRPr="00D022FF" w:rsidRDefault="00E4612C" w:rsidP="00D022FF">
            <w:pPr>
              <w:jc w:val="center"/>
              <w:rPr>
                <w:sz w:val="20"/>
                <w:szCs w:val="20"/>
              </w:rPr>
            </w:pPr>
          </w:p>
        </w:tc>
        <w:tc>
          <w:tcPr>
            <w:tcW w:w="993" w:type="dxa"/>
            <w:gridSpan w:val="2"/>
            <w:vMerge/>
          </w:tcPr>
          <w:p w:rsidR="00E4612C" w:rsidRPr="00D022FF" w:rsidRDefault="00E4612C" w:rsidP="00D022FF">
            <w:pPr>
              <w:rPr>
                <w:sz w:val="20"/>
                <w:szCs w:val="20"/>
              </w:rPr>
            </w:pPr>
          </w:p>
        </w:tc>
        <w:tc>
          <w:tcPr>
            <w:tcW w:w="998" w:type="dxa"/>
            <w:gridSpan w:val="2"/>
            <w:vMerge/>
          </w:tcPr>
          <w:p w:rsidR="00E4612C" w:rsidRPr="00D022FF" w:rsidRDefault="00E4612C" w:rsidP="00D022FF">
            <w:pPr>
              <w:rPr>
                <w:sz w:val="20"/>
                <w:szCs w:val="20"/>
              </w:rPr>
            </w:pPr>
          </w:p>
        </w:tc>
        <w:tc>
          <w:tcPr>
            <w:tcW w:w="1559" w:type="dxa"/>
            <w:vMerge/>
          </w:tcPr>
          <w:p w:rsidR="00E4612C" w:rsidRPr="00D022FF" w:rsidRDefault="00E4612C" w:rsidP="00D022FF">
            <w:pPr>
              <w:rPr>
                <w:sz w:val="20"/>
                <w:szCs w:val="20"/>
              </w:rPr>
            </w:pPr>
          </w:p>
        </w:tc>
      </w:tr>
      <w:tr w:rsidR="00E4612C" w:rsidRPr="001777B6" w:rsidTr="00C47C0E">
        <w:trPr>
          <w:trHeight w:val="257"/>
        </w:trPr>
        <w:tc>
          <w:tcPr>
            <w:tcW w:w="843" w:type="dxa"/>
            <w:vMerge/>
          </w:tcPr>
          <w:p w:rsidR="00E4612C" w:rsidRPr="001777B6" w:rsidRDefault="00E4612C" w:rsidP="00D022FF">
            <w:pPr>
              <w:widowControl w:val="0"/>
              <w:suppressAutoHyphens/>
              <w:autoSpaceDE w:val="0"/>
              <w:autoSpaceDN w:val="0"/>
              <w:adjustRightInd w:val="0"/>
              <w:ind w:left="120"/>
              <w:jc w:val="center"/>
              <w:rPr>
                <w:color w:val="FF0000"/>
                <w:sz w:val="20"/>
                <w:szCs w:val="20"/>
              </w:rPr>
            </w:pPr>
          </w:p>
        </w:tc>
        <w:tc>
          <w:tcPr>
            <w:tcW w:w="1868" w:type="dxa"/>
            <w:vMerge w:val="restart"/>
          </w:tcPr>
          <w:p w:rsidR="00E4612C" w:rsidRPr="004B1BE7" w:rsidRDefault="00E4612C" w:rsidP="00D022FF">
            <w:pPr>
              <w:suppressAutoHyphens/>
              <w:rPr>
                <w:sz w:val="20"/>
                <w:szCs w:val="20"/>
              </w:rPr>
            </w:pPr>
            <w:r w:rsidRPr="004B1BE7">
              <w:rPr>
                <w:sz w:val="20"/>
                <w:szCs w:val="20"/>
              </w:rPr>
              <w:t xml:space="preserve">Ремонт асфальтобетонного покрытия участка дороги по ул. Воеводы Боборыкина (от </w:t>
            </w:r>
            <w:r w:rsidRPr="004B1BE7">
              <w:rPr>
                <w:sz w:val="20"/>
                <w:szCs w:val="20"/>
              </w:rPr>
              <w:lastRenderedPageBreak/>
              <w:t>ул. Правды до дома N 3 по ул. Воеводы Боборыкина - МУЗ "Стоматологическая поликлиника) в г. Кинешма Ивановской области</w:t>
            </w:r>
          </w:p>
        </w:tc>
        <w:tc>
          <w:tcPr>
            <w:tcW w:w="1417" w:type="dxa"/>
            <w:vMerge/>
          </w:tcPr>
          <w:p w:rsidR="00E4612C" w:rsidRPr="001777B6" w:rsidRDefault="00E4612C" w:rsidP="00D022FF">
            <w:pPr>
              <w:widowControl w:val="0"/>
              <w:suppressAutoHyphens/>
              <w:autoSpaceDE w:val="0"/>
              <w:autoSpaceDN w:val="0"/>
              <w:adjustRightInd w:val="0"/>
              <w:ind w:left="100"/>
              <w:jc w:val="center"/>
              <w:rPr>
                <w:color w:val="FF0000"/>
                <w:sz w:val="20"/>
                <w:szCs w:val="20"/>
              </w:rPr>
            </w:pPr>
          </w:p>
        </w:tc>
        <w:tc>
          <w:tcPr>
            <w:tcW w:w="1401" w:type="dxa"/>
          </w:tcPr>
          <w:p w:rsidR="00E4612C" w:rsidRPr="00872688" w:rsidRDefault="00E4612C" w:rsidP="00D022FF">
            <w:pPr>
              <w:rPr>
                <w:sz w:val="20"/>
                <w:szCs w:val="20"/>
              </w:rPr>
            </w:pPr>
            <w:r w:rsidRPr="00872688">
              <w:rPr>
                <w:sz w:val="20"/>
                <w:szCs w:val="20"/>
              </w:rPr>
              <w:t>Всего</w:t>
            </w:r>
          </w:p>
        </w:tc>
        <w:tc>
          <w:tcPr>
            <w:tcW w:w="1293" w:type="dxa"/>
            <w:gridSpan w:val="2"/>
          </w:tcPr>
          <w:p w:rsidR="00E4612C" w:rsidRPr="00872688" w:rsidRDefault="00E4612C" w:rsidP="00D022FF">
            <w:pPr>
              <w:pStyle w:val="a6"/>
              <w:jc w:val="center"/>
              <w:rPr>
                <w:rFonts w:ascii="Times New Roman" w:hAnsi="Times New Roman" w:cs="Times New Roman"/>
                <w:sz w:val="20"/>
                <w:szCs w:val="20"/>
              </w:rPr>
            </w:pPr>
            <w:r w:rsidRPr="00872688">
              <w:rPr>
                <w:rFonts w:ascii="Times New Roman" w:hAnsi="Times New Roman" w:cs="Times New Roman"/>
                <w:sz w:val="20"/>
                <w:szCs w:val="20"/>
              </w:rPr>
              <w:t>1 427,835</w:t>
            </w:r>
          </w:p>
        </w:tc>
        <w:tc>
          <w:tcPr>
            <w:tcW w:w="1275" w:type="dxa"/>
            <w:gridSpan w:val="2"/>
          </w:tcPr>
          <w:p w:rsidR="00E4612C" w:rsidRPr="00872688" w:rsidRDefault="00E4612C" w:rsidP="00D022FF">
            <w:pPr>
              <w:jc w:val="center"/>
              <w:rPr>
                <w:sz w:val="20"/>
                <w:szCs w:val="20"/>
              </w:rPr>
            </w:pPr>
            <w:r w:rsidRPr="00872688">
              <w:rPr>
                <w:sz w:val="20"/>
                <w:szCs w:val="20"/>
              </w:rPr>
              <w:t>0,0</w:t>
            </w:r>
          </w:p>
        </w:tc>
        <w:tc>
          <w:tcPr>
            <w:tcW w:w="1537" w:type="dxa"/>
            <w:vMerge w:val="restart"/>
          </w:tcPr>
          <w:p w:rsidR="00E4612C" w:rsidRDefault="00E4612C" w:rsidP="00D022FF">
            <w:pPr>
              <w:rPr>
                <w:sz w:val="20"/>
                <w:szCs w:val="20"/>
              </w:rPr>
            </w:pPr>
            <w:r>
              <w:rPr>
                <w:sz w:val="20"/>
                <w:szCs w:val="20"/>
              </w:rPr>
              <w:t>Мероприятие в</w:t>
            </w:r>
            <w:r w:rsidRPr="00872688">
              <w:rPr>
                <w:sz w:val="20"/>
                <w:szCs w:val="20"/>
              </w:rPr>
              <w:t>ыполнено</w:t>
            </w:r>
            <w:r>
              <w:rPr>
                <w:sz w:val="20"/>
                <w:szCs w:val="20"/>
              </w:rPr>
              <w:t>,</w:t>
            </w:r>
          </w:p>
          <w:p w:rsidR="00E4612C" w:rsidRDefault="00E4612C" w:rsidP="00D022FF">
            <w:pPr>
              <w:rPr>
                <w:sz w:val="20"/>
                <w:szCs w:val="20"/>
              </w:rPr>
            </w:pPr>
            <w:r>
              <w:rPr>
                <w:sz w:val="20"/>
                <w:szCs w:val="20"/>
              </w:rPr>
              <w:t>кредиторская</w:t>
            </w:r>
          </w:p>
          <w:p w:rsidR="00E4612C" w:rsidRDefault="00E4612C" w:rsidP="00D022FF">
            <w:pPr>
              <w:rPr>
                <w:sz w:val="20"/>
                <w:szCs w:val="20"/>
              </w:rPr>
            </w:pPr>
            <w:r>
              <w:rPr>
                <w:sz w:val="20"/>
                <w:szCs w:val="20"/>
              </w:rPr>
              <w:t>задолженность</w:t>
            </w:r>
          </w:p>
          <w:p w:rsidR="00E4612C" w:rsidRPr="00872688" w:rsidRDefault="00E4612C" w:rsidP="00D022FF">
            <w:pPr>
              <w:rPr>
                <w:sz w:val="20"/>
                <w:szCs w:val="20"/>
              </w:rPr>
            </w:pPr>
          </w:p>
        </w:tc>
        <w:tc>
          <w:tcPr>
            <w:tcW w:w="2410" w:type="dxa"/>
            <w:gridSpan w:val="2"/>
            <w:vMerge w:val="restart"/>
          </w:tcPr>
          <w:p w:rsidR="00E4612C" w:rsidRPr="001777B6" w:rsidRDefault="00E4612C" w:rsidP="00D022FF">
            <w:pPr>
              <w:rPr>
                <w:color w:val="FF0000"/>
                <w:sz w:val="20"/>
                <w:szCs w:val="20"/>
              </w:rPr>
            </w:pPr>
          </w:p>
        </w:tc>
        <w:tc>
          <w:tcPr>
            <w:tcW w:w="708" w:type="dxa"/>
            <w:gridSpan w:val="2"/>
            <w:vMerge w:val="restart"/>
          </w:tcPr>
          <w:p w:rsidR="00E4612C" w:rsidRPr="001777B6" w:rsidRDefault="00E4612C" w:rsidP="00D022FF">
            <w:pPr>
              <w:jc w:val="center"/>
              <w:rPr>
                <w:color w:val="FF0000"/>
                <w:sz w:val="20"/>
                <w:szCs w:val="20"/>
              </w:rPr>
            </w:pPr>
          </w:p>
        </w:tc>
        <w:tc>
          <w:tcPr>
            <w:tcW w:w="993" w:type="dxa"/>
            <w:gridSpan w:val="2"/>
            <w:vMerge w:val="restart"/>
          </w:tcPr>
          <w:p w:rsidR="00E4612C" w:rsidRPr="001777B6" w:rsidRDefault="00E4612C" w:rsidP="00D022FF">
            <w:pPr>
              <w:rPr>
                <w:color w:val="FF0000"/>
                <w:sz w:val="20"/>
                <w:szCs w:val="20"/>
              </w:rPr>
            </w:pPr>
          </w:p>
        </w:tc>
        <w:tc>
          <w:tcPr>
            <w:tcW w:w="998" w:type="dxa"/>
            <w:gridSpan w:val="2"/>
            <w:vMerge w:val="restart"/>
          </w:tcPr>
          <w:p w:rsidR="00E4612C" w:rsidRPr="001777B6" w:rsidRDefault="00E4612C" w:rsidP="00D022FF">
            <w:pPr>
              <w:rPr>
                <w:color w:val="FF0000"/>
                <w:sz w:val="20"/>
                <w:szCs w:val="20"/>
              </w:rPr>
            </w:pPr>
          </w:p>
        </w:tc>
        <w:tc>
          <w:tcPr>
            <w:tcW w:w="1559" w:type="dxa"/>
            <w:vMerge w:val="restart"/>
          </w:tcPr>
          <w:p w:rsidR="00E4612C" w:rsidRPr="001777B6" w:rsidRDefault="00E4612C" w:rsidP="00D022FF">
            <w:pPr>
              <w:jc w:val="center"/>
              <w:rPr>
                <w:color w:val="FF0000"/>
                <w:sz w:val="20"/>
                <w:szCs w:val="20"/>
              </w:rPr>
            </w:pPr>
          </w:p>
          <w:p w:rsidR="00E4612C" w:rsidRPr="001777B6" w:rsidRDefault="00E4612C" w:rsidP="00D022FF">
            <w:pPr>
              <w:jc w:val="center"/>
              <w:rPr>
                <w:color w:val="FF0000"/>
                <w:sz w:val="20"/>
                <w:szCs w:val="20"/>
              </w:rPr>
            </w:pPr>
          </w:p>
        </w:tc>
      </w:tr>
      <w:tr w:rsidR="00E4612C" w:rsidRPr="00D022FF" w:rsidTr="00C47C0E">
        <w:tc>
          <w:tcPr>
            <w:tcW w:w="843" w:type="dxa"/>
            <w:vMerge/>
          </w:tcPr>
          <w:p w:rsidR="00E4612C" w:rsidRPr="00D022FF" w:rsidRDefault="00E4612C" w:rsidP="00D022FF">
            <w:pPr>
              <w:widowControl w:val="0"/>
              <w:suppressAutoHyphens/>
              <w:autoSpaceDE w:val="0"/>
              <w:autoSpaceDN w:val="0"/>
              <w:adjustRightInd w:val="0"/>
              <w:ind w:left="120"/>
              <w:jc w:val="center"/>
              <w:rPr>
                <w:sz w:val="20"/>
                <w:szCs w:val="20"/>
              </w:rPr>
            </w:pPr>
          </w:p>
        </w:tc>
        <w:tc>
          <w:tcPr>
            <w:tcW w:w="1868" w:type="dxa"/>
            <w:vMerge/>
          </w:tcPr>
          <w:p w:rsidR="00E4612C" w:rsidRPr="004B1BE7" w:rsidRDefault="00E4612C" w:rsidP="00D022FF">
            <w:pPr>
              <w:suppressAutoHyphens/>
              <w:rPr>
                <w:sz w:val="20"/>
                <w:szCs w:val="20"/>
              </w:rPr>
            </w:pPr>
          </w:p>
        </w:tc>
        <w:tc>
          <w:tcPr>
            <w:tcW w:w="1417" w:type="dxa"/>
            <w:vMerge/>
          </w:tcPr>
          <w:p w:rsidR="00E4612C" w:rsidRPr="00D022FF" w:rsidRDefault="00E4612C" w:rsidP="00D022FF">
            <w:pPr>
              <w:widowControl w:val="0"/>
              <w:suppressAutoHyphens/>
              <w:autoSpaceDE w:val="0"/>
              <w:autoSpaceDN w:val="0"/>
              <w:adjustRightInd w:val="0"/>
              <w:ind w:left="100"/>
              <w:jc w:val="center"/>
              <w:rPr>
                <w:sz w:val="20"/>
                <w:szCs w:val="20"/>
              </w:rPr>
            </w:pPr>
          </w:p>
        </w:tc>
        <w:tc>
          <w:tcPr>
            <w:tcW w:w="1401" w:type="dxa"/>
          </w:tcPr>
          <w:p w:rsidR="00E4612C" w:rsidRPr="00D022FF" w:rsidRDefault="00E4612C" w:rsidP="00D022FF">
            <w:pPr>
              <w:suppressAutoHyphens/>
              <w:rPr>
                <w:sz w:val="20"/>
                <w:szCs w:val="20"/>
              </w:rPr>
            </w:pPr>
            <w:r w:rsidRPr="00D022FF">
              <w:rPr>
                <w:sz w:val="20"/>
                <w:szCs w:val="20"/>
              </w:rPr>
              <w:t xml:space="preserve">-бюджетные ассигнования всего, в </w:t>
            </w:r>
            <w:proofErr w:type="spellStart"/>
            <w:r w:rsidRPr="00D022FF">
              <w:rPr>
                <w:sz w:val="20"/>
                <w:szCs w:val="20"/>
              </w:rPr>
              <w:t>т.ч</w:t>
            </w:r>
            <w:proofErr w:type="spellEnd"/>
            <w:r w:rsidRPr="00D022FF">
              <w:rPr>
                <w:sz w:val="20"/>
                <w:szCs w:val="20"/>
              </w:rPr>
              <w:t>.</w:t>
            </w:r>
          </w:p>
        </w:tc>
        <w:tc>
          <w:tcPr>
            <w:tcW w:w="1293" w:type="dxa"/>
            <w:gridSpan w:val="2"/>
          </w:tcPr>
          <w:p w:rsidR="00E4612C" w:rsidRPr="00D022FF" w:rsidRDefault="00E4612C" w:rsidP="00D022FF">
            <w:pPr>
              <w:pStyle w:val="a6"/>
              <w:jc w:val="center"/>
              <w:rPr>
                <w:rFonts w:ascii="Times New Roman" w:hAnsi="Times New Roman" w:cs="Times New Roman"/>
                <w:sz w:val="20"/>
                <w:szCs w:val="20"/>
              </w:rPr>
            </w:pPr>
            <w:r w:rsidRPr="00D022FF">
              <w:rPr>
                <w:rFonts w:ascii="Times New Roman" w:hAnsi="Times New Roman" w:cs="Times New Roman"/>
                <w:sz w:val="20"/>
                <w:szCs w:val="20"/>
              </w:rPr>
              <w:t>1 427,835</w:t>
            </w:r>
          </w:p>
        </w:tc>
        <w:tc>
          <w:tcPr>
            <w:tcW w:w="1275" w:type="dxa"/>
            <w:gridSpan w:val="2"/>
          </w:tcPr>
          <w:p w:rsidR="00E4612C" w:rsidRPr="00D022FF" w:rsidRDefault="00E4612C" w:rsidP="00D022FF">
            <w:pPr>
              <w:jc w:val="center"/>
              <w:rPr>
                <w:sz w:val="20"/>
                <w:szCs w:val="20"/>
              </w:rPr>
            </w:pPr>
            <w:r w:rsidRPr="00D022FF">
              <w:rPr>
                <w:sz w:val="20"/>
                <w:szCs w:val="20"/>
              </w:rPr>
              <w:t>0,0</w:t>
            </w:r>
          </w:p>
        </w:tc>
        <w:tc>
          <w:tcPr>
            <w:tcW w:w="1537" w:type="dxa"/>
            <w:vMerge/>
          </w:tcPr>
          <w:p w:rsidR="00E4612C" w:rsidRPr="00D022FF" w:rsidRDefault="00E4612C" w:rsidP="00D022FF">
            <w:pPr>
              <w:rPr>
                <w:sz w:val="20"/>
                <w:szCs w:val="20"/>
              </w:rPr>
            </w:pPr>
          </w:p>
        </w:tc>
        <w:tc>
          <w:tcPr>
            <w:tcW w:w="2410" w:type="dxa"/>
            <w:gridSpan w:val="2"/>
            <w:vMerge/>
          </w:tcPr>
          <w:p w:rsidR="00E4612C" w:rsidRPr="00D022FF" w:rsidRDefault="00E4612C" w:rsidP="00D022FF">
            <w:pPr>
              <w:rPr>
                <w:sz w:val="20"/>
                <w:szCs w:val="20"/>
              </w:rPr>
            </w:pPr>
          </w:p>
        </w:tc>
        <w:tc>
          <w:tcPr>
            <w:tcW w:w="708" w:type="dxa"/>
            <w:gridSpan w:val="2"/>
            <w:vMerge/>
          </w:tcPr>
          <w:p w:rsidR="00E4612C" w:rsidRPr="00D022FF" w:rsidRDefault="00E4612C" w:rsidP="00D022FF">
            <w:pPr>
              <w:jc w:val="center"/>
              <w:rPr>
                <w:sz w:val="20"/>
                <w:szCs w:val="20"/>
              </w:rPr>
            </w:pPr>
          </w:p>
        </w:tc>
        <w:tc>
          <w:tcPr>
            <w:tcW w:w="993" w:type="dxa"/>
            <w:gridSpan w:val="2"/>
            <w:vMerge/>
          </w:tcPr>
          <w:p w:rsidR="00E4612C" w:rsidRPr="00D022FF" w:rsidRDefault="00E4612C" w:rsidP="00D022FF">
            <w:pPr>
              <w:rPr>
                <w:sz w:val="20"/>
                <w:szCs w:val="20"/>
              </w:rPr>
            </w:pPr>
          </w:p>
        </w:tc>
        <w:tc>
          <w:tcPr>
            <w:tcW w:w="998" w:type="dxa"/>
            <w:gridSpan w:val="2"/>
            <w:vMerge/>
          </w:tcPr>
          <w:p w:rsidR="00E4612C" w:rsidRPr="00D022FF" w:rsidRDefault="00E4612C" w:rsidP="00D022FF">
            <w:pPr>
              <w:rPr>
                <w:sz w:val="20"/>
                <w:szCs w:val="20"/>
              </w:rPr>
            </w:pPr>
          </w:p>
        </w:tc>
        <w:tc>
          <w:tcPr>
            <w:tcW w:w="1559" w:type="dxa"/>
            <w:vMerge/>
          </w:tcPr>
          <w:p w:rsidR="00E4612C" w:rsidRPr="00D022FF" w:rsidRDefault="00E4612C" w:rsidP="00D022FF">
            <w:pPr>
              <w:jc w:val="center"/>
              <w:rPr>
                <w:sz w:val="20"/>
                <w:szCs w:val="20"/>
              </w:rPr>
            </w:pPr>
          </w:p>
        </w:tc>
      </w:tr>
      <w:tr w:rsidR="00E4612C" w:rsidRPr="00D022FF" w:rsidTr="00C47C0E">
        <w:tc>
          <w:tcPr>
            <w:tcW w:w="843" w:type="dxa"/>
            <w:vMerge/>
          </w:tcPr>
          <w:p w:rsidR="00E4612C" w:rsidRPr="00D022FF" w:rsidRDefault="00E4612C" w:rsidP="00D022FF">
            <w:pPr>
              <w:widowControl w:val="0"/>
              <w:suppressAutoHyphens/>
              <w:autoSpaceDE w:val="0"/>
              <w:autoSpaceDN w:val="0"/>
              <w:adjustRightInd w:val="0"/>
              <w:ind w:left="120"/>
              <w:jc w:val="center"/>
              <w:rPr>
                <w:sz w:val="20"/>
                <w:szCs w:val="20"/>
              </w:rPr>
            </w:pPr>
          </w:p>
        </w:tc>
        <w:tc>
          <w:tcPr>
            <w:tcW w:w="1868" w:type="dxa"/>
            <w:vMerge/>
          </w:tcPr>
          <w:p w:rsidR="00E4612C" w:rsidRPr="004B1BE7" w:rsidRDefault="00E4612C" w:rsidP="00D022FF">
            <w:pPr>
              <w:suppressAutoHyphens/>
              <w:rPr>
                <w:sz w:val="20"/>
                <w:szCs w:val="20"/>
              </w:rPr>
            </w:pPr>
          </w:p>
        </w:tc>
        <w:tc>
          <w:tcPr>
            <w:tcW w:w="1417" w:type="dxa"/>
            <w:vMerge/>
          </w:tcPr>
          <w:p w:rsidR="00E4612C" w:rsidRPr="00D022FF" w:rsidRDefault="00E4612C" w:rsidP="00D022FF">
            <w:pPr>
              <w:widowControl w:val="0"/>
              <w:suppressAutoHyphens/>
              <w:autoSpaceDE w:val="0"/>
              <w:autoSpaceDN w:val="0"/>
              <w:adjustRightInd w:val="0"/>
              <w:ind w:left="100"/>
              <w:jc w:val="center"/>
              <w:rPr>
                <w:sz w:val="20"/>
                <w:szCs w:val="20"/>
              </w:rPr>
            </w:pPr>
          </w:p>
        </w:tc>
        <w:tc>
          <w:tcPr>
            <w:tcW w:w="1401" w:type="dxa"/>
          </w:tcPr>
          <w:p w:rsidR="00E4612C" w:rsidRPr="00D022FF" w:rsidRDefault="00E4612C" w:rsidP="00D022FF">
            <w:pPr>
              <w:suppressAutoHyphens/>
              <w:rPr>
                <w:sz w:val="20"/>
                <w:szCs w:val="20"/>
              </w:rPr>
            </w:pPr>
            <w:r w:rsidRPr="00D022FF">
              <w:rPr>
                <w:sz w:val="20"/>
                <w:szCs w:val="20"/>
              </w:rPr>
              <w:t xml:space="preserve">-бюджет городского </w:t>
            </w:r>
            <w:r w:rsidRPr="00D022FF">
              <w:rPr>
                <w:sz w:val="20"/>
                <w:szCs w:val="20"/>
              </w:rPr>
              <w:lastRenderedPageBreak/>
              <w:t>округа Кинешма</w:t>
            </w:r>
          </w:p>
        </w:tc>
        <w:tc>
          <w:tcPr>
            <w:tcW w:w="1293" w:type="dxa"/>
            <w:gridSpan w:val="2"/>
          </w:tcPr>
          <w:p w:rsidR="00E4612C" w:rsidRPr="00D022FF" w:rsidRDefault="00E4612C" w:rsidP="00D022FF">
            <w:pPr>
              <w:pStyle w:val="a6"/>
              <w:jc w:val="center"/>
              <w:rPr>
                <w:rFonts w:ascii="Times New Roman" w:hAnsi="Times New Roman" w:cs="Times New Roman"/>
                <w:sz w:val="20"/>
                <w:szCs w:val="20"/>
              </w:rPr>
            </w:pPr>
            <w:r w:rsidRPr="00D022FF">
              <w:rPr>
                <w:rFonts w:ascii="Times New Roman" w:hAnsi="Times New Roman" w:cs="Times New Roman"/>
                <w:sz w:val="20"/>
                <w:szCs w:val="20"/>
              </w:rPr>
              <w:lastRenderedPageBreak/>
              <w:t>71,395</w:t>
            </w:r>
          </w:p>
        </w:tc>
        <w:tc>
          <w:tcPr>
            <w:tcW w:w="1275" w:type="dxa"/>
            <w:gridSpan w:val="2"/>
          </w:tcPr>
          <w:p w:rsidR="00E4612C" w:rsidRPr="00D022FF" w:rsidRDefault="00E4612C" w:rsidP="00D022FF">
            <w:pPr>
              <w:jc w:val="center"/>
              <w:rPr>
                <w:sz w:val="20"/>
                <w:szCs w:val="20"/>
              </w:rPr>
            </w:pPr>
            <w:r w:rsidRPr="00D022FF">
              <w:rPr>
                <w:sz w:val="20"/>
                <w:szCs w:val="20"/>
              </w:rPr>
              <w:t>0,0</w:t>
            </w:r>
          </w:p>
        </w:tc>
        <w:tc>
          <w:tcPr>
            <w:tcW w:w="1537" w:type="dxa"/>
            <w:vMerge/>
          </w:tcPr>
          <w:p w:rsidR="00E4612C" w:rsidRPr="00D022FF" w:rsidRDefault="00E4612C" w:rsidP="00D022FF">
            <w:pPr>
              <w:rPr>
                <w:sz w:val="20"/>
                <w:szCs w:val="20"/>
              </w:rPr>
            </w:pPr>
          </w:p>
        </w:tc>
        <w:tc>
          <w:tcPr>
            <w:tcW w:w="2410" w:type="dxa"/>
            <w:gridSpan w:val="2"/>
            <w:vMerge/>
          </w:tcPr>
          <w:p w:rsidR="00E4612C" w:rsidRPr="00D022FF" w:rsidRDefault="00E4612C" w:rsidP="00D022FF">
            <w:pPr>
              <w:rPr>
                <w:sz w:val="20"/>
                <w:szCs w:val="20"/>
              </w:rPr>
            </w:pPr>
          </w:p>
        </w:tc>
        <w:tc>
          <w:tcPr>
            <w:tcW w:w="708" w:type="dxa"/>
            <w:gridSpan w:val="2"/>
            <w:vMerge/>
          </w:tcPr>
          <w:p w:rsidR="00E4612C" w:rsidRPr="00D022FF" w:rsidRDefault="00E4612C" w:rsidP="00D022FF">
            <w:pPr>
              <w:jc w:val="center"/>
              <w:rPr>
                <w:sz w:val="20"/>
                <w:szCs w:val="20"/>
              </w:rPr>
            </w:pPr>
          </w:p>
        </w:tc>
        <w:tc>
          <w:tcPr>
            <w:tcW w:w="993" w:type="dxa"/>
            <w:gridSpan w:val="2"/>
            <w:vMerge/>
          </w:tcPr>
          <w:p w:rsidR="00E4612C" w:rsidRPr="00D022FF" w:rsidRDefault="00E4612C" w:rsidP="00D022FF">
            <w:pPr>
              <w:rPr>
                <w:sz w:val="20"/>
                <w:szCs w:val="20"/>
              </w:rPr>
            </w:pPr>
          </w:p>
        </w:tc>
        <w:tc>
          <w:tcPr>
            <w:tcW w:w="998" w:type="dxa"/>
            <w:gridSpan w:val="2"/>
            <w:vMerge/>
          </w:tcPr>
          <w:p w:rsidR="00E4612C" w:rsidRPr="00D022FF" w:rsidRDefault="00E4612C" w:rsidP="00D022FF">
            <w:pPr>
              <w:rPr>
                <w:sz w:val="20"/>
                <w:szCs w:val="20"/>
              </w:rPr>
            </w:pPr>
          </w:p>
        </w:tc>
        <w:tc>
          <w:tcPr>
            <w:tcW w:w="1559" w:type="dxa"/>
            <w:vMerge/>
          </w:tcPr>
          <w:p w:rsidR="00E4612C" w:rsidRPr="00D022FF" w:rsidRDefault="00E4612C" w:rsidP="00D022FF">
            <w:pPr>
              <w:jc w:val="center"/>
              <w:rPr>
                <w:sz w:val="20"/>
                <w:szCs w:val="20"/>
              </w:rPr>
            </w:pPr>
          </w:p>
        </w:tc>
      </w:tr>
      <w:tr w:rsidR="00E4612C" w:rsidRPr="00D022FF" w:rsidTr="00C47C0E">
        <w:tc>
          <w:tcPr>
            <w:tcW w:w="843" w:type="dxa"/>
            <w:vMerge/>
          </w:tcPr>
          <w:p w:rsidR="00E4612C" w:rsidRPr="00D022FF" w:rsidRDefault="00E4612C" w:rsidP="00D022FF">
            <w:pPr>
              <w:widowControl w:val="0"/>
              <w:suppressAutoHyphens/>
              <w:autoSpaceDE w:val="0"/>
              <w:autoSpaceDN w:val="0"/>
              <w:adjustRightInd w:val="0"/>
              <w:ind w:left="120"/>
              <w:jc w:val="center"/>
              <w:rPr>
                <w:sz w:val="20"/>
                <w:szCs w:val="20"/>
              </w:rPr>
            </w:pPr>
          </w:p>
        </w:tc>
        <w:tc>
          <w:tcPr>
            <w:tcW w:w="1868" w:type="dxa"/>
            <w:vMerge/>
          </w:tcPr>
          <w:p w:rsidR="00E4612C" w:rsidRPr="004B1BE7" w:rsidRDefault="00E4612C" w:rsidP="00D022FF">
            <w:pPr>
              <w:suppressAutoHyphens/>
              <w:rPr>
                <w:sz w:val="20"/>
                <w:szCs w:val="20"/>
              </w:rPr>
            </w:pPr>
          </w:p>
        </w:tc>
        <w:tc>
          <w:tcPr>
            <w:tcW w:w="1417" w:type="dxa"/>
            <w:vMerge/>
          </w:tcPr>
          <w:p w:rsidR="00E4612C" w:rsidRPr="00D022FF" w:rsidRDefault="00E4612C" w:rsidP="00D022FF">
            <w:pPr>
              <w:widowControl w:val="0"/>
              <w:suppressAutoHyphens/>
              <w:autoSpaceDE w:val="0"/>
              <w:autoSpaceDN w:val="0"/>
              <w:adjustRightInd w:val="0"/>
              <w:ind w:left="100"/>
              <w:jc w:val="center"/>
              <w:rPr>
                <w:sz w:val="20"/>
                <w:szCs w:val="20"/>
              </w:rPr>
            </w:pPr>
          </w:p>
        </w:tc>
        <w:tc>
          <w:tcPr>
            <w:tcW w:w="1401" w:type="dxa"/>
          </w:tcPr>
          <w:p w:rsidR="00E4612C" w:rsidRPr="00D022FF" w:rsidRDefault="00E4612C" w:rsidP="00D022FF">
            <w:pPr>
              <w:suppressAutoHyphens/>
              <w:rPr>
                <w:sz w:val="20"/>
                <w:szCs w:val="20"/>
              </w:rPr>
            </w:pPr>
            <w:r w:rsidRPr="00D022FF">
              <w:rPr>
                <w:sz w:val="20"/>
                <w:szCs w:val="20"/>
              </w:rPr>
              <w:t>-областной бюджет</w:t>
            </w:r>
          </w:p>
          <w:p w:rsidR="00E4612C" w:rsidRPr="00D022FF" w:rsidRDefault="00E4612C" w:rsidP="00D022FF">
            <w:pPr>
              <w:suppressAutoHyphens/>
              <w:rPr>
                <w:sz w:val="20"/>
                <w:szCs w:val="20"/>
              </w:rPr>
            </w:pPr>
          </w:p>
        </w:tc>
        <w:tc>
          <w:tcPr>
            <w:tcW w:w="1293" w:type="dxa"/>
            <w:gridSpan w:val="2"/>
          </w:tcPr>
          <w:p w:rsidR="00E4612C" w:rsidRPr="00D022FF" w:rsidRDefault="00E4612C" w:rsidP="00D022FF">
            <w:pPr>
              <w:pStyle w:val="a6"/>
              <w:jc w:val="center"/>
              <w:rPr>
                <w:rFonts w:ascii="Times New Roman" w:hAnsi="Times New Roman" w:cs="Times New Roman"/>
                <w:sz w:val="20"/>
                <w:szCs w:val="20"/>
              </w:rPr>
            </w:pPr>
            <w:r w:rsidRPr="00D022FF">
              <w:rPr>
                <w:rFonts w:ascii="Times New Roman" w:hAnsi="Times New Roman" w:cs="Times New Roman"/>
                <w:sz w:val="20"/>
                <w:szCs w:val="20"/>
              </w:rPr>
              <w:t>1 356,44</w:t>
            </w:r>
          </w:p>
        </w:tc>
        <w:tc>
          <w:tcPr>
            <w:tcW w:w="1275" w:type="dxa"/>
            <w:gridSpan w:val="2"/>
          </w:tcPr>
          <w:p w:rsidR="00E4612C" w:rsidRPr="00D022FF" w:rsidRDefault="00E4612C" w:rsidP="00D022FF">
            <w:pPr>
              <w:jc w:val="center"/>
              <w:rPr>
                <w:sz w:val="20"/>
                <w:szCs w:val="20"/>
              </w:rPr>
            </w:pPr>
          </w:p>
        </w:tc>
        <w:tc>
          <w:tcPr>
            <w:tcW w:w="1537" w:type="dxa"/>
            <w:vMerge/>
          </w:tcPr>
          <w:p w:rsidR="00E4612C" w:rsidRPr="00D022FF" w:rsidRDefault="00E4612C" w:rsidP="00D022FF">
            <w:pPr>
              <w:rPr>
                <w:sz w:val="20"/>
                <w:szCs w:val="20"/>
              </w:rPr>
            </w:pPr>
          </w:p>
        </w:tc>
        <w:tc>
          <w:tcPr>
            <w:tcW w:w="2410" w:type="dxa"/>
            <w:gridSpan w:val="2"/>
            <w:vMerge/>
          </w:tcPr>
          <w:p w:rsidR="00E4612C" w:rsidRPr="00D022FF" w:rsidRDefault="00E4612C" w:rsidP="00D022FF">
            <w:pPr>
              <w:rPr>
                <w:sz w:val="20"/>
                <w:szCs w:val="20"/>
              </w:rPr>
            </w:pPr>
          </w:p>
        </w:tc>
        <w:tc>
          <w:tcPr>
            <w:tcW w:w="708" w:type="dxa"/>
            <w:gridSpan w:val="2"/>
            <w:vMerge/>
          </w:tcPr>
          <w:p w:rsidR="00E4612C" w:rsidRPr="00D022FF" w:rsidRDefault="00E4612C" w:rsidP="00D022FF">
            <w:pPr>
              <w:jc w:val="center"/>
              <w:rPr>
                <w:sz w:val="20"/>
                <w:szCs w:val="20"/>
              </w:rPr>
            </w:pPr>
          </w:p>
        </w:tc>
        <w:tc>
          <w:tcPr>
            <w:tcW w:w="993" w:type="dxa"/>
            <w:gridSpan w:val="2"/>
            <w:vMerge/>
          </w:tcPr>
          <w:p w:rsidR="00E4612C" w:rsidRPr="00D022FF" w:rsidRDefault="00E4612C" w:rsidP="00D022FF">
            <w:pPr>
              <w:rPr>
                <w:sz w:val="20"/>
                <w:szCs w:val="20"/>
              </w:rPr>
            </w:pPr>
          </w:p>
        </w:tc>
        <w:tc>
          <w:tcPr>
            <w:tcW w:w="998" w:type="dxa"/>
            <w:gridSpan w:val="2"/>
            <w:vMerge/>
          </w:tcPr>
          <w:p w:rsidR="00E4612C" w:rsidRPr="00D022FF" w:rsidRDefault="00E4612C" w:rsidP="00D022FF">
            <w:pPr>
              <w:rPr>
                <w:sz w:val="20"/>
                <w:szCs w:val="20"/>
              </w:rPr>
            </w:pPr>
          </w:p>
        </w:tc>
        <w:tc>
          <w:tcPr>
            <w:tcW w:w="1559" w:type="dxa"/>
            <w:vMerge/>
          </w:tcPr>
          <w:p w:rsidR="00E4612C" w:rsidRPr="00D022FF" w:rsidRDefault="00E4612C" w:rsidP="00D022FF">
            <w:pPr>
              <w:rPr>
                <w:sz w:val="20"/>
                <w:szCs w:val="20"/>
              </w:rPr>
            </w:pPr>
          </w:p>
        </w:tc>
      </w:tr>
      <w:tr w:rsidR="00E4612C" w:rsidRPr="00D022FF" w:rsidTr="00C47C0E">
        <w:tc>
          <w:tcPr>
            <w:tcW w:w="843" w:type="dxa"/>
            <w:vMerge/>
          </w:tcPr>
          <w:p w:rsidR="00E4612C" w:rsidRPr="00D022FF" w:rsidRDefault="00E4612C" w:rsidP="00D022FF">
            <w:pPr>
              <w:widowControl w:val="0"/>
              <w:suppressAutoHyphens/>
              <w:autoSpaceDE w:val="0"/>
              <w:autoSpaceDN w:val="0"/>
              <w:adjustRightInd w:val="0"/>
              <w:ind w:left="120"/>
              <w:jc w:val="center"/>
              <w:rPr>
                <w:sz w:val="20"/>
                <w:szCs w:val="20"/>
              </w:rPr>
            </w:pPr>
          </w:p>
        </w:tc>
        <w:tc>
          <w:tcPr>
            <w:tcW w:w="1868" w:type="dxa"/>
            <w:vMerge w:val="restart"/>
          </w:tcPr>
          <w:p w:rsidR="00E4612C" w:rsidRPr="004B1BE7" w:rsidRDefault="00E4612C" w:rsidP="00D022FF">
            <w:pPr>
              <w:suppressAutoHyphens/>
              <w:rPr>
                <w:sz w:val="20"/>
                <w:szCs w:val="20"/>
              </w:rPr>
            </w:pPr>
            <w:r w:rsidRPr="004B1BE7">
              <w:rPr>
                <w:sz w:val="20"/>
                <w:szCs w:val="20"/>
              </w:rPr>
              <w:t>Ремонт асфальтобетонного покрытия участка дороги по ул. Фабричный двор (от ул. </w:t>
            </w:r>
            <w:proofErr w:type="spellStart"/>
            <w:r w:rsidRPr="004B1BE7">
              <w:rPr>
                <w:sz w:val="20"/>
                <w:szCs w:val="20"/>
              </w:rPr>
              <w:t>Красноветкинская</w:t>
            </w:r>
            <w:proofErr w:type="spellEnd"/>
            <w:r w:rsidRPr="004B1BE7">
              <w:rPr>
                <w:sz w:val="20"/>
                <w:szCs w:val="20"/>
              </w:rPr>
              <w:t xml:space="preserve"> до дома N 17 по ул. Фабричный двор) в г. Кинешма Ивановской области</w:t>
            </w:r>
          </w:p>
        </w:tc>
        <w:tc>
          <w:tcPr>
            <w:tcW w:w="1417" w:type="dxa"/>
            <w:vMerge/>
          </w:tcPr>
          <w:p w:rsidR="00E4612C" w:rsidRPr="00D022FF" w:rsidRDefault="00E4612C" w:rsidP="00D022FF">
            <w:pPr>
              <w:widowControl w:val="0"/>
              <w:suppressAutoHyphens/>
              <w:autoSpaceDE w:val="0"/>
              <w:autoSpaceDN w:val="0"/>
              <w:adjustRightInd w:val="0"/>
              <w:ind w:left="100"/>
              <w:jc w:val="center"/>
              <w:rPr>
                <w:sz w:val="20"/>
                <w:szCs w:val="20"/>
              </w:rPr>
            </w:pPr>
          </w:p>
        </w:tc>
        <w:tc>
          <w:tcPr>
            <w:tcW w:w="1401" w:type="dxa"/>
          </w:tcPr>
          <w:p w:rsidR="00E4612C" w:rsidRPr="00D022FF" w:rsidRDefault="00E4612C" w:rsidP="00D022FF">
            <w:pPr>
              <w:rPr>
                <w:sz w:val="20"/>
                <w:szCs w:val="20"/>
              </w:rPr>
            </w:pPr>
            <w:r w:rsidRPr="00D022FF">
              <w:rPr>
                <w:sz w:val="20"/>
                <w:szCs w:val="20"/>
              </w:rPr>
              <w:t>Всего</w:t>
            </w:r>
          </w:p>
        </w:tc>
        <w:tc>
          <w:tcPr>
            <w:tcW w:w="1293" w:type="dxa"/>
            <w:gridSpan w:val="2"/>
          </w:tcPr>
          <w:p w:rsidR="00E4612C" w:rsidRPr="00D022FF" w:rsidRDefault="00E4612C" w:rsidP="00D022FF">
            <w:pPr>
              <w:pStyle w:val="a6"/>
              <w:jc w:val="center"/>
              <w:rPr>
                <w:rFonts w:ascii="Times New Roman" w:hAnsi="Times New Roman" w:cs="Times New Roman"/>
                <w:sz w:val="20"/>
                <w:szCs w:val="20"/>
              </w:rPr>
            </w:pPr>
            <w:r w:rsidRPr="00D022FF">
              <w:rPr>
                <w:rFonts w:ascii="Times New Roman" w:hAnsi="Times New Roman" w:cs="Times New Roman"/>
                <w:sz w:val="20"/>
                <w:szCs w:val="20"/>
              </w:rPr>
              <w:t>981,072</w:t>
            </w:r>
          </w:p>
        </w:tc>
        <w:tc>
          <w:tcPr>
            <w:tcW w:w="1275" w:type="dxa"/>
            <w:gridSpan w:val="2"/>
          </w:tcPr>
          <w:p w:rsidR="00E4612C" w:rsidRPr="00D022FF" w:rsidRDefault="00E4612C" w:rsidP="00D022FF">
            <w:pPr>
              <w:jc w:val="center"/>
              <w:rPr>
                <w:sz w:val="20"/>
                <w:szCs w:val="20"/>
              </w:rPr>
            </w:pPr>
            <w:r w:rsidRPr="00D022FF">
              <w:rPr>
                <w:sz w:val="20"/>
                <w:szCs w:val="20"/>
              </w:rPr>
              <w:t>0,0</w:t>
            </w:r>
          </w:p>
        </w:tc>
        <w:tc>
          <w:tcPr>
            <w:tcW w:w="1537" w:type="dxa"/>
            <w:vMerge w:val="restart"/>
          </w:tcPr>
          <w:p w:rsidR="00E4612C" w:rsidRDefault="00E4612C" w:rsidP="00872688">
            <w:pPr>
              <w:rPr>
                <w:sz w:val="20"/>
                <w:szCs w:val="20"/>
              </w:rPr>
            </w:pPr>
            <w:r>
              <w:rPr>
                <w:sz w:val="20"/>
                <w:szCs w:val="20"/>
              </w:rPr>
              <w:t>Мероприятие в</w:t>
            </w:r>
            <w:r w:rsidRPr="00872688">
              <w:rPr>
                <w:sz w:val="20"/>
                <w:szCs w:val="20"/>
              </w:rPr>
              <w:t>ыполнено</w:t>
            </w:r>
            <w:r>
              <w:rPr>
                <w:sz w:val="20"/>
                <w:szCs w:val="20"/>
              </w:rPr>
              <w:t>,</w:t>
            </w:r>
          </w:p>
          <w:p w:rsidR="00E4612C" w:rsidRDefault="00E4612C" w:rsidP="00872688">
            <w:pPr>
              <w:rPr>
                <w:sz w:val="20"/>
                <w:szCs w:val="20"/>
              </w:rPr>
            </w:pPr>
            <w:r>
              <w:rPr>
                <w:sz w:val="20"/>
                <w:szCs w:val="20"/>
              </w:rPr>
              <w:t>кредиторская</w:t>
            </w:r>
          </w:p>
          <w:p w:rsidR="00E4612C" w:rsidRPr="00D022FF" w:rsidRDefault="00E4612C" w:rsidP="00872688">
            <w:pPr>
              <w:rPr>
                <w:sz w:val="20"/>
                <w:szCs w:val="20"/>
              </w:rPr>
            </w:pPr>
            <w:r>
              <w:rPr>
                <w:sz w:val="20"/>
                <w:szCs w:val="20"/>
              </w:rPr>
              <w:t>задолженность</w:t>
            </w:r>
          </w:p>
        </w:tc>
        <w:tc>
          <w:tcPr>
            <w:tcW w:w="2410" w:type="dxa"/>
            <w:gridSpan w:val="2"/>
            <w:vMerge w:val="restart"/>
          </w:tcPr>
          <w:p w:rsidR="00E4612C" w:rsidRPr="00D022FF" w:rsidRDefault="00E4612C" w:rsidP="00D022FF">
            <w:pPr>
              <w:rPr>
                <w:sz w:val="20"/>
                <w:szCs w:val="20"/>
              </w:rPr>
            </w:pPr>
          </w:p>
        </w:tc>
        <w:tc>
          <w:tcPr>
            <w:tcW w:w="708" w:type="dxa"/>
            <w:gridSpan w:val="2"/>
            <w:vMerge w:val="restart"/>
          </w:tcPr>
          <w:p w:rsidR="00E4612C" w:rsidRPr="00D022FF" w:rsidRDefault="00E4612C" w:rsidP="00D022FF">
            <w:pPr>
              <w:jc w:val="center"/>
              <w:rPr>
                <w:sz w:val="20"/>
                <w:szCs w:val="20"/>
              </w:rPr>
            </w:pPr>
          </w:p>
        </w:tc>
        <w:tc>
          <w:tcPr>
            <w:tcW w:w="993" w:type="dxa"/>
            <w:gridSpan w:val="2"/>
            <w:vMerge w:val="restart"/>
          </w:tcPr>
          <w:p w:rsidR="00E4612C" w:rsidRPr="00D022FF" w:rsidRDefault="00E4612C" w:rsidP="00D022FF">
            <w:pPr>
              <w:rPr>
                <w:sz w:val="20"/>
                <w:szCs w:val="20"/>
              </w:rPr>
            </w:pPr>
          </w:p>
        </w:tc>
        <w:tc>
          <w:tcPr>
            <w:tcW w:w="998" w:type="dxa"/>
            <w:gridSpan w:val="2"/>
            <w:vMerge w:val="restart"/>
          </w:tcPr>
          <w:p w:rsidR="00E4612C" w:rsidRPr="00D022FF" w:rsidRDefault="00E4612C" w:rsidP="00D022FF">
            <w:pPr>
              <w:rPr>
                <w:sz w:val="20"/>
                <w:szCs w:val="20"/>
              </w:rPr>
            </w:pPr>
          </w:p>
        </w:tc>
        <w:tc>
          <w:tcPr>
            <w:tcW w:w="1559" w:type="dxa"/>
            <w:vMerge w:val="restart"/>
          </w:tcPr>
          <w:p w:rsidR="00E4612C" w:rsidRPr="00D022FF" w:rsidRDefault="00E4612C" w:rsidP="00D022FF">
            <w:pPr>
              <w:jc w:val="center"/>
              <w:rPr>
                <w:sz w:val="20"/>
                <w:szCs w:val="20"/>
              </w:rPr>
            </w:pPr>
          </w:p>
          <w:p w:rsidR="00E4612C" w:rsidRPr="00D022FF" w:rsidRDefault="00E4612C" w:rsidP="00D022FF">
            <w:pPr>
              <w:jc w:val="center"/>
              <w:rPr>
                <w:sz w:val="20"/>
                <w:szCs w:val="20"/>
              </w:rPr>
            </w:pPr>
          </w:p>
        </w:tc>
      </w:tr>
      <w:tr w:rsidR="00E4612C" w:rsidRPr="00D022FF" w:rsidTr="00C47C0E">
        <w:tc>
          <w:tcPr>
            <w:tcW w:w="843" w:type="dxa"/>
            <w:vMerge/>
          </w:tcPr>
          <w:p w:rsidR="00E4612C" w:rsidRPr="00D022FF" w:rsidRDefault="00E4612C" w:rsidP="00D022FF">
            <w:pPr>
              <w:widowControl w:val="0"/>
              <w:suppressAutoHyphens/>
              <w:autoSpaceDE w:val="0"/>
              <w:autoSpaceDN w:val="0"/>
              <w:adjustRightInd w:val="0"/>
              <w:ind w:left="120"/>
              <w:jc w:val="center"/>
              <w:rPr>
                <w:sz w:val="20"/>
                <w:szCs w:val="20"/>
              </w:rPr>
            </w:pPr>
          </w:p>
        </w:tc>
        <w:tc>
          <w:tcPr>
            <w:tcW w:w="1868" w:type="dxa"/>
            <w:vMerge/>
          </w:tcPr>
          <w:p w:rsidR="00E4612C" w:rsidRPr="00D022FF" w:rsidRDefault="00E4612C" w:rsidP="00D022FF">
            <w:pPr>
              <w:suppressAutoHyphens/>
              <w:rPr>
                <w:sz w:val="20"/>
                <w:szCs w:val="20"/>
              </w:rPr>
            </w:pPr>
          </w:p>
        </w:tc>
        <w:tc>
          <w:tcPr>
            <w:tcW w:w="1417" w:type="dxa"/>
            <w:vMerge/>
          </w:tcPr>
          <w:p w:rsidR="00E4612C" w:rsidRPr="00D022FF" w:rsidRDefault="00E4612C" w:rsidP="00D022FF">
            <w:pPr>
              <w:widowControl w:val="0"/>
              <w:suppressAutoHyphens/>
              <w:autoSpaceDE w:val="0"/>
              <w:autoSpaceDN w:val="0"/>
              <w:adjustRightInd w:val="0"/>
              <w:ind w:left="100"/>
              <w:jc w:val="center"/>
              <w:rPr>
                <w:sz w:val="20"/>
                <w:szCs w:val="20"/>
              </w:rPr>
            </w:pPr>
          </w:p>
        </w:tc>
        <w:tc>
          <w:tcPr>
            <w:tcW w:w="1401" w:type="dxa"/>
          </w:tcPr>
          <w:p w:rsidR="00E4612C" w:rsidRPr="00D022FF" w:rsidRDefault="00E4612C" w:rsidP="00D022FF">
            <w:pPr>
              <w:suppressAutoHyphens/>
              <w:rPr>
                <w:sz w:val="20"/>
                <w:szCs w:val="20"/>
              </w:rPr>
            </w:pPr>
            <w:r w:rsidRPr="00D022FF">
              <w:rPr>
                <w:sz w:val="20"/>
                <w:szCs w:val="20"/>
              </w:rPr>
              <w:t xml:space="preserve">-бюджетные ассигнования всего, в </w:t>
            </w:r>
            <w:proofErr w:type="spellStart"/>
            <w:r w:rsidRPr="00D022FF">
              <w:rPr>
                <w:sz w:val="20"/>
                <w:szCs w:val="20"/>
              </w:rPr>
              <w:t>т.ч</w:t>
            </w:r>
            <w:proofErr w:type="spellEnd"/>
            <w:r w:rsidRPr="00D022FF">
              <w:rPr>
                <w:sz w:val="20"/>
                <w:szCs w:val="20"/>
              </w:rPr>
              <w:t>.</w:t>
            </w:r>
          </w:p>
        </w:tc>
        <w:tc>
          <w:tcPr>
            <w:tcW w:w="1293" w:type="dxa"/>
            <w:gridSpan w:val="2"/>
          </w:tcPr>
          <w:p w:rsidR="00E4612C" w:rsidRPr="00D022FF" w:rsidRDefault="00E4612C" w:rsidP="00D022FF">
            <w:pPr>
              <w:pStyle w:val="a6"/>
              <w:jc w:val="center"/>
              <w:rPr>
                <w:rFonts w:ascii="Times New Roman" w:hAnsi="Times New Roman" w:cs="Times New Roman"/>
                <w:sz w:val="20"/>
                <w:szCs w:val="20"/>
              </w:rPr>
            </w:pPr>
            <w:r w:rsidRPr="00D022FF">
              <w:rPr>
                <w:rFonts w:ascii="Times New Roman" w:hAnsi="Times New Roman" w:cs="Times New Roman"/>
                <w:sz w:val="20"/>
                <w:szCs w:val="20"/>
              </w:rPr>
              <w:t>981,072</w:t>
            </w:r>
          </w:p>
        </w:tc>
        <w:tc>
          <w:tcPr>
            <w:tcW w:w="1275" w:type="dxa"/>
            <w:gridSpan w:val="2"/>
          </w:tcPr>
          <w:p w:rsidR="00E4612C" w:rsidRPr="00D022FF" w:rsidRDefault="00E4612C" w:rsidP="00D022FF">
            <w:pPr>
              <w:jc w:val="center"/>
              <w:rPr>
                <w:sz w:val="20"/>
                <w:szCs w:val="20"/>
              </w:rPr>
            </w:pPr>
            <w:r w:rsidRPr="00D022FF">
              <w:rPr>
                <w:sz w:val="20"/>
                <w:szCs w:val="20"/>
              </w:rPr>
              <w:t>0,0</w:t>
            </w:r>
          </w:p>
        </w:tc>
        <w:tc>
          <w:tcPr>
            <w:tcW w:w="1537" w:type="dxa"/>
            <w:vMerge/>
          </w:tcPr>
          <w:p w:rsidR="00E4612C" w:rsidRPr="00D022FF" w:rsidRDefault="00E4612C" w:rsidP="00D022FF">
            <w:pPr>
              <w:rPr>
                <w:sz w:val="20"/>
                <w:szCs w:val="20"/>
              </w:rPr>
            </w:pPr>
          </w:p>
        </w:tc>
        <w:tc>
          <w:tcPr>
            <w:tcW w:w="2410" w:type="dxa"/>
            <w:gridSpan w:val="2"/>
            <w:vMerge/>
          </w:tcPr>
          <w:p w:rsidR="00E4612C" w:rsidRPr="00D022FF" w:rsidRDefault="00E4612C" w:rsidP="00D022FF">
            <w:pPr>
              <w:rPr>
                <w:sz w:val="20"/>
                <w:szCs w:val="20"/>
              </w:rPr>
            </w:pPr>
          </w:p>
        </w:tc>
        <w:tc>
          <w:tcPr>
            <w:tcW w:w="708" w:type="dxa"/>
            <w:gridSpan w:val="2"/>
            <w:vMerge/>
          </w:tcPr>
          <w:p w:rsidR="00E4612C" w:rsidRPr="00D022FF" w:rsidRDefault="00E4612C" w:rsidP="00D022FF">
            <w:pPr>
              <w:jc w:val="center"/>
              <w:rPr>
                <w:sz w:val="20"/>
                <w:szCs w:val="20"/>
              </w:rPr>
            </w:pPr>
          </w:p>
        </w:tc>
        <w:tc>
          <w:tcPr>
            <w:tcW w:w="993" w:type="dxa"/>
            <w:gridSpan w:val="2"/>
            <w:vMerge/>
          </w:tcPr>
          <w:p w:rsidR="00E4612C" w:rsidRPr="00D022FF" w:rsidRDefault="00E4612C" w:rsidP="00D022FF">
            <w:pPr>
              <w:rPr>
                <w:sz w:val="20"/>
                <w:szCs w:val="20"/>
              </w:rPr>
            </w:pPr>
          </w:p>
        </w:tc>
        <w:tc>
          <w:tcPr>
            <w:tcW w:w="998" w:type="dxa"/>
            <w:gridSpan w:val="2"/>
            <w:vMerge/>
          </w:tcPr>
          <w:p w:rsidR="00E4612C" w:rsidRPr="00D022FF" w:rsidRDefault="00E4612C" w:rsidP="00D022FF">
            <w:pPr>
              <w:rPr>
                <w:sz w:val="20"/>
                <w:szCs w:val="20"/>
              </w:rPr>
            </w:pPr>
          </w:p>
        </w:tc>
        <w:tc>
          <w:tcPr>
            <w:tcW w:w="1559" w:type="dxa"/>
            <w:vMerge/>
          </w:tcPr>
          <w:p w:rsidR="00E4612C" w:rsidRPr="00D022FF" w:rsidRDefault="00E4612C" w:rsidP="00D022FF">
            <w:pPr>
              <w:jc w:val="center"/>
              <w:rPr>
                <w:sz w:val="20"/>
                <w:szCs w:val="20"/>
              </w:rPr>
            </w:pPr>
          </w:p>
        </w:tc>
      </w:tr>
      <w:tr w:rsidR="00E4612C" w:rsidRPr="00D022FF" w:rsidTr="00C47C0E">
        <w:tc>
          <w:tcPr>
            <w:tcW w:w="843" w:type="dxa"/>
            <w:vMerge/>
          </w:tcPr>
          <w:p w:rsidR="00E4612C" w:rsidRPr="00D022FF" w:rsidRDefault="00E4612C" w:rsidP="00D022FF">
            <w:pPr>
              <w:widowControl w:val="0"/>
              <w:suppressAutoHyphens/>
              <w:autoSpaceDE w:val="0"/>
              <w:autoSpaceDN w:val="0"/>
              <w:adjustRightInd w:val="0"/>
              <w:ind w:left="120"/>
              <w:jc w:val="center"/>
              <w:rPr>
                <w:sz w:val="20"/>
                <w:szCs w:val="20"/>
              </w:rPr>
            </w:pPr>
          </w:p>
        </w:tc>
        <w:tc>
          <w:tcPr>
            <w:tcW w:w="1868" w:type="dxa"/>
            <w:vMerge/>
          </w:tcPr>
          <w:p w:rsidR="00E4612C" w:rsidRPr="00D022FF" w:rsidRDefault="00E4612C" w:rsidP="00D022FF">
            <w:pPr>
              <w:suppressAutoHyphens/>
              <w:rPr>
                <w:sz w:val="20"/>
                <w:szCs w:val="20"/>
              </w:rPr>
            </w:pPr>
          </w:p>
        </w:tc>
        <w:tc>
          <w:tcPr>
            <w:tcW w:w="1417" w:type="dxa"/>
            <w:vMerge/>
          </w:tcPr>
          <w:p w:rsidR="00E4612C" w:rsidRPr="00D022FF" w:rsidRDefault="00E4612C" w:rsidP="00D022FF">
            <w:pPr>
              <w:widowControl w:val="0"/>
              <w:suppressAutoHyphens/>
              <w:autoSpaceDE w:val="0"/>
              <w:autoSpaceDN w:val="0"/>
              <w:adjustRightInd w:val="0"/>
              <w:ind w:left="100"/>
              <w:jc w:val="center"/>
              <w:rPr>
                <w:sz w:val="20"/>
                <w:szCs w:val="20"/>
              </w:rPr>
            </w:pPr>
          </w:p>
        </w:tc>
        <w:tc>
          <w:tcPr>
            <w:tcW w:w="1401" w:type="dxa"/>
          </w:tcPr>
          <w:p w:rsidR="00E4612C" w:rsidRPr="00D022FF" w:rsidRDefault="00E4612C" w:rsidP="00D022FF">
            <w:pPr>
              <w:suppressAutoHyphens/>
              <w:rPr>
                <w:sz w:val="20"/>
                <w:szCs w:val="20"/>
              </w:rPr>
            </w:pPr>
            <w:r w:rsidRPr="00D022FF">
              <w:rPr>
                <w:sz w:val="20"/>
                <w:szCs w:val="20"/>
              </w:rPr>
              <w:t>-бюджет городского округа Кинешма</w:t>
            </w:r>
          </w:p>
        </w:tc>
        <w:tc>
          <w:tcPr>
            <w:tcW w:w="1293" w:type="dxa"/>
            <w:gridSpan w:val="2"/>
          </w:tcPr>
          <w:p w:rsidR="00E4612C" w:rsidRPr="00D022FF" w:rsidRDefault="00E4612C" w:rsidP="00D022FF">
            <w:pPr>
              <w:pStyle w:val="a6"/>
              <w:jc w:val="center"/>
              <w:rPr>
                <w:rFonts w:ascii="Times New Roman" w:hAnsi="Times New Roman" w:cs="Times New Roman"/>
                <w:sz w:val="20"/>
                <w:szCs w:val="20"/>
              </w:rPr>
            </w:pPr>
            <w:r w:rsidRPr="00D022FF">
              <w:rPr>
                <w:rFonts w:ascii="Times New Roman" w:hAnsi="Times New Roman" w:cs="Times New Roman"/>
                <w:sz w:val="20"/>
                <w:szCs w:val="20"/>
              </w:rPr>
              <w:t>49,062</w:t>
            </w:r>
          </w:p>
        </w:tc>
        <w:tc>
          <w:tcPr>
            <w:tcW w:w="1275" w:type="dxa"/>
            <w:gridSpan w:val="2"/>
          </w:tcPr>
          <w:p w:rsidR="00E4612C" w:rsidRPr="00D022FF" w:rsidRDefault="00E4612C" w:rsidP="00D022FF">
            <w:pPr>
              <w:jc w:val="center"/>
              <w:rPr>
                <w:sz w:val="20"/>
                <w:szCs w:val="20"/>
              </w:rPr>
            </w:pPr>
            <w:r w:rsidRPr="00D022FF">
              <w:rPr>
                <w:sz w:val="20"/>
                <w:szCs w:val="20"/>
              </w:rPr>
              <w:t>0,0</w:t>
            </w:r>
          </w:p>
        </w:tc>
        <w:tc>
          <w:tcPr>
            <w:tcW w:w="1537" w:type="dxa"/>
            <w:vMerge/>
          </w:tcPr>
          <w:p w:rsidR="00E4612C" w:rsidRPr="00D022FF" w:rsidRDefault="00E4612C" w:rsidP="00D022FF">
            <w:pPr>
              <w:rPr>
                <w:sz w:val="20"/>
                <w:szCs w:val="20"/>
              </w:rPr>
            </w:pPr>
          </w:p>
        </w:tc>
        <w:tc>
          <w:tcPr>
            <w:tcW w:w="2410" w:type="dxa"/>
            <w:gridSpan w:val="2"/>
            <w:vMerge/>
          </w:tcPr>
          <w:p w:rsidR="00E4612C" w:rsidRPr="00D022FF" w:rsidRDefault="00E4612C" w:rsidP="00D022FF">
            <w:pPr>
              <w:rPr>
                <w:sz w:val="20"/>
                <w:szCs w:val="20"/>
              </w:rPr>
            </w:pPr>
          </w:p>
        </w:tc>
        <w:tc>
          <w:tcPr>
            <w:tcW w:w="708" w:type="dxa"/>
            <w:gridSpan w:val="2"/>
            <w:vMerge/>
          </w:tcPr>
          <w:p w:rsidR="00E4612C" w:rsidRPr="00D022FF" w:rsidRDefault="00E4612C" w:rsidP="00D022FF">
            <w:pPr>
              <w:jc w:val="center"/>
              <w:rPr>
                <w:sz w:val="20"/>
                <w:szCs w:val="20"/>
              </w:rPr>
            </w:pPr>
          </w:p>
        </w:tc>
        <w:tc>
          <w:tcPr>
            <w:tcW w:w="993" w:type="dxa"/>
            <w:gridSpan w:val="2"/>
            <w:vMerge/>
          </w:tcPr>
          <w:p w:rsidR="00E4612C" w:rsidRPr="00D022FF" w:rsidRDefault="00E4612C" w:rsidP="00D022FF">
            <w:pPr>
              <w:rPr>
                <w:sz w:val="20"/>
                <w:szCs w:val="20"/>
              </w:rPr>
            </w:pPr>
          </w:p>
        </w:tc>
        <w:tc>
          <w:tcPr>
            <w:tcW w:w="998" w:type="dxa"/>
            <w:gridSpan w:val="2"/>
            <w:vMerge/>
          </w:tcPr>
          <w:p w:rsidR="00E4612C" w:rsidRPr="00D022FF" w:rsidRDefault="00E4612C" w:rsidP="00D022FF">
            <w:pPr>
              <w:rPr>
                <w:sz w:val="20"/>
                <w:szCs w:val="20"/>
              </w:rPr>
            </w:pPr>
          </w:p>
        </w:tc>
        <w:tc>
          <w:tcPr>
            <w:tcW w:w="1559" w:type="dxa"/>
            <w:vMerge/>
          </w:tcPr>
          <w:p w:rsidR="00E4612C" w:rsidRPr="00D022FF" w:rsidRDefault="00E4612C" w:rsidP="00D022FF">
            <w:pPr>
              <w:jc w:val="center"/>
              <w:rPr>
                <w:sz w:val="20"/>
                <w:szCs w:val="20"/>
              </w:rPr>
            </w:pPr>
          </w:p>
        </w:tc>
      </w:tr>
      <w:tr w:rsidR="00E4612C" w:rsidRPr="00D022FF" w:rsidTr="00C47C0E">
        <w:tc>
          <w:tcPr>
            <w:tcW w:w="843" w:type="dxa"/>
            <w:vMerge/>
          </w:tcPr>
          <w:p w:rsidR="00E4612C" w:rsidRPr="00D022FF" w:rsidRDefault="00E4612C" w:rsidP="00D022FF">
            <w:pPr>
              <w:widowControl w:val="0"/>
              <w:suppressAutoHyphens/>
              <w:autoSpaceDE w:val="0"/>
              <w:autoSpaceDN w:val="0"/>
              <w:adjustRightInd w:val="0"/>
              <w:ind w:left="120"/>
              <w:jc w:val="center"/>
              <w:rPr>
                <w:sz w:val="20"/>
                <w:szCs w:val="20"/>
              </w:rPr>
            </w:pPr>
          </w:p>
        </w:tc>
        <w:tc>
          <w:tcPr>
            <w:tcW w:w="1868" w:type="dxa"/>
            <w:vMerge/>
          </w:tcPr>
          <w:p w:rsidR="00E4612C" w:rsidRPr="00D022FF" w:rsidRDefault="00E4612C" w:rsidP="00D022FF">
            <w:pPr>
              <w:suppressAutoHyphens/>
              <w:rPr>
                <w:sz w:val="20"/>
                <w:szCs w:val="20"/>
              </w:rPr>
            </w:pPr>
          </w:p>
        </w:tc>
        <w:tc>
          <w:tcPr>
            <w:tcW w:w="1417" w:type="dxa"/>
            <w:vMerge/>
          </w:tcPr>
          <w:p w:rsidR="00E4612C" w:rsidRPr="00D022FF" w:rsidRDefault="00E4612C" w:rsidP="00D022FF">
            <w:pPr>
              <w:widowControl w:val="0"/>
              <w:suppressAutoHyphens/>
              <w:autoSpaceDE w:val="0"/>
              <w:autoSpaceDN w:val="0"/>
              <w:adjustRightInd w:val="0"/>
              <w:ind w:left="100"/>
              <w:jc w:val="center"/>
              <w:rPr>
                <w:sz w:val="20"/>
                <w:szCs w:val="20"/>
              </w:rPr>
            </w:pPr>
          </w:p>
        </w:tc>
        <w:tc>
          <w:tcPr>
            <w:tcW w:w="1401" w:type="dxa"/>
          </w:tcPr>
          <w:p w:rsidR="00E4612C" w:rsidRPr="00D022FF" w:rsidRDefault="00E4612C" w:rsidP="00D022FF">
            <w:pPr>
              <w:suppressAutoHyphens/>
              <w:rPr>
                <w:sz w:val="20"/>
                <w:szCs w:val="20"/>
              </w:rPr>
            </w:pPr>
            <w:r w:rsidRPr="00D022FF">
              <w:rPr>
                <w:sz w:val="20"/>
                <w:szCs w:val="20"/>
              </w:rPr>
              <w:t>-областной бюджет</w:t>
            </w:r>
          </w:p>
          <w:p w:rsidR="00E4612C" w:rsidRPr="00D022FF" w:rsidRDefault="00E4612C" w:rsidP="00D022FF">
            <w:pPr>
              <w:suppressAutoHyphens/>
              <w:rPr>
                <w:sz w:val="20"/>
                <w:szCs w:val="20"/>
              </w:rPr>
            </w:pPr>
          </w:p>
        </w:tc>
        <w:tc>
          <w:tcPr>
            <w:tcW w:w="1293" w:type="dxa"/>
            <w:gridSpan w:val="2"/>
          </w:tcPr>
          <w:p w:rsidR="00E4612C" w:rsidRPr="00D022FF" w:rsidRDefault="00E4612C" w:rsidP="00D022FF">
            <w:pPr>
              <w:pStyle w:val="a6"/>
              <w:jc w:val="center"/>
              <w:rPr>
                <w:rFonts w:ascii="Times New Roman" w:hAnsi="Times New Roman" w:cs="Times New Roman"/>
                <w:sz w:val="20"/>
                <w:szCs w:val="20"/>
              </w:rPr>
            </w:pPr>
            <w:r w:rsidRPr="00D022FF">
              <w:rPr>
                <w:rFonts w:ascii="Times New Roman" w:hAnsi="Times New Roman" w:cs="Times New Roman"/>
                <w:sz w:val="20"/>
                <w:szCs w:val="20"/>
              </w:rPr>
              <w:t>932,01</w:t>
            </w:r>
          </w:p>
        </w:tc>
        <w:tc>
          <w:tcPr>
            <w:tcW w:w="1275" w:type="dxa"/>
            <w:gridSpan w:val="2"/>
          </w:tcPr>
          <w:p w:rsidR="00E4612C" w:rsidRPr="00D022FF" w:rsidRDefault="00E4612C" w:rsidP="00D022FF">
            <w:pPr>
              <w:jc w:val="center"/>
              <w:rPr>
                <w:sz w:val="20"/>
                <w:szCs w:val="20"/>
              </w:rPr>
            </w:pPr>
            <w:r>
              <w:rPr>
                <w:sz w:val="20"/>
                <w:szCs w:val="20"/>
              </w:rPr>
              <w:t>0,0</w:t>
            </w:r>
          </w:p>
        </w:tc>
        <w:tc>
          <w:tcPr>
            <w:tcW w:w="1537" w:type="dxa"/>
            <w:vMerge/>
          </w:tcPr>
          <w:p w:rsidR="00E4612C" w:rsidRPr="00D022FF" w:rsidRDefault="00E4612C" w:rsidP="00D022FF">
            <w:pPr>
              <w:rPr>
                <w:sz w:val="20"/>
                <w:szCs w:val="20"/>
              </w:rPr>
            </w:pPr>
          </w:p>
        </w:tc>
        <w:tc>
          <w:tcPr>
            <w:tcW w:w="2410" w:type="dxa"/>
            <w:gridSpan w:val="2"/>
            <w:vMerge/>
          </w:tcPr>
          <w:p w:rsidR="00E4612C" w:rsidRPr="00D022FF" w:rsidRDefault="00E4612C" w:rsidP="00D022FF">
            <w:pPr>
              <w:rPr>
                <w:sz w:val="20"/>
                <w:szCs w:val="20"/>
              </w:rPr>
            </w:pPr>
          </w:p>
        </w:tc>
        <w:tc>
          <w:tcPr>
            <w:tcW w:w="708" w:type="dxa"/>
            <w:gridSpan w:val="2"/>
            <w:vMerge/>
          </w:tcPr>
          <w:p w:rsidR="00E4612C" w:rsidRPr="00D022FF" w:rsidRDefault="00E4612C" w:rsidP="00D022FF">
            <w:pPr>
              <w:jc w:val="center"/>
              <w:rPr>
                <w:sz w:val="20"/>
                <w:szCs w:val="20"/>
              </w:rPr>
            </w:pPr>
          </w:p>
        </w:tc>
        <w:tc>
          <w:tcPr>
            <w:tcW w:w="993" w:type="dxa"/>
            <w:gridSpan w:val="2"/>
            <w:vMerge/>
          </w:tcPr>
          <w:p w:rsidR="00E4612C" w:rsidRPr="00D022FF" w:rsidRDefault="00E4612C" w:rsidP="00D022FF">
            <w:pPr>
              <w:rPr>
                <w:sz w:val="20"/>
                <w:szCs w:val="20"/>
              </w:rPr>
            </w:pPr>
          </w:p>
        </w:tc>
        <w:tc>
          <w:tcPr>
            <w:tcW w:w="998" w:type="dxa"/>
            <w:gridSpan w:val="2"/>
            <w:vMerge/>
          </w:tcPr>
          <w:p w:rsidR="00E4612C" w:rsidRPr="00D022FF" w:rsidRDefault="00E4612C" w:rsidP="00D022FF">
            <w:pPr>
              <w:rPr>
                <w:sz w:val="20"/>
                <w:szCs w:val="20"/>
              </w:rPr>
            </w:pPr>
          </w:p>
        </w:tc>
        <w:tc>
          <w:tcPr>
            <w:tcW w:w="1559" w:type="dxa"/>
            <w:vMerge/>
          </w:tcPr>
          <w:p w:rsidR="00E4612C" w:rsidRPr="00D022FF" w:rsidRDefault="00E4612C" w:rsidP="00D022FF">
            <w:pPr>
              <w:rPr>
                <w:sz w:val="20"/>
                <w:szCs w:val="20"/>
              </w:rPr>
            </w:pPr>
          </w:p>
        </w:tc>
      </w:tr>
      <w:tr w:rsidR="00E4612C" w:rsidRPr="00D022FF" w:rsidTr="00C47C0E">
        <w:tc>
          <w:tcPr>
            <w:tcW w:w="843" w:type="dxa"/>
            <w:vMerge/>
          </w:tcPr>
          <w:p w:rsidR="00E4612C" w:rsidRPr="00D022FF" w:rsidRDefault="00E4612C" w:rsidP="00D022FF">
            <w:pPr>
              <w:widowControl w:val="0"/>
              <w:suppressAutoHyphens/>
              <w:autoSpaceDE w:val="0"/>
              <w:autoSpaceDN w:val="0"/>
              <w:adjustRightInd w:val="0"/>
              <w:ind w:left="120"/>
              <w:jc w:val="center"/>
              <w:rPr>
                <w:sz w:val="20"/>
                <w:szCs w:val="20"/>
              </w:rPr>
            </w:pPr>
          </w:p>
        </w:tc>
        <w:tc>
          <w:tcPr>
            <w:tcW w:w="1868" w:type="dxa"/>
            <w:vMerge w:val="restart"/>
          </w:tcPr>
          <w:p w:rsidR="00E4612C" w:rsidRPr="00D022FF" w:rsidRDefault="00E4612C" w:rsidP="00D022FF">
            <w:pPr>
              <w:suppressAutoHyphens/>
              <w:rPr>
                <w:sz w:val="20"/>
                <w:szCs w:val="20"/>
              </w:rPr>
            </w:pPr>
            <w:r w:rsidRPr="00D022FF">
              <w:rPr>
                <w:sz w:val="20"/>
                <w:szCs w:val="20"/>
              </w:rPr>
              <w:t>Ремонт асфальтобетонного покрытия участка дороги по ул. </w:t>
            </w:r>
            <w:proofErr w:type="spellStart"/>
            <w:r w:rsidRPr="00D022FF">
              <w:rPr>
                <w:sz w:val="20"/>
                <w:szCs w:val="20"/>
              </w:rPr>
              <w:t>Наволокская</w:t>
            </w:r>
            <w:proofErr w:type="spellEnd"/>
            <w:r w:rsidRPr="00D022FF">
              <w:rPr>
                <w:sz w:val="20"/>
                <w:szCs w:val="20"/>
              </w:rPr>
              <w:t xml:space="preserve"> (от ул. дома N 50 по ул. </w:t>
            </w:r>
            <w:proofErr w:type="spellStart"/>
            <w:r w:rsidRPr="00D022FF">
              <w:rPr>
                <w:sz w:val="20"/>
                <w:szCs w:val="20"/>
              </w:rPr>
              <w:t>Наволокская</w:t>
            </w:r>
            <w:proofErr w:type="spellEnd"/>
            <w:r w:rsidRPr="00D022FF">
              <w:rPr>
                <w:sz w:val="20"/>
                <w:szCs w:val="20"/>
              </w:rPr>
              <w:t xml:space="preserve"> до дома N 18 по ул. 3-я </w:t>
            </w:r>
            <w:proofErr w:type="spellStart"/>
            <w:r w:rsidRPr="00D022FF">
              <w:rPr>
                <w:sz w:val="20"/>
                <w:szCs w:val="20"/>
              </w:rPr>
              <w:t>Вандышевская</w:t>
            </w:r>
            <w:proofErr w:type="spellEnd"/>
            <w:r w:rsidRPr="00D022FF">
              <w:rPr>
                <w:sz w:val="20"/>
                <w:szCs w:val="20"/>
              </w:rPr>
              <w:t>) в г. Кинешма Ивановской области</w:t>
            </w:r>
          </w:p>
        </w:tc>
        <w:tc>
          <w:tcPr>
            <w:tcW w:w="1417" w:type="dxa"/>
            <w:vMerge/>
          </w:tcPr>
          <w:p w:rsidR="00E4612C" w:rsidRPr="00D022FF" w:rsidRDefault="00E4612C" w:rsidP="00D022FF">
            <w:pPr>
              <w:widowControl w:val="0"/>
              <w:suppressAutoHyphens/>
              <w:autoSpaceDE w:val="0"/>
              <w:autoSpaceDN w:val="0"/>
              <w:adjustRightInd w:val="0"/>
              <w:ind w:left="100"/>
              <w:jc w:val="center"/>
              <w:rPr>
                <w:sz w:val="20"/>
                <w:szCs w:val="20"/>
              </w:rPr>
            </w:pPr>
          </w:p>
        </w:tc>
        <w:tc>
          <w:tcPr>
            <w:tcW w:w="1401" w:type="dxa"/>
          </w:tcPr>
          <w:p w:rsidR="00E4612C" w:rsidRPr="00D022FF" w:rsidRDefault="00E4612C" w:rsidP="00D022FF">
            <w:pPr>
              <w:rPr>
                <w:sz w:val="20"/>
                <w:szCs w:val="20"/>
              </w:rPr>
            </w:pPr>
            <w:r w:rsidRPr="00D022FF">
              <w:rPr>
                <w:sz w:val="20"/>
                <w:szCs w:val="20"/>
              </w:rPr>
              <w:t>Всего</w:t>
            </w:r>
          </w:p>
        </w:tc>
        <w:tc>
          <w:tcPr>
            <w:tcW w:w="1293" w:type="dxa"/>
            <w:gridSpan w:val="2"/>
          </w:tcPr>
          <w:p w:rsidR="00E4612C" w:rsidRPr="00D022FF" w:rsidRDefault="00E4612C" w:rsidP="00D022FF">
            <w:pPr>
              <w:pStyle w:val="a6"/>
              <w:jc w:val="center"/>
              <w:rPr>
                <w:rFonts w:ascii="Times New Roman" w:hAnsi="Times New Roman" w:cs="Times New Roman"/>
                <w:sz w:val="20"/>
                <w:szCs w:val="20"/>
              </w:rPr>
            </w:pPr>
            <w:r w:rsidRPr="00D022FF">
              <w:rPr>
                <w:rFonts w:ascii="Times New Roman" w:hAnsi="Times New Roman" w:cs="Times New Roman"/>
                <w:sz w:val="20"/>
                <w:szCs w:val="20"/>
              </w:rPr>
              <w:t>1474,592</w:t>
            </w:r>
          </w:p>
        </w:tc>
        <w:tc>
          <w:tcPr>
            <w:tcW w:w="1275" w:type="dxa"/>
            <w:gridSpan w:val="2"/>
          </w:tcPr>
          <w:p w:rsidR="00E4612C" w:rsidRPr="00D022FF" w:rsidRDefault="00E4612C" w:rsidP="00D022FF">
            <w:pPr>
              <w:jc w:val="center"/>
              <w:rPr>
                <w:sz w:val="20"/>
                <w:szCs w:val="20"/>
              </w:rPr>
            </w:pPr>
            <w:r w:rsidRPr="00D022FF">
              <w:rPr>
                <w:sz w:val="20"/>
                <w:szCs w:val="20"/>
              </w:rPr>
              <w:t>0,0</w:t>
            </w:r>
          </w:p>
        </w:tc>
        <w:tc>
          <w:tcPr>
            <w:tcW w:w="1537" w:type="dxa"/>
            <w:vMerge w:val="restart"/>
          </w:tcPr>
          <w:p w:rsidR="00E4612C" w:rsidRDefault="00E4612C" w:rsidP="00872688">
            <w:pPr>
              <w:rPr>
                <w:sz w:val="20"/>
                <w:szCs w:val="20"/>
              </w:rPr>
            </w:pPr>
            <w:r>
              <w:rPr>
                <w:sz w:val="20"/>
                <w:szCs w:val="20"/>
              </w:rPr>
              <w:t>Мероприятие в</w:t>
            </w:r>
            <w:r w:rsidRPr="00872688">
              <w:rPr>
                <w:sz w:val="20"/>
                <w:szCs w:val="20"/>
              </w:rPr>
              <w:t>ыполнено</w:t>
            </w:r>
            <w:r>
              <w:rPr>
                <w:sz w:val="20"/>
                <w:szCs w:val="20"/>
              </w:rPr>
              <w:t>,</w:t>
            </w:r>
          </w:p>
          <w:p w:rsidR="00E4612C" w:rsidRDefault="00E4612C" w:rsidP="00872688">
            <w:pPr>
              <w:rPr>
                <w:sz w:val="20"/>
                <w:szCs w:val="20"/>
              </w:rPr>
            </w:pPr>
            <w:r>
              <w:rPr>
                <w:sz w:val="20"/>
                <w:szCs w:val="20"/>
              </w:rPr>
              <w:t>кредиторская</w:t>
            </w:r>
          </w:p>
          <w:p w:rsidR="00E4612C" w:rsidRPr="00D022FF" w:rsidRDefault="00E4612C" w:rsidP="00872688">
            <w:pPr>
              <w:rPr>
                <w:sz w:val="20"/>
                <w:szCs w:val="20"/>
              </w:rPr>
            </w:pPr>
            <w:r>
              <w:rPr>
                <w:sz w:val="20"/>
                <w:szCs w:val="20"/>
              </w:rPr>
              <w:t>задолженность</w:t>
            </w:r>
            <w:r w:rsidRPr="00D022FF">
              <w:rPr>
                <w:sz w:val="20"/>
                <w:szCs w:val="20"/>
              </w:rPr>
              <w:t xml:space="preserve"> </w:t>
            </w:r>
          </w:p>
        </w:tc>
        <w:tc>
          <w:tcPr>
            <w:tcW w:w="2410" w:type="dxa"/>
            <w:gridSpan w:val="2"/>
            <w:vMerge w:val="restart"/>
          </w:tcPr>
          <w:p w:rsidR="00E4612C" w:rsidRPr="00D022FF" w:rsidRDefault="00E4612C" w:rsidP="00D022FF">
            <w:pPr>
              <w:rPr>
                <w:sz w:val="20"/>
                <w:szCs w:val="20"/>
              </w:rPr>
            </w:pPr>
          </w:p>
        </w:tc>
        <w:tc>
          <w:tcPr>
            <w:tcW w:w="708" w:type="dxa"/>
            <w:gridSpan w:val="2"/>
            <w:vMerge w:val="restart"/>
          </w:tcPr>
          <w:p w:rsidR="00E4612C" w:rsidRPr="00D022FF" w:rsidRDefault="00E4612C" w:rsidP="00D022FF">
            <w:pPr>
              <w:jc w:val="center"/>
              <w:rPr>
                <w:sz w:val="20"/>
                <w:szCs w:val="20"/>
              </w:rPr>
            </w:pPr>
          </w:p>
        </w:tc>
        <w:tc>
          <w:tcPr>
            <w:tcW w:w="993" w:type="dxa"/>
            <w:gridSpan w:val="2"/>
            <w:vMerge w:val="restart"/>
          </w:tcPr>
          <w:p w:rsidR="00E4612C" w:rsidRPr="00D022FF" w:rsidRDefault="00E4612C" w:rsidP="00D022FF">
            <w:pPr>
              <w:rPr>
                <w:sz w:val="20"/>
                <w:szCs w:val="20"/>
              </w:rPr>
            </w:pPr>
          </w:p>
        </w:tc>
        <w:tc>
          <w:tcPr>
            <w:tcW w:w="998" w:type="dxa"/>
            <w:gridSpan w:val="2"/>
            <w:vMerge w:val="restart"/>
          </w:tcPr>
          <w:p w:rsidR="00E4612C" w:rsidRPr="00D022FF" w:rsidRDefault="00E4612C" w:rsidP="00D022FF">
            <w:pPr>
              <w:rPr>
                <w:sz w:val="20"/>
                <w:szCs w:val="20"/>
              </w:rPr>
            </w:pPr>
          </w:p>
        </w:tc>
        <w:tc>
          <w:tcPr>
            <w:tcW w:w="1559" w:type="dxa"/>
            <w:vMerge w:val="restart"/>
          </w:tcPr>
          <w:p w:rsidR="00E4612C" w:rsidRPr="00D022FF" w:rsidRDefault="00E4612C" w:rsidP="00D022FF">
            <w:pPr>
              <w:jc w:val="center"/>
              <w:rPr>
                <w:sz w:val="20"/>
                <w:szCs w:val="20"/>
              </w:rPr>
            </w:pPr>
          </w:p>
          <w:p w:rsidR="00E4612C" w:rsidRPr="00D022FF" w:rsidRDefault="00E4612C" w:rsidP="00D022FF">
            <w:pPr>
              <w:jc w:val="center"/>
              <w:rPr>
                <w:sz w:val="20"/>
                <w:szCs w:val="20"/>
              </w:rPr>
            </w:pPr>
          </w:p>
        </w:tc>
      </w:tr>
      <w:tr w:rsidR="00E4612C" w:rsidRPr="00D022FF" w:rsidTr="00C47C0E">
        <w:tc>
          <w:tcPr>
            <w:tcW w:w="843" w:type="dxa"/>
            <w:vMerge/>
          </w:tcPr>
          <w:p w:rsidR="00E4612C" w:rsidRPr="00D022FF" w:rsidRDefault="00E4612C" w:rsidP="00D022FF">
            <w:pPr>
              <w:widowControl w:val="0"/>
              <w:suppressAutoHyphens/>
              <w:autoSpaceDE w:val="0"/>
              <w:autoSpaceDN w:val="0"/>
              <w:adjustRightInd w:val="0"/>
              <w:ind w:left="120"/>
              <w:jc w:val="center"/>
              <w:rPr>
                <w:sz w:val="20"/>
                <w:szCs w:val="20"/>
              </w:rPr>
            </w:pPr>
          </w:p>
        </w:tc>
        <w:tc>
          <w:tcPr>
            <w:tcW w:w="1868" w:type="dxa"/>
            <w:vMerge/>
          </w:tcPr>
          <w:p w:rsidR="00E4612C" w:rsidRPr="00D022FF" w:rsidRDefault="00E4612C" w:rsidP="00D022FF">
            <w:pPr>
              <w:suppressAutoHyphens/>
              <w:rPr>
                <w:sz w:val="20"/>
                <w:szCs w:val="20"/>
              </w:rPr>
            </w:pPr>
          </w:p>
        </w:tc>
        <w:tc>
          <w:tcPr>
            <w:tcW w:w="1417" w:type="dxa"/>
            <w:vMerge/>
          </w:tcPr>
          <w:p w:rsidR="00E4612C" w:rsidRPr="00D022FF" w:rsidRDefault="00E4612C" w:rsidP="00D022FF">
            <w:pPr>
              <w:widowControl w:val="0"/>
              <w:suppressAutoHyphens/>
              <w:autoSpaceDE w:val="0"/>
              <w:autoSpaceDN w:val="0"/>
              <w:adjustRightInd w:val="0"/>
              <w:ind w:left="100"/>
              <w:jc w:val="center"/>
              <w:rPr>
                <w:sz w:val="20"/>
                <w:szCs w:val="20"/>
              </w:rPr>
            </w:pPr>
          </w:p>
        </w:tc>
        <w:tc>
          <w:tcPr>
            <w:tcW w:w="1401" w:type="dxa"/>
          </w:tcPr>
          <w:p w:rsidR="00E4612C" w:rsidRPr="00D022FF" w:rsidRDefault="00E4612C" w:rsidP="00D022FF">
            <w:pPr>
              <w:suppressAutoHyphens/>
              <w:rPr>
                <w:sz w:val="20"/>
                <w:szCs w:val="20"/>
              </w:rPr>
            </w:pPr>
            <w:r w:rsidRPr="00D022FF">
              <w:rPr>
                <w:sz w:val="20"/>
                <w:szCs w:val="20"/>
              </w:rPr>
              <w:t xml:space="preserve">-бюджетные ассигнования всего, в </w:t>
            </w:r>
            <w:proofErr w:type="spellStart"/>
            <w:r w:rsidRPr="00D022FF">
              <w:rPr>
                <w:sz w:val="20"/>
                <w:szCs w:val="20"/>
              </w:rPr>
              <w:t>т.ч</w:t>
            </w:r>
            <w:proofErr w:type="spellEnd"/>
            <w:r w:rsidRPr="00D022FF">
              <w:rPr>
                <w:sz w:val="20"/>
                <w:szCs w:val="20"/>
              </w:rPr>
              <w:t>.</w:t>
            </w:r>
          </w:p>
        </w:tc>
        <w:tc>
          <w:tcPr>
            <w:tcW w:w="1293" w:type="dxa"/>
            <w:gridSpan w:val="2"/>
          </w:tcPr>
          <w:p w:rsidR="00E4612C" w:rsidRPr="00D022FF" w:rsidRDefault="00E4612C" w:rsidP="00D022FF">
            <w:pPr>
              <w:pStyle w:val="a6"/>
              <w:jc w:val="center"/>
              <w:rPr>
                <w:rFonts w:ascii="Times New Roman" w:hAnsi="Times New Roman" w:cs="Times New Roman"/>
                <w:sz w:val="20"/>
                <w:szCs w:val="20"/>
              </w:rPr>
            </w:pPr>
            <w:r w:rsidRPr="00D022FF">
              <w:rPr>
                <w:rFonts w:ascii="Times New Roman" w:hAnsi="Times New Roman" w:cs="Times New Roman"/>
                <w:sz w:val="20"/>
                <w:szCs w:val="20"/>
              </w:rPr>
              <w:t>1 474,592</w:t>
            </w:r>
          </w:p>
        </w:tc>
        <w:tc>
          <w:tcPr>
            <w:tcW w:w="1275" w:type="dxa"/>
            <w:gridSpan w:val="2"/>
          </w:tcPr>
          <w:p w:rsidR="00E4612C" w:rsidRPr="00D022FF" w:rsidRDefault="00E4612C" w:rsidP="00D022FF">
            <w:pPr>
              <w:jc w:val="center"/>
              <w:rPr>
                <w:sz w:val="20"/>
                <w:szCs w:val="20"/>
              </w:rPr>
            </w:pPr>
            <w:r w:rsidRPr="00D022FF">
              <w:rPr>
                <w:sz w:val="20"/>
                <w:szCs w:val="20"/>
              </w:rPr>
              <w:t>0,0</w:t>
            </w:r>
          </w:p>
        </w:tc>
        <w:tc>
          <w:tcPr>
            <w:tcW w:w="1537" w:type="dxa"/>
            <w:vMerge/>
          </w:tcPr>
          <w:p w:rsidR="00E4612C" w:rsidRPr="00D022FF" w:rsidRDefault="00E4612C" w:rsidP="00D022FF">
            <w:pPr>
              <w:rPr>
                <w:sz w:val="20"/>
                <w:szCs w:val="20"/>
              </w:rPr>
            </w:pPr>
          </w:p>
        </w:tc>
        <w:tc>
          <w:tcPr>
            <w:tcW w:w="2410" w:type="dxa"/>
            <w:gridSpan w:val="2"/>
            <w:vMerge/>
          </w:tcPr>
          <w:p w:rsidR="00E4612C" w:rsidRPr="00D022FF" w:rsidRDefault="00E4612C" w:rsidP="00D022FF">
            <w:pPr>
              <w:rPr>
                <w:sz w:val="20"/>
                <w:szCs w:val="20"/>
              </w:rPr>
            </w:pPr>
          </w:p>
        </w:tc>
        <w:tc>
          <w:tcPr>
            <w:tcW w:w="708" w:type="dxa"/>
            <w:gridSpan w:val="2"/>
            <w:vMerge/>
          </w:tcPr>
          <w:p w:rsidR="00E4612C" w:rsidRPr="00D022FF" w:rsidRDefault="00E4612C" w:rsidP="00D022FF">
            <w:pPr>
              <w:jc w:val="center"/>
              <w:rPr>
                <w:sz w:val="20"/>
                <w:szCs w:val="20"/>
              </w:rPr>
            </w:pPr>
          </w:p>
        </w:tc>
        <w:tc>
          <w:tcPr>
            <w:tcW w:w="993" w:type="dxa"/>
            <w:gridSpan w:val="2"/>
            <w:vMerge/>
          </w:tcPr>
          <w:p w:rsidR="00E4612C" w:rsidRPr="00D022FF" w:rsidRDefault="00E4612C" w:rsidP="00D022FF">
            <w:pPr>
              <w:rPr>
                <w:sz w:val="20"/>
                <w:szCs w:val="20"/>
              </w:rPr>
            </w:pPr>
          </w:p>
        </w:tc>
        <w:tc>
          <w:tcPr>
            <w:tcW w:w="998" w:type="dxa"/>
            <w:gridSpan w:val="2"/>
            <w:vMerge/>
          </w:tcPr>
          <w:p w:rsidR="00E4612C" w:rsidRPr="00D022FF" w:rsidRDefault="00E4612C" w:rsidP="00D022FF">
            <w:pPr>
              <w:rPr>
                <w:sz w:val="20"/>
                <w:szCs w:val="20"/>
              </w:rPr>
            </w:pPr>
          </w:p>
        </w:tc>
        <w:tc>
          <w:tcPr>
            <w:tcW w:w="1559" w:type="dxa"/>
            <w:vMerge/>
          </w:tcPr>
          <w:p w:rsidR="00E4612C" w:rsidRPr="00D022FF" w:rsidRDefault="00E4612C" w:rsidP="00D022FF">
            <w:pPr>
              <w:jc w:val="center"/>
              <w:rPr>
                <w:sz w:val="20"/>
                <w:szCs w:val="20"/>
              </w:rPr>
            </w:pPr>
          </w:p>
        </w:tc>
      </w:tr>
      <w:tr w:rsidR="00E4612C" w:rsidRPr="00D022FF" w:rsidTr="00C47C0E">
        <w:tc>
          <w:tcPr>
            <w:tcW w:w="843" w:type="dxa"/>
            <w:vMerge/>
          </w:tcPr>
          <w:p w:rsidR="00E4612C" w:rsidRPr="00D022FF" w:rsidRDefault="00E4612C" w:rsidP="00D022FF">
            <w:pPr>
              <w:widowControl w:val="0"/>
              <w:suppressAutoHyphens/>
              <w:autoSpaceDE w:val="0"/>
              <w:autoSpaceDN w:val="0"/>
              <w:adjustRightInd w:val="0"/>
              <w:ind w:left="120"/>
              <w:jc w:val="center"/>
              <w:rPr>
                <w:sz w:val="20"/>
                <w:szCs w:val="20"/>
              </w:rPr>
            </w:pPr>
          </w:p>
        </w:tc>
        <w:tc>
          <w:tcPr>
            <w:tcW w:w="1868" w:type="dxa"/>
            <w:vMerge/>
          </w:tcPr>
          <w:p w:rsidR="00E4612C" w:rsidRPr="00D022FF" w:rsidRDefault="00E4612C" w:rsidP="00D022FF">
            <w:pPr>
              <w:suppressAutoHyphens/>
              <w:rPr>
                <w:sz w:val="20"/>
                <w:szCs w:val="20"/>
              </w:rPr>
            </w:pPr>
          </w:p>
        </w:tc>
        <w:tc>
          <w:tcPr>
            <w:tcW w:w="1417" w:type="dxa"/>
            <w:vMerge/>
          </w:tcPr>
          <w:p w:rsidR="00E4612C" w:rsidRPr="00D022FF" w:rsidRDefault="00E4612C" w:rsidP="00D022FF">
            <w:pPr>
              <w:widowControl w:val="0"/>
              <w:suppressAutoHyphens/>
              <w:autoSpaceDE w:val="0"/>
              <w:autoSpaceDN w:val="0"/>
              <w:adjustRightInd w:val="0"/>
              <w:ind w:left="100"/>
              <w:jc w:val="center"/>
              <w:rPr>
                <w:sz w:val="20"/>
                <w:szCs w:val="20"/>
              </w:rPr>
            </w:pPr>
          </w:p>
        </w:tc>
        <w:tc>
          <w:tcPr>
            <w:tcW w:w="1401" w:type="dxa"/>
          </w:tcPr>
          <w:p w:rsidR="00E4612C" w:rsidRPr="00D022FF" w:rsidRDefault="00E4612C" w:rsidP="00D022FF">
            <w:pPr>
              <w:suppressAutoHyphens/>
              <w:rPr>
                <w:sz w:val="20"/>
                <w:szCs w:val="20"/>
              </w:rPr>
            </w:pPr>
            <w:r w:rsidRPr="00D022FF">
              <w:rPr>
                <w:sz w:val="20"/>
                <w:szCs w:val="20"/>
              </w:rPr>
              <w:t>-бюджет городского округа Кинешма</w:t>
            </w:r>
          </w:p>
        </w:tc>
        <w:tc>
          <w:tcPr>
            <w:tcW w:w="1293" w:type="dxa"/>
            <w:gridSpan w:val="2"/>
          </w:tcPr>
          <w:p w:rsidR="00E4612C" w:rsidRPr="00D022FF" w:rsidRDefault="00E4612C" w:rsidP="00D022FF">
            <w:pPr>
              <w:pStyle w:val="a6"/>
              <w:jc w:val="center"/>
              <w:rPr>
                <w:rFonts w:ascii="Times New Roman" w:hAnsi="Times New Roman" w:cs="Times New Roman"/>
                <w:sz w:val="20"/>
                <w:szCs w:val="20"/>
              </w:rPr>
            </w:pPr>
            <w:r w:rsidRPr="00D022FF">
              <w:rPr>
                <w:rFonts w:ascii="Times New Roman" w:hAnsi="Times New Roman" w:cs="Times New Roman"/>
                <w:sz w:val="20"/>
                <w:szCs w:val="20"/>
              </w:rPr>
              <w:t>73,732</w:t>
            </w:r>
          </w:p>
        </w:tc>
        <w:tc>
          <w:tcPr>
            <w:tcW w:w="1275" w:type="dxa"/>
            <w:gridSpan w:val="2"/>
          </w:tcPr>
          <w:p w:rsidR="00E4612C" w:rsidRPr="00D022FF" w:rsidRDefault="00E4612C" w:rsidP="00D022FF">
            <w:pPr>
              <w:jc w:val="center"/>
              <w:rPr>
                <w:sz w:val="20"/>
                <w:szCs w:val="20"/>
              </w:rPr>
            </w:pPr>
            <w:r w:rsidRPr="00D022FF">
              <w:rPr>
                <w:sz w:val="20"/>
                <w:szCs w:val="20"/>
              </w:rPr>
              <w:t>0,0</w:t>
            </w:r>
          </w:p>
        </w:tc>
        <w:tc>
          <w:tcPr>
            <w:tcW w:w="1537" w:type="dxa"/>
            <w:vMerge/>
          </w:tcPr>
          <w:p w:rsidR="00E4612C" w:rsidRPr="00D022FF" w:rsidRDefault="00E4612C" w:rsidP="00D022FF">
            <w:pPr>
              <w:rPr>
                <w:sz w:val="20"/>
                <w:szCs w:val="20"/>
              </w:rPr>
            </w:pPr>
          </w:p>
        </w:tc>
        <w:tc>
          <w:tcPr>
            <w:tcW w:w="2410" w:type="dxa"/>
            <w:gridSpan w:val="2"/>
            <w:vMerge/>
          </w:tcPr>
          <w:p w:rsidR="00E4612C" w:rsidRPr="00D022FF" w:rsidRDefault="00E4612C" w:rsidP="00D022FF">
            <w:pPr>
              <w:rPr>
                <w:sz w:val="20"/>
                <w:szCs w:val="20"/>
              </w:rPr>
            </w:pPr>
          </w:p>
        </w:tc>
        <w:tc>
          <w:tcPr>
            <w:tcW w:w="708" w:type="dxa"/>
            <w:gridSpan w:val="2"/>
            <w:vMerge/>
          </w:tcPr>
          <w:p w:rsidR="00E4612C" w:rsidRPr="00D022FF" w:rsidRDefault="00E4612C" w:rsidP="00D022FF">
            <w:pPr>
              <w:jc w:val="center"/>
              <w:rPr>
                <w:sz w:val="20"/>
                <w:szCs w:val="20"/>
              </w:rPr>
            </w:pPr>
          </w:p>
        </w:tc>
        <w:tc>
          <w:tcPr>
            <w:tcW w:w="993" w:type="dxa"/>
            <w:gridSpan w:val="2"/>
            <w:vMerge/>
          </w:tcPr>
          <w:p w:rsidR="00E4612C" w:rsidRPr="00D022FF" w:rsidRDefault="00E4612C" w:rsidP="00D022FF">
            <w:pPr>
              <w:rPr>
                <w:sz w:val="20"/>
                <w:szCs w:val="20"/>
              </w:rPr>
            </w:pPr>
          </w:p>
        </w:tc>
        <w:tc>
          <w:tcPr>
            <w:tcW w:w="998" w:type="dxa"/>
            <w:gridSpan w:val="2"/>
            <w:vMerge/>
          </w:tcPr>
          <w:p w:rsidR="00E4612C" w:rsidRPr="00D022FF" w:rsidRDefault="00E4612C" w:rsidP="00D022FF">
            <w:pPr>
              <w:rPr>
                <w:sz w:val="20"/>
                <w:szCs w:val="20"/>
              </w:rPr>
            </w:pPr>
          </w:p>
        </w:tc>
        <w:tc>
          <w:tcPr>
            <w:tcW w:w="1559" w:type="dxa"/>
            <w:vMerge/>
          </w:tcPr>
          <w:p w:rsidR="00E4612C" w:rsidRPr="00D022FF" w:rsidRDefault="00E4612C" w:rsidP="00D022FF">
            <w:pPr>
              <w:jc w:val="center"/>
              <w:rPr>
                <w:sz w:val="20"/>
                <w:szCs w:val="20"/>
              </w:rPr>
            </w:pPr>
          </w:p>
        </w:tc>
      </w:tr>
      <w:tr w:rsidR="00E4612C" w:rsidRPr="00D022FF" w:rsidTr="00C47C0E">
        <w:tc>
          <w:tcPr>
            <w:tcW w:w="843" w:type="dxa"/>
            <w:vMerge/>
          </w:tcPr>
          <w:p w:rsidR="00E4612C" w:rsidRPr="00D022FF" w:rsidRDefault="00E4612C" w:rsidP="00D022FF">
            <w:pPr>
              <w:widowControl w:val="0"/>
              <w:suppressAutoHyphens/>
              <w:autoSpaceDE w:val="0"/>
              <w:autoSpaceDN w:val="0"/>
              <w:adjustRightInd w:val="0"/>
              <w:ind w:left="120"/>
              <w:jc w:val="center"/>
              <w:rPr>
                <w:sz w:val="20"/>
                <w:szCs w:val="20"/>
              </w:rPr>
            </w:pPr>
          </w:p>
        </w:tc>
        <w:tc>
          <w:tcPr>
            <w:tcW w:w="1868" w:type="dxa"/>
            <w:vMerge/>
          </w:tcPr>
          <w:p w:rsidR="00E4612C" w:rsidRPr="00D022FF" w:rsidRDefault="00E4612C" w:rsidP="00D022FF">
            <w:pPr>
              <w:suppressAutoHyphens/>
              <w:rPr>
                <w:sz w:val="20"/>
                <w:szCs w:val="20"/>
              </w:rPr>
            </w:pPr>
          </w:p>
        </w:tc>
        <w:tc>
          <w:tcPr>
            <w:tcW w:w="1417" w:type="dxa"/>
            <w:vMerge/>
          </w:tcPr>
          <w:p w:rsidR="00E4612C" w:rsidRPr="00D022FF" w:rsidRDefault="00E4612C" w:rsidP="00D022FF">
            <w:pPr>
              <w:widowControl w:val="0"/>
              <w:suppressAutoHyphens/>
              <w:autoSpaceDE w:val="0"/>
              <w:autoSpaceDN w:val="0"/>
              <w:adjustRightInd w:val="0"/>
              <w:ind w:left="100"/>
              <w:jc w:val="center"/>
              <w:rPr>
                <w:sz w:val="20"/>
                <w:szCs w:val="20"/>
              </w:rPr>
            </w:pPr>
          </w:p>
        </w:tc>
        <w:tc>
          <w:tcPr>
            <w:tcW w:w="1401" w:type="dxa"/>
          </w:tcPr>
          <w:p w:rsidR="00E4612C" w:rsidRPr="00D022FF" w:rsidRDefault="00E4612C" w:rsidP="00D022FF">
            <w:pPr>
              <w:suppressAutoHyphens/>
              <w:rPr>
                <w:sz w:val="20"/>
                <w:szCs w:val="20"/>
              </w:rPr>
            </w:pPr>
            <w:r w:rsidRPr="00D022FF">
              <w:rPr>
                <w:sz w:val="20"/>
                <w:szCs w:val="20"/>
              </w:rPr>
              <w:t>-областной бюджет</w:t>
            </w:r>
          </w:p>
        </w:tc>
        <w:tc>
          <w:tcPr>
            <w:tcW w:w="1293" w:type="dxa"/>
            <w:gridSpan w:val="2"/>
          </w:tcPr>
          <w:p w:rsidR="00E4612C" w:rsidRPr="00D022FF" w:rsidRDefault="00E4612C" w:rsidP="00D022FF">
            <w:pPr>
              <w:pStyle w:val="a6"/>
              <w:jc w:val="center"/>
              <w:rPr>
                <w:rFonts w:ascii="Times New Roman" w:hAnsi="Times New Roman" w:cs="Times New Roman"/>
                <w:sz w:val="20"/>
                <w:szCs w:val="20"/>
              </w:rPr>
            </w:pPr>
            <w:r w:rsidRPr="00D022FF">
              <w:rPr>
                <w:rFonts w:ascii="Times New Roman" w:hAnsi="Times New Roman" w:cs="Times New Roman"/>
                <w:sz w:val="20"/>
                <w:szCs w:val="20"/>
              </w:rPr>
              <w:t>1 400,86</w:t>
            </w:r>
          </w:p>
        </w:tc>
        <w:tc>
          <w:tcPr>
            <w:tcW w:w="1275" w:type="dxa"/>
            <w:gridSpan w:val="2"/>
          </w:tcPr>
          <w:p w:rsidR="00E4612C" w:rsidRPr="00D022FF" w:rsidRDefault="00E4612C" w:rsidP="00D022FF">
            <w:pPr>
              <w:jc w:val="center"/>
              <w:rPr>
                <w:sz w:val="20"/>
                <w:szCs w:val="20"/>
              </w:rPr>
            </w:pPr>
            <w:r>
              <w:rPr>
                <w:sz w:val="20"/>
                <w:szCs w:val="20"/>
              </w:rPr>
              <w:t>0,0</w:t>
            </w:r>
          </w:p>
        </w:tc>
        <w:tc>
          <w:tcPr>
            <w:tcW w:w="1537" w:type="dxa"/>
            <w:vMerge/>
          </w:tcPr>
          <w:p w:rsidR="00E4612C" w:rsidRPr="00D022FF" w:rsidRDefault="00E4612C" w:rsidP="00D022FF">
            <w:pPr>
              <w:rPr>
                <w:sz w:val="20"/>
                <w:szCs w:val="20"/>
              </w:rPr>
            </w:pPr>
          </w:p>
        </w:tc>
        <w:tc>
          <w:tcPr>
            <w:tcW w:w="2410" w:type="dxa"/>
            <w:gridSpan w:val="2"/>
            <w:vMerge/>
          </w:tcPr>
          <w:p w:rsidR="00E4612C" w:rsidRPr="00D022FF" w:rsidRDefault="00E4612C" w:rsidP="00D022FF">
            <w:pPr>
              <w:rPr>
                <w:sz w:val="20"/>
                <w:szCs w:val="20"/>
              </w:rPr>
            </w:pPr>
          </w:p>
        </w:tc>
        <w:tc>
          <w:tcPr>
            <w:tcW w:w="708" w:type="dxa"/>
            <w:gridSpan w:val="2"/>
            <w:vMerge/>
          </w:tcPr>
          <w:p w:rsidR="00E4612C" w:rsidRPr="00D022FF" w:rsidRDefault="00E4612C" w:rsidP="00D022FF">
            <w:pPr>
              <w:jc w:val="center"/>
              <w:rPr>
                <w:sz w:val="20"/>
                <w:szCs w:val="20"/>
              </w:rPr>
            </w:pPr>
          </w:p>
        </w:tc>
        <w:tc>
          <w:tcPr>
            <w:tcW w:w="993" w:type="dxa"/>
            <w:gridSpan w:val="2"/>
            <w:vMerge/>
          </w:tcPr>
          <w:p w:rsidR="00E4612C" w:rsidRPr="00D022FF" w:rsidRDefault="00E4612C" w:rsidP="00D022FF">
            <w:pPr>
              <w:rPr>
                <w:sz w:val="20"/>
                <w:szCs w:val="20"/>
              </w:rPr>
            </w:pPr>
          </w:p>
        </w:tc>
        <w:tc>
          <w:tcPr>
            <w:tcW w:w="998" w:type="dxa"/>
            <w:gridSpan w:val="2"/>
            <w:vMerge/>
          </w:tcPr>
          <w:p w:rsidR="00E4612C" w:rsidRPr="00D022FF" w:rsidRDefault="00E4612C" w:rsidP="00D022FF">
            <w:pPr>
              <w:rPr>
                <w:sz w:val="20"/>
                <w:szCs w:val="20"/>
              </w:rPr>
            </w:pPr>
          </w:p>
        </w:tc>
        <w:tc>
          <w:tcPr>
            <w:tcW w:w="1559" w:type="dxa"/>
            <w:vMerge/>
          </w:tcPr>
          <w:p w:rsidR="00E4612C" w:rsidRPr="00D022FF" w:rsidRDefault="00E4612C" w:rsidP="00D022FF">
            <w:pPr>
              <w:rPr>
                <w:sz w:val="20"/>
                <w:szCs w:val="20"/>
              </w:rPr>
            </w:pPr>
          </w:p>
        </w:tc>
      </w:tr>
      <w:tr w:rsidR="00E4612C" w:rsidRPr="00D022FF" w:rsidTr="00C47C0E">
        <w:tc>
          <w:tcPr>
            <w:tcW w:w="843" w:type="dxa"/>
            <w:vMerge/>
          </w:tcPr>
          <w:p w:rsidR="00E4612C" w:rsidRPr="00D022FF" w:rsidRDefault="00E4612C" w:rsidP="00D022FF">
            <w:pPr>
              <w:widowControl w:val="0"/>
              <w:suppressAutoHyphens/>
              <w:autoSpaceDE w:val="0"/>
              <w:autoSpaceDN w:val="0"/>
              <w:adjustRightInd w:val="0"/>
              <w:ind w:left="120"/>
              <w:jc w:val="center"/>
              <w:rPr>
                <w:sz w:val="20"/>
                <w:szCs w:val="20"/>
              </w:rPr>
            </w:pPr>
          </w:p>
        </w:tc>
        <w:tc>
          <w:tcPr>
            <w:tcW w:w="1868" w:type="dxa"/>
            <w:vMerge w:val="restart"/>
          </w:tcPr>
          <w:p w:rsidR="00E4612C" w:rsidRPr="00D022FF" w:rsidRDefault="00E4612C" w:rsidP="00D022FF">
            <w:pPr>
              <w:suppressAutoHyphens/>
              <w:rPr>
                <w:sz w:val="20"/>
                <w:szCs w:val="20"/>
              </w:rPr>
            </w:pPr>
            <w:r w:rsidRPr="00D022FF">
              <w:rPr>
                <w:sz w:val="20"/>
                <w:szCs w:val="20"/>
              </w:rPr>
              <w:t>Ремонт асфальтобетонного покрытия участка дороги по ул. Веснина в г. Кинешма Ивановской области</w:t>
            </w:r>
          </w:p>
        </w:tc>
        <w:tc>
          <w:tcPr>
            <w:tcW w:w="1417" w:type="dxa"/>
            <w:vMerge w:val="restart"/>
          </w:tcPr>
          <w:p w:rsidR="00E4612C" w:rsidRPr="00D022FF" w:rsidRDefault="00E4612C" w:rsidP="00D022FF">
            <w:pPr>
              <w:widowControl w:val="0"/>
              <w:suppressAutoHyphens/>
              <w:autoSpaceDE w:val="0"/>
              <w:autoSpaceDN w:val="0"/>
              <w:adjustRightInd w:val="0"/>
              <w:ind w:left="100"/>
              <w:jc w:val="center"/>
              <w:rPr>
                <w:sz w:val="20"/>
                <w:szCs w:val="20"/>
              </w:rPr>
            </w:pPr>
          </w:p>
        </w:tc>
        <w:tc>
          <w:tcPr>
            <w:tcW w:w="1401" w:type="dxa"/>
          </w:tcPr>
          <w:p w:rsidR="00E4612C" w:rsidRPr="00D022FF" w:rsidRDefault="00E4612C" w:rsidP="00D022FF">
            <w:pPr>
              <w:rPr>
                <w:sz w:val="20"/>
                <w:szCs w:val="20"/>
              </w:rPr>
            </w:pPr>
            <w:r w:rsidRPr="00D022FF">
              <w:rPr>
                <w:sz w:val="20"/>
                <w:szCs w:val="20"/>
              </w:rPr>
              <w:t>Всего</w:t>
            </w:r>
          </w:p>
        </w:tc>
        <w:tc>
          <w:tcPr>
            <w:tcW w:w="1293" w:type="dxa"/>
            <w:gridSpan w:val="2"/>
          </w:tcPr>
          <w:p w:rsidR="00E4612C" w:rsidRPr="00D022FF" w:rsidRDefault="00E4612C" w:rsidP="00D022FF">
            <w:pPr>
              <w:pStyle w:val="a6"/>
              <w:jc w:val="center"/>
              <w:rPr>
                <w:rFonts w:ascii="Times New Roman" w:hAnsi="Times New Roman" w:cs="Times New Roman"/>
                <w:sz w:val="20"/>
                <w:szCs w:val="20"/>
              </w:rPr>
            </w:pPr>
            <w:r w:rsidRPr="00D022FF">
              <w:rPr>
                <w:rFonts w:ascii="Times New Roman" w:hAnsi="Times New Roman" w:cs="Times New Roman"/>
                <w:sz w:val="20"/>
                <w:szCs w:val="20"/>
              </w:rPr>
              <w:t>6 295,849</w:t>
            </w:r>
          </w:p>
        </w:tc>
        <w:tc>
          <w:tcPr>
            <w:tcW w:w="1275" w:type="dxa"/>
            <w:gridSpan w:val="2"/>
          </w:tcPr>
          <w:p w:rsidR="00E4612C" w:rsidRPr="00D022FF" w:rsidRDefault="00E4612C" w:rsidP="00D022FF">
            <w:pPr>
              <w:jc w:val="center"/>
              <w:rPr>
                <w:sz w:val="20"/>
                <w:szCs w:val="20"/>
              </w:rPr>
            </w:pPr>
            <w:r w:rsidRPr="00D022FF">
              <w:rPr>
                <w:sz w:val="20"/>
                <w:szCs w:val="20"/>
              </w:rPr>
              <w:t>0,0</w:t>
            </w:r>
          </w:p>
        </w:tc>
        <w:tc>
          <w:tcPr>
            <w:tcW w:w="1537" w:type="dxa"/>
            <w:vMerge w:val="restart"/>
          </w:tcPr>
          <w:p w:rsidR="00E4612C" w:rsidRPr="00D022FF" w:rsidRDefault="00E4612C" w:rsidP="00D022FF">
            <w:pPr>
              <w:rPr>
                <w:sz w:val="20"/>
                <w:szCs w:val="20"/>
              </w:rPr>
            </w:pPr>
          </w:p>
        </w:tc>
        <w:tc>
          <w:tcPr>
            <w:tcW w:w="2410" w:type="dxa"/>
            <w:gridSpan w:val="2"/>
            <w:vMerge w:val="restart"/>
          </w:tcPr>
          <w:p w:rsidR="00E4612C" w:rsidRPr="00D022FF" w:rsidRDefault="00E4612C" w:rsidP="00D022FF">
            <w:pPr>
              <w:rPr>
                <w:sz w:val="20"/>
                <w:szCs w:val="20"/>
              </w:rPr>
            </w:pPr>
          </w:p>
        </w:tc>
        <w:tc>
          <w:tcPr>
            <w:tcW w:w="708" w:type="dxa"/>
            <w:gridSpan w:val="2"/>
            <w:vMerge w:val="restart"/>
          </w:tcPr>
          <w:p w:rsidR="00E4612C" w:rsidRPr="00D022FF" w:rsidRDefault="00E4612C" w:rsidP="00D022FF">
            <w:pPr>
              <w:jc w:val="center"/>
              <w:rPr>
                <w:sz w:val="20"/>
                <w:szCs w:val="20"/>
              </w:rPr>
            </w:pPr>
          </w:p>
        </w:tc>
        <w:tc>
          <w:tcPr>
            <w:tcW w:w="993" w:type="dxa"/>
            <w:gridSpan w:val="2"/>
            <w:vMerge w:val="restart"/>
          </w:tcPr>
          <w:p w:rsidR="00E4612C" w:rsidRPr="00D022FF" w:rsidRDefault="00E4612C" w:rsidP="00D022FF">
            <w:pPr>
              <w:rPr>
                <w:sz w:val="20"/>
                <w:szCs w:val="20"/>
              </w:rPr>
            </w:pPr>
          </w:p>
        </w:tc>
        <w:tc>
          <w:tcPr>
            <w:tcW w:w="998" w:type="dxa"/>
            <w:gridSpan w:val="2"/>
            <w:vMerge w:val="restart"/>
          </w:tcPr>
          <w:p w:rsidR="00E4612C" w:rsidRPr="00D022FF" w:rsidRDefault="00E4612C" w:rsidP="00D022FF">
            <w:pPr>
              <w:rPr>
                <w:sz w:val="20"/>
                <w:szCs w:val="20"/>
              </w:rPr>
            </w:pPr>
          </w:p>
        </w:tc>
        <w:tc>
          <w:tcPr>
            <w:tcW w:w="1559" w:type="dxa"/>
            <w:vMerge w:val="restart"/>
          </w:tcPr>
          <w:p w:rsidR="00E4612C" w:rsidRPr="00D022FF" w:rsidRDefault="00E4612C" w:rsidP="00D022FF">
            <w:pPr>
              <w:jc w:val="center"/>
              <w:rPr>
                <w:sz w:val="20"/>
                <w:szCs w:val="20"/>
              </w:rPr>
            </w:pPr>
          </w:p>
          <w:p w:rsidR="00E4612C" w:rsidRPr="00D022FF" w:rsidRDefault="00E4612C" w:rsidP="00D022FF">
            <w:pPr>
              <w:jc w:val="center"/>
              <w:rPr>
                <w:sz w:val="20"/>
                <w:szCs w:val="20"/>
              </w:rPr>
            </w:pPr>
          </w:p>
        </w:tc>
      </w:tr>
      <w:tr w:rsidR="00E4612C" w:rsidRPr="00D022FF" w:rsidTr="00C47C0E">
        <w:tc>
          <w:tcPr>
            <w:tcW w:w="843" w:type="dxa"/>
            <w:vMerge/>
          </w:tcPr>
          <w:p w:rsidR="00E4612C" w:rsidRPr="00D022FF" w:rsidRDefault="00E4612C" w:rsidP="00D022FF">
            <w:pPr>
              <w:widowControl w:val="0"/>
              <w:suppressAutoHyphens/>
              <w:autoSpaceDE w:val="0"/>
              <w:autoSpaceDN w:val="0"/>
              <w:adjustRightInd w:val="0"/>
              <w:ind w:left="120"/>
              <w:jc w:val="center"/>
              <w:rPr>
                <w:sz w:val="20"/>
                <w:szCs w:val="20"/>
              </w:rPr>
            </w:pPr>
          </w:p>
        </w:tc>
        <w:tc>
          <w:tcPr>
            <w:tcW w:w="1868" w:type="dxa"/>
            <w:vMerge/>
          </w:tcPr>
          <w:p w:rsidR="00E4612C" w:rsidRPr="00D022FF" w:rsidRDefault="00E4612C" w:rsidP="00D022FF">
            <w:pPr>
              <w:suppressAutoHyphens/>
              <w:rPr>
                <w:sz w:val="20"/>
                <w:szCs w:val="20"/>
              </w:rPr>
            </w:pPr>
          </w:p>
        </w:tc>
        <w:tc>
          <w:tcPr>
            <w:tcW w:w="1417" w:type="dxa"/>
            <w:vMerge/>
          </w:tcPr>
          <w:p w:rsidR="00E4612C" w:rsidRPr="00D022FF" w:rsidRDefault="00E4612C" w:rsidP="00D022FF">
            <w:pPr>
              <w:widowControl w:val="0"/>
              <w:suppressAutoHyphens/>
              <w:autoSpaceDE w:val="0"/>
              <w:autoSpaceDN w:val="0"/>
              <w:adjustRightInd w:val="0"/>
              <w:ind w:left="100"/>
              <w:jc w:val="center"/>
              <w:rPr>
                <w:sz w:val="20"/>
                <w:szCs w:val="20"/>
              </w:rPr>
            </w:pPr>
          </w:p>
        </w:tc>
        <w:tc>
          <w:tcPr>
            <w:tcW w:w="1401" w:type="dxa"/>
          </w:tcPr>
          <w:p w:rsidR="00E4612C" w:rsidRPr="00D022FF" w:rsidRDefault="00E4612C" w:rsidP="00D022FF">
            <w:pPr>
              <w:suppressAutoHyphens/>
              <w:rPr>
                <w:sz w:val="20"/>
                <w:szCs w:val="20"/>
              </w:rPr>
            </w:pPr>
            <w:r w:rsidRPr="00D022FF">
              <w:rPr>
                <w:sz w:val="20"/>
                <w:szCs w:val="20"/>
              </w:rPr>
              <w:t xml:space="preserve">-бюджетные ассигнования всего, в </w:t>
            </w:r>
            <w:proofErr w:type="spellStart"/>
            <w:r w:rsidRPr="00D022FF">
              <w:rPr>
                <w:sz w:val="20"/>
                <w:szCs w:val="20"/>
              </w:rPr>
              <w:t>т.ч</w:t>
            </w:r>
            <w:proofErr w:type="spellEnd"/>
            <w:r w:rsidRPr="00D022FF">
              <w:rPr>
                <w:sz w:val="20"/>
                <w:szCs w:val="20"/>
              </w:rPr>
              <w:t>.</w:t>
            </w:r>
          </w:p>
        </w:tc>
        <w:tc>
          <w:tcPr>
            <w:tcW w:w="1293" w:type="dxa"/>
            <w:gridSpan w:val="2"/>
          </w:tcPr>
          <w:p w:rsidR="00E4612C" w:rsidRPr="00D022FF" w:rsidRDefault="00E4612C" w:rsidP="00D022FF">
            <w:pPr>
              <w:pStyle w:val="a6"/>
              <w:jc w:val="center"/>
              <w:rPr>
                <w:rFonts w:ascii="Times New Roman" w:hAnsi="Times New Roman" w:cs="Times New Roman"/>
                <w:sz w:val="20"/>
                <w:szCs w:val="20"/>
              </w:rPr>
            </w:pPr>
            <w:r w:rsidRPr="00D022FF">
              <w:rPr>
                <w:rFonts w:ascii="Times New Roman" w:hAnsi="Times New Roman" w:cs="Times New Roman"/>
                <w:sz w:val="20"/>
                <w:szCs w:val="20"/>
              </w:rPr>
              <w:t>6 295,849</w:t>
            </w:r>
          </w:p>
        </w:tc>
        <w:tc>
          <w:tcPr>
            <w:tcW w:w="1275" w:type="dxa"/>
            <w:gridSpan w:val="2"/>
          </w:tcPr>
          <w:p w:rsidR="00E4612C" w:rsidRPr="00D022FF" w:rsidRDefault="00E4612C" w:rsidP="00D022FF">
            <w:pPr>
              <w:jc w:val="center"/>
              <w:rPr>
                <w:sz w:val="20"/>
                <w:szCs w:val="20"/>
              </w:rPr>
            </w:pPr>
            <w:r w:rsidRPr="00D022FF">
              <w:rPr>
                <w:sz w:val="20"/>
                <w:szCs w:val="20"/>
              </w:rPr>
              <w:t>0,0</w:t>
            </w:r>
          </w:p>
        </w:tc>
        <w:tc>
          <w:tcPr>
            <w:tcW w:w="1537" w:type="dxa"/>
            <w:vMerge/>
          </w:tcPr>
          <w:p w:rsidR="00E4612C" w:rsidRPr="00D022FF" w:rsidRDefault="00E4612C" w:rsidP="00D022FF">
            <w:pPr>
              <w:rPr>
                <w:sz w:val="20"/>
                <w:szCs w:val="20"/>
              </w:rPr>
            </w:pPr>
          </w:p>
        </w:tc>
        <w:tc>
          <w:tcPr>
            <w:tcW w:w="2410" w:type="dxa"/>
            <w:gridSpan w:val="2"/>
            <w:vMerge/>
          </w:tcPr>
          <w:p w:rsidR="00E4612C" w:rsidRPr="00D022FF" w:rsidRDefault="00E4612C" w:rsidP="00D022FF">
            <w:pPr>
              <w:rPr>
                <w:sz w:val="20"/>
                <w:szCs w:val="20"/>
              </w:rPr>
            </w:pPr>
          </w:p>
        </w:tc>
        <w:tc>
          <w:tcPr>
            <w:tcW w:w="708" w:type="dxa"/>
            <w:gridSpan w:val="2"/>
            <w:vMerge/>
          </w:tcPr>
          <w:p w:rsidR="00E4612C" w:rsidRPr="00D022FF" w:rsidRDefault="00E4612C" w:rsidP="00D022FF">
            <w:pPr>
              <w:jc w:val="center"/>
              <w:rPr>
                <w:sz w:val="20"/>
                <w:szCs w:val="20"/>
              </w:rPr>
            </w:pPr>
          </w:p>
        </w:tc>
        <w:tc>
          <w:tcPr>
            <w:tcW w:w="993" w:type="dxa"/>
            <w:gridSpan w:val="2"/>
            <w:vMerge/>
          </w:tcPr>
          <w:p w:rsidR="00E4612C" w:rsidRPr="00D022FF" w:rsidRDefault="00E4612C" w:rsidP="00D022FF">
            <w:pPr>
              <w:rPr>
                <w:sz w:val="20"/>
                <w:szCs w:val="20"/>
              </w:rPr>
            </w:pPr>
          </w:p>
        </w:tc>
        <w:tc>
          <w:tcPr>
            <w:tcW w:w="998" w:type="dxa"/>
            <w:gridSpan w:val="2"/>
            <w:vMerge/>
          </w:tcPr>
          <w:p w:rsidR="00E4612C" w:rsidRPr="00D022FF" w:rsidRDefault="00E4612C" w:rsidP="00D022FF">
            <w:pPr>
              <w:rPr>
                <w:sz w:val="20"/>
                <w:szCs w:val="20"/>
              </w:rPr>
            </w:pPr>
          </w:p>
        </w:tc>
        <w:tc>
          <w:tcPr>
            <w:tcW w:w="1559" w:type="dxa"/>
            <w:vMerge/>
          </w:tcPr>
          <w:p w:rsidR="00E4612C" w:rsidRPr="00D022FF" w:rsidRDefault="00E4612C" w:rsidP="00D022FF">
            <w:pPr>
              <w:jc w:val="center"/>
              <w:rPr>
                <w:sz w:val="20"/>
                <w:szCs w:val="20"/>
              </w:rPr>
            </w:pPr>
          </w:p>
        </w:tc>
      </w:tr>
      <w:tr w:rsidR="00E4612C" w:rsidRPr="00D022FF" w:rsidTr="00C47C0E">
        <w:tc>
          <w:tcPr>
            <w:tcW w:w="843" w:type="dxa"/>
            <w:vMerge/>
          </w:tcPr>
          <w:p w:rsidR="00E4612C" w:rsidRPr="00D022FF" w:rsidRDefault="00E4612C" w:rsidP="00D022FF">
            <w:pPr>
              <w:widowControl w:val="0"/>
              <w:suppressAutoHyphens/>
              <w:autoSpaceDE w:val="0"/>
              <w:autoSpaceDN w:val="0"/>
              <w:adjustRightInd w:val="0"/>
              <w:ind w:left="120"/>
              <w:jc w:val="center"/>
              <w:rPr>
                <w:sz w:val="20"/>
                <w:szCs w:val="20"/>
              </w:rPr>
            </w:pPr>
          </w:p>
        </w:tc>
        <w:tc>
          <w:tcPr>
            <w:tcW w:w="1868" w:type="dxa"/>
            <w:vMerge/>
          </w:tcPr>
          <w:p w:rsidR="00E4612C" w:rsidRPr="00D022FF" w:rsidRDefault="00E4612C" w:rsidP="00D022FF">
            <w:pPr>
              <w:suppressAutoHyphens/>
              <w:rPr>
                <w:sz w:val="20"/>
                <w:szCs w:val="20"/>
              </w:rPr>
            </w:pPr>
          </w:p>
        </w:tc>
        <w:tc>
          <w:tcPr>
            <w:tcW w:w="1417" w:type="dxa"/>
            <w:vMerge/>
          </w:tcPr>
          <w:p w:rsidR="00E4612C" w:rsidRPr="00D022FF" w:rsidRDefault="00E4612C" w:rsidP="00D022FF">
            <w:pPr>
              <w:widowControl w:val="0"/>
              <w:suppressAutoHyphens/>
              <w:autoSpaceDE w:val="0"/>
              <w:autoSpaceDN w:val="0"/>
              <w:adjustRightInd w:val="0"/>
              <w:ind w:left="100"/>
              <w:jc w:val="center"/>
              <w:rPr>
                <w:sz w:val="20"/>
                <w:szCs w:val="20"/>
              </w:rPr>
            </w:pPr>
          </w:p>
        </w:tc>
        <w:tc>
          <w:tcPr>
            <w:tcW w:w="1401" w:type="dxa"/>
          </w:tcPr>
          <w:p w:rsidR="00E4612C" w:rsidRPr="00D022FF" w:rsidRDefault="00E4612C" w:rsidP="00D022FF">
            <w:pPr>
              <w:suppressAutoHyphens/>
              <w:rPr>
                <w:sz w:val="20"/>
                <w:szCs w:val="20"/>
              </w:rPr>
            </w:pPr>
            <w:r w:rsidRPr="00D022FF">
              <w:rPr>
                <w:sz w:val="20"/>
                <w:szCs w:val="20"/>
              </w:rPr>
              <w:t>-бюджет городского округа Кинешма</w:t>
            </w:r>
          </w:p>
        </w:tc>
        <w:tc>
          <w:tcPr>
            <w:tcW w:w="1293" w:type="dxa"/>
            <w:gridSpan w:val="2"/>
          </w:tcPr>
          <w:p w:rsidR="00E4612C" w:rsidRPr="00D022FF" w:rsidRDefault="00E4612C" w:rsidP="00D022FF">
            <w:pPr>
              <w:pStyle w:val="a6"/>
              <w:jc w:val="center"/>
              <w:rPr>
                <w:rFonts w:ascii="Times New Roman" w:hAnsi="Times New Roman" w:cs="Times New Roman"/>
                <w:sz w:val="20"/>
                <w:szCs w:val="20"/>
              </w:rPr>
            </w:pPr>
            <w:r w:rsidRPr="00D022FF">
              <w:rPr>
                <w:rFonts w:ascii="Times New Roman" w:hAnsi="Times New Roman" w:cs="Times New Roman"/>
                <w:sz w:val="20"/>
                <w:szCs w:val="20"/>
              </w:rPr>
              <w:t>314,799</w:t>
            </w:r>
          </w:p>
        </w:tc>
        <w:tc>
          <w:tcPr>
            <w:tcW w:w="1275" w:type="dxa"/>
            <w:gridSpan w:val="2"/>
          </w:tcPr>
          <w:p w:rsidR="00E4612C" w:rsidRPr="00D022FF" w:rsidRDefault="00E4612C" w:rsidP="00D022FF">
            <w:pPr>
              <w:jc w:val="center"/>
              <w:rPr>
                <w:sz w:val="20"/>
                <w:szCs w:val="20"/>
              </w:rPr>
            </w:pPr>
            <w:r w:rsidRPr="00D022FF">
              <w:rPr>
                <w:sz w:val="20"/>
                <w:szCs w:val="20"/>
              </w:rPr>
              <w:t>0,0</w:t>
            </w:r>
          </w:p>
        </w:tc>
        <w:tc>
          <w:tcPr>
            <w:tcW w:w="1537" w:type="dxa"/>
            <w:vMerge/>
          </w:tcPr>
          <w:p w:rsidR="00E4612C" w:rsidRPr="00D022FF" w:rsidRDefault="00E4612C" w:rsidP="00D022FF">
            <w:pPr>
              <w:rPr>
                <w:sz w:val="20"/>
                <w:szCs w:val="20"/>
              </w:rPr>
            </w:pPr>
          </w:p>
        </w:tc>
        <w:tc>
          <w:tcPr>
            <w:tcW w:w="2410" w:type="dxa"/>
            <w:gridSpan w:val="2"/>
            <w:vMerge/>
          </w:tcPr>
          <w:p w:rsidR="00E4612C" w:rsidRPr="00D022FF" w:rsidRDefault="00E4612C" w:rsidP="00D022FF">
            <w:pPr>
              <w:rPr>
                <w:sz w:val="20"/>
                <w:szCs w:val="20"/>
              </w:rPr>
            </w:pPr>
          </w:p>
        </w:tc>
        <w:tc>
          <w:tcPr>
            <w:tcW w:w="708" w:type="dxa"/>
            <w:gridSpan w:val="2"/>
            <w:vMerge/>
          </w:tcPr>
          <w:p w:rsidR="00E4612C" w:rsidRPr="00D022FF" w:rsidRDefault="00E4612C" w:rsidP="00D022FF">
            <w:pPr>
              <w:jc w:val="center"/>
              <w:rPr>
                <w:sz w:val="20"/>
                <w:szCs w:val="20"/>
              </w:rPr>
            </w:pPr>
          </w:p>
        </w:tc>
        <w:tc>
          <w:tcPr>
            <w:tcW w:w="993" w:type="dxa"/>
            <w:gridSpan w:val="2"/>
            <w:vMerge/>
          </w:tcPr>
          <w:p w:rsidR="00E4612C" w:rsidRPr="00D022FF" w:rsidRDefault="00E4612C" w:rsidP="00D022FF">
            <w:pPr>
              <w:rPr>
                <w:sz w:val="20"/>
                <w:szCs w:val="20"/>
              </w:rPr>
            </w:pPr>
          </w:p>
        </w:tc>
        <w:tc>
          <w:tcPr>
            <w:tcW w:w="998" w:type="dxa"/>
            <w:gridSpan w:val="2"/>
            <w:vMerge/>
          </w:tcPr>
          <w:p w:rsidR="00E4612C" w:rsidRPr="00D022FF" w:rsidRDefault="00E4612C" w:rsidP="00D022FF">
            <w:pPr>
              <w:rPr>
                <w:sz w:val="20"/>
                <w:szCs w:val="20"/>
              </w:rPr>
            </w:pPr>
          </w:p>
        </w:tc>
        <w:tc>
          <w:tcPr>
            <w:tcW w:w="1559" w:type="dxa"/>
            <w:vMerge/>
          </w:tcPr>
          <w:p w:rsidR="00E4612C" w:rsidRPr="00D022FF" w:rsidRDefault="00E4612C" w:rsidP="00D022FF">
            <w:pPr>
              <w:jc w:val="center"/>
              <w:rPr>
                <w:sz w:val="20"/>
                <w:szCs w:val="20"/>
              </w:rPr>
            </w:pPr>
          </w:p>
        </w:tc>
      </w:tr>
      <w:tr w:rsidR="00E4612C" w:rsidRPr="00D022FF" w:rsidTr="00C47C0E">
        <w:trPr>
          <w:trHeight w:val="479"/>
        </w:trPr>
        <w:tc>
          <w:tcPr>
            <w:tcW w:w="843" w:type="dxa"/>
            <w:vMerge/>
          </w:tcPr>
          <w:p w:rsidR="00E4612C" w:rsidRPr="00D022FF" w:rsidRDefault="00E4612C" w:rsidP="00D022FF">
            <w:pPr>
              <w:widowControl w:val="0"/>
              <w:suppressAutoHyphens/>
              <w:autoSpaceDE w:val="0"/>
              <w:autoSpaceDN w:val="0"/>
              <w:adjustRightInd w:val="0"/>
              <w:ind w:left="120"/>
              <w:jc w:val="center"/>
              <w:rPr>
                <w:sz w:val="20"/>
                <w:szCs w:val="20"/>
              </w:rPr>
            </w:pPr>
          </w:p>
        </w:tc>
        <w:tc>
          <w:tcPr>
            <w:tcW w:w="1868" w:type="dxa"/>
            <w:vMerge/>
          </w:tcPr>
          <w:p w:rsidR="00E4612C" w:rsidRPr="00D022FF" w:rsidRDefault="00E4612C" w:rsidP="00D022FF">
            <w:pPr>
              <w:suppressAutoHyphens/>
              <w:rPr>
                <w:sz w:val="20"/>
                <w:szCs w:val="20"/>
              </w:rPr>
            </w:pPr>
          </w:p>
        </w:tc>
        <w:tc>
          <w:tcPr>
            <w:tcW w:w="1417" w:type="dxa"/>
            <w:vMerge/>
          </w:tcPr>
          <w:p w:rsidR="00E4612C" w:rsidRPr="00D022FF" w:rsidRDefault="00E4612C" w:rsidP="00D022FF">
            <w:pPr>
              <w:widowControl w:val="0"/>
              <w:suppressAutoHyphens/>
              <w:autoSpaceDE w:val="0"/>
              <w:autoSpaceDN w:val="0"/>
              <w:adjustRightInd w:val="0"/>
              <w:ind w:left="100"/>
              <w:jc w:val="center"/>
              <w:rPr>
                <w:sz w:val="20"/>
                <w:szCs w:val="20"/>
              </w:rPr>
            </w:pPr>
          </w:p>
        </w:tc>
        <w:tc>
          <w:tcPr>
            <w:tcW w:w="1401" w:type="dxa"/>
          </w:tcPr>
          <w:p w:rsidR="00E4612C" w:rsidRPr="00D022FF" w:rsidRDefault="00E4612C" w:rsidP="00D022FF">
            <w:pPr>
              <w:suppressAutoHyphens/>
              <w:rPr>
                <w:sz w:val="20"/>
                <w:szCs w:val="20"/>
              </w:rPr>
            </w:pPr>
            <w:r>
              <w:rPr>
                <w:sz w:val="20"/>
                <w:szCs w:val="20"/>
              </w:rPr>
              <w:t>-областной бюджет</w:t>
            </w:r>
          </w:p>
        </w:tc>
        <w:tc>
          <w:tcPr>
            <w:tcW w:w="1293" w:type="dxa"/>
            <w:gridSpan w:val="2"/>
          </w:tcPr>
          <w:p w:rsidR="00E4612C" w:rsidRPr="00D022FF" w:rsidRDefault="00E4612C" w:rsidP="00D022FF">
            <w:pPr>
              <w:pStyle w:val="a6"/>
              <w:jc w:val="center"/>
              <w:rPr>
                <w:rFonts w:ascii="Times New Roman" w:hAnsi="Times New Roman" w:cs="Times New Roman"/>
                <w:sz w:val="20"/>
                <w:szCs w:val="20"/>
              </w:rPr>
            </w:pPr>
            <w:r w:rsidRPr="00D022FF">
              <w:rPr>
                <w:rFonts w:ascii="Times New Roman" w:hAnsi="Times New Roman" w:cs="Times New Roman"/>
                <w:sz w:val="20"/>
                <w:szCs w:val="20"/>
              </w:rPr>
              <w:t>5 981,05</w:t>
            </w:r>
          </w:p>
        </w:tc>
        <w:tc>
          <w:tcPr>
            <w:tcW w:w="1275" w:type="dxa"/>
            <w:gridSpan w:val="2"/>
          </w:tcPr>
          <w:p w:rsidR="00E4612C" w:rsidRPr="00D022FF" w:rsidRDefault="00E4612C" w:rsidP="00D022FF">
            <w:pPr>
              <w:jc w:val="center"/>
              <w:rPr>
                <w:sz w:val="20"/>
                <w:szCs w:val="20"/>
              </w:rPr>
            </w:pPr>
            <w:r>
              <w:rPr>
                <w:sz w:val="20"/>
                <w:szCs w:val="20"/>
              </w:rPr>
              <w:t>0,0</w:t>
            </w:r>
          </w:p>
        </w:tc>
        <w:tc>
          <w:tcPr>
            <w:tcW w:w="1537" w:type="dxa"/>
            <w:vMerge/>
          </w:tcPr>
          <w:p w:rsidR="00E4612C" w:rsidRPr="00D022FF" w:rsidRDefault="00E4612C" w:rsidP="00D022FF">
            <w:pPr>
              <w:rPr>
                <w:sz w:val="20"/>
                <w:szCs w:val="20"/>
              </w:rPr>
            </w:pPr>
          </w:p>
        </w:tc>
        <w:tc>
          <w:tcPr>
            <w:tcW w:w="2410" w:type="dxa"/>
            <w:gridSpan w:val="2"/>
            <w:vMerge/>
          </w:tcPr>
          <w:p w:rsidR="00E4612C" w:rsidRPr="00D022FF" w:rsidRDefault="00E4612C" w:rsidP="00D022FF">
            <w:pPr>
              <w:rPr>
                <w:sz w:val="20"/>
                <w:szCs w:val="20"/>
              </w:rPr>
            </w:pPr>
          </w:p>
        </w:tc>
        <w:tc>
          <w:tcPr>
            <w:tcW w:w="708" w:type="dxa"/>
            <w:gridSpan w:val="2"/>
            <w:vMerge/>
          </w:tcPr>
          <w:p w:rsidR="00E4612C" w:rsidRPr="00D022FF" w:rsidRDefault="00E4612C" w:rsidP="00D022FF">
            <w:pPr>
              <w:jc w:val="center"/>
              <w:rPr>
                <w:sz w:val="20"/>
                <w:szCs w:val="20"/>
              </w:rPr>
            </w:pPr>
          </w:p>
        </w:tc>
        <w:tc>
          <w:tcPr>
            <w:tcW w:w="993" w:type="dxa"/>
            <w:gridSpan w:val="2"/>
            <w:vMerge/>
          </w:tcPr>
          <w:p w:rsidR="00E4612C" w:rsidRPr="00D022FF" w:rsidRDefault="00E4612C" w:rsidP="00D022FF">
            <w:pPr>
              <w:rPr>
                <w:sz w:val="20"/>
                <w:szCs w:val="20"/>
              </w:rPr>
            </w:pPr>
          </w:p>
        </w:tc>
        <w:tc>
          <w:tcPr>
            <w:tcW w:w="998" w:type="dxa"/>
            <w:gridSpan w:val="2"/>
            <w:vMerge/>
          </w:tcPr>
          <w:p w:rsidR="00E4612C" w:rsidRPr="00D022FF" w:rsidRDefault="00E4612C" w:rsidP="00D022FF">
            <w:pPr>
              <w:rPr>
                <w:sz w:val="20"/>
                <w:szCs w:val="20"/>
              </w:rPr>
            </w:pPr>
          </w:p>
        </w:tc>
        <w:tc>
          <w:tcPr>
            <w:tcW w:w="1559" w:type="dxa"/>
            <w:vMerge/>
          </w:tcPr>
          <w:p w:rsidR="00E4612C" w:rsidRPr="00D022FF" w:rsidRDefault="00E4612C" w:rsidP="00D022FF">
            <w:pPr>
              <w:rPr>
                <w:sz w:val="20"/>
                <w:szCs w:val="20"/>
              </w:rPr>
            </w:pPr>
          </w:p>
        </w:tc>
      </w:tr>
      <w:tr w:rsidR="00E4612C" w:rsidRPr="00D022FF" w:rsidTr="00C47C0E">
        <w:trPr>
          <w:trHeight w:val="197"/>
        </w:trPr>
        <w:tc>
          <w:tcPr>
            <w:tcW w:w="843" w:type="dxa"/>
            <w:vMerge/>
          </w:tcPr>
          <w:p w:rsidR="00E4612C" w:rsidRPr="00D022FF" w:rsidRDefault="00E4612C" w:rsidP="00D022FF">
            <w:pPr>
              <w:widowControl w:val="0"/>
              <w:suppressAutoHyphens/>
              <w:autoSpaceDE w:val="0"/>
              <w:autoSpaceDN w:val="0"/>
              <w:adjustRightInd w:val="0"/>
              <w:ind w:left="120"/>
              <w:jc w:val="center"/>
              <w:rPr>
                <w:sz w:val="20"/>
                <w:szCs w:val="20"/>
              </w:rPr>
            </w:pPr>
          </w:p>
        </w:tc>
        <w:tc>
          <w:tcPr>
            <w:tcW w:w="1868" w:type="dxa"/>
            <w:vMerge w:val="restart"/>
          </w:tcPr>
          <w:p w:rsidR="00E4612C" w:rsidRPr="00D022FF" w:rsidRDefault="00E4612C" w:rsidP="00D022FF">
            <w:pPr>
              <w:suppressAutoHyphens/>
              <w:rPr>
                <w:sz w:val="20"/>
                <w:szCs w:val="20"/>
              </w:rPr>
            </w:pPr>
            <w:r w:rsidRPr="00D022FF">
              <w:rPr>
                <w:sz w:val="20"/>
                <w:szCs w:val="20"/>
              </w:rPr>
              <w:t>Ремонт асфальтобетонного покрытия участка дороги по ул. Ивана Виноградова (от ул. </w:t>
            </w:r>
            <w:proofErr w:type="spellStart"/>
            <w:r w:rsidRPr="00D022FF">
              <w:rPr>
                <w:sz w:val="20"/>
                <w:szCs w:val="20"/>
              </w:rPr>
              <w:t>Вичугская</w:t>
            </w:r>
            <w:proofErr w:type="spellEnd"/>
            <w:r w:rsidRPr="00D022FF">
              <w:rPr>
                <w:sz w:val="20"/>
                <w:szCs w:val="20"/>
              </w:rPr>
              <w:t>) в городе Кинешма Ивановской области</w:t>
            </w:r>
          </w:p>
        </w:tc>
        <w:tc>
          <w:tcPr>
            <w:tcW w:w="1417" w:type="dxa"/>
            <w:vMerge w:val="restart"/>
          </w:tcPr>
          <w:p w:rsidR="00E4612C" w:rsidRPr="00D022FF" w:rsidRDefault="00E4612C" w:rsidP="00D022FF">
            <w:pPr>
              <w:widowControl w:val="0"/>
              <w:suppressAutoHyphens/>
              <w:autoSpaceDE w:val="0"/>
              <w:autoSpaceDN w:val="0"/>
              <w:adjustRightInd w:val="0"/>
              <w:ind w:left="100"/>
              <w:jc w:val="center"/>
              <w:rPr>
                <w:sz w:val="20"/>
                <w:szCs w:val="20"/>
              </w:rPr>
            </w:pPr>
          </w:p>
        </w:tc>
        <w:tc>
          <w:tcPr>
            <w:tcW w:w="1401" w:type="dxa"/>
          </w:tcPr>
          <w:p w:rsidR="00E4612C" w:rsidRPr="00D022FF" w:rsidRDefault="00E4612C" w:rsidP="00D022FF">
            <w:pPr>
              <w:rPr>
                <w:sz w:val="20"/>
                <w:szCs w:val="20"/>
              </w:rPr>
            </w:pPr>
            <w:r w:rsidRPr="00D022FF">
              <w:rPr>
                <w:sz w:val="20"/>
                <w:szCs w:val="20"/>
              </w:rPr>
              <w:t>Всего</w:t>
            </w:r>
          </w:p>
        </w:tc>
        <w:tc>
          <w:tcPr>
            <w:tcW w:w="1293" w:type="dxa"/>
            <w:gridSpan w:val="2"/>
          </w:tcPr>
          <w:p w:rsidR="00E4612C" w:rsidRPr="00D022FF" w:rsidRDefault="00E4612C" w:rsidP="00D022FF">
            <w:pPr>
              <w:pStyle w:val="a6"/>
              <w:jc w:val="center"/>
              <w:rPr>
                <w:rFonts w:ascii="Times New Roman" w:hAnsi="Times New Roman" w:cs="Times New Roman"/>
                <w:sz w:val="20"/>
                <w:szCs w:val="20"/>
              </w:rPr>
            </w:pPr>
            <w:r w:rsidRPr="00D022FF">
              <w:rPr>
                <w:rFonts w:ascii="Times New Roman" w:hAnsi="Times New Roman" w:cs="Times New Roman"/>
                <w:sz w:val="20"/>
                <w:szCs w:val="20"/>
              </w:rPr>
              <w:t>2 419,696</w:t>
            </w:r>
          </w:p>
        </w:tc>
        <w:tc>
          <w:tcPr>
            <w:tcW w:w="1275" w:type="dxa"/>
            <w:gridSpan w:val="2"/>
          </w:tcPr>
          <w:p w:rsidR="00E4612C" w:rsidRPr="00D022FF" w:rsidRDefault="00E4612C" w:rsidP="00D022FF">
            <w:pPr>
              <w:jc w:val="center"/>
              <w:rPr>
                <w:sz w:val="20"/>
                <w:szCs w:val="20"/>
              </w:rPr>
            </w:pPr>
            <w:r w:rsidRPr="00D022FF">
              <w:rPr>
                <w:sz w:val="20"/>
                <w:szCs w:val="20"/>
              </w:rPr>
              <w:t>0,0</w:t>
            </w:r>
          </w:p>
        </w:tc>
        <w:tc>
          <w:tcPr>
            <w:tcW w:w="1537" w:type="dxa"/>
            <w:vMerge w:val="restart"/>
          </w:tcPr>
          <w:p w:rsidR="00E4612C" w:rsidRPr="00D022FF" w:rsidRDefault="00E4612C" w:rsidP="00D022FF">
            <w:pPr>
              <w:rPr>
                <w:sz w:val="20"/>
                <w:szCs w:val="20"/>
              </w:rPr>
            </w:pPr>
          </w:p>
        </w:tc>
        <w:tc>
          <w:tcPr>
            <w:tcW w:w="2410" w:type="dxa"/>
            <w:gridSpan w:val="2"/>
            <w:vMerge w:val="restart"/>
          </w:tcPr>
          <w:p w:rsidR="00E4612C" w:rsidRPr="00D022FF" w:rsidRDefault="00E4612C" w:rsidP="00D022FF">
            <w:pPr>
              <w:rPr>
                <w:sz w:val="20"/>
                <w:szCs w:val="20"/>
              </w:rPr>
            </w:pPr>
          </w:p>
        </w:tc>
        <w:tc>
          <w:tcPr>
            <w:tcW w:w="708" w:type="dxa"/>
            <w:gridSpan w:val="2"/>
            <w:vMerge w:val="restart"/>
          </w:tcPr>
          <w:p w:rsidR="00E4612C" w:rsidRPr="00D022FF" w:rsidRDefault="00E4612C" w:rsidP="00D022FF">
            <w:pPr>
              <w:jc w:val="center"/>
              <w:rPr>
                <w:sz w:val="20"/>
                <w:szCs w:val="20"/>
              </w:rPr>
            </w:pPr>
          </w:p>
        </w:tc>
        <w:tc>
          <w:tcPr>
            <w:tcW w:w="993" w:type="dxa"/>
            <w:gridSpan w:val="2"/>
            <w:vMerge w:val="restart"/>
          </w:tcPr>
          <w:p w:rsidR="00E4612C" w:rsidRPr="00D022FF" w:rsidRDefault="00E4612C" w:rsidP="00D022FF">
            <w:pPr>
              <w:rPr>
                <w:sz w:val="20"/>
                <w:szCs w:val="20"/>
              </w:rPr>
            </w:pPr>
          </w:p>
        </w:tc>
        <w:tc>
          <w:tcPr>
            <w:tcW w:w="998" w:type="dxa"/>
            <w:gridSpan w:val="2"/>
            <w:vMerge w:val="restart"/>
          </w:tcPr>
          <w:p w:rsidR="00E4612C" w:rsidRPr="00D022FF" w:rsidRDefault="00E4612C" w:rsidP="00D022FF">
            <w:pPr>
              <w:rPr>
                <w:sz w:val="20"/>
                <w:szCs w:val="20"/>
              </w:rPr>
            </w:pPr>
          </w:p>
        </w:tc>
        <w:tc>
          <w:tcPr>
            <w:tcW w:w="1559" w:type="dxa"/>
            <w:vMerge w:val="restart"/>
          </w:tcPr>
          <w:p w:rsidR="00E4612C" w:rsidRPr="00D022FF" w:rsidRDefault="00E4612C" w:rsidP="00D022FF">
            <w:pPr>
              <w:jc w:val="center"/>
              <w:rPr>
                <w:sz w:val="20"/>
                <w:szCs w:val="20"/>
              </w:rPr>
            </w:pPr>
          </w:p>
          <w:p w:rsidR="00E4612C" w:rsidRPr="00D022FF" w:rsidRDefault="00E4612C" w:rsidP="00D022FF">
            <w:pPr>
              <w:jc w:val="center"/>
              <w:rPr>
                <w:sz w:val="20"/>
                <w:szCs w:val="20"/>
              </w:rPr>
            </w:pPr>
          </w:p>
        </w:tc>
      </w:tr>
      <w:tr w:rsidR="00E4612C" w:rsidRPr="00D022FF" w:rsidTr="00C47C0E">
        <w:tc>
          <w:tcPr>
            <w:tcW w:w="843" w:type="dxa"/>
            <w:vMerge/>
          </w:tcPr>
          <w:p w:rsidR="00E4612C" w:rsidRPr="00D022FF" w:rsidRDefault="00E4612C" w:rsidP="00D022FF">
            <w:pPr>
              <w:widowControl w:val="0"/>
              <w:suppressAutoHyphens/>
              <w:autoSpaceDE w:val="0"/>
              <w:autoSpaceDN w:val="0"/>
              <w:adjustRightInd w:val="0"/>
              <w:ind w:left="120"/>
              <w:jc w:val="center"/>
              <w:rPr>
                <w:sz w:val="20"/>
                <w:szCs w:val="20"/>
              </w:rPr>
            </w:pPr>
          </w:p>
        </w:tc>
        <w:tc>
          <w:tcPr>
            <w:tcW w:w="1868" w:type="dxa"/>
            <w:vMerge/>
          </w:tcPr>
          <w:p w:rsidR="00E4612C" w:rsidRPr="00D022FF" w:rsidRDefault="00E4612C" w:rsidP="00D022FF">
            <w:pPr>
              <w:suppressAutoHyphens/>
              <w:rPr>
                <w:sz w:val="20"/>
                <w:szCs w:val="20"/>
              </w:rPr>
            </w:pPr>
          </w:p>
        </w:tc>
        <w:tc>
          <w:tcPr>
            <w:tcW w:w="1417" w:type="dxa"/>
            <w:vMerge/>
          </w:tcPr>
          <w:p w:rsidR="00E4612C" w:rsidRPr="00D022FF" w:rsidRDefault="00E4612C" w:rsidP="00D022FF">
            <w:pPr>
              <w:widowControl w:val="0"/>
              <w:suppressAutoHyphens/>
              <w:autoSpaceDE w:val="0"/>
              <w:autoSpaceDN w:val="0"/>
              <w:adjustRightInd w:val="0"/>
              <w:ind w:left="100"/>
              <w:jc w:val="center"/>
              <w:rPr>
                <w:sz w:val="20"/>
                <w:szCs w:val="20"/>
              </w:rPr>
            </w:pPr>
          </w:p>
        </w:tc>
        <w:tc>
          <w:tcPr>
            <w:tcW w:w="1401" w:type="dxa"/>
          </w:tcPr>
          <w:p w:rsidR="00E4612C" w:rsidRPr="00D022FF" w:rsidRDefault="00E4612C" w:rsidP="00D022FF">
            <w:pPr>
              <w:suppressAutoHyphens/>
              <w:rPr>
                <w:sz w:val="20"/>
                <w:szCs w:val="20"/>
              </w:rPr>
            </w:pPr>
            <w:r w:rsidRPr="00D022FF">
              <w:rPr>
                <w:sz w:val="20"/>
                <w:szCs w:val="20"/>
              </w:rPr>
              <w:t xml:space="preserve">-бюджетные ассигнования всего, в </w:t>
            </w:r>
            <w:proofErr w:type="spellStart"/>
            <w:r w:rsidRPr="00D022FF">
              <w:rPr>
                <w:sz w:val="20"/>
                <w:szCs w:val="20"/>
              </w:rPr>
              <w:t>т.ч</w:t>
            </w:r>
            <w:proofErr w:type="spellEnd"/>
            <w:r w:rsidRPr="00D022FF">
              <w:rPr>
                <w:sz w:val="20"/>
                <w:szCs w:val="20"/>
              </w:rPr>
              <w:t>.</w:t>
            </w:r>
          </w:p>
        </w:tc>
        <w:tc>
          <w:tcPr>
            <w:tcW w:w="1293" w:type="dxa"/>
            <w:gridSpan w:val="2"/>
          </w:tcPr>
          <w:p w:rsidR="00E4612C" w:rsidRPr="00D022FF" w:rsidRDefault="00E4612C" w:rsidP="00D022FF">
            <w:pPr>
              <w:pStyle w:val="a6"/>
              <w:jc w:val="center"/>
              <w:rPr>
                <w:rFonts w:ascii="Times New Roman" w:hAnsi="Times New Roman" w:cs="Times New Roman"/>
                <w:sz w:val="20"/>
                <w:szCs w:val="20"/>
              </w:rPr>
            </w:pPr>
            <w:r w:rsidRPr="00D022FF">
              <w:rPr>
                <w:rFonts w:ascii="Times New Roman" w:hAnsi="Times New Roman" w:cs="Times New Roman"/>
                <w:sz w:val="20"/>
                <w:szCs w:val="20"/>
              </w:rPr>
              <w:t>2 419,696</w:t>
            </w:r>
          </w:p>
        </w:tc>
        <w:tc>
          <w:tcPr>
            <w:tcW w:w="1275" w:type="dxa"/>
            <w:gridSpan w:val="2"/>
          </w:tcPr>
          <w:p w:rsidR="00E4612C" w:rsidRPr="00D022FF" w:rsidRDefault="00E4612C" w:rsidP="00D022FF">
            <w:pPr>
              <w:jc w:val="center"/>
              <w:rPr>
                <w:sz w:val="20"/>
                <w:szCs w:val="20"/>
              </w:rPr>
            </w:pPr>
            <w:r w:rsidRPr="00D022FF">
              <w:rPr>
                <w:sz w:val="20"/>
                <w:szCs w:val="20"/>
              </w:rPr>
              <w:t>0,0</w:t>
            </w:r>
          </w:p>
        </w:tc>
        <w:tc>
          <w:tcPr>
            <w:tcW w:w="1537" w:type="dxa"/>
            <w:vMerge/>
          </w:tcPr>
          <w:p w:rsidR="00E4612C" w:rsidRPr="00D022FF" w:rsidRDefault="00E4612C" w:rsidP="00D022FF">
            <w:pPr>
              <w:rPr>
                <w:sz w:val="20"/>
                <w:szCs w:val="20"/>
              </w:rPr>
            </w:pPr>
          </w:p>
        </w:tc>
        <w:tc>
          <w:tcPr>
            <w:tcW w:w="2410" w:type="dxa"/>
            <w:gridSpan w:val="2"/>
            <w:vMerge/>
          </w:tcPr>
          <w:p w:rsidR="00E4612C" w:rsidRPr="00D022FF" w:rsidRDefault="00E4612C" w:rsidP="00D022FF">
            <w:pPr>
              <w:rPr>
                <w:sz w:val="20"/>
                <w:szCs w:val="20"/>
              </w:rPr>
            </w:pPr>
          </w:p>
        </w:tc>
        <w:tc>
          <w:tcPr>
            <w:tcW w:w="708" w:type="dxa"/>
            <w:gridSpan w:val="2"/>
            <w:vMerge/>
          </w:tcPr>
          <w:p w:rsidR="00E4612C" w:rsidRPr="00D022FF" w:rsidRDefault="00E4612C" w:rsidP="00D022FF">
            <w:pPr>
              <w:jc w:val="center"/>
              <w:rPr>
                <w:sz w:val="20"/>
                <w:szCs w:val="20"/>
              </w:rPr>
            </w:pPr>
          </w:p>
        </w:tc>
        <w:tc>
          <w:tcPr>
            <w:tcW w:w="993" w:type="dxa"/>
            <w:gridSpan w:val="2"/>
            <w:vMerge/>
          </w:tcPr>
          <w:p w:rsidR="00E4612C" w:rsidRPr="00D022FF" w:rsidRDefault="00E4612C" w:rsidP="00D022FF">
            <w:pPr>
              <w:rPr>
                <w:sz w:val="20"/>
                <w:szCs w:val="20"/>
              </w:rPr>
            </w:pPr>
          </w:p>
        </w:tc>
        <w:tc>
          <w:tcPr>
            <w:tcW w:w="998" w:type="dxa"/>
            <w:gridSpan w:val="2"/>
            <w:vMerge/>
          </w:tcPr>
          <w:p w:rsidR="00E4612C" w:rsidRPr="00D022FF" w:rsidRDefault="00E4612C" w:rsidP="00D022FF">
            <w:pPr>
              <w:rPr>
                <w:sz w:val="20"/>
                <w:szCs w:val="20"/>
              </w:rPr>
            </w:pPr>
          </w:p>
        </w:tc>
        <w:tc>
          <w:tcPr>
            <w:tcW w:w="1559" w:type="dxa"/>
            <w:vMerge/>
          </w:tcPr>
          <w:p w:rsidR="00E4612C" w:rsidRPr="00D022FF" w:rsidRDefault="00E4612C" w:rsidP="00D022FF">
            <w:pPr>
              <w:jc w:val="center"/>
              <w:rPr>
                <w:sz w:val="20"/>
                <w:szCs w:val="20"/>
              </w:rPr>
            </w:pPr>
          </w:p>
        </w:tc>
      </w:tr>
      <w:tr w:rsidR="00E4612C" w:rsidRPr="00D022FF" w:rsidTr="00C47C0E">
        <w:tc>
          <w:tcPr>
            <w:tcW w:w="843" w:type="dxa"/>
            <w:vMerge/>
          </w:tcPr>
          <w:p w:rsidR="00E4612C" w:rsidRPr="00D022FF" w:rsidRDefault="00E4612C" w:rsidP="00D022FF">
            <w:pPr>
              <w:widowControl w:val="0"/>
              <w:suppressAutoHyphens/>
              <w:autoSpaceDE w:val="0"/>
              <w:autoSpaceDN w:val="0"/>
              <w:adjustRightInd w:val="0"/>
              <w:ind w:left="120"/>
              <w:jc w:val="center"/>
              <w:rPr>
                <w:sz w:val="20"/>
                <w:szCs w:val="20"/>
              </w:rPr>
            </w:pPr>
          </w:p>
        </w:tc>
        <w:tc>
          <w:tcPr>
            <w:tcW w:w="1868" w:type="dxa"/>
            <w:vMerge/>
          </w:tcPr>
          <w:p w:rsidR="00E4612C" w:rsidRPr="00D022FF" w:rsidRDefault="00E4612C" w:rsidP="00D022FF">
            <w:pPr>
              <w:suppressAutoHyphens/>
              <w:rPr>
                <w:sz w:val="20"/>
                <w:szCs w:val="20"/>
              </w:rPr>
            </w:pPr>
          </w:p>
        </w:tc>
        <w:tc>
          <w:tcPr>
            <w:tcW w:w="1417" w:type="dxa"/>
            <w:vMerge/>
          </w:tcPr>
          <w:p w:rsidR="00E4612C" w:rsidRPr="00D022FF" w:rsidRDefault="00E4612C" w:rsidP="00D022FF">
            <w:pPr>
              <w:widowControl w:val="0"/>
              <w:suppressAutoHyphens/>
              <w:autoSpaceDE w:val="0"/>
              <w:autoSpaceDN w:val="0"/>
              <w:adjustRightInd w:val="0"/>
              <w:ind w:left="100"/>
              <w:jc w:val="center"/>
              <w:rPr>
                <w:sz w:val="20"/>
                <w:szCs w:val="20"/>
              </w:rPr>
            </w:pPr>
          </w:p>
        </w:tc>
        <w:tc>
          <w:tcPr>
            <w:tcW w:w="1401" w:type="dxa"/>
          </w:tcPr>
          <w:p w:rsidR="00E4612C" w:rsidRPr="00D022FF" w:rsidRDefault="00E4612C" w:rsidP="00D022FF">
            <w:pPr>
              <w:suppressAutoHyphens/>
              <w:rPr>
                <w:sz w:val="20"/>
                <w:szCs w:val="20"/>
              </w:rPr>
            </w:pPr>
            <w:r w:rsidRPr="00D022FF">
              <w:rPr>
                <w:sz w:val="20"/>
                <w:szCs w:val="20"/>
              </w:rPr>
              <w:t>-бюджет городского округа Кинешма</w:t>
            </w:r>
          </w:p>
        </w:tc>
        <w:tc>
          <w:tcPr>
            <w:tcW w:w="1293" w:type="dxa"/>
            <w:gridSpan w:val="2"/>
          </w:tcPr>
          <w:p w:rsidR="00E4612C" w:rsidRPr="00D022FF" w:rsidRDefault="00E4612C" w:rsidP="00D022FF">
            <w:pPr>
              <w:pStyle w:val="a6"/>
              <w:jc w:val="center"/>
              <w:rPr>
                <w:rFonts w:ascii="Times New Roman" w:hAnsi="Times New Roman" w:cs="Times New Roman"/>
                <w:sz w:val="20"/>
                <w:szCs w:val="20"/>
              </w:rPr>
            </w:pPr>
            <w:r w:rsidRPr="00D022FF">
              <w:rPr>
                <w:rFonts w:ascii="Times New Roman" w:hAnsi="Times New Roman" w:cs="Times New Roman"/>
                <w:sz w:val="20"/>
                <w:szCs w:val="20"/>
              </w:rPr>
              <w:t>281,186</w:t>
            </w:r>
          </w:p>
        </w:tc>
        <w:tc>
          <w:tcPr>
            <w:tcW w:w="1275" w:type="dxa"/>
            <w:gridSpan w:val="2"/>
          </w:tcPr>
          <w:p w:rsidR="00E4612C" w:rsidRPr="00D022FF" w:rsidRDefault="00E4612C" w:rsidP="00D022FF">
            <w:pPr>
              <w:jc w:val="center"/>
              <w:rPr>
                <w:sz w:val="20"/>
                <w:szCs w:val="20"/>
              </w:rPr>
            </w:pPr>
            <w:r w:rsidRPr="00D022FF">
              <w:rPr>
                <w:sz w:val="20"/>
                <w:szCs w:val="20"/>
              </w:rPr>
              <w:t>0,0</w:t>
            </w:r>
          </w:p>
        </w:tc>
        <w:tc>
          <w:tcPr>
            <w:tcW w:w="1537" w:type="dxa"/>
            <w:vMerge/>
          </w:tcPr>
          <w:p w:rsidR="00E4612C" w:rsidRPr="00D022FF" w:rsidRDefault="00E4612C" w:rsidP="00D022FF">
            <w:pPr>
              <w:rPr>
                <w:sz w:val="20"/>
                <w:szCs w:val="20"/>
              </w:rPr>
            </w:pPr>
          </w:p>
        </w:tc>
        <w:tc>
          <w:tcPr>
            <w:tcW w:w="2410" w:type="dxa"/>
            <w:gridSpan w:val="2"/>
            <w:vMerge/>
          </w:tcPr>
          <w:p w:rsidR="00E4612C" w:rsidRPr="00D022FF" w:rsidRDefault="00E4612C" w:rsidP="00D022FF">
            <w:pPr>
              <w:rPr>
                <w:sz w:val="20"/>
                <w:szCs w:val="20"/>
              </w:rPr>
            </w:pPr>
          </w:p>
        </w:tc>
        <w:tc>
          <w:tcPr>
            <w:tcW w:w="708" w:type="dxa"/>
            <w:gridSpan w:val="2"/>
            <w:vMerge/>
          </w:tcPr>
          <w:p w:rsidR="00E4612C" w:rsidRPr="00D022FF" w:rsidRDefault="00E4612C" w:rsidP="00D022FF">
            <w:pPr>
              <w:jc w:val="center"/>
              <w:rPr>
                <w:sz w:val="20"/>
                <w:szCs w:val="20"/>
              </w:rPr>
            </w:pPr>
          </w:p>
        </w:tc>
        <w:tc>
          <w:tcPr>
            <w:tcW w:w="993" w:type="dxa"/>
            <w:gridSpan w:val="2"/>
            <w:vMerge/>
          </w:tcPr>
          <w:p w:rsidR="00E4612C" w:rsidRPr="00D022FF" w:rsidRDefault="00E4612C" w:rsidP="00D022FF">
            <w:pPr>
              <w:rPr>
                <w:sz w:val="20"/>
                <w:szCs w:val="20"/>
              </w:rPr>
            </w:pPr>
          </w:p>
        </w:tc>
        <w:tc>
          <w:tcPr>
            <w:tcW w:w="998" w:type="dxa"/>
            <w:gridSpan w:val="2"/>
            <w:vMerge/>
          </w:tcPr>
          <w:p w:rsidR="00E4612C" w:rsidRPr="00D022FF" w:rsidRDefault="00E4612C" w:rsidP="00D022FF">
            <w:pPr>
              <w:rPr>
                <w:sz w:val="20"/>
                <w:szCs w:val="20"/>
              </w:rPr>
            </w:pPr>
          </w:p>
        </w:tc>
        <w:tc>
          <w:tcPr>
            <w:tcW w:w="1559" w:type="dxa"/>
            <w:vMerge/>
          </w:tcPr>
          <w:p w:rsidR="00E4612C" w:rsidRPr="00D022FF" w:rsidRDefault="00E4612C" w:rsidP="00D022FF">
            <w:pPr>
              <w:jc w:val="center"/>
              <w:rPr>
                <w:sz w:val="20"/>
                <w:szCs w:val="20"/>
              </w:rPr>
            </w:pPr>
          </w:p>
        </w:tc>
      </w:tr>
      <w:tr w:rsidR="00E4612C" w:rsidRPr="00D022FF" w:rsidTr="00C47C0E">
        <w:trPr>
          <w:trHeight w:val="355"/>
        </w:trPr>
        <w:tc>
          <w:tcPr>
            <w:tcW w:w="843" w:type="dxa"/>
            <w:vMerge/>
          </w:tcPr>
          <w:p w:rsidR="00E4612C" w:rsidRPr="00D022FF" w:rsidRDefault="00E4612C" w:rsidP="00D022FF">
            <w:pPr>
              <w:widowControl w:val="0"/>
              <w:suppressAutoHyphens/>
              <w:autoSpaceDE w:val="0"/>
              <w:autoSpaceDN w:val="0"/>
              <w:adjustRightInd w:val="0"/>
              <w:ind w:left="120"/>
              <w:jc w:val="center"/>
              <w:rPr>
                <w:sz w:val="20"/>
                <w:szCs w:val="20"/>
              </w:rPr>
            </w:pPr>
          </w:p>
        </w:tc>
        <w:tc>
          <w:tcPr>
            <w:tcW w:w="1868" w:type="dxa"/>
            <w:vMerge/>
          </w:tcPr>
          <w:p w:rsidR="00E4612C" w:rsidRPr="00D022FF" w:rsidRDefault="00E4612C" w:rsidP="00D022FF">
            <w:pPr>
              <w:suppressAutoHyphens/>
              <w:rPr>
                <w:sz w:val="20"/>
                <w:szCs w:val="20"/>
              </w:rPr>
            </w:pPr>
          </w:p>
        </w:tc>
        <w:tc>
          <w:tcPr>
            <w:tcW w:w="1417" w:type="dxa"/>
            <w:vMerge/>
          </w:tcPr>
          <w:p w:rsidR="00E4612C" w:rsidRPr="00D022FF" w:rsidRDefault="00E4612C" w:rsidP="00D022FF">
            <w:pPr>
              <w:widowControl w:val="0"/>
              <w:suppressAutoHyphens/>
              <w:autoSpaceDE w:val="0"/>
              <w:autoSpaceDN w:val="0"/>
              <w:adjustRightInd w:val="0"/>
              <w:ind w:left="100"/>
              <w:jc w:val="center"/>
              <w:rPr>
                <w:sz w:val="20"/>
                <w:szCs w:val="20"/>
              </w:rPr>
            </w:pPr>
          </w:p>
        </w:tc>
        <w:tc>
          <w:tcPr>
            <w:tcW w:w="1401" w:type="dxa"/>
          </w:tcPr>
          <w:p w:rsidR="00E4612C" w:rsidRPr="00D022FF" w:rsidRDefault="00E4612C" w:rsidP="00D022FF">
            <w:pPr>
              <w:suppressAutoHyphens/>
              <w:rPr>
                <w:sz w:val="20"/>
                <w:szCs w:val="20"/>
              </w:rPr>
            </w:pPr>
            <w:r>
              <w:rPr>
                <w:sz w:val="20"/>
                <w:szCs w:val="20"/>
              </w:rPr>
              <w:t>-областной бюджет</w:t>
            </w:r>
          </w:p>
        </w:tc>
        <w:tc>
          <w:tcPr>
            <w:tcW w:w="1293" w:type="dxa"/>
            <w:gridSpan w:val="2"/>
          </w:tcPr>
          <w:p w:rsidR="00E4612C" w:rsidRPr="00D022FF" w:rsidRDefault="00E4612C" w:rsidP="00D022FF">
            <w:pPr>
              <w:pStyle w:val="a6"/>
              <w:jc w:val="center"/>
              <w:rPr>
                <w:rFonts w:ascii="Times New Roman" w:hAnsi="Times New Roman" w:cs="Times New Roman"/>
                <w:sz w:val="20"/>
                <w:szCs w:val="20"/>
              </w:rPr>
            </w:pPr>
            <w:r w:rsidRPr="00D022FF">
              <w:rPr>
                <w:rFonts w:ascii="Times New Roman" w:hAnsi="Times New Roman" w:cs="Times New Roman"/>
                <w:sz w:val="20"/>
                <w:szCs w:val="20"/>
              </w:rPr>
              <w:t>281,186</w:t>
            </w:r>
          </w:p>
        </w:tc>
        <w:tc>
          <w:tcPr>
            <w:tcW w:w="1275" w:type="dxa"/>
            <w:gridSpan w:val="2"/>
          </w:tcPr>
          <w:p w:rsidR="00E4612C" w:rsidRPr="00D022FF" w:rsidRDefault="00E4612C" w:rsidP="00D022FF">
            <w:pPr>
              <w:jc w:val="center"/>
              <w:rPr>
                <w:sz w:val="20"/>
                <w:szCs w:val="20"/>
              </w:rPr>
            </w:pPr>
            <w:r>
              <w:rPr>
                <w:sz w:val="20"/>
                <w:szCs w:val="20"/>
              </w:rPr>
              <w:t>0,0</w:t>
            </w:r>
          </w:p>
        </w:tc>
        <w:tc>
          <w:tcPr>
            <w:tcW w:w="1537" w:type="dxa"/>
            <w:vMerge/>
          </w:tcPr>
          <w:p w:rsidR="00E4612C" w:rsidRPr="00D022FF" w:rsidRDefault="00E4612C" w:rsidP="00D022FF">
            <w:pPr>
              <w:rPr>
                <w:sz w:val="20"/>
                <w:szCs w:val="20"/>
              </w:rPr>
            </w:pPr>
          </w:p>
        </w:tc>
        <w:tc>
          <w:tcPr>
            <w:tcW w:w="2410" w:type="dxa"/>
            <w:gridSpan w:val="2"/>
            <w:vMerge/>
          </w:tcPr>
          <w:p w:rsidR="00E4612C" w:rsidRPr="00D022FF" w:rsidRDefault="00E4612C" w:rsidP="00D022FF">
            <w:pPr>
              <w:rPr>
                <w:sz w:val="20"/>
                <w:szCs w:val="20"/>
              </w:rPr>
            </w:pPr>
          </w:p>
        </w:tc>
        <w:tc>
          <w:tcPr>
            <w:tcW w:w="708" w:type="dxa"/>
            <w:gridSpan w:val="2"/>
            <w:vMerge/>
          </w:tcPr>
          <w:p w:rsidR="00E4612C" w:rsidRPr="00D022FF" w:rsidRDefault="00E4612C" w:rsidP="00D022FF">
            <w:pPr>
              <w:jc w:val="center"/>
              <w:rPr>
                <w:sz w:val="20"/>
                <w:szCs w:val="20"/>
              </w:rPr>
            </w:pPr>
          </w:p>
        </w:tc>
        <w:tc>
          <w:tcPr>
            <w:tcW w:w="993" w:type="dxa"/>
            <w:gridSpan w:val="2"/>
            <w:vMerge/>
          </w:tcPr>
          <w:p w:rsidR="00E4612C" w:rsidRPr="00D022FF" w:rsidRDefault="00E4612C" w:rsidP="00D022FF">
            <w:pPr>
              <w:rPr>
                <w:sz w:val="20"/>
                <w:szCs w:val="20"/>
              </w:rPr>
            </w:pPr>
          </w:p>
        </w:tc>
        <w:tc>
          <w:tcPr>
            <w:tcW w:w="998" w:type="dxa"/>
            <w:gridSpan w:val="2"/>
            <w:vMerge/>
          </w:tcPr>
          <w:p w:rsidR="00E4612C" w:rsidRPr="00D022FF" w:rsidRDefault="00E4612C" w:rsidP="00D022FF">
            <w:pPr>
              <w:rPr>
                <w:sz w:val="20"/>
                <w:szCs w:val="20"/>
              </w:rPr>
            </w:pPr>
          </w:p>
        </w:tc>
        <w:tc>
          <w:tcPr>
            <w:tcW w:w="1559" w:type="dxa"/>
            <w:vMerge/>
          </w:tcPr>
          <w:p w:rsidR="00E4612C" w:rsidRPr="00D022FF" w:rsidRDefault="00E4612C" w:rsidP="00D022FF">
            <w:pPr>
              <w:rPr>
                <w:sz w:val="20"/>
                <w:szCs w:val="20"/>
              </w:rPr>
            </w:pPr>
          </w:p>
        </w:tc>
      </w:tr>
      <w:tr w:rsidR="00E4612C" w:rsidRPr="00D022FF" w:rsidTr="00C47C0E">
        <w:trPr>
          <w:trHeight w:val="177"/>
        </w:trPr>
        <w:tc>
          <w:tcPr>
            <w:tcW w:w="843" w:type="dxa"/>
            <w:vMerge/>
          </w:tcPr>
          <w:p w:rsidR="00E4612C" w:rsidRPr="00D022FF" w:rsidRDefault="00E4612C" w:rsidP="00D022FF">
            <w:pPr>
              <w:widowControl w:val="0"/>
              <w:suppressAutoHyphens/>
              <w:autoSpaceDE w:val="0"/>
              <w:autoSpaceDN w:val="0"/>
              <w:adjustRightInd w:val="0"/>
              <w:ind w:left="120"/>
              <w:jc w:val="center"/>
              <w:rPr>
                <w:sz w:val="20"/>
                <w:szCs w:val="20"/>
              </w:rPr>
            </w:pPr>
          </w:p>
        </w:tc>
        <w:tc>
          <w:tcPr>
            <w:tcW w:w="1868" w:type="dxa"/>
            <w:vMerge w:val="restart"/>
          </w:tcPr>
          <w:p w:rsidR="00E4612C" w:rsidRPr="00D022FF" w:rsidRDefault="00E4612C" w:rsidP="00D022FF">
            <w:pPr>
              <w:suppressAutoHyphens/>
              <w:rPr>
                <w:sz w:val="20"/>
                <w:szCs w:val="20"/>
              </w:rPr>
            </w:pPr>
            <w:r w:rsidRPr="00D022FF">
              <w:rPr>
                <w:sz w:val="20"/>
                <w:szCs w:val="20"/>
              </w:rPr>
              <w:t>Капитальный ремонт Никольского моста в г. Кинешма Ивановской области</w:t>
            </w:r>
          </w:p>
        </w:tc>
        <w:tc>
          <w:tcPr>
            <w:tcW w:w="1417" w:type="dxa"/>
            <w:vMerge w:val="restart"/>
          </w:tcPr>
          <w:p w:rsidR="00E4612C" w:rsidRDefault="00E4612C" w:rsidP="001777B6">
            <w:pPr>
              <w:widowControl w:val="0"/>
              <w:suppressAutoHyphens/>
              <w:autoSpaceDE w:val="0"/>
              <w:autoSpaceDN w:val="0"/>
              <w:adjustRightInd w:val="0"/>
              <w:ind w:left="100"/>
              <w:rPr>
                <w:sz w:val="20"/>
                <w:szCs w:val="20"/>
              </w:rPr>
            </w:pPr>
            <w:r>
              <w:rPr>
                <w:sz w:val="20"/>
                <w:szCs w:val="20"/>
              </w:rPr>
              <w:t>МУ</w:t>
            </w:r>
          </w:p>
          <w:p w:rsidR="00E4612C" w:rsidRPr="00D022FF" w:rsidRDefault="00E4612C" w:rsidP="001777B6">
            <w:pPr>
              <w:widowControl w:val="0"/>
              <w:suppressAutoHyphens/>
              <w:autoSpaceDE w:val="0"/>
              <w:autoSpaceDN w:val="0"/>
              <w:adjustRightInd w:val="0"/>
              <w:rPr>
                <w:sz w:val="20"/>
                <w:szCs w:val="20"/>
              </w:rPr>
            </w:pPr>
            <w:r w:rsidRPr="00D022FF">
              <w:rPr>
                <w:sz w:val="20"/>
                <w:szCs w:val="20"/>
              </w:rPr>
              <w:t>«</w:t>
            </w:r>
            <w:r>
              <w:rPr>
                <w:sz w:val="20"/>
                <w:szCs w:val="20"/>
              </w:rPr>
              <w:t>Управление капитального строительства</w:t>
            </w:r>
            <w:r w:rsidRPr="00D022FF">
              <w:rPr>
                <w:sz w:val="20"/>
                <w:szCs w:val="20"/>
              </w:rPr>
              <w:t>»</w:t>
            </w:r>
          </w:p>
        </w:tc>
        <w:tc>
          <w:tcPr>
            <w:tcW w:w="1401" w:type="dxa"/>
          </w:tcPr>
          <w:p w:rsidR="00E4612C" w:rsidRPr="00D022FF" w:rsidRDefault="00E4612C" w:rsidP="00D022FF">
            <w:pPr>
              <w:rPr>
                <w:sz w:val="20"/>
                <w:szCs w:val="20"/>
              </w:rPr>
            </w:pPr>
            <w:r w:rsidRPr="00D022FF">
              <w:rPr>
                <w:sz w:val="20"/>
                <w:szCs w:val="20"/>
              </w:rPr>
              <w:t>Всего</w:t>
            </w:r>
          </w:p>
        </w:tc>
        <w:tc>
          <w:tcPr>
            <w:tcW w:w="1293" w:type="dxa"/>
            <w:gridSpan w:val="2"/>
          </w:tcPr>
          <w:p w:rsidR="00E4612C" w:rsidRPr="00D022FF" w:rsidRDefault="00E4612C" w:rsidP="00D022FF">
            <w:pPr>
              <w:pStyle w:val="a6"/>
              <w:jc w:val="center"/>
              <w:rPr>
                <w:rFonts w:ascii="Times New Roman" w:hAnsi="Times New Roman" w:cs="Times New Roman"/>
                <w:sz w:val="20"/>
                <w:szCs w:val="20"/>
              </w:rPr>
            </w:pPr>
            <w:r w:rsidRPr="00D022FF">
              <w:rPr>
                <w:rFonts w:ascii="Times New Roman" w:hAnsi="Times New Roman" w:cs="Times New Roman"/>
                <w:sz w:val="20"/>
                <w:szCs w:val="20"/>
              </w:rPr>
              <w:t>13 172,93</w:t>
            </w:r>
          </w:p>
        </w:tc>
        <w:tc>
          <w:tcPr>
            <w:tcW w:w="1275" w:type="dxa"/>
            <w:gridSpan w:val="2"/>
          </w:tcPr>
          <w:p w:rsidR="00E4612C" w:rsidRPr="00D022FF" w:rsidRDefault="00E4612C" w:rsidP="00D022FF">
            <w:pPr>
              <w:jc w:val="center"/>
              <w:rPr>
                <w:sz w:val="20"/>
                <w:szCs w:val="20"/>
              </w:rPr>
            </w:pPr>
            <w:r w:rsidRPr="00D022FF">
              <w:rPr>
                <w:sz w:val="20"/>
                <w:szCs w:val="20"/>
              </w:rPr>
              <w:t>0,0</w:t>
            </w:r>
          </w:p>
        </w:tc>
        <w:tc>
          <w:tcPr>
            <w:tcW w:w="1537" w:type="dxa"/>
            <w:vMerge w:val="restart"/>
          </w:tcPr>
          <w:p w:rsidR="00E4612C" w:rsidRPr="00D022FF" w:rsidRDefault="00E4612C" w:rsidP="00D022FF">
            <w:pPr>
              <w:rPr>
                <w:sz w:val="20"/>
                <w:szCs w:val="20"/>
              </w:rPr>
            </w:pPr>
          </w:p>
        </w:tc>
        <w:tc>
          <w:tcPr>
            <w:tcW w:w="2410" w:type="dxa"/>
            <w:gridSpan w:val="2"/>
            <w:vMerge w:val="restart"/>
          </w:tcPr>
          <w:p w:rsidR="00E4612C" w:rsidRPr="00D022FF" w:rsidRDefault="00E4612C" w:rsidP="00D022FF">
            <w:pPr>
              <w:rPr>
                <w:sz w:val="20"/>
                <w:szCs w:val="20"/>
              </w:rPr>
            </w:pPr>
          </w:p>
        </w:tc>
        <w:tc>
          <w:tcPr>
            <w:tcW w:w="708" w:type="dxa"/>
            <w:gridSpan w:val="2"/>
            <w:vMerge w:val="restart"/>
          </w:tcPr>
          <w:p w:rsidR="00E4612C" w:rsidRPr="00D022FF" w:rsidRDefault="00E4612C" w:rsidP="00D022FF">
            <w:pPr>
              <w:jc w:val="center"/>
              <w:rPr>
                <w:sz w:val="20"/>
                <w:szCs w:val="20"/>
              </w:rPr>
            </w:pPr>
          </w:p>
        </w:tc>
        <w:tc>
          <w:tcPr>
            <w:tcW w:w="993" w:type="dxa"/>
            <w:gridSpan w:val="2"/>
            <w:vMerge w:val="restart"/>
          </w:tcPr>
          <w:p w:rsidR="00E4612C" w:rsidRPr="00D022FF" w:rsidRDefault="00E4612C" w:rsidP="00D022FF">
            <w:pPr>
              <w:rPr>
                <w:sz w:val="20"/>
                <w:szCs w:val="20"/>
              </w:rPr>
            </w:pPr>
          </w:p>
        </w:tc>
        <w:tc>
          <w:tcPr>
            <w:tcW w:w="998" w:type="dxa"/>
            <w:gridSpan w:val="2"/>
            <w:vMerge w:val="restart"/>
          </w:tcPr>
          <w:p w:rsidR="00E4612C" w:rsidRPr="00D022FF" w:rsidRDefault="00E4612C" w:rsidP="00D022FF">
            <w:pPr>
              <w:rPr>
                <w:sz w:val="20"/>
                <w:szCs w:val="20"/>
              </w:rPr>
            </w:pPr>
          </w:p>
        </w:tc>
        <w:tc>
          <w:tcPr>
            <w:tcW w:w="1559" w:type="dxa"/>
            <w:vMerge w:val="restart"/>
          </w:tcPr>
          <w:p w:rsidR="00E4612C" w:rsidRPr="00D022FF" w:rsidRDefault="00E4612C" w:rsidP="00D022FF">
            <w:pPr>
              <w:jc w:val="center"/>
              <w:rPr>
                <w:sz w:val="20"/>
                <w:szCs w:val="20"/>
              </w:rPr>
            </w:pPr>
          </w:p>
          <w:p w:rsidR="00E4612C" w:rsidRPr="00D022FF" w:rsidRDefault="00E4612C" w:rsidP="00D022FF">
            <w:pPr>
              <w:jc w:val="center"/>
              <w:rPr>
                <w:sz w:val="20"/>
                <w:szCs w:val="20"/>
              </w:rPr>
            </w:pPr>
          </w:p>
        </w:tc>
      </w:tr>
      <w:tr w:rsidR="00E4612C" w:rsidRPr="00D022FF" w:rsidTr="00C47C0E">
        <w:tc>
          <w:tcPr>
            <w:tcW w:w="843" w:type="dxa"/>
            <w:vMerge/>
          </w:tcPr>
          <w:p w:rsidR="00E4612C" w:rsidRPr="00D022FF" w:rsidRDefault="00E4612C" w:rsidP="00D022FF">
            <w:pPr>
              <w:widowControl w:val="0"/>
              <w:suppressAutoHyphens/>
              <w:autoSpaceDE w:val="0"/>
              <w:autoSpaceDN w:val="0"/>
              <w:adjustRightInd w:val="0"/>
              <w:ind w:left="120"/>
              <w:jc w:val="center"/>
              <w:rPr>
                <w:sz w:val="20"/>
                <w:szCs w:val="20"/>
              </w:rPr>
            </w:pPr>
          </w:p>
        </w:tc>
        <w:tc>
          <w:tcPr>
            <w:tcW w:w="1868" w:type="dxa"/>
            <w:vMerge/>
          </w:tcPr>
          <w:p w:rsidR="00E4612C" w:rsidRPr="00D022FF" w:rsidRDefault="00E4612C" w:rsidP="00D022FF">
            <w:pPr>
              <w:suppressAutoHyphens/>
              <w:rPr>
                <w:sz w:val="20"/>
                <w:szCs w:val="20"/>
              </w:rPr>
            </w:pPr>
          </w:p>
        </w:tc>
        <w:tc>
          <w:tcPr>
            <w:tcW w:w="1417" w:type="dxa"/>
            <w:vMerge/>
          </w:tcPr>
          <w:p w:rsidR="00E4612C" w:rsidRPr="00D022FF" w:rsidRDefault="00E4612C" w:rsidP="00D022FF">
            <w:pPr>
              <w:widowControl w:val="0"/>
              <w:suppressAutoHyphens/>
              <w:autoSpaceDE w:val="0"/>
              <w:autoSpaceDN w:val="0"/>
              <w:adjustRightInd w:val="0"/>
              <w:ind w:left="100"/>
              <w:jc w:val="center"/>
              <w:rPr>
                <w:sz w:val="20"/>
                <w:szCs w:val="20"/>
              </w:rPr>
            </w:pPr>
          </w:p>
        </w:tc>
        <w:tc>
          <w:tcPr>
            <w:tcW w:w="1401" w:type="dxa"/>
          </w:tcPr>
          <w:p w:rsidR="00E4612C" w:rsidRPr="00D022FF" w:rsidRDefault="00E4612C" w:rsidP="00D022FF">
            <w:pPr>
              <w:suppressAutoHyphens/>
              <w:rPr>
                <w:sz w:val="20"/>
                <w:szCs w:val="20"/>
              </w:rPr>
            </w:pPr>
            <w:r w:rsidRPr="00D022FF">
              <w:rPr>
                <w:sz w:val="20"/>
                <w:szCs w:val="20"/>
              </w:rPr>
              <w:t xml:space="preserve">-бюджетные ассигнования всего, в </w:t>
            </w:r>
            <w:proofErr w:type="spellStart"/>
            <w:r w:rsidRPr="00D022FF">
              <w:rPr>
                <w:sz w:val="20"/>
                <w:szCs w:val="20"/>
              </w:rPr>
              <w:t>т.ч</w:t>
            </w:r>
            <w:proofErr w:type="spellEnd"/>
            <w:r w:rsidRPr="00D022FF">
              <w:rPr>
                <w:sz w:val="20"/>
                <w:szCs w:val="20"/>
              </w:rPr>
              <w:t>.</w:t>
            </w:r>
          </w:p>
        </w:tc>
        <w:tc>
          <w:tcPr>
            <w:tcW w:w="1293" w:type="dxa"/>
            <w:gridSpan w:val="2"/>
          </w:tcPr>
          <w:p w:rsidR="00E4612C" w:rsidRPr="00D022FF" w:rsidRDefault="00E4612C" w:rsidP="00D022FF">
            <w:pPr>
              <w:pStyle w:val="a6"/>
              <w:jc w:val="center"/>
              <w:rPr>
                <w:rFonts w:ascii="Times New Roman" w:hAnsi="Times New Roman" w:cs="Times New Roman"/>
                <w:sz w:val="20"/>
                <w:szCs w:val="20"/>
              </w:rPr>
            </w:pPr>
            <w:r w:rsidRPr="00D022FF">
              <w:rPr>
                <w:rFonts w:ascii="Times New Roman" w:hAnsi="Times New Roman" w:cs="Times New Roman"/>
                <w:sz w:val="20"/>
                <w:szCs w:val="20"/>
              </w:rPr>
              <w:t>13 172,93</w:t>
            </w:r>
          </w:p>
        </w:tc>
        <w:tc>
          <w:tcPr>
            <w:tcW w:w="1275" w:type="dxa"/>
            <w:gridSpan w:val="2"/>
          </w:tcPr>
          <w:p w:rsidR="00E4612C" w:rsidRPr="00D022FF" w:rsidRDefault="00E4612C" w:rsidP="00D022FF">
            <w:pPr>
              <w:jc w:val="center"/>
              <w:rPr>
                <w:sz w:val="20"/>
                <w:szCs w:val="20"/>
              </w:rPr>
            </w:pPr>
            <w:r w:rsidRPr="00D022FF">
              <w:rPr>
                <w:sz w:val="20"/>
                <w:szCs w:val="20"/>
              </w:rPr>
              <w:t>0,0</w:t>
            </w:r>
          </w:p>
        </w:tc>
        <w:tc>
          <w:tcPr>
            <w:tcW w:w="1537" w:type="dxa"/>
            <w:vMerge/>
          </w:tcPr>
          <w:p w:rsidR="00E4612C" w:rsidRPr="00D022FF" w:rsidRDefault="00E4612C" w:rsidP="00D022FF">
            <w:pPr>
              <w:rPr>
                <w:sz w:val="20"/>
                <w:szCs w:val="20"/>
              </w:rPr>
            </w:pPr>
          </w:p>
        </w:tc>
        <w:tc>
          <w:tcPr>
            <w:tcW w:w="2410" w:type="dxa"/>
            <w:gridSpan w:val="2"/>
            <w:vMerge/>
          </w:tcPr>
          <w:p w:rsidR="00E4612C" w:rsidRPr="00D022FF" w:rsidRDefault="00E4612C" w:rsidP="00D022FF">
            <w:pPr>
              <w:rPr>
                <w:sz w:val="20"/>
                <w:szCs w:val="20"/>
              </w:rPr>
            </w:pPr>
          </w:p>
        </w:tc>
        <w:tc>
          <w:tcPr>
            <w:tcW w:w="708" w:type="dxa"/>
            <w:gridSpan w:val="2"/>
            <w:vMerge/>
          </w:tcPr>
          <w:p w:rsidR="00E4612C" w:rsidRPr="00D022FF" w:rsidRDefault="00E4612C" w:rsidP="00D022FF">
            <w:pPr>
              <w:jc w:val="center"/>
              <w:rPr>
                <w:sz w:val="20"/>
                <w:szCs w:val="20"/>
              </w:rPr>
            </w:pPr>
          </w:p>
        </w:tc>
        <w:tc>
          <w:tcPr>
            <w:tcW w:w="993" w:type="dxa"/>
            <w:gridSpan w:val="2"/>
            <w:vMerge/>
          </w:tcPr>
          <w:p w:rsidR="00E4612C" w:rsidRPr="00D022FF" w:rsidRDefault="00E4612C" w:rsidP="00D022FF">
            <w:pPr>
              <w:rPr>
                <w:sz w:val="20"/>
                <w:szCs w:val="20"/>
              </w:rPr>
            </w:pPr>
          </w:p>
        </w:tc>
        <w:tc>
          <w:tcPr>
            <w:tcW w:w="998" w:type="dxa"/>
            <w:gridSpan w:val="2"/>
            <w:vMerge/>
          </w:tcPr>
          <w:p w:rsidR="00E4612C" w:rsidRPr="00D022FF" w:rsidRDefault="00E4612C" w:rsidP="00D022FF">
            <w:pPr>
              <w:rPr>
                <w:sz w:val="20"/>
                <w:szCs w:val="20"/>
              </w:rPr>
            </w:pPr>
          </w:p>
        </w:tc>
        <w:tc>
          <w:tcPr>
            <w:tcW w:w="1559" w:type="dxa"/>
            <w:vMerge/>
          </w:tcPr>
          <w:p w:rsidR="00E4612C" w:rsidRPr="00D022FF" w:rsidRDefault="00E4612C" w:rsidP="00D022FF">
            <w:pPr>
              <w:jc w:val="center"/>
              <w:rPr>
                <w:sz w:val="20"/>
                <w:szCs w:val="20"/>
              </w:rPr>
            </w:pPr>
          </w:p>
        </w:tc>
      </w:tr>
      <w:tr w:rsidR="00E4612C" w:rsidRPr="00D022FF" w:rsidTr="00C47C0E">
        <w:tc>
          <w:tcPr>
            <w:tcW w:w="843" w:type="dxa"/>
            <w:vMerge/>
          </w:tcPr>
          <w:p w:rsidR="00E4612C" w:rsidRPr="00D022FF" w:rsidRDefault="00E4612C" w:rsidP="00D022FF">
            <w:pPr>
              <w:widowControl w:val="0"/>
              <w:suppressAutoHyphens/>
              <w:autoSpaceDE w:val="0"/>
              <w:autoSpaceDN w:val="0"/>
              <w:adjustRightInd w:val="0"/>
              <w:ind w:left="120"/>
              <w:jc w:val="center"/>
              <w:rPr>
                <w:sz w:val="20"/>
                <w:szCs w:val="20"/>
              </w:rPr>
            </w:pPr>
          </w:p>
        </w:tc>
        <w:tc>
          <w:tcPr>
            <w:tcW w:w="1868" w:type="dxa"/>
            <w:vMerge/>
          </w:tcPr>
          <w:p w:rsidR="00E4612C" w:rsidRPr="00D022FF" w:rsidRDefault="00E4612C" w:rsidP="00D022FF">
            <w:pPr>
              <w:suppressAutoHyphens/>
              <w:rPr>
                <w:sz w:val="20"/>
                <w:szCs w:val="20"/>
              </w:rPr>
            </w:pPr>
          </w:p>
        </w:tc>
        <w:tc>
          <w:tcPr>
            <w:tcW w:w="1417" w:type="dxa"/>
            <w:vMerge/>
          </w:tcPr>
          <w:p w:rsidR="00E4612C" w:rsidRPr="00D022FF" w:rsidRDefault="00E4612C" w:rsidP="00D022FF">
            <w:pPr>
              <w:widowControl w:val="0"/>
              <w:suppressAutoHyphens/>
              <w:autoSpaceDE w:val="0"/>
              <w:autoSpaceDN w:val="0"/>
              <w:adjustRightInd w:val="0"/>
              <w:ind w:left="100"/>
              <w:jc w:val="center"/>
              <w:rPr>
                <w:sz w:val="20"/>
                <w:szCs w:val="20"/>
              </w:rPr>
            </w:pPr>
          </w:p>
        </w:tc>
        <w:tc>
          <w:tcPr>
            <w:tcW w:w="1401" w:type="dxa"/>
          </w:tcPr>
          <w:p w:rsidR="00E4612C" w:rsidRPr="00D022FF" w:rsidRDefault="00E4612C" w:rsidP="00D022FF">
            <w:pPr>
              <w:suppressAutoHyphens/>
              <w:rPr>
                <w:sz w:val="20"/>
                <w:szCs w:val="20"/>
              </w:rPr>
            </w:pPr>
            <w:r w:rsidRPr="00D022FF">
              <w:rPr>
                <w:sz w:val="20"/>
                <w:szCs w:val="20"/>
              </w:rPr>
              <w:t>-бюджет городского округа Кинешма</w:t>
            </w:r>
          </w:p>
        </w:tc>
        <w:tc>
          <w:tcPr>
            <w:tcW w:w="1293" w:type="dxa"/>
            <w:gridSpan w:val="2"/>
          </w:tcPr>
          <w:p w:rsidR="00E4612C" w:rsidRPr="00D022FF" w:rsidRDefault="00E4612C" w:rsidP="00D022FF">
            <w:pPr>
              <w:pStyle w:val="a6"/>
              <w:jc w:val="center"/>
              <w:rPr>
                <w:rFonts w:ascii="Times New Roman" w:hAnsi="Times New Roman" w:cs="Times New Roman"/>
                <w:sz w:val="20"/>
                <w:szCs w:val="20"/>
              </w:rPr>
            </w:pPr>
            <w:r w:rsidRPr="00D022FF">
              <w:rPr>
                <w:rFonts w:ascii="Times New Roman" w:hAnsi="Times New Roman" w:cs="Times New Roman"/>
                <w:sz w:val="20"/>
                <w:szCs w:val="20"/>
              </w:rPr>
              <w:t>658,65</w:t>
            </w:r>
          </w:p>
        </w:tc>
        <w:tc>
          <w:tcPr>
            <w:tcW w:w="1275" w:type="dxa"/>
            <w:gridSpan w:val="2"/>
          </w:tcPr>
          <w:p w:rsidR="00E4612C" w:rsidRPr="00D022FF" w:rsidRDefault="00E4612C" w:rsidP="00D022FF">
            <w:pPr>
              <w:jc w:val="center"/>
              <w:rPr>
                <w:sz w:val="20"/>
                <w:szCs w:val="20"/>
              </w:rPr>
            </w:pPr>
            <w:r w:rsidRPr="00D022FF">
              <w:rPr>
                <w:sz w:val="20"/>
                <w:szCs w:val="20"/>
              </w:rPr>
              <w:t>0,0</w:t>
            </w:r>
          </w:p>
        </w:tc>
        <w:tc>
          <w:tcPr>
            <w:tcW w:w="1537" w:type="dxa"/>
            <w:vMerge/>
          </w:tcPr>
          <w:p w:rsidR="00E4612C" w:rsidRPr="00D022FF" w:rsidRDefault="00E4612C" w:rsidP="00D022FF">
            <w:pPr>
              <w:rPr>
                <w:sz w:val="20"/>
                <w:szCs w:val="20"/>
              </w:rPr>
            </w:pPr>
          </w:p>
        </w:tc>
        <w:tc>
          <w:tcPr>
            <w:tcW w:w="2410" w:type="dxa"/>
            <w:gridSpan w:val="2"/>
            <w:vMerge/>
          </w:tcPr>
          <w:p w:rsidR="00E4612C" w:rsidRPr="00D022FF" w:rsidRDefault="00E4612C" w:rsidP="00D022FF">
            <w:pPr>
              <w:rPr>
                <w:sz w:val="20"/>
                <w:szCs w:val="20"/>
              </w:rPr>
            </w:pPr>
          </w:p>
        </w:tc>
        <w:tc>
          <w:tcPr>
            <w:tcW w:w="708" w:type="dxa"/>
            <w:gridSpan w:val="2"/>
            <w:vMerge/>
          </w:tcPr>
          <w:p w:rsidR="00E4612C" w:rsidRPr="00D022FF" w:rsidRDefault="00E4612C" w:rsidP="00D022FF">
            <w:pPr>
              <w:jc w:val="center"/>
              <w:rPr>
                <w:sz w:val="20"/>
                <w:szCs w:val="20"/>
              </w:rPr>
            </w:pPr>
          </w:p>
        </w:tc>
        <w:tc>
          <w:tcPr>
            <w:tcW w:w="993" w:type="dxa"/>
            <w:gridSpan w:val="2"/>
            <w:vMerge/>
          </w:tcPr>
          <w:p w:rsidR="00E4612C" w:rsidRPr="00D022FF" w:rsidRDefault="00E4612C" w:rsidP="00D022FF">
            <w:pPr>
              <w:rPr>
                <w:sz w:val="20"/>
                <w:szCs w:val="20"/>
              </w:rPr>
            </w:pPr>
          </w:p>
        </w:tc>
        <w:tc>
          <w:tcPr>
            <w:tcW w:w="998" w:type="dxa"/>
            <w:gridSpan w:val="2"/>
            <w:vMerge/>
          </w:tcPr>
          <w:p w:rsidR="00E4612C" w:rsidRPr="00D022FF" w:rsidRDefault="00E4612C" w:rsidP="00D022FF">
            <w:pPr>
              <w:rPr>
                <w:sz w:val="20"/>
                <w:szCs w:val="20"/>
              </w:rPr>
            </w:pPr>
          </w:p>
        </w:tc>
        <w:tc>
          <w:tcPr>
            <w:tcW w:w="1559" w:type="dxa"/>
            <w:vMerge/>
          </w:tcPr>
          <w:p w:rsidR="00E4612C" w:rsidRPr="00D022FF" w:rsidRDefault="00E4612C" w:rsidP="00D022FF">
            <w:pPr>
              <w:jc w:val="center"/>
              <w:rPr>
                <w:sz w:val="20"/>
                <w:szCs w:val="20"/>
              </w:rPr>
            </w:pPr>
          </w:p>
        </w:tc>
      </w:tr>
      <w:tr w:rsidR="00E4612C" w:rsidRPr="00D022FF" w:rsidTr="00C47C0E">
        <w:tc>
          <w:tcPr>
            <w:tcW w:w="843" w:type="dxa"/>
            <w:vMerge/>
          </w:tcPr>
          <w:p w:rsidR="00E4612C" w:rsidRPr="00D022FF" w:rsidRDefault="00E4612C" w:rsidP="00D022FF">
            <w:pPr>
              <w:widowControl w:val="0"/>
              <w:suppressAutoHyphens/>
              <w:autoSpaceDE w:val="0"/>
              <w:autoSpaceDN w:val="0"/>
              <w:adjustRightInd w:val="0"/>
              <w:ind w:left="120"/>
              <w:jc w:val="center"/>
              <w:rPr>
                <w:sz w:val="20"/>
                <w:szCs w:val="20"/>
              </w:rPr>
            </w:pPr>
          </w:p>
        </w:tc>
        <w:tc>
          <w:tcPr>
            <w:tcW w:w="1868" w:type="dxa"/>
            <w:vMerge/>
          </w:tcPr>
          <w:p w:rsidR="00E4612C" w:rsidRPr="00D022FF" w:rsidRDefault="00E4612C" w:rsidP="00D022FF">
            <w:pPr>
              <w:suppressAutoHyphens/>
              <w:rPr>
                <w:sz w:val="20"/>
                <w:szCs w:val="20"/>
              </w:rPr>
            </w:pPr>
          </w:p>
        </w:tc>
        <w:tc>
          <w:tcPr>
            <w:tcW w:w="1417" w:type="dxa"/>
            <w:vMerge/>
          </w:tcPr>
          <w:p w:rsidR="00E4612C" w:rsidRPr="00D022FF" w:rsidRDefault="00E4612C" w:rsidP="00D022FF">
            <w:pPr>
              <w:widowControl w:val="0"/>
              <w:suppressAutoHyphens/>
              <w:autoSpaceDE w:val="0"/>
              <w:autoSpaceDN w:val="0"/>
              <w:adjustRightInd w:val="0"/>
              <w:ind w:left="100"/>
              <w:jc w:val="center"/>
              <w:rPr>
                <w:sz w:val="20"/>
                <w:szCs w:val="20"/>
              </w:rPr>
            </w:pPr>
          </w:p>
        </w:tc>
        <w:tc>
          <w:tcPr>
            <w:tcW w:w="1401" w:type="dxa"/>
          </w:tcPr>
          <w:p w:rsidR="00E4612C" w:rsidRPr="00D022FF" w:rsidRDefault="00E4612C" w:rsidP="00D022FF">
            <w:pPr>
              <w:suppressAutoHyphens/>
              <w:rPr>
                <w:sz w:val="20"/>
                <w:szCs w:val="20"/>
              </w:rPr>
            </w:pPr>
            <w:r>
              <w:rPr>
                <w:sz w:val="20"/>
                <w:szCs w:val="20"/>
              </w:rPr>
              <w:t>-областной бюджет</w:t>
            </w:r>
          </w:p>
        </w:tc>
        <w:tc>
          <w:tcPr>
            <w:tcW w:w="1293" w:type="dxa"/>
            <w:gridSpan w:val="2"/>
          </w:tcPr>
          <w:p w:rsidR="00E4612C" w:rsidRPr="00D022FF" w:rsidRDefault="00E4612C" w:rsidP="00D022FF">
            <w:pPr>
              <w:pStyle w:val="a6"/>
              <w:jc w:val="center"/>
              <w:rPr>
                <w:rFonts w:ascii="Times New Roman" w:hAnsi="Times New Roman" w:cs="Times New Roman"/>
                <w:sz w:val="20"/>
                <w:szCs w:val="20"/>
              </w:rPr>
            </w:pPr>
            <w:r w:rsidRPr="00D022FF">
              <w:rPr>
                <w:rFonts w:ascii="Times New Roman" w:hAnsi="Times New Roman" w:cs="Times New Roman"/>
                <w:sz w:val="20"/>
                <w:szCs w:val="20"/>
              </w:rPr>
              <w:t>12 514,28</w:t>
            </w:r>
          </w:p>
        </w:tc>
        <w:tc>
          <w:tcPr>
            <w:tcW w:w="1275" w:type="dxa"/>
            <w:gridSpan w:val="2"/>
          </w:tcPr>
          <w:p w:rsidR="00E4612C" w:rsidRPr="00D022FF" w:rsidRDefault="00E4612C" w:rsidP="00D022FF">
            <w:pPr>
              <w:jc w:val="center"/>
              <w:rPr>
                <w:sz w:val="20"/>
                <w:szCs w:val="20"/>
              </w:rPr>
            </w:pPr>
            <w:r>
              <w:rPr>
                <w:sz w:val="20"/>
                <w:szCs w:val="20"/>
              </w:rPr>
              <w:t>0,0</w:t>
            </w:r>
          </w:p>
        </w:tc>
        <w:tc>
          <w:tcPr>
            <w:tcW w:w="1537" w:type="dxa"/>
            <w:vMerge/>
          </w:tcPr>
          <w:p w:rsidR="00E4612C" w:rsidRPr="00D022FF" w:rsidRDefault="00E4612C" w:rsidP="00D022FF">
            <w:pPr>
              <w:rPr>
                <w:sz w:val="20"/>
                <w:szCs w:val="20"/>
              </w:rPr>
            </w:pPr>
          </w:p>
        </w:tc>
        <w:tc>
          <w:tcPr>
            <w:tcW w:w="2410" w:type="dxa"/>
            <w:gridSpan w:val="2"/>
            <w:vMerge/>
          </w:tcPr>
          <w:p w:rsidR="00E4612C" w:rsidRPr="00D022FF" w:rsidRDefault="00E4612C" w:rsidP="00D022FF">
            <w:pPr>
              <w:rPr>
                <w:sz w:val="20"/>
                <w:szCs w:val="20"/>
              </w:rPr>
            </w:pPr>
          </w:p>
        </w:tc>
        <w:tc>
          <w:tcPr>
            <w:tcW w:w="708" w:type="dxa"/>
            <w:gridSpan w:val="2"/>
            <w:vMerge/>
          </w:tcPr>
          <w:p w:rsidR="00E4612C" w:rsidRPr="00D022FF" w:rsidRDefault="00E4612C" w:rsidP="00D022FF">
            <w:pPr>
              <w:jc w:val="center"/>
              <w:rPr>
                <w:sz w:val="20"/>
                <w:szCs w:val="20"/>
              </w:rPr>
            </w:pPr>
          </w:p>
        </w:tc>
        <w:tc>
          <w:tcPr>
            <w:tcW w:w="993" w:type="dxa"/>
            <w:gridSpan w:val="2"/>
            <w:vMerge/>
          </w:tcPr>
          <w:p w:rsidR="00E4612C" w:rsidRPr="00D022FF" w:rsidRDefault="00E4612C" w:rsidP="00D022FF">
            <w:pPr>
              <w:rPr>
                <w:sz w:val="20"/>
                <w:szCs w:val="20"/>
              </w:rPr>
            </w:pPr>
          </w:p>
        </w:tc>
        <w:tc>
          <w:tcPr>
            <w:tcW w:w="998" w:type="dxa"/>
            <w:gridSpan w:val="2"/>
            <w:vMerge/>
          </w:tcPr>
          <w:p w:rsidR="00E4612C" w:rsidRPr="00D022FF" w:rsidRDefault="00E4612C" w:rsidP="00D022FF">
            <w:pPr>
              <w:rPr>
                <w:sz w:val="20"/>
                <w:szCs w:val="20"/>
              </w:rPr>
            </w:pPr>
          </w:p>
        </w:tc>
        <w:tc>
          <w:tcPr>
            <w:tcW w:w="1559" w:type="dxa"/>
            <w:vMerge/>
          </w:tcPr>
          <w:p w:rsidR="00E4612C" w:rsidRPr="00D022FF" w:rsidRDefault="00E4612C" w:rsidP="00D022FF">
            <w:pPr>
              <w:rPr>
                <w:sz w:val="20"/>
                <w:szCs w:val="20"/>
              </w:rPr>
            </w:pPr>
          </w:p>
        </w:tc>
      </w:tr>
      <w:tr w:rsidR="00E4612C" w:rsidRPr="00D022FF" w:rsidTr="00C47C0E">
        <w:tc>
          <w:tcPr>
            <w:tcW w:w="843" w:type="dxa"/>
            <w:vMerge w:val="restart"/>
          </w:tcPr>
          <w:p w:rsidR="00E4612C" w:rsidRPr="00D022FF" w:rsidRDefault="00E4612C" w:rsidP="00D022FF">
            <w:pPr>
              <w:widowControl w:val="0"/>
              <w:suppressAutoHyphens/>
              <w:autoSpaceDE w:val="0"/>
              <w:autoSpaceDN w:val="0"/>
              <w:adjustRightInd w:val="0"/>
              <w:ind w:left="120"/>
              <w:jc w:val="center"/>
              <w:rPr>
                <w:sz w:val="20"/>
                <w:szCs w:val="20"/>
              </w:rPr>
            </w:pPr>
          </w:p>
        </w:tc>
        <w:tc>
          <w:tcPr>
            <w:tcW w:w="1868" w:type="dxa"/>
            <w:vMerge w:val="restart"/>
          </w:tcPr>
          <w:p w:rsidR="00E4612C" w:rsidRPr="00D022FF" w:rsidRDefault="00E4612C" w:rsidP="00D022FF">
            <w:pPr>
              <w:suppressAutoHyphens/>
              <w:rPr>
                <w:sz w:val="20"/>
                <w:szCs w:val="20"/>
              </w:rPr>
            </w:pPr>
            <w:r w:rsidRPr="00D022FF">
              <w:rPr>
                <w:sz w:val="20"/>
                <w:szCs w:val="20"/>
              </w:rPr>
              <w:t>Ремонт Кузнецкого моста через р. </w:t>
            </w:r>
            <w:proofErr w:type="spellStart"/>
            <w:r w:rsidRPr="00D022FF">
              <w:rPr>
                <w:sz w:val="20"/>
                <w:szCs w:val="20"/>
              </w:rPr>
              <w:t>Кинешемка</w:t>
            </w:r>
            <w:proofErr w:type="spellEnd"/>
            <w:r w:rsidRPr="00D022FF">
              <w:rPr>
                <w:sz w:val="20"/>
                <w:szCs w:val="20"/>
              </w:rPr>
              <w:t xml:space="preserve"> по </w:t>
            </w:r>
            <w:r w:rsidRPr="00D022FF">
              <w:rPr>
                <w:sz w:val="20"/>
                <w:szCs w:val="20"/>
              </w:rPr>
              <w:lastRenderedPageBreak/>
              <w:t>ул. Подгорная в г. Кинешма Ивановской области</w:t>
            </w:r>
          </w:p>
        </w:tc>
        <w:tc>
          <w:tcPr>
            <w:tcW w:w="1417" w:type="dxa"/>
            <w:vMerge w:val="restart"/>
          </w:tcPr>
          <w:p w:rsidR="00E4612C" w:rsidRPr="00D022FF" w:rsidRDefault="00E4612C" w:rsidP="00D022FF">
            <w:pPr>
              <w:widowControl w:val="0"/>
              <w:suppressAutoHyphens/>
              <w:autoSpaceDE w:val="0"/>
              <w:autoSpaceDN w:val="0"/>
              <w:adjustRightInd w:val="0"/>
              <w:ind w:left="100"/>
              <w:jc w:val="center"/>
              <w:rPr>
                <w:sz w:val="20"/>
                <w:szCs w:val="20"/>
              </w:rPr>
            </w:pPr>
          </w:p>
        </w:tc>
        <w:tc>
          <w:tcPr>
            <w:tcW w:w="1401" w:type="dxa"/>
          </w:tcPr>
          <w:p w:rsidR="00E4612C" w:rsidRPr="00D022FF" w:rsidRDefault="00E4612C" w:rsidP="00D022FF">
            <w:pPr>
              <w:rPr>
                <w:sz w:val="20"/>
                <w:szCs w:val="20"/>
              </w:rPr>
            </w:pPr>
            <w:r w:rsidRPr="00D022FF">
              <w:rPr>
                <w:sz w:val="20"/>
                <w:szCs w:val="20"/>
              </w:rPr>
              <w:t>Всего</w:t>
            </w:r>
          </w:p>
        </w:tc>
        <w:tc>
          <w:tcPr>
            <w:tcW w:w="1293" w:type="dxa"/>
            <w:gridSpan w:val="2"/>
          </w:tcPr>
          <w:p w:rsidR="00E4612C" w:rsidRPr="00D022FF" w:rsidRDefault="00E4612C" w:rsidP="00D022FF">
            <w:pPr>
              <w:pStyle w:val="a6"/>
              <w:jc w:val="center"/>
              <w:rPr>
                <w:rFonts w:ascii="Times New Roman" w:hAnsi="Times New Roman" w:cs="Times New Roman"/>
                <w:sz w:val="20"/>
                <w:szCs w:val="20"/>
              </w:rPr>
            </w:pPr>
            <w:r w:rsidRPr="00D022FF">
              <w:rPr>
                <w:rFonts w:ascii="Times New Roman" w:hAnsi="Times New Roman" w:cs="Times New Roman"/>
                <w:sz w:val="20"/>
                <w:szCs w:val="20"/>
              </w:rPr>
              <w:t>7 114,21</w:t>
            </w:r>
          </w:p>
        </w:tc>
        <w:tc>
          <w:tcPr>
            <w:tcW w:w="1275" w:type="dxa"/>
            <w:gridSpan w:val="2"/>
          </w:tcPr>
          <w:p w:rsidR="00E4612C" w:rsidRPr="00D022FF" w:rsidRDefault="00E4612C" w:rsidP="00D022FF">
            <w:pPr>
              <w:jc w:val="center"/>
              <w:rPr>
                <w:sz w:val="20"/>
                <w:szCs w:val="20"/>
              </w:rPr>
            </w:pPr>
            <w:r w:rsidRPr="00D022FF">
              <w:rPr>
                <w:sz w:val="20"/>
                <w:szCs w:val="20"/>
              </w:rPr>
              <w:t>0,0</w:t>
            </w:r>
          </w:p>
        </w:tc>
        <w:tc>
          <w:tcPr>
            <w:tcW w:w="1537" w:type="dxa"/>
            <w:vMerge w:val="restart"/>
          </w:tcPr>
          <w:p w:rsidR="00E4612C" w:rsidRPr="00D022FF" w:rsidRDefault="00E4612C" w:rsidP="00D022FF">
            <w:pPr>
              <w:rPr>
                <w:sz w:val="20"/>
                <w:szCs w:val="20"/>
              </w:rPr>
            </w:pPr>
          </w:p>
        </w:tc>
        <w:tc>
          <w:tcPr>
            <w:tcW w:w="2410" w:type="dxa"/>
            <w:gridSpan w:val="2"/>
            <w:vMerge w:val="restart"/>
          </w:tcPr>
          <w:p w:rsidR="00E4612C" w:rsidRPr="00D022FF" w:rsidRDefault="00E4612C" w:rsidP="00D022FF">
            <w:pPr>
              <w:rPr>
                <w:sz w:val="20"/>
                <w:szCs w:val="20"/>
              </w:rPr>
            </w:pPr>
          </w:p>
        </w:tc>
        <w:tc>
          <w:tcPr>
            <w:tcW w:w="708" w:type="dxa"/>
            <w:gridSpan w:val="2"/>
            <w:vMerge w:val="restart"/>
          </w:tcPr>
          <w:p w:rsidR="00E4612C" w:rsidRPr="00D022FF" w:rsidRDefault="00E4612C" w:rsidP="00D022FF">
            <w:pPr>
              <w:jc w:val="center"/>
              <w:rPr>
                <w:sz w:val="20"/>
                <w:szCs w:val="20"/>
              </w:rPr>
            </w:pPr>
          </w:p>
        </w:tc>
        <w:tc>
          <w:tcPr>
            <w:tcW w:w="993" w:type="dxa"/>
            <w:gridSpan w:val="2"/>
            <w:vMerge w:val="restart"/>
          </w:tcPr>
          <w:p w:rsidR="00E4612C" w:rsidRPr="00D022FF" w:rsidRDefault="00E4612C" w:rsidP="00D022FF">
            <w:pPr>
              <w:rPr>
                <w:sz w:val="20"/>
                <w:szCs w:val="20"/>
              </w:rPr>
            </w:pPr>
          </w:p>
        </w:tc>
        <w:tc>
          <w:tcPr>
            <w:tcW w:w="998" w:type="dxa"/>
            <w:gridSpan w:val="2"/>
            <w:vMerge w:val="restart"/>
          </w:tcPr>
          <w:p w:rsidR="00E4612C" w:rsidRPr="00D022FF" w:rsidRDefault="00E4612C" w:rsidP="00D022FF">
            <w:pPr>
              <w:rPr>
                <w:sz w:val="20"/>
                <w:szCs w:val="20"/>
              </w:rPr>
            </w:pPr>
          </w:p>
        </w:tc>
        <w:tc>
          <w:tcPr>
            <w:tcW w:w="1559" w:type="dxa"/>
            <w:vMerge w:val="restart"/>
          </w:tcPr>
          <w:p w:rsidR="00E4612C" w:rsidRPr="00D022FF" w:rsidRDefault="00E4612C" w:rsidP="00D022FF">
            <w:pPr>
              <w:jc w:val="center"/>
              <w:rPr>
                <w:sz w:val="20"/>
                <w:szCs w:val="20"/>
              </w:rPr>
            </w:pPr>
          </w:p>
          <w:p w:rsidR="00E4612C" w:rsidRPr="00D022FF" w:rsidRDefault="00E4612C" w:rsidP="00D022FF">
            <w:pPr>
              <w:jc w:val="center"/>
              <w:rPr>
                <w:sz w:val="20"/>
                <w:szCs w:val="20"/>
              </w:rPr>
            </w:pPr>
          </w:p>
        </w:tc>
      </w:tr>
      <w:tr w:rsidR="00E4612C" w:rsidRPr="00D022FF" w:rsidTr="00C47C0E">
        <w:tc>
          <w:tcPr>
            <w:tcW w:w="843" w:type="dxa"/>
            <w:vMerge/>
          </w:tcPr>
          <w:p w:rsidR="00E4612C" w:rsidRPr="00D022FF" w:rsidRDefault="00E4612C" w:rsidP="00D022FF">
            <w:pPr>
              <w:widowControl w:val="0"/>
              <w:suppressAutoHyphens/>
              <w:autoSpaceDE w:val="0"/>
              <w:autoSpaceDN w:val="0"/>
              <w:adjustRightInd w:val="0"/>
              <w:ind w:left="120"/>
              <w:jc w:val="center"/>
              <w:rPr>
                <w:sz w:val="20"/>
                <w:szCs w:val="20"/>
              </w:rPr>
            </w:pPr>
          </w:p>
        </w:tc>
        <w:tc>
          <w:tcPr>
            <w:tcW w:w="1868" w:type="dxa"/>
            <w:vMerge/>
          </w:tcPr>
          <w:p w:rsidR="00E4612C" w:rsidRPr="00D022FF" w:rsidRDefault="00E4612C" w:rsidP="00D022FF">
            <w:pPr>
              <w:suppressAutoHyphens/>
              <w:rPr>
                <w:sz w:val="20"/>
                <w:szCs w:val="20"/>
              </w:rPr>
            </w:pPr>
          </w:p>
        </w:tc>
        <w:tc>
          <w:tcPr>
            <w:tcW w:w="1417" w:type="dxa"/>
            <w:vMerge/>
          </w:tcPr>
          <w:p w:rsidR="00E4612C" w:rsidRPr="00D022FF" w:rsidRDefault="00E4612C" w:rsidP="00D022FF">
            <w:pPr>
              <w:widowControl w:val="0"/>
              <w:suppressAutoHyphens/>
              <w:autoSpaceDE w:val="0"/>
              <w:autoSpaceDN w:val="0"/>
              <w:adjustRightInd w:val="0"/>
              <w:ind w:left="100"/>
              <w:jc w:val="center"/>
              <w:rPr>
                <w:sz w:val="20"/>
                <w:szCs w:val="20"/>
              </w:rPr>
            </w:pPr>
          </w:p>
        </w:tc>
        <w:tc>
          <w:tcPr>
            <w:tcW w:w="1401" w:type="dxa"/>
          </w:tcPr>
          <w:p w:rsidR="00E4612C" w:rsidRPr="00D022FF" w:rsidRDefault="00E4612C" w:rsidP="00D022FF">
            <w:pPr>
              <w:suppressAutoHyphens/>
              <w:rPr>
                <w:sz w:val="20"/>
                <w:szCs w:val="20"/>
              </w:rPr>
            </w:pPr>
            <w:r w:rsidRPr="00D022FF">
              <w:rPr>
                <w:sz w:val="20"/>
                <w:szCs w:val="20"/>
              </w:rPr>
              <w:t xml:space="preserve">-бюджетные ассигнования всего, в </w:t>
            </w:r>
            <w:proofErr w:type="spellStart"/>
            <w:r w:rsidRPr="00D022FF">
              <w:rPr>
                <w:sz w:val="20"/>
                <w:szCs w:val="20"/>
              </w:rPr>
              <w:t>т.ч</w:t>
            </w:r>
            <w:proofErr w:type="spellEnd"/>
            <w:r w:rsidRPr="00D022FF">
              <w:rPr>
                <w:sz w:val="20"/>
                <w:szCs w:val="20"/>
              </w:rPr>
              <w:t>.</w:t>
            </w:r>
          </w:p>
        </w:tc>
        <w:tc>
          <w:tcPr>
            <w:tcW w:w="1293" w:type="dxa"/>
            <w:gridSpan w:val="2"/>
          </w:tcPr>
          <w:p w:rsidR="00E4612C" w:rsidRPr="00D022FF" w:rsidRDefault="00E4612C" w:rsidP="00D022FF">
            <w:pPr>
              <w:pStyle w:val="a6"/>
              <w:jc w:val="center"/>
              <w:rPr>
                <w:rFonts w:ascii="Times New Roman" w:hAnsi="Times New Roman" w:cs="Times New Roman"/>
                <w:sz w:val="20"/>
                <w:szCs w:val="20"/>
              </w:rPr>
            </w:pPr>
            <w:r w:rsidRPr="00D022FF">
              <w:rPr>
                <w:rFonts w:ascii="Times New Roman" w:hAnsi="Times New Roman" w:cs="Times New Roman"/>
                <w:sz w:val="20"/>
                <w:szCs w:val="20"/>
              </w:rPr>
              <w:t>7 114,21</w:t>
            </w:r>
          </w:p>
        </w:tc>
        <w:tc>
          <w:tcPr>
            <w:tcW w:w="1275" w:type="dxa"/>
            <w:gridSpan w:val="2"/>
          </w:tcPr>
          <w:p w:rsidR="00E4612C" w:rsidRPr="00D022FF" w:rsidRDefault="00E4612C" w:rsidP="00D022FF">
            <w:pPr>
              <w:jc w:val="center"/>
              <w:rPr>
                <w:sz w:val="20"/>
                <w:szCs w:val="20"/>
              </w:rPr>
            </w:pPr>
            <w:r w:rsidRPr="00D022FF">
              <w:rPr>
                <w:sz w:val="20"/>
                <w:szCs w:val="20"/>
              </w:rPr>
              <w:t>0,0</w:t>
            </w:r>
          </w:p>
        </w:tc>
        <w:tc>
          <w:tcPr>
            <w:tcW w:w="1537" w:type="dxa"/>
            <w:vMerge/>
          </w:tcPr>
          <w:p w:rsidR="00E4612C" w:rsidRPr="00D022FF" w:rsidRDefault="00E4612C" w:rsidP="00D022FF">
            <w:pPr>
              <w:rPr>
                <w:sz w:val="20"/>
                <w:szCs w:val="20"/>
              </w:rPr>
            </w:pPr>
          </w:p>
        </w:tc>
        <w:tc>
          <w:tcPr>
            <w:tcW w:w="2410" w:type="dxa"/>
            <w:gridSpan w:val="2"/>
            <w:vMerge/>
          </w:tcPr>
          <w:p w:rsidR="00E4612C" w:rsidRPr="00D022FF" w:rsidRDefault="00E4612C" w:rsidP="00D022FF">
            <w:pPr>
              <w:rPr>
                <w:sz w:val="20"/>
                <w:szCs w:val="20"/>
              </w:rPr>
            </w:pPr>
          </w:p>
        </w:tc>
        <w:tc>
          <w:tcPr>
            <w:tcW w:w="708" w:type="dxa"/>
            <w:gridSpan w:val="2"/>
            <w:vMerge/>
          </w:tcPr>
          <w:p w:rsidR="00E4612C" w:rsidRPr="00D022FF" w:rsidRDefault="00E4612C" w:rsidP="00D022FF">
            <w:pPr>
              <w:jc w:val="center"/>
              <w:rPr>
                <w:sz w:val="20"/>
                <w:szCs w:val="20"/>
              </w:rPr>
            </w:pPr>
          </w:p>
        </w:tc>
        <w:tc>
          <w:tcPr>
            <w:tcW w:w="993" w:type="dxa"/>
            <w:gridSpan w:val="2"/>
            <w:vMerge/>
          </w:tcPr>
          <w:p w:rsidR="00E4612C" w:rsidRPr="00D022FF" w:rsidRDefault="00E4612C" w:rsidP="00D022FF">
            <w:pPr>
              <w:rPr>
                <w:sz w:val="20"/>
                <w:szCs w:val="20"/>
              </w:rPr>
            </w:pPr>
          </w:p>
        </w:tc>
        <w:tc>
          <w:tcPr>
            <w:tcW w:w="998" w:type="dxa"/>
            <w:gridSpan w:val="2"/>
            <w:vMerge/>
          </w:tcPr>
          <w:p w:rsidR="00E4612C" w:rsidRPr="00D022FF" w:rsidRDefault="00E4612C" w:rsidP="00D022FF">
            <w:pPr>
              <w:rPr>
                <w:sz w:val="20"/>
                <w:szCs w:val="20"/>
              </w:rPr>
            </w:pPr>
          </w:p>
        </w:tc>
        <w:tc>
          <w:tcPr>
            <w:tcW w:w="1559" w:type="dxa"/>
            <w:vMerge/>
          </w:tcPr>
          <w:p w:rsidR="00E4612C" w:rsidRPr="00D022FF" w:rsidRDefault="00E4612C" w:rsidP="00D022FF">
            <w:pPr>
              <w:jc w:val="center"/>
              <w:rPr>
                <w:sz w:val="20"/>
                <w:szCs w:val="20"/>
              </w:rPr>
            </w:pPr>
          </w:p>
        </w:tc>
      </w:tr>
      <w:tr w:rsidR="00E4612C" w:rsidRPr="00D022FF" w:rsidTr="00C47C0E">
        <w:tc>
          <w:tcPr>
            <w:tcW w:w="843" w:type="dxa"/>
            <w:vMerge/>
          </w:tcPr>
          <w:p w:rsidR="00E4612C" w:rsidRPr="00D022FF" w:rsidRDefault="00E4612C" w:rsidP="00D022FF">
            <w:pPr>
              <w:widowControl w:val="0"/>
              <w:suppressAutoHyphens/>
              <w:autoSpaceDE w:val="0"/>
              <w:autoSpaceDN w:val="0"/>
              <w:adjustRightInd w:val="0"/>
              <w:ind w:left="120"/>
              <w:jc w:val="center"/>
              <w:rPr>
                <w:sz w:val="20"/>
                <w:szCs w:val="20"/>
              </w:rPr>
            </w:pPr>
          </w:p>
        </w:tc>
        <w:tc>
          <w:tcPr>
            <w:tcW w:w="1868" w:type="dxa"/>
            <w:vMerge/>
          </w:tcPr>
          <w:p w:rsidR="00E4612C" w:rsidRPr="00D022FF" w:rsidRDefault="00E4612C" w:rsidP="00D022FF">
            <w:pPr>
              <w:suppressAutoHyphens/>
              <w:rPr>
                <w:sz w:val="20"/>
                <w:szCs w:val="20"/>
              </w:rPr>
            </w:pPr>
          </w:p>
        </w:tc>
        <w:tc>
          <w:tcPr>
            <w:tcW w:w="1417" w:type="dxa"/>
            <w:vMerge/>
          </w:tcPr>
          <w:p w:rsidR="00E4612C" w:rsidRPr="00D022FF" w:rsidRDefault="00E4612C" w:rsidP="00D022FF">
            <w:pPr>
              <w:widowControl w:val="0"/>
              <w:suppressAutoHyphens/>
              <w:autoSpaceDE w:val="0"/>
              <w:autoSpaceDN w:val="0"/>
              <w:adjustRightInd w:val="0"/>
              <w:ind w:left="100"/>
              <w:jc w:val="center"/>
              <w:rPr>
                <w:sz w:val="20"/>
                <w:szCs w:val="20"/>
              </w:rPr>
            </w:pPr>
          </w:p>
        </w:tc>
        <w:tc>
          <w:tcPr>
            <w:tcW w:w="1401" w:type="dxa"/>
          </w:tcPr>
          <w:p w:rsidR="00E4612C" w:rsidRPr="00D022FF" w:rsidRDefault="00E4612C" w:rsidP="00D022FF">
            <w:pPr>
              <w:suppressAutoHyphens/>
              <w:rPr>
                <w:sz w:val="20"/>
                <w:szCs w:val="20"/>
              </w:rPr>
            </w:pPr>
            <w:r w:rsidRPr="00D022FF">
              <w:rPr>
                <w:sz w:val="20"/>
                <w:szCs w:val="20"/>
              </w:rPr>
              <w:t>-бюджет городского округа Кинешма</w:t>
            </w:r>
          </w:p>
        </w:tc>
        <w:tc>
          <w:tcPr>
            <w:tcW w:w="1293" w:type="dxa"/>
            <w:gridSpan w:val="2"/>
          </w:tcPr>
          <w:p w:rsidR="00E4612C" w:rsidRPr="00D022FF" w:rsidRDefault="00E4612C" w:rsidP="00D022FF">
            <w:pPr>
              <w:pStyle w:val="a6"/>
              <w:jc w:val="center"/>
              <w:rPr>
                <w:rFonts w:ascii="Times New Roman" w:hAnsi="Times New Roman" w:cs="Times New Roman"/>
                <w:sz w:val="20"/>
                <w:szCs w:val="20"/>
              </w:rPr>
            </w:pPr>
            <w:r w:rsidRPr="00D022FF">
              <w:rPr>
                <w:rFonts w:ascii="Times New Roman" w:hAnsi="Times New Roman" w:cs="Times New Roman"/>
                <w:sz w:val="20"/>
                <w:szCs w:val="20"/>
              </w:rPr>
              <w:t>355,72</w:t>
            </w:r>
          </w:p>
        </w:tc>
        <w:tc>
          <w:tcPr>
            <w:tcW w:w="1275" w:type="dxa"/>
            <w:gridSpan w:val="2"/>
          </w:tcPr>
          <w:p w:rsidR="00E4612C" w:rsidRPr="00D022FF" w:rsidRDefault="00E4612C" w:rsidP="00D022FF">
            <w:pPr>
              <w:jc w:val="center"/>
              <w:rPr>
                <w:sz w:val="20"/>
                <w:szCs w:val="20"/>
              </w:rPr>
            </w:pPr>
            <w:r w:rsidRPr="00D022FF">
              <w:rPr>
                <w:sz w:val="20"/>
                <w:szCs w:val="20"/>
              </w:rPr>
              <w:t>0,0</w:t>
            </w:r>
          </w:p>
        </w:tc>
        <w:tc>
          <w:tcPr>
            <w:tcW w:w="1537" w:type="dxa"/>
            <w:vMerge/>
          </w:tcPr>
          <w:p w:rsidR="00E4612C" w:rsidRPr="00D022FF" w:rsidRDefault="00E4612C" w:rsidP="00D022FF">
            <w:pPr>
              <w:rPr>
                <w:sz w:val="20"/>
                <w:szCs w:val="20"/>
              </w:rPr>
            </w:pPr>
          </w:p>
        </w:tc>
        <w:tc>
          <w:tcPr>
            <w:tcW w:w="2410" w:type="dxa"/>
            <w:gridSpan w:val="2"/>
            <w:vMerge/>
          </w:tcPr>
          <w:p w:rsidR="00E4612C" w:rsidRPr="00D022FF" w:rsidRDefault="00E4612C" w:rsidP="00D022FF">
            <w:pPr>
              <w:rPr>
                <w:sz w:val="20"/>
                <w:szCs w:val="20"/>
              </w:rPr>
            </w:pPr>
          </w:p>
        </w:tc>
        <w:tc>
          <w:tcPr>
            <w:tcW w:w="708" w:type="dxa"/>
            <w:gridSpan w:val="2"/>
            <w:vMerge/>
          </w:tcPr>
          <w:p w:rsidR="00E4612C" w:rsidRPr="00D022FF" w:rsidRDefault="00E4612C" w:rsidP="00D022FF">
            <w:pPr>
              <w:jc w:val="center"/>
              <w:rPr>
                <w:sz w:val="20"/>
                <w:szCs w:val="20"/>
              </w:rPr>
            </w:pPr>
          </w:p>
        </w:tc>
        <w:tc>
          <w:tcPr>
            <w:tcW w:w="993" w:type="dxa"/>
            <w:gridSpan w:val="2"/>
            <w:vMerge/>
          </w:tcPr>
          <w:p w:rsidR="00E4612C" w:rsidRPr="00D022FF" w:rsidRDefault="00E4612C" w:rsidP="00D022FF">
            <w:pPr>
              <w:rPr>
                <w:sz w:val="20"/>
                <w:szCs w:val="20"/>
              </w:rPr>
            </w:pPr>
          </w:p>
        </w:tc>
        <w:tc>
          <w:tcPr>
            <w:tcW w:w="998" w:type="dxa"/>
            <w:gridSpan w:val="2"/>
            <w:vMerge/>
          </w:tcPr>
          <w:p w:rsidR="00E4612C" w:rsidRPr="00D022FF" w:rsidRDefault="00E4612C" w:rsidP="00D022FF">
            <w:pPr>
              <w:rPr>
                <w:sz w:val="20"/>
                <w:szCs w:val="20"/>
              </w:rPr>
            </w:pPr>
          </w:p>
        </w:tc>
        <w:tc>
          <w:tcPr>
            <w:tcW w:w="1559" w:type="dxa"/>
            <w:vMerge/>
          </w:tcPr>
          <w:p w:rsidR="00E4612C" w:rsidRPr="00D022FF" w:rsidRDefault="00E4612C" w:rsidP="00D022FF">
            <w:pPr>
              <w:jc w:val="center"/>
              <w:rPr>
                <w:sz w:val="20"/>
                <w:szCs w:val="20"/>
              </w:rPr>
            </w:pPr>
          </w:p>
        </w:tc>
      </w:tr>
      <w:tr w:rsidR="00E4612C" w:rsidRPr="00D022FF" w:rsidTr="00C47C0E">
        <w:trPr>
          <w:trHeight w:val="419"/>
        </w:trPr>
        <w:tc>
          <w:tcPr>
            <w:tcW w:w="843" w:type="dxa"/>
            <w:vMerge/>
          </w:tcPr>
          <w:p w:rsidR="00E4612C" w:rsidRPr="00D022FF" w:rsidRDefault="00E4612C" w:rsidP="00D022FF">
            <w:pPr>
              <w:widowControl w:val="0"/>
              <w:suppressAutoHyphens/>
              <w:autoSpaceDE w:val="0"/>
              <w:autoSpaceDN w:val="0"/>
              <w:adjustRightInd w:val="0"/>
              <w:ind w:left="120"/>
              <w:jc w:val="center"/>
              <w:rPr>
                <w:sz w:val="20"/>
                <w:szCs w:val="20"/>
              </w:rPr>
            </w:pPr>
          </w:p>
        </w:tc>
        <w:tc>
          <w:tcPr>
            <w:tcW w:w="1868" w:type="dxa"/>
            <w:vMerge/>
          </w:tcPr>
          <w:p w:rsidR="00E4612C" w:rsidRPr="00D022FF" w:rsidRDefault="00E4612C" w:rsidP="00D022FF">
            <w:pPr>
              <w:suppressAutoHyphens/>
              <w:rPr>
                <w:sz w:val="20"/>
                <w:szCs w:val="20"/>
              </w:rPr>
            </w:pPr>
          </w:p>
        </w:tc>
        <w:tc>
          <w:tcPr>
            <w:tcW w:w="1417" w:type="dxa"/>
            <w:vMerge/>
          </w:tcPr>
          <w:p w:rsidR="00E4612C" w:rsidRPr="00D022FF" w:rsidRDefault="00E4612C" w:rsidP="00D022FF">
            <w:pPr>
              <w:widowControl w:val="0"/>
              <w:suppressAutoHyphens/>
              <w:autoSpaceDE w:val="0"/>
              <w:autoSpaceDN w:val="0"/>
              <w:adjustRightInd w:val="0"/>
              <w:ind w:left="100"/>
              <w:jc w:val="center"/>
              <w:rPr>
                <w:sz w:val="20"/>
                <w:szCs w:val="20"/>
              </w:rPr>
            </w:pPr>
          </w:p>
        </w:tc>
        <w:tc>
          <w:tcPr>
            <w:tcW w:w="1401" w:type="dxa"/>
          </w:tcPr>
          <w:p w:rsidR="00E4612C" w:rsidRPr="00D022FF" w:rsidRDefault="00E4612C" w:rsidP="00D022FF">
            <w:pPr>
              <w:suppressAutoHyphens/>
              <w:rPr>
                <w:sz w:val="20"/>
                <w:szCs w:val="20"/>
              </w:rPr>
            </w:pPr>
            <w:r>
              <w:rPr>
                <w:sz w:val="20"/>
                <w:szCs w:val="20"/>
              </w:rPr>
              <w:t>-областной бюджет</w:t>
            </w:r>
          </w:p>
        </w:tc>
        <w:tc>
          <w:tcPr>
            <w:tcW w:w="1293" w:type="dxa"/>
            <w:gridSpan w:val="2"/>
          </w:tcPr>
          <w:p w:rsidR="00E4612C" w:rsidRPr="00D022FF" w:rsidRDefault="00E4612C" w:rsidP="00D022FF">
            <w:pPr>
              <w:pStyle w:val="a6"/>
              <w:jc w:val="center"/>
              <w:rPr>
                <w:rFonts w:ascii="Times New Roman" w:hAnsi="Times New Roman" w:cs="Times New Roman"/>
                <w:sz w:val="20"/>
                <w:szCs w:val="20"/>
              </w:rPr>
            </w:pPr>
            <w:r w:rsidRPr="00D022FF">
              <w:rPr>
                <w:rFonts w:ascii="Times New Roman" w:hAnsi="Times New Roman" w:cs="Times New Roman"/>
                <w:sz w:val="20"/>
                <w:szCs w:val="20"/>
              </w:rPr>
              <w:t>6 758,49</w:t>
            </w:r>
          </w:p>
        </w:tc>
        <w:tc>
          <w:tcPr>
            <w:tcW w:w="1275" w:type="dxa"/>
            <w:gridSpan w:val="2"/>
          </w:tcPr>
          <w:p w:rsidR="00E4612C" w:rsidRPr="00D022FF" w:rsidRDefault="00E4612C" w:rsidP="00D022FF">
            <w:pPr>
              <w:jc w:val="center"/>
              <w:rPr>
                <w:sz w:val="20"/>
                <w:szCs w:val="20"/>
              </w:rPr>
            </w:pPr>
          </w:p>
        </w:tc>
        <w:tc>
          <w:tcPr>
            <w:tcW w:w="1537" w:type="dxa"/>
            <w:vMerge/>
          </w:tcPr>
          <w:p w:rsidR="00E4612C" w:rsidRPr="00D022FF" w:rsidRDefault="00E4612C" w:rsidP="00D022FF">
            <w:pPr>
              <w:rPr>
                <w:sz w:val="20"/>
                <w:szCs w:val="20"/>
              </w:rPr>
            </w:pPr>
          </w:p>
        </w:tc>
        <w:tc>
          <w:tcPr>
            <w:tcW w:w="2410" w:type="dxa"/>
            <w:gridSpan w:val="2"/>
            <w:vMerge/>
          </w:tcPr>
          <w:p w:rsidR="00E4612C" w:rsidRPr="00D022FF" w:rsidRDefault="00E4612C" w:rsidP="00D022FF">
            <w:pPr>
              <w:rPr>
                <w:sz w:val="20"/>
                <w:szCs w:val="20"/>
              </w:rPr>
            </w:pPr>
          </w:p>
        </w:tc>
        <w:tc>
          <w:tcPr>
            <w:tcW w:w="708" w:type="dxa"/>
            <w:gridSpan w:val="2"/>
            <w:vMerge/>
          </w:tcPr>
          <w:p w:rsidR="00E4612C" w:rsidRPr="00D022FF" w:rsidRDefault="00E4612C" w:rsidP="00D022FF">
            <w:pPr>
              <w:jc w:val="center"/>
              <w:rPr>
                <w:sz w:val="20"/>
                <w:szCs w:val="20"/>
              </w:rPr>
            </w:pPr>
          </w:p>
        </w:tc>
        <w:tc>
          <w:tcPr>
            <w:tcW w:w="993" w:type="dxa"/>
            <w:gridSpan w:val="2"/>
            <w:vMerge/>
          </w:tcPr>
          <w:p w:rsidR="00E4612C" w:rsidRPr="00D022FF" w:rsidRDefault="00E4612C" w:rsidP="00D022FF">
            <w:pPr>
              <w:rPr>
                <w:sz w:val="20"/>
                <w:szCs w:val="20"/>
              </w:rPr>
            </w:pPr>
          </w:p>
        </w:tc>
        <w:tc>
          <w:tcPr>
            <w:tcW w:w="998" w:type="dxa"/>
            <w:gridSpan w:val="2"/>
            <w:vMerge/>
          </w:tcPr>
          <w:p w:rsidR="00E4612C" w:rsidRPr="00D022FF" w:rsidRDefault="00E4612C" w:rsidP="00D022FF">
            <w:pPr>
              <w:rPr>
                <w:sz w:val="20"/>
                <w:szCs w:val="20"/>
              </w:rPr>
            </w:pPr>
          </w:p>
        </w:tc>
        <w:tc>
          <w:tcPr>
            <w:tcW w:w="1559" w:type="dxa"/>
            <w:vMerge/>
          </w:tcPr>
          <w:p w:rsidR="00E4612C" w:rsidRPr="00D022FF" w:rsidRDefault="00E4612C" w:rsidP="00D022FF">
            <w:pPr>
              <w:rPr>
                <w:sz w:val="20"/>
                <w:szCs w:val="20"/>
              </w:rPr>
            </w:pPr>
          </w:p>
        </w:tc>
      </w:tr>
      <w:tr w:rsidR="00E4612C" w:rsidRPr="00D022FF" w:rsidTr="00C47C0E">
        <w:tc>
          <w:tcPr>
            <w:tcW w:w="843" w:type="dxa"/>
            <w:vMerge w:val="restart"/>
          </w:tcPr>
          <w:p w:rsidR="00E4612C" w:rsidRPr="00D022FF" w:rsidRDefault="00E4612C" w:rsidP="00D022FF">
            <w:pPr>
              <w:widowControl w:val="0"/>
              <w:suppressAutoHyphens/>
              <w:autoSpaceDE w:val="0"/>
              <w:autoSpaceDN w:val="0"/>
              <w:adjustRightInd w:val="0"/>
              <w:ind w:left="120"/>
              <w:jc w:val="center"/>
              <w:rPr>
                <w:sz w:val="20"/>
                <w:szCs w:val="20"/>
              </w:rPr>
            </w:pPr>
            <w:r>
              <w:rPr>
                <w:sz w:val="20"/>
                <w:szCs w:val="20"/>
              </w:rPr>
              <w:t>1.1.3</w:t>
            </w:r>
          </w:p>
        </w:tc>
        <w:tc>
          <w:tcPr>
            <w:tcW w:w="1868" w:type="dxa"/>
            <w:vMerge w:val="restart"/>
          </w:tcPr>
          <w:p w:rsidR="00E4612C" w:rsidRPr="00D022FF" w:rsidRDefault="00E4612C" w:rsidP="00D022FF">
            <w:pPr>
              <w:suppressAutoHyphens/>
              <w:rPr>
                <w:sz w:val="20"/>
                <w:szCs w:val="20"/>
              </w:rPr>
            </w:pPr>
            <w:r>
              <w:rPr>
                <w:sz w:val="20"/>
                <w:szCs w:val="20"/>
              </w:rPr>
              <w:t>Мероприятие «</w:t>
            </w:r>
            <w:r w:rsidRPr="00D022FF">
              <w:rPr>
                <w:sz w:val="20"/>
                <w:szCs w:val="20"/>
              </w:rPr>
              <w:t>Разработка проектно-сметной документации по реконструкции участка автомобильной дороги по ул. </w:t>
            </w:r>
            <w:proofErr w:type="spellStart"/>
            <w:r w:rsidRPr="00D022FF">
              <w:rPr>
                <w:sz w:val="20"/>
                <w:szCs w:val="20"/>
              </w:rPr>
              <w:t>Вичугская</w:t>
            </w:r>
            <w:proofErr w:type="spellEnd"/>
            <w:r w:rsidRPr="00D022FF">
              <w:rPr>
                <w:sz w:val="20"/>
                <w:szCs w:val="20"/>
              </w:rPr>
              <w:t xml:space="preserve"> и ул. им. Островского в месте перехода через железную дорогу в г. Кинешма Ивановской области</w:t>
            </w:r>
            <w:r>
              <w:rPr>
                <w:sz w:val="20"/>
                <w:szCs w:val="20"/>
              </w:rPr>
              <w:t>»</w:t>
            </w:r>
          </w:p>
        </w:tc>
        <w:tc>
          <w:tcPr>
            <w:tcW w:w="1417" w:type="dxa"/>
            <w:vMerge w:val="restart"/>
          </w:tcPr>
          <w:p w:rsidR="00E4612C" w:rsidRDefault="00E4612C" w:rsidP="00CA28EE">
            <w:pPr>
              <w:widowControl w:val="0"/>
              <w:suppressAutoHyphens/>
              <w:autoSpaceDE w:val="0"/>
              <w:autoSpaceDN w:val="0"/>
              <w:adjustRightInd w:val="0"/>
              <w:ind w:left="100"/>
              <w:rPr>
                <w:sz w:val="20"/>
                <w:szCs w:val="20"/>
              </w:rPr>
            </w:pPr>
            <w:r>
              <w:rPr>
                <w:sz w:val="20"/>
                <w:szCs w:val="20"/>
              </w:rPr>
              <w:t>МУ</w:t>
            </w:r>
          </w:p>
          <w:p w:rsidR="00E4612C" w:rsidRPr="00D022FF" w:rsidRDefault="00E4612C" w:rsidP="00CA28EE">
            <w:pPr>
              <w:widowControl w:val="0"/>
              <w:suppressAutoHyphens/>
              <w:autoSpaceDE w:val="0"/>
              <w:autoSpaceDN w:val="0"/>
              <w:adjustRightInd w:val="0"/>
              <w:rPr>
                <w:sz w:val="20"/>
                <w:szCs w:val="20"/>
              </w:rPr>
            </w:pPr>
            <w:r w:rsidRPr="00D022FF">
              <w:rPr>
                <w:sz w:val="20"/>
                <w:szCs w:val="20"/>
              </w:rPr>
              <w:t>«</w:t>
            </w:r>
            <w:r>
              <w:rPr>
                <w:sz w:val="20"/>
                <w:szCs w:val="20"/>
              </w:rPr>
              <w:t>Управление капитального строительства</w:t>
            </w:r>
            <w:r w:rsidRPr="00D022FF">
              <w:rPr>
                <w:sz w:val="20"/>
                <w:szCs w:val="20"/>
              </w:rPr>
              <w:t>»</w:t>
            </w:r>
          </w:p>
        </w:tc>
        <w:tc>
          <w:tcPr>
            <w:tcW w:w="1401" w:type="dxa"/>
          </w:tcPr>
          <w:p w:rsidR="00E4612C" w:rsidRPr="00D022FF" w:rsidRDefault="00E4612C" w:rsidP="00D022FF">
            <w:pPr>
              <w:rPr>
                <w:sz w:val="20"/>
                <w:szCs w:val="20"/>
              </w:rPr>
            </w:pPr>
            <w:r w:rsidRPr="00D022FF">
              <w:rPr>
                <w:sz w:val="20"/>
                <w:szCs w:val="20"/>
              </w:rPr>
              <w:t>Всего</w:t>
            </w:r>
          </w:p>
        </w:tc>
        <w:tc>
          <w:tcPr>
            <w:tcW w:w="1293" w:type="dxa"/>
            <w:gridSpan w:val="2"/>
          </w:tcPr>
          <w:p w:rsidR="00E4612C" w:rsidRPr="00D022FF" w:rsidRDefault="00E4612C" w:rsidP="00D022FF">
            <w:pPr>
              <w:jc w:val="center"/>
              <w:rPr>
                <w:sz w:val="20"/>
                <w:szCs w:val="20"/>
              </w:rPr>
            </w:pPr>
            <w:r w:rsidRPr="00D022FF">
              <w:rPr>
                <w:sz w:val="20"/>
                <w:szCs w:val="20"/>
              </w:rPr>
              <w:t>2 156,0</w:t>
            </w:r>
          </w:p>
        </w:tc>
        <w:tc>
          <w:tcPr>
            <w:tcW w:w="1275" w:type="dxa"/>
            <w:gridSpan w:val="2"/>
          </w:tcPr>
          <w:p w:rsidR="00E4612C" w:rsidRPr="00D022FF" w:rsidRDefault="00E4612C" w:rsidP="00D022FF">
            <w:pPr>
              <w:jc w:val="center"/>
              <w:rPr>
                <w:sz w:val="20"/>
                <w:szCs w:val="20"/>
              </w:rPr>
            </w:pPr>
            <w:r w:rsidRPr="00D022FF">
              <w:rPr>
                <w:sz w:val="20"/>
                <w:szCs w:val="20"/>
              </w:rPr>
              <w:t>155,97</w:t>
            </w:r>
          </w:p>
        </w:tc>
        <w:tc>
          <w:tcPr>
            <w:tcW w:w="1537" w:type="dxa"/>
            <w:vMerge w:val="restart"/>
          </w:tcPr>
          <w:p w:rsidR="00E4612C" w:rsidRPr="00D022FF" w:rsidRDefault="00E4612C" w:rsidP="00D022FF">
            <w:pPr>
              <w:rPr>
                <w:sz w:val="20"/>
                <w:szCs w:val="20"/>
              </w:rPr>
            </w:pPr>
            <w:r w:rsidRPr="00D022FF">
              <w:rPr>
                <w:sz w:val="20"/>
                <w:szCs w:val="20"/>
              </w:rPr>
              <w:t>Реализация мероприятия запланирована на 3квартал 2017 года</w:t>
            </w:r>
          </w:p>
        </w:tc>
        <w:tc>
          <w:tcPr>
            <w:tcW w:w="2410" w:type="dxa"/>
            <w:gridSpan w:val="2"/>
            <w:vMerge w:val="restart"/>
          </w:tcPr>
          <w:p w:rsidR="00E4612C" w:rsidRPr="00D022FF" w:rsidRDefault="00E4612C" w:rsidP="00D022FF">
            <w:pPr>
              <w:pStyle w:val="a6"/>
              <w:rPr>
                <w:rFonts w:ascii="Times New Roman" w:hAnsi="Times New Roman" w:cs="Times New Roman"/>
                <w:sz w:val="20"/>
                <w:szCs w:val="20"/>
              </w:rPr>
            </w:pPr>
            <w:r w:rsidRPr="00D022FF">
              <w:rPr>
                <w:rFonts w:ascii="Times New Roman" w:hAnsi="Times New Roman" w:cs="Times New Roman"/>
                <w:sz w:val="20"/>
                <w:szCs w:val="20"/>
              </w:rPr>
              <w:t>Проектная документация</w:t>
            </w:r>
          </w:p>
        </w:tc>
        <w:tc>
          <w:tcPr>
            <w:tcW w:w="708" w:type="dxa"/>
            <w:gridSpan w:val="2"/>
            <w:vMerge w:val="restart"/>
          </w:tcPr>
          <w:p w:rsidR="00E4612C" w:rsidRPr="00D022FF" w:rsidRDefault="00E4612C" w:rsidP="00D022FF">
            <w:pPr>
              <w:pStyle w:val="a6"/>
              <w:rPr>
                <w:rFonts w:ascii="Times New Roman" w:hAnsi="Times New Roman" w:cs="Times New Roman"/>
                <w:sz w:val="20"/>
                <w:szCs w:val="20"/>
              </w:rPr>
            </w:pPr>
            <w:r w:rsidRPr="00D022FF">
              <w:rPr>
                <w:rFonts w:ascii="Times New Roman" w:hAnsi="Times New Roman" w:cs="Times New Roman"/>
                <w:sz w:val="20"/>
                <w:szCs w:val="20"/>
              </w:rPr>
              <w:t>проект</w:t>
            </w:r>
          </w:p>
        </w:tc>
        <w:tc>
          <w:tcPr>
            <w:tcW w:w="993" w:type="dxa"/>
            <w:gridSpan w:val="2"/>
            <w:vMerge w:val="restart"/>
          </w:tcPr>
          <w:p w:rsidR="00E4612C" w:rsidRPr="00D022FF" w:rsidRDefault="00E4612C" w:rsidP="00D022FF">
            <w:pPr>
              <w:rPr>
                <w:sz w:val="20"/>
                <w:szCs w:val="20"/>
              </w:rPr>
            </w:pPr>
            <w:r w:rsidRPr="00D022FF">
              <w:rPr>
                <w:sz w:val="20"/>
                <w:szCs w:val="20"/>
              </w:rPr>
              <w:t>1</w:t>
            </w:r>
          </w:p>
        </w:tc>
        <w:tc>
          <w:tcPr>
            <w:tcW w:w="998" w:type="dxa"/>
            <w:gridSpan w:val="2"/>
            <w:vMerge w:val="restart"/>
          </w:tcPr>
          <w:p w:rsidR="00E4612C" w:rsidRPr="00D022FF" w:rsidRDefault="00E4612C" w:rsidP="00D022FF">
            <w:pPr>
              <w:rPr>
                <w:sz w:val="20"/>
                <w:szCs w:val="20"/>
              </w:rPr>
            </w:pPr>
            <w:r>
              <w:rPr>
                <w:sz w:val="20"/>
                <w:szCs w:val="20"/>
              </w:rPr>
              <w:t>0</w:t>
            </w:r>
          </w:p>
        </w:tc>
        <w:tc>
          <w:tcPr>
            <w:tcW w:w="1559" w:type="dxa"/>
            <w:vMerge w:val="restart"/>
          </w:tcPr>
          <w:p w:rsidR="00E4612C" w:rsidRPr="00D022FF" w:rsidRDefault="00E4612C" w:rsidP="00D022FF">
            <w:pPr>
              <w:jc w:val="center"/>
              <w:rPr>
                <w:sz w:val="20"/>
                <w:szCs w:val="20"/>
              </w:rPr>
            </w:pPr>
            <w:r w:rsidRPr="00D022FF">
              <w:rPr>
                <w:sz w:val="20"/>
                <w:szCs w:val="20"/>
              </w:rPr>
              <w:t>2 156,0</w:t>
            </w:r>
          </w:p>
          <w:p w:rsidR="00E4612C" w:rsidRPr="00D022FF" w:rsidRDefault="00E4612C" w:rsidP="00D022FF">
            <w:pPr>
              <w:jc w:val="center"/>
              <w:rPr>
                <w:sz w:val="20"/>
                <w:szCs w:val="20"/>
              </w:rPr>
            </w:pPr>
          </w:p>
        </w:tc>
      </w:tr>
      <w:tr w:rsidR="00E4612C" w:rsidRPr="00D022FF" w:rsidTr="00C47C0E">
        <w:tc>
          <w:tcPr>
            <w:tcW w:w="843" w:type="dxa"/>
            <w:vMerge/>
          </w:tcPr>
          <w:p w:rsidR="00E4612C" w:rsidRPr="00D022FF" w:rsidRDefault="00E4612C" w:rsidP="00D022FF">
            <w:pPr>
              <w:widowControl w:val="0"/>
              <w:suppressAutoHyphens/>
              <w:autoSpaceDE w:val="0"/>
              <w:autoSpaceDN w:val="0"/>
              <w:adjustRightInd w:val="0"/>
              <w:ind w:left="120"/>
              <w:jc w:val="center"/>
              <w:rPr>
                <w:sz w:val="20"/>
                <w:szCs w:val="20"/>
              </w:rPr>
            </w:pPr>
          </w:p>
        </w:tc>
        <w:tc>
          <w:tcPr>
            <w:tcW w:w="1868" w:type="dxa"/>
            <w:vMerge/>
          </w:tcPr>
          <w:p w:rsidR="00E4612C" w:rsidRPr="00D022FF" w:rsidRDefault="00E4612C" w:rsidP="00D022FF">
            <w:pPr>
              <w:suppressAutoHyphens/>
              <w:rPr>
                <w:sz w:val="20"/>
                <w:szCs w:val="20"/>
              </w:rPr>
            </w:pPr>
          </w:p>
        </w:tc>
        <w:tc>
          <w:tcPr>
            <w:tcW w:w="1417" w:type="dxa"/>
            <w:vMerge/>
          </w:tcPr>
          <w:p w:rsidR="00E4612C" w:rsidRPr="00D022FF" w:rsidRDefault="00E4612C" w:rsidP="00D022FF">
            <w:pPr>
              <w:widowControl w:val="0"/>
              <w:suppressAutoHyphens/>
              <w:autoSpaceDE w:val="0"/>
              <w:autoSpaceDN w:val="0"/>
              <w:adjustRightInd w:val="0"/>
              <w:ind w:left="100"/>
              <w:jc w:val="center"/>
              <w:rPr>
                <w:sz w:val="20"/>
                <w:szCs w:val="20"/>
              </w:rPr>
            </w:pPr>
          </w:p>
        </w:tc>
        <w:tc>
          <w:tcPr>
            <w:tcW w:w="1401" w:type="dxa"/>
          </w:tcPr>
          <w:p w:rsidR="00E4612C" w:rsidRPr="00D022FF" w:rsidRDefault="00E4612C" w:rsidP="00D022FF">
            <w:pPr>
              <w:suppressAutoHyphens/>
              <w:rPr>
                <w:sz w:val="20"/>
                <w:szCs w:val="20"/>
              </w:rPr>
            </w:pPr>
            <w:r w:rsidRPr="00D022FF">
              <w:rPr>
                <w:sz w:val="20"/>
                <w:szCs w:val="20"/>
              </w:rPr>
              <w:t xml:space="preserve">-бюджетные ассигнования всего, в </w:t>
            </w:r>
            <w:proofErr w:type="spellStart"/>
            <w:r w:rsidRPr="00D022FF">
              <w:rPr>
                <w:sz w:val="20"/>
                <w:szCs w:val="20"/>
              </w:rPr>
              <w:t>т.ч</w:t>
            </w:r>
            <w:proofErr w:type="spellEnd"/>
            <w:r w:rsidRPr="00D022FF">
              <w:rPr>
                <w:sz w:val="20"/>
                <w:szCs w:val="20"/>
              </w:rPr>
              <w:t>.</w:t>
            </w:r>
          </w:p>
        </w:tc>
        <w:tc>
          <w:tcPr>
            <w:tcW w:w="1293" w:type="dxa"/>
            <w:gridSpan w:val="2"/>
          </w:tcPr>
          <w:p w:rsidR="00E4612C" w:rsidRPr="00D022FF" w:rsidRDefault="00E4612C" w:rsidP="00D022FF">
            <w:pPr>
              <w:jc w:val="center"/>
              <w:rPr>
                <w:sz w:val="20"/>
                <w:szCs w:val="20"/>
              </w:rPr>
            </w:pPr>
            <w:r w:rsidRPr="00D022FF">
              <w:rPr>
                <w:sz w:val="20"/>
                <w:szCs w:val="20"/>
              </w:rPr>
              <w:t>2 156,0</w:t>
            </w:r>
          </w:p>
        </w:tc>
        <w:tc>
          <w:tcPr>
            <w:tcW w:w="1275" w:type="dxa"/>
            <w:gridSpan w:val="2"/>
          </w:tcPr>
          <w:p w:rsidR="00E4612C" w:rsidRPr="00D022FF" w:rsidRDefault="00E4612C" w:rsidP="00D022FF">
            <w:pPr>
              <w:jc w:val="center"/>
              <w:rPr>
                <w:sz w:val="20"/>
                <w:szCs w:val="20"/>
              </w:rPr>
            </w:pPr>
            <w:r w:rsidRPr="00D022FF">
              <w:rPr>
                <w:sz w:val="20"/>
                <w:szCs w:val="20"/>
              </w:rPr>
              <w:t>155,97</w:t>
            </w:r>
          </w:p>
        </w:tc>
        <w:tc>
          <w:tcPr>
            <w:tcW w:w="1537" w:type="dxa"/>
            <w:vMerge/>
          </w:tcPr>
          <w:p w:rsidR="00E4612C" w:rsidRPr="00D022FF" w:rsidRDefault="00E4612C" w:rsidP="00D022FF">
            <w:pPr>
              <w:rPr>
                <w:sz w:val="20"/>
                <w:szCs w:val="20"/>
              </w:rPr>
            </w:pPr>
          </w:p>
        </w:tc>
        <w:tc>
          <w:tcPr>
            <w:tcW w:w="2410" w:type="dxa"/>
            <w:gridSpan w:val="2"/>
            <w:vMerge/>
          </w:tcPr>
          <w:p w:rsidR="00E4612C" w:rsidRPr="00D022FF" w:rsidRDefault="00E4612C" w:rsidP="00D022FF">
            <w:pPr>
              <w:rPr>
                <w:sz w:val="20"/>
                <w:szCs w:val="20"/>
              </w:rPr>
            </w:pPr>
          </w:p>
        </w:tc>
        <w:tc>
          <w:tcPr>
            <w:tcW w:w="708" w:type="dxa"/>
            <w:gridSpan w:val="2"/>
            <w:vMerge/>
          </w:tcPr>
          <w:p w:rsidR="00E4612C" w:rsidRPr="00D022FF" w:rsidRDefault="00E4612C" w:rsidP="00D022FF">
            <w:pPr>
              <w:jc w:val="center"/>
              <w:rPr>
                <w:sz w:val="20"/>
                <w:szCs w:val="20"/>
              </w:rPr>
            </w:pPr>
          </w:p>
        </w:tc>
        <w:tc>
          <w:tcPr>
            <w:tcW w:w="993" w:type="dxa"/>
            <w:gridSpan w:val="2"/>
            <w:vMerge/>
          </w:tcPr>
          <w:p w:rsidR="00E4612C" w:rsidRPr="00D022FF" w:rsidRDefault="00E4612C" w:rsidP="00D022FF">
            <w:pPr>
              <w:rPr>
                <w:sz w:val="20"/>
                <w:szCs w:val="20"/>
              </w:rPr>
            </w:pPr>
          </w:p>
        </w:tc>
        <w:tc>
          <w:tcPr>
            <w:tcW w:w="998" w:type="dxa"/>
            <w:gridSpan w:val="2"/>
            <w:vMerge/>
          </w:tcPr>
          <w:p w:rsidR="00E4612C" w:rsidRPr="00D022FF" w:rsidRDefault="00E4612C" w:rsidP="00D022FF">
            <w:pPr>
              <w:rPr>
                <w:sz w:val="20"/>
                <w:szCs w:val="20"/>
              </w:rPr>
            </w:pPr>
          </w:p>
        </w:tc>
        <w:tc>
          <w:tcPr>
            <w:tcW w:w="1559" w:type="dxa"/>
            <w:vMerge/>
          </w:tcPr>
          <w:p w:rsidR="00E4612C" w:rsidRPr="00D022FF" w:rsidRDefault="00E4612C" w:rsidP="00D022FF">
            <w:pPr>
              <w:jc w:val="center"/>
              <w:rPr>
                <w:sz w:val="20"/>
                <w:szCs w:val="20"/>
              </w:rPr>
            </w:pPr>
          </w:p>
        </w:tc>
      </w:tr>
      <w:tr w:rsidR="00E4612C" w:rsidRPr="00D022FF" w:rsidTr="00C47C0E">
        <w:trPr>
          <w:trHeight w:val="920"/>
        </w:trPr>
        <w:tc>
          <w:tcPr>
            <w:tcW w:w="843" w:type="dxa"/>
            <w:vMerge/>
          </w:tcPr>
          <w:p w:rsidR="00E4612C" w:rsidRPr="00D022FF" w:rsidRDefault="00E4612C" w:rsidP="00D022FF">
            <w:pPr>
              <w:widowControl w:val="0"/>
              <w:suppressAutoHyphens/>
              <w:autoSpaceDE w:val="0"/>
              <w:autoSpaceDN w:val="0"/>
              <w:adjustRightInd w:val="0"/>
              <w:ind w:left="120"/>
              <w:jc w:val="center"/>
              <w:rPr>
                <w:sz w:val="20"/>
                <w:szCs w:val="20"/>
              </w:rPr>
            </w:pPr>
          </w:p>
        </w:tc>
        <w:tc>
          <w:tcPr>
            <w:tcW w:w="1868" w:type="dxa"/>
            <w:vMerge/>
          </w:tcPr>
          <w:p w:rsidR="00E4612C" w:rsidRPr="00D022FF" w:rsidRDefault="00E4612C" w:rsidP="00D022FF">
            <w:pPr>
              <w:suppressAutoHyphens/>
              <w:rPr>
                <w:sz w:val="20"/>
                <w:szCs w:val="20"/>
              </w:rPr>
            </w:pPr>
          </w:p>
        </w:tc>
        <w:tc>
          <w:tcPr>
            <w:tcW w:w="1417" w:type="dxa"/>
            <w:vMerge/>
          </w:tcPr>
          <w:p w:rsidR="00E4612C" w:rsidRPr="00D022FF" w:rsidRDefault="00E4612C" w:rsidP="00D022FF">
            <w:pPr>
              <w:widowControl w:val="0"/>
              <w:suppressAutoHyphens/>
              <w:autoSpaceDE w:val="0"/>
              <w:autoSpaceDN w:val="0"/>
              <w:adjustRightInd w:val="0"/>
              <w:ind w:left="100"/>
              <w:jc w:val="center"/>
              <w:rPr>
                <w:sz w:val="20"/>
                <w:szCs w:val="20"/>
              </w:rPr>
            </w:pPr>
          </w:p>
        </w:tc>
        <w:tc>
          <w:tcPr>
            <w:tcW w:w="1401" w:type="dxa"/>
          </w:tcPr>
          <w:p w:rsidR="00E4612C" w:rsidRPr="00D022FF" w:rsidRDefault="00E4612C" w:rsidP="00D022FF">
            <w:pPr>
              <w:suppressAutoHyphens/>
              <w:rPr>
                <w:sz w:val="20"/>
                <w:szCs w:val="20"/>
              </w:rPr>
            </w:pPr>
            <w:r w:rsidRPr="00D022FF">
              <w:rPr>
                <w:sz w:val="20"/>
                <w:szCs w:val="20"/>
              </w:rPr>
              <w:t>-бюджет городского округа Кинешма</w:t>
            </w:r>
          </w:p>
        </w:tc>
        <w:tc>
          <w:tcPr>
            <w:tcW w:w="1293" w:type="dxa"/>
            <w:gridSpan w:val="2"/>
          </w:tcPr>
          <w:p w:rsidR="00E4612C" w:rsidRPr="00D022FF" w:rsidRDefault="00E4612C" w:rsidP="00D022FF">
            <w:pPr>
              <w:jc w:val="center"/>
              <w:rPr>
                <w:sz w:val="20"/>
                <w:szCs w:val="20"/>
              </w:rPr>
            </w:pPr>
            <w:r w:rsidRPr="00D022FF">
              <w:rPr>
                <w:sz w:val="20"/>
                <w:szCs w:val="20"/>
              </w:rPr>
              <w:t>2 156,0</w:t>
            </w:r>
          </w:p>
        </w:tc>
        <w:tc>
          <w:tcPr>
            <w:tcW w:w="1275" w:type="dxa"/>
            <w:gridSpan w:val="2"/>
          </w:tcPr>
          <w:p w:rsidR="00E4612C" w:rsidRPr="00D022FF" w:rsidRDefault="00E4612C" w:rsidP="00D022FF">
            <w:pPr>
              <w:jc w:val="center"/>
              <w:rPr>
                <w:sz w:val="20"/>
                <w:szCs w:val="20"/>
              </w:rPr>
            </w:pPr>
            <w:r w:rsidRPr="00D022FF">
              <w:rPr>
                <w:sz w:val="20"/>
                <w:szCs w:val="20"/>
              </w:rPr>
              <w:t>155,97</w:t>
            </w:r>
          </w:p>
        </w:tc>
        <w:tc>
          <w:tcPr>
            <w:tcW w:w="1537" w:type="dxa"/>
            <w:vMerge/>
          </w:tcPr>
          <w:p w:rsidR="00E4612C" w:rsidRPr="00D022FF" w:rsidRDefault="00E4612C" w:rsidP="00D022FF">
            <w:pPr>
              <w:rPr>
                <w:sz w:val="20"/>
                <w:szCs w:val="20"/>
              </w:rPr>
            </w:pPr>
          </w:p>
        </w:tc>
        <w:tc>
          <w:tcPr>
            <w:tcW w:w="2410" w:type="dxa"/>
            <w:gridSpan w:val="2"/>
            <w:vMerge/>
          </w:tcPr>
          <w:p w:rsidR="00E4612C" w:rsidRPr="00D022FF" w:rsidRDefault="00E4612C" w:rsidP="00D022FF">
            <w:pPr>
              <w:rPr>
                <w:sz w:val="20"/>
                <w:szCs w:val="20"/>
              </w:rPr>
            </w:pPr>
          </w:p>
        </w:tc>
        <w:tc>
          <w:tcPr>
            <w:tcW w:w="708" w:type="dxa"/>
            <w:gridSpan w:val="2"/>
            <w:vMerge/>
          </w:tcPr>
          <w:p w:rsidR="00E4612C" w:rsidRPr="00D022FF" w:rsidRDefault="00E4612C" w:rsidP="00D022FF">
            <w:pPr>
              <w:jc w:val="center"/>
              <w:rPr>
                <w:sz w:val="20"/>
                <w:szCs w:val="20"/>
              </w:rPr>
            </w:pPr>
          </w:p>
        </w:tc>
        <w:tc>
          <w:tcPr>
            <w:tcW w:w="993" w:type="dxa"/>
            <w:gridSpan w:val="2"/>
            <w:vMerge/>
          </w:tcPr>
          <w:p w:rsidR="00E4612C" w:rsidRPr="00D022FF" w:rsidRDefault="00E4612C" w:rsidP="00D022FF">
            <w:pPr>
              <w:rPr>
                <w:sz w:val="20"/>
                <w:szCs w:val="20"/>
              </w:rPr>
            </w:pPr>
          </w:p>
        </w:tc>
        <w:tc>
          <w:tcPr>
            <w:tcW w:w="998" w:type="dxa"/>
            <w:gridSpan w:val="2"/>
            <w:vMerge/>
          </w:tcPr>
          <w:p w:rsidR="00E4612C" w:rsidRPr="00D022FF" w:rsidRDefault="00E4612C" w:rsidP="00D022FF">
            <w:pPr>
              <w:rPr>
                <w:sz w:val="20"/>
                <w:szCs w:val="20"/>
              </w:rPr>
            </w:pPr>
          </w:p>
        </w:tc>
        <w:tc>
          <w:tcPr>
            <w:tcW w:w="1559" w:type="dxa"/>
            <w:vMerge/>
          </w:tcPr>
          <w:p w:rsidR="00E4612C" w:rsidRPr="00D022FF" w:rsidRDefault="00E4612C" w:rsidP="00D022FF">
            <w:pPr>
              <w:jc w:val="center"/>
              <w:rPr>
                <w:sz w:val="20"/>
                <w:szCs w:val="20"/>
              </w:rPr>
            </w:pPr>
          </w:p>
        </w:tc>
      </w:tr>
      <w:tr w:rsidR="00E4612C" w:rsidRPr="00D022FF" w:rsidTr="00C47C0E">
        <w:trPr>
          <w:trHeight w:val="258"/>
        </w:trPr>
        <w:tc>
          <w:tcPr>
            <w:tcW w:w="843" w:type="dxa"/>
            <w:vMerge w:val="restart"/>
          </w:tcPr>
          <w:p w:rsidR="00E4612C" w:rsidRPr="00D022FF" w:rsidRDefault="00E4612C" w:rsidP="00D022FF">
            <w:pPr>
              <w:widowControl w:val="0"/>
              <w:suppressAutoHyphens/>
              <w:autoSpaceDE w:val="0"/>
              <w:autoSpaceDN w:val="0"/>
              <w:adjustRightInd w:val="0"/>
              <w:ind w:left="120"/>
              <w:jc w:val="center"/>
              <w:rPr>
                <w:sz w:val="20"/>
                <w:szCs w:val="20"/>
              </w:rPr>
            </w:pPr>
            <w:r>
              <w:rPr>
                <w:sz w:val="20"/>
                <w:szCs w:val="20"/>
              </w:rPr>
              <w:t>1.2</w:t>
            </w:r>
          </w:p>
        </w:tc>
        <w:tc>
          <w:tcPr>
            <w:tcW w:w="1868" w:type="dxa"/>
            <w:vMerge w:val="restart"/>
          </w:tcPr>
          <w:p w:rsidR="00E4612C" w:rsidRPr="00D022FF" w:rsidRDefault="00E4612C" w:rsidP="00D022FF">
            <w:pPr>
              <w:suppressAutoHyphens/>
              <w:rPr>
                <w:sz w:val="20"/>
                <w:szCs w:val="20"/>
              </w:rPr>
            </w:pPr>
            <w:r w:rsidRPr="00D022FF">
              <w:rPr>
                <w:sz w:val="20"/>
                <w:szCs w:val="20"/>
              </w:rPr>
              <w:t xml:space="preserve">Основное мероприятие «Организация ремонта закрепленных автомобильных дорог общего пользования и искусственных дорожных сооружений в их составе, </w:t>
            </w:r>
            <w:r w:rsidRPr="00D022FF">
              <w:rPr>
                <w:sz w:val="20"/>
                <w:szCs w:val="20"/>
              </w:rPr>
              <w:lastRenderedPageBreak/>
              <w:t>внутриквартальных проездов и придомовых территорий городского округа Кинешма"</w:t>
            </w:r>
          </w:p>
        </w:tc>
        <w:tc>
          <w:tcPr>
            <w:tcW w:w="1417" w:type="dxa"/>
            <w:vMerge w:val="restart"/>
          </w:tcPr>
          <w:p w:rsidR="00E4612C" w:rsidRDefault="00E4612C" w:rsidP="004479F1">
            <w:pPr>
              <w:widowControl w:val="0"/>
              <w:suppressAutoHyphens/>
              <w:autoSpaceDE w:val="0"/>
              <w:autoSpaceDN w:val="0"/>
              <w:adjustRightInd w:val="0"/>
              <w:ind w:left="100"/>
              <w:rPr>
                <w:sz w:val="20"/>
                <w:szCs w:val="20"/>
              </w:rPr>
            </w:pPr>
            <w:r>
              <w:rPr>
                <w:sz w:val="20"/>
                <w:szCs w:val="20"/>
              </w:rPr>
              <w:lastRenderedPageBreak/>
              <w:t>МУ</w:t>
            </w:r>
          </w:p>
          <w:p w:rsidR="00E4612C" w:rsidRPr="00D022FF" w:rsidRDefault="00E4612C" w:rsidP="004479F1">
            <w:pPr>
              <w:widowControl w:val="0"/>
              <w:suppressAutoHyphens/>
              <w:autoSpaceDE w:val="0"/>
              <w:autoSpaceDN w:val="0"/>
              <w:adjustRightInd w:val="0"/>
              <w:rPr>
                <w:sz w:val="20"/>
                <w:szCs w:val="20"/>
              </w:rPr>
            </w:pPr>
            <w:r>
              <w:rPr>
                <w:sz w:val="20"/>
                <w:szCs w:val="20"/>
              </w:rPr>
              <w:t>«Управление городского хозяйства»</w:t>
            </w:r>
          </w:p>
        </w:tc>
        <w:tc>
          <w:tcPr>
            <w:tcW w:w="1401" w:type="dxa"/>
          </w:tcPr>
          <w:p w:rsidR="00E4612C" w:rsidRPr="00D022FF" w:rsidRDefault="00E4612C" w:rsidP="00D022FF">
            <w:pPr>
              <w:rPr>
                <w:sz w:val="20"/>
                <w:szCs w:val="20"/>
              </w:rPr>
            </w:pPr>
            <w:r w:rsidRPr="00D022FF">
              <w:rPr>
                <w:sz w:val="20"/>
                <w:szCs w:val="20"/>
              </w:rPr>
              <w:t>Всего</w:t>
            </w:r>
          </w:p>
        </w:tc>
        <w:tc>
          <w:tcPr>
            <w:tcW w:w="1293" w:type="dxa"/>
            <w:gridSpan w:val="2"/>
          </w:tcPr>
          <w:p w:rsidR="00E4612C" w:rsidRPr="00D022FF" w:rsidRDefault="00E4612C" w:rsidP="00D022FF">
            <w:pPr>
              <w:jc w:val="center"/>
              <w:rPr>
                <w:sz w:val="20"/>
                <w:szCs w:val="20"/>
              </w:rPr>
            </w:pPr>
            <w:r w:rsidRPr="00D022FF">
              <w:rPr>
                <w:sz w:val="20"/>
                <w:szCs w:val="20"/>
              </w:rPr>
              <w:t>3 397,7</w:t>
            </w:r>
          </w:p>
        </w:tc>
        <w:tc>
          <w:tcPr>
            <w:tcW w:w="1275" w:type="dxa"/>
            <w:gridSpan w:val="2"/>
          </w:tcPr>
          <w:p w:rsidR="00E4612C" w:rsidRPr="00D022FF" w:rsidRDefault="00E4612C" w:rsidP="00D022FF">
            <w:pPr>
              <w:jc w:val="center"/>
              <w:rPr>
                <w:sz w:val="20"/>
                <w:szCs w:val="20"/>
              </w:rPr>
            </w:pPr>
            <w:r w:rsidRPr="00D022FF">
              <w:rPr>
                <w:sz w:val="20"/>
                <w:szCs w:val="20"/>
              </w:rPr>
              <w:t>0,0</w:t>
            </w:r>
          </w:p>
        </w:tc>
        <w:tc>
          <w:tcPr>
            <w:tcW w:w="1537" w:type="dxa"/>
            <w:vMerge w:val="restart"/>
          </w:tcPr>
          <w:p w:rsidR="00E4612C" w:rsidRPr="00D022FF" w:rsidRDefault="00E4612C" w:rsidP="00D022FF">
            <w:pPr>
              <w:rPr>
                <w:sz w:val="20"/>
                <w:szCs w:val="20"/>
              </w:rPr>
            </w:pPr>
            <w:r w:rsidRPr="00D022FF">
              <w:rPr>
                <w:sz w:val="20"/>
                <w:szCs w:val="20"/>
              </w:rPr>
              <w:t>Реализация мероприятия запланирована на 3 квартал 2017 года</w:t>
            </w:r>
          </w:p>
        </w:tc>
        <w:tc>
          <w:tcPr>
            <w:tcW w:w="2410" w:type="dxa"/>
            <w:gridSpan w:val="2"/>
            <w:vMerge w:val="restart"/>
          </w:tcPr>
          <w:p w:rsidR="00E4612C" w:rsidRPr="00D022FF" w:rsidRDefault="00E4612C" w:rsidP="00FD4B7D">
            <w:pPr>
              <w:pStyle w:val="a6"/>
              <w:jc w:val="left"/>
              <w:rPr>
                <w:rFonts w:ascii="Times New Roman" w:hAnsi="Times New Roman" w:cs="Times New Roman"/>
                <w:sz w:val="20"/>
                <w:szCs w:val="20"/>
              </w:rPr>
            </w:pPr>
            <w:r w:rsidRPr="00D022FF">
              <w:rPr>
                <w:rFonts w:ascii="Times New Roman" w:hAnsi="Times New Roman" w:cs="Times New Roman"/>
                <w:sz w:val="20"/>
                <w:szCs w:val="20"/>
              </w:rPr>
              <w:t>Площадь автомобильных дорог общего пользования местного значения, межквартальных проездов, тротуаров, в отношении которых произведен ремонт.</w:t>
            </w:r>
          </w:p>
        </w:tc>
        <w:tc>
          <w:tcPr>
            <w:tcW w:w="708" w:type="dxa"/>
            <w:gridSpan w:val="2"/>
            <w:vMerge w:val="restart"/>
          </w:tcPr>
          <w:p w:rsidR="00E4612C" w:rsidRPr="00D022FF" w:rsidRDefault="00E4612C" w:rsidP="00D022FF">
            <w:pPr>
              <w:pStyle w:val="a6"/>
              <w:rPr>
                <w:rFonts w:ascii="Times New Roman" w:hAnsi="Times New Roman" w:cs="Times New Roman"/>
                <w:sz w:val="20"/>
                <w:szCs w:val="20"/>
              </w:rPr>
            </w:pPr>
            <w:r w:rsidRPr="00D022FF">
              <w:rPr>
                <w:rFonts w:ascii="Times New Roman" w:hAnsi="Times New Roman" w:cs="Times New Roman"/>
                <w:sz w:val="20"/>
                <w:szCs w:val="20"/>
              </w:rPr>
              <w:t>тыс. кв. м</w:t>
            </w:r>
          </w:p>
        </w:tc>
        <w:tc>
          <w:tcPr>
            <w:tcW w:w="993" w:type="dxa"/>
            <w:gridSpan w:val="2"/>
            <w:vMerge w:val="restart"/>
          </w:tcPr>
          <w:p w:rsidR="00E4612C" w:rsidRPr="00D022FF" w:rsidRDefault="00E4612C" w:rsidP="00D022FF">
            <w:pPr>
              <w:pStyle w:val="a6"/>
              <w:rPr>
                <w:rFonts w:ascii="Times New Roman" w:hAnsi="Times New Roman" w:cs="Times New Roman"/>
                <w:sz w:val="20"/>
                <w:szCs w:val="20"/>
              </w:rPr>
            </w:pPr>
            <w:r w:rsidRPr="00D022FF">
              <w:rPr>
                <w:rFonts w:ascii="Times New Roman" w:hAnsi="Times New Roman" w:cs="Times New Roman"/>
                <w:sz w:val="20"/>
                <w:szCs w:val="20"/>
              </w:rPr>
              <w:t>1,4</w:t>
            </w:r>
          </w:p>
        </w:tc>
        <w:tc>
          <w:tcPr>
            <w:tcW w:w="998" w:type="dxa"/>
            <w:gridSpan w:val="2"/>
            <w:vMerge w:val="restart"/>
          </w:tcPr>
          <w:p w:rsidR="00E4612C" w:rsidRPr="00D022FF" w:rsidRDefault="00E4612C" w:rsidP="00D022FF">
            <w:pPr>
              <w:rPr>
                <w:sz w:val="20"/>
                <w:szCs w:val="20"/>
              </w:rPr>
            </w:pPr>
            <w:r>
              <w:rPr>
                <w:sz w:val="20"/>
                <w:szCs w:val="20"/>
              </w:rPr>
              <w:t>0</w:t>
            </w:r>
          </w:p>
        </w:tc>
        <w:tc>
          <w:tcPr>
            <w:tcW w:w="1559" w:type="dxa"/>
            <w:vMerge w:val="restart"/>
          </w:tcPr>
          <w:p w:rsidR="00E4612C" w:rsidRPr="00D022FF" w:rsidRDefault="00E4612C" w:rsidP="00D022FF">
            <w:pPr>
              <w:jc w:val="center"/>
              <w:rPr>
                <w:sz w:val="20"/>
                <w:szCs w:val="20"/>
              </w:rPr>
            </w:pPr>
            <w:r w:rsidRPr="00D022FF">
              <w:rPr>
                <w:sz w:val="20"/>
                <w:szCs w:val="20"/>
              </w:rPr>
              <w:t>3 397,7</w:t>
            </w:r>
          </w:p>
          <w:p w:rsidR="00E4612C" w:rsidRPr="00D022FF" w:rsidRDefault="00E4612C" w:rsidP="00D022FF">
            <w:pPr>
              <w:jc w:val="center"/>
              <w:rPr>
                <w:sz w:val="20"/>
                <w:szCs w:val="20"/>
              </w:rPr>
            </w:pPr>
          </w:p>
        </w:tc>
      </w:tr>
      <w:tr w:rsidR="00E4612C" w:rsidRPr="00D022FF" w:rsidTr="00C47C0E">
        <w:tc>
          <w:tcPr>
            <w:tcW w:w="843" w:type="dxa"/>
            <w:vMerge/>
          </w:tcPr>
          <w:p w:rsidR="00E4612C" w:rsidRPr="00D022FF" w:rsidRDefault="00E4612C" w:rsidP="00D022FF">
            <w:pPr>
              <w:widowControl w:val="0"/>
              <w:suppressAutoHyphens/>
              <w:autoSpaceDE w:val="0"/>
              <w:autoSpaceDN w:val="0"/>
              <w:adjustRightInd w:val="0"/>
              <w:ind w:left="120"/>
              <w:jc w:val="center"/>
              <w:rPr>
                <w:sz w:val="20"/>
                <w:szCs w:val="20"/>
              </w:rPr>
            </w:pPr>
          </w:p>
        </w:tc>
        <w:tc>
          <w:tcPr>
            <w:tcW w:w="1868" w:type="dxa"/>
            <w:vMerge/>
          </w:tcPr>
          <w:p w:rsidR="00E4612C" w:rsidRPr="00D022FF" w:rsidRDefault="00E4612C" w:rsidP="00D022FF">
            <w:pPr>
              <w:suppressAutoHyphens/>
              <w:rPr>
                <w:sz w:val="20"/>
                <w:szCs w:val="20"/>
              </w:rPr>
            </w:pPr>
          </w:p>
        </w:tc>
        <w:tc>
          <w:tcPr>
            <w:tcW w:w="1417" w:type="dxa"/>
            <w:vMerge/>
          </w:tcPr>
          <w:p w:rsidR="00E4612C" w:rsidRPr="00D022FF" w:rsidRDefault="00E4612C" w:rsidP="00D022FF">
            <w:pPr>
              <w:widowControl w:val="0"/>
              <w:suppressAutoHyphens/>
              <w:autoSpaceDE w:val="0"/>
              <w:autoSpaceDN w:val="0"/>
              <w:adjustRightInd w:val="0"/>
              <w:ind w:left="100"/>
              <w:jc w:val="center"/>
              <w:rPr>
                <w:sz w:val="20"/>
                <w:szCs w:val="20"/>
              </w:rPr>
            </w:pPr>
          </w:p>
        </w:tc>
        <w:tc>
          <w:tcPr>
            <w:tcW w:w="1401" w:type="dxa"/>
          </w:tcPr>
          <w:p w:rsidR="00E4612C" w:rsidRPr="00D022FF" w:rsidRDefault="00E4612C" w:rsidP="00D022FF">
            <w:pPr>
              <w:suppressAutoHyphens/>
              <w:rPr>
                <w:sz w:val="20"/>
                <w:szCs w:val="20"/>
              </w:rPr>
            </w:pPr>
            <w:r w:rsidRPr="00D022FF">
              <w:rPr>
                <w:sz w:val="20"/>
                <w:szCs w:val="20"/>
              </w:rPr>
              <w:t xml:space="preserve">-бюджетные ассигнования всего, в </w:t>
            </w:r>
            <w:proofErr w:type="spellStart"/>
            <w:r w:rsidRPr="00D022FF">
              <w:rPr>
                <w:sz w:val="20"/>
                <w:szCs w:val="20"/>
              </w:rPr>
              <w:t>т.ч</w:t>
            </w:r>
            <w:proofErr w:type="spellEnd"/>
            <w:r w:rsidRPr="00D022FF">
              <w:rPr>
                <w:sz w:val="20"/>
                <w:szCs w:val="20"/>
              </w:rPr>
              <w:t>.</w:t>
            </w:r>
          </w:p>
        </w:tc>
        <w:tc>
          <w:tcPr>
            <w:tcW w:w="1293" w:type="dxa"/>
            <w:gridSpan w:val="2"/>
          </w:tcPr>
          <w:p w:rsidR="00E4612C" w:rsidRPr="00D022FF" w:rsidRDefault="00E4612C" w:rsidP="00D022FF">
            <w:pPr>
              <w:jc w:val="center"/>
              <w:rPr>
                <w:sz w:val="20"/>
                <w:szCs w:val="20"/>
              </w:rPr>
            </w:pPr>
            <w:r w:rsidRPr="00D022FF">
              <w:rPr>
                <w:sz w:val="20"/>
                <w:szCs w:val="20"/>
              </w:rPr>
              <w:t>3 397,7</w:t>
            </w:r>
          </w:p>
        </w:tc>
        <w:tc>
          <w:tcPr>
            <w:tcW w:w="1275" w:type="dxa"/>
            <w:gridSpan w:val="2"/>
          </w:tcPr>
          <w:p w:rsidR="00E4612C" w:rsidRPr="00D022FF" w:rsidRDefault="00E4612C" w:rsidP="00D022FF">
            <w:pPr>
              <w:jc w:val="center"/>
              <w:rPr>
                <w:sz w:val="20"/>
                <w:szCs w:val="20"/>
              </w:rPr>
            </w:pPr>
            <w:r w:rsidRPr="00D022FF">
              <w:rPr>
                <w:sz w:val="20"/>
                <w:szCs w:val="20"/>
              </w:rPr>
              <w:t>0,0</w:t>
            </w:r>
          </w:p>
        </w:tc>
        <w:tc>
          <w:tcPr>
            <w:tcW w:w="1537" w:type="dxa"/>
            <w:vMerge/>
          </w:tcPr>
          <w:p w:rsidR="00E4612C" w:rsidRPr="00D022FF" w:rsidRDefault="00E4612C" w:rsidP="00D022FF">
            <w:pPr>
              <w:rPr>
                <w:sz w:val="20"/>
                <w:szCs w:val="20"/>
              </w:rPr>
            </w:pPr>
          </w:p>
        </w:tc>
        <w:tc>
          <w:tcPr>
            <w:tcW w:w="2410" w:type="dxa"/>
            <w:gridSpan w:val="2"/>
            <w:vMerge/>
          </w:tcPr>
          <w:p w:rsidR="00E4612C" w:rsidRPr="00D022FF" w:rsidRDefault="00E4612C" w:rsidP="00D022FF">
            <w:pPr>
              <w:rPr>
                <w:sz w:val="20"/>
                <w:szCs w:val="20"/>
              </w:rPr>
            </w:pPr>
          </w:p>
        </w:tc>
        <w:tc>
          <w:tcPr>
            <w:tcW w:w="708" w:type="dxa"/>
            <w:gridSpan w:val="2"/>
            <w:vMerge/>
          </w:tcPr>
          <w:p w:rsidR="00E4612C" w:rsidRPr="00D022FF" w:rsidRDefault="00E4612C" w:rsidP="00D022FF">
            <w:pPr>
              <w:jc w:val="center"/>
              <w:rPr>
                <w:sz w:val="20"/>
                <w:szCs w:val="20"/>
              </w:rPr>
            </w:pPr>
          </w:p>
        </w:tc>
        <w:tc>
          <w:tcPr>
            <w:tcW w:w="993" w:type="dxa"/>
            <w:gridSpan w:val="2"/>
            <w:vMerge/>
          </w:tcPr>
          <w:p w:rsidR="00E4612C" w:rsidRPr="00D022FF" w:rsidRDefault="00E4612C" w:rsidP="00D022FF">
            <w:pPr>
              <w:rPr>
                <w:sz w:val="20"/>
                <w:szCs w:val="20"/>
              </w:rPr>
            </w:pPr>
          </w:p>
        </w:tc>
        <w:tc>
          <w:tcPr>
            <w:tcW w:w="998" w:type="dxa"/>
            <w:gridSpan w:val="2"/>
            <w:vMerge/>
          </w:tcPr>
          <w:p w:rsidR="00E4612C" w:rsidRPr="00D022FF" w:rsidRDefault="00E4612C" w:rsidP="00D022FF">
            <w:pPr>
              <w:rPr>
                <w:sz w:val="20"/>
                <w:szCs w:val="20"/>
              </w:rPr>
            </w:pPr>
          </w:p>
        </w:tc>
        <w:tc>
          <w:tcPr>
            <w:tcW w:w="1559" w:type="dxa"/>
            <w:vMerge/>
          </w:tcPr>
          <w:p w:rsidR="00E4612C" w:rsidRPr="00D022FF" w:rsidRDefault="00E4612C" w:rsidP="00D022FF">
            <w:pPr>
              <w:jc w:val="center"/>
              <w:rPr>
                <w:sz w:val="20"/>
                <w:szCs w:val="20"/>
              </w:rPr>
            </w:pPr>
          </w:p>
        </w:tc>
      </w:tr>
      <w:tr w:rsidR="00E4612C" w:rsidRPr="00D022FF" w:rsidTr="00C47C0E">
        <w:trPr>
          <w:trHeight w:val="920"/>
        </w:trPr>
        <w:tc>
          <w:tcPr>
            <w:tcW w:w="843" w:type="dxa"/>
            <w:vMerge/>
          </w:tcPr>
          <w:p w:rsidR="00E4612C" w:rsidRPr="00D022FF" w:rsidRDefault="00E4612C" w:rsidP="00D022FF">
            <w:pPr>
              <w:widowControl w:val="0"/>
              <w:suppressAutoHyphens/>
              <w:autoSpaceDE w:val="0"/>
              <w:autoSpaceDN w:val="0"/>
              <w:adjustRightInd w:val="0"/>
              <w:ind w:left="120"/>
              <w:jc w:val="center"/>
              <w:rPr>
                <w:sz w:val="20"/>
                <w:szCs w:val="20"/>
              </w:rPr>
            </w:pPr>
          </w:p>
        </w:tc>
        <w:tc>
          <w:tcPr>
            <w:tcW w:w="1868" w:type="dxa"/>
            <w:vMerge/>
          </w:tcPr>
          <w:p w:rsidR="00E4612C" w:rsidRPr="00D022FF" w:rsidRDefault="00E4612C" w:rsidP="00D022FF">
            <w:pPr>
              <w:suppressAutoHyphens/>
              <w:rPr>
                <w:sz w:val="20"/>
                <w:szCs w:val="20"/>
              </w:rPr>
            </w:pPr>
          </w:p>
        </w:tc>
        <w:tc>
          <w:tcPr>
            <w:tcW w:w="1417" w:type="dxa"/>
            <w:vMerge/>
          </w:tcPr>
          <w:p w:rsidR="00E4612C" w:rsidRPr="00D022FF" w:rsidRDefault="00E4612C" w:rsidP="00D022FF">
            <w:pPr>
              <w:widowControl w:val="0"/>
              <w:suppressAutoHyphens/>
              <w:autoSpaceDE w:val="0"/>
              <w:autoSpaceDN w:val="0"/>
              <w:adjustRightInd w:val="0"/>
              <w:ind w:left="100"/>
              <w:jc w:val="center"/>
              <w:rPr>
                <w:sz w:val="20"/>
                <w:szCs w:val="20"/>
              </w:rPr>
            </w:pPr>
          </w:p>
        </w:tc>
        <w:tc>
          <w:tcPr>
            <w:tcW w:w="1401" w:type="dxa"/>
          </w:tcPr>
          <w:p w:rsidR="00E4612C" w:rsidRPr="00D022FF" w:rsidRDefault="00E4612C" w:rsidP="00D022FF">
            <w:pPr>
              <w:suppressAutoHyphens/>
              <w:rPr>
                <w:sz w:val="20"/>
                <w:szCs w:val="20"/>
              </w:rPr>
            </w:pPr>
            <w:r w:rsidRPr="00D022FF">
              <w:rPr>
                <w:sz w:val="20"/>
                <w:szCs w:val="20"/>
              </w:rPr>
              <w:t>-бюджет городского округа Кинешма</w:t>
            </w:r>
          </w:p>
        </w:tc>
        <w:tc>
          <w:tcPr>
            <w:tcW w:w="1293" w:type="dxa"/>
            <w:gridSpan w:val="2"/>
          </w:tcPr>
          <w:p w:rsidR="00E4612C" w:rsidRPr="00D022FF" w:rsidRDefault="00E4612C" w:rsidP="00D022FF">
            <w:pPr>
              <w:jc w:val="center"/>
              <w:rPr>
                <w:sz w:val="20"/>
                <w:szCs w:val="20"/>
              </w:rPr>
            </w:pPr>
            <w:r w:rsidRPr="00D022FF">
              <w:rPr>
                <w:sz w:val="20"/>
                <w:szCs w:val="20"/>
              </w:rPr>
              <w:t>3 397,7</w:t>
            </w:r>
          </w:p>
        </w:tc>
        <w:tc>
          <w:tcPr>
            <w:tcW w:w="1275" w:type="dxa"/>
            <w:gridSpan w:val="2"/>
          </w:tcPr>
          <w:p w:rsidR="00E4612C" w:rsidRPr="00D022FF" w:rsidRDefault="00E4612C" w:rsidP="00D022FF">
            <w:pPr>
              <w:jc w:val="center"/>
              <w:rPr>
                <w:sz w:val="20"/>
                <w:szCs w:val="20"/>
              </w:rPr>
            </w:pPr>
            <w:r w:rsidRPr="00D022FF">
              <w:rPr>
                <w:sz w:val="20"/>
                <w:szCs w:val="20"/>
              </w:rPr>
              <w:t>0,0</w:t>
            </w:r>
          </w:p>
        </w:tc>
        <w:tc>
          <w:tcPr>
            <w:tcW w:w="1537" w:type="dxa"/>
            <w:vMerge/>
          </w:tcPr>
          <w:p w:rsidR="00E4612C" w:rsidRPr="00D022FF" w:rsidRDefault="00E4612C" w:rsidP="00D022FF">
            <w:pPr>
              <w:rPr>
                <w:sz w:val="20"/>
                <w:szCs w:val="20"/>
              </w:rPr>
            </w:pPr>
          </w:p>
        </w:tc>
        <w:tc>
          <w:tcPr>
            <w:tcW w:w="2410" w:type="dxa"/>
            <w:gridSpan w:val="2"/>
            <w:vMerge/>
          </w:tcPr>
          <w:p w:rsidR="00E4612C" w:rsidRPr="00D022FF" w:rsidRDefault="00E4612C" w:rsidP="00D022FF">
            <w:pPr>
              <w:rPr>
                <w:sz w:val="20"/>
                <w:szCs w:val="20"/>
              </w:rPr>
            </w:pPr>
          </w:p>
        </w:tc>
        <w:tc>
          <w:tcPr>
            <w:tcW w:w="708" w:type="dxa"/>
            <w:gridSpan w:val="2"/>
            <w:vMerge/>
          </w:tcPr>
          <w:p w:rsidR="00E4612C" w:rsidRPr="00D022FF" w:rsidRDefault="00E4612C" w:rsidP="00D022FF">
            <w:pPr>
              <w:jc w:val="center"/>
              <w:rPr>
                <w:sz w:val="20"/>
                <w:szCs w:val="20"/>
              </w:rPr>
            </w:pPr>
          </w:p>
        </w:tc>
        <w:tc>
          <w:tcPr>
            <w:tcW w:w="993" w:type="dxa"/>
            <w:gridSpan w:val="2"/>
            <w:vMerge/>
          </w:tcPr>
          <w:p w:rsidR="00E4612C" w:rsidRPr="00D022FF" w:rsidRDefault="00E4612C" w:rsidP="00D022FF">
            <w:pPr>
              <w:rPr>
                <w:sz w:val="20"/>
                <w:szCs w:val="20"/>
              </w:rPr>
            </w:pPr>
          </w:p>
        </w:tc>
        <w:tc>
          <w:tcPr>
            <w:tcW w:w="998" w:type="dxa"/>
            <w:gridSpan w:val="2"/>
            <w:vMerge/>
          </w:tcPr>
          <w:p w:rsidR="00E4612C" w:rsidRPr="00D022FF" w:rsidRDefault="00E4612C" w:rsidP="00D022FF">
            <w:pPr>
              <w:rPr>
                <w:sz w:val="20"/>
                <w:szCs w:val="20"/>
              </w:rPr>
            </w:pPr>
          </w:p>
        </w:tc>
        <w:tc>
          <w:tcPr>
            <w:tcW w:w="1559" w:type="dxa"/>
            <w:vMerge/>
          </w:tcPr>
          <w:p w:rsidR="00E4612C" w:rsidRPr="00D022FF" w:rsidRDefault="00E4612C" w:rsidP="00D022FF">
            <w:pPr>
              <w:jc w:val="center"/>
              <w:rPr>
                <w:sz w:val="20"/>
                <w:szCs w:val="20"/>
              </w:rPr>
            </w:pPr>
          </w:p>
        </w:tc>
      </w:tr>
      <w:tr w:rsidR="00E4612C" w:rsidRPr="00D022FF" w:rsidTr="00C47C0E">
        <w:trPr>
          <w:trHeight w:val="325"/>
        </w:trPr>
        <w:tc>
          <w:tcPr>
            <w:tcW w:w="843" w:type="dxa"/>
            <w:vMerge w:val="restart"/>
          </w:tcPr>
          <w:p w:rsidR="00E4612C" w:rsidRPr="00D022FF" w:rsidRDefault="00E4612C" w:rsidP="00D022FF">
            <w:pPr>
              <w:widowControl w:val="0"/>
              <w:suppressAutoHyphens/>
              <w:autoSpaceDE w:val="0"/>
              <w:autoSpaceDN w:val="0"/>
              <w:adjustRightInd w:val="0"/>
              <w:ind w:left="120"/>
              <w:jc w:val="center"/>
              <w:rPr>
                <w:sz w:val="20"/>
                <w:szCs w:val="20"/>
              </w:rPr>
            </w:pPr>
            <w:r>
              <w:rPr>
                <w:sz w:val="20"/>
                <w:szCs w:val="20"/>
              </w:rPr>
              <w:lastRenderedPageBreak/>
              <w:t>1.2.1</w:t>
            </w:r>
          </w:p>
        </w:tc>
        <w:tc>
          <w:tcPr>
            <w:tcW w:w="1868" w:type="dxa"/>
            <w:vMerge w:val="restart"/>
          </w:tcPr>
          <w:p w:rsidR="00E4612C" w:rsidRDefault="00E4612C" w:rsidP="00D022FF">
            <w:pPr>
              <w:suppressAutoHyphens/>
              <w:rPr>
                <w:sz w:val="20"/>
                <w:szCs w:val="20"/>
              </w:rPr>
            </w:pPr>
            <w:r>
              <w:rPr>
                <w:sz w:val="20"/>
                <w:szCs w:val="20"/>
              </w:rPr>
              <w:t>Мероприятие «</w:t>
            </w:r>
            <w:r w:rsidRPr="00D022FF">
              <w:rPr>
                <w:sz w:val="20"/>
                <w:szCs w:val="20"/>
              </w:rPr>
              <w:t xml:space="preserve">Ремонт автомобильных дорог местного значения, внутриквартальных проездов к многоквартирным домам, тротуаров, </w:t>
            </w:r>
            <w:proofErr w:type="gramStart"/>
            <w:r w:rsidRPr="00D022FF">
              <w:rPr>
                <w:sz w:val="20"/>
                <w:szCs w:val="20"/>
              </w:rPr>
              <w:t>согласно  реестра</w:t>
            </w:r>
            <w:proofErr w:type="gramEnd"/>
            <w:r w:rsidRPr="00D022FF">
              <w:rPr>
                <w:sz w:val="20"/>
                <w:szCs w:val="20"/>
              </w:rPr>
              <w:t xml:space="preserve"> наказов избирателей депутатам городской Думы городского округа Кинешма</w:t>
            </w:r>
            <w:r>
              <w:rPr>
                <w:sz w:val="20"/>
                <w:szCs w:val="20"/>
              </w:rPr>
              <w:t>»</w:t>
            </w:r>
          </w:p>
          <w:p w:rsidR="0026198F" w:rsidRDefault="0026198F" w:rsidP="00D022FF">
            <w:pPr>
              <w:suppressAutoHyphens/>
              <w:rPr>
                <w:sz w:val="20"/>
                <w:szCs w:val="20"/>
              </w:rPr>
            </w:pPr>
          </w:p>
          <w:p w:rsidR="0026198F" w:rsidRPr="00D022FF" w:rsidRDefault="0026198F" w:rsidP="00D022FF">
            <w:pPr>
              <w:suppressAutoHyphens/>
              <w:rPr>
                <w:sz w:val="20"/>
                <w:szCs w:val="20"/>
              </w:rPr>
            </w:pPr>
          </w:p>
        </w:tc>
        <w:tc>
          <w:tcPr>
            <w:tcW w:w="1417" w:type="dxa"/>
            <w:vMerge w:val="restart"/>
          </w:tcPr>
          <w:p w:rsidR="00E4612C" w:rsidRPr="00D022FF" w:rsidRDefault="00E4612C" w:rsidP="00D022FF">
            <w:pPr>
              <w:widowControl w:val="0"/>
              <w:suppressAutoHyphens/>
              <w:autoSpaceDE w:val="0"/>
              <w:autoSpaceDN w:val="0"/>
              <w:adjustRightInd w:val="0"/>
              <w:ind w:left="100"/>
              <w:jc w:val="center"/>
              <w:rPr>
                <w:sz w:val="20"/>
                <w:szCs w:val="20"/>
              </w:rPr>
            </w:pPr>
          </w:p>
        </w:tc>
        <w:tc>
          <w:tcPr>
            <w:tcW w:w="1401" w:type="dxa"/>
          </w:tcPr>
          <w:p w:rsidR="00E4612C" w:rsidRPr="00D022FF" w:rsidRDefault="00E4612C" w:rsidP="00D022FF">
            <w:pPr>
              <w:rPr>
                <w:sz w:val="20"/>
                <w:szCs w:val="20"/>
              </w:rPr>
            </w:pPr>
            <w:r w:rsidRPr="00D022FF">
              <w:rPr>
                <w:sz w:val="20"/>
                <w:szCs w:val="20"/>
              </w:rPr>
              <w:t>Всего</w:t>
            </w:r>
          </w:p>
        </w:tc>
        <w:tc>
          <w:tcPr>
            <w:tcW w:w="1293" w:type="dxa"/>
            <w:gridSpan w:val="2"/>
          </w:tcPr>
          <w:p w:rsidR="00E4612C" w:rsidRPr="00D022FF" w:rsidRDefault="00E4612C" w:rsidP="004479F1">
            <w:pPr>
              <w:jc w:val="center"/>
              <w:rPr>
                <w:sz w:val="20"/>
                <w:szCs w:val="20"/>
              </w:rPr>
            </w:pPr>
            <w:r w:rsidRPr="00D022FF">
              <w:rPr>
                <w:sz w:val="20"/>
                <w:szCs w:val="20"/>
              </w:rPr>
              <w:t>3 397,7</w:t>
            </w:r>
          </w:p>
        </w:tc>
        <w:tc>
          <w:tcPr>
            <w:tcW w:w="1275" w:type="dxa"/>
            <w:gridSpan w:val="2"/>
          </w:tcPr>
          <w:p w:rsidR="00E4612C" w:rsidRPr="00D022FF" w:rsidRDefault="00E4612C" w:rsidP="00D022FF">
            <w:pPr>
              <w:jc w:val="center"/>
              <w:rPr>
                <w:sz w:val="20"/>
                <w:szCs w:val="20"/>
              </w:rPr>
            </w:pPr>
            <w:r w:rsidRPr="00D022FF">
              <w:rPr>
                <w:sz w:val="20"/>
                <w:szCs w:val="20"/>
              </w:rPr>
              <w:t>0,0</w:t>
            </w:r>
          </w:p>
        </w:tc>
        <w:tc>
          <w:tcPr>
            <w:tcW w:w="1537" w:type="dxa"/>
            <w:vMerge w:val="restart"/>
          </w:tcPr>
          <w:p w:rsidR="00E4612C" w:rsidRPr="00D022FF" w:rsidRDefault="00E4612C" w:rsidP="00D022FF">
            <w:pPr>
              <w:rPr>
                <w:sz w:val="20"/>
                <w:szCs w:val="20"/>
              </w:rPr>
            </w:pPr>
            <w:r w:rsidRPr="00D022FF">
              <w:rPr>
                <w:sz w:val="20"/>
                <w:szCs w:val="20"/>
              </w:rPr>
              <w:t>Реализация мероприятия запланирована на 3 квартал 2017 года</w:t>
            </w:r>
          </w:p>
        </w:tc>
        <w:tc>
          <w:tcPr>
            <w:tcW w:w="2410" w:type="dxa"/>
            <w:gridSpan w:val="2"/>
            <w:vMerge w:val="restart"/>
          </w:tcPr>
          <w:p w:rsidR="00E4612C" w:rsidRPr="00D022FF" w:rsidRDefault="00E4612C" w:rsidP="004356DC">
            <w:pPr>
              <w:pStyle w:val="a6"/>
              <w:jc w:val="left"/>
              <w:rPr>
                <w:rFonts w:ascii="Times New Roman" w:hAnsi="Times New Roman" w:cs="Times New Roman"/>
                <w:sz w:val="20"/>
                <w:szCs w:val="20"/>
              </w:rPr>
            </w:pPr>
            <w:r w:rsidRPr="00D022FF">
              <w:rPr>
                <w:rFonts w:ascii="Times New Roman" w:hAnsi="Times New Roman" w:cs="Times New Roman"/>
                <w:sz w:val="20"/>
                <w:szCs w:val="20"/>
              </w:rPr>
              <w:t>Площадь автомобильных дорог общего пользования местного значения, межквартальных проездов, тротуаров, в отношении которых произведен ремонт.</w:t>
            </w:r>
          </w:p>
        </w:tc>
        <w:tc>
          <w:tcPr>
            <w:tcW w:w="708" w:type="dxa"/>
            <w:gridSpan w:val="2"/>
            <w:vMerge w:val="restart"/>
          </w:tcPr>
          <w:p w:rsidR="00E4612C" w:rsidRPr="00D022FF" w:rsidRDefault="00E4612C" w:rsidP="00D022FF">
            <w:pPr>
              <w:pStyle w:val="a6"/>
              <w:rPr>
                <w:rFonts w:ascii="Times New Roman" w:hAnsi="Times New Roman" w:cs="Times New Roman"/>
                <w:sz w:val="20"/>
                <w:szCs w:val="20"/>
              </w:rPr>
            </w:pPr>
            <w:r w:rsidRPr="00D022FF">
              <w:rPr>
                <w:rFonts w:ascii="Times New Roman" w:hAnsi="Times New Roman" w:cs="Times New Roman"/>
                <w:sz w:val="20"/>
                <w:szCs w:val="20"/>
              </w:rPr>
              <w:t>тыс. кв. м</w:t>
            </w:r>
          </w:p>
        </w:tc>
        <w:tc>
          <w:tcPr>
            <w:tcW w:w="993" w:type="dxa"/>
            <w:gridSpan w:val="2"/>
            <w:vMerge w:val="restart"/>
          </w:tcPr>
          <w:p w:rsidR="00E4612C" w:rsidRPr="00D022FF" w:rsidRDefault="00E4612C" w:rsidP="00D022FF">
            <w:pPr>
              <w:pStyle w:val="a6"/>
              <w:rPr>
                <w:rFonts w:ascii="Times New Roman" w:hAnsi="Times New Roman" w:cs="Times New Roman"/>
                <w:sz w:val="20"/>
                <w:szCs w:val="20"/>
              </w:rPr>
            </w:pPr>
            <w:r w:rsidRPr="00D022FF">
              <w:rPr>
                <w:rFonts w:ascii="Times New Roman" w:hAnsi="Times New Roman" w:cs="Times New Roman"/>
                <w:sz w:val="20"/>
                <w:szCs w:val="20"/>
              </w:rPr>
              <w:t>1,4</w:t>
            </w:r>
          </w:p>
        </w:tc>
        <w:tc>
          <w:tcPr>
            <w:tcW w:w="998" w:type="dxa"/>
            <w:gridSpan w:val="2"/>
            <w:vMerge w:val="restart"/>
          </w:tcPr>
          <w:p w:rsidR="00E4612C" w:rsidRPr="00D022FF" w:rsidRDefault="00E4612C" w:rsidP="00D022FF">
            <w:pPr>
              <w:rPr>
                <w:sz w:val="20"/>
                <w:szCs w:val="20"/>
              </w:rPr>
            </w:pPr>
            <w:r w:rsidRPr="00D022FF">
              <w:rPr>
                <w:sz w:val="20"/>
                <w:szCs w:val="20"/>
              </w:rPr>
              <w:t>0,0</w:t>
            </w:r>
          </w:p>
        </w:tc>
        <w:tc>
          <w:tcPr>
            <w:tcW w:w="1559" w:type="dxa"/>
            <w:vMerge w:val="restart"/>
          </w:tcPr>
          <w:p w:rsidR="00E4612C" w:rsidRPr="00D022FF" w:rsidRDefault="00E4612C" w:rsidP="00D022FF">
            <w:pPr>
              <w:jc w:val="center"/>
              <w:rPr>
                <w:sz w:val="20"/>
                <w:szCs w:val="20"/>
              </w:rPr>
            </w:pPr>
            <w:r w:rsidRPr="00D022FF">
              <w:rPr>
                <w:sz w:val="20"/>
                <w:szCs w:val="20"/>
              </w:rPr>
              <w:t>3 397,7</w:t>
            </w:r>
          </w:p>
          <w:p w:rsidR="00E4612C" w:rsidRPr="00D022FF" w:rsidRDefault="00E4612C" w:rsidP="00D022FF">
            <w:pPr>
              <w:jc w:val="center"/>
              <w:rPr>
                <w:sz w:val="20"/>
                <w:szCs w:val="20"/>
              </w:rPr>
            </w:pPr>
          </w:p>
        </w:tc>
      </w:tr>
      <w:tr w:rsidR="00E4612C" w:rsidRPr="00D022FF" w:rsidTr="00C47C0E">
        <w:trPr>
          <w:trHeight w:val="720"/>
        </w:trPr>
        <w:tc>
          <w:tcPr>
            <w:tcW w:w="843" w:type="dxa"/>
            <w:vMerge/>
          </w:tcPr>
          <w:p w:rsidR="00E4612C" w:rsidRPr="00D022FF" w:rsidRDefault="00E4612C" w:rsidP="00D022FF">
            <w:pPr>
              <w:widowControl w:val="0"/>
              <w:suppressAutoHyphens/>
              <w:autoSpaceDE w:val="0"/>
              <w:autoSpaceDN w:val="0"/>
              <w:adjustRightInd w:val="0"/>
              <w:ind w:left="120"/>
              <w:jc w:val="center"/>
              <w:rPr>
                <w:sz w:val="20"/>
                <w:szCs w:val="20"/>
              </w:rPr>
            </w:pPr>
          </w:p>
        </w:tc>
        <w:tc>
          <w:tcPr>
            <w:tcW w:w="1868" w:type="dxa"/>
            <w:vMerge/>
          </w:tcPr>
          <w:p w:rsidR="00E4612C" w:rsidRPr="00D022FF" w:rsidRDefault="00E4612C" w:rsidP="00D022FF">
            <w:pPr>
              <w:suppressAutoHyphens/>
              <w:rPr>
                <w:sz w:val="20"/>
                <w:szCs w:val="20"/>
              </w:rPr>
            </w:pPr>
          </w:p>
        </w:tc>
        <w:tc>
          <w:tcPr>
            <w:tcW w:w="1417" w:type="dxa"/>
            <w:vMerge/>
          </w:tcPr>
          <w:p w:rsidR="00E4612C" w:rsidRPr="00D022FF" w:rsidRDefault="00E4612C" w:rsidP="00D022FF">
            <w:pPr>
              <w:widowControl w:val="0"/>
              <w:suppressAutoHyphens/>
              <w:autoSpaceDE w:val="0"/>
              <w:autoSpaceDN w:val="0"/>
              <w:adjustRightInd w:val="0"/>
              <w:ind w:left="100"/>
              <w:jc w:val="center"/>
              <w:rPr>
                <w:sz w:val="20"/>
                <w:szCs w:val="20"/>
              </w:rPr>
            </w:pPr>
          </w:p>
        </w:tc>
        <w:tc>
          <w:tcPr>
            <w:tcW w:w="1401" w:type="dxa"/>
          </w:tcPr>
          <w:p w:rsidR="00E4612C" w:rsidRPr="00D022FF" w:rsidRDefault="00E4612C" w:rsidP="00D022FF">
            <w:pPr>
              <w:suppressAutoHyphens/>
              <w:rPr>
                <w:sz w:val="20"/>
                <w:szCs w:val="20"/>
              </w:rPr>
            </w:pPr>
            <w:r w:rsidRPr="00D022FF">
              <w:rPr>
                <w:sz w:val="20"/>
                <w:szCs w:val="20"/>
              </w:rPr>
              <w:t xml:space="preserve">-бюджетные ассигнования всего, в </w:t>
            </w:r>
            <w:proofErr w:type="spellStart"/>
            <w:r w:rsidRPr="00D022FF">
              <w:rPr>
                <w:sz w:val="20"/>
                <w:szCs w:val="20"/>
              </w:rPr>
              <w:t>т.ч</w:t>
            </w:r>
            <w:proofErr w:type="spellEnd"/>
            <w:r w:rsidRPr="00D022FF">
              <w:rPr>
                <w:sz w:val="20"/>
                <w:szCs w:val="20"/>
              </w:rPr>
              <w:t>.</w:t>
            </w:r>
          </w:p>
        </w:tc>
        <w:tc>
          <w:tcPr>
            <w:tcW w:w="1293" w:type="dxa"/>
            <w:gridSpan w:val="2"/>
          </w:tcPr>
          <w:p w:rsidR="00E4612C" w:rsidRPr="00D022FF" w:rsidRDefault="00E4612C" w:rsidP="00D022FF">
            <w:pPr>
              <w:jc w:val="center"/>
              <w:rPr>
                <w:sz w:val="20"/>
                <w:szCs w:val="20"/>
              </w:rPr>
            </w:pPr>
            <w:r w:rsidRPr="00D022FF">
              <w:rPr>
                <w:sz w:val="20"/>
                <w:szCs w:val="20"/>
              </w:rPr>
              <w:t>3 397,7</w:t>
            </w:r>
          </w:p>
        </w:tc>
        <w:tc>
          <w:tcPr>
            <w:tcW w:w="1275" w:type="dxa"/>
            <w:gridSpan w:val="2"/>
          </w:tcPr>
          <w:p w:rsidR="00E4612C" w:rsidRPr="00D022FF" w:rsidRDefault="00E4612C" w:rsidP="00D022FF">
            <w:pPr>
              <w:jc w:val="center"/>
              <w:rPr>
                <w:sz w:val="20"/>
                <w:szCs w:val="20"/>
              </w:rPr>
            </w:pPr>
            <w:r w:rsidRPr="00D022FF">
              <w:rPr>
                <w:sz w:val="20"/>
                <w:szCs w:val="20"/>
              </w:rPr>
              <w:t>0,0</w:t>
            </w:r>
          </w:p>
        </w:tc>
        <w:tc>
          <w:tcPr>
            <w:tcW w:w="1537" w:type="dxa"/>
            <w:vMerge/>
          </w:tcPr>
          <w:p w:rsidR="00E4612C" w:rsidRPr="00D022FF" w:rsidRDefault="00E4612C" w:rsidP="00D022FF">
            <w:pPr>
              <w:rPr>
                <w:sz w:val="20"/>
                <w:szCs w:val="20"/>
              </w:rPr>
            </w:pPr>
          </w:p>
        </w:tc>
        <w:tc>
          <w:tcPr>
            <w:tcW w:w="2410" w:type="dxa"/>
            <w:gridSpan w:val="2"/>
            <w:vMerge/>
          </w:tcPr>
          <w:p w:rsidR="00E4612C" w:rsidRPr="00D022FF" w:rsidRDefault="00E4612C" w:rsidP="00D022FF">
            <w:pPr>
              <w:rPr>
                <w:sz w:val="20"/>
                <w:szCs w:val="20"/>
              </w:rPr>
            </w:pPr>
          </w:p>
        </w:tc>
        <w:tc>
          <w:tcPr>
            <w:tcW w:w="708" w:type="dxa"/>
            <w:gridSpan w:val="2"/>
            <w:vMerge/>
          </w:tcPr>
          <w:p w:rsidR="00E4612C" w:rsidRPr="00D022FF" w:rsidRDefault="00E4612C" w:rsidP="00D022FF">
            <w:pPr>
              <w:jc w:val="center"/>
              <w:rPr>
                <w:sz w:val="20"/>
                <w:szCs w:val="20"/>
              </w:rPr>
            </w:pPr>
          </w:p>
        </w:tc>
        <w:tc>
          <w:tcPr>
            <w:tcW w:w="993" w:type="dxa"/>
            <w:gridSpan w:val="2"/>
            <w:vMerge/>
          </w:tcPr>
          <w:p w:rsidR="00E4612C" w:rsidRPr="00D022FF" w:rsidRDefault="00E4612C" w:rsidP="00D022FF">
            <w:pPr>
              <w:rPr>
                <w:sz w:val="20"/>
                <w:szCs w:val="20"/>
              </w:rPr>
            </w:pPr>
          </w:p>
        </w:tc>
        <w:tc>
          <w:tcPr>
            <w:tcW w:w="998" w:type="dxa"/>
            <w:gridSpan w:val="2"/>
            <w:vMerge/>
          </w:tcPr>
          <w:p w:rsidR="00E4612C" w:rsidRPr="00D022FF" w:rsidRDefault="00E4612C" w:rsidP="00D022FF">
            <w:pPr>
              <w:rPr>
                <w:sz w:val="20"/>
                <w:szCs w:val="20"/>
              </w:rPr>
            </w:pPr>
          </w:p>
        </w:tc>
        <w:tc>
          <w:tcPr>
            <w:tcW w:w="1559" w:type="dxa"/>
            <w:vMerge/>
          </w:tcPr>
          <w:p w:rsidR="00E4612C" w:rsidRPr="00D022FF" w:rsidRDefault="00E4612C" w:rsidP="00D022FF">
            <w:pPr>
              <w:jc w:val="center"/>
              <w:rPr>
                <w:sz w:val="20"/>
                <w:szCs w:val="20"/>
              </w:rPr>
            </w:pPr>
          </w:p>
        </w:tc>
      </w:tr>
      <w:tr w:rsidR="00E4612C" w:rsidRPr="00D022FF" w:rsidTr="00C47C0E">
        <w:trPr>
          <w:trHeight w:val="920"/>
        </w:trPr>
        <w:tc>
          <w:tcPr>
            <w:tcW w:w="843" w:type="dxa"/>
            <w:vMerge/>
          </w:tcPr>
          <w:p w:rsidR="00E4612C" w:rsidRPr="00D022FF" w:rsidRDefault="00E4612C" w:rsidP="00D022FF">
            <w:pPr>
              <w:widowControl w:val="0"/>
              <w:suppressAutoHyphens/>
              <w:autoSpaceDE w:val="0"/>
              <w:autoSpaceDN w:val="0"/>
              <w:adjustRightInd w:val="0"/>
              <w:ind w:left="120"/>
              <w:jc w:val="center"/>
              <w:rPr>
                <w:sz w:val="20"/>
                <w:szCs w:val="20"/>
              </w:rPr>
            </w:pPr>
          </w:p>
        </w:tc>
        <w:tc>
          <w:tcPr>
            <w:tcW w:w="1868" w:type="dxa"/>
            <w:vMerge/>
          </w:tcPr>
          <w:p w:rsidR="00E4612C" w:rsidRPr="00D022FF" w:rsidRDefault="00E4612C" w:rsidP="00D022FF">
            <w:pPr>
              <w:suppressAutoHyphens/>
              <w:rPr>
                <w:sz w:val="20"/>
                <w:szCs w:val="20"/>
              </w:rPr>
            </w:pPr>
          </w:p>
        </w:tc>
        <w:tc>
          <w:tcPr>
            <w:tcW w:w="1417" w:type="dxa"/>
            <w:vMerge/>
          </w:tcPr>
          <w:p w:rsidR="00E4612C" w:rsidRPr="00D022FF" w:rsidRDefault="00E4612C" w:rsidP="00D022FF">
            <w:pPr>
              <w:widowControl w:val="0"/>
              <w:suppressAutoHyphens/>
              <w:autoSpaceDE w:val="0"/>
              <w:autoSpaceDN w:val="0"/>
              <w:adjustRightInd w:val="0"/>
              <w:ind w:left="100"/>
              <w:jc w:val="center"/>
              <w:rPr>
                <w:sz w:val="20"/>
                <w:szCs w:val="20"/>
              </w:rPr>
            </w:pPr>
          </w:p>
        </w:tc>
        <w:tc>
          <w:tcPr>
            <w:tcW w:w="1401" w:type="dxa"/>
          </w:tcPr>
          <w:p w:rsidR="00E4612C" w:rsidRPr="00D022FF" w:rsidRDefault="00E4612C" w:rsidP="00D022FF">
            <w:pPr>
              <w:suppressAutoHyphens/>
              <w:rPr>
                <w:sz w:val="20"/>
                <w:szCs w:val="20"/>
              </w:rPr>
            </w:pPr>
            <w:r w:rsidRPr="00D022FF">
              <w:rPr>
                <w:sz w:val="20"/>
                <w:szCs w:val="20"/>
              </w:rPr>
              <w:t>-бюджет городского округа Кинешма</w:t>
            </w:r>
          </w:p>
        </w:tc>
        <w:tc>
          <w:tcPr>
            <w:tcW w:w="1293" w:type="dxa"/>
            <w:gridSpan w:val="2"/>
          </w:tcPr>
          <w:p w:rsidR="00E4612C" w:rsidRPr="00D022FF" w:rsidRDefault="00E4612C" w:rsidP="00D022FF">
            <w:pPr>
              <w:jc w:val="center"/>
              <w:rPr>
                <w:sz w:val="20"/>
                <w:szCs w:val="20"/>
              </w:rPr>
            </w:pPr>
            <w:r w:rsidRPr="00D022FF">
              <w:rPr>
                <w:sz w:val="20"/>
                <w:szCs w:val="20"/>
              </w:rPr>
              <w:t>3 397,7</w:t>
            </w:r>
          </w:p>
        </w:tc>
        <w:tc>
          <w:tcPr>
            <w:tcW w:w="1275" w:type="dxa"/>
            <w:gridSpan w:val="2"/>
          </w:tcPr>
          <w:p w:rsidR="00E4612C" w:rsidRPr="00D022FF" w:rsidRDefault="00E4612C" w:rsidP="00D022FF">
            <w:pPr>
              <w:jc w:val="center"/>
              <w:rPr>
                <w:sz w:val="20"/>
                <w:szCs w:val="20"/>
              </w:rPr>
            </w:pPr>
            <w:r w:rsidRPr="00D022FF">
              <w:rPr>
                <w:sz w:val="20"/>
                <w:szCs w:val="20"/>
              </w:rPr>
              <w:t>0,0</w:t>
            </w:r>
          </w:p>
        </w:tc>
        <w:tc>
          <w:tcPr>
            <w:tcW w:w="1537" w:type="dxa"/>
            <w:vMerge/>
          </w:tcPr>
          <w:p w:rsidR="00E4612C" w:rsidRPr="00D022FF" w:rsidRDefault="00E4612C" w:rsidP="00D022FF">
            <w:pPr>
              <w:rPr>
                <w:sz w:val="20"/>
                <w:szCs w:val="20"/>
              </w:rPr>
            </w:pPr>
          </w:p>
        </w:tc>
        <w:tc>
          <w:tcPr>
            <w:tcW w:w="2410" w:type="dxa"/>
            <w:gridSpan w:val="2"/>
            <w:vMerge/>
          </w:tcPr>
          <w:p w:rsidR="00E4612C" w:rsidRPr="00D022FF" w:rsidRDefault="00E4612C" w:rsidP="00D022FF">
            <w:pPr>
              <w:rPr>
                <w:sz w:val="20"/>
                <w:szCs w:val="20"/>
              </w:rPr>
            </w:pPr>
          </w:p>
        </w:tc>
        <w:tc>
          <w:tcPr>
            <w:tcW w:w="708" w:type="dxa"/>
            <w:gridSpan w:val="2"/>
            <w:vMerge/>
          </w:tcPr>
          <w:p w:rsidR="00E4612C" w:rsidRPr="00D022FF" w:rsidRDefault="00E4612C" w:rsidP="00D022FF">
            <w:pPr>
              <w:jc w:val="center"/>
              <w:rPr>
                <w:sz w:val="20"/>
                <w:szCs w:val="20"/>
              </w:rPr>
            </w:pPr>
          </w:p>
        </w:tc>
        <w:tc>
          <w:tcPr>
            <w:tcW w:w="993" w:type="dxa"/>
            <w:gridSpan w:val="2"/>
            <w:vMerge/>
          </w:tcPr>
          <w:p w:rsidR="00E4612C" w:rsidRPr="00D022FF" w:rsidRDefault="00E4612C" w:rsidP="00D022FF">
            <w:pPr>
              <w:rPr>
                <w:sz w:val="20"/>
                <w:szCs w:val="20"/>
              </w:rPr>
            </w:pPr>
          </w:p>
        </w:tc>
        <w:tc>
          <w:tcPr>
            <w:tcW w:w="998" w:type="dxa"/>
            <w:gridSpan w:val="2"/>
            <w:vMerge/>
          </w:tcPr>
          <w:p w:rsidR="00E4612C" w:rsidRPr="00D022FF" w:rsidRDefault="00E4612C" w:rsidP="00D022FF">
            <w:pPr>
              <w:rPr>
                <w:sz w:val="20"/>
                <w:szCs w:val="20"/>
              </w:rPr>
            </w:pPr>
          </w:p>
        </w:tc>
        <w:tc>
          <w:tcPr>
            <w:tcW w:w="1559" w:type="dxa"/>
            <w:vMerge/>
          </w:tcPr>
          <w:p w:rsidR="00E4612C" w:rsidRPr="00D022FF" w:rsidRDefault="00E4612C" w:rsidP="00D022FF">
            <w:pPr>
              <w:jc w:val="center"/>
              <w:rPr>
                <w:sz w:val="20"/>
                <w:szCs w:val="20"/>
              </w:rPr>
            </w:pPr>
          </w:p>
        </w:tc>
      </w:tr>
      <w:tr w:rsidR="0028667E" w:rsidRPr="00D022FF" w:rsidTr="00C47C0E">
        <w:tc>
          <w:tcPr>
            <w:tcW w:w="843" w:type="dxa"/>
            <w:vMerge w:val="restart"/>
          </w:tcPr>
          <w:p w:rsidR="0028667E" w:rsidRPr="00D022FF" w:rsidRDefault="0028667E" w:rsidP="00D022FF">
            <w:pPr>
              <w:widowControl w:val="0"/>
              <w:suppressAutoHyphens/>
              <w:autoSpaceDE w:val="0"/>
              <w:autoSpaceDN w:val="0"/>
              <w:adjustRightInd w:val="0"/>
              <w:ind w:left="120"/>
              <w:jc w:val="center"/>
              <w:rPr>
                <w:sz w:val="20"/>
                <w:szCs w:val="20"/>
              </w:rPr>
            </w:pPr>
            <w:r>
              <w:rPr>
                <w:sz w:val="20"/>
                <w:szCs w:val="20"/>
              </w:rPr>
              <w:t>2</w:t>
            </w:r>
          </w:p>
        </w:tc>
        <w:tc>
          <w:tcPr>
            <w:tcW w:w="1868" w:type="dxa"/>
            <w:vMerge w:val="restart"/>
          </w:tcPr>
          <w:p w:rsidR="0028667E" w:rsidRPr="00D022FF" w:rsidRDefault="0028667E" w:rsidP="00D022FF">
            <w:pPr>
              <w:suppressAutoHyphens/>
              <w:rPr>
                <w:sz w:val="20"/>
                <w:szCs w:val="20"/>
              </w:rPr>
            </w:pPr>
            <w:r w:rsidRPr="00D022FF">
              <w:rPr>
                <w:sz w:val="20"/>
                <w:szCs w:val="20"/>
              </w:rPr>
              <w:t xml:space="preserve">Подпрограмма «Содержание автомобильных дорог общего пользования местного значения, мостов и иных транспортных инженерных сооружений в границах </w:t>
            </w:r>
            <w:r w:rsidRPr="00D022FF">
              <w:rPr>
                <w:sz w:val="20"/>
                <w:szCs w:val="20"/>
              </w:rPr>
              <w:lastRenderedPageBreak/>
              <w:t>городского округа Кинешма»</w:t>
            </w:r>
          </w:p>
        </w:tc>
        <w:tc>
          <w:tcPr>
            <w:tcW w:w="1417" w:type="dxa"/>
            <w:vMerge w:val="restart"/>
          </w:tcPr>
          <w:p w:rsidR="0028667E" w:rsidRDefault="0028667E" w:rsidP="00070A67">
            <w:pPr>
              <w:widowControl w:val="0"/>
              <w:suppressAutoHyphens/>
              <w:autoSpaceDE w:val="0"/>
              <w:autoSpaceDN w:val="0"/>
              <w:adjustRightInd w:val="0"/>
              <w:ind w:left="100"/>
              <w:rPr>
                <w:sz w:val="20"/>
                <w:szCs w:val="20"/>
              </w:rPr>
            </w:pPr>
            <w:r w:rsidRPr="00D022FF">
              <w:rPr>
                <w:sz w:val="20"/>
                <w:szCs w:val="20"/>
              </w:rPr>
              <w:lastRenderedPageBreak/>
              <w:t xml:space="preserve">МУ </w:t>
            </w:r>
          </w:p>
          <w:p w:rsidR="0028667E" w:rsidRPr="00D022FF" w:rsidRDefault="0028667E" w:rsidP="00070A67">
            <w:pPr>
              <w:widowControl w:val="0"/>
              <w:suppressAutoHyphens/>
              <w:autoSpaceDE w:val="0"/>
              <w:autoSpaceDN w:val="0"/>
              <w:adjustRightInd w:val="0"/>
              <w:rPr>
                <w:sz w:val="20"/>
                <w:szCs w:val="20"/>
              </w:rPr>
            </w:pPr>
            <w:r>
              <w:rPr>
                <w:sz w:val="20"/>
                <w:szCs w:val="20"/>
              </w:rPr>
              <w:t>«Управление городского хозяйства»</w:t>
            </w:r>
          </w:p>
        </w:tc>
        <w:tc>
          <w:tcPr>
            <w:tcW w:w="1401" w:type="dxa"/>
          </w:tcPr>
          <w:p w:rsidR="0028667E" w:rsidRPr="00D022FF" w:rsidRDefault="0028667E" w:rsidP="00D022FF">
            <w:pPr>
              <w:rPr>
                <w:sz w:val="20"/>
                <w:szCs w:val="20"/>
              </w:rPr>
            </w:pPr>
            <w:r w:rsidRPr="00D022FF">
              <w:rPr>
                <w:sz w:val="20"/>
                <w:szCs w:val="20"/>
              </w:rPr>
              <w:t>Всего</w:t>
            </w:r>
          </w:p>
        </w:tc>
        <w:tc>
          <w:tcPr>
            <w:tcW w:w="1293" w:type="dxa"/>
            <w:gridSpan w:val="2"/>
          </w:tcPr>
          <w:p w:rsidR="0028667E" w:rsidRPr="00D022FF" w:rsidRDefault="0028667E" w:rsidP="00070A67">
            <w:pPr>
              <w:jc w:val="center"/>
              <w:rPr>
                <w:sz w:val="20"/>
                <w:szCs w:val="20"/>
              </w:rPr>
            </w:pPr>
            <w:r w:rsidRPr="00D022FF">
              <w:rPr>
                <w:sz w:val="20"/>
                <w:szCs w:val="20"/>
              </w:rPr>
              <w:t>30 877,8</w:t>
            </w:r>
          </w:p>
        </w:tc>
        <w:tc>
          <w:tcPr>
            <w:tcW w:w="1275" w:type="dxa"/>
            <w:gridSpan w:val="2"/>
          </w:tcPr>
          <w:p w:rsidR="0028667E" w:rsidRPr="00D022FF" w:rsidRDefault="0028667E" w:rsidP="00070A67">
            <w:pPr>
              <w:jc w:val="center"/>
              <w:rPr>
                <w:sz w:val="20"/>
                <w:szCs w:val="20"/>
              </w:rPr>
            </w:pPr>
            <w:r w:rsidRPr="00D022FF">
              <w:rPr>
                <w:sz w:val="20"/>
                <w:szCs w:val="20"/>
              </w:rPr>
              <w:t>5 884,6</w:t>
            </w:r>
          </w:p>
        </w:tc>
        <w:tc>
          <w:tcPr>
            <w:tcW w:w="1537" w:type="dxa"/>
            <w:vMerge w:val="restart"/>
          </w:tcPr>
          <w:p w:rsidR="0028667E" w:rsidRPr="00D022FF" w:rsidRDefault="0028667E" w:rsidP="00D022FF">
            <w:pPr>
              <w:rPr>
                <w:sz w:val="20"/>
                <w:szCs w:val="20"/>
              </w:rPr>
            </w:pPr>
          </w:p>
        </w:tc>
        <w:tc>
          <w:tcPr>
            <w:tcW w:w="2410" w:type="dxa"/>
            <w:gridSpan w:val="2"/>
            <w:vMerge w:val="restart"/>
          </w:tcPr>
          <w:p w:rsidR="0028667E" w:rsidRPr="00D022FF" w:rsidRDefault="0028667E" w:rsidP="00D022FF">
            <w:pPr>
              <w:rPr>
                <w:sz w:val="20"/>
                <w:szCs w:val="20"/>
              </w:rPr>
            </w:pPr>
          </w:p>
        </w:tc>
        <w:tc>
          <w:tcPr>
            <w:tcW w:w="708" w:type="dxa"/>
            <w:gridSpan w:val="2"/>
            <w:vMerge w:val="restart"/>
          </w:tcPr>
          <w:p w:rsidR="0028667E" w:rsidRPr="00D022FF" w:rsidRDefault="0028667E" w:rsidP="00D022FF">
            <w:pPr>
              <w:jc w:val="center"/>
              <w:rPr>
                <w:sz w:val="20"/>
                <w:szCs w:val="20"/>
              </w:rPr>
            </w:pPr>
          </w:p>
        </w:tc>
        <w:tc>
          <w:tcPr>
            <w:tcW w:w="993" w:type="dxa"/>
            <w:gridSpan w:val="2"/>
            <w:vMerge w:val="restart"/>
          </w:tcPr>
          <w:p w:rsidR="0028667E" w:rsidRPr="00D022FF" w:rsidRDefault="0028667E" w:rsidP="00D022FF">
            <w:pPr>
              <w:rPr>
                <w:sz w:val="20"/>
                <w:szCs w:val="20"/>
              </w:rPr>
            </w:pPr>
          </w:p>
        </w:tc>
        <w:tc>
          <w:tcPr>
            <w:tcW w:w="998" w:type="dxa"/>
            <w:gridSpan w:val="2"/>
            <w:vMerge w:val="restart"/>
          </w:tcPr>
          <w:p w:rsidR="0028667E" w:rsidRPr="00D022FF" w:rsidRDefault="0028667E" w:rsidP="00D022FF">
            <w:pPr>
              <w:rPr>
                <w:sz w:val="20"/>
                <w:szCs w:val="20"/>
              </w:rPr>
            </w:pPr>
          </w:p>
        </w:tc>
        <w:tc>
          <w:tcPr>
            <w:tcW w:w="1559" w:type="dxa"/>
            <w:vMerge w:val="restart"/>
          </w:tcPr>
          <w:p w:rsidR="0028667E" w:rsidRPr="00D022FF" w:rsidRDefault="0028667E" w:rsidP="00D022FF">
            <w:pPr>
              <w:jc w:val="center"/>
              <w:rPr>
                <w:sz w:val="20"/>
                <w:szCs w:val="20"/>
              </w:rPr>
            </w:pPr>
            <w:r w:rsidRPr="00D022FF">
              <w:rPr>
                <w:sz w:val="20"/>
                <w:szCs w:val="20"/>
              </w:rPr>
              <w:t>30 877,8</w:t>
            </w:r>
          </w:p>
        </w:tc>
      </w:tr>
      <w:tr w:rsidR="0028667E" w:rsidRPr="00D022FF" w:rsidTr="00C47C0E">
        <w:trPr>
          <w:trHeight w:val="277"/>
        </w:trPr>
        <w:tc>
          <w:tcPr>
            <w:tcW w:w="843" w:type="dxa"/>
            <w:vMerge/>
          </w:tcPr>
          <w:p w:rsidR="0028667E" w:rsidRPr="00D022FF" w:rsidRDefault="0028667E" w:rsidP="00D022FF">
            <w:pPr>
              <w:widowControl w:val="0"/>
              <w:suppressAutoHyphens/>
              <w:autoSpaceDE w:val="0"/>
              <w:autoSpaceDN w:val="0"/>
              <w:adjustRightInd w:val="0"/>
              <w:ind w:left="120"/>
              <w:jc w:val="center"/>
              <w:rPr>
                <w:sz w:val="20"/>
                <w:szCs w:val="20"/>
              </w:rPr>
            </w:pPr>
          </w:p>
        </w:tc>
        <w:tc>
          <w:tcPr>
            <w:tcW w:w="1868" w:type="dxa"/>
            <w:vMerge/>
          </w:tcPr>
          <w:p w:rsidR="0028667E" w:rsidRPr="00D022FF" w:rsidRDefault="0028667E" w:rsidP="00D022FF">
            <w:pPr>
              <w:suppressAutoHyphens/>
              <w:jc w:val="right"/>
              <w:rPr>
                <w:sz w:val="20"/>
                <w:szCs w:val="20"/>
              </w:rPr>
            </w:pPr>
          </w:p>
        </w:tc>
        <w:tc>
          <w:tcPr>
            <w:tcW w:w="1417" w:type="dxa"/>
            <w:vMerge/>
          </w:tcPr>
          <w:p w:rsidR="0028667E" w:rsidRPr="00D022FF" w:rsidRDefault="0028667E" w:rsidP="00D022FF">
            <w:pPr>
              <w:widowControl w:val="0"/>
              <w:suppressAutoHyphens/>
              <w:autoSpaceDE w:val="0"/>
              <w:autoSpaceDN w:val="0"/>
              <w:adjustRightInd w:val="0"/>
              <w:ind w:left="100"/>
              <w:jc w:val="center"/>
              <w:rPr>
                <w:sz w:val="20"/>
                <w:szCs w:val="20"/>
              </w:rPr>
            </w:pPr>
          </w:p>
        </w:tc>
        <w:tc>
          <w:tcPr>
            <w:tcW w:w="1401" w:type="dxa"/>
          </w:tcPr>
          <w:p w:rsidR="0028667E" w:rsidRPr="00D022FF" w:rsidRDefault="0028667E" w:rsidP="00D022FF">
            <w:pPr>
              <w:suppressAutoHyphens/>
              <w:rPr>
                <w:sz w:val="20"/>
                <w:szCs w:val="20"/>
              </w:rPr>
            </w:pPr>
            <w:r w:rsidRPr="00D022FF">
              <w:rPr>
                <w:sz w:val="20"/>
                <w:szCs w:val="20"/>
              </w:rPr>
              <w:t xml:space="preserve">-бюджетные ассигнования всего, в </w:t>
            </w:r>
            <w:proofErr w:type="spellStart"/>
            <w:r w:rsidRPr="00D022FF">
              <w:rPr>
                <w:sz w:val="20"/>
                <w:szCs w:val="20"/>
              </w:rPr>
              <w:t>т.ч</w:t>
            </w:r>
            <w:proofErr w:type="spellEnd"/>
            <w:r w:rsidRPr="00D022FF">
              <w:rPr>
                <w:sz w:val="20"/>
                <w:szCs w:val="20"/>
              </w:rPr>
              <w:t>.</w:t>
            </w:r>
          </w:p>
        </w:tc>
        <w:tc>
          <w:tcPr>
            <w:tcW w:w="1293" w:type="dxa"/>
            <w:gridSpan w:val="2"/>
          </w:tcPr>
          <w:p w:rsidR="0028667E" w:rsidRPr="00D022FF" w:rsidRDefault="0028667E" w:rsidP="00D022FF">
            <w:pPr>
              <w:jc w:val="center"/>
              <w:rPr>
                <w:sz w:val="20"/>
                <w:szCs w:val="20"/>
              </w:rPr>
            </w:pPr>
            <w:r w:rsidRPr="00D022FF">
              <w:rPr>
                <w:sz w:val="20"/>
                <w:szCs w:val="20"/>
              </w:rPr>
              <w:t>30 877,8</w:t>
            </w:r>
          </w:p>
        </w:tc>
        <w:tc>
          <w:tcPr>
            <w:tcW w:w="1275" w:type="dxa"/>
            <w:gridSpan w:val="2"/>
          </w:tcPr>
          <w:p w:rsidR="0028667E" w:rsidRPr="00D022FF" w:rsidRDefault="0028667E" w:rsidP="00D022FF">
            <w:pPr>
              <w:jc w:val="center"/>
              <w:rPr>
                <w:sz w:val="20"/>
                <w:szCs w:val="20"/>
              </w:rPr>
            </w:pPr>
            <w:r w:rsidRPr="00D022FF">
              <w:rPr>
                <w:sz w:val="20"/>
                <w:szCs w:val="20"/>
              </w:rPr>
              <w:t>5 884,6</w:t>
            </w:r>
          </w:p>
        </w:tc>
        <w:tc>
          <w:tcPr>
            <w:tcW w:w="1537" w:type="dxa"/>
            <w:vMerge/>
          </w:tcPr>
          <w:p w:rsidR="0028667E" w:rsidRPr="00D022FF" w:rsidRDefault="0028667E" w:rsidP="00D022FF">
            <w:pPr>
              <w:rPr>
                <w:sz w:val="20"/>
                <w:szCs w:val="20"/>
              </w:rPr>
            </w:pPr>
          </w:p>
        </w:tc>
        <w:tc>
          <w:tcPr>
            <w:tcW w:w="2410" w:type="dxa"/>
            <w:gridSpan w:val="2"/>
            <w:vMerge/>
          </w:tcPr>
          <w:p w:rsidR="0028667E" w:rsidRPr="00D022FF" w:rsidRDefault="0028667E" w:rsidP="00D022FF">
            <w:pPr>
              <w:rPr>
                <w:sz w:val="20"/>
                <w:szCs w:val="20"/>
              </w:rPr>
            </w:pPr>
          </w:p>
        </w:tc>
        <w:tc>
          <w:tcPr>
            <w:tcW w:w="708" w:type="dxa"/>
            <w:gridSpan w:val="2"/>
            <w:vMerge/>
          </w:tcPr>
          <w:p w:rsidR="0028667E" w:rsidRPr="00D022FF" w:rsidRDefault="0028667E" w:rsidP="00D022FF">
            <w:pPr>
              <w:jc w:val="center"/>
              <w:rPr>
                <w:sz w:val="20"/>
                <w:szCs w:val="20"/>
              </w:rPr>
            </w:pPr>
          </w:p>
        </w:tc>
        <w:tc>
          <w:tcPr>
            <w:tcW w:w="993" w:type="dxa"/>
            <w:gridSpan w:val="2"/>
            <w:vMerge/>
          </w:tcPr>
          <w:p w:rsidR="0028667E" w:rsidRPr="00D022FF" w:rsidRDefault="0028667E" w:rsidP="00D022FF">
            <w:pPr>
              <w:rPr>
                <w:sz w:val="20"/>
                <w:szCs w:val="20"/>
              </w:rPr>
            </w:pPr>
          </w:p>
        </w:tc>
        <w:tc>
          <w:tcPr>
            <w:tcW w:w="998" w:type="dxa"/>
            <w:gridSpan w:val="2"/>
            <w:vMerge/>
          </w:tcPr>
          <w:p w:rsidR="0028667E" w:rsidRPr="00D022FF" w:rsidRDefault="0028667E" w:rsidP="00D022FF">
            <w:pPr>
              <w:rPr>
                <w:sz w:val="20"/>
                <w:szCs w:val="20"/>
              </w:rPr>
            </w:pPr>
          </w:p>
        </w:tc>
        <w:tc>
          <w:tcPr>
            <w:tcW w:w="1559" w:type="dxa"/>
            <w:vMerge/>
          </w:tcPr>
          <w:p w:rsidR="0028667E" w:rsidRPr="00D022FF" w:rsidRDefault="0028667E" w:rsidP="00D022FF">
            <w:pPr>
              <w:jc w:val="center"/>
              <w:rPr>
                <w:sz w:val="20"/>
                <w:szCs w:val="20"/>
              </w:rPr>
            </w:pPr>
          </w:p>
        </w:tc>
      </w:tr>
      <w:tr w:rsidR="0028667E" w:rsidRPr="00D022FF" w:rsidTr="00C47C0E">
        <w:trPr>
          <w:trHeight w:val="920"/>
        </w:trPr>
        <w:tc>
          <w:tcPr>
            <w:tcW w:w="843" w:type="dxa"/>
            <w:vMerge/>
          </w:tcPr>
          <w:p w:rsidR="0028667E" w:rsidRPr="00D022FF" w:rsidRDefault="0028667E" w:rsidP="00D022FF">
            <w:pPr>
              <w:widowControl w:val="0"/>
              <w:suppressAutoHyphens/>
              <w:autoSpaceDE w:val="0"/>
              <w:autoSpaceDN w:val="0"/>
              <w:adjustRightInd w:val="0"/>
              <w:ind w:left="120"/>
              <w:jc w:val="center"/>
              <w:rPr>
                <w:sz w:val="20"/>
                <w:szCs w:val="20"/>
              </w:rPr>
            </w:pPr>
          </w:p>
        </w:tc>
        <w:tc>
          <w:tcPr>
            <w:tcW w:w="1868" w:type="dxa"/>
            <w:vMerge/>
          </w:tcPr>
          <w:p w:rsidR="0028667E" w:rsidRPr="00D022FF" w:rsidRDefault="0028667E" w:rsidP="00D022FF">
            <w:pPr>
              <w:suppressAutoHyphens/>
              <w:jc w:val="right"/>
              <w:rPr>
                <w:sz w:val="20"/>
                <w:szCs w:val="20"/>
              </w:rPr>
            </w:pPr>
          </w:p>
        </w:tc>
        <w:tc>
          <w:tcPr>
            <w:tcW w:w="1417" w:type="dxa"/>
            <w:vMerge/>
          </w:tcPr>
          <w:p w:rsidR="0028667E" w:rsidRPr="00D022FF" w:rsidRDefault="0028667E" w:rsidP="00D022FF">
            <w:pPr>
              <w:widowControl w:val="0"/>
              <w:suppressAutoHyphens/>
              <w:autoSpaceDE w:val="0"/>
              <w:autoSpaceDN w:val="0"/>
              <w:adjustRightInd w:val="0"/>
              <w:ind w:left="100"/>
              <w:jc w:val="center"/>
              <w:rPr>
                <w:sz w:val="20"/>
                <w:szCs w:val="20"/>
              </w:rPr>
            </w:pPr>
          </w:p>
        </w:tc>
        <w:tc>
          <w:tcPr>
            <w:tcW w:w="1401" w:type="dxa"/>
          </w:tcPr>
          <w:p w:rsidR="0028667E" w:rsidRPr="00D022FF" w:rsidRDefault="0028667E" w:rsidP="00D022FF">
            <w:pPr>
              <w:suppressAutoHyphens/>
              <w:rPr>
                <w:sz w:val="20"/>
                <w:szCs w:val="20"/>
              </w:rPr>
            </w:pPr>
            <w:r w:rsidRPr="00D022FF">
              <w:rPr>
                <w:sz w:val="20"/>
                <w:szCs w:val="20"/>
              </w:rPr>
              <w:t>-бюджет городского округа Кинешма</w:t>
            </w:r>
          </w:p>
        </w:tc>
        <w:tc>
          <w:tcPr>
            <w:tcW w:w="1293" w:type="dxa"/>
            <w:gridSpan w:val="2"/>
          </w:tcPr>
          <w:p w:rsidR="0028667E" w:rsidRPr="00D022FF" w:rsidRDefault="0028667E" w:rsidP="00D022FF">
            <w:pPr>
              <w:jc w:val="center"/>
              <w:rPr>
                <w:sz w:val="20"/>
                <w:szCs w:val="20"/>
              </w:rPr>
            </w:pPr>
            <w:r w:rsidRPr="00D022FF">
              <w:rPr>
                <w:sz w:val="20"/>
                <w:szCs w:val="20"/>
              </w:rPr>
              <w:t>30 877,8</w:t>
            </w:r>
          </w:p>
        </w:tc>
        <w:tc>
          <w:tcPr>
            <w:tcW w:w="1275" w:type="dxa"/>
            <w:gridSpan w:val="2"/>
          </w:tcPr>
          <w:p w:rsidR="0028667E" w:rsidRPr="00D022FF" w:rsidRDefault="0028667E" w:rsidP="00D022FF">
            <w:pPr>
              <w:jc w:val="center"/>
              <w:rPr>
                <w:sz w:val="20"/>
                <w:szCs w:val="20"/>
              </w:rPr>
            </w:pPr>
            <w:r w:rsidRPr="00D022FF">
              <w:rPr>
                <w:sz w:val="20"/>
                <w:szCs w:val="20"/>
              </w:rPr>
              <w:t>5 884,6</w:t>
            </w:r>
          </w:p>
        </w:tc>
        <w:tc>
          <w:tcPr>
            <w:tcW w:w="1537" w:type="dxa"/>
            <w:vMerge/>
          </w:tcPr>
          <w:p w:rsidR="0028667E" w:rsidRPr="00D022FF" w:rsidRDefault="0028667E" w:rsidP="00D022FF">
            <w:pPr>
              <w:rPr>
                <w:sz w:val="20"/>
                <w:szCs w:val="20"/>
              </w:rPr>
            </w:pPr>
          </w:p>
        </w:tc>
        <w:tc>
          <w:tcPr>
            <w:tcW w:w="2410" w:type="dxa"/>
            <w:gridSpan w:val="2"/>
            <w:vMerge/>
          </w:tcPr>
          <w:p w:rsidR="0028667E" w:rsidRPr="00D022FF" w:rsidRDefault="0028667E" w:rsidP="00D022FF">
            <w:pPr>
              <w:rPr>
                <w:sz w:val="20"/>
                <w:szCs w:val="20"/>
              </w:rPr>
            </w:pPr>
          </w:p>
        </w:tc>
        <w:tc>
          <w:tcPr>
            <w:tcW w:w="708" w:type="dxa"/>
            <w:gridSpan w:val="2"/>
            <w:vMerge/>
          </w:tcPr>
          <w:p w:rsidR="0028667E" w:rsidRPr="00D022FF" w:rsidRDefault="0028667E" w:rsidP="00D022FF">
            <w:pPr>
              <w:jc w:val="center"/>
              <w:rPr>
                <w:sz w:val="20"/>
                <w:szCs w:val="20"/>
              </w:rPr>
            </w:pPr>
          </w:p>
        </w:tc>
        <w:tc>
          <w:tcPr>
            <w:tcW w:w="993" w:type="dxa"/>
            <w:gridSpan w:val="2"/>
            <w:vMerge/>
          </w:tcPr>
          <w:p w:rsidR="0028667E" w:rsidRPr="00D022FF" w:rsidRDefault="0028667E" w:rsidP="00D022FF">
            <w:pPr>
              <w:rPr>
                <w:sz w:val="20"/>
                <w:szCs w:val="20"/>
              </w:rPr>
            </w:pPr>
          </w:p>
        </w:tc>
        <w:tc>
          <w:tcPr>
            <w:tcW w:w="998" w:type="dxa"/>
            <w:gridSpan w:val="2"/>
            <w:vMerge/>
          </w:tcPr>
          <w:p w:rsidR="0028667E" w:rsidRPr="00D022FF" w:rsidRDefault="0028667E" w:rsidP="00D022FF">
            <w:pPr>
              <w:rPr>
                <w:sz w:val="20"/>
                <w:szCs w:val="20"/>
              </w:rPr>
            </w:pPr>
          </w:p>
        </w:tc>
        <w:tc>
          <w:tcPr>
            <w:tcW w:w="1559" w:type="dxa"/>
            <w:vMerge/>
          </w:tcPr>
          <w:p w:rsidR="0028667E" w:rsidRPr="00D022FF" w:rsidRDefault="0028667E" w:rsidP="00D022FF">
            <w:pPr>
              <w:jc w:val="center"/>
              <w:rPr>
                <w:sz w:val="20"/>
                <w:szCs w:val="20"/>
              </w:rPr>
            </w:pPr>
          </w:p>
        </w:tc>
      </w:tr>
      <w:tr w:rsidR="00E4612C" w:rsidRPr="00D022FF" w:rsidTr="00C47C0E">
        <w:trPr>
          <w:trHeight w:val="216"/>
        </w:trPr>
        <w:tc>
          <w:tcPr>
            <w:tcW w:w="843" w:type="dxa"/>
            <w:vMerge w:val="restart"/>
          </w:tcPr>
          <w:p w:rsidR="00E4612C" w:rsidRPr="00D022FF" w:rsidRDefault="00E4612C" w:rsidP="00D022FF">
            <w:pPr>
              <w:widowControl w:val="0"/>
              <w:suppressAutoHyphens/>
              <w:autoSpaceDE w:val="0"/>
              <w:autoSpaceDN w:val="0"/>
              <w:adjustRightInd w:val="0"/>
              <w:jc w:val="center"/>
              <w:rPr>
                <w:sz w:val="20"/>
                <w:szCs w:val="20"/>
              </w:rPr>
            </w:pPr>
            <w:r>
              <w:rPr>
                <w:sz w:val="20"/>
                <w:szCs w:val="20"/>
              </w:rPr>
              <w:lastRenderedPageBreak/>
              <w:t>2.1</w:t>
            </w:r>
          </w:p>
        </w:tc>
        <w:tc>
          <w:tcPr>
            <w:tcW w:w="1868" w:type="dxa"/>
            <w:vMerge w:val="restart"/>
          </w:tcPr>
          <w:p w:rsidR="00E4612C" w:rsidRDefault="00E4612C" w:rsidP="00D022FF">
            <w:pPr>
              <w:suppressAutoHyphens/>
              <w:rPr>
                <w:sz w:val="20"/>
                <w:szCs w:val="20"/>
              </w:rPr>
            </w:pPr>
            <w:r w:rsidRPr="00D022FF">
              <w:rPr>
                <w:sz w:val="20"/>
                <w:szCs w:val="20"/>
              </w:rPr>
              <w:t>Основное мероприятие «Организация содержания закрепленных автомобильных дорог общего пользования и искусственных дорожных сооружений в их составе»</w:t>
            </w:r>
          </w:p>
          <w:p w:rsidR="0028667E" w:rsidRPr="00D022FF" w:rsidRDefault="0028667E" w:rsidP="00D022FF">
            <w:pPr>
              <w:suppressAutoHyphens/>
              <w:rPr>
                <w:sz w:val="20"/>
                <w:szCs w:val="20"/>
              </w:rPr>
            </w:pPr>
          </w:p>
        </w:tc>
        <w:tc>
          <w:tcPr>
            <w:tcW w:w="1417" w:type="dxa"/>
            <w:vMerge/>
          </w:tcPr>
          <w:p w:rsidR="00E4612C" w:rsidRPr="00D022FF" w:rsidRDefault="00E4612C" w:rsidP="00D022FF">
            <w:pPr>
              <w:widowControl w:val="0"/>
              <w:suppressAutoHyphens/>
              <w:autoSpaceDE w:val="0"/>
              <w:autoSpaceDN w:val="0"/>
              <w:adjustRightInd w:val="0"/>
              <w:ind w:left="100"/>
              <w:jc w:val="center"/>
              <w:rPr>
                <w:sz w:val="20"/>
                <w:szCs w:val="20"/>
              </w:rPr>
            </w:pPr>
          </w:p>
        </w:tc>
        <w:tc>
          <w:tcPr>
            <w:tcW w:w="1401" w:type="dxa"/>
          </w:tcPr>
          <w:p w:rsidR="00E4612C" w:rsidRPr="00D022FF" w:rsidRDefault="00E4612C" w:rsidP="00D022FF">
            <w:pPr>
              <w:rPr>
                <w:sz w:val="20"/>
                <w:szCs w:val="20"/>
              </w:rPr>
            </w:pPr>
            <w:r w:rsidRPr="00D022FF">
              <w:rPr>
                <w:sz w:val="20"/>
                <w:szCs w:val="20"/>
              </w:rPr>
              <w:t>Всего</w:t>
            </w:r>
          </w:p>
        </w:tc>
        <w:tc>
          <w:tcPr>
            <w:tcW w:w="1293" w:type="dxa"/>
            <w:gridSpan w:val="2"/>
          </w:tcPr>
          <w:p w:rsidR="00E4612C" w:rsidRPr="00D022FF" w:rsidRDefault="00E4612C" w:rsidP="007547A9">
            <w:pPr>
              <w:jc w:val="center"/>
              <w:rPr>
                <w:sz w:val="20"/>
                <w:szCs w:val="20"/>
              </w:rPr>
            </w:pPr>
            <w:r w:rsidRPr="00D022FF">
              <w:rPr>
                <w:sz w:val="20"/>
                <w:szCs w:val="20"/>
              </w:rPr>
              <w:t>30 774,9</w:t>
            </w:r>
          </w:p>
        </w:tc>
        <w:tc>
          <w:tcPr>
            <w:tcW w:w="1275" w:type="dxa"/>
            <w:gridSpan w:val="2"/>
          </w:tcPr>
          <w:p w:rsidR="00E4612C" w:rsidRPr="00D022FF" w:rsidRDefault="00E4612C" w:rsidP="007547A9">
            <w:pPr>
              <w:jc w:val="center"/>
              <w:rPr>
                <w:sz w:val="20"/>
                <w:szCs w:val="20"/>
              </w:rPr>
            </w:pPr>
            <w:r w:rsidRPr="00D022FF">
              <w:rPr>
                <w:sz w:val="20"/>
                <w:szCs w:val="20"/>
              </w:rPr>
              <w:t>5 884,6</w:t>
            </w:r>
          </w:p>
        </w:tc>
        <w:tc>
          <w:tcPr>
            <w:tcW w:w="1537" w:type="dxa"/>
            <w:vMerge w:val="restart"/>
          </w:tcPr>
          <w:p w:rsidR="00E4612C" w:rsidRPr="00D022FF" w:rsidRDefault="00E4612C" w:rsidP="008A2980">
            <w:pPr>
              <w:pStyle w:val="11"/>
              <w:suppressAutoHyphens/>
              <w:ind w:left="0"/>
              <w:contextualSpacing w:val="0"/>
              <w:rPr>
                <w:sz w:val="20"/>
                <w:szCs w:val="20"/>
              </w:rPr>
            </w:pPr>
            <w:r w:rsidRPr="00D022FF">
              <w:rPr>
                <w:sz w:val="20"/>
                <w:szCs w:val="20"/>
              </w:rPr>
              <w:t>Выполнено</w:t>
            </w:r>
          </w:p>
          <w:p w:rsidR="00E4612C" w:rsidRPr="00D022FF" w:rsidRDefault="00E4612C" w:rsidP="008A2980">
            <w:pPr>
              <w:pStyle w:val="11"/>
              <w:suppressAutoHyphens/>
              <w:ind w:left="0"/>
              <w:contextualSpacing w:val="0"/>
              <w:rPr>
                <w:sz w:val="20"/>
                <w:szCs w:val="20"/>
              </w:rPr>
            </w:pPr>
            <w:r w:rsidRPr="00D022FF">
              <w:rPr>
                <w:sz w:val="20"/>
                <w:szCs w:val="20"/>
              </w:rPr>
              <w:t>зимнее содержание:</w:t>
            </w:r>
          </w:p>
          <w:p w:rsidR="00E4612C" w:rsidRDefault="00E4612C" w:rsidP="008A2980">
            <w:pPr>
              <w:pStyle w:val="11"/>
              <w:tabs>
                <w:tab w:val="num" w:pos="0"/>
              </w:tabs>
              <w:suppressAutoHyphens/>
              <w:ind w:left="0"/>
              <w:rPr>
                <w:sz w:val="20"/>
                <w:szCs w:val="20"/>
              </w:rPr>
            </w:pPr>
            <w:r w:rsidRPr="00D022FF">
              <w:rPr>
                <w:sz w:val="20"/>
                <w:szCs w:val="20"/>
              </w:rPr>
              <w:t xml:space="preserve">-патрульная снегоочистка дорог, расчистка дорог </w:t>
            </w:r>
            <w:proofErr w:type="gramStart"/>
            <w:r w:rsidRPr="00D022FF">
              <w:rPr>
                <w:sz w:val="20"/>
                <w:szCs w:val="20"/>
              </w:rPr>
              <w:t>от</w:t>
            </w:r>
            <w:proofErr w:type="gramEnd"/>
            <w:r w:rsidRPr="00D022FF">
              <w:rPr>
                <w:sz w:val="20"/>
                <w:szCs w:val="20"/>
              </w:rPr>
              <w:t xml:space="preserve"> снежных </w:t>
            </w:r>
          </w:p>
          <w:p w:rsidR="00E4612C" w:rsidRPr="00D022FF" w:rsidRDefault="00E4612C" w:rsidP="008A2980">
            <w:pPr>
              <w:pStyle w:val="11"/>
              <w:tabs>
                <w:tab w:val="num" w:pos="0"/>
              </w:tabs>
              <w:suppressAutoHyphens/>
              <w:ind w:left="0"/>
              <w:rPr>
                <w:sz w:val="20"/>
                <w:szCs w:val="20"/>
              </w:rPr>
            </w:pPr>
            <w:r w:rsidRPr="00D022FF">
              <w:rPr>
                <w:sz w:val="20"/>
                <w:szCs w:val="20"/>
              </w:rPr>
              <w:t>заносов, уборка и разбрасывание снежных валов с обочин;</w:t>
            </w:r>
          </w:p>
          <w:p w:rsidR="00E4612C" w:rsidRPr="00D022FF" w:rsidRDefault="00E4612C" w:rsidP="008A2980">
            <w:pPr>
              <w:rPr>
                <w:sz w:val="20"/>
                <w:szCs w:val="20"/>
              </w:rPr>
            </w:pPr>
            <w:r w:rsidRPr="00D022FF">
              <w:rPr>
                <w:sz w:val="20"/>
                <w:szCs w:val="20"/>
              </w:rPr>
              <w:t xml:space="preserve">-регулярная расчистка от снега и льда автобусных остановок </w:t>
            </w:r>
            <w:proofErr w:type="gramStart"/>
            <w:r w:rsidRPr="00D022FF">
              <w:rPr>
                <w:sz w:val="20"/>
                <w:szCs w:val="20"/>
              </w:rPr>
              <w:t>в</w:t>
            </w:r>
            <w:proofErr w:type="gramEnd"/>
            <w:r w:rsidRPr="00D022FF">
              <w:rPr>
                <w:sz w:val="20"/>
                <w:szCs w:val="20"/>
              </w:rPr>
              <w:t xml:space="preserve"> </w:t>
            </w:r>
          </w:p>
          <w:p w:rsidR="00E4612C" w:rsidRPr="00D022FF" w:rsidRDefault="00E4612C" w:rsidP="008A2980">
            <w:pPr>
              <w:rPr>
                <w:sz w:val="20"/>
                <w:szCs w:val="20"/>
              </w:rPr>
            </w:pPr>
            <w:r w:rsidRPr="00D022FF">
              <w:rPr>
                <w:sz w:val="20"/>
                <w:szCs w:val="20"/>
              </w:rPr>
              <w:t>1 кв.2017.</w:t>
            </w:r>
          </w:p>
          <w:p w:rsidR="00E4612C" w:rsidRPr="00E91023" w:rsidRDefault="00E4612C" w:rsidP="00D022FF">
            <w:pPr>
              <w:rPr>
                <w:sz w:val="20"/>
                <w:szCs w:val="20"/>
              </w:rPr>
            </w:pPr>
            <w:r w:rsidRPr="00D022FF">
              <w:rPr>
                <w:sz w:val="20"/>
                <w:szCs w:val="20"/>
              </w:rPr>
              <w:t xml:space="preserve">Выполняется </w:t>
            </w:r>
            <w:r w:rsidRPr="00D022FF">
              <w:rPr>
                <w:sz w:val="20"/>
                <w:szCs w:val="20"/>
              </w:rPr>
              <w:lastRenderedPageBreak/>
              <w:t>летнее</w:t>
            </w:r>
            <w:r>
              <w:rPr>
                <w:sz w:val="20"/>
                <w:szCs w:val="20"/>
              </w:rPr>
              <w:t xml:space="preserve"> содержание автомобильных дорог. Дальнейшее исполнение мероприятия </w:t>
            </w:r>
            <w:proofErr w:type="spellStart"/>
            <w:r>
              <w:rPr>
                <w:sz w:val="20"/>
                <w:szCs w:val="20"/>
              </w:rPr>
              <w:t>запланированодо</w:t>
            </w:r>
            <w:proofErr w:type="spellEnd"/>
            <w:r>
              <w:rPr>
                <w:sz w:val="20"/>
                <w:szCs w:val="20"/>
              </w:rPr>
              <w:t xml:space="preserve"> конца 2017г.</w:t>
            </w:r>
          </w:p>
        </w:tc>
        <w:tc>
          <w:tcPr>
            <w:tcW w:w="2410" w:type="dxa"/>
            <w:gridSpan w:val="2"/>
            <w:vMerge w:val="restart"/>
          </w:tcPr>
          <w:p w:rsidR="00E4612C" w:rsidRPr="00D022FF" w:rsidRDefault="00E4612C" w:rsidP="00D022FF">
            <w:pPr>
              <w:rPr>
                <w:sz w:val="20"/>
                <w:szCs w:val="20"/>
              </w:rPr>
            </w:pPr>
            <w:r w:rsidRPr="00D022FF">
              <w:rPr>
                <w:sz w:val="20"/>
                <w:szCs w:val="20"/>
              </w:rPr>
              <w:lastRenderedPageBreak/>
              <w:t>Протяженность автомобильных дорог общего пользования</w:t>
            </w:r>
          </w:p>
        </w:tc>
        <w:tc>
          <w:tcPr>
            <w:tcW w:w="708" w:type="dxa"/>
            <w:gridSpan w:val="2"/>
            <w:vMerge w:val="restart"/>
          </w:tcPr>
          <w:p w:rsidR="00E4612C" w:rsidRPr="00D022FF" w:rsidRDefault="00E4612C" w:rsidP="00D022FF">
            <w:pPr>
              <w:jc w:val="center"/>
              <w:rPr>
                <w:sz w:val="20"/>
                <w:szCs w:val="20"/>
              </w:rPr>
            </w:pPr>
            <w:r w:rsidRPr="00D022FF">
              <w:rPr>
                <w:sz w:val="20"/>
                <w:szCs w:val="20"/>
              </w:rPr>
              <w:t>км</w:t>
            </w:r>
          </w:p>
        </w:tc>
        <w:tc>
          <w:tcPr>
            <w:tcW w:w="993" w:type="dxa"/>
            <w:gridSpan w:val="2"/>
            <w:vMerge w:val="restart"/>
          </w:tcPr>
          <w:p w:rsidR="00E4612C" w:rsidRPr="00D022FF" w:rsidRDefault="00E4612C" w:rsidP="00D022FF">
            <w:pPr>
              <w:rPr>
                <w:sz w:val="20"/>
                <w:szCs w:val="20"/>
              </w:rPr>
            </w:pPr>
            <w:r w:rsidRPr="00D022FF">
              <w:rPr>
                <w:sz w:val="20"/>
                <w:szCs w:val="20"/>
              </w:rPr>
              <w:t>261,64</w:t>
            </w:r>
          </w:p>
        </w:tc>
        <w:tc>
          <w:tcPr>
            <w:tcW w:w="998" w:type="dxa"/>
            <w:gridSpan w:val="2"/>
            <w:vMerge w:val="restart"/>
          </w:tcPr>
          <w:p w:rsidR="00E4612C" w:rsidRPr="00D022FF" w:rsidRDefault="00E4612C" w:rsidP="00D022FF">
            <w:pPr>
              <w:rPr>
                <w:sz w:val="20"/>
                <w:szCs w:val="20"/>
              </w:rPr>
            </w:pPr>
            <w:r w:rsidRPr="00D022FF">
              <w:rPr>
                <w:sz w:val="20"/>
                <w:szCs w:val="20"/>
              </w:rPr>
              <w:t>261,64</w:t>
            </w:r>
          </w:p>
        </w:tc>
        <w:tc>
          <w:tcPr>
            <w:tcW w:w="1559" w:type="dxa"/>
            <w:vMerge w:val="restart"/>
          </w:tcPr>
          <w:p w:rsidR="00E4612C" w:rsidRPr="00D022FF" w:rsidRDefault="00E4612C" w:rsidP="007547A9">
            <w:pPr>
              <w:jc w:val="center"/>
              <w:rPr>
                <w:sz w:val="20"/>
                <w:szCs w:val="20"/>
              </w:rPr>
            </w:pPr>
            <w:r w:rsidRPr="00D022FF">
              <w:rPr>
                <w:sz w:val="20"/>
                <w:szCs w:val="20"/>
              </w:rPr>
              <w:t>30 774,9</w:t>
            </w:r>
          </w:p>
        </w:tc>
      </w:tr>
      <w:tr w:rsidR="00E4612C" w:rsidRPr="00D022FF" w:rsidTr="00C47C0E">
        <w:trPr>
          <w:trHeight w:val="300"/>
        </w:trPr>
        <w:tc>
          <w:tcPr>
            <w:tcW w:w="843" w:type="dxa"/>
            <w:vMerge/>
          </w:tcPr>
          <w:p w:rsidR="00E4612C" w:rsidRDefault="00E4612C" w:rsidP="00D022FF">
            <w:pPr>
              <w:widowControl w:val="0"/>
              <w:suppressAutoHyphens/>
              <w:autoSpaceDE w:val="0"/>
              <w:autoSpaceDN w:val="0"/>
              <w:adjustRightInd w:val="0"/>
              <w:jc w:val="center"/>
              <w:rPr>
                <w:sz w:val="20"/>
                <w:szCs w:val="20"/>
              </w:rPr>
            </w:pPr>
          </w:p>
        </w:tc>
        <w:tc>
          <w:tcPr>
            <w:tcW w:w="1868" w:type="dxa"/>
            <w:vMerge/>
          </w:tcPr>
          <w:p w:rsidR="00E4612C" w:rsidRPr="00D022FF" w:rsidRDefault="00E4612C" w:rsidP="00D022FF">
            <w:pPr>
              <w:suppressAutoHyphens/>
              <w:rPr>
                <w:sz w:val="20"/>
                <w:szCs w:val="20"/>
              </w:rPr>
            </w:pPr>
          </w:p>
        </w:tc>
        <w:tc>
          <w:tcPr>
            <w:tcW w:w="1417" w:type="dxa"/>
            <w:vMerge/>
          </w:tcPr>
          <w:p w:rsidR="00E4612C" w:rsidRPr="00D022FF" w:rsidRDefault="00E4612C" w:rsidP="00D022FF">
            <w:pPr>
              <w:widowControl w:val="0"/>
              <w:suppressAutoHyphens/>
              <w:autoSpaceDE w:val="0"/>
              <w:autoSpaceDN w:val="0"/>
              <w:adjustRightInd w:val="0"/>
              <w:ind w:left="100"/>
              <w:jc w:val="center"/>
              <w:rPr>
                <w:sz w:val="20"/>
                <w:szCs w:val="20"/>
              </w:rPr>
            </w:pPr>
          </w:p>
        </w:tc>
        <w:tc>
          <w:tcPr>
            <w:tcW w:w="1401" w:type="dxa"/>
            <w:vMerge w:val="restart"/>
          </w:tcPr>
          <w:p w:rsidR="00E4612C" w:rsidRPr="00D022FF" w:rsidRDefault="00E4612C" w:rsidP="00D022FF">
            <w:pPr>
              <w:suppressAutoHyphens/>
              <w:rPr>
                <w:sz w:val="20"/>
                <w:szCs w:val="20"/>
              </w:rPr>
            </w:pPr>
            <w:r w:rsidRPr="00D022FF">
              <w:rPr>
                <w:sz w:val="20"/>
                <w:szCs w:val="20"/>
              </w:rPr>
              <w:t xml:space="preserve">-бюджетные ассигнования всего, в </w:t>
            </w:r>
            <w:proofErr w:type="spellStart"/>
            <w:r w:rsidRPr="00D022FF">
              <w:rPr>
                <w:sz w:val="20"/>
                <w:szCs w:val="20"/>
              </w:rPr>
              <w:t>т.ч</w:t>
            </w:r>
            <w:proofErr w:type="spellEnd"/>
            <w:r w:rsidRPr="00D022FF">
              <w:rPr>
                <w:sz w:val="20"/>
                <w:szCs w:val="20"/>
              </w:rPr>
              <w:t>.</w:t>
            </w:r>
          </w:p>
        </w:tc>
        <w:tc>
          <w:tcPr>
            <w:tcW w:w="1293" w:type="dxa"/>
            <w:gridSpan w:val="2"/>
            <w:vMerge w:val="restart"/>
          </w:tcPr>
          <w:p w:rsidR="00E4612C" w:rsidRPr="00D022FF" w:rsidRDefault="00E4612C" w:rsidP="00D022FF">
            <w:pPr>
              <w:jc w:val="center"/>
              <w:rPr>
                <w:sz w:val="20"/>
                <w:szCs w:val="20"/>
              </w:rPr>
            </w:pPr>
            <w:r w:rsidRPr="00D022FF">
              <w:rPr>
                <w:sz w:val="20"/>
                <w:szCs w:val="20"/>
              </w:rPr>
              <w:t>30 774,9</w:t>
            </w:r>
          </w:p>
        </w:tc>
        <w:tc>
          <w:tcPr>
            <w:tcW w:w="1275" w:type="dxa"/>
            <w:gridSpan w:val="2"/>
            <w:vMerge w:val="restart"/>
          </w:tcPr>
          <w:p w:rsidR="00E4612C" w:rsidRPr="00D022FF" w:rsidRDefault="00E4612C" w:rsidP="00D022FF">
            <w:pPr>
              <w:jc w:val="center"/>
              <w:rPr>
                <w:sz w:val="20"/>
                <w:szCs w:val="20"/>
              </w:rPr>
            </w:pPr>
            <w:r w:rsidRPr="00D022FF">
              <w:rPr>
                <w:sz w:val="20"/>
                <w:szCs w:val="20"/>
              </w:rPr>
              <w:t>5 884,6</w:t>
            </w:r>
          </w:p>
        </w:tc>
        <w:tc>
          <w:tcPr>
            <w:tcW w:w="1537" w:type="dxa"/>
            <w:vMerge/>
          </w:tcPr>
          <w:p w:rsidR="00E4612C" w:rsidRPr="00D022FF" w:rsidRDefault="00E4612C" w:rsidP="00D022FF">
            <w:pPr>
              <w:rPr>
                <w:sz w:val="20"/>
                <w:szCs w:val="20"/>
              </w:rPr>
            </w:pPr>
          </w:p>
        </w:tc>
        <w:tc>
          <w:tcPr>
            <w:tcW w:w="2410" w:type="dxa"/>
            <w:gridSpan w:val="2"/>
            <w:vMerge/>
          </w:tcPr>
          <w:p w:rsidR="00E4612C" w:rsidRPr="00D022FF" w:rsidRDefault="00E4612C" w:rsidP="00D022FF">
            <w:pPr>
              <w:rPr>
                <w:sz w:val="20"/>
                <w:szCs w:val="20"/>
              </w:rPr>
            </w:pPr>
          </w:p>
        </w:tc>
        <w:tc>
          <w:tcPr>
            <w:tcW w:w="708" w:type="dxa"/>
            <w:gridSpan w:val="2"/>
            <w:vMerge/>
          </w:tcPr>
          <w:p w:rsidR="00E4612C" w:rsidRPr="00D022FF" w:rsidRDefault="00E4612C" w:rsidP="00D022FF">
            <w:pPr>
              <w:jc w:val="center"/>
              <w:rPr>
                <w:sz w:val="20"/>
                <w:szCs w:val="20"/>
              </w:rPr>
            </w:pPr>
          </w:p>
        </w:tc>
        <w:tc>
          <w:tcPr>
            <w:tcW w:w="993" w:type="dxa"/>
            <w:gridSpan w:val="2"/>
            <w:vMerge/>
          </w:tcPr>
          <w:p w:rsidR="00E4612C" w:rsidRPr="00D022FF" w:rsidRDefault="00E4612C" w:rsidP="00D022FF">
            <w:pPr>
              <w:rPr>
                <w:sz w:val="20"/>
                <w:szCs w:val="20"/>
              </w:rPr>
            </w:pPr>
          </w:p>
        </w:tc>
        <w:tc>
          <w:tcPr>
            <w:tcW w:w="998" w:type="dxa"/>
            <w:gridSpan w:val="2"/>
            <w:vMerge/>
          </w:tcPr>
          <w:p w:rsidR="00E4612C" w:rsidRPr="00D022FF" w:rsidRDefault="00E4612C" w:rsidP="00D022FF">
            <w:pPr>
              <w:rPr>
                <w:sz w:val="20"/>
                <w:szCs w:val="20"/>
              </w:rPr>
            </w:pPr>
          </w:p>
        </w:tc>
        <w:tc>
          <w:tcPr>
            <w:tcW w:w="1559" w:type="dxa"/>
            <w:vMerge/>
          </w:tcPr>
          <w:p w:rsidR="00E4612C" w:rsidRPr="00D022FF" w:rsidRDefault="00E4612C" w:rsidP="00D022FF">
            <w:pPr>
              <w:jc w:val="center"/>
              <w:rPr>
                <w:sz w:val="20"/>
                <w:szCs w:val="20"/>
              </w:rPr>
            </w:pPr>
          </w:p>
        </w:tc>
      </w:tr>
      <w:tr w:rsidR="00E4612C" w:rsidRPr="00D022FF" w:rsidTr="00C47C0E">
        <w:trPr>
          <w:trHeight w:val="230"/>
        </w:trPr>
        <w:tc>
          <w:tcPr>
            <w:tcW w:w="843" w:type="dxa"/>
            <w:vMerge/>
          </w:tcPr>
          <w:p w:rsidR="00E4612C" w:rsidRPr="00D022FF" w:rsidRDefault="00E4612C" w:rsidP="00D022FF">
            <w:pPr>
              <w:widowControl w:val="0"/>
              <w:suppressAutoHyphens/>
              <w:autoSpaceDE w:val="0"/>
              <w:autoSpaceDN w:val="0"/>
              <w:adjustRightInd w:val="0"/>
              <w:ind w:left="120"/>
              <w:jc w:val="center"/>
              <w:rPr>
                <w:sz w:val="20"/>
                <w:szCs w:val="20"/>
              </w:rPr>
            </w:pPr>
          </w:p>
        </w:tc>
        <w:tc>
          <w:tcPr>
            <w:tcW w:w="1868" w:type="dxa"/>
            <w:vMerge/>
          </w:tcPr>
          <w:p w:rsidR="00E4612C" w:rsidRPr="00D022FF" w:rsidRDefault="00E4612C" w:rsidP="00D022FF">
            <w:pPr>
              <w:suppressAutoHyphens/>
              <w:rPr>
                <w:sz w:val="20"/>
                <w:szCs w:val="20"/>
              </w:rPr>
            </w:pPr>
          </w:p>
        </w:tc>
        <w:tc>
          <w:tcPr>
            <w:tcW w:w="1417" w:type="dxa"/>
            <w:vMerge/>
          </w:tcPr>
          <w:p w:rsidR="00E4612C" w:rsidRPr="00D022FF" w:rsidRDefault="00E4612C" w:rsidP="00D022FF">
            <w:pPr>
              <w:widowControl w:val="0"/>
              <w:suppressAutoHyphens/>
              <w:autoSpaceDE w:val="0"/>
              <w:autoSpaceDN w:val="0"/>
              <w:adjustRightInd w:val="0"/>
              <w:ind w:left="100"/>
              <w:jc w:val="center"/>
              <w:rPr>
                <w:sz w:val="20"/>
                <w:szCs w:val="20"/>
              </w:rPr>
            </w:pPr>
          </w:p>
        </w:tc>
        <w:tc>
          <w:tcPr>
            <w:tcW w:w="1401" w:type="dxa"/>
            <w:vMerge/>
          </w:tcPr>
          <w:p w:rsidR="00E4612C" w:rsidRPr="00D022FF" w:rsidRDefault="00E4612C" w:rsidP="00D022FF">
            <w:pPr>
              <w:suppressAutoHyphens/>
              <w:rPr>
                <w:sz w:val="20"/>
                <w:szCs w:val="20"/>
              </w:rPr>
            </w:pPr>
          </w:p>
        </w:tc>
        <w:tc>
          <w:tcPr>
            <w:tcW w:w="1293" w:type="dxa"/>
            <w:gridSpan w:val="2"/>
            <w:vMerge/>
          </w:tcPr>
          <w:p w:rsidR="00E4612C" w:rsidRPr="00D022FF" w:rsidRDefault="00E4612C" w:rsidP="00D022FF">
            <w:pPr>
              <w:jc w:val="center"/>
              <w:rPr>
                <w:sz w:val="20"/>
                <w:szCs w:val="20"/>
              </w:rPr>
            </w:pPr>
          </w:p>
        </w:tc>
        <w:tc>
          <w:tcPr>
            <w:tcW w:w="1275" w:type="dxa"/>
            <w:gridSpan w:val="2"/>
            <w:vMerge/>
          </w:tcPr>
          <w:p w:rsidR="00E4612C" w:rsidRPr="00D022FF" w:rsidRDefault="00E4612C" w:rsidP="00D022FF">
            <w:pPr>
              <w:jc w:val="center"/>
              <w:rPr>
                <w:sz w:val="20"/>
                <w:szCs w:val="20"/>
              </w:rPr>
            </w:pPr>
          </w:p>
        </w:tc>
        <w:tc>
          <w:tcPr>
            <w:tcW w:w="1537" w:type="dxa"/>
            <w:vMerge/>
          </w:tcPr>
          <w:p w:rsidR="00E4612C" w:rsidRPr="00D022FF" w:rsidRDefault="00E4612C" w:rsidP="00D022FF">
            <w:pPr>
              <w:rPr>
                <w:sz w:val="20"/>
                <w:szCs w:val="20"/>
              </w:rPr>
            </w:pPr>
          </w:p>
        </w:tc>
        <w:tc>
          <w:tcPr>
            <w:tcW w:w="2410" w:type="dxa"/>
            <w:gridSpan w:val="2"/>
            <w:vMerge w:val="restart"/>
          </w:tcPr>
          <w:p w:rsidR="00E4612C" w:rsidRPr="00D022FF" w:rsidRDefault="00E4612C" w:rsidP="00D022FF">
            <w:pPr>
              <w:rPr>
                <w:sz w:val="20"/>
                <w:szCs w:val="20"/>
              </w:rPr>
            </w:pPr>
            <w:r w:rsidRPr="00D022FF">
              <w:rPr>
                <w:sz w:val="20"/>
                <w:szCs w:val="20"/>
              </w:rPr>
              <w:t>Доля автомобильных дорог общего пользования, находящаяся на содержании</w:t>
            </w:r>
          </w:p>
        </w:tc>
        <w:tc>
          <w:tcPr>
            <w:tcW w:w="708" w:type="dxa"/>
            <w:gridSpan w:val="2"/>
            <w:vMerge w:val="restart"/>
          </w:tcPr>
          <w:p w:rsidR="00E4612C" w:rsidRPr="00D022FF" w:rsidRDefault="00E4612C" w:rsidP="00D022FF">
            <w:pPr>
              <w:jc w:val="center"/>
              <w:rPr>
                <w:sz w:val="20"/>
                <w:szCs w:val="20"/>
              </w:rPr>
            </w:pPr>
            <w:r w:rsidRPr="00D022FF">
              <w:rPr>
                <w:sz w:val="20"/>
                <w:szCs w:val="20"/>
              </w:rPr>
              <w:t>%</w:t>
            </w:r>
          </w:p>
        </w:tc>
        <w:tc>
          <w:tcPr>
            <w:tcW w:w="993" w:type="dxa"/>
            <w:gridSpan w:val="2"/>
            <w:vMerge w:val="restart"/>
          </w:tcPr>
          <w:p w:rsidR="00E4612C" w:rsidRPr="00D022FF" w:rsidRDefault="00E4612C" w:rsidP="00D022FF">
            <w:pPr>
              <w:rPr>
                <w:sz w:val="20"/>
                <w:szCs w:val="20"/>
              </w:rPr>
            </w:pPr>
            <w:r w:rsidRPr="00D022FF">
              <w:rPr>
                <w:sz w:val="20"/>
                <w:szCs w:val="20"/>
              </w:rPr>
              <w:t>100</w:t>
            </w:r>
          </w:p>
        </w:tc>
        <w:tc>
          <w:tcPr>
            <w:tcW w:w="998" w:type="dxa"/>
            <w:gridSpan w:val="2"/>
            <w:vMerge w:val="restart"/>
          </w:tcPr>
          <w:p w:rsidR="00E4612C" w:rsidRPr="00D022FF" w:rsidRDefault="00E4612C" w:rsidP="00D022FF">
            <w:pPr>
              <w:rPr>
                <w:sz w:val="20"/>
                <w:szCs w:val="20"/>
              </w:rPr>
            </w:pPr>
            <w:r w:rsidRPr="00D022FF">
              <w:rPr>
                <w:sz w:val="20"/>
                <w:szCs w:val="20"/>
              </w:rPr>
              <w:t>100</w:t>
            </w:r>
          </w:p>
        </w:tc>
        <w:tc>
          <w:tcPr>
            <w:tcW w:w="1559" w:type="dxa"/>
            <w:vMerge/>
          </w:tcPr>
          <w:p w:rsidR="00E4612C" w:rsidRPr="00D022FF" w:rsidRDefault="00E4612C" w:rsidP="00D022FF">
            <w:pPr>
              <w:rPr>
                <w:sz w:val="20"/>
                <w:szCs w:val="20"/>
              </w:rPr>
            </w:pPr>
          </w:p>
        </w:tc>
      </w:tr>
      <w:tr w:rsidR="00E4612C" w:rsidRPr="00D022FF" w:rsidTr="00C47C0E">
        <w:trPr>
          <w:trHeight w:val="705"/>
        </w:trPr>
        <w:tc>
          <w:tcPr>
            <w:tcW w:w="843" w:type="dxa"/>
            <w:vMerge/>
          </w:tcPr>
          <w:p w:rsidR="00E4612C" w:rsidRPr="00D022FF" w:rsidRDefault="00E4612C" w:rsidP="00D022FF">
            <w:pPr>
              <w:widowControl w:val="0"/>
              <w:suppressAutoHyphens/>
              <w:autoSpaceDE w:val="0"/>
              <w:autoSpaceDN w:val="0"/>
              <w:adjustRightInd w:val="0"/>
              <w:ind w:left="120"/>
              <w:jc w:val="center"/>
              <w:rPr>
                <w:sz w:val="20"/>
                <w:szCs w:val="20"/>
              </w:rPr>
            </w:pPr>
          </w:p>
        </w:tc>
        <w:tc>
          <w:tcPr>
            <w:tcW w:w="1868" w:type="dxa"/>
            <w:vMerge/>
          </w:tcPr>
          <w:p w:rsidR="00E4612C" w:rsidRPr="00D022FF" w:rsidRDefault="00E4612C" w:rsidP="00D022FF">
            <w:pPr>
              <w:suppressAutoHyphens/>
              <w:rPr>
                <w:sz w:val="20"/>
                <w:szCs w:val="20"/>
              </w:rPr>
            </w:pPr>
          </w:p>
        </w:tc>
        <w:tc>
          <w:tcPr>
            <w:tcW w:w="1417" w:type="dxa"/>
            <w:vMerge/>
          </w:tcPr>
          <w:p w:rsidR="00E4612C" w:rsidRPr="00D022FF" w:rsidRDefault="00E4612C" w:rsidP="00D022FF">
            <w:pPr>
              <w:widowControl w:val="0"/>
              <w:suppressAutoHyphens/>
              <w:autoSpaceDE w:val="0"/>
              <w:autoSpaceDN w:val="0"/>
              <w:adjustRightInd w:val="0"/>
              <w:ind w:left="100"/>
              <w:jc w:val="center"/>
              <w:rPr>
                <w:sz w:val="20"/>
                <w:szCs w:val="20"/>
              </w:rPr>
            </w:pPr>
          </w:p>
        </w:tc>
        <w:tc>
          <w:tcPr>
            <w:tcW w:w="1401" w:type="dxa"/>
            <w:vMerge w:val="restart"/>
          </w:tcPr>
          <w:p w:rsidR="00E4612C" w:rsidRPr="00D022FF" w:rsidRDefault="00E4612C" w:rsidP="00D022FF">
            <w:pPr>
              <w:suppressAutoHyphens/>
              <w:rPr>
                <w:sz w:val="20"/>
                <w:szCs w:val="20"/>
              </w:rPr>
            </w:pPr>
            <w:r w:rsidRPr="00D022FF">
              <w:rPr>
                <w:sz w:val="20"/>
                <w:szCs w:val="20"/>
              </w:rPr>
              <w:t>-бюджет городского округа Кинешма</w:t>
            </w:r>
          </w:p>
        </w:tc>
        <w:tc>
          <w:tcPr>
            <w:tcW w:w="1293" w:type="dxa"/>
            <w:gridSpan w:val="2"/>
            <w:vMerge w:val="restart"/>
          </w:tcPr>
          <w:p w:rsidR="00E4612C" w:rsidRPr="00D022FF" w:rsidRDefault="00E4612C" w:rsidP="00D022FF">
            <w:pPr>
              <w:jc w:val="center"/>
              <w:rPr>
                <w:sz w:val="20"/>
                <w:szCs w:val="20"/>
              </w:rPr>
            </w:pPr>
            <w:r w:rsidRPr="00D022FF">
              <w:rPr>
                <w:sz w:val="20"/>
                <w:szCs w:val="20"/>
              </w:rPr>
              <w:t>30 774,9</w:t>
            </w:r>
          </w:p>
        </w:tc>
        <w:tc>
          <w:tcPr>
            <w:tcW w:w="1275" w:type="dxa"/>
            <w:gridSpan w:val="2"/>
            <w:vMerge w:val="restart"/>
          </w:tcPr>
          <w:p w:rsidR="00E4612C" w:rsidRDefault="00E4612C" w:rsidP="00D022FF">
            <w:pPr>
              <w:jc w:val="center"/>
              <w:rPr>
                <w:sz w:val="20"/>
                <w:szCs w:val="20"/>
              </w:rPr>
            </w:pPr>
            <w:r w:rsidRPr="00D022FF">
              <w:rPr>
                <w:sz w:val="20"/>
                <w:szCs w:val="20"/>
              </w:rPr>
              <w:t>5 884,6</w:t>
            </w:r>
          </w:p>
          <w:p w:rsidR="00E4612C" w:rsidRDefault="00E4612C" w:rsidP="00D022FF">
            <w:pPr>
              <w:jc w:val="center"/>
              <w:rPr>
                <w:sz w:val="20"/>
                <w:szCs w:val="20"/>
              </w:rPr>
            </w:pPr>
          </w:p>
          <w:p w:rsidR="00E4612C" w:rsidRDefault="00E4612C" w:rsidP="00D022FF">
            <w:pPr>
              <w:jc w:val="center"/>
              <w:rPr>
                <w:sz w:val="20"/>
                <w:szCs w:val="20"/>
              </w:rPr>
            </w:pPr>
          </w:p>
          <w:p w:rsidR="00E4612C" w:rsidRDefault="00E4612C" w:rsidP="00D022FF">
            <w:pPr>
              <w:jc w:val="center"/>
              <w:rPr>
                <w:sz w:val="20"/>
                <w:szCs w:val="20"/>
              </w:rPr>
            </w:pPr>
          </w:p>
          <w:p w:rsidR="00E4612C" w:rsidRDefault="00E4612C" w:rsidP="00D022FF">
            <w:pPr>
              <w:jc w:val="center"/>
              <w:rPr>
                <w:sz w:val="20"/>
                <w:szCs w:val="20"/>
              </w:rPr>
            </w:pPr>
          </w:p>
          <w:p w:rsidR="00E4612C" w:rsidRDefault="00E4612C" w:rsidP="00D022FF">
            <w:pPr>
              <w:jc w:val="center"/>
              <w:rPr>
                <w:sz w:val="20"/>
                <w:szCs w:val="20"/>
              </w:rPr>
            </w:pPr>
          </w:p>
          <w:p w:rsidR="00E4612C" w:rsidRDefault="00E4612C" w:rsidP="00D022FF">
            <w:pPr>
              <w:jc w:val="center"/>
              <w:rPr>
                <w:sz w:val="20"/>
                <w:szCs w:val="20"/>
              </w:rPr>
            </w:pPr>
          </w:p>
          <w:p w:rsidR="00E4612C" w:rsidRPr="00D022FF" w:rsidRDefault="00E4612C" w:rsidP="008A2980">
            <w:pPr>
              <w:rPr>
                <w:sz w:val="20"/>
                <w:szCs w:val="20"/>
              </w:rPr>
            </w:pPr>
          </w:p>
        </w:tc>
        <w:tc>
          <w:tcPr>
            <w:tcW w:w="1537" w:type="dxa"/>
            <w:vMerge/>
          </w:tcPr>
          <w:p w:rsidR="00E4612C" w:rsidRPr="00D022FF" w:rsidRDefault="00E4612C" w:rsidP="00D022FF">
            <w:pPr>
              <w:rPr>
                <w:sz w:val="20"/>
                <w:szCs w:val="20"/>
              </w:rPr>
            </w:pPr>
          </w:p>
        </w:tc>
        <w:tc>
          <w:tcPr>
            <w:tcW w:w="2410" w:type="dxa"/>
            <w:gridSpan w:val="2"/>
            <w:vMerge/>
          </w:tcPr>
          <w:p w:rsidR="00E4612C" w:rsidRPr="00D022FF" w:rsidRDefault="00E4612C" w:rsidP="00D022FF">
            <w:pPr>
              <w:rPr>
                <w:sz w:val="20"/>
                <w:szCs w:val="20"/>
              </w:rPr>
            </w:pPr>
          </w:p>
        </w:tc>
        <w:tc>
          <w:tcPr>
            <w:tcW w:w="708" w:type="dxa"/>
            <w:gridSpan w:val="2"/>
            <w:vMerge/>
          </w:tcPr>
          <w:p w:rsidR="00E4612C" w:rsidRPr="00D022FF" w:rsidRDefault="00E4612C" w:rsidP="00D022FF">
            <w:pPr>
              <w:jc w:val="center"/>
              <w:rPr>
                <w:sz w:val="20"/>
                <w:szCs w:val="20"/>
              </w:rPr>
            </w:pPr>
          </w:p>
        </w:tc>
        <w:tc>
          <w:tcPr>
            <w:tcW w:w="993" w:type="dxa"/>
            <w:gridSpan w:val="2"/>
            <w:vMerge/>
          </w:tcPr>
          <w:p w:rsidR="00E4612C" w:rsidRPr="00D022FF" w:rsidRDefault="00E4612C" w:rsidP="00D022FF">
            <w:pPr>
              <w:rPr>
                <w:sz w:val="20"/>
                <w:szCs w:val="20"/>
              </w:rPr>
            </w:pPr>
          </w:p>
        </w:tc>
        <w:tc>
          <w:tcPr>
            <w:tcW w:w="998" w:type="dxa"/>
            <w:gridSpan w:val="2"/>
            <w:vMerge/>
          </w:tcPr>
          <w:p w:rsidR="00E4612C" w:rsidRPr="00D022FF" w:rsidRDefault="00E4612C" w:rsidP="00D022FF">
            <w:pPr>
              <w:rPr>
                <w:sz w:val="20"/>
                <w:szCs w:val="20"/>
              </w:rPr>
            </w:pPr>
          </w:p>
        </w:tc>
        <w:tc>
          <w:tcPr>
            <w:tcW w:w="1559" w:type="dxa"/>
            <w:vMerge/>
          </w:tcPr>
          <w:p w:rsidR="00E4612C" w:rsidRPr="00D022FF" w:rsidRDefault="00E4612C" w:rsidP="00D022FF">
            <w:pPr>
              <w:rPr>
                <w:sz w:val="20"/>
                <w:szCs w:val="20"/>
              </w:rPr>
            </w:pPr>
          </w:p>
        </w:tc>
      </w:tr>
      <w:tr w:rsidR="00E4612C" w:rsidRPr="00D022FF" w:rsidTr="00C47C0E">
        <w:trPr>
          <w:trHeight w:val="1020"/>
        </w:trPr>
        <w:tc>
          <w:tcPr>
            <w:tcW w:w="843" w:type="dxa"/>
            <w:vMerge/>
            <w:tcBorders>
              <w:bottom w:val="single" w:sz="4" w:space="0" w:color="auto"/>
            </w:tcBorders>
          </w:tcPr>
          <w:p w:rsidR="00E4612C" w:rsidRPr="00D022FF" w:rsidRDefault="00E4612C" w:rsidP="00D022FF">
            <w:pPr>
              <w:widowControl w:val="0"/>
              <w:suppressAutoHyphens/>
              <w:autoSpaceDE w:val="0"/>
              <w:autoSpaceDN w:val="0"/>
              <w:adjustRightInd w:val="0"/>
              <w:ind w:left="120"/>
              <w:jc w:val="center"/>
              <w:rPr>
                <w:sz w:val="20"/>
                <w:szCs w:val="20"/>
              </w:rPr>
            </w:pPr>
          </w:p>
        </w:tc>
        <w:tc>
          <w:tcPr>
            <w:tcW w:w="1868" w:type="dxa"/>
            <w:vMerge/>
            <w:tcBorders>
              <w:bottom w:val="single" w:sz="4" w:space="0" w:color="auto"/>
            </w:tcBorders>
          </w:tcPr>
          <w:p w:rsidR="00E4612C" w:rsidRPr="00D022FF" w:rsidRDefault="00E4612C" w:rsidP="00D022FF">
            <w:pPr>
              <w:suppressAutoHyphens/>
              <w:rPr>
                <w:sz w:val="20"/>
                <w:szCs w:val="20"/>
              </w:rPr>
            </w:pPr>
          </w:p>
        </w:tc>
        <w:tc>
          <w:tcPr>
            <w:tcW w:w="1417" w:type="dxa"/>
            <w:vMerge/>
          </w:tcPr>
          <w:p w:rsidR="00E4612C" w:rsidRPr="00D022FF" w:rsidRDefault="00E4612C" w:rsidP="00D022FF">
            <w:pPr>
              <w:widowControl w:val="0"/>
              <w:suppressAutoHyphens/>
              <w:autoSpaceDE w:val="0"/>
              <w:autoSpaceDN w:val="0"/>
              <w:adjustRightInd w:val="0"/>
              <w:ind w:left="100"/>
              <w:jc w:val="center"/>
              <w:rPr>
                <w:sz w:val="20"/>
                <w:szCs w:val="20"/>
              </w:rPr>
            </w:pPr>
          </w:p>
        </w:tc>
        <w:tc>
          <w:tcPr>
            <w:tcW w:w="1401" w:type="dxa"/>
            <w:vMerge/>
            <w:tcBorders>
              <w:bottom w:val="single" w:sz="4" w:space="0" w:color="auto"/>
            </w:tcBorders>
          </w:tcPr>
          <w:p w:rsidR="00E4612C" w:rsidRPr="00D022FF" w:rsidRDefault="00E4612C" w:rsidP="00D022FF">
            <w:pPr>
              <w:suppressAutoHyphens/>
              <w:rPr>
                <w:sz w:val="20"/>
                <w:szCs w:val="20"/>
              </w:rPr>
            </w:pPr>
          </w:p>
        </w:tc>
        <w:tc>
          <w:tcPr>
            <w:tcW w:w="1293" w:type="dxa"/>
            <w:gridSpan w:val="2"/>
            <w:vMerge/>
            <w:tcBorders>
              <w:bottom w:val="single" w:sz="4" w:space="0" w:color="auto"/>
            </w:tcBorders>
          </w:tcPr>
          <w:p w:rsidR="00E4612C" w:rsidRPr="00D022FF" w:rsidRDefault="00E4612C" w:rsidP="00D022FF">
            <w:pPr>
              <w:jc w:val="center"/>
              <w:rPr>
                <w:sz w:val="20"/>
                <w:szCs w:val="20"/>
              </w:rPr>
            </w:pPr>
          </w:p>
        </w:tc>
        <w:tc>
          <w:tcPr>
            <w:tcW w:w="1275" w:type="dxa"/>
            <w:gridSpan w:val="2"/>
            <w:vMerge/>
            <w:tcBorders>
              <w:bottom w:val="single" w:sz="4" w:space="0" w:color="auto"/>
            </w:tcBorders>
          </w:tcPr>
          <w:p w:rsidR="00E4612C" w:rsidRPr="00D022FF" w:rsidRDefault="00E4612C" w:rsidP="00D022FF">
            <w:pPr>
              <w:jc w:val="center"/>
              <w:rPr>
                <w:sz w:val="20"/>
                <w:szCs w:val="20"/>
              </w:rPr>
            </w:pPr>
          </w:p>
        </w:tc>
        <w:tc>
          <w:tcPr>
            <w:tcW w:w="1537" w:type="dxa"/>
            <w:vMerge/>
          </w:tcPr>
          <w:p w:rsidR="00E4612C" w:rsidRPr="00D022FF" w:rsidRDefault="00E4612C" w:rsidP="00D022FF">
            <w:pPr>
              <w:rPr>
                <w:sz w:val="20"/>
                <w:szCs w:val="20"/>
              </w:rPr>
            </w:pPr>
          </w:p>
        </w:tc>
        <w:tc>
          <w:tcPr>
            <w:tcW w:w="2410" w:type="dxa"/>
            <w:gridSpan w:val="2"/>
          </w:tcPr>
          <w:p w:rsidR="00E4612C" w:rsidRPr="00D022FF" w:rsidRDefault="00E4612C" w:rsidP="00D022FF">
            <w:pPr>
              <w:rPr>
                <w:sz w:val="20"/>
                <w:szCs w:val="20"/>
              </w:rPr>
            </w:pPr>
            <w:r w:rsidRPr="00D022FF">
              <w:rPr>
                <w:sz w:val="20"/>
                <w:szCs w:val="20"/>
              </w:rPr>
              <w:t>Устранение предписаний ГИБДД о нарушении  требований ГОСТов</w:t>
            </w:r>
          </w:p>
        </w:tc>
        <w:tc>
          <w:tcPr>
            <w:tcW w:w="708" w:type="dxa"/>
            <w:gridSpan w:val="2"/>
          </w:tcPr>
          <w:p w:rsidR="00E4612C" w:rsidRPr="00D022FF" w:rsidRDefault="00E4612C" w:rsidP="00D022FF">
            <w:pPr>
              <w:jc w:val="center"/>
              <w:rPr>
                <w:sz w:val="20"/>
                <w:szCs w:val="20"/>
              </w:rPr>
            </w:pPr>
            <w:r w:rsidRPr="00D022FF">
              <w:rPr>
                <w:sz w:val="20"/>
                <w:szCs w:val="20"/>
              </w:rPr>
              <w:t>%</w:t>
            </w:r>
          </w:p>
        </w:tc>
        <w:tc>
          <w:tcPr>
            <w:tcW w:w="993" w:type="dxa"/>
            <w:gridSpan w:val="2"/>
          </w:tcPr>
          <w:p w:rsidR="00E4612C" w:rsidRPr="00D022FF" w:rsidRDefault="00E4612C" w:rsidP="00D022FF">
            <w:pPr>
              <w:rPr>
                <w:sz w:val="20"/>
                <w:szCs w:val="20"/>
              </w:rPr>
            </w:pPr>
            <w:r w:rsidRPr="00D022FF">
              <w:rPr>
                <w:sz w:val="20"/>
                <w:szCs w:val="20"/>
              </w:rPr>
              <w:t>100</w:t>
            </w:r>
          </w:p>
        </w:tc>
        <w:tc>
          <w:tcPr>
            <w:tcW w:w="998" w:type="dxa"/>
            <w:gridSpan w:val="2"/>
          </w:tcPr>
          <w:p w:rsidR="00E4612C" w:rsidRPr="00D022FF" w:rsidRDefault="00E4612C" w:rsidP="00D022FF">
            <w:pPr>
              <w:rPr>
                <w:sz w:val="20"/>
                <w:szCs w:val="20"/>
              </w:rPr>
            </w:pPr>
            <w:r w:rsidRPr="00D022FF">
              <w:rPr>
                <w:sz w:val="20"/>
                <w:szCs w:val="20"/>
              </w:rPr>
              <w:t>60</w:t>
            </w:r>
          </w:p>
        </w:tc>
        <w:tc>
          <w:tcPr>
            <w:tcW w:w="1559" w:type="dxa"/>
            <w:vMerge/>
          </w:tcPr>
          <w:p w:rsidR="00E4612C" w:rsidRPr="00D022FF" w:rsidRDefault="00E4612C" w:rsidP="00D022FF">
            <w:pPr>
              <w:rPr>
                <w:sz w:val="20"/>
                <w:szCs w:val="20"/>
              </w:rPr>
            </w:pPr>
          </w:p>
        </w:tc>
      </w:tr>
      <w:tr w:rsidR="00E4612C" w:rsidRPr="00D022FF" w:rsidTr="00C47C0E">
        <w:trPr>
          <w:trHeight w:val="357"/>
        </w:trPr>
        <w:tc>
          <w:tcPr>
            <w:tcW w:w="843" w:type="dxa"/>
            <w:vMerge w:val="restart"/>
            <w:tcBorders>
              <w:bottom w:val="single" w:sz="4" w:space="0" w:color="auto"/>
            </w:tcBorders>
          </w:tcPr>
          <w:p w:rsidR="00E4612C" w:rsidRPr="00D022FF" w:rsidRDefault="00E4612C" w:rsidP="00D022FF">
            <w:pPr>
              <w:widowControl w:val="0"/>
              <w:suppressAutoHyphens/>
              <w:autoSpaceDE w:val="0"/>
              <w:autoSpaceDN w:val="0"/>
              <w:adjustRightInd w:val="0"/>
              <w:ind w:left="120"/>
              <w:jc w:val="center"/>
              <w:rPr>
                <w:sz w:val="20"/>
                <w:szCs w:val="20"/>
              </w:rPr>
            </w:pPr>
            <w:r>
              <w:rPr>
                <w:sz w:val="20"/>
                <w:szCs w:val="20"/>
              </w:rPr>
              <w:t>2.1.1</w:t>
            </w:r>
          </w:p>
        </w:tc>
        <w:tc>
          <w:tcPr>
            <w:tcW w:w="1868" w:type="dxa"/>
            <w:vMerge w:val="restart"/>
            <w:tcBorders>
              <w:bottom w:val="single" w:sz="4" w:space="0" w:color="auto"/>
            </w:tcBorders>
          </w:tcPr>
          <w:p w:rsidR="00E4612C" w:rsidRDefault="00E4612C" w:rsidP="00D022FF">
            <w:pPr>
              <w:suppressAutoHyphens/>
              <w:rPr>
                <w:sz w:val="20"/>
                <w:szCs w:val="20"/>
              </w:rPr>
            </w:pPr>
            <w:r>
              <w:rPr>
                <w:sz w:val="20"/>
                <w:szCs w:val="20"/>
              </w:rPr>
              <w:t>Мероприятие «</w:t>
            </w:r>
            <w:r w:rsidRPr="00D022FF">
              <w:rPr>
                <w:sz w:val="20"/>
                <w:szCs w:val="20"/>
              </w:rPr>
              <w:t xml:space="preserve">Содержание автомобильных дорог общего пользования местного значения, мостов и иных </w:t>
            </w:r>
            <w:r w:rsidRPr="00D022FF">
              <w:rPr>
                <w:sz w:val="20"/>
                <w:szCs w:val="20"/>
              </w:rPr>
              <w:lastRenderedPageBreak/>
              <w:t xml:space="preserve">транспортных инженерных </w:t>
            </w:r>
          </w:p>
          <w:p w:rsidR="00E4612C" w:rsidRPr="00D022FF" w:rsidRDefault="00E4612C" w:rsidP="00D022FF">
            <w:pPr>
              <w:suppressAutoHyphens/>
              <w:rPr>
                <w:sz w:val="20"/>
                <w:szCs w:val="20"/>
              </w:rPr>
            </w:pPr>
            <w:r w:rsidRPr="00D022FF">
              <w:rPr>
                <w:sz w:val="20"/>
                <w:szCs w:val="20"/>
              </w:rPr>
              <w:t>сооружений в границах городского округа Кинешма</w:t>
            </w:r>
            <w:r>
              <w:rPr>
                <w:sz w:val="20"/>
                <w:szCs w:val="20"/>
              </w:rPr>
              <w:t>»</w:t>
            </w:r>
          </w:p>
        </w:tc>
        <w:tc>
          <w:tcPr>
            <w:tcW w:w="1417" w:type="dxa"/>
            <w:vMerge/>
          </w:tcPr>
          <w:p w:rsidR="00E4612C" w:rsidRPr="00D022FF" w:rsidRDefault="00E4612C" w:rsidP="00D022FF">
            <w:pPr>
              <w:widowControl w:val="0"/>
              <w:suppressAutoHyphens/>
              <w:autoSpaceDE w:val="0"/>
              <w:autoSpaceDN w:val="0"/>
              <w:adjustRightInd w:val="0"/>
              <w:ind w:left="100"/>
              <w:jc w:val="center"/>
              <w:rPr>
                <w:sz w:val="20"/>
                <w:szCs w:val="20"/>
              </w:rPr>
            </w:pPr>
          </w:p>
        </w:tc>
        <w:tc>
          <w:tcPr>
            <w:tcW w:w="1401" w:type="dxa"/>
            <w:tcBorders>
              <w:bottom w:val="single" w:sz="4" w:space="0" w:color="auto"/>
            </w:tcBorders>
          </w:tcPr>
          <w:p w:rsidR="00E4612C" w:rsidRPr="00D022FF" w:rsidRDefault="00E4612C" w:rsidP="00D022FF">
            <w:pPr>
              <w:rPr>
                <w:sz w:val="20"/>
                <w:szCs w:val="20"/>
              </w:rPr>
            </w:pPr>
            <w:r w:rsidRPr="00D022FF">
              <w:rPr>
                <w:sz w:val="20"/>
                <w:szCs w:val="20"/>
              </w:rPr>
              <w:t>Всего</w:t>
            </w:r>
          </w:p>
        </w:tc>
        <w:tc>
          <w:tcPr>
            <w:tcW w:w="1293" w:type="dxa"/>
            <w:gridSpan w:val="2"/>
            <w:tcBorders>
              <w:bottom w:val="single" w:sz="4" w:space="0" w:color="auto"/>
            </w:tcBorders>
          </w:tcPr>
          <w:p w:rsidR="00E4612C" w:rsidRPr="00D022FF" w:rsidRDefault="00E4612C" w:rsidP="00D022FF">
            <w:pPr>
              <w:jc w:val="center"/>
              <w:rPr>
                <w:sz w:val="20"/>
                <w:szCs w:val="20"/>
              </w:rPr>
            </w:pPr>
            <w:r w:rsidRPr="00D022FF">
              <w:rPr>
                <w:sz w:val="20"/>
                <w:szCs w:val="20"/>
              </w:rPr>
              <w:t>27 808,3</w:t>
            </w:r>
          </w:p>
        </w:tc>
        <w:tc>
          <w:tcPr>
            <w:tcW w:w="1275" w:type="dxa"/>
            <w:gridSpan w:val="2"/>
            <w:tcBorders>
              <w:bottom w:val="single" w:sz="4" w:space="0" w:color="auto"/>
            </w:tcBorders>
          </w:tcPr>
          <w:p w:rsidR="00E4612C" w:rsidRPr="00D022FF" w:rsidRDefault="00E4612C" w:rsidP="0056452F">
            <w:pPr>
              <w:jc w:val="center"/>
              <w:rPr>
                <w:sz w:val="20"/>
                <w:szCs w:val="20"/>
              </w:rPr>
            </w:pPr>
            <w:r w:rsidRPr="00D022FF">
              <w:rPr>
                <w:sz w:val="20"/>
                <w:szCs w:val="20"/>
              </w:rPr>
              <w:t>5 692,2</w:t>
            </w:r>
          </w:p>
        </w:tc>
        <w:tc>
          <w:tcPr>
            <w:tcW w:w="1537" w:type="dxa"/>
            <w:vMerge/>
            <w:tcBorders>
              <w:bottom w:val="single" w:sz="4" w:space="0" w:color="auto"/>
            </w:tcBorders>
          </w:tcPr>
          <w:p w:rsidR="00E4612C" w:rsidRPr="00D022FF" w:rsidRDefault="00E4612C" w:rsidP="00D022FF">
            <w:pPr>
              <w:rPr>
                <w:sz w:val="20"/>
                <w:szCs w:val="20"/>
              </w:rPr>
            </w:pPr>
          </w:p>
        </w:tc>
        <w:tc>
          <w:tcPr>
            <w:tcW w:w="2410" w:type="dxa"/>
            <w:gridSpan w:val="2"/>
            <w:vMerge w:val="restart"/>
            <w:tcBorders>
              <w:bottom w:val="single" w:sz="4" w:space="0" w:color="auto"/>
            </w:tcBorders>
          </w:tcPr>
          <w:p w:rsidR="00E4612C" w:rsidRPr="00D022FF" w:rsidRDefault="00E4612C" w:rsidP="00D022FF">
            <w:pPr>
              <w:rPr>
                <w:sz w:val="20"/>
                <w:szCs w:val="20"/>
              </w:rPr>
            </w:pPr>
            <w:r w:rsidRPr="00D022FF">
              <w:rPr>
                <w:sz w:val="20"/>
                <w:szCs w:val="20"/>
              </w:rPr>
              <w:t>Протяженность автомобильных дорог общего пользования</w:t>
            </w:r>
          </w:p>
        </w:tc>
        <w:tc>
          <w:tcPr>
            <w:tcW w:w="708" w:type="dxa"/>
            <w:gridSpan w:val="2"/>
            <w:vMerge w:val="restart"/>
            <w:tcBorders>
              <w:bottom w:val="single" w:sz="4" w:space="0" w:color="auto"/>
            </w:tcBorders>
          </w:tcPr>
          <w:p w:rsidR="00E4612C" w:rsidRPr="00D022FF" w:rsidRDefault="00E4612C" w:rsidP="00D022FF">
            <w:pPr>
              <w:jc w:val="center"/>
              <w:rPr>
                <w:sz w:val="20"/>
                <w:szCs w:val="20"/>
              </w:rPr>
            </w:pPr>
            <w:r w:rsidRPr="00D022FF">
              <w:rPr>
                <w:sz w:val="20"/>
                <w:szCs w:val="20"/>
              </w:rPr>
              <w:t>км</w:t>
            </w:r>
          </w:p>
        </w:tc>
        <w:tc>
          <w:tcPr>
            <w:tcW w:w="993" w:type="dxa"/>
            <w:gridSpan w:val="2"/>
            <w:vMerge w:val="restart"/>
            <w:tcBorders>
              <w:bottom w:val="single" w:sz="4" w:space="0" w:color="auto"/>
            </w:tcBorders>
          </w:tcPr>
          <w:p w:rsidR="00E4612C" w:rsidRPr="00D022FF" w:rsidRDefault="00E4612C" w:rsidP="00D022FF">
            <w:pPr>
              <w:rPr>
                <w:sz w:val="20"/>
                <w:szCs w:val="20"/>
              </w:rPr>
            </w:pPr>
            <w:r w:rsidRPr="00D022FF">
              <w:rPr>
                <w:sz w:val="20"/>
                <w:szCs w:val="20"/>
              </w:rPr>
              <w:t>261,64</w:t>
            </w:r>
          </w:p>
        </w:tc>
        <w:tc>
          <w:tcPr>
            <w:tcW w:w="998" w:type="dxa"/>
            <w:gridSpan w:val="2"/>
            <w:vMerge w:val="restart"/>
            <w:tcBorders>
              <w:bottom w:val="single" w:sz="4" w:space="0" w:color="auto"/>
            </w:tcBorders>
          </w:tcPr>
          <w:p w:rsidR="00E4612C" w:rsidRPr="00D022FF" w:rsidRDefault="00E4612C" w:rsidP="00D022FF">
            <w:pPr>
              <w:rPr>
                <w:sz w:val="20"/>
                <w:szCs w:val="20"/>
              </w:rPr>
            </w:pPr>
            <w:r w:rsidRPr="00D022FF">
              <w:rPr>
                <w:sz w:val="20"/>
                <w:szCs w:val="20"/>
              </w:rPr>
              <w:t>261,64</w:t>
            </w:r>
          </w:p>
        </w:tc>
        <w:tc>
          <w:tcPr>
            <w:tcW w:w="1559" w:type="dxa"/>
            <w:vMerge w:val="restart"/>
            <w:tcBorders>
              <w:bottom w:val="single" w:sz="4" w:space="0" w:color="auto"/>
            </w:tcBorders>
          </w:tcPr>
          <w:p w:rsidR="00E4612C" w:rsidRPr="00D022FF" w:rsidRDefault="00E4612C" w:rsidP="00D022FF">
            <w:pPr>
              <w:rPr>
                <w:sz w:val="20"/>
                <w:szCs w:val="20"/>
              </w:rPr>
            </w:pPr>
            <w:r>
              <w:rPr>
                <w:sz w:val="20"/>
                <w:szCs w:val="20"/>
              </w:rPr>
              <w:t>27808,3</w:t>
            </w:r>
          </w:p>
        </w:tc>
      </w:tr>
      <w:tr w:rsidR="00E4612C" w:rsidRPr="00D022FF" w:rsidTr="00C47C0E">
        <w:trPr>
          <w:trHeight w:val="1465"/>
        </w:trPr>
        <w:tc>
          <w:tcPr>
            <w:tcW w:w="843" w:type="dxa"/>
            <w:vMerge/>
            <w:tcBorders>
              <w:bottom w:val="single" w:sz="4" w:space="0" w:color="auto"/>
            </w:tcBorders>
          </w:tcPr>
          <w:p w:rsidR="00E4612C" w:rsidRDefault="00E4612C" w:rsidP="00D022FF">
            <w:pPr>
              <w:widowControl w:val="0"/>
              <w:suppressAutoHyphens/>
              <w:autoSpaceDE w:val="0"/>
              <w:autoSpaceDN w:val="0"/>
              <w:adjustRightInd w:val="0"/>
              <w:ind w:left="120"/>
              <w:jc w:val="center"/>
              <w:rPr>
                <w:sz w:val="20"/>
                <w:szCs w:val="20"/>
              </w:rPr>
            </w:pPr>
          </w:p>
        </w:tc>
        <w:tc>
          <w:tcPr>
            <w:tcW w:w="1868" w:type="dxa"/>
            <w:vMerge/>
            <w:tcBorders>
              <w:bottom w:val="single" w:sz="4" w:space="0" w:color="auto"/>
            </w:tcBorders>
          </w:tcPr>
          <w:p w:rsidR="00E4612C" w:rsidRDefault="00E4612C" w:rsidP="00D022FF">
            <w:pPr>
              <w:suppressAutoHyphens/>
              <w:rPr>
                <w:sz w:val="20"/>
                <w:szCs w:val="20"/>
              </w:rPr>
            </w:pPr>
          </w:p>
        </w:tc>
        <w:tc>
          <w:tcPr>
            <w:tcW w:w="1417" w:type="dxa"/>
            <w:vMerge/>
          </w:tcPr>
          <w:p w:rsidR="00E4612C" w:rsidRPr="00D022FF" w:rsidRDefault="00E4612C" w:rsidP="00D022FF">
            <w:pPr>
              <w:widowControl w:val="0"/>
              <w:suppressAutoHyphens/>
              <w:autoSpaceDE w:val="0"/>
              <w:autoSpaceDN w:val="0"/>
              <w:adjustRightInd w:val="0"/>
              <w:ind w:left="100"/>
              <w:jc w:val="center"/>
              <w:rPr>
                <w:sz w:val="20"/>
                <w:szCs w:val="20"/>
              </w:rPr>
            </w:pPr>
          </w:p>
        </w:tc>
        <w:tc>
          <w:tcPr>
            <w:tcW w:w="1401" w:type="dxa"/>
            <w:vMerge w:val="restart"/>
            <w:tcBorders>
              <w:bottom w:val="single" w:sz="4" w:space="0" w:color="auto"/>
            </w:tcBorders>
          </w:tcPr>
          <w:p w:rsidR="00E4612C" w:rsidRPr="00D022FF" w:rsidRDefault="00E4612C" w:rsidP="009477C4">
            <w:pPr>
              <w:suppressAutoHyphens/>
              <w:rPr>
                <w:sz w:val="20"/>
                <w:szCs w:val="20"/>
              </w:rPr>
            </w:pPr>
            <w:r w:rsidRPr="00D022FF">
              <w:rPr>
                <w:sz w:val="20"/>
                <w:szCs w:val="20"/>
              </w:rPr>
              <w:t>-бюджет городского округа Кинешма</w:t>
            </w:r>
          </w:p>
        </w:tc>
        <w:tc>
          <w:tcPr>
            <w:tcW w:w="1293" w:type="dxa"/>
            <w:gridSpan w:val="2"/>
            <w:vMerge w:val="restart"/>
            <w:tcBorders>
              <w:bottom w:val="single" w:sz="4" w:space="0" w:color="auto"/>
            </w:tcBorders>
          </w:tcPr>
          <w:p w:rsidR="00E4612C" w:rsidRPr="00D022FF" w:rsidRDefault="00E4612C" w:rsidP="009477C4">
            <w:pPr>
              <w:jc w:val="center"/>
              <w:rPr>
                <w:sz w:val="20"/>
                <w:szCs w:val="20"/>
              </w:rPr>
            </w:pPr>
            <w:r w:rsidRPr="00D022FF">
              <w:rPr>
                <w:sz w:val="20"/>
                <w:szCs w:val="20"/>
              </w:rPr>
              <w:t>27 808,3</w:t>
            </w:r>
          </w:p>
        </w:tc>
        <w:tc>
          <w:tcPr>
            <w:tcW w:w="1275" w:type="dxa"/>
            <w:gridSpan w:val="2"/>
            <w:vMerge w:val="restart"/>
            <w:tcBorders>
              <w:bottom w:val="single" w:sz="4" w:space="0" w:color="auto"/>
            </w:tcBorders>
          </w:tcPr>
          <w:p w:rsidR="00E4612C" w:rsidRPr="00D022FF" w:rsidRDefault="00E4612C" w:rsidP="009477C4">
            <w:pPr>
              <w:jc w:val="center"/>
              <w:rPr>
                <w:sz w:val="20"/>
                <w:szCs w:val="20"/>
              </w:rPr>
            </w:pPr>
            <w:r w:rsidRPr="00D022FF">
              <w:rPr>
                <w:sz w:val="20"/>
                <w:szCs w:val="20"/>
              </w:rPr>
              <w:t>5 692,2</w:t>
            </w:r>
          </w:p>
        </w:tc>
        <w:tc>
          <w:tcPr>
            <w:tcW w:w="1537" w:type="dxa"/>
            <w:vMerge/>
            <w:tcBorders>
              <w:bottom w:val="single" w:sz="4" w:space="0" w:color="auto"/>
            </w:tcBorders>
          </w:tcPr>
          <w:p w:rsidR="00E4612C" w:rsidRPr="00D022FF" w:rsidRDefault="00E4612C" w:rsidP="00D022FF">
            <w:pPr>
              <w:rPr>
                <w:sz w:val="20"/>
                <w:szCs w:val="20"/>
              </w:rPr>
            </w:pPr>
          </w:p>
        </w:tc>
        <w:tc>
          <w:tcPr>
            <w:tcW w:w="2410" w:type="dxa"/>
            <w:gridSpan w:val="2"/>
            <w:vMerge/>
            <w:tcBorders>
              <w:bottom w:val="single" w:sz="4" w:space="0" w:color="auto"/>
            </w:tcBorders>
          </w:tcPr>
          <w:p w:rsidR="00E4612C" w:rsidRPr="00D022FF" w:rsidRDefault="00E4612C" w:rsidP="00D022FF">
            <w:pPr>
              <w:rPr>
                <w:sz w:val="20"/>
                <w:szCs w:val="20"/>
              </w:rPr>
            </w:pPr>
          </w:p>
        </w:tc>
        <w:tc>
          <w:tcPr>
            <w:tcW w:w="708" w:type="dxa"/>
            <w:gridSpan w:val="2"/>
            <w:vMerge/>
            <w:tcBorders>
              <w:bottom w:val="single" w:sz="4" w:space="0" w:color="auto"/>
            </w:tcBorders>
          </w:tcPr>
          <w:p w:rsidR="00E4612C" w:rsidRPr="00D022FF" w:rsidRDefault="00E4612C" w:rsidP="00D022FF">
            <w:pPr>
              <w:jc w:val="center"/>
              <w:rPr>
                <w:sz w:val="20"/>
                <w:szCs w:val="20"/>
              </w:rPr>
            </w:pPr>
          </w:p>
        </w:tc>
        <w:tc>
          <w:tcPr>
            <w:tcW w:w="993" w:type="dxa"/>
            <w:gridSpan w:val="2"/>
            <w:vMerge/>
            <w:tcBorders>
              <w:bottom w:val="single" w:sz="4" w:space="0" w:color="auto"/>
            </w:tcBorders>
          </w:tcPr>
          <w:p w:rsidR="00E4612C" w:rsidRPr="00D022FF" w:rsidRDefault="00E4612C" w:rsidP="00D022FF">
            <w:pPr>
              <w:rPr>
                <w:sz w:val="20"/>
                <w:szCs w:val="20"/>
              </w:rPr>
            </w:pPr>
          </w:p>
        </w:tc>
        <w:tc>
          <w:tcPr>
            <w:tcW w:w="998" w:type="dxa"/>
            <w:gridSpan w:val="2"/>
            <w:vMerge/>
            <w:tcBorders>
              <w:bottom w:val="single" w:sz="4" w:space="0" w:color="auto"/>
            </w:tcBorders>
          </w:tcPr>
          <w:p w:rsidR="00E4612C" w:rsidRPr="00D022FF" w:rsidRDefault="00E4612C" w:rsidP="00D022FF">
            <w:pPr>
              <w:rPr>
                <w:sz w:val="20"/>
                <w:szCs w:val="20"/>
              </w:rPr>
            </w:pPr>
          </w:p>
        </w:tc>
        <w:tc>
          <w:tcPr>
            <w:tcW w:w="1559" w:type="dxa"/>
            <w:vMerge/>
            <w:tcBorders>
              <w:bottom w:val="single" w:sz="4" w:space="0" w:color="auto"/>
            </w:tcBorders>
          </w:tcPr>
          <w:p w:rsidR="00E4612C" w:rsidRDefault="00E4612C" w:rsidP="00D022FF">
            <w:pPr>
              <w:rPr>
                <w:sz w:val="20"/>
                <w:szCs w:val="20"/>
              </w:rPr>
            </w:pPr>
          </w:p>
        </w:tc>
      </w:tr>
      <w:tr w:rsidR="00E4612C" w:rsidRPr="00D022FF" w:rsidTr="00C47C0E">
        <w:trPr>
          <w:trHeight w:val="2495"/>
        </w:trPr>
        <w:tc>
          <w:tcPr>
            <w:tcW w:w="843" w:type="dxa"/>
            <w:vMerge/>
            <w:tcBorders>
              <w:bottom w:val="single" w:sz="4" w:space="0" w:color="auto"/>
            </w:tcBorders>
          </w:tcPr>
          <w:p w:rsidR="00E4612C" w:rsidRDefault="00E4612C" w:rsidP="00D022FF">
            <w:pPr>
              <w:widowControl w:val="0"/>
              <w:suppressAutoHyphens/>
              <w:autoSpaceDE w:val="0"/>
              <w:autoSpaceDN w:val="0"/>
              <w:adjustRightInd w:val="0"/>
              <w:ind w:left="120"/>
              <w:jc w:val="center"/>
              <w:rPr>
                <w:sz w:val="20"/>
                <w:szCs w:val="20"/>
              </w:rPr>
            </w:pPr>
          </w:p>
        </w:tc>
        <w:tc>
          <w:tcPr>
            <w:tcW w:w="1868" w:type="dxa"/>
            <w:vMerge/>
            <w:tcBorders>
              <w:bottom w:val="single" w:sz="4" w:space="0" w:color="auto"/>
            </w:tcBorders>
          </w:tcPr>
          <w:p w:rsidR="00E4612C" w:rsidRDefault="00E4612C" w:rsidP="00D022FF">
            <w:pPr>
              <w:suppressAutoHyphens/>
              <w:rPr>
                <w:sz w:val="20"/>
                <w:szCs w:val="20"/>
              </w:rPr>
            </w:pPr>
          </w:p>
        </w:tc>
        <w:tc>
          <w:tcPr>
            <w:tcW w:w="1417" w:type="dxa"/>
            <w:vMerge/>
          </w:tcPr>
          <w:p w:rsidR="00E4612C" w:rsidRPr="00D022FF" w:rsidRDefault="00E4612C" w:rsidP="00D022FF">
            <w:pPr>
              <w:widowControl w:val="0"/>
              <w:suppressAutoHyphens/>
              <w:autoSpaceDE w:val="0"/>
              <w:autoSpaceDN w:val="0"/>
              <w:adjustRightInd w:val="0"/>
              <w:ind w:left="100"/>
              <w:jc w:val="center"/>
              <w:rPr>
                <w:sz w:val="20"/>
                <w:szCs w:val="20"/>
              </w:rPr>
            </w:pPr>
          </w:p>
        </w:tc>
        <w:tc>
          <w:tcPr>
            <w:tcW w:w="1401" w:type="dxa"/>
            <w:vMerge/>
            <w:tcBorders>
              <w:bottom w:val="single" w:sz="4" w:space="0" w:color="auto"/>
            </w:tcBorders>
          </w:tcPr>
          <w:p w:rsidR="00E4612C" w:rsidRPr="00D022FF" w:rsidRDefault="00E4612C" w:rsidP="00D022FF">
            <w:pPr>
              <w:rPr>
                <w:sz w:val="20"/>
                <w:szCs w:val="20"/>
              </w:rPr>
            </w:pPr>
          </w:p>
        </w:tc>
        <w:tc>
          <w:tcPr>
            <w:tcW w:w="1293" w:type="dxa"/>
            <w:gridSpan w:val="2"/>
            <w:vMerge/>
            <w:tcBorders>
              <w:bottom w:val="single" w:sz="4" w:space="0" w:color="auto"/>
            </w:tcBorders>
          </w:tcPr>
          <w:p w:rsidR="00E4612C" w:rsidRPr="00D022FF" w:rsidRDefault="00E4612C" w:rsidP="00D022FF">
            <w:pPr>
              <w:jc w:val="center"/>
              <w:rPr>
                <w:sz w:val="20"/>
                <w:szCs w:val="20"/>
              </w:rPr>
            </w:pPr>
          </w:p>
        </w:tc>
        <w:tc>
          <w:tcPr>
            <w:tcW w:w="1275" w:type="dxa"/>
            <w:gridSpan w:val="2"/>
            <w:vMerge/>
            <w:tcBorders>
              <w:bottom w:val="single" w:sz="4" w:space="0" w:color="auto"/>
            </w:tcBorders>
          </w:tcPr>
          <w:p w:rsidR="00E4612C" w:rsidRPr="00D022FF" w:rsidRDefault="00E4612C" w:rsidP="008A2980">
            <w:pPr>
              <w:jc w:val="center"/>
              <w:rPr>
                <w:sz w:val="20"/>
                <w:szCs w:val="20"/>
              </w:rPr>
            </w:pPr>
          </w:p>
        </w:tc>
        <w:tc>
          <w:tcPr>
            <w:tcW w:w="1537" w:type="dxa"/>
            <w:vMerge/>
            <w:tcBorders>
              <w:bottom w:val="single" w:sz="4" w:space="0" w:color="auto"/>
            </w:tcBorders>
          </w:tcPr>
          <w:p w:rsidR="00E4612C" w:rsidRPr="00D022FF" w:rsidRDefault="00E4612C" w:rsidP="008A2980">
            <w:pPr>
              <w:pStyle w:val="11"/>
              <w:suppressAutoHyphens/>
              <w:ind w:left="0"/>
              <w:contextualSpacing w:val="0"/>
              <w:rPr>
                <w:sz w:val="20"/>
                <w:szCs w:val="20"/>
              </w:rPr>
            </w:pPr>
          </w:p>
        </w:tc>
        <w:tc>
          <w:tcPr>
            <w:tcW w:w="2410" w:type="dxa"/>
            <w:gridSpan w:val="2"/>
            <w:tcBorders>
              <w:bottom w:val="single" w:sz="4" w:space="0" w:color="auto"/>
            </w:tcBorders>
          </w:tcPr>
          <w:p w:rsidR="00E4612C" w:rsidRPr="00D022FF" w:rsidRDefault="00E4612C" w:rsidP="009477C4">
            <w:pPr>
              <w:rPr>
                <w:sz w:val="20"/>
                <w:szCs w:val="20"/>
              </w:rPr>
            </w:pPr>
            <w:r w:rsidRPr="00D022FF">
              <w:rPr>
                <w:sz w:val="20"/>
                <w:szCs w:val="20"/>
              </w:rPr>
              <w:t>Доля автомобильных дорог общего пользования, находящаяся на содержании</w:t>
            </w:r>
          </w:p>
        </w:tc>
        <w:tc>
          <w:tcPr>
            <w:tcW w:w="708" w:type="dxa"/>
            <w:gridSpan w:val="2"/>
            <w:tcBorders>
              <w:bottom w:val="single" w:sz="4" w:space="0" w:color="auto"/>
            </w:tcBorders>
          </w:tcPr>
          <w:p w:rsidR="00E4612C" w:rsidRPr="00D022FF" w:rsidRDefault="00E4612C" w:rsidP="009477C4">
            <w:pPr>
              <w:jc w:val="center"/>
              <w:rPr>
                <w:sz w:val="20"/>
                <w:szCs w:val="20"/>
              </w:rPr>
            </w:pPr>
            <w:r w:rsidRPr="00D022FF">
              <w:rPr>
                <w:sz w:val="20"/>
                <w:szCs w:val="20"/>
              </w:rPr>
              <w:t>%</w:t>
            </w:r>
          </w:p>
        </w:tc>
        <w:tc>
          <w:tcPr>
            <w:tcW w:w="993" w:type="dxa"/>
            <w:gridSpan w:val="2"/>
            <w:tcBorders>
              <w:bottom w:val="single" w:sz="4" w:space="0" w:color="auto"/>
            </w:tcBorders>
          </w:tcPr>
          <w:p w:rsidR="00E4612C" w:rsidRPr="00D022FF" w:rsidRDefault="00E4612C" w:rsidP="009477C4">
            <w:pPr>
              <w:rPr>
                <w:sz w:val="20"/>
                <w:szCs w:val="20"/>
              </w:rPr>
            </w:pPr>
            <w:r w:rsidRPr="00D022FF">
              <w:rPr>
                <w:sz w:val="20"/>
                <w:szCs w:val="20"/>
              </w:rPr>
              <w:t>100</w:t>
            </w:r>
          </w:p>
        </w:tc>
        <w:tc>
          <w:tcPr>
            <w:tcW w:w="998" w:type="dxa"/>
            <w:gridSpan w:val="2"/>
            <w:tcBorders>
              <w:bottom w:val="single" w:sz="4" w:space="0" w:color="auto"/>
            </w:tcBorders>
          </w:tcPr>
          <w:p w:rsidR="00E4612C" w:rsidRPr="00D022FF" w:rsidRDefault="00E4612C" w:rsidP="009477C4">
            <w:pPr>
              <w:rPr>
                <w:sz w:val="20"/>
                <w:szCs w:val="20"/>
              </w:rPr>
            </w:pPr>
            <w:r w:rsidRPr="00D022FF">
              <w:rPr>
                <w:sz w:val="20"/>
                <w:szCs w:val="20"/>
              </w:rPr>
              <w:t>100</w:t>
            </w:r>
          </w:p>
        </w:tc>
        <w:tc>
          <w:tcPr>
            <w:tcW w:w="1559" w:type="dxa"/>
            <w:vMerge/>
            <w:tcBorders>
              <w:bottom w:val="single" w:sz="4" w:space="0" w:color="auto"/>
            </w:tcBorders>
          </w:tcPr>
          <w:p w:rsidR="00E4612C" w:rsidRDefault="00E4612C" w:rsidP="00D022FF">
            <w:pPr>
              <w:rPr>
                <w:sz w:val="20"/>
                <w:szCs w:val="20"/>
              </w:rPr>
            </w:pPr>
          </w:p>
        </w:tc>
      </w:tr>
      <w:tr w:rsidR="00E4612C" w:rsidRPr="00D022FF" w:rsidTr="00C47C0E">
        <w:tc>
          <w:tcPr>
            <w:tcW w:w="843" w:type="dxa"/>
            <w:vMerge w:val="restart"/>
          </w:tcPr>
          <w:p w:rsidR="00E4612C" w:rsidRPr="00D022FF" w:rsidRDefault="00E4612C" w:rsidP="00D022FF">
            <w:pPr>
              <w:widowControl w:val="0"/>
              <w:suppressAutoHyphens/>
              <w:autoSpaceDE w:val="0"/>
              <w:autoSpaceDN w:val="0"/>
              <w:adjustRightInd w:val="0"/>
              <w:ind w:left="120"/>
              <w:jc w:val="center"/>
              <w:rPr>
                <w:sz w:val="20"/>
                <w:szCs w:val="20"/>
              </w:rPr>
            </w:pPr>
            <w:r>
              <w:rPr>
                <w:sz w:val="20"/>
                <w:szCs w:val="20"/>
              </w:rPr>
              <w:lastRenderedPageBreak/>
              <w:t>2.1.2</w:t>
            </w:r>
          </w:p>
        </w:tc>
        <w:tc>
          <w:tcPr>
            <w:tcW w:w="1868" w:type="dxa"/>
            <w:vMerge w:val="restart"/>
          </w:tcPr>
          <w:p w:rsidR="00E4612C" w:rsidRPr="00D022FF" w:rsidRDefault="00E4612C" w:rsidP="00D022FF">
            <w:pPr>
              <w:suppressAutoHyphens/>
              <w:rPr>
                <w:sz w:val="20"/>
                <w:szCs w:val="20"/>
              </w:rPr>
            </w:pPr>
            <w:r>
              <w:rPr>
                <w:sz w:val="20"/>
                <w:szCs w:val="20"/>
              </w:rPr>
              <w:t>Мероприятие «</w:t>
            </w:r>
            <w:r w:rsidRPr="00D022FF">
              <w:rPr>
                <w:sz w:val="20"/>
                <w:szCs w:val="20"/>
              </w:rPr>
              <w:t>Обеспечение безопасности дорожного движения</w:t>
            </w:r>
            <w:r>
              <w:rPr>
                <w:sz w:val="20"/>
                <w:szCs w:val="20"/>
              </w:rPr>
              <w:t>»</w:t>
            </w:r>
          </w:p>
        </w:tc>
        <w:tc>
          <w:tcPr>
            <w:tcW w:w="1417" w:type="dxa"/>
            <w:vMerge/>
          </w:tcPr>
          <w:p w:rsidR="00E4612C" w:rsidRPr="00D022FF" w:rsidRDefault="00E4612C" w:rsidP="00D022FF">
            <w:pPr>
              <w:widowControl w:val="0"/>
              <w:suppressAutoHyphens/>
              <w:autoSpaceDE w:val="0"/>
              <w:autoSpaceDN w:val="0"/>
              <w:adjustRightInd w:val="0"/>
              <w:ind w:left="100"/>
              <w:jc w:val="center"/>
              <w:rPr>
                <w:sz w:val="20"/>
                <w:szCs w:val="20"/>
              </w:rPr>
            </w:pPr>
          </w:p>
        </w:tc>
        <w:tc>
          <w:tcPr>
            <w:tcW w:w="1401" w:type="dxa"/>
          </w:tcPr>
          <w:p w:rsidR="00E4612C" w:rsidRPr="00D022FF" w:rsidRDefault="00E4612C" w:rsidP="00D022FF">
            <w:pPr>
              <w:rPr>
                <w:sz w:val="20"/>
                <w:szCs w:val="20"/>
              </w:rPr>
            </w:pPr>
            <w:r w:rsidRPr="00D022FF">
              <w:rPr>
                <w:sz w:val="20"/>
                <w:szCs w:val="20"/>
              </w:rPr>
              <w:t>Всего</w:t>
            </w:r>
          </w:p>
        </w:tc>
        <w:tc>
          <w:tcPr>
            <w:tcW w:w="1293" w:type="dxa"/>
            <w:gridSpan w:val="2"/>
          </w:tcPr>
          <w:p w:rsidR="00E4612C" w:rsidRPr="00D022FF" w:rsidRDefault="00E4612C" w:rsidP="00D022FF">
            <w:pPr>
              <w:jc w:val="center"/>
              <w:rPr>
                <w:sz w:val="20"/>
                <w:szCs w:val="20"/>
              </w:rPr>
            </w:pPr>
            <w:r w:rsidRPr="00D022FF">
              <w:rPr>
                <w:sz w:val="20"/>
                <w:szCs w:val="20"/>
              </w:rPr>
              <w:t>2 966,6</w:t>
            </w:r>
          </w:p>
        </w:tc>
        <w:tc>
          <w:tcPr>
            <w:tcW w:w="1275" w:type="dxa"/>
            <w:gridSpan w:val="2"/>
          </w:tcPr>
          <w:p w:rsidR="00E4612C" w:rsidRPr="00D022FF" w:rsidRDefault="00E4612C" w:rsidP="00D022FF">
            <w:pPr>
              <w:rPr>
                <w:sz w:val="20"/>
                <w:szCs w:val="20"/>
              </w:rPr>
            </w:pPr>
            <w:r w:rsidRPr="00D022FF">
              <w:rPr>
                <w:sz w:val="20"/>
                <w:szCs w:val="20"/>
              </w:rPr>
              <w:t>192,4</w:t>
            </w:r>
          </w:p>
        </w:tc>
        <w:tc>
          <w:tcPr>
            <w:tcW w:w="1537" w:type="dxa"/>
            <w:vMerge w:val="restart"/>
          </w:tcPr>
          <w:p w:rsidR="00E4612C" w:rsidRPr="00D022FF" w:rsidRDefault="00E4612C" w:rsidP="00D022FF">
            <w:pPr>
              <w:rPr>
                <w:sz w:val="20"/>
                <w:szCs w:val="20"/>
              </w:rPr>
            </w:pPr>
            <w:r w:rsidRPr="00D022FF">
              <w:rPr>
                <w:sz w:val="20"/>
                <w:szCs w:val="20"/>
              </w:rPr>
              <w:t>Выполнено:</w:t>
            </w:r>
          </w:p>
          <w:p w:rsidR="00E4612C" w:rsidRDefault="00E4612C" w:rsidP="0056452F">
            <w:pPr>
              <w:rPr>
                <w:sz w:val="20"/>
                <w:szCs w:val="20"/>
              </w:rPr>
            </w:pPr>
            <w:r w:rsidRPr="00D022FF">
              <w:rPr>
                <w:sz w:val="20"/>
                <w:szCs w:val="20"/>
              </w:rPr>
              <w:t xml:space="preserve">-нанесение горизонтальной разметки, установка </w:t>
            </w:r>
            <w:r>
              <w:rPr>
                <w:sz w:val="20"/>
                <w:szCs w:val="20"/>
              </w:rPr>
              <w:t>дорожных знаков.</w:t>
            </w:r>
          </w:p>
          <w:p w:rsidR="00E4612C" w:rsidRPr="00D022FF" w:rsidRDefault="00E4612C" w:rsidP="0056452F">
            <w:pPr>
              <w:rPr>
                <w:sz w:val="20"/>
                <w:szCs w:val="20"/>
              </w:rPr>
            </w:pPr>
            <w:r w:rsidRPr="00D022FF">
              <w:rPr>
                <w:sz w:val="20"/>
                <w:szCs w:val="20"/>
              </w:rPr>
              <w:t>Выполняется техническое обслуживание свето</w:t>
            </w:r>
            <w:r>
              <w:rPr>
                <w:sz w:val="20"/>
                <w:szCs w:val="20"/>
              </w:rPr>
              <w:t>форных объектов, ямочный ремонт</w:t>
            </w:r>
          </w:p>
        </w:tc>
        <w:tc>
          <w:tcPr>
            <w:tcW w:w="2410" w:type="dxa"/>
            <w:gridSpan w:val="2"/>
            <w:vMerge w:val="restart"/>
          </w:tcPr>
          <w:p w:rsidR="00E4612C" w:rsidRPr="00D022FF" w:rsidRDefault="00E4612C" w:rsidP="00D022FF">
            <w:pPr>
              <w:rPr>
                <w:sz w:val="20"/>
                <w:szCs w:val="20"/>
              </w:rPr>
            </w:pPr>
            <w:r w:rsidRPr="00D022FF">
              <w:rPr>
                <w:sz w:val="20"/>
                <w:szCs w:val="20"/>
              </w:rPr>
              <w:t>Устранение предписаний ГИБДД о нарушении  требований  ГОСТов</w:t>
            </w:r>
          </w:p>
        </w:tc>
        <w:tc>
          <w:tcPr>
            <w:tcW w:w="708" w:type="dxa"/>
            <w:gridSpan w:val="2"/>
            <w:vMerge w:val="restart"/>
          </w:tcPr>
          <w:p w:rsidR="00E4612C" w:rsidRPr="00D022FF" w:rsidRDefault="00E4612C" w:rsidP="00D022FF">
            <w:pPr>
              <w:jc w:val="center"/>
              <w:rPr>
                <w:sz w:val="20"/>
                <w:szCs w:val="20"/>
              </w:rPr>
            </w:pPr>
            <w:r w:rsidRPr="00D022FF">
              <w:rPr>
                <w:sz w:val="20"/>
                <w:szCs w:val="20"/>
              </w:rPr>
              <w:t>%</w:t>
            </w:r>
          </w:p>
        </w:tc>
        <w:tc>
          <w:tcPr>
            <w:tcW w:w="993" w:type="dxa"/>
            <w:gridSpan w:val="2"/>
            <w:vMerge w:val="restart"/>
          </w:tcPr>
          <w:p w:rsidR="00E4612C" w:rsidRPr="00D022FF" w:rsidRDefault="00E4612C" w:rsidP="00D022FF">
            <w:pPr>
              <w:rPr>
                <w:sz w:val="20"/>
                <w:szCs w:val="20"/>
              </w:rPr>
            </w:pPr>
            <w:r w:rsidRPr="00D022FF">
              <w:rPr>
                <w:sz w:val="20"/>
                <w:szCs w:val="20"/>
              </w:rPr>
              <w:t>100</w:t>
            </w:r>
          </w:p>
        </w:tc>
        <w:tc>
          <w:tcPr>
            <w:tcW w:w="998" w:type="dxa"/>
            <w:gridSpan w:val="2"/>
            <w:vMerge w:val="restart"/>
          </w:tcPr>
          <w:p w:rsidR="00E4612C" w:rsidRPr="00D022FF" w:rsidRDefault="00E4612C" w:rsidP="00D022FF">
            <w:pPr>
              <w:rPr>
                <w:sz w:val="20"/>
                <w:szCs w:val="20"/>
              </w:rPr>
            </w:pPr>
            <w:r w:rsidRPr="00D022FF">
              <w:rPr>
                <w:sz w:val="20"/>
                <w:szCs w:val="20"/>
              </w:rPr>
              <w:t>70</w:t>
            </w:r>
          </w:p>
        </w:tc>
        <w:tc>
          <w:tcPr>
            <w:tcW w:w="1559" w:type="dxa"/>
            <w:vMerge w:val="restart"/>
          </w:tcPr>
          <w:p w:rsidR="00E4612C" w:rsidRPr="00D022FF" w:rsidRDefault="00E4612C" w:rsidP="00D022FF">
            <w:pPr>
              <w:jc w:val="center"/>
              <w:rPr>
                <w:sz w:val="20"/>
                <w:szCs w:val="20"/>
              </w:rPr>
            </w:pPr>
            <w:r w:rsidRPr="00D022FF">
              <w:rPr>
                <w:sz w:val="20"/>
                <w:szCs w:val="20"/>
              </w:rPr>
              <w:t>2 966,6</w:t>
            </w:r>
          </w:p>
        </w:tc>
      </w:tr>
      <w:tr w:rsidR="00E4612C" w:rsidRPr="00D022FF" w:rsidTr="00C47C0E">
        <w:tc>
          <w:tcPr>
            <w:tcW w:w="843" w:type="dxa"/>
            <w:vMerge/>
          </w:tcPr>
          <w:p w:rsidR="00E4612C" w:rsidRPr="00D022FF" w:rsidRDefault="00E4612C" w:rsidP="00D022FF">
            <w:pPr>
              <w:widowControl w:val="0"/>
              <w:suppressAutoHyphens/>
              <w:autoSpaceDE w:val="0"/>
              <w:autoSpaceDN w:val="0"/>
              <w:adjustRightInd w:val="0"/>
              <w:ind w:left="120"/>
              <w:jc w:val="center"/>
              <w:rPr>
                <w:sz w:val="20"/>
                <w:szCs w:val="20"/>
              </w:rPr>
            </w:pPr>
          </w:p>
        </w:tc>
        <w:tc>
          <w:tcPr>
            <w:tcW w:w="1868" w:type="dxa"/>
            <w:vMerge/>
          </w:tcPr>
          <w:p w:rsidR="00E4612C" w:rsidRPr="00D022FF" w:rsidRDefault="00E4612C" w:rsidP="00D022FF">
            <w:pPr>
              <w:suppressAutoHyphens/>
              <w:jc w:val="right"/>
              <w:rPr>
                <w:sz w:val="20"/>
                <w:szCs w:val="20"/>
              </w:rPr>
            </w:pPr>
          </w:p>
        </w:tc>
        <w:tc>
          <w:tcPr>
            <w:tcW w:w="1417" w:type="dxa"/>
            <w:vMerge/>
          </w:tcPr>
          <w:p w:rsidR="00E4612C" w:rsidRPr="00D022FF" w:rsidRDefault="00E4612C" w:rsidP="00D022FF">
            <w:pPr>
              <w:widowControl w:val="0"/>
              <w:suppressAutoHyphens/>
              <w:autoSpaceDE w:val="0"/>
              <w:autoSpaceDN w:val="0"/>
              <w:adjustRightInd w:val="0"/>
              <w:ind w:left="100"/>
              <w:jc w:val="center"/>
              <w:rPr>
                <w:sz w:val="20"/>
                <w:szCs w:val="20"/>
              </w:rPr>
            </w:pPr>
          </w:p>
        </w:tc>
        <w:tc>
          <w:tcPr>
            <w:tcW w:w="1401" w:type="dxa"/>
          </w:tcPr>
          <w:p w:rsidR="00E4612C" w:rsidRPr="00D022FF" w:rsidRDefault="00E4612C" w:rsidP="00D022FF">
            <w:pPr>
              <w:suppressAutoHyphens/>
              <w:rPr>
                <w:sz w:val="20"/>
                <w:szCs w:val="20"/>
              </w:rPr>
            </w:pPr>
            <w:r w:rsidRPr="00D022FF">
              <w:rPr>
                <w:sz w:val="20"/>
                <w:szCs w:val="20"/>
              </w:rPr>
              <w:t>-бюджет городского округа Кинешма</w:t>
            </w:r>
          </w:p>
        </w:tc>
        <w:tc>
          <w:tcPr>
            <w:tcW w:w="1293" w:type="dxa"/>
            <w:gridSpan w:val="2"/>
          </w:tcPr>
          <w:p w:rsidR="00E4612C" w:rsidRPr="00D022FF" w:rsidRDefault="00E4612C" w:rsidP="00D022FF">
            <w:pPr>
              <w:jc w:val="center"/>
              <w:rPr>
                <w:sz w:val="20"/>
                <w:szCs w:val="20"/>
              </w:rPr>
            </w:pPr>
            <w:r w:rsidRPr="00D022FF">
              <w:rPr>
                <w:sz w:val="20"/>
                <w:szCs w:val="20"/>
              </w:rPr>
              <w:t>2 966,6</w:t>
            </w:r>
          </w:p>
        </w:tc>
        <w:tc>
          <w:tcPr>
            <w:tcW w:w="1275" w:type="dxa"/>
            <w:gridSpan w:val="2"/>
          </w:tcPr>
          <w:p w:rsidR="00E4612C" w:rsidRPr="00D022FF" w:rsidRDefault="00E4612C" w:rsidP="00D022FF">
            <w:pPr>
              <w:rPr>
                <w:sz w:val="20"/>
                <w:szCs w:val="20"/>
              </w:rPr>
            </w:pPr>
            <w:r w:rsidRPr="00D022FF">
              <w:rPr>
                <w:sz w:val="20"/>
                <w:szCs w:val="20"/>
              </w:rPr>
              <w:t>192,4</w:t>
            </w:r>
          </w:p>
        </w:tc>
        <w:tc>
          <w:tcPr>
            <w:tcW w:w="1537" w:type="dxa"/>
            <w:vMerge/>
          </w:tcPr>
          <w:p w:rsidR="00E4612C" w:rsidRPr="00D022FF" w:rsidRDefault="00E4612C" w:rsidP="00D022FF">
            <w:pPr>
              <w:rPr>
                <w:sz w:val="20"/>
                <w:szCs w:val="20"/>
              </w:rPr>
            </w:pPr>
          </w:p>
        </w:tc>
        <w:tc>
          <w:tcPr>
            <w:tcW w:w="2410" w:type="dxa"/>
            <w:gridSpan w:val="2"/>
            <w:vMerge/>
          </w:tcPr>
          <w:p w:rsidR="00E4612C" w:rsidRPr="00D022FF" w:rsidRDefault="00E4612C" w:rsidP="00D022FF">
            <w:pPr>
              <w:rPr>
                <w:sz w:val="20"/>
                <w:szCs w:val="20"/>
              </w:rPr>
            </w:pPr>
          </w:p>
        </w:tc>
        <w:tc>
          <w:tcPr>
            <w:tcW w:w="708" w:type="dxa"/>
            <w:gridSpan w:val="2"/>
            <w:vMerge/>
          </w:tcPr>
          <w:p w:rsidR="00E4612C" w:rsidRPr="00D022FF" w:rsidRDefault="00E4612C" w:rsidP="00D022FF">
            <w:pPr>
              <w:jc w:val="center"/>
              <w:rPr>
                <w:sz w:val="20"/>
                <w:szCs w:val="20"/>
              </w:rPr>
            </w:pPr>
          </w:p>
        </w:tc>
        <w:tc>
          <w:tcPr>
            <w:tcW w:w="993" w:type="dxa"/>
            <w:gridSpan w:val="2"/>
            <w:vMerge/>
          </w:tcPr>
          <w:p w:rsidR="00E4612C" w:rsidRPr="00D022FF" w:rsidRDefault="00E4612C" w:rsidP="00D022FF">
            <w:pPr>
              <w:rPr>
                <w:sz w:val="20"/>
                <w:szCs w:val="20"/>
              </w:rPr>
            </w:pPr>
          </w:p>
        </w:tc>
        <w:tc>
          <w:tcPr>
            <w:tcW w:w="998" w:type="dxa"/>
            <w:gridSpan w:val="2"/>
            <w:vMerge/>
          </w:tcPr>
          <w:p w:rsidR="00E4612C" w:rsidRPr="00D022FF" w:rsidRDefault="00E4612C" w:rsidP="00D022FF">
            <w:pPr>
              <w:rPr>
                <w:sz w:val="20"/>
                <w:szCs w:val="20"/>
              </w:rPr>
            </w:pPr>
          </w:p>
        </w:tc>
        <w:tc>
          <w:tcPr>
            <w:tcW w:w="1559" w:type="dxa"/>
            <w:vMerge/>
          </w:tcPr>
          <w:p w:rsidR="00E4612C" w:rsidRPr="00D022FF" w:rsidRDefault="00E4612C" w:rsidP="00D022FF">
            <w:pPr>
              <w:jc w:val="center"/>
              <w:rPr>
                <w:sz w:val="20"/>
                <w:szCs w:val="20"/>
              </w:rPr>
            </w:pPr>
          </w:p>
        </w:tc>
      </w:tr>
      <w:tr w:rsidR="00E4612C" w:rsidRPr="00D022FF" w:rsidTr="00C47C0E">
        <w:trPr>
          <w:trHeight w:val="283"/>
        </w:trPr>
        <w:tc>
          <w:tcPr>
            <w:tcW w:w="843" w:type="dxa"/>
            <w:vMerge w:val="restart"/>
          </w:tcPr>
          <w:p w:rsidR="00E4612C" w:rsidRPr="00D022FF" w:rsidRDefault="00E4612C" w:rsidP="00D022FF">
            <w:pPr>
              <w:widowControl w:val="0"/>
              <w:suppressAutoHyphens/>
              <w:autoSpaceDE w:val="0"/>
              <w:autoSpaceDN w:val="0"/>
              <w:adjustRightInd w:val="0"/>
              <w:jc w:val="center"/>
              <w:rPr>
                <w:sz w:val="20"/>
                <w:szCs w:val="20"/>
              </w:rPr>
            </w:pPr>
            <w:r>
              <w:rPr>
                <w:sz w:val="20"/>
                <w:szCs w:val="20"/>
              </w:rPr>
              <w:t>2.2</w:t>
            </w:r>
          </w:p>
        </w:tc>
        <w:tc>
          <w:tcPr>
            <w:tcW w:w="1868" w:type="dxa"/>
            <w:vMerge w:val="restart"/>
          </w:tcPr>
          <w:p w:rsidR="00E4612C" w:rsidRPr="00D022FF" w:rsidRDefault="00E4612C" w:rsidP="00D022FF">
            <w:pPr>
              <w:suppressAutoHyphens/>
              <w:rPr>
                <w:sz w:val="20"/>
                <w:szCs w:val="20"/>
              </w:rPr>
            </w:pPr>
            <w:r w:rsidRPr="00D022FF">
              <w:rPr>
                <w:sz w:val="20"/>
                <w:szCs w:val="20"/>
              </w:rPr>
              <w:t>Основное мероприятие "Исполнение судебных актов Российской Федерации"</w:t>
            </w:r>
          </w:p>
        </w:tc>
        <w:tc>
          <w:tcPr>
            <w:tcW w:w="1417" w:type="dxa"/>
            <w:vMerge/>
          </w:tcPr>
          <w:p w:rsidR="00E4612C" w:rsidRPr="00D022FF" w:rsidRDefault="00E4612C" w:rsidP="00D022FF">
            <w:pPr>
              <w:widowControl w:val="0"/>
              <w:suppressAutoHyphens/>
              <w:autoSpaceDE w:val="0"/>
              <w:autoSpaceDN w:val="0"/>
              <w:adjustRightInd w:val="0"/>
              <w:ind w:left="100"/>
              <w:jc w:val="center"/>
              <w:rPr>
                <w:sz w:val="20"/>
                <w:szCs w:val="20"/>
              </w:rPr>
            </w:pPr>
          </w:p>
        </w:tc>
        <w:tc>
          <w:tcPr>
            <w:tcW w:w="1401" w:type="dxa"/>
          </w:tcPr>
          <w:p w:rsidR="00E4612C" w:rsidRPr="00D022FF" w:rsidRDefault="00E4612C" w:rsidP="00D022FF">
            <w:pPr>
              <w:rPr>
                <w:sz w:val="20"/>
                <w:szCs w:val="20"/>
              </w:rPr>
            </w:pPr>
            <w:r w:rsidRPr="00D022FF">
              <w:rPr>
                <w:sz w:val="20"/>
                <w:szCs w:val="20"/>
              </w:rPr>
              <w:t>Всего</w:t>
            </w:r>
          </w:p>
        </w:tc>
        <w:tc>
          <w:tcPr>
            <w:tcW w:w="1293" w:type="dxa"/>
            <w:gridSpan w:val="2"/>
          </w:tcPr>
          <w:p w:rsidR="00E4612C" w:rsidRPr="00D022FF" w:rsidRDefault="00E4612C" w:rsidP="0056452F">
            <w:pPr>
              <w:jc w:val="center"/>
              <w:rPr>
                <w:sz w:val="20"/>
                <w:szCs w:val="20"/>
              </w:rPr>
            </w:pPr>
            <w:r w:rsidRPr="00D022FF">
              <w:rPr>
                <w:sz w:val="20"/>
                <w:szCs w:val="20"/>
              </w:rPr>
              <w:t>102,9</w:t>
            </w:r>
          </w:p>
        </w:tc>
        <w:tc>
          <w:tcPr>
            <w:tcW w:w="1275" w:type="dxa"/>
            <w:gridSpan w:val="2"/>
          </w:tcPr>
          <w:p w:rsidR="00E4612C" w:rsidRPr="00D022FF" w:rsidRDefault="00E4612C" w:rsidP="0056452F">
            <w:pPr>
              <w:jc w:val="center"/>
              <w:rPr>
                <w:sz w:val="20"/>
                <w:szCs w:val="20"/>
              </w:rPr>
            </w:pPr>
            <w:r w:rsidRPr="00D022FF">
              <w:rPr>
                <w:sz w:val="20"/>
                <w:szCs w:val="20"/>
              </w:rPr>
              <w:t>0,0</w:t>
            </w:r>
          </w:p>
        </w:tc>
        <w:tc>
          <w:tcPr>
            <w:tcW w:w="1537" w:type="dxa"/>
            <w:vMerge w:val="restart"/>
          </w:tcPr>
          <w:p w:rsidR="00E4612C" w:rsidRPr="00D022FF" w:rsidRDefault="00E4612C" w:rsidP="007E29F5">
            <w:pPr>
              <w:pStyle w:val="11"/>
              <w:tabs>
                <w:tab w:val="num" w:pos="0"/>
              </w:tabs>
              <w:suppressAutoHyphens/>
              <w:ind w:left="0"/>
              <w:rPr>
                <w:sz w:val="20"/>
                <w:szCs w:val="20"/>
              </w:rPr>
            </w:pPr>
            <w:r w:rsidRPr="00D022FF">
              <w:rPr>
                <w:sz w:val="20"/>
                <w:szCs w:val="20"/>
              </w:rPr>
              <w:t>Реализация мероприятия запланирована на 3 квартал 2017 года</w:t>
            </w:r>
          </w:p>
        </w:tc>
        <w:tc>
          <w:tcPr>
            <w:tcW w:w="2410" w:type="dxa"/>
            <w:gridSpan w:val="2"/>
            <w:vMerge w:val="restart"/>
          </w:tcPr>
          <w:p w:rsidR="00E4612C" w:rsidRPr="00D022FF" w:rsidRDefault="00E4612C" w:rsidP="00D022FF">
            <w:pPr>
              <w:rPr>
                <w:sz w:val="20"/>
                <w:szCs w:val="20"/>
              </w:rPr>
            </w:pPr>
            <w:r w:rsidRPr="00D022FF">
              <w:rPr>
                <w:sz w:val="20"/>
                <w:szCs w:val="20"/>
              </w:rPr>
              <w:t>Количество пешеходных переходов приведенных в соответствие с требованиями национальных стандартов</w:t>
            </w:r>
          </w:p>
        </w:tc>
        <w:tc>
          <w:tcPr>
            <w:tcW w:w="708" w:type="dxa"/>
            <w:gridSpan w:val="2"/>
            <w:vMerge w:val="restart"/>
          </w:tcPr>
          <w:p w:rsidR="00E4612C" w:rsidRDefault="00E4612C" w:rsidP="00D022FF">
            <w:pPr>
              <w:jc w:val="center"/>
              <w:rPr>
                <w:sz w:val="20"/>
                <w:szCs w:val="20"/>
              </w:rPr>
            </w:pPr>
            <w:r w:rsidRPr="00D022FF">
              <w:rPr>
                <w:sz w:val="20"/>
                <w:szCs w:val="20"/>
              </w:rPr>
              <w:t>Ед.</w:t>
            </w:r>
          </w:p>
          <w:p w:rsidR="0028667E" w:rsidRDefault="0028667E" w:rsidP="00D022FF">
            <w:pPr>
              <w:jc w:val="center"/>
              <w:rPr>
                <w:sz w:val="20"/>
                <w:szCs w:val="20"/>
              </w:rPr>
            </w:pPr>
          </w:p>
          <w:p w:rsidR="0028667E" w:rsidRDefault="0028667E" w:rsidP="00D022FF">
            <w:pPr>
              <w:jc w:val="center"/>
              <w:rPr>
                <w:sz w:val="20"/>
                <w:szCs w:val="20"/>
              </w:rPr>
            </w:pPr>
          </w:p>
          <w:p w:rsidR="0028667E" w:rsidRPr="00D022FF" w:rsidRDefault="0028667E" w:rsidP="00D022FF">
            <w:pPr>
              <w:jc w:val="center"/>
              <w:rPr>
                <w:sz w:val="20"/>
                <w:szCs w:val="20"/>
              </w:rPr>
            </w:pPr>
          </w:p>
        </w:tc>
        <w:tc>
          <w:tcPr>
            <w:tcW w:w="993" w:type="dxa"/>
            <w:gridSpan w:val="2"/>
            <w:vMerge w:val="restart"/>
          </w:tcPr>
          <w:p w:rsidR="00E4612C" w:rsidRDefault="00E4612C" w:rsidP="00D022FF">
            <w:pPr>
              <w:rPr>
                <w:sz w:val="20"/>
                <w:szCs w:val="20"/>
              </w:rPr>
            </w:pPr>
            <w:r w:rsidRPr="00D022FF">
              <w:rPr>
                <w:sz w:val="20"/>
                <w:szCs w:val="20"/>
              </w:rPr>
              <w:t>10</w:t>
            </w:r>
          </w:p>
          <w:p w:rsidR="0028667E" w:rsidRDefault="0028667E" w:rsidP="00D022FF">
            <w:pPr>
              <w:rPr>
                <w:sz w:val="20"/>
                <w:szCs w:val="20"/>
              </w:rPr>
            </w:pPr>
          </w:p>
          <w:p w:rsidR="0028667E" w:rsidRDefault="0028667E" w:rsidP="00D022FF">
            <w:pPr>
              <w:rPr>
                <w:sz w:val="20"/>
                <w:szCs w:val="20"/>
              </w:rPr>
            </w:pPr>
          </w:p>
          <w:p w:rsidR="0028667E" w:rsidRPr="00D022FF" w:rsidRDefault="0028667E" w:rsidP="00D022FF">
            <w:pPr>
              <w:rPr>
                <w:sz w:val="20"/>
                <w:szCs w:val="20"/>
              </w:rPr>
            </w:pPr>
          </w:p>
        </w:tc>
        <w:tc>
          <w:tcPr>
            <w:tcW w:w="998" w:type="dxa"/>
            <w:gridSpan w:val="2"/>
            <w:vMerge w:val="restart"/>
          </w:tcPr>
          <w:p w:rsidR="00E4612C" w:rsidRDefault="00E4612C" w:rsidP="00D022FF">
            <w:pPr>
              <w:rPr>
                <w:sz w:val="20"/>
                <w:szCs w:val="20"/>
              </w:rPr>
            </w:pPr>
            <w:r w:rsidRPr="00D022FF">
              <w:rPr>
                <w:sz w:val="20"/>
                <w:szCs w:val="20"/>
              </w:rPr>
              <w:t>-</w:t>
            </w:r>
          </w:p>
          <w:p w:rsidR="0028667E" w:rsidRDefault="0028667E" w:rsidP="00D022FF">
            <w:pPr>
              <w:rPr>
                <w:sz w:val="20"/>
                <w:szCs w:val="20"/>
              </w:rPr>
            </w:pPr>
          </w:p>
          <w:p w:rsidR="0028667E" w:rsidRDefault="0028667E" w:rsidP="00D022FF">
            <w:pPr>
              <w:rPr>
                <w:sz w:val="20"/>
                <w:szCs w:val="20"/>
              </w:rPr>
            </w:pPr>
          </w:p>
          <w:p w:rsidR="0028667E" w:rsidRPr="00D022FF" w:rsidRDefault="0028667E" w:rsidP="00D022FF">
            <w:pPr>
              <w:rPr>
                <w:sz w:val="20"/>
                <w:szCs w:val="20"/>
              </w:rPr>
            </w:pPr>
          </w:p>
        </w:tc>
        <w:tc>
          <w:tcPr>
            <w:tcW w:w="1559" w:type="dxa"/>
            <w:vMerge w:val="restart"/>
          </w:tcPr>
          <w:p w:rsidR="00E4612C" w:rsidRDefault="00E4612C" w:rsidP="00D022FF">
            <w:pPr>
              <w:jc w:val="center"/>
              <w:rPr>
                <w:sz w:val="20"/>
                <w:szCs w:val="20"/>
              </w:rPr>
            </w:pPr>
            <w:r w:rsidRPr="00D022FF">
              <w:rPr>
                <w:sz w:val="20"/>
                <w:szCs w:val="20"/>
              </w:rPr>
              <w:t>102,9</w:t>
            </w:r>
          </w:p>
          <w:p w:rsidR="0028667E" w:rsidRDefault="0028667E" w:rsidP="00D022FF">
            <w:pPr>
              <w:jc w:val="center"/>
              <w:rPr>
                <w:sz w:val="20"/>
                <w:szCs w:val="20"/>
              </w:rPr>
            </w:pPr>
          </w:p>
          <w:p w:rsidR="0028667E" w:rsidRDefault="0028667E" w:rsidP="00D022FF">
            <w:pPr>
              <w:jc w:val="center"/>
              <w:rPr>
                <w:sz w:val="20"/>
                <w:szCs w:val="20"/>
              </w:rPr>
            </w:pPr>
          </w:p>
          <w:p w:rsidR="0028667E" w:rsidRPr="00D022FF" w:rsidRDefault="0028667E" w:rsidP="00D022FF">
            <w:pPr>
              <w:jc w:val="center"/>
              <w:rPr>
                <w:sz w:val="20"/>
                <w:szCs w:val="20"/>
              </w:rPr>
            </w:pPr>
          </w:p>
        </w:tc>
      </w:tr>
      <w:tr w:rsidR="00E4612C" w:rsidRPr="00D022FF" w:rsidTr="00C47C0E">
        <w:tc>
          <w:tcPr>
            <w:tcW w:w="843" w:type="dxa"/>
            <w:vMerge/>
          </w:tcPr>
          <w:p w:rsidR="00E4612C" w:rsidRPr="00D022FF" w:rsidRDefault="00E4612C" w:rsidP="00D022FF">
            <w:pPr>
              <w:widowControl w:val="0"/>
              <w:suppressAutoHyphens/>
              <w:autoSpaceDE w:val="0"/>
              <w:autoSpaceDN w:val="0"/>
              <w:adjustRightInd w:val="0"/>
              <w:ind w:left="120"/>
              <w:jc w:val="center"/>
              <w:rPr>
                <w:sz w:val="20"/>
                <w:szCs w:val="20"/>
              </w:rPr>
            </w:pPr>
          </w:p>
        </w:tc>
        <w:tc>
          <w:tcPr>
            <w:tcW w:w="1868" w:type="dxa"/>
            <w:vMerge/>
          </w:tcPr>
          <w:p w:rsidR="00E4612C" w:rsidRPr="00D022FF" w:rsidRDefault="00E4612C" w:rsidP="00D022FF">
            <w:pPr>
              <w:suppressAutoHyphens/>
              <w:jc w:val="right"/>
              <w:rPr>
                <w:sz w:val="20"/>
                <w:szCs w:val="20"/>
              </w:rPr>
            </w:pPr>
          </w:p>
        </w:tc>
        <w:tc>
          <w:tcPr>
            <w:tcW w:w="1417" w:type="dxa"/>
            <w:vMerge/>
          </w:tcPr>
          <w:p w:rsidR="00E4612C" w:rsidRPr="00D022FF" w:rsidRDefault="00E4612C" w:rsidP="00D022FF">
            <w:pPr>
              <w:widowControl w:val="0"/>
              <w:suppressAutoHyphens/>
              <w:autoSpaceDE w:val="0"/>
              <w:autoSpaceDN w:val="0"/>
              <w:adjustRightInd w:val="0"/>
              <w:ind w:left="100"/>
              <w:jc w:val="center"/>
              <w:rPr>
                <w:sz w:val="20"/>
                <w:szCs w:val="20"/>
              </w:rPr>
            </w:pPr>
          </w:p>
        </w:tc>
        <w:tc>
          <w:tcPr>
            <w:tcW w:w="1401" w:type="dxa"/>
          </w:tcPr>
          <w:p w:rsidR="00E4612C" w:rsidRPr="00D022FF" w:rsidRDefault="00E4612C" w:rsidP="00D022FF">
            <w:pPr>
              <w:suppressAutoHyphens/>
              <w:rPr>
                <w:sz w:val="20"/>
                <w:szCs w:val="20"/>
              </w:rPr>
            </w:pPr>
            <w:r w:rsidRPr="00D022FF">
              <w:rPr>
                <w:sz w:val="20"/>
                <w:szCs w:val="20"/>
              </w:rPr>
              <w:t xml:space="preserve">-бюджетные ассигнования всего, в </w:t>
            </w:r>
            <w:proofErr w:type="spellStart"/>
            <w:r w:rsidRPr="00D022FF">
              <w:rPr>
                <w:sz w:val="20"/>
                <w:szCs w:val="20"/>
              </w:rPr>
              <w:t>т.ч</w:t>
            </w:r>
            <w:proofErr w:type="spellEnd"/>
            <w:r w:rsidRPr="00D022FF">
              <w:rPr>
                <w:sz w:val="20"/>
                <w:szCs w:val="20"/>
              </w:rPr>
              <w:t>.</w:t>
            </w:r>
          </w:p>
        </w:tc>
        <w:tc>
          <w:tcPr>
            <w:tcW w:w="1293" w:type="dxa"/>
            <w:gridSpan w:val="2"/>
          </w:tcPr>
          <w:p w:rsidR="00E4612C" w:rsidRPr="00D022FF" w:rsidRDefault="00E4612C" w:rsidP="00D022FF">
            <w:pPr>
              <w:jc w:val="center"/>
              <w:rPr>
                <w:sz w:val="20"/>
                <w:szCs w:val="20"/>
              </w:rPr>
            </w:pPr>
            <w:r w:rsidRPr="00D022FF">
              <w:rPr>
                <w:sz w:val="20"/>
                <w:szCs w:val="20"/>
              </w:rPr>
              <w:t>102,9</w:t>
            </w:r>
          </w:p>
        </w:tc>
        <w:tc>
          <w:tcPr>
            <w:tcW w:w="1275" w:type="dxa"/>
            <w:gridSpan w:val="2"/>
          </w:tcPr>
          <w:p w:rsidR="00E4612C" w:rsidRPr="00D022FF" w:rsidRDefault="00E4612C" w:rsidP="00D022FF">
            <w:pPr>
              <w:jc w:val="center"/>
              <w:rPr>
                <w:sz w:val="20"/>
                <w:szCs w:val="20"/>
              </w:rPr>
            </w:pPr>
            <w:r w:rsidRPr="00D022FF">
              <w:rPr>
                <w:sz w:val="20"/>
                <w:szCs w:val="20"/>
              </w:rPr>
              <w:t>0,0</w:t>
            </w:r>
          </w:p>
        </w:tc>
        <w:tc>
          <w:tcPr>
            <w:tcW w:w="1537" w:type="dxa"/>
            <w:vMerge/>
          </w:tcPr>
          <w:p w:rsidR="00E4612C" w:rsidRPr="00D022FF" w:rsidRDefault="00E4612C" w:rsidP="00D022FF">
            <w:pPr>
              <w:rPr>
                <w:sz w:val="20"/>
                <w:szCs w:val="20"/>
              </w:rPr>
            </w:pPr>
          </w:p>
        </w:tc>
        <w:tc>
          <w:tcPr>
            <w:tcW w:w="2410" w:type="dxa"/>
            <w:gridSpan w:val="2"/>
            <w:vMerge/>
          </w:tcPr>
          <w:p w:rsidR="00E4612C" w:rsidRPr="00D022FF" w:rsidRDefault="00E4612C" w:rsidP="00D022FF">
            <w:pPr>
              <w:rPr>
                <w:sz w:val="20"/>
                <w:szCs w:val="20"/>
              </w:rPr>
            </w:pPr>
          </w:p>
        </w:tc>
        <w:tc>
          <w:tcPr>
            <w:tcW w:w="708" w:type="dxa"/>
            <w:gridSpan w:val="2"/>
            <w:vMerge/>
          </w:tcPr>
          <w:p w:rsidR="00E4612C" w:rsidRPr="00D022FF" w:rsidRDefault="00E4612C" w:rsidP="00D022FF">
            <w:pPr>
              <w:jc w:val="center"/>
              <w:rPr>
                <w:sz w:val="20"/>
                <w:szCs w:val="20"/>
              </w:rPr>
            </w:pPr>
          </w:p>
        </w:tc>
        <w:tc>
          <w:tcPr>
            <w:tcW w:w="993" w:type="dxa"/>
            <w:gridSpan w:val="2"/>
            <w:vMerge/>
          </w:tcPr>
          <w:p w:rsidR="00E4612C" w:rsidRPr="00D022FF" w:rsidRDefault="00E4612C" w:rsidP="00D022FF">
            <w:pPr>
              <w:rPr>
                <w:sz w:val="20"/>
                <w:szCs w:val="20"/>
              </w:rPr>
            </w:pPr>
          </w:p>
        </w:tc>
        <w:tc>
          <w:tcPr>
            <w:tcW w:w="998" w:type="dxa"/>
            <w:gridSpan w:val="2"/>
            <w:vMerge/>
          </w:tcPr>
          <w:p w:rsidR="00E4612C" w:rsidRPr="00D022FF" w:rsidRDefault="00E4612C" w:rsidP="00D022FF">
            <w:pPr>
              <w:rPr>
                <w:sz w:val="20"/>
                <w:szCs w:val="20"/>
              </w:rPr>
            </w:pPr>
          </w:p>
        </w:tc>
        <w:tc>
          <w:tcPr>
            <w:tcW w:w="1559" w:type="dxa"/>
            <w:vMerge/>
          </w:tcPr>
          <w:p w:rsidR="00E4612C" w:rsidRPr="00D022FF" w:rsidRDefault="00E4612C" w:rsidP="00D022FF">
            <w:pPr>
              <w:jc w:val="center"/>
              <w:rPr>
                <w:sz w:val="20"/>
                <w:szCs w:val="20"/>
              </w:rPr>
            </w:pPr>
          </w:p>
        </w:tc>
      </w:tr>
      <w:tr w:rsidR="00E4612C" w:rsidRPr="00D022FF" w:rsidTr="00C47C0E">
        <w:trPr>
          <w:trHeight w:val="375"/>
        </w:trPr>
        <w:tc>
          <w:tcPr>
            <w:tcW w:w="843" w:type="dxa"/>
            <w:vMerge/>
          </w:tcPr>
          <w:p w:rsidR="00E4612C" w:rsidRPr="00D022FF" w:rsidRDefault="00E4612C" w:rsidP="00D022FF">
            <w:pPr>
              <w:widowControl w:val="0"/>
              <w:suppressAutoHyphens/>
              <w:autoSpaceDE w:val="0"/>
              <w:autoSpaceDN w:val="0"/>
              <w:adjustRightInd w:val="0"/>
              <w:ind w:left="120"/>
              <w:jc w:val="center"/>
              <w:rPr>
                <w:sz w:val="20"/>
                <w:szCs w:val="20"/>
              </w:rPr>
            </w:pPr>
          </w:p>
        </w:tc>
        <w:tc>
          <w:tcPr>
            <w:tcW w:w="1868" w:type="dxa"/>
            <w:vMerge/>
          </w:tcPr>
          <w:p w:rsidR="00E4612C" w:rsidRPr="00D022FF" w:rsidRDefault="00E4612C" w:rsidP="00D022FF">
            <w:pPr>
              <w:suppressAutoHyphens/>
              <w:jc w:val="right"/>
              <w:rPr>
                <w:sz w:val="20"/>
                <w:szCs w:val="20"/>
              </w:rPr>
            </w:pPr>
          </w:p>
        </w:tc>
        <w:tc>
          <w:tcPr>
            <w:tcW w:w="1417" w:type="dxa"/>
            <w:vMerge/>
          </w:tcPr>
          <w:p w:rsidR="00E4612C" w:rsidRPr="00D022FF" w:rsidRDefault="00E4612C" w:rsidP="00D022FF">
            <w:pPr>
              <w:widowControl w:val="0"/>
              <w:suppressAutoHyphens/>
              <w:autoSpaceDE w:val="0"/>
              <w:autoSpaceDN w:val="0"/>
              <w:adjustRightInd w:val="0"/>
              <w:ind w:left="100"/>
              <w:jc w:val="center"/>
              <w:rPr>
                <w:sz w:val="20"/>
                <w:szCs w:val="20"/>
              </w:rPr>
            </w:pPr>
          </w:p>
        </w:tc>
        <w:tc>
          <w:tcPr>
            <w:tcW w:w="1401" w:type="dxa"/>
            <w:vMerge w:val="restart"/>
          </w:tcPr>
          <w:p w:rsidR="00E4612C" w:rsidRPr="00D022FF" w:rsidRDefault="00E4612C" w:rsidP="00D022FF">
            <w:pPr>
              <w:suppressAutoHyphens/>
              <w:rPr>
                <w:sz w:val="20"/>
                <w:szCs w:val="20"/>
              </w:rPr>
            </w:pPr>
            <w:r w:rsidRPr="00D022FF">
              <w:rPr>
                <w:sz w:val="20"/>
                <w:szCs w:val="20"/>
              </w:rPr>
              <w:t>-бюджет городского округа Кинешма</w:t>
            </w:r>
          </w:p>
        </w:tc>
        <w:tc>
          <w:tcPr>
            <w:tcW w:w="1293" w:type="dxa"/>
            <w:gridSpan w:val="2"/>
            <w:vMerge w:val="restart"/>
          </w:tcPr>
          <w:p w:rsidR="00E4612C" w:rsidRPr="00D022FF" w:rsidRDefault="00E4612C" w:rsidP="00D022FF">
            <w:pPr>
              <w:jc w:val="center"/>
              <w:rPr>
                <w:sz w:val="20"/>
                <w:szCs w:val="20"/>
              </w:rPr>
            </w:pPr>
            <w:r w:rsidRPr="00D022FF">
              <w:rPr>
                <w:sz w:val="20"/>
                <w:szCs w:val="20"/>
              </w:rPr>
              <w:t>102,9</w:t>
            </w:r>
          </w:p>
        </w:tc>
        <w:tc>
          <w:tcPr>
            <w:tcW w:w="1275" w:type="dxa"/>
            <w:gridSpan w:val="2"/>
            <w:vMerge w:val="restart"/>
          </w:tcPr>
          <w:p w:rsidR="00E4612C" w:rsidRPr="00D022FF" w:rsidRDefault="00E4612C" w:rsidP="00D022FF">
            <w:pPr>
              <w:jc w:val="center"/>
              <w:rPr>
                <w:sz w:val="20"/>
                <w:szCs w:val="20"/>
              </w:rPr>
            </w:pPr>
            <w:r w:rsidRPr="00D022FF">
              <w:rPr>
                <w:sz w:val="20"/>
                <w:szCs w:val="20"/>
              </w:rPr>
              <w:t>0,0</w:t>
            </w:r>
          </w:p>
        </w:tc>
        <w:tc>
          <w:tcPr>
            <w:tcW w:w="1537" w:type="dxa"/>
            <w:vMerge/>
          </w:tcPr>
          <w:p w:rsidR="00E4612C" w:rsidRPr="00D022FF" w:rsidRDefault="00E4612C" w:rsidP="00D022FF">
            <w:pPr>
              <w:rPr>
                <w:sz w:val="20"/>
                <w:szCs w:val="20"/>
              </w:rPr>
            </w:pPr>
          </w:p>
        </w:tc>
        <w:tc>
          <w:tcPr>
            <w:tcW w:w="2410" w:type="dxa"/>
            <w:gridSpan w:val="2"/>
            <w:vMerge/>
          </w:tcPr>
          <w:p w:rsidR="00E4612C" w:rsidRPr="00D022FF" w:rsidRDefault="00E4612C" w:rsidP="00D022FF">
            <w:pPr>
              <w:rPr>
                <w:sz w:val="20"/>
                <w:szCs w:val="20"/>
              </w:rPr>
            </w:pPr>
          </w:p>
        </w:tc>
        <w:tc>
          <w:tcPr>
            <w:tcW w:w="708" w:type="dxa"/>
            <w:gridSpan w:val="2"/>
            <w:vMerge/>
          </w:tcPr>
          <w:p w:rsidR="00E4612C" w:rsidRPr="00D022FF" w:rsidRDefault="00E4612C" w:rsidP="00D022FF">
            <w:pPr>
              <w:jc w:val="center"/>
              <w:rPr>
                <w:sz w:val="20"/>
                <w:szCs w:val="20"/>
              </w:rPr>
            </w:pPr>
          </w:p>
        </w:tc>
        <w:tc>
          <w:tcPr>
            <w:tcW w:w="993" w:type="dxa"/>
            <w:gridSpan w:val="2"/>
            <w:vMerge/>
          </w:tcPr>
          <w:p w:rsidR="00E4612C" w:rsidRPr="00D022FF" w:rsidRDefault="00E4612C" w:rsidP="00D022FF">
            <w:pPr>
              <w:rPr>
                <w:sz w:val="20"/>
                <w:szCs w:val="20"/>
              </w:rPr>
            </w:pPr>
          </w:p>
        </w:tc>
        <w:tc>
          <w:tcPr>
            <w:tcW w:w="998" w:type="dxa"/>
            <w:gridSpan w:val="2"/>
            <w:vMerge/>
          </w:tcPr>
          <w:p w:rsidR="00E4612C" w:rsidRPr="00D022FF" w:rsidRDefault="00E4612C" w:rsidP="00D022FF">
            <w:pPr>
              <w:rPr>
                <w:sz w:val="20"/>
                <w:szCs w:val="20"/>
              </w:rPr>
            </w:pPr>
          </w:p>
        </w:tc>
        <w:tc>
          <w:tcPr>
            <w:tcW w:w="1559" w:type="dxa"/>
            <w:vMerge/>
          </w:tcPr>
          <w:p w:rsidR="00E4612C" w:rsidRPr="00D022FF" w:rsidRDefault="00E4612C" w:rsidP="00D022FF">
            <w:pPr>
              <w:jc w:val="center"/>
              <w:rPr>
                <w:sz w:val="20"/>
                <w:szCs w:val="20"/>
              </w:rPr>
            </w:pPr>
          </w:p>
        </w:tc>
      </w:tr>
      <w:tr w:rsidR="00E4612C" w:rsidRPr="00D022FF" w:rsidTr="00C47C0E">
        <w:trPr>
          <w:trHeight w:val="540"/>
        </w:trPr>
        <w:tc>
          <w:tcPr>
            <w:tcW w:w="843" w:type="dxa"/>
            <w:vMerge/>
          </w:tcPr>
          <w:p w:rsidR="00E4612C" w:rsidRPr="00D022FF" w:rsidRDefault="00E4612C" w:rsidP="00D022FF">
            <w:pPr>
              <w:widowControl w:val="0"/>
              <w:suppressAutoHyphens/>
              <w:autoSpaceDE w:val="0"/>
              <w:autoSpaceDN w:val="0"/>
              <w:adjustRightInd w:val="0"/>
              <w:ind w:left="120"/>
              <w:jc w:val="center"/>
              <w:rPr>
                <w:sz w:val="20"/>
                <w:szCs w:val="20"/>
              </w:rPr>
            </w:pPr>
          </w:p>
        </w:tc>
        <w:tc>
          <w:tcPr>
            <w:tcW w:w="1868" w:type="dxa"/>
            <w:vMerge/>
          </w:tcPr>
          <w:p w:rsidR="00E4612C" w:rsidRPr="00D022FF" w:rsidRDefault="00E4612C" w:rsidP="00D022FF">
            <w:pPr>
              <w:suppressAutoHyphens/>
              <w:jc w:val="right"/>
              <w:rPr>
                <w:sz w:val="20"/>
                <w:szCs w:val="20"/>
              </w:rPr>
            </w:pPr>
          </w:p>
        </w:tc>
        <w:tc>
          <w:tcPr>
            <w:tcW w:w="1417" w:type="dxa"/>
            <w:vMerge/>
          </w:tcPr>
          <w:p w:rsidR="00E4612C" w:rsidRPr="00D022FF" w:rsidRDefault="00E4612C" w:rsidP="00D022FF">
            <w:pPr>
              <w:widowControl w:val="0"/>
              <w:suppressAutoHyphens/>
              <w:autoSpaceDE w:val="0"/>
              <w:autoSpaceDN w:val="0"/>
              <w:adjustRightInd w:val="0"/>
              <w:ind w:left="100"/>
              <w:jc w:val="center"/>
              <w:rPr>
                <w:sz w:val="20"/>
                <w:szCs w:val="20"/>
              </w:rPr>
            </w:pPr>
          </w:p>
        </w:tc>
        <w:tc>
          <w:tcPr>
            <w:tcW w:w="1401" w:type="dxa"/>
            <w:vMerge/>
          </w:tcPr>
          <w:p w:rsidR="00E4612C" w:rsidRPr="00D022FF" w:rsidRDefault="00E4612C" w:rsidP="00D022FF">
            <w:pPr>
              <w:suppressAutoHyphens/>
              <w:rPr>
                <w:sz w:val="20"/>
                <w:szCs w:val="20"/>
              </w:rPr>
            </w:pPr>
          </w:p>
        </w:tc>
        <w:tc>
          <w:tcPr>
            <w:tcW w:w="1293" w:type="dxa"/>
            <w:gridSpan w:val="2"/>
            <w:vMerge/>
          </w:tcPr>
          <w:p w:rsidR="00E4612C" w:rsidRPr="00D022FF" w:rsidRDefault="00E4612C" w:rsidP="00D022FF">
            <w:pPr>
              <w:jc w:val="center"/>
              <w:rPr>
                <w:sz w:val="20"/>
                <w:szCs w:val="20"/>
              </w:rPr>
            </w:pPr>
          </w:p>
        </w:tc>
        <w:tc>
          <w:tcPr>
            <w:tcW w:w="1275" w:type="dxa"/>
            <w:gridSpan w:val="2"/>
            <w:vMerge/>
          </w:tcPr>
          <w:p w:rsidR="00E4612C" w:rsidRPr="00D022FF" w:rsidRDefault="00E4612C" w:rsidP="00D022FF">
            <w:pPr>
              <w:jc w:val="center"/>
              <w:rPr>
                <w:sz w:val="20"/>
                <w:szCs w:val="20"/>
              </w:rPr>
            </w:pPr>
          </w:p>
        </w:tc>
        <w:tc>
          <w:tcPr>
            <w:tcW w:w="1537" w:type="dxa"/>
            <w:vMerge/>
          </w:tcPr>
          <w:p w:rsidR="00E4612C" w:rsidRPr="00D022FF" w:rsidRDefault="00E4612C" w:rsidP="00D022FF">
            <w:pPr>
              <w:rPr>
                <w:sz w:val="20"/>
                <w:szCs w:val="20"/>
              </w:rPr>
            </w:pPr>
          </w:p>
        </w:tc>
        <w:tc>
          <w:tcPr>
            <w:tcW w:w="2410" w:type="dxa"/>
            <w:gridSpan w:val="2"/>
            <w:vMerge w:val="restart"/>
          </w:tcPr>
          <w:p w:rsidR="00E4612C" w:rsidRPr="00D022FF" w:rsidRDefault="00E4612C" w:rsidP="00D022FF">
            <w:pPr>
              <w:rPr>
                <w:sz w:val="20"/>
                <w:szCs w:val="20"/>
              </w:rPr>
            </w:pPr>
            <w:r w:rsidRPr="00D022FF">
              <w:rPr>
                <w:sz w:val="20"/>
                <w:szCs w:val="20"/>
              </w:rPr>
              <w:t xml:space="preserve">Количество пешеходных переходов приведенных в соответствие с </w:t>
            </w:r>
            <w:r w:rsidRPr="00D022FF">
              <w:rPr>
                <w:sz w:val="20"/>
                <w:szCs w:val="20"/>
              </w:rPr>
              <w:lastRenderedPageBreak/>
              <w:t>требованиями национальных стандартов</w:t>
            </w:r>
          </w:p>
        </w:tc>
        <w:tc>
          <w:tcPr>
            <w:tcW w:w="708" w:type="dxa"/>
            <w:gridSpan w:val="2"/>
            <w:vMerge w:val="restart"/>
          </w:tcPr>
          <w:p w:rsidR="00E4612C" w:rsidRPr="00D022FF" w:rsidRDefault="00E4612C" w:rsidP="00D022FF">
            <w:pPr>
              <w:jc w:val="center"/>
              <w:rPr>
                <w:sz w:val="20"/>
                <w:szCs w:val="20"/>
              </w:rPr>
            </w:pPr>
            <w:r w:rsidRPr="00D022FF">
              <w:rPr>
                <w:sz w:val="20"/>
                <w:szCs w:val="20"/>
              </w:rPr>
              <w:lastRenderedPageBreak/>
              <w:t>Ед.</w:t>
            </w:r>
          </w:p>
        </w:tc>
        <w:tc>
          <w:tcPr>
            <w:tcW w:w="993" w:type="dxa"/>
            <w:gridSpan w:val="2"/>
            <w:vMerge w:val="restart"/>
          </w:tcPr>
          <w:p w:rsidR="00E4612C" w:rsidRPr="00D022FF" w:rsidRDefault="00E4612C" w:rsidP="00D022FF">
            <w:pPr>
              <w:rPr>
                <w:sz w:val="20"/>
                <w:szCs w:val="20"/>
              </w:rPr>
            </w:pPr>
            <w:r w:rsidRPr="00D022FF">
              <w:rPr>
                <w:sz w:val="20"/>
                <w:szCs w:val="20"/>
              </w:rPr>
              <w:t>10</w:t>
            </w:r>
          </w:p>
        </w:tc>
        <w:tc>
          <w:tcPr>
            <w:tcW w:w="998" w:type="dxa"/>
            <w:gridSpan w:val="2"/>
            <w:vMerge w:val="restart"/>
          </w:tcPr>
          <w:p w:rsidR="00E4612C" w:rsidRPr="00D022FF" w:rsidRDefault="00E4612C" w:rsidP="00D022FF">
            <w:pPr>
              <w:rPr>
                <w:sz w:val="20"/>
                <w:szCs w:val="20"/>
              </w:rPr>
            </w:pPr>
            <w:r w:rsidRPr="00D022FF">
              <w:rPr>
                <w:sz w:val="20"/>
                <w:szCs w:val="20"/>
              </w:rPr>
              <w:t>-</w:t>
            </w:r>
          </w:p>
        </w:tc>
        <w:tc>
          <w:tcPr>
            <w:tcW w:w="1559" w:type="dxa"/>
            <w:vMerge/>
          </w:tcPr>
          <w:p w:rsidR="00E4612C" w:rsidRPr="00D022FF" w:rsidRDefault="00E4612C" w:rsidP="00D022FF">
            <w:pPr>
              <w:jc w:val="center"/>
              <w:rPr>
                <w:sz w:val="20"/>
                <w:szCs w:val="20"/>
              </w:rPr>
            </w:pPr>
          </w:p>
        </w:tc>
      </w:tr>
      <w:tr w:rsidR="00E4612C" w:rsidRPr="00D022FF" w:rsidTr="00C47C0E">
        <w:trPr>
          <w:trHeight w:val="153"/>
        </w:trPr>
        <w:tc>
          <w:tcPr>
            <w:tcW w:w="843" w:type="dxa"/>
            <w:vMerge w:val="restart"/>
          </w:tcPr>
          <w:p w:rsidR="00E4612C" w:rsidRPr="00D022FF" w:rsidRDefault="00E4612C" w:rsidP="00D022FF">
            <w:pPr>
              <w:widowControl w:val="0"/>
              <w:suppressAutoHyphens/>
              <w:autoSpaceDE w:val="0"/>
              <w:autoSpaceDN w:val="0"/>
              <w:adjustRightInd w:val="0"/>
              <w:ind w:left="120"/>
              <w:jc w:val="center"/>
              <w:rPr>
                <w:sz w:val="20"/>
                <w:szCs w:val="20"/>
              </w:rPr>
            </w:pPr>
            <w:r>
              <w:rPr>
                <w:sz w:val="20"/>
                <w:szCs w:val="20"/>
              </w:rPr>
              <w:t>2.2.1</w:t>
            </w:r>
          </w:p>
        </w:tc>
        <w:tc>
          <w:tcPr>
            <w:tcW w:w="1868" w:type="dxa"/>
            <w:vMerge w:val="restart"/>
          </w:tcPr>
          <w:p w:rsidR="00E4612C" w:rsidRPr="00D022FF" w:rsidRDefault="00E4612C" w:rsidP="00D022FF">
            <w:pPr>
              <w:suppressAutoHyphens/>
              <w:rPr>
                <w:sz w:val="20"/>
                <w:szCs w:val="20"/>
              </w:rPr>
            </w:pPr>
            <w:r>
              <w:rPr>
                <w:sz w:val="20"/>
                <w:szCs w:val="20"/>
              </w:rPr>
              <w:t xml:space="preserve">Мероприятие </w:t>
            </w:r>
            <w:r>
              <w:rPr>
                <w:sz w:val="20"/>
                <w:szCs w:val="20"/>
              </w:rPr>
              <w:lastRenderedPageBreak/>
              <w:t>«</w:t>
            </w:r>
            <w:r w:rsidRPr="00D022FF">
              <w:rPr>
                <w:sz w:val="20"/>
                <w:szCs w:val="20"/>
              </w:rPr>
              <w:t>Оснащение нерегулируемых пешеходных переходов, в том числе прилегающих непосредственно к дошкольным образовательным организациям, общеобразовательным организациям и организациям дополнительного образования, средствами освещения, искусственными дорожными неровностями, Г-образным опорами, а также устройствами дополнительного освещения и другими элементами повышения безопасности дорожного движения</w:t>
            </w:r>
            <w:r>
              <w:rPr>
                <w:sz w:val="20"/>
                <w:szCs w:val="20"/>
              </w:rPr>
              <w:t>»</w:t>
            </w:r>
          </w:p>
        </w:tc>
        <w:tc>
          <w:tcPr>
            <w:tcW w:w="1417" w:type="dxa"/>
            <w:vMerge/>
          </w:tcPr>
          <w:p w:rsidR="00E4612C" w:rsidRPr="00D022FF" w:rsidRDefault="00E4612C" w:rsidP="00D022FF">
            <w:pPr>
              <w:widowControl w:val="0"/>
              <w:suppressAutoHyphens/>
              <w:autoSpaceDE w:val="0"/>
              <w:autoSpaceDN w:val="0"/>
              <w:adjustRightInd w:val="0"/>
              <w:ind w:left="100"/>
              <w:jc w:val="center"/>
              <w:rPr>
                <w:sz w:val="20"/>
                <w:szCs w:val="20"/>
              </w:rPr>
            </w:pPr>
          </w:p>
        </w:tc>
        <w:tc>
          <w:tcPr>
            <w:tcW w:w="1401" w:type="dxa"/>
          </w:tcPr>
          <w:p w:rsidR="00E4612C" w:rsidRPr="00D022FF" w:rsidRDefault="00E4612C" w:rsidP="00D022FF">
            <w:pPr>
              <w:rPr>
                <w:sz w:val="20"/>
                <w:szCs w:val="20"/>
              </w:rPr>
            </w:pPr>
            <w:r w:rsidRPr="00D022FF">
              <w:rPr>
                <w:sz w:val="20"/>
                <w:szCs w:val="20"/>
              </w:rPr>
              <w:t>Всего</w:t>
            </w:r>
          </w:p>
        </w:tc>
        <w:tc>
          <w:tcPr>
            <w:tcW w:w="1293" w:type="dxa"/>
            <w:gridSpan w:val="2"/>
          </w:tcPr>
          <w:p w:rsidR="00E4612C" w:rsidRPr="00D022FF" w:rsidRDefault="00E4612C" w:rsidP="00D022FF">
            <w:pPr>
              <w:jc w:val="center"/>
              <w:rPr>
                <w:sz w:val="20"/>
                <w:szCs w:val="20"/>
              </w:rPr>
            </w:pPr>
            <w:r w:rsidRPr="00D022FF">
              <w:rPr>
                <w:sz w:val="20"/>
                <w:szCs w:val="20"/>
              </w:rPr>
              <w:t>102,9</w:t>
            </w:r>
          </w:p>
        </w:tc>
        <w:tc>
          <w:tcPr>
            <w:tcW w:w="1275" w:type="dxa"/>
            <w:gridSpan w:val="2"/>
          </w:tcPr>
          <w:p w:rsidR="00E4612C" w:rsidRPr="00D022FF" w:rsidRDefault="00E4612C" w:rsidP="00D022FF">
            <w:pPr>
              <w:jc w:val="center"/>
              <w:rPr>
                <w:sz w:val="20"/>
                <w:szCs w:val="20"/>
              </w:rPr>
            </w:pPr>
            <w:r w:rsidRPr="00D022FF">
              <w:rPr>
                <w:sz w:val="20"/>
                <w:szCs w:val="20"/>
              </w:rPr>
              <w:t>0,0</w:t>
            </w:r>
          </w:p>
        </w:tc>
        <w:tc>
          <w:tcPr>
            <w:tcW w:w="1537" w:type="dxa"/>
            <w:vMerge/>
          </w:tcPr>
          <w:p w:rsidR="00E4612C" w:rsidRPr="00D022FF" w:rsidRDefault="00E4612C" w:rsidP="00D022FF">
            <w:pPr>
              <w:rPr>
                <w:sz w:val="20"/>
                <w:szCs w:val="20"/>
              </w:rPr>
            </w:pPr>
          </w:p>
        </w:tc>
        <w:tc>
          <w:tcPr>
            <w:tcW w:w="2410" w:type="dxa"/>
            <w:gridSpan w:val="2"/>
            <w:vMerge/>
          </w:tcPr>
          <w:p w:rsidR="00E4612C" w:rsidRPr="00D022FF" w:rsidRDefault="00E4612C" w:rsidP="00D022FF">
            <w:pPr>
              <w:rPr>
                <w:sz w:val="20"/>
                <w:szCs w:val="20"/>
              </w:rPr>
            </w:pPr>
          </w:p>
        </w:tc>
        <w:tc>
          <w:tcPr>
            <w:tcW w:w="708" w:type="dxa"/>
            <w:gridSpan w:val="2"/>
            <w:vMerge/>
          </w:tcPr>
          <w:p w:rsidR="00E4612C" w:rsidRPr="00D022FF" w:rsidRDefault="00E4612C" w:rsidP="00D022FF">
            <w:pPr>
              <w:jc w:val="center"/>
              <w:rPr>
                <w:sz w:val="20"/>
                <w:szCs w:val="20"/>
              </w:rPr>
            </w:pPr>
          </w:p>
        </w:tc>
        <w:tc>
          <w:tcPr>
            <w:tcW w:w="993" w:type="dxa"/>
            <w:gridSpan w:val="2"/>
            <w:vMerge/>
          </w:tcPr>
          <w:p w:rsidR="00E4612C" w:rsidRPr="00D022FF" w:rsidRDefault="00E4612C" w:rsidP="00D022FF">
            <w:pPr>
              <w:rPr>
                <w:sz w:val="20"/>
                <w:szCs w:val="20"/>
              </w:rPr>
            </w:pPr>
          </w:p>
        </w:tc>
        <w:tc>
          <w:tcPr>
            <w:tcW w:w="998" w:type="dxa"/>
            <w:gridSpan w:val="2"/>
            <w:vMerge/>
          </w:tcPr>
          <w:p w:rsidR="00E4612C" w:rsidRPr="00D022FF" w:rsidRDefault="00E4612C" w:rsidP="00D022FF">
            <w:pPr>
              <w:rPr>
                <w:sz w:val="20"/>
                <w:szCs w:val="20"/>
              </w:rPr>
            </w:pPr>
          </w:p>
        </w:tc>
        <w:tc>
          <w:tcPr>
            <w:tcW w:w="1559" w:type="dxa"/>
            <w:vMerge w:val="restart"/>
          </w:tcPr>
          <w:p w:rsidR="00E4612C" w:rsidRPr="00D022FF" w:rsidRDefault="00E4612C" w:rsidP="00D022FF">
            <w:pPr>
              <w:jc w:val="center"/>
              <w:rPr>
                <w:sz w:val="20"/>
                <w:szCs w:val="20"/>
              </w:rPr>
            </w:pPr>
            <w:r w:rsidRPr="00D022FF">
              <w:rPr>
                <w:sz w:val="20"/>
                <w:szCs w:val="20"/>
              </w:rPr>
              <w:t>102,9</w:t>
            </w:r>
          </w:p>
        </w:tc>
      </w:tr>
      <w:tr w:rsidR="00E4612C" w:rsidRPr="00D022FF" w:rsidTr="00C47C0E">
        <w:trPr>
          <w:trHeight w:val="720"/>
        </w:trPr>
        <w:tc>
          <w:tcPr>
            <w:tcW w:w="843" w:type="dxa"/>
            <w:vMerge/>
          </w:tcPr>
          <w:p w:rsidR="00E4612C" w:rsidRDefault="00E4612C" w:rsidP="00D022FF">
            <w:pPr>
              <w:widowControl w:val="0"/>
              <w:suppressAutoHyphens/>
              <w:autoSpaceDE w:val="0"/>
              <w:autoSpaceDN w:val="0"/>
              <w:adjustRightInd w:val="0"/>
              <w:ind w:left="120"/>
              <w:jc w:val="center"/>
              <w:rPr>
                <w:sz w:val="20"/>
                <w:szCs w:val="20"/>
              </w:rPr>
            </w:pPr>
          </w:p>
        </w:tc>
        <w:tc>
          <w:tcPr>
            <w:tcW w:w="1868" w:type="dxa"/>
            <w:vMerge/>
          </w:tcPr>
          <w:p w:rsidR="00E4612C" w:rsidRDefault="00E4612C" w:rsidP="00D022FF">
            <w:pPr>
              <w:suppressAutoHyphens/>
              <w:rPr>
                <w:sz w:val="20"/>
                <w:szCs w:val="20"/>
              </w:rPr>
            </w:pPr>
          </w:p>
        </w:tc>
        <w:tc>
          <w:tcPr>
            <w:tcW w:w="1417" w:type="dxa"/>
            <w:vMerge/>
          </w:tcPr>
          <w:p w:rsidR="00E4612C" w:rsidRPr="00D022FF" w:rsidRDefault="00E4612C" w:rsidP="00D022FF">
            <w:pPr>
              <w:widowControl w:val="0"/>
              <w:suppressAutoHyphens/>
              <w:autoSpaceDE w:val="0"/>
              <w:autoSpaceDN w:val="0"/>
              <w:adjustRightInd w:val="0"/>
              <w:ind w:left="100"/>
              <w:jc w:val="center"/>
              <w:rPr>
                <w:sz w:val="20"/>
                <w:szCs w:val="20"/>
              </w:rPr>
            </w:pPr>
          </w:p>
        </w:tc>
        <w:tc>
          <w:tcPr>
            <w:tcW w:w="1401" w:type="dxa"/>
          </w:tcPr>
          <w:p w:rsidR="00E4612C" w:rsidRPr="00D022FF" w:rsidRDefault="00E4612C" w:rsidP="009477C4">
            <w:pPr>
              <w:suppressAutoHyphens/>
              <w:rPr>
                <w:sz w:val="20"/>
                <w:szCs w:val="20"/>
              </w:rPr>
            </w:pPr>
            <w:r w:rsidRPr="00D022FF">
              <w:rPr>
                <w:sz w:val="20"/>
                <w:szCs w:val="20"/>
              </w:rPr>
              <w:t xml:space="preserve">-бюджетные ассигнования всего, в </w:t>
            </w:r>
            <w:proofErr w:type="spellStart"/>
            <w:r w:rsidRPr="00D022FF">
              <w:rPr>
                <w:sz w:val="20"/>
                <w:szCs w:val="20"/>
              </w:rPr>
              <w:t>т.ч</w:t>
            </w:r>
            <w:proofErr w:type="spellEnd"/>
            <w:r w:rsidRPr="00D022FF">
              <w:rPr>
                <w:sz w:val="20"/>
                <w:szCs w:val="20"/>
              </w:rPr>
              <w:t>.</w:t>
            </w:r>
          </w:p>
        </w:tc>
        <w:tc>
          <w:tcPr>
            <w:tcW w:w="1293" w:type="dxa"/>
            <w:gridSpan w:val="2"/>
          </w:tcPr>
          <w:p w:rsidR="00E4612C" w:rsidRDefault="00E4612C" w:rsidP="009477C4">
            <w:pPr>
              <w:jc w:val="center"/>
              <w:rPr>
                <w:sz w:val="20"/>
                <w:szCs w:val="20"/>
              </w:rPr>
            </w:pPr>
            <w:r w:rsidRPr="00D022FF">
              <w:rPr>
                <w:sz w:val="20"/>
                <w:szCs w:val="20"/>
              </w:rPr>
              <w:t>102,9</w:t>
            </w:r>
          </w:p>
          <w:p w:rsidR="0028667E" w:rsidRDefault="0028667E" w:rsidP="009477C4">
            <w:pPr>
              <w:jc w:val="center"/>
              <w:rPr>
                <w:sz w:val="20"/>
                <w:szCs w:val="20"/>
              </w:rPr>
            </w:pPr>
          </w:p>
          <w:p w:rsidR="0028667E" w:rsidRPr="00D022FF" w:rsidRDefault="0028667E" w:rsidP="009477C4">
            <w:pPr>
              <w:jc w:val="center"/>
              <w:rPr>
                <w:sz w:val="20"/>
                <w:szCs w:val="20"/>
              </w:rPr>
            </w:pPr>
          </w:p>
        </w:tc>
        <w:tc>
          <w:tcPr>
            <w:tcW w:w="1275" w:type="dxa"/>
            <w:gridSpan w:val="2"/>
          </w:tcPr>
          <w:p w:rsidR="00E4612C" w:rsidRPr="00D022FF" w:rsidRDefault="00E4612C" w:rsidP="009477C4">
            <w:pPr>
              <w:jc w:val="center"/>
              <w:rPr>
                <w:sz w:val="20"/>
                <w:szCs w:val="20"/>
              </w:rPr>
            </w:pPr>
            <w:r w:rsidRPr="00D022FF">
              <w:rPr>
                <w:sz w:val="20"/>
                <w:szCs w:val="20"/>
              </w:rPr>
              <w:t>0,0</w:t>
            </w:r>
          </w:p>
        </w:tc>
        <w:tc>
          <w:tcPr>
            <w:tcW w:w="1537" w:type="dxa"/>
            <w:vMerge/>
          </w:tcPr>
          <w:p w:rsidR="00E4612C" w:rsidRPr="00D022FF" w:rsidRDefault="00E4612C" w:rsidP="00D022FF">
            <w:pPr>
              <w:rPr>
                <w:sz w:val="20"/>
                <w:szCs w:val="20"/>
              </w:rPr>
            </w:pPr>
          </w:p>
        </w:tc>
        <w:tc>
          <w:tcPr>
            <w:tcW w:w="2410" w:type="dxa"/>
            <w:gridSpan w:val="2"/>
            <w:vMerge/>
          </w:tcPr>
          <w:p w:rsidR="00E4612C" w:rsidRPr="00D022FF" w:rsidRDefault="00E4612C" w:rsidP="00D022FF">
            <w:pPr>
              <w:rPr>
                <w:sz w:val="20"/>
                <w:szCs w:val="20"/>
              </w:rPr>
            </w:pPr>
          </w:p>
        </w:tc>
        <w:tc>
          <w:tcPr>
            <w:tcW w:w="708" w:type="dxa"/>
            <w:gridSpan w:val="2"/>
            <w:vMerge/>
          </w:tcPr>
          <w:p w:rsidR="00E4612C" w:rsidRPr="00D022FF" w:rsidRDefault="00E4612C" w:rsidP="00D022FF">
            <w:pPr>
              <w:jc w:val="center"/>
              <w:rPr>
                <w:sz w:val="20"/>
                <w:szCs w:val="20"/>
              </w:rPr>
            </w:pPr>
          </w:p>
        </w:tc>
        <w:tc>
          <w:tcPr>
            <w:tcW w:w="993" w:type="dxa"/>
            <w:gridSpan w:val="2"/>
            <w:vMerge/>
          </w:tcPr>
          <w:p w:rsidR="00E4612C" w:rsidRPr="00D022FF" w:rsidRDefault="00E4612C" w:rsidP="00D022FF">
            <w:pPr>
              <w:rPr>
                <w:sz w:val="20"/>
                <w:szCs w:val="20"/>
              </w:rPr>
            </w:pPr>
          </w:p>
        </w:tc>
        <w:tc>
          <w:tcPr>
            <w:tcW w:w="998" w:type="dxa"/>
            <w:gridSpan w:val="2"/>
            <w:vMerge/>
          </w:tcPr>
          <w:p w:rsidR="00E4612C" w:rsidRPr="00D022FF" w:rsidRDefault="00E4612C" w:rsidP="00D022FF">
            <w:pPr>
              <w:rPr>
                <w:sz w:val="20"/>
                <w:szCs w:val="20"/>
              </w:rPr>
            </w:pPr>
          </w:p>
        </w:tc>
        <w:tc>
          <w:tcPr>
            <w:tcW w:w="1559" w:type="dxa"/>
            <w:vMerge/>
          </w:tcPr>
          <w:p w:rsidR="00E4612C" w:rsidRPr="00D022FF" w:rsidRDefault="00E4612C" w:rsidP="00D022FF">
            <w:pPr>
              <w:jc w:val="center"/>
              <w:rPr>
                <w:sz w:val="20"/>
                <w:szCs w:val="20"/>
              </w:rPr>
            </w:pPr>
          </w:p>
        </w:tc>
      </w:tr>
      <w:tr w:rsidR="00AE6B10" w:rsidRPr="00D022FF" w:rsidTr="00AE6B10">
        <w:trPr>
          <w:trHeight w:val="6637"/>
        </w:trPr>
        <w:tc>
          <w:tcPr>
            <w:tcW w:w="843" w:type="dxa"/>
            <w:vMerge/>
          </w:tcPr>
          <w:p w:rsidR="00AE6B10" w:rsidRDefault="00AE6B10" w:rsidP="00D022FF">
            <w:pPr>
              <w:widowControl w:val="0"/>
              <w:suppressAutoHyphens/>
              <w:autoSpaceDE w:val="0"/>
              <w:autoSpaceDN w:val="0"/>
              <w:adjustRightInd w:val="0"/>
              <w:ind w:left="120"/>
              <w:jc w:val="center"/>
              <w:rPr>
                <w:sz w:val="20"/>
                <w:szCs w:val="20"/>
              </w:rPr>
            </w:pPr>
          </w:p>
        </w:tc>
        <w:tc>
          <w:tcPr>
            <w:tcW w:w="1868" w:type="dxa"/>
            <w:vMerge/>
          </w:tcPr>
          <w:p w:rsidR="00AE6B10" w:rsidRDefault="00AE6B10" w:rsidP="00D022FF">
            <w:pPr>
              <w:suppressAutoHyphens/>
              <w:rPr>
                <w:sz w:val="20"/>
                <w:szCs w:val="20"/>
              </w:rPr>
            </w:pPr>
          </w:p>
        </w:tc>
        <w:tc>
          <w:tcPr>
            <w:tcW w:w="1417" w:type="dxa"/>
            <w:vMerge/>
          </w:tcPr>
          <w:p w:rsidR="00AE6B10" w:rsidRPr="00D022FF" w:rsidRDefault="00AE6B10" w:rsidP="00D022FF">
            <w:pPr>
              <w:widowControl w:val="0"/>
              <w:suppressAutoHyphens/>
              <w:autoSpaceDE w:val="0"/>
              <w:autoSpaceDN w:val="0"/>
              <w:adjustRightInd w:val="0"/>
              <w:ind w:left="100"/>
              <w:jc w:val="center"/>
              <w:rPr>
                <w:sz w:val="20"/>
                <w:szCs w:val="20"/>
              </w:rPr>
            </w:pPr>
          </w:p>
        </w:tc>
        <w:tc>
          <w:tcPr>
            <w:tcW w:w="1401" w:type="dxa"/>
          </w:tcPr>
          <w:p w:rsidR="00AE6B10" w:rsidRPr="00D022FF" w:rsidRDefault="00AE6B10" w:rsidP="00805AB6">
            <w:pPr>
              <w:suppressAutoHyphens/>
              <w:rPr>
                <w:sz w:val="20"/>
                <w:szCs w:val="20"/>
              </w:rPr>
            </w:pPr>
            <w:r w:rsidRPr="00D022FF">
              <w:rPr>
                <w:sz w:val="20"/>
                <w:szCs w:val="20"/>
              </w:rPr>
              <w:t>-бюджет городского округа Кинешма</w:t>
            </w:r>
          </w:p>
        </w:tc>
        <w:tc>
          <w:tcPr>
            <w:tcW w:w="1293" w:type="dxa"/>
            <w:gridSpan w:val="2"/>
          </w:tcPr>
          <w:p w:rsidR="00AE6B10" w:rsidRPr="00D022FF" w:rsidRDefault="00AE6B10" w:rsidP="00805AB6">
            <w:pPr>
              <w:jc w:val="center"/>
              <w:rPr>
                <w:sz w:val="20"/>
                <w:szCs w:val="20"/>
              </w:rPr>
            </w:pPr>
            <w:r w:rsidRPr="00D022FF">
              <w:rPr>
                <w:sz w:val="20"/>
                <w:szCs w:val="20"/>
              </w:rPr>
              <w:t>102,9</w:t>
            </w:r>
          </w:p>
        </w:tc>
        <w:tc>
          <w:tcPr>
            <w:tcW w:w="1275" w:type="dxa"/>
            <w:gridSpan w:val="2"/>
          </w:tcPr>
          <w:p w:rsidR="00AE6B10" w:rsidRPr="00D022FF" w:rsidRDefault="00AE6B10" w:rsidP="00805AB6">
            <w:pPr>
              <w:jc w:val="center"/>
              <w:rPr>
                <w:sz w:val="20"/>
                <w:szCs w:val="20"/>
              </w:rPr>
            </w:pPr>
            <w:r w:rsidRPr="00D022FF">
              <w:rPr>
                <w:sz w:val="20"/>
                <w:szCs w:val="20"/>
              </w:rPr>
              <w:t>0,0</w:t>
            </w:r>
          </w:p>
        </w:tc>
        <w:tc>
          <w:tcPr>
            <w:tcW w:w="1537" w:type="dxa"/>
            <w:vMerge/>
          </w:tcPr>
          <w:p w:rsidR="00AE6B10" w:rsidRPr="00D022FF" w:rsidRDefault="00AE6B10" w:rsidP="00D022FF">
            <w:pPr>
              <w:rPr>
                <w:sz w:val="20"/>
                <w:szCs w:val="20"/>
              </w:rPr>
            </w:pPr>
          </w:p>
        </w:tc>
        <w:tc>
          <w:tcPr>
            <w:tcW w:w="2410" w:type="dxa"/>
            <w:gridSpan w:val="2"/>
            <w:vMerge/>
          </w:tcPr>
          <w:p w:rsidR="00AE6B10" w:rsidRPr="00D022FF" w:rsidRDefault="00AE6B10" w:rsidP="00D022FF">
            <w:pPr>
              <w:rPr>
                <w:sz w:val="20"/>
                <w:szCs w:val="20"/>
              </w:rPr>
            </w:pPr>
          </w:p>
        </w:tc>
        <w:tc>
          <w:tcPr>
            <w:tcW w:w="708" w:type="dxa"/>
            <w:gridSpan w:val="2"/>
            <w:vMerge/>
          </w:tcPr>
          <w:p w:rsidR="00AE6B10" w:rsidRPr="00D022FF" w:rsidRDefault="00AE6B10" w:rsidP="00D022FF">
            <w:pPr>
              <w:jc w:val="center"/>
              <w:rPr>
                <w:sz w:val="20"/>
                <w:szCs w:val="20"/>
              </w:rPr>
            </w:pPr>
          </w:p>
        </w:tc>
        <w:tc>
          <w:tcPr>
            <w:tcW w:w="993" w:type="dxa"/>
            <w:gridSpan w:val="2"/>
            <w:vMerge/>
          </w:tcPr>
          <w:p w:rsidR="00AE6B10" w:rsidRPr="00D022FF" w:rsidRDefault="00AE6B10" w:rsidP="00D022FF">
            <w:pPr>
              <w:rPr>
                <w:sz w:val="20"/>
                <w:szCs w:val="20"/>
              </w:rPr>
            </w:pPr>
          </w:p>
        </w:tc>
        <w:tc>
          <w:tcPr>
            <w:tcW w:w="998" w:type="dxa"/>
            <w:gridSpan w:val="2"/>
            <w:vMerge/>
          </w:tcPr>
          <w:p w:rsidR="00AE6B10" w:rsidRPr="00D022FF" w:rsidRDefault="00AE6B10" w:rsidP="00D022FF">
            <w:pPr>
              <w:rPr>
                <w:sz w:val="20"/>
                <w:szCs w:val="20"/>
              </w:rPr>
            </w:pPr>
          </w:p>
        </w:tc>
        <w:tc>
          <w:tcPr>
            <w:tcW w:w="1559" w:type="dxa"/>
            <w:vMerge/>
          </w:tcPr>
          <w:p w:rsidR="00AE6B10" w:rsidRPr="00D022FF" w:rsidRDefault="00AE6B10" w:rsidP="00D022FF">
            <w:pPr>
              <w:jc w:val="center"/>
              <w:rPr>
                <w:sz w:val="20"/>
                <w:szCs w:val="20"/>
              </w:rPr>
            </w:pPr>
          </w:p>
        </w:tc>
      </w:tr>
      <w:tr w:rsidR="0028667E" w:rsidRPr="009477C4" w:rsidTr="00C47C0E">
        <w:trPr>
          <w:trHeight w:val="350"/>
        </w:trPr>
        <w:tc>
          <w:tcPr>
            <w:tcW w:w="843" w:type="dxa"/>
            <w:vMerge w:val="restart"/>
          </w:tcPr>
          <w:p w:rsidR="0028667E" w:rsidRPr="009477C4" w:rsidRDefault="0028667E" w:rsidP="009477C4">
            <w:pPr>
              <w:rPr>
                <w:sz w:val="20"/>
                <w:szCs w:val="20"/>
              </w:rPr>
            </w:pPr>
          </w:p>
        </w:tc>
        <w:tc>
          <w:tcPr>
            <w:tcW w:w="1868" w:type="dxa"/>
            <w:vMerge w:val="restart"/>
          </w:tcPr>
          <w:p w:rsidR="0028667E" w:rsidRPr="009477C4" w:rsidRDefault="0028667E" w:rsidP="009E0B8A">
            <w:pPr>
              <w:rPr>
                <w:b/>
                <w:sz w:val="20"/>
                <w:szCs w:val="20"/>
              </w:rPr>
            </w:pPr>
            <w:r>
              <w:rPr>
                <w:b/>
                <w:sz w:val="20"/>
                <w:szCs w:val="20"/>
              </w:rPr>
              <w:t xml:space="preserve">Муниципальная </w:t>
            </w:r>
            <w:r>
              <w:rPr>
                <w:b/>
                <w:sz w:val="20"/>
                <w:szCs w:val="20"/>
              </w:rPr>
              <w:lastRenderedPageBreak/>
              <w:t xml:space="preserve">программа </w:t>
            </w:r>
            <w:r w:rsidRPr="009477C4">
              <w:rPr>
                <w:b/>
                <w:sz w:val="20"/>
                <w:szCs w:val="20"/>
              </w:rPr>
              <w:t>«Повышение эффективности реализации молодежной политики и организация общегородских мероприятий в городском округе Кинешма»</w:t>
            </w:r>
          </w:p>
        </w:tc>
        <w:tc>
          <w:tcPr>
            <w:tcW w:w="1417" w:type="dxa"/>
            <w:vMerge w:val="restart"/>
          </w:tcPr>
          <w:p w:rsidR="0028667E" w:rsidRPr="009477C4" w:rsidRDefault="0028667E" w:rsidP="009477C4">
            <w:pPr>
              <w:jc w:val="both"/>
              <w:rPr>
                <w:sz w:val="20"/>
                <w:szCs w:val="20"/>
              </w:rPr>
            </w:pPr>
            <w:r w:rsidRPr="009477C4">
              <w:rPr>
                <w:sz w:val="20"/>
                <w:szCs w:val="20"/>
              </w:rPr>
              <w:lastRenderedPageBreak/>
              <w:t xml:space="preserve">Комитет по </w:t>
            </w:r>
            <w:r w:rsidRPr="009477C4">
              <w:rPr>
                <w:sz w:val="20"/>
                <w:szCs w:val="20"/>
              </w:rPr>
              <w:lastRenderedPageBreak/>
              <w:t>социальной и молодежной политике администрации городского округа Кинешма</w:t>
            </w:r>
          </w:p>
          <w:p w:rsidR="0028667E" w:rsidRPr="009477C4" w:rsidRDefault="0028667E" w:rsidP="009477C4">
            <w:pPr>
              <w:rPr>
                <w:sz w:val="20"/>
                <w:szCs w:val="20"/>
              </w:rPr>
            </w:pPr>
            <w:r w:rsidRPr="009477C4">
              <w:rPr>
                <w:sz w:val="20"/>
                <w:szCs w:val="20"/>
              </w:rPr>
              <w:t xml:space="preserve"> </w:t>
            </w:r>
          </w:p>
        </w:tc>
        <w:tc>
          <w:tcPr>
            <w:tcW w:w="1401" w:type="dxa"/>
          </w:tcPr>
          <w:p w:rsidR="0028667E" w:rsidRPr="009E0B8A" w:rsidRDefault="0028667E" w:rsidP="009477C4">
            <w:pPr>
              <w:rPr>
                <w:b/>
                <w:sz w:val="20"/>
                <w:szCs w:val="20"/>
              </w:rPr>
            </w:pPr>
            <w:r w:rsidRPr="009E0B8A">
              <w:rPr>
                <w:b/>
                <w:sz w:val="20"/>
                <w:szCs w:val="20"/>
              </w:rPr>
              <w:lastRenderedPageBreak/>
              <w:t>Всего</w:t>
            </w:r>
          </w:p>
        </w:tc>
        <w:tc>
          <w:tcPr>
            <w:tcW w:w="1293" w:type="dxa"/>
            <w:gridSpan w:val="2"/>
          </w:tcPr>
          <w:p w:rsidR="0028667E" w:rsidRPr="009E0B8A" w:rsidRDefault="0028667E" w:rsidP="009477C4">
            <w:pPr>
              <w:jc w:val="center"/>
              <w:rPr>
                <w:b/>
                <w:sz w:val="20"/>
                <w:szCs w:val="20"/>
              </w:rPr>
            </w:pPr>
            <w:r w:rsidRPr="009E0B8A">
              <w:rPr>
                <w:b/>
                <w:sz w:val="20"/>
                <w:szCs w:val="20"/>
              </w:rPr>
              <w:t>7047,1</w:t>
            </w:r>
          </w:p>
        </w:tc>
        <w:tc>
          <w:tcPr>
            <w:tcW w:w="1275" w:type="dxa"/>
            <w:gridSpan w:val="2"/>
          </w:tcPr>
          <w:p w:rsidR="0028667E" w:rsidRPr="009E0B8A" w:rsidRDefault="0028667E" w:rsidP="009477C4">
            <w:pPr>
              <w:jc w:val="center"/>
              <w:rPr>
                <w:b/>
                <w:sz w:val="20"/>
                <w:szCs w:val="20"/>
              </w:rPr>
            </w:pPr>
            <w:r w:rsidRPr="009E0B8A">
              <w:rPr>
                <w:b/>
                <w:sz w:val="20"/>
                <w:szCs w:val="20"/>
              </w:rPr>
              <w:t>4632,9</w:t>
            </w:r>
          </w:p>
        </w:tc>
        <w:tc>
          <w:tcPr>
            <w:tcW w:w="1537" w:type="dxa"/>
            <w:vMerge w:val="restart"/>
          </w:tcPr>
          <w:p w:rsidR="0028667E" w:rsidRPr="009E0B8A" w:rsidRDefault="0028667E" w:rsidP="009477C4">
            <w:pPr>
              <w:jc w:val="center"/>
              <w:rPr>
                <w:b/>
                <w:sz w:val="20"/>
                <w:szCs w:val="20"/>
              </w:rPr>
            </w:pPr>
          </w:p>
        </w:tc>
        <w:tc>
          <w:tcPr>
            <w:tcW w:w="2410" w:type="dxa"/>
            <w:gridSpan w:val="2"/>
            <w:vMerge w:val="restart"/>
          </w:tcPr>
          <w:p w:rsidR="0028667E" w:rsidRPr="009477C4" w:rsidRDefault="0028667E" w:rsidP="009E0B8A">
            <w:pPr>
              <w:pStyle w:val="a8"/>
              <w:spacing w:after="0" w:line="240" w:lineRule="auto"/>
              <w:ind w:left="33"/>
              <w:rPr>
                <w:rFonts w:ascii="Times New Roman" w:hAnsi="Times New Roman"/>
                <w:color w:val="000000"/>
                <w:sz w:val="20"/>
                <w:szCs w:val="20"/>
              </w:rPr>
            </w:pPr>
            <w:r w:rsidRPr="009477C4">
              <w:rPr>
                <w:rFonts w:ascii="Times New Roman" w:hAnsi="Times New Roman"/>
                <w:color w:val="000000"/>
                <w:sz w:val="20"/>
                <w:szCs w:val="20"/>
              </w:rPr>
              <w:t xml:space="preserve">Количество </w:t>
            </w:r>
            <w:r w:rsidRPr="009477C4">
              <w:rPr>
                <w:rFonts w:ascii="Times New Roman" w:hAnsi="Times New Roman"/>
                <w:color w:val="000000"/>
                <w:sz w:val="20"/>
                <w:szCs w:val="20"/>
              </w:rPr>
              <w:lastRenderedPageBreak/>
              <w:t>мероприятий в рамках целевых направлений деятельности</w:t>
            </w:r>
          </w:p>
        </w:tc>
        <w:tc>
          <w:tcPr>
            <w:tcW w:w="708" w:type="dxa"/>
            <w:gridSpan w:val="2"/>
            <w:vMerge w:val="restart"/>
          </w:tcPr>
          <w:p w:rsidR="0028667E" w:rsidRPr="009477C4" w:rsidRDefault="0028667E" w:rsidP="009477C4">
            <w:pPr>
              <w:jc w:val="center"/>
              <w:rPr>
                <w:sz w:val="20"/>
                <w:szCs w:val="20"/>
              </w:rPr>
            </w:pPr>
            <w:r w:rsidRPr="009477C4">
              <w:rPr>
                <w:sz w:val="20"/>
                <w:szCs w:val="20"/>
              </w:rPr>
              <w:lastRenderedPageBreak/>
              <w:t>шт.</w:t>
            </w:r>
          </w:p>
        </w:tc>
        <w:tc>
          <w:tcPr>
            <w:tcW w:w="993" w:type="dxa"/>
            <w:gridSpan w:val="2"/>
            <w:vMerge w:val="restart"/>
          </w:tcPr>
          <w:p w:rsidR="0028667E" w:rsidRPr="009477C4" w:rsidRDefault="0028667E" w:rsidP="009477C4">
            <w:pPr>
              <w:jc w:val="center"/>
              <w:rPr>
                <w:color w:val="000000"/>
                <w:sz w:val="20"/>
                <w:szCs w:val="20"/>
              </w:rPr>
            </w:pPr>
            <w:r w:rsidRPr="009477C4">
              <w:rPr>
                <w:color w:val="000000"/>
                <w:sz w:val="20"/>
                <w:szCs w:val="20"/>
              </w:rPr>
              <w:t>32</w:t>
            </w:r>
          </w:p>
        </w:tc>
        <w:tc>
          <w:tcPr>
            <w:tcW w:w="998" w:type="dxa"/>
            <w:gridSpan w:val="2"/>
            <w:vMerge w:val="restart"/>
          </w:tcPr>
          <w:p w:rsidR="0028667E" w:rsidRPr="009477C4" w:rsidRDefault="0028667E" w:rsidP="009477C4">
            <w:pPr>
              <w:jc w:val="center"/>
              <w:rPr>
                <w:sz w:val="20"/>
                <w:szCs w:val="20"/>
              </w:rPr>
            </w:pPr>
            <w:r w:rsidRPr="009477C4">
              <w:rPr>
                <w:sz w:val="20"/>
                <w:szCs w:val="20"/>
              </w:rPr>
              <w:t>25</w:t>
            </w:r>
          </w:p>
        </w:tc>
        <w:tc>
          <w:tcPr>
            <w:tcW w:w="1559" w:type="dxa"/>
            <w:vMerge w:val="restart"/>
          </w:tcPr>
          <w:p w:rsidR="0028667E" w:rsidRPr="009E0B8A" w:rsidRDefault="0028667E" w:rsidP="009477C4">
            <w:pPr>
              <w:jc w:val="center"/>
              <w:rPr>
                <w:b/>
                <w:sz w:val="20"/>
                <w:szCs w:val="20"/>
              </w:rPr>
            </w:pPr>
            <w:r w:rsidRPr="009E0B8A">
              <w:rPr>
                <w:b/>
                <w:sz w:val="20"/>
                <w:szCs w:val="20"/>
              </w:rPr>
              <w:t>6941,4</w:t>
            </w:r>
          </w:p>
        </w:tc>
      </w:tr>
      <w:tr w:rsidR="0028667E" w:rsidRPr="009477C4" w:rsidTr="00C47C0E">
        <w:trPr>
          <w:trHeight w:val="555"/>
        </w:trPr>
        <w:tc>
          <w:tcPr>
            <w:tcW w:w="843" w:type="dxa"/>
            <w:vMerge/>
          </w:tcPr>
          <w:p w:rsidR="0028667E" w:rsidRPr="009477C4" w:rsidRDefault="0028667E" w:rsidP="009477C4">
            <w:pPr>
              <w:rPr>
                <w:sz w:val="20"/>
                <w:szCs w:val="20"/>
              </w:rPr>
            </w:pPr>
          </w:p>
        </w:tc>
        <w:tc>
          <w:tcPr>
            <w:tcW w:w="1868" w:type="dxa"/>
            <w:vMerge/>
          </w:tcPr>
          <w:p w:rsidR="0028667E" w:rsidRDefault="0028667E" w:rsidP="009E0B8A">
            <w:pPr>
              <w:rPr>
                <w:b/>
                <w:sz w:val="20"/>
                <w:szCs w:val="20"/>
              </w:rPr>
            </w:pPr>
          </w:p>
        </w:tc>
        <w:tc>
          <w:tcPr>
            <w:tcW w:w="1417" w:type="dxa"/>
            <w:vMerge/>
          </w:tcPr>
          <w:p w:rsidR="0028667E" w:rsidRPr="009477C4" w:rsidRDefault="0028667E" w:rsidP="009477C4">
            <w:pPr>
              <w:rPr>
                <w:sz w:val="20"/>
                <w:szCs w:val="20"/>
              </w:rPr>
            </w:pPr>
          </w:p>
        </w:tc>
        <w:tc>
          <w:tcPr>
            <w:tcW w:w="1401" w:type="dxa"/>
            <w:vMerge w:val="restart"/>
          </w:tcPr>
          <w:p w:rsidR="0028667E" w:rsidRPr="009E0B8A" w:rsidRDefault="0028667E" w:rsidP="009477C4">
            <w:pPr>
              <w:rPr>
                <w:b/>
                <w:sz w:val="20"/>
                <w:szCs w:val="20"/>
              </w:rPr>
            </w:pPr>
            <w:r w:rsidRPr="009E0B8A">
              <w:rPr>
                <w:sz w:val="20"/>
                <w:szCs w:val="20"/>
              </w:rPr>
              <w:t>бюджетные ассигнования</w:t>
            </w:r>
            <w:r w:rsidRPr="009477C4">
              <w:rPr>
                <w:b/>
                <w:sz w:val="20"/>
                <w:szCs w:val="20"/>
              </w:rPr>
              <w:t xml:space="preserve"> </w:t>
            </w:r>
            <w:r w:rsidRPr="009477C4">
              <w:rPr>
                <w:sz w:val="20"/>
                <w:szCs w:val="20"/>
              </w:rPr>
              <w:t>всего,</w:t>
            </w:r>
            <w:r w:rsidRPr="009477C4">
              <w:rPr>
                <w:b/>
                <w:sz w:val="20"/>
                <w:szCs w:val="20"/>
              </w:rPr>
              <w:br/>
            </w:r>
            <w:r w:rsidRPr="009477C4">
              <w:rPr>
                <w:i/>
                <w:sz w:val="20"/>
                <w:szCs w:val="20"/>
              </w:rPr>
              <w:t>в том числе:</w:t>
            </w:r>
          </w:p>
        </w:tc>
        <w:tc>
          <w:tcPr>
            <w:tcW w:w="1293" w:type="dxa"/>
            <w:gridSpan w:val="2"/>
            <w:vMerge w:val="restart"/>
          </w:tcPr>
          <w:p w:rsidR="0028667E" w:rsidRPr="009E0B8A" w:rsidRDefault="0028667E" w:rsidP="009477C4">
            <w:pPr>
              <w:jc w:val="center"/>
              <w:rPr>
                <w:b/>
                <w:sz w:val="20"/>
                <w:szCs w:val="20"/>
              </w:rPr>
            </w:pPr>
            <w:r w:rsidRPr="009477C4">
              <w:rPr>
                <w:sz w:val="20"/>
                <w:szCs w:val="20"/>
              </w:rPr>
              <w:t>7047,1</w:t>
            </w:r>
          </w:p>
        </w:tc>
        <w:tc>
          <w:tcPr>
            <w:tcW w:w="1275" w:type="dxa"/>
            <w:gridSpan w:val="2"/>
            <w:vMerge w:val="restart"/>
          </w:tcPr>
          <w:p w:rsidR="0028667E" w:rsidRPr="009E0B8A" w:rsidRDefault="0028667E" w:rsidP="009477C4">
            <w:pPr>
              <w:jc w:val="center"/>
              <w:rPr>
                <w:b/>
                <w:sz w:val="20"/>
                <w:szCs w:val="20"/>
              </w:rPr>
            </w:pPr>
            <w:r w:rsidRPr="009477C4">
              <w:rPr>
                <w:sz w:val="20"/>
                <w:szCs w:val="20"/>
              </w:rPr>
              <w:t>4632,9</w:t>
            </w:r>
          </w:p>
        </w:tc>
        <w:tc>
          <w:tcPr>
            <w:tcW w:w="1537" w:type="dxa"/>
            <w:vMerge/>
          </w:tcPr>
          <w:p w:rsidR="0028667E" w:rsidRPr="009E0B8A" w:rsidRDefault="0028667E" w:rsidP="009477C4">
            <w:pPr>
              <w:jc w:val="center"/>
              <w:rPr>
                <w:b/>
                <w:sz w:val="20"/>
                <w:szCs w:val="20"/>
              </w:rPr>
            </w:pPr>
          </w:p>
        </w:tc>
        <w:tc>
          <w:tcPr>
            <w:tcW w:w="2410" w:type="dxa"/>
            <w:gridSpan w:val="2"/>
            <w:vMerge/>
          </w:tcPr>
          <w:p w:rsidR="0028667E" w:rsidRPr="009477C4" w:rsidRDefault="0028667E" w:rsidP="009E0B8A">
            <w:pPr>
              <w:pStyle w:val="a8"/>
              <w:spacing w:after="0" w:line="240" w:lineRule="auto"/>
              <w:ind w:left="33"/>
              <w:rPr>
                <w:rFonts w:ascii="Times New Roman" w:hAnsi="Times New Roman"/>
                <w:color w:val="000000"/>
                <w:sz w:val="20"/>
                <w:szCs w:val="20"/>
              </w:rPr>
            </w:pPr>
          </w:p>
        </w:tc>
        <w:tc>
          <w:tcPr>
            <w:tcW w:w="708" w:type="dxa"/>
            <w:gridSpan w:val="2"/>
            <w:vMerge/>
          </w:tcPr>
          <w:p w:rsidR="0028667E" w:rsidRPr="009477C4" w:rsidRDefault="0028667E" w:rsidP="009477C4">
            <w:pPr>
              <w:jc w:val="center"/>
              <w:rPr>
                <w:sz w:val="20"/>
                <w:szCs w:val="20"/>
              </w:rPr>
            </w:pPr>
          </w:p>
        </w:tc>
        <w:tc>
          <w:tcPr>
            <w:tcW w:w="993" w:type="dxa"/>
            <w:gridSpan w:val="2"/>
            <w:vMerge/>
          </w:tcPr>
          <w:p w:rsidR="0028667E" w:rsidRPr="009477C4" w:rsidRDefault="0028667E" w:rsidP="009477C4">
            <w:pPr>
              <w:jc w:val="center"/>
              <w:rPr>
                <w:color w:val="000000"/>
                <w:sz w:val="20"/>
                <w:szCs w:val="20"/>
              </w:rPr>
            </w:pPr>
          </w:p>
        </w:tc>
        <w:tc>
          <w:tcPr>
            <w:tcW w:w="998" w:type="dxa"/>
            <w:gridSpan w:val="2"/>
            <w:vMerge/>
          </w:tcPr>
          <w:p w:rsidR="0028667E" w:rsidRPr="009477C4" w:rsidRDefault="0028667E" w:rsidP="009477C4">
            <w:pPr>
              <w:jc w:val="center"/>
              <w:rPr>
                <w:sz w:val="20"/>
                <w:szCs w:val="20"/>
              </w:rPr>
            </w:pPr>
          </w:p>
        </w:tc>
        <w:tc>
          <w:tcPr>
            <w:tcW w:w="1559" w:type="dxa"/>
            <w:vMerge/>
          </w:tcPr>
          <w:p w:rsidR="0028667E" w:rsidRPr="009E0B8A" w:rsidRDefault="0028667E" w:rsidP="009477C4">
            <w:pPr>
              <w:jc w:val="center"/>
              <w:rPr>
                <w:b/>
                <w:sz w:val="20"/>
                <w:szCs w:val="20"/>
              </w:rPr>
            </w:pPr>
          </w:p>
        </w:tc>
      </w:tr>
      <w:tr w:rsidR="0028667E" w:rsidRPr="009477C4" w:rsidTr="00C47C0E">
        <w:tc>
          <w:tcPr>
            <w:tcW w:w="843" w:type="dxa"/>
            <w:vMerge/>
          </w:tcPr>
          <w:p w:rsidR="0028667E" w:rsidRPr="009477C4" w:rsidRDefault="0028667E" w:rsidP="009477C4">
            <w:pPr>
              <w:rPr>
                <w:sz w:val="20"/>
                <w:szCs w:val="20"/>
              </w:rPr>
            </w:pPr>
          </w:p>
        </w:tc>
        <w:tc>
          <w:tcPr>
            <w:tcW w:w="1868" w:type="dxa"/>
            <w:vMerge/>
          </w:tcPr>
          <w:p w:rsidR="0028667E" w:rsidRPr="009477C4" w:rsidRDefault="0028667E" w:rsidP="009477C4">
            <w:pPr>
              <w:rPr>
                <w:sz w:val="20"/>
                <w:szCs w:val="20"/>
              </w:rPr>
            </w:pPr>
          </w:p>
        </w:tc>
        <w:tc>
          <w:tcPr>
            <w:tcW w:w="1417" w:type="dxa"/>
            <w:vMerge/>
          </w:tcPr>
          <w:p w:rsidR="0028667E" w:rsidRPr="009477C4" w:rsidRDefault="0028667E" w:rsidP="009477C4">
            <w:pPr>
              <w:rPr>
                <w:sz w:val="20"/>
                <w:szCs w:val="20"/>
              </w:rPr>
            </w:pPr>
          </w:p>
        </w:tc>
        <w:tc>
          <w:tcPr>
            <w:tcW w:w="1401" w:type="dxa"/>
            <w:vMerge/>
          </w:tcPr>
          <w:p w:rsidR="0028667E" w:rsidRPr="009477C4" w:rsidRDefault="0028667E" w:rsidP="009477C4">
            <w:pPr>
              <w:rPr>
                <w:b/>
                <w:sz w:val="20"/>
                <w:szCs w:val="20"/>
              </w:rPr>
            </w:pPr>
          </w:p>
        </w:tc>
        <w:tc>
          <w:tcPr>
            <w:tcW w:w="1293" w:type="dxa"/>
            <w:gridSpan w:val="2"/>
            <w:vMerge/>
          </w:tcPr>
          <w:p w:rsidR="0028667E" w:rsidRPr="009477C4" w:rsidRDefault="0028667E" w:rsidP="009477C4">
            <w:pPr>
              <w:jc w:val="center"/>
              <w:rPr>
                <w:sz w:val="20"/>
                <w:szCs w:val="20"/>
              </w:rPr>
            </w:pPr>
          </w:p>
        </w:tc>
        <w:tc>
          <w:tcPr>
            <w:tcW w:w="1275" w:type="dxa"/>
            <w:gridSpan w:val="2"/>
            <w:vMerge/>
          </w:tcPr>
          <w:p w:rsidR="0028667E" w:rsidRPr="009477C4" w:rsidRDefault="0028667E" w:rsidP="009477C4">
            <w:pPr>
              <w:jc w:val="center"/>
              <w:rPr>
                <w:sz w:val="20"/>
                <w:szCs w:val="20"/>
              </w:rPr>
            </w:pPr>
          </w:p>
        </w:tc>
        <w:tc>
          <w:tcPr>
            <w:tcW w:w="1537" w:type="dxa"/>
            <w:vMerge/>
          </w:tcPr>
          <w:p w:rsidR="0028667E" w:rsidRPr="009477C4" w:rsidRDefault="0028667E" w:rsidP="009477C4">
            <w:pPr>
              <w:jc w:val="center"/>
              <w:rPr>
                <w:sz w:val="20"/>
                <w:szCs w:val="20"/>
              </w:rPr>
            </w:pPr>
          </w:p>
        </w:tc>
        <w:tc>
          <w:tcPr>
            <w:tcW w:w="2410" w:type="dxa"/>
            <w:gridSpan w:val="2"/>
          </w:tcPr>
          <w:p w:rsidR="0028667E" w:rsidRPr="009477C4" w:rsidRDefault="0028667E" w:rsidP="009477C4">
            <w:pPr>
              <w:jc w:val="both"/>
              <w:rPr>
                <w:sz w:val="20"/>
                <w:szCs w:val="20"/>
              </w:rPr>
            </w:pPr>
            <w:r w:rsidRPr="009477C4">
              <w:rPr>
                <w:sz w:val="20"/>
                <w:szCs w:val="20"/>
              </w:rPr>
              <w:t>Количество консультаций, тренингов, опросов</w:t>
            </w:r>
          </w:p>
        </w:tc>
        <w:tc>
          <w:tcPr>
            <w:tcW w:w="708" w:type="dxa"/>
            <w:gridSpan w:val="2"/>
          </w:tcPr>
          <w:p w:rsidR="0028667E" w:rsidRPr="009477C4" w:rsidRDefault="0028667E" w:rsidP="009477C4">
            <w:pPr>
              <w:jc w:val="center"/>
              <w:rPr>
                <w:sz w:val="20"/>
                <w:szCs w:val="20"/>
              </w:rPr>
            </w:pPr>
            <w:r w:rsidRPr="009477C4">
              <w:rPr>
                <w:sz w:val="20"/>
                <w:szCs w:val="20"/>
              </w:rPr>
              <w:t>чел.</w:t>
            </w:r>
          </w:p>
        </w:tc>
        <w:tc>
          <w:tcPr>
            <w:tcW w:w="993" w:type="dxa"/>
            <w:gridSpan w:val="2"/>
          </w:tcPr>
          <w:p w:rsidR="0028667E" w:rsidRPr="009477C4" w:rsidRDefault="0028667E" w:rsidP="009477C4">
            <w:pPr>
              <w:jc w:val="center"/>
              <w:rPr>
                <w:sz w:val="20"/>
                <w:szCs w:val="20"/>
              </w:rPr>
            </w:pPr>
            <w:r w:rsidRPr="009477C4">
              <w:rPr>
                <w:sz w:val="20"/>
                <w:szCs w:val="20"/>
              </w:rPr>
              <w:t>1800</w:t>
            </w:r>
          </w:p>
        </w:tc>
        <w:tc>
          <w:tcPr>
            <w:tcW w:w="998" w:type="dxa"/>
            <w:gridSpan w:val="2"/>
          </w:tcPr>
          <w:p w:rsidR="0028667E" w:rsidRPr="009477C4" w:rsidRDefault="0028667E" w:rsidP="009477C4">
            <w:pPr>
              <w:jc w:val="center"/>
              <w:rPr>
                <w:sz w:val="20"/>
                <w:szCs w:val="20"/>
              </w:rPr>
            </w:pPr>
            <w:r w:rsidRPr="009477C4">
              <w:rPr>
                <w:sz w:val="20"/>
                <w:szCs w:val="20"/>
              </w:rPr>
              <w:t>900</w:t>
            </w:r>
          </w:p>
        </w:tc>
        <w:tc>
          <w:tcPr>
            <w:tcW w:w="1559" w:type="dxa"/>
          </w:tcPr>
          <w:p w:rsidR="0028667E" w:rsidRPr="009477C4" w:rsidRDefault="0028667E" w:rsidP="009477C4">
            <w:pPr>
              <w:jc w:val="center"/>
              <w:rPr>
                <w:sz w:val="20"/>
                <w:szCs w:val="20"/>
              </w:rPr>
            </w:pPr>
            <w:r w:rsidRPr="009477C4">
              <w:rPr>
                <w:sz w:val="20"/>
                <w:szCs w:val="20"/>
              </w:rPr>
              <w:t>6941,4</w:t>
            </w:r>
          </w:p>
        </w:tc>
      </w:tr>
      <w:tr w:rsidR="0028667E" w:rsidRPr="009477C4" w:rsidTr="00C47C0E">
        <w:tc>
          <w:tcPr>
            <w:tcW w:w="843" w:type="dxa"/>
            <w:vMerge/>
          </w:tcPr>
          <w:p w:rsidR="0028667E" w:rsidRPr="009477C4" w:rsidRDefault="0028667E" w:rsidP="009477C4">
            <w:pPr>
              <w:rPr>
                <w:sz w:val="20"/>
                <w:szCs w:val="20"/>
              </w:rPr>
            </w:pPr>
          </w:p>
        </w:tc>
        <w:tc>
          <w:tcPr>
            <w:tcW w:w="1868" w:type="dxa"/>
            <w:vMerge/>
          </w:tcPr>
          <w:p w:rsidR="0028667E" w:rsidRPr="009477C4" w:rsidRDefault="0028667E" w:rsidP="009477C4">
            <w:pPr>
              <w:rPr>
                <w:sz w:val="20"/>
                <w:szCs w:val="20"/>
              </w:rPr>
            </w:pPr>
          </w:p>
        </w:tc>
        <w:tc>
          <w:tcPr>
            <w:tcW w:w="1417" w:type="dxa"/>
            <w:vMerge/>
          </w:tcPr>
          <w:p w:rsidR="0028667E" w:rsidRPr="009477C4" w:rsidRDefault="0028667E" w:rsidP="009477C4">
            <w:pPr>
              <w:rPr>
                <w:sz w:val="20"/>
                <w:szCs w:val="20"/>
              </w:rPr>
            </w:pPr>
          </w:p>
        </w:tc>
        <w:tc>
          <w:tcPr>
            <w:tcW w:w="1401" w:type="dxa"/>
          </w:tcPr>
          <w:p w:rsidR="0028667E" w:rsidRPr="009477C4" w:rsidRDefault="0028667E" w:rsidP="009477C4">
            <w:pPr>
              <w:rPr>
                <w:sz w:val="20"/>
                <w:szCs w:val="20"/>
              </w:rPr>
            </w:pPr>
            <w:r w:rsidRPr="009477C4">
              <w:rPr>
                <w:sz w:val="20"/>
                <w:szCs w:val="20"/>
              </w:rPr>
              <w:t>- бюджет городского округа Кинешма</w:t>
            </w:r>
          </w:p>
        </w:tc>
        <w:tc>
          <w:tcPr>
            <w:tcW w:w="1293" w:type="dxa"/>
            <w:gridSpan w:val="2"/>
          </w:tcPr>
          <w:p w:rsidR="0028667E" w:rsidRPr="009477C4" w:rsidRDefault="0028667E" w:rsidP="009477C4">
            <w:pPr>
              <w:jc w:val="center"/>
              <w:rPr>
                <w:sz w:val="20"/>
                <w:szCs w:val="20"/>
              </w:rPr>
            </w:pPr>
            <w:r w:rsidRPr="009477C4">
              <w:rPr>
                <w:sz w:val="20"/>
                <w:szCs w:val="20"/>
              </w:rPr>
              <w:t>7047,1</w:t>
            </w:r>
          </w:p>
        </w:tc>
        <w:tc>
          <w:tcPr>
            <w:tcW w:w="1275" w:type="dxa"/>
            <w:gridSpan w:val="2"/>
          </w:tcPr>
          <w:p w:rsidR="0028667E" w:rsidRPr="009477C4" w:rsidRDefault="0028667E" w:rsidP="009477C4">
            <w:pPr>
              <w:jc w:val="center"/>
              <w:rPr>
                <w:sz w:val="20"/>
                <w:szCs w:val="20"/>
              </w:rPr>
            </w:pPr>
            <w:r w:rsidRPr="009477C4">
              <w:rPr>
                <w:sz w:val="20"/>
                <w:szCs w:val="20"/>
              </w:rPr>
              <w:t>4632,9</w:t>
            </w:r>
          </w:p>
        </w:tc>
        <w:tc>
          <w:tcPr>
            <w:tcW w:w="1537" w:type="dxa"/>
            <w:vMerge/>
          </w:tcPr>
          <w:p w:rsidR="0028667E" w:rsidRPr="009477C4" w:rsidRDefault="0028667E" w:rsidP="009477C4">
            <w:pPr>
              <w:jc w:val="center"/>
              <w:rPr>
                <w:b/>
                <w:sz w:val="20"/>
                <w:szCs w:val="20"/>
              </w:rPr>
            </w:pPr>
          </w:p>
        </w:tc>
        <w:tc>
          <w:tcPr>
            <w:tcW w:w="2410" w:type="dxa"/>
            <w:gridSpan w:val="2"/>
          </w:tcPr>
          <w:p w:rsidR="0028667E" w:rsidRPr="009477C4" w:rsidRDefault="0028667E" w:rsidP="009477C4">
            <w:pPr>
              <w:pStyle w:val="a8"/>
              <w:spacing w:after="0" w:line="240" w:lineRule="auto"/>
              <w:ind w:left="33"/>
              <w:jc w:val="both"/>
              <w:rPr>
                <w:rFonts w:ascii="Times New Roman" w:hAnsi="Times New Roman"/>
                <w:color w:val="000000"/>
                <w:sz w:val="20"/>
                <w:szCs w:val="20"/>
              </w:rPr>
            </w:pPr>
            <w:r w:rsidRPr="009477C4">
              <w:rPr>
                <w:rFonts w:ascii="Times New Roman" w:hAnsi="Times New Roman"/>
                <w:sz w:val="20"/>
                <w:szCs w:val="20"/>
                <w:lang w:eastAsia="ar-SA"/>
              </w:rPr>
              <w:t>Выраженный оздоровительный эффект из общего числа отдохнувших детей</w:t>
            </w:r>
          </w:p>
        </w:tc>
        <w:tc>
          <w:tcPr>
            <w:tcW w:w="708" w:type="dxa"/>
            <w:gridSpan w:val="2"/>
          </w:tcPr>
          <w:p w:rsidR="0028667E" w:rsidRPr="009477C4" w:rsidRDefault="0028667E" w:rsidP="009477C4">
            <w:pPr>
              <w:suppressAutoHyphens/>
              <w:jc w:val="center"/>
              <w:rPr>
                <w:sz w:val="20"/>
                <w:szCs w:val="20"/>
              </w:rPr>
            </w:pPr>
            <w:r w:rsidRPr="009477C4">
              <w:rPr>
                <w:sz w:val="20"/>
                <w:szCs w:val="20"/>
              </w:rPr>
              <w:t>%</w:t>
            </w:r>
          </w:p>
        </w:tc>
        <w:tc>
          <w:tcPr>
            <w:tcW w:w="993" w:type="dxa"/>
            <w:gridSpan w:val="2"/>
          </w:tcPr>
          <w:p w:rsidR="0028667E" w:rsidRPr="009477C4" w:rsidRDefault="0028667E" w:rsidP="009477C4">
            <w:pPr>
              <w:keepNext/>
              <w:suppressAutoHyphens/>
              <w:snapToGrid w:val="0"/>
              <w:jc w:val="center"/>
              <w:rPr>
                <w:sz w:val="20"/>
                <w:szCs w:val="20"/>
                <w:lang w:eastAsia="ar-SA"/>
              </w:rPr>
            </w:pPr>
            <w:r w:rsidRPr="009477C4">
              <w:rPr>
                <w:sz w:val="20"/>
                <w:szCs w:val="20"/>
                <w:lang w:eastAsia="ar-SA"/>
              </w:rPr>
              <w:t>95</w:t>
            </w:r>
          </w:p>
        </w:tc>
        <w:tc>
          <w:tcPr>
            <w:tcW w:w="998" w:type="dxa"/>
            <w:gridSpan w:val="2"/>
          </w:tcPr>
          <w:p w:rsidR="0028667E" w:rsidRPr="009477C4" w:rsidRDefault="0028667E" w:rsidP="009477C4">
            <w:pPr>
              <w:jc w:val="center"/>
              <w:rPr>
                <w:sz w:val="20"/>
                <w:szCs w:val="20"/>
              </w:rPr>
            </w:pPr>
            <w:r w:rsidRPr="009477C4">
              <w:rPr>
                <w:sz w:val="20"/>
                <w:szCs w:val="20"/>
              </w:rPr>
              <w:t>23,5</w:t>
            </w:r>
          </w:p>
        </w:tc>
        <w:tc>
          <w:tcPr>
            <w:tcW w:w="1559" w:type="dxa"/>
          </w:tcPr>
          <w:p w:rsidR="0028667E" w:rsidRPr="009477C4" w:rsidRDefault="0028667E" w:rsidP="009477C4">
            <w:pPr>
              <w:jc w:val="center"/>
              <w:rPr>
                <w:sz w:val="20"/>
                <w:szCs w:val="20"/>
              </w:rPr>
            </w:pPr>
            <w:r w:rsidRPr="009477C4">
              <w:rPr>
                <w:sz w:val="20"/>
                <w:szCs w:val="20"/>
              </w:rPr>
              <w:t>6941,4</w:t>
            </w:r>
          </w:p>
        </w:tc>
      </w:tr>
      <w:tr w:rsidR="0028667E" w:rsidRPr="009477C4" w:rsidTr="00C47C0E">
        <w:trPr>
          <w:trHeight w:val="131"/>
        </w:trPr>
        <w:tc>
          <w:tcPr>
            <w:tcW w:w="843" w:type="dxa"/>
            <w:vMerge w:val="restart"/>
          </w:tcPr>
          <w:p w:rsidR="0028667E" w:rsidRPr="009477C4" w:rsidRDefault="0028667E" w:rsidP="009477C4">
            <w:pPr>
              <w:rPr>
                <w:sz w:val="20"/>
                <w:szCs w:val="20"/>
              </w:rPr>
            </w:pPr>
            <w:r>
              <w:rPr>
                <w:sz w:val="20"/>
                <w:szCs w:val="20"/>
              </w:rPr>
              <w:t>1</w:t>
            </w:r>
          </w:p>
        </w:tc>
        <w:tc>
          <w:tcPr>
            <w:tcW w:w="1868" w:type="dxa"/>
            <w:vMerge w:val="restart"/>
          </w:tcPr>
          <w:p w:rsidR="0028667E" w:rsidRPr="00293A9D" w:rsidRDefault="0028667E" w:rsidP="009477C4">
            <w:pPr>
              <w:jc w:val="both"/>
              <w:rPr>
                <w:sz w:val="20"/>
                <w:szCs w:val="20"/>
              </w:rPr>
            </w:pPr>
            <w:r>
              <w:rPr>
                <w:sz w:val="20"/>
                <w:szCs w:val="20"/>
              </w:rPr>
              <w:t xml:space="preserve">Подпрограмма </w:t>
            </w:r>
          </w:p>
          <w:p w:rsidR="0028667E" w:rsidRPr="009477C4" w:rsidRDefault="0028667E" w:rsidP="009477C4">
            <w:pPr>
              <w:jc w:val="both"/>
              <w:rPr>
                <w:sz w:val="20"/>
                <w:szCs w:val="20"/>
              </w:rPr>
            </w:pPr>
            <w:r w:rsidRPr="009477C4">
              <w:rPr>
                <w:sz w:val="20"/>
                <w:szCs w:val="20"/>
              </w:rPr>
              <w:t>«Молодежь города Кинешмы»</w:t>
            </w:r>
          </w:p>
        </w:tc>
        <w:tc>
          <w:tcPr>
            <w:tcW w:w="1417" w:type="dxa"/>
            <w:vMerge/>
          </w:tcPr>
          <w:p w:rsidR="0028667E" w:rsidRPr="009477C4" w:rsidRDefault="0028667E" w:rsidP="009477C4">
            <w:pPr>
              <w:rPr>
                <w:sz w:val="20"/>
                <w:szCs w:val="20"/>
              </w:rPr>
            </w:pPr>
          </w:p>
        </w:tc>
        <w:tc>
          <w:tcPr>
            <w:tcW w:w="1401" w:type="dxa"/>
          </w:tcPr>
          <w:p w:rsidR="0028667E" w:rsidRPr="009477C4" w:rsidRDefault="0028667E" w:rsidP="009477C4">
            <w:pPr>
              <w:rPr>
                <w:sz w:val="20"/>
                <w:szCs w:val="20"/>
              </w:rPr>
            </w:pPr>
            <w:r w:rsidRPr="009477C4">
              <w:rPr>
                <w:sz w:val="20"/>
                <w:szCs w:val="20"/>
              </w:rPr>
              <w:t>Всего</w:t>
            </w:r>
          </w:p>
        </w:tc>
        <w:tc>
          <w:tcPr>
            <w:tcW w:w="1293" w:type="dxa"/>
            <w:gridSpan w:val="2"/>
          </w:tcPr>
          <w:p w:rsidR="0028667E" w:rsidRPr="009477C4" w:rsidRDefault="0028667E" w:rsidP="009477C4">
            <w:pPr>
              <w:jc w:val="center"/>
              <w:rPr>
                <w:sz w:val="20"/>
                <w:szCs w:val="20"/>
              </w:rPr>
            </w:pPr>
            <w:r w:rsidRPr="009477C4">
              <w:rPr>
                <w:sz w:val="20"/>
                <w:szCs w:val="20"/>
              </w:rPr>
              <w:t>405,0</w:t>
            </w:r>
          </w:p>
        </w:tc>
        <w:tc>
          <w:tcPr>
            <w:tcW w:w="1275" w:type="dxa"/>
            <w:gridSpan w:val="2"/>
          </w:tcPr>
          <w:p w:rsidR="0028667E" w:rsidRPr="009477C4" w:rsidRDefault="0028667E" w:rsidP="009477C4">
            <w:pPr>
              <w:jc w:val="center"/>
              <w:rPr>
                <w:sz w:val="20"/>
                <w:szCs w:val="20"/>
              </w:rPr>
            </w:pPr>
            <w:r w:rsidRPr="009477C4">
              <w:rPr>
                <w:sz w:val="20"/>
                <w:szCs w:val="20"/>
              </w:rPr>
              <w:t>237,7</w:t>
            </w:r>
          </w:p>
          <w:p w:rsidR="0028667E" w:rsidRPr="009477C4" w:rsidRDefault="0028667E" w:rsidP="009477C4">
            <w:pPr>
              <w:jc w:val="center"/>
              <w:rPr>
                <w:sz w:val="20"/>
                <w:szCs w:val="20"/>
              </w:rPr>
            </w:pPr>
          </w:p>
        </w:tc>
        <w:tc>
          <w:tcPr>
            <w:tcW w:w="1537" w:type="dxa"/>
            <w:vMerge w:val="restart"/>
          </w:tcPr>
          <w:p w:rsidR="0028667E" w:rsidRPr="009477C4" w:rsidRDefault="0028667E" w:rsidP="009477C4">
            <w:pPr>
              <w:jc w:val="center"/>
              <w:rPr>
                <w:sz w:val="20"/>
                <w:szCs w:val="20"/>
              </w:rPr>
            </w:pPr>
          </w:p>
        </w:tc>
        <w:tc>
          <w:tcPr>
            <w:tcW w:w="2410" w:type="dxa"/>
            <w:gridSpan w:val="2"/>
            <w:vMerge w:val="restart"/>
          </w:tcPr>
          <w:p w:rsidR="0028667E" w:rsidRPr="009477C4" w:rsidRDefault="0028667E" w:rsidP="009477C4">
            <w:pPr>
              <w:jc w:val="center"/>
              <w:rPr>
                <w:sz w:val="20"/>
                <w:szCs w:val="20"/>
              </w:rPr>
            </w:pPr>
          </w:p>
        </w:tc>
        <w:tc>
          <w:tcPr>
            <w:tcW w:w="708" w:type="dxa"/>
            <w:gridSpan w:val="2"/>
            <w:vMerge w:val="restart"/>
          </w:tcPr>
          <w:p w:rsidR="0028667E" w:rsidRPr="009477C4" w:rsidRDefault="0028667E" w:rsidP="009477C4">
            <w:pPr>
              <w:jc w:val="center"/>
              <w:rPr>
                <w:sz w:val="20"/>
                <w:szCs w:val="20"/>
              </w:rPr>
            </w:pPr>
          </w:p>
        </w:tc>
        <w:tc>
          <w:tcPr>
            <w:tcW w:w="993" w:type="dxa"/>
            <w:gridSpan w:val="2"/>
            <w:vMerge w:val="restart"/>
          </w:tcPr>
          <w:p w:rsidR="0028667E" w:rsidRPr="009477C4" w:rsidRDefault="0028667E" w:rsidP="009477C4">
            <w:pPr>
              <w:jc w:val="center"/>
              <w:rPr>
                <w:sz w:val="20"/>
                <w:szCs w:val="20"/>
              </w:rPr>
            </w:pPr>
          </w:p>
        </w:tc>
        <w:tc>
          <w:tcPr>
            <w:tcW w:w="998" w:type="dxa"/>
            <w:gridSpan w:val="2"/>
            <w:vMerge w:val="restart"/>
          </w:tcPr>
          <w:p w:rsidR="0028667E" w:rsidRPr="009477C4" w:rsidRDefault="0028667E" w:rsidP="009477C4">
            <w:pPr>
              <w:jc w:val="center"/>
              <w:rPr>
                <w:sz w:val="20"/>
                <w:szCs w:val="20"/>
              </w:rPr>
            </w:pPr>
          </w:p>
        </w:tc>
        <w:tc>
          <w:tcPr>
            <w:tcW w:w="1559" w:type="dxa"/>
            <w:vMerge w:val="restart"/>
          </w:tcPr>
          <w:p w:rsidR="0028667E" w:rsidRPr="009477C4" w:rsidRDefault="0028667E" w:rsidP="009477C4">
            <w:pPr>
              <w:jc w:val="center"/>
              <w:rPr>
                <w:sz w:val="20"/>
                <w:szCs w:val="20"/>
              </w:rPr>
            </w:pPr>
            <w:r w:rsidRPr="009477C4">
              <w:rPr>
                <w:sz w:val="20"/>
                <w:szCs w:val="20"/>
              </w:rPr>
              <w:t>405,0</w:t>
            </w:r>
          </w:p>
        </w:tc>
      </w:tr>
      <w:tr w:rsidR="0028667E" w:rsidRPr="009477C4" w:rsidTr="00C47C0E">
        <w:tc>
          <w:tcPr>
            <w:tcW w:w="843" w:type="dxa"/>
            <w:vMerge/>
          </w:tcPr>
          <w:p w:rsidR="0028667E" w:rsidRPr="009477C4" w:rsidRDefault="0028667E" w:rsidP="009477C4">
            <w:pPr>
              <w:rPr>
                <w:sz w:val="20"/>
                <w:szCs w:val="20"/>
              </w:rPr>
            </w:pPr>
          </w:p>
        </w:tc>
        <w:tc>
          <w:tcPr>
            <w:tcW w:w="1868" w:type="dxa"/>
            <w:vMerge/>
          </w:tcPr>
          <w:p w:rsidR="0028667E" w:rsidRPr="009477C4" w:rsidRDefault="0028667E" w:rsidP="009477C4">
            <w:pPr>
              <w:rPr>
                <w:sz w:val="20"/>
                <w:szCs w:val="20"/>
              </w:rPr>
            </w:pPr>
          </w:p>
        </w:tc>
        <w:tc>
          <w:tcPr>
            <w:tcW w:w="1417" w:type="dxa"/>
            <w:vMerge/>
          </w:tcPr>
          <w:p w:rsidR="0028667E" w:rsidRPr="009477C4" w:rsidRDefault="0028667E" w:rsidP="009477C4">
            <w:pPr>
              <w:rPr>
                <w:sz w:val="20"/>
                <w:szCs w:val="20"/>
              </w:rPr>
            </w:pPr>
          </w:p>
        </w:tc>
        <w:tc>
          <w:tcPr>
            <w:tcW w:w="1401" w:type="dxa"/>
          </w:tcPr>
          <w:p w:rsidR="0028667E" w:rsidRPr="009477C4" w:rsidRDefault="0028667E" w:rsidP="009477C4">
            <w:pPr>
              <w:rPr>
                <w:b/>
                <w:sz w:val="20"/>
                <w:szCs w:val="20"/>
              </w:rPr>
            </w:pPr>
            <w:r w:rsidRPr="00293A9D">
              <w:rPr>
                <w:sz w:val="20"/>
                <w:szCs w:val="20"/>
              </w:rPr>
              <w:t>бюджетные ассигнования</w:t>
            </w:r>
            <w:r w:rsidRPr="009477C4">
              <w:rPr>
                <w:b/>
                <w:sz w:val="20"/>
                <w:szCs w:val="20"/>
              </w:rPr>
              <w:t xml:space="preserve"> </w:t>
            </w:r>
            <w:r w:rsidRPr="009477C4">
              <w:rPr>
                <w:sz w:val="20"/>
                <w:szCs w:val="20"/>
              </w:rPr>
              <w:t>всего,</w:t>
            </w:r>
            <w:r w:rsidRPr="009477C4">
              <w:rPr>
                <w:b/>
                <w:sz w:val="20"/>
                <w:szCs w:val="20"/>
              </w:rPr>
              <w:br/>
            </w:r>
            <w:r w:rsidRPr="009477C4">
              <w:rPr>
                <w:i/>
                <w:sz w:val="20"/>
                <w:szCs w:val="20"/>
              </w:rPr>
              <w:t>в том числе:</w:t>
            </w:r>
          </w:p>
        </w:tc>
        <w:tc>
          <w:tcPr>
            <w:tcW w:w="1293" w:type="dxa"/>
            <w:gridSpan w:val="2"/>
          </w:tcPr>
          <w:p w:rsidR="0028667E" w:rsidRPr="009477C4" w:rsidRDefault="0028667E" w:rsidP="009477C4">
            <w:pPr>
              <w:jc w:val="center"/>
              <w:rPr>
                <w:sz w:val="20"/>
                <w:szCs w:val="20"/>
              </w:rPr>
            </w:pPr>
            <w:r w:rsidRPr="009477C4">
              <w:rPr>
                <w:sz w:val="20"/>
                <w:szCs w:val="20"/>
              </w:rPr>
              <w:t>405,0</w:t>
            </w:r>
          </w:p>
        </w:tc>
        <w:tc>
          <w:tcPr>
            <w:tcW w:w="1275" w:type="dxa"/>
            <w:gridSpan w:val="2"/>
          </w:tcPr>
          <w:p w:rsidR="0028667E" w:rsidRPr="009477C4" w:rsidRDefault="0028667E" w:rsidP="009477C4">
            <w:pPr>
              <w:jc w:val="center"/>
              <w:rPr>
                <w:sz w:val="20"/>
                <w:szCs w:val="20"/>
              </w:rPr>
            </w:pPr>
            <w:r w:rsidRPr="009477C4">
              <w:rPr>
                <w:sz w:val="20"/>
                <w:szCs w:val="20"/>
              </w:rPr>
              <w:t>237,7</w:t>
            </w:r>
          </w:p>
          <w:p w:rsidR="0028667E" w:rsidRPr="009477C4" w:rsidRDefault="0028667E" w:rsidP="009477C4">
            <w:pPr>
              <w:jc w:val="center"/>
              <w:rPr>
                <w:sz w:val="20"/>
                <w:szCs w:val="20"/>
              </w:rPr>
            </w:pPr>
          </w:p>
        </w:tc>
        <w:tc>
          <w:tcPr>
            <w:tcW w:w="1537" w:type="dxa"/>
            <w:vMerge/>
          </w:tcPr>
          <w:p w:rsidR="0028667E" w:rsidRPr="009477C4" w:rsidRDefault="0028667E" w:rsidP="009477C4">
            <w:pPr>
              <w:jc w:val="center"/>
              <w:rPr>
                <w:sz w:val="20"/>
                <w:szCs w:val="20"/>
              </w:rPr>
            </w:pPr>
          </w:p>
        </w:tc>
        <w:tc>
          <w:tcPr>
            <w:tcW w:w="2410" w:type="dxa"/>
            <w:gridSpan w:val="2"/>
            <w:vMerge/>
          </w:tcPr>
          <w:p w:rsidR="0028667E" w:rsidRPr="009477C4" w:rsidRDefault="0028667E" w:rsidP="009477C4">
            <w:pPr>
              <w:jc w:val="center"/>
              <w:rPr>
                <w:sz w:val="20"/>
                <w:szCs w:val="20"/>
              </w:rPr>
            </w:pPr>
          </w:p>
        </w:tc>
        <w:tc>
          <w:tcPr>
            <w:tcW w:w="708" w:type="dxa"/>
            <w:gridSpan w:val="2"/>
            <w:vMerge/>
          </w:tcPr>
          <w:p w:rsidR="0028667E" w:rsidRPr="009477C4" w:rsidRDefault="0028667E" w:rsidP="009477C4">
            <w:pPr>
              <w:jc w:val="center"/>
              <w:rPr>
                <w:sz w:val="20"/>
                <w:szCs w:val="20"/>
              </w:rPr>
            </w:pPr>
          </w:p>
        </w:tc>
        <w:tc>
          <w:tcPr>
            <w:tcW w:w="993" w:type="dxa"/>
            <w:gridSpan w:val="2"/>
            <w:vMerge/>
          </w:tcPr>
          <w:p w:rsidR="0028667E" w:rsidRPr="009477C4" w:rsidRDefault="0028667E" w:rsidP="009477C4">
            <w:pPr>
              <w:jc w:val="center"/>
              <w:rPr>
                <w:sz w:val="20"/>
                <w:szCs w:val="20"/>
              </w:rPr>
            </w:pPr>
          </w:p>
        </w:tc>
        <w:tc>
          <w:tcPr>
            <w:tcW w:w="998" w:type="dxa"/>
            <w:gridSpan w:val="2"/>
            <w:vMerge/>
          </w:tcPr>
          <w:p w:rsidR="0028667E" w:rsidRPr="009477C4" w:rsidRDefault="0028667E" w:rsidP="009477C4">
            <w:pPr>
              <w:jc w:val="center"/>
              <w:rPr>
                <w:sz w:val="20"/>
                <w:szCs w:val="20"/>
              </w:rPr>
            </w:pPr>
          </w:p>
        </w:tc>
        <w:tc>
          <w:tcPr>
            <w:tcW w:w="1559" w:type="dxa"/>
            <w:vMerge/>
          </w:tcPr>
          <w:p w:rsidR="0028667E" w:rsidRPr="009477C4" w:rsidRDefault="0028667E" w:rsidP="009477C4">
            <w:pPr>
              <w:jc w:val="center"/>
              <w:rPr>
                <w:sz w:val="20"/>
                <w:szCs w:val="20"/>
              </w:rPr>
            </w:pPr>
          </w:p>
        </w:tc>
      </w:tr>
      <w:tr w:rsidR="0028667E" w:rsidRPr="009477C4" w:rsidTr="00C47C0E">
        <w:tc>
          <w:tcPr>
            <w:tcW w:w="843" w:type="dxa"/>
            <w:vMerge/>
          </w:tcPr>
          <w:p w:rsidR="0028667E" w:rsidRPr="009477C4" w:rsidRDefault="0028667E" w:rsidP="009477C4">
            <w:pPr>
              <w:rPr>
                <w:sz w:val="20"/>
                <w:szCs w:val="20"/>
              </w:rPr>
            </w:pPr>
          </w:p>
        </w:tc>
        <w:tc>
          <w:tcPr>
            <w:tcW w:w="1868" w:type="dxa"/>
            <w:vMerge/>
          </w:tcPr>
          <w:p w:rsidR="0028667E" w:rsidRPr="009477C4" w:rsidRDefault="0028667E" w:rsidP="009477C4">
            <w:pPr>
              <w:rPr>
                <w:sz w:val="20"/>
                <w:szCs w:val="20"/>
              </w:rPr>
            </w:pPr>
          </w:p>
        </w:tc>
        <w:tc>
          <w:tcPr>
            <w:tcW w:w="1417" w:type="dxa"/>
            <w:vMerge/>
          </w:tcPr>
          <w:p w:rsidR="0028667E" w:rsidRPr="009477C4" w:rsidRDefault="0028667E" w:rsidP="009477C4">
            <w:pPr>
              <w:rPr>
                <w:sz w:val="20"/>
                <w:szCs w:val="20"/>
              </w:rPr>
            </w:pPr>
          </w:p>
        </w:tc>
        <w:tc>
          <w:tcPr>
            <w:tcW w:w="1401" w:type="dxa"/>
          </w:tcPr>
          <w:p w:rsidR="0028667E" w:rsidRPr="009477C4" w:rsidRDefault="0028667E" w:rsidP="009477C4">
            <w:pPr>
              <w:rPr>
                <w:sz w:val="20"/>
                <w:szCs w:val="20"/>
              </w:rPr>
            </w:pPr>
            <w:r w:rsidRPr="009477C4">
              <w:rPr>
                <w:sz w:val="20"/>
                <w:szCs w:val="20"/>
              </w:rPr>
              <w:t>- бюджет городского округа Кинешма</w:t>
            </w:r>
          </w:p>
        </w:tc>
        <w:tc>
          <w:tcPr>
            <w:tcW w:w="1293" w:type="dxa"/>
            <w:gridSpan w:val="2"/>
          </w:tcPr>
          <w:p w:rsidR="0028667E" w:rsidRPr="009477C4" w:rsidRDefault="0028667E" w:rsidP="009477C4">
            <w:pPr>
              <w:jc w:val="center"/>
              <w:rPr>
                <w:sz w:val="20"/>
                <w:szCs w:val="20"/>
              </w:rPr>
            </w:pPr>
            <w:r w:rsidRPr="009477C4">
              <w:rPr>
                <w:sz w:val="20"/>
                <w:szCs w:val="20"/>
              </w:rPr>
              <w:t>405,0</w:t>
            </w:r>
          </w:p>
        </w:tc>
        <w:tc>
          <w:tcPr>
            <w:tcW w:w="1275" w:type="dxa"/>
            <w:gridSpan w:val="2"/>
          </w:tcPr>
          <w:p w:rsidR="0028667E" w:rsidRPr="009477C4" w:rsidRDefault="0028667E" w:rsidP="009477C4">
            <w:pPr>
              <w:jc w:val="center"/>
              <w:rPr>
                <w:sz w:val="20"/>
                <w:szCs w:val="20"/>
              </w:rPr>
            </w:pPr>
            <w:r w:rsidRPr="009477C4">
              <w:rPr>
                <w:sz w:val="20"/>
                <w:szCs w:val="20"/>
              </w:rPr>
              <w:t>237,7</w:t>
            </w:r>
          </w:p>
        </w:tc>
        <w:tc>
          <w:tcPr>
            <w:tcW w:w="1537" w:type="dxa"/>
            <w:vMerge/>
          </w:tcPr>
          <w:p w:rsidR="0028667E" w:rsidRPr="009477C4" w:rsidRDefault="0028667E" w:rsidP="009477C4">
            <w:pPr>
              <w:jc w:val="center"/>
              <w:rPr>
                <w:sz w:val="20"/>
                <w:szCs w:val="20"/>
              </w:rPr>
            </w:pPr>
          </w:p>
        </w:tc>
        <w:tc>
          <w:tcPr>
            <w:tcW w:w="2410" w:type="dxa"/>
            <w:gridSpan w:val="2"/>
            <w:vMerge/>
          </w:tcPr>
          <w:p w:rsidR="0028667E" w:rsidRPr="009477C4" w:rsidRDefault="0028667E" w:rsidP="009477C4">
            <w:pPr>
              <w:jc w:val="center"/>
              <w:rPr>
                <w:sz w:val="20"/>
                <w:szCs w:val="20"/>
              </w:rPr>
            </w:pPr>
          </w:p>
        </w:tc>
        <w:tc>
          <w:tcPr>
            <w:tcW w:w="708" w:type="dxa"/>
            <w:gridSpan w:val="2"/>
            <w:vMerge/>
          </w:tcPr>
          <w:p w:rsidR="0028667E" w:rsidRPr="009477C4" w:rsidRDefault="0028667E" w:rsidP="009477C4">
            <w:pPr>
              <w:jc w:val="center"/>
              <w:rPr>
                <w:sz w:val="20"/>
                <w:szCs w:val="20"/>
              </w:rPr>
            </w:pPr>
          </w:p>
        </w:tc>
        <w:tc>
          <w:tcPr>
            <w:tcW w:w="993" w:type="dxa"/>
            <w:gridSpan w:val="2"/>
            <w:vMerge/>
          </w:tcPr>
          <w:p w:rsidR="0028667E" w:rsidRPr="009477C4" w:rsidRDefault="0028667E" w:rsidP="009477C4">
            <w:pPr>
              <w:jc w:val="center"/>
              <w:rPr>
                <w:sz w:val="20"/>
                <w:szCs w:val="20"/>
              </w:rPr>
            </w:pPr>
          </w:p>
        </w:tc>
        <w:tc>
          <w:tcPr>
            <w:tcW w:w="998" w:type="dxa"/>
            <w:gridSpan w:val="2"/>
            <w:vMerge/>
          </w:tcPr>
          <w:p w:rsidR="0028667E" w:rsidRPr="009477C4" w:rsidRDefault="0028667E" w:rsidP="009477C4">
            <w:pPr>
              <w:jc w:val="center"/>
              <w:rPr>
                <w:sz w:val="20"/>
                <w:szCs w:val="20"/>
              </w:rPr>
            </w:pPr>
          </w:p>
        </w:tc>
        <w:tc>
          <w:tcPr>
            <w:tcW w:w="1559" w:type="dxa"/>
            <w:vMerge/>
          </w:tcPr>
          <w:p w:rsidR="0028667E" w:rsidRPr="009477C4" w:rsidRDefault="0028667E" w:rsidP="009477C4">
            <w:pPr>
              <w:jc w:val="center"/>
              <w:rPr>
                <w:sz w:val="20"/>
                <w:szCs w:val="20"/>
              </w:rPr>
            </w:pPr>
          </w:p>
        </w:tc>
      </w:tr>
      <w:tr w:rsidR="0028667E" w:rsidRPr="009477C4" w:rsidTr="00C47C0E">
        <w:trPr>
          <w:trHeight w:val="221"/>
        </w:trPr>
        <w:tc>
          <w:tcPr>
            <w:tcW w:w="843" w:type="dxa"/>
            <w:vMerge w:val="restart"/>
          </w:tcPr>
          <w:p w:rsidR="0028667E" w:rsidRPr="009477C4" w:rsidRDefault="0028667E" w:rsidP="009477C4">
            <w:pPr>
              <w:rPr>
                <w:sz w:val="20"/>
                <w:szCs w:val="20"/>
              </w:rPr>
            </w:pPr>
            <w:r>
              <w:rPr>
                <w:sz w:val="20"/>
                <w:szCs w:val="20"/>
              </w:rPr>
              <w:t>1.1</w:t>
            </w:r>
          </w:p>
        </w:tc>
        <w:tc>
          <w:tcPr>
            <w:tcW w:w="1868" w:type="dxa"/>
            <w:vMerge w:val="restart"/>
          </w:tcPr>
          <w:p w:rsidR="0028667E" w:rsidRPr="009477C4" w:rsidRDefault="0028667E" w:rsidP="00293A9D">
            <w:pPr>
              <w:rPr>
                <w:sz w:val="20"/>
                <w:szCs w:val="20"/>
              </w:rPr>
            </w:pPr>
            <w:r w:rsidRPr="00293A9D">
              <w:rPr>
                <w:sz w:val="20"/>
                <w:szCs w:val="20"/>
              </w:rPr>
              <w:t>Основное мероприятие  «Реализация</w:t>
            </w:r>
            <w:r w:rsidRPr="009477C4">
              <w:rPr>
                <w:sz w:val="20"/>
                <w:szCs w:val="20"/>
              </w:rPr>
              <w:t xml:space="preserve"> молодежной политики и организация общегородских мероприятий»</w:t>
            </w:r>
          </w:p>
        </w:tc>
        <w:tc>
          <w:tcPr>
            <w:tcW w:w="1417" w:type="dxa"/>
            <w:vMerge/>
          </w:tcPr>
          <w:p w:rsidR="0028667E" w:rsidRPr="009477C4" w:rsidRDefault="0028667E" w:rsidP="009477C4">
            <w:pPr>
              <w:rPr>
                <w:sz w:val="20"/>
                <w:szCs w:val="20"/>
              </w:rPr>
            </w:pPr>
          </w:p>
        </w:tc>
        <w:tc>
          <w:tcPr>
            <w:tcW w:w="1401" w:type="dxa"/>
          </w:tcPr>
          <w:p w:rsidR="0028667E" w:rsidRPr="009477C4" w:rsidRDefault="0028667E" w:rsidP="009477C4">
            <w:pPr>
              <w:rPr>
                <w:sz w:val="20"/>
                <w:szCs w:val="20"/>
              </w:rPr>
            </w:pPr>
            <w:r w:rsidRPr="009477C4">
              <w:rPr>
                <w:sz w:val="20"/>
                <w:szCs w:val="20"/>
              </w:rPr>
              <w:t>Всего</w:t>
            </w:r>
          </w:p>
        </w:tc>
        <w:tc>
          <w:tcPr>
            <w:tcW w:w="1293" w:type="dxa"/>
            <w:gridSpan w:val="2"/>
          </w:tcPr>
          <w:p w:rsidR="0028667E" w:rsidRPr="009477C4" w:rsidRDefault="0028667E" w:rsidP="009477C4">
            <w:pPr>
              <w:jc w:val="center"/>
              <w:rPr>
                <w:sz w:val="20"/>
                <w:szCs w:val="20"/>
              </w:rPr>
            </w:pPr>
            <w:r w:rsidRPr="009477C4">
              <w:rPr>
                <w:sz w:val="20"/>
                <w:szCs w:val="20"/>
              </w:rPr>
              <w:t>405,0</w:t>
            </w:r>
          </w:p>
        </w:tc>
        <w:tc>
          <w:tcPr>
            <w:tcW w:w="1275" w:type="dxa"/>
            <w:gridSpan w:val="2"/>
          </w:tcPr>
          <w:p w:rsidR="0028667E" w:rsidRPr="009477C4" w:rsidRDefault="0028667E" w:rsidP="009477C4">
            <w:pPr>
              <w:jc w:val="center"/>
              <w:rPr>
                <w:sz w:val="20"/>
                <w:szCs w:val="20"/>
              </w:rPr>
            </w:pPr>
            <w:r w:rsidRPr="009477C4">
              <w:rPr>
                <w:sz w:val="20"/>
                <w:szCs w:val="20"/>
              </w:rPr>
              <w:t>237,7</w:t>
            </w:r>
          </w:p>
          <w:p w:rsidR="0028667E" w:rsidRPr="009477C4" w:rsidRDefault="0028667E" w:rsidP="009477C4">
            <w:pPr>
              <w:jc w:val="center"/>
              <w:rPr>
                <w:sz w:val="20"/>
                <w:szCs w:val="20"/>
              </w:rPr>
            </w:pPr>
          </w:p>
        </w:tc>
        <w:tc>
          <w:tcPr>
            <w:tcW w:w="1537" w:type="dxa"/>
            <w:vMerge w:val="restart"/>
          </w:tcPr>
          <w:p w:rsidR="0028667E" w:rsidRPr="009477C4" w:rsidRDefault="0028667E" w:rsidP="00FB0F39">
            <w:pPr>
              <w:pStyle w:val="a8"/>
              <w:spacing w:after="0" w:line="240" w:lineRule="auto"/>
              <w:ind w:left="0"/>
              <w:rPr>
                <w:rFonts w:ascii="Times New Roman" w:eastAsia="Times New Roman" w:hAnsi="Times New Roman"/>
                <w:color w:val="000000"/>
                <w:sz w:val="20"/>
                <w:szCs w:val="20"/>
                <w:lang w:eastAsia="ru-RU"/>
              </w:rPr>
            </w:pPr>
            <w:r w:rsidRPr="009477C4">
              <w:rPr>
                <w:rFonts w:ascii="Times New Roman" w:eastAsia="Times New Roman" w:hAnsi="Times New Roman"/>
                <w:color w:val="000000"/>
                <w:sz w:val="20"/>
                <w:szCs w:val="20"/>
                <w:lang w:eastAsia="ru-RU"/>
              </w:rPr>
              <w:t>1.Муниципальный этап областного конкурса «Семья года»</w:t>
            </w:r>
          </w:p>
          <w:p w:rsidR="0028667E" w:rsidRPr="009477C4" w:rsidRDefault="0028667E" w:rsidP="00FB0F39">
            <w:pPr>
              <w:pStyle w:val="a8"/>
              <w:spacing w:after="0" w:line="240" w:lineRule="auto"/>
              <w:ind w:left="0"/>
              <w:rPr>
                <w:rFonts w:ascii="Times New Roman" w:eastAsia="Times New Roman" w:hAnsi="Times New Roman"/>
                <w:color w:val="000000"/>
                <w:sz w:val="20"/>
                <w:szCs w:val="20"/>
                <w:lang w:eastAsia="ru-RU"/>
              </w:rPr>
            </w:pPr>
            <w:r w:rsidRPr="009477C4">
              <w:rPr>
                <w:rFonts w:ascii="Times New Roman" w:eastAsia="Times New Roman" w:hAnsi="Times New Roman"/>
                <w:color w:val="000000"/>
                <w:sz w:val="20"/>
                <w:szCs w:val="20"/>
                <w:lang w:eastAsia="ru-RU"/>
              </w:rPr>
              <w:t>2.Молодежная акция «Никто не забыт» по благоустройству и озеленению обелисков</w:t>
            </w:r>
          </w:p>
          <w:p w:rsidR="0028667E" w:rsidRPr="009477C4" w:rsidRDefault="0028667E" w:rsidP="00FB0F39">
            <w:pPr>
              <w:pStyle w:val="a8"/>
              <w:spacing w:after="0" w:line="240" w:lineRule="auto"/>
              <w:ind w:left="0"/>
              <w:rPr>
                <w:rFonts w:ascii="Times New Roman" w:hAnsi="Times New Roman"/>
                <w:sz w:val="20"/>
                <w:szCs w:val="20"/>
              </w:rPr>
            </w:pPr>
            <w:r w:rsidRPr="009477C4">
              <w:rPr>
                <w:rFonts w:ascii="Times New Roman" w:hAnsi="Times New Roman"/>
                <w:sz w:val="20"/>
                <w:szCs w:val="20"/>
              </w:rPr>
              <w:t xml:space="preserve">3.Смотр – </w:t>
            </w:r>
            <w:r w:rsidRPr="009477C4">
              <w:rPr>
                <w:rFonts w:ascii="Times New Roman" w:hAnsi="Times New Roman"/>
                <w:sz w:val="20"/>
                <w:szCs w:val="20"/>
              </w:rPr>
              <w:lastRenderedPageBreak/>
              <w:t>конкурс музеев боевой, воинской и трудовой славы</w:t>
            </w:r>
          </w:p>
          <w:p w:rsidR="0028667E" w:rsidRPr="009477C4" w:rsidRDefault="0028667E" w:rsidP="00FB0F39">
            <w:pPr>
              <w:pStyle w:val="a8"/>
              <w:spacing w:after="0" w:line="240" w:lineRule="auto"/>
              <w:ind w:left="0"/>
              <w:rPr>
                <w:rFonts w:ascii="Times New Roman" w:hAnsi="Times New Roman"/>
                <w:sz w:val="20"/>
                <w:szCs w:val="20"/>
              </w:rPr>
            </w:pPr>
            <w:r w:rsidRPr="009477C4">
              <w:rPr>
                <w:rFonts w:ascii="Times New Roman" w:hAnsi="Times New Roman"/>
                <w:sz w:val="20"/>
                <w:szCs w:val="20"/>
              </w:rPr>
              <w:t>4.День узников концлагерей. Тематическая встреча</w:t>
            </w:r>
          </w:p>
          <w:p w:rsidR="0028667E" w:rsidRPr="009477C4" w:rsidRDefault="0028667E" w:rsidP="00FB0F39">
            <w:pPr>
              <w:pStyle w:val="a8"/>
              <w:spacing w:after="0" w:line="240" w:lineRule="auto"/>
              <w:ind w:left="0"/>
              <w:rPr>
                <w:rFonts w:ascii="Times New Roman" w:hAnsi="Times New Roman"/>
                <w:sz w:val="20"/>
                <w:szCs w:val="20"/>
              </w:rPr>
            </w:pPr>
            <w:r w:rsidRPr="009477C4">
              <w:rPr>
                <w:rFonts w:ascii="Times New Roman" w:hAnsi="Times New Roman"/>
                <w:sz w:val="20"/>
                <w:szCs w:val="20"/>
              </w:rPr>
              <w:t>5.Фестиваль самодеятельного художественного творчества «Студенческая весна»</w:t>
            </w:r>
          </w:p>
          <w:p w:rsidR="0028667E" w:rsidRPr="009477C4" w:rsidRDefault="0028667E" w:rsidP="00FB0F39">
            <w:pPr>
              <w:pStyle w:val="a8"/>
              <w:spacing w:after="0" w:line="240" w:lineRule="auto"/>
              <w:ind w:left="0"/>
              <w:rPr>
                <w:rFonts w:ascii="Times New Roman" w:hAnsi="Times New Roman"/>
                <w:sz w:val="20"/>
                <w:szCs w:val="20"/>
              </w:rPr>
            </w:pPr>
            <w:r w:rsidRPr="009477C4">
              <w:rPr>
                <w:rFonts w:ascii="Times New Roman" w:hAnsi="Times New Roman"/>
                <w:sz w:val="20"/>
                <w:szCs w:val="20"/>
              </w:rPr>
              <w:t>6.Акция «Георгиевская ленточка»</w:t>
            </w:r>
          </w:p>
          <w:p w:rsidR="0028667E" w:rsidRPr="009477C4" w:rsidRDefault="0028667E" w:rsidP="00FB0F39">
            <w:pPr>
              <w:pStyle w:val="a8"/>
              <w:spacing w:after="0" w:line="240" w:lineRule="auto"/>
              <w:ind w:left="0"/>
              <w:rPr>
                <w:rFonts w:ascii="Times New Roman" w:hAnsi="Times New Roman"/>
                <w:sz w:val="20"/>
                <w:szCs w:val="20"/>
              </w:rPr>
            </w:pPr>
            <w:r w:rsidRPr="009477C4">
              <w:rPr>
                <w:rFonts w:ascii="Times New Roman" w:hAnsi="Times New Roman"/>
                <w:sz w:val="20"/>
                <w:szCs w:val="20"/>
              </w:rPr>
              <w:t>7.Акция «Я помню, я горжусь!»</w:t>
            </w:r>
          </w:p>
          <w:p w:rsidR="0028667E" w:rsidRPr="009477C4" w:rsidRDefault="0028667E" w:rsidP="00FB0F39">
            <w:pPr>
              <w:pStyle w:val="a8"/>
              <w:spacing w:after="0" w:line="240" w:lineRule="auto"/>
              <w:ind w:left="0"/>
              <w:rPr>
                <w:rFonts w:ascii="Times New Roman" w:hAnsi="Times New Roman"/>
                <w:sz w:val="20"/>
                <w:szCs w:val="20"/>
              </w:rPr>
            </w:pPr>
            <w:r w:rsidRPr="009477C4">
              <w:rPr>
                <w:rFonts w:ascii="Times New Roman" w:hAnsi="Times New Roman"/>
                <w:sz w:val="20"/>
                <w:szCs w:val="20"/>
              </w:rPr>
              <w:t>8.Акция «День добрых дел»</w:t>
            </w:r>
          </w:p>
          <w:p w:rsidR="0028667E" w:rsidRPr="009477C4" w:rsidRDefault="0028667E" w:rsidP="00FB0F39">
            <w:pPr>
              <w:pStyle w:val="a8"/>
              <w:spacing w:after="0" w:line="240" w:lineRule="auto"/>
              <w:ind w:left="0"/>
              <w:rPr>
                <w:rFonts w:ascii="Times New Roman" w:hAnsi="Times New Roman"/>
                <w:sz w:val="20"/>
                <w:szCs w:val="20"/>
              </w:rPr>
            </w:pPr>
            <w:r w:rsidRPr="009477C4">
              <w:rPr>
                <w:rFonts w:ascii="Times New Roman" w:hAnsi="Times New Roman"/>
                <w:sz w:val="20"/>
                <w:szCs w:val="20"/>
              </w:rPr>
              <w:t>9.Муниципальный этап фестиваля  – конкурса «Славим Россию!»</w:t>
            </w:r>
          </w:p>
          <w:p w:rsidR="0028667E" w:rsidRPr="009477C4" w:rsidRDefault="0028667E" w:rsidP="00FB0F39">
            <w:pPr>
              <w:pStyle w:val="a8"/>
              <w:spacing w:after="0" w:line="240" w:lineRule="auto"/>
              <w:ind w:left="0"/>
              <w:rPr>
                <w:rFonts w:ascii="Times New Roman" w:hAnsi="Times New Roman"/>
                <w:sz w:val="20"/>
                <w:szCs w:val="20"/>
              </w:rPr>
            </w:pPr>
            <w:r w:rsidRPr="009477C4">
              <w:rPr>
                <w:rFonts w:ascii="Times New Roman" w:hAnsi="Times New Roman"/>
                <w:sz w:val="20"/>
                <w:szCs w:val="20"/>
              </w:rPr>
              <w:t xml:space="preserve">10.Гала – концерт Фестиваля самодеятельного </w:t>
            </w:r>
            <w:r w:rsidRPr="009477C4">
              <w:rPr>
                <w:rFonts w:ascii="Times New Roman" w:hAnsi="Times New Roman"/>
                <w:sz w:val="20"/>
                <w:szCs w:val="20"/>
              </w:rPr>
              <w:lastRenderedPageBreak/>
              <w:t>художественного творчества «Студенческая весна»</w:t>
            </w:r>
          </w:p>
          <w:p w:rsidR="0028667E" w:rsidRPr="009477C4" w:rsidRDefault="0028667E" w:rsidP="00FB0F39">
            <w:pPr>
              <w:pStyle w:val="a8"/>
              <w:spacing w:after="0" w:line="240" w:lineRule="auto"/>
              <w:ind w:left="0"/>
              <w:rPr>
                <w:rFonts w:ascii="Times New Roman" w:hAnsi="Times New Roman"/>
                <w:sz w:val="20"/>
                <w:szCs w:val="20"/>
              </w:rPr>
            </w:pPr>
            <w:r w:rsidRPr="009477C4">
              <w:rPr>
                <w:rFonts w:ascii="Times New Roman" w:hAnsi="Times New Roman"/>
                <w:sz w:val="20"/>
                <w:szCs w:val="20"/>
              </w:rPr>
              <w:t>11.Вахта памяти. Гражданская панихида</w:t>
            </w:r>
          </w:p>
          <w:p w:rsidR="0028667E" w:rsidRPr="009477C4" w:rsidRDefault="0028667E" w:rsidP="00FB0F39">
            <w:pPr>
              <w:pStyle w:val="a8"/>
              <w:spacing w:after="0" w:line="240" w:lineRule="auto"/>
              <w:ind w:left="0"/>
              <w:rPr>
                <w:rFonts w:ascii="Times New Roman" w:hAnsi="Times New Roman"/>
                <w:sz w:val="20"/>
                <w:szCs w:val="20"/>
              </w:rPr>
            </w:pPr>
            <w:r w:rsidRPr="009477C4">
              <w:rPr>
                <w:rFonts w:ascii="Times New Roman" w:hAnsi="Times New Roman"/>
                <w:sz w:val="20"/>
                <w:szCs w:val="20"/>
              </w:rPr>
              <w:t>12.Акция «Бессмертный полк»</w:t>
            </w:r>
          </w:p>
          <w:p w:rsidR="0028667E" w:rsidRPr="009477C4" w:rsidRDefault="0028667E" w:rsidP="00FB0F39">
            <w:pPr>
              <w:pStyle w:val="a8"/>
              <w:spacing w:after="0" w:line="240" w:lineRule="auto"/>
              <w:ind w:left="0"/>
              <w:rPr>
                <w:rFonts w:ascii="Times New Roman" w:hAnsi="Times New Roman"/>
                <w:sz w:val="20"/>
                <w:szCs w:val="20"/>
              </w:rPr>
            </w:pPr>
            <w:r w:rsidRPr="009477C4">
              <w:rPr>
                <w:rFonts w:ascii="Times New Roman" w:hAnsi="Times New Roman"/>
                <w:sz w:val="20"/>
                <w:szCs w:val="20"/>
              </w:rPr>
              <w:t>13.Акция «Солдатская каша»</w:t>
            </w:r>
          </w:p>
          <w:p w:rsidR="0028667E" w:rsidRPr="009477C4" w:rsidRDefault="0028667E" w:rsidP="00FB0F39">
            <w:pPr>
              <w:pStyle w:val="a8"/>
              <w:spacing w:after="0" w:line="240" w:lineRule="auto"/>
              <w:ind w:left="0"/>
              <w:rPr>
                <w:rFonts w:ascii="Times New Roman" w:hAnsi="Times New Roman"/>
                <w:sz w:val="20"/>
                <w:szCs w:val="20"/>
              </w:rPr>
            </w:pPr>
            <w:r w:rsidRPr="009477C4">
              <w:rPr>
                <w:rFonts w:ascii="Times New Roman" w:hAnsi="Times New Roman"/>
                <w:sz w:val="20"/>
                <w:szCs w:val="20"/>
              </w:rPr>
              <w:t>14.Акция «Спасибо деду за Победу»</w:t>
            </w:r>
          </w:p>
          <w:p w:rsidR="0028667E" w:rsidRPr="009477C4" w:rsidRDefault="0028667E" w:rsidP="00FB0F39">
            <w:pPr>
              <w:pStyle w:val="a8"/>
              <w:spacing w:after="0" w:line="240" w:lineRule="auto"/>
              <w:ind w:left="0"/>
              <w:rPr>
                <w:rFonts w:ascii="Times New Roman" w:hAnsi="Times New Roman"/>
                <w:sz w:val="20"/>
                <w:szCs w:val="20"/>
              </w:rPr>
            </w:pPr>
            <w:r w:rsidRPr="009477C4">
              <w:rPr>
                <w:rFonts w:ascii="Times New Roman" w:hAnsi="Times New Roman"/>
                <w:sz w:val="20"/>
                <w:szCs w:val="20"/>
              </w:rPr>
              <w:t>15.Военно-патриотическая игра «Зарница» для студентов, посвященная Дню призывника</w:t>
            </w:r>
          </w:p>
          <w:p w:rsidR="0028667E" w:rsidRPr="009477C4" w:rsidRDefault="0028667E" w:rsidP="00FB0F39">
            <w:pPr>
              <w:pStyle w:val="a8"/>
              <w:spacing w:after="0" w:line="240" w:lineRule="auto"/>
              <w:ind w:left="0"/>
              <w:rPr>
                <w:rFonts w:ascii="Times New Roman" w:hAnsi="Times New Roman"/>
                <w:sz w:val="20"/>
                <w:szCs w:val="20"/>
              </w:rPr>
            </w:pPr>
            <w:r w:rsidRPr="009477C4">
              <w:rPr>
                <w:rFonts w:ascii="Times New Roman" w:hAnsi="Times New Roman"/>
                <w:sz w:val="20"/>
                <w:szCs w:val="20"/>
              </w:rPr>
              <w:t>16.Дружеская спартакиада волонтерских отрядов г. Кинешмы и г. Заволжска «Два берега одной реки»</w:t>
            </w:r>
          </w:p>
          <w:p w:rsidR="0028667E" w:rsidRPr="009477C4" w:rsidRDefault="0028667E" w:rsidP="00FB0F39">
            <w:pPr>
              <w:pStyle w:val="a8"/>
              <w:spacing w:after="0" w:line="240" w:lineRule="auto"/>
              <w:ind w:left="0"/>
              <w:rPr>
                <w:rFonts w:ascii="Times New Roman" w:hAnsi="Times New Roman"/>
                <w:sz w:val="20"/>
                <w:szCs w:val="20"/>
              </w:rPr>
            </w:pPr>
            <w:r w:rsidRPr="009477C4">
              <w:rPr>
                <w:rFonts w:ascii="Times New Roman" w:hAnsi="Times New Roman"/>
                <w:sz w:val="20"/>
                <w:szCs w:val="20"/>
              </w:rPr>
              <w:t xml:space="preserve">17.Вручение молодым </w:t>
            </w:r>
            <w:r w:rsidRPr="009477C4">
              <w:rPr>
                <w:rFonts w:ascii="Times New Roman" w:hAnsi="Times New Roman"/>
                <w:sz w:val="20"/>
                <w:szCs w:val="20"/>
              </w:rPr>
              <w:lastRenderedPageBreak/>
              <w:t>гражданам паспортов РФ</w:t>
            </w:r>
          </w:p>
          <w:p w:rsidR="0028667E" w:rsidRPr="009477C4" w:rsidRDefault="0028667E" w:rsidP="00FB0F39">
            <w:pPr>
              <w:pStyle w:val="a8"/>
              <w:spacing w:after="0" w:line="240" w:lineRule="auto"/>
              <w:ind w:left="0"/>
              <w:rPr>
                <w:rFonts w:ascii="Times New Roman" w:hAnsi="Times New Roman"/>
                <w:sz w:val="20"/>
                <w:szCs w:val="20"/>
              </w:rPr>
            </w:pPr>
            <w:r w:rsidRPr="009477C4">
              <w:rPr>
                <w:rFonts w:ascii="Times New Roman" w:hAnsi="Times New Roman"/>
                <w:sz w:val="20"/>
                <w:szCs w:val="20"/>
              </w:rPr>
              <w:t>18.Вахта памяти у обелиска «Всем сражавшимся за Отечество»</w:t>
            </w:r>
          </w:p>
          <w:p w:rsidR="0028667E" w:rsidRPr="009477C4" w:rsidRDefault="0028667E" w:rsidP="00FB0F39">
            <w:pPr>
              <w:pStyle w:val="a8"/>
              <w:spacing w:after="0" w:line="240" w:lineRule="auto"/>
              <w:ind w:left="0"/>
              <w:rPr>
                <w:rFonts w:ascii="Times New Roman" w:hAnsi="Times New Roman"/>
                <w:sz w:val="20"/>
                <w:szCs w:val="20"/>
              </w:rPr>
            </w:pPr>
            <w:r w:rsidRPr="009477C4">
              <w:rPr>
                <w:rFonts w:ascii="Times New Roman" w:hAnsi="Times New Roman"/>
                <w:sz w:val="20"/>
                <w:szCs w:val="20"/>
              </w:rPr>
              <w:t>19.День памяти и скорби. Акция «Свеча памяти»</w:t>
            </w:r>
          </w:p>
          <w:p w:rsidR="0028667E" w:rsidRPr="00C56A83" w:rsidRDefault="0028667E" w:rsidP="00C56A83">
            <w:pPr>
              <w:pStyle w:val="a8"/>
              <w:spacing w:after="0" w:line="240" w:lineRule="auto"/>
              <w:ind w:left="0"/>
              <w:rPr>
                <w:rFonts w:ascii="Times New Roman" w:hAnsi="Times New Roman"/>
                <w:sz w:val="20"/>
                <w:szCs w:val="20"/>
              </w:rPr>
            </w:pPr>
            <w:r w:rsidRPr="009477C4">
              <w:rPr>
                <w:rFonts w:ascii="Times New Roman" w:hAnsi="Times New Roman"/>
                <w:sz w:val="20"/>
                <w:szCs w:val="20"/>
              </w:rPr>
              <w:t>20.День Молодежи</w:t>
            </w:r>
          </w:p>
        </w:tc>
        <w:tc>
          <w:tcPr>
            <w:tcW w:w="2410" w:type="dxa"/>
            <w:gridSpan w:val="2"/>
            <w:vMerge w:val="restart"/>
          </w:tcPr>
          <w:p w:rsidR="0028667E" w:rsidRPr="009477C4" w:rsidRDefault="0028667E" w:rsidP="009477C4">
            <w:pPr>
              <w:jc w:val="center"/>
              <w:rPr>
                <w:sz w:val="20"/>
                <w:szCs w:val="20"/>
              </w:rPr>
            </w:pPr>
          </w:p>
        </w:tc>
        <w:tc>
          <w:tcPr>
            <w:tcW w:w="708" w:type="dxa"/>
            <w:gridSpan w:val="2"/>
            <w:vMerge w:val="restart"/>
          </w:tcPr>
          <w:p w:rsidR="0028667E" w:rsidRPr="009477C4" w:rsidRDefault="0028667E" w:rsidP="009477C4">
            <w:pPr>
              <w:jc w:val="center"/>
              <w:rPr>
                <w:sz w:val="20"/>
                <w:szCs w:val="20"/>
              </w:rPr>
            </w:pPr>
          </w:p>
        </w:tc>
        <w:tc>
          <w:tcPr>
            <w:tcW w:w="993" w:type="dxa"/>
            <w:gridSpan w:val="2"/>
            <w:vMerge w:val="restart"/>
          </w:tcPr>
          <w:p w:rsidR="0028667E" w:rsidRPr="009477C4" w:rsidRDefault="0028667E" w:rsidP="009477C4">
            <w:pPr>
              <w:jc w:val="center"/>
              <w:rPr>
                <w:sz w:val="20"/>
                <w:szCs w:val="20"/>
              </w:rPr>
            </w:pPr>
          </w:p>
        </w:tc>
        <w:tc>
          <w:tcPr>
            <w:tcW w:w="998" w:type="dxa"/>
            <w:gridSpan w:val="2"/>
            <w:vMerge w:val="restart"/>
          </w:tcPr>
          <w:p w:rsidR="0028667E" w:rsidRPr="009477C4" w:rsidRDefault="0028667E" w:rsidP="009477C4">
            <w:pPr>
              <w:jc w:val="center"/>
              <w:rPr>
                <w:sz w:val="20"/>
                <w:szCs w:val="20"/>
              </w:rPr>
            </w:pPr>
          </w:p>
        </w:tc>
        <w:tc>
          <w:tcPr>
            <w:tcW w:w="1559" w:type="dxa"/>
            <w:vMerge w:val="restart"/>
          </w:tcPr>
          <w:p w:rsidR="0028667E" w:rsidRPr="009477C4" w:rsidRDefault="0028667E" w:rsidP="009477C4">
            <w:pPr>
              <w:jc w:val="center"/>
              <w:rPr>
                <w:sz w:val="20"/>
                <w:szCs w:val="20"/>
              </w:rPr>
            </w:pPr>
            <w:r w:rsidRPr="009477C4">
              <w:rPr>
                <w:sz w:val="20"/>
                <w:szCs w:val="20"/>
              </w:rPr>
              <w:t>405,0</w:t>
            </w:r>
          </w:p>
        </w:tc>
      </w:tr>
      <w:tr w:rsidR="0028667E" w:rsidRPr="009477C4" w:rsidTr="00C47C0E">
        <w:tc>
          <w:tcPr>
            <w:tcW w:w="843" w:type="dxa"/>
            <w:vMerge/>
          </w:tcPr>
          <w:p w:rsidR="0028667E" w:rsidRPr="009477C4" w:rsidRDefault="0028667E" w:rsidP="009477C4">
            <w:pPr>
              <w:rPr>
                <w:sz w:val="20"/>
                <w:szCs w:val="20"/>
              </w:rPr>
            </w:pPr>
          </w:p>
        </w:tc>
        <w:tc>
          <w:tcPr>
            <w:tcW w:w="1868" w:type="dxa"/>
            <w:vMerge/>
          </w:tcPr>
          <w:p w:rsidR="0028667E" w:rsidRPr="009477C4" w:rsidRDefault="0028667E" w:rsidP="009477C4">
            <w:pPr>
              <w:rPr>
                <w:sz w:val="20"/>
                <w:szCs w:val="20"/>
              </w:rPr>
            </w:pPr>
          </w:p>
        </w:tc>
        <w:tc>
          <w:tcPr>
            <w:tcW w:w="1417" w:type="dxa"/>
            <w:vMerge/>
          </w:tcPr>
          <w:p w:rsidR="0028667E" w:rsidRPr="009477C4" w:rsidRDefault="0028667E" w:rsidP="009477C4">
            <w:pPr>
              <w:rPr>
                <w:sz w:val="20"/>
                <w:szCs w:val="20"/>
              </w:rPr>
            </w:pPr>
          </w:p>
        </w:tc>
        <w:tc>
          <w:tcPr>
            <w:tcW w:w="1401" w:type="dxa"/>
          </w:tcPr>
          <w:p w:rsidR="0028667E" w:rsidRPr="009477C4" w:rsidRDefault="0028667E" w:rsidP="009477C4">
            <w:pPr>
              <w:rPr>
                <w:b/>
                <w:sz w:val="20"/>
                <w:szCs w:val="20"/>
              </w:rPr>
            </w:pPr>
            <w:r w:rsidRPr="00293A9D">
              <w:rPr>
                <w:sz w:val="20"/>
                <w:szCs w:val="20"/>
              </w:rPr>
              <w:t>бюджетные ассигнования</w:t>
            </w:r>
            <w:r w:rsidRPr="009477C4">
              <w:rPr>
                <w:b/>
                <w:sz w:val="20"/>
                <w:szCs w:val="20"/>
              </w:rPr>
              <w:t xml:space="preserve"> </w:t>
            </w:r>
            <w:r w:rsidRPr="009477C4">
              <w:rPr>
                <w:sz w:val="20"/>
                <w:szCs w:val="20"/>
              </w:rPr>
              <w:t>всего,</w:t>
            </w:r>
            <w:r w:rsidRPr="009477C4">
              <w:rPr>
                <w:b/>
                <w:sz w:val="20"/>
                <w:szCs w:val="20"/>
              </w:rPr>
              <w:br/>
            </w:r>
            <w:r w:rsidRPr="009477C4">
              <w:rPr>
                <w:i/>
                <w:sz w:val="20"/>
                <w:szCs w:val="20"/>
              </w:rPr>
              <w:t>в том числе:</w:t>
            </w:r>
          </w:p>
        </w:tc>
        <w:tc>
          <w:tcPr>
            <w:tcW w:w="1293" w:type="dxa"/>
            <w:gridSpan w:val="2"/>
          </w:tcPr>
          <w:p w:rsidR="0028667E" w:rsidRPr="009477C4" w:rsidRDefault="0028667E" w:rsidP="009477C4">
            <w:pPr>
              <w:jc w:val="center"/>
              <w:rPr>
                <w:sz w:val="20"/>
                <w:szCs w:val="20"/>
              </w:rPr>
            </w:pPr>
            <w:r w:rsidRPr="009477C4">
              <w:rPr>
                <w:sz w:val="20"/>
                <w:szCs w:val="20"/>
              </w:rPr>
              <w:t>405,0</w:t>
            </w:r>
          </w:p>
        </w:tc>
        <w:tc>
          <w:tcPr>
            <w:tcW w:w="1275" w:type="dxa"/>
            <w:gridSpan w:val="2"/>
          </w:tcPr>
          <w:p w:rsidR="0028667E" w:rsidRPr="009477C4" w:rsidRDefault="0028667E" w:rsidP="009477C4">
            <w:pPr>
              <w:jc w:val="center"/>
              <w:rPr>
                <w:sz w:val="20"/>
                <w:szCs w:val="20"/>
              </w:rPr>
            </w:pPr>
            <w:r w:rsidRPr="009477C4">
              <w:rPr>
                <w:sz w:val="20"/>
                <w:szCs w:val="20"/>
              </w:rPr>
              <w:t>237,7</w:t>
            </w:r>
          </w:p>
          <w:p w:rsidR="0028667E" w:rsidRPr="009477C4" w:rsidRDefault="0028667E" w:rsidP="009477C4">
            <w:pPr>
              <w:jc w:val="center"/>
              <w:rPr>
                <w:sz w:val="20"/>
                <w:szCs w:val="20"/>
              </w:rPr>
            </w:pPr>
          </w:p>
        </w:tc>
        <w:tc>
          <w:tcPr>
            <w:tcW w:w="1537" w:type="dxa"/>
            <w:vMerge/>
          </w:tcPr>
          <w:p w:rsidR="0028667E" w:rsidRPr="009477C4" w:rsidRDefault="0028667E" w:rsidP="009477C4">
            <w:pPr>
              <w:jc w:val="both"/>
              <w:rPr>
                <w:b/>
                <w:sz w:val="20"/>
                <w:szCs w:val="20"/>
              </w:rPr>
            </w:pPr>
          </w:p>
        </w:tc>
        <w:tc>
          <w:tcPr>
            <w:tcW w:w="2410" w:type="dxa"/>
            <w:gridSpan w:val="2"/>
            <w:vMerge/>
          </w:tcPr>
          <w:p w:rsidR="0028667E" w:rsidRPr="009477C4" w:rsidRDefault="0028667E" w:rsidP="009477C4">
            <w:pPr>
              <w:jc w:val="center"/>
              <w:rPr>
                <w:b/>
                <w:sz w:val="20"/>
                <w:szCs w:val="20"/>
              </w:rPr>
            </w:pPr>
          </w:p>
        </w:tc>
        <w:tc>
          <w:tcPr>
            <w:tcW w:w="708" w:type="dxa"/>
            <w:gridSpan w:val="2"/>
            <w:vMerge/>
          </w:tcPr>
          <w:p w:rsidR="0028667E" w:rsidRPr="009477C4" w:rsidRDefault="0028667E" w:rsidP="009477C4">
            <w:pPr>
              <w:jc w:val="center"/>
              <w:rPr>
                <w:b/>
                <w:sz w:val="20"/>
                <w:szCs w:val="20"/>
              </w:rPr>
            </w:pPr>
          </w:p>
        </w:tc>
        <w:tc>
          <w:tcPr>
            <w:tcW w:w="993" w:type="dxa"/>
            <w:gridSpan w:val="2"/>
            <w:vMerge/>
          </w:tcPr>
          <w:p w:rsidR="0028667E" w:rsidRPr="009477C4" w:rsidRDefault="0028667E" w:rsidP="009477C4">
            <w:pPr>
              <w:jc w:val="center"/>
              <w:rPr>
                <w:b/>
                <w:sz w:val="20"/>
                <w:szCs w:val="20"/>
              </w:rPr>
            </w:pPr>
          </w:p>
        </w:tc>
        <w:tc>
          <w:tcPr>
            <w:tcW w:w="998" w:type="dxa"/>
            <w:gridSpan w:val="2"/>
            <w:vMerge/>
          </w:tcPr>
          <w:p w:rsidR="0028667E" w:rsidRPr="009477C4" w:rsidRDefault="0028667E" w:rsidP="009477C4">
            <w:pPr>
              <w:jc w:val="center"/>
              <w:rPr>
                <w:b/>
                <w:sz w:val="20"/>
                <w:szCs w:val="20"/>
              </w:rPr>
            </w:pPr>
          </w:p>
        </w:tc>
        <w:tc>
          <w:tcPr>
            <w:tcW w:w="1559" w:type="dxa"/>
            <w:vMerge/>
          </w:tcPr>
          <w:p w:rsidR="0028667E" w:rsidRPr="009477C4" w:rsidRDefault="0028667E" w:rsidP="009477C4">
            <w:pPr>
              <w:jc w:val="center"/>
              <w:rPr>
                <w:sz w:val="20"/>
                <w:szCs w:val="20"/>
              </w:rPr>
            </w:pPr>
          </w:p>
        </w:tc>
      </w:tr>
      <w:tr w:rsidR="0028667E" w:rsidRPr="009477C4" w:rsidTr="00C47C0E">
        <w:tc>
          <w:tcPr>
            <w:tcW w:w="843" w:type="dxa"/>
            <w:vMerge/>
          </w:tcPr>
          <w:p w:rsidR="0028667E" w:rsidRPr="009477C4" w:rsidRDefault="0028667E" w:rsidP="009477C4">
            <w:pPr>
              <w:rPr>
                <w:sz w:val="20"/>
                <w:szCs w:val="20"/>
              </w:rPr>
            </w:pPr>
          </w:p>
        </w:tc>
        <w:tc>
          <w:tcPr>
            <w:tcW w:w="1868" w:type="dxa"/>
            <w:vMerge/>
          </w:tcPr>
          <w:p w:rsidR="0028667E" w:rsidRPr="009477C4" w:rsidRDefault="0028667E" w:rsidP="009477C4">
            <w:pPr>
              <w:rPr>
                <w:sz w:val="20"/>
                <w:szCs w:val="20"/>
                <w:lang w:val="en-US"/>
              </w:rPr>
            </w:pPr>
          </w:p>
        </w:tc>
        <w:tc>
          <w:tcPr>
            <w:tcW w:w="1417" w:type="dxa"/>
            <w:vMerge/>
          </w:tcPr>
          <w:p w:rsidR="0028667E" w:rsidRPr="009477C4" w:rsidRDefault="0028667E" w:rsidP="009477C4">
            <w:pPr>
              <w:rPr>
                <w:sz w:val="20"/>
                <w:szCs w:val="20"/>
                <w:lang w:val="en-US"/>
              </w:rPr>
            </w:pPr>
          </w:p>
        </w:tc>
        <w:tc>
          <w:tcPr>
            <w:tcW w:w="1401" w:type="dxa"/>
          </w:tcPr>
          <w:p w:rsidR="0028667E" w:rsidRPr="009477C4" w:rsidRDefault="0028667E" w:rsidP="009477C4">
            <w:pPr>
              <w:rPr>
                <w:sz w:val="20"/>
                <w:szCs w:val="20"/>
              </w:rPr>
            </w:pPr>
            <w:r w:rsidRPr="009477C4">
              <w:rPr>
                <w:sz w:val="20"/>
                <w:szCs w:val="20"/>
              </w:rPr>
              <w:t>- бюджет городского округа Кинешма</w:t>
            </w:r>
          </w:p>
        </w:tc>
        <w:tc>
          <w:tcPr>
            <w:tcW w:w="1293" w:type="dxa"/>
            <w:gridSpan w:val="2"/>
          </w:tcPr>
          <w:p w:rsidR="0028667E" w:rsidRPr="009477C4" w:rsidRDefault="0028667E" w:rsidP="009477C4">
            <w:pPr>
              <w:jc w:val="center"/>
              <w:rPr>
                <w:sz w:val="20"/>
                <w:szCs w:val="20"/>
              </w:rPr>
            </w:pPr>
            <w:r w:rsidRPr="009477C4">
              <w:rPr>
                <w:sz w:val="20"/>
                <w:szCs w:val="20"/>
              </w:rPr>
              <w:t>405,0</w:t>
            </w:r>
          </w:p>
        </w:tc>
        <w:tc>
          <w:tcPr>
            <w:tcW w:w="1275" w:type="dxa"/>
            <w:gridSpan w:val="2"/>
          </w:tcPr>
          <w:p w:rsidR="0028667E" w:rsidRPr="009477C4" w:rsidRDefault="0028667E" w:rsidP="009477C4">
            <w:pPr>
              <w:jc w:val="center"/>
              <w:rPr>
                <w:sz w:val="20"/>
                <w:szCs w:val="20"/>
              </w:rPr>
            </w:pPr>
            <w:r w:rsidRPr="009477C4">
              <w:rPr>
                <w:sz w:val="20"/>
                <w:szCs w:val="20"/>
              </w:rPr>
              <w:t>237,7</w:t>
            </w:r>
          </w:p>
        </w:tc>
        <w:tc>
          <w:tcPr>
            <w:tcW w:w="1537" w:type="dxa"/>
            <w:vMerge/>
          </w:tcPr>
          <w:p w:rsidR="0028667E" w:rsidRPr="009477C4" w:rsidRDefault="0028667E" w:rsidP="009477C4">
            <w:pPr>
              <w:jc w:val="both"/>
              <w:rPr>
                <w:b/>
                <w:sz w:val="20"/>
                <w:szCs w:val="20"/>
              </w:rPr>
            </w:pPr>
          </w:p>
        </w:tc>
        <w:tc>
          <w:tcPr>
            <w:tcW w:w="2410" w:type="dxa"/>
            <w:gridSpan w:val="2"/>
            <w:vMerge/>
          </w:tcPr>
          <w:p w:rsidR="0028667E" w:rsidRPr="009477C4" w:rsidRDefault="0028667E" w:rsidP="009477C4">
            <w:pPr>
              <w:jc w:val="center"/>
              <w:rPr>
                <w:sz w:val="20"/>
                <w:szCs w:val="20"/>
              </w:rPr>
            </w:pPr>
          </w:p>
        </w:tc>
        <w:tc>
          <w:tcPr>
            <w:tcW w:w="708" w:type="dxa"/>
            <w:gridSpan w:val="2"/>
            <w:vMerge/>
          </w:tcPr>
          <w:p w:rsidR="0028667E" w:rsidRPr="009477C4" w:rsidRDefault="0028667E" w:rsidP="009477C4">
            <w:pPr>
              <w:jc w:val="center"/>
              <w:rPr>
                <w:sz w:val="20"/>
                <w:szCs w:val="20"/>
              </w:rPr>
            </w:pPr>
          </w:p>
        </w:tc>
        <w:tc>
          <w:tcPr>
            <w:tcW w:w="993" w:type="dxa"/>
            <w:gridSpan w:val="2"/>
            <w:vMerge/>
          </w:tcPr>
          <w:p w:rsidR="0028667E" w:rsidRPr="009477C4" w:rsidRDefault="0028667E" w:rsidP="009477C4">
            <w:pPr>
              <w:jc w:val="center"/>
              <w:rPr>
                <w:sz w:val="20"/>
                <w:szCs w:val="20"/>
              </w:rPr>
            </w:pPr>
          </w:p>
        </w:tc>
        <w:tc>
          <w:tcPr>
            <w:tcW w:w="998" w:type="dxa"/>
            <w:gridSpan w:val="2"/>
            <w:vMerge/>
          </w:tcPr>
          <w:p w:rsidR="0028667E" w:rsidRPr="009477C4" w:rsidRDefault="0028667E" w:rsidP="009477C4">
            <w:pPr>
              <w:jc w:val="center"/>
              <w:rPr>
                <w:sz w:val="20"/>
                <w:szCs w:val="20"/>
              </w:rPr>
            </w:pPr>
          </w:p>
        </w:tc>
        <w:tc>
          <w:tcPr>
            <w:tcW w:w="1559" w:type="dxa"/>
            <w:vMerge/>
          </w:tcPr>
          <w:p w:rsidR="0028667E" w:rsidRPr="009477C4" w:rsidRDefault="0028667E" w:rsidP="009477C4">
            <w:pPr>
              <w:jc w:val="center"/>
              <w:rPr>
                <w:sz w:val="20"/>
                <w:szCs w:val="20"/>
              </w:rPr>
            </w:pPr>
          </w:p>
        </w:tc>
      </w:tr>
      <w:tr w:rsidR="0028667E" w:rsidRPr="009477C4" w:rsidTr="00C47C0E">
        <w:tc>
          <w:tcPr>
            <w:tcW w:w="843" w:type="dxa"/>
            <w:vMerge w:val="restart"/>
          </w:tcPr>
          <w:p w:rsidR="0028667E" w:rsidRPr="009477C4" w:rsidRDefault="0028667E" w:rsidP="009477C4">
            <w:pPr>
              <w:rPr>
                <w:sz w:val="20"/>
                <w:szCs w:val="20"/>
              </w:rPr>
            </w:pPr>
            <w:r>
              <w:rPr>
                <w:sz w:val="20"/>
                <w:szCs w:val="20"/>
              </w:rPr>
              <w:t>1.1.1</w:t>
            </w:r>
          </w:p>
        </w:tc>
        <w:tc>
          <w:tcPr>
            <w:tcW w:w="1868" w:type="dxa"/>
            <w:vMerge w:val="restart"/>
          </w:tcPr>
          <w:p w:rsidR="0028667E" w:rsidRPr="00FB0F39" w:rsidRDefault="0028667E" w:rsidP="009477C4">
            <w:pPr>
              <w:jc w:val="both"/>
              <w:rPr>
                <w:sz w:val="20"/>
                <w:szCs w:val="20"/>
              </w:rPr>
            </w:pPr>
            <w:r w:rsidRPr="00FB0F39">
              <w:rPr>
                <w:sz w:val="20"/>
                <w:szCs w:val="20"/>
              </w:rPr>
              <w:t xml:space="preserve">Мероприятие </w:t>
            </w:r>
          </w:p>
          <w:p w:rsidR="0028667E" w:rsidRPr="009477C4" w:rsidRDefault="0028667E" w:rsidP="00FB0F39">
            <w:pPr>
              <w:rPr>
                <w:sz w:val="20"/>
                <w:szCs w:val="20"/>
              </w:rPr>
            </w:pPr>
            <w:r w:rsidRPr="009477C4">
              <w:rPr>
                <w:sz w:val="20"/>
                <w:szCs w:val="20"/>
              </w:rPr>
              <w:t xml:space="preserve">«Организация работы с </w:t>
            </w:r>
            <w:r w:rsidRPr="009477C4">
              <w:rPr>
                <w:sz w:val="20"/>
                <w:szCs w:val="20"/>
              </w:rPr>
              <w:lastRenderedPageBreak/>
              <w:t>молодежью»</w:t>
            </w:r>
          </w:p>
        </w:tc>
        <w:tc>
          <w:tcPr>
            <w:tcW w:w="1417" w:type="dxa"/>
            <w:vMerge/>
          </w:tcPr>
          <w:p w:rsidR="0028667E" w:rsidRPr="009477C4" w:rsidRDefault="0028667E" w:rsidP="009477C4">
            <w:pPr>
              <w:rPr>
                <w:sz w:val="20"/>
                <w:szCs w:val="20"/>
              </w:rPr>
            </w:pPr>
          </w:p>
        </w:tc>
        <w:tc>
          <w:tcPr>
            <w:tcW w:w="1401" w:type="dxa"/>
          </w:tcPr>
          <w:p w:rsidR="0028667E" w:rsidRPr="009477C4" w:rsidRDefault="0028667E" w:rsidP="009477C4">
            <w:pPr>
              <w:rPr>
                <w:sz w:val="20"/>
                <w:szCs w:val="20"/>
              </w:rPr>
            </w:pPr>
            <w:r w:rsidRPr="009477C4">
              <w:rPr>
                <w:sz w:val="20"/>
                <w:szCs w:val="20"/>
              </w:rPr>
              <w:t>Всего</w:t>
            </w:r>
          </w:p>
        </w:tc>
        <w:tc>
          <w:tcPr>
            <w:tcW w:w="1293" w:type="dxa"/>
            <w:gridSpan w:val="2"/>
          </w:tcPr>
          <w:p w:rsidR="0028667E" w:rsidRPr="009477C4" w:rsidRDefault="0028667E" w:rsidP="009477C4">
            <w:pPr>
              <w:jc w:val="center"/>
              <w:rPr>
                <w:sz w:val="20"/>
                <w:szCs w:val="20"/>
              </w:rPr>
            </w:pPr>
            <w:r w:rsidRPr="009477C4">
              <w:rPr>
                <w:sz w:val="20"/>
                <w:szCs w:val="20"/>
              </w:rPr>
              <w:t>405,0</w:t>
            </w:r>
          </w:p>
        </w:tc>
        <w:tc>
          <w:tcPr>
            <w:tcW w:w="1275" w:type="dxa"/>
            <w:gridSpan w:val="2"/>
          </w:tcPr>
          <w:p w:rsidR="0028667E" w:rsidRPr="009477C4" w:rsidRDefault="0028667E" w:rsidP="009477C4">
            <w:pPr>
              <w:jc w:val="center"/>
              <w:rPr>
                <w:sz w:val="20"/>
                <w:szCs w:val="20"/>
              </w:rPr>
            </w:pPr>
            <w:r w:rsidRPr="009477C4">
              <w:rPr>
                <w:sz w:val="20"/>
                <w:szCs w:val="20"/>
              </w:rPr>
              <w:t>237,7</w:t>
            </w:r>
          </w:p>
          <w:p w:rsidR="0028667E" w:rsidRPr="009477C4" w:rsidRDefault="0028667E" w:rsidP="009477C4">
            <w:pPr>
              <w:jc w:val="center"/>
              <w:rPr>
                <w:sz w:val="20"/>
                <w:szCs w:val="20"/>
              </w:rPr>
            </w:pPr>
          </w:p>
        </w:tc>
        <w:tc>
          <w:tcPr>
            <w:tcW w:w="1537" w:type="dxa"/>
            <w:vMerge/>
          </w:tcPr>
          <w:p w:rsidR="0028667E" w:rsidRPr="009477C4" w:rsidRDefault="0028667E" w:rsidP="009477C4">
            <w:pPr>
              <w:jc w:val="both"/>
              <w:rPr>
                <w:sz w:val="20"/>
                <w:szCs w:val="20"/>
              </w:rPr>
            </w:pPr>
          </w:p>
        </w:tc>
        <w:tc>
          <w:tcPr>
            <w:tcW w:w="2410" w:type="dxa"/>
            <w:gridSpan w:val="2"/>
          </w:tcPr>
          <w:p w:rsidR="0028667E" w:rsidRPr="009477C4" w:rsidRDefault="0028667E" w:rsidP="006C6E6E">
            <w:pPr>
              <w:rPr>
                <w:sz w:val="20"/>
                <w:szCs w:val="20"/>
              </w:rPr>
            </w:pPr>
            <w:r w:rsidRPr="009477C4">
              <w:rPr>
                <w:color w:val="000000"/>
                <w:sz w:val="20"/>
                <w:szCs w:val="20"/>
              </w:rPr>
              <w:t xml:space="preserve">Число творческих и социально активных молодых людей, </w:t>
            </w:r>
            <w:r w:rsidRPr="009477C4">
              <w:rPr>
                <w:color w:val="000000"/>
                <w:sz w:val="20"/>
                <w:szCs w:val="20"/>
              </w:rPr>
              <w:lastRenderedPageBreak/>
              <w:t>получивших премию и гранты главы администрации городского округа Кинешма</w:t>
            </w:r>
          </w:p>
        </w:tc>
        <w:tc>
          <w:tcPr>
            <w:tcW w:w="708" w:type="dxa"/>
            <w:gridSpan w:val="2"/>
          </w:tcPr>
          <w:p w:rsidR="0028667E" w:rsidRPr="009477C4" w:rsidRDefault="0028667E" w:rsidP="009477C4">
            <w:pPr>
              <w:jc w:val="center"/>
              <w:rPr>
                <w:color w:val="000000"/>
                <w:sz w:val="20"/>
                <w:szCs w:val="20"/>
              </w:rPr>
            </w:pPr>
            <w:r w:rsidRPr="009477C4">
              <w:rPr>
                <w:color w:val="000000"/>
                <w:sz w:val="20"/>
                <w:szCs w:val="20"/>
              </w:rPr>
              <w:lastRenderedPageBreak/>
              <w:t>чел.</w:t>
            </w:r>
          </w:p>
        </w:tc>
        <w:tc>
          <w:tcPr>
            <w:tcW w:w="993" w:type="dxa"/>
            <w:gridSpan w:val="2"/>
          </w:tcPr>
          <w:p w:rsidR="0028667E" w:rsidRPr="009477C4" w:rsidRDefault="0028667E" w:rsidP="009477C4">
            <w:pPr>
              <w:jc w:val="center"/>
              <w:rPr>
                <w:color w:val="000000"/>
                <w:sz w:val="20"/>
                <w:szCs w:val="20"/>
              </w:rPr>
            </w:pPr>
            <w:r w:rsidRPr="009477C4">
              <w:rPr>
                <w:color w:val="000000"/>
                <w:sz w:val="20"/>
                <w:szCs w:val="20"/>
              </w:rPr>
              <w:t>25</w:t>
            </w:r>
          </w:p>
        </w:tc>
        <w:tc>
          <w:tcPr>
            <w:tcW w:w="998" w:type="dxa"/>
            <w:gridSpan w:val="2"/>
          </w:tcPr>
          <w:p w:rsidR="0028667E" w:rsidRPr="009477C4" w:rsidRDefault="0028667E" w:rsidP="009477C4">
            <w:pPr>
              <w:jc w:val="center"/>
              <w:rPr>
                <w:sz w:val="20"/>
                <w:szCs w:val="20"/>
              </w:rPr>
            </w:pPr>
            <w:r w:rsidRPr="009477C4">
              <w:rPr>
                <w:sz w:val="20"/>
                <w:szCs w:val="20"/>
              </w:rPr>
              <w:t>37</w:t>
            </w:r>
          </w:p>
        </w:tc>
        <w:tc>
          <w:tcPr>
            <w:tcW w:w="1559" w:type="dxa"/>
          </w:tcPr>
          <w:p w:rsidR="0028667E" w:rsidRPr="009477C4" w:rsidRDefault="0028667E" w:rsidP="009477C4">
            <w:pPr>
              <w:jc w:val="center"/>
              <w:rPr>
                <w:sz w:val="20"/>
                <w:szCs w:val="20"/>
              </w:rPr>
            </w:pPr>
            <w:r w:rsidRPr="009477C4">
              <w:rPr>
                <w:sz w:val="20"/>
                <w:szCs w:val="20"/>
              </w:rPr>
              <w:t>405,0</w:t>
            </w:r>
          </w:p>
        </w:tc>
      </w:tr>
      <w:tr w:rsidR="0028667E" w:rsidRPr="009477C4" w:rsidTr="00C47C0E">
        <w:tc>
          <w:tcPr>
            <w:tcW w:w="843" w:type="dxa"/>
            <w:vMerge/>
          </w:tcPr>
          <w:p w:rsidR="0028667E" w:rsidRPr="009477C4" w:rsidRDefault="0028667E" w:rsidP="009477C4">
            <w:pPr>
              <w:jc w:val="center"/>
              <w:rPr>
                <w:sz w:val="20"/>
                <w:szCs w:val="20"/>
              </w:rPr>
            </w:pPr>
          </w:p>
        </w:tc>
        <w:tc>
          <w:tcPr>
            <w:tcW w:w="1868" w:type="dxa"/>
            <w:vMerge/>
          </w:tcPr>
          <w:p w:rsidR="0028667E" w:rsidRPr="009477C4" w:rsidRDefault="0028667E" w:rsidP="009477C4">
            <w:pPr>
              <w:jc w:val="center"/>
              <w:rPr>
                <w:sz w:val="20"/>
                <w:szCs w:val="20"/>
              </w:rPr>
            </w:pPr>
          </w:p>
        </w:tc>
        <w:tc>
          <w:tcPr>
            <w:tcW w:w="1417" w:type="dxa"/>
            <w:vMerge/>
          </w:tcPr>
          <w:p w:rsidR="0028667E" w:rsidRPr="009477C4" w:rsidRDefault="0028667E" w:rsidP="009477C4">
            <w:pPr>
              <w:rPr>
                <w:sz w:val="20"/>
                <w:szCs w:val="20"/>
              </w:rPr>
            </w:pPr>
          </w:p>
        </w:tc>
        <w:tc>
          <w:tcPr>
            <w:tcW w:w="1401" w:type="dxa"/>
          </w:tcPr>
          <w:p w:rsidR="0028667E" w:rsidRPr="009477C4" w:rsidRDefault="0028667E" w:rsidP="009477C4">
            <w:pPr>
              <w:rPr>
                <w:b/>
                <w:sz w:val="20"/>
                <w:szCs w:val="20"/>
              </w:rPr>
            </w:pPr>
            <w:r w:rsidRPr="00FB0F39">
              <w:rPr>
                <w:sz w:val="20"/>
                <w:szCs w:val="20"/>
              </w:rPr>
              <w:t>бюджетные ассигнования</w:t>
            </w:r>
            <w:r w:rsidRPr="009477C4">
              <w:rPr>
                <w:b/>
                <w:sz w:val="20"/>
                <w:szCs w:val="20"/>
              </w:rPr>
              <w:t xml:space="preserve"> </w:t>
            </w:r>
            <w:r w:rsidRPr="009477C4">
              <w:rPr>
                <w:sz w:val="20"/>
                <w:szCs w:val="20"/>
              </w:rPr>
              <w:t>всего,</w:t>
            </w:r>
            <w:r w:rsidRPr="009477C4">
              <w:rPr>
                <w:b/>
                <w:sz w:val="20"/>
                <w:szCs w:val="20"/>
              </w:rPr>
              <w:br/>
            </w:r>
            <w:r w:rsidRPr="009477C4">
              <w:rPr>
                <w:i/>
                <w:sz w:val="20"/>
                <w:szCs w:val="20"/>
              </w:rPr>
              <w:t>в том числе:</w:t>
            </w:r>
          </w:p>
        </w:tc>
        <w:tc>
          <w:tcPr>
            <w:tcW w:w="1293" w:type="dxa"/>
            <w:gridSpan w:val="2"/>
          </w:tcPr>
          <w:p w:rsidR="0028667E" w:rsidRPr="009477C4" w:rsidRDefault="0028667E" w:rsidP="009477C4">
            <w:pPr>
              <w:jc w:val="center"/>
              <w:rPr>
                <w:sz w:val="20"/>
                <w:szCs w:val="20"/>
              </w:rPr>
            </w:pPr>
            <w:r w:rsidRPr="009477C4">
              <w:rPr>
                <w:sz w:val="20"/>
                <w:szCs w:val="20"/>
              </w:rPr>
              <w:t>405,0</w:t>
            </w:r>
          </w:p>
        </w:tc>
        <w:tc>
          <w:tcPr>
            <w:tcW w:w="1275" w:type="dxa"/>
            <w:gridSpan w:val="2"/>
          </w:tcPr>
          <w:p w:rsidR="0028667E" w:rsidRPr="009477C4" w:rsidRDefault="0028667E" w:rsidP="009477C4">
            <w:pPr>
              <w:jc w:val="center"/>
              <w:rPr>
                <w:sz w:val="20"/>
                <w:szCs w:val="20"/>
              </w:rPr>
            </w:pPr>
            <w:r w:rsidRPr="009477C4">
              <w:rPr>
                <w:sz w:val="20"/>
                <w:szCs w:val="20"/>
              </w:rPr>
              <w:t>237,7</w:t>
            </w:r>
          </w:p>
          <w:p w:rsidR="0028667E" w:rsidRPr="009477C4" w:rsidRDefault="0028667E" w:rsidP="009477C4">
            <w:pPr>
              <w:jc w:val="center"/>
              <w:rPr>
                <w:sz w:val="20"/>
                <w:szCs w:val="20"/>
              </w:rPr>
            </w:pPr>
          </w:p>
        </w:tc>
        <w:tc>
          <w:tcPr>
            <w:tcW w:w="1537" w:type="dxa"/>
            <w:vMerge/>
          </w:tcPr>
          <w:p w:rsidR="0028667E" w:rsidRPr="009477C4" w:rsidRDefault="0028667E" w:rsidP="009477C4">
            <w:pPr>
              <w:jc w:val="both"/>
              <w:rPr>
                <w:sz w:val="20"/>
                <w:szCs w:val="20"/>
              </w:rPr>
            </w:pPr>
          </w:p>
        </w:tc>
        <w:tc>
          <w:tcPr>
            <w:tcW w:w="2410" w:type="dxa"/>
            <w:gridSpan w:val="2"/>
          </w:tcPr>
          <w:p w:rsidR="0028667E" w:rsidRPr="009477C4" w:rsidRDefault="0028667E" w:rsidP="006C6E6E">
            <w:pPr>
              <w:rPr>
                <w:color w:val="000000"/>
                <w:sz w:val="20"/>
                <w:szCs w:val="20"/>
              </w:rPr>
            </w:pPr>
            <w:r w:rsidRPr="009477C4">
              <w:rPr>
                <w:color w:val="000000"/>
                <w:sz w:val="20"/>
                <w:szCs w:val="20"/>
              </w:rPr>
              <w:t>Количество мероприятий в рамках целевых направлений деятельности</w:t>
            </w:r>
          </w:p>
        </w:tc>
        <w:tc>
          <w:tcPr>
            <w:tcW w:w="708" w:type="dxa"/>
            <w:gridSpan w:val="2"/>
          </w:tcPr>
          <w:p w:rsidR="0028667E" w:rsidRPr="009477C4" w:rsidRDefault="0028667E" w:rsidP="009477C4">
            <w:pPr>
              <w:jc w:val="center"/>
              <w:rPr>
                <w:color w:val="000000"/>
                <w:sz w:val="20"/>
                <w:szCs w:val="20"/>
              </w:rPr>
            </w:pPr>
            <w:r w:rsidRPr="009477C4">
              <w:rPr>
                <w:color w:val="000000"/>
                <w:sz w:val="20"/>
                <w:szCs w:val="20"/>
              </w:rPr>
              <w:t>шт.</w:t>
            </w:r>
          </w:p>
        </w:tc>
        <w:tc>
          <w:tcPr>
            <w:tcW w:w="993" w:type="dxa"/>
            <w:gridSpan w:val="2"/>
          </w:tcPr>
          <w:p w:rsidR="0028667E" w:rsidRPr="009477C4" w:rsidRDefault="0028667E" w:rsidP="009477C4">
            <w:pPr>
              <w:jc w:val="center"/>
              <w:rPr>
                <w:color w:val="000000"/>
                <w:sz w:val="20"/>
                <w:szCs w:val="20"/>
              </w:rPr>
            </w:pPr>
            <w:r w:rsidRPr="009477C4">
              <w:rPr>
                <w:color w:val="000000"/>
                <w:sz w:val="20"/>
                <w:szCs w:val="20"/>
              </w:rPr>
              <w:t>32</w:t>
            </w:r>
          </w:p>
        </w:tc>
        <w:tc>
          <w:tcPr>
            <w:tcW w:w="998" w:type="dxa"/>
            <w:gridSpan w:val="2"/>
          </w:tcPr>
          <w:p w:rsidR="0028667E" w:rsidRPr="009477C4" w:rsidRDefault="0028667E" w:rsidP="009477C4">
            <w:pPr>
              <w:jc w:val="center"/>
              <w:rPr>
                <w:sz w:val="20"/>
                <w:szCs w:val="20"/>
              </w:rPr>
            </w:pPr>
            <w:r w:rsidRPr="009477C4">
              <w:rPr>
                <w:sz w:val="20"/>
                <w:szCs w:val="20"/>
              </w:rPr>
              <w:t>25</w:t>
            </w:r>
          </w:p>
        </w:tc>
        <w:tc>
          <w:tcPr>
            <w:tcW w:w="1559" w:type="dxa"/>
          </w:tcPr>
          <w:p w:rsidR="0028667E" w:rsidRPr="009477C4" w:rsidRDefault="0028667E" w:rsidP="009477C4">
            <w:pPr>
              <w:jc w:val="center"/>
              <w:rPr>
                <w:sz w:val="20"/>
                <w:szCs w:val="20"/>
              </w:rPr>
            </w:pPr>
            <w:r w:rsidRPr="009477C4">
              <w:rPr>
                <w:sz w:val="20"/>
                <w:szCs w:val="20"/>
              </w:rPr>
              <w:t>405,0</w:t>
            </w:r>
          </w:p>
        </w:tc>
      </w:tr>
      <w:tr w:rsidR="0028667E" w:rsidRPr="009477C4" w:rsidTr="00C47C0E">
        <w:tc>
          <w:tcPr>
            <w:tcW w:w="843" w:type="dxa"/>
            <w:vMerge/>
          </w:tcPr>
          <w:p w:rsidR="0028667E" w:rsidRPr="009477C4" w:rsidRDefault="0028667E" w:rsidP="009477C4">
            <w:pPr>
              <w:jc w:val="center"/>
              <w:rPr>
                <w:sz w:val="20"/>
                <w:szCs w:val="20"/>
              </w:rPr>
            </w:pPr>
          </w:p>
        </w:tc>
        <w:tc>
          <w:tcPr>
            <w:tcW w:w="1868" w:type="dxa"/>
            <w:vMerge/>
          </w:tcPr>
          <w:p w:rsidR="0028667E" w:rsidRPr="009477C4" w:rsidRDefault="0028667E" w:rsidP="009477C4">
            <w:pPr>
              <w:jc w:val="center"/>
              <w:rPr>
                <w:sz w:val="20"/>
                <w:szCs w:val="20"/>
              </w:rPr>
            </w:pPr>
          </w:p>
        </w:tc>
        <w:tc>
          <w:tcPr>
            <w:tcW w:w="1417" w:type="dxa"/>
            <w:vMerge/>
          </w:tcPr>
          <w:p w:rsidR="0028667E" w:rsidRPr="009477C4" w:rsidRDefault="0028667E" w:rsidP="009477C4">
            <w:pPr>
              <w:rPr>
                <w:sz w:val="20"/>
                <w:szCs w:val="20"/>
              </w:rPr>
            </w:pPr>
          </w:p>
        </w:tc>
        <w:tc>
          <w:tcPr>
            <w:tcW w:w="1401" w:type="dxa"/>
            <w:vMerge w:val="restart"/>
          </w:tcPr>
          <w:p w:rsidR="0028667E" w:rsidRPr="009477C4" w:rsidRDefault="0028667E" w:rsidP="009477C4">
            <w:pPr>
              <w:rPr>
                <w:sz w:val="20"/>
                <w:szCs w:val="20"/>
              </w:rPr>
            </w:pPr>
            <w:r w:rsidRPr="009477C4">
              <w:rPr>
                <w:sz w:val="20"/>
                <w:szCs w:val="20"/>
              </w:rPr>
              <w:t>- бюджет городского округа Кинешма</w:t>
            </w:r>
          </w:p>
        </w:tc>
        <w:tc>
          <w:tcPr>
            <w:tcW w:w="1293" w:type="dxa"/>
            <w:gridSpan w:val="2"/>
            <w:vMerge w:val="restart"/>
          </w:tcPr>
          <w:p w:rsidR="0028667E" w:rsidRPr="009477C4" w:rsidRDefault="0028667E" w:rsidP="009477C4">
            <w:pPr>
              <w:jc w:val="center"/>
              <w:rPr>
                <w:sz w:val="20"/>
                <w:szCs w:val="20"/>
              </w:rPr>
            </w:pPr>
            <w:r w:rsidRPr="009477C4">
              <w:rPr>
                <w:sz w:val="20"/>
                <w:szCs w:val="20"/>
              </w:rPr>
              <w:t>405,0</w:t>
            </w:r>
          </w:p>
        </w:tc>
        <w:tc>
          <w:tcPr>
            <w:tcW w:w="1275" w:type="dxa"/>
            <w:gridSpan w:val="2"/>
            <w:vMerge w:val="restart"/>
          </w:tcPr>
          <w:p w:rsidR="0028667E" w:rsidRPr="009477C4" w:rsidRDefault="0028667E" w:rsidP="009477C4">
            <w:pPr>
              <w:jc w:val="center"/>
              <w:rPr>
                <w:sz w:val="20"/>
                <w:szCs w:val="20"/>
              </w:rPr>
            </w:pPr>
            <w:r w:rsidRPr="009477C4">
              <w:rPr>
                <w:sz w:val="20"/>
                <w:szCs w:val="20"/>
              </w:rPr>
              <w:t>237,7</w:t>
            </w:r>
          </w:p>
        </w:tc>
        <w:tc>
          <w:tcPr>
            <w:tcW w:w="1537" w:type="dxa"/>
            <w:vMerge/>
          </w:tcPr>
          <w:p w:rsidR="0028667E" w:rsidRPr="009477C4" w:rsidRDefault="0028667E" w:rsidP="009477C4">
            <w:pPr>
              <w:jc w:val="both"/>
              <w:rPr>
                <w:sz w:val="20"/>
                <w:szCs w:val="20"/>
                <w:lang w:val="en-US"/>
              </w:rPr>
            </w:pPr>
          </w:p>
        </w:tc>
        <w:tc>
          <w:tcPr>
            <w:tcW w:w="2410" w:type="dxa"/>
            <w:gridSpan w:val="2"/>
          </w:tcPr>
          <w:p w:rsidR="0028667E" w:rsidRPr="009477C4" w:rsidRDefault="0028667E" w:rsidP="006C6E6E">
            <w:pPr>
              <w:rPr>
                <w:color w:val="000000"/>
                <w:sz w:val="20"/>
                <w:szCs w:val="20"/>
              </w:rPr>
            </w:pPr>
            <w:r w:rsidRPr="009477C4">
              <w:rPr>
                <w:color w:val="000000"/>
                <w:sz w:val="20"/>
                <w:szCs w:val="20"/>
              </w:rPr>
              <w:t>Рост числа молодых людей, принимающих участие в акциях и мероприятиях</w:t>
            </w:r>
          </w:p>
        </w:tc>
        <w:tc>
          <w:tcPr>
            <w:tcW w:w="708" w:type="dxa"/>
            <w:gridSpan w:val="2"/>
          </w:tcPr>
          <w:p w:rsidR="0028667E" w:rsidRPr="009477C4" w:rsidRDefault="0028667E" w:rsidP="009477C4">
            <w:pPr>
              <w:jc w:val="center"/>
              <w:rPr>
                <w:color w:val="000000"/>
                <w:sz w:val="20"/>
                <w:szCs w:val="20"/>
              </w:rPr>
            </w:pPr>
            <w:r w:rsidRPr="009477C4">
              <w:rPr>
                <w:color w:val="000000"/>
                <w:sz w:val="20"/>
                <w:szCs w:val="20"/>
              </w:rPr>
              <w:t xml:space="preserve">% </w:t>
            </w:r>
          </w:p>
          <w:p w:rsidR="0028667E" w:rsidRPr="009477C4" w:rsidRDefault="0028667E" w:rsidP="009477C4">
            <w:pPr>
              <w:jc w:val="center"/>
              <w:rPr>
                <w:color w:val="000000"/>
                <w:sz w:val="20"/>
                <w:szCs w:val="20"/>
              </w:rPr>
            </w:pPr>
            <w:r w:rsidRPr="009477C4">
              <w:rPr>
                <w:color w:val="000000"/>
                <w:sz w:val="20"/>
                <w:szCs w:val="20"/>
              </w:rPr>
              <w:t>от молодежи</w:t>
            </w:r>
          </w:p>
        </w:tc>
        <w:tc>
          <w:tcPr>
            <w:tcW w:w="993" w:type="dxa"/>
            <w:gridSpan w:val="2"/>
          </w:tcPr>
          <w:p w:rsidR="0028667E" w:rsidRPr="009477C4" w:rsidRDefault="0028667E" w:rsidP="009477C4">
            <w:pPr>
              <w:jc w:val="center"/>
              <w:rPr>
                <w:color w:val="000000"/>
                <w:sz w:val="20"/>
                <w:szCs w:val="20"/>
              </w:rPr>
            </w:pPr>
            <w:r w:rsidRPr="009477C4">
              <w:rPr>
                <w:color w:val="000000"/>
                <w:sz w:val="20"/>
                <w:szCs w:val="20"/>
              </w:rPr>
              <w:t>31,0</w:t>
            </w:r>
          </w:p>
        </w:tc>
        <w:tc>
          <w:tcPr>
            <w:tcW w:w="998" w:type="dxa"/>
            <w:gridSpan w:val="2"/>
          </w:tcPr>
          <w:p w:rsidR="0028667E" w:rsidRPr="009477C4" w:rsidRDefault="0028667E" w:rsidP="009477C4">
            <w:pPr>
              <w:jc w:val="center"/>
              <w:rPr>
                <w:sz w:val="20"/>
                <w:szCs w:val="20"/>
              </w:rPr>
            </w:pPr>
            <w:r w:rsidRPr="009477C4">
              <w:rPr>
                <w:sz w:val="20"/>
                <w:szCs w:val="20"/>
              </w:rPr>
              <w:t>18,0</w:t>
            </w:r>
          </w:p>
          <w:p w:rsidR="0028667E" w:rsidRPr="009477C4" w:rsidRDefault="0028667E" w:rsidP="009477C4">
            <w:pPr>
              <w:jc w:val="center"/>
              <w:rPr>
                <w:sz w:val="20"/>
                <w:szCs w:val="20"/>
              </w:rPr>
            </w:pPr>
          </w:p>
        </w:tc>
        <w:tc>
          <w:tcPr>
            <w:tcW w:w="1559" w:type="dxa"/>
          </w:tcPr>
          <w:p w:rsidR="0028667E" w:rsidRPr="009477C4" w:rsidRDefault="0028667E" w:rsidP="009477C4">
            <w:pPr>
              <w:jc w:val="center"/>
              <w:rPr>
                <w:sz w:val="20"/>
                <w:szCs w:val="20"/>
              </w:rPr>
            </w:pPr>
            <w:r w:rsidRPr="009477C4">
              <w:rPr>
                <w:sz w:val="20"/>
                <w:szCs w:val="20"/>
              </w:rPr>
              <w:t>405,0</w:t>
            </w:r>
          </w:p>
        </w:tc>
      </w:tr>
      <w:tr w:rsidR="0028667E" w:rsidRPr="009477C4" w:rsidTr="00C47C0E">
        <w:tc>
          <w:tcPr>
            <w:tcW w:w="843" w:type="dxa"/>
            <w:vMerge/>
          </w:tcPr>
          <w:p w:rsidR="0028667E" w:rsidRPr="009477C4" w:rsidRDefault="0028667E" w:rsidP="009477C4">
            <w:pPr>
              <w:jc w:val="center"/>
              <w:rPr>
                <w:sz w:val="20"/>
                <w:szCs w:val="20"/>
              </w:rPr>
            </w:pPr>
          </w:p>
        </w:tc>
        <w:tc>
          <w:tcPr>
            <w:tcW w:w="1868" w:type="dxa"/>
            <w:vMerge/>
          </w:tcPr>
          <w:p w:rsidR="0028667E" w:rsidRPr="009477C4" w:rsidRDefault="0028667E" w:rsidP="009477C4">
            <w:pPr>
              <w:jc w:val="center"/>
              <w:rPr>
                <w:sz w:val="20"/>
                <w:szCs w:val="20"/>
              </w:rPr>
            </w:pPr>
          </w:p>
        </w:tc>
        <w:tc>
          <w:tcPr>
            <w:tcW w:w="1417" w:type="dxa"/>
            <w:vMerge/>
          </w:tcPr>
          <w:p w:rsidR="0028667E" w:rsidRPr="009477C4" w:rsidRDefault="0028667E" w:rsidP="009477C4">
            <w:pPr>
              <w:rPr>
                <w:sz w:val="20"/>
                <w:szCs w:val="20"/>
              </w:rPr>
            </w:pPr>
          </w:p>
        </w:tc>
        <w:tc>
          <w:tcPr>
            <w:tcW w:w="1401" w:type="dxa"/>
            <w:vMerge/>
          </w:tcPr>
          <w:p w:rsidR="0028667E" w:rsidRPr="009477C4" w:rsidRDefault="0028667E" w:rsidP="009477C4">
            <w:pPr>
              <w:rPr>
                <w:sz w:val="20"/>
                <w:szCs w:val="20"/>
              </w:rPr>
            </w:pPr>
          </w:p>
        </w:tc>
        <w:tc>
          <w:tcPr>
            <w:tcW w:w="1293" w:type="dxa"/>
            <w:gridSpan w:val="2"/>
            <w:vMerge/>
          </w:tcPr>
          <w:p w:rsidR="0028667E" w:rsidRPr="009477C4" w:rsidRDefault="0028667E" w:rsidP="009477C4">
            <w:pPr>
              <w:jc w:val="center"/>
              <w:rPr>
                <w:sz w:val="20"/>
                <w:szCs w:val="20"/>
              </w:rPr>
            </w:pPr>
          </w:p>
        </w:tc>
        <w:tc>
          <w:tcPr>
            <w:tcW w:w="1275" w:type="dxa"/>
            <w:gridSpan w:val="2"/>
            <w:vMerge/>
          </w:tcPr>
          <w:p w:rsidR="0028667E" w:rsidRPr="009477C4" w:rsidRDefault="0028667E" w:rsidP="009477C4">
            <w:pPr>
              <w:jc w:val="center"/>
              <w:rPr>
                <w:sz w:val="20"/>
                <w:szCs w:val="20"/>
              </w:rPr>
            </w:pPr>
          </w:p>
        </w:tc>
        <w:tc>
          <w:tcPr>
            <w:tcW w:w="1537" w:type="dxa"/>
            <w:vMerge/>
          </w:tcPr>
          <w:p w:rsidR="0028667E" w:rsidRPr="009477C4" w:rsidRDefault="0028667E" w:rsidP="009477C4">
            <w:pPr>
              <w:jc w:val="both"/>
              <w:rPr>
                <w:sz w:val="20"/>
                <w:szCs w:val="20"/>
                <w:lang w:val="en-US"/>
              </w:rPr>
            </w:pPr>
          </w:p>
        </w:tc>
        <w:tc>
          <w:tcPr>
            <w:tcW w:w="2410" w:type="dxa"/>
            <w:gridSpan w:val="2"/>
          </w:tcPr>
          <w:p w:rsidR="0028667E" w:rsidRPr="009477C4" w:rsidRDefault="0028667E" w:rsidP="006C6E6E">
            <w:pPr>
              <w:rPr>
                <w:color w:val="000000"/>
                <w:sz w:val="20"/>
                <w:szCs w:val="20"/>
              </w:rPr>
            </w:pPr>
            <w:r w:rsidRPr="009477C4">
              <w:rPr>
                <w:color w:val="000000"/>
                <w:sz w:val="20"/>
                <w:szCs w:val="20"/>
              </w:rPr>
              <w:t xml:space="preserve">Ежегодный охват граждан в возрасте 14 - 30 лет социологическими опросами и мониторинговыми исследованиями </w:t>
            </w:r>
          </w:p>
        </w:tc>
        <w:tc>
          <w:tcPr>
            <w:tcW w:w="708" w:type="dxa"/>
            <w:gridSpan w:val="2"/>
          </w:tcPr>
          <w:p w:rsidR="0028667E" w:rsidRPr="009477C4" w:rsidRDefault="0028667E" w:rsidP="009477C4">
            <w:pPr>
              <w:jc w:val="center"/>
              <w:rPr>
                <w:color w:val="000000"/>
                <w:sz w:val="20"/>
                <w:szCs w:val="20"/>
              </w:rPr>
            </w:pPr>
            <w:r w:rsidRPr="009477C4">
              <w:rPr>
                <w:color w:val="000000"/>
                <w:sz w:val="20"/>
                <w:szCs w:val="20"/>
              </w:rPr>
              <w:t xml:space="preserve">чел. </w:t>
            </w:r>
          </w:p>
          <w:p w:rsidR="0028667E" w:rsidRPr="009477C4" w:rsidRDefault="0028667E" w:rsidP="009477C4">
            <w:pPr>
              <w:jc w:val="center"/>
              <w:rPr>
                <w:color w:val="000000"/>
                <w:sz w:val="20"/>
                <w:szCs w:val="20"/>
              </w:rPr>
            </w:pPr>
            <w:r w:rsidRPr="009477C4">
              <w:rPr>
                <w:color w:val="000000"/>
                <w:sz w:val="20"/>
                <w:szCs w:val="20"/>
              </w:rPr>
              <w:t>% от молодежи</w:t>
            </w:r>
          </w:p>
        </w:tc>
        <w:tc>
          <w:tcPr>
            <w:tcW w:w="993" w:type="dxa"/>
            <w:gridSpan w:val="2"/>
          </w:tcPr>
          <w:p w:rsidR="0028667E" w:rsidRPr="009477C4" w:rsidRDefault="0028667E" w:rsidP="009477C4">
            <w:pPr>
              <w:jc w:val="center"/>
              <w:rPr>
                <w:color w:val="000000"/>
                <w:sz w:val="20"/>
                <w:szCs w:val="20"/>
              </w:rPr>
            </w:pPr>
            <w:r w:rsidRPr="009477C4">
              <w:rPr>
                <w:color w:val="000000"/>
                <w:sz w:val="20"/>
                <w:szCs w:val="20"/>
              </w:rPr>
              <w:t>1740 8,0%</w:t>
            </w:r>
          </w:p>
        </w:tc>
        <w:tc>
          <w:tcPr>
            <w:tcW w:w="998" w:type="dxa"/>
            <w:gridSpan w:val="2"/>
          </w:tcPr>
          <w:p w:rsidR="0028667E" w:rsidRPr="009477C4" w:rsidRDefault="0028667E" w:rsidP="009477C4">
            <w:pPr>
              <w:jc w:val="center"/>
              <w:rPr>
                <w:sz w:val="20"/>
                <w:szCs w:val="20"/>
              </w:rPr>
            </w:pPr>
            <w:r w:rsidRPr="009477C4">
              <w:rPr>
                <w:sz w:val="20"/>
                <w:szCs w:val="20"/>
              </w:rPr>
              <w:t>1450</w:t>
            </w:r>
          </w:p>
          <w:p w:rsidR="0028667E" w:rsidRPr="009477C4" w:rsidRDefault="0028667E" w:rsidP="009477C4">
            <w:pPr>
              <w:jc w:val="center"/>
              <w:rPr>
                <w:sz w:val="20"/>
                <w:szCs w:val="20"/>
              </w:rPr>
            </w:pPr>
            <w:r w:rsidRPr="009477C4">
              <w:rPr>
                <w:sz w:val="20"/>
                <w:szCs w:val="20"/>
              </w:rPr>
              <w:t>6,6%</w:t>
            </w:r>
          </w:p>
        </w:tc>
        <w:tc>
          <w:tcPr>
            <w:tcW w:w="1559" w:type="dxa"/>
          </w:tcPr>
          <w:p w:rsidR="0028667E" w:rsidRPr="009477C4" w:rsidRDefault="0028667E" w:rsidP="009477C4">
            <w:pPr>
              <w:jc w:val="center"/>
              <w:rPr>
                <w:sz w:val="20"/>
                <w:szCs w:val="20"/>
              </w:rPr>
            </w:pPr>
          </w:p>
        </w:tc>
      </w:tr>
      <w:tr w:rsidR="0028667E" w:rsidRPr="009477C4" w:rsidTr="00C47C0E">
        <w:tc>
          <w:tcPr>
            <w:tcW w:w="843" w:type="dxa"/>
            <w:vMerge w:val="restart"/>
          </w:tcPr>
          <w:p w:rsidR="0028667E" w:rsidRPr="009477C4" w:rsidRDefault="0028667E" w:rsidP="009477C4">
            <w:pPr>
              <w:rPr>
                <w:sz w:val="20"/>
                <w:szCs w:val="20"/>
              </w:rPr>
            </w:pPr>
            <w:r>
              <w:rPr>
                <w:sz w:val="20"/>
                <w:szCs w:val="20"/>
              </w:rPr>
              <w:lastRenderedPageBreak/>
              <w:t>2</w:t>
            </w:r>
          </w:p>
        </w:tc>
        <w:tc>
          <w:tcPr>
            <w:tcW w:w="1868" w:type="dxa"/>
            <w:vMerge w:val="restart"/>
          </w:tcPr>
          <w:p w:rsidR="0028667E" w:rsidRPr="00FB0F39" w:rsidRDefault="0028667E" w:rsidP="00FB0F39">
            <w:pPr>
              <w:rPr>
                <w:sz w:val="20"/>
                <w:szCs w:val="20"/>
              </w:rPr>
            </w:pPr>
            <w:r w:rsidRPr="00FB0F39">
              <w:rPr>
                <w:sz w:val="20"/>
                <w:szCs w:val="20"/>
              </w:rPr>
              <w:t xml:space="preserve">Подпрограмма </w:t>
            </w:r>
          </w:p>
          <w:p w:rsidR="0028667E" w:rsidRPr="009477C4" w:rsidRDefault="0028667E" w:rsidP="00FB0F39">
            <w:pPr>
              <w:rPr>
                <w:sz w:val="20"/>
                <w:szCs w:val="20"/>
              </w:rPr>
            </w:pPr>
            <w:r w:rsidRPr="009477C4">
              <w:rPr>
                <w:sz w:val="20"/>
                <w:szCs w:val="20"/>
              </w:rPr>
              <w:t>«Психолого-педагогическая и социальная помощь подросткам и молодежи городского округа Кинешма»</w:t>
            </w:r>
          </w:p>
        </w:tc>
        <w:tc>
          <w:tcPr>
            <w:tcW w:w="1417" w:type="dxa"/>
            <w:vMerge/>
          </w:tcPr>
          <w:p w:rsidR="0028667E" w:rsidRPr="009477C4" w:rsidRDefault="0028667E" w:rsidP="009477C4">
            <w:pPr>
              <w:rPr>
                <w:sz w:val="20"/>
                <w:szCs w:val="20"/>
              </w:rPr>
            </w:pPr>
          </w:p>
        </w:tc>
        <w:tc>
          <w:tcPr>
            <w:tcW w:w="1401" w:type="dxa"/>
          </w:tcPr>
          <w:p w:rsidR="0028667E" w:rsidRPr="009477C4" w:rsidRDefault="0028667E" w:rsidP="009477C4">
            <w:pPr>
              <w:rPr>
                <w:sz w:val="20"/>
                <w:szCs w:val="20"/>
              </w:rPr>
            </w:pPr>
            <w:r w:rsidRPr="009477C4">
              <w:rPr>
                <w:sz w:val="20"/>
                <w:szCs w:val="20"/>
              </w:rPr>
              <w:t>Всего</w:t>
            </w:r>
          </w:p>
        </w:tc>
        <w:tc>
          <w:tcPr>
            <w:tcW w:w="1293" w:type="dxa"/>
            <w:gridSpan w:val="2"/>
          </w:tcPr>
          <w:p w:rsidR="0028667E" w:rsidRPr="009477C4" w:rsidRDefault="0028667E" w:rsidP="009477C4">
            <w:pPr>
              <w:jc w:val="center"/>
              <w:rPr>
                <w:sz w:val="20"/>
                <w:szCs w:val="20"/>
              </w:rPr>
            </w:pPr>
            <w:r w:rsidRPr="009477C4">
              <w:rPr>
                <w:sz w:val="20"/>
                <w:szCs w:val="20"/>
              </w:rPr>
              <w:t>2453,0</w:t>
            </w:r>
          </w:p>
        </w:tc>
        <w:tc>
          <w:tcPr>
            <w:tcW w:w="1275" w:type="dxa"/>
            <w:gridSpan w:val="2"/>
          </w:tcPr>
          <w:p w:rsidR="0028667E" w:rsidRPr="009477C4" w:rsidRDefault="0028667E" w:rsidP="009477C4">
            <w:pPr>
              <w:jc w:val="center"/>
              <w:rPr>
                <w:sz w:val="20"/>
                <w:szCs w:val="20"/>
              </w:rPr>
            </w:pPr>
            <w:r w:rsidRPr="009477C4">
              <w:rPr>
                <w:sz w:val="20"/>
                <w:szCs w:val="20"/>
              </w:rPr>
              <w:t>1150,8</w:t>
            </w:r>
          </w:p>
        </w:tc>
        <w:tc>
          <w:tcPr>
            <w:tcW w:w="1537" w:type="dxa"/>
            <w:vMerge w:val="restart"/>
          </w:tcPr>
          <w:p w:rsidR="002403EC" w:rsidRDefault="002403EC" w:rsidP="00C56A83">
            <w:pPr>
              <w:rPr>
                <w:sz w:val="20"/>
                <w:szCs w:val="20"/>
              </w:rPr>
            </w:pPr>
          </w:p>
          <w:p w:rsidR="002403EC" w:rsidRDefault="002403EC" w:rsidP="00C56A83">
            <w:pPr>
              <w:rPr>
                <w:sz w:val="20"/>
                <w:szCs w:val="20"/>
              </w:rPr>
            </w:pPr>
          </w:p>
          <w:p w:rsidR="002403EC" w:rsidRDefault="002403EC" w:rsidP="00C56A83">
            <w:pPr>
              <w:rPr>
                <w:sz w:val="20"/>
                <w:szCs w:val="20"/>
              </w:rPr>
            </w:pPr>
          </w:p>
          <w:p w:rsidR="002403EC" w:rsidRDefault="002403EC" w:rsidP="00C56A83">
            <w:pPr>
              <w:rPr>
                <w:sz w:val="20"/>
                <w:szCs w:val="20"/>
              </w:rPr>
            </w:pPr>
          </w:p>
          <w:p w:rsidR="002403EC" w:rsidRDefault="002403EC" w:rsidP="00C56A83">
            <w:pPr>
              <w:rPr>
                <w:sz w:val="20"/>
                <w:szCs w:val="20"/>
              </w:rPr>
            </w:pPr>
          </w:p>
          <w:p w:rsidR="002403EC" w:rsidRDefault="002403EC" w:rsidP="00C56A83">
            <w:pPr>
              <w:rPr>
                <w:sz w:val="20"/>
                <w:szCs w:val="20"/>
              </w:rPr>
            </w:pPr>
          </w:p>
          <w:p w:rsidR="002403EC" w:rsidRDefault="002403EC" w:rsidP="00C56A83">
            <w:pPr>
              <w:rPr>
                <w:sz w:val="20"/>
                <w:szCs w:val="20"/>
              </w:rPr>
            </w:pPr>
          </w:p>
          <w:p w:rsidR="002403EC" w:rsidRDefault="002403EC" w:rsidP="00C56A83">
            <w:pPr>
              <w:rPr>
                <w:sz w:val="20"/>
                <w:szCs w:val="20"/>
              </w:rPr>
            </w:pPr>
          </w:p>
          <w:p w:rsidR="0028667E" w:rsidRPr="009477C4" w:rsidRDefault="0028667E" w:rsidP="00295E86">
            <w:pPr>
              <w:rPr>
                <w:sz w:val="20"/>
                <w:szCs w:val="20"/>
              </w:rPr>
            </w:pPr>
          </w:p>
        </w:tc>
        <w:tc>
          <w:tcPr>
            <w:tcW w:w="2410" w:type="dxa"/>
            <w:gridSpan w:val="2"/>
            <w:vMerge w:val="restart"/>
          </w:tcPr>
          <w:p w:rsidR="0028667E" w:rsidRPr="009477C4" w:rsidRDefault="0028667E" w:rsidP="009477C4">
            <w:pPr>
              <w:jc w:val="center"/>
              <w:rPr>
                <w:sz w:val="20"/>
                <w:szCs w:val="20"/>
              </w:rPr>
            </w:pPr>
          </w:p>
        </w:tc>
        <w:tc>
          <w:tcPr>
            <w:tcW w:w="708" w:type="dxa"/>
            <w:gridSpan w:val="2"/>
            <w:vMerge w:val="restart"/>
          </w:tcPr>
          <w:p w:rsidR="0028667E" w:rsidRPr="009477C4" w:rsidRDefault="0028667E" w:rsidP="009477C4">
            <w:pPr>
              <w:jc w:val="center"/>
              <w:rPr>
                <w:sz w:val="20"/>
                <w:szCs w:val="20"/>
              </w:rPr>
            </w:pPr>
          </w:p>
        </w:tc>
        <w:tc>
          <w:tcPr>
            <w:tcW w:w="993" w:type="dxa"/>
            <w:gridSpan w:val="2"/>
            <w:vMerge w:val="restart"/>
          </w:tcPr>
          <w:p w:rsidR="0028667E" w:rsidRPr="009477C4" w:rsidRDefault="0028667E" w:rsidP="009477C4">
            <w:pPr>
              <w:jc w:val="center"/>
              <w:rPr>
                <w:sz w:val="20"/>
                <w:szCs w:val="20"/>
              </w:rPr>
            </w:pPr>
          </w:p>
        </w:tc>
        <w:tc>
          <w:tcPr>
            <w:tcW w:w="998" w:type="dxa"/>
            <w:gridSpan w:val="2"/>
            <w:vMerge w:val="restart"/>
          </w:tcPr>
          <w:p w:rsidR="0028667E" w:rsidRPr="009477C4" w:rsidRDefault="0028667E" w:rsidP="009477C4">
            <w:pPr>
              <w:jc w:val="center"/>
              <w:rPr>
                <w:sz w:val="20"/>
                <w:szCs w:val="20"/>
              </w:rPr>
            </w:pPr>
          </w:p>
        </w:tc>
        <w:tc>
          <w:tcPr>
            <w:tcW w:w="1559" w:type="dxa"/>
            <w:vMerge w:val="restart"/>
          </w:tcPr>
          <w:p w:rsidR="0028667E" w:rsidRPr="009477C4" w:rsidRDefault="0028667E" w:rsidP="009477C4">
            <w:pPr>
              <w:jc w:val="center"/>
              <w:rPr>
                <w:sz w:val="20"/>
                <w:szCs w:val="20"/>
              </w:rPr>
            </w:pPr>
            <w:r w:rsidRPr="009477C4">
              <w:rPr>
                <w:sz w:val="20"/>
                <w:szCs w:val="20"/>
              </w:rPr>
              <w:t>2347,3</w:t>
            </w:r>
          </w:p>
        </w:tc>
      </w:tr>
      <w:tr w:rsidR="0028667E" w:rsidRPr="009477C4" w:rsidTr="00C47C0E">
        <w:tc>
          <w:tcPr>
            <w:tcW w:w="843" w:type="dxa"/>
            <w:vMerge/>
          </w:tcPr>
          <w:p w:rsidR="0028667E" w:rsidRPr="009477C4" w:rsidRDefault="0028667E" w:rsidP="009477C4">
            <w:pPr>
              <w:rPr>
                <w:sz w:val="20"/>
                <w:szCs w:val="20"/>
              </w:rPr>
            </w:pPr>
          </w:p>
        </w:tc>
        <w:tc>
          <w:tcPr>
            <w:tcW w:w="1868" w:type="dxa"/>
            <w:vMerge/>
          </w:tcPr>
          <w:p w:rsidR="0028667E" w:rsidRPr="009477C4" w:rsidRDefault="0028667E" w:rsidP="009477C4">
            <w:pPr>
              <w:rPr>
                <w:sz w:val="20"/>
                <w:szCs w:val="20"/>
              </w:rPr>
            </w:pPr>
          </w:p>
        </w:tc>
        <w:tc>
          <w:tcPr>
            <w:tcW w:w="1417" w:type="dxa"/>
            <w:vMerge/>
          </w:tcPr>
          <w:p w:rsidR="0028667E" w:rsidRPr="009477C4" w:rsidRDefault="0028667E" w:rsidP="009477C4">
            <w:pPr>
              <w:rPr>
                <w:sz w:val="20"/>
                <w:szCs w:val="20"/>
              </w:rPr>
            </w:pPr>
          </w:p>
        </w:tc>
        <w:tc>
          <w:tcPr>
            <w:tcW w:w="1401" w:type="dxa"/>
          </w:tcPr>
          <w:p w:rsidR="0028667E" w:rsidRPr="009477C4" w:rsidRDefault="0028667E" w:rsidP="009477C4">
            <w:pPr>
              <w:rPr>
                <w:b/>
                <w:sz w:val="20"/>
                <w:szCs w:val="20"/>
              </w:rPr>
            </w:pPr>
            <w:r w:rsidRPr="00FB0F39">
              <w:rPr>
                <w:sz w:val="20"/>
                <w:szCs w:val="20"/>
              </w:rPr>
              <w:t>бюджетные ассигнования</w:t>
            </w:r>
            <w:r w:rsidRPr="009477C4">
              <w:rPr>
                <w:b/>
                <w:sz w:val="20"/>
                <w:szCs w:val="20"/>
              </w:rPr>
              <w:t xml:space="preserve"> </w:t>
            </w:r>
            <w:r w:rsidRPr="009477C4">
              <w:rPr>
                <w:sz w:val="20"/>
                <w:szCs w:val="20"/>
              </w:rPr>
              <w:t>всего,</w:t>
            </w:r>
            <w:r w:rsidRPr="009477C4">
              <w:rPr>
                <w:b/>
                <w:sz w:val="20"/>
                <w:szCs w:val="20"/>
              </w:rPr>
              <w:br/>
            </w:r>
            <w:r w:rsidRPr="009477C4">
              <w:rPr>
                <w:i/>
                <w:sz w:val="20"/>
                <w:szCs w:val="20"/>
              </w:rPr>
              <w:t>в том числе:</w:t>
            </w:r>
          </w:p>
        </w:tc>
        <w:tc>
          <w:tcPr>
            <w:tcW w:w="1293" w:type="dxa"/>
            <w:gridSpan w:val="2"/>
          </w:tcPr>
          <w:p w:rsidR="0028667E" w:rsidRPr="009477C4" w:rsidRDefault="0028667E" w:rsidP="009477C4">
            <w:pPr>
              <w:jc w:val="center"/>
              <w:rPr>
                <w:sz w:val="20"/>
                <w:szCs w:val="20"/>
              </w:rPr>
            </w:pPr>
            <w:r w:rsidRPr="009477C4">
              <w:rPr>
                <w:sz w:val="20"/>
                <w:szCs w:val="20"/>
              </w:rPr>
              <w:t>2453,0</w:t>
            </w:r>
          </w:p>
        </w:tc>
        <w:tc>
          <w:tcPr>
            <w:tcW w:w="1275" w:type="dxa"/>
            <w:gridSpan w:val="2"/>
          </w:tcPr>
          <w:p w:rsidR="0028667E" w:rsidRPr="009477C4" w:rsidRDefault="0028667E" w:rsidP="009477C4">
            <w:pPr>
              <w:jc w:val="center"/>
              <w:rPr>
                <w:sz w:val="20"/>
                <w:szCs w:val="20"/>
              </w:rPr>
            </w:pPr>
            <w:r w:rsidRPr="009477C4">
              <w:rPr>
                <w:sz w:val="20"/>
                <w:szCs w:val="20"/>
              </w:rPr>
              <w:t>1150,8</w:t>
            </w:r>
          </w:p>
        </w:tc>
        <w:tc>
          <w:tcPr>
            <w:tcW w:w="1537" w:type="dxa"/>
            <w:vMerge/>
          </w:tcPr>
          <w:p w:rsidR="0028667E" w:rsidRPr="009477C4" w:rsidRDefault="0028667E" w:rsidP="009477C4">
            <w:pPr>
              <w:jc w:val="center"/>
              <w:rPr>
                <w:sz w:val="20"/>
                <w:szCs w:val="20"/>
              </w:rPr>
            </w:pPr>
          </w:p>
        </w:tc>
        <w:tc>
          <w:tcPr>
            <w:tcW w:w="2410" w:type="dxa"/>
            <w:gridSpan w:val="2"/>
            <w:vMerge/>
          </w:tcPr>
          <w:p w:rsidR="0028667E" w:rsidRPr="009477C4" w:rsidRDefault="0028667E" w:rsidP="009477C4">
            <w:pPr>
              <w:jc w:val="center"/>
              <w:rPr>
                <w:sz w:val="20"/>
                <w:szCs w:val="20"/>
              </w:rPr>
            </w:pPr>
          </w:p>
        </w:tc>
        <w:tc>
          <w:tcPr>
            <w:tcW w:w="708" w:type="dxa"/>
            <w:gridSpan w:val="2"/>
            <w:vMerge/>
          </w:tcPr>
          <w:p w:rsidR="0028667E" w:rsidRPr="009477C4" w:rsidRDefault="0028667E" w:rsidP="009477C4">
            <w:pPr>
              <w:jc w:val="center"/>
              <w:rPr>
                <w:sz w:val="20"/>
                <w:szCs w:val="20"/>
              </w:rPr>
            </w:pPr>
          </w:p>
        </w:tc>
        <w:tc>
          <w:tcPr>
            <w:tcW w:w="993" w:type="dxa"/>
            <w:gridSpan w:val="2"/>
            <w:vMerge/>
          </w:tcPr>
          <w:p w:rsidR="0028667E" w:rsidRPr="009477C4" w:rsidRDefault="0028667E" w:rsidP="009477C4">
            <w:pPr>
              <w:jc w:val="center"/>
              <w:rPr>
                <w:sz w:val="20"/>
                <w:szCs w:val="20"/>
              </w:rPr>
            </w:pPr>
          </w:p>
        </w:tc>
        <w:tc>
          <w:tcPr>
            <w:tcW w:w="998" w:type="dxa"/>
            <w:gridSpan w:val="2"/>
            <w:vMerge/>
          </w:tcPr>
          <w:p w:rsidR="0028667E" w:rsidRPr="009477C4" w:rsidRDefault="0028667E" w:rsidP="009477C4">
            <w:pPr>
              <w:jc w:val="center"/>
              <w:rPr>
                <w:sz w:val="20"/>
                <w:szCs w:val="20"/>
              </w:rPr>
            </w:pPr>
          </w:p>
        </w:tc>
        <w:tc>
          <w:tcPr>
            <w:tcW w:w="1559" w:type="dxa"/>
            <w:vMerge/>
          </w:tcPr>
          <w:p w:rsidR="0028667E" w:rsidRPr="009477C4" w:rsidRDefault="0028667E" w:rsidP="009477C4">
            <w:pPr>
              <w:jc w:val="center"/>
              <w:rPr>
                <w:sz w:val="20"/>
                <w:szCs w:val="20"/>
              </w:rPr>
            </w:pPr>
          </w:p>
        </w:tc>
      </w:tr>
      <w:tr w:rsidR="0028667E" w:rsidRPr="009477C4" w:rsidTr="00C47C0E">
        <w:tc>
          <w:tcPr>
            <w:tcW w:w="843" w:type="dxa"/>
            <w:vMerge/>
          </w:tcPr>
          <w:p w:rsidR="0028667E" w:rsidRPr="009477C4" w:rsidRDefault="0028667E" w:rsidP="009477C4">
            <w:pPr>
              <w:rPr>
                <w:sz w:val="20"/>
                <w:szCs w:val="20"/>
              </w:rPr>
            </w:pPr>
          </w:p>
        </w:tc>
        <w:tc>
          <w:tcPr>
            <w:tcW w:w="1868" w:type="dxa"/>
            <w:vMerge/>
          </w:tcPr>
          <w:p w:rsidR="0028667E" w:rsidRPr="009477C4" w:rsidRDefault="0028667E" w:rsidP="009477C4">
            <w:pPr>
              <w:rPr>
                <w:sz w:val="20"/>
                <w:szCs w:val="20"/>
              </w:rPr>
            </w:pPr>
          </w:p>
        </w:tc>
        <w:tc>
          <w:tcPr>
            <w:tcW w:w="1417" w:type="dxa"/>
            <w:vMerge/>
          </w:tcPr>
          <w:p w:rsidR="0028667E" w:rsidRPr="009477C4" w:rsidRDefault="0028667E" w:rsidP="009477C4">
            <w:pPr>
              <w:rPr>
                <w:sz w:val="20"/>
                <w:szCs w:val="20"/>
              </w:rPr>
            </w:pPr>
          </w:p>
        </w:tc>
        <w:tc>
          <w:tcPr>
            <w:tcW w:w="1401" w:type="dxa"/>
          </w:tcPr>
          <w:p w:rsidR="0028667E" w:rsidRPr="009477C4" w:rsidRDefault="0028667E" w:rsidP="009477C4">
            <w:pPr>
              <w:rPr>
                <w:sz w:val="20"/>
                <w:szCs w:val="20"/>
              </w:rPr>
            </w:pPr>
            <w:r w:rsidRPr="009477C4">
              <w:rPr>
                <w:sz w:val="20"/>
                <w:szCs w:val="20"/>
              </w:rPr>
              <w:t>- бюджет городского округа Кинешма</w:t>
            </w:r>
          </w:p>
        </w:tc>
        <w:tc>
          <w:tcPr>
            <w:tcW w:w="1293" w:type="dxa"/>
            <w:gridSpan w:val="2"/>
          </w:tcPr>
          <w:p w:rsidR="0028667E" w:rsidRPr="009477C4" w:rsidRDefault="0028667E" w:rsidP="009477C4">
            <w:pPr>
              <w:jc w:val="center"/>
              <w:rPr>
                <w:sz w:val="20"/>
                <w:szCs w:val="20"/>
              </w:rPr>
            </w:pPr>
            <w:r w:rsidRPr="009477C4">
              <w:rPr>
                <w:sz w:val="20"/>
                <w:szCs w:val="20"/>
              </w:rPr>
              <w:t>2453,0</w:t>
            </w:r>
          </w:p>
        </w:tc>
        <w:tc>
          <w:tcPr>
            <w:tcW w:w="1275" w:type="dxa"/>
            <w:gridSpan w:val="2"/>
          </w:tcPr>
          <w:p w:rsidR="0028667E" w:rsidRPr="009477C4" w:rsidRDefault="0028667E" w:rsidP="009477C4">
            <w:pPr>
              <w:jc w:val="center"/>
              <w:rPr>
                <w:sz w:val="20"/>
                <w:szCs w:val="20"/>
              </w:rPr>
            </w:pPr>
            <w:r w:rsidRPr="009477C4">
              <w:rPr>
                <w:sz w:val="20"/>
                <w:szCs w:val="20"/>
              </w:rPr>
              <w:t>1150,8</w:t>
            </w:r>
          </w:p>
        </w:tc>
        <w:tc>
          <w:tcPr>
            <w:tcW w:w="1537" w:type="dxa"/>
            <w:vMerge/>
          </w:tcPr>
          <w:p w:rsidR="0028667E" w:rsidRPr="009477C4" w:rsidRDefault="0028667E" w:rsidP="009477C4">
            <w:pPr>
              <w:jc w:val="center"/>
              <w:rPr>
                <w:sz w:val="20"/>
                <w:szCs w:val="20"/>
              </w:rPr>
            </w:pPr>
          </w:p>
        </w:tc>
        <w:tc>
          <w:tcPr>
            <w:tcW w:w="2410" w:type="dxa"/>
            <w:gridSpan w:val="2"/>
            <w:vMerge/>
          </w:tcPr>
          <w:p w:rsidR="0028667E" w:rsidRPr="009477C4" w:rsidRDefault="0028667E" w:rsidP="009477C4">
            <w:pPr>
              <w:jc w:val="center"/>
              <w:rPr>
                <w:sz w:val="20"/>
                <w:szCs w:val="20"/>
              </w:rPr>
            </w:pPr>
          </w:p>
        </w:tc>
        <w:tc>
          <w:tcPr>
            <w:tcW w:w="708" w:type="dxa"/>
            <w:gridSpan w:val="2"/>
            <w:vMerge/>
          </w:tcPr>
          <w:p w:rsidR="0028667E" w:rsidRPr="009477C4" w:rsidRDefault="0028667E" w:rsidP="009477C4">
            <w:pPr>
              <w:jc w:val="center"/>
              <w:rPr>
                <w:sz w:val="20"/>
                <w:szCs w:val="20"/>
              </w:rPr>
            </w:pPr>
          </w:p>
        </w:tc>
        <w:tc>
          <w:tcPr>
            <w:tcW w:w="993" w:type="dxa"/>
            <w:gridSpan w:val="2"/>
            <w:vMerge/>
          </w:tcPr>
          <w:p w:rsidR="0028667E" w:rsidRPr="009477C4" w:rsidRDefault="0028667E" w:rsidP="009477C4">
            <w:pPr>
              <w:jc w:val="center"/>
              <w:rPr>
                <w:sz w:val="20"/>
                <w:szCs w:val="20"/>
              </w:rPr>
            </w:pPr>
          </w:p>
        </w:tc>
        <w:tc>
          <w:tcPr>
            <w:tcW w:w="998" w:type="dxa"/>
            <w:gridSpan w:val="2"/>
            <w:vMerge/>
          </w:tcPr>
          <w:p w:rsidR="0028667E" w:rsidRPr="009477C4" w:rsidRDefault="0028667E" w:rsidP="009477C4">
            <w:pPr>
              <w:jc w:val="center"/>
              <w:rPr>
                <w:sz w:val="20"/>
                <w:szCs w:val="20"/>
              </w:rPr>
            </w:pPr>
          </w:p>
        </w:tc>
        <w:tc>
          <w:tcPr>
            <w:tcW w:w="1559" w:type="dxa"/>
            <w:vMerge/>
          </w:tcPr>
          <w:p w:rsidR="0028667E" w:rsidRPr="009477C4" w:rsidRDefault="0028667E" w:rsidP="009477C4">
            <w:pPr>
              <w:jc w:val="center"/>
              <w:rPr>
                <w:sz w:val="20"/>
                <w:szCs w:val="20"/>
              </w:rPr>
            </w:pPr>
          </w:p>
        </w:tc>
      </w:tr>
      <w:tr w:rsidR="0028667E" w:rsidRPr="009477C4" w:rsidTr="00C47C0E">
        <w:tc>
          <w:tcPr>
            <w:tcW w:w="843" w:type="dxa"/>
            <w:vMerge w:val="restart"/>
          </w:tcPr>
          <w:p w:rsidR="0028667E" w:rsidRPr="009477C4" w:rsidRDefault="0028667E" w:rsidP="009477C4">
            <w:pPr>
              <w:rPr>
                <w:sz w:val="20"/>
                <w:szCs w:val="20"/>
              </w:rPr>
            </w:pPr>
            <w:r>
              <w:rPr>
                <w:sz w:val="20"/>
                <w:szCs w:val="20"/>
              </w:rPr>
              <w:t>2.1</w:t>
            </w:r>
          </w:p>
        </w:tc>
        <w:tc>
          <w:tcPr>
            <w:tcW w:w="1868" w:type="dxa"/>
            <w:vMerge w:val="restart"/>
          </w:tcPr>
          <w:p w:rsidR="0028667E" w:rsidRPr="009477C4" w:rsidRDefault="0028667E" w:rsidP="00C56A83">
            <w:pPr>
              <w:rPr>
                <w:sz w:val="20"/>
                <w:szCs w:val="20"/>
              </w:rPr>
            </w:pPr>
            <w:r w:rsidRPr="00C56A83">
              <w:rPr>
                <w:sz w:val="20"/>
                <w:szCs w:val="20"/>
              </w:rPr>
              <w:t>Основное мероприятие</w:t>
            </w:r>
            <w:r>
              <w:rPr>
                <w:b/>
                <w:sz w:val="20"/>
                <w:szCs w:val="20"/>
              </w:rPr>
              <w:t xml:space="preserve"> </w:t>
            </w:r>
            <w:r w:rsidRPr="009477C4">
              <w:rPr>
                <w:sz w:val="20"/>
                <w:szCs w:val="20"/>
              </w:rPr>
              <w:t xml:space="preserve"> «Предоставление консультационных и методических услуг»</w:t>
            </w:r>
          </w:p>
          <w:p w:rsidR="0028667E" w:rsidRPr="009477C4" w:rsidRDefault="0028667E" w:rsidP="009477C4">
            <w:pPr>
              <w:jc w:val="both"/>
              <w:rPr>
                <w:sz w:val="20"/>
                <w:szCs w:val="20"/>
              </w:rPr>
            </w:pPr>
          </w:p>
          <w:p w:rsidR="0028667E" w:rsidRPr="009477C4" w:rsidRDefault="0028667E" w:rsidP="009477C4">
            <w:pPr>
              <w:jc w:val="both"/>
              <w:rPr>
                <w:sz w:val="20"/>
                <w:szCs w:val="20"/>
              </w:rPr>
            </w:pPr>
          </w:p>
        </w:tc>
        <w:tc>
          <w:tcPr>
            <w:tcW w:w="1417" w:type="dxa"/>
            <w:vMerge/>
          </w:tcPr>
          <w:p w:rsidR="0028667E" w:rsidRPr="009477C4" w:rsidRDefault="0028667E" w:rsidP="009477C4">
            <w:pPr>
              <w:rPr>
                <w:sz w:val="20"/>
                <w:szCs w:val="20"/>
              </w:rPr>
            </w:pPr>
          </w:p>
        </w:tc>
        <w:tc>
          <w:tcPr>
            <w:tcW w:w="1401" w:type="dxa"/>
          </w:tcPr>
          <w:p w:rsidR="0028667E" w:rsidRPr="009477C4" w:rsidRDefault="0028667E" w:rsidP="009477C4">
            <w:pPr>
              <w:rPr>
                <w:sz w:val="20"/>
                <w:szCs w:val="20"/>
              </w:rPr>
            </w:pPr>
            <w:r w:rsidRPr="009477C4">
              <w:rPr>
                <w:sz w:val="20"/>
                <w:szCs w:val="20"/>
              </w:rPr>
              <w:t>Всего</w:t>
            </w:r>
          </w:p>
        </w:tc>
        <w:tc>
          <w:tcPr>
            <w:tcW w:w="1293" w:type="dxa"/>
            <w:gridSpan w:val="2"/>
          </w:tcPr>
          <w:p w:rsidR="0028667E" w:rsidRPr="009477C4" w:rsidRDefault="0028667E" w:rsidP="009477C4">
            <w:pPr>
              <w:jc w:val="center"/>
              <w:rPr>
                <w:sz w:val="20"/>
                <w:szCs w:val="20"/>
              </w:rPr>
            </w:pPr>
            <w:r w:rsidRPr="009477C4">
              <w:rPr>
                <w:sz w:val="20"/>
                <w:szCs w:val="20"/>
              </w:rPr>
              <w:t>2453,0</w:t>
            </w:r>
          </w:p>
        </w:tc>
        <w:tc>
          <w:tcPr>
            <w:tcW w:w="1275" w:type="dxa"/>
            <w:gridSpan w:val="2"/>
          </w:tcPr>
          <w:p w:rsidR="0028667E" w:rsidRPr="009477C4" w:rsidRDefault="0028667E" w:rsidP="009477C4">
            <w:pPr>
              <w:jc w:val="center"/>
              <w:rPr>
                <w:sz w:val="20"/>
                <w:szCs w:val="20"/>
              </w:rPr>
            </w:pPr>
            <w:r w:rsidRPr="009477C4">
              <w:rPr>
                <w:sz w:val="20"/>
                <w:szCs w:val="20"/>
              </w:rPr>
              <w:t>1150,8</w:t>
            </w:r>
          </w:p>
        </w:tc>
        <w:tc>
          <w:tcPr>
            <w:tcW w:w="1537" w:type="dxa"/>
            <w:vMerge w:val="restart"/>
          </w:tcPr>
          <w:p w:rsidR="002403EC" w:rsidRPr="009477C4" w:rsidRDefault="002403EC" w:rsidP="00C56A83">
            <w:pPr>
              <w:rPr>
                <w:sz w:val="20"/>
                <w:szCs w:val="20"/>
              </w:rPr>
            </w:pPr>
            <w:r w:rsidRPr="009477C4">
              <w:rPr>
                <w:sz w:val="20"/>
                <w:szCs w:val="20"/>
              </w:rPr>
              <w:t>Психологические вечера «Вопрос психологу» для молодых родителей микрорайонов «</w:t>
            </w:r>
            <w:proofErr w:type="spellStart"/>
            <w:r w:rsidRPr="009477C4">
              <w:rPr>
                <w:sz w:val="20"/>
                <w:szCs w:val="20"/>
              </w:rPr>
              <w:t>Электроконтакт</w:t>
            </w:r>
            <w:proofErr w:type="spellEnd"/>
            <w:r w:rsidRPr="009477C4">
              <w:rPr>
                <w:sz w:val="20"/>
                <w:szCs w:val="20"/>
              </w:rPr>
              <w:t xml:space="preserve">», «Центр города», охват </w:t>
            </w:r>
            <w:r w:rsidRPr="009477C4">
              <w:rPr>
                <w:sz w:val="20"/>
                <w:szCs w:val="20"/>
              </w:rPr>
              <w:lastRenderedPageBreak/>
              <w:t xml:space="preserve">104 чел. </w:t>
            </w:r>
          </w:p>
          <w:p w:rsidR="002403EC" w:rsidRPr="009477C4" w:rsidRDefault="002403EC" w:rsidP="00C56A83">
            <w:pPr>
              <w:rPr>
                <w:sz w:val="20"/>
                <w:szCs w:val="20"/>
              </w:rPr>
            </w:pPr>
            <w:r w:rsidRPr="009477C4">
              <w:rPr>
                <w:sz w:val="20"/>
                <w:szCs w:val="20"/>
              </w:rPr>
              <w:t>Тематические занятия с родителями детских  садов №6, 36 «Психологические особенности ребенка-дошкольника», с общим охватом 38 чел.</w:t>
            </w:r>
          </w:p>
          <w:p w:rsidR="002403EC" w:rsidRDefault="002403EC" w:rsidP="00295E86">
            <w:pPr>
              <w:rPr>
                <w:sz w:val="20"/>
                <w:szCs w:val="20"/>
              </w:rPr>
            </w:pPr>
            <w:r w:rsidRPr="009477C4">
              <w:rPr>
                <w:sz w:val="20"/>
                <w:szCs w:val="20"/>
              </w:rPr>
              <w:t>Логопедическ</w:t>
            </w:r>
            <w:r>
              <w:rPr>
                <w:sz w:val="20"/>
                <w:szCs w:val="20"/>
              </w:rPr>
              <w:t>и</w:t>
            </w:r>
            <w:r w:rsidRPr="009477C4">
              <w:rPr>
                <w:sz w:val="20"/>
                <w:szCs w:val="20"/>
              </w:rPr>
              <w:t>е занятия, 62 чел.</w:t>
            </w:r>
          </w:p>
          <w:p w:rsidR="002403EC" w:rsidRPr="009477C4" w:rsidRDefault="002403EC" w:rsidP="00295E86">
            <w:pPr>
              <w:rPr>
                <w:sz w:val="20"/>
                <w:szCs w:val="20"/>
              </w:rPr>
            </w:pPr>
            <w:r w:rsidRPr="009477C4">
              <w:rPr>
                <w:sz w:val="20"/>
                <w:szCs w:val="20"/>
              </w:rPr>
              <w:t>Занятия клуба «Мальчики +Девочки =Любовь», 17 чел.</w:t>
            </w:r>
          </w:p>
          <w:p w:rsidR="002403EC" w:rsidRPr="009477C4" w:rsidRDefault="002403EC" w:rsidP="00295E86">
            <w:pPr>
              <w:rPr>
                <w:sz w:val="20"/>
                <w:szCs w:val="20"/>
              </w:rPr>
            </w:pPr>
            <w:r w:rsidRPr="009477C4">
              <w:rPr>
                <w:sz w:val="20"/>
                <w:szCs w:val="20"/>
              </w:rPr>
              <w:t>Занятия клуба «Заботливый родитель», 17 чел.</w:t>
            </w:r>
          </w:p>
          <w:p w:rsidR="002403EC" w:rsidRPr="009477C4" w:rsidRDefault="002403EC" w:rsidP="00295E86">
            <w:pPr>
              <w:rPr>
                <w:sz w:val="20"/>
                <w:szCs w:val="20"/>
              </w:rPr>
            </w:pPr>
            <w:r w:rsidRPr="009477C4">
              <w:rPr>
                <w:sz w:val="20"/>
                <w:szCs w:val="20"/>
              </w:rPr>
              <w:t xml:space="preserve">Тематическое занятие для кураторов школьных служб примирения, кол-во участников 15 чел., </w:t>
            </w:r>
          </w:p>
          <w:p w:rsidR="002403EC" w:rsidRPr="009477C4" w:rsidRDefault="002403EC" w:rsidP="00295E86">
            <w:pPr>
              <w:rPr>
                <w:sz w:val="20"/>
                <w:szCs w:val="20"/>
              </w:rPr>
            </w:pPr>
            <w:r w:rsidRPr="009477C4">
              <w:rPr>
                <w:sz w:val="20"/>
                <w:szCs w:val="20"/>
              </w:rPr>
              <w:lastRenderedPageBreak/>
              <w:t>Участие в городских единых днях профилактики,  27 чел.</w:t>
            </w:r>
          </w:p>
          <w:p w:rsidR="002403EC" w:rsidRPr="009477C4" w:rsidRDefault="002403EC" w:rsidP="00295E86">
            <w:pPr>
              <w:rPr>
                <w:sz w:val="20"/>
                <w:szCs w:val="20"/>
              </w:rPr>
            </w:pPr>
            <w:r w:rsidRPr="009477C4">
              <w:rPr>
                <w:sz w:val="20"/>
                <w:szCs w:val="20"/>
              </w:rPr>
              <w:t>Тематические занятия для родителей СОШ №2 «Подготовка семьи к ЕГЭ», 27 чел.</w:t>
            </w:r>
          </w:p>
          <w:p w:rsidR="002403EC" w:rsidRPr="009477C4" w:rsidRDefault="002403EC" w:rsidP="00295E86">
            <w:pPr>
              <w:rPr>
                <w:sz w:val="20"/>
                <w:szCs w:val="20"/>
              </w:rPr>
            </w:pPr>
            <w:r w:rsidRPr="009477C4">
              <w:rPr>
                <w:sz w:val="20"/>
                <w:szCs w:val="20"/>
              </w:rPr>
              <w:t xml:space="preserve">Родительское собрание по набору </w:t>
            </w:r>
            <w:proofErr w:type="gramStart"/>
            <w:r w:rsidRPr="009477C4">
              <w:rPr>
                <w:sz w:val="20"/>
                <w:szCs w:val="20"/>
              </w:rPr>
              <w:t>детей</w:t>
            </w:r>
            <w:proofErr w:type="gramEnd"/>
            <w:r w:rsidRPr="009477C4">
              <w:rPr>
                <w:sz w:val="20"/>
                <w:szCs w:val="20"/>
              </w:rPr>
              <w:t xml:space="preserve"> а ЛДП «</w:t>
            </w:r>
            <w:proofErr w:type="spellStart"/>
            <w:r w:rsidRPr="009477C4">
              <w:rPr>
                <w:sz w:val="20"/>
                <w:szCs w:val="20"/>
              </w:rPr>
              <w:t>Инсайт</w:t>
            </w:r>
            <w:proofErr w:type="spellEnd"/>
            <w:r w:rsidRPr="009477C4">
              <w:rPr>
                <w:sz w:val="20"/>
                <w:szCs w:val="20"/>
              </w:rPr>
              <w:t>» 15 чел.</w:t>
            </w:r>
          </w:p>
          <w:p w:rsidR="002403EC" w:rsidRPr="009477C4" w:rsidRDefault="002403EC" w:rsidP="00295E86">
            <w:pPr>
              <w:rPr>
                <w:sz w:val="20"/>
                <w:szCs w:val="20"/>
              </w:rPr>
            </w:pPr>
            <w:r w:rsidRPr="009477C4">
              <w:rPr>
                <w:sz w:val="20"/>
                <w:szCs w:val="20"/>
              </w:rPr>
              <w:t xml:space="preserve">Тематическое занятие для студентов </w:t>
            </w:r>
            <w:proofErr w:type="spellStart"/>
            <w:r w:rsidRPr="009477C4">
              <w:rPr>
                <w:sz w:val="20"/>
                <w:szCs w:val="20"/>
              </w:rPr>
              <w:t>педколледжа</w:t>
            </w:r>
            <w:proofErr w:type="spellEnd"/>
            <w:r w:rsidRPr="009477C4">
              <w:rPr>
                <w:sz w:val="20"/>
                <w:szCs w:val="20"/>
              </w:rPr>
              <w:t xml:space="preserve">, проживающих в общежитии: «Конструктивные и </w:t>
            </w:r>
            <w:proofErr w:type="spellStart"/>
            <w:r w:rsidRPr="009477C4">
              <w:rPr>
                <w:sz w:val="20"/>
                <w:szCs w:val="20"/>
              </w:rPr>
              <w:t>деконструктивные</w:t>
            </w:r>
            <w:proofErr w:type="spellEnd"/>
            <w:r w:rsidRPr="009477C4">
              <w:rPr>
                <w:sz w:val="20"/>
                <w:szCs w:val="20"/>
              </w:rPr>
              <w:t xml:space="preserve"> конфликты» 22 чел.</w:t>
            </w:r>
          </w:p>
          <w:p w:rsidR="002403EC" w:rsidRPr="009477C4" w:rsidRDefault="002403EC" w:rsidP="00295E86">
            <w:pPr>
              <w:rPr>
                <w:sz w:val="20"/>
                <w:szCs w:val="20"/>
              </w:rPr>
            </w:pPr>
            <w:r w:rsidRPr="009477C4">
              <w:rPr>
                <w:sz w:val="20"/>
                <w:szCs w:val="20"/>
              </w:rPr>
              <w:t>Тематическое занятие «Телефон доверия», 35 чел.</w:t>
            </w:r>
          </w:p>
          <w:p w:rsidR="002403EC" w:rsidRPr="009477C4" w:rsidRDefault="002403EC" w:rsidP="00295E86">
            <w:pPr>
              <w:rPr>
                <w:sz w:val="20"/>
                <w:szCs w:val="20"/>
              </w:rPr>
            </w:pPr>
            <w:r w:rsidRPr="009477C4">
              <w:rPr>
                <w:sz w:val="20"/>
                <w:szCs w:val="20"/>
              </w:rPr>
              <w:t>ЛДП «</w:t>
            </w:r>
            <w:proofErr w:type="spellStart"/>
            <w:r w:rsidRPr="009477C4">
              <w:rPr>
                <w:sz w:val="20"/>
                <w:szCs w:val="20"/>
              </w:rPr>
              <w:t>Инсайт</w:t>
            </w:r>
            <w:proofErr w:type="spellEnd"/>
            <w:r w:rsidRPr="009477C4">
              <w:rPr>
                <w:sz w:val="20"/>
                <w:szCs w:val="20"/>
              </w:rPr>
              <w:t xml:space="preserve">» </w:t>
            </w:r>
            <w:r w:rsidRPr="009477C4">
              <w:rPr>
                <w:sz w:val="20"/>
                <w:szCs w:val="20"/>
              </w:rPr>
              <w:lastRenderedPageBreak/>
              <w:t>15 чел.</w:t>
            </w:r>
          </w:p>
          <w:p w:rsidR="0028667E" w:rsidRPr="009477C4" w:rsidRDefault="002403EC" w:rsidP="00295E86">
            <w:pPr>
              <w:rPr>
                <w:sz w:val="20"/>
                <w:szCs w:val="20"/>
              </w:rPr>
            </w:pPr>
            <w:r w:rsidRPr="009477C4">
              <w:rPr>
                <w:sz w:val="20"/>
                <w:szCs w:val="20"/>
              </w:rPr>
              <w:t>Инди</w:t>
            </w:r>
            <w:r w:rsidR="00E01E98">
              <w:rPr>
                <w:sz w:val="20"/>
                <w:szCs w:val="20"/>
              </w:rPr>
              <w:t>видуальные консультации 56 чел.</w:t>
            </w:r>
          </w:p>
        </w:tc>
        <w:tc>
          <w:tcPr>
            <w:tcW w:w="2410" w:type="dxa"/>
            <w:gridSpan w:val="2"/>
            <w:vMerge w:val="restart"/>
          </w:tcPr>
          <w:p w:rsidR="0028667E" w:rsidRPr="009477C4" w:rsidRDefault="0028667E" w:rsidP="009477C4">
            <w:pPr>
              <w:jc w:val="center"/>
              <w:rPr>
                <w:sz w:val="20"/>
                <w:szCs w:val="20"/>
              </w:rPr>
            </w:pPr>
          </w:p>
        </w:tc>
        <w:tc>
          <w:tcPr>
            <w:tcW w:w="708" w:type="dxa"/>
            <w:gridSpan w:val="2"/>
            <w:vMerge w:val="restart"/>
          </w:tcPr>
          <w:p w:rsidR="0028667E" w:rsidRPr="009477C4" w:rsidRDefault="0028667E" w:rsidP="009477C4">
            <w:pPr>
              <w:jc w:val="center"/>
              <w:rPr>
                <w:sz w:val="20"/>
                <w:szCs w:val="20"/>
              </w:rPr>
            </w:pPr>
          </w:p>
        </w:tc>
        <w:tc>
          <w:tcPr>
            <w:tcW w:w="993" w:type="dxa"/>
            <w:gridSpan w:val="2"/>
            <w:vMerge w:val="restart"/>
          </w:tcPr>
          <w:p w:rsidR="0028667E" w:rsidRPr="009477C4" w:rsidRDefault="0028667E" w:rsidP="009477C4">
            <w:pPr>
              <w:jc w:val="center"/>
              <w:rPr>
                <w:sz w:val="20"/>
                <w:szCs w:val="20"/>
              </w:rPr>
            </w:pPr>
          </w:p>
        </w:tc>
        <w:tc>
          <w:tcPr>
            <w:tcW w:w="998" w:type="dxa"/>
            <w:gridSpan w:val="2"/>
            <w:vMerge w:val="restart"/>
          </w:tcPr>
          <w:p w:rsidR="0028667E" w:rsidRPr="009477C4" w:rsidRDefault="0028667E" w:rsidP="009477C4">
            <w:pPr>
              <w:jc w:val="center"/>
              <w:rPr>
                <w:sz w:val="20"/>
                <w:szCs w:val="20"/>
              </w:rPr>
            </w:pPr>
          </w:p>
        </w:tc>
        <w:tc>
          <w:tcPr>
            <w:tcW w:w="1559" w:type="dxa"/>
            <w:vMerge w:val="restart"/>
          </w:tcPr>
          <w:p w:rsidR="0028667E" w:rsidRPr="009477C4" w:rsidRDefault="0028667E" w:rsidP="009477C4">
            <w:pPr>
              <w:jc w:val="center"/>
              <w:rPr>
                <w:sz w:val="20"/>
                <w:szCs w:val="20"/>
              </w:rPr>
            </w:pPr>
            <w:r w:rsidRPr="009477C4">
              <w:rPr>
                <w:sz w:val="20"/>
                <w:szCs w:val="20"/>
              </w:rPr>
              <w:t>2347,3</w:t>
            </w:r>
          </w:p>
        </w:tc>
      </w:tr>
      <w:tr w:rsidR="0028667E" w:rsidRPr="009477C4" w:rsidTr="00C47C0E">
        <w:tc>
          <w:tcPr>
            <w:tcW w:w="843" w:type="dxa"/>
            <w:vMerge/>
          </w:tcPr>
          <w:p w:rsidR="0028667E" w:rsidRPr="009477C4" w:rsidRDefault="0028667E" w:rsidP="009477C4">
            <w:pPr>
              <w:rPr>
                <w:sz w:val="20"/>
                <w:szCs w:val="20"/>
              </w:rPr>
            </w:pPr>
          </w:p>
        </w:tc>
        <w:tc>
          <w:tcPr>
            <w:tcW w:w="1868" w:type="dxa"/>
            <w:vMerge/>
          </w:tcPr>
          <w:p w:rsidR="0028667E" w:rsidRPr="009477C4" w:rsidRDefault="0028667E" w:rsidP="009477C4">
            <w:pPr>
              <w:rPr>
                <w:sz w:val="20"/>
                <w:szCs w:val="20"/>
              </w:rPr>
            </w:pPr>
          </w:p>
        </w:tc>
        <w:tc>
          <w:tcPr>
            <w:tcW w:w="1417" w:type="dxa"/>
            <w:vMerge/>
          </w:tcPr>
          <w:p w:rsidR="0028667E" w:rsidRPr="009477C4" w:rsidRDefault="0028667E" w:rsidP="009477C4">
            <w:pPr>
              <w:rPr>
                <w:sz w:val="20"/>
                <w:szCs w:val="20"/>
              </w:rPr>
            </w:pPr>
          </w:p>
        </w:tc>
        <w:tc>
          <w:tcPr>
            <w:tcW w:w="1401" w:type="dxa"/>
          </w:tcPr>
          <w:p w:rsidR="0028667E" w:rsidRPr="009477C4" w:rsidRDefault="0028667E" w:rsidP="009477C4">
            <w:pPr>
              <w:rPr>
                <w:b/>
                <w:sz w:val="20"/>
                <w:szCs w:val="20"/>
              </w:rPr>
            </w:pPr>
            <w:r w:rsidRPr="00C56A83">
              <w:rPr>
                <w:sz w:val="20"/>
                <w:szCs w:val="20"/>
              </w:rPr>
              <w:t>бюджетные ассигнования</w:t>
            </w:r>
            <w:r w:rsidRPr="009477C4">
              <w:rPr>
                <w:b/>
                <w:sz w:val="20"/>
                <w:szCs w:val="20"/>
              </w:rPr>
              <w:t xml:space="preserve"> </w:t>
            </w:r>
            <w:r w:rsidRPr="009477C4">
              <w:rPr>
                <w:sz w:val="20"/>
                <w:szCs w:val="20"/>
              </w:rPr>
              <w:t>всего,</w:t>
            </w:r>
            <w:r w:rsidRPr="009477C4">
              <w:rPr>
                <w:b/>
                <w:sz w:val="20"/>
                <w:szCs w:val="20"/>
              </w:rPr>
              <w:br/>
            </w:r>
            <w:r w:rsidRPr="009477C4">
              <w:rPr>
                <w:i/>
                <w:sz w:val="20"/>
                <w:szCs w:val="20"/>
              </w:rPr>
              <w:t>в том числе:</w:t>
            </w:r>
          </w:p>
        </w:tc>
        <w:tc>
          <w:tcPr>
            <w:tcW w:w="1293" w:type="dxa"/>
            <w:gridSpan w:val="2"/>
          </w:tcPr>
          <w:p w:rsidR="0028667E" w:rsidRPr="009477C4" w:rsidRDefault="0028667E" w:rsidP="009477C4">
            <w:pPr>
              <w:jc w:val="center"/>
              <w:rPr>
                <w:sz w:val="20"/>
                <w:szCs w:val="20"/>
              </w:rPr>
            </w:pPr>
            <w:r w:rsidRPr="009477C4">
              <w:rPr>
                <w:sz w:val="20"/>
                <w:szCs w:val="20"/>
              </w:rPr>
              <w:t>2453,0</w:t>
            </w:r>
          </w:p>
        </w:tc>
        <w:tc>
          <w:tcPr>
            <w:tcW w:w="1275" w:type="dxa"/>
            <w:gridSpan w:val="2"/>
          </w:tcPr>
          <w:p w:rsidR="0028667E" w:rsidRPr="009477C4" w:rsidRDefault="0028667E" w:rsidP="009477C4">
            <w:pPr>
              <w:jc w:val="center"/>
              <w:rPr>
                <w:sz w:val="20"/>
                <w:szCs w:val="20"/>
              </w:rPr>
            </w:pPr>
            <w:r w:rsidRPr="009477C4">
              <w:rPr>
                <w:sz w:val="20"/>
                <w:szCs w:val="20"/>
              </w:rPr>
              <w:t>1150,8</w:t>
            </w:r>
          </w:p>
        </w:tc>
        <w:tc>
          <w:tcPr>
            <w:tcW w:w="1537" w:type="dxa"/>
            <w:vMerge/>
          </w:tcPr>
          <w:p w:rsidR="0028667E" w:rsidRPr="009477C4" w:rsidRDefault="0028667E" w:rsidP="009477C4">
            <w:pPr>
              <w:jc w:val="center"/>
              <w:rPr>
                <w:b/>
                <w:sz w:val="20"/>
                <w:szCs w:val="20"/>
              </w:rPr>
            </w:pPr>
          </w:p>
        </w:tc>
        <w:tc>
          <w:tcPr>
            <w:tcW w:w="2410" w:type="dxa"/>
            <w:gridSpan w:val="2"/>
            <w:vMerge/>
          </w:tcPr>
          <w:p w:rsidR="0028667E" w:rsidRPr="009477C4" w:rsidRDefault="0028667E" w:rsidP="009477C4">
            <w:pPr>
              <w:jc w:val="center"/>
              <w:rPr>
                <w:b/>
                <w:sz w:val="20"/>
                <w:szCs w:val="20"/>
              </w:rPr>
            </w:pPr>
          </w:p>
        </w:tc>
        <w:tc>
          <w:tcPr>
            <w:tcW w:w="708" w:type="dxa"/>
            <w:gridSpan w:val="2"/>
            <w:vMerge/>
          </w:tcPr>
          <w:p w:rsidR="0028667E" w:rsidRPr="009477C4" w:rsidRDefault="0028667E" w:rsidP="009477C4">
            <w:pPr>
              <w:jc w:val="center"/>
              <w:rPr>
                <w:b/>
                <w:sz w:val="20"/>
                <w:szCs w:val="20"/>
              </w:rPr>
            </w:pPr>
          </w:p>
        </w:tc>
        <w:tc>
          <w:tcPr>
            <w:tcW w:w="993" w:type="dxa"/>
            <w:gridSpan w:val="2"/>
            <w:vMerge/>
          </w:tcPr>
          <w:p w:rsidR="0028667E" w:rsidRPr="009477C4" w:rsidRDefault="0028667E" w:rsidP="009477C4">
            <w:pPr>
              <w:jc w:val="center"/>
              <w:rPr>
                <w:b/>
                <w:sz w:val="20"/>
                <w:szCs w:val="20"/>
              </w:rPr>
            </w:pPr>
          </w:p>
        </w:tc>
        <w:tc>
          <w:tcPr>
            <w:tcW w:w="998" w:type="dxa"/>
            <w:gridSpan w:val="2"/>
            <w:vMerge/>
          </w:tcPr>
          <w:p w:rsidR="0028667E" w:rsidRPr="009477C4" w:rsidRDefault="0028667E" w:rsidP="009477C4">
            <w:pPr>
              <w:jc w:val="center"/>
              <w:rPr>
                <w:b/>
                <w:sz w:val="20"/>
                <w:szCs w:val="20"/>
              </w:rPr>
            </w:pPr>
          </w:p>
        </w:tc>
        <w:tc>
          <w:tcPr>
            <w:tcW w:w="1559" w:type="dxa"/>
            <w:vMerge/>
          </w:tcPr>
          <w:p w:rsidR="0028667E" w:rsidRPr="009477C4" w:rsidRDefault="0028667E" w:rsidP="009477C4">
            <w:pPr>
              <w:jc w:val="center"/>
              <w:rPr>
                <w:sz w:val="20"/>
                <w:szCs w:val="20"/>
              </w:rPr>
            </w:pPr>
          </w:p>
        </w:tc>
      </w:tr>
      <w:tr w:rsidR="0028667E" w:rsidRPr="009477C4" w:rsidTr="00C47C0E">
        <w:tc>
          <w:tcPr>
            <w:tcW w:w="843" w:type="dxa"/>
            <w:vMerge/>
          </w:tcPr>
          <w:p w:rsidR="0028667E" w:rsidRPr="009477C4" w:rsidRDefault="0028667E" w:rsidP="009477C4">
            <w:pPr>
              <w:rPr>
                <w:sz w:val="20"/>
                <w:szCs w:val="20"/>
              </w:rPr>
            </w:pPr>
          </w:p>
        </w:tc>
        <w:tc>
          <w:tcPr>
            <w:tcW w:w="1868" w:type="dxa"/>
            <w:vMerge/>
          </w:tcPr>
          <w:p w:rsidR="0028667E" w:rsidRPr="009477C4" w:rsidRDefault="0028667E" w:rsidP="009477C4">
            <w:pPr>
              <w:rPr>
                <w:sz w:val="20"/>
                <w:szCs w:val="20"/>
                <w:lang w:val="en-US"/>
              </w:rPr>
            </w:pPr>
          </w:p>
        </w:tc>
        <w:tc>
          <w:tcPr>
            <w:tcW w:w="1417" w:type="dxa"/>
            <w:vMerge/>
          </w:tcPr>
          <w:p w:rsidR="0028667E" w:rsidRPr="009477C4" w:rsidRDefault="0028667E" w:rsidP="009477C4">
            <w:pPr>
              <w:rPr>
                <w:sz w:val="20"/>
                <w:szCs w:val="20"/>
                <w:lang w:val="en-US"/>
              </w:rPr>
            </w:pPr>
          </w:p>
        </w:tc>
        <w:tc>
          <w:tcPr>
            <w:tcW w:w="1401" w:type="dxa"/>
          </w:tcPr>
          <w:p w:rsidR="0028667E" w:rsidRPr="009477C4" w:rsidRDefault="0028667E" w:rsidP="009477C4">
            <w:pPr>
              <w:rPr>
                <w:sz w:val="20"/>
                <w:szCs w:val="20"/>
              </w:rPr>
            </w:pPr>
            <w:r w:rsidRPr="009477C4">
              <w:rPr>
                <w:sz w:val="20"/>
                <w:szCs w:val="20"/>
              </w:rPr>
              <w:t>- бюджет городского округа Кинешма</w:t>
            </w:r>
          </w:p>
        </w:tc>
        <w:tc>
          <w:tcPr>
            <w:tcW w:w="1293" w:type="dxa"/>
            <w:gridSpan w:val="2"/>
          </w:tcPr>
          <w:p w:rsidR="0028667E" w:rsidRPr="009477C4" w:rsidRDefault="0028667E" w:rsidP="009477C4">
            <w:pPr>
              <w:jc w:val="center"/>
              <w:rPr>
                <w:sz w:val="20"/>
                <w:szCs w:val="20"/>
              </w:rPr>
            </w:pPr>
            <w:r w:rsidRPr="009477C4">
              <w:rPr>
                <w:sz w:val="20"/>
                <w:szCs w:val="20"/>
              </w:rPr>
              <w:t>2453,0</w:t>
            </w:r>
          </w:p>
        </w:tc>
        <w:tc>
          <w:tcPr>
            <w:tcW w:w="1275" w:type="dxa"/>
            <w:gridSpan w:val="2"/>
          </w:tcPr>
          <w:p w:rsidR="0028667E" w:rsidRPr="009477C4" w:rsidRDefault="0028667E" w:rsidP="009477C4">
            <w:pPr>
              <w:jc w:val="center"/>
              <w:rPr>
                <w:sz w:val="20"/>
                <w:szCs w:val="20"/>
              </w:rPr>
            </w:pPr>
            <w:r w:rsidRPr="009477C4">
              <w:rPr>
                <w:sz w:val="20"/>
                <w:szCs w:val="20"/>
              </w:rPr>
              <w:t>1150,8</w:t>
            </w:r>
          </w:p>
        </w:tc>
        <w:tc>
          <w:tcPr>
            <w:tcW w:w="1537" w:type="dxa"/>
            <w:vMerge/>
          </w:tcPr>
          <w:p w:rsidR="0028667E" w:rsidRPr="009477C4" w:rsidRDefault="0028667E" w:rsidP="009477C4">
            <w:pPr>
              <w:jc w:val="center"/>
              <w:rPr>
                <w:b/>
                <w:sz w:val="20"/>
                <w:szCs w:val="20"/>
              </w:rPr>
            </w:pPr>
          </w:p>
        </w:tc>
        <w:tc>
          <w:tcPr>
            <w:tcW w:w="2410" w:type="dxa"/>
            <w:gridSpan w:val="2"/>
            <w:vMerge/>
          </w:tcPr>
          <w:p w:rsidR="0028667E" w:rsidRPr="009477C4" w:rsidRDefault="0028667E" w:rsidP="009477C4">
            <w:pPr>
              <w:jc w:val="center"/>
              <w:rPr>
                <w:sz w:val="20"/>
                <w:szCs w:val="20"/>
              </w:rPr>
            </w:pPr>
          </w:p>
        </w:tc>
        <w:tc>
          <w:tcPr>
            <w:tcW w:w="708" w:type="dxa"/>
            <w:gridSpan w:val="2"/>
            <w:vMerge/>
          </w:tcPr>
          <w:p w:rsidR="0028667E" w:rsidRPr="009477C4" w:rsidRDefault="0028667E" w:rsidP="009477C4">
            <w:pPr>
              <w:jc w:val="center"/>
              <w:rPr>
                <w:sz w:val="20"/>
                <w:szCs w:val="20"/>
              </w:rPr>
            </w:pPr>
          </w:p>
        </w:tc>
        <w:tc>
          <w:tcPr>
            <w:tcW w:w="993" w:type="dxa"/>
            <w:gridSpan w:val="2"/>
            <w:vMerge/>
          </w:tcPr>
          <w:p w:rsidR="0028667E" w:rsidRPr="009477C4" w:rsidRDefault="0028667E" w:rsidP="009477C4">
            <w:pPr>
              <w:jc w:val="center"/>
              <w:rPr>
                <w:sz w:val="20"/>
                <w:szCs w:val="20"/>
              </w:rPr>
            </w:pPr>
          </w:p>
        </w:tc>
        <w:tc>
          <w:tcPr>
            <w:tcW w:w="998" w:type="dxa"/>
            <w:gridSpan w:val="2"/>
            <w:vMerge/>
          </w:tcPr>
          <w:p w:rsidR="0028667E" w:rsidRPr="009477C4" w:rsidRDefault="0028667E" w:rsidP="009477C4">
            <w:pPr>
              <w:jc w:val="center"/>
              <w:rPr>
                <w:sz w:val="20"/>
                <w:szCs w:val="20"/>
              </w:rPr>
            </w:pPr>
          </w:p>
        </w:tc>
        <w:tc>
          <w:tcPr>
            <w:tcW w:w="1559" w:type="dxa"/>
            <w:vMerge/>
          </w:tcPr>
          <w:p w:rsidR="0028667E" w:rsidRPr="009477C4" w:rsidRDefault="0028667E" w:rsidP="009477C4">
            <w:pPr>
              <w:jc w:val="center"/>
              <w:rPr>
                <w:sz w:val="20"/>
                <w:szCs w:val="20"/>
              </w:rPr>
            </w:pPr>
          </w:p>
        </w:tc>
      </w:tr>
      <w:tr w:rsidR="0028667E" w:rsidRPr="009477C4" w:rsidTr="00C47C0E">
        <w:tc>
          <w:tcPr>
            <w:tcW w:w="843" w:type="dxa"/>
            <w:vMerge w:val="restart"/>
          </w:tcPr>
          <w:p w:rsidR="0028667E" w:rsidRPr="009477C4" w:rsidRDefault="0028667E" w:rsidP="009477C4">
            <w:pPr>
              <w:rPr>
                <w:sz w:val="20"/>
                <w:szCs w:val="20"/>
              </w:rPr>
            </w:pPr>
            <w:r>
              <w:rPr>
                <w:sz w:val="20"/>
                <w:szCs w:val="20"/>
              </w:rPr>
              <w:t>2.1.1</w:t>
            </w:r>
          </w:p>
        </w:tc>
        <w:tc>
          <w:tcPr>
            <w:tcW w:w="1868" w:type="dxa"/>
            <w:vMerge w:val="restart"/>
          </w:tcPr>
          <w:p w:rsidR="0028667E" w:rsidRPr="00C56A83" w:rsidRDefault="0028667E" w:rsidP="009477C4">
            <w:pPr>
              <w:jc w:val="both"/>
              <w:rPr>
                <w:sz w:val="20"/>
                <w:szCs w:val="20"/>
              </w:rPr>
            </w:pPr>
            <w:r w:rsidRPr="00C56A83">
              <w:rPr>
                <w:sz w:val="20"/>
                <w:szCs w:val="20"/>
              </w:rPr>
              <w:t xml:space="preserve">Мероприятие </w:t>
            </w:r>
          </w:p>
          <w:p w:rsidR="0028667E" w:rsidRPr="009477C4" w:rsidRDefault="0028667E" w:rsidP="00C56A83">
            <w:pPr>
              <w:rPr>
                <w:sz w:val="20"/>
                <w:szCs w:val="20"/>
              </w:rPr>
            </w:pPr>
            <w:r>
              <w:rPr>
                <w:sz w:val="20"/>
                <w:szCs w:val="20"/>
              </w:rPr>
              <w:lastRenderedPageBreak/>
              <w:t>«</w:t>
            </w:r>
            <w:r w:rsidRPr="009477C4">
              <w:rPr>
                <w:sz w:val="20"/>
                <w:szCs w:val="20"/>
              </w:rPr>
              <w:t>Психолого-педагогическая и социальная помощь подросткам и молодежи городского округа Кинешма</w:t>
            </w:r>
            <w:r>
              <w:rPr>
                <w:sz w:val="20"/>
                <w:szCs w:val="20"/>
              </w:rPr>
              <w:t>»</w:t>
            </w:r>
          </w:p>
        </w:tc>
        <w:tc>
          <w:tcPr>
            <w:tcW w:w="1417" w:type="dxa"/>
            <w:vMerge/>
          </w:tcPr>
          <w:p w:rsidR="0028667E" w:rsidRPr="009477C4" w:rsidRDefault="0028667E" w:rsidP="009477C4">
            <w:pPr>
              <w:rPr>
                <w:sz w:val="20"/>
                <w:szCs w:val="20"/>
              </w:rPr>
            </w:pPr>
          </w:p>
        </w:tc>
        <w:tc>
          <w:tcPr>
            <w:tcW w:w="1401" w:type="dxa"/>
          </w:tcPr>
          <w:p w:rsidR="0028667E" w:rsidRPr="009477C4" w:rsidRDefault="0028667E" w:rsidP="009477C4">
            <w:pPr>
              <w:rPr>
                <w:sz w:val="20"/>
                <w:szCs w:val="20"/>
              </w:rPr>
            </w:pPr>
            <w:r w:rsidRPr="009477C4">
              <w:rPr>
                <w:sz w:val="20"/>
                <w:szCs w:val="20"/>
              </w:rPr>
              <w:t>Всего</w:t>
            </w:r>
          </w:p>
          <w:p w:rsidR="0028667E" w:rsidRPr="009477C4" w:rsidRDefault="0028667E" w:rsidP="009477C4">
            <w:pPr>
              <w:rPr>
                <w:sz w:val="20"/>
                <w:szCs w:val="20"/>
              </w:rPr>
            </w:pPr>
          </w:p>
        </w:tc>
        <w:tc>
          <w:tcPr>
            <w:tcW w:w="1293" w:type="dxa"/>
            <w:gridSpan w:val="2"/>
          </w:tcPr>
          <w:p w:rsidR="0028667E" w:rsidRPr="009477C4" w:rsidRDefault="0028667E" w:rsidP="009477C4">
            <w:pPr>
              <w:jc w:val="center"/>
              <w:rPr>
                <w:sz w:val="20"/>
                <w:szCs w:val="20"/>
              </w:rPr>
            </w:pPr>
            <w:r w:rsidRPr="009477C4">
              <w:rPr>
                <w:sz w:val="20"/>
                <w:szCs w:val="20"/>
              </w:rPr>
              <w:lastRenderedPageBreak/>
              <w:t>2453,0</w:t>
            </w:r>
          </w:p>
        </w:tc>
        <w:tc>
          <w:tcPr>
            <w:tcW w:w="1275" w:type="dxa"/>
            <w:gridSpan w:val="2"/>
          </w:tcPr>
          <w:p w:rsidR="0028667E" w:rsidRPr="009477C4" w:rsidRDefault="0028667E" w:rsidP="009477C4">
            <w:pPr>
              <w:jc w:val="center"/>
              <w:rPr>
                <w:sz w:val="20"/>
                <w:szCs w:val="20"/>
              </w:rPr>
            </w:pPr>
            <w:r w:rsidRPr="009477C4">
              <w:rPr>
                <w:sz w:val="20"/>
                <w:szCs w:val="20"/>
              </w:rPr>
              <w:t>1150,8</w:t>
            </w:r>
          </w:p>
        </w:tc>
        <w:tc>
          <w:tcPr>
            <w:tcW w:w="1537" w:type="dxa"/>
            <w:vMerge/>
          </w:tcPr>
          <w:p w:rsidR="0028667E" w:rsidRPr="009477C4" w:rsidRDefault="0028667E" w:rsidP="009477C4">
            <w:pPr>
              <w:jc w:val="center"/>
              <w:rPr>
                <w:sz w:val="20"/>
                <w:szCs w:val="20"/>
              </w:rPr>
            </w:pPr>
          </w:p>
        </w:tc>
        <w:tc>
          <w:tcPr>
            <w:tcW w:w="2410" w:type="dxa"/>
            <w:gridSpan w:val="2"/>
          </w:tcPr>
          <w:p w:rsidR="0028667E" w:rsidRPr="009477C4" w:rsidRDefault="0028667E" w:rsidP="009477C4">
            <w:pPr>
              <w:jc w:val="both"/>
              <w:rPr>
                <w:sz w:val="20"/>
                <w:szCs w:val="20"/>
              </w:rPr>
            </w:pPr>
            <w:r w:rsidRPr="009477C4">
              <w:rPr>
                <w:sz w:val="20"/>
                <w:szCs w:val="20"/>
              </w:rPr>
              <w:t xml:space="preserve">Доля количества детей, </w:t>
            </w:r>
            <w:r w:rsidRPr="009477C4">
              <w:rPr>
                <w:sz w:val="20"/>
                <w:szCs w:val="20"/>
              </w:rPr>
              <w:lastRenderedPageBreak/>
              <w:t>получивших консультации, помощь, прошедших тренинги, опросы от общего числа детей школьного и дошкольного возраста</w:t>
            </w:r>
          </w:p>
        </w:tc>
        <w:tc>
          <w:tcPr>
            <w:tcW w:w="708" w:type="dxa"/>
            <w:gridSpan w:val="2"/>
          </w:tcPr>
          <w:p w:rsidR="0028667E" w:rsidRPr="009477C4" w:rsidRDefault="0028667E" w:rsidP="009477C4">
            <w:pPr>
              <w:jc w:val="center"/>
              <w:rPr>
                <w:sz w:val="20"/>
                <w:szCs w:val="20"/>
              </w:rPr>
            </w:pPr>
            <w:r w:rsidRPr="009477C4">
              <w:rPr>
                <w:sz w:val="20"/>
                <w:szCs w:val="20"/>
              </w:rPr>
              <w:lastRenderedPageBreak/>
              <w:t>%</w:t>
            </w:r>
          </w:p>
        </w:tc>
        <w:tc>
          <w:tcPr>
            <w:tcW w:w="993" w:type="dxa"/>
            <w:gridSpan w:val="2"/>
          </w:tcPr>
          <w:p w:rsidR="0028667E" w:rsidRPr="009477C4" w:rsidRDefault="0028667E" w:rsidP="009477C4">
            <w:pPr>
              <w:jc w:val="center"/>
              <w:rPr>
                <w:sz w:val="20"/>
                <w:szCs w:val="20"/>
              </w:rPr>
            </w:pPr>
            <w:r w:rsidRPr="009477C4">
              <w:rPr>
                <w:sz w:val="20"/>
                <w:szCs w:val="20"/>
              </w:rPr>
              <w:t>15</w:t>
            </w:r>
          </w:p>
        </w:tc>
        <w:tc>
          <w:tcPr>
            <w:tcW w:w="998" w:type="dxa"/>
            <w:gridSpan w:val="2"/>
          </w:tcPr>
          <w:p w:rsidR="0028667E" w:rsidRPr="009477C4" w:rsidRDefault="0028667E" w:rsidP="009477C4">
            <w:pPr>
              <w:jc w:val="center"/>
              <w:rPr>
                <w:sz w:val="20"/>
                <w:szCs w:val="20"/>
              </w:rPr>
            </w:pPr>
            <w:r w:rsidRPr="009477C4">
              <w:rPr>
                <w:sz w:val="20"/>
                <w:szCs w:val="20"/>
              </w:rPr>
              <w:t>7,5</w:t>
            </w:r>
          </w:p>
        </w:tc>
        <w:tc>
          <w:tcPr>
            <w:tcW w:w="1559" w:type="dxa"/>
            <w:vMerge w:val="restart"/>
          </w:tcPr>
          <w:p w:rsidR="0028667E" w:rsidRPr="009477C4" w:rsidRDefault="0028667E" w:rsidP="009477C4">
            <w:pPr>
              <w:jc w:val="center"/>
              <w:rPr>
                <w:sz w:val="20"/>
                <w:szCs w:val="20"/>
              </w:rPr>
            </w:pPr>
            <w:r w:rsidRPr="009477C4">
              <w:rPr>
                <w:sz w:val="20"/>
                <w:szCs w:val="20"/>
              </w:rPr>
              <w:t>2347,3</w:t>
            </w:r>
          </w:p>
          <w:p w:rsidR="0028667E" w:rsidRPr="009477C4" w:rsidRDefault="0028667E" w:rsidP="009477C4">
            <w:pPr>
              <w:jc w:val="center"/>
              <w:rPr>
                <w:sz w:val="20"/>
                <w:szCs w:val="20"/>
              </w:rPr>
            </w:pPr>
          </w:p>
        </w:tc>
      </w:tr>
      <w:tr w:rsidR="0028667E" w:rsidRPr="009477C4" w:rsidTr="00C47C0E">
        <w:trPr>
          <w:trHeight w:val="438"/>
        </w:trPr>
        <w:tc>
          <w:tcPr>
            <w:tcW w:w="843" w:type="dxa"/>
            <w:vMerge/>
          </w:tcPr>
          <w:p w:rsidR="0028667E" w:rsidRPr="009477C4" w:rsidRDefault="0028667E" w:rsidP="009477C4">
            <w:pPr>
              <w:jc w:val="center"/>
              <w:rPr>
                <w:sz w:val="20"/>
                <w:szCs w:val="20"/>
              </w:rPr>
            </w:pPr>
          </w:p>
        </w:tc>
        <w:tc>
          <w:tcPr>
            <w:tcW w:w="1868" w:type="dxa"/>
            <w:vMerge/>
          </w:tcPr>
          <w:p w:rsidR="0028667E" w:rsidRPr="009477C4" w:rsidRDefault="0028667E" w:rsidP="009477C4">
            <w:pPr>
              <w:jc w:val="center"/>
              <w:rPr>
                <w:sz w:val="20"/>
                <w:szCs w:val="20"/>
              </w:rPr>
            </w:pPr>
          </w:p>
        </w:tc>
        <w:tc>
          <w:tcPr>
            <w:tcW w:w="1417" w:type="dxa"/>
            <w:vMerge/>
          </w:tcPr>
          <w:p w:rsidR="0028667E" w:rsidRPr="009477C4" w:rsidRDefault="0028667E" w:rsidP="009477C4">
            <w:pPr>
              <w:rPr>
                <w:sz w:val="20"/>
                <w:szCs w:val="20"/>
              </w:rPr>
            </w:pPr>
          </w:p>
        </w:tc>
        <w:tc>
          <w:tcPr>
            <w:tcW w:w="1401" w:type="dxa"/>
          </w:tcPr>
          <w:p w:rsidR="0028667E" w:rsidRPr="009477C4" w:rsidRDefault="0028667E" w:rsidP="009477C4">
            <w:pPr>
              <w:rPr>
                <w:b/>
                <w:sz w:val="20"/>
                <w:szCs w:val="20"/>
              </w:rPr>
            </w:pPr>
            <w:r w:rsidRPr="00295E86">
              <w:rPr>
                <w:sz w:val="20"/>
                <w:szCs w:val="20"/>
              </w:rPr>
              <w:t>бюджетные ассигнования</w:t>
            </w:r>
            <w:r w:rsidRPr="009477C4">
              <w:rPr>
                <w:b/>
                <w:sz w:val="20"/>
                <w:szCs w:val="20"/>
              </w:rPr>
              <w:t xml:space="preserve"> </w:t>
            </w:r>
            <w:r w:rsidRPr="009477C4">
              <w:rPr>
                <w:sz w:val="20"/>
                <w:szCs w:val="20"/>
              </w:rPr>
              <w:t>всего,</w:t>
            </w:r>
            <w:r w:rsidRPr="009477C4">
              <w:rPr>
                <w:b/>
                <w:sz w:val="20"/>
                <w:szCs w:val="20"/>
              </w:rPr>
              <w:br/>
            </w:r>
            <w:r w:rsidRPr="009477C4">
              <w:rPr>
                <w:i/>
                <w:sz w:val="20"/>
                <w:szCs w:val="20"/>
              </w:rPr>
              <w:t>в том числе:</w:t>
            </w:r>
          </w:p>
        </w:tc>
        <w:tc>
          <w:tcPr>
            <w:tcW w:w="1293" w:type="dxa"/>
            <w:gridSpan w:val="2"/>
          </w:tcPr>
          <w:p w:rsidR="0028667E" w:rsidRPr="009477C4" w:rsidRDefault="0028667E" w:rsidP="009477C4">
            <w:pPr>
              <w:jc w:val="center"/>
              <w:rPr>
                <w:sz w:val="20"/>
                <w:szCs w:val="20"/>
              </w:rPr>
            </w:pPr>
            <w:r w:rsidRPr="009477C4">
              <w:rPr>
                <w:sz w:val="20"/>
                <w:szCs w:val="20"/>
              </w:rPr>
              <w:t>2453,0</w:t>
            </w:r>
          </w:p>
        </w:tc>
        <w:tc>
          <w:tcPr>
            <w:tcW w:w="1275" w:type="dxa"/>
            <w:gridSpan w:val="2"/>
          </w:tcPr>
          <w:p w:rsidR="0028667E" w:rsidRPr="009477C4" w:rsidRDefault="0028667E" w:rsidP="009477C4">
            <w:pPr>
              <w:jc w:val="center"/>
              <w:rPr>
                <w:sz w:val="20"/>
                <w:szCs w:val="20"/>
              </w:rPr>
            </w:pPr>
            <w:r w:rsidRPr="009477C4">
              <w:rPr>
                <w:sz w:val="20"/>
                <w:szCs w:val="20"/>
              </w:rPr>
              <w:t>1150,8</w:t>
            </w:r>
          </w:p>
        </w:tc>
        <w:tc>
          <w:tcPr>
            <w:tcW w:w="1537" w:type="dxa"/>
            <w:vMerge/>
          </w:tcPr>
          <w:p w:rsidR="0028667E" w:rsidRPr="009477C4" w:rsidRDefault="0028667E" w:rsidP="009477C4">
            <w:pPr>
              <w:jc w:val="center"/>
              <w:rPr>
                <w:sz w:val="20"/>
                <w:szCs w:val="20"/>
              </w:rPr>
            </w:pPr>
          </w:p>
        </w:tc>
        <w:tc>
          <w:tcPr>
            <w:tcW w:w="2410" w:type="dxa"/>
            <w:gridSpan w:val="2"/>
            <w:vMerge w:val="restart"/>
          </w:tcPr>
          <w:p w:rsidR="0028667E" w:rsidRPr="009477C4" w:rsidRDefault="0028667E" w:rsidP="009477C4">
            <w:pPr>
              <w:jc w:val="both"/>
              <w:rPr>
                <w:sz w:val="20"/>
                <w:szCs w:val="20"/>
              </w:rPr>
            </w:pPr>
            <w:r w:rsidRPr="009477C4">
              <w:rPr>
                <w:sz w:val="20"/>
                <w:szCs w:val="20"/>
              </w:rPr>
              <w:t>Количество человек, прошедших индивидуальное консультирование, групповые формы психологической работы</w:t>
            </w:r>
          </w:p>
        </w:tc>
        <w:tc>
          <w:tcPr>
            <w:tcW w:w="708" w:type="dxa"/>
            <w:gridSpan w:val="2"/>
            <w:vMerge w:val="restart"/>
          </w:tcPr>
          <w:p w:rsidR="0028667E" w:rsidRPr="009477C4" w:rsidRDefault="0028667E" w:rsidP="009477C4">
            <w:pPr>
              <w:jc w:val="center"/>
              <w:rPr>
                <w:sz w:val="20"/>
                <w:szCs w:val="20"/>
              </w:rPr>
            </w:pPr>
            <w:r w:rsidRPr="009477C4">
              <w:rPr>
                <w:sz w:val="20"/>
                <w:szCs w:val="20"/>
              </w:rPr>
              <w:t>чел</w:t>
            </w:r>
          </w:p>
          <w:p w:rsidR="0028667E" w:rsidRPr="009477C4" w:rsidRDefault="0028667E" w:rsidP="009477C4">
            <w:pPr>
              <w:jc w:val="center"/>
              <w:rPr>
                <w:sz w:val="20"/>
                <w:szCs w:val="20"/>
              </w:rPr>
            </w:pPr>
          </w:p>
        </w:tc>
        <w:tc>
          <w:tcPr>
            <w:tcW w:w="993" w:type="dxa"/>
            <w:gridSpan w:val="2"/>
            <w:vMerge w:val="restart"/>
          </w:tcPr>
          <w:p w:rsidR="0028667E" w:rsidRPr="009477C4" w:rsidRDefault="0028667E" w:rsidP="009477C4">
            <w:pPr>
              <w:jc w:val="center"/>
              <w:rPr>
                <w:sz w:val="20"/>
                <w:szCs w:val="20"/>
              </w:rPr>
            </w:pPr>
            <w:r w:rsidRPr="009477C4">
              <w:rPr>
                <w:sz w:val="20"/>
                <w:szCs w:val="20"/>
              </w:rPr>
              <w:t>1800</w:t>
            </w:r>
          </w:p>
          <w:p w:rsidR="0028667E" w:rsidRPr="009477C4" w:rsidRDefault="0028667E" w:rsidP="009477C4">
            <w:pPr>
              <w:jc w:val="center"/>
              <w:rPr>
                <w:sz w:val="20"/>
                <w:szCs w:val="20"/>
              </w:rPr>
            </w:pPr>
          </w:p>
        </w:tc>
        <w:tc>
          <w:tcPr>
            <w:tcW w:w="998" w:type="dxa"/>
            <w:gridSpan w:val="2"/>
            <w:vMerge w:val="restart"/>
          </w:tcPr>
          <w:p w:rsidR="0028667E" w:rsidRPr="009477C4" w:rsidRDefault="0028667E" w:rsidP="009477C4">
            <w:pPr>
              <w:jc w:val="center"/>
              <w:rPr>
                <w:sz w:val="20"/>
                <w:szCs w:val="20"/>
              </w:rPr>
            </w:pPr>
            <w:r w:rsidRPr="009477C4">
              <w:rPr>
                <w:sz w:val="20"/>
                <w:szCs w:val="20"/>
              </w:rPr>
              <w:t>900</w:t>
            </w:r>
          </w:p>
        </w:tc>
        <w:tc>
          <w:tcPr>
            <w:tcW w:w="1559" w:type="dxa"/>
            <w:vMerge/>
          </w:tcPr>
          <w:p w:rsidR="0028667E" w:rsidRPr="009477C4" w:rsidRDefault="0028667E" w:rsidP="009477C4">
            <w:pPr>
              <w:jc w:val="center"/>
              <w:rPr>
                <w:sz w:val="20"/>
                <w:szCs w:val="20"/>
              </w:rPr>
            </w:pPr>
          </w:p>
        </w:tc>
      </w:tr>
      <w:tr w:rsidR="0028667E" w:rsidRPr="009477C4" w:rsidTr="00C47C0E">
        <w:trPr>
          <w:trHeight w:val="438"/>
        </w:trPr>
        <w:tc>
          <w:tcPr>
            <w:tcW w:w="843" w:type="dxa"/>
            <w:vMerge/>
          </w:tcPr>
          <w:p w:rsidR="0028667E" w:rsidRPr="009477C4" w:rsidRDefault="0028667E" w:rsidP="009477C4">
            <w:pPr>
              <w:jc w:val="center"/>
              <w:rPr>
                <w:sz w:val="20"/>
                <w:szCs w:val="20"/>
              </w:rPr>
            </w:pPr>
          </w:p>
        </w:tc>
        <w:tc>
          <w:tcPr>
            <w:tcW w:w="1868" w:type="dxa"/>
            <w:vMerge/>
          </w:tcPr>
          <w:p w:rsidR="0028667E" w:rsidRPr="009477C4" w:rsidRDefault="0028667E" w:rsidP="009477C4">
            <w:pPr>
              <w:jc w:val="center"/>
              <w:rPr>
                <w:sz w:val="20"/>
                <w:szCs w:val="20"/>
              </w:rPr>
            </w:pPr>
          </w:p>
        </w:tc>
        <w:tc>
          <w:tcPr>
            <w:tcW w:w="1417" w:type="dxa"/>
            <w:vMerge/>
          </w:tcPr>
          <w:p w:rsidR="0028667E" w:rsidRPr="009477C4" w:rsidRDefault="0028667E" w:rsidP="009477C4">
            <w:pPr>
              <w:rPr>
                <w:sz w:val="20"/>
                <w:szCs w:val="20"/>
              </w:rPr>
            </w:pPr>
          </w:p>
        </w:tc>
        <w:tc>
          <w:tcPr>
            <w:tcW w:w="1401" w:type="dxa"/>
            <w:vMerge w:val="restart"/>
          </w:tcPr>
          <w:p w:rsidR="0028667E" w:rsidRPr="009477C4" w:rsidRDefault="0028667E" w:rsidP="009477C4">
            <w:pPr>
              <w:rPr>
                <w:sz w:val="20"/>
                <w:szCs w:val="20"/>
              </w:rPr>
            </w:pPr>
            <w:r w:rsidRPr="009477C4">
              <w:rPr>
                <w:sz w:val="20"/>
                <w:szCs w:val="20"/>
              </w:rPr>
              <w:t>- бюджет городского округа Кинешма</w:t>
            </w:r>
          </w:p>
        </w:tc>
        <w:tc>
          <w:tcPr>
            <w:tcW w:w="1293" w:type="dxa"/>
            <w:gridSpan w:val="2"/>
            <w:vMerge w:val="restart"/>
          </w:tcPr>
          <w:p w:rsidR="0028667E" w:rsidRPr="009477C4" w:rsidRDefault="0028667E" w:rsidP="009477C4">
            <w:pPr>
              <w:jc w:val="center"/>
              <w:rPr>
                <w:sz w:val="20"/>
                <w:szCs w:val="20"/>
              </w:rPr>
            </w:pPr>
            <w:r w:rsidRPr="009477C4">
              <w:rPr>
                <w:sz w:val="20"/>
                <w:szCs w:val="20"/>
              </w:rPr>
              <w:t>2453,0</w:t>
            </w:r>
          </w:p>
        </w:tc>
        <w:tc>
          <w:tcPr>
            <w:tcW w:w="1275" w:type="dxa"/>
            <w:gridSpan w:val="2"/>
            <w:vMerge w:val="restart"/>
          </w:tcPr>
          <w:p w:rsidR="0028667E" w:rsidRPr="009477C4" w:rsidRDefault="0028667E" w:rsidP="009477C4">
            <w:pPr>
              <w:jc w:val="center"/>
              <w:rPr>
                <w:sz w:val="20"/>
                <w:szCs w:val="20"/>
              </w:rPr>
            </w:pPr>
            <w:r w:rsidRPr="009477C4">
              <w:rPr>
                <w:sz w:val="20"/>
                <w:szCs w:val="20"/>
              </w:rPr>
              <w:t>1150,8</w:t>
            </w:r>
          </w:p>
        </w:tc>
        <w:tc>
          <w:tcPr>
            <w:tcW w:w="1537" w:type="dxa"/>
            <w:vMerge/>
          </w:tcPr>
          <w:p w:rsidR="0028667E" w:rsidRPr="009477C4" w:rsidRDefault="0028667E" w:rsidP="009477C4">
            <w:pPr>
              <w:jc w:val="center"/>
              <w:rPr>
                <w:sz w:val="20"/>
                <w:szCs w:val="20"/>
              </w:rPr>
            </w:pPr>
          </w:p>
        </w:tc>
        <w:tc>
          <w:tcPr>
            <w:tcW w:w="2410" w:type="dxa"/>
            <w:gridSpan w:val="2"/>
            <w:vMerge/>
          </w:tcPr>
          <w:p w:rsidR="0028667E" w:rsidRPr="009477C4" w:rsidRDefault="0028667E" w:rsidP="009477C4">
            <w:pPr>
              <w:jc w:val="both"/>
              <w:rPr>
                <w:sz w:val="20"/>
                <w:szCs w:val="20"/>
              </w:rPr>
            </w:pPr>
          </w:p>
        </w:tc>
        <w:tc>
          <w:tcPr>
            <w:tcW w:w="708" w:type="dxa"/>
            <w:gridSpan w:val="2"/>
            <w:vMerge/>
          </w:tcPr>
          <w:p w:rsidR="0028667E" w:rsidRPr="009477C4" w:rsidRDefault="0028667E" w:rsidP="009477C4">
            <w:pPr>
              <w:jc w:val="center"/>
              <w:rPr>
                <w:sz w:val="20"/>
                <w:szCs w:val="20"/>
              </w:rPr>
            </w:pPr>
          </w:p>
        </w:tc>
        <w:tc>
          <w:tcPr>
            <w:tcW w:w="993" w:type="dxa"/>
            <w:gridSpan w:val="2"/>
            <w:vMerge/>
          </w:tcPr>
          <w:p w:rsidR="0028667E" w:rsidRPr="009477C4" w:rsidRDefault="0028667E" w:rsidP="009477C4">
            <w:pPr>
              <w:jc w:val="center"/>
              <w:rPr>
                <w:sz w:val="20"/>
                <w:szCs w:val="20"/>
              </w:rPr>
            </w:pPr>
          </w:p>
        </w:tc>
        <w:tc>
          <w:tcPr>
            <w:tcW w:w="998" w:type="dxa"/>
            <w:gridSpan w:val="2"/>
            <w:vMerge/>
          </w:tcPr>
          <w:p w:rsidR="0028667E" w:rsidRPr="009477C4" w:rsidRDefault="0028667E" w:rsidP="009477C4">
            <w:pPr>
              <w:jc w:val="center"/>
              <w:rPr>
                <w:sz w:val="20"/>
                <w:szCs w:val="20"/>
              </w:rPr>
            </w:pPr>
          </w:p>
        </w:tc>
        <w:tc>
          <w:tcPr>
            <w:tcW w:w="1559" w:type="dxa"/>
            <w:vMerge/>
          </w:tcPr>
          <w:p w:rsidR="0028667E" w:rsidRPr="009477C4" w:rsidRDefault="0028667E" w:rsidP="009477C4">
            <w:pPr>
              <w:jc w:val="center"/>
              <w:rPr>
                <w:sz w:val="20"/>
                <w:szCs w:val="20"/>
              </w:rPr>
            </w:pPr>
          </w:p>
        </w:tc>
      </w:tr>
      <w:tr w:rsidR="0028667E" w:rsidRPr="009477C4" w:rsidTr="00C47C0E">
        <w:trPr>
          <w:trHeight w:val="438"/>
        </w:trPr>
        <w:tc>
          <w:tcPr>
            <w:tcW w:w="843" w:type="dxa"/>
            <w:vMerge/>
          </w:tcPr>
          <w:p w:rsidR="0028667E" w:rsidRPr="009477C4" w:rsidRDefault="0028667E" w:rsidP="009477C4">
            <w:pPr>
              <w:jc w:val="center"/>
              <w:rPr>
                <w:sz w:val="20"/>
                <w:szCs w:val="20"/>
              </w:rPr>
            </w:pPr>
          </w:p>
        </w:tc>
        <w:tc>
          <w:tcPr>
            <w:tcW w:w="1868" w:type="dxa"/>
            <w:vMerge/>
          </w:tcPr>
          <w:p w:rsidR="0028667E" w:rsidRPr="009477C4" w:rsidRDefault="0028667E" w:rsidP="009477C4">
            <w:pPr>
              <w:jc w:val="center"/>
              <w:rPr>
                <w:sz w:val="20"/>
                <w:szCs w:val="20"/>
              </w:rPr>
            </w:pPr>
          </w:p>
        </w:tc>
        <w:tc>
          <w:tcPr>
            <w:tcW w:w="1417" w:type="dxa"/>
            <w:vMerge/>
          </w:tcPr>
          <w:p w:rsidR="0028667E" w:rsidRPr="009477C4" w:rsidRDefault="0028667E" w:rsidP="009477C4">
            <w:pPr>
              <w:rPr>
                <w:sz w:val="20"/>
                <w:szCs w:val="20"/>
              </w:rPr>
            </w:pPr>
          </w:p>
        </w:tc>
        <w:tc>
          <w:tcPr>
            <w:tcW w:w="1401" w:type="dxa"/>
            <w:vMerge/>
          </w:tcPr>
          <w:p w:rsidR="0028667E" w:rsidRPr="009477C4" w:rsidRDefault="0028667E" w:rsidP="009477C4">
            <w:pPr>
              <w:rPr>
                <w:sz w:val="20"/>
                <w:szCs w:val="20"/>
              </w:rPr>
            </w:pPr>
          </w:p>
        </w:tc>
        <w:tc>
          <w:tcPr>
            <w:tcW w:w="1293" w:type="dxa"/>
            <w:gridSpan w:val="2"/>
            <w:vMerge/>
          </w:tcPr>
          <w:p w:rsidR="0028667E" w:rsidRPr="009477C4" w:rsidRDefault="0028667E" w:rsidP="009477C4">
            <w:pPr>
              <w:jc w:val="center"/>
              <w:rPr>
                <w:sz w:val="20"/>
                <w:szCs w:val="20"/>
              </w:rPr>
            </w:pPr>
          </w:p>
        </w:tc>
        <w:tc>
          <w:tcPr>
            <w:tcW w:w="1275" w:type="dxa"/>
            <w:gridSpan w:val="2"/>
            <w:vMerge/>
          </w:tcPr>
          <w:p w:rsidR="0028667E" w:rsidRPr="009477C4" w:rsidRDefault="0028667E" w:rsidP="009477C4">
            <w:pPr>
              <w:jc w:val="center"/>
              <w:rPr>
                <w:sz w:val="20"/>
                <w:szCs w:val="20"/>
              </w:rPr>
            </w:pPr>
          </w:p>
        </w:tc>
        <w:tc>
          <w:tcPr>
            <w:tcW w:w="1537" w:type="dxa"/>
            <w:vMerge/>
          </w:tcPr>
          <w:p w:rsidR="0028667E" w:rsidRPr="009477C4" w:rsidRDefault="0028667E" w:rsidP="009477C4">
            <w:pPr>
              <w:jc w:val="center"/>
              <w:rPr>
                <w:sz w:val="20"/>
                <w:szCs w:val="20"/>
              </w:rPr>
            </w:pPr>
          </w:p>
        </w:tc>
        <w:tc>
          <w:tcPr>
            <w:tcW w:w="2410" w:type="dxa"/>
            <w:gridSpan w:val="2"/>
          </w:tcPr>
          <w:p w:rsidR="0028667E" w:rsidRPr="009477C4" w:rsidRDefault="0028667E" w:rsidP="006C6E6E">
            <w:pPr>
              <w:rPr>
                <w:sz w:val="20"/>
                <w:szCs w:val="20"/>
              </w:rPr>
            </w:pPr>
            <w:r w:rsidRPr="009477C4">
              <w:rPr>
                <w:sz w:val="20"/>
                <w:szCs w:val="20"/>
              </w:rPr>
              <w:t>Количество профилактических мероприятий, направленных на предупреждение подросткового алкоголизма, наркозависимости и подростковой зависимости</w:t>
            </w:r>
          </w:p>
        </w:tc>
        <w:tc>
          <w:tcPr>
            <w:tcW w:w="708" w:type="dxa"/>
            <w:gridSpan w:val="2"/>
          </w:tcPr>
          <w:p w:rsidR="0028667E" w:rsidRPr="009477C4" w:rsidRDefault="0028667E" w:rsidP="009477C4">
            <w:pPr>
              <w:jc w:val="center"/>
              <w:rPr>
                <w:sz w:val="20"/>
                <w:szCs w:val="20"/>
              </w:rPr>
            </w:pPr>
            <w:r w:rsidRPr="009477C4">
              <w:rPr>
                <w:sz w:val="20"/>
                <w:szCs w:val="20"/>
              </w:rPr>
              <w:t>ед.</w:t>
            </w:r>
          </w:p>
        </w:tc>
        <w:tc>
          <w:tcPr>
            <w:tcW w:w="993" w:type="dxa"/>
            <w:gridSpan w:val="2"/>
          </w:tcPr>
          <w:p w:rsidR="0028667E" w:rsidRPr="009477C4" w:rsidRDefault="0028667E" w:rsidP="009477C4">
            <w:pPr>
              <w:jc w:val="center"/>
              <w:rPr>
                <w:sz w:val="20"/>
                <w:szCs w:val="20"/>
              </w:rPr>
            </w:pPr>
            <w:r w:rsidRPr="009477C4">
              <w:rPr>
                <w:sz w:val="20"/>
                <w:szCs w:val="20"/>
              </w:rPr>
              <w:t>35</w:t>
            </w:r>
          </w:p>
        </w:tc>
        <w:tc>
          <w:tcPr>
            <w:tcW w:w="998" w:type="dxa"/>
            <w:gridSpan w:val="2"/>
          </w:tcPr>
          <w:p w:rsidR="0028667E" w:rsidRPr="009477C4" w:rsidRDefault="0028667E" w:rsidP="009477C4">
            <w:pPr>
              <w:jc w:val="center"/>
              <w:rPr>
                <w:sz w:val="20"/>
                <w:szCs w:val="20"/>
              </w:rPr>
            </w:pPr>
            <w:r w:rsidRPr="009477C4">
              <w:rPr>
                <w:sz w:val="20"/>
                <w:szCs w:val="20"/>
              </w:rPr>
              <w:t>17,5</w:t>
            </w:r>
          </w:p>
        </w:tc>
        <w:tc>
          <w:tcPr>
            <w:tcW w:w="1559" w:type="dxa"/>
            <w:vMerge/>
          </w:tcPr>
          <w:p w:rsidR="0028667E" w:rsidRPr="009477C4" w:rsidRDefault="0028667E" w:rsidP="009477C4">
            <w:pPr>
              <w:jc w:val="center"/>
              <w:rPr>
                <w:sz w:val="20"/>
                <w:szCs w:val="20"/>
              </w:rPr>
            </w:pPr>
          </w:p>
        </w:tc>
      </w:tr>
      <w:tr w:rsidR="0028667E" w:rsidRPr="009477C4" w:rsidTr="00C47C0E">
        <w:tc>
          <w:tcPr>
            <w:tcW w:w="843" w:type="dxa"/>
            <w:vMerge w:val="restart"/>
          </w:tcPr>
          <w:p w:rsidR="0028667E" w:rsidRPr="009477C4" w:rsidRDefault="0028667E" w:rsidP="009477C4">
            <w:pPr>
              <w:rPr>
                <w:sz w:val="20"/>
                <w:szCs w:val="20"/>
              </w:rPr>
            </w:pPr>
            <w:r>
              <w:rPr>
                <w:sz w:val="20"/>
                <w:szCs w:val="20"/>
              </w:rPr>
              <w:lastRenderedPageBreak/>
              <w:t>3</w:t>
            </w:r>
          </w:p>
        </w:tc>
        <w:tc>
          <w:tcPr>
            <w:tcW w:w="1868" w:type="dxa"/>
            <w:vMerge w:val="restart"/>
          </w:tcPr>
          <w:p w:rsidR="0028667E" w:rsidRPr="00295E86" w:rsidRDefault="0028667E" w:rsidP="009477C4">
            <w:pPr>
              <w:jc w:val="both"/>
              <w:rPr>
                <w:sz w:val="20"/>
                <w:szCs w:val="20"/>
              </w:rPr>
            </w:pPr>
            <w:r w:rsidRPr="00295E86">
              <w:rPr>
                <w:sz w:val="20"/>
                <w:szCs w:val="20"/>
              </w:rPr>
              <w:t xml:space="preserve">Подпрограмма </w:t>
            </w:r>
          </w:p>
          <w:p w:rsidR="0028667E" w:rsidRPr="009477C4" w:rsidRDefault="0028667E" w:rsidP="00295E86">
            <w:pPr>
              <w:rPr>
                <w:sz w:val="20"/>
                <w:szCs w:val="20"/>
              </w:rPr>
            </w:pPr>
            <w:r w:rsidRPr="009477C4">
              <w:rPr>
                <w:sz w:val="20"/>
                <w:szCs w:val="20"/>
              </w:rPr>
              <w:t xml:space="preserve">«Сохранение, развитие и улучшение качества </w:t>
            </w:r>
            <w:proofErr w:type="gramStart"/>
            <w:r w:rsidRPr="009477C4">
              <w:rPr>
                <w:sz w:val="20"/>
                <w:szCs w:val="20"/>
              </w:rPr>
              <w:t>отдыха</w:t>
            </w:r>
            <w:proofErr w:type="gramEnd"/>
            <w:r w:rsidRPr="009477C4">
              <w:rPr>
                <w:sz w:val="20"/>
                <w:szCs w:val="20"/>
              </w:rPr>
              <w:t xml:space="preserve"> и оздоровление детей»</w:t>
            </w:r>
          </w:p>
        </w:tc>
        <w:tc>
          <w:tcPr>
            <w:tcW w:w="1417" w:type="dxa"/>
            <w:vMerge/>
          </w:tcPr>
          <w:p w:rsidR="0028667E" w:rsidRPr="009477C4" w:rsidRDefault="0028667E" w:rsidP="009477C4">
            <w:pPr>
              <w:rPr>
                <w:sz w:val="20"/>
                <w:szCs w:val="20"/>
              </w:rPr>
            </w:pPr>
          </w:p>
        </w:tc>
        <w:tc>
          <w:tcPr>
            <w:tcW w:w="1401" w:type="dxa"/>
          </w:tcPr>
          <w:p w:rsidR="0028667E" w:rsidRPr="009477C4" w:rsidRDefault="0028667E" w:rsidP="009477C4">
            <w:pPr>
              <w:rPr>
                <w:sz w:val="20"/>
                <w:szCs w:val="20"/>
              </w:rPr>
            </w:pPr>
            <w:r w:rsidRPr="009477C4">
              <w:rPr>
                <w:sz w:val="20"/>
                <w:szCs w:val="20"/>
              </w:rPr>
              <w:t>Всего</w:t>
            </w:r>
          </w:p>
        </w:tc>
        <w:tc>
          <w:tcPr>
            <w:tcW w:w="1293" w:type="dxa"/>
            <w:gridSpan w:val="2"/>
          </w:tcPr>
          <w:p w:rsidR="0028667E" w:rsidRPr="009477C4" w:rsidRDefault="0028667E" w:rsidP="009477C4">
            <w:pPr>
              <w:jc w:val="center"/>
              <w:rPr>
                <w:sz w:val="20"/>
                <w:szCs w:val="20"/>
              </w:rPr>
            </w:pPr>
            <w:r w:rsidRPr="009477C4">
              <w:rPr>
                <w:sz w:val="20"/>
                <w:szCs w:val="20"/>
                <w:lang w:eastAsia="ar-SA"/>
              </w:rPr>
              <w:t>3489,1</w:t>
            </w:r>
          </w:p>
        </w:tc>
        <w:tc>
          <w:tcPr>
            <w:tcW w:w="1275" w:type="dxa"/>
            <w:gridSpan w:val="2"/>
          </w:tcPr>
          <w:p w:rsidR="0028667E" w:rsidRPr="009477C4" w:rsidRDefault="0028667E" w:rsidP="009477C4">
            <w:pPr>
              <w:jc w:val="center"/>
              <w:rPr>
                <w:sz w:val="20"/>
                <w:szCs w:val="20"/>
              </w:rPr>
            </w:pPr>
            <w:r w:rsidRPr="009477C4">
              <w:rPr>
                <w:sz w:val="20"/>
                <w:szCs w:val="20"/>
              </w:rPr>
              <w:t>3101,7</w:t>
            </w:r>
          </w:p>
        </w:tc>
        <w:tc>
          <w:tcPr>
            <w:tcW w:w="1537" w:type="dxa"/>
            <w:vMerge w:val="restart"/>
          </w:tcPr>
          <w:p w:rsidR="0028667E" w:rsidRPr="009477C4" w:rsidRDefault="0028667E" w:rsidP="009477C4">
            <w:pPr>
              <w:jc w:val="center"/>
              <w:rPr>
                <w:sz w:val="20"/>
                <w:szCs w:val="20"/>
              </w:rPr>
            </w:pPr>
          </w:p>
        </w:tc>
        <w:tc>
          <w:tcPr>
            <w:tcW w:w="2410" w:type="dxa"/>
            <w:gridSpan w:val="2"/>
            <w:vMerge w:val="restart"/>
          </w:tcPr>
          <w:p w:rsidR="0028667E" w:rsidRPr="009477C4" w:rsidRDefault="0028667E" w:rsidP="009477C4">
            <w:pPr>
              <w:jc w:val="center"/>
              <w:rPr>
                <w:sz w:val="20"/>
                <w:szCs w:val="20"/>
              </w:rPr>
            </w:pPr>
          </w:p>
        </w:tc>
        <w:tc>
          <w:tcPr>
            <w:tcW w:w="708" w:type="dxa"/>
            <w:gridSpan w:val="2"/>
            <w:vMerge w:val="restart"/>
          </w:tcPr>
          <w:p w:rsidR="0028667E" w:rsidRPr="009477C4" w:rsidRDefault="0028667E" w:rsidP="009477C4">
            <w:pPr>
              <w:jc w:val="center"/>
              <w:rPr>
                <w:sz w:val="20"/>
                <w:szCs w:val="20"/>
              </w:rPr>
            </w:pPr>
          </w:p>
        </w:tc>
        <w:tc>
          <w:tcPr>
            <w:tcW w:w="993" w:type="dxa"/>
            <w:gridSpan w:val="2"/>
            <w:vMerge w:val="restart"/>
          </w:tcPr>
          <w:p w:rsidR="0028667E" w:rsidRPr="009477C4" w:rsidRDefault="0028667E" w:rsidP="009477C4">
            <w:pPr>
              <w:jc w:val="center"/>
              <w:rPr>
                <w:sz w:val="20"/>
                <w:szCs w:val="20"/>
              </w:rPr>
            </w:pPr>
          </w:p>
        </w:tc>
        <w:tc>
          <w:tcPr>
            <w:tcW w:w="998" w:type="dxa"/>
            <w:gridSpan w:val="2"/>
            <w:vMerge w:val="restart"/>
          </w:tcPr>
          <w:p w:rsidR="0028667E" w:rsidRPr="009477C4" w:rsidRDefault="0028667E" w:rsidP="009477C4">
            <w:pPr>
              <w:jc w:val="center"/>
              <w:rPr>
                <w:sz w:val="20"/>
                <w:szCs w:val="20"/>
              </w:rPr>
            </w:pPr>
          </w:p>
        </w:tc>
        <w:tc>
          <w:tcPr>
            <w:tcW w:w="1559" w:type="dxa"/>
            <w:vMerge w:val="restart"/>
          </w:tcPr>
          <w:p w:rsidR="0028667E" w:rsidRPr="009477C4" w:rsidRDefault="0028667E" w:rsidP="009477C4">
            <w:pPr>
              <w:jc w:val="center"/>
              <w:rPr>
                <w:sz w:val="20"/>
                <w:szCs w:val="20"/>
              </w:rPr>
            </w:pPr>
            <w:r w:rsidRPr="009477C4">
              <w:rPr>
                <w:sz w:val="20"/>
                <w:szCs w:val="20"/>
                <w:lang w:eastAsia="ar-SA"/>
              </w:rPr>
              <w:t>3489,1</w:t>
            </w:r>
          </w:p>
        </w:tc>
      </w:tr>
      <w:tr w:rsidR="0028667E" w:rsidRPr="009477C4" w:rsidTr="00C47C0E">
        <w:tc>
          <w:tcPr>
            <w:tcW w:w="843" w:type="dxa"/>
            <w:vMerge/>
          </w:tcPr>
          <w:p w:rsidR="0028667E" w:rsidRPr="009477C4" w:rsidRDefault="0028667E" w:rsidP="009477C4">
            <w:pPr>
              <w:rPr>
                <w:sz w:val="20"/>
                <w:szCs w:val="20"/>
              </w:rPr>
            </w:pPr>
          </w:p>
        </w:tc>
        <w:tc>
          <w:tcPr>
            <w:tcW w:w="1868" w:type="dxa"/>
            <w:vMerge/>
          </w:tcPr>
          <w:p w:rsidR="0028667E" w:rsidRPr="009477C4" w:rsidRDefault="0028667E" w:rsidP="009477C4">
            <w:pPr>
              <w:rPr>
                <w:sz w:val="20"/>
                <w:szCs w:val="20"/>
              </w:rPr>
            </w:pPr>
          </w:p>
        </w:tc>
        <w:tc>
          <w:tcPr>
            <w:tcW w:w="1417" w:type="dxa"/>
            <w:vMerge/>
          </w:tcPr>
          <w:p w:rsidR="0028667E" w:rsidRPr="009477C4" w:rsidRDefault="0028667E" w:rsidP="009477C4">
            <w:pPr>
              <w:rPr>
                <w:sz w:val="20"/>
                <w:szCs w:val="20"/>
              </w:rPr>
            </w:pPr>
          </w:p>
        </w:tc>
        <w:tc>
          <w:tcPr>
            <w:tcW w:w="1401" w:type="dxa"/>
          </w:tcPr>
          <w:p w:rsidR="0028667E" w:rsidRPr="009477C4" w:rsidRDefault="0028667E" w:rsidP="009477C4">
            <w:pPr>
              <w:rPr>
                <w:b/>
                <w:sz w:val="20"/>
                <w:szCs w:val="20"/>
              </w:rPr>
            </w:pPr>
            <w:r w:rsidRPr="00295E86">
              <w:rPr>
                <w:sz w:val="20"/>
                <w:szCs w:val="20"/>
              </w:rPr>
              <w:t>бюджетные ассигнования</w:t>
            </w:r>
            <w:r w:rsidRPr="009477C4">
              <w:rPr>
                <w:b/>
                <w:sz w:val="20"/>
                <w:szCs w:val="20"/>
              </w:rPr>
              <w:t xml:space="preserve"> </w:t>
            </w:r>
            <w:r w:rsidRPr="009477C4">
              <w:rPr>
                <w:sz w:val="20"/>
                <w:szCs w:val="20"/>
              </w:rPr>
              <w:t>всего,</w:t>
            </w:r>
            <w:r w:rsidRPr="009477C4">
              <w:rPr>
                <w:b/>
                <w:sz w:val="20"/>
                <w:szCs w:val="20"/>
              </w:rPr>
              <w:br/>
            </w:r>
            <w:r w:rsidRPr="009477C4">
              <w:rPr>
                <w:i/>
                <w:sz w:val="20"/>
                <w:szCs w:val="20"/>
              </w:rPr>
              <w:t>в том числе:</w:t>
            </w:r>
          </w:p>
        </w:tc>
        <w:tc>
          <w:tcPr>
            <w:tcW w:w="1293" w:type="dxa"/>
            <w:gridSpan w:val="2"/>
          </w:tcPr>
          <w:p w:rsidR="0028667E" w:rsidRPr="009477C4" w:rsidRDefault="0028667E" w:rsidP="009477C4">
            <w:pPr>
              <w:jc w:val="center"/>
              <w:rPr>
                <w:sz w:val="20"/>
                <w:szCs w:val="20"/>
              </w:rPr>
            </w:pPr>
            <w:r w:rsidRPr="009477C4">
              <w:rPr>
                <w:sz w:val="20"/>
                <w:szCs w:val="20"/>
                <w:lang w:eastAsia="ar-SA"/>
              </w:rPr>
              <w:t>3489,1</w:t>
            </w:r>
          </w:p>
        </w:tc>
        <w:tc>
          <w:tcPr>
            <w:tcW w:w="1275" w:type="dxa"/>
            <w:gridSpan w:val="2"/>
          </w:tcPr>
          <w:p w:rsidR="0028667E" w:rsidRPr="009477C4" w:rsidRDefault="0028667E" w:rsidP="009477C4">
            <w:pPr>
              <w:jc w:val="center"/>
              <w:rPr>
                <w:sz w:val="20"/>
                <w:szCs w:val="20"/>
              </w:rPr>
            </w:pPr>
            <w:r w:rsidRPr="009477C4">
              <w:rPr>
                <w:sz w:val="20"/>
                <w:szCs w:val="20"/>
              </w:rPr>
              <w:t>3101,7</w:t>
            </w:r>
          </w:p>
        </w:tc>
        <w:tc>
          <w:tcPr>
            <w:tcW w:w="1537" w:type="dxa"/>
            <w:vMerge/>
          </w:tcPr>
          <w:p w:rsidR="0028667E" w:rsidRPr="009477C4" w:rsidRDefault="0028667E" w:rsidP="009477C4">
            <w:pPr>
              <w:jc w:val="center"/>
              <w:rPr>
                <w:sz w:val="20"/>
                <w:szCs w:val="20"/>
              </w:rPr>
            </w:pPr>
          </w:p>
        </w:tc>
        <w:tc>
          <w:tcPr>
            <w:tcW w:w="2410" w:type="dxa"/>
            <w:gridSpan w:val="2"/>
            <w:vMerge/>
          </w:tcPr>
          <w:p w:rsidR="0028667E" w:rsidRPr="009477C4" w:rsidRDefault="0028667E" w:rsidP="009477C4">
            <w:pPr>
              <w:jc w:val="center"/>
              <w:rPr>
                <w:sz w:val="20"/>
                <w:szCs w:val="20"/>
              </w:rPr>
            </w:pPr>
          </w:p>
        </w:tc>
        <w:tc>
          <w:tcPr>
            <w:tcW w:w="708" w:type="dxa"/>
            <w:gridSpan w:val="2"/>
            <w:vMerge/>
          </w:tcPr>
          <w:p w:rsidR="0028667E" w:rsidRPr="009477C4" w:rsidRDefault="0028667E" w:rsidP="009477C4">
            <w:pPr>
              <w:jc w:val="center"/>
              <w:rPr>
                <w:sz w:val="20"/>
                <w:szCs w:val="20"/>
              </w:rPr>
            </w:pPr>
          </w:p>
        </w:tc>
        <w:tc>
          <w:tcPr>
            <w:tcW w:w="993" w:type="dxa"/>
            <w:gridSpan w:val="2"/>
            <w:vMerge/>
          </w:tcPr>
          <w:p w:rsidR="0028667E" w:rsidRPr="009477C4" w:rsidRDefault="0028667E" w:rsidP="009477C4">
            <w:pPr>
              <w:jc w:val="center"/>
              <w:rPr>
                <w:sz w:val="20"/>
                <w:szCs w:val="20"/>
              </w:rPr>
            </w:pPr>
          </w:p>
        </w:tc>
        <w:tc>
          <w:tcPr>
            <w:tcW w:w="998" w:type="dxa"/>
            <w:gridSpan w:val="2"/>
            <w:vMerge/>
          </w:tcPr>
          <w:p w:rsidR="0028667E" w:rsidRPr="009477C4" w:rsidRDefault="0028667E" w:rsidP="009477C4">
            <w:pPr>
              <w:jc w:val="center"/>
              <w:rPr>
                <w:sz w:val="20"/>
                <w:szCs w:val="20"/>
              </w:rPr>
            </w:pPr>
          </w:p>
        </w:tc>
        <w:tc>
          <w:tcPr>
            <w:tcW w:w="1559" w:type="dxa"/>
            <w:vMerge/>
          </w:tcPr>
          <w:p w:rsidR="0028667E" w:rsidRPr="009477C4" w:rsidRDefault="0028667E" w:rsidP="009477C4">
            <w:pPr>
              <w:jc w:val="center"/>
              <w:rPr>
                <w:sz w:val="20"/>
                <w:szCs w:val="20"/>
              </w:rPr>
            </w:pPr>
          </w:p>
        </w:tc>
      </w:tr>
      <w:tr w:rsidR="0028667E" w:rsidRPr="009477C4" w:rsidTr="00C47C0E">
        <w:tc>
          <w:tcPr>
            <w:tcW w:w="843" w:type="dxa"/>
            <w:vMerge/>
          </w:tcPr>
          <w:p w:rsidR="0028667E" w:rsidRPr="009477C4" w:rsidRDefault="0028667E" w:rsidP="009477C4">
            <w:pPr>
              <w:rPr>
                <w:sz w:val="20"/>
                <w:szCs w:val="20"/>
              </w:rPr>
            </w:pPr>
          </w:p>
        </w:tc>
        <w:tc>
          <w:tcPr>
            <w:tcW w:w="1868" w:type="dxa"/>
            <w:vMerge/>
          </w:tcPr>
          <w:p w:rsidR="0028667E" w:rsidRPr="009477C4" w:rsidRDefault="0028667E" w:rsidP="009477C4">
            <w:pPr>
              <w:rPr>
                <w:sz w:val="20"/>
                <w:szCs w:val="20"/>
              </w:rPr>
            </w:pPr>
          </w:p>
        </w:tc>
        <w:tc>
          <w:tcPr>
            <w:tcW w:w="1417" w:type="dxa"/>
            <w:vMerge/>
          </w:tcPr>
          <w:p w:rsidR="0028667E" w:rsidRPr="009477C4" w:rsidRDefault="0028667E" w:rsidP="009477C4">
            <w:pPr>
              <w:rPr>
                <w:sz w:val="20"/>
                <w:szCs w:val="20"/>
              </w:rPr>
            </w:pPr>
          </w:p>
        </w:tc>
        <w:tc>
          <w:tcPr>
            <w:tcW w:w="1401" w:type="dxa"/>
          </w:tcPr>
          <w:p w:rsidR="0028667E" w:rsidRPr="009477C4" w:rsidRDefault="0028667E" w:rsidP="009477C4">
            <w:pPr>
              <w:rPr>
                <w:sz w:val="20"/>
                <w:szCs w:val="20"/>
              </w:rPr>
            </w:pPr>
            <w:r w:rsidRPr="009477C4">
              <w:rPr>
                <w:sz w:val="20"/>
                <w:szCs w:val="20"/>
              </w:rPr>
              <w:t>- бюджет городского округа Кинешма</w:t>
            </w:r>
          </w:p>
        </w:tc>
        <w:tc>
          <w:tcPr>
            <w:tcW w:w="1293" w:type="dxa"/>
            <w:gridSpan w:val="2"/>
          </w:tcPr>
          <w:p w:rsidR="0028667E" w:rsidRPr="009477C4" w:rsidRDefault="0028667E" w:rsidP="009477C4">
            <w:pPr>
              <w:jc w:val="center"/>
              <w:rPr>
                <w:sz w:val="20"/>
                <w:szCs w:val="20"/>
              </w:rPr>
            </w:pPr>
            <w:r w:rsidRPr="009477C4">
              <w:rPr>
                <w:sz w:val="20"/>
                <w:szCs w:val="20"/>
                <w:lang w:eastAsia="ar-SA"/>
              </w:rPr>
              <w:t>3489,1</w:t>
            </w:r>
          </w:p>
        </w:tc>
        <w:tc>
          <w:tcPr>
            <w:tcW w:w="1275" w:type="dxa"/>
            <w:gridSpan w:val="2"/>
          </w:tcPr>
          <w:p w:rsidR="0028667E" w:rsidRPr="009477C4" w:rsidRDefault="0028667E" w:rsidP="009477C4">
            <w:pPr>
              <w:jc w:val="center"/>
              <w:rPr>
                <w:sz w:val="20"/>
                <w:szCs w:val="20"/>
              </w:rPr>
            </w:pPr>
            <w:r w:rsidRPr="009477C4">
              <w:rPr>
                <w:sz w:val="20"/>
                <w:szCs w:val="20"/>
              </w:rPr>
              <w:t>3101,7</w:t>
            </w:r>
          </w:p>
        </w:tc>
        <w:tc>
          <w:tcPr>
            <w:tcW w:w="1537" w:type="dxa"/>
            <w:vMerge/>
          </w:tcPr>
          <w:p w:rsidR="0028667E" w:rsidRPr="009477C4" w:rsidRDefault="0028667E" w:rsidP="009477C4">
            <w:pPr>
              <w:jc w:val="center"/>
              <w:rPr>
                <w:sz w:val="20"/>
                <w:szCs w:val="20"/>
              </w:rPr>
            </w:pPr>
          </w:p>
        </w:tc>
        <w:tc>
          <w:tcPr>
            <w:tcW w:w="2410" w:type="dxa"/>
            <w:gridSpan w:val="2"/>
            <w:vMerge/>
          </w:tcPr>
          <w:p w:rsidR="0028667E" w:rsidRPr="009477C4" w:rsidRDefault="0028667E" w:rsidP="009477C4">
            <w:pPr>
              <w:jc w:val="center"/>
              <w:rPr>
                <w:sz w:val="20"/>
                <w:szCs w:val="20"/>
              </w:rPr>
            </w:pPr>
          </w:p>
        </w:tc>
        <w:tc>
          <w:tcPr>
            <w:tcW w:w="708" w:type="dxa"/>
            <w:gridSpan w:val="2"/>
            <w:vMerge/>
          </w:tcPr>
          <w:p w:rsidR="0028667E" w:rsidRPr="009477C4" w:rsidRDefault="0028667E" w:rsidP="009477C4">
            <w:pPr>
              <w:jc w:val="center"/>
              <w:rPr>
                <w:sz w:val="20"/>
                <w:szCs w:val="20"/>
              </w:rPr>
            </w:pPr>
          </w:p>
        </w:tc>
        <w:tc>
          <w:tcPr>
            <w:tcW w:w="993" w:type="dxa"/>
            <w:gridSpan w:val="2"/>
            <w:vMerge/>
          </w:tcPr>
          <w:p w:rsidR="0028667E" w:rsidRPr="009477C4" w:rsidRDefault="0028667E" w:rsidP="009477C4">
            <w:pPr>
              <w:jc w:val="center"/>
              <w:rPr>
                <w:sz w:val="20"/>
                <w:szCs w:val="20"/>
              </w:rPr>
            </w:pPr>
          </w:p>
        </w:tc>
        <w:tc>
          <w:tcPr>
            <w:tcW w:w="998" w:type="dxa"/>
            <w:gridSpan w:val="2"/>
            <w:vMerge/>
          </w:tcPr>
          <w:p w:rsidR="0028667E" w:rsidRPr="009477C4" w:rsidRDefault="0028667E" w:rsidP="009477C4">
            <w:pPr>
              <w:jc w:val="center"/>
              <w:rPr>
                <w:sz w:val="20"/>
                <w:szCs w:val="20"/>
              </w:rPr>
            </w:pPr>
          </w:p>
        </w:tc>
        <w:tc>
          <w:tcPr>
            <w:tcW w:w="1559" w:type="dxa"/>
            <w:vMerge/>
          </w:tcPr>
          <w:p w:rsidR="0028667E" w:rsidRPr="009477C4" w:rsidRDefault="0028667E" w:rsidP="009477C4">
            <w:pPr>
              <w:jc w:val="center"/>
              <w:rPr>
                <w:sz w:val="20"/>
                <w:szCs w:val="20"/>
              </w:rPr>
            </w:pPr>
          </w:p>
        </w:tc>
      </w:tr>
      <w:tr w:rsidR="0028667E" w:rsidRPr="009477C4" w:rsidTr="00C47C0E">
        <w:tc>
          <w:tcPr>
            <w:tcW w:w="843" w:type="dxa"/>
            <w:vMerge w:val="restart"/>
          </w:tcPr>
          <w:p w:rsidR="0028667E" w:rsidRPr="009477C4" w:rsidRDefault="0028667E" w:rsidP="009477C4">
            <w:pPr>
              <w:rPr>
                <w:sz w:val="20"/>
                <w:szCs w:val="20"/>
              </w:rPr>
            </w:pPr>
            <w:r>
              <w:rPr>
                <w:sz w:val="20"/>
                <w:szCs w:val="20"/>
              </w:rPr>
              <w:t>3.1</w:t>
            </w:r>
          </w:p>
        </w:tc>
        <w:tc>
          <w:tcPr>
            <w:tcW w:w="1868" w:type="dxa"/>
            <w:vMerge w:val="restart"/>
          </w:tcPr>
          <w:p w:rsidR="0028667E" w:rsidRPr="009477C4" w:rsidRDefault="0028667E" w:rsidP="00295E86">
            <w:pPr>
              <w:rPr>
                <w:sz w:val="20"/>
                <w:szCs w:val="20"/>
              </w:rPr>
            </w:pPr>
            <w:r>
              <w:rPr>
                <w:sz w:val="20"/>
                <w:szCs w:val="20"/>
              </w:rPr>
              <w:t xml:space="preserve">Основное мероприятие </w:t>
            </w:r>
            <w:r w:rsidRPr="009477C4">
              <w:rPr>
                <w:sz w:val="20"/>
                <w:szCs w:val="20"/>
              </w:rPr>
              <w:t xml:space="preserve"> «Организация отдыха детей в каникулярное время»</w:t>
            </w:r>
          </w:p>
        </w:tc>
        <w:tc>
          <w:tcPr>
            <w:tcW w:w="1417" w:type="dxa"/>
            <w:vMerge/>
          </w:tcPr>
          <w:p w:rsidR="0028667E" w:rsidRPr="009477C4" w:rsidRDefault="0028667E" w:rsidP="009477C4">
            <w:pPr>
              <w:rPr>
                <w:sz w:val="20"/>
                <w:szCs w:val="20"/>
              </w:rPr>
            </w:pPr>
          </w:p>
        </w:tc>
        <w:tc>
          <w:tcPr>
            <w:tcW w:w="1401" w:type="dxa"/>
          </w:tcPr>
          <w:p w:rsidR="0028667E" w:rsidRPr="009477C4" w:rsidRDefault="0028667E" w:rsidP="009477C4">
            <w:pPr>
              <w:rPr>
                <w:sz w:val="20"/>
                <w:szCs w:val="20"/>
              </w:rPr>
            </w:pPr>
            <w:r w:rsidRPr="009477C4">
              <w:rPr>
                <w:sz w:val="20"/>
                <w:szCs w:val="20"/>
              </w:rPr>
              <w:t>Всего</w:t>
            </w:r>
          </w:p>
        </w:tc>
        <w:tc>
          <w:tcPr>
            <w:tcW w:w="1293" w:type="dxa"/>
            <w:gridSpan w:val="2"/>
          </w:tcPr>
          <w:p w:rsidR="0028667E" w:rsidRPr="009477C4" w:rsidRDefault="0028667E" w:rsidP="009477C4">
            <w:pPr>
              <w:jc w:val="center"/>
              <w:rPr>
                <w:sz w:val="20"/>
                <w:szCs w:val="20"/>
              </w:rPr>
            </w:pPr>
            <w:r w:rsidRPr="009477C4">
              <w:rPr>
                <w:sz w:val="20"/>
                <w:szCs w:val="20"/>
                <w:lang w:eastAsia="ar-SA"/>
              </w:rPr>
              <w:t>3489,1</w:t>
            </w:r>
          </w:p>
        </w:tc>
        <w:tc>
          <w:tcPr>
            <w:tcW w:w="1275" w:type="dxa"/>
            <w:gridSpan w:val="2"/>
          </w:tcPr>
          <w:p w:rsidR="0028667E" w:rsidRPr="009477C4" w:rsidRDefault="0028667E" w:rsidP="009477C4">
            <w:pPr>
              <w:jc w:val="center"/>
              <w:rPr>
                <w:sz w:val="20"/>
                <w:szCs w:val="20"/>
              </w:rPr>
            </w:pPr>
            <w:r w:rsidRPr="009477C4">
              <w:rPr>
                <w:sz w:val="20"/>
                <w:szCs w:val="20"/>
              </w:rPr>
              <w:t>3101,7</w:t>
            </w:r>
          </w:p>
        </w:tc>
        <w:tc>
          <w:tcPr>
            <w:tcW w:w="1537" w:type="dxa"/>
            <w:vMerge w:val="restart"/>
          </w:tcPr>
          <w:p w:rsidR="0028667E" w:rsidRPr="009477C4" w:rsidRDefault="00E01E98" w:rsidP="009477C4">
            <w:pPr>
              <w:jc w:val="both"/>
              <w:rPr>
                <w:sz w:val="20"/>
                <w:szCs w:val="20"/>
              </w:rPr>
            </w:pPr>
            <w:r>
              <w:rPr>
                <w:sz w:val="20"/>
                <w:szCs w:val="20"/>
              </w:rPr>
              <w:t xml:space="preserve">Проведены </w:t>
            </w:r>
            <w:r w:rsidR="0028667E" w:rsidRPr="009477C4">
              <w:rPr>
                <w:sz w:val="20"/>
                <w:szCs w:val="20"/>
              </w:rPr>
              <w:t xml:space="preserve"> подготовительные работы к открытию лагеря.</w:t>
            </w:r>
          </w:p>
          <w:p w:rsidR="0028667E" w:rsidRPr="009477C4" w:rsidRDefault="0028667E" w:rsidP="009477C4">
            <w:pPr>
              <w:jc w:val="both"/>
              <w:rPr>
                <w:sz w:val="20"/>
                <w:szCs w:val="20"/>
              </w:rPr>
            </w:pPr>
            <w:r w:rsidRPr="009477C4">
              <w:rPr>
                <w:sz w:val="20"/>
                <w:szCs w:val="20"/>
              </w:rPr>
              <w:t>Мероприятие проводится в летний каникулярный период.</w:t>
            </w:r>
          </w:p>
        </w:tc>
        <w:tc>
          <w:tcPr>
            <w:tcW w:w="2410" w:type="dxa"/>
            <w:gridSpan w:val="2"/>
            <w:vMerge w:val="restart"/>
          </w:tcPr>
          <w:p w:rsidR="0028667E" w:rsidRPr="009477C4" w:rsidRDefault="0028667E" w:rsidP="009477C4">
            <w:pPr>
              <w:jc w:val="center"/>
              <w:rPr>
                <w:sz w:val="20"/>
                <w:szCs w:val="20"/>
              </w:rPr>
            </w:pPr>
          </w:p>
          <w:p w:rsidR="0028667E" w:rsidRPr="009477C4" w:rsidRDefault="0028667E" w:rsidP="009477C4">
            <w:pPr>
              <w:jc w:val="center"/>
              <w:rPr>
                <w:sz w:val="20"/>
                <w:szCs w:val="20"/>
              </w:rPr>
            </w:pPr>
          </w:p>
        </w:tc>
        <w:tc>
          <w:tcPr>
            <w:tcW w:w="708" w:type="dxa"/>
            <w:gridSpan w:val="2"/>
            <w:vMerge w:val="restart"/>
          </w:tcPr>
          <w:p w:rsidR="0028667E" w:rsidRPr="009477C4" w:rsidRDefault="0028667E" w:rsidP="009477C4">
            <w:pPr>
              <w:jc w:val="center"/>
              <w:rPr>
                <w:sz w:val="20"/>
                <w:szCs w:val="20"/>
              </w:rPr>
            </w:pPr>
          </w:p>
        </w:tc>
        <w:tc>
          <w:tcPr>
            <w:tcW w:w="993" w:type="dxa"/>
            <w:gridSpan w:val="2"/>
            <w:vMerge w:val="restart"/>
          </w:tcPr>
          <w:p w:rsidR="0028667E" w:rsidRPr="009477C4" w:rsidRDefault="0028667E" w:rsidP="009477C4">
            <w:pPr>
              <w:jc w:val="center"/>
              <w:rPr>
                <w:sz w:val="20"/>
                <w:szCs w:val="20"/>
              </w:rPr>
            </w:pPr>
          </w:p>
        </w:tc>
        <w:tc>
          <w:tcPr>
            <w:tcW w:w="998" w:type="dxa"/>
            <w:gridSpan w:val="2"/>
            <w:vMerge w:val="restart"/>
          </w:tcPr>
          <w:p w:rsidR="0028667E" w:rsidRPr="009477C4" w:rsidRDefault="0028667E" w:rsidP="009477C4">
            <w:pPr>
              <w:jc w:val="center"/>
              <w:rPr>
                <w:sz w:val="20"/>
                <w:szCs w:val="20"/>
              </w:rPr>
            </w:pPr>
          </w:p>
        </w:tc>
        <w:tc>
          <w:tcPr>
            <w:tcW w:w="1559" w:type="dxa"/>
          </w:tcPr>
          <w:p w:rsidR="0028667E" w:rsidRPr="009477C4" w:rsidRDefault="0028667E" w:rsidP="009477C4">
            <w:pPr>
              <w:jc w:val="center"/>
              <w:rPr>
                <w:sz w:val="20"/>
                <w:szCs w:val="20"/>
              </w:rPr>
            </w:pPr>
            <w:r w:rsidRPr="009477C4">
              <w:rPr>
                <w:sz w:val="20"/>
                <w:szCs w:val="20"/>
                <w:lang w:eastAsia="ar-SA"/>
              </w:rPr>
              <w:t>3489,1</w:t>
            </w:r>
          </w:p>
        </w:tc>
      </w:tr>
      <w:tr w:rsidR="0028667E" w:rsidRPr="009477C4" w:rsidTr="00C47C0E">
        <w:tc>
          <w:tcPr>
            <w:tcW w:w="843" w:type="dxa"/>
            <w:vMerge/>
          </w:tcPr>
          <w:p w:rsidR="0028667E" w:rsidRPr="009477C4" w:rsidRDefault="0028667E" w:rsidP="009477C4">
            <w:pPr>
              <w:rPr>
                <w:sz w:val="20"/>
                <w:szCs w:val="20"/>
              </w:rPr>
            </w:pPr>
          </w:p>
        </w:tc>
        <w:tc>
          <w:tcPr>
            <w:tcW w:w="1868" w:type="dxa"/>
            <w:vMerge/>
          </w:tcPr>
          <w:p w:rsidR="0028667E" w:rsidRPr="009477C4" w:rsidRDefault="0028667E" w:rsidP="009477C4">
            <w:pPr>
              <w:rPr>
                <w:sz w:val="20"/>
                <w:szCs w:val="20"/>
              </w:rPr>
            </w:pPr>
          </w:p>
        </w:tc>
        <w:tc>
          <w:tcPr>
            <w:tcW w:w="1417" w:type="dxa"/>
            <w:vMerge/>
          </w:tcPr>
          <w:p w:rsidR="0028667E" w:rsidRPr="009477C4" w:rsidRDefault="0028667E" w:rsidP="009477C4">
            <w:pPr>
              <w:rPr>
                <w:sz w:val="20"/>
                <w:szCs w:val="20"/>
              </w:rPr>
            </w:pPr>
          </w:p>
        </w:tc>
        <w:tc>
          <w:tcPr>
            <w:tcW w:w="1401" w:type="dxa"/>
          </w:tcPr>
          <w:p w:rsidR="0028667E" w:rsidRPr="009477C4" w:rsidRDefault="0028667E" w:rsidP="009477C4">
            <w:pPr>
              <w:rPr>
                <w:b/>
                <w:sz w:val="20"/>
                <w:szCs w:val="20"/>
              </w:rPr>
            </w:pPr>
            <w:r w:rsidRPr="00295E86">
              <w:rPr>
                <w:sz w:val="20"/>
                <w:szCs w:val="20"/>
              </w:rPr>
              <w:t>бюджетные ассигнования</w:t>
            </w:r>
            <w:r w:rsidRPr="009477C4">
              <w:rPr>
                <w:b/>
                <w:sz w:val="20"/>
                <w:szCs w:val="20"/>
              </w:rPr>
              <w:t xml:space="preserve"> </w:t>
            </w:r>
            <w:r w:rsidRPr="009477C4">
              <w:rPr>
                <w:sz w:val="20"/>
                <w:szCs w:val="20"/>
              </w:rPr>
              <w:t>всего,</w:t>
            </w:r>
            <w:r w:rsidRPr="009477C4">
              <w:rPr>
                <w:b/>
                <w:sz w:val="20"/>
                <w:szCs w:val="20"/>
              </w:rPr>
              <w:br/>
            </w:r>
            <w:r w:rsidRPr="009477C4">
              <w:rPr>
                <w:i/>
                <w:sz w:val="20"/>
                <w:szCs w:val="20"/>
              </w:rPr>
              <w:t>в том числе:</w:t>
            </w:r>
          </w:p>
        </w:tc>
        <w:tc>
          <w:tcPr>
            <w:tcW w:w="1293" w:type="dxa"/>
            <w:gridSpan w:val="2"/>
          </w:tcPr>
          <w:p w:rsidR="0028667E" w:rsidRPr="009477C4" w:rsidRDefault="0028667E" w:rsidP="009477C4">
            <w:pPr>
              <w:jc w:val="center"/>
              <w:rPr>
                <w:sz w:val="20"/>
                <w:szCs w:val="20"/>
              </w:rPr>
            </w:pPr>
            <w:r w:rsidRPr="009477C4">
              <w:rPr>
                <w:sz w:val="20"/>
                <w:szCs w:val="20"/>
                <w:lang w:eastAsia="ar-SA"/>
              </w:rPr>
              <w:t>3489,1</w:t>
            </w:r>
          </w:p>
        </w:tc>
        <w:tc>
          <w:tcPr>
            <w:tcW w:w="1275" w:type="dxa"/>
            <w:gridSpan w:val="2"/>
          </w:tcPr>
          <w:p w:rsidR="0028667E" w:rsidRPr="009477C4" w:rsidRDefault="0028667E" w:rsidP="009477C4">
            <w:pPr>
              <w:jc w:val="center"/>
              <w:rPr>
                <w:sz w:val="20"/>
                <w:szCs w:val="20"/>
              </w:rPr>
            </w:pPr>
            <w:r w:rsidRPr="009477C4">
              <w:rPr>
                <w:sz w:val="20"/>
                <w:szCs w:val="20"/>
              </w:rPr>
              <w:t>3101,7</w:t>
            </w:r>
          </w:p>
        </w:tc>
        <w:tc>
          <w:tcPr>
            <w:tcW w:w="1537" w:type="dxa"/>
            <w:vMerge/>
          </w:tcPr>
          <w:p w:rsidR="0028667E" w:rsidRPr="009477C4" w:rsidRDefault="0028667E" w:rsidP="009477C4">
            <w:pPr>
              <w:jc w:val="center"/>
              <w:rPr>
                <w:b/>
                <w:sz w:val="20"/>
                <w:szCs w:val="20"/>
              </w:rPr>
            </w:pPr>
          </w:p>
        </w:tc>
        <w:tc>
          <w:tcPr>
            <w:tcW w:w="2410" w:type="dxa"/>
            <w:gridSpan w:val="2"/>
            <w:vMerge/>
          </w:tcPr>
          <w:p w:rsidR="0028667E" w:rsidRPr="009477C4" w:rsidRDefault="0028667E" w:rsidP="009477C4">
            <w:pPr>
              <w:jc w:val="center"/>
              <w:rPr>
                <w:b/>
                <w:sz w:val="20"/>
                <w:szCs w:val="20"/>
              </w:rPr>
            </w:pPr>
          </w:p>
        </w:tc>
        <w:tc>
          <w:tcPr>
            <w:tcW w:w="708" w:type="dxa"/>
            <w:gridSpan w:val="2"/>
            <w:vMerge/>
          </w:tcPr>
          <w:p w:rsidR="0028667E" w:rsidRPr="009477C4" w:rsidRDefault="0028667E" w:rsidP="009477C4">
            <w:pPr>
              <w:jc w:val="center"/>
              <w:rPr>
                <w:b/>
                <w:sz w:val="20"/>
                <w:szCs w:val="20"/>
              </w:rPr>
            </w:pPr>
          </w:p>
        </w:tc>
        <w:tc>
          <w:tcPr>
            <w:tcW w:w="993" w:type="dxa"/>
            <w:gridSpan w:val="2"/>
            <w:vMerge/>
          </w:tcPr>
          <w:p w:rsidR="0028667E" w:rsidRPr="009477C4" w:rsidRDefault="0028667E" w:rsidP="009477C4">
            <w:pPr>
              <w:jc w:val="center"/>
              <w:rPr>
                <w:b/>
                <w:sz w:val="20"/>
                <w:szCs w:val="20"/>
              </w:rPr>
            </w:pPr>
          </w:p>
        </w:tc>
        <w:tc>
          <w:tcPr>
            <w:tcW w:w="998" w:type="dxa"/>
            <w:gridSpan w:val="2"/>
            <w:vMerge/>
          </w:tcPr>
          <w:p w:rsidR="0028667E" w:rsidRPr="009477C4" w:rsidRDefault="0028667E" w:rsidP="009477C4">
            <w:pPr>
              <w:jc w:val="center"/>
              <w:rPr>
                <w:b/>
                <w:sz w:val="20"/>
                <w:szCs w:val="20"/>
              </w:rPr>
            </w:pPr>
          </w:p>
        </w:tc>
        <w:tc>
          <w:tcPr>
            <w:tcW w:w="1559" w:type="dxa"/>
          </w:tcPr>
          <w:p w:rsidR="0028667E" w:rsidRPr="009477C4" w:rsidRDefault="0028667E" w:rsidP="009477C4">
            <w:pPr>
              <w:jc w:val="center"/>
              <w:rPr>
                <w:sz w:val="20"/>
                <w:szCs w:val="20"/>
              </w:rPr>
            </w:pPr>
            <w:r w:rsidRPr="009477C4">
              <w:rPr>
                <w:sz w:val="20"/>
                <w:szCs w:val="20"/>
                <w:lang w:eastAsia="ar-SA"/>
              </w:rPr>
              <w:t>3489,1</w:t>
            </w:r>
          </w:p>
        </w:tc>
      </w:tr>
      <w:tr w:rsidR="0028667E" w:rsidRPr="009477C4" w:rsidTr="00C47C0E">
        <w:tc>
          <w:tcPr>
            <w:tcW w:w="843" w:type="dxa"/>
            <w:vMerge/>
          </w:tcPr>
          <w:p w:rsidR="0028667E" w:rsidRPr="009477C4" w:rsidRDefault="0028667E" w:rsidP="009477C4">
            <w:pPr>
              <w:rPr>
                <w:sz w:val="20"/>
                <w:szCs w:val="20"/>
              </w:rPr>
            </w:pPr>
          </w:p>
        </w:tc>
        <w:tc>
          <w:tcPr>
            <w:tcW w:w="1868" w:type="dxa"/>
            <w:vMerge/>
          </w:tcPr>
          <w:p w:rsidR="0028667E" w:rsidRPr="009477C4" w:rsidRDefault="0028667E" w:rsidP="009477C4">
            <w:pPr>
              <w:rPr>
                <w:sz w:val="20"/>
                <w:szCs w:val="20"/>
                <w:lang w:val="en-US"/>
              </w:rPr>
            </w:pPr>
          </w:p>
        </w:tc>
        <w:tc>
          <w:tcPr>
            <w:tcW w:w="1417" w:type="dxa"/>
            <w:vMerge/>
          </w:tcPr>
          <w:p w:rsidR="0028667E" w:rsidRPr="009477C4" w:rsidRDefault="0028667E" w:rsidP="009477C4">
            <w:pPr>
              <w:rPr>
                <w:sz w:val="20"/>
                <w:szCs w:val="20"/>
                <w:lang w:val="en-US"/>
              </w:rPr>
            </w:pPr>
          </w:p>
        </w:tc>
        <w:tc>
          <w:tcPr>
            <w:tcW w:w="1401" w:type="dxa"/>
          </w:tcPr>
          <w:p w:rsidR="0028667E" w:rsidRPr="009477C4" w:rsidRDefault="0028667E" w:rsidP="009477C4">
            <w:pPr>
              <w:rPr>
                <w:sz w:val="20"/>
                <w:szCs w:val="20"/>
              </w:rPr>
            </w:pPr>
            <w:r w:rsidRPr="009477C4">
              <w:rPr>
                <w:sz w:val="20"/>
                <w:szCs w:val="20"/>
              </w:rPr>
              <w:t>- бюджет городского округа Кинешма</w:t>
            </w:r>
          </w:p>
        </w:tc>
        <w:tc>
          <w:tcPr>
            <w:tcW w:w="1293" w:type="dxa"/>
            <w:gridSpan w:val="2"/>
          </w:tcPr>
          <w:p w:rsidR="0028667E" w:rsidRPr="009477C4" w:rsidRDefault="0028667E" w:rsidP="009477C4">
            <w:pPr>
              <w:jc w:val="center"/>
              <w:rPr>
                <w:sz w:val="20"/>
                <w:szCs w:val="20"/>
                <w:lang w:eastAsia="ar-SA"/>
              </w:rPr>
            </w:pPr>
            <w:r w:rsidRPr="009477C4">
              <w:rPr>
                <w:sz w:val="20"/>
                <w:szCs w:val="20"/>
                <w:lang w:eastAsia="ar-SA"/>
              </w:rPr>
              <w:t>3489,1</w:t>
            </w:r>
          </w:p>
          <w:p w:rsidR="0028667E" w:rsidRPr="009477C4" w:rsidRDefault="0028667E" w:rsidP="009477C4">
            <w:pPr>
              <w:rPr>
                <w:sz w:val="20"/>
                <w:szCs w:val="20"/>
                <w:lang w:eastAsia="ar-SA"/>
              </w:rPr>
            </w:pPr>
          </w:p>
          <w:p w:rsidR="0028667E" w:rsidRPr="009477C4" w:rsidRDefault="0028667E" w:rsidP="009477C4">
            <w:pPr>
              <w:jc w:val="center"/>
              <w:rPr>
                <w:sz w:val="20"/>
                <w:szCs w:val="20"/>
              </w:rPr>
            </w:pPr>
          </w:p>
        </w:tc>
        <w:tc>
          <w:tcPr>
            <w:tcW w:w="1275" w:type="dxa"/>
            <w:gridSpan w:val="2"/>
          </w:tcPr>
          <w:p w:rsidR="0028667E" w:rsidRPr="009477C4" w:rsidRDefault="0028667E" w:rsidP="009477C4">
            <w:pPr>
              <w:jc w:val="center"/>
              <w:rPr>
                <w:sz w:val="20"/>
                <w:szCs w:val="20"/>
              </w:rPr>
            </w:pPr>
            <w:r w:rsidRPr="009477C4">
              <w:rPr>
                <w:sz w:val="20"/>
                <w:szCs w:val="20"/>
              </w:rPr>
              <w:t>3101,7</w:t>
            </w:r>
          </w:p>
        </w:tc>
        <w:tc>
          <w:tcPr>
            <w:tcW w:w="1537" w:type="dxa"/>
            <w:vMerge/>
          </w:tcPr>
          <w:p w:rsidR="0028667E" w:rsidRPr="009477C4" w:rsidRDefault="0028667E" w:rsidP="009477C4">
            <w:pPr>
              <w:jc w:val="center"/>
              <w:rPr>
                <w:b/>
                <w:sz w:val="20"/>
                <w:szCs w:val="20"/>
              </w:rPr>
            </w:pPr>
          </w:p>
        </w:tc>
        <w:tc>
          <w:tcPr>
            <w:tcW w:w="2410" w:type="dxa"/>
            <w:gridSpan w:val="2"/>
            <w:vMerge/>
          </w:tcPr>
          <w:p w:rsidR="0028667E" w:rsidRPr="009477C4" w:rsidRDefault="0028667E" w:rsidP="009477C4">
            <w:pPr>
              <w:jc w:val="center"/>
              <w:rPr>
                <w:sz w:val="20"/>
                <w:szCs w:val="20"/>
              </w:rPr>
            </w:pPr>
          </w:p>
        </w:tc>
        <w:tc>
          <w:tcPr>
            <w:tcW w:w="708" w:type="dxa"/>
            <w:gridSpan w:val="2"/>
            <w:vMerge/>
          </w:tcPr>
          <w:p w:rsidR="0028667E" w:rsidRPr="009477C4" w:rsidRDefault="0028667E" w:rsidP="009477C4">
            <w:pPr>
              <w:jc w:val="center"/>
              <w:rPr>
                <w:sz w:val="20"/>
                <w:szCs w:val="20"/>
              </w:rPr>
            </w:pPr>
          </w:p>
        </w:tc>
        <w:tc>
          <w:tcPr>
            <w:tcW w:w="993" w:type="dxa"/>
            <w:gridSpan w:val="2"/>
            <w:vMerge/>
          </w:tcPr>
          <w:p w:rsidR="0028667E" w:rsidRPr="009477C4" w:rsidRDefault="0028667E" w:rsidP="009477C4">
            <w:pPr>
              <w:jc w:val="center"/>
              <w:rPr>
                <w:sz w:val="20"/>
                <w:szCs w:val="20"/>
              </w:rPr>
            </w:pPr>
          </w:p>
        </w:tc>
        <w:tc>
          <w:tcPr>
            <w:tcW w:w="998" w:type="dxa"/>
            <w:gridSpan w:val="2"/>
            <w:vMerge/>
          </w:tcPr>
          <w:p w:rsidR="0028667E" w:rsidRPr="009477C4" w:rsidRDefault="0028667E" w:rsidP="009477C4">
            <w:pPr>
              <w:jc w:val="center"/>
              <w:rPr>
                <w:sz w:val="20"/>
                <w:szCs w:val="20"/>
              </w:rPr>
            </w:pPr>
          </w:p>
        </w:tc>
        <w:tc>
          <w:tcPr>
            <w:tcW w:w="1559" w:type="dxa"/>
          </w:tcPr>
          <w:p w:rsidR="0028667E" w:rsidRPr="009477C4" w:rsidRDefault="0028667E" w:rsidP="009477C4">
            <w:pPr>
              <w:jc w:val="center"/>
              <w:rPr>
                <w:sz w:val="20"/>
                <w:szCs w:val="20"/>
              </w:rPr>
            </w:pPr>
            <w:r w:rsidRPr="009477C4">
              <w:rPr>
                <w:sz w:val="20"/>
                <w:szCs w:val="20"/>
                <w:lang w:eastAsia="ar-SA"/>
              </w:rPr>
              <w:t>3489,1</w:t>
            </w:r>
          </w:p>
        </w:tc>
      </w:tr>
      <w:tr w:rsidR="0028667E" w:rsidRPr="009477C4" w:rsidTr="00C47C0E">
        <w:trPr>
          <w:trHeight w:val="332"/>
        </w:trPr>
        <w:tc>
          <w:tcPr>
            <w:tcW w:w="843" w:type="dxa"/>
            <w:vMerge w:val="restart"/>
          </w:tcPr>
          <w:p w:rsidR="0028667E" w:rsidRPr="009477C4" w:rsidRDefault="0028667E" w:rsidP="009477C4">
            <w:pPr>
              <w:rPr>
                <w:sz w:val="20"/>
                <w:szCs w:val="20"/>
              </w:rPr>
            </w:pPr>
            <w:r>
              <w:rPr>
                <w:sz w:val="20"/>
                <w:szCs w:val="20"/>
              </w:rPr>
              <w:t>3.1.1</w:t>
            </w:r>
          </w:p>
        </w:tc>
        <w:tc>
          <w:tcPr>
            <w:tcW w:w="1868" w:type="dxa"/>
            <w:vMerge w:val="restart"/>
          </w:tcPr>
          <w:p w:rsidR="0028667E" w:rsidRPr="009477C4" w:rsidRDefault="0028667E" w:rsidP="009477C4">
            <w:pPr>
              <w:jc w:val="both"/>
              <w:rPr>
                <w:b/>
                <w:sz w:val="20"/>
                <w:szCs w:val="20"/>
              </w:rPr>
            </w:pPr>
            <w:r>
              <w:rPr>
                <w:sz w:val="20"/>
                <w:szCs w:val="20"/>
              </w:rPr>
              <w:t xml:space="preserve">Мероприятие </w:t>
            </w:r>
          </w:p>
          <w:p w:rsidR="0028667E" w:rsidRPr="009477C4" w:rsidRDefault="0028667E" w:rsidP="00295E86">
            <w:pPr>
              <w:rPr>
                <w:sz w:val="20"/>
                <w:szCs w:val="20"/>
              </w:rPr>
            </w:pPr>
            <w:r>
              <w:rPr>
                <w:sz w:val="20"/>
                <w:szCs w:val="20"/>
              </w:rPr>
              <w:t>«</w:t>
            </w:r>
            <w:r w:rsidRPr="009477C4">
              <w:rPr>
                <w:sz w:val="20"/>
                <w:szCs w:val="20"/>
              </w:rPr>
              <w:t>Обеспечение деятельности МУ ДБО «Радуга»</w:t>
            </w:r>
            <w:r>
              <w:rPr>
                <w:sz w:val="20"/>
                <w:szCs w:val="20"/>
              </w:rPr>
              <w:t>»</w:t>
            </w:r>
          </w:p>
        </w:tc>
        <w:tc>
          <w:tcPr>
            <w:tcW w:w="1417" w:type="dxa"/>
            <w:vMerge/>
          </w:tcPr>
          <w:p w:rsidR="0028667E" w:rsidRPr="009477C4" w:rsidRDefault="0028667E" w:rsidP="009477C4">
            <w:pPr>
              <w:rPr>
                <w:sz w:val="20"/>
                <w:szCs w:val="20"/>
              </w:rPr>
            </w:pPr>
          </w:p>
        </w:tc>
        <w:tc>
          <w:tcPr>
            <w:tcW w:w="1401" w:type="dxa"/>
          </w:tcPr>
          <w:p w:rsidR="0028667E" w:rsidRPr="009477C4" w:rsidRDefault="0028667E" w:rsidP="009477C4">
            <w:pPr>
              <w:rPr>
                <w:sz w:val="20"/>
                <w:szCs w:val="20"/>
              </w:rPr>
            </w:pPr>
            <w:r w:rsidRPr="009477C4">
              <w:rPr>
                <w:sz w:val="20"/>
                <w:szCs w:val="20"/>
              </w:rPr>
              <w:t>Всего</w:t>
            </w:r>
          </w:p>
        </w:tc>
        <w:tc>
          <w:tcPr>
            <w:tcW w:w="1293" w:type="dxa"/>
            <w:gridSpan w:val="2"/>
          </w:tcPr>
          <w:p w:rsidR="0028667E" w:rsidRPr="009477C4" w:rsidRDefault="0028667E" w:rsidP="009477C4">
            <w:pPr>
              <w:jc w:val="center"/>
              <w:rPr>
                <w:sz w:val="20"/>
                <w:szCs w:val="20"/>
              </w:rPr>
            </w:pPr>
            <w:r w:rsidRPr="009477C4">
              <w:rPr>
                <w:sz w:val="20"/>
                <w:szCs w:val="20"/>
                <w:lang w:eastAsia="ar-SA"/>
              </w:rPr>
              <w:t>3489,1</w:t>
            </w:r>
          </w:p>
        </w:tc>
        <w:tc>
          <w:tcPr>
            <w:tcW w:w="1275" w:type="dxa"/>
            <w:gridSpan w:val="2"/>
          </w:tcPr>
          <w:p w:rsidR="0028667E" w:rsidRPr="009477C4" w:rsidRDefault="0028667E" w:rsidP="009477C4">
            <w:pPr>
              <w:jc w:val="center"/>
              <w:rPr>
                <w:sz w:val="20"/>
                <w:szCs w:val="20"/>
              </w:rPr>
            </w:pPr>
            <w:r w:rsidRPr="009477C4">
              <w:rPr>
                <w:sz w:val="20"/>
                <w:szCs w:val="20"/>
              </w:rPr>
              <w:t>3101,7</w:t>
            </w:r>
          </w:p>
        </w:tc>
        <w:tc>
          <w:tcPr>
            <w:tcW w:w="1537" w:type="dxa"/>
            <w:vMerge/>
          </w:tcPr>
          <w:p w:rsidR="0028667E" w:rsidRPr="009477C4" w:rsidRDefault="0028667E" w:rsidP="009477C4">
            <w:pPr>
              <w:jc w:val="center"/>
              <w:rPr>
                <w:sz w:val="20"/>
                <w:szCs w:val="20"/>
              </w:rPr>
            </w:pPr>
          </w:p>
        </w:tc>
        <w:tc>
          <w:tcPr>
            <w:tcW w:w="2410" w:type="dxa"/>
            <w:gridSpan w:val="2"/>
            <w:vMerge w:val="restart"/>
          </w:tcPr>
          <w:p w:rsidR="0028667E" w:rsidRPr="009477C4" w:rsidRDefault="0028667E" w:rsidP="00295E86">
            <w:pPr>
              <w:suppressAutoHyphens/>
              <w:snapToGrid w:val="0"/>
              <w:rPr>
                <w:sz w:val="20"/>
                <w:szCs w:val="20"/>
                <w:lang w:eastAsia="ar-SA"/>
              </w:rPr>
            </w:pPr>
            <w:r w:rsidRPr="009477C4">
              <w:rPr>
                <w:sz w:val="20"/>
                <w:szCs w:val="20"/>
                <w:lang w:eastAsia="ar-SA"/>
              </w:rPr>
              <w:t xml:space="preserve"> Доля детей, охваченных  отдыхом  и оздоровлением в МУ ДБО «Радуга» от общего числа детей, охваченных отдыхом и оздоровлением  </w:t>
            </w:r>
          </w:p>
        </w:tc>
        <w:tc>
          <w:tcPr>
            <w:tcW w:w="708" w:type="dxa"/>
            <w:gridSpan w:val="2"/>
            <w:vMerge w:val="restart"/>
          </w:tcPr>
          <w:p w:rsidR="0028667E" w:rsidRPr="009477C4" w:rsidRDefault="0028667E" w:rsidP="009477C4">
            <w:pPr>
              <w:suppressAutoHyphens/>
              <w:snapToGrid w:val="0"/>
              <w:jc w:val="center"/>
              <w:rPr>
                <w:sz w:val="20"/>
                <w:szCs w:val="20"/>
                <w:lang w:eastAsia="ar-SA"/>
              </w:rPr>
            </w:pPr>
            <w:r w:rsidRPr="009477C4">
              <w:rPr>
                <w:sz w:val="20"/>
                <w:szCs w:val="20"/>
                <w:lang w:eastAsia="ar-SA"/>
              </w:rPr>
              <w:t>%</w:t>
            </w:r>
          </w:p>
          <w:p w:rsidR="0028667E" w:rsidRPr="009477C4" w:rsidRDefault="0028667E" w:rsidP="009477C4">
            <w:pPr>
              <w:suppressAutoHyphens/>
              <w:snapToGrid w:val="0"/>
              <w:jc w:val="center"/>
              <w:rPr>
                <w:sz w:val="20"/>
                <w:szCs w:val="20"/>
                <w:lang w:eastAsia="ar-SA"/>
              </w:rPr>
            </w:pPr>
          </w:p>
        </w:tc>
        <w:tc>
          <w:tcPr>
            <w:tcW w:w="993" w:type="dxa"/>
            <w:gridSpan w:val="2"/>
            <w:vMerge w:val="restart"/>
          </w:tcPr>
          <w:p w:rsidR="0028667E" w:rsidRPr="009477C4" w:rsidRDefault="0028667E" w:rsidP="009477C4">
            <w:pPr>
              <w:suppressAutoHyphens/>
              <w:snapToGrid w:val="0"/>
              <w:jc w:val="center"/>
              <w:rPr>
                <w:sz w:val="20"/>
                <w:szCs w:val="20"/>
                <w:lang w:eastAsia="ar-SA"/>
              </w:rPr>
            </w:pPr>
            <w:r w:rsidRPr="009477C4">
              <w:rPr>
                <w:sz w:val="20"/>
                <w:szCs w:val="20"/>
                <w:lang w:eastAsia="ar-SA"/>
              </w:rPr>
              <w:t>21</w:t>
            </w:r>
          </w:p>
          <w:p w:rsidR="0028667E" w:rsidRPr="009477C4" w:rsidRDefault="0028667E" w:rsidP="009477C4">
            <w:pPr>
              <w:suppressAutoHyphens/>
              <w:snapToGrid w:val="0"/>
              <w:jc w:val="center"/>
              <w:rPr>
                <w:sz w:val="20"/>
                <w:szCs w:val="20"/>
                <w:lang w:eastAsia="ar-SA"/>
              </w:rPr>
            </w:pPr>
          </w:p>
        </w:tc>
        <w:tc>
          <w:tcPr>
            <w:tcW w:w="998" w:type="dxa"/>
            <w:gridSpan w:val="2"/>
            <w:vMerge w:val="restart"/>
          </w:tcPr>
          <w:p w:rsidR="0028667E" w:rsidRPr="009477C4" w:rsidRDefault="0028667E" w:rsidP="009477C4">
            <w:pPr>
              <w:jc w:val="center"/>
              <w:rPr>
                <w:sz w:val="20"/>
                <w:szCs w:val="20"/>
              </w:rPr>
            </w:pPr>
            <w:r w:rsidRPr="009477C4">
              <w:rPr>
                <w:sz w:val="20"/>
                <w:szCs w:val="20"/>
              </w:rPr>
              <w:t>0</w:t>
            </w:r>
          </w:p>
        </w:tc>
        <w:tc>
          <w:tcPr>
            <w:tcW w:w="1559" w:type="dxa"/>
            <w:vMerge w:val="restart"/>
          </w:tcPr>
          <w:p w:rsidR="0028667E" w:rsidRPr="009477C4" w:rsidRDefault="0028667E" w:rsidP="009477C4">
            <w:pPr>
              <w:jc w:val="center"/>
              <w:rPr>
                <w:sz w:val="20"/>
                <w:szCs w:val="20"/>
              </w:rPr>
            </w:pPr>
            <w:r w:rsidRPr="009477C4">
              <w:rPr>
                <w:sz w:val="20"/>
                <w:szCs w:val="20"/>
              </w:rPr>
              <w:t>3489,1</w:t>
            </w:r>
          </w:p>
        </w:tc>
      </w:tr>
      <w:tr w:rsidR="0028667E" w:rsidRPr="009477C4" w:rsidTr="00C47C0E">
        <w:trPr>
          <w:trHeight w:val="331"/>
        </w:trPr>
        <w:tc>
          <w:tcPr>
            <w:tcW w:w="843" w:type="dxa"/>
            <w:vMerge/>
          </w:tcPr>
          <w:p w:rsidR="0028667E" w:rsidRPr="009477C4" w:rsidRDefault="0028667E" w:rsidP="009477C4">
            <w:pPr>
              <w:rPr>
                <w:sz w:val="20"/>
                <w:szCs w:val="20"/>
              </w:rPr>
            </w:pPr>
          </w:p>
        </w:tc>
        <w:tc>
          <w:tcPr>
            <w:tcW w:w="1868" w:type="dxa"/>
            <w:vMerge/>
          </w:tcPr>
          <w:p w:rsidR="0028667E" w:rsidRPr="009477C4" w:rsidRDefault="0028667E" w:rsidP="009477C4">
            <w:pPr>
              <w:jc w:val="both"/>
              <w:rPr>
                <w:b/>
                <w:sz w:val="20"/>
                <w:szCs w:val="20"/>
              </w:rPr>
            </w:pPr>
          </w:p>
        </w:tc>
        <w:tc>
          <w:tcPr>
            <w:tcW w:w="1417" w:type="dxa"/>
            <w:vMerge/>
          </w:tcPr>
          <w:p w:rsidR="0028667E" w:rsidRPr="009477C4" w:rsidRDefault="0028667E" w:rsidP="009477C4">
            <w:pPr>
              <w:rPr>
                <w:sz w:val="20"/>
                <w:szCs w:val="20"/>
              </w:rPr>
            </w:pPr>
          </w:p>
        </w:tc>
        <w:tc>
          <w:tcPr>
            <w:tcW w:w="1401" w:type="dxa"/>
          </w:tcPr>
          <w:p w:rsidR="0028667E" w:rsidRPr="009477C4" w:rsidRDefault="0028667E" w:rsidP="009477C4">
            <w:pPr>
              <w:rPr>
                <w:b/>
                <w:sz w:val="20"/>
                <w:szCs w:val="20"/>
              </w:rPr>
            </w:pPr>
            <w:r w:rsidRPr="00295E86">
              <w:rPr>
                <w:sz w:val="20"/>
                <w:szCs w:val="20"/>
              </w:rPr>
              <w:t>бюджетные ассигнования</w:t>
            </w:r>
            <w:r w:rsidRPr="009477C4">
              <w:rPr>
                <w:b/>
                <w:sz w:val="20"/>
                <w:szCs w:val="20"/>
              </w:rPr>
              <w:t xml:space="preserve"> </w:t>
            </w:r>
            <w:r w:rsidRPr="009477C4">
              <w:rPr>
                <w:sz w:val="20"/>
                <w:szCs w:val="20"/>
              </w:rPr>
              <w:t>всего,</w:t>
            </w:r>
            <w:r w:rsidRPr="009477C4">
              <w:rPr>
                <w:b/>
                <w:sz w:val="20"/>
                <w:szCs w:val="20"/>
              </w:rPr>
              <w:br/>
            </w:r>
            <w:r w:rsidRPr="009477C4">
              <w:rPr>
                <w:i/>
                <w:sz w:val="20"/>
                <w:szCs w:val="20"/>
              </w:rPr>
              <w:t>в том числе:</w:t>
            </w:r>
          </w:p>
        </w:tc>
        <w:tc>
          <w:tcPr>
            <w:tcW w:w="1293" w:type="dxa"/>
            <w:gridSpan w:val="2"/>
          </w:tcPr>
          <w:p w:rsidR="0028667E" w:rsidRPr="009477C4" w:rsidRDefault="0028667E" w:rsidP="009477C4">
            <w:pPr>
              <w:jc w:val="center"/>
              <w:rPr>
                <w:sz w:val="20"/>
                <w:szCs w:val="20"/>
              </w:rPr>
            </w:pPr>
            <w:r w:rsidRPr="009477C4">
              <w:rPr>
                <w:sz w:val="20"/>
                <w:szCs w:val="20"/>
                <w:lang w:eastAsia="ar-SA"/>
              </w:rPr>
              <w:t>3489,1</w:t>
            </w:r>
          </w:p>
        </w:tc>
        <w:tc>
          <w:tcPr>
            <w:tcW w:w="1275" w:type="dxa"/>
            <w:gridSpan w:val="2"/>
          </w:tcPr>
          <w:p w:rsidR="0028667E" w:rsidRPr="009477C4" w:rsidRDefault="0028667E" w:rsidP="009477C4">
            <w:pPr>
              <w:jc w:val="center"/>
              <w:rPr>
                <w:sz w:val="20"/>
                <w:szCs w:val="20"/>
              </w:rPr>
            </w:pPr>
            <w:r w:rsidRPr="009477C4">
              <w:rPr>
                <w:sz w:val="20"/>
                <w:szCs w:val="20"/>
              </w:rPr>
              <w:t>3101,7</w:t>
            </w:r>
          </w:p>
        </w:tc>
        <w:tc>
          <w:tcPr>
            <w:tcW w:w="1537" w:type="dxa"/>
            <w:vMerge/>
          </w:tcPr>
          <w:p w:rsidR="0028667E" w:rsidRPr="009477C4" w:rsidRDefault="0028667E" w:rsidP="009477C4">
            <w:pPr>
              <w:jc w:val="center"/>
              <w:rPr>
                <w:sz w:val="20"/>
                <w:szCs w:val="20"/>
              </w:rPr>
            </w:pPr>
          </w:p>
        </w:tc>
        <w:tc>
          <w:tcPr>
            <w:tcW w:w="2410" w:type="dxa"/>
            <w:gridSpan w:val="2"/>
            <w:vMerge/>
          </w:tcPr>
          <w:p w:rsidR="0028667E" w:rsidRPr="009477C4" w:rsidRDefault="0028667E" w:rsidP="00295E86">
            <w:pPr>
              <w:rPr>
                <w:sz w:val="20"/>
                <w:szCs w:val="20"/>
              </w:rPr>
            </w:pPr>
          </w:p>
        </w:tc>
        <w:tc>
          <w:tcPr>
            <w:tcW w:w="708" w:type="dxa"/>
            <w:gridSpan w:val="2"/>
            <w:vMerge/>
          </w:tcPr>
          <w:p w:rsidR="0028667E" w:rsidRPr="009477C4" w:rsidRDefault="0028667E" w:rsidP="009477C4">
            <w:pPr>
              <w:pStyle w:val="a6"/>
              <w:jc w:val="center"/>
              <w:rPr>
                <w:rFonts w:ascii="Times New Roman" w:hAnsi="Times New Roman" w:cs="Times New Roman"/>
                <w:sz w:val="20"/>
                <w:szCs w:val="20"/>
              </w:rPr>
            </w:pPr>
          </w:p>
        </w:tc>
        <w:tc>
          <w:tcPr>
            <w:tcW w:w="993" w:type="dxa"/>
            <w:gridSpan w:val="2"/>
            <w:vMerge/>
          </w:tcPr>
          <w:p w:rsidR="0028667E" w:rsidRPr="009477C4" w:rsidRDefault="0028667E" w:rsidP="009477C4">
            <w:pPr>
              <w:jc w:val="center"/>
              <w:rPr>
                <w:sz w:val="20"/>
                <w:szCs w:val="20"/>
              </w:rPr>
            </w:pPr>
          </w:p>
        </w:tc>
        <w:tc>
          <w:tcPr>
            <w:tcW w:w="998" w:type="dxa"/>
            <w:gridSpan w:val="2"/>
            <w:vMerge/>
          </w:tcPr>
          <w:p w:rsidR="0028667E" w:rsidRPr="009477C4" w:rsidRDefault="0028667E" w:rsidP="009477C4">
            <w:pPr>
              <w:jc w:val="center"/>
              <w:rPr>
                <w:sz w:val="20"/>
                <w:szCs w:val="20"/>
              </w:rPr>
            </w:pPr>
          </w:p>
        </w:tc>
        <w:tc>
          <w:tcPr>
            <w:tcW w:w="1559" w:type="dxa"/>
            <w:vMerge/>
          </w:tcPr>
          <w:p w:rsidR="0028667E" w:rsidRPr="009477C4" w:rsidRDefault="0028667E" w:rsidP="009477C4">
            <w:pPr>
              <w:jc w:val="center"/>
              <w:rPr>
                <w:sz w:val="20"/>
                <w:szCs w:val="20"/>
              </w:rPr>
            </w:pPr>
          </w:p>
        </w:tc>
      </w:tr>
      <w:tr w:rsidR="0028667E" w:rsidRPr="009477C4" w:rsidTr="00C47C0E">
        <w:trPr>
          <w:trHeight w:val="230"/>
        </w:trPr>
        <w:tc>
          <w:tcPr>
            <w:tcW w:w="843" w:type="dxa"/>
            <w:vMerge/>
          </w:tcPr>
          <w:p w:rsidR="0028667E" w:rsidRPr="009477C4" w:rsidRDefault="0028667E" w:rsidP="009477C4">
            <w:pPr>
              <w:rPr>
                <w:sz w:val="20"/>
                <w:szCs w:val="20"/>
              </w:rPr>
            </w:pPr>
          </w:p>
        </w:tc>
        <w:tc>
          <w:tcPr>
            <w:tcW w:w="1868" w:type="dxa"/>
            <w:vMerge/>
          </w:tcPr>
          <w:p w:rsidR="0028667E" w:rsidRPr="009477C4" w:rsidRDefault="0028667E" w:rsidP="009477C4">
            <w:pPr>
              <w:jc w:val="both"/>
              <w:rPr>
                <w:b/>
                <w:sz w:val="20"/>
                <w:szCs w:val="20"/>
              </w:rPr>
            </w:pPr>
          </w:p>
        </w:tc>
        <w:tc>
          <w:tcPr>
            <w:tcW w:w="1417" w:type="dxa"/>
            <w:vMerge/>
          </w:tcPr>
          <w:p w:rsidR="0028667E" w:rsidRPr="009477C4" w:rsidRDefault="0028667E" w:rsidP="009477C4">
            <w:pPr>
              <w:rPr>
                <w:sz w:val="20"/>
                <w:szCs w:val="20"/>
              </w:rPr>
            </w:pPr>
          </w:p>
        </w:tc>
        <w:tc>
          <w:tcPr>
            <w:tcW w:w="1401" w:type="dxa"/>
            <w:vMerge w:val="restart"/>
          </w:tcPr>
          <w:p w:rsidR="0028667E" w:rsidRPr="009477C4" w:rsidRDefault="0028667E" w:rsidP="009477C4">
            <w:pPr>
              <w:rPr>
                <w:sz w:val="20"/>
                <w:szCs w:val="20"/>
              </w:rPr>
            </w:pPr>
            <w:r w:rsidRPr="009477C4">
              <w:rPr>
                <w:sz w:val="20"/>
                <w:szCs w:val="20"/>
              </w:rPr>
              <w:t>- бюджет городского округа Кинешма</w:t>
            </w:r>
          </w:p>
        </w:tc>
        <w:tc>
          <w:tcPr>
            <w:tcW w:w="1293" w:type="dxa"/>
            <w:gridSpan w:val="2"/>
            <w:vMerge w:val="restart"/>
          </w:tcPr>
          <w:p w:rsidR="0028667E" w:rsidRPr="009477C4" w:rsidRDefault="0028667E" w:rsidP="009477C4">
            <w:pPr>
              <w:jc w:val="center"/>
              <w:rPr>
                <w:sz w:val="20"/>
                <w:szCs w:val="20"/>
              </w:rPr>
            </w:pPr>
            <w:r w:rsidRPr="009477C4">
              <w:rPr>
                <w:sz w:val="20"/>
                <w:szCs w:val="20"/>
                <w:lang w:eastAsia="ar-SA"/>
              </w:rPr>
              <w:t>3489,1</w:t>
            </w:r>
          </w:p>
          <w:p w:rsidR="0028667E" w:rsidRPr="009477C4" w:rsidRDefault="0028667E" w:rsidP="009477C4">
            <w:pPr>
              <w:jc w:val="center"/>
              <w:rPr>
                <w:sz w:val="20"/>
                <w:szCs w:val="20"/>
              </w:rPr>
            </w:pPr>
          </w:p>
        </w:tc>
        <w:tc>
          <w:tcPr>
            <w:tcW w:w="1275" w:type="dxa"/>
            <w:gridSpan w:val="2"/>
            <w:vMerge w:val="restart"/>
          </w:tcPr>
          <w:p w:rsidR="0028667E" w:rsidRPr="009477C4" w:rsidRDefault="0028667E" w:rsidP="009477C4">
            <w:pPr>
              <w:jc w:val="center"/>
              <w:rPr>
                <w:sz w:val="20"/>
                <w:szCs w:val="20"/>
              </w:rPr>
            </w:pPr>
            <w:r w:rsidRPr="009477C4">
              <w:rPr>
                <w:sz w:val="20"/>
                <w:szCs w:val="20"/>
              </w:rPr>
              <w:t>3101,7</w:t>
            </w:r>
          </w:p>
        </w:tc>
        <w:tc>
          <w:tcPr>
            <w:tcW w:w="1537" w:type="dxa"/>
            <w:vMerge/>
          </w:tcPr>
          <w:p w:rsidR="0028667E" w:rsidRPr="009477C4" w:rsidRDefault="0028667E" w:rsidP="009477C4">
            <w:pPr>
              <w:jc w:val="center"/>
              <w:rPr>
                <w:sz w:val="20"/>
                <w:szCs w:val="20"/>
              </w:rPr>
            </w:pPr>
          </w:p>
        </w:tc>
        <w:tc>
          <w:tcPr>
            <w:tcW w:w="2410" w:type="dxa"/>
            <w:gridSpan w:val="2"/>
            <w:vMerge/>
          </w:tcPr>
          <w:p w:rsidR="0028667E" w:rsidRPr="009477C4" w:rsidRDefault="0028667E" w:rsidP="00295E86">
            <w:pPr>
              <w:rPr>
                <w:sz w:val="20"/>
                <w:szCs w:val="20"/>
              </w:rPr>
            </w:pPr>
          </w:p>
        </w:tc>
        <w:tc>
          <w:tcPr>
            <w:tcW w:w="708" w:type="dxa"/>
            <w:gridSpan w:val="2"/>
            <w:vMerge/>
          </w:tcPr>
          <w:p w:rsidR="0028667E" w:rsidRPr="009477C4" w:rsidRDefault="0028667E" w:rsidP="009477C4">
            <w:pPr>
              <w:pStyle w:val="a6"/>
              <w:jc w:val="center"/>
              <w:rPr>
                <w:rFonts w:ascii="Times New Roman" w:hAnsi="Times New Roman" w:cs="Times New Roman"/>
                <w:sz w:val="20"/>
                <w:szCs w:val="20"/>
              </w:rPr>
            </w:pPr>
          </w:p>
        </w:tc>
        <w:tc>
          <w:tcPr>
            <w:tcW w:w="993" w:type="dxa"/>
            <w:gridSpan w:val="2"/>
            <w:vMerge/>
          </w:tcPr>
          <w:p w:rsidR="0028667E" w:rsidRPr="009477C4" w:rsidRDefault="0028667E" w:rsidP="009477C4">
            <w:pPr>
              <w:jc w:val="center"/>
              <w:rPr>
                <w:sz w:val="20"/>
                <w:szCs w:val="20"/>
              </w:rPr>
            </w:pPr>
          </w:p>
        </w:tc>
        <w:tc>
          <w:tcPr>
            <w:tcW w:w="998" w:type="dxa"/>
            <w:gridSpan w:val="2"/>
            <w:vMerge/>
          </w:tcPr>
          <w:p w:rsidR="0028667E" w:rsidRPr="009477C4" w:rsidRDefault="0028667E" w:rsidP="009477C4">
            <w:pPr>
              <w:jc w:val="center"/>
              <w:rPr>
                <w:sz w:val="20"/>
                <w:szCs w:val="20"/>
              </w:rPr>
            </w:pPr>
          </w:p>
        </w:tc>
        <w:tc>
          <w:tcPr>
            <w:tcW w:w="1559" w:type="dxa"/>
            <w:vMerge/>
          </w:tcPr>
          <w:p w:rsidR="0028667E" w:rsidRPr="009477C4" w:rsidRDefault="0028667E" w:rsidP="009477C4">
            <w:pPr>
              <w:jc w:val="center"/>
              <w:rPr>
                <w:sz w:val="20"/>
                <w:szCs w:val="20"/>
              </w:rPr>
            </w:pPr>
          </w:p>
        </w:tc>
      </w:tr>
      <w:tr w:rsidR="0028667E" w:rsidRPr="009477C4" w:rsidTr="00C47C0E">
        <w:trPr>
          <w:trHeight w:val="331"/>
        </w:trPr>
        <w:tc>
          <w:tcPr>
            <w:tcW w:w="843" w:type="dxa"/>
            <w:vMerge/>
          </w:tcPr>
          <w:p w:rsidR="0028667E" w:rsidRPr="009477C4" w:rsidRDefault="0028667E" w:rsidP="009477C4">
            <w:pPr>
              <w:rPr>
                <w:sz w:val="20"/>
                <w:szCs w:val="20"/>
              </w:rPr>
            </w:pPr>
          </w:p>
        </w:tc>
        <w:tc>
          <w:tcPr>
            <w:tcW w:w="1868" w:type="dxa"/>
            <w:vMerge/>
          </w:tcPr>
          <w:p w:rsidR="0028667E" w:rsidRPr="009477C4" w:rsidRDefault="0028667E" w:rsidP="009477C4">
            <w:pPr>
              <w:jc w:val="both"/>
              <w:rPr>
                <w:b/>
                <w:sz w:val="20"/>
                <w:szCs w:val="20"/>
              </w:rPr>
            </w:pPr>
          </w:p>
        </w:tc>
        <w:tc>
          <w:tcPr>
            <w:tcW w:w="1417" w:type="dxa"/>
            <w:vMerge/>
          </w:tcPr>
          <w:p w:rsidR="0028667E" w:rsidRPr="009477C4" w:rsidRDefault="0028667E" w:rsidP="009477C4">
            <w:pPr>
              <w:rPr>
                <w:sz w:val="20"/>
                <w:szCs w:val="20"/>
              </w:rPr>
            </w:pPr>
          </w:p>
        </w:tc>
        <w:tc>
          <w:tcPr>
            <w:tcW w:w="1401" w:type="dxa"/>
            <w:vMerge/>
          </w:tcPr>
          <w:p w:rsidR="0028667E" w:rsidRPr="009477C4" w:rsidRDefault="0028667E" w:rsidP="009477C4">
            <w:pPr>
              <w:rPr>
                <w:sz w:val="20"/>
                <w:szCs w:val="20"/>
              </w:rPr>
            </w:pPr>
          </w:p>
        </w:tc>
        <w:tc>
          <w:tcPr>
            <w:tcW w:w="1293" w:type="dxa"/>
            <w:gridSpan w:val="2"/>
            <w:vMerge/>
          </w:tcPr>
          <w:p w:rsidR="0028667E" w:rsidRPr="009477C4" w:rsidRDefault="0028667E" w:rsidP="009477C4">
            <w:pPr>
              <w:jc w:val="center"/>
              <w:rPr>
                <w:sz w:val="20"/>
                <w:szCs w:val="20"/>
              </w:rPr>
            </w:pPr>
          </w:p>
        </w:tc>
        <w:tc>
          <w:tcPr>
            <w:tcW w:w="1275" w:type="dxa"/>
            <w:gridSpan w:val="2"/>
            <w:vMerge/>
          </w:tcPr>
          <w:p w:rsidR="0028667E" w:rsidRPr="009477C4" w:rsidRDefault="0028667E" w:rsidP="009477C4">
            <w:pPr>
              <w:jc w:val="center"/>
              <w:rPr>
                <w:sz w:val="20"/>
                <w:szCs w:val="20"/>
              </w:rPr>
            </w:pPr>
          </w:p>
        </w:tc>
        <w:tc>
          <w:tcPr>
            <w:tcW w:w="1537" w:type="dxa"/>
            <w:vMerge/>
          </w:tcPr>
          <w:p w:rsidR="0028667E" w:rsidRPr="009477C4" w:rsidRDefault="0028667E" w:rsidP="009477C4">
            <w:pPr>
              <w:jc w:val="center"/>
              <w:rPr>
                <w:sz w:val="20"/>
                <w:szCs w:val="20"/>
              </w:rPr>
            </w:pPr>
          </w:p>
        </w:tc>
        <w:tc>
          <w:tcPr>
            <w:tcW w:w="2410" w:type="dxa"/>
            <w:gridSpan w:val="2"/>
          </w:tcPr>
          <w:p w:rsidR="0028667E" w:rsidRPr="009477C4" w:rsidRDefault="0028667E" w:rsidP="00295E86">
            <w:pPr>
              <w:suppressAutoHyphens/>
              <w:snapToGrid w:val="0"/>
              <w:rPr>
                <w:sz w:val="20"/>
                <w:szCs w:val="20"/>
                <w:lang w:eastAsia="ar-SA"/>
              </w:rPr>
            </w:pPr>
            <w:r w:rsidRPr="009477C4">
              <w:rPr>
                <w:sz w:val="20"/>
                <w:szCs w:val="20"/>
                <w:lang w:eastAsia="ar-SA"/>
              </w:rPr>
              <w:t xml:space="preserve"> Выраженный оздоровительный эффект от общего числа отдохнувших детей   </w:t>
            </w:r>
          </w:p>
        </w:tc>
        <w:tc>
          <w:tcPr>
            <w:tcW w:w="708" w:type="dxa"/>
            <w:gridSpan w:val="2"/>
          </w:tcPr>
          <w:p w:rsidR="0028667E" w:rsidRPr="009477C4" w:rsidRDefault="0028667E" w:rsidP="009477C4">
            <w:pPr>
              <w:suppressAutoHyphens/>
              <w:snapToGrid w:val="0"/>
              <w:jc w:val="center"/>
              <w:rPr>
                <w:sz w:val="20"/>
                <w:szCs w:val="20"/>
                <w:lang w:eastAsia="ar-SA"/>
              </w:rPr>
            </w:pPr>
            <w:r w:rsidRPr="009477C4">
              <w:rPr>
                <w:sz w:val="20"/>
                <w:szCs w:val="20"/>
                <w:lang w:eastAsia="ar-SA"/>
              </w:rPr>
              <w:t>%</w:t>
            </w:r>
          </w:p>
        </w:tc>
        <w:tc>
          <w:tcPr>
            <w:tcW w:w="993" w:type="dxa"/>
            <w:gridSpan w:val="2"/>
          </w:tcPr>
          <w:p w:rsidR="0028667E" w:rsidRPr="009477C4" w:rsidRDefault="0028667E" w:rsidP="009477C4">
            <w:pPr>
              <w:suppressAutoHyphens/>
              <w:snapToGrid w:val="0"/>
              <w:jc w:val="center"/>
              <w:rPr>
                <w:sz w:val="20"/>
                <w:szCs w:val="20"/>
                <w:lang w:eastAsia="ar-SA"/>
              </w:rPr>
            </w:pPr>
            <w:r w:rsidRPr="009477C4">
              <w:rPr>
                <w:sz w:val="20"/>
                <w:szCs w:val="20"/>
                <w:lang w:eastAsia="ar-SA"/>
              </w:rPr>
              <w:t>95</w:t>
            </w:r>
          </w:p>
        </w:tc>
        <w:tc>
          <w:tcPr>
            <w:tcW w:w="998" w:type="dxa"/>
            <w:gridSpan w:val="2"/>
          </w:tcPr>
          <w:p w:rsidR="0028667E" w:rsidRPr="009477C4" w:rsidRDefault="0028667E" w:rsidP="009477C4">
            <w:pPr>
              <w:jc w:val="center"/>
              <w:rPr>
                <w:sz w:val="20"/>
                <w:szCs w:val="20"/>
              </w:rPr>
            </w:pPr>
            <w:r w:rsidRPr="009477C4">
              <w:rPr>
                <w:sz w:val="20"/>
                <w:szCs w:val="20"/>
              </w:rPr>
              <w:t>23,5</w:t>
            </w:r>
          </w:p>
        </w:tc>
        <w:tc>
          <w:tcPr>
            <w:tcW w:w="1559" w:type="dxa"/>
            <w:vMerge/>
          </w:tcPr>
          <w:p w:rsidR="0028667E" w:rsidRPr="009477C4" w:rsidRDefault="0028667E" w:rsidP="009477C4">
            <w:pPr>
              <w:jc w:val="center"/>
              <w:rPr>
                <w:sz w:val="20"/>
                <w:szCs w:val="20"/>
              </w:rPr>
            </w:pPr>
          </w:p>
        </w:tc>
      </w:tr>
      <w:tr w:rsidR="0028667E" w:rsidRPr="009477C4" w:rsidTr="00C47C0E">
        <w:trPr>
          <w:trHeight w:val="331"/>
        </w:trPr>
        <w:tc>
          <w:tcPr>
            <w:tcW w:w="843" w:type="dxa"/>
            <w:vMerge/>
          </w:tcPr>
          <w:p w:rsidR="0028667E" w:rsidRPr="009477C4" w:rsidRDefault="0028667E" w:rsidP="009477C4">
            <w:pPr>
              <w:rPr>
                <w:sz w:val="20"/>
                <w:szCs w:val="20"/>
              </w:rPr>
            </w:pPr>
          </w:p>
        </w:tc>
        <w:tc>
          <w:tcPr>
            <w:tcW w:w="1868" w:type="dxa"/>
            <w:vMerge/>
          </w:tcPr>
          <w:p w:rsidR="0028667E" w:rsidRPr="009477C4" w:rsidRDefault="0028667E" w:rsidP="009477C4">
            <w:pPr>
              <w:jc w:val="both"/>
              <w:rPr>
                <w:b/>
                <w:sz w:val="20"/>
                <w:szCs w:val="20"/>
              </w:rPr>
            </w:pPr>
          </w:p>
        </w:tc>
        <w:tc>
          <w:tcPr>
            <w:tcW w:w="1417" w:type="dxa"/>
            <w:vMerge/>
          </w:tcPr>
          <w:p w:rsidR="0028667E" w:rsidRPr="009477C4" w:rsidRDefault="0028667E" w:rsidP="009477C4">
            <w:pPr>
              <w:rPr>
                <w:sz w:val="20"/>
                <w:szCs w:val="20"/>
              </w:rPr>
            </w:pPr>
          </w:p>
        </w:tc>
        <w:tc>
          <w:tcPr>
            <w:tcW w:w="1401" w:type="dxa"/>
            <w:vMerge/>
          </w:tcPr>
          <w:p w:rsidR="0028667E" w:rsidRPr="009477C4" w:rsidRDefault="0028667E" w:rsidP="009477C4">
            <w:pPr>
              <w:rPr>
                <w:sz w:val="20"/>
                <w:szCs w:val="20"/>
              </w:rPr>
            </w:pPr>
          </w:p>
        </w:tc>
        <w:tc>
          <w:tcPr>
            <w:tcW w:w="1293" w:type="dxa"/>
            <w:gridSpan w:val="2"/>
            <w:vMerge/>
          </w:tcPr>
          <w:p w:rsidR="0028667E" w:rsidRPr="009477C4" w:rsidRDefault="0028667E" w:rsidP="009477C4">
            <w:pPr>
              <w:jc w:val="center"/>
              <w:rPr>
                <w:sz w:val="20"/>
                <w:szCs w:val="20"/>
              </w:rPr>
            </w:pPr>
          </w:p>
        </w:tc>
        <w:tc>
          <w:tcPr>
            <w:tcW w:w="1275" w:type="dxa"/>
            <w:gridSpan w:val="2"/>
            <w:vMerge/>
          </w:tcPr>
          <w:p w:rsidR="0028667E" w:rsidRPr="009477C4" w:rsidRDefault="0028667E" w:rsidP="009477C4">
            <w:pPr>
              <w:jc w:val="center"/>
              <w:rPr>
                <w:sz w:val="20"/>
                <w:szCs w:val="20"/>
              </w:rPr>
            </w:pPr>
          </w:p>
        </w:tc>
        <w:tc>
          <w:tcPr>
            <w:tcW w:w="1537" w:type="dxa"/>
            <w:vMerge/>
          </w:tcPr>
          <w:p w:rsidR="0028667E" w:rsidRPr="009477C4" w:rsidRDefault="0028667E" w:rsidP="009477C4">
            <w:pPr>
              <w:jc w:val="center"/>
              <w:rPr>
                <w:sz w:val="20"/>
                <w:szCs w:val="20"/>
              </w:rPr>
            </w:pPr>
          </w:p>
        </w:tc>
        <w:tc>
          <w:tcPr>
            <w:tcW w:w="2410" w:type="dxa"/>
            <w:gridSpan w:val="2"/>
          </w:tcPr>
          <w:p w:rsidR="0028667E" w:rsidRPr="009477C4" w:rsidRDefault="0028667E" w:rsidP="00295E86">
            <w:pPr>
              <w:suppressAutoHyphens/>
              <w:snapToGrid w:val="0"/>
              <w:rPr>
                <w:sz w:val="20"/>
                <w:szCs w:val="20"/>
                <w:lang w:eastAsia="ar-SA"/>
              </w:rPr>
            </w:pPr>
            <w:r w:rsidRPr="009477C4">
              <w:rPr>
                <w:sz w:val="20"/>
                <w:szCs w:val="20"/>
                <w:lang w:eastAsia="ar-SA"/>
              </w:rPr>
              <w:t>Отсутствие обоснованных жалоб со стороны родителей (законных представителей) на качество услуги</w:t>
            </w:r>
          </w:p>
        </w:tc>
        <w:tc>
          <w:tcPr>
            <w:tcW w:w="708" w:type="dxa"/>
            <w:gridSpan w:val="2"/>
          </w:tcPr>
          <w:p w:rsidR="0028667E" w:rsidRPr="009477C4" w:rsidRDefault="0028667E" w:rsidP="009477C4">
            <w:pPr>
              <w:keepNext/>
              <w:suppressAutoHyphens/>
              <w:snapToGrid w:val="0"/>
              <w:jc w:val="center"/>
              <w:rPr>
                <w:sz w:val="20"/>
                <w:szCs w:val="20"/>
                <w:lang w:eastAsia="ar-SA"/>
              </w:rPr>
            </w:pPr>
            <w:r w:rsidRPr="009477C4">
              <w:rPr>
                <w:sz w:val="20"/>
                <w:szCs w:val="20"/>
                <w:lang w:eastAsia="ar-SA"/>
              </w:rPr>
              <w:t>шт.</w:t>
            </w:r>
          </w:p>
        </w:tc>
        <w:tc>
          <w:tcPr>
            <w:tcW w:w="993" w:type="dxa"/>
            <w:gridSpan w:val="2"/>
          </w:tcPr>
          <w:p w:rsidR="0028667E" w:rsidRPr="009477C4" w:rsidRDefault="0028667E" w:rsidP="009477C4">
            <w:pPr>
              <w:keepNext/>
              <w:suppressAutoHyphens/>
              <w:snapToGrid w:val="0"/>
              <w:jc w:val="center"/>
              <w:rPr>
                <w:sz w:val="20"/>
                <w:szCs w:val="20"/>
                <w:lang w:eastAsia="ar-SA"/>
              </w:rPr>
            </w:pPr>
            <w:r w:rsidRPr="009477C4">
              <w:rPr>
                <w:sz w:val="20"/>
                <w:szCs w:val="20"/>
                <w:lang w:eastAsia="ar-SA"/>
              </w:rPr>
              <w:t>0</w:t>
            </w:r>
          </w:p>
        </w:tc>
        <w:tc>
          <w:tcPr>
            <w:tcW w:w="998" w:type="dxa"/>
            <w:gridSpan w:val="2"/>
          </w:tcPr>
          <w:p w:rsidR="0028667E" w:rsidRPr="009477C4" w:rsidRDefault="0028667E" w:rsidP="009477C4">
            <w:pPr>
              <w:jc w:val="center"/>
              <w:rPr>
                <w:sz w:val="20"/>
                <w:szCs w:val="20"/>
              </w:rPr>
            </w:pPr>
            <w:r w:rsidRPr="009477C4">
              <w:rPr>
                <w:sz w:val="20"/>
                <w:szCs w:val="20"/>
              </w:rPr>
              <w:t>0</w:t>
            </w:r>
          </w:p>
        </w:tc>
        <w:tc>
          <w:tcPr>
            <w:tcW w:w="1559" w:type="dxa"/>
            <w:vMerge/>
          </w:tcPr>
          <w:p w:rsidR="0028667E" w:rsidRPr="009477C4" w:rsidRDefault="0028667E" w:rsidP="009477C4">
            <w:pPr>
              <w:jc w:val="center"/>
              <w:rPr>
                <w:sz w:val="20"/>
                <w:szCs w:val="20"/>
              </w:rPr>
            </w:pPr>
          </w:p>
        </w:tc>
      </w:tr>
      <w:tr w:rsidR="0028667E" w:rsidRPr="009477C4" w:rsidTr="00C47C0E">
        <w:tc>
          <w:tcPr>
            <w:tcW w:w="843" w:type="dxa"/>
            <w:vMerge w:val="restart"/>
          </w:tcPr>
          <w:p w:rsidR="0028667E" w:rsidRPr="009477C4" w:rsidRDefault="0028667E" w:rsidP="009477C4">
            <w:pPr>
              <w:rPr>
                <w:sz w:val="20"/>
                <w:szCs w:val="20"/>
              </w:rPr>
            </w:pPr>
            <w:r>
              <w:rPr>
                <w:sz w:val="20"/>
                <w:szCs w:val="20"/>
              </w:rPr>
              <w:t>4</w:t>
            </w:r>
          </w:p>
        </w:tc>
        <w:tc>
          <w:tcPr>
            <w:tcW w:w="1868" w:type="dxa"/>
            <w:vMerge w:val="restart"/>
          </w:tcPr>
          <w:p w:rsidR="0028667E" w:rsidRPr="00295E86" w:rsidRDefault="0028667E" w:rsidP="009477C4">
            <w:pPr>
              <w:jc w:val="both"/>
              <w:rPr>
                <w:sz w:val="20"/>
                <w:szCs w:val="20"/>
              </w:rPr>
            </w:pPr>
            <w:r w:rsidRPr="00295E86">
              <w:rPr>
                <w:sz w:val="20"/>
                <w:szCs w:val="20"/>
              </w:rPr>
              <w:t xml:space="preserve">Подпрограмма </w:t>
            </w:r>
          </w:p>
          <w:p w:rsidR="0028667E" w:rsidRPr="009477C4" w:rsidRDefault="0028667E" w:rsidP="00295E86">
            <w:pPr>
              <w:rPr>
                <w:sz w:val="20"/>
                <w:szCs w:val="20"/>
              </w:rPr>
            </w:pPr>
            <w:r w:rsidRPr="009477C4">
              <w:rPr>
                <w:sz w:val="20"/>
                <w:szCs w:val="20"/>
              </w:rPr>
              <w:t>«Укрепление материально-технической базы муниципального учреждения городского округа Кинешма «Детская база отдыха «Радуга»</w:t>
            </w:r>
          </w:p>
        </w:tc>
        <w:tc>
          <w:tcPr>
            <w:tcW w:w="1417" w:type="dxa"/>
            <w:vMerge/>
          </w:tcPr>
          <w:p w:rsidR="0028667E" w:rsidRPr="009477C4" w:rsidRDefault="0028667E" w:rsidP="009477C4">
            <w:pPr>
              <w:rPr>
                <w:sz w:val="20"/>
                <w:szCs w:val="20"/>
              </w:rPr>
            </w:pPr>
          </w:p>
        </w:tc>
        <w:tc>
          <w:tcPr>
            <w:tcW w:w="1401" w:type="dxa"/>
          </w:tcPr>
          <w:p w:rsidR="0028667E" w:rsidRPr="009477C4" w:rsidRDefault="0028667E" w:rsidP="009477C4">
            <w:pPr>
              <w:rPr>
                <w:sz w:val="20"/>
                <w:szCs w:val="20"/>
              </w:rPr>
            </w:pPr>
            <w:r w:rsidRPr="009477C4">
              <w:rPr>
                <w:sz w:val="20"/>
                <w:szCs w:val="20"/>
              </w:rPr>
              <w:t>Всего</w:t>
            </w:r>
          </w:p>
        </w:tc>
        <w:tc>
          <w:tcPr>
            <w:tcW w:w="1293" w:type="dxa"/>
            <w:gridSpan w:val="2"/>
          </w:tcPr>
          <w:p w:rsidR="0028667E" w:rsidRPr="009477C4" w:rsidRDefault="0028667E" w:rsidP="009477C4">
            <w:pPr>
              <w:jc w:val="center"/>
              <w:rPr>
                <w:sz w:val="20"/>
                <w:szCs w:val="20"/>
              </w:rPr>
            </w:pPr>
            <w:r w:rsidRPr="009477C4">
              <w:rPr>
                <w:sz w:val="20"/>
                <w:szCs w:val="20"/>
              </w:rPr>
              <w:t>700,0</w:t>
            </w:r>
          </w:p>
        </w:tc>
        <w:tc>
          <w:tcPr>
            <w:tcW w:w="1275" w:type="dxa"/>
            <w:gridSpan w:val="2"/>
          </w:tcPr>
          <w:p w:rsidR="0028667E" w:rsidRPr="009477C4" w:rsidRDefault="0028667E" w:rsidP="009477C4">
            <w:pPr>
              <w:jc w:val="center"/>
              <w:rPr>
                <w:sz w:val="20"/>
                <w:szCs w:val="20"/>
              </w:rPr>
            </w:pPr>
            <w:r w:rsidRPr="009477C4">
              <w:rPr>
                <w:sz w:val="20"/>
                <w:szCs w:val="20"/>
              </w:rPr>
              <w:t>142,7</w:t>
            </w:r>
          </w:p>
        </w:tc>
        <w:tc>
          <w:tcPr>
            <w:tcW w:w="1537" w:type="dxa"/>
            <w:vMerge w:val="restart"/>
          </w:tcPr>
          <w:p w:rsidR="0028667E" w:rsidRPr="009477C4" w:rsidRDefault="0028667E" w:rsidP="009477C4">
            <w:pPr>
              <w:jc w:val="center"/>
              <w:rPr>
                <w:sz w:val="20"/>
                <w:szCs w:val="20"/>
              </w:rPr>
            </w:pPr>
          </w:p>
        </w:tc>
        <w:tc>
          <w:tcPr>
            <w:tcW w:w="2410" w:type="dxa"/>
            <w:gridSpan w:val="2"/>
            <w:vMerge w:val="restart"/>
          </w:tcPr>
          <w:p w:rsidR="0028667E" w:rsidRPr="009477C4" w:rsidRDefault="0028667E" w:rsidP="009477C4">
            <w:pPr>
              <w:jc w:val="both"/>
              <w:rPr>
                <w:sz w:val="20"/>
                <w:szCs w:val="20"/>
              </w:rPr>
            </w:pPr>
          </w:p>
        </w:tc>
        <w:tc>
          <w:tcPr>
            <w:tcW w:w="708" w:type="dxa"/>
            <w:gridSpan w:val="2"/>
            <w:vMerge w:val="restart"/>
          </w:tcPr>
          <w:p w:rsidR="0028667E" w:rsidRPr="009477C4" w:rsidRDefault="0028667E" w:rsidP="009477C4">
            <w:pPr>
              <w:jc w:val="center"/>
              <w:rPr>
                <w:sz w:val="20"/>
                <w:szCs w:val="20"/>
              </w:rPr>
            </w:pPr>
          </w:p>
        </w:tc>
        <w:tc>
          <w:tcPr>
            <w:tcW w:w="993" w:type="dxa"/>
            <w:gridSpan w:val="2"/>
            <w:vMerge w:val="restart"/>
          </w:tcPr>
          <w:p w:rsidR="0028667E" w:rsidRPr="009477C4" w:rsidRDefault="0028667E" w:rsidP="009477C4">
            <w:pPr>
              <w:jc w:val="center"/>
              <w:rPr>
                <w:sz w:val="20"/>
                <w:szCs w:val="20"/>
              </w:rPr>
            </w:pPr>
          </w:p>
        </w:tc>
        <w:tc>
          <w:tcPr>
            <w:tcW w:w="998" w:type="dxa"/>
            <w:gridSpan w:val="2"/>
            <w:vMerge w:val="restart"/>
          </w:tcPr>
          <w:p w:rsidR="0028667E" w:rsidRPr="009477C4" w:rsidRDefault="0028667E" w:rsidP="009477C4">
            <w:pPr>
              <w:jc w:val="center"/>
              <w:rPr>
                <w:sz w:val="20"/>
                <w:szCs w:val="20"/>
              </w:rPr>
            </w:pPr>
          </w:p>
        </w:tc>
        <w:tc>
          <w:tcPr>
            <w:tcW w:w="1559" w:type="dxa"/>
            <w:vMerge w:val="restart"/>
          </w:tcPr>
          <w:p w:rsidR="0028667E" w:rsidRPr="009477C4" w:rsidRDefault="0028667E" w:rsidP="009477C4">
            <w:pPr>
              <w:jc w:val="center"/>
              <w:rPr>
                <w:sz w:val="20"/>
                <w:szCs w:val="20"/>
              </w:rPr>
            </w:pPr>
            <w:r w:rsidRPr="009477C4">
              <w:rPr>
                <w:sz w:val="20"/>
                <w:szCs w:val="20"/>
              </w:rPr>
              <w:t>700,0</w:t>
            </w:r>
          </w:p>
        </w:tc>
      </w:tr>
      <w:tr w:rsidR="0028667E" w:rsidRPr="009477C4" w:rsidTr="00C47C0E">
        <w:tc>
          <w:tcPr>
            <w:tcW w:w="843" w:type="dxa"/>
            <w:vMerge/>
          </w:tcPr>
          <w:p w:rsidR="0028667E" w:rsidRPr="009477C4" w:rsidRDefault="0028667E" w:rsidP="009477C4">
            <w:pPr>
              <w:rPr>
                <w:sz w:val="20"/>
                <w:szCs w:val="20"/>
              </w:rPr>
            </w:pPr>
          </w:p>
        </w:tc>
        <w:tc>
          <w:tcPr>
            <w:tcW w:w="1868" w:type="dxa"/>
            <w:vMerge/>
          </w:tcPr>
          <w:p w:rsidR="0028667E" w:rsidRPr="009477C4" w:rsidRDefault="0028667E" w:rsidP="009477C4">
            <w:pPr>
              <w:rPr>
                <w:sz w:val="20"/>
                <w:szCs w:val="20"/>
              </w:rPr>
            </w:pPr>
          </w:p>
        </w:tc>
        <w:tc>
          <w:tcPr>
            <w:tcW w:w="1417" w:type="dxa"/>
            <w:vMerge/>
          </w:tcPr>
          <w:p w:rsidR="0028667E" w:rsidRPr="009477C4" w:rsidRDefault="0028667E" w:rsidP="009477C4">
            <w:pPr>
              <w:rPr>
                <w:sz w:val="20"/>
                <w:szCs w:val="20"/>
              </w:rPr>
            </w:pPr>
          </w:p>
        </w:tc>
        <w:tc>
          <w:tcPr>
            <w:tcW w:w="1401" w:type="dxa"/>
          </w:tcPr>
          <w:p w:rsidR="0028667E" w:rsidRPr="009477C4" w:rsidRDefault="0028667E" w:rsidP="009477C4">
            <w:pPr>
              <w:rPr>
                <w:b/>
                <w:sz w:val="20"/>
                <w:szCs w:val="20"/>
              </w:rPr>
            </w:pPr>
            <w:r w:rsidRPr="00295E86">
              <w:rPr>
                <w:sz w:val="20"/>
                <w:szCs w:val="20"/>
              </w:rPr>
              <w:t>бюджетные ассигнования</w:t>
            </w:r>
            <w:r w:rsidRPr="009477C4">
              <w:rPr>
                <w:b/>
                <w:sz w:val="20"/>
                <w:szCs w:val="20"/>
              </w:rPr>
              <w:t xml:space="preserve"> </w:t>
            </w:r>
            <w:r w:rsidRPr="009477C4">
              <w:rPr>
                <w:sz w:val="20"/>
                <w:szCs w:val="20"/>
              </w:rPr>
              <w:t>всего,</w:t>
            </w:r>
            <w:r w:rsidRPr="009477C4">
              <w:rPr>
                <w:b/>
                <w:sz w:val="20"/>
                <w:szCs w:val="20"/>
              </w:rPr>
              <w:br/>
            </w:r>
            <w:r w:rsidRPr="009477C4">
              <w:rPr>
                <w:i/>
                <w:sz w:val="20"/>
                <w:szCs w:val="20"/>
              </w:rPr>
              <w:t>в том числе:</w:t>
            </w:r>
          </w:p>
        </w:tc>
        <w:tc>
          <w:tcPr>
            <w:tcW w:w="1293" w:type="dxa"/>
            <w:gridSpan w:val="2"/>
          </w:tcPr>
          <w:p w:rsidR="0028667E" w:rsidRPr="009477C4" w:rsidRDefault="0028667E" w:rsidP="009477C4">
            <w:pPr>
              <w:jc w:val="center"/>
              <w:rPr>
                <w:sz w:val="20"/>
                <w:szCs w:val="20"/>
              </w:rPr>
            </w:pPr>
            <w:r w:rsidRPr="009477C4">
              <w:rPr>
                <w:sz w:val="20"/>
                <w:szCs w:val="20"/>
              </w:rPr>
              <w:t>700,0</w:t>
            </w:r>
          </w:p>
        </w:tc>
        <w:tc>
          <w:tcPr>
            <w:tcW w:w="1275" w:type="dxa"/>
            <w:gridSpan w:val="2"/>
          </w:tcPr>
          <w:p w:rsidR="0028667E" w:rsidRPr="009477C4" w:rsidRDefault="0028667E" w:rsidP="009477C4">
            <w:pPr>
              <w:jc w:val="center"/>
              <w:rPr>
                <w:sz w:val="20"/>
                <w:szCs w:val="20"/>
              </w:rPr>
            </w:pPr>
            <w:r w:rsidRPr="009477C4">
              <w:rPr>
                <w:sz w:val="20"/>
                <w:szCs w:val="20"/>
              </w:rPr>
              <w:t>142,7</w:t>
            </w:r>
          </w:p>
        </w:tc>
        <w:tc>
          <w:tcPr>
            <w:tcW w:w="1537" w:type="dxa"/>
            <w:vMerge/>
          </w:tcPr>
          <w:p w:rsidR="0028667E" w:rsidRPr="009477C4" w:rsidRDefault="0028667E" w:rsidP="009477C4">
            <w:pPr>
              <w:jc w:val="center"/>
              <w:rPr>
                <w:sz w:val="20"/>
                <w:szCs w:val="20"/>
              </w:rPr>
            </w:pPr>
          </w:p>
        </w:tc>
        <w:tc>
          <w:tcPr>
            <w:tcW w:w="2410" w:type="dxa"/>
            <w:gridSpan w:val="2"/>
            <w:vMerge/>
          </w:tcPr>
          <w:p w:rsidR="0028667E" w:rsidRPr="009477C4" w:rsidRDefault="0028667E" w:rsidP="009477C4">
            <w:pPr>
              <w:jc w:val="center"/>
              <w:rPr>
                <w:sz w:val="20"/>
                <w:szCs w:val="20"/>
              </w:rPr>
            </w:pPr>
          </w:p>
        </w:tc>
        <w:tc>
          <w:tcPr>
            <w:tcW w:w="708" w:type="dxa"/>
            <w:gridSpan w:val="2"/>
            <w:vMerge/>
          </w:tcPr>
          <w:p w:rsidR="0028667E" w:rsidRPr="009477C4" w:rsidRDefault="0028667E" w:rsidP="009477C4">
            <w:pPr>
              <w:jc w:val="center"/>
              <w:rPr>
                <w:sz w:val="20"/>
                <w:szCs w:val="20"/>
              </w:rPr>
            </w:pPr>
          </w:p>
        </w:tc>
        <w:tc>
          <w:tcPr>
            <w:tcW w:w="993" w:type="dxa"/>
            <w:gridSpan w:val="2"/>
            <w:vMerge/>
          </w:tcPr>
          <w:p w:rsidR="0028667E" w:rsidRPr="009477C4" w:rsidRDefault="0028667E" w:rsidP="009477C4">
            <w:pPr>
              <w:jc w:val="center"/>
              <w:rPr>
                <w:sz w:val="20"/>
                <w:szCs w:val="20"/>
              </w:rPr>
            </w:pPr>
          </w:p>
        </w:tc>
        <w:tc>
          <w:tcPr>
            <w:tcW w:w="998" w:type="dxa"/>
            <w:gridSpan w:val="2"/>
            <w:vMerge/>
          </w:tcPr>
          <w:p w:rsidR="0028667E" w:rsidRPr="009477C4" w:rsidRDefault="0028667E" w:rsidP="009477C4">
            <w:pPr>
              <w:jc w:val="center"/>
              <w:rPr>
                <w:sz w:val="20"/>
                <w:szCs w:val="20"/>
              </w:rPr>
            </w:pPr>
          </w:p>
        </w:tc>
        <w:tc>
          <w:tcPr>
            <w:tcW w:w="1559" w:type="dxa"/>
            <w:vMerge/>
          </w:tcPr>
          <w:p w:rsidR="0028667E" w:rsidRPr="009477C4" w:rsidRDefault="0028667E" w:rsidP="009477C4">
            <w:pPr>
              <w:jc w:val="center"/>
              <w:rPr>
                <w:sz w:val="20"/>
                <w:szCs w:val="20"/>
              </w:rPr>
            </w:pPr>
          </w:p>
        </w:tc>
      </w:tr>
      <w:tr w:rsidR="0028667E" w:rsidRPr="009477C4" w:rsidTr="00C47C0E">
        <w:tc>
          <w:tcPr>
            <w:tcW w:w="843" w:type="dxa"/>
            <w:vMerge/>
          </w:tcPr>
          <w:p w:rsidR="0028667E" w:rsidRPr="009477C4" w:rsidRDefault="0028667E" w:rsidP="009477C4">
            <w:pPr>
              <w:rPr>
                <w:sz w:val="20"/>
                <w:szCs w:val="20"/>
              </w:rPr>
            </w:pPr>
          </w:p>
        </w:tc>
        <w:tc>
          <w:tcPr>
            <w:tcW w:w="1868" w:type="dxa"/>
            <w:vMerge/>
          </w:tcPr>
          <w:p w:rsidR="0028667E" w:rsidRPr="009477C4" w:rsidRDefault="0028667E" w:rsidP="009477C4">
            <w:pPr>
              <w:rPr>
                <w:sz w:val="20"/>
                <w:szCs w:val="20"/>
              </w:rPr>
            </w:pPr>
          </w:p>
        </w:tc>
        <w:tc>
          <w:tcPr>
            <w:tcW w:w="1417" w:type="dxa"/>
            <w:vMerge/>
          </w:tcPr>
          <w:p w:rsidR="0028667E" w:rsidRPr="009477C4" w:rsidRDefault="0028667E" w:rsidP="009477C4">
            <w:pPr>
              <w:rPr>
                <w:sz w:val="20"/>
                <w:szCs w:val="20"/>
              </w:rPr>
            </w:pPr>
          </w:p>
        </w:tc>
        <w:tc>
          <w:tcPr>
            <w:tcW w:w="1401" w:type="dxa"/>
          </w:tcPr>
          <w:p w:rsidR="0028667E" w:rsidRPr="009477C4" w:rsidRDefault="0028667E" w:rsidP="009477C4">
            <w:pPr>
              <w:rPr>
                <w:sz w:val="20"/>
                <w:szCs w:val="20"/>
              </w:rPr>
            </w:pPr>
            <w:r w:rsidRPr="009477C4">
              <w:rPr>
                <w:sz w:val="20"/>
                <w:szCs w:val="20"/>
              </w:rPr>
              <w:t>- бюджет городского округа Кинешма</w:t>
            </w:r>
          </w:p>
        </w:tc>
        <w:tc>
          <w:tcPr>
            <w:tcW w:w="1293" w:type="dxa"/>
            <w:gridSpan w:val="2"/>
          </w:tcPr>
          <w:p w:rsidR="0028667E" w:rsidRPr="009477C4" w:rsidRDefault="0028667E" w:rsidP="009477C4">
            <w:pPr>
              <w:jc w:val="center"/>
              <w:rPr>
                <w:sz w:val="20"/>
                <w:szCs w:val="20"/>
              </w:rPr>
            </w:pPr>
            <w:r w:rsidRPr="009477C4">
              <w:rPr>
                <w:sz w:val="20"/>
                <w:szCs w:val="20"/>
              </w:rPr>
              <w:t>700,0</w:t>
            </w:r>
          </w:p>
        </w:tc>
        <w:tc>
          <w:tcPr>
            <w:tcW w:w="1275" w:type="dxa"/>
            <w:gridSpan w:val="2"/>
          </w:tcPr>
          <w:p w:rsidR="0028667E" w:rsidRPr="009477C4" w:rsidRDefault="0028667E" w:rsidP="009477C4">
            <w:pPr>
              <w:jc w:val="center"/>
              <w:rPr>
                <w:sz w:val="20"/>
                <w:szCs w:val="20"/>
              </w:rPr>
            </w:pPr>
            <w:r w:rsidRPr="009477C4">
              <w:rPr>
                <w:sz w:val="20"/>
                <w:szCs w:val="20"/>
              </w:rPr>
              <w:t>142,7</w:t>
            </w:r>
          </w:p>
        </w:tc>
        <w:tc>
          <w:tcPr>
            <w:tcW w:w="1537" w:type="dxa"/>
            <w:vMerge/>
          </w:tcPr>
          <w:p w:rsidR="0028667E" w:rsidRPr="009477C4" w:rsidRDefault="0028667E" w:rsidP="009477C4">
            <w:pPr>
              <w:jc w:val="center"/>
              <w:rPr>
                <w:sz w:val="20"/>
                <w:szCs w:val="20"/>
              </w:rPr>
            </w:pPr>
          </w:p>
        </w:tc>
        <w:tc>
          <w:tcPr>
            <w:tcW w:w="2410" w:type="dxa"/>
            <w:gridSpan w:val="2"/>
            <w:vMerge/>
          </w:tcPr>
          <w:p w:rsidR="0028667E" w:rsidRPr="009477C4" w:rsidRDefault="0028667E" w:rsidP="009477C4">
            <w:pPr>
              <w:jc w:val="center"/>
              <w:rPr>
                <w:sz w:val="20"/>
                <w:szCs w:val="20"/>
              </w:rPr>
            </w:pPr>
          </w:p>
        </w:tc>
        <w:tc>
          <w:tcPr>
            <w:tcW w:w="708" w:type="dxa"/>
            <w:gridSpan w:val="2"/>
            <w:vMerge/>
          </w:tcPr>
          <w:p w:rsidR="0028667E" w:rsidRPr="009477C4" w:rsidRDefault="0028667E" w:rsidP="009477C4">
            <w:pPr>
              <w:jc w:val="center"/>
              <w:rPr>
                <w:sz w:val="20"/>
                <w:szCs w:val="20"/>
              </w:rPr>
            </w:pPr>
          </w:p>
        </w:tc>
        <w:tc>
          <w:tcPr>
            <w:tcW w:w="993" w:type="dxa"/>
            <w:gridSpan w:val="2"/>
            <w:vMerge/>
          </w:tcPr>
          <w:p w:rsidR="0028667E" w:rsidRPr="009477C4" w:rsidRDefault="0028667E" w:rsidP="009477C4">
            <w:pPr>
              <w:jc w:val="center"/>
              <w:rPr>
                <w:sz w:val="20"/>
                <w:szCs w:val="20"/>
              </w:rPr>
            </w:pPr>
          </w:p>
        </w:tc>
        <w:tc>
          <w:tcPr>
            <w:tcW w:w="998" w:type="dxa"/>
            <w:gridSpan w:val="2"/>
            <w:vMerge/>
          </w:tcPr>
          <w:p w:rsidR="0028667E" w:rsidRPr="009477C4" w:rsidRDefault="0028667E" w:rsidP="009477C4">
            <w:pPr>
              <w:jc w:val="center"/>
              <w:rPr>
                <w:sz w:val="20"/>
                <w:szCs w:val="20"/>
              </w:rPr>
            </w:pPr>
          </w:p>
        </w:tc>
        <w:tc>
          <w:tcPr>
            <w:tcW w:w="1559" w:type="dxa"/>
            <w:vMerge/>
          </w:tcPr>
          <w:p w:rsidR="0028667E" w:rsidRPr="009477C4" w:rsidRDefault="0028667E" w:rsidP="009477C4">
            <w:pPr>
              <w:jc w:val="center"/>
              <w:rPr>
                <w:sz w:val="20"/>
                <w:szCs w:val="20"/>
              </w:rPr>
            </w:pPr>
          </w:p>
        </w:tc>
      </w:tr>
      <w:tr w:rsidR="0028667E" w:rsidRPr="009477C4" w:rsidTr="00C47C0E">
        <w:tc>
          <w:tcPr>
            <w:tcW w:w="843" w:type="dxa"/>
            <w:vMerge w:val="restart"/>
          </w:tcPr>
          <w:p w:rsidR="0028667E" w:rsidRPr="009477C4" w:rsidRDefault="0028667E" w:rsidP="009477C4">
            <w:pPr>
              <w:rPr>
                <w:sz w:val="20"/>
                <w:szCs w:val="20"/>
              </w:rPr>
            </w:pPr>
            <w:r>
              <w:rPr>
                <w:sz w:val="20"/>
                <w:szCs w:val="20"/>
              </w:rPr>
              <w:t>4.1</w:t>
            </w:r>
          </w:p>
        </w:tc>
        <w:tc>
          <w:tcPr>
            <w:tcW w:w="1868" w:type="dxa"/>
            <w:vMerge w:val="restart"/>
          </w:tcPr>
          <w:p w:rsidR="0028667E" w:rsidRPr="009477C4" w:rsidRDefault="0028667E" w:rsidP="00295E86">
            <w:pPr>
              <w:rPr>
                <w:sz w:val="20"/>
                <w:szCs w:val="20"/>
              </w:rPr>
            </w:pPr>
            <w:r w:rsidRPr="00295E86">
              <w:rPr>
                <w:sz w:val="20"/>
                <w:szCs w:val="20"/>
              </w:rPr>
              <w:t xml:space="preserve">Основное мероприятие  </w:t>
            </w:r>
            <w:r w:rsidRPr="009477C4">
              <w:rPr>
                <w:sz w:val="20"/>
                <w:szCs w:val="20"/>
              </w:rPr>
              <w:t>«Повышение качества отдыха детей в каникулярное время»</w:t>
            </w:r>
          </w:p>
        </w:tc>
        <w:tc>
          <w:tcPr>
            <w:tcW w:w="1417" w:type="dxa"/>
            <w:vMerge/>
          </w:tcPr>
          <w:p w:rsidR="0028667E" w:rsidRPr="009477C4" w:rsidRDefault="0028667E" w:rsidP="009477C4">
            <w:pPr>
              <w:rPr>
                <w:sz w:val="20"/>
                <w:szCs w:val="20"/>
              </w:rPr>
            </w:pPr>
          </w:p>
        </w:tc>
        <w:tc>
          <w:tcPr>
            <w:tcW w:w="1401" w:type="dxa"/>
          </w:tcPr>
          <w:p w:rsidR="0028667E" w:rsidRPr="009477C4" w:rsidRDefault="0028667E" w:rsidP="009477C4">
            <w:pPr>
              <w:rPr>
                <w:sz w:val="20"/>
                <w:szCs w:val="20"/>
              </w:rPr>
            </w:pPr>
            <w:r w:rsidRPr="009477C4">
              <w:rPr>
                <w:sz w:val="20"/>
                <w:szCs w:val="20"/>
              </w:rPr>
              <w:t>Всего</w:t>
            </w:r>
          </w:p>
        </w:tc>
        <w:tc>
          <w:tcPr>
            <w:tcW w:w="1293" w:type="dxa"/>
            <w:gridSpan w:val="2"/>
          </w:tcPr>
          <w:p w:rsidR="0028667E" w:rsidRPr="009477C4" w:rsidRDefault="0028667E" w:rsidP="009477C4">
            <w:pPr>
              <w:jc w:val="center"/>
              <w:rPr>
                <w:sz w:val="20"/>
                <w:szCs w:val="20"/>
              </w:rPr>
            </w:pPr>
            <w:r w:rsidRPr="009477C4">
              <w:rPr>
                <w:sz w:val="20"/>
                <w:szCs w:val="20"/>
              </w:rPr>
              <w:t>700,0</w:t>
            </w:r>
          </w:p>
        </w:tc>
        <w:tc>
          <w:tcPr>
            <w:tcW w:w="1275" w:type="dxa"/>
            <w:gridSpan w:val="2"/>
          </w:tcPr>
          <w:p w:rsidR="0028667E" w:rsidRPr="009477C4" w:rsidRDefault="0028667E" w:rsidP="009477C4">
            <w:pPr>
              <w:jc w:val="center"/>
              <w:rPr>
                <w:sz w:val="20"/>
                <w:szCs w:val="20"/>
              </w:rPr>
            </w:pPr>
            <w:r w:rsidRPr="009477C4">
              <w:rPr>
                <w:sz w:val="20"/>
                <w:szCs w:val="20"/>
              </w:rPr>
              <w:t>142,7</w:t>
            </w:r>
          </w:p>
        </w:tc>
        <w:tc>
          <w:tcPr>
            <w:tcW w:w="1537" w:type="dxa"/>
            <w:vMerge w:val="restart"/>
          </w:tcPr>
          <w:p w:rsidR="0028667E" w:rsidRPr="009477C4" w:rsidRDefault="0028667E" w:rsidP="00D47090">
            <w:pPr>
              <w:rPr>
                <w:sz w:val="20"/>
                <w:szCs w:val="20"/>
              </w:rPr>
            </w:pPr>
            <w:r w:rsidRPr="009477C4">
              <w:rPr>
                <w:sz w:val="20"/>
                <w:szCs w:val="20"/>
              </w:rPr>
              <w:t xml:space="preserve">Произведен капитальный ремонт уличных санузлов для мальчиков и девочек </w:t>
            </w:r>
            <w:r>
              <w:rPr>
                <w:sz w:val="20"/>
                <w:szCs w:val="20"/>
              </w:rPr>
              <w:t xml:space="preserve"> в детской базе отдыха «Радуга» (оплата частично)</w:t>
            </w:r>
          </w:p>
        </w:tc>
        <w:tc>
          <w:tcPr>
            <w:tcW w:w="2410" w:type="dxa"/>
            <w:gridSpan w:val="2"/>
            <w:vMerge w:val="restart"/>
          </w:tcPr>
          <w:p w:rsidR="0028667E" w:rsidRPr="009477C4" w:rsidRDefault="0028667E" w:rsidP="009477C4">
            <w:pPr>
              <w:jc w:val="center"/>
              <w:rPr>
                <w:sz w:val="20"/>
                <w:szCs w:val="20"/>
              </w:rPr>
            </w:pPr>
          </w:p>
        </w:tc>
        <w:tc>
          <w:tcPr>
            <w:tcW w:w="708" w:type="dxa"/>
            <w:gridSpan w:val="2"/>
            <w:vMerge w:val="restart"/>
          </w:tcPr>
          <w:p w:rsidR="0028667E" w:rsidRPr="009477C4" w:rsidRDefault="0028667E" w:rsidP="009477C4">
            <w:pPr>
              <w:jc w:val="center"/>
              <w:rPr>
                <w:sz w:val="20"/>
                <w:szCs w:val="20"/>
              </w:rPr>
            </w:pPr>
          </w:p>
        </w:tc>
        <w:tc>
          <w:tcPr>
            <w:tcW w:w="993" w:type="dxa"/>
            <w:gridSpan w:val="2"/>
            <w:vMerge w:val="restart"/>
          </w:tcPr>
          <w:p w:rsidR="0028667E" w:rsidRPr="009477C4" w:rsidRDefault="0028667E" w:rsidP="009477C4">
            <w:pPr>
              <w:jc w:val="center"/>
              <w:rPr>
                <w:sz w:val="20"/>
                <w:szCs w:val="20"/>
              </w:rPr>
            </w:pPr>
          </w:p>
        </w:tc>
        <w:tc>
          <w:tcPr>
            <w:tcW w:w="998" w:type="dxa"/>
            <w:gridSpan w:val="2"/>
            <w:vMerge w:val="restart"/>
          </w:tcPr>
          <w:p w:rsidR="0028667E" w:rsidRPr="009477C4" w:rsidRDefault="0028667E" w:rsidP="009477C4">
            <w:pPr>
              <w:jc w:val="center"/>
              <w:rPr>
                <w:sz w:val="20"/>
                <w:szCs w:val="20"/>
              </w:rPr>
            </w:pPr>
          </w:p>
        </w:tc>
        <w:tc>
          <w:tcPr>
            <w:tcW w:w="1559" w:type="dxa"/>
            <w:vMerge w:val="restart"/>
          </w:tcPr>
          <w:p w:rsidR="0028667E" w:rsidRPr="009477C4" w:rsidRDefault="0028667E" w:rsidP="009477C4">
            <w:pPr>
              <w:jc w:val="center"/>
              <w:rPr>
                <w:sz w:val="20"/>
                <w:szCs w:val="20"/>
              </w:rPr>
            </w:pPr>
            <w:r w:rsidRPr="009477C4">
              <w:rPr>
                <w:sz w:val="20"/>
                <w:szCs w:val="20"/>
              </w:rPr>
              <w:t>700,0</w:t>
            </w:r>
          </w:p>
          <w:p w:rsidR="0028667E" w:rsidRPr="009477C4" w:rsidRDefault="0028667E" w:rsidP="009477C4">
            <w:pPr>
              <w:jc w:val="center"/>
              <w:rPr>
                <w:sz w:val="20"/>
                <w:szCs w:val="20"/>
              </w:rPr>
            </w:pPr>
          </w:p>
        </w:tc>
      </w:tr>
      <w:tr w:rsidR="0028667E" w:rsidRPr="009477C4" w:rsidTr="00C47C0E">
        <w:tc>
          <w:tcPr>
            <w:tcW w:w="843" w:type="dxa"/>
            <w:vMerge/>
          </w:tcPr>
          <w:p w:rsidR="0028667E" w:rsidRPr="009477C4" w:rsidRDefault="0028667E" w:rsidP="009477C4">
            <w:pPr>
              <w:rPr>
                <w:sz w:val="20"/>
                <w:szCs w:val="20"/>
              </w:rPr>
            </w:pPr>
          </w:p>
        </w:tc>
        <w:tc>
          <w:tcPr>
            <w:tcW w:w="1868" w:type="dxa"/>
            <w:vMerge/>
          </w:tcPr>
          <w:p w:rsidR="0028667E" w:rsidRPr="009477C4" w:rsidRDefault="0028667E" w:rsidP="009477C4">
            <w:pPr>
              <w:rPr>
                <w:sz w:val="20"/>
                <w:szCs w:val="20"/>
              </w:rPr>
            </w:pPr>
          </w:p>
        </w:tc>
        <w:tc>
          <w:tcPr>
            <w:tcW w:w="1417" w:type="dxa"/>
            <w:vMerge/>
          </w:tcPr>
          <w:p w:rsidR="0028667E" w:rsidRPr="009477C4" w:rsidRDefault="0028667E" w:rsidP="009477C4">
            <w:pPr>
              <w:rPr>
                <w:sz w:val="20"/>
                <w:szCs w:val="20"/>
              </w:rPr>
            </w:pPr>
          </w:p>
        </w:tc>
        <w:tc>
          <w:tcPr>
            <w:tcW w:w="1401" w:type="dxa"/>
          </w:tcPr>
          <w:p w:rsidR="0028667E" w:rsidRPr="009477C4" w:rsidRDefault="0028667E" w:rsidP="009477C4">
            <w:pPr>
              <w:rPr>
                <w:b/>
                <w:sz w:val="20"/>
                <w:szCs w:val="20"/>
              </w:rPr>
            </w:pPr>
            <w:r w:rsidRPr="00295E86">
              <w:rPr>
                <w:sz w:val="20"/>
                <w:szCs w:val="20"/>
              </w:rPr>
              <w:t>бюджетные ассигнования</w:t>
            </w:r>
            <w:r w:rsidRPr="009477C4">
              <w:rPr>
                <w:b/>
                <w:sz w:val="20"/>
                <w:szCs w:val="20"/>
              </w:rPr>
              <w:t xml:space="preserve"> </w:t>
            </w:r>
            <w:r w:rsidRPr="009477C4">
              <w:rPr>
                <w:sz w:val="20"/>
                <w:szCs w:val="20"/>
              </w:rPr>
              <w:t>всего,</w:t>
            </w:r>
            <w:r w:rsidRPr="009477C4">
              <w:rPr>
                <w:b/>
                <w:sz w:val="20"/>
                <w:szCs w:val="20"/>
              </w:rPr>
              <w:br/>
            </w:r>
            <w:r w:rsidRPr="009477C4">
              <w:rPr>
                <w:i/>
                <w:sz w:val="20"/>
                <w:szCs w:val="20"/>
              </w:rPr>
              <w:t>в том числе:</w:t>
            </w:r>
          </w:p>
        </w:tc>
        <w:tc>
          <w:tcPr>
            <w:tcW w:w="1293" w:type="dxa"/>
            <w:gridSpan w:val="2"/>
          </w:tcPr>
          <w:p w:rsidR="0028667E" w:rsidRPr="009477C4" w:rsidRDefault="0028667E" w:rsidP="009477C4">
            <w:pPr>
              <w:jc w:val="center"/>
              <w:rPr>
                <w:sz w:val="20"/>
                <w:szCs w:val="20"/>
              </w:rPr>
            </w:pPr>
            <w:r w:rsidRPr="009477C4">
              <w:rPr>
                <w:sz w:val="20"/>
                <w:szCs w:val="20"/>
              </w:rPr>
              <w:t>700,0</w:t>
            </w:r>
          </w:p>
        </w:tc>
        <w:tc>
          <w:tcPr>
            <w:tcW w:w="1275" w:type="dxa"/>
            <w:gridSpan w:val="2"/>
          </w:tcPr>
          <w:p w:rsidR="0028667E" w:rsidRPr="009477C4" w:rsidRDefault="0028667E" w:rsidP="009477C4">
            <w:pPr>
              <w:jc w:val="center"/>
              <w:rPr>
                <w:sz w:val="20"/>
                <w:szCs w:val="20"/>
              </w:rPr>
            </w:pPr>
            <w:r w:rsidRPr="009477C4">
              <w:rPr>
                <w:sz w:val="20"/>
                <w:szCs w:val="20"/>
              </w:rPr>
              <w:t>142,7</w:t>
            </w:r>
          </w:p>
        </w:tc>
        <w:tc>
          <w:tcPr>
            <w:tcW w:w="1537" w:type="dxa"/>
            <w:vMerge/>
          </w:tcPr>
          <w:p w:rsidR="0028667E" w:rsidRPr="009477C4" w:rsidRDefault="0028667E" w:rsidP="009477C4">
            <w:pPr>
              <w:jc w:val="center"/>
              <w:rPr>
                <w:b/>
                <w:sz w:val="20"/>
                <w:szCs w:val="20"/>
              </w:rPr>
            </w:pPr>
          </w:p>
        </w:tc>
        <w:tc>
          <w:tcPr>
            <w:tcW w:w="2410" w:type="dxa"/>
            <w:gridSpan w:val="2"/>
            <w:vMerge/>
          </w:tcPr>
          <w:p w:rsidR="0028667E" w:rsidRPr="009477C4" w:rsidRDefault="0028667E" w:rsidP="009477C4">
            <w:pPr>
              <w:jc w:val="center"/>
              <w:rPr>
                <w:b/>
                <w:sz w:val="20"/>
                <w:szCs w:val="20"/>
              </w:rPr>
            </w:pPr>
          </w:p>
        </w:tc>
        <w:tc>
          <w:tcPr>
            <w:tcW w:w="708" w:type="dxa"/>
            <w:gridSpan w:val="2"/>
            <w:vMerge/>
          </w:tcPr>
          <w:p w:rsidR="0028667E" w:rsidRPr="009477C4" w:rsidRDefault="0028667E" w:rsidP="009477C4">
            <w:pPr>
              <w:jc w:val="center"/>
              <w:rPr>
                <w:b/>
                <w:sz w:val="20"/>
                <w:szCs w:val="20"/>
              </w:rPr>
            </w:pPr>
          </w:p>
        </w:tc>
        <w:tc>
          <w:tcPr>
            <w:tcW w:w="993" w:type="dxa"/>
            <w:gridSpan w:val="2"/>
            <w:vMerge/>
          </w:tcPr>
          <w:p w:rsidR="0028667E" w:rsidRPr="009477C4" w:rsidRDefault="0028667E" w:rsidP="009477C4">
            <w:pPr>
              <w:jc w:val="center"/>
              <w:rPr>
                <w:b/>
                <w:sz w:val="20"/>
                <w:szCs w:val="20"/>
              </w:rPr>
            </w:pPr>
          </w:p>
        </w:tc>
        <w:tc>
          <w:tcPr>
            <w:tcW w:w="998" w:type="dxa"/>
            <w:gridSpan w:val="2"/>
            <w:vMerge/>
          </w:tcPr>
          <w:p w:rsidR="0028667E" w:rsidRPr="009477C4" w:rsidRDefault="0028667E" w:rsidP="009477C4">
            <w:pPr>
              <w:jc w:val="center"/>
              <w:rPr>
                <w:b/>
                <w:sz w:val="20"/>
                <w:szCs w:val="20"/>
              </w:rPr>
            </w:pPr>
          </w:p>
        </w:tc>
        <w:tc>
          <w:tcPr>
            <w:tcW w:w="1559" w:type="dxa"/>
            <w:vMerge/>
          </w:tcPr>
          <w:p w:rsidR="0028667E" w:rsidRPr="009477C4" w:rsidRDefault="0028667E" w:rsidP="009477C4">
            <w:pPr>
              <w:jc w:val="center"/>
              <w:rPr>
                <w:sz w:val="20"/>
                <w:szCs w:val="20"/>
              </w:rPr>
            </w:pPr>
          </w:p>
        </w:tc>
      </w:tr>
      <w:tr w:rsidR="0028667E" w:rsidRPr="009477C4" w:rsidTr="00C47C0E">
        <w:tc>
          <w:tcPr>
            <w:tcW w:w="843" w:type="dxa"/>
            <w:vMerge/>
          </w:tcPr>
          <w:p w:rsidR="0028667E" w:rsidRPr="009477C4" w:rsidRDefault="0028667E" w:rsidP="009477C4">
            <w:pPr>
              <w:rPr>
                <w:sz w:val="20"/>
                <w:szCs w:val="20"/>
              </w:rPr>
            </w:pPr>
          </w:p>
        </w:tc>
        <w:tc>
          <w:tcPr>
            <w:tcW w:w="1868" w:type="dxa"/>
            <w:vMerge/>
          </w:tcPr>
          <w:p w:rsidR="0028667E" w:rsidRPr="009477C4" w:rsidRDefault="0028667E" w:rsidP="009477C4">
            <w:pPr>
              <w:rPr>
                <w:sz w:val="20"/>
                <w:szCs w:val="20"/>
                <w:lang w:val="en-US"/>
              </w:rPr>
            </w:pPr>
          </w:p>
        </w:tc>
        <w:tc>
          <w:tcPr>
            <w:tcW w:w="1417" w:type="dxa"/>
            <w:vMerge/>
          </w:tcPr>
          <w:p w:rsidR="0028667E" w:rsidRPr="009477C4" w:rsidRDefault="0028667E" w:rsidP="009477C4">
            <w:pPr>
              <w:rPr>
                <w:sz w:val="20"/>
                <w:szCs w:val="20"/>
                <w:lang w:val="en-US"/>
              </w:rPr>
            </w:pPr>
          </w:p>
        </w:tc>
        <w:tc>
          <w:tcPr>
            <w:tcW w:w="1401" w:type="dxa"/>
          </w:tcPr>
          <w:p w:rsidR="0028667E" w:rsidRPr="009477C4" w:rsidRDefault="0028667E" w:rsidP="009477C4">
            <w:pPr>
              <w:rPr>
                <w:sz w:val="20"/>
                <w:szCs w:val="20"/>
              </w:rPr>
            </w:pPr>
            <w:r w:rsidRPr="009477C4">
              <w:rPr>
                <w:sz w:val="20"/>
                <w:szCs w:val="20"/>
              </w:rPr>
              <w:t>- бюджет городского округа Кинешма</w:t>
            </w:r>
          </w:p>
        </w:tc>
        <w:tc>
          <w:tcPr>
            <w:tcW w:w="1293" w:type="dxa"/>
            <w:gridSpan w:val="2"/>
          </w:tcPr>
          <w:p w:rsidR="0028667E" w:rsidRPr="009477C4" w:rsidRDefault="0028667E" w:rsidP="009477C4">
            <w:pPr>
              <w:jc w:val="center"/>
              <w:rPr>
                <w:sz w:val="20"/>
                <w:szCs w:val="20"/>
              </w:rPr>
            </w:pPr>
            <w:r w:rsidRPr="009477C4">
              <w:rPr>
                <w:sz w:val="20"/>
                <w:szCs w:val="20"/>
              </w:rPr>
              <w:t>700,0</w:t>
            </w:r>
          </w:p>
        </w:tc>
        <w:tc>
          <w:tcPr>
            <w:tcW w:w="1275" w:type="dxa"/>
            <w:gridSpan w:val="2"/>
          </w:tcPr>
          <w:p w:rsidR="0028667E" w:rsidRPr="009477C4" w:rsidRDefault="0028667E" w:rsidP="009477C4">
            <w:pPr>
              <w:jc w:val="center"/>
              <w:rPr>
                <w:sz w:val="20"/>
                <w:szCs w:val="20"/>
              </w:rPr>
            </w:pPr>
            <w:r w:rsidRPr="009477C4">
              <w:rPr>
                <w:sz w:val="20"/>
                <w:szCs w:val="20"/>
              </w:rPr>
              <w:t>142,7</w:t>
            </w:r>
          </w:p>
        </w:tc>
        <w:tc>
          <w:tcPr>
            <w:tcW w:w="1537" w:type="dxa"/>
            <w:vMerge/>
          </w:tcPr>
          <w:p w:rsidR="0028667E" w:rsidRPr="009477C4" w:rsidRDefault="0028667E" w:rsidP="009477C4">
            <w:pPr>
              <w:jc w:val="center"/>
              <w:rPr>
                <w:b/>
                <w:sz w:val="20"/>
                <w:szCs w:val="20"/>
              </w:rPr>
            </w:pPr>
          </w:p>
        </w:tc>
        <w:tc>
          <w:tcPr>
            <w:tcW w:w="2410" w:type="dxa"/>
            <w:gridSpan w:val="2"/>
            <w:vMerge/>
          </w:tcPr>
          <w:p w:rsidR="0028667E" w:rsidRPr="009477C4" w:rsidRDefault="0028667E" w:rsidP="009477C4">
            <w:pPr>
              <w:jc w:val="center"/>
              <w:rPr>
                <w:sz w:val="20"/>
                <w:szCs w:val="20"/>
              </w:rPr>
            </w:pPr>
          </w:p>
        </w:tc>
        <w:tc>
          <w:tcPr>
            <w:tcW w:w="708" w:type="dxa"/>
            <w:gridSpan w:val="2"/>
            <w:vMerge/>
          </w:tcPr>
          <w:p w:rsidR="0028667E" w:rsidRPr="009477C4" w:rsidRDefault="0028667E" w:rsidP="009477C4">
            <w:pPr>
              <w:jc w:val="center"/>
              <w:rPr>
                <w:sz w:val="20"/>
                <w:szCs w:val="20"/>
              </w:rPr>
            </w:pPr>
          </w:p>
        </w:tc>
        <w:tc>
          <w:tcPr>
            <w:tcW w:w="993" w:type="dxa"/>
            <w:gridSpan w:val="2"/>
            <w:vMerge/>
          </w:tcPr>
          <w:p w:rsidR="0028667E" w:rsidRPr="009477C4" w:rsidRDefault="0028667E" w:rsidP="009477C4">
            <w:pPr>
              <w:jc w:val="center"/>
              <w:rPr>
                <w:sz w:val="20"/>
                <w:szCs w:val="20"/>
              </w:rPr>
            </w:pPr>
          </w:p>
        </w:tc>
        <w:tc>
          <w:tcPr>
            <w:tcW w:w="998" w:type="dxa"/>
            <w:gridSpan w:val="2"/>
            <w:vMerge/>
          </w:tcPr>
          <w:p w:rsidR="0028667E" w:rsidRPr="009477C4" w:rsidRDefault="0028667E" w:rsidP="009477C4">
            <w:pPr>
              <w:jc w:val="center"/>
              <w:rPr>
                <w:sz w:val="20"/>
                <w:szCs w:val="20"/>
              </w:rPr>
            </w:pPr>
          </w:p>
        </w:tc>
        <w:tc>
          <w:tcPr>
            <w:tcW w:w="1559" w:type="dxa"/>
            <w:vMerge/>
          </w:tcPr>
          <w:p w:rsidR="0028667E" w:rsidRPr="009477C4" w:rsidRDefault="0028667E" w:rsidP="009477C4">
            <w:pPr>
              <w:jc w:val="center"/>
              <w:rPr>
                <w:sz w:val="20"/>
                <w:szCs w:val="20"/>
              </w:rPr>
            </w:pPr>
          </w:p>
        </w:tc>
      </w:tr>
      <w:tr w:rsidR="0028667E" w:rsidRPr="009477C4" w:rsidTr="00C47C0E">
        <w:trPr>
          <w:trHeight w:val="384"/>
        </w:trPr>
        <w:tc>
          <w:tcPr>
            <w:tcW w:w="843" w:type="dxa"/>
            <w:vMerge w:val="restart"/>
          </w:tcPr>
          <w:p w:rsidR="0028667E" w:rsidRPr="009477C4" w:rsidRDefault="0028667E" w:rsidP="009477C4">
            <w:pPr>
              <w:rPr>
                <w:sz w:val="20"/>
                <w:szCs w:val="20"/>
              </w:rPr>
            </w:pPr>
            <w:r>
              <w:rPr>
                <w:sz w:val="20"/>
                <w:szCs w:val="20"/>
              </w:rPr>
              <w:t>4.1.1</w:t>
            </w:r>
          </w:p>
        </w:tc>
        <w:tc>
          <w:tcPr>
            <w:tcW w:w="1868" w:type="dxa"/>
            <w:vMerge w:val="restart"/>
          </w:tcPr>
          <w:p w:rsidR="0028667E" w:rsidRPr="00D47090" w:rsidRDefault="0028667E" w:rsidP="009477C4">
            <w:pPr>
              <w:jc w:val="both"/>
              <w:rPr>
                <w:sz w:val="20"/>
                <w:szCs w:val="20"/>
              </w:rPr>
            </w:pPr>
            <w:r>
              <w:rPr>
                <w:sz w:val="20"/>
                <w:szCs w:val="20"/>
              </w:rPr>
              <w:t xml:space="preserve">Мероприятие </w:t>
            </w:r>
          </w:p>
          <w:p w:rsidR="0028667E" w:rsidRPr="009477C4" w:rsidRDefault="0028667E" w:rsidP="009477C4">
            <w:pPr>
              <w:jc w:val="both"/>
              <w:rPr>
                <w:sz w:val="20"/>
                <w:szCs w:val="20"/>
              </w:rPr>
            </w:pPr>
            <w:r w:rsidRPr="00D47090">
              <w:rPr>
                <w:sz w:val="20"/>
                <w:szCs w:val="20"/>
              </w:rPr>
              <w:t>Укрепление материально-технической базы МУ ДБО «Радуга»</w:t>
            </w:r>
          </w:p>
        </w:tc>
        <w:tc>
          <w:tcPr>
            <w:tcW w:w="1417" w:type="dxa"/>
            <w:vMerge/>
          </w:tcPr>
          <w:p w:rsidR="0028667E" w:rsidRPr="009477C4" w:rsidRDefault="0028667E" w:rsidP="009477C4">
            <w:pPr>
              <w:rPr>
                <w:sz w:val="20"/>
                <w:szCs w:val="20"/>
              </w:rPr>
            </w:pPr>
          </w:p>
        </w:tc>
        <w:tc>
          <w:tcPr>
            <w:tcW w:w="1401" w:type="dxa"/>
          </w:tcPr>
          <w:p w:rsidR="0028667E" w:rsidRPr="009477C4" w:rsidRDefault="0028667E" w:rsidP="009477C4">
            <w:pPr>
              <w:rPr>
                <w:sz w:val="20"/>
                <w:szCs w:val="20"/>
              </w:rPr>
            </w:pPr>
            <w:r w:rsidRPr="009477C4">
              <w:rPr>
                <w:sz w:val="20"/>
                <w:szCs w:val="20"/>
              </w:rPr>
              <w:t>Всего</w:t>
            </w:r>
          </w:p>
        </w:tc>
        <w:tc>
          <w:tcPr>
            <w:tcW w:w="1293" w:type="dxa"/>
            <w:gridSpan w:val="2"/>
          </w:tcPr>
          <w:p w:rsidR="0028667E" w:rsidRPr="009477C4" w:rsidRDefault="0028667E" w:rsidP="009477C4">
            <w:pPr>
              <w:jc w:val="center"/>
              <w:rPr>
                <w:sz w:val="20"/>
                <w:szCs w:val="20"/>
              </w:rPr>
            </w:pPr>
            <w:r w:rsidRPr="009477C4">
              <w:rPr>
                <w:sz w:val="20"/>
                <w:szCs w:val="20"/>
              </w:rPr>
              <w:t>700,0</w:t>
            </w:r>
          </w:p>
        </w:tc>
        <w:tc>
          <w:tcPr>
            <w:tcW w:w="1275" w:type="dxa"/>
            <w:gridSpan w:val="2"/>
          </w:tcPr>
          <w:p w:rsidR="0028667E" w:rsidRPr="009477C4" w:rsidRDefault="0028667E" w:rsidP="009477C4">
            <w:pPr>
              <w:jc w:val="center"/>
              <w:rPr>
                <w:sz w:val="20"/>
                <w:szCs w:val="20"/>
              </w:rPr>
            </w:pPr>
            <w:r w:rsidRPr="009477C4">
              <w:rPr>
                <w:sz w:val="20"/>
                <w:szCs w:val="20"/>
              </w:rPr>
              <w:t>142,7</w:t>
            </w:r>
          </w:p>
        </w:tc>
        <w:tc>
          <w:tcPr>
            <w:tcW w:w="1537" w:type="dxa"/>
            <w:vMerge/>
          </w:tcPr>
          <w:p w:rsidR="0028667E" w:rsidRPr="009477C4" w:rsidRDefault="0028667E" w:rsidP="009477C4">
            <w:pPr>
              <w:jc w:val="center"/>
              <w:rPr>
                <w:b/>
                <w:sz w:val="20"/>
                <w:szCs w:val="20"/>
              </w:rPr>
            </w:pPr>
          </w:p>
        </w:tc>
        <w:tc>
          <w:tcPr>
            <w:tcW w:w="2410" w:type="dxa"/>
            <w:gridSpan w:val="2"/>
            <w:vMerge w:val="restart"/>
          </w:tcPr>
          <w:p w:rsidR="0028667E" w:rsidRPr="009477C4" w:rsidRDefault="0028667E" w:rsidP="00D47090">
            <w:pPr>
              <w:rPr>
                <w:sz w:val="20"/>
                <w:szCs w:val="20"/>
              </w:rPr>
            </w:pPr>
            <w:r w:rsidRPr="009477C4">
              <w:rPr>
                <w:sz w:val="20"/>
                <w:szCs w:val="20"/>
                <w:lang w:eastAsia="ar-SA"/>
              </w:rPr>
              <w:t xml:space="preserve">Процент площади помещений МУ ДБО «Радуга», в которых оказывается муниципальная услуга, требующих капитального ремонта, от общей площади помещений, в которых </w:t>
            </w:r>
            <w:r w:rsidRPr="009477C4">
              <w:rPr>
                <w:sz w:val="20"/>
                <w:szCs w:val="20"/>
                <w:lang w:eastAsia="ar-SA"/>
              </w:rPr>
              <w:lastRenderedPageBreak/>
              <w:t>оказывается муниципальная услуга</w:t>
            </w:r>
          </w:p>
        </w:tc>
        <w:tc>
          <w:tcPr>
            <w:tcW w:w="708" w:type="dxa"/>
            <w:gridSpan w:val="2"/>
            <w:vMerge w:val="restart"/>
          </w:tcPr>
          <w:p w:rsidR="0028667E" w:rsidRPr="009477C4" w:rsidRDefault="0028667E" w:rsidP="009477C4">
            <w:pPr>
              <w:pStyle w:val="a6"/>
              <w:jc w:val="center"/>
              <w:rPr>
                <w:rFonts w:ascii="Times New Roman" w:hAnsi="Times New Roman" w:cs="Times New Roman"/>
                <w:sz w:val="20"/>
                <w:szCs w:val="20"/>
              </w:rPr>
            </w:pPr>
            <w:r w:rsidRPr="009477C4">
              <w:rPr>
                <w:rFonts w:ascii="Times New Roman" w:hAnsi="Times New Roman" w:cs="Times New Roman"/>
                <w:sz w:val="20"/>
                <w:szCs w:val="20"/>
              </w:rPr>
              <w:lastRenderedPageBreak/>
              <w:t>%</w:t>
            </w:r>
          </w:p>
        </w:tc>
        <w:tc>
          <w:tcPr>
            <w:tcW w:w="993" w:type="dxa"/>
            <w:gridSpan w:val="2"/>
            <w:vMerge w:val="restart"/>
          </w:tcPr>
          <w:p w:rsidR="0028667E" w:rsidRPr="009477C4" w:rsidRDefault="0028667E" w:rsidP="009477C4">
            <w:pPr>
              <w:jc w:val="center"/>
              <w:rPr>
                <w:sz w:val="20"/>
                <w:szCs w:val="20"/>
              </w:rPr>
            </w:pPr>
            <w:r w:rsidRPr="009477C4">
              <w:rPr>
                <w:sz w:val="20"/>
                <w:szCs w:val="20"/>
              </w:rPr>
              <w:t>20,0</w:t>
            </w:r>
          </w:p>
        </w:tc>
        <w:tc>
          <w:tcPr>
            <w:tcW w:w="998" w:type="dxa"/>
            <w:gridSpan w:val="2"/>
            <w:vMerge w:val="restart"/>
          </w:tcPr>
          <w:p w:rsidR="0028667E" w:rsidRPr="009477C4" w:rsidRDefault="0028667E" w:rsidP="009477C4">
            <w:pPr>
              <w:jc w:val="center"/>
              <w:rPr>
                <w:sz w:val="20"/>
                <w:szCs w:val="20"/>
              </w:rPr>
            </w:pPr>
            <w:r w:rsidRPr="009477C4">
              <w:rPr>
                <w:sz w:val="20"/>
                <w:szCs w:val="20"/>
              </w:rPr>
              <w:t>1,2</w:t>
            </w:r>
          </w:p>
        </w:tc>
        <w:tc>
          <w:tcPr>
            <w:tcW w:w="1559" w:type="dxa"/>
            <w:vMerge w:val="restart"/>
          </w:tcPr>
          <w:p w:rsidR="0028667E" w:rsidRPr="009477C4" w:rsidRDefault="0028667E" w:rsidP="009477C4">
            <w:pPr>
              <w:jc w:val="center"/>
              <w:rPr>
                <w:sz w:val="20"/>
                <w:szCs w:val="20"/>
              </w:rPr>
            </w:pPr>
            <w:r w:rsidRPr="009477C4">
              <w:rPr>
                <w:sz w:val="20"/>
                <w:szCs w:val="20"/>
              </w:rPr>
              <w:t>700,0</w:t>
            </w:r>
          </w:p>
        </w:tc>
      </w:tr>
      <w:tr w:rsidR="0028667E" w:rsidRPr="009477C4" w:rsidTr="00C47C0E">
        <w:trPr>
          <w:trHeight w:val="381"/>
        </w:trPr>
        <w:tc>
          <w:tcPr>
            <w:tcW w:w="843" w:type="dxa"/>
            <w:vMerge/>
          </w:tcPr>
          <w:p w:rsidR="0028667E" w:rsidRPr="009477C4" w:rsidRDefault="0028667E" w:rsidP="009477C4">
            <w:pPr>
              <w:rPr>
                <w:sz w:val="20"/>
                <w:szCs w:val="20"/>
              </w:rPr>
            </w:pPr>
          </w:p>
        </w:tc>
        <w:tc>
          <w:tcPr>
            <w:tcW w:w="1868" w:type="dxa"/>
            <w:vMerge/>
          </w:tcPr>
          <w:p w:rsidR="0028667E" w:rsidRPr="009477C4" w:rsidRDefault="0028667E" w:rsidP="009477C4">
            <w:pPr>
              <w:jc w:val="both"/>
              <w:rPr>
                <w:b/>
                <w:sz w:val="20"/>
                <w:szCs w:val="20"/>
              </w:rPr>
            </w:pPr>
          </w:p>
        </w:tc>
        <w:tc>
          <w:tcPr>
            <w:tcW w:w="1417" w:type="dxa"/>
            <w:vMerge/>
          </w:tcPr>
          <w:p w:rsidR="0028667E" w:rsidRPr="009477C4" w:rsidRDefault="0028667E" w:rsidP="009477C4">
            <w:pPr>
              <w:rPr>
                <w:sz w:val="20"/>
                <w:szCs w:val="20"/>
              </w:rPr>
            </w:pPr>
          </w:p>
        </w:tc>
        <w:tc>
          <w:tcPr>
            <w:tcW w:w="1401" w:type="dxa"/>
          </w:tcPr>
          <w:p w:rsidR="0028667E" w:rsidRPr="009477C4" w:rsidRDefault="0028667E" w:rsidP="009477C4">
            <w:pPr>
              <w:rPr>
                <w:b/>
                <w:sz w:val="20"/>
                <w:szCs w:val="20"/>
              </w:rPr>
            </w:pPr>
            <w:r w:rsidRPr="00D47090">
              <w:rPr>
                <w:sz w:val="20"/>
                <w:szCs w:val="20"/>
              </w:rPr>
              <w:t>бюджетные ассигнования</w:t>
            </w:r>
            <w:r w:rsidRPr="009477C4">
              <w:rPr>
                <w:b/>
                <w:sz w:val="20"/>
                <w:szCs w:val="20"/>
              </w:rPr>
              <w:t xml:space="preserve"> </w:t>
            </w:r>
            <w:r w:rsidRPr="009477C4">
              <w:rPr>
                <w:sz w:val="20"/>
                <w:szCs w:val="20"/>
              </w:rPr>
              <w:t>всего,</w:t>
            </w:r>
            <w:r w:rsidRPr="009477C4">
              <w:rPr>
                <w:b/>
                <w:sz w:val="20"/>
                <w:szCs w:val="20"/>
              </w:rPr>
              <w:br/>
            </w:r>
            <w:r w:rsidRPr="009477C4">
              <w:rPr>
                <w:i/>
                <w:sz w:val="20"/>
                <w:szCs w:val="20"/>
              </w:rPr>
              <w:t>в том числе:</w:t>
            </w:r>
          </w:p>
        </w:tc>
        <w:tc>
          <w:tcPr>
            <w:tcW w:w="1293" w:type="dxa"/>
            <w:gridSpan w:val="2"/>
          </w:tcPr>
          <w:p w:rsidR="0028667E" w:rsidRPr="009477C4" w:rsidRDefault="0028667E" w:rsidP="009477C4">
            <w:pPr>
              <w:jc w:val="center"/>
              <w:rPr>
                <w:sz w:val="20"/>
                <w:szCs w:val="20"/>
              </w:rPr>
            </w:pPr>
            <w:r w:rsidRPr="009477C4">
              <w:rPr>
                <w:sz w:val="20"/>
                <w:szCs w:val="20"/>
              </w:rPr>
              <w:t>700,0</w:t>
            </w:r>
          </w:p>
        </w:tc>
        <w:tc>
          <w:tcPr>
            <w:tcW w:w="1275" w:type="dxa"/>
            <w:gridSpan w:val="2"/>
          </w:tcPr>
          <w:p w:rsidR="0028667E" w:rsidRPr="009477C4" w:rsidRDefault="0028667E" w:rsidP="009477C4">
            <w:pPr>
              <w:jc w:val="center"/>
              <w:rPr>
                <w:sz w:val="20"/>
                <w:szCs w:val="20"/>
              </w:rPr>
            </w:pPr>
            <w:r w:rsidRPr="009477C4">
              <w:rPr>
                <w:sz w:val="20"/>
                <w:szCs w:val="20"/>
              </w:rPr>
              <w:t>142,7</w:t>
            </w:r>
          </w:p>
        </w:tc>
        <w:tc>
          <w:tcPr>
            <w:tcW w:w="1537" w:type="dxa"/>
            <w:vMerge/>
          </w:tcPr>
          <w:p w:rsidR="0028667E" w:rsidRPr="009477C4" w:rsidRDefault="0028667E" w:rsidP="009477C4">
            <w:pPr>
              <w:jc w:val="center"/>
              <w:rPr>
                <w:b/>
                <w:sz w:val="20"/>
                <w:szCs w:val="20"/>
              </w:rPr>
            </w:pPr>
          </w:p>
        </w:tc>
        <w:tc>
          <w:tcPr>
            <w:tcW w:w="2410" w:type="dxa"/>
            <w:gridSpan w:val="2"/>
            <w:vMerge/>
          </w:tcPr>
          <w:p w:rsidR="0028667E" w:rsidRPr="009477C4" w:rsidRDefault="0028667E" w:rsidP="009477C4">
            <w:pPr>
              <w:jc w:val="center"/>
              <w:rPr>
                <w:sz w:val="20"/>
                <w:szCs w:val="20"/>
              </w:rPr>
            </w:pPr>
          </w:p>
        </w:tc>
        <w:tc>
          <w:tcPr>
            <w:tcW w:w="708" w:type="dxa"/>
            <w:gridSpan w:val="2"/>
            <w:vMerge/>
          </w:tcPr>
          <w:p w:rsidR="0028667E" w:rsidRPr="009477C4" w:rsidRDefault="0028667E" w:rsidP="009477C4">
            <w:pPr>
              <w:jc w:val="center"/>
              <w:rPr>
                <w:sz w:val="20"/>
                <w:szCs w:val="20"/>
              </w:rPr>
            </w:pPr>
          </w:p>
        </w:tc>
        <w:tc>
          <w:tcPr>
            <w:tcW w:w="993" w:type="dxa"/>
            <w:gridSpan w:val="2"/>
            <w:vMerge/>
          </w:tcPr>
          <w:p w:rsidR="0028667E" w:rsidRPr="009477C4" w:rsidRDefault="0028667E" w:rsidP="009477C4">
            <w:pPr>
              <w:jc w:val="center"/>
              <w:rPr>
                <w:sz w:val="20"/>
                <w:szCs w:val="20"/>
              </w:rPr>
            </w:pPr>
          </w:p>
        </w:tc>
        <w:tc>
          <w:tcPr>
            <w:tcW w:w="998" w:type="dxa"/>
            <w:gridSpan w:val="2"/>
            <w:vMerge/>
          </w:tcPr>
          <w:p w:rsidR="0028667E" w:rsidRPr="009477C4" w:rsidRDefault="0028667E" w:rsidP="009477C4">
            <w:pPr>
              <w:jc w:val="center"/>
              <w:rPr>
                <w:sz w:val="20"/>
                <w:szCs w:val="20"/>
              </w:rPr>
            </w:pPr>
          </w:p>
        </w:tc>
        <w:tc>
          <w:tcPr>
            <w:tcW w:w="1559" w:type="dxa"/>
            <w:vMerge/>
          </w:tcPr>
          <w:p w:rsidR="0028667E" w:rsidRPr="009477C4" w:rsidRDefault="0028667E" w:rsidP="009477C4">
            <w:pPr>
              <w:jc w:val="center"/>
              <w:rPr>
                <w:sz w:val="20"/>
                <w:szCs w:val="20"/>
              </w:rPr>
            </w:pPr>
          </w:p>
        </w:tc>
      </w:tr>
      <w:tr w:rsidR="0028667E" w:rsidRPr="009477C4" w:rsidTr="00C47C0E">
        <w:trPr>
          <w:trHeight w:val="381"/>
        </w:trPr>
        <w:tc>
          <w:tcPr>
            <w:tcW w:w="843" w:type="dxa"/>
            <w:vMerge/>
          </w:tcPr>
          <w:p w:rsidR="0028667E" w:rsidRPr="009477C4" w:rsidRDefault="0028667E" w:rsidP="009477C4">
            <w:pPr>
              <w:rPr>
                <w:sz w:val="20"/>
                <w:szCs w:val="20"/>
              </w:rPr>
            </w:pPr>
          </w:p>
        </w:tc>
        <w:tc>
          <w:tcPr>
            <w:tcW w:w="1868" w:type="dxa"/>
            <w:vMerge/>
          </w:tcPr>
          <w:p w:rsidR="0028667E" w:rsidRPr="009477C4" w:rsidRDefault="0028667E" w:rsidP="009477C4">
            <w:pPr>
              <w:jc w:val="both"/>
              <w:rPr>
                <w:b/>
                <w:sz w:val="20"/>
                <w:szCs w:val="20"/>
              </w:rPr>
            </w:pPr>
          </w:p>
        </w:tc>
        <w:tc>
          <w:tcPr>
            <w:tcW w:w="1417" w:type="dxa"/>
            <w:vMerge/>
          </w:tcPr>
          <w:p w:rsidR="0028667E" w:rsidRPr="009477C4" w:rsidRDefault="0028667E" w:rsidP="009477C4">
            <w:pPr>
              <w:rPr>
                <w:sz w:val="20"/>
                <w:szCs w:val="20"/>
              </w:rPr>
            </w:pPr>
          </w:p>
        </w:tc>
        <w:tc>
          <w:tcPr>
            <w:tcW w:w="1401" w:type="dxa"/>
          </w:tcPr>
          <w:p w:rsidR="0028667E" w:rsidRPr="009477C4" w:rsidRDefault="0028667E" w:rsidP="009477C4">
            <w:pPr>
              <w:rPr>
                <w:sz w:val="20"/>
                <w:szCs w:val="20"/>
              </w:rPr>
            </w:pPr>
            <w:r w:rsidRPr="009477C4">
              <w:rPr>
                <w:sz w:val="20"/>
                <w:szCs w:val="20"/>
              </w:rPr>
              <w:t>- бюджет городского округа Кинешма</w:t>
            </w:r>
          </w:p>
        </w:tc>
        <w:tc>
          <w:tcPr>
            <w:tcW w:w="1293" w:type="dxa"/>
            <w:gridSpan w:val="2"/>
          </w:tcPr>
          <w:p w:rsidR="0028667E" w:rsidRPr="009477C4" w:rsidRDefault="0028667E" w:rsidP="009477C4">
            <w:pPr>
              <w:jc w:val="center"/>
              <w:rPr>
                <w:sz w:val="20"/>
                <w:szCs w:val="20"/>
              </w:rPr>
            </w:pPr>
            <w:r w:rsidRPr="009477C4">
              <w:rPr>
                <w:sz w:val="20"/>
                <w:szCs w:val="20"/>
              </w:rPr>
              <w:t>700,0</w:t>
            </w:r>
          </w:p>
        </w:tc>
        <w:tc>
          <w:tcPr>
            <w:tcW w:w="1275" w:type="dxa"/>
            <w:gridSpan w:val="2"/>
          </w:tcPr>
          <w:p w:rsidR="0028667E" w:rsidRPr="009477C4" w:rsidRDefault="0028667E" w:rsidP="009477C4">
            <w:pPr>
              <w:jc w:val="center"/>
              <w:rPr>
                <w:sz w:val="20"/>
                <w:szCs w:val="20"/>
              </w:rPr>
            </w:pPr>
            <w:r w:rsidRPr="009477C4">
              <w:rPr>
                <w:sz w:val="20"/>
                <w:szCs w:val="20"/>
              </w:rPr>
              <w:t>142,7</w:t>
            </w:r>
          </w:p>
        </w:tc>
        <w:tc>
          <w:tcPr>
            <w:tcW w:w="1537" w:type="dxa"/>
            <w:vMerge/>
          </w:tcPr>
          <w:p w:rsidR="0028667E" w:rsidRPr="009477C4" w:rsidRDefault="0028667E" w:rsidP="009477C4">
            <w:pPr>
              <w:jc w:val="center"/>
              <w:rPr>
                <w:b/>
                <w:sz w:val="20"/>
                <w:szCs w:val="20"/>
              </w:rPr>
            </w:pPr>
          </w:p>
        </w:tc>
        <w:tc>
          <w:tcPr>
            <w:tcW w:w="2410" w:type="dxa"/>
            <w:gridSpan w:val="2"/>
            <w:vMerge/>
          </w:tcPr>
          <w:p w:rsidR="0028667E" w:rsidRPr="009477C4" w:rsidRDefault="0028667E" w:rsidP="009477C4">
            <w:pPr>
              <w:jc w:val="center"/>
              <w:rPr>
                <w:sz w:val="20"/>
                <w:szCs w:val="20"/>
              </w:rPr>
            </w:pPr>
          </w:p>
        </w:tc>
        <w:tc>
          <w:tcPr>
            <w:tcW w:w="708" w:type="dxa"/>
            <w:gridSpan w:val="2"/>
            <w:vMerge/>
          </w:tcPr>
          <w:p w:rsidR="0028667E" w:rsidRPr="009477C4" w:rsidRDefault="0028667E" w:rsidP="009477C4">
            <w:pPr>
              <w:jc w:val="center"/>
              <w:rPr>
                <w:sz w:val="20"/>
                <w:szCs w:val="20"/>
              </w:rPr>
            </w:pPr>
          </w:p>
        </w:tc>
        <w:tc>
          <w:tcPr>
            <w:tcW w:w="993" w:type="dxa"/>
            <w:gridSpan w:val="2"/>
            <w:vMerge/>
          </w:tcPr>
          <w:p w:rsidR="0028667E" w:rsidRPr="009477C4" w:rsidRDefault="0028667E" w:rsidP="009477C4">
            <w:pPr>
              <w:jc w:val="center"/>
              <w:rPr>
                <w:sz w:val="20"/>
                <w:szCs w:val="20"/>
              </w:rPr>
            </w:pPr>
          </w:p>
        </w:tc>
        <w:tc>
          <w:tcPr>
            <w:tcW w:w="998" w:type="dxa"/>
            <w:gridSpan w:val="2"/>
            <w:vMerge/>
          </w:tcPr>
          <w:p w:rsidR="0028667E" w:rsidRPr="009477C4" w:rsidRDefault="0028667E" w:rsidP="009477C4">
            <w:pPr>
              <w:jc w:val="center"/>
              <w:rPr>
                <w:sz w:val="20"/>
                <w:szCs w:val="20"/>
              </w:rPr>
            </w:pPr>
          </w:p>
        </w:tc>
        <w:tc>
          <w:tcPr>
            <w:tcW w:w="1559" w:type="dxa"/>
            <w:vMerge/>
          </w:tcPr>
          <w:p w:rsidR="0028667E" w:rsidRPr="009477C4" w:rsidRDefault="0028667E" w:rsidP="009477C4">
            <w:pPr>
              <w:jc w:val="center"/>
              <w:rPr>
                <w:sz w:val="20"/>
                <w:szCs w:val="20"/>
              </w:rPr>
            </w:pPr>
          </w:p>
        </w:tc>
      </w:tr>
      <w:tr w:rsidR="00AE6B10" w:rsidRPr="00004BBE" w:rsidTr="00C47C0E">
        <w:trPr>
          <w:trHeight w:val="295"/>
        </w:trPr>
        <w:tc>
          <w:tcPr>
            <w:tcW w:w="843" w:type="dxa"/>
            <w:vMerge w:val="restart"/>
          </w:tcPr>
          <w:p w:rsidR="00AE6B10" w:rsidRPr="00004BBE" w:rsidRDefault="00AE6B10" w:rsidP="00004BBE">
            <w:pPr>
              <w:rPr>
                <w:sz w:val="20"/>
                <w:szCs w:val="20"/>
              </w:rPr>
            </w:pPr>
          </w:p>
        </w:tc>
        <w:tc>
          <w:tcPr>
            <w:tcW w:w="1868" w:type="dxa"/>
            <w:vMerge w:val="restart"/>
          </w:tcPr>
          <w:p w:rsidR="00AE6B10" w:rsidRPr="00004BBE" w:rsidRDefault="00AE6B10" w:rsidP="00004BBE">
            <w:pPr>
              <w:jc w:val="both"/>
              <w:rPr>
                <w:sz w:val="20"/>
                <w:szCs w:val="20"/>
              </w:rPr>
            </w:pPr>
            <w:r w:rsidRPr="00004BBE">
              <w:rPr>
                <w:b/>
                <w:sz w:val="20"/>
                <w:szCs w:val="20"/>
              </w:rPr>
              <w:t>Муниципальная программа «Поддержка населения  городского округа Кинешма»</w:t>
            </w:r>
          </w:p>
        </w:tc>
        <w:tc>
          <w:tcPr>
            <w:tcW w:w="1417" w:type="dxa"/>
            <w:vMerge w:val="restart"/>
          </w:tcPr>
          <w:p w:rsidR="00AE6B10" w:rsidRPr="00004BBE" w:rsidRDefault="00AE6B10" w:rsidP="00004BBE">
            <w:pPr>
              <w:jc w:val="both"/>
              <w:rPr>
                <w:sz w:val="20"/>
                <w:szCs w:val="20"/>
              </w:rPr>
            </w:pPr>
            <w:r w:rsidRPr="00004BBE">
              <w:rPr>
                <w:sz w:val="20"/>
                <w:szCs w:val="20"/>
              </w:rPr>
              <w:t>Комитет по социальной и молодежной политике администрации городского округа Кинешма;</w:t>
            </w:r>
          </w:p>
          <w:p w:rsidR="00AE6B10" w:rsidRPr="00004BBE" w:rsidRDefault="00AE6B10" w:rsidP="00004BBE">
            <w:pPr>
              <w:jc w:val="both"/>
              <w:rPr>
                <w:sz w:val="20"/>
                <w:szCs w:val="20"/>
              </w:rPr>
            </w:pPr>
            <w:r w:rsidRPr="00004BBE">
              <w:rPr>
                <w:sz w:val="20"/>
                <w:szCs w:val="20"/>
              </w:rPr>
              <w:t>Администрация городского округа Кинешма;</w:t>
            </w:r>
          </w:p>
          <w:p w:rsidR="00AE6B10" w:rsidRPr="00004BBE" w:rsidRDefault="00AE6B10" w:rsidP="00004BBE">
            <w:pPr>
              <w:jc w:val="both"/>
              <w:rPr>
                <w:sz w:val="20"/>
                <w:szCs w:val="20"/>
              </w:rPr>
            </w:pPr>
            <w:r w:rsidRPr="00004BBE">
              <w:rPr>
                <w:sz w:val="20"/>
                <w:szCs w:val="20"/>
              </w:rPr>
              <w:t>Администрация городского округа Кинешма: муниципальное учреждение города Кинешмы «Управление капитального строительства»;</w:t>
            </w:r>
          </w:p>
          <w:p w:rsidR="00AE6B10" w:rsidRPr="00004BBE" w:rsidRDefault="00AE6B10" w:rsidP="00004BBE">
            <w:pPr>
              <w:jc w:val="both"/>
              <w:rPr>
                <w:sz w:val="20"/>
                <w:szCs w:val="20"/>
              </w:rPr>
            </w:pPr>
            <w:r w:rsidRPr="00004BBE">
              <w:rPr>
                <w:sz w:val="20"/>
                <w:szCs w:val="20"/>
              </w:rPr>
              <w:t xml:space="preserve">Управление жилищно-коммунального хозяйства администрации </w:t>
            </w:r>
            <w:r w:rsidRPr="00004BBE">
              <w:rPr>
                <w:sz w:val="20"/>
                <w:szCs w:val="20"/>
              </w:rPr>
              <w:lastRenderedPageBreak/>
              <w:t>городского округа Кинешма;</w:t>
            </w:r>
          </w:p>
          <w:p w:rsidR="00AE6B10" w:rsidRPr="00004BBE" w:rsidRDefault="00AE6B10" w:rsidP="00004BBE">
            <w:pPr>
              <w:jc w:val="both"/>
              <w:rPr>
                <w:sz w:val="20"/>
                <w:szCs w:val="20"/>
              </w:rPr>
            </w:pPr>
            <w:r w:rsidRPr="00004BBE">
              <w:rPr>
                <w:sz w:val="20"/>
                <w:szCs w:val="20"/>
              </w:rPr>
              <w:t>Управление образования администрации городского округа Кинешма;</w:t>
            </w:r>
          </w:p>
          <w:p w:rsidR="00AE6B10" w:rsidRPr="00004BBE" w:rsidRDefault="00AE6B10" w:rsidP="00004BBE">
            <w:pPr>
              <w:jc w:val="both"/>
              <w:rPr>
                <w:sz w:val="20"/>
                <w:szCs w:val="20"/>
              </w:rPr>
            </w:pPr>
            <w:r w:rsidRPr="00004BBE">
              <w:rPr>
                <w:sz w:val="20"/>
                <w:szCs w:val="20"/>
              </w:rPr>
              <w:t>Комитет по культуре и туризму администрации городского округа Кинешма;</w:t>
            </w:r>
          </w:p>
          <w:p w:rsidR="00AE6B10" w:rsidRPr="00004BBE" w:rsidRDefault="00AE6B10" w:rsidP="00004BBE">
            <w:pPr>
              <w:jc w:val="both"/>
              <w:rPr>
                <w:sz w:val="20"/>
                <w:szCs w:val="20"/>
              </w:rPr>
            </w:pPr>
            <w:r w:rsidRPr="00004BBE">
              <w:rPr>
                <w:sz w:val="20"/>
                <w:szCs w:val="20"/>
              </w:rPr>
              <w:t>Комитет по физической культуре и спорту администрации городского округа Кинешма</w:t>
            </w:r>
          </w:p>
        </w:tc>
        <w:tc>
          <w:tcPr>
            <w:tcW w:w="1401" w:type="dxa"/>
          </w:tcPr>
          <w:p w:rsidR="00AE6B10" w:rsidRPr="00004BBE" w:rsidRDefault="00AE6B10" w:rsidP="00004BBE">
            <w:pPr>
              <w:rPr>
                <w:b/>
                <w:sz w:val="20"/>
                <w:szCs w:val="20"/>
              </w:rPr>
            </w:pPr>
            <w:r w:rsidRPr="00004BBE">
              <w:rPr>
                <w:b/>
                <w:sz w:val="20"/>
                <w:szCs w:val="20"/>
              </w:rPr>
              <w:lastRenderedPageBreak/>
              <w:t>Всего</w:t>
            </w:r>
          </w:p>
        </w:tc>
        <w:tc>
          <w:tcPr>
            <w:tcW w:w="1276" w:type="dxa"/>
          </w:tcPr>
          <w:p w:rsidR="00AE6B10" w:rsidRPr="00004BBE" w:rsidRDefault="00AE6B10" w:rsidP="00004BBE">
            <w:pPr>
              <w:jc w:val="center"/>
              <w:rPr>
                <w:b/>
                <w:sz w:val="20"/>
                <w:szCs w:val="20"/>
              </w:rPr>
            </w:pPr>
            <w:r w:rsidRPr="00004BBE">
              <w:rPr>
                <w:b/>
                <w:sz w:val="20"/>
                <w:szCs w:val="20"/>
              </w:rPr>
              <w:t>29367,2</w:t>
            </w:r>
          </w:p>
        </w:tc>
        <w:tc>
          <w:tcPr>
            <w:tcW w:w="1276" w:type="dxa"/>
            <w:gridSpan w:val="2"/>
          </w:tcPr>
          <w:p w:rsidR="00AE6B10" w:rsidRPr="00004BBE" w:rsidRDefault="00AE6B10" w:rsidP="00004BBE">
            <w:pPr>
              <w:jc w:val="center"/>
              <w:rPr>
                <w:b/>
                <w:sz w:val="20"/>
                <w:szCs w:val="20"/>
              </w:rPr>
            </w:pPr>
            <w:r w:rsidRPr="00004BBE">
              <w:rPr>
                <w:b/>
                <w:sz w:val="20"/>
                <w:szCs w:val="20"/>
              </w:rPr>
              <w:t>4652,7</w:t>
            </w:r>
          </w:p>
        </w:tc>
        <w:tc>
          <w:tcPr>
            <w:tcW w:w="1559" w:type="dxa"/>
            <w:gridSpan w:val="3"/>
            <w:vMerge w:val="restart"/>
          </w:tcPr>
          <w:p w:rsidR="00AE6B10" w:rsidRPr="00004BBE" w:rsidRDefault="00AE6B10" w:rsidP="00004BBE">
            <w:pPr>
              <w:jc w:val="center"/>
              <w:rPr>
                <w:b/>
                <w:sz w:val="20"/>
                <w:szCs w:val="20"/>
              </w:rPr>
            </w:pPr>
          </w:p>
        </w:tc>
        <w:tc>
          <w:tcPr>
            <w:tcW w:w="2410" w:type="dxa"/>
            <w:gridSpan w:val="2"/>
            <w:vMerge w:val="restart"/>
          </w:tcPr>
          <w:p w:rsidR="00AE6B10" w:rsidRPr="00004BBE" w:rsidRDefault="00AE6B10" w:rsidP="00004BBE">
            <w:pPr>
              <w:rPr>
                <w:b/>
                <w:sz w:val="20"/>
                <w:szCs w:val="20"/>
              </w:rPr>
            </w:pPr>
          </w:p>
        </w:tc>
        <w:tc>
          <w:tcPr>
            <w:tcW w:w="708" w:type="dxa"/>
            <w:gridSpan w:val="2"/>
            <w:vMerge w:val="restart"/>
          </w:tcPr>
          <w:p w:rsidR="00AE6B10" w:rsidRPr="00004BBE" w:rsidRDefault="00AE6B10" w:rsidP="00004BBE">
            <w:pPr>
              <w:rPr>
                <w:b/>
                <w:sz w:val="20"/>
                <w:szCs w:val="20"/>
              </w:rPr>
            </w:pPr>
          </w:p>
        </w:tc>
        <w:tc>
          <w:tcPr>
            <w:tcW w:w="993" w:type="dxa"/>
            <w:gridSpan w:val="2"/>
            <w:vMerge w:val="restart"/>
          </w:tcPr>
          <w:p w:rsidR="00AE6B10" w:rsidRPr="00004BBE" w:rsidRDefault="00AE6B10" w:rsidP="00004BBE">
            <w:pPr>
              <w:jc w:val="center"/>
              <w:rPr>
                <w:b/>
                <w:sz w:val="20"/>
                <w:szCs w:val="20"/>
              </w:rPr>
            </w:pPr>
          </w:p>
        </w:tc>
        <w:tc>
          <w:tcPr>
            <w:tcW w:w="992" w:type="dxa"/>
            <w:vMerge w:val="restart"/>
          </w:tcPr>
          <w:p w:rsidR="00AE6B10" w:rsidRPr="00004BBE" w:rsidRDefault="00AE6B10" w:rsidP="00004BBE">
            <w:pPr>
              <w:jc w:val="center"/>
              <w:rPr>
                <w:b/>
                <w:sz w:val="20"/>
                <w:szCs w:val="20"/>
              </w:rPr>
            </w:pPr>
          </w:p>
        </w:tc>
        <w:tc>
          <w:tcPr>
            <w:tcW w:w="1559" w:type="dxa"/>
          </w:tcPr>
          <w:p w:rsidR="00AE6B10" w:rsidRPr="00004BBE" w:rsidRDefault="00AE6B10" w:rsidP="00004BBE">
            <w:pPr>
              <w:jc w:val="center"/>
              <w:rPr>
                <w:b/>
                <w:sz w:val="20"/>
                <w:szCs w:val="20"/>
              </w:rPr>
            </w:pPr>
            <w:r w:rsidRPr="00004BBE">
              <w:rPr>
                <w:b/>
                <w:sz w:val="20"/>
                <w:szCs w:val="20"/>
              </w:rPr>
              <w:t>29367,2</w:t>
            </w:r>
          </w:p>
        </w:tc>
      </w:tr>
      <w:tr w:rsidR="00AE6B10" w:rsidRPr="00004BBE" w:rsidTr="00C47C0E">
        <w:tc>
          <w:tcPr>
            <w:tcW w:w="843" w:type="dxa"/>
            <w:vMerge/>
          </w:tcPr>
          <w:p w:rsidR="00AE6B10" w:rsidRPr="00004BBE" w:rsidRDefault="00AE6B10" w:rsidP="00004BBE">
            <w:pPr>
              <w:rPr>
                <w:sz w:val="20"/>
                <w:szCs w:val="20"/>
              </w:rPr>
            </w:pPr>
          </w:p>
        </w:tc>
        <w:tc>
          <w:tcPr>
            <w:tcW w:w="1868" w:type="dxa"/>
            <w:vMerge/>
          </w:tcPr>
          <w:p w:rsidR="00AE6B10" w:rsidRPr="00004BBE" w:rsidRDefault="00AE6B10" w:rsidP="00004BBE">
            <w:pPr>
              <w:rPr>
                <w:sz w:val="20"/>
                <w:szCs w:val="20"/>
              </w:rPr>
            </w:pPr>
          </w:p>
        </w:tc>
        <w:tc>
          <w:tcPr>
            <w:tcW w:w="1417" w:type="dxa"/>
            <w:vMerge/>
          </w:tcPr>
          <w:p w:rsidR="00AE6B10" w:rsidRPr="00004BBE" w:rsidRDefault="00AE6B10" w:rsidP="00004BBE">
            <w:pPr>
              <w:rPr>
                <w:sz w:val="20"/>
                <w:szCs w:val="20"/>
              </w:rPr>
            </w:pPr>
          </w:p>
        </w:tc>
        <w:tc>
          <w:tcPr>
            <w:tcW w:w="1401" w:type="dxa"/>
          </w:tcPr>
          <w:p w:rsidR="00AE6B10" w:rsidRPr="00004BBE" w:rsidRDefault="00AE6B10" w:rsidP="00004BBE">
            <w:pPr>
              <w:rPr>
                <w:b/>
                <w:sz w:val="20"/>
                <w:szCs w:val="20"/>
              </w:rPr>
            </w:pPr>
            <w:r w:rsidRPr="00004BBE">
              <w:rPr>
                <w:b/>
                <w:sz w:val="20"/>
                <w:szCs w:val="20"/>
              </w:rPr>
              <w:t xml:space="preserve">бюджетные ассигнования </w:t>
            </w:r>
            <w:r w:rsidRPr="00004BBE">
              <w:rPr>
                <w:sz w:val="20"/>
                <w:szCs w:val="20"/>
              </w:rPr>
              <w:t>всего,</w:t>
            </w:r>
            <w:r w:rsidRPr="00004BBE">
              <w:rPr>
                <w:b/>
                <w:sz w:val="20"/>
                <w:szCs w:val="20"/>
              </w:rPr>
              <w:br/>
            </w:r>
            <w:r w:rsidRPr="00004BBE">
              <w:rPr>
                <w:i/>
                <w:sz w:val="20"/>
                <w:szCs w:val="20"/>
              </w:rPr>
              <w:t>в том числе:</w:t>
            </w:r>
          </w:p>
        </w:tc>
        <w:tc>
          <w:tcPr>
            <w:tcW w:w="1276" w:type="dxa"/>
          </w:tcPr>
          <w:p w:rsidR="00AE6B10" w:rsidRPr="00004BBE" w:rsidRDefault="00AE6B10" w:rsidP="00004BBE">
            <w:pPr>
              <w:jc w:val="center"/>
              <w:rPr>
                <w:sz w:val="20"/>
                <w:szCs w:val="20"/>
              </w:rPr>
            </w:pPr>
            <w:r w:rsidRPr="00004BBE">
              <w:rPr>
                <w:sz w:val="20"/>
                <w:szCs w:val="20"/>
              </w:rPr>
              <w:t>29367,2</w:t>
            </w:r>
          </w:p>
        </w:tc>
        <w:tc>
          <w:tcPr>
            <w:tcW w:w="1276" w:type="dxa"/>
            <w:gridSpan w:val="2"/>
          </w:tcPr>
          <w:p w:rsidR="00AE6B10" w:rsidRPr="00004BBE" w:rsidRDefault="00AE6B10" w:rsidP="00004BBE">
            <w:pPr>
              <w:jc w:val="center"/>
              <w:rPr>
                <w:sz w:val="20"/>
                <w:szCs w:val="20"/>
              </w:rPr>
            </w:pPr>
            <w:r w:rsidRPr="00004BBE">
              <w:rPr>
                <w:sz w:val="20"/>
                <w:szCs w:val="20"/>
              </w:rPr>
              <w:t>4652,7</w:t>
            </w:r>
          </w:p>
        </w:tc>
        <w:tc>
          <w:tcPr>
            <w:tcW w:w="1559" w:type="dxa"/>
            <w:gridSpan w:val="3"/>
            <w:vMerge/>
          </w:tcPr>
          <w:p w:rsidR="00AE6B10" w:rsidRPr="00004BBE" w:rsidRDefault="00AE6B10" w:rsidP="00004BBE">
            <w:pPr>
              <w:jc w:val="center"/>
              <w:rPr>
                <w:sz w:val="20"/>
                <w:szCs w:val="20"/>
              </w:rPr>
            </w:pPr>
          </w:p>
        </w:tc>
        <w:tc>
          <w:tcPr>
            <w:tcW w:w="2410" w:type="dxa"/>
            <w:gridSpan w:val="2"/>
            <w:vMerge/>
          </w:tcPr>
          <w:p w:rsidR="00AE6B10" w:rsidRPr="00004BBE" w:rsidRDefault="00AE6B10" w:rsidP="00004BBE">
            <w:pPr>
              <w:jc w:val="center"/>
              <w:rPr>
                <w:sz w:val="20"/>
                <w:szCs w:val="20"/>
              </w:rPr>
            </w:pPr>
          </w:p>
        </w:tc>
        <w:tc>
          <w:tcPr>
            <w:tcW w:w="708" w:type="dxa"/>
            <w:gridSpan w:val="2"/>
            <w:vMerge/>
          </w:tcPr>
          <w:p w:rsidR="00AE6B10" w:rsidRPr="00004BBE" w:rsidRDefault="00AE6B10" w:rsidP="00004BBE">
            <w:pPr>
              <w:jc w:val="center"/>
              <w:rPr>
                <w:sz w:val="20"/>
                <w:szCs w:val="20"/>
              </w:rPr>
            </w:pPr>
          </w:p>
        </w:tc>
        <w:tc>
          <w:tcPr>
            <w:tcW w:w="993" w:type="dxa"/>
            <w:gridSpan w:val="2"/>
            <w:vMerge/>
          </w:tcPr>
          <w:p w:rsidR="00AE6B10" w:rsidRPr="00004BBE" w:rsidRDefault="00AE6B10" w:rsidP="00004BBE">
            <w:pPr>
              <w:jc w:val="center"/>
              <w:rPr>
                <w:sz w:val="20"/>
                <w:szCs w:val="20"/>
              </w:rPr>
            </w:pPr>
          </w:p>
        </w:tc>
        <w:tc>
          <w:tcPr>
            <w:tcW w:w="992" w:type="dxa"/>
            <w:vMerge/>
          </w:tcPr>
          <w:p w:rsidR="00AE6B10" w:rsidRPr="00004BBE" w:rsidRDefault="00AE6B10" w:rsidP="00004BBE">
            <w:pPr>
              <w:jc w:val="center"/>
              <w:rPr>
                <w:sz w:val="20"/>
                <w:szCs w:val="20"/>
              </w:rPr>
            </w:pPr>
          </w:p>
        </w:tc>
        <w:tc>
          <w:tcPr>
            <w:tcW w:w="1559" w:type="dxa"/>
          </w:tcPr>
          <w:p w:rsidR="00AE6B10" w:rsidRPr="00004BBE" w:rsidRDefault="00AE6B10" w:rsidP="00004BBE">
            <w:pPr>
              <w:jc w:val="center"/>
              <w:rPr>
                <w:sz w:val="20"/>
                <w:szCs w:val="20"/>
              </w:rPr>
            </w:pPr>
            <w:r w:rsidRPr="00004BBE">
              <w:rPr>
                <w:sz w:val="20"/>
                <w:szCs w:val="20"/>
              </w:rPr>
              <w:t>29367,2</w:t>
            </w:r>
          </w:p>
        </w:tc>
      </w:tr>
      <w:tr w:rsidR="00AE6B10" w:rsidRPr="00004BBE" w:rsidTr="00C47C0E">
        <w:tc>
          <w:tcPr>
            <w:tcW w:w="843" w:type="dxa"/>
            <w:vMerge/>
          </w:tcPr>
          <w:p w:rsidR="00AE6B10" w:rsidRPr="00004BBE" w:rsidRDefault="00AE6B10" w:rsidP="00004BBE">
            <w:pPr>
              <w:rPr>
                <w:sz w:val="20"/>
                <w:szCs w:val="20"/>
              </w:rPr>
            </w:pPr>
          </w:p>
        </w:tc>
        <w:tc>
          <w:tcPr>
            <w:tcW w:w="1868" w:type="dxa"/>
            <w:vMerge/>
          </w:tcPr>
          <w:p w:rsidR="00AE6B10" w:rsidRPr="00004BBE" w:rsidRDefault="00AE6B10" w:rsidP="00004BBE">
            <w:pPr>
              <w:rPr>
                <w:sz w:val="20"/>
                <w:szCs w:val="20"/>
              </w:rPr>
            </w:pPr>
          </w:p>
        </w:tc>
        <w:tc>
          <w:tcPr>
            <w:tcW w:w="1417" w:type="dxa"/>
            <w:vMerge/>
          </w:tcPr>
          <w:p w:rsidR="00AE6B10" w:rsidRPr="00004BBE" w:rsidRDefault="00AE6B10" w:rsidP="00004BBE">
            <w:pPr>
              <w:rPr>
                <w:sz w:val="20"/>
                <w:szCs w:val="20"/>
              </w:rPr>
            </w:pPr>
          </w:p>
        </w:tc>
        <w:tc>
          <w:tcPr>
            <w:tcW w:w="1401" w:type="dxa"/>
          </w:tcPr>
          <w:p w:rsidR="00AE6B10" w:rsidRPr="00004BBE" w:rsidRDefault="00AE6B10" w:rsidP="00004BBE">
            <w:pPr>
              <w:rPr>
                <w:sz w:val="20"/>
                <w:szCs w:val="20"/>
              </w:rPr>
            </w:pPr>
            <w:r w:rsidRPr="00004BBE">
              <w:rPr>
                <w:sz w:val="20"/>
                <w:szCs w:val="20"/>
              </w:rPr>
              <w:t>- бюджет городского округа Кинешма</w:t>
            </w:r>
          </w:p>
        </w:tc>
        <w:tc>
          <w:tcPr>
            <w:tcW w:w="1276" w:type="dxa"/>
          </w:tcPr>
          <w:p w:rsidR="00AE6B10" w:rsidRPr="00004BBE" w:rsidRDefault="00AE6B10" w:rsidP="00004BBE">
            <w:pPr>
              <w:jc w:val="center"/>
              <w:rPr>
                <w:sz w:val="20"/>
                <w:szCs w:val="20"/>
              </w:rPr>
            </w:pPr>
            <w:r w:rsidRPr="00004BBE">
              <w:rPr>
                <w:sz w:val="20"/>
                <w:szCs w:val="20"/>
              </w:rPr>
              <w:t>14029,1</w:t>
            </w:r>
          </w:p>
        </w:tc>
        <w:tc>
          <w:tcPr>
            <w:tcW w:w="1276" w:type="dxa"/>
            <w:gridSpan w:val="2"/>
          </w:tcPr>
          <w:p w:rsidR="00AE6B10" w:rsidRPr="00004BBE" w:rsidRDefault="00AE6B10" w:rsidP="00004BBE">
            <w:pPr>
              <w:jc w:val="center"/>
              <w:rPr>
                <w:sz w:val="20"/>
                <w:szCs w:val="20"/>
              </w:rPr>
            </w:pPr>
            <w:r w:rsidRPr="00004BBE">
              <w:rPr>
                <w:sz w:val="20"/>
                <w:szCs w:val="20"/>
              </w:rPr>
              <w:t>4175,2</w:t>
            </w:r>
          </w:p>
        </w:tc>
        <w:tc>
          <w:tcPr>
            <w:tcW w:w="1559" w:type="dxa"/>
            <w:gridSpan w:val="3"/>
            <w:vMerge/>
          </w:tcPr>
          <w:p w:rsidR="00AE6B10" w:rsidRPr="00004BBE" w:rsidRDefault="00AE6B10" w:rsidP="00004BBE">
            <w:pPr>
              <w:jc w:val="center"/>
              <w:rPr>
                <w:sz w:val="20"/>
                <w:szCs w:val="20"/>
              </w:rPr>
            </w:pPr>
          </w:p>
        </w:tc>
        <w:tc>
          <w:tcPr>
            <w:tcW w:w="2410" w:type="dxa"/>
            <w:gridSpan w:val="2"/>
            <w:vMerge/>
          </w:tcPr>
          <w:p w:rsidR="00AE6B10" w:rsidRPr="00004BBE" w:rsidRDefault="00AE6B10" w:rsidP="00004BBE">
            <w:pPr>
              <w:jc w:val="center"/>
              <w:rPr>
                <w:sz w:val="20"/>
                <w:szCs w:val="20"/>
              </w:rPr>
            </w:pPr>
          </w:p>
        </w:tc>
        <w:tc>
          <w:tcPr>
            <w:tcW w:w="708" w:type="dxa"/>
            <w:gridSpan w:val="2"/>
            <w:vMerge/>
          </w:tcPr>
          <w:p w:rsidR="00AE6B10" w:rsidRPr="00004BBE" w:rsidRDefault="00AE6B10" w:rsidP="00004BBE">
            <w:pPr>
              <w:jc w:val="center"/>
              <w:rPr>
                <w:sz w:val="20"/>
                <w:szCs w:val="20"/>
              </w:rPr>
            </w:pPr>
          </w:p>
        </w:tc>
        <w:tc>
          <w:tcPr>
            <w:tcW w:w="993" w:type="dxa"/>
            <w:gridSpan w:val="2"/>
            <w:vMerge/>
          </w:tcPr>
          <w:p w:rsidR="00AE6B10" w:rsidRPr="00004BBE" w:rsidRDefault="00AE6B10" w:rsidP="00004BBE">
            <w:pPr>
              <w:jc w:val="center"/>
              <w:rPr>
                <w:sz w:val="20"/>
                <w:szCs w:val="20"/>
              </w:rPr>
            </w:pPr>
          </w:p>
        </w:tc>
        <w:tc>
          <w:tcPr>
            <w:tcW w:w="992" w:type="dxa"/>
            <w:vMerge/>
          </w:tcPr>
          <w:p w:rsidR="00AE6B10" w:rsidRPr="00004BBE" w:rsidRDefault="00AE6B10" w:rsidP="00004BBE">
            <w:pPr>
              <w:jc w:val="center"/>
              <w:rPr>
                <w:sz w:val="20"/>
                <w:szCs w:val="20"/>
              </w:rPr>
            </w:pPr>
          </w:p>
        </w:tc>
        <w:tc>
          <w:tcPr>
            <w:tcW w:w="1559" w:type="dxa"/>
          </w:tcPr>
          <w:p w:rsidR="00AE6B10" w:rsidRPr="00004BBE" w:rsidRDefault="00AE6B10" w:rsidP="00004BBE">
            <w:pPr>
              <w:jc w:val="center"/>
              <w:rPr>
                <w:sz w:val="20"/>
                <w:szCs w:val="20"/>
              </w:rPr>
            </w:pPr>
            <w:r w:rsidRPr="00004BBE">
              <w:rPr>
                <w:sz w:val="20"/>
                <w:szCs w:val="20"/>
              </w:rPr>
              <w:t>14029,0</w:t>
            </w:r>
          </w:p>
        </w:tc>
      </w:tr>
      <w:tr w:rsidR="00AE6B10" w:rsidRPr="00004BBE" w:rsidTr="00C47C0E">
        <w:tc>
          <w:tcPr>
            <w:tcW w:w="843" w:type="dxa"/>
            <w:vMerge/>
          </w:tcPr>
          <w:p w:rsidR="00AE6B10" w:rsidRPr="00004BBE" w:rsidRDefault="00AE6B10" w:rsidP="00004BBE">
            <w:pPr>
              <w:rPr>
                <w:sz w:val="20"/>
                <w:szCs w:val="20"/>
              </w:rPr>
            </w:pPr>
          </w:p>
        </w:tc>
        <w:tc>
          <w:tcPr>
            <w:tcW w:w="1868" w:type="dxa"/>
            <w:vMerge/>
          </w:tcPr>
          <w:p w:rsidR="00AE6B10" w:rsidRPr="00004BBE" w:rsidRDefault="00AE6B10" w:rsidP="00004BBE">
            <w:pPr>
              <w:rPr>
                <w:sz w:val="20"/>
                <w:szCs w:val="20"/>
              </w:rPr>
            </w:pPr>
          </w:p>
        </w:tc>
        <w:tc>
          <w:tcPr>
            <w:tcW w:w="1417" w:type="dxa"/>
            <w:vMerge/>
          </w:tcPr>
          <w:p w:rsidR="00AE6B10" w:rsidRPr="00004BBE" w:rsidRDefault="00AE6B10" w:rsidP="00004BBE">
            <w:pPr>
              <w:rPr>
                <w:sz w:val="20"/>
                <w:szCs w:val="20"/>
              </w:rPr>
            </w:pPr>
          </w:p>
        </w:tc>
        <w:tc>
          <w:tcPr>
            <w:tcW w:w="1401" w:type="dxa"/>
          </w:tcPr>
          <w:p w:rsidR="00AE6B10" w:rsidRPr="00004BBE" w:rsidRDefault="00AE6B10" w:rsidP="00004BBE">
            <w:pPr>
              <w:rPr>
                <w:sz w:val="20"/>
                <w:szCs w:val="20"/>
              </w:rPr>
            </w:pPr>
            <w:r w:rsidRPr="00004BBE">
              <w:rPr>
                <w:sz w:val="20"/>
                <w:szCs w:val="20"/>
              </w:rPr>
              <w:t>- областной бюджет</w:t>
            </w:r>
          </w:p>
        </w:tc>
        <w:tc>
          <w:tcPr>
            <w:tcW w:w="1276" w:type="dxa"/>
          </w:tcPr>
          <w:p w:rsidR="00AE6B10" w:rsidRPr="00004BBE" w:rsidRDefault="00AE6B10" w:rsidP="00004BBE">
            <w:pPr>
              <w:jc w:val="center"/>
              <w:rPr>
                <w:sz w:val="20"/>
                <w:szCs w:val="20"/>
              </w:rPr>
            </w:pPr>
            <w:r w:rsidRPr="00004BBE">
              <w:rPr>
                <w:sz w:val="20"/>
                <w:szCs w:val="20"/>
              </w:rPr>
              <w:t>3612,7</w:t>
            </w:r>
          </w:p>
        </w:tc>
        <w:tc>
          <w:tcPr>
            <w:tcW w:w="1276" w:type="dxa"/>
            <w:gridSpan w:val="2"/>
          </w:tcPr>
          <w:p w:rsidR="00AE6B10" w:rsidRPr="00004BBE" w:rsidRDefault="00AE6B10" w:rsidP="00004BBE">
            <w:pPr>
              <w:jc w:val="center"/>
              <w:rPr>
                <w:sz w:val="20"/>
                <w:szCs w:val="20"/>
              </w:rPr>
            </w:pPr>
            <w:r w:rsidRPr="00004BBE">
              <w:rPr>
                <w:sz w:val="20"/>
                <w:szCs w:val="20"/>
              </w:rPr>
              <w:t>477,5</w:t>
            </w:r>
          </w:p>
        </w:tc>
        <w:tc>
          <w:tcPr>
            <w:tcW w:w="1559" w:type="dxa"/>
            <w:gridSpan w:val="3"/>
            <w:vMerge/>
          </w:tcPr>
          <w:p w:rsidR="00AE6B10" w:rsidRPr="00004BBE" w:rsidRDefault="00AE6B10" w:rsidP="00004BBE">
            <w:pPr>
              <w:jc w:val="center"/>
              <w:rPr>
                <w:sz w:val="20"/>
                <w:szCs w:val="20"/>
              </w:rPr>
            </w:pPr>
          </w:p>
        </w:tc>
        <w:tc>
          <w:tcPr>
            <w:tcW w:w="2410" w:type="dxa"/>
            <w:gridSpan w:val="2"/>
            <w:vMerge/>
          </w:tcPr>
          <w:p w:rsidR="00AE6B10" w:rsidRPr="00004BBE" w:rsidRDefault="00AE6B10" w:rsidP="00004BBE">
            <w:pPr>
              <w:jc w:val="center"/>
              <w:rPr>
                <w:sz w:val="20"/>
                <w:szCs w:val="20"/>
              </w:rPr>
            </w:pPr>
          </w:p>
        </w:tc>
        <w:tc>
          <w:tcPr>
            <w:tcW w:w="708" w:type="dxa"/>
            <w:gridSpan w:val="2"/>
            <w:vMerge/>
          </w:tcPr>
          <w:p w:rsidR="00AE6B10" w:rsidRPr="00004BBE" w:rsidRDefault="00AE6B10" w:rsidP="00004BBE">
            <w:pPr>
              <w:jc w:val="center"/>
              <w:rPr>
                <w:sz w:val="20"/>
                <w:szCs w:val="20"/>
              </w:rPr>
            </w:pPr>
          </w:p>
        </w:tc>
        <w:tc>
          <w:tcPr>
            <w:tcW w:w="993" w:type="dxa"/>
            <w:gridSpan w:val="2"/>
            <w:vMerge/>
          </w:tcPr>
          <w:p w:rsidR="00AE6B10" w:rsidRPr="00004BBE" w:rsidRDefault="00AE6B10" w:rsidP="00004BBE">
            <w:pPr>
              <w:jc w:val="center"/>
              <w:rPr>
                <w:sz w:val="20"/>
                <w:szCs w:val="20"/>
              </w:rPr>
            </w:pPr>
          </w:p>
        </w:tc>
        <w:tc>
          <w:tcPr>
            <w:tcW w:w="992" w:type="dxa"/>
            <w:vMerge/>
          </w:tcPr>
          <w:p w:rsidR="00AE6B10" w:rsidRPr="00004BBE" w:rsidRDefault="00AE6B10" w:rsidP="00004BBE">
            <w:pPr>
              <w:jc w:val="center"/>
              <w:rPr>
                <w:sz w:val="20"/>
                <w:szCs w:val="20"/>
              </w:rPr>
            </w:pPr>
          </w:p>
        </w:tc>
        <w:tc>
          <w:tcPr>
            <w:tcW w:w="1559" w:type="dxa"/>
          </w:tcPr>
          <w:p w:rsidR="00AE6B10" w:rsidRPr="00004BBE" w:rsidRDefault="00AE6B10" w:rsidP="00004BBE">
            <w:pPr>
              <w:jc w:val="center"/>
              <w:rPr>
                <w:sz w:val="20"/>
                <w:szCs w:val="20"/>
              </w:rPr>
            </w:pPr>
            <w:r w:rsidRPr="00004BBE">
              <w:rPr>
                <w:sz w:val="20"/>
                <w:szCs w:val="20"/>
              </w:rPr>
              <w:t>5506,7</w:t>
            </w:r>
          </w:p>
        </w:tc>
      </w:tr>
      <w:tr w:rsidR="00AE6B10" w:rsidRPr="00004BBE" w:rsidTr="00C47C0E">
        <w:trPr>
          <w:trHeight w:val="240"/>
        </w:trPr>
        <w:tc>
          <w:tcPr>
            <w:tcW w:w="843" w:type="dxa"/>
            <w:vMerge/>
          </w:tcPr>
          <w:p w:rsidR="00AE6B10" w:rsidRPr="00004BBE" w:rsidRDefault="00AE6B10" w:rsidP="00004BBE">
            <w:pPr>
              <w:rPr>
                <w:sz w:val="20"/>
                <w:szCs w:val="20"/>
              </w:rPr>
            </w:pPr>
          </w:p>
        </w:tc>
        <w:tc>
          <w:tcPr>
            <w:tcW w:w="1868" w:type="dxa"/>
            <w:vMerge/>
          </w:tcPr>
          <w:p w:rsidR="00AE6B10" w:rsidRPr="00004BBE" w:rsidRDefault="00AE6B10" w:rsidP="00004BBE">
            <w:pPr>
              <w:rPr>
                <w:sz w:val="20"/>
                <w:szCs w:val="20"/>
              </w:rPr>
            </w:pPr>
          </w:p>
        </w:tc>
        <w:tc>
          <w:tcPr>
            <w:tcW w:w="1417" w:type="dxa"/>
            <w:vMerge/>
          </w:tcPr>
          <w:p w:rsidR="00AE6B10" w:rsidRPr="00004BBE" w:rsidRDefault="00AE6B10" w:rsidP="00004BBE">
            <w:pPr>
              <w:rPr>
                <w:sz w:val="20"/>
                <w:szCs w:val="20"/>
              </w:rPr>
            </w:pPr>
          </w:p>
        </w:tc>
        <w:tc>
          <w:tcPr>
            <w:tcW w:w="1401" w:type="dxa"/>
            <w:vMerge w:val="restart"/>
          </w:tcPr>
          <w:p w:rsidR="00AE6B10" w:rsidRPr="00004BBE" w:rsidRDefault="00AE6B10" w:rsidP="00004BBE">
            <w:pPr>
              <w:rPr>
                <w:sz w:val="20"/>
                <w:szCs w:val="20"/>
              </w:rPr>
            </w:pPr>
            <w:r w:rsidRPr="00004BBE">
              <w:rPr>
                <w:sz w:val="20"/>
                <w:szCs w:val="20"/>
              </w:rPr>
              <w:t>федеральный бюджет</w:t>
            </w:r>
          </w:p>
        </w:tc>
        <w:tc>
          <w:tcPr>
            <w:tcW w:w="1276" w:type="dxa"/>
            <w:vMerge w:val="restart"/>
          </w:tcPr>
          <w:p w:rsidR="00AE6B10" w:rsidRPr="00004BBE" w:rsidRDefault="00AE6B10" w:rsidP="00004BBE">
            <w:pPr>
              <w:jc w:val="center"/>
              <w:rPr>
                <w:sz w:val="20"/>
                <w:szCs w:val="20"/>
              </w:rPr>
            </w:pPr>
            <w:r w:rsidRPr="00004BBE">
              <w:rPr>
                <w:sz w:val="20"/>
                <w:szCs w:val="20"/>
              </w:rPr>
              <w:t>11725,4</w:t>
            </w:r>
          </w:p>
        </w:tc>
        <w:tc>
          <w:tcPr>
            <w:tcW w:w="1276" w:type="dxa"/>
            <w:gridSpan w:val="2"/>
            <w:vMerge w:val="restart"/>
          </w:tcPr>
          <w:p w:rsidR="00AE6B10" w:rsidRPr="00004BBE" w:rsidRDefault="00AE6B10" w:rsidP="00004BBE">
            <w:pPr>
              <w:jc w:val="center"/>
              <w:rPr>
                <w:sz w:val="20"/>
                <w:szCs w:val="20"/>
              </w:rPr>
            </w:pPr>
            <w:r w:rsidRPr="00004BBE">
              <w:rPr>
                <w:sz w:val="20"/>
                <w:szCs w:val="20"/>
              </w:rPr>
              <w:t>0</w:t>
            </w:r>
          </w:p>
        </w:tc>
        <w:tc>
          <w:tcPr>
            <w:tcW w:w="1559" w:type="dxa"/>
            <w:gridSpan w:val="3"/>
            <w:vMerge w:val="restart"/>
          </w:tcPr>
          <w:p w:rsidR="00AE6B10" w:rsidRPr="00004BBE" w:rsidRDefault="00AE6B10" w:rsidP="00004BBE">
            <w:pPr>
              <w:jc w:val="center"/>
              <w:rPr>
                <w:sz w:val="20"/>
                <w:szCs w:val="20"/>
              </w:rPr>
            </w:pPr>
            <w:r w:rsidRPr="00004BBE">
              <w:rPr>
                <w:sz w:val="20"/>
                <w:szCs w:val="20"/>
              </w:rPr>
              <w:t>-</w:t>
            </w:r>
          </w:p>
        </w:tc>
        <w:tc>
          <w:tcPr>
            <w:tcW w:w="2410" w:type="dxa"/>
            <w:gridSpan w:val="2"/>
            <w:vMerge/>
          </w:tcPr>
          <w:p w:rsidR="00AE6B10" w:rsidRPr="00004BBE" w:rsidRDefault="00AE6B10" w:rsidP="00004BBE">
            <w:pPr>
              <w:jc w:val="center"/>
              <w:rPr>
                <w:sz w:val="20"/>
                <w:szCs w:val="20"/>
              </w:rPr>
            </w:pPr>
          </w:p>
        </w:tc>
        <w:tc>
          <w:tcPr>
            <w:tcW w:w="708" w:type="dxa"/>
            <w:gridSpan w:val="2"/>
            <w:vMerge/>
          </w:tcPr>
          <w:p w:rsidR="00AE6B10" w:rsidRPr="00004BBE" w:rsidRDefault="00AE6B10" w:rsidP="00004BBE">
            <w:pPr>
              <w:jc w:val="center"/>
              <w:rPr>
                <w:sz w:val="20"/>
                <w:szCs w:val="20"/>
              </w:rPr>
            </w:pPr>
          </w:p>
        </w:tc>
        <w:tc>
          <w:tcPr>
            <w:tcW w:w="993" w:type="dxa"/>
            <w:gridSpan w:val="2"/>
            <w:vMerge/>
          </w:tcPr>
          <w:p w:rsidR="00AE6B10" w:rsidRPr="00004BBE" w:rsidRDefault="00AE6B10" w:rsidP="00004BBE">
            <w:pPr>
              <w:jc w:val="center"/>
              <w:rPr>
                <w:sz w:val="20"/>
                <w:szCs w:val="20"/>
              </w:rPr>
            </w:pPr>
          </w:p>
        </w:tc>
        <w:tc>
          <w:tcPr>
            <w:tcW w:w="992" w:type="dxa"/>
            <w:vMerge/>
          </w:tcPr>
          <w:p w:rsidR="00AE6B10" w:rsidRPr="00004BBE" w:rsidRDefault="00AE6B10" w:rsidP="00004BBE">
            <w:pPr>
              <w:jc w:val="center"/>
              <w:rPr>
                <w:sz w:val="20"/>
                <w:szCs w:val="20"/>
              </w:rPr>
            </w:pPr>
          </w:p>
        </w:tc>
        <w:tc>
          <w:tcPr>
            <w:tcW w:w="1559" w:type="dxa"/>
          </w:tcPr>
          <w:p w:rsidR="00AE6B10" w:rsidRPr="00004BBE" w:rsidRDefault="00AE6B10" w:rsidP="00004BBE">
            <w:pPr>
              <w:jc w:val="center"/>
              <w:rPr>
                <w:sz w:val="20"/>
                <w:szCs w:val="20"/>
              </w:rPr>
            </w:pPr>
            <w:r w:rsidRPr="00004BBE">
              <w:rPr>
                <w:sz w:val="20"/>
                <w:szCs w:val="20"/>
              </w:rPr>
              <w:t>9831,5</w:t>
            </w:r>
          </w:p>
        </w:tc>
      </w:tr>
      <w:tr w:rsidR="0028667E" w:rsidRPr="00004BBE" w:rsidTr="00C47C0E">
        <w:trPr>
          <w:trHeight w:val="372"/>
        </w:trPr>
        <w:tc>
          <w:tcPr>
            <w:tcW w:w="843" w:type="dxa"/>
            <w:vMerge/>
          </w:tcPr>
          <w:p w:rsidR="0028667E" w:rsidRPr="00004BBE" w:rsidRDefault="0028667E" w:rsidP="00004BBE">
            <w:pPr>
              <w:rPr>
                <w:sz w:val="20"/>
                <w:szCs w:val="20"/>
              </w:rPr>
            </w:pPr>
          </w:p>
        </w:tc>
        <w:tc>
          <w:tcPr>
            <w:tcW w:w="1868" w:type="dxa"/>
            <w:vMerge/>
          </w:tcPr>
          <w:p w:rsidR="0028667E" w:rsidRPr="00004BBE" w:rsidRDefault="0028667E" w:rsidP="00004BBE">
            <w:pPr>
              <w:rPr>
                <w:sz w:val="20"/>
                <w:szCs w:val="20"/>
              </w:rPr>
            </w:pPr>
          </w:p>
        </w:tc>
        <w:tc>
          <w:tcPr>
            <w:tcW w:w="1417" w:type="dxa"/>
            <w:vMerge/>
          </w:tcPr>
          <w:p w:rsidR="0028667E" w:rsidRPr="00004BBE" w:rsidRDefault="0028667E" w:rsidP="00004BBE">
            <w:pPr>
              <w:rPr>
                <w:sz w:val="20"/>
                <w:szCs w:val="20"/>
              </w:rPr>
            </w:pPr>
          </w:p>
        </w:tc>
        <w:tc>
          <w:tcPr>
            <w:tcW w:w="1401" w:type="dxa"/>
            <w:vMerge/>
          </w:tcPr>
          <w:p w:rsidR="0028667E" w:rsidRPr="00004BBE" w:rsidRDefault="0028667E" w:rsidP="00004BBE">
            <w:pPr>
              <w:rPr>
                <w:sz w:val="20"/>
                <w:szCs w:val="20"/>
              </w:rPr>
            </w:pPr>
          </w:p>
        </w:tc>
        <w:tc>
          <w:tcPr>
            <w:tcW w:w="1276" w:type="dxa"/>
            <w:vMerge/>
          </w:tcPr>
          <w:p w:rsidR="0028667E" w:rsidRPr="00004BBE" w:rsidRDefault="0028667E" w:rsidP="00004BBE">
            <w:pPr>
              <w:jc w:val="center"/>
              <w:rPr>
                <w:sz w:val="20"/>
                <w:szCs w:val="20"/>
              </w:rPr>
            </w:pPr>
          </w:p>
        </w:tc>
        <w:tc>
          <w:tcPr>
            <w:tcW w:w="1276" w:type="dxa"/>
            <w:gridSpan w:val="2"/>
            <w:vMerge/>
          </w:tcPr>
          <w:p w:rsidR="0028667E" w:rsidRPr="00004BBE" w:rsidRDefault="0028667E" w:rsidP="00004BBE">
            <w:pPr>
              <w:jc w:val="center"/>
              <w:rPr>
                <w:sz w:val="20"/>
                <w:szCs w:val="20"/>
              </w:rPr>
            </w:pPr>
          </w:p>
        </w:tc>
        <w:tc>
          <w:tcPr>
            <w:tcW w:w="1559" w:type="dxa"/>
            <w:gridSpan w:val="3"/>
            <w:vMerge/>
          </w:tcPr>
          <w:p w:rsidR="0028667E" w:rsidRPr="00004BBE" w:rsidRDefault="0028667E" w:rsidP="00004BBE">
            <w:pPr>
              <w:jc w:val="center"/>
              <w:rPr>
                <w:sz w:val="20"/>
                <w:szCs w:val="20"/>
              </w:rPr>
            </w:pPr>
          </w:p>
        </w:tc>
        <w:tc>
          <w:tcPr>
            <w:tcW w:w="2410" w:type="dxa"/>
            <w:gridSpan w:val="2"/>
          </w:tcPr>
          <w:p w:rsidR="0028667E" w:rsidRPr="00004BBE" w:rsidRDefault="0028667E" w:rsidP="00004BBE">
            <w:pPr>
              <w:jc w:val="both"/>
              <w:rPr>
                <w:sz w:val="20"/>
                <w:szCs w:val="20"/>
              </w:rPr>
            </w:pPr>
            <w:r w:rsidRPr="00004BBE">
              <w:rPr>
                <w:sz w:val="20"/>
                <w:szCs w:val="20"/>
              </w:rPr>
              <w:t>Количество молодых семей, улучшивших жилищные условия (начиная с 2007г-нарастающим итогом)</w:t>
            </w:r>
          </w:p>
        </w:tc>
        <w:tc>
          <w:tcPr>
            <w:tcW w:w="708" w:type="dxa"/>
            <w:gridSpan w:val="2"/>
          </w:tcPr>
          <w:p w:rsidR="0028667E" w:rsidRPr="00004BBE" w:rsidRDefault="0028667E" w:rsidP="00004BBE">
            <w:pPr>
              <w:suppressAutoHyphens/>
              <w:jc w:val="center"/>
              <w:rPr>
                <w:sz w:val="20"/>
                <w:szCs w:val="20"/>
              </w:rPr>
            </w:pPr>
            <w:r w:rsidRPr="00004BBE">
              <w:rPr>
                <w:sz w:val="20"/>
                <w:szCs w:val="20"/>
              </w:rPr>
              <w:t>ед.</w:t>
            </w:r>
          </w:p>
        </w:tc>
        <w:tc>
          <w:tcPr>
            <w:tcW w:w="993" w:type="dxa"/>
            <w:gridSpan w:val="2"/>
          </w:tcPr>
          <w:p w:rsidR="0028667E" w:rsidRPr="00004BBE" w:rsidRDefault="0028667E" w:rsidP="00004BBE">
            <w:pPr>
              <w:suppressAutoHyphens/>
              <w:ind w:left="-108" w:right="-153"/>
              <w:jc w:val="center"/>
              <w:rPr>
                <w:sz w:val="20"/>
                <w:szCs w:val="20"/>
              </w:rPr>
            </w:pPr>
            <w:r w:rsidRPr="00004BBE">
              <w:rPr>
                <w:sz w:val="20"/>
                <w:szCs w:val="20"/>
              </w:rPr>
              <w:t>170</w:t>
            </w:r>
          </w:p>
        </w:tc>
        <w:tc>
          <w:tcPr>
            <w:tcW w:w="992" w:type="dxa"/>
          </w:tcPr>
          <w:p w:rsidR="0028667E" w:rsidRPr="00004BBE" w:rsidRDefault="0028667E" w:rsidP="00004BBE">
            <w:pPr>
              <w:jc w:val="center"/>
              <w:rPr>
                <w:sz w:val="20"/>
                <w:szCs w:val="20"/>
              </w:rPr>
            </w:pPr>
            <w:r w:rsidRPr="00004BBE">
              <w:rPr>
                <w:sz w:val="20"/>
                <w:szCs w:val="20"/>
              </w:rPr>
              <w:t>0</w:t>
            </w:r>
          </w:p>
        </w:tc>
        <w:tc>
          <w:tcPr>
            <w:tcW w:w="1559" w:type="dxa"/>
          </w:tcPr>
          <w:p w:rsidR="0028667E" w:rsidRPr="00004BBE" w:rsidRDefault="0028667E" w:rsidP="00004BBE">
            <w:pPr>
              <w:jc w:val="center"/>
              <w:rPr>
                <w:sz w:val="20"/>
                <w:szCs w:val="20"/>
              </w:rPr>
            </w:pPr>
          </w:p>
        </w:tc>
      </w:tr>
      <w:tr w:rsidR="0028667E" w:rsidRPr="00004BBE" w:rsidTr="00C47C0E">
        <w:trPr>
          <w:trHeight w:val="372"/>
        </w:trPr>
        <w:tc>
          <w:tcPr>
            <w:tcW w:w="843" w:type="dxa"/>
            <w:vMerge/>
          </w:tcPr>
          <w:p w:rsidR="0028667E" w:rsidRPr="00004BBE" w:rsidRDefault="0028667E" w:rsidP="00004BBE">
            <w:pPr>
              <w:rPr>
                <w:sz w:val="20"/>
                <w:szCs w:val="20"/>
              </w:rPr>
            </w:pPr>
          </w:p>
        </w:tc>
        <w:tc>
          <w:tcPr>
            <w:tcW w:w="1868" w:type="dxa"/>
            <w:vMerge/>
          </w:tcPr>
          <w:p w:rsidR="0028667E" w:rsidRPr="00004BBE" w:rsidRDefault="0028667E" w:rsidP="00004BBE">
            <w:pPr>
              <w:rPr>
                <w:sz w:val="20"/>
                <w:szCs w:val="20"/>
              </w:rPr>
            </w:pPr>
          </w:p>
        </w:tc>
        <w:tc>
          <w:tcPr>
            <w:tcW w:w="1417" w:type="dxa"/>
            <w:vMerge/>
          </w:tcPr>
          <w:p w:rsidR="0028667E" w:rsidRPr="00004BBE" w:rsidRDefault="0028667E" w:rsidP="00004BBE">
            <w:pPr>
              <w:rPr>
                <w:sz w:val="20"/>
                <w:szCs w:val="20"/>
              </w:rPr>
            </w:pPr>
          </w:p>
        </w:tc>
        <w:tc>
          <w:tcPr>
            <w:tcW w:w="1401" w:type="dxa"/>
            <w:vMerge/>
          </w:tcPr>
          <w:p w:rsidR="0028667E" w:rsidRPr="00004BBE" w:rsidRDefault="0028667E" w:rsidP="00004BBE">
            <w:pPr>
              <w:rPr>
                <w:sz w:val="20"/>
                <w:szCs w:val="20"/>
              </w:rPr>
            </w:pPr>
          </w:p>
        </w:tc>
        <w:tc>
          <w:tcPr>
            <w:tcW w:w="1276" w:type="dxa"/>
            <w:vMerge/>
          </w:tcPr>
          <w:p w:rsidR="0028667E" w:rsidRPr="00004BBE" w:rsidRDefault="0028667E" w:rsidP="00004BBE">
            <w:pPr>
              <w:jc w:val="center"/>
              <w:rPr>
                <w:sz w:val="20"/>
                <w:szCs w:val="20"/>
              </w:rPr>
            </w:pPr>
          </w:p>
        </w:tc>
        <w:tc>
          <w:tcPr>
            <w:tcW w:w="1276" w:type="dxa"/>
            <w:gridSpan w:val="2"/>
            <w:vMerge/>
          </w:tcPr>
          <w:p w:rsidR="0028667E" w:rsidRPr="00004BBE" w:rsidRDefault="0028667E" w:rsidP="00004BBE">
            <w:pPr>
              <w:jc w:val="center"/>
              <w:rPr>
                <w:sz w:val="20"/>
                <w:szCs w:val="20"/>
              </w:rPr>
            </w:pPr>
          </w:p>
        </w:tc>
        <w:tc>
          <w:tcPr>
            <w:tcW w:w="1559" w:type="dxa"/>
            <w:gridSpan w:val="3"/>
            <w:vMerge/>
          </w:tcPr>
          <w:p w:rsidR="0028667E" w:rsidRPr="00004BBE" w:rsidRDefault="0028667E" w:rsidP="00004BBE">
            <w:pPr>
              <w:jc w:val="center"/>
              <w:rPr>
                <w:sz w:val="20"/>
                <w:szCs w:val="20"/>
              </w:rPr>
            </w:pPr>
          </w:p>
        </w:tc>
        <w:tc>
          <w:tcPr>
            <w:tcW w:w="2410" w:type="dxa"/>
            <w:gridSpan w:val="2"/>
          </w:tcPr>
          <w:p w:rsidR="0028667E" w:rsidRPr="00004BBE" w:rsidRDefault="0028667E" w:rsidP="00004BBE">
            <w:pPr>
              <w:pStyle w:val="ConsPlusNormal"/>
              <w:widowControl/>
              <w:ind w:firstLine="0"/>
              <w:jc w:val="both"/>
              <w:rPr>
                <w:rFonts w:ascii="Times New Roman" w:hAnsi="Times New Roman" w:cs="Times New Roman"/>
              </w:rPr>
            </w:pPr>
            <w:r w:rsidRPr="00004BBE">
              <w:rPr>
                <w:rFonts w:ascii="Times New Roman" w:hAnsi="Times New Roman" w:cs="Times New Roman"/>
              </w:rPr>
              <w:t>Количество молодых специалистов, поступивших на работу в учреждения социальной сферы городского округа Кинешма</w:t>
            </w:r>
          </w:p>
        </w:tc>
        <w:tc>
          <w:tcPr>
            <w:tcW w:w="708" w:type="dxa"/>
            <w:gridSpan w:val="2"/>
          </w:tcPr>
          <w:p w:rsidR="0028667E" w:rsidRPr="00004BBE" w:rsidRDefault="0028667E" w:rsidP="00004BBE">
            <w:pPr>
              <w:pStyle w:val="ConsPlusNormal"/>
              <w:widowControl/>
              <w:ind w:firstLine="0"/>
              <w:jc w:val="center"/>
              <w:rPr>
                <w:rFonts w:ascii="Times New Roman" w:hAnsi="Times New Roman" w:cs="Times New Roman"/>
              </w:rPr>
            </w:pPr>
            <w:r w:rsidRPr="00004BBE">
              <w:rPr>
                <w:rFonts w:ascii="Times New Roman" w:hAnsi="Times New Roman" w:cs="Times New Roman"/>
              </w:rPr>
              <w:t>чел.</w:t>
            </w:r>
          </w:p>
        </w:tc>
        <w:tc>
          <w:tcPr>
            <w:tcW w:w="993" w:type="dxa"/>
            <w:gridSpan w:val="2"/>
          </w:tcPr>
          <w:p w:rsidR="0028667E" w:rsidRPr="00004BBE" w:rsidRDefault="0028667E" w:rsidP="00004BBE">
            <w:pPr>
              <w:pStyle w:val="ConsPlusNormal"/>
              <w:widowControl/>
              <w:snapToGrid w:val="0"/>
              <w:ind w:left="-108" w:right="-153" w:firstLine="0"/>
              <w:jc w:val="center"/>
              <w:rPr>
                <w:rFonts w:ascii="Times New Roman" w:hAnsi="Times New Roman" w:cs="Times New Roman"/>
              </w:rPr>
            </w:pPr>
            <w:r w:rsidRPr="00004BBE">
              <w:rPr>
                <w:rFonts w:ascii="Times New Roman" w:hAnsi="Times New Roman" w:cs="Times New Roman"/>
              </w:rPr>
              <w:t>5</w:t>
            </w:r>
          </w:p>
        </w:tc>
        <w:tc>
          <w:tcPr>
            <w:tcW w:w="992" w:type="dxa"/>
          </w:tcPr>
          <w:p w:rsidR="0028667E" w:rsidRPr="00004BBE" w:rsidRDefault="0028667E" w:rsidP="00004BBE">
            <w:pPr>
              <w:jc w:val="center"/>
              <w:rPr>
                <w:sz w:val="20"/>
                <w:szCs w:val="20"/>
              </w:rPr>
            </w:pPr>
            <w:r w:rsidRPr="00004BBE">
              <w:rPr>
                <w:sz w:val="20"/>
                <w:szCs w:val="20"/>
              </w:rPr>
              <w:t>0</w:t>
            </w:r>
          </w:p>
        </w:tc>
        <w:tc>
          <w:tcPr>
            <w:tcW w:w="1559" w:type="dxa"/>
          </w:tcPr>
          <w:p w:rsidR="0028667E" w:rsidRPr="00004BBE" w:rsidRDefault="0028667E" w:rsidP="00004BBE">
            <w:pPr>
              <w:jc w:val="center"/>
              <w:rPr>
                <w:sz w:val="20"/>
                <w:szCs w:val="20"/>
              </w:rPr>
            </w:pPr>
          </w:p>
        </w:tc>
      </w:tr>
      <w:tr w:rsidR="0028667E" w:rsidRPr="00004BBE" w:rsidTr="00C47C0E">
        <w:trPr>
          <w:trHeight w:val="372"/>
        </w:trPr>
        <w:tc>
          <w:tcPr>
            <w:tcW w:w="843" w:type="dxa"/>
            <w:vMerge/>
          </w:tcPr>
          <w:p w:rsidR="0028667E" w:rsidRPr="00004BBE" w:rsidRDefault="0028667E" w:rsidP="00004BBE">
            <w:pPr>
              <w:rPr>
                <w:sz w:val="20"/>
                <w:szCs w:val="20"/>
              </w:rPr>
            </w:pPr>
          </w:p>
        </w:tc>
        <w:tc>
          <w:tcPr>
            <w:tcW w:w="1868" w:type="dxa"/>
            <w:vMerge/>
          </w:tcPr>
          <w:p w:rsidR="0028667E" w:rsidRPr="00004BBE" w:rsidRDefault="0028667E" w:rsidP="00004BBE">
            <w:pPr>
              <w:rPr>
                <w:sz w:val="20"/>
                <w:szCs w:val="20"/>
              </w:rPr>
            </w:pPr>
          </w:p>
        </w:tc>
        <w:tc>
          <w:tcPr>
            <w:tcW w:w="1417" w:type="dxa"/>
            <w:vMerge/>
          </w:tcPr>
          <w:p w:rsidR="0028667E" w:rsidRPr="00004BBE" w:rsidRDefault="0028667E" w:rsidP="00004BBE">
            <w:pPr>
              <w:rPr>
                <w:sz w:val="20"/>
                <w:szCs w:val="20"/>
              </w:rPr>
            </w:pPr>
          </w:p>
        </w:tc>
        <w:tc>
          <w:tcPr>
            <w:tcW w:w="1401" w:type="dxa"/>
            <w:vMerge/>
          </w:tcPr>
          <w:p w:rsidR="0028667E" w:rsidRPr="00004BBE" w:rsidRDefault="0028667E" w:rsidP="00004BBE">
            <w:pPr>
              <w:rPr>
                <w:sz w:val="20"/>
                <w:szCs w:val="20"/>
              </w:rPr>
            </w:pPr>
          </w:p>
        </w:tc>
        <w:tc>
          <w:tcPr>
            <w:tcW w:w="1276" w:type="dxa"/>
            <w:vMerge/>
          </w:tcPr>
          <w:p w:rsidR="0028667E" w:rsidRPr="00004BBE" w:rsidRDefault="0028667E" w:rsidP="00004BBE">
            <w:pPr>
              <w:jc w:val="center"/>
              <w:rPr>
                <w:sz w:val="20"/>
                <w:szCs w:val="20"/>
              </w:rPr>
            </w:pPr>
          </w:p>
        </w:tc>
        <w:tc>
          <w:tcPr>
            <w:tcW w:w="1276" w:type="dxa"/>
            <w:gridSpan w:val="2"/>
            <w:vMerge/>
          </w:tcPr>
          <w:p w:rsidR="0028667E" w:rsidRPr="00004BBE" w:rsidRDefault="0028667E" w:rsidP="00004BBE">
            <w:pPr>
              <w:jc w:val="center"/>
              <w:rPr>
                <w:sz w:val="20"/>
                <w:szCs w:val="20"/>
              </w:rPr>
            </w:pPr>
          </w:p>
        </w:tc>
        <w:tc>
          <w:tcPr>
            <w:tcW w:w="1559" w:type="dxa"/>
            <w:gridSpan w:val="3"/>
            <w:vMerge/>
          </w:tcPr>
          <w:p w:rsidR="0028667E" w:rsidRPr="00004BBE" w:rsidRDefault="0028667E" w:rsidP="00004BBE">
            <w:pPr>
              <w:jc w:val="center"/>
              <w:rPr>
                <w:sz w:val="20"/>
                <w:szCs w:val="20"/>
              </w:rPr>
            </w:pPr>
          </w:p>
        </w:tc>
        <w:tc>
          <w:tcPr>
            <w:tcW w:w="2410" w:type="dxa"/>
            <w:gridSpan w:val="2"/>
          </w:tcPr>
          <w:p w:rsidR="0028667E" w:rsidRPr="00004BBE" w:rsidRDefault="0028667E" w:rsidP="00004BBE">
            <w:pPr>
              <w:tabs>
                <w:tab w:val="left" w:pos="162"/>
              </w:tabs>
              <w:jc w:val="both"/>
              <w:rPr>
                <w:b/>
                <w:sz w:val="20"/>
                <w:szCs w:val="20"/>
              </w:rPr>
            </w:pPr>
            <w:r w:rsidRPr="00004BBE">
              <w:rPr>
                <w:sz w:val="20"/>
                <w:szCs w:val="20"/>
              </w:rPr>
              <w:t xml:space="preserve">Количество детей-сирот и детей, оставшихся без попечения родителей, решивших жилищную проблему </w:t>
            </w:r>
          </w:p>
        </w:tc>
        <w:tc>
          <w:tcPr>
            <w:tcW w:w="708" w:type="dxa"/>
            <w:gridSpan w:val="2"/>
          </w:tcPr>
          <w:p w:rsidR="0028667E" w:rsidRPr="00004BBE" w:rsidRDefault="0028667E" w:rsidP="00004BBE">
            <w:pPr>
              <w:tabs>
                <w:tab w:val="left" w:pos="162"/>
              </w:tabs>
              <w:jc w:val="center"/>
              <w:rPr>
                <w:b/>
                <w:sz w:val="20"/>
                <w:szCs w:val="20"/>
              </w:rPr>
            </w:pPr>
            <w:r w:rsidRPr="00004BBE">
              <w:rPr>
                <w:sz w:val="20"/>
                <w:szCs w:val="20"/>
              </w:rPr>
              <w:t>чел.</w:t>
            </w:r>
          </w:p>
        </w:tc>
        <w:tc>
          <w:tcPr>
            <w:tcW w:w="993" w:type="dxa"/>
            <w:gridSpan w:val="2"/>
          </w:tcPr>
          <w:p w:rsidR="0028667E" w:rsidRPr="00004BBE" w:rsidRDefault="0028667E" w:rsidP="00004BBE">
            <w:pPr>
              <w:tabs>
                <w:tab w:val="left" w:pos="162"/>
              </w:tabs>
              <w:ind w:left="-108" w:right="-153"/>
              <w:jc w:val="center"/>
              <w:rPr>
                <w:sz w:val="20"/>
                <w:szCs w:val="20"/>
              </w:rPr>
            </w:pPr>
            <w:r w:rsidRPr="00004BBE">
              <w:rPr>
                <w:sz w:val="20"/>
                <w:szCs w:val="20"/>
              </w:rPr>
              <w:t>2</w:t>
            </w:r>
          </w:p>
        </w:tc>
        <w:tc>
          <w:tcPr>
            <w:tcW w:w="992" w:type="dxa"/>
          </w:tcPr>
          <w:p w:rsidR="0028667E" w:rsidRPr="00004BBE" w:rsidRDefault="0028667E" w:rsidP="00004BBE">
            <w:pPr>
              <w:jc w:val="center"/>
              <w:rPr>
                <w:sz w:val="20"/>
                <w:szCs w:val="20"/>
              </w:rPr>
            </w:pPr>
            <w:r w:rsidRPr="00004BBE">
              <w:rPr>
                <w:sz w:val="20"/>
                <w:szCs w:val="20"/>
              </w:rPr>
              <w:t>0</w:t>
            </w:r>
          </w:p>
        </w:tc>
        <w:tc>
          <w:tcPr>
            <w:tcW w:w="1559" w:type="dxa"/>
          </w:tcPr>
          <w:p w:rsidR="0028667E" w:rsidRPr="00004BBE" w:rsidRDefault="0028667E" w:rsidP="00004BBE">
            <w:pPr>
              <w:jc w:val="center"/>
              <w:rPr>
                <w:sz w:val="20"/>
                <w:szCs w:val="20"/>
              </w:rPr>
            </w:pPr>
          </w:p>
        </w:tc>
      </w:tr>
      <w:tr w:rsidR="0028667E" w:rsidRPr="00004BBE" w:rsidTr="00C47C0E">
        <w:trPr>
          <w:trHeight w:val="372"/>
        </w:trPr>
        <w:tc>
          <w:tcPr>
            <w:tcW w:w="843" w:type="dxa"/>
            <w:vMerge/>
          </w:tcPr>
          <w:p w:rsidR="0028667E" w:rsidRPr="00004BBE" w:rsidRDefault="0028667E" w:rsidP="00004BBE">
            <w:pPr>
              <w:rPr>
                <w:sz w:val="20"/>
                <w:szCs w:val="20"/>
              </w:rPr>
            </w:pPr>
          </w:p>
        </w:tc>
        <w:tc>
          <w:tcPr>
            <w:tcW w:w="1868" w:type="dxa"/>
            <w:vMerge/>
          </w:tcPr>
          <w:p w:rsidR="0028667E" w:rsidRPr="00004BBE" w:rsidRDefault="0028667E" w:rsidP="00004BBE">
            <w:pPr>
              <w:rPr>
                <w:sz w:val="20"/>
                <w:szCs w:val="20"/>
              </w:rPr>
            </w:pPr>
          </w:p>
        </w:tc>
        <w:tc>
          <w:tcPr>
            <w:tcW w:w="1417" w:type="dxa"/>
            <w:vMerge/>
          </w:tcPr>
          <w:p w:rsidR="0028667E" w:rsidRPr="00004BBE" w:rsidRDefault="0028667E" w:rsidP="00004BBE">
            <w:pPr>
              <w:rPr>
                <w:sz w:val="20"/>
                <w:szCs w:val="20"/>
              </w:rPr>
            </w:pPr>
          </w:p>
        </w:tc>
        <w:tc>
          <w:tcPr>
            <w:tcW w:w="1401" w:type="dxa"/>
            <w:vMerge/>
          </w:tcPr>
          <w:p w:rsidR="0028667E" w:rsidRPr="00004BBE" w:rsidRDefault="0028667E" w:rsidP="00004BBE">
            <w:pPr>
              <w:rPr>
                <w:sz w:val="20"/>
                <w:szCs w:val="20"/>
              </w:rPr>
            </w:pPr>
          </w:p>
        </w:tc>
        <w:tc>
          <w:tcPr>
            <w:tcW w:w="1276" w:type="dxa"/>
            <w:vMerge/>
          </w:tcPr>
          <w:p w:rsidR="0028667E" w:rsidRPr="00004BBE" w:rsidRDefault="0028667E" w:rsidP="00004BBE">
            <w:pPr>
              <w:jc w:val="center"/>
              <w:rPr>
                <w:sz w:val="20"/>
                <w:szCs w:val="20"/>
              </w:rPr>
            </w:pPr>
          </w:p>
        </w:tc>
        <w:tc>
          <w:tcPr>
            <w:tcW w:w="1276" w:type="dxa"/>
            <w:gridSpan w:val="2"/>
            <w:vMerge/>
          </w:tcPr>
          <w:p w:rsidR="0028667E" w:rsidRPr="00004BBE" w:rsidRDefault="0028667E" w:rsidP="00004BBE">
            <w:pPr>
              <w:jc w:val="center"/>
              <w:rPr>
                <w:sz w:val="20"/>
                <w:szCs w:val="20"/>
              </w:rPr>
            </w:pPr>
          </w:p>
        </w:tc>
        <w:tc>
          <w:tcPr>
            <w:tcW w:w="1559" w:type="dxa"/>
            <w:gridSpan w:val="3"/>
            <w:vMerge/>
          </w:tcPr>
          <w:p w:rsidR="0028667E" w:rsidRPr="00004BBE" w:rsidRDefault="0028667E" w:rsidP="00004BBE">
            <w:pPr>
              <w:jc w:val="center"/>
              <w:rPr>
                <w:sz w:val="20"/>
                <w:szCs w:val="20"/>
              </w:rPr>
            </w:pPr>
          </w:p>
        </w:tc>
        <w:tc>
          <w:tcPr>
            <w:tcW w:w="2410" w:type="dxa"/>
            <w:gridSpan w:val="2"/>
          </w:tcPr>
          <w:p w:rsidR="0028667E" w:rsidRPr="00004BBE" w:rsidRDefault="0028667E" w:rsidP="00004BBE">
            <w:pPr>
              <w:jc w:val="both"/>
              <w:rPr>
                <w:sz w:val="20"/>
                <w:szCs w:val="20"/>
              </w:rPr>
            </w:pPr>
            <w:r w:rsidRPr="00004BBE">
              <w:rPr>
                <w:sz w:val="20"/>
                <w:szCs w:val="20"/>
              </w:rPr>
              <w:t xml:space="preserve">Количество детей и подростков, отдохнувших в лагерях дневного пребывания и </w:t>
            </w:r>
            <w:r w:rsidRPr="00004BBE">
              <w:rPr>
                <w:sz w:val="20"/>
                <w:szCs w:val="20"/>
              </w:rPr>
              <w:lastRenderedPageBreak/>
              <w:t xml:space="preserve">профильных лагерях на базе муниципальных учреждений городского округа Кинешма </w:t>
            </w:r>
          </w:p>
        </w:tc>
        <w:tc>
          <w:tcPr>
            <w:tcW w:w="708" w:type="dxa"/>
            <w:gridSpan w:val="2"/>
          </w:tcPr>
          <w:p w:rsidR="0028667E" w:rsidRPr="00004BBE" w:rsidRDefault="0028667E" w:rsidP="00004BBE">
            <w:pPr>
              <w:jc w:val="center"/>
              <w:rPr>
                <w:sz w:val="20"/>
                <w:szCs w:val="20"/>
              </w:rPr>
            </w:pPr>
            <w:r w:rsidRPr="00004BBE">
              <w:rPr>
                <w:sz w:val="20"/>
                <w:szCs w:val="20"/>
              </w:rPr>
              <w:lastRenderedPageBreak/>
              <w:t>чел.</w:t>
            </w:r>
          </w:p>
        </w:tc>
        <w:tc>
          <w:tcPr>
            <w:tcW w:w="993" w:type="dxa"/>
            <w:gridSpan w:val="2"/>
          </w:tcPr>
          <w:p w:rsidR="0028667E" w:rsidRPr="00004BBE" w:rsidRDefault="0028667E" w:rsidP="00004BBE">
            <w:pPr>
              <w:jc w:val="center"/>
              <w:rPr>
                <w:sz w:val="20"/>
                <w:szCs w:val="20"/>
              </w:rPr>
            </w:pPr>
            <w:r w:rsidRPr="00004BBE">
              <w:rPr>
                <w:sz w:val="20"/>
                <w:szCs w:val="20"/>
              </w:rPr>
              <w:t>2267</w:t>
            </w:r>
          </w:p>
        </w:tc>
        <w:tc>
          <w:tcPr>
            <w:tcW w:w="992" w:type="dxa"/>
          </w:tcPr>
          <w:p w:rsidR="0028667E" w:rsidRPr="00004BBE" w:rsidRDefault="0028667E" w:rsidP="00004BBE">
            <w:pPr>
              <w:jc w:val="center"/>
              <w:rPr>
                <w:sz w:val="20"/>
                <w:szCs w:val="20"/>
              </w:rPr>
            </w:pPr>
            <w:r w:rsidRPr="00004BBE">
              <w:rPr>
                <w:sz w:val="20"/>
                <w:szCs w:val="20"/>
              </w:rPr>
              <w:t>1717</w:t>
            </w:r>
          </w:p>
        </w:tc>
        <w:tc>
          <w:tcPr>
            <w:tcW w:w="1559" w:type="dxa"/>
          </w:tcPr>
          <w:p w:rsidR="0028667E" w:rsidRPr="00004BBE" w:rsidRDefault="0028667E" w:rsidP="00004BBE">
            <w:pPr>
              <w:jc w:val="center"/>
              <w:rPr>
                <w:sz w:val="20"/>
                <w:szCs w:val="20"/>
              </w:rPr>
            </w:pPr>
          </w:p>
        </w:tc>
      </w:tr>
      <w:tr w:rsidR="0028667E" w:rsidRPr="00004BBE" w:rsidTr="00C47C0E">
        <w:trPr>
          <w:trHeight w:val="372"/>
        </w:trPr>
        <w:tc>
          <w:tcPr>
            <w:tcW w:w="843" w:type="dxa"/>
            <w:vMerge/>
          </w:tcPr>
          <w:p w:rsidR="0028667E" w:rsidRPr="00004BBE" w:rsidRDefault="0028667E" w:rsidP="00004BBE">
            <w:pPr>
              <w:rPr>
                <w:sz w:val="20"/>
                <w:szCs w:val="20"/>
              </w:rPr>
            </w:pPr>
          </w:p>
        </w:tc>
        <w:tc>
          <w:tcPr>
            <w:tcW w:w="1868" w:type="dxa"/>
            <w:vMerge/>
          </w:tcPr>
          <w:p w:rsidR="0028667E" w:rsidRPr="00004BBE" w:rsidRDefault="0028667E" w:rsidP="00004BBE">
            <w:pPr>
              <w:rPr>
                <w:sz w:val="20"/>
                <w:szCs w:val="20"/>
              </w:rPr>
            </w:pPr>
          </w:p>
        </w:tc>
        <w:tc>
          <w:tcPr>
            <w:tcW w:w="1417" w:type="dxa"/>
            <w:vMerge/>
          </w:tcPr>
          <w:p w:rsidR="0028667E" w:rsidRPr="00004BBE" w:rsidRDefault="0028667E" w:rsidP="00004BBE">
            <w:pPr>
              <w:rPr>
                <w:sz w:val="20"/>
                <w:szCs w:val="20"/>
              </w:rPr>
            </w:pPr>
          </w:p>
        </w:tc>
        <w:tc>
          <w:tcPr>
            <w:tcW w:w="1401" w:type="dxa"/>
            <w:vMerge/>
          </w:tcPr>
          <w:p w:rsidR="0028667E" w:rsidRPr="00004BBE" w:rsidRDefault="0028667E" w:rsidP="00004BBE">
            <w:pPr>
              <w:rPr>
                <w:sz w:val="20"/>
                <w:szCs w:val="20"/>
              </w:rPr>
            </w:pPr>
          </w:p>
        </w:tc>
        <w:tc>
          <w:tcPr>
            <w:tcW w:w="1276" w:type="dxa"/>
            <w:vMerge/>
          </w:tcPr>
          <w:p w:rsidR="0028667E" w:rsidRPr="00004BBE" w:rsidRDefault="0028667E" w:rsidP="00004BBE">
            <w:pPr>
              <w:jc w:val="center"/>
              <w:rPr>
                <w:sz w:val="20"/>
                <w:szCs w:val="20"/>
              </w:rPr>
            </w:pPr>
          </w:p>
        </w:tc>
        <w:tc>
          <w:tcPr>
            <w:tcW w:w="1276" w:type="dxa"/>
            <w:gridSpan w:val="2"/>
            <w:vMerge/>
          </w:tcPr>
          <w:p w:rsidR="0028667E" w:rsidRPr="00004BBE" w:rsidRDefault="0028667E" w:rsidP="00004BBE">
            <w:pPr>
              <w:jc w:val="center"/>
              <w:rPr>
                <w:sz w:val="20"/>
                <w:szCs w:val="20"/>
              </w:rPr>
            </w:pPr>
          </w:p>
        </w:tc>
        <w:tc>
          <w:tcPr>
            <w:tcW w:w="1559" w:type="dxa"/>
            <w:gridSpan w:val="3"/>
            <w:vMerge/>
          </w:tcPr>
          <w:p w:rsidR="0028667E" w:rsidRPr="00004BBE" w:rsidRDefault="0028667E" w:rsidP="00004BBE">
            <w:pPr>
              <w:jc w:val="center"/>
              <w:rPr>
                <w:sz w:val="20"/>
                <w:szCs w:val="20"/>
              </w:rPr>
            </w:pPr>
          </w:p>
        </w:tc>
        <w:tc>
          <w:tcPr>
            <w:tcW w:w="2410" w:type="dxa"/>
            <w:gridSpan w:val="2"/>
          </w:tcPr>
          <w:p w:rsidR="0028667E" w:rsidRPr="00004BBE" w:rsidRDefault="0028667E" w:rsidP="00004BBE">
            <w:pPr>
              <w:jc w:val="both"/>
              <w:rPr>
                <w:sz w:val="20"/>
                <w:szCs w:val="20"/>
              </w:rPr>
            </w:pPr>
            <w:r w:rsidRPr="00004BBE">
              <w:rPr>
                <w:sz w:val="20"/>
                <w:szCs w:val="20"/>
              </w:rPr>
              <w:t>Количество лиц, замещавших выборные муниципальные должности и муниципальные должности муниципальной службы городского округа Кинешма, подлежащих пенсионному обеспечению</w:t>
            </w:r>
          </w:p>
        </w:tc>
        <w:tc>
          <w:tcPr>
            <w:tcW w:w="708" w:type="dxa"/>
            <w:gridSpan w:val="2"/>
          </w:tcPr>
          <w:p w:rsidR="0028667E" w:rsidRPr="00004BBE" w:rsidRDefault="0028667E" w:rsidP="00004BBE">
            <w:pPr>
              <w:ind w:left="-108" w:right="-153"/>
              <w:jc w:val="center"/>
              <w:rPr>
                <w:sz w:val="20"/>
                <w:szCs w:val="20"/>
              </w:rPr>
            </w:pPr>
            <w:r w:rsidRPr="00004BBE">
              <w:rPr>
                <w:sz w:val="20"/>
                <w:szCs w:val="20"/>
              </w:rPr>
              <w:t>чел.</w:t>
            </w:r>
          </w:p>
        </w:tc>
        <w:tc>
          <w:tcPr>
            <w:tcW w:w="993" w:type="dxa"/>
            <w:gridSpan w:val="2"/>
          </w:tcPr>
          <w:p w:rsidR="0028667E" w:rsidRPr="00004BBE" w:rsidRDefault="0028667E" w:rsidP="00004BBE">
            <w:pPr>
              <w:ind w:left="-108" w:right="-153"/>
              <w:jc w:val="center"/>
              <w:rPr>
                <w:sz w:val="20"/>
                <w:szCs w:val="20"/>
              </w:rPr>
            </w:pPr>
            <w:r w:rsidRPr="00004BBE">
              <w:rPr>
                <w:sz w:val="20"/>
                <w:szCs w:val="20"/>
              </w:rPr>
              <w:t>45</w:t>
            </w:r>
          </w:p>
        </w:tc>
        <w:tc>
          <w:tcPr>
            <w:tcW w:w="992" w:type="dxa"/>
          </w:tcPr>
          <w:p w:rsidR="0028667E" w:rsidRPr="00004BBE" w:rsidRDefault="0028667E" w:rsidP="00004BBE">
            <w:pPr>
              <w:jc w:val="center"/>
              <w:rPr>
                <w:sz w:val="20"/>
                <w:szCs w:val="20"/>
              </w:rPr>
            </w:pPr>
            <w:r w:rsidRPr="00004BBE">
              <w:rPr>
                <w:sz w:val="20"/>
                <w:szCs w:val="20"/>
              </w:rPr>
              <w:t>47</w:t>
            </w:r>
          </w:p>
        </w:tc>
        <w:tc>
          <w:tcPr>
            <w:tcW w:w="1559" w:type="dxa"/>
          </w:tcPr>
          <w:p w:rsidR="0028667E" w:rsidRPr="00004BBE" w:rsidRDefault="0028667E" w:rsidP="00004BBE">
            <w:pPr>
              <w:jc w:val="center"/>
              <w:rPr>
                <w:sz w:val="20"/>
                <w:szCs w:val="20"/>
              </w:rPr>
            </w:pPr>
          </w:p>
        </w:tc>
      </w:tr>
      <w:tr w:rsidR="0028667E" w:rsidRPr="00004BBE" w:rsidTr="00C47C0E">
        <w:trPr>
          <w:trHeight w:val="372"/>
        </w:trPr>
        <w:tc>
          <w:tcPr>
            <w:tcW w:w="843" w:type="dxa"/>
            <w:vMerge/>
          </w:tcPr>
          <w:p w:rsidR="0028667E" w:rsidRPr="00004BBE" w:rsidRDefault="0028667E" w:rsidP="00004BBE">
            <w:pPr>
              <w:rPr>
                <w:sz w:val="20"/>
                <w:szCs w:val="20"/>
              </w:rPr>
            </w:pPr>
          </w:p>
        </w:tc>
        <w:tc>
          <w:tcPr>
            <w:tcW w:w="1868" w:type="dxa"/>
            <w:vMerge/>
          </w:tcPr>
          <w:p w:rsidR="0028667E" w:rsidRPr="00004BBE" w:rsidRDefault="0028667E" w:rsidP="00004BBE">
            <w:pPr>
              <w:rPr>
                <w:sz w:val="20"/>
                <w:szCs w:val="20"/>
              </w:rPr>
            </w:pPr>
          </w:p>
        </w:tc>
        <w:tc>
          <w:tcPr>
            <w:tcW w:w="1417" w:type="dxa"/>
            <w:vMerge/>
          </w:tcPr>
          <w:p w:rsidR="0028667E" w:rsidRPr="00004BBE" w:rsidRDefault="0028667E" w:rsidP="00004BBE">
            <w:pPr>
              <w:rPr>
                <w:sz w:val="20"/>
                <w:szCs w:val="20"/>
              </w:rPr>
            </w:pPr>
          </w:p>
        </w:tc>
        <w:tc>
          <w:tcPr>
            <w:tcW w:w="1401" w:type="dxa"/>
            <w:vMerge/>
          </w:tcPr>
          <w:p w:rsidR="0028667E" w:rsidRPr="00004BBE" w:rsidRDefault="0028667E" w:rsidP="00004BBE">
            <w:pPr>
              <w:rPr>
                <w:sz w:val="20"/>
                <w:szCs w:val="20"/>
              </w:rPr>
            </w:pPr>
          </w:p>
        </w:tc>
        <w:tc>
          <w:tcPr>
            <w:tcW w:w="1276" w:type="dxa"/>
            <w:vMerge/>
          </w:tcPr>
          <w:p w:rsidR="0028667E" w:rsidRPr="00004BBE" w:rsidRDefault="0028667E" w:rsidP="00004BBE">
            <w:pPr>
              <w:jc w:val="center"/>
              <w:rPr>
                <w:sz w:val="20"/>
                <w:szCs w:val="20"/>
              </w:rPr>
            </w:pPr>
          </w:p>
        </w:tc>
        <w:tc>
          <w:tcPr>
            <w:tcW w:w="1276" w:type="dxa"/>
            <w:gridSpan w:val="2"/>
            <w:vMerge/>
          </w:tcPr>
          <w:p w:rsidR="0028667E" w:rsidRPr="00004BBE" w:rsidRDefault="0028667E" w:rsidP="00004BBE">
            <w:pPr>
              <w:jc w:val="center"/>
              <w:rPr>
                <w:sz w:val="20"/>
                <w:szCs w:val="20"/>
              </w:rPr>
            </w:pPr>
          </w:p>
        </w:tc>
        <w:tc>
          <w:tcPr>
            <w:tcW w:w="1559" w:type="dxa"/>
            <w:gridSpan w:val="3"/>
            <w:vMerge/>
          </w:tcPr>
          <w:p w:rsidR="0028667E" w:rsidRPr="00004BBE" w:rsidRDefault="0028667E" w:rsidP="00004BBE">
            <w:pPr>
              <w:jc w:val="center"/>
              <w:rPr>
                <w:sz w:val="20"/>
                <w:szCs w:val="20"/>
              </w:rPr>
            </w:pPr>
          </w:p>
        </w:tc>
        <w:tc>
          <w:tcPr>
            <w:tcW w:w="2410" w:type="dxa"/>
            <w:gridSpan w:val="2"/>
          </w:tcPr>
          <w:p w:rsidR="0028667E" w:rsidRPr="00004BBE" w:rsidRDefault="0028667E" w:rsidP="00004BBE">
            <w:pPr>
              <w:jc w:val="both"/>
              <w:rPr>
                <w:sz w:val="20"/>
                <w:szCs w:val="20"/>
              </w:rPr>
            </w:pPr>
            <w:r w:rsidRPr="00004BBE">
              <w:rPr>
                <w:rFonts w:eastAsia="Courier New CYR"/>
                <w:sz w:val="20"/>
                <w:szCs w:val="20"/>
              </w:rPr>
              <w:t xml:space="preserve">Число граждан, удостоенных звания «Почётный гражданин города Кинешмы»                </w:t>
            </w:r>
          </w:p>
        </w:tc>
        <w:tc>
          <w:tcPr>
            <w:tcW w:w="708" w:type="dxa"/>
            <w:gridSpan w:val="2"/>
          </w:tcPr>
          <w:p w:rsidR="0028667E" w:rsidRPr="00004BBE" w:rsidRDefault="0028667E" w:rsidP="00004BBE">
            <w:pPr>
              <w:jc w:val="center"/>
              <w:rPr>
                <w:sz w:val="20"/>
                <w:szCs w:val="20"/>
              </w:rPr>
            </w:pPr>
            <w:r w:rsidRPr="00004BBE">
              <w:rPr>
                <w:sz w:val="20"/>
                <w:szCs w:val="20"/>
              </w:rPr>
              <w:t>чел.</w:t>
            </w:r>
          </w:p>
        </w:tc>
        <w:tc>
          <w:tcPr>
            <w:tcW w:w="993" w:type="dxa"/>
            <w:gridSpan w:val="2"/>
          </w:tcPr>
          <w:p w:rsidR="0028667E" w:rsidRPr="00004BBE" w:rsidRDefault="0028667E" w:rsidP="00004BBE">
            <w:pPr>
              <w:autoSpaceDE w:val="0"/>
              <w:ind w:left="-108" w:right="-153"/>
              <w:jc w:val="center"/>
              <w:rPr>
                <w:rFonts w:eastAsia="Courier New"/>
                <w:sz w:val="20"/>
                <w:szCs w:val="20"/>
              </w:rPr>
            </w:pPr>
            <w:r w:rsidRPr="00004BBE">
              <w:rPr>
                <w:rFonts w:eastAsia="Courier New"/>
                <w:sz w:val="20"/>
                <w:szCs w:val="20"/>
              </w:rPr>
              <w:t>22</w:t>
            </w:r>
          </w:p>
        </w:tc>
        <w:tc>
          <w:tcPr>
            <w:tcW w:w="992" w:type="dxa"/>
          </w:tcPr>
          <w:p w:rsidR="0028667E" w:rsidRPr="00004BBE" w:rsidRDefault="0028667E" w:rsidP="00004BBE">
            <w:pPr>
              <w:jc w:val="center"/>
              <w:rPr>
                <w:sz w:val="20"/>
                <w:szCs w:val="20"/>
              </w:rPr>
            </w:pPr>
            <w:r w:rsidRPr="00004BBE">
              <w:rPr>
                <w:sz w:val="20"/>
                <w:szCs w:val="20"/>
              </w:rPr>
              <w:t>20</w:t>
            </w:r>
          </w:p>
        </w:tc>
        <w:tc>
          <w:tcPr>
            <w:tcW w:w="1559" w:type="dxa"/>
          </w:tcPr>
          <w:p w:rsidR="0028667E" w:rsidRPr="00004BBE" w:rsidRDefault="0028667E" w:rsidP="00004BBE">
            <w:pPr>
              <w:jc w:val="center"/>
              <w:rPr>
                <w:sz w:val="20"/>
                <w:szCs w:val="20"/>
              </w:rPr>
            </w:pPr>
          </w:p>
        </w:tc>
      </w:tr>
      <w:tr w:rsidR="0028667E" w:rsidRPr="00004BBE" w:rsidTr="00C47C0E">
        <w:trPr>
          <w:trHeight w:val="372"/>
        </w:trPr>
        <w:tc>
          <w:tcPr>
            <w:tcW w:w="843" w:type="dxa"/>
            <w:vMerge/>
          </w:tcPr>
          <w:p w:rsidR="0028667E" w:rsidRPr="00004BBE" w:rsidRDefault="0028667E" w:rsidP="00004BBE">
            <w:pPr>
              <w:rPr>
                <w:sz w:val="20"/>
                <w:szCs w:val="20"/>
              </w:rPr>
            </w:pPr>
          </w:p>
        </w:tc>
        <w:tc>
          <w:tcPr>
            <w:tcW w:w="1868" w:type="dxa"/>
            <w:vMerge/>
          </w:tcPr>
          <w:p w:rsidR="0028667E" w:rsidRPr="00004BBE" w:rsidRDefault="0028667E" w:rsidP="00004BBE">
            <w:pPr>
              <w:rPr>
                <w:sz w:val="20"/>
                <w:szCs w:val="20"/>
              </w:rPr>
            </w:pPr>
          </w:p>
        </w:tc>
        <w:tc>
          <w:tcPr>
            <w:tcW w:w="1417" w:type="dxa"/>
            <w:vMerge/>
          </w:tcPr>
          <w:p w:rsidR="0028667E" w:rsidRPr="00004BBE" w:rsidRDefault="0028667E" w:rsidP="00004BBE">
            <w:pPr>
              <w:rPr>
                <w:sz w:val="20"/>
                <w:szCs w:val="20"/>
              </w:rPr>
            </w:pPr>
          </w:p>
        </w:tc>
        <w:tc>
          <w:tcPr>
            <w:tcW w:w="1401" w:type="dxa"/>
            <w:vMerge/>
          </w:tcPr>
          <w:p w:rsidR="0028667E" w:rsidRPr="00004BBE" w:rsidRDefault="0028667E" w:rsidP="00004BBE">
            <w:pPr>
              <w:rPr>
                <w:sz w:val="20"/>
                <w:szCs w:val="20"/>
              </w:rPr>
            </w:pPr>
          </w:p>
        </w:tc>
        <w:tc>
          <w:tcPr>
            <w:tcW w:w="1276" w:type="dxa"/>
            <w:vMerge/>
          </w:tcPr>
          <w:p w:rsidR="0028667E" w:rsidRPr="00004BBE" w:rsidRDefault="0028667E" w:rsidP="00004BBE">
            <w:pPr>
              <w:jc w:val="center"/>
              <w:rPr>
                <w:sz w:val="20"/>
                <w:szCs w:val="20"/>
              </w:rPr>
            </w:pPr>
          </w:p>
        </w:tc>
        <w:tc>
          <w:tcPr>
            <w:tcW w:w="1276" w:type="dxa"/>
            <w:gridSpan w:val="2"/>
            <w:vMerge/>
          </w:tcPr>
          <w:p w:rsidR="0028667E" w:rsidRPr="00004BBE" w:rsidRDefault="0028667E" w:rsidP="00004BBE">
            <w:pPr>
              <w:jc w:val="center"/>
              <w:rPr>
                <w:sz w:val="20"/>
                <w:szCs w:val="20"/>
              </w:rPr>
            </w:pPr>
          </w:p>
        </w:tc>
        <w:tc>
          <w:tcPr>
            <w:tcW w:w="1559" w:type="dxa"/>
            <w:gridSpan w:val="3"/>
            <w:vMerge/>
          </w:tcPr>
          <w:p w:rsidR="0028667E" w:rsidRPr="00004BBE" w:rsidRDefault="0028667E" w:rsidP="00004BBE">
            <w:pPr>
              <w:jc w:val="center"/>
              <w:rPr>
                <w:sz w:val="20"/>
                <w:szCs w:val="20"/>
              </w:rPr>
            </w:pPr>
          </w:p>
        </w:tc>
        <w:tc>
          <w:tcPr>
            <w:tcW w:w="2410" w:type="dxa"/>
            <w:gridSpan w:val="2"/>
          </w:tcPr>
          <w:p w:rsidR="0028667E" w:rsidRPr="00004BBE" w:rsidRDefault="0028667E" w:rsidP="00004BBE">
            <w:pPr>
              <w:jc w:val="both"/>
              <w:rPr>
                <w:sz w:val="20"/>
                <w:szCs w:val="20"/>
              </w:rPr>
            </w:pPr>
            <w:r w:rsidRPr="00004BBE">
              <w:rPr>
                <w:sz w:val="20"/>
                <w:szCs w:val="20"/>
              </w:rPr>
              <w:t xml:space="preserve">Количество временно трудоустроенных несовершеннолетних граждан в возрасте от 14 до 18 лет  </w:t>
            </w:r>
          </w:p>
        </w:tc>
        <w:tc>
          <w:tcPr>
            <w:tcW w:w="708" w:type="dxa"/>
            <w:gridSpan w:val="2"/>
          </w:tcPr>
          <w:p w:rsidR="0028667E" w:rsidRPr="00004BBE" w:rsidRDefault="0028667E" w:rsidP="00004BBE">
            <w:pPr>
              <w:jc w:val="center"/>
              <w:rPr>
                <w:sz w:val="20"/>
                <w:szCs w:val="20"/>
              </w:rPr>
            </w:pPr>
            <w:r w:rsidRPr="00004BBE">
              <w:rPr>
                <w:sz w:val="20"/>
                <w:szCs w:val="20"/>
              </w:rPr>
              <w:t>чел.</w:t>
            </w:r>
          </w:p>
        </w:tc>
        <w:tc>
          <w:tcPr>
            <w:tcW w:w="993" w:type="dxa"/>
            <w:gridSpan w:val="2"/>
          </w:tcPr>
          <w:p w:rsidR="0028667E" w:rsidRPr="00004BBE" w:rsidRDefault="0028667E" w:rsidP="00004BBE">
            <w:pPr>
              <w:ind w:left="-108" w:right="-153"/>
              <w:jc w:val="center"/>
              <w:rPr>
                <w:color w:val="000000"/>
                <w:sz w:val="20"/>
                <w:szCs w:val="20"/>
              </w:rPr>
            </w:pPr>
            <w:r w:rsidRPr="00004BBE">
              <w:rPr>
                <w:color w:val="000000"/>
                <w:sz w:val="20"/>
                <w:szCs w:val="20"/>
              </w:rPr>
              <w:t>596</w:t>
            </w:r>
          </w:p>
        </w:tc>
        <w:tc>
          <w:tcPr>
            <w:tcW w:w="992" w:type="dxa"/>
          </w:tcPr>
          <w:p w:rsidR="0028667E" w:rsidRPr="00004BBE" w:rsidRDefault="0028667E" w:rsidP="00004BBE">
            <w:pPr>
              <w:jc w:val="center"/>
              <w:rPr>
                <w:sz w:val="20"/>
                <w:szCs w:val="20"/>
              </w:rPr>
            </w:pPr>
            <w:r w:rsidRPr="00004BBE">
              <w:rPr>
                <w:sz w:val="20"/>
                <w:szCs w:val="20"/>
              </w:rPr>
              <w:t>184</w:t>
            </w:r>
          </w:p>
        </w:tc>
        <w:tc>
          <w:tcPr>
            <w:tcW w:w="1559" w:type="dxa"/>
          </w:tcPr>
          <w:p w:rsidR="0028667E" w:rsidRPr="00004BBE" w:rsidRDefault="0028667E" w:rsidP="00004BBE">
            <w:pPr>
              <w:jc w:val="center"/>
              <w:rPr>
                <w:sz w:val="20"/>
                <w:szCs w:val="20"/>
              </w:rPr>
            </w:pPr>
          </w:p>
        </w:tc>
      </w:tr>
      <w:tr w:rsidR="0028667E" w:rsidRPr="00004BBE" w:rsidTr="00C47C0E">
        <w:trPr>
          <w:trHeight w:val="372"/>
        </w:trPr>
        <w:tc>
          <w:tcPr>
            <w:tcW w:w="843" w:type="dxa"/>
            <w:vMerge/>
          </w:tcPr>
          <w:p w:rsidR="0028667E" w:rsidRPr="00004BBE" w:rsidRDefault="0028667E" w:rsidP="00004BBE">
            <w:pPr>
              <w:rPr>
                <w:sz w:val="20"/>
                <w:szCs w:val="20"/>
              </w:rPr>
            </w:pPr>
          </w:p>
        </w:tc>
        <w:tc>
          <w:tcPr>
            <w:tcW w:w="1868" w:type="dxa"/>
            <w:vMerge/>
          </w:tcPr>
          <w:p w:rsidR="0028667E" w:rsidRPr="00004BBE" w:rsidRDefault="0028667E" w:rsidP="00004BBE">
            <w:pPr>
              <w:rPr>
                <w:sz w:val="20"/>
                <w:szCs w:val="20"/>
              </w:rPr>
            </w:pPr>
          </w:p>
        </w:tc>
        <w:tc>
          <w:tcPr>
            <w:tcW w:w="1417" w:type="dxa"/>
            <w:vMerge/>
          </w:tcPr>
          <w:p w:rsidR="0028667E" w:rsidRPr="00004BBE" w:rsidRDefault="0028667E" w:rsidP="00004BBE">
            <w:pPr>
              <w:rPr>
                <w:sz w:val="20"/>
                <w:szCs w:val="20"/>
              </w:rPr>
            </w:pPr>
          </w:p>
        </w:tc>
        <w:tc>
          <w:tcPr>
            <w:tcW w:w="1401" w:type="dxa"/>
            <w:vMerge/>
          </w:tcPr>
          <w:p w:rsidR="0028667E" w:rsidRPr="00004BBE" w:rsidRDefault="0028667E" w:rsidP="00004BBE">
            <w:pPr>
              <w:rPr>
                <w:sz w:val="20"/>
                <w:szCs w:val="20"/>
              </w:rPr>
            </w:pPr>
          </w:p>
        </w:tc>
        <w:tc>
          <w:tcPr>
            <w:tcW w:w="1276" w:type="dxa"/>
            <w:vMerge/>
          </w:tcPr>
          <w:p w:rsidR="0028667E" w:rsidRPr="00004BBE" w:rsidRDefault="0028667E" w:rsidP="00004BBE">
            <w:pPr>
              <w:jc w:val="center"/>
              <w:rPr>
                <w:sz w:val="20"/>
                <w:szCs w:val="20"/>
              </w:rPr>
            </w:pPr>
          </w:p>
        </w:tc>
        <w:tc>
          <w:tcPr>
            <w:tcW w:w="1276" w:type="dxa"/>
            <w:gridSpan w:val="2"/>
            <w:vMerge/>
          </w:tcPr>
          <w:p w:rsidR="0028667E" w:rsidRPr="00004BBE" w:rsidRDefault="0028667E" w:rsidP="00004BBE">
            <w:pPr>
              <w:jc w:val="center"/>
              <w:rPr>
                <w:sz w:val="20"/>
                <w:szCs w:val="20"/>
              </w:rPr>
            </w:pPr>
          </w:p>
        </w:tc>
        <w:tc>
          <w:tcPr>
            <w:tcW w:w="1559" w:type="dxa"/>
            <w:gridSpan w:val="3"/>
            <w:vMerge/>
          </w:tcPr>
          <w:p w:rsidR="0028667E" w:rsidRPr="00004BBE" w:rsidRDefault="0028667E" w:rsidP="00004BBE">
            <w:pPr>
              <w:jc w:val="center"/>
              <w:rPr>
                <w:sz w:val="20"/>
                <w:szCs w:val="20"/>
              </w:rPr>
            </w:pPr>
          </w:p>
        </w:tc>
        <w:tc>
          <w:tcPr>
            <w:tcW w:w="2410" w:type="dxa"/>
            <w:gridSpan w:val="2"/>
          </w:tcPr>
          <w:p w:rsidR="0028667E" w:rsidRPr="00004BBE" w:rsidRDefault="0028667E" w:rsidP="00004BBE">
            <w:pPr>
              <w:jc w:val="both"/>
              <w:rPr>
                <w:sz w:val="20"/>
                <w:szCs w:val="20"/>
              </w:rPr>
            </w:pPr>
            <w:r w:rsidRPr="00004BBE">
              <w:rPr>
                <w:sz w:val="20"/>
                <w:szCs w:val="20"/>
              </w:rPr>
              <w:t xml:space="preserve">Доля людей с ограниченными возможностями здоровья, охваченных мероприятиями, направленными на поддержание жизнеспособности и активности граждан данной категории от </w:t>
            </w:r>
            <w:r w:rsidRPr="00004BBE">
              <w:rPr>
                <w:sz w:val="20"/>
                <w:szCs w:val="20"/>
              </w:rPr>
              <w:lastRenderedPageBreak/>
              <w:t>общей численности членов общественных организаций инвалидов городского округа Кинешма</w:t>
            </w:r>
          </w:p>
        </w:tc>
        <w:tc>
          <w:tcPr>
            <w:tcW w:w="708" w:type="dxa"/>
            <w:gridSpan w:val="2"/>
          </w:tcPr>
          <w:p w:rsidR="0028667E" w:rsidRPr="00004BBE" w:rsidRDefault="0028667E" w:rsidP="00004BBE">
            <w:pPr>
              <w:ind w:firstLine="720"/>
              <w:jc w:val="center"/>
              <w:rPr>
                <w:sz w:val="20"/>
                <w:szCs w:val="20"/>
              </w:rPr>
            </w:pPr>
            <w:r w:rsidRPr="00004BBE">
              <w:rPr>
                <w:sz w:val="20"/>
                <w:szCs w:val="20"/>
              </w:rPr>
              <w:lastRenderedPageBreak/>
              <w:t>Ч%</w:t>
            </w:r>
          </w:p>
        </w:tc>
        <w:tc>
          <w:tcPr>
            <w:tcW w:w="993" w:type="dxa"/>
            <w:gridSpan w:val="2"/>
          </w:tcPr>
          <w:p w:rsidR="0028667E" w:rsidRPr="00004BBE" w:rsidRDefault="0028667E" w:rsidP="00004BBE">
            <w:pPr>
              <w:jc w:val="center"/>
              <w:rPr>
                <w:sz w:val="20"/>
                <w:szCs w:val="20"/>
              </w:rPr>
            </w:pPr>
            <w:r w:rsidRPr="00004BBE">
              <w:rPr>
                <w:sz w:val="20"/>
                <w:szCs w:val="20"/>
              </w:rPr>
              <w:t>28,09</w:t>
            </w:r>
          </w:p>
        </w:tc>
        <w:tc>
          <w:tcPr>
            <w:tcW w:w="992" w:type="dxa"/>
          </w:tcPr>
          <w:p w:rsidR="0028667E" w:rsidRPr="00004BBE" w:rsidRDefault="0028667E" w:rsidP="00004BBE">
            <w:pPr>
              <w:jc w:val="center"/>
              <w:rPr>
                <w:sz w:val="20"/>
                <w:szCs w:val="20"/>
              </w:rPr>
            </w:pPr>
            <w:r w:rsidRPr="00004BBE">
              <w:rPr>
                <w:sz w:val="20"/>
                <w:szCs w:val="20"/>
              </w:rPr>
              <w:t>18,0</w:t>
            </w:r>
          </w:p>
        </w:tc>
        <w:tc>
          <w:tcPr>
            <w:tcW w:w="1559" w:type="dxa"/>
          </w:tcPr>
          <w:p w:rsidR="0028667E" w:rsidRPr="00004BBE" w:rsidRDefault="0028667E" w:rsidP="00004BBE">
            <w:pPr>
              <w:jc w:val="center"/>
              <w:rPr>
                <w:sz w:val="20"/>
                <w:szCs w:val="20"/>
              </w:rPr>
            </w:pPr>
          </w:p>
        </w:tc>
      </w:tr>
      <w:tr w:rsidR="0028667E" w:rsidRPr="00004BBE" w:rsidTr="00C47C0E">
        <w:tc>
          <w:tcPr>
            <w:tcW w:w="843" w:type="dxa"/>
            <w:vMerge w:val="restart"/>
          </w:tcPr>
          <w:p w:rsidR="0028667E" w:rsidRPr="00004BBE" w:rsidRDefault="0028667E" w:rsidP="00004BBE">
            <w:pPr>
              <w:rPr>
                <w:sz w:val="20"/>
                <w:szCs w:val="20"/>
              </w:rPr>
            </w:pPr>
            <w:r>
              <w:rPr>
                <w:sz w:val="20"/>
                <w:szCs w:val="20"/>
              </w:rPr>
              <w:lastRenderedPageBreak/>
              <w:t>1</w:t>
            </w:r>
          </w:p>
        </w:tc>
        <w:tc>
          <w:tcPr>
            <w:tcW w:w="1868" w:type="dxa"/>
            <w:vMerge w:val="restart"/>
          </w:tcPr>
          <w:p w:rsidR="0028667E" w:rsidRPr="00582B0B" w:rsidRDefault="0028667E" w:rsidP="00004BBE">
            <w:pPr>
              <w:jc w:val="both"/>
              <w:rPr>
                <w:sz w:val="20"/>
                <w:szCs w:val="20"/>
              </w:rPr>
            </w:pPr>
            <w:r w:rsidRPr="00582B0B">
              <w:rPr>
                <w:sz w:val="20"/>
                <w:szCs w:val="20"/>
              </w:rPr>
              <w:t xml:space="preserve">Подпрограмма </w:t>
            </w:r>
          </w:p>
          <w:p w:rsidR="0028667E" w:rsidRPr="00004BBE" w:rsidRDefault="0028667E" w:rsidP="00004BBE">
            <w:pPr>
              <w:jc w:val="both"/>
              <w:rPr>
                <w:sz w:val="20"/>
                <w:szCs w:val="20"/>
              </w:rPr>
            </w:pPr>
            <w:r w:rsidRPr="00004BBE">
              <w:rPr>
                <w:sz w:val="20"/>
                <w:szCs w:val="20"/>
              </w:rPr>
              <w:t>«Обеспечение жильем молодых семей городского округа Кинешма»</w:t>
            </w:r>
          </w:p>
        </w:tc>
        <w:tc>
          <w:tcPr>
            <w:tcW w:w="1417" w:type="dxa"/>
            <w:vMerge w:val="restart"/>
          </w:tcPr>
          <w:p w:rsidR="0028667E" w:rsidRPr="00004BBE" w:rsidRDefault="0028667E" w:rsidP="00004BBE">
            <w:pPr>
              <w:jc w:val="both"/>
              <w:rPr>
                <w:sz w:val="20"/>
                <w:szCs w:val="20"/>
              </w:rPr>
            </w:pPr>
            <w:r w:rsidRPr="00004BBE">
              <w:rPr>
                <w:sz w:val="20"/>
                <w:szCs w:val="20"/>
              </w:rPr>
              <w:t>Управление жилищно-коммунального хозяйства администрации городского округа Кинешма</w:t>
            </w:r>
          </w:p>
        </w:tc>
        <w:tc>
          <w:tcPr>
            <w:tcW w:w="1401" w:type="dxa"/>
          </w:tcPr>
          <w:p w:rsidR="0028667E" w:rsidRPr="00004BBE" w:rsidRDefault="0028667E" w:rsidP="00004BBE">
            <w:pPr>
              <w:rPr>
                <w:sz w:val="20"/>
                <w:szCs w:val="20"/>
              </w:rPr>
            </w:pPr>
            <w:r w:rsidRPr="00004BBE">
              <w:rPr>
                <w:sz w:val="20"/>
                <w:szCs w:val="20"/>
              </w:rPr>
              <w:t>Всего</w:t>
            </w:r>
          </w:p>
        </w:tc>
        <w:tc>
          <w:tcPr>
            <w:tcW w:w="1276" w:type="dxa"/>
          </w:tcPr>
          <w:p w:rsidR="0028667E" w:rsidRPr="00004BBE" w:rsidRDefault="0028667E" w:rsidP="00004BBE">
            <w:pPr>
              <w:jc w:val="center"/>
              <w:rPr>
                <w:b/>
                <w:sz w:val="20"/>
                <w:szCs w:val="20"/>
              </w:rPr>
            </w:pPr>
            <w:r w:rsidRPr="00004BBE">
              <w:rPr>
                <w:b/>
                <w:sz w:val="20"/>
                <w:szCs w:val="20"/>
              </w:rPr>
              <w:t>3957,2</w:t>
            </w:r>
          </w:p>
        </w:tc>
        <w:tc>
          <w:tcPr>
            <w:tcW w:w="1276" w:type="dxa"/>
            <w:gridSpan w:val="2"/>
          </w:tcPr>
          <w:p w:rsidR="0028667E" w:rsidRPr="00004BBE" w:rsidRDefault="0028667E" w:rsidP="00004BBE">
            <w:pPr>
              <w:jc w:val="center"/>
              <w:rPr>
                <w:sz w:val="20"/>
                <w:szCs w:val="20"/>
              </w:rPr>
            </w:pPr>
            <w:r w:rsidRPr="00004BBE">
              <w:rPr>
                <w:sz w:val="20"/>
                <w:szCs w:val="20"/>
              </w:rPr>
              <w:t>0</w:t>
            </w:r>
          </w:p>
        </w:tc>
        <w:tc>
          <w:tcPr>
            <w:tcW w:w="1559" w:type="dxa"/>
            <w:gridSpan w:val="3"/>
            <w:vMerge w:val="restart"/>
          </w:tcPr>
          <w:p w:rsidR="0028667E" w:rsidRPr="00004BBE" w:rsidRDefault="0028667E" w:rsidP="00004BBE">
            <w:pPr>
              <w:jc w:val="center"/>
              <w:rPr>
                <w:sz w:val="20"/>
                <w:szCs w:val="20"/>
              </w:rPr>
            </w:pPr>
          </w:p>
        </w:tc>
        <w:tc>
          <w:tcPr>
            <w:tcW w:w="2410" w:type="dxa"/>
            <w:gridSpan w:val="2"/>
            <w:vMerge w:val="restart"/>
          </w:tcPr>
          <w:p w:rsidR="0028667E" w:rsidRPr="00004BBE" w:rsidRDefault="0028667E" w:rsidP="00004BBE">
            <w:pPr>
              <w:jc w:val="center"/>
              <w:rPr>
                <w:sz w:val="20"/>
                <w:szCs w:val="20"/>
              </w:rPr>
            </w:pPr>
          </w:p>
        </w:tc>
        <w:tc>
          <w:tcPr>
            <w:tcW w:w="708" w:type="dxa"/>
            <w:gridSpan w:val="2"/>
            <w:vMerge w:val="restart"/>
          </w:tcPr>
          <w:p w:rsidR="0028667E" w:rsidRPr="00004BBE" w:rsidRDefault="0028667E" w:rsidP="00004BBE">
            <w:pPr>
              <w:jc w:val="center"/>
              <w:rPr>
                <w:sz w:val="20"/>
                <w:szCs w:val="20"/>
              </w:rPr>
            </w:pPr>
          </w:p>
        </w:tc>
        <w:tc>
          <w:tcPr>
            <w:tcW w:w="993" w:type="dxa"/>
            <w:gridSpan w:val="2"/>
            <w:vMerge w:val="restart"/>
          </w:tcPr>
          <w:p w:rsidR="0028667E" w:rsidRPr="00004BBE" w:rsidRDefault="0028667E" w:rsidP="00004BBE">
            <w:pPr>
              <w:jc w:val="center"/>
              <w:rPr>
                <w:sz w:val="20"/>
                <w:szCs w:val="20"/>
              </w:rPr>
            </w:pPr>
          </w:p>
        </w:tc>
        <w:tc>
          <w:tcPr>
            <w:tcW w:w="992" w:type="dxa"/>
            <w:vMerge w:val="restart"/>
          </w:tcPr>
          <w:p w:rsidR="0028667E" w:rsidRPr="00004BBE" w:rsidRDefault="0028667E" w:rsidP="00004BBE">
            <w:pPr>
              <w:jc w:val="center"/>
              <w:rPr>
                <w:sz w:val="20"/>
                <w:szCs w:val="20"/>
              </w:rPr>
            </w:pPr>
          </w:p>
        </w:tc>
        <w:tc>
          <w:tcPr>
            <w:tcW w:w="1559" w:type="dxa"/>
          </w:tcPr>
          <w:p w:rsidR="0028667E" w:rsidRPr="00004BBE" w:rsidRDefault="0028667E" w:rsidP="00004BBE">
            <w:pPr>
              <w:jc w:val="center"/>
              <w:rPr>
                <w:b/>
                <w:sz w:val="20"/>
                <w:szCs w:val="20"/>
              </w:rPr>
            </w:pPr>
            <w:r w:rsidRPr="00004BBE">
              <w:rPr>
                <w:b/>
                <w:sz w:val="20"/>
                <w:szCs w:val="20"/>
              </w:rPr>
              <w:t>3957,2</w:t>
            </w:r>
          </w:p>
        </w:tc>
      </w:tr>
      <w:tr w:rsidR="0028667E" w:rsidRPr="00004BBE" w:rsidTr="00C47C0E">
        <w:tc>
          <w:tcPr>
            <w:tcW w:w="843" w:type="dxa"/>
            <w:vMerge/>
          </w:tcPr>
          <w:p w:rsidR="0028667E" w:rsidRPr="00004BBE" w:rsidRDefault="0028667E" w:rsidP="00004BBE">
            <w:pPr>
              <w:rPr>
                <w:sz w:val="20"/>
                <w:szCs w:val="20"/>
              </w:rPr>
            </w:pPr>
          </w:p>
        </w:tc>
        <w:tc>
          <w:tcPr>
            <w:tcW w:w="1868" w:type="dxa"/>
            <w:vMerge/>
          </w:tcPr>
          <w:p w:rsidR="0028667E" w:rsidRPr="00004BBE" w:rsidRDefault="0028667E" w:rsidP="00004BBE">
            <w:pPr>
              <w:rPr>
                <w:sz w:val="20"/>
                <w:szCs w:val="20"/>
              </w:rPr>
            </w:pPr>
          </w:p>
        </w:tc>
        <w:tc>
          <w:tcPr>
            <w:tcW w:w="1417" w:type="dxa"/>
            <w:vMerge/>
          </w:tcPr>
          <w:p w:rsidR="0028667E" w:rsidRPr="00004BBE" w:rsidRDefault="0028667E" w:rsidP="00004BBE">
            <w:pPr>
              <w:rPr>
                <w:sz w:val="20"/>
                <w:szCs w:val="20"/>
              </w:rPr>
            </w:pPr>
          </w:p>
        </w:tc>
        <w:tc>
          <w:tcPr>
            <w:tcW w:w="1401" w:type="dxa"/>
          </w:tcPr>
          <w:p w:rsidR="0028667E" w:rsidRPr="00004BBE" w:rsidRDefault="0028667E" w:rsidP="00004BBE">
            <w:pPr>
              <w:rPr>
                <w:b/>
                <w:sz w:val="20"/>
                <w:szCs w:val="20"/>
              </w:rPr>
            </w:pPr>
            <w:r w:rsidRPr="00041D57">
              <w:rPr>
                <w:sz w:val="20"/>
                <w:szCs w:val="20"/>
              </w:rPr>
              <w:t>бюджетные ассигнования</w:t>
            </w:r>
            <w:r w:rsidRPr="00004BBE">
              <w:rPr>
                <w:b/>
                <w:sz w:val="20"/>
                <w:szCs w:val="20"/>
              </w:rPr>
              <w:t xml:space="preserve"> </w:t>
            </w:r>
            <w:r w:rsidRPr="00004BBE">
              <w:rPr>
                <w:sz w:val="20"/>
                <w:szCs w:val="20"/>
              </w:rPr>
              <w:t>всего,</w:t>
            </w:r>
            <w:r w:rsidRPr="00004BBE">
              <w:rPr>
                <w:b/>
                <w:sz w:val="20"/>
                <w:szCs w:val="20"/>
              </w:rPr>
              <w:br/>
            </w:r>
            <w:r w:rsidRPr="00004BBE">
              <w:rPr>
                <w:i/>
                <w:sz w:val="20"/>
                <w:szCs w:val="20"/>
              </w:rPr>
              <w:t>в том числе:</w:t>
            </w:r>
          </w:p>
        </w:tc>
        <w:tc>
          <w:tcPr>
            <w:tcW w:w="1276" w:type="dxa"/>
          </w:tcPr>
          <w:p w:rsidR="0028667E" w:rsidRPr="00004BBE" w:rsidRDefault="0028667E" w:rsidP="00004BBE">
            <w:pPr>
              <w:jc w:val="center"/>
              <w:rPr>
                <w:sz w:val="20"/>
                <w:szCs w:val="20"/>
              </w:rPr>
            </w:pPr>
            <w:r w:rsidRPr="00004BBE">
              <w:rPr>
                <w:sz w:val="20"/>
                <w:szCs w:val="20"/>
              </w:rPr>
              <w:t>3957,2</w:t>
            </w:r>
          </w:p>
        </w:tc>
        <w:tc>
          <w:tcPr>
            <w:tcW w:w="1276" w:type="dxa"/>
            <w:gridSpan w:val="2"/>
          </w:tcPr>
          <w:p w:rsidR="0028667E" w:rsidRPr="00004BBE" w:rsidRDefault="0028667E" w:rsidP="00004BBE">
            <w:pPr>
              <w:jc w:val="center"/>
              <w:rPr>
                <w:sz w:val="20"/>
                <w:szCs w:val="20"/>
              </w:rPr>
            </w:pPr>
            <w:r w:rsidRPr="00004BBE">
              <w:rPr>
                <w:sz w:val="20"/>
                <w:szCs w:val="20"/>
              </w:rPr>
              <w:t>0</w:t>
            </w:r>
          </w:p>
        </w:tc>
        <w:tc>
          <w:tcPr>
            <w:tcW w:w="1559" w:type="dxa"/>
            <w:gridSpan w:val="3"/>
            <w:vMerge/>
          </w:tcPr>
          <w:p w:rsidR="0028667E" w:rsidRPr="00004BBE" w:rsidRDefault="0028667E" w:rsidP="00004BBE">
            <w:pPr>
              <w:jc w:val="center"/>
              <w:rPr>
                <w:sz w:val="20"/>
                <w:szCs w:val="20"/>
              </w:rPr>
            </w:pPr>
          </w:p>
        </w:tc>
        <w:tc>
          <w:tcPr>
            <w:tcW w:w="2410" w:type="dxa"/>
            <w:gridSpan w:val="2"/>
            <w:vMerge/>
          </w:tcPr>
          <w:p w:rsidR="0028667E" w:rsidRPr="00004BBE" w:rsidRDefault="0028667E" w:rsidP="00004BBE">
            <w:pPr>
              <w:jc w:val="center"/>
              <w:rPr>
                <w:sz w:val="20"/>
                <w:szCs w:val="20"/>
              </w:rPr>
            </w:pPr>
          </w:p>
        </w:tc>
        <w:tc>
          <w:tcPr>
            <w:tcW w:w="708" w:type="dxa"/>
            <w:gridSpan w:val="2"/>
            <w:vMerge/>
          </w:tcPr>
          <w:p w:rsidR="0028667E" w:rsidRPr="00004BBE" w:rsidRDefault="0028667E" w:rsidP="00004BBE">
            <w:pPr>
              <w:jc w:val="center"/>
              <w:rPr>
                <w:sz w:val="20"/>
                <w:szCs w:val="20"/>
              </w:rPr>
            </w:pPr>
          </w:p>
        </w:tc>
        <w:tc>
          <w:tcPr>
            <w:tcW w:w="993" w:type="dxa"/>
            <w:gridSpan w:val="2"/>
            <w:vMerge/>
          </w:tcPr>
          <w:p w:rsidR="0028667E" w:rsidRPr="00004BBE" w:rsidRDefault="0028667E" w:rsidP="00004BBE">
            <w:pPr>
              <w:jc w:val="center"/>
              <w:rPr>
                <w:sz w:val="20"/>
                <w:szCs w:val="20"/>
              </w:rPr>
            </w:pPr>
          </w:p>
        </w:tc>
        <w:tc>
          <w:tcPr>
            <w:tcW w:w="992" w:type="dxa"/>
            <w:vMerge/>
          </w:tcPr>
          <w:p w:rsidR="0028667E" w:rsidRPr="00004BBE" w:rsidRDefault="0028667E" w:rsidP="00004BBE">
            <w:pPr>
              <w:jc w:val="center"/>
              <w:rPr>
                <w:sz w:val="20"/>
                <w:szCs w:val="20"/>
              </w:rPr>
            </w:pPr>
          </w:p>
        </w:tc>
        <w:tc>
          <w:tcPr>
            <w:tcW w:w="1559" w:type="dxa"/>
          </w:tcPr>
          <w:p w:rsidR="0028667E" w:rsidRPr="00004BBE" w:rsidRDefault="0028667E" w:rsidP="00004BBE">
            <w:pPr>
              <w:jc w:val="center"/>
              <w:rPr>
                <w:sz w:val="20"/>
                <w:szCs w:val="20"/>
              </w:rPr>
            </w:pPr>
            <w:r w:rsidRPr="00004BBE">
              <w:rPr>
                <w:sz w:val="20"/>
                <w:szCs w:val="20"/>
              </w:rPr>
              <w:t>3957,2</w:t>
            </w:r>
          </w:p>
        </w:tc>
      </w:tr>
      <w:tr w:rsidR="0028667E" w:rsidRPr="00004BBE" w:rsidTr="00C47C0E">
        <w:tc>
          <w:tcPr>
            <w:tcW w:w="843" w:type="dxa"/>
            <w:vMerge/>
          </w:tcPr>
          <w:p w:rsidR="0028667E" w:rsidRPr="00004BBE" w:rsidRDefault="0028667E" w:rsidP="00004BBE">
            <w:pPr>
              <w:rPr>
                <w:sz w:val="20"/>
                <w:szCs w:val="20"/>
              </w:rPr>
            </w:pPr>
          </w:p>
        </w:tc>
        <w:tc>
          <w:tcPr>
            <w:tcW w:w="1868" w:type="dxa"/>
            <w:vMerge/>
          </w:tcPr>
          <w:p w:rsidR="0028667E" w:rsidRPr="00004BBE" w:rsidRDefault="0028667E" w:rsidP="00004BBE">
            <w:pPr>
              <w:rPr>
                <w:sz w:val="20"/>
                <w:szCs w:val="20"/>
              </w:rPr>
            </w:pPr>
          </w:p>
        </w:tc>
        <w:tc>
          <w:tcPr>
            <w:tcW w:w="1417" w:type="dxa"/>
            <w:vMerge/>
          </w:tcPr>
          <w:p w:rsidR="0028667E" w:rsidRPr="00004BBE" w:rsidRDefault="0028667E" w:rsidP="00004BBE">
            <w:pPr>
              <w:rPr>
                <w:sz w:val="20"/>
                <w:szCs w:val="20"/>
              </w:rPr>
            </w:pPr>
          </w:p>
        </w:tc>
        <w:tc>
          <w:tcPr>
            <w:tcW w:w="1401" w:type="dxa"/>
          </w:tcPr>
          <w:p w:rsidR="0028667E" w:rsidRPr="00004BBE" w:rsidRDefault="0028667E" w:rsidP="00004BBE">
            <w:pPr>
              <w:rPr>
                <w:sz w:val="20"/>
                <w:szCs w:val="20"/>
              </w:rPr>
            </w:pPr>
            <w:r w:rsidRPr="00004BBE">
              <w:rPr>
                <w:sz w:val="20"/>
                <w:szCs w:val="20"/>
              </w:rPr>
              <w:t>- бюджет городского округа Кинешма</w:t>
            </w:r>
          </w:p>
        </w:tc>
        <w:tc>
          <w:tcPr>
            <w:tcW w:w="1276" w:type="dxa"/>
          </w:tcPr>
          <w:p w:rsidR="0028667E" w:rsidRPr="00004BBE" w:rsidRDefault="0028667E" w:rsidP="00004BBE">
            <w:pPr>
              <w:jc w:val="center"/>
              <w:rPr>
                <w:sz w:val="20"/>
                <w:szCs w:val="20"/>
              </w:rPr>
            </w:pPr>
            <w:r w:rsidRPr="00004BBE">
              <w:rPr>
                <w:sz w:val="20"/>
                <w:szCs w:val="20"/>
              </w:rPr>
              <w:t>1729,6</w:t>
            </w:r>
          </w:p>
        </w:tc>
        <w:tc>
          <w:tcPr>
            <w:tcW w:w="1276" w:type="dxa"/>
            <w:gridSpan w:val="2"/>
          </w:tcPr>
          <w:p w:rsidR="0028667E" w:rsidRPr="00004BBE" w:rsidRDefault="0028667E" w:rsidP="00004BBE">
            <w:pPr>
              <w:jc w:val="center"/>
              <w:rPr>
                <w:sz w:val="20"/>
                <w:szCs w:val="20"/>
              </w:rPr>
            </w:pPr>
            <w:r w:rsidRPr="00004BBE">
              <w:rPr>
                <w:sz w:val="20"/>
                <w:szCs w:val="20"/>
              </w:rPr>
              <w:t>0</w:t>
            </w:r>
          </w:p>
        </w:tc>
        <w:tc>
          <w:tcPr>
            <w:tcW w:w="1559" w:type="dxa"/>
            <w:gridSpan w:val="3"/>
            <w:vMerge/>
          </w:tcPr>
          <w:p w:rsidR="0028667E" w:rsidRPr="00004BBE" w:rsidRDefault="0028667E" w:rsidP="00004BBE">
            <w:pPr>
              <w:jc w:val="center"/>
              <w:rPr>
                <w:sz w:val="20"/>
                <w:szCs w:val="20"/>
              </w:rPr>
            </w:pPr>
          </w:p>
        </w:tc>
        <w:tc>
          <w:tcPr>
            <w:tcW w:w="2410" w:type="dxa"/>
            <w:gridSpan w:val="2"/>
            <w:vMerge/>
          </w:tcPr>
          <w:p w:rsidR="0028667E" w:rsidRPr="00004BBE" w:rsidRDefault="0028667E" w:rsidP="00004BBE">
            <w:pPr>
              <w:jc w:val="center"/>
              <w:rPr>
                <w:sz w:val="20"/>
                <w:szCs w:val="20"/>
              </w:rPr>
            </w:pPr>
          </w:p>
        </w:tc>
        <w:tc>
          <w:tcPr>
            <w:tcW w:w="708" w:type="dxa"/>
            <w:gridSpan w:val="2"/>
            <w:vMerge/>
          </w:tcPr>
          <w:p w:rsidR="0028667E" w:rsidRPr="00004BBE" w:rsidRDefault="0028667E" w:rsidP="00004BBE">
            <w:pPr>
              <w:jc w:val="center"/>
              <w:rPr>
                <w:sz w:val="20"/>
                <w:szCs w:val="20"/>
              </w:rPr>
            </w:pPr>
          </w:p>
        </w:tc>
        <w:tc>
          <w:tcPr>
            <w:tcW w:w="993" w:type="dxa"/>
            <w:gridSpan w:val="2"/>
            <w:vMerge/>
          </w:tcPr>
          <w:p w:rsidR="0028667E" w:rsidRPr="00004BBE" w:rsidRDefault="0028667E" w:rsidP="00004BBE">
            <w:pPr>
              <w:jc w:val="center"/>
              <w:rPr>
                <w:sz w:val="20"/>
                <w:szCs w:val="20"/>
              </w:rPr>
            </w:pPr>
          </w:p>
        </w:tc>
        <w:tc>
          <w:tcPr>
            <w:tcW w:w="992" w:type="dxa"/>
            <w:vMerge/>
          </w:tcPr>
          <w:p w:rsidR="0028667E" w:rsidRPr="00004BBE" w:rsidRDefault="0028667E" w:rsidP="00004BBE">
            <w:pPr>
              <w:jc w:val="center"/>
              <w:rPr>
                <w:sz w:val="20"/>
                <w:szCs w:val="20"/>
              </w:rPr>
            </w:pPr>
          </w:p>
        </w:tc>
        <w:tc>
          <w:tcPr>
            <w:tcW w:w="1559" w:type="dxa"/>
          </w:tcPr>
          <w:p w:rsidR="0028667E" w:rsidRPr="00004BBE" w:rsidRDefault="0028667E" w:rsidP="00004BBE">
            <w:pPr>
              <w:jc w:val="center"/>
              <w:rPr>
                <w:sz w:val="20"/>
                <w:szCs w:val="20"/>
              </w:rPr>
            </w:pPr>
            <w:r w:rsidRPr="00004BBE">
              <w:rPr>
                <w:sz w:val="20"/>
                <w:szCs w:val="20"/>
              </w:rPr>
              <w:t>1729,6</w:t>
            </w:r>
          </w:p>
        </w:tc>
      </w:tr>
      <w:tr w:rsidR="0028667E" w:rsidRPr="00004BBE" w:rsidTr="00C47C0E">
        <w:tc>
          <w:tcPr>
            <w:tcW w:w="843" w:type="dxa"/>
            <w:vMerge/>
          </w:tcPr>
          <w:p w:rsidR="0028667E" w:rsidRPr="00004BBE" w:rsidRDefault="0028667E" w:rsidP="00004BBE">
            <w:pPr>
              <w:rPr>
                <w:sz w:val="20"/>
                <w:szCs w:val="20"/>
              </w:rPr>
            </w:pPr>
          </w:p>
        </w:tc>
        <w:tc>
          <w:tcPr>
            <w:tcW w:w="1868" w:type="dxa"/>
            <w:vMerge/>
          </w:tcPr>
          <w:p w:rsidR="0028667E" w:rsidRPr="00004BBE" w:rsidRDefault="0028667E" w:rsidP="00004BBE">
            <w:pPr>
              <w:rPr>
                <w:sz w:val="20"/>
                <w:szCs w:val="20"/>
              </w:rPr>
            </w:pPr>
          </w:p>
        </w:tc>
        <w:tc>
          <w:tcPr>
            <w:tcW w:w="1417" w:type="dxa"/>
            <w:vMerge/>
          </w:tcPr>
          <w:p w:rsidR="0028667E" w:rsidRPr="00004BBE" w:rsidRDefault="0028667E" w:rsidP="00004BBE">
            <w:pPr>
              <w:rPr>
                <w:sz w:val="20"/>
                <w:szCs w:val="20"/>
              </w:rPr>
            </w:pPr>
          </w:p>
        </w:tc>
        <w:tc>
          <w:tcPr>
            <w:tcW w:w="1401" w:type="dxa"/>
          </w:tcPr>
          <w:p w:rsidR="0028667E" w:rsidRPr="00004BBE" w:rsidRDefault="0028667E" w:rsidP="00004BBE">
            <w:pPr>
              <w:rPr>
                <w:sz w:val="20"/>
                <w:szCs w:val="20"/>
              </w:rPr>
            </w:pPr>
            <w:r w:rsidRPr="00004BBE">
              <w:rPr>
                <w:sz w:val="20"/>
                <w:szCs w:val="20"/>
              </w:rPr>
              <w:t>- областной бюджет</w:t>
            </w:r>
          </w:p>
        </w:tc>
        <w:tc>
          <w:tcPr>
            <w:tcW w:w="1276" w:type="dxa"/>
          </w:tcPr>
          <w:p w:rsidR="0028667E" w:rsidRPr="00004BBE" w:rsidRDefault="0028667E" w:rsidP="00004BBE">
            <w:pPr>
              <w:jc w:val="center"/>
              <w:rPr>
                <w:sz w:val="20"/>
                <w:szCs w:val="20"/>
              </w:rPr>
            </w:pPr>
            <w:r w:rsidRPr="00004BBE">
              <w:rPr>
                <w:sz w:val="20"/>
                <w:szCs w:val="20"/>
              </w:rPr>
              <w:t>325,0</w:t>
            </w:r>
          </w:p>
        </w:tc>
        <w:tc>
          <w:tcPr>
            <w:tcW w:w="1276" w:type="dxa"/>
            <w:gridSpan w:val="2"/>
          </w:tcPr>
          <w:p w:rsidR="0028667E" w:rsidRPr="00004BBE" w:rsidRDefault="0028667E" w:rsidP="00004BBE">
            <w:pPr>
              <w:jc w:val="center"/>
              <w:rPr>
                <w:sz w:val="20"/>
                <w:szCs w:val="20"/>
              </w:rPr>
            </w:pPr>
            <w:r w:rsidRPr="00004BBE">
              <w:rPr>
                <w:sz w:val="20"/>
                <w:szCs w:val="20"/>
              </w:rPr>
              <w:t>0</w:t>
            </w:r>
          </w:p>
        </w:tc>
        <w:tc>
          <w:tcPr>
            <w:tcW w:w="1559" w:type="dxa"/>
            <w:gridSpan w:val="3"/>
            <w:vMerge/>
          </w:tcPr>
          <w:p w:rsidR="0028667E" w:rsidRPr="00004BBE" w:rsidRDefault="0028667E" w:rsidP="00004BBE">
            <w:pPr>
              <w:jc w:val="center"/>
              <w:rPr>
                <w:sz w:val="20"/>
                <w:szCs w:val="20"/>
              </w:rPr>
            </w:pPr>
          </w:p>
        </w:tc>
        <w:tc>
          <w:tcPr>
            <w:tcW w:w="2410" w:type="dxa"/>
            <w:gridSpan w:val="2"/>
            <w:vMerge/>
          </w:tcPr>
          <w:p w:rsidR="0028667E" w:rsidRPr="00004BBE" w:rsidRDefault="0028667E" w:rsidP="00004BBE">
            <w:pPr>
              <w:jc w:val="center"/>
              <w:rPr>
                <w:sz w:val="20"/>
                <w:szCs w:val="20"/>
              </w:rPr>
            </w:pPr>
          </w:p>
        </w:tc>
        <w:tc>
          <w:tcPr>
            <w:tcW w:w="708" w:type="dxa"/>
            <w:gridSpan w:val="2"/>
            <w:vMerge/>
          </w:tcPr>
          <w:p w:rsidR="0028667E" w:rsidRPr="00004BBE" w:rsidRDefault="0028667E" w:rsidP="00004BBE">
            <w:pPr>
              <w:jc w:val="center"/>
              <w:rPr>
                <w:sz w:val="20"/>
                <w:szCs w:val="20"/>
              </w:rPr>
            </w:pPr>
          </w:p>
        </w:tc>
        <w:tc>
          <w:tcPr>
            <w:tcW w:w="993" w:type="dxa"/>
            <w:gridSpan w:val="2"/>
            <w:vMerge/>
          </w:tcPr>
          <w:p w:rsidR="0028667E" w:rsidRPr="00004BBE" w:rsidRDefault="0028667E" w:rsidP="00004BBE">
            <w:pPr>
              <w:jc w:val="center"/>
              <w:rPr>
                <w:sz w:val="20"/>
                <w:szCs w:val="20"/>
              </w:rPr>
            </w:pPr>
          </w:p>
        </w:tc>
        <w:tc>
          <w:tcPr>
            <w:tcW w:w="992" w:type="dxa"/>
            <w:vMerge/>
          </w:tcPr>
          <w:p w:rsidR="0028667E" w:rsidRPr="00004BBE" w:rsidRDefault="0028667E" w:rsidP="00004BBE">
            <w:pPr>
              <w:jc w:val="center"/>
              <w:rPr>
                <w:sz w:val="20"/>
                <w:szCs w:val="20"/>
              </w:rPr>
            </w:pPr>
          </w:p>
        </w:tc>
        <w:tc>
          <w:tcPr>
            <w:tcW w:w="1559" w:type="dxa"/>
          </w:tcPr>
          <w:p w:rsidR="0028667E" w:rsidRPr="00004BBE" w:rsidRDefault="0028667E" w:rsidP="00004BBE">
            <w:pPr>
              <w:jc w:val="center"/>
              <w:rPr>
                <w:sz w:val="20"/>
                <w:szCs w:val="20"/>
              </w:rPr>
            </w:pPr>
            <w:r w:rsidRPr="00004BBE">
              <w:rPr>
                <w:sz w:val="20"/>
                <w:szCs w:val="20"/>
              </w:rPr>
              <w:t>325,0</w:t>
            </w:r>
          </w:p>
        </w:tc>
      </w:tr>
      <w:tr w:rsidR="0028667E" w:rsidRPr="00004BBE" w:rsidTr="00C47C0E">
        <w:trPr>
          <w:trHeight w:val="222"/>
        </w:trPr>
        <w:tc>
          <w:tcPr>
            <w:tcW w:w="843" w:type="dxa"/>
            <w:vMerge/>
          </w:tcPr>
          <w:p w:rsidR="0028667E" w:rsidRPr="00004BBE" w:rsidRDefault="0028667E" w:rsidP="00004BBE">
            <w:pPr>
              <w:rPr>
                <w:sz w:val="20"/>
                <w:szCs w:val="20"/>
              </w:rPr>
            </w:pPr>
          </w:p>
        </w:tc>
        <w:tc>
          <w:tcPr>
            <w:tcW w:w="1868" w:type="dxa"/>
            <w:vMerge/>
          </w:tcPr>
          <w:p w:rsidR="0028667E" w:rsidRPr="00004BBE" w:rsidRDefault="0028667E" w:rsidP="00004BBE">
            <w:pPr>
              <w:rPr>
                <w:sz w:val="20"/>
                <w:szCs w:val="20"/>
              </w:rPr>
            </w:pPr>
          </w:p>
        </w:tc>
        <w:tc>
          <w:tcPr>
            <w:tcW w:w="1417" w:type="dxa"/>
            <w:vMerge/>
          </w:tcPr>
          <w:p w:rsidR="0028667E" w:rsidRPr="00004BBE" w:rsidRDefault="0028667E" w:rsidP="00004BBE">
            <w:pPr>
              <w:rPr>
                <w:sz w:val="20"/>
                <w:szCs w:val="20"/>
              </w:rPr>
            </w:pPr>
          </w:p>
        </w:tc>
        <w:tc>
          <w:tcPr>
            <w:tcW w:w="1401" w:type="dxa"/>
          </w:tcPr>
          <w:p w:rsidR="0028667E" w:rsidRPr="00004BBE" w:rsidRDefault="0028667E" w:rsidP="00004BBE">
            <w:pPr>
              <w:rPr>
                <w:sz w:val="20"/>
                <w:szCs w:val="20"/>
              </w:rPr>
            </w:pPr>
            <w:r w:rsidRPr="00004BBE">
              <w:rPr>
                <w:sz w:val="20"/>
                <w:szCs w:val="20"/>
              </w:rPr>
              <w:t>федеральный бюджет</w:t>
            </w:r>
          </w:p>
        </w:tc>
        <w:tc>
          <w:tcPr>
            <w:tcW w:w="1276" w:type="dxa"/>
          </w:tcPr>
          <w:p w:rsidR="0028667E" w:rsidRPr="00004BBE" w:rsidRDefault="0028667E" w:rsidP="00004BBE">
            <w:pPr>
              <w:jc w:val="center"/>
              <w:rPr>
                <w:sz w:val="20"/>
                <w:szCs w:val="20"/>
              </w:rPr>
            </w:pPr>
            <w:r w:rsidRPr="00004BBE">
              <w:rPr>
                <w:sz w:val="20"/>
                <w:szCs w:val="20"/>
              </w:rPr>
              <w:t>1902,6</w:t>
            </w:r>
          </w:p>
        </w:tc>
        <w:tc>
          <w:tcPr>
            <w:tcW w:w="1276" w:type="dxa"/>
            <w:gridSpan w:val="2"/>
          </w:tcPr>
          <w:p w:rsidR="0028667E" w:rsidRPr="00004BBE" w:rsidRDefault="0028667E" w:rsidP="00004BBE">
            <w:pPr>
              <w:jc w:val="center"/>
              <w:rPr>
                <w:sz w:val="20"/>
                <w:szCs w:val="20"/>
              </w:rPr>
            </w:pPr>
            <w:r w:rsidRPr="00004BBE">
              <w:rPr>
                <w:sz w:val="20"/>
                <w:szCs w:val="20"/>
              </w:rPr>
              <w:t>0</w:t>
            </w:r>
          </w:p>
        </w:tc>
        <w:tc>
          <w:tcPr>
            <w:tcW w:w="1559" w:type="dxa"/>
            <w:gridSpan w:val="3"/>
            <w:vMerge/>
          </w:tcPr>
          <w:p w:rsidR="0028667E" w:rsidRPr="00004BBE" w:rsidRDefault="0028667E" w:rsidP="00004BBE">
            <w:pPr>
              <w:jc w:val="center"/>
              <w:rPr>
                <w:sz w:val="20"/>
                <w:szCs w:val="20"/>
              </w:rPr>
            </w:pPr>
          </w:p>
        </w:tc>
        <w:tc>
          <w:tcPr>
            <w:tcW w:w="2410" w:type="dxa"/>
            <w:gridSpan w:val="2"/>
            <w:vMerge/>
          </w:tcPr>
          <w:p w:rsidR="0028667E" w:rsidRPr="00004BBE" w:rsidRDefault="0028667E" w:rsidP="00004BBE">
            <w:pPr>
              <w:jc w:val="center"/>
              <w:rPr>
                <w:sz w:val="20"/>
                <w:szCs w:val="20"/>
              </w:rPr>
            </w:pPr>
          </w:p>
        </w:tc>
        <w:tc>
          <w:tcPr>
            <w:tcW w:w="708" w:type="dxa"/>
            <w:gridSpan w:val="2"/>
            <w:vMerge/>
          </w:tcPr>
          <w:p w:rsidR="0028667E" w:rsidRPr="00004BBE" w:rsidRDefault="0028667E" w:rsidP="00004BBE">
            <w:pPr>
              <w:jc w:val="center"/>
              <w:rPr>
                <w:sz w:val="20"/>
                <w:szCs w:val="20"/>
              </w:rPr>
            </w:pPr>
          </w:p>
        </w:tc>
        <w:tc>
          <w:tcPr>
            <w:tcW w:w="993" w:type="dxa"/>
            <w:gridSpan w:val="2"/>
            <w:vMerge/>
          </w:tcPr>
          <w:p w:rsidR="0028667E" w:rsidRPr="00004BBE" w:rsidRDefault="0028667E" w:rsidP="00004BBE">
            <w:pPr>
              <w:jc w:val="center"/>
              <w:rPr>
                <w:sz w:val="20"/>
                <w:szCs w:val="20"/>
              </w:rPr>
            </w:pPr>
          </w:p>
        </w:tc>
        <w:tc>
          <w:tcPr>
            <w:tcW w:w="992" w:type="dxa"/>
            <w:vMerge/>
          </w:tcPr>
          <w:p w:rsidR="0028667E" w:rsidRPr="00004BBE" w:rsidRDefault="0028667E" w:rsidP="00004BBE">
            <w:pPr>
              <w:jc w:val="center"/>
              <w:rPr>
                <w:sz w:val="20"/>
                <w:szCs w:val="20"/>
              </w:rPr>
            </w:pPr>
          </w:p>
        </w:tc>
        <w:tc>
          <w:tcPr>
            <w:tcW w:w="1559" w:type="dxa"/>
          </w:tcPr>
          <w:p w:rsidR="0028667E" w:rsidRPr="00004BBE" w:rsidRDefault="0028667E" w:rsidP="00004BBE">
            <w:pPr>
              <w:jc w:val="center"/>
              <w:rPr>
                <w:sz w:val="20"/>
                <w:szCs w:val="20"/>
              </w:rPr>
            </w:pPr>
            <w:r w:rsidRPr="00004BBE">
              <w:rPr>
                <w:sz w:val="20"/>
                <w:szCs w:val="20"/>
              </w:rPr>
              <w:t>1902,6</w:t>
            </w:r>
          </w:p>
        </w:tc>
      </w:tr>
      <w:tr w:rsidR="0028667E" w:rsidRPr="00004BBE" w:rsidTr="00C47C0E">
        <w:tc>
          <w:tcPr>
            <w:tcW w:w="843" w:type="dxa"/>
            <w:vMerge w:val="restart"/>
          </w:tcPr>
          <w:p w:rsidR="0028667E" w:rsidRPr="00004BBE" w:rsidRDefault="0028667E" w:rsidP="00004BBE">
            <w:pPr>
              <w:rPr>
                <w:sz w:val="20"/>
                <w:szCs w:val="20"/>
              </w:rPr>
            </w:pPr>
            <w:r>
              <w:rPr>
                <w:sz w:val="20"/>
                <w:szCs w:val="20"/>
              </w:rPr>
              <w:t>1.1</w:t>
            </w:r>
          </w:p>
        </w:tc>
        <w:tc>
          <w:tcPr>
            <w:tcW w:w="1868" w:type="dxa"/>
            <w:vMerge w:val="restart"/>
          </w:tcPr>
          <w:p w:rsidR="0028667E" w:rsidRPr="00041D57" w:rsidRDefault="0028667E" w:rsidP="00041D57">
            <w:pPr>
              <w:rPr>
                <w:sz w:val="20"/>
                <w:szCs w:val="20"/>
              </w:rPr>
            </w:pPr>
            <w:r w:rsidRPr="00041D57">
              <w:rPr>
                <w:sz w:val="20"/>
                <w:szCs w:val="20"/>
              </w:rPr>
              <w:t>Основное мероприятие «Предоставление мер поддержки молодым семьям»</w:t>
            </w:r>
          </w:p>
        </w:tc>
        <w:tc>
          <w:tcPr>
            <w:tcW w:w="1417" w:type="dxa"/>
            <w:vMerge w:val="restart"/>
          </w:tcPr>
          <w:p w:rsidR="0028667E" w:rsidRPr="00004BBE" w:rsidRDefault="0028667E" w:rsidP="00004BBE">
            <w:pPr>
              <w:rPr>
                <w:sz w:val="20"/>
                <w:szCs w:val="20"/>
              </w:rPr>
            </w:pPr>
            <w:r w:rsidRPr="00004BBE">
              <w:rPr>
                <w:sz w:val="20"/>
                <w:szCs w:val="20"/>
              </w:rPr>
              <w:t>Управление жилищно-коммунального хозяйства администрации городского округа Кинешма</w:t>
            </w:r>
          </w:p>
        </w:tc>
        <w:tc>
          <w:tcPr>
            <w:tcW w:w="1401" w:type="dxa"/>
          </w:tcPr>
          <w:p w:rsidR="0028667E" w:rsidRPr="00004BBE" w:rsidRDefault="0028667E" w:rsidP="00004BBE">
            <w:pPr>
              <w:rPr>
                <w:sz w:val="20"/>
                <w:szCs w:val="20"/>
              </w:rPr>
            </w:pPr>
            <w:r w:rsidRPr="00004BBE">
              <w:rPr>
                <w:sz w:val="20"/>
                <w:szCs w:val="20"/>
              </w:rPr>
              <w:t>Всего</w:t>
            </w:r>
          </w:p>
        </w:tc>
        <w:tc>
          <w:tcPr>
            <w:tcW w:w="1276" w:type="dxa"/>
          </w:tcPr>
          <w:p w:rsidR="0028667E" w:rsidRPr="00004BBE" w:rsidRDefault="0028667E" w:rsidP="00004BBE">
            <w:pPr>
              <w:jc w:val="center"/>
              <w:rPr>
                <w:sz w:val="20"/>
                <w:szCs w:val="20"/>
              </w:rPr>
            </w:pPr>
            <w:r w:rsidRPr="00004BBE">
              <w:rPr>
                <w:sz w:val="20"/>
                <w:szCs w:val="20"/>
              </w:rPr>
              <w:t>3957,2</w:t>
            </w:r>
          </w:p>
        </w:tc>
        <w:tc>
          <w:tcPr>
            <w:tcW w:w="1276" w:type="dxa"/>
            <w:gridSpan w:val="2"/>
          </w:tcPr>
          <w:p w:rsidR="0028667E" w:rsidRPr="00004BBE" w:rsidRDefault="0028667E" w:rsidP="00004BBE">
            <w:pPr>
              <w:jc w:val="center"/>
              <w:rPr>
                <w:sz w:val="20"/>
                <w:szCs w:val="20"/>
              </w:rPr>
            </w:pPr>
            <w:r w:rsidRPr="00004BBE">
              <w:rPr>
                <w:sz w:val="20"/>
                <w:szCs w:val="20"/>
              </w:rPr>
              <w:t>0</w:t>
            </w:r>
          </w:p>
        </w:tc>
        <w:tc>
          <w:tcPr>
            <w:tcW w:w="1559" w:type="dxa"/>
            <w:gridSpan w:val="3"/>
            <w:vMerge w:val="restart"/>
          </w:tcPr>
          <w:p w:rsidR="0028667E" w:rsidRDefault="0028667E" w:rsidP="00041D57">
            <w:pPr>
              <w:rPr>
                <w:sz w:val="20"/>
                <w:szCs w:val="20"/>
              </w:rPr>
            </w:pPr>
            <w:r>
              <w:rPr>
                <w:sz w:val="20"/>
                <w:szCs w:val="20"/>
              </w:rPr>
              <w:t>Исполнение м</w:t>
            </w:r>
            <w:r w:rsidRPr="00004BBE">
              <w:rPr>
                <w:sz w:val="20"/>
                <w:szCs w:val="20"/>
              </w:rPr>
              <w:t>ероприяти</w:t>
            </w:r>
            <w:r>
              <w:rPr>
                <w:sz w:val="20"/>
                <w:szCs w:val="20"/>
              </w:rPr>
              <w:t>я</w:t>
            </w:r>
          </w:p>
          <w:p w:rsidR="0028667E" w:rsidRPr="00004BBE" w:rsidRDefault="0028667E" w:rsidP="00041D57">
            <w:pPr>
              <w:rPr>
                <w:sz w:val="20"/>
                <w:szCs w:val="20"/>
              </w:rPr>
            </w:pPr>
            <w:r w:rsidRPr="00004BBE">
              <w:rPr>
                <w:sz w:val="20"/>
                <w:szCs w:val="20"/>
              </w:rPr>
              <w:t>планируется на 3 кв</w:t>
            </w:r>
            <w:r>
              <w:rPr>
                <w:sz w:val="20"/>
                <w:szCs w:val="20"/>
              </w:rPr>
              <w:t xml:space="preserve">артал </w:t>
            </w:r>
            <w:r w:rsidRPr="00004BBE">
              <w:rPr>
                <w:sz w:val="20"/>
                <w:szCs w:val="20"/>
              </w:rPr>
              <w:t>2017 года</w:t>
            </w:r>
          </w:p>
          <w:p w:rsidR="0028667E" w:rsidRPr="00004BBE" w:rsidRDefault="0028667E" w:rsidP="00004BBE">
            <w:pPr>
              <w:jc w:val="center"/>
              <w:rPr>
                <w:sz w:val="20"/>
                <w:szCs w:val="20"/>
              </w:rPr>
            </w:pPr>
            <w:r w:rsidRPr="00004BBE">
              <w:rPr>
                <w:sz w:val="20"/>
                <w:szCs w:val="20"/>
              </w:rPr>
              <w:t xml:space="preserve"> </w:t>
            </w:r>
          </w:p>
        </w:tc>
        <w:tc>
          <w:tcPr>
            <w:tcW w:w="2410" w:type="dxa"/>
            <w:gridSpan w:val="2"/>
            <w:vMerge w:val="restart"/>
          </w:tcPr>
          <w:p w:rsidR="0028667E" w:rsidRPr="00004BBE" w:rsidRDefault="0028667E" w:rsidP="00004BBE">
            <w:pPr>
              <w:jc w:val="center"/>
              <w:rPr>
                <w:sz w:val="20"/>
                <w:szCs w:val="20"/>
              </w:rPr>
            </w:pPr>
          </w:p>
        </w:tc>
        <w:tc>
          <w:tcPr>
            <w:tcW w:w="708" w:type="dxa"/>
            <w:gridSpan w:val="2"/>
            <w:vMerge w:val="restart"/>
          </w:tcPr>
          <w:p w:rsidR="0028667E" w:rsidRPr="00004BBE" w:rsidRDefault="0028667E" w:rsidP="00004BBE">
            <w:pPr>
              <w:jc w:val="center"/>
              <w:rPr>
                <w:sz w:val="20"/>
                <w:szCs w:val="20"/>
              </w:rPr>
            </w:pPr>
          </w:p>
        </w:tc>
        <w:tc>
          <w:tcPr>
            <w:tcW w:w="993" w:type="dxa"/>
            <w:gridSpan w:val="2"/>
            <w:vMerge w:val="restart"/>
          </w:tcPr>
          <w:p w:rsidR="0028667E" w:rsidRPr="00004BBE" w:rsidRDefault="0028667E" w:rsidP="00004BBE">
            <w:pPr>
              <w:jc w:val="center"/>
              <w:rPr>
                <w:sz w:val="20"/>
                <w:szCs w:val="20"/>
              </w:rPr>
            </w:pPr>
          </w:p>
        </w:tc>
        <w:tc>
          <w:tcPr>
            <w:tcW w:w="992" w:type="dxa"/>
            <w:vMerge w:val="restart"/>
          </w:tcPr>
          <w:p w:rsidR="0028667E" w:rsidRPr="00004BBE" w:rsidRDefault="0028667E" w:rsidP="00004BBE">
            <w:pPr>
              <w:jc w:val="center"/>
              <w:rPr>
                <w:sz w:val="20"/>
                <w:szCs w:val="20"/>
              </w:rPr>
            </w:pPr>
          </w:p>
        </w:tc>
        <w:tc>
          <w:tcPr>
            <w:tcW w:w="1559" w:type="dxa"/>
          </w:tcPr>
          <w:p w:rsidR="0028667E" w:rsidRPr="00004BBE" w:rsidRDefault="0028667E" w:rsidP="00004BBE">
            <w:pPr>
              <w:jc w:val="center"/>
              <w:rPr>
                <w:sz w:val="20"/>
                <w:szCs w:val="20"/>
              </w:rPr>
            </w:pPr>
            <w:r w:rsidRPr="00004BBE">
              <w:rPr>
                <w:sz w:val="20"/>
                <w:szCs w:val="20"/>
              </w:rPr>
              <w:t>3957,2</w:t>
            </w:r>
          </w:p>
        </w:tc>
      </w:tr>
      <w:tr w:rsidR="0028667E" w:rsidRPr="00004BBE" w:rsidTr="00C47C0E">
        <w:tc>
          <w:tcPr>
            <w:tcW w:w="843" w:type="dxa"/>
            <w:vMerge/>
          </w:tcPr>
          <w:p w:rsidR="0028667E" w:rsidRPr="00004BBE" w:rsidRDefault="0028667E" w:rsidP="00004BBE">
            <w:pPr>
              <w:rPr>
                <w:sz w:val="20"/>
                <w:szCs w:val="20"/>
              </w:rPr>
            </w:pPr>
          </w:p>
        </w:tc>
        <w:tc>
          <w:tcPr>
            <w:tcW w:w="1868" w:type="dxa"/>
            <w:vMerge/>
          </w:tcPr>
          <w:p w:rsidR="0028667E" w:rsidRPr="00004BBE" w:rsidRDefault="0028667E" w:rsidP="00004BBE">
            <w:pPr>
              <w:rPr>
                <w:sz w:val="20"/>
                <w:szCs w:val="20"/>
              </w:rPr>
            </w:pPr>
          </w:p>
        </w:tc>
        <w:tc>
          <w:tcPr>
            <w:tcW w:w="1417" w:type="dxa"/>
            <w:vMerge/>
          </w:tcPr>
          <w:p w:rsidR="0028667E" w:rsidRPr="00004BBE" w:rsidRDefault="0028667E" w:rsidP="00004BBE">
            <w:pPr>
              <w:rPr>
                <w:sz w:val="20"/>
                <w:szCs w:val="20"/>
              </w:rPr>
            </w:pPr>
          </w:p>
        </w:tc>
        <w:tc>
          <w:tcPr>
            <w:tcW w:w="1401" w:type="dxa"/>
          </w:tcPr>
          <w:p w:rsidR="0028667E" w:rsidRPr="00004BBE" w:rsidRDefault="0028667E" w:rsidP="00004BBE">
            <w:pPr>
              <w:rPr>
                <w:b/>
                <w:sz w:val="20"/>
                <w:szCs w:val="20"/>
              </w:rPr>
            </w:pPr>
            <w:r w:rsidRPr="00041D57">
              <w:rPr>
                <w:sz w:val="20"/>
                <w:szCs w:val="20"/>
              </w:rPr>
              <w:t>бюджетные ассигнования</w:t>
            </w:r>
            <w:r w:rsidRPr="00004BBE">
              <w:rPr>
                <w:b/>
                <w:sz w:val="20"/>
                <w:szCs w:val="20"/>
              </w:rPr>
              <w:t xml:space="preserve"> </w:t>
            </w:r>
            <w:r w:rsidRPr="00004BBE">
              <w:rPr>
                <w:sz w:val="20"/>
                <w:szCs w:val="20"/>
              </w:rPr>
              <w:t>всего,</w:t>
            </w:r>
            <w:r w:rsidRPr="00004BBE">
              <w:rPr>
                <w:b/>
                <w:sz w:val="20"/>
                <w:szCs w:val="20"/>
              </w:rPr>
              <w:br/>
            </w:r>
            <w:r w:rsidRPr="00004BBE">
              <w:rPr>
                <w:i/>
                <w:sz w:val="20"/>
                <w:szCs w:val="20"/>
              </w:rPr>
              <w:t>в том числе:</w:t>
            </w:r>
          </w:p>
        </w:tc>
        <w:tc>
          <w:tcPr>
            <w:tcW w:w="1276" w:type="dxa"/>
          </w:tcPr>
          <w:p w:rsidR="0028667E" w:rsidRPr="00004BBE" w:rsidRDefault="0028667E" w:rsidP="00004BBE">
            <w:pPr>
              <w:jc w:val="center"/>
              <w:rPr>
                <w:sz w:val="20"/>
                <w:szCs w:val="20"/>
              </w:rPr>
            </w:pPr>
            <w:r w:rsidRPr="00004BBE">
              <w:rPr>
                <w:sz w:val="20"/>
                <w:szCs w:val="20"/>
              </w:rPr>
              <w:t>3957,2</w:t>
            </w:r>
          </w:p>
        </w:tc>
        <w:tc>
          <w:tcPr>
            <w:tcW w:w="1276" w:type="dxa"/>
            <w:gridSpan w:val="2"/>
          </w:tcPr>
          <w:p w:rsidR="0028667E" w:rsidRPr="00004BBE" w:rsidRDefault="0028667E" w:rsidP="00004BBE">
            <w:pPr>
              <w:jc w:val="center"/>
              <w:rPr>
                <w:sz w:val="20"/>
                <w:szCs w:val="20"/>
              </w:rPr>
            </w:pPr>
            <w:r w:rsidRPr="00004BBE">
              <w:rPr>
                <w:sz w:val="20"/>
                <w:szCs w:val="20"/>
              </w:rPr>
              <w:t>0</w:t>
            </w:r>
          </w:p>
        </w:tc>
        <w:tc>
          <w:tcPr>
            <w:tcW w:w="1559" w:type="dxa"/>
            <w:gridSpan w:val="3"/>
            <w:vMerge/>
          </w:tcPr>
          <w:p w:rsidR="0028667E" w:rsidRPr="00004BBE" w:rsidRDefault="0028667E" w:rsidP="00004BBE">
            <w:pPr>
              <w:jc w:val="center"/>
              <w:rPr>
                <w:b/>
                <w:sz w:val="20"/>
                <w:szCs w:val="20"/>
              </w:rPr>
            </w:pPr>
          </w:p>
        </w:tc>
        <w:tc>
          <w:tcPr>
            <w:tcW w:w="2410" w:type="dxa"/>
            <w:gridSpan w:val="2"/>
            <w:vMerge/>
          </w:tcPr>
          <w:p w:rsidR="0028667E" w:rsidRPr="00004BBE" w:rsidRDefault="0028667E" w:rsidP="00004BBE">
            <w:pPr>
              <w:jc w:val="center"/>
              <w:rPr>
                <w:b/>
                <w:sz w:val="20"/>
                <w:szCs w:val="20"/>
              </w:rPr>
            </w:pPr>
          </w:p>
        </w:tc>
        <w:tc>
          <w:tcPr>
            <w:tcW w:w="708" w:type="dxa"/>
            <w:gridSpan w:val="2"/>
            <w:vMerge/>
          </w:tcPr>
          <w:p w:rsidR="0028667E" w:rsidRPr="00004BBE" w:rsidRDefault="0028667E" w:rsidP="00004BBE">
            <w:pPr>
              <w:jc w:val="center"/>
              <w:rPr>
                <w:b/>
                <w:sz w:val="20"/>
                <w:szCs w:val="20"/>
              </w:rPr>
            </w:pPr>
          </w:p>
        </w:tc>
        <w:tc>
          <w:tcPr>
            <w:tcW w:w="993" w:type="dxa"/>
            <w:gridSpan w:val="2"/>
            <w:vMerge/>
          </w:tcPr>
          <w:p w:rsidR="0028667E" w:rsidRPr="00004BBE" w:rsidRDefault="0028667E" w:rsidP="00004BBE">
            <w:pPr>
              <w:jc w:val="center"/>
              <w:rPr>
                <w:b/>
                <w:sz w:val="20"/>
                <w:szCs w:val="20"/>
              </w:rPr>
            </w:pPr>
          </w:p>
        </w:tc>
        <w:tc>
          <w:tcPr>
            <w:tcW w:w="992" w:type="dxa"/>
            <w:vMerge/>
          </w:tcPr>
          <w:p w:rsidR="0028667E" w:rsidRPr="00004BBE" w:rsidRDefault="0028667E" w:rsidP="00004BBE">
            <w:pPr>
              <w:jc w:val="center"/>
              <w:rPr>
                <w:b/>
                <w:sz w:val="20"/>
                <w:szCs w:val="20"/>
              </w:rPr>
            </w:pPr>
          </w:p>
        </w:tc>
        <w:tc>
          <w:tcPr>
            <w:tcW w:w="1559" w:type="dxa"/>
          </w:tcPr>
          <w:p w:rsidR="0028667E" w:rsidRPr="00004BBE" w:rsidRDefault="0028667E" w:rsidP="00004BBE">
            <w:pPr>
              <w:jc w:val="center"/>
              <w:rPr>
                <w:sz w:val="20"/>
                <w:szCs w:val="20"/>
              </w:rPr>
            </w:pPr>
            <w:r w:rsidRPr="00004BBE">
              <w:rPr>
                <w:sz w:val="20"/>
                <w:szCs w:val="20"/>
              </w:rPr>
              <w:t>3957,2</w:t>
            </w:r>
          </w:p>
        </w:tc>
      </w:tr>
      <w:tr w:rsidR="0028667E" w:rsidRPr="00004BBE" w:rsidTr="00C47C0E">
        <w:tc>
          <w:tcPr>
            <w:tcW w:w="843" w:type="dxa"/>
            <w:vMerge/>
          </w:tcPr>
          <w:p w:rsidR="0028667E" w:rsidRPr="00004BBE" w:rsidRDefault="0028667E" w:rsidP="00004BBE">
            <w:pPr>
              <w:rPr>
                <w:sz w:val="20"/>
                <w:szCs w:val="20"/>
              </w:rPr>
            </w:pPr>
          </w:p>
        </w:tc>
        <w:tc>
          <w:tcPr>
            <w:tcW w:w="1868" w:type="dxa"/>
            <w:vMerge/>
          </w:tcPr>
          <w:p w:rsidR="0028667E" w:rsidRPr="00004BBE" w:rsidRDefault="0028667E" w:rsidP="00004BBE">
            <w:pPr>
              <w:rPr>
                <w:sz w:val="20"/>
                <w:szCs w:val="20"/>
              </w:rPr>
            </w:pPr>
          </w:p>
        </w:tc>
        <w:tc>
          <w:tcPr>
            <w:tcW w:w="1417" w:type="dxa"/>
            <w:vMerge/>
          </w:tcPr>
          <w:p w:rsidR="0028667E" w:rsidRPr="00004BBE" w:rsidRDefault="0028667E" w:rsidP="00004BBE">
            <w:pPr>
              <w:rPr>
                <w:sz w:val="20"/>
                <w:szCs w:val="20"/>
              </w:rPr>
            </w:pPr>
          </w:p>
        </w:tc>
        <w:tc>
          <w:tcPr>
            <w:tcW w:w="1401" w:type="dxa"/>
          </w:tcPr>
          <w:p w:rsidR="0028667E" w:rsidRPr="00004BBE" w:rsidRDefault="0028667E" w:rsidP="00004BBE">
            <w:pPr>
              <w:rPr>
                <w:sz w:val="20"/>
                <w:szCs w:val="20"/>
              </w:rPr>
            </w:pPr>
            <w:r w:rsidRPr="00004BBE">
              <w:rPr>
                <w:sz w:val="20"/>
                <w:szCs w:val="20"/>
              </w:rPr>
              <w:t>- бюджет городского округа Кинешма</w:t>
            </w:r>
          </w:p>
        </w:tc>
        <w:tc>
          <w:tcPr>
            <w:tcW w:w="1276" w:type="dxa"/>
          </w:tcPr>
          <w:p w:rsidR="0028667E" w:rsidRPr="00004BBE" w:rsidRDefault="0028667E" w:rsidP="00004BBE">
            <w:pPr>
              <w:jc w:val="center"/>
              <w:rPr>
                <w:sz w:val="20"/>
                <w:szCs w:val="20"/>
              </w:rPr>
            </w:pPr>
            <w:r w:rsidRPr="00004BBE">
              <w:rPr>
                <w:sz w:val="20"/>
                <w:szCs w:val="20"/>
              </w:rPr>
              <w:t>1729,6</w:t>
            </w:r>
          </w:p>
        </w:tc>
        <w:tc>
          <w:tcPr>
            <w:tcW w:w="1276" w:type="dxa"/>
            <w:gridSpan w:val="2"/>
          </w:tcPr>
          <w:p w:rsidR="0028667E" w:rsidRPr="00004BBE" w:rsidRDefault="0028667E" w:rsidP="00004BBE">
            <w:pPr>
              <w:jc w:val="center"/>
              <w:rPr>
                <w:sz w:val="20"/>
                <w:szCs w:val="20"/>
              </w:rPr>
            </w:pPr>
            <w:r w:rsidRPr="00004BBE">
              <w:rPr>
                <w:sz w:val="20"/>
                <w:szCs w:val="20"/>
              </w:rPr>
              <w:t>0</w:t>
            </w:r>
          </w:p>
        </w:tc>
        <w:tc>
          <w:tcPr>
            <w:tcW w:w="1559" w:type="dxa"/>
            <w:gridSpan w:val="3"/>
            <w:vMerge/>
          </w:tcPr>
          <w:p w:rsidR="0028667E" w:rsidRPr="00004BBE" w:rsidRDefault="0028667E" w:rsidP="00004BBE">
            <w:pPr>
              <w:jc w:val="center"/>
              <w:rPr>
                <w:b/>
                <w:sz w:val="20"/>
                <w:szCs w:val="20"/>
              </w:rPr>
            </w:pPr>
          </w:p>
        </w:tc>
        <w:tc>
          <w:tcPr>
            <w:tcW w:w="2410" w:type="dxa"/>
            <w:gridSpan w:val="2"/>
            <w:vMerge/>
          </w:tcPr>
          <w:p w:rsidR="0028667E" w:rsidRPr="00004BBE" w:rsidRDefault="0028667E" w:rsidP="00004BBE">
            <w:pPr>
              <w:jc w:val="center"/>
              <w:rPr>
                <w:sz w:val="20"/>
                <w:szCs w:val="20"/>
              </w:rPr>
            </w:pPr>
          </w:p>
        </w:tc>
        <w:tc>
          <w:tcPr>
            <w:tcW w:w="708" w:type="dxa"/>
            <w:gridSpan w:val="2"/>
            <w:vMerge/>
          </w:tcPr>
          <w:p w:rsidR="0028667E" w:rsidRPr="00004BBE" w:rsidRDefault="0028667E" w:rsidP="00004BBE">
            <w:pPr>
              <w:jc w:val="center"/>
              <w:rPr>
                <w:sz w:val="20"/>
                <w:szCs w:val="20"/>
              </w:rPr>
            </w:pPr>
          </w:p>
        </w:tc>
        <w:tc>
          <w:tcPr>
            <w:tcW w:w="993" w:type="dxa"/>
            <w:gridSpan w:val="2"/>
            <w:vMerge/>
          </w:tcPr>
          <w:p w:rsidR="0028667E" w:rsidRPr="00004BBE" w:rsidRDefault="0028667E" w:rsidP="00004BBE">
            <w:pPr>
              <w:jc w:val="center"/>
              <w:rPr>
                <w:sz w:val="20"/>
                <w:szCs w:val="20"/>
              </w:rPr>
            </w:pPr>
          </w:p>
        </w:tc>
        <w:tc>
          <w:tcPr>
            <w:tcW w:w="992" w:type="dxa"/>
            <w:vMerge/>
          </w:tcPr>
          <w:p w:rsidR="0028667E" w:rsidRPr="00004BBE" w:rsidRDefault="0028667E" w:rsidP="00004BBE">
            <w:pPr>
              <w:jc w:val="center"/>
              <w:rPr>
                <w:sz w:val="20"/>
                <w:szCs w:val="20"/>
              </w:rPr>
            </w:pPr>
          </w:p>
        </w:tc>
        <w:tc>
          <w:tcPr>
            <w:tcW w:w="1559" w:type="dxa"/>
          </w:tcPr>
          <w:p w:rsidR="0028667E" w:rsidRPr="00004BBE" w:rsidRDefault="0028667E" w:rsidP="00004BBE">
            <w:pPr>
              <w:jc w:val="center"/>
              <w:rPr>
                <w:sz w:val="20"/>
                <w:szCs w:val="20"/>
              </w:rPr>
            </w:pPr>
            <w:r w:rsidRPr="00004BBE">
              <w:rPr>
                <w:sz w:val="20"/>
                <w:szCs w:val="20"/>
              </w:rPr>
              <w:t>1729,6</w:t>
            </w:r>
          </w:p>
        </w:tc>
      </w:tr>
      <w:tr w:rsidR="0028667E" w:rsidRPr="00004BBE" w:rsidTr="00C47C0E">
        <w:tc>
          <w:tcPr>
            <w:tcW w:w="843" w:type="dxa"/>
            <w:vMerge/>
          </w:tcPr>
          <w:p w:rsidR="0028667E" w:rsidRPr="00004BBE" w:rsidRDefault="0028667E" w:rsidP="00004BBE">
            <w:pPr>
              <w:rPr>
                <w:sz w:val="20"/>
                <w:szCs w:val="20"/>
              </w:rPr>
            </w:pPr>
          </w:p>
        </w:tc>
        <w:tc>
          <w:tcPr>
            <w:tcW w:w="1868" w:type="dxa"/>
            <w:vMerge/>
          </w:tcPr>
          <w:p w:rsidR="0028667E" w:rsidRPr="00004BBE" w:rsidRDefault="0028667E" w:rsidP="00004BBE">
            <w:pPr>
              <w:rPr>
                <w:sz w:val="20"/>
                <w:szCs w:val="20"/>
                <w:lang w:val="en-US"/>
              </w:rPr>
            </w:pPr>
          </w:p>
        </w:tc>
        <w:tc>
          <w:tcPr>
            <w:tcW w:w="1417" w:type="dxa"/>
            <w:vMerge/>
          </w:tcPr>
          <w:p w:rsidR="0028667E" w:rsidRPr="00004BBE" w:rsidRDefault="0028667E" w:rsidP="00004BBE">
            <w:pPr>
              <w:rPr>
                <w:sz w:val="20"/>
                <w:szCs w:val="20"/>
                <w:lang w:val="en-US"/>
              </w:rPr>
            </w:pPr>
          </w:p>
        </w:tc>
        <w:tc>
          <w:tcPr>
            <w:tcW w:w="1401" w:type="dxa"/>
          </w:tcPr>
          <w:p w:rsidR="0028667E" w:rsidRPr="00004BBE" w:rsidRDefault="0028667E" w:rsidP="00004BBE">
            <w:pPr>
              <w:rPr>
                <w:sz w:val="20"/>
                <w:szCs w:val="20"/>
              </w:rPr>
            </w:pPr>
            <w:r w:rsidRPr="00004BBE">
              <w:rPr>
                <w:sz w:val="20"/>
                <w:szCs w:val="20"/>
              </w:rPr>
              <w:t>- областной бюджет</w:t>
            </w:r>
          </w:p>
        </w:tc>
        <w:tc>
          <w:tcPr>
            <w:tcW w:w="1276" w:type="dxa"/>
          </w:tcPr>
          <w:p w:rsidR="0028667E" w:rsidRPr="00004BBE" w:rsidRDefault="0028667E" w:rsidP="00004BBE">
            <w:pPr>
              <w:jc w:val="center"/>
              <w:rPr>
                <w:sz w:val="20"/>
                <w:szCs w:val="20"/>
              </w:rPr>
            </w:pPr>
            <w:r w:rsidRPr="00004BBE">
              <w:rPr>
                <w:sz w:val="20"/>
                <w:szCs w:val="20"/>
              </w:rPr>
              <w:t>325,0</w:t>
            </w:r>
          </w:p>
        </w:tc>
        <w:tc>
          <w:tcPr>
            <w:tcW w:w="1276" w:type="dxa"/>
            <w:gridSpan w:val="2"/>
          </w:tcPr>
          <w:p w:rsidR="0028667E" w:rsidRPr="00004BBE" w:rsidRDefault="0028667E" w:rsidP="00004BBE">
            <w:pPr>
              <w:jc w:val="center"/>
              <w:rPr>
                <w:sz w:val="20"/>
                <w:szCs w:val="20"/>
              </w:rPr>
            </w:pPr>
            <w:r w:rsidRPr="00004BBE">
              <w:rPr>
                <w:sz w:val="20"/>
                <w:szCs w:val="20"/>
              </w:rPr>
              <w:t>0</w:t>
            </w:r>
          </w:p>
        </w:tc>
        <w:tc>
          <w:tcPr>
            <w:tcW w:w="1559" w:type="dxa"/>
            <w:gridSpan w:val="3"/>
            <w:vMerge/>
          </w:tcPr>
          <w:p w:rsidR="0028667E" w:rsidRPr="00004BBE" w:rsidRDefault="0028667E" w:rsidP="00004BBE">
            <w:pPr>
              <w:jc w:val="center"/>
              <w:rPr>
                <w:b/>
                <w:sz w:val="20"/>
                <w:szCs w:val="20"/>
              </w:rPr>
            </w:pPr>
          </w:p>
        </w:tc>
        <w:tc>
          <w:tcPr>
            <w:tcW w:w="2410" w:type="dxa"/>
            <w:gridSpan w:val="2"/>
            <w:vMerge/>
          </w:tcPr>
          <w:p w:rsidR="0028667E" w:rsidRPr="00004BBE" w:rsidRDefault="0028667E" w:rsidP="00004BBE">
            <w:pPr>
              <w:jc w:val="center"/>
              <w:rPr>
                <w:sz w:val="20"/>
                <w:szCs w:val="20"/>
              </w:rPr>
            </w:pPr>
          </w:p>
        </w:tc>
        <w:tc>
          <w:tcPr>
            <w:tcW w:w="708" w:type="dxa"/>
            <w:gridSpan w:val="2"/>
            <w:vMerge/>
          </w:tcPr>
          <w:p w:rsidR="0028667E" w:rsidRPr="00004BBE" w:rsidRDefault="0028667E" w:rsidP="00004BBE">
            <w:pPr>
              <w:jc w:val="center"/>
              <w:rPr>
                <w:sz w:val="20"/>
                <w:szCs w:val="20"/>
              </w:rPr>
            </w:pPr>
          </w:p>
        </w:tc>
        <w:tc>
          <w:tcPr>
            <w:tcW w:w="993" w:type="dxa"/>
            <w:gridSpan w:val="2"/>
            <w:vMerge/>
          </w:tcPr>
          <w:p w:rsidR="0028667E" w:rsidRPr="00004BBE" w:rsidRDefault="0028667E" w:rsidP="00004BBE">
            <w:pPr>
              <w:jc w:val="center"/>
              <w:rPr>
                <w:sz w:val="20"/>
                <w:szCs w:val="20"/>
              </w:rPr>
            </w:pPr>
          </w:p>
        </w:tc>
        <w:tc>
          <w:tcPr>
            <w:tcW w:w="992" w:type="dxa"/>
            <w:vMerge/>
          </w:tcPr>
          <w:p w:rsidR="0028667E" w:rsidRPr="00004BBE" w:rsidRDefault="0028667E" w:rsidP="00004BBE">
            <w:pPr>
              <w:jc w:val="center"/>
              <w:rPr>
                <w:sz w:val="20"/>
                <w:szCs w:val="20"/>
              </w:rPr>
            </w:pPr>
          </w:p>
        </w:tc>
        <w:tc>
          <w:tcPr>
            <w:tcW w:w="1559" w:type="dxa"/>
          </w:tcPr>
          <w:p w:rsidR="0028667E" w:rsidRPr="00004BBE" w:rsidRDefault="0028667E" w:rsidP="00004BBE">
            <w:pPr>
              <w:jc w:val="center"/>
              <w:rPr>
                <w:sz w:val="20"/>
                <w:szCs w:val="20"/>
              </w:rPr>
            </w:pPr>
            <w:r w:rsidRPr="00004BBE">
              <w:rPr>
                <w:sz w:val="20"/>
                <w:szCs w:val="20"/>
              </w:rPr>
              <w:t>325,0</w:t>
            </w:r>
          </w:p>
        </w:tc>
      </w:tr>
      <w:tr w:rsidR="0028667E" w:rsidRPr="00004BBE" w:rsidTr="00C47C0E">
        <w:trPr>
          <w:trHeight w:val="577"/>
        </w:trPr>
        <w:tc>
          <w:tcPr>
            <w:tcW w:w="843" w:type="dxa"/>
            <w:vMerge/>
          </w:tcPr>
          <w:p w:rsidR="0028667E" w:rsidRPr="00004BBE" w:rsidRDefault="0028667E" w:rsidP="00004BBE">
            <w:pPr>
              <w:rPr>
                <w:sz w:val="20"/>
                <w:szCs w:val="20"/>
              </w:rPr>
            </w:pPr>
          </w:p>
        </w:tc>
        <w:tc>
          <w:tcPr>
            <w:tcW w:w="1868" w:type="dxa"/>
            <w:vMerge/>
          </w:tcPr>
          <w:p w:rsidR="0028667E" w:rsidRPr="00004BBE" w:rsidRDefault="0028667E" w:rsidP="00004BBE">
            <w:pPr>
              <w:rPr>
                <w:sz w:val="20"/>
                <w:szCs w:val="20"/>
                <w:lang w:val="en-US"/>
              </w:rPr>
            </w:pPr>
          </w:p>
        </w:tc>
        <w:tc>
          <w:tcPr>
            <w:tcW w:w="1417" w:type="dxa"/>
            <w:vMerge/>
          </w:tcPr>
          <w:p w:rsidR="0028667E" w:rsidRPr="00004BBE" w:rsidRDefault="0028667E" w:rsidP="00004BBE">
            <w:pPr>
              <w:rPr>
                <w:sz w:val="20"/>
                <w:szCs w:val="20"/>
                <w:lang w:val="en-US"/>
              </w:rPr>
            </w:pPr>
          </w:p>
        </w:tc>
        <w:tc>
          <w:tcPr>
            <w:tcW w:w="1401" w:type="dxa"/>
          </w:tcPr>
          <w:p w:rsidR="0028667E" w:rsidRPr="00004BBE" w:rsidRDefault="0028667E" w:rsidP="00004BBE">
            <w:pPr>
              <w:rPr>
                <w:sz w:val="20"/>
                <w:szCs w:val="20"/>
              </w:rPr>
            </w:pPr>
            <w:r w:rsidRPr="00004BBE">
              <w:rPr>
                <w:sz w:val="20"/>
                <w:szCs w:val="20"/>
              </w:rPr>
              <w:t>федеральный бюджет</w:t>
            </w:r>
          </w:p>
        </w:tc>
        <w:tc>
          <w:tcPr>
            <w:tcW w:w="1276" w:type="dxa"/>
          </w:tcPr>
          <w:p w:rsidR="0028667E" w:rsidRPr="00004BBE" w:rsidRDefault="0028667E" w:rsidP="00004BBE">
            <w:pPr>
              <w:jc w:val="center"/>
              <w:rPr>
                <w:sz w:val="20"/>
                <w:szCs w:val="20"/>
              </w:rPr>
            </w:pPr>
            <w:r w:rsidRPr="00004BBE">
              <w:rPr>
                <w:sz w:val="20"/>
                <w:szCs w:val="20"/>
              </w:rPr>
              <w:t>1902,6</w:t>
            </w:r>
          </w:p>
        </w:tc>
        <w:tc>
          <w:tcPr>
            <w:tcW w:w="1276" w:type="dxa"/>
            <w:gridSpan w:val="2"/>
          </w:tcPr>
          <w:p w:rsidR="0028667E" w:rsidRPr="00004BBE" w:rsidRDefault="0028667E" w:rsidP="00004BBE">
            <w:pPr>
              <w:jc w:val="center"/>
              <w:rPr>
                <w:sz w:val="20"/>
                <w:szCs w:val="20"/>
              </w:rPr>
            </w:pPr>
            <w:r w:rsidRPr="00004BBE">
              <w:rPr>
                <w:sz w:val="20"/>
                <w:szCs w:val="20"/>
              </w:rPr>
              <w:t>0</w:t>
            </w:r>
          </w:p>
        </w:tc>
        <w:tc>
          <w:tcPr>
            <w:tcW w:w="1559" w:type="dxa"/>
            <w:gridSpan w:val="3"/>
            <w:vMerge/>
          </w:tcPr>
          <w:p w:rsidR="0028667E" w:rsidRPr="00004BBE" w:rsidRDefault="0028667E" w:rsidP="00004BBE">
            <w:pPr>
              <w:jc w:val="center"/>
              <w:rPr>
                <w:b/>
                <w:sz w:val="20"/>
                <w:szCs w:val="20"/>
              </w:rPr>
            </w:pPr>
          </w:p>
        </w:tc>
        <w:tc>
          <w:tcPr>
            <w:tcW w:w="2410" w:type="dxa"/>
            <w:gridSpan w:val="2"/>
            <w:vMerge/>
          </w:tcPr>
          <w:p w:rsidR="0028667E" w:rsidRPr="00004BBE" w:rsidRDefault="0028667E" w:rsidP="00004BBE">
            <w:pPr>
              <w:jc w:val="center"/>
              <w:rPr>
                <w:sz w:val="20"/>
                <w:szCs w:val="20"/>
              </w:rPr>
            </w:pPr>
          </w:p>
        </w:tc>
        <w:tc>
          <w:tcPr>
            <w:tcW w:w="708" w:type="dxa"/>
            <w:gridSpan w:val="2"/>
            <w:vMerge/>
          </w:tcPr>
          <w:p w:rsidR="0028667E" w:rsidRPr="00004BBE" w:rsidRDefault="0028667E" w:rsidP="00004BBE">
            <w:pPr>
              <w:jc w:val="center"/>
              <w:rPr>
                <w:sz w:val="20"/>
                <w:szCs w:val="20"/>
              </w:rPr>
            </w:pPr>
          </w:p>
        </w:tc>
        <w:tc>
          <w:tcPr>
            <w:tcW w:w="993" w:type="dxa"/>
            <w:gridSpan w:val="2"/>
            <w:vMerge/>
          </w:tcPr>
          <w:p w:rsidR="0028667E" w:rsidRPr="00004BBE" w:rsidRDefault="0028667E" w:rsidP="00004BBE">
            <w:pPr>
              <w:jc w:val="center"/>
              <w:rPr>
                <w:sz w:val="20"/>
                <w:szCs w:val="20"/>
              </w:rPr>
            </w:pPr>
          </w:p>
        </w:tc>
        <w:tc>
          <w:tcPr>
            <w:tcW w:w="992" w:type="dxa"/>
            <w:vMerge/>
          </w:tcPr>
          <w:p w:rsidR="0028667E" w:rsidRPr="00004BBE" w:rsidRDefault="0028667E" w:rsidP="00004BBE">
            <w:pPr>
              <w:jc w:val="center"/>
              <w:rPr>
                <w:sz w:val="20"/>
                <w:szCs w:val="20"/>
              </w:rPr>
            </w:pPr>
          </w:p>
        </w:tc>
        <w:tc>
          <w:tcPr>
            <w:tcW w:w="1559" w:type="dxa"/>
          </w:tcPr>
          <w:p w:rsidR="0028667E" w:rsidRPr="00004BBE" w:rsidRDefault="0028667E" w:rsidP="00004BBE">
            <w:pPr>
              <w:jc w:val="center"/>
              <w:rPr>
                <w:sz w:val="20"/>
                <w:szCs w:val="20"/>
              </w:rPr>
            </w:pPr>
            <w:r w:rsidRPr="00004BBE">
              <w:rPr>
                <w:sz w:val="20"/>
                <w:szCs w:val="20"/>
              </w:rPr>
              <w:t>1902,6</w:t>
            </w:r>
          </w:p>
        </w:tc>
      </w:tr>
      <w:tr w:rsidR="0028667E" w:rsidRPr="00004BBE" w:rsidTr="00C47C0E">
        <w:tc>
          <w:tcPr>
            <w:tcW w:w="843" w:type="dxa"/>
            <w:vMerge w:val="restart"/>
          </w:tcPr>
          <w:p w:rsidR="0028667E" w:rsidRPr="00004BBE" w:rsidRDefault="0028667E" w:rsidP="00004BBE">
            <w:pPr>
              <w:rPr>
                <w:sz w:val="20"/>
                <w:szCs w:val="20"/>
              </w:rPr>
            </w:pPr>
            <w:r>
              <w:rPr>
                <w:sz w:val="20"/>
                <w:szCs w:val="20"/>
              </w:rPr>
              <w:t>1.1.1</w:t>
            </w:r>
          </w:p>
        </w:tc>
        <w:tc>
          <w:tcPr>
            <w:tcW w:w="1868" w:type="dxa"/>
            <w:vMerge w:val="restart"/>
          </w:tcPr>
          <w:p w:rsidR="0028667E" w:rsidRPr="00041D57" w:rsidRDefault="0028667E" w:rsidP="00004BBE">
            <w:pPr>
              <w:jc w:val="both"/>
              <w:rPr>
                <w:sz w:val="20"/>
                <w:szCs w:val="20"/>
              </w:rPr>
            </w:pPr>
            <w:r w:rsidRPr="00041D57">
              <w:rPr>
                <w:sz w:val="20"/>
                <w:szCs w:val="20"/>
              </w:rPr>
              <w:t xml:space="preserve">Мероприятие </w:t>
            </w:r>
          </w:p>
          <w:p w:rsidR="0028667E" w:rsidRPr="00004BBE" w:rsidRDefault="0028667E" w:rsidP="00041D57">
            <w:pPr>
              <w:rPr>
                <w:sz w:val="20"/>
                <w:szCs w:val="20"/>
              </w:rPr>
            </w:pPr>
            <w:r>
              <w:rPr>
                <w:sz w:val="20"/>
                <w:szCs w:val="20"/>
              </w:rPr>
              <w:t>«</w:t>
            </w:r>
            <w:r w:rsidRPr="00004BBE">
              <w:rPr>
                <w:sz w:val="20"/>
                <w:szCs w:val="20"/>
              </w:rPr>
              <w:t xml:space="preserve">Обеспечение жильем молодых </w:t>
            </w:r>
            <w:r w:rsidRPr="00004BBE">
              <w:rPr>
                <w:sz w:val="20"/>
                <w:szCs w:val="20"/>
              </w:rPr>
              <w:lastRenderedPageBreak/>
              <w:t>семей городского округа Кинешма</w:t>
            </w:r>
            <w:r>
              <w:rPr>
                <w:sz w:val="20"/>
                <w:szCs w:val="20"/>
              </w:rPr>
              <w:t>»</w:t>
            </w:r>
          </w:p>
        </w:tc>
        <w:tc>
          <w:tcPr>
            <w:tcW w:w="1417" w:type="dxa"/>
            <w:vMerge w:val="restart"/>
          </w:tcPr>
          <w:p w:rsidR="0028667E" w:rsidRPr="00004BBE" w:rsidRDefault="0028667E" w:rsidP="00004BBE">
            <w:pPr>
              <w:rPr>
                <w:sz w:val="20"/>
                <w:szCs w:val="20"/>
              </w:rPr>
            </w:pPr>
          </w:p>
        </w:tc>
        <w:tc>
          <w:tcPr>
            <w:tcW w:w="1401" w:type="dxa"/>
          </w:tcPr>
          <w:p w:rsidR="0028667E" w:rsidRPr="00004BBE" w:rsidRDefault="0028667E" w:rsidP="00004BBE">
            <w:pPr>
              <w:rPr>
                <w:sz w:val="20"/>
                <w:szCs w:val="20"/>
              </w:rPr>
            </w:pPr>
            <w:r w:rsidRPr="00004BBE">
              <w:rPr>
                <w:sz w:val="20"/>
                <w:szCs w:val="20"/>
              </w:rPr>
              <w:t>Всего</w:t>
            </w:r>
          </w:p>
        </w:tc>
        <w:tc>
          <w:tcPr>
            <w:tcW w:w="1276" w:type="dxa"/>
          </w:tcPr>
          <w:p w:rsidR="0028667E" w:rsidRPr="00004BBE" w:rsidRDefault="0028667E" w:rsidP="00004BBE">
            <w:pPr>
              <w:jc w:val="center"/>
              <w:rPr>
                <w:sz w:val="20"/>
                <w:szCs w:val="20"/>
              </w:rPr>
            </w:pPr>
            <w:r w:rsidRPr="00004BBE">
              <w:rPr>
                <w:sz w:val="20"/>
                <w:szCs w:val="20"/>
              </w:rPr>
              <w:t>3957,2</w:t>
            </w:r>
          </w:p>
        </w:tc>
        <w:tc>
          <w:tcPr>
            <w:tcW w:w="1276" w:type="dxa"/>
            <w:gridSpan w:val="2"/>
          </w:tcPr>
          <w:p w:rsidR="0028667E" w:rsidRPr="00004BBE" w:rsidRDefault="0028667E" w:rsidP="00004BBE">
            <w:pPr>
              <w:jc w:val="center"/>
              <w:rPr>
                <w:sz w:val="20"/>
                <w:szCs w:val="20"/>
              </w:rPr>
            </w:pPr>
            <w:r w:rsidRPr="00004BBE">
              <w:rPr>
                <w:sz w:val="20"/>
                <w:szCs w:val="20"/>
              </w:rPr>
              <w:t>0</w:t>
            </w:r>
          </w:p>
        </w:tc>
        <w:tc>
          <w:tcPr>
            <w:tcW w:w="1559" w:type="dxa"/>
            <w:gridSpan w:val="3"/>
            <w:vMerge/>
          </w:tcPr>
          <w:p w:rsidR="0028667E" w:rsidRPr="00004BBE" w:rsidRDefault="0028667E" w:rsidP="00041D57">
            <w:pPr>
              <w:jc w:val="center"/>
              <w:rPr>
                <w:sz w:val="20"/>
                <w:szCs w:val="20"/>
              </w:rPr>
            </w:pPr>
          </w:p>
        </w:tc>
        <w:tc>
          <w:tcPr>
            <w:tcW w:w="2410" w:type="dxa"/>
            <w:gridSpan w:val="2"/>
            <w:vMerge w:val="restart"/>
          </w:tcPr>
          <w:p w:rsidR="0028667E" w:rsidRPr="00004BBE" w:rsidRDefault="0028667E" w:rsidP="00041D57">
            <w:pPr>
              <w:rPr>
                <w:sz w:val="20"/>
                <w:szCs w:val="20"/>
              </w:rPr>
            </w:pPr>
            <w:r w:rsidRPr="00004BBE">
              <w:rPr>
                <w:sz w:val="20"/>
                <w:szCs w:val="20"/>
              </w:rPr>
              <w:t xml:space="preserve">Количество молодых семей, улучшивших жилищные условия </w:t>
            </w:r>
            <w:r w:rsidRPr="00004BBE">
              <w:rPr>
                <w:sz w:val="20"/>
                <w:szCs w:val="20"/>
              </w:rPr>
              <w:lastRenderedPageBreak/>
              <w:t xml:space="preserve">(начиная с 2007 года </w:t>
            </w:r>
            <w:proofErr w:type="gramStart"/>
            <w:r w:rsidRPr="00004BBE">
              <w:rPr>
                <w:sz w:val="20"/>
                <w:szCs w:val="20"/>
              </w:rPr>
              <w:t>-н</w:t>
            </w:r>
            <w:proofErr w:type="gramEnd"/>
            <w:r w:rsidRPr="00004BBE">
              <w:rPr>
                <w:sz w:val="20"/>
                <w:szCs w:val="20"/>
              </w:rPr>
              <w:t>арастающим итогом)</w:t>
            </w:r>
          </w:p>
          <w:p w:rsidR="0028667E" w:rsidRPr="00004BBE" w:rsidRDefault="0028667E" w:rsidP="00004BBE">
            <w:pPr>
              <w:jc w:val="both"/>
              <w:rPr>
                <w:sz w:val="20"/>
                <w:szCs w:val="20"/>
              </w:rPr>
            </w:pPr>
          </w:p>
        </w:tc>
        <w:tc>
          <w:tcPr>
            <w:tcW w:w="708" w:type="dxa"/>
            <w:gridSpan w:val="2"/>
            <w:vMerge w:val="restart"/>
          </w:tcPr>
          <w:p w:rsidR="0028667E" w:rsidRPr="00004BBE" w:rsidRDefault="0028667E" w:rsidP="00004BBE">
            <w:pPr>
              <w:pStyle w:val="a6"/>
              <w:jc w:val="center"/>
              <w:rPr>
                <w:rFonts w:ascii="Times New Roman" w:hAnsi="Times New Roman" w:cs="Times New Roman"/>
                <w:sz w:val="20"/>
                <w:szCs w:val="20"/>
              </w:rPr>
            </w:pPr>
            <w:r w:rsidRPr="00004BBE">
              <w:rPr>
                <w:rFonts w:ascii="Times New Roman" w:hAnsi="Times New Roman" w:cs="Times New Roman"/>
                <w:sz w:val="20"/>
                <w:szCs w:val="20"/>
              </w:rPr>
              <w:lastRenderedPageBreak/>
              <w:t>Ед.</w:t>
            </w:r>
          </w:p>
        </w:tc>
        <w:tc>
          <w:tcPr>
            <w:tcW w:w="993" w:type="dxa"/>
            <w:gridSpan w:val="2"/>
            <w:vMerge w:val="restart"/>
          </w:tcPr>
          <w:p w:rsidR="0028667E" w:rsidRPr="00004BBE" w:rsidRDefault="0028667E" w:rsidP="00004BBE">
            <w:pPr>
              <w:jc w:val="center"/>
              <w:rPr>
                <w:sz w:val="20"/>
                <w:szCs w:val="20"/>
              </w:rPr>
            </w:pPr>
            <w:r w:rsidRPr="00004BBE">
              <w:rPr>
                <w:sz w:val="20"/>
                <w:szCs w:val="20"/>
              </w:rPr>
              <w:t>170</w:t>
            </w:r>
          </w:p>
        </w:tc>
        <w:tc>
          <w:tcPr>
            <w:tcW w:w="992" w:type="dxa"/>
            <w:vMerge w:val="restart"/>
          </w:tcPr>
          <w:p w:rsidR="0028667E" w:rsidRPr="00004BBE" w:rsidRDefault="0028667E" w:rsidP="00004BBE">
            <w:pPr>
              <w:jc w:val="center"/>
              <w:rPr>
                <w:sz w:val="20"/>
                <w:szCs w:val="20"/>
              </w:rPr>
            </w:pPr>
            <w:r w:rsidRPr="00004BBE">
              <w:rPr>
                <w:sz w:val="20"/>
                <w:szCs w:val="20"/>
              </w:rPr>
              <w:t>0</w:t>
            </w:r>
          </w:p>
        </w:tc>
        <w:tc>
          <w:tcPr>
            <w:tcW w:w="1559" w:type="dxa"/>
          </w:tcPr>
          <w:p w:rsidR="0028667E" w:rsidRPr="00004BBE" w:rsidRDefault="0028667E" w:rsidP="00004BBE">
            <w:pPr>
              <w:jc w:val="center"/>
              <w:rPr>
                <w:sz w:val="20"/>
                <w:szCs w:val="20"/>
              </w:rPr>
            </w:pPr>
            <w:r w:rsidRPr="00004BBE">
              <w:rPr>
                <w:sz w:val="20"/>
                <w:szCs w:val="20"/>
              </w:rPr>
              <w:t>3957,2</w:t>
            </w:r>
          </w:p>
        </w:tc>
      </w:tr>
      <w:tr w:rsidR="0028667E" w:rsidRPr="00004BBE" w:rsidTr="00C47C0E">
        <w:tc>
          <w:tcPr>
            <w:tcW w:w="843" w:type="dxa"/>
            <w:vMerge/>
          </w:tcPr>
          <w:p w:rsidR="0028667E" w:rsidRPr="00004BBE" w:rsidRDefault="0028667E" w:rsidP="00004BBE">
            <w:pPr>
              <w:jc w:val="center"/>
              <w:rPr>
                <w:sz w:val="20"/>
                <w:szCs w:val="20"/>
              </w:rPr>
            </w:pPr>
          </w:p>
        </w:tc>
        <w:tc>
          <w:tcPr>
            <w:tcW w:w="1868" w:type="dxa"/>
            <w:vMerge/>
          </w:tcPr>
          <w:p w:rsidR="0028667E" w:rsidRPr="00004BBE" w:rsidRDefault="0028667E" w:rsidP="00004BBE">
            <w:pPr>
              <w:jc w:val="center"/>
              <w:rPr>
                <w:sz w:val="20"/>
                <w:szCs w:val="20"/>
              </w:rPr>
            </w:pPr>
          </w:p>
        </w:tc>
        <w:tc>
          <w:tcPr>
            <w:tcW w:w="1417" w:type="dxa"/>
            <w:vMerge/>
          </w:tcPr>
          <w:p w:rsidR="0028667E" w:rsidRPr="00004BBE" w:rsidRDefault="0028667E" w:rsidP="00004BBE">
            <w:pPr>
              <w:jc w:val="center"/>
              <w:rPr>
                <w:sz w:val="20"/>
                <w:szCs w:val="20"/>
              </w:rPr>
            </w:pPr>
          </w:p>
        </w:tc>
        <w:tc>
          <w:tcPr>
            <w:tcW w:w="1401" w:type="dxa"/>
          </w:tcPr>
          <w:p w:rsidR="0028667E" w:rsidRPr="00004BBE" w:rsidRDefault="0028667E" w:rsidP="00004BBE">
            <w:pPr>
              <w:rPr>
                <w:b/>
                <w:sz w:val="20"/>
                <w:szCs w:val="20"/>
              </w:rPr>
            </w:pPr>
            <w:r w:rsidRPr="00041D57">
              <w:rPr>
                <w:sz w:val="20"/>
                <w:szCs w:val="20"/>
              </w:rPr>
              <w:t>бюджетные ассигнования</w:t>
            </w:r>
            <w:r w:rsidRPr="00004BBE">
              <w:rPr>
                <w:b/>
                <w:sz w:val="20"/>
                <w:szCs w:val="20"/>
              </w:rPr>
              <w:t xml:space="preserve"> </w:t>
            </w:r>
            <w:r w:rsidRPr="00004BBE">
              <w:rPr>
                <w:sz w:val="20"/>
                <w:szCs w:val="20"/>
              </w:rPr>
              <w:lastRenderedPageBreak/>
              <w:t>всего,</w:t>
            </w:r>
            <w:r w:rsidRPr="00004BBE">
              <w:rPr>
                <w:b/>
                <w:sz w:val="20"/>
                <w:szCs w:val="20"/>
              </w:rPr>
              <w:br/>
            </w:r>
            <w:r w:rsidRPr="00004BBE">
              <w:rPr>
                <w:i/>
                <w:sz w:val="20"/>
                <w:szCs w:val="20"/>
              </w:rPr>
              <w:t>в том числе:</w:t>
            </w:r>
          </w:p>
        </w:tc>
        <w:tc>
          <w:tcPr>
            <w:tcW w:w="1276" w:type="dxa"/>
          </w:tcPr>
          <w:p w:rsidR="0028667E" w:rsidRPr="00004BBE" w:rsidRDefault="0028667E" w:rsidP="00004BBE">
            <w:pPr>
              <w:jc w:val="center"/>
              <w:rPr>
                <w:sz w:val="20"/>
                <w:szCs w:val="20"/>
              </w:rPr>
            </w:pPr>
            <w:r w:rsidRPr="00004BBE">
              <w:rPr>
                <w:sz w:val="20"/>
                <w:szCs w:val="20"/>
              </w:rPr>
              <w:lastRenderedPageBreak/>
              <w:t>3957,2</w:t>
            </w:r>
          </w:p>
        </w:tc>
        <w:tc>
          <w:tcPr>
            <w:tcW w:w="1276" w:type="dxa"/>
            <w:gridSpan w:val="2"/>
          </w:tcPr>
          <w:p w:rsidR="0028667E" w:rsidRPr="00004BBE" w:rsidRDefault="0028667E" w:rsidP="00004BBE">
            <w:pPr>
              <w:jc w:val="center"/>
              <w:rPr>
                <w:sz w:val="20"/>
                <w:szCs w:val="20"/>
              </w:rPr>
            </w:pPr>
            <w:r w:rsidRPr="00004BBE">
              <w:rPr>
                <w:sz w:val="20"/>
                <w:szCs w:val="20"/>
              </w:rPr>
              <w:t>0</w:t>
            </w:r>
          </w:p>
        </w:tc>
        <w:tc>
          <w:tcPr>
            <w:tcW w:w="1559" w:type="dxa"/>
            <w:gridSpan w:val="3"/>
            <w:vMerge/>
          </w:tcPr>
          <w:p w:rsidR="0028667E" w:rsidRPr="00004BBE" w:rsidRDefault="0028667E" w:rsidP="00004BBE">
            <w:pPr>
              <w:jc w:val="center"/>
              <w:rPr>
                <w:sz w:val="20"/>
                <w:szCs w:val="20"/>
              </w:rPr>
            </w:pPr>
          </w:p>
        </w:tc>
        <w:tc>
          <w:tcPr>
            <w:tcW w:w="2410" w:type="dxa"/>
            <w:gridSpan w:val="2"/>
            <w:vMerge/>
          </w:tcPr>
          <w:p w:rsidR="0028667E" w:rsidRPr="00004BBE" w:rsidRDefault="0028667E" w:rsidP="00004BBE">
            <w:pPr>
              <w:jc w:val="both"/>
              <w:rPr>
                <w:sz w:val="20"/>
                <w:szCs w:val="20"/>
              </w:rPr>
            </w:pPr>
          </w:p>
        </w:tc>
        <w:tc>
          <w:tcPr>
            <w:tcW w:w="708" w:type="dxa"/>
            <w:gridSpan w:val="2"/>
            <w:vMerge/>
          </w:tcPr>
          <w:p w:rsidR="0028667E" w:rsidRPr="00004BBE" w:rsidRDefault="0028667E" w:rsidP="00004BBE">
            <w:pPr>
              <w:jc w:val="center"/>
              <w:rPr>
                <w:sz w:val="20"/>
                <w:szCs w:val="20"/>
              </w:rPr>
            </w:pPr>
          </w:p>
        </w:tc>
        <w:tc>
          <w:tcPr>
            <w:tcW w:w="993" w:type="dxa"/>
            <w:gridSpan w:val="2"/>
            <w:vMerge/>
          </w:tcPr>
          <w:p w:rsidR="0028667E" w:rsidRPr="00004BBE" w:rsidRDefault="0028667E" w:rsidP="00004BBE">
            <w:pPr>
              <w:jc w:val="center"/>
              <w:rPr>
                <w:sz w:val="20"/>
                <w:szCs w:val="20"/>
              </w:rPr>
            </w:pPr>
          </w:p>
        </w:tc>
        <w:tc>
          <w:tcPr>
            <w:tcW w:w="992" w:type="dxa"/>
            <w:vMerge/>
          </w:tcPr>
          <w:p w:rsidR="0028667E" w:rsidRPr="00004BBE" w:rsidRDefault="0028667E" w:rsidP="00004BBE">
            <w:pPr>
              <w:jc w:val="center"/>
              <w:rPr>
                <w:sz w:val="20"/>
                <w:szCs w:val="20"/>
              </w:rPr>
            </w:pPr>
          </w:p>
        </w:tc>
        <w:tc>
          <w:tcPr>
            <w:tcW w:w="1559" w:type="dxa"/>
          </w:tcPr>
          <w:p w:rsidR="0028667E" w:rsidRPr="00004BBE" w:rsidRDefault="0028667E" w:rsidP="00004BBE">
            <w:pPr>
              <w:jc w:val="center"/>
              <w:rPr>
                <w:sz w:val="20"/>
                <w:szCs w:val="20"/>
              </w:rPr>
            </w:pPr>
            <w:r w:rsidRPr="00004BBE">
              <w:rPr>
                <w:sz w:val="20"/>
                <w:szCs w:val="20"/>
              </w:rPr>
              <w:t>3957,2</w:t>
            </w:r>
          </w:p>
        </w:tc>
      </w:tr>
      <w:tr w:rsidR="0028667E" w:rsidRPr="00004BBE" w:rsidTr="00C47C0E">
        <w:tc>
          <w:tcPr>
            <w:tcW w:w="843" w:type="dxa"/>
            <w:vMerge/>
          </w:tcPr>
          <w:p w:rsidR="0028667E" w:rsidRPr="00004BBE" w:rsidRDefault="0028667E" w:rsidP="00004BBE">
            <w:pPr>
              <w:jc w:val="center"/>
              <w:rPr>
                <w:sz w:val="20"/>
                <w:szCs w:val="20"/>
              </w:rPr>
            </w:pPr>
          </w:p>
        </w:tc>
        <w:tc>
          <w:tcPr>
            <w:tcW w:w="1868" w:type="dxa"/>
            <w:vMerge/>
          </w:tcPr>
          <w:p w:rsidR="0028667E" w:rsidRPr="00004BBE" w:rsidRDefault="0028667E" w:rsidP="00004BBE">
            <w:pPr>
              <w:jc w:val="center"/>
              <w:rPr>
                <w:sz w:val="20"/>
                <w:szCs w:val="20"/>
              </w:rPr>
            </w:pPr>
          </w:p>
        </w:tc>
        <w:tc>
          <w:tcPr>
            <w:tcW w:w="1417" w:type="dxa"/>
            <w:vMerge/>
          </w:tcPr>
          <w:p w:rsidR="0028667E" w:rsidRPr="00004BBE" w:rsidRDefault="0028667E" w:rsidP="00004BBE">
            <w:pPr>
              <w:jc w:val="center"/>
              <w:rPr>
                <w:sz w:val="20"/>
                <w:szCs w:val="20"/>
              </w:rPr>
            </w:pPr>
          </w:p>
        </w:tc>
        <w:tc>
          <w:tcPr>
            <w:tcW w:w="1401" w:type="dxa"/>
          </w:tcPr>
          <w:p w:rsidR="0028667E" w:rsidRPr="00004BBE" w:rsidRDefault="0028667E" w:rsidP="00004BBE">
            <w:pPr>
              <w:rPr>
                <w:sz w:val="20"/>
                <w:szCs w:val="20"/>
              </w:rPr>
            </w:pPr>
            <w:r w:rsidRPr="00004BBE">
              <w:rPr>
                <w:sz w:val="20"/>
                <w:szCs w:val="20"/>
              </w:rPr>
              <w:t>- бюджет городского округа Кинешма</w:t>
            </w:r>
          </w:p>
        </w:tc>
        <w:tc>
          <w:tcPr>
            <w:tcW w:w="1276" w:type="dxa"/>
          </w:tcPr>
          <w:p w:rsidR="0028667E" w:rsidRPr="00004BBE" w:rsidRDefault="0028667E" w:rsidP="00004BBE">
            <w:pPr>
              <w:jc w:val="center"/>
              <w:rPr>
                <w:sz w:val="20"/>
                <w:szCs w:val="20"/>
              </w:rPr>
            </w:pPr>
            <w:r w:rsidRPr="00004BBE">
              <w:rPr>
                <w:sz w:val="20"/>
                <w:szCs w:val="20"/>
              </w:rPr>
              <w:t>1729,6</w:t>
            </w:r>
          </w:p>
        </w:tc>
        <w:tc>
          <w:tcPr>
            <w:tcW w:w="1276" w:type="dxa"/>
            <w:gridSpan w:val="2"/>
          </w:tcPr>
          <w:p w:rsidR="0028667E" w:rsidRPr="00004BBE" w:rsidRDefault="0028667E" w:rsidP="00004BBE">
            <w:pPr>
              <w:jc w:val="center"/>
              <w:rPr>
                <w:sz w:val="20"/>
                <w:szCs w:val="20"/>
              </w:rPr>
            </w:pPr>
            <w:r w:rsidRPr="00004BBE">
              <w:rPr>
                <w:sz w:val="20"/>
                <w:szCs w:val="20"/>
              </w:rPr>
              <w:t>0</w:t>
            </w:r>
          </w:p>
        </w:tc>
        <w:tc>
          <w:tcPr>
            <w:tcW w:w="1559" w:type="dxa"/>
            <w:gridSpan w:val="3"/>
            <w:vMerge/>
          </w:tcPr>
          <w:p w:rsidR="0028667E" w:rsidRPr="00004BBE" w:rsidRDefault="0028667E" w:rsidP="00004BBE">
            <w:pPr>
              <w:jc w:val="center"/>
              <w:rPr>
                <w:sz w:val="20"/>
                <w:szCs w:val="20"/>
                <w:lang w:val="en-US"/>
              </w:rPr>
            </w:pPr>
          </w:p>
        </w:tc>
        <w:tc>
          <w:tcPr>
            <w:tcW w:w="2410" w:type="dxa"/>
            <w:gridSpan w:val="2"/>
            <w:vMerge/>
          </w:tcPr>
          <w:p w:rsidR="0028667E" w:rsidRPr="00004BBE" w:rsidRDefault="0028667E" w:rsidP="00004BBE">
            <w:pPr>
              <w:jc w:val="both"/>
              <w:rPr>
                <w:sz w:val="20"/>
                <w:szCs w:val="20"/>
              </w:rPr>
            </w:pPr>
          </w:p>
        </w:tc>
        <w:tc>
          <w:tcPr>
            <w:tcW w:w="708" w:type="dxa"/>
            <w:gridSpan w:val="2"/>
            <w:vMerge/>
          </w:tcPr>
          <w:p w:rsidR="0028667E" w:rsidRPr="00004BBE" w:rsidRDefault="0028667E" w:rsidP="00004BBE">
            <w:pPr>
              <w:jc w:val="center"/>
              <w:rPr>
                <w:sz w:val="20"/>
                <w:szCs w:val="20"/>
              </w:rPr>
            </w:pPr>
          </w:p>
        </w:tc>
        <w:tc>
          <w:tcPr>
            <w:tcW w:w="993" w:type="dxa"/>
            <w:gridSpan w:val="2"/>
            <w:vMerge/>
          </w:tcPr>
          <w:p w:rsidR="0028667E" w:rsidRPr="00004BBE" w:rsidRDefault="0028667E" w:rsidP="00004BBE">
            <w:pPr>
              <w:jc w:val="center"/>
              <w:rPr>
                <w:sz w:val="20"/>
                <w:szCs w:val="20"/>
              </w:rPr>
            </w:pPr>
          </w:p>
        </w:tc>
        <w:tc>
          <w:tcPr>
            <w:tcW w:w="992" w:type="dxa"/>
            <w:vMerge/>
          </w:tcPr>
          <w:p w:rsidR="0028667E" w:rsidRPr="00004BBE" w:rsidRDefault="0028667E" w:rsidP="00004BBE">
            <w:pPr>
              <w:jc w:val="center"/>
              <w:rPr>
                <w:sz w:val="20"/>
                <w:szCs w:val="20"/>
              </w:rPr>
            </w:pPr>
          </w:p>
        </w:tc>
        <w:tc>
          <w:tcPr>
            <w:tcW w:w="1559" w:type="dxa"/>
          </w:tcPr>
          <w:p w:rsidR="0028667E" w:rsidRPr="00004BBE" w:rsidRDefault="0028667E" w:rsidP="00004BBE">
            <w:pPr>
              <w:jc w:val="center"/>
              <w:rPr>
                <w:sz w:val="20"/>
                <w:szCs w:val="20"/>
              </w:rPr>
            </w:pPr>
            <w:r w:rsidRPr="00004BBE">
              <w:rPr>
                <w:sz w:val="20"/>
                <w:szCs w:val="20"/>
              </w:rPr>
              <w:t>1729,6</w:t>
            </w:r>
          </w:p>
        </w:tc>
      </w:tr>
      <w:tr w:rsidR="0028667E" w:rsidRPr="00004BBE" w:rsidTr="00C47C0E">
        <w:tc>
          <w:tcPr>
            <w:tcW w:w="843" w:type="dxa"/>
            <w:vMerge/>
          </w:tcPr>
          <w:p w:rsidR="0028667E" w:rsidRPr="00004BBE" w:rsidRDefault="0028667E" w:rsidP="00004BBE">
            <w:pPr>
              <w:jc w:val="center"/>
              <w:rPr>
                <w:sz w:val="20"/>
                <w:szCs w:val="20"/>
              </w:rPr>
            </w:pPr>
          </w:p>
        </w:tc>
        <w:tc>
          <w:tcPr>
            <w:tcW w:w="1868" w:type="dxa"/>
            <w:vMerge/>
          </w:tcPr>
          <w:p w:rsidR="0028667E" w:rsidRPr="00004BBE" w:rsidRDefault="0028667E" w:rsidP="00004BBE">
            <w:pPr>
              <w:jc w:val="center"/>
              <w:rPr>
                <w:sz w:val="20"/>
                <w:szCs w:val="20"/>
              </w:rPr>
            </w:pPr>
          </w:p>
        </w:tc>
        <w:tc>
          <w:tcPr>
            <w:tcW w:w="1417" w:type="dxa"/>
            <w:vMerge/>
          </w:tcPr>
          <w:p w:rsidR="0028667E" w:rsidRPr="00004BBE" w:rsidRDefault="0028667E" w:rsidP="00004BBE">
            <w:pPr>
              <w:jc w:val="center"/>
              <w:rPr>
                <w:sz w:val="20"/>
                <w:szCs w:val="20"/>
              </w:rPr>
            </w:pPr>
          </w:p>
        </w:tc>
        <w:tc>
          <w:tcPr>
            <w:tcW w:w="1401" w:type="dxa"/>
          </w:tcPr>
          <w:p w:rsidR="0028667E" w:rsidRPr="00004BBE" w:rsidRDefault="0028667E" w:rsidP="00004BBE">
            <w:pPr>
              <w:rPr>
                <w:sz w:val="20"/>
                <w:szCs w:val="20"/>
              </w:rPr>
            </w:pPr>
            <w:r w:rsidRPr="00004BBE">
              <w:rPr>
                <w:sz w:val="20"/>
                <w:szCs w:val="20"/>
              </w:rPr>
              <w:t>- областной бюджет</w:t>
            </w:r>
          </w:p>
        </w:tc>
        <w:tc>
          <w:tcPr>
            <w:tcW w:w="1276" w:type="dxa"/>
          </w:tcPr>
          <w:p w:rsidR="0028667E" w:rsidRPr="00004BBE" w:rsidRDefault="0028667E" w:rsidP="00004BBE">
            <w:pPr>
              <w:jc w:val="center"/>
              <w:rPr>
                <w:sz w:val="20"/>
                <w:szCs w:val="20"/>
              </w:rPr>
            </w:pPr>
            <w:r w:rsidRPr="00004BBE">
              <w:rPr>
                <w:sz w:val="20"/>
                <w:szCs w:val="20"/>
              </w:rPr>
              <w:t>325,0</w:t>
            </w:r>
          </w:p>
        </w:tc>
        <w:tc>
          <w:tcPr>
            <w:tcW w:w="1276" w:type="dxa"/>
            <w:gridSpan w:val="2"/>
          </w:tcPr>
          <w:p w:rsidR="0028667E" w:rsidRPr="00004BBE" w:rsidRDefault="0028667E" w:rsidP="00004BBE">
            <w:pPr>
              <w:jc w:val="center"/>
              <w:rPr>
                <w:sz w:val="20"/>
                <w:szCs w:val="20"/>
              </w:rPr>
            </w:pPr>
            <w:r>
              <w:rPr>
                <w:sz w:val="20"/>
                <w:szCs w:val="20"/>
              </w:rPr>
              <w:t>0</w:t>
            </w:r>
          </w:p>
        </w:tc>
        <w:tc>
          <w:tcPr>
            <w:tcW w:w="1559" w:type="dxa"/>
            <w:gridSpan w:val="3"/>
            <w:vMerge/>
          </w:tcPr>
          <w:p w:rsidR="0028667E" w:rsidRPr="00004BBE" w:rsidRDefault="0028667E" w:rsidP="00004BBE">
            <w:pPr>
              <w:jc w:val="center"/>
              <w:rPr>
                <w:sz w:val="20"/>
                <w:szCs w:val="20"/>
                <w:lang w:val="en-US"/>
              </w:rPr>
            </w:pPr>
          </w:p>
        </w:tc>
        <w:tc>
          <w:tcPr>
            <w:tcW w:w="2410" w:type="dxa"/>
            <w:gridSpan w:val="2"/>
            <w:vMerge/>
          </w:tcPr>
          <w:p w:rsidR="0028667E" w:rsidRPr="00004BBE" w:rsidRDefault="0028667E" w:rsidP="00004BBE">
            <w:pPr>
              <w:jc w:val="both"/>
              <w:rPr>
                <w:sz w:val="20"/>
                <w:szCs w:val="20"/>
              </w:rPr>
            </w:pPr>
          </w:p>
        </w:tc>
        <w:tc>
          <w:tcPr>
            <w:tcW w:w="708" w:type="dxa"/>
            <w:gridSpan w:val="2"/>
            <w:vMerge/>
          </w:tcPr>
          <w:p w:rsidR="0028667E" w:rsidRPr="00004BBE" w:rsidRDefault="0028667E" w:rsidP="00004BBE">
            <w:pPr>
              <w:jc w:val="center"/>
              <w:rPr>
                <w:sz w:val="20"/>
                <w:szCs w:val="20"/>
              </w:rPr>
            </w:pPr>
          </w:p>
        </w:tc>
        <w:tc>
          <w:tcPr>
            <w:tcW w:w="993" w:type="dxa"/>
            <w:gridSpan w:val="2"/>
            <w:vMerge/>
          </w:tcPr>
          <w:p w:rsidR="0028667E" w:rsidRPr="00004BBE" w:rsidRDefault="0028667E" w:rsidP="00004BBE">
            <w:pPr>
              <w:jc w:val="center"/>
              <w:rPr>
                <w:sz w:val="20"/>
                <w:szCs w:val="20"/>
              </w:rPr>
            </w:pPr>
          </w:p>
        </w:tc>
        <w:tc>
          <w:tcPr>
            <w:tcW w:w="992" w:type="dxa"/>
            <w:vMerge/>
          </w:tcPr>
          <w:p w:rsidR="0028667E" w:rsidRPr="00004BBE" w:rsidRDefault="0028667E" w:rsidP="00004BBE">
            <w:pPr>
              <w:jc w:val="center"/>
              <w:rPr>
                <w:sz w:val="20"/>
                <w:szCs w:val="20"/>
              </w:rPr>
            </w:pPr>
          </w:p>
        </w:tc>
        <w:tc>
          <w:tcPr>
            <w:tcW w:w="1559" w:type="dxa"/>
          </w:tcPr>
          <w:p w:rsidR="0028667E" w:rsidRPr="00004BBE" w:rsidRDefault="0028667E" w:rsidP="00004BBE">
            <w:pPr>
              <w:jc w:val="center"/>
              <w:rPr>
                <w:sz w:val="20"/>
                <w:szCs w:val="20"/>
              </w:rPr>
            </w:pPr>
            <w:r w:rsidRPr="00004BBE">
              <w:rPr>
                <w:sz w:val="20"/>
                <w:szCs w:val="20"/>
              </w:rPr>
              <w:t>325,0</w:t>
            </w:r>
          </w:p>
        </w:tc>
      </w:tr>
      <w:tr w:rsidR="0028667E" w:rsidRPr="00004BBE" w:rsidTr="00C47C0E">
        <w:tc>
          <w:tcPr>
            <w:tcW w:w="843" w:type="dxa"/>
            <w:vMerge/>
          </w:tcPr>
          <w:p w:rsidR="0028667E" w:rsidRPr="00004BBE" w:rsidRDefault="0028667E" w:rsidP="00004BBE">
            <w:pPr>
              <w:jc w:val="center"/>
              <w:rPr>
                <w:sz w:val="20"/>
                <w:szCs w:val="20"/>
              </w:rPr>
            </w:pPr>
          </w:p>
        </w:tc>
        <w:tc>
          <w:tcPr>
            <w:tcW w:w="1868" w:type="dxa"/>
            <w:vMerge/>
          </w:tcPr>
          <w:p w:rsidR="0028667E" w:rsidRPr="00004BBE" w:rsidRDefault="0028667E" w:rsidP="00004BBE">
            <w:pPr>
              <w:jc w:val="center"/>
              <w:rPr>
                <w:sz w:val="20"/>
                <w:szCs w:val="20"/>
              </w:rPr>
            </w:pPr>
          </w:p>
        </w:tc>
        <w:tc>
          <w:tcPr>
            <w:tcW w:w="1417" w:type="dxa"/>
            <w:vMerge/>
          </w:tcPr>
          <w:p w:rsidR="0028667E" w:rsidRPr="00004BBE" w:rsidRDefault="0028667E" w:rsidP="00004BBE">
            <w:pPr>
              <w:jc w:val="center"/>
              <w:rPr>
                <w:sz w:val="20"/>
                <w:szCs w:val="20"/>
              </w:rPr>
            </w:pPr>
          </w:p>
        </w:tc>
        <w:tc>
          <w:tcPr>
            <w:tcW w:w="1401" w:type="dxa"/>
          </w:tcPr>
          <w:p w:rsidR="0028667E" w:rsidRPr="00004BBE" w:rsidRDefault="0028667E" w:rsidP="00004BBE">
            <w:pPr>
              <w:rPr>
                <w:sz w:val="20"/>
                <w:szCs w:val="20"/>
              </w:rPr>
            </w:pPr>
            <w:r w:rsidRPr="00004BBE">
              <w:rPr>
                <w:sz w:val="20"/>
                <w:szCs w:val="20"/>
              </w:rPr>
              <w:t>федеральный бюджет</w:t>
            </w:r>
          </w:p>
        </w:tc>
        <w:tc>
          <w:tcPr>
            <w:tcW w:w="1276" w:type="dxa"/>
          </w:tcPr>
          <w:p w:rsidR="0028667E" w:rsidRPr="00004BBE" w:rsidRDefault="0028667E" w:rsidP="00004BBE">
            <w:pPr>
              <w:jc w:val="center"/>
              <w:rPr>
                <w:sz w:val="20"/>
                <w:szCs w:val="20"/>
              </w:rPr>
            </w:pPr>
            <w:r w:rsidRPr="00004BBE">
              <w:rPr>
                <w:sz w:val="20"/>
                <w:szCs w:val="20"/>
              </w:rPr>
              <w:t>1902,6</w:t>
            </w:r>
          </w:p>
        </w:tc>
        <w:tc>
          <w:tcPr>
            <w:tcW w:w="1276" w:type="dxa"/>
            <w:gridSpan w:val="2"/>
          </w:tcPr>
          <w:p w:rsidR="0028667E" w:rsidRPr="00004BBE" w:rsidRDefault="0028667E" w:rsidP="00004BBE">
            <w:pPr>
              <w:jc w:val="center"/>
              <w:rPr>
                <w:sz w:val="20"/>
                <w:szCs w:val="20"/>
              </w:rPr>
            </w:pPr>
            <w:r w:rsidRPr="00004BBE">
              <w:rPr>
                <w:sz w:val="20"/>
                <w:szCs w:val="20"/>
              </w:rPr>
              <w:t>0</w:t>
            </w:r>
          </w:p>
        </w:tc>
        <w:tc>
          <w:tcPr>
            <w:tcW w:w="1559" w:type="dxa"/>
            <w:gridSpan w:val="3"/>
            <w:vMerge/>
          </w:tcPr>
          <w:p w:rsidR="0028667E" w:rsidRPr="00004BBE" w:rsidRDefault="0028667E" w:rsidP="00004BBE">
            <w:pPr>
              <w:jc w:val="center"/>
              <w:rPr>
                <w:sz w:val="20"/>
                <w:szCs w:val="20"/>
                <w:lang w:val="en-US"/>
              </w:rPr>
            </w:pPr>
          </w:p>
        </w:tc>
        <w:tc>
          <w:tcPr>
            <w:tcW w:w="2410" w:type="dxa"/>
            <w:gridSpan w:val="2"/>
            <w:vMerge/>
          </w:tcPr>
          <w:p w:rsidR="0028667E" w:rsidRPr="00004BBE" w:rsidRDefault="0028667E" w:rsidP="00004BBE">
            <w:pPr>
              <w:jc w:val="both"/>
              <w:rPr>
                <w:sz w:val="20"/>
                <w:szCs w:val="20"/>
              </w:rPr>
            </w:pPr>
          </w:p>
        </w:tc>
        <w:tc>
          <w:tcPr>
            <w:tcW w:w="708" w:type="dxa"/>
            <w:gridSpan w:val="2"/>
            <w:vMerge/>
          </w:tcPr>
          <w:p w:rsidR="0028667E" w:rsidRPr="00004BBE" w:rsidRDefault="0028667E" w:rsidP="00004BBE">
            <w:pPr>
              <w:jc w:val="center"/>
              <w:rPr>
                <w:sz w:val="20"/>
                <w:szCs w:val="20"/>
              </w:rPr>
            </w:pPr>
          </w:p>
        </w:tc>
        <w:tc>
          <w:tcPr>
            <w:tcW w:w="993" w:type="dxa"/>
            <w:gridSpan w:val="2"/>
            <w:vMerge/>
          </w:tcPr>
          <w:p w:rsidR="0028667E" w:rsidRPr="00004BBE" w:rsidRDefault="0028667E" w:rsidP="00004BBE">
            <w:pPr>
              <w:jc w:val="center"/>
              <w:rPr>
                <w:sz w:val="20"/>
                <w:szCs w:val="20"/>
              </w:rPr>
            </w:pPr>
          </w:p>
        </w:tc>
        <w:tc>
          <w:tcPr>
            <w:tcW w:w="992" w:type="dxa"/>
            <w:vMerge/>
          </w:tcPr>
          <w:p w:rsidR="0028667E" w:rsidRPr="00004BBE" w:rsidRDefault="0028667E" w:rsidP="00004BBE">
            <w:pPr>
              <w:jc w:val="center"/>
              <w:rPr>
                <w:sz w:val="20"/>
                <w:szCs w:val="20"/>
              </w:rPr>
            </w:pPr>
          </w:p>
        </w:tc>
        <w:tc>
          <w:tcPr>
            <w:tcW w:w="1559" w:type="dxa"/>
          </w:tcPr>
          <w:p w:rsidR="0028667E" w:rsidRPr="00004BBE" w:rsidRDefault="0028667E" w:rsidP="00004BBE">
            <w:pPr>
              <w:jc w:val="center"/>
              <w:rPr>
                <w:sz w:val="20"/>
                <w:szCs w:val="20"/>
              </w:rPr>
            </w:pPr>
            <w:r w:rsidRPr="00004BBE">
              <w:rPr>
                <w:sz w:val="20"/>
                <w:szCs w:val="20"/>
              </w:rPr>
              <w:t>1902,6</w:t>
            </w:r>
          </w:p>
        </w:tc>
      </w:tr>
      <w:tr w:rsidR="00400D6A" w:rsidRPr="00004BBE" w:rsidTr="00C47C0E">
        <w:tc>
          <w:tcPr>
            <w:tcW w:w="843" w:type="dxa"/>
            <w:vMerge w:val="restart"/>
          </w:tcPr>
          <w:p w:rsidR="00400D6A" w:rsidRPr="00004BBE" w:rsidRDefault="00400D6A" w:rsidP="00004BBE">
            <w:pPr>
              <w:rPr>
                <w:sz w:val="20"/>
                <w:szCs w:val="20"/>
              </w:rPr>
            </w:pPr>
            <w:r>
              <w:rPr>
                <w:sz w:val="20"/>
                <w:szCs w:val="20"/>
              </w:rPr>
              <w:t>2</w:t>
            </w:r>
          </w:p>
        </w:tc>
        <w:tc>
          <w:tcPr>
            <w:tcW w:w="1868" w:type="dxa"/>
            <w:vMerge w:val="restart"/>
          </w:tcPr>
          <w:p w:rsidR="00400D6A" w:rsidRPr="004E6300" w:rsidRDefault="00400D6A" w:rsidP="00004BBE">
            <w:pPr>
              <w:jc w:val="both"/>
              <w:rPr>
                <w:sz w:val="20"/>
                <w:szCs w:val="20"/>
              </w:rPr>
            </w:pPr>
            <w:r w:rsidRPr="004E6300">
              <w:rPr>
                <w:sz w:val="20"/>
                <w:szCs w:val="20"/>
              </w:rPr>
              <w:t xml:space="preserve">Подпрограмма </w:t>
            </w:r>
          </w:p>
          <w:p w:rsidR="00400D6A" w:rsidRPr="00004BBE" w:rsidRDefault="00400D6A" w:rsidP="00004BBE">
            <w:pPr>
              <w:jc w:val="both"/>
              <w:rPr>
                <w:sz w:val="20"/>
                <w:szCs w:val="20"/>
              </w:rPr>
            </w:pPr>
            <w:r w:rsidRPr="00004BBE">
              <w:rPr>
                <w:sz w:val="20"/>
                <w:szCs w:val="20"/>
              </w:rPr>
              <w:t>«Поддержка молодых специалистов, работающих в учреждениях социальной сферы городского округа Кинешма»</w:t>
            </w:r>
          </w:p>
        </w:tc>
        <w:tc>
          <w:tcPr>
            <w:tcW w:w="1417" w:type="dxa"/>
            <w:vMerge w:val="restart"/>
          </w:tcPr>
          <w:p w:rsidR="00400D6A" w:rsidRPr="00004BBE" w:rsidRDefault="00400D6A" w:rsidP="00004BBE">
            <w:pPr>
              <w:jc w:val="both"/>
              <w:rPr>
                <w:sz w:val="20"/>
                <w:szCs w:val="20"/>
              </w:rPr>
            </w:pPr>
            <w:r w:rsidRPr="00004BBE">
              <w:rPr>
                <w:sz w:val="20"/>
                <w:szCs w:val="20"/>
              </w:rPr>
              <w:t>Комитет по социальной и молодежной политике администрации городского округа Кинешма;</w:t>
            </w:r>
          </w:p>
          <w:p w:rsidR="00400D6A" w:rsidRPr="00004BBE" w:rsidRDefault="00400D6A" w:rsidP="00004BBE">
            <w:pPr>
              <w:jc w:val="both"/>
              <w:rPr>
                <w:sz w:val="20"/>
                <w:szCs w:val="20"/>
              </w:rPr>
            </w:pPr>
            <w:r w:rsidRPr="00004BBE">
              <w:rPr>
                <w:sz w:val="20"/>
                <w:szCs w:val="20"/>
              </w:rPr>
              <w:t>Администрация городского округа Кинешма: муниципальное учреждение города Кинешмы «Управление капитального строительства»;</w:t>
            </w:r>
          </w:p>
          <w:p w:rsidR="00400D6A" w:rsidRPr="00004BBE" w:rsidRDefault="00400D6A" w:rsidP="00004BBE">
            <w:pPr>
              <w:jc w:val="both"/>
              <w:rPr>
                <w:sz w:val="20"/>
                <w:szCs w:val="20"/>
              </w:rPr>
            </w:pPr>
            <w:r w:rsidRPr="00004BBE">
              <w:rPr>
                <w:sz w:val="20"/>
                <w:szCs w:val="20"/>
              </w:rPr>
              <w:t>Управление жилищно-</w:t>
            </w:r>
            <w:r w:rsidRPr="00004BBE">
              <w:rPr>
                <w:sz w:val="20"/>
                <w:szCs w:val="20"/>
              </w:rPr>
              <w:lastRenderedPageBreak/>
              <w:t>коммунального хозяйства администрации городского округа Кинешма</w:t>
            </w:r>
          </w:p>
        </w:tc>
        <w:tc>
          <w:tcPr>
            <w:tcW w:w="1401" w:type="dxa"/>
          </w:tcPr>
          <w:p w:rsidR="00400D6A" w:rsidRPr="00004BBE" w:rsidRDefault="00400D6A" w:rsidP="00004BBE">
            <w:pPr>
              <w:rPr>
                <w:sz w:val="20"/>
                <w:szCs w:val="20"/>
              </w:rPr>
            </w:pPr>
            <w:r w:rsidRPr="00004BBE">
              <w:rPr>
                <w:sz w:val="20"/>
                <w:szCs w:val="20"/>
              </w:rPr>
              <w:lastRenderedPageBreak/>
              <w:t>Всего</w:t>
            </w:r>
          </w:p>
        </w:tc>
        <w:tc>
          <w:tcPr>
            <w:tcW w:w="1276" w:type="dxa"/>
          </w:tcPr>
          <w:p w:rsidR="00400D6A" w:rsidRPr="00004BBE" w:rsidRDefault="00400D6A" w:rsidP="00004BBE">
            <w:pPr>
              <w:jc w:val="center"/>
              <w:rPr>
                <w:b/>
                <w:sz w:val="20"/>
                <w:szCs w:val="20"/>
              </w:rPr>
            </w:pPr>
            <w:r w:rsidRPr="00004BBE">
              <w:rPr>
                <w:b/>
                <w:sz w:val="20"/>
                <w:szCs w:val="20"/>
              </w:rPr>
              <w:t>665,0</w:t>
            </w:r>
          </w:p>
        </w:tc>
        <w:tc>
          <w:tcPr>
            <w:tcW w:w="1276" w:type="dxa"/>
            <w:gridSpan w:val="2"/>
          </w:tcPr>
          <w:p w:rsidR="00400D6A" w:rsidRPr="00004BBE" w:rsidRDefault="00400D6A" w:rsidP="00004BBE">
            <w:pPr>
              <w:jc w:val="center"/>
              <w:rPr>
                <w:b/>
                <w:sz w:val="20"/>
                <w:szCs w:val="20"/>
              </w:rPr>
            </w:pPr>
            <w:r w:rsidRPr="00004BBE">
              <w:rPr>
                <w:b/>
                <w:sz w:val="20"/>
                <w:szCs w:val="20"/>
              </w:rPr>
              <w:t>127,0</w:t>
            </w:r>
          </w:p>
        </w:tc>
        <w:tc>
          <w:tcPr>
            <w:tcW w:w="1559" w:type="dxa"/>
            <w:gridSpan w:val="3"/>
            <w:vMerge w:val="restart"/>
          </w:tcPr>
          <w:p w:rsidR="00400D6A" w:rsidRPr="00004BBE" w:rsidRDefault="00400D6A" w:rsidP="00004BBE">
            <w:pPr>
              <w:jc w:val="center"/>
              <w:rPr>
                <w:b/>
                <w:sz w:val="20"/>
                <w:szCs w:val="20"/>
              </w:rPr>
            </w:pPr>
          </w:p>
        </w:tc>
        <w:tc>
          <w:tcPr>
            <w:tcW w:w="2410" w:type="dxa"/>
            <w:gridSpan w:val="2"/>
            <w:vMerge w:val="restart"/>
          </w:tcPr>
          <w:p w:rsidR="00400D6A" w:rsidRPr="00004BBE" w:rsidRDefault="00400D6A" w:rsidP="00004BBE">
            <w:pPr>
              <w:jc w:val="center"/>
              <w:rPr>
                <w:b/>
                <w:sz w:val="20"/>
                <w:szCs w:val="20"/>
              </w:rPr>
            </w:pPr>
          </w:p>
        </w:tc>
        <w:tc>
          <w:tcPr>
            <w:tcW w:w="708" w:type="dxa"/>
            <w:gridSpan w:val="2"/>
            <w:vMerge w:val="restart"/>
          </w:tcPr>
          <w:p w:rsidR="00400D6A" w:rsidRPr="00004BBE" w:rsidRDefault="00400D6A" w:rsidP="00004BBE">
            <w:pPr>
              <w:jc w:val="center"/>
              <w:rPr>
                <w:b/>
                <w:sz w:val="20"/>
                <w:szCs w:val="20"/>
              </w:rPr>
            </w:pPr>
          </w:p>
        </w:tc>
        <w:tc>
          <w:tcPr>
            <w:tcW w:w="993" w:type="dxa"/>
            <w:gridSpan w:val="2"/>
            <w:vMerge w:val="restart"/>
          </w:tcPr>
          <w:p w:rsidR="00400D6A" w:rsidRPr="00004BBE" w:rsidRDefault="00400D6A" w:rsidP="00004BBE">
            <w:pPr>
              <w:jc w:val="center"/>
              <w:rPr>
                <w:b/>
                <w:sz w:val="20"/>
                <w:szCs w:val="20"/>
              </w:rPr>
            </w:pPr>
          </w:p>
        </w:tc>
        <w:tc>
          <w:tcPr>
            <w:tcW w:w="992" w:type="dxa"/>
            <w:vMerge w:val="restart"/>
          </w:tcPr>
          <w:p w:rsidR="00400D6A" w:rsidRPr="00004BBE" w:rsidRDefault="00400D6A" w:rsidP="00004BBE">
            <w:pPr>
              <w:jc w:val="center"/>
              <w:rPr>
                <w:b/>
                <w:sz w:val="20"/>
                <w:szCs w:val="20"/>
              </w:rPr>
            </w:pPr>
          </w:p>
        </w:tc>
        <w:tc>
          <w:tcPr>
            <w:tcW w:w="1559" w:type="dxa"/>
          </w:tcPr>
          <w:p w:rsidR="00400D6A" w:rsidRPr="00004BBE" w:rsidRDefault="00400D6A" w:rsidP="00004BBE">
            <w:pPr>
              <w:jc w:val="center"/>
              <w:rPr>
                <w:b/>
                <w:sz w:val="20"/>
                <w:szCs w:val="20"/>
              </w:rPr>
            </w:pPr>
            <w:r w:rsidRPr="00004BBE">
              <w:rPr>
                <w:b/>
                <w:sz w:val="20"/>
                <w:szCs w:val="20"/>
              </w:rPr>
              <w:t>665,0</w:t>
            </w:r>
          </w:p>
        </w:tc>
      </w:tr>
      <w:tr w:rsidR="00400D6A" w:rsidRPr="00004BBE" w:rsidTr="00C47C0E">
        <w:tc>
          <w:tcPr>
            <w:tcW w:w="843" w:type="dxa"/>
            <w:vMerge/>
          </w:tcPr>
          <w:p w:rsidR="00400D6A" w:rsidRPr="00004BBE" w:rsidRDefault="00400D6A" w:rsidP="00004BBE">
            <w:pPr>
              <w:rPr>
                <w:sz w:val="20"/>
                <w:szCs w:val="20"/>
              </w:rPr>
            </w:pPr>
          </w:p>
        </w:tc>
        <w:tc>
          <w:tcPr>
            <w:tcW w:w="1868" w:type="dxa"/>
            <w:vMerge/>
          </w:tcPr>
          <w:p w:rsidR="00400D6A" w:rsidRPr="00004BBE" w:rsidRDefault="00400D6A" w:rsidP="00004BBE">
            <w:pPr>
              <w:rPr>
                <w:sz w:val="20"/>
                <w:szCs w:val="20"/>
              </w:rPr>
            </w:pPr>
          </w:p>
        </w:tc>
        <w:tc>
          <w:tcPr>
            <w:tcW w:w="1417" w:type="dxa"/>
            <w:vMerge/>
          </w:tcPr>
          <w:p w:rsidR="00400D6A" w:rsidRPr="00004BBE" w:rsidRDefault="00400D6A" w:rsidP="00004BBE">
            <w:pPr>
              <w:rPr>
                <w:sz w:val="20"/>
                <w:szCs w:val="20"/>
              </w:rPr>
            </w:pPr>
          </w:p>
        </w:tc>
        <w:tc>
          <w:tcPr>
            <w:tcW w:w="1401" w:type="dxa"/>
          </w:tcPr>
          <w:p w:rsidR="00400D6A" w:rsidRPr="00004BBE" w:rsidRDefault="00400D6A" w:rsidP="00004BBE">
            <w:pPr>
              <w:rPr>
                <w:b/>
                <w:sz w:val="20"/>
                <w:szCs w:val="20"/>
              </w:rPr>
            </w:pPr>
            <w:r w:rsidRPr="004E6300">
              <w:rPr>
                <w:sz w:val="20"/>
                <w:szCs w:val="20"/>
              </w:rPr>
              <w:t>бюджетные ассигнования</w:t>
            </w:r>
            <w:r w:rsidRPr="00004BBE">
              <w:rPr>
                <w:b/>
                <w:sz w:val="20"/>
                <w:szCs w:val="20"/>
              </w:rPr>
              <w:t xml:space="preserve"> </w:t>
            </w:r>
            <w:r w:rsidRPr="00004BBE">
              <w:rPr>
                <w:sz w:val="20"/>
                <w:szCs w:val="20"/>
              </w:rPr>
              <w:t>всего,</w:t>
            </w:r>
            <w:r w:rsidRPr="00004BBE">
              <w:rPr>
                <w:b/>
                <w:sz w:val="20"/>
                <w:szCs w:val="20"/>
              </w:rPr>
              <w:br/>
            </w:r>
            <w:r w:rsidRPr="00004BBE">
              <w:rPr>
                <w:i/>
                <w:sz w:val="20"/>
                <w:szCs w:val="20"/>
              </w:rPr>
              <w:t>в том числе:</w:t>
            </w:r>
          </w:p>
        </w:tc>
        <w:tc>
          <w:tcPr>
            <w:tcW w:w="1276" w:type="dxa"/>
          </w:tcPr>
          <w:p w:rsidR="00400D6A" w:rsidRPr="00004BBE" w:rsidRDefault="00400D6A" w:rsidP="00004BBE">
            <w:pPr>
              <w:jc w:val="center"/>
              <w:rPr>
                <w:sz w:val="20"/>
                <w:szCs w:val="20"/>
              </w:rPr>
            </w:pPr>
            <w:r w:rsidRPr="00004BBE">
              <w:rPr>
                <w:sz w:val="20"/>
                <w:szCs w:val="20"/>
              </w:rPr>
              <w:t>665,0</w:t>
            </w:r>
          </w:p>
        </w:tc>
        <w:tc>
          <w:tcPr>
            <w:tcW w:w="1276" w:type="dxa"/>
            <w:gridSpan w:val="2"/>
          </w:tcPr>
          <w:p w:rsidR="00400D6A" w:rsidRPr="00004BBE" w:rsidRDefault="00400D6A" w:rsidP="00004BBE">
            <w:pPr>
              <w:jc w:val="center"/>
              <w:rPr>
                <w:sz w:val="20"/>
                <w:szCs w:val="20"/>
              </w:rPr>
            </w:pPr>
            <w:r w:rsidRPr="00004BBE">
              <w:rPr>
                <w:sz w:val="20"/>
                <w:szCs w:val="20"/>
              </w:rPr>
              <w:t>127,0</w:t>
            </w:r>
          </w:p>
        </w:tc>
        <w:tc>
          <w:tcPr>
            <w:tcW w:w="1559" w:type="dxa"/>
            <w:gridSpan w:val="3"/>
            <w:vMerge/>
          </w:tcPr>
          <w:p w:rsidR="00400D6A" w:rsidRPr="00004BBE" w:rsidRDefault="00400D6A" w:rsidP="00004BBE">
            <w:pPr>
              <w:jc w:val="center"/>
              <w:rPr>
                <w:sz w:val="20"/>
                <w:szCs w:val="20"/>
              </w:rPr>
            </w:pPr>
          </w:p>
        </w:tc>
        <w:tc>
          <w:tcPr>
            <w:tcW w:w="2410" w:type="dxa"/>
            <w:gridSpan w:val="2"/>
            <w:vMerge/>
          </w:tcPr>
          <w:p w:rsidR="00400D6A" w:rsidRPr="00004BBE" w:rsidRDefault="00400D6A" w:rsidP="00004BBE">
            <w:pPr>
              <w:jc w:val="center"/>
              <w:rPr>
                <w:sz w:val="20"/>
                <w:szCs w:val="20"/>
              </w:rPr>
            </w:pPr>
          </w:p>
        </w:tc>
        <w:tc>
          <w:tcPr>
            <w:tcW w:w="708" w:type="dxa"/>
            <w:gridSpan w:val="2"/>
            <w:vMerge/>
          </w:tcPr>
          <w:p w:rsidR="00400D6A" w:rsidRPr="00004BBE" w:rsidRDefault="00400D6A" w:rsidP="00004BBE">
            <w:pPr>
              <w:jc w:val="center"/>
              <w:rPr>
                <w:sz w:val="20"/>
                <w:szCs w:val="20"/>
              </w:rPr>
            </w:pPr>
          </w:p>
        </w:tc>
        <w:tc>
          <w:tcPr>
            <w:tcW w:w="993" w:type="dxa"/>
            <w:gridSpan w:val="2"/>
            <w:vMerge/>
          </w:tcPr>
          <w:p w:rsidR="00400D6A" w:rsidRPr="00004BBE" w:rsidRDefault="00400D6A" w:rsidP="00004BBE">
            <w:pPr>
              <w:jc w:val="center"/>
              <w:rPr>
                <w:sz w:val="20"/>
                <w:szCs w:val="20"/>
              </w:rPr>
            </w:pPr>
          </w:p>
        </w:tc>
        <w:tc>
          <w:tcPr>
            <w:tcW w:w="992" w:type="dxa"/>
            <w:vMerge/>
          </w:tcPr>
          <w:p w:rsidR="00400D6A" w:rsidRPr="00004BBE" w:rsidRDefault="00400D6A" w:rsidP="00004BBE">
            <w:pPr>
              <w:jc w:val="center"/>
              <w:rPr>
                <w:sz w:val="20"/>
                <w:szCs w:val="20"/>
              </w:rPr>
            </w:pPr>
          </w:p>
        </w:tc>
        <w:tc>
          <w:tcPr>
            <w:tcW w:w="1559" w:type="dxa"/>
          </w:tcPr>
          <w:p w:rsidR="00400D6A" w:rsidRPr="00004BBE" w:rsidRDefault="00400D6A" w:rsidP="00004BBE">
            <w:pPr>
              <w:jc w:val="center"/>
              <w:rPr>
                <w:sz w:val="20"/>
                <w:szCs w:val="20"/>
              </w:rPr>
            </w:pPr>
            <w:r w:rsidRPr="00004BBE">
              <w:rPr>
                <w:sz w:val="20"/>
                <w:szCs w:val="20"/>
              </w:rPr>
              <w:t>665,0</w:t>
            </w:r>
          </w:p>
        </w:tc>
      </w:tr>
      <w:tr w:rsidR="00400D6A" w:rsidRPr="00004BBE" w:rsidTr="00C47C0E">
        <w:trPr>
          <w:trHeight w:val="920"/>
        </w:trPr>
        <w:tc>
          <w:tcPr>
            <w:tcW w:w="843" w:type="dxa"/>
            <w:vMerge/>
          </w:tcPr>
          <w:p w:rsidR="00400D6A" w:rsidRPr="00004BBE" w:rsidRDefault="00400D6A" w:rsidP="00004BBE">
            <w:pPr>
              <w:rPr>
                <w:sz w:val="20"/>
                <w:szCs w:val="20"/>
              </w:rPr>
            </w:pPr>
          </w:p>
        </w:tc>
        <w:tc>
          <w:tcPr>
            <w:tcW w:w="1868" w:type="dxa"/>
            <w:vMerge/>
          </w:tcPr>
          <w:p w:rsidR="00400D6A" w:rsidRPr="00004BBE" w:rsidRDefault="00400D6A" w:rsidP="00004BBE">
            <w:pPr>
              <w:rPr>
                <w:sz w:val="20"/>
                <w:szCs w:val="20"/>
              </w:rPr>
            </w:pPr>
          </w:p>
        </w:tc>
        <w:tc>
          <w:tcPr>
            <w:tcW w:w="1417" w:type="dxa"/>
            <w:vMerge/>
          </w:tcPr>
          <w:p w:rsidR="00400D6A" w:rsidRPr="00004BBE" w:rsidRDefault="00400D6A" w:rsidP="00004BBE">
            <w:pPr>
              <w:rPr>
                <w:sz w:val="20"/>
                <w:szCs w:val="20"/>
              </w:rPr>
            </w:pPr>
          </w:p>
        </w:tc>
        <w:tc>
          <w:tcPr>
            <w:tcW w:w="1401" w:type="dxa"/>
          </w:tcPr>
          <w:p w:rsidR="00400D6A" w:rsidRPr="00004BBE" w:rsidRDefault="00400D6A" w:rsidP="00004BBE">
            <w:pPr>
              <w:rPr>
                <w:sz w:val="20"/>
                <w:szCs w:val="20"/>
              </w:rPr>
            </w:pPr>
            <w:r w:rsidRPr="00004BBE">
              <w:rPr>
                <w:sz w:val="20"/>
                <w:szCs w:val="20"/>
              </w:rPr>
              <w:t>- бюджет городского округа Кинешма</w:t>
            </w:r>
          </w:p>
        </w:tc>
        <w:tc>
          <w:tcPr>
            <w:tcW w:w="1276" w:type="dxa"/>
          </w:tcPr>
          <w:p w:rsidR="00400D6A" w:rsidRPr="00004BBE" w:rsidRDefault="00400D6A" w:rsidP="00004BBE">
            <w:pPr>
              <w:jc w:val="center"/>
              <w:rPr>
                <w:sz w:val="20"/>
                <w:szCs w:val="20"/>
              </w:rPr>
            </w:pPr>
            <w:r w:rsidRPr="00004BBE">
              <w:rPr>
                <w:sz w:val="20"/>
                <w:szCs w:val="20"/>
              </w:rPr>
              <w:t>665,0</w:t>
            </w:r>
          </w:p>
        </w:tc>
        <w:tc>
          <w:tcPr>
            <w:tcW w:w="1276" w:type="dxa"/>
            <w:gridSpan w:val="2"/>
          </w:tcPr>
          <w:p w:rsidR="00400D6A" w:rsidRPr="00004BBE" w:rsidRDefault="00400D6A" w:rsidP="00004BBE">
            <w:pPr>
              <w:jc w:val="center"/>
              <w:rPr>
                <w:sz w:val="20"/>
                <w:szCs w:val="20"/>
              </w:rPr>
            </w:pPr>
            <w:r w:rsidRPr="00004BBE">
              <w:rPr>
                <w:sz w:val="20"/>
                <w:szCs w:val="20"/>
              </w:rPr>
              <w:t>127,0</w:t>
            </w:r>
          </w:p>
        </w:tc>
        <w:tc>
          <w:tcPr>
            <w:tcW w:w="1559" w:type="dxa"/>
            <w:gridSpan w:val="3"/>
            <w:vMerge/>
          </w:tcPr>
          <w:p w:rsidR="00400D6A" w:rsidRPr="00004BBE" w:rsidRDefault="00400D6A" w:rsidP="00004BBE">
            <w:pPr>
              <w:jc w:val="center"/>
              <w:rPr>
                <w:sz w:val="20"/>
                <w:szCs w:val="20"/>
              </w:rPr>
            </w:pPr>
          </w:p>
        </w:tc>
        <w:tc>
          <w:tcPr>
            <w:tcW w:w="2410" w:type="dxa"/>
            <w:gridSpan w:val="2"/>
            <w:vMerge/>
          </w:tcPr>
          <w:p w:rsidR="00400D6A" w:rsidRPr="00004BBE" w:rsidRDefault="00400D6A" w:rsidP="00004BBE">
            <w:pPr>
              <w:jc w:val="center"/>
              <w:rPr>
                <w:sz w:val="20"/>
                <w:szCs w:val="20"/>
              </w:rPr>
            </w:pPr>
          </w:p>
        </w:tc>
        <w:tc>
          <w:tcPr>
            <w:tcW w:w="708" w:type="dxa"/>
            <w:gridSpan w:val="2"/>
            <w:vMerge/>
          </w:tcPr>
          <w:p w:rsidR="00400D6A" w:rsidRPr="00004BBE" w:rsidRDefault="00400D6A" w:rsidP="00004BBE">
            <w:pPr>
              <w:jc w:val="center"/>
              <w:rPr>
                <w:sz w:val="20"/>
                <w:szCs w:val="20"/>
              </w:rPr>
            </w:pPr>
          </w:p>
        </w:tc>
        <w:tc>
          <w:tcPr>
            <w:tcW w:w="993" w:type="dxa"/>
            <w:gridSpan w:val="2"/>
            <w:vMerge/>
          </w:tcPr>
          <w:p w:rsidR="00400D6A" w:rsidRPr="00004BBE" w:rsidRDefault="00400D6A" w:rsidP="00004BBE">
            <w:pPr>
              <w:jc w:val="center"/>
              <w:rPr>
                <w:sz w:val="20"/>
                <w:szCs w:val="20"/>
              </w:rPr>
            </w:pPr>
          </w:p>
        </w:tc>
        <w:tc>
          <w:tcPr>
            <w:tcW w:w="992" w:type="dxa"/>
            <w:vMerge/>
          </w:tcPr>
          <w:p w:rsidR="00400D6A" w:rsidRPr="00004BBE" w:rsidRDefault="00400D6A" w:rsidP="00004BBE">
            <w:pPr>
              <w:jc w:val="center"/>
              <w:rPr>
                <w:sz w:val="20"/>
                <w:szCs w:val="20"/>
              </w:rPr>
            </w:pPr>
          </w:p>
        </w:tc>
        <w:tc>
          <w:tcPr>
            <w:tcW w:w="1559" w:type="dxa"/>
          </w:tcPr>
          <w:p w:rsidR="00400D6A" w:rsidRPr="00004BBE" w:rsidRDefault="00400D6A" w:rsidP="00004BBE">
            <w:pPr>
              <w:jc w:val="center"/>
              <w:rPr>
                <w:sz w:val="20"/>
                <w:szCs w:val="20"/>
              </w:rPr>
            </w:pPr>
            <w:r w:rsidRPr="00004BBE">
              <w:rPr>
                <w:sz w:val="20"/>
                <w:szCs w:val="20"/>
              </w:rPr>
              <w:t>665,0</w:t>
            </w:r>
          </w:p>
        </w:tc>
      </w:tr>
      <w:tr w:rsidR="00AE6B10" w:rsidRPr="00004BBE" w:rsidTr="00AE6B10">
        <w:trPr>
          <w:trHeight w:val="702"/>
        </w:trPr>
        <w:tc>
          <w:tcPr>
            <w:tcW w:w="843" w:type="dxa"/>
            <w:vMerge w:val="restart"/>
          </w:tcPr>
          <w:p w:rsidR="00AE6B10" w:rsidRPr="00004BBE" w:rsidRDefault="00AE6B10" w:rsidP="00004BBE">
            <w:pPr>
              <w:rPr>
                <w:sz w:val="20"/>
                <w:szCs w:val="20"/>
              </w:rPr>
            </w:pPr>
            <w:r>
              <w:rPr>
                <w:sz w:val="20"/>
                <w:szCs w:val="20"/>
              </w:rPr>
              <w:lastRenderedPageBreak/>
              <w:t>2.1</w:t>
            </w:r>
          </w:p>
        </w:tc>
        <w:tc>
          <w:tcPr>
            <w:tcW w:w="1868" w:type="dxa"/>
            <w:vMerge w:val="restart"/>
          </w:tcPr>
          <w:p w:rsidR="00AE6B10" w:rsidRPr="00004BBE" w:rsidRDefault="00AE6B10" w:rsidP="004E6300">
            <w:pPr>
              <w:rPr>
                <w:sz w:val="20"/>
                <w:szCs w:val="20"/>
              </w:rPr>
            </w:pPr>
            <w:r w:rsidRPr="004E6300">
              <w:rPr>
                <w:sz w:val="20"/>
                <w:szCs w:val="20"/>
              </w:rPr>
              <w:t>Основное мероприятие</w:t>
            </w:r>
            <w:r w:rsidRPr="00004BBE">
              <w:rPr>
                <w:b/>
                <w:sz w:val="20"/>
                <w:szCs w:val="20"/>
              </w:rPr>
              <w:t xml:space="preserve"> </w:t>
            </w:r>
            <w:r w:rsidRPr="00004BBE">
              <w:rPr>
                <w:sz w:val="20"/>
                <w:szCs w:val="20"/>
              </w:rPr>
              <w:t>«Предоставление мер поддержки отдельным категориям работников учреждений социальной сферы»</w:t>
            </w:r>
          </w:p>
        </w:tc>
        <w:tc>
          <w:tcPr>
            <w:tcW w:w="1417" w:type="dxa"/>
            <w:vMerge w:val="restart"/>
          </w:tcPr>
          <w:p w:rsidR="00AE6B10" w:rsidRPr="00004BBE" w:rsidRDefault="00AE6B10" w:rsidP="00004BBE">
            <w:pPr>
              <w:jc w:val="both"/>
              <w:rPr>
                <w:sz w:val="20"/>
                <w:szCs w:val="20"/>
              </w:rPr>
            </w:pPr>
            <w:r w:rsidRPr="00004BBE">
              <w:rPr>
                <w:sz w:val="20"/>
                <w:szCs w:val="20"/>
              </w:rPr>
              <w:t>Комитет по социальной и молодежной политике  администрации городского округа Кинешма;</w:t>
            </w:r>
          </w:p>
          <w:p w:rsidR="00AE6B10" w:rsidRPr="00004BBE" w:rsidRDefault="00AE6B10" w:rsidP="00004BBE">
            <w:pPr>
              <w:jc w:val="both"/>
              <w:rPr>
                <w:sz w:val="20"/>
                <w:szCs w:val="20"/>
              </w:rPr>
            </w:pPr>
            <w:r w:rsidRPr="00004BBE">
              <w:rPr>
                <w:sz w:val="20"/>
                <w:szCs w:val="20"/>
              </w:rPr>
              <w:t>Администрация городского округа Кинешма: муниципальное учреждение города Кинешмы «Управление капитального строительства»;</w:t>
            </w:r>
          </w:p>
          <w:p w:rsidR="00AE6B10" w:rsidRPr="00004BBE" w:rsidRDefault="00AE6B10" w:rsidP="00004BBE">
            <w:pPr>
              <w:jc w:val="both"/>
              <w:rPr>
                <w:sz w:val="20"/>
                <w:szCs w:val="20"/>
              </w:rPr>
            </w:pPr>
            <w:r w:rsidRPr="00004BBE">
              <w:rPr>
                <w:sz w:val="20"/>
                <w:szCs w:val="20"/>
              </w:rPr>
              <w:t xml:space="preserve">Управление жилищно-коммунального хозяйства администрации </w:t>
            </w:r>
            <w:r w:rsidRPr="00004BBE">
              <w:rPr>
                <w:sz w:val="20"/>
                <w:szCs w:val="20"/>
              </w:rPr>
              <w:lastRenderedPageBreak/>
              <w:t>городск</w:t>
            </w:r>
            <w:r>
              <w:rPr>
                <w:sz w:val="20"/>
                <w:szCs w:val="20"/>
              </w:rPr>
              <w:t>ого округа Кинешма</w:t>
            </w:r>
          </w:p>
        </w:tc>
        <w:tc>
          <w:tcPr>
            <w:tcW w:w="1401" w:type="dxa"/>
          </w:tcPr>
          <w:p w:rsidR="00AE6B10" w:rsidRPr="00004BBE" w:rsidRDefault="00AE6B10" w:rsidP="00004BBE">
            <w:pPr>
              <w:rPr>
                <w:sz w:val="20"/>
                <w:szCs w:val="20"/>
              </w:rPr>
            </w:pPr>
            <w:r w:rsidRPr="00004BBE">
              <w:rPr>
                <w:sz w:val="20"/>
                <w:szCs w:val="20"/>
              </w:rPr>
              <w:lastRenderedPageBreak/>
              <w:t>Всего</w:t>
            </w:r>
          </w:p>
        </w:tc>
        <w:tc>
          <w:tcPr>
            <w:tcW w:w="1276" w:type="dxa"/>
          </w:tcPr>
          <w:p w:rsidR="00AE6B10" w:rsidRPr="00004BBE" w:rsidRDefault="00AE6B10" w:rsidP="00004BBE">
            <w:pPr>
              <w:jc w:val="center"/>
              <w:rPr>
                <w:sz w:val="20"/>
                <w:szCs w:val="20"/>
              </w:rPr>
            </w:pPr>
            <w:r w:rsidRPr="00004BBE">
              <w:rPr>
                <w:sz w:val="20"/>
                <w:szCs w:val="20"/>
              </w:rPr>
              <w:t>665,0</w:t>
            </w:r>
          </w:p>
        </w:tc>
        <w:tc>
          <w:tcPr>
            <w:tcW w:w="1276" w:type="dxa"/>
            <w:gridSpan w:val="2"/>
          </w:tcPr>
          <w:p w:rsidR="00AE6B10" w:rsidRPr="00004BBE" w:rsidRDefault="00AE6B10" w:rsidP="00004BBE">
            <w:pPr>
              <w:jc w:val="center"/>
              <w:rPr>
                <w:sz w:val="20"/>
                <w:szCs w:val="20"/>
              </w:rPr>
            </w:pPr>
            <w:r w:rsidRPr="00004BBE">
              <w:rPr>
                <w:sz w:val="20"/>
                <w:szCs w:val="20"/>
              </w:rPr>
              <w:t>127,0</w:t>
            </w:r>
          </w:p>
        </w:tc>
        <w:tc>
          <w:tcPr>
            <w:tcW w:w="1559" w:type="dxa"/>
            <w:gridSpan w:val="3"/>
            <w:vMerge w:val="restart"/>
          </w:tcPr>
          <w:p w:rsidR="00AE6B10" w:rsidRPr="00004BBE" w:rsidRDefault="00AE6B10" w:rsidP="004E6300">
            <w:pPr>
              <w:rPr>
                <w:sz w:val="20"/>
                <w:szCs w:val="20"/>
              </w:rPr>
            </w:pPr>
            <w:r w:rsidRPr="00004BBE">
              <w:rPr>
                <w:sz w:val="20"/>
                <w:szCs w:val="20"/>
              </w:rPr>
              <w:t>1.Одному молодому специалисту предоставлена единовремен</w:t>
            </w:r>
            <w:r w:rsidRPr="00004BBE">
              <w:rPr>
                <w:sz w:val="20"/>
                <w:szCs w:val="20"/>
              </w:rPr>
              <w:softHyphen/>
              <w:t>ная денежная выплата (на работу поступил в 2016 г, обратился за выплатой в 2017 г)</w:t>
            </w:r>
          </w:p>
          <w:p w:rsidR="00AE6B10" w:rsidRPr="00004BBE" w:rsidRDefault="00AE6B10" w:rsidP="004E6300">
            <w:pPr>
              <w:rPr>
                <w:sz w:val="20"/>
                <w:szCs w:val="20"/>
              </w:rPr>
            </w:pPr>
            <w:r w:rsidRPr="00004BBE">
              <w:rPr>
                <w:sz w:val="20"/>
                <w:szCs w:val="20"/>
              </w:rPr>
              <w:t>2. Трем молодым специалистам  производится оплата найма жилых помещений</w:t>
            </w:r>
          </w:p>
          <w:p w:rsidR="00AE6B10" w:rsidRPr="00004BBE" w:rsidRDefault="00AE6B10" w:rsidP="00004BBE">
            <w:pPr>
              <w:jc w:val="center"/>
              <w:rPr>
                <w:sz w:val="20"/>
                <w:szCs w:val="20"/>
              </w:rPr>
            </w:pPr>
          </w:p>
        </w:tc>
        <w:tc>
          <w:tcPr>
            <w:tcW w:w="2410" w:type="dxa"/>
            <w:gridSpan w:val="2"/>
            <w:vMerge w:val="restart"/>
          </w:tcPr>
          <w:p w:rsidR="00AE6B10" w:rsidRPr="00004BBE" w:rsidRDefault="00AE6B10" w:rsidP="00004BBE">
            <w:pPr>
              <w:jc w:val="center"/>
              <w:rPr>
                <w:sz w:val="20"/>
                <w:szCs w:val="20"/>
              </w:rPr>
            </w:pPr>
          </w:p>
        </w:tc>
        <w:tc>
          <w:tcPr>
            <w:tcW w:w="708" w:type="dxa"/>
            <w:gridSpan w:val="2"/>
            <w:vMerge w:val="restart"/>
          </w:tcPr>
          <w:p w:rsidR="00AE6B10" w:rsidRPr="00004BBE" w:rsidRDefault="00AE6B10" w:rsidP="00004BBE">
            <w:pPr>
              <w:jc w:val="center"/>
              <w:rPr>
                <w:sz w:val="20"/>
                <w:szCs w:val="20"/>
              </w:rPr>
            </w:pPr>
          </w:p>
        </w:tc>
        <w:tc>
          <w:tcPr>
            <w:tcW w:w="993" w:type="dxa"/>
            <w:gridSpan w:val="2"/>
            <w:vMerge w:val="restart"/>
          </w:tcPr>
          <w:p w:rsidR="00AE6B10" w:rsidRPr="00004BBE" w:rsidRDefault="00AE6B10" w:rsidP="00004BBE">
            <w:pPr>
              <w:jc w:val="center"/>
              <w:rPr>
                <w:sz w:val="20"/>
                <w:szCs w:val="20"/>
              </w:rPr>
            </w:pPr>
          </w:p>
        </w:tc>
        <w:tc>
          <w:tcPr>
            <w:tcW w:w="992" w:type="dxa"/>
            <w:vMerge w:val="restart"/>
          </w:tcPr>
          <w:p w:rsidR="00AE6B10" w:rsidRPr="00004BBE" w:rsidRDefault="00AE6B10" w:rsidP="00004BBE">
            <w:pPr>
              <w:jc w:val="center"/>
              <w:rPr>
                <w:sz w:val="20"/>
                <w:szCs w:val="20"/>
              </w:rPr>
            </w:pPr>
          </w:p>
        </w:tc>
        <w:tc>
          <w:tcPr>
            <w:tcW w:w="1559" w:type="dxa"/>
          </w:tcPr>
          <w:p w:rsidR="00AE6B10" w:rsidRPr="00004BBE" w:rsidRDefault="00AE6B10" w:rsidP="00004BBE">
            <w:pPr>
              <w:jc w:val="center"/>
              <w:rPr>
                <w:sz w:val="20"/>
                <w:szCs w:val="20"/>
              </w:rPr>
            </w:pPr>
            <w:r w:rsidRPr="00004BBE">
              <w:rPr>
                <w:sz w:val="20"/>
                <w:szCs w:val="20"/>
              </w:rPr>
              <w:t>665,0</w:t>
            </w:r>
          </w:p>
        </w:tc>
      </w:tr>
      <w:tr w:rsidR="00AE6B10" w:rsidRPr="00004BBE" w:rsidTr="00C47C0E">
        <w:tc>
          <w:tcPr>
            <w:tcW w:w="843" w:type="dxa"/>
            <w:vMerge/>
          </w:tcPr>
          <w:p w:rsidR="00AE6B10" w:rsidRPr="00004BBE" w:rsidRDefault="00AE6B10" w:rsidP="00004BBE">
            <w:pPr>
              <w:rPr>
                <w:sz w:val="20"/>
                <w:szCs w:val="20"/>
              </w:rPr>
            </w:pPr>
          </w:p>
        </w:tc>
        <w:tc>
          <w:tcPr>
            <w:tcW w:w="1868" w:type="dxa"/>
            <w:vMerge/>
          </w:tcPr>
          <w:p w:rsidR="00AE6B10" w:rsidRPr="00004BBE" w:rsidRDefault="00AE6B10" w:rsidP="00004BBE">
            <w:pPr>
              <w:rPr>
                <w:sz w:val="20"/>
                <w:szCs w:val="20"/>
              </w:rPr>
            </w:pPr>
          </w:p>
        </w:tc>
        <w:tc>
          <w:tcPr>
            <w:tcW w:w="1417" w:type="dxa"/>
            <w:vMerge/>
          </w:tcPr>
          <w:p w:rsidR="00AE6B10" w:rsidRPr="00004BBE" w:rsidRDefault="00AE6B10" w:rsidP="00004BBE">
            <w:pPr>
              <w:rPr>
                <w:sz w:val="20"/>
                <w:szCs w:val="20"/>
              </w:rPr>
            </w:pPr>
          </w:p>
        </w:tc>
        <w:tc>
          <w:tcPr>
            <w:tcW w:w="1401" w:type="dxa"/>
          </w:tcPr>
          <w:p w:rsidR="00AE6B10" w:rsidRPr="00004BBE" w:rsidRDefault="00AE6B10" w:rsidP="00004BBE">
            <w:pPr>
              <w:rPr>
                <w:b/>
                <w:sz w:val="20"/>
                <w:szCs w:val="20"/>
              </w:rPr>
            </w:pPr>
            <w:r w:rsidRPr="004E6300">
              <w:rPr>
                <w:sz w:val="20"/>
                <w:szCs w:val="20"/>
              </w:rPr>
              <w:t>бюджетные ассигнования</w:t>
            </w:r>
            <w:r w:rsidRPr="00004BBE">
              <w:rPr>
                <w:b/>
                <w:sz w:val="20"/>
                <w:szCs w:val="20"/>
              </w:rPr>
              <w:t xml:space="preserve"> </w:t>
            </w:r>
            <w:r w:rsidRPr="00004BBE">
              <w:rPr>
                <w:sz w:val="20"/>
                <w:szCs w:val="20"/>
              </w:rPr>
              <w:t>всего,</w:t>
            </w:r>
            <w:r w:rsidRPr="00004BBE">
              <w:rPr>
                <w:b/>
                <w:sz w:val="20"/>
                <w:szCs w:val="20"/>
              </w:rPr>
              <w:br/>
            </w:r>
            <w:r w:rsidRPr="00004BBE">
              <w:rPr>
                <w:i/>
                <w:sz w:val="20"/>
                <w:szCs w:val="20"/>
              </w:rPr>
              <w:t>в том числе:</w:t>
            </w:r>
          </w:p>
        </w:tc>
        <w:tc>
          <w:tcPr>
            <w:tcW w:w="1276" w:type="dxa"/>
          </w:tcPr>
          <w:p w:rsidR="00AE6B10" w:rsidRPr="00004BBE" w:rsidRDefault="00AE6B10" w:rsidP="00004BBE">
            <w:pPr>
              <w:jc w:val="center"/>
              <w:rPr>
                <w:sz w:val="20"/>
                <w:szCs w:val="20"/>
              </w:rPr>
            </w:pPr>
            <w:r w:rsidRPr="00004BBE">
              <w:rPr>
                <w:sz w:val="20"/>
                <w:szCs w:val="20"/>
              </w:rPr>
              <w:t>665,0</w:t>
            </w:r>
          </w:p>
        </w:tc>
        <w:tc>
          <w:tcPr>
            <w:tcW w:w="1276" w:type="dxa"/>
            <w:gridSpan w:val="2"/>
          </w:tcPr>
          <w:p w:rsidR="00AE6B10" w:rsidRPr="00004BBE" w:rsidRDefault="00AE6B10" w:rsidP="00004BBE">
            <w:pPr>
              <w:jc w:val="center"/>
              <w:rPr>
                <w:sz w:val="20"/>
                <w:szCs w:val="20"/>
              </w:rPr>
            </w:pPr>
            <w:r w:rsidRPr="00004BBE">
              <w:rPr>
                <w:sz w:val="20"/>
                <w:szCs w:val="20"/>
              </w:rPr>
              <w:t>127,0</w:t>
            </w:r>
          </w:p>
        </w:tc>
        <w:tc>
          <w:tcPr>
            <w:tcW w:w="1559" w:type="dxa"/>
            <w:gridSpan w:val="3"/>
            <w:vMerge/>
          </w:tcPr>
          <w:p w:rsidR="00AE6B10" w:rsidRPr="00004BBE" w:rsidRDefault="00AE6B10" w:rsidP="00004BBE">
            <w:pPr>
              <w:jc w:val="center"/>
              <w:rPr>
                <w:b/>
                <w:sz w:val="20"/>
                <w:szCs w:val="20"/>
              </w:rPr>
            </w:pPr>
          </w:p>
        </w:tc>
        <w:tc>
          <w:tcPr>
            <w:tcW w:w="2410" w:type="dxa"/>
            <w:gridSpan w:val="2"/>
            <w:vMerge/>
          </w:tcPr>
          <w:p w:rsidR="00AE6B10" w:rsidRPr="00004BBE" w:rsidRDefault="00AE6B10" w:rsidP="00004BBE">
            <w:pPr>
              <w:jc w:val="center"/>
              <w:rPr>
                <w:b/>
                <w:sz w:val="20"/>
                <w:szCs w:val="20"/>
              </w:rPr>
            </w:pPr>
          </w:p>
        </w:tc>
        <w:tc>
          <w:tcPr>
            <w:tcW w:w="708" w:type="dxa"/>
            <w:gridSpan w:val="2"/>
            <w:vMerge/>
          </w:tcPr>
          <w:p w:rsidR="00AE6B10" w:rsidRPr="00004BBE" w:rsidRDefault="00AE6B10" w:rsidP="00004BBE">
            <w:pPr>
              <w:jc w:val="center"/>
              <w:rPr>
                <w:b/>
                <w:sz w:val="20"/>
                <w:szCs w:val="20"/>
              </w:rPr>
            </w:pPr>
          </w:p>
        </w:tc>
        <w:tc>
          <w:tcPr>
            <w:tcW w:w="993" w:type="dxa"/>
            <w:gridSpan w:val="2"/>
            <w:vMerge/>
          </w:tcPr>
          <w:p w:rsidR="00AE6B10" w:rsidRPr="00004BBE" w:rsidRDefault="00AE6B10" w:rsidP="00004BBE">
            <w:pPr>
              <w:jc w:val="center"/>
              <w:rPr>
                <w:b/>
                <w:sz w:val="20"/>
                <w:szCs w:val="20"/>
              </w:rPr>
            </w:pPr>
          </w:p>
        </w:tc>
        <w:tc>
          <w:tcPr>
            <w:tcW w:w="992" w:type="dxa"/>
            <w:vMerge/>
          </w:tcPr>
          <w:p w:rsidR="00AE6B10" w:rsidRPr="00004BBE" w:rsidRDefault="00AE6B10" w:rsidP="00004BBE">
            <w:pPr>
              <w:jc w:val="center"/>
              <w:rPr>
                <w:b/>
                <w:sz w:val="20"/>
                <w:szCs w:val="20"/>
              </w:rPr>
            </w:pPr>
          </w:p>
        </w:tc>
        <w:tc>
          <w:tcPr>
            <w:tcW w:w="1559" w:type="dxa"/>
          </w:tcPr>
          <w:p w:rsidR="00AE6B10" w:rsidRPr="00004BBE" w:rsidRDefault="00AE6B10" w:rsidP="00004BBE">
            <w:pPr>
              <w:jc w:val="center"/>
              <w:rPr>
                <w:sz w:val="20"/>
                <w:szCs w:val="20"/>
              </w:rPr>
            </w:pPr>
            <w:r w:rsidRPr="00004BBE">
              <w:rPr>
                <w:sz w:val="20"/>
                <w:szCs w:val="20"/>
              </w:rPr>
              <w:t>665,0</w:t>
            </w:r>
          </w:p>
        </w:tc>
      </w:tr>
      <w:tr w:rsidR="00AE6B10" w:rsidRPr="00004BBE" w:rsidTr="00C47C0E">
        <w:trPr>
          <w:trHeight w:val="920"/>
        </w:trPr>
        <w:tc>
          <w:tcPr>
            <w:tcW w:w="843" w:type="dxa"/>
            <w:vMerge/>
          </w:tcPr>
          <w:p w:rsidR="00AE6B10" w:rsidRPr="00004BBE" w:rsidRDefault="00AE6B10" w:rsidP="00004BBE">
            <w:pPr>
              <w:rPr>
                <w:sz w:val="20"/>
                <w:szCs w:val="20"/>
              </w:rPr>
            </w:pPr>
          </w:p>
        </w:tc>
        <w:tc>
          <w:tcPr>
            <w:tcW w:w="1868" w:type="dxa"/>
            <w:vMerge/>
          </w:tcPr>
          <w:p w:rsidR="00AE6B10" w:rsidRPr="00004BBE" w:rsidRDefault="00AE6B10" w:rsidP="00004BBE">
            <w:pPr>
              <w:rPr>
                <w:sz w:val="20"/>
                <w:szCs w:val="20"/>
              </w:rPr>
            </w:pPr>
          </w:p>
        </w:tc>
        <w:tc>
          <w:tcPr>
            <w:tcW w:w="1417" w:type="dxa"/>
            <w:vMerge/>
          </w:tcPr>
          <w:p w:rsidR="00AE6B10" w:rsidRPr="00004BBE" w:rsidRDefault="00AE6B10" w:rsidP="00004BBE">
            <w:pPr>
              <w:rPr>
                <w:sz w:val="20"/>
                <w:szCs w:val="20"/>
              </w:rPr>
            </w:pPr>
          </w:p>
        </w:tc>
        <w:tc>
          <w:tcPr>
            <w:tcW w:w="1401" w:type="dxa"/>
          </w:tcPr>
          <w:p w:rsidR="00AE6B10" w:rsidRPr="00004BBE" w:rsidRDefault="00AE6B10" w:rsidP="00004BBE">
            <w:pPr>
              <w:rPr>
                <w:sz w:val="20"/>
                <w:szCs w:val="20"/>
              </w:rPr>
            </w:pPr>
            <w:r w:rsidRPr="00004BBE">
              <w:rPr>
                <w:sz w:val="20"/>
                <w:szCs w:val="20"/>
              </w:rPr>
              <w:t>- бюджет городского округа Кинешма</w:t>
            </w:r>
          </w:p>
        </w:tc>
        <w:tc>
          <w:tcPr>
            <w:tcW w:w="1276" w:type="dxa"/>
          </w:tcPr>
          <w:p w:rsidR="00AE6B10" w:rsidRPr="00004BBE" w:rsidRDefault="00AE6B10" w:rsidP="00004BBE">
            <w:pPr>
              <w:jc w:val="center"/>
              <w:rPr>
                <w:sz w:val="20"/>
                <w:szCs w:val="20"/>
              </w:rPr>
            </w:pPr>
            <w:r w:rsidRPr="00004BBE">
              <w:rPr>
                <w:sz w:val="20"/>
                <w:szCs w:val="20"/>
              </w:rPr>
              <w:t>665,0</w:t>
            </w:r>
          </w:p>
        </w:tc>
        <w:tc>
          <w:tcPr>
            <w:tcW w:w="1276" w:type="dxa"/>
            <w:gridSpan w:val="2"/>
          </w:tcPr>
          <w:p w:rsidR="00AE6B10" w:rsidRPr="00004BBE" w:rsidRDefault="00AE6B10" w:rsidP="00004BBE">
            <w:pPr>
              <w:jc w:val="center"/>
              <w:rPr>
                <w:sz w:val="20"/>
                <w:szCs w:val="20"/>
              </w:rPr>
            </w:pPr>
            <w:r w:rsidRPr="00004BBE">
              <w:rPr>
                <w:sz w:val="20"/>
                <w:szCs w:val="20"/>
              </w:rPr>
              <w:t>127,0</w:t>
            </w:r>
          </w:p>
        </w:tc>
        <w:tc>
          <w:tcPr>
            <w:tcW w:w="1559" w:type="dxa"/>
            <w:gridSpan w:val="3"/>
            <w:vMerge/>
          </w:tcPr>
          <w:p w:rsidR="00AE6B10" w:rsidRPr="00004BBE" w:rsidRDefault="00AE6B10" w:rsidP="00004BBE">
            <w:pPr>
              <w:jc w:val="center"/>
              <w:rPr>
                <w:b/>
                <w:sz w:val="20"/>
                <w:szCs w:val="20"/>
              </w:rPr>
            </w:pPr>
          </w:p>
        </w:tc>
        <w:tc>
          <w:tcPr>
            <w:tcW w:w="2410" w:type="dxa"/>
            <w:gridSpan w:val="2"/>
            <w:vMerge/>
          </w:tcPr>
          <w:p w:rsidR="00AE6B10" w:rsidRPr="00004BBE" w:rsidRDefault="00AE6B10" w:rsidP="00004BBE">
            <w:pPr>
              <w:jc w:val="center"/>
              <w:rPr>
                <w:sz w:val="20"/>
                <w:szCs w:val="20"/>
              </w:rPr>
            </w:pPr>
          </w:p>
        </w:tc>
        <w:tc>
          <w:tcPr>
            <w:tcW w:w="708" w:type="dxa"/>
            <w:gridSpan w:val="2"/>
            <w:vMerge/>
          </w:tcPr>
          <w:p w:rsidR="00AE6B10" w:rsidRPr="00004BBE" w:rsidRDefault="00AE6B10" w:rsidP="00004BBE">
            <w:pPr>
              <w:jc w:val="center"/>
              <w:rPr>
                <w:sz w:val="20"/>
                <w:szCs w:val="20"/>
              </w:rPr>
            </w:pPr>
          </w:p>
        </w:tc>
        <w:tc>
          <w:tcPr>
            <w:tcW w:w="993" w:type="dxa"/>
            <w:gridSpan w:val="2"/>
            <w:vMerge/>
          </w:tcPr>
          <w:p w:rsidR="00AE6B10" w:rsidRPr="00004BBE" w:rsidRDefault="00AE6B10" w:rsidP="00004BBE">
            <w:pPr>
              <w:jc w:val="center"/>
              <w:rPr>
                <w:sz w:val="20"/>
                <w:szCs w:val="20"/>
              </w:rPr>
            </w:pPr>
          </w:p>
        </w:tc>
        <w:tc>
          <w:tcPr>
            <w:tcW w:w="992" w:type="dxa"/>
            <w:vMerge/>
          </w:tcPr>
          <w:p w:rsidR="00AE6B10" w:rsidRPr="00004BBE" w:rsidRDefault="00AE6B10" w:rsidP="00004BBE">
            <w:pPr>
              <w:jc w:val="center"/>
              <w:rPr>
                <w:sz w:val="20"/>
                <w:szCs w:val="20"/>
              </w:rPr>
            </w:pPr>
          </w:p>
        </w:tc>
        <w:tc>
          <w:tcPr>
            <w:tcW w:w="1559" w:type="dxa"/>
          </w:tcPr>
          <w:p w:rsidR="00AE6B10" w:rsidRPr="00004BBE" w:rsidRDefault="00AE6B10" w:rsidP="00004BBE">
            <w:pPr>
              <w:jc w:val="center"/>
              <w:rPr>
                <w:sz w:val="20"/>
                <w:szCs w:val="20"/>
              </w:rPr>
            </w:pPr>
            <w:r w:rsidRPr="00004BBE">
              <w:rPr>
                <w:sz w:val="20"/>
                <w:szCs w:val="20"/>
              </w:rPr>
              <w:t>665,0</w:t>
            </w:r>
          </w:p>
        </w:tc>
      </w:tr>
      <w:tr w:rsidR="001B3972" w:rsidRPr="00004BBE" w:rsidTr="00C47C0E">
        <w:trPr>
          <w:trHeight w:val="249"/>
        </w:trPr>
        <w:tc>
          <w:tcPr>
            <w:tcW w:w="843" w:type="dxa"/>
            <w:vMerge w:val="restart"/>
          </w:tcPr>
          <w:p w:rsidR="001B3972" w:rsidRPr="00004BBE" w:rsidRDefault="001B3972" w:rsidP="00004BBE">
            <w:pPr>
              <w:rPr>
                <w:sz w:val="20"/>
                <w:szCs w:val="20"/>
              </w:rPr>
            </w:pPr>
            <w:r>
              <w:rPr>
                <w:sz w:val="20"/>
                <w:szCs w:val="20"/>
              </w:rPr>
              <w:lastRenderedPageBreak/>
              <w:t>2.1.1</w:t>
            </w:r>
          </w:p>
        </w:tc>
        <w:tc>
          <w:tcPr>
            <w:tcW w:w="1868" w:type="dxa"/>
            <w:vMerge w:val="restart"/>
          </w:tcPr>
          <w:p w:rsidR="001B3972" w:rsidRPr="004E6300" w:rsidRDefault="001B3972" w:rsidP="00004BBE">
            <w:pPr>
              <w:jc w:val="both"/>
              <w:rPr>
                <w:sz w:val="20"/>
                <w:szCs w:val="20"/>
              </w:rPr>
            </w:pPr>
            <w:r w:rsidRPr="004E6300">
              <w:rPr>
                <w:sz w:val="20"/>
                <w:szCs w:val="20"/>
              </w:rPr>
              <w:t xml:space="preserve">Мероприятие </w:t>
            </w:r>
          </w:p>
          <w:p w:rsidR="001B3972" w:rsidRPr="00004BBE" w:rsidRDefault="001B3972" w:rsidP="00004BBE">
            <w:pPr>
              <w:jc w:val="both"/>
              <w:rPr>
                <w:sz w:val="20"/>
                <w:szCs w:val="20"/>
              </w:rPr>
            </w:pPr>
            <w:r>
              <w:rPr>
                <w:sz w:val="20"/>
                <w:szCs w:val="20"/>
              </w:rPr>
              <w:t>«</w:t>
            </w:r>
            <w:r w:rsidRPr="00004BBE">
              <w:rPr>
                <w:sz w:val="20"/>
                <w:szCs w:val="20"/>
              </w:rPr>
              <w:t>Обеспечение молодых специалистов жилыми помещениями</w:t>
            </w:r>
            <w:r>
              <w:rPr>
                <w:sz w:val="20"/>
                <w:szCs w:val="20"/>
              </w:rPr>
              <w:t>»</w:t>
            </w:r>
          </w:p>
        </w:tc>
        <w:tc>
          <w:tcPr>
            <w:tcW w:w="1417" w:type="dxa"/>
            <w:vMerge w:val="restart"/>
          </w:tcPr>
          <w:p w:rsidR="001B3972" w:rsidRPr="00004BBE" w:rsidRDefault="001B3972" w:rsidP="00004BBE">
            <w:pPr>
              <w:jc w:val="both"/>
              <w:rPr>
                <w:sz w:val="20"/>
                <w:szCs w:val="20"/>
              </w:rPr>
            </w:pPr>
            <w:r w:rsidRPr="00004BBE">
              <w:rPr>
                <w:sz w:val="20"/>
                <w:szCs w:val="20"/>
              </w:rPr>
              <w:t xml:space="preserve">Управление жилищно-коммунального хозяйства администрации городского </w:t>
            </w:r>
            <w:r>
              <w:rPr>
                <w:sz w:val="20"/>
                <w:szCs w:val="20"/>
              </w:rPr>
              <w:t>округа Кинешма</w:t>
            </w:r>
          </w:p>
          <w:p w:rsidR="001B3972" w:rsidRPr="00004BBE" w:rsidRDefault="001B3972" w:rsidP="00004BBE">
            <w:pPr>
              <w:rPr>
                <w:sz w:val="20"/>
                <w:szCs w:val="20"/>
              </w:rPr>
            </w:pPr>
          </w:p>
        </w:tc>
        <w:tc>
          <w:tcPr>
            <w:tcW w:w="1401" w:type="dxa"/>
          </w:tcPr>
          <w:p w:rsidR="001B3972" w:rsidRPr="00004BBE" w:rsidRDefault="001B3972" w:rsidP="00004BBE">
            <w:pPr>
              <w:rPr>
                <w:sz w:val="20"/>
                <w:szCs w:val="20"/>
              </w:rPr>
            </w:pPr>
            <w:r>
              <w:rPr>
                <w:sz w:val="20"/>
                <w:szCs w:val="20"/>
              </w:rPr>
              <w:t>Всего</w:t>
            </w:r>
          </w:p>
        </w:tc>
        <w:tc>
          <w:tcPr>
            <w:tcW w:w="1276" w:type="dxa"/>
          </w:tcPr>
          <w:p w:rsidR="001B3972" w:rsidRPr="00004BBE" w:rsidRDefault="001B3972" w:rsidP="00004BBE">
            <w:pPr>
              <w:jc w:val="center"/>
              <w:rPr>
                <w:sz w:val="20"/>
                <w:szCs w:val="20"/>
              </w:rPr>
            </w:pPr>
            <w:r w:rsidRPr="00004BBE">
              <w:rPr>
                <w:sz w:val="20"/>
                <w:szCs w:val="20"/>
              </w:rPr>
              <w:t>0</w:t>
            </w:r>
          </w:p>
        </w:tc>
        <w:tc>
          <w:tcPr>
            <w:tcW w:w="1276" w:type="dxa"/>
            <w:gridSpan w:val="2"/>
          </w:tcPr>
          <w:p w:rsidR="001B3972" w:rsidRPr="00004BBE" w:rsidRDefault="001B3972" w:rsidP="00004BBE">
            <w:pPr>
              <w:jc w:val="center"/>
              <w:rPr>
                <w:sz w:val="20"/>
                <w:szCs w:val="20"/>
              </w:rPr>
            </w:pPr>
            <w:r w:rsidRPr="00004BBE">
              <w:rPr>
                <w:sz w:val="20"/>
                <w:szCs w:val="20"/>
              </w:rPr>
              <w:t>0</w:t>
            </w:r>
          </w:p>
        </w:tc>
        <w:tc>
          <w:tcPr>
            <w:tcW w:w="1559" w:type="dxa"/>
            <w:gridSpan w:val="3"/>
            <w:vMerge/>
          </w:tcPr>
          <w:p w:rsidR="001B3972" w:rsidRPr="00004BBE" w:rsidRDefault="001B3972" w:rsidP="00004BBE">
            <w:pPr>
              <w:jc w:val="center"/>
              <w:rPr>
                <w:sz w:val="20"/>
                <w:szCs w:val="20"/>
              </w:rPr>
            </w:pPr>
          </w:p>
        </w:tc>
        <w:tc>
          <w:tcPr>
            <w:tcW w:w="2410" w:type="dxa"/>
            <w:gridSpan w:val="2"/>
            <w:vMerge w:val="restart"/>
          </w:tcPr>
          <w:p w:rsidR="001B3972" w:rsidRPr="00004BBE" w:rsidRDefault="001B3972" w:rsidP="004E6300">
            <w:pPr>
              <w:rPr>
                <w:sz w:val="20"/>
                <w:szCs w:val="20"/>
              </w:rPr>
            </w:pPr>
            <w:r w:rsidRPr="00004BBE">
              <w:rPr>
                <w:sz w:val="20"/>
                <w:szCs w:val="20"/>
              </w:rPr>
              <w:t>1.Количество молодых специалистов, поступивших на    работу в учреждения социальной сферы городского округа Кинешма</w:t>
            </w:r>
          </w:p>
        </w:tc>
        <w:tc>
          <w:tcPr>
            <w:tcW w:w="708" w:type="dxa"/>
            <w:gridSpan w:val="2"/>
            <w:vMerge w:val="restart"/>
          </w:tcPr>
          <w:p w:rsidR="001B3972" w:rsidRPr="00004BBE" w:rsidRDefault="001B3972" w:rsidP="00004BBE">
            <w:pPr>
              <w:pStyle w:val="a6"/>
              <w:jc w:val="center"/>
              <w:rPr>
                <w:rFonts w:ascii="Times New Roman" w:hAnsi="Times New Roman" w:cs="Times New Roman"/>
                <w:sz w:val="20"/>
                <w:szCs w:val="20"/>
              </w:rPr>
            </w:pPr>
            <w:r w:rsidRPr="00004BBE">
              <w:rPr>
                <w:rFonts w:ascii="Times New Roman" w:hAnsi="Times New Roman" w:cs="Times New Roman"/>
                <w:sz w:val="20"/>
                <w:szCs w:val="20"/>
              </w:rPr>
              <w:t>чел.</w:t>
            </w:r>
          </w:p>
        </w:tc>
        <w:tc>
          <w:tcPr>
            <w:tcW w:w="993" w:type="dxa"/>
            <w:gridSpan w:val="2"/>
            <w:vMerge w:val="restart"/>
          </w:tcPr>
          <w:p w:rsidR="001B3972" w:rsidRPr="00004BBE" w:rsidRDefault="001B3972" w:rsidP="00004BBE">
            <w:pPr>
              <w:jc w:val="center"/>
              <w:rPr>
                <w:sz w:val="20"/>
                <w:szCs w:val="20"/>
              </w:rPr>
            </w:pPr>
            <w:r w:rsidRPr="00004BBE">
              <w:rPr>
                <w:sz w:val="20"/>
                <w:szCs w:val="20"/>
              </w:rPr>
              <w:t>5</w:t>
            </w:r>
          </w:p>
        </w:tc>
        <w:tc>
          <w:tcPr>
            <w:tcW w:w="992" w:type="dxa"/>
            <w:vMerge w:val="restart"/>
          </w:tcPr>
          <w:p w:rsidR="001B3972" w:rsidRPr="00004BBE" w:rsidRDefault="001B3972" w:rsidP="00004BBE">
            <w:pPr>
              <w:jc w:val="center"/>
              <w:rPr>
                <w:sz w:val="20"/>
                <w:szCs w:val="20"/>
              </w:rPr>
            </w:pPr>
            <w:r w:rsidRPr="00004BBE">
              <w:rPr>
                <w:sz w:val="20"/>
                <w:szCs w:val="20"/>
              </w:rPr>
              <w:t>0</w:t>
            </w:r>
          </w:p>
        </w:tc>
        <w:tc>
          <w:tcPr>
            <w:tcW w:w="1559" w:type="dxa"/>
            <w:vMerge w:val="restart"/>
          </w:tcPr>
          <w:p w:rsidR="001B3972" w:rsidRPr="00004BBE" w:rsidRDefault="001B3972" w:rsidP="00004BBE">
            <w:pPr>
              <w:jc w:val="center"/>
              <w:rPr>
                <w:sz w:val="20"/>
                <w:szCs w:val="20"/>
              </w:rPr>
            </w:pPr>
            <w:r w:rsidRPr="00004BBE">
              <w:rPr>
                <w:sz w:val="20"/>
                <w:szCs w:val="20"/>
              </w:rPr>
              <w:t>0</w:t>
            </w:r>
          </w:p>
        </w:tc>
      </w:tr>
      <w:tr w:rsidR="001B3972" w:rsidRPr="00004BBE" w:rsidTr="00C47C0E">
        <w:trPr>
          <w:trHeight w:val="1305"/>
        </w:trPr>
        <w:tc>
          <w:tcPr>
            <w:tcW w:w="843" w:type="dxa"/>
            <w:vMerge/>
          </w:tcPr>
          <w:p w:rsidR="001B3972" w:rsidRDefault="001B3972" w:rsidP="00004BBE">
            <w:pPr>
              <w:rPr>
                <w:sz w:val="20"/>
                <w:szCs w:val="20"/>
              </w:rPr>
            </w:pPr>
          </w:p>
        </w:tc>
        <w:tc>
          <w:tcPr>
            <w:tcW w:w="1868" w:type="dxa"/>
            <w:vMerge/>
          </w:tcPr>
          <w:p w:rsidR="001B3972" w:rsidRPr="004E6300" w:rsidRDefault="001B3972" w:rsidP="00004BBE">
            <w:pPr>
              <w:jc w:val="both"/>
              <w:rPr>
                <w:sz w:val="20"/>
                <w:szCs w:val="20"/>
              </w:rPr>
            </w:pPr>
          </w:p>
        </w:tc>
        <w:tc>
          <w:tcPr>
            <w:tcW w:w="1417" w:type="dxa"/>
            <w:vMerge/>
          </w:tcPr>
          <w:p w:rsidR="001B3972" w:rsidRPr="00004BBE" w:rsidRDefault="001B3972" w:rsidP="00004BBE">
            <w:pPr>
              <w:jc w:val="both"/>
              <w:rPr>
                <w:sz w:val="20"/>
                <w:szCs w:val="20"/>
              </w:rPr>
            </w:pPr>
          </w:p>
        </w:tc>
        <w:tc>
          <w:tcPr>
            <w:tcW w:w="1401" w:type="dxa"/>
            <w:vMerge w:val="restart"/>
          </w:tcPr>
          <w:p w:rsidR="001B3972" w:rsidRPr="00004BBE" w:rsidRDefault="001B3972" w:rsidP="00036879">
            <w:pPr>
              <w:rPr>
                <w:b/>
                <w:sz w:val="20"/>
                <w:szCs w:val="20"/>
              </w:rPr>
            </w:pPr>
            <w:r w:rsidRPr="004E6300">
              <w:rPr>
                <w:sz w:val="20"/>
                <w:szCs w:val="20"/>
              </w:rPr>
              <w:t>бюджетные ассигнования</w:t>
            </w:r>
            <w:r w:rsidRPr="00004BBE">
              <w:rPr>
                <w:b/>
                <w:sz w:val="20"/>
                <w:szCs w:val="20"/>
              </w:rPr>
              <w:t xml:space="preserve"> </w:t>
            </w:r>
            <w:r w:rsidRPr="00004BBE">
              <w:rPr>
                <w:sz w:val="20"/>
                <w:szCs w:val="20"/>
              </w:rPr>
              <w:t>всего,</w:t>
            </w:r>
            <w:r w:rsidRPr="00004BBE">
              <w:rPr>
                <w:b/>
                <w:sz w:val="20"/>
                <w:szCs w:val="20"/>
              </w:rPr>
              <w:br/>
            </w:r>
            <w:r w:rsidRPr="00004BBE">
              <w:rPr>
                <w:i/>
                <w:sz w:val="20"/>
                <w:szCs w:val="20"/>
              </w:rPr>
              <w:t>в том числе:</w:t>
            </w:r>
          </w:p>
        </w:tc>
        <w:tc>
          <w:tcPr>
            <w:tcW w:w="1276" w:type="dxa"/>
            <w:vMerge w:val="restart"/>
          </w:tcPr>
          <w:p w:rsidR="001B3972" w:rsidRPr="00004BBE" w:rsidRDefault="001B3972" w:rsidP="00036879">
            <w:pPr>
              <w:jc w:val="center"/>
              <w:rPr>
                <w:sz w:val="20"/>
                <w:szCs w:val="20"/>
              </w:rPr>
            </w:pPr>
            <w:r w:rsidRPr="00004BBE">
              <w:rPr>
                <w:sz w:val="20"/>
                <w:szCs w:val="20"/>
              </w:rPr>
              <w:t>0</w:t>
            </w:r>
          </w:p>
          <w:p w:rsidR="001B3972" w:rsidRPr="00004BBE" w:rsidRDefault="001B3972" w:rsidP="00036879">
            <w:pPr>
              <w:jc w:val="center"/>
              <w:rPr>
                <w:sz w:val="20"/>
                <w:szCs w:val="20"/>
              </w:rPr>
            </w:pPr>
          </w:p>
        </w:tc>
        <w:tc>
          <w:tcPr>
            <w:tcW w:w="1276" w:type="dxa"/>
            <w:gridSpan w:val="2"/>
            <w:vMerge w:val="restart"/>
          </w:tcPr>
          <w:p w:rsidR="001B3972" w:rsidRPr="00004BBE" w:rsidRDefault="001B3972" w:rsidP="00036879">
            <w:pPr>
              <w:jc w:val="center"/>
              <w:rPr>
                <w:sz w:val="20"/>
                <w:szCs w:val="20"/>
              </w:rPr>
            </w:pPr>
            <w:r w:rsidRPr="00004BBE">
              <w:rPr>
                <w:sz w:val="20"/>
                <w:szCs w:val="20"/>
              </w:rPr>
              <w:t>0</w:t>
            </w:r>
          </w:p>
        </w:tc>
        <w:tc>
          <w:tcPr>
            <w:tcW w:w="1559" w:type="dxa"/>
            <w:gridSpan w:val="3"/>
            <w:vMerge/>
          </w:tcPr>
          <w:p w:rsidR="001B3972" w:rsidRPr="00004BBE" w:rsidRDefault="001B3972" w:rsidP="00004BBE">
            <w:pPr>
              <w:jc w:val="center"/>
              <w:rPr>
                <w:sz w:val="20"/>
                <w:szCs w:val="20"/>
              </w:rPr>
            </w:pPr>
          </w:p>
        </w:tc>
        <w:tc>
          <w:tcPr>
            <w:tcW w:w="2410" w:type="dxa"/>
            <w:gridSpan w:val="2"/>
            <w:vMerge/>
          </w:tcPr>
          <w:p w:rsidR="001B3972" w:rsidRPr="00004BBE" w:rsidRDefault="001B3972" w:rsidP="004E6300">
            <w:pPr>
              <w:rPr>
                <w:sz w:val="20"/>
                <w:szCs w:val="20"/>
              </w:rPr>
            </w:pPr>
          </w:p>
        </w:tc>
        <w:tc>
          <w:tcPr>
            <w:tcW w:w="708" w:type="dxa"/>
            <w:gridSpan w:val="2"/>
            <w:vMerge/>
          </w:tcPr>
          <w:p w:rsidR="001B3972" w:rsidRPr="00004BBE" w:rsidRDefault="001B3972" w:rsidP="00004BBE">
            <w:pPr>
              <w:pStyle w:val="a6"/>
              <w:jc w:val="center"/>
              <w:rPr>
                <w:rFonts w:ascii="Times New Roman" w:hAnsi="Times New Roman" w:cs="Times New Roman"/>
                <w:sz w:val="20"/>
                <w:szCs w:val="20"/>
              </w:rPr>
            </w:pPr>
          </w:p>
        </w:tc>
        <w:tc>
          <w:tcPr>
            <w:tcW w:w="993" w:type="dxa"/>
            <w:gridSpan w:val="2"/>
            <w:vMerge/>
          </w:tcPr>
          <w:p w:rsidR="001B3972" w:rsidRPr="00004BBE" w:rsidRDefault="001B3972" w:rsidP="00004BBE">
            <w:pPr>
              <w:jc w:val="center"/>
              <w:rPr>
                <w:sz w:val="20"/>
                <w:szCs w:val="20"/>
              </w:rPr>
            </w:pPr>
          </w:p>
        </w:tc>
        <w:tc>
          <w:tcPr>
            <w:tcW w:w="992" w:type="dxa"/>
            <w:vMerge/>
          </w:tcPr>
          <w:p w:rsidR="001B3972" w:rsidRPr="00004BBE" w:rsidRDefault="001B3972" w:rsidP="00004BBE">
            <w:pPr>
              <w:jc w:val="center"/>
              <w:rPr>
                <w:sz w:val="20"/>
                <w:szCs w:val="20"/>
              </w:rPr>
            </w:pPr>
          </w:p>
        </w:tc>
        <w:tc>
          <w:tcPr>
            <w:tcW w:w="1559" w:type="dxa"/>
            <w:vMerge/>
          </w:tcPr>
          <w:p w:rsidR="001B3972" w:rsidRPr="00004BBE" w:rsidRDefault="001B3972" w:rsidP="00004BBE">
            <w:pPr>
              <w:jc w:val="center"/>
              <w:rPr>
                <w:sz w:val="20"/>
                <w:szCs w:val="20"/>
              </w:rPr>
            </w:pPr>
          </w:p>
        </w:tc>
      </w:tr>
      <w:tr w:rsidR="001B3972" w:rsidRPr="00004BBE" w:rsidTr="00C47C0E">
        <w:trPr>
          <w:trHeight w:val="920"/>
        </w:trPr>
        <w:tc>
          <w:tcPr>
            <w:tcW w:w="843" w:type="dxa"/>
            <w:vMerge/>
          </w:tcPr>
          <w:p w:rsidR="001B3972" w:rsidRPr="00004BBE" w:rsidRDefault="001B3972" w:rsidP="00004BBE">
            <w:pPr>
              <w:jc w:val="center"/>
              <w:rPr>
                <w:sz w:val="20"/>
                <w:szCs w:val="20"/>
              </w:rPr>
            </w:pPr>
          </w:p>
        </w:tc>
        <w:tc>
          <w:tcPr>
            <w:tcW w:w="1868" w:type="dxa"/>
            <w:vMerge/>
          </w:tcPr>
          <w:p w:rsidR="001B3972" w:rsidRPr="00004BBE" w:rsidRDefault="001B3972" w:rsidP="00004BBE">
            <w:pPr>
              <w:jc w:val="center"/>
              <w:rPr>
                <w:sz w:val="20"/>
                <w:szCs w:val="20"/>
              </w:rPr>
            </w:pPr>
          </w:p>
        </w:tc>
        <w:tc>
          <w:tcPr>
            <w:tcW w:w="1417" w:type="dxa"/>
            <w:vMerge/>
          </w:tcPr>
          <w:p w:rsidR="001B3972" w:rsidRPr="00004BBE" w:rsidRDefault="001B3972" w:rsidP="00004BBE">
            <w:pPr>
              <w:jc w:val="center"/>
              <w:rPr>
                <w:sz w:val="20"/>
                <w:szCs w:val="20"/>
              </w:rPr>
            </w:pPr>
          </w:p>
        </w:tc>
        <w:tc>
          <w:tcPr>
            <w:tcW w:w="1401" w:type="dxa"/>
            <w:vMerge/>
          </w:tcPr>
          <w:p w:rsidR="001B3972" w:rsidRPr="00004BBE" w:rsidRDefault="001B3972" w:rsidP="00004BBE">
            <w:pPr>
              <w:rPr>
                <w:b/>
                <w:sz w:val="20"/>
                <w:szCs w:val="20"/>
              </w:rPr>
            </w:pPr>
          </w:p>
        </w:tc>
        <w:tc>
          <w:tcPr>
            <w:tcW w:w="1276" w:type="dxa"/>
            <w:vMerge/>
          </w:tcPr>
          <w:p w:rsidR="001B3972" w:rsidRPr="00004BBE" w:rsidRDefault="001B3972" w:rsidP="00004BBE">
            <w:pPr>
              <w:jc w:val="center"/>
              <w:rPr>
                <w:sz w:val="20"/>
                <w:szCs w:val="20"/>
              </w:rPr>
            </w:pPr>
          </w:p>
        </w:tc>
        <w:tc>
          <w:tcPr>
            <w:tcW w:w="1276" w:type="dxa"/>
            <w:gridSpan w:val="2"/>
            <w:vMerge/>
          </w:tcPr>
          <w:p w:rsidR="001B3972" w:rsidRPr="00004BBE" w:rsidRDefault="001B3972" w:rsidP="00004BBE">
            <w:pPr>
              <w:jc w:val="center"/>
              <w:rPr>
                <w:sz w:val="20"/>
                <w:szCs w:val="20"/>
              </w:rPr>
            </w:pPr>
          </w:p>
        </w:tc>
        <w:tc>
          <w:tcPr>
            <w:tcW w:w="1559" w:type="dxa"/>
            <w:gridSpan w:val="3"/>
            <w:vMerge/>
          </w:tcPr>
          <w:p w:rsidR="001B3972" w:rsidRPr="00004BBE" w:rsidRDefault="001B3972" w:rsidP="00004BBE">
            <w:pPr>
              <w:jc w:val="center"/>
              <w:rPr>
                <w:sz w:val="20"/>
                <w:szCs w:val="20"/>
              </w:rPr>
            </w:pPr>
          </w:p>
        </w:tc>
        <w:tc>
          <w:tcPr>
            <w:tcW w:w="2410" w:type="dxa"/>
            <w:gridSpan w:val="2"/>
          </w:tcPr>
          <w:p w:rsidR="001B3972" w:rsidRPr="00004BBE" w:rsidRDefault="001B3972" w:rsidP="004E6300">
            <w:pPr>
              <w:rPr>
                <w:sz w:val="20"/>
                <w:szCs w:val="20"/>
              </w:rPr>
            </w:pPr>
            <w:r w:rsidRPr="00004BBE">
              <w:rPr>
                <w:sz w:val="20"/>
                <w:szCs w:val="20"/>
              </w:rPr>
              <w:t>2. Количество молодых специалистов, обеспеченных жилыми  помещениями</w:t>
            </w:r>
          </w:p>
        </w:tc>
        <w:tc>
          <w:tcPr>
            <w:tcW w:w="708" w:type="dxa"/>
            <w:gridSpan w:val="2"/>
          </w:tcPr>
          <w:p w:rsidR="001B3972" w:rsidRPr="00004BBE" w:rsidRDefault="001B3972" w:rsidP="00004BBE">
            <w:pPr>
              <w:jc w:val="center"/>
              <w:rPr>
                <w:sz w:val="20"/>
                <w:szCs w:val="20"/>
              </w:rPr>
            </w:pPr>
            <w:r w:rsidRPr="00004BBE">
              <w:rPr>
                <w:sz w:val="20"/>
                <w:szCs w:val="20"/>
              </w:rPr>
              <w:t>чел.</w:t>
            </w:r>
          </w:p>
        </w:tc>
        <w:tc>
          <w:tcPr>
            <w:tcW w:w="993" w:type="dxa"/>
            <w:gridSpan w:val="2"/>
          </w:tcPr>
          <w:p w:rsidR="001B3972" w:rsidRPr="00004BBE" w:rsidRDefault="001B3972" w:rsidP="00004BBE">
            <w:pPr>
              <w:jc w:val="center"/>
              <w:rPr>
                <w:sz w:val="20"/>
                <w:szCs w:val="20"/>
              </w:rPr>
            </w:pPr>
            <w:r w:rsidRPr="00004BBE">
              <w:rPr>
                <w:sz w:val="20"/>
                <w:szCs w:val="20"/>
              </w:rPr>
              <w:t>0</w:t>
            </w:r>
          </w:p>
        </w:tc>
        <w:tc>
          <w:tcPr>
            <w:tcW w:w="992" w:type="dxa"/>
          </w:tcPr>
          <w:p w:rsidR="001B3972" w:rsidRPr="00004BBE" w:rsidRDefault="001B3972" w:rsidP="00004BBE">
            <w:pPr>
              <w:jc w:val="center"/>
              <w:rPr>
                <w:sz w:val="20"/>
                <w:szCs w:val="20"/>
              </w:rPr>
            </w:pPr>
            <w:r w:rsidRPr="00004BBE">
              <w:rPr>
                <w:sz w:val="20"/>
                <w:szCs w:val="20"/>
              </w:rPr>
              <w:t>0</w:t>
            </w:r>
          </w:p>
        </w:tc>
        <w:tc>
          <w:tcPr>
            <w:tcW w:w="1559" w:type="dxa"/>
          </w:tcPr>
          <w:p w:rsidR="001B3972" w:rsidRPr="00004BBE" w:rsidRDefault="001B3972" w:rsidP="00004BBE">
            <w:pPr>
              <w:jc w:val="center"/>
              <w:rPr>
                <w:sz w:val="20"/>
                <w:szCs w:val="20"/>
              </w:rPr>
            </w:pPr>
          </w:p>
        </w:tc>
      </w:tr>
      <w:tr w:rsidR="0028667E" w:rsidRPr="00004BBE" w:rsidTr="00C47C0E">
        <w:trPr>
          <w:trHeight w:val="332"/>
        </w:trPr>
        <w:tc>
          <w:tcPr>
            <w:tcW w:w="843" w:type="dxa"/>
            <w:vMerge w:val="restart"/>
          </w:tcPr>
          <w:p w:rsidR="0028667E" w:rsidRPr="00004BBE" w:rsidRDefault="0028667E" w:rsidP="00004BBE">
            <w:pPr>
              <w:rPr>
                <w:sz w:val="20"/>
                <w:szCs w:val="20"/>
              </w:rPr>
            </w:pPr>
            <w:r>
              <w:rPr>
                <w:sz w:val="20"/>
                <w:szCs w:val="20"/>
              </w:rPr>
              <w:t>2.1.2</w:t>
            </w:r>
          </w:p>
        </w:tc>
        <w:tc>
          <w:tcPr>
            <w:tcW w:w="1868" w:type="dxa"/>
            <w:vMerge w:val="restart"/>
          </w:tcPr>
          <w:p w:rsidR="0028667E" w:rsidRPr="004E6300" w:rsidRDefault="0028667E" w:rsidP="00004BBE">
            <w:pPr>
              <w:jc w:val="both"/>
              <w:rPr>
                <w:sz w:val="20"/>
                <w:szCs w:val="20"/>
              </w:rPr>
            </w:pPr>
            <w:r w:rsidRPr="004E6300">
              <w:rPr>
                <w:sz w:val="20"/>
                <w:szCs w:val="20"/>
              </w:rPr>
              <w:t xml:space="preserve">Мероприятие </w:t>
            </w:r>
          </w:p>
          <w:p w:rsidR="0028667E" w:rsidRPr="00004BBE" w:rsidRDefault="0028667E" w:rsidP="004E6300">
            <w:pPr>
              <w:rPr>
                <w:sz w:val="20"/>
                <w:szCs w:val="20"/>
              </w:rPr>
            </w:pPr>
            <w:r>
              <w:rPr>
                <w:sz w:val="20"/>
                <w:szCs w:val="20"/>
              </w:rPr>
              <w:t>«</w:t>
            </w:r>
            <w:r w:rsidRPr="00004BBE">
              <w:rPr>
                <w:sz w:val="20"/>
                <w:szCs w:val="20"/>
              </w:rPr>
              <w:t>Ремонт жилых помещений специализированного жилищного фонда</w:t>
            </w:r>
            <w:r>
              <w:rPr>
                <w:sz w:val="20"/>
                <w:szCs w:val="20"/>
              </w:rPr>
              <w:t>»</w:t>
            </w:r>
          </w:p>
        </w:tc>
        <w:tc>
          <w:tcPr>
            <w:tcW w:w="1417" w:type="dxa"/>
            <w:vMerge w:val="restart"/>
          </w:tcPr>
          <w:p w:rsidR="0028667E" w:rsidRPr="00004BBE" w:rsidRDefault="0028667E" w:rsidP="00004BBE">
            <w:pPr>
              <w:jc w:val="both"/>
              <w:rPr>
                <w:sz w:val="20"/>
                <w:szCs w:val="20"/>
              </w:rPr>
            </w:pPr>
            <w:r w:rsidRPr="00004BBE">
              <w:rPr>
                <w:sz w:val="20"/>
                <w:szCs w:val="20"/>
              </w:rPr>
              <w:t>Администрация городского округа Кинешма: муниципальное учреждение города Кинешмы «Управление капитального строительства»;</w:t>
            </w:r>
          </w:p>
        </w:tc>
        <w:tc>
          <w:tcPr>
            <w:tcW w:w="1401" w:type="dxa"/>
          </w:tcPr>
          <w:p w:rsidR="0028667E" w:rsidRPr="00004BBE" w:rsidRDefault="0028667E" w:rsidP="00004BBE">
            <w:pPr>
              <w:rPr>
                <w:sz w:val="20"/>
                <w:szCs w:val="20"/>
              </w:rPr>
            </w:pPr>
            <w:r>
              <w:rPr>
                <w:sz w:val="20"/>
                <w:szCs w:val="20"/>
              </w:rPr>
              <w:t>Всего</w:t>
            </w:r>
          </w:p>
        </w:tc>
        <w:tc>
          <w:tcPr>
            <w:tcW w:w="1276" w:type="dxa"/>
          </w:tcPr>
          <w:p w:rsidR="0028667E" w:rsidRPr="00004BBE" w:rsidRDefault="0028667E" w:rsidP="00004BBE">
            <w:pPr>
              <w:jc w:val="center"/>
              <w:rPr>
                <w:sz w:val="20"/>
                <w:szCs w:val="20"/>
              </w:rPr>
            </w:pPr>
            <w:r w:rsidRPr="00004BBE">
              <w:rPr>
                <w:sz w:val="20"/>
                <w:szCs w:val="20"/>
              </w:rPr>
              <w:t>300,0</w:t>
            </w:r>
          </w:p>
        </w:tc>
        <w:tc>
          <w:tcPr>
            <w:tcW w:w="1276" w:type="dxa"/>
            <w:gridSpan w:val="2"/>
          </w:tcPr>
          <w:p w:rsidR="0028667E" w:rsidRPr="00004BBE" w:rsidRDefault="0028667E" w:rsidP="00004BBE">
            <w:pPr>
              <w:jc w:val="center"/>
              <w:rPr>
                <w:sz w:val="20"/>
                <w:szCs w:val="20"/>
              </w:rPr>
            </w:pPr>
            <w:r w:rsidRPr="00004BBE">
              <w:rPr>
                <w:sz w:val="20"/>
                <w:szCs w:val="20"/>
              </w:rPr>
              <w:t>0</w:t>
            </w:r>
          </w:p>
        </w:tc>
        <w:tc>
          <w:tcPr>
            <w:tcW w:w="1559" w:type="dxa"/>
            <w:gridSpan w:val="3"/>
            <w:vMerge w:val="restart"/>
          </w:tcPr>
          <w:p w:rsidR="0028667E" w:rsidRPr="00004BBE" w:rsidRDefault="0028667E" w:rsidP="00004BBE">
            <w:pPr>
              <w:jc w:val="center"/>
              <w:rPr>
                <w:sz w:val="20"/>
                <w:szCs w:val="20"/>
              </w:rPr>
            </w:pPr>
            <w:r w:rsidRPr="00004BBE">
              <w:rPr>
                <w:sz w:val="20"/>
                <w:szCs w:val="20"/>
              </w:rPr>
              <w:t>-</w:t>
            </w:r>
          </w:p>
        </w:tc>
        <w:tc>
          <w:tcPr>
            <w:tcW w:w="2410" w:type="dxa"/>
            <w:gridSpan w:val="2"/>
            <w:vMerge w:val="restart"/>
          </w:tcPr>
          <w:p w:rsidR="0028667E" w:rsidRPr="00004BBE" w:rsidRDefault="0028667E" w:rsidP="004E6300">
            <w:pPr>
              <w:rPr>
                <w:sz w:val="20"/>
                <w:szCs w:val="20"/>
              </w:rPr>
            </w:pPr>
            <w:r w:rsidRPr="00004BBE">
              <w:rPr>
                <w:sz w:val="20"/>
                <w:szCs w:val="20"/>
              </w:rPr>
              <w:t>1.Количество молодых специалистов, поступивших на    работу в учреждения социальной сферы городского округа Кинешма</w:t>
            </w:r>
          </w:p>
        </w:tc>
        <w:tc>
          <w:tcPr>
            <w:tcW w:w="708" w:type="dxa"/>
            <w:gridSpan w:val="2"/>
            <w:vMerge w:val="restart"/>
          </w:tcPr>
          <w:p w:rsidR="0028667E" w:rsidRPr="00004BBE" w:rsidRDefault="0028667E" w:rsidP="00004BBE">
            <w:pPr>
              <w:pStyle w:val="a6"/>
              <w:jc w:val="center"/>
              <w:rPr>
                <w:rFonts w:ascii="Times New Roman" w:hAnsi="Times New Roman" w:cs="Times New Roman"/>
                <w:sz w:val="20"/>
                <w:szCs w:val="20"/>
              </w:rPr>
            </w:pPr>
            <w:r w:rsidRPr="00004BBE">
              <w:rPr>
                <w:rFonts w:ascii="Times New Roman" w:hAnsi="Times New Roman" w:cs="Times New Roman"/>
                <w:sz w:val="20"/>
                <w:szCs w:val="20"/>
              </w:rPr>
              <w:t>чел.</w:t>
            </w:r>
          </w:p>
        </w:tc>
        <w:tc>
          <w:tcPr>
            <w:tcW w:w="993" w:type="dxa"/>
            <w:gridSpan w:val="2"/>
            <w:vMerge w:val="restart"/>
          </w:tcPr>
          <w:p w:rsidR="0028667E" w:rsidRPr="00004BBE" w:rsidRDefault="0028667E" w:rsidP="00004BBE">
            <w:pPr>
              <w:jc w:val="center"/>
              <w:rPr>
                <w:sz w:val="20"/>
                <w:szCs w:val="20"/>
              </w:rPr>
            </w:pPr>
            <w:r w:rsidRPr="00004BBE">
              <w:rPr>
                <w:sz w:val="20"/>
                <w:szCs w:val="20"/>
              </w:rPr>
              <w:t>5</w:t>
            </w:r>
          </w:p>
        </w:tc>
        <w:tc>
          <w:tcPr>
            <w:tcW w:w="992" w:type="dxa"/>
            <w:vMerge w:val="restart"/>
          </w:tcPr>
          <w:p w:rsidR="0028667E" w:rsidRPr="00004BBE" w:rsidRDefault="0028667E" w:rsidP="00004BBE">
            <w:pPr>
              <w:jc w:val="center"/>
              <w:rPr>
                <w:sz w:val="20"/>
                <w:szCs w:val="20"/>
              </w:rPr>
            </w:pPr>
            <w:r w:rsidRPr="00004BBE">
              <w:rPr>
                <w:sz w:val="20"/>
                <w:szCs w:val="20"/>
              </w:rPr>
              <w:t>0</w:t>
            </w:r>
          </w:p>
        </w:tc>
        <w:tc>
          <w:tcPr>
            <w:tcW w:w="1559" w:type="dxa"/>
            <w:vMerge w:val="restart"/>
          </w:tcPr>
          <w:p w:rsidR="0028667E" w:rsidRPr="00004BBE" w:rsidRDefault="0028667E" w:rsidP="00004BBE">
            <w:pPr>
              <w:jc w:val="center"/>
              <w:rPr>
                <w:sz w:val="20"/>
                <w:szCs w:val="20"/>
              </w:rPr>
            </w:pPr>
            <w:r w:rsidRPr="00004BBE">
              <w:rPr>
                <w:sz w:val="20"/>
                <w:szCs w:val="20"/>
              </w:rPr>
              <w:t>248,0</w:t>
            </w:r>
          </w:p>
        </w:tc>
      </w:tr>
      <w:tr w:rsidR="0028667E" w:rsidRPr="00004BBE" w:rsidTr="00C47C0E">
        <w:trPr>
          <w:trHeight w:val="331"/>
        </w:trPr>
        <w:tc>
          <w:tcPr>
            <w:tcW w:w="843" w:type="dxa"/>
            <w:vMerge/>
          </w:tcPr>
          <w:p w:rsidR="0028667E" w:rsidRPr="00004BBE" w:rsidRDefault="0028667E" w:rsidP="00004BBE">
            <w:pPr>
              <w:rPr>
                <w:sz w:val="20"/>
                <w:szCs w:val="20"/>
              </w:rPr>
            </w:pPr>
          </w:p>
        </w:tc>
        <w:tc>
          <w:tcPr>
            <w:tcW w:w="1868" w:type="dxa"/>
            <w:vMerge/>
          </w:tcPr>
          <w:p w:rsidR="0028667E" w:rsidRPr="00004BBE" w:rsidRDefault="0028667E" w:rsidP="00004BBE">
            <w:pPr>
              <w:jc w:val="both"/>
              <w:rPr>
                <w:b/>
                <w:sz w:val="20"/>
                <w:szCs w:val="20"/>
              </w:rPr>
            </w:pPr>
          </w:p>
        </w:tc>
        <w:tc>
          <w:tcPr>
            <w:tcW w:w="1417" w:type="dxa"/>
            <w:vMerge/>
          </w:tcPr>
          <w:p w:rsidR="0028667E" w:rsidRPr="00004BBE" w:rsidRDefault="0028667E" w:rsidP="00004BBE">
            <w:pPr>
              <w:jc w:val="both"/>
              <w:rPr>
                <w:sz w:val="20"/>
                <w:szCs w:val="20"/>
              </w:rPr>
            </w:pPr>
          </w:p>
        </w:tc>
        <w:tc>
          <w:tcPr>
            <w:tcW w:w="1401" w:type="dxa"/>
          </w:tcPr>
          <w:p w:rsidR="0028667E" w:rsidRPr="00004BBE" w:rsidRDefault="0028667E" w:rsidP="00004BBE">
            <w:pPr>
              <w:rPr>
                <w:b/>
                <w:sz w:val="20"/>
                <w:szCs w:val="20"/>
              </w:rPr>
            </w:pPr>
            <w:r w:rsidRPr="004E6300">
              <w:rPr>
                <w:sz w:val="20"/>
                <w:szCs w:val="20"/>
              </w:rPr>
              <w:t>бюджетные ассигнования</w:t>
            </w:r>
            <w:r w:rsidRPr="00004BBE">
              <w:rPr>
                <w:b/>
                <w:sz w:val="20"/>
                <w:szCs w:val="20"/>
              </w:rPr>
              <w:t xml:space="preserve"> </w:t>
            </w:r>
            <w:r w:rsidRPr="00004BBE">
              <w:rPr>
                <w:sz w:val="20"/>
                <w:szCs w:val="20"/>
              </w:rPr>
              <w:t>всего,</w:t>
            </w:r>
            <w:r w:rsidRPr="00004BBE">
              <w:rPr>
                <w:b/>
                <w:sz w:val="20"/>
                <w:szCs w:val="20"/>
              </w:rPr>
              <w:br/>
            </w:r>
            <w:r w:rsidRPr="00004BBE">
              <w:rPr>
                <w:i/>
                <w:sz w:val="20"/>
                <w:szCs w:val="20"/>
              </w:rPr>
              <w:t>в том числе:</w:t>
            </w:r>
          </w:p>
        </w:tc>
        <w:tc>
          <w:tcPr>
            <w:tcW w:w="1276" w:type="dxa"/>
          </w:tcPr>
          <w:p w:rsidR="0028667E" w:rsidRPr="00004BBE" w:rsidRDefault="0028667E" w:rsidP="00004BBE">
            <w:pPr>
              <w:jc w:val="center"/>
              <w:rPr>
                <w:sz w:val="20"/>
                <w:szCs w:val="20"/>
              </w:rPr>
            </w:pPr>
            <w:r w:rsidRPr="00004BBE">
              <w:rPr>
                <w:sz w:val="20"/>
                <w:szCs w:val="20"/>
              </w:rPr>
              <w:t>300,0</w:t>
            </w:r>
          </w:p>
        </w:tc>
        <w:tc>
          <w:tcPr>
            <w:tcW w:w="1276" w:type="dxa"/>
            <w:gridSpan w:val="2"/>
          </w:tcPr>
          <w:p w:rsidR="0028667E" w:rsidRPr="00004BBE" w:rsidRDefault="0028667E" w:rsidP="00004BBE">
            <w:pPr>
              <w:jc w:val="center"/>
              <w:rPr>
                <w:sz w:val="20"/>
                <w:szCs w:val="20"/>
              </w:rPr>
            </w:pPr>
            <w:r w:rsidRPr="00004BBE">
              <w:rPr>
                <w:sz w:val="20"/>
                <w:szCs w:val="20"/>
              </w:rPr>
              <w:t>0</w:t>
            </w:r>
          </w:p>
        </w:tc>
        <w:tc>
          <w:tcPr>
            <w:tcW w:w="1559" w:type="dxa"/>
            <w:gridSpan w:val="3"/>
            <w:vMerge/>
          </w:tcPr>
          <w:p w:rsidR="0028667E" w:rsidRPr="00004BBE" w:rsidRDefault="0028667E" w:rsidP="00004BBE">
            <w:pPr>
              <w:jc w:val="center"/>
              <w:rPr>
                <w:sz w:val="20"/>
                <w:szCs w:val="20"/>
              </w:rPr>
            </w:pPr>
          </w:p>
        </w:tc>
        <w:tc>
          <w:tcPr>
            <w:tcW w:w="2410" w:type="dxa"/>
            <w:gridSpan w:val="2"/>
            <w:vMerge/>
          </w:tcPr>
          <w:p w:rsidR="0028667E" w:rsidRPr="00004BBE" w:rsidRDefault="0028667E" w:rsidP="00004BBE">
            <w:pPr>
              <w:jc w:val="both"/>
              <w:rPr>
                <w:sz w:val="20"/>
                <w:szCs w:val="20"/>
              </w:rPr>
            </w:pPr>
          </w:p>
        </w:tc>
        <w:tc>
          <w:tcPr>
            <w:tcW w:w="708" w:type="dxa"/>
            <w:gridSpan w:val="2"/>
            <w:vMerge/>
          </w:tcPr>
          <w:p w:rsidR="0028667E" w:rsidRPr="00004BBE" w:rsidRDefault="0028667E" w:rsidP="00004BBE">
            <w:pPr>
              <w:pStyle w:val="a6"/>
              <w:jc w:val="center"/>
              <w:rPr>
                <w:rFonts w:ascii="Times New Roman" w:hAnsi="Times New Roman" w:cs="Times New Roman"/>
                <w:sz w:val="20"/>
                <w:szCs w:val="20"/>
              </w:rPr>
            </w:pPr>
          </w:p>
        </w:tc>
        <w:tc>
          <w:tcPr>
            <w:tcW w:w="993" w:type="dxa"/>
            <w:gridSpan w:val="2"/>
            <w:vMerge/>
          </w:tcPr>
          <w:p w:rsidR="0028667E" w:rsidRPr="00004BBE" w:rsidRDefault="0028667E" w:rsidP="00004BBE">
            <w:pPr>
              <w:jc w:val="center"/>
              <w:rPr>
                <w:sz w:val="20"/>
                <w:szCs w:val="20"/>
              </w:rPr>
            </w:pPr>
          </w:p>
        </w:tc>
        <w:tc>
          <w:tcPr>
            <w:tcW w:w="992" w:type="dxa"/>
            <w:vMerge/>
          </w:tcPr>
          <w:p w:rsidR="0028667E" w:rsidRPr="00004BBE" w:rsidRDefault="0028667E" w:rsidP="00004BBE">
            <w:pPr>
              <w:jc w:val="center"/>
              <w:rPr>
                <w:sz w:val="20"/>
                <w:szCs w:val="20"/>
              </w:rPr>
            </w:pPr>
          </w:p>
        </w:tc>
        <w:tc>
          <w:tcPr>
            <w:tcW w:w="1559" w:type="dxa"/>
            <w:vMerge/>
          </w:tcPr>
          <w:p w:rsidR="0028667E" w:rsidRPr="00004BBE" w:rsidRDefault="0028667E" w:rsidP="00004BBE">
            <w:pPr>
              <w:jc w:val="center"/>
              <w:rPr>
                <w:sz w:val="20"/>
                <w:szCs w:val="20"/>
              </w:rPr>
            </w:pPr>
          </w:p>
        </w:tc>
      </w:tr>
      <w:tr w:rsidR="0028667E" w:rsidRPr="00004BBE" w:rsidTr="00C47C0E">
        <w:trPr>
          <w:trHeight w:val="331"/>
        </w:trPr>
        <w:tc>
          <w:tcPr>
            <w:tcW w:w="843" w:type="dxa"/>
            <w:vMerge/>
          </w:tcPr>
          <w:p w:rsidR="0028667E" w:rsidRPr="00004BBE" w:rsidRDefault="0028667E" w:rsidP="00004BBE">
            <w:pPr>
              <w:rPr>
                <w:sz w:val="20"/>
                <w:szCs w:val="20"/>
              </w:rPr>
            </w:pPr>
          </w:p>
        </w:tc>
        <w:tc>
          <w:tcPr>
            <w:tcW w:w="1868" w:type="dxa"/>
            <w:vMerge/>
          </w:tcPr>
          <w:p w:rsidR="0028667E" w:rsidRPr="00004BBE" w:rsidRDefault="0028667E" w:rsidP="00004BBE">
            <w:pPr>
              <w:jc w:val="both"/>
              <w:rPr>
                <w:b/>
                <w:sz w:val="20"/>
                <w:szCs w:val="20"/>
              </w:rPr>
            </w:pPr>
          </w:p>
        </w:tc>
        <w:tc>
          <w:tcPr>
            <w:tcW w:w="1417" w:type="dxa"/>
            <w:vMerge/>
          </w:tcPr>
          <w:p w:rsidR="0028667E" w:rsidRPr="00004BBE" w:rsidRDefault="0028667E" w:rsidP="00004BBE">
            <w:pPr>
              <w:jc w:val="both"/>
              <w:rPr>
                <w:sz w:val="20"/>
                <w:szCs w:val="20"/>
              </w:rPr>
            </w:pPr>
          </w:p>
        </w:tc>
        <w:tc>
          <w:tcPr>
            <w:tcW w:w="1401" w:type="dxa"/>
          </w:tcPr>
          <w:p w:rsidR="0028667E" w:rsidRPr="00004BBE" w:rsidRDefault="0028667E" w:rsidP="00004BBE">
            <w:pPr>
              <w:rPr>
                <w:sz w:val="20"/>
                <w:szCs w:val="20"/>
              </w:rPr>
            </w:pPr>
            <w:r w:rsidRPr="00004BBE">
              <w:rPr>
                <w:sz w:val="20"/>
                <w:szCs w:val="20"/>
              </w:rPr>
              <w:t>- бюджет городского округа Кинешма</w:t>
            </w:r>
          </w:p>
        </w:tc>
        <w:tc>
          <w:tcPr>
            <w:tcW w:w="1276" w:type="dxa"/>
          </w:tcPr>
          <w:p w:rsidR="0028667E" w:rsidRPr="00004BBE" w:rsidRDefault="0028667E" w:rsidP="00004BBE">
            <w:pPr>
              <w:jc w:val="center"/>
              <w:rPr>
                <w:sz w:val="20"/>
                <w:szCs w:val="20"/>
              </w:rPr>
            </w:pPr>
            <w:r w:rsidRPr="00004BBE">
              <w:rPr>
                <w:sz w:val="20"/>
                <w:szCs w:val="20"/>
              </w:rPr>
              <w:t>300,0</w:t>
            </w:r>
          </w:p>
        </w:tc>
        <w:tc>
          <w:tcPr>
            <w:tcW w:w="1276" w:type="dxa"/>
            <w:gridSpan w:val="2"/>
          </w:tcPr>
          <w:p w:rsidR="0028667E" w:rsidRPr="00004BBE" w:rsidRDefault="0028667E" w:rsidP="00004BBE">
            <w:pPr>
              <w:jc w:val="center"/>
              <w:rPr>
                <w:sz w:val="20"/>
                <w:szCs w:val="20"/>
              </w:rPr>
            </w:pPr>
            <w:r w:rsidRPr="00004BBE">
              <w:rPr>
                <w:sz w:val="20"/>
                <w:szCs w:val="20"/>
              </w:rPr>
              <w:t>0</w:t>
            </w:r>
          </w:p>
        </w:tc>
        <w:tc>
          <w:tcPr>
            <w:tcW w:w="1559" w:type="dxa"/>
            <w:gridSpan w:val="3"/>
            <w:vMerge/>
          </w:tcPr>
          <w:p w:rsidR="0028667E" w:rsidRPr="00004BBE" w:rsidRDefault="0028667E" w:rsidP="00004BBE">
            <w:pPr>
              <w:jc w:val="center"/>
              <w:rPr>
                <w:sz w:val="20"/>
                <w:szCs w:val="20"/>
              </w:rPr>
            </w:pPr>
          </w:p>
        </w:tc>
        <w:tc>
          <w:tcPr>
            <w:tcW w:w="2410" w:type="dxa"/>
            <w:gridSpan w:val="2"/>
            <w:vMerge/>
          </w:tcPr>
          <w:p w:rsidR="0028667E" w:rsidRPr="00004BBE" w:rsidRDefault="0028667E" w:rsidP="00004BBE">
            <w:pPr>
              <w:jc w:val="both"/>
              <w:rPr>
                <w:sz w:val="20"/>
                <w:szCs w:val="20"/>
              </w:rPr>
            </w:pPr>
          </w:p>
        </w:tc>
        <w:tc>
          <w:tcPr>
            <w:tcW w:w="708" w:type="dxa"/>
            <w:gridSpan w:val="2"/>
            <w:vMerge/>
          </w:tcPr>
          <w:p w:rsidR="0028667E" w:rsidRPr="00004BBE" w:rsidRDefault="0028667E" w:rsidP="00004BBE">
            <w:pPr>
              <w:pStyle w:val="a6"/>
              <w:jc w:val="center"/>
              <w:rPr>
                <w:rFonts w:ascii="Times New Roman" w:hAnsi="Times New Roman" w:cs="Times New Roman"/>
                <w:sz w:val="20"/>
                <w:szCs w:val="20"/>
              </w:rPr>
            </w:pPr>
          </w:p>
        </w:tc>
        <w:tc>
          <w:tcPr>
            <w:tcW w:w="993" w:type="dxa"/>
            <w:gridSpan w:val="2"/>
            <w:vMerge/>
          </w:tcPr>
          <w:p w:rsidR="0028667E" w:rsidRPr="00004BBE" w:rsidRDefault="0028667E" w:rsidP="00004BBE">
            <w:pPr>
              <w:jc w:val="center"/>
              <w:rPr>
                <w:sz w:val="20"/>
                <w:szCs w:val="20"/>
              </w:rPr>
            </w:pPr>
          </w:p>
        </w:tc>
        <w:tc>
          <w:tcPr>
            <w:tcW w:w="992" w:type="dxa"/>
            <w:vMerge/>
          </w:tcPr>
          <w:p w:rsidR="0028667E" w:rsidRPr="00004BBE" w:rsidRDefault="0028667E" w:rsidP="00004BBE">
            <w:pPr>
              <w:jc w:val="center"/>
              <w:rPr>
                <w:sz w:val="20"/>
                <w:szCs w:val="20"/>
              </w:rPr>
            </w:pPr>
          </w:p>
        </w:tc>
        <w:tc>
          <w:tcPr>
            <w:tcW w:w="1559" w:type="dxa"/>
            <w:vMerge/>
          </w:tcPr>
          <w:p w:rsidR="0028667E" w:rsidRPr="00004BBE" w:rsidRDefault="0028667E" w:rsidP="00004BBE">
            <w:pPr>
              <w:jc w:val="center"/>
              <w:rPr>
                <w:sz w:val="20"/>
                <w:szCs w:val="20"/>
              </w:rPr>
            </w:pPr>
          </w:p>
        </w:tc>
      </w:tr>
      <w:tr w:rsidR="0028667E" w:rsidRPr="00004BBE" w:rsidTr="00C47C0E">
        <w:trPr>
          <w:trHeight w:val="272"/>
        </w:trPr>
        <w:tc>
          <w:tcPr>
            <w:tcW w:w="843" w:type="dxa"/>
            <w:vMerge w:val="restart"/>
          </w:tcPr>
          <w:p w:rsidR="0028667E" w:rsidRPr="00004BBE" w:rsidRDefault="0028667E" w:rsidP="00004BBE">
            <w:pPr>
              <w:rPr>
                <w:sz w:val="20"/>
                <w:szCs w:val="20"/>
              </w:rPr>
            </w:pPr>
            <w:r>
              <w:rPr>
                <w:sz w:val="20"/>
                <w:szCs w:val="20"/>
              </w:rPr>
              <w:t>2.1.3</w:t>
            </w:r>
          </w:p>
        </w:tc>
        <w:tc>
          <w:tcPr>
            <w:tcW w:w="1868" w:type="dxa"/>
            <w:vMerge w:val="restart"/>
          </w:tcPr>
          <w:p w:rsidR="0028667E" w:rsidRPr="000D07BA" w:rsidRDefault="0028667E" w:rsidP="00004BBE">
            <w:pPr>
              <w:jc w:val="both"/>
              <w:rPr>
                <w:sz w:val="20"/>
                <w:szCs w:val="20"/>
              </w:rPr>
            </w:pPr>
            <w:r w:rsidRPr="000D07BA">
              <w:rPr>
                <w:sz w:val="20"/>
                <w:szCs w:val="20"/>
              </w:rPr>
              <w:t xml:space="preserve">Мероприятие </w:t>
            </w:r>
          </w:p>
          <w:p w:rsidR="0028667E" w:rsidRPr="00004BBE" w:rsidRDefault="0028667E" w:rsidP="00004BBE">
            <w:pPr>
              <w:jc w:val="both"/>
              <w:rPr>
                <w:sz w:val="20"/>
                <w:szCs w:val="20"/>
              </w:rPr>
            </w:pPr>
            <w:r>
              <w:rPr>
                <w:sz w:val="20"/>
                <w:szCs w:val="20"/>
              </w:rPr>
              <w:t>«</w:t>
            </w:r>
            <w:r w:rsidRPr="00004BBE">
              <w:rPr>
                <w:sz w:val="20"/>
                <w:szCs w:val="20"/>
              </w:rPr>
              <w:t xml:space="preserve">Предоставление молодому специалисту единовременной денежной </w:t>
            </w:r>
            <w:r w:rsidRPr="00004BBE">
              <w:rPr>
                <w:sz w:val="20"/>
                <w:szCs w:val="20"/>
              </w:rPr>
              <w:lastRenderedPageBreak/>
              <w:t>выплаты</w:t>
            </w:r>
            <w:r>
              <w:rPr>
                <w:sz w:val="20"/>
                <w:szCs w:val="20"/>
              </w:rPr>
              <w:t>»</w:t>
            </w:r>
          </w:p>
        </w:tc>
        <w:tc>
          <w:tcPr>
            <w:tcW w:w="1417" w:type="dxa"/>
            <w:vMerge w:val="restart"/>
          </w:tcPr>
          <w:p w:rsidR="0028667E" w:rsidRPr="00004BBE" w:rsidRDefault="0028667E" w:rsidP="00004BBE">
            <w:pPr>
              <w:rPr>
                <w:sz w:val="20"/>
                <w:szCs w:val="20"/>
              </w:rPr>
            </w:pPr>
            <w:r w:rsidRPr="00004BBE">
              <w:rPr>
                <w:sz w:val="20"/>
                <w:szCs w:val="20"/>
              </w:rPr>
              <w:lastRenderedPageBreak/>
              <w:t>Комитет по социальной</w:t>
            </w:r>
            <w:r>
              <w:rPr>
                <w:sz w:val="20"/>
                <w:szCs w:val="20"/>
              </w:rPr>
              <w:t xml:space="preserve"> </w:t>
            </w:r>
            <w:r w:rsidRPr="00004BBE">
              <w:rPr>
                <w:sz w:val="20"/>
                <w:szCs w:val="20"/>
              </w:rPr>
              <w:t xml:space="preserve"> и молодежной политике  администрац</w:t>
            </w:r>
            <w:r w:rsidRPr="00004BBE">
              <w:rPr>
                <w:sz w:val="20"/>
                <w:szCs w:val="20"/>
              </w:rPr>
              <w:lastRenderedPageBreak/>
              <w:t>ии городского округа Кинешма</w:t>
            </w:r>
          </w:p>
        </w:tc>
        <w:tc>
          <w:tcPr>
            <w:tcW w:w="1401" w:type="dxa"/>
          </w:tcPr>
          <w:p w:rsidR="0028667E" w:rsidRPr="00004BBE" w:rsidRDefault="0028667E" w:rsidP="00004BBE">
            <w:pPr>
              <w:rPr>
                <w:sz w:val="20"/>
                <w:szCs w:val="20"/>
              </w:rPr>
            </w:pPr>
            <w:r w:rsidRPr="00004BBE">
              <w:rPr>
                <w:sz w:val="20"/>
                <w:szCs w:val="20"/>
              </w:rPr>
              <w:lastRenderedPageBreak/>
              <w:t>Всего</w:t>
            </w:r>
          </w:p>
          <w:p w:rsidR="0028667E" w:rsidRPr="00004BBE" w:rsidRDefault="0028667E" w:rsidP="00004BBE">
            <w:pPr>
              <w:rPr>
                <w:sz w:val="20"/>
                <w:szCs w:val="20"/>
              </w:rPr>
            </w:pPr>
          </w:p>
        </w:tc>
        <w:tc>
          <w:tcPr>
            <w:tcW w:w="1276" w:type="dxa"/>
          </w:tcPr>
          <w:p w:rsidR="0028667E" w:rsidRPr="00004BBE" w:rsidRDefault="0028667E" w:rsidP="00004BBE">
            <w:pPr>
              <w:jc w:val="center"/>
              <w:rPr>
                <w:sz w:val="20"/>
                <w:szCs w:val="20"/>
              </w:rPr>
            </w:pPr>
            <w:r w:rsidRPr="00004BBE">
              <w:rPr>
                <w:sz w:val="20"/>
                <w:szCs w:val="20"/>
              </w:rPr>
              <w:t>125,0</w:t>
            </w:r>
          </w:p>
        </w:tc>
        <w:tc>
          <w:tcPr>
            <w:tcW w:w="1276" w:type="dxa"/>
            <w:gridSpan w:val="2"/>
          </w:tcPr>
          <w:p w:rsidR="0028667E" w:rsidRPr="00004BBE" w:rsidRDefault="0028667E" w:rsidP="00004BBE">
            <w:pPr>
              <w:jc w:val="center"/>
              <w:rPr>
                <w:sz w:val="20"/>
                <w:szCs w:val="20"/>
              </w:rPr>
            </w:pPr>
            <w:r w:rsidRPr="00004BBE">
              <w:rPr>
                <w:sz w:val="20"/>
                <w:szCs w:val="20"/>
              </w:rPr>
              <w:t>25,0</w:t>
            </w:r>
          </w:p>
        </w:tc>
        <w:tc>
          <w:tcPr>
            <w:tcW w:w="1559" w:type="dxa"/>
            <w:gridSpan w:val="3"/>
            <w:vMerge w:val="restart"/>
          </w:tcPr>
          <w:p w:rsidR="0028667E" w:rsidRPr="00004BBE" w:rsidRDefault="0028667E" w:rsidP="000D07BA">
            <w:pPr>
              <w:rPr>
                <w:sz w:val="20"/>
                <w:szCs w:val="20"/>
              </w:rPr>
            </w:pPr>
            <w:r w:rsidRPr="00004BBE">
              <w:rPr>
                <w:sz w:val="20"/>
                <w:szCs w:val="20"/>
              </w:rPr>
              <w:t>Одному молодому специалисту предоставлена единовремен</w:t>
            </w:r>
            <w:r w:rsidRPr="00004BBE">
              <w:rPr>
                <w:sz w:val="20"/>
                <w:szCs w:val="20"/>
              </w:rPr>
              <w:softHyphen/>
              <w:t xml:space="preserve">ная денежная </w:t>
            </w:r>
            <w:r w:rsidRPr="00004BBE">
              <w:rPr>
                <w:sz w:val="20"/>
                <w:szCs w:val="20"/>
              </w:rPr>
              <w:lastRenderedPageBreak/>
              <w:t>выплата (на работу поступил в 2016 г, обратился за выплатой в 2017 г)</w:t>
            </w:r>
          </w:p>
        </w:tc>
        <w:tc>
          <w:tcPr>
            <w:tcW w:w="2410" w:type="dxa"/>
            <w:gridSpan w:val="2"/>
            <w:vMerge w:val="restart"/>
          </w:tcPr>
          <w:p w:rsidR="0028667E" w:rsidRPr="00004BBE" w:rsidRDefault="0028667E" w:rsidP="00004BBE">
            <w:pPr>
              <w:jc w:val="both"/>
              <w:rPr>
                <w:sz w:val="20"/>
                <w:szCs w:val="20"/>
              </w:rPr>
            </w:pPr>
            <w:r w:rsidRPr="00004BBE">
              <w:rPr>
                <w:sz w:val="20"/>
                <w:szCs w:val="20"/>
              </w:rPr>
              <w:lastRenderedPageBreak/>
              <w:t>1. Количество молодых специалистов, получивших  единовременные выплаты</w:t>
            </w:r>
          </w:p>
        </w:tc>
        <w:tc>
          <w:tcPr>
            <w:tcW w:w="708" w:type="dxa"/>
            <w:gridSpan w:val="2"/>
            <w:vMerge w:val="restart"/>
          </w:tcPr>
          <w:p w:rsidR="0028667E" w:rsidRPr="00004BBE" w:rsidRDefault="0028667E" w:rsidP="00004BBE">
            <w:pPr>
              <w:pStyle w:val="a6"/>
              <w:jc w:val="center"/>
              <w:rPr>
                <w:rFonts w:ascii="Times New Roman" w:hAnsi="Times New Roman" w:cs="Times New Roman"/>
                <w:sz w:val="20"/>
                <w:szCs w:val="20"/>
              </w:rPr>
            </w:pPr>
            <w:r w:rsidRPr="00004BBE">
              <w:rPr>
                <w:rFonts w:ascii="Times New Roman" w:hAnsi="Times New Roman" w:cs="Times New Roman"/>
                <w:sz w:val="20"/>
                <w:szCs w:val="20"/>
              </w:rPr>
              <w:t>чел.</w:t>
            </w:r>
          </w:p>
        </w:tc>
        <w:tc>
          <w:tcPr>
            <w:tcW w:w="993" w:type="dxa"/>
            <w:gridSpan w:val="2"/>
            <w:vMerge w:val="restart"/>
          </w:tcPr>
          <w:p w:rsidR="0028667E" w:rsidRPr="00004BBE" w:rsidRDefault="0028667E" w:rsidP="00004BBE">
            <w:pPr>
              <w:jc w:val="center"/>
              <w:rPr>
                <w:sz w:val="20"/>
                <w:szCs w:val="20"/>
              </w:rPr>
            </w:pPr>
            <w:r w:rsidRPr="00004BBE">
              <w:rPr>
                <w:sz w:val="20"/>
                <w:szCs w:val="20"/>
              </w:rPr>
              <w:t>5</w:t>
            </w:r>
          </w:p>
        </w:tc>
        <w:tc>
          <w:tcPr>
            <w:tcW w:w="992" w:type="dxa"/>
            <w:vMerge w:val="restart"/>
          </w:tcPr>
          <w:p w:rsidR="0028667E" w:rsidRPr="00004BBE" w:rsidRDefault="0028667E" w:rsidP="00004BBE">
            <w:pPr>
              <w:jc w:val="center"/>
              <w:rPr>
                <w:sz w:val="20"/>
                <w:szCs w:val="20"/>
              </w:rPr>
            </w:pPr>
            <w:r w:rsidRPr="00004BBE">
              <w:rPr>
                <w:sz w:val="20"/>
                <w:szCs w:val="20"/>
              </w:rPr>
              <w:t>1</w:t>
            </w:r>
          </w:p>
        </w:tc>
        <w:tc>
          <w:tcPr>
            <w:tcW w:w="1559" w:type="dxa"/>
            <w:vMerge w:val="restart"/>
          </w:tcPr>
          <w:p w:rsidR="0028667E" w:rsidRPr="00004BBE" w:rsidRDefault="0028667E" w:rsidP="00004BBE">
            <w:pPr>
              <w:jc w:val="center"/>
              <w:rPr>
                <w:sz w:val="20"/>
                <w:szCs w:val="20"/>
              </w:rPr>
            </w:pPr>
            <w:r w:rsidRPr="00004BBE">
              <w:rPr>
                <w:sz w:val="20"/>
                <w:szCs w:val="20"/>
              </w:rPr>
              <w:t>125,0</w:t>
            </w:r>
          </w:p>
        </w:tc>
      </w:tr>
      <w:tr w:rsidR="0028667E" w:rsidRPr="00004BBE" w:rsidTr="00C47C0E">
        <w:trPr>
          <w:trHeight w:val="271"/>
        </w:trPr>
        <w:tc>
          <w:tcPr>
            <w:tcW w:w="843" w:type="dxa"/>
            <w:vMerge/>
          </w:tcPr>
          <w:p w:rsidR="0028667E" w:rsidRPr="00004BBE" w:rsidRDefault="0028667E" w:rsidP="00004BBE">
            <w:pPr>
              <w:rPr>
                <w:sz w:val="20"/>
                <w:szCs w:val="20"/>
              </w:rPr>
            </w:pPr>
          </w:p>
        </w:tc>
        <w:tc>
          <w:tcPr>
            <w:tcW w:w="1868" w:type="dxa"/>
            <w:vMerge/>
          </w:tcPr>
          <w:p w:rsidR="0028667E" w:rsidRPr="00004BBE" w:rsidRDefault="0028667E" w:rsidP="00004BBE">
            <w:pPr>
              <w:jc w:val="both"/>
              <w:rPr>
                <w:b/>
                <w:sz w:val="20"/>
                <w:szCs w:val="20"/>
              </w:rPr>
            </w:pPr>
          </w:p>
        </w:tc>
        <w:tc>
          <w:tcPr>
            <w:tcW w:w="1417" w:type="dxa"/>
            <w:vMerge/>
          </w:tcPr>
          <w:p w:rsidR="0028667E" w:rsidRPr="00004BBE" w:rsidRDefault="0028667E" w:rsidP="00004BBE">
            <w:pPr>
              <w:rPr>
                <w:sz w:val="20"/>
                <w:szCs w:val="20"/>
              </w:rPr>
            </w:pPr>
          </w:p>
        </w:tc>
        <w:tc>
          <w:tcPr>
            <w:tcW w:w="1401" w:type="dxa"/>
          </w:tcPr>
          <w:p w:rsidR="0028667E" w:rsidRPr="00004BBE" w:rsidRDefault="0028667E" w:rsidP="00004BBE">
            <w:pPr>
              <w:rPr>
                <w:b/>
                <w:sz w:val="20"/>
                <w:szCs w:val="20"/>
              </w:rPr>
            </w:pPr>
            <w:r w:rsidRPr="000D07BA">
              <w:rPr>
                <w:sz w:val="20"/>
                <w:szCs w:val="20"/>
              </w:rPr>
              <w:t>бюджетные ассигнования</w:t>
            </w:r>
            <w:r w:rsidRPr="00004BBE">
              <w:rPr>
                <w:b/>
                <w:sz w:val="20"/>
                <w:szCs w:val="20"/>
              </w:rPr>
              <w:t xml:space="preserve"> </w:t>
            </w:r>
            <w:r w:rsidRPr="00004BBE">
              <w:rPr>
                <w:sz w:val="20"/>
                <w:szCs w:val="20"/>
              </w:rPr>
              <w:t>всего,</w:t>
            </w:r>
            <w:r w:rsidRPr="00004BBE">
              <w:rPr>
                <w:b/>
                <w:sz w:val="20"/>
                <w:szCs w:val="20"/>
              </w:rPr>
              <w:br/>
            </w:r>
            <w:r w:rsidRPr="00004BBE">
              <w:rPr>
                <w:i/>
                <w:sz w:val="20"/>
                <w:szCs w:val="20"/>
              </w:rPr>
              <w:t>в том числе:</w:t>
            </w:r>
          </w:p>
        </w:tc>
        <w:tc>
          <w:tcPr>
            <w:tcW w:w="1276" w:type="dxa"/>
          </w:tcPr>
          <w:p w:rsidR="0028667E" w:rsidRPr="00004BBE" w:rsidRDefault="0028667E" w:rsidP="00004BBE">
            <w:pPr>
              <w:jc w:val="center"/>
              <w:rPr>
                <w:sz w:val="20"/>
                <w:szCs w:val="20"/>
              </w:rPr>
            </w:pPr>
            <w:r w:rsidRPr="00004BBE">
              <w:rPr>
                <w:sz w:val="20"/>
                <w:szCs w:val="20"/>
              </w:rPr>
              <w:t>125,0</w:t>
            </w:r>
          </w:p>
        </w:tc>
        <w:tc>
          <w:tcPr>
            <w:tcW w:w="1276" w:type="dxa"/>
            <w:gridSpan w:val="2"/>
          </w:tcPr>
          <w:p w:rsidR="0028667E" w:rsidRPr="00004BBE" w:rsidRDefault="0028667E" w:rsidP="00004BBE">
            <w:pPr>
              <w:jc w:val="center"/>
              <w:rPr>
                <w:sz w:val="20"/>
                <w:szCs w:val="20"/>
              </w:rPr>
            </w:pPr>
            <w:r w:rsidRPr="00004BBE">
              <w:rPr>
                <w:sz w:val="20"/>
                <w:szCs w:val="20"/>
              </w:rPr>
              <w:t>25,0</w:t>
            </w:r>
          </w:p>
        </w:tc>
        <w:tc>
          <w:tcPr>
            <w:tcW w:w="1559" w:type="dxa"/>
            <w:gridSpan w:val="3"/>
            <w:vMerge/>
          </w:tcPr>
          <w:p w:rsidR="0028667E" w:rsidRPr="00004BBE" w:rsidRDefault="0028667E" w:rsidP="00004BBE">
            <w:pPr>
              <w:jc w:val="center"/>
              <w:rPr>
                <w:sz w:val="20"/>
                <w:szCs w:val="20"/>
              </w:rPr>
            </w:pPr>
          </w:p>
        </w:tc>
        <w:tc>
          <w:tcPr>
            <w:tcW w:w="2410" w:type="dxa"/>
            <w:gridSpan w:val="2"/>
            <w:vMerge/>
          </w:tcPr>
          <w:p w:rsidR="0028667E" w:rsidRPr="00004BBE" w:rsidRDefault="0028667E" w:rsidP="00004BBE">
            <w:pPr>
              <w:jc w:val="both"/>
              <w:rPr>
                <w:sz w:val="20"/>
                <w:szCs w:val="20"/>
              </w:rPr>
            </w:pPr>
          </w:p>
        </w:tc>
        <w:tc>
          <w:tcPr>
            <w:tcW w:w="708" w:type="dxa"/>
            <w:gridSpan w:val="2"/>
            <w:vMerge/>
          </w:tcPr>
          <w:p w:rsidR="0028667E" w:rsidRPr="00004BBE" w:rsidRDefault="0028667E" w:rsidP="00004BBE">
            <w:pPr>
              <w:pStyle w:val="a6"/>
              <w:jc w:val="center"/>
              <w:rPr>
                <w:rFonts w:ascii="Times New Roman" w:hAnsi="Times New Roman" w:cs="Times New Roman"/>
                <w:sz w:val="20"/>
                <w:szCs w:val="20"/>
              </w:rPr>
            </w:pPr>
          </w:p>
        </w:tc>
        <w:tc>
          <w:tcPr>
            <w:tcW w:w="993" w:type="dxa"/>
            <w:gridSpan w:val="2"/>
            <w:vMerge/>
          </w:tcPr>
          <w:p w:rsidR="0028667E" w:rsidRPr="00004BBE" w:rsidRDefault="0028667E" w:rsidP="00004BBE">
            <w:pPr>
              <w:jc w:val="center"/>
              <w:rPr>
                <w:sz w:val="20"/>
                <w:szCs w:val="20"/>
              </w:rPr>
            </w:pPr>
          </w:p>
        </w:tc>
        <w:tc>
          <w:tcPr>
            <w:tcW w:w="992" w:type="dxa"/>
            <w:vMerge/>
          </w:tcPr>
          <w:p w:rsidR="0028667E" w:rsidRPr="00004BBE" w:rsidRDefault="0028667E" w:rsidP="00004BBE">
            <w:pPr>
              <w:jc w:val="center"/>
              <w:rPr>
                <w:sz w:val="20"/>
                <w:szCs w:val="20"/>
              </w:rPr>
            </w:pPr>
          </w:p>
        </w:tc>
        <w:tc>
          <w:tcPr>
            <w:tcW w:w="1559" w:type="dxa"/>
            <w:vMerge/>
          </w:tcPr>
          <w:p w:rsidR="0028667E" w:rsidRPr="00004BBE" w:rsidRDefault="0028667E" w:rsidP="00004BBE">
            <w:pPr>
              <w:jc w:val="center"/>
              <w:rPr>
                <w:sz w:val="20"/>
                <w:szCs w:val="20"/>
              </w:rPr>
            </w:pPr>
          </w:p>
        </w:tc>
      </w:tr>
      <w:tr w:rsidR="0028667E" w:rsidRPr="00004BBE" w:rsidTr="00C47C0E">
        <w:trPr>
          <w:trHeight w:val="271"/>
        </w:trPr>
        <w:tc>
          <w:tcPr>
            <w:tcW w:w="843" w:type="dxa"/>
            <w:vMerge/>
          </w:tcPr>
          <w:p w:rsidR="0028667E" w:rsidRPr="00004BBE" w:rsidRDefault="0028667E" w:rsidP="00004BBE">
            <w:pPr>
              <w:rPr>
                <w:sz w:val="20"/>
                <w:szCs w:val="20"/>
              </w:rPr>
            </w:pPr>
          </w:p>
        </w:tc>
        <w:tc>
          <w:tcPr>
            <w:tcW w:w="1868" w:type="dxa"/>
            <w:vMerge/>
          </w:tcPr>
          <w:p w:rsidR="0028667E" w:rsidRPr="00004BBE" w:rsidRDefault="0028667E" w:rsidP="00004BBE">
            <w:pPr>
              <w:jc w:val="both"/>
              <w:rPr>
                <w:b/>
                <w:sz w:val="20"/>
                <w:szCs w:val="20"/>
              </w:rPr>
            </w:pPr>
          </w:p>
        </w:tc>
        <w:tc>
          <w:tcPr>
            <w:tcW w:w="1417" w:type="dxa"/>
            <w:vMerge/>
          </w:tcPr>
          <w:p w:rsidR="0028667E" w:rsidRPr="00004BBE" w:rsidRDefault="0028667E" w:rsidP="00004BBE">
            <w:pPr>
              <w:rPr>
                <w:sz w:val="20"/>
                <w:szCs w:val="20"/>
              </w:rPr>
            </w:pPr>
          </w:p>
        </w:tc>
        <w:tc>
          <w:tcPr>
            <w:tcW w:w="1401" w:type="dxa"/>
          </w:tcPr>
          <w:p w:rsidR="0028667E" w:rsidRPr="00004BBE" w:rsidRDefault="0028667E" w:rsidP="00004BBE">
            <w:pPr>
              <w:rPr>
                <w:sz w:val="20"/>
                <w:szCs w:val="20"/>
              </w:rPr>
            </w:pPr>
            <w:r w:rsidRPr="00004BBE">
              <w:rPr>
                <w:sz w:val="20"/>
                <w:szCs w:val="20"/>
              </w:rPr>
              <w:t>- бюджет городского округа Кинешма</w:t>
            </w:r>
          </w:p>
        </w:tc>
        <w:tc>
          <w:tcPr>
            <w:tcW w:w="1276" w:type="dxa"/>
          </w:tcPr>
          <w:p w:rsidR="0028667E" w:rsidRPr="00004BBE" w:rsidRDefault="0028667E" w:rsidP="00004BBE">
            <w:pPr>
              <w:jc w:val="center"/>
              <w:rPr>
                <w:sz w:val="20"/>
                <w:szCs w:val="20"/>
              </w:rPr>
            </w:pPr>
            <w:r w:rsidRPr="00004BBE">
              <w:rPr>
                <w:sz w:val="20"/>
                <w:szCs w:val="20"/>
              </w:rPr>
              <w:t>125,0</w:t>
            </w:r>
          </w:p>
        </w:tc>
        <w:tc>
          <w:tcPr>
            <w:tcW w:w="1276" w:type="dxa"/>
            <w:gridSpan w:val="2"/>
          </w:tcPr>
          <w:p w:rsidR="0028667E" w:rsidRPr="00004BBE" w:rsidRDefault="0028667E" w:rsidP="00004BBE">
            <w:pPr>
              <w:jc w:val="center"/>
              <w:rPr>
                <w:sz w:val="20"/>
                <w:szCs w:val="20"/>
              </w:rPr>
            </w:pPr>
            <w:r w:rsidRPr="00004BBE">
              <w:rPr>
                <w:sz w:val="20"/>
                <w:szCs w:val="20"/>
              </w:rPr>
              <w:t>25,0</w:t>
            </w:r>
          </w:p>
        </w:tc>
        <w:tc>
          <w:tcPr>
            <w:tcW w:w="1559" w:type="dxa"/>
            <w:gridSpan w:val="3"/>
            <w:vMerge/>
          </w:tcPr>
          <w:p w:rsidR="0028667E" w:rsidRPr="00004BBE" w:rsidRDefault="0028667E" w:rsidP="00004BBE">
            <w:pPr>
              <w:jc w:val="center"/>
              <w:rPr>
                <w:sz w:val="20"/>
                <w:szCs w:val="20"/>
              </w:rPr>
            </w:pPr>
          </w:p>
        </w:tc>
        <w:tc>
          <w:tcPr>
            <w:tcW w:w="2410" w:type="dxa"/>
            <w:gridSpan w:val="2"/>
            <w:vMerge/>
          </w:tcPr>
          <w:p w:rsidR="0028667E" w:rsidRPr="00004BBE" w:rsidRDefault="0028667E" w:rsidP="00004BBE">
            <w:pPr>
              <w:jc w:val="both"/>
              <w:rPr>
                <w:sz w:val="20"/>
                <w:szCs w:val="20"/>
              </w:rPr>
            </w:pPr>
          </w:p>
        </w:tc>
        <w:tc>
          <w:tcPr>
            <w:tcW w:w="708" w:type="dxa"/>
            <w:gridSpan w:val="2"/>
            <w:vMerge/>
          </w:tcPr>
          <w:p w:rsidR="0028667E" w:rsidRPr="00004BBE" w:rsidRDefault="0028667E" w:rsidP="00004BBE">
            <w:pPr>
              <w:pStyle w:val="a6"/>
              <w:jc w:val="center"/>
              <w:rPr>
                <w:rFonts w:ascii="Times New Roman" w:hAnsi="Times New Roman" w:cs="Times New Roman"/>
                <w:sz w:val="20"/>
                <w:szCs w:val="20"/>
              </w:rPr>
            </w:pPr>
          </w:p>
        </w:tc>
        <w:tc>
          <w:tcPr>
            <w:tcW w:w="993" w:type="dxa"/>
            <w:gridSpan w:val="2"/>
            <w:vMerge/>
          </w:tcPr>
          <w:p w:rsidR="0028667E" w:rsidRPr="00004BBE" w:rsidRDefault="0028667E" w:rsidP="00004BBE">
            <w:pPr>
              <w:jc w:val="center"/>
              <w:rPr>
                <w:sz w:val="20"/>
                <w:szCs w:val="20"/>
              </w:rPr>
            </w:pPr>
          </w:p>
        </w:tc>
        <w:tc>
          <w:tcPr>
            <w:tcW w:w="992" w:type="dxa"/>
            <w:vMerge/>
          </w:tcPr>
          <w:p w:rsidR="0028667E" w:rsidRPr="00004BBE" w:rsidRDefault="0028667E" w:rsidP="00004BBE">
            <w:pPr>
              <w:jc w:val="center"/>
              <w:rPr>
                <w:sz w:val="20"/>
                <w:szCs w:val="20"/>
              </w:rPr>
            </w:pPr>
          </w:p>
        </w:tc>
        <w:tc>
          <w:tcPr>
            <w:tcW w:w="1559" w:type="dxa"/>
            <w:vMerge/>
          </w:tcPr>
          <w:p w:rsidR="0028667E" w:rsidRPr="00004BBE" w:rsidRDefault="0028667E" w:rsidP="00004BBE">
            <w:pPr>
              <w:jc w:val="center"/>
              <w:rPr>
                <w:sz w:val="20"/>
                <w:szCs w:val="20"/>
              </w:rPr>
            </w:pPr>
          </w:p>
        </w:tc>
      </w:tr>
      <w:tr w:rsidR="0028667E" w:rsidRPr="00004BBE" w:rsidTr="00C47C0E">
        <w:trPr>
          <w:trHeight w:val="272"/>
        </w:trPr>
        <w:tc>
          <w:tcPr>
            <w:tcW w:w="843" w:type="dxa"/>
            <w:vMerge w:val="restart"/>
          </w:tcPr>
          <w:p w:rsidR="0028667E" w:rsidRPr="00004BBE" w:rsidRDefault="0028667E" w:rsidP="00004BBE">
            <w:pPr>
              <w:rPr>
                <w:sz w:val="20"/>
                <w:szCs w:val="20"/>
              </w:rPr>
            </w:pPr>
            <w:r>
              <w:rPr>
                <w:sz w:val="20"/>
                <w:szCs w:val="20"/>
              </w:rPr>
              <w:lastRenderedPageBreak/>
              <w:t>2.1.4</w:t>
            </w:r>
          </w:p>
        </w:tc>
        <w:tc>
          <w:tcPr>
            <w:tcW w:w="1868" w:type="dxa"/>
            <w:vMerge w:val="restart"/>
          </w:tcPr>
          <w:p w:rsidR="0028667E" w:rsidRPr="00C23639" w:rsidRDefault="0028667E" w:rsidP="00004BBE">
            <w:pPr>
              <w:jc w:val="both"/>
              <w:rPr>
                <w:sz w:val="20"/>
                <w:szCs w:val="20"/>
              </w:rPr>
            </w:pPr>
            <w:r w:rsidRPr="00C23639">
              <w:rPr>
                <w:sz w:val="20"/>
                <w:szCs w:val="20"/>
              </w:rPr>
              <w:t xml:space="preserve">Мероприятие </w:t>
            </w:r>
          </w:p>
          <w:p w:rsidR="0028667E" w:rsidRPr="00004BBE" w:rsidRDefault="0028667E" w:rsidP="00C23639">
            <w:pPr>
              <w:rPr>
                <w:sz w:val="20"/>
                <w:szCs w:val="20"/>
              </w:rPr>
            </w:pPr>
            <w:r>
              <w:rPr>
                <w:sz w:val="20"/>
                <w:szCs w:val="20"/>
              </w:rPr>
              <w:t>«</w:t>
            </w:r>
            <w:r w:rsidRPr="00004BBE">
              <w:rPr>
                <w:sz w:val="20"/>
                <w:szCs w:val="20"/>
              </w:rPr>
              <w:t>Оплата найма жилых помещений, снимаемых молодыми специалистами</w:t>
            </w:r>
            <w:r>
              <w:rPr>
                <w:sz w:val="20"/>
                <w:szCs w:val="20"/>
              </w:rPr>
              <w:t>»</w:t>
            </w:r>
          </w:p>
          <w:p w:rsidR="0028667E" w:rsidRPr="00004BBE" w:rsidRDefault="0028667E" w:rsidP="00004BBE">
            <w:pPr>
              <w:jc w:val="both"/>
              <w:rPr>
                <w:sz w:val="20"/>
                <w:szCs w:val="20"/>
              </w:rPr>
            </w:pPr>
          </w:p>
        </w:tc>
        <w:tc>
          <w:tcPr>
            <w:tcW w:w="1417" w:type="dxa"/>
            <w:vMerge w:val="restart"/>
          </w:tcPr>
          <w:p w:rsidR="0028667E" w:rsidRPr="00004BBE" w:rsidRDefault="0028667E" w:rsidP="00004BBE">
            <w:pPr>
              <w:rPr>
                <w:sz w:val="20"/>
                <w:szCs w:val="20"/>
              </w:rPr>
            </w:pPr>
            <w:r w:rsidRPr="00004BBE">
              <w:rPr>
                <w:sz w:val="20"/>
                <w:szCs w:val="20"/>
              </w:rPr>
              <w:t>Комитет по социальной и молодежной политике  администрации городского округа Кинешма</w:t>
            </w:r>
          </w:p>
        </w:tc>
        <w:tc>
          <w:tcPr>
            <w:tcW w:w="1401" w:type="dxa"/>
          </w:tcPr>
          <w:p w:rsidR="0028667E" w:rsidRPr="00004BBE" w:rsidRDefault="0028667E" w:rsidP="00004BBE">
            <w:pPr>
              <w:rPr>
                <w:sz w:val="20"/>
                <w:szCs w:val="20"/>
              </w:rPr>
            </w:pPr>
            <w:r w:rsidRPr="00004BBE">
              <w:rPr>
                <w:sz w:val="20"/>
                <w:szCs w:val="20"/>
              </w:rPr>
              <w:t>Всего</w:t>
            </w:r>
          </w:p>
        </w:tc>
        <w:tc>
          <w:tcPr>
            <w:tcW w:w="1276" w:type="dxa"/>
          </w:tcPr>
          <w:p w:rsidR="0028667E" w:rsidRPr="00004BBE" w:rsidRDefault="0028667E" w:rsidP="00004BBE">
            <w:pPr>
              <w:jc w:val="center"/>
              <w:rPr>
                <w:sz w:val="20"/>
                <w:szCs w:val="20"/>
              </w:rPr>
            </w:pPr>
            <w:r w:rsidRPr="00004BBE">
              <w:rPr>
                <w:sz w:val="20"/>
                <w:szCs w:val="20"/>
              </w:rPr>
              <w:t>240,0</w:t>
            </w:r>
          </w:p>
        </w:tc>
        <w:tc>
          <w:tcPr>
            <w:tcW w:w="1276" w:type="dxa"/>
            <w:gridSpan w:val="2"/>
          </w:tcPr>
          <w:p w:rsidR="0028667E" w:rsidRPr="00004BBE" w:rsidRDefault="0028667E" w:rsidP="00004BBE">
            <w:pPr>
              <w:jc w:val="center"/>
              <w:rPr>
                <w:sz w:val="20"/>
                <w:szCs w:val="20"/>
              </w:rPr>
            </w:pPr>
            <w:r w:rsidRPr="00004BBE">
              <w:rPr>
                <w:sz w:val="20"/>
                <w:szCs w:val="20"/>
              </w:rPr>
              <w:t>102,0</w:t>
            </w:r>
          </w:p>
        </w:tc>
        <w:tc>
          <w:tcPr>
            <w:tcW w:w="1559" w:type="dxa"/>
            <w:gridSpan w:val="3"/>
            <w:vMerge w:val="restart"/>
          </w:tcPr>
          <w:p w:rsidR="0028667E" w:rsidRPr="00004BBE" w:rsidRDefault="0028667E" w:rsidP="00C23639">
            <w:pPr>
              <w:rPr>
                <w:sz w:val="20"/>
                <w:szCs w:val="20"/>
              </w:rPr>
            </w:pPr>
            <w:r w:rsidRPr="00004BBE">
              <w:rPr>
                <w:sz w:val="20"/>
                <w:szCs w:val="20"/>
              </w:rPr>
              <w:t xml:space="preserve">Оплата найма жилых помещений, снимаемых молодыми специалистам </w:t>
            </w:r>
            <w:r>
              <w:rPr>
                <w:sz w:val="20"/>
                <w:szCs w:val="20"/>
              </w:rPr>
              <w:t>и. П</w:t>
            </w:r>
            <w:r w:rsidRPr="00004BBE">
              <w:rPr>
                <w:sz w:val="20"/>
                <w:szCs w:val="20"/>
              </w:rPr>
              <w:t xml:space="preserve">редоставлена 3 чел. </w:t>
            </w:r>
          </w:p>
        </w:tc>
        <w:tc>
          <w:tcPr>
            <w:tcW w:w="2410" w:type="dxa"/>
            <w:gridSpan w:val="2"/>
            <w:vMerge w:val="restart"/>
          </w:tcPr>
          <w:p w:rsidR="0028667E" w:rsidRPr="00004BBE" w:rsidRDefault="0028667E" w:rsidP="00C23639">
            <w:pPr>
              <w:rPr>
                <w:sz w:val="20"/>
                <w:szCs w:val="20"/>
              </w:rPr>
            </w:pPr>
            <w:r w:rsidRPr="00004BBE">
              <w:rPr>
                <w:sz w:val="20"/>
                <w:szCs w:val="20"/>
              </w:rPr>
              <w:t xml:space="preserve">1. Количество молодых специалистов, получивших компенсацию за </w:t>
            </w:r>
            <w:proofErr w:type="spellStart"/>
            <w:r w:rsidRPr="00004BBE">
              <w:rPr>
                <w:sz w:val="20"/>
                <w:szCs w:val="20"/>
              </w:rPr>
              <w:t>найм</w:t>
            </w:r>
            <w:proofErr w:type="spellEnd"/>
            <w:r w:rsidRPr="00004BBE">
              <w:rPr>
                <w:sz w:val="20"/>
                <w:szCs w:val="20"/>
              </w:rPr>
              <w:t xml:space="preserve"> жилого помещения</w:t>
            </w:r>
          </w:p>
        </w:tc>
        <w:tc>
          <w:tcPr>
            <w:tcW w:w="708" w:type="dxa"/>
            <w:gridSpan w:val="2"/>
            <w:vMerge w:val="restart"/>
          </w:tcPr>
          <w:p w:rsidR="0028667E" w:rsidRPr="00004BBE" w:rsidRDefault="0028667E" w:rsidP="00004BBE">
            <w:pPr>
              <w:pStyle w:val="a6"/>
              <w:jc w:val="center"/>
              <w:rPr>
                <w:rFonts w:ascii="Times New Roman" w:hAnsi="Times New Roman" w:cs="Times New Roman"/>
                <w:sz w:val="20"/>
                <w:szCs w:val="20"/>
              </w:rPr>
            </w:pPr>
            <w:r w:rsidRPr="00004BBE">
              <w:rPr>
                <w:rFonts w:ascii="Times New Roman" w:hAnsi="Times New Roman" w:cs="Times New Roman"/>
                <w:sz w:val="20"/>
                <w:szCs w:val="20"/>
              </w:rPr>
              <w:t>чел.</w:t>
            </w:r>
          </w:p>
        </w:tc>
        <w:tc>
          <w:tcPr>
            <w:tcW w:w="993" w:type="dxa"/>
            <w:gridSpan w:val="2"/>
            <w:vMerge w:val="restart"/>
          </w:tcPr>
          <w:p w:rsidR="0028667E" w:rsidRPr="00004BBE" w:rsidRDefault="0028667E" w:rsidP="00004BBE">
            <w:pPr>
              <w:jc w:val="center"/>
              <w:rPr>
                <w:sz w:val="20"/>
                <w:szCs w:val="20"/>
              </w:rPr>
            </w:pPr>
            <w:r w:rsidRPr="00004BBE">
              <w:rPr>
                <w:sz w:val="20"/>
                <w:szCs w:val="20"/>
              </w:rPr>
              <w:t>4</w:t>
            </w:r>
          </w:p>
        </w:tc>
        <w:tc>
          <w:tcPr>
            <w:tcW w:w="992" w:type="dxa"/>
            <w:vMerge w:val="restart"/>
          </w:tcPr>
          <w:p w:rsidR="0028667E" w:rsidRPr="00004BBE" w:rsidRDefault="0028667E" w:rsidP="00004BBE">
            <w:pPr>
              <w:jc w:val="center"/>
              <w:rPr>
                <w:sz w:val="20"/>
                <w:szCs w:val="20"/>
              </w:rPr>
            </w:pPr>
            <w:r w:rsidRPr="00004BBE">
              <w:rPr>
                <w:sz w:val="20"/>
                <w:szCs w:val="20"/>
              </w:rPr>
              <w:t>3</w:t>
            </w:r>
          </w:p>
        </w:tc>
        <w:tc>
          <w:tcPr>
            <w:tcW w:w="1559" w:type="dxa"/>
            <w:vMerge w:val="restart"/>
          </w:tcPr>
          <w:p w:rsidR="0028667E" w:rsidRPr="00004BBE" w:rsidRDefault="0028667E" w:rsidP="00004BBE">
            <w:pPr>
              <w:jc w:val="center"/>
              <w:rPr>
                <w:sz w:val="20"/>
                <w:szCs w:val="20"/>
              </w:rPr>
            </w:pPr>
            <w:r w:rsidRPr="00004BBE">
              <w:rPr>
                <w:sz w:val="20"/>
                <w:szCs w:val="20"/>
              </w:rPr>
              <w:t>240,0</w:t>
            </w:r>
          </w:p>
        </w:tc>
      </w:tr>
      <w:tr w:rsidR="0028667E" w:rsidRPr="00004BBE" w:rsidTr="00C47C0E">
        <w:trPr>
          <w:trHeight w:val="271"/>
        </w:trPr>
        <w:tc>
          <w:tcPr>
            <w:tcW w:w="843" w:type="dxa"/>
            <w:vMerge/>
          </w:tcPr>
          <w:p w:rsidR="0028667E" w:rsidRPr="00004BBE" w:rsidRDefault="0028667E" w:rsidP="00004BBE">
            <w:pPr>
              <w:rPr>
                <w:sz w:val="20"/>
                <w:szCs w:val="20"/>
              </w:rPr>
            </w:pPr>
          </w:p>
        </w:tc>
        <w:tc>
          <w:tcPr>
            <w:tcW w:w="1868" w:type="dxa"/>
            <w:vMerge/>
          </w:tcPr>
          <w:p w:rsidR="0028667E" w:rsidRPr="00004BBE" w:rsidRDefault="0028667E" w:rsidP="00004BBE">
            <w:pPr>
              <w:jc w:val="both"/>
              <w:rPr>
                <w:b/>
                <w:sz w:val="20"/>
                <w:szCs w:val="20"/>
              </w:rPr>
            </w:pPr>
          </w:p>
        </w:tc>
        <w:tc>
          <w:tcPr>
            <w:tcW w:w="1417" w:type="dxa"/>
            <w:vMerge/>
          </w:tcPr>
          <w:p w:rsidR="0028667E" w:rsidRPr="00004BBE" w:rsidRDefault="0028667E" w:rsidP="00004BBE">
            <w:pPr>
              <w:rPr>
                <w:sz w:val="20"/>
                <w:szCs w:val="20"/>
              </w:rPr>
            </w:pPr>
          </w:p>
        </w:tc>
        <w:tc>
          <w:tcPr>
            <w:tcW w:w="1401" w:type="dxa"/>
          </w:tcPr>
          <w:p w:rsidR="0028667E" w:rsidRPr="00004BBE" w:rsidRDefault="0028667E" w:rsidP="00004BBE">
            <w:pPr>
              <w:rPr>
                <w:b/>
                <w:sz w:val="20"/>
                <w:szCs w:val="20"/>
              </w:rPr>
            </w:pPr>
            <w:r w:rsidRPr="00C23639">
              <w:rPr>
                <w:sz w:val="20"/>
                <w:szCs w:val="20"/>
              </w:rPr>
              <w:t>бюджетные ассигнования</w:t>
            </w:r>
            <w:r w:rsidRPr="00004BBE">
              <w:rPr>
                <w:b/>
                <w:sz w:val="20"/>
                <w:szCs w:val="20"/>
              </w:rPr>
              <w:t xml:space="preserve"> </w:t>
            </w:r>
            <w:r w:rsidRPr="00004BBE">
              <w:rPr>
                <w:sz w:val="20"/>
                <w:szCs w:val="20"/>
              </w:rPr>
              <w:t>всего,</w:t>
            </w:r>
            <w:r w:rsidRPr="00004BBE">
              <w:rPr>
                <w:b/>
                <w:sz w:val="20"/>
                <w:szCs w:val="20"/>
              </w:rPr>
              <w:br/>
            </w:r>
            <w:r w:rsidRPr="00004BBE">
              <w:rPr>
                <w:i/>
                <w:sz w:val="20"/>
                <w:szCs w:val="20"/>
              </w:rPr>
              <w:t>в том числе:</w:t>
            </w:r>
          </w:p>
        </w:tc>
        <w:tc>
          <w:tcPr>
            <w:tcW w:w="1276" w:type="dxa"/>
          </w:tcPr>
          <w:p w:rsidR="0028667E" w:rsidRPr="00004BBE" w:rsidRDefault="0028667E" w:rsidP="00004BBE">
            <w:pPr>
              <w:jc w:val="center"/>
              <w:rPr>
                <w:sz w:val="20"/>
                <w:szCs w:val="20"/>
              </w:rPr>
            </w:pPr>
            <w:r w:rsidRPr="00004BBE">
              <w:rPr>
                <w:sz w:val="20"/>
                <w:szCs w:val="20"/>
              </w:rPr>
              <w:t>240,0</w:t>
            </w:r>
          </w:p>
        </w:tc>
        <w:tc>
          <w:tcPr>
            <w:tcW w:w="1276" w:type="dxa"/>
            <w:gridSpan w:val="2"/>
          </w:tcPr>
          <w:p w:rsidR="0028667E" w:rsidRPr="00004BBE" w:rsidRDefault="0028667E" w:rsidP="00004BBE">
            <w:pPr>
              <w:jc w:val="center"/>
              <w:rPr>
                <w:sz w:val="20"/>
                <w:szCs w:val="20"/>
              </w:rPr>
            </w:pPr>
            <w:r w:rsidRPr="00004BBE">
              <w:rPr>
                <w:sz w:val="20"/>
                <w:szCs w:val="20"/>
              </w:rPr>
              <w:t>102,0</w:t>
            </w:r>
          </w:p>
        </w:tc>
        <w:tc>
          <w:tcPr>
            <w:tcW w:w="1559" w:type="dxa"/>
            <w:gridSpan w:val="3"/>
            <w:vMerge/>
          </w:tcPr>
          <w:p w:rsidR="0028667E" w:rsidRPr="00004BBE" w:rsidRDefault="0028667E" w:rsidP="00004BBE">
            <w:pPr>
              <w:jc w:val="center"/>
              <w:rPr>
                <w:sz w:val="20"/>
                <w:szCs w:val="20"/>
              </w:rPr>
            </w:pPr>
          </w:p>
        </w:tc>
        <w:tc>
          <w:tcPr>
            <w:tcW w:w="2410" w:type="dxa"/>
            <w:gridSpan w:val="2"/>
            <w:vMerge/>
          </w:tcPr>
          <w:p w:rsidR="0028667E" w:rsidRPr="00004BBE" w:rsidRDefault="0028667E" w:rsidP="00004BBE">
            <w:pPr>
              <w:jc w:val="both"/>
              <w:rPr>
                <w:sz w:val="20"/>
                <w:szCs w:val="20"/>
              </w:rPr>
            </w:pPr>
          </w:p>
        </w:tc>
        <w:tc>
          <w:tcPr>
            <w:tcW w:w="708" w:type="dxa"/>
            <w:gridSpan w:val="2"/>
            <w:vMerge/>
          </w:tcPr>
          <w:p w:rsidR="0028667E" w:rsidRPr="00004BBE" w:rsidRDefault="0028667E" w:rsidP="00004BBE">
            <w:pPr>
              <w:pStyle w:val="a6"/>
              <w:jc w:val="center"/>
              <w:rPr>
                <w:rFonts w:ascii="Times New Roman" w:hAnsi="Times New Roman" w:cs="Times New Roman"/>
                <w:sz w:val="20"/>
                <w:szCs w:val="20"/>
              </w:rPr>
            </w:pPr>
          </w:p>
        </w:tc>
        <w:tc>
          <w:tcPr>
            <w:tcW w:w="993" w:type="dxa"/>
            <w:gridSpan w:val="2"/>
            <w:vMerge/>
          </w:tcPr>
          <w:p w:rsidR="0028667E" w:rsidRPr="00004BBE" w:rsidRDefault="0028667E" w:rsidP="00004BBE">
            <w:pPr>
              <w:jc w:val="center"/>
              <w:rPr>
                <w:sz w:val="20"/>
                <w:szCs w:val="20"/>
              </w:rPr>
            </w:pPr>
          </w:p>
        </w:tc>
        <w:tc>
          <w:tcPr>
            <w:tcW w:w="992" w:type="dxa"/>
            <w:vMerge/>
          </w:tcPr>
          <w:p w:rsidR="0028667E" w:rsidRPr="00004BBE" w:rsidRDefault="0028667E" w:rsidP="00004BBE">
            <w:pPr>
              <w:jc w:val="center"/>
              <w:rPr>
                <w:sz w:val="20"/>
                <w:szCs w:val="20"/>
              </w:rPr>
            </w:pPr>
          </w:p>
        </w:tc>
        <w:tc>
          <w:tcPr>
            <w:tcW w:w="1559" w:type="dxa"/>
            <w:vMerge/>
          </w:tcPr>
          <w:p w:rsidR="0028667E" w:rsidRPr="00004BBE" w:rsidRDefault="0028667E" w:rsidP="00004BBE">
            <w:pPr>
              <w:jc w:val="center"/>
              <w:rPr>
                <w:sz w:val="20"/>
                <w:szCs w:val="20"/>
              </w:rPr>
            </w:pPr>
          </w:p>
        </w:tc>
      </w:tr>
      <w:tr w:rsidR="0028667E" w:rsidRPr="00004BBE" w:rsidTr="00C47C0E">
        <w:trPr>
          <w:trHeight w:val="271"/>
        </w:trPr>
        <w:tc>
          <w:tcPr>
            <w:tcW w:w="843" w:type="dxa"/>
            <w:vMerge/>
          </w:tcPr>
          <w:p w:rsidR="0028667E" w:rsidRPr="00004BBE" w:rsidRDefault="0028667E" w:rsidP="00004BBE">
            <w:pPr>
              <w:rPr>
                <w:sz w:val="20"/>
                <w:szCs w:val="20"/>
              </w:rPr>
            </w:pPr>
          </w:p>
        </w:tc>
        <w:tc>
          <w:tcPr>
            <w:tcW w:w="1868" w:type="dxa"/>
            <w:vMerge/>
          </w:tcPr>
          <w:p w:rsidR="0028667E" w:rsidRPr="00004BBE" w:rsidRDefault="0028667E" w:rsidP="00004BBE">
            <w:pPr>
              <w:jc w:val="both"/>
              <w:rPr>
                <w:b/>
                <w:sz w:val="20"/>
                <w:szCs w:val="20"/>
              </w:rPr>
            </w:pPr>
          </w:p>
        </w:tc>
        <w:tc>
          <w:tcPr>
            <w:tcW w:w="1417" w:type="dxa"/>
            <w:vMerge/>
          </w:tcPr>
          <w:p w:rsidR="0028667E" w:rsidRPr="00004BBE" w:rsidRDefault="0028667E" w:rsidP="00004BBE">
            <w:pPr>
              <w:rPr>
                <w:sz w:val="20"/>
                <w:szCs w:val="20"/>
              </w:rPr>
            </w:pPr>
          </w:p>
        </w:tc>
        <w:tc>
          <w:tcPr>
            <w:tcW w:w="1401" w:type="dxa"/>
          </w:tcPr>
          <w:p w:rsidR="0028667E" w:rsidRPr="00004BBE" w:rsidRDefault="0028667E" w:rsidP="00004BBE">
            <w:pPr>
              <w:rPr>
                <w:sz w:val="20"/>
                <w:szCs w:val="20"/>
              </w:rPr>
            </w:pPr>
            <w:r w:rsidRPr="00004BBE">
              <w:rPr>
                <w:sz w:val="20"/>
                <w:szCs w:val="20"/>
              </w:rPr>
              <w:t>- бюджет городского округа Кинешма</w:t>
            </w:r>
          </w:p>
        </w:tc>
        <w:tc>
          <w:tcPr>
            <w:tcW w:w="1276" w:type="dxa"/>
          </w:tcPr>
          <w:p w:rsidR="0028667E" w:rsidRPr="00004BBE" w:rsidRDefault="0028667E" w:rsidP="00004BBE">
            <w:pPr>
              <w:jc w:val="center"/>
              <w:rPr>
                <w:sz w:val="20"/>
                <w:szCs w:val="20"/>
              </w:rPr>
            </w:pPr>
            <w:r w:rsidRPr="00004BBE">
              <w:rPr>
                <w:sz w:val="20"/>
                <w:szCs w:val="20"/>
              </w:rPr>
              <w:t>240,0</w:t>
            </w:r>
          </w:p>
        </w:tc>
        <w:tc>
          <w:tcPr>
            <w:tcW w:w="1276" w:type="dxa"/>
            <w:gridSpan w:val="2"/>
          </w:tcPr>
          <w:p w:rsidR="0028667E" w:rsidRPr="00004BBE" w:rsidRDefault="0028667E" w:rsidP="00004BBE">
            <w:pPr>
              <w:jc w:val="center"/>
              <w:rPr>
                <w:sz w:val="20"/>
                <w:szCs w:val="20"/>
              </w:rPr>
            </w:pPr>
            <w:r w:rsidRPr="00004BBE">
              <w:rPr>
                <w:sz w:val="20"/>
                <w:szCs w:val="20"/>
              </w:rPr>
              <w:t>102,0</w:t>
            </w:r>
          </w:p>
        </w:tc>
        <w:tc>
          <w:tcPr>
            <w:tcW w:w="1559" w:type="dxa"/>
            <w:gridSpan w:val="3"/>
            <w:vMerge/>
          </w:tcPr>
          <w:p w:rsidR="0028667E" w:rsidRPr="00004BBE" w:rsidRDefault="0028667E" w:rsidP="00004BBE">
            <w:pPr>
              <w:jc w:val="center"/>
              <w:rPr>
                <w:sz w:val="20"/>
                <w:szCs w:val="20"/>
              </w:rPr>
            </w:pPr>
          </w:p>
        </w:tc>
        <w:tc>
          <w:tcPr>
            <w:tcW w:w="2410" w:type="dxa"/>
            <w:gridSpan w:val="2"/>
            <w:vMerge/>
          </w:tcPr>
          <w:p w:rsidR="0028667E" w:rsidRPr="00004BBE" w:rsidRDefault="0028667E" w:rsidP="00004BBE">
            <w:pPr>
              <w:jc w:val="both"/>
              <w:rPr>
                <w:sz w:val="20"/>
                <w:szCs w:val="20"/>
              </w:rPr>
            </w:pPr>
          </w:p>
        </w:tc>
        <w:tc>
          <w:tcPr>
            <w:tcW w:w="708" w:type="dxa"/>
            <w:gridSpan w:val="2"/>
            <w:vMerge/>
          </w:tcPr>
          <w:p w:rsidR="0028667E" w:rsidRPr="00004BBE" w:rsidRDefault="0028667E" w:rsidP="00004BBE">
            <w:pPr>
              <w:pStyle w:val="a6"/>
              <w:jc w:val="center"/>
              <w:rPr>
                <w:rFonts w:ascii="Times New Roman" w:hAnsi="Times New Roman" w:cs="Times New Roman"/>
                <w:sz w:val="20"/>
                <w:szCs w:val="20"/>
              </w:rPr>
            </w:pPr>
          </w:p>
        </w:tc>
        <w:tc>
          <w:tcPr>
            <w:tcW w:w="993" w:type="dxa"/>
            <w:gridSpan w:val="2"/>
            <w:vMerge/>
          </w:tcPr>
          <w:p w:rsidR="0028667E" w:rsidRPr="00004BBE" w:rsidRDefault="0028667E" w:rsidP="00004BBE">
            <w:pPr>
              <w:jc w:val="center"/>
              <w:rPr>
                <w:sz w:val="20"/>
                <w:szCs w:val="20"/>
              </w:rPr>
            </w:pPr>
          </w:p>
        </w:tc>
        <w:tc>
          <w:tcPr>
            <w:tcW w:w="992" w:type="dxa"/>
            <w:vMerge/>
          </w:tcPr>
          <w:p w:rsidR="0028667E" w:rsidRPr="00004BBE" w:rsidRDefault="0028667E" w:rsidP="00004BBE">
            <w:pPr>
              <w:jc w:val="center"/>
              <w:rPr>
                <w:sz w:val="20"/>
                <w:szCs w:val="20"/>
              </w:rPr>
            </w:pPr>
          </w:p>
        </w:tc>
        <w:tc>
          <w:tcPr>
            <w:tcW w:w="1559" w:type="dxa"/>
            <w:vMerge/>
          </w:tcPr>
          <w:p w:rsidR="0028667E" w:rsidRPr="00004BBE" w:rsidRDefault="0028667E" w:rsidP="00004BBE">
            <w:pPr>
              <w:jc w:val="center"/>
              <w:rPr>
                <w:sz w:val="20"/>
                <w:szCs w:val="20"/>
              </w:rPr>
            </w:pPr>
          </w:p>
        </w:tc>
      </w:tr>
      <w:tr w:rsidR="0028667E" w:rsidRPr="00004BBE" w:rsidTr="00C47C0E">
        <w:trPr>
          <w:trHeight w:val="384"/>
        </w:trPr>
        <w:tc>
          <w:tcPr>
            <w:tcW w:w="843" w:type="dxa"/>
            <w:vMerge w:val="restart"/>
          </w:tcPr>
          <w:p w:rsidR="0028667E" w:rsidRPr="00004BBE" w:rsidRDefault="0028667E" w:rsidP="00004BBE">
            <w:pPr>
              <w:rPr>
                <w:sz w:val="20"/>
                <w:szCs w:val="20"/>
              </w:rPr>
            </w:pPr>
            <w:r>
              <w:rPr>
                <w:sz w:val="20"/>
                <w:szCs w:val="20"/>
              </w:rPr>
              <w:t>2.1.5</w:t>
            </w:r>
          </w:p>
        </w:tc>
        <w:tc>
          <w:tcPr>
            <w:tcW w:w="1868" w:type="dxa"/>
            <w:vMerge w:val="restart"/>
          </w:tcPr>
          <w:p w:rsidR="0028667E" w:rsidRPr="00C23639" w:rsidRDefault="0028667E" w:rsidP="00004BBE">
            <w:pPr>
              <w:jc w:val="both"/>
              <w:rPr>
                <w:sz w:val="20"/>
                <w:szCs w:val="20"/>
              </w:rPr>
            </w:pPr>
            <w:r w:rsidRPr="00C23639">
              <w:rPr>
                <w:sz w:val="20"/>
                <w:szCs w:val="20"/>
              </w:rPr>
              <w:t xml:space="preserve">Мероприятие </w:t>
            </w:r>
          </w:p>
          <w:p w:rsidR="0028667E" w:rsidRPr="00AE6B10" w:rsidRDefault="0028667E" w:rsidP="00AE6B10">
            <w:pPr>
              <w:rPr>
                <w:sz w:val="20"/>
                <w:szCs w:val="20"/>
              </w:rPr>
            </w:pPr>
            <w:r>
              <w:rPr>
                <w:sz w:val="20"/>
                <w:szCs w:val="20"/>
              </w:rPr>
              <w:t>«</w:t>
            </w:r>
            <w:r w:rsidRPr="00004BBE">
              <w:rPr>
                <w:sz w:val="20"/>
                <w:szCs w:val="20"/>
              </w:rPr>
              <w:t>Организация целевой подготовки педагогов для работы в муниципальных образовательных организациях городского округа Кинешма</w:t>
            </w:r>
            <w:r>
              <w:rPr>
                <w:sz w:val="20"/>
                <w:szCs w:val="20"/>
              </w:rPr>
              <w:t>»</w:t>
            </w:r>
          </w:p>
        </w:tc>
        <w:tc>
          <w:tcPr>
            <w:tcW w:w="1417" w:type="dxa"/>
            <w:vMerge w:val="restart"/>
          </w:tcPr>
          <w:p w:rsidR="0028667E" w:rsidRPr="00004BBE" w:rsidRDefault="0028667E" w:rsidP="00004BBE">
            <w:pPr>
              <w:rPr>
                <w:sz w:val="20"/>
                <w:szCs w:val="20"/>
              </w:rPr>
            </w:pPr>
            <w:r w:rsidRPr="00004BBE">
              <w:rPr>
                <w:sz w:val="20"/>
                <w:szCs w:val="20"/>
              </w:rPr>
              <w:t>Управление образования администрации городского округа Кинешма</w:t>
            </w:r>
          </w:p>
        </w:tc>
        <w:tc>
          <w:tcPr>
            <w:tcW w:w="1401" w:type="dxa"/>
          </w:tcPr>
          <w:p w:rsidR="0028667E" w:rsidRPr="00004BBE" w:rsidRDefault="0028667E" w:rsidP="00004BBE">
            <w:pPr>
              <w:rPr>
                <w:sz w:val="20"/>
                <w:szCs w:val="20"/>
              </w:rPr>
            </w:pPr>
            <w:r w:rsidRPr="00004BBE">
              <w:rPr>
                <w:sz w:val="20"/>
                <w:szCs w:val="20"/>
              </w:rPr>
              <w:t>Всего</w:t>
            </w:r>
          </w:p>
        </w:tc>
        <w:tc>
          <w:tcPr>
            <w:tcW w:w="1276" w:type="dxa"/>
          </w:tcPr>
          <w:p w:rsidR="0028667E" w:rsidRPr="00004BBE" w:rsidRDefault="0028667E" w:rsidP="00004BBE">
            <w:pPr>
              <w:jc w:val="center"/>
              <w:rPr>
                <w:sz w:val="20"/>
                <w:szCs w:val="20"/>
              </w:rPr>
            </w:pPr>
            <w:r w:rsidRPr="00004BBE">
              <w:rPr>
                <w:sz w:val="20"/>
                <w:szCs w:val="20"/>
              </w:rPr>
              <w:t>0</w:t>
            </w:r>
          </w:p>
        </w:tc>
        <w:tc>
          <w:tcPr>
            <w:tcW w:w="1276" w:type="dxa"/>
            <w:gridSpan w:val="2"/>
          </w:tcPr>
          <w:p w:rsidR="0028667E" w:rsidRPr="00004BBE" w:rsidRDefault="0028667E" w:rsidP="00004BBE">
            <w:pPr>
              <w:jc w:val="center"/>
              <w:rPr>
                <w:sz w:val="20"/>
                <w:szCs w:val="20"/>
              </w:rPr>
            </w:pPr>
            <w:r w:rsidRPr="00004BBE">
              <w:rPr>
                <w:sz w:val="20"/>
                <w:szCs w:val="20"/>
              </w:rPr>
              <w:t>0</w:t>
            </w:r>
          </w:p>
        </w:tc>
        <w:tc>
          <w:tcPr>
            <w:tcW w:w="1559" w:type="dxa"/>
            <w:gridSpan w:val="3"/>
            <w:vMerge w:val="restart"/>
          </w:tcPr>
          <w:p w:rsidR="0028667E" w:rsidRPr="00004BBE" w:rsidRDefault="0028667E" w:rsidP="00C23639">
            <w:pPr>
              <w:rPr>
                <w:sz w:val="20"/>
                <w:szCs w:val="20"/>
              </w:rPr>
            </w:pPr>
            <w:r>
              <w:rPr>
                <w:sz w:val="20"/>
                <w:szCs w:val="20"/>
              </w:rPr>
              <w:t>Изменение в программу будет внесено в 3 квартале 2017г.</w:t>
            </w:r>
          </w:p>
        </w:tc>
        <w:tc>
          <w:tcPr>
            <w:tcW w:w="2410" w:type="dxa"/>
            <w:gridSpan w:val="2"/>
            <w:vMerge w:val="restart"/>
          </w:tcPr>
          <w:p w:rsidR="0028667E" w:rsidRPr="00004BBE" w:rsidRDefault="0028667E" w:rsidP="00004BBE">
            <w:pPr>
              <w:jc w:val="both"/>
              <w:rPr>
                <w:sz w:val="20"/>
                <w:szCs w:val="20"/>
              </w:rPr>
            </w:pPr>
          </w:p>
        </w:tc>
        <w:tc>
          <w:tcPr>
            <w:tcW w:w="708" w:type="dxa"/>
            <w:gridSpan w:val="2"/>
            <w:vMerge w:val="restart"/>
          </w:tcPr>
          <w:p w:rsidR="0028667E" w:rsidRPr="00004BBE" w:rsidRDefault="0028667E" w:rsidP="00004BBE">
            <w:pPr>
              <w:pStyle w:val="a6"/>
              <w:jc w:val="center"/>
              <w:rPr>
                <w:rFonts w:ascii="Times New Roman" w:hAnsi="Times New Roman" w:cs="Times New Roman"/>
                <w:sz w:val="20"/>
                <w:szCs w:val="20"/>
              </w:rPr>
            </w:pPr>
          </w:p>
        </w:tc>
        <w:tc>
          <w:tcPr>
            <w:tcW w:w="993" w:type="dxa"/>
            <w:gridSpan w:val="2"/>
            <w:vMerge w:val="restart"/>
          </w:tcPr>
          <w:p w:rsidR="0028667E" w:rsidRPr="00004BBE" w:rsidRDefault="0028667E" w:rsidP="00004BBE">
            <w:pPr>
              <w:jc w:val="center"/>
              <w:rPr>
                <w:sz w:val="20"/>
                <w:szCs w:val="20"/>
              </w:rPr>
            </w:pPr>
          </w:p>
        </w:tc>
        <w:tc>
          <w:tcPr>
            <w:tcW w:w="992" w:type="dxa"/>
            <w:vMerge w:val="restart"/>
          </w:tcPr>
          <w:p w:rsidR="0028667E" w:rsidRPr="00004BBE" w:rsidRDefault="0028667E" w:rsidP="00004BBE">
            <w:pPr>
              <w:jc w:val="center"/>
              <w:rPr>
                <w:sz w:val="20"/>
                <w:szCs w:val="20"/>
              </w:rPr>
            </w:pPr>
          </w:p>
        </w:tc>
        <w:tc>
          <w:tcPr>
            <w:tcW w:w="1559" w:type="dxa"/>
            <w:vMerge w:val="restart"/>
          </w:tcPr>
          <w:p w:rsidR="0028667E" w:rsidRPr="00004BBE" w:rsidRDefault="0028667E" w:rsidP="00004BBE">
            <w:pPr>
              <w:jc w:val="center"/>
              <w:rPr>
                <w:sz w:val="20"/>
                <w:szCs w:val="20"/>
              </w:rPr>
            </w:pPr>
            <w:r w:rsidRPr="00004BBE">
              <w:rPr>
                <w:sz w:val="20"/>
                <w:szCs w:val="20"/>
              </w:rPr>
              <w:t>52,0</w:t>
            </w:r>
          </w:p>
        </w:tc>
      </w:tr>
      <w:tr w:rsidR="0028667E" w:rsidRPr="00004BBE" w:rsidTr="00C47C0E">
        <w:trPr>
          <w:trHeight w:val="951"/>
        </w:trPr>
        <w:tc>
          <w:tcPr>
            <w:tcW w:w="843" w:type="dxa"/>
            <w:vMerge/>
            <w:tcBorders>
              <w:bottom w:val="single" w:sz="4" w:space="0" w:color="auto"/>
            </w:tcBorders>
          </w:tcPr>
          <w:p w:rsidR="0028667E" w:rsidRPr="00004BBE" w:rsidRDefault="0028667E" w:rsidP="00004BBE">
            <w:pPr>
              <w:rPr>
                <w:sz w:val="20"/>
                <w:szCs w:val="20"/>
              </w:rPr>
            </w:pPr>
          </w:p>
        </w:tc>
        <w:tc>
          <w:tcPr>
            <w:tcW w:w="1868" w:type="dxa"/>
            <w:vMerge/>
            <w:tcBorders>
              <w:bottom w:val="single" w:sz="4" w:space="0" w:color="auto"/>
            </w:tcBorders>
          </w:tcPr>
          <w:p w:rsidR="0028667E" w:rsidRPr="00004BBE" w:rsidRDefault="0028667E" w:rsidP="00004BBE">
            <w:pPr>
              <w:jc w:val="both"/>
              <w:rPr>
                <w:b/>
                <w:sz w:val="20"/>
                <w:szCs w:val="20"/>
              </w:rPr>
            </w:pPr>
          </w:p>
        </w:tc>
        <w:tc>
          <w:tcPr>
            <w:tcW w:w="1417" w:type="dxa"/>
            <w:vMerge/>
            <w:tcBorders>
              <w:bottom w:val="single" w:sz="4" w:space="0" w:color="auto"/>
            </w:tcBorders>
          </w:tcPr>
          <w:p w:rsidR="0028667E" w:rsidRPr="00004BBE" w:rsidRDefault="0028667E" w:rsidP="00004BBE">
            <w:pPr>
              <w:rPr>
                <w:sz w:val="20"/>
                <w:szCs w:val="20"/>
              </w:rPr>
            </w:pPr>
          </w:p>
        </w:tc>
        <w:tc>
          <w:tcPr>
            <w:tcW w:w="1401" w:type="dxa"/>
            <w:tcBorders>
              <w:bottom w:val="single" w:sz="4" w:space="0" w:color="auto"/>
            </w:tcBorders>
          </w:tcPr>
          <w:p w:rsidR="0028667E" w:rsidRPr="00004BBE" w:rsidRDefault="0028667E" w:rsidP="00004BBE">
            <w:pPr>
              <w:rPr>
                <w:b/>
                <w:sz w:val="20"/>
                <w:szCs w:val="20"/>
              </w:rPr>
            </w:pPr>
            <w:r w:rsidRPr="00C23639">
              <w:rPr>
                <w:sz w:val="20"/>
                <w:szCs w:val="20"/>
              </w:rPr>
              <w:t>бюджетные ассигнования</w:t>
            </w:r>
            <w:r w:rsidRPr="00004BBE">
              <w:rPr>
                <w:b/>
                <w:sz w:val="20"/>
                <w:szCs w:val="20"/>
              </w:rPr>
              <w:t xml:space="preserve"> </w:t>
            </w:r>
            <w:r w:rsidRPr="00004BBE">
              <w:rPr>
                <w:sz w:val="20"/>
                <w:szCs w:val="20"/>
              </w:rPr>
              <w:t>всего,</w:t>
            </w:r>
            <w:r w:rsidRPr="00004BBE">
              <w:rPr>
                <w:b/>
                <w:sz w:val="20"/>
                <w:szCs w:val="20"/>
              </w:rPr>
              <w:br/>
            </w:r>
            <w:r w:rsidRPr="00004BBE">
              <w:rPr>
                <w:i/>
                <w:sz w:val="20"/>
                <w:szCs w:val="20"/>
              </w:rPr>
              <w:t>в том числе:</w:t>
            </w:r>
          </w:p>
        </w:tc>
        <w:tc>
          <w:tcPr>
            <w:tcW w:w="1276" w:type="dxa"/>
            <w:tcBorders>
              <w:bottom w:val="single" w:sz="4" w:space="0" w:color="auto"/>
            </w:tcBorders>
          </w:tcPr>
          <w:p w:rsidR="0028667E" w:rsidRPr="00004BBE" w:rsidRDefault="0028667E" w:rsidP="00004BBE">
            <w:pPr>
              <w:jc w:val="center"/>
              <w:rPr>
                <w:sz w:val="20"/>
                <w:szCs w:val="20"/>
              </w:rPr>
            </w:pPr>
            <w:r w:rsidRPr="00004BBE">
              <w:rPr>
                <w:sz w:val="20"/>
                <w:szCs w:val="20"/>
              </w:rPr>
              <w:t>0</w:t>
            </w:r>
          </w:p>
        </w:tc>
        <w:tc>
          <w:tcPr>
            <w:tcW w:w="1276" w:type="dxa"/>
            <w:gridSpan w:val="2"/>
            <w:tcBorders>
              <w:bottom w:val="single" w:sz="4" w:space="0" w:color="auto"/>
            </w:tcBorders>
          </w:tcPr>
          <w:p w:rsidR="0028667E" w:rsidRPr="00004BBE" w:rsidRDefault="0028667E" w:rsidP="00004BBE">
            <w:pPr>
              <w:jc w:val="center"/>
              <w:rPr>
                <w:sz w:val="20"/>
                <w:szCs w:val="20"/>
              </w:rPr>
            </w:pPr>
            <w:r w:rsidRPr="00004BBE">
              <w:rPr>
                <w:sz w:val="20"/>
                <w:szCs w:val="20"/>
              </w:rPr>
              <w:t>0</w:t>
            </w:r>
          </w:p>
        </w:tc>
        <w:tc>
          <w:tcPr>
            <w:tcW w:w="1559" w:type="dxa"/>
            <w:gridSpan w:val="3"/>
            <w:vMerge/>
            <w:tcBorders>
              <w:bottom w:val="single" w:sz="4" w:space="0" w:color="auto"/>
            </w:tcBorders>
          </w:tcPr>
          <w:p w:rsidR="0028667E" w:rsidRPr="00004BBE" w:rsidRDefault="0028667E" w:rsidP="00004BBE">
            <w:pPr>
              <w:jc w:val="center"/>
              <w:rPr>
                <w:sz w:val="20"/>
                <w:szCs w:val="20"/>
              </w:rPr>
            </w:pPr>
          </w:p>
        </w:tc>
        <w:tc>
          <w:tcPr>
            <w:tcW w:w="2410" w:type="dxa"/>
            <w:gridSpan w:val="2"/>
            <w:vMerge/>
            <w:tcBorders>
              <w:bottom w:val="single" w:sz="4" w:space="0" w:color="auto"/>
            </w:tcBorders>
          </w:tcPr>
          <w:p w:rsidR="0028667E" w:rsidRPr="00004BBE" w:rsidRDefault="0028667E" w:rsidP="00004BBE">
            <w:pPr>
              <w:jc w:val="both"/>
              <w:rPr>
                <w:sz w:val="20"/>
                <w:szCs w:val="20"/>
              </w:rPr>
            </w:pPr>
          </w:p>
        </w:tc>
        <w:tc>
          <w:tcPr>
            <w:tcW w:w="708" w:type="dxa"/>
            <w:gridSpan w:val="2"/>
            <w:vMerge/>
            <w:tcBorders>
              <w:bottom w:val="single" w:sz="4" w:space="0" w:color="auto"/>
            </w:tcBorders>
          </w:tcPr>
          <w:p w:rsidR="0028667E" w:rsidRPr="00004BBE" w:rsidRDefault="0028667E" w:rsidP="00004BBE">
            <w:pPr>
              <w:pStyle w:val="a6"/>
              <w:jc w:val="center"/>
              <w:rPr>
                <w:rFonts w:ascii="Times New Roman" w:hAnsi="Times New Roman" w:cs="Times New Roman"/>
                <w:sz w:val="20"/>
                <w:szCs w:val="20"/>
              </w:rPr>
            </w:pPr>
          </w:p>
        </w:tc>
        <w:tc>
          <w:tcPr>
            <w:tcW w:w="993" w:type="dxa"/>
            <w:gridSpan w:val="2"/>
            <w:vMerge/>
            <w:tcBorders>
              <w:bottom w:val="single" w:sz="4" w:space="0" w:color="auto"/>
            </w:tcBorders>
          </w:tcPr>
          <w:p w:rsidR="0028667E" w:rsidRPr="00004BBE" w:rsidRDefault="0028667E" w:rsidP="00004BBE">
            <w:pPr>
              <w:jc w:val="center"/>
              <w:rPr>
                <w:sz w:val="20"/>
                <w:szCs w:val="20"/>
              </w:rPr>
            </w:pPr>
          </w:p>
        </w:tc>
        <w:tc>
          <w:tcPr>
            <w:tcW w:w="992" w:type="dxa"/>
            <w:vMerge/>
            <w:tcBorders>
              <w:bottom w:val="single" w:sz="4" w:space="0" w:color="auto"/>
            </w:tcBorders>
          </w:tcPr>
          <w:p w:rsidR="0028667E" w:rsidRPr="00004BBE" w:rsidRDefault="0028667E" w:rsidP="00004BBE">
            <w:pPr>
              <w:jc w:val="center"/>
              <w:rPr>
                <w:sz w:val="20"/>
                <w:szCs w:val="20"/>
              </w:rPr>
            </w:pPr>
          </w:p>
        </w:tc>
        <w:tc>
          <w:tcPr>
            <w:tcW w:w="1559" w:type="dxa"/>
            <w:vMerge/>
            <w:tcBorders>
              <w:bottom w:val="single" w:sz="4" w:space="0" w:color="auto"/>
            </w:tcBorders>
          </w:tcPr>
          <w:p w:rsidR="0028667E" w:rsidRPr="00004BBE" w:rsidRDefault="0028667E" w:rsidP="00004BBE">
            <w:pPr>
              <w:jc w:val="center"/>
              <w:rPr>
                <w:sz w:val="20"/>
                <w:szCs w:val="20"/>
              </w:rPr>
            </w:pPr>
          </w:p>
        </w:tc>
      </w:tr>
      <w:tr w:rsidR="0028667E" w:rsidRPr="00004BBE" w:rsidTr="00C47C0E">
        <w:tc>
          <w:tcPr>
            <w:tcW w:w="843" w:type="dxa"/>
            <w:vMerge w:val="restart"/>
          </w:tcPr>
          <w:p w:rsidR="0028667E" w:rsidRPr="00004BBE" w:rsidRDefault="0028667E" w:rsidP="00004BBE">
            <w:pPr>
              <w:rPr>
                <w:sz w:val="20"/>
                <w:szCs w:val="20"/>
              </w:rPr>
            </w:pPr>
            <w:r>
              <w:rPr>
                <w:sz w:val="20"/>
                <w:szCs w:val="20"/>
              </w:rPr>
              <w:t>3</w:t>
            </w:r>
          </w:p>
        </w:tc>
        <w:tc>
          <w:tcPr>
            <w:tcW w:w="1868" w:type="dxa"/>
            <w:vMerge w:val="restart"/>
          </w:tcPr>
          <w:p w:rsidR="0028667E" w:rsidRPr="00C23639" w:rsidRDefault="0028667E" w:rsidP="00004BBE">
            <w:pPr>
              <w:jc w:val="both"/>
              <w:rPr>
                <w:sz w:val="20"/>
                <w:szCs w:val="20"/>
              </w:rPr>
            </w:pPr>
            <w:r w:rsidRPr="00C23639">
              <w:rPr>
                <w:sz w:val="20"/>
                <w:szCs w:val="20"/>
              </w:rPr>
              <w:t xml:space="preserve">Подпрограмма </w:t>
            </w:r>
          </w:p>
          <w:p w:rsidR="0028667E" w:rsidRPr="00004BBE" w:rsidRDefault="0028667E" w:rsidP="00C23639">
            <w:pPr>
              <w:rPr>
                <w:sz w:val="20"/>
                <w:szCs w:val="20"/>
              </w:rPr>
            </w:pPr>
            <w:r w:rsidRPr="00004BBE">
              <w:rPr>
                <w:sz w:val="20"/>
                <w:szCs w:val="20"/>
              </w:rPr>
              <w:t>«Содействие занятости населения городского округа Кинешма»</w:t>
            </w:r>
          </w:p>
        </w:tc>
        <w:tc>
          <w:tcPr>
            <w:tcW w:w="1417" w:type="dxa"/>
            <w:vMerge w:val="restart"/>
          </w:tcPr>
          <w:p w:rsidR="0028667E" w:rsidRPr="00004BBE" w:rsidRDefault="0028667E" w:rsidP="00004BBE">
            <w:pPr>
              <w:jc w:val="both"/>
              <w:rPr>
                <w:sz w:val="20"/>
                <w:szCs w:val="20"/>
              </w:rPr>
            </w:pPr>
            <w:r w:rsidRPr="00004BBE">
              <w:rPr>
                <w:sz w:val="20"/>
                <w:szCs w:val="20"/>
              </w:rPr>
              <w:t xml:space="preserve">Комитет по социальной и молодежной политике  администрации городского </w:t>
            </w:r>
            <w:r w:rsidRPr="00004BBE">
              <w:rPr>
                <w:sz w:val="20"/>
                <w:szCs w:val="20"/>
              </w:rPr>
              <w:lastRenderedPageBreak/>
              <w:t>округа Кинешма;</w:t>
            </w:r>
          </w:p>
          <w:p w:rsidR="0028667E" w:rsidRPr="00004BBE" w:rsidRDefault="0028667E" w:rsidP="00004BBE">
            <w:pPr>
              <w:jc w:val="both"/>
              <w:rPr>
                <w:sz w:val="20"/>
                <w:szCs w:val="20"/>
              </w:rPr>
            </w:pPr>
            <w:r w:rsidRPr="00004BBE">
              <w:rPr>
                <w:sz w:val="20"/>
                <w:szCs w:val="20"/>
              </w:rPr>
              <w:t>Управление образования администрации городского округа Кинешма;</w:t>
            </w:r>
          </w:p>
          <w:p w:rsidR="0028667E" w:rsidRPr="00004BBE" w:rsidRDefault="0028667E" w:rsidP="00004BBE">
            <w:pPr>
              <w:jc w:val="both"/>
              <w:rPr>
                <w:sz w:val="20"/>
                <w:szCs w:val="20"/>
              </w:rPr>
            </w:pPr>
            <w:r w:rsidRPr="00004BBE">
              <w:rPr>
                <w:sz w:val="20"/>
                <w:szCs w:val="20"/>
              </w:rPr>
              <w:t>Комитет по культуре и туризму администрации городского округа Кинешма</w:t>
            </w:r>
          </w:p>
        </w:tc>
        <w:tc>
          <w:tcPr>
            <w:tcW w:w="1401" w:type="dxa"/>
          </w:tcPr>
          <w:p w:rsidR="0028667E" w:rsidRPr="00004BBE" w:rsidRDefault="0028667E" w:rsidP="00004BBE">
            <w:pPr>
              <w:rPr>
                <w:sz w:val="20"/>
                <w:szCs w:val="20"/>
              </w:rPr>
            </w:pPr>
            <w:r w:rsidRPr="00004BBE">
              <w:rPr>
                <w:sz w:val="20"/>
                <w:szCs w:val="20"/>
              </w:rPr>
              <w:lastRenderedPageBreak/>
              <w:t>Всего</w:t>
            </w:r>
          </w:p>
        </w:tc>
        <w:tc>
          <w:tcPr>
            <w:tcW w:w="1276" w:type="dxa"/>
          </w:tcPr>
          <w:p w:rsidR="0028667E" w:rsidRPr="00C23639" w:rsidRDefault="0028667E" w:rsidP="00004BBE">
            <w:pPr>
              <w:jc w:val="center"/>
              <w:rPr>
                <w:sz w:val="20"/>
                <w:szCs w:val="20"/>
              </w:rPr>
            </w:pPr>
            <w:r w:rsidRPr="00C23639">
              <w:rPr>
                <w:sz w:val="20"/>
                <w:szCs w:val="20"/>
              </w:rPr>
              <w:t>2853,9</w:t>
            </w:r>
          </w:p>
        </w:tc>
        <w:tc>
          <w:tcPr>
            <w:tcW w:w="1276" w:type="dxa"/>
            <w:gridSpan w:val="2"/>
          </w:tcPr>
          <w:p w:rsidR="0028667E" w:rsidRPr="00C23639" w:rsidRDefault="0028667E" w:rsidP="00004BBE">
            <w:pPr>
              <w:jc w:val="center"/>
              <w:rPr>
                <w:sz w:val="20"/>
                <w:szCs w:val="20"/>
              </w:rPr>
            </w:pPr>
            <w:r w:rsidRPr="00C23639">
              <w:rPr>
                <w:sz w:val="20"/>
                <w:szCs w:val="20"/>
              </w:rPr>
              <w:t>1179,0</w:t>
            </w:r>
          </w:p>
        </w:tc>
        <w:tc>
          <w:tcPr>
            <w:tcW w:w="1559" w:type="dxa"/>
            <w:gridSpan w:val="3"/>
            <w:vMerge w:val="restart"/>
          </w:tcPr>
          <w:p w:rsidR="0028667E" w:rsidRPr="00004BBE" w:rsidRDefault="0028667E" w:rsidP="00004BBE">
            <w:pPr>
              <w:jc w:val="center"/>
              <w:rPr>
                <w:b/>
                <w:sz w:val="20"/>
                <w:szCs w:val="20"/>
              </w:rPr>
            </w:pPr>
          </w:p>
        </w:tc>
        <w:tc>
          <w:tcPr>
            <w:tcW w:w="2410" w:type="dxa"/>
            <w:gridSpan w:val="2"/>
            <w:vMerge w:val="restart"/>
          </w:tcPr>
          <w:p w:rsidR="0028667E" w:rsidRPr="00004BBE" w:rsidRDefault="0028667E" w:rsidP="00004BBE">
            <w:pPr>
              <w:jc w:val="center"/>
              <w:rPr>
                <w:b/>
                <w:sz w:val="20"/>
                <w:szCs w:val="20"/>
              </w:rPr>
            </w:pPr>
          </w:p>
        </w:tc>
        <w:tc>
          <w:tcPr>
            <w:tcW w:w="708" w:type="dxa"/>
            <w:gridSpan w:val="2"/>
            <w:vMerge w:val="restart"/>
          </w:tcPr>
          <w:p w:rsidR="0028667E" w:rsidRPr="00004BBE" w:rsidRDefault="0028667E" w:rsidP="00004BBE">
            <w:pPr>
              <w:jc w:val="center"/>
              <w:rPr>
                <w:b/>
                <w:sz w:val="20"/>
                <w:szCs w:val="20"/>
              </w:rPr>
            </w:pPr>
          </w:p>
        </w:tc>
        <w:tc>
          <w:tcPr>
            <w:tcW w:w="993" w:type="dxa"/>
            <w:gridSpan w:val="2"/>
            <w:vMerge w:val="restart"/>
          </w:tcPr>
          <w:p w:rsidR="0028667E" w:rsidRPr="00004BBE" w:rsidRDefault="0028667E" w:rsidP="00004BBE">
            <w:pPr>
              <w:jc w:val="center"/>
              <w:rPr>
                <w:b/>
                <w:sz w:val="20"/>
                <w:szCs w:val="20"/>
              </w:rPr>
            </w:pPr>
          </w:p>
        </w:tc>
        <w:tc>
          <w:tcPr>
            <w:tcW w:w="992" w:type="dxa"/>
            <w:vMerge w:val="restart"/>
          </w:tcPr>
          <w:p w:rsidR="0028667E" w:rsidRPr="00004BBE" w:rsidRDefault="0028667E" w:rsidP="00004BBE">
            <w:pPr>
              <w:jc w:val="center"/>
              <w:rPr>
                <w:b/>
                <w:sz w:val="20"/>
                <w:szCs w:val="20"/>
              </w:rPr>
            </w:pPr>
          </w:p>
        </w:tc>
        <w:tc>
          <w:tcPr>
            <w:tcW w:w="1559" w:type="dxa"/>
            <w:vMerge w:val="restart"/>
          </w:tcPr>
          <w:p w:rsidR="0028667E" w:rsidRPr="00C23639" w:rsidRDefault="0028667E" w:rsidP="00004BBE">
            <w:pPr>
              <w:jc w:val="center"/>
              <w:rPr>
                <w:sz w:val="20"/>
                <w:szCs w:val="20"/>
              </w:rPr>
            </w:pPr>
            <w:r w:rsidRPr="00C23639">
              <w:rPr>
                <w:sz w:val="20"/>
                <w:szCs w:val="20"/>
              </w:rPr>
              <w:t>2853,9</w:t>
            </w:r>
          </w:p>
        </w:tc>
      </w:tr>
      <w:tr w:rsidR="0028667E" w:rsidRPr="00004BBE" w:rsidTr="00C47C0E">
        <w:tc>
          <w:tcPr>
            <w:tcW w:w="843" w:type="dxa"/>
            <w:vMerge/>
          </w:tcPr>
          <w:p w:rsidR="0028667E" w:rsidRPr="00004BBE" w:rsidRDefault="0028667E" w:rsidP="00004BBE">
            <w:pPr>
              <w:rPr>
                <w:sz w:val="20"/>
                <w:szCs w:val="20"/>
              </w:rPr>
            </w:pPr>
          </w:p>
        </w:tc>
        <w:tc>
          <w:tcPr>
            <w:tcW w:w="1868" w:type="dxa"/>
            <w:vMerge/>
          </w:tcPr>
          <w:p w:rsidR="0028667E" w:rsidRPr="00004BBE" w:rsidRDefault="0028667E" w:rsidP="00004BBE">
            <w:pPr>
              <w:rPr>
                <w:sz w:val="20"/>
                <w:szCs w:val="20"/>
              </w:rPr>
            </w:pPr>
          </w:p>
        </w:tc>
        <w:tc>
          <w:tcPr>
            <w:tcW w:w="1417" w:type="dxa"/>
            <w:vMerge/>
          </w:tcPr>
          <w:p w:rsidR="0028667E" w:rsidRPr="00004BBE" w:rsidRDefault="0028667E" w:rsidP="00004BBE">
            <w:pPr>
              <w:rPr>
                <w:sz w:val="20"/>
                <w:szCs w:val="20"/>
              </w:rPr>
            </w:pPr>
          </w:p>
        </w:tc>
        <w:tc>
          <w:tcPr>
            <w:tcW w:w="1401" w:type="dxa"/>
          </w:tcPr>
          <w:p w:rsidR="0028667E" w:rsidRPr="00004BBE" w:rsidRDefault="0028667E" w:rsidP="00004BBE">
            <w:pPr>
              <w:rPr>
                <w:b/>
                <w:sz w:val="20"/>
                <w:szCs w:val="20"/>
              </w:rPr>
            </w:pPr>
            <w:r w:rsidRPr="00C23639">
              <w:rPr>
                <w:sz w:val="20"/>
                <w:szCs w:val="20"/>
              </w:rPr>
              <w:t>бюджетные ассигнования</w:t>
            </w:r>
            <w:r w:rsidRPr="00004BBE">
              <w:rPr>
                <w:b/>
                <w:sz w:val="20"/>
                <w:szCs w:val="20"/>
              </w:rPr>
              <w:t xml:space="preserve"> </w:t>
            </w:r>
            <w:r w:rsidRPr="00004BBE">
              <w:rPr>
                <w:sz w:val="20"/>
                <w:szCs w:val="20"/>
              </w:rPr>
              <w:t>всего,</w:t>
            </w:r>
            <w:r w:rsidRPr="00004BBE">
              <w:rPr>
                <w:b/>
                <w:sz w:val="20"/>
                <w:szCs w:val="20"/>
              </w:rPr>
              <w:br/>
            </w:r>
            <w:r w:rsidRPr="00004BBE">
              <w:rPr>
                <w:i/>
                <w:sz w:val="20"/>
                <w:szCs w:val="20"/>
              </w:rPr>
              <w:t>в том числе:</w:t>
            </w:r>
          </w:p>
        </w:tc>
        <w:tc>
          <w:tcPr>
            <w:tcW w:w="1276" w:type="dxa"/>
          </w:tcPr>
          <w:p w:rsidR="0028667E" w:rsidRPr="00004BBE" w:rsidRDefault="0028667E" w:rsidP="00004BBE">
            <w:pPr>
              <w:jc w:val="center"/>
              <w:rPr>
                <w:sz w:val="20"/>
                <w:szCs w:val="20"/>
              </w:rPr>
            </w:pPr>
            <w:r w:rsidRPr="00004BBE">
              <w:rPr>
                <w:sz w:val="20"/>
                <w:szCs w:val="20"/>
              </w:rPr>
              <w:t>2853,9</w:t>
            </w:r>
          </w:p>
        </w:tc>
        <w:tc>
          <w:tcPr>
            <w:tcW w:w="1276" w:type="dxa"/>
            <w:gridSpan w:val="2"/>
          </w:tcPr>
          <w:p w:rsidR="0028667E" w:rsidRPr="00004BBE" w:rsidRDefault="0028667E" w:rsidP="00004BBE">
            <w:pPr>
              <w:jc w:val="center"/>
              <w:rPr>
                <w:sz w:val="20"/>
                <w:szCs w:val="20"/>
              </w:rPr>
            </w:pPr>
            <w:r w:rsidRPr="00004BBE">
              <w:rPr>
                <w:sz w:val="20"/>
                <w:szCs w:val="20"/>
              </w:rPr>
              <w:t>1179,0</w:t>
            </w:r>
          </w:p>
        </w:tc>
        <w:tc>
          <w:tcPr>
            <w:tcW w:w="1559" w:type="dxa"/>
            <w:gridSpan w:val="3"/>
            <w:vMerge/>
          </w:tcPr>
          <w:p w:rsidR="0028667E" w:rsidRPr="00004BBE" w:rsidRDefault="0028667E" w:rsidP="00004BBE">
            <w:pPr>
              <w:jc w:val="center"/>
              <w:rPr>
                <w:sz w:val="20"/>
                <w:szCs w:val="20"/>
              </w:rPr>
            </w:pPr>
          </w:p>
        </w:tc>
        <w:tc>
          <w:tcPr>
            <w:tcW w:w="2410" w:type="dxa"/>
            <w:gridSpan w:val="2"/>
            <w:vMerge/>
          </w:tcPr>
          <w:p w:rsidR="0028667E" w:rsidRPr="00004BBE" w:rsidRDefault="0028667E" w:rsidP="00004BBE">
            <w:pPr>
              <w:jc w:val="center"/>
              <w:rPr>
                <w:sz w:val="20"/>
                <w:szCs w:val="20"/>
              </w:rPr>
            </w:pPr>
          </w:p>
        </w:tc>
        <w:tc>
          <w:tcPr>
            <w:tcW w:w="708" w:type="dxa"/>
            <w:gridSpan w:val="2"/>
            <w:vMerge/>
          </w:tcPr>
          <w:p w:rsidR="0028667E" w:rsidRPr="00004BBE" w:rsidRDefault="0028667E" w:rsidP="00004BBE">
            <w:pPr>
              <w:jc w:val="center"/>
              <w:rPr>
                <w:sz w:val="20"/>
                <w:szCs w:val="20"/>
              </w:rPr>
            </w:pPr>
          </w:p>
        </w:tc>
        <w:tc>
          <w:tcPr>
            <w:tcW w:w="993" w:type="dxa"/>
            <w:gridSpan w:val="2"/>
            <w:vMerge/>
          </w:tcPr>
          <w:p w:rsidR="0028667E" w:rsidRPr="00004BBE" w:rsidRDefault="0028667E" w:rsidP="00004BBE">
            <w:pPr>
              <w:jc w:val="center"/>
              <w:rPr>
                <w:sz w:val="20"/>
                <w:szCs w:val="20"/>
              </w:rPr>
            </w:pPr>
          </w:p>
        </w:tc>
        <w:tc>
          <w:tcPr>
            <w:tcW w:w="992" w:type="dxa"/>
            <w:vMerge/>
          </w:tcPr>
          <w:p w:rsidR="0028667E" w:rsidRPr="00004BBE" w:rsidRDefault="0028667E" w:rsidP="00004BBE">
            <w:pPr>
              <w:jc w:val="center"/>
              <w:rPr>
                <w:sz w:val="20"/>
                <w:szCs w:val="20"/>
              </w:rPr>
            </w:pPr>
          </w:p>
        </w:tc>
        <w:tc>
          <w:tcPr>
            <w:tcW w:w="1559" w:type="dxa"/>
            <w:vMerge/>
          </w:tcPr>
          <w:p w:rsidR="0028667E" w:rsidRPr="00004BBE" w:rsidRDefault="0028667E" w:rsidP="00004BBE">
            <w:pPr>
              <w:jc w:val="center"/>
              <w:rPr>
                <w:sz w:val="20"/>
                <w:szCs w:val="20"/>
              </w:rPr>
            </w:pPr>
          </w:p>
        </w:tc>
      </w:tr>
      <w:tr w:rsidR="0028667E" w:rsidRPr="00004BBE" w:rsidTr="00C47C0E">
        <w:tc>
          <w:tcPr>
            <w:tcW w:w="843" w:type="dxa"/>
            <w:vMerge/>
          </w:tcPr>
          <w:p w:rsidR="0028667E" w:rsidRPr="00004BBE" w:rsidRDefault="0028667E" w:rsidP="00004BBE">
            <w:pPr>
              <w:rPr>
                <w:sz w:val="20"/>
                <w:szCs w:val="20"/>
              </w:rPr>
            </w:pPr>
          </w:p>
        </w:tc>
        <w:tc>
          <w:tcPr>
            <w:tcW w:w="1868" w:type="dxa"/>
            <w:vMerge/>
          </w:tcPr>
          <w:p w:rsidR="0028667E" w:rsidRPr="00004BBE" w:rsidRDefault="0028667E" w:rsidP="00004BBE">
            <w:pPr>
              <w:rPr>
                <w:sz w:val="20"/>
                <w:szCs w:val="20"/>
              </w:rPr>
            </w:pPr>
          </w:p>
        </w:tc>
        <w:tc>
          <w:tcPr>
            <w:tcW w:w="1417" w:type="dxa"/>
            <w:vMerge/>
          </w:tcPr>
          <w:p w:rsidR="0028667E" w:rsidRPr="00004BBE" w:rsidRDefault="0028667E" w:rsidP="00004BBE">
            <w:pPr>
              <w:rPr>
                <w:sz w:val="20"/>
                <w:szCs w:val="20"/>
              </w:rPr>
            </w:pPr>
          </w:p>
        </w:tc>
        <w:tc>
          <w:tcPr>
            <w:tcW w:w="1401" w:type="dxa"/>
          </w:tcPr>
          <w:p w:rsidR="0028667E" w:rsidRPr="00004BBE" w:rsidRDefault="0028667E" w:rsidP="00004BBE">
            <w:pPr>
              <w:rPr>
                <w:sz w:val="20"/>
                <w:szCs w:val="20"/>
              </w:rPr>
            </w:pPr>
            <w:r w:rsidRPr="00004BBE">
              <w:rPr>
                <w:sz w:val="20"/>
                <w:szCs w:val="20"/>
              </w:rPr>
              <w:t xml:space="preserve">- бюджет городского </w:t>
            </w:r>
            <w:r w:rsidRPr="00004BBE">
              <w:rPr>
                <w:sz w:val="20"/>
                <w:szCs w:val="20"/>
              </w:rPr>
              <w:lastRenderedPageBreak/>
              <w:t>округа Кинешма</w:t>
            </w:r>
            <w:proofErr w:type="gramStart"/>
            <w:r w:rsidRPr="00004BBE">
              <w:rPr>
                <w:sz w:val="20"/>
                <w:szCs w:val="20"/>
              </w:rPr>
              <w:t>0</w:t>
            </w:r>
            <w:proofErr w:type="gramEnd"/>
          </w:p>
        </w:tc>
        <w:tc>
          <w:tcPr>
            <w:tcW w:w="1276" w:type="dxa"/>
          </w:tcPr>
          <w:p w:rsidR="0028667E" w:rsidRPr="00004BBE" w:rsidRDefault="0028667E" w:rsidP="00004BBE">
            <w:pPr>
              <w:jc w:val="center"/>
              <w:rPr>
                <w:sz w:val="20"/>
                <w:szCs w:val="20"/>
              </w:rPr>
            </w:pPr>
            <w:r w:rsidRPr="00004BBE">
              <w:rPr>
                <w:sz w:val="20"/>
                <w:szCs w:val="20"/>
              </w:rPr>
              <w:lastRenderedPageBreak/>
              <w:t>2853,9</w:t>
            </w:r>
          </w:p>
        </w:tc>
        <w:tc>
          <w:tcPr>
            <w:tcW w:w="1276" w:type="dxa"/>
            <w:gridSpan w:val="2"/>
          </w:tcPr>
          <w:p w:rsidR="0028667E" w:rsidRPr="00004BBE" w:rsidRDefault="0028667E" w:rsidP="00004BBE">
            <w:pPr>
              <w:jc w:val="center"/>
              <w:rPr>
                <w:sz w:val="20"/>
                <w:szCs w:val="20"/>
              </w:rPr>
            </w:pPr>
            <w:r w:rsidRPr="00004BBE">
              <w:rPr>
                <w:sz w:val="20"/>
                <w:szCs w:val="20"/>
              </w:rPr>
              <w:t>1179,0</w:t>
            </w:r>
          </w:p>
        </w:tc>
        <w:tc>
          <w:tcPr>
            <w:tcW w:w="1559" w:type="dxa"/>
            <w:gridSpan w:val="3"/>
            <w:vMerge/>
          </w:tcPr>
          <w:p w:rsidR="0028667E" w:rsidRPr="00004BBE" w:rsidRDefault="0028667E" w:rsidP="00004BBE">
            <w:pPr>
              <w:jc w:val="center"/>
              <w:rPr>
                <w:sz w:val="20"/>
                <w:szCs w:val="20"/>
              </w:rPr>
            </w:pPr>
          </w:p>
        </w:tc>
        <w:tc>
          <w:tcPr>
            <w:tcW w:w="2410" w:type="dxa"/>
            <w:gridSpan w:val="2"/>
            <w:vMerge/>
          </w:tcPr>
          <w:p w:rsidR="0028667E" w:rsidRPr="00004BBE" w:rsidRDefault="0028667E" w:rsidP="00004BBE">
            <w:pPr>
              <w:jc w:val="center"/>
              <w:rPr>
                <w:sz w:val="20"/>
                <w:szCs w:val="20"/>
              </w:rPr>
            </w:pPr>
          </w:p>
        </w:tc>
        <w:tc>
          <w:tcPr>
            <w:tcW w:w="708" w:type="dxa"/>
            <w:gridSpan w:val="2"/>
            <w:vMerge/>
          </w:tcPr>
          <w:p w:rsidR="0028667E" w:rsidRPr="00004BBE" w:rsidRDefault="0028667E" w:rsidP="00004BBE">
            <w:pPr>
              <w:jc w:val="center"/>
              <w:rPr>
                <w:sz w:val="20"/>
                <w:szCs w:val="20"/>
              </w:rPr>
            </w:pPr>
          </w:p>
        </w:tc>
        <w:tc>
          <w:tcPr>
            <w:tcW w:w="993" w:type="dxa"/>
            <w:gridSpan w:val="2"/>
            <w:vMerge/>
          </w:tcPr>
          <w:p w:rsidR="0028667E" w:rsidRPr="00004BBE" w:rsidRDefault="0028667E" w:rsidP="00004BBE">
            <w:pPr>
              <w:jc w:val="center"/>
              <w:rPr>
                <w:sz w:val="20"/>
                <w:szCs w:val="20"/>
              </w:rPr>
            </w:pPr>
          </w:p>
        </w:tc>
        <w:tc>
          <w:tcPr>
            <w:tcW w:w="992" w:type="dxa"/>
            <w:vMerge/>
          </w:tcPr>
          <w:p w:rsidR="0028667E" w:rsidRPr="00004BBE" w:rsidRDefault="0028667E" w:rsidP="00004BBE">
            <w:pPr>
              <w:jc w:val="center"/>
              <w:rPr>
                <w:sz w:val="20"/>
                <w:szCs w:val="20"/>
              </w:rPr>
            </w:pPr>
          </w:p>
        </w:tc>
        <w:tc>
          <w:tcPr>
            <w:tcW w:w="1559" w:type="dxa"/>
            <w:vMerge/>
          </w:tcPr>
          <w:p w:rsidR="0028667E" w:rsidRPr="00004BBE" w:rsidRDefault="0028667E" w:rsidP="00004BBE">
            <w:pPr>
              <w:jc w:val="center"/>
              <w:rPr>
                <w:sz w:val="20"/>
                <w:szCs w:val="20"/>
              </w:rPr>
            </w:pPr>
          </w:p>
        </w:tc>
      </w:tr>
      <w:tr w:rsidR="0028667E" w:rsidRPr="00004BBE" w:rsidTr="00C47C0E">
        <w:tc>
          <w:tcPr>
            <w:tcW w:w="843" w:type="dxa"/>
            <w:vMerge w:val="restart"/>
          </w:tcPr>
          <w:p w:rsidR="0028667E" w:rsidRPr="00004BBE" w:rsidRDefault="0028667E" w:rsidP="00004BBE">
            <w:pPr>
              <w:rPr>
                <w:sz w:val="20"/>
                <w:szCs w:val="20"/>
              </w:rPr>
            </w:pPr>
            <w:r>
              <w:rPr>
                <w:sz w:val="20"/>
                <w:szCs w:val="20"/>
              </w:rPr>
              <w:lastRenderedPageBreak/>
              <w:t>3.1</w:t>
            </w:r>
          </w:p>
        </w:tc>
        <w:tc>
          <w:tcPr>
            <w:tcW w:w="1868" w:type="dxa"/>
            <w:vMerge w:val="restart"/>
          </w:tcPr>
          <w:p w:rsidR="0028667E" w:rsidRPr="00004BBE" w:rsidRDefault="0028667E" w:rsidP="007A1247">
            <w:pPr>
              <w:rPr>
                <w:sz w:val="20"/>
                <w:szCs w:val="20"/>
              </w:rPr>
            </w:pPr>
            <w:r w:rsidRPr="007A1247">
              <w:rPr>
                <w:sz w:val="20"/>
                <w:szCs w:val="20"/>
              </w:rPr>
              <w:t>Основное мероприятие</w:t>
            </w:r>
            <w:r w:rsidRPr="00004BBE">
              <w:rPr>
                <w:b/>
                <w:sz w:val="20"/>
                <w:szCs w:val="20"/>
              </w:rPr>
              <w:t xml:space="preserve"> </w:t>
            </w:r>
            <w:r w:rsidRPr="00004BBE">
              <w:rPr>
                <w:sz w:val="20"/>
                <w:szCs w:val="20"/>
              </w:rPr>
              <w:t>«Реализация мероприятий по содействию занятости населения»</w:t>
            </w:r>
          </w:p>
        </w:tc>
        <w:tc>
          <w:tcPr>
            <w:tcW w:w="1417" w:type="dxa"/>
            <w:vMerge w:val="restart"/>
          </w:tcPr>
          <w:p w:rsidR="0028667E" w:rsidRPr="00004BBE" w:rsidRDefault="0028667E" w:rsidP="00004BBE">
            <w:pPr>
              <w:jc w:val="both"/>
              <w:rPr>
                <w:sz w:val="20"/>
                <w:szCs w:val="20"/>
              </w:rPr>
            </w:pPr>
            <w:r w:rsidRPr="00004BBE">
              <w:rPr>
                <w:sz w:val="20"/>
                <w:szCs w:val="20"/>
              </w:rPr>
              <w:t>Комитет по социальной и молодежной политике  администрации городского округа Кинешма;</w:t>
            </w:r>
          </w:p>
          <w:p w:rsidR="0028667E" w:rsidRPr="00004BBE" w:rsidRDefault="0028667E" w:rsidP="00004BBE">
            <w:pPr>
              <w:jc w:val="both"/>
              <w:rPr>
                <w:sz w:val="20"/>
                <w:szCs w:val="20"/>
              </w:rPr>
            </w:pPr>
            <w:r w:rsidRPr="00004BBE">
              <w:rPr>
                <w:sz w:val="20"/>
                <w:szCs w:val="20"/>
              </w:rPr>
              <w:t>Управление образования администрации городского округа Кинешма;</w:t>
            </w:r>
          </w:p>
          <w:p w:rsidR="0028667E" w:rsidRPr="00004BBE" w:rsidRDefault="0028667E" w:rsidP="00004BBE">
            <w:pPr>
              <w:rPr>
                <w:sz w:val="20"/>
                <w:szCs w:val="20"/>
              </w:rPr>
            </w:pPr>
            <w:r w:rsidRPr="00004BBE">
              <w:rPr>
                <w:sz w:val="20"/>
                <w:szCs w:val="20"/>
              </w:rPr>
              <w:t xml:space="preserve">Комитет по культуре и </w:t>
            </w:r>
            <w:r w:rsidRPr="00004BBE">
              <w:rPr>
                <w:sz w:val="20"/>
                <w:szCs w:val="20"/>
              </w:rPr>
              <w:lastRenderedPageBreak/>
              <w:t>туризму администрации городского округа Кинешма</w:t>
            </w:r>
          </w:p>
        </w:tc>
        <w:tc>
          <w:tcPr>
            <w:tcW w:w="1401" w:type="dxa"/>
          </w:tcPr>
          <w:p w:rsidR="0028667E" w:rsidRPr="00004BBE" w:rsidRDefault="0028667E" w:rsidP="00004BBE">
            <w:pPr>
              <w:rPr>
                <w:sz w:val="20"/>
                <w:szCs w:val="20"/>
              </w:rPr>
            </w:pPr>
            <w:r w:rsidRPr="00004BBE">
              <w:rPr>
                <w:sz w:val="20"/>
                <w:szCs w:val="20"/>
              </w:rPr>
              <w:lastRenderedPageBreak/>
              <w:t>Всего</w:t>
            </w:r>
          </w:p>
        </w:tc>
        <w:tc>
          <w:tcPr>
            <w:tcW w:w="1276" w:type="dxa"/>
          </w:tcPr>
          <w:p w:rsidR="0028667E" w:rsidRPr="00004BBE" w:rsidRDefault="0028667E" w:rsidP="00004BBE">
            <w:pPr>
              <w:jc w:val="center"/>
              <w:rPr>
                <w:sz w:val="20"/>
                <w:szCs w:val="20"/>
              </w:rPr>
            </w:pPr>
            <w:r w:rsidRPr="00004BBE">
              <w:rPr>
                <w:sz w:val="20"/>
                <w:szCs w:val="20"/>
              </w:rPr>
              <w:t>2853,9</w:t>
            </w:r>
          </w:p>
        </w:tc>
        <w:tc>
          <w:tcPr>
            <w:tcW w:w="1276" w:type="dxa"/>
            <w:gridSpan w:val="2"/>
          </w:tcPr>
          <w:p w:rsidR="0028667E" w:rsidRPr="00004BBE" w:rsidRDefault="0028667E" w:rsidP="00004BBE">
            <w:pPr>
              <w:jc w:val="center"/>
              <w:rPr>
                <w:sz w:val="20"/>
                <w:szCs w:val="20"/>
              </w:rPr>
            </w:pPr>
            <w:r w:rsidRPr="00004BBE">
              <w:rPr>
                <w:sz w:val="20"/>
                <w:szCs w:val="20"/>
              </w:rPr>
              <w:t>1179,0</w:t>
            </w:r>
          </w:p>
        </w:tc>
        <w:tc>
          <w:tcPr>
            <w:tcW w:w="1559" w:type="dxa"/>
            <w:gridSpan w:val="3"/>
            <w:vMerge w:val="restart"/>
          </w:tcPr>
          <w:p w:rsidR="0028667E" w:rsidRPr="00004BBE" w:rsidRDefault="0028667E" w:rsidP="00004BBE">
            <w:pPr>
              <w:jc w:val="both"/>
              <w:rPr>
                <w:sz w:val="20"/>
                <w:szCs w:val="20"/>
              </w:rPr>
            </w:pPr>
            <w:r>
              <w:rPr>
                <w:sz w:val="20"/>
                <w:szCs w:val="20"/>
              </w:rPr>
              <w:t>Т</w:t>
            </w:r>
            <w:r w:rsidRPr="00004BBE">
              <w:rPr>
                <w:sz w:val="20"/>
                <w:szCs w:val="20"/>
              </w:rPr>
              <w:t>рудоустроено 3 чел.</w:t>
            </w:r>
          </w:p>
        </w:tc>
        <w:tc>
          <w:tcPr>
            <w:tcW w:w="2410" w:type="dxa"/>
            <w:gridSpan w:val="2"/>
            <w:vMerge w:val="restart"/>
          </w:tcPr>
          <w:p w:rsidR="0028667E" w:rsidRPr="00004BBE" w:rsidRDefault="0028667E" w:rsidP="00004BBE">
            <w:pPr>
              <w:jc w:val="center"/>
              <w:rPr>
                <w:sz w:val="20"/>
                <w:szCs w:val="20"/>
              </w:rPr>
            </w:pPr>
          </w:p>
        </w:tc>
        <w:tc>
          <w:tcPr>
            <w:tcW w:w="708" w:type="dxa"/>
            <w:gridSpan w:val="2"/>
            <w:vMerge w:val="restart"/>
          </w:tcPr>
          <w:p w:rsidR="0028667E" w:rsidRPr="00004BBE" w:rsidRDefault="0028667E" w:rsidP="00004BBE">
            <w:pPr>
              <w:jc w:val="center"/>
              <w:rPr>
                <w:sz w:val="20"/>
                <w:szCs w:val="20"/>
              </w:rPr>
            </w:pPr>
          </w:p>
        </w:tc>
        <w:tc>
          <w:tcPr>
            <w:tcW w:w="993" w:type="dxa"/>
            <w:gridSpan w:val="2"/>
            <w:vMerge w:val="restart"/>
          </w:tcPr>
          <w:p w:rsidR="0028667E" w:rsidRPr="00004BBE" w:rsidRDefault="0028667E" w:rsidP="00004BBE">
            <w:pPr>
              <w:jc w:val="center"/>
              <w:rPr>
                <w:sz w:val="20"/>
                <w:szCs w:val="20"/>
              </w:rPr>
            </w:pPr>
          </w:p>
        </w:tc>
        <w:tc>
          <w:tcPr>
            <w:tcW w:w="992" w:type="dxa"/>
            <w:vMerge w:val="restart"/>
          </w:tcPr>
          <w:p w:rsidR="0028667E" w:rsidRPr="00004BBE" w:rsidRDefault="0028667E" w:rsidP="00004BBE">
            <w:pPr>
              <w:jc w:val="center"/>
              <w:rPr>
                <w:sz w:val="20"/>
                <w:szCs w:val="20"/>
              </w:rPr>
            </w:pPr>
          </w:p>
        </w:tc>
        <w:tc>
          <w:tcPr>
            <w:tcW w:w="1559" w:type="dxa"/>
            <w:vMerge w:val="restart"/>
          </w:tcPr>
          <w:p w:rsidR="0028667E" w:rsidRPr="00004BBE" w:rsidRDefault="0028667E" w:rsidP="00004BBE">
            <w:pPr>
              <w:jc w:val="center"/>
              <w:rPr>
                <w:sz w:val="20"/>
                <w:szCs w:val="20"/>
              </w:rPr>
            </w:pPr>
            <w:r w:rsidRPr="00004BBE">
              <w:rPr>
                <w:sz w:val="20"/>
                <w:szCs w:val="20"/>
              </w:rPr>
              <w:t>2853,9</w:t>
            </w:r>
          </w:p>
        </w:tc>
      </w:tr>
      <w:tr w:rsidR="0028667E" w:rsidRPr="00004BBE" w:rsidTr="00C47C0E">
        <w:tc>
          <w:tcPr>
            <w:tcW w:w="843" w:type="dxa"/>
            <w:vMerge/>
          </w:tcPr>
          <w:p w:rsidR="0028667E" w:rsidRPr="00004BBE" w:rsidRDefault="0028667E" w:rsidP="00004BBE">
            <w:pPr>
              <w:rPr>
                <w:sz w:val="20"/>
                <w:szCs w:val="20"/>
              </w:rPr>
            </w:pPr>
          </w:p>
        </w:tc>
        <w:tc>
          <w:tcPr>
            <w:tcW w:w="1868" w:type="dxa"/>
            <w:vMerge/>
          </w:tcPr>
          <w:p w:rsidR="0028667E" w:rsidRPr="00004BBE" w:rsidRDefault="0028667E" w:rsidP="00004BBE">
            <w:pPr>
              <w:rPr>
                <w:sz w:val="20"/>
                <w:szCs w:val="20"/>
              </w:rPr>
            </w:pPr>
          </w:p>
        </w:tc>
        <w:tc>
          <w:tcPr>
            <w:tcW w:w="1417" w:type="dxa"/>
            <w:vMerge/>
          </w:tcPr>
          <w:p w:rsidR="0028667E" w:rsidRPr="00004BBE" w:rsidRDefault="0028667E" w:rsidP="00004BBE">
            <w:pPr>
              <w:rPr>
                <w:sz w:val="20"/>
                <w:szCs w:val="20"/>
              </w:rPr>
            </w:pPr>
          </w:p>
        </w:tc>
        <w:tc>
          <w:tcPr>
            <w:tcW w:w="1401" w:type="dxa"/>
          </w:tcPr>
          <w:p w:rsidR="0028667E" w:rsidRPr="00004BBE" w:rsidRDefault="0028667E" w:rsidP="00004BBE">
            <w:pPr>
              <w:rPr>
                <w:b/>
                <w:sz w:val="20"/>
                <w:szCs w:val="20"/>
              </w:rPr>
            </w:pPr>
            <w:r w:rsidRPr="007A1247">
              <w:rPr>
                <w:sz w:val="20"/>
                <w:szCs w:val="20"/>
              </w:rPr>
              <w:t>бюджетные ассигнования</w:t>
            </w:r>
            <w:r w:rsidRPr="00004BBE">
              <w:rPr>
                <w:b/>
                <w:sz w:val="20"/>
                <w:szCs w:val="20"/>
              </w:rPr>
              <w:t xml:space="preserve"> </w:t>
            </w:r>
            <w:r w:rsidRPr="00004BBE">
              <w:rPr>
                <w:sz w:val="20"/>
                <w:szCs w:val="20"/>
              </w:rPr>
              <w:t>всего,</w:t>
            </w:r>
            <w:r w:rsidRPr="00004BBE">
              <w:rPr>
                <w:b/>
                <w:sz w:val="20"/>
                <w:szCs w:val="20"/>
              </w:rPr>
              <w:br/>
            </w:r>
            <w:r w:rsidRPr="00004BBE">
              <w:rPr>
                <w:i/>
                <w:sz w:val="20"/>
                <w:szCs w:val="20"/>
              </w:rPr>
              <w:t>в том числе:</w:t>
            </w:r>
          </w:p>
        </w:tc>
        <w:tc>
          <w:tcPr>
            <w:tcW w:w="1276" w:type="dxa"/>
          </w:tcPr>
          <w:p w:rsidR="0028667E" w:rsidRPr="00004BBE" w:rsidRDefault="0028667E" w:rsidP="00004BBE">
            <w:pPr>
              <w:jc w:val="center"/>
              <w:rPr>
                <w:sz w:val="20"/>
                <w:szCs w:val="20"/>
              </w:rPr>
            </w:pPr>
            <w:r w:rsidRPr="00004BBE">
              <w:rPr>
                <w:sz w:val="20"/>
                <w:szCs w:val="20"/>
              </w:rPr>
              <w:t>2853,9</w:t>
            </w:r>
          </w:p>
        </w:tc>
        <w:tc>
          <w:tcPr>
            <w:tcW w:w="1276" w:type="dxa"/>
            <w:gridSpan w:val="2"/>
          </w:tcPr>
          <w:p w:rsidR="0028667E" w:rsidRPr="00004BBE" w:rsidRDefault="0028667E" w:rsidP="00004BBE">
            <w:pPr>
              <w:jc w:val="center"/>
              <w:rPr>
                <w:sz w:val="20"/>
                <w:szCs w:val="20"/>
              </w:rPr>
            </w:pPr>
            <w:r w:rsidRPr="00004BBE">
              <w:rPr>
                <w:sz w:val="20"/>
                <w:szCs w:val="20"/>
              </w:rPr>
              <w:t>1179,0</w:t>
            </w:r>
          </w:p>
        </w:tc>
        <w:tc>
          <w:tcPr>
            <w:tcW w:w="1559" w:type="dxa"/>
            <w:gridSpan w:val="3"/>
            <w:vMerge/>
          </w:tcPr>
          <w:p w:rsidR="0028667E" w:rsidRPr="00004BBE" w:rsidRDefault="0028667E" w:rsidP="00004BBE">
            <w:pPr>
              <w:jc w:val="center"/>
              <w:rPr>
                <w:b/>
                <w:sz w:val="20"/>
                <w:szCs w:val="20"/>
              </w:rPr>
            </w:pPr>
          </w:p>
        </w:tc>
        <w:tc>
          <w:tcPr>
            <w:tcW w:w="2410" w:type="dxa"/>
            <w:gridSpan w:val="2"/>
            <w:vMerge/>
          </w:tcPr>
          <w:p w:rsidR="0028667E" w:rsidRPr="00004BBE" w:rsidRDefault="0028667E" w:rsidP="00004BBE">
            <w:pPr>
              <w:jc w:val="center"/>
              <w:rPr>
                <w:b/>
                <w:sz w:val="20"/>
                <w:szCs w:val="20"/>
              </w:rPr>
            </w:pPr>
          </w:p>
        </w:tc>
        <w:tc>
          <w:tcPr>
            <w:tcW w:w="708" w:type="dxa"/>
            <w:gridSpan w:val="2"/>
            <w:vMerge/>
          </w:tcPr>
          <w:p w:rsidR="0028667E" w:rsidRPr="00004BBE" w:rsidRDefault="0028667E" w:rsidP="00004BBE">
            <w:pPr>
              <w:jc w:val="center"/>
              <w:rPr>
                <w:b/>
                <w:sz w:val="20"/>
                <w:szCs w:val="20"/>
              </w:rPr>
            </w:pPr>
          </w:p>
        </w:tc>
        <w:tc>
          <w:tcPr>
            <w:tcW w:w="993" w:type="dxa"/>
            <w:gridSpan w:val="2"/>
            <w:vMerge/>
          </w:tcPr>
          <w:p w:rsidR="0028667E" w:rsidRPr="00004BBE" w:rsidRDefault="0028667E" w:rsidP="00004BBE">
            <w:pPr>
              <w:jc w:val="center"/>
              <w:rPr>
                <w:b/>
                <w:sz w:val="20"/>
                <w:szCs w:val="20"/>
              </w:rPr>
            </w:pPr>
          </w:p>
        </w:tc>
        <w:tc>
          <w:tcPr>
            <w:tcW w:w="992" w:type="dxa"/>
            <w:vMerge/>
          </w:tcPr>
          <w:p w:rsidR="0028667E" w:rsidRPr="00004BBE" w:rsidRDefault="0028667E" w:rsidP="00004BBE">
            <w:pPr>
              <w:jc w:val="center"/>
              <w:rPr>
                <w:b/>
                <w:sz w:val="20"/>
                <w:szCs w:val="20"/>
              </w:rPr>
            </w:pPr>
          </w:p>
        </w:tc>
        <w:tc>
          <w:tcPr>
            <w:tcW w:w="1559" w:type="dxa"/>
            <w:vMerge/>
          </w:tcPr>
          <w:p w:rsidR="0028667E" w:rsidRPr="00004BBE" w:rsidRDefault="0028667E" w:rsidP="00004BBE">
            <w:pPr>
              <w:jc w:val="center"/>
              <w:rPr>
                <w:sz w:val="20"/>
                <w:szCs w:val="20"/>
              </w:rPr>
            </w:pPr>
          </w:p>
        </w:tc>
      </w:tr>
      <w:tr w:rsidR="0028667E" w:rsidRPr="00004BBE" w:rsidTr="00C47C0E">
        <w:tc>
          <w:tcPr>
            <w:tcW w:w="843" w:type="dxa"/>
            <w:vMerge/>
          </w:tcPr>
          <w:p w:rsidR="0028667E" w:rsidRPr="00004BBE" w:rsidRDefault="0028667E" w:rsidP="00004BBE">
            <w:pPr>
              <w:rPr>
                <w:sz w:val="20"/>
                <w:szCs w:val="20"/>
              </w:rPr>
            </w:pPr>
          </w:p>
        </w:tc>
        <w:tc>
          <w:tcPr>
            <w:tcW w:w="1868" w:type="dxa"/>
            <w:vMerge/>
          </w:tcPr>
          <w:p w:rsidR="0028667E" w:rsidRPr="00004BBE" w:rsidRDefault="0028667E" w:rsidP="00004BBE">
            <w:pPr>
              <w:rPr>
                <w:sz w:val="20"/>
                <w:szCs w:val="20"/>
                <w:lang w:val="en-US"/>
              </w:rPr>
            </w:pPr>
          </w:p>
        </w:tc>
        <w:tc>
          <w:tcPr>
            <w:tcW w:w="1417" w:type="dxa"/>
            <w:vMerge/>
          </w:tcPr>
          <w:p w:rsidR="0028667E" w:rsidRPr="00004BBE" w:rsidRDefault="0028667E" w:rsidP="00004BBE">
            <w:pPr>
              <w:rPr>
                <w:sz w:val="20"/>
                <w:szCs w:val="20"/>
                <w:lang w:val="en-US"/>
              </w:rPr>
            </w:pPr>
          </w:p>
        </w:tc>
        <w:tc>
          <w:tcPr>
            <w:tcW w:w="1401" w:type="dxa"/>
          </w:tcPr>
          <w:p w:rsidR="0028667E" w:rsidRPr="00004BBE" w:rsidRDefault="0028667E" w:rsidP="00004BBE">
            <w:pPr>
              <w:rPr>
                <w:sz w:val="20"/>
                <w:szCs w:val="20"/>
              </w:rPr>
            </w:pPr>
            <w:r w:rsidRPr="00004BBE">
              <w:rPr>
                <w:sz w:val="20"/>
                <w:szCs w:val="20"/>
              </w:rPr>
              <w:t>- бюджет городского округа Кинешма</w:t>
            </w:r>
          </w:p>
        </w:tc>
        <w:tc>
          <w:tcPr>
            <w:tcW w:w="1276" w:type="dxa"/>
          </w:tcPr>
          <w:p w:rsidR="0028667E" w:rsidRPr="00004BBE" w:rsidRDefault="0028667E" w:rsidP="00004BBE">
            <w:pPr>
              <w:jc w:val="center"/>
              <w:rPr>
                <w:sz w:val="20"/>
                <w:szCs w:val="20"/>
              </w:rPr>
            </w:pPr>
            <w:r w:rsidRPr="00004BBE">
              <w:rPr>
                <w:sz w:val="20"/>
                <w:szCs w:val="20"/>
              </w:rPr>
              <w:t>2853,9</w:t>
            </w:r>
          </w:p>
        </w:tc>
        <w:tc>
          <w:tcPr>
            <w:tcW w:w="1276" w:type="dxa"/>
            <w:gridSpan w:val="2"/>
          </w:tcPr>
          <w:p w:rsidR="0028667E" w:rsidRPr="00004BBE" w:rsidRDefault="0028667E" w:rsidP="00004BBE">
            <w:pPr>
              <w:jc w:val="center"/>
              <w:rPr>
                <w:sz w:val="20"/>
                <w:szCs w:val="20"/>
              </w:rPr>
            </w:pPr>
            <w:r w:rsidRPr="00004BBE">
              <w:rPr>
                <w:sz w:val="20"/>
                <w:szCs w:val="20"/>
              </w:rPr>
              <w:t>1179,0</w:t>
            </w:r>
          </w:p>
        </w:tc>
        <w:tc>
          <w:tcPr>
            <w:tcW w:w="1559" w:type="dxa"/>
            <w:gridSpan w:val="3"/>
            <w:vMerge/>
          </w:tcPr>
          <w:p w:rsidR="0028667E" w:rsidRPr="00004BBE" w:rsidRDefault="0028667E" w:rsidP="00004BBE">
            <w:pPr>
              <w:jc w:val="center"/>
              <w:rPr>
                <w:b/>
                <w:sz w:val="20"/>
                <w:szCs w:val="20"/>
              </w:rPr>
            </w:pPr>
          </w:p>
        </w:tc>
        <w:tc>
          <w:tcPr>
            <w:tcW w:w="2410" w:type="dxa"/>
            <w:gridSpan w:val="2"/>
            <w:vMerge/>
          </w:tcPr>
          <w:p w:rsidR="0028667E" w:rsidRPr="00004BBE" w:rsidRDefault="0028667E" w:rsidP="00004BBE">
            <w:pPr>
              <w:jc w:val="center"/>
              <w:rPr>
                <w:sz w:val="20"/>
                <w:szCs w:val="20"/>
              </w:rPr>
            </w:pPr>
          </w:p>
        </w:tc>
        <w:tc>
          <w:tcPr>
            <w:tcW w:w="708" w:type="dxa"/>
            <w:gridSpan w:val="2"/>
            <w:vMerge/>
          </w:tcPr>
          <w:p w:rsidR="0028667E" w:rsidRPr="00004BBE" w:rsidRDefault="0028667E" w:rsidP="00004BBE">
            <w:pPr>
              <w:jc w:val="center"/>
              <w:rPr>
                <w:sz w:val="20"/>
                <w:szCs w:val="20"/>
              </w:rPr>
            </w:pPr>
          </w:p>
        </w:tc>
        <w:tc>
          <w:tcPr>
            <w:tcW w:w="993" w:type="dxa"/>
            <w:gridSpan w:val="2"/>
            <w:vMerge/>
          </w:tcPr>
          <w:p w:rsidR="0028667E" w:rsidRPr="00004BBE" w:rsidRDefault="0028667E" w:rsidP="00004BBE">
            <w:pPr>
              <w:jc w:val="center"/>
              <w:rPr>
                <w:sz w:val="20"/>
                <w:szCs w:val="20"/>
              </w:rPr>
            </w:pPr>
          </w:p>
        </w:tc>
        <w:tc>
          <w:tcPr>
            <w:tcW w:w="992" w:type="dxa"/>
            <w:vMerge/>
          </w:tcPr>
          <w:p w:rsidR="0028667E" w:rsidRPr="00004BBE" w:rsidRDefault="0028667E" w:rsidP="00004BBE">
            <w:pPr>
              <w:jc w:val="center"/>
              <w:rPr>
                <w:sz w:val="20"/>
                <w:szCs w:val="20"/>
              </w:rPr>
            </w:pPr>
          </w:p>
        </w:tc>
        <w:tc>
          <w:tcPr>
            <w:tcW w:w="1559" w:type="dxa"/>
            <w:vMerge/>
          </w:tcPr>
          <w:p w:rsidR="0028667E" w:rsidRPr="00004BBE" w:rsidRDefault="0028667E" w:rsidP="00004BBE">
            <w:pPr>
              <w:jc w:val="center"/>
              <w:rPr>
                <w:sz w:val="20"/>
                <w:szCs w:val="20"/>
              </w:rPr>
            </w:pPr>
          </w:p>
        </w:tc>
      </w:tr>
      <w:tr w:rsidR="0028667E" w:rsidRPr="00004BBE" w:rsidTr="00C47C0E">
        <w:trPr>
          <w:trHeight w:val="332"/>
        </w:trPr>
        <w:tc>
          <w:tcPr>
            <w:tcW w:w="843" w:type="dxa"/>
            <w:vMerge w:val="restart"/>
          </w:tcPr>
          <w:p w:rsidR="0028667E" w:rsidRPr="00004BBE" w:rsidRDefault="0028667E" w:rsidP="00004BBE">
            <w:pPr>
              <w:rPr>
                <w:sz w:val="20"/>
                <w:szCs w:val="20"/>
              </w:rPr>
            </w:pPr>
            <w:r>
              <w:rPr>
                <w:sz w:val="20"/>
                <w:szCs w:val="20"/>
              </w:rPr>
              <w:lastRenderedPageBreak/>
              <w:t>3.1.1</w:t>
            </w:r>
          </w:p>
        </w:tc>
        <w:tc>
          <w:tcPr>
            <w:tcW w:w="1868" w:type="dxa"/>
            <w:vMerge w:val="restart"/>
          </w:tcPr>
          <w:p w:rsidR="0028667E" w:rsidRPr="007A1247" w:rsidRDefault="0028667E" w:rsidP="00004BBE">
            <w:pPr>
              <w:jc w:val="both"/>
              <w:rPr>
                <w:sz w:val="20"/>
                <w:szCs w:val="20"/>
              </w:rPr>
            </w:pPr>
            <w:r w:rsidRPr="007A1247">
              <w:rPr>
                <w:sz w:val="20"/>
                <w:szCs w:val="20"/>
              </w:rPr>
              <w:t xml:space="preserve">Мероприятие </w:t>
            </w:r>
          </w:p>
          <w:p w:rsidR="0028667E" w:rsidRPr="00004BBE" w:rsidRDefault="0028667E" w:rsidP="00004BBE">
            <w:pPr>
              <w:jc w:val="both"/>
              <w:rPr>
                <w:sz w:val="20"/>
                <w:szCs w:val="20"/>
              </w:rPr>
            </w:pPr>
            <w:r w:rsidRPr="00004BBE">
              <w:rPr>
                <w:sz w:val="20"/>
                <w:szCs w:val="20"/>
              </w:rPr>
              <w:t>Организация временного трудоустройства несовершеннолетних граждан в возрасте от 14 до 18 лет</w:t>
            </w:r>
          </w:p>
        </w:tc>
        <w:tc>
          <w:tcPr>
            <w:tcW w:w="1417" w:type="dxa"/>
            <w:vMerge w:val="restart"/>
          </w:tcPr>
          <w:p w:rsidR="0028667E" w:rsidRPr="00004BBE" w:rsidRDefault="0028667E" w:rsidP="00004BBE">
            <w:pPr>
              <w:rPr>
                <w:sz w:val="20"/>
                <w:szCs w:val="20"/>
              </w:rPr>
            </w:pPr>
            <w:r w:rsidRPr="00004BBE">
              <w:rPr>
                <w:sz w:val="20"/>
                <w:szCs w:val="20"/>
              </w:rPr>
              <w:t>Управление образования администрации городского округа Кинешма</w:t>
            </w:r>
          </w:p>
        </w:tc>
        <w:tc>
          <w:tcPr>
            <w:tcW w:w="1401" w:type="dxa"/>
          </w:tcPr>
          <w:p w:rsidR="0028667E" w:rsidRPr="00004BBE" w:rsidRDefault="0028667E" w:rsidP="00004BBE">
            <w:pPr>
              <w:rPr>
                <w:sz w:val="20"/>
                <w:szCs w:val="20"/>
              </w:rPr>
            </w:pPr>
            <w:r w:rsidRPr="00004BBE">
              <w:rPr>
                <w:sz w:val="20"/>
                <w:szCs w:val="20"/>
              </w:rPr>
              <w:t>Всего</w:t>
            </w:r>
          </w:p>
        </w:tc>
        <w:tc>
          <w:tcPr>
            <w:tcW w:w="1276" w:type="dxa"/>
          </w:tcPr>
          <w:p w:rsidR="0028667E" w:rsidRPr="00004BBE" w:rsidRDefault="0028667E" w:rsidP="00004BBE">
            <w:pPr>
              <w:jc w:val="center"/>
              <w:rPr>
                <w:sz w:val="20"/>
                <w:szCs w:val="20"/>
              </w:rPr>
            </w:pPr>
            <w:r w:rsidRPr="00004BBE">
              <w:rPr>
                <w:sz w:val="20"/>
                <w:szCs w:val="20"/>
              </w:rPr>
              <w:t>1970,3</w:t>
            </w:r>
          </w:p>
        </w:tc>
        <w:tc>
          <w:tcPr>
            <w:tcW w:w="1276" w:type="dxa"/>
            <w:gridSpan w:val="2"/>
          </w:tcPr>
          <w:p w:rsidR="0028667E" w:rsidRPr="00004BBE" w:rsidRDefault="0028667E" w:rsidP="00004BBE">
            <w:pPr>
              <w:jc w:val="center"/>
              <w:rPr>
                <w:sz w:val="20"/>
                <w:szCs w:val="20"/>
              </w:rPr>
            </w:pPr>
            <w:r w:rsidRPr="00004BBE">
              <w:rPr>
                <w:sz w:val="20"/>
                <w:szCs w:val="20"/>
              </w:rPr>
              <w:t>715,4</w:t>
            </w:r>
          </w:p>
        </w:tc>
        <w:tc>
          <w:tcPr>
            <w:tcW w:w="1559" w:type="dxa"/>
            <w:gridSpan w:val="3"/>
            <w:vMerge w:val="restart"/>
          </w:tcPr>
          <w:p w:rsidR="0028667E" w:rsidRPr="00004BBE" w:rsidRDefault="0028667E" w:rsidP="006750C0">
            <w:pPr>
              <w:rPr>
                <w:sz w:val="20"/>
                <w:szCs w:val="20"/>
              </w:rPr>
            </w:pPr>
            <w:r w:rsidRPr="00004BBE">
              <w:rPr>
                <w:sz w:val="20"/>
                <w:szCs w:val="20"/>
              </w:rPr>
              <w:t>Трудоустройство детей в свободное от уче</w:t>
            </w:r>
            <w:r w:rsidR="006750C0">
              <w:rPr>
                <w:sz w:val="20"/>
                <w:szCs w:val="20"/>
              </w:rPr>
              <w:t>бы время (каникулы) – 184 человек</w:t>
            </w:r>
          </w:p>
        </w:tc>
        <w:tc>
          <w:tcPr>
            <w:tcW w:w="2410" w:type="dxa"/>
            <w:gridSpan w:val="2"/>
            <w:vMerge w:val="restart"/>
          </w:tcPr>
          <w:p w:rsidR="0028667E" w:rsidRPr="00004BBE" w:rsidRDefault="0028667E" w:rsidP="006750C0">
            <w:pPr>
              <w:rPr>
                <w:sz w:val="20"/>
                <w:szCs w:val="20"/>
              </w:rPr>
            </w:pPr>
            <w:r w:rsidRPr="00004BBE">
              <w:rPr>
                <w:sz w:val="20"/>
                <w:szCs w:val="20"/>
              </w:rPr>
              <w:t>Количество временно трудоустроенных несовершеннолетних граждан в возрасте от 14 до 18 лет в городском округе Кинешма</w:t>
            </w:r>
          </w:p>
        </w:tc>
        <w:tc>
          <w:tcPr>
            <w:tcW w:w="708" w:type="dxa"/>
            <w:gridSpan w:val="2"/>
            <w:vMerge w:val="restart"/>
          </w:tcPr>
          <w:p w:rsidR="0028667E" w:rsidRPr="00004BBE" w:rsidRDefault="0028667E" w:rsidP="00004BBE">
            <w:pPr>
              <w:pStyle w:val="a6"/>
              <w:jc w:val="center"/>
              <w:rPr>
                <w:rFonts w:ascii="Times New Roman" w:hAnsi="Times New Roman" w:cs="Times New Roman"/>
                <w:sz w:val="20"/>
                <w:szCs w:val="20"/>
              </w:rPr>
            </w:pPr>
            <w:r w:rsidRPr="00004BBE">
              <w:rPr>
                <w:rFonts w:ascii="Times New Roman" w:hAnsi="Times New Roman" w:cs="Times New Roman"/>
                <w:sz w:val="20"/>
                <w:szCs w:val="20"/>
              </w:rPr>
              <w:t>чел.</w:t>
            </w:r>
          </w:p>
        </w:tc>
        <w:tc>
          <w:tcPr>
            <w:tcW w:w="993" w:type="dxa"/>
            <w:gridSpan w:val="2"/>
            <w:vMerge w:val="restart"/>
          </w:tcPr>
          <w:p w:rsidR="0028667E" w:rsidRPr="00004BBE" w:rsidRDefault="0028667E" w:rsidP="00004BBE">
            <w:pPr>
              <w:jc w:val="center"/>
              <w:rPr>
                <w:sz w:val="20"/>
                <w:szCs w:val="20"/>
              </w:rPr>
            </w:pPr>
            <w:r w:rsidRPr="00004BBE">
              <w:rPr>
                <w:sz w:val="20"/>
                <w:szCs w:val="20"/>
              </w:rPr>
              <w:t>596</w:t>
            </w:r>
          </w:p>
        </w:tc>
        <w:tc>
          <w:tcPr>
            <w:tcW w:w="992" w:type="dxa"/>
            <w:vMerge w:val="restart"/>
          </w:tcPr>
          <w:p w:rsidR="0028667E" w:rsidRPr="00004BBE" w:rsidRDefault="0028667E" w:rsidP="00004BBE">
            <w:pPr>
              <w:jc w:val="center"/>
              <w:rPr>
                <w:sz w:val="20"/>
                <w:szCs w:val="20"/>
              </w:rPr>
            </w:pPr>
            <w:r w:rsidRPr="00004BBE">
              <w:rPr>
                <w:sz w:val="20"/>
                <w:szCs w:val="20"/>
              </w:rPr>
              <w:t>184</w:t>
            </w:r>
          </w:p>
        </w:tc>
        <w:tc>
          <w:tcPr>
            <w:tcW w:w="1559" w:type="dxa"/>
          </w:tcPr>
          <w:p w:rsidR="0028667E" w:rsidRPr="00004BBE" w:rsidRDefault="0028667E" w:rsidP="00004BBE">
            <w:pPr>
              <w:jc w:val="center"/>
              <w:rPr>
                <w:sz w:val="20"/>
                <w:szCs w:val="20"/>
              </w:rPr>
            </w:pPr>
            <w:r w:rsidRPr="00004BBE">
              <w:rPr>
                <w:sz w:val="20"/>
                <w:szCs w:val="20"/>
              </w:rPr>
              <w:t>1970,3</w:t>
            </w:r>
          </w:p>
        </w:tc>
      </w:tr>
      <w:tr w:rsidR="0028667E" w:rsidRPr="00004BBE" w:rsidTr="00C47C0E">
        <w:trPr>
          <w:trHeight w:val="331"/>
        </w:trPr>
        <w:tc>
          <w:tcPr>
            <w:tcW w:w="843" w:type="dxa"/>
            <w:vMerge/>
          </w:tcPr>
          <w:p w:rsidR="0028667E" w:rsidRPr="00004BBE" w:rsidRDefault="0028667E" w:rsidP="00004BBE">
            <w:pPr>
              <w:rPr>
                <w:sz w:val="20"/>
                <w:szCs w:val="20"/>
              </w:rPr>
            </w:pPr>
          </w:p>
        </w:tc>
        <w:tc>
          <w:tcPr>
            <w:tcW w:w="1868" w:type="dxa"/>
            <w:vMerge/>
          </w:tcPr>
          <w:p w:rsidR="0028667E" w:rsidRPr="00004BBE" w:rsidRDefault="0028667E" w:rsidP="00004BBE">
            <w:pPr>
              <w:jc w:val="both"/>
              <w:rPr>
                <w:b/>
                <w:sz w:val="20"/>
                <w:szCs w:val="20"/>
              </w:rPr>
            </w:pPr>
          </w:p>
        </w:tc>
        <w:tc>
          <w:tcPr>
            <w:tcW w:w="1417" w:type="dxa"/>
            <w:vMerge/>
          </w:tcPr>
          <w:p w:rsidR="0028667E" w:rsidRPr="00004BBE" w:rsidRDefault="0028667E" w:rsidP="00004BBE">
            <w:pPr>
              <w:rPr>
                <w:sz w:val="20"/>
                <w:szCs w:val="20"/>
              </w:rPr>
            </w:pPr>
          </w:p>
        </w:tc>
        <w:tc>
          <w:tcPr>
            <w:tcW w:w="1401" w:type="dxa"/>
          </w:tcPr>
          <w:p w:rsidR="0028667E" w:rsidRPr="00004BBE" w:rsidRDefault="0028667E" w:rsidP="00004BBE">
            <w:pPr>
              <w:rPr>
                <w:b/>
                <w:sz w:val="20"/>
                <w:szCs w:val="20"/>
              </w:rPr>
            </w:pPr>
            <w:r w:rsidRPr="00C50C02">
              <w:rPr>
                <w:sz w:val="20"/>
                <w:szCs w:val="20"/>
              </w:rPr>
              <w:t xml:space="preserve">бюджетные ассигнования </w:t>
            </w:r>
            <w:r w:rsidRPr="00004BBE">
              <w:rPr>
                <w:sz w:val="20"/>
                <w:szCs w:val="20"/>
              </w:rPr>
              <w:t>всего,</w:t>
            </w:r>
            <w:r w:rsidRPr="00004BBE">
              <w:rPr>
                <w:b/>
                <w:sz w:val="20"/>
                <w:szCs w:val="20"/>
              </w:rPr>
              <w:br/>
            </w:r>
            <w:r w:rsidRPr="00004BBE">
              <w:rPr>
                <w:i/>
                <w:sz w:val="20"/>
                <w:szCs w:val="20"/>
              </w:rPr>
              <w:t>в том числе:</w:t>
            </w:r>
          </w:p>
        </w:tc>
        <w:tc>
          <w:tcPr>
            <w:tcW w:w="1276" w:type="dxa"/>
          </w:tcPr>
          <w:p w:rsidR="0028667E" w:rsidRPr="00004BBE" w:rsidRDefault="0028667E" w:rsidP="00004BBE">
            <w:pPr>
              <w:jc w:val="center"/>
              <w:rPr>
                <w:sz w:val="20"/>
                <w:szCs w:val="20"/>
              </w:rPr>
            </w:pPr>
            <w:r w:rsidRPr="00004BBE">
              <w:rPr>
                <w:sz w:val="20"/>
                <w:szCs w:val="20"/>
              </w:rPr>
              <w:t>1970,3</w:t>
            </w:r>
          </w:p>
        </w:tc>
        <w:tc>
          <w:tcPr>
            <w:tcW w:w="1276" w:type="dxa"/>
            <w:gridSpan w:val="2"/>
          </w:tcPr>
          <w:p w:rsidR="0028667E" w:rsidRPr="00004BBE" w:rsidRDefault="0028667E" w:rsidP="00004BBE">
            <w:pPr>
              <w:jc w:val="center"/>
              <w:rPr>
                <w:sz w:val="20"/>
                <w:szCs w:val="20"/>
              </w:rPr>
            </w:pPr>
            <w:r w:rsidRPr="00004BBE">
              <w:rPr>
                <w:sz w:val="20"/>
                <w:szCs w:val="20"/>
              </w:rPr>
              <w:t>715,4</w:t>
            </w:r>
          </w:p>
        </w:tc>
        <w:tc>
          <w:tcPr>
            <w:tcW w:w="1559" w:type="dxa"/>
            <w:gridSpan w:val="3"/>
            <w:vMerge/>
          </w:tcPr>
          <w:p w:rsidR="0028667E" w:rsidRPr="00004BBE" w:rsidRDefault="0028667E" w:rsidP="00004BBE">
            <w:pPr>
              <w:jc w:val="center"/>
              <w:rPr>
                <w:sz w:val="20"/>
                <w:szCs w:val="20"/>
              </w:rPr>
            </w:pPr>
          </w:p>
        </w:tc>
        <w:tc>
          <w:tcPr>
            <w:tcW w:w="2410" w:type="dxa"/>
            <w:gridSpan w:val="2"/>
            <w:vMerge/>
          </w:tcPr>
          <w:p w:rsidR="0028667E" w:rsidRPr="00004BBE" w:rsidRDefault="0028667E" w:rsidP="00004BBE">
            <w:pPr>
              <w:jc w:val="both"/>
              <w:rPr>
                <w:sz w:val="20"/>
                <w:szCs w:val="20"/>
              </w:rPr>
            </w:pPr>
          </w:p>
        </w:tc>
        <w:tc>
          <w:tcPr>
            <w:tcW w:w="708" w:type="dxa"/>
            <w:gridSpan w:val="2"/>
            <w:vMerge/>
          </w:tcPr>
          <w:p w:rsidR="0028667E" w:rsidRPr="00004BBE" w:rsidRDefault="0028667E" w:rsidP="00004BBE">
            <w:pPr>
              <w:pStyle w:val="a6"/>
              <w:jc w:val="center"/>
              <w:rPr>
                <w:rFonts w:ascii="Times New Roman" w:hAnsi="Times New Roman" w:cs="Times New Roman"/>
                <w:sz w:val="20"/>
                <w:szCs w:val="20"/>
              </w:rPr>
            </w:pPr>
          </w:p>
        </w:tc>
        <w:tc>
          <w:tcPr>
            <w:tcW w:w="993" w:type="dxa"/>
            <w:gridSpan w:val="2"/>
            <w:vMerge/>
          </w:tcPr>
          <w:p w:rsidR="0028667E" w:rsidRPr="00004BBE" w:rsidRDefault="0028667E" w:rsidP="00004BBE">
            <w:pPr>
              <w:jc w:val="center"/>
              <w:rPr>
                <w:sz w:val="20"/>
                <w:szCs w:val="20"/>
              </w:rPr>
            </w:pPr>
          </w:p>
        </w:tc>
        <w:tc>
          <w:tcPr>
            <w:tcW w:w="992" w:type="dxa"/>
            <w:vMerge/>
          </w:tcPr>
          <w:p w:rsidR="0028667E" w:rsidRPr="00004BBE" w:rsidRDefault="0028667E" w:rsidP="00004BBE">
            <w:pPr>
              <w:jc w:val="center"/>
              <w:rPr>
                <w:sz w:val="20"/>
                <w:szCs w:val="20"/>
              </w:rPr>
            </w:pPr>
          </w:p>
        </w:tc>
        <w:tc>
          <w:tcPr>
            <w:tcW w:w="1559" w:type="dxa"/>
          </w:tcPr>
          <w:p w:rsidR="0028667E" w:rsidRPr="00004BBE" w:rsidRDefault="0028667E" w:rsidP="00004BBE">
            <w:pPr>
              <w:jc w:val="center"/>
              <w:rPr>
                <w:sz w:val="20"/>
                <w:szCs w:val="20"/>
              </w:rPr>
            </w:pPr>
            <w:r w:rsidRPr="00004BBE">
              <w:rPr>
                <w:sz w:val="20"/>
                <w:szCs w:val="20"/>
              </w:rPr>
              <w:t>1970,3</w:t>
            </w:r>
          </w:p>
        </w:tc>
      </w:tr>
      <w:tr w:rsidR="0028667E" w:rsidRPr="00004BBE" w:rsidTr="00C47C0E">
        <w:trPr>
          <w:trHeight w:val="331"/>
        </w:trPr>
        <w:tc>
          <w:tcPr>
            <w:tcW w:w="843" w:type="dxa"/>
            <w:vMerge/>
          </w:tcPr>
          <w:p w:rsidR="0028667E" w:rsidRPr="00004BBE" w:rsidRDefault="0028667E" w:rsidP="00004BBE">
            <w:pPr>
              <w:rPr>
                <w:sz w:val="20"/>
                <w:szCs w:val="20"/>
              </w:rPr>
            </w:pPr>
          </w:p>
        </w:tc>
        <w:tc>
          <w:tcPr>
            <w:tcW w:w="1868" w:type="dxa"/>
            <w:vMerge/>
          </w:tcPr>
          <w:p w:rsidR="0028667E" w:rsidRPr="00004BBE" w:rsidRDefault="0028667E" w:rsidP="00004BBE">
            <w:pPr>
              <w:jc w:val="both"/>
              <w:rPr>
                <w:b/>
                <w:sz w:val="20"/>
                <w:szCs w:val="20"/>
              </w:rPr>
            </w:pPr>
          </w:p>
        </w:tc>
        <w:tc>
          <w:tcPr>
            <w:tcW w:w="1417" w:type="dxa"/>
            <w:vMerge/>
          </w:tcPr>
          <w:p w:rsidR="0028667E" w:rsidRPr="00004BBE" w:rsidRDefault="0028667E" w:rsidP="00004BBE">
            <w:pPr>
              <w:rPr>
                <w:sz w:val="20"/>
                <w:szCs w:val="20"/>
              </w:rPr>
            </w:pPr>
          </w:p>
        </w:tc>
        <w:tc>
          <w:tcPr>
            <w:tcW w:w="1401" w:type="dxa"/>
          </w:tcPr>
          <w:p w:rsidR="0028667E" w:rsidRPr="00004BBE" w:rsidRDefault="0028667E" w:rsidP="00004BBE">
            <w:pPr>
              <w:rPr>
                <w:sz w:val="20"/>
                <w:szCs w:val="20"/>
              </w:rPr>
            </w:pPr>
            <w:r w:rsidRPr="00004BBE">
              <w:rPr>
                <w:sz w:val="20"/>
                <w:szCs w:val="20"/>
              </w:rPr>
              <w:t>- бюджет городского округа Кинешма</w:t>
            </w:r>
          </w:p>
        </w:tc>
        <w:tc>
          <w:tcPr>
            <w:tcW w:w="1276" w:type="dxa"/>
          </w:tcPr>
          <w:p w:rsidR="0028667E" w:rsidRPr="00004BBE" w:rsidRDefault="0028667E" w:rsidP="00004BBE">
            <w:pPr>
              <w:jc w:val="center"/>
              <w:rPr>
                <w:sz w:val="20"/>
                <w:szCs w:val="20"/>
              </w:rPr>
            </w:pPr>
            <w:r w:rsidRPr="00004BBE">
              <w:rPr>
                <w:sz w:val="20"/>
                <w:szCs w:val="20"/>
              </w:rPr>
              <w:t>1970,3</w:t>
            </w:r>
          </w:p>
        </w:tc>
        <w:tc>
          <w:tcPr>
            <w:tcW w:w="1276" w:type="dxa"/>
            <w:gridSpan w:val="2"/>
          </w:tcPr>
          <w:p w:rsidR="0028667E" w:rsidRPr="00004BBE" w:rsidRDefault="0028667E" w:rsidP="00004BBE">
            <w:pPr>
              <w:jc w:val="center"/>
              <w:rPr>
                <w:sz w:val="20"/>
                <w:szCs w:val="20"/>
              </w:rPr>
            </w:pPr>
            <w:r w:rsidRPr="00004BBE">
              <w:rPr>
                <w:sz w:val="20"/>
                <w:szCs w:val="20"/>
              </w:rPr>
              <w:t>715,4</w:t>
            </w:r>
          </w:p>
        </w:tc>
        <w:tc>
          <w:tcPr>
            <w:tcW w:w="1559" w:type="dxa"/>
            <w:gridSpan w:val="3"/>
            <w:vMerge/>
          </w:tcPr>
          <w:p w:rsidR="0028667E" w:rsidRPr="00004BBE" w:rsidRDefault="0028667E" w:rsidP="00004BBE">
            <w:pPr>
              <w:jc w:val="center"/>
              <w:rPr>
                <w:sz w:val="20"/>
                <w:szCs w:val="20"/>
              </w:rPr>
            </w:pPr>
          </w:p>
        </w:tc>
        <w:tc>
          <w:tcPr>
            <w:tcW w:w="2410" w:type="dxa"/>
            <w:gridSpan w:val="2"/>
            <w:vMerge/>
          </w:tcPr>
          <w:p w:rsidR="0028667E" w:rsidRPr="00004BBE" w:rsidRDefault="0028667E" w:rsidP="00004BBE">
            <w:pPr>
              <w:jc w:val="both"/>
              <w:rPr>
                <w:sz w:val="20"/>
                <w:szCs w:val="20"/>
              </w:rPr>
            </w:pPr>
          </w:p>
        </w:tc>
        <w:tc>
          <w:tcPr>
            <w:tcW w:w="708" w:type="dxa"/>
            <w:gridSpan w:val="2"/>
            <w:vMerge/>
          </w:tcPr>
          <w:p w:rsidR="0028667E" w:rsidRPr="00004BBE" w:rsidRDefault="0028667E" w:rsidP="00004BBE">
            <w:pPr>
              <w:pStyle w:val="a6"/>
              <w:jc w:val="center"/>
              <w:rPr>
                <w:rFonts w:ascii="Times New Roman" w:hAnsi="Times New Roman" w:cs="Times New Roman"/>
                <w:sz w:val="20"/>
                <w:szCs w:val="20"/>
              </w:rPr>
            </w:pPr>
          </w:p>
        </w:tc>
        <w:tc>
          <w:tcPr>
            <w:tcW w:w="993" w:type="dxa"/>
            <w:gridSpan w:val="2"/>
            <w:vMerge/>
          </w:tcPr>
          <w:p w:rsidR="0028667E" w:rsidRPr="00004BBE" w:rsidRDefault="0028667E" w:rsidP="00004BBE">
            <w:pPr>
              <w:jc w:val="center"/>
              <w:rPr>
                <w:sz w:val="20"/>
                <w:szCs w:val="20"/>
              </w:rPr>
            </w:pPr>
          </w:p>
        </w:tc>
        <w:tc>
          <w:tcPr>
            <w:tcW w:w="992" w:type="dxa"/>
            <w:vMerge/>
          </w:tcPr>
          <w:p w:rsidR="0028667E" w:rsidRPr="00004BBE" w:rsidRDefault="0028667E" w:rsidP="00004BBE">
            <w:pPr>
              <w:jc w:val="center"/>
              <w:rPr>
                <w:sz w:val="20"/>
                <w:szCs w:val="20"/>
              </w:rPr>
            </w:pPr>
          </w:p>
        </w:tc>
        <w:tc>
          <w:tcPr>
            <w:tcW w:w="1559" w:type="dxa"/>
          </w:tcPr>
          <w:p w:rsidR="0028667E" w:rsidRPr="00004BBE" w:rsidRDefault="0028667E" w:rsidP="00004BBE">
            <w:pPr>
              <w:jc w:val="center"/>
              <w:rPr>
                <w:sz w:val="20"/>
                <w:szCs w:val="20"/>
              </w:rPr>
            </w:pPr>
            <w:r w:rsidRPr="00004BBE">
              <w:rPr>
                <w:sz w:val="20"/>
                <w:szCs w:val="20"/>
              </w:rPr>
              <w:t>1970,3</w:t>
            </w:r>
          </w:p>
        </w:tc>
      </w:tr>
      <w:tr w:rsidR="0028667E" w:rsidRPr="00004BBE" w:rsidTr="00AE6B10">
        <w:trPr>
          <w:trHeight w:val="243"/>
        </w:trPr>
        <w:tc>
          <w:tcPr>
            <w:tcW w:w="843" w:type="dxa"/>
            <w:vMerge w:val="restart"/>
          </w:tcPr>
          <w:p w:rsidR="0028667E" w:rsidRPr="00004BBE" w:rsidRDefault="0028667E" w:rsidP="00004BBE">
            <w:pPr>
              <w:rPr>
                <w:sz w:val="20"/>
                <w:szCs w:val="20"/>
              </w:rPr>
            </w:pPr>
            <w:r>
              <w:rPr>
                <w:sz w:val="20"/>
                <w:szCs w:val="20"/>
              </w:rPr>
              <w:t>3.1.2</w:t>
            </w:r>
          </w:p>
        </w:tc>
        <w:tc>
          <w:tcPr>
            <w:tcW w:w="1868" w:type="dxa"/>
            <w:vMerge w:val="restart"/>
          </w:tcPr>
          <w:p w:rsidR="0028667E" w:rsidRPr="009E218E" w:rsidRDefault="0028667E" w:rsidP="00004BBE">
            <w:pPr>
              <w:jc w:val="both"/>
              <w:rPr>
                <w:sz w:val="20"/>
                <w:szCs w:val="20"/>
              </w:rPr>
            </w:pPr>
            <w:r w:rsidRPr="009E218E">
              <w:rPr>
                <w:sz w:val="20"/>
                <w:szCs w:val="20"/>
              </w:rPr>
              <w:t xml:space="preserve">Мероприятие </w:t>
            </w:r>
          </w:p>
          <w:p w:rsidR="0028667E" w:rsidRPr="00004BBE" w:rsidRDefault="0028667E" w:rsidP="009E218E">
            <w:pPr>
              <w:rPr>
                <w:sz w:val="20"/>
                <w:szCs w:val="20"/>
              </w:rPr>
            </w:pPr>
            <w:r>
              <w:rPr>
                <w:sz w:val="20"/>
                <w:szCs w:val="20"/>
              </w:rPr>
              <w:t>«</w:t>
            </w:r>
            <w:r w:rsidRPr="00004BBE">
              <w:rPr>
                <w:sz w:val="20"/>
                <w:szCs w:val="20"/>
              </w:rPr>
              <w:t>Организация общественных работ на территории городского округа Кинешма</w:t>
            </w:r>
            <w:r>
              <w:rPr>
                <w:sz w:val="20"/>
                <w:szCs w:val="20"/>
              </w:rPr>
              <w:t>»</w:t>
            </w:r>
          </w:p>
        </w:tc>
        <w:tc>
          <w:tcPr>
            <w:tcW w:w="1417" w:type="dxa"/>
            <w:vMerge w:val="restart"/>
          </w:tcPr>
          <w:p w:rsidR="0028667E" w:rsidRPr="00004BBE" w:rsidRDefault="0028667E" w:rsidP="00004BBE">
            <w:pPr>
              <w:jc w:val="both"/>
              <w:rPr>
                <w:sz w:val="20"/>
                <w:szCs w:val="20"/>
              </w:rPr>
            </w:pPr>
            <w:r w:rsidRPr="00004BBE">
              <w:rPr>
                <w:sz w:val="20"/>
                <w:szCs w:val="20"/>
              </w:rPr>
              <w:t>Комитет по социальной и молодежной политике  администрации городского округа Кинешма;</w:t>
            </w:r>
          </w:p>
          <w:p w:rsidR="0028667E" w:rsidRPr="00004BBE" w:rsidRDefault="0028667E" w:rsidP="00004BBE">
            <w:pPr>
              <w:jc w:val="both"/>
              <w:rPr>
                <w:sz w:val="20"/>
                <w:szCs w:val="20"/>
              </w:rPr>
            </w:pPr>
            <w:r w:rsidRPr="00004BBE">
              <w:rPr>
                <w:sz w:val="20"/>
                <w:szCs w:val="20"/>
              </w:rPr>
              <w:t>Управление образования администрации городского округа Кинешма;</w:t>
            </w:r>
          </w:p>
          <w:p w:rsidR="0028667E" w:rsidRPr="00004BBE" w:rsidRDefault="0028667E" w:rsidP="00004BBE">
            <w:pPr>
              <w:rPr>
                <w:sz w:val="20"/>
                <w:szCs w:val="20"/>
              </w:rPr>
            </w:pPr>
            <w:r w:rsidRPr="00004BBE">
              <w:rPr>
                <w:sz w:val="20"/>
                <w:szCs w:val="20"/>
              </w:rPr>
              <w:t xml:space="preserve">Комитет по культуре и туризму </w:t>
            </w:r>
            <w:r w:rsidRPr="00004BBE">
              <w:rPr>
                <w:sz w:val="20"/>
                <w:szCs w:val="20"/>
              </w:rPr>
              <w:lastRenderedPageBreak/>
              <w:t>администрации городского округа Кинешма</w:t>
            </w:r>
          </w:p>
        </w:tc>
        <w:tc>
          <w:tcPr>
            <w:tcW w:w="1401" w:type="dxa"/>
          </w:tcPr>
          <w:p w:rsidR="0028667E" w:rsidRPr="00004BBE" w:rsidRDefault="0028667E" w:rsidP="00004BBE">
            <w:pPr>
              <w:rPr>
                <w:sz w:val="20"/>
                <w:szCs w:val="20"/>
              </w:rPr>
            </w:pPr>
            <w:r w:rsidRPr="00004BBE">
              <w:rPr>
                <w:sz w:val="20"/>
                <w:szCs w:val="20"/>
              </w:rPr>
              <w:lastRenderedPageBreak/>
              <w:t>Всего</w:t>
            </w:r>
          </w:p>
        </w:tc>
        <w:tc>
          <w:tcPr>
            <w:tcW w:w="1276" w:type="dxa"/>
          </w:tcPr>
          <w:p w:rsidR="0028667E" w:rsidRPr="00004BBE" w:rsidRDefault="0028667E" w:rsidP="00004BBE">
            <w:pPr>
              <w:jc w:val="center"/>
              <w:rPr>
                <w:sz w:val="20"/>
                <w:szCs w:val="20"/>
              </w:rPr>
            </w:pPr>
            <w:r w:rsidRPr="00004BBE">
              <w:rPr>
                <w:sz w:val="20"/>
                <w:szCs w:val="20"/>
              </w:rPr>
              <w:t>883,6</w:t>
            </w:r>
          </w:p>
        </w:tc>
        <w:tc>
          <w:tcPr>
            <w:tcW w:w="1276" w:type="dxa"/>
            <w:gridSpan w:val="2"/>
          </w:tcPr>
          <w:p w:rsidR="0028667E" w:rsidRPr="00004BBE" w:rsidRDefault="0028667E" w:rsidP="00004BBE">
            <w:pPr>
              <w:jc w:val="center"/>
              <w:rPr>
                <w:sz w:val="20"/>
                <w:szCs w:val="20"/>
              </w:rPr>
            </w:pPr>
            <w:r w:rsidRPr="00004BBE">
              <w:rPr>
                <w:sz w:val="20"/>
                <w:szCs w:val="20"/>
              </w:rPr>
              <w:t>463,6</w:t>
            </w:r>
          </w:p>
        </w:tc>
        <w:tc>
          <w:tcPr>
            <w:tcW w:w="1559" w:type="dxa"/>
            <w:gridSpan w:val="3"/>
            <w:vMerge w:val="restart"/>
          </w:tcPr>
          <w:p w:rsidR="0028667E" w:rsidRPr="00004BBE" w:rsidRDefault="006750C0" w:rsidP="006750C0">
            <w:pPr>
              <w:rPr>
                <w:sz w:val="20"/>
                <w:szCs w:val="20"/>
              </w:rPr>
            </w:pPr>
            <w:r>
              <w:rPr>
                <w:sz w:val="20"/>
                <w:szCs w:val="20"/>
              </w:rPr>
              <w:t>Т</w:t>
            </w:r>
            <w:r w:rsidR="0028667E" w:rsidRPr="00004BBE">
              <w:rPr>
                <w:sz w:val="20"/>
                <w:szCs w:val="20"/>
              </w:rPr>
              <w:t>рудоустроено</w:t>
            </w:r>
            <w:r>
              <w:rPr>
                <w:sz w:val="20"/>
                <w:szCs w:val="20"/>
              </w:rPr>
              <w:t xml:space="preserve"> на общественные работы  49 человек</w:t>
            </w:r>
          </w:p>
        </w:tc>
        <w:tc>
          <w:tcPr>
            <w:tcW w:w="2410" w:type="dxa"/>
            <w:gridSpan w:val="2"/>
            <w:vMerge w:val="restart"/>
          </w:tcPr>
          <w:p w:rsidR="0028667E" w:rsidRPr="00004BBE" w:rsidRDefault="0028667E" w:rsidP="000655CF">
            <w:pPr>
              <w:rPr>
                <w:sz w:val="20"/>
                <w:szCs w:val="20"/>
              </w:rPr>
            </w:pPr>
            <w:r w:rsidRPr="00004BBE">
              <w:rPr>
                <w:sz w:val="20"/>
                <w:szCs w:val="20"/>
              </w:rPr>
              <w:t xml:space="preserve">1. Количество человек, трудоустроенных на общественные </w:t>
            </w:r>
            <w:proofErr w:type="gramStart"/>
            <w:r w:rsidRPr="00004BBE">
              <w:rPr>
                <w:sz w:val="20"/>
                <w:szCs w:val="20"/>
              </w:rPr>
              <w:t>работы</w:t>
            </w:r>
            <w:proofErr w:type="gramEnd"/>
            <w:r w:rsidRPr="00004BBE">
              <w:rPr>
                <w:sz w:val="20"/>
                <w:szCs w:val="20"/>
              </w:rPr>
              <w:t xml:space="preserve"> на территории городского округа Кинешма</w:t>
            </w:r>
          </w:p>
        </w:tc>
        <w:tc>
          <w:tcPr>
            <w:tcW w:w="708" w:type="dxa"/>
            <w:gridSpan w:val="2"/>
            <w:vMerge w:val="restart"/>
          </w:tcPr>
          <w:p w:rsidR="0028667E" w:rsidRPr="00004BBE" w:rsidRDefault="0028667E" w:rsidP="00004BBE">
            <w:pPr>
              <w:pStyle w:val="a6"/>
              <w:jc w:val="center"/>
              <w:rPr>
                <w:rFonts w:ascii="Times New Roman" w:hAnsi="Times New Roman" w:cs="Times New Roman"/>
                <w:sz w:val="20"/>
                <w:szCs w:val="20"/>
              </w:rPr>
            </w:pPr>
            <w:r w:rsidRPr="00004BBE">
              <w:rPr>
                <w:rFonts w:ascii="Times New Roman" w:hAnsi="Times New Roman" w:cs="Times New Roman"/>
                <w:sz w:val="20"/>
                <w:szCs w:val="20"/>
              </w:rPr>
              <w:t>чел.</w:t>
            </w:r>
          </w:p>
        </w:tc>
        <w:tc>
          <w:tcPr>
            <w:tcW w:w="993" w:type="dxa"/>
            <w:gridSpan w:val="2"/>
            <w:vMerge w:val="restart"/>
          </w:tcPr>
          <w:p w:rsidR="0028667E" w:rsidRPr="00004BBE" w:rsidRDefault="0028667E" w:rsidP="00004BBE">
            <w:pPr>
              <w:jc w:val="center"/>
              <w:rPr>
                <w:sz w:val="20"/>
                <w:szCs w:val="20"/>
              </w:rPr>
            </w:pPr>
            <w:r w:rsidRPr="00004BBE">
              <w:rPr>
                <w:sz w:val="20"/>
                <w:szCs w:val="20"/>
              </w:rPr>
              <w:t>124</w:t>
            </w:r>
          </w:p>
        </w:tc>
        <w:tc>
          <w:tcPr>
            <w:tcW w:w="992" w:type="dxa"/>
            <w:vMerge w:val="restart"/>
          </w:tcPr>
          <w:p w:rsidR="0028667E" w:rsidRPr="00004BBE" w:rsidRDefault="0028667E" w:rsidP="00004BBE">
            <w:pPr>
              <w:jc w:val="center"/>
              <w:rPr>
                <w:sz w:val="20"/>
                <w:szCs w:val="20"/>
              </w:rPr>
            </w:pPr>
            <w:r w:rsidRPr="00004BBE">
              <w:rPr>
                <w:sz w:val="20"/>
                <w:szCs w:val="20"/>
              </w:rPr>
              <w:t>49</w:t>
            </w:r>
          </w:p>
        </w:tc>
        <w:tc>
          <w:tcPr>
            <w:tcW w:w="1559" w:type="dxa"/>
            <w:vMerge w:val="restart"/>
          </w:tcPr>
          <w:p w:rsidR="0028667E" w:rsidRPr="00004BBE" w:rsidRDefault="0028667E" w:rsidP="00004BBE">
            <w:pPr>
              <w:jc w:val="center"/>
              <w:rPr>
                <w:sz w:val="20"/>
                <w:szCs w:val="20"/>
              </w:rPr>
            </w:pPr>
            <w:r w:rsidRPr="00004BBE">
              <w:rPr>
                <w:sz w:val="20"/>
                <w:szCs w:val="20"/>
              </w:rPr>
              <w:t>883,6</w:t>
            </w:r>
          </w:p>
        </w:tc>
      </w:tr>
      <w:tr w:rsidR="0028667E" w:rsidRPr="00004BBE" w:rsidTr="00C47C0E">
        <w:trPr>
          <w:trHeight w:val="516"/>
        </w:trPr>
        <w:tc>
          <w:tcPr>
            <w:tcW w:w="843" w:type="dxa"/>
            <w:vMerge/>
          </w:tcPr>
          <w:p w:rsidR="0028667E" w:rsidRPr="00004BBE" w:rsidRDefault="0028667E" w:rsidP="00004BBE">
            <w:pPr>
              <w:rPr>
                <w:sz w:val="20"/>
                <w:szCs w:val="20"/>
              </w:rPr>
            </w:pPr>
          </w:p>
        </w:tc>
        <w:tc>
          <w:tcPr>
            <w:tcW w:w="1868" w:type="dxa"/>
            <w:vMerge/>
          </w:tcPr>
          <w:p w:rsidR="0028667E" w:rsidRPr="00004BBE" w:rsidRDefault="0028667E" w:rsidP="00004BBE">
            <w:pPr>
              <w:jc w:val="both"/>
              <w:rPr>
                <w:b/>
                <w:sz w:val="20"/>
                <w:szCs w:val="20"/>
              </w:rPr>
            </w:pPr>
          </w:p>
        </w:tc>
        <w:tc>
          <w:tcPr>
            <w:tcW w:w="1417" w:type="dxa"/>
            <w:vMerge/>
          </w:tcPr>
          <w:p w:rsidR="0028667E" w:rsidRPr="00004BBE" w:rsidRDefault="0028667E" w:rsidP="00004BBE">
            <w:pPr>
              <w:jc w:val="both"/>
              <w:rPr>
                <w:sz w:val="20"/>
                <w:szCs w:val="20"/>
              </w:rPr>
            </w:pPr>
          </w:p>
        </w:tc>
        <w:tc>
          <w:tcPr>
            <w:tcW w:w="1401" w:type="dxa"/>
          </w:tcPr>
          <w:p w:rsidR="0028667E" w:rsidRPr="00004BBE" w:rsidRDefault="0028667E" w:rsidP="00004BBE">
            <w:pPr>
              <w:rPr>
                <w:b/>
                <w:sz w:val="20"/>
                <w:szCs w:val="20"/>
              </w:rPr>
            </w:pPr>
            <w:r w:rsidRPr="000655CF">
              <w:rPr>
                <w:sz w:val="20"/>
                <w:szCs w:val="20"/>
              </w:rPr>
              <w:t>бюджетные ассигнования</w:t>
            </w:r>
            <w:r w:rsidRPr="00004BBE">
              <w:rPr>
                <w:b/>
                <w:sz w:val="20"/>
                <w:szCs w:val="20"/>
              </w:rPr>
              <w:t xml:space="preserve"> </w:t>
            </w:r>
            <w:r w:rsidRPr="00004BBE">
              <w:rPr>
                <w:sz w:val="20"/>
                <w:szCs w:val="20"/>
              </w:rPr>
              <w:t>всего,</w:t>
            </w:r>
            <w:r w:rsidRPr="00004BBE">
              <w:rPr>
                <w:b/>
                <w:sz w:val="20"/>
                <w:szCs w:val="20"/>
              </w:rPr>
              <w:br/>
            </w:r>
            <w:r w:rsidRPr="00004BBE">
              <w:rPr>
                <w:i/>
                <w:sz w:val="20"/>
                <w:szCs w:val="20"/>
              </w:rPr>
              <w:t>в том числе:</w:t>
            </w:r>
          </w:p>
        </w:tc>
        <w:tc>
          <w:tcPr>
            <w:tcW w:w="1276" w:type="dxa"/>
          </w:tcPr>
          <w:p w:rsidR="0028667E" w:rsidRPr="00004BBE" w:rsidRDefault="0028667E" w:rsidP="00004BBE">
            <w:pPr>
              <w:jc w:val="center"/>
              <w:rPr>
                <w:sz w:val="20"/>
                <w:szCs w:val="20"/>
              </w:rPr>
            </w:pPr>
            <w:r w:rsidRPr="00004BBE">
              <w:rPr>
                <w:sz w:val="20"/>
                <w:szCs w:val="20"/>
              </w:rPr>
              <w:t>883,6</w:t>
            </w:r>
          </w:p>
        </w:tc>
        <w:tc>
          <w:tcPr>
            <w:tcW w:w="1276" w:type="dxa"/>
            <w:gridSpan w:val="2"/>
          </w:tcPr>
          <w:p w:rsidR="0028667E" w:rsidRPr="00004BBE" w:rsidRDefault="0028667E" w:rsidP="00004BBE">
            <w:pPr>
              <w:jc w:val="center"/>
              <w:rPr>
                <w:sz w:val="20"/>
                <w:szCs w:val="20"/>
              </w:rPr>
            </w:pPr>
            <w:r w:rsidRPr="00004BBE">
              <w:rPr>
                <w:sz w:val="20"/>
                <w:szCs w:val="20"/>
              </w:rPr>
              <w:t>463,6</w:t>
            </w:r>
          </w:p>
        </w:tc>
        <w:tc>
          <w:tcPr>
            <w:tcW w:w="1559" w:type="dxa"/>
            <w:gridSpan w:val="3"/>
            <w:vMerge/>
          </w:tcPr>
          <w:p w:rsidR="0028667E" w:rsidRPr="00004BBE" w:rsidRDefault="0028667E" w:rsidP="00004BBE">
            <w:pPr>
              <w:jc w:val="center"/>
              <w:rPr>
                <w:sz w:val="20"/>
                <w:szCs w:val="20"/>
              </w:rPr>
            </w:pPr>
          </w:p>
        </w:tc>
        <w:tc>
          <w:tcPr>
            <w:tcW w:w="2410" w:type="dxa"/>
            <w:gridSpan w:val="2"/>
            <w:vMerge/>
          </w:tcPr>
          <w:p w:rsidR="0028667E" w:rsidRPr="00004BBE" w:rsidRDefault="0028667E" w:rsidP="00004BBE">
            <w:pPr>
              <w:jc w:val="both"/>
              <w:rPr>
                <w:sz w:val="20"/>
                <w:szCs w:val="20"/>
              </w:rPr>
            </w:pPr>
          </w:p>
        </w:tc>
        <w:tc>
          <w:tcPr>
            <w:tcW w:w="708" w:type="dxa"/>
            <w:gridSpan w:val="2"/>
            <w:vMerge/>
          </w:tcPr>
          <w:p w:rsidR="0028667E" w:rsidRPr="00004BBE" w:rsidRDefault="0028667E" w:rsidP="00004BBE">
            <w:pPr>
              <w:pStyle w:val="a6"/>
              <w:jc w:val="center"/>
              <w:rPr>
                <w:rFonts w:ascii="Times New Roman" w:hAnsi="Times New Roman" w:cs="Times New Roman"/>
                <w:sz w:val="20"/>
                <w:szCs w:val="20"/>
              </w:rPr>
            </w:pPr>
          </w:p>
        </w:tc>
        <w:tc>
          <w:tcPr>
            <w:tcW w:w="993" w:type="dxa"/>
            <w:gridSpan w:val="2"/>
            <w:vMerge/>
          </w:tcPr>
          <w:p w:rsidR="0028667E" w:rsidRPr="00004BBE" w:rsidRDefault="0028667E" w:rsidP="00004BBE">
            <w:pPr>
              <w:jc w:val="center"/>
              <w:rPr>
                <w:sz w:val="20"/>
                <w:szCs w:val="20"/>
              </w:rPr>
            </w:pPr>
          </w:p>
        </w:tc>
        <w:tc>
          <w:tcPr>
            <w:tcW w:w="992" w:type="dxa"/>
            <w:vMerge/>
          </w:tcPr>
          <w:p w:rsidR="0028667E" w:rsidRPr="00004BBE" w:rsidRDefault="0028667E" w:rsidP="00004BBE">
            <w:pPr>
              <w:jc w:val="center"/>
              <w:rPr>
                <w:sz w:val="20"/>
                <w:szCs w:val="20"/>
              </w:rPr>
            </w:pPr>
          </w:p>
        </w:tc>
        <w:tc>
          <w:tcPr>
            <w:tcW w:w="1559" w:type="dxa"/>
            <w:vMerge/>
          </w:tcPr>
          <w:p w:rsidR="0028667E" w:rsidRPr="00004BBE" w:rsidRDefault="0028667E" w:rsidP="00004BBE">
            <w:pPr>
              <w:jc w:val="center"/>
              <w:rPr>
                <w:sz w:val="20"/>
                <w:szCs w:val="20"/>
              </w:rPr>
            </w:pPr>
          </w:p>
        </w:tc>
      </w:tr>
      <w:tr w:rsidR="0028667E" w:rsidRPr="00004BBE" w:rsidTr="00C47C0E">
        <w:trPr>
          <w:trHeight w:val="1042"/>
        </w:trPr>
        <w:tc>
          <w:tcPr>
            <w:tcW w:w="843" w:type="dxa"/>
            <w:vMerge/>
          </w:tcPr>
          <w:p w:rsidR="0028667E" w:rsidRPr="00004BBE" w:rsidRDefault="0028667E" w:rsidP="00004BBE">
            <w:pPr>
              <w:rPr>
                <w:sz w:val="20"/>
                <w:szCs w:val="20"/>
              </w:rPr>
            </w:pPr>
          </w:p>
        </w:tc>
        <w:tc>
          <w:tcPr>
            <w:tcW w:w="1868" w:type="dxa"/>
            <w:vMerge/>
          </w:tcPr>
          <w:p w:rsidR="0028667E" w:rsidRPr="00004BBE" w:rsidRDefault="0028667E" w:rsidP="00004BBE">
            <w:pPr>
              <w:jc w:val="both"/>
              <w:rPr>
                <w:b/>
                <w:sz w:val="20"/>
                <w:szCs w:val="20"/>
              </w:rPr>
            </w:pPr>
          </w:p>
        </w:tc>
        <w:tc>
          <w:tcPr>
            <w:tcW w:w="1417" w:type="dxa"/>
            <w:vMerge/>
          </w:tcPr>
          <w:p w:rsidR="0028667E" w:rsidRPr="00004BBE" w:rsidRDefault="0028667E" w:rsidP="00004BBE">
            <w:pPr>
              <w:jc w:val="both"/>
              <w:rPr>
                <w:sz w:val="20"/>
                <w:szCs w:val="20"/>
              </w:rPr>
            </w:pPr>
          </w:p>
        </w:tc>
        <w:tc>
          <w:tcPr>
            <w:tcW w:w="1401" w:type="dxa"/>
          </w:tcPr>
          <w:p w:rsidR="0028667E" w:rsidRPr="00004BBE" w:rsidRDefault="0028667E" w:rsidP="00004BBE">
            <w:pPr>
              <w:rPr>
                <w:sz w:val="20"/>
                <w:szCs w:val="20"/>
              </w:rPr>
            </w:pPr>
            <w:r w:rsidRPr="00004BBE">
              <w:rPr>
                <w:sz w:val="20"/>
                <w:szCs w:val="20"/>
              </w:rPr>
              <w:t>- бюджет городского округа Кинешма</w:t>
            </w:r>
          </w:p>
        </w:tc>
        <w:tc>
          <w:tcPr>
            <w:tcW w:w="1276" w:type="dxa"/>
          </w:tcPr>
          <w:p w:rsidR="0028667E" w:rsidRPr="00004BBE" w:rsidRDefault="0028667E" w:rsidP="00004BBE">
            <w:pPr>
              <w:jc w:val="center"/>
              <w:rPr>
                <w:sz w:val="20"/>
                <w:szCs w:val="20"/>
              </w:rPr>
            </w:pPr>
            <w:r w:rsidRPr="00004BBE">
              <w:rPr>
                <w:sz w:val="20"/>
                <w:szCs w:val="20"/>
              </w:rPr>
              <w:t>883,6</w:t>
            </w:r>
          </w:p>
        </w:tc>
        <w:tc>
          <w:tcPr>
            <w:tcW w:w="1276" w:type="dxa"/>
            <w:gridSpan w:val="2"/>
          </w:tcPr>
          <w:p w:rsidR="0028667E" w:rsidRPr="00004BBE" w:rsidRDefault="0028667E" w:rsidP="00004BBE">
            <w:pPr>
              <w:jc w:val="center"/>
              <w:rPr>
                <w:sz w:val="20"/>
                <w:szCs w:val="20"/>
              </w:rPr>
            </w:pPr>
            <w:r w:rsidRPr="00004BBE">
              <w:rPr>
                <w:sz w:val="20"/>
                <w:szCs w:val="20"/>
              </w:rPr>
              <w:t>463,6</w:t>
            </w:r>
          </w:p>
        </w:tc>
        <w:tc>
          <w:tcPr>
            <w:tcW w:w="1559" w:type="dxa"/>
            <w:gridSpan w:val="3"/>
            <w:vMerge/>
          </w:tcPr>
          <w:p w:rsidR="0028667E" w:rsidRPr="00004BBE" w:rsidRDefault="0028667E" w:rsidP="00004BBE">
            <w:pPr>
              <w:jc w:val="center"/>
              <w:rPr>
                <w:sz w:val="20"/>
                <w:szCs w:val="20"/>
              </w:rPr>
            </w:pPr>
          </w:p>
        </w:tc>
        <w:tc>
          <w:tcPr>
            <w:tcW w:w="2410" w:type="dxa"/>
            <w:gridSpan w:val="2"/>
            <w:vMerge/>
          </w:tcPr>
          <w:p w:rsidR="0028667E" w:rsidRPr="00004BBE" w:rsidRDefault="0028667E" w:rsidP="00004BBE">
            <w:pPr>
              <w:jc w:val="both"/>
              <w:rPr>
                <w:sz w:val="20"/>
                <w:szCs w:val="20"/>
              </w:rPr>
            </w:pPr>
          </w:p>
        </w:tc>
        <w:tc>
          <w:tcPr>
            <w:tcW w:w="708" w:type="dxa"/>
            <w:gridSpan w:val="2"/>
            <w:vMerge/>
          </w:tcPr>
          <w:p w:rsidR="0028667E" w:rsidRPr="00004BBE" w:rsidRDefault="0028667E" w:rsidP="00004BBE">
            <w:pPr>
              <w:pStyle w:val="a6"/>
              <w:jc w:val="center"/>
              <w:rPr>
                <w:rFonts w:ascii="Times New Roman" w:hAnsi="Times New Roman" w:cs="Times New Roman"/>
                <w:sz w:val="20"/>
                <w:szCs w:val="20"/>
              </w:rPr>
            </w:pPr>
          </w:p>
        </w:tc>
        <w:tc>
          <w:tcPr>
            <w:tcW w:w="993" w:type="dxa"/>
            <w:gridSpan w:val="2"/>
            <w:vMerge/>
          </w:tcPr>
          <w:p w:rsidR="0028667E" w:rsidRPr="00004BBE" w:rsidRDefault="0028667E" w:rsidP="00004BBE">
            <w:pPr>
              <w:jc w:val="center"/>
              <w:rPr>
                <w:sz w:val="20"/>
                <w:szCs w:val="20"/>
              </w:rPr>
            </w:pPr>
          </w:p>
        </w:tc>
        <w:tc>
          <w:tcPr>
            <w:tcW w:w="992" w:type="dxa"/>
            <w:vMerge/>
          </w:tcPr>
          <w:p w:rsidR="0028667E" w:rsidRPr="00004BBE" w:rsidRDefault="0028667E" w:rsidP="00004BBE">
            <w:pPr>
              <w:jc w:val="center"/>
              <w:rPr>
                <w:sz w:val="20"/>
                <w:szCs w:val="20"/>
              </w:rPr>
            </w:pPr>
          </w:p>
        </w:tc>
        <w:tc>
          <w:tcPr>
            <w:tcW w:w="1559" w:type="dxa"/>
            <w:vMerge/>
          </w:tcPr>
          <w:p w:rsidR="0028667E" w:rsidRPr="00004BBE" w:rsidRDefault="0028667E" w:rsidP="00004BBE">
            <w:pPr>
              <w:jc w:val="center"/>
              <w:rPr>
                <w:sz w:val="20"/>
                <w:szCs w:val="20"/>
              </w:rPr>
            </w:pPr>
          </w:p>
        </w:tc>
      </w:tr>
      <w:tr w:rsidR="0028667E" w:rsidRPr="00004BBE" w:rsidTr="00C47C0E">
        <w:trPr>
          <w:gridAfter w:val="15"/>
          <w:wAfter w:w="12174" w:type="dxa"/>
          <w:trHeight w:val="149"/>
        </w:trPr>
        <w:tc>
          <w:tcPr>
            <w:tcW w:w="843" w:type="dxa"/>
            <w:vMerge/>
          </w:tcPr>
          <w:p w:rsidR="0028667E" w:rsidRPr="00004BBE" w:rsidRDefault="0028667E" w:rsidP="00004BBE">
            <w:pPr>
              <w:rPr>
                <w:sz w:val="20"/>
                <w:szCs w:val="20"/>
              </w:rPr>
            </w:pPr>
          </w:p>
        </w:tc>
        <w:tc>
          <w:tcPr>
            <w:tcW w:w="1868" w:type="dxa"/>
            <w:vMerge/>
          </w:tcPr>
          <w:p w:rsidR="0028667E" w:rsidRPr="00004BBE" w:rsidRDefault="0028667E" w:rsidP="00004BBE">
            <w:pPr>
              <w:jc w:val="both"/>
              <w:rPr>
                <w:b/>
                <w:sz w:val="20"/>
                <w:szCs w:val="20"/>
              </w:rPr>
            </w:pPr>
          </w:p>
        </w:tc>
        <w:tc>
          <w:tcPr>
            <w:tcW w:w="1417" w:type="dxa"/>
          </w:tcPr>
          <w:p w:rsidR="0028667E" w:rsidRPr="00004BBE" w:rsidRDefault="0028667E" w:rsidP="00004BBE">
            <w:pPr>
              <w:jc w:val="center"/>
              <w:rPr>
                <w:sz w:val="20"/>
                <w:szCs w:val="20"/>
              </w:rPr>
            </w:pPr>
            <w:r w:rsidRPr="00004BBE">
              <w:rPr>
                <w:sz w:val="20"/>
                <w:szCs w:val="20"/>
              </w:rPr>
              <w:t>В том числе:</w:t>
            </w:r>
          </w:p>
        </w:tc>
      </w:tr>
      <w:tr w:rsidR="0028667E" w:rsidRPr="00004BBE" w:rsidTr="00C47C0E">
        <w:trPr>
          <w:trHeight w:val="112"/>
        </w:trPr>
        <w:tc>
          <w:tcPr>
            <w:tcW w:w="843" w:type="dxa"/>
            <w:vMerge/>
          </w:tcPr>
          <w:p w:rsidR="0028667E" w:rsidRPr="00004BBE" w:rsidRDefault="0028667E" w:rsidP="00004BBE">
            <w:pPr>
              <w:rPr>
                <w:sz w:val="20"/>
                <w:szCs w:val="20"/>
              </w:rPr>
            </w:pPr>
          </w:p>
        </w:tc>
        <w:tc>
          <w:tcPr>
            <w:tcW w:w="1868" w:type="dxa"/>
            <w:vMerge/>
          </w:tcPr>
          <w:p w:rsidR="0028667E" w:rsidRPr="00004BBE" w:rsidRDefault="0028667E" w:rsidP="00004BBE">
            <w:pPr>
              <w:jc w:val="both"/>
              <w:rPr>
                <w:b/>
                <w:sz w:val="20"/>
                <w:szCs w:val="20"/>
              </w:rPr>
            </w:pPr>
          </w:p>
        </w:tc>
        <w:tc>
          <w:tcPr>
            <w:tcW w:w="1417" w:type="dxa"/>
            <w:vMerge w:val="restart"/>
          </w:tcPr>
          <w:p w:rsidR="0028667E" w:rsidRPr="00004BBE" w:rsidRDefault="0028667E" w:rsidP="00004BBE">
            <w:pPr>
              <w:jc w:val="both"/>
              <w:rPr>
                <w:sz w:val="20"/>
                <w:szCs w:val="20"/>
              </w:rPr>
            </w:pPr>
            <w:r w:rsidRPr="00004BBE">
              <w:rPr>
                <w:sz w:val="20"/>
                <w:szCs w:val="20"/>
              </w:rPr>
              <w:t>Управление образования администрации городского округа Кинешма</w:t>
            </w:r>
          </w:p>
        </w:tc>
        <w:tc>
          <w:tcPr>
            <w:tcW w:w="1401" w:type="dxa"/>
          </w:tcPr>
          <w:p w:rsidR="0028667E" w:rsidRPr="00004BBE" w:rsidRDefault="0028667E" w:rsidP="00004BBE">
            <w:pPr>
              <w:rPr>
                <w:sz w:val="20"/>
                <w:szCs w:val="20"/>
              </w:rPr>
            </w:pPr>
            <w:r w:rsidRPr="00004BBE">
              <w:rPr>
                <w:sz w:val="20"/>
                <w:szCs w:val="20"/>
              </w:rPr>
              <w:t>Всего</w:t>
            </w:r>
          </w:p>
        </w:tc>
        <w:tc>
          <w:tcPr>
            <w:tcW w:w="1276" w:type="dxa"/>
          </w:tcPr>
          <w:p w:rsidR="0028667E" w:rsidRPr="00004BBE" w:rsidRDefault="0028667E" w:rsidP="00004BBE">
            <w:pPr>
              <w:jc w:val="center"/>
              <w:rPr>
                <w:sz w:val="20"/>
                <w:szCs w:val="20"/>
              </w:rPr>
            </w:pPr>
            <w:r w:rsidRPr="00004BBE">
              <w:rPr>
                <w:sz w:val="20"/>
                <w:szCs w:val="20"/>
              </w:rPr>
              <w:t>21,0</w:t>
            </w:r>
          </w:p>
        </w:tc>
        <w:tc>
          <w:tcPr>
            <w:tcW w:w="1276" w:type="dxa"/>
            <w:gridSpan w:val="2"/>
          </w:tcPr>
          <w:p w:rsidR="0028667E" w:rsidRPr="00004BBE" w:rsidRDefault="0028667E" w:rsidP="00004BBE">
            <w:pPr>
              <w:jc w:val="center"/>
              <w:rPr>
                <w:sz w:val="20"/>
                <w:szCs w:val="20"/>
              </w:rPr>
            </w:pPr>
            <w:r w:rsidRPr="00004BBE">
              <w:rPr>
                <w:sz w:val="20"/>
                <w:szCs w:val="20"/>
              </w:rPr>
              <w:t>20,9</w:t>
            </w:r>
          </w:p>
        </w:tc>
        <w:tc>
          <w:tcPr>
            <w:tcW w:w="1559" w:type="dxa"/>
            <w:gridSpan w:val="3"/>
            <w:vMerge w:val="restart"/>
          </w:tcPr>
          <w:p w:rsidR="0028667E" w:rsidRPr="00004BBE" w:rsidRDefault="0028667E" w:rsidP="000655CF">
            <w:pPr>
              <w:rPr>
                <w:sz w:val="20"/>
                <w:szCs w:val="20"/>
              </w:rPr>
            </w:pPr>
            <w:r w:rsidRPr="00004BBE">
              <w:rPr>
                <w:sz w:val="20"/>
                <w:szCs w:val="20"/>
              </w:rPr>
              <w:t>трудоустроено 2 чел.</w:t>
            </w:r>
          </w:p>
        </w:tc>
        <w:tc>
          <w:tcPr>
            <w:tcW w:w="2410" w:type="dxa"/>
            <w:gridSpan w:val="2"/>
            <w:vMerge w:val="restart"/>
          </w:tcPr>
          <w:p w:rsidR="0028667E" w:rsidRPr="00004BBE" w:rsidRDefault="0028667E" w:rsidP="00004BBE">
            <w:pPr>
              <w:jc w:val="both"/>
              <w:rPr>
                <w:sz w:val="20"/>
                <w:szCs w:val="20"/>
              </w:rPr>
            </w:pPr>
          </w:p>
        </w:tc>
        <w:tc>
          <w:tcPr>
            <w:tcW w:w="708" w:type="dxa"/>
            <w:gridSpan w:val="2"/>
            <w:vMerge w:val="restart"/>
          </w:tcPr>
          <w:p w:rsidR="0028667E" w:rsidRPr="00004BBE" w:rsidRDefault="0028667E" w:rsidP="00004BBE">
            <w:pPr>
              <w:pStyle w:val="a6"/>
              <w:jc w:val="center"/>
              <w:rPr>
                <w:rFonts w:ascii="Times New Roman" w:hAnsi="Times New Roman" w:cs="Times New Roman"/>
                <w:sz w:val="20"/>
                <w:szCs w:val="20"/>
              </w:rPr>
            </w:pPr>
          </w:p>
        </w:tc>
        <w:tc>
          <w:tcPr>
            <w:tcW w:w="993" w:type="dxa"/>
            <w:gridSpan w:val="2"/>
            <w:vMerge w:val="restart"/>
          </w:tcPr>
          <w:p w:rsidR="0028667E" w:rsidRPr="00004BBE" w:rsidRDefault="0028667E" w:rsidP="00004BBE">
            <w:pPr>
              <w:jc w:val="center"/>
              <w:rPr>
                <w:sz w:val="20"/>
                <w:szCs w:val="20"/>
              </w:rPr>
            </w:pPr>
          </w:p>
        </w:tc>
        <w:tc>
          <w:tcPr>
            <w:tcW w:w="992" w:type="dxa"/>
            <w:vMerge w:val="restart"/>
          </w:tcPr>
          <w:p w:rsidR="0028667E" w:rsidRPr="00004BBE" w:rsidRDefault="0028667E" w:rsidP="00004BBE">
            <w:pPr>
              <w:jc w:val="center"/>
              <w:rPr>
                <w:sz w:val="20"/>
                <w:szCs w:val="20"/>
              </w:rPr>
            </w:pPr>
          </w:p>
        </w:tc>
        <w:tc>
          <w:tcPr>
            <w:tcW w:w="1559" w:type="dxa"/>
          </w:tcPr>
          <w:p w:rsidR="0028667E" w:rsidRPr="00004BBE" w:rsidRDefault="0028667E" w:rsidP="00004BBE">
            <w:pPr>
              <w:jc w:val="center"/>
              <w:rPr>
                <w:sz w:val="20"/>
                <w:szCs w:val="20"/>
              </w:rPr>
            </w:pPr>
            <w:r w:rsidRPr="00004BBE">
              <w:rPr>
                <w:sz w:val="20"/>
                <w:szCs w:val="20"/>
              </w:rPr>
              <w:t>127,6</w:t>
            </w:r>
          </w:p>
        </w:tc>
      </w:tr>
      <w:tr w:rsidR="0028667E" w:rsidRPr="00004BBE" w:rsidTr="00C47C0E">
        <w:trPr>
          <w:trHeight w:val="110"/>
        </w:trPr>
        <w:tc>
          <w:tcPr>
            <w:tcW w:w="843" w:type="dxa"/>
            <w:vMerge/>
          </w:tcPr>
          <w:p w:rsidR="0028667E" w:rsidRPr="00004BBE" w:rsidRDefault="0028667E" w:rsidP="00004BBE">
            <w:pPr>
              <w:rPr>
                <w:sz w:val="20"/>
                <w:szCs w:val="20"/>
              </w:rPr>
            </w:pPr>
          </w:p>
        </w:tc>
        <w:tc>
          <w:tcPr>
            <w:tcW w:w="1868" w:type="dxa"/>
            <w:vMerge/>
          </w:tcPr>
          <w:p w:rsidR="0028667E" w:rsidRPr="00004BBE" w:rsidRDefault="0028667E" w:rsidP="00004BBE">
            <w:pPr>
              <w:jc w:val="both"/>
              <w:rPr>
                <w:b/>
                <w:sz w:val="20"/>
                <w:szCs w:val="20"/>
              </w:rPr>
            </w:pPr>
          </w:p>
        </w:tc>
        <w:tc>
          <w:tcPr>
            <w:tcW w:w="1417" w:type="dxa"/>
            <w:vMerge/>
          </w:tcPr>
          <w:p w:rsidR="0028667E" w:rsidRPr="00004BBE" w:rsidRDefault="0028667E" w:rsidP="00004BBE">
            <w:pPr>
              <w:jc w:val="both"/>
              <w:rPr>
                <w:sz w:val="20"/>
                <w:szCs w:val="20"/>
              </w:rPr>
            </w:pPr>
          </w:p>
        </w:tc>
        <w:tc>
          <w:tcPr>
            <w:tcW w:w="1401" w:type="dxa"/>
          </w:tcPr>
          <w:p w:rsidR="0028667E" w:rsidRPr="00004BBE" w:rsidRDefault="0028667E" w:rsidP="00004BBE">
            <w:pPr>
              <w:rPr>
                <w:b/>
                <w:sz w:val="20"/>
                <w:szCs w:val="20"/>
              </w:rPr>
            </w:pPr>
            <w:r w:rsidRPr="000655CF">
              <w:rPr>
                <w:sz w:val="20"/>
                <w:szCs w:val="20"/>
              </w:rPr>
              <w:t>бюджетные ассигнования</w:t>
            </w:r>
            <w:r w:rsidRPr="00004BBE">
              <w:rPr>
                <w:b/>
                <w:sz w:val="20"/>
                <w:szCs w:val="20"/>
              </w:rPr>
              <w:t xml:space="preserve"> </w:t>
            </w:r>
            <w:r w:rsidRPr="00004BBE">
              <w:rPr>
                <w:sz w:val="20"/>
                <w:szCs w:val="20"/>
              </w:rPr>
              <w:t>всего,</w:t>
            </w:r>
            <w:r w:rsidRPr="00004BBE">
              <w:rPr>
                <w:b/>
                <w:sz w:val="20"/>
                <w:szCs w:val="20"/>
              </w:rPr>
              <w:br/>
            </w:r>
            <w:r w:rsidRPr="00004BBE">
              <w:rPr>
                <w:i/>
                <w:sz w:val="20"/>
                <w:szCs w:val="20"/>
              </w:rPr>
              <w:t>в том числе:</w:t>
            </w:r>
          </w:p>
        </w:tc>
        <w:tc>
          <w:tcPr>
            <w:tcW w:w="1276" w:type="dxa"/>
          </w:tcPr>
          <w:p w:rsidR="0028667E" w:rsidRPr="00004BBE" w:rsidRDefault="0028667E" w:rsidP="00004BBE">
            <w:pPr>
              <w:jc w:val="center"/>
              <w:rPr>
                <w:sz w:val="20"/>
                <w:szCs w:val="20"/>
              </w:rPr>
            </w:pPr>
            <w:r w:rsidRPr="00004BBE">
              <w:rPr>
                <w:sz w:val="20"/>
                <w:szCs w:val="20"/>
              </w:rPr>
              <w:t>21,0</w:t>
            </w:r>
          </w:p>
        </w:tc>
        <w:tc>
          <w:tcPr>
            <w:tcW w:w="1276" w:type="dxa"/>
            <w:gridSpan w:val="2"/>
          </w:tcPr>
          <w:p w:rsidR="0028667E" w:rsidRPr="00004BBE" w:rsidRDefault="0028667E" w:rsidP="00004BBE">
            <w:pPr>
              <w:jc w:val="center"/>
              <w:rPr>
                <w:sz w:val="20"/>
                <w:szCs w:val="20"/>
              </w:rPr>
            </w:pPr>
            <w:r w:rsidRPr="00004BBE">
              <w:rPr>
                <w:sz w:val="20"/>
                <w:szCs w:val="20"/>
              </w:rPr>
              <w:t>20,9</w:t>
            </w:r>
          </w:p>
        </w:tc>
        <w:tc>
          <w:tcPr>
            <w:tcW w:w="1559" w:type="dxa"/>
            <w:gridSpan w:val="3"/>
            <w:vMerge/>
          </w:tcPr>
          <w:p w:rsidR="0028667E" w:rsidRPr="00004BBE" w:rsidRDefault="0028667E" w:rsidP="00004BBE">
            <w:pPr>
              <w:jc w:val="center"/>
              <w:rPr>
                <w:sz w:val="20"/>
                <w:szCs w:val="20"/>
              </w:rPr>
            </w:pPr>
          </w:p>
        </w:tc>
        <w:tc>
          <w:tcPr>
            <w:tcW w:w="2410" w:type="dxa"/>
            <w:gridSpan w:val="2"/>
            <w:vMerge/>
          </w:tcPr>
          <w:p w:rsidR="0028667E" w:rsidRPr="00004BBE" w:rsidRDefault="0028667E" w:rsidP="00004BBE">
            <w:pPr>
              <w:jc w:val="both"/>
              <w:rPr>
                <w:sz w:val="20"/>
                <w:szCs w:val="20"/>
              </w:rPr>
            </w:pPr>
          </w:p>
        </w:tc>
        <w:tc>
          <w:tcPr>
            <w:tcW w:w="708" w:type="dxa"/>
            <w:gridSpan w:val="2"/>
            <w:vMerge/>
          </w:tcPr>
          <w:p w:rsidR="0028667E" w:rsidRPr="00004BBE" w:rsidRDefault="0028667E" w:rsidP="00004BBE">
            <w:pPr>
              <w:pStyle w:val="a6"/>
              <w:jc w:val="center"/>
              <w:rPr>
                <w:rFonts w:ascii="Times New Roman" w:hAnsi="Times New Roman" w:cs="Times New Roman"/>
                <w:sz w:val="20"/>
                <w:szCs w:val="20"/>
              </w:rPr>
            </w:pPr>
          </w:p>
        </w:tc>
        <w:tc>
          <w:tcPr>
            <w:tcW w:w="993" w:type="dxa"/>
            <w:gridSpan w:val="2"/>
            <w:vMerge/>
          </w:tcPr>
          <w:p w:rsidR="0028667E" w:rsidRPr="00004BBE" w:rsidRDefault="0028667E" w:rsidP="00004BBE">
            <w:pPr>
              <w:jc w:val="center"/>
              <w:rPr>
                <w:sz w:val="20"/>
                <w:szCs w:val="20"/>
              </w:rPr>
            </w:pPr>
          </w:p>
        </w:tc>
        <w:tc>
          <w:tcPr>
            <w:tcW w:w="992" w:type="dxa"/>
            <w:vMerge/>
          </w:tcPr>
          <w:p w:rsidR="0028667E" w:rsidRPr="00004BBE" w:rsidRDefault="0028667E" w:rsidP="00004BBE">
            <w:pPr>
              <w:jc w:val="center"/>
              <w:rPr>
                <w:sz w:val="20"/>
                <w:szCs w:val="20"/>
              </w:rPr>
            </w:pPr>
          </w:p>
        </w:tc>
        <w:tc>
          <w:tcPr>
            <w:tcW w:w="1559" w:type="dxa"/>
          </w:tcPr>
          <w:p w:rsidR="0028667E" w:rsidRPr="00004BBE" w:rsidRDefault="0028667E" w:rsidP="00004BBE">
            <w:pPr>
              <w:jc w:val="center"/>
              <w:rPr>
                <w:sz w:val="20"/>
                <w:szCs w:val="20"/>
              </w:rPr>
            </w:pPr>
            <w:r w:rsidRPr="00004BBE">
              <w:rPr>
                <w:sz w:val="20"/>
                <w:szCs w:val="20"/>
              </w:rPr>
              <w:t>127,6</w:t>
            </w:r>
          </w:p>
        </w:tc>
      </w:tr>
      <w:tr w:rsidR="0028667E" w:rsidRPr="00004BBE" w:rsidTr="00C47C0E">
        <w:trPr>
          <w:trHeight w:val="110"/>
        </w:trPr>
        <w:tc>
          <w:tcPr>
            <w:tcW w:w="843" w:type="dxa"/>
            <w:vMerge/>
          </w:tcPr>
          <w:p w:rsidR="0028667E" w:rsidRPr="00004BBE" w:rsidRDefault="0028667E" w:rsidP="00004BBE">
            <w:pPr>
              <w:rPr>
                <w:sz w:val="20"/>
                <w:szCs w:val="20"/>
              </w:rPr>
            </w:pPr>
          </w:p>
        </w:tc>
        <w:tc>
          <w:tcPr>
            <w:tcW w:w="1868" w:type="dxa"/>
            <w:vMerge/>
          </w:tcPr>
          <w:p w:rsidR="0028667E" w:rsidRPr="00004BBE" w:rsidRDefault="0028667E" w:rsidP="00004BBE">
            <w:pPr>
              <w:jc w:val="both"/>
              <w:rPr>
                <w:b/>
                <w:sz w:val="20"/>
                <w:szCs w:val="20"/>
              </w:rPr>
            </w:pPr>
          </w:p>
        </w:tc>
        <w:tc>
          <w:tcPr>
            <w:tcW w:w="1417" w:type="dxa"/>
            <w:vMerge/>
          </w:tcPr>
          <w:p w:rsidR="0028667E" w:rsidRPr="00004BBE" w:rsidRDefault="0028667E" w:rsidP="00004BBE">
            <w:pPr>
              <w:jc w:val="both"/>
              <w:rPr>
                <w:sz w:val="20"/>
                <w:szCs w:val="20"/>
              </w:rPr>
            </w:pPr>
          </w:p>
        </w:tc>
        <w:tc>
          <w:tcPr>
            <w:tcW w:w="1401" w:type="dxa"/>
          </w:tcPr>
          <w:p w:rsidR="0028667E" w:rsidRPr="00004BBE" w:rsidRDefault="0028667E" w:rsidP="00004BBE">
            <w:pPr>
              <w:rPr>
                <w:sz w:val="20"/>
                <w:szCs w:val="20"/>
              </w:rPr>
            </w:pPr>
            <w:r w:rsidRPr="00004BBE">
              <w:rPr>
                <w:sz w:val="20"/>
                <w:szCs w:val="20"/>
              </w:rPr>
              <w:t>- бюджет городского округа Кинешма</w:t>
            </w:r>
          </w:p>
        </w:tc>
        <w:tc>
          <w:tcPr>
            <w:tcW w:w="1276" w:type="dxa"/>
          </w:tcPr>
          <w:p w:rsidR="0028667E" w:rsidRPr="00004BBE" w:rsidRDefault="0028667E" w:rsidP="00004BBE">
            <w:pPr>
              <w:jc w:val="center"/>
              <w:rPr>
                <w:sz w:val="20"/>
                <w:szCs w:val="20"/>
              </w:rPr>
            </w:pPr>
            <w:r w:rsidRPr="00004BBE">
              <w:rPr>
                <w:sz w:val="20"/>
                <w:szCs w:val="20"/>
              </w:rPr>
              <w:t>21,0</w:t>
            </w:r>
          </w:p>
        </w:tc>
        <w:tc>
          <w:tcPr>
            <w:tcW w:w="1276" w:type="dxa"/>
            <w:gridSpan w:val="2"/>
          </w:tcPr>
          <w:p w:rsidR="0028667E" w:rsidRPr="00004BBE" w:rsidRDefault="0028667E" w:rsidP="00004BBE">
            <w:pPr>
              <w:jc w:val="center"/>
              <w:rPr>
                <w:sz w:val="20"/>
                <w:szCs w:val="20"/>
              </w:rPr>
            </w:pPr>
            <w:r w:rsidRPr="00004BBE">
              <w:rPr>
                <w:sz w:val="20"/>
                <w:szCs w:val="20"/>
              </w:rPr>
              <w:t>20,9</w:t>
            </w:r>
          </w:p>
        </w:tc>
        <w:tc>
          <w:tcPr>
            <w:tcW w:w="1559" w:type="dxa"/>
            <w:gridSpan w:val="3"/>
            <w:vMerge/>
          </w:tcPr>
          <w:p w:rsidR="0028667E" w:rsidRPr="00004BBE" w:rsidRDefault="0028667E" w:rsidP="00004BBE">
            <w:pPr>
              <w:jc w:val="center"/>
              <w:rPr>
                <w:sz w:val="20"/>
                <w:szCs w:val="20"/>
              </w:rPr>
            </w:pPr>
          </w:p>
        </w:tc>
        <w:tc>
          <w:tcPr>
            <w:tcW w:w="2410" w:type="dxa"/>
            <w:gridSpan w:val="2"/>
            <w:vMerge/>
          </w:tcPr>
          <w:p w:rsidR="0028667E" w:rsidRPr="00004BBE" w:rsidRDefault="0028667E" w:rsidP="00004BBE">
            <w:pPr>
              <w:jc w:val="both"/>
              <w:rPr>
                <w:sz w:val="20"/>
                <w:szCs w:val="20"/>
              </w:rPr>
            </w:pPr>
          </w:p>
        </w:tc>
        <w:tc>
          <w:tcPr>
            <w:tcW w:w="708" w:type="dxa"/>
            <w:gridSpan w:val="2"/>
            <w:vMerge/>
          </w:tcPr>
          <w:p w:rsidR="0028667E" w:rsidRPr="00004BBE" w:rsidRDefault="0028667E" w:rsidP="00004BBE">
            <w:pPr>
              <w:pStyle w:val="a6"/>
              <w:jc w:val="center"/>
              <w:rPr>
                <w:rFonts w:ascii="Times New Roman" w:hAnsi="Times New Roman" w:cs="Times New Roman"/>
                <w:sz w:val="20"/>
                <w:szCs w:val="20"/>
              </w:rPr>
            </w:pPr>
          </w:p>
        </w:tc>
        <w:tc>
          <w:tcPr>
            <w:tcW w:w="993" w:type="dxa"/>
            <w:gridSpan w:val="2"/>
            <w:vMerge/>
          </w:tcPr>
          <w:p w:rsidR="0028667E" w:rsidRPr="00004BBE" w:rsidRDefault="0028667E" w:rsidP="00004BBE">
            <w:pPr>
              <w:jc w:val="center"/>
              <w:rPr>
                <w:sz w:val="20"/>
                <w:szCs w:val="20"/>
              </w:rPr>
            </w:pPr>
          </w:p>
        </w:tc>
        <w:tc>
          <w:tcPr>
            <w:tcW w:w="992" w:type="dxa"/>
            <w:vMerge/>
          </w:tcPr>
          <w:p w:rsidR="0028667E" w:rsidRPr="00004BBE" w:rsidRDefault="0028667E" w:rsidP="00004BBE">
            <w:pPr>
              <w:jc w:val="center"/>
              <w:rPr>
                <w:sz w:val="20"/>
                <w:szCs w:val="20"/>
              </w:rPr>
            </w:pPr>
          </w:p>
        </w:tc>
        <w:tc>
          <w:tcPr>
            <w:tcW w:w="1559" w:type="dxa"/>
          </w:tcPr>
          <w:p w:rsidR="0028667E" w:rsidRPr="00004BBE" w:rsidRDefault="0028667E" w:rsidP="00004BBE">
            <w:pPr>
              <w:jc w:val="center"/>
              <w:rPr>
                <w:sz w:val="20"/>
                <w:szCs w:val="20"/>
              </w:rPr>
            </w:pPr>
            <w:r w:rsidRPr="00004BBE">
              <w:rPr>
                <w:sz w:val="20"/>
                <w:szCs w:val="20"/>
              </w:rPr>
              <w:t>127,6</w:t>
            </w:r>
          </w:p>
        </w:tc>
      </w:tr>
      <w:tr w:rsidR="0028667E" w:rsidRPr="00004BBE" w:rsidTr="00C47C0E">
        <w:trPr>
          <w:trHeight w:val="148"/>
        </w:trPr>
        <w:tc>
          <w:tcPr>
            <w:tcW w:w="843" w:type="dxa"/>
            <w:vMerge/>
          </w:tcPr>
          <w:p w:rsidR="0028667E" w:rsidRPr="00004BBE" w:rsidRDefault="0028667E" w:rsidP="00004BBE">
            <w:pPr>
              <w:rPr>
                <w:sz w:val="20"/>
                <w:szCs w:val="20"/>
              </w:rPr>
            </w:pPr>
          </w:p>
        </w:tc>
        <w:tc>
          <w:tcPr>
            <w:tcW w:w="1868" w:type="dxa"/>
            <w:vMerge/>
          </w:tcPr>
          <w:p w:rsidR="0028667E" w:rsidRPr="00004BBE" w:rsidRDefault="0028667E" w:rsidP="00004BBE">
            <w:pPr>
              <w:jc w:val="both"/>
              <w:rPr>
                <w:b/>
                <w:sz w:val="20"/>
                <w:szCs w:val="20"/>
              </w:rPr>
            </w:pPr>
          </w:p>
        </w:tc>
        <w:tc>
          <w:tcPr>
            <w:tcW w:w="1417" w:type="dxa"/>
            <w:vMerge w:val="restart"/>
          </w:tcPr>
          <w:p w:rsidR="0028667E" w:rsidRPr="00004BBE" w:rsidRDefault="0028667E" w:rsidP="00004BBE">
            <w:pPr>
              <w:jc w:val="both"/>
              <w:rPr>
                <w:sz w:val="20"/>
                <w:szCs w:val="20"/>
              </w:rPr>
            </w:pPr>
            <w:r w:rsidRPr="00004BBE">
              <w:rPr>
                <w:sz w:val="20"/>
                <w:szCs w:val="20"/>
              </w:rPr>
              <w:t>Комитет по социальной и молодежной политике  администрации городского округа Кинешма</w:t>
            </w:r>
          </w:p>
        </w:tc>
        <w:tc>
          <w:tcPr>
            <w:tcW w:w="1401" w:type="dxa"/>
          </w:tcPr>
          <w:p w:rsidR="0028667E" w:rsidRPr="00004BBE" w:rsidRDefault="0028667E" w:rsidP="00004BBE">
            <w:pPr>
              <w:rPr>
                <w:sz w:val="20"/>
                <w:szCs w:val="20"/>
              </w:rPr>
            </w:pPr>
            <w:r w:rsidRPr="00004BBE">
              <w:rPr>
                <w:sz w:val="20"/>
                <w:szCs w:val="20"/>
              </w:rPr>
              <w:t>Всего</w:t>
            </w:r>
          </w:p>
        </w:tc>
        <w:tc>
          <w:tcPr>
            <w:tcW w:w="1276" w:type="dxa"/>
          </w:tcPr>
          <w:p w:rsidR="0028667E" w:rsidRPr="00004BBE" w:rsidRDefault="0028667E" w:rsidP="00004BBE">
            <w:pPr>
              <w:jc w:val="center"/>
              <w:rPr>
                <w:sz w:val="20"/>
                <w:szCs w:val="20"/>
              </w:rPr>
            </w:pPr>
            <w:r w:rsidRPr="00004BBE">
              <w:rPr>
                <w:sz w:val="20"/>
                <w:szCs w:val="20"/>
              </w:rPr>
              <w:t>543,3</w:t>
            </w:r>
          </w:p>
        </w:tc>
        <w:tc>
          <w:tcPr>
            <w:tcW w:w="1276" w:type="dxa"/>
            <w:gridSpan w:val="2"/>
          </w:tcPr>
          <w:p w:rsidR="0028667E" w:rsidRPr="00004BBE" w:rsidRDefault="0028667E" w:rsidP="00004BBE">
            <w:pPr>
              <w:jc w:val="center"/>
              <w:rPr>
                <w:sz w:val="20"/>
                <w:szCs w:val="20"/>
              </w:rPr>
            </w:pPr>
            <w:r w:rsidRPr="00004BBE">
              <w:rPr>
                <w:sz w:val="20"/>
                <w:szCs w:val="20"/>
              </w:rPr>
              <w:t>303,1</w:t>
            </w:r>
          </w:p>
        </w:tc>
        <w:tc>
          <w:tcPr>
            <w:tcW w:w="1559" w:type="dxa"/>
            <w:gridSpan w:val="3"/>
            <w:vMerge w:val="restart"/>
          </w:tcPr>
          <w:p w:rsidR="0028667E" w:rsidRPr="00004BBE" w:rsidRDefault="0028667E" w:rsidP="009171FC">
            <w:pPr>
              <w:rPr>
                <w:sz w:val="20"/>
                <w:szCs w:val="20"/>
              </w:rPr>
            </w:pPr>
            <w:r w:rsidRPr="00004BBE">
              <w:rPr>
                <w:sz w:val="20"/>
                <w:szCs w:val="20"/>
              </w:rPr>
              <w:t>трудоустроено 32 чел.</w:t>
            </w:r>
          </w:p>
          <w:p w:rsidR="0028667E" w:rsidRPr="00004BBE" w:rsidRDefault="0028667E" w:rsidP="00004BBE">
            <w:pPr>
              <w:jc w:val="both"/>
              <w:rPr>
                <w:sz w:val="20"/>
                <w:szCs w:val="20"/>
              </w:rPr>
            </w:pPr>
            <w:r w:rsidRPr="00004BBE">
              <w:rPr>
                <w:sz w:val="20"/>
                <w:szCs w:val="20"/>
              </w:rPr>
              <w:t>(через Преображение) – 3 чел. (через Радугу) – 29 чел.</w:t>
            </w:r>
          </w:p>
        </w:tc>
        <w:tc>
          <w:tcPr>
            <w:tcW w:w="2410" w:type="dxa"/>
            <w:gridSpan w:val="2"/>
            <w:vMerge w:val="restart"/>
          </w:tcPr>
          <w:p w:rsidR="0028667E" w:rsidRPr="00004BBE" w:rsidRDefault="0028667E" w:rsidP="00004BBE">
            <w:pPr>
              <w:jc w:val="both"/>
              <w:rPr>
                <w:sz w:val="20"/>
                <w:szCs w:val="20"/>
              </w:rPr>
            </w:pPr>
          </w:p>
        </w:tc>
        <w:tc>
          <w:tcPr>
            <w:tcW w:w="708" w:type="dxa"/>
            <w:gridSpan w:val="2"/>
            <w:vMerge w:val="restart"/>
          </w:tcPr>
          <w:p w:rsidR="0028667E" w:rsidRPr="00004BBE" w:rsidRDefault="0028667E" w:rsidP="00004BBE">
            <w:pPr>
              <w:pStyle w:val="a6"/>
              <w:jc w:val="center"/>
              <w:rPr>
                <w:rFonts w:ascii="Times New Roman" w:hAnsi="Times New Roman" w:cs="Times New Roman"/>
                <w:sz w:val="20"/>
                <w:szCs w:val="20"/>
              </w:rPr>
            </w:pPr>
          </w:p>
        </w:tc>
        <w:tc>
          <w:tcPr>
            <w:tcW w:w="993" w:type="dxa"/>
            <w:gridSpan w:val="2"/>
            <w:vMerge w:val="restart"/>
          </w:tcPr>
          <w:p w:rsidR="0028667E" w:rsidRPr="00004BBE" w:rsidRDefault="0028667E" w:rsidP="00004BBE">
            <w:pPr>
              <w:jc w:val="center"/>
              <w:rPr>
                <w:sz w:val="20"/>
                <w:szCs w:val="20"/>
              </w:rPr>
            </w:pPr>
          </w:p>
        </w:tc>
        <w:tc>
          <w:tcPr>
            <w:tcW w:w="992" w:type="dxa"/>
            <w:vMerge w:val="restart"/>
          </w:tcPr>
          <w:p w:rsidR="0028667E" w:rsidRPr="00004BBE" w:rsidRDefault="0028667E" w:rsidP="00004BBE">
            <w:pPr>
              <w:jc w:val="center"/>
              <w:rPr>
                <w:sz w:val="20"/>
                <w:szCs w:val="20"/>
              </w:rPr>
            </w:pPr>
          </w:p>
        </w:tc>
        <w:tc>
          <w:tcPr>
            <w:tcW w:w="1559" w:type="dxa"/>
          </w:tcPr>
          <w:p w:rsidR="0028667E" w:rsidRPr="00004BBE" w:rsidRDefault="0028667E" w:rsidP="00004BBE">
            <w:pPr>
              <w:jc w:val="center"/>
              <w:rPr>
                <w:sz w:val="20"/>
                <w:szCs w:val="20"/>
              </w:rPr>
            </w:pPr>
            <w:r w:rsidRPr="00004BBE">
              <w:rPr>
                <w:sz w:val="20"/>
                <w:szCs w:val="20"/>
              </w:rPr>
              <w:t>436,7</w:t>
            </w:r>
          </w:p>
        </w:tc>
      </w:tr>
      <w:tr w:rsidR="0028667E" w:rsidRPr="00004BBE" w:rsidTr="00C47C0E">
        <w:trPr>
          <w:trHeight w:val="146"/>
        </w:trPr>
        <w:tc>
          <w:tcPr>
            <w:tcW w:w="843" w:type="dxa"/>
            <w:vMerge/>
          </w:tcPr>
          <w:p w:rsidR="0028667E" w:rsidRPr="00004BBE" w:rsidRDefault="0028667E" w:rsidP="00004BBE">
            <w:pPr>
              <w:rPr>
                <w:sz w:val="20"/>
                <w:szCs w:val="20"/>
              </w:rPr>
            </w:pPr>
          </w:p>
        </w:tc>
        <w:tc>
          <w:tcPr>
            <w:tcW w:w="1868" w:type="dxa"/>
            <w:vMerge/>
          </w:tcPr>
          <w:p w:rsidR="0028667E" w:rsidRPr="00004BBE" w:rsidRDefault="0028667E" w:rsidP="00004BBE">
            <w:pPr>
              <w:jc w:val="both"/>
              <w:rPr>
                <w:b/>
                <w:sz w:val="20"/>
                <w:szCs w:val="20"/>
              </w:rPr>
            </w:pPr>
          </w:p>
        </w:tc>
        <w:tc>
          <w:tcPr>
            <w:tcW w:w="1417" w:type="dxa"/>
            <w:vMerge/>
          </w:tcPr>
          <w:p w:rsidR="0028667E" w:rsidRPr="00004BBE" w:rsidRDefault="0028667E" w:rsidP="00004BBE">
            <w:pPr>
              <w:jc w:val="both"/>
              <w:rPr>
                <w:sz w:val="20"/>
                <w:szCs w:val="20"/>
              </w:rPr>
            </w:pPr>
          </w:p>
        </w:tc>
        <w:tc>
          <w:tcPr>
            <w:tcW w:w="1401" w:type="dxa"/>
          </w:tcPr>
          <w:p w:rsidR="0028667E" w:rsidRPr="00004BBE" w:rsidRDefault="0028667E" w:rsidP="00004BBE">
            <w:pPr>
              <w:rPr>
                <w:b/>
                <w:sz w:val="20"/>
                <w:szCs w:val="20"/>
              </w:rPr>
            </w:pPr>
            <w:r w:rsidRPr="009171FC">
              <w:rPr>
                <w:sz w:val="20"/>
                <w:szCs w:val="20"/>
              </w:rPr>
              <w:t>бюджетные ассигнования</w:t>
            </w:r>
            <w:r w:rsidRPr="00004BBE">
              <w:rPr>
                <w:b/>
                <w:sz w:val="20"/>
                <w:szCs w:val="20"/>
              </w:rPr>
              <w:t xml:space="preserve"> </w:t>
            </w:r>
            <w:r w:rsidRPr="00004BBE">
              <w:rPr>
                <w:sz w:val="20"/>
                <w:szCs w:val="20"/>
              </w:rPr>
              <w:t>всего,</w:t>
            </w:r>
            <w:r w:rsidRPr="00004BBE">
              <w:rPr>
                <w:b/>
                <w:sz w:val="20"/>
                <w:szCs w:val="20"/>
              </w:rPr>
              <w:br/>
            </w:r>
            <w:r w:rsidRPr="00004BBE">
              <w:rPr>
                <w:i/>
                <w:sz w:val="20"/>
                <w:szCs w:val="20"/>
              </w:rPr>
              <w:t>в том числе:</w:t>
            </w:r>
          </w:p>
        </w:tc>
        <w:tc>
          <w:tcPr>
            <w:tcW w:w="1276" w:type="dxa"/>
          </w:tcPr>
          <w:p w:rsidR="0028667E" w:rsidRPr="00004BBE" w:rsidRDefault="0028667E" w:rsidP="00004BBE">
            <w:pPr>
              <w:jc w:val="center"/>
              <w:rPr>
                <w:sz w:val="20"/>
                <w:szCs w:val="20"/>
              </w:rPr>
            </w:pPr>
            <w:r w:rsidRPr="00004BBE">
              <w:rPr>
                <w:sz w:val="20"/>
                <w:szCs w:val="20"/>
              </w:rPr>
              <w:t>543,3</w:t>
            </w:r>
          </w:p>
        </w:tc>
        <w:tc>
          <w:tcPr>
            <w:tcW w:w="1276" w:type="dxa"/>
            <w:gridSpan w:val="2"/>
          </w:tcPr>
          <w:p w:rsidR="0028667E" w:rsidRPr="00004BBE" w:rsidRDefault="0028667E" w:rsidP="00004BBE">
            <w:pPr>
              <w:jc w:val="center"/>
              <w:rPr>
                <w:sz w:val="20"/>
                <w:szCs w:val="20"/>
              </w:rPr>
            </w:pPr>
            <w:r w:rsidRPr="00004BBE">
              <w:rPr>
                <w:sz w:val="20"/>
                <w:szCs w:val="20"/>
              </w:rPr>
              <w:t>303,1</w:t>
            </w:r>
          </w:p>
        </w:tc>
        <w:tc>
          <w:tcPr>
            <w:tcW w:w="1559" w:type="dxa"/>
            <w:gridSpan w:val="3"/>
            <w:vMerge/>
          </w:tcPr>
          <w:p w:rsidR="0028667E" w:rsidRPr="00004BBE" w:rsidRDefault="0028667E" w:rsidP="00004BBE">
            <w:pPr>
              <w:jc w:val="center"/>
              <w:rPr>
                <w:sz w:val="20"/>
                <w:szCs w:val="20"/>
              </w:rPr>
            </w:pPr>
          </w:p>
        </w:tc>
        <w:tc>
          <w:tcPr>
            <w:tcW w:w="2410" w:type="dxa"/>
            <w:gridSpan w:val="2"/>
            <w:vMerge/>
          </w:tcPr>
          <w:p w:rsidR="0028667E" w:rsidRPr="00004BBE" w:rsidRDefault="0028667E" w:rsidP="00004BBE">
            <w:pPr>
              <w:jc w:val="both"/>
              <w:rPr>
                <w:sz w:val="20"/>
                <w:szCs w:val="20"/>
              </w:rPr>
            </w:pPr>
          </w:p>
        </w:tc>
        <w:tc>
          <w:tcPr>
            <w:tcW w:w="708" w:type="dxa"/>
            <w:gridSpan w:val="2"/>
            <w:vMerge/>
          </w:tcPr>
          <w:p w:rsidR="0028667E" w:rsidRPr="00004BBE" w:rsidRDefault="0028667E" w:rsidP="00004BBE">
            <w:pPr>
              <w:pStyle w:val="a6"/>
              <w:jc w:val="center"/>
              <w:rPr>
                <w:rFonts w:ascii="Times New Roman" w:hAnsi="Times New Roman" w:cs="Times New Roman"/>
                <w:sz w:val="20"/>
                <w:szCs w:val="20"/>
              </w:rPr>
            </w:pPr>
          </w:p>
        </w:tc>
        <w:tc>
          <w:tcPr>
            <w:tcW w:w="993" w:type="dxa"/>
            <w:gridSpan w:val="2"/>
            <w:vMerge/>
          </w:tcPr>
          <w:p w:rsidR="0028667E" w:rsidRPr="00004BBE" w:rsidRDefault="0028667E" w:rsidP="00004BBE">
            <w:pPr>
              <w:jc w:val="center"/>
              <w:rPr>
                <w:sz w:val="20"/>
                <w:szCs w:val="20"/>
              </w:rPr>
            </w:pPr>
          </w:p>
        </w:tc>
        <w:tc>
          <w:tcPr>
            <w:tcW w:w="992" w:type="dxa"/>
            <w:vMerge/>
          </w:tcPr>
          <w:p w:rsidR="0028667E" w:rsidRPr="00004BBE" w:rsidRDefault="0028667E" w:rsidP="00004BBE">
            <w:pPr>
              <w:jc w:val="center"/>
              <w:rPr>
                <w:sz w:val="20"/>
                <w:szCs w:val="20"/>
              </w:rPr>
            </w:pPr>
          </w:p>
        </w:tc>
        <w:tc>
          <w:tcPr>
            <w:tcW w:w="1559" w:type="dxa"/>
          </w:tcPr>
          <w:p w:rsidR="0028667E" w:rsidRPr="00004BBE" w:rsidRDefault="0028667E" w:rsidP="00004BBE">
            <w:pPr>
              <w:jc w:val="center"/>
              <w:rPr>
                <w:sz w:val="20"/>
                <w:szCs w:val="20"/>
              </w:rPr>
            </w:pPr>
            <w:r w:rsidRPr="00004BBE">
              <w:rPr>
                <w:sz w:val="20"/>
                <w:szCs w:val="20"/>
              </w:rPr>
              <w:t>436,7</w:t>
            </w:r>
          </w:p>
        </w:tc>
      </w:tr>
      <w:tr w:rsidR="0028667E" w:rsidRPr="00004BBE" w:rsidTr="00C47C0E">
        <w:trPr>
          <w:trHeight w:val="146"/>
        </w:trPr>
        <w:tc>
          <w:tcPr>
            <w:tcW w:w="843" w:type="dxa"/>
            <w:vMerge/>
          </w:tcPr>
          <w:p w:rsidR="0028667E" w:rsidRPr="00004BBE" w:rsidRDefault="0028667E" w:rsidP="00004BBE">
            <w:pPr>
              <w:rPr>
                <w:sz w:val="20"/>
                <w:szCs w:val="20"/>
              </w:rPr>
            </w:pPr>
          </w:p>
        </w:tc>
        <w:tc>
          <w:tcPr>
            <w:tcW w:w="1868" w:type="dxa"/>
            <w:vMerge/>
          </w:tcPr>
          <w:p w:rsidR="0028667E" w:rsidRPr="00004BBE" w:rsidRDefault="0028667E" w:rsidP="00004BBE">
            <w:pPr>
              <w:jc w:val="both"/>
              <w:rPr>
                <w:b/>
                <w:sz w:val="20"/>
                <w:szCs w:val="20"/>
              </w:rPr>
            </w:pPr>
          </w:p>
        </w:tc>
        <w:tc>
          <w:tcPr>
            <w:tcW w:w="1417" w:type="dxa"/>
            <w:vMerge/>
          </w:tcPr>
          <w:p w:rsidR="0028667E" w:rsidRPr="00004BBE" w:rsidRDefault="0028667E" w:rsidP="00004BBE">
            <w:pPr>
              <w:jc w:val="both"/>
              <w:rPr>
                <w:sz w:val="20"/>
                <w:szCs w:val="20"/>
              </w:rPr>
            </w:pPr>
          </w:p>
        </w:tc>
        <w:tc>
          <w:tcPr>
            <w:tcW w:w="1401" w:type="dxa"/>
          </w:tcPr>
          <w:p w:rsidR="0028667E" w:rsidRPr="00004BBE" w:rsidRDefault="0028667E" w:rsidP="00004BBE">
            <w:pPr>
              <w:rPr>
                <w:sz w:val="20"/>
                <w:szCs w:val="20"/>
              </w:rPr>
            </w:pPr>
            <w:r w:rsidRPr="00004BBE">
              <w:rPr>
                <w:sz w:val="20"/>
                <w:szCs w:val="20"/>
              </w:rPr>
              <w:t>- бюджет городского округа Кинешма</w:t>
            </w:r>
          </w:p>
        </w:tc>
        <w:tc>
          <w:tcPr>
            <w:tcW w:w="1276" w:type="dxa"/>
          </w:tcPr>
          <w:p w:rsidR="0028667E" w:rsidRPr="00004BBE" w:rsidRDefault="0028667E" w:rsidP="00004BBE">
            <w:pPr>
              <w:jc w:val="center"/>
              <w:rPr>
                <w:sz w:val="20"/>
                <w:szCs w:val="20"/>
              </w:rPr>
            </w:pPr>
            <w:r w:rsidRPr="00004BBE">
              <w:rPr>
                <w:sz w:val="20"/>
                <w:szCs w:val="20"/>
              </w:rPr>
              <w:t>543,3</w:t>
            </w:r>
          </w:p>
        </w:tc>
        <w:tc>
          <w:tcPr>
            <w:tcW w:w="1276" w:type="dxa"/>
            <w:gridSpan w:val="2"/>
          </w:tcPr>
          <w:p w:rsidR="0028667E" w:rsidRPr="00004BBE" w:rsidRDefault="0028667E" w:rsidP="00004BBE">
            <w:pPr>
              <w:jc w:val="center"/>
              <w:rPr>
                <w:sz w:val="20"/>
                <w:szCs w:val="20"/>
              </w:rPr>
            </w:pPr>
            <w:r w:rsidRPr="00004BBE">
              <w:rPr>
                <w:sz w:val="20"/>
                <w:szCs w:val="20"/>
              </w:rPr>
              <w:t>303,1</w:t>
            </w:r>
          </w:p>
        </w:tc>
        <w:tc>
          <w:tcPr>
            <w:tcW w:w="1559" w:type="dxa"/>
            <w:gridSpan w:val="3"/>
            <w:vMerge/>
          </w:tcPr>
          <w:p w:rsidR="0028667E" w:rsidRPr="00004BBE" w:rsidRDefault="0028667E" w:rsidP="00004BBE">
            <w:pPr>
              <w:jc w:val="center"/>
              <w:rPr>
                <w:sz w:val="20"/>
                <w:szCs w:val="20"/>
              </w:rPr>
            </w:pPr>
          </w:p>
        </w:tc>
        <w:tc>
          <w:tcPr>
            <w:tcW w:w="2410" w:type="dxa"/>
            <w:gridSpan w:val="2"/>
            <w:vMerge/>
          </w:tcPr>
          <w:p w:rsidR="0028667E" w:rsidRPr="00004BBE" w:rsidRDefault="0028667E" w:rsidP="00004BBE">
            <w:pPr>
              <w:jc w:val="both"/>
              <w:rPr>
                <w:sz w:val="20"/>
                <w:szCs w:val="20"/>
              </w:rPr>
            </w:pPr>
          </w:p>
        </w:tc>
        <w:tc>
          <w:tcPr>
            <w:tcW w:w="708" w:type="dxa"/>
            <w:gridSpan w:val="2"/>
            <w:vMerge/>
          </w:tcPr>
          <w:p w:rsidR="0028667E" w:rsidRPr="00004BBE" w:rsidRDefault="0028667E" w:rsidP="00004BBE">
            <w:pPr>
              <w:pStyle w:val="a6"/>
              <w:jc w:val="center"/>
              <w:rPr>
                <w:rFonts w:ascii="Times New Roman" w:hAnsi="Times New Roman" w:cs="Times New Roman"/>
                <w:sz w:val="20"/>
                <w:szCs w:val="20"/>
              </w:rPr>
            </w:pPr>
          </w:p>
        </w:tc>
        <w:tc>
          <w:tcPr>
            <w:tcW w:w="993" w:type="dxa"/>
            <w:gridSpan w:val="2"/>
            <w:vMerge/>
          </w:tcPr>
          <w:p w:rsidR="0028667E" w:rsidRPr="00004BBE" w:rsidRDefault="0028667E" w:rsidP="00004BBE">
            <w:pPr>
              <w:jc w:val="center"/>
              <w:rPr>
                <w:sz w:val="20"/>
                <w:szCs w:val="20"/>
              </w:rPr>
            </w:pPr>
          </w:p>
        </w:tc>
        <w:tc>
          <w:tcPr>
            <w:tcW w:w="992" w:type="dxa"/>
            <w:vMerge/>
          </w:tcPr>
          <w:p w:rsidR="0028667E" w:rsidRPr="00004BBE" w:rsidRDefault="0028667E" w:rsidP="00004BBE">
            <w:pPr>
              <w:jc w:val="center"/>
              <w:rPr>
                <w:sz w:val="20"/>
                <w:szCs w:val="20"/>
              </w:rPr>
            </w:pPr>
          </w:p>
        </w:tc>
        <w:tc>
          <w:tcPr>
            <w:tcW w:w="1559" w:type="dxa"/>
          </w:tcPr>
          <w:p w:rsidR="0028667E" w:rsidRPr="00004BBE" w:rsidRDefault="0028667E" w:rsidP="00004BBE">
            <w:pPr>
              <w:jc w:val="center"/>
              <w:rPr>
                <w:sz w:val="20"/>
                <w:szCs w:val="20"/>
              </w:rPr>
            </w:pPr>
            <w:r w:rsidRPr="00004BBE">
              <w:rPr>
                <w:sz w:val="20"/>
                <w:szCs w:val="20"/>
              </w:rPr>
              <w:t>436,7</w:t>
            </w:r>
          </w:p>
        </w:tc>
      </w:tr>
      <w:tr w:rsidR="0028667E" w:rsidRPr="00004BBE" w:rsidTr="00C47C0E">
        <w:trPr>
          <w:trHeight w:val="112"/>
        </w:trPr>
        <w:tc>
          <w:tcPr>
            <w:tcW w:w="843" w:type="dxa"/>
            <w:vMerge/>
          </w:tcPr>
          <w:p w:rsidR="0028667E" w:rsidRPr="00004BBE" w:rsidRDefault="0028667E" w:rsidP="00004BBE">
            <w:pPr>
              <w:rPr>
                <w:sz w:val="20"/>
                <w:szCs w:val="20"/>
              </w:rPr>
            </w:pPr>
          </w:p>
        </w:tc>
        <w:tc>
          <w:tcPr>
            <w:tcW w:w="1868" w:type="dxa"/>
            <w:vMerge/>
          </w:tcPr>
          <w:p w:rsidR="0028667E" w:rsidRPr="00004BBE" w:rsidRDefault="0028667E" w:rsidP="00004BBE">
            <w:pPr>
              <w:rPr>
                <w:sz w:val="20"/>
                <w:szCs w:val="20"/>
              </w:rPr>
            </w:pPr>
          </w:p>
        </w:tc>
        <w:tc>
          <w:tcPr>
            <w:tcW w:w="1417" w:type="dxa"/>
            <w:vMerge w:val="restart"/>
          </w:tcPr>
          <w:p w:rsidR="0028667E" w:rsidRPr="00004BBE" w:rsidRDefault="0028667E" w:rsidP="00004BBE">
            <w:pPr>
              <w:jc w:val="both"/>
              <w:rPr>
                <w:b/>
                <w:sz w:val="20"/>
                <w:szCs w:val="20"/>
              </w:rPr>
            </w:pPr>
            <w:r w:rsidRPr="00004BBE">
              <w:rPr>
                <w:sz w:val="20"/>
                <w:szCs w:val="20"/>
              </w:rPr>
              <w:t>Комитет по культуре и туризму администрации городского округа Кинешма</w:t>
            </w:r>
          </w:p>
        </w:tc>
        <w:tc>
          <w:tcPr>
            <w:tcW w:w="1401" w:type="dxa"/>
          </w:tcPr>
          <w:p w:rsidR="0028667E" w:rsidRPr="00004BBE" w:rsidRDefault="0028667E" w:rsidP="00004BBE">
            <w:pPr>
              <w:rPr>
                <w:sz w:val="20"/>
                <w:szCs w:val="20"/>
              </w:rPr>
            </w:pPr>
            <w:r w:rsidRPr="00004BBE">
              <w:rPr>
                <w:sz w:val="20"/>
                <w:szCs w:val="20"/>
              </w:rPr>
              <w:t>Всего</w:t>
            </w:r>
          </w:p>
        </w:tc>
        <w:tc>
          <w:tcPr>
            <w:tcW w:w="1276" w:type="dxa"/>
          </w:tcPr>
          <w:p w:rsidR="0028667E" w:rsidRPr="00004BBE" w:rsidRDefault="0028667E" w:rsidP="00004BBE">
            <w:pPr>
              <w:jc w:val="center"/>
              <w:rPr>
                <w:sz w:val="20"/>
                <w:szCs w:val="20"/>
              </w:rPr>
            </w:pPr>
            <w:r w:rsidRPr="00004BBE">
              <w:rPr>
                <w:sz w:val="20"/>
                <w:szCs w:val="20"/>
              </w:rPr>
              <w:t>319,3</w:t>
            </w:r>
          </w:p>
        </w:tc>
        <w:tc>
          <w:tcPr>
            <w:tcW w:w="1276" w:type="dxa"/>
            <w:gridSpan w:val="2"/>
          </w:tcPr>
          <w:p w:rsidR="0028667E" w:rsidRPr="00004BBE" w:rsidRDefault="0028667E" w:rsidP="00004BBE">
            <w:pPr>
              <w:jc w:val="center"/>
              <w:rPr>
                <w:sz w:val="20"/>
                <w:szCs w:val="20"/>
              </w:rPr>
            </w:pPr>
            <w:r w:rsidRPr="00004BBE">
              <w:rPr>
                <w:sz w:val="20"/>
                <w:szCs w:val="20"/>
              </w:rPr>
              <w:t>139,6</w:t>
            </w:r>
          </w:p>
        </w:tc>
        <w:tc>
          <w:tcPr>
            <w:tcW w:w="1559" w:type="dxa"/>
            <w:gridSpan w:val="3"/>
            <w:vMerge w:val="restart"/>
          </w:tcPr>
          <w:p w:rsidR="0028667E" w:rsidRPr="00004BBE" w:rsidRDefault="0028667E" w:rsidP="009171FC">
            <w:pPr>
              <w:rPr>
                <w:sz w:val="20"/>
                <w:szCs w:val="20"/>
              </w:rPr>
            </w:pPr>
            <w:r w:rsidRPr="00004BBE">
              <w:rPr>
                <w:sz w:val="20"/>
                <w:szCs w:val="20"/>
              </w:rPr>
              <w:t>трудоустроено 15 чел.</w:t>
            </w:r>
          </w:p>
        </w:tc>
        <w:tc>
          <w:tcPr>
            <w:tcW w:w="2410" w:type="dxa"/>
            <w:gridSpan w:val="2"/>
            <w:vMerge w:val="restart"/>
          </w:tcPr>
          <w:p w:rsidR="0028667E" w:rsidRPr="00004BBE" w:rsidRDefault="0028667E" w:rsidP="00004BBE">
            <w:pPr>
              <w:jc w:val="both"/>
              <w:rPr>
                <w:sz w:val="20"/>
                <w:szCs w:val="20"/>
              </w:rPr>
            </w:pPr>
          </w:p>
        </w:tc>
        <w:tc>
          <w:tcPr>
            <w:tcW w:w="708" w:type="dxa"/>
            <w:gridSpan w:val="2"/>
            <w:vMerge w:val="restart"/>
          </w:tcPr>
          <w:p w:rsidR="0028667E" w:rsidRPr="00004BBE" w:rsidRDefault="0028667E" w:rsidP="00004BBE">
            <w:pPr>
              <w:pStyle w:val="a6"/>
              <w:jc w:val="center"/>
              <w:rPr>
                <w:rFonts w:ascii="Times New Roman" w:hAnsi="Times New Roman" w:cs="Times New Roman"/>
                <w:sz w:val="20"/>
                <w:szCs w:val="20"/>
              </w:rPr>
            </w:pPr>
          </w:p>
        </w:tc>
        <w:tc>
          <w:tcPr>
            <w:tcW w:w="993" w:type="dxa"/>
            <w:gridSpan w:val="2"/>
            <w:vMerge w:val="restart"/>
          </w:tcPr>
          <w:p w:rsidR="0028667E" w:rsidRPr="00004BBE" w:rsidRDefault="0028667E" w:rsidP="00004BBE">
            <w:pPr>
              <w:jc w:val="center"/>
              <w:rPr>
                <w:sz w:val="20"/>
                <w:szCs w:val="20"/>
              </w:rPr>
            </w:pPr>
          </w:p>
        </w:tc>
        <w:tc>
          <w:tcPr>
            <w:tcW w:w="992" w:type="dxa"/>
            <w:vMerge w:val="restart"/>
          </w:tcPr>
          <w:p w:rsidR="0028667E" w:rsidRPr="00004BBE" w:rsidRDefault="0028667E" w:rsidP="00004BBE">
            <w:pPr>
              <w:jc w:val="center"/>
              <w:rPr>
                <w:sz w:val="20"/>
                <w:szCs w:val="20"/>
              </w:rPr>
            </w:pPr>
          </w:p>
        </w:tc>
        <w:tc>
          <w:tcPr>
            <w:tcW w:w="1559" w:type="dxa"/>
          </w:tcPr>
          <w:p w:rsidR="0028667E" w:rsidRPr="00004BBE" w:rsidRDefault="0028667E" w:rsidP="00004BBE">
            <w:pPr>
              <w:jc w:val="center"/>
              <w:rPr>
                <w:sz w:val="20"/>
                <w:szCs w:val="20"/>
              </w:rPr>
            </w:pPr>
            <w:r w:rsidRPr="00004BBE">
              <w:rPr>
                <w:sz w:val="20"/>
                <w:szCs w:val="20"/>
              </w:rPr>
              <w:t>319,3</w:t>
            </w:r>
          </w:p>
        </w:tc>
      </w:tr>
      <w:tr w:rsidR="0028667E" w:rsidRPr="00004BBE" w:rsidTr="00C47C0E">
        <w:trPr>
          <w:trHeight w:val="110"/>
        </w:trPr>
        <w:tc>
          <w:tcPr>
            <w:tcW w:w="843" w:type="dxa"/>
            <w:vMerge/>
          </w:tcPr>
          <w:p w:rsidR="0028667E" w:rsidRPr="00004BBE" w:rsidRDefault="0028667E" w:rsidP="00004BBE">
            <w:pPr>
              <w:rPr>
                <w:sz w:val="20"/>
                <w:szCs w:val="20"/>
              </w:rPr>
            </w:pPr>
          </w:p>
        </w:tc>
        <w:tc>
          <w:tcPr>
            <w:tcW w:w="1868" w:type="dxa"/>
            <w:vMerge/>
          </w:tcPr>
          <w:p w:rsidR="0028667E" w:rsidRPr="00004BBE" w:rsidRDefault="0028667E" w:rsidP="00004BBE">
            <w:pPr>
              <w:rPr>
                <w:sz w:val="20"/>
                <w:szCs w:val="20"/>
              </w:rPr>
            </w:pPr>
          </w:p>
        </w:tc>
        <w:tc>
          <w:tcPr>
            <w:tcW w:w="1417" w:type="dxa"/>
            <w:vMerge/>
          </w:tcPr>
          <w:p w:rsidR="0028667E" w:rsidRPr="00004BBE" w:rsidRDefault="0028667E" w:rsidP="00004BBE">
            <w:pPr>
              <w:jc w:val="both"/>
              <w:rPr>
                <w:sz w:val="20"/>
                <w:szCs w:val="20"/>
              </w:rPr>
            </w:pPr>
          </w:p>
        </w:tc>
        <w:tc>
          <w:tcPr>
            <w:tcW w:w="1401" w:type="dxa"/>
          </w:tcPr>
          <w:p w:rsidR="0028667E" w:rsidRPr="00004BBE" w:rsidRDefault="0028667E" w:rsidP="00004BBE">
            <w:pPr>
              <w:rPr>
                <w:b/>
                <w:sz w:val="20"/>
                <w:szCs w:val="20"/>
              </w:rPr>
            </w:pPr>
            <w:r w:rsidRPr="009171FC">
              <w:rPr>
                <w:sz w:val="20"/>
                <w:szCs w:val="20"/>
              </w:rPr>
              <w:t>бюджетные ассигнования</w:t>
            </w:r>
            <w:r w:rsidRPr="00004BBE">
              <w:rPr>
                <w:b/>
                <w:sz w:val="20"/>
                <w:szCs w:val="20"/>
              </w:rPr>
              <w:t xml:space="preserve"> </w:t>
            </w:r>
            <w:r w:rsidRPr="00004BBE">
              <w:rPr>
                <w:sz w:val="20"/>
                <w:szCs w:val="20"/>
              </w:rPr>
              <w:t>всего,</w:t>
            </w:r>
            <w:r w:rsidRPr="00004BBE">
              <w:rPr>
                <w:b/>
                <w:sz w:val="20"/>
                <w:szCs w:val="20"/>
              </w:rPr>
              <w:br/>
            </w:r>
            <w:r w:rsidRPr="00004BBE">
              <w:rPr>
                <w:i/>
                <w:sz w:val="20"/>
                <w:szCs w:val="20"/>
              </w:rPr>
              <w:t>в том числе:</w:t>
            </w:r>
          </w:p>
        </w:tc>
        <w:tc>
          <w:tcPr>
            <w:tcW w:w="1276" w:type="dxa"/>
          </w:tcPr>
          <w:p w:rsidR="0028667E" w:rsidRPr="00004BBE" w:rsidRDefault="0028667E" w:rsidP="00004BBE">
            <w:pPr>
              <w:jc w:val="center"/>
              <w:rPr>
                <w:sz w:val="20"/>
                <w:szCs w:val="20"/>
              </w:rPr>
            </w:pPr>
            <w:r w:rsidRPr="00004BBE">
              <w:rPr>
                <w:sz w:val="20"/>
                <w:szCs w:val="20"/>
              </w:rPr>
              <w:t>319,3</w:t>
            </w:r>
          </w:p>
        </w:tc>
        <w:tc>
          <w:tcPr>
            <w:tcW w:w="1276" w:type="dxa"/>
            <w:gridSpan w:val="2"/>
          </w:tcPr>
          <w:p w:rsidR="0028667E" w:rsidRPr="00004BBE" w:rsidRDefault="0028667E" w:rsidP="00004BBE">
            <w:pPr>
              <w:jc w:val="center"/>
              <w:rPr>
                <w:sz w:val="20"/>
                <w:szCs w:val="20"/>
              </w:rPr>
            </w:pPr>
            <w:r w:rsidRPr="00004BBE">
              <w:rPr>
                <w:sz w:val="20"/>
                <w:szCs w:val="20"/>
              </w:rPr>
              <w:t>139,6</w:t>
            </w:r>
          </w:p>
        </w:tc>
        <w:tc>
          <w:tcPr>
            <w:tcW w:w="1559" w:type="dxa"/>
            <w:gridSpan w:val="3"/>
            <w:vMerge/>
          </w:tcPr>
          <w:p w:rsidR="0028667E" w:rsidRPr="00004BBE" w:rsidRDefault="0028667E" w:rsidP="00004BBE">
            <w:pPr>
              <w:jc w:val="center"/>
              <w:rPr>
                <w:sz w:val="20"/>
                <w:szCs w:val="20"/>
              </w:rPr>
            </w:pPr>
          </w:p>
        </w:tc>
        <w:tc>
          <w:tcPr>
            <w:tcW w:w="2410" w:type="dxa"/>
            <w:gridSpan w:val="2"/>
            <w:vMerge/>
          </w:tcPr>
          <w:p w:rsidR="0028667E" w:rsidRPr="00004BBE" w:rsidRDefault="0028667E" w:rsidP="00004BBE">
            <w:pPr>
              <w:jc w:val="both"/>
              <w:rPr>
                <w:sz w:val="20"/>
                <w:szCs w:val="20"/>
              </w:rPr>
            </w:pPr>
          </w:p>
        </w:tc>
        <w:tc>
          <w:tcPr>
            <w:tcW w:w="708" w:type="dxa"/>
            <w:gridSpan w:val="2"/>
            <w:vMerge/>
          </w:tcPr>
          <w:p w:rsidR="0028667E" w:rsidRPr="00004BBE" w:rsidRDefault="0028667E" w:rsidP="00004BBE">
            <w:pPr>
              <w:pStyle w:val="a6"/>
              <w:jc w:val="center"/>
              <w:rPr>
                <w:rFonts w:ascii="Times New Roman" w:hAnsi="Times New Roman" w:cs="Times New Roman"/>
                <w:sz w:val="20"/>
                <w:szCs w:val="20"/>
              </w:rPr>
            </w:pPr>
          </w:p>
        </w:tc>
        <w:tc>
          <w:tcPr>
            <w:tcW w:w="993" w:type="dxa"/>
            <w:gridSpan w:val="2"/>
            <w:vMerge/>
          </w:tcPr>
          <w:p w:rsidR="0028667E" w:rsidRPr="00004BBE" w:rsidRDefault="0028667E" w:rsidP="00004BBE">
            <w:pPr>
              <w:jc w:val="center"/>
              <w:rPr>
                <w:sz w:val="20"/>
                <w:szCs w:val="20"/>
              </w:rPr>
            </w:pPr>
          </w:p>
        </w:tc>
        <w:tc>
          <w:tcPr>
            <w:tcW w:w="992" w:type="dxa"/>
            <w:vMerge/>
          </w:tcPr>
          <w:p w:rsidR="0028667E" w:rsidRPr="00004BBE" w:rsidRDefault="0028667E" w:rsidP="00004BBE">
            <w:pPr>
              <w:jc w:val="center"/>
              <w:rPr>
                <w:sz w:val="20"/>
                <w:szCs w:val="20"/>
              </w:rPr>
            </w:pPr>
          </w:p>
        </w:tc>
        <w:tc>
          <w:tcPr>
            <w:tcW w:w="1559" w:type="dxa"/>
          </w:tcPr>
          <w:p w:rsidR="0028667E" w:rsidRPr="00004BBE" w:rsidRDefault="0028667E" w:rsidP="00004BBE">
            <w:pPr>
              <w:jc w:val="center"/>
              <w:rPr>
                <w:sz w:val="20"/>
                <w:szCs w:val="20"/>
              </w:rPr>
            </w:pPr>
            <w:r w:rsidRPr="00004BBE">
              <w:rPr>
                <w:sz w:val="20"/>
                <w:szCs w:val="20"/>
              </w:rPr>
              <w:t>319,3</w:t>
            </w:r>
          </w:p>
        </w:tc>
      </w:tr>
      <w:tr w:rsidR="0028667E" w:rsidRPr="00004BBE" w:rsidTr="00C47C0E">
        <w:trPr>
          <w:trHeight w:val="110"/>
        </w:trPr>
        <w:tc>
          <w:tcPr>
            <w:tcW w:w="843" w:type="dxa"/>
            <w:vMerge/>
          </w:tcPr>
          <w:p w:rsidR="0028667E" w:rsidRPr="00004BBE" w:rsidRDefault="0028667E" w:rsidP="00004BBE">
            <w:pPr>
              <w:rPr>
                <w:sz w:val="20"/>
                <w:szCs w:val="20"/>
              </w:rPr>
            </w:pPr>
          </w:p>
        </w:tc>
        <w:tc>
          <w:tcPr>
            <w:tcW w:w="1868" w:type="dxa"/>
            <w:vMerge/>
          </w:tcPr>
          <w:p w:rsidR="0028667E" w:rsidRPr="00004BBE" w:rsidRDefault="0028667E" w:rsidP="00004BBE">
            <w:pPr>
              <w:rPr>
                <w:sz w:val="20"/>
                <w:szCs w:val="20"/>
              </w:rPr>
            </w:pPr>
          </w:p>
        </w:tc>
        <w:tc>
          <w:tcPr>
            <w:tcW w:w="1417" w:type="dxa"/>
            <w:vMerge/>
          </w:tcPr>
          <w:p w:rsidR="0028667E" w:rsidRPr="00004BBE" w:rsidRDefault="0028667E" w:rsidP="00004BBE">
            <w:pPr>
              <w:jc w:val="both"/>
              <w:rPr>
                <w:sz w:val="20"/>
                <w:szCs w:val="20"/>
              </w:rPr>
            </w:pPr>
          </w:p>
        </w:tc>
        <w:tc>
          <w:tcPr>
            <w:tcW w:w="1401" w:type="dxa"/>
          </w:tcPr>
          <w:p w:rsidR="0028667E" w:rsidRPr="00004BBE" w:rsidRDefault="0028667E" w:rsidP="00004BBE">
            <w:pPr>
              <w:rPr>
                <w:sz w:val="20"/>
                <w:szCs w:val="20"/>
              </w:rPr>
            </w:pPr>
            <w:r w:rsidRPr="00004BBE">
              <w:rPr>
                <w:sz w:val="20"/>
                <w:szCs w:val="20"/>
              </w:rPr>
              <w:t>- бюджет городского округа Кинешма</w:t>
            </w:r>
          </w:p>
        </w:tc>
        <w:tc>
          <w:tcPr>
            <w:tcW w:w="1276" w:type="dxa"/>
          </w:tcPr>
          <w:p w:rsidR="0028667E" w:rsidRPr="00004BBE" w:rsidRDefault="0028667E" w:rsidP="00004BBE">
            <w:pPr>
              <w:jc w:val="center"/>
              <w:rPr>
                <w:sz w:val="20"/>
                <w:szCs w:val="20"/>
              </w:rPr>
            </w:pPr>
            <w:r w:rsidRPr="00004BBE">
              <w:rPr>
                <w:sz w:val="20"/>
                <w:szCs w:val="20"/>
              </w:rPr>
              <w:t>319,3</w:t>
            </w:r>
          </w:p>
        </w:tc>
        <w:tc>
          <w:tcPr>
            <w:tcW w:w="1276" w:type="dxa"/>
            <w:gridSpan w:val="2"/>
          </w:tcPr>
          <w:p w:rsidR="0028667E" w:rsidRPr="00004BBE" w:rsidRDefault="0028667E" w:rsidP="00004BBE">
            <w:pPr>
              <w:jc w:val="center"/>
              <w:rPr>
                <w:sz w:val="20"/>
                <w:szCs w:val="20"/>
              </w:rPr>
            </w:pPr>
            <w:r w:rsidRPr="00004BBE">
              <w:rPr>
                <w:sz w:val="20"/>
                <w:szCs w:val="20"/>
              </w:rPr>
              <w:t>139,6</w:t>
            </w:r>
          </w:p>
        </w:tc>
        <w:tc>
          <w:tcPr>
            <w:tcW w:w="1559" w:type="dxa"/>
            <w:gridSpan w:val="3"/>
            <w:vMerge/>
          </w:tcPr>
          <w:p w:rsidR="0028667E" w:rsidRPr="00004BBE" w:rsidRDefault="0028667E" w:rsidP="00004BBE">
            <w:pPr>
              <w:jc w:val="center"/>
              <w:rPr>
                <w:sz w:val="20"/>
                <w:szCs w:val="20"/>
              </w:rPr>
            </w:pPr>
          </w:p>
        </w:tc>
        <w:tc>
          <w:tcPr>
            <w:tcW w:w="2410" w:type="dxa"/>
            <w:gridSpan w:val="2"/>
            <w:vMerge/>
          </w:tcPr>
          <w:p w:rsidR="0028667E" w:rsidRPr="00004BBE" w:rsidRDefault="0028667E" w:rsidP="00004BBE">
            <w:pPr>
              <w:jc w:val="both"/>
              <w:rPr>
                <w:sz w:val="20"/>
                <w:szCs w:val="20"/>
              </w:rPr>
            </w:pPr>
          </w:p>
        </w:tc>
        <w:tc>
          <w:tcPr>
            <w:tcW w:w="708" w:type="dxa"/>
            <w:gridSpan w:val="2"/>
            <w:vMerge/>
          </w:tcPr>
          <w:p w:rsidR="0028667E" w:rsidRPr="00004BBE" w:rsidRDefault="0028667E" w:rsidP="00004BBE">
            <w:pPr>
              <w:pStyle w:val="a6"/>
              <w:jc w:val="center"/>
              <w:rPr>
                <w:rFonts w:ascii="Times New Roman" w:hAnsi="Times New Roman" w:cs="Times New Roman"/>
                <w:sz w:val="20"/>
                <w:szCs w:val="20"/>
              </w:rPr>
            </w:pPr>
          </w:p>
        </w:tc>
        <w:tc>
          <w:tcPr>
            <w:tcW w:w="993" w:type="dxa"/>
            <w:gridSpan w:val="2"/>
            <w:vMerge/>
          </w:tcPr>
          <w:p w:rsidR="0028667E" w:rsidRPr="00004BBE" w:rsidRDefault="0028667E" w:rsidP="00004BBE">
            <w:pPr>
              <w:jc w:val="center"/>
              <w:rPr>
                <w:sz w:val="20"/>
                <w:szCs w:val="20"/>
              </w:rPr>
            </w:pPr>
          </w:p>
        </w:tc>
        <w:tc>
          <w:tcPr>
            <w:tcW w:w="992" w:type="dxa"/>
            <w:vMerge/>
          </w:tcPr>
          <w:p w:rsidR="0028667E" w:rsidRPr="00004BBE" w:rsidRDefault="0028667E" w:rsidP="00004BBE">
            <w:pPr>
              <w:jc w:val="center"/>
              <w:rPr>
                <w:sz w:val="20"/>
                <w:szCs w:val="20"/>
              </w:rPr>
            </w:pPr>
          </w:p>
        </w:tc>
        <w:tc>
          <w:tcPr>
            <w:tcW w:w="1559" w:type="dxa"/>
          </w:tcPr>
          <w:p w:rsidR="0028667E" w:rsidRPr="00004BBE" w:rsidRDefault="0028667E" w:rsidP="00004BBE">
            <w:pPr>
              <w:jc w:val="center"/>
              <w:rPr>
                <w:sz w:val="20"/>
                <w:szCs w:val="20"/>
              </w:rPr>
            </w:pPr>
            <w:r w:rsidRPr="00004BBE">
              <w:rPr>
                <w:sz w:val="20"/>
                <w:szCs w:val="20"/>
              </w:rPr>
              <w:t>319,3</w:t>
            </w:r>
          </w:p>
        </w:tc>
      </w:tr>
      <w:tr w:rsidR="00AB619B" w:rsidRPr="00004BBE" w:rsidTr="00C47C0E">
        <w:trPr>
          <w:trHeight w:val="630"/>
        </w:trPr>
        <w:tc>
          <w:tcPr>
            <w:tcW w:w="843" w:type="dxa"/>
            <w:vMerge w:val="restart"/>
          </w:tcPr>
          <w:p w:rsidR="00AB619B" w:rsidRPr="00004BBE" w:rsidRDefault="00AB619B" w:rsidP="00004BBE">
            <w:pPr>
              <w:rPr>
                <w:sz w:val="20"/>
                <w:szCs w:val="20"/>
              </w:rPr>
            </w:pPr>
            <w:r w:rsidRPr="00004BBE">
              <w:rPr>
                <w:sz w:val="20"/>
                <w:szCs w:val="20"/>
              </w:rPr>
              <w:lastRenderedPageBreak/>
              <w:t>4.</w:t>
            </w:r>
          </w:p>
        </w:tc>
        <w:tc>
          <w:tcPr>
            <w:tcW w:w="1868" w:type="dxa"/>
            <w:vMerge w:val="restart"/>
          </w:tcPr>
          <w:p w:rsidR="00AB619B" w:rsidRPr="009171FC" w:rsidRDefault="00AB619B" w:rsidP="00004BBE">
            <w:pPr>
              <w:jc w:val="both"/>
              <w:rPr>
                <w:sz w:val="20"/>
                <w:szCs w:val="20"/>
              </w:rPr>
            </w:pPr>
            <w:r>
              <w:rPr>
                <w:sz w:val="20"/>
                <w:szCs w:val="20"/>
              </w:rPr>
              <w:t>Подпрограмма</w:t>
            </w:r>
          </w:p>
          <w:p w:rsidR="00AB619B" w:rsidRPr="00004BBE" w:rsidRDefault="00AB619B" w:rsidP="009171FC">
            <w:pPr>
              <w:rPr>
                <w:sz w:val="20"/>
                <w:szCs w:val="20"/>
              </w:rPr>
            </w:pPr>
            <w:r w:rsidRPr="00004BBE">
              <w:rPr>
                <w:sz w:val="20"/>
                <w:szCs w:val="20"/>
              </w:rPr>
              <w:t>«Дети города Кинешма»</w:t>
            </w:r>
          </w:p>
        </w:tc>
        <w:tc>
          <w:tcPr>
            <w:tcW w:w="1417" w:type="dxa"/>
            <w:vMerge w:val="restart"/>
          </w:tcPr>
          <w:p w:rsidR="00AB619B" w:rsidRDefault="00AB619B" w:rsidP="00004BBE">
            <w:pPr>
              <w:jc w:val="both"/>
              <w:rPr>
                <w:sz w:val="20"/>
                <w:szCs w:val="20"/>
              </w:rPr>
            </w:pPr>
            <w:r w:rsidRPr="00004BBE">
              <w:rPr>
                <w:sz w:val="20"/>
                <w:szCs w:val="20"/>
              </w:rPr>
              <w:t>Управление образования администрации городского округа Кинешма;</w:t>
            </w:r>
          </w:p>
          <w:p w:rsidR="00AB619B" w:rsidRPr="00004BBE" w:rsidRDefault="00AB619B" w:rsidP="00004BBE">
            <w:pPr>
              <w:jc w:val="both"/>
              <w:rPr>
                <w:sz w:val="20"/>
                <w:szCs w:val="20"/>
              </w:rPr>
            </w:pPr>
            <w:r w:rsidRPr="00004BBE">
              <w:rPr>
                <w:sz w:val="20"/>
                <w:szCs w:val="20"/>
              </w:rPr>
              <w:t>Комитет по социальной и молодежной политике  администрации городского округа Кинешма;</w:t>
            </w:r>
          </w:p>
          <w:p w:rsidR="00AB619B" w:rsidRPr="00004BBE" w:rsidRDefault="00AB619B" w:rsidP="00004BBE">
            <w:pPr>
              <w:jc w:val="both"/>
              <w:rPr>
                <w:sz w:val="20"/>
                <w:szCs w:val="20"/>
              </w:rPr>
            </w:pPr>
            <w:r w:rsidRPr="00004BBE">
              <w:rPr>
                <w:sz w:val="20"/>
                <w:szCs w:val="20"/>
              </w:rPr>
              <w:t>Комитет по культуре и туризму администрации городского округа Кинешма;</w:t>
            </w:r>
          </w:p>
          <w:p w:rsidR="00AB619B" w:rsidRPr="00004BBE" w:rsidRDefault="00AB619B" w:rsidP="00004BBE">
            <w:pPr>
              <w:jc w:val="both"/>
              <w:rPr>
                <w:sz w:val="20"/>
                <w:szCs w:val="20"/>
              </w:rPr>
            </w:pPr>
            <w:r w:rsidRPr="00004BBE">
              <w:rPr>
                <w:sz w:val="20"/>
                <w:szCs w:val="20"/>
              </w:rPr>
              <w:t xml:space="preserve">Администрация городского округа Кинешма: муниципальное </w:t>
            </w:r>
            <w:r w:rsidRPr="00004BBE">
              <w:rPr>
                <w:sz w:val="20"/>
                <w:szCs w:val="20"/>
              </w:rPr>
              <w:lastRenderedPageBreak/>
              <w:t>учреждение города Кинешмы «Управление капитального строительства»;</w:t>
            </w:r>
          </w:p>
          <w:p w:rsidR="00AB619B" w:rsidRPr="00004BBE" w:rsidRDefault="00AB619B" w:rsidP="00004BBE">
            <w:pPr>
              <w:jc w:val="both"/>
              <w:rPr>
                <w:sz w:val="20"/>
                <w:szCs w:val="20"/>
              </w:rPr>
            </w:pPr>
            <w:r w:rsidRPr="00004BBE">
              <w:rPr>
                <w:sz w:val="20"/>
                <w:szCs w:val="20"/>
              </w:rPr>
              <w:t>Управление жилищно-коммунального хозяйства администрации городского округа Кинешма</w:t>
            </w:r>
          </w:p>
        </w:tc>
        <w:tc>
          <w:tcPr>
            <w:tcW w:w="1401" w:type="dxa"/>
          </w:tcPr>
          <w:p w:rsidR="00AB619B" w:rsidRPr="00004BBE" w:rsidRDefault="00AB619B" w:rsidP="00004BBE">
            <w:pPr>
              <w:rPr>
                <w:sz w:val="20"/>
                <w:szCs w:val="20"/>
              </w:rPr>
            </w:pPr>
            <w:r w:rsidRPr="00004BBE">
              <w:rPr>
                <w:sz w:val="20"/>
                <w:szCs w:val="20"/>
              </w:rPr>
              <w:lastRenderedPageBreak/>
              <w:t>Всего</w:t>
            </w:r>
          </w:p>
        </w:tc>
        <w:tc>
          <w:tcPr>
            <w:tcW w:w="1276" w:type="dxa"/>
          </w:tcPr>
          <w:p w:rsidR="00AB619B" w:rsidRPr="009171FC" w:rsidRDefault="00AB619B" w:rsidP="00004BBE">
            <w:pPr>
              <w:jc w:val="center"/>
              <w:rPr>
                <w:sz w:val="20"/>
                <w:szCs w:val="20"/>
              </w:rPr>
            </w:pPr>
            <w:r w:rsidRPr="009171FC">
              <w:rPr>
                <w:sz w:val="20"/>
                <w:szCs w:val="20"/>
              </w:rPr>
              <w:t>12880,8</w:t>
            </w:r>
          </w:p>
        </w:tc>
        <w:tc>
          <w:tcPr>
            <w:tcW w:w="1276" w:type="dxa"/>
            <w:gridSpan w:val="2"/>
          </w:tcPr>
          <w:p w:rsidR="00AB619B" w:rsidRPr="009171FC" w:rsidRDefault="00AB619B" w:rsidP="00004BBE">
            <w:pPr>
              <w:jc w:val="center"/>
              <w:rPr>
                <w:sz w:val="20"/>
                <w:szCs w:val="20"/>
              </w:rPr>
            </w:pPr>
            <w:r w:rsidRPr="009171FC">
              <w:rPr>
                <w:sz w:val="20"/>
                <w:szCs w:val="20"/>
              </w:rPr>
              <w:t>242,8</w:t>
            </w:r>
          </w:p>
        </w:tc>
        <w:tc>
          <w:tcPr>
            <w:tcW w:w="1559" w:type="dxa"/>
            <w:gridSpan w:val="3"/>
            <w:vMerge w:val="restart"/>
          </w:tcPr>
          <w:p w:rsidR="00AB619B" w:rsidRPr="00004BBE" w:rsidRDefault="00AB619B" w:rsidP="00004BBE">
            <w:pPr>
              <w:jc w:val="center"/>
              <w:rPr>
                <w:sz w:val="20"/>
                <w:szCs w:val="20"/>
              </w:rPr>
            </w:pPr>
          </w:p>
        </w:tc>
        <w:tc>
          <w:tcPr>
            <w:tcW w:w="2410" w:type="dxa"/>
            <w:gridSpan w:val="2"/>
            <w:vMerge w:val="restart"/>
          </w:tcPr>
          <w:p w:rsidR="00AB619B" w:rsidRPr="00004BBE" w:rsidRDefault="00AB619B" w:rsidP="006750C0">
            <w:pPr>
              <w:rPr>
                <w:sz w:val="20"/>
                <w:szCs w:val="20"/>
              </w:rPr>
            </w:pPr>
            <w:r w:rsidRPr="00004BBE">
              <w:rPr>
                <w:sz w:val="20"/>
                <w:szCs w:val="20"/>
              </w:rPr>
              <w:t>Количество детей-сирот и детей, оставшихся без попечения родителей, решивших жилищную проблему</w:t>
            </w:r>
          </w:p>
        </w:tc>
        <w:tc>
          <w:tcPr>
            <w:tcW w:w="708" w:type="dxa"/>
            <w:gridSpan w:val="2"/>
            <w:vMerge w:val="restart"/>
          </w:tcPr>
          <w:p w:rsidR="00AB619B" w:rsidRPr="00004BBE" w:rsidRDefault="00AB619B" w:rsidP="00004BBE">
            <w:pPr>
              <w:jc w:val="center"/>
              <w:rPr>
                <w:sz w:val="20"/>
                <w:szCs w:val="20"/>
              </w:rPr>
            </w:pPr>
            <w:r w:rsidRPr="00004BBE">
              <w:rPr>
                <w:sz w:val="20"/>
                <w:szCs w:val="20"/>
              </w:rPr>
              <w:t>чел.</w:t>
            </w:r>
          </w:p>
        </w:tc>
        <w:tc>
          <w:tcPr>
            <w:tcW w:w="993" w:type="dxa"/>
            <w:gridSpan w:val="2"/>
            <w:vMerge w:val="restart"/>
          </w:tcPr>
          <w:p w:rsidR="00AB619B" w:rsidRPr="00004BBE" w:rsidRDefault="00AB619B" w:rsidP="00004BBE">
            <w:pPr>
              <w:jc w:val="center"/>
              <w:rPr>
                <w:sz w:val="20"/>
                <w:szCs w:val="20"/>
              </w:rPr>
            </w:pPr>
            <w:r w:rsidRPr="00004BBE">
              <w:rPr>
                <w:sz w:val="20"/>
                <w:szCs w:val="20"/>
              </w:rPr>
              <w:t>2</w:t>
            </w:r>
          </w:p>
        </w:tc>
        <w:tc>
          <w:tcPr>
            <w:tcW w:w="992" w:type="dxa"/>
            <w:vMerge w:val="restart"/>
          </w:tcPr>
          <w:p w:rsidR="00AB619B" w:rsidRPr="00004BBE" w:rsidRDefault="00AB619B" w:rsidP="00004BBE">
            <w:pPr>
              <w:jc w:val="center"/>
              <w:rPr>
                <w:sz w:val="20"/>
                <w:szCs w:val="20"/>
              </w:rPr>
            </w:pPr>
            <w:r w:rsidRPr="00004BBE">
              <w:rPr>
                <w:sz w:val="20"/>
                <w:szCs w:val="20"/>
              </w:rPr>
              <w:t>0</w:t>
            </w:r>
          </w:p>
        </w:tc>
        <w:tc>
          <w:tcPr>
            <w:tcW w:w="1559" w:type="dxa"/>
          </w:tcPr>
          <w:p w:rsidR="00AB619B" w:rsidRPr="006750C0" w:rsidRDefault="00AB619B" w:rsidP="00004BBE">
            <w:pPr>
              <w:jc w:val="center"/>
              <w:rPr>
                <w:sz w:val="20"/>
                <w:szCs w:val="20"/>
              </w:rPr>
            </w:pPr>
            <w:r w:rsidRPr="006750C0">
              <w:rPr>
                <w:sz w:val="20"/>
                <w:szCs w:val="20"/>
              </w:rPr>
              <w:t>12880,8</w:t>
            </w:r>
          </w:p>
        </w:tc>
      </w:tr>
      <w:tr w:rsidR="00AB619B" w:rsidRPr="00004BBE" w:rsidTr="00C47C0E">
        <w:tc>
          <w:tcPr>
            <w:tcW w:w="843" w:type="dxa"/>
            <w:vMerge/>
          </w:tcPr>
          <w:p w:rsidR="00AB619B" w:rsidRPr="00004BBE" w:rsidRDefault="00AB619B" w:rsidP="00004BBE">
            <w:pPr>
              <w:rPr>
                <w:sz w:val="20"/>
                <w:szCs w:val="20"/>
              </w:rPr>
            </w:pPr>
          </w:p>
        </w:tc>
        <w:tc>
          <w:tcPr>
            <w:tcW w:w="1868" w:type="dxa"/>
            <w:vMerge/>
          </w:tcPr>
          <w:p w:rsidR="00AB619B" w:rsidRPr="00004BBE" w:rsidRDefault="00AB619B" w:rsidP="00004BBE">
            <w:pPr>
              <w:rPr>
                <w:sz w:val="20"/>
                <w:szCs w:val="20"/>
              </w:rPr>
            </w:pPr>
          </w:p>
        </w:tc>
        <w:tc>
          <w:tcPr>
            <w:tcW w:w="1417" w:type="dxa"/>
            <w:vMerge/>
          </w:tcPr>
          <w:p w:rsidR="00AB619B" w:rsidRPr="00004BBE" w:rsidRDefault="00AB619B" w:rsidP="00004BBE">
            <w:pPr>
              <w:rPr>
                <w:sz w:val="20"/>
                <w:szCs w:val="20"/>
              </w:rPr>
            </w:pPr>
          </w:p>
        </w:tc>
        <w:tc>
          <w:tcPr>
            <w:tcW w:w="1401" w:type="dxa"/>
          </w:tcPr>
          <w:p w:rsidR="00AB619B" w:rsidRPr="00004BBE" w:rsidRDefault="00AB619B" w:rsidP="00004BBE">
            <w:pPr>
              <w:rPr>
                <w:b/>
                <w:sz w:val="20"/>
                <w:szCs w:val="20"/>
              </w:rPr>
            </w:pPr>
            <w:r w:rsidRPr="009171FC">
              <w:rPr>
                <w:sz w:val="20"/>
                <w:szCs w:val="20"/>
              </w:rPr>
              <w:t>бюджетные ассигнования</w:t>
            </w:r>
            <w:r w:rsidRPr="00004BBE">
              <w:rPr>
                <w:b/>
                <w:sz w:val="20"/>
                <w:szCs w:val="20"/>
              </w:rPr>
              <w:t xml:space="preserve"> </w:t>
            </w:r>
            <w:r w:rsidRPr="00004BBE">
              <w:rPr>
                <w:sz w:val="20"/>
                <w:szCs w:val="20"/>
              </w:rPr>
              <w:t>всего,</w:t>
            </w:r>
            <w:r w:rsidRPr="00004BBE">
              <w:rPr>
                <w:b/>
                <w:sz w:val="20"/>
                <w:szCs w:val="20"/>
              </w:rPr>
              <w:br/>
            </w:r>
            <w:r w:rsidRPr="00004BBE">
              <w:rPr>
                <w:i/>
                <w:sz w:val="20"/>
                <w:szCs w:val="20"/>
              </w:rPr>
              <w:t>в том числе:</w:t>
            </w:r>
          </w:p>
        </w:tc>
        <w:tc>
          <w:tcPr>
            <w:tcW w:w="1276" w:type="dxa"/>
          </w:tcPr>
          <w:p w:rsidR="00AB619B" w:rsidRPr="00004BBE" w:rsidRDefault="00AB619B" w:rsidP="00004BBE">
            <w:pPr>
              <w:jc w:val="center"/>
              <w:rPr>
                <w:sz w:val="20"/>
                <w:szCs w:val="20"/>
              </w:rPr>
            </w:pPr>
            <w:r w:rsidRPr="00004BBE">
              <w:rPr>
                <w:sz w:val="20"/>
                <w:szCs w:val="20"/>
              </w:rPr>
              <w:t>12880,8</w:t>
            </w:r>
          </w:p>
        </w:tc>
        <w:tc>
          <w:tcPr>
            <w:tcW w:w="1276" w:type="dxa"/>
            <w:gridSpan w:val="2"/>
          </w:tcPr>
          <w:p w:rsidR="00AB619B" w:rsidRPr="00004BBE" w:rsidRDefault="00AB619B" w:rsidP="00004BBE">
            <w:pPr>
              <w:jc w:val="center"/>
              <w:rPr>
                <w:sz w:val="20"/>
                <w:szCs w:val="20"/>
              </w:rPr>
            </w:pPr>
            <w:r w:rsidRPr="00004BBE">
              <w:rPr>
                <w:sz w:val="20"/>
                <w:szCs w:val="20"/>
              </w:rPr>
              <w:t>242,8</w:t>
            </w:r>
          </w:p>
        </w:tc>
        <w:tc>
          <w:tcPr>
            <w:tcW w:w="1559" w:type="dxa"/>
            <w:gridSpan w:val="3"/>
            <w:vMerge/>
          </w:tcPr>
          <w:p w:rsidR="00AB619B" w:rsidRPr="00004BBE" w:rsidRDefault="00AB619B" w:rsidP="00004BBE">
            <w:pPr>
              <w:jc w:val="center"/>
              <w:rPr>
                <w:sz w:val="20"/>
                <w:szCs w:val="20"/>
              </w:rPr>
            </w:pPr>
          </w:p>
        </w:tc>
        <w:tc>
          <w:tcPr>
            <w:tcW w:w="2410" w:type="dxa"/>
            <w:gridSpan w:val="2"/>
            <w:vMerge/>
          </w:tcPr>
          <w:p w:rsidR="00AB619B" w:rsidRPr="00004BBE" w:rsidRDefault="00AB619B" w:rsidP="00004BBE">
            <w:pPr>
              <w:jc w:val="center"/>
              <w:rPr>
                <w:sz w:val="20"/>
                <w:szCs w:val="20"/>
              </w:rPr>
            </w:pPr>
          </w:p>
        </w:tc>
        <w:tc>
          <w:tcPr>
            <w:tcW w:w="708" w:type="dxa"/>
            <w:gridSpan w:val="2"/>
            <w:vMerge/>
          </w:tcPr>
          <w:p w:rsidR="00AB619B" w:rsidRPr="00004BBE" w:rsidRDefault="00AB619B" w:rsidP="00004BBE">
            <w:pPr>
              <w:jc w:val="center"/>
              <w:rPr>
                <w:sz w:val="20"/>
                <w:szCs w:val="20"/>
              </w:rPr>
            </w:pPr>
          </w:p>
        </w:tc>
        <w:tc>
          <w:tcPr>
            <w:tcW w:w="993" w:type="dxa"/>
            <w:gridSpan w:val="2"/>
            <w:vMerge/>
          </w:tcPr>
          <w:p w:rsidR="00AB619B" w:rsidRPr="00004BBE" w:rsidRDefault="00AB619B" w:rsidP="00004BBE">
            <w:pPr>
              <w:jc w:val="center"/>
              <w:rPr>
                <w:sz w:val="20"/>
                <w:szCs w:val="20"/>
              </w:rPr>
            </w:pPr>
          </w:p>
        </w:tc>
        <w:tc>
          <w:tcPr>
            <w:tcW w:w="992" w:type="dxa"/>
            <w:vMerge/>
          </w:tcPr>
          <w:p w:rsidR="00AB619B" w:rsidRPr="00004BBE" w:rsidRDefault="00AB619B" w:rsidP="00004BBE">
            <w:pPr>
              <w:jc w:val="center"/>
              <w:rPr>
                <w:sz w:val="20"/>
                <w:szCs w:val="20"/>
              </w:rPr>
            </w:pPr>
          </w:p>
        </w:tc>
        <w:tc>
          <w:tcPr>
            <w:tcW w:w="1559" w:type="dxa"/>
          </w:tcPr>
          <w:p w:rsidR="00AB619B" w:rsidRPr="00004BBE" w:rsidRDefault="00AB619B" w:rsidP="00004BBE">
            <w:pPr>
              <w:jc w:val="center"/>
              <w:rPr>
                <w:sz w:val="20"/>
                <w:szCs w:val="20"/>
              </w:rPr>
            </w:pPr>
            <w:r w:rsidRPr="00004BBE">
              <w:rPr>
                <w:sz w:val="20"/>
                <w:szCs w:val="20"/>
              </w:rPr>
              <w:t>12880,8</w:t>
            </w:r>
          </w:p>
        </w:tc>
      </w:tr>
      <w:tr w:rsidR="00AB619B" w:rsidRPr="00004BBE" w:rsidTr="00C47C0E">
        <w:trPr>
          <w:trHeight w:val="421"/>
        </w:trPr>
        <w:tc>
          <w:tcPr>
            <w:tcW w:w="843" w:type="dxa"/>
            <w:vMerge/>
          </w:tcPr>
          <w:p w:rsidR="00AB619B" w:rsidRPr="00004BBE" w:rsidRDefault="00AB619B" w:rsidP="00004BBE">
            <w:pPr>
              <w:rPr>
                <w:sz w:val="20"/>
                <w:szCs w:val="20"/>
              </w:rPr>
            </w:pPr>
          </w:p>
        </w:tc>
        <w:tc>
          <w:tcPr>
            <w:tcW w:w="1868" w:type="dxa"/>
            <w:vMerge/>
          </w:tcPr>
          <w:p w:rsidR="00AB619B" w:rsidRPr="00004BBE" w:rsidRDefault="00AB619B" w:rsidP="00004BBE">
            <w:pPr>
              <w:rPr>
                <w:sz w:val="20"/>
                <w:szCs w:val="20"/>
              </w:rPr>
            </w:pPr>
          </w:p>
        </w:tc>
        <w:tc>
          <w:tcPr>
            <w:tcW w:w="1417" w:type="dxa"/>
            <w:vMerge/>
          </w:tcPr>
          <w:p w:rsidR="00AB619B" w:rsidRPr="00004BBE" w:rsidRDefault="00AB619B" w:rsidP="00004BBE">
            <w:pPr>
              <w:rPr>
                <w:sz w:val="20"/>
                <w:szCs w:val="20"/>
              </w:rPr>
            </w:pPr>
          </w:p>
        </w:tc>
        <w:tc>
          <w:tcPr>
            <w:tcW w:w="1401" w:type="dxa"/>
          </w:tcPr>
          <w:p w:rsidR="00AB619B" w:rsidRPr="00004BBE" w:rsidRDefault="00AB619B" w:rsidP="00004BBE">
            <w:pPr>
              <w:rPr>
                <w:sz w:val="20"/>
                <w:szCs w:val="20"/>
              </w:rPr>
            </w:pPr>
            <w:r w:rsidRPr="00004BBE">
              <w:rPr>
                <w:sz w:val="20"/>
                <w:szCs w:val="20"/>
              </w:rPr>
              <w:t>- бюджет городского округа Кинешма</w:t>
            </w:r>
          </w:p>
        </w:tc>
        <w:tc>
          <w:tcPr>
            <w:tcW w:w="1276" w:type="dxa"/>
          </w:tcPr>
          <w:p w:rsidR="00AB619B" w:rsidRPr="00004BBE" w:rsidRDefault="00AB619B" w:rsidP="00004BBE">
            <w:pPr>
              <w:jc w:val="center"/>
              <w:rPr>
                <w:sz w:val="20"/>
                <w:szCs w:val="20"/>
              </w:rPr>
            </w:pPr>
            <w:r w:rsidRPr="00004BBE">
              <w:rPr>
                <w:sz w:val="20"/>
                <w:szCs w:val="20"/>
              </w:rPr>
              <w:t>1830,0</w:t>
            </w:r>
          </w:p>
        </w:tc>
        <w:tc>
          <w:tcPr>
            <w:tcW w:w="1276" w:type="dxa"/>
            <w:gridSpan w:val="2"/>
          </w:tcPr>
          <w:p w:rsidR="00AB619B" w:rsidRPr="00004BBE" w:rsidRDefault="00AB619B" w:rsidP="00004BBE">
            <w:pPr>
              <w:jc w:val="center"/>
              <w:rPr>
                <w:sz w:val="20"/>
                <w:szCs w:val="20"/>
              </w:rPr>
            </w:pPr>
            <w:r w:rsidRPr="00004BBE">
              <w:rPr>
                <w:sz w:val="20"/>
                <w:szCs w:val="20"/>
              </w:rPr>
              <w:t>242,8</w:t>
            </w:r>
          </w:p>
        </w:tc>
        <w:tc>
          <w:tcPr>
            <w:tcW w:w="1559" w:type="dxa"/>
            <w:gridSpan w:val="3"/>
            <w:vMerge/>
          </w:tcPr>
          <w:p w:rsidR="00AB619B" w:rsidRPr="00004BBE" w:rsidRDefault="00AB619B" w:rsidP="00004BBE">
            <w:pPr>
              <w:jc w:val="center"/>
              <w:rPr>
                <w:sz w:val="20"/>
                <w:szCs w:val="20"/>
              </w:rPr>
            </w:pPr>
          </w:p>
        </w:tc>
        <w:tc>
          <w:tcPr>
            <w:tcW w:w="2410" w:type="dxa"/>
            <w:gridSpan w:val="2"/>
            <w:vMerge/>
          </w:tcPr>
          <w:p w:rsidR="00AB619B" w:rsidRPr="00004BBE" w:rsidRDefault="00AB619B" w:rsidP="00004BBE">
            <w:pPr>
              <w:jc w:val="center"/>
              <w:rPr>
                <w:sz w:val="20"/>
                <w:szCs w:val="20"/>
              </w:rPr>
            </w:pPr>
          </w:p>
        </w:tc>
        <w:tc>
          <w:tcPr>
            <w:tcW w:w="708" w:type="dxa"/>
            <w:gridSpan w:val="2"/>
            <w:vMerge/>
          </w:tcPr>
          <w:p w:rsidR="00AB619B" w:rsidRPr="00004BBE" w:rsidRDefault="00AB619B" w:rsidP="00004BBE">
            <w:pPr>
              <w:jc w:val="center"/>
              <w:rPr>
                <w:sz w:val="20"/>
                <w:szCs w:val="20"/>
              </w:rPr>
            </w:pPr>
          </w:p>
        </w:tc>
        <w:tc>
          <w:tcPr>
            <w:tcW w:w="993" w:type="dxa"/>
            <w:gridSpan w:val="2"/>
            <w:vMerge/>
          </w:tcPr>
          <w:p w:rsidR="00AB619B" w:rsidRPr="00004BBE" w:rsidRDefault="00AB619B" w:rsidP="00004BBE">
            <w:pPr>
              <w:jc w:val="center"/>
              <w:rPr>
                <w:sz w:val="20"/>
                <w:szCs w:val="20"/>
              </w:rPr>
            </w:pPr>
          </w:p>
        </w:tc>
        <w:tc>
          <w:tcPr>
            <w:tcW w:w="992" w:type="dxa"/>
            <w:vMerge/>
          </w:tcPr>
          <w:p w:rsidR="00AB619B" w:rsidRPr="00004BBE" w:rsidRDefault="00AB619B" w:rsidP="00004BBE">
            <w:pPr>
              <w:jc w:val="center"/>
              <w:rPr>
                <w:sz w:val="20"/>
                <w:szCs w:val="20"/>
              </w:rPr>
            </w:pPr>
          </w:p>
        </w:tc>
        <w:tc>
          <w:tcPr>
            <w:tcW w:w="1559" w:type="dxa"/>
          </w:tcPr>
          <w:p w:rsidR="00AB619B" w:rsidRPr="00004BBE" w:rsidRDefault="00AB619B" w:rsidP="00004BBE">
            <w:pPr>
              <w:jc w:val="center"/>
              <w:rPr>
                <w:sz w:val="20"/>
                <w:szCs w:val="20"/>
              </w:rPr>
            </w:pPr>
            <w:r w:rsidRPr="00004BBE">
              <w:rPr>
                <w:sz w:val="20"/>
                <w:szCs w:val="20"/>
              </w:rPr>
              <w:t>1830,0</w:t>
            </w:r>
          </w:p>
        </w:tc>
      </w:tr>
      <w:tr w:rsidR="00AB619B" w:rsidRPr="00004BBE" w:rsidTr="00C47C0E">
        <w:trPr>
          <w:trHeight w:val="312"/>
        </w:trPr>
        <w:tc>
          <w:tcPr>
            <w:tcW w:w="843" w:type="dxa"/>
            <w:vMerge/>
          </w:tcPr>
          <w:p w:rsidR="00AB619B" w:rsidRPr="00004BBE" w:rsidRDefault="00AB619B" w:rsidP="00004BBE">
            <w:pPr>
              <w:rPr>
                <w:sz w:val="20"/>
                <w:szCs w:val="20"/>
              </w:rPr>
            </w:pPr>
          </w:p>
        </w:tc>
        <w:tc>
          <w:tcPr>
            <w:tcW w:w="1868" w:type="dxa"/>
            <w:vMerge/>
          </w:tcPr>
          <w:p w:rsidR="00AB619B" w:rsidRPr="00004BBE" w:rsidRDefault="00AB619B" w:rsidP="00004BBE">
            <w:pPr>
              <w:rPr>
                <w:sz w:val="20"/>
                <w:szCs w:val="20"/>
              </w:rPr>
            </w:pPr>
          </w:p>
        </w:tc>
        <w:tc>
          <w:tcPr>
            <w:tcW w:w="1417" w:type="dxa"/>
            <w:vMerge/>
          </w:tcPr>
          <w:p w:rsidR="00AB619B" w:rsidRPr="00004BBE" w:rsidRDefault="00AB619B" w:rsidP="00004BBE">
            <w:pPr>
              <w:rPr>
                <w:sz w:val="20"/>
                <w:szCs w:val="20"/>
              </w:rPr>
            </w:pPr>
          </w:p>
        </w:tc>
        <w:tc>
          <w:tcPr>
            <w:tcW w:w="1401" w:type="dxa"/>
          </w:tcPr>
          <w:p w:rsidR="00AB619B" w:rsidRDefault="00AB619B" w:rsidP="00004BBE">
            <w:pPr>
              <w:rPr>
                <w:sz w:val="20"/>
                <w:szCs w:val="20"/>
              </w:rPr>
            </w:pPr>
            <w:r w:rsidRPr="00004BBE">
              <w:rPr>
                <w:sz w:val="20"/>
                <w:szCs w:val="20"/>
              </w:rPr>
              <w:t>федеральный бюджет</w:t>
            </w:r>
          </w:p>
          <w:p w:rsidR="00AB619B" w:rsidRDefault="00AB619B" w:rsidP="00004BBE">
            <w:pPr>
              <w:rPr>
                <w:sz w:val="20"/>
                <w:szCs w:val="20"/>
              </w:rPr>
            </w:pPr>
          </w:p>
          <w:p w:rsidR="00AB619B" w:rsidRDefault="00AB619B" w:rsidP="00004BBE">
            <w:pPr>
              <w:rPr>
                <w:sz w:val="20"/>
                <w:szCs w:val="20"/>
              </w:rPr>
            </w:pPr>
          </w:p>
          <w:p w:rsidR="00AB619B" w:rsidRDefault="00AB619B" w:rsidP="00004BBE">
            <w:pPr>
              <w:rPr>
                <w:sz w:val="20"/>
                <w:szCs w:val="20"/>
              </w:rPr>
            </w:pPr>
          </w:p>
          <w:p w:rsidR="00AB619B" w:rsidRDefault="00AB619B" w:rsidP="00004BBE">
            <w:pPr>
              <w:rPr>
                <w:sz w:val="20"/>
                <w:szCs w:val="20"/>
              </w:rPr>
            </w:pPr>
          </w:p>
          <w:p w:rsidR="00AB619B" w:rsidRDefault="00AB619B" w:rsidP="00004BBE">
            <w:pPr>
              <w:rPr>
                <w:sz w:val="20"/>
                <w:szCs w:val="20"/>
              </w:rPr>
            </w:pPr>
          </w:p>
          <w:p w:rsidR="00AB619B" w:rsidRDefault="00AB619B" w:rsidP="00004BBE">
            <w:pPr>
              <w:rPr>
                <w:sz w:val="20"/>
                <w:szCs w:val="20"/>
              </w:rPr>
            </w:pPr>
          </w:p>
          <w:p w:rsidR="00AB619B" w:rsidRDefault="00AB619B" w:rsidP="00004BBE">
            <w:pPr>
              <w:rPr>
                <w:sz w:val="20"/>
                <w:szCs w:val="20"/>
              </w:rPr>
            </w:pPr>
          </w:p>
          <w:p w:rsidR="00AB619B" w:rsidRDefault="00AB619B" w:rsidP="00004BBE">
            <w:pPr>
              <w:rPr>
                <w:sz w:val="20"/>
                <w:szCs w:val="20"/>
              </w:rPr>
            </w:pPr>
          </w:p>
          <w:p w:rsidR="00AB619B" w:rsidRDefault="00AB619B" w:rsidP="00004BBE">
            <w:pPr>
              <w:rPr>
                <w:sz w:val="20"/>
                <w:szCs w:val="20"/>
              </w:rPr>
            </w:pPr>
          </w:p>
          <w:p w:rsidR="00AB619B" w:rsidRDefault="00AB619B" w:rsidP="00004BBE">
            <w:pPr>
              <w:rPr>
                <w:sz w:val="20"/>
                <w:szCs w:val="20"/>
              </w:rPr>
            </w:pPr>
          </w:p>
          <w:p w:rsidR="00AB619B" w:rsidRDefault="00AB619B" w:rsidP="00004BBE">
            <w:pPr>
              <w:rPr>
                <w:sz w:val="20"/>
                <w:szCs w:val="20"/>
              </w:rPr>
            </w:pPr>
          </w:p>
          <w:p w:rsidR="00AB619B" w:rsidRDefault="00AB619B" w:rsidP="00004BBE">
            <w:pPr>
              <w:rPr>
                <w:sz w:val="20"/>
                <w:szCs w:val="20"/>
              </w:rPr>
            </w:pPr>
          </w:p>
          <w:p w:rsidR="00AB619B" w:rsidRDefault="00AB619B" w:rsidP="00004BBE">
            <w:pPr>
              <w:rPr>
                <w:sz w:val="20"/>
                <w:szCs w:val="20"/>
              </w:rPr>
            </w:pPr>
          </w:p>
          <w:p w:rsidR="00AB619B" w:rsidRDefault="00AB619B" w:rsidP="00004BBE">
            <w:pPr>
              <w:rPr>
                <w:sz w:val="20"/>
                <w:szCs w:val="20"/>
              </w:rPr>
            </w:pPr>
          </w:p>
          <w:p w:rsidR="00AB619B" w:rsidRDefault="00AB619B" w:rsidP="00004BBE">
            <w:pPr>
              <w:rPr>
                <w:sz w:val="20"/>
                <w:szCs w:val="20"/>
              </w:rPr>
            </w:pPr>
          </w:p>
          <w:p w:rsidR="00AB619B" w:rsidRDefault="00AB619B" w:rsidP="00004BBE">
            <w:pPr>
              <w:rPr>
                <w:sz w:val="20"/>
                <w:szCs w:val="20"/>
              </w:rPr>
            </w:pPr>
          </w:p>
          <w:p w:rsidR="00AB619B" w:rsidRDefault="00AB619B" w:rsidP="00004BBE">
            <w:pPr>
              <w:rPr>
                <w:sz w:val="20"/>
                <w:szCs w:val="20"/>
              </w:rPr>
            </w:pPr>
          </w:p>
          <w:p w:rsidR="00AB619B" w:rsidRPr="00004BBE" w:rsidRDefault="00AB619B" w:rsidP="00004BBE">
            <w:pPr>
              <w:rPr>
                <w:sz w:val="20"/>
                <w:szCs w:val="20"/>
              </w:rPr>
            </w:pPr>
          </w:p>
        </w:tc>
        <w:tc>
          <w:tcPr>
            <w:tcW w:w="1276" w:type="dxa"/>
          </w:tcPr>
          <w:p w:rsidR="00AB619B" w:rsidRDefault="00AB619B" w:rsidP="00004BBE">
            <w:pPr>
              <w:jc w:val="center"/>
              <w:rPr>
                <w:sz w:val="20"/>
                <w:szCs w:val="20"/>
              </w:rPr>
            </w:pPr>
            <w:r w:rsidRPr="00004BBE">
              <w:rPr>
                <w:sz w:val="20"/>
                <w:szCs w:val="20"/>
              </w:rPr>
              <w:t>9822,9</w:t>
            </w:r>
          </w:p>
          <w:p w:rsidR="00AB619B" w:rsidRDefault="00AB619B" w:rsidP="00004BBE">
            <w:pPr>
              <w:jc w:val="center"/>
              <w:rPr>
                <w:sz w:val="20"/>
                <w:szCs w:val="20"/>
              </w:rPr>
            </w:pPr>
          </w:p>
          <w:p w:rsidR="00AB619B" w:rsidRDefault="00AB619B" w:rsidP="00004BBE">
            <w:pPr>
              <w:jc w:val="center"/>
              <w:rPr>
                <w:sz w:val="20"/>
                <w:szCs w:val="20"/>
              </w:rPr>
            </w:pPr>
          </w:p>
          <w:p w:rsidR="00AB619B" w:rsidRDefault="00AB619B" w:rsidP="00004BBE">
            <w:pPr>
              <w:jc w:val="center"/>
              <w:rPr>
                <w:sz w:val="20"/>
                <w:szCs w:val="20"/>
              </w:rPr>
            </w:pPr>
          </w:p>
          <w:p w:rsidR="00AB619B" w:rsidRDefault="00AB619B" w:rsidP="00004BBE">
            <w:pPr>
              <w:jc w:val="center"/>
              <w:rPr>
                <w:sz w:val="20"/>
                <w:szCs w:val="20"/>
              </w:rPr>
            </w:pPr>
          </w:p>
          <w:p w:rsidR="00AB619B" w:rsidRDefault="00AB619B" w:rsidP="00004BBE">
            <w:pPr>
              <w:jc w:val="center"/>
              <w:rPr>
                <w:sz w:val="20"/>
                <w:szCs w:val="20"/>
              </w:rPr>
            </w:pPr>
          </w:p>
          <w:p w:rsidR="00AB619B" w:rsidRDefault="00AB619B" w:rsidP="00004BBE">
            <w:pPr>
              <w:jc w:val="center"/>
              <w:rPr>
                <w:sz w:val="20"/>
                <w:szCs w:val="20"/>
              </w:rPr>
            </w:pPr>
          </w:p>
          <w:p w:rsidR="00AB619B" w:rsidRDefault="00AB619B" w:rsidP="00004BBE">
            <w:pPr>
              <w:jc w:val="center"/>
              <w:rPr>
                <w:sz w:val="20"/>
                <w:szCs w:val="20"/>
              </w:rPr>
            </w:pPr>
          </w:p>
          <w:p w:rsidR="00AB619B" w:rsidRDefault="00AB619B" w:rsidP="00004BBE">
            <w:pPr>
              <w:jc w:val="center"/>
              <w:rPr>
                <w:sz w:val="20"/>
                <w:szCs w:val="20"/>
              </w:rPr>
            </w:pPr>
          </w:p>
          <w:p w:rsidR="00AB619B" w:rsidRDefault="00AB619B" w:rsidP="00004BBE">
            <w:pPr>
              <w:jc w:val="center"/>
              <w:rPr>
                <w:sz w:val="20"/>
                <w:szCs w:val="20"/>
              </w:rPr>
            </w:pPr>
          </w:p>
          <w:p w:rsidR="00AB619B" w:rsidRDefault="00AB619B" w:rsidP="00004BBE">
            <w:pPr>
              <w:jc w:val="center"/>
              <w:rPr>
                <w:sz w:val="20"/>
                <w:szCs w:val="20"/>
              </w:rPr>
            </w:pPr>
          </w:p>
          <w:p w:rsidR="00AB619B" w:rsidRDefault="00AB619B" w:rsidP="00004BBE">
            <w:pPr>
              <w:jc w:val="center"/>
              <w:rPr>
                <w:sz w:val="20"/>
                <w:szCs w:val="20"/>
              </w:rPr>
            </w:pPr>
          </w:p>
          <w:p w:rsidR="00AB619B" w:rsidRDefault="00AB619B" w:rsidP="00004BBE">
            <w:pPr>
              <w:jc w:val="center"/>
              <w:rPr>
                <w:sz w:val="20"/>
                <w:szCs w:val="20"/>
              </w:rPr>
            </w:pPr>
          </w:p>
          <w:p w:rsidR="00AB619B" w:rsidRPr="00004BBE" w:rsidRDefault="00AB619B" w:rsidP="006750C0">
            <w:pPr>
              <w:rPr>
                <w:sz w:val="20"/>
                <w:szCs w:val="20"/>
              </w:rPr>
            </w:pPr>
          </w:p>
        </w:tc>
        <w:tc>
          <w:tcPr>
            <w:tcW w:w="1276" w:type="dxa"/>
            <w:gridSpan w:val="2"/>
          </w:tcPr>
          <w:p w:rsidR="00AB619B" w:rsidRPr="00004BBE" w:rsidRDefault="00AB619B" w:rsidP="00004BBE">
            <w:pPr>
              <w:jc w:val="center"/>
              <w:rPr>
                <w:sz w:val="20"/>
                <w:szCs w:val="20"/>
              </w:rPr>
            </w:pPr>
            <w:r w:rsidRPr="00004BBE">
              <w:rPr>
                <w:sz w:val="20"/>
                <w:szCs w:val="20"/>
              </w:rPr>
              <w:t>0</w:t>
            </w:r>
          </w:p>
        </w:tc>
        <w:tc>
          <w:tcPr>
            <w:tcW w:w="1559" w:type="dxa"/>
            <w:gridSpan w:val="3"/>
            <w:vMerge/>
          </w:tcPr>
          <w:p w:rsidR="00AB619B" w:rsidRPr="00004BBE" w:rsidRDefault="00AB619B" w:rsidP="00004BBE">
            <w:pPr>
              <w:jc w:val="center"/>
              <w:rPr>
                <w:sz w:val="20"/>
                <w:szCs w:val="20"/>
              </w:rPr>
            </w:pPr>
          </w:p>
        </w:tc>
        <w:tc>
          <w:tcPr>
            <w:tcW w:w="2410" w:type="dxa"/>
            <w:gridSpan w:val="2"/>
            <w:vMerge/>
          </w:tcPr>
          <w:p w:rsidR="00AB619B" w:rsidRPr="00004BBE" w:rsidRDefault="00AB619B" w:rsidP="00004BBE">
            <w:pPr>
              <w:jc w:val="center"/>
              <w:rPr>
                <w:sz w:val="20"/>
                <w:szCs w:val="20"/>
              </w:rPr>
            </w:pPr>
          </w:p>
        </w:tc>
        <w:tc>
          <w:tcPr>
            <w:tcW w:w="708" w:type="dxa"/>
            <w:gridSpan w:val="2"/>
            <w:vMerge/>
          </w:tcPr>
          <w:p w:rsidR="00AB619B" w:rsidRPr="00004BBE" w:rsidRDefault="00AB619B" w:rsidP="00004BBE">
            <w:pPr>
              <w:jc w:val="center"/>
              <w:rPr>
                <w:sz w:val="20"/>
                <w:szCs w:val="20"/>
              </w:rPr>
            </w:pPr>
          </w:p>
        </w:tc>
        <w:tc>
          <w:tcPr>
            <w:tcW w:w="993" w:type="dxa"/>
            <w:gridSpan w:val="2"/>
            <w:vMerge/>
          </w:tcPr>
          <w:p w:rsidR="00AB619B" w:rsidRPr="00004BBE" w:rsidRDefault="00AB619B" w:rsidP="00004BBE">
            <w:pPr>
              <w:jc w:val="center"/>
              <w:rPr>
                <w:sz w:val="20"/>
                <w:szCs w:val="20"/>
              </w:rPr>
            </w:pPr>
          </w:p>
        </w:tc>
        <w:tc>
          <w:tcPr>
            <w:tcW w:w="992" w:type="dxa"/>
            <w:vMerge/>
          </w:tcPr>
          <w:p w:rsidR="00AB619B" w:rsidRPr="00004BBE" w:rsidRDefault="00AB619B" w:rsidP="00004BBE">
            <w:pPr>
              <w:jc w:val="center"/>
              <w:rPr>
                <w:sz w:val="20"/>
                <w:szCs w:val="20"/>
              </w:rPr>
            </w:pPr>
          </w:p>
        </w:tc>
        <w:tc>
          <w:tcPr>
            <w:tcW w:w="1559" w:type="dxa"/>
          </w:tcPr>
          <w:p w:rsidR="00AB619B" w:rsidRPr="00004BBE" w:rsidRDefault="00AB619B" w:rsidP="00004BBE">
            <w:pPr>
              <w:jc w:val="center"/>
              <w:rPr>
                <w:sz w:val="20"/>
                <w:szCs w:val="20"/>
              </w:rPr>
            </w:pPr>
            <w:r w:rsidRPr="00004BBE">
              <w:rPr>
                <w:sz w:val="20"/>
                <w:szCs w:val="20"/>
              </w:rPr>
              <w:t>7928,9</w:t>
            </w:r>
          </w:p>
        </w:tc>
      </w:tr>
      <w:tr w:rsidR="00AB619B" w:rsidRPr="00004BBE" w:rsidTr="00C47C0E">
        <w:trPr>
          <w:trHeight w:val="3576"/>
        </w:trPr>
        <w:tc>
          <w:tcPr>
            <w:tcW w:w="843" w:type="dxa"/>
            <w:vMerge/>
          </w:tcPr>
          <w:p w:rsidR="00AB619B" w:rsidRPr="00004BBE" w:rsidRDefault="00AB619B" w:rsidP="00004BBE">
            <w:pPr>
              <w:rPr>
                <w:sz w:val="20"/>
                <w:szCs w:val="20"/>
              </w:rPr>
            </w:pPr>
          </w:p>
        </w:tc>
        <w:tc>
          <w:tcPr>
            <w:tcW w:w="1868" w:type="dxa"/>
            <w:vMerge/>
          </w:tcPr>
          <w:p w:rsidR="00AB619B" w:rsidRPr="00004BBE" w:rsidRDefault="00AB619B" w:rsidP="00004BBE">
            <w:pPr>
              <w:rPr>
                <w:sz w:val="20"/>
                <w:szCs w:val="20"/>
              </w:rPr>
            </w:pPr>
          </w:p>
        </w:tc>
        <w:tc>
          <w:tcPr>
            <w:tcW w:w="1417" w:type="dxa"/>
            <w:vMerge/>
          </w:tcPr>
          <w:p w:rsidR="00AB619B" w:rsidRPr="00004BBE" w:rsidRDefault="00AB619B" w:rsidP="00004BBE">
            <w:pPr>
              <w:rPr>
                <w:sz w:val="20"/>
                <w:szCs w:val="20"/>
              </w:rPr>
            </w:pPr>
          </w:p>
        </w:tc>
        <w:tc>
          <w:tcPr>
            <w:tcW w:w="1401" w:type="dxa"/>
          </w:tcPr>
          <w:p w:rsidR="00AB619B" w:rsidRPr="00004BBE" w:rsidRDefault="00AB619B" w:rsidP="00004BBE">
            <w:pPr>
              <w:rPr>
                <w:sz w:val="20"/>
                <w:szCs w:val="20"/>
              </w:rPr>
            </w:pPr>
            <w:r w:rsidRPr="00004BBE">
              <w:rPr>
                <w:sz w:val="20"/>
                <w:szCs w:val="20"/>
              </w:rPr>
              <w:t>-областной бюджет</w:t>
            </w:r>
          </w:p>
        </w:tc>
        <w:tc>
          <w:tcPr>
            <w:tcW w:w="1276" w:type="dxa"/>
          </w:tcPr>
          <w:p w:rsidR="00AB619B" w:rsidRPr="00004BBE" w:rsidRDefault="00AB619B" w:rsidP="00004BBE">
            <w:pPr>
              <w:jc w:val="center"/>
              <w:rPr>
                <w:sz w:val="20"/>
                <w:szCs w:val="20"/>
              </w:rPr>
            </w:pPr>
            <w:r w:rsidRPr="00004BBE">
              <w:rPr>
                <w:sz w:val="20"/>
                <w:szCs w:val="20"/>
              </w:rPr>
              <w:t>1227,9</w:t>
            </w:r>
          </w:p>
        </w:tc>
        <w:tc>
          <w:tcPr>
            <w:tcW w:w="1276" w:type="dxa"/>
            <w:gridSpan w:val="2"/>
          </w:tcPr>
          <w:p w:rsidR="00AB619B" w:rsidRPr="00004BBE" w:rsidRDefault="00AB619B" w:rsidP="00004BBE">
            <w:pPr>
              <w:jc w:val="center"/>
              <w:rPr>
                <w:sz w:val="20"/>
                <w:szCs w:val="20"/>
              </w:rPr>
            </w:pPr>
            <w:r w:rsidRPr="00004BBE">
              <w:rPr>
                <w:sz w:val="20"/>
                <w:szCs w:val="20"/>
              </w:rPr>
              <w:t>0</w:t>
            </w:r>
          </w:p>
        </w:tc>
        <w:tc>
          <w:tcPr>
            <w:tcW w:w="1559" w:type="dxa"/>
            <w:gridSpan w:val="3"/>
            <w:vMerge/>
          </w:tcPr>
          <w:p w:rsidR="00AB619B" w:rsidRPr="00004BBE" w:rsidRDefault="00AB619B" w:rsidP="00004BBE">
            <w:pPr>
              <w:jc w:val="center"/>
              <w:rPr>
                <w:sz w:val="20"/>
                <w:szCs w:val="20"/>
              </w:rPr>
            </w:pPr>
          </w:p>
        </w:tc>
        <w:tc>
          <w:tcPr>
            <w:tcW w:w="2410" w:type="dxa"/>
            <w:gridSpan w:val="2"/>
            <w:vMerge/>
          </w:tcPr>
          <w:p w:rsidR="00AB619B" w:rsidRPr="00004BBE" w:rsidRDefault="00AB619B" w:rsidP="00004BBE">
            <w:pPr>
              <w:jc w:val="center"/>
              <w:rPr>
                <w:sz w:val="20"/>
                <w:szCs w:val="20"/>
              </w:rPr>
            </w:pPr>
          </w:p>
        </w:tc>
        <w:tc>
          <w:tcPr>
            <w:tcW w:w="708" w:type="dxa"/>
            <w:gridSpan w:val="2"/>
            <w:vMerge/>
          </w:tcPr>
          <w:p w:rsidR="00AB619B" w:rsidRPr="00004BBE" w:rsidRDefault="00AB619B" w:rsidP="00004BBE">
            <w:pPr>
              <w:jc w:val="center"/>
              <w:rPr>
                <w:sz w:val="20"/>
                <w:szCs w:val="20"/>
              </w:rPr>
            </w:pPr>
          </w:p>
        </w:tc>
        <w:tc>
          <w:tcPr>
            <w:tcW w:w="993" w:type="dxa"/>
            <w:gridSpan w:val="2"/>
            <w:vMerge/>
          </w:tcPr>
          <w:p w:rsidR="00AB619B" w:rsidRPr="00004BBE" w:rsidRDefault="00AB619B" w:rsidP="00004BBE">
            <w:pPr>
              <w:jc w:val="center"/>
              <w:rPr>
                <w:sz w:val="20"/>
                <w:szCs w:val="20"/>
              </w:rPr>
            </w:pPr>
          </w:p>
        </w:tc>
        <w:tc>
          <w:tcPr>
            <w:tcW w:w="992" w:type="dxa"/>
            <w:vMerge/>
          </w:tcPr>
          <w:p w:rsidR="00AB619B" w:rsidRPr="00004BBE" w:rsidRDefault="00AB619B" w:rsidP="00004BBE">
            <w:pPr>
              <w:jc w:val="center"/>
              <w:rPr>
                <w:sz w:val="20"/>
                <w:szCs w:val="20"/>
              </w:rPr>
            </w:pPr>
          </w:p>
        </w:tc>
        <w:tc>
          <w:tcPr>
            <w:tcW w:w="1559" w:type="dxa"/>
          </w:tcPr>
          <w:p w:rsidR="00AB619B" w:rsidRPr="00004BBE" w:rsidRDefault="00AB619B" w:rsidP="00004BBE">
            <w:pPr>
              <w:jc w:val="center"/>
              <w:rPr>
                <w:sz w:val="20"/>
                <w:szCs w:val="20"/>
              </w:rPr>
            </w:pPr>
            <w:r w:rsidRPr="00004BBE">
              <w:rPr>
                <w:sz w:val="20"/>
                <w:szCs w:val="20"/>
              </w:rPr>
              <w:t>3121,9</w:t>
            </w:r>
          </w:p>
        </w:tc>
      </w:tr>
      <w:tr w:rsidR="0028667E" w:rsidRPr="00AB619B" w:rsidTr="00C47C0E">
        <w:tc>
          <w:tcPr>
            <w:tcW w:w="843" w:type="dxa"/>
            <w:vMerge w:val="restart"/>
          </w:tcPr>
          <w:p w:rsidR="0028667E" w:rsidRPr="00AB619B" w:rsidRDefault="0028667E" w:rsidP="00004BBE">
            <w:pPr>
              <w:rPr>
                <w:sz w:val="20"/>
                <w:szCs w:val="20"/>
              </w:rPr>
            </w:pPr>
            <w:r w:rsidRPr="00AB619B">
              <w:rPr>
                <w:sz w:val="20"/>
                <w:szCs w:val="20"/>
              </w:rPr>
              <w:lastRenderedPageBreak/>
              <w:t>4.1.</w:t>
            </w:r>
          </w:p>
        </w:tc>
        <w:tc>
          <w:tcPr>
            <w:tcW w:w="1868" w:type="dxa"/>
            <w:vMerge w:val="restart"/>
          </w:tcPr>
          <w:p w:rsidR="0028667E" w:rsidRPr="00AB619B" w:rsidRDefault="0028667E" w:rsidP="00FB6107">
            <w:pPr>
              <w:rPr>
                <w:sz w:val="20"/>
                <w:szCs w:val="20"/>
              </w:rPr>
            </w:pPr>
            <w:r w:rsidRPr="00AB619B">
              <w:rPr>
                <w:sz w:val="20"/>
                <w:szCs w:val="20"/>
              </w:rPr>
              <w:t>Основное мероприятие</w:t>
            </w:r>
            <w:r w:rsidRPr="00AB619B">
              <w:rPr>
                <w:b/>
                <w:sz w:val="20"/>
                <w:szCs w:val="20"/>
              </w:rPr>
              <w:t xml:space="preserve"> </w:t>
            </w:r>
            <w:r w:rsidRPr="00AB619B">
              <w:rPr>
                <w:sz w:val="20"/>
                <w:szCs w:val="20"/>
              </w:rPr>
              <w:t xml:space="preserve"> «Предоставление мер поддержки детям и семьям, имеющим детей»</w:t>
            </w:r>
          </w:p>
        </w:tc>
        <w:tc>
          <w:tcPr>
            <w:tcW w:w="1417" w:type="dxa"/>
            <w:vMerge w:val="restart"/>
          </w:tcPr>
          <w:p w:rsidR="0028667E" w:rsidRPr="00AB619B" w:rsidRDefault="0028667E" w:rsidP="00004BBE">
            <w:pPr>
              <w:jc w:val="both"/>
              <w:rPr>
                <w:sz w:val="20"/>
                <w:szCs w:val="20"/>
              </w:rPr>
            </w:pPr>
            <w:r w:rsidRPr="00AB619B">
              <w:rPr>
                <w:sz w:val="20"/>
                <w:szCs w:val="20"/>
              </w:rPr>
              <w:t>Управление образования администрации городского округа Кинешма;</w:t>
            </w:r>
          </w:p>
          <w:p w:rsidR="0028667E" w:rsidRPr="00AB619B" w:rsidRDefault="0028667E" w:rsidP="00004BBE">
            <w:pPr>
              <w:jc w:val="both"/>
              <w:rPr>
                <w:sz w:val="20"/>
                <w:szCs w:val="20"/>
              </w:rPr>
            </w:pPr>
            <w:r w:rsidRPr="00AB619B">
              <w:rPr>
                <w:sz w:val="20"/>
                <w:szCs w:val="20"/>
              </w:rPr>
              <w:t>Комитет по социальной и молодежной политике  администрации городского округа Кинешма;</w:t>
            </w:r>
          </w:p>
          <w:p w:rsidR="0028667E" w:rsidRPr="00AB619B" w:rsidRDefault="0028667E" w:rsidP="00004BBE">
            <w:pPr>
              <w:jc w:val="both"/>
              <w:rPr>
                <w:sz w:val="20"/>
                <w:szCs w:val="20"/>
              </w:rPr>
            </w:pPr>
            <w:r w:rsidRPr="00AB619B">
              <w:rPr>
                <w:sz w:val="20"/>
                <w:szCs w:val="20"/>
              </w:rPr>
              <w:t xml:space="preserve">Комитет по культуре и туризму </w:t>
            </w:r>
            <w:r w:rsidRPr="00AB619B">
              <w:rPr>
                <w:sz w:val="20"/>
                <w:szCs w:val="20"/>
              </w:rPr>
              <w:lastRenderedPageBreak/>
              <w:t>администрации городского округа Кинешма;</w:t>
            </w:r>
          </w:p>
          <w:p w:rsidR="0028667E" w:rsidRPr="00AB619B" w:rsidRDefault="0028667E" w:rsidP="00004BBE">
            <w:pPr>
              <w:jc w:val="both"/>
              <w:rPr>
                <w:sz w:val="20"/>
                <w:szCs w:val="20"/>
              </w:rPr>
            </w:pPr>
            <w:r w:rsidRPr="00AB619B">
              <w:rPr>
                <w:sz w:val="20"/>
                <w:szCs w:val="20"/>
              </w:rPr>
              <w:t>Администрация городского округа Кинешма: муниципальное учреждение города Кинешмы «Управление капитального строительства»;</w:t>
            </w:r>
          </w:p>
          <w:p w:rsidR="0028667E" w:rsidRPr="00AB619B" w:rsidRDefault="0028667E" w:rsidP="00004BBE">
            <w:pPr>
              <w:jc w:val="both"/>
              <w:rPr>
                <w:sz w:val="20"/>
                <w:szCs w:val="20"/>
              </w:rPr>
            </w:pPr>
            <w:r w:rsidRPr="00AB619B">
              <w:rPr>
                <w:sz w:val="20"/>
                <w:szCs w:val="20"/>
              </w:rPr>
              <w:t>Управление жилищно-коммунального хозяйства администрации городского округа Кинешма</w:t>
            </w:r>
          </w:p>
        </w:tc>
        <w:tc>
          <w:tcPr>
            <w:tcW w:w="1401" w:type="dxa"/>
          </w:tcPr>
          <w:p w:rsidR="0028667E" w:rsidRPr="00AB619B" w:rsidRDefault="0028667E" w:rsidP="00004BBE">
            <w:pPr>
              <w:rPr>
                <w:sz w:val="20"/>
                <w:szCs w:val="20"/>
              </w:rPr>
            </w:pPr>
            <w:r w:rsidRPr="00AB619B">
              <w:rPr>
                <w:sz w:val="20"/>
                <w:szCs w:val="20"/>
              </w:rPr>
              <w:lastRenderedPageBreak/>
              <w:t>Всего</w:t>
            </w:r>
          </w:p>
        </w:tc>
        <w:tc>
          <w:tcPr>
            <w:tcW w:w="1276" w:type="dxa"/>
          </w:tcPr>
          <w:p w:rsidR="0028667E" w:rsidRPr="00AB619B" w:rsidRDefault="0028667E" w:rsidP="00004BBE">
            <w:pPr>
              <w:jc w:val="center"/>
              <w:rPr>
                <w:sz w:val="20"/>
                <w:szCs w:val="20"/>
              </w:rPr>
            </w:pPr>
            <w:r w:rsidRPr="00AB619B">
              <w:rPr>
                <w:sz w:val="20"/>
                <w:szCs w:val="20"/>
              </w:rPr>
              <w:t>12880,8</w:t>
            </w:r>
          </w:p>
        </w:tc>
        <w:tc>
          <w:tcPr>
            <w:tcW w:w="1276" w:type="dxa"/>
            <w:gridSpan w:val="2"/>
          </w:tcPr>
          <w:p w:rsidR="0028667E" w:rsidRPr="00AB619B" w:rsidRDefault="0028667E" w:rsidP="00004BBE">
            <w:pPr>
              <w:jc w:val="center"/>
              <w:rPr>
                <w:sz w:val="20"/>
                <w:szCs w:val="20"/>
              </w:rPr>
            </w:pPr>
            <w:r w:rsidRPr="00AB619B">
              <w:rPr>
                <w:sz w:val="20"/>
                <w:szCs w:val="20"/>
              </w:rPr>
              <w:t>242,8</w:t>
            </w:r>
          </w:p>
        </w:tc>
        <w:tc>
          <w:tcPr>
            <w:tcW w:w="1559" w:type="dxa"/>
            <w:gridSpan w:val="3"/>
            <w:vMerge w:val="restart"/>
          </w:tcPr>
          <w:p w:rsidR="0028667E" w:rsidRPr="00AB619B" w:rsidRDefault="0028667E" w:rsidP="00004BBE">
            <w:pPr>
              <w:jc w:val="both"/>
              <w:rPr>
                <w:sz w:val="20"/>
                <w:szCs w:val="20"/>
              </w:rPr>
            </w:pPr>
            <w:r w:rsidRPr="00AB619B">
              <w:rPr>
                <w:sz w:val="20"/>
                <w:szCs w:val="20"/>
              </w:rPr>
              <w:t xml:space="preserve"> </w:t>
            </w:r>
          </w:p>
        </w:tc>
        <w:tc>
          <w:tcPr>
            <w:tcW w:w="2410" w:type="dxa"/>
            <w:gridSpan w:val="2"/>
            <w:vMerge w:val="restart"/>
          </w:tcPr>
          <w:p w:rsidR="0028667E" w:rsidRPr="00AB619B" w:rsidRDefault="0028667E" w:rsidP="00004BBE">
            <w:pPr>
              <w:jc w:val="center"/>
              <w:rPr>
                <w:sz w:val="20"/>
                <w:szCs w:val="20"/>
              </w:rPr>
            </w:pPr>
          </w:p>
        </w:tc>
        <w:tc>
          <w:tcPr>
            <w:tcW w:w="708" w:type="dxa"/>
            <w:gridSpan w:val="2"/>
            <w:vMerge w:val="restart"/>
          </w:tcPr>
          <w:p w:rsidR="0028667E" w:rsidRPr="00AB619B" w:rsidRDefault="0028667E" w:rsidP="00004BBE">
            <w:pPr>
              <w:jc w:val="center"/>
              <w:rPr>
                <w:sz w:val="20"/>
                <w:szCs w:val="20"/>
              </w:rPr>
            </w:pPr>
          </w:p>
        </w:tc>
        <w:tc>
          <w:tcPr>
            <w:tcW w:w="993" w:type="dxa"/>
            <w:gridSpan w:val="2"/>
            <w:vMerge w:val="restart"/>
          </w:tcPr>
          <w:p w:rsidR="0028667E" w:rsidRPr="00AB619B" w:rsidRDefault="0028667E" w:rsidP="00004BBE">
            <w:pPr>
              <w:jc w:val="center"/>
              <w:rPr>
                <w:sz w:val="20"/>
                <w:szCs w:val="20"/>
              </w:rPr>
            </w:pPr>
          </w:p>
        </w:tc>
        <w:tc>
          <w:tcPr>
            <w:tcW w:w="992" w:type="dxa"/>
            <w:vMerge w:val="restart"/>
          </w:tcPr>
          <w:p w:rsidR="0028667E" w:rsidRPr="00AB619B" w:rsidRDefault="0028667E" w:rsidP="00004BBE">
            <w:pPr>
              <w:jc w:val="center"/>
              <w:rPr>
                <w:sz w:val="20"/>
                <w:szCs w:val="20"/>
              </w:rPr>
            </w:pPr>
          </w:p>
        </w:tc>
        <w:tc>
          <w:tcPr>
            <w:tcW w:w="1559" w:type="dxa"/>
          </w:tcPr>
          <w:p w:rsidR="0028667E" w:rsidRPr="00AB619B" w:rsidRDefault="0028667E" w:rsidP="00004BBE">
            <w:pPr>
              <w:jc w:val="center"/>
              <w:rPr>
                <w:sz w:val="20"/>
                <w:szCs w:val="20"/>
              </w:rPr>
            </w:pPr>
            <w:r w:rsidRPr="00AB619B">
              <w:rPr>
                <w:sz w:val="20"/>
                <w:szCs w:val="20"/>
              </w:rPr>
              <w:t>12880,8</w:t>
            </w:r>
          </w:p>
        </w:tc>
      </w:tr>
      <w:tr w:rsidR="0028667E" w:rsidRPr="00AB619B" w:rsidTr="00C47C0E">
        <w:tc>
          <w:tcPr>
            <w:tcW w:w="843" w:type="dxa"/>
            <w:vMerge/>
          </w:tcPr>
          <w:p w:rsidR="0028667E" w:rsidRPr="00AB619B" w:rsidRDefault="0028667E" w:rsidP="00004BBE">
            <w:pPr>
              <w:rPr>
                <w:sz w:val="20"/>
                <w:szCs w:val="20"/>
              </w:rPr>
            </w:pPr>
          </w:p>
        </w:tc>
        <w:tc>
          <w:tcPr>
            <w:tcW w:w="1868" w:type="dxa"/>
            <w:vMerge/>
          </w:tcPr>
          <w:p w:rsidR="0028667E" w:rsidRPr="00AB619B" w:rsidRDefault="0028667E" w:rsidP="00004BBE">
            <w:pPr>
              <w:rPr>
                <w:sz w:val="20"/>
                <w:szCs w:val="20"/>
              </w:rPr>
            </w:pPr>
          </w:p>
        </w:tc>
        <w:tc>
          <w:tcPr>
            <w:tcW w:w="1417" w:type="dxa"/>
            <w:vMerge/>
          </w:tcPr>
          <w:p w:rsidR="0028667E" w:rsidRPr="00AB619B" w:rsidRDefault="0028667E" w:rsidP="00004BBE">
            <w:pPr>
              <w:jc w:val="both"/>
              <w:rPr>
                <w:sz w:val="20"/>
                <w:szCs w:val="20"/>
              </w:rPr>
            </w:pPr>
          </w:p>
        </w:tc>
        <w:tc>
          <w:tcPr>
            <w:tcW w:w="1401" w:type="dxa"/>
          </w:tcPr>
          <w:p w:rsidR="0028667E" w:rsidRPr="00AB619B" w:rsidRDefault="0028667E" w:rsidP="00004BBE">
            <w:pPr>
              <w:rPr>
                <w:b/>
                <w:sz w:val="20"/>
                <w:szCs w:val="20"/>
              </w:rPr>
            </w:pPr>
            <w:r w:rsidRPr="00AB619B">
              <w:rPr>
                <w:sz w:val="20"/>
                <w:szCs w:val="20"/>
              </w:rPr>
              <w:t>бюджетные ассигнования</w:t>
            </w:r>
            <w:r w:rsidRPr="00AB619B">
              <w:rPr>
                <w:b/>
                <w:sz w:val="20"/>
                <w:szCs w:val="20"/>
              </w:rPr>
              <w:t xml:space="preserve"> </w:t>
            </w:r>
            <w:r w:rsidRPr="00AB619B">
              <w:rPr>
                <w:sz w:val="20"/>
                <w:szCs w:val="20"/>
              </w:rPr>
              <w:t>всего,</w:t>
            </w:r>
            <w:r w:rsidRPr="00AB619B">
              <w:rPr>
                <w:b/>
                <w:sz w:val="20"/>
                <w:szCs w:val="20"/>
              </w:rPr>
              <w:br/>
            </w:r>
            <w:r w:rsidRPr="00AB619B">
              <w:rPr>
                <w:i/>
                <w:sz w:val="20"/>
                <w:szCs w:val="20"/>
              </w:rPr>
              <w:t>в том числе:</w:t>
            </w:r>
          </w:p>
        </w:tc>
        <w:tc>
          <w:tcPr>
            <w:tcW w:w="1276" w:type="dxa"/>
          </w:tcPr>
          <w:p w:rsidR="0028667E" w:rsidRPr="00AB619B" w:rsidRDefault="0028667E" w:rsidP="00004BBE">
            <w:pPr>
              <w:jc w:val="center"/>
              <w:rPr>
                <w:sz w:val="20"/>
                <w:szCs w:val="20"/>
              </w:rPr>
            </w:pPr>
            <w:r w:rsidRPr="00AB619B">
              <w:rPr>
                <w:sz w:val="20"/>
                <w:szCs w:val="20"/>
              </w:rPr>
              <w:t>12880,8</w:t>
            </w:r>
          </w:p>
        </w:tc>
        <w:tc>
          <w:tcPr>
            <w:tcW w:w="1276" w:type="dxa"/>
            <w:gridSpan w:val="2"/>
          </w:tcPr>
          <w:p w:rsidR="0028667E" w:rsidRPr="00AB619B" w:rsidRDefault="0028667E" w:rsidP="00004BBE">
            <w:pPr>
              <w:jc w:val="center"/>
              <w:rPr>
                <w:sz w:val="20"/>
                <w:szCs w:val="20"/>
              </w:rPr>
            </w:pPr>
            <w:r w:rsidRPr="00AB619B">
              <w:rPr>
                <w:sz w:val="20"/>
                <w:szCs w:val="20"/>
              </w:rPr>
              <w:t>242,8</w:t>
            </w:r>
          </w:p>
        </w:tc>
        <w:tc>
          <w:tcPr>
            <w:tcW w:w="1559" w:type="dxa"/>
            <w:gridSpan w:val="3"/>
            <w:vMerge/>
          </w:tcPr>
          <w:p w:rsidR="0028667E" w:rsidRPr="00AB619B" w:rsidRDefault="0028667E" w:rsidP="00004BBE">
            <w:pPr>
              <w:jc w:val="center"/>
              <w:rPr>
                <w:b/>
                <w:sz w:val="20"/>
                <w:szCs w:val="20"/>
              </w:rPr>
            </w:pPr>
          </w:p>
        </w:tc>
        <w:tc>
          <w:tcPr>
            <w:tcW w:w="2410" w:type="dxa"/>
            <w:gridSpan w:val="2"/>
            <w:vMerge/>
          </w:tcPr>
          <w:p w:rsidR="0028667E" w:rsidRPr="00AB619B" w:rsidRDefault="0028667E" w:rsidP="00004BBE">
            <w:pPr>
              <w:jc w:val="center"/>
              <w:rPr>
                <w:b/>
                <w:sz w:val="20"/>
                <w:szCs w:val="20"/>
              </w:rPr>
            </w:pPr>
          </w:p>
        </w:tc>
        <w:tc>
          <w:tcPr>
            <w:tcW w:w="708" w:type="dxa"/>
            <w:gridSpan w:val="2"/>
            <w:vMerge/>
          </w:tcPr>
          <w:p w:rsidR="0028667E" w:rsidRPr="00AB619B" w:rsidRDefault="0028667E" w:rsidP="00004BBE">
            <w:pPr>
              <w:jc w:val="center"/>
              <w:rPr>
                <w:b/>
                <w:sz w:val="20"/>
                <w:szCs w:val="20"/>
              </w:rPr>
            </w:pPr>
          </w:p>
        </w:tc>
        <w:tc>
          <w:tcPr>
            <w:tcW w:w="993" w:type="dxa"/>
            <w:gridSpan w:val="2"/>
            <w:vMerge/>
          </w:tcPr>
          <w:p w:rsidR="0028667E" w:rsidRPr="00AB619B" w:rsidRDefault="0028667E" w:rsidP="00004BBE">
            <w:pPr>
              <w:jc w:val="center"/>
              <w:rPr>
                <w:b/>
                <w:sz w:val="20"/>
                <w:szCs w:val="20"/>
              </w:rPr>
            </w:pPr>
          </w:p>
        </w:tc>
        <w:tc>
          <w:tcPr>
            <w:tcW w:w="992" w:type="dxa"/>
            <w:vMerge/>
          </w:tcPr>
          <w:p w:rsidR="0028667E" w:rsidRPr="00AB619B" w:rsidRDefault="0028667E" w:rsidP="00004BBE">
            <w:pPr>
              <w:jc w:val="center"/>
              <w:rPr>
                <w:b/>
                <w:sz w:val="20"/>
                <w:szCs w:val="20"/>
              </w:rPr>
            </w:pPr>
          </w:p>
        </w:tc>
        <w:tc>
          <w:tcPr>
            <w:tcW w:w="1559" w:type="dxa"/>
          </w:tcPr>
          <w:p w:rsidR="0028667E" w:rsidRPr="00AB619B" w:rsidRDefault="0028667E" w:rsidP="00004BBE">
            <w:pPr>
              <w:jc w:val="center"/>
              <w:rPr>
                <w:sz w:val="20"/>
                <w:szCs w:val="20"/>
              </w:rPr>
            </w:pPr>
            <w:r w:rsidRPr="00AB619B">
              <w:rPr>
                <w:sz w:val="20"/>
                <w:szCs w:val="20"/>
              </w:rPr>
              <w:t>12880,8</w:t>
            </w:r>
          </w:p>
        </w:tc>
      </w:tr>
      <w:tr w:rsidR="0028667E" w:rsidRPr="00AB619B" w:rsidTr="00C47C0E">
        <w:tc>
          <w:tcPr>
            <w:tcW w:w="843" w:type="dxa"/>
            <w:vMerge/>
          </w:tcPr>
          <w:p w:rsidR="0028667E" w:rsidRPr="00AB619B" w:rsidRDefault="0028667E" w:rsidP="00004BBE">
            <w:pPr>
              <w:rPr>
                <w:sz w:val="20"/>
                <w:szCs w:val="20"/>
              </w:rPr>
            </w:pPr>
          </w:p>
        </w:tc>
        <w:tc>
          <w:tcPr>
            <w:tcW w:w="1868" w:type="dxa"/>
            <w:vMerge/>
          </w:tcPr>
          <w:p w:rsidR="0028667E" w:rsidRPr="00AB619B" w:rsidRDefault="0028667E" w:rsidP="00004BBE">
            <w:pPr>
              <w:rPr>
                <w:sz w:val="20"/>
                <w:szCs w:val="20"/>
                <w:lang w:val="en-US"/>
              </w:rPr>
            </w:pPr>
          </w:p>
        </w:tc>
        <w:tc>
          <w:tcPr>
            <w:tcW w:w="1417" w:type="dxa"/>
            <w:vMerge/>
          </w:tcPr>
          <w:p w:rsidR="0028667E" w:rsidRPr="00AB619B" w:rsidRDefault="0028667E" w:rsidP="00004BBE">
            <w:pPr>
              <w:jc w:val="both"/>
              <w:rPr>
                <w:sz w:val="20"/>
                <w:szCs w:val="20"/>
                <w:lang w:val="en-US"/>
              </w:rPr>
            </w:pPr>
          </w:p>
        </w:tc>
        <w:tc>
          <w:tcPr>
            <w:tcW w:w="1401" w:type="dxa"/>
          </w:tcPr>
          <w:p w:rsidR="0028667E" w:rsidRPr="00AB619B" w:rsidRDefault="0028667E" w:rsidP="00004BBE">
            <w:pPr>
              <w:rPr>
                <w:sz w:val="20"/>
                <w:szCs w:val="20"/>
              </w:rPr>
            </w:pPr>
            <w:r w:rsidRPr="00AB619B">
              <w:rPr>
                <w:sz w:val="20"/>
                <w:szCs w:val="20"/>
              </w:rPr>
              <w:t>- бюджет городского округа Кинешма</w:t>
            </w:r>
          </w:p>
        </w:tc>
        <w:tc>
          <w:tcPr>
            <w:tcW w:w="1276" w:type="dxa"/>
          </w:tcPr>
          <w:p w:rsidR="0028667E" w:rsidRPr="00AB619B" w:rsidRDefault="0028667E" w:rsidP="00004BBE">
            <w:pPr>
              <w:jc w:val="center"/>
              <w:rPr>
                <w:sz w:val="20"/>
                <w:szCs w:val="20"/>
              </w:rPr>
            </w:pPr>
            <w:r w:rsidRPr="00AB619B">
              <w:rPr>
                <w:sz w:val="20"/>
                <w:szCs w:val="20"/>
              </w:rPr>
              <w:t>1830,0</w:t>
            </w:r>
          </w:p>
        </w:tc>
        <w:tc>
          <w:tcPr>
            <w:tcW w:w="1276" w:type="dxa"/>
            <w:gridSpan w:val="2"/>
          </w:tcPr>
          <w:p w:rsidR="0028667E" w:rsidRPr="00AB619B" w:rsidRDefault="0028667E" w:rsidP="00004BBE">
            <w:pPr>
              <w:jc w:val="center"/>
              <w:rPr>
                <w:sz w:val="20"/>
                <w:szCs w:val="20"/>
              </w:rPr>
            </w:pPr>
            <w:r w:rsidRPr="00AB619B">
              <w:rPr>
                <w:sz w:val="20"/>
                <w:szCs w:val="20"/>
              </w:rPr>
              <w:t>242,8</w:t>
            </w:r>
          </w:p>
        </w:tc>
        <w:tc>
          <w:tcPr>
            <w:tcW w:w="1559" w:type="dxa"/>
            <w:gridSpan w:val="3"/>
            <w:vMerge/>
          </w:tcPr>
          <w:p w:rsidR="0028667E" w:rsidRPr="00AB619B" w:rsidRDefault="0028667E" w:rsidP="00004BBE">
            <w:pPr>
              <w:jc w:val="center"/>
              <w:rPr>
                <w:b/>
                <w:sz w:val="20"/>
                <w:szCs w:val="20"/>
              </w:rPr>
            </w:pPr>
          </w:p>
        </w:tc>
        <w:tc>
          <w:tcPr>
            <w:tcW w:w="2410" w:type="dxa"/>
            <w:gridSpan w:val="2"/>
            <w:vMerge/>
          </w:tcPr>
          <w:p w:rsidR="0028667E" w:rsidRPr="00AB619B" w:rsidRDefault="0028667E" w:rsidP="00004BBE">
            <w:pPr>
              <w:jc w:val="center"/>
              <w:rPr>
                <w:sz w:val="20"/>
                <w:szCs w:val="20"/>
              </w:rPr>
            </w:pPr>
          </w:p>
        </w:tc>
        <w:tc>
          <w:tcPr>
            <w:tcW w:w="708" w:type="dxa"/>
            <w:gridSpan w:val="2"/>
            <w:vMerge/>
          </w:tcPr>
          <w:p w:rsidR="0028667E" w:rsidRPr="00AB619B" w:rsidRDefault="0028667E" w:rsidP="00004BBE">
            <w:pPr>
              <w:jc w:val="center"/>
              <w:rPr>
                <w:sz w:val="20"/>
                <w:szCs w:val="20"/>
              </w:rPr>
            </w:pPr>
          </w:p>
        </w:tc>
        <w:tc>
          <w:tcPr>
            <w:tcW w:w="993" w:type="dxa"/>
            <w:gridSpan w:val="2"/>
            <w:vMerge/>
          </w:tcPr>
          <w:p w:rsidR="0028667E" w:rsidRPr="00AB619B" w:rsidRDefault="0028667E" w:rsidP="00004BBE">
            <w:pPr>
              <w:jc w:val="center"/>
              <w:rPr>
                <w:sz w:val="20"/>
                <w:szCs w:val="20"/>
              </w:rPr>
            </w:pPr>
          </w:p>
        </w:tc>
        <w:tc>
          <w:tcPr>
            <w:tcW w:w="992" w:type="dxa"/>
            <w:vMerge/>
          </w:tcPr>
          <w:p w:rsidR="0028667E" w:rsidRPr="00AB619B" w:rsidRDefault="0028667E" w:rsidP="00004BBE">
            <w:pPr>
              <w:jc w:val="center"/>
              <w:rPr>
                <w:sz w:val="20"/>
                <w:szCs w:val="20"/>
              </w:rPr>
            </w:pPr>
          </w:p>
        </w:tc>
        <w:tc>
          <w:tcPr>
            <w:tcW w:w="1559" w:type="dxa"/>
          </w:tcPr>
          <w:p w:rsidR="0028667E" w:rsidRPr="00AB619B" w:rsidRDefault="0028667E" w:rsidP="00004BBE">
            <w:pPr>
              <w:jc w:val="center"/>
              <w:rPr>
                <w:sz w:val="20"/>
                <w:szCs w:val="20"/>
              </w:rPr>
            </w:pPr>
            <w:r w:rsidRPr="00AB619B">
              <w:rPr>
                <w:sz w:val="20"/>
                <w:szCs w:val="20"/>
              </w:rPr>
              <w:t>1830,0</w:t>
            </w:r>
          </w:p>
        </w:tc>
      </w:tr>
      <w:tr w:rsidR="0028667E" w:rsidRPr="00AB619B" w:rsidTr="00C47C0E">
        <w:trPr>
          <w:trHeight w:val="408"/>
        </w:trPr>
        <w:tc>
          <w:tcPr>
            <w:tcW w:w="843" w:type="dxa"/>
            <w:vMerge/>
          </w:tcPr>
          <w:p w:rsidR="0028667E" w:rsidRPr="00AB619B" w:rsidRDefault="0028667E" w:rsidP="00004BBE">
            <w:pPr>
              <w:rPr>
                <w:sz w:val="20"/>
                <w:szCs w:val="20"/>
              </w:rPr>
            </w:pPr>
          </w:p>
        </w:tc>
        <w:tc>
          <w:tcPr>
            <w:tcW w:w="1868" w:type="dxa"/>
            <w:vMerge/>
          </w:tcPr>
          <w:p w:rsidR="0028667E" w:rsidRPr="00AB619B" w:rsidRDefault="0028667E" w:rsidP="00004BBE">
            <w:pPr>
              <w:rPr>
                <w:sz w:val="20"/>
                <w:szCs w:val="20"/>
                <w:lang w:val="en-US"/>
              </w:rPr>
            </w:pPr>
          </w:p>
        </w:tc>
        <w:tc>
          <w:tcPr>
            <w:tcW w:w="1417" w:type="dxa"/>
            <w:vMerge/>
          </w:tcPr>
          <w:p w:rsidR="0028667E" w:rsidRPr="00AB619B" w:rsidRDefault="0028667E" w:rsidP="00004BBE">
            <w:pPr>
              <w:jc w:val="both"/>
              <w:rPr>
                <w:sz w:val="20"/>
                <w:szCs w:val="20"/>
                <w:lang w:val="en-US"/>
              </w:rPr>
            </w:pPr>
          </w:p>
        </w:tc>
        <w:tc>
          <w:tcPr>
            <w:tcW w:w="1401" w:type="dxa"/>
          </w:tcPr>
          <w:p w:rsidR="0028667E" w:rsidRPr="00AB619B" w:rsidRDefault="0028667E" w:rsidP="00004BBE">
            <w:pPr>
              <w:rPr>
                <w:sz w:val="20"/>
                <w:szCs w:val="20"/>
              </w:rPr>
            </w:pPr>
            <w:r w:rsidRPr="00AB619B">
              <w:rPr>
                <w:sz w:val="20"/>
                <w:szCs w:val="20"/>
              </w:rPr>
              <w:t>федеральный бюджет</w:t>
            </w:r>
          </w:p>
        </w:tc>
        <w:tc>
          <w:tcPr>
            <w:tcW w:w="1276" w:type="dxa"/>
          </w:tcPr>
          <w:p w:rsidR="0028667E" w:rsidRPr="00AB619B" w:rsidRDefault="0028667E" w:rsidP="00004BBE">
            <w:pPr>
              <w:jc w:val="center"/>
              <w:rPr>
                <w:sz w:val="20"/>
                <w:szCs w:val="20"/>
              </w:rPr>
            </w:pPr>
            <w:r w:rsidRPr="00AB619B">
              <w:rPr>
                <w:sz w:val="20"/>
                <w:szCs w:val="20"/>
              </w:rPr>
              <w:t>9822,9</w:t>
            </w:r>
          </w:p>
        </w:tc>
        <w:tc>
          <w:tcPr>
            <w:tcW w:w="1276" w:type="dxa"/>
            <w:gridSpan w:val="2"/>
          </w:tcPr>
          <w:p w:rsidR="0028667E" w:rsidRPr="00AB619B" w:rsidRDefault="0028667E" w:rsidP="00004BBE">
            <w:pPr>
              <w:jc w:val="center"/>
              <w:rPr>
                <w:sz w:val="20"/>
                <w:szCs w:val="20"/>
              </w:rPr>
            </w:pPr>
            <w:r w:rsidRPr="00AB619B">
              <w:rPr>
                <w:sz w:val="20"/>
                <w:szCs w:val="20"/>
              </w:rPr>
              <w:t>0</w:t>
            </w:r>
          </w:p>
        </w:tc>
        <w:tc>
          <w:tcPr>
            <w:tcW w:w="1559" w:type="dxa"/>
            <w:gridSpan w:val="3"/>
            <w:vMerge/>
          </w:tcPr>
          <w:p w:rsidR="0028667E" w:rsidRPr="00AB619B" w:rsidRDefault="0028667E" w:rsidP="00004BBE">
            <w:pPr>
              <w:jc w:val="center"/>
              <w:rPr>
                <w:b/>
                <w:sz w:val="20"/>
                <w:szCs w:val="20"/>
              </w:rPr>
            </w:pPr>
          </w:p>
        </w:tc>
        <w:tc>
          <w:tcPr>
            <w:tcW w:w="2410" w:type="dxa"/>
            <w:gridSpan w:val="2"/>
            <w:vMerge/>
          </w:tcPr>
          <w:p w:rsidR="0028667E" w:rsidRPr="00AB619B" w:rsidRDefault="0028667E" w:rsidP="00004BBE">
            <w:pPr>
              <w:jc w:val="center"/>
              <w:rPr>
                <w:sz w:val="20"/>
                <w:szCs w:val="20"/>
              </w:rPr>
            </w:pPr>
          </w:p>
        </w:tc>
        <w:tc>
          <w:tcPr>
            <w:tcW w:w="708" w:type="dxa"/>
            <w:gridSpan w:val="2"/>
            <w:vMerge/>
          </w:tcPr>
          <w:p w:rsidR="0028667E" w:rsidRPr="00AB619B" w:rsidRDefault="0028667E" w:rsidP="00004BBE">
            <w:pPr>
              <w:jc w:val="center"/>
              <w:rPr>
                <w:sz w:val="20"/>
                <w:szCs w:val="20"/>
              </w:rPr>
            </w:pPr>
          </w:p>
        </w:tc>
        <w:tc>
          <w:tcPr>
            <w:tcW w:w="993" w:type="dxa"/>
            <w:gridSpan w:val="2"/>
            <w:vMerge/>
          </w:tcPr>
          <w:p w:rsidR="0028667E" w:rsidRPr="00AB619B" w:rsidRDefault="0028667E" w:rsidP="00004BBE">
            <w:pPr>
              <w:jc w:val="center"/>
              <w:rPr>
                <w:sz w:val="20"/>
                <w:szCs w:val="20"/>
              </w:rPr>
            </w:pPr>
          </w:p>
        </w:tc>
        <w:tc>
          <w:tcPr>
            <w:tcW w:w="992" w:type="dxa"/>
            <w:vMerge/>
          </w:tcPr>
          <w:p w:rsidR="0028667E" w:rsidRPr="00AB619B" w:rsidRDefault="0028667E" w:rsidP="00004BBE">
            <w:pPr>
              <w:jc w:val="center"/>
              <w:rPr>
                <w:sz w:val="20"/>
                <w:szCs w:val="20"/>
              </w:rPr>
            </w:pPr>
          </w:p>
        </w:tc>
        <w:tc>
          <w:tcPr>
            <w:tcW w:w="1559" w:type="dxa"/>
          </w:tcPr>
          <w:p w:rsidR="0028667E" w:rsidRPr="00AB619B" w:rsidRDefault="0028667E" w:rsidP="00004BBE">
            <w:pPr>
              <w:jc w:val="center"/>
              <w:rPr>
                <w:sz w:val="20"/>
                <w:szCs w:val="20"/>
              </w:rPr>
            </w:pPr>
            <w:r w:rsidRPr="00AB619B">
              <w:rPr>
                <w:sz w:val="20"/>
                <w:szCs w:val="20"/>
              </w:rPr>
              <w:t>7928,9</w:t>
            </w:r>
          </w:p>
        </w:tc>
      </w:tr>
      <w:tr w:rsidR="0028667E" w:rsidRPr="00AB619B" w:rsidTr="00C47C0E">
        <w:trPr>
          <w:trHeight w:val="216"/>
        </w:trPr>
        <w:tc>
          <w:tcPr>
            <w:tcW w:w="843" w:type="dxa"/>
            <w:vMerge/>
          </w:tcPr>
          <w:p w:rsidR="0028667E" w:rsidRPr="00AB619B" w:rsidRDefault="0028667E" w:rsidP="00004BBE">
            <w:pPr>
              <w:rPr>
                <w:sz w:val="20"/>
                <w:szCs w:val="20"/>
              </w:rPr>
            </w:pPr>
          </w:p>
        </w:tc>
        <w:tc>
          <w:tcPr>
            <w:tcW w:w="1868" w:type="dxa"/>
            <w:vMerge/>
          </w:tcPr>
          <w:p w:rsidR="0028667E" w:rsidRPr="00AB619B" w:rsidRDefault="0028667E" w:rsidP="00004BBE">
            <w:pPr>
              <w:rPr>
                <w:sz w:val="20"/>
                <w:szCs w:val="20"/>
                <w:lang w:val="en-US"/>
              </w:rPr>
            </w:pPr>
          </w:p>
        </w:tc>
        <w:tc>
          <w:tcPr>
            <w:tcW w:w="1417" w:type="dxa"/>
            <w:vMerge/>
          </w:tcPr>
          <w:p w:rsidR="0028667E" w:rsidRPr="00AB619B" w:rsidRDefault="0028667E" w:rsidP="00004BBE">
            <w:pPr>
              <w:jc w:val="both"/>
              <w:rPr>
                <w:sz w:val="20"/>
                <w:szCs w:val="20"/>
                <w:lang w:val="en-US"/>
              </w:rPr>
            </w:pPr>
          </w:p>
        </w:tc>
        <w:tc>
          <w:tcPr>
            <w:tcW w:w="1401" w:type="dxa"/>
          </w:tcPr>
          <w:p w:rsidR="0028667E" w:rsidRPr="00AB619B" w:rsidRDefault="0028667E" w:rsidP="00004BBE">
            <w:pPr>
              <w:rPr>
                <w:sz w:val="20"/>
                <w:szCs w:val="20"/>
              </w:rPr>
            </w:pPr>
            <w:r w:rsidRPr="00AB619B">
              <w:rPr>
                <w:sz w:val="20"/>
                <w:szCs w:val="20"/>
              </w:rPr>
              <w:t>-областной бюджет</w:t>
            </w:r>
          </w:p>
        </w:tc>
        <w:tc>
          <w:tcPr>
            <w:tcW w:w="1276" w:type="dxa"/>
          </w:tcPr>
          <w:p w:rsidR="0028667E" w:rsidRPr="00AB619B" w:rsidRDefault="0028667E" w:rsidP="00004BBE">
            <w:pPr>
              <w:jc w:val="center"/>
              <w:rPr>
                <w:sz w:val="20"/>
                <w:szCs w:val="20"/>
              </w:rPr>
            </w:pPr>
            <w:r w:rsidRPr="00AB619B">
              <w:rPr>
                <w:sz w:val="20"/>
                <w:szCs w:val="20"/>
              </w:rPr>
              <w:t>1227,9</w:t>
            </w:r>
          </w:p>
        </w:tc>
        <w:tc>
          <w:tcPr>
            <w:tcW w:w="1276" w:type="dxa"/>
            <w:gridSpan w:val="2"/>
          </w:tcPr>
          <w:p w:rsidR="0028667E" w:rsidRPr="00AB619B" w:rsidRDefault="0028667E" w:rsidP="00004BBE">
            <w:pPr>
              <w:jc w:val="center"/>
              <w:rPr>
                <w:sz w:val="20"/>
                <w:szCs w:val="20"/>
              </w:rPr>
            </w:pPr>
            <w:r w:rsidRPr="00AB619B">
              <w:rPr>
                <w:sz w:val="20"/>
                <w:szCs w:val="20"/>
              </w:rPr>
              <w:t>0</w:t>
            </w:r>
          </w:p>
        </w:tc>
        <w:tc>
          <w:tcPr>
            <w:tcW w:w="1559" w:type="dxa"/>
            <w:gridSpan w:val="3"/>
            <w:vMerge/>
          </w:tcPr>
          <w:p w:rsidR="0028667E" w:rsidRPr="00AB619B" w:rsidRDefault="0028667E" w:rsidP="00004BBE">
            <w:pPr>
              <w:jc w:val="both"/>
              <w:rPr>
                <w:b/>
                <w:sz w:val="20"/>
                <w:szCs w:val="20"/>
              </w:rPr>
            </w:pPr>
          </w:p>
        </w:tc>
        <w:tc>
          <w:tcPr>
            <w:tcW w:w="2410" w:type="dxa"/>
            <w:gridSpan w:val="2"/>
            <w:vMerge/>
          </w:tcPr>
          <w:p w:rsidR="0028667E" w:rsidRPr="00AB619B" w:rsidRDefault="0028667E" w:rsidP="00004BBE">
            <w:pPr>
              <w:jc w:val="center"/>
              <w:rPr>
                <w:sz w:val="20"/>
                <w:szCs w:val="20"/>
              </w:rPr>
            </w:pPr>
          </w:p>
        </w:tc>
        <w:tc>
          <w:tcPr>
            <w:tcW w:w="708" w:type="dxa"/>
            <w:gridSpan w:val="2"/>
            <w:vMerge/>
          </w:tcPr>
          <w:p w:rsidR="0028667E" w:rsidRPr="00AB619B" w:rsidRDefault="0028667E" w:rsidP="00004BBE">
            <w:pPr>
              <w:jc w:val="center"/>
              <w:rPr>
                <w:sz w:val="20"/>
                <w:szCs w:val="20"/>
              </w:rPr>
            </w:pPr>
          </w:p>
        </w:tc>
        <w:tc>
          <w:tcPr>
            <w:tcW w:w="993" w:type="dxa"/>
            <w:gridSpan w:val="2"/>
            <w:vMerge/>
          </w:tcPr>
          <w:p w:rsidR="0028667E" w:rsidRPr="00AB619B" w:rsidRDefault="0028667E" w:rsidP="00004BBE">
            <w:pPr>
              <w:jc w:val="center"/>
              <w:rPr>
                <w:sz w:val="20"/>
                <w:szCs w:val="20"/>
              </w:rPr>
            </w:pPr>
          </w:p>
        </w:tc>
        <w:tc>
          <w:tcPr>
            <w:tcW w:w="992" w:type="dxa"/>
            <w:vMerge/>
          </w:tcPr>
          <w:p w:rsidR="0028667E" w:rsidRPr="00AB619B" w:rsidRDefault="0028667E" w:rsidP="00004BBE">
            <w:pPr>
              <w:jc w:val="center"/>
              <w:rPr>
                <w:sz w:val="20"/>
                <w:szCs w:val="20"/>
              </w:rPr>
            </w:pPr>
          </w:p>
        </w:tc>
        <w:tc>
          <w:tcPr>
            <w:tcW w:w="1559" w:type="dxa"/>
          </w:tcPr>
          <w:p w:rsidR="0028667E" w:rsidRPr="00AB619B" w:rsidRDefault="0028667E" w:rsidP="00004BBE">
            <w:pPr>
              <w:jc w:val="center"/>
              <w:rPr>
                <w:sz w:val="20"/>
                <w:szCs w:val="20"/>
              </w:rPr>
            </w:pPr>
            <w:r w:rsidRPr="00AB619B">
              <w:rPr>
                <w:sz w:val="20"/>
                <w:szCs w:val="20"/>
              </w:rPr>
              <w:t>3121,9</w:t>
            </w:r>
          </w:p>
        </w:tc>
      </w:tr>
      <w:tr w:rsidR="00AB619B" w:rsidRPr="00004BBE" w:rsidTr="00C47C0E">
        <w:trPr>
          <w:trHeight w:val="167"/>
        </w:trPr>
        <w:tc>
          <w:tcPr>
            <w:tcW w:w="843" w:type="dxa"/>
            <w:vMerge w:val="restart"/>
          </w:tcPr>
          <w:p w:rsidR="00AB619B" w:rsidRPr="00004BBE" w:rsidRDefault="00AB619B" w:rsidP="00004BBE">
            <w:pPr>
              <w:rPr>
                <w:sz w:val="20"/>
                <w:szCs w:val="20"/>
              </w:rPr>
            </w:pPr>
            <w:r>
              <w:rPr>
                <w:sz w:val="20"/>
                <w:szCs w:val="20"/>
              </w:rPr>
              <w:lastRenderedPageBreak/>
              <w:t>4.1.1</w:t>
            </w:r>
          </w:p>
        </w:tc>
        <w:tc>
          <w:tcPr>
            <w:tcW w:w="1868" w:type="dxa"/>
            <w:vMerge w:val="restart"/>
          </w:tcPr>
          <w:p w:rsidR="00AB619B" w:rsidRPr="00AB619B" w:rsidRDefault="00AB619B" w:rsidP="00004BBE">
            <w:pPr>
              <w:jc w:val="both"/>
              <w:rPr>
                <w:sz w:val="20"/>
                <w:szCs w:val="20"/>
              </w:rPr>
            </w:pPr>
            <w:r w:rsidRPr="00AB619B">
              <w:rPr>
                <w:sz w:val="20"/>
                <w:szCs w:val="20"/>
              </w:rPr>
              <w:t xml:space="preserve">Мероприятие </w:t>
            </w:r>
          </w:p>
          <w:p w:rsidR="00AB619B" w:rsidRPr="00AB619B" w:rsidRDefault="00AB619B" w:rsidP="00AB619B">
            <w:pPr>
              <w:rPr>
                <w:b/>
                <w:sz w:val="20"/>
                <w:szCs w:val="20"/>
              </w:rPr>
            </w:pPr>
            <w:r>
              <w:rPr>
                <w:sz w:val="20"/>
                <w:szCs w:val="20"/>
              </w:rPr>
              <w:t>«</w:t>
            </w:r>
            <w:r w:rsidRPr="00004BBE">
              <w:rPr>
                <w:sz w:val="20"/>
                <w:szCs w:val="20"/>
              </w:rPr>
              <w:t xml:space="preserve">Оказание адресной социальной помощи семьям, </w:t>
            </w:r>
            <w:r w:rsidRPr="00004BBE">
              <w:rPr>
                <w:sz w:val="20"/>
                <w:szCs w:val="20"/>
              </w:rPr>
              <w:lastRenderedPageBreak/>
              <w:t>воспитывающим детей до 18 лет, находящихся в трудной жизненной ситуации</w:t>
            </w:r>
            <w:r>
              <w:rPr>
                <w:sz w:val="20"/>
                <w:szCs w:val="20"/>
              </w:rPr>
              <w:t>»</w:t>
            </w:r>
          </w:p>
        </w:tc>
        <w:tc>
          <w:tcPr>
            <w:tcW w:w="1417" w:type="dxa"/>
            <w:vMerge w:val="restart"/>
          </w:tcPr>
          <w:p w:rsidR="00AB619B" w:rsidRPr="00004BBE" w:rsidRDefault="00AB619B" w:rsidP="00AB619B">
            <w:pPr>
              <w:rPr>
                <w:sz w:val="20"/>
                <w:szCs w:val="20"/>
              </w:rPr>
            </w:pPr>
            <w:r w:rsidRPr="00004BBE">
              <w:rPr>
                <w:sz w:val="20"/>
                <w:szCs w:val="20"/>
              </w:rPr>
              <w:lastRenderedPageBreak/>
              <w:t>Комитет по социальной и молодежной политике  администрац</w:t>
            </w:r>
            <w:r w:rsidRPr="00004BBE">
              <w:rPr>
                <w:sz w:val="20"/>
                <w:szCs w:val="20"/>
              </w:rPr>
              <w:lastRenderedPageBreak/>
              <w:t>ии городского округа Кинешма</w:t>
            </w:r>
          </w:p>
        </w:tc>
        <w:tc>
          <w:tcPr>
            <w:tcW w:w="1401" w:type="dxa"/>
          </w:tcPr>
          <w:p w:rsidR="00AB619B" w:rsidRPr="00004BBE" w:rsidRDefault="00AB619B" w:rsidP="00004BBE">
            <w:pPr>
              <w:rPr>
                <w:sz w:val="20"/>
                <w:szCs w:val="20"/>
              </w:rPr>
            </w:pPr>
            <w:r w:rsidRPr="00004BBE">
              <w:rPr>
                <w:sz w:val="20"/>
                <w:szCs w:val="20"/>
              </w:rPr>
              <w:lastRenderedPageBreak/>
              <w:t>Всего</w:t>
            </w:r>
          </w:p>
        </w:tc>
        <w:tc>
          <w:tcPr>
            <w:tcW w:w="1276" w:type="dxa"/>
          </w:tcPr>
          <w:p w:rsidR="00AB619B" w:rsidRPr="00004BBE" w:rsidRDefault="00AB619B" w:rsidP="00004BBE">
            <w:pPr>
              <w:jc w:val="center"/>
              <w:rPr>
                <w:sz w:val="20"/>
                <w:szCs w:val="20"/>
              </w:rPr>
            </w:pPr>
            <w:r w:rsidRPr="00004BBE">
              <w:rPr>
                <w:sz w:val="20"/>
                <w:szCs w:val="20"/>
              </w:rPr>
              <w:t>200,0</w:t>
            </w:r>
          </w:p>
        </w:tc>
        <w:tc>
          <w:tcPr>
            <w:tcW w:w="1276" w:type="dxa"/>
            <w:gridSpan w:val="2"/>
          </w:tcPr>
          <w:p w:rsidR="00AB619B" w:rsidRPr="00004BBE" w:rsidRDefault="00AB619B" w:rsidP="00004BBE">
            <w:pPr>
              <w:jc w:val="center"/>
              <w:rPr>
                <w:sz w:val="20"/>
                <w:szCs w:val="20"/>
              </w:rPr>
            </w:pPr>
            <w:r w:rsidRPr="00004BBE">
              <w:rPr>
                <w:sz w:val="20"/>
                <w:szCs w:val="20"/>
              </w:rPr>
              <w:t>102,0</w:t>
            </w:r>
          </w:p>
        </w:tc>
        <w:tc>
          <w:tcPr>
            <w:tcW w:w="1559" w:type="dxa"/>
            <w:gridSpan w:val="3"/>
            <w:vMerge w:val="restart"/>
          </w:tcPr>
          <w:p w:rsidR="00AB619B" w:rsidRPr="00004BBE" w:rsidRDefault="00AB619B" w:rsidP="00004BBE">
            <w:pPr>
              <w:jc w:val="center"/>
              <w:rPr>
                <w:b/>
                <w:sz w:val="20"/>
                <w:szCs w:val="20"/>
              </w:rPr>
            </w:pPr>
          </w:p>
        </w:tc>
        <w:tc>
          <w:tcPr>
            <w:tcW w:w="2410" w:type="dxa"/>
            <w:gridSpan w:val="2"/>
            <w:vMerge w:val="restart"/>
          </w:tcPr>
          <w:p w:rsidR="00AB619B" w:rsidRPr="00004BBE" w:rsidRDefault="00AB619B" w:rsidP="00AB619B">
            <w:pPr>
              <w:rPr>
                <w:sz w:val="20"/>
                <w:szCs w:val="20"/>
              </w:rPr>
            </w:pPr>
            <w:r w:rsidRPr="00004BBE">
              <w:rPr>
                <w:sz w:val="20"/>
                <w:szCs w:val="20"/>
              </w:rPr>
              <w:t xml:space="preserve">Количество семей, воспитывающих детей до 18 лет, находящихся в трудной жизненной ситуации, которым </w:t>
            </w:r>
            <w:r w:rsidRPr="00004BBE">
              <w:rPr>
                <w:sz w:val="20"/>
                <w:szCs w:val="20"/>
              </w:rPr>
              <w:lastRenderedPageBreak/>
              <w:t>оказана адресная социальная помощь</w:t>
            </w:r>
          </w:p>
        </w:tc>
        <w:tc>
          <w:tcPr>
            <w:tcW w:w="708" w:type="dxa"/>
            <w:gridSpan w:val="2"/>
            <w:vMerge w:val="restart"/>
          </w:tcPr>
          <w:p w:rsidR="00AB619B" w:rsidRPr="00004BBE" w:rsidRDefault="00AB619B" w:rsidP="00004BBE">
            <w:pPr>
              <w:jc w:val="center"/>
              <w:rPr>
                <w:sz w:val="20"/>
                <w:szCs w:val="20"/>
              </w:rPr>
            </w:pPr>
            <w:r w:rsidRPr="00004BBE">
              <w:rPr>
                <w:sz w:val="20"/>
                <w:szCs w:val="20"/>
              </w:rPr>
              <w:lastRenderedPageBreak/>
              <w:t>ед.</w:t>
            </w:r>
          </w:p>
        </w:tc>
        <w:tc>
          <w:tcPr>
            <w:tcW w:w="993" w:type="dxa"/>
            <w:gridSpan w:val="2"/>
            <w:vMerge w:val="restart"/>
          </w:tcPr>
          <w:p w:rsidR="00AB619B" w:rsidRPr="00004BBE" w:rsidRDefault="00AB619B" w:rsidP="00004BBE">
            <w:pPr>
              <w:jc w:val="center"/>
              <w:rPr>
                <w:sz w:val="20"/>
                <w:szCs w:val="20"/>
              </w:rPr>
            </w:pPr>
            <w:r w:rsidRPr="00004BBE">
              <w:rPr>
                <w:sz w:val="20"/>
                <w:szCs w:val="20"/>
              </w:rPr>
              <w:t>75</w:t>
            </w:r>
          </w:p>
        </w:tc>
        <w:tc>
          <w:tcPr>
            <w:tcW w:w="992" w:type="dxa"/>
            <w:vMerge w:val="restart"/>
          </w:tcPr>
          <w:p w:rsidR="00AB619B" w:rsidRPr="00004BBE" w:rsidRDefault="00AB619B" w:rsidP="00004BBE">
            <w:pPr>
              <w:jc w:val="center"/>
              <w:rPr>
                <w:sz w:val="20"/>
                <w:szCs w:val="20"/>
              </w:rPr>
            </w:pPr>
            <w:r w:rsidRPr="00004BBE">
              <w:rPr>
                <w:sz w:val="20"/>
                <w:szCs w:val="20"/>
              </w:rPr>
              <w:t>51</w:t>
            </w:r>
          </w:p>
        </w:tc>
        <w:tc>
          <w:tcPr>
            <w:tcW w:w="1559" w:type="dxa"/>
            <w:vMerge w:val="restart"/>
          </w:tcPr>
          <w:p w:rsidR="00AB619B" w:rsidRPr="00004BBE" w:rsidRDefault="00AB619B" w:rsidP="00004BBE">
            <w:pPr>
              <w:jc w:val="center"/>
              <w:rPr>
                <w:sz w:val="20"/>
                <w:szCs w:val="20"/>
              </w:rPr>
            </w:pPr>
            <w:r w:rsidRPr="00004BBE">
              <w:rPr>
                <w:sz w:val="20"/>
                <w:szCs w:val="20"/>
              </w:rPr>
              <w:t>200,0</w:t>
            </w:r>
          </w:p>
          <w:p w:rsidR="00AB619B" w:rsidRPr="00004BBE" w:rsidRDefault="00AB619B" w:rsidP="00004BBE">
            <w:pPr>
              <w:jc w:val="center"/>
              <w:rPr>
                <w:sz w:val="20"/>
                <w:szCs w:val="20"/>
              </w:rPr>
            </w:pPr>
          </w:p>
        </w:tc>
      </w:tr>
      <w:tr w:rsidR="00AB619B" w:rsidRPr="00004BBE" w:rsidTr="00C47C0E">
        <w:trPr>
          <w:trHeight w:val="528"/>
        </w:trPr>
        <w:tc>
          <w:tcPr>
            <w:tcW w:w="843" w:type="dxa"/>
            <w:vMerge/>
          </w:tcPr>
          <w:p w:rsidR="00AB619B" w:rsidRPr="00004BBE" w:rsidRDefault="00AB619B" w:rsidP="00004BBE">
            <w:pPr>
              <w:rPr>
                <w:sz w:val="20"/>
                <w:szCs w:val="20"/>
              </w:rPr>
            </w:pPr>
          </w:p>
        </w:tc>
        <w:tc>
          <w:tcPr>
            <w:tcW w:w="1868" w:type="dxa"/>
            <w:vMerge/>
          </w:tcPr>
          <w:p w:rsidR="00AB619B" w:rsidRPr="00004BBE" w:rsidRDefault="00AB619B" w:rsidP="00004BBE">
            <w:pPr>
              <w:jc w:val="both"/>
              <w:rPr>
                <w:b/>
                <w:sz w:val="20"/>
                <w:szCs w:val="20"/>
              </w:rPr>
            </w:pPr>
          </w:p>
        </w:tc>
        <w:tc>
          <w:tcPr>
            <w:tcW w:w="1417" w:type="dxa"/>
            <w:vMerge/>
          </w:tcPr>
          <w:p w:rsidR="00AB619B" w:rsidRPr="00004BBE" w:rsidRDefault="00AB619B" w:rsidP="00004BBE">
            <w:pPr>
              <w:jc w:val="both"/>
              <w:rPr>
                <w:sz w:val="20"/>
                <w:szCs w:val="20"/>
              </w:rPr>
            </w:pPr>
          </w:p>
        </w:tc>
        <w:tc>
          <w:tcPr>
            <w:tcW w:w="1401" w:type="dxa"/>
          </w:tcPr>
          <w:p w:rsidR="00AB619B" w:rsidRPr="00004BBE" w:rsidRDefault="00AB619B" w:rsidP="00004BBE">
            <w:pPr>
              <w:rPr>
                <w:b/>
                <w:sz w:val="20"/>
                <w:szCs w:val="20"/>
              </w:rPr>
            </w:pPr>
            <w:r w:rsidRPr="00AB619B">
              <w:rPr>
                <w:sz w:val="20"/>
                <w:szCs w:val="20"/>
              </w:rPr>
              <w:t>бюджетные ассигнования</w:t>
            </w:r>
            <w:r w:rsidRPr="00004BBE">
              <w:rPr>
                <w:b/>
                <w:sz w:val="20"/>
                <w:szCs w:val="20"/>
              </w:rPr>
              <w:t xml:space="preserve"> </w:t>
            </w:r>
            <w:r w:rsidRPr="00004BBE">
              <w:rPr>
                <w:sz w:val="20"/>
                <w:szCs w:val="20"/>
              </w:rPr>
              <w:t>всего,</w:t>
            </w:r>
            <w:r w:rsidRPr="00004BBE">
              <w:rPr>
                <w:b/>
                <w:sz w:val="20"/>
                <w:szCs w:val="20"/>
              </w:rPr>
              <w:br/>
            </w:r>
            <w:r w:rsidRPr="00004BBE">
              <w:rPr>
                <w:i/>
                <w:sz w:val="20"/>
                <w:szCs w:val="20"/>
              </w:rPr>
              <w:t>в том числе:</w:t>
            </w:r>
          </w:p>
        </w:tc>
        <w:tc>
          <w:tcPr>
            <w:tcW w:w="1276" w:type="dxa"/>
          </w:tcPr>
          <w:p w:rsidR="00AB619B" w:rsidRPr="00004BBE" w:rsidRDefault="00AB619B" w:rsidP="00004BBE">
            <w:pPr>
              <w:jc w:val="center"/>
              <w:rPr>
                <w:sz w:val="20"/>
                <w:szCs w:val="20"/>
              </w:rPr>
            </w:pPr>
            <w:r w:rsidRPr="00004BBE">
              <w:rPr>
                <w:sz w:val="20"/>
                <w:szCs w:val="20"/>
              </w:rPr>
              <w:t>200,0</w:t>
            </w:r>
          </w:p>
        </w:tc>
        <w:tc>
          <w:tcPr>
            <w:tcW w:w="1276" w:type="dxa"/>
            <w:gridSpan w:val="2"/>
          </w:tcPr>
          <w:p w:rsidR="00AB619B" w:rsidRPr="00004BBE" w:rsidRDefault="00AB619B" w:rsidP="00004BBE">
            <w:pPr>
              <w:jc w:val="center"/>
              <w:rPr>
                <w:sz w:val="20"/>
                <w:szCs w:val="20"/>
              </w:rPr>
            </w:pPr>
            <w:r w:rsidRPr="00004BBE">
              <w:rPr>
                <w:sz w:val="20"/>
                <w:szCs w:val="20"/>
              </w:rPr>
              <w:t>102,0</w:t>
            </w:r>
          </w:p>
        </w:tc>
        <w:tc>
          <w:tcPr>
            <w:tcW w:w="1559" w:type="dxa"/>
            <w:gridSpan w:val="3"/>
            <w:vMerge/>
          </w:tcPr>
          <w:p w:rsidR="00AB619B" w:rsidRPr="00004BBE" w:rsidRDefault="00AB619B" w:rsidP="00004BBE">
            <w:pPr>
              <w:jc w:val="center"/>
              <w:rPr>
                <w:b/>
                <w:sz w:val="20"/>
                <w:szCs w:val="20"/>
              </w:rPr>
            </w:pPr>
          </w:p>
        </w:tc>
        <w:tc>
          <w:tcPr>
            <w:tcW w:w="2410" w:type="dxa"/>
            <w:gridSpan w:val="2"/>
            <w:vMerge/>
          </w:tcPr>
          <w:p w:rsidR="00AB619B" w:rsidRPr="00004BBE" w:rsidRDefault="00AB619B" w:rsidP="00004BBE">
            <w:pPr>
              <w:jc w:val="center"/>
              <w:rPr>
                <w:sz w:val="20"/>
                <w:szCs w:val="20"/>
              </w:rPr>
            </w:pPr>
          </w:p>
        </w:tc>
        <w:tc>
          <w:tcPr>
            <w:tcW w:w="708" w:type="dxa"/>
            <w:gridSpan w:val="2"/>
            <w:vMerge/>
          </w:tcPr>
          <w:p w:rsidR="00AB619B" w:rsidRPr="00004BBE" w:rsidRDefault="00AB619B" w:rsidP="00004BBE">
            <w:pPr>
              <w:jc w:val="center"/>
              <w:rPr>
                <w:sz w:val="20"/>
                <w:szCs w:val="20"/>
              </w:rPr>
            </w:pPr>
          </w:p>
        </w:tc>
        <w:tc>
          <w:tcPr>
            <w:tcW w:w="993" w:type="dxa"/>
            <w:gridSpan w:val="2"/>
            <w:vMerge/>
          </w:tcPr>
          <w:p w:rsidR="00AB619B" w:rsidRPr="00004BBE" w:rsidRDefault="00AB619B" w:rsidP="00004BBE">
            <w:pPr>
              <w:jc w:val="center"/>
              <w:rPr>
                <w:sz w:val="20"/>
                <w:szCs w:val="20"/>
              </w:rPr>
            </w:pPr>
          </w:p>
        </w:tc>
        <w:tc>
          <w:tcPr>
            <w:tcW w:w="992" w:type="dxa"/>
            <w:vMerge/>
          </w:tcPr>
          <w:p w:rsidR="00AB619B" w:rsidRPr="00004BBE" w:rsidRDefault="00AB619B" w:rsidP="00004BBE">
            <w:pPr>
              <w:jc w:val="center"/>
              <w:rPr>
                <w:sz w:val="20"/>
                <w:szCs w:val="20"/>
              </w:rPr>
            </w:pPr>
          </w:p>
        </w:tc>
        <w:tc>
          <w:tcPr>
            <w:tcW w:w="1559" w:type="dxa"/>
            <w:vMerge/>
          </w:tcPr>
          <w:p w:rsidR="00AB619B" w:rsidRPr="00004BBE" w:rsidRDefault="00AB619B" w:rsidP="00004BBE">
            <w:pPr>
              <w:jc w:val="center"/>
              <w:rPr>
                <w:sz w:val="20"/>
                <w:szCs w:val="20"/>
              </w:rPr>
            </w:pPr>
          </w:p>
        </w:tc>
      </w:tr>
      <w:tr w:rsidR="00AB619B" w:rsidRPr="00004BBE" w:rsidTr="00C47C0E">
        <w:trPr>
          <w:trHeight w:val="894"/>
        </w:trPr>
        <w:tc>
          <w:tcPr>
            <w:tcW w:w="843" w:type="dxa"/>
            <w:vMerge/>
          </w:tcPr>
          <w:p w:rsidR="00AB619B" w:rsidRPr="00004BBE" w:rsidRDefault="00AB619B" w:rsidP="00004BBE">
            <w:pPr>
              <w:rPr>
                <w:sz w:val="20"/>
                <w:szCs w:val="20"/>
              </w:rPr>
            </w:pPr>
          </w:p>
        </w:tc>
        <w:tc>
          <w:tcPr>
            <w:tcW w:w="1868" w:type="dxa"/>
            <w:vMerge/>
          </w:tcPr>
          <w:p w:rsidR="00AB619B" w:rsidRPr="00004BBE" w:rsidRDefault="00AB619B" w:rsidP="00004BBE">
            <w:pPr>
              <w:jc w:val="both"/>
              <w:rPr>
                <w:b/>
                <w:sz w:val="20"/>
                <w:szCs w:val="20"/>
              </w:rPr>
            </w:pPr>
          </w:p>
        </w:tc>
        <w:tc>
          <w:tcPr>
            <w:tcW w:w="1417" w:type="dxa"/>
            <w:vMerge/>
          </w:tcPr>
          <w:p w:rsidR="00AB619B" w:rsidRPr="00004BBE" w:rsidRDefault="00AB619B" w:rsidP="00004BBE">
            <w:pPr>
              <w:jc w:val="both"/>
              <w:rPr>
                <w:sz w:val="20"/>
                <w:szCs w:val="20"/>
              </w:rPr>
            </w:pPr>
          </w:p>
        </w:tc>
        <w:tc>
          <w:tcPr>
            <w:tcW w:w="1401" w:type="dxa"/>
          </w:tcPr>
          <w:p w:rsidR="00AB619B" w:rsidRPr="00004BBE" w:rsidRDefault="00AB619B" w:rsidP="00004BBE">
            <w:pPr>
              <w:rPr>
                <w:sz w:val="20"/>
                <w:szCs w:val="20"/>
              </w:rPr>
            </w:pPr>
            <w:r w:rsidRPr="00004BBE">
              <w:rPr>
                <w:sz w:val="20"/>
                <w:szCs w:val="20"/>
              </w:rPr>
              <w:t>- бюджет городского округа Кинешма</w:t>
            </w:r>
          </w:p>
        </w:tc>
        <w:tc>
          <w:tcPr>
            <w:tcW w:w="1276" w:type="dxa"/>
          </w:tcPr>
          <w:p w:rsidR="00AB619B" w:rsidRPr="00004BBE" w:rsidRDefault="00AB619B" w:rsidP="00004BBE">
            <w:pPr>
              <w:jc w:val="center"/>
              <w:rPr>
                <w:sz w:val="20"/>
                <w:szCs w:val="20"/>
              </w:rPr>
            </w:pPr>
            <w:r w:rsidRPr="00004BBE">
              <w:rPr>
                <w:sz w:val="20"/>
                <w:szCs w:val="20"/>
              </w:rPr>
              <w:t>200,0</w:t>
            </w:r>
          </w:p>
        </w:tc>
        <w:tc>
          <w:tcPr>
            <w:tcW w:w="1276" w:type="dxa"/>
            <w:gridSpan w:val="2"/>
          </w:tcPr>
          <w:p w:rsidR="00AB619B" w:rsidRPr="00004BBE" w:rsidRDefault="00AB619B" w:rsidP="00004BBE">
            <w:pPr>
              <w:jc w:val="center"/>
              <w:rPr>
                <w:sz w:val="20"/>
                <w:szCs w:val="20"/>
              </w:rPr>
            </w:pPr>
            <w:r w:rsidRPr="00004BBE">
              <w:rPr>
                <w:sz w:val="20"/>
                <w:szCs w:val="20"/>
              </w:rPr>
              <w:t>102,0</w:t>
            </w:r>
          </w:p>
        </w:tc>
        <w:tc>
          <w:tcPr>
            <w:tcW w:w="1559" w:type="dxa"/>
            <w:gridSpan w:val="3"/>
            <w:vMerge/>
          </w:tcPr>
          <w:p w:rsidR="00AB619B" w:rsidRPr="00004BBE" w:rsidRDefault="00AB619B" w:rsidP="00004BBE">
            <w:pPr>
              <w:jc w:val="center"/>
              <w:rPr>
                <w:b/>
                <w:sz w:val="20"/>
                <w:szCs w:val="20"/>
              </w:rPr>
            </w:pPr>
          </w:p>
        </w:tc>
        <w:tc>
          <w:tcPr>
            <w:tcW w:w="2410" w:type="dxa"/>
            <w:gridSpan w:val="2"/>
            <w:vMerge/>
          </w:tcPr>
          <w:p w:rsidR="00AB619B" w:rsidRPr="00004BBE" w:rsidRDefault="00AB619B" w:rsidP="00004BBE">
            <w:pPr>
              <w:jc w:val="center"/>
              <w:rPr>
                <w:sz w:val="20"/>
                <w:szCs w:val="20"/>
              </w:rPr>
            </w:pPr>
          </w:p>
        </w:tc>
        <w:tc>
          <w:tcPr>
            <w:tcW w:w="708" w:type="dxa"/>
            <w:gridSpan w:val="2"/>
            <w:vMerge/>
          </w:tcPr>
          <w:p w:rsidR="00AB619B" w:rsidRPr="00004BBE" w:rsidRDefault="00AB619B" w:rsidP="00004BBE">
            <w:pPr>
              <w:jc w:val="center"/>
              <w:rPr>
                <w:sz w:val="20"/>
                <w:szCs w:val="20"/>
              </w:rPr>
            </w:pPr>
          </w:p>
        </w:tc>
        <w:tc>
          <w:tcPr>
            <w:tcW w:w="993" w:type="dxa"/>
            <w:gridSpan w:val="2"/>
            <w:vMerge/>
          </w:tcPr>
          <w:p w:rsidR="00AB619B" w:rsidRPr="00004BBE" w:rsidRDefault="00AB619B" w:rsidP="00004BBE">
            <w:pPr>
              <w:jc w:val="center"/>
              <w:rPr>
                <w:sz w:val="20"/>
                <w:szCs w:val="20"/>
              </w:rPr>
            </w:pPr>
          </w:p>
        </w:tc>
        <w:tc>
          <w:tcPr>
            <w:tcW w:w="992" w:type="dxa"/>
            <w:vMerge/>
          </w:tcPr>
          <w:p w:rsidR="00AB619B" w:rsidRPr="00004BBE" w:rsidRDefault="00AB619B" w:rsidP="00004BBE">
            <w:pPr>
              <w:jc w:val="center"/>
              <w:rPr>
                <w:sz w:val="20"/>
                <w:szCs w:val="20"/>
              </w:rPr>
            </w:pPr>
          </w:p>
        </w:tc>
        <w:tc>
          <w:tcPr>
            <w:tcW w:w="1559" w:type="dxa"/>
            <w:vMerge/>
          </w:tcPr>
          <w:p w:rsidR="00AB619B" w:rsidRPr="00004BBE" w:rsidRDefault="00AB619B" w:rsidP="00004BBE">
            <w:pPr>
              <w:jc w:val="center"/>
              <w:rPr>
                <w:sz w:val="20"/>
                <w:szCs w:val="20"/>
              </w:rPr>
            </w:pPr>
          </w:p>
        </w:tc>
      </w:tr>
      <w:tr w:rsidR="00AB619B" w:rsidRPr="00004BBE" w:rsidTr="00AE6B10">
        <w:trPr>
          <w:trHeight w:val="325"/>
        </w:trPr>
        <w:tc>
          <w:tcPr>
            <w:tcW w:w="843" w:type="dxa"/>
            <w:vMerge w:val="restart"/>
          </w:tcPr>
          <w:p w:rsidR="00AB619B" w:rsidRPr="00004BBE" w:rsidRDefault="00AB619B" w:rsidP="00004BBE">
            <w:pPr>
              <w:rPr>
                <w:sz w:val="20"/>
                <w:szCs w:val="20"/>
              </w:rPr>
            </w:pPr>
            <w:r>
              <w:rPr>
                <w:sz w:val="20"/>
                <w:szCs w:val="20"/>
              </w:rPr>
              <w:lastRenderedPageBreak/>
              <w:t>4.1.2</w:t>
            </w:r>
          </w:p>
        </w:tc>
        <w:tc>
          <w:tcPr>
            <w:tcW w:w="1868" w:type="dxa"/>
            <w:vMerge w:val="restart"/>
          </w:tcPr>
          <w:p w:rsidR="00AB619B" w:rsidRPr="00004BBE" w:rsidRDefault="00AB619B" w:rsidP="00AB619B">
            <w:pPr>
              <w:rPr>
                <w:sz w:val="20"/>
                <w:szCs w:val="20"/>
              </w:rPr>
            </w:pPr>
            <w:r w:rsidRPr="00AB619B">
              <w:rPr>
                <w:sz w:val="20"/>
                <w:szCs w:val="20"/>
              </w:rPr>
              <w:t xml:space="preserve">Мероприятие </w:t>
            </w:r>
            <w:r>
              <w:rPr>
                <w:sz w:val="20"/>
                <w:szCs w:val="20"/>
              </w:rPr>
              <w:t>«</w:t>
            </w:r>
            <w:r w:rsidRPr="00004BBE">
              <w:rPr>
                <w:sz w:val="20"/>
                <w:szCs w:val="20"/>
              </w:rPr>
              <w:t>Содействие в решении жилищных вопросов детей-сирот и детей, оставшихся без попечения родителей</w:t>
            </w:r>
            <w:r>
              <w:rPr>
                <w:sz w:val="20"/>
                <w:szCs w:val="20"/>
              </w:rPr>
              <w:t>»</w:t>
            </w:r>
          </w:p>
        </w:tc>
        <w:tc>
          <w:tcPr>
            <w:tcW w:w="1417" w:type="dxa"/>
            <w:vMerge w:val="restart"/>
          </w:tcPr>
          <w:p w:rsidR="00AB619B" w:rsidRPr="00004BBE" w:rsidRDefault="00AB619B" w:rsidP="00004BBE">
            <w:pPr>
              <w:rPr>
                <w:sz w:val="20"/>
                <w:szCs w:val="20"/>
              </w:rPr>
            </w:pPr>
            <w:r w:rsidRPr="00004BBE">
              <w:rPr>
                <w:sz w:val="20"/>
                <w:szCs w:val="20"/>
              </w:rPr>
              <w:t>Администрация городского округа Кинешма: муниципальное учреждение города Кинешмы «Управление капитального строительства»;</w:t>
            </w:r>
          </w:p>
          <w:p w:rsidR="00AB619B" w:rsidRPr="00004BBE" w:rsidRDefault="00AB619B" w:rsidP="00004BBE">
            <w:pPr>
              <w:rPr>
                <w:sz w:val="20"/>
                <w:szCs w:val="20"/>
              </w:rPr>
            </w:pPr>
            <w:r w:rsidRPr="00004BBE">
              <w:rPr>
                <w:sz w:val="20"/>
                <w:szCs w:val="20"/>
              </w:rPr>
              <w:t>Комитет по социальной и молодежной политике  администрации городского округа Кинешма</w:t>
            </w:r>
          </w:p>
          <w:p w:rsidR="00AB619B" w:rsidRPr="00004BBE" w:rsidRDefault="00AB619B" w:rsidP="00004BBE">
            <w:pPr>
              <w:rPr>
                <w:sz w:val="20"/>
                <w:szCs w:val="20"/>
              </w:rPr>
            </w:pPr>
          </w:p>
        </w:tc>
        <w:tc>
          <w:tcPr>
            <w:tcW w:w="1401" w:type="dxa"/>
          </w:tcPr>
          <w:p w:rsidR="00AB619B" w:rsidRPr="00004BBE" w:rsidRDefault="00AB619B" w:rsidP="00004BBE">
            <w:pPr>
              <w:rPr>
                <w:sz w:val="20"/>
                <w:szCs w:val="20"/>
              </w:rPr>
            </w:pPr>
            <w:r w:rsidRPr="00004BBE">
              <w:rPr>
                <w:sz w:val="20"/>
                <w:szCs w:val="20"/>
              </w:rPr>
              <w:t>Всего</w:t>
            </w:r>
          </w:p>
        </w:tc>
        <w:tc>
          <w:tcPr>
            <w:tcW w:w="1276" w:type="dxa"/>
          </w:tcPr>
          <w:p w:rsidR="00AB619B" w:rsidRPr="00004BBE" w:rsidRDefault="00AB619B" w:rsidP="00004BBE">
            <w:pPr>
              <w:jc w:val="center"/>
              <w:rPr>
                <w:sz w:val="20"/>
                <w:szCs w:val="20"/>
              </w:rPr>
            </w:pPr>
            <w:r w:rsidRPr="00004BBE">
              <w:rPr>
                <w:sz w:val="20"/>
                <w:szCs w:val="20"/>
              </w:rPr>
              <w:t>320,0</w:t>
            </w:r>
          </w:p>
        </w:tc>
        <w:tc>
          <w:tcPr>
            <w:tcW w:w="1276" w:type="dxa"/>
            <w:gridSpan w:val="2"/>
          </w:tcPr>
          <w:p w:rsidR="00AB619B" w:rsidRPr="00004BBE" w:rsidRDefault="00AB619B" w:rsidP="00004BBE">
            <w:pPr>
              <w:jc w:val="center"/>
              <w:rPr>
                <w:sz w:val="20"/>
                <w:szCs w:val="20"/>
              </w:rPr>
            </w:pPr>
            <w:r w:rsidRPr="00004BBE">
              <w:rPr>
                <w:sz w:val="20"/>
                <w:szCs w:val="20"/>
              </w:rPr>
              <w:t>0,8</w:t>
            </w:r>
          </w:p>
        </w:tc>
        <w:tc>
          <w:tcPr>
            <w:tcW w:w="1559" w:type="dxa"/>
            <w:gridSpan w:val="3"/>
            <w:vMerge w:val="restart"/>
          </w:tcPr>
          <w:p w:rsidR="00AB619B" w:rsidRPr="00004BBE" w:rsidRDefault="00AB619B" w:rsidP="00004BBE">
            <w:pPr>
              <w:jc w:val="center"/>
              <w:rPr>
                <w:b/>
                <w:sz w:val="20"/>
                <w:szCs w:val="20"/>
              </w:rPr>
            </w:pPr>
          </w:p>
        </w:tc>
        <w:tc>
          <w:tcPr>
            <w:tcW w:w="2410" w:type="dxa"/>
            <w:gridSpan w:val="2"/>
            <w:vMerge w:val="restart"/>
          </w:tcPr>
          <w:p w:rsidR="00AB619B" w:rsidRPr="00004BBE" w:rsidRDefault="00AB619B" w:rsidP="00AB619B">
            <w:pPr>
              <w:rPr>
                <w:sz w:val="20"/>
                <w:szCs w:val="20"/>
              </w:rPr>
            </w:pPr>
            <w:r w:rsidRPr="00004BBE">
              <w:rPr>
                <w:sz w:val="20"/>
                <w:szCs w:val="20"/>
              </w:rPr>
              <w:t>Количество детей-сирот и детей, оставшихся без попечения родителей, решивших жилищную проблему</w:t>
            </w:r>
          </w:p>
        </w:tc>
        <w:tc>
          <w:tcPr>
            <w:tcW w:w="708" w:type="dxa"/>
            <w:gridSpan w:val="2"/>
            <w:vMerge w:val="restart"/>
          </w:tcPr>
          <w:p w:rsidR="00AB619B" w:rsidRPr="00004BBE" w:rsidRDefault="00AB619B" w:rsidP="00004BBE">
            <w:pPr>
              <w:pStyle w:val="a6"/>
              <w:jc w:val="center"/>
              <w:rPr>
                <w:rFonts w:ascii="Times New Roman" w:hAnsi="Times New Roman" w:cs="Times New Roman"/>
                <w:sz w:val="20"/>
                <w:szCs w:val="20"/>
              </w:rPr>
            </w:pPr>
            <w:r w:rsidRPr="00004BBE">
              <w:rPr>
                <w:rFonts w:ascii="Times New Roman" w:hAnsi="Times New Roman" w:cs="Times New Roman"/>
                <w:sz w:val="20"/>
                <w:szCs w:val="20"/>
              </w:rPr>
              <w:t>чел.</w:t>
            </w:r>
          </w:p>
        </w:tc>
        <w:tc>
          <w:tcPr>
            <w:tcW w:w="993" w:type="dxa"/>
            <w:gridSpan w:val="2"/>
            <w:vMerge w:val="restart"/>
          </w:tcPr>
          <w:p w:rsidR="00AB619B" w:rsidRPr="00004BBE" w:rsidRDefault="00AB619B" w:rsidP="00004BBE">
            <w:pPr>
              <w:jc w:val="center"/>
              <w:rPr>
                <w:sz w:val="20"/>
                <w:szCs w:val="20"/>
              </w:rPr>
            </w:pPr>
            <w:r w:rsidRPr="00004BBE">
              <w:rPr>
                <w:sz w:val="20"/>
                <w:szCs w:val="20"/>
              </w:rPr>
              <w:t>2</w:t>
            </w:r>
          </w:p>
        </w:tc>
        <w:tc>
          <w:tcPr>
            <w:tcW w:w="992" w:type="dxa"/>
            <w:vMerge w:val="restart"/>
          </w:tcPr>
          <w:p w:rsidR="00AB619B" w:rsidRPr="00004BBE" w:rsidRDefault="00AB619B" w:rsidP="00004BBE">
            <w:pPr>
              <w:jc w:val="center"/>
              <w:rPr>
                <w:sz w:val="20"/>
                <w:szCs w:val="20"/>
              </w:rPr>
            </w:pPr>
            <w:r w:rsidRPr="00004BBE">
              <w:rPr>
                <w:sz w:val="20"/>
                <w:szCs w:val="20"/>
              </w:rPr>
              <w:t>0</w:t>
            </w:r>
          </w:p>
        </w:tc>
        <w:tc>
          <w:tcPr>
            <w:tcW w:w="1559" w:type="dxa"/>
            <w:vMerge w:val="restart"/>
          </w:tcPr>
          <w:p w:rsidR="00AB619B" w:rsidRPr="00004BBE" w:rsidRDefault="00AB619B" w:rsidP="00004BBE">
            <w:pPr>
              <w:jc w:val="center"/>
              <w:rPr>
                <w:sz w:val="20"/>
                <w:szCs w:val="20"/>
              </w:rPr>
            </w:pPr>
            <w:r w:rsidRPr="00004BBE">
              <w:rPr>
                <w:sz w:val="20"/>
                <w:szCs w:val="20"/>
              </w:rPr>
              <w:t>320,0</w:t>
            </w:r>
          </w:p>
        </w:tc>
      </w:tr>
      <w:tr w:rsidR="00AB619B" w:rsidRPr="00004BBE" w:rsidTr="00C47C0E">
        <w:trPr>
          <w:trHeight w:val="381"/>
        </w:trPr>
        <w:tc>
          <w:tcPr>
            <w:tcW w:w="843" w:type="dxa"/>
            <w:vMerge/>
          </w:tcPr>
          <w:p w:rsidR="00AB619B" w:rsidRPr="00004BBE" w:rsidRDefault="00AB619B" w:rsidP="00004BBE">
            <w:pPr>
              <w:rPr>
                <w:sz w:val="20"/>
                <w:szCs w:val="20"/>
              </w:rPr>
            </w:pPr>
          </w:p>
        </w:tc>
        <w:tc>
          <w:tcPr>
            <w:tcW w:w="1868" w:type="dxa"/>
            <w:vMerge/>
          </w:tcPr>
          <w:p w:rsidR="00AB619B" w:rsidRPr="00004BBE" w:rsidRDefault="00AB619B" w:rsidP="00004BBE">
            <w:pPr>
              <w:jc w:val="both"/>
              <w:rPr>
                <w:b/>
                <w:sz w:val="20"/>
                <w:szCs w:val="20"/>
              </w:rPr>
            </w:pPr>
          </w:p>
        </w:tc>
        <w:tc>
          <w:tcPr>
            <w:tcW w:w="1417" w:type="dxa"/>
            <w:vMerge/>
          </w:tcPr>
          <w:p w:rsidR="00AB619B" w:rsidRPr="00004BBE" w:rsidRDefault="00AB619B" w:rsidP="00004BBE">
            <w:pPr>
              <w:rPr>
                <w:sz w:val="20"/>
                <w:szCs w:val="20"/>
              </w:rPr>
            </w:pPr>
          </w:p>
        </w:tc>
        <w:tc>
          <w:tcPr>
            <w:tcW w:w="1401" w:type="dxa"/>
          </w:tcPr>
          <w:p w:rsidR="00AB619B" w:rsidRPr="00004BBE" w:rsidRDefault="00AB619B" w:rsidP="00004BBE">
            <w:pPr>
              <w:rPr>
                <w:b/>
                <w:sz w:val="20"/>
                <w:szCs w:val="20"/>
              </w:rPr>
            </w:pPr>
            <w:r w:rsidRPr="00AB619B">
              <w:rPr>
                <w:sz w:val="20"/>
                <w:szCs w:val="20"/>
              </w:rPr>
              <w:t>бюджетные ассигнования</w:t>
            </w:r>
            <w:r w:rsidRPr="00004BBE">
              <w:rPr>
                <w:b/>
                <w:sz w:val="20"/>
                <w:szCs w:val="20"/>
              </w:rPr>
              <w:t xml:space="preserve"> </w:t>
            </w:r>
            <w:r w:rsidRPr="00004BBE">
              <w:rPr>
                <w:sz w:val="20"/>
                <w:szCs w:val="20"/>
              </w:rPr>
              <w:t>всего,</w:t>
            </w:r>
            <w:r w:rsidRPr="00004BBE">
              <w:rPr>
                <w:b/>
                <w:sz w:val="20"/>
                <w:szCs w:val="20"/>
              </w:rPr>
              <w:br/>
            </w:r>
            <w:r w:rsidRPr="00004BBE">
              <w:rPr>
                <w:i/>
                <w:sz w:val="20"/>
                <w:szCs w:val="20"/>
              </w:rPr>
              <w:t>в том числе:</w:t>
            </w:r>
          </w:p>
        </w:tc>
        <w:tc>
          <w:tcPr>
            <w:tcW w:w="1276" w:type="dxa"/>
          </w:tcPr>
          <w:p w:rsidR="00AB619B" w:rsidRPr="00004BBE" w:rsidRDefault="00AB619B" w:rsidP="00004BBE">
            <w:pPr>
              <w:jc w:val="center"/>
              <w:rPr>
                <w:sz w:val="20"/>
                <w:szCs w:val="20"/>
              </w:rPr>
            </w:pPr>
            <w:r w:rsidRPr="00004BBE">
              <w:rPr>
                <w:sz w:val="20"/>
                <w:szCs w:val="20"/>
              </w:rPr>
              <w:t>320,0</w:t>
            </w:r>
          </w:p>
        </w:tc>
        <w:tc>
          <w:tcPr>
            <w:tcW w:w="1276" w:type="dxa"/>
            <w:gridSpan w:val="2"/>
          </w:tcPr>
          <w:p w:rsidR="00AB619B" w:rsidRPr="00004BBE" w:rsidRDefault="00AB619B" w:rsidP="00004BBE">
            <w:pPr>
              <w:jc w:val="center"/>
              <w:rPr>
                <w:sz w:val="20"/>
                <w:szCs w:val="20"/>
              </w:rPr>
            </w:pPr>
            <w:r w:rsidRPr="00004BBE">
              <w:rPr>
                <w:sz w:val="20"/>
                <w:szCs w:val="20"/>
              </w:rPr>
              <w:t>0,8</w:t>
            </w:r>
          </w:p>
        </w:tc>
        <w:tc>
          <w:tcPr>
            <w:tcW w:w="1559" w:type="dxa"/>
            <w:gridSpan w:val="3"/>
            <w:vMerge/>
          </w:tcPr>
          <w:p w:rsidR="00AB619B" w:rsidRPr="00004BBE" w:rsidRDefault="00AB619B" w:rsidP="00004BBE">
            <w:pPr>
              <w:jc w:val="center"/>
              <w:rPr>
                <w:b/>
                <w:sz w:val="20"/>
                <w:szCs w:val="20"/>
              </w:rPr>
            </w:pPr>
          </w:p>
        </w:tc>
        <w:tc>
          <w:tcPr>
            <w:tcW w:w="2410" w:type="dxa"/>
            <w:gridSpan w:val="2"/>
            <w:vMerge/>
          </w:tcPr>
          <w:p w:rsidR="00AB619B" w:rsidRPr="00004BBE" w:rsidRDefault="00AB619B" w:rsidP="00004BBE">
            <w:pPr>
              <w:jc w:val="center"/>
              <w:rPr>
                <w:sz w:val="20"/>
                <w:szCs w:val="20"/>
              </w:rPr>
            </w:pPr>
          </w:p>
        </w:tc>
        <w:tc>
          <w:tcPr>
            <w:tcW w:w="708" w:type="dxa"/>
            <w:gridSpan w:val="2"/>
            <w:vMerge/>
          </w:tcPr>
          <w:p w:rsidR="00AB619B" w:rsidRPr="00004BBE" w:rsidRDefault="00AB619B" w:rsidP="00004BBE">
            <w:pPr>
              <w:jc w:val="center"/>
              <w:rPr>
                <w:sz w:val="20"/>
                <w:szCs w:val="20"/>
              </w:rPr>
            </w:pPr>
          </w:p>
        </w:tc>
        <w:tc>
          <w:tcPr>
            <w:tcW w:w="993" w:type="dxa"/>
            <w:gridSpan w:val="2"/>
            <w:vMerge/>
          </w:tcPr>
          <w:p w:rsidR="00AB619B" w:rsidRPr="00004BBE" w:rsidRDefault="00AB619B" w:rsidP="00004BBE">
            <w:pPr>
              <w:jc w:val="center"/>
              <w:rPr>
                <w:sz w:val="20"/>
                <w:szCs w:val="20"/>
              </w:rPr>
            </w:pPr>
          </w:p>
        </w:tc>
        <w:tc>
          <w:tcPr>
            <w:tcW w:w="992" w:type="dxa"/>
            <w:vMerge/>
          </w:tcPr>
          <w:p w:rsidR="00AB619B" w:rsidRPr="00004BBE" w:rsidRDefault="00AB619B" w:rsidP="00004BBE">
            <w:pPr>
              <w:jc w:val="center"/>
              <w:rPr>
                <w:sz w:val="20"/>
                <w:szCs w:val="20"/>
              </w:rPr>
            </w:pPr>
          </w:p>
        </w:tc>
        <w:tc>
          <w:tcPr>
            <w:tcW w:w="1559" w:type="dxa"/>
            <w:vMerge/>
          </w:tcPr>
          <w:p w:rsidR="00AB619B" w:rsidRPr="00004BBE" w:rsidRDefault="00AB619B" w:rsidP="00004BBE">
            <w:pPr>
              <w:jc w:val="center"/>
              <w:rPr>
                <w:sz w:val="20"/>
                <w:szCs w:val="20"/>
              </w:rPr>
            </w:pPr>
          </w:p>
        </w:tc>
      </w:tr>
      <w:tr w:rsidR="00AB619B" w:rsidRPr="00004BBE" w:rsidTr="00C47C0E">
        <w:trPr>
          <w:trHeight w:val="381"/>
        </w:trPr>
        <w:tc>
          <w:tcPr>
            <w:tcW w:w="843" w:type="dxa"/>
            <w:vMerge/>
          </w:tcPr>
          <w:p w:rsidR="00AB619B" w:rsidRPr="00004BBE" w:rsidRDefault="00AB619B" w:rsidP="00004BBE">
            <w:pPr>
              <w:rPr>
                <w:sz w:val="20"/>
                <w:szCs w:val="20"/>
              </w:rPr>
            </w:pPr>
          </w:p>
        </w:tc>
        <w:tc>
          <w:tcPr>
            <w:tcW w:w="1868" w:type="dxa"/>
            <w:vMerge/>
          </w:tcPr>
          <w:p w:rsidR="00AB619B" w:rsidRPr="00004BBE" w:rsidRDefault="00AB619B" w:rsidP="00004BBE">
            <w:pPr>
              <w:jc w:val="both"/>
              <w:rPr>
                <w:b/>
                <w:sz w:val="20"/>
                <w:szCs w:val="20"/>
              </w:rPr>
            </w:pPr>
          </w:p>
        </w:tc>
        <w:tc>
          <w:tcPr>
            <w:tcW w:w="1417" w:type="dxa"/>
            <w:vMerge/>
          </w:tcPr>
          <w:p w:rsidR="00AB619B" w:rsidRPr="00004BBE" w:rsidRDefault="00AB619B" w:rsidP="00004BBE">
            <w:pPr>
              <w:rPr>
                <w:sz w:val="20"/>
                <w:szCs w:val="20"/>
              </w:rPr>
            </w:pPr>
          </w:p>
        </w:tc>
        <w:tc>
          <w:tcPr>
            <w:tcW w:w="1401" w:type="dxa"/>
          </w:tcPr>
          <w:p w:rsidR="00AB619B" w:rsidRPr="00004BBE" w:rsidRDefault="00AB619B" w:rsidP="00004BBE">
            <w:pPr>
              <w:rPr>
                <w:sz w:val="20"/>
                <w:szCs w:val="20"/>
              </w:rPr>
            </w:pPr>
            <w:r w:rsidRPr="00004BBE">
              <w:rPr>
                <w:sz w:val="20"/>
                <w:szCs w:val="20"/>
              </w:rPr>
              <w:t>- бюджет городского округа Кинешма</w:t>
            </w:r>
          </w:p>
        </w:tc>
        <w:tc>
          <w:tcPr>
            <w:tcW w:w="1276" w:type="dxa"/>
          </w:tcPr>
          <w:p w:rsidR="00AB619B" w:rsidRPr="00004BBE" w:rsidRDefault="00AB619B" w:rsidP="00004BBE">
            <w:pPr>
              <w:jc w:val="center"/>
              <w:rPr>
                <w:sz w:val="20"/>
                <w:szCs w:val="20"/>
              </w:rPr>
            </w:pPr>
            <w:r w:rsidRPr="00004BBE">
              <w:rPr>
                <w:sz w:val="20"/>
                <w:szCs w:val="20"/>
              </w:rPr>
              <w:t>320,0</w:t>
            </w:r>
          </w:p>
        </w:tc>
        <w:tc>
          <w:tcPr>
            <w:tcW w:w="1276" w:type="dxa"/>
            <w:gridSpan w:val="2"/>
          </w:tcPr>
          <w:p w:rsidR="00AB619B" w:rsidRPr="00004BBE" w:rsidRDefault="00AB619B" w:rsidP="00004BBE">
            <w:pPr>
              <w:jc w:val="center"/>
              <w:rPr>
                <w:sz w:val="20"/>
                <w:szCs w:val="20"/>
              </w:rPr>
            </w:pPr>
            <w:r w:rsidRPr="00004BBE">
              <w:rPr>
                <w:sz w:val="20"/>
                <w:szCs w:val="20"/>
              </w:rPr>
              <w:t>0,8</w:t>
            </w:r>
          </w:p>
        </w:tc>
        <w:tc>
          <w:tcPr>
            <w:tcW w:w="1559" w:type="dxa"/>
            <w:gridSpan w:val="3"/>
            <w:vMerge/>
          </w:tcPr>
          <w:p w:rsidR="00AB619B" w:rsidRPr="00004BBE" w:rsidRDefault="00AB619B" w:rsidP="00004BBE">
            <w:pPr>
              <w:jc w:val="center"/>
              <w:rPr>
                <w:b/>
                <w:sz w:val="20"/>
                <w:szCs w:val="20"/>
              </w:rPr>
            </w:pPr>
          </w:p>
        </w:tc>
        <w:tc>
          <w:tcPr>
            <w:tcW w:w="2410" w:type="dxa"/>
            <w:gridSpan w:val="2"/>
            <w:vMerge/>
          </w:tcPr>
          <w:p w:rsidR="00AB619B" w:rsidRPr="00004BBE" w:rsidRDefault="00AB619B" w:rsidP="00004BBE">
            <w:pPr>
              <w:jc w:val="center"/>
              <w:rPr>
                <w:sz w:val="20"/>
                <w:szCs w:val="20"/>
              </w:rPr>
            </w:pPr>
          </w:p>
        </w:tc>
        <w:tc>
          <w:tcPr>
            <w:tcW w:w="708" w:type="dxa"/>
            <w:gridSpan w:val="2"/>
            <w:vMerge/>
          </w:tcPr>
          <w:p w:rsidR="00AB619B" w:rsidRPr="00004BBE" w:rsidRDefault="00AB619B" w:rsidP="00004BBE">
            <w:pPr>
              <w:jc w:val="center"/>
              <w:rPr>
                <w:sz w:val="20"/>
                <w:szCs w:val="20"/>
              </w:rPr>
            </w:pPr>
          </w:p>
        </w:tc>
        <w:tc>
          <w:tcPr>
            <w:tcW w:w="993" w:type="dxa"/>
            <w:gridSpan w:val="2"/>
            <w:vMerge/>
          </w:tcPr>
          <w:p w:rsidR="00AB619B" w:rsidRPr="00004BBE" w:rsidRDefault="00AB619B" w:rsidP="00004BBE">
            <w:pPr>
              <w:jc w:val="center"/>
              <w:rPr>
                <w:sz w:val="20"/>
                <w:szCs w:val="20"/>
              </w:rPr>
            </w:pPr>
          </w:p>
        </w:tc>
        <w:tc>
          <w:tcPr>
            <w:tcW w:w="992" w:type="dxa"/>
            <w:vMerge/>
          </w:tcPr>
          <w:p w:rsidR="00AB619B" w:rsidRPr="00004BBE" w:rsidRDefault="00AB619B" w:rsidP="00004BBE">
            <w:pPr>
              <w:jc w:val="center"/>
              <w:rPr>
                <w:sz w:val="20"/>
                <w:szCs w:val="20"/>
              </w:rPr>
            </w:pPr>
          </w:p>
        </w:tc>
        <w:tc>
          <w:tcPr>
            <w:tcW w:w="1559" w:type="dxa"/>
            <w:vMerge/>
          </w:tcPr>
          <w:p w:rsidR="00AB619B" w:rsidRPr="00004BBE" w:rsidRDefault="00AB619B" w:rsidP="00004BBE">
            <w:pPr>
              <w:jc w:val="center"/>
              <w:rPr>
                <w:sz w:val="20"/>
                <w:szCs w:val="20"/>
              </w:rPr>
            </w:pPr>
          </w:p>
        </w:tc>
      </w:tr>
      <w:tr w:rsidR="0028667E" w:rsidRPr="00004BBE" w:rsidTr="00C47C0E">
        <w:trPr>
          <w:gridAfter w:val="15"/>
          <w:wAfter w:w="12174" w:type="dxa"/>
          <w:trHeight w:val="189"/>
        </w:trPr>
        <w:tc>
          <w:tcPr>
            <w:tcW w:w="843" w:type="dxa"/>
            <w:vMerge/>
          </w:tcPr>
          <w:p w:rsidR="0028667E" w:rsidRPr="00004BBE" w:rsidRDefault="0028667E" w:rsidP="00004BBE">
            <w:pPr>
              <w:rPr>
                <w:sz w:val="20"/>
                <w:szCs w:val="20"/>
              </w:rPr>
            </w:pPr>
          </w:p>
        </w:tc>
        <w:tc>
          <w:tcPr>
            <w:tcW w:w="1868" w:type="dxa"/>
            <w:vMerge/>
          </w:tcPr>
          <w:p w:rsidR="0028667E" w:rsidRPr="00004BBE" w:rsidRDefault="0028667E" w:rsidP="00004BBE">
            <w:pPr>
              <w:jc w:val="both"/>
              <w:rPr>
                <w:b/>
                <w:sz w:val="20"/>
                <w:szCs w:val="20"/>
              </w:rPr>
            </w:pPr>
          </w:p>
        </w:tc>
        <w:tc>
          <w:tcPr>
            <w:tcW w:w="1417" w:type="dxa"/>
          </w:tcPr>
          <w:p w:rsidR="0028667E" w:rsidRPr="00004BBE" w:rsidRDefault="0028667E" w:rsidP="00004BBE">
            <w:pPr>
              <w:jc w:val="center"/>
              <w:rPr>
                <w:sz w:val="20"/>
                <w:szCs w:val="20"/>
              </w:rPr>
            </w:pPr>
            <w:r w:rsidRPr="00004BBE">
              <w:rPr>
                <w:sz w:val="20"/>
                <w:szCs w:val="20"/>
              </w:rPr>
              <w:t>В том числе:</w:t>
            </w:r>
          </w:p>
        </w:tc>
      </w:tr>
      <w:tr w:rsidR="002540B2" w:rsidRPr="00004BBE" w:rsidTr="00C47C0E">
        <w:trPr>
          <w:trHeight w:val="348"/>
        </w:trPr>
        <w:tc>
          <w:tcPr>
            <w:tcW w:w="843" w:type="dxa"/>
            <w:vMerge/>
          </w:tcPr>
          <w:p w:rsidR="002540B2" w:rsidRPr="00004BBE" w:rsidRDefault="002540B2" w:rsidP="00004BBE">
            <w:pPr>
              <w:rPr>
                <w:sz w:val="20"/>
                <w:szCs w:val="20"/>
              </w:rPr>
            </w:pPr>
          </w:p>
        </w:tc>
        <w:tc>
          <w:tcPr>
            <w:tcW w:w="1868" w:type="dxa"/>
            <w:vMerge/>
          </w:tcPr>
          <w:p w:rsidR="002540B2" w:rsidRPr="00004BBE" w:rsidRDefault="002540B2" w:rsidP="00004BBE">
            <w:pPr>
              <w:jc w:val="both"/>
              <w:rPr>
                <w:sz w:val="20"/>
                <w:szCs w:val="20"/>
              </w:rPr>
            </w:pPr>
          </w:p>
        </w:tc>
        <w:tc>
          <w:tcPr>
            <w:tcW w:w="1417" w:type="dxa"/>
            <w:vMerge w:val="restart"/>
          </w:tcPr>
          <w:p w:rsidR="002540B2" w:rsidRPr="00004BBE" w:rsidRDefault="002540B2" w:rsidP="00004BBE">
            <w:pPr>
              <w:rPr>
                <w:sz w:val="20"/>
                <w:szCs w:val="20"/>
              </w:rPr>
            </w:pPr>
            <w:r w:rsidRPr="00004BBE">
              <w:rPr>
                <w:sz w:val="20"/>
                <w:szCs w:val="20"/>
              </w:rPr>
              <w:t xml:space="preserve">Администрация городского округа Кинешма: </w:t>
            </w:r>
            <w:r w:rsidRPr="00004BBE">
              <w:rPr>
                <w:sz w:val="20"/>
                <w:szCs w:val="20"/>
              </w:rPr>
              <w:lastRenderedPageBreak/>
              <w:t>муниципальное учреждение города Кинешмы «Управле</w:t>
            </w:r>
            <w:r>
              <w:rPr>
                <w:sz w:val="20"/>
                <w:szCs w:val="20"/>
              </w:rPr>
              <w:t>ние капитального строительства»</w:t>
            </w:r>
          </w:p>
        </w:tc>
        <w:tc>
          <w:tcPr>
            <w:tcW w:w="1401" w:type="dxa"/>
          </w:tcPr>
          <w:p w:rsidR="002540B2" w:rsidRPr="00004BBE" w:rsidRDefault="002540B2" w:rsidP="00004BBE">
            <w:pPr>
              <w:rPr>
                <w:sz w:val="20"/>
                <w:szCs w:val="20"/>
              </w:rPr>
            </w:pPr>
            <w:r w:rsidRPr="00004BBE">
              <w:rPr>
                <w:sz w:val="20"/>
                <w:szCs w:val="20"/>
              </w:rPr>
              <w:lastRenderedPageBreak/>
              <w:t>Всего</w:t>
            </w:r>
          </w:p>
        </w:tc>
        <w:tc>
          <w:tcPr>
            <w:tcW w:w="1276" w:type="dxa"/>
          </w:tcPr>
          <w:p w:rsidR="002540B2" w:rsidRPr="00004BBE" w:rsidRDefault="002540B2" w:rsidP="00004BBE">
            <w:pPr>
              <w:jc w:val="center"/>
              <w:rPr>
                <w:sz w:val="20"/>
                <w:szCs w:val="20"/>
              </w:rPr>
            </w:pPr>
            <w:r w:rsidRPr="00004BBE">
              <w:rPr>
                <w:sz w:val="20"/>
                <w:szCs w:val="20"/>
              </w:rPr>
              <w:t>300,0</w:t>
            </w:r>
          </w:p>
        </w:tc>
        <w:tc>
          <w:tcPr>
            <w:tcW w:w="1276" w:type="dxa"/>
            <w:gridSpan w:val="2"/>
          </w:tcPr>
          <w:p w:rsidR="002540B2" w:rsidRPr="00004BBE" w:rsidRDefault="002540B2" w:rsidP="00004BBE">
            <w:pPr>
              <w:jc w:val="center"/>
              <w:rPr>
                <w:sz w:val="20"/>
                <w:szCs w:val="20"/>
              </w:rPr>
            </w:pPr>
            <w:r w:rsidRPr="00004BBE">
              <w:rPr>
                <w:sz w:val="20"/>
                <w:szCs w:val="20"/>
              </w:rPr>
              <w:t>0</w:t>
            </w:r>
          </w:p>
        </w:tc>
        <w:tc>
          <w:tcPr>
            <w:tcW w:w="1559" w:type="dxa"/>
            <w:gridSpan w:val="3"/>
            <w:vMerge w:val="restart"/>
          </w:tcPr>
          <w:p w:rsidR="002540B2" w:rsidRPr="00004BBE" w:rsidRDefault="002540B2" w:rsidP="002540B2">
            <w:pPr>
              <w:jc w:val="center"/>
              <w:rPr>
                <w:sz w:val="20"/>
                <w:szCs w:val="20"/>
              </w:rPr>
            </w:pPr>
            <w:r>
              <w:rPr>
                <w:sz w:val="20"/>
                <w:szCs w:val="20"/>
              </w:rPr>
              <w:t>Мероприятие выполняется в</w:t>
            </w:r>
            <w:r w:rsidRPr="00004BBE">
              <w:rPr>
                <w:sz w:val="20"/>
                <w:szCs w:val="20"/>
              </w:rPr>
              <w:t xml:space="preserve"> течени</w:t>
            </w:r>
            <w:r>
              <w:rPr>
                <w:sz w:val="20"/>
                <w:szCs w:val="20"/>
              </w:rPr>
              <w:t>е</w:t>
            </w:r>
            <w:r w:rsidRPr="00004BBE">
              <w:rPr>
                <w:sz w:val="20"/>
                <w:szCs w:val="20"/>
              </w:rPr>
              <w:t xml:space="preserve"> года</w:t>
            </w:r>
          </w:p>
        </w:tc>
        <w:tc>
          <w:tcPr>
            <w:tcW w:w="2410" w:type="dxa"/>
            <w:gridSpan w:val="2"/>
            <w:vMerge w:val="restart"/>
          </w:tcPr>
          <w:p w:rsidR="002540B2" w:rsidRPr="00004BBE" w:rsidRDefault="002540B2" w:rsidP="00004BBE">
            <w:pPr>
              <w:jc w:val="both"/>
              <w:rPr>
                <w:sz w:val="20"/>
                <w:szCs w:val="20"/>
              </w:rPr>
            </w:pPr>
          </w:p>
        </w:tc>
        <w:tc>
          <w:tcPr>
            <w:tcW w:w="708" w:type="dxa"/>
            <w:gridSpan w:val="2"/>
            <w:vMerge w:val="restart"/>
          </w:tcPr>
          <w:p w:rsidR="002540B2" w:rsidRPr="00004BBE" w:rsidRDefault="002540B2" w:rsidP="00004BBE">
            <w:pPr>
              <w:pStyle w:val="a6"/>
              <w:jc w:val="center"/>
              <w:rPr>
                <w:rFonts w:ascii="Times New Roman" w:hAnsi="Times New Roman" w:cs="Times New Roman"/>
                <w:sz w:val="20"/>
                <w:szCs w:val="20"/>
              </w:rPr>
            </w:pPr>
          </w:p>
        </w:tc>
        <w:tc>
          <w:tcPr>
            <w:tcW w:w="993" w:type="dxa"/>
            <w:gridSpan w:val="2"/>
            <w:vMerge w:val="restart"/>
          </w:tcPr>
          <w:p w:rsidR="002540B2" w:rsidRPr="00004BBE" w:rsidRDefault="002540B2" w:rsidP="00004BBE">
            <w:pPr>
              <w:jc w:val="center"/>
              <w:rPr>
                <w:sz w:val="20"/>
                <w:szCs w:val="20"/>
              </w:rPr>
            </w:pPr>
          </w:p>
        </w:tc>
        <w:tc>
          <w:tcPr>
            <w:tcW w:w="992" w:type="dxa"/>
            <w:vMerge w:val="restart"/>
          </w:tcPr>
          <w:p w:rsidR="002540B2" w:rsidRPr="00004BBE" w:rsidRDefault="002540B2" w:rsidP="00004BBE">
            <w:pPr>
              <w:jc w:val="center"/>
              <w:rPr>
                <w:sz w:val="20"/>
                <w:szCs w:val="20"/>
              </w:rPr>
            </w:pPr>
          </w:p>
        </w:tc>
        <w:tc>
          <w:tcPr>
            <w:tcW w:w="1559" w:type="dxa"/>
            <w:vMerge w:val="restart"/>
          </w:tcPr>
          <w:p w:rsidR="002540B2" w:rsidRPr="00004BBE" w:rsidRDefault="002540B2" w:rsidP="00004BBE">
            <w:pPr>
              <w:jc w:val="center"/>
              <w:rPr>
                <w:sz w:val="20"/>
                <w:szCs w:val="20"/>
              </w:rPr>
            </w:pPr>
            <w:r w:rsidRPr="00004BBE">
              <w:rPr>
                <w:sz w:val="20"/>
                <w:szCs w:val="20"/>
              </w:rPr>
              <w:t>300,0</w:t>
            </w:r>
          </w:p>
        </w:tc>
      </w:tr>
      <w:tr w:rsidR="002540B2" w:rsidRPr="00004BBE" w:rsidTr="00C47C0E">
        <w:trPr>
          <w:trHeight w:val="345"/>
        </w:trPr>
        <w:tc>
          <w:tcPr>
            <w:tcW w:w="843" w:type="dxa"/>
            <w:vMerge/>
          </w:tcPr>
          <w:p w:rsidR="002540B2" w:rsidRPr="00004BBE" w:rsidRDefault="002540B2" w:rsidP="00004BBE">
            <w:pPr>
              <w:rPr>
                <w:sz w:val="20"/>
                <w:szCs w:val="20"/>
              </w:rPr>
            </w:pPr>
          </w:p>
        </w:tc>
        <w:tc>
          <w:tcPr>
            <w:tcW w:w="1868" w:type="dxa"/>
            <w:vMerge/>
          </w:tcPr>
          <w:p w:rsidR="002540B2" w:rsidRPr="00004BBE" w:rsidRDefault="002540B2" w:rsidP="00004BBE">
            <w:pPr>
              <w:jc w:val="both"/>
              <w:rPr>
                <w:b/>
                <w:sz w:val="20"/>
                <w:szCs w:val="20"/>
              </w:rPr>
            </w:pPr>
          </w:p>
        </w:tc>
        <w:tc>
          <w:tcPr>
            <w:tcW w:w="1417" w:type="dxa"/>
            <w:vMerge/>
          </w:tcPr>
          <w:p w:rsidR="002540B2" w:rsidRPr="00004BBE" w:rsidRDefault="002540B2" w:rsidP="00004BBE">
            <w:pPr>
              <w:rPr>
                <w:sz w:val="20"/>
                <w:szCs w:val="20"/>
              </w:rPr>
            </w:pPr>
          </w:p>
        </w:tc>
        <w:tc>
          <w:tcPr>
            <w:tcW w:w="1401" w:type="dxa"/>
          </w:tcPr>
          <w:p w:rsidR="002540B2" w:rsidRPr="00004BBE" w:rsidRDefault="002540B2" w:rsidP="00004BBE">
            <w:pPr>
              <w:rPr>
                <w:b/>
                <w:sz w:val="20"/>
                <w:szCs w:val="20"/>
              </w:rPr>
            </w:pPr>
            <w:r w:rsidRPr="00AB619B">
              <w:rPr>
                <w:sz w:val="20"/>
                <w:szCs w:val="20"/>
              </w:rPr>
              <w:t>бюджетные ассигнования</w:t>
            </w:r>
            <w:r w:rsidRPr="00004BBE">
              <w:rPr>
                <w:b/>
                <w:sz w:val="20"/>
                <w:szCs w:val="20"/>
              </w:rPr>
              <w:t xml:space="preserve"> </w:t>
            </w:r>
            <w:r w:rsidRPr="00004BBE">
              <w:rPr>
                <w:sz w:val="20"/>
                <w:szCs w:val="20"/>
              </w:rPr>
              <w:t>всего,</w:t>
            </w:r>
            <w:r w:rsidRPr="00004BBE">
              <w:rPr>
                <w:b/>
                <w:sz w:val="20"/>
                <w:szCs w:val="20"/>
              </w:rPr>
              <w:br/>
            </w:r>
            <w:r w:rsidRPr="00004BBE">
              <w:rPr>
                <w:i/>
                <w:sz w:val="20"/>
                <w:szCs w:val="20"/>
              </w:rPr>
              <w:lastRenderedPageBreak/>
              <w:t>в том числе:</w:t>
            </w:r>
          </w:p>
        </w:tc>
        <w:tc>
          <w:tcPr>
            <w:tcW w:w="1276" w:type="dxa"/>
          </w:tcPr>
          <w:p w:rsidR="002540B2" w:rsidRPr="00004BBE" w:rsidRDefault="002540B2" w:rsidP="00004BBE">
            <w:pPr>
              <w:jc w:val="center"/>
              <w:rPr>
                <w:sz w:val="20"/>
                <w:szCs w:val="20"/>
              </w:rPr>
            </w:pPr>
            <w:r w:rsidRPr="00004BBE">
              <w:rPr>
                <w:sz w:val="20"/>
                <w:szCs w:val="20"/>
              </w:rPr>
              <w:lastRenderedPageBreak/>
              <w:t>300,0</w:t>
            </w:r>
          </w:p>
        </w:tc>
        <w:tc>
          <w:tcPr>
            <w:tcW w:w="1276" w:type="dxa"/>
            <w:gridSpan w:val="2"/>
          </w:tcPr>
          <w:p w:rsidR="002540B2" w:rsidRPr="00004BBE" w:rsidRDefault="002540B2" w:rsidP="00004BBE">
            <w:pPr>
              <w:jc w:val="center"/>
              <w:rPr>
                <w:sz w:val="20"/>
                <w:szCs w:val="20"/>
              </w:rPr>
            </w:pPr>
            <w:r w:rsidRPr="00004BBE">
              <w:rPr>
                <w:sz w:val="20"/>
                <w:szCs w:val="20"/>
              </w:rPr>
              <w:t>0</w:t>
            </w:r>
          </w:p>
        </w:tc>
        <w:tc>
          <w:tcPr>
            <w:tcW w:w="1559" w:type="dxa"/>
            <w:gridSpan w:val="3"/>
            <w:vMerge/>
          </w:tcPr>
          <w:p w:rsidR="002540B2" w:rsidRPr="00004BBE" w:rsidRDefault="002540B2" w:rsidP="00004BBE">
            <w:pPr>
              <w:jc w:val="center"/>
              <w:rPr>
                <w:sz w:val="20"/>
                <w:szCs w:val="20"/>
              </w:rPr>
            </w:pPr>
          </w:p>
        </w:tc>
        <w:tc>
          <w:tcPr>
            <w:tcW w:w="2410" w:type="dxa"/>
            <w:gridSpan w:val="2"/>
            <w:vMerge/>
          </w:tcPr>
          <w:p w:rsidR="002540B2" w:rsidRPr="00004BBE" w:rsidRDefault="002540B2" w:rsidP="00004BBE">
            <w:pPr>
              <w:jc w:val="both"/>
              <w:rPr>
                <w:sz w:val="20"/>
                <w:szCs w:val="20"/>
              </w:rPr>
            </w:pPr>
          </w:p>
        </w:tc>
        <w:tc>
          <w:tcPr>
            <w:tcW w:w="708" w:type="dxa"/>
            <w:gridSpan w:val="2"/>
            <w:vMerge/>
          </w:tcPr>
          <w:p w:rsidR="002540B2" w:rsidRPr="00004BBE" w:rsidRDefault="002540B2" w:rsidP="00004BBE">
            <w:pPr>
              <w:pStyle w:val="a6"/>
              <w:jc w:val="center"/>
              <w:rPr>
                <w:rFonts w:ascii="Times New Roman" w:hAnsi="Times New Roman" w:cs="Times New Roman"/>
                <w:sz w:val="20"/>
                <w:szCs w:val="20"/>
              </w:rPr>
            </w:pPr>
          </w:p>
        </w:tc>
        <w:tc>
          <w:tcPr>
            <w:tcW w:w="993" w:type="dxa"/>
            <w:gridSpan w:val="2"/>
            <w:vMerge/>
          </w:tcPr>
          <w:p w:rsidR="002540B2" w:rsidRPr="00004BBE" w:rsidRDefault="002540B2" w:rsidP="00004BBE">
            <w:pPr>
              <w:jc w:val="center"/>
              <w:rPr>
                <w:sz w:val="20"/>
                <w:szCs w:val="20"/>
              </w:rPr>
            </w:pPr>
          </w:p>
        </w:tc>
        <w:tc>
          <w:tcPr>
            <w:tcW w:w="992" w:type="dxa"/>
            <w:vMerge/>
          </w:tcPr>
          <w:p w:rsidR="002540B2" w:rsidRPr="00004BBE" w:rsidRDefault="002540B2" w:rsidP="00004BBE">
            <w:pPr>
              <w:jc w:val="center"/>
              <w:rPr>
                <w:sz w:val="20"/>
                <w:szCs w:val="20"/>
              </w:rPr>
            </w:pPr>
          </w:p>
        </w:tc>
        <w:tc>
          <w:tcPr>
            <w:tcW w:w="1559" w:type="dxa"/>
            <w:vMerge/>
          </w:tcPr>
          <w:p w:rsidR="002540B2" w:rsidRPr="00004BBE" w:rsidRDefault="002540B2" w:rsidP="00004BBE">
            <w:pPr>
              <w:jc w:val="center"/>
              <w:rPr>
                <w:sz w:val="20"/>
                <w:szCs w:val="20"/>
              </w:rPr>
            </w:pPr>
          </w:p>
        </w:tc>
      </w:tr>
      <w:tr w:rsidR="002540B2" w:rsidRPr="00004BBE" w:rsidTr="00C47C0E">
        <w:trPr>
          <w:trHeight w:val="345"/>
        </w:trPr>
        <w:tc>
          <w:tcPr>
            <w:tcW w:w="843" w:type="dxa"/>
            <w:vMerge/>
          </w:tcPr>
          <w:p w:rsidR="002540B2" w:rsidRPr="00004BBE" w:rsidRDefault="002540B2" w:rsidP="00004BBE">
            <w:pPr>
              <w:rPr>
                <w:sz w:val="20"/>
                <w:szCs w:val="20"/>
              </w:rPr>
            </w:pPr>
          </w:p>
        </w:tc>
        <w:tc>
          <w:tcPr>
            <w:tcW w:w="1868" w:type="dxa"/>
            <w:vMerge/>
          </w:tcPr>
          <w:p w:rsidR="002540B2" w:rsidRPr="00004BBE" w:rsidRDefault="002540B2" w:rsidP="00004BBE">
            <w:pPr>
              <w:jc w:val="both"/>
              <w:rPr>
                <w:b/>
                <w:sz w:val="20"/>
                <w:szCs w:val="20"/>
              </w:rPr>
            </w:pPr>
          </w:p>
        </w:tc>
        <w:tc>
          <w:tcPr>
            <w:tcW w:w="1417" w:type="dxa"/>
            <w:vMerge/>
          </w:tcPr>
          <w:p w:rsidR="002540B2" w:rsidRPr="00004BBE" w:rsidRDefault="002540B2" w:rsidP="00004BBE">
            <w:pPr>
              <w:rPr>
                <w:sz w:val="20"/>
                <w:szCs w:val="20"/>
              </w:rPr>
            </w:pPr>
          </w:p>
        </w:tc>
        <w:tc>
          <w:tcPr>
            <w:tcW w:w="1401" w:type="dxa"/>
          </w:tcPr>
          <w:p w:rsidR="002540B2" w:rsidRPr="00004BBE" w:rsidRDefault="002540B2" w:rsidP="00004BBE">
            <w:pPr>
              <w:rPr>
                <w:sz w:val="20"/>
                <w:szCs w:val="20"/>
              </w:rPr>
            </w:pPr>
            <w:r w:rsidRPr="00004BBE">
              <w:rPr>
                <w:sz w:val="20"/>
                <w:szCs w:val="20"/>
              </w:rPr>
              <w:t>- бюджет городского округа Кинешма</w:t>
            </w:r>
          </w:p>
        </w:tc>
        <w:tc>
          <w:tcPr>
            <w:tcW w:w="1276" w:type="dxa"/>
          </w:tcPr>
          <w:p w:rsidR="002540B2" w:rsidRPr="00004BBE" w:rsidRDefault="002540B2" w:rsidP="00004BBE">
            <w:pPr>
              <w:jc w:val="center"/>
              <w:rPr>
                <w:sz w:val="20"/>
                <w:szCs w:val="20"/>
              </w:rPr>
            </w:pPr>
            <w:r w:rsidRPr="00004BBE">
              <w:rPr>
                <w:sz w:val="20"/>
                <w:szCs w:val="20"/>
              </w:rPr>
              <w:t>300,0</w:t>
            </w:r>
          </w:p>
        </w:tc>
        <w:tc>
          <w:tcPr>
            <w:tcW w:w="1276" w:type="dxa"/>
            <w:gridSpan w:val="2"/>
          </w:tcPr>
          <w:p w:rsidR="002540B2" w:rsidRPr="00004BBE" w:rsidRDefault="002540B2" w:rsidP="00004BBE">
            <w:pPr>
              <w:jc w:val="center"/>
              <w:rPr>
                <w:sz w:val="20"/>
                <w:szCs w:val="20"/>
              </w:rPr>
            </w:pPr>
            <w:r w:rsidRPr="00004BBE">
              <w:rPr>
                <w:sz w:val="20"/>
                <w:szCs w:val="20"/>
              </w:rPr>
              <w:t>0</w:t>
            </w:r>
          </w:p>
        </w:tc>
        <w:tc>
          <w:tcPr>
            <w:tcW w:w="1559" w:type="dxa"/>
            <w:gridSpan w:val="3"/>
            <w:vMerge/>
          </w:tcPr>
          <w:p w:rsidR="002540B2" w:rsidRPr="00004BBE" w:rsidRDefault="002540B2" w:rsidP="00004BBE">
            <w:pPr>
              <w:jc w:val="center"/>
              <w:rPr>
                <w:sz w:val="20"/>
                <w:szCs w:val="20"/>
              </w:rPr>
            </w:pPr>
          </w:p>
        </w:tc>
        <w:tc>
          <w:tcPr>
            <w:tcW w:w="2410" w:type="dxa"/>
            <w:gridSpan w:val="2"/>
            <w:vMerge/>
          </w:tcPr>
          <w:p w:rsidR="002540B2" w:rsidRPr="00004BBE" w:rsidRDefault="002540B2" w:rsidP="00004BBE">
            <w:pPr>
              <w:jc w:val="both"/>
              <w:rPr>
                <w:sz w:val="20"/>
                <w:szCs w:val="20"/>
              </w:rPr>
            </w:pPr>
          </w:p>
        </w:tc>
        <w:tc>
          <w:tcPr>
            <w:tcW w:w="708" w:type="dxa"/>
            <w:gridSpan w:val="2"/>
            <w:vMerge/>
          </w:tcPr>
          <w:p w:rsidR="002540B2" w:rsidRPr="00004BBE" w:rsidRDefault="002540B2" w:rsidP="00004BBE">
            <w:pPr>
              <w:pStyle w:val="a6"/>
              <w:jc w:val="center"/>
              <w:rPr>
                <w:rFonts w:ascii="Times New Roman" w:hAnsi="Times New Roman" w:cs="Times New Roman"/>
                <w:sz w:val="20"/>
                <w:szCs w:val="20"/>
              </w:rPr>
            </w:pPr>
          </w:p>
        </w:tc>
        <w:tc>
          <w:tcPr>
            <w:tcW w:w="993" w:type="dxa"/>
            <w:gridSpan w:val="2"/>
            <w:vMerge/>
          </w:tcPr>
          <w:p w:rsidR="002540B2" w:rsidRPr="00004BBE" w:rsidRDefault="002540B2" w:rsidP="00004BBE">
            <w:pPr>
              <w:jc w:val="center"/>
              <w:rPr>
                <w:sz w:val="20"/>
                <w:szCs w:val="20"/>
              </w:rPr>
            </w:pPr>
          </w:p>
        </w:tc>
        <w:tc>
          <w:tcPr>
            <w:tcW w:w="992" w:type="dxa"/>
            <w:vMerge/>
          </w:tcPr>
          <w:p w:rsidR="002540B2" w:rsidRPr="00004BBE" w:rsidRDefault="002540B2" w:rsidP="00004BBE">
            <w:pPr>
              <w:jc w:val="center"/>
              <w:rPr>
                <w:sz w:val="20"/>
                <w:szCs w:val="20"/>
              </w:rPr>
            </w:pPr>
          </w:p>
        </w:tc>
        <w:tc>
          <w:tcPr>
            <w:tcW w:w="1559" w:type="dxa"/>
            <w:vMerge/>
          </w:tcPr>
          <w:p w:rsidR="002540B2" w:rsidRPr="00004BBE" w:rsidRDefault="002540B2" w:rsidP="00004BBE">
            <w:pPr>
              <w:jc w:val="center"/>
              <w:rPr>
                <w:sz w:val="20"/>
                <w:szCs w:val="20"/>
              </w:rPr>
            </w:pPr>
          </w:p>
        </w:tc>
      </w:tr>
      <w:tr w:rsidR="002540B2" w:rsidRPr="00004BBE" w:rsidTr="00C47C0E">
        <w:trPr>
          <w:trHeight w:val="288"/>
        </w:trPr>
        <w:tc>
          <w:tcPr>
            <w:tcW w:w="843" w:type="dxa"/>
            <w:vMerge/>
          </w:tcPr>
          <w:p w:rsidR="002540B2" w:rsidRPr="00004BBE" w:rsidRDefault="002540B2" w:rsidP="00004BBE">
            <w:pPr>
              <w:rPr>
                <w:sz w:val="20"/>
                <w:szCs w:val="20"/>
              </w:rPr>
            </w:pPr>
          </w:p>
        </w:tc>
        <w:tc>
          <w:tcPr>
            <w:tcW w:w="1868" w:type="dxa"/>
            <w:vMerge/>
          </w:tcPr>
          <w:p w:rsidR="002540B2" w:rsidRPr="00004BBE" w:rsidRDefault="002540B2" w:rsidP="00004BBE">
            <w:pPr>
              <w:jc w:val="both"/>
              <w:rPr>
                <w:b/>
                <w:sz w:val="20"/>
                <w:szCs w:val="20"/>
              </w:rPr>
            </w:pPr>
          </w:p>
        </w:tc>
        <w:tc>
          <w:tcPr>
            <w:tcW w:w="1417" w:type="dxa"/>
            <w:vMerge w:val="restart"/>
          </w:tcPr>
          <w:p w:rsidR="002540B2" w:rsidRPr="00004BBE" w:rsidRDefault="002540B2" w:rsidP="00004BBE">
            <w:pPr>
              <w:rPr>
                <w:sz w:val="20"/>
                <w:szCs w:val="20"/>
              </w:rPr>
            </w:pPr>
            <w:r w:rsidRPr="00004BBE">
              <w:rPr>
                <w:sz w:val="20"/>
                <w:szCs w:val="20"/>
              </w:rPr>
              <w:t>Комитет по социальной и молодежной политике  администрации городского округа Кинешма</w:t>
            </w:r>
          </w:p>
        </w:tc>
        <w:tc>
          <w:tcPr>
            <w:tcW w:w="1401" w:type="dxa"/>
          </w:tcPr>
          <w:p w:rsidR="002540B2" w:rsidRPr="00004BBE" w:rsidRDefault="002540B2" w:rsidP="00004BBE">
            <w:pPr>
              <w:rPr>
                <w:sz w:val="20"/>
                <w:szCs w:val="20"/>
              </w:rPr>
            </w:pPr>
            <w:r w:rsidRPr="00004BBE">
              <w:rPr>
                <w:sz w:val="20"/>
                <w:szCs w:val="20"/>
              </w:rPr>
              <w:t>Всего</w:t>
            </w:r>
          </w:p>
        </w:tc>
        <w:tc>
          <w:tcPr>
            <w:tcW w:w="1276" w:type="dxa"/>
          </w:tcPr>
          <w:p w:rsidR="002540B2" w:rsidRPr="00004BBE" w:rsidRDefault="002540B2" w:rsidP="00004BBE">
            <w:pPr>
              <w:jc w:val="center"/>
              <w:rPr>
                <w:sz w:val="20"/>
                <w:szCs w:val="20"/>
              </w:rPr>
            </w:pPr>
            <w:r w:rsidRPr="00004BBE">
              <w:rPr>
                <w:sz w:val="20"/>
                <w:szCs w:val="20"/>
              </w:rPr>
              <w:t>20,0</w:t>
            </w:r>
          </w:p>
        </w:tc>
        <w:tc>
          <w:tcPr>
            <w:tcW w:w="1276" w:type="dxa"/>
            <w:gridSpan w:val="2"/>
          </w:tcPr>
          <w:p w:rsidR="002540B2" w:rsidRPr="00004BBE" w:rsidRDefault="002540B2" w:rsidP="00004BBE">
            <w:pPr>
              <w:jc w:val="center"/>
              <w:rPr>
                <w:sz w:val="20"/>
                <w:szCs w:val="20"/>
              </w:rPr>
            </w:pPr>
            <w:r w:rsidRPr="00004BBE">
              <w:rPr>
                <w:sz w:val="20"/>
                <w:szCs w:val="20"/>
              </w:rPr>
              <w:t>0,8</w:t>
            </w:r>
          </w:p>
        </w:tc>
        <w:tc>
          <w:tcPr>
            <w:tcW w:w="1559" w:type="dxa"/>
            <w:gridSpan w:val="3"/>
            <w:vMerge/>
          </w:tcPr>
          <w:p w:rsidR="002540B2" w:rsidRPr="00004BBE" w:rsidRDefault="002540B2" w:rsidP="00004BBE">
            <w:pPr>
              <w:jc w:val="center"/>
              <w:rPr>
                <w:sz w:val="20"/>
                <w:szCs w:val="20"/>
              </w:rPr>
            </w:pPr>
          </w:p>
        </w:tc>
        <w:tc>
          <w:tcPr>
            <w:tcW w:w="2410" w:type="dxa"/>
            <w:gridSpan w:val="2"/>
            <w:vMerge/>
          </w:tcPr>
          <w:p w:rsidR="002540B2" w:rsidRPr="00004BBE" w:rsidRDefault="002540B2" w:rsidP="00004BBE">
            <w:pPr>
              <w:jc w:val="both"/>
              <w:rPr>
                <w:sz w:val="20"/>
                <w:szCs w:val="20"/>
              </w:rPr>
            </w:pPr>
          </w:p>
        </w:tc>
        <w:tc>
          <w:tcPr>
            <w:tcW w:w="708" w:type="dxa"/>
            <w:gridSpan w:val="2"/>
            <w:vMerge w:val="restart"/>
          </w:tcPr>
          <w:p w:rsidR="002540B2" w:rsidRPr="00004BBE" w:rsidRDefault="002540B2" w:rsidP="00004BBE">
            <w:pPr>
              <w:pStyle w:val="a6"/>
              <w:jc w:val="center"/>
              <w:rPr>
                <w:rFonts w:ascii="Times New Roman" w:hAnsi="Times New Roman" w:cs="Times New Roman"/>
                <w:sz w:val="20"/>
                <w:szCs w:val="20"/>
              </w:rPr>
            </w:pPr>
          </w:p>
        </w:tc>
        <w:tc>
          <w:tcPr>
            <w:tcW w:w="993" w:type="dxa"/>
            <w:gridSpan w:val="2"/>
            <w:vMerge w:val="restart"/>
          </w:tcPr>
          <w:p w:rsidR="002540B2" w:rsidRPr="00004BBE" w:rsidRDefault="002540B2" w:rsidP="00004BBE">
            <w:pPr>
              <w:jc w:val="center"/>
              <w:rPr>
                <w:sz w:val="20"/>
                <w:szCs w:val="20"/>
              </w:rPr>
            </w:pPr>
          </w:p>
        </w:tc>
        <w:tc>
          <w:tcPr>
            <w:tcW w:w="992" w:type="dxa"/>
            <w:vMerge w:val="restart"/>
          </w:tcPr>
          <w:p w:rsidR="002540B2" w:rsidRPr="00004BBE" w:rsidRDefault="002540B2" w:rsidP="00004BBE">
            <w:pPr>
              <w:jc w:val="center"/>
              <w:rPr>
                <w:sz w:val="20"/>
                <w:szCs w:val="20"/>
              </w:rPr>
            </w:pPr>
          </w:p>
        </w:tc>
        <w:tc>
          <w:tcPr>
            <w:tcW w:w="1559" w:type="dxa"/>
            <w:vMerge w:val="restart"/>
          </w:tcPr>
          <w:p w:rsidR="002540B2" w:rsidRPr="00004BBE" w:rsidRDefault="002540B2" w:rsidP="00004BBE">
            <w:pPr>
              <w:jc w:val="center"/>
              <w:rPr>
                <w:sz w:val="20"/>
                <w:szCs w:val="20"/>
              </w:rPr>
            </w:pPr>
            <w:r w:rsidRPr="00004BBE">
              <w:rPr>
                <w:sz w:val="20"/>
                <w:szCs w:val="20"/>
              </w:rPr>
              <w:t>20,0</w:t>
            </w:r>
          </w:p>
          <w:p w:rsidR="002540B2" w:rsidRPr="00004BBE" w:rsidRDefault="002540B2" w:rsidP="00004BBE">
            <w:pPr>
              <w:jc w:val="center"/>
              <w:rPr>
                <w:sz w:val="20"/>
                <w:szCs w:val="20"/>
              </w:rPr>
            </w:pPr>
          </w:p>
        </w:tc>
      </w:tr>
      <w:tr w:rsidR="002540B2" w:rsidRPr="00004BBE" w:rsidTr="00C47C0E">
        <w:trPr>
          <w:trHeight w:val="285"/>
        </w:trPr>
        <w:tc>
          <w:tcPr>
            <w:tcW w:w="843" w:type="dxa"/>
            <w:vMerge/>
          </w:tcPr>
          <w:p w:rsidR="002540B2" w:rsidRPr="00004BBE" w:rsidRDefault="002540B2" w:rsidP="00004BBE">
            <w:pPr>
              <w:rPr>
                <w:sz w:val="20"/>
                <w:szCs w:val="20"/>
              </w:rPr>
            </w:pPr>
          </w:p>
        </w:tc>
        <w:tc>
          <w:tcPr>
            <w:tcW w:w="1868" w:type="dxa"/>
            <w:vMerge/>
          </w:tcPr>
          <w:p w:rsidR="002540B2" w:rsidRPr="00004BBE" w:rsidRDefault="002540B2" w:rsidP="00004BBE">
            <w:pPr>
              <w:jc w:val="both"/>
              <w:rPr>
                <w:b/>
                <w:sz w:val="20"/>
                <w:szCs w:val="20"/>
              </w:rPr>
            </w:pPr>
          </w:p>
        </w:tc>
        <w:tc>
          <w:tcPr>
            <w:tcW w:w="1417" w:type="dxa"/>
            <w:vMerge/>
          </w:tcPr>
          <w:p w:rsidR="002540B2" w:rsidRPr="00004BBE" w:rsidRDefault="002540B2" w:rsidP="00004BBE">
            <w:pPr>
              <w:rPr>
                <w:sz w:val="20"/>
                <w:szCs w:val="20"/>
              </w:rPr>
            </w:pPr>
          </w:p>
        </w:tc>
        <w:tc>
          <w:tcPr>
            <w:tcW w:w="1401" w:type="dxa"/>
          </w:tcPr>
          <w:p w:rsidR="002540B2" w:rsidRPr="00004BBE" w:rsidRDefault="002540B2" w:rsidP="00004BBE">
            <w:pPr>
              <w:rPr>
                <w:b/>
                <w:sz w:val="20"/>
                <w:szCs w:val="20"/>
              </w:rPr>
            </w:pPr>
            <w:r w:rsidRPr="00AB619B">
              <w:rPr>
                <w:sz w:val="20"/>
                <w:szCs w:val="20"/>
              </w:rPr>
              <w:t>бюджетные ассигнования</w:t>
            </w:r>
            <w:r w:rsidRPr="00004BBE">
              <w:rPr>
                <w:b/>
                <w:sz w:val="20"/>
                <w:szCs w:val="20"/>
              </w:rPr>
              <w:t xml:space="preserve"> </w:t>
            </w:r>
            <w:r w:rsidRPr="00004BBE">
              <w:rPr>
                <w:sz w:val="20"/>
                <w:szCs w:val="20"/>
              </w:rPr>
              <w:t>всего,</w:t>
            </w:r>
            <w:r w:rsidRPr="00004BBE">
              <w:rPr>
                <w:b/>
                <w:sz w:val="20"/>
                <w:szCs w:val="20"/>
              </w:rPr>
              <w:br/>
            </w:r>
            <w:r w:rsidRPr="00004BBE">
              <w:rPr>
                <w:i/>
                <w:sz w:val="20"/>
                <w:szCs w:val="20"/>
              </w:rPr>
              <w:t>в том числе:</w:t>
            </w:r>
          </w:p>
        </w:tc>
        <w:tc>
          <w:tcPr>
            <w:tcW w:w="1276" w:type="dxa"/>
          </w:tcPr>
          <w:p w:rsidR="002540B2" w:rsidRPr="00004BBE" w:rsidRDefault="002540B2" w:rsidP="00004BBE">
            <w:pPr>
              <w:jc w:val="center"/>
              <w:rPr>
                <w:sz w:val="20"/>
                <w:szCs w:val="20"/>
              </w:rPr>
            </w:pPr>
            <w:r w:rsidRPr="00004BBE">
              <w:rPr>
                <w:sz w:val="20"/>
                <w:szCs w:val="20"/>
              </w:rPr>
              <w:t>20,0</w:t>
            </w:r>
          </w:p>
        </w:tc>
        <w:tc>
          <w:tcPr>
            <w:tcW w:w="1276" w:type="dxa"/>
            <w:gridSpan w:val="2"/>
          </w:tcPr>
          <w:p w:rsidR="002540B2" w:rsidRPr="00004BBE" w:rsidRDefault="002540B2" w:rsidP="00004BBE">
            <w:pPr>
              <w:jc w:val="center"/>
              <w:rPr>
                <w:sz w:val="20"/>
                <w:szCs w:val="20"/>
              </w:rPr>
            </w:pPr>
            <w:r w:rsidRPr="00004BBE">
              <w:rPr>
                <w:sz w:val="20"/>
                <w:szCs w:val="20"/>
              </w:rPr>
              <w:t>0,8</w:t>
            </w:r>
          </w:p>
        </w:tc>
        <w:tc>
          <w:tcPr>
            <w:tcW w:w="1559" w:type="dxa"/>
            <w:gridSpan w:val="3"/>
            <w:vMerge/>
          </w:tcPr>
          <w:p w:rsidR="002540B2" w:rsidRPr="00004BBE" w:rsidRDefault="002540B2" w:rsidP="00004BBE">
            <w:pPr>
              <w:jc w:val="center"/>
              <w:rPr>
                <w:sz w:val="20"/>
                <w:szCs w:val="20"/>
              </w:rPr>
            </w:pPr>
          </w:p>
        </w:tc>
        <w:tc>
          <w:tcPr>
            <w:tcW w:w="2410" w:type="dxa"/>
            <w:gridSpan w:val="2"/>
            <w:vMerge/>
          </w:tcPr>
          <w:p w:rsidR="002540B2" w:rsidRPr="00004BBE" w:rsidRDefault="002540B2" w:rsidP="00004BBE">
            <w:pPr>
              <w:jc w:val="both"/>
              <w:rPr>
                <w:sz w:val="20"/>
                <w:szCs w:val="20"/>
              </w:rPr>
            </w:pPr>
          </w:p>
        </w:tc>
        <w:tc>
          <w:tcPr>
            <w:tcW w:w="708" w:type="dxa"/>
            <w:gridSpan w:val="2"/>
            <w:vMerge/>
          </w:tcPr>
          <w:p w:rsidR="002540B2" w:rsidRPr="00004BBE" w:rsidRDefault="002540B2" w:rsidP="00004BBE">
            <w:pPr>
              <w:pStyle w:val="a6"/>
              <w:jc w:val="center"/>
              <w:rPr>
                <w:rFonts w:ascii="Times New Roman" w:hAnsi="Times New Roman" w:cs="Times New Roman"/>
                <w:sz w:val="20"/>
                <w:szCs w:val="20"/>
              </w:rPr>
            </w:pPr>
          </w:p>
        </w:tc>
        <w:tc>
          <w:tcPr>
            <w:tcW w:w="993" w:type="dxa"/>
            <w:gridSpan w:val="2"/>
            <w:vMerge/>
          </w:tcPr>
          <w:p w:rsidR="002540B2" w:rsidRPr="00004BBE" w:rsidRDefault="002540B2" w:rsidP="00004BBE">
            <w:pPr>
              <w:jc w:val="center"/>
              <w:rPr>
                <w:sz w:val="20"/>
                <w:szCs w:val="20"/>
              </w:rPr>
            </w:pPr>
          </w:p>
        </w:tc>
        <w:tc>
          <w:tcPr>
            <w:tcW w:w="992" w:type="dxa"/>
            <w:vMerge/>
          </w:tcPr>
          <w:p w:rsidR="002540B2" w:rsidRPr="00004BBE" w:rsidRDefault="002540B2" w:rsidP="00004BBE">
            <w:pPr>
              <w:jc w:val="center"/>
              <w:rPr>
                <w:sz w:val="20"/>
                <w:szCs w:val="20"/>
              </w:rPr>
            </w:pPr>
          </w:p>
        </w:tc>
        <w:tc>
          <w:tcPr>
            <w:tcW w:w="1559" w:type="dxa"/>
            <w:vMerge/>
          </w:tcPr>
          <w:p w:rsidR="002540B2" w:rsidRPr="00004BBE" w:rsidRDefault="002540B2" w:rsidP="00004BBE">
            <w:pPr>
              <w:jc w:val="center"/>
              <w:rPr>
                <w:sz w:val="20"/>
                <w:szCs w:val="20"/>
              </w:rPr>
            </w:pPr>
          </w:p>
        </w:tc>
      </w:tr>
      <w:tr w:rsidR="002540B2" w:rsidRPr="00004BBE" w:rsidTr="00C47C0E">
        <w:trPr>
          <w:trHeight w:val="285"/>
        </w:trPr>
        <w:tc>
          <w:tcPr>
            <w:tcW w:w="843" w:type="dxa"/>
            <w:vMerge/>
          </w:tcPr>
          <w:p w:rsidR="002540B2" w:rsidRPr="00004BBE" w:rsidRDefault="002540B2" w:rsidP="00004BBE">
            <w:pPr>
              <w:rPr>
                <w:sz w:val="20"/>
                <w:szCs w:val="20"/>
              </w:rPr>
            </w:pPr>
          </w:p>
        </w:tc>
        <w:tc>
          <w:tcPr>
            <w:tcW w:w="1868" w:type="dxa"/>
            <w:vMerge/>
          </w:tcPr>
          <w:p w:rsidR="002540B2" w:rsidRPr="00004BBE" w:rsidRDefault="002540B2" w:rsidP="00004BBE">
            <w:pPr>
              <w:jc w:val="both"/>
              <w:rPr>
                <w:b/>
                <w:sz w:val="20"/>
                <w:szCs w:val="20"/>
              </w:rPr>
            </w:pPr>
          </w:p>
        </w:tc>
        <w:tc>
          <w:tcPr>
            <w:tcW w:w="1417" w:type="dxa"/>
            <w:vMerge/>
          </w:tcPr>
          <w:p w:rsidR="002540B2" w:rsidRPr="00004BBE" w:rsidRDefault="002540B2" w:rsidP="00004BBE">
            <w:pPr>
              <w:rPr>
                <w:sz w:val="20"/>
                <w:szCs w:val="20"/>
              </w:rPr>
            </w:pPr>
          </w:p>
        </w:tc>
        <w:tc>
          <w:tcPr>
            <w:tcW w:w="1401" w:type="dxa"/>
          </w:tcPr>
          <w:p w:rsidR="002540B2" w:rsidRPr="00004BBE" w:rsidRDefault="002540B2" w:rsidP="00004BBE">
            <w:pPr>
              <w:rPr>
                <w:sz w:val="20"/>
                <w:szCs w:val="20"/>
              </w:rPr>
            </w:pPr>
            <w:r w:rsidRPr="00004BBE">
              <w:rPr>
                <w:sz w:val="20"/>
                <w:szCs w:val="20"/>
              </w:rPr>
              <w:t>- бюджет городского округа Кинешма</w:t>
            </w:r>
          </w:p>
        </w:tc>
        <w:tc>
          <w:tcPr>
            <w:tcW w:w="1276" w:type="dxa"/>
          </w:tcPr>
          <w:p w:rsidR="002540B2" w:rsidRPr="00004BBE" w:rsidRDefault="002540B2" w:rsidP="00004BBE">
            <w:pPr>
              <w:jc w:val="center"/>
              <w:rPr>
                <w:sz w:val="20"/>
                <w:szCs w:val="20"/>
              </w:rPr>
            </w:pPr>
            <w:r w:rsidRPr="00004BBE">
              <w:rPr>
                <w:sz w:val="20"/>
                <w:szCs w:val="20"/>
              </w:rPr>
              <w:t>20,0</w:t>
            </w:r>
          </w:p>
        </w:tc>
        <w:tc>
          <w:tcPr>
            <w:tcW w:w="1276" w:type="dxa"/>
            <w:gridSpan w:val="2"/>
          </w:tcPr>
          <w:p w:rsidR="002540B2" w:rsidRPr="00004BBE" w:rsidRDefault="002540B2" w:rsidP="00004BBE">
            <w:pPr>
              <w:jc w:val="center"/>
              <w:rPr>
                <w:sz w:val="20"/>
                <w:szCs w:val="20"/>
              </w:rPr>
            </w:pPr>
            <w:r w:rsidRPr="00004BBE">
              <w:rPr>
                <w:sz w:val="20"/>
                <w:szCs w:val="20"/>
              </w:rPr>
              <w:t>0,8</w:t>
            </w:r>
          </w:p>
        </w:tc>
        <w:tc>
          <w:tcPr>
            <w:tcW w:w="1559" w:type="dxa"/>
            <w:gridSpan w:val="3"/>
            <w:vMerge/>
          </w:tcPr>
          <w:p w:rsidR="002540B2" w:rsidRPr="00004BBE" w:rsidRDefault="002540B2" w:rsidP="00004BBE">
            <w:pPr>
              <w:jc w:val="center"/>
              <w:rPr>
                <w:sz w:val="20"/>
                <w:szCs w:val="20"/>
              </w:rPr>
            </w:pPr>
          </w:p>
        </w:tc>
        <w:tc>
          <w:tcPr>
            <w:tcW w:w="2410" w:type="dxa"/>
            <w:gridSpan w:val="2"/>
            <w:vMerge/>
          </w:tcPr>
          <w:p w:rsidR="002540B2" w:rsidRPr="00004BBE" w:rsidRDefault="002540B2" w:rsidP="00004BBE">
            <w:pPr>
              <w:jc w:val="both"/>
              <w:rPr>
                <w:sz w:val="20"/>
                <w:szCs w:val="20"/>
              </w:rPr>
            </w:pPr>
          </w:p>
        </w:tc>
        <w:tc>
          <w:tcPr>
            <w:tcW w:w="708" w:type="dxa"/>
            <w:gridSpan w:val="2"/>
            <w:vMerge/>
          </w:tcPr>
          <w:p w:rsidR="002540B2" w:rsidRPr="00004BBE" w:rsidRDefault="002540B2" w:rsidP="00004BBE">
            <w:pPr>
              <w:pStyle w:val="a6"/>
              <w:jc w:val="center"/>
              <w:rPr>
                <w:rFonts w:ascii="Times New Roman" w:hAnsi="Times New Roman" w:cs="Times New Roman"/>
                <w:sz w:val="20"/>
                <w:szCs w:val="20"/>
              </w:rPr>
            </w:pPr>
          </w:p>
        </w:tc>
        <w:tc>
          <w:tcPr>
            <w:tcW w:w="993" w:type="dxa"/>
            <w:gridSpan w:val="2"/>
            <w:vMerge/>
          </w:tcPr>
          <w:p w:rsidR="002540B2" w:rsidRPr="00004BBE" w:rsidRDefault="002540B2" w:rsidP="00004BBE">
            <w:pPr>
              <w:jc w:val="center"/>
              <w:rPr>
                <w:sz w:val="20"/>
                <w:szCs w:val="20"/>
              </w:rPr>
            </w:pPr>
          </w:p>
        </w:tc>
        <w:tc>
          <w:tcPr>
            <w:tcW w:w="992" w:type="dxa"/>
            <w:vMerge/>
          </w:tcPr>
          <w:p w:rsidR="002540B2" w:rsidRPr="00004BBE" w:rsidRDefault="002540B2" w:rsidP="00004BBE">
            <w:pPr>
              <w:jc w:val="center"/>
              <w:rPr>
                <w:sz w:val="20"/>
                <w:szCs w:val="20"/>
              </w:rPr>
            </w:pPr>
          </w:p>
        </w:tc>
        <w:tc>
          <w:tcPr>
            <w:tcW w:w="1559" w:type="dxa"/>
            <w:vMerge/>
          </w:tcPr>
          <w:p w:rsidR="002540B2" w:rsidRPr="00004BBE" w:rsidRDefault="002540B2" w:rsidP="00004BBE">
            <w:pPr>
              <w:jc w:val="center"/>
              <w:rPr>
                <w:sz w:val="20"/>
                <w:szCs w:val="20"/>
              </w:rPr>
            </w:pPr>
          </w:p>
        </w:tc>
      </w:tr>
      <w:tr w:rsidR="002540B2" w:rsidRPr="00004BBE" w:rsidTr="00C47C0E">
        <w:trPr>
          <w:trHeight w:val="180"/>
        </w:trPr>
        <w:tc>
          <w:tcPr>
            <w:tcW w:w="843" w:type="dxa"/>
            <w:vMerge w:val="restart"/>
          </w:tcPr>
          <w:p w:rsidR="002540B2" w:rsidRPr="00004BBE" w:rsidRDefault="002540B2" w:rsidP="00004BBE">
            <w:pPr>
              <w:rPr>
                <w:sz w:val="20"/>
                <w:szCs w:val="20"/>
              </w:rPr>
            </w:pPr>
            <w:r>
              <w:rPr>
                <w:sz w:val="20"/>
                <w:szCs w:val="20"/>
              </w:rPr>
              <w:t>4.1.3</w:t>
            </w:r>
          </w:p>
        </w:tc>
        <w:tc>
          <w:tcPr>
            <w:tcW w:w="1868" w:type="dxa"/>
            <w:vMerge w:val="restart"/>
          </w:tcPr>
          <w:p w:rsidR="002540B2" w:rsidRPr="002540B2" w:rsidRDefault="002540B2" w:rsidP="00004BBE">
            <w:pPr>
              <w:jc w:val="both"/>
              <w:rPr>
                <w:sz w:val="20"/>
                <w:szCs w:val="20"/>
              </w:rPr>
            </w:pPr>
            <w:r w:rsidRPr="002540B2">
              <w:rPr>
                <w:sz w:val="20"/>
                <w:szCs w:val="20"/>
              </w:rPr>
              <w:t xml:space="preserve">Мероприятие </w:t>
            </w:r>
          </w:p>
          <w:p w:rsidR="002540B2" w:rsidRPr="00004BBE" w:rsidRDefault="002540B2" w:rsidP="002540B2">
            <w:pPr>
              <w:rPr>
                <w:sz w:val="20"/>
                <w:szCs w:val="20"/>
              </w:rPr>
            </w:pPr>
            <w:r>
              <w:rPr>
                <w:sz w:val="20"/>
                <w:szCs w:val="20"/>
              </w:rPr>
              <w:t>«</w:t>
            </w:r>
            <w:r w:rsidRPr="00004BBE">
              <w:rPr>
                <w:sz w:val="20"/>
                <w:szCs w:val="20"/>
              </w:rPr>
              <w:t>Поддержка способных и талантливых детей</w:t>
            </w:r>
            <w:r>
              <w:rPr>
                <w:sz w:val="20"/>
                <w:szCs w:val="20"/>
              </w:rPr>
              <w:t>»</w:t>
            </w:r>
          </w:p>
        </w:tc>
        <w:tc>
          <w:tcPr>
            <w:tcW w:w="1417" w:type="dxa"/>
            <w:vMerge w:val="restart"/>
          </w:tcPr>
          <w:p w:rsidR="002540B2" w:rsidRPr="00004BBE" w:rsidRDefault="002540B2" w:rsidP="00004BBE">
            <w:pPr>
              <w:rPr>
                <w:sz w:val="20"/>
                <w:szCs w:val="20"/>
              </w:rPr>
            </w:pPr>
            <w:r w:rsidRPr="00004BBE">
              <w:rPr>
                <w:sz w:val="20"/>
                <w:szCs w:val="20"/>
              </w:rPr>
              <w:t>Комитет по культуре и туризму  администрации городского округа Кинешма</w:t>
            </w:r>
          </w:p>
        </w:tc>
        <w:tc>
          <w:tcPr>
            <w:tcW w:w="1401" w:type="dxa"/>
          </w:tcPr>
          <w:p w:rsidR="002540B2" w:rsidRPr="00004BBE" w:rsidRDefault="002540B2" w:rsidP="00004BBE">
            <w:pPr>
              <w:rPr>
                <w:sz w:val="20"/>
                <w:szCs w:val="20"/>
              </w:rPr>
            </w:pPr>
            <w:r w:rsidRPr="00004BBE">
              <w:rPr>
                <w:sz w:val="20"/>
                <w:szCs w:val="20"/>
              </w:rPr>
              <w:t>Всего</w:t>
            </w:r>
          </w:p>
        </w:tc>
        <w:tc>
          <w:tcPr>
            <w:tcW w:w="1276" w:type="dxa"/>
          </w:tcPr>
          <w:p w:rsidR="002540B2" w:rsidRPr="00004BBE" w:rsidRDefault="002540B2" w:rsidP="00004BBE">
            <w:pPr>
              <w:jc w:val="center"/>
              <w:rPr>
                <w:sz w:val="20"/>
                <w:szCs w:val="20"/>
              </w:rPr>
            </w:pPr>
            <w:r w:rsidRPr="00004BBE">
              <w:rPr>
                <w:sz w:val="20"/>
                <w:szCs w:val="20"/>
              </w:rPr>
              <w:t>60,0</w:t>
            </w:r>
          </w:p>
        </w:tc>
        <w:tc>
          <w:tcPr>
            <w:tcW w:w="1276" w:type="dxa"/>
            <w:gridSpan w:val="2"/>
          </w:tcPr>
          <w:p w:rsidR="002540B2" w:rsidRPr="00004BBE" w:rsidRDefault="002540B2" w:rsidP="00004BBE">
            <w:pPr>
              <w:jc w:val="center"/>
              <w:rPr>
                <w:sz w:val="20"/>
                <w:szCs w:val="20"/>
              </w:rPr>
            </w:pPr>
            <w:r w:rsidRPr="00004BBE">
              <w:rPr>
                <w:sz w:val="20"/>
                <w:szCs w:val="20"/>
              </w:rPr>
              <w:t>50,0</w:t>
            </w:r>
          </w:p>
        </w:tc>
        <w:tc>
          <w:tcPr>
            <w:tcW w:w="1559" w:type="dxa"/>
            <w:gridSpan w:val="3"/>
            <w:vMerge w:val="restart"/>
          </w:tcPr>
          <w:p w:rsidR="002540B2" w:rsidRPr="00004BBE" w:rsidRDefault="002540B2" w:rsidP="00004BBE">
            <w:pPr>
              <w:jc w:val="center"/>
              <w:rPr>
                <w:sz w:val="20"/>
                <w:szCs w:val="20"/>
              </w:rPr>
            </w:pPr>
          </w:p>
        </w:tc>
        <w:tc>
          <w:tcPr>
            <w:tcW w:w="2410" w:type="dxa"/>
            <w:gridSpan w:val="2"/>
            <w:vMerge w:val="restart"/>
          </w:tcPr>
          <w:p w:rsidR="002540B2" w:rsidRPr="00004BBE" w:rsidRDefault="002540B2" w:rsidP="00004BBE">
            <w:pPr>
              <w:jc w:val="both"/>
              <w:rPr>
                <w:sz w:val="20"/>
                <w:szCs w:val="20"/>
              </w:rPr>
            </w:pPr>
            <w:r w:rsidRPr="00004BBE">
              <w:rPr>
                <w:sz w:val="20"/>
                <w:szCs w:val="20"/>
              </w:rPr>
              <w:t>Количество учреждений культуры, получающих субсидию на поддержку способных и талантливых детей</w:t>
            </w:r>
          </w:p>
        </w:tc>
        <w:tc>
          <w:tcPr>
            <w:tcW w:w="708" w:type="dxa"/>
            <w:gridSpan w:val="2"/>
            <w:vMerge w:val="restart"/>
          </w:tcPr>
          <w:p w:rsidR="002540B2" w:rsidRPr="00004BBE" w:rsidRDefault="002540B2" w:rsidP="00004BBE">
            <w:pPr>
              <w:pStyle w:val="a6"/>
              <w:jc w:val="center"/>
              <w:rPr>
                <w:rFonts w:ascii="Times New Roman" w:hAnsi="Times New Roman" w:cs="Times New Roman"/>
                <w:sz w:val="20"/>
                <w:szCs w:val="20"/>
              </w:rPr>
            </w:pPr>
            <w:r w:rsidRPr="00004BBE">
              <w:rPr>
                <w:rFonts w:ascii="Times New Roman" w:hAnsi="Times New Roman" w:cs="Times New Roman"/>
                <w:sz w:val="20"/>
                <w:szCs w:val="20"/>
              </w:rPr>
              <w:t>ед.</w:t>
            </w:r>
          </w:p>
        </w:tc>
        <w:tc>
          <w:tcPr>
            <w:tcW w:w="993" w:type="dxa"/>
            <w:gridSpan w:val="2"/>
            <w:vMerge w:val="restart"/>
          </w:tcPr>
          <w:p w:rsidR="002540B2" w:rsidRPr="00004BBE" w:rsidRDefault="002540B2" w:rsidP="00004BBE">
            <w:pPr>
              <w:jc w:val="center"/>
              <w:rPr>
                <w:sz w:val="20"/>
                <w:szCs w:val="20"/>
              </w:rPr>
            </w:pPr>
            <w:r w:rsidRPr="00004BBE">
              <w:rPr>
                <w:sz w:val="20"/>
                <w:szCs w:val="20"/>
              </w:rPr>
              <w:t>2</w:t>
            </w:r>
          </w:p>
        </w:tc>
        <w:tc>
          <w:tcPr>
            <w:tcW w:w="992" w:type="dxa"/>
            <w:vMerge w:val="restart"/>
          </w:tcPr>
          <w:p w:rsidR="002540B2" w:rsidRPr="00004BBE" w:rsidRDefault="002540B2" w:rsidP="00004BBE">
            <w:pPr>
              <w:jc w:val="center"/>
              <w:rPr>
                <w:sz w:val="20"/>
                <w:szCs w:val="20"/>
              </w:rPr>
            </w:pPr>
            <w:r w:rsidRPr="00004BBE">
              <w:rPr>
                <w:sz w:val="20"/>
                <w:szCs w:val="20"/>
              </w:rPr>
              <w:t>2</w:t>
            </w:r>
          </w:p>
        </w:tc>
        <w:tc>
          <w:tcPr>
            <w:tcW w:w="1559" w:type="dxa"/>
            <w:vMerge w:val="restart"/>
          </w:tcPr>
          <w:p w:rsidR="002540B2" w:rsidRPr="00004BBE" w:rsidRDefault="002540B2" w:rsidP="00004BBE">
            <w:pPr>
              <w:jc w:val="center"/>
              <w:rPr>
                <w:sz w:val="20"/>
                <w:szCs w:val="20"/>
              </w:rPr>
            </w:pPr>
            <w:r w:rsidRPr="00004BBE">
              <w:rPr>
                <w:sz w:val="20"/>
                <w:szCs w:val="20"/>
              </w:rPr>
              <w:t>60,0</w:t>
            </w:r>
          </w:p>
        </w:tc>
      </w:tr>
      <w:tr w:rsidR="002540B2" w:rsidRPr="00004BBE" w:rsidTr="00C47C0E">
        <w:trPr>
          <w:trHeight w:val="180"/>
        </w:trPr>
        <w:tc>
          <w:tcPr>
            <w:tcW w:w="843" w:type="dxa"/>
            <w:vMerge/>
          </w:tcPr>
          <w:p w:rsidR="002540B2" w:rsidRPr="00004BBE" w:rsidRDefault="002540B2" w:rsidP="00004BBE">
            <w:pPr>
              <w:rPr>
                <w:sz w:val="20"/>
                <w:szCs w:val="20"/>
              </w:rPr>
            </w:pPr>
          </w:p>
        </w:tc>
        <w:tc>
          <w:tcPr>
            <w:tcW w:w="1868" w:type="dxa"/>
            <w:vMerge/>
          </w:tcPr>
          <w:p w:rsidR="002540B2" w:rsidRPr="00004BBE" w:rsidRDefault="002540B2" w:rsidP="00004BBE">
            <w:pPr>
              <w:jc w:val="both"/>
              <w:rPr>
                <w:b/>
                <w:sz w:val="20"/>
                <w:szCs w:val="20"/>
              </w:rPr>
            </w:pPr>
          </w:p>
        </w:tc>
        <w:tc>
          <w:tcPr>
            <w:tcW w:w="1417" w:type="dxa"/>
            <w:vMerge/>
          </w:tcPr>
          <w:p w:rsidR="002540B2" w:rsidRPr="00004BBE" w:rsidRDefault="002540B2" w:rsidP="00004BBE">
            <w:pPr>
              <w:rPr>
                <w:sz w:val="20"/>
                <w:szCs w:val="20"/>
              </w:rPr>
            </w:pPr>
          </w:p>
        </w:tc>
        <w:tc>
          <w:tcPr>
            <w:tcW w:w="1401" w:type="dxa"/>
          </w:tcPr>
          <w:p w:rsidR="002540B2" w:rsidRPr="00004BBE" w:rsidRDefault="002540B2" w:rsidP="00004BBE">
            <w:pPr>
              <w:rPr>
                <w:b/>
                <w:sz w:val="20"/>
                <w:szCs w:val="20"/>
              </w:rPr>
            </w:pPr>
            <w:r w:rsidRPr="002540B2">
              <w:rPr>
                <w:sz w:val="20"/>
                <w:szCs w:val="20"/>
              </w:rPr>
              <w:t>бюджетные ассигнования</w:t>
            </w:r>
            <w:r w:rsidRPr="00004BBE">
              <w:rPr>
                <w:b/>
                <w:sz w:val="20"/>
                <w:szCs w:val="20"/>
              </w:rPr>
              <w:t xml:space="preserve"> </w:t>
            </w:r>
            <w:r w:rsidRPr="00004BBE">
              <w:rPr>
                <w:sz w:val="20"/>
                <w:szCs w:val="20"/>
              </w:rPr>
              <w:t>всего,</w:t>
            </w:r>
            <w:r w:rsidRPr="00004BBE">
              <w:rPr>
                <w:b/>
                <w:sz w:val="20"/>
                <w:szCs w:val="20"/>
              </w:rPr>
              <w:br/>
            </w:r>
            <w:r w:rsidRPr="00004BBE">
              <w:rPr>
                <w:i/>
                <w:sz w:val="20"/>
                <w:szCs w:val="20"/>
              </w:rPr>
              <w:t>в том числе:</w:t>
            </w:r>
          </w:p>
        </w:tc>
        <w:tc>
          <w:tcPr>
            <w:tcW w:w="1276" w:type="dxa"/>
          </w:tcPr>
          <w:p w:rsidR="002540B2" w:rsidRPr="00004BBE" w:rsidRDefault="002540B2" w:rsidP="00004BBE">
            <w:pPr>
              <w:jc w:val="center"/>
              <w:rPr>
                <w:sz w:val="20"/>
                <w:szCs w:val="20"/>
              </w:rPr>
            </w:pPr>
            <w:r w:rsidRPr="00004BBE">
              <w:rPr>
                <w:sz w:val="20"/>
                <w:szCs w:val="20"/>
              </w:rPr>
              <w:t>60,0</w:t>
            </w:r>
          </w:p>
        </w:tc>
        <w:tc>
          <w:tcPr>
            <w:tcW w:w="1276" w:type="dxa"/>
            <w:gridSpan w:val="2"/>
          </w:tcPr>
          <w:p w:rsidR="002540B2" w:rsidRPr="00004BBE" w:rsidRDefault="002540B2" w:rsidP="00004BBE">
            <w:pPr>
              <w:jc w:val="center"/>
              <w:rPr>
                <w:sz w:val="20"/>
                <w:szCs w:val="20"/>
              </w:rPr>
            </w:pPr>
            <w:r w:rsidRPr="00004BBE">
              <w:rPr>
                <w:sz w:val="20"/>
                <w:szCs w:val="20"/>
              </w:rPr>
              <w:t>50,0</w:t>
            </w:r>
          </w:p>
        </w:tc>
        <w:tc>
          <w:tcPr>
            <w:tcW w:w="1559" w:type="dxa"/>
            <w:gridSpan w:val="3"/>
            <w:vMerge/>
          </w:tcPr>
          <w:p w:rsidR="002540B2" w:rsidRPr="00004BBE" w:rsidRDefault="002540B2" w:rsidP="00004BBE">
            <w:pPr>
              <w:jc w:val="center"/>
              <w:rPr>
                <w:sz w:val="20"/>
                <w:szCs w:val="20"/>
              </w:rPr>
            </w:pPr>
          </w:p>
        </w:tc>
        <w:tc>
          <w:tcPr>
            <w:tcW w:w="2410" w:type="dxa"/>
            <w:gridSpan w:val="2"/>
            <w:vMerge/>
          </w:tcPr>
          <w:p w:rsidR="002540B2" w:rsidRPr="00004BBE" w:rsidRDefault="002540B2" w:rsidP="00004BBE">
            <w:pPr>
              <w:jc w:val="both"/>
              <w:rPr>
                <w:sz w:val="20"/>
                <w:szCs w:val="20"/>
              </w:rPr>
            </w:pPr>
          </w:p>
        </w:tc>
        <w:tc>
          <w:tcPr>
            <w:tcW w:w="708" w:type="dxa"/>
            <w:gridSpan w:val="2"/>
            <w:vMerge/>
          </w:tcPr>
          <w:p w:rsidR="002540B2" w:rsidRPr="00004BBE" w:rsidRDefault="002540B2" w:rsidP="00004BBE">
            <w:pPr>
              <w:pStyle w:val="a6"/>
              <w:jc w:val="center"/>
              <w:rPr>
                <w:rFonts w:ascii="Times New Roman" w:hAnsi="Times New Roman" w:cs="Times New Roman"/>
                <w:sz w:val="20"/>
                <w:szCs w:val="20"/>
              </w:rPr>
            </w:pPr>
          </w:p>
        </w:tc>
        <w:tc>
          <w:tcPr>
            <w:tcW w:w="993" w:type="dxa"/>
            <w:gridSpan w:val="2"/>
            <w:vMerge/>
          </w:tcPr>
          <w:p w:rsidR="002540B2" w:rsidRPr="00004BBE" w:rsidRDefault="002540B2" w:rsidP="00004BBE">
            <w:pPr>
              <w:jc w:val="center"/>
              <w:rPr>
                <w:sz w:val="20"/>
                <w:szCs w:val="20"/>
              </w:rPr>
            </w:pPr>
          </w:p>
        </w:tc>
        <w:tc>
          <w:tcPr>
            <w:tcW w:w="992" w:type="dxa"/>
            <w:vMerge/>
          </w:tcPr>
          <w:p w:rsidR="002540B2" w:rsidRPr="00004BBE" w:rsidRDefault="002540B2" w:rsidP="00004BBE">
            <w:pPr>
              <w:jc w:val="center"/>
              <w:rPr>
                <w:sz w:val="20"/>
                <w:szCs w:val="20"/>
              </w:rPr>
            </w:pPr>
          </w:p>
        </w:tc>
        <w:tc>
          <w:tcPr>
            <w:tcW w:w="1559" w:type="dxa"/>
            <w:vMerge/>
          </w:tcPr>
          <w:p w:rsidR="002540B2" w:rsidRPr="00004BBE" w:rsidRDefault="002540B2" w:rsidP="00004BBE">
            <w:pPr>
              <w:jc w:val="center"/>
              <w:rPr>
                <w:sz w:val="20"/>
                <w:szCs w:val="20"/>
              </w:rPr>
            </w:pPr>
          </w:p>
        </w:tc>
      </w:tr>
      <w:tr w:rsidR="002540B2" w:rsidRPr="00004BBE" w:rsidTr="00C47C0E">
        <w:trPr>
          <w:trHeight w:val="180"/>
        </w:trPr>
        <w:tc>
          <w:tcPr>
            <w:tcW w:w="843" w:type="dxa"/>
            <w:vMerge/>
          </w:tcPr>
          <w:p w:rsidR="002540B2" w:rsidRPr="00004BBE" w:rsidRDefault="002540B2" w:rsidP="00004BBE">
            <w:pPr>
              <w:rPr>
                <w:sz w:val="20"/>
                <w:szCs w:val="20"/>
              </w:rPr>
            </w:pPr>
          </w:p>
        </w:tc>
        <w:tc>
          <w:tcPr>
            <w:tcW w:w="1868" w:type="dxa"/>
            <w:vMerge/>
          </w:tcPr>
          <w:p w:rsidR="002540B2" w:rsidRPr="00004BBE" w:rsidRDefault="002540B2" w:rsidP="00004BBE">
            <w:pPr>
              <w:jc w:val="both"/>
              <w:rPr>
                <w:b/>
                <w:sz w:val="20"/>
                <w:szCs w:val="20"/>
              </w:rPr>
            </w:pPr>
          </w:p>
        </w:tc>
        <w:tc>
          <w:tcPr>
            <w:tcW w:w="1417" w:type="dxa"/>
            <w:vMerge/>
          </w:tcPr>
          <w:p w:rsidR="002540B2" w:rsidRPr="00004BBE" w:rsidRDefault="002540B2" w:rsidP="00004BBE">
            <w:pPr>
              <w:rPr>
                <w:sz w:val="20"/>
                <w:szCs w:val="20"/>
              </w:rPr>
            </w:pPr>
          </w:p>
        </w:tc>
        <w:tc>
          <w:tcPr>
            <w:tcW w:w="1401" w:type="dxa"/>
          </w:tcPr>
          <w:p w:rsidR="002540B2" w:rsidRPr="00004BBE" w:rsidRDefault="002540B2" w:rsidP="00004BBE">
            <w:pPr>
              <w:rPr>
                <w:sz w:val="20"/>
                <w:szCs w:val="20"/>
              </w:rPr>
            </w:pPr>
            <w:r w:rsidRPr="00004BBE">
              <w:rPr>
                <w:sz w:val="20"/>
                <w:szCs w:val="20"/>
              </w:rPr>
              <w:t>- бюджет городского округа Кинешма</w:t>
            </w:r>
          </w:p>
        </w:tc>
        <w:tc>
          <w:tcPr>
            <w:tcW w:w="1276" w:type="dxa"/>
          </w:tcPr>
          <w:p w:rsidR="002540B2" w:rsidRPr="00004BBE" w:rsidRDefault="002540B2" w:rsidP="00004BBE">
            <w:pPr>
              <w:jc w:val="center"/>
              <w:rPr>
                <w:sz w:val="20"/>
                <w:szCs w:val="20"/>
              </w:rPr>
            </w:pPr>
            <w:r w:rsidRPr="00004BBE">
              <w:rPr>
                <w:sz w:val="20"/>
                <w:szCs w:val="20"/>
              </w:rPr>
              <w:t>60,0</w:t>
            </w:r>
          </w:p>
        </w:tc>
        <w:tc>
          <w:tcPr>
            <w:tcW w:w="1276" w:type="dxa"/>
            <w:gridSpan w:val="2"/>
          </w:tcPr>
          <w:p w:rsidR="002540B2" w:rsidRPr="00004BBE" w:rsidRDefault="002540B2" w:rsidP="00004BBE">
            <w:pPr>
              <w:jc w:val="center"/>
              <w:rPr>
                <w:sz w:val="20"/>
                <w:szCs w:val="20"/>
              </w:rPr>
            </w:pPr>
            <w:r w:rsidRPr="00004BBE">
              <w:rPr>
                <w:sz w:val="20"/>
                <w:szCs w:val="20"/>
              </w:rPr>
              <w:t>50,0</w:t>
            </w:r>
          </w:p>
        </w:tc>
        <w:tc>
          <w:tcPr>
            <w:tcW w:w="1559" w:type="dxa"/>
            <w:gridSpan w:val="3"/>
            <w:vMerge/>
          </w:tcPr>
          <w:p w:rsidR="002540B2" w:rsidRPr="00004BBE" w:rsidRDefault="002540B2" w:rsidP="00004BBE">
            <w:pPr>
              <w:jc w:val="center"/>
              <w:rPr>
                <w:sz w:val="20"/>
                <w:szCs w:val="20"/>
              </w:rPr>
            </w:pPr>
          </w:p>
        </w:tc>
        <w:tc>
          <w:tcPr>
            <w:tcW w:w="2410" w:type="dxa"/>
            <w:gridSpan w:val="2"/>
            <w:vMerge/>
          </w:tcPr>
          <w:p w:rsidR="002540B2" w:rsidRPr="00004BBE" w:rsidRDefault="002540B2" w:rsidP="00004BBE">
            <w:pPr>
              <w:jc w:val="both"/>
              <w:rPr>
                <w:sz w:val="20"/>
                <w:szCs w:val="20"/>
              </w:rPr>
            </w:pPr>
          </w:p>
        </w:tc>
        <w:tc>
          <w:tcPr>
            <w:tcW w:w="708" w:type="dxa"/>
            <w:gridSpan w:val="2"/>
            <w:vMerge/>
          </w:tcPr>
          <w:p w:rsidR="002540B2" w:rsidRPr="00004BBE" w:rsidRDefault="002540B2" w:rsidP="00004BBE">
            <w:pPr>
              <w:pStyle w:val="a6"/>
              <w:jc w:val="center"/>
              <w:rPr>
                <w:rFonts w:ascii="Times New Roman" w:hAnsi="Times New Roman" w:cs="Times New Roman"/>
                <w:sz w:val="20"/>
                <w:szCs w:val="20"/>
              </w:rPr>
            </w:pPr>
          </w:p>
        </w:tc>
        <w:tc>
          <w:tcPr>
            <w:tcW w:w="993" w:type="dxa"/>
            <w:gridSpan w:val="2"/>
            <w:vMerge/>
          </w:tcPr>
          <w:p w:rsidR="002540B2" w:rsidRPr="00004BBE" w:rsidRDefault="002540B2" w:rsidP="00004BBE">
            <w:pPr>
              <w:jc w:val="center"/>
              <w:rPr>
                <w:sz w:val="20"/>
                <w:szCs w:val="20"/>
              </w:rPr>
            </w:pPr>
          </w:p>
        </w:tc>
        <w:tc>
          <w:tcPr>
            <w:tcW w:w="992" w:type="dxa"/>
            <w:vMerge/>
          </w:tcPr>
          <w:p w:rsidR="002540B2" w:rsidRPr="00004BBE" w:rsidRDefault="002540B2" w:rsidP="00004BBE">
            <w:pPr>
              <w:jc w:val="center"/>
              <w:rPr>
                <w:sz w:val="20"/>
                <w:szCs w:val="20"/>
              </w:rPr>
            </w:pPr>
          </w:p>
        </w:tc>
        <w:tc>
          <w:tcPr>
            <w:tcW w:w="1559" w:type="dxa"/>
            <w:vMerge/>
          </w:tcPr>
          <w:p w:rsidR="002540B2" w:rsidRPr="00004BBE" w:rsidRDefault="002540B2" w:rsidP="00004BBE">
            <w:pPr>
              <w:jc w:val="center"/>
              <w:rPr>
                <w:sz w:val="20"/>
                <w:szCs w:val="20"/>
              </w:rPr>
            </w:pPr>
          </w:p>
        </w:tc>
      </w:tr>
      <w:tr w:rsidR="002540B2" w:rsidRPr="00004BBE" w:rsidTr="00C47C0E">
        <w:trPr>
          <w:trHeight w:val="208"/>
        </w:trPr>
        <w:tc>
          <w:tcPr>
            <w:tcW w:w="843" w:type="dxa"/>
            <w:vMerge w:val="restart"/>
          </w:tcPr>
          <w:p w:rsidR="002540B2" w:rsidRPr="00004BBE" w:rsidRDefault="002540B2" w:rsidP="00004BBE">
            <w:pPr>
              <w:rPr>
                <w:sz w:val="20"/>
                <w:szCs w:val="20"/>
              </w:rPr>
            </w:pPr>
            <w:r>
              <w:rPr>
                <w:sz w:val="20"/>
                <w:szCs w:val="20"/>
              </w:rPr>
              <w:t>4.1.4</w:t>
            </w:r>
          </w:p>
        </w:tc>
        <w:tc>
          <w:tcPr>
            <w:tcW w:w="1868" w:type="dxa"/>
            <w:vMerge w:val="restart"/>
          </w:tcPr>
          <w:p w:rsidR="002540B2" w:rsidRPr="002540B2" w:rsidRDefault="002540B2" w:rsidP="00004BBE">
            <w:pPr>
              <w:jc w:val="both"/>
              <w:rPr>
                <w:sz w:val="20"/>
                <w:szCs w:val="20"/>
              </w:rPr>
            </w:pPr>
            <w:r w:rsidRPr="002540B2">
              <w:rPr>
                <w:sz w:val="20"/>
                <w:szCs w:val="20"/>
              </w:rPr>
              <w:t xml:space="preserve">Мероприятие </w:t>
            </w:r>
          </w:p>
          <w:p w:rsidR="002540B2" w:rsidRDefault="002540B2" w:rsidP="00004BBE">
            <w:pPr>
              <w:jc w:val="both"/>
              <w:rPr>
                <w:sz w:val="20"/>
                <w:szCs w:val="20"/>
              </w:rPr>
            </w:pPr>
            <w:r>
              <w:rPr>
                <w:sz w:val="20"/>
                <w:szCs w:val="20"/>
              </w:rPr>
              <w:t>«</w:t>
            </w:r>
            <w:r w:rsidRPr="00004BBE">
              <w:rPr>
                <w:sz w:val="20"/>
                <w:szCs w:val="20"/>
              </w:rPr>
              <w:t xml:space="preserve">Поддержка кадетских классов </w:t>
            </w:r>
            <w:proofErr w:type="gramStart"/>
            <w:r w:rsidRPr="00004BBE">
              <w:rPr>
                <w:sz w:val="20"/>
                <w:szCs w:val="20"/>
              </w:rPr>
              <w:t>в</w:t>
            </w:r>
            <w:proofErr w:type="gramEnd"/>
            <w:r w:rsidRPr="00004BBE">
              <w:rPr>
                <w:sz w:val="20"/>
                <w:szCs w:val="20"/>
              </w:rPr>
              <w:t xml:space="preserve"> о</w:t>
            </w:r>
            <w:r>
              <w:rPr>
                <w:sz w:val="20"/>
                <w:szCs w:val="20"/>
              </w:rPr>
              <w:t xml:space="preserve">бщеобразовательных </w:t>
            </w:r>
          </w:p>
          <w:p w:rsidR="002540B2" w:rsidRPr="00004BBE" w:rsidRDefault="002540B2" w:rsidP="00004BBE">
            <w:pPr>
              <w:jc w:val="both"/>
              <w:rPr>
                <w:sz w:val="20"/>
                <w:szCs w:val="20"/>
              </w:rPr>
            </w:pPr>
            <w:proofErr w:type="gramStart"/>
            <w:r>
              <w:rPr>
                <w:sz w:val="20"/>
                <w:szCs w:val="20"/>
              </w:rPr>
              <w:t>Учреждениях</w:t>
            </w:r>
            <w:proofErr w:type="gramEnd"/>
            <w:r>
              <w:rPr>
                <w:sz w:val="20"/>
                <w:szCs w:val="20"/>
              </w:rPr>
              <w:t>»</w:t>
            </w:r>
          </w:p>
        </w:tc>
        <w:tc>
          <w:tcPr>
            <w:tcW w:w="1417" w:type="dxa"/>
            <w:vMerge w:val="restart"/>
          </w:tcPr>
          <w:p w:rsidR="002540B2" w:rsidRPr="00004BBE" w:rsidRDefault="002540B2" w:rsidP="00004BBE">
            <w:pPr>
              <w:rPr>
                <w:sz w:val="20"/>
                <w:szCs w:val="20"/>
              </w:rPr>
            </w:pPr>
            <w:r w:rsidRPr="00004BBE">
              <w:rPr>
                <w:sz w:val="20"/>
                <w:szCs w:val="20"/>
              </w:rPr>
              <w:t>Управление образования  администрации городского округа Кинешма</w:t>
            </w:r>
          </w:p>
        </w:tc>
        <w:tc>
          <w:tcPr>
            <w:tcW w:w="1401" w:type="dxa"/>
          </w:tcPr>
          <w:p w:rsidR="002540B2" w:rsidRPr="00004BBE" w:rsidRDefault="002540B2" w:rsidP="00004BBE">
            <w:pPr>
              <w:rPr>
                <w:sz w:val="20"/>
                <w:szCs w:val="20"/>
              </w:rPr>
            </w:pPr>
            <w:r w:rsidRPr="00004BBE">
              <w:rPr>
                <w:sz w:val="20"/>
                <w:szCs w:val="20"/>
              </w:rPr>
              <w:t>Всего</w:t>
            </w:r>
          </w:p>
        </w:tc>
        <w:tc>
          <w:tcPr>
            <w:tcW w:w="1276" w:type="dxa"/>
          </w:tcPr>
          <w:p w:rsidR="002540B2" w:rsidRPr="00004BBE" w:rsidRDefault="002540B2" w:rsidP="00004BBE">
            <w:pPr>
              <w:jc w:val="center"/>
              <w:rPr>
                <w:sz w:val="20"/>
                <w:szCs w:val="20"/>
              </w:rPr>
            </w:pPr>
            <w:r w:rsidRPr="00004BBE">
              <w:rPr>
                <w:sz w:val="20"/>
                <w:szCs w:val="20"/>
              </w:rPr>
              <w:t>150,0</w:t>
            </w:r>
          </w:p>
        </w:tc>
        <w:tc>
          <w:tcPr>
            <w:tcW w:w="1276" w:type="dxa"/>
            <w:gridSpan w:val="2"/>
          </w:tcPr>
          <w:p w:rsidR="002540B2" w:rsidRPr="00004BBE" w:rsidRDefault="002540B2" w:rsidP="00004BBE">
            <w:pPr>
              <w:jc w:val="center"/>
              <w:rPr>
                <w:sz w:val="20"/>
                <w:szCs w:val="20"/>
              </w:rPr>
            </w:pPr>
            <w:r w:rsidRPr="00004BBE">
              <w:rPr>
                <w:sz w:val="20"/>
                <w:szCs w:val="20"/>
              </w:rPr>
              <w:t>0</w:t>
            </w:r>
          </w:p>
        </w:tc>
        <w:tc>
          <w:tcPr>
            <w:tcW w:w="1559" w:type="dxa"/>
            <w:gridSpan w:val="3"/>
            <w:vMerge w:val="restart"/>
          </w:tcPr>
          <w:p w:rsidR="002540B2" w:rsidRPr="00004BBE" w:rsidRDefault="002540B2" w:rsidP="002540B2">
            <w:pPr>
              <w:rPr>
                <w:sz w:val="20"/>
                <w:szCs w:val="20"/>
              </w:rPr>
            </w:pPr>
            <w:r w:rsidRPr="00004BBE">
              <w:rPr>
                <w:sz w:val="20"/>
                <w:szCs w:val="20"/>
              </w:rPr>
              <w:t xml:space="preserve">Реализация мероприятия предусмотрена на </w:t>
            </w:r>
            <w:r>
              <w:rPr>
                <w:sz w:val="20"/>
                <w:szCs w:val="20"/>
              </w:rPr>
              <w:t>3-4</w:t>
            </w:r>
            <w:r w:rsidRPr="00004BBE">
              <w:rPr>
                <w:sz w:val="20"/>
                <w:szCs w:val="20"/>
              </w:rPr>
              <w:t xml:space="preserve"> кварталы текущего финансового </w:t>
            </w:r>
            <w:r w:rsidRPr="00004BBE">
              <w:rPr>
                <w:sz w:val="20"/>
                <w:szCs w:val="20"/>
              </w:rPr>
              <w:lastRenderedPageBreak/>
              <w:t>года</w:t>
            </w:r>
          </w:p>
        </w:tc>
        <w:tc>
          <w:tcPr>
            <w:tcW w:w="2410" w:type="dxa"/>
            <w:gridSpan w:val="2"/>
            <w:vMerge w:val="restart"/>
          </w:tcPr>
          <w:p w:rsidR="002540B2" w:rsidRPr="00004BBE" w:rsidRDefault="002540B2" w:rsidP="00004BBE">
            <w:pPr>
              <w:jc w:val="both"/>
              <w:rPr>
                <w:sz w:val="20"/>
                <w:szCs w:val="20"/>
              </w:rPr>
            </w:pPr>
            <w:r w:rsidRPr="00004BBE">
              <w:rPr>
                <w:sz w:val="20"/>
                <w:szCs w:val="20"/>
              </w:rPr>
              <w:lastRenderedPageBreak/>
              <w:t>Количество организаций, реализующих поддержку кадетского движения</w:t>
            </w:r>
          </w:p>
        </w:tc>
        <w:tc>
          <w:tcPr>
            <w:tcW w:w="708" w:type="dxa"/>
            <w:gridSpan w:val="2"/>
            <w:vMerge w:val="restart"/>
          </w:tcPr>
          <w:p w:rsidR="002540B2" w:rsidRPr="00004BBE" w:rsidRDefault="002540B2" w:rsidP="00004BBE">
            <w:pPr>
              <w:pStyle w:val="a6"/>
              <w:jc w:val="center"/>
              <w:rPr>
                <w:rFonts w:ascii="Times New Roman" w:hAnsi="Times New Roman" w:cs="Times New Roman"/>
                <w:sz w:val="20"/>
                <w:szCs w:val="20"/>
              </w:rPr>
            </w:pPr>
            <w:r w:rsidRPr="00004BBE">
              <w:rPr>
                <w:rFonts w:ascii="Times New Roman" w:hAnsi="Times New Roman" w:cs="Times New Roman"/>
                <w:sz w:val="20"/>
                <w:szCs w:val="20"/>
              </w:rPr>
              <w:t>ед.</w:t>
            </w:r>
          </w:p>
        </w:tc>
        <w:tc>
          <w:tcPr>
            <w:tcW w:w="993" w:type="dxa"/>
            <w:gridSpan w:val="2"/>
            <w:vMerge w:val="restart"/>
          </w:tcPr>
          <w:p w:rsidR="002540B2" w:rsidRPr="00004BBE" w:rsidRDefault="002540B2" w:rsidP="00004BBE">
            <w:pPr>
              <w:jc w:val="center"/>
              <w:rPr>
                <w:sz w:val="20"/>
                <w:szCs w:val="20"/>
              </w:rPr>
            </w:pPr>
            <w:r w:rsidRPr="00004BBE">
              <w:rPr>
                <w:sz w:val="20"/>
                <w:szCs w:val="20"/>
              </w:rPr>
              <w:t>3</w:t>
            </w:r>
          </w:p>
        </w:tc>
        <w:tc>
          <w:tcPr>
            <w:tcW w:w="992" w:type="dxa"/>
            <w:vMerge w:val="restart"/>
          </w:tcPr>
          <w:p w:rsidR="002540B2" w:rsidRPr="00004BBE" w:rsidRDefault="002540B2" w:rsidP="00004BBE">
            <w:pPr>
              <w:jc w:val="center"/>
              <w:rPr>
                <w:sz w:val="20"/>
                <w:szCs w:val="20"/>
              </w:rPr>
            </w:pPr>
            <w:r w:rsidRPr="00004BBE">
              <w:rPr>
                <w:sz w:val="20"/>
                <w:szCs w:val="20"/>
              </w:rPr>
              <w:t>3</w:t>
            </w:r>
          </w:p>
        </w:tc>
        <w:tc>
          <w:tcPr>
            <w:tcW w:w="1559" w:type="dxa"/>
            <w:vMerge w:val="restart"/>
          </w:tcPr>
          <w:p w:rsidR="002540B2" w:rsidRPr="00004BBE" w:rsidRDefault="002540B2" w:rsidP="00004BBE">
            <w:pPr>
              <w:jc w:val="center"/>
              <w:rPr>
                <w:sz w:val="20"/>
                <w:szCs w:val="20"/>
              </w:rPr>
            </w:pPr>
            <w:r w:rsidRPr="00004BBE">
              <w:rPr>
                <w:sz w:val="20"/>
                <w:szCs w:val="20"/>
              </w:rPr>
              <w:t>150,0</w:t>
            </w:r>
          </w:p>
        </w:tc>
      </w:tr>
      <w:tr w:rsidR="002540B2" w:rsidRPr="00004BBE" w:rsidTr="00C47C0E">
        <w:trPr>
          <w:trHeight w:val="206"/>
        </w:trPr>
        <w:tc>
          <w:tcPr>
            <w:tcW w:w="843" w:type="dxa"/>
            <w:vMerge/>
          </w:tcPr>
          <w:p w:rsidR="002540B2" w:rsidRPr="00004BBE" w:rsidRDefault="002540B2" w:rsidP="00004BBE">
            <w:pPr>
              <w:rPr>
                <w:sz w:val="20"/>
                <w:szCs w:val="20"/>
              </w:rPr>
            </w:pPr>
          </w:p>
        </w:tc>
        <w:tc>
          <w:tcPr>
            <w:tcW w:w="1868" w:type="dxa"/>
            <w:vMerge/>
          </w:tcPr>
          <w:p w:rsidR="002540B2" w:rsidRPr="00004BBE" w:rsidRDefault="002540B2" w:rsidP="00004BBE">
            <w:pPr>
              <w:jc w:val="both"/>
              <w:rPr>
                <w:b/>
                <w:sz w:val="20"/>
                <w:szCs w:val="20"/>
              </w:rPr>
            </w:pPr>
          </w:p>
        </w:tc>
        <w:tc>
          <w:tcPr>
            <w:tcW w:w="1417" w:type="dxa"/>
            <w:vMerge/>
          </w:tcPr>
          <w:p w:rsidR="002540B2" w:rsidRPr="00004BBE" w:rsidRDefault="002540B2" w:rsidP="00004BBE">
            <w:pPr>
              <w:rPr>
                <w:sz w:val="20"/>
                <w:szCs w:val="20"/>
              </w:rPr>
            </w:pPr>
          </w:p>
        </w:tc>
        <w:tc>
          <w:tcPr>
            <w:tcW w:w="1401" w:type="dxa"/>
          </w:tcPr>
          <w:p w:rsidR="002540B2" w:rsidRPr="00004BBE" w:rsidRDefault="002540B2" w:rsidP="00004BBE">
            <w:pPr>
              <w:rPr>
                <w:b/>
                <w:sz w:val="20"/>
                <w:szCs w:val="20"/>
              </w:rPr>
            </w:pPr>
            <w:r w:rsidRPr="002540B2">
              <w:rPr>
                <w:sz w:val="20"/>
                <w:szCs w:val="20"/>
              </w:rPr>
              <w:t>бюджетные ассигнования</w:t>
            </w:r>
            <w:r w:rsidRPr="00004BBE">
              <w:rPr>
                <w:b/>
                <w:sz w:val="20"/>
                <w:szCs w:val="20"/>
              </w:rPr>
              <w:t xml:space="preserve"> </w:t>
            </w:r>
            <w:r w:rsidRPr="00004BBE">
              <w:rPr>
                <w:sz w:val="20"/>
                <w:szCs w:val="20"/>
              </w:rPr>
              <w:t>всего,</w:t>
            </w:r>
            <w:r w:rsidRPr="00004BBE">
              <w:rPr>
                <w:b/>
                <w:sz w:val="20"/>
                <w:szCs w:val="20"/>
              </w:rPr>
              <w:br/>
            </w:r>
            <w:r w:rsidRPr="00004BBE">
              <w:rPr>
                <w:i/>
                <w:sz w:val="20"/>
                <w:szCs w:val="20"/>
              </w:rPr>
              <w:t>в том числе:</w:t>
            </w:r>
          </w:p>
        </w:tc>
        <w:tc>
          <w:tcPr>
            <w:tcW w:w="1276" w:type="dxa"/>
          </w:tcPr>
          <w:p w:rsidR="002540B2" w:rsidRPr="00004BBE" w:rsidRDefault="002540B2" w:rsidP="00004BBE">
            <w:pPr>
              <w:jc w:val="center"/>
              <w:rPr>
                <w:sz w:val="20"/>
                <w:szCs w:val="20"/>
              </w:rPr>
            </w:pPr>
            <w:r w:rsidRPr="00004BBE">
              <w:rPr>
                <w:sz w:val="20"/>
                <w:szCs w:val="20"/>
              </w:rPr>
              <w:t>150,0</w:t>
            </w:r>
          </w:p>
        </w:tc>
        <w:tc>
          <w:tcPr>
            <w:tcW w:w="1276" w:type="dxa"/>
            <w:gridSpan w:val="2"/>
          </w:tcPr>
          <w:p w:rsidR="002540B2" w:rsidRPr="00004BBE" w:rsidRDefault="002540B2" w:rsidP="00004BBE">
            <w:pPr>
              <w:jc w:val="center"/>
              <w:rPr>
                <w:sz w:val="20"/>
                <w:szCs w:val="20"/>
              </w:rPr>
            </w:pPr>
            <w:r w:rsidRPr="00004BBE">
              <w:rPr>
                <w:sz w:val="20"/>
                <w:szCs w:val="20"/>
              </w:rPr>
              <w:t>0</w:t>
            </w:r>
          </w:p>
        </w:tc>
        <w:tc>
          <w:tcPr>
            <w:tcW w:w="1559" w:type="dxa"/>
            <w:gridSpan w:val="3"/>
            <w:vMerge/>
          </w:tcPr>
          <w:p w:rsidR="002540B2" w:rsidRPr="00004BBE" w:rsidRDefault="002540B2" w:rsidP="00004BBE">
            <w:pPr>
              <w:jc w:val="center"/>
              <w:rPr>
                <w:sz w:val="20"/>
                <w:szCs w:val="20"/>
              </w:rPr>
            </w:pPr>
          </w:p>
        </w:tc>
        <w:tc>
          <w:tcPr>
            <w:tcW w:w="2410" w:type="dxa"/>
            <w:gridSpan w:val="2"/>
            <w:vMerge/>
          </w:tcPr>
          <w:p w:rsidR="002540B2" w:rsidRPr="00004BBE" w:rsidRDefault="002540B2" w:rsidP="00004BBE">
            <w:pPr>
              <w:jc w:val="both"/>
              <w:rPr>
                <w:sz w:val="20"/>
                <w:szCs w:val="20"/>
              </w:rPr>
            </w:pPr>
          </w:p>
        </w:tc>
        <w:tc>
          <w:tcPr>
            <w:tcW w:w="708" w:type="dxa"/>
            <w:gridSpan w:val="2"/>
            <w:vMerge/>
          </w:tcPr>
          <w:p w:rsidR="002540B2" w:rsidRPr="00004BBE" w:rsidRDefault="002540B2" w:rsidP="00004BBE">
            <w:pPr>
              <w:pStyle w:val="a6"/>
              <w:jc w:val="center"/>
              <w:rPr>
                <w:rFonts w:ascii="Times New Roman" w:hAnsi="Times New Roman" w:cs="Times New Roman"/>
                <w:sz w:val="20"/>
                <w:szCs w:val="20"/>
              </w:rPr>
            </w:pPr>
          </w:p>
        </w:tc>
        <w:tc>
          <w:tcPr>
            <w:tcW w:w="993" w:type="dxa"/>
            <w:gridSpan w:val="2"/>
            <w:vMerge/>
          </w:tcPr>
          <w:p w:rsidR="002540B2" w:rsidRPr="00004BBE" w:rsidRDefault="002540B2" w:rsidP="00004BBE">
            <w:pPr>
              <w:jc w:val="center"/>
              <w:rPr>
                <w:sz w:val="20"/>
                <w:szCs w:val="20"/>
              </w:rPr>
            </w:pPr>
          </w:p>
        </w:tc>
        <w:tc>
          <w:tcPr>
            <w:tcW w:w="992" w:type="dxa"/>
            <w:vMerge/>
          </w:tcPr>
          <w:p w:rsidR="002540B2" w:rsidRPr="00004BBE" w:rsidRDefault="002540B2" w:rsidP="00004BBE">
            <w:pPr>
              <w:jc w:val="center"/>
              <w:rPr>
                <w:sz w:val="20"/>
                <w:szCs w:val="20"/>
              </w:rPr>
            </w:pPr>
          </w:p>
        </w:tc>
        <w:tc>
          <w:tcPr>
            <w:tcW w:w="1559" w:type="dxa"/>
            <w:vMerge/>
          </w:tcPr>
          <w:p w:rsidR="002540B2" w:rsidRPr="00004BBE" w:rsidRDefault="002540B2" w:rsidP="00004BBE">
            <w:pPr>
              <w:jc w:val="center"/>
              <w:rPr>
                <w:sz w:val="20"/>
                <w:szCs w:val="20"/>
              </w:rPr>
            </w:pPr>
          </w:p>
        </w:tc>
      </w:tr>
      <w:tr w:rsidR="002540B2" w:rsidRPr="00004BBE" w:rsidTr="00C47C0E">
        <w:trPr>
          <w:trHeight w:val="206"/>
        </w:trPr>
        <w:tc>
          <w:tcPr>
            <w:tcW w:w="843" w:type="dxa"/>
            <w:vMerge/>
          </w:tcPr>
          <w:p w:rsidR="002540B2" w:rsidRPr="00004BBE" w:rsidRDefault="002540B2" w:rsidP="00004BBE">
            <w:pPr>
              <w:rPr>
                <w:sz w:val="20"/>
                <w:szCs w:val="20"/>
              </w:rPr>
            </w:pPr>
          </w:p>
        </w:tc>
        <w:tc>
          <w:tcPr>
            <w:tcW w:w="1868" w:type="dxa"/>
            <w:vMerge/>
          </w:tcPr>
          <w:p w:rsidR="002540B2" w:rsidRPr="00004BBE" w:rsidRDefault="002540B2" w:rsidP="00004BBE">
            <w:pPr>
              <w:jc w:val="both"/>
              <w:rPr>
                <w:b/>
                <w:sz w:val="20"/>
                <w:szCs w:val="20"/>
              </w:rPr>
            </w:pPr>
          </w:p>
        </w:tc>
        <w:tc>
          <w:tcPr>
            <w:tcW w:w="1417" w:type="dxa"/>
            <w:vMerge/>
          </w:tcPr>
          <w:p w:rsidR="002540B2" w:rsidRPr="00004BBE" w:rsidRDefault="002540B2" w:rsidP="00004BBE">
            <w:pPr>
              <w:rPr>
                <w:sz w:val="20"/>
                <w:szCs w:val="20"/>
              </w:rPr>
            </w:pPr>
          </w:p>
        </w:tc>
        <w:tc>
          <w:tcPr>
            <w:tcW w:w="1401" w:type="dxa"/>
          </w:tcPr>
          <w:p w:rsidR="002540B2" w:rsidRPr="00004BBE" w:rsidRDefault="002540B2" w:rsidP="00004BBE">
            <w:pPr>
              <w:rPr>
                <w:sz w:val="20"/>
                <w:szCs w:val="20"/>
              </w:rPr>
            </w:pPr>
            <w:r w:rsidRPr="00004BBE">
              <w:rPr>
                <w:sz w:val="20"/>
                <w:szCs w:val="20"/>
              </w:rPr>
              <w:t xml:space="preserve">- бюджет городского </w:t>
            </w:r>
            <w:r w:rsidRPr="00004BBE">
              <w:rPr>
                <w:sz w:val="20"/>
                <w:szCs w:val="20"/>
              </w:rPr>
              <w:lastRenderedPageBreak/>
              <w:t>округа Кинешма</w:t>
            </w:r>
          </w:p>
        </w:tc>
        <w:tc>
          <w:tcPr>
            <w:tcW w:w="1276" w:type="dxa"/>
          </w:tcPr>
          <w:p w:rsidR="002540B2" w:rsidRPr="00004BBE" w:rsidRDefault="002540B2" w:rsidP="00004BBE">
            <w:pPr>
              <w:jc w:val="center"/>
              <w:rPr>
                <w:sz w:val="20"/>
                <w:szCs w:val="20"/>
              </w:rPr>
            </w:pPr>
            <w:r w:rsidRPr="00004BBE">
              <w:rPr>
                <w:sz w:val="20"/>
                <w:szCs w:val="20"/>
              </w:rPr>
              <w:lastRenderedPageBreak/>
              <w:t>150,0</w:t>
            </w:r>
          </w:p>
        </w:tc>
        <w:tc>
          <w:tcPr>
            <w:tcW w:w="1276" w:type="dxa"/>
            <w:gridSpan w:val="2"/>
          </w:tcPr>
          <w:p w:rsidR="002540B2" w:rsidRPr="00004BBE" w:rsidRDefault="002540B2" w:rsidP="00004BBE">
            <w:pPr>
              <w:jc w:val="center"/>
              <w:rPr>
                <w:sz w:val="20"/>
                <w:szCs w:val="20"/>
              </w:rPr>
            </w:pPr>
            <w:r w:rsidRPr="00004BBE">
              <w:rPr>
                <w:sz w:val="20"/>
                <w:szCs w:val="20"/>
              </w:rPr>
              <w:t>0</w:t>
            </w:r>
          </w:p>
        </w:tc>
        <w:tc>
          <w:tcPr>
            <w:tcW w:w="1559" w:type="dxa"/>
            <w:gridSpan w:val="3"/>
            <w:vMerge/>
          </w:tcPr>
          <w:p w:rsidR="002540B2" w:rsidRPr="00004BBE" w:rsidRDefault="002540B2" w:rsidP="00004BBE">
            <w:pPr>
              <w:jc w:val="center"/>
              <w:rPr>
                <w:sz w:val="20"/>
                <w:szCs w:val="20"/>
              </w:rPr>
            </w:pPr>
          </w:p>
        </w:tc>
        <w:tc>
          <w:tcPr>
            <w:tcW w:w="2410" w:type="dxa"/>
            <w:gridSpan w:val="2"/>
            <w:vMerge/>
          </w:tcPr>
          <w:p w:rsidR="002540B2" w:rsidRPr="00004BBE" w:rsidRDefault="002540B2" w:rsidP="00004BBE">
            <w:pPr>
              <w:jc w:val="both"/>
              <w:rPr>
                <w:sz w:val="20"/>
                <w:szCs w:val="20"/>
              </w:rPr>
            </w:pPr>
          </w:p>
        </w:tc>
        <w:tc>
          <w:tcPr>
            <w:tcW w:w="708" w:type="dxa"/>
            <w:gridSpan w:val="2"/>
            <w:vMerge/>
          </w:tcPr>
          <w:p w:rsidR="002540B2" w:rsidRPr="00004BBE" w:rsidRDefault="002540B2" w:rsidP="00004BBE">
            <w:pPr>
              <w:pStyle w:val="a6"/>
              <w:jc w:val="center"/>
              <w:rPr>
                <w:rFonts w:ascii="Times New Roman" w:hAnsi="Times New Roman" w:cs="Times New Roman"/>
                <w:sz w:val="20"/>
                <w:szCs w:val="20"/>
              </w:rPr>
            </w:pPr>
          </w:p>
        </w:tc>
        <w:tc>
          <w:tcPr>
            <w:tcW w:w="993" w:type="dxa"/>
            <w:gridSpan w:val="2"/>
            <w:vMerge/>
          </w:tcPr>
          <w:p w:rsidR="002540B2" w:rsidRPr="00004BBE" w:rsidRDefault="002540B2" w:rsidP="00004BBE">
            <w:pPr>
              <w:jc w:val="center"/>
              <w:rPr>
                <w:sz w:val="20"/>
                <w:szCs w:val="20"/>
              </w:rPr>
            </w:pPr>
          </w:p>
        </w:tc>
        <w:tc>
          <w:tcPr>
            <w:tcW w:w="992" w:type="dxa"/>
            <w:vMerge/>
          </w:tcPr>
          <w:p w:rsidR="002540B2" w:rsidRPr="00004BBE" w:rsidRDefault="002540B2" w:rsidP="00004BBE">
            <w:pPr>
              <w:jc w:val="center"/>
              <w:rPr>
                <w:sz w:val="20"/>
                <w:szCs w:val="20"/>
              </w:rPr>
            </w:pPr>
          </w:p>
        </w:tc>
        <w:tc>
          <w:tcPr>
            <w:tcW w:w="1559" w:type="dxa"/>
            <w:vMerge/>
          </w:tcPr>
          <w:p w:rsidR="002540B2" w:rsidRPr="00004BBE" w:rsidRDefault="002540B2" w:rsidP="00004BBE">
            <w:pPr>
              <w:jc w:val="center"/>
              <w:rPr>
                <w:sz w:val="20"/>
                <w:szCs w:val="20"/>
              </w:rPr>
            </w:pPr>
          </w:p>
        </w:tc>
      </w:tr>
      <w:tr w:rsidR="002540B2" w:rsidRPr="00004BBE" w:rsidTr="00C47C0E">
        <w:trPr>
          <w:trHeight w:val="241"/>
        </w:trPr>
        <w:tc>
          <w:tcPr>
            <w:tcW w:w="843" w:type="dxa"/>
            <w:vMerge w:val="restart"/>
          </w:tcPr>
          <w:p w:rsidR="002540B2" w:rsidRPr="00004BBE" w:rsidRDefault="002540B2" w:rsidP="00004BBE">
            <w:pPr>
              <w:rPr>
                <w:sz w:val="20"/>
                <w:szCs w:val="20"/>
              </w:rPr>
            </w:pPr>
            <w:r>
              <w:rPr>
                <w:sz w:val="20"/>
                <w:szCs w:val="20"/>
              </w:rPr>
              <w:lastRenderedPageBreak/>
              <w:t>4.1.5</w:t>
            </w:r>
          </w:p>
        </w:tc>
        <w:tc>
          <w:tcPr>
            <w:tcW w:w="1868" w:type="dxa"/>
            <w:vMerge w:val="restart"/>
          </w:tcPr>
          <w:p w:rsidR="002540B2" w:rsidRPr="002540B2" w:rsidRDefault="002540B2" w:rsidP="00004BBE">
            <w:pPr>
              <w:jc w:val="both"/>
              <w:rPr>
                <w:sz w:val="20"/>
                <w:szCs w:val="20"/>
              </w:rPr>
            </w:pPr>
            <w:r w:rsidRPr="002540B2">
              <w:rPr>
                <w:sz w:val="20"/>
                <w:szCs w:val="20"/>
              </w:rPr>
              <w:t xml:space="preserve">Мероприятие </w:t>
            </w:r>
          </w:p>
          <w:p w:rsidR="002540B2" w:rsidRPr="00004BBE" w:rsidRDefault="002540B2" w:rsidP="00004BBE">
            <w:pPr>
              <w:jc w:val="both"/>
              <w:rPr>
                <w:sz w:val="20"/>
                <w:szCs w:val="20"/>
              </w:rPr>
            </w:pPr>
            <w:r>
              <w:rPr>
                <w:sz w:val="20"/>
                <w:szCs w:val="20"/>
              </w:rPr>
              <w:t>«</w:t>
            </w:r>
            <w:r w:rsidRPr="00004BBE">
              <w:rPr>
                <w:sz w:val="20"/>
                <w:szCs w:val="20"/>
              </w:rPr>
              <w:t>Обеспечение проездными билетами учащихся школы-интерната</w:t>
            </w:r>
            <w:r>
              <w:rPr>
                <w:sz w:val="20"/>
                <w:szCs w:val="20"/>
              </w:rPr>
              <w:t>»</w:t>
            </w:r>
          </w:p>
        </w:tc>
        <w:tc>
          <w:tcPr>
            <w:tcW w:w="1417" w:type="dxa"/>
            <w:vMerge w:val="restart"/>
          </w:tcPr>
          <w:p w:rsidR="002540B2" w:rsidRPr="00004BBE" w:rsidRDefault="002540B2" w:rsidP="00004BBE">
            <w:pPr>
              <w:rPr>
                <w:sz w:val="20"/>
                <w:szCs w:val="20"/>
              </w:rPr>
            </w:pPr>
            <w:r w:rsidRPr="00004BBE">
              <w:rPr>
                <w:sz w:val="20"/>
                <w:szCs w:val="20"/>
              </w:rPr>
              <w:t>Управление образования  администрации городского округа Кинешма</w:t>
            </w:r>
          </w:p>
        </w:tc>
        <w:tc>
          <w:tcPr>
            <w:tcW w:w="1401" w:type="dxa"/>
          </w:tcPr>
          <w:p w:rsidR="002540B2" w:rsidRPr="00004BBE" w:rsidRDefault="002540B2" w:rsidP="00004BBE">
            <w:pPr>
              <w:rPr>
                <w:sz w:val="20"/>
                <w:szCs w:val="20"/>
              </w:rPr>
            </w:pPr>
            <w:r w:rsidRPr="00004BBE">
              <w:rPr>
                <w:sz w:val="20"/>
                <w:szCs w:val="20"/>
              </w:rPr>
              <w:t>Всего</w:t>
            </w:r>
          </w:p>
        </w:tc>
        <w:tc>
          <w:tcPr>
            <w:tcW w:w="1276" w:type="dxa"/>
          </w:tcPr>
          <w:p w:rsidR="002540B2" w:rsidRPr="00004BBE" w:rsidRDefault="002540B2" w:rsidP="00004BBE">
            <w:pPr>
              <w:jc w:val="center"/>
              <w:rPr>
                <w:sz w:val="20"/>
                <w:szCs w:val="20"/>
              </w:rPr>
            </w:pPr>
            <w:r w:rsidRPr="00004BBE">
              <w:rPr>
                <w:sz w:val="20"/>
                <w:szCs w:val="20"/>
              </w:rPr>
              <w:t>300,0</w:t>
            </w:r>
          </w:p>
        </w:tc>
        <w:tc>
          <w:tcPr>
            <w:tcW w:w="1276" w:type="dxa"/>
            <w:gridSpan w:val="2"/>
          </w:tcPr>
          <w:p w:rsidR="002540B2" w:rsidRPr="00004BBE" w:rsidRDefault="002540B2" w:rsidP="00004BBE">
            <w:pPr>
              <w:jc w:val="center"/>
              <w:rPr>
                <w:sz w:val="20"/>
                <w:szCs w:val="20"/>
              </w:rPr>
            </w:pPr>
            <w:r w:rsidRPr="00004BBE">
              <w:rPr>
                <w:sz w:val="20"/>
                <w:szCs w:val="20"/>
              </w:rPr>
              <w:t>90,0</w:t>
            </w:r>
          </w:p>
        </w:tc>
        <w:tc>
          <w:tcPr>
            <w:tcW w:w="1559" w:type="dxa"/>
            <w:gridSpan w:val="3"/>
            <w:vMerge w:val="restart"/>
          </w:tcPr>
          <w:p w:rsidR="002540B2" w:rsidRPr="00004BBE" w:rsidRDefault="002540B2" w:rsidP="002540B2">
            <w:pPr>
              <w:rPr>
                <w:sz w:val="20"/>
                <w:szCs w:val="20"/>
              </w:rPr>
            </w:pPr>
            <w:proofErr w:type="gramStart"/>
            <w:r w:rsidRPr="00004BBE">
              <w:rPr>
                <w:sz w:val="20"/>
                <w:szCs w:val="20"/>
              </w:rPr>
              <w:t>В процессе реализации мероприятия обеспечены проездными талонами учащиеся школы-интерната в количестве 2000 поездок ежемесячно (январь-июнь по цене 15,00 руб.</w:t>
            </w:r>
            <w:proofErr w:type="gramEnd"/>
          </w:p>
        </w:tc>
        <w:tc>
          <w:tcPr>
            <w:tcW w:w="2410" w:type="dxa"/>
            <w:gridSpan w:val="2"/>
            <w:vMerge w:val="restart"/>
          </w:tcPr>
          <w:p w:rsidR="002540B2" w:rsidRPr="00004BBE" w:rsidRDefault="002540B2" w:rsidP="002540B2">
            <w:pPr>
              <w:rPr>
                <w:sz w:val="20"/>
                <w:szCs w:val="20"/>
              </w:rPr>
            </w:pPr>
            <w:r w:rsidRPr="00004BBE">
              <w:rPr>
                <w:sz w:val="20"/>
                <w:szCs w:val="20"/>
              </w:rPr>
              <w:t xml:space="preserve">Количество поездок, обеспеченных проездными билетами учащихся школы </w:t>
            </w:r>
            <w:proofErr w:type="gramStart"/>
            <w:r w:rsidRPr="00004BBE">
              <w:rPr>
                <w:sz w:val="20"/>
                <w:szCs w:val="20"/>
              </w:rPr>
              <w:t>–и</w:t>
            </w:r>
            <w:proofErr w:type="gramEnd"/>
            <w:r w:rsidRPr="00004BBE">
              <w:rPr>
                <w:sz w:val="20"/>
                <w:szCs w:val="20"/>
              </w:rPr>
              <w:t>нтерната</w:t>
            </w:r>
          </w:p>
        </w:tc>
        <w:tc>
          <w:tcPr>
            <w:tcW w:w="708" w:type="dxa"/>
            <w:gridSpan w:val="2"/>
            <w:vMerge w:val="restart"/>
          </w:tcPr>
          <w:p w:rsidR="002540B2" w:rsidRPr="00004BBE" w:rsidRDefault="002540B2" w:rsidP="00004BBE">
            <w:pPr>
              <w:pStyle w:val="a6"/>
              <w:jc w:val="center"/>
              <w:rPr>
                <w:rFonts w:ascii="Times New Roman" w:hAnsi="Times New Roman" w:cs="Times New Roman"/>
                <w:sz w:val="20"/>
                <w:szCs w:val="20"/>
              </w:rPr>
            </w:pPr>
            <w:r w:rsidRPr="00004BBE">
              <w:rPr>
                <w:rFonts w:ascii="Times New Roman" w:hAnsi="Times New Roman" w:cs="Times New Roman"/>
                <w:sz w:val="20"/>
                <w:szCs w:val="20"/>
              </w:rPr>
              <w:t>шт.</w:t>
            </w:r>
          </w:p>
        </w:tc>
        <w:tc>
          <w:tcPr>
            <w:tcW w:w="993" w:type="dxa"/>
            <w:gridSpan w:val="2"/>
            <w:vMerge w:val="restart"/>
          </w:tcPr>
          <w:p w:rsidR="002540B2" w:rsidRPr="00004BBE" w:rsidRDefault="002540B2" w:rsidP="00004BBE">
            <w:pPr>
              <w:jc w:val="center"/>
              <w:rPr>
                <w:sz w:val="20"/>
                <w:szCs w:val="20"/>
              </w:rPr>
            </w:pPr>
            <w:r w:rsidRPr="00004BBE">
              <w:rPr>
                <w:sz w:val="20"/>
                <w:szCs w:val="20"/>
              </w:rPr>
              <w:t>20000</w:t>
            </w:r>
          </w:p>
        </w:tc>
        <w:tc>
          <w:tcPr>
            <w:tcW w:w="992" w:type="dxa"/>
            <w:vMerge w:val="restart"/>
          </w:tcPr>
          <w:p w:rsidR="002540B2" w:rsidRPr="00004BBE" w:rsidRDefault="002540B2" w:rsidP="00004BBE">
            <w:pPr>
              <w:jc w:val="center"/>
              <w:rPr>
                <w:sz w:val="20"/>
                <w:szCs w:val="20"/>
              </w:rPr>
            </w:pPr>
            <w:r w:rsidRPr="00004BBE">
              <w:rPr>
                <w:sz w:val="20"/>
                <w:szCs w:val="20"/>
              </w:rPr>
              <w:t>12000</w:t>
            </w:r>
          </w:p>
        </w:tc>
        <w:tc>
          <w:tcPr>
            <w:tcW w:w="1559" w:type="dxa"/>
            <w:vMerge w:val="restart"/>
          </w:tcPr>
          <w:p w:rsidR="002540B2" w:rsidRPr="00004BBE" w:rsidRDefault="002540B2" w:rsidP="00004BBE">
            <w:pPr>
              <w:jc w:val="center"/>
              <w:rPr>
                <w:sz w:val="20"/>
                <w:szCs w:val="20"/>
              </w:rPr>
            </w:pPr>
            <w:r w:rsidRPr="00004BBE">
              <w:rPr>
                <w:sz w:val="20"/>
                <w:szCs w:val="20"/>
              </w:rPr>
              <w:t>300,0</w:t>
            </w:r>
          </w:p>
        </w:tc>
      </w:tr>
      <w:tr w:rsidR="002540B2" w:rsidRPr="00004BBE" w:rsidTr="00C47C0E">
        <w:trPr>
          <w:trHeight w:val="482"/>
        </w:trPr>
        <w:tc>
          <w:tcPr>
            <w:tcW w:w="843" w:type="dxa"/>
            <w:vMerge/>
          </w:tcPr>
          <w:p w:rsidR="002540B2" w:rsidRPr="00004BBE" w:rsidRDefault="002540B2" w:rsidP="00004BBE">
            <w:pPr>
              <w:rPr>
                <w:sz w:val="20"/>
                <w:szCs w:val="20"/>
              </w:rPr>
            </w:pPr>
          </w:p>
        </w:tc>
        <w:tc>
          <w:tcPr>
            <w:tcW w:w="1868" w:type="dxa"/>
            <w:vMerge/>
          </w:tcPr>
          <w:p w:rsidR="002540B2" w:rsidRPr="00004BBE" w:rsidRDefault="002540B2" w:rsidP="00004BBE">
            <w:pPr>
              <w:jc w:val="both"/>
              <w:rPr>
                <w:b/>
                <w:sz w:val="20"/>
                <w:szCs w:val="20"/>
              </w:rPr>
            </w:pPr>
          </w:p>
        </w:tc>
        <w:tc>
          <w:tcPr>
            <w:tcW w:w="1417" w:type="dxa"/>
            <w:vMerge/>
          </w:tcPr>
          <w:p w:rsidR="002540B2" w:rsidRPr="00004BBE" w:rsidRDefault="002540B2" w:rsidP="00004BBE">
            <w:pPr>
              <w:rPr>
                <w:sz w:val="20"/>
                <w:szCs w:val="20"/>
              </w:rPr>
            </w:pPr>
          </w:p>
        </w:tc>
        <w:tc>
          <w:tcPr>
            <w:tcW w:w="1401" w:type="dxa"/>
          </w:tcPr>
          <w:p w:rsidR="002540B2" w:rsidRPr="00004BBE" w:rsidRDefault="002540B2" w:rsidP="00004BBE">
            <w:pPr>
              <w:rPr>
                <w:b/>
                <w:sz w:val="20"/>
                <w:szCs w:val="20"/>
              </w:rPr>
            </w:pPr>
            <w:r w:rsidRPr="002540B2">
              <w:rPr>
                <w:sz w:val="20"/>
                <w:szCs w:val="20"/>
              </w:rPr>
              <w:t>бюджетные ассигнования</w:t>
            </w:r>
            <w:r w:rsidRPr="00004BBE">
              <w:rPr>
                <w:b/>
                <w:sz w:val="20"/>
                <w:szCs w:val="20"/>
              </w:rPr>
              <w:t xml:space="preserve"> </w:t>
            </w:r>
            <w:r w:rsidRPr="00004BBE">
              <w:rPr>
                <w:sz w:val="20"/>
                <w:szCs w:val="20"/>
              </w:rPr>
              <w:t>всего,</w:t>
            </w:r>
            <w:r w:rsidRPr="00004BBE">
              <w:rPr>
                <w:b/>
                <w:sz w:val="20"/>
                <w:szCs w:val="20"/>
              </w:rPr>
              <w:br/>
            </w:r>
            <w:r w:rsidRPr="00004BBE">
              <w:rPr>
                <w:i/>
                <w:sz w:val="20"/>
                <w:szCs w:val="20"/>
              </w:rPr>
              <w:t>в том числе:</w:t>
            </w:r>
          </w:p>
        </w:tc>
        <w:tc>
          <w:tcPr>
            <w:tcW w:w="1276" w:type="dxa"/>
          </w:tcPr>
          <w:p w:rsidR="002540B2" w:rsidRPr="00004BBE" w:rsidRDefault="002540B2" w:rsidP="00004BBE">
            <w:pPr>
              <w:jc w:val="center"/>
              <w:rPr>
                <w:sz w:val="20"/>
                <w:szCs w:val="20"/>
              </w:rPr>
            </w:pPr>
            <w:r w:rsidRPr="00004BBE">
              <w:rPr>
                <w:sz w:val="20"/>
                <w:szCs w:val="20"/>
              </w:rPr>
              <w:t>300,0</w:t>
            </w:r>
          </w:p>
        </w:tc>
        <w:tc>
          <w:tcPr>
            <w:tcW w:w="1276" w:type="dxa"/>
            <w:gridSpan w:val="2"/>
          </w:tcPr>
          <w:p w:rsidR="002540B2" w:rsidRPr="00004BBE" w:rsidRDefault="002540B2" w:rsidP="00004BBE">
            <w:pPr>
              <w:jc w:val="center"/>
              <w:rPr>
                <w:sz w:val="20"/>
                <w:szCs w:val="20"/>
              </w:rPr>
            </w:pPr>
            <w:r w:rsidRPr="00004BBE">
              <w:rPr>
                <w:sz w:val="20"/>
                <w:szCs w:val="20"/>
              </w:rPr>
              <w:t>90,0</w:t>
            </w:r>
          </w:p>
        </w:tc>
        <w:tc>
          <w:tcPr>
            <w:tcW w:w="1559" w:type="dxa"/>
            <w:gridSpan w:val="3"/>
            <w:vMerge/>
          </w:tcPr>
          <w:p w:rsidR="002540B2" w:rsidRPr="00004BBE" w:rsidRDefault="002540B2" w:rsidP="00004BBE">
            <w:pPr>
              <w:jc w:val="center"/>
              <w:rPr>
                <w:sz w:val="20"/>
                <w:szCs w:val="20"/>
              </w:rPr>
            </w:pPr>
          </w:p>
        </w:tc>
        <w:tc>
          <w:tcPr>
            <w:tcW w:w="2410" w:type="dxa"/>
            <w:gridSpan w:val="2"/>
            <w:vMerge/>
          </w:tcPr>
          <w:p w:rsidR="002540B2" w:rsidRPr="00004BBE" w:rsidRDefault="002540B2" w:rsidP="00004BBE">
            <w:pPr>
              <w:jc w:val="both"/>
              <w:rPr>
                <w:sz w:val="20"/>
                <w:szCs w:val="20"/>
              </w:rPr>
            </w:pPr>
          </w:p>
        </w:tc>
        <w:tc>
          <w:tcPr>
            <w:tcW w:w="708" w:type="dxa"/>
            <w:gridSpan w:val="2"/>
            <w:vMerge/>
          </w:tcPr>
          <w:p w:rsidR="002540B2" w:rsidRPr="00004BBE" w:rsidRDefault="002540B2" w:rsidP="00004BBE">
            <w:pPr>
              <w:pStyle w:val="a6"/>
              <w:jc w:val="center"/>
              <w:rPr>
                <w:rFonts w:ascii="Times New Roman" w:hAnsi="Times New Roman" w:cs="Times New Roman"/>
                <w:sz w:val="20"/>
                <w:szCs w:val="20"/>
              </w:rPr>
            </w:pPr>
          </w:p>
        </w:tc>
        <w:tc>
          <w:tcPr>
            <w:tcW w:w="993" w:type="dxa"/>
            <w:gridSpan w:val="2"/>
            <w:vMerge/>
          </w:tcPr>
          <w:p w:rsidR="002540B2" w:rsidRPr="00004BBE" w:rsidRDefault="002540B2" w:rsidP="00004BBE">
            <w:pPr>
              <w:jc w:val="center"/>
              <w:rPr>
                <w:sz w:val="20"/>
                <w:szCs w:val="20"/>
              </w:rPr>
            </w:pPr>
          </w:p>
        </w:tc>
        <w:tc>
          <w:tcPr>
            <w:tcW w:w="992" w:type="dxa"/>
            <w:vMerge/>
          </w:tcPr>
          <w:p w:rsidR="002540B2" w:rsidRPr="00004BBE" w:rsidRDefault="002540B2" w:rsidP="00004BBE">
            <w:pPr>
              <w:jc w:val="center"/>
              <w:rPr>
                <w:sz w:val="20"/>
                <w:szCs w:val="20"/>
              </w:rPr>
            </w:pPr>
          </w:p>
        </w:tc>
        <w:tc>
          <w:tcPr>
            <w:tcW w:w="1559" w:type="dxa"/>
            <w:vMerge/>
          </w:tcPr>
          <w:p w:rsidR="002540B2" w:rsidRPr="00004BBE" w:rsidRDefault="002540B2" w:rsidP="00004BBE">
            <w:pPr>
              <w:jc w:val="center"/>
              <w:rPr>
                <w:sz w:val="20"/>
                <w:szCs w:val="20"/>
              </w:rPr>
            </w:pPr>
          </w:p>
        </w:tc>
      </w:tr>
      <w:tr w:rsidR="002540B2" w:rsidRPr="00004BBE" w:rsidTr="00C47C0E">
        <w:trPr>
          <w:trHeight w:val="482"/>
        </w:trPr>
        <w:tc>
          <w:tcPr>
            <w:tcW w:w="843" w:type="dxa"/>
            <w:vMerge/>
          </w:tcPr>
          <w:p w:rsidR="002540B2" w:rsidRPr="00004BBE" w:rsidRDefault="002540B2" w:rsidP="00004BBE">
            <w:pPr>
              <w:rPr>
                <w:sz w:val="20"/>
                <w:szCs w:val="20"/>
              </w:rPr>
            </w:pPr>
          </w:p>
        </w:tc>
        <w:tc>
          <w:tcPr>
            <w:tcW w:w="1868" w:type="dxa"/>
            <w:vMerge/>
          </w:tcPr>
          <w:p w:rsidR="002540B2" w:rsidRPr="00004BBE" w:rsidRDefault="002540B2" w:rsidP="00004BBE">
            <w:pPr>
              <w:jc w:val="both"/>
              <w:rPr>
                <w:b/>
                <w:sz w:val="20"/>
                <w:szCs w:val="20"/>
              </w:rPr>
            </w:pPr>
          </w:p>
        </w:tc>
        <w:tc>
          <w:tcPr>
            <w:tcW w:w="1417" w:type="dxa"/>
            <w:vMerge/>
          </w:tcPr>
          <w:p w:rsidR="002540B2" w:rsidRPr="00004BBE" w:rsidRDefault="002540B2" w:rsidP="00004BBE">
            <w:pPr>
              <w:rPr>
                <w:sz w:val="20"/>
                <w:szCs w:val="20"/>
              </w:rPr>
            </w:pPr>
          </w:p>
        </w:tc>
        <w:tc>
          <w:tcPr>
            <w:tcW w:w="1401" w:type="dxa"/>
          </w:tcPr>
          <w:p w:rsidR="002540B2" w:rsidRPr="00004BBE" w:rsidRDefault="002540B2" w:rsidP="00004BBE">
            <w:pPr>
              <w:rPr>
                <w:sz w:val="20"/>
                <w:szCs w:val="20"/>
              </w:rPr>
            </w:pPr>
            <w:r w:rsidRPr="00004BBE">
              <w:rPr>
                <w:sz w:val="20"/>
                <w:szCs w:val="20"/>
              </w:rPr>
              <w:t>- бюджет городского округа Кинешма</w:t>
            </w:r>
          </w:p>
        </w:tc>
        <w:tc>
          <w:tcPr>
            <w:tcW w:w="1276" w:type="dxa"/>
          </w:tcPr>
          <w:p w:rsidR="002540B2" w:rsidRPr="00004BBE" w:rsidRDefault="002540B2" w:rsidP="00004BBE">
            <w:pPr>
              <w:jc w:val="center"/>
              <w:rPr>
                <w:sz w:val="20"/>
                <w:szCs w:val="20"/>
              </w:rPr>
            </w:pPr>
            <w:r w:rsidRPr="00004BBE">
              <w:rPr>
                <w:sz w:val="20"/>
                <w:szCs w:val="20"/>
              </w:rPr>
              <w:t>300,0</w:t>
            </w:r>
          </w:p>
        </w:tc>
        <w:tc>
          <w:tcPr>
            <w:tcW w:w="1276" w:type="dxa"/>
            <w:gridSpan w:val="2"/>
          </w:tcPr>
          <w:p w:rsidR="002540B2" w:rsidRPr="00004BBE" w:rsidRDefault="002540B2" w:rsidP="00004BBE">
            <w:pPr>
              <w:jc w:val="center"/>
              <w:rPr>
                <w:sz w:val="20"/>
                <w:szCs w:val="20"/>
              </w:rPr>
            </w:pPr>
            <w:r w:rsidRPr="00004BBE">
              <w:rPr>
                <w:sz w:val="20"/>
                <w:szCs w:val="20"/>
              </w:rPr>
              <w:t>90,0</w:t>
            </w:r>
          </w:p>
        </w:tc>
        <w:tc>
          <w:tcPr>
            <w:tcW w:w="1559" w:type="dxa"/>
            <w:gridSpan w:val="3"/>
            <w:vMerge/>
          </w:tcPr>
          <w:p w:rsidR="002540B2" w:rsidRPr="00004BBE" w:rsidRDefault="002540B2" w:rsidP="00004BBE">
            <w:pPr>
              <w:jc w:val="center"/>
              <w:rPr>
                <w:sz w:val="20"/>
                <w:szCs w:val="20"/>
              </w:rPr>
            </w:pPr>
          </w:p>
        </w:tc>
        <w:tc>
          <w:tcPr>
            <w:tcW w:w="2410" w:type="dxa"/>
            <w:gridSpan w:val="2"/>
            <w:vMerge/>
          </w:tcPr>
          <w:p w:rsidR="002540B2" w:rsidRPr="00004BBE" w:rsidRDefault="002540B2" w:rsidP="00004BBE">
            <w:pPr>
              <w:jc w:val="both"/>
              <w:rPr>
                <w:sz w:val="20"/>
                <w:szCs w:val="20"/>
              </w:rPr>
            </w:pPr>
          </w:p>
        </w:tc>
        <w:tc>
          <w:tcPr>
            <w:tcW w:w="708" w:type="dxa"/>
            <w:gridSpan w:val="2"/>
            <w:vMerge/>
          </w:tcPr>
          <w:p w:rsidR="002540B2" w:rsidRPr="00004BBE" w:rsidRDefault="002540B2" w:rsidP="00004BBE">
            <w:pPr>
              <w:pStyle w:val="a6"/>
              <w:jc w:val="center"/>
              <w:rPr>
                <w:rFonts w:ascii="Times New Roman" w:hAnsi="Times New Roman" w:cs="Times New Roman"/>
                <w:sz w:val="20"/>
                <w:szCs w:val="20"/>
              </w:rPr>
            </w:pPr>
          </w:p>
        </w:tc>
        <w:tc>
          <w:tcPr>
            <w:tcW w:w="993" w:type="dxa"/>
            <w:gridSpan w:val="2"/>
            <w:vMerge/>
          </w:tcPr>
          <w:p w:rsidR="002540B2" w:rsidRPr="00004BBE" w:rsidRDefault="002540B2" w:rsidP="00004BBE">
            <w:pPr>
              <w:jc w:val="center"/>
              <w:rPr>
                <w:sz w:val="20"/>
                <w:szCs w:val="20"/>
              </w:rPr>
            </w:pPr>
          </w:p>
        </w:tc>
        <w:tc>
          <w:tcPr>
            <w:tcW w:w="992" w:type="dxa"/>
            <w:vMerge/>
          </w:tcPr>
          <w:p w:rsidR="002540B2" w:rsidRPr="00004BBE" w:rsidRDefault="002540B2" w:rsidP="00004BBE">
            <w:pPr>
              <w:jc w:val="center"/>
              <w:rPr>
                <w:sz w:val="20"/>
                <w:szCs w:val="20"/>
              </w:rPr>
            </w:pPr>
          </w:p>
        </w:tc>
        <w:tc>
          <w:tcPr>
            <w:tcW w:w="1559" w:type="dxa"/>
            <w:vMerge/>
          </w:tcPr>
          <w:p w:rsidR="002540B2" w:rsidRPr="00004BBE" w:rsidRDefault="002540B2" w:rsidP="00004BBE">
            <w:pPr>
              <w:jc w:val="center"/>
              <w:rPr>
                <w:sz w:val="20"/>
                <w:szCs w:val="20"/>
              </w:rPr>
            </w:pPr>
          </w:p>
        </w:tc>
      </w:tr>
      <w:tr w:rsidR="002540B2" w:rsidRPr="00004BBE" w:rsidTr="00C47C0E">
        <w:trPr>
          <w:trHeight w:val="192"/>
        </w:trPr>
        <w:tc>
          <w:tcPr>
            <w:tcW w:w="843" w:type="dxa"/>
            <w:vMerge w:val="restart"/>
          </w:tcPr>
          <w:p w:rsidR="002540B2" w:rsidRPr="00004BBE" w:rsidRDefault="002540B2" w:rsidP="00004BBE">
            <w:pPr>
              <w:rPr>
                <w:sz w:val="20"/>
                <w:szCs w:val="20"/>
              </w:rPr>
            </w:pPr>
            <w:r>
              <w:rPr>
                <w:sz w:val="20"/>
                <w:szCs w:val="20"/>
              </w:rPr>
              <w:t>4.1.6</w:t>
            </w:r>
          </w:p>
        </w:tc>
        <w:tc>
          <w:tcPr>
            <w:tcW w:w="1868" w:type="dxa"/>
            <w:vMerge w:val="restart"/>
          </w:tcPr>
          <w:p w:rsidR="002540B2" w:rsidRPr="002540B2" w:rsidRDefault="002540B2" w:rsidP="00004BBE">
            <w:pPr>
              <w:jc w:val="both"/>
              <w:rPr>
                <w:sz w:val="20"/>
                <w:szCs w:val="20"/>
              </w:rPr>
            </w:pPr>
            <w:r w:rsidRPr="002540B2">
              <w:rPr>
                <w:sz w:val="20"/>
                <w:szCs w:val="20"/>
              </w:rPr>
              <w:t xml:space="preserve">Мероприятие </w:t>
            </w:r>
          </w:p>
          <w:p w:rsidR="002540B2" w:rsidRPr="00004BBE" w:rsidRDefault="002540B2" w:rsidP="00004BBE">
            <w:pPr>
              <w:jc w:val="both"/>
              <w:rPr>
                <w:sz w:val="20"/>
                <w:szCs w:val="20"/>
              </w:rPr>
            </w:pPr>
            <w:r>
              <w:rPr>
                <w:sz w:val="20"/>
                <w:szCs w:val="20"/>
              </w:rPr>
              <w:t>«</w:t>
            </w:r>
            <w:r w:rsidRPr="00004BBE">
              <w:rPr>
                <w:sz w:val="20"/>
                <w:szCs w:val="20"/>
              </w:rPr>
              <w:t>Организация благотворительной акции «Поможем собрать детей в школу»</w:t>
            </w:r>
            <w:r>
              <w:rPr>
                <w:sz w:val="20"/>
                <w:szCs w:val="20"/>
              </w:rPr>
              <w:t>»</w:t>
            </w:r>
          </w:p>
        </w:tc>
        <w:tc>
          <w:tcPr>
            <w:tcW w:w="1417" w:type="dxa"/>
            <w:vMerge w:val="restart"/>
          </w:tcPr>
          <w:p w:rsidR="002540B2" w:rsidRPr="00004BBE" w:rsidRDefault="002540B2" w:rsidP="00004BBE">
            <w:pPr>
              <w:rPr>
                <w:sz w:val="20"/>
                <w:szCs w:val="20"/>
              </w:rPr>
            </w:pPr>
            <w:r w:rsidRPr="00004BBE">
              <w:rPr>
                <w:sz w:val="20"/>
                <w:szCs w:val="20"/>
              </w:rPr>
              <w:t>Управление образования  администрации городского округа Кинешма</w:t>
            </w:r>
          </w:p>
        </w:tc>
        <w:tc>
          <w:tcPr>
            <w:tcW w:w="1401" w:type="dxa"/>
          </w:tcPr>
          <w:p w:rsidR="002540B2" w:rsidRPr="00004BBE" w:rsidRDefault="002540B2" w:rsidP="00004BBE">
            <w:pPr>
              <w:rPr>
                <w:sz w:val="20"/>
                <w:szCs w:val="20"/>
              </w:rPr>
            </w:pPr>
            <w:r w:rsidRPr="00004BBE">
              <w:rPr>
                <w:sz w:val="20"/>
                <w:szCs w:val="20"/>
              </w:rPr>
              <w:t>Всего</w:t>
            </w:r>
          </w:p>
        </w:tc>
        <w:tc>
          <w:tcPr>
            <w:tcW w:w="1276" w:type="dxa"/>
          </w:tcPr>
          <w:p w:rsidR="002540B2" w:rsidRPr="00004BBE" w:rsidRDefault="002540B2" w:rsidP="00004BBE">
            <w:pPr>
              <w:jc w:val="center"/>
              <w:rPr>
                <w:sz w:val="20"/>
                <w:szCs w:val="20"/>
              </w:rPr>
            </w:pPr>
            <w:r w:rsidRPr="00004BBE">
              <w:rPr>
                <w:sz w:val="20"/>
                <w:szCs w:val="20"/>
              </w:rPr>
              <w:t>300,0</w:t>
            </w:r>
          </w:p>
        </w:tc>
        <w:tc>
          <w:tcPr>
            <w:tcW w:w="1276" w:type="dxa"/>
            <w:gridSpan w:val="2"/>
          </w:tcPr>
          <w:p w:rsidR="002540B2" w:rsidRPr="00004BBE" w:rsidRDefault="002540B2" w:rsidP="00004BBE">
            <w:pPr>
              <w:jc w:val="center"/>
              <w:rPr>
                <w:sz w:val="20"/>
                <w:szCs w:val="20"/>
              </w:rPr>
            </w:pPr>
            <w:r w:rsidRPr="00004BBE">
              <w:rPr>
                <w:sz w:val="20"/>
                <w:szCs w:val="20"/>
              </w:rPr>
              <w:t>0</w:t>
            </w:r>
          </w:p>
        </w:tc>
        <w:tc>
          <w:tcPr>
            <w:tcW w:w="1559" w:type="dxa"/>
            <w:gridSpan w:val="3"/>
            <w:vMerge w:val="restart"/>
          </w:tcPr>
          <w:p w:rsidR="002540B2" w:rsidRPr="00004BBE" w:rsidRDefault="002540B2" w:rsidP="002540B2">
            <w:pPr>
              <w:rPr>
                <w:sz w:val="20"/>
                <w:szCs w:val="20"/>
              </w:rPr>
            </w:pPr>
            <w:r w:rsidRPr="00004BBE">
              <w:rPr>
                <w:sz w:val="20"/>
                <w:szCs w:val="20"/>
              </w:rPr>
              <w:t>Реализация мероприятия предусматривает освоение средств в июле-августе перед началом нового учебного года</w:t>
            </w:r>
          </w:p>
        </w:tc>
        <w:tc>
          <w:tcPr>
            <w:tcW w:w="2410" w:type="dxa"/>
            <w:gridSpan w:val="2"/>
            <w:vMerge w:val="restart"/>
          </w:tcPr>
          <w:p w:rsidR="002540B2" w:rsidRPr="00004BBE" w:rsidRDefault="002540B2" w:rsidP="002540B2">
            <w:pPr>
              <w:rPr>
                <w:sz w:val="20"/>
                <w:szCs w:val="20"/>
              </w:rPr>
            </w:pPr>
            <w:r w:rsidRPr="00004BBE">
              <w:rPr>
                <w:sz w:val="20"/>
                <w:szCs w:val="20"/>
              </w:rPr>
              <w:t>Количество  детей из малообеспеченных семей, обеспеченных школьными комплектами одежды</w:t>
            </w:r>
          </w:p>
        </w:tc>
        <w:tc>
          <w:tcPr>
            <w:tcW w:w="708" w:type="dxa"/>
            <w:gridSpan w:val="2"/>
            <w:vMerge w:val="restart"/>
          </w:tcPr>
          <w:p w:rsidR="002540B2" w:rsidRPr="00004BBE" w:rsidRDefault="002540B2" w:rsidP="00004BBE">
            <w:pPr>
              <w:pStyle w:val="a6"/>
              <w:jc w:val="center"/>
              <w:rPr>
                <w:rFonts w:ascii="Times New Roman" w:hAnsi="Times New Roman" w:cs="Times New Roman"/>
                <w:sz w:val="20"/>
                <w:szCs w:val="20"/>
              </w:rPr>
            </w:pPr>
            <w:r w:rsidRPr="00004BBE">
              <w:rPr>
                <w:rFonts w:ascii="Times New Roman" w:hAnsi="Times New Roman" w:cs="Times New Roman"/>
                <w:sz w:val="20"/>
                <w:szCs w:val="20"/>
              </w:rPr>
              <w:t>шт.</w:t>
            </w:r>
          </w:p>
        </w:tc>
        <w:tc>
          <w:tcPr>
            <w:tcW w:w="993" w:type="dxa"/>
            <w:gridSpan w:val="2"/>
            <w:vMerge w:val="restart"/>
          </w:tcPr>
          <w:p w:rsidR="002540B2" w:rsidRPr="00004BBE" w:rsidRDefault="002540B2" w:rsidP="00004BBE">
            <w:pPr>
              <w:jc w:val="center"/>
              <w:rPr>
                <w:sz w:val="20"/>
                <w:szCs w:val="20"/>
              </w:rPr>
            </w:pPr>
            <w:r w:rsidRPr="00004BBE">
              <w:rPr>
                <w:sz w:val="20"/>
                <w:szCs w:val="20"/>
              </w:rPr>
              <w:t>360</w:t>
            </w:r>
          </w:p>
        </w:tc>
        <w:tc>
          <w:tcPr>
            <w:tcW w:w="992" w:type="dxa"/>
            <w:vMerge w:val="restart"/>
          </w:tcPr>
          <w:p w:rsidR="002540B2" w:rsidRPr="00004BBE" w:rsidRDefault="002540B2" w:rsidP="00004BBE">
            <w:pPr>
              <w:jc w:val="center"/>
              <w:rPr>
                <w:sz w:val="20"/>
                <w:szCs w:val="20"/>
              </w:rPr>
            </w:pPr>
            <w:r w:rsidRPr="00004BBE">
              <w:rPr>
                <w:sz w:val="20"/>
                <w:szCs w:val="20"/>
              </w:rPr>
              <w:t>0</w:t>
            </w:r>
          </w:p>
        </w:tc>
        <w:tc>
          <w:tcPr>
            <w:tcW w:w="1559" w:type="dxa"/>
            <w:vMerge w:val="restart"/>
          </w:tcPr>
          <w:p w:rsidR="002540B2" w:rsidRPr="00004BBE" w:rsidRDefault="002540B2" w:rsidP="00004BBE">
            <w:pPr>
              <w:jc w:val="center"/>
              <w:rPr>
                <w:sz w:val="20"/>
                <w:szCs w:val="20"/>
              </w:rPr>
            </w:pPr>
            <w:r w:rsidRPr="00004BBE">
              <w:rPr>
                <w:sz w:val="20"/>
                <w:szCs w:val="20"/>
              </w:rPr>
              <w:t>300,0</w:t>
            </w:r>
          </w:p>
        </w:tc>
      </w:tr>
      <w:tr w:rsidR="002540B2" w:rsidRPr="00004BBE" w:rsidTr="00C47C0E">
        <w:trPr>
          <w:trHeight w:val="189"/>
        </w:trPr>
        <w:tc>
          <w:tcPr>
            <w:tcW w:w="843" w:type="dxa"/>
            <w:vMerge/>
          </w:tcPr>
          <w:p w:rsidR="002540B2" w:rsidRPr="00004BBE" w:rsidRDefault="002540B2" w:rsidP="00004BBE">
            <w:pPr>
              <w:rPr>
                <w:sz w:val="20"/>
                <w:szCs w:val="20"/>
              </w:rPr>
            </w:pPr>
          </w:p>
        </w:tc>
        <w:tc>
          <w:tcPr>
            <w:tcW w:w="1868" w:type="dxa"/>
            <w:vMerge/>
          </w:tcPr>
          <w:p w:rsidR="002540B2" w:rsidRPr="00004BBE" w:rsidRDefault="002540B2" w:rsidP="00004BBE">
            <w:pPr>
              <w:jc w:val="both"/>
              <w:rPr>
                <w:b/>
                <w:sz w:val="20"/>
                <w:szCs w:val="20"/>
              </w:rPr>
            </w:pPr>
          </w:p>
        </w:tc>
        <w:tc>
          <w:tcPr>
            <w:tcW w:w="1417" w:type="dxa"/>
            <w:vMerge/>
          </w:tcPr>
          <w:p w:rsidR="002540B2" w:rsidRPr="00004BBE" w:rsidRDefault="002540B2" w:rsidP="00004BBE">
            <w:pPr>
              <w:rPr>
                <w:sz w:val="20"/>
                <w:szCs w:val="20"/>
              </w:rPr>
            </w:pPr>
          </w:p>
        </w:tc>
        <w:tc>
          <w:tcPr>
            <w:tcW w:w="1401" w:type="dxa"/>
          </w:tcPr>
          <w:p w:rsidR="002540B2" w:rsidRPr="00004BBE" w:rsidRDefault="002540B2" w:rsidP="00004BBE">
            <w:pPr>
              <w:rPr>
                <w:b/>
                <w:sz w:val="20"/>
                <w:szCs w:val="20"/>
              </w:rPr>
            </w:pPr>
            <w:r w:rsidRPr="002540B2">
              <w:rPr>
                <w:sz w:val="20"/>
                <w:szCs w:val="20"/>
              </w:rPr>
              <w:t>бюджетные ассигнования</w:t>
            </w:r>
            <w:r w:rsidRPr="00004BBE">
              <w:rPr>
                <w:b/>
                <w:sz w:val="20"/>
                <w:szCs w:val="20"/>
              </w:rPr>
              <w:t xml:space="preserve"> </w:t>
            </w:r>
            <w:r w:rsidRPr="00004BBE">
              <w:rPr>
                <w:sz w:val="20"/>
                <w:szCs w:val="20"/>
              </w:rPr>
              <w:t>всего,</w:t>
            </w:r>
            <w:r w:rsidRPr="00004BBE">
              <w:rPr>
                <w:b/>
                <w:sz w:val="20"/>
                <w:szCs w:val="20"/>
              </w:rPr>
              <w:br/>
            </w:r>
            <w:r w:rsidRPr="00004BBE">
              <w:rPr>
                <w:i/>
                <w:sz w:val="20"/>
                <w:szCs w:val="20"/>
              </w:rPr>
              <w:t>в том числе:</w:t>
            </w:r>
          </w:p>
        </w:tc>
        <w:tc>
          <w:tcPr>
            <w:tcW w:w="1276" w:type="dxa"/>
          </w:tcPr>
          <w:p w:rsidR="002540B2" w:rsidRPr="00004BBE" w:rsidRDefault="002540B2" w:rsidP="00004BBE">
            <w:pPr>
              <w:jc w:val="center"/>
              <w:rPr>
                <w:sz w:val="20"/>
                <w:szCs w:val="20"/>
              </w:rPr>
            </w:pPr>
            <w:r w:rsidRPr="00004BBE">
              <w:rPr>
                <w:sz w:val="20"/>
                <w:szCs w:val="20"/>
              </w:rPr>
              <w:t>300,0</w:t>
            </w:r>
          </w:p>
        </w:tc>
        <w:tc>
          <w:tcPr>
            <w:tcW w:w="1276" w:type="dxa"/>
            <w:gridSpan w:val="2"/>
          </w:tcPr>
          <w:p w:rsidR="002540B2" w:rsidRPr="00004BBE" w:rsidRDefault="002540B2" w:rsidP="00004BBE">
            <w:pPr>
              <w:jc w:val="center"/>
              <w:rPr>
                <w:sz w:val="20"/>
                <w:szCs w:val="20"/>
              </w:rPr>
            </w:pPr>
            <w:r w:rsidRPr="00004BBE">
              <w:rPr>
                <w:sz w:val="20"/>
                <w:szCs w:val="20"/>
              </w:rPr>
              <w:t>0</w:t>
            </w:r>
          </w:p>
        </w:tc>
        <w:tc>
          <w:tcPr>
            <w:tcW w:w="1559" w:type="dxa"/>
            <w:gridSpan w:val="3"/>
            <w:vMerge/>
          </w:tcPr>
          <w:p w:rsidR="002540B2" w:rsidRPr="00004BBE" w:rsidRDefault="002540B2" w:rsidP="00004BBE">
            <w:pPr>
              <w:jc w:val="both"/>
              <w:rPr>
                <w:sz w:val="20"/>
                <w:szCs w:val="20"/>
              </w:rPr>
            </w:pPr>
          </w:p>
        </w:tc>
        <w:tc>
          <w:tcPr>
            <w:tcW w:w="2410" w:type="dxa"/>
            <w:gridSpan w:val="2"/>
            <w:vMerge/>
          </w:tcPr>
          <w:p w:rsidR="002540B2" w:rsidRPr="00004BBE" w:rsidRDefault="002540B2" w:rsidP="00004BBE">
            <w:pPr>
              <w:jc w:val="both"/>
              <w:rPr>
                <w:sz w:val="20"/>
                <w:szCs w:val="20"/>
              </w:rPr>
            </w:pPr>
          </w:p>
        </w:tc>
        <w:tc>
          <w:tcPr>
            <w:tcW w:w="708" w:type="dxa"/>
            <w:gridSpan w:val="2"/>
            <w:vMerge/>
          </w:tcPr>
          <w:p w:rsidR="002540B2" w:rsidRPr="00004BBE" w:rsidRDefault="002540B2" w:rsidP="00004BBE">
            <w:pPr>
              <w:pStyle w:val="a6"/>
              <w:jc w:val="center"/>
              <w:rPr>
                <w:rFonts w:ascii="Times New Roman" w:hAnsi="Times New Roman" w:cs="Times New Roman"/>
                <w:sz w:val="20"/>
                <w:szCs w:val="20"/>
              </w:rPr>
            </w:pPr>
          </w:p>
        </w:tc>
        <w:tc>
          <w:tcPr>
            <w:tcW w:w="993" w:type="dxa"/>
            <w:gridSpan w:val="2"/>
            <w:vMerge/>
          </w:tcPr>
          <w:p w:rsidR="002540B2" w:rsidRPr="00004BBE" w:rsidRDefault="002540B2" w:rsidP="00004BBE">
            <w:pPr>
              <w:jc w:val="center"/>
              <w:rPr>
                <w:sz w:val="20"/>
                <w:szCs w:val="20"/>
              </w:rPr>
            </w:pPr>
          </w:p>
        </w:tc>
        <w:tc>
          <w:tcPr>
            <w:tcW w:w="992" w:type="dxa"/>
            <w:vMerge/>
          </w:tcPr>
          <w:p w:rsidR="002540B2" w:rsidRPr="00004BBE" w:rsidRDefault="002540B2" w:rsidP="00004BBE">
            <w:pPr>
              <w:jc w:val="center"/>
              <w:rPr>
                <w:sz w:val="20"/>
                <w:szCs w:val="20"/>
              </w:rPr>
            </w:pPr>
          </w:p>
        </w:tc>
        <w:tc>
          <w:tcPr>
            <w:tcW w:w="1559" w:type="dxa"/>
            <w:vMerge/>
          </w:tcPr>
          <w:p w:rsidR="002540B2" w:rsidRPr="00004BBE" w:rsidRDefault="002540B2" w:rsidP="00004BBE">
            <w:pPr>
              <w:jc w:val="center"/>
              <w:rPr>
                <w:sz w:val="20"/>
                <w:szCs w:val="20"/>
              </w:rPr>
            </w:pPr>
          </w:p>
        </w:tc>
      </w:tr>
      <w:tr w:rsidR="002540B2" w:rsidRPr="00004BBE" w:rsidTr="00C47C0E">
        <w:trPr>
          <w:trHeight w:val="189"/>
        </w:trPr>
        <w:tc>
          <w:tcPr>
            <w:tcW w:w="843" w:type="dxa"/>
            <w:vMerge/>
          </w:tcPr>
          <w:p w:rsidR="002540B2" w:rsidRPr="00004BBE" w:rsidRDefault="002540B2" w:rsidP="00004BBE">
            <w:pPr>
              <w:rPr>
                <w:sz w:val="20"/>
                <w:szCs w:val="20"/>
              </w:rPr>
            </w:pPr>
          </w:p>
        </w:tc>
        <w:tc>
          <w:tcPr>
            <w:tcW w:w="1868" w:type="dxa"/>
            <w:vMerge/>
          </w:tcPr>
          <w:p w:rsidR="002540B2" w:rsidRPr="00004BBE" w:rsidRDefault="002540B2" w:rsidP="00004BBE">
            <w:pPr>
              <w:jc w:val="both"/>
              <w:rPr>
                <w:b/>
                <w:sz w:val="20"/>
                <w:szCs w:val="20"/>
              </w:rPr>
            </w:pPr>
          </w:p>
        </w:tc>
        <w:tc>
          <w:tcPr>
            <w:tcW w:w="1417" w:type="dxa"/>
            <w:vMerge/>
          </w:tcPr>
          <w:p w:rsidR="002540B2" w:rsidRPr="00004BBE" w:rsidRDefault="002540B2" w:rsidP="00004BBE">
            <w:pPr>
              <w:rPr>
                <w:sz w:val="20"/>
                <w:szCs w:val="20"/>
              </w:rPr>
            </w:pPr>
          </w:p>
        </w:tc>
        <w:tc>
          <w:tcPr>
            <w:tcW w:w="1401" w:type="dxa"/>
          </w:tcPr>
          <w:p w:rsidR="002540B2" w:rsidRPr="00004BBE" w:rsidRDefault="002540B2" w:rsidP="00004BBE">
            <w:pPr>
              <w:rPr>
                <w:sz w:val="20"/>
                <w:szCs w:val="20"/>
              </w:rPr>
            </w:pPr>
            <w:r w:rsidRPr="00004BBE">
              <w:rPr>
                <w:sz w:val="20"/>
                <w:szCs w:val="20"/>
              </w:rPr>
              <w:t>- бюджет городского округа Кинешма</w:t>
            </w:r>
          </w:p>
        </w:tc>
        <w:tc>
          <w:tcPr>
            <w:tcW w:w="1276" w:type="dxa"/>
          </w:tcPr>
          <w:p w:rsidR="002540B2" w:rsidRPr="00004BBE" w:rsidRDefault="002540B2" w:rsidP="00004BBE">
            <w:pPr>
              <w:jc w:val="center"/>
              <w:rPr>
                <w:sz w:val="20"/>
                <w:szCs w:val="20"/>
              </w:rPr>
            </w:pPr>
            <w:r w:rsidRPr="00004BBE">
              <w:rPr>
                <w:sz w:val="20"/>
                <w:szCs w:val="20"/>
              </w:rPr>
              <w:t>300,0</w:t>
            </w:r>
          </w:p>
        </w:tc>
        <w:tc>
          <w:tcPr>
            <w:tcW w:w="1276" w:type="dxa"/>
            <w:gridSpan w:val="2"/>
          </w:tcPr>
          <w:p w:rsidR="002540B2" w:rsidRPr="00004BBE" w:rsidRDefault="002540B2" w:rsidP="00004BBE">
            <w:pPr>
              <w:jc w:val="center"/>
              <w:rPr>
                <w:sz w:val="20"/>
                <w:szCs w:val="20"/>
              </w:rPr>
            </w:pPr>
            <w:r w:rsidRPr="00004BBE">
              <w:rPr>
                <w:sz w:val="20"/>
                <w:szCs w:val="20"/>
              </w:rPr>
              <w:t>0</w:t>
            </w:r>
          </w:p>
        </w:tc>
        <w:tc>
          <w:tcPr>
            <w:tcW w:w="1559" w:type="dxa"/>
            <w:gridSpan w:val="3"/>
            <w:vMerge/>
          </w:tcPr>
          <w:p w:rsidR="002540B2" w:rsidRPr="00004BBE" w:rsidRDefault="002540B2" w:rsidP="00004BBE">
            <w:pPr>
              <w:jc w:val="both"/>
              <w:rPr>
                <w:sz w:val="20"/>
                <w:szCs w:val="20"/>
              </w:rPr>
            </w:pPr>
          </w:p>
        </w:tc>
        <w:tc>
          <w:tcPr>
            <w:tcW w:w="2410" w:type="dxa"/>
            <w:gridSpan w:val="2"/>
            <w:vMerge/>
          </w:tcPr>
          <w:p w:rsidR="002540B2" w:rsidRPr="00004BBE" w:rsidRDefault="002540B2" w:rsidP="00004BBE">
            <w:pPr>
              <w:jc w:val="both"/>
              <w:rPr>
                <w:sz w:val="20"/>
                <w:szCs w:val="20"/>
              </w:rPr>
            </w:pPr>
          </w:p>
        </w:tc>
        <w:tc>
          <w:tcPr>
            <w:tcW w:w="708" w:type="dxa"/>
            <w:gridSpan w:val="2"/>
            <w:vMerge/>
          </w:tcPr>
          <w:p w:rsidR="002540B2" w:rsidRPr="00004BBE" w:rsidRDefault="002540B2" w:rsidP="00004BBE">
            <w:pPr>
              <w:pStyle w:val="a6"/>
              <w:jc w:val="center"/>
              <w:rPr>
                <w:rFonts w:ascii="Times New Roman" w:hAnsi="Times New Roman" w:cs="Times New Roman"/>
                <w:sz w:val="20"/>
                <w:szCs w:val="20"/>
              </w:rPr>
            </w:pPr>
          </w:p>
        </w:tc>
        <w:tc>
          <w:tcPr>
            <w:tcW w:w="993" w:type="dxa"/>
            <w:gridSpan w:val="2"/>
            <w:vMerge/>
          </w:tcPr>
          <w:p w:rsidR="002540B2" w:rsidRPr="00004BBE" w:rsidRDefault="002540B2" w:rsidP="00004BBE">
            <w:pPr>
              <w:jc w:val="center"/>
              <w:rPr>
                <w:sz w:val="20"/>
                <w:szCs w:val="20"/>
              </w:rPr>
            </w:pPr>
          </w:p>
        </w:tc>
        <w:tc>
          <w:tcPr>
            <w:tcW w:w="992" w:type="dxa"/>
            <w:vMerge/>
          </w:tcPr>
          <w:p w:rsidR="002540B2" w:rsidRPr="00004BBE" w:rsidRDefault="002540B2" w:rsidP="00004BBE">
            <w:pPr>
              <w:jc w:val="center"/>
              <w:rPr>
                <w:sz w:val="20"/>
                <w:szCs w:val="20"/>
              </w:rPr>
            </w:pPr>
          </w:p>
        </w:tc>
        <w:tc>
          <w:tcPr>
            <w:tcW w:w="1559" w:type="dxa"/>
            <w:vMerge/>
          </w:tcPr>
          <w:p w:rsidR="002540B2" w:rsidRPr="00004BBE" w:rsidRDefault="002540B2" w:rsidP="00004BBE">
            <w:pPr>
              <w:jc w:val="center"/>
              <w:rPr>
                <w:sz w:val="20"/>
                <w:szCs w:val="20"/>
              </w:rPr>
            </w:pPr>
          </w:p>
        </w:tc>
      </w:tr>
      <w:tr w:rsidR="002540B2" w:rsidRPr="00004BBE" w:rsidTr="00AE6B10">
        <w:trPr>
          <w:trHeight w:val="362"/>
        </w:trPr>
        <w:tc>
          <w:tcPr>
            <w:tcW w:w="843" w:type="dxa"/>
            <w:vMerge w:val="restart"/>
          </w:tcPr>
          <w:p w:rsidR="002540B2" w:rsidRPr="00004BBE" w:rsidRDefault="002540B2" w:rsidP="00004BBE">
            <w:pPr>
              <w:rPr>
                <w:sz w:val="20"/>
                <w:szCs w:val="20"/>
              </w:rPr>
            </w:pPr>
            <w:r>
              <w:rPr>
                <w:sz w:val="20"/>
                <w:szCs w:val="20"/>
              </w:rPr>
              <w:t>4.1.7</w:t>
            </w:r>
          </w:p>
        </w:tc>
        <w:tc>
          <w:tcPr>
            <w:tcW w:w="1868" w:type="dxa"/>
            <w:vMerge w:val="restart"/>
          </w:tcPr>
          <w:p w:rsidR="002540B2" w:rsidRPr="002540B2" w:rsidRDefault="002540B2" w:rsidP="00004BBE">
            <w:pPr>
              <w:jc w:val="both"/>
              <w:rPr>
                <w:sz w:val="20"/>
                <w:szCs w:val="20"/>
              </w:rPr>
            </w:pPr>
            <w:r w:rsidRPr="002540B2">
              <w:rPr>
                <w:sz w:val="20"/>
                <w:szCs w:val="20"/>
              </w:rPr>
              <w:t xml:space="preserve">Мероприятие </w:t>
            </w:r>
          </w:p>
          <w:p w:rsidR="002540B2" w:rsidRPr="00004BBE" w:rsidRDefault="002540B2" w:rsidP="00004BBE">
            <w:pPr>
              <w:jc w:val="both"/>
              <w:rPr>
                <w:sz w:val="20"/>
                <w:szCs w:val="20"/>
              </w:rPr>
            </w:pPr>
            <w:r>
              <w:rPr>
                <w:sz w:val="20"/>
                <w:szCs w:val="20"/>
              </w:rPr>
              <w:t>«</w:t>
            </w:r>
            <w:r w:rsidRPr="00004BBE">
              <w:rPr>
                <w:sz w:val="20"/>
                <w:szCs w:val="20"/>
              </w:rPr>
              <w:t xml:space="preserve">Новогодние и рождественские праздники (обеспечение </w:t>
            </w:r>
            <w:r w:rsidRPr="00004BBE">
              <w:rPr>
                <w:sz w:val="20"/>
                <w:szCs w:val="20"/>
              </w:rPr>
              <w:lastRenderedPageBreak/>
              <w:t>новогодними подарками детей в возрасте от 1 до 14 лет: обучающихся общеобразовательных организаций и воспитанников организаций дошкольного образования из малоимущих семей, учащихся школы-интерната)</w:t>
            </w:r>
            <w:r>
              <w:rPr>
                <w:sz w:val="20"/>
                <w:szCs w:val="20"/>
              </w:rPr>
              <w:t>»</w:t>
            </w:r>
            <w:r w:rsidRPr="00004BBE">
              <w:rPr>
                <w:sz w:val="20"/>
                <w:szCs w:val="20"/>
              </w:rPr>
              <w:t xml:space="preserve"> </w:t>
            </w:r>
          </w:p>
        </w:tc>
        <w:tc>
          <w:tcPr>
            <w:tcW w:w="1417" w:type="dxa"/>
            <w:vMerge w:val="restart"/>
          </w:tcPr>
          <w:p w:rsidR="002540B2" w:rsidRPr="00004BBE" w:rsidRDefault="002540B2" w:rsidP="00004BBE">
            <w:pPr>
              <w:rPr>
                <w:sz w:val="20"/>
                <w:szCs w:val="20"/>
              </w:rPr>
            </w:pPr>
            <w:r w:rsidRPr="00004BBE">
              <w:rPr>
                <w:sz w:val="20"/>
                <w:szCs w:val="20"/>
              </w:rPr>
              <w:lastRenderedPageBreak/>
              <w:t xml:space="preserve">Управление образования  администрации городского </w:t>
            </w:r>
            <w:r w:rsidRPr="00004BBE">
              <w:rPr>
                <w:sz w:val="20"/>
                <w:szCs w:val="20"/>
              </w:rPr>
              <w:lastRenderedPageBreak/>
              <w:t>округа Кинешма</w:t>
            </w:r>
          </w:p>
        </w:tc>
        <w:tc>
          <w:tcPr>
            <w:tcW w:w="1401" w:type="dxa"/>
          </w:tcPr>
          <w:p w:rsidR="002540B2" w:rsidRPr="00004BBE" w:rsidRDefault="002540B2" w:rsidP="00004BBE">
            <w:pPr>
              <w:rPr>
                <w:sz w:val="20"/>
                <w:szCs w:val="20"/>
              </w:rPr>
            </w:pPr>
            <w:r w:rsidRPr="00004BBE">
              <w:rPr>
                <w:sz w:val="20"/>
                <w:szCs w:val="20"/>
              </w:rPr>
              <w:lastRenderedPageBreak/>
              <w:t>Всего</w:t>
            </w:r>
          </w:p>
        </w:tc>
        <w:tc>
          <w:tcPr>
            <w:tcW w:w="1276" w:type="dxa"/>
          </w:tcPr>
          <w:p w:rsidR="002540B2" w:rsidRPr="00004BBE" w:rsidRDefault="002540B2" w:rsidP="00004BBE">
            <w:pPr>
              <w:jc w:val="center"/>
              <w:rPr>
                <w:sz w:val="20"/>
                <w:szCs w:val="20"/>
              </w:rPr>
            </w:pPr>
            <w:r w:rsidRPr="00004BBE">
              <w:rPr>
                <w:sz w:val="20"/>
                <w:szCs w:val="20"/>
              </w:rPr>
              <w:t>500,0</w:t>
            </w:r>
          </w:p>
        </w:tc>
        <w:tc>
          <w:tcPr>
            <w:tcW w:w="1276" w:type="dxa"/>
            <w:gridSpan w:val="2"/>
          </w:tcPr>
          <w:p w:rsidR="002540B2" w:rsidRPr="00004BBE" w:rsidRDefault="002540B2" w:rsidP="00004BBE">
            <w:pPr>
              <w:jc w:val="center"/>
              <w:rPr>
                <w:sz w:val="20"/>
                <w:szCs w:val="20"/>
              </w:rPr>
            </w:pPr>
            <w:r w:rsidRPr="00004BBE">
              <w:rPr>
                <w:sz w:val="20"/>
                <w:szCs w:val="20"/>
              </w:rPr>
              <w:t>0</w:t>
            </w:r>
          </w:p>
        </w:tc>
        <w:tc>
          <w:tcPr>
            <w:tcW w:w="1559" w:type="dxa"/>
            <w:gridSpan w:val="3"/>
            <w:vMerge w:val="restart"/>
          </w:tcPr>
          <w:p w:rsidR="002540B2" w:rsidRPr="00004BBE" w:rsidRDefault="002540B2" w:rsidP="002540B2">
            <w:pPr>
              <w:rPr>
                <w:sz w:val="20"/>
                <w:szCs w:val="20"/>
              </w:rPr>
            </w:pPr>
            <w:r w:rsidRPr="00004BBE">
              <w:rPr>
                <w:sz w:val="20"/>
                <w:szCs w:val="20"/>
              </w:rPr>
              <w:t>Реализация мероприятия предусматривает освоение сре</w:t>
            </w:r>
            <w:proofErr w:type="gramStart"/>
            <w:r w:rsidRPr="00004BBE">
              <w:rPr>
                <w:sz w:val="20"/>
                <w:szCs w:val="20"/>
              </w:rPr>
              <w:t xml:space="preserve">дств в </w:t>
            </w:r>
            <w:r w:rsidRPr="00004BBE">
              <w:rPr>
                <w:sz w:val="20"/>
                <w:szCs w:val="20"/>
              </w:rPr>
              <w:lastRenderedPageBreak/>
              <w:t>д</w:t>
            </w:r>
            <w:proofErr w:type="gramEnd"/>
            <w:r w:rsidRPr="00004BBE">
              <w:rPr>
                <w:sz w:val="20"/>
                <w:szCs w:val="20"/>
              </w:rPr>
              <w:t>екабре месяце перед проведением новогодних и рождественских праздников</w:t>
            </w:r>
          </w:p>
        </w:tc>
        <w:tc>
          <w:tcPr>
            <w:tcW w:w="2410" w:type="dxa"/>
            <w:gridSpan w:val="2"/>
            <w:vMerge w:val="restart"/>
          </w:tcPr>
          <w:p w:rsidR="002540B2" w:rsidRPr="00004BBE" w:rsidRDefault="002540B2" w:rsidP="002540B2">
            <w:pPr>
              <w:rPr>
                <w:sz w:val="20"/>
                <w:szCs w:val="20"/>
              </w:rPr>
            </w:pPr>
            <w:r w:rsidRPr="00004BBE">
              <w:rPr>
                <w:sz w:val="20"/>
                <w:szCs w:val="20"/>
              </w:rPr>
              <w:lastRenderedPageBreak/>
              <w:t xml:space="preserve">Количество  детей в возрасте от 1 до 14 лет  обучающихся общеобразовательных организаций и </w:t>
            </w:r>
            <w:r w:rsidRPr="00004BBE">
              <w:rPr>
                <w:sz w:val="20"/>
                <w:szCs w:val="20"/>
              </w:rPr>
              <w:lastRenderedPageBreak/>
              <w:t>воспитанников организаций дошкольного образования из малоимущих семей, обеспеченных новогодними подарками</w:t>
            </w:r>
          </w:p>
        </w:tc>
        <w:tc>
          <w:tcPr>
            <w:tcW w:w="708" w:type="dxa"/>
            <w:gridSpan w:val="2"/>
            <w:vMerge w:val="restart"/>
          </w:tcPr>
          <w:p w:rsidR="002540B2" w:rsidRPr="00004BBE" w:rsidRDefault="002540B2" w:rsidP="00004BBE">
            <w:pPr>
              <w:pStyle w:val="a6"/>
              <w:jc w:val="center"/>
              <w:rPr>
                <w:rFonts w:ascii="Times New Roman" w:hAnsi="Times New Roman" w:cs="Times New Roman"/>
                <w:sz w:val="20"/>
                <w:szCs w:val="20"/>
              </w:rPr>
            </w:pPr>
            <w:r w:rsidRPr="00004BBE">
              <w:rPr>
                <w:rFonts w:ascii="Times New Roman" w:hAnsi="Times New Roman" w:cs="Times New Roman"/>
                <w:sz w:val="20"/>
                <w:szCs w:val="20"/>
              </w:rPr>
              <w:lastRenderedPageBreak/>
              <w:t>чел.</w:t>
            </w:r>
          </w:p>
        </w:tc>
        <w:tc>
          <w:tcPr>
            <w:tcW w:w="993" w:type="dxa"/>
            <w:gridSpan w:val="2"/>
            <w:vMerge w:val="restart"/>
          </w:tcPr>
          <w:p w:rsidR="002540B2" w:rsidRPr="00004BBE" w:rsidRDefault="002540B2" w:rsidP="00004BBE">
            <w:pPr>
              <w:jc w:val="center"/>
              <w:rPr>
                <w:sz w:val="20"/>
                <w:szCs w:val="20"/>
              </w:rPr>
            </w:pPr>
            <w:r w:rsidRPr="00004BBE">
              <w:rPr>
                <w:sz w:val="20"/>
                <w:szCs w:val="20"/>
              </w:rPr>
              <w:t>2940</w:t>
            </w:r>
          </w:p>
        </w:tc>
        <w:tc>
          <w:tcPr>
            <w:tcW w:w="992" w:type="dxa"/>
            <w:vMerge w:val="restart"/>
          </w:tcPr>
          <w:p w:rsidR="002540B2" w:rsidRPr="00004BBE" w:rsidRDefault="002540B2" w:rsidP="00004BBE">
            <w:pPr>
              <w:jc w:val="center"/>
              <w:rPr>
                <w:sz w:val="20"/>
                <w:szCs w:val="20"/>
              </w:rPr>
            </w:pPr>
            <w:r w:rsidRPr="00004BBE">
              <w:rPr>
                <w:sz w:val="20"/>
                <w:szCs w:val="20"/>
              </w:rPr>
              <w:t>0</w:t>
            </w:r>
          </w:p>
        </w:tc>
        <w:tc>
          <w:tcPr>
            <w:tcW w:w="1559" w:type="dxa"/>
            <w:vMerge w:val="restart"/>
          </w:tcPr>
          <w:p w:rsidR="002540B2" w:rsidRPr="00004BBE" w:rsidRDefault="002540B2" w:rsidP="00004BBE">
            <w:pPr>
              <w:jc w:val="center"/>
              <w:rPr>
                <w:sz w:val="20"/>
                <w:szCs w:val="20"/>
              </w:rPr>
            </w:pPr>
            <w:r w:rsidRPr="00004BBE">
              <w:rPr>
                <w:sz w:val="20"/>
                <w:szCs w:val="20"/>
              </w:rPr>
              <w:t>500,0</w:t>
            </w:r>
          </w:p>
        </w:tc>
      </w:tr>
      <w:tr w:rsidR="002540B2" w:rsidRPr="00004BBE" w:rsidTr="00C47C0E">
        <w:trPr>
          <w:trHeight w:val="777"/>
        </w:trPr>
        <w:tc>
          <w:tcPr>
            <w:tcW w:w="843" w:type="dxa"/>
            <w:vMerge/>
          </w:tcPr>
          <w:p w:rsidR="002540B2" w:rsidRPr="00004BBE" w:rsidRDefault="002540B2" w:rsidP="00004BBE">
            <w:pPr>
              <w:rPr>
                <w:sz w:val="20"/>
                <w:szCs w:val="20"/>
              </w:rPr>
            </w:pPr>
          </w:p>
        </w:tc>
        <w:tc>
          <w:tcPr>
            <w:tcW w:w="1868" w:type="dxa"/>
            <w:vMerge/>
          </w:tcPr>
          <w:p w:rsidR="002540B2" w:rsidRPr="00004BBE" w:rsidRDefault="002540B2" w:rsidP="00004BBE">
            <w:pPr>
              <w:jc w:val="both"/>
              <w:rPr>
                <w:b/>
                <w:sz w:val="20"/>
                <w:szCs w:val="20"/>
              </w:rPr>
            </w:pPr>
          </w:p>
        </w:tc>
        <w:tc>
          <w:tcPr>
            <w:tcW w:w="1417" w:type="dxa"/>
            <w:vMerge/>
          </w:tcPr>
          <w:p w:rsidR="002540B2" w:rsidRPr="00004BBE" w:rsidRDefault="002540B2" w:rsidP="00004BBE">
            <w:pPr>
              <w:rPr>
                <w:sz w:val="20"/>
                <w:szCs w:val="20"/>
              </w:rPr>
            </w:pPr>
          </w:p>
        </w:tc>
        <w:tc>
          <w:tcPr>
            <w:tcW w:w="1401" w:type="dxa"/>
          </w:tcPr>
          <w:p w:rsidR="002540B2" w:rsidRPr="00004BBE" w:rsidRDefault="002540B2" w:rsidP="00004BBE">
            <w:pPr>
              <w:rPr>
                <w:b/>
                <w:sz w:val="20"/>
                <w:szCs w:val="20"/>
              </w:rPr>
            </w:pPr>
            <w:r w:rsidRPr="002540B2">
              <w:rPr>
                <w:sz w:val="20"/>
                <w:szCs w:val="20"/>
              </w:rPr>
              <w:t xml:space="preserve">бюджетные ассигнования </w:t>
            </w:r>
            <w:r w:rsidRPr="00004BBE">
              <w:rPr>
                <w:sz w:val="20"/>
                <w:szCs w:val="20"/>
              </w:rPr>
              <w:t>всего,</w:t>
            </w:r>
            <w:r w:rsidRPr="00004BBE">
              <w:rPr>
                <w:b/>
                <w:sz w:val="20"/>
                <w:szCs w:val="20"/>
              </w:rPr>
              <w:br/>
            </w:r>
            <w:r w:rsidRPr="00004BBE">
              <w:rPr>
                <w:i/>
                <w:sz w:val="20"/>
                <w:szCs w:val="20"/>
              </w:rPr>
              <w:t>в том числе:</w:t>
            </w:r>
          </w:p>
        </w:tc>
        <w:tc>
          <w:tcPr>
            <w:tcW w:w="1276" w:type="dxa"/>
          </w:tcPr>
          <w:p w:rsidR="002540B2" w:rsidRPr="00004BBE" w:rsidRDefault="002540B2" w:rsidP="00004BBE">
            <w:pPr>
              <w:jc w:val="center"/>
              <w:rPr>
                <w:sz w:val="20"/>
                <w:szCs w:val="20"/>
              </w:rPr>
            </w:pPr>
            <w:r w:rsidRPr="00004BBE">
              <w:rPr>
                <w:sz w:val="20"/>
                <w:szCs w:val="20"/>
              </w:rPr>
              <w:t>500,0</w:t>
            </w:r>
          </w:p>
        </w:tc>
        <w:tc>
          <w:tcPr>
            <w:tcW w:w="1276" w:type="dxa"/>
            <w:gridSpan w:val="2"/>
          </w:tcPr>
          <w:p w:rsidR="002540B2" w:rsidRPr="00004BBE" w:rsidRDefault="002540B2" w:rsidP="00004BBE">
            <w:pPr>
              <w:jc w:val="center"/>
              <w:rPr>
                <w:sz w:val="20"/>
                <w:szCs w:val="20"/>
              </w:rPr>
            </w:pPr>
            <w:r w:rsidRPr="00004BBE">
              <w:rPr>
                <w:sz w:val="20"/>
                <w:szCs w:val="20"/>
              </w:rPr>
              <w:t>0</w:t>
            </w:r>
          </w:p>
        </w:tc>
        <w:tc>
          <w:tcPr>
            <w:tcW w:w="1559" w:type="dxa"/>
            <w:gridSpan w:val="3"/>
            <w:vMerge/>
          </w:tcPr>
          <w:p w:rsidR="002540B2" w:rsidRPr="00004BBE" w:rsidRDefault="002540B2" w:rsidP="00004BBE">
            <w:pPr>
              <w:jc w:val="center"/>
              <w:rPr>
                <w:sz w:val="20"/>
                <w:szCs w:val="20"/>
              </w:rPr>
            </w:pPr>
          </w:p>
        </w:tc>
        <w:tc>
          <w:tcPr>
            <w:tcW w:w="2410" w:type="dxa"/>
            <w:gridSpan w:val="2"/>
            <w:vMerge/>
          </w:tcPr>
          <w:p w:rsidR="002540B2" w:rsidRPr="00004BBE" w:rsidRDefault="002540B2" w:rsidP="00004BBE">
            <w:pPr>
              <w:jc w:val="both"/>
              <w:rPr>
                <w:sz w:val="20"/>
                <w:szCs w:val="20"/>
              </w:rPr>
            </w:pPr>
          </w:p>
        </w:tc>
        <w:tc>
          <w:tcPr>
            <w:tcW w:w="708" w:type="dxa"/>
            <w:gridSpan w:val="2"/>
            <w:vMerge/>
          </w:tcPr>
          <w:p w:rsidR="002540B2" w:rsidRPr="00004BBE" w:rsidRDefault="002540B2" w:rsidP="00004BBE">
            <w:pPr>
              <w:pStyle w:val="a6"/>
              <w:jc w:val="center"/>
              <w:rPr>
                <w:rFonts w:ascii="Times New Roman" w:hAnsi="Times New Roman" w:cs="Times New Roman"/>
                <w:sz w:val="20"/>
                <w:szCs w:val="20"/>
              </w:rPr>
            </w:pPr>
          </w:p>
        </w:tc>
        <w:tc>
          <w:tcPr>
            <w:tcW w:w="993" w:type="dxa"/>
            <w:gridSpan w:val="2"/>
            <w:vMerge/>
          </w:tcPr>
          <w:p w:rsidR="002540B2" w:rsidRPr="00004BBE" w:rsidRDefault="002540B2" w:rsidP="00004BBE">
            <w:pPr>
              <w:jc w:val="center"/>
              <w:rPr>
                <w:sz w:val="20"/>
                <w:szCs w:val="20"/>
              </w:rPr>
            </w:pPr>
          </w:p>
        </w:tc>
        <w:tc>
          <w:tcPr>
            <w:tcW w:w="992" w:type="dxa"/>
            <w:vMerge/>
          </w:tcPr>
          <w:p w:rsidR="002540B2" w:rsidRPr="00004BBE" w:rsidRDefault="002540B2" w:rsidP="00004BBE">
            <w:pPr>
              <w:jc w:val="center"/>
              <w:rPr>
                <w:sz w:val="20"/>
                <w:szCs w:val="20"/>
              </w:rPr>
            </w:pPr>
          </w:p>
        </w:tc>
        <w:tc>
          <w:tcPr>
            <w:tcW w:w="1559" w:type="dxa"/>
            <w:vMerge/>
          </w:tcPr>
          <w:p w:rsidR="002540B2" w:rsidRPr="00004BBE" w:rsidRDefault="002540B2" w:rsidP="00004BBE">
            <w:pPr>
              <w:jc w:val="center"/>
              <w:rPr>
                <w:sz w:val="20"/>
                <w:szCs w:val="20"/>
              </w:rPr>
            </w:pPr>
          </w:p>
        </w:tc>
      </w:tr>
      <w:tr w:rsidR="0028667E" w:rsidRPr="00004BBE" w:rsidTr="00C47C0E">
        <w:trPr>
          <w:trHeight w:val="777"/>
        </w:trPr>
        <w:tc>
          <w:tcPr>
            <w:tcW w:w="843" w:type="dxa"/>
            <w:vMerge/>
          </w:tcPr>
          <w:p w:rsidR="0028667E" w:rsidRPr="00004BBE" w:rsidRDefault="0028667E" w:rsidP="00004BBE">
            <w:pPr>
              <w:rPr>
                <w:sz w:val="20"/>
                <w:szCs w:val="20"/>
              </w:rPr>
            </w:pPr>
          </w:p>
        </w:tc>
        <w:tc>
          <w:tcPr>
            <w:tcW w:w="1868" w:type="dxa"/>
            <w:vMerge/>
          </w:tcPr>
          <w:p w:rsidR="0028667E" w:rsidRPr="00004BBE" w:rsidRDefault="0028667E" w:rsidP="00004BBE">
            <w:pPr>
              <w:jc w:val="both"/>
              <w:rPr>
                <w:b/>
                <w:sz w:val="20"/>
                <w:szCs w:val="20"/>
              </w:rPr>
            </w:pPr>
          </w:p>
        </w:tc>
        <w:tc>
          <w:tcPr>
            <w:tcW w:w="1417" w:type="dxa"/>
            <w:vMerge/>
          </w:tcPr>
          <w:p w:rsidR="0028667E" w:rsidRPr="00004BBE" w:rsidRDefault="0028667E" w:rsidP="00004BBE">
            <w:pPr>
              <w:rPr>
                <w:sz w:val="20"/>
                <w:szCs w:val="20"/>
              </w:rPr>
            </w:pPr>
          </w:p>
        </w:tc>
        <w:tc>
          <w:tcPr>
            <w:tcW w:w="1401" w:type="dxa"/>
          </w:tcPr>
          <w:p w:rsidR="0028667E" w:rsidRPr="00004BBE" w:rsidRDefault="0028667E" w:rsidP="00004BBE">
            <w:pPr>
              <w:rPr>
                <w:sz w:val="20"/>
                <w:szCs w:val="20"/>
              </w:rPr>
            </w:pPr>
            <w:r w:rsidRPr="00004BBE">
              <w:rPr>
                <w:sz w:val="20"/>
                <w:szCs w:val="20"/>
              </w:rPr>
              <w:t>- бюджет городского округа Кинешма</w:t>
            </w:r>
          </w:p>
        </w:tc>
        <w:tc>
          <w:tcPr>
            <w:tcW w:w="1276" w:type="dxa"/>
          </w:tcPr>
          <w:p w:rsidR="0028667E" w:rsidRPr="00004BBE" w:rsidRDefault="0028667E" w:rsidP="00004BBE">
            <w:pPr>
              <w:jc w:val="center"/>
              <w:rPr>
                <w:sz w:val="20"/>
                <w:szCs w:val="20"/>
              </w:rPr>
            </w:pPr>
            <w:r w:rsidRPr="00004BBE">
              <w:rPr>
                <w:sz w:val="20"/>
                <w:szCs w:val="20"/>
              </w:rPr>
              <w:t>500,0</w:t>
            </w:r>
          </w:p>
        </w:tc>
        <w:tc>
          <w:tcPr>
            <w:tcW w:w="1276" w:type="dxa"/>
            <w:gridSpan w:val="2"/>
          </w:tcPr>
          <w:p w:rsidR="0028667E" w:rsidRPr="00004BBE" w:rsidRDefault="0028667E" w:rsidP="00004BBE">
            <w:pPr>
              <w:jc w:val="center"/>
              <w:rPr>
                <w:sz w:val="20"/>
                <w:szCs w:val="20"/>
              </w:rPr>
            </w:pPr>
            <w:r w:rsidRPr="00004BBE">
              <w:rPr>
                <w:sz w:val="20"/>
                <w:szCs w:val="20"/>
              </w:rPr>
              <w:t>0</w:t>
            </w:r>
          </w:p>
        </w:tc>
        <w:tc>
          <w:tcPr>
            <w:tcW w:w="1559" w:type="dxa"/>
            <w:gridSpan w:val="3"/>
            <w:vMerge/>
          </w:tcPr>
          <w:p w:rsidR="0028667E" w:rsidRPr="00004BBE" w:rsidRDefault="0028667E" w:rsidP="00004BBE">
            <w:pPr>
              <w:jc w:val="center"/>
              <w:rPr>
                <w:sz w:val="20"/>
                <w:szCs w:val="20"/>
              </w:rPr>
            </w:pPr>
          </w:p>
        </w:tc>
        <w:tc>
          <w:tcPr>
            <w:tcW w:w="2410" w:type="dxa"/>
            <w:gridSpan w:val="2"/>
            <w:vMerge/>
          </w:tcPr>
          <w:p w:rsidR="0028667E" w:rsidRPr="00004BBE" w:rsidRDefault="0028667E" w:rsidP="00004BBE">
            <w:pPr>
              <w:jc w:val="both"/>
              <w:rPr>
                <w:sz w:val="20"/>
                <w:szCs w:val="20"/>
              </w:rPr>
            </w:pPr>
          </w:p>
        </w:tc>
        <w:tc>
          <w:tcPr>
            <w:tcW w:w="708" w:type="dxa"/>
            <w:gridSpan w:val="2"/>
            <w:vMerge/>
          </w:tcPr>
          <w:p w:rsidR="0028667E" w:rsidRPr="00004BBE" w:rsidRDefault="0028667E" w:rsidP="00004BBE">
            <w:pPr>
              <w:pStyle w:val="a6"/>
              <w:jc w:val="center"/>
              <w:rPr>
                <w:rFonts w:ascii="Times New Roman" w:hAnsi="Times New Roman" w:cs="Times New Roman"/>
                <w:sz w:val="20"/>
                <w:szCs w:val="20"/>
              </w:rPr>
            </w:pPr>
          </w:p>
        </w:tc>
        <w:tc>
          <w:tcPr>
            <w:tcW w:w="993" w:type="dxa"/>
            <w:gridSpan w:val="2"/>
            <w:vMerge/>
          </w:tcPr>
          <w:p w:rsidR="0028667E" w:rsidRPr="00004BBE" w:rsidRDefault="0028667E" w:rsidP="00004BBE">
            <w:pPr>
              <w:jc w:val="center"/>
              <w:rPr>
                <w:sz w:val="20"/>
                <w:szCs w:val="20"/>
              </w:rPr>
            </w:pPr>
          </w:p>
        </w:tc>
        <w:tc>
          <w:tcPr>
            <w:tcW w:w="992" w:type="dxa"/>
            <w:vMerge/>
          </w:tcPr>
          <w:p w:rsidR="0028667E" w:rsidRPr="00004BBE" w:rsidRDefault="0028667E" w:rsidP="00004BBE">
            <w:pPr>
              <w:jc w:val="center"/>
              <w:rPr>
                <w:sz w:val="20"/>
                <w:szCs w:val="20"/>
              </w:rPr>
            </w:pPr>
          </w:p>
        </w:tc>
        <w:tc>
          <w:tcPr>
            <w:tcW w:w="1559" w:type="dxa"/>
          </w:tcPr>
          <w:p w:rsidR="0028667E" w:rsidRPr="00004BBE" w:rsidRDefault="0028667E" w:rsidP="00004BBE">
            <w:pPr>
              <w:jc w:val="center"/>
              <w:rPr>
                <w:sz w:val="20"/>
                <w:szCs w:val="20"/>
              </w:rPr>
            </w:pPr>
          </w:p>
        </w:tc>
      </w:tr>
      <w:tr w:rsidR="00D15512" w:rsidRPr="00004BBE" w:rsidTr="00C47C0E">
        <w:trPr>
          <w:trHeight w:val="372"/>
        </w:trPr>
        <w:tc>
          <w:tcPr>
            <w:tcW w:w="843" w:type="dxa"/>
            <w:vMerge w:val="restart"/>
          </w:tcPr>
          <w:p w:rsidR="00D15512" w:rsidRPr="00004BBE" w:rsidRDefault="00D15512" w:rsidP="00004BBE">
            <w:pPr>
              <w:rPr>
                <w:sz w:val="20"/>
                <w:szCs w:val="20"/>
              </w:rPr>
            </w:pPr>
            <w:r w:rsidRPr="00004BBE">
              <w:rPr>
                <w:sz w:val="20"/>
                <w:szCs w:val="20"/>
              </w:rPr>
              <w:lastRenderedPageBreak/>
              <w:t>4.1.8</w:t>
            </w:r>
          </w:p>
        </w:tc>
        <w:tc>
          <w:tcPr>
            <w:tcW w:w="1868" w:type="dxa"/>
            <w:vMerge w:val="restart"/>
          </w:tcPr>
          <w:p w:rsidR="00D15512" w:rsidRPr="00D15512" w:rsidRDefault="00D15512" w:rsidP="00004BBE">
            <w:pPr>
              <w:jc w:val="both"/>
              <w:rPr>
                <w:sz w:val="20"/>
                <w:szCs w:val="20"/>
              </w:rPr>
            </w:pPr>
            <w:r w:rsidRPr="00D15512">
              <w:rPr>
                <w:sz w:val="20"/>
                <w:szCs w:val="20"/>
              </w:rPr>
              <w:t xml:space="preserve">Мероприятие </w:t>
            </w:r>
          </w:p>
          <w:p w:rsidR="00D15512" w:rsidRPr="00004BBE" w:rsidRDefault="00D15512" w:rsidP="002540B2">
            <w:pPr>
              <w:rPr>
                <w:sz w:val="20"/>
                <w:szCs w:val="20"/>
              </w:rPr>
            </w:pPr>
            <w:r>
              <w:rPr>
                <w:sz w:val="20"/>
                <w:szCs w:val="20"/>
              </w:rPr>
              <w:t>«</w:t>
            </w:r>
            <w:r w:rsidRPr="00004BBE">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Pr>
                <w:sz w:val="20"/>
                <w:szCs w:val="20"/>
              </w:rPr>
              <w:t>»</w:t>
            </w:r>
          </w:p>
        </w:tc>
        <w:tc>
          <w:tcPr>
            <w:tcW w:w="1417" w:type="dxa"/>
            <w:vMerge w:val="restart"/>
          </w:tcPr>
          <w:p w:rsidR="00D15512" w:rsidRPr="00004BBE" w:rsidRDefault="00D15512" w:rsidP="00004BBE">
            <w:pPr>
              <w:rPr>
                <w:sz w:val="20"/>
                <w:szCs w:val="20"/>
              </w:rPr>
            </w:pPr>
            <w:r w:rsidRPr="00004BBE">
              <w:rPr>
                <w:sz w:val="20"/>
                <w:szCs w:val="20"/>
              </w:rPr>
              <w:t>Управление жилищно-коммунального хозяйства администрации городского округа Кинешма</w:t>
            </w:r>
          </w:p>
        </w:tc>
        <w:tc>
          <w:tcPr>
            <w:tcW w:w="1401" w:type="dxa"/>
          </w:tcPr>
          <w:p w:rsidR="00D15512" w:rsidRPr="00004BBE" w:rsidRDefault="00D15512" w:rsidP="00004BBE">
            <w:pPr>
              <w:rPr>
                <w:sz w:val="20"/>
                <w:szCs w:val="20"/>
              </w:rPr>
            </w:pPr>
            <w:r w:rsidRPr="00004BBE">
              <w:rPr>
                <w:sz w:val="20"/>
                <w:szCs w:val="20"/>
              </w:rPr>
              <w:t>Всего</w:t>
            </w:r>
          </w:p>
        </w:tc>
        <w:tc>
          <w:tcPr>
            <w:tcW w:w="1276" w:type="dxa"/>
          </w:tcPr>
          <w:p w:rsidR="00D15512" w:rsidRPr="00004BBE" w:rsidRDefault="00D15512" w:rsidP="00004BBE">
            <w:pPr>
              <w:jc w:val="center"/>
              <w:rPr>
                <w:sz w:val="20"/>
                <w:szCs w:val="20"/>
              </w:rPr>
            </w:pPr>
            <w:r w:rsidRPr="00004BBE">
              <w:rPr>
                <w:sz w:val="20"/>
                <w:szCs w:val="20"/>
              </w:rPr>
              <w:t>11050,8</w:t>
            </w:r>
          </w:p>
        </w:tc>
        <w:tc>
          <w:tcPr>
            <w:tcW w:w="1276" w:type="dxa"/>
            <w:gridSpan w:val="2"/>
          </w:tcPr>
          <w:p w:rsidR="00D15512" w:rsidRPr="00004BBE" w:rsidRDefault="00D15512" w:rsidP="00004BBE">
            <w:pPr>
              <w:jc w:val="center"/>
              <w:rPr>
                <w:sz w:val="20"/>
                <w:szCs w:val="20"/>
              </w:rPr>
            </w:pPr>
            <w:r w:rsidRPr="00004BBE">
              <w:rPr>
                <w:sz w:val="20"/>
                <w:szCs w:val="20"/>
              </w:rPr>
              <w:t>0</w:t>
            </w:r>
          </w:p>
        </w:tc>
        <w:tc>
          <w:tcPr>
            <w:tcW w:w="1559" w:type="dxa"/>
            <w:gridSpan w:val="3"/>
            <w:vMerge w:val="restart"/>
          </w:tcPr>
          <w:p w:rsidR="00D15512" w:rsidRPr="00004BBE" w:rsidRDefault="00D15512" w:rsidP="00004BBE">
            <w:pPr>
              <w:jc w:val="center"/>
              <w:rPr>
                <w:sz w:val="20"/>
                <w:szCs w:val="20"/>
              </w:rPr>
            </w:pPr>
            <w:r w:rsidRPr="00004BBE">
              <w:rPr>
                <w:sz w:val="20"/>
                <w:szCs w:val="20"/>
              </w:rPr>
              <w:t>-</w:t>
            </w:r>
          </w:p>
        </w:tc>
        <w:tc>
          <w:tcPr>
            <w:tcW w:w="2410" w:type="dxa"/>
            <w:gridSpan w:val="2"/>
            <w:vMerge w:val="restart"/>
          </w:tcPr>
          <w:p w:rsidR="00D15512" w:rsidRPr="00004BBE" w:rsidRDefault="00D15512" w:rsidP="00004BBE">
            <w:pPr>
              <w:jc w:val="both"/>
              <w:rPr>
                <w:sz w:val="20"/>
                <w:szCs w:val="20"/>
              </w:rPr>
            </w:pPr>
            <w:r w:rsidRPr="00004BBE">
              <w:rPr>
                <w:sz w:val="20"/>
                <w:szCs w:val="20"/>
              </w:rPr>
              <w:t>Количество детей-сирот и детей, оставшихся без попечения родителей, решивших жилищную проблему</w:t>
            </w:r>
          </w:p>
        </w:tc>
        <w:tc>
          <w:tcPr>
            <w:tcW w:w="708" w:type="dxa"/>
            <w:gridSpan w:val="2"/>
            <w:vMerge w:val="restart"/>
          </w:tcPr>
          <w:p w:rsidR="00D15512" w:rsidRPr="00004BBE" w:rsidRDefault="00D15512" w:rsidP="00004BBE">
            <w:pPr>
              <w:pStyle w:val="a6"/>
              <w:jc w:val="center"/>
              <w:rPr>
                <w:rFonts w:ascii="Times New Roman" w:hAnsi="Times New Roman" w:cs="Times New Roman"/>
                <w:sz w:val="20"/>
                <w:szCs w:val="20"/>
              </w:rPr>
            </w:pPr>
            <w:r w:rsidRPr="00004BBE">
              <w:rPr>
                <w:rFonts w:ascii="Times New Roman" w:hAnsi="Times New Roman" w:cs="Times New Roman"/>
                <w:sz w:val="20"/>
                <w:szCs w:val="20"/>
              </w:rPr>
              <w:t>чел.</w:t>
            </w:r>
          </w:p>
        </w:tc>
        <w:tc>
          <w:tcPr>
            <w:tcW w:w="993" w:type="dxa"/>
            <w:gridSpan w:val="2"/>
            <w:vMerge w:val="restart"/>
          </w:tcPr>
          <w:p w:rsidR="00D15512" w:rsidRPr="00004BBE" w:rsidRDefault="00D15512" w:rsidP="00004BBE">
            <w:pPr>
              <w:jc w:val="center"/>
              <w:rPr>
                <w:sz w:val="20"/>
                <w:szCs w:val="20"/>
              </w:rPr>
            </w:pPr>
            <w:r w:rsidRPr="00004BBE">
              <w:rPr>
                <w:sz w:val="20"/>
                <w:szCs w:val="20"/>
              </w:rPr>
              <w:t>2</w:t>
            </w:r>
          </w:p>
        </w:tc>
        <w:tc>
          <w:tcPr>
            <w:tcW w:w="992" w:type="dxa"/>
            <w:vMerge w:val="restart"/>
          </w:tcPr>
          <w:p w:rsidR="00D15512" w:rsidRPr="00004BBE" w:rsidRDefault="00D15512" w:rsidP="00004BBE">
            <w:pPr>
              <w:jc w:val="center"/>
              <w:rPr>
                <w:sz w:val="20"/>
                <w:szCs w:val="20"/>
              </w:rPr>
            </w:pPr>
            <w:r w:rsidRPr="00004BBE">
              <w:rPr>
                <w:sz w:val="20"/>
                <w:szCs w:val="20"/>
              </w:rPr>
              <w:t>0</w:t>
            </w:r>
          </w:p>
        </w:tc>
        <w:tc>
          <w:tcPr>
            <w:tcW w:w="1559" w:type="dxa"/>
          </w:tcPr>
          <w:p w:rsidR="00D15512" w:rsidRPr="00004BBE" w:rsidRDefault="00D15512" w:rsidP="00004BBE">
            <w:pPr>
              <w:jc w:val="center"/>
              <w:rPr>
                <w:sz w:val="20"/>
                <w:szCs w:val="20"/>
              </w:rPr>
            </w:pPr>
            <w:r w:rsidRPr="00004BBE">
              <w:rPr>
                <w:sz w:val="20"/>
                <w:szCs w:val="20"/>
              </w:rPr>
              <w:t>11050,8</w:t>
            </w:r>
          </w:p>
        </w:tc>
      </w:tr>
      <w:tr w:rsidR="00D15512" w:rsidRPr="00004BBE" w:rsidTr="00C47C0E">
        <w:trPr>
          <w:trHeight w:val="372"/>
        </w:trPr>
        <w:tc>
          <w:tcPr>
            <w:tcW w:w="843" w:type="dxa"/>
            <w:vMerge/>
          </w:tcPr>
          <w:p w:rsidR="00D15512" w:rsidRPr="00004BBE" w:rsidRDefault="00D15512" w:rsidP="00004BBE">
            <w:pPr>
              <w:rPr>
                <w:sz w:val="20"/>
                <w:szCs w:val="20"/>
              </w:rPr>
            </w:pPr>
          </w:p>
        </w:tc>
        <w:tc>
          <w:tcPr>
            <w:tcW w:w="1868" w:type="dxa"/>
            <w:vMerge/>
          </w:tcPr>
          <w:p w:rsidR="00D15512" w:rsidRPr="00004BBE" w:rsidRDefault="00D15512" w:rsidP="00004BBE">
            <w:pPr>
              <w:jc w:val="both"/>
              <w:rPr>
                <w:b/>
                <w:sz w:val="20"/>
                <w:szCs w:val="20"/>
              </w:rPr>
            </w:pPr>
          </w:p>
        </w:tc>
        <w:tc>
          <w:tcPr>
            <w:tcW w:w="1417" w:type="dxa"/>
            <w:vMerge/>
          </w:tcPr>
          <w:p w:rsidR="00D15512" w:rsidRPr="00004BBE" w:rsidRDefault="00D15512" w:rsidP="00004BBE">
            <w:pPr>
              <w:rPr>
                <w:sz w:val="20"/>
                <w:szCs w:val="20"/>
              </w:rPr>
            </w:pPr>
          </w:p>
        </w:tc>
        <w:tc>
          <w:tcPr>
            <w:tcW w:w="1401" w:type="dxa"/>
          </w:tcPr>
          <w:p w:rsidR="00D15512" w:rsidRPr="00D15512" w:rsidRDefault="00D15512" w:rsidP="00004BBE">
            <w:pPr>
              <w:rPr>
                <w:sz w:val="20"/>
                <w:szCs w:val="20"/>
              </w:rPr>
            </w:pPr>
            <w:r w:rsidRPr="00D15512">
              <w:rPr>
                <w:sz w:val="20"/>
                <w:szCs w:val="20"/>
              </w:rPr>
              <w:t>бюджетные ассигнования всего,</w:t>
            </w:r>
            <w:r w:rsidRPr="00D15512">
              <w:rPr>
                <w:sz w:val="20"/>
                <w:szCs w:val="20"/>
              </w:rPr>
              <w:br/>
            </w:r>
            <w:r w:rsidRPr="00D15512">
              <w:rPr>
                <w:i/>
                <w:sz w:val="20"/>
                <w:szCs w:val="20"/>
              </w:rPr>
              <w:t>в том числе:</w:t>
            </w:r>
          </w:p>
        </w:tc>
        <w:tc>
          <w:tcPr>
            <w:tcW w:w="1276" w:type="dxa"/>
          </w:tcPr>
          <w:p w:rsidR="00D15512" w:rsidRPr="00004BBE" w:rsidRDefault="00D15512" w:rsidP="00004BBE">
            <w:pPr>
              <w:jc w:val="center"/>
              <w:rPr>
                <w:sz w:val="20"/>
                <w:szCs w:val="20"/>
              </w:rPr>
            </w:pPr>
            <w:r w:rsidRPr="00004BBE">
              <w:rPr>
                <w:sz w:val="20"/>
                <w:szCs w:val="20"/>
              </w:rPr>
              <w:t>11050,8</w:t>
            </w:r>
          </w:p>
        </w:tc>
        <w:tc>
          <w:tcPr>
            <w:tcW w:w="1276" w:type="dxa"/>
            <w:gridSpan w:val="2"/>
          </w:tcPr>
          <w:p w:rsidR="00D15512" w:rsidRPr="00004BBE" w:rsidRDefault="00D15512" w:rsidP="00004BBE">
            <w:pPr>
              <w:jc w:val="center"/>
              <w:rPr>
                <w:sz w:val="20"/>
                <w:szCs w:val="20"/>
              </w:rPr>
            </w:pPr>
            <w:r w:rsidRPr="00004BBE">
              <w:rPr>
                <w:sz w:val="20"/>
                <w:szCs w:val="20"/>
              </w:rPr>
              <w:t>0</w:t>
            </w:r>
          </w:p>
        </w:tc>
        <w:tc>
          <w:tcPr>
            <w:tcW w:w="1559" w:type="dxa"/>
            <w:gridSpan w:val="3"/>
            <w:vMerge/>
          </w:tcPr>
          <w:p w:rsidR="00D15512" w:rsidRPr="00004BBE" w:rsidRDefault="00D15512" w:rsidP="00004BBE">
            <w:pPr>
              <w:jc w:val="center"/>
              <w:rPr>
                <w:sz w:val="20"/>
                <w:szCs w:val="20"/>
              </w:rPr>
            </w:pPr>
          </w:p>
        </w:tc>
        <w:tc>
          <w:tcPr>
            <w:tcW w:w="2410" w:type="dxa"/>
            <w:gridSpan w:val="2"/>
            <w:vMerge/>
          </w:tcPr>
          <w:p w:rsidR="00D15512" w:rsidRPr="00004BBE" w:rsidRDefault="00D15512" w:rsidP="00004BBE">
            <w:pPr>
              <w:jc w:val="both"/>
              <w:rPr>
                <w:sz w:val="20"/>
                <w:szCs w:val="20"/>
              </w:rPr>
            </w:pPr>
          </w:p>
        </w:tc>
        <w:tc>
          <w:tcPr>
            <w:tcW w:w="708" w:type="dxa"/>
            <w:gridSpan w:val="2"/>
            <w:vMerge/>
          </w:tcPr>
          <w:p w:rsidR="00D15512" w:rsidRPr="00004BBE" w:rsidRDefault="00D15512" w:rsidP="00004BBE">
            <w:pPr>
              <w:pStyle w:val="a6"/>
              <w:jc w:val="center"/>
              <w:rPr>
                <w:rFonts w:ascii="Times New Roman" w:hAnsi="Times New Roman" w:cs="Times New Roman"/>
                <w:sz w:val="20"/>
                <w:szCs w:val="20"/>
              </w:rPr>
            </w:pPr>
          </w:p>
        </w:tc>
        <w:tc>
          <w:tcPr>
            <w:tcW w:w="993" w:type="dxa"/>
            <w:gridSpan w:val="2"/>
            <w:vMerge/>
          </w:tcPr>
          <w:p w:rsidR="00D15512" w:rsidRPr="00004BBE" w:rsidRDefault="00D15512" w:rsidP="00004BBE">
            <w:pPr>
              <w:jc w:val="center"/>
              <w:rPr>
                <w:sz w:val="20"/>
                <w:szCs w:val="20"/>
              </w:rPr>
            </w:pPr>
          </w:p>
        </w:tc>
        <w:tc>
          <w:tcPr>
            <w:tcW w:w="992" w:type="dxa"/>
            <w:vMerge/>
          </w:tcPr>
          <w:p w:rsidR="00D15512" w:rsidRPr="00004BBE" w:rsidRDefault="00D15512" w:rsidP="00004BBE">
            <w:pPr>
              <w:jc w:val="center"/>
              <w:rPr>
                <w:sz w:val="20"/>
                <w:szCs w:val="20"/>
              </w:rPr>
            </w:pPr>
          </w:p>
        </w:tc>
        <w:tc>
          <w:tcPr>
            <w:tcW w:w="1559" w:type="dxa"/>
          </w:tcPr>
          <w:p w:rsidR="00D15512" w:rsidRPr="00004BBE" w:rsidRDefault="00D15512" w:rsidP="00004BBE">
            <w:pPr>
              <w:jc w:val="center"/>
              <w:rPr>
                <w:sz w:val="20"/>
                <w:szCs w:val="20"/>
              </w:rPr>
            </w:pPr>
            <w:r w:rsidRPr="00004BBE">
              <w:rPr>
                <w:sz w:val="20"/>
                <w:szCs w:val="20"/>
              </w:rPr>
              <w:t>11050,8</w:t>
            </w:r>
          </w:p>
        </w:tc>
      </w:tr>
      <w:tr w:rsidR="00D15512" w:rsidRPr="00004BBE" w:rsidTr="00C47C0E">
        <w:trPr>
          <w:trHeight w:val="590"/>
        </w:trPr>
        <w:tc>
          <w:tcPr>
            <w:tcW w:w="843" w:type="dxa"/>
            <w:vMerge/>
          </w:tcPr>
          <w:p w:rsidR="00D15512" w:rsidRPr="00004BBE" w:rsidRDefault="00D15512" w:rsidP="00004BBE">
            <w:pPr>
              <w:rPr>
                <w:sz w:val="20"/>
                <w:szCs w:val="20"/>
              </w:rPr>
            </w:pPr>
          </w:p>
        </w:tc>
        <w:tc>
          <w:tcPr>
            <w:tcW w:w="1868" w:type="dxa"/>
            <w:vMerge/>
          </w:tcPr>
          <w:p w:rsidR="00D15512" w:rsidRPr="00004BBE" w:rsidRDefault="00D15512" w:rsidP="00004BBE">
            <w:pPr>
              <w:jc w:val="both"/>
              <w:rPr>
                <w:b/>
                <w:sz w:val="20"/>
                <w:szCs w:val="20"/>
              </w:rPr>
            </w:pPr>
          </w:p>
        </w:tc>
        <w:tc>
          <w:tcPr>
            <w:tcW w:w="1417" w:type="dxa"/>
            <w:vMerge/>
          </w:tcPr>
          <w:p w:rsidR="00D15512" w:rsidRPr="00004BBE" w:rsidRDefault="00D15512" w:rsidP="00004BBE">
            <w:pPr>
              <w:rPr>
                <w:sz w:val="20"/>
                <w:szCs w:val="20"/>
              </w:rPr>
            </w:pPr>
          </w:p>
        </w:tc>
        <w:tc>
          <w:tcPr>
            <w:tcW w:w="1401" w:type="dxa"/>
          </w:tcPr>
          <w:p w:rsidR="00D15512" w:rsidRPr="00004BBE" w:rsidRDefault="00D15512" w:rsidP="00004BBE">
            <w:pPr>
              <w:rPr>
                <w:sz w:val="20"/>
                <w:szCs w:val="20"/>
              </w:rPr>
            </w:pPr>
            <w:r>
              <w:rPr>
                <w:sz w:val="20"/>
                <w:szCs w:val="20"/>
              </w:rPr>
              <w:t xml:space="preserve">федеральный бюджет </w:t>
            </w:r>
          </w:p>
        </w:tc>
        <w:tc>
          <w:tcPr>
            <w:tcW w:w="1276" w:type="dxa"/>
          </w:tcPr>
          <w:p w:rsidR="00D15512" w:rsidRPr="00004BBE" w:rsidRDefault="00D15512" w:rsidP="00004BBE">
            <w:pPr>
              <w:jc w:val="center"/>
              <w:rPr>
                <w:sz w:val="20"/>
                <w:szCs w:val="20"/>
              </w:rPr>
            </w:pPr>
            <w:r w:rsidRPr="00004BBE">
              <w:rPr>
                <w:sz w:val="20"/>
                <w:szCs w:val="20"/>
              </w:rPr>
              <w:t>9822,9</w:t>
            </w:r>
          </w:p>
        </w:tc>
        <w:tc>
          <w:tcPr>
            <w:tcW w:w="1276" w:type="dxa"/>
            <w:gridSpan w:val="2"/>
          </w:tcPr>
          <w:p w:rsidR="00D15512" w:rsidRPr="00004BBE" w:rsidRDefault="00D15512" w:rsidP="00004BBE">
            <w:pPr>
              <w:jc w:val="center"/>
              <w:rPr>
                <w:sz w:val="20"/>
                <w:szCs w:val="20"/>
              </w:rPr>
            </w:pPr>
            <w:r w:rsidRPr="00004BBE">
              <w:rPr>
                <w:sz w:val="20"/>
                <w:szCs w:val="20"/>
              </w:rPr>
              <w:t>0</w:t>
            </w:r>
          </w:p>
        </w:tc>
        <w:tc>
          <w:tcPr>
            <w:tcW w:w="1559" w:type="dxa"/>
            <w:gridSpan w:val="3"/>
            <w:vMerge/>
          </w:tcPr>
          <w:p w:rsidR="00D15512" w:rsidRPr="00004BBE" w:rsidRDefault="00D15512" w:rsidP="00004BBE">
            <w:pPr>
              <w:jc w:val="center"/>
              <w:rPr>
                <w:sz w:val="20"/>
                <w:szCs w:val="20"/>
              </w:rPr>
            </w:pPr>
          </w:p>
        </w:tc>
        <w:tc>
          <w:tcPr>
            <w:tcW w:w="2410" w:type="dxa"/>
            <w:gridSpan w:val="2"/>
            <w:vMerge/>
          </w:tcPr>
          <w:p w:rsidR="00D15512" w:rsidRPr="00004BBE" w:rsidRDefault="00D15512" w:rsidP="00004BBE">
            <w:pPr>
              <w:jc w:val="both"/>
              <w:rPr>
                <w:sz w:val="20"/>
                <w:szCs w:val="20"/>
              </w:rPr>
            </w:pPr>
          </w:p>
        </w:tc>
        <w:tc>
          <w:tcPr>
            <w:tcW w:w="708" w:type="dxa"/>
            <w:gridSpan w:val="2"/>
            <w:vMerge/>
          </w:tcPr>
          <w:p w:rsidR="00D15512" w:rsidRPr="00004BBE" w:rsidRDefault="00D15512" w:rsidP="00004BBE">
            <w:pPr>
              <w:pStyle w:val="a6"/>
              <w:jc w:val="center"/>
              <w:rPr>
                <w:rFonts w:ascii="Times New Roman" w:hAnsi="Times New Roman" w:cs="Times New Roman"/>
                <w:sz w:val="20"/>
                <w:szCs w:val="20"/>
              </w:rPr>
            </w:pPr>
          </w:p>
        </w:tc>
        <w:tc>
          <w:tcPr>
            <w:tcW w:w="993" w:type="dxa"/>
            <w:gridSpan w:val="2"/>
            <w:vMerge/>
          </w:tcPr>
          <w:p w:rsidR="00D15512" w:rsidRPr="00004BBE" w:rsidRDefault="00D15512" w:rsidP="00004BBE">
            <w:pPr>
              <w:jc w:val="center"/>
              <w:rPr>
                <w:sz w:val="20"/>
                <w:szCs w:val="20"/>
              </w:rPr>
            </w:pPr>
          </w:p>
        </w:tc>
        <w:tc>
          <w:tcPr>
            <w:tcW w:w="992" w:type="dxa"/>
            <w:vMerge/>
          </w:tcPr>
          <w:p w:rsidR="00D15512" w:rsidRPr="00004BBE" w:rsidRDefault="00D15512" w:rsidP="00004BBE">
            <w:pPr>
              <w:jc w:val="center"/>
              <w:rPr>
                <w:sz w:val="20"/>
                <w:szCs w:val="20"/>
              </w:rPr>
            </w:pPr>
          </w:p>
        </w:tc>
        <w:tc>
          <w:tcPr>
            <w:tcW w:w="1559" w:type="dxa"/>
          </w:tcPr>
          <w:p w:rsidR="00D15512" w:rsidRPr="00004BBE" w:rsidRDefault="00D15512" w:rsidP="00004BBE">
            <w:pPr>
              <w:jc w:val="center"/>
              <w:rPr>
                <w:sz w:val="20"/>
                <w:szCs w:val="20"/>
              </w:rPr>
            </w:pPr>
            <w:r w:rsidRPr="00004BBE">
              <w:rPr>
                <w:sz w:val="20"/>
                <w:szCs w:val="20"/>
              </w:rPr>
              <w:t>7928,9</w:t>
            </w:r>
          </w:p>
        </w:tc>
      </w:tr>
      <w:tr w:rsidR="00D15512" w:rsidRPr="00004BBE" w:rsidTr="00C47C0E">
        <w:trPr>
          <w:trHeight w:val="292"/>
        </w:trPr>
        <w:tc>
          <w:tcPr>
            <w:tcW w:w="843" w:type="dxa"/>
            <w:vMerge/>
          </w:tcPr>
          <w:p w:rsidR="00D15512" w:rsidRPr="00004BBE" w:rsidRDefault="00D15512" w:rsidP="00004BBE">
            <w:pPr>
              <w:rPr>
                <w:sz w:val="20"/>
                <w:szCs w:val="20"/>
              </w:rPr>
            </w:pPr>
          </w:p>
        </w:tc>
        <w:tc>
          <w:tcPr>
            <w:tcW w:w="1868" w:type="dxa"/>
            <w:vMerge/>
          </w:tcPr>
          <w:p w:rsidR="00D15512" w:rsidRPr="00004BBE" w:rsidRDefault="00D15512" w:rsidP="00004BBE">
            <w:pPr>
              <w:jc w:val="both"/>
              <w:rPr>
                <w:b/>
                <w:sz w:val="20"/>
                <w:szCs w:val="20"/>
              </w:rPr>
            </w:pPr>
          </w:p>
        </w:tc>
        <w:tc>
          <w:tcPr>
            <w:tcW w:w="1417" w:type="dxa"/>
            <w:vMerge/>
          </w:tcPr>
          <w:p w:rsidR="00D15512" w:rsidRPr="00004BBE" w:rsidRDefault="00D15512" w:rsidP="00004BBE">
            <w:pPr>
              <w:rPr>
                <w:sz w:val="20"/>
                <w:szCs w:val="20"/>
              </w:rPr>
            </w:pPr>
          </w:p>
        </w:tc>
        <w:tc>
          <w:tcPr>
            <w:tcW w:w="1401" w:type="dxa"/>
          </w:tcPr>
          <w:p w:rsidR="00D15512" w:rsidRPr="00004BBE" w:rsidRDefault="00D15512" w:rsidP="00004BBE">
            <w:pPr>
              <w:rPr>
                <w:sz w:val="20"/>
                <w:szCs w:val="20"/>
              </w:rPr>
            </w:pPr>
            <w:r w:rsidRPr="00004BBE">
              <w:rPr>
                <w:sz w:val="20"/>
                <w:szCs w:val="20"/>
              </w:rPr>
              <w:t>-областной бюджет</w:t>
            </w:r>
          </w:p>
        </w:tc>
        <w:tc>
          <w:tcPr>
            <w:tcW w:w="1276" w:type="dxa"/>
          </w:tcPr>
          <w:p w:rsidR="00D15512" w:rsidRPr="00004BBE" w:rsidRDefault="00D15512" w:rsidP="00004BBE">
            <w:pPr>
              <w:jc w:val="center"/>
              <w:rPr>
                <w:sz w:val="20"/>
                <w:szCs w:val="20"/>
              </w:rPr>
            </w:pPr>
            <w:r w:rsidRPr="00004BBE">
              <w:rPr>
                <w:sz w:val="20"/>
                <w:szCs w:val="20"/>
              </w:rPr>
              <w:t>1227,9</w:t>
            </w:r>
          </w:p>
        </w:tc>
        <w:tc>
          <w:tcPr>
            <w:tcW w:w="1276" w:type="dxa"/>
            <w:gridSpan w:val="2"/>
          </w:tcPr>
          <w:p w:rsidR="00D15512" w:rsidRPr="00004BBE" w:rsidRDefault="00D15512" w:rsidP="00004BBE">
            <w:pPr>
              <w:jc w:val="center"/>
              <w:rPr>
                <w:sz w:val="20"/>
                <w:szCs w:val="20"/>
              </w:rPr>
            </w:pPr>
            <w:r w:rsidRPr="00004BBE">
              <w:rPr>
                <w:sz w:val="20"/>
                <w:szCs w:val="20"/>
              </w:rPr>
              <w:t>0</w:t>
            </w:r>
          </w:p>
        </w:tc>
        <w:tc>
          <w:tcPr>
            <w:tcW w:w="1559" w:type="dxa"/>
            <w:gridSpan w:val="3"/>
            <w:vMerge/>
          </w:tcPr>
          <w:p w:rsidR="00D15512" w:rsidRPr="00004BBE" w:rsidRDefault="00D15512" w:rsidP="00004BBE">
            <w:pPr>
              <w:jc w:val="center"/>
              <w:rPr>
                <w:sz w:val="20"/>
                <w:szCs w:val="20"/>
              </w:rPr>
            </w:pPr>
          </w:p>
        </w:tc>
        <w:tc>
          <w:tcPr>
            <w:tcW w:w="2410" w:type="dxa"/>
            <w:gridSpan w:val="2"/>
            <w:vMerge/>
          </w:tcPr>
          <w:p w:rsidR="00D15512" w:rsidRPr="00004BBE" w:rsidRDefault="00D15512" w:rsidP="00004BBE">
            <w:pPr>
              <w:jc w:val="both"/>
              <w:rPr>
                <w:sz w:val="20"/>
                <w:szCs w:val="20"/>
              </w:rPr>
            </w:pPr>
          </w:p>
        </w:tc>
        <w:tc>
          <w:tcPr>
            <w:tcW w:w="708" w:type="dxa"/>
            <w:gridSpan w:val="2"/>
            <w:vMerge/>
          </w:tcPr>
          <w:p w:rsidR="00D15512" w:rsidRPr="00004BBE" w:rsidRDefault="00D15512" w:rsidP="00004BBE">
            <w:pPr>
              <w:pStyle w:val="a6"/>
              <w:jc w:val="center"/>
              <w:rPr>
                <w:rFonts w:ascii="Times New Roman" w:hAnsi="Times New Roman" w:cs="Times New Roman"/>
                <w:sz w:val="20"/>
                <w:szCs w:val="20"/>
              </w:rPr>
            </w:pPr>
          </w:p>
        </w:tc>
        <w:tc>
          <w:tcPr>
            <w:tcW w:w="993" w:type="dxa"/>
            <w:gridSpan w:val="2"/>
            <w:vMerge/>
          </w:tcPr>
          <w:p w:rsidR="00D15512" w:rsidRPr="00004BBE" w:rsidRDefault="00D15512" w:rsidP="00004BBE">
            <w:pPr>
              <w:jc w:val="center"/>
              <w:rPr>
                <w:sz w:val="20"/>
                <w:szCs w:val="20"/>
              </w:rPr>
            </w:pPr>
          </w:p>
        </w:tc>
        <w:tc>
          <w:tcPr>
            <w:tcW w:w="992" w:type="dxa"/>
            <w:vMerge/>
          </w:tcPr>
          <w:p w:rsidR="00D15512" w:rsidRPr="00004BBE" w:rsidRDefault="00D15512" w:rsidP="00004BBE">
            <w:pPr>
              <w:jc w:val="center"/>
              <w:rPr>
                <w:sz w:val="20"/>
                <w:szCs w:val="20"/>
              </w:rPr>
            </w:pPr>
          </w:p>
        </w:tc>
        <w:tc>
          <w:tcPr>
            <w:tcW w:w="1559" w:type="dxa"/>
          </w:tcPr>
          <w:p w:rsidR="00D15512" w:rsidRPr="00004BBE" w:rsidRDefault="00D15512" w:rsidP="00004BBE">
            <w:pPr>
              <w:jc w:val="center"/>
              <w:rPr>
                <w:sz w:val="20"/>
                <w:szCs w:val="20"/>
              </w:rPr>
            </w:pPr>
            <w:r w:rsidRPr="00004BBE">
              <w:rPr>
                <w:sz w:val="20"/>
                <w:szCs w:val="20"/>
              </w:rPr>
              <w:t>3121,9</w:t>
            </w:r>
          </w:p>
        </w:tc>
      </w:tr>
      <w:tr w:rsidR="0028667E" w:rsidRPr="00004BBE" w:rsidTr="00AE6B10">
        <w:trPr>
          <w:trHeight w:val="235"/>
        </w:trPr>
        <w:tc>
          <w:tcPr>
            <w:tcW w:w="843" w:type="dxa"/>
            <w:vMerge w:val="restart"/>
          </w:tcPr>
          <w:p w:rsidR="0028667E" w:rsidRPr="00004BBE" w:rsidRDefault="00B27BA9" w:rsidP="00004BBE">
            <w:pPr>
              <w:rPr>
                <w:sz w:val="20"/>
                <w:szCs w:val="20"/>
              </w:rPr>
            </w:pPr>
            <w:r>
              <w:rPr>
                <w:sz w:val="20"/>
                <w:szCs w:val="20"/>
              </w:rPr>
              <w:t>4.1.9</w:t>
            </w:r>
          </w:p>
        </w:tc>
        <w:tc>
          <w:tcPr>
            <w:tcW w:w="1868" w:type="dxa"/>
            <w:vMerge w:val="restart"/>
          </w:tcPr>
          <w:p w:rsidR="0028667E" w:rsidRPr="00B27BA9" w:rsidRDefault="00B27BA9" w:rsidP="00004BBE">
            <w:pPr>
              <w:jc w:val="both"/>
              <w:rPr>
                <w:sz w:val="20"/>
                <w:szCs w:val="20"/>
              </w:rPr>
            </w:pPr>
            <w:r w:rsidRPr="00B27BA9">
              <w:rPr>
                <w:sz w:val="20"/>
                <w:szCs w:val="20"/>
              </w:rPr>
              <w:t xml:space="preserve">Мероприятие </w:t>
            </w:r>
          </w:p>
          <w:p w:rsidR="0028667E" w:rsidRPr="00004BBE" w:rsidRDefault="00B27BA9" w:rsidP="00B27BA9">
            <w:pPr>
              <w:rPr>
                <w:sz w:val="20"/>
                <w:szCs w:val="20"/>
              </w:rPr>
            </w:pPr>
            <w:r>
              <w:rPr>
                <w:sz w:val="20"/>
                <w:szCs w:val="20"/>
              </w:rPr>
              <w:t>«</w:t>
            </w:r>
            <w:r w:rsidR="0028667E" w:rsidRPr="00004BBE">
              <w:rPr>
                <w:sz w:val="20"/>
                <w:szCs w:val="20"/>
              </w:rPr>
              <w:t xml:space="preserve">Обеспечение предоставления жилых помещений детям-сиротам и детям, оставшимся без попечения родителей, лицам из их числа по </w:t>
            </w:r>
            <w:r w:rsidR="0028667E" w:rsidRPr="00004BBE">
              <w:rPr>
                <w:sz w:val="20"/>
                <w:szCs w:val="20"/>
              </w:rPr>
              <w:lastRenderedPageBreak/>
              <w:t>договорам найма специализированных жилых помещений</w:t>
            </w:r>
            <w:r>
              <w:rPr>
                <w:sz w:val="20"/>
                <w:szCs w:val="20"/>
              </w:rPr>
              <w:t>»</w:t>
            </w:r>
          </w:p>
        </w:tc>
        <w:tc>
          <w:tcPr>
            <w:tcW w:w="1417" w:type="dxa"/>
            <w:vMerge w:val="restart"/>
          </w:tcPr>
          <w:p w:rsidR="0028667E" w:rsidRPr="00004BBE" w:rsidRDefault="0028667E" w:rsidP="00004BBE">
            <w:pPr>
              <w:rPr>
                <w:sz w:val="20"/>
                <w:szCs w:val="20"/>
              </w:rPr>
            </w:pPr>
            <w:r w:rsidRPr="00004BBE">
              <w:rPr>
                <w:sz w:val="20"/>
                <w:szCs w:val="20"/>
              </w:rPr>
              <w:lastRenderedPageBreak/>
              <w:t>Управление жилищно-коммунального хозяйства администрации городского округа Кинешма</w:t>
            </w:r>
          </w:p>
        </w:tc>
        <w:tc>
          <w:tcPr>
            <w:tcW w:w="1401" w:type="dxa"/>
          </w:tcPr>
          <w:p w:rsidR="0028667E" w:rsidRPr="00004BBE" w:rsidRDefault="0028667E" w:rsidP="00004BBE">
            <w:pPr>
              <w:rPr>
                <w:sz w:val="20"/>
                <w:szCs w:val="20"/>
              </w:rPr>
            </w:pPr>
            <w:r w:rsidRPr="00004BBE">
              <w:rPr>
                <w:sz w:val="20"/>
                <w:szCs w:val="20"/>
              </w:rPr>
              <w:t>Всего</w:t>
            </w:r>
          </w:p>
        </w:tc>
        <w:tc>
          <w:tcPr>
            <w:tcW w:w="1276" w:type="dxa"/>
          </w:tcPr>
          <w:p w:rsidR="0028667E" w:rsidRPr="00004BBE" w:rsidRDefault="0028667E" w:rsidP="00004BBE">
            <w:pPr>
              <w:jc w:val="center"/>
              <w:rPr>
                <w:sz w:val="20"/>
                <w:szCs w:val="20"/>
              </w:rPr>
            </w:pPr>
            <w:r w:rsidRPr="00004BBE">
              <w:rPr>
                <w:sz w:val="20"/>
                <w:szCs w:val="20"/>
              </w:rPr>
              <w:t>0</w:t>
            </w:r>
          </w:p>
        </w:tc>
        <w:tc>
          <w:tcPr>
            <w:tcW w:w="1276" w:type="dxa"/>
            <w:gridSpan w:val="2"/>
          </w:tcPr>
          <w:p w:rsidR="0028667E" w:rsidRPr="00004BBE" w:rsidRDefault="0028667E" w:rsidP="00004BBE">
            <w:pPr>
              <w:jc w:val="center"/>
              <w:rPr>
                <w:sz w:val="20"/>
                <w:szCs w:val="20"/>
              </w:rPr>
            </w:pPr>
            <w:r w:rsidRPr="00004BBE">
              <w:rPr>
                <w:sz w:val="20"/>
                <w:szCs w:val="20"/>
              </w:rPr>
              <w:t>0</w:t>
            </w:r>
          </w:p>
        </w:tc>
        <w:tc>
          <w:tcPr>
            <w:tcW w:w="1559" w:type="dxa"/>
            <w:gridSpan w:val="3"/>
            <w:vMerge w:val="restart"/>
          </w:tcPr>
          <w:p w:rsidR="0028667E" w:rsidRPr="00004BBE" w:rsidRDefault="0028667E" w:rsidP="00004BBE">
            <w:pPr>
              <w:jc w:val="center"/>
              <w:rPr>
                <w:sz w:val="20"/>
                <w:szCs w:val="20"/>
              </w:rPr>
            </w:pPr>
          </w:p>
          <w:p w:rsidR="0028667E" w:rsidRPr="00004BBE" w:rsidRDefault="0028667E" w:rsidP="00004BBE">
            <w:pPr>
              <w:jc w:val="center"/>
              <w:rPr>
                <w:sz w:val="20"/>
                <w:szCs w:val="20"/>
              </w:rPr>
            </w:pPr>
          </w:p>
        </w:tc>
        <w:tc>
          <w:tcPr>
            <w:tcW w:w="2410" w:type="dxa"/>
            <w:gridSpan w:val="2"/>
            <w:vMerge w:val="restart"/>
          </w:tcPr>
          <w:p w:rsidR="0028667E" w:rsidRPr="00004BBE" w:rsidRDefault="0028667E" w:rsidP="00B27BA9">
            <w:pPr>
              <w:rPr>
                <w:sz w:val="20"/>
                <w:szCs w:val="20"/>
              </w:rPr>
            </w:pPr>
            <w:r w:rsidRPr="00004BBE">
              <w:rPr>
                <w:sz w:val="20"/>
                <w:szCs w:val="20"/>
              </w:rPr>
              <w:t>Количество детей-сирот и детей, оставшихся без попечения родителей, решивших жилищную проблему</w:t>
            </w:r>
          </w:p>
        </w:tc>
        <w:tc>
          <w:tcPr>
            <w:tcW w:w="708" w:type="dxa"/>
            <w:gridSpan w:val="2"/>
            <w:vMerge w:val="restart"/>
          </w:tcPr>
          <w:p w:rsidR="0028667E" w:rsidRPr="00004BBE" w:rsidRDefault="0028667E" w:rsidP="00004BBE">
            <w:pPr>
              <w:pStyle w:val="a6"/>
              <w:jc w:val="center"/>
              <w:rPr>
                <w:rFonts w:ascii="Times New Roman" w:hAnsi="Times New Roman" w:cs="Times New Roman"/>
                <w:sz w:val="20"/>
                <w:szCs w:val="20"/>
              </w:rPr>
            </w:pPr>
            <w:r w:rsidRPr="00004BBE">
              <w:rPr>
                <w:rFonts w:ascii="Times New Roman" w:hAnsi="Times New Roman" w:cs="Times New Roman"/>
                <w:sz w:val="20"/>
                <w:szCs w:val="20"/>
              </w:rPr>
              <w:t>чел.</w:t>
            </w:r>
          </w:p>
        </w:tc>
        <w:tc>
          <w:tcPr>
            <w:tcW w:w="993" w:type="dxa"/>
            <w:gridSpan w:val="2"/>
            <w:vMerge w:val="restart"/>
          </w:tcPr>
          <w:p w:rsidR="0028667E" w:rsidRPr="00004BBE" w:rsidRDefault="0028667E" w:rsidP="00004BBE">
            <w:pPr>
              <w:jc w:val="center"/>
              <w:rPr>
                <w:sz w:val="20"/>
                <w:szCs w:val="20"/>
              </w:rPr>
            </w:pPr>
            <w:r w:rsidRPr="00004BBE">
              <w:rPr>
                <w:sz w:val="20"/>
                <w:szCs w:val="20"/>
              </w:rPr>
              <w:t>2</w:t>
            </w:r>
          </w:p>
        </w:tc>
        <w:tc>
          <w:tcPr>
            <w:tcW w:w="992" w:type="dxa"/>
            <w:vMerge w:val="restart"/>
          </w:tcPr>
          <w:p w:rsidR="0028667E" w:rsidRPr="00004BBE" w:rsidRDefault="0028667E" w:rsidP="00004BBE">
            <w:pPr>
              <w:jc w:val="center"/>
              <w:rPr>
                <w:sz w:val="20"/>
                <w:szCs w:val="20"/>
              </w:rPr>
            </w:pPr>
            <w:r w:rsidRPr="00004BBE">
              <w:rPr>
                <w:sz w:val="20"/>
                <w:szCs w:val="20"/>
              </w:rPr>
              <w:t>0</w:t>
            </w:r>
          </w:p>
        </w:tc>
        <w:tc>
          <w:tcPr>
            <w:tcW w:w="1559" w:type="dxa"/>
            <w:vMerge w:val="restart"/>
          </w:tcPr>
          <w:p w:rsidR="0028667E" w:rsidRPr="00004BBE" w:rsidRDefault="0028667E" w:rsidP="00004BBE">
            <w:pPr>
              <w:jc w:val="center"/>
              <w:rPr>
                <w:sz w:val="20"/>
                <w:szCs w:val="20"/>
              </w:rPr>
            </w:pPr>
            <w:r w:rsidRPr="00004BBE">
              <w:rPr>
                <w:sz w:val="20"/>
                <w:szCs w:val="20"/>
              </w:rPr>
              <w:t>0</w:t>
            </w:r>
          </w:p>
        </w:tc>
      </w:tr>
      <w:tr w:rsidR="0028667E" w:rsidRPr="00004BBE" w:rsidTr="00C47C0E">
        <w:trPr>
          <w:trHeight w:val="408"/>
        </w:trPr>
        <w:tc>
          <w:tcPr>
            <w:tcW w:w="843" w:type="dxa"/>
            <w:vMerge/>
          </w:tcPr>
          <w:p w:rsidR="0028667E" w:rsidRPr="00004BBE" w:rsidRDefault="0028667E" w:rsidP="00004BBE">
            <w:pPr>
              <w:rPr>
                <w:sz w:val="20"/>
                <w:szCs w:val="20"/>
              </w:rPr>
            </w:pPr>
          </w:p>
        </w:tc>
        <w:tc>
          <w:tcPr>
            <w:tcW w:w="1868" w:type="dxa"/>
            <w:vMerge/>
          </w:tcPr>
          <w:p w:rsidR="0028667E" w:rsidRPr="00004BBE" w:rsidRDefault="0028667E" w:rsidP="00004BBE">
            <w:pPr>
              <w:jc w:val="both"/>
              <w:rPr>
                <w:b/>
                <w:sz w:val="20"/>
                <w:szCs w:val="20"/>
              </w:rPr>
            </w:pPr>
          </w:p>
        </w:tc>
        <w:tc>
          <w:tcPr>
            <w:tcW w:w="1417" w:type="dxa"/>
            <w:vMerge/>
          </w:tcPr>
          <w:p w:rsidR="0028667E" w:rsidRPr="00004BBE" w:rsidRDefault="0028667E" w:rsidP="00004BBE">
            <w:pPr>
              <w:rPr>
                <w:sz w:val="20"/>
                <w:szCs w:val="20"/>
              </w:rPr>
            </w:pPr>
          </w:p>
        </w:tc>
        <w:tc>
          <w:tcPr>
            <w:tcW w:w="1401" w:type="dxa"/>
          </w:tcPr>
          <w:p w:rsidR="0028667E" w:rsidRPr="00004BBE" w:rsidRDefault="0028667E" w:rsidP="00004BBE">
            <w:pPr>
              <w:rPr>
                <w:sz w:val="20"/>
                <w:szCs w:val="20"/>
              </w:rPr>
            </w:pPr>
            <w:r w:rsidRPr="00B27BA9">
              <w:rPr>
                <w:sz w:val="20"/>
                <w:szCs w:val="20"/>
              </w:rPr>
              <w:t xml:space="preserve">бюджетные ассигнования </w:t>
            </w:r>
            <w:r w:rsidRPr="00004BBE">
              <w:rPr>
                <w:sz w:val="20"/>
                <w:szCs w:val="20"/>
              </w:rPr>
              <w:t>всего,</w:t>
            </w:r>
            <w:r w:rsidRPr="00004BBE">
              <w:rPr>
                <w:b/>
                <w:sz w:val="20"/>
                <w:szCs w:val="20"/>
              </w:rPr>
              <w:br/>
            </w:r>
            <w:r w:rsidRPr="00004BBE">
              <w:rPr>
                <w:i/>
                <w:sz w:val="20"/>
                <w:szCs w:val="20"/>
              </w:rPr>
              <w:t>в том числе:</w:t>
            </w:r>
          </w:p>
        </w:tc>
        <w:tc>
          <w:tcPr>
            <w:tcW w:w="1276" w:type="dxa"/>
          </w:tcPr>
          <w:p w:rsidR="0028667E" w:rsidRPr="00004BBE" w:rsidRDefault="0028667E" w:rsidP="00004BBE">
            <w:pPr>
              <w:jc w:val="center"/>
              <w:rPr>
                <w:sz w:val="20"/>
                <w:szCs w:val="20"/>
              </w:rPr>
            </w:pPr>
            <w:r w:rsidRPr="00004BBE">
              <w:rPr>
                <w:sz w:val="20"/>
                <w:szCs w:val="20"/>
              </w:rPr>
              <w:t>0</w:t>
            </w:r>
          </w:p>
        </w:tc>
        <w:tc>
          <w:tcPr>
            <w:tcW w:w="1276" w:type="dxa"/>
            <w:gridSpan w:val="2"/>
          </w:tcPr>
          <w:p w:rsidR="0028667E" w:rsidRPr="00004BBE" w:rsidRDefault="0028667E" w:rsidP="00004BBE">
            <w:pPr>
              <w:jc w:val="center"/>
              <w:rPr>
                <w:sz w:val="20"/>
                <w:szCs w:val="20"/>
              </w:rPr>
            </w:pPr>
            <w:r w:rsidRPr="00004BBE">
              <w:rPr>
                <w:sz w:val="20"/>
                <w:szCs w:val="20"/>
              </w:rPr>
              <w:t>0</w:t>
            </w:r>
          </w:p>
        </w:tc>
        <w:tc>
          <w:tcPr>
            <w:tcW w:w="1559" w:type="dxa"/>
            <w:gridSpan w:val="3"/>
            <w:vMerge/>
          </w:tcPr>
          <w:p w:rsidR="0028667E" w:rsidRPr="00004BBE" w:rsidRDefault="0028667E" w:rsidP="00004BBE">
            <w:pPr>
              <w:jc w:val="center"/>
              <w:rPr>
                <w:sz w:val="20"/>
                <w:szCs w:val="20"/>
              </w:rPr>
            </w:pPr>
          </w:p>
        </w:tc>
        <w:tc>
          <w:tcPr>
            <w:tcW w:w="2410" w:type="dxa"/>
            <w:gridSpan w:val="2"/>
            <w:vMerge/>
          </w:tcPr>
          <w:p w:rsidR="0028667E" w:rsidRPr="00004BBE" w:rsidRDefault="0028667E" w:rsidP="00004BBE">
            <w:pPr>
              <w:jc w:val="both"/>
              <w:rPr>
                <w:sz w:val="20"/>
                <w:szCs w:val="20"/>
              </w:rPr>
            </w:pPr>
          </w:p>
        </w:tc>
        <w:tc>
          <w:tcPr>
            <w:tcW w:w="708" w:type="dxa"/>
            <w:gridSpan w:val="2"/>
            <w:vMerge/>
          </w:tcPr>
          <w:p w:rsidR="0028667E" w:rsidRPr="00004BBE" w:rsidRDefault="0028667E" w:rsidP="00004BBE">
            <w:pPr>
              <w:pStyle w:val="a6"/>
              <w:jc w:val="center"/>
              <w:rPr>
                <w:rFonts w:ascii="Times New Roman" w:hAnsi="Times New Roman" w:cs="Times New Roman"/>
                <w:sz w:val="20"/>
                <w:szCs w:val="20"/>
              </w:rPr>
            </w:pPr>
          </w:p>
        </w:tc>
        <w:tc>
          <w:tcPr>
            <w:tcW w:w="993" w:type="dxa"/>
            <w:gridSpan w:val="2"/>
            <w:vMerge/>
          </w:tcPr>
          <w:p w:rsidR="0028667E" w:rsidRPr="00004BBE" w:rsidRDefault="0028667E" w:rsidP="00004BBE">
            <w:pPr>
              <w:jc w:val="center"/>
              <w:rPr>
                <w:sz w:val="20"/>
                <w:szCs w:val="20"/>
              </w:rPr>
            </w:pPr>
          </w:p>
        </w:tc>
        <w:tc>
          <w:tcPr>
            <w:tcW w:w="992" w:type="dxa"/>
            <w:vMerge/>
          </w:tcPr>
          <w:p w:rsidR="0028667E" w:rsidRPr="00004BBE" w:rsidRDefault="0028667E" w:rsidP="00004BBE">
            <w:pPr>
              <w:jc w:val="center"/>
              <w:rPr>
                <w:sz w:val="20"/>
                <w:szCs w:val="20"/>
              </w:rPr>
            </w:pPr>
          </w:p>
        </w:tc>
        <w:tc>
          <w:tcPr>
            <w:tcW w:w="1559" w:type="dxa"/>
            <w:vMerge/>
          </w:tcPr>
          <w:p w:rsidR="0028667E" w:rsidRPr="00004BBE" w:rsidRDefault="0028667E" w:rsidP="00004BBE">
            <w:pPr>
              <w:jc w:val="center"/>
              <w:rPr>
                <w:sz w:val="20"/>
                <w:szCs w:val="20"/>
              </w:rPr>
            </w:pPr>
          </w:p>
        </w:tc>
      </w:tr>
      <w:tr w:rsidR="0028667E" w:rsidRPr="00004BBE" w:rsidTr="00C47C0E">
        <w:trPr>
          <w:trHeight w:val="804"/>
        </w:trPr>
        <w:tc>
          <w:tcPr>
            <w:tcW w:w="843" w:type="dxa"/>
            <w:vMerge/>
          </w:tcPr>
          <w:p w:rsidR="0028667E" w:rsidRPr="00004BBE" w:rsidRDefault="0028667E" w:rsidP="00004BBE">
            <w:pPr>
              <w:rPr>
                <w:sz w:val="20"/>
                <w:szCs w:val="20"/>
              </w:rPr>
            </w:pPr>
          </w:p>
        </w:tc>
        <w:tc>
          <w:tcPr>
            <w:tcW w:w="1868" w:type="dxa"/>
            <w:vMerge/>
          </w:tcPr>
          <w:p w:rsidR="0028667E" w:rsidRPr="00004BBE" w:rsidRDefault="0028667E" w:rsidP="00004BBE">
            <w:pPr>
              <w:jc w:val="both"/>
              <w:rPr>
                <w:b/>
                <w:sz w:val="20"/>
                <w:szCs w:val="20"/>
              </w:rPr>
            </w:pPr>
          </w:p>
        </w:tc>
        <w:tc>
          <w:tcPr>
            <w:tcW w:w="1417" w:type="dxa"/>
            <w:vMerge/>
          </w:tcPr>
          <w:p w:rsidR="0028667E" w:rsidRPr="00004BBE" w:rsidRDefault="0028667E" w:rsidP="00004BBE">
            <w:pPr>
              <w:rPr>
                <w:sz w:val="20"/>
                <w:szCs w:val="20"/>
              </w:rPr>
            </w:pPr>
          </w:p>
        </w:tc>
        <w:tc>
          <w:tcPr>
            <w:tcW w:w="1401" w:type="dxa"/>
          </w:tcPr>
          <w:p w:rsidR="0028667E" w:rsidRPr="00004BBE" w:rsidRDefault="00AE6B10" w:rsidP="00AE6B10">
            <w:pPr>
              <w:rPr>
                <w:sz w:val="20"/>
                <w:szCs w:val="20"/>
              </w:rPr>
            </w:pPr>
            <w:r>
              <w:rPr>
                <w:sz w:val="20"/>
                <w:szCs w:val="20"/>
              </w:rPr>
              <w:t>ф</w:t>
            </w:r>
            <w:r w:rsidR="0028667E" w:rsidRPr="00004BBE">
              <w:rPr>
                <w:sz w:val="20"/>
                <w:szCs w:val="20"/>
              </w:rPr>
              <w:t>едеральный бюджет</w:t>
            </w:r>
          </w:p>
        </w:tc>
        <w:tc>
          <w:tcPr>
            <w:tcW w:w="1276" w:type="dxa"/>
          </w:tcPr>
          <w:p w:rsidR="0028667E" w:rsidRPr="00004BBE" w:rsidRDefault="0028667E" w:rsidP="00004BBE">
            <w:pPr>
              <w:jc w:val="center"/>
              <w:rPr>
                <w:sz w:val="20"/>
                <w:szCs w:val="20"/>
              </w:rPr>
            </w:pPr>
            <w:r w:rsidRPr="00004BBE">
              <w:rPr>
                <w:sz w:val="20"/>
                <w:szCs w:val="20"/>
              </w:rPr>
              <w:t>0</w:t>
            </w:r>
          </w:p>
        </w:tc>
        <w:tc>
          <w:tcPr>
            <w:tcW w:w="1276" w:type="dxa"/>
            <w:gridSpan w:val="2"/>
          </w:tcPr>
          <w:p w:rsidR="0028667E" w:rsidRPr="00004BBE" w:rsidRDefault="0028667E" w:rsidP="00004BBE">
            <w:pPr>
              <w:jc w:val="center"/>
              <w:rPr>
                <w:sz w:val="20"/>
                <w:szCs w:val="20"/>
              </w:rPr>
            </w:pPr>
            <w:r w:rsidRPr="00004BBE">
              <w:rPr>
                <w:sz w:val="20"/>
                <w:szCs w:val="20"/>
              </w:rPr>
              <w:t>0</w:t>
            </w:r>
          </w:p>
        </w:tc>
        <w:tc>
          <w:tcPr>
            <w:tcW w:w="1559" w:type="dxa"/>
            <w:gridSpan w:val="3"/>
            <w:vMerge/>
          </w:tcPr>
          <w:p w:rsidR="0028667E" w:rsidRPr="00004BBE" w:rsidRDefault="0028667E" w:rsidP="00004BBE">
            <w:pPr>
              <w:jc w:val="center"/>
              <w:rPr>
                <w:sz w:val="20"/>
                <w:szCs w:val="20"/>
              </w:rPr>
            </w:pPr>
          </w:p>
        </w:tc>
        <w:tc>
          <w:tcPr>
            <w:tcW w:w="2410" w:type="dxa"/>
            <w:gridSpan w:val="2"/>
            <w:vMerge/>
          </w:tcPr>
          <w:p w:rsidR="0028667E" w:rsidRPr="00004BBE" w:rsidRDefault="0028667E" w:rsidP="00004BBE">
            <w:pPr>
              <w:jc w:val="both"/>
              <w:rPr>
                <w:sz w:val="20"/>
                <w:szCs w:val="20"/>
              </w:rPr>
            </w:pPr>
          </w:p>
        </w:tc>
        <w:tc>
          <w:tcPr>
            <w:tcW w:w="708" w:type="dxa"/>
            <w:gridSpan w:val="2"/>
            <w:vMerge/>
          </w:tcPr>
          <w:p w:rsidR="0028667E" w:rsidRPr="00004BBE" w:rsidRDefault="0028667E" w:rsidP="00004BBE">
            <w:pPr>
              <w:pStyle w:val="a6"/>
              <w:jc w:val="center"/>
              <w:rPr>
                <w:rFonts w:ascii="Times New Roman" w:hAnsi="Times New Roman" w:cs="Times New Roman"/>
                <w:sz w:val="20"/>
                <w:szCs w:val="20"/>
              </w:rPr>
            </w:pPr>
          </w:p>
        </w:tc>
        <w:tc>
          <w:tcPr>
            <w:tcW w:w="993" w:type="dxa"/>
            <w:gridSpan w:val="2"/>
            <w:vMerge/>
          </w:tcPr>
          <w:p w:rsidR="0028667E" w:rsidRPr="00004BBE" w:rsidRDefault="0028667E" w:rsidP="00004BBE">
            <w:pPr>
              <w:jc w:val="center"/>
              <w:rPr>
                <w:sz w:val="20"/>
                <w:szCs w:val="20"/>
              </w:rPr>
            </w:pPr>
          </w:p>
        </w:tc>
        <w:tc>
          <w:tcPr>
            <w:tcW w:w="992" w:type="dxa"/>
            <w:vMerge/>
          </w:tcPr>
          <w:p w:rsidR="0028667E" w:rsidRPr="00004BBE" w:rsidRDefault="0028667E" w:rsidP="00004BBE">
            <w:pPr>
              <w:jc w:val="center"/>
              <w:rPr>
                <w:sz w:val="20"/>
                <w:szCs w:val="20"/>
              </w:rPr>
            </w:pPr>
          </w:p>
        </w:tc>
        <w:tc>
          <w:tcPr>
            <w:tcW w:w="1559" w:type="dxa"/>
            <w:vMerge/>
          </w:tcPr>
          <w:p w:rsidR="0028667E" w:rsidRPr="00004BBE" w:rsidRDefault="0028667E" w:rsidP="00004BBE">
            <w:pPr>
              <w:jc w:val="center"/>
              <w:rPr>
                <w:sz w:val="20"/>
                <w:szCs w:val="20"/>
              </w:rPr>
            </w:pPr>
          </w:p>
        </w:tc>
      </w:tr>
      <w:tr w:rsidR="00B27BA9" w:rsidRPr="00004BBE" w:rsidTr="00C47C0E">
        <w:tc>
          <w:tcPr>
            <w:tcW w:w="843" w:type="dxa"/>
            <w:vMerge w:val="restart"/>
          </w:tcPr>
          <w:p w:rsidR="00B27BA9" w:rsidRPr="00004BBE" w:rsidRDefault="00B27BA9" w:rsidP="00004BBE">
            <w:pPr>
              <w:rPr>
                <w:sz w:val="20"/>
                <w:szCs w:val="20"/>
              </w:rPr>
            </w:pPr>
            <w:r>
              <w:rPr>
                <w:sz w:val="20"/>
                <w:szCs w:val="20"/>
              </w:rPr>
              <w:lastRenderedPageBreak/>
              <w:t>5</w:t>
            </w:r>
          </w:p>
        </w:tc>
        <w:tc>
          <w:tcPr>
            <w:tcW w:w="1868" w:type="dxa"/>
            <w:vMerge w:val="restart"/>
          </w:tcPr>
          <w:p w:rsidR="00B27BA9" w:rsidRPr="00B27BA9" w:rsidRDefault="00B27BA9" w:rsidP="00004BBE">
            <w:pPr>
              <w:jc w:val="both"/>
              <w:rPr>
                <w:sz w:val="20"/>
                <w:szCs w:val="20"/>
              </w:rPr>
            </w:pPr>
            <w:r w:rsidRPr="00B27BA9">
              <w:rPr>
                <w:sz w:val="20"/>
                <w:szCs w:val="20"/>
              </w:rPr>
              <w:t xml:space="preserve">Подпрограмма </w:t>
            </w:r>
          </w:p>
          <w:p w:rsidR="00B27BA9" w:rsidRPr="00004BBE" w:rsidRDefault="00B27BA9" w:rsidP="00004BBE">
            <w:pPr>
              <w:jc w:val="both"/>
              <w:rPr>
                <w:sz w:val="20"/>
                <w:szCs w:val="20"/>
              </w:rPr>
            </w:pPr>
            <w:r w:rsidRPr="00004BBE">
              <w:rPr>
                <w:sz w:val="20"/>
                <w:szCs w:val="20"/>
              </w:rPr>
              <w:t>«Поддержка отдельных категорий жителей городского округа Кинешма»</w:t>
            </w:r>
          </w:p>
        </w:tc>
        <w:tc>
          <w:tcPr>
            <w:tcW w:w="1417" w:type="dxa"/>
            <w:vMerge w:val="restart"/>
          </w:tcPr>
          <w:p w:rsidR="00B27BA9" w:rsidRPr="00004BBE" w:rsidRDefault="00B27BA9" w:rsidP="00004BBE">
            <w:pPr>
              <w:jc w:val="both"/>
              <w:rPr>
                <w:sz w:val="20"/>
                <w:szCs w:val="20"/>
              </w:rPr>
            </w:pPr>
            <w:r w:rsidRPr="00004BBE">
              <w:rPr>
                <w:sz w:val="20"/>
                <w:szCs w:val="20"/>
              </w:rPr>
              <w:t>Комитет по социальной и молодежной политике  администрации городского округа Кинешма;</w:t>
            </w:r>
          </w:p>
          <w:p w:rsidR="00B27BA9" w:rsidRPr="00004BBE" w:rsidRDefault="00B27BA9" w:rsidP="00004BBE">
            <w:pPr>
              <w:jc w:val="both"/>
              <w:rPr>
                <w:sz w:val="20"/>
                <w:szCs w:val="20"/>
              </w:rPr>
            </w:pPr>
            <w:r w:rsidRPr="00004BBE">
              <w:rPr>
                <w:sz w:val="20"/>
                <w:szCs w:val="20"/>
              </w:rPr>
              <w:t>Администрация городского округа Кинешма</w:t>
            </w:r>
          </w:p>
        </w:tc>
        <w:tc>
          <w:tcPr>
            <w:tcW w:w="1401" w:type="dxa"/>
          </w:tcPr>
          <w:p w:rsidR="00B27BA9" w:rsidRPr="00004BBE" w:rsidRDefault="00B27BA9" w:rsidP="00004BBE">
            <w:pPr>
              <w:rPr>
                <w:sz w:val="20"/>
                <w:szCs w:val="20"/>
              </w:rPr>
            </w:pPr>
            <w:r w:rsidRPr="00004BBE">
              <w:rPr>
                <w:sz w:val="20"/>
                <w:szCs w:val="20"/>
              </w:rPr>
              <w:t>Всего</w:t>
            </w:r>
          </w:p>
        </w:tc>
        <w:tc>
          <w:tcPr>
            <w:tcW w:w="1276" w:type="dxa"/>
          </w:tcPr>
          <w:p w:rsidR="00B27BA9" w:rsidRPr="00B27BA9" w:rsidRDefault="00B27BA9" w:rsidP="00004BBE">
            <w:pPr>
              <w:jc w:val="center"/>
              <w:rPr>
                <w:sz w:val="20"/>
                <w:szCs w:val="20"/>
              </w:rPr>
            </w:pPr>
            <w:r w:rsidRPr="00B27BA9">
              <w:rPr>
                <w:sz w:val="20"/>
                <w:szCs w:val="20"/>
              </w:rPr>
              <w:t>4282,5</w:t>
            </w:r>
          </w:p>
        </w:tc>
        <w:tc>
          <w:tcPr>
            <w:tcW w:w="1276" w:type="dxa"/>
            <w:gridSpan w:val="2"/>
          </w:tcPr>
          <w:p w:rsidR="00B27BA9" w:rsidRPr="00B27BA9" w:rsidRDefault="00B27BA9" w:rsidP="00004BBE">
            <w:pPr>
              <w:jc w:val="center"/>
              <w:rPr>
                <w:sz w:val="20"/>
                <w:szCs w:val="20"/>
              </w:rPr>
            </w:pPr>
            <w:r w:rsidRPr="00B27BA9">
              <w:rPr>
                <w:sz w:val="20"/>
                <w:szCs w:val="20"/>
              </w:rPr>
              <w:t>2255,5</w:t>
            </w:r>
          </w:p>
        </w:tc>
        <w:tc>
          <w:tcPr>
            <w:tcW w:w="1559" w:type="dxa"/>
            <w:gridSpan w:val="3"/>
            <w:vMerge w:val="restart"/>
          </w:tcPr>
          <w:p w:rsidR="00B27BA9" w:rsidRPr="00B27BA9" w:rsidRDefault="00B27BA9" w:rsidP="00004BBE">
            <w:pPr>
              <w:jc w:val="center"/>
              <w:rPr>
                <w:sz w:val="20"/>
                <w:szCs w:val="20"/>
              </w:rPr>
            </w:pPr>
          </w:p>
        </w:tc>
        <w:tc>
          <w:tcPr>
            <w:tcW w:w="2410" w:type="dxa"/>
            <w:gridSpan w:val="2"/>
            <w:vMerge w:val="restart"/>
          </w:tcPr>
          <w:p w:rsidR="00B27BA9" w:rsidRPr="00B27BA9" w:rsidRDefault="00B27BA9" w:rsidP="00004BBE">
            <w:pPr>
              <w:jc w:val="center"/>
              <w:rPr>
                <w:sz w:val="20"/>
                <w:szCs w:val="20"/>
              </w:rPr>
            </w:pPr>
          </w:p>
        </w:tc>
        <w:tc>
          <w:tcPr>
            <w:tcW w:w="708" w:type="dxa"/>
            <w:gridSpan w:val="2"/>
            <w:vMerge w:val="restart"/>
          </w:tcPr>
          <w:p w:rsidR="00B27BA9" w:rsidRPr="00B27BA9" w:rsidRDefault="00B27BA9" w:rsidP="00004BBE">
            <w:pPr>
              <w:jc w:val="center"/>
              <w:rPr>
                <w:sz w:val="20"/>
                <w:szCs w:val="20"/>
              </w:rPr>
            </w:pPr>
          </w:p>
        </w:tc>
        <w:tc>
          <w:tcPr>
            <w:tcW w:w="993" w:type="dxa"/>
            <w:gridSpan w:val="2"/>
            <w:vMerge w:val="restart"/>
          </w:tcPr>
          <w:p w:rsidR="00B27BA9" w:rsidRPr="00B27BA9" w:rsidRDefault="00B27BA9" w:rsidP="00004BBE">
            <w:pPr>
              <w:jc w:val="center"/>
              <w:rPr>
                <w:sz w:val="20"/>
                <w:szCs w:val="20"/>
              </w:rPr>
            </w:pPr>
          </w:p>
        </w:tc>
        <w:tc>
          <w:tcPr>
            <w:tcW w:w="992" w:type="dxa"/>
            <w:vMerge w:val="restart"/>
          </w:tcPr>
          <w:p w:rsidR="00B27BA9" w:rsidRPr="00B27BA9" w:rsidRDefault="00B27BA9" w:rsidP="00004BBE">
            <w:pPr>
              <w:jc w:val="center"/>
              <w:rPr>
                <w:sz w:val="20"/>
                <w:szCs w:val="20"/>
              </w:rPr>
            </w:pPr>
          </w:p>
        </w:tc>
        <w:tc>
          <w:tcPr>
            <w:tcW w:w="1559" w:type="dxa"/>
          </w:tcPr>
          <w:p w:rsidR="00B27BA9" w:rsidRPr="00B27BA9" w:rsidRDefault="00B27BA9" w:rsidP="00004BBE">
            <w:pPr>
              <w:jc w:val="center"/>
              <w:rPr>
                <w:sz w:val="20"/>
                <w:szCs w:val="20"/>
              </w:rPr>
            </w:pPr>
            <w:r w:rsidRPr="00B27BA9">
              <w:rPr>
                <w:sz w:val="20"/>
                <w:szCs w:val="20"/>
              </w:rPr>
              <w:t>4282,5</w:t>
            </w:r>
          </w:p>
        </w:tc>
      </w:tr>
      <w:tr w:rsidR="00B27BA9" w:rsidRPr="00004BBE" w:rsidTr="00C47C0E">
        <w:tc>
          <w:tcPr>
            <w:tcW w:w="843" w:type="dxa"/>
            <w:vMerge/>
          </w:tcPr>
          <w:p w:rsidR="00B27BA9" w:rsidRPr="00004BBE" w:rsidRDefault="00B27BA9" w:rsidP="00004BBE">
            <w:pPr>
              <w:rPr>
                <w:sz w:val="20"/>
                <w:szCs w:val="20"/>
              </w:rPr>
            </w:pPr>
          </w:p>
        </w:tc>
        <w:tc>
          <w:tcPr>
            <w:tcW w:w="1868" w:type="dxa"/>
            <w:vMerge/>
          </w:tcPr>
          <w:p w:rsidR="00B27BA9" w:rsidRPr="00004BBE" w:rsidRDefault="00B27BA9" w:rsidP="00004BBE">
            <w:pPr>
              <w:rPr>
                <w:sz w:val="20"/>
                <w:szCs w:val="20"/>
              </w:rPr>
            </w:pPr>
          </w:p>
        </w:tc>
        <w:tc>
          <w:tcPr>
            <w:tcW w:w="1417" w:type="dxa"/>
            <w:vMerge/>
          </w:tcPr>
          <w:p w:rsidR="00B27BA9" w:rsidRPr="00004BBE" w:rsidRDefault="00B27BA9" w:rsidP="00004BBE">
            <w:pPr>
              <w:rPr>
                <w:sz w:val="20"/>
                <w:szCs w:val="20"/>
              </w:rPr>
            </w:pPr>
          </w:p>
        </w:tc>
        <w:tc>
          <w:tcPr>
            <w:tcW w:w="1401" w:type="dxa"/>
          </w:tcPr>
          <w:p w:rsidR="00B27BA9" w:rsidRPr="00004BBE" w:rsidRDefault="00B27BA9" w:rsidP="00004BBE">
            <w:pPr>
              <w:rPr>
                <w:b/>
                <w:sz w:val="20"/>
                <w:szCs w:val="20"/>
              </w:rPr>
            </w:pPr>
            <w:r w:rsidRPr="00B27BA9">
              <w:rPr>
                <w:sz w:val="20"/>
                <w:szCs w:val="20"/>
              </w:rPr>
              <w:t>бюджетные ассигнования</w:t>
            </w:r>
            <w:r w:rsidRPr="00004BBE">
              <w:rPr>
                <w:b/>
                <w:sz w:val="20"/>
                <w:szCs w:val="20"/>
              </w:rPr>
              <w:t xml:space="preserve"> </w:t>
            </w:r>
            <w:r w:rsidRPr="00004BBE">
              <w:rPr>
                <w:sz w:val="20"/>
                <w:szCs w:val="20"/>
              </w:rPr>
              <w:t>всего,</w:t>
            </w:r>
            <w:r w:rsidRPr="00004BBE">
              <w:rPr>
                <w:b/>
                <w:sz w:val="20"/>
                <w:szCs w:val="20"/>
              </w:rPr>
              <w:br/>
            </w:r>
            <w:r w:rsidRPr="00004BBE">
              <w:rPr>
                <w:i/>
                <w:sz w:val="20"/>
                <w:szCs w:val="20"/>
              </w:rPr>
              <w:t>в том числе:</w:t>
            </w:r>
          </w:p>
        </w:tc>
        <w:tc>
          <w:tcPr>
            <w:tcW w:w="1276" w:type="dxa"/>
          </w:tcPr>
          <w:p w:rsidR="00B27BA9" w:rsidRPr="00004BBE" w:rsidRDefault="00B27BA9" w:rsidP="00004BBE">
            <w:pPr>
              <w:jc w:val="center"/>
              <w:rPr>
                <w:sz w:val="20"/>
                <w:szCs w:val="20"/>
              </w:rPr>
            </w:pPr>
            <w:r w:rsidRPr="00004BBE">
              <w:rPr>
                <w:sz w:val="20"/>
                <w:szCs w:val="20"/>
              </w:rPr>
              <w:t>4282,5</w:t>
            </w:r>
          </w:p>
        </w:tc>
        <w:tc>
          <w:tcPr>
            <w:tcW w:w="1276" w:type="dxa"/>
            <w:gridSpan w:val="2"/>
          </w:tcPr>
          <w:p w:rsidR="00B27BA9" w:rsidRPr="00004BBE" w:rsidRDefault="00B27BA9" w:rsidP="00004BBE">
            <w:pPr>
              <w:jc w:val="center"/>
              <w:rPr>
                <w:sz w:val="20"/>
                <w:szCs w:val="20"/>
              </w:rPr>
            </w:pPr>
            <w:r w:rsidRPr="00004BBE">
              <w:rPr>
                <w:sz w:val="20"/>
                <w:szCs w:val="20"/>
              </w:rPr>
              <w:t>2255,5</w:t>
            </w:r>
          </w:p>
        </w:tc>
        <w:tc>
          <w:tcPr>
            <w:tcW w:w="1559" w:type="dxa"/>
            <w:gridSpan w:val="3"/>
            <w:vMerge/>
          </w:tcPr>
          <w:p w:rsidR="00B27BA9" w:rsidRPr="00004BBE" w:rsidRDefault="00B27BA9" w:rsidP="00004BBE">
            <w:pPr>
              <w:jc w:val="center"/>
              <w:rPr>
                <w:sz w:val="20"/>
                <w:szCs w:val="20"/>
              </w:rPr>
            </w:pPr>
          </w:p>
        </w:tc>
        <w:tc>
          <w:tcPr>
            <w:tcW w:w="2410" w:type="dxa"/>
            <w:gridSpan w:val="2"/>
            <w:vMerge/>
          </w:tcPr>
          <w:p w:rsidR="00B27BA9" w:rsidRPr="00004BBE" w:rsidRDefault="00B27BA9" w:rsidP="00004BBE">
            <w:pPr>
              <w:jc w:val="center"/>
              <w:rPr>
                <w:sz w:val="20"/>
                <w:szCs w:val="20"/>
              </w:rPr>
            </w:pPr>
          </w:p>
        </w:tc>
        <w:tc>
          <w:tcPr>
            <w:tcW w:w="708" w:type="dxa"/>
            <w:gridSpan w:val="2"/>
            <w:vMerge/>
          </w:tcPr>
          <w:p w:rsidR="00B27BA9" w:rsidRPr="00004BBE" w:rsidRDefault="00B27BA9" w:rsidP="00004BBE">
            <w:pPr>
              <w:jc w:val="center"/>
              <w:rPr>
                <w:sz w:val="20"/>
                <w:szCs w:val="20"/>
              </w:rPr>
            </w:pPr>
          </w:p>
        </w:tc>
        <w:tc>
          <w:tcPr>
            <w:tcW w:w="993" w:type="dxa"/>
            <w:gridSpan w:val="2"/>
            <w:vMerge/>
          </w:tcPr>
          <w:p w:rsidR="00B27BA9" w:rsidRPr="00004BBE" w:rsidRDefault="00B27BA9" w:rsidP="00004BBE">
            <w:pPr>
              <w:jc w:val="center"/>
              <w:rPr>
                <w:sz w:val="20"/>
                <w:szCs w:val="20"/>
              </w:rPr>
            </w:pPr>
          </w:p>
        </w:tc>
        <w:tc>
          <w:tcPr>
            <w:tcW w:w="992" w:type="dxa"/>
            <w:vMerge/>
          </w:tcPr>
          <w:p w:rsidR="00B27BA9" w:rsidRPr="00004BBE" w:rsidRDefault="00B27BA9" w:rsidP="00004BBE">
            <w:pPr>
              <w:jc w:val="center"/>
              <w:rPr>
                <w:sz w:val="20"/>
                <w:szCs w:val="20"/>
              </w:rPr>
            </w:pPr>
          </w:p>
        </w:tc>
        <w:tc>
          <w:tcPr>
            <w:tcW w:w="1559" w:type="dxa"/>
          </w:tcPr>
          <w:p w:rsidR="00B27BA9" w:rsidRPr="00004BBE" w:rsidRDefault="00B27BA9" w:rsidP="00004BBE">
            <w:pPr>
              <w:jc w:val="center"/>
              <w:rPr>
                <w:sz w:val="20"/>
                <w:szCs w:val="20"/>
              </w:rPr>
            </w:pPr>
            <w:r w:rsidRPr="00004BBE">
              <w:rPr>
                <w:sz w:val="20"/>
                <w:szCs w:val="20"/>
              </w:rPr>
              <w:t>4282,5</w:t>
            </w:r>
          </w:p>
        </w:tc>
      </w:tr>
      <w:tr w:rsidR="00B27BA9" w:rsidRPr="00004BBE" w:rsidTr="00C47C0E">
        <w:tc>
          <w:tcPr>
            <w:tcW w:w="843" w:type="dxa"/>
            <w:vMerge/>
          </w:tcPr>
          <w:p w:rsidR="00B27BA9" w:rsidRPr="00004BBE" w:rsidRDefault="00B27BA9" w:rsidP="00004BBE">
            <w:pPr>
              <w:rPr>
                <w:sz w:val="20"/>
                <w:szCs w:val="20"/>
              </w:rPr>
            </w:pPr>
          </w:p>
        </w:tc>
        <w:tc>
          <w:tcPr>
            <w:tcW w:w="1868" w:type="dxa"/>
            <w:vMerge/>
          </w:tcPr>
          <w:p w:rsidR="00B27BA9" w:rsidRPr="00004BBE" w:rsidRDefault="00B27BA9" w:rsidP="00004BBE">
            <w:pPr>
              <w:rPr>
                <w:sz w:val="20"/>
                <w:szCs w:val="20"/>
              </w:rPr>
            </w:pPr>
          </w:p>
        </w:tc>
        <w:tc>
          <w:tcPr>
            <w:tcW w:w="1417" w:type="dxa"/>
            <w:vMerge/>
          </w:tcPr>
          <w:p w:rsidR="00B27BA9" w:rsidRPr="00004BBE" w:rsidRDefault="00B27BA9" w:rsidP="00004BBE">
            <w:pPr>
              <w:rPr>
                <w:sz w:val="20"/>
                <w:szCs w:val="20"/>
              </w:rPr>
            </w:pPr>
          </w:p>
        </w:tc>
        <w:tc>
          <w:tcPr>
            <w:tcW w:w="1401" w:type="dxa"/>
          </w:tcPr>
          <w:p w:rsidR="00B27BA9" w:rsidRPr="00004BBE" w:rsidRDefault="00B27BA9" w:rsidP="00004BBE">
            <w:pPr>
              <w:rPr>
                <w:sz w:val="20"/>
                <w:szCs w:val="20"/>
              </w:rPr>
            </w:pPr>
            <w:r w:rsidRPr="00004BBE">
              <w:rPr>
                <w:sz w:val="20"/>
                <w:szCs w:val="20"/>
              </w:rPr>
              <w:t>- бюджет городского округа Кинешма</w:t>
            </w:r>
          </w:p>
        </w:tc>
        <w:tc>
          <w:tcPr>
            <w:tcW w:w="1276" w:type="dxa"/>
          </w:tcPr>
          <w:p w:rsidR="00B27BA9" w:rsidRPr="00004BBE" w:rsidRDefault="00B27BA9" w:rsidP="00004BBE">
            <w:pPr>
              <w:jc w:val="center"/>
              <w:rPr>
                <w:sz w:val="20"/>
                <w:szCs w:val="20"/>
              </w:rPr>
            </w:pPr>
            <w:r w:rsidRPr="00004BBE">
              <w:rPr>
                <w:sz w:val="20"/>
                <w:szCs w:val="20"/>
              </w:rPr>
              <w:t>4282,5</w:t>
            </w:r>
          </w:p>
        </w:tc>
        <w:tc>
          <w:tcPr>
            <w:tcW w:w="1276" w:type="dxa"/>
            <w:gridSpan w:val="2"/>
          </w:tcPr>
          <w:p w:rsidR="00B27BA9" w:rsidRPr="00004BBE" w:rsidRDefault="00B27BA9" w:rsidP="00004BBE">
            <w:pPr>
              <w:jc w:val="center"/>
              <w:rPr>
                <w:sz w:val="20"/>
                <w:szCs w:val="20"/>
              </w:rPr>
            </w:pPr>
            <w:r w:rsidRPr="00004BBE">
              <w:rPr>
                <w:sz w:val="20"/>
                <w:szCs w:val="20"/>
              </w:rPr>
              <w:t>2255,5</w:t>
            </w:r>
          </w:p>
        </w:tc>
        <w:tc>
          <w:tcPr>
            <w:tcW w:w="1559" w:type="dxa"/>
            <w:gridSpan w:val="3"/>
            <w:vMerge/>
          </w:tcPr>
          <w:p w:rsidR="00B27BA9" w:rsidRPr="00004BBE" w:rsidRDefault="00B27BA9" w:rsidP="00004BBE">
            <w:pPr>
              <w:jc w:val="center"/>
              <w:rPr>
                <w:sz w:val="20"/>
                <w:szCs w:val="20"/>
              </w:rPr>
            </w:pPr>
          </w:p>
        </w:tc>
        <w:tc>
          <w:tcPr>
            <w:tcW w:w="2410" w:type="dxa"/>
            <w:gridSpan w:val="2"/>
            <w:vMerge/>
          </w:tcPr>
          <w:p w:rsidR="00B27BA9" w:rsidRPr="00004BBE" w:rsidRDefault="00B27BA9" w:rsidP="00004BBE">
            <w:pPr>
              <w:jc w:val="center"/>
              <w:rPr>
                <w:sz w:val="20"/>
                <w:szCs w:val="20"/>
              </w:rPr>
            </w:pPr>
          </w:p>
        </w:tc>
        <w:tc>
          <w:tcPr>
            <w:tcW w:w="708" w:type="dxa"/>
            <w:gridSpan w:val="2"/>
            <w:vMerge/>
          </w:tcPr>
          <w:p w:rsidR="00B27BA9" w:rsidRPr="00004BBE" w:rsidRDefault="00B27BA9" w:rsidP="00004BBE">
            <w:pPr>
              <w:jc w:val="center"/>
              <w:rPr>
                <w:sz w:val="20"/>
                <w:szCs w:val="20"/>
              </w:rPr>
            </w:pPr>
          </w:p>
        </w:tc>
        <w:tc>
          <w:tcPr>
            <w:tcW w:w="993" w:type="dxa"/>
            <w:gridSpan w:val="2"/>
            <w:vMerge/>
          </w:tcPr>
          <w:p w:rsidR="00B27BA9" w:rsidRPr="00004BBE" w:rsidRDefault="00B27BA9" w:rsidP="00004BBE">
            <w:pPr>
              <w:jc w:val="center"/>
              <w:rPr>
                <w:sz w:val="20"/>
                <w:szCs w:val="20"/>
              </w:rPr>
            </w:pPr>
          </w:p>
        </w:tc>
        <w:tc>
          <w:tcPr>
            <w:tcW w:w="992" w:type="dxa"/>
            <w:vMerge/>
          </w:tcPr>
          <w:p w:rsidR="00B27BA9" w:rsidRPr="00004BBE" w:rsidRDefault="00B27BA9" w:rsidP="00004BBE">
            <w:pPr>
              <w:jc w:val="center"/>
              <w:rPr>
                <w:sz w:val="20"/>
                <w:szCs w:val="20"/>
              </w:rPr>
            </w:pPr>
          </w:p>
        </w:tc>
        <w:tc>
          <w:tcPr>
            <w:tcW w:w="1559" w:type="dxa"/>
          </w:tcPr>
          <w:p w:rsidR="00B27BA9" w:rsidRPr="00004BBE" w:rsidRDefault="00B27BA9" w:rsidP="00004BBE">
            <w:pPr>
              <w:jc w:val="center"/>
              <w:rPr>
                <w:sz w:val="20"/>
                <w:szCs w:val="20"/>
              </w:rPr>
            </w:pPr>
            <w:r w:rsidRPr="00004BBE">
              <w:rPr>
                <w:sz w:val="20"/>
                <w:szCs w:val="20"/>
              </w:rPr>
              <w:t>4282,5</w:t>
            </w:r>
          </w:p>
        </w:tc>
      </w:tr>
      <w:tr w:rsidR="001C22B5" w:rsidRPr="00004BBE" w:rsidTr="00C47C0E">
        <w:tc>
          <w:tcPr>
            <w:tcW w:w="843" w:type="dxa"/>
            <w:vMerge w:val="restart"/>
          </w:tcPr>
          <w:p w:rsidR="001C22B5" w:rsidRPr="00004BBE" w:rsidRDefault="001C22B5" w:rsidP="00004BBE">
            <w:pPr>
              <w:rPr>
                <w:sz w:val="20"/>
                <w:szCs w:val="20"/>
              </w:rPr>
            </w:pPr>
            <w:r>
              <w:rPr>
                <w:sz w:val="20"/>
                <w:szCs w:val="20"/>
              </w:rPr>
              <w:t>5.1</w:t>
            </w:r>
          </w:p>
        </w:tc>
        <w:tc>
          <w:tcPr>
            <w:tcW w:w="1868" w:type="dxa"/>
            <w:vMerge w:val="restart"/>
          </w:tcPr>
          <w:p w:rsidR="001C22B5" w:rsidRPr="00004BBE" w:rsidRDefault="001C22B5" w:rsidP="00B27BA9">
            <w:pPr>
              <w:rPr>
                <w:sz w:val="20"/>
                <w:szCs w:val="20"/>
              </w:rPr>
            </w:pPr>
            <w:r w:rsidRPr="00B27BA9">
              <w:rPr>
                <w:sz w:val="20"/>
                <w:szCs w:val="20"/>
              </w:rPr>
              <w:t>Основное мероприятие</w:t>
            </w:r>
            <w:r w:rsidRPr="00004BBE">
              <w:rPr>
                <w:b/>
                <w:sz w:val="20"/>
                <w:szCs w:val="20"/>
              </w:rPr>
              <w:t xml:space="preserve"> </w:t>
            </w:r>
            <w:r w:rsidRPr="00004BBE">
              <w:rPr>
                <w:sz w:val="20"/>
                <w:szCs w:val="20"/>
              </w:rPr>
              <w:t xml:space="preserve"> «Предоставление мер поддержки отдельным категориям жителей»</w:t>
            </w:r>
          </w:p>
        </w:tc>
        <w:tc>
          <w:tcPr>
            <w:tcW w:w="1417" w:type="dxa"/>
            <w:vMerge/>
          </w:tcPr>
          <w:p w:rsidR="001C22B5" w:rsidRPr="00004BBE" w:rsidRDefault="001C22B5" w:rsidP="00004BBE">
            <w:pPr>
              <w:rPr>
                <w:sz w:val="20"/>
                <w:szCs w:val="20"/>
              </w:rPr>
            </w:pPr>
          </w:p>
        </w:tc>
        <w:tc>
          <w:tcPr>
            <w:tcW w:w="1401" w:type="dxa"/>
          </w:tcPr>
          <w:p w:rsidR="001C22B5" w:rsidRPr="00004BBE" w:rsidRDefault="001C22B5" w:rsidP="00004BBE">
            <w:pPr>
              <w:rPr>
                <w:sz w:val="20"/>
                <w:szCs w:val="20"/>
              </w:rPr>
            </w:pPr>
            <w:r w:rsidRPr="00004BBE">
              <w:rPr>
                <w:sz w:val="20"/>
                <w:szCs w:val="20"/>
              </w:rPr>
              <w:t>Всего</w:t>
            </w:r>
          </w:p>
        </w:tc>
        <w:tc>
          <w:tcPr>
            <w:tcW w:w="1276" w:type="dxa"/>
          </w:tcPr>
          <w:p w:rsidR="001C22B5" w:rsidRPr="00004BBE" w:rsidRDefault="001C22B5" w:rsidP="00004BBE">
            <w:pPr>
              <w:jc w:val="center"/>
              <w:rPr>
                <w:sz w:val="20"/>
                <w:szCs w:val="20"/>
              </w:rPr>
            </w:pPr>
            <w:r w:rsidRPr="00004BBE">
              <w:rPr>
                <w:sz w:val="20"/>
                <w:szCs w:val="20"/>
              </w:rPr>
              <w:t>4282,5</w:t>
            </w:r>
          </w:p>
        </w:tc>
        <w:tc>
          <w:tcPr>
            <w:tcW w:w="1276" w:type="dxa"/>
            <w:gridSpan w:val="2"/>
          </w:tcPr>
          <w:p w:rsidR="001C22B5" w:rsidRPr="00004BBE" w:rsidRDefault="001C22B5" w:rsidP="00004BBE">
            <w:pPr>
              <w:jc w:val="center"/>
              <w:rPr>
                <w:sz w:val="20"/>
                <w:szCs w:val="20"/>
              </w:rPr>
            </w:pPr>
            <w:r w:rsidRPr="00004BBE">
              <w:rPr>
                <w:sz w:val="20"/>
                <w:szCs w:val="20"/>
              </w:rPr>
              <w:t>2255,5</w:t>
            </w:r>
          </w:p>
        </w:tc>
        <w:tc>
          <w:tcPr>
            <w:tcW w:w="1559" w:type="dxa"/>
            <w:gridSpan w:val="3"/>
            <w:vMerge w:val="restart"/>
          </w:tcPr>
          <w:p w:rsidR="001C22B5" w:rsidRPr="00004BBE" w:rsidRDefault="001C22B5" w:rsidP="00B27BA9">
            <w:pPr>
              <w:rPr>
                <w:sz w:val="20"/>
                <w:szCs w:val="20"/>
              </w:rPr>
            </w:pPr>
            <w:r w:rsidRPr="00004BBE">
              <w:rPr>
                <w:sz w:val="20"/>
                <w:szCs w:val="20"/>
              </w:rPr>
              <w:t>1. Оказано материальной помощи 21  гражданам, оказавшимся в трудной жизненной ситуации.</w:t>
            </w:r>
          </w:p>
          <w:p w:rsidR="001C22B5" w:rsidRPr="00004BBE" w:rsidRDefault="001C22B5" w:rsidP="001C22B5">
            <w:pPr>
              <w:rPr>
                <w:sz w:val="20"/>
                <w:szCs w:val="20"/>
              </w:rPr>
            </w:pPr>
            <w:r w:rsidRPr="00004BBE">
              <w:rPr>
                <w:sz w:val="20"/>
                <w:szCs w:val="20"/>
              </w:rPr>
              <w:t>2. Пенсионное обеспечение лиц в количестве 47 человек.</w:t>
            </w:r>
          </w:p>
          <w:p w:rsidR="001C22B5" w:rsidRPr="00004BBE" w:rsidRDefault="001C22B5" w:rsidP="001C22B5">
            <w:pPr>
              <w:rPr>
                <w:sz w:val="20"/>
                <w:szCs w:val="20"/>
              </w:rPr>
            </w:pPr>
            <w:r w:rsidRPr="00004BBE">
              <w:rPr>
                <w:sz w:val="20"/>
                <w:szCs w:val="20"/>
              </w:rPr>
              <w:t xml:space="preserve">3. Выплата ежемесячного пособия, как компенсация затрат на услуги связи, приобретение лекарств, </w:t>
            </w:r>
            <w:r w:rsidRPr="00004BBE">
              <w:rPr>
                <w:sz w:val="20"/>
                <w:szCs w:val="20"/>
              </w:rPr>
              <w:lastRenderedPageBreak/>
              <w:t>зубопротезирование, оплата жилья и коммунальных услуг.</w:t>
            </w:r>
          </w:p>
        </w:tc>
        <w:tc>
          <w:tcPr>
            <w:tcW w:w="2410" w:type="dxa"/>
            <w:gridSpan w:val="2"/>
            <w:vMerge w:val="restart"/>
          </w:tcPr>
          <w:p w:rsidR="001C22B5" w:rsidRPr="00004BBE" w:rsidRDefault="001C22B5" w:rsidP="00004BBE">
            <w:pPr>
              <w:jc w:val="center"/>
              <w:rPr>
                <w:sz w:val="20"/>
                <w:szCs w:val="20"/>
              </w:rPr>
            </w:pPr>
          </w:p>
        </w:tc>
        <w:tc>
          <w:tcPr>
            <w:tcW w:w="708" w:type="dxa"/>
            <w:gridSpan w:val="2"/>
            <w:vMerge w:val="restart"/>
          </w:tcPr>
          <w:p w:rsidR="001C22B5" w:rsidRPr="00004BBE" w:rsidRDefault="001C22B5" w:rsidP="00004BBE">
            <w:pPr>
              <w:jc w:val="center"/>
              <w:rPr>
                <w:sz w:val="20"/>
                <w:szCs w:val="20"/>
              </w:rPr>
            </w:pPr>
          </w:p>
        </w:tc>
        <w:tc>
          <w:tcPr>
            <w:tcW w:w="993" w:type="dxa"/>
            <w:gridSpan w:val="2"/>
            <w:vMerge w:val="restart"/>
          </w:tcPr>
          <w:p w:rsidR="001C22B5" w:rsidRPr="00004BBE" w:rsidRDefault="001C22B5" w:rsidP="00004BBE">
            <w:pPr>
              <w:jc w:val="center"/>
              <w:rPr>
                <w:sz w:val="20"/>
                <w:szCs w:val="20"/>
              </w:rPr>
            </w:pPr>
          </w:p>
        </w:tc>
        <w:tc>
          <w:tcPr>
            <w:tcW w:w="992" w:type="dxa"/>
            <w:vMerge w:val="restart"/>
          </w:tcPr>
          <w:p w:rsidR="001C22B5" w:rsidRPr="00004BBE" w:rsidRDefault="001C22B5" w:rsidP="00004BBE">
            <w:pPr>
              <w:jc w:val="center"/>
              <w:rPr>
                <w:sz w:val="20"/>
                <w:szCs w:val="20"/>
              </w:rPr>
            </w:pPr>
          </w:p>
        </w:tc>
        <w:tc>
          <w:tcPr>
            <w:tcW w:w="1559" w:type="dxa"/>
            <w:vMerge w:val="restart"/>
          </w:tcPr>
          <w:p w:rsidR="001C22B5" w:rsidRPr="00004BBE" w:rsidRDefault="001C22B5" w:rsidP="00004BBE">
            <w:pPr>
              <w:jc w:val="center"/>
              <w:rPr>
                <w:sz w:val="20"/>
                <w:szCs w:val="20"/>
              </w:rPr>
            </w:pPr>
            <w:r w:rsidRPr="00004BBE">
              <w:rPr>
                <w:sz w:val="20"/>
                <w:szCs w:val="20"/>
              </w:rPr>
              <w:t>4282,5</w:t>
            </w:r>
          </w:p>
          <w:p w:rsidR="001C22B5" w:rsidRPr="00004BBE" w:rsidRDefault="001C22B5" w:rsidP="00004BBE">
            <w:pPr>
              <w:jc w:val="center"/>
              <w:rPr>
                <w:sz w:val="20"/>
                <w:szCs w:val="20"/>
              </w:rPr>
            </w:pPr>
          </w:p>
        </w:tc>
      </w:tr>
      <w:tr w:rsidR="001C22B5" w:rsidRPr="00004BBE" w:rsidTr="00C47C0E">
        <w:tc>
          <w:tcPr>
            <w:tcW w:w="843" w:type="dxa"/>
            <w:vMerge/>
          </w:tcPr>
          <w:p w:rsidR="001C22B5" w:rsidRPr="00004BBE" w:rsidRDefault="001C22B5" w:rsidP="00004BBE">
            <w:pPr>
              <w:rPr>
                <w:sz w:val="20"/>
                <w:szCs w:val="20"/>
              </w:rPr>
            </w:pPr>
          </w:p>
        </w:tc>
        <w:tc>
          <w:tcPr>
            <w:tcW w:w="1868" w:type="dxa"/>
            <w:vMerge/>
          </w:tcPr>
          <w:p w:rsidR="001C22B5" w:rsidRPr="00004BBE" w:rsidRDefault="001C22B5" w:rsidP="00004BBE">
            <w:pPr>
              <w:rPr>
                <w:sz w:val="20"/>
                <w:szCs w:val="20"/>
              </w:rPr>
            </w:pPr>
          </w:p>
        </w:tc>
        <w:tc>
          <w:tcPr>
            <w:tcW w:w="1417" w:type="dxa"/>
            <w:vMerge/>
          </w:tcPr>
          <w:p w:rsidR="001C22B5" w:rsidRPr="00004BBE" w:rsidRDefault="001C22B5" w:rsidP="00004BBE">
            <w:pPr>
              <w:rPr>
                <w:sz w:val="20"/>
                <w:szCs w:val="20"/>
              </w:rPr>
            </w:pPr>
          </w:p>
        </w:tc>
        <w:tc>
          <w:tcPr>
            <w:tcW w:w="1401" w:type="dxa"/>
          </w:tcPr>
          <w:p w:rsidR="001C22B5" w:rsidRPr="00004BBE" w:rsidRDefault="001C22B5" w:rsidP="00004BBE">
            <w:pPr>
              <w:rPr>
                <w:b/>
                <w:sz w:val="20"/>
                <w:szCs w:val="20"/>
              </w:rPr>
            </w:pPr>
            <w:r w:rsidRPr="00B27BA9">
              <w:rPr>
                <w:sz w:val="20"/>
                <w:szCs w:val="20"/>
              </w:rPr>
              <w:t>бюджетные ассигнования</w:t>
            </w:r>
            <w:r w:rsidRPr="00004BBE">
              <w:rPr>
                <w:b/>
                <w:sz w:val="20"/>
                <w:szCs w:val="20"/>
              </w:rPr>
              <w:t xml:space="preserve"> </w:t>
            </w:r>
            <w:r w:rsidRPr="00004BBE">
              <w:rPr>
                <w:sz w:val="20"/>
                <w:szCs w:val="20"/>
              </w:rPr>
              <w:t>всего,</w:t>
            </w:r>
            <w:r w:rsidRPr="00004BBE">
              <w:rPr>
                <w:b/>
                <w:sz w:val="20"/>
                <w:szCs w:val="20"/>
              </w:rPr>
              <w:br/>
            </w:r>
            <w:r w:rsidRPr="00004BBE">
              <w:rPr>
                <w:i/>
                <w:sz w:val="20"/>
                <w:szCs w:val="20"/>
              </w:rPr>
              <w:t>в том числе:</w:t>
            </w:r>
          </w:p>
        </w:tc>
        <w:tc>
          <w:tcPr>
            <w:tcW w:w="1276" w:type="dxa"/>
          </w:tcPr>
          <w:p w:rsidR="001C22B5" w:rsidRPr="00004BBE" w:rsidRDefault="001C22B5" w:rsidP="00004BBE">
            <w:pPr>
              <w:jc w:val="center"/>
              <w:rPr>
                <w:sz w:val="20"/>
                <w:szCs w:val="20"/>
              </w:rPr>
            </w:pPr>
            <w:r w:rsidRPr="00004BBE">
              <w:rPr>
                <w:sz w:val="20"/>
                <w:szCs w:val="20"/>
              </w:rPr>
              <w:t>4282,5</w:t>
            </w:r>
          </w:p>
        </w:tc>
        <w:tc>
          <w:tcPr>
            <w:tcW w:w="1276" w:type="dxa"/>
            <w:gridSpan w:val="2"/>
          </w:tcPr>
          <w:p w:rsidR="001C22B5" w:rsidRPr="00004BBE" w:rsidRDefault="001C22B5" w:rsidP="00004BBE">
            <w:pPr>
              <w:jc w:val="center"/>
              <w:rPr>
                <w:sz w:val="20"/>
                <w:szCs w:val="20"/>
              </w:rPr>
            </w:pPr>
            <w:r w:rsidRPr="00004BBE">
              <w:rPr>
                <w:sz w:val="20"/>
                <w:szCs w:val="20"/>
              </w:rPr>
              <w:t>2255,5</w:t>
            </w:r>
          </w:p>
        </w:tc>
        <w:tc>
          <w:tcPr>
            <w:tcW w:w="1559" w:type="dxa"/>
            <w:gridSpan w:val="3"/>
            <w:vMerge/>
          </w:tcPr>
          <w:p w:rsidR="001C22B5" w:rsidRPr="00004BBE" w:rsidRDefault="001C22B5" w:rsidP="00004BBE">
            <w:pPr>
              <w:jc w:val="center"/>
              <w:rPr>
                <w:b/>
                <w:sz w:val="20"/>
                <w:szCs w:val="20"/>
              </w:rPr>
            </w:pPr>
          </w:p>
        </w:tc>
        <w:tc>
          <w:tcPr>
            <w:tcW w:w="2410" w:type="dxa"/>
            <w:gridSpan w:val="2"/>
            <w:vMerge/>
          </w:tcPr>
          <w:p w:rsidR="001C22B5" w:rsidRPr="00004BBE" w:rsidRDefault="001C22B5" w:rsidP="00004BBE">
            <w:pPr>
              <w:jc w:val="center"/>
              <w:rPr>
                <w:b/>
                <w:sz w:val="20"/>
                <w:szCs w:val="20"/>
              </w:rPr>
            </w:pPr>
          </w:p>
        </w:tc>
        <w:tc>
          <w:tcPr>
            <w:tcW w:w="708" w:type="dxa"/>
            <w:gridSpan w:val="2"/>
            <w:vMerge/>
          </w:tcPr>
          <w:p w:rsidR="001C22B5" w:rsidRPr="00004BBE" w:rsidRDefault="001C22B5" w:rsidP="00004BBE">
            <w:pPr>
              <w:jc w:val="center"/>
              <w:rPr>
                <w:b/>
                <w:sz w:val="20"/>
                <w:szCs w:val="20"/>
              </w:rPr>
            </w:pPr>
          </w:p>
        </w:tc>
        <w:tc>
          <w:tcPr>
            <w:tcW w:w="993" w:type="dxa"/>
            <w:gridSpan w:val="2"/>
            <w:vMerge/>
          </w:tcPr>
          <w:p w:rsidR="001C22B5" w:rsidRPr="00004BBE" w:rsidRDefault="001C22B5" w:rsidP="00004BBE">
            <w:pPr>
              <w:jc w:val="center"/>
              <w:rPr>
                <w:b/>
                <w:sz w:val="20"/>
                <w:szCs w:val="20"/>
              </w:rPr>
            </w:pPr>
          </w:p>
        </w:tc>
        <w:tc>
          <w:tcPr>
            <w:tcW w:w="992" w:type="dxa"/>
            <w:vMerge/>
          </w:tcPr>
          <w:p w:rsidR="001C22B5" w:rsidRPr="00004BBE" w:rsidRDefault="001C22B5" w:rsidP="00004BBE">
            <w:pPr>
              <w:jc w:val="center"/>
              <w:rPr>
                <w:b/>
                <w:sz w:val="20"/>
                <w:szCs w:val="20"/>
              </w:rPr>
            </w:pPr>
          </w:p>
        </w:tc>
        <w:tc>
          <w:tcPr>
            <w:tcW w:w="1559" w:type="dxa"/>
            <w:vMerge/>
          </w:tcPr>
          <w:p w:rsidR="001C22B5" w:rsidRPr="00004BBE" w:rsidRDefault="001C22B5" w:rsidP="00004BBE">
            <w:pPr>
              <w:jc w:val="center"/>
              <w:rPr>
                <w:sz w:val="20"/>
                <w:szCs w:val="20"/>
              </w:rPr>
            </w:pPr>
          </w:p>
        </w:tc>
      </w:tr>
      <w:tr w:rsidR="001C22B5" w:rsidRPr="00004BBE" w:rsidTr="00C47C0E">
        <w:tc>
          <w:tcPr>
            <w:tcW w:w="843" w:type="dxa"/>
            <w:vMerge/>
          </w:tcPr>
          <w:p w:rsidR="001C22B5" w:rsidRPr="00004BBE" w:rsidRDefault="001C22B5" w:rsidP="00004BBE">
            <w:pPr>
              <w:rPr>
                <w:sz w:val="20"/>
                <w:szCs w:val="20"/>
              </w:rPr>
            </w:pPr>
          </w:p>
        </w:tc>
        <w:tc>
          <w:tcPr>
            <w:tcW w:w="1868" w:type="dxa"/>
            <w:vMerge/>
          </w:tcPr>
          <w:p w:rsidR="001C22B5" w:rsidRPr="00004BBE" w:rsidRDefault="001C22B5" w:rsidP="00004BBE">
            <w:pPr>
              <w:rPr>
                <w:sz w:val="20"/>
                <w:szCs w:val="20"/>
              </w:rPr>
            </w:pPr>
          </w:p>
        </w:tc>
        <w:tc>
          <w:tcPr>
            <w:tcW w:w="1417" w:type="dxa"/>
            <w:vMerge/>
          </w:tcPr>
          <w:p w:rsidR="001C22B5" w:rsidRPr="00004BBE" w:rsidRDefault="001C22B5" w:rsidP="00004BBE">
            <w:pPr>
              <w:rPr>
                <w:sz w:val="20"/>
                <w:szCs w:val="20"/>
              </w:rPr>
            </w:pPr>
          </w:p>
        </w:tc>
        <w:tc>
          <w:tcPr>
            <w:tcW w:w="1401" w:type="dxa"/>
          </w:tcPr>
          <w:p w:rsidR="001C22B5" w:rsidRPr="00004BBE" w:rsidRDefault="001C22B5" w:rsidP="00004BBE">
            <w:pPr>
              <w:rPr>
                <w:sz w:val="20"/>
                <w:szCs w:val="20"/>
              </w:rPr>
            </w:pPr>
            <w:r w:rsidRPr="00004BBE">
              <w:rPr>
                <w:sz w:val="20"/>
                <w:szCs w:val="20"/>
              </w:rPr>
              <w:t>- бюджет городского округа Кинешма</w:t>
            </w:r>
          </w:p>
        </w:tc>
        <w:tc>
          <w:tcPr>
            <w:tcW w:w="1276" w:type="dxa"/>
          </w:tcPr>
          <w:p w:rsidR="001C22B5" w:rsidRPr="00004BBE" w:rsidRDefault="001C22B5" w:rsidP="00004BBE">
            <w:pPr>
              <w:jc w:val="center"/>
              <w:rPr>
                <w:sz w:val="20"/>
                <w:szCs w:val="20"/>
              </w:rPr>
            </w:pPr>
            <w:r w:rsidRPr="00004BBE">
              <w:rPr>
                <w:sz w:val="20"/>
                <w:szCs w:val="20"/>
              </w:rPr>
              <w:t>4282,5</w:t>
            </w:r>
          </w:p>
        </w:tc>
        <w:tc>
          <w:tcPr>
            <w:tcW w:w="1276" w:type="dxa"/>
            <w:gridSpan w:val="2"/>
          </w:tcPr>
          <w:p w:rsidR="001C22B5" w:rsidRPr="00004BBE" w:rsidRDefault="001C22B5" w:rsidP="00004BBE">
            <w:pPr>
              <w:jc w:val="center"/>
              <w:rPr>
                <w:sz w:val="20"/>
                <w:szCs w:val="20"/>
              </w:rPr>
            </w:pPr>
            <w:r w:rsidRPr="00004BBE">
              <w:rPr>
                <w:sz w:val="20"/>
                <w:szCs w:val="20"/>
              </w:rPr>
              <w:t>2255,5</w:t>
            </w:r>
          </w:p>
        </w:tc>
        <w:tc>
          <w:tcPr>
            <w:tcW w:w="1559" w:type="dxa"/>
            <w:gridSpan w:val="3"/>
            <w:vMerge/>
          </w:tcPr>
          <w:p w:rsidR="001C22B5" w:rsidRPr="00004BBE" w:rsidRDefault="001C22B5" w:rsidP="00004BBE">
            <w:pPr>
              <w:jc w:val="center"/>
              <w:rPr>
                <w:b/>
                <w:sz w:val="20"/>
                <w:szCs w:val="20"/>
              </w:rPr>
            </w:pPr>
          </w:p>
        </w:tc>
        <w:tc>
          <w:tcPr>
            <w:tcW w:w="2410" w:type="dxa"/>
            <w:gridSpan w:val="2"/>
            <w:vMerge/>
          </w:tcPr>
          <w:p w:rsidR="001C22B5" w:rsidRPr="00004BBE" w:rsidRDefault="001C22B5" w:rsidP="00004BBE">
            <w:pPr>
              <w:jc w:val="center"/>
              <w:rPr>
                <w:sz w:val="20"/>
                <w:szCs w:val="20"/>
              </w:rPr>
            </w:pPr>
          </w:p>
        </w:tc>
        <w:tc>
          <w:tcPr>
            <w:tcW w:w="708" w:type="dxa"/>
            <w:gridSpan w:val="2"/>
            <w:vMerge/>
          </w:tcPr>
          <w:p w:rsidR="001C22B5" w:rsidRPr="00004BBE" w:rsidRDefault="001C22B5" w:rsidP="00004BBE">
            <w:pPr>
              <w:jc w:val="center"/>
              <w:rPr>
                <w:sz w:val="20"/>
                <w:szCs w:val="20"/>
              </w:rPr>
            </w:pPr>
          </w:p>
        </w:tc>
        <w:tc>
          <w:tcPr>
            <w:tcW w:w="993" w:type="dxa"/>
            <w:gridSpan w:val="2"/>
            <w:vMerge/>
          </w:tcPr>
          <w:p w:rsidR="001C22B5" w:rsidRPr="00004BBE" w:rsidRDefault="001C22B5" w:rsidP="00004BBE">
            <w:pPr>
              <w:jc w:val="center"/>
              <w:rPr>
                <w:sz w:val="20"/>
                <w:szCs w:val="20"/>
              </w:rPr>
            </w:pPr>
          </w:p>
        </w:tc>
        <w:tc>
          <w:tcPr>
            <w:tcW w:w="992" w:type="dxa"/>
            <w:vMerge/>
          </w:tcPr>
          <w:p w:rsidR="001C22B5" w:rsidRPr="00004BBE" w:rsidRDefault="001C22B5" w:rsidP="00004BBE">
            <w:pPr>
              <w:jc w:val="center"/>
              <w:rPr>
                <w:sz w:val="20"/>
                <w:szCs w:val="20"/>
              </w:rPr>
            </w:pPr>
          </w:p>
        </w:tc>
        <w:tc>
          <w:tcPr>
            <w:tcW w:w="1559" w:type="dxa"/>
            <w:vMerge/>
          </w:tcPr>
          <w:p w:rsidR="001C22B5" w:rsidRPr="00004BBE" w:rsidRDefault="001C22B5" w:rsidP="00004BBE">
            <w:pPr>
              <w:jc w:val="center"/>
              <w:rPr>
                <w:sz w:val="20"/>
                <w:szCs w:val="20"/>
              </w:rPr>
            </w:pPr>
          </w:p>
        </w:tc>
      </w:tr>
      <w:tr w:rsidR="001C22B5" w:rsidRPr="00004BBE" w:rsidTr="00C47C0E">
        <w:trPr>
          <w:trHeight w:val="208"/>
        </w:trPr>
        <w:tc>
          <w:tcPr>
            <w:tcW w:w="843" w:type="dxa"/>
            <w:vMerge w:val="restart"/>
          </w:tcPr>
          <w:p w:rsidR="001C22B5" w:rsidRPr="00004BBE" w:rsidRDefault="001C22B5" w:rsidP="00004BBE">
            <w:pPr>
              <w:rPr>
                <w:sz w:val="20"/>
                <w:szCs w:val="20"/>
              </w:rPr>
            </w:pPr>
            <w:r>
              <w:rPr>
                <w:sz w:val="20"/>
                <w:szCs w:val="20"/>
              </w:rPr>
              <w:lastRenderedPageBreak/>
              <w:t>5.1.1</w:t>
            </w:r>
          </w:p>
        </w:tc>
        <w:tc>
          <w:tcPr>
            <w:tcW w:w="1868" w:type="dxa"/>
            <w:vMerge w:val="restart"/>
          </w:tcPr>
          <w:p w:rsidR="001C22B5" w:rsidRPr="001C22B5" w:rsidRDefault="001C22B5" w:rsidP="00004BBE">
            <w:pPr>
              <w:jc w:val="both"/>
              <w:rPr>
                <w:sz w:val="20"/>
                <w:szCs w:val="20"/>
              </w:rPr>
            </w:pPr>
            <w:r w:rsidRPr="001C22B5">
              <w:rPr>
                <w:sz w:val="20"/>
                <w:szCs w:val="20"/>
              </w:rPr>
              <w:t xml:space="preserve">Мероприятие </w:t>
            </w:r>
          </w:p>
          <w:p w:rsidR="001C22B5" w:rsidRPr="00004BBE" w:rsidRDefault="001C22B5" w:rsidP="001C22B5">
            <w:pPr>
              <w:rPr>
                <w:sz w:val="20"/>
                <w:szCs w:val="20"/>
              </w:rPr>
            </w:pPr>
            <w:r>
              <w:rPr>
                <w:sz w:val="20"/>
                <w:szCs w:val="20"/>
              </w:rPr>
              <w:t>«</w:t>
            </w:r>
            <w:r w:rsidRPr="00004BBE">
              <w:rPr>
                <w:sz w:val="20"/>
                <w:szCs w:val="20"/>
              </w:rPr>
              <w:t>Оказание материальной помощи гражданам, оказавшимся в трудной жизненной ситуации</w:t>
            </w:r>
            <w:r>
              <w:rPr>
                <w:sz w:val="20"/>
                <w:szCs w:val="20"/>
              </w:rPr>
              <w:t>»</w:t>
            </w:r>
          </w:p>
        </w:tc>
        <w:tc>
          <w:tcPr>
            <w:tcW w:w="1417" w:type="dxa"/>
            <w:vMerge w:val="restart"/>
          </w:tcPr>
          <w:p w:rsidR="001C22B5" w:rsidRPr="00004BBE" w:rsidRDefault="001C22B5" w:rsidP="00004BBE">
            <w:pPr>
              <w:rPr>
                <w:sz w:val="20"/>
                <w:szCs w:val="20"/>
              </w:rPr>
            </w:pPr>
            <w:r w:rsidRPr="00004BBE">
              <w:rPr>
                <w:sz w:val="20"/>
                <w:szCs w:val="20"/>
              </w:rPr>
              <w:t>Комитет по социальной и молодежной политике  администрации городского округа Кинешма</w:t>
            </w:r>
          </w:p>
        </w:tc>
        <w:tc>
          <w:tcPr>
            <w:tcW w:w="1401" w:type="dxa"/>
          </w:tcPr>
          <w:p w:rsidR="001C22B5" w:rsidRPr="00004BBE" w:rsidRDefault="001C22B5" w:rsidP="00004BBE">
            <w:pPr>
              <w:rPr>
                <w:sz w:val="20"/>
                <w:szCs w:val="20"/>
              </w:rPr>
            </w:pPr>
            <w:r w:rsidRPr="00004BBE">
              <w:rPr>
                <w:sz w:val="20"/>
                <w:szCs w:val="20"/>
              </w:rPr>
              <w:t>Всего</w:t>
            </w:r>
          </w:p>
        </w:tc>
        <w:tc>
          <w:tcPr>
            <w:tcW w:w="1276" w:type="dxa"/>
          </w:tcPr>
          <w:p w:rsidR="001C22B5" w:rsidRPr="00004BBE" w:rsidRDefault="001C22B5" w:rsidP="00004BBE">
            <w:pPr>
              <w:jc w:val="center"/>
              <w:rPr>
                <w:sz w:val="20"/>
                <w:szCs w:val="20"/>
              </w:rPr>
            </w:pPr>
            <w:r w:rsidRPr="00004BBE">
              <w:rPr>
                <w:sz w:val="20"/>
                <w:szCs w:val="20"/>
              </w:rPr>
              <w:t>150,0</w:t>
            </w:r>
          </w:p>
        </w:tc>
        <w:tc>
          <w:tcPr>
            <w:tcW w:w="1276" w:type="dxa"/>
            <w:gridSpan w:val="2"/>
          </w:tcPr>
          <w:p w:rsidR="001C22B5" w:rsidRPr="00004BBE" w:rsidRDefault="001C22B5" w:rsidP="00004BBE">
            <w:pPr>
              <w:jc w:val="center"/>
              <w:rPr>
                <w:sz w:val="20"/>
                <w:szCs w:val="20"/>
              </w:rPr>
            </w:pPr>
            <w:r w:rsidRPr="00004BBE">
              <w:rPr>
                <w:sz w:val="20"/>
                <w:szCs w:val="20"/>
              </w:rPr>
              <w:t>68,0</w:t>
            </w:r>
          </w:p>
        </w:tc>
        <w:tc>
          <w:tcPr>
            <w:tcW w:w="1559" w:type="dxa"/>
            <w:gridSpan w:val="3"/>
            <w:vMerge w:val="restart"/>
          </w:tcPr>
          <w:p w:rsidR="001C22B5" w:rsidRPr="00004BBE" w:rsidRDefault="001C22B5" w:rsidP="001C22B5">
            <w:pPr>
              <w:rPr>
                <w:sz w:val="20"/>
                <w:szCs w:val="20"/>
              </w:rPr>
            </w:pPr>
            <w:r w:rsidRPr="00004BBE">
              <w:rPr>
                <w:sz w:val="20"/>
                <w:szCs w:val="20"/>
              </w:rPr>
              <w:t>Оказано материальной помощи 21  гражданам, оказавшимся в трудной жизненной ситуации.</w:t>
            </w:r>
          </w:p>
        </w:tc>
        <w:tc>
          <w:tcPr>
            <w:tcW w:w="2410" w:type="dxa"/>
            <w:gridSpan w:val="2"/>
            <w:vMerge w:val="restart"/>
          </w:tcPr>
          <w:p w:rsidR="001C22B5" w:rsidRPr="00004BBE" w:rsidRDefault="001C22B5" w:rsidP="001C22B5">
            <w:pPr>
              <w:rPr>
                <w:sz w:val="20"/>
                <w:szCs w:val="20"/>
              </w:rPr>
            </w:pPr>
            <w:r w:rsidRPr="00004BBE">
              <w:rPr>
                <w:sz w:val="20"/>
                <w:szCs w:val="20"/>
              </w:rPr>
              <w:t xml:space="preserve"> Количество граждан, находящихся в трудной жизненной ситуации</w:t>
            </w:r>
          </w:p>
        </w:tc>
        <w:tc>
          <w:tcPr>
            <w:tcW w:w="708" w:type="dxa"/>
            <w:gridSpan w:val="2"/>
            <w:vMerge w:val="restart"/>
          </w:tcPr>
          <w:p w:rsidR="001C22B5" w:rsidRPr="00004BBE" w:rsidRDefault="001C22B5" w:rsidP="00004BBE">
            <w:pPr>
              <w:pStyle w:val="a6"/>
              <w:jc w:val="center"/>
              <w:rPr>
                <w:rFonts w:ascii="Times New Roman" w:hAnsi="Times New Roman" w:cs="Times New Roman"/>
                <w:sz w:val="20"/>
                <w:szCs w:val="20"/>
              </w:rPr>
            </w:pPr>
            <w:r w:rsidRPr="00004BBE">
              <w:rPr>
                <w:rFonts w:ascii="Times New Roman" w:hAnsi="Times New Roman" w:cs="Times New Roman"/>
                <w:sz w:val="20"/>
                <w:szCs w:val="20"/>
              </w:rPr>
              <w:t>чел.</w:t>
            </w:r>
          </w:p>
        </w:tc>
        <w:tc>
          <w:tcPr>
            <w:tcW w:w="993" w:type="dxa"/>
            <w:gridSpan w:val="2"/>
            <w:vMerge w:val="restart"/>
          </w:tcPr>
          <w:p w:rsidR="001C22B5" w:rsidRPr="00004BBE" w:rsidRDefault="001C22B5" w:rsidP="00004BBE">
            <w:pPr>
              <w:jc w:val="center"/>
              <w:rPr>
                <w:sz w:val="20"/>
                <w:szCs w:val="20"/>
              </w:rPr>
            </w:pPr>
            <w:r w:rsidRPr="00004BBE">
              <w:rPr>
                <w:sz w:val="20"/>
                <w:szCs w:val="20"/>
              </w:rPr>
              <w:t>40</w:t>
            </w:r>
          </w:p>
        </w:tc>
        <w:tc>
          <w:tcPr>
            <w:tcW w:w="992" w:type="dxa"/>
            <w:vMerge w:val="restart"/>
          </w:tcPr>
          <w:p w:rsidR="001C22B5" w:rsidRPr="00004BBE" w:rsidRDefault="001C22B5" w:rsidP="00004BBE">
            <w:pPr>
              <w:jc w:val="center"/>
              <w:rPr>
                <w:sz w:val="20"/>
                <w:szCs w:val="20"/>
              </w:rPr>
            </w:pPr>
            <w:r w:rsidRPr="00004BBE">
              <w:rPr>
                <w:sz w:val="20"/>
                <w:szCs w:val="20"/>
              </w:rPr>
              <w:t>21</w:t>
            </w:r>
          </w:p>
        </w:tc>
        <w:tc>
          <w:tcPr>
            <w:tcW w:w="1559" w:type="dxa"/>
            <w:vMerge w:val="restart"/>
          </w:tcPr>
          <w:p w:rsidR="001C22B5" w:rsidRPr="00004BBE" w:rsidRDefault="001C22B5" w:rsidP="00004BBE">
            <w:pPr>
              <w:jc w:val="center"/>
              <w:rPr>
                <w:sz w:val="20"/>
                <w:szCs w:val="20"/>
              </w:rPr>
            </w:pPr>
            <w:r w:rsidRPr="00004BBE">
              <w:rPr>
                <w:sz w:val="20"/>
                <w:szCs w:val="20"/>
              </w:rPr>
              <w:t>150,0</w:t>
            </w:r>
          </w:p>
        </w:tc>
      </w:tr>
      <w:tr w:rsidR="001C22B5" w:rsidRPr="00004BBE" w:rsidTr="00C47C0E">
        <w:trPr>
          <w:trHeight w:val="206"/>
        </w:trPr>
        <w:tc>
          <w:tcPr>
            <w:tcW w:w="843" w:type="dxa"/>
            <w:vMerge/>
          </w:tcPr>
          <w:p w:rsidR="001C22B5" w:rsidRPr="00004BBE" w:rsidRDefault="001C22B5" w:rsidP="00004BBE">
            <w:pPr>
              <w:rPr>
                <w:sz w:val="20"/>
                <w:szCs w:val="20"/>
              </w:rPr>
            </w:pPr>
          </w:p>
        </w:tc>
        <w:tc>
          <w:tcPr>
            <w:tcW w:w="1868" w:type="dxa"/>
            <w:vMerge/>
          </w:tcPr>
          <w:p w:rsidR="001C22B5" w:rsidRPr="00004BBE" w:rsidRDefault="001C22B5" w:rsidP="00004BBE">
            <w:pPr>
              <w:jc w:val="both"/>
              <w:rPr>
                <w:b/>
                <w:sz w:val="20"/>
                <w:szCs w:val="20"/>
              </w:rPr>
            </w:pPr>
          </w:p>
        </w:tc>
        <w:tc>
          <w:tcPr>
            <w:tcW w:w="1417" w:type="dxa"/>
            <w:vMerge/>
          </w:tcPr>
          <w:p w:rsidR="001C22B5" w:rsidRPr="00004BBE" w:rsidRDefault="001C22B5" w:rsidP="00004BBE">
            <w:pPr>
              <w:rPr>
                <w:sz w:val="20"/>
                <w:szCs w:val="20"/>
              </w:rPr>
            </w:pPr>
          </w:p>
        </w:tc>
        <w:tc>
          <w:tcPr>
            <w:tcW w:w="1401" w:type="dxa"/>
          </w:tcPr>
          <w:p w:rsidR="001C22B5" w:rsidRPr="00004BBE" w:rsidRDefault="001C22B5" w:rsidP="00004BBE">
            <w:pPr>
              <w:rPr>
                <w:b/>
                <w:sz w:val="20"/>
                <w:szCs w:val="20"/>
              </w:rPr>
            </w:pPr>
            <w:r w:rsidRPr="001C22B5">
              <w:rPr>
                <w:sz w:val="20"/>
                <w:szCs w:val="20"/>
              </w:rPr>
              <w:t>бюджетные ассигнования</w:t>
            </w:r>
            <w:r w:rsidRPr="00004BBE">
              <w:rPr>
                <w:b/>
                <w:sz w:val="20"/>
                <w:szCs w:val="20"/>
              </w:rPr>
              <w:t xml:space="preserve"> </w:t>
            </w:r>
            <w:r w:rsidRPr="00004BBE">
              <w:rPr>
                <w:sz w:val="20"/>
                <w:szCs w:val="20"/>
              </w:rPr>
              <w:t>всего,</w:t>
            </w:r>
            <w:r w:rsidRPr="00004BBE">
              <w:rPr>
                <w:b/>
                <w:sz w:val="20"/>
                <w:szCs w:val="20"/>
              </w:rPr>
              <w:br/>
            </w:r>
            <w:r w:rsidRPr="00004BBE">
              <w:rPr>
                <w:i/>
                <w:sz w:val="20"/>
                <w:szCs w:val="20"/>
              </w:rPr>
              <w:t>в том числе:</w:t>
            </w:r>
          </w:p>
        </w:tc>
        <w:tc>
          <w:tcPr>
            <w:tcW w:w="1276" w:type="dxa"/>
          </w:tcPr>
          <w:p w:rsidR="001C22B5" w:rsidRPr="00004BBE" w:rsidRDefault="001C22B5" w:rsidP="00004BBE">
            <w:pPr>
              <w:jc w:val="center"/>
              <w:rPr>
                <w:sz w:val="20"/>
                <w:szCs w:val="20"/>
              </w:rPr>
            </w:pPr>
            <w:r w:rsidRPr="00004BBE">
              <w:rPr>
                <w:sz w:val="20"/>
                <w:szCs w:val="20"/>
              </w:rPr>
              <w:t>150,0</w:t>
            </w:r>
          </w:p>
        </w:tc>
        <w:tc>
          <w:tcPr>
            <w:tcW w:w="1276" w:type="dxa"/>
            <w:gridSpan w:val="2"/>
          </w:tcPr>
          <w:p w:rsidR="001C22B5" w:rsidRPr="00004BBE" w:rsidRDefault="001C22B5" w:rsidP="00004BBE">
            <w:pPr>
              <w:jc w:val="center"/>
              <w:rPr>
                <w:sz w:val="20"/>
                <w:szCs w:val="20"/>
              </w:rPr>
            </w:pPr>
            <w:r w:rsidRPr="00004BBE">
              <w:rPr>
                <w:sz w:val="20"/>
                <w:szCs w:val="20"/>
              </w:rPr>
              <w:t>68,0</w:t>
            </w:r>
          </w:p>
        </w:tc>
        <w:tc>
          <w:tcPr>
            <w:tcW w:w="1559" w:type="dxa"/>
            <w:gridSpan w:val="3"/>
            <w:vMerge/>
          </w:tcPr>
          <w:p w:rsidR="001C22B5" w:rsidRPr="00004BBE" w:rsidRDefault="001C22B5" w:rsidP="00004BBE">
            <w:pPr>
              <w:jc w:val="center"/>
              <w:rPr>
                <w:sz w:val="20"/>
                <w:szCs w:val="20"/>
              </w:rPr>
            </w:pPr>
          </w:p>
        </w:tc>
        <w:tc>
          <w:tcPr>
            <w:tcW w:w="2410" w:type="dxa"/>
            <w:gridSpan w:val="2"/>
            <w:vMerge/>
          </w:tcPr>
          <w:p w:rsidR="001C22B5" w:rsidRPr="00004BBE" w:rsidRDefault="001C22B5" w:rsidP="00004BBE">
            <w:pPr>
              <w:jc w:val="both"/>
              <w:rPr>
                <w:sz w:val="20"/>
                <w:szCs w:val="20"/>
              </w:rPr>
            </w:pPr>
          </w:p>
        </w:tc>
        <w:tc>
          <w:tcPr>
            <w:tcW w:w="708" w:type="dxa"/>
            <w:gridSpan w:val="2"/>
            <w:vMerge/>
          </w:tcPr>
          <w:p w:rsidR="001C22B5" w:rsidRPr="00004BBE" w:rsidRDefault="001C22B5" w:rsidP="00004BBE">
            <w:pPr>
              <w:pStyle w:val="a6"/>
              <w:jc w:val="center"/>
              <w:rPr>
                <w:rFonts w:ascii="Times New Roman" w:hAnsi="Times New Roman" w:cs="Times New Roman"/>
                <w:sz w:val="20"/>
                <w:szCs w:val="20"/>
              </w:rPr>
            </w:pPr>
          </w:p>
        </w:tc>
        <w:tc>
          <w:tcPr>
            <w:tcW w:w="993" w:type="dxa"/>
            <w:gridSpan w:val="2"/>
            <w:vMerge/>
          </w:tcPr>
          <w:p w:rsidR="001C22B5" w:rsidRPr="00004BBE" w:rsidRDefault="001C22B5" w:rsidP="00004BBE">
            <w:pPr>
              <w:jc w:val="center"/>
              <w:rPr>
                <w:sz w:val="20"/>
                <w:szCs w:val="20"/>
              </w:rPr>
            </w:pPr>
          </w:p>
        </w:tc>
        <w:tc>
          <w:tcPr>
            <w:tcW w:w="992" w:type="dxa"/>
            <w:vMerge/>
          </w:tcPr>
          <w:p w:rsidR="001C22B5" w:rsidRPr="00004BBE" w:rsidRDefault="001C22B5" w:rsidP="00004BBE">
            <w:pPr>
              <w:jc w:val="center"/>
              <w:rPr>
                <w:sz w:val="20"/>
                <w:szCs w:val="20"/>
              </w:rPr>
            </w:pPr>
          </w:p>
        </w:tc>
        <w:tc>
          <w:tcPr>
            <w:tcW w:w="1559" w:type="dxa"/>
            <w:vMerge/>
          </w:tcPr>
          <w:p w:rsidR="001C22B5" w:rsidRPr="00004BBE" w:rsidRDefault="001C22B5" w:rsidP="00004BBE">
            <w:pPr>
              <w:jc w:val="center"/>
              <w:rPr>
                <w:sz w:val="20"/>
                <w:szCs w:val="20"/>
              </w:rPr>
            </w:pPr>
          </w:p>
        </w:tc>
      </w:tr>
      <w:tr w:rsidR="001C22B5" w:rsidRPr="00004BBE" w:rsidTr="00C47C0E">
        <w:trPr>
          <w:trHeight w:val="206"/>
        </w:trPr>
        <w:tc>
          <w:tcPr>
            <w:tcW w:w="843" w:type="dxa"/>
            <w:vMerge/>
          </w:tcPr>
          <w:p w:rsidR="001C22B5" w:rsidRPr="00004BBE" w:rsidRDefault="001C22B5" w:rsidP="00004BBE">
            <w:pPr>
              <w:rPr>
                <w:sz w:val="20"/>
                <w:szCs w:val="20"/>
              </w:rPr>
            </w:pPr>
          </w:p>
        </w:tc>
        <w:tc>
          <w:tcPr>
            <w:tcW w:w="1868" w:type="dxa"/>
            <w:vMerge/>
          </w:tcPr>
          <w:p w:rsidR="001C22B5" w:rsidRPr="00004BBE" w:rsidRDefault="001C22B5" w:rsidP="00004BBE">
            <w:pPr>
              <w:jc w:val="both"/>
              <w:rPr>
                <w:b/>
                <w:sz w:val="20"/>
                <w:szCs w:val="20"/>
              </w:rPr>
            </w:pPr>
          </w:p>
        </w:tc>
        <w:tc>
          <w:tcPr>
            <w:tcW w:w="1417" w:type="dxa"/>
            <w:vMerge/>
          </w:tcPr>
          <w:p w:rsidR="001C22B5" w:rsidRPr="00004BBE" w:rsidRDefault="001C22B5" w:rsidP="00004BBE">
            <w:pPr>
              <w:rPr>
                <w:sz w:val="20"/>
                <w:szCs w:val="20"/>
              </w:rPr>
            </w:pPr>
          </w:p>
        </w:tc>
        <w:tc>
          <w:tcPr>
            <w:tcW w:w="1401" w:type="dxa"/>
          </w:tcPr>
          <w:p w:rsidR="001C22B5" w:rsidRPr="00004BBE" w:rsidRDefault="001C22B5" w:rsidP="00004BBE">
            <w:pPr>
              <w:rPr>
                <w:sz w:val="20"/>
                <w:szCs w:val="20"/>
              </w:rPr>
            </w:pPr>
            <w:r w:rsidRPr="00004BBE">
              <w:rPr>
                <w:sz w:val="20"/>
                <w:szCs w:val="20"/>
              </w:rPr>
              <w:t>- бюджет городского округа Кинешма</w:t>
            </w:r>
          </w:p>
        </w:tc>
        <w:tc>
          <w:tcPr>
            <w:tcW w:w="1276" w:type="dxa"/>
          </w:tcPr>
          <w:p w:rsidR="001C22B5" w:rsidRPr="00004BBE" w:rsidRDefault="001C22B5" w:rsidP="00004BBE">
            <w:pPr>
              <w:jc w:val="center"/>
              <w:rPr>
                <w:sz w:val="20"/>
                <w:szCs w:val="20"/>
              </w:rPr>
            </w:pPr>
            <w:r w:rsidRPr="00004BBE">
              <w:rPr>
                <w:sz w:val="20"/>
                <w:szCs w:val="20"/>
              </w:rPr>
              <w:t>150,0</w:t>
            </w:r>
          </w:p>
        </w:tc>
        <w:tc>
          <w:tcPr>
            <w:tcW w:w="1276" w:type="dxa"/>
            <w:gridSpan w:val="2"/>
          </w:tcPr>
          <w:p w:rsidR="001C22B5" w:rsidRPr="00004BBE" w:rsidRDefault="001C22B5" w:rsidP="00004BBE">
            <w:pPr>
              <w:jc w:val="center"/>
              <w:rPr>
                <w:sz w:val="20"/>
                <w:szCs w:val="20"/>
              </w:rPr>
            </w:pPr>
            <w:r w:rsidRPr="00004BBE">
              <w:rPr>
                <w:sz w:val="20"/>
                <w:szCs w:val="20"/>
              </w:rPr>
              <w:t>68,0</w:t>
            </w:r>
          </w:p>
        </w:tc>
        <w:tc>
          <w:tcPr>
            <w:tcW w:w="1559" w:type="dxa"/>
            <w:gridSpan w:val="3"/>
            <w:vMerge/>
          </w:tcPr>
          <w:p w:rsidR="001C22B5" w:rsidRPr="00004BBE" w:rsidRDefault="001C22B5" w:rsidP="00004BBE">
            <w:pPr>
              <w:jc w:val="center"/>
              <w:rPr>
                <w:sz w:val="20"/>
                <w:szCs w:val="20"/>
              </w:rPr>
            </w:pPr>
          </w:p>
        </w:tc>
        <w:tc>
          <w:tcPr>
            <w:tcW w:w="2410" w:type="dxa"/>
            <w:gridSpan w:val="2"/>
            <w:vMerge/>
          </w:tcPr>
          <w:p w:rsidR="001C22B5" w:rsidRPr="00004BBE" w:rsidRDefault="001C22B5" w:rsidP="00004BBE">
            <w:pPr>
              <w:jc w:val="both"/>
              <w:rPr>
                <w:sz w:val="20"/>
                <w:szCs w:val="20"/>
              </w:rPr>
            </w:pPr>
          </w:p>
        </w:tc>
        <w:tc>
          <w:tcPr>
            <w:tcW w:w="708" w:type="dxa"/>
            <w:gridSpan w:val="2"/>
            <w:vMerge/>
          </w:tcPr>
          <w:p w:rsidR="001C22B5" w:rsidRPr="00004BBE" w:rsidRDefault="001C22B5" w:rsidP="00004BBE">
            <w:pPr>
              <w:pStyle w:val="a6"/>
              <w:jc w:val="center"/>
              <w:rPr>
                <w:rFonts w:ascii="Times New Roman" w:hAnsi="Times New Roman" w:cs="Times New Roman"/>
                <w:sz w:val="20"/>
                <w:szCs w:val="20"/>
              </w:rPr>
            </w:pPr>
          </w:p>
        </w:tc>
        <w:tc>
          <w:tcPr>
            <w:tcW w:w="993" w:type="dxa"/>
            <w:gridSpan w:val="2"/>
            <w:vMerge/>
          </w:tcPr>
          <w:p w:rsidR="001C22B5" w:rsidRPr="00004BBE" w:rsidRDefault="001C22B5" w:rsidP="00004BBE">
            <w:pPr>
              <w:jc w:val="center"/>
              <w:rPr>
                <w:sz w:val="20"/>
                <w:szCs w:val="20"/>
              </w:rPr>
            </w:pPr>
          </w:p>
        </w:tc>
        <w:tc>
          <w:tcPr>
            <w:tcW w:w="992" w:type="dxa"/>
            <w:vMerge/>
          </w:tcPr>
          <w:p w:rsidR="001C22B5" w:rsidRPr="00004BBE" w:rsidRDefault="001C22B5" w:rsidP="00004BBE">
            <w:pPr>
              <w:jc w:val="center"/>
              <w:rPr>
                <w:sz w:val="20"/>
                <w:szCs w:val="20"/>
              </w:rPr>
            </w:pPr>
          </w:p>
        </w:tc>
        <w:tc>
          <w:tcPr>
            <w:tcW w:w="1559" w:type="dxa"/>
            <w:vMerge/>
          </w:tcPr>
          <w:p w:rsidR="001C22B5" w:rsidRPr="00004BBE" w:rsidRDefault="001C22B5" w:rsidP="00004BBE">
            <w:pPr>
              <w:jc w:val="center"/>
              <w:rPr>
                <w:sz w:val="20"/>
                <w:szCs w:val="20"/>
              </w:rPr>
            </w:pPr>
          </w:p>
        </w:tc>
      </w:tr>
      <w:tr w:rsidR="001C22B5" w:rsidRPr="00004BBE" w:rsidTr="00C47C0E">
        <w:trPr>
          <w:trHeight w:val="221"/>
        </w:trPr>
        <w:tc>
          <w:tcPr>
            <w:tcW w:w="843" w:type="dxa"/>
            <w:vMerge w:val="restart"/>
          </w:tcPr>
          <w:p w:rsidR="001C22B5" w:rsidRPr="00004BBE" w:rsidRDefault="001C22B5" w:rsidP="00004BBE">
            <w:pPr>
              <w:rPr>
                <w:sz w:val="20"/>
                <w:szCs w:val="20"/>
              </w:rPr>
            </w:pPr>
            <w:r>
              <w:rPr>
                <w:sz w:val="20"/>
                <w:szCs w:val="20"/>
              </w:rPr>
              <w:t>5.1.2</w:t>
            </w:r>
          </w:p>
        </w:tc>
        <w:tc>
          <w:tcPr>
            <w:tcW w:w="1868" w:type="dxa"/>
            <w:vMerge w:val="restart"/>
          </w:tcPr>
          <w:p w:rsidR="001C22B5" w:rsidRPr="001C22B5" w:rsidRDefault="001C22B5" w:rsidP="00004BBE">
            <w:pPr>
              <w:jc w:val="both"/>
              <w:rPr>
                <w:sz w:val="20"/>
                <w:szCs w:val="20"/>
              </w:rPr>
            </w:pPr>
            <w:r w:rsidRPr="001C22B5">
              <w:rPr>
                <w:sz w:val="20"/>
                <w:szCs w:val="20"/>
              </w:rPr>
              <w:t xml:space="preserve">Мероприятие </w:t>
            </w:r>
          </w:p>
          <w:p w:rsidR="001C22B5" w:rsidRPr="00004BBE" w:rsidRDefault="001C22B5" w:rsidP="001C22B5">
            <w:pPr>
              <w:rPr>
                <w:sz w:val="20"/>
                <w:szCs w:val="20"/>
              </w:rPr>
            </w:pPr>
            <w:r>
              <w:rPr>
                <w:sz w:val="20"/>
                <w:szCs w:val="20"/>
              </w:rPr>
              <w:t>«</w:t>
            </w:r>
            <w:r w:rsidRPr="00004BBE">
              <w:rPr>
                <w:sz w:val="20"/>
                <w:szCs w:val="20"/>
              </w:rPr>
              <w:t xml:space="preserve">Пенсионное обеспечение лиц, замещающих выборные муниципальные должности муниципальной службы </w:t>
            </w:r>
          </w:p>
          <w:p w:rsidR="001C22B5" w:rsidRPr="00004BBE" w:rsidRDefault="001C22B5" w:rsidP="00004BBE">
            <w:pPr>
              <w:jc w:val="both"/>
              <w:rPr>
                <w:sz w:val="20"/>
                <w:szCs w:val="20"/>
              </w:rPr>
            </w:pPr>
            <w:r w:rsidRPr="00004BBE">
              <w:rPr>
                <w:sz w:val="20"/>
                <w:szCs w:val="20"/>
              </w:rPr>
              <w:t>городского округа Кинешма</w:t>
            </w:r>
            <w:r>
              <w:rPr>
                <w:sz w:val="20"/>
                <w:szCs w:val="20"/>
              </w:rPr>
              <w:t>»</w:t>
            </w:r>
          </w:p>
        </w:tc>
        <w:tc>
          <w:tcPr>
            <w:tcW w:w="1417" w:type="dxa"/>
            <w:vMerge w:val="restart"/>
          </w:tcPr>
          <w:p w:rsidR="001C22B5" w:rsidRPr="00004BBE" w:rsidRDefault="001C22B5" w:rsidP="00004BBE">
            <w:pPr>
              <w:rPr>
                <w:sz w:val="20"/>
                <w:szCs w:val="20"/>
              </w:rPr>
            </w:pPr>
            <w:r w:rsidRPr="00004BBE">
              <w:rPr>
                <w:sz w:val="20"/>
                <w:szCs w:val="20"/>
              </w:rPr>
              <w:t>Администрация городского округа Кинешма</w:t>
            </w:r>
          </w:p>
        </w:tc>
        <w:tc>
          <w:tcPr>
            <w:tcW w:w="1401" w:type="dxa"/>
          </w:tcPr>
          <w:p w:rsidR="001C22B5" w:rsidRPr="00004BBE" w:rsidRDefault="001C22B5" w:rsidP="00004BBE">
            <w:pPr>
              <w:rPr>
                <w:sz w:val="20"/>
                <w:szCs w:val="20"/>
              </w:rPr>
            </w:pPr>
            <w:r w:rsidRPr="00004BBE">
              <w:rPr>
                <w:sz w:val="20"/>
                <w:szCs w:val="20"/>
              </w:rPr>
              <w:t>Всего</w:t>
            </w:r>
          </w:p>
        </w:tc>
        <w:tc>
          <w:tcPr>
            <w:tcW w:w="1276" w:type="dxa"/>
          </w:tcPr>
          <w:p w:rsidR="001C22B5" w:rsidRPr="00004BBE" w:rsidRDefault="001C22B5" w:rsidP="00004BBE">
            <w:pPr>
              <w:jc w:val="center"/>
              <w:rPr>
                <w:sz w:val="20"/>
                <w:szCs w:val="20"/>
              </w:rPr>
            </w:pPr>
            <w:r w:rsidRPr="00004BBE">
              <w:rPr>
                <w:sz w:val="20"/>
                <w:szCs w:val="20"/>
              </w:rPr>
              <w:t>1839,5</w:t>
            </w:r>
          </w:p>
        </w:tc>
        <w:tc>
          <w:tcPr>
            <w:tcW w:w="1276" w:type="dxa"/>
            <w:gridSpan w:val="2"/>
          </w:tcPr>
          <w:p w:rsidR="001C22B5" w:rsidRPr="00004BBE" w:rsidRDefault="001C22B5" w:rsidP="00004BBE">
            <w:pPr>
              <w:jc w:val="center"/>
              <w:rPr>
                <w:sz w:val="20"/>
                <w:szCs w:val="20"/>
              </w:rPr>
            </w:pPr>
            <w:r w:rsidRPr="00004BBE">
              <w:rPr>
                <w:sz w:val="20"/>
                <w:szCs w:val="20"/>
              </w:rPr>
              <w:t>1105,5</w:t>
            </w:r>
          </w:p>
        </w:tc>
        <w:tc>
          <w:tcPr>
            <w:tcW w:w="1559" w:type="dxa"/>
            <w:gridSpan w:val="3"/>
            <w:vMerge w:val="restart"/>
          </w:tcPr>
          <w:p w:rsidR="001C22B5" w:rsidRPr="00004BBE" w:rsidRDefault="001C22B5" w:rsidP="001C22B5">
            <w:pPr>
              <w:rPr>
                <w:sz w:val="20"/>
                <w:szCs w:val="20"/>
              </w:rPr>
            </w:pPr>
            <w:r w:rsidRPr="00004BBE">
              <w:rPr>
                <w:sz w:val="20"/>
                <w:szCs w:val="20"/>
              </w:rPr>
              <w:t>Пенсионное обеспечение лиц в количестве 47 человек</w:t>
            </w:r>
          </w:p>
        </w:tc>
        <w:tc>
          <w:tcPr>
            <w:tcW w:w="2410" w:type="dxa"/>
            <w:gridSpan w:val="2"/>
            <w:vMerge w:val="restart"/>
          </w:tcPr>
          <w:p w:rsidR="001C22B5" w:rsidRPr="00004BBE" w:rsidRDefault="001C22B5" w:rsidP="001C22B5">
            <w:pPr>
              <w:rPr>
                <w:sz w:val="20"/>
                <w:szCs w:val="20"/>
              </w:rPr>
            </w:pPr>
            <w:r w:rsidRPr="00004BBE">
              <w:rPr>
                <w:sz w:val="20"/>
                <w:szCs w:val="20"/>
              </w:rPr>
              <w:t>Количество лиц, замещающих выборные муниципальные должности и муниципальные должности муниципальной службы городского округа Кинешма, подлежащих пенсионному обеспечению</w:t>
            </w:r>
          </w:p>
        </w:tc>
        <w:tc>
          <w:tcPr>
            <w:tcW w:w="708" w:type="dxa"/>
            <w:gridSpan w:val="2"/>
            <w:vMerge w:val="restart"/>
          </w:tcPr>
          <w:p w:rsidR="001C22B5" w:rsidRPr="00004BBE" w:rsidRDefault="001C22B5" w:rsidP="00004BBE">
            <w:pPr>
              <w:pStyle w:val="a6"/>
              <w:jc w:val="center"/>
              <w:rPr>
                <w:rFonts w:ascii="Times New Roman" w:hAnsi="Times New Roman" w:cs="Times New Roman"/>
                <w:sz w:val="20"/>
                <w:szCs w:val="20"/>
              </w:rPr>
            </w:pPr>
            <w:r w:rsidRPr="00004BBE">
              <w:rPr>
                <w:rFonts w:ascii="Times New Roman" w:hAnsi="Times New Roman" w:cs="Times New Roman"/>
                <w:sz w:val="20"/>
                <w:szCs w:val="20"/>
              </w:rPr>
              <w:t>чел.</w:t>
            </w:r>
          </w:p>
        </w:tc>
        <w:tc>
          <w:tcPr>
            <w:tcW w:w="993" w:type="dxa"/>
            <w:gridSpan w:val="2"/>
            <w:vMerge w:val="restart"/>
          </w:tcPr>
          <w:p w:rsidR="001C22B5" w:rsidRPr="00004BBE" w:rsidRDefault="001C22B5" w:rsidP="00004BBE">
            <w:pPr>
              <w:jc w:val="center"/>
              <w:rPr>
                <w:sz w:val="20"/>
                <w:szCs w:val="20"/>
              </w:rPr>
            </w:pPr>
            <w:r w:rsidRPr="00004BBE">
              <w:rPr>
                <w:sz w:val="20"/>
                <w:szCs w:val="20"/>
              </w:rPr>
              <w:t>45</w:t>
            </w:r>
          </w:p>
        </w:tc>
        <w:tc>
          <w:tcPr>
            <w:tcW w:w="992" w:type="dxa"/>
            <w:vMerge w:val="restart"/>
          </w:tcPr>
          <w:p w:rsidR="001C22B5" w:rsidRPr="00004BBE" w:rsidRDefault="001C22B5" w:rsidP="00004BBE">
            <w:pPr>
              <w:jc w:val="center"/>
              <w:rPr>
                <w:sz w:val="20"/>
                <w:szCs w:val="20"/>
              </w:rPr>
            </w:pPr>
            <w:r w:rsidRPr="00004BBE">
              <w:rPr>
                <w:sz w:val="20"/>
                <w:szCs w:val="20"/>
              </w:rPr>
              <w:t>47</w:t>
            </w:r>
          </w:p>
        </w:tc>
        <w:tc>
          <w:tcPr>
            <w:tcW w:w="1559" w:type="dxa"/>
            <w:vMerge w:val="restart"/>
          </w:tcPr>
          <w:p w:rsidR="001C22B5" w:rsidRPr="00004BBE" w:rsidRDefault="001C22B5" w:rsidP="00004BBE">
            <w:pPr>
              <w:jc w:val="center"/>
              <w:rPr>
                <w:sz w:val="20"/>
                <w:szCs w:val="20"/>
              </w:rPr>
            </w:pPr>
            <w:r w:rsidRPr="00004BBE">
              <w:rPr>
                <w:sz w:val="20"/>
                <w:szCs w:val="20"/>
              </w:rPr>
              <w:t>1839,5</w:t>
            </w:r>
          </w:p>
        </w:tc>
      </w:tr>
      <w:tr w:rsidR="001C22B5" w:rsidRPr="00004BBE" w:rsidTr="00C47C0E">
        <w:trPr>
          <w:trHeight w:val="537"/>
        </w:trPr>
        <w:tc>
          <w:tcPr>
            <w:tcW w:w="843" w:type="dxa"/>
            <w:vMerge/>
          </w:tcPr>
          <w:p w:rsidR="001C22B5" w:rsidRPr="00004BBE" w:rsidRDefault="001C22B5" w:rsidP="00004BBE">
            <w:pPr>
              <w:rPr>
                <w:sz w:val="20"/>
                <w:szCs w:val="20"/>
              </w:rPr>
            </w:pPr>
          </w:p>
        </w:tc>
        <w:tc>
          <w:tcPr>
            <w:tcW w:w="1868" w:type="dxa"/>
            <w:vMerge/>
          </w:tcPr>
          <w:p w:rsidR="001C22B5" w:rsidRPr="00004BBE" w:rsidRDefault="001C22B5" w:rsidP="00004BBE">
            <w:pPr>
              <w:jc w:val="both"/>
              <w:rPr>
                <w:b/>
                <w:sz w:val="20"/>
                <w:szCs w:val="20"/>
              </w:rPr>
            </w:pPr>
          </w:p>
        </w:tc>
        <w:tc>
          <w:tcPr>
            <w:tcW w:w="1417" w:type="dxa"/>
            <w:vMerge/>
          </w:tcPr>
          <w:p w:rsidR="001C22B5" w:rsidRPr="00004BBE" w:rsidRDefault="001C22B5" w:rsidP="00004BBE">
            <w:pPr>
              <w:rPr>
                <w:sz w:val="20"/>
                <w:szCs w:val="20"/>
              </w:rPr>
            </w:pPr>
          </w:p>
        </w:tc>
        <w:tc>
          <w:tcPr>
            <w:tcW w:w="1401" w:type="dxa"/>
          </w:tcPr>
          <w:p w:rsidR="001C22B5" w:rsidRPr="00004BBE" w:rsidRDefault="001C22B5" w:rsidP="00004BBE">
            <w:pPr>
              <w:rPr>
                <w:b/>
                <w:sz w:val="20"/>
                <w:szCs w:val="20"/>
              </w:rPr>
            </w:pPr>
            <w:r w:rsidRPr="001C22B5">
              <w:rPr>
                <w:sz w:val="20"/>
                <w:szCs w:val="20"/>
              </w:rPr>
              <w:t>бюджетные ассигнования</w:t>
            </w:r>
            <w:r w:rsidRPr="00004BBE">
              <w:rPr>
                <w:b/>
                <w:sz w:val="20"/>
                <w:szCs w:val="20"/>
              </w:rPr>
              <w:t xml:space="preserve"> </w:t>
            </w:r>
            <w:r w:rsidRPr="00004BBE">
              <w:rPr>
                <w:sz w:val="20"/>
                <w:szCs w:val="20"/>
              </w:rPr>
              <w:t>всего,</w:t>
            </w:r>
            <w:r w:rsidRPr="00004BBE">
              <w:rPr>
                <w:b/>
                <w:sz w:val="20"/>
                <w:szCs w:val="20"/>
              </w:rPr>
              <w:br/>
            </w:r>
            <w:r w:rsidRPr="00004BBE">
              <w:rPr>
                <w:i/>
                <w:sz w:val="20"/>
                <w:szCs w:val="20"/>
              </w:rPr>
              <w:t>в том числе:</w:t>
            </w:r>
          </w:p>
        </w:tc>
        <w:tc>
          <w:tcPr>
            <w:tcW w:w="1276" w:type="dxa"/>
          </w:tcPr>
          <w:p w:rsidR="001C22B5" w:rsidRPr="00004BBE" w:rsidRDefault="001C22B5" w:rsidP="00004BBE">
            <w:pPr>
              <w:jc w:val="center"/>
              <w:rPr>
                <w:sz w:val="20"/>
                <w:szCs w:val="20"/>
              </w:rPr>
            </w:pPr>
            <w:r w:rsidRPr="00004BBE">
              <w:rPr>
                <w:sz w:val="20"/>
                <w:szCs w:val="20"/>
              </w:rPr>
              <w:t>1839,5</w:t>
            </w:r>
          </w:p>
        </w:tc>
        <w:tc>
          <w:tcPr>
            <w:tcW w:w="1276" w:type="dxa"/>
            <w:gridSpan w:val="2"/>
          </w:tcPr>
          <w:p w:rsidR="001C22B5" w:rsidRPr="00004BBE" w:rsidRDefault="001C22B5" w:rsidP="00004BBE">
            <w:pPr>
              <w:jc w:val="center"/>
              <w:rPr>
                <w:sz w:val="20"/>
                <w:szCs w:val="20"/>
              </w:rPr>
            </w:pPr>
            <w:r w:rsidRPr="00004BBE">
              <w:rPr>
                <w:sz w:val="20"/>
                <w:szCs w:val="20"/>
              </w:rPr>
              <w:t>1105,5</w:t>
            </w:r>
          </w:p>
        </w:tc>
        <w:tc>
          <w:tcPr>
            <w:tcW w:w="1559" w:type="dxa"/>
            <w:gridSpan w:val="3"/>
            <w:vMerge/>
          </w:tcPr>
          <w:p w:rsidR="001C22B5" w:rsidRPr="00004BBE" w:rsidRDefault="001C22B5" w:rsidP="00004BBE">
            <w:pPr>
              <w:jc w:val="center"/>
              <w:rPr>
                <w:sz w:val="20"/>
                <w:szCs w:val="20"/>
              </w:rPr>
            </w:pPr>
          </w:p>
        </w:tc>
        <w:tc>
          <w:tcPr>
            <w:tcW w:w="2410" w:type="dxa"/>
            <w:gridSpan w:val="2"/>
            <w:vMerge/>
          </w:tcPr>
          <w:p w:rsidR="001C22B5" w:rsidRPr="00004BBE" w:rsidRDefault="001C22B5" w:rsidP="00004BBE">
            <w:pPr>
              <w:jc w:val="both"/>
              <w:rPr>
                <w:sz w:val="20"/>
                <w:szCs w:val="20"/>
              </w:rPr>
            </w:pPr>
          </w:p>
        </w:tc>
        <w:tc>
          <w:tcPr>
            <w:tcW w:w="708" w:type="dxa"/>
            <w:gridSpan w:val="2"/>
            <w:vMerge/>
          </w:tcPr>
          <w:p w:rsidR="001C22B5" w:rsidRPr="00004BBE" w:rsidRDefault="001C22B5" w:rsidP="00004BBE">
            <w:pPr>
              <w:pStyle w:val="a6"/>
              <w:jc w:val="center"/>
              <w:rPr>
                <w:rFonts w:ascii="Times New Roman" w:hAnsi="Times New Roman" w:cs="Times New Roman"/>
                <w:sz w:val="20"/>
                <w:szCs w:val="20"/>
              </w:rPr>
            </w:pPr>
          </w:p>
        </w:tc>
        <w:tc>
          <w:tcPr>
            <w:tcW w:w="993" w:type="dxa"/>
            <w:gridSpan w:val="2"/>
            <w:vMerge/>
          </w:tcPr>
          <w:p w:rsidR="001C22B5" w:rsidRPr="00004BBE" w:rsidRDefault="001C22B5" w:rsidP="00004BBE">
            <w:pPr>
              <w:jc w:val="center"/>
              <w:rPr>
                <w:sz w:val="20"/>
                <w:szCs w:val="20"/>
              </w:rPr>
            </w:pPr>
          </w:p>
        </w:tc>
        <w:tc>
          <w:tcPr>
            <w:tcW w:w="992" w:type="dxa"/>
            <w:vMerge/>
          </w:tcPr>
          <w:p w:rsidR="001C22B5" w:rsidRPr="00004BBE" w:rsidRDefault="001C22B5" w:rsidP="00004BBE">
            <w:pPr>
              <w:jc w:val="center"/>
              <w:rPr>
                <w:sz w:val="20"/>
                <w:szCs w:val="20"/>
              </w:rPr>
            </w:pPr>
          </w:p>
        </w:tc>
        <w:tc>
          <w:tcPr>
            <w:tcW w:w="1559" w:type="dxa"/>
            <w:vMerge/>
          </w:tcPr>
          <w:p w:rsidR="001C22B5" w:rsidRPr="00004BBE" w:rsidRDefault="001C22B5" w:rsidP="00004BBE">
            <w:pPr>
              <w:jc w:val="center"/>
              <w:rPr>
                <w:sz w:val="20"/>
                <w:szCs w:val="20"/>
              </w:rPr>
            </w:pPr>
          </w:p>
        </w:tc>
      </w:tr>
      <w:tr w:rsidR="001C22B5" w:rsidRPr="00004BBE" w:rsidTr="00C47C0E">
        <w:trPr>
          <w:trHeight w:val="537"/>
        </w:trPr>
        <w:tc>
          <w:tcPr>
            <w:tcW w:w="843" w:type="dxa"/>
            <w:vMerge/>
          </w:tcPr>
          <w:p w:rsidR="001C22B5" w:rsidRPr="00004BBE" w:rsidRDefault="001C22B5" w:rsidP="00004BBE">
            <w:pPr>
              <w:rPr>
                <w:sz w:val="20"/>
                <w:szCs w:val="20"/>
              </w:rPr>
            </w:pPr>
          </w:p>
        </w:tc>
        <w:tc>
          <w:tcPr>
            <w:tcW w:w="1868" w:type="dxa"/>
            <w:vMerge/>
          </w:tcPr>
          <w:p w:rsidR="001C22B5" w:rsidRPr="00004BBE" w:rsidRDefault="001C22B5" w:rsidP="00004BBE">
            <w:pPr>
              <w:jc w:val="both"/>
              <w:rPr>
                <w:b/>
                <w:sz w:val="20"/>
                <w:szCs w:val="20"/>
              </w:rPr>
            </w:pPr>
          </w:p>
        </w:tc>
        <w:tc>
          <w:tcPr>
            <w:tcW w:w="1417" w:type="dxa"/>
            <w:vMerge/>
          </w:tcPr>
          <w:p w:rsidR="001C22B5" w:rsidRPr="00004BBE" w:rsidRDefault="001C22B5" w:rsidP="00004BBE">
            <w:pPr>
              <w:rPr>
                <w:sz w:val="20"/>
                <w:szCs w:val="20"/>
              </w:rPr>
            </w:pPr>
          </w:p>
        </w:tc>
        <w:tc>
          <w:tcPr>
            <w:tcW w:w="1401" w:type="dxa"/>
          </w:tcPr>
          <w:p w:rsidR="001C22B5" w:rsidRPr="00004BBE" w:rsidRDefault="001C22B5" w:rsidP="00004BBE">
            <w:pPr>
              <w:rPr>
                <w:sz w:val="20"/>
                <w:szCs w:val="20"/>
              </w:rPr>
            </w:pPr>
            <w:r w:rsidRPr="00004BBE">
              <w:rPr>
                <w:sz w:val="20"/>
                <w:szCs w:val="20"/>
              </w:rPr>
              <w:t>- бюджет городского округа Кинешма</w:t>
            </w:r>
          </w:p>
        </w:tc>
        <w:tc>
          <w:tcPr>
            <w:tcW w:w="1276" w:type="dxa"/>
          </w:tcPr>
          <w:p w:rsidR="001C22B5" w:rsidRPr="00004BBE" w:rsidRDefault="001C22B5" w:rsidP="00004BBE">
            <w:pPr>
              <w:jc w:val="center"/>
              <w:rPr>
                <w:sz w:val="20"/>
                <w:szCs w:val="20"/>
              </w:rPr>
            </w:pPr>
            <w:r w:rsidRPr="00004BBE">
              <w:rPr>
                <w:sz w:val="20"/>
                <w:szCs w:val="20"/>
              </w:rPr>
              <w:t>1839,5</w:t>
            </w:r>
          </w:p>
        </w:tc>
        <w:tc>
          <w:tcPr>
            <w:tcW w:w="1276" w:type="dxa"/>
            <w:gridSpan w:val="2"/>
          </w:tcPr>
          <w:p w:rsidR="001C22B5" w:rsidRPr="00004BBE" w:rsidRDefault="001C22B5" w:rsidP="00004BBE">
            <w:pPr>
              <w:jc w:val="center"/>
              <w:rPr>
                <w:sz w:val="20"/>
                <w:szCs w:val="20"/>
              </w:rPr>
            </w:pPr>
            <w:r w:rsidRPr="00004BBE">
              <w:rPr>
                <w:sz w:val="20"/>
                <w:szCs w:val="20"/>
              </w:rPr>
              <w:t>1105,5</w:t>
            </w:r>
          </w:p>
        </w:tc>
        <w:tc>
          <w:tcPr>
            <w:tcW w:w="1559" w:type="dxa"/>
            <w:gridSpan w:val="3"/>
            <w:vMerge/>
          </w:tcPr>
          <w:p w:rsidR="001C22B5" w:rsidRPr="00004BBE" w:rsidRDefault="001C22B5" w:rsidP="00004BBE">
            <w:pPr>
              <w:jc w:val="center"/>
              <w:rPr>
                <w:sz w:val="20"/>
                <w:szCs w:val="20"/>
              </w:rPr>
            </w:pPr>
          </w:p>
        </w:tc>
        <w:tc>
          <w:tcPr>
            <w:tcW w:w="2410" w:type="dxa"/>
            <w:gridSpan w:val="2"/>
            <w:vMerge/>
          </w:tcPr>
          <w:p w:rsidR="001C22B5" w:rsidRPr="00004BBE" w:rsidRDefault="001C22B5" w:rsidP="00004BBE">
            <w:pPr>
              <w:jc w:val="both"/>
              <w:rPr>
                <w:sz w:val="20"/>
                <w:szCs w:val="20"/>
              </w:rPr>
            </w:pPr>
          </w:p>
        </w:tc>
        <w:tc>
          <w:tcPr>
            <w:tcW w:w="708" w:type="dxa"/>
            <w:gridSpan w:val="2"/>
            <w:vMerge/>
          </w:tcPr>
          <w:p w:rsidR="001C22B5" w:rsidRPr="00004BBE" w:rsidRDefault="001C22B5" w:rsidP="00004BBE">
            <w:pPr>
              <w:pStyle w:val="a6"/>
              <w:jc w:val="center"/>
              <w:rPr>
                <w:rFonts w:ascii="Times New Roman" w:hAnsi="Times New Roman" w:cs="Times New Roman"/>
                <w:sz w:val="20"/>
                <w:szCs w:val="20"/>
              </w:rPr>
            </w:pPr>
          </w:p>
        </w:tc>
        <w:tc>
          <w:tcPr>
            <w:tcW w:w="993" w:type="dxa"/>
            <w:gridSpan w:val="2"/>
            <w:vMerge/>
          </w:tcPr>
          <w:p w:rsidR="001C22B5" w:rsidRPr="00004BBE" w:rsidRDefault="001C22B5" w:rsidP="00004BBE">
            <w:pPr>
              <w:jc w:val="center"/>
              <w:rPr>
                <w:sz w:val="20"/>
                <w:szCs w:val="20"/>
              </w:rPr>
            </w:pPr>
          </w:p>
        </w:tc>
        <w:tc>
          <w:tcPr>
            <w:tcW w:w="992" w:type="dxa"/>
            <w:vMerge/>
          </w:tcPr>
          <w:p w:rsidR="001C22B5" w:rsidRPr="00004BBE" w:rsidRDefault="001C22B5" w:rsidP="00004BBE">
            <w:pPr>
              <w:jc w:val="center"/>
              <w:rPr>
                <w:sz w:val="20"/>
                <w:szCs w:val="20"/>
              </w:rPr>
            </w:pPr>
          </w:p>
        </w:tc>
        <w:tc>
          <w:tcPr>
            <w:tcW w:w="1559" w:type="dxa"/>
            <w:vMerge/>
          </w:tcPr>
          <w:p w:rsidR="001C22B5" w:rsidRPr="00004BBE" w:rsidRDefault="001C22B5" w:rsidP="00004BBE">
            <w:pPr>
              <w:jc w:val="center"/>
              <w:rPr>
                <w:sz w:val="20"/>
                <w:szCs w:val="20"/>
              </w:rPr>
            </w:pPr>
          </w:p>
        </w:tc>
      </w:tr>
      <w:tr w:rsidR="001C22B5" w:rsidRPr="00004BBE" w:rsidTr="00C47C0E">
        <w:trPr>
          <w:trHeight w:val="248"/>
        </w:trPr>
        <w:tc>
          <w:tcPr>
            <w:tcW w:w="843" w:type="dxa"/>
            <w:vMerge w:val="restart"/>
          </w:tcPr>
          <w:p w:rsidR="001C22B5" w:rsidRPr="00004BBE" w:rsidRDefault="001C22B5" w:rsidP="00004BBE">
            <w:pPr>
              <w:rPr>
                <w:sz w:val="20"/>
                <w:szCs w:val="20"/>
              </w:rPr>
            </w:pPr>
            <w:r>
              <w:rPr>
                <w:sz w:val="20"/>
                <w:szCs w:val="20"/>
              </w:rPr>
              <w:t>5.1.3</w:t>
            </w:r>
          </w:p>
        </w:tc>
        <w:tc>
          <w:tcPr>
            <w:tcW w:w="1868" w:type="dxa"/>
            <w:vMerge w:val="restart"/>
          </w:tcPr>
          <w:p w:rsidR="001C22B5" w:rsidRPr="001C22B5" w:rsidRDefault="001C22B5" w:rsidP="00004BBE">
            <w:pPr>
              <w:jc w:val="both"/>
              <w:rPr>
                <w:sz w:val="20"/>
                <w:szCs w:val="20"/>
              </w:rPr>
            </w:pPr>
            <w:r w:rsidRPr="001C22B5">
              <w:rPr>
                <w:sz w:val="20"/>
                <w:szCs w:val="20"/>
              </w:rPr>
              <w:t xml:space="preserve">Мероприятие </w:t>
            </w:r>
          </w:p>
          <w:p w:rsidR="001C22B5" w:rsidRPr="00004BBE" w:rsidRDefault="001C22B5" w:rsidP="00004BBE">
            <w:pPr>
              <w:jc w:val="both"/>
              <w:rPr>
                <w:b/>
                <w:sz w:val="20"/>
                <w:szCs w:val="20"/>
              </w:rPr>
            </w:pPr>
            <w:r>
              <w:rPr>
                <w:sz w:val="20"/>
                <w:szCs w:val="20"/>
              </w:rPr>
              <w:t>«</w:t>
            </w:r>
            <w:r w:rsidRPr="00004BBE">
              <w:rPr>
                <w:sz w:val="20"/>
                <w:szCs w:val="20"/>
              </w:rPr>
              <w:t>Материальное обеспечение граждан, удостоенных звания «Почетный гражданин города Кинешма»</w:t>
            </w:r>
            <w:r>
              <w:rPr>
                <w:sz w:val="20"/>
                <w:szCs w:val="20"/>
              </w:rPr>
              <w:t>»</w:t>
            </w:r>
          </w:p>
        </w:tc>
        <w:tc>
          <w:tcPr>
            <w:tcW w:w="1417" w:type="dxa"/>
            <w:vMerge/>
          </w:tcPr>
          <w:p w:rsidR="001C22B5" w:rsidRPr="00004BBE" w:rsidRDefault="001C22B5" w:rsidP="00004BBE">
            <w:pPr>
              <w:rPr>
                <w:sz w:val="20"/>
                <w:szCs w:val="20"/>
              </w:rPr>
            </w:pPr>
          </w:p>
        </w:tc>
        <w:tc>
          <w:tcPr>
            <w:tcW w:w="1401" w:type="dxa"/>
          </w:tcPr>
          <w:p w:rsidR="001C22B5" w:rsidRPr="00004BBE" w:rsidRDefault="001C22B5" w:rsidP="00004BBE">
            <w:pPr>
              <w:rPr>
                <w:sz w:val="20"/>
                <w:szCs w:val="20"/>
              </w:rPr>
            </w:pPr>
            <w:r w:rsidRPr="00004BBE">
              <w:rPr>
                <w:sz w:val="20"/>
                <w:szCs w:val="20"/>
              </w:rPr>
              <w:t>Всего</w:t>
            </w:r>
          </w:p>
        </w:tc>
        <w:tc>
          <w:tcPr>
            <w:tcW w:w="1276" w:type="dxa"/>
          </w:tcPr>
          <w:p w:rsidR="001C22B5" w:rsidRPr="00004BBE" w:rsidRDefault="001C22B5" w:rsidP="00004BBE">
            <w:pPr>
              <w:jc w:val="center"/>
              <w:rPr>
                <w:sz w:val="20"/>
                <w:szCs w:val="20"/>
              </w:rPr>
            </w:pPr>
            <w:r w:rsidRPr="00004BBE">
              <w:rPr>
                <w:sz w:val="20"/>
                <w:szCs w:val="20"/>
              </w:rPr>
              <w:t>613,0</w:t>
            </w:r>
          </w:p>
        </w:tc>
        <w:tc>
          <w:tcPr>
            <w:tcW w:w="1276" w:type="dxa"/>
            <w:gridSpan w:val="2"/>
          </w:tcPr>
          <w:p w:rsidR="001C22B5" w:rsidRPr="00004BBE" w:rsidRDefault="001C22B5" w:rsidP="00004BBE">
            <w:pPr>
              <w:jc w:val="center"/>
              <w:rPr>
                <w:sz w:val="20"/>
                <w:szCs w:val="20"/>
              </w:rPr>
            </w:pPr>
            <w:r w:rsidRPr="00004BBE">
              <w:rPr>
                <w:sz w:val="20"/>
                <w:szCs w:val="20"/>
              </w:rPr>
              <w:t>242,0</w:t>
            </w:r>
          </w:p>
        </w:tc>
        <w:tc>
          <w:tcPr>
            <w:tcW w:w="1559" w:type="dxa"/>
            <w:gridSpan w:val="3"/>
            <w:vMerge w:val="restart"/>
          </w:tcPr>
          <w:p w:rsidR="001C22B5" w:rsidRPr="00004BBE" w:rsidRDefault="001C22B5" w:rsidP="001C22B5">
            <w:pPr>
              <w:rPr>
                <w:sz w:val="20"/>
                <w:szCs w:val="20"/>
              </w:rPr>
            </w:pPr>
            <w:r w:rsidRPr="00004BBE">
              <w:rPr>
                <w:sz w:val="20"/>
                <w:szCs w:val="20"/>
              </w:rPr>
              <w:t>Выплата ежемесячного пособия, как компенсация затрат на услуги связи, приобретение лекарств, зубопротезиро</w:t>
            </w:r>
            <w:r w:rsidRPr="00004BBE">
              <w:rPr>
                <w:sz w:val="20"/>
                <w:szCs w:val="20"/>
              </w:rPr>
              <w:lastRenderedPageBreak/>
              <w:t>вание, оплата жилья и коммунальных услуг.</w:t>
            </w:r>
          </w:p>
        </w:tc>
        <w:tc>
          <w:tcPr>
            <w:tcW w:w="2410" w:type="dxa"/>
            <w:gridSpan w:val="2"/>
            <w:vMerge w:val="restart"/>
          </w:tcPr>
          <w:p w:rsidR="001C22B5" w:rsidRPr="00004BBE" w:rsidRDefault="001C22B5" w:rsidP="001C22B5">
            <w:pPr>
              <w:rPr>
                <w:sz w:val="20"/>
                <w:szCs w:val="20"/>
              </w:rPr>
            </w:pPr>
            <w:r w:rsidRPr="00004BBE">
              <w:rPr>
                <w:rFonts w:eastAsia="Courier New CYR"/>
                <w:sz w:val="20"/>
                <w:szCs w:val="20"/>
              </w:rPr>
              <w:lastRenderedPageBreak/>
              <w:t xml:space="preserve">Число граждан, удостоенных звания «Почётный гражданин города Кинешмы»                </w:t>
            </w:r>
          </w:p>
        </w:tc>
        <w:tc>
          <w:tcPr>
            <w:tcW w:w="708" w:type="dxa"/>
            <w:gridSpan w:val="2"/>
            <w:vMerge w:val="restart"/>
          </w:tcPr>
          <w:p w:rsidR="001C22B5" w:rsidRPr="00004BBE" w:rsidRDefault="001C22B5" w:rsidP="00004BBE">
            <w:pPr>
              <w:pStyle w:val="a6"/>
              <w:jc w:val="center"/>
              <w:rPr>
                <w:rFonts w:ascii="Times New Roman" w:hAnsi="Times New Roman" w:cs="Times New Roman"/>
                <w:sz w:val="20"/>
                <w:szCs w:val="20"/>
              </w:rPr>
            </w:pPr>
            <w:r w:rsidRPr="00004BBE">
              <w:rPr>
                <w:rFonts w:ascii="Times New Roman" w:hAnsi="Times New Roman" w:cs="Times New Roman"/>
                <w:sz w:val="20"/>
                <w:szCs w:val="20"/>
              </w:rPr>
              <w:t>чел.</w:t>
            </w:r>
          </w:p>
        </w:tc>
        <w:tc>
          <w:tcPr>
            <w:tcW w:w="993" w:type="dxa"/>
            <w:gridSpan w:val="2"/>
            <w:vMerge w:val="restart"/>
          </w:tcPr>
          <w:p w:rsidR="001C22B5" w:rsidRPr="00004BBE" w:rsidRDefault="001C22B5" w:rsidP="00004BBE">
            <w:pPr>
              <w:jc w:val="center"/>
              <w:rPr>
                <w:sz w:val="20"/>
                <w:szCs w:val="20"/>
              </w:rPr>
            </w:pPr>
            <w:r w:rsidRPr="00004BBE">
              <w:rPr>
                <w:sz w:val="20"/>
                <w:szCs w:val="20"/>
              </w:rPr>
              <w:t>22</w:t>
            </w:r>
          </w:p>
        </w:tc>
        <w:tc>
          <w:tcPr>
            <w:tcW w:w="992" w:type="dxa"/>
            <w:vMerge w:val="restart"/>
          </w:tcPr>
          <w:p w:rsidR="001C22B5" w:rsidRPr="00004BBE" w:rsidRDefault="001C22B5" w:rsidP="00004BBE">
            <w:pPr>
              <w:jc w:val="center"/>
              <w:rPr>
                <w:sz w:val="20"/>
                <w:szCs w:val="20"/>
              </w:rPr>
            </w:pPr>
            <w:r w:rsidRPr="00004BBE">
              <w:rPr>
                <w:sz w:val="20"/>
                <w:szCs w:val="20"/>
              </w:rPr>
              <w:t>20</w:t>
            </w:r>
          </w:p>
        </w:tc>
        <w:tc>
          <w:tcPr>
            <w:tcW w:w="1559" w:type="dxa"/>
            <w:vMerge w:val="restart"/>
          </w:tcPr>
          <w:p w:rsidR="001C22B5" w:rsidRPr="00004BBE" w:rsidRDefault="001C22B5" w:rsidP="00004BBE">
            <w:pPr>
              <w:jc w:val="center"/>
              <w:rPr>
                <w:sz w:val="20"/>
                <w:szCs w:val="20"/>
              </w:rPr>
            </w:pPr>
            <w:r w:rsidRPr="00004BBE">
              <w:rPr>
                <w:sz w:val="20"/>
                <w:szCs w:val="20"/>
              </w:rPr>
              <w:t>613,0</w:t>
            </w:r>
          </w:p>
        </w:tc>
      </w:tr>
      <w:tr w:rsidR="001C22B5" w:rsidRPr="00004BBE" w:rsidTr="00C47C0E">
        <w:trPr>
          <w:trHeight w:val="247"/>
        </w:trPr>
        <w:tc>
          <w:tcPr>
            <w:tcW w:w="843" w:type="dxa"/>
            <w:vMerge/>
          </w:tcPr>
          <w:p w:rsidR="001C22B5" w:rsidRPr="00004BBE" w:rsidRDefault="001C22B5" w:rsidP="00004BBE">
            <w:pPr>
              <w:rPr>
                <w:sz w:val="20"/>
                <w:szCs w:val="20"/>
              </w:rPr>
            </w:pPr>
          </w:p>
        </w:tc>
        <w:tc>
          <w:tcPr>
            <w:tcW w:w="1868" w:type="dxa"/>
            <w:vMerge/>
          </w:tcPr>
          <w:p w:rsidR="001C22B5" w:rsidRPr="00004BBE" w:rsidRDefault="001C22B5" w:rsidP="00004BBE">
            <w:pPr>
              <w:jc w:val="both"/>
              <w:rPr>
                <w:b/>
                <w:sz w:val="20"/>
                <w:szCs w:val="20"/>
              </w:rPr>
            </w:pPr>
          </w:p>
        </w:tc>
        <w:tc>
          <w:tcPr>
            <w:tcW w:w="1417" w:type="dxa"/>
            <w:vMerge/>
          </w:tcPr>
          <w:p w:rsidR="001C22B5" w:rsidRPr="00004BBE" w:rsidRDefault="001C22B5" w:rsidP="00004BBE">
            <w:pPr>
              <w:rPr>
                <w:sz w:val="20"/>
                <w:szCs w:val="20"/>
              </w:rPr>
            </w:pPr>
          </w:p>
        </w:tc>
        <w:tc>
          <w:tcPr>
            <w:tcW w:w="1401" w:type="dxa"/>
          </w:tcPr>
          <w:p w:rsidR="001C22B5" w:rsidRPr="00004BBE" w:rsidRDefault="001C22B5" w:rsidP="00004BBE">
            <w:pPr>
              <w:rPr>
                <w:b/>
                <w:sz w:val="20"/>
                <w:szCs w:val="20"/>
              </w:rPr>
            </w:pPr>
            <w:r w:rsidRPr="001C22B5">
              <w:rPr>
                <w:sz w:val="20"/>
                <w:szCs w:val="20"/>
              </w:rPr>
              <w:t>бюджетные ассигнования</w:t>
            </w:r>
            <w:r w:rsidRPr="00004BBE">
              <w:rPr>
                <w:b/>
                <w:sz w:val="20"/>
                <w:szCs w:val="20"/>
              </w:rPr>
              <w:t xml:space="preserve"> </w:t>
            </w:r>
            <w:r w:rsidRPr="00004BBE">
              <w:rPr>
                <w:sz w:val="20"/>
                <w:szCs w:val="20"/>
              </w:rPr>
              <w:t>всего,</w:t>
            </w:r>
            <w:r w:rsidRPr="00004BBE">
              <w:rPr>
                <w:b/>
                <w:sz w:val="20"/>
                <w:szCs w:val="20"/>
              </w:rPr>
              <w:br/>
            </w:r>
            <w:r w:rsidRPr="00004BBE">
              <w:rPr>
                <w:i/>
                <w:sz w:val="20"/>
                <w:szCs w:val="20"/>
              </w:rPr>
              <w:t>в том числе:</w:t>
            </w:r>
          </w:p>
        </w:tc>
        <w:tc>
          <w:tcPr>
            <w:tcW w:w="1276" w:type="dxa"/>
          </w:tcPr>
          <w:p w:rsidR="001C22B5" w:rsidRPr="00004BBE" w:rsidRDefault="001C22B5" w:rsidP="00004BBE">
            <w:pPr>
              <w:jc w:val="center"/>
              <w:rPr>
                <w:sz w:val="20"/>
                <w:szCs w:val="20"/>
              </w:rPr>
            </w:pPr>
            <w:r w:rsidRPr="00004BBE">
              <w:rPr>
                <w:sz w:val="20"/>
                <w:szCs w:val="20"/>
              </w:rPr>
              <w:t>613,0</w:t>
            </w:r>
          </w:p>
        </w:tc>
        <w:tc>
          <w:tcPr>
            <w:tcW w:w="1276" w:type="dxa"/>
            <w:gridSpan w:val="2"/>
          </w:tcPr>
          <w:p w:rsidR="001C22B5" w:rsidRPr="00004BBE" w:rsidRDefault="001C22B5" w:rsidP="00004BBE">
            <w:pPr>
              <w:jc w:val="center"/>
              <w:rPr>
                <w:sz w:val="20"/>
                <w:szCs w:val="20"/>
              </w:rPr>
            </w:pPr>
            <w:r w:rsidRPr="00004BBE">
              <w:rPr>
                <w:sz w:val="20"/>
                <w:szCs w:val="20"/>
              </w:rPr>
              <w:t>242,0</w:t>
            </w:r>
          </w:p>
        </w:tc>
        <w:tc>
          <w:tcPr>
            <w:tcW w:w="1559" w:type="dxa"/>
            <w:gridSpan w:val="3"/>
            <w:vMerge/>
          </w:tcPr>
          <w:p w:rsidR="001C22B5" w:rsidRPr="00004BBE" w:rsidRDefault="001C22B5" w:rsidP="00004BBE">
            <w:pPr>
              <w:jc w:val="center"/>
              <w:rPr>
                <w:sz w:val="20"/>
                <w:szCs w:val="20"/>
              </w:rPr>
            </w:pPr>
          </w:p>
        </w:tc>
        <w:tc>
          <w:tcPr>
            <w:tcW w:w="2410" w:type="dxa"/>
            <w:gridSpan w:val="2"/>
            <w:vMerge/>
          </w:tcPr>
          <w:p w:rsidR="001C22B5" w:rsidRPr="00004BBE" w:rsidRDefault="001C22B5" w:rsidP="00004BBE">
            <w:pPr>
              <w:jc w:val="both"/>
              <w:rPr>
                <w:sz w:val="20"/>
                <w:szCs w:val="20"/>
              </w:rPr>
            </w:pPr>
          </w:p>
        </w:tc>
        <w:tc>
          <w:tcPr>
            <w:tcW w:w="708" w:type="dxa"/>
            <w:gridSpan w:val="2"/>
            <w:vMerge/>
          </w:tcPr>
          <w:p w:rsidR="001C22B5" w:rsidRPr="00004BBE" w:rsidRDefault="001C22B5" w:rsidP="00004BBE">
            <w:pPr>
              <w:pStyle w:val="a6"/>
              <w:jc w:val="center"/>
              <w:rPr>
                <w:rFonts w:ascii="Times New Roman" w:hAnsi="Times New Roman" w:cs="Times New Roman"/>
                <w:sz w:val="20"/>
                <w:szCs w:val="20"/>
              </w:rPr>
            </w:pPr>
          </w:p>
        </w:tc>
        <w:tc>
          <w:tcPr>
            <w:tcW w:w="993" w:type="dxa"/>
            <w:gridSpan w:val="2"/>
            <w:vMerge/>
          </w:tcPr>
          <w:p w:rsidR="001C22B5" w:rsidRPr="00004BBE" w:rsidRDefault="001C22B5" w:rsidP="00004BBE">
            <w:pPr>
              <w:jc w:val="center"/>
              <w:rPr>
                <w:sz w:val="20"/>
                <w:szCs w:val="20"/>
              </w:rPr>
            </w:pPr>
          </w:p>
        </w:tc>
        <w:tc>
          <w:tcPr>
            <w:tcW w:w="992" w:type="dxa"/>
            <w:vMerge/>
          </w:tcPr>
          <w:p w:rsidR="001C22B5" w:rsidRPr="00004BBE" w:rsidRDefault="001C22B5" w:rsidP="00004BBE">
            <w:pPr>
              <w:jc w:val="center"/>
              <w:rPr>
                <w:sz w:val="20"/>
                <w:szCs w:val="20"/>
              </w:rPr>
            </w:pPr>
          </w:p>
        </w:tc>
        <w:tc>
          <w:tcPr>
            <w:tcW w:w="1559" w:type="dxa"/>
            <w:vMerge/>
          </w:tcPr>
          <w:p w:rsidR="001C22B5" w:rsidRPr="00004BBE" w:rsidRDefault="001C22B5" w:rsidP="00004BBE">
            <w:pPr>
              <w:jc w:val="center"/>
              <w:rPr>
                <w:sz w:val="20"/>
                <w:szCs w:val="20"/>
              </w:rPr>
            </w:pPr>
          </w:p>
        </w:tc>
      </w:tr>
      <w:tr w:rsidR="001C22B5" w:rsidRPr="00004BBE" w:rsidTr="00C47C0E">
        <w:trPr>
          <w:trHeight w:val="247"/>
        </w:trPr>
        <w:tc>
          <w:tcPr>
            <w:tcW w:w="843" w:type="dxa"/>
            <w:vMerge/>
          </w:tcPr>
          <w:p w:rsidR="001C22B5" w:rsidRPr="00004BBE" w:rsidRDefault="001C22B5" w:rsidP="00004BBE">
            <w:pPr>
              <w:rPr>
                <w:sz w:val="20"/>
                <w:szCs w:val="20"/>
              </w:rPr>
            </w:pPr>
          </w:p>
        </w:tc>
        <w:tc>
          <w:tcPr>
            <w:tcW w:w="1868" w:type="dxa"/>
            <w:vMerge/>
          </w:tcPr>
          <w:p w:rsidR="001C22B5" w:rsidRPr="00004BBE" w:rsidRDefault="001C22B5" w:rsidP="00004BBE">
            <w:pPr>
              <w:jc w:val="both"/>
              <w:rPr>
                <w:b/>
                <w:sz w:val="20"/>
                <w:szCs w:val="20"/>
              </w:rPr>
            </w:pPr>
          </w:p>
        </w:tc>
        <w:tc>
          <w:tcPr>
            <w:tcW w:w="1417" w:type="dxa"/>
            <w:vMerge/>
          </w:tcPr>
          <w:p w:rsidR="001C22B5" w:rsidRPr="00004BBE" w:rsidRDefault="001C22B5" w:rsidP="00004BBE">
            <w:pPr>
              <w:rPr>
                <w:sz w:val="20"/>
                <w:szCs w:val="20"/>
              </w:rPr>
            </w:pPr>
          </w:p>
        </w:tc>
        <w:tc>
          <w:tcPr>
            <w:tcW w:w="1401" w:type="dxa"/>
          </w:tcPr>
          <w:p w:rsidR="001C22B5" w:rsidRPr="00004BBE" w:rsidRDefault="001C22B5" w:rsidP="00004BBE">
            <w:pPr>
              <w:rPr>
                <w:sz w:val="20"/>
                <w:szCs w:val="20"/>
              </w:rPr>
            </w:pPr>
            <w:r w:rsidRPr="00004BBE">
              <w:rPr>
                <w:sz w:val="20"/>
                <w:szCs w:val="20"/>
              </w:rPr>
              <w:t>- бюджет городского округа Кинешма</w:t>
            </w:r>
          </w:p>
        </w:tc>
        <w:tc>
          <w:tcPr>
            <w:tcW w:w="1276" w:type="dxa"/>
          </w:tcPr>
          <w:p w:rsidR="001C22B5" w:rsidRPr="00004BBE" w:rsidRDefault="001C22B5" w:rsidP="00004BBE">
            <w:pPr>
              <w:jc w:val="center"/>
              <w:rPr>
                <w:sz w:val="20"/>
                <w:szCs w:val="20"/>
              </w:rPr>
            </w:pPr>
            <w:r w:rsidRPr="00004BBE">
              <w:rPr>
                <w:sz w:val="20"/>
                <w:szCs w:val="20"/>
              </w:rPr>
              <w:t>613,0</w:t>
            </w:r>
          </w:p>
        </w:tc>
        <w:tc>
          <w:tcPr>
            <w:tcW w:w="1276" w:type="dxa"/>
            <w:gridSpan w:val="2"/>
          </w:tcPr>
          <w:p w:rsidR="001C22B5" w:rsidRPr="00004BBE" w:rsidRDefault="001C22B5" w:rsidP="00004BBE">
            <w:pPr>
              <w:jc w:val="center"/>
              <w:rPr>
                <w:sz w:val="20"/>
                <w:szCs w:val="20"/>
              </w:rPr>
            </w:pPr>
            <w:r w:rsidRPr="00004BBE">
              <w:rPr>
                <w:sz w:val="20"/>
                <w:szCs w:val="20"/>
              </w:rPr>
              <w:t>242,0</w:t>
            </w:r>
          </w:p>
        </w:tc>
        <w:tc>
          <w:tcPr>
            <w:tcW w:w="1559" w:type="dxa"/>
            <w:gridSpan w:val="3"/>
            <w:vMerge/>
          </w:tcPr>
          <w:p w:rsidR="001C22B5" w:rsidRPr="00004BBE" w:rsidRDefault="001C22B5" w:rsidP="00004BBE">
            <w:pPr>
              <w:jc w:val="center"/>
              <w:rPr>
                <w:sz w:val="20"/>
                <w:szCs w:val="20"/>
              </w:rPr>
            </w:pPr>
          </w:p>
        </w:tc>
        <w:tc>
          <w:tcPr>
            <w:tcW w:w="2410" w:type="dxa"/>
            <w:gridSpan w:val="2"/>
            <w:vMerge/>
          </w:tcPr>
          <w:p w:rsidR="001C22B5" w:rsidRPr="00004BBE" w:rsidRDefault="001C22B5" w:rsidP="00004BBE">
            <w:pPr>
              <w:jc w:val="both"/>
              <w:rPr>
                <w:sz w:val="20"/>
                <w:szCs w:val="20"/>
              </w:rPr>
            </w:pPr>
          </w:p>
        </w:tc>
        <w:tc>
          <w:tcPr>
            <w:tcW w:w="708" w:type="dxa"/>
            <w:gridSpan w:val="2"/>
            <w:vMerge/>
          </w:tcPr>
          <w:p w:rsidR="001C22B5" w:rsidRPr="00004BBE" w:rsidRDefault="001C22B5" w:rsidP="00004BBE">
            <w:pPr>
              <w:pStyle w:val="a6"/>
              <w:jc w:val="center"/>
              <w:rPr>
                <w:rFonts w:ascii="Times New Roman" w:hAnsi="Times New Roman" w:cs="Times New Roman"/>
                <w:sz w:val="20"/>
                <w:szCs w:val="20"/>
              </w:rPr>
            </w:pPr>
          </w:p>
        </w:tc>
        <w:tc>
          <w:tcPr>
            <w:tcW w:w="993" w:type="dxa"/>
            <w:gridSpan w:val="2"/>
            <w:vMerge/>
          </w:tcPr>
          <w:p w:rsidR="001C22B5" w:rsidRPr="00004BBE" w:rsidRDefault="001C22B5" w:rsidP="00004BBE">
            <w:pPr>
              <w:jc w:val="center"/>
              <w:rPr>
                <w:sz w:val="20"/>
                <w:szCs w:val="20"/>
              </w:rPr>
            </w:pPr>
          </w:p>
        </w:tc>
        <w:tc>
          <w:tcPr>
            <w:tcW w:w="992" w:type="dxa"/>
            <w:vMerge/>
          </w:tcPr>
          <w:p w:rsidR="001C22B5" w:rsidRPr="00004BBE" w:rsidRDefault="001C22B5" w:rsidP="00004BBE">
            <w:pPr>
              <w:jc w:val="center"/>
              <w:rPr>
                <w:sz w:val="20"/>
                <w:szCs w:val="20"/>
              </w:rPr>
            </w:pPr>
          </w:p>
        </w:tc>
        <w:tc>
          <w:tcPr>
            <w:tcW w:w="1559" w:type="dxa"/>
            <w:vMerge/>
          </w:tcPr>
          <w:p w:rsidR="001C22B5" w:rsidRPr="00004BBE" w:rsidRDefault="001C22B5" w:rsidP="00004BBE">
            <w:pPr>
              <w:jc w:val="center"/>
              <w:rPr>
                <w:sz w:val="20"/>
                <w:szCs w:val="20"/>
              </w:rPr>
            </w:pPr>
          </w:p>
        </w:tc>
      </w:tr>
      <w:tr w:rsidR="001C22B5" w:rsidRPr="00004BBE" w:rsidTr="00C47C0E">
        <w:trPr>
          <w:trHeight w:val="420"/>
        </w:trPr>
        <w:tc>
          <w:tcPr>
            <w:tcW w:w="843" w:type="dxa"/>
            <w:vMerge w:val="restart"/>
          </w:tcPr>
          <w:p w:rsidR="001C22B5" w:rsidRPr="00004BBE" w:rsidRDefault="001C22B5" w:rsidP="00004BBE">
            <w:pPr>
              <w:rPr>
                <w:sz w:val="20"/>
                <w:szCs w:val="20"/>
              </w:rPr>
            </w:pPr>
            <w:r>
              <w:rPr>
                <w:sz w:val="20"/>
                <w:szCs w:val="20"/>
              </w:rPr>
              <w:lastRenderedPageBreak/>
              <w:t>5.1.4</w:t>
            </w:r>
          </w:p>
        </w:tc>
        <w:tc>
          <w:tcPr>
            <w:tcW w:w="1868" w:type="dxa"/>
            <w:vMerge w:val="restart"/>
          </w:tcPr>
          <w:p w:rsidR="001C22B5" w:rsidRPr="00805AB6" w:rsidRDefault="001C22B5" w:rsidP="00004BBE">
            <w:pPr>
              <w:jc w:val="both"/>
              <w:rPr>
                <w:sz w:val="20"/>
                <w:szCs w:val="20"/>
              </w:rPr>
            </w:pPr>
            <w:r w:rsidRPr="00805AB6">
              <w:rPr>
                <w:sz w:val="20"/>
                <w:szCs w:val="20"/>
              </w:rPr>
              <w:t xml:space="preserve">Мероприятие </w:t>
            </w:r>
          </w:p>
          <w:p w:rsidR="001C22B5" w:rsidRPr="00004BBE" w:rsidRDefault="001C22B5" w:rsidP="001C22B5">
            <w:pPr>
              <w:rPr>
                <w:sz w:val="20"/>
                <w:szCs w:val="20"/>
              </w:rPr>
            </w:pPr>
            <w:proofErr w:type="gramStart"/>
            <w:r>
              <w:rPr>
                <w:sz w:val="20"/>
                <w:szCs w:val="20"/>
              </w:rPr>
              <w:t>«</w:t>
            </w:r>
            <w:r w:rsidRPr="00004BBE">
              <w:rPr>
                <w:sz w:val="20"/>
                <w:szCs w:val="20"/>
              </w:rPr>
              <w:t>Предоставления гранта в форме субсидий некоммерческим организациям, не являющимся казенными учреждениями, на реализацию социально значимого проекта «Помощь лицам, находящимся в состоянии алкогольного, наркотического или иного токсического   опьянения и утратившим способность самостоятельно передвигаться или ориентироваться в окружающей обстановке</w:t>
            </w:r>
            <w:r>
              <w:rPr>
                <w:sz w:val="20"/>
                <w:szCs w:val="20"/>
              </w:rPr>
              <w:t>»</w:t>
            </w:r>
            <w:proofErr w:type="gramEnd"/>
          </w:p>
        </w:tc>
        <w:tc>
          <w:tcPr>
            <w:tcW w:w="1417" w:type="dxa"/>
            <w:vMerge w:val="restart"/>
          </w:tcPr>
          <w:p w:rsidR="001C22B5" w:rsidRPr="00004BBE" w:rsidRDefault="001C22B5" w:rsidP="00004BBE">
            <w:pPr>
              <w:rPr>
                <w:sz w:val="20"/>
                <w:szCs w:val="20"/>
              </w:rPr>
            </w:pPr>
            <w:r w:rsidRPr="00004BBE">
              <w:rPr>
                <w:sz w:val="20"/>
                <w:szCs w:val="20"/>
              </w:rPr>
              <w:t>Комитет по социальной и молодежной политике  администрации городского округа Кинешма</w:t>
            </w:r>
          </w:p>
        </w:tc>
        <w:tc>
          <w:tcPr>
            <w:tcW w:w="1401" w:type="dxa"/>
          </w:tcPr>
          <w:p w:rsidR="001C22B5" w:rsidRPr="00004BBE" w:rsidRDefault="001C22B5" w:rsidP="00004BBE">
            <w:pPr>
              <w:rPr>
                <w:sz w:val="20"/>
                <w:szCs w:val="20"/>
              </w:rPr>
            </w:pPr>
            <w:r w:rsidRPr="00004BBE">
              <w:rPr>
                <w:sz w:val="20"/>
                <w:szCs w:val="20"/>
              </w:rPr>
              <w:t>Всего</w:t>
            </w:r>
          </w:p>
        </w:tc>
        <w:tc>
          <w:tcPr>
            <w:tcW w:w="1276" w:type="dxa"/>
          </w:tcPr>
          <w:p w:rsidR="001C22B5" w:rsidRPr="00004BBE" w:rsidRDefault="001C22B5" w:rsidP="00004BBE">
            <w:pPr>
              <w:jc w:val="center"/>
              <w:rPr>
                <w:sz w:val="20"/>
                <w:szCs w:val="20"/>
              </w:rPr>
            </w:pPr>
            <w:r w:rsidRPr="00004BBE">
              <w:rPr>
                <w:sz w:val="20"/>
                <w:szCs w:val="20"/>
              </w:rPr>
              <w:t>1680,0</w:t>
            </w:r>
          </w:p>
        </w:tc>
        <w:tc>
          <w:tcPr>
            <w:tcW w:w="1276" w:type="dxa"/>
            <w:gridSpan w:val="2"/>
          </w:tcPr>
          <w:p w:rsidR="001C22B5" w:rsidRPr="00004BBE" w:rsidRDefault="001C22B5" w:rsidP="00004BBE">
            <w:pPr>
              <w:jc w:val="center"/>
              <w:rPr>
                <w:sz w:val="20"/>
                <w:szCs w:val="20"/>
              </w:rPr>
            </w:pPr>
            <w:r w:rsidRPr="00004BBE">
              <w:rPr>
                <w:sz w:val="20"/>
                <w:szCs w:val="20"/>
              </w:rPr>
              <w:t>840,0</w:t>
            </w:r>
          </w:p>
        </w:tc>
        <w:tc>
          <w:tcPr>
            <w:tcW w:w="1559" w:type="dxa"/>
            <w:gridSpan w:val="3"/>
            <w:vMerge w:val="restart"/>
          </w:tcPr>
          <w:p w:rsidR="001C22B5" w:rsidRPr="00004BBE" w:rsidRDefault="001C22B5" w:rsidP="00004BBE">
            <w:pPr>
              <w:jc w:val="center"/>
              <w:rPr>
                <w:sz w:val="20"/>
                <w:szCs w:val="20"/>
              </w:rPr>
            </w:pPr>
          </w:p>
        </w:tc>
        <w:tc>
          <w:tcPr>
            <w:tcW w:w="2410" w:type="dxa"/>
            <w:gridSpan w:val="2"/>
            <w:vMerge w:val="restart"/>
          </w:tcPr>
          <w:p w:rsidR="001C22B5" w:rsidRPr="00004BBE" w:rsidRDefault="001C22B5" w:rsidP="001C22B5">
            <w:pPr>
              <w:rPr>
                <w:sz w:val="20"/>
                <w:szCs w:val="20"/>
              </w:rPr>
            </w:pPr>
            <w:r w:rsidRPr="00004BBE">
              <w:rPr>
                <w:sz w:val="20"/>
                <w:szCs w:val="20"/>
              </w:rPr>
              <w:t>Количество лиц, находящихся в состоянии алкогольного, наркотического или иного токсического   опьянения и утратившим способность самостоятельно передвигаться или ориентироваться в окружающей обстановке, которым оказана помощь</w:t>
            </w:r>
          </w:p>
        </w:tc>
        <w:tc>
          <w:tcPr>
            <w:tcW w:w="708" w:type="dxa"/>
            <w:gridSpan w:val="2"/>
            <w:vMerge w:val="restart"/>
          </w:tcPr>
          <w:p w:rsidR="001C22B5" w:rsidRPr="00004BBE" w:rsidRDefault="001C22B5" w:rsidP="00004BBE">
            <w:pPr>
              <w:pStyle w:val="a6"/>
              <w:jc w:val="center"/>
              <w:rPr>
                <w:rFonts w:ascii="Times New Roman" w:hAnsi="Times New Roman" w:cs="Times New Roman"/>
                <w:sz w:val="20"/>
                <w:szCs w:val="20"/>
              </w:rPr>
            </w:pPr>
            <w:r w:rsidRPr="00004BBE">
              <w:rPr>
                <w:rFonts w:ascii="Times New Roman" w:hAnsi="Times New Roman" w:cs="Times New Roman"/>
                <w:sz w:val="20"/>
                <w:szCs w:val="20"/>
              </w:rPr>
              <w:t>чел.</w:t>
            </w:r>
          </w:p>
        </w:tc>
        <w:tc>
          <w:tcPr>
            <w:tcW w:w="993" w:type="dxa"/>
            <w:gridSpan w:val="2"/>
            <w:vMerge w:val="restart"/>
          </w:tcPr>
          <w:p w:rsidR="001C22B5" w:rsidRPr="00004BBE" w:rsidRDefault="001C22B5" w:rsidP="00004BBE">
            <w:pPr>
              <w:jc w:val="center"/>
              <w:rPr>
                <w:sz w:val="20"/>
                <w:szCs w:val="20"/>
              </w:rPr>
            </w:pPr>
            <w:r w:rsidRPr="00004BBE">
              <w:rPr>
                <w:sz w:val="20"/>
                <w:szCs w:val="20"/>
              </w:rPr>
              <w:t>150</w:t>
            </w:r>
          </w:p>
        </w:tc>
        <w:tc>
          <w:tcPr>
            <w:tcW w:w="992" w:type="dxa"/>
            <w:vMerge w:val="restart"/>
          </w:tcPr>
          <w:p w:rsidR="001C22B5" w:rsidRPr="00004BBE" w:rsidRDefault="001C22B5" w:rsidP="00004BBE">
            <w:pPr>
              <w:jc w:val="center"/>
              <w:rPr>
                <w:sz w:val="20"/>
                <w:szCs w:val="20"/>
              </w:rPr>
            </w:pPr>
            <w:r w:rsidRPr="00004BBE">
              <w:rPr>
                <w:sz w:val="20"/>
                <w:szCs w:val="20"/>
              </w:rPr>
              <w:t>103</w:t>
            </w:r>
          </w:p>
        </w:tc>
        <w:tc>
          <w:tcPr>
            <w:tcW w:w="1559" w:type="dxa"/>
            <w:vMerge w:val="restart"/>
          </w:tcPr>
          <w:p w:rsidR="001C22B5" w:rsidRPr="00004BBE" w:rsidRDefault="001C22B5" w:rsidP="00004BBE">
            <w:pPr>
              <w:jc w:val="center"/>
              <w:rPr>
                <w:sz w:val="20"/>
                <w:szCs w:val="20"/>
              </w:rPr>
            </w:pPr>
            <w:r w:rsidRPr="00004BBE">
              <w:rPr>
                <w:sz w:val="20"/>
                <w:szCs w:val="20"/>
              </w:rPr>
              <w:t>1680,0</w:t>
            </w:r>
          </w:p>
        </w:tc>
      </w:tr>
      <w:tr w:rsidR="001C22B5" w:rsidRPr="00004BBE" w:rsidTr="00C47C0E">
        <w:trPr>
          <w:trHeight w:val="504"/>
        </w:trPr>
        <w:tc>
          <w:tcPr>
            <w:tcW w:w="843" w:type="dxa"/>
            <w:vMerge/>
          </w:tcPr>
          <w:p w:rsidR="001C22B5" w:rsidRPr="00004BBE" w:rsidRDefault="001C22B5" w:rsidP="00004BBE">
            <w:pPr>
              <w:rPr>
                <w:sz w:val="20"/>
                <w:szCs w:val="20"/>
              </w:rPr>
            </w:pPr>
          </w:p>
        </w:tc>
        <w:tc>
          <w:tcPr>
            <w:tcW w:w="1868" w:type="dxa"/>
            <w:vMerge/>
          </w:tcPr>
          <w:p w:rsidR="001C22B5" w:rsidRPr="00004BBE" w:rsidRDefault="001C22B5" w:rsidP="00004BBE">
            <w:pPr>
              <w:jc w:val="both"/>
              <w:rPr>
                <w:b/>
                <w:sz w:val="20"/>
                <w:szCs w:val="20"/>
              </w:rPr>
            </w:pPr>
          </w:p>
        </w:tc>
        <w:tc>
          <w:tcPr>
            <w:tcW w:w="1417" w:type="dxa"/>
            <w:vMerge/>
          </w:tcPr>
          <w:p w:rsidR="001C22B5" w:rsidRPr="00004BBE" w:rsidRDefault="001C22B5" w:rsidP="00004BBE">
            <w:pPr>
              <w:rPr>
                <w:sz w:val="20"/>
                <w:szCs w:val="20"/>
              </w:rPr>
            </w:pPr>
          </w:p>
        </w:tc>
        <w:tc>
          <w:tcPr>
            <w:tcW w:w="1401" w:type="dxa"/>
          </w:tcPr>
          <w:p w:rsidR="001C22B5" w:rsidRPr="00004BBE" w:rsidRDefault="001C22B5" w:rsidP="00004BBE">
            <w:pPr>
              <w:rPr>
                <w:b/>
                <w:sz w:val="20"/>
                <w:szCs w:val="20"/>
              </w:rPr>
            </w:pPr>
            <w:r w:rsidRPr="001C22B5">
              <w:rPr>
                <w:sz w:val="20"/>
                <w:szCs w:val="20"/>
              </w:rPr>
              <w:t>бюджетные ассигнования</w:t>
            </w:r>
            <w:r w:rsidRPr="00004BBE">
              <w:rPr>
                <w:b/>
                <w:sz w:val="20"/>
                <w:szCs w:val="20"/>
              </w:rPr>
              <w:t xml:space="preserve"> </w:t>
            </w:r>
            <w:r w:rsidRPr="00004BBE">
              <w:rPr>
                <w:sz w:val="20"/>
                <w:szCs w:val="20"/>
              </w:rPr>
              <w:t>всего,</w:t>
            </w:r>
            <w:r w:rsidRPr="00004BBE">
              <w:rPr>
                <w:b/>
                <w:sz w:val="20"/>
                <w:szCs w:val="20"/>
              </w:rPr>
              <w:br/>
            </w:r>
            <w:r w:rsidRPr="00004BBE">
              <w:rPr>
                <w:i/>
                <w:sz w:val="20"/>
                <w:szCs w:val="20"/>
              </w:rPr>
              <w:t>в том числе:</w:t>
            </w:r>
          </w:p>
        </w:tc>
        <w:tc>
          <w:tcPr>
            <w:tcW w:w="1276" w:type="dxa"/>
          </w:tcPr>
          <w:p w:rsidR="001C22B5" w:rsidRPr="00004BBE" w:rsidRDefault="001C22B5" w:rsidP="00004BBE">
            <w:pPr>
              <w:jc w:val="center"/>
              <w:rPr>
                <w:sz w:val="20"/>
                <w:szCs w:val="20"/>
              </w:rPr>
            </w:pPr>
            <w:r w:rsidRPr="00004BBE">
              <w:rPr>
                <w:sz w:val="20"/>
                <w:szCs w:val="20"/>
              </w:rPr>
              <w:t>1680,0</w:t>
            </w:r>
          </w:p>
        </w:tc>
        <w:tc>
          <w:tcPr>
            <w:tcW w:w="1276" w:type="dxa"/>
            <w:gridSpan w:val="2"/>
          </w:tcPr>
          <w:p w:rsidR="001C22B5" w:rsidRPr="00004BBE" w:rsidRDefault="001C22B5" w:rsidP="00004BBE">
            <w:pPr>
              <w:jc w:val="center"/>
              <w:rPr>
                <w:sz w:val="20"/>
                <w:szCs w:val="20"/>
              </w:rPr>
            </w:pPr>
            <w:r w:rsidRPr="00004BBE">
              <w:rPr>
                <w:sz w:val="20"/>
                <w:szCs w:val="20"/>
              </w:rPr>
              <w:t>840,0</w:t>
            </w:r>
          </w:p>
        </w:tc>
        <w:tc>
          <w:tcPr>
            <w:tcW w:w="1559" w:type="dxa"/>
            <w:gridSpan w:val="3"/>
            <w:vMerge/>
          </w:tcPr>
          <w:p w:rsidR="001C22B5" w:rsidRPr="00004BBE" w:rsidRDefault="001C22B5" w:rsidP="00004BBE">
            <w:pPr>
              <w:jc w:val="center"/>
              <w:rPr>
                <w:sz w:val="20"/>
                <w:szCs w:val="20"/>
              </w:rPr>
            </w:pPr>
          </w:p>
        </w:tc>
        <w:tc>
          <w:tcPr>
            <w:tcW w:w="2410" w:type="dxa"/>
            <w:gridSpan w:val="2"/>
            <w:vMerge/>
          </w:tcPr>
          <w:p w:rsidR="001C22B5" w:rsidRPr="00004BBE" w:rsidRDefault="001C22B5" w:rsidP="00004BBE">
            <w:pPr>
              <w:jc w:val="both"/>
              <w:rPr>
                <w:sz w:val="20"/>
                <w:szCs w:val="20"/>
              </w:rPr>
            </w:pPr>
          </w:p>
        </w:tc>
        <w:tc>
          <w:tcPr>
            <w:tcW w:w="708" w:type="dxa"/>
            <w:gridSpan w:val="2"/>
            <w:vMerge/>
          </w:tcPr>
          <w:p w:rsidR="001C22B5" w:rsidRPr="00004BBE" w:rsidRDefault="001C22B5" w:rsidP="00004BBE">
            <w:pPr>
              <w:pStyle w:val="a6"/>
              <w:jc w:val="center"/>
              <w:rPr>
                <w:rFonts w:ascii="Times New Roman" w:hAnsi="Times New Roman" w:cs="Times New Roman"/>
                <w:sz w:val="20"/>
                <w:szCs w:val="20"/>
              </w:rPr>
            </w:pPr>
          </w:p>
        </w:tc>
        <w:tc>
          <w:tcPr>
            <w:tcW w:w="993" w:type="dxa"/>
            <w:gridSpan w:val="2"/>
            <w:vMerge/>
          </w:tcPr>
          <w:p w:rsidR="001C22B5" w:rsidRPr="00004BBE" w:rsidRDefault="001C22B5" w:rsidP="00004BBE">
            <w:pPr>
              <w:jc w:val="center"/>
              <w:rPr>
                <w:sz w:val="20"/>
                <w:szCs w:val="20"/>
              </w:rPr>
            </w:pPr>
          </w:p>
        </w:tc>
        <w:tc>
          <w:tcPr>
            <w:tcW w:w="992" w:type="dxa"/>
            <w:vMerge/>
          </w:tcPr>
          <w:p w:rsidR="001C22B5" w:rsidRPr="00004BBE" w:rsidRDefault="001C22B5" w:rsidP="00004BBE">
            <w:pPr>
              <w:jc w:val="center"/>
              <w:rPr>
                <w:sz w:val="20"/>
                <w:szCs w:val="20"/>
              </w:rPr>
            </w:pPr>
          </w:p>
        </w:tc>
        <w:tc>
          <w:tcPr>
            <w:tcW w:w="1559" w:type="dxa"/>
            <w:vMerge/>
          </w:tcPr>
          <w:p w:rsidR="001C22B5" w:rsidRPr="00004BBE" w:rsidRDefault="001C22B5" w:rsidP="00004BBE">
            <w:pPr>
              <w:jc w:val="center"/>
              <w:rPr>
                <w:sz w:val="20"/>
                <w:szCs w:val="20"/>
              </w:rPr>
            </w:pPr>
          </w:p>
        </w:tc>
      </w:tr>
      <w:tr w:rsidR="001C22B5" w:rsidRPr="00004BBE" w:rsidTr="00C47C0E">
        <w:trPr>
          <w:trHeight w:val="720"/>
        </w:trPr>
        <w:tc>
          <w:tcPr>
            <w:tcW w:w="843" w:type="dxa"/>
            <w:vMerge/>
          </w:tcPr>
          <w:p w:rsidR="001C22B5" w:rsidRPr="00004BBE" w:rsidRDefault="001C22B5" w:rsidP="00004BBE">
            <w:pPr>
              <w:rPr>
                <w:sz w:val="20"/>
                <w:szCs w:val="20"/>
              </w:rPr>
            </w:pPr>
          </w:p>
        </w:tc>
        <w:tc>
          <w:tcPr>
            <w:tcW w:w="1868" w:type="dxa"/>
            <w:vMerge/>
          </w:tcPr>
          <w:p w:rsidR="001C22B5" w:rsidRPr="00004BBE" w:rsidRDefault="001C22B5" w:rsidP="00004BBE">
            <w:pPr>
              <w:jc w:val="both"/>
              <w:rPr>
                <w:b/>
                <w:sz w:val="20"/>
                <w:szCs w:val="20"/>
              </w:rPr>
            </w:pPr>
          </w:p>
        </w:tc>
        <w:tc>
          <w:tcPr>
            <w:tcW w:w="1417" w:type="dxa"/>
            <w:vMerge/>
          </w:tcPr>
          <w:p w:rsidR="001C22B5" w:rsidRPr="00004BBE" w:rsidRDefault="001C22B5" w:rsidP="00004BBE">
            <w:pPr>
              <w:rPr>
                <w:sz w:val="20"/>
                <w:szCs w:val="20"/>
              </w:rPr>
            </w:pPr>
          </w:p>
        </w:tc>
        <w:tc>
          <w:tcPr>
            <w:tcW w:w="1401" w:type="dxa"/>
          </w:tcPr>
          <w:p w:rsidR="001C22B5" w:rsidRPr="00004BBE" w:rsidRDefault="001C22B5" w:rsidP="00004BBE">
            <w:pPr>
              <w:rPr>
                <w:sz w:val="20"/>
                <w:szCs w:val="20"/>
              </w:rPr>
            </w:pPr>
            <w:r w:rsidRPr="00004BBE">
              <w:rPr>
                <w:sz w:val="20"/>
                <w:szCs w:val="20"/>
              </w:rPr>
              <w:t>- бюджет городского округа Кинешма</w:t>
            </w:r>
          </w:p>
        </w:tc>
        <w:tc>
          <w:tcPr>
            <w:tcW w:w="1276" w:type="dxa"/>
          </w:tcPr>
          <w:p w:rsidR="001C22B5" w:rsidRPr="00004BBE" w:rsidRDefault="001C22B5" w:rsidP="00004BBE">
            <w:pPr>
              <w:jc w:val="center"/>
              <w:rPr>
                <w:sz w:val="20"/>
                <w:szCs w:val="20"/>
              </w:rPr>
            </w:pPr>
            <w:r w:rsidRPr="00004BBE">
              <w:rPr>
                <w:sz w:val="20"/>
                <w:szCs w:val="20"/>
              </w:rPr>
              <w:t>1680,0</w:t>
            </w:r>
          </w:p>
        </w:tc>
        <w:tc>
          <w:tcPr>
            <w:tcW w:w="1276" w:type="dxa"/>
            <w:gridSpan w:val="2"/>
          </w:tcPr>
          <w:p w:rsidR="001C22B5" w:rsidRPr="00004BBE" w:rsidRDefault="001C22B5" w:rsidP="00004BBE">
            <w:pPr>
              <w:jc w:val="center"/>
              <w:rPr>
                <w:sz w:val="20"/>
                <w:szCs w:val="20"/>
              </w:rPr>
            </w:pPr>
            <w:r w:rsidRPr="00004BBE">
              <w:rPr>
                <w:sz w:val="20"/>
                <w:szCs w:val="20"/>
              </w:rPr>
              <w:t>840,0</w:t>
            </w:r>
          </w:p>
        </w:tc>
        <w:tc>
          <w:tcPr>
            <w:tcW w:w="1559" w:type="dxa"/>
            <w:gridSpan w:val="3"/>
            <w:vMerge/>
          </w:tcPr>
          <w:p w:rsidR="001C22B5" w:rsidRPr="00004BBE" w:rsidRDefault="001C22B5" w:rsidP="00004BBE">
            <w:pPr>
              <w:jc w:val="center"/>
              <w:rPr>
                <w:sz w:val="20"/>
                <w:szCs w:val="20"/>
              </w:rPr>
            </w:pPr>
          </w:p>
        </w:tc>
        <w:tc>
          <w:tcPr>
            <w:tcW w:w="2410" w:type="dxa"/>
            <w:gridSpan w:val="2"/>
            <w:vMerge/>
          </w:tcPr>
          <w:p w:rsidR="001C22B5" w:rsidRPr="00004BBE" w:rsidRDefault="001C22B5" w:rsidP="00004BBE">
            <w:pPr>
              <w:jc w:val="both"/>
              <w:rPr>
                <w:sz w:val="20"/>
                <w:szCs w:val="20"/>
              </w:rPr>
            </w:pPr>
          </w:p>
        </w:tc>
        <w:tc>
          <w:tcPr>
            <w:tcW w:w="708" w:type="dxa"/>
            <w:gridSpan w:val="2"/>
            <w:vMerge/>
          </w:tcPr>
          <w:p w:rsidR="001C22B5" w:rsidRPr="00004BBE" w:rsidRDefault="001C22B5" w:rsidP="00004BBE">
            <w:pPr>
              <w:pStyle w:val="a6"/>
              <w:jc w:val="center"/>
              <w:rPr>
                <w:rFonts w:ascii="Times New Roman" w:hAnsi="Times New Roman" w:cs="Times New Roman"/>
                <w:sz w:val="20"/>
                <w:szCs w:val="20"/>
              </w:rPr>
            </w:pPr>
          </w:p>
        </w:tc>
        <w:tc>
          <w:tcPr>
            <w:tcW w:w="993" w:type="dxa"/>
            <w:gridSpan w:val="2"/>
            <w:vMerge/>
          </w:tcPr>
          <w:p w:rsidR="001C22B5" w:rsidRPr="00004BBE" w:rsidRDefault="001C22B5" w:rsidP="00004BBE">
            <w:pPr>
              <w:jc w:val="center"/>
              <w:rPr>
                <w:sz w:val="20"/>
                <w:szCs w:val="20"/>
              </w:rPr>
            </w:pPr>
          </w:p>
        </w:tc>
        <w:tc>
          <w:tcPr>
            <w:tcW w:w="992" w:type="dxa"/>
            <w:vMerge/>
          </w:tcPr>
          <w:p w:rsidR="001C22B5" w:rsidRPr="00004BBE" w:rsidRDefault="001C22B5" w:rsidP="00004BBE">
            <w:pPr>
              <w:jc w:val="center"/>
              <w:rPr>
                <w:sz w:val="20"/>
                <w:szCs w:val="20"/>
              </w:rPr>
            </w:pPr>
          </w:p>
        </w:tc>
        <w:tc>
          <w:tcPr>
            <w:tcW w:w="1559" w:type="dxa"/>
            <w:vMerge/>
          </w:tcPr>
          <w:p w:rsidR="001C22B5" w:rsidRPr="00004BBE" w:rsidRDefault="001C22B5" w:rsidP="00004BBE">
            <w:pPr>
              <w:jc w:val="center"/>
              <w:rPr>
                <w:sz w:val="20"/>
                <w:szCs w:val="20"/>
              </w:rPr>
            </w:pPr>
          </w:p>
        </w:tc>
      </w:tr>
      <w:tr w:rsidR="00B621B8" w:rsidRPr="00004BBE" w:rsidTr="00C47C0E">
        <w:tc>
          <w:tcPr>
            <w:tcW w:w="843" w:type="dxa"/>
            <w:vMerge w:val="restart"/>
          </w:tcPr>
          <w:p w:rsidR="00B621B8" w:rsidRPr="00004BBE" w:rsidRDefault="00B621B8" w:rsidP="00004BBE">
            <w:pPr>
              <w:rPr>
                <w:sz w:val="20"/>
                <w:szCs w:val="20"/>
              </w:rPr>
            </w:pPr>
            <w:r>
              <w:rPr>
                <w:sz w:val="20"/>
                <w:szCs w:val="20"/>
              </w:rPr>
              <w:t>6</w:t>
            </w:r>
          </w:p>
        </w:tc>
        <w:tc>
          <w:tcPr>
            <w:tcW w:w="1868" w:type="dxa"/>
            <w:vMerge w:val="restart"/>
          </w:tcPr>
          <w:p w:rsidR="00B621B8" w:rsidRPr="001C22B5" w:rsidRDefault="00B621B8" w:rsidP="00004BBE">
            <w:pPr>
              <w:jc w:val="both"/>
              <w:rPr>
                <w:sz w:val="20"/>
                <w:szCs w:val="20"/>
              </w:rPr>
            </w:pPr>
            <w:r w:rsidRPr="001C22B5">
              <w:rPr>
                <w:sz w:val="20"/>
                <w:szCs w:val="20"/>
              </w:rPr>
              <w:t xml:space="preserve">Подпрограмма </w:t>
            </w:r>
          </w:p>
          <w:p w:rsidR="00B621B8" w:rsidRPr="00004BBE" w:rsidRDefault="00B621B8" w:rsidP="001C22B5">
            <w:pPr>
              <w:rPr>
                <w:b/>
                <w:sz w:val="20"/>
                <w:szCs w:val="20"/>
              </w:rPr>
            </w:pPr>
            <w:r w:rsidRPr="00004BBE">
              <w:rPr>
                <w:sz w:val="20"/>
                <w:szCs w:val="20"/>
              </w:rPr>
              <w:t xml:space="preserve">«Финансирование из бюджета </w:t>
            </w:r>
            <w:r w:rsidRPr="00004BBE">
              <w:rPr>
                <w:sz w:val="20"/>
                <w:szCs w:val="20"/>
              </w:rPr>
              <w:lastRenderedPageBreak/>
              <w:t>городского округа     расходов на погребение»</w:t>
            </w:r>
          </w:p>
        </w:tc>
        <w:tc>
          <w:tcPr>
            <w:tcW w:w="1417" w:type="dxa"/>
            <w:vMerge w:val="restart"/>
          </w:tcPr>
          <w:p w:rsidR="00B621B8" w:rsidRPr="00004BBE" w:rsidRDefault="00B621B8" w:rsidP="00004BBE">
            <w:pPr>
              <w:jc w:val="both"/>
              <w:rPr>
                <w:sz w:val="20"/>
                <w:szCs w:val="20"/>
              </w:rPr>
            </w:pPr>
            <w:r w:rsidRPr="00004BBE">
              <w:rPr>
                <w:sz w:val="20"/>
                <w:szCs w:val="20"/>
              </w:rPr>
              <w:lastRenderedPageBreak/>
              <w:t>Управление жилищно-коммунально</w:t>
            </w:r>
            <w:r w:rsidRPr="00004BBE">
              <w:rPr>
                <w:sz w:val="20"/>
                <w:szCs w:val="20"/>
              </w:rPr>
              <w:lastRenderedPageBreak/>
              <w:t>го хозяйства администрации городского округа Кинешма</w:t>
            </w:r>
          </w:p>
        </w:tc>
        <w:tc>
          <w:tcPr>
            <w:tcW w:w="1401" w:type="dxa"/>
          </w:tcPr>
          <w:p w:rsidR="00B621B8" w:rsidRPr="00004BBE" w:rsidRDefault="00B621B8" w:rsidP="00004BBE">
            <w:pPr>
              <w:rPr>
                <w:sz w:val="20"/>
                <w:szCs w:val="20"/>
              </w:rPr>
            </w:pPr>
            <w:r w:rsidRPr="00004BBE">
              <w:rPr>
                <w:sz w:val="20"/>
                <w:szCs w:val="20"/>
              </w:rPr>
              <w:lastRenderedPageBreak/>
              <w:t>Всего</w:t>
            </w:r>
          </w:p>
        </w:tc>
        <w:tc>
          <w:tcPr>
            <w:tcW w:w="1276" w:type="dxa"/>
          </w:tcPr>
          <w:p w:rsidR="00B621B8" w:rsidRPr="00B621B8" w:rsidRDefault="00B621B8" w:rsidP="00004BBE">
            <w:pPr>
              <w:jc w:val="center"/>
              <w:rPr>
                <w:sz w:val="20"/>
                <w:szCs w:val="20"/>
              </w:rPr>
            </w:pPr>
            <w:r w:rsidRPr="00B621B8">
              <w:rPr>
                <w:sz w:val="20"/>
                <w:szCs w:val="20"/>
              </w:rPr>
              <w:t>85,4</w:t>
            </w:r>
          </w:p>
        </w:tc>
        <w:tc>
          <w:tcPr>
            <w:tcW w:w="1276" w:type="dxa"/>
            <w:gridSpan w:val="2"/>
          </w:tcPr>
          <w:p w:rsidR="00B621B8" w:rsidRPr="00B621B8" w:rsidRDefault="00B621B8" w:rsidP="00004BBE">
            <w:pPr>
              <w:jc w:val="center"/>
              <w:rPr>
                <w:sz w:val="20"/>
                <w:szCs w:val="20"/>
              </w:rPr>
            </w:pPr>
            <w:r w:rsidRPr="00B621B8">
              <w:rPr>
                <w:sz w:val="20"/>
                <w:szCs w:val="20"/>
              </w:rPr>
              <w:t>20,0</w:t>
            </w:r>
          </w:p>
        </w:tc>
        <w:tc>
          <w:tcPr>
            <w:tcW w:w="1559" w:type="dxa"/>
            <w:gridSpan w:val="3"/>
            <w:vMerge w:val="restart"/>
          </w:tcPr>
          <w:p w:rsidR="00B621B8" w:rsidRPr="00004BBE" w:rsidRDefault="00B621B8" w:rsidP="00004BBE">
            <w:pPr>
              <w:jc w:val="center"/>
              <w:rPr>
                <w:b/>
                <w:sz w:val="20"/>
                <w:szCs w:val="20"/>
              </w:rPr>
            </w:pPr>
          </w:p>
        </w:tc>
        <w:tc>
          <w:tcPr>
            <w:tcW w:w="2410" w:type="dxa"/>
            <w:gridSpan w:val="2"/>
            <w:vMerge w:val="restart"/>
          </w:tcPr>
          <w:p w:rsidR="00B621B8" w:rsidRPr="00004BBE" w:rsidRDefault="00B621B8" w:rsidP="00004BBE">
            <w:pPr>
              <w:jc w:val="center"/>
              <w:rPr>
                <w:b/>
                <w:sz w:val="20"/>
                <w:szCs w:val="20"/>
              </w:rPr>
            </w:pPr>
          </w:p>
        </w:tc>
        <w:tc>
          <w:tcPr>
            <w:tcW w:w="708" w:type="dxa"/>
            <w:gridSpan w:val="2"/>
            <w:vMerge w:val="restart"/>
          </w:tcPr>
          <w:p w:rsidR="00B621B8" w:rsidRPr="00004BBE" w:rsidRDefault="00B621B8" w:rsidP="00004BBE">
            <w:pPr>
              <w:jc w:val="center"/>
              <w:rPr>
                <w:b/>
                <w:sz w:val="20"/>
                <w:szCs w:val="20"/>
              </w:rPr>
            </w:pPr>
          </w:p>
        </w:tc>
        <w:tc>
          <w:tcPr>
            <w:tcW w:w="993" w:type="dxa"/>
            <w:gridSpan w:val="2"/>
            <w:vMerge w:val="restart"/>
          </w:tcPr>
          <w:p w:rsidR="00B621B8" w:rsidRPr="00004BBE" w:rsidRDefault="00B621B8" w:rsidP="00004BBE">
            <w:pPr>
              <w:jc w:val="center"/>
              <w:rPr>
                <w:b/>
                <w:sz w:val="20"/>
                <w:szCs w:val="20"/>
              </w:rPr>
            </w:pPr>
          </w:p>
        </w:tc>
        <w:tc>
          <w:tcPr>
            <w:tcW w:w="992" w:type="dxa"/>
            <w:vMerge w:val="restart"/>
          </w:tcPr>
          <w:p w:rsidR="00B621B8" w:rsidRPr="00004BBE" w:rsidRDefault="00B621B8" w:rsidP="00004BBE">
            <w:pPr>
              <w:jc w:val="center"/>
              <w:rPr>
                <w:b/>
                <w:sz w:val="20"/>
                <w:szCs w:val="20"/>
              </w:rPr>
            </w:pPr>
          </w:p>
        </w:tc>
        <w:tc>
          <w:tcPr>
            <w:tcW w:w="1559" w:type="dxa"/>
            <w:vMerge w:val="restart"/>
          </w:tcPr>
          <w:p w:rsidR="00B621B8" w:rsidRPr="00B621B8" w:rsidRDefault="00B621B8" w:rsidP="00004BBE">
            <w:pPr>
              <w:jc w:val="center"/>
              <w:rPr>
                <w:sz w:val="20"/>
                <w:szCs w:val="20"/>
              </w:rPr>
            </w:pPr>
            <w:r w:rsidRPr="00B621B8">
              <w:rPr>
                <w:sz w:val="20"/>
                <w:szCs w:val="20"/>
              </w:rPr>
              <w:t>85,4</w:t>
            </w:r>
          </w:p>
          <w:p w:rsidR="00B621B8" w:rsidRPr="00B621B8" w:rsidRDefault="00B621B8" w:rsidP="00004BBE">
            <w:pPr>
              <w:jc w:val="center"/>
              <w:rPr>
                <w:sz w:val="20"/>
                <w:szCs w:val="20"/>
              </w:rPr>
            </w:pPr>
          </w:p>
        </w:tc>
      </w:tr>
      <w:tr w:rsidR="00B621B8" w:rsidRPr="00004BBE" w:rsidTr="00C47C0E">
        <w:tc>
          <w:tcPr>
            <w:tcW w:w="843" w:type="dxa"/>
            <w:vMerge/>
          </w:tcPr>
          <w:p w:rsidR="00B621B8" w:rsidRPr="00004BBE" w:rsidRDefault="00B621B8" w:rsidP="00004BBE">
            <w:pPr>
              <w:rPr>
                <w:sz w:val="20"/>
                <w:szCs w:val="20"/>
              </w:rPr>
            </w:pPr>
          </w:p>
        </w:tc>
        <w:tc>
          <w:tcPr>
            <w:tcW w:w="1868" w:type="dxa"/>
            <w:vMerge/>
          </w:tcPr>
          <w:p w:rsidR="00B621B8" w:rsidRPr="00004BBE" w:rsidRDefault="00B621B8" w:rsidP="00004BBE">
            <w:pPr>
              <w:rPr>
                <w:sz w:val="20"/>
                <w:szCs w:val="20"/>
              </w:rPr>
            </w:pPr>
          </w:p>
        </w:tc>
        <w:tc>
          <w:tcPr>
            <w:tcW w:w="1417" w:type="dxa"/>
            <w:vMerge/>
          </w:tcPr>
          <w:p w:rsidR="00B621B8" w:rsidRPr="00004BBE" w:rsidRDefault="00B621B8" w:rsidP="00004BBE">
            <w:pPr>
              <w:rPr>
                <w:sz w:val="20"/>
                <w:szCs w:val="20"/>
              </w:rPr>
            </w:pPr>
          </w:p>
        </w:tc>
        <w:tc>
          <w:tcPr>
            <w:tcW w:w="1401" w:type="dxa"/>
          </w:tcPr>
          <w:p w:rsidR="00B621B8" w:rsidRPr="00004BBE" w:rsidRDefault="00B621B8" w:rsidP="00004BBE">
            <w:pPr>
              <w:rPr>
                <w:b/>
                <w:sz w:val="20"/>
                <w:szCs w:val="20"/>
              </w:rPr>
            </w:pPr>
            <w:r w:rsidRPr="001C22B5">
              <w:rPr>
                <w:sz w:val="20"/>
                <w:szCs w:val="20"/>
              </w:rPr>
              <w:t>бюджетные ассигнования</w:t>
            </w:r>
            <w:r w:rsidRPr="00004BBE">
              <w:rPr>
                <w:b/>
                <w:sz w:val="20"/>
                <w:szCs w:val="20"/>
              </w:rPr>
              <w:t xml:space="preserve"> </w:t>
            </w:r>
            <w:r w:rsidRPr="00004BBE">
              <w:rPr>
                <w:sz w:val="20"/>
                <w:szCs w:val="20"/>
              </w:rPr>
              <w:lastRenderedPageBreak/>
              <w:t>всего,</w:t>
            </w:r>
            <w:r w:rsidRPr="00004BBE">
              <w:rPr>
                <w:b/>
                <w:sz w:val="20"/>
                <w:szCs w:val="20"/>
              </w:rPr>
              <w:br/>
            </w:r>
            <w:r w:rsidRPr="00004BBE">
              <w:rPr>
                <w:i/>
                <w:sz w:val="20"/>
                <w:szCs w:val="20"/>
              </w:rPr>
              <w:t>в том числе:</w:t>
            </w:r>
          </w:p>
        </w:tc>
        <w:tc>
          <w:tcPr>
            <w:tcW w:w="1276" w:type="dxa"/>
          </w:tcPr>
          <w:p w:rsidR="00B621B8" w:rsidRPr="00004BBE" w:rsidRDefault="00B621B8" w:rsidP="00004BBE">
            <w:pPr>
              <w:jc w:val="center"/>
              <w:rPr>
                <w:sz w:val="20"/>
                <w:szCs w:val="20"/>
              </w:rPr>
            </w:pPr>
            <w:r w:rsidRPr="00004BBE">
              <w:rPr>
                <w:sz w:val="20"/>
                <w:szCs w:val="20"/>
              </w:rPr>
              <w:lastRenderedPageBreak/>
              <w:t>85,4</w:t>
            </w:r>
          </w:p>
        </w:tc>
        <w:tc>
          <w:tcPr>
            <w:tcW w:w="1276" w:type="dxa"/>
            <w:gridSpan w:val="2"/>
          </w:tcPr>
          <w:p w:rsidR="00B621B8" w:rsidRPr="00004BBE" w:rsidRDefault="00B621B8" w:rsidP="00004BBE">
            <w:pPr>
              <w:jc w:val="center"/>
              <w:rPr>
                <w:sz w:val="20"/>
                <w:szCs w:val="20"/>
              </w:rPr>
            </w:pPr>
            <w:r w:rsidRPr="00004BBE">
              <w:rPr>
                <w:sz w:val="20"/>
                <w:szCs w:val="20"/>
              </w:rPr>
              <w:t>20,0</w:t>
            </w:r>
          </w:p>
        </w:tc>
        <w:tc>
          <w:tcPr>
            <w:tcW w:w="1559" w:type="dxa"/>
            <w:gridSpan w:val="3"/>
            <w:vMerge/>
          </w:tcPr>
          <w:p w:rsidR="00B621B8" w:rsidRPr="00004BBE" w:rsidRDefault="00B621B8" w:rsidP="00004BBE">
            <w:pPr>
              <w:jc w:val="center"/>
              <w:rPr>
                <w:sz w:val="20"/>
                <w:szCs w:val="20"/>
              </w:rPr>
            </w:pPr>
          </w:p>
        </w:tc>
        <w:tc>
          <w:tcPr>
            <w:tcW w:w="2410" w:type="dxa"/>
            <w:gridSpan w:val="2"/>
            <w:vMerge/>
          </w:tcPr>
          <w:p w:rsidR="00B621B8" w:rsidRPr="00004BBE" w:rsidRDefault="00B621B8" w:rsidP="00004BBE">
            <w:pPr>
              <w:jc w:val="center"/>
              <w:rPr>
                <w:sz w:val="20"/>
                <w:szCs w:val="20"/>
              </w:rPr>
            </w:pPr>
          </w:p>
        </w:tc>
        <w:tc>
          <w:tcPr>
            <w:tcW w:w="708" w:type="dxa"/>
            <w:gridSpan w:val="2"/>
            <w:vMerge/>
          </w:tcPr>
          <w:p w:rsidR="00B621B8" w:rsidRPr="00004BBE" w:rsidRDefault="00B621B8" w:rsidP="00004BBE">
            <w:pPr>
              <w:jc w:val="center"/>
              <w:rPr>
                <w:sz w:val="20"/>
                <w:szCs w:val="20"/>
              </w:rPr>
            </w:pPr>
          </w:p>
        </w:tc>
        <w:tc>
          <w:tcPr>
            <w:tcW w:w="993" w:type="dxa"/>
            <w:gridSpan w:val="2"/>
            <w:vMerge/>
          </w:tcPr>
          <w:p w:rsidR="00B621B8" w:rsidRPr="00004BBE" w:rsidRDefault="00B621B8" w:rsidP="00004BBE">
            <w:pPr>
              <w:jc w:val="center"/>
              <w:rPr>
                <w:sz w:val="20"/>
                <w:szCs w:val="20"/>
              </w:rPr>
            </w:pPr>
          </w:p>
        </w:tc>
        <w:tc>
          <w:tcPr>
            <w:tcW w:w="992" w:type="dxa"/>
            <w:vMerge/>
          </w:tcPr>
          <w:p w:rsidR="00B621B8" w:rsidRPr="00004BBE" w:rsidRDefault="00B621B8" w:rsidP="00004BBE">
            <w:pPr>
              <w:jc w:val="center"/>
              <w:rPr>
                <w:sz w:val="20"/>
                <w:szCs w:val="20"/>
              </w:rPr>
            </w:pPr>
          </w:p>
        </w:tc>
        <w:tc>
          <w:tcPr>
            <w:tcW w:w="1559" w:type="dxa"/>
            <w:vMerge/>
          </w:tcPr>
          <w:p w:rsidR="00B621B8" w:rsidRPr="00004BBE" w:rsidRDefault="00B621B8" w:rsidP="00004BBE">
            <w:pPr>
              <w:jc w:val="center"/>
              <w:rPr>
                <w:sz w:val="20"/>
                <w:szCs w:val="20"/>
              </w:rPr>
            </w:pPr>
          </w:p>
        </w:tc>
      </w:tr>
      <w:tr w:rsidR="00B621B8" w:rsidRPr="00004BBE" w:rsidTr="00C47C0E">
        <w:tc>
          <w:tcPr>
            <w:tcW w:w="843" w:type="dxa"/>
            <w:vMerge/>
          </w:tcPr>
          <w:p w:rsidR="00B621B8" w:rsidRPr="00004BBE" w:rsidRDefault="00B621B8" w:rsidP="00004BBE">
            <w:pPr>
              <w:rPr>
                <w:sz w:val="20"/>
                <w:szCs w:val="20"/>
              </w:rPr>
            </w:pPr>
          </w:p>
        </w:tc>
        <w:tc>
          <w:tcPr>
            <w:tcW w:w="1868" w:type="dxa"/>
            <w:vMerge/>
          </w:tcPr>
          <w:p w:rsidR="00B621B8" w:rsidRPr="00004BBE" w:rsidRDefault="00B621B8" w:rsidP="00004BBE">
            <w:pPr>
              <w:rPr>
                <w:sz w:val="20"/>
                <w:szCs w:val="20"/>
              </w:rPr>
            </w:pPr>
          </w:p>
        </w:tc>
        <w:tc>
          <w:tcPr>
            <w:tcW w:w="1417" w:type="dxa"/>
            <w:vMerge/>
          </w:tcPr>
          <w:p w:rsidR="00B621B8" w:rsidRPr="00004BBE" w:rsidRDefault="00B621B8" w:rsidP="00004BBE">
            <w:pPr>
              <w:rPr>
                <w:sz w:val="20"/>
                <w:szCs w:val="20"/>
              </w:rPr>
            </w:pPr>
          </w:p>
        </w:tc>
        <w:tc>
          <w:tcPr>
            <w:tcW w:w="1401" w:type="dxa"/>
          </w:tcPr>
          <w:p w:rsidR="00B621B8" w:rsidRPr="00004BBE" w:rsidRDefault="00B621B8" w:rsidP="00004BBE">
            <w:pPr>
              <w:rPr>
                <w:sz w:val="20"/>
                <w:szCs w:val="20"/>
              </w:rPr>
            </w:pPr>
            <w:r w:rsidRPr="00004BBE">
              <w:rPr>
                <w:sz w:val="20"/>
                <w:szCs w:val="20"/>
              </w:rPr>
              <w:t>- бюджет городского округа Кинешма</w:t>
            </w:r>
          </w:p>
        </w:tc>
        <w:tc>
          <w:tcPr>
            <w:tcW w:w="1276" w:type="dxa"/>
          </w:tcPr>
          <w:p w:rsidR="00B621B8" w:rsidRPr="00004BBE" w:rsidRDefault="00B621B8" w:rsidP="00004BBE">
            <w:pPr>
              <w:jc w:val="center"/>
              <w:rPr>
                <w:sz w:val="20"/>
                <w:szCs w:val="20"/>
              </w:rPr>
            </w:pPr>
            <w:r w:rsidRPr="00004BBE">
              <w:rPr>
                <w:sz w:val="20"/>
                <w:szCs w:val="20"/>
              </w:rPr>
              <w:t>85,4</w:t>
            </w:r>
          </w:p>
        </w:tc>
        <w:tc>
          <w:tcPr>
            <w:tcW w:w="1276" w:type="dxa"/>
            <w:gridSpan w:val="2"/>
          </w:tcPr>
          <w:p w:rsidR="00B621B8" w:rsidRPr="00004BBE" w:rsidRDefault="00B621B8" w:rsidP="00004BBE">
            <w:pPr>
              <w:jc w:val="center"/>
              <w:rPr>
                <w:sz w:val="20"/>
                <w:szCs w:val="20"/>
              </w:rPr>
            </w:pPr>
            <w:r w:rsidRPr="00004BBE">
              <w:rPr>
                <w:sz w:val="20"/>
                <w:szCs w:val="20"/>
              </w:rPr>
              <w:t>20,0</w:t>
            </w:r>
          </w:p>
        </w:tc>
        <w:tc>
          <w:tcPr>
            <w:tcW w:w="1559" w:type="dxa"/>
            <w:gridSpan w:val="3"/>
            <w:vMerge/>
          </w:tcPr>
          <w:p w:rsidR="00B621B8" w:rsidRPr="00004BBE" w:rsidRDefault="00B621B8" w:rsidP="00004BBE">
            <w:pPr>
              <w:jc w:val="center"/>
              <w:rPr>
                <w:sz w:val="20"/>
                <w:szCs w:val="20"/>
              </w:rPr>
            </w:pPr>
          </w:p>
        </w:tc>
        <w:tc>
          <w:tcPr>
            <w:tcW w:w="2410" w:type="dxa"/>
            <w:gridSpan w:val="2"/>
            <w:vMerge/>
          </w:tcPr>
          <w:p w:rsidR="00B621B8" w:rsidRPr="00004BBE" w:rsidRDefault="00B621B8" w:rsidP="00004BBE">
            <w:pPr>
              <w:jc w:val="center"/>
              <w:rPr>
                <w:sz w:val="20"/>
                <w:szCs w:val="20"/>
              </w:rPr>
            </w:pPr>
          </w:p>
        </w:tc>
        <w:tc>
          <w:tcPr>
            <w:tcW w:w="708" w:type="dxa"/>
            <w:gridSpan w:val="2"/>
            <w:vMerge/>
          </w:tcPr>
          <w:p w:rsidR="00B621B8" w:rsidRPr="00004BBE" w:rsidRDefault="00B621B8" w:rsidP="00004BBE">
            <w:pPr>
              <w:jc w:val="center"/>
              <w:rPr>
                <w:sz w:val="20"/>
                <w:szCs w:val="20"/>
              </w:rPr>
            </w:pPr>
          </w:p>
        </w:tc>
        <w:tc>
          <w:tcPr>
            <w:tcW w:w="993" w:type="dxa"/>
            <w:gridSpan w:val="2"/>
            <w:vMerge/>
          </w:tcPr>
          <w:p w:rsidR="00B621B8" w:rsidRPr="00004BBE" w:rsidRDefault="00B621B8" w:rsidP="00004BBE">
            <w:pPr>
              <w:jc w:val="center"/>
              <w:rPr>
                <w:sz w:val="20"/>
                <w:szCs w:val="20"/>
              </w:rPr>
            </w:pPr>
          </w:p>
        </w:tc>
        <w:tc>
          <w:tcPr>
            <w:tcW w:w="992" w:type="dxa"/>
            <w:vMerge/>
          </w:tcPr>
          <w:p w:rsidR="00B621B8" w:rsidRPr="00004BBE" w:rsidRDefault="00B621B8" w:rsidP="00004BBE">
            <w:pPr>
              <w:jc w:val="center"/>
              <w:rPr>
                <w:sz w:val="20"/>
                <w:szCs w:val="20"/>
              </w:rPr>
            </w:pPr>
          </w:p>
        </w:tc>
        <w:tc>
          <w:tcPr>
            <w:tcW w:w="1559" w:type="dxa"/>
            <w:vMerge/>
          </w:tcPr>
          <w:p w:rsidR="00B621B8" w:rsidRPr="00004BBE" w:rsidRDefault="00B621B8" w:rsidP="00004BBE">
            <w:pPr>
              <w:jc w:val="center"/>
              <w:rPr>
                <w:sz w:val="20"/>
                <w:szCs w:val="20"/>
              </w:rPr>
            </w:pPr>
          </w:p>
        </w:tc>
      </w:tr>
      <w:tr w:rsidR="00B621B8" w:rsidRPr="00004BBE" w:rsidTr="00C47C0E">
        <w:tc>
          <w:tcPr>
            <w:tcW w:w="843" w:type="dxa"/>
            <w:vMerge w:val="restart"/>
          </w:tcPr>
          <w:p w:rsidR="00B621B8" w:rsidRPr="00004BBE" w:rsidRDefault="00B621B8" w:rsidP="00004BBE">
            <w:pPr>
              <w:rPr>
                <w:sz w:val="20"/>
                <w:szCs w:val="20"/>
              </w:rPr>
            </w:pPr>
            <w:r>
              <w:rPr>
                <w:sz w:val="20"/>
                <w:szCs w:val="20"/>
              </w:rPr>
              <w:t>6.1</w:t>
            </w:r>
          </w:p>
        </w:tc>
        <w:tc>
          <w:tcPr>
            <w:tcW w:w="1868" w:type="dxa"/>
            <w:vMerge w:val="restart"/>
          </w:tcPr>
          <w:p w:rsidR="00B621B8" w:rsidRPr="00004BBE" w:rsidRDefault="00B621B8" w:rsidP="00B621B8">
            <w:pPr>
              <w:rPr>
                <w:sz w:val="20"/>
                <w:szCs w:val="20"/>
              </w:rPr>
            </w:pPr>
            <w:r w:rsidRPr="00B621B8">
              <w:rPr>
                <w:sz w:val="20"/>
                <w:szCs w:val="20"/>
              </w:rPr>
              <w:t>Основное мероприятие</w:t>
            </w:r>
            <w:r w:rsidRPr="00004BBE">
              <w:rPr>
                <w:b/>
                <w:sz w:val="20"/>
                <w:szCs w:val="20"/>
              </w:rPr>
              <w:t xml:space="preserve"> </w:t>
            </w:r>
            <w:r w:rsidRPr="00004BBE">
              <w:rPr>
                <w:sz w:val="20"/>
                <w:szCs w:val="20"/>
              </w:rPr>
              <w:t xml:space="preserve"> «Оказание поддержки в связи с погребением </w:t>
            </w:r>
            <w:proofErr w:type="gramStart"/>
            <w:r w:rsidRPr="00004BBE">
              <w:rPr>
                <w:sz w:val="20"/>
                <w:szCs w:val="20"/>
              </w:rPr>
              <w:t>умерших</w:t>
            </w:r>
            <w:proofErr w:type="gramEnd"/>
            <w:r w:rsidRPr="00004BBE">
              <w:rPr>
                <w:sz w:val="20"/>
                <w:szCs w:val="20"/>
              </w:rPr>
              <w:t>»</w:t>
            </w:r>
          </w:p>
        </w:tc>
        <w:tc>
          <w:tcPr>
            <w:tcW w:w="1417" w:type="dxa"/>
            <w:vMerge/>
          </w:tcPr>
          <w:p w:rsidR="00B621B8" w:rsidRPr="00004BBE" w:rsidRDefault="00B621B8" w:rsidP="00004BBE">
            <w:pPr>
              <w:rPr>
                <w:sz w:val="20"/>
                <w:szCs w:val="20"/>
              </w:rPr>
            </w:pPr>
          </w:p>
        </w:tc>
        <w:tc>
          <w:tcPr>
            <w:tcW w:w="1401" w:type="dxa"/>
          </w:tcPr>
          <w:p w:rsidR="00B621B8" w:rsidRPr="00004BBE" w:rsidRDefault="00B621B8" w:rsidP="00004BBE">
            <w:pPr>
              <w:rPr>
                <w:sz w:val="20"/>
                <w:szCs w:val="20"/>
              </w:rPr>
            </w:pPr>
            <w:r w:rsidRPr="00004BBE">
              <w:rPr>
                <w:sz w:val="20"/>
                <w:szCs w:val="20"/>
              </w:rPr>
              <w:t>Всего</w:t>
            </w:r>
          </w:p>
        </w:tc>
        <w:tc>
          <w:tcPr>
            <w:tcW w:w="1276" w:type="dxa"/>
          </w:tcPr>
          <w:p w:rsidR="00B621B8" w:rsidRPr="00004BBE" w:rsidRDefault="00B621B8" w:rsidP="00004BBE">
            <w:pPr>
              <w:jc w:val="center"/>
              <w:rPr>
                <w:sz w:val="20"/>
                <w:szCs w:val="20"/>
              </w:rPr>
            </w:pPr>
            <w:r w:rsidRPr="00004BBE">
              <w:rPr>
                <w:sz w:val="20"/>
                <w:szCs w:val="20"/>
              </w:rPr>
              <w:t>85,4</w:t>
            </w:r>
          </w:p>
        </w:tc>
        <w:tc>
          <w:tcPr>
            <w:tcW w:w="1276" w:type="dxa"/>
            <w:gridSpan w:val="2"/>
          </w:tcPr>
          <w:p w:rsidR="00B621B8" w:rsidRPr="00004BBE" w:rsidRDefault="00B621B8" w:rsidP="00004BBE">
            <w:pPr>
              <w:jc w:val="center"/>
              <w:rPr>
                <w:sz w:val="20"/>
                <w:szCs w:val="20"/>
              </w:rPr>
            </w:pPr>
            <w:r w:rsidRPr="00004BBE">
              <w:rPr>
                <w:sz w:val="20"/>
                <w:szCs w:val="20"/>
              </w:rPr>
              <w:t>20,0</w:t>
            </w:r>
          </w:p>
        </w:tc>
        <w:tc>
          <w:tcPr>
            <w:tcW w:w="1559" w:type="dxa"/>
            <w:gridSpan w:val="3"/>
            <w:vMerge w:val="restart"/>
          </w:tcPr>
          <w:p w:rsidR="00B621B8" w:rsidRPr="00004BBE" w:rsidRDefault="00B621B8" w:rsidP="00B621B8">
            <w:pPr>
              <w:rPr>
                <w:sz w:val="20"/>
                <w:szCs w:val="20"/>
              </w:rPr>
            </w:pPr>
            <w:r w:rsidRPr="00004BBE">
              <w:rPr>
                <w:sz w:val="20"/>
                <w:szCs w:val="20"/>
              </w:rPr>
              <w:t>Произведена компенсация затрат по оказанию услуг на погребение неизвестных и невостребованных трупов</w:t>
            </w:r>
          </w:p>
        </w:tc>
        <w:tc>
          <w:tcPr>
            <w:tcW w:w="2410" w:type="dxa"/>
            <w:gridSpan w:val="2"/>
            <w:vMerge w:val="restart"/>
          </w:tcPr>
          <w:p w:rsidR="00B621B8" w:rsidRPr="00004BBE" w:rsidRDefault="00B621B8" w:rsidP="00004BBE">
            <w:pPr>
              <w:jc w:val="center"/>
              <w:rPr>
                <w:sz w:val="20"/>
                <w:szCs w:val="20"/>
              </w:rPr>
            </w:pPr>
          </w:p>
        </w:tc>
        <w:tc>
          <w:tcPr>
            <w:tcW w:w="708" w:type="dxa"/>
            <w:gridSpan w:val="2"/>
            <w:vMerge w:val="restart"/>
          </w:tcPr>
          <w:p w:rsidR="00B621B8" w:rsidRPr="00004BBE" w:rsidRDefault="00B621B8" w:rsidP="00004BBE">
            <w:pPr>
              <w:jc w:val="center"/>
              <w:rPr>
                <w:sz w:val="20"/>
                <w:szCs w:val="20"/>
              </w:rPr>
            </w:pPr>
          </w:p>
        </w:tc>
        <w:tc>
          <w:tcPr>
            <w:tcW w:w="993" w:type="dxa"/>
            <w:gridSpan w:val="2"/>
            <w:vMerge w:val="restart"/>
          </w:tcPr>
          <w:p w:rsidR="00B621B8" w:rsidRPr="00004BBE" w:rsidRDefault="00B621B8" w:rsidP="00004BBE">
            <w:pPr>
              <w:jc w:val="center"/>
              <w:rPr>
                <w:sz w:val="20"/>
                <w:szCs w:val="20"/>
              </w:rPr>
            </w:pPr>
          </w:p>
        </w:tc>
        <w:tc>
          <w:tcPr>
            <w:tcW w:w="992" w:type="dxa"/>
            <w:vMerge w:val="restart"/>
          </w:tcPr>
          <w:p w:rsidR="00B621B8" w:rsidRPr="00004BBE" w:rsidRDefault="00B621B8" w:rsidP="00004BBE">
            <w:pPr>
              <w:jc w:val="center"/>
              <w:rPr>
                <w:sz w:val="20"/>
                <w:szCs w:val="20"/>
              </w:rPr>
            </w:pPr>
          </w:p>
        </w:tc>
        <w:tc>
          <w:tcPr>
            <w:tcW w:w="1559" w:type="dxa"/>
            <w:vMerge w:val="restart"/>
          </w:tcPr>
          <w:p w:rsidR="00B621B8" w:rsidRPr="00004BBE" w:rsidRDefault="00B621B8" w:rsidP="00004BBE">
            <w:pPr>
              <w:jc w:val="center"/>
              <w:rPr>
                <w:sz w:val="20"/>
                <w:szCs w:val="20"/>
              </w:rPr>
            </w:pPr>
            <w:r w:rsidRPr="00004BBE">
              <w:rPr>
                <w:sz w:val="20"/>
                <w:szCs w:val="20"/>
              </w:rPr>
              <w:t>85,4</w:t>
            </w:r>
          </w:p>
        </w:tc>
      </w:tr>
      <w:tr w:rsidR="00B621B8" w:rsidRPr="00004BBE" w:rsidTr="00C47C0E">
        <w:tc>
          <w:tcPr>
            <w:tcW w:w="843" w:type="dxa"/>
            <w:vMerge/>
          </w:tcPr>
          <w:p w:rsidR="00B621B8" w:rsidRPr="00004BBE" w:rsidRDefault="00B621B8" w:rsidP="00004BBE">
            <w:pPr>
              <w:rPr>
                <w:sz w:val="20"/>
                <w:szCs w:val="20"/>
              </w:rPr>
            </w:pPr>
          </w:p>
        </w:tc>
        <w:tc>
          <w:tcPr>
            <w:tcW w:w="1868" w:type="dxa"/>
            <w:vMerge/>
          </w:tcPr>
          <w:p w:rsidR="00B621B8" w:rsidRPr="00004BBE" w:rsidRDefault="00B621B8" w:rsidP="00004BBE">
            <w:pPr>
              <w:rPr>
                <w:sz w:val="20"/>
                <w:szCs w:val="20"/>
              </w:rPr>
            </w:pPr>
          </w:p>
        </w:tc>
        <w:tc>
          <w:tcPr>
            <w:tcW w:w="1417" w:type="dxa"/>
            <w:vMerge/>
          </w:tcPr>
          <w:p w:rsidR="00B621B8" w:rsidRPr="00004BBE" w:rsidRDefault="00B621B8" w:rsidP="00004BBE">
            <w:pPr>
              <w:rPr>
                <w:sz w:val="20"/>
                <w:szCs w:val="20"/>
              </w:rPr>
            </w:pPr>
          </w:p>
        </w:tc>
        <w:tc>
          <w:tcPr>
            <w:tcW w:w="1401" w:type="dxa"/>
          </w:tcPr>
          <w:p w:rsidR="00B621B8" w:rsidRPr="00004BBE" w:rsidRDefault="00B621B8" w:rsidP="00004BBE">
            <w:pPr>
              <w:rPr>
                <w:b/>
                <w:sz w:val="20"/>
                <w:szCs w:val="20"/>
              </w:rPr>
            </w:pPr>
            <w:r w:rsidRPr="00B621B8">
              <w:rPr>
                <w:sz w:val="20"/>
                <w:szCs w:val="20"/>
              </w:rPr>
              <w:t>бюджетные ассигнования</w:t>
            </w:r>
            <w:r w:rsidRPr="00004BBE">
              <w:rPr>
                <w:b/>
                <w:sz w:val="20"/>
                <w:szCs w:val="20"/>
              </w:rPr>
              <w:t xml:space="preserve"> </w:t>
            </w:r>
            <w:r w:rsidRPr="00004BBE">
              <w:rPr>
                <w:sz w:val="20"/>
                <w:szCs w:val="20"/>
              </w:rPr>
              <w:t>всего,</w:t>
            </w:r>
            <w:r w:rsidRPr="00004BBE">
              <w:rPr>
                <w:b/>
                <w:sz w:val="20"/>
                <w:szCs w:val="20"/>
              </w:rPr>
              <w:br/>
            </w:r>
            <w:r w:rsidRPr="00004BBE">
              <w:rPr>
                <w:i/>
                <w:sz w:val="20"/>
                <w:szCs w:val="20"/>
              </w:rPr>
              <w:t>в том числе:</w:t>
            </w:r>
          </w:p>
        </w:tc>
        <w:tc>
          <w:tcPr>
            <w:tcW w:w="1276" w:type="dxa"/>
          </w:tcPr>
          <w:p w:rsidR="00B621B8" w:rsidRPr="00004BBE" w:rsidRDefault="00B621B8" w:rsidP="00004BBE">
            <w:pPr>
              <w:jc w:val="center"/>
              <w:rPr>
                <w:sz w:val="20"/>
                <w:szCs w:val="20"/>
              </w:rPr>
            </w:pPr>
            <w:r w:rsidRPr="00004BBE">
              <w:rPr>
                <w:sz w:val="20"/>
                <w:szCs w:val="20"/>
              </w:rPr>
              <w:t>85,4</w:t>
            </w:r>
          </w:p>
        </w:tc>
        <w:tc>
          <w:tcPr>
            <w:tcW w:w="1276" w:type="dxa"/>
            <w:gridSpan w:val="2"/>
          </w:tcPr>
          <w:p w:rsidR="00B621B8" w:rsidRPr="00004BBE" w:rsidRDefault="00B621B8" w:rsidP="00004BBE">
            <w:pPr>
              <w:jc w:val="center"/>
              <w:rPr>
                <w:sz w:val="20"/>
                <w:szCs w:val="20"/>
              </w:rPr>
            </w:pPr>
            <w:r w:rsidRPr="00004BBE">
              <w:rPr>
                <w:sz w:val="20"/>
                <w:szCs w:val="20"/>
              </w:rPr>
              <w:t>20,0</w:t>
            </w:r>
          </w:p>
        </w:tc>
        <w:tc>
          <w:tcPr>
            <w:tcW w:w="1559" w:type="dxa"/>
            <w:gridSpan w:val="3"/>
            <w:vMerge/>
          </w:tcPr>
          <w:p w:rsidR="00B621B8" w:rsidRPr="00004BBE" w:rsidRDefault="00B621B8" w:rsidP="00004BBE">
            <w:pPr>
              <w:jc w:val="center"/>
              <w:rPr>
                <w:b/>
                <w:sz w:val="20"/>
                <w:szCs w:val="20"/>
              </w:rPr>
            </w:pPr>
          </w:p>
        </w:tc>
        <w:tc>
          <w:tcPr>
            <w:tcW w:w="2410" w:type="dxa"/>
            <w:gridSpan w:val="2"/>
            <w:vMerge/>
          </w:tcPr>
          <w:p w:rsidR="00B621B8" w:rsidRPr="00004BBE" w:rsidRDefault="00B621B8" w:rsidP="00004BBE">
            <w:pPr>
              <w:jc w:val="center"/>
              <w:rPr>
                <w:b/>
                <w:sz w:val="20"/>
                <w:szCs w:val="20"/>
              </w:rPr>
            </w:pPr>
          </w:p>
        </w:tc>
        <w:tc>
          <w:tcPr>
            <w:tcW w:w="708" w:type="dxa"/>
            <w:gridSpan w:val="2"/>
            <w:vMerge/>
          </w:tcPr>
          <w:p w:rsidR="00B621B8" w:rsidRPr="00004BBE" w:rsidRDefault="00B621B8" w:rsidP="00004BBE">
            <w:pPr>
              <w:jc w:val="center"/>
              <w:rPr>
                <w:b/>
                <w:sz w:val="20"/>
                <w:szCs w:val="20"/>
              </w:rPr>
            </w:pPr>
          </w:p>
        </w:tc>
        <w:tc>
          <w:tcPr>
            <w:tcW w:w="993" w:type="dxa"/>
            <w:gridSpan w:val="2"/>
            <w:vMerge/>
          </w:tcPr>
          <w:p w:rsidR="00B621B8" w:rsidRPr="00004BBE" w:rsidRDefault="00B621B8" w:rsidP="00004BBE">
            <w:pPr>
              <w:jc w:val="center"/>
              <w:rPr>
                <w:b/>
                <w:sz w:val="20"/>
                <w:szCs w:val="20"/>
              </w:rPr>
            </w:pPr>
          </w:p>
        </w:tc>
        <w:tc>
          <w:tcPr>
            <w:tcW w:w="992" w:type="dxa"/>
            <w:vMerge/>
          </w:tcPr>
          <w:p w:rsidR="00B621B8" w:rsidRPr="00004BBE" w:rsidRDefault="00B621B8" w:rsidP="00004BBE">
            <w:pPr>
              <w:jc w:val="center"/>
              <w:rPr>
                <w:b/>
                <w:sz w:val="20"/>
                <w:szCs w:val="20"/>
              </w:rPr>
            </w:pPr>
          </w:p>
        </w:tc>
        <w:tc>
          <w:tcPr>
            <w:tcW w:w="1559" w:type="dxa"/>
            <w:vMerge/>
          </w:tcPr>
          <w:p w:rsidR="00B621B8" w:rsidRPr="00004BBE" w:rsidRDefault="00B621B8" w:rsidP="00004BBE">
            <w:pPr>
              <w:jc w:val="center"/>
              <w:rPr>
                <w:sz w:val="20"/>
                <w:szCs w:val="20"/>
              </w:rPr>
            </w:pPr>
          </w:p>
        </w:tc>
      </w:tr>
      <w:tr w:rsidR="00B621B8" w:rsidRPr="00004BBE" w:rsidTr="00C47C0E">
        <w:tc>
          <w:tcPr>
            <w:tcW w:w="843" w:type="dxa"/>
            <w:vMerge/>
          </w:tcPr>
          <w:p w:rsidR="00B621B8" w:rsidRPr="00004BBE" w:rsidRDefault="00B621B8" w:rsidP="00004BBE">
            <w:pPr>
              <w:rPr>
                <w:sz w:val="20"/>
                <w:szCs w:val="20"/>
              </w:rPr>
            </w:pPr>
          </w:p>
        </w:tc>
        <w:tc>
          <w:tcPr>
            <w:tcW w:w="1868" w:type="dxa"/>
            <w:vMerge/>
          </w:tcPr>
          <w:p w:rsidR="00B621B8" w:rsidRPr="00004BBE" w:rsidRDefault="00B621B8" w:rsidP="00004BBE">
            <w:pPr>
              <w:rPr>
                <w:sz w:val="20"/>
                <w:szCs w:val="20"/>
              </w:rPr>
            </w:pPr>
          </w:p>
        </w:tc>
        <w:tc>
          <w:tcPr>
            <w:tcW w:w="1417" w:type="dxa"/>
            <w:vMerge/>
          </w:tcPr>
          <w:p w:rsidR="00B621B8" w:rsidRPr="00004BBE" w:rsidRDefault="00B621B8" w:rsidP="00004BBE">
            <w:pPr>
              <w:rPr>
                <w:sz w:val="20"/>
                <w:szCs w:val="20"/>
              </w:rPr>
            </w:pPr>
          </w:p>
        </w:tc>
        <w:tc>
          <w:tcPr>
            <w:tcW w:w="1401" w:type="dxa"/>
          </w:tcPr>
          <w:p w:rsidR="00B621B8" w:rsidRPr="00004BBE" w:rsidRDefault="00B621B8" w:rsidP="00004BBE">
            <w:pPr>
              <w:rPr>
                <w:sz w:val="20"/>
                <w:szCs w:val="20"/>
              </w:rPr>
            </w:pPr>
            <w:r w:rsidRPr="00004BBE">
              <w:rPr>
                <w:sz w:val="20"/>
                <w:szCs w:val="20"/>
              </w:rPr>
              <w:t>- бюджет городского округа Кинешма</w:t>
            </w:r>
          </w:p>
        </w:tc>
        <w:tc>
          <w:tcPr>
            <w:tcW w:w="1276" w:type="dxa"/>
          </w:tcPr>
          <w:p w:rsidR="00B621B8" w:rsidRPr="00004BBE" w:rsidRDefault="00B621B8" w:rsidP="00004BBE">
            <w:pPr>
              <w:jc w:val="center"/>
              <w:rPr>
                <w:sz w:val="20"/>
                <w:szCs w:val="20"/>
              </w:rPr>
            </w:pPr>
            <w:r w:rsidRPr="00004BBE">
              <w:rPr>
                <w:sz w:val="20"/>
                <w:szCs w:val="20"/>
              </w:rPr>
              <w:t>85,4</w:t>
            </w:r>
          </w:p>
        </w:tc>
        <w:tc>
          <w:tcPr>
            <w:tcW w:w="1276" w:type="dxa"/>
            <w:gridSpan w:val="2"/>
          </w:tcPr>
          <w:p w:rsidR="00B621B8" w:rsidRPr="00004BBE" w:rsidRDefault="00B621B8" w:rsidP="00004BBE">
            <w:pPr>
              <w:jc w:val="center"/>
              <w:rPr>
                <w:sz w:val="20"/>
                <w:szCs w:val="20"/>
              </w:rPr>
            </w:pPr>
            <w:r w:rsidRPr="00004BBE">
              <w:rPr>
                <w:sz w:val="20"/>
                <w:szCs w:val="20"/>
              </w:rPr>
              <w:t>20,0</w:t>
            </w:r>
          </w:p>
        </w:tc>
        <w:tc>
          <w:tcPr>
            <w:tcW w:w="1559" w:type="dxa"/>
            <w:gridSpan w:val="3"/>
            <w:vMerge/>
          </w:tcPr>
          <w:p w:rsidR="00B621B8" w:rsidRPr="00004BBE" w:rsidRDefault="00B621B8" w:rsidP="00004BBE">
            <w:pPr>
              <w:jc w:val="center"/>
              <w:rPr>
                <w:b/>
                <w:sz w:val="20"/>
                <w:szCs w:val="20"/>
              </w:rPr>
            </w:pPr>
          </w:p>
        </w:tc>
        <w:tc>
          <w:tcPr>
            <w:tcW w:w="2410" w:type="dxa"/>
            <w:gridSpan w:val="2"/>
            <w:vMerge/>
          </w:tcPr>
          <w:p w:rsidR="00B621B8" w:rsidRPr="00004BBE" w:rsidRDefault="00B621B8" w:rsidP="00004BBE">
            <w:pPr>
              <w:jc w:val="center"/>
              <w:rPr>
                <w:sz w:val="20"/>
                <w:szCs w:val="20"/>
              </w:rPr>
            </w:pPr>
          </w:p>
        </w:tc>
        <w:tc>
          <w:tcPr>
            <w:tcW w:w="708" w:type="dxa"/>
            <w:gridSpan w:val="2"/>
            <w:vMerge/>
          </w:tcPr>
          <w:p w:rsidR="00B621B8" w:rsidRPr="00004BBE" w:rsidRDefault="00B621B8" w:rsidP="00004BBE">
            <w:pPr>
              <w:jc w:val="center"/>
              <w:rPr>
                <w:sz w:val="20"/>
                <w:szCs w:val="20"/>
              </w:rPr>
            </w:pPr>
          </w:p>
        </w:tc>
        <w:tc>
          <w:tcPr>
            <w:tcW w:w="993" w:type="dxa"/>
            <w:gridSpan w:val="2"/>
            <w:vMerge/>
          </w:tcPr>
          <w:p w:rsidR="00B621B8" w:rsidRPr="00004BBE" w:rsidRDefault="00B621B8" w:rsidP="00004BBE">
            <w:pPr>
              <w:jc w:val="center"/>
              <w:rPr>
                <w:sz w:val="20"/>
                <w:szCs w:val="20"/>
              </w:rPr>
            </w:pPr>
          </w:p>
        </w:tc>
        <w:tc>
          <w:tcPr>
            <w:tcW w:w="992" w:type="dxa"/>
            <w:vMerge/>
          </w:tcPr>
          <w:p w:rsidR="00B621B8" w:rsidRPr="00004BBE" w:rsidRDefault="00B621B8" w:rsidP="00004BBE">
            <w:pPr>
              <w:jc w:val="center"/>
              <w:rPr>
                <w:sz w:val="20"/>
                <w:szCs w:val="20"/>
              </w:rPr>
            </w:pPr>
          </w:p>
        </w:tc>
        <w:tc>
          <w:tcPr>
            <w:tcW w:w="1559" w:type="dxa"/>
            <w:vMerge/>
          </w:tcPr>
          <w:p w:rsidR="00B621B8" w:rsidRPr="00004BBE" w:rsidRDefault="00B621B8" w:rsidP="00004BBE">
            <w:pPr>
              <w:jc w:val="center"/>
              <w:rPr>
                <w:sz w:val="20"/>
                <w:szCs w:val="20"/>
              </w:rPr>
            </w:pPr>
          </w:p>
        </w:tc>
      </w:tr>
      <w:tr w:rsidR="00B621B8" w:rsidRPr="00004BBE" w:rsidTr="00C47C0E">
        <w:trPr>
          <w:trHeight w:val="267"/>
        </w:trPr>
        <w:tc>
          <w:tcPr>
            <w:tcW w:w="843" w:type="dxa"/>
            <w:vMerge w:val="restart"/>
          </w:tcPr>
          <w:p w:rsidR="00B621B8" w:rsidRPr="00004BBE" w:rsidRDefault="00B621B8" w:rsidP="00004BBE">
            <w:pPr>
              <w:rPr>
                <w:sz w:val="20"/>
                <w:szCs w:val="20"/>
              </w:rPr>
            </w:pPr>
            <w:r>
              <w:rPr>
                <w:sz w:val="20"/>
                <w:szCs w:val="20"/>
              </w:rPr>
              <w:t>6.1.1</w:t>
            </w:r>
          </w:p>
        </w:tc>
        <w:tc>
          <w:tcPr>
            <w:tcW w:w="1868" w:type="dxa"/>
            <w:vMerge w:val="restart"/>
          </w:tcPr>
          <w:p w:rsidR="00B621B8" w:rsidRPr="00B621B8" w:rsidRDefault="00B621B8" w:rsidP="00004BBE">
            <w:pPr>
              <w:jc w:val="both"/>
              <w:rPr>
                <w:sz w:val="20"/>
                <w:szCs w:val="20"/>
              </w:rPr>
            </w:pPr>
            <w:r w:rsidRPr="00B621B8">
              <w:rPr>
                <w:sz w:val="20"/>
                <w:szCs w:val="20"/>
              </w:rPr>
              <w:t xml:space="preserve">Мероприятие </w:t>
            </w:r>
          </w:p>
          <w:p w:rsidR="00B621B8" w:rsidRPr="00004BBE" w:rsidRDefault="00B621B8" w:rsidP="00B621B8">
            <w:pPr>
              <w:rPr>
                <w:sz w:val="20"/>
                <w:szCs w:val="20"/>
              </w:rPr>
            </w:pPr>
            <w:r>
              <w:rPr>
                <w:sz w:val="20"/>
                <w:szCs w:val="20"/>
              </w:rPr>
              <w:t>«</w:t>
            </w:r>
            <w:r w:rsidRPr="00004BBE">
              <w:rPr>
                <w:sz w:val="20"/>
                <w:szCs w:val="20"/>
              </w:rPr>
              <w:t xml:space="preserve">Компенсация затрат по оказанию услуг на погребение неизвестных и невостребованных трупов, </w:t>
            </w:r>
          </w:p>
          <w:p w:rsidR="00B621B8" w:rsidRPr="00004BBE" w:rsidRDefault="00B621B8" w:rsidP="00B621B8">
            <w:pPr>
              <w:rPr>
                <w:sz w:val="20"/>
                <w:szCs w:val="20"/>
              </w:rPr>
            </w:pPr>
            <w:r w:rsidRPr="00004BBE">
              <w:rPr>
                <w:sz w:val="20"/>
                <w:szCs w:val="20"/>
              </w:rPr>
              <w:t xml:space="preserve">в целях возмещения недополученных доходов, возникающих из-за разницы стоимости услуг, определенных органом местного самоуправления городского округа </w:t>
            </w:r>
            <w:r w:rsidRPr="00004BBE">
              <w:rPr>
                <w:sz w:val="20"/>
                <w:szCs w:val="20"/>
              </w:rPr>
              <w:lastRenderedPageBreak/>
              <w:t>Кинешма и социального пособия на погребение</w:t>
            </w:r>
            <w:r>
              <w:rPr>
                <w:sz w:val="20"/>
                <w:szCs w:val="20"/>
              </w:rPr>
              <w:t>»</w:t>
            </w:r>
          </w:p>
        </w:tc>
        <w:tc>
          <w:tcPr>
            <w:tcW w:w="1417" w:type="dxa"/>
            <w:vMerge/>
          </w:tcPr>
          <w:p w:rsidR="00B621B8" w:rsidRPr="00004BBE" w:rsidRDefault="00B621B8" w:rsidP="00004BBE">
            <w:pPr>
              <w:rPr>
                <w:sz w:val="20"/>
                <w:szCs w:val="20"/>
              </w:rPr>
            </w:pPr>
          </w:p>
        </w:tc>
        <w:tc>
          <w:tcPr>
            <w:tcW w:w="1401" w:type="dxa"/>
          </w:tcPr>
          <w:p w:rsidR="00B621B8" w:rsidRPr="00004BBE" w:rsidRDefault="00B621B8" w:rsidP="00004BBE">
            <w:pPr>
              <w:rPr>
                <w:sz w:val="20"/>
                <w:szCs w:val="20"/>
              </w:rPr>
            </w:pPr>
            <w:r w:rsidRPr="00004BBE">
              <w:rPr>
                <w:sz w:val="20"/>
                <w:szCs w:val="20"/>
              </w:rPr>
              <w:t>Всего</w:t>
            </w:r>
          </w:p>
        </w:tc>
        <w:tc>
          <w:tcPr>
            <w:tcW w:w="1276" w:type="dxa"/>
          </w:tcPr>
          <w:p w:rsidR="00B621B8" w:rsidRPr="00004BBE" w:rsidRDefault="00B621B8" w:rsidP="00004BBE">
            <w:pPr>
              <w:jc w:val="center"/>
              <w:rPr>
                <w:sz w:val="20"/>
                <w:szCs w:val="20"/>
              </w:rPr>
            </w:pPr>
            <w:r w:rsidRPr="00004BBE">
              <w:rPr>
                <w:sz w:val="20"/>
                <w:szCs w:val="20"/>
              </w:rPr>
              <w:t>85,4</w:t>
            </w:r>
          </w:p>
        </w:tc>
        <w:tc>
          <w:tcPr>
            <w:tcW w:w="1276" w:type="dxa"/>
            <w:gridSpan w:val="2"/>
          </w:tcPr>
          <w:p w:rsidR="00B621B8" w:rsidRPr="00004BBE" w:rsidRDefault="00B621B8" w:rsidP="00004BBE">
            <w:pPr>
              <w:jc w:val="center"/>
              <w:rPr>
                <w:sz w:val="20"/>
                <w:szCs w:val="20"/>
              </w:rPr>
            </w:pPr>
            <w:r w:rsidRPr="00004BBE">
              <w:rPr>
                <w:sz w:val="20"/>
                <w:szCs w:val="20"/>
              </w:rPr>
              <w:t>20,0</w:t>
            </w:r>
          </w:p>
        </w:tc>
        <w:tc>
          <w:tcPr>
            <w:tcW w:w="1559" w:type="dxa"/>
            <w:gridSpan w:val="3"/>
            <w:vMerge/>
          </w:tcPr>
          <w:p w:rsidR="00B621B8" w:rsidRPr="00004BBE" w:rsidRDefault="00B621B8" w:rsidP="00004BBE">
            <w:pPr>
              <w:jc w:val="center"/>
              <w:rPr>
                <w:sz w:val="20"/>
                <w:szCs w:val="20"/>
              </w:rPr>
            </w:pPr>
          </w:p>
        </w:tc>
        <w:tc>
          <w:tcPr>
            <w:tcW w:w="2410" w:type="dxa"/>
            <w:gridSpan w:val="2"/>
            <w:vMerge w:val="restart"/>
          </w:tcPr>
          <w:p w:rsidR="00B621B8" w:rsidRPr="00004BBE" w:rsidRDefault="00B621B8" w:rsidP="00004BBE">
            <w:pPr>
              <w:jc w:val="both"/>
              <w:rPr>
                <w:sz w:val="20"/>
                <w:szCs w:val="20"/>
              </w:rPr>
            </w:pPr>
            <w:r w:rsidRPr="00004BBE">
              <w:rPr>
                <w:color w:val="000000"/>
                <w:sz w:val="20"/>
                <w:szCs w:val="20"/>
              </w:rPr>
              <w:t>Количество погребенных невостребованных и неизвестных трупов</w:t>
            </w:r>
          </w:p>
        </w:tc>
        <w:tc>
          <w:tcPr>
            <w:tcW w:w="708" w:type="dxa"/>
            <w:gridSpan w:val="2"/>
            <w:vMerge w:val="restart"/>
          </w:tcPr>
          <w:p w:rsidR="00B621B8" w:rsidRPr="00004BBE" w:rsidRDefault="00B621B8" w:rsidP="00004BBE">
            <w:pPr>
              <w:pStyle w:val="a6"/>
              <w:jc w:val="center"/>
              <w:rPr>
                <w:rFonts w:ascii="Times New Roman" w:hAnsi="Times New Roman" w:cs="Times New Roman"/>
                <w:sz w:val="20"/>
                <w:szCs w:val="20"/>
              </w:rPr>
            </w:pPr>
            <w:r w:rsidRPr="00004BBE">
              <w:rPr>
                <w:rFonts w:ascii="Times New Roman" w:hAnsi="Times New Roman" w:cs="Times New Roman"/>
                <w:sz w:val="20"/>
                <w:szCs w:val="20"/>
              </w:rPr>
              <w:t>шт.</w:t>
            </w:r>
          </w:p>
        </w:tc>
        <w:tc>
          <w:tcPr>
            <w:tcW w:w="993" w:type="dxa"/>
            <w:gridSpan w:val="2"/>
            <w:vMerge w:val="restart"/>
          </w:tcPr>
          <w:p w:rsidR="00B621B8" w:rsidRPr="00004BBE" w:rsidRDefault="00B621B8" w:rsidP="00004BBE">
            <w:pPr>
              <w:jc w:val="center"/>
              <w:rPr>
                <w:sz w:val="20"/>
                <w:szCs w:val="20"/>
              </w:rPr>
            </w:pPr>
            <w:r w:rsidRPr="00004BBE">
              <w:rPr>
                <w:sz w:val="20"/>
                <w:szCs w:val="20"/>
              </w:rPr>
              <w:t>30</w:t>
            </w:r>
          </w:p>
        </w:tc>
        <w:tc>
          <w:tcPr>
            <w:tcW w:w="992" w:type="dxa"/>
            <w:vMerge w:val="restart"/>
          </w:tcPr>
          <w:p w:rsidR="00B621B8" w:rsidRPr="00004BBE" w:rsidRDefault="00B621B8" w:rsidP="00004BBE">
            <w:pPr>
              <w:jc w:val="center"/>
              <w:rPr>
                <w:sz w:val="20"/>
                <w:szCs w:val="20"/>
              </w:rPr>
            </w:pPr>
            <w:r w:rsidRPr="00004BBE">
              <w:rPr>
                <w:sz w:val="20"/>
                <w:szCs w:val="20"/>
              </w:rPr>
              <w:t>7</w:t>
            </w:r>
          </w:p>
        </w:tc>
        <w:tc>
          <w:tcPr>
            <w:tcW w:w="1559" w:type="dxa"/>
            <w:vMerge w:val="restart"/>
          </w:tcPr>
          <w:p w:rsidR="00B621B8" w:rsidRPr="00004BBE" w:rsidRDefault="00B621B8" w:rsidP="00004BBE">
            <w:pPr>
              <w:jc w:val="center"/>
              <w:rPr>
                <w:sz w:val="20"/>
                <w:szCs w:val="20"/>
              </w:rPr>
            </w:pPr>
            <w:r w:rsidRPr="00004BBE">
              <w:rPr>
                <w:sz w:val="20"/>
                <w:szCs w:val="20"/>
              </w:rPr>
              <w:t>85,4</w:t>
            </w:r>
          </w:p>
        </w:tc>
      </w:tr>
      <w:tr w:rsidR="00B621B8" w:rsidRPr="00004BBE" w:rsidTr="00C47C0E">
        <w:trPr>
          <w:trHeight w:val="520"/>
        </w:trPr>
        <w:tc>
          <w:tcPr>
            <w:tcW w:w="843" w:type="dxa"/>
            <w:vMerge/>
          </w:tcPr>
          <w:p w:rsidR="00B621B8" w:rsidRPr="00004BBE" w:rsidRDefault="00B621B8" w:rsidP="00004BBE">
            <w:pPr>
              <w:rPr>
                <w:sz w:val="20"/>
                <w:szCs w:val="20"/>
              </w:rPr>
            </w:pPr>
          </w:p>
        </w:tc>
        <w:tc>
          <w:tcPr>
            <w:tcW w:w="1868" w:type="dxa"/>
            <w:vMerge/>
          </w:tcPr>
          <w:p w:rsidR="00B621B8" w:rsidRPr="00004BBE" w:rsidRDefault="00B621B8" w:rsidP="00004BBE">
            <w:pPr>
              <w:jc w:val="both"/>
              <w:rPr>
                <w:b/>
                <w:sz w:val="20"/>
                <w:szCs w:val="20"/>
              </w:rPr>
            </w:pPr>
          </w:p>
        </w:tc>
        <w:tc>
          <w:tcPr>
            <w:tcW w:w="1417" w:type="dxa"/>
            <w:vMerge/>
          </w:tcPr>
          <w:p w:rsidR="00B621B8" w:rsidRPr="00004BBE" w:rsidRDefault="00B621B8" w:rsidP="00004BBE">
            <w:pPr>
              <w:rPr>
                <w:sz w:val="20"/>
                <w:szCs w:val="20"/>
              </w:rPr>
            </w:pPr>
          </w:p>
        </w:tc>
        <w:tc>
          <w:tcPr>
            <w:tcW w:w="1401" w:type="dxa"/>
          </w:tcPr>
          <w:p w:rsidR="00B621B8" w:rsidRPr="00004BBE" w:rsidRDefault="00B621B8" w:rsidP="00004BBE">
            <w:pPr>
              <w:rPr>
                <w:b/>
                <w:sz w:val="20"/>
                <w:szCs w:val="20"/>
              </w:rPr>
            </w:pPr>
            <w:r w:rsidRPr="00B621B8">
              <w:rPr>
                <w:sz w:val="20"/>
                <w:szCs w:val="20"/>
              </w:rPr>
              <w:t>бюджетные ассигнования</w:t>
            </w:r>
            <w:r w:rsidRPr="00004BBE">
              <w:rPr>
                <w:b/>
                <w:sz w:val="20"/>
                <w:szCs w:val="20"/>
              </w:rPr>
              <w:t xml:space="preserve"> </w:t>
            </w:r>
            <w:r w:rsidRPr="00004BBE">
              <w:rPr>
                <w:sz w:val="20"/>
                <w:szCs w:val="20"/>
              </w:rPr>
              <w:t>всего,</w:t>
            </w:r>
            <w:r w:rsidRPr="00004BBE">
              <w:rPr>
                <w:b/>
                <w:sz w:val="20"/>
                <w:szCs w:val="20"/>
              </w:rPr>
              <w:br/>
            </w:r>
            <w:r w:rsidRPr="00004BBE">
              <w:rPr>
                <w:i/>
                <w:sz w:val="20"/>
                <w:szCs w:val="20"/>
              </w:rPr>
              <w:t>в том числе:</w:t>
            </w:r>
          </w:p>
        </w:tc>
        <w:tc>
          <w:tcPr>
            <w:tcW w:w="1276" w:type="dxa"/>
          </w:tcPr>
          <w:p w:rsidR="00B621B8" w:rsidRPr="00004BBE" w:rsidRDefault="00B621B8" w:rsidP="00004BBE">
            <w:pPr>
              <w:jc w:val="center"/>
              <w:rPr>
                <w:sz w:val="20"/>
                <w:szCs w:val="20"/>
              </w:rPr>
            </w:pPr>
            <w:r w:rsidRPr="00004BBE">
              <w:rPr>
                <w:sz w:val="20"/>
                <w:szCs w:val="20"/>
              </w:rPr>
              <w:t>85,4</w:t>
            </w:r>
          </w:p>
        </w:tc>
        <w:tc>
          <w:tcPr>
            <w:tcW w:w="1276" w:type="dxa"/>
            <w:gridSpan w:val="2"/>
          </w:tcPr>
          <w:p w:rsidR="00B621B8" w:rsidRPr="00004BBE" w:rsidRDefault="00B621B8" w:rsidP="00004BBE">
            <w:pPr>
              <w:jc w:val="center"/>
              <w:rPr>
                <w:sz w:val="20"/>
                <w:szCs w:val="20"/>
              </w:rPr>
            </w:pPr>
            <w:r w:rsidRPr="00004BBE">
              <w:rPr>
                <w:sz w:val="20"/>
                <w:szCs w:val="20"/>
              </w:rPr>
              <w:t>20,0</w:t>
            </w:r>
          </w:p>
        </w:tc>
        <w:tc>
          <w:tcPr>
            <w:tcW w:w="1559" w:type="dxa"/>
            <w:gridSpan w:val="3"/>
            <w:vMerge/>
          </w:tcPr>
          <w:p w:rsidR="00B621B8" w:rsidRPr="00004BBE" w:rsidRDefault="00B621B8" w:rsidP="00004BBE">
            <w:pPr>
              <w:jc w:val="center"/>
              <w:rPr>
                <w:sz w:val="20"/>
                <w:szCs w:val="20"/>
              </w:rPr>
            </w:pPr>
          </w:p>
        </w:tc>
        <w:tc>
          <w:tcPr>
            <w:tcW w:w="2410" w:type="dxa"/>
            <w:gridSpan w:val="2"/>
            <w:vMerge/>
          </w:tcPr>
          <w:p w:rsidR="00B621B8" w:rsidRPr="00004BBE" w:rsidRDefault="00B621B8" w:rsidP="00004BBE">
            <w:pPr>
              <w:jc w:val="both"/>
              <w:rPr>
                <w:sz w:val="20"/>
                <w:szCs w:val="20"/>
              </w:rPr>
            </w:pPr>
          </w:p>
        </w:tc>
        <w:tc>
          <w:tcPr>
            <w:tcW w:w="708" w:type="dxa"/>
            <w:gridSpan w:val="2"/>
            <w:vMerge/>
          </w:tcPr>
          <w:p w:rsidR="00B621B8" w:rsidRPr="00004BBE" w:rsidRDefault="00B621B8" w:rsidP="00004BBE">
            <w:pPr>
              <w:pStyle w:val="a6"/>
              <w:jc w:val="center"/>
              <w:rPr>
                <w:rFonts w:ascii="Times New Roman" w:hAnsi="Times New Roman" w:cs="Times New Roman"/>
                <w:sz w:val="20"/>
                <w:szCs w:val="20"/>
              </w:rPr>
            </w:pPr>
          </w:p>
        </w:tc>
        <w:tc>
          <w:tcPr>
            <w:tcW w:w="993" w:type="dxa"/>
            <w:gridSpan w:val="2"/>
            <w:vMerge/>
          </w:tcPr>
          <w:p w:rsidR="00B621B8" w:rsidRPr="00004BBE" w:rsidRDefault="00B621B8" w:rsidP="00004BBE">
            <w:pPr>
              <w:jc w:val="center"/>
              <w:rPr>
                <w:sz w:val="20"/>
                <w:szCs w:val="20"/>
              </w:rPr>
            </w:pPr>
          </w:p>
        </w:tc>
        <w:tc>
          <w:tcPr>
            <w:tcW w:w="992" w:type="dxa"/>
            <w:vMerge/>
          </w:tcPr>
          <w:p w:rsidR="00B621B8" w:rsidRPr="00004BBE" w:rsidRDefault="00B621B8" w:rsidP="00004BBE">
            <w:pPr>
              <w:jc w:val="center"/>
              <w:rPr>
                <w:sz w:val="20"/>
                <w:szCs w:val="20"/>
              </w:rPr>
            </w:pPr>
          </w:p>
        </w:tc>
        <w:tc>
          <w:tcPr>
            <w:tcW w:w="1559" w:type="dxa"/>
            <w:vMerge/>
          </w:tcPr>
          <w:p w:rsidR="00B621B8" w:rsidRPr="00004BBE" w:rsidRDefault="00B621B8" w:rsidP="00004BBE">
            <w:pPr>
              <w:jc w:val="center"/>
              <w:rPr>
                <w:sz w:val="20"/>
                <w:szCs w:val="20"/>
              </w:rPr>
            </w:pPr>
          </w:p>
        </w:tc>
      </w:tr>
      <w:tr w:rsidR="00B621B8" w:rsidRPr="00004BBE" w:rsidTr="00C47C0E">
        <w:trPr>
          <w:trHeight w:val="520"/>
        </w:trPr>
        <w:tc>
          <w:tcPr>
            <w:tcW w:w="843" w:type="dxa"/>
            <w:vMerge/>
          </w:tcPr>
          <w:p w:rsidR="00B621B8" w:rsidRPr="00004BBE" w:rsidRDefault="00B621B8" w:rsidP="00004BBE">
            <w:pPr>
              <w:rPr>
                <w:sz w:val="20"/>
                <w:szCs w:val="20"/>
              </w:rPr>
            </w:pPr>
          </w:p>
        </w:tc>
        <w:tc>
          <w:tcPr>
            <w:tcW w:w="1868" w:type="dxa"/>
            <w:vMerge/>
          </w:tcPr>
          <w:p w:rsidR="00B621B8" w:rsidRPr="00004BBE" w:rsidRDefault="00B621B8" w:rsidP="00004BBE">
            <w:pPr>
              <w:jc w:val="both"/>
              <w:rPr>
                <w:b/>
                <w:sz w:val="20"/>
                <w:szCs w:val="20"/>
              </w:rPr>
            </w:pPr>
          </w:p>
        </w:tc>
        <w:tc>
          <w:tcPr>
            <w:tcW w:w="1417" w:type="dxa"/>
            <w:vMerge/>
          </w:tcPr>
          <w:p w:rsidR="00B621B8" w:rsidRPr="00004BBE" w:rsidRDefault="00B621B8" w:rsidP="00004BBE">
            <w:pPr>
              <w:rPr>
                <w:sz w:val="20"/>
                <w:szCs w:val="20"/>
              </w:rPr>
            </w:pPr>
          </w:p>
        </w:tc>
        <w:tc>
          <w:tcPr>
            <w:tcW w:w="1401" w:type="dxa"/>
          </w:tcPr>
          <w:p w:rsidR="00B621B8" w:rsidRPr="00004BBE" w:rsidRDefault="00B621B8" w:rsidP="00004BBE">
            <w:pPr>
              <w:rPr>
                <w:sz w:val="20"/>
                <w:szCs w:val="20"/>
              </w:rPr>
            </w:pPr>
            <w:r w:rsidRPr="00004BBE">
              <w:rPr>
                <w:sz w:val="20"/>
                <w:szCs w:val="20"/>
              </w:rPr>
              <w:t>- бюджет городского округа Кинешма</w:t>
            </w:r>
          </w:p>
        </w:tc>
        <w:tc>
          <w:tcPr>
            <w:tcW w:w="1276" w:type="dxa"/>
          </w:tcPr>
          <w:p w:rsidR="00B621B8" w:rsidRPr="00004BBE" w:rsidRDefault="00B621B8" w:rsidP="00004BBE">
            <w:pPr>
              <w:jc w:val="center"/>
              <w:rPr>
                <w:sz w:val="20"/>
                <w:szCs w:val="20"/>
              </w:rPr>
            </w:pPr>
            <w:r w:rsidRPr="00004BBE">
              <w:rPr>
                <w:sz w:val="20"/>
                <w:szCs w:val="20"/>
              </w:rPr>
              <w:t>85,4</w:t>
            </w:r>
          </w:p>
        </w:tc>
        <w:tc>
          <w:tcPr>
            <w:tcW w:w="1276" w:type="dxa"/>
            <w:gridSpan w:val="2"/>
          </w:tcPr>
          <w:p w:rsidR="00B621B8" w:rsidRPr="00004BBE" w:rsidRDefault="00B621B8" w:rsidP="00004BBE">
            <w:pPr>
              <w:jc w:val="center"/>
              <w:rPr>
                <w:sz w:val="20"/>
                <w:szCs w:val="20"/>
              </w:rPr>
            </w:pPr>
            <w:r w:rsidRPr="00004BBE">
              <w:rPr>
                <w:sz w:val="20"/>
                <w:szCs w:val="20"/>
              </w:rPr>
              <w:t>20,0</w:t>
            </w:r>
          </w:p>
        </w:tc>
        <w:tc>
          <w:tcPr>
            <w:tcW w:w="1559" w:type="dxa"/>
            <w:gridSpan w:val="3"/>
            <w:vMerge/>
          </w:tcPr>
          <w:p w:rsidR="00B621B8" w:rsidRPr="00004BBE" w:rsidRDefault="00B621B8" w:rsidP="00004BBE">
            <w:pPr>
              <w:jc w:val="center"/>
              <w:rPr>
                <w:sz w:val="20"/>
                <w:szCs w:val="20"/>
              </w:rPr>
            </w:pPr>
          </w:p>
        </w:tc>
        <w:tc>
          <w:tcPr>
            <w:tcW w:w="2410" w:type="dxa"/>
            <w:gridSpan w:val="2"/>
            <w:vMerge/>
          </w:tcPr>
          <w:p w:rsidR="00B621B8" w:rsidRPr="00004BBE" w:rsidRDefault="00B621B8" w:rsidP="00004BBE">
            <w:pPr>
              <w:jc w:val="both"/>
              <w:rPr>
                <w:sz w:val="20"/>
                <w:szCs w:val="20"/>
              </w:rPr>
            </w:pPr>
          </w:p>
        </w:tc>
        <w:tc>
          <w:tcPr>
            <w:tcW w:w="708" w:type="dxa"/>
            <w:gridSpan w:val="2"/>
            <w:vMerge/>
          </w:tcPr>
          <w:p w:rsidR="00B621B8" w:rsidRPr="00004BBE" w:rsidRDefault="00B621B8" w:rsidP="00004BBE">
            <w:pPr>
              <w:pStyle w:val="a6"/>
              <w:jc w:val="center"/>
              <w:rPr>
                <w:rFonts w:ascii="Times New Roman" w:hAnsi="Times New Roman" w:cs="Times New Roman"/>
                <w:sz w:val="20"/>
                <w:szCs w:val="20"/>
              </w:rPr>
            </w:pPr>
          </w:p>
        </w:tc>
        <w:tc>
          <w:tcPr>
            <w:tcW w:w="993" w:type="dxa"/>
            <w:gridSpan w:val="2"/>
            <w:vMerge/>
          </w:tcPr>
          <w:p w:rsidR="00B621B8" w:rsidRPr="00004BBE" w:rsidRDefault="00B621B8" w:rsidP="00004BBE">
            <w:pPr>
              <w:jc w:val="center"/>
              <w:rPr>
                <w:sz w:val="20"/>
                <w:szCs w:val="20"/>
              </w:rPr>
            </w:pPr>
          </w:p>
        </w:tc>
        <w:tc>
          <w:tcPr>
            <w:tcW w:w="992" w:type="dxa"/>
            <w:vMerge/>
          </w:tcPr>
          <w:p w:rsidR="00B621B8" w:rsidRPr="00004BBE" w:rsidRDefault="00B621B8" w:rsidP="00004BBE">
            <w:pPr>
              <w:jc w:val="center"/>
              <w:rPr>
                <w:sz w:val="20"/>
                <w:szCs w:val="20"/>
              </w:rPr>
            </w:pPr>
          </w:p>
        </w:tc>
        <w:tc>
          <w:tcPr>
            <w:tcW w:w="1559" w:type="dxa"/>
            <w:vMerge/>
          </w:tcPr>
          <w:p w:rsidR="00B621B8" w:rsidRPr="00004BBE" w:rsidRDefault="00B621B8" w:rsidP="00004BBE">
            <w:pPr>
              <w:jc w:val="center"/>
              <w:rPr>
                <w:sz w:val="20"/>
                <w:szCs w:val="20"/>
              </w:rPr>
            </w:pPr>
          </w:p>
        </w:tc>
      </w:tr>
      <w:tr w:rsidR="007A41FA" w:rsidRPr="00004BBE" w:rsidTr="00C47C0E">
        <w:tc>
          <w:tcPr>
            <w:tcW w:w="843" w:type="dxa"/>
            <w:vMerge w:val="restart"/>
          </w:tcPr>
          <w:p w:rsidR="007A41FA" w:rsidRPr="00004BBE" w:rsidRDefault="007A41FA" w:rsidP="00004BBE">
            <w:pPr>
              <w:rPr>
                <w:sz w:val="20"/>
                <w:szCs w:val="20"/>
              </w:rPr>
            </w:pPr>
            <w:r>
              <w:rPr>
                <w:sz w:val="20"/>
                <w:szCs w:val="20"/>
              </w:rPr>
              <w:lastRenderedPageBreak/>
              <w:t>7</w:t>
            </w:r>
          </w:p>
        </w:tc>
        <w:tc>
          <w:tcPr>
            <w:tcW w:w="1868" w:type="dxa"/>
            <w:vMerge w:val="restart"/>
          </w:tcPr>
          <w:p w:rsidR="007A41FA" w:rsidRPr="00B621B8" w:rsidRDefault="007A41FA" w:rsidP="007A41FA">
            <w:pPr>
              <w:rPr>
                <w:sz w:val="20"/>
                <w:szCs w:val="20"/>
              </w:rPr>
            </w:pPr>
            <w:r w:rsidRPr="00B621B8">
              <w:rPr>
                <w:sz w:val="20"/>
                <w:szCs w:val="20"/>
              </w:rPr>
              <w:t xml:space="preserve">Подпрограмма </w:t>
            </w:r>
          </w:p>
          <w:p w:rsidR="007A41FA" w:rsidRPr="00004BBE" w:rsidRDefault="007A41FA" w:rsidP="007A41FA">
            <w:pPr>
              <w:rPr>
                <w:b/>
                <w:sz w:val="20"/>
                <w:szCs w:val="20"/>
              </w:rPr>
            </w:pPr>
            <w:r w:rsidRPr="00B621B8">
              <w:rPr>
                <w:sz w:val="20"/>
                <w:szCs w:val="20"/>
              </w:rPr>
              <w:t>«Организация</w:t>
            </w:r>
            <w:r w:rsidRPr="00004BBE">
              <w:rPr>
                <w:sz w:val="20"/>
                <w:szCs w:val="20"/>
              </w:rPr>
              <w:t xml:space="preserve"> отдыха и оздоровления детей»</w:t>
            </w:r>
          </w:p>
        </w:tc>
        <w:tc>
          <w:tcPr>
            <w:tcW w:w="1417" w:type="dxa"/>
            <w:vMerge w:val="restart"/>
          </w:tcPr>
          <w:p w:rsidR="007A41FA" w:rsidRPr="00004BBE" w:rsidRDefault="007A41FA" w:rsidP="00004BBE">
            <w:pPr>
              <w:jc w:val="both"/>
              <w:rPr>
                <w:sz w:val="20"/>
                <w:szCs w:val="20"/>
              </w:rPr>
            </w:pPr>
            <w:r w:rsidRPr="00004BBE">
              <w:rPr>
                <w:sz w:val="20"/>
                <w:szCs w:val="20"/>
              </w:rPr>
              <w:t>Комитет по социальной и молодежной политике  администрации городского округа Кинешма; Управление образования администрации городского округа Кинешма</w:t>
            </w:r>
          </w:p>
        </w:tc>
        <w:tc>
          <w:tcPr>
            <w:tcW w:w="1401" w:type="dxa"/>
          </w:tcPr>
          <w:p w:rsidR="007A41FA" w:rsidRPr="00004BBE" w:rsidRDefault="007A41FA" w:rsidP="00004BBE">
            <w:pPr>
              <w:rPr>
                <w:sz w:val="20"/>
                <w:szCs w:val="20"/>
              </w:rPr>
            </w:pPr>
            <w:r w:rsidRPr="00004BBE">
              <w:rPr>
                <w:sz w:val="20"/>
                <w:szCs w:val="20"/>
              </w:rPr>
              <w:t>Всего</w:t>
            </w:r>
          </w:p>
        </w:tc>
        <w:tc>
          <w:tcPr>
            <w:tcW w:w="1276" w:type="dxa"/>
          </w:tcPr>
          <w:p w:rsidR="007A41FA" w:rsidRPr="007A41FA" w:rsidRDefault="007A41FA" w:rsidP="00004BBE">
            <w:pPr>
              <w:jc w:val="center"/>
              <w:rPr>
                <w:sz w:val="20"/>
                <w:szCs w:val="20"/>
              </w:rPr>
            </w:pPr>
            <w:r w:rsidRPr="007A41FA">
              <w:rPr>
                <w:sz w:val="20"/>
                <w:szCs w:val="20"/>
              </w:rPr>
              <w:t>4442,5</w:t>
            </w:r>
          </w:p>
        </w:tc>
        <w:tc>
          <w:tcPr>
            <w:tcW w:w="1276" w:type="dxa"/>
            <w:gridSpan w:val="2"/>
          </w:tcPr>
          <w:p w:rsidR="007A41FA" w:rsidRPr="007A41FA" w:rsidRDefault="007A41FA" w:rsidP="00004BBE">
            <w:pPr>
              <w:jc w:val="center"/>
              <w:rPr>
                <w:sz w:val="20"/>
                <w:szCs w:val="20"/>
              </w:rPr>
            </w:pPr>
            <w:r w:rsidRPr="007A41FA">
              <w:rPr>
                <w:sz w:val="20"/>
                <w:szCs w:val="20"/>
              </w:rPr>
              <w:t>828,4</w:t>
            </w:r>
          </w:p>
        </w:tc>
        <w:tc>
          <w:tcPr>
            <w:tcW w:w="1559" w:type="dxa"/>
            <w:gridSpan w:val="3"/>
            <w:vMerge w:val="restart"/>
          </w:tcPr>
          <w:p w:rsidR="007A41FA" w:rsidRPr="007A41FA" w:rsidRDefault="007A41FA" w:rsidP="00004BBE">
            <w:pPr>
              <w:jc w:val="center"/>
              <w:rPr>
                <w:sz w:val="20"/>
                <w:szCs w:val="20"/>
              </w:rPr>
            </w:pPr>
          </w:p>
        </w:tc>
        <w:tc>
          <w:tcPr>
            <w:tcW w:w="2410" w:type="dxa"/>
            <w:gridSpan w:val="2"/>
            <w:vMerge w:val="restart"/>
          </w:tcPr>
          <w:p w:rsidR="007A41FA" w:rsidRPr="007A41FA" w:rsidRDefault="007A41FA" w:rsidP="00004BBE">
            <w:pPr>
              <w:jc w:val="center"/>
              <w:rPr>
                <w:sz w:val="20"/>
                <w:szCs w:val="20"/>
              </w:rPr>
            </w:pPr>
          </w:p>
        </w:tc>
        <w:tc>
          <w:tcPr>
            <w:tcW w:w="708" w:type="dxa"/>
            <w:gridSpan w:val="2"/>
            <w:vMerge w:val="restart"/>
          </w:tcPr>
          <w:p w:rsidR="007A41FA" w:rsidRPr="007A41FA" w:rsidRDefault="007A41FA" w:rsidP="00004BBE">
            <w:pPr>
              <w:jc w:val="center"/>
              <w:rPr>
                <w:sz w:val="20"/>
                <w:szCs w:val="20"/>
              </w:rPr>
            </w:pPr>
          </w:p>
        </w:tc>
        <w:tc>
          <w:tcPr>
            <w:tcW w:w="993" w:type="dxa"/>
            <w:gridSpan w:val="2"/>
            <w:vMerge w:val="restart"/>
          </w:tcPr>
          <w:p w:rsidR="007A41FA" w:rsidRPr="007A41FA" w:rsidRDefault="007A41FA" w:rsidP="00004BBE">
            <w:pPr>
              <w:jc w:val="center"/>
              <w:rPr>
                <w:sz w:val="20"/>
                <w:szCs w:val="20"/>
              </w:rPr>
            </w:pPr>
          </w:p>
        </w:tc>
        <w:tc>
          <w:tcPr>
            <w:tcW w:w="992" w:type="dxa"/>
            <w:vMerge w:val="restart"/>
          </w:tcPr>
          <w:p w:rsidR="007A41FA" w:rsidRPr="007A41FA" w:rsidRDefault="007A41FA" w:rsidP="00004BBE">
            <w:pPr>
              <w:jc w:val="center"/>
              <w:rPr>
                <w:sz w:val="20"/>
                <w:szCs w:val="20"/>
              </w:rPr>
            </w:pPr>
          </w:p>
        </w:tc>
        <w:tc>
          <w:tcPr>
            <w:tcW w:w="1559" w:type="dxa"/>
          </w:tcPr>
          <w:p w:rsidR="007A41FA" w:rsidRPr="007A41FA" w:rsidRDefault="007A41FA" w:rsidP="00004BBE">
            <w:pPr>
              <w:jc w:val="center"/>
              <w:rPr>
                <w:sz w:val="20"/>
                <w:szCs w:val="20"/>
              </w:rPr>
            </w:pPr>
            <w:r w:rsidRPr="007A41FA">
              <w:rPr>
                <w:sz w:val="20"/>
                <w:szCs w:val="20"/>
              </w:rPr>
              <w:t>4442,5</w:t>
            </w:r>
          </w:p>
        </w:tc>
      </w:tr>
      <w:tr w:rsidR="007A41FA" w:rsidRPr="00004BBE" w:rsidTr="00C47C0E">
        <w:tc>
          <w:tcPr>
            <w:tcW w:w="843" w:type="dxa"/>
            <w:vMerge/>
          </w:tcPr>
          <w:p w:rsidR="007A41FA" w:rsidRPr="00004BBE" w:rsidRDefault="007A41FA" w:rsidP="00004BBE">
            <w:pPr>
              <w:rPr>
                <w:sz w:val="20"/>
                <w:szCs w:val="20"/>
              </w:rPr>
            </w:pPr>
          </w:p>
        </w:tc>
        <w:tc>
          <w:tcPr>
            <w:tcW w:w="1868" w:type="dxa"/>
            <w:vMerge/>
          </w:tcPr>
          <w:p w:rsidR="007A41FA" w:rsidRPr="00004BBE" w:rsidRDefault="007A41FA" w:rsidP="00004BBE">
            <w:pPr>
              <w:rPr>
                <w:sz w:val="20"/>
                <w:szCs w:val="20"/>
              </w:rPr>
            </w:pPr>
          </w:p>
        </w:tc>
        <w:tc>
          <w:tcPr>
            <w:tcW w:w="1417" w:type="dxa"/>
            <w:vMerge/>
          </w:tcPr>
          <w:p w:rsidR="007A41FA" w:rsidRPr="00004BBE" w:rsidRDefault="007A41FA" w:rsidP="00004BBE">
            <w:pPr>
              <w:rPr>
                <w:sz w:val="20"/>
                <w:szCs w:val="20"/>
              </w:rPr>
            </w:pPr>
          </w:p>
        </w:tc>
        <w:tc>
          <w:tcPr>
            <w:tcW w:w="1401" w:type="dxa"/>
          </w:tcPr>
          <w:p w:rsidR="007A41FA" w:rsidRPr="00004BBE" w:rsidRDefault="007A41FA" w:rsidP="00004BBE">
            <w:pPr>
              <w:rPr>
                <w:b/>
                <w:sz w:val="20"/>
                <w:szCs w:val="20"/>
              </w:rPr>
            </w:pPr>
            <w:r w:rsidRPr="007A41FA">
              <w:rPr>
                <w:sz w:val="20"/>
                <w:szCs w:val="20"/>
              </w:rPr>
              <w:t>бюджетные ассигнования</w:t>
            </w:r>
            <w:r w:rsidRPr="00004BBE">
              <w:rPr>
                <w:b/>
                <w:sz w:val="20"/>
                <w:szCs w:val="20"/>
              </w:rPr>
              <w:t xml:space="preserve"> </w:t>
            </w:r>
            <w:r w:rsidRPr="00004BBE">
              <w:rPr>
                <w:sz w:val="20"/>
                <w:szCs w:val="20"/>
              </w:rPr>
              <w:t>всего,</w:t>
            </w:r>
            <w:r w:rsidRPr="00004BBE">
              <w:rPr>
                <w:b/>
                <w:sz w:val="20"/>
                <w:szCs w:val="20"/>
              </w:rPr>
              <w:br/>
            </w:r>
            <w:r w:rsidRPr="00004BBE">
              <w:rPr>
                <w:i/>
                <w:sz w:val="20"/>
                <w:szCs w:val="20"/>
              </w:rPr>
              <w:t>в том числе:</w:t>
            </w:r>
          </w:p>
        </w:tc>
        <w:tc>
          <w:tcPr>
            <w:tcW w:w="1276" w:type="dxa"/>
          </w:tcPr>
          <w:p w:rsidR="007A41FA" w:rsidRPr="00004BBE" w:rsidRDefault="007A41FA" w:rsidP="00004BBE">
            <w:pPr>
              <w:jc w:val="center"/>
              <w:rPr>
                <w:sz w:val="20"/>
                <w:szCs w:val="20"/>
              </w:rPr>
            </w:pPr>
            <w:r w:rsidRPr="00004BBE">
              <w:rPr>
                <w:sz w:val="20"/>
                <w:szCs w:val="20"/>
              </w:rPr>
              <w:t>4442,5</w:t>
            </w:r>
          </w:p>
        </w:tc>
        <w:tc>
          <w:tcPr>
            <w:tcW w:w="1276" w:type="dxa"/>
            <w:gridSpan w:val="2"/>
          </w:tcPr>
          <w:p w:rsidR="007A41FA" w:rsidRPr="00004BBE" w:rsidRDefault="007A41FA" w:rsidP="00004BBE">
            <w:pPr>
              <w:jc w:val="center"/>
              <w:rPr>
                <w:sz w:val="20"/>
                <w:szCs w:val="20"/>
              </w:rPr>
            </w:pPr>
            <w:r w:rsidRPr="00004BBE">
              <w:rPr>
                <w:sz w:val="20"/>
                <w:szCs w:val="20"/>
              </w:rPr>
              <w:t>828,4</w:t>
            </w:r>
          </w:p>
        </w:tc>
        <w:tc>
          <w:tcPr>
            <w:tcW w:w="1559" w:type="dxa"/>
            <w:gridSpan w:val="3"/>
            <w:vMerge/>
          </w:tcPr>
          <w:p w:rsidR="007A41FA" w:rsidRPr="00004BBE" w:rsidRDefault="007A41FA" w:rsidP="00004BBE">
            <w:pPr>
              <w:jc w:val="center"/>
              <w:rPr>
                <w:sz w:val="20"/>
                <w:szCs w:val="20"/>
              </w:rPr>
            </w:pPr>
          </w:p>
        </w:tc>
        <w:tc>
          <w:tcPr>
            <w:tcW w:w="2410" w:type="dxa"/>
            <w:gridSpan w:val="2"/>
            <w:vMerge/>
          </w:tcPr>
          <w:p w:rsidR="007A41FA" w:rsidRPr="00004BBE" w:rsidRDefault="007A41FA" w:rsidP="00004BBE">
            <w:pPr>
              <w:jc w:val="center"/>
              <w:rPr>
                <w:sz w:val="20"/>
                <w:szCs w:val="20"/>
              </w:rPr>
            </w:pPr>
          </w:p>
        </w:tc>
        <w:tc>
          <w:tcPr>
            <w:tcW w:w="708" w:type="dxa"/>
            <w:gridSpan w:val="2"/>
            <w:vMerge/>
          </w:tcPr>
          <w:p w:rsidR="007A41FA" w:rsidRPr="00004BBE" w:rsidRDefault="007A41FA" w:rsidP="00004BBE">
            <w:pPr>
              <w:jc w:val="center"/>
              <w:rPr>
                <w:sz w:val="20"/>
                <w:szCs w:val="20"/>
              </w:rPr>
            </w:pPr>
          </w:p>
        </w:tc>
        <w:tc>
          <w:tcPr>
            <w:tcW w:w="993" w:type="dxa"/>
            <w:gridSpan w:val="2"/>
            <w:vMerge/>
          </w:tcPr>
          <w:p w:rsidR="007A41FA" w:rsidRPr="00004BBE" w:rsidRDefault="007A41FA" w:rsidP="00004BBE">
            <w:pPr>
              <w:jc w:val="center"/>
              <w:rPr>
                <w:sz w:val="20"/>
                <w:szCs w:val="20"/>
              </w:rPr>
            </w:pPr>
          </w:p>
        </w:tc>
        <w:tc>
          <w:tcPr>
            <w:tcW w:w="992" w:type="dxa"/>
            <w:vMerge/>
          </w:tcPr>
          <w:p w:rsidR="007A41FA" w:rsidRPr="00004BBE" w:rsidRDefault="007A41FA" w:rsidP="00004BBE">
            <w:pPr>
              <w:jc w:val="center"/>
              <w:rPr>
                <w:sz w:val="20"/>
                <w:szCs w:val="20"/>
              </w:rPr>
            </w:pPr>
          </w:p>
        </w:tc>
        <w:tc>
          <w:tcPr>
            <w:tcW w:w="1559" w:type="dxa"/>
          </w:tcPr>
          <w:p w:rsidR="007A41FA" w:rsidRPr="00004BBE" w:rsidRDefault="007A41FA" w:rsidP="00004BBE">
            <w:pPr>
              <w:jc w:val="center"/>
              <w:rPr>
                <w:sz w:val="20"/>
                <w:szCs w:val="20"/>
              </w:rPr>
            </w:pPr>
            <w:r w:rsidRPr="00004BBE">
              <w:rPr>
                <w:sz w:val="20"/>
                <w:szCs w:val="20"/>
              </w:rPr>
              <w:t>4442,5</w:t>
            </w:r>
          </w:p>
        </w:tc>
      </w:tr>
      <w:tr w:rsidR="007A41FA" w:rsidRPr="00004BBE" w:rsidTr="00C47C0E">
        <w:tc>
          <w:tcPr>
            <w:tcW w:w="843" w:type="dxa"/>
            <w:vMerge/>
          </w:tcPr>
          <w:p w:rsidR="007A41FA" w:rsidRPr="00004BBE" w:rsidRDefault="007A41FA" w:rsidP="00004BBE">
            <w:pPr>
              <w:rPr>
                <w:sz w:val="20"/>
                <w:szCs w:val="20"/>
              </w:rPr>
            </w:pPr>
          </w:p>
        </w:tc>
        <w:tc>
          <w:tcPr>
            <w:tcW w:w="1868" w:type="dxa"/>
            <w:vMerge/>
          </w:tcPr>
          <w:p w:rsidR="007A41FA" w:rsidRPr="00004BBE" w:rsidRDefault="007A41FA" w:rsidP="00004BBE">
            <w:pPr>
              <w:rPr>
                <w:sz w:val="20"/>
                <w:szCs w:val="20"/>
              </w:rPr>
            </w:pPr>
          </w:p>
        </w:tc>
        <w:tc>
          <w:tcPr>
            <w:tcW w:w="1417" w:type="dxa"/>
            <w:vMerge/>
          </w:tcPr>
          <w:p w:rsidR="007A41FA" w:rsidRPr="00004BBE" w:rsidRDefault="007A41FA" w:rsidP="00004BBE">
            <w:pPr>
              <w:rPr>
                <w:sz w:val="20"/>
                <w:szCs w:val="20"/>
              </w:rPr>
            </w:pPr>
          </w:p>
        </w:tc>
        <w:tc>
          <w:tcPr>
            <w:tcW w:w="1401" w:type="dxa"/>
          </w:tcPr>
          <w:p w:rsidR="007A41FA" w:rsidRPr="00004BBE" w:rsidRDefault="007A41FA" w:rsidP="00004BBE">
            <w:pPr>
              <w:rPr>
                <w:sz w:val="20"/>
                <w:szCs w:val="20"/>
              </w:rPr>
            </w:pPr>
            <w:r w:rsidRPr="00004BBE">
              <w:rPr>
                <w:sz w:val="20"/>
                <w:szCs w:val="20"/>
              </w:rPr>
              <w:t>- бюджет городского округа Кинешма</w:t>
            </w:r>
          </w:p>
        </w:tc>
        <w:tc>
          <w:tcPr>
            <w:tcW w:w="1276" w:type="dxa"/>
          </w:tcPr>
          <w:p w:rsidR="007A41FA" w:rsidRPr="00004BBE" w:rsidRDefault="007A41FA" w:rsidP="00004BBE">
            <w:pPr>
              <w:jc w:val="center"/>
              <w:rPr>
                <w:sz w:val="20"/>
                <w:szCs w:val="20"/>
              </w:rPr>
            </w:pPr>
            <w:r w:rsidRPr="00004BBE">
              <w:rPr>
                <w:sz w:val="20"/>
                <w:szCs w:val="20"/>
              </w:rPr>
              <w:t>2382,6</w:t>
            </w:r>
          </w:p>
        </w:tc>
        <w:tc>
          <w:tcPr>
            <w:tcW w:w="1276" w:type="dxa"/>
            <w:gridSpan w:val="2"/>
          </w:tcPr>
          <w:p w:rsidR="007A41FA" w:rsidRPr="00004BBE" w:rsidRDefault="007A41FA" w:rsidP="00004BBE">
            <w:pPr>
              <w:jc w:val="center"/>
              <w:rPr>
                <w:sz w:val="20"/>
                <w:szCs w:val="20"/>
              </w:rPr>
            </w:pPr>
            <w:r w:rsidRPr="00004BBE">
              <w:rPr>
                <w:sz w:val="20"/>
                <w:szCs w:val="20"/>
              </w:rPr>
              <w:t>350,9</w:t>
            </w:r>
          </w:p>
        </w:tc>
        <w:tc>
          <w:tcPr>
            <w:tcW w:w="1559" w:type="dxa"/>
            <w:gridSpan w:val="3"/>
            <w:vMerge/>
          </w:tcPr>
          <w:p w:rsidR="007A41FA" w:rsidRPr="00004BBE" w:rsidRDefault="007A41FA" w:rsidP="00004BBE">
            <w:pPr>
              <w:jc w:val="center"/>
              <w:rPr>
                <w:sz w:val="20"/>
                <w:szCs w:val="20"/>
              </w:rPr>
            </w:pPr>
          </w:p>
        </w:tc>
        <w:tc>
          <w:tcPr>
            <w:tcW w:w="2410" w:type="dxa"/>
            <w:gridSpan w:val="2"/>
            <w:vMerge/>
          </w:tcPr>
          <w:p w:rsidR="007A41FA" w:rsidRPr="00004BBE" w:rsidRDefault="007A41FA" w:rsidP="00004BBE">
            <w:pPr>
              <w:jc w:val="center"/>
              <w:rPr>
                <w:sz w:val="20"/>
                <w:szCs w:val="20"/>
              </w:rPr>
            </w:pPr>
          </w:p>
        </w:tc>
        <w:tc>
          <w:tcPr>
            <w:tcW w:w="708" w:type="dxa"/>
            <w:gridSpan w:val="2"/>
            <w:vMerge/>
          </w:tcPr>
          <w:p w:rsidR="007A41FA" w:rsidRPr="00004BBE" w:rsidRDefault="007A41FA" w:rsidP="00004BBE">
            <w:pPr>
              <w:jc w:val="center"/>
              <w:rPr>
                <w:sz w:val="20"/>
                <w:szCs w:val="20"/>
              </w:rPr>
            </w:pPr>
          </w:p>
        </w:tc>
        <w:tc>
          <w:tcPr>
            <w:tcW w:w="993" w:type="dxa"/>
            <w:gridSpan w:val="2"/>
            <w:vMerge/>
          </w:tcPr>
          <w:p w:rsidR="007A41FA" w:rsidRPr="00004BBE" w:rsidRDefault="007A41FA" w:rsidP="00004BBE">
            <w:pPr>
              <w:jc w:val="center"/>
              <w:rPr>
                <w:sz w:val="20"/>
                <w:szCs w:val="20"/>
              </w:rPr>
            </w:pPr>
          </w:p>
        </w:tc>
        <w:tc>
          <w:tcPr>
            <w:tcW w:w="992" w:type="dxa"/>
            <w:vMerge/>
          </w:tcPr>
          <w:p w:rsidR="007A41FA" w:rsidRPr="00004BBE" w:rsidRDefault="007A41FA" w:rsidP="00004BBE">
            <w:pPr>
              <w:jc w:val="center"/>
              <w:rPr>
                <w:sz w:val="20"/>
                <w:szCs w:val="20"/>
              </w:rPr>
            </w:pPr>
          </w:p>
        </w:tc>
        <w:tc>
          <w:tcPr>
            <w:tcW w:w="1559" w:type="dxa"/>
          </w:tcPr>
          <w:p w:rsidR="007A41FA" w:rsidRPr="00004BBE" w:rsidRDefault="007A41FA" w:rsidP="00004BBE">
            <w:pPr>
              <w:jc w:val="center"/>
              <w:rPr>
                <w:sz w:val="20"/>
                <w:szCs w:val="20"/>
              </w:rPr>
            </w:pPr>
            <w:r w:rsidRPr="00004BBE">
              <w:rPr>
                <w:sz w:val="20"/>
                <w:szCs w:val="20"/>
              </w:rPr>
              <w:t>2382,6</w:t>
            </w:r>
          </w:p>
        </w:tc>
      </w:tr>
      <w:tr w:rsidR="007A41FA" w:rsidRPr="00004BBE" w:rsidTr="00C47C0E">
        <w:tc>
          <w:tcPr>
            <w:tcW w:w="843" w:type="dxa"/>
            <w:vMerge/>
          </w:tcPr>
          <w:p w:rsidR="007A41FA" w:rsidRPr="00004BBE" w:rsidRDefault="007A41FA" w:rsidP="00004BBE">
            <w:pPr>
              <w:rPr>
                <w:sz w:val="20"/>
                <w:szCs w:val="20"/>
              </w:rPr>
            </w:pPr>
          </w:p>
        </w:tc>
        <w:tc>
          <w:tcPr>
            <w:tcW w:w="1868" w:type="dxa"/>
            <w:vMerge/>
          </w:tcPr>
          <w:p w:rsidR="007A41FA" w:rsidRPr="00004BBE" w:rsidRDefault="007A41FA" w:rsidP="00004BBE">
            <w:pPr>
              <w:rPr>
                <w:sz w:val="20"/>
                <w:szCs w:val="20"/>
              </w:rPr>
            </w:pPr>
          </w:p>
        </w:tc>
        <w:tc>
          <w:tcPr>
            <w:tcW w:w="1417" w:type="dxa"/>
            <w:vMerge/>
          </w:tcPr>
          <w:p w:rsidR="007A41FA" w:rsidRPr="00004BBE" w:rsidRDefault="007A41FA" w:rsidP="00004BBE">
            <w:pPr>
              <w:rPr>
                <w:sz w:val="20"/>
                <w:szCs w:val="20"/>
              </w:rPr>
            </w:pPr>
          </w:p>
        </w:tc>
        <w:tc>
          <w:tcPr>
            <w:tcW w:w="1401" w:type="dxa"/>
          </w:tcPr>
          <w:p w:rsidR="007A41FA" w:rsidRPr="00004BBE" w:rsidRDefault="007A41FA" w:rsidP="00004BBE">
            <w:pPr>
              <w:rPr>
                <w:sz w:val="20"/>
                <w:szCs w:val="20"/>
              </w:rPr>
            </w:pPr>
            <w:r w:rsidRPr="00004BBE">
              <w:rPr>
                <w:sz w:val="20"/>
                <w:szCs w:val="20"/>
              </w:rPr>
              <w:t>- областной бюджет</w:t>
            </w:r>
          </w:p>
        </w:tc>
        <w:tc>
          <w:tcPr>
            <w:tcW w:w="1276" w:type="dxa"/>
          </w:tcPr>
          <w:p w:rsidR="007A41FA" w:rsidRPr="00004BBE" w:rsidRDefault="007A41FA" w:rsidP="00004BBE">
            <w:pPr>
              <w:jc w:val="center"/>
              <w:rPr>
                <w:sz w:val="20"/>
                <w:szCs w:val="20"/>
              </w:rPr>
            </w:pPr>
            <w:r w:rsidRPr="00004BBE">
              <w:rPr>
                <w:sz w:val="20"/>
                <w:szCs w:val="20"/>
              </w:rPr>
              <w:t>2059,9</w:t>
            </w:r>
          </w:p>
        </w:tc>
        <w:tc>
          <w:tcPr>
            <w:tcW w:w="1276" w:type="dxa"/>
            <w:gridSpan w:val="2"/>
          </w:tcPr>
          <w:p w:rsidR="007A41FA" w:rsidRPr="00004BBE" w:rsidRDefault="007A41FA" w:rsidP="00004BBE">
            <w:pPr>
              <w:jc w:val="center"/>
              <w:rPr>
                <w:sz w:val="20"/>
                <w:szCs w:val="20"/>
              </w:rPr>
            </w:pPr>
            <w:r w:rsidRPr="00004BBE">
              <w:rPr>
                <w:sz w:val="20"/>
                <w:szCs w:val="20"/>
              </w:rPr>
              <w:t>477,5</w:t>
            </w:r>
          </w:p>
        </w:tc>
        <w:tc>
          <w:tcPr>
            <w:tcW w:w="1559" w:type="dxa"/>
            <w:gridSpan w:val="3"/>
            <w:vMerge/>
          </w:tcPr>
          <w:p w:rsidR="007A41FA" w:rsidRPr="00004BBE" w:rsidRDefault="007A41FA" w:rsidP="00004BBE">
            <w:pPr>
              <w:jc w:val="center"/>
              <w:rPr>
                <w:sz w:val="20"/>
                <w:szCs w:val="20"/>
              </w:rPr>
            </w:pPr>
          </w:p>
        </w:tc>
        <w:tc>
          <w:tcPr>
            <w:tcW w:w="2410" w:type="dxa"/>
            <w:gridSpan w:val="2"/>
            <w:vMerge/>
          </w:tcPr>
          <w:p w:rsidR="007A41FA" w:rsidRPr="00004BBE" w:rsidRDefault="007A41FA" w:rsidP="00004BBE">
            <w:pPr>
              <w:jc w:val="center"/>
              <w:rPr>
                <w:sz w:val="20"/>
                <w:szCs w:val="20"/>
              </w:rPr>
            </w:pPr>
          </w:p>
        </w:tc>
        <w:tc>
          <w:tcPr>
            <w:tcW w:w="708" w:type="dxa"/>
            <w:gridSpan w:val="2"/>
            <w:vMerge/>
          </w:tcPr>
          <w:p w:rsidR="007A41FA" w:rsidRPr="00004BBE" w:rsidRDefault="007A41FA" w:rsidP="00004BBE">
            <w:pPr>
              <w:jc w:val="center"/>
              <w:rPr>
                <w:sz w:val="20"/>
                <w:szCs w:val="20"/>
              </w:rPr>
            </w:pPr>
          </w:p>
        </w:tc>
        <w:tc>
          <w:tcPr>
            <w:tcW w:w="993" w:type="dxa"/>
            <w:gridSpan w:val="2"/>
            <w:vMerge/>
          </w:tcPr>
          <w:p w:rsidR="007A41FA" w:rsidRPr="00004BBE" w:rsidRDefault="007A41FA" w:rsidP="00004BBE">
            <w:pPr>
              <w:jc w:val="center"/>
              <w:rPr>
                <w:sz w:val="20"/>
                <w:szCs w:val="20"/>
              </w:rPr>
            </w:pPr>
          </w:p>
        </w:tc>
        <w:tc>
          <w:tcPr>
            <w:tcW w:w="992" w:type="dxa"/>
            <w:vMerge/>
          </w:tcPr>
          <w:p w:rsidR="007A41FA" w:rsidRPr="00004BBE" w:rsidRDefault="007A41FA" w:rsidP="00004BBE">
            <w:pPr>
              <w:jc w:val="center"/>
              <w:rPr>
                <w:sz w:val="20"/>
                <w:szCs w:val="20"/>
              </w:rPr>
            </w:pPr>
          </w:p>
        </w:tc>
        <w:tc>
          <w:tcPr>
            <w:tcW w:w="1559" w:type="dxa"/>
          </w:tcPr>
          <w:p w:rsidR="007A41FA" w:rsidRPr="00004BBE" w:rsidRDefault="007A41FA" w:rsidP="00004BBE">
            <w:pPr>
              <w:jc w:val="center"/>
              <w:rPr>
                <w:sz w:val="20"/>
                <w:szCs w:val="20"/>
              </w:rPr>
            </w:pPr>
            <w:r w:rsidRPr="00004BBE">
              <w:rPr>
                <w:sz w:val="20"/>
                <w:szCs w:val="20"/>
              </w:rPr>
              <w:t>2059,9</w:t>
            </w:r>
          </w:p>
        </w:tc>
      </w:tr>
      <w:tr w:rsidR="007A41FA" w:rsidRPr="00004BBE" w:rsidTr="00C47C0E">
        <w:tc>
          <w:tcPr>
            <w:tcW w:w="843" w:type="dxa"/>
            <w:vMerge w:val="restart"/>
          </w:tcPr>
          <w:p w:rsidR="007A41FA" w:rsidRPr="00004BBE" w:rsidRDefault="007A41FA" w:rsidP="00004BBE">
            <w:pPr>
              <w:rPr>
                <w:sz w:val="20"/>
                <w:szCs w:val="20"/>
              </w:rPr>
            </w:pPr>
            <w:r w:rsidRPr="00004BBE">
              <w:rPr>
                <w:sz w:val="20"/>
                <w:szCs w:val="20"/>
              </w:rPr>
              <w:t>7.1.</w:t>
            </w:r>
          </w:p>
        </w:tc>
        <w:tc>
          <w:tcPr>
            <w:tcW w:w="1868" w:type="dxa"/>
            <w:vMerge w:val="restart"/>
          </w:tcPr>
          <w:p w:rsidR="007A41FA" w:rsidRPr="00004BBE" w:rsidRDefault="007A41FA" w:rsidP="007A41FA">
            <w:pPr>
              <w:rPr>
                <w:sz w:val="20"/>
                <w:szCs w:val="20"/>
              </w:rPr>
            </w:pPr>
            <w:r w:rsidRPr="007A41FA">
              <w:rPr>
                <w:sz w:val="20"/>
                <w:szCs w:val="20"/>
              </w:rPr>
              <w:t>Основное мероприятие</w:t>
            </w:r>
            <w:r w:rsidRPr="00004BBE">
              <w:rPr>
                <w:b/>
                <w:sz w:val="20"/>
                <w:szCs w:val="20"/>
              </w:rPr>
              <w:t xml:space="preserve"> </w:t>
            </w:r>
            <w:r w:rsidRPr="00004BBE">
              <w:rPr>
                <w:sz w:val="20"/>
                <w:szCs w:val="20"/>
              </w:rPr>
              <w:t xml:space="preserve"> «Отдых и оздоровление детей»</w:t>
            </w:r>
          </w:p>
        </w:tc>
        <w:tc>
          <w:tcPr>
            <w:tcW w:w="1417" w:type="dxa"/>
            <w:vMerge w:val="restart"/>
          </w:tcPr>
          <w:p w:rsidR="007A41FA" w:rsidRPr="00004BBE" w:rsidRDefault="007A41FA" w:rsidP="00004BBE">
            <w:pPr>
              <w:rPr>
                <w:sz w:val="20"/>
                <w:szCs w:val="20"/>
              </w:rPr>
            </w:pPr>
            <w:r w:rsidRPr="00004BBE">
              <w:rPr>
                <w:sz w:val="20"/>
                <w:szCs w:val="20"/>
              </w:rPr>
              <w:t xml:space="preserve">Комитет по социальной и молодежной политике  администрации городского округа Кинешма; Управление образования администрации городского округа </w:t>
            </w:r>
            <w:r w:rsidRPr="00004BBE">
              <w:rPr>
                <w:sz w:val="20"/>
                <w:szCs w:val="20"/>
              </w:rPr>
              <w:lastRenderedPageBreak/>
              <w:t>Кинешма</w:t>
            </w:r>
          </w:p>
        </w:tc>
        <w:tc>
          <w:tcPr>
            <w:tcW w:w="1401" w:type="dxa"/>
          </w:tcPr>
          <w:p w:rsidR="007A41FA" w:rsidRPr="00004BBE" w:rsidRDefault="007A41FA" w:rsidP="00004BBE">
            <w:pPr>
              <w:rPr>
                <w:sz w:val="20"/>
                <w:szCs w:val="20"/>
              </w:rPr>
            </w:pPr>
            <w:r w:rsidRPr="00004BBE">
              <w:rPr>
                <w:sz w:val="20"/>
                <w:szCs w:val="20"/>
              </w:rPr>
              <w:lastRenderedPageBreak/>
              <w:t>Всего</w:t>
            </w:r>
          </w:p>
        </w:tc>
        <w:tc>
          <w:tcPr>
            <w:tcW w:w="1276" w:type="dxa"/>
          </w:tcPr>
          <w:p w:rsidR="007A41FA" w:rsidRPr="00004BBE" w:rsidRDefault="007A41FA" w:rsidP="00004BBE">
            <w:pPr>
              <w:jc w:val="center"/>
              <w:rPr>
                <w:sz w:val="20"/>
                <w:szCs w:val="20"/>
              </w:rPr>
            </w:pPr>
            <w:r w:rsidRPr="00004BBE">
              <w:rPr>
                <w:sz w:val="20"/>
                <w:szCs w:val="20"/>
              </w:rPr>
              <w:t>4442,5</w:t>
            </w:r>
          </w:p>
        </w:tc>
        <w:tc>
          <w:tcPr>
            <w:tcW w:w="1276" w:type="dxa"/>
            <w:gridSpan w:val="2"/>
          </w:tcPr>
          <w:p w:rsidR="007A41FA" w:rsidRPr="00004BBE" w:rsidRDefault="007A41FA" w:rsidP="00004BBE">
            <w:pPr>
              <w:jc w:val="center"/>
              <w:rPr>
                <w:sz w:val="20"/>
                <w:szCs w:val="20"/>
              </w:rPr>
            </w:pPr>
            <w:r w:rsidRPr="00004BBE">
              <w:rPr>
                <w:sz w:val="20"/>
                <w:szCs w:val="20"/>
              </w:rPr>
              <w:t>828,4</w:t>
            </w:r>
          </w:p>
        </w:tc>
        <w:tc>
          <w:tcPr>
            <w:tcW w:w="1559" w:type="dxa"/>
            <w:gridSpan w:val="3"/>
            <w:vMerge w:val="restart"/>
          </w:tcPr>
          <w:p w:rsidR="007A41FA" w:rsidRPr="00004BBE" w:rsidRDefault="007A41FA" w:rsidP="007A41FA">
            <w:pPr>
              <w:rPr>
                <w:sz w:val="20"/>
                <w:szCs w:val="20"/>
              </w:rPr>
            </w:pPr>
            <w:r>
              <w:rPr>
                <w:sz w:val="20"/>
                <w:szCs w:val="20"/>
              </w:rPr>
              <w:t>М</w:t>
            </w:r>
            <w:r w:rsidRPr="00004BBE">
              <w:rPr>
                <w:sz w:val="20"/>
                <w:szCs w:val="20"/>
              </w:rPr>
              <w:t>ероприятие проводится в каникулярное время</w:t>
            </w:r>
          </w:p>
        </w:tc>
        <w:tc>
          <w:tcPr>
            <w:tcW w:w="2410" w:type="dxa"/>
            <w:gridSpan w:val="2"/>
            <w:vMerge w:val="restart"/>
          </w:tcPr>
          <w:p w:rsidR="007A41FA" w:rsidRPr="00004BBE" w:rsidRDefault="007A41FA" w:rsidP="00004BBE">
            <w:pPr>
              <w:jc w:val="center"/>
              <w:rPr>
                <w:sz w:val="20"/>
                <w:szCs w:val="20"/>
              </w:rPr>
            </w:pPr>
          </w:p>
        </w:tc>
        <w:tc>
          <w:tcPr>
            <w:tcW w:w="708" w:type="dxa"/>
            <w:gridSpan w:val="2"/>
            <w:vMerge w:val="restart"/>
          </w:tcPr>
          <w:p w:rsidR="007A41FA" w:rsidRPr="00004BBE" w:rsidRDefault="007A41FA" w:rsidP="00004BBE">
            <w:pPr>
              <w:jc w:val="center"/>
              <w:rPr>
                <w:sz w:val="20"/>
                <w:szCs w:val="20"/>
              </w:rPr>
            </w:pPr>
          </w:p>
        </w:tc>
        <w:tc>
          <w:tcPr>
            <w:tcW w:w="993" w:type="dxa"/>
            <w:gridSpan w:val="2"/>
            <w:vMerge w:val="restart"/>
          </w:tcPr>
          <w:p w:rsidR="007A41FA" w:rsidRPr="00004BBE" w:rsidRDefault="007A41FA" w:rsidP="00004BBE">
            <w:pPr>
              <w:jc w:val="center"/>
              <w:rPr>
                <w:sz w:val="20"/>
                <w:szCs w:val="20"/>
              </w:rPr>
            </w:pPr>
          </w:p>
        </w:tc>
        <w:tc>
          <w:tcPr>
            <w:tcW w:w="992" w:type="dxa"/>
            <w:vMerge w:val="restart"/>
          </w:tcPr>
          <w:p w:rsidR="007A41FA" w:rsidRPr="00004BBE" w:rsidRDefault="007A41FA" w:rsidP="00004BBE">
            <w:pPr>
              <w:jc w:val="center"/>
              <w:rPr>
                <w:sz w:val="20"/>
                <w:szCs w:val="20"/>
              </w:rPr>
            </w:pPr>
          </w:p>
        </w:tc>
        <w:tc>
          <w:tcPr>
            <w:tcW w:w="1559" w:type="dxa"/>
          </w:tcPr>
          <w:p w:rsidR="007A41FA" w:rsidRPr="00004BBE" w:rsidRDefault="007A41FA" w:rsidP="00004BBE">
            <w:pPr>
              <w:jc w:val="center"/>
              <w:rPr>
                <w:sz w:val="20"/>
                <w:szCs w:val="20"/>
              </w:rPr>
            </w:pPr>
            <w:r w:rsidRPr="00004BBE">
              <w:rPr>
                <w:sz w:val="20"/>
                <w:szCs w:val="20"/>
              </w:rPr>
              <w:t>4442,5</w:t>
            </w:r>
          </w:p>
        </w:tc>
      </w:tr>
      <w:tr w:rsidR="007A41FA" w:rsidRPr="00004BBE" w:rsidTr="00C47C0E">
        <w:tc>
          <w:tcPr>
            <w:tcW w:w="843" w:type="dxa"/>
            <w:vMerge/>
          </w:tcPr>
          <w:p w:rsidR="007A41FA" w:rsidRPr="00004BBE" w:rsidRDefault="007A41FA" w:rsidP="00004BBE">
            <w:pPr>
              <w:rPr>
                <w:sz w:val="20"/>
                <w:szCs w:val="20"/>
              </w:rPr>
            </w:pPr>
          </w:p>
        </w:tc>
        <w:tc>
          <w:tcPr>
            <w:tcW w:w="1868" w:type="dxa"/>
            <w:vMerge/>
          </w:tcPr>
          <w:p w:rsidR="007A41FA" w:rsidRPr="00004BBE" w:rsidRDefault="007A41FA" w:rsidP="00004BBE">
            <w:pPr>
              <w:rPr>
                <w:sz w:val="20"/>
                <w:szCs w:val="20"/>
              </w:rPr>
            </w:pPr>
          </w:p>
        </w:tc>
        <w:tc>
          <w:tcPr>
            <w:tcW w:w="1417" w:type="dxa"/>
            <w:vMerge/>
          </w:tcPr>
          <w:p w:rsidR="007A41FA" w:rsidRPr="00004BBE" w:rsidRDefault="007A41FA" w:rsidP="00004BBE">
            <w:pPr>
              <w:rPr>
                <w:sz w:val="20"/>
                <w:szCs w:val="20"/>
              </w:rPr>
            </w:pPr>
          </w:p>
        </w:tc>
        <w:tc>
          <w:tcPr>
            <w:tcW w:w="1401" w:type="dxa"/>
          </w:tcPr>
          <w:p w:rsidR="007A41FA" w:rsidRPr="007A41FA" w:rsidRDefault="007A41FA" w:rsidP="00004BBE">
            <w:pPr>
              <w:rPr>
                <w:sz w:val="20"/>
                <w:szCs w:val="20"/>
              </w:rPr>
            </w:pPr>
            <w:r w:rsidRPr="007A41FA">
              <w:rPr>
                <w:sz w:val="20"/>
                <w:szCs w:val="20"/>
              </w:rPr>
              <w:t>бюджетные ассигнования всего,</w:t>
            </w:r>
            <w:r w:rsidRPr="007A41FA">
              <w:rPr>
                <w:sz w:val="20"/>
                <w:szCs w:val="20"/>
              </w:rPr>
              <w:br/>
            </w:r>
            <w:r w:rsidRPr="007A41FA">
              <w:rPr>
                <w:i/>
                <w:sz w:val="20"/>
                <w:szCs w:val="20"/>
              </w:rPr>
              <w:t>в том числе:</w:t>
            </w:r>
          </w:p>
        </w:tc>
        <w:tc>
          <w:tcPr>
            <w:tcW w:w="1276" w:type="dxa"/>
          </w:tcPr>
          <w:p w:rsidR="007A41FA" w:rsidRPr="00004BBE" w:rsidRDefault="007A41FA" w:rsidP="00004BBE">
            <w:pPr>
              <w:jc w:val="center"/>
              <w:rPr>
                <w:sz w:val="20"/>
                <w:szCs w:val="20"/>
              </w:rPr>
            </w:pPr>
            <w:r w:rsidRPr="00004BBE">
              <w:rPr>
                <w:sz w:val="20"/>
                <w:szCs w:val="20"/>
              </w:rPr>
              <w:t>4442,5</w:t>
            </w:r>
          </w:p>
        </w:tc>
        <w:tc>
          <w:tcPr>
            <w:tcW w:w="1276" w:type="dxa"/>
            <w:gridSpan w:val="2"/>
          </w:tcPr>
          <w:p w:rsidR="007A41FA" w:rsidRPr="00004BBE" w:rsidRDefault="007A41FA" w:rsidP="00004BBE">
            <w:pPr>
              <w:jc w:val="center"/>
              <w:rPr>
                <w:sz w:val="20"/>
                <w:szCs w:val="20"/>
              </w:rPr>
            </w:pPr>
            <w:r w:rsidRPr="00004BBE">
              <w:rPr>
                <w:sz w:val="20"/>
                <w:szCs w:val="20"/>
              </w:rPr>
              <w:t>828,4</w:t>
            </w:r>
          </w:p>
        </w:tc>
        <w:tc>
          <w:tcPr>
            <w:tcW w:w="1559" w:type="dxa"/>
            <w:gridSpan w:val="3"/>
            <w:vMerge/>
          </w:tcPr>
          <w:p w:rsidR="007A41FA" w:rsidRPr="00004BBE" w:rsidRDefault="007A41FA" w:rsidP="00004BBE">
            <w:pPr>
              <w:jc w:val="center"/>
              <w:rPr>
                <w:b/>
                <w:sz w:val="20"/>
                <w:szCs w:val="20"/>
              </w:rPr>
            </w:pPr>
          </w:p>
        </w:tc>
        <w:tc>
          <w:tcPr>
            <w:tcW w:w="2410" w:type="dxa"/>
            <w:gridSpan w:val="2"/>
            <w:vMerge/>
          </w:tcPr>
          <w:p w:rsidR="007A41FA" w:rsidRPr="00004BBE" w:rsidRDefault="007A41FA" w:rsidP="00004BBE">
            <w:pPr>
              <w:jc w:val="center"/>
              <w:rPr>
                <w:b/>
                <w:sz w:val="20"/>
                <w:szCs w:val="20"/>
              </w:rPr>
            </w:pPr>
          </w:p>
        </w:tc>
        <w:tc>
          <w:tcPr>
            <w:tcW w:w="708" w:type="dxa"/>
            <w:gridSpan w:val="2"/>
            <w:vMerge/>
          </w:tcPr>
          <w:p w:rsidR="007A41FA" w:rsidRPr="00004BBE" w:rsidRDefault="007A41FA" w:rsidP="00004BBE">
            <w:pPr>
              <w:jc w:val="center"/>
              <w:rPr>
                <w:b/>
                <w:sz w:val="20"/>
                <w:szCs w:val="20"/>
              </w:rPr>
            </w:pPr>
          </w:p>
        </w:tc>
        <w:tc>
          <w:tcPr>
            <w:tcW w:w="993" w:type="dxa"/>
            <w:gridSpan w:val="2"/>
            <w:vMerge/>
          </w:tcPr>
          <w:p w:rsidR="007A41FA" w:rsidRPr="00004BBE" w:rsidRDefault="007A41FA" w:rsidP="00004BBE">
            <w:pPr>
              <w:jc w:val="center"/>
              <w:rPr>
                <w:b/>
                <w:sz w:val="20"/>
                <w:szCs w:val="20"/>
              </w:rPr>
            </w:pPr>
          </w:p>
        </w:tc>
        <w:tc>
          <w:tcPr>
            <w:tcW w:w="992" w:type="dxa"/>
            <w:vMerge/>
          </w:tcPr>
          <w:p w:rsidR="007A41FA" w:rsidRPr="00004BBE" w:rsidRDefault="007A41FA" w:rsidP="00004BBE">
            <w:pPr>
              <w:jc w:val="center"/>
              <w:rPr>
                <w:b/>
                <w:sz w:val="20"/>
                <w:szCs w:val="20"/>
              </w:rPr>
            </w:pPr>
          </w:p>
        </w:tc>
        <w:tc>
          <w:tcPr>
            <w:tcW w:w="1559" w:type="dxa"/>
          </w:tcPr>
          <w:p w:rsidR="007A41FA" w:rsidRPr="00004BBE" w:rsidRDefault="007A41FA" w:rsidP="00004BBE">
            <w:pPr>
              <w:jc w:val="center"/>
              <w:rPr>
                <w:sz w:val="20"/>
                <w:szCs w:val="20"/>
              </w:rPr>
            </w:pPr>
            <w:r w:rsidRPr="00004BBE">
              <w:rPr>
                <w:sz w:val="20"/>
                <w:szCs w:val="20"/>
              </w:rPr>
              <w:t>4442,5</w:t>
            </w:r>
          </w:p>
        </w:tc>
      </w:tr>
      <w:tr w:rsidR="007A41FA" w:rsidRPr="00004BBE" w:rsidTr="00C47C0E">
        <w:tc>
          <w:tcPr>
            <w:tcW w:w="843" w:type="dxa"/>
            <w:vMerge/>
          </w:tcPr>
          <w:p w:rsidR="007A41FA" w:rsidRPr="00004BBE" w:rsidRDefault="007A41FA" w:rsidP="00004BBE">
            <w:pPr>
              <w:rPr>
                <w:sz w:val="20"/>
                <w:szCs w:val="20"/>
              </w:rPr>
            </w:pPr>
          </w:p>
        </w:tc>
        <w:tc>
          <w:tcPr>
            <w:tcW w:w="1868" w:type="dxa"/>
            <w:vMerge/>
          </w:tcPr>
          <w:p w:rsidR="007A41FA" w:rsidRPr="00004BBE" w:rsidRDefault="007A41FA" w:rsidP="00004BBE">
            <w:pPr>
              <w:rPr>
                <w:sz w:val="20"/>
                <w:szCs w:val="20"/>
              </w:rPr>
            </w:pPr>
          </w:p>
        </w:tc>
        <w:tc>
          <w:tcPr>
            <w:tcW w:w="1417" w:type="dxa"/>
            <w:vMerge/>
          </w:tcPr>
          <w:p w:rsidR="007A41FA" w:rsidRPr="00004BBE" w:rsidRDefault="007A41FA" w:rsidP="00004BBE">
            <w:pPr>
              <w:rPr>
                <w:sz w:val="20"/>
                <w:szCs w:val="20"/>
              </w:rPr>
            </w:pPr>
          </w:p>
        </w:tc>
        <w:tc>
          <w:tcPr>
            <w:tcW w:w="1401" w:type="dxa"/>
          </w:tcPr>
          <w:p w:rsidR="007A41FA" w:rsidRPr="00004BBE" w:rsidRDefault="007A41FA" w:rsidP="00004BBE">
            <w:pPr>
              <w:rPr>
                <w:sz w:val="20"/>
                <w:szCs w:val="20"/>
              </w:rPr>
            </w:pPr>
            <w:r w:rsidRPr="00004BBE">
              <w:rPr>
                <w:sz w:val="20"/>
                <w:szCs w:val="20"/>
              </w:rPr>
              <w:t>- бюджет городского округа Кинешма</w:t>
            </w:r>
          </w:p>
        </w:tc>
        <w:tc>
          <w:tcPr>
            <w:tcW w:w="1276" w:type="dxa"/>
          </w:tcPr>
          <w:p w:rsidR="007A41FA" w:rsidRPr="00004BBE" w:rsidRDefault="007A41FA" w:rsidP="00004BBE">
            <w:pPr>
              <w:jc w:val="center"/>
              <w:rPr>
                <w:sz w:val="20"/>
                <w:szCs w:val="20"/>
              </w:rPr>
            </w:pPr>
            <w:r w:rsidRPr="00004BBE">
              <w:rPr>
                <w:sz w:val="20"/>
                <w:szCs w:val="20"/>
              </w:rPr>
              <w:t>2382,6</w:t>
            </w:r>
          </w:p>
        </w:tc>
        <w:tc>
          <w:tcPr>
            <w:tcW w:w="1276" w:type="dxa"/>
            <w:gridSpan w:val="2"/>
          </w:tcPr>
          <w:p w:rsidR="007A41FA" w:rsidRPr="00004BBE" w:rsidRDefault="007A41FA" w:rsidP="00004BBE">
            <w:pPr>
              <w:jc w:val="center"/>
              <w:rPr>
                <w:sz w:val="20"/>
                <w:szCs w:val="20"/>
              </w:rPr>
            </w:pPr>
            <w:r w:rsidRPr="00004BBE">
              <w:rPr>
                <w:sz w:val="20"/>
                <w:szCs w:val="20"/>
              </w:rPr>
              <w:t>350,9</w:t>
            </w:r>
          </w:p>
        </w:tc>
        <w:tc>
          <w:tcPr>
            <w:tcW w:w="1559" w:type="dxa"/>
            <w:gridSpan w:val="3"/>
            <w:vMerge/>
          </w:tcPr>
          <w:p w:rsidR="007A41FA" w:rsidRPr="00004BBE" w:rsidRDefault="007A41FA" w:rsidP="00004BBE">
            <w:pPr>
              <w:jc w:val="center"/>
              <w:rPr>
                <w:b/>
                <w:sz w:val="20"/>
                <w:szCs w:val="20"/>
              </w:rPr>
            </w:pPr>
          </w:p>
        </w:tc>
        <w:tc>
          <w:tcPr>
            <w:tcW w:w="2410" w:type="dxa"/>
            <w:gridSpan w:val="2"/>
            <w:vMerge/>
          </w:tcPr>
          <w:p w:rsidR="007A41FA" w:rsidRPr="00004BBE" w:rsidRDefault="007A41FA" w:rsidP="00004BBE">
            <w:pPr>
              <w:jc w:val="center"/>
              <w:rPr>
                <w:sz w:val="20"/>
                <w:szCs w:val="20"/>
              </w:rPr>
            </w:pPr>
          </w:p>
        </w:tc>
        <w:tc>
          <w:tcPr>
            <w:tcW w:w="708" w:type="dxa"/>
            <w:gridSpan w:val="2"/>
            <w:vMerge/>
          </w:tcPr>
          <w:p w:rsidR="007A41FA" w:rsidRPr="00004BBE" w:rsidRDefault="007A41FA" w:rsidP="00004BBE">
            <w:pPr>
              <w:jc w:val="center"/>
              <w:rPr>
                <w:sz w:val="20"/>
                <w:szCs w:val="20"/>
              </w:rPr>
            </w:pPr>
          </w:p>
        </w:tc>
        <w:tc>
          <w:tcPr>
            <w:tcW w:w="993" w:type="dxa"/>
            <w:gridSpan w:val="2"/>
            <w:vMerge/>
          </w:tcPr>
          <w:p w:rsidR="007A41FA" w:rsidRPr="00004BBE" w:rsidRDefault="007A41FA" w:rsidP="00004BBE">
            <w:pPr>
              <w:jc w:val="center"/>
              <w:rPr>
                <w:sz w:val="20"/>
                <w:szCs w:val="20"/>
              </w:rPr>
            </w:pPr>
          </w:p>
        </w:tc>
        <w:tc>
          <w:tcPr>
            <w:tcW w:w="992" w:type="dxa"/>
            <w:vMerge/>
          </w:tcPr>
          <w:p w:rsidR="007A41FA" w:rsidRPr="00004BBE" w:rsidRDefault="007A41FA" w:rsidP="00004BBE">
            <w:pPr>
              <w:jc w:val="center"/>
              <w:rPr>
                <w:sz w:val="20"/>
                <w:szCs w:val="20"/>
              </w:rPr>
            </w:pPr>
          </w:p>
        </w:tc>
        <w:tc>
          <w:tcPr>
            <w:tcW w:w="1559" w:type="dxa"/>
          </w:tcPr>
          <w:p w:rsidR="007A41FA" w:rsidRPr="00004BBE" w:rsidRDefault="007A41FA" w:rsidP="00004BBE">
            <w:pPr>
              <w:jc w:val="center"/>
              <w:rPr>
                <w:sz w:val="20"/>
                <w:szCs w:val="20"/>
              </w:rPr>
            </w:pPr>
            <w:r w:rsidRPr="00004BBE">
              <w:rPr>
                <w:sz w:val="20"/>
                <w:szCs w:val="20"/>
              </w:rPr>
              <w:t>2382,6</w:t>
            </w:r>
          </w:p>
        </w:tc>
      </w:tr>
      <w:tr w:rsidR="007A41FA" w:rsidRPr="00004BBE" w:rsidTr="00C47C0E">
        <w:tc>
          <w:tcPr>
            <w:tcW w:w="843" w:type="dxa"/>
            <w:vMerge/>
          </w:tcPr>
          <w:p w:rsidR="007A41FA" w:rsidRPr="00004BBE" w:rsidRDefault="007A41FA" w:rsidP="00004BBE">
            <w:pPr>
              <w:rPr>
                <w:sz w:val="20"/>
                <w:szCs w:val="20"/>
              </w:rPr>
            </w:pPr>
          </w:p>
        </w:tc>
        <w:tc>
          <w:tcPr>
            <w:tcW w:w="1868" w:type="dxa"/>
            <w:vMerge/>
          </w:tcPr>
          <w:p w:rsidR="007A41FA" w:rsidRPr="00004BBE" w:rsidRDefault="007A41FA" w:rsidP="00004BBE">
            <w:pPr>
              <w:rPr>
                <w:sz w:val="20"/>
                <w:szCs w:val="20"/>
                <w:lang w:val="en-US"/>
              </w:rPr>
            </w:pPr>
          </w:p>
        </w:tc>
        <w:tc>
          <w:tcPr>
            <w:tcW w:w="1417" w:type="dxa"/>
            <w:vMerge/>
          </w:tcPr>
          <w:p w:rsidR="007A41FA" w:rsidRPr="00004BBE" w:rsidRDefault="007A41FA" w:rsidP="00004BBE">
            <w:pPr>
              <w:rPr>
                <w:sz w:val="20"/>
                <w:szCs w:val="20"/>
                <w:lang w:val="en-US"/>
              </w:rPr>
            </w:pPr>
          </w:p>
        </w:tc>
        <w:tc>
          <w:tcPr>
            <w:tcW w:w="1401" w:type="dxa"/>
          </w:tcPr>
          <w:p w:rsidR="007A41FA" w:rsidRPr="00004BBE" w:rsidRDefault="007A41FA" w:rsidP="00004BBE">
            <w:pPr>
              <w:rPr>
                <w:sz w:val="20"/>
                <w:szCs w:val="20"/>
              </w:rPr>
            </w:pPr>
            <w:r w:rsidRPr="00004BBE">
              <w:rPr>
                <w:sz w:val="20"/>
                <w:szCs w:val="20"/>
              </w:rPr>
              <w:t>- областной бюджет</w:t>
            </w:r>
          </w:p>
        </w:tc>
        <w:tc>
          <w:tcPr>
            <w:tcW w:w="1276" w:type="dxa"/>
          </w:tcPr>
          <w:p w:rsidR="007A41FA" w:rsidRPr="00004BBE" w:rsidRDefault="007A41FA" w:rsidP="00004BBE">
            <w:pPr>
              <w:jc w:val="center"/>
              <w:rPr>
                <w:sz w:val="20"/>
                <w:szCs w:val="20"/>
              </w:rPr>
            </w:pPr>
            <w:r w:rsidRPr="00004BBE">
              <w:rPr>
                <w:sz w:val="20"/>
                <w:szCs w:val="20"/>
              </w:rPr>
              <w:t>2059,9</w:t>
            </w:r>
          </w:p>
        </w:tc>
        <w:tc>
          <w:tcPr>
            <w:tcW w:w="1276" w:type="dxa"/>
            <w:gridSpan w:val="2"/>
          </w:tcPr>
          <w:p w:rsidR="007A41FA" w:rsidRPr="00004BBE" w:rsidRDefault="007A41FA" w:rsidP="00004BBE">
            <w:pPr>
              <w:jc w:val="center"/>
              <w:rPr>
                <w:sz w:val="20"/>
                <w:szCs w:val="20"/>
              </w:rPr>
            </w:pPr>
            <w:r w:rsidRPr="00004BBE">
              <w:rPr>
                <w:sz w:val="20"/>
                <w:szCs w:val="20"/>
              </w:rPr>
              <w:t>477,5</w:t>
            </w:r>
          </w:p>
        </w:tc>
        <w:tc>
          <w:tcPr>
            <w:tcW w:w="1559" w:type="dxa"/>
            <w:gridSpan w:val="3"/>
            <w:vMerge/>
          </w:tcPr>
          <w:p w:rsidR="007A41FA" w:rsidRPr="00004BBE" w:rsidRDefault="007A41FA" w:rsidP="00004BBE">
            <w:pPr>
              <w:jc w:val="center"/>
              <w:rPr>
                <w:b/>
                <w:sz w:val="20"/>
                <w:szCs w:val="20"/>
              </w:rPr>
            </w:pPr>
          </w:p>
        </w:tc>
        <w:tc>
          <w:tcPr>
            <w:tcW w:w="2410" w:type="dxa"/>
            <w:gridSpan w:val="2"/>
            <w:vMerge/>
          </w:tcPr>
          <w:p w:rsidR="007A41FA" w:rsidRPr="00004BBE" w:rsidRDefault="007A41FA" w:rsidP="00004BBE">
            <w:pPr>
              <w:jc w:val="center"/>
              <w:rPr>
                <w:sz w:val="20"/>
                <w:szCs w:val="20"/>
              </w:rPr>
            </w:pPr>
          </w:p>
        </w:tc>
        <w:tc>
          <w:tcPr>
            <w:tcW w:w="708" w:type="dxa"/>
            <w:gridSpan w:val="2"/>
            <w:vMerge/>
          </w:tcPr>
          <w:p w:rsidR="007A41FA" w:rsidRPr="00004BBE" w:rsidRDefault="007A41FA" w:rsidP="00004BBE">
            <w:pPr>
              <w:jc w:val="center"/>
              <w:rPr>
                <w:sz w:val="20"/>
                <w:szCs w:val="20"/>
              </w:rPr>
            </w:pPr>
          </w:p>
        </w:tc>
        <w:tc>
          <w:tcPr>
            <w:tcW w:w="993" w:type="dxa"/>
            <w:gridSpan w:val="2"/>
            <w:vMerge/>
          </w:tcPr>
          <w:p w:rsidR="007A41FA" w:rsidRPr="00004BBE" w:rsidRDefault="007A41FA" w:rsidP="00004BBE">
            <w:pPr>
              <w:jc w:val="center"/>
              <w:rPr>
                <w:sz w:val="20"/>
                <w:szCs w:val="20"/>
              </w:rPr>
            </w:pPr>
          </w:p>
        </w:tc>
        <w:tc>
          <w:tcPr>
            <w:tcW w:w="992" w:type="dxa"/>
            <w:vMerge/>
          </w:tcPr>
          <w:p w:rsidR="007A41FA" w:rsidRPr="00004BBE" w:rsidRDefault="007A41FA" w:rsidP="00004BBE">
            <w:pPr>
              <w:jc w:val="center"/>
              <w:rPr>
                <w:sz w:val="20"/>
                <w:szCs w:val="20"/>
              </w:rPr>
            </w:pPr>
          </w:p>
        </w:tc>
        <w:tc>
          <w:tcPr>
            <w:tcW w:w="1559" w:type="dxa"/>
          </w:tcPr>
          <w:p w:rsidR="007A41FA" w:rsidRPr="00004BBE" w:rsidRDefault="007A41FA" w:rsidP="00004BBE">
            <w:pPr>
              <w:jc w:val="center"/>
              <w:rPr>
                <w:sz w:val="20"/>
                <w:szCs w:val="20"/>
              </w:rPr>
            </w:pPr>
            <w:r w:rsidRPr="00004BBE">
              <w:rPr>
                <w:sz w:val="20"/>
                <w:szCs w:val="20"/>
              </w:rPr>
              <w:t>2059,9</w:t>
            </w:r>
          </w:p>
        </w:tc>
      </w:tr>
      <w:tr w:rsidR="0028667E" w:rsidRPr="00004BBE" w:rsidTr="00C47C0E">
        <w:trPr>
          <w:trHeight w:val="456"/>
        </w:trPr>
        <w:tc>
          <w:tcPr>
            <w:tcW w:w="843" w:type="dxa"/>
            <w:vMerge w:val="restart"/>
          </w:tcPr>
          <w:p w:rsidR="0028667E" w:rsidRPr="00004BBE" w:rsidRDefault="007A41FA" w:rsidP="00004BBE">
            <w:pPr>
              <w:rPr>
                <w:sz w:val="20"/>
                <w:szCs w:val="20"/>
              </w:rPr>
            </w:pPr>
            <w:r>
              <w:rPr>
                <w:sz w:val="20"/>
                <w:szCs w:val="20"/>
              </w:rPr>
              <w:lastRenderedPageBreak/>
              <w:t>7.1.1</w:t>
            </w:r>
          </w:p>
        </w:tc>
        <w:tc>
          <w:tcPr>
            <w:tcW w:w="1868" w:type="dxa"/>
            <w:vMerge w:val="restart"/>
          </w:tcPr>
          <w:p w:rsidR="0028667E" w:rsidRPr="007A41FA" w:rsidRDefault="007A41FA" w:rsidP="00004BBE">
            <w:pPr>
              <w:jc w:val="both"/>
              <w:rPr>
                <w:sz w:val="20"/>
                <w:szCs w:val="20"/>
              </w:rPr>
            </w:pPr>
            <w:r w:rsidRPr="007A41FA">
              <w:rPr>
                <w:sz w:val="20"/>
                <w:szCs w:val="20"/>
              </w:rPr>
              <w:t xml:space="preserve">Мероприятие </w:t>
            </w:r>
          </w:p>
          <w:p w:rsidR="0028667E" w:rsidRPr="00004BBE" w:rsidRDefault="007A41FA" w:rsidP="007A41FA">
            <w:pPr>
              <w:rPr>
                <w:sz w:val="20"/>
                <w:szCs w:val="20"/>
              </w:rPr>
            </w:pPr>
            <w:r>
              <w:rPr>
                <w:sz w:val="20"/>
                <w:szCs w:val="20"/>
              </w:rPr>
              <w:t>«</w:t>
            </w:r>
            <w:r w:rsidR="0028667E" w:rsidRPr="00004BBE">
              <w:rPr>
                <w:sz w:val="20"/>
                <w:szCs w:val="20"/>
              </w:rPr>
              <w:t>Организация отдыха и оздоровления детей</w:t>
            </w:r>
            <w:r>
              <w:rPr>
                <w:sz w:val="20"/>
                <w:szCs w:val="20"/>
              </w:rPr>
              <w:t>»</w:t>
            </w:r>
          </w:p>
        </w:tc>
        <w:tc>
          <w:tcPr>
            <w:tcW w:w="1417" w:type="dxa"/>
            <w:vMerge w:val="restart"/>
          </w:tcPr>
          <w:p w:rsidR="0028667E" w:rsidRPr="00004BBE" w:rsidRDefault="0028667E" w:rsidP="00004BBE">
            <w:pPr>
              <w:rPr>
                <w:sz w:val="20"/>
                <w:szCs w:val="20"/>
              </w:rPr>
            </w:pPr>
            <w:r w:rsidRPr="00004BBE">
              <w:rPr>
                <w:sz w:val="20"/>
                <w:szCs w:val="20"/>
              </w:rPr>
              <w:t>Комитет по социальной и молодежной политике  администрации городского округа Кинешма;</w:t>
            </w:r>
          </w:p>
          <w:p w:rsidR="0028667E" w:rsidRPr="00004BBE" w:rsidRDefault="0028667E" w:rsidP="00004BBE">
            <w:pPr>
              <w:jc w:val="both"/>
              <w:rPr>
                <w:sz w:val="20"/>
                <w:szCs w:val="20"/>
              </w:rPr>
            </w:pPr>
            <w:r w:rsidRPr="00004BBE">
              <w:rPr>
                <w:sz w:val="20"/>
                <w:szCs w:val="20"/>
              </w:rPr>
              <w:t>Управление образования администрации городского округа Кинешма</w:t>
            </w:r>
          </w:p>
        </w:tc>
        <w:tc>
          <w:tcPr>
            <w:tcW w:w="1401" w:type="dxa"/>
          </w:tcPr>
          <w:p w:rsidR="0028667E" w:rsidRPr="00004BBE" w:rsidRDefault="0028667E" w:rsidP="00004BBE">
            <w:pPr>
              <w:rPr>
                <w:sz w:val="20"/>
                <w:szCs w:val="20"/>
              </w:rPr>
            </w:pPr>
            <w:r w:rsidRPr="00004BBE">
              <w:rPr>
                <w:sz w:val="20"/>
                <w:szCs w:val="20"/>
              </w:rPr>
              <w:t>Всего</w:t>
            </w:r>
          </w:p>
        </w:tc>
        <w:tc>
          <w:tcPr>
            <w:tcW w:w="1276" w:type="dxa"/>
          </w:tcPr>
          <w:p w:rsidR="0028667E" w:rsidRPr="00004BBE" w:rsidRDefault="0028667E" w:rsidP="00004BBE">
            <w:pPr>
              <w:jc w:val="center"/>
              <w:rPr>
                <w:sz w:val="20"/>
                <w:szCs w:val="20"/>
              </w:rPr>
            </w:pPr>
            <w:r w:rsidRPr="00004BBE">
              <w:rPr>
                <w:sz w:val="20"/>
                <w:szCs w:val="20"/>
              </w:rPr>
              <w:t>2105,6</w:t>
            </w:r>
          </w:p>
        </w:tc>
        <w:tc>
          <w:tcPr>
            <w:tcW w:w="1276" w:type="dxa"/>
            <w:gridSpan w:val="2"/>
          </w:tcPr>
          <w:p w:rsidR="0028667E" w:rsidRPr="00004BBE" w:rsidRDefault="0028667E" w:rsidP="00004BBE">
            <w:pPr>
              <w:jc w:val="center"/>
              <w:rPr>
                <w:sz w:val="20"/>
                <w:szCs w:val="20"/>
              </w:rPr>
            </w:pPr>
            <w:r w:rsidRPr="00004BBE">
              <w:rPr>
                <w:sz w:val="20"/>
                <w:szCs w:val="20"/>
              </w:rPr>
              <w:t>302,9</w:t>
            </w:r>
          </w:p>
        </w:tc>
        <w:tc>
          <w:tcPr>
            <w:tcW w:w="1559" w:type="dxa"/>
            <w:gridSpan w:val="3"/>
            <w:vMerge w:val="restart"/>
          </w:tcPr>
          <w:p w:rsidR="0028667E" w:rsidRPr="00004BBE" w:rsidRDefault="007A41FA" w:rsidP="00004BBE">
            <w:pPr>
              <w:jc w:val="both"/>
              <w:rPr>
                <w:sz w:val="20"/>
                <w:szCs w:val="20"/>
              </w:rPr>
            </w:pPr>
            <w:r>
              <w:rPr>
                <w:sz w:val="20"/>
                <w:szCs w:val="20"/>
              </w:rPr>
              <w:t>М</w:t>
            </w:r>
            <w:r w:rsidR="0028667E" w:rsidRPr="00004BBE">
              <w:rPr>
                <w:sz w:val="20"/>
                <w:szCs w:val="20"/>
              </w:rPr>
              <w:t>ероприятие проводится в каникулярное время и в 3-4 квартале 2017 года</w:t>
            </w:r>
          </w:p>
        </w:tc>
        <w:tc>
          <w:tcPr>
            <w:tcW w:w="2410" w:type="dxa"/>
            <w:gridSpan w:val="2"/>
            <w:vMerge w:val="restart"/>
          </w:tcPr>
          <w:p w:rsidR="0028667E" w:rsidRPr="00004BBE" w:rsidRDefault="0028667E" w:rsidP="007A41FA">
            <w:pPr>
              <w:rPr>
                <w:sz w:val="20"/>
                <w:szCs w:val="20"/>
              </w:rPr>
            </w:pPr>
            <w:r w:rsidRPr="00004BBE">
              <w:rPr>
                <w:sz w:val="20"/>
                <w:szCs w:val="20"/>
              </w:rPr>
              <w:t>Количество детей и подростков, отдохнувших в лагерях дневного пребывания и профильных лагерях на базе муниципальных учреждений городского округа Кинешма</w:t>
            </w:r>
          </w:p>
        </w:tc>
        <w:tc>
          <w:tcPr>
            <w:tcW w:w="708" w:type="dxa"/>
            <w:gridSpan w:val="2"/>
            <w:vMerge w:val="restart"/>
          </w:tcPr>
          <w:p w:rsidR="0028667E" w:rsidRPr="00004BBE" w:rsidRDefault="0028667E" w:rsidP="00004BBE">
            <w:pPr>
              <w:pStyle w:val="a6"/>
              <w:jc w:val="center"/>
              <w:rPr>
                <w:rFonts w:ascii="Times New Roman" w:hAnsi="Times New Roman" w:cs="Times New Roman"/>
                <w:sz w:val="20"/>
                <w:szCs w:val="20"/>
              </w:rPr>
            </w:pPr>
            <w:r w:rsidRPr="00004BBE">
              <w:rPr>
                <w:rFonts w:ascii="Times New Roman" w:hAnsi="Times New Roman" w:cs="Times New Roman"/>
                <w:sz w:val="20"/>
                <w:szCs w:val="20"/>
              </w:rPr>
              <w:t>чел.</w:t>
            </w:r>
          </w:p>
        </w:tc>
        <w:tc>
          <w:tcPr>
            <w:tcW w:w="993" w:type="dxa"/>
            <w:gridSpan w:val="2"/>
            <w:vMerge w:val="restart"/>
          </w:tcPr>
          <w:p w:rsidR="0028667E" w:rsidRPr="00004BBE" w:rsidRDefault="0028667E" w:rsidP="00004BBE">
            <w:pPr>
              <w:jc w:val="center"/>
              <w:rPr>
                <w:sz w:val="20"/>
                <w:szCs w:val="20"/>
              </w:rPr>
            </w:pPr>
            <w:r w:rsidRPr="00004BBE">
              <w:rPr>
                <w:sz w:val="20"/>
                <w:szCs w:val="20"/>
              </w:rPr>
              <w:t>2267</w:t>
            </w:r>
          </w:p>
        </w:tc>
        <w:tc>
          <w:tcPr>
            <w:tcW w:w="992" w:type="dxa"/>
            <w:vMerge w:val="restart"/>
          </w:tcPr>
          <w:p w:rsidR="0028667E" w:rsidRPr="00004BBE" w:rsidRDefault="0028667E" w:rsidP="00004BBE">
            <w:pPr>
              <w:jc w:val="center"/>
              <w:rPr>
                <w:sz w:val="20"/>
                <w:szCs w:val="20"/>
              </w:rPr>
            </w:pPr>
            <w:r w:rsidRPr="00004BBE">
              <w:rPr>
                <w:sz w:val="20"/>
                <w:szCs w:val="20"/>
              </w:rPr>
              <w:t>1717</w:t>
            </w:r>
          </w:p>
        </w:tc>
        <w:tc>
          <w:tcPr>
            <w:tcW w:w="1559" w:type="dxa"/>
          </w:tcPr>
          <w:p w:rsidR="0028667E" w:rsidRPr="00004BBE" w:rsidRDefault="0028667E" w:rsidP="00004BBE">
            <w:pPr>
              <w:jc w:val="center"/>
              <w:rPr>
                <w:sz w:val="20"/>
                <w:szCs w:val="20"/>
              </w:rPr>
            </w:pPr>
            <w:r w:rsidRPr="00004BBE">
              <w:rPr>
                <w:sz w:val="20"/>
                <w:szCs w:val="20"/>
              </w:rPr>
              <w:t>2105,6</w:t>
            </w:r>
          </w:p>
        </w:tc>
      </w:tr>
      <w:tr w:rsidR="0028667E" w:rsidRPr="00004BBE" w:rsidTr="00C47C0E">
        <w:trPr>
          <w:trHeight w:val="456"/>
        </w:trPr>
        <w:tc>
          <w:tcPr>
            <w:tcW w:w="843" w:type="dxa"/>
            <w:vMerge/>
          </w:tcPr>
          <w:p w:rsidR="0028667E" w:rsidRPr="00004BBE" w:rsidRDefault="0028667E" w:rsidP="00004BBE">
            <w:pPr>
              <w:rPr>
                <w:sz w:val="20"/>
                <w:szCs w:val="20"/>
              </w:rPr>
            </w:pPr>
          </w:p>
        </w:tc>
        <w:tc>
          <w:tcPr>
            <w:tcW w:w="1868" w:type="dxa"/>
            <w:vMerge/>
          </w:tcPr>
          <w:p w:rsidR="0028667E" w:rsidRPr="00004BBE" w:rsidRDefault="0028667E" w:rsidP="00004BBE">
            <w:pPr>
              <w:jc w:val="both"/>
              <w:rPr>
                <w:b/>
                <w:sz w:val="20"/>
                <w:szCs w:val="20"/>
              </w:rPr>
            </w:pPr>
          </w:p>
        </w:tc>
        <w:tc>
          <w:tcPr>
            <w:tcW w:w="1417" w:type="dxa"/>
            <w:vMerge/>
          </w:tcPr>
          <w:p w:rsidR="0028667E" w:rsidRPr="00004BBE" w:rsidRDefault="0028667E" w:rsidP="00004BBE">
            <w:pPr>
              <w:rPr>
                <w:sz w:val="20"/>
                <w:szCs w:val="20"/>
              </w:rPr>
            </w:pPr>
          </w:p>
        </w:tc>
        <w:tc>
          <w:tcPr>
            <w:tcW w:w="1401" w:type="dxa"/>
          </w:tcPr>
          <w:p w:rsidR="0028667E" w:rsidRPr="00004BBE" w:rsidRDefault="0028667E" w:rsidP="00004BBE">
            <w:pPr>
              <w:rPr>
                <w:b/>
                <w:sz w:val="20"/>
                <w:szCs w:val="20"/>
              </w:rPr>
            </w:pPr>
            <w:r w:rsidRPr="007A41FA">
              <w:rPr>
                <w:sz w:val="20"/>
                <w:szCs w:val="20"/>
              </w:rPr>
              <w:t>бюджетные ассигнования</w:t>
            </w:r>
            <w:r w:rsidRPr="00004BBE">
              <w:rPr>
                <w:b/>
                <w:sz w:val="20"/>
                <w:szCs w:val="20"/>
              </w:rPr>
              <w:t xml:space="preserve"> </w:t>
            </w:r>
            <w:r w:rsidRPr="00004BBE">
              <w:rPr>
                <w:sz w:val="20"/>
                <w:szCs w:val="20"/>
              </w:rPr>
              <w:t>всего,</w:t>
            </w:r>
            <w:r w:rsidRPr="00004BBE">
              <w:rPr>
                <w:b/>
                <w:sz w:val="20"/>
                <w:szCs w:val="20"/>
              </w:rPr>
              <w:br/>
            </w:r>
            <w:r w:rsidRPr="00004BBE">
              <w:rPr>
                <w:i/>
                <w:sz w:val="20"/>
                <w:szCs w:val="20"/>
              </w:rPr>
              <w:t>в том числе:</w:t>
            </w:r>
          </w:p>
        </w:tc>
        <w:tc>
          <w:tcPr>
            <w:tcW w:w="1276" w:type="dxa"/>
          </w:tcPr>
          <w:p w:rsidR="0028667E" w:rsidRPr="00004BBE" w:rsidRDefault="0028667E" w:rsidP="00004BBE">
            <w:pPr>
              <w:jc w:val="center"/>
              <w:rPr>
                <w:sz w:val="20"/>
                <w:szCs w:val="20"/>
              </w:rPr>
            </w:pPr>
            <w:r w:rsidRPr="00004BBE">
              <w:rPr>
                <w:sz w:val="20"/>
                <w:szCs w:val="20"/>
              </w:rPr>
              <w:t>2105,6</w:t>
            </w:r>
          </w:p>
        </w:tc>
        <w:tc>
          <w:tcPr>
            <w:tcW w:w="1276" w:type="dxa"/>
            <w:gridSpan w:val="2"/>
          </w:tcPr>
          <w:p w:rsidR="0028667E" w:rsidRPr="00004BBE" w:rsidRDefault="0028667E" w:rsidP="00004BBE">
            <w:pPr>
              <w:jc w:val="center"/>
              <w:rPr>
                <w:sz w:val="20"/>
                <w:szCs w:val="20"/>
              </w:rPr>
            </w:pPr>
            <w:r w:rsidRPr="00004BBE">
              <w:rPr>
                <w:sz w:val="20"/>
                <w:szCs w:val="20"/>
              </w:rPr>
              <w:t>302,9</w:t>
            </w:r>
          </w:p>
        </w:tc>
        <w:tc>
          <w:tcPr>
            <w:tcW w:w="1559" w:type="dxa"/>
            <w:gridSpan w:val="3"/>
            <w:vMerge/>
          </w:tcPr>
          <w:p w:rsidR="0028667E" w:rsidRPr="00004BBE" w:rsidRDefault="0028667E" w:rsidP="00004BBE">
            <w:pPr>
              <w:jc w:val="center"/>
              <w:rPr>
                <w:sz w:val="20"/>
                <w:szCs w:val="20"/>
              </w:rPr>
            </w:pPr>
          </w:p>
        </w:tc>
        <w:tc>
          <w:tcPr>
            <w:tcW w:w="2410" w:type="dxa"/>
            <w:gridSpan w:val="2"/>
            <w:vMerge/>
          </w:tcPr>
          <w:p w:rsidR="0028667E" w:rsidRPr="00004BBE" w:rsidRDefault="0028667E" w:rsidP="00004BBE">
            <w:pPr>
              <w:jc w:val="both"/>
              <w:rPr>
                <w:sz w:val="20"/>
                <w:szCs w:val="20"/>
              </w:rPr>
            </w:pPr>
          </w:p>
        </w:tc>
        <w:tc>
          <w:tcPr>
            <w:tcW w:w="708" w:type="dxa"/>
            <w:gridSpan w:val="2"/>
            <w:vMerge/>
          </w:tcPr>
          <w:p w:rsidR="0028667E" w:rsidRPr="00004BBE" w:rsidRDefault="0028667E" w:rsidP="00004BBE">
            <w:pPr>
              <w:pStyle w:val="a6"/>
              <w:jc w:val="center"/>
              <w:rPr>
                <w:rFonts w:ascii="Times New Roman" w:hAnsi="Times New Roman" w:cs="Times New Roman"/>
                <w:sz w:val="20"/>
                <w:szCs w:val="20"/>
              </w:rPr>
            </w:pPr>
          </w:p>
        </w:tc>
        <w:tc>
          <w:tcPr>
            <w:tcW w:w="993" w:type="dxa"/>
            <w:gridSpan w:val="2"/>
            <w:vMerge/>
          </w:tcPr>
          <w:p w:rsidR="0028667E" w:rsidRPr="00004BBE" w:rsidRDefault="0028667E" w:rsidP="00004BBE">
            <w:pPr>
              <w:jc w:val="center"/>
              <w:rPr>
                <w:sz w:val="20"/>
                <w:szCs w:val="20"/>
              </w:rPr>
            </w:pPr>
          </w:p>
        </w:tc>
        <w:tc>
          <w:tcPr>
            <w:tcW w:w="992" w:type="dxa"/>
            <w:vMerge/>
          </w:tcPr>
          <w:p w:rsidR="0028667E" w:rsidRPr="00004BBE" w:rsidRDefault="0028667E" w:rsidP="00004BBE">
            <w:pPr>
              <w:jc w:val="center"/>
              <w:rPr>
                <w:sz w:val="20"/>
                <w:szCs w:val="20"/>
              </w:rPr>
            </w:pPr>
          </w:p>
        </w:tc>
        <w:tc>
          <w:tcPr>
            <w:tcW w:w="1559" w:type="dxa"/>
          </w:tcPr>
          <w:p w:rsidR="0028667E" w:rsidRPr="00004BBE" w:rsidRDefault="0028667E" w:rsidP="00004BBE">
            <w:pPr>
              <w:jc w:val="center"/>
              <w:rPr>
                <w:sz w:val="20"/>
                <w:szCs w:val="20"/>
              </w:rPr>
            </w:pPr>
            <w:r w:rsidRPr="00004BBE">
              <w:rPr>
                <w:sz w:val="20"/>
                <w:szCs w:val="20"/>
              </w:rPr>
              <w:t>2105,6</w:t>
            </w:r>
          </w:p>
        </w:tc>
      </w:tr>
      <w:tr w:rsidR="0028667E" w:rsidRPr="00004BBE" w:rsidTr="00C47C0E">
        <w:trPr>
          <w:trHeight w:val="456"/>
        </w:trPr>
        <w:tc>
          <w:tcPr>
            <w:tcW w:w="843" w:type="dxa"/>
            <w:vMerge/>
          </w:tcPr>
          <w:p w:rsidR="0028667E" w:rsidRPr="00004BBE" w:rsidRDefault="0028667E" w:rsidP="00004BBE">
            <w:pPr>
              <w:rPr>
                <w:sz w:val="20"/>
                <w:szCs w:val="20"/>
              </w:rPr>
            </w:pPr>
          </w:p>
        </w:tc>
        <w:tc>
          <w:tcPr>
            <w:tcW w:w="1868" w:type="dxa"/>
            <w:vMerge/>
          </w:tcPr>
          <w:p w:rsidR="0028667E" w:rsidRPr="00004BBE" w:rsidRDefault="0028667E" w:rsidP="00004BBE">
            <w:pPr>
              <w:jc w:val="both"/>
              <w:rPr>
                <w:b/>
                <w:sz w:val="20"/>
                <w:szCs w:val="20"/>
              </w:rPr>
            </w:pPr>
          </w:p>
        </w:tc>
        <w:tc>
          <w:tcPr>
            <w:tcW w:w="1417" w:type="dxa"/>
            <w:vMerge/>
          </w:tcPr>
          <w:p w:rsidR="0028667E" w:rsidRPr="00004BBE" w:rsidRDefault="0028667E" w:rsidP="00004BBE">
            <w:pPr>
              <w:rPr>
                <w:sz w:val="20"/>
                <w:szCs w:val="20"/>
              </w:rPr>
            </w:pPr>
          </w:p>
        </w:tc>
        <w:tc>
          <w:tcPr>
            <w:tcW w:w="1401" w:type="dxa"/>
          </w:tcPr>
          <w:p w:rsidR="0028667E" w:rsidRPr="00004BBE" w:rsidRDefault="0028667E" w:rsidP="00004BBE">
            <w:pPr>
              <w:rPr>
                <w:sz w:val="20"/>
                <w:szCs w:val="20"/>
              </w:rPr>
            </w:pPr>
            <w:r w:rsidRPr="00004BBE">
              <w:rPr>
                <w:sz w:val="20"/>
                <w:szCs w:val="20"/>
              </w:rPr>
              <w:t>- бюджет городского округа Кинешма</w:t>
            </w:r>
          </w:p>
        </w:tc>
        <w:tc>
          <w:tcPr>
            <w:tcW w:w="1276" w:type="dxa"/>
          </w:tcPr>
          <w:p w:rsidR="0028667E" w:rsidRPr="00004BBE" w:rsidRDefault="0028667E" w:rsidP="00004BBE">
            <w:pPr>
              <w:jc w:val="center"/>
              <w:rPr>
                <w:sz w:val="20"/>
                <w:szCs w:val="20"/>
              </w:rPr>
            </w:pPr>
            <w:r w:rsidRPr="00004BBE">
              <w:rPr>
                <w:sz w:val="20"/>
                <w:szCs w:val="20"/>
              </w:rPr>
              <w:t>2105,6</w:t>
            </w:r>
          </w:p>
        </w:tc>
        <w:tc>
          <w:tcPr>
            <w:tcW w:w="1276" w:type="dxa"/>
            <w:gridSpan w:val="2"/>
          </w:tcPr>
          <w:p w:rsidR="0028667E" w:rsidRPr="00004BBE" w:rsidRDefault="0028667E" w:rsidP="00004BBE">
            <w:pPr>
              <w:jc w:val="center"/>
              <w:rPr>
                <w:sz w:val="20"/>
                <w:szCs w:val="20"/>
              </w:rPr>
            </w:pPr>
            <w:r w:rsidRPr="00004BBE">
              <w:rPr>
                <w:sz w:val="20"/>
                <w:szCs w:val="20"/>
              </w:rPr>
              <w:t>302,9</w:t>
            </w:r>
          </w:p>
        </w:tc>
        <w:tc>
          <w:tcPr>
            <w:tcW w:w="1559" w:type="dxa"/>
            <w:gridSpan w:val="3"/>
            <w:vMerge/>
          </w:tcPr>
          <w:p w:rsidR="0028667E" w:rsidRPr="00004BBE" w:rsidRDefault="0028667E" w:rsidP="00004BBE">
            <w:pPr>
              <w:jc w:val="center"/>
              <w:rPr>
                <w:sz w:val="20"/>
                <w:szCs w:val="20"/>
              </w:rPr>
            </w:pPr>
          </w:p>
        </w:tc>
        <w:tc>
          <w:tcPr>
            <w:tcW w:w="2410" w:type="dxa"/>
            <w:gridSpan w:val="2"/>
            <w:vMerge/>
          </w:tcPr>
          <w:p w:rsidR="0028667E" w:rsidRPr="00004BBE" w:rsidRDefault="0028667E" w:rsidP="00004BBE">
            <w:pPr>
              <w:jc w:val="both"/>
              <w:rPr>
                <w:sz w:val="20"/>
                <w:szCs w:val="20"/>
              </w:rPr>
            </w:pPr>
          </w:p>
        </w:tc>
        <w:tc>
          <w:tcPr>
            <w:tcW w:w="708" w:type="dxa"/>
            <w:gridSpan w:val="2"/>
            <w:vMerge/>
          </w:tcPr>
          <w:p w:rsidR="0028667E" w:rsidRPr="00004BBE" w:rsidRDefault="0028667E" w:rsidP="00004BBE">
            <w:pPr>
              <w:pStyle w:val="a6"/>
              <w:jc w:val="center"/>
              <w:rPr>
                <w:rFonts w:ascii="Times New Roman" w:hAnsi="Times New Roman" w:cs="Times New Roman"/>
                <w:sz w:val="20"/>
                <w:szCs w:val="20"/>
              </w:rPr>
            </w:pPr>
          </w:p>
        </w:tc>
        <w:tc>
          <w:tcPr>
            <w:tcW w:w="993" w:type="dxa"/>
            <w:gridSpan w:val="2"/>
            <w:vMerge/>
          </w:tcPr>
          <w:p w:rsidR="0028667E" w:rsidRPr="00004BBE" w:rsidRDefault="0028667E" w:rsidP="00004BBE">
            <w:pPr>
              <w:jc w:val="center"/>
              <w:rPr>
                <w:sz w:val="20"/>
                <w:szCs w:val="20"/>
              </w:rPr>
            </w:pPr>
          </w:p>
        </w:tc>
        <w:tc>
          <w:tcPr>
            <w:tcW w:w="992" w:type="dxa"/>
            <w:vMerge/>
          </w:tcPr>
          <w:p w:rsidR="0028667E" w:rsidRPr="00004BBE" w:rsidRDefault="0028667E" w:rsidP="00004BBE">
            <w:pPr>
              <w:jc w:val="center"/>
              <w:rPr>
                <w:sz w:val="20"/>
                <w:szCs w:val="20"/>
              </w:rPr>
            </w:pPr>
          </w:p>
        </w:tc>
        <w:tc>
          <w:tcPr>
            <w:tcW w:w="1559" w:type="dxa"/>
          </w:tcPr>
          <w:p w:rsidR="0028667E" w:rsidRPr="00004BBE" w:rsidRDefault="0028667E" w:rsidP="00004BBE">
            <w:pPr>
              <w:jc w:val="center"/>
              <w:rPr>
                <w:sz w:val="20"/>
                <w:szCs w:val="20"/>
              </w:rPr>
            </w:pPr>
            <w:r w:rsidRPr="00004BBE">
              <w:rPr>
                <w:sz w:val="20"/>
                <w:szCs w:val="20"/>
              </w:rPr>
              <w:t>2105,6</w:t>
            </w:r>
          </w:p>
        </w:tc>
      </w:tr>
      <w:tr w:rsidR="0028667E" w:rsidRPr="00004BBE" w:rsidTr="00C47C0E">
        <w:trPr>
          <w:trHeight w:val="416"/>
        </w:trPr>
        <w:tc>
          <w:tcPr>
            <w:tcW w:w="843" w:type="dxa"/>
            <w:vMerge w:val="restart"/>
          </w:tcPr>
          <w:p w:rsidR="0028667E" w:rsidRPr="00004BBE" w:rsidRDefault="007A41FA" w:rsidP="00004BBE">
            <w:pPr>
              <w:rPr>
                <w:sz w:val="20"/>
                <w:szCs w:val="20"/>
              </w:rPr>
            </w:pPr>
            <w:r>
              <w:rPr>
                <w:sz w:val="20"/>
                <w:szCs w:val="20"/>
              </w:rPr>
              <w:t>7.1.2</w:t>
            </w:r>
          </w:p>
        </w:tc>
        <w:tc>
          <w:tcPr>
            <w:tcW w:w="1868" w:type="dxa"/>
            <w:vMerge w:val="restart"/>
          </w:tcPr>
          <w:p w:rsidR="0028667E" w:rsidRPr="007A41FA" w:rsidRDefault="007A41FA" w:rsidP="00004BBE">
            <w:pPr>
              <w:jc w:val="both"/>
              <w:rPr>
                <w:sz w:val="20"/>
                <w:szCs w:val="20"/>
              </w:rPr>
            </w:pPr>
            <w:r w:rsidRPr="007A41FA">
              <w:rPr>
                <w:sz w:val="20"/>
                <w:szCs w:val="20"/>
              </w:rPr>
              <w:t xml:space="preserve">Мероприятие </w:t>
            </w:r>
          </w:p>
          <w:p w:rsidR="0028667E" w:rsidRPr="00004BBE" w:rsidRDefault="007A41FA" w:rsidP="007A41FA">
            <w:pPr>
              <w:rPr>
                <w:sz w:val="20"/>
                <w:szCs w:val="20"/>
              </w:rPr>
            </w:pPr>
            <w:r>
              <w:rPr>
                <w:sz w:val="20"/>
                <w:szCs w:val="20"/>
              </w:rPr>
              <w:t>«</w:t>
            </w:r>
            <w:r w:rsidR="0028667E" w:rsidRPr="00004BBE">
              <w:rPr>
                <w:sz w:val="20"/>
                <w:szCs w:val="20"/>
              </w:rPr>
              <w:t>Организация отдыха детей в каникулярное время в части организации двухразового питания в лагерях дневного пребывания  за счет средств областного бюджета</w:t>
            </w:r>
            <w:r>
              <w:rPr>
                <w:sz w:val="20"/>
                <w:szCs w:val="20"/>
              </w:rPr>
              <w:t>»</w:t>
            </w:r>
          </w:p>
        </w:tc>
        <w:tc>
          <w:tcPr>
            <w:tcW w:w="1417" w:type="dxa"/>
            <w:vMerge w:val="restart"/>
          </w:tcPr>
          <w:p w:rsidR="0028667E" w:rsidRPr="00004BBE" w:rsidRDefault="0028667E" w:rsidP="00004BBE">
            <w:pPr>
              <w:jc w:val="both"/>
              <w:rPr>
                <w:sz w:val="20"/>
                <w:szCs w:val="20"/>
              </w:rPr>
            </w:pPr>
            <w:r w:rsidRPr="00004BBE">
              <w:rPr>
                <w:sz w:val="20"/>
                <w:szCs w:val="20"/>
              </w:rPr>
              <w:t>Управление образования администрации городского округа Кинешма</w:t>
            </w:r>
          </w:p>
        </w:tc>
        <w:tc>
          <w:tcPr>
            <w:tcW w:w="1401" w:type="dxa"/>
          </w:tcPr>
          <w:p w:rsidR="0028667E" w:rsidRPr="00004BBE" w:rsidRDefault="0028667E" w:rsidP="00004BBE">
            <w:pPr>
              <w:rPr>
                <w:sz w:val="20"/>
                <w:szCs w:val="20"/>
              </w:rPr>
            </w:pPr>
            <w:r w:rsidRPr="00004BBE">
              <w:rPr>
                <w:sz w:val="20"/>
                <w:szCs w:val="20"/>
              </w:rPr>
              <w:t>Всего</w:t>
            </w:r>
          </w:p>
        </w:tc>
        <w:tc>
          <w:tcPr>
            <w:tcW w:w="1276" w:type="dxa"/>
          </w:tcPr>
          <w:p w:rsidR="0028667E" w:rsidRPr="00004BBE" w:rsidRDefault="0028667E" w:rsidP="00004BBE">
            <w:pPr>
              <w:jc w:val="center"/>
              <w:rPr>
                <w:sz w:val="20"/>
                <w:szCs w:val="20"/>
              </w:rPr>
            </w:pPr>
            <w:r w:rsidRPr="00004BBE">
              <w:rPr>
                <w:sz w:val="20"/>
                <w:szCs w:val="20"/>
              </w:rPr>
              <w:t>1891,9</w:t>
            </w:r>
          </w:p>
        </w:tc>
        <w:tc>
          <w:tcPr>
            <w:tcW w:w="1276" w:type="dxa"/>
            <w:gridSpan w:val="2"/>
          </w:tcPr>
          <w:p w:rsidR="0028667E" w:rsidRPr="00004BBE" w:rsidRDefault="0028667E" w:rsidP="00004BBE">
            <w:pPr>
              <w:jc w:val="center"/>
              <w:rPr>
                <w:sz w:val="20"/>
                <w:szCs w:val="20"/>
              </w:rPr>
            </w:pPr>
            <w:r w:rsidRPr="00004BBE">
              <w:rPr>
                <w:sz w:val="20"/>
                <w:szCs w:val="20"/>
              </w:rPr>
              <w:t>477,5</w:t>
            </w:r>
          </w:p>
        </w:tc>
        <w:tc>
          <w:tcPr>
            <w:tcW w:w="1559" w:type="dxa"/>
            <w:gridSpan w:val="3"/>
            <w:vMerge w:val="restart"/>
          </w:tcPr>
          <w:p w:rsidR="0028667E" w:rsidRPr="00004BBE" w:rsidRDefault="007A41FA" w:rsidP="007A41FA">
            <w:pPr>
              <w:rPr>
                <w:sz w:val="20"/>
                <w:szCs w:val="20"/>
              </w:rPr>
            </w:pPr>
            <w:r>
              <w:rPr>
                <w:sz w:val="20"/>
                <w:szCs w:val="20"/>
              </w:rPr>
              <w:t>М</w:t>
            </w:r>
            <w:r w:rsidR="0028667E" w:rsidRPr="00004BBE">
              <w:rPr>
                <w:sz w:val="20"/>
                <w:szCs w:val="20"/>
              </w:rPr>
              <w:t>ероприятие проводится в каникулярное время</w:t>
            </w:r>
          </w:p>
        </w:tc>
        <w:tc>
          <w:tcPr>
            <w:tcW w:w="2410" w:type="dxa"/>
            <w:gridSpan w:val="2"/>
            <w:vMerge w:val="restart"/>
          </w:tcPr>
          <w:p w:rsidR="0028667E" w:rsidRPr="00004BBE" w:rsidRDefault="0028667E" w:rsidP="007A41FA">
            <w:pPr>
              <w:rPr>
                <w:sz w:val="20"/>
                <w:szCs w:val="20"/>
              </w:rPr>
            </w:pPr>
            <w:r w:rsidRPr="00004BBE">
              <w:rPr>
                <w:sz w:val="20"/>
                <w:szCs w:val="20"/>
              </w:rPr>
              <w:t>Доля детей, охваченных отдыхом и оздоровлением в отчетном периоде, от планового значения</w:t>
            </w:r>
          </w:p>
        </w:tc>
        <w:tc>
          <w:tcPr>
            <w:tcW w:w="708" w:type="dxa"/>
            <w:gridSpan w:val="2"/>
            <w:vMerge w:val="restart"/>
          </w:tcPr>
          <w:p w:rsidR="0028667E" w:rsidRPr="00004BBE" w:rsidRDefault="0028667E" w:rsidP="00004BBE">
            <w:pPr>
              <w:pStyle w:val="a6"/>
              <w:jc w:val="center"/>
              <w:rPr>
                <w:rFonts w:ascii="Times New Roman" w:hAnsi="Times New Roman" w:cs="Times New Roman"/>
                <w:sz w:val="20"/>
                <w:szCs w:val="20"/>
              </w:rPr>
            </w:pPr>
            <w:r w:rsidRPr="00004BBE">
              <w:rPr>
                <w:rFonts w:ascii="Times New Roman" w:hAnsi="Times New Roman" w:cs="Times New Roman"/>
                <w:sz w:val="20"/>
                <w:szCs w:val="20"/>
              </w:rPr>
              <w:t>%</w:t>
            </w:r>
          </w:p>
        </w:tc>
        <w:tc>
          <w:tcPr>
            <w:tcW w:w="993" w:type="dxa"/>
            <w:gridSpan w:val="2"/>
            <w:vMerge w:val="restart"/>
          </w:tcPr>
          <w:p w:rsidR="0028667E" w:rsidRPr="00004BBE" w:rsidRDefault="0028667E" w:rsidP="00004BBE">
            <w:pPr>
              <w:jc w:val="center"/>
              <w:rPr>
                <w:sz w:val="20"/>
                <w:szCs w:val="20"/>
              </w:rPr>
            </w:pPr>
            <w:r w:rsidRPr="00004BBE">
              <w:rPr>
                <w:sz w:val="20"/>
                <w:szCs w:val="20"/>
              </w:rPr>
              <w:t>100</w:t>
            </w:r>
          </w:p>
        </w:tc>
        <w:tc>
          <w:tcPr>
            <w:tcW w:w="992" w:type="dxa"/>
            <w:vMerge w:val="restart"/>
          </w:tcPr>
          <w:p w:rsidR="0028667E" w:rsidRPr="00004BBE" w:rsidRDefault="0028667E" w:rsidP="00004BBE">
            <w:pPr>
              <w:jc w:val="center"/>
              <w:rPr>
                <w:sz w:val="20"/>
                <w:szCs w:val="20"/>
              </w:rPr>
            </w:pPr>
            <w:r w:rsidRPr="00004BBE">
              <w:rPr>
                <w:sz w:val="20"/>
                <w:szCs w:val="20"/>
              </w:rPr>
              <w:t>0</w:t>
            </w:r>
          </w:p>
        </w:tc>
        <w:tc>
          <w:tcPr>
            <w:tcW w:w="1559" w:type="dxa"/>
          </w:tcPr>
          <w:p w:rsidR="0028667E" w:rsidRPr="00004BBE" w:rsidRDefault="0028667E" w:rsidP="00004BBE">
            <w:pPr>
              <w:jc w:val="center"/>
              <w:rPr>
                <w:sz w:val="20"/>
                <w:szCs w:val="20"/>
              </w:rPr>
            </w:pPr>
            <w:r w:rsidRPr="00004BBE">
              <w:rPr>
                <w:sz w:val="20"/>
                <w:szCs w:val="20"/>
              </w:rPr>
              <w:t>1891,9</w:t>
            </w:r>
          </w:p>
        </w:tc>
      </w:tr>
      <w:tr w:rsidR="0028667E" w:rsidRPr="00004BBE" w:rsidTr="00C47C0E">
        <w:trPr>
          <w:trHeight w:val="412"/>
        </w:trPr>
        <w:tc>
          <w:tcPr>
            <w:tcW w:w="843" w:type="dxa"/>
            <w:vMerge/>
          </w:tcPr>
          <w:p w:rsidR="0028667E" w:rsidRPr="00004BBE" w:rsidRDefault="0028667E" w:rsidP="00004BBE">
            <w:pPr>
              <w:rPr>
                <w:sz w:val="20"/>
                <w:szCs w:val="20"/>
              </w:rPr>
            </w:pPr>
          </w:p>
        </w:tc>
        <w:tc>
          <w:tcPr>
            <w:tcW w:w="1868" w:type="dxa"/>
            <w:vMerge/>
          </w:tcPr>
          <w:p w:rsidR="0028667E" w:rsidRPr="00004BBE" w:rsidRDefault="0028667E" w:rsidP="00004BBE">
            <w:pPr>
              <w:jc w:val="both"/>
              <w:rPr>
                <w:b/>
                <w:sz w:val="20"/>
                <w:szCs w:val="20"/>
              </w:rPr>
            </w:pPr>
          </w:p>
        </w:tc>
        <w:tc>
          <w:tcPr>
            <w:tcW w:w="1417" w:type="dxa"/>
            <w:vMerge/>
          </w:tcPr>
          <w:p w:rsidR="0028667E" w:rsidRPr="00004BBE" w:rsidRDefault="0028667E" w:rsidP="00004BBE">
            <w:pPr>
              <w:rPr>
                <w:sz w:val="20"/>
                <w:szCs w:val="20"/>
              </w:rPr>
            </w:pPr>
          </w:p>
        </w:tc>
        <w:tc>
          <w:tcPr>
            <w:tcW w:w="1401" w:type="dxa"/>
          </w:tcPr>
          <w:p w:rsidR="0028667E" w:rsidRPr="00004BBE" w:rsidRDefault="0028667E" w:rsidP="00004BBE">
            <w:pPr>
              <w:rPr>
                <w:b/>
                <w:sz w:val="20"/>
                <w:szCs w:val="20"/>
              </w:rPr>
            </w:pPr>
            <w:r w:rsidRPr="007A41FA">
              <w:rPr>
                <w:sz w:val="20"/>
                <w:szCs w:val="20"/>
              </w:rPr>
              <w:t>бюджетные ассигнования</w:t>
            </w:r>
            <w:r w:rsidRPr="00004BBE">
              <w:rPr>
                <w:b/>
                <w:sz w:val="20"/>
                <w:szCs w:val="20"/>
              </w:rPr>
              <w:t xml:space="preserve"> </w:t>
            </w:r>
            <w:r w:rsidRPr="00004BBE">
              <w:rPr>
                <w:sz w:val="20"/>
                <w:szCs w:val="20"/>
              </w:rPr>
              <w:t>всего,</w:t>
            </w:r>
            <w:r w:rsidRPr="00004BBE">
              <w:rPr>
                <w:b/>
                <w:sz w:val="20"/>
                <w:szCs w:val="20"/>
              </w:rPr>
              <w:br/>
            </w:r>
            <w:r w:rsidRPr="00004BBE">
              <w:rPr>
                <w:i/>
                <w:sz w:val="20"/>
                <w:szCs w:val="20"/>
              </w:rPr>
              <w:t>в том числе:</w:t>
            </w:r>
          </w:p>
        </w:tc>
        <w:tc>
          <w:tcPr>
            <w:tcW w:w="1276" w:type="dxa"/>
          </w:tcPr>
          <w:p w:rsidR="0028667E" w:rsidRPr="00004BBE" w:rsidRDefault="0028667E" w:rsidP="00004BBE">
            <w:pPr>
              <w:jc w:val="center"/>
              <w:rPr>
                <w:sz w:val="20"/>
                <w:szCs w:val="20"/>
              </w:rPr>
            </w:pPr>
            <w:r w:rsidRPr="00004BBE">
              <w:rPr>
                <w:sz w:val="20"/>
                <w:szCs w:val="20"/>
              </w:rPr>
              <w:t>1891,9</w:t>
            </w:r>
          </w:p>
        </w:tc>
        <w:tc>
          <w:tcPr>
            <w:tcW w:w="1276" w:type="dxa"/>
            <w:gridSpan w:val="2"/>
          </w:tcPr>
          <w:p w:rsidR="0028667E" w:rsidRPr="00004BBE" w:rsidRDefault="0028667E" w:rsidP="00004BBE">
            <w:pPr>
              <w:jc w:val="center"/>
              <w:rPr>
                <w:sz w:val="20"/>
                <w:szCs w:val="20"/>
              </w:rPr>
            </w:pPr>
            <w:r w:rsidRPr="00004BBE">
              <w:rPr>
                <w:sz w:val="20"/>
                <w:szCs w:val="20"/>
              </w:rPr>
              <w:t>477,5</w:t>
            </w:r>
          </w:p>
        </w:tc>
        <w:tc>
          <w:tcPr>
            <w:tcW w:w="1559" w:type="dxa"/>
            <w:gridSpan w:val="3"/>
            <w:vMerge/>
          </w:tcPr>
          <w:p w:rsidR="0028667E" w:rsidRPr="00004BBE" w:rsidRDefault="0028667E" w:rsidP="00004BBE">
            <w:pPr>
              <w:jc w:val="center"/>
              <w:rPr>
                <w:sz w:val="20"/>
                <w:szCs w:val="20"/>
              </w:rPr>
            </w:pPr>
          </w:p>
        </w:tc>
        <w:tc>
          <w:tcPr>
            <w:tcW w:w="2410" w:type="dxa"/>
            <w:gridSpan w:val="2"/>
            <w:vMerge/>
          </w:tcPr>
          <w:p w:rsidR="0028667E" w:rsidRPr="00004BBE" w:rsidRDefault="0028667E" w:rsidP="00004BBE">
            <w:pPr>
              <w:jc w:val="both"/>
              <w:rPr>
                <w:sz w:val="20"/>
                <w:szCs w:val="20"/>
              </w:rPr>
            </w:pPr>
          </w:p>
        </w:tc>
        <w:tc>
          <w:tcPr>
            <w:tcW w:w="708" w:type="dxa"/>
            <w:gridSpan w:val="2"/>
            <w:vMerge/>
          </w:tcPr>
          <w:p w:rsidR="0028667E" w:rsidRPr="00004BBE" w:rsidRDefault="0028667E" w:rsidP="00004BBE">
            <w:pPr>
              <w:pStyle w:val="a6"/>
              <w:jc w:val="center"/>
              <w:rPr>
                <w:rFonts w:ascii="Times New Roman" w:hAnsi="Times New Roman" w:cs="Times New Roman"/>
                <w:sz w:val="20"/>
                <w:szCs w:val="20"/>
              </w:rPr>
            </w:pPr>
          </w:p>
        </w:tc>
        <w:tc>
          <w:tcPr>
            <w:tcW w:w="993" w:type="dxa"/>
            <w:gridSpan w:val="2"/>
            <w:vMerge/>
          </w:tcPr>
          <w:p w:rsidR="0028667E" w:rsidRPr="00004BBE" w:rsidRDefault="0028667E" w:rsidP="00004BBE">
            <w:pPr>
              <w:jc w:val="center"/>
              <w:rPr>
                <w:sz w:val="20"/>
                <w:szCs w:val="20"/>
              </w:rPr>
            </w:pPr>
          </w:p>
        </w:tc>
        <w:tc>
          <w:tcPr>
            <w:tcW w:w="992" w:type="dxa"/>
            <w:vMerge/>
          </w:tcPr>
          <w:p w:rsidR="0028667E" w:rsidRPr="00004BBE" w:rsidRDefault="0028667E" w:rsidP="00004BBE">
            <w:pPr>
              <w:jc w:val="center"/>
              <w:rPr>
                <w:sz w:val="20"/>
                <w:szCs w:val="20"/>
              </w:rPr>
            </w:pPr>
          </w:p>
        </w:tc>
        <w:tc>
          <w:tcPr>
            <w:tcW w:w="1559" w:type="dxa"/>
          </w:tcPr>
          <w:p w:rsidR="0028667E" w:rsidRPr="00004BBE" w:rsidRDefault="0028667E" w:rsidP="00004BBE">
            <w:pPr>
              <w:jc w:val="center"/>
              <w:rPr>
                <w:sz w:val="20"/>
                <w:szCs w:val="20"/>
              </w:rPr>
            </w:pPr>
            <w:r w:rsidRPr="00004BBE">
              <w:rPr>
                <w:sz w:val="20"/>
                <w:szCs w:val="20"/>
              </w:rPr>
              <w:t>1891,9</w:t>
            </w:r>
          </w:p>
        </w:tc>
      </w:tr>
      <w:tr w:rsidR="0028667E" w:rsidRPr="00004BBE" w:rsidTr="00C47C0E">
        <w:trPr>
          <w:trHeight w:val="412"/>
        </w:trPr>
        <w:tc>
          <w:tcPr>
            <w:tcW w:w="843" w:type="dxa"/>
            <w:vMerge/>
          </w:tcPr>
          <w:p w:rsidR="0028667E" w:rsidRPr="00004BBE" w:rsidRDefault="0028667E" w:rsidP="00004BBE">
            <w:pPr>
              <w:rPr>
                <w:sz w:val="20"/>
                <w:szCs w:val="20"/>
              </w:rPr>
            </w:pPr>
          </w:p>
        </w:tc>
        <w:tc>
          <w:tcPr>
            <w:tcW w:w="1868" w:type="dxa"/>
            <w:vMerge/>
          </w:tcPr>
          <w:p w:rsidR="0028667E" w:rsidRPr="00004BBE" w:rsidRDefault="0028667E" w:rsidP="00004BBE">
            <w:pPr>
              <w:jc w:val="both"/>
              <w:rPr>
                <w:b/>
                <w:sz w:val="20"/>
                <w:szCs w:val="20"/>
              </w:rPr>
            </w:pPr>
          </w:p>
        </w:tc>
        <w:tc>
          <w:tcPr>
            <w:tcW w:w="1417" w:type="dxa"/>
            <w:vMerge/>
          </w:tcPr>
          <w:p w:rsidR="0028667E" w:rsidRPr="00004BBE" w:rsidRDefault="0028667E" w:rsidP="00004BBE">
            <w:pPr>
              <w:rPr>
                <w:sz w:val="20"/>
                <w:szCs w:val="20"/>
              </w:rPr>
            </w:pPr>
          </w:p>
        </w:tc>
        <w:tc>
          <w:tcPr>
            <w:tcW w:w="1401" w:type="dxa"/>
          </w:tcPr>
          <w:p w:rsidR="0028667E" w:rsidRPr="00004BBE" w:rsidRDefault="0028667E" w:rsidP="00004BBE">
            <w:pPr>
              <w:rPr>
                <w:sz w:val="20"/>
                <w:szCs w:val="20"/>
              </w:rPr>
            </w:pPr>
            <w:r w:rsidRPr="00004BBE">
              <w:rPr>
                <w:sz w:val="20"/>
                <w:szCs w:val="20"/>
              </w:rPr>
              <w:t>- областной бюджет</w:t>
            </w:r>
          </w:p>
        </w:tc>
        <w:tc>
          <w:tcPr>
            <w:tcW w:w="1276" w:type="dxa"/>
          </w:tcPr>
          <w:p w:rsidR="0028667E" w:rsidRPr="00004BBE" w:rsidRDefault="0028667E" w:rsidP="00004BBE">
            <w:pPr>
              <w:jc w:val="center"/>
              <w:rPr>
                <w:sz w:val="20"/>
                <w:szCs w:val="20"/>
              </w:rPr>
            </w:pPr>
            <w:r w:rsidRPr="00004BBE">
              <w:rPr>
                <w:sz w:val="20"/>
                <w:szCs w:val="20"/>
              </w:rPr>
              <w:t>1891,9</w:t>
            </w:r>
          </w:p>
        </w:tc>
        <w:tc>
          <w:tcPr>
            <w:tcW w:w="1276" w:type="dxa"/>
            <w:gridSpan w:val="2"/>
          </w:tcPr>
          <w:p w:rsidR="0028667E" w:rsidRPr="00004BBE" w:rsidRDefault="0028667E" w:rsidP="00004BBE">
            <w:pPr>
              <w:jc w:val="center"/>
              <w:rPr>
                <w:sz w:val="20"/>
                <w:szCs w:val="20"/>
              </w:rPr>
            </w:pPr>
            <w:r w:rsidRPr="00004BBE">
              <w:rPr>
                <w:sz w:val="20"/>
                <w:szCs w:val="20"/>
              </w:rPr>
              <w:t>477,5</w:t>
            </w:r>
          </w:p>
        </w:tc>
        <w:tc>
          <w:tcPr>
            <w:tcW w:w="1559" w:type="dxa"/>
            <w:gridSpan w:val="3"/>
            <w:vMerge/>
          </w:tcPr>
          <w:p w:rsidR="0028667E" w:rsidRPr="00004BBE" w:rsidRDefault="0028667E" w:rsidP="00004BBE">
            <w:pPr>
              <w:jc w:val="center"/>
              <w:rPr>
                <w:sz w:val="20"/>
                <w:szCs w:val="20"/>
              </w:rPr>
            </w:pPr>
          </w:p>
        </w:tc>
        <w:tc>
          <w:tcPr>
            <w:tcW w:w="2410" w:type="dxa"/>
            <w:gridSpan w:val="2"/>
            <w:vMerge/>
          </w:tcPr>
          <w:p w:rsidR="0028667E" w:rsidRPr="00004BBE" w:rsidRDefault="0028667E" w:rsidP="00004BBE">
            <w:pPr>
              <w:jc w:val="both"/>
              <w:rPr>
                <w:sz w:val="20"/>
                <w:szCs w:val="20"/>
              </w:rPr>
            </w:pPr>
          </w:p>
        </w:tc>
        <w:tc>
          <w:tcPr>
            <w:tcW w:w="708" w:type="dxa"/>
            <w:gridSpan w:val="2"/>
            <w:vMerge/>
          </w:tcPr>
          <w:p w:rsidR="0028667E" w:rsidRPr="00004BBE" w:rsidRDefault="0028667E" w:rsidP="00004BBE">
            <w:pPr>
              <w:pStyle w:val="a6"/>
              <w:jc w:val="center"/>
              <w:rPr>
                <w:rFonts w:ascii="Times New Roman" w:hAnsi="Times New Roman" w:cs="Times New Roman"/>
                <w:sz w:val="20"/>
                <w:szCs w:val="20"/>
              </w:rPr>
            </w:pPr>
          </w:p>
        </w:tc>
        <w:tc>
          <w:tcPr>
            <w:tcW w:w="993" w:type="dxa"/>
            <w:gridSpan w:val="2"/>
            <w:vMerge/>
          </w:tcPr>
          <w:p w:rsidR="0028667E" w:rsidRPr="00004BBE" w:rsidRDefault="0028667E" w:rsidP="00004BBE">
            <w:pPr>
              <w:jc w:val="center"/>
              <w:rPr>
                <w:sz w:val="20"/>
                <w:szCs w:val="20"/>
              </w:rPr>
            </w:pPr>
          </w:p>
        </w:tc>
        <w:tc>
          <w:tcPr>
            <w:tcW w:w="992" w:type="dxa"/>
            <w:vMerge/>
          </w:tcPr>
          <w:p w:rsidR="0028667E" w:rsidRPr="00004BBE" w:rsidRDefault="0028667E" w:rsidP="00004BBE">
            <w:pPr>
              <w:jc w:val="center"/>
              <w:rPr>
                <w:sz w:val="20"/>
                <w:szCs w:val="20"/>
              </w:rPr>
            </w:pPr>
          </w:p>
        </w:tc>
        <w:tc>
          <w:tcPr>
            <w:tcW w:w="1559" w:type="dxa"/>
          </w:tcPr>
          <w:p w:rsidR="0028667E" w:rsidRPr="00004BBE" w:rsidRDefault="0028667E" w:rsidP="00004BBE">
            <w:pPr>
              <w:jc w:val="center"/>
              <w:rPr>
                <w:sz w:val="20"/>
                <w:szCs w:val="20"/>
              </w:rPr>
            </w:pPr>
            <w:r w:rsidRPr="00004BBE">
              <w:rPr>
                <w:sz w:val="20"/>
                <w:szCs w:val="20"/>
              </w:rPr>
              <w:t>1891,9</w:t>
            </w:r>
          </w:p>
        </w:tc>
      </w:tr>
      <w:tr w:rsidR="0028667E" w:rsidRPr="00004BBE" w:rsidTr="00C47C0E">
        <w:trPr>
          <w:trHeight w:val="412"/>
        </w:trPr>
        <w:tc>
          <w:tcPr>
            <w:tcW w:w="843" w:type="dxa"/>
            <w:vMerge w:val="restart"/>
          </w:tcPr>
          <w:p w:rsidR="0028667E" w:rsidRPr="00004BBE" w:rsidRDefault="007A41FA" w:rsidP="00004BBE">
            <w:pPr>
              <w:rPr>
                <w:sz w:val="20"/>
                <w:szCs w:val="20"/>
              </w:rPr>
            </w:pPr>
            <w:r>
              <w:rPr>
                <w:sz w:val="20"/>
                <w:szCs w:val="20"/>
              </w:rPr>
              <w:t>7.1.3</w:t>
            </w:r>
          </w:p>
        </w:tc>
        <w:tc>
          <w:tcPr>
            <w:tcW w:w="1868" w:type="dxa"/>
            <w:vMerge w:val="restart"/>
          </w:tcPr>
          <w:p w:rsidR="0028667E" w:rsidRPr="007A41FA" w:rsidRDefault="007A41FA" w:rsidP="00004BBE">
            <w:pPr>
              <w:jc w:val="both"/>
              <w:rPr>
                <w:sz w:val="20"/>
                <w:szCs w:val="20"/>
              </w:rPr>
            </w:pPr>
            <w:r w:rsidRPr="007A41FA">
              <w:rPr>
                <w:sz w:val="20"/>
                <w:szCs w:val="20"/>
              </w:rPr>
              <w:t xml:space="preserve">Мероприятие </w:t>
            </w:r>
          </w:p>
          <w:p w:rsidR="0028667E" w:rsidRPr="00004BBE" w:rsidRDefault="007A41FA" w:rsidP="007A41FA">
            <w:pPr>
              <w:rPr>
                <w:b/>
                <w:sz w:val="20"/>
                <w:szCs w:val="20"/>
              </w:rPr>
            </w:pPr>
            <w:r>
              <w:rPr>
                <w:sz w:val="20"/>
                <w:szCs w:val="20"/>
              </w:rPr>
              <w:t>«</w:t>
            </w:r>
            <w:r w:rsidR="0028667E" w:rsidRPr="00004BBE">
              <w:rPr>
                <w:sz w:val="20"/>
                <w:szCs w:val="20"/>
              </w:rPr>
              <w:t xml:space="preserve">Осуществление переданных государственных </w:t>
            </w:r>
            <w:r w:rsidR="0028667E" w:rsidRPr="00004BBE">
              <w:rPr>
                <w:sz w:val="20"/>
                <w:szCs w:val="20"/>
              </w:rPr>
              <w:lastRenderedPageBreak/>
              <w:t>полномочий по организации двухразового питания в лагерях дневного пребывания детей-сирот и детей, находящихся в трудной жизненной ситуации</w:t>
            </w:r>
            <w:r>
              <w:rPr>
                <w:sz w:val="20"/>
                <w:szCs w:val="20"/>
              </w:rPr>
              <w:t>»</w:t>
            </w:r>
          </w:p>
        </w:tc>
        <w:tc>
          <w:tcPr>
            <w:tcW w:w="1417" w:type="dxa"/>
            <w:vMerge w:val="restart"/>
          </w:tcPr>
          <w:p w:rsidR="0028667E" w:rsidRPr="00004BBE" w:rsidRDefault="0028667E" w:rsidP="00004BBE">
            <w:pPr>
              <w:jc w:val="both"/>
              <w:rPr>
                <w:sz w:val="20"/>
                <w:szCs w:val="20"/>
              </w:rPr>
            </w:pPr>
            <w:r w:rsidRPr="00004BBE">
              <w:rPr>
                <w:sz w:val="20"/>
                <w:szCs w:val="20"/>
              </w:rPr>
              <w:lastRenderedPageBreak/>
              <w:t xml:space="preserve">Управление образования администрации </w:t>
            </w:r>
            <w:r w:rsidRPr="00004BBE">
              <w:rPr>
                <w:sz w:val="20"/>
                <w:szCs w:val="20"/>
              </w:rPr>
              <w:lastRenderedPageBreak/>
              <w:t>городского округа Кинешма</w:t>
            </w:r>
          </w:p>
          <w:p w:rsidR="0028667E" w:rsidRPr="00004BBE" w:rsidRDefault="0028667E" w:rsidP="00004BBE">
            <w:pPr>
              <w:rPr>
                <w:sz w:val="20"/>
                <w:szCs w:val="20"/>
              </w:rPr>
            </w:pPr>
          </w:p>
        </w:tc>
        <w:tc>
          <w:tcPr>
            <w:tcW w:w="1401" w:type="dxa"/>
          </w:tcPr>
          <w:p w:rsidR="0028667E" w:rsidRPr="00004BBE" w:rsidRDefault="0028667E" w:rsidP="00004BBE">
            <w:pPr>
              <w:rPr>
                <w:sz w:val="20"/>
                <w:szCs w:val="20"/>
              </w:rPr>
            </w:pPr>
            <w:r w:rsidRPr="00004BBE">
              <w:rPr>
                <w:sz w:val="20"/>
                <w:szCs w:val="20"/>
              </w:rPr>
              <w:lastRenderedPageBreak/>
              <w:t>Всего</w:t>
            </w:r>
          </w:p>
        </w:tc>
        <w:tc>
          <w:tcPr>
            <w:tcW w:w="1276" w:type="dxa"/>
          </w:tcPr>
          <w:p w:rsidR="0028667E" w:rsidRPr="00004BBE" w:rsidRDefault="0028667E" w:rsidP="00004BBE">
            <w:pPr>
              <w:jc w:val="center"/>
              <w:rPr>
                <w:sz w:val="20"/>
                <w:szCs w:val="20"/>
              </w:rPr>
            </w:pPr>
            <w:r w:rsidRPr="00004BBE">
              <w:rPr>
                <w:sz w:val="20"/>
                <w:szCs w:val="20"/>
              </w:rPr>
              <w:t>168,0</w:t>
            </w:r>
          </w:p>
        </w:tc>
        <w:tc>
          <w:tcPr>
            <w:tcW w:w="1276" w:type="dxa"/>
            <w:gridSpan w:val="2"/>
          </w:tcPr>
          <w:p w:rsidR="0028667E" w:rsidRPr="00004BBE" w:rsidRDefault="0028667E" w:rsidP="00004BBE">
            <w:pPr>
              <w:jc w:val="center"/>
              <w:rPr>
                <w:sz w:val="20"/>
                <w:szCs w:val="20"/>
              </w:rPr>
            </w:pPr>
            <w:r w:rsidRPr="00004BBE">
              <w:rPr>
                <w:sz w:val="20"/>
                <w:szCs w:val="20"/>
              </w:rPr>
              <w:t>0</w:t>
            </w:r>
          </w:p>
        </w:tc>
        <w:tc>
          <w:tcPr>
            <w:tcW w:w="1559" w:type="dxa"/>
            <w:gridSpan w:val="3"/>
            <w:vMerge w:val="restart"/>
          </w:tcPr>
          <w:p w:rsidR="0028667E" w:rsidRPr="00004BBE" w:rsidRDefault="007A41FA" w:rsidP="007A41FA">
            <w:pPr>
              <w:rPr>
                <w:sz w:val="20"/>
                <w:szCs w:val="20"/>
              </w:rPr>
            </w:pPr>
            <w:r>
              <w:rPr>
                <w:sz w:val="20"/>
                <w:szCs w:val="20"/>
              </w:rPr>
              <w:t>М</w:t>
            </w:r>
            <w:r w:rsidR="0028667E" w:rsidRPr="00004BBE">
              <w:rPr>
                <w:sz w:val="20"/>
                <w:szCs w:val="20"/>
              </w:rPr>
              <w:t>ероприятие проводится в каникулярное время</w:t>
            </w:r>
          </w:p>
        </w:tc>
        <w:tc>
          <w:tcPr>
            <w:tcW w:w="2410" w:type="dxa"/>
            <w:gridSpan w:val="2"/>
            <w:vMerge w:val="restart"/>
          </w:tcPr>
          <w:p w:rsidR="0028667E" w:rsidRPr="00004BBE" w:rsidRDefault="0028667E" w:rsidP="00004BBE">
            <w:pPr>
              <w:jc w:val="both"/>
              <w:rPr>
                <w:sz w:val="20"/>
                <w:szCs w:val="20"/>
              </w:rPr>
            </w:pPr>
          </w:p>
        </w:tc>
        <w:tc>
          <w:tcPr>
            <w:tcW w:w="708" w:type="dxa"/>
            <w:gridSpan w:val="2"/>
            <w:vMerge w:val="restart"/>
          </w:tcPr>
          <w:p w:rsidR="0028667E" w:rsidRPr="00004BBE" w:rsidRDefault="0028667E" w:rsidP="00004BBE">
            <w:pPr>
              <w:pStyle w:val="a6"/>
              <w:jc w:val="center"/>
              <w:rPr>
                <w:rFonts w:ascii="Times New Roman" w:hAnsi="Times New Roman" w:cs="Times New Roman"/>
                <w:sz w:val="20"/>
                <w:szCs w:val="20"/>
              </w:rPr>
            </w:pPr>
          </w:p>
        </w:tc>
        <w:tc>
          <w:tcPr>
            <w:tcW w:w="993" w:type="dxa"/>
            <w:gridSpan w:val="2"/>
            <w:vMerge w:val="restart"/>
          </w:tcPr>
          <w:p w:rsidR="0028667E" w:rsidRPr="00004BBE" w:rsidRDefault="0028667E" w:rsidP="00004BBE">
            <w:pPr>
              <w:jc w:val="center"/>
              <w:rPr>
                <w:sz w:val="20"/>
                <w:szCs w:val="20"/>
              </w:rPr>
            </w:pPr>
          </w:p>
        </w:tc>
        <w:tc>
          <w:tcPr>
            <w:tcW w:w="992" w:type="dxa"/>
            <w:vMerge w:val="restart"/>
          </w:tcPr>
          <w:p w:rsidR="0028667E" w:rsidRPr="00004BBE" w:rsidRDefault="0028667E" w:rsidP="00004BBE">
            <w:pPr>
              <w:jc w:val="center"/>
              <w:rPr>
                <w:sz w:val="20"/>
                <w:szCs w:val="20"/>
              </w:rPr>
            </w:pPr>
          </w:p>
        </w:tc>
        <w:tc>
          <w:tcPr>
            <w:tcW w:w="1559" w:type="dxa"/>
          </w:tcPr>
          <w:p w:rsidR="0028667E" w:rsidRPr="00004BBE" w:rsidRDefault="0028667E" w:rsidP="00004BBE">
            <w:pPr>
              <w:jc w:val="center"/>
              <w:rPr>
                <w:sz w:val="20"/>
                <w:szCs w:val="20"/>
              </w:rPr>
            </w:pPr>
            <w:r w:rsidRPr="00004BBE">
              <w:rPr>
                <w:sz w:val="20"/>
                <w:szCs w:val="20"/>
              </w:rPr>
              <w:t>168,0</w:t>
            </w:r>
          </w:p>
        </w:tc>
      </w:tr>
      <w:tr w:rsidR="0028667E" w:rsidRPr="00004BBE" w:rsidTr="00C47C0E">
        <w:trPr>
          <w:trHeight w:val="410"/>
        </w:trPr>
        <w:tc>
          <w:tcPr>
            <w:tcW w:w="843" w:type="dxa"/>
            <w:vMerge/>
          </w:tcPr>
          <w:p w:rsidR="0028667E" w:rsidRPr="00004BBE" w:rsidRDefault="0028667E" w:rsidP="00004BBE">
            <w:pPr>
              <w:rPr>
                <w:sz w:val="20"/>
                <w:szCs w:val="20"/>
              </w:rPr>
            </w:pPr>
          </w:p>
        </w:tc>
        <w:tc>
          <w:tcPr>
            <w:tcW w:w="1868" w:type="dxa"/>
            <w:vMerge/>
          </w:tcPr>
          <w:p w:rsidR="0028667E" w:rsidRPr="00004BBE" w:rsidRDefault="0028667E" w:rsidP="00004BBE">
            <w:pPr>
              <w:jc w:val="both"/>
              <w:rPr>
                <w:b/>
                <w:sz w:val="20"/>
                <w:szCs w:val="20"/>
              </w:rPr>
            </w:pPr>
          </w:p>
        </w:tc>
        <w:tc>
          <w:tcPr>
            <w:tcW w:w="1417" w:type="dxa"/>
            <w:vMerge/>
          </w:tcPr>
          <w:p w:rsidR="0028667E" w:rsidRPr="00004BBE" w:rsidRDefault="0028667E" w:rsidP="00004BBE">
            <w:pPr>
              <w:rPr>
                <w:sz w:val="20"/>
                <w:szCs w:val="20"/>
              </w:rPr>
            </w:pPr>
          </w:p>
        </w:tc>
        <w:tc>
          <w:tcPr>
            <w:tcW w:w="1401" w:type="dxa"/>
          </w:tcPr>
          <w:p w:rsidR="0028667E" w:rsidRPr="00004BBE" w:rsidRDefault="0028667E" w:rsidP="00004BBE">
            <w:pPr>
              <w:rPr>
                <w:b/>
                <w:sz w:val="20"/>
                <w:szCs w:val="20"/>
              </w:rPr>
            </w:pPr>
            <w:r w:rsidRPr="007A41FA">
              <w:rPr>
                <w:sz w:val="20"/>
                <w:szCs w:val="20"/>
              </w:rPr>
              <w:t>бюджетные ассигнования</w:t>
            </w:r>
            <w:r w:rsidRPr="00004BBE">
              <w:rPr>
                <w:b/>
                <w:sz w:val="20"/>
                <w:szCs w:val="20"/>
              </w:rPr>
              <w:t xml:space="preserve"> </w:t>
            </w:r>
            <w:r w:rsidRPr="00004BBE">
              <w:rPr>
                <w:sz w:val="20"/>
                <w:szCs w:val="20"/>
              </w:rPr>
              <w:t>всего,</w:t>
            </w:r>
            <w:r w:rsidRPr="00004BBE">
              <w:rPr>
                <w:b/>
                <w:sz w:val="20"/>
                <w:szCs w:val="20"/>
              </w:rPr>
              <w:br/>
            </w:r>
            <w:r w:rsidRPr="00004BBE">
              <w:rPr>
                <w:i/>
                <w:sz w:val="20"/>
                <w:szCs w:val="20"/>
              </w:rPr>
              <w:lastRenderedPageBreak/>
              <w:t>в том числе:</w:t>
            </w:r>
          </w:p>
        </w:tc>
        <w:tc>
          <w:tcPr>
            <w:tcW w:w="1276" w:type="dxa"/>
          </w:tcPr>
          <w:p w:rsidR="0028667E" w:rsidRPr="00004BBE" w:rsidRDefault="0028667E" w:rsidP="00004BBE">
            <w:pPr>
              <w:jc w:val="center"/>
              <w:rPr>
                <w:sz w:val="20"/>
                <w:szCs w:val="20"/>
              </w:rPr>
            </w:pPr>
            <w:r w:rsidRPr="00004BBE">
              <w:rPr>
                <w:sz w:val="20"/>
                <w:szCs w:val="20"/>
              </w:rPr>
              <w:lastRenderedPageBreak/>
              <w:t>168,0</w:t>
            </w:r>
          </w:p>
        </w:tc>
        <w:tc>
          <w:tcPr>
            <w:tcW w:w="1276" w:type="dxa"/>
            <w:gridSpan w:val="2"/>
          </w:tcPr>
          <w:p w:rsidR="0028667E" w:rsidRPr="00004BBE" w:rsidRDefault="0028667E" w:rsidP="00004BBE">
            <w:pPr>
              <w:jc w:val="center"/>
              <w:rPr>
                <w:sz w:val="20"/>
                <w:szCs w:val="20"/>
              </w:rPr>
            </w:pPr>
            <w:r w:rsidRPr="00004BBE">
              <w:rPr>
                <w:sz w:val="20"/>
                <w:szCs w:val="20"/>
              </w:rPr>
              <w:t>0</w:t>
            </w:r>
          </w:p>
        </w:tc>
        <w:tc>
          <w:tcPr>
            <w:tcW w:w="1559" w:type="dxa"/>
            <w:gridSpan w:val="3"/>
            <w:vMerge/>
          </w:tcPr>
          <w:p w:rsidR="0028667E" w:rsidRPr="00004BBE" w:rsidRDefault="0028667E" w:rsidP="00004BBE">
            <w:pPr>
              <w:jc w:val="center"/>
              <w:rPr>
                <w:sz w:val="20"/>
                <w:szCs w:val="20"/>
              </w:rPr>
            </w:pPr>
          </w:p>
        </w:tc>
        <w:tc>
          <w:tcPr>
            <w:tcW w:w="2410" w:type="dxa"/>
            <w:gridSpan w:val="2"/>
            <w:vMerge/>
          </w:tcPr>
          <w:p w:rsidR="0028667E" w:rsidRPr="00004BBE" w:rsidRDefault="0028667E" w:rsidP="00004BBE">
            <w:pPr>
              <w:jc w:val="both"/>
              <w:rPr>
                <w:sz w:val="20"/>
                <w:szCs w:val="20"/>
              </w:rPr>
            </w:pPr>
          </w:p>
        </w:tc>
        <w:tc>
          <w:tcPr>
            <w:tcW w:w="708" w:type="dxa"/>
            <w:gridSpan w:val="2"/>
            <w:vMerge/>
          </w:tcPr>
          <w:p w:rsidR="0028667E" w:rsidRPr="00004BBE" w:rsidRDefault="0028667E" w:rsidP="00004BBE">
            <w:pPr>
              <w:pStyle w:val="a6"/>
              <w:jc w:val="center"/>
              <w:rPr>
                <w:rFonts w:ascii="Times New Roman" w:hAnsi="Times New Roman" w:cs="Times New Roman"/>
                <w:sz w:val="20"/>
                <w:szCs w:val="20"/>
              </w:rPr>
            </w:pPr>
          </w:p>
        </w:tc>
        <w:tc>
          <w:tcPr>
            <w:tcW w:w="993" w:type="dxa"/>
            <w:gridSpan w:val="2"/>
            <w:vMerge/>
          </w:tcPr>
          <w:p w:rsidR="0028667E" w:rsidRPr="00004BBE" w:rsidRDefault="0028667E" w:rsidP="00004BBE">
            <w:pPr>
              <w:jc w:val="center"/>
              <w:rPr>
                <w:sz w:val="20"/>
                <w:szCs w:val="20"/>
              </w:rPr>
            </w:pPr>
          </w:p>
        </w:tc>
        <w:tc>
          <w:tcPr>
            <w:tcW w:w="992" w:type="dxa"/>
            <w:vMerge/>
          </w:tcPr>
          <w:p w:rsidR="0028667E" w:rsidRPr="00004BBE" w:rsidRDefault="0028667E" w:rsidP="00004BBE">
            <w:pPr>
              <w:jc w:val="center"/>
              <w:rPr>
                <w:sz w:val="20"/>
                <w:szCs w:val="20"/>
              </w:rPr>
            </w:pPr>
          </w:p>
        </w:tc>
        <w:tc>
          <w:tcPr>
            <w:tcW w:w="1559" w:type="dxa"/>
          </w:tcPr>
          <w:p w:rsidR="0028667E" w:rsidRPr="00004BBE" w:rsidRDefault="0028667E" w:rsidP="00004BBE">
            <w:pPr>
              <w:jc w:val="center"/>
              <w:rPr>
                <w:sz w:val="20"/>
                <w:szCs w:val="20"/>
              </w:rPr>
            </w:pPr>
            <w:r w:rsidRPr="00004BBE">
              <w:rPr>
                <w:sz w:val="20"/>
                <w:szCs w:val="20"/>
              </w:rPr>
              <w:t>168,0</w:t>
            </w:r>
          </w:p>
        </w:tc>
      </w:tr>
      <w:tr w:rsidR="0028667E" w:rsidRPr="00004BBE" w:rsidTr="00C47C0E">
        <w:trPr>
          <w:trHeight w:val="410"/>
        </w:trPr>
        <w:tc>
          <w:tcPr>
            <w:tcW w:w="843" w:type="dxa"/>
            <w:vMerge/>
          </w:tcPr>
          <w:p w:rsidR="0028667E" w:rsidRPr="00004BBE" w:rsidRDefault="0028667E" w:rsidP="00004BBE">
            <w:pPr>
              <w:rPr>
                <w:sz w:val="20"/>
                <w:szCs w:val="20"/>
              </w:rPr>
            </w:pPr>
          </w:p>
        </w:tc>
        <w:tc>
          <w:tcPr>
            <w:tcW w:w="1868" w:type="dxa"/>
            <w:vMerge/>
          </w:tcPr>
          <w:p w:rsidR="0028667E" w:rsidRPr="00004BBE" w:rsidRDefault="0028667E" w:rsidP="00004BBE">
            <w:pPr>
              <w:jc w:val="both"/>
              <w:rPr>
                <w:b/>
                <w:sz w:val="20"/>
                <w:szCs w:val="20"/>
              </w:rPr>
            </w:pPr>
          </w:p>
        </w:tc>
        <w:tc>
          <w:tcPr>
            <w:tcW w:w="1417" w:type="dxa"/>
            <w:vMerge/>
          </w:tcPr>
          <w:p w:rsidR="0028667E" w:rsidRPr="00004BBE" w:rsidRDefault="0028667E" w:rsidP="00004BBE">
            <w:pPr>
              <w:rPr>
                <w:sz w:val="20"/>
                <w:szCs w:val="20"/>
              </w:rPr>
            </w:pPr>
          </w:p>
        </w:tc>
        <w:tc>
          <w:tcPr>
            <w:tcW w:w="1401" w:type="dxa"/>
          </w:tcPr>
          <w:p w:rsidR="0028667E" w:rsidRPr="00004BBE" w:rsidRDefault="0028667E" w:rsidP="00004BBE">
            <w:pPr>
              <w:rPr>
                <w:sz w:val="20"/>
                <w:szCs w:val="20"/>
              </w:rPr>
            </w:pPr>
            <w:r w:rsidRPr="00004BBE">
              <w:rPr>
                <w:sz w:val="20"/>
                <w:szCs w:val="20"/>
              </w:rPr>
              <w:t>- областной бюджет</w:t>
            </w:r>
          </w:p>
        </w:tc>
        <w:tc>
          <w:tcPr>
            <w:tcW w:w="1276" w:type="dxa"/>
          </w:tcPr>
          <w:p w:rsidR="0028667E" w:rsidRPr="00004BBE" w:rsidRDefault="0028667E" w:rsidP="00004BBE">
            <w:pPr>
              <w:jc w:val="center"/>
              <w:rPr>
                <w:sz w:val="20"/>
                <w:szCs w:val="20"/>
              </w:rPr>
            </w:pPr>
            <w:r w:rsidRPr="00004BBE">
              <w:rPr>
                <w:sz w:val="20"/>
                <w:szCs w:val="20"/>
              </w:rPr>
              <w:t>168,0</w:t>
            </w:r>
          </w:p>
        </w:tc>
        <w:tc>
          <w:tcPr>
            <w:tcW w:w="1276" w:type="dxa"/>
            <w:gridSpan w:val="2"/>
          </w:tcPr>
          <w:p w:rsidR="0028667E" w:rsidRPr="00004BBE" w:rsidRDefault="0028667E" w:rsidP="00004BBE">
            <w:pPr>
              <w:jc w:val="center"/>
              <w:rPr>
                <w:sz w:val="20"/>
                <w:szCs w:val="20"/>
              </w:rPr>
            </w:pPr>
            <w:r w:rsidRPr="00004BBE">
              <w:rPr>
                <w:sz w:val="20"/>
                <w:szCs w:val="20"/>
              </w:rPr>
              <w:t>0</w:t>
            </w:r>
          </w:p>
        </w:tc>
        <w:tc>
          <w:tcPr>
            <w:tcW w:w="1559" w:type="dxa"/>
            <w:gridSpan w:val="3"/>
            <w:vMerge/>
          </w:tcPr>
          <w:p w:rsidR="0028667E" w:rsidRPr="00004BBE" w:rsidRDefault="0028667E" w:rsidP="00004BBE">
            <w:pPr>
              <w:jc w:val="center"/>
              <w:rPr>
                <w:sz w:val="20"/>
                <w:szCs w:val="20"/>
              </w:rPr>
            </w:pPr>
          </w:p>
        </w:tc>
        <w:tc>
          <w:tcPr>
            <w:tcW w:w="2410" w:type="dxa"/>
            <w:gridSpan w:val="2"/>
            <w:vMerge/>
          </w:tcPr>
          <w:p w:rsidR="0028667E" w:rsidRPr="00004BBE" w:rsidRDefault="0028667E" w:rsidP="00004BBE">
            <w:pPr>
              <w:jc w:val="both"/>
              <w:rPr>
                <w:sz w:val="20"/>
                <w:szCs w:val="20"/>
              </w:rPr>
            </w:pPr>
          </w:p>
        </w:tc>
        <w:tc>
          <w:tcPr>
            <w:tcW w:w="708" w:type="dxa"/>
            <w:gridSpan w:val="2"/>
            <w:vMerge/>
          </w:tcPr>
          <w:p w:rsidR="0028667E" w:rsidRPr="00004BBE" w:rsidRDefault="0028667E" w:rsidP="00004BBE">
            <w:pPr>
              <w:pStyle w:val="a6"/>
              <w:jc w:val="center"/>
              <w:rPr>
                <w:rFonts w:ascii="Times New Roman" w:hAnsi="Times New Roman" w:cs="Times New Roman"/>
                <w:sz w:val="20"/>
                <w:szCs w:val="20"/>
              </w:rPr>
            </w:pPr>
          </w:p>
        </w:tc>
        <w:tc>
          <w:tcPr>
            <w:tcW w:w="993" w:type="dxa"/>
            <w:gridSpan w:val="2"/>
            <w:vMerge/>
          </w:tcPr>
          <w:p w:rsidR="0028667E" w:rsidRPr="00004BBE" w:rsidRDefault="0028667E" w:rsidP="00004BBE">
            <w:pPr>
              <w:jc w:val="center"/>
              <w:rPr>
                <w:sz w:val="20"/>
                <w:szCs w:val="20"/>
              </w:rPr>
            </w:pPr>
          </w:p>
        </w:tc>
        <w:tc>
          <w:tcPr>
            <w:tcW w:w="992" w:type="dxa"/>
            <w:vMerge/>
          </w:tcPr>
          <w:p w:rsidR="0028667E" w:rsidRPr="00004BBE" w:rsidRDefault="0028667E" w:rsidP="00004BBE">
            <w:pPr>
              <w:jc w:val="center"/>
              <w:rPr>
                <w:sz w:val="20"/>
                <w:szCs w:val="20"/>
              </w:rPr>
            </w:pPr>
          </w:p>
        </w:tc>
        <w:tc>
          <w:tcPr>
            <w:tcW w:w="1559" w:type="dxa"/>
          </w:tcPr>
          <w:p w:rsidR="0028667E" w:rsidRPr="00004BBE" w:rsidRDefault="0028667E" w:rsidP="00004BBE">
            <w:pPr>
              <w:jc w:val="center"/>
              <w:rPr>
                <w:sz w:val="20"/>
                <w:szCs w:val="20"/>
              </w:rPr>
            </w:pPr>
            <w:r w:rsidRPr="00004BBE">
              <w:rPr>
                <w:sz w:val="20"/>
                <w:szCs w:val="20"/>
              </w:rPr>
              <w:t>168,0</w:t>
            </w:r>
          </w:p>
        </w:tc>
      </w:tr>
      <w:tr w:rsidR="00B64C4B" w:rsidRPr="00004BBE" w:rsidTr="00C47C0E">
        <w:trPr>
          <w:trHeight w:val="152"/>
        </w:trPr>
        <w:tc>
          <w:tcPr>
            <w:tcW w:w="843" w:type="dxa"/>
            <w:vMerge w:val="restart"/>
          </w:tcPr>
          <w:p w:rsidR="00B64C4B" w:rsidRPr="00004BBE" w:rsidRDefault="00B64C4B" w:rsidP="00004BBE">
            <w:pPr>
              <w:rPr>
                <w:sz w:val="20"/>
                <w:szCs w:val="20"/>
              </w:rPr>
            </w:pPr>
            <w:r>
              <w:rPr>
                <w:sz w:val="20"/>
                <w:szCs w:val="20"/>
              </w:rPr>
              <w:t>7.1.4</w:t>
            </w:r>
          </w:p>
        </w:tc>
        <w:tc>
          <w:tcPr>
            <w:tcW w:w="1868" w:type="dxa"/>
            <w:vMerge w:val="restart"/>
          </w:tcPr>
          <w:p w:rsidR="00B64C4B" w:rsidRPr="007A41FA" w:rsidRDefault="00B64C4B" w:rsidP="00004BBE">
            <w:pPr>
              <w:jc w:val="both"/>
              <w:rPr>
                <w:sz w:val="20"/>
                <w:szCs w:val="20"/>
              </w:rPr>
            </w:pPr>
            <w:r w:rsidRPr="007A41FA">
              <w:rPr>
                <w:sz w:val="20"/>
                <w:szCs w:val="20"/>
              </w:rPr>
              <w:t xml:space="preserve">Мероприятие </w:t>
            </w:r>
          </w:p>
          <w:p w:rsidR="00B64C4B" w:rsidRPr="00004BBE" w:rsidRDefault="00B64C4B" w:rsidP="00004BBE">
            <w:pPr>
              <w:jc w:val="both"/>
              <w:rPr>
                <w:b/>
                <w:sz w:val="20"/>
                <w:szCs w:val="20"/>
              </w:rPr>
            </w:pPr>
            <w:r>
              <w:rPr>
                <w:sz w:val="20"/>
                <w:szCs w:val="20"/>
              </w:rPr>
              <w:t>«</w:t>
            </w:r>
            <w:r w:rsidRPr="00004BBE">
              <w:rPr>
                <w:sz w:val="20"/>
                <w:szCs w:val="20"/>
              </w:rPr>
              <w:t>Обеспечение оздоровления детей (транспортные расходы)</w:t>
            </w:r>
            <w:r>
              <w:rPr>
                <w:sz w:val="20"/>
                <w:szCs w:val="20"/>
              </w:rPr>
              <w:t>»</w:t>
            </w:r>
          </w:p>
        </w:tc>
        <w:tc>
          <w:tcPr>
            <w:tcW w:w="1417" w:type="dxa"/>
            <w:vMerge w:val="restart"/>
          </w:tcPr>
          <w:p w:rsidR="00B64C4B" w:rsidRPr="00004BBE" w:rsidRDefault="00B64C4B" w:rsidP="00004BBE">
            <w:pPr>
              <w:rPr>
                <w:sz w:val="20"/>
                <w:szCs w:val="20"/>
              </w:rPr>
            </w:pPr>
            <w:r w:rsidRPr="00004BBE">
              <w:rPr>
                <w:sz w:val="20"/>
                <w:szCs w:val="20"/>
              </w:rPr>
              <w:t>Комитет по социальной и молодежной политике  администрации городского округа Кинешма</w:t>
            </w:r>
          </w:p>
        </w:tc>
        <w:tc>
          <w:tcPr>
            <w:tcW w:w="1401" w:type="dxa"/>
          </w:tcPr>
          <w:p w:rsidR="00B64C4B" w:rsidRPr="00004BBE" w:rsidRDefault="00B64C4B" w:rsidP="00004BBE">
            <w:pPr>
              <w:rPr>
                <w:sz w:val="20"/>
                <w:szCs w:val="20"/>
              </w:rPr>
            </w:pPr>
            <w:r w:rsidRPr="00004BBE">
              <w:rPr>
                <w:sz w:val="20"/>
                <w:szCs w:val="20"/>
              </w:rPr>
              <w:t>Всего</w:t>
            </w:r>
          </w:p>
        </w:tc>
        <w:tc>
          <w:tcPr>
            <w:tcW w:w="1276" w:type="dxa"/>
          </w:tcPr>
          <w:p w:rsidR="00B64C4B" w:rsidRPr="00004BBE" w:rsidRDefault="00B64C4B" w:rsidP="00004BBE">
            <w:pPr>
              <w:jc w:val="center"/>
              <w:rPr>
                <w:sz w:val="20"/>
                <w:szCs w:val="20"/>
              </w:rPr>
            </w:pPr>
            <w:r w:rsidRPr="00004BBE">
              <w:rPr>
                <w:sz w:val="20"/>
                <w:szCs w:val="20"/>
              </w:rPr>
              <w:t>277,0</w:t>
            </w:r>
          </w:p>
        </w:tc>
        <w:tc>
          <w:tcPr>
            <w:tcW w:w="1276" w:type="dxa"/>
            <w:gridSpan w:val="2"/>
          </w:tcPr>
          <w:p w:rsidR="00B64C4B" w:rsidRPr="00004BBE" w:rsidRDefault="00B64C4B" w:rsidP="00004BBE">
            <w:pPr>
              <w:jc w:val="center"/>
              <w:rPr>
                <w:sz w:val="20"/>
                <w:szCs w:val="20"/>
              </w:rPr>
            </w:pPr>
            <w:r w:rsidRPr="00004BBE">
              <w:rPr>
                <w:sz w:val="20"/>
                <w:szCs w:val="20"/>
              </w:rPr>
              <w:t>48,0</w:t>
            </w:r>
          </w:p>
        </w:tc>
        <w:tc>
          <w:tcPr>
            <w:tcW w:w="1559" w:type="dxa"/>
            <w:gridSpan w:val="3"/>
            <w:vMerge w:val="restart"/>
          </w:tcPr>
          <w:p w:rsidR="00B64C4B" w:rsidRPr="00004BBE" w:rsidRDefault="00B64C4B" w:rsidP="00B64C4B">
            <w:pPr>
              <w:rPr>
                <w:sz w:val="20"/>
                <w:szCs w:val="20"/>
              </w:rPr>
            </w:pPr>
            <w:r>
              <w:rPr>
                <w:sz w:val="20"/>
                <w:szCs w:val="20"/>
              </w:rPr>
              <w:t>Дальнейшее исполнение мероприятия планируется в</w:t>
            </w:r>
            <w:r w:rsidRPr="00004BBE">
              <w:rPr>
                <w:sz w:val="20"/>
                <w:szCs w:val="20"/>
              </w:rPr>
              <w:t xml:space="preserve"> 3-4 квартале 2017 года</w:t>
            </w:r>
          </w:p>
        </w:tc>
        <w:tc>
          <w:tcPr>
            <w:tcW w:w="2410" w:type="dxa"/>
            <w:gridSpan w:val="2"/>
            <w:vMerge w:val="restart"/>
          </w:tcPr>
          <w:p w:rsidR="00B64C4B" w:rsidRPr="00004BBE" w:rsidRDefault="00B64C4B" w:rsidP="00004BBE">
            <w:pPr>
              <w:jc w:val="both"/>
              <w:rPr>
                <w:sz w:val="20"/>
                <w:szCs w:val="20"/>
              </w:rPr>
            </w:pPr>
          </w:p>
        </w:tc>
        <w:tc>
          <w:tcPr>
            <w:tcW w:w="708" w:type="dxa"/>
            <w:gridSpan w:val="2"/>
            <w:vMerge w:val="restart"/>
          </w:tcPr>
          <w:p w:rsidR="00B64C4B" w:rsidRPr="00004BBE" w:rsidRDefault="00B64C4B" w:rsidP="00004BBE">
            <w:pPr>
              <w:pStyle w:val="a6"/>
              <w:jc w:val="center"/>
              <w:rPr>
                <w:rFonts w:ascii="Times New Roman" w:hAnsi="Times New Roman" w:cs="Times New Roman"/>
                <w:sz w:val="20"/>
                <w:szCs w:val="20"/>
              </w:rPr>
            </w:pPr>
          </w:p>
        </w:tc>
        <w:tc>
          <w:tcPr>
            <w:tcW w:w="993" w:type="dxa"/>
            <w:gridSpan w:val="2"/>
            <w:vMerge w:val="restart"/>
          </w:tcPr>
          <w:p w:rsidR="00B64C4B" w:rsidRPr="00004BBE" w:rsidRDefault="00B64C4B" w:rsidP="00004BBE">
            <w:pPr>
              <w:jc w:val="center"/>
              <w:rPr>
                <w:sz w:val="20"/>
                <w:szCs w:val="20"/>
              </w:rPr>
            </w:pPr>
          </w:p>
        </w:tc>
        <w:tc>
          <w:tcPr>
            <w:tcW w:w="992" w:type="dxa"/>
            <w:vMerge w:val="restart"/>
          </w:tcPr>
          <w:p w:rsidR="00B64C4B" w:rsidRPr="00004BBE" w:rsidRDefault="00B64C4B" w:rsidP="00004BBE">
            <w:pPr>
              <w:jc w:val="center"/>
              <w:rPr>
                <w:sz w:val="20"/>
                <w:szCs w:val="20"/>
              </w:rPr>
            </w:pPr>
          </w:p>
        </w:tc>
        <w:tc>
          <w:tcPr>
            <w:tcW w:w="1559" w:type="dxa"/>
            <w:vMerge w:val="restart"/>
          </w:tcPr>
          <w:p w:rsidR="00B64C4B" w:rsidRPr="00004BBE" w:rsidRDefault="00B64C4B" w:rsidP="00004BBE">
            <w:pPr>
              <w:jc w:val="center"/>
              <w:rPr>
                <w:sz w:val="20"/>
                <w:szCs w:val="20"/>
              </w:rPr>
            </w:pPr>
            <w:r w:rsidRPr="00004BBE">
              <w:rPr>
                <w:sz w:val="20"/>
                <w:szCs w:val="20"/>
              </w:rPr>
              <w:t>277,0</w:t>
            </w:r>
          </w:p>
        </w:tc>
      </w:tr>
      <w:tr w:rsidR="00B64C4B" w:rsidRPr="00004BBE" w:rsidTr="00C47C0E">
        <w:trPr>
          <w:trHeight w:val="151"/>
        </w:trPr>
        <w:tc>
          <w:tcPr>
            <w:tcW w:w="843" w:type="dxa"/>
            <w:vMerge/>
          </w:tcPr>
          <w:p w:rsidR="00B64C4B" w:rsidRPr="00004BBE" w:rsidRDefault="00B64C4B" w:rsidP="00004BBE">
            <w:pPr>
              <w:rPr>
                <w:sz w:val="20"/>
                <w:szCs w:val="20"/>
              </w:rPr>
            </w:pPr>
          </w:p>
        </w:tc>
        <w:tc>
          <w:tcPr>
            <w:tcW w:w="1868" w:type="dxa"/>
            <w:vMerge/>
          </w:tcPr>
          <w:p w:rsidR="00B64C4B" w:rsidRPr="00004BBE" w:rsidRDefault="00B64C4B" w:rsidP="00004BBE">
            <w:pPr>
              <w:jc w:val="both"/>
              <w:rPr>
                <w:b/>
                <w:sz w:val="20"/>
                <w:szCs w:val="20"/>
              </w:rPr>
            </w:pPr>
          </w:p>
        </w:tc>
        <w:tc>
          <w:tcPr>
            <w:tcW w:w="1417" w:type="dxa"/>
            <w:vMerge/>
          </w:tcPr>
          <w:p w:rsidR="00B64C4B" w:rsidRPr="00004BBE" w:rsidRDefault="00B64C4B" w:rsidP="00004BBE">
            <w:pPr>
              <w:rPr>
                <w:sz w:val="20"/>
                <w:szCs w:val="20"/>
              </w:rPr>
            </w:pPr>
          </w:p>
        </w:tc>
        <w:tc>
          <w:tcPr>
            <w:tcW w:w="1401" w:type="dxa"/>
          </w:tcPr>
          <w:p w:rsidR="00B64C4B" w:rsidRPr="00004BBE" w:rsidRDefault="00B64C4B" w:rsidP="00004BBE">
            <w:pPr>
              <w:rPr>
                <w:b/>
                <w:sz w:val="20"/>
                <w:szCs w:val="20"/>
              </w:rPr>
            </w:pPr>
            <w:r w:rsidRPr="007A41FA">
              <w:rPr>
                <w:sz w:val="20"/>
                <w:szCs w:val="20"/>
              </w:rPr>
              <w:t>бюджетные ассигнования</w:t>
            </w:r>
            <w:r w:rsidRPr="00004BBE">
              <w:rPr>
                <w:b/>
                <w:sz w:val="20"/>
                <w:szCs w:val="20"/>
              </w:rPr>
              <w:t xml:space="preserve"> </w:t>
            </w:r>
            <w:r w:rsidRPr="00004BBE">
              <w:rPr>
                <w:sz w:val="20"/>
                <w:szCs w:val="20"/>
              </w:rPr>
              <w:t>всего,</w:t>
            </w:r>
            <w:r w:rsidRPr="00004BBE">
              <w:rPr>
                <w:b/>
                <w:sz w:val="20"/>
                <w:szCs w:val="20"/>
              </w:rPr>
              <w:br/>
            </w:r>
            <w:r w:rsidRPr="00004BBE">
              <w:rPr>
                <w:i/>
                <w:sz w:val="20"/>
                <w:szCs w:val="20"/>
              </w:rPr>
              <w:t>в том числе:</w:t>
            </w:r>
          </w:p>
        </w:tc>
        <w:tc>
          <w:tcPr>
            <w:tcW w:w="1276" w:type="dxa"/>
          </w:tcPr>
          <w:p w:rsidR="00B64C4B" w:rsidRPr="00004BBE" w:rsidRDefault="00B64C4B" w:rsidP="00004BBE">
            <w:pPr>
              <w:jc w:val="center"/>
              <w:rPr>
                <w:sz w:val="20"/>
                <w:szCs w:val="20"/>
              </w:rPr>
            </w:pPr>
            <w:r w:rsidRPr="00004BBE">
              <w:rPr>
                <w:sz w:val="20"/>
                <w:szCs w:val="20"/>
              </w:rPr>
              <w:t>277,0</w:t>
            </w:r>
          </w:p>
        </w:tc>
        <w:tc>
          <w:tcPr>
            <w:tcW w:w="1276" w:type="dxa"/>
            <w:gridSpan w:val="2"/>
          </w:tcPr>
          <w:p w:rsidR="00B64C4B" w:rsidRPr="00004BBE" w:rsidRDefault="00B64C4B" w:rsidP="00004BBE">
            <w:pPr>
              <w:jc w:val="center"/>
              <w:rPr>
                <w:sz w:val="20"/>
                <w:szCs w:val="20"/>
              </w:rPr>
            </w:pPr>
            <w:r w:rsidRPr="00004BBE">
              <w:rPr>
                <w:sz w:val="20"/>
                <w:szCs w:val="20"/>
              </w:rPr>
              <w:t>48,0</w:t>
            </w:r>
          </w:p>
        </w:tc>
        <w:tc>
          <w:tcPr>
            <w:tcW w:w="1559" w:type="dxa"/>
            <w:gridSpan w:val="3"/>
            <w:vMerge/>
          </w:tcPr>
          <w:p w:rsidR="00B64C4B" w:rsidRPr="00004BBE" w:rsidRDefault="00B64C4B" w:rsidP="00004BBE">
            <w:pPr>
              <w:jc w:val="center"/>
              <w:rPr>
                <w:sz w:val="20"/>
                <w:szCs w:val="20"/>
              </w:rPr>
            </w:pPr>
          </w:p>
        </w:tc>
        <w:tc>
          <w:tcPr>
            <w:tcW w:w="2410" w:type="dxa"/>
            <w:gridSpan w:val="2"/>
            <w:vMerge/>
          </w:tcPr>
          <w:p w:rsidR="00B64C4B" w:rsidRPr="00004BBE" w:rsidRDefault="00B64C4B" w:rsidP="00004BBE">
            <w:pPr>
              <w:jc w:val="both"/>
              <w:rPr>
                <w:sz w:val="20"/>
                <w:szCs w:val="20"/>
              </w:rPr>
            </w:pPr>
          </w:p>
        </w:tc>
        <w:tc>
          <w:tcPr>
            <w:tcW w:w="708" w:type="dxa"/>
            <w:gridSpan w:val="2"/>
            <w:vMerge/>
          </w:tcPr>
          <w:p w:rsidR="00B64C4B" w:rsidRPr="00004BBE" w:rsidRDefault="00B64C4B" w:rsidP="00004BBE">
            <w:pPr>
              <w:pStyle w:val="a6"/>
              <w:jc w:val="center"/>
              <w:rPr>
                <w:rFonts w:ascii="Times New Roman" w:hAnsi="Times New Roman" w:cs="Times New Roman"/>
                <w:sz w:val="20"/>
                <w:szCs w:val="20"/>
              </w:rPr>
            </w:pPr>
          </w:p>
        </w:tc>
        <w:tc>
          <w:tcPr>
            <w:tcW w:w="993" w:type="dxa"/>
            <w:gridSpan w:val="2"/>
            <w:vMerge/>
          </w:tcPr>
          <w:p w:rsidR="00B64C4B" w:rsidRPr="00004BBE" w:rsidRDefault="00B64C4B" w:rsidP="00004BBE">
            <w:pPr>
              <w:jc w:val="center"/>
              <w:rPr>
                <w:sz w:val="20"/>
                <w:szCs w:val="20"/>
              </w:rPr>
            </w:pPr>
          </w:p>
        </w:tc>
        <w:tc>
          <w:tcPr>
            <w:tcW w:w="992" w:type="dxa"/>
            <w:vMerge/>
          </w:tcPr>
          <w:p w:rsidR="00B64C4B" w:rsidRPr="00004BBE" w:rsidRDefault="00B64C4B" w:rsidP="00004BBE">
            <w:pPr>
              <w:jc w:val="center"/>
              <w:rPr>
                <w:sz w:val="20"/>
                <w:szCs w:val="20"/>
              </w:rPr>
            </w:pPr>
          </w:p>
        </w:tc>
        <w:tc>
          <w:tcPr>
            <w:tcW w:w="1559" w:type="dxa"/>
            <w:vMerge/>
          </w:tcPr>
          <w:p w:rsidR="00B64C4B" w:rsidRPr="00004BBE" w:rsidRDefault="00B64C4B" w:rsidP="00004BBE">
            <w:pPr>
              <w:jc w:val="center"/>
              <w:rPr>
                <w:sz w:val="20"/>
                <w:szCs w:val="20"/>
              </w:rPr>
            </w:pPr>
          </w:p>
        </w:tc>
      </w:tr>
      <w:tr w:rsidR="00B64C4B" w:rsidRPr="00004BBE" w:rsidTr="00C47C0E">
        <w:trPr>
          <w:trHeight w:val="151"/>
        </w:trPr>
        <w:tc>
          <w:tcPr>
            <w:tcW w:w="843" w:type="dxa"/>
            <w:vMerge/>
          </w:tcPr>
          <w:p w:rsidR="00B64C4B" w:rsidRPr="00004BBE" w:rsidRDefault="00B64C4B" w:rsidP="00004BBE">
            <w:pPr>
              <w:rPr>
                <w:sz w:val="20"/>
                <w:szCs w:val="20"/>
              </w:rPr>
            </w:pPr>
          </w:p>
        </w:tc>
        <w:tc>
          <w:tcPr>
            <w:tcW w:w="1868" w:type="dxa"/>
            <w:vMerge/>
          </w:tcPr>
          <w:p w:rsidR="00B64C4B" w:rsidRPr="00004BBE" w:rsidRDefault="00B64C4B" w:rsidP="00004BBE">
            <w:pPr>
              <w:jc w:val="both"/>
              <w:rPr>
                <w:b/>
                <w:sz w:val="20"/>
                <w:szCs w:val="20"/>
              </w:rPr>
            </w:pPr>
          </w:p>
        </w:tc>
        <w:tc>
          <w:tcPr>
            <w:tcW w:w="1417" w:type="dxa"/>
            <w:vMerge/>
          </w:tcPr>
          <w:p w:rsidR="00B64C4B" w:rsidRPr="00004BBE" w:rsidRDefault="00B64C4B" w:rsidP="00004BBE">
            <w:pPr>
              <w:rPr>
                <w:sz w:val="20"/>
                <w:szCs w:val="20"/>
              </w:rPr>
            </w:pPr>
          </w:p>
        </w:tc>
        <w:tc>
          <w:tcPr>
            <w:tcW w:w="1401" w:type="dxa"/>
          </w:tcPr>
          <w:p w:rsidR="00B64C4B" w:rsidRPr="00004BBE" w:rsidRDefault="00B64C4B" w:rsidP="00004BBE">
            <w:pPr>
              <w:rPr>
                <w:sz w:val="20"/>
                <w:szCs w:val="20"/>
              </w:rPr>
            </w:pPr>
            <w:r w:rsidRPr="00004BBE">
              <w:rPr>
                <w:sz w:val="20"/>
                <w:szCs w:val="20"/>
              </w:rPr>
              <w:t>- бюджет городского округа Кинешма</w:t>
            </w:r>
          </w:p>
        </w:tc>
        <w:tc>
          <w:tcPr>
            <w:tcW w:w="1276" w:type="dxa"/>
          </w:tcPr>
          <w:p w:rsidR="00B64C4B" w:rsidRPr="00004BBE" w:rsidRDefault="00B64C4B" w:rsidP="00004BBE">
            <w:pPr>
              <w:jc w:val="center"/>
              <w:rPr>
                <w:sz w:val="20"/>
                <w:szCs w:val="20"/>
              </w:rPr>
            </w:pPr>
            <w:r w:rsidRPr="00004BBE">
              <w:rPr>
                <w:sz w:val="20"/>
                <w:szCs w:val="20"/>
              </w:rPr>
              <w:t>277,0</w:t>
            </w:r>
          </w:p>
        </w:tc>
        <w:tc>
          <w:tcPr>
            <w:tcW w:w="1276" w:type="dxa"/>
            <w:gridSpan w:val="2"/>
          </w:tcPr>
          <w:p w:rsidR="00B64C4B" w:rsidRPr="00004BBE" w:rsidRDefault="00B64C4B" w:rsidP="00004BBE">
            <w:pPr>
              <w:jc w:val="center"/>
              <w:rPr>
                <w:sz w:val="20"/>
                <w:szCs w:val="20"/>
              </w:rPr>
            </w:pPr>
            <w:r w:rsidRPr="00004BBE">
              <w:rPr>
                <w:sz w:val="20"/>
                <w:szCs w:val="20"/>
              </w:rPr>
              <w:t>48,0</w:t>
            </w:r>
          </w:p>
        </w:tc>
        <w:tc>
          <w:tcPr>
            <w:tcW w:w="1559" w:type="dxa"/>
            <w:gridSpan w:val="3"/>
            <w:vMerge/>
          </w:tcPr>
          <w:p w:rsidR="00B64C4B" w:rsidRPr="00004BBE" w:rsidRDefault="00B64C4B" w:rsidP="00004BBE">
            <w:pPr>
              <w:jc w:val="center"/>
              <w:rPr>
                <w:sz w:val="20"/>
                <w:szCs w:val="20"/>
              </w:rPr>
            </w:pPr>
          </w:p>
        </w:tc>
        <w:tc>
          <w:tcPr>
            <w:tcW w:w="2410" w:type="dxa"/>
            <w:gridSpan w:val="2"/>
            <w:vMerge/>
          </w:tcPr>
          <w:p w:rsidR="00B64C4B" w:rsidRPr="00004BBE" w:rsidRDefault="00B64C4B" w:rsidP="00004BBE">
            <w:pPr>
              <w:jc w:val="both"/>
              <w:rPr>
                <w:sz w:val="20"/>
                <w:szCs w:val="20"/>
              </w:rPr>
            </w:pPr>
          </w:p>
        </w:tc>
        <w:tc>
          <w:tcPr>
            <w:tcW w:w="708" w:type="dxa"/>
            <w:gridSpan w:val="2"/>
            <w:vMerge/>
          </w:tcPr>
          <w:p w:rsidR="00B64C4B" w:rsidRPr="00004BBE" w:rsidRDefault="00B64C4B" w:rsidP="00004BBE">
            <w:pPr>
              <w:pStyle w:val="a6"/>
              <w:jc w:val="center"/>
              <w:rPr>
                <w:rFonts w:ascii="Times New Roman" w:hAnsi="Times New Roman" w:cs="Times New Roman"/>
                <w:sz w:val="20"/>
                <w:szCs w:val="20"/>
              </w:rPr>
            </w:pPr>
          </w:p>
        </w:tc>
        <w:tc>
          <w:tcPr>
            <w:tcW w:w="993" w:type="dxa"/>
            <w:gridSpan w:val="2"/>
            <w:vMerge/>
          </w:tcPr>
          <w:p w:rsidR="00B64C4B" w:rsidRPr="00004BBE" w:rsidRDefault="00B64C4B" w:rsidP="00004BBE">
            <w:pPr>
              <w:jc w:val="center"/>
              <w:rPr>
                <w:sz w:val="20"/>
                <w:szCs w:val="20"/>
              </w:rPr>
            </w:pPr>
          </w:p>
        </w:tc>
        <w:tc>
          <w:tcPr>
            <w:tcW w:w="992" w:type="dxa"/>
            <w:vMerge/>
          </w:tcPr>
          <w:p w:rsidR="00B64C4B" w:rsidRPr="00004BBE" w:rsidRDefault="00B64C4B" w:rsidP="00004BBE">
            <w:pPr>
              <w:jc w:val="center"/>
              <w:rPr>
                <w:sz w:val="20"/>
                <w:szCs w:val="20"/>
              </w:rPr>
            </w:pPr>
          </w:p>
        </w:tc>
        <w:tc>
          <w:tcPr>
            <w:tcW w:w="1559" w:type="dxa"/>
            <w:vMerge/>
          </w:tcPr>
          <w:p w:rsidR="00B64C4B" w:rsidRPr="00004BBE" w:rsidRDefault="00B64C4B" w:rsidP="00004BBE">
            <w:pPr>
              <w:jc w:val="center"/>
              <w:rPr>
                <w:sz w:val="20"/>
                <w:szCs w:val="20"/>
              </w:rPr>
            </w:pPr>
          </w:p>
        </w:tc>
      </w:tr>
      <w:tr w:rsidR="00B64C4B" w:rsidRPr="00004BBE" w:rsidTr="00C47C0E">
        <w:tc>
          <w:tcPr>
            <w:tcW w:w="843" w:type="dxa"/>
            <w:vMerge w:val="restart"/>
          </w:tcPr>
          <w:p w:rsidR="00B64C4B" w:rsidRPr="00004BBE" w:rsidRDefault="00B64C4B" w:rsidP="00004BBE">
            <w:pPr>
              <w:rPr>
                <w:sz w:val="20"/>
                <w:szCs w:val="20"/>
              </w:rPr>
            </w:pPr>
            <w:r>
              <w:rPr>
                <w:sz w:val="20"/>
                <w:szCs w:val="20"/>
              </w:rPr>
              <w:t>8</w:t>
            </w:r>
          </w:p>
        </w:tc>
        <w:tc>
          <w:tcPr>
            <w:tcW w:w="1868" w:type="dxa"/>
            <w:vMerge w:val="restart"/>
          </w:tcPr>
          <w:p w:rsidR="00B64C4B" w:rsidRPr="00B64C4B" w:rsidRDefault="00B64C4B" w:rsidP="00004BBE">
            <w:pPr>
              <w:jc w:val="both"/>
              <w:rPr>
                <w:sz w:val="20"/>
                <w:szCs w:val="20"/>
              </w:rPr>
            </w:pPr>
            <w:r w:rsidRPr="00B64C4B">
              <w:rPr>
                <w:sz w:val="20"/>
                <w:szCs w:val="20"/>
              </w:rPr>
              <w:t xml:space="preserve">Подпрограмма </w:t>
            </w:r>
          </w:p>
          <w:p w:rsidR="00B64C4B" w:rsidRPr="00004BBE" w:rsidRDefault="00B64C4B" w:rsidP="00004BBE">
            <w:pPr>
              <w:jc w:val="both"/>
              <w:rPr>
                <w:b/>
                <w:sz w:val="20"/>
                <w:szCs w:val="20"/>
              </w:rPr>
            </w:pPr>
            <w:r w:rsidRPr="00004BBE">
              <w:rPr>
                <w:sz w:val="20"/>
                <w:szCs w:val="20"/>
              </w:rPr>
              <w:t>«Формирование доступной среды жизнедеятельности для инвалидов»</w:t>
            </w:r>
          </w:p>
        </w:tc>
        <w:tc>
          <w:tcPr>
            <w:tcW w:w="1417" w:type="dxa"/>
            <w:vMerge w:val="restart"/>
          </w:tcPr>
          <w:p w:rsidR="00B64C4B" w:rsidRPr="00004BBE" w:rsidRDefault="00B64C4B" w:rsidP="00004BBE">
            <w:pPr>
              <w:jc w:val="both"/>
              <w:rPr>
                <w:sz w:val="20"/>
                <w:szCs w:val="20"/>
              </w:rPr>
            </w:pPr>
            <w:r w:rsidRPr="00004BBE">
              <w:rPr>
                <w:sz w:val="20"/>
                <w:szCs w:val="20"/>
              </w:rPr>
              <w:t>Комитет по социальной и молодежной политике администрации городского округа Кинешма;</w:t>
            </w:r>
          </w:p>
          <w:p w:rsidR="00B64C4B" w:rsidRPr="00004BBE" w:rsidRDefault="00B64C4B" w:rsidP="00004BBE">
            <w:pPr>
              <w:jc w:val="both"/>
              <w:rPr>
                <w:sz w:val="20"/>
                <w:szCs w:val="20"/>
              </w:rPr>
            </w:pPr>
            <w:r w:rsidRPr="00004BBE">
              <w:rPr>
                <w:sz w:val="20"/>
                <w:szCs w:val="20"/>
              </w:rPr>
              <w:t>Комитет по физической культуре и спорту администрац</w:t>
            </w:r>
            <w:r w:rsidRPr="00004BBE">
              <w:rPr>
                <w:sz w:val="20"/>
                <w:szCs w:val="20"/>
              </w:rPr>
              <w:lastRenderedPageBreak/>
              <w:t xml:space="preserve">ии городского округа Кинешма; </w:t>
            </w:r>
          </w:p>
          <w:p w:rsidR="00B64C4B" w:rsidRPr="00004BBE" w:rsidRDefault="00B64C4B" w:rsidP="00004BBE">
            <w:pPr>
              <w:jc w:val="both"/>
              <w:rPr>
                <w:sz w:val="20"/>
                <w:szCs w:val="20"/>
              </w:rPr>
            </w:pPr>
            <w:r w:rsidRPr="00004BBE">
              <w:rPr>
                <w:sz w:val="20"/>
                <w:szCs w:val="20"/>
              </w:rPr>
              <w:t>Комитет по культуре и туризму администрации городского округа Кинешма;</w:t>
            </w:r>
          </w:p>
          <w:p w:rsidR="00B64C4B" w:rsidRPr="00004BBE" w:rsidRDefault="00B64C4B" w:rsidP="00004BBE">
            <w:pPr>
              <w:jc w:val="both"/>
              <w:rPr>
                <w:sz w:val="20"/>
                <w:szCs w:val="20"/>
              </w:rPr>
            </w:pPr>
            <w:r w:rsidRPr="00004BBE">
              <w:rPr>
                <w:sz w:val="20"/>
                <w:szCs w:val="20"/>
              </w:rPr>
              <w:t>Управление образования администрации городского округа Кинешма;</w:t>
            </w:r>
          </w:p>
          <w:p w:rsidR="00B64C4B" w:rsidRPr="00004BBE" w:rsidRDefault="00B64C4B" w:rsidP="00004BBE">
            <w:pPr>
              <w:jc w:val="both"/>
              <w:rPr>
                <w:sz w:val="20"/>
                <w:szCs w:val="20"/>
              </w:rPr>
            </w:pPr>
            <w:r w:rsidRPr="00004BBE">
              <w:rPr>
                <w:sz w:val="20"/>
                <w:szCs w:val="20"/>
              </w:rPr>
              <w:t>Администрация городского округа Кинешма</w:t>
            </w:r>
          </w:p>
        </w:tc>
        <w:tc>
          <w:tcPr>
            <w:tcW w:w="1401" w:type="dxa"/>
          </w:tcPr>
          <w:p w:rsidR="00B64C4B" w:rsidRPr="00004BBE" w:rsidRDefault="00B64C4B" w:rsidP="00004BBE">
            <w:pPr>
              <w:rPr>
                <w:sz w:val="20"/>
                <w:szCs w:val="20"/>
              </w:rPr>
            </w:pPr>
            <w:r w:rsidRPr="00004BBE">
              <w:rPr>
                <w:sz w:val="20"/>
                <w:szCs w:val="20"/>
              </w:rPr>
              <w:lastRenderedPageBreak/>
              <w:t>Всего</w:t>
            </w:r>
          </w:p>
        </w:tc>
        <w:tc>
          <w:tcPr>
            <w:tcW w:w="1276" w:type="dxa"/>
          </w:tcPr>
          <w:p w:rsidR="00B64C4B" w:rsidRPr="00B64C4B" w:rsidRDefault="00B64C4B" w:rsidP="00004BBE">
            <w:pPr>
              <w:jc w:val="center"/>
              <w:rPr>
                <w:sz w:val="20"/>
                <w:szCs w:val="20"/>
              </w:rPr>
            </w:pPr>
            <w:r w:rsidRPr="00B64C4B">
              <w:rPr>
                <w:sz w:val="20"/>
                <w:szCs w:val="20"/>
              </w:rPr>
              <w:t>0</w:t>
            </w:r>
          </w:p>
        </w:tc>
        <w:tc>
          <w:tcPr>
            <w:tcW w:w="1276" w:type="dxa"/>
            <w:gridSpan w:val="2"/>
          </w:tcPr>
          <w:p w:rsidR="00B64C4B" w:rsidRPr="00B64C4B" w:rsidRDefault="00B64C4B" w:rsidP="00004BBE">
            <w:pPr>
              <w:jc w:val="center"/>
              <w:rPr>
                <w:sz w:val="20"/>
                <w:szCs w:val="20"/>
              </w:rPr>
            </w:pPr>
            <w:r w:rsidRPr="00B64C4B">
              <w:rPr>
                <w:sz w:val="20"/>
                <w:szCs w:val="20"/>
              </w:rPr>
              <w:t>0</w:t>
            </w:r>
          </w:p>
        </w:tc>
        <w:tc>
          <w:tcPr>
            <w:tcW w:w="1559" w:type="dxa"/>
            <w:gridSpan w:val="3"/>
            <w:vMerge w:val="restart"/>
          </w:tcPr>
          <w:p w:rsidR="00B64C4B" w:rsidRPr="00B64C4B" w:rsidRDefault="00B64C4B" w:rsidP="00004BBE">
            <w:pPr>
              <w:jc w:val="center"/>
              <w:rPr>
                <w:sz w:val="20"/>
                <w:szCs w:val="20"/>
              </w:rPr>
            </w:pPr>
          </w:p>
        </w:tc>
        <w:tc>
          <w:tcPr>
            <w:tcW w:w="2410" w:type="dxa"/>
            <w:gridSpan w:val="2"/>
            <w:vMerge w:val="restart"/>
          </w:tcPr>
          <w:p w:rsidR="00B64C4B" w:rsidRPr="00B64C4B" w:rsidRDefault="00B64C4B" w:rsidP="00004BBE">
            <w:pPr>
              <w:jc w:val="center"/>
              <w:rPr>
                <w:sz w:val="20"/>
                <w:szCs w:val="20"/>
              </w:rPr>
            </w:pPr>
          </w:p>
        </w:tc>
        <w:tc>
          <w:tcPr>
            <w:tcW w:w="708" w:type="dxa"/>
            <w:gridSpan w:val="2"/>
            <w:vMerge w:val="restart"/>
          </w:tcPr>
          <w:p w:rsidR="00B64C4B" w:rsidRPr="00B64C4B" w:rsidRDefault="00B64C4B" w:rsidP="00004BBE">
            <w:pPr>
              <w:jc w:val="center"/>
              <w:rPr>
                <w:sz w:val="20"/>
                <w:szCs w:val="20"/>
              </w:rPr>
            </w:pPr>
          </w:p>
        </w:tc>
        <w:tc>
          <w:tcPr>
            <w:tcW w:w="993" w:type="dxa"/>
            <w:gridSpan w:val="2"/>
            <w:vMerge w:val="restart"/>
          </w:tcPr>
          <w:p w:rsidR="00B64C4B" w:rsidRPr="00B64C4B" w:rsidRDefault="00B64C4B" w:rsidP="00004BBE">
            <w:pPr>
              <w:jc w:val="center"/>
              <w:rPr>
                <w:sz w:val="20"/>
                <w:szCs w:val="20"/>
              </w:rPr>
            </w:pPr>
          </w:p>
        </w:tc>
        <w:tc>
          <w:tcPr>
            <w:tcW w:w="992" w:type="dxa"/>
            <w:vMerge w:val="restart"/>
          </w:tcPr>
          <w:p w:rsidR="00B64C4B" w:rsidRPr="00B64C4B" w:rsidRDefault="00B64C4B" w:rsidP="00004BBE">
            <w:pPr>
              <w:jc w:val="center"/>
              <w:rPr>
                <w:sz w:val="20"/>
                <w:szCs w:val="20"/>
              </w:rPr>
            </w:pPr>
          </w:p>
        </w:tc>
        <w:tc>
          <w:tcPr>
            <w:tcW w:w="1559" w:type="dxa"/>
            <w:vMerge w:val="restart"/>
          </w:tcPr>
          <w:p w:rsidR="00B64C4B" w:rsidRPr="00B64C4B" w:rsidRDefault="00B64C4B" w:rsidP="00004BBE">
            <w:pPr>
              <w:jc w:val="center"/>
              <w:rPr>
                <w:sz w:val="20"/>
                <w:szCs w:val="20"/>
              </w:rPr>
            </w:pPr>
          </w:p>
        </w:tc>
      </w:tr>
      <w:tr w:rsidR="00B64C4B" w:rsidRPr="00004BBE" w:rsidTr="00C47C0E">
        <w:trPr>
          <w:trHeight w:val="920"/>
        </w:trPr>
        <w:tc>
          <w:tcPr>
            <w:tcW w:w="843" w:type="dxa"/>
            <w:vMerge/>
            <w:tcBorders>
              <w:bottom w:val="single" w:sz="4" w:space="0" w:color="auto"/>
            </w:tcBorders>
          </w:tcPr>
          <w:p w:rsidR="00B64C4B" w:rsidRPr="00004BBE" w:rsidRDefault="00B64C4B" w:rsidP="00004BBE">
            <w:pPr>
              <w:rPr>
                <w:sz w:val="20"/>
                <w:szCs w:val="20"/>
              </w:rPr>
            </w:pPr>
          </w:p>
        </w:tc>
        <w:tc>
          <w:tcPr>
            <w:tcW w:w="1868" w:type="dxa"/>
            <w:vMerge/>
            <w:tcBorders>
              <w:bottom w:val="single" w:sz="4" w:space="0" w:color="auto"/>
            </w:tcBorders>
          </w:tcPr>
          <w:p w:rsidR="00B64C4B" w:rsidRPr="00004BBE" w:rsidRDefault="00B64C4B" w:rsidP="00004BBE">
            <w:pPr>
              <w:rPr>
                <w:sz w:val="20"/>
                <w:szCs w:val="20"/>
              </w:rPr>
            </w:pPr>
          </w:p>
        </w:tc>
        <w:tc>
          <w:tcPr>
            <w:tcW w:w="1417" w:type="dxa"/>
            <w:vMerge/>
            <w:tcBorders>
              <w:bottom w:val="single" w:sz="4" w:space="0" w:color="auto"/>
            </w:tcBorders>
          </w:tcPr>
          <w:p w:rsidR="00B64C4B" w:rsidRPr="00004BBE" w:rsidRDefault="00B64C4B" w:rsidP="00004BBE">
            <w:pPr>
              <w:rPr>
                <w:sz w:val="20"/>
                <w:szCs w:val="20"/>
              </w:rPr>
            </w:pPr>
          </w:p>
        </w:tc>
        <w:tc>
          <w:tcPr>
            <w:tcW w:w="1401" w:type="dxa"/>
            <w:tcBorders>
              <w:bottom w:val="single" w:sz="4" w:space="0" w:color="auto"/>
            </w:tcBorders>
          </w:tcPr>
          <w:p w:rsidR="00B64C4B" w:rsidRPr="00004BBE" w:rsidRDefault="00B64C4B" w:rsidP="00004BBE">
            <w:pPr>
              <w:rPr>
                <w:b/>
                <w:sz w:val="20"/>
                <w:szCs w:val="20"/>
              </w:rPr>
            </w:pPr>
            <w:r w:rsidRPr="00B64C4B">
              <w:rPr>
                <w:sz w:val="20"/>
                <w:szCs w:val="20"/>
              </w:rPr>
              <w:t>бюджетные ассигнования</w:t>
            </w:r>
            <w:r w:rsidRPr="00004BBE">
              <w:rPr>
                <w:b/>
                <w:sz w:val="20"/>
                <w:szCs w:val="20"/>
              </w:rPr>
              <w:t xml:space="preserve"> </w:t>
            </w:r>
            <w:r w:rsidRPr="00004BBE">
              <w:rPr>
                <w:sz w:val="20"/>
                <w:szCs w:val="20"/>
              </w:rPr>
              <w:t>всего,</w:t>
            </w:r>
            <w:r w:rsidRPr="00004BBE">
              <w:rPr>
                <w:b/>
                <w:sz w:val="20"/>
                <w:szCs w:val="20"/>
              </w:rPr>
              <w:br/>
            </w:r>
            <w:r w:rsidRPr="00004BBE">
              <w:rPr>
                <w:i/>
                <w:sz w:val="20"/>
                <w:szCs w:val="20"/>
              </w:rPr>
              <w:t>в том числе:</w:t>
            </w:r>
          </w:p>
        </w:tc>
        <w:tc>
          <w:tcPr>
            <w:tcW w:w="1276" w:type="dxa"/>
            <w:tcBorders>
              <w:bottom w:val="single" w:sz="4" w:space="0" w:color="auto"/>
            </w:tcBorders>
          </w:tcPr>
          <w:p w:rsidR="00B64C4B" w:rsidRPr="00004BBE" w:rsidRDefault="00B64C4B" w:rsidP="00004BBE">
            <w:pPr>
              <w:jc w:val="center"/>
              <w:rPr>
                <w:sz w:val="20"/>
                <w:szCs w:val="20"/>
              </w:rPr>
            </w:pPr>
            <w:r w:rsidRPr="00004BBE">
              <w:rPr>
                <w:sz w:val="20"/>
                <w:szCs w:val="20"/>
              </w:rPr>
              <w:t>0</w:t>
            </w:r>
          </w:p>
        </w:tc>
        <w:tc>
          <w:tcPr>
            <w:tcW w:w="1276" w:type="dxa"/>
            <w:gridSpan w:val="2"/>
            <w:tcBorders>
              <w:bottom w:val="single" w:sz="4" w:space="0" w:color="auto"/>
            </w:tcBorders>
          </w:tcPr>
          <w:p w:rsidR="00B64C4B" w:rsidRPr="00004BBE" w:rsidRDefault="00B64C4B" w:rsidP="00004BBE">
            <w:pPr>
              <w:jc w:val="center"/>
              <w:rPr>
                <w:sz w:val="20"/>
                <w:szCs w:val="20"/>
              </w:rPr>
            </w:pPr>
            <w:r w:rsidRPr="00004BBE">
              <w:rPr>
                <w:sz w:val="20"/>
                <w:szCs w:val="20"/>
              </w:rPr>
              <w:t>0</w:t>
            </w:r>
          </w:p>
        </w:tc>
        <w:tc>
          <w:tcPr>
            <w:tcW w:w="1559" w:type="dxa"/>
            <w:gridSpan w:val="3"/>
            <w:vMerge/>
            <w:tcBorders>
              <w:bottom w:val="single" w:sz="4" w:space="0" w:color="auto"/>
            </w:tcBorders>
          </w:tcPr>
          <w:p w:rsidR="00B64C4B" w:rsidRPr="00004BBE" w:rsidRDefault="00B64C4B" w:rsidP="00004BBE">
            <w:pPr>
              <w:jc w:val="center"/>
              <w:rPr>
                <w:sz w:val="20"/>
                <w:szCs w:val="20"/>
              </w:rPr>
            </w:pPr>
          </w:p>
        </w:tc>
        <w:tc>
          <w:tcPr>
            <w:tcW w:w="2410" w:type="dxa"/>
            <w:gridSpan w:val="2"/>
            <w:vMerge/>
            <w:tcBorders>
              <w:bottom w:val="single" w:sz="4" w:space="0" w:color="auto"/>
            </w:tcBorders>
          </w:tcPr>
          <w:p w:rsidR="00B64C4B" w:rsidRPr="00004BBE" w:rsidRDefault="00B64C4B" w:rsidP="00004BBE">
            <w:pPr>
              <w:jc w:val="center"/>
              <w:rPr>
                <w:sz w:val="20"/>
                <w:szCs w:val="20"/>
              </w:rPr>
            </w:pPr>
          </w:p>
        </w:tc>
        <w:tc>
          <w:tcPr>
            <w:tcW w:w="708" w:type="dxa"/>
            <w:gridSpan w:val="2"/>
            <w:vMerge/>
            <w:tcBorders>
              <w:bottom w:val="single" w:sz="4" w:space="0" w:color="auto"/>
            </w:tcBorders>
          </w:tcPr>
          <w:p w:rsidR="00B64C4B" w:rsidRPr="00004BBE" w:rsidRDefault="00B64C4B" w:rsidP="00004BBE">
            <w:pPr>
              <w:jc w:val="center"/>
              <w:rPr>
                <w:sz w:val="20"/>
                <w:szCs w:val="20"/>
              </w:rPr>
            </w:pPr>
          </w:p>
        </w:tc>
        <w:tc>
          <w:tcPr>
            <w:tcW w:w="993" w:type="dxa"/>
            <w:gridSpan w:val="2"/>
            <w:vMerge/>
            <w:tcBorders>
              <w:bottom w:val="single" w:sz="4" w:space="0" w:color="auto"/>
            </w:tcBorders>
          </w:tcPr>
          <w:p w:rsidR="00B64C4B" w:rsidRPr="00004BBE" w:rsidRDefault="00B64C4B" w:rsidP="00004BBE">
            <w:pPr>
              <w:jc w:val="center"/>
              <w:rPr>
                <w:sz w:val="20"/>
                <w:szCs w:val="20"/>
              </w:rPr>
            </w:pPr>
          </w:p>
        </w:tc>
        <w:tc>
          <w:tcPr>
            <w:tcW w:w="992" w:type="dxa"/>
            <w:vMerge/>
            <w:tcBorders>
              <w:bottom w:val="single" w:sz="4" w:space="0" w:color="auto"/>
            </w:tcBorders>
          </w:tcPr>
          <w:p w:rsidR="00B64C4B" w:rsidRPr="00004BBE" w:rsidRDefault="00B64C4B" w:rsidP="00004BBE">
            <w:pPr>
              <w:jc w:val="center"/>
              <w:rPr>
                <w:sz w:val="20"/>
                <w:szCs w:val="20"/>
              </w:rPr>
            </w:pPr>
          </w:p>
        </w:tc>
        <w:tc>
          <w:tcPr>
            <w:tcW w:w="1559" w:type="dxa"/>
            <w:vMerge/>
            <w:tcBorders>
              <w:bottom w:val="single" w:sz="4" w:space="0" w:color="auto"/>
            </w:tcBorders>
          </w:tcPr>
          <w:p w:rsidR="00B64C4B" w:rsidRPr="00004BBE" w:rsidRDefault="00B64C4B" w:rsidP="00004BBE">
            <w:pPr>
              <w:jc w:val="center"/>
              <w:rPr>
                <w:sz w:val="20"/>
                <w:szCs w:val="20"/>
              </w:rPr>
            </w:pPr>
          </w:p>
        </w:tc>
      </w:tr>
      <w:tr w:rsidR="00B64C4B" w:rsidRPr="00004BBE" w:rsidTr="00C47C0E">
        <w:tc>
          <w:tcPr>
            <w:tcW w:w="843" w:type="dxa"/>
            <w:vMerge w:val="restart"/>
          </w:tcPr>
          <w:p w:rsidR="00B64C4B" w:rsidRPr="00004BBE" w:rsidRDefault="00B64C4B" w:rsidP="00004BBE">
            <w:pPr>
              <w:rPr>
                <w:sz w:val="20"/>
                <w:szCs w:val="20"/>
              </w:rPr>
            </w:pPr>
            <w:r>
              <w:rPr>
                <w:sz w:val="20"/>
                <w:szCs w:val="20"/>
              </w:rPr>
              <w:t>8.1</w:t>
            </w:r>
          </w:p>
        </w:tc>
        <w:tc>
          <w:tcPr>
            <w:tcW w:w="1868" w:type="dxa"/>
            <w:vMerge w:val="restart"/>
          </w:tcPr>
          <w:p w:rsidR="00B64C4B" w:rsidRPr="00004BBE" w:rsidRDefault="00B64C4B" w:rsidP="00B64C4B">
            <w:pPr>
              <w:rPr>
                <w:sz w:val="20"/>
                <w:szCs w:val="20"/>
              </w:rPr>
            </w:pPr>
            <w:r w:rsidRPr="00B64C4B">
              <w:rPr>
                <w:sz w:val="20"/>
                <w:szCs w:val="20"/>
              </w:rPr>
              <w:t>Основное мероприятие</w:t>
            </w:r>
            <w:r w:rsidRPr="00004BBE">
              <w:rPr>
                <w:b/>
                <w:sz w:val="20"/>
                <w:szCs w:val="20"/>
              </w:rPr>
              <w:t xml:space="preserve"> </w:t>
            </w:r>
            <w:r w:rsidRPr="00004BBE">
              <w:rPr>
                <w:sz w:val="20"/>
                <w:szCs w:val="20"/>
              </w:rPr>
              <w:t xml:space="preserve"> «Организация и проведение мероприятий для инвалидов»</w:t>
            </w:r>
          </w:p>
        </w:tc>
        <w:tc>
          <w:tcPr>
            <w:tcW w:w="1417" w:type="dxa"/>
            <w:vMerge/>
          </w:tcPr>
          <w:p w:rsidR="00B64C4B" w:rsidRPr="00004BBE" w:rsidRDefault="00B64C4B" w:rsidP="00004BBE">
            <w:pPr>
              <w:rPr>
                <w:sz w:val="20"/>
                <w:szCs w:val="20"/>
              </w:rPr>
            </w:pPr>
          </w:p>
        </w:tc>
        <w:tc>
          <w:tcPr>
            <w:tcW w:w="1401" w:type="dxa"/>
          </w:tcPr>
          <w:p w:rsidR="00B64C4B" w:rsidRPr="00004BBE" w:rsidRDefault="00B64C4B" w:rsidP="00004BBE">
            <w:pPr>
              <w:rPr>
                <w:sz w:val="20"/>
                <w:szCs w:val="20"/>
              </w:rPr>
            </w:pPr>
            <w:r w:rsidRPr="00004BBE">
              <w:rPr>
                <w:sz w:val="20"/>
                <w:szCs w:val="20"/>
              </w:rPr>
              <w:t>Всего</w:t>
            </w:r>
          </w:p>
        </w:tc>
        <w:tc>
          <w:tcPr>
            <w:tcW w:w="1276" w:type="dxa"/>
          </w:tcPr>
          <w:p w:rsidR="00B64C4B" w:rsidRPr="00BB2CF2" w:rsidRDefault="00B64C4B" w:rsidP="00004BBE">
            <w:pPr>
              <w:jc w:val="center"/>
              <w:rPr>
                <w:sz w:val="20"/>
                <w:szCs w:val="20"/>
              </w:rPr>
            </w:pPr>
            <w:r w:rsidRPr="00BB2CF2">
              <w:rPr>
                <w:sz w:val="20"/>
                <w:szCs w:val="20"/>
              </w:rPr>
              <w:t>0</w:t>
            </w:r>
          </w:p>
        </w:tc>
        <w:tc>
          <w:tcPr>
            <w:tcW w:w="1276" w:type="dxa"/>
            <w:gridSpan w:val="2"/>
          </w:tcPr>
          <w:p w:rsidR="00B64C4B" w:rsidRPr="00004BBE" w:rsidRDefault="00B64C4B" w:rsidP="00004BBE">
            <w:pPr>
              <w:jc w:val="center"/>
              <w:rPr>
                <w:sz w:val="20"/>
                <w:szCs w:val="20"/>
              </w:rPr>
            </w:pPr>
            <w:r w:rsidRPr="00004BBE">
              <w:rPr>
                <w:sz w:val="20"/>
                <w:szCs w:val="20"/>
              </w:rPr>
              <w:t>0</w:t>
            </w:r>
          </w:p>
        </w:tc>
        <w:tc>
          <w:tcPr>
            <w:tcW w:w="1559" w:type="dxa"/>
            <w:gridSpan w:val="3"/>
            <w:vMerge w:val="restart"/>
          </w:tcPr>
          <w:p w:rsidR="00B64C4B" w:rsidRPr="00004BBE" w:rsidRDefault="00B64C4B" w:rsidP="00004BBE">
            <w:pPr>
              <w:jc w:val="both"/>
              <w:rPr>
                <w:sz w:val="20"/>
                <w:szCs w:val="20"/>
              </w:rPr>
            </w:pPr>
          </w:p>
        </w:tc>
        <w:tc>
          <w:tcPr>
            <w:tcW w:w="2410" w:type="dxa"/>
            <w:gridSpan w:val="2"/>
            <w:vMerge w:val="restart"/>
          </w:tcPr>
          <w:p w:rsidR="00B64C4B" w:rsidRPr="00004BBE" w:rsidRDefault="00B64C4B" w:rsidP="00B64C4B">
            <w:pPr>
              <w:rPr>
                <w:sz w:val="20"/>
                <w:szCs w:val="20"/>
              </w:rPr>
            </w:pPr>
          </w:p>
        </w:tc>
        <w:tc>
          <w:tcPr>
            <w:tcW w:w="708" w:type="dxa"/>
            <w:gridSpan w:val="2"/>
            <w:vMerge w:val="restart"/>
          </w:tcPr>
          <w:p w:rsidR="00B64C4B" w:rsidRPr="00004BBE" w:rsidRDefault="00B64C4B" w:rsidP="00004BBE">
            <w:pPr>
              <w:pStyle w:val="a6"/>
              <w:jc w:val="center"/>
              <w:rPr>
                <w:rFonts w:ascii="Times New Roman" w:hAnsi="Times New Roman" w:cs="Times New Roman"/>
                <w:sz w:val="20"/>
                <w:szCs w:val="20"/>
              </w:rPr>
            </w:pPr>
          </w:p>
        </w:tc>
        <w:tc>
          <w:tcPr>
            <w:tcW w:w="993" w:type="dxa"/>
            <w:gridSpan w:val="2"/>
            <w:vMerge w:val="restart"/>
          </w:tcPr>
          <w:p w:rsidR="00B64C4B" w:rsidRPr="00004BBE" w:rsidRDefault="00B64C4B" w:rsidP="00004BBE">
            <w:pPr>
              <w:jc w:val="center"/>
              <w:rPr>
                <w:sz w:val="20"/>
                <w:szCs w:val="20"/>
              </w:rPr>
            </w:pPr>
          </w:p>
        </w:tc>
        <w:tc>
          <w:tcPr>
            <w:tcW w:w="992" w:type="dxa"/>
            <w:vMerge w:val="restart"/>
          </w:tcPr>
          <w:p w:rsidR="00B64C4B" w:rsidRPr="00004BBE" w:rsidRDefault="00B64C4B" w:rsidP="00004BBE">
            <w:pPr>
              <w:jc w:val="center"/>
              <w:rPr>
                <w:sz w:val="20"/>
                <w:szCs w:val="20"/>
              </w:rPr>
            </w:pPr>
          </w:p>
        </w:tc>
        <w:tc>
          <w:tcPr>
            <w:tcW w:w="1559" w:type="dxa"/>
            <w:vMerge w:val="restart"/>
          </w:tcPr>
          <w:p w:rsidR="00B64C4B" w:rsidRPr="00004BBE" w:rsidRDefault="00B64C4B" w:rsidP="00004BBE">
            <w:pPr>
              <w:jc w:val="center"/>
              <w:rPr>
                <w:sz w:val="20"/>
                <w:szCs w:val="20"/>
              </w:rPr>
            </w:pPr>
            <w:r w:rsidRPr="00004BBE">
              <w:rPr>
                <w:sz w:val="20"/>
                <w:szCs w:val="20"/>
              </w:rPr>
              <w:t>0</w:t>
            </w:r>
          </w:p>
        </w:tc>
      </w:tr>
      <w:tr w:rsidR="00B64C4B" w:rsidRPr="00004BBE" w:rsidTr="00C47C0E">
        <w:tc>
          <w:tcPr>
            <w:tcW w:w="843" w:type="dxa"/>
            <w:vMerge/>
          </w:tcPr>
          <w:p w:rsidR="00B64C4B" w:rsidRPr="00004BBE" w:rsidRDefault="00B64C4B" w:rsidP="00004BBE">
            <w:pPr>
              <w:rPr>
                <w:sz w:val="20"/>
                <w:szCs w:val="20"/>
              </w:rPr>
            </w:pPr>
          </w:p>
        </w:tc>
        <w:tc>
          <w:tcPr>
            <w:tcW w:w="1868" w:type="dxa"/>
            <w:vMerge/>
          </w:tcPr>
          <w:p w:rsidR="00B64C4B" w:rsidRPr="00004BBE" w:rsidRDefault="00B64C4B" w:rsidP="00004BBE">
            <w:pPr>
              <w:rPr>
                <w:sz w:val="20"/>
                <w:szCs w:val="20"/>
              </w:rPr>
            </w:pPr>
          </w:p>
        </w:tc>
        <w:tc>
          <w:tcPr>
            <w:tcW w:w="1417" w:type="dxa"/>
            <w:vMerge/>
          </w:tcPr>
          <w:p w:rsidR="00B64C4B" w:rsidRPr="00004BBE" w:rsidRDefault="00B64C4B" w:rsidP="00004BBE">
            <w:pPr>
              <w:rPr>
                <w:sz w:val="20"/>
                <w:szCs w:val="20"/>
              </w:rPr>
            </w:pPr>
          </w:p>
        </w:tc>
        <w:tc>
          <w:tcPr>
            <w:tcW w:w="1401" w:type="dxa"/>
          </w:tcPr>
          <w:p w:rsidR="00B64C4B" w:rsidRPr="00004BBE" w:rsidRDefault="00B64C4B" w:rsidP="00004BBE">
            <w:pPr>
              <w:rPr>
                <w:b/>
                <w:sz w:val="20"/>
                <w:szCs w:val="20"/>
              </w:rPr>
            </w:pPr>
            <w:r w:rsidRPr="00B64C4B">
              <w:rPr>
                <w:sz w:val="20"/>
                <w:szCs w:val="20"/>
              </w:rPr>
              <w:t>бюджетные ассигнования</w:t>
            </w:r>
            <w:r w:rsidRPr="00004BBE">
              <w:rPr>
                <w:b/>
                <w:sz w:val="20"/>
                <w:szCs w:val="20"/>
              </w:rPr>
              <w:t xml:space="preserve"> </w:t>
            </w:r>
            <w:r w:rsidRPr="00004BBE">
              <w:rPr>
                <w:sz w:val="20"/>
                <w:szCs w:val="20"/>
              </w:rPr>
              <w:t>всего,</w:t>
            </w:r>
            <w:r w:rsidRPr="00004BBE">
              <w:rPr>
                <w:b/>
                <w:sz w:val="20"/>
                <w:szCs w:val="20"/>
              </w:rPr>
              <w:br/>
            </w:r>
            <w:r w:rsidRPr="00004BBE">
              <w:rPr>
                <w:i/>
                <w:sz w:val="20"/>
                <w:szCs w:val="20"/>
              </w:rPr>
              <w:t>в том числе:</w:t>
            </w:r>
          </w:p>
        </w:tc>
        <w:tc>
          <w:tcPr>
            <w:tcW w:w="1276" w:type="dxa"/>
          </w:tcPr>
          <w:p w:rsidR="00B64C4B" w:rsidRPr="00004BBE" w:rsidRDefault="00B64C4B" w:rsidP="00004BBE">
            <w:pPr>
              <w:jc w:val="center"/>
              <w:rPr>
                <w:sz w:val="20"/>
                <w:szCs w:val="20"/>
              </w:rPr>
            </w:pPr>
            <w:r w:rsidRPr="00004BBE">
              <w:rPr>
                <w:sz w:val="20"/>
                <w:szCs w:val="20"/>
              </w:rPr>
              <w:t>0</w:t>
            </w:r>
          </w:p>
        </w:tc>
        <w:tc>
          <w:tcPr>
            <w:tcW w:w="1276" w:type="dxa"/>
            <w:gridSpan w:val="2"/>
          </w:tcPr>
          <w:p w:rsidR="00B64C4B" w:rsidRPr="00004BBE" w:rsidRDefault="00B64C4B" w:rsidP="00004BBE">
            <w:pPr>
              <w:jc w:val="center"/>
              <w:rPr>
                <w:sz w:val="20"/>
                <w:szCs w:val="20"/>
              </w:rPr>
            </w:pPr>
            <w:r w:rsidRPr="00004BBE">
              <w:rPr>
                <w:sz w:val="20"/>
                <w:szCs w:val="20"/>
              </w:rPr>
              <w:t>0</w:t>
            </w:r>
          </w:p>
        </w:tc>
        <w:tc>
          <w:tcPr>
            <w:tcW w:w="1559" w:type="dxa"/>
            <w:gridSpan w:val="3"/>
            <w:vMerge/>
          </w:tcPr>
          <w:p w:rsidR="00B64C4B" w:rsidRPr="00004BBE" w:rsidRDefault="00B64C4B" w:rsidP="00004BBE">
            <w:pPr>
              <w:jc w:val="center"/>
              <w:rPr>
                <w:b/>
                <w:sz w:val="20"/>
                <w:szCs w:val="20"/>
              </w:rPr>
            </w:pPr>
          </w:p>
        </w:tc>
        <w:tc>
          <w:tcPr>
            <w:tcW w:w="2410" w:type="dxa"/>
            <w:gridSpan w:val="2"/>
            <w:vMerge/>
          </w:tcPr>
          <w:p w:rsidR="00B64C4B" w:rsidRPr="00004BBE" w:rsidRDefault="00B64C4B" w:rsidP="00004BBE">
            <w:pPr>
              <w:jc w:val="center"/>
              <w:rPr>
                <w:b/>
                <w:sz w:val="20"/>
                <w:szCs w:val="20"/>
              </w:rPr>
            </w:pPr>
          </w:p>
        </w:tc>
        <w:tc>
          <w:tcPr>
            <w:tcW w:w="708" w:type="dxa"/>
            <w:gridSpan w:val="2"/>
            <w:vMerge/>
          </w:tcPr>
          <w:p w:rsidR="00B64C4B" w:rsidRPr="00004BBE" w:rsidRDefault="00B64C4B" w:rsidP="00004BBE">
            <w:pPr>
              <w:jc w:val="center"/>
              <w:rPr>
                <w:b/>
                <w:sz w:val="20"/>
                <w:szCs w:val="20"/>
              </w:rPr>
            </w:pPr>
          </w:p>
        </w:tc>
        <w:tc>
          <w:tcPr>
            <w:tcW w:w="993" w:type="dxa"/>
            <w:gridSpan w:val="2"/>
            <w:vMerge/>
          </w:tcPr>
          <w:p w:rsidR="00B64C4B" w:rsidRPr="00004BBE" w:rsidRDefault="00B64C4B" w:rsidP="00004BBE">
            <w:pPr>
              <w:jc w:val="center"/>
              <w:rPr>
                <w:b/>
                <w:sz w:val="20"/>
                <w:szCs w:val="20"/>
              </w:rPr>
            </w:pPr>
          </w:p>
        </w:tc>
        <w:tc>
          <w:tcPr>
            <w:tcW w:w="992" w:type="dxa"/>
            <w:vMerge/>
          </w:tcPr>
          <w:p w:rsidR="00B64C4B" w:rsidRPr="00004BBE" w:rsidRDefault="00B64C4B" w:rsidP="00004BBE">
            <w:pPr>
              <w:jc w:val="center"/>
              <w:rPr>
                <w:b/>
                <w:sz w:val="20"/>
                <w:szCs w:val="20"/>
              </w:rPr>
            </w:pPr>
          </w:p>
        </w:tc>
        <w:tc>
          <w:tcPr>
            <w:tcW w:w="1559" w:type="dxa"/>
            <w:vMerge/>
          </w:tcPr>
          <w:p w:rsidR="00B64C4B" w:rsidRPr="00004BBE" w:rsidRDefault="00B64C4B" w:rsidP="00004BBE">
            <w:pPr>
              <w:jc w:val="center"/>
              <w:rPr>
                <w:sz w:val="20"/>
                <w:szCs w:val="20"/>
              </w:rPr>
            </w:pPr>
          </w:p>
        </w:tc>
      </w:tr>
      <w:tr w:rsidR="00B64C4B" w:rsidRPr="00004BBE" w:rsidTr="00C47C0E">
        <w:tc>
          <w:tcPr>
            <w:tcW w:w="843" w:type="dxa"/>
            <w:vMerge/>
          </w:tcPr>
          <w:p w:rsidR="00B64C4B" w:rsidRPr="00004BBE" w:rsidRDefault="00B64C4B" w:rsidP="00004BBE">
            <w:pPr>
              <w:rPr>
                <w:sz w:val="20"/>
                <w:szCs w:val="20"/>
              </w:rPr>
            </w:pPr>
          </w:p>
        </w:tc>
        <w:tc>
          <w:tcPr>
            <w:tcW w:w="1868" w:type="dxa"/>
            <w:vMerge/>
          </w:tcPr>
          <w:p w:rsidR="00B64C4B" w:rsidRPr="00004BBE" w:rsidRDefault="00B64C4B" w:rsidP="00004BBE">
            <w:pPr>
              <w:rPr>
                <w:sz w:val="20"/>
                <w:szCs w:val="20"/>
              </w:rPr>
            </w:pPr>
          </w:p>
        </w:tc>
        <w:tc>
          <w:tcPr>
            <w:tcW w:w="1417" w:type="dxa"/>
            <w:vMerge/>
          </w:tcPr>
          <w:p w:rsidR="00B64C4B" w:rsidRPr="00004BBE" w:rsidRDefault="00B64C4B" w:rsidP="00004BBE">
            <w:pPr>
              <w:rPr>
                <w:sz w:val="20"/>
                <w:szCs w:val="20"/>
              </w:rPr>
            </w:pPr>
          </w:p>
        </w:tc>
        <w:tc>
          <w:tcPr>
            <w:tcW w:w="1401" w:type="dxa"/>
          </w:tcPr>
          <w:p w:rsidR="00B64C4B" w:rsidRPr="00004BBE" w:rsidRDefault="00B64C4B" w:rsidP="00004BBE">
            <w:pPr>
              <w:rPr>
                <w:sz w:val="20"/>
                <w:szCs w:val="20"/>
              </w:rPr>
            </w:pPr>
            <w:r w:rsidRPr="00004BBE">
              <w:rPr>
                <w:sz w:val="20"/>
                <w:szCs w:val="20"/>
              </w:rPr>
              <w:t>- бюджет городского округа Кинешма</w:t>
            </w:r>
          </w:p>
        </w:tc>
        <w:tc>
          <w:tcPr>
            <w:tcW w:w="1276" w:type="dxa"/>
          </w:tcPr>
          <w:p w:rsidR="00B64C4B" w:rsidRPr="00004BBE" w:rsidRDefault="00B64C4B" w:rsidP="00004BBE">
            <w:pPr>
              <w:jc w:val="center"/>
              <w:rPr>
                <w:sz w:val="20"/>
                <w:szCs w:val="20"/>
              </w:rPr>
            </w:pPr>
            <w:r w:rsidRPr="00004BBE">
              <w:rPr>
                <w:sz w:val="20"/>
                <w:szCs w:val="20"/>
              </w:rPr>
              <w:t>0</w:t>
            </w:r>
          </w:p>
        </w:tc>
        <w:tc>
          <w:tcPr>
            <w:tcW w:w="1276" w:type="dxa"/>
            <w:gridSpan w:val="2"/>
          </w:tcPr>
          <w:p w:rsidR="00B64C4B" w:rsidRPr="00004BBE" w:rsidRDefault="00B64C4B" w:rsidP="00004BBE">
            <w:pPr>
              <w:jc w:val="center"/>
              <w:rPr>
                <w:sz w:val="20"/>
                <w:szCs w:val="20"/>
              </w:rPr>
            </w:pPr>
            <w:r w:rsidRPr="00004BBE">
              <w:rPr>
                <w:sz w:val="20"/>
                <w:szCs w:val="20"/>
              </w:rPr>
              <w:t>0</w:t>
            </w:r>
          </w:p>
        </w:tc>
        <w:tc>
          <w:tcPr>
            <w:tcW w:w="1559" w:type="dxa"/>
            <w:gridSpan w:val="3"/>
            <w:vMerge/>
          </w:tcPr>
          <w:p w:rsidR="00B64C4B" w:rsidRPr="00004BBE" w:rsidRDefault="00B64C4B" w:rsidP="00004BBE">
            <w:pPr>
              <w:jc w:val="center"/>
              <w:rPr>
                <w:b/>
                <w:sz w:val="20"/>
                <w:szCs w:val="20"/>
              </w:rPr>
            </w:pPr>
          </w:p>
        </w:tc>
        <w:tc>
          <w:tcPr>
            <w:tcW w:w="2410" w:type="dxa"/>
            <w:gridSpan w:val="2"/>
            <w:vMerge/>
          </w:tcPr>
          <w:p w:rsidR="00B64C4B" w:rsidRPr="00004BBE" w:rsidRDefault="00B64C4B" w:rsidP="00004BBE">
            <w:pPr>
              <w:jc w:val="center"/>
              <w:rPr>
                <w:sz w:val="20"/>
                <w:szCs w:val="20"/>
              </w:rPr>
            </w:pPr>
          </w:p>
        </w:tc>
        <w:tc>
          <w:tcPr>
            <w:tcW w:w="708" w:type="dxa"/>
            <w:gridSpan w:val="2"/>
            <w:vMerge/>
          </w:tcPr>
          <w:p w:rsidR="00B64C4B" w:rsidRPr="00004BBE" w:rsidRDefault="00B64C4B" w:rsidP="00004BBE">
            <w:pPr>
              <w:jc w:val="center"/>
              <w:rPr>
                <w:sz w:val="20"/>
                <w:szCs w:val="20"/>
              </w:rPr>
            </w:pPr>
          </w:p>
        </w:tc>
        <w:tc>
          <w:tcPr>
            <w:tcW w:w="993" w:type="dxa"/>
            <w:gridSpan w:val="2"/>
            <w:vMerge/>
          </w:tcPr>
          <w:p w:rsidR="00B64C4B" w:rsidRPr="00004BBE" w:rsidRDefault="00B64C4B" w:rsidP="00004BBE">
            <w:pPr>
              <w:jc w:val="center"/>
              <w:rPr>
                <w:sz w:val="20"/>
                <w:szCs w:val="20"/>
              </w:rPr>
            </w:pPr>
          </w:p>
        </w:tc>
        <w:tc>
          <w:tcPr>
            <w:tcW w:w="992" w:type="dxa"/>
            <w:vMerge/>
          </w:tcPr>
          <w:p w:rsidR="00B64C4B" w:rsidRPr="00004BBE" w:rsidRDefault="00B64C4B" w:rsidP="00004BBE">
            <w:pPr>
              <w:jc w:val="center"/>
              <w:rPr>
                <w:sz w:val="20"/>
                <w:szCs w:val="20"/>
              </w:rPr>
            </w:pPr>
          </w:p>
        </w:tc>
        <w:tc>
          <w:tcPr>
            <w:tcW w:w="1559" w:type="dxa"/>
            <w:vMerge/>
          </w:tcPr>
          <w:p w:rsidR="00B64C4B" w:rsidRPr="00004BBE" w:rsidRDefault="00B64C4B" w:rsidP="00004BBE">
            <w:pPr>
              <w:jc w:val="center"/>
              <w:rPr>
                <w:sz w:val="20"/>
                <w:szCs w:val="20"/>
              </w:rPr>
            </w:pPr>
          </w:p>
        </w:tc>
      </w:tr>
      <w:tr w:rsidR="00B64C4B" w:rsidRPr="00004BBE" w:rsidTr="00C47C0E">
        <w:trPr>
          <w:trHeight w:val="292"/>
        </w:trPr>
        <w:tc>
          <w:tcPr>
            <w:tcW w:w="843" w:type="dxa"/>
            <w:vMerge w:val="restart"/>
          </w:tcPr>
          <w:p w:rsidR="00B64C4B" w:rsidRPr="00004BBE" w:rsidRDefault="00B64C4B" w:rsidP="00004BBE">
            <w:pPr>
              <w:rPr>
                <w:sz w:val="20"/>
                <w:szCs w:val="20"/>
              </w:rPr>
            </w:pPr>
            <w:r>
              <w:rPr>
                <w:sz w:val="20"/>
                <w:szCs w:val="20"/>
              </w:rPr>
              <w:lastRenderedPageBreak/>
              <w:t>8.1.1</w:t>
            </w:r>
          </w:p>
        </w:tc>
        <w:tc>
          <w:tcPr>
            <w:tcW w:w="1868" w:type="dxa"/>
            <w:vMerge w:val="restart"/>
          </w:tcPr>
          <w:p w:rsidR="00B64C4B" w:rsidRPr="00B64C4B" w:rsidRDefault="00B64C4B" w:rsidP="00004BBE">
            <w:pPr>
              <w:jc w:val="both"/>
              <w:rPr>
                <w:sz w:val="20"/>
                <w:szCs w:val="20"/>
              </w:rPr>
            </w:pPr>
            <w:r w:rsidRPr="00B64C4B">
              <w:rPr>
                <w:sz w:val="20"/>
                <w:szCs w:val="20"/>
              </w:rPr>
              <w:t xml:space="preserve">Мероприятие </w:t>
            </w:r>
          </w:p>
          <w:p w:rsidR="00B64C4B" w:rsidRPr="00004BBE" w:rsidRDefault="00B64C4B" w:rsidP="00B64C4B">
            <w:pPr>
              <w:rPr>
                <w:sz w:val="20"/>
                <w:szCs w:val="20"/>
              </w:rPr>
            </w:pPr>
            <w:r>
              <w:rPr>
                <w:sz w:val="20"/>
                <w:szCs w:val="20"/>
              </w:rPr>
              <w:t>«</w:t>
            </w:r>
            <w:r w:rsidRPr="00004BBE">
              <w:rPr>
                <w:sz w:val="20"/>
                <w:szCs w:val="20"/>
              </w:rPr>
              <w:t>Воспитание и обучение детей-инвалидов на дому</w:t>
            </w:r>
            <w:r>
              <w:rPr>
                <w:sz w:val="20"/>
                <w:szCs w:val="20"/>
              </w:rPr>
              <w:t>»</w:t>
            </w:r>
          </w:p>
        </w:tc>
        <w:tc>
          <w:tcPr>
            <w:tcW w:w="1417" w:type="dxa"/>
            <w:vMerge w:val="restart"/>
          </w:tcPr>
          <w:p w:rsidR="00B64C4B" w:rsidRPr="00004BBE" w:rsidRDefault="00B64C4B" w:rsidP="00004BBE">
            <w:pPr>
              <w:rPr>
                <w:sz w:val="20"/>
                <w:szCs w:val="20"/>
              </w:rPr>
            </w:pPr>
            <w:r w:rsidRPr="00004BBE">
              <w:rPr>
                <w:sz w:val="20"/>
                <w:szCs w:val="20"/>
              </w:rPr>
              <w:t>Управление образования администрации городского округа Кинешма</w:t>
            </w:r>
          </w:p>
        </w:tc>
        <w:tc>
          <w:tcPr>
            <w:tcW w:w="1401" w:type="dxa"/>
          </w:tcPr>
          <w:p w:rsidR="00B64C4B" w:rsidRPr="00004BBE" w:rsidRDefault="00B64C4B" w:rsidP="00004BBE">
            <w:pPr>
              <w:rPr>
                <w:sz w:val="20"/>
                <w:szCs w:val="20"/>
              </w:rPr>
            </w:pPr>
            <w:r w:rsidRPr="00004BBE">
              <w:rPr>
                <w:sz w:val="20"/>
                <w:szCs w:val="20"/>
              </w:rPr>
              <w:t>Всего</w:t>
            </w:r>
          </w:p>
        </w:tc>
        <w:tc>
          <w:tcPr>
            <w:tcW w:w="1276" w:type="dxa"/>
          </w:tcPr>
          <w:p w:rsidR="00B64C4B" w:rsidRPr="00004BBE" w:rsidRDefault="00B64C4B" w:rsidP="00004BBE">
            <w:pPr>
              <w:jc w:val="center"/>
              <w:rPr>
                <w:sz w:val="20"/>
                <w:szCs w:val="20"/>
              </w:rPr>
            </w:pPr>
            <w:r w:rsidRPr="00004BBE">
              <w:rPr>
                <w:sz w:val="20"/>
                <w:szCs w:val="20"/>
              </w:rPr>
              <w:t>0</w:t>
            </w:r>
          </w:p>
        </w:tc>
        <w:tc>
          <w:tcPr>
            <w:tcW w:w="1276" w:type="dxa"/>
            <w:gridSpan w:val="2"/>
          </w:tcPr>
          <w:p w:rsidR="00B64C4B" w:rsidRPr="00004BBE" w:rsidRDefault="00B64C4B" w:rsidP="00004BBE">
            <w:pPr>
              <w:jc w:val="center"/>
              <w:rPr>
                <w:sz w:val="20"/>
                <w:szCs w:val="20"/>
              </w:rPr>
            </w:pPr>
            <w:r w:rsidRPr="00004BBE">
              <w:rPr>
                <w:sz w:val="20"/>
                <w:szCs w:val="20"/>
              </w:rPr>
              <w:t>0</w:t>
            </w:r>
          </w:p>
        </w:tc>
        <w:tc>
          <w:tcPr>
            <w:tcW w:w="1559" w:type="dxa"/>
            <w:gridSpan w:val="3"/>
            <w:vMerge w:val="restart"/>
          </w:tcPr>
          <w:p w:rsidR="00B64C4B" w:rsidRPr="00004BBE" w:rsidRDefault="00B64C4B" w:rsidP="00B64C4B">
            <w:pPr>
              <w:rPr>
                <w:sz w:val="20"/>
                <w:szCs w:val="20"/>
              </w:rPr>
            </w:pPr>
            <w:r>
              <w:rPr>
                <w:sz w:val="20"/>
                <w:szCs w:val="20"/>
              </w:rPr>
              <w:t>Исполнение мероприятия планируется в 3-4 квартале 2017г.</w:t>
            </w:r>
          </w:p>
        </w:tc>
        <w:tc>
          <w:tcPr>
            <w:tcW w:w="2410" w:type="dxa"/>
            <w:gridSpan w:val="2"/>
            <w:vMerge w:val="restart"/>
          </w:tcPr>
          <w:p w:rsidR="00B64C4B" w:rsidRPr="00004BBE" w:rsidRDefault="00B64C4B" w:rsidP="00B64C4B">
            <w:pPr>
              <w:rPr>
                <w:sz w:val="20"/>
                <w:szCs w:val="20"/>
              </w:rPr>
            </w:pPr>
            <w:r w:rsidRPr="00004BBE">
              <w:rPr>
                <w:sz w:val="20"/>
                <w:szCs w:val="20"/>
              </w:rPr>
              <w:t xml:space="preserve">Доля людей с ограниченными возможностями здоровья, охваченных мероприятиями, направленными на поддержание жизнеспособности и </w:t>
            </w:r>
            <w:r w:rsidRPr="00004BBE">
              <w:rPr>
                <w:sz w:val="20"/>
                <w:szCs w:val="20"/>
              </w:rPr>
              <w:lastRenderedPageBreak/>
              <w:t>активности граждан данной категории от общей численности членов общественных организаций инвалидов городского округа Кинешма</w:t>
            </w:r>
          </w:p>
        </w:tc>
        <w:tc>
          <w:tcPr>
            <w:tcW w:w="708" w:type="dxa"/>
            <w:gridSpan w:val="2"/>
            <w:vMerge w:val="restart"/>
          </w:tcPr>
          <w:p w:rsidR="00B64C4B" w:rsidRPr="00004BBE" w:rsidRDefault="00B64C4B" w:rsidP="00004BBE">
            <w:pPr>
              <w:pStyle w:val="a6"/>
              <w:jc w:val="center"/>
              <w:rPr>
                <w:rFonts w:ascii="Times New Roman" w:hAnsi="Times New Roman" w:cs="Times New Roman"/>
                <w:sz w:val="20"/>
                <w:szCs w:val="20"/>
              </w:rPr>
            </w:pPr>
            <w:r w:rsidRPr="00004BBE">
              <w:rPr>
                <w:rFonts w:ascii="Times New Roman" w:hAnsi="Times New Roman" w:cs="Times New Roman"/>
                <w:sz w:val="20"/>
                <w:szCs w:val="20"/>
              </w:rPr>
              <w:lastRenderedPageBreak/>
              <w:t>%</w:t>
            </w:r>
          </w:p>
        </w:tc>
        <w:tc>
          <w:tcPr>
            <w:tcW w:w="993" w:type="dxa"/>
            <w:gridSpan w:val="2"/>
            <w:vMerge w:val="restart"/>
          </w:tcPr>
          <w:p w:rsidR="00B64C4B" w:rsidRPr="00004BBE" w:rsidRDefault="00B64C4B" w:rsidP="00004BBE">
            <w:pPr>
              <w:jc w:val="center"/>
              <w:rPr>
                <w:sz w:val="20"/>
                <w:szCs w:val="20"/>
              </w:rPr>
            </w:pPr>
            <w:r w:rsidRPr="00004BBE">
              <w:rPr>
                <w:sz w:val="20"/>
                <w:szCs w:val="20"/>
              </w:rPr>
              <w:t>28,09</w:t>
            </w:r>
          </w:p>
        </w:tc>
        <w:tc>
          <w:tcPr>
            <w:tcW w:w="992" w:type="dxa"/>
            <w:vMerge w:val="restart"/>
          </w:tcPr>
          <w:p w:rsidR="00B64C4B" w:rsidRPr="00004BBE" w:rsidRDefault="00B64C4B" w:rsidP="00004BBE">
            <w:pPr>
              <w:jc w:val="center"/>
              <w:rPr>
                <w:sz w:val="20"/>
                <w:szCs w:val="20"/>
              </w:rPr>
            </w:pPr>
            <w:r w:rsidRPr="00004BBE">
              <w:rPr>
                <w:sz w:val="20"/>
                <w:szCs w:val="20"/>
              </w:rPr>
              <w:t>18,0</w:t>
            </w:r>
          </w:p>
        </w:tc>
        <w:tc>
          <w:tcPr>
            <w:tcW w:w="1559" w:type="dxa"/>
            <w:vMerge w:val="restart"/>
          </w:tcPr>
          <w:p w:rsidR="00B64C4B" w:rsidRPr="00004BBE" w:rsidRDefault="00B64C4B" w:rsidP="00004BBE">
            <w:pPr>
              <w:jc w:val="center"/>
              <w:rPr>
                <w:sz w:val="20"/>
                <w:szCs w:val="20"/>
              </w:rPr>
            </w:pPr>
            <w:r w:rsidRPr="00004BBE">
              <w:rPr>
                <w:sz w:val="20"/>
                <w:szCs w:val="20"/>
              </w:rPr>
              <w:t>0</w:t>
            </w:r>
          </w:p>
        </w:tc>
      </w:tr>
      <w:tr w:rsidR="00B64C4B" w:rsidRPr="00004BBE" w:rsidTr="00C47C0E">
        <w:trPr>
          <w:trHeight w:val="920"/>
        </w:trPr>
        <w:tc>
          <w:tcPr>
            <w:tcW w:w="843" w:type="dxa"/>
            <w:vMerge/>
            <w:tcBorders>
              <w:bottom w:val="single" w:sz="4" w:space="0" w:color="auto"/>
            </w:tcBorders>
          </w:tcPr>
          <w:p w:rsidR="00B64C4B" w:rsidRPr="00004BBE" w:rsidRDefault="00B64C4B" w:rsidP="00004BBE">
            <w:pPr>
              <w:rPr>
                <w:sz w:val="20"/>
                <w:szCs w:val="20"/>
              </w:rPr>
            </w:pPr>
          </w:p>
        </w:tc>
        <w:tc>
          <w:tcPr>
            <w:tcW w:w="1868" w:type="dxa"/>
            <w:vMerge/>
            <w:tcBorders>
              <w:bottom w:val="single" w:sz="4" w:space="0" w:color="auto"/>
            </w:tcBorders>
          </w:tcPr>
          <w:p w:rsidR="00B64C4B" w:rsidRPr="00004BBE" w:rsidRDefault="00B64C4B" w:rsidP="00004BBE">
            <w:pPr>
              <w:jc w:val="both"/>
              <w:rPr>
                <w:b/>
                <w:sz w:val="20"/>
                <w:szCs w:val="20"/>
              </w:rPr>
            </w:pPr>
          </w:p>
        </w:tc>
        <w:tc>
          <w:tcPr>
            <w:tcW w:w="1417" w:type="dxa"/>
            <w:vMerge/>
            <w:tcBorders>
              <w:bottom w:val="single" w:sz="4" w:space="0" w:color="auto"/>
            </w:tcBorders>
          </w:tcPr>
          <w:p w:rsidR="00B64C4B" w:rsidRPr="00004BBE" w:rsidRDefault="00B64C4B" w:rsidP="00004BBE">
            <w:pPr>
              <w:rPr>
                <w:sz w:val="20"/>
                <w:szCs w:val="20"/>
              </w:rPr>
            </w:pPr>
          </w:p>
        </w:tc>
        <w:tc>
          <w:tcPr>
            <w:tcW w:w="1401" w:type="dxa"/>
            <w:tcBorders>
              <w:bottom w:val="single" w:sz="4" w:space="0" w:color="auto"/>
            </w:tcBorders>
          </w:tcPr>
          <w:p w:rsidR="00B64C4B" w:rsidRPr="00004BBE" w:rsidRDefault="00B64C4B" w:rsidP="00004BBE">
            <w:pPr>
              <w:rPr>
                <w:b/>
                <w:sz w:val="20"/>
                <w:szCs w:val="20"/>
              </w:rPr>
            </w:pPr>
            <w:r w:rsidRPr="00B64C4B">
              <w:rPr>
                <w:sz w:val="20"/>
                <w:szCs w:val="20"/>
              </w:rPr>
              <w:t>бюджетные ассигнования</w:t>
            </w:r>
            <w:r w:rsidRPr="00004BBE">
              <w:rPr>
                <w:b/>
                <w:sz w:val="20"/>
                <w:szCs w:val="20"/>
              </w:rPr>
              <w:t xml:space="preserve"> </w:t>
            </w:r>
            <w:r w:rsidRPr="00004BBE">
              <w:rPr>
                <w:sz w:val="20"/>
                <w:szCs w:val="20"/>
              </w:rPr>
              <w:t>всего,</w:t>
            </w:r>
            <w:r w:rsidRPr="00004BBE">
              <w:rPr>
                <w:b/>
                <w:sz w:val="20"/>
                <w:szCs w:val="20"/>
              </w:rPr>
              <w:br/>
            </w:r>
            <w:r w:rsidRPr="00004BBE">
              <w:rPr>
                <w:i/>
                <w:sz w:val="20"/>
                <w:szCs w:val="20"/>
              </w:rPr>
              <w:t>в том числе:</w:t>
            </w:r>
          </w:p>
        </w:tc>
        <w:tc>
          <w:tcPr>
            <w:tcW w:w="1276" w:type="dxa"/>
            <w:tcBorders>
              <w:bottom w:val="single" w:sz="4" w:space="0" w:color="auto"/>
            </w:tcBorders>
          </w:tcPr>
          <w:p w:rsidR="00B64C4B" w:rsidRPr="00004BBE" w:rsidRDefault="00B64C4B" w:rsidP="00004BBE">
            <w:pPr>
              <w:jc w:val="center"/>
              <w:rPr>
                <w:sz w:val="20"/>
                <w:szCs w:val="20"/>
              </w:rPr>
            </w:pPr>
            <w:r w:rsidRPr="00004BBE">
              <w:rPr>
                <w:sz w:val="20"/>
                <w:szCs w:val="20"/>
              </w:rPr>
              <w:t>0</w:t>
            </w:r>
          </w:p>
        </w:tc>
        <w:tc>
          <w:tcPr>
            <w:tcW w:w="1276" w:type="dxa"/>
            <w:gridSpan w:val="2"/>
            <w:tcBorders>
              <w:bottom w:val="single" w:sz="4" w:space="0" w:color="auto"/>
            </w:tcBorders>
          </w:tcPr>
          <w:p w:rsidR="00B64C4B" w:rsidRPr="00004BBE" w:rsidRDefault="00B64C4B" w:rsidP="00004BBE">
            <w:pPr>
              <w:jc w:val="center"/>
              <w:rPr>
                <w:sz w:val="20"/>
                <w:szCs w:val="20"/>
              </w:rPr>
            </w:pPr>
            <w:r w:rsidRPr="00004BBE">
              <w:rPr>
                <w:sz w:val="20"/>
                <w:szCs w:val="20"/>
              </w:rPr>
              <w:t>0</w:t>
            </w:r>
          </w:p>
        </w:tc>
        <w:tc>
          <w:tcPr>
            <w:tcW w:w="1559" w:type="dxa"/>
            <w:gridSpan w:val="3"/>
            <w:vMerge/>
            <w:tcBorders>
              <w:bottom w:val="single" w:sz="4" w:space="0" w:color="auto"/>
            </w:tcBorders>
          </w:tcPr>
          <w:p w:rsidR="00B64C4B" w:rsidRPr="00004BBE" w:rsidRDefault="00B64C4B" w:rsidP="00004BBE">
            <w:pPr>
              <w:jc w:val="center"/>
              <w:rPr>
                <w:sz w:val="20"/>
                <w:szCs w:val="20"/>
              </w:rPr>
            </w:pPr>
          </w:p>
        </w:tc>
        <w:tc>
          <w:tcPr>
            <w:tcW w:w="2410" w:type="dxa"/>
            <w:gridSpan w:val="2"/>
            <w:vMerge/>
            <w:tcBorders>
              <w:bottom w:val="single" w:sz="4" w:space="0" w:color="auto"/>
            </w:tcBorders>
          </w:tcPr>
          <w:p w:rsidR="00B64C4B" w:rsidRPr="00004BBE" w:rsidRDefault="00B64C4B" w:rsidP="00004BBE">
            <w:pPr>
              <w:jc w:val="both"/>
              <w:rPr>
                <w:sz w:val="20"/>
                <w:szCs w:val="20"/>
              </w:rPr>
            </w:pPr>
          </w:p>
        </w:tc>
        <w:tc>
          <w:tcPr>
            <w:tcW w:w="708" w:type="dxa"/>
            <w:gridSpan w:val="2"/>
            <w:vMerge/>
            <w:tcBorders>
              <w:bottom w:val="single" w:sz="4" w:space="0" w:color="auto"/>
            </w:tcBorders>
          </w:tcPr>
          <w:p w:rsidR="00B64C4B" w:rsidRPr="00004BBE" w:rsidRDefault="00B64C4B" w:rsidP="00004BBE">
            <w:pPr>
              <w:pStyle w:val="a6"/>
              <w:jc w:val="center"/>
              <w:rPr>
                <w:rFonts w:ascii="Times New Roman" w:hAnsi="Times New Roman" w:cs="Times New Roman"/>
                <w:sz w:val="20"/>
                <w:szCs w:val="20"/>
              </w:rPr>
            </w:pPr>
          </w:p>
        </w:tc>
        <w:tc>
          <w:tcPr>
            <w:tcW w:w="993" w:type="dxa"/>
            <w:gridSpan w:val="2"/>
            <w:vMerge/>
            <w:tcBorders>
              <w:bottom w:val="single" w:sz="4" w:space="0" w:color="auto"/>
            </w:tcBorders>
          </w:tcPr>
          <w:p w:rsidR="00B64C4B" w:rsidRPr="00004BBE" w:rsidRDefault="00B64C4B" w:rsidP="00004BBE">
            <w:pPr>
              <w:jc w:val="center"/>
              <w:rPr>
                <w:sz w:val="20"/>
                <w:szCs w:val="20"/>
              </w:rPr>
            </w:pPr>
          </w:p>
        </w:tc>
        <w:tc>
          <w:tcPr>
            <w:tcW w:w="992" w:type="dxa"/>
            <w:vMerge/>
            <w:tcBorders>
              <w:bottom w:val="single" w:sz="4" w:space="0" w:color="auto"/>
            </w:tcBorders>
          </w:tcPr>
          <w:p w:rsidR="00B64C4B" w:rsidRPr="00004BBE" w:rsidRDefault="00B64C4B" w:rsidP="00004BBE">
            <w:pPr>
              <w:jc w:val="center"/>
              <w:rPr>
                <w:sz w:val="20"/>
                <w:szCs w:val="20"/>
              </w:rPr>
            </w:pPr>
          </w:p>
        </w:tc>
        <w:tc>
          <w:tcPr>
            <w:tcW w:w="1559" w:type="dxa"/>
            <w:vMerge/>
            <w:tcBorders>
              <w:bottom w:val="single" w:sz="4" w:space="0" w:color="auto"/>
            </w:tcBorders>
          </w:tcPr>
          <w:p w:rsidR="00B64C4B" w:rsidRPr="00004BBE" w:rsidRDefault="00B64C4B" w:rsidP="00004BBE">
            <w:pPr>
              <w:jc w:val="center"/>
              <w:rPr>
                <w:sz w:val="20"/>
                <w:szCs w:val="20"/>
              </w:rPr>
            </w:pPr>
          </w:p>
        </w:tc>
      </w:tr>
      <w:tr w:rsidR="00B64C4B" w:rsidRPr="00004BBE" w:rsidTr="00C47C0E">
        <w:trPr>
          <w:trHeight w:val="356"/>
        </w:trPr>
        <w:tc>
          <w:tcPr>
            <w:tcW w:w="843" w:type="dxa"/>
            <w:vMerge w:val="restart"/>
          </w:tcPr>
          <w:p w:rsidR="00B64C4B" w:rsidRPr="00004BBE" w:rsidRDefault="00805AB6" w:rsidP="00004BBE">
            <w:pPr>
              <w:rPr>
                <w:sz w:val="20"/>
                <w:szCs w:val="20"/>
              </w:rPr>
            </w:pPr>
            <w:r>
              <w:rPr>
                <w:sz w:val="20"/>
                <w:szCs w:val="20"/>
              </w:rPr>
              <w:t>8.1.2</w:t>
            </w:r>
          </w:p>
        </w:tc>
        <w:tc>
          <w:tcPr>
            <w:tcW w:w="1868" w:type="dxa"/>
            <w:vMerge w:val="restart"/>
          </w:tcPr>
          <w:p w:rsidR="00B64C4B" w:rsidRPr="00805AB6" w:rsidRDefault="00805AB6" w:rsidP="00004BBE">
            <w:pPr>
              <w:jc w:val="both"/>
              <w:rPr>
                <w:sz w:val="20"/>
                <w:szCs w:val="20"/>
              </w:rPr>
            </w:pPr>
            <w:r w:rsidRPr="00805AB6">
              <w:rPr>
                <w:sz w:val="20"/>
                <w:szCs w:val="20"/>
              </w:rPr>
              <w:t xml:space="preserve">Мероприятие </w:t>
            </w:r>
          </w:p>
          <w:p w:rsidR="00B64C4B" w:rsidRPr="00004BBE" w:rsidRDefault="00805AB6" w:rsidP="00004BBE">
            <w:pPr>
              <w:jc w:val="both"/>
              <w:rPr>
                <w:b/>
                <w:sz w:val="20"/>
                <w:szCs w:val="20"/>
              </w:rPr>
            </w:pPr>
            <w:r>
              <w:rPr>
                <w:b/>
                <w:sz w:val="20"/>
                <w:szCs w:val="20"/>
              </w:rPr>
              <w:lastRenderedPageBreak/>
              <w:t>«</w:t>
            </w:r>
            <w:r w:rsidR="00B64C4B" w:rsidRPr="00004BBE">
              <w:rPr>
                <w:sz w:val="20"/>
                <w:szCs w:val="20"/>
              </w:rPr>
              <w:t>Организация спортивно-массовой работы среди инвалидов</w:t>
            </w:r>
            <w:proofErr w:type="gramStart"/>
            <w:r>
              <w:rPr>
                <w:sz w:val="20"/>
                <w:szCs w:val="20"/>
              </w:rPr>
              <w:t>2</w:t>
            </w:r>
            <w:proofErr w:type="gramEnd"/>
          </w:p>
        </w:tc>
        <w:tc>
          <w:tcPr>
            <w:tcW w:w="1417" w:type="dxa"/>
            <w:vMerge w:val="restart"/>
          </w:tcPr>
          <w:p w:rsidR="00B64C4B" w:rsidRPr="00004BBE" w:rsidRDefault="00B64C4B" w:rsidP="00004BBE">
            <w:pPr>
              <w:jc w:val="both"/>
              <w:rPr>
                <w:sz w:val="20"/>
                <w:szCs w:val="20"/>
              </w:rPr>
            </w:pPr>
            <w:r w:rsidRPr="00004BBE">
              <w:rPr>
                <w:sz w:val="20"/>
                <w:szCs w:val="20"/>
              </w:rPr>
              <w:lastRenderedPageBreak/>
              <w:t xml:space="preserve">Комитет по </w:t>
            </w:r>
            <w:r w:rsidRPr="00004BBE">
              <w:rPr>
                <w:sz w:val="20"/>
                <w:szCs w:val="20"/>
              </w:rPr>
              <w:lastRenderedPageBreak/>
              <w:t xml:space="preserve">физической культуре и спорту администрации городского округа Кинешма; </w:t>
            </w:r>
          </w:p>
          <w:p w:rsidR="00B64C4B" w:rsidRPr="00004BBE" w:rsidRDefault="00B64C4B" w:rsidP="00004BBE">
            <w:pPr>
              <w:rPr>
                <w:sz w:val="20"/>
                <w:szCs w:val="20"/>
              </w:rPr>
            </w:pPr>
          </w:p>
        </w:tc>
        <w:tc>
          <w:tcPr>
            <w:tcW w:w="1401" w:type="dxa"/>
          </w:tcPr>
          <w:p w:rsidR="00B64C4B" w:rsidRPr="00004BBE" w:rsidRDefault="00B64C4B" w:rsidP="00004BBE">
            <w:pPr>
              <w:rPr>
                <w:sz w:val="20"/>
                <w:szCs w:val="20"/>
              </w:rPr>
            </w:pPr>
            <w:r w:rsidRPr="00004BBE">
              <w:rPr>
                <w:sz w:val="20"/>
                <w:szCs w:val="20"/>
              </w:rPr>
              <w:lastRenderedPageBreak/>
              <w:t>Всего</w:t>
            </w:r>
          </w:p>
        </w:tc>
        <w:tc>
          <w:tcPr>
            <w:tcW w:w="1276" w:type="dxa"/>
          </w:tcPr>
          <w:p w:rsidR="00B64C4B" w:rsidRPr="00004BBE" w:rsidRDefault="00B64C4B" w:rsidP="00004BBE">
            <w:pPr>
              <w:jc w:val="center"/>
              <w:rPr>
                <w:sz w:val="20"/>
                <w:szCs w:val="20"/>
              </w:rPr>
            </w:pPr>
            <w:r w:rsidRPr="00004BBE">
              <w:rPr>
                <w:sz w:val="20"/>
                <w:szCs w:val="20"/>
              </w:rPr>
              <w:t>0</w:t>
            </w:r>
          </w:p>
        </w:tc>
        <w:tc>
          <w:tcPr>
            <w:tcW w:w="1276" w:type="dxa"/>
            <w:gridSpan w:val="2"/>
          </w:tcPr>
          <w:p w:rsidR="00B64C4B" w:rsidRPr="00004BBE" w:rsidRDefault="00B64C4B" w:rsidP="00004BBE">
            <w:pPr>
              <w:jc w:val="center"/>
              <w:rPr>
                <w:sz w:val="20"/>
                <w:szCs w:val="20"/>
              </w:rPr>
            </w:pPr>
            <w:r w:rsidRPr="00004BBE">
              <w:rPr>
                <w:sz w:val="20"/>
                <w:szCs w:val="20"/>
              </w:rPr>
              <w:t>0</w:t>
            </w:r>
          </w:p>
        </w:tc>
        <w:tc>
          <w:tcPr>
            <w:tcW w:w="1559" w:type="dxa"/>
            <w:gridSpan w:val="3"/>
            <w:vMerge w:val="restart"/>
          </w:tcPr>
          <w:p w:rsidR="00B64C4B" w:rsidRPr="00004BBE" w:rsidRDefault="00B64C4B" w:rsidP="00805AB6">
            <w:pPr>
              <w:rPr>
                <w:sz w:val="20"/>
                <w:szCs w:val="20"/>
              </w:rPr>
            </w:pPr>
            <w:r w:rsidRPr="00004BBE">
              <w:rPr>
                <w:sz w:val="20"/>
                <w:szCs w:val="20"/>
              </w:rPr>
              <w:t>Учебно-</w:t>
            </w:r>
            <w:r w:rsidRPr="00004BBE">
              <w:rPr>
                <w:sz w:val="20"/>
                <w:szCs w:val="20"/>
              </w:rPr>
              <w:lastRenderedPageBreak/>
              <w:t xml:space="preserve">тренировочные занятия по видам спорта (шахматы, ОФП, </w:t>
            </w:r>
            <w:proofErr w:type="spellStart"/>
            <w:r w:rsidRPr="00004BBE">
              <w:rPr>
                <w:sz w:val="20"/>
                <w:szCs w:val="20"/>
              </w:rPr>
              <w:t>дартс</w:t>
            </w:r>
            <w:proofErr w:type="spellEnd"/>
            <w:r w:rsidRPr="00004BBE">
              <w:rPr>
                <w:sz w:val="20"/>
                <w:szCs w:val="20"/>
              </w:rPr>
              <w:t xml:space="preserve">,   настольный теннис, теннис,    волейбол, пауэрлифтинг) проводились в спортивных залах  на базах муниципальных учреждений дополнительного образования. Участие в Соревнованиях по настольному теннису среди ветеранов, посвященные Дню  Победы.   Участие в соревнованиях  на Кубок Федерации по быстрым  шахматам  среди ветеранов. Турнир по шахматам, посвященный </w:t>
            </w:r>
            <w:r w:rsidRPr="00004BBE">
              <w:rPr>
                <w:sz w:val="20"/>
                <w:szCs w:val="20"/>
              </w:rPr>
              <w:lastRenderedPageBreak/>
              <w:t xml:space="preserve">Дню  Победы.       </w:t>
            </w:r>
          </w:p>
          <w:p w:rsidR="00B64C4B" w:rsidRPr="00004BBE" w:rsidRDefault="00B64C4B" w:rsidP="00805AB6">
            <w:pPr>
              <w:rPr>
                <w:sz w:val="20"/>
                <w:szCs w:val="20"/>
              </w:rPr>
            </w:pPr>
            <w:r w:rsidRPr="00004BBE">
              <w:rPr>
                <w:sz w:val="20"/>
                <w:szCs w:val="20"/>
              </w:rPr>
              <w:t>Участие в торжественных мероприятиях, посвященных празднованию Дня города</w:t>
            </w:r>
            <w:proofErr w:type="gramStart"/>
            <w:r w:rsidRPr="00004BBE">
              <w:rPr>
                <w:sz w:val="20"/>
                <w:szCs w:val="20"/>
              </w:rPr>
              <w:t>.(</w:t>
            </w:r>
            <w:proofErr w:type="gramEnd"/>
            <w:r w:rsidRPr="00004BBE">
              <w:rPr>
                <w:sz w:val="20"/>
                <w:szCs w:val="20"/>
              </w:rPr>
              <w:t xml:space="preserve">«Олимпийский день»). Учебно- тренировочные занятия по плаванию в бассейне </w:t>
            </w:r>
            <w:proofErr w:type="spellStart"/>
            <w:r w:rsidRPr="00004BBE">
              <w:rPr>
                <w:sz w:val="20"/>
                <w:szCs w:val="20"/>
              </w:rPr>
              <w:t>г</w:t>
            </w:r>
            <w:proofErr w:type="gramStart"/>
            <w:r w:rsidRPr="00004BBE">
              <w:rPr>
                <w:sz w:val="20"/>
                <w:szCs w:val="20"/>
              </w:rPr>
              <w:t>.Н</w:t>
            </w:r>
            <w:proofErr w:type="gramEnd"/>
            <w:r w:rsidRPr="00004BBE">
              <w:rPr>
                <w:sz w:val="20"/>
                <w:szCs w:val="20"/>
              </w:rPr>
              <w:t>аволоки</w:t>
            </w:r>
            <w:proofErr w:type="spellEnd"/>
            <w:r w:rsidRPr="00004BBE">
              <w:rPr>
                <w:sz w:val="20"/>
                <w:szCs w:val="20"/>
              </w:rPr>
              <w:t xml:space="preserve">.  </w:t>
            </w:r>
          </w:p>
        </w:tc>
        <w:tc>
          <w:tcPr>
            <w:tcW w:w="2410" w:type="dxa"/>
            <w:gridSpan w:val="2"/>
            <w:vMerge/>
          </w:tcPr>
          <w:p w:rsidR="00B64C4B" w:rsidRPr="00004BBE" w:rsidRDefault="00B64C4B" w:rsidP="00004BBE">
            <w:pPr>
              <w:jc w:val="both"/>
              <w:rPr>
                <w:sz w:val="20"/>
                <w:szCs w:val="20"/>
              </w:rPr>
            </w:pPr>
          </w:p>
        </w:tc>
        <w:tc>
          <w:tcPr>
            <w:tcW w:w="708" w:type="dxa"/>
            <w:gridSpan w:val="2"/>
            <w:vMerge/>
          </w:tcPr>
          <w:p w:rsidR="00B64C4B" w:rsidRPr="00004BBE" w:rsidRDefault="00B64C4B" w:rsidP="00004BBE">
            <w:pPr>
              <w:pStyle w:val="a6"/>
              <w:jc w:val="center"/>
              <w:rPr>
                <w:rFonts w:ascii="Times New Roman" w:hAnsi="Times New Roman" w:cs="Times New Roman"/>
                <w:sz w:val="20"/>
                <w:szCs w:val="20"/>
              </w:rPr>
            </w:pPr>
          </w:p>
        </w:tc>
        <w:tc>
          <w:tcPr>
            <w:tcW w:w="993" w:type="dxa"/>
            <w:gridSpan w:val="2"/>
            <w:vMerge/>
          </w:tcPr>
          <w:p w:rsidR="00B64C4B" w:rsidRPr="00004BBE" w:rsidRDefault="00B64C4B" w:rsidP="00004BBE">
            <w:pPr>
              <w:jc w:val="center"/>
              <w:rPr>
                <w:sz w:val="20"/>
                <w:szCs w:val="20"/>
              </w:rPr>
            </w:pPr>
          </w:p>
        </w:tc>
        <w:tc>
          <w:tcPr>
            <w:tcW w:w="992" w:type="dxa"/>
            <w:vMerge/>
          </w:tcPr>
          <w:p w:rsidR="00B64C4B" w:rsidRPr="00004BBE" w:rsidRDefault="00B64C4B" w:rsidP="00004BBE">
            <w:pPr>
              <w:jc w:val="center"/>
              <w:rPr>
                <w:sz w:val="20"/>
                <w:szCs w:val="20"/>
              </w:rPr>
            </w:pPr>
          </w:p>
        </w:tc>
        <w:tc>
          <w:tcPr>
            <w:tcW w:w="1559" w:type="dxa"/>
            <w:vMerge/>
          </w:tcPr>
          <w:p w:rsidR="00B64C4B" w:rsidRPr="00004BBE" w:rsidRDefault="00B64C4B" w:rsidP="00004BBE">
            <w:pPr>
              <w:jc w:val="center"/>
              <w:rPr>
                <w:sz w:val="20"/>
                <w:szCs w:val="20"/>
              </w:rPr>
            </w:pPr>
          </w:p>
        </w:tc>
      </w:tr>
      <w:tr w:rsidR="00805AB6" w:rsidRPr="00004BBE" w:rsidTr="00C47C0E">
        <w:trPr>
          <w:trHeight w:val="982"/>
        </w:trPr>
        <w:tc>
          <w:tcPr>
            <w:tcW w:w="843" w:type="dxa"/>
            <w:vMerge/>
          </w:tcPr>
          <w:p w:rsidR="00805AB6" w:rsidRPr="00004BBE" w:rsidRDefault="00805AB6" w:rsidP="00004BBE">
            <w:pPr>
              <w:rPr>
                <w:sz w:val="20"/>
                <w:szCs w:val="20"/>
              </w:rPr>
            </w:pPr>
          </w:p>
        </w:tc>
        <w:tc>
          <w:tcPr>
            <w:tcW w:w="1868" w:type="dxa"/>
            <w:vMerge/>
          </w:tcPr>
          <w:p w:rsidR="00805AB6" w:rsidRPr="00004BBE" w:rsidRDefault="00805AB6" w:rsidP="00004BBE">
            <w:pPr>
              <w:jc w:val="both"/>
              <w:rPr>
                <w:b/>
                <w:sz w:val="20"/>
                <w:szCs w:val="20"/>
              </w:rPr>
            </w:pPr>
          </w:p>
        </w:tc>
        <w:tc>
          <w:tcPr>
            <w:tcW w:w="1417" w:type="dxa"/>
            <w:vMerge/>
          </w:tcPr>
          <w:p w:rsidR="00805AB6" w:rsidRPr="00004BBE" w:rsidRDefault="00805AB6" w:rsidP="00004BBE">
            <w:pPr>
              <w:jc w:val="both"/>
              <w:rPr>
                <w:sz w:val="20"/>
                <w:szCs w:val="20"/>
              </w:rPr>
            </w:pPr>
          </w:p>
        </w:tc>
        <w:tc>
          <w:tcPr>
            <w:tcW w:w="1401" w:type="dxa"/>
          </w:tcPr>
          <w:p w:rsidR="00805AB6" w:rsidRPr="00004BBE" w:rsidRDefault="00805AB6" w:rsidP="00004BBE">
            <w:pPr>
              <w:rPr>
                <w:b/>
                <w:sz w:val="20"/>
                <w:szCs w:val="20"/>
              </w:rPr>
            </w:pPr>
            <w:r w:rsidRPr="00805AB6">
              <w:rPr>
                <w:sz w:val="20"/>
                <w:szCs w:val="20"/>
              </w:rPr>
              <w:t>бюджетные ассигнования</w:t>
            </w:r>
            <w:r w:rsidRPr="00004BBE">
              <w:rPr>
                <w:b/>
                <w:sz w:val="20"/>
                <w:szCs w:val="20"/>
              </w:rPr>
              <w:t xml:space="preserve"> </w:t>
            </w:r>
            <w:r w:rsidRPr="00004BBE">
              <w:rPr>
                <w:sz w:val="20"/>
                <w:szCs w:val="20"/>
              </w:rPr>
              <w:t>всего,</w:t>
            </w:r>
            <w:r w:rsidRPr="00004BBE">
              <w:rPr>
                <w:b/>
                <w:sz w:val="20"/>
                <w:szCs w:val="20"/>
              </w:rPr>
              <w:br/>
            </w:r>
            <w:r w:rsidRPr="00004BBE">
              <w:rPr>
                <w:i/>
                <w:sz w:val="20"/>
                <w:szCs w:val="20"/>
              </w:rPr>
              <w:t>в том числе:</w:t>
            </w:r>
          </w:p>
        </w:tc>
        <w:tc>
          <w:tcPr>
            <w:tcW w:w="1276" w:type="dxa"/>
          </w:tcPr>
          <w:p w:rsidR="00805AB6" w:rsidRPr="00004BBE" w:rsidRDefault="00805AB6" w:rsidP="00004BBE">
            <w:pPr>
              <w:jc w:val="center"/>
              <w:rPr>
                <w:sz w:val="20"/>
                <w:szCs w:val="20"/>
              </w:rPr>
            </w:pPr>
            <w:r w:rsidRPr="00004BBE">
              <w:rPr>
                <w:sz w:val="20"/>
                <w:szCs w:val="20"/>
              </w:rPr>
              <w:t>0</w:t>
            </w:r>
          </w:p>
        </w:tc>
        <w:tc>
          <w:tcPr>
            <w:tcW w:w="1276" w:type="dxa"/>
            <w:gridSpan w:val="2"/>
          </w:tcPr>
          <w:p w:rsidR="00805AB6" w:rsidRPr="00004BBE" w:rsidRDefault="00805AB6" w:rsidP="00004BBE">
            <w:pPr>
              <w:jc w:val="center"/>
              <w:rPr>
                <w:sz w:val="20"/>
                <w:szCs w:val="20"/>
              </w:rPr>
            </w:pPr>
            <w:r w:rsidRPr="00004BBE">
              <w:rPr>
                <w:sz w:val="20"/>
                <w:szCs w:val="20"/>
              </w:rPr>
              <w:t>0</w:t>
            </w:r>
          </w:p>
        </w:tc>
        <w:tc>
          <w:tcPr>
            <w:tcW w:w="1559" w:type="dxa"/>
            <w:gridSpan w:val="3"/>
            <w:vMerge/>
          </w:tcPr>
          <w:p w:rsidR="00805AB6" w:rsidRPr="00004BBE" w:rsidRDefault="00805AB6" w:rsidP="00004BBE">
            <w:pPr>
              <w:jc w:val="center"/>
              <w:rPr>
                <w:sz w:val="20"/>
                <w:szCs w:val="20"/>
              </w:rPr>
            </w:pPr>
          </w:p>
        </w:tc>
        <w:tc>
          <w:tcPr>
            <w:tcW w:w="2410" w:type="dxa"/>
            <w:gridSpan w:val="2"/>
            <w:vMerge/>
          </w:tcPr>
          <w:p w:rsidR="00805AB6" w:rsidRPr="00004BBE" w:rsidRDefault="00805AB6" w:rsidP="00004BBE">
            <w:pPr>
              <w:jc w:val="both"/>
              <w:rPr>
                <w:sz w:val="20"/>
                <w:szCs w:val="20"/>
              </w:rPr>
            </w:pPr>
          </w:p>
        </w:tc>
        <w:tc>
          <w:tcPr>
            <w:tcW w:w="708" w:type="dxa"/>
            <w:gridSpan w:val="2"/>
            <w:vMerge/>
          </w:tcPr>
          <w:p w:rsidR="00805AB6" w:rsidRPr="00004BBE" w:rsidRDefault="00805AB6" w:rsidP="00004BBE">
            <w:pPr>
              <w:pStyle w:val="a6"/>
              <w:jc w:val="center"/>
              <w:rPr>
                <w:rFonts w:ascii="Times New Roman" w:hAnsi="Times New Roman" w:cs="Times New Roman"/>
                <w:sz w:val="20"/>
                <w:szCs w:val="20"/>
              </w:rPr>
            </w:pPr>
          </w:p>
        </w:tc>
        <w:tc>
          <w:tcPr>
            <w:tcW w:w="993" w:type="dxa"/>
            <w:gridSpan w:val="2"/>
            <w:vMerge/>
          </w:tcPr>
          <w:p w:rsidR="00805AB6" w:rsidRPr="00004BBE" w:rsidRDefault="00805AB6" w:rsidP="00004BBE">
            <w:pPr>
              <w:jc w:val="center"/>
              <w:rPr>
                <w:sz w:val="20"/>
                <w:szCs w:val="20"/>
              </w:rPr>
            </w:pPr>
          </w:p>
        </w:tc>
        <w:tc>
          <w:tcPr>
            <w:tcW w:w="992" w:type="dxa"/>
            <w:vMerge/>
          </w:tcPr>
          <w:p w:rsidR="00805AB6" w:rsidRPr="00004BBE" w:rsidRDefault="00805AB6" w:rsidP="00004BBE">
            <w:pPr>
              <w:jc w:val="center"/>
              <w:rPr>
                <w:sz w:val="20"/>
                <w:szCs w:val="20"/>
              </w:rPr>
            </w:pPr>
          </w:p>
        </w:tc>
        <w:tc>
          <w:tcPr>
            <w:tcW w:w="1559" w:type="dxa"/>
            <w:vMerge/>
          </w:tcPr>
          <w:p w:rsidR="00805AB6" w:rsidRPr="00004BBE" w:rsidRDefault="00805AB6" w:rsidP="00004BBE">
            <w:pPr>
              <w:jc w:val="center"/>
              <w:rPr>
                <w:sz w:val="20"/>
                <w:szCs w:val="20"/>
              </w:rPr>
            </w:pPr>
          </w:p>
        </w:tc>
      </w:tr>
      <w:tr w:rsidR="0028667E" w:rsidRPr="00004BBE" w:rsidTr="00C47C0E">
        <w:trPr>
          <w:trHeight w:val="419"/>
        </w:trPr>
        <w:tc>
          <w:tcPr>
            <w:tcW w:w="843" w:type="dxa"/>
            <w:vMerge w:val="restart"/>
          </w:tcPr>
          <w:p w:rsidR="0028667E" w:rsidRPr="00004BBE" w:rsidRDefault="00805AB6" w:rsidP="00004BBE">
            <w:pPr>
              <w:rPr>
                <w:sz w:val="20"/>
                <w:szCs w:val="20"/>
              </w:rPr>
            </w:pPr>
            <w:r>
              <w:rPr>
                <w:sz w:val="20"/>
                <w:szCs w:val="20"/>
              </w:rPr>
              <w:lastRenderedPageBreak/>
              <w:t>8.1.3</w:t>
            </w:r>
          </w:p>
        </w:tc>
        <w:tc>
          <w:tcPr>
            <w:tcW w:w="1868" w:type="dxa"/>
            <w:vMerge w:val="restart"/>
          </w:tcPr>
          <w:p w:rsidR="0028667E" w:rsidRPr="00805AB6" w:rsidRDefault="00805AB6" w:rsidP="00004BBE">
            <w:pPr>
              <w:jc w:val="both"/>
              <w:rPr>
                <w:sz w:val="20"/>
                <w:szCs w:val="20"/>
              </w:rPr>
            </w:pPr>
            <w:r w:rsidRPr="00805AB6">
              <w:rPr>
                <w:sz w:val="20"/>
                <w:szCs w:val="20"/>
              </w:rPr>
              <w:t xml:space="preserve">Мероприятие </w:t>
            </w:r>
          </w:p>
          <w:p w:rsidR="0028667E" w:rsidRPr="00004BBE" w:rsidRDefault="00805AB6" w:rsidP="00004BBE">
            <w:pPr>
              <w:jc w:val="both"/>
              <w:rPr>
                <w:b/>
                <w:sz w:val="20"/>
                <w:szCs w:val="20"/>
              </w:rPr>
            </w:pPr>
            <w:r>
              <w:rPr>
                <w:sz w:val="20"/>
                <w:szCs w:val="20"/>
              </w:rPr>
              <w:t>«</w:t>
            </w:r>
            <w:r w:rsidR="0028667E" w:rsidRPr="00004BBE">
              <w:rPr>
                <w:sz w:val="20"/>
                <w:szCs w:val="20"/>
              </w:rPr>
              <w:t>Организация культурно-досуговой деятельности инвалидов</w:t>
            </w:r>
            <w:r>
              <w:rPr>
                <w:sz w:val="20"/>
                <w:szCs w:val="20"/>
              </w:rPr>
              <w:t>»</w:t>
            </w:r>
          </w:p>
        </w:tc>
        <w:tc>
          <w:tcPr>
            <w:tcW w:w="1417" w:type="dxa"/>
            <w:vMerge w:val="restart"/>
          </w:tcPr>
          <w:p w:rsidR="0028667E" w:rsidRPr="00004BBE" w:rsidRDefault="0028667E" w:rsidP="00004BBE">
            <w:pPr>
              <w:jc w:val="both"/>
              <w:rPr>
                <w:sz w:val="20"/>
                <w:szCs w:val="20"/>
              </w:rPr>
            </w:pPr>
            <w:r w:rsidRPr="00004BBE">
              <w:rPr>
                <w:sz w:val="20"/>
                <w:szCs w:val="20"/>
              </w:rPr>
              <w:t>Комитет по культуре и туризму администрации городского округа Кинешма;</w:t>
            </w:r>
          </w:p>
          <w:p w:rsidR="0028667E" w:rsidRPr="00004BBE" w:rsidRDefault="0028667E" w:rsidP="00004BBE">
            <w:pPr>
              <w:jc w:val="both"/>
              <w:rPr>
                <w:sz w:val="20"/>
                <w:szCs w:val="20"/>
              </w:rPr>
            </w:pPr>
            <w:r w:rsidRPr="00004BBE">
              <w:rPr>
                <w:sz w:val="20"/>
                <w:szCs w:val="20"/>
              </w:rPr>
              <w:t>Управление образования администрации городского округа Кинешма;</w:t>
            </w:r>
          </w:p>
          <w:p w:rsidR="0028667E" w:rsidRPr="00004BBE" w:rsidRDefault="0028667E" w:rsidP="00004BBE">
            <w:pPr>
              <w:rPr>
                <w:sz w:val="20"/>
                <w:szCs w:val="20"/>
              </w:rPr>
            </w:pPr>
            <w:r w:rsidRPr="00004BBE">
              <w:rPr>
                <w:sz w:val="20"/>
                <w:szCs w:val="20"/>
              </w:rPr>
              <w:t xml:space="preserve">Комитет по социальной и молодежной политике  </w:t>
            </w:r>
            <w:r w:rsidRPr="00004BBE">
              <w:rPr>
                <w:sz w:val="20"/>
                <w:szCs w:val="20"/>
              </w:rPr>
              <w:lastRenderedPageBreak/>
              <w:t>администрации городского округа Кинешма</w:t>
            </w:r>
          </w:p>
        </w:tc>
        <w:tc>
          <w:tcPr>
            <w:tcW w:w="1401" w:type="dxa"/>
          </w:tcPr>
          <w:p w:rsidR="0028667E" w:rsidRPr="00004BBE" w:rsidRDefault="0028667E" w:rsidP="00004BBE">
            <w:pPr>
              <w:rPr>
                <w:sz w:val="20"/>
                <w:szCs w:val="20"/>
              </w:rPr>
            </w:pPr>
            <w:r w:rsidRPr="00004BBE">
              <w:rPr>
                <w:sz w:val="20"/>
                <w:szCs w:val="20"/>
              </w:rPr>
              <w:lastRenderedPageBreak/>
              <w:t>Всего</w:t>
            </w:r>
          </w:p>
        </w:tc>
        <w:tc>
          <w:tcPr>
            <w:tcW w:w="1276" w:type="dxa"/>
          </w:tcPr>
          <w:p w:rsidR="0028667E" w:rsidRPr="00004BBE" w:rsidRDefault="0028667E" w:rsidP="00004BBE">
            <w:pPr>
              <w:jc w:val="center"/>
              <w:rPr>
                <w:sz w:val="20"/>
                <w:szCs w:val="20"/>
              </w:rPr>
            </w:pPr>
            <w:r w:rsidRPr="00004BBE">
              <w:rPr>
                <w:sz w:val="20"/>
                <w:szCs w:val="20"/>
              </w:rPr>
              <w:t>0</w:t>
            </w:r>
          </w:p>
        </w:tc>
        <w:tc>
          <w:tcPr>
            <w:tcW w:w="1276" w:type="dxa"/>
            <w:gridSpan w:val="2"/>
          </w:tcPr>
          <w:p w:rsidR="0028667E" w:rsidRPr="00004BBE" w:rsidRDefault="0028667E" w:rsidP="00004BBE">
            <w:pPr>
              <w:jc w:val="center"/>
              <w:rPr>
                <w:sz w:val="20"/>
                <w:szCs w:val="20"/>
              </w:rPr>
            </w:pPr>
            <w:r w:rsidRPr="00004BBE">
              <w:rPr>
                <w:sz w:val="20"/>
                <w:szCs w:val="20"/>
              </w:rPr>
              <w:t>0</w:t>
            </w:r>
          </w:p>
        </w:tc>
        <w:tc>
          <w:tcPr>
            <w:tcW w:w="1559" w:type="dxa"/>
            <w:gridSpan w:val="3"/>
            <w:vMerge w:val="restart"/>
          </w:tcPr>
          <w:p w:rsidR="0028667E" w:rsidRPr="00004BBE" w:rsidRDefault="0028667E" w:rsidP="00805AB6">
            <w:pPr>
              <w:rPr>
                <w:sz w:val="20"/>
                <w:szCs w:val="20"/>
              </w:rPr>
            </w:pPr>
            <w:r w:rsidRPr="00004BBE">
              <w:rPr>
                <w:sz w:val="20"/>
                <w:szCs w:val="20"/>
              </w:rPr>
              <w:t>В рамках реализации данного мероприятия в учреждениях культуры (МУ «Кинешемский Парк культуры и отдыха имени 35-летия Победы», МУ «Городской Дом культуры», МУ «Клуб «Октябрь», МУ «Кинешемская городская централизован</w:t>
            </w:r>
            <w:r w:rsidRPr="00004BBE">
              <w:rPr>
                <w:sz w:val="20"/>
                <w:szCs w:val="20"/>
              </w:rPr>
              <w:lastRenderedPageBreak/>
              <w:t>ная библиотечная система») организовано бесплатное посещение культурно-зрелищных мероприятий: в 32 бесплатных мероприятиях участвовало 389 граждан пожилого возраста.</w:t>
            </w:r>
          </w:p>
        </w:tc>
        <w:tc>
          <w:tcPr>
            <w:tcW w:w="2410" w:type="dxa"/>
            <w:gridSpan w:val="2"/>
            <w:vMerge/>
          </w:tcPr>
          <w:p w:rsidR="0028667E" w:rsidRPr="00004BBE" w:rsidRDefault="0028667E" w:rsidP="00004BBE">
            <w:pPr>
              <w:jc w:val="both"/>
              <w:rPr>
                <w:sz w:val="20"/>
                <w:szCs w:val="20"/>
              </w:rPr>
            </w:pPr>
          </w:p>
        </w:tc>
        <w:tc>
          <w:tcPr>
            <w:tcW w:w="708" w:type="dxa"/>
            <w:gridSpan w:val="2"/>
            <w:vMerge w:val="restart"/>
          </w:tcPr>
          <w:p w:rsidR="0028667E" w:rsidRPr="00004BBE" w:rsidRDefault="0028667E" w:rsidP="00004BBE">
            <w:pPr>
              <w:pStyle w:val="a6"/>
              <w:jc w:val="center"/>
              <w:rPr>
                <w:rFonts w:ascii="Times New Roman" w:hAnsi="Times New Roman" w:cs="Times New Roman"/>
                <w:sz w:val="20"/>
                <w:szCs w:val="20"/>
              </w:rPr>
            </w:pPr>
            <w:r w:rsidRPr="00004BBE">
              <w:rPr>
                <w:rFonts w:ascii="Times New Roman" w:hAnsi="Times New Roman" w:cs="Times New Roman"/>
                <w:sz w:val="20"/>
                <w:szCs w:val="20"/>
              </w:rPr>
              <w:t>%</w:t>
            </w:r>
          </w:p>
        </w:tc>
        <w:tc>
          <w:tcPr>
            <w:tcW w:w="993" w:type="dxa"/>
            <w:gridSpan w:val="2"/>
            <w:vMerge w:val="restart"/>
          </w:tcPr>
          <w:p w:rsidR="0028667E" w:rsidRPr="00004BBE" w:rsidRDefault="0028667E" w:rsidP="00004BBE">
            <w:pPr>
              <w:jc w:val="center"/>
              <w:rPr>
                <w:sz w:val="20"/>
                <w:szCs w:val="20"/>
              </w:rPr>
            </w:pPr>
            <w:r w:rsidRPr="00004BBE">
              <w:rPr>
                <w:sz w:val="20"/>
                <w:szCs w:val="20"/>
              </w:rPr>
              <w:t>28,09</w:t>
            </w:r>
          </w:p>
        </w:tc>
        <w:tc>
          <w:tcPr>
            <w:tcW w:w="992" w:type="dxa"/>
            <w:vMerge w:val="restart"/>
          </w:tcPr>
          <w:p w:rsidR="0028667E" w:rsidRPr="00004BBE" w:rsidRDefault="0028667E" w:rsidP="00004BBE">
            <w:pPr>
              <w:pStyle w:val="a6"/>
              <w:jc w:val="center"/>
              <w:rPr>
                <w:rFonts w:ascii="Times New Roman" w:hAnsi="Times New Roman" w:cs="Times New Roman"/>
                <w:sz w:val="20"/>
                <w:szCs w:val="20"/>
              </w:rPr>
            </w:pPr>
            <w:r w:rsidRPr="00004BBE">
              <w:rPr>
                <w:rFonts w:ascii="Times New Roman" w:hAnsi="Times New Roman" w:cs="Times New Roman"/>
                <w:sz w:val="20"/>
                <w:szCs w:val="20"/>
              </w:rPr>
              <w:t>18,0</w:t>
            </w:r>
          </w:p>
        </w:tc>
        <w:tc>
          <w:tcPr>
            <w:tcW w:w="1559" w:type="dxa"/>
            <w:vMerge w:val="restart"/>
          </w:tcPr>
          <w:p w:rsidR="0028667E" w:rsidRPr="00004BBE" w:rsidRDefault="0028667E" w:rsidP="00004BBE">
            <w:pPr>
              <w:jc w:val="center"/>
              <w:rPr>
                <w:sz w:val="20"/>
                <w:szCs w:val="20"/>
              </w:rPr>
            </w:pPr>
            <w:r w:rsidRPr="00004BBE">
              <w:rPr>
                <w:sz w:val="20"/>
                <w:szCs w:val="20"/>
              </w:rPr>
              <w:t>0</w:t>
            </w:r>
          </w:p>
        </w:tc>
      </w:tr>
      <w:tr w:rsidR="00805AB6" w:rsidRPr="00004BBE" w:rsidTr="00C47C0E">
        <w:trPr>
          <w:trHeight w:val="1498"/>
        </w:trPr>
        <w:tc>
          <w:tcPr>
            <w:tcW w:w="843" w:type="dxa"/>
            <w:vMerge/>
          </w:tcPr>
          <w:p w:rsidR="00805AB6" w:rsidRPr="00004BBE" w:rsidRDefault="00805AB6" w:rsidP="00004BBE">
            <w:pPr>
              <w:rPr>
                <w:sz w:val="20"/>
                <w:szCs w:val="20"/>
              </w:rPr>
            </w:pPr>
          </w:p>
        </w:tc>
        <w:tc>
          <w:tcPr>
            <w:tcW w:w="1868" w:type="dxa"/>
            <w:vMerge/>
          </w:tcPr>
          <w:p w:rsidR="00805AB6" w:rsidRPr="00004BBE" w:rsidRDefault="00805AB6" w:rsidP="00004BBE">
            <w:pPr>
              <w:jc w:val="both"/>
              <w:rPr>
                <w:b/>
                <w:sz w:val="20"/>
                <w:szCs w:val="20"/>
              </w:rPr>
            </w:pPr>
          </w:p>
        </w:tc>
        <w:tc>
          <w:tcPr>
            <w:tcW w:w="1417" w:type="dxa"/>
            <w:vMerge/>
          </w:tcPr>
          <w:p w:rsidR="00805AB6" w:rsidRPr="00004BBE" w:rsidRDefault="00805AB6" w:rsidP="00004BBE">
            <w:pPr>
              <w:jc w:val="both"/>
              <w:rPr>
                <w:sz w:val="20"/>
                <w:szCs w:val="20"/>
              </w:rPr>
            </w:pPr>
          </w:p>
        </w:tc>
        <w:tc>
          <w:tcPr>
            <w:tcW w:w="1401" w:type="dxa"/>
          </w:tcPr>
          <w:p w:rsidR="00805AB6" w:rsidRPr="00004BBE" w:rsidRDefault="00805AB6" w:rsidP="00004BBE">
            <w:pPr>
              <w:rPr>
                <w:b/>
                <w:sz w:val="20"/>
                <w:szCs w:val="20"/>
              </w:rPr>
            </w:pPr>
            <w:r w:rsidRPr="00805AB6">
              <w:rPr>
                <w:sz w:val="20"/>
                <w:szCs w:val="20"/>
              </w:rPr>
              <w:t>бюджетные ассигнования</w:t>
            </w:r>
            <w:r w:rsidRPr="00004BBE">
              <w:rPr>
                <w:b/>
                <w:sz w:val="20"/>
                <w:szCs w:val="20"/>
              </w:rPr>
              <w:t xml:space="preserve"> </w:t>
            </w:r>
            <w:r w:rsidRPr="00004BBE">
              <w:rPr>
                <w:sz w:val="20"/>
                <w:szCs w:val="20"/>
              </w:rPr>
              <w:t>всего,</w:t>
            </w:r>
            <w:r w:rsidRPr="00004BBE">
              <w:rPr>
                <w:b/>
                <w:sz w:val="20"/>
                <w:szCs w:val="20"/>
              </w:rPr>
              <w:br/>
            </w:r>
            <w:r w:rsidRPr="00004BBE">
              <w:rPr>
                <w:i/>
                <w:sz w:val="20"/>
                <w:szCs w:val="20"/>
              </w:rPr>
              <w:t>в том числе:</w:t>
            </w:r>
          </w:p>
        </w:tc>
        <w:tc>
          <w:tcPr>
            <w:tcW w:w="1276" w:type="dxa"/>
          </w:tcPr>
          <w:p w:rsidR="00805AB6" w:rsidRPr="00004BBE" w:rsidRDefault="00805AB6" w:rsidP="00004BBE">
            <w:pPr>
              <w:jc w:val="center"/>
              <w:rPr>
                <w:sz w:val="20"/>
                <w:szCs w:val="20"/>
              </w:rPr>
            </w:pPr>
            <w:r w:rsidRPr="00004BBE">
              <w:rPr>
                <w:sz w:val="20"/>
                <w:szCs w:val="20"/>
              </w:rPr>
              <w:t>0</w:t>
            </w:r>
          </w:p>
        </w:tc>
        <w:tc>
          <w:tcPr>
            <w:tcW w:w="1276" w:type="dxa"/>
            <w:gridSpan w:val="2"/>
          </w:tcPr>
          <w:p w:rsidR="00805AB6" w:rsidRPr="00004BBE" w:rsidRDefault="00805AB6" w:rsidP="00004BBE">
            <w:pPr>
              <w:jc w:val="center"/>
              <w:rPr>
                <w:sz w:val="20"/>
                <w:szCs w:val="20"/>
              </w:rPr>
            </w:pPr>
            <w:r w:rsidRPr="00004BBE">
              <w:rPr>
                <w:sz w:val="20"/>
                <w:szCs w:val="20"/>
              </w:rPr>
              <w:t>0</w:t>
            </w:r>
          </w:p>
        </w:tc>
        <w:tc>
          <w:tcPr>
            <w:tcW w:w="1559" w:type="dxa"/>
            <w:gridSpan w:val="3"/>
            <w:vMerge/>
          </w:tcPr>
          <w:p w:rsidR="00805AB6" w:rsidRPr="00004BBE" w:rsidRDefault="00805AB6" w:rsidP="00004BBE">
            <w:pPr>
              <w:jc w:val="center"/>
              <w:rPr>
                <w:sz w:val="20"/>
                <w:szCs w:val="20"/>
              </w:rPr>
            </w:pPr>
          </w:p>
        </w:tc>
        <w:tc>
          <w:tcPr>
            <w:tcW w:w="2410" w:type="dxa"/>
            <w:gridSpan w:val="2"/>
            <w:vMerge/>
          </w:tcPr>
          <w:p w:rsidR="00805AB6" w:rsidRPr="00004BBE" w:rsidRDefault="00805AB6" w:rsidP="00004BBE">
            <w:pPr>
              <w:jc w:val="both"/>
              <w:rPr>
                <w:sz w:val="20"/>
                <w:szCs w:val="20"/>
              </w:rPr>
            </w:pPr>
          </w:p>
        </w:tc>
        <w:tc>
          <w:tcPr>
            <w:tcW w:w="708" w:type="dxa"/>
            <w:gridSpan w:val="2"/>
            <w:vMerge/>
          </w:tcPr>
          <w:p w:rsidR="00805AB6" w:rsidRPr="00004BBE" w:rsidRDefault="00805AB6" w:rsidP="00004BBE">
            <w:pPr>
              <w:pStyle w:val="a6"/>
              <w:jc w:val="center"/>
              <w:rPr>
                <w:rFonts w:ascii="Times New Roman" w:hAnsi="Times New Roman" w:cs="Times New Roman"/>
                <w:sz w:val="20"/>
                <w:szCs w:val="20"/>
              </w:rPr>
            </w:pPr>
          </w:p>
        </w:tc>
        <w:tc>
          <w:tcPr>
            <w:tcW w:w="993" w:type="dxa"/>
            <w:gridSpan w:val="2"/>
            <w:vMerge/>
          </w:tcPr>
          <w:p w:rsidR="00805AB6" w:rsidRPr="00004BBE" w:rsidRDefault="00805AB6" w:rsidP="00004BBE">
            <w:pPr>
              <w:jc w:val="center"/>
              <w:rPr>
                <w:sz w:val="20"/>
                <w:szCs w:val="20"/>
              </w:rPr>
            </w:pPr>
          </w:p>
        </w:tc>
        <w:tc>
          <w:tcPr>
            <w:tcW w:w="992" w:type="dxa"/>
            <w:vMerge/>
          </w:tcPr>
          <w:p w:rsidR="00805AB6" w:rsidRPr="00004BBE" w:rsidRDefault="00805AB6" w:rsidP="00004BBE">
            <w:pPr>
              <w:jc w:val="center"/>
              <w:rPr>
                <w:sz w:val="20"/>
                <w:szCs w:val="20"/>
              </w:rPr>
            </w:pPr>
          </w:p>
        </w:tc>
        <w:tc>
          <w:tcPr>
            <w:tcW w:w="1559" w:type="dxa"/>
            <w:vMerge/>
          </w:tcPr>
          <w:p w:rsidR="00805AB6" w:rsidRPr="00004BBE" w:rsidRDefault="00805AB6" w:rsidP="00004BBE">
            <w:pPr>
              <w:jc w:val="center"/>
              <w:rPr>
                <w:sz w:val="20"/>
                <w:szCs w:val="20"/>
              </w:rPr>
            </w:pPr>
          </w:p>
        </w:tc>
      </w:tr>
      <w:tr w:rsidR="00805AB6" w:rsidRPr="00004BBE" w:rsidTr="00C47C0E">
        <w:tc>
          <w:tcPr>
            <w:tcW w:w="843" w:type="dxa"/>
            <w:vMerge w:val="restart"/>
          </w:tcPr>
          <w:p w:rsidR="00805AB6" w:rsidRPr="00004BBE" w:rsidRDefault="00805AB6" w:rsidP="00004BBE">
            <w:pPr>
              <w:rPr>
                <w:sz w:val="20"/>
                <w:szCs w:val="20"/>
              </w:rPr>
            </w:pPr>
            <w:r>
              <w:rPr>
                <w:sz w:val="20"/>
                <w:szCs w:val="20"/>
              </w:rPr>
              <w:lastRenderedPageBreak/>
              <w:t>9</w:t>
            </w:r>
          </w:p>
        </w:tc>
        <w:tc>
          <w:tcPr>
            <w:tcW w:w="1868" w:type="dxa"/>
            <w:vMerge w:val="restart"/>
          </w:tcPr>
          <w:p w:rsidR="00805AB6" w:rsidRPr="00805AB6" w:rsidRDefault="00805AB6" w:rsidP="00004BBE">
            <w:pPr>
              <w:jc w:val="both"/>
              <w:rPr>
                <w:sz w:val="20"/>
                <w:szCs w:val="20"/>
              </w:rPr>
            </w:pPr>
            <w:r w:rsidRPr="00805AB6">
              <w:rPr>
                <w:sz w:val="20"/>
                <w:szCs w:val="20"/>
              </w:rPr>
              <w:t xml:space="preserve">Подпрограмма </w:t>
            </w:r>
          </w:p>
          <w:p w:rsidR="00805AB6" w:rsidRPr="00004BBE" w:rsidRDefault="00805AB6" w:rsidP="00004BBE">
            <w:pPr>
              <w:jc w:val="both"/>
              <w:rPr>
                <w:b/>
                <w:sz w:val="20"/>
                <w:szCs w:val="20"/>
              </w:rPr>
            </w:pPr>
            <w:r w:rsidRPr="00004BBE">
              <w:rPr>
                <w:b/>
                <w:sz w:val="20"/>
                <w:szCs w:val="20"/>
              </w:rPr>
              <w:t>«</w:t>
            </w:r>
            <w:r w:rsidRPr="00004BBE">
              <w:rPr>
                <w:sz w:val="20"/>
                <w:szCs w:val="20"/>
              </w:rPr>
              <w:t>Повышение качества жизни граждан пожилого возраста</w:t>
            </w:r>
            <w:r w:rsidRPr="00004BBE">
              <w:rPr>
                <w:b/>
                <w:sz w:val="20"/>
                <w:szCs w:val="20"/>
              </w:rPr>
              <w:t>»</w:t>
            </w:r>
          </w:p>
        </w:tc>
        <w:tc>
          <w:tcPr>
            <w:tcW w:w="1417" w:type="dxa"/>
            <w:vMerge w:val="restart"/>
          </w:tcPr>
          <w:p w:rsidR="00805AB6" w:rsidRPr="00004BBE" w:rsidRDefault="00805AB6" w:rsidP="00004BBE">
            <w:pPr>
              <w:rPr>
                <w:sz w:val="20"/>
                <w:szCs w:val="20"/>
              </w:rPr>
            </w:pPr>
            <w:r w:rsidRPr="00004BBE">
              <w:rPr>
                <w:sz w:val="20"/>
                <w:szCs w:val="20"/>
              </w:rPr>
              <w:t>Комитет по социальной и молодежной политике  администрации городского округа Кинешма;</w:t>
            </w:r>
          </w:p>
          <w:p w:rsidR="00805AB6" w:rsidRPr="00004BBE" w:rsidRDefault="00805AB6" w:rsidP="00004BBE">
            <w:pPr>
              <w:jc w:val="both"/>
              <w:rPr>
                <w:sz w:val="20"/>
                <w:szCs w:val="20"/>
              </w:rPr>
            </w:pPr>
            <w:r w:rsidRPr="00004BBE">
              <w:rPr>
                <w:sz w:val="20"/>
                <w:szCs w:val="20"/>
              </w:rPr>
              <w:t xml:space="preserve">Комитет по физической культуре и спорту администрации городского округа Кинешма; </w:t>
            </w:r>
          </w:p>
          <w:p w:rsidR="00805AB6" w:rsidRPr="00004BBE" w:rsidRDefault="00805AB6" w:rsidP="00004BBE">
            <w:pPr>
              <w:jc w:val="both"/>
              <w:rPr>
                <w:sz w:val="20"/>
                <w:szCs w:val="20"/>
              </w:rPr>
            </w:pPr>
            <w:r w:rsidRPr="00004BBE">
              <w:rPr>
                <w:sz w:val="20"/>
                <w:szCs w:val="20"/>
              </w:rPr>
              <w:t xml:space="preserve">Комитет по </w:t>
            </w:r>
            <w:r w:rsidRPr="00004BBE">
              <w:rPr>
                <w:sz w:val="20"/>
                <w:szCs w:val="20"/>
              </w:rPr>
              <w:lastRenderedPageBreak/>
              <w:t>культуре и туризму администрации городского округа Кинешма;</w:t>
            </w:r>
          </w:p>
          <w:p w:rsidR="00805AB6" w:rsidRPr="00004BBE" w:rsidRDefault="00805AB6" w:rsidP="00004BBE">
            <w:pPr>
              <w:rPr>
                <w:sz w:val="20"/>
                <w:szCs w:val="20"/>
              </w:rPr>
            </w:pPr>
            <w:r w:rsidRPr="00004BBE">
              <w:rPr>
                <w:sz w:val="20"/>
                <w:szCs w:val="20"/>
              </w:rPr>
              <w:t>Администрация городского округа Кинешма: муниципальное учреждение города Кинешмы «Управление капитального строительства»</w:t>
            </w:r>
          </w:p>
        </w:tc>
        <w:tc>
          <w:tcPr>
            <w:tcW w:w="1401" w:type="dxa"/>
          </w:tcPr>
          <w:p w:rsidR="00805AB6" w:rsidRPr="00004BBE" w:rsidRDefault="00805AB6" w:rsidP="00004BBE">
            <w:pPr>
              <w:rPr>
                <w:sz w:val="20"/>
                <w:szCs w:val="20"/>
              </w:rPr>
            </w:pPr>
            <w:r w:rsidRPr="00004BBE">
              <w:rPr>
                <w:sz w:val="20"/>
                <w:szCs w:val="20"/>
              </w:rPr>
              <w:lastRenderedPageBreak/>
              <w:t>Всего</w:t>
            </w:r>
          </w:p>
        </w:tc>
        <w:tc>
          <w:tcPr>
            <w:tcW w:w="1276" w:type="dxa"/>
          </w:tcPr>
          <w:p w:rsidR="00805AB6" w:rsidRPr="00004BBE" w:rsidRDefault="00805AB6" w:rsidP="00004BBE">
            <w:pPr>
              <w:jc w:val="center"/>
              <w:rPr>
                <w:sz w:val="20"/>
                <w:szCs w:val="20"/>
              </w:rPr>
            </w:pPr>
            <w:r w:rsidRPr="00004BBE">
              <w:rPr>
                <w:sz w:val="20"/>
                <w:szCs w:val="20"/>
              </w:rPr>
              <w:t>200,0</w:t>
            </w:r>
          </w:p>
        </w:tc>
        <w:tc>
          <w:tcPr>
            <w:tcW w:w="1276" w:type="dxa"/>
            <w:gridSpan w:val="2"/>
          </w:tcPr>
          <w:p w:rsidR="00805AB6" w:rsidRPr="00004BBE" w:rsidRDefault="00805AB6" w:rsidP="00004BBE">
            <w:pPr>
              <w:jc w:val="center"/>
              <w:rPr>
                <w:sz w:val="20"/>
                <w:szCs w:val="20"/>
              </w:rPr>
            </w:pPr>
            <w:r w:rsidRPr="00004BBE">
              <w:rPr>
                <w:sz w:val="20"/>
                <w:szCs w:val="20"/>
              </w:rPr>
              <w:t>0</w:t>
            </w:r>
          </w:p>
        </w:tc>
        <w:tc>
          <w:tcPr>
            <w:tcW w:w="1559" w:type="dxa"/>
            <w:gridSpan w:val="3"/>
            <w:vMerge w:val="restart"/>
          </w:tcPr>
          <w:p w:rsidR="00805AB6" w:rsidRPr="00004BBE" w:rsidRDefault="00805AB6" w:rsidP="00004BBE">
            <w:pPr>
              <w:jc w:val="center"/>
              <w:rPr>
                <w:sz w:val="20"/>
                <w:szCs w:val="20"/>
              </w:rPr>
            </w:pPr>
          </w:p>
        </w:tc>
        <w:tc>
          <w:tcPr>
            <w:tcW w:w="2410" w:type="dxa"/>
            <w:gridSpan w:val="2"/>
            <w:vMerge w:val="restart"/>
          </w:tcPr>
          <w:p w:rsidR="00805AB6" w:rsidRPr="00004BBE" w:rsidRDefault="00805AB6" w:rsidP="00004BBE">
            <w:pPr>
              <w:jc w:val="both"/>
              <w:rPr>
                <w:sz w:val="20"/>
                <w:szCs w:val="20"/>
              </w:rPr>
            </w:pPr>
          </w:p>
        </w:tc>
        <w:tc>
          <w:tcPr>
            <w:tcW w:w="708" w:type="dxa"/>
            <w:gridSpan w:val="2"/>
            <w:vMerge w:val="restart"/>
          </w:tcPr>
          <w:p w:rsidR="00805AB6" w:rsidRPr="00004BBE" w:rsidRDefault="00805AB6" w:rsidP="00004BBE">
            <w:pPr>
              <w:pStyle w:val="a6"/>
              <w:rPr>
                <w:rFonts w:ascii="Times New Roman" w:hAnsi="Times New Roman" w:cs="Times New Roman"/>
                <w:sz w:val="20"/>
                <w:szCs w:val="20"/>
              </w:rPr>
            </w:pPr>
          </w:p>
        </w:tc>
        <w:tc>
          <w:tcPr>
            <w:tcW w:w="993" w:type="dxa"/>
            <w:gridSpan w:val="2"/>
            <w:vMerge w:val="restart"/>
          </w:tcPr>
          <w:p w:rsidR="00805AB6" w:rsidRPr="00004BBE" w:rsidRDefault="00805AB6" w:rsidP="00004BBE">
            <w:pPr>
              <w:jc w:val="center"/>
              <w:rPr>
                <w:sz w:val="20"/>
                <w:szCs w:val="20"/>
              </w:rPr>
            </w:pPr>
          </w:p>
        </w:tc>
        <w:tc>
          <w:tcPr>
            <w:tcW w:w="992" w:type="dxa"/>
            <w:vMerge w:val="restart"/>
          </w:tcPr>
          <w:p w:rsidR="00805AB6" w:rsidRPr="00004BBE" w:rsidRDefault="00805AB6" w:rsidP="00004BBE">
            <w:pPr>
              <w:jc w:val="center"/>
              <w:rPr>
                <w:sz w:val="20"/>
                <w:szCs w:val="20"/>
              </w:rPr>
            </w:pPr>
          </w:p>
        </w:tc>
        <w:tc>
          <w:tcPr>
            <w:tcW w:w="1559" w:type="dxa"/>
            <w:vMerge w:val="restart"/>
          </w:tcPr>
          <w:p w:rsidR="00805AB6" w:rsidRPr="00004BBE" w:rsidRDefault="00805AB6" w:rsidP="00004BBE">
            <w:pPr>
              <w:jc w:val="center"/>
              <w:rPr>
                <w:sz w:val="20"/>
                <w:szCs w:val="20"/>
              </w:rPr>
            </w:pPr>
            <w:r w:rsidRPr="00004BBE">
              <w:rPr>
                <w:sz w:val="20"/>
                <w:szCs w:val="20"/>
              </w:rPr>
              <w:t>200,0</w:t>
            </w:r>
          </w:p>
        </w:tc>
      </w:tr>
      <w:tr w:rsidR="00805AB6" w:rsidRPr="00004BBE" w:rsidTr="00C47C0E">
        <w:tc>
          <w:tcPr>
            <w:tcW w:w="843" w:type="dxa"/>
            <w:vMerge/>
          </w:tcPr>
          <w:p w:rsidR="00805AB6" w:rsidRPr="00004BBE" w:rsidRDefault="00805AB6" w:rsidP="00004BBE">
            <w:pPr>
              <w:rPr>
                <w:sz w:val="20"/>
                <w:szCs w:val="20"/>
              </w:rPr>
            </w:pPr>
          </w:p>
        </w:tc>
        <w:tc>
          <w:tcPr>
            <w:tcW w:w="1868" w:type="dxa"/>
            <w:vMerge/>
          </w:tcPr>
          <w:p w:rsidR="00805AB6" w:rsidRPr="00004BBE" w:rsidRDefault="00805AB6" w:rsidP="00004BBE">
            <w:pPr>
              <w:jc w:val="both"/>
              <w:rPr>
                <w:b/>
                <w:sz w:val="20"/>
                <w:szCs w:val="20"/>
              </w:rPr>
            </w:pPr>
          </w:p>
        </w:tc>
        <w:tc>
          <w:tcPr>
            <w:tcW w:w="1417" w:type="dxa"/>
            <w:vMerge/>
          </w:tcPr>
          <w:p w:rsidR="00805AB6" w:rsidRPr="00004BBE" w:rsidRDefault="00805AB6" w:rsidP="00004BBE">
            <w:pPr>
              <w:rPr>
                <w:sz w:val="20"/>
                <w:szCs w:val="20"/>
              </w:rPr>
            </w:pPr>
          </w:p>
        </w:tc>
        <w:tc>
          <w:tcPr>
            <w:tcW w:w="1401" w:type="dxa"/>
          </w:tcPr>
          <w:p w:rsidR="00805AB6" w:rsidRPr="00004BBE" w:rsidRDefault="00805AB6" w:rsidP="00004BBE">
            <w:pPr>
              <w:rPr>
                <w:sz w:val="20"/>
                <w:szCs w:val="20"/>
              </w:rPr>
            </w:pPr>
            <w:r w:rsidRPr="00004BBE">
              <w:rPr>
                <w:sz w:val="20"/>
                <w:szCs w:val="20"/>
              </w:rPr>
              <w:t>бюджетные ассигнования всего,</w:t>
            </w:r>
            <w:r w:rsidRPr="00004BBE">
              <w:rPr>
                <w:sz w:val="20"/>
                <w:szCs w:val="20"/>
              </w:rPr>
              <w:br/>
              <w:t>в том числе:</w:t>
            </w:r>
          </w:p>
        </w:tc>
        <w:tc>
          <w:tcPr>
            <w:tcW w:w="1276" w:type="dxa"/>
          </w:tcPr>
          <w:p w:rsidR="00805AB6" w:rsidRPr="00004BBE" w:rsidRDefault="00805AB6" w:rsidP="00004BBE">
            <w:pPr>
              <w:jc w:val="center"/>
              <w:rPr>
                <w:sz w:val="20"/>
                <w:szCs w:val="20"/>
              </w:rPr>
            </w:pPr>
            <w:r w:rsidRPr="00004BBE">
              <w:rPr>
                <w:sz w:val="20"/>
                <w:szCs w:val="20"/>
              </w:rPr>
              <w:t>200,0</w:t>
            </w:r>
          </w:p>
        </w:tc>
        <w:tc>
          <w:tcPr>
            <w:tcW w:w="1276" w:type="dxa"/>
            <w:gridSpan w:val="2"/>
          </w:tcPr>
          <w:p w:rsidR="00805AB6" w:rsidRPr="00004BBE" w:rsidRDefault="00805AB6" w:rsidP="00004BBE">
            <w:pPr>
              <w:jc w:val="center"/>
              <w:rPr>
                <w:sz w:val="20"/>
                <w:szCs w:val="20"/>
              </w:rPr>
            </w:pPr>
            <w:r w:rsidRPr="00004BBE">
              <w:rPr>
                <w:sz w:val="20"/>
                <w:szCs w:val="20"/>
              </w:rPr>
              <w:t>0</w:t>
            </w:r>
          </w:p>
        </w:tc>
        <w:tc>
          <w:tcPr>
            <w:tcW w:w="1559" w:type="dxa"/>
            <w:gridSpan w:val="3"/>
            <w:vMerge/>
          </w:tcPr>
          <w:p w:rsidR="00805AB6" w:rsidRPr="00004BBE" w:rsidRDefault="00805AB6" w:rsidP="00004BBE">
            <w:pPr>
              <w:jc w:val="center"/>
              <w:rPr>
                <w:sz w:val="20"/>
                <w:szCs w:val="20"/>
              </w:rPr>
            </w:pPr>
          </w:p>
        </w:tc>
        <w:tc>
          <w:tcPr>
            <w:tcW w:w="2410" w:type="dxa"/>
            <w:gridSpan w:val="2"/>
            <w:vMerge/>
          </w:tcPr>
          <w:p w:rsidR="00805AB6" w:rsidRPr="00004BBE" w:rsidRDefault="00805AB6" w:rsidP="00004BBE">
            <w:pPr>
              <w:jc w:val="both"/>
              <w:rPr>
                <w:sz w:val="20"/>
                <w:szCs w:val="20"/>
              </w:rPr>
            </w:pPr>
          </w:p>
        </w:tc>
        <w:tc>
          <w:tcPr>
            <w:tcW w:w="708" w:type="dxa"/>
            <w:gridSpan w:val="2"/>
            <w:vMerge/>
          </w:tcPr>
          <w:p w:rsidR="00805AB6" w:rsidRPr="00004BBE" w:rsidRDefault="00805AB6" w:rsidP="00004BBE">
            <w:pPr>
              <w:pStyle w:val="a6"/>
              <w:rPr>
                <w:rFonts w:ascii="Times New Roman" w:hAnsi="Times New Roman" w:cs="Times New Roman"/>
                <w:sz w:val="20"/>
                <w:szCs w:val="20"/>
              </w:rPr>
            </w:pPr>
          </w:p>
        </w:tc>
        <w:tc>
          <w:tcPr>
            <w:tcW w:w="993" w:type="dxa"/>
            <w:gridSpan w:val="2"/>
            <w:vMerge/>
          </w:tcPr>
          <w:p w:rsidR="00805AB6" w:rsidRPr="00004BBE" w:rsidRDefault="00805AB6" w:rsidP="00004BBE">
            <w:pPr>
              <w:jc w:val="center"/>
              <w:rPr>
                <w:sz w:val="20"/>
                <w:szCs w:val="20"/>
              </w:rPr>
            </w:pPr>
          </w:p>
        </w:tc>
        <w:tc>
          <w:tcPr>
            <w:tcW w:w="992" w:type="dxa"/>
            <w:vMerge/>
          </w:tcPr>
          <w:p w:rsidR="00805AB6" w:rsidRPr="00004BBE" w:rsidRDefault="00805AB6" w:rsidP="00004BBE">
            <w:pPr>
              <w:jc w:val="center"/>
              <w:rPr>
                <w:sz w:val="20"/>
                <w:szCs w:val="20"/>
              </w:rPr>
            </w:pPr>
          </w:p>
        </w:tc>
        <w:tc>
          <w:tcPr>
            <w:tcW w:w="1559" w:type="dxa"/>
            <w:vMerge/>
          </w:tcPr>
          <w:p w:rsidR="00805AB6" w:rsidRPr="00004BBE" w:rsidRDefault="00805AB6" w:rsidP="00004BBE">
            <w:pPr>
              <w:jc w:val="center"/>
              <w:rPr>
                <w:sz w:val="20"/>
                <w:szCs w:val="20"/>
              </w:rPr>
            </w:pPr>
          </w:p>
        </w:tc>
      </w:tr>
      <w:tr w:rsidR="00805AB6" w:rsidRPr="00004BBE" w:rsidTr="00C47C0E">
        <w:tc>
          <w:tcPr>
            <w:tcW w:w="843" w:type="dxa"/>
            <w:vMerge/>
          </w:tcPr>
          <w:p w:rsidR="00805AB6" w:rsidRPr="00004BBE" w:rsidRDefault="00805AB6" w:rsidP="00004BBE">
            <w:pPr>
              <w:rPr>
                <w:sz w:val="20"/>
                <w:szCs w:val="20"/>
              </w:rPr>
            </w:pPr>
          </w:p>
        </w:tc>
        <w:tc>
          <w:tcPr>
            <w:tcW w:w="1868" w:type="dxa"/>
            <w:vMerge/>
          </w:tcPr>
          <w:p w:rsidR="00805AB6" w:rsidRPr="00004BBE" w:rsidRDefault="00805AB6" w:rsidP="00004BBE">
            <w:pPr>
              <w:jc w:val="both"/>
              <w:rPr>
                <w:b/>
                <w:sz w:val="20"/>
                <w:szCs w:val="20"/>
              </w:rPr>
            </w:pPr>
          </w:p>
        </w:tc>
        <w:tc>
          <w:tcPr>
            <w:tcW w:w="1417" w:type="dxa"/>
            <w:vMerge/>
          </w:tcPr>
          <w:p w:rsidR="00805AB6" w:rsidRPr="00004BBE" w:rsidRDefault="00805AB6" w:rsidP="00004BBE">
            <w:pPr>
              <w:rPr>
                <w:sz w:val="20"/>
                <w:szCs w:val="20"/>
              </w:rPr>
            </w:pPr>
          </w:p>
        </w:tc>
        <w:tc>
          <w:tcPr>
            <w:tcW w:w="1401" w:type="dxa"/>
          </w:tcPr>
          <w:p w:rsidR="00805AB6" w:rsidRPr="00004BBE" w:rsidRDefault="00805AB6" w:rsidP="00004BBE">
            <w:pPr>
              <w:rPr>
                <w:sz w:val="20"/>
                <w:szCs w:val="20"/>
              </w:rPr>
            </w:pPr>
            <w:r w:rsidRPr="00004BBE">
              <w:rPr>
                <w:sz w:val="20"/>
                <w:szCs w:val="20"/>
              </w:rPr>
              <w:t>- бюджет городского округа Кинешма</w:t>
            </w:r>
          </w:p>
        </w:tc>
        <w:tc>
          <w:tcPr>
            <w:tcW w:w="1276" w:type="dxa"/>
          </w:tcPr>
          <w:p w:rsidR="00805AB6" w:rsidRPr="00004BBE" w:rsidRDefault="00805AB6" w:rsidP="00004BBE">
            <w:pPr>
              <w:jc w:val="center"/>
              <w:rPr>
                <w:sz w:val="20"/>
                <w:szCs w:val="20"/>
              </w:rPr>
            </w:pPr>
            <w:r w:rsidRPr="00004BBE">
              <w:rPr>
                <w:sz w:val="20"/>
                <w:szCs w:val="20"/>
              </w:rPr>
              <w:t>200,0</w:t>
            </w:r>
          </w:p>
        </w:tc>
        <w:tc>
          <w:tcPr>
            <w:tcW w:w="1276" w:type="dxa"/>
            <w:gridSpan w:val="2"/>
          </w:tcPr>
          <w:p w:rsidR="00805AB6" w:rsidRPr="00004BBE" w:rsidRDefault="00805AB6" w:rsidP="00004BBE">
            <w:pPr>
              <w:jc w:val="center"/>
              <w:rPr>
                <w:sz w:val="20"/>
                <w:szCs w:val="20"/>
              </w:rPr>
            </w:pPr>
            <w:r w:rsidRPr="00004BBE">
              <w:rPr>
                <w:sz w:val="20"/>
                <w:szCs w:val="20"/>
              </w:rPr>
              <w:t>0</w:t>
            </w:r>
          </w:p>
        </w:tc>
        <w:tc>
          <w:tcPr>
            <w:tcW w:w="1559" w:type="dxa"/>
            <w:gridSpan w:val="3"/>
            <w:vMerge/>
          </w:tcPr>
          <w:p w:rsidR="00805AB6" w:rsidRPr="00004BBE" w:rsidRDefault="00805AB6" w:rsidP="00004BBE">
            <w:pPr>
              <w:jc w:val="center"/>
              <w:rPr>
                <w:sz w:val="20"/>
                <w:szCs w:val="20"/>
              </w:rPr>
            </w:pPr>
          </w:p>
        </w:tc>
        <w:tc>
          <w:tcPr>
            <w:tcW w:w="2410" w:type="dxa"/>
            <w:gridSpan w:val="2"/>
            <w:vMerge/>
          </w:tcPr>
          <w:p w:rsidR="00805AB6" w:rsidRPr="00004BBE" w:rsidRDefault="00805AB6" w:rsidP="00004BBE">
            <w:pPr>
              <w:jc w:val="both"/>
              <w:rPr>
                <w:sz w:val="20"/>
                <w:szCs w:val="20"/>
              </w:rPr>
            </w:pPr>
          </w:p>
        </w:tc>
        <w:tc>
          <w:tcPr>
            <w:tcW w:w="708" w:type="dxa"/>
            <w:gridSpan w:val="2"/>
            <w:vMerge/>
          </w:tcPr>
          <w:p w:rsidR="00805AB6" w:rsidRPr="00004BBE" w:rsidRDefault="00805AB6" w:rsidP="00004BBE">
            <w:pPr>
              <w:pStyle w:val="a6"/>
              <w:rPr>
                <w:rFonts w:ascii="Times New Roman" w:hAnsi="Times New Roman" w:cs="Times New Roman"/>
                <w:sz w:val="20"/>
                <w:szCs w:val="20"/>
              </w:rPr>
            </w:pPr>
          </w:p>
        </w:tc>
        <w:tc>
          <w:tcPr>
            <w:tcW w:w="993" w:type="dxa"/>
            <w:gridSpan w:val="2"/>
            <w:vMerge/>
          </w:tcPr>
          <w:p w:rsidR="00805AB6" w:rsidRPr="00004BBE" w:rsidRDefault="00805AB6" w:rsidP="00004BBE">
            <w:pPr>
              <w:jc w:val="center"/>
              <w:rPr>
                <w:sz w:val="20"/>
                <w:szCs w:val="20"/>
              </w:rPr>
            </w:pPr>
          </w:p>
        </w:tc>
        <w:tc>
          <w:tcPr>
            <w:tcW w:w="992" w:type="dxa"/>
            <w:vMerge/>
          </w:tcPr>
          <w:p w:rsidR="00805AB6" w:rsidRPr="00004BBE" w:rsidRDefault="00805AB6" w:rsidP="00004BBE">
            <w:pPr>
              <w:jc w:val="center"/>
              <w:rPr>
                <w:sz w:val="20"/>
                <w:szCs w:val="20"/>
              </w:rPr>
            </w:pPr>
          </w:p>
        </w:tc>
        <w:tc>
          <w:tcPr>
            <w:tcW w:w="1559" w:type="dxa"/>
            <w:vMerge/>
          </w:tcPr>
          <w:p w:rsidR="00805AB6" w:rsidRPr="00004BBE" w:rsidRDefault="00805AB6" w:rsidP="00004BBE">
            <w:pPr>
              <w:jc w:val="center"/>
              <w:rPr>
                <w:sz w:val="20"/>
                <w:szCs w:val="20"/>
              </w:rPr>
            </w:pPr>
          </w:p>
        </w:tc>
      </w:tr>
      <w:tr w:rsidR="00805AB6" w:rsidRPr="00004BBE" w:rsidTr="00BB2CF2">
        <w:trPr>
          <w:trHeight w:val="1269"/>
        </w:trPr>
        <w:tc>
          <w:tcPr>
            <w:tcW w:w="843" w:type="dxa"/>
            <w:vMerge w:val="restart"/>
          </w:tcPr>
          <w:p w:rsidR="00805AB6" w:rsidRPr="00004BBE" w:rsidRDefault="00805AB6" w:rsidP="00004BBE">
            <w:pPr>
              <w:rPr>
                <w:sz w:val="20"/>
                <w:szCs w:val="20"/>
              </w:rPr>
            </w:pPr>
            <w:r>
              <w:rPr>
                <w:sz w:val="20"/>
                <w:szCs w:val="20"/>
              </w:rPr>
              <w:t>9.1</w:t>
            </w:r>
          </w:p>
        </w:tc>
        <w:tc>
          <w:tcPr>
            <w:tcW w:w="1868" w:type="dxa"/>
            <w:vMerge w:val="restart"/>
          </w:tcPr>
          <w:p w:rsidR="00805AB6" w:rsidRPr="00004BBE" w:rsidRDefault="00805AB6" w:rsidP="00805AB6">
            <w:pPr>
              <w:rPr>
                <w:b/>
                <w:sz w:val="20"/>
                <w:szCs w:val="20"/>
              </w:rPr>
            </w:pPr>
            <w:r w:rsidRPr="00805AB6">
              <w:rPr>
                <w:sz w:val="20"/>
                <w:szCs w:val="20"/>
              </w:rPr>
              <w:t>Основное мероприятие</w:t>
            </w:r>
            <w:r w:rsidRPr="00004BBE">
              <w:rPr>
                <w:b/>
                <w:sz w:val="20"/>
                <w:szCs w:val="20"/>
              </w:rPr>
              <w:t xml:space="preserve">  </w:t>
            </w:r>
            <w:r w:rsidRPr="00004BBE">
              <w:rPr>
                <w:sz w:val="20"/>
                <w:szCs w:val="20"/>
                <w:lang w:eastAsia="en-US"/>
              </w:rPr>
              <w:t>«</w:t>
            </w:r>
            <w:r w:rsidRPr="00004BBE">
              <w:rPr>
                <w:sz w:val="20"/>
                <w:szCs w:val="20"/>
              </w:rPr>
              <w:t>Оказание мер поддержки граждан пожилого возраста»</w:t>
            </w:r>
          </w:p>
        </w:tc>
        <w:tc>
          <w:tcPr>
            <w:tcW w:w="1417" w:type="dxa"/>
            <w:vMerge/>
          </w:tcPr>
          <w:p w:rsidR="00805AB6" w:rsidRPr="00004BBE" w:rsidRDefault="00805AB6" w:rsidP="00004BBE">
            <w:pPr>
              <w:rPr>
                <w:sz w:val="20"/>
                <w:szCs w:val="20"/>
              </w:rPr>
            </w:pPr>
          </w:p>
        </w:tc>
        <w:tc>
          <w:tcPr>
            <w:tcW w:w="1401" w:type="dxa"/>
          </w:tcPr>
          <w:p w:rsidR="00805AB6" w:rsidRPr="00004BBE" w:rsidRDefault="00805AB6" w:rsidP="00004BBE">
            <w:pPr>
              <w:rPr>
                <w:sz w:val="20"/>
                <w:szCs w:val="20"/>
              </w:rPr>
            </w:pPr>
            <w:r w:rsidRPr="00004BBE">
              <w:rPr>
                <w:sz w:val="20"/>
                <w:szCs w:val="20"/>
              </w:rPr>
              <w:t>Всего</w:t>
            </w:r>
          </w:p>
        </w:tc>
        <w:tc>
          <w:tcPr>
            <w:tcW w:w="1276" w:type="dxa"/>
          </w:tcPr>
          <w:p w:rsidR="00805AB6" w:rsidRPr="00004BBE" w:rsidRDefault="00805AB6" w:rsidP="00004BBE">
            <w:pPr>
              <w:jc w:val="center"/>
              <w:rPr>
                <w:sz w:val="20"/>
                <w:szCs w:val="20"/>
              </w:rPr>
            </w:pPr>
            <w:r w:rsidRPr="00004BBE">
              <w:rPr>
                <w:sz w:val="20"/>
                <w:szCs w:val="20"/>
              </w:rPr>
              <w:t>200,0</w:t>
            </w:r>
          </w:p>
        </w:tc>
        <w:tc>
          <w:tcPr>
            <w:tcW w:w="1276" w:type="dxa"/>
            <w:gridSpan w:val="2"/>
          </w:tcPr>
          <w:p w:rsidR="00805AB6" w:rsidRPr="00004BBE" w:rsidRDefault="00805AB6" w:rsidP="00004BBE">
            <w:pPr>
              <w:jc w:val="center"/>
              <w:rPr>
                <w:sz w:val="20"/>
                <w:szCs w:val="20"/>
              </w:rPr>
            </w:pPr>
            <w:r w:rsidRPr="00004BBE">
              <w:rPr>
                <w:sz w:val="20"/>
                <w:szCs w:val="20"/>
              </w:rPr>
              <w:t>0</w:t>
            </w:r>
          </w:p>
        </w:tc>
        <w:tc>
          <w:tcPr>
            <w:tcW w:w="1559" w:type="dxa"/>
            <w:gridSpan w:val="3"/>
            <w:vMerge w:val="restart"/>
          </w:tcPr>
          <w:p w:rsidR="00805AB6" w:rsidRPr="00004BBE" w:rsidRDefault="00805AB6" w:rsidP="00004BBE">
            <w:pPr>
              <w:jc w:val="both"/>
              <w:rPr>
                <w:sz w:val="20"/>
                <w:szCs w:val="20"/>
              </w:rPr>
            </w:pPr>
            <w:r w:rsidRPr="00004BBE">
              <w:rPr>
                <w:sz w:val="20"/>
                <w:szCs w:val="20"/>
              </w:rPr>
              <w:t xml:space="preserve">Учебно-тренировочные занятия по видам спорта (шахматы, настольный теннис, теннис,    волейбол, пауэрлифтинг) проводились в </w:t>
            </w:r>
            <w:r w:rsidRPr="00004BBE">
              <w:rPr>
                <w:sz w:val="20"/>
                <w:szCs w:val="20"/>
              </w:rPr>
              <w:lastRenderedPageBreak/>
              <w:t>спортивных залах  на базах муниципальных учреждений дополнительного образования. Соревнования по настольному теннису среди ветеранов.  Соревнования    шахматам  среди ветеранов. Турнир по шахматам, посвященный        Спортивные соревнования по волейболу среди ветеранов. Первенство области по хоккею среди взрослых команд</w:t>
            </w:r>
            <w:proofErr w:type="gramStart"/>
            <w:r w:rsidRPr="00004BBE">
              <w:rPr>
                <w:sz w:val="20"/>
                <w:szCs w:val="20"/>
              </w:rPr>
              <w:t>.</w:t>
            </w:r>
            <w:proofErr w:type="gramEnd"/>
            <w:r w:rsidRPr="00004BBE">
              <w:rPr>
                <w:sz w:val="20"/>
                <w:szCs w:val="20"/>
              </w:rPr>
              <w:t xml:space="preserve">      </w:t>
            </w:r>
            <w:proofErr w:type="gramStart"/>
            <w:r w:rsidRPr="00004BBE">
              <w:rPr>
                <w:sz w:val="20"/>
                <w:szCs w:val="20"/>
              </w:rPr>
              <w:t>л</w:t>
            </w:r>
            <w:proofErr w:type="gramEnd"/>
            <w:r w:rsidRPr="00004BBE">
              <w:rPr>
                <w:sz w:val="20"/>
                <w:szCs w:val="20"/>
              </w:rPr>
              <w:t xml:space="preserve">юдей. Открытый  чемпионат </w:t>
            </w:r>
            <w:proofErr w:type="spellStart"/>
            <w:r w:rsidRPr="00004BBE">
              <w:rPr>
                <w:sz w:val="20"/>
                <w:szCs w:val="20"/>
              </w:rPr>
              <w:t>г.о</w:t>
            </w:r>
            <w:proofErr w:type="spellEnd"/>
            <w:r w:rsidRPr="00004BBE">
              <w:rPr>
                <w:sz w:val="20"/>
                <w:szCs w:val="20"/>
              </w:rPr>
              <w:t>. Кинешма по мин</w:t>
            </w:r>
            <w:proofErr w:type="gramStart"/>
            <w:r w:rsidRPr="00004BBE">
              <w:rPr>
                <w:sz w:val="20"/>
                <w:szCs w:val="20"/>
              </w:rPr>
              <w:t>и-</w:t>
            </w:r>
            <w:proofErr w:type="gramEnd"/>
            <w:r w:rsidRPr="00004BBE">
              <w:rPr>
                <w:sz w:val="20"/>
                <w:szCs w:val="20"/>
              </w:rPr>
              <w:t xml:space="preserve"> футболу среди ветеранов.   </w:t>
            </w:r>
            <w:r w:rsidRPr="00004BBE">
              <w:rPr>
                <w:sz w:val="20"/>
                <w:szCs w:val="20"/>
              </w:rPr>
              <w:lastRenderedPageBreak/>
              <w:t>Всероссийская массовая</w:t>
            </w:r>
            <w:r w:rsidR="00BB2CF2">
              <w:rPr>
                <w:sz w:val="20"/>
                <w:szCs w:val="20"/>
              </w:rPr>
              <w:t xml:space="preserve"> лыжная гонка  «Лыжня России»</w:t>
            </w:r>
          </w:p>
        </w:tc>
        <w:tc>
          <w:tcPr>
            <w:tcW w:w="2410" w:type="dxa"/>
            <w:gridSpan w:val="2"/>
            <w:vMerge w:val="restart"/>
          </w:tcPr>
          <w:p w:rsidR="00805AB6" w:rsidRPr="00004BBE" w:rsidRDefault="00805AB6" w:rsidP="00004BBE">
            <w:pPr>
              <w:jc w:val="both"/>
              <w:rPr>
                <w:sz w:val="20"/>
                <w:szCs w:val="20"/>
              </w:rPr>
            </w:pPr>
          </w:p>
        </w:tc>
        <w:tc>
          <w:tcPr>
            <w:tcW w:w="708" w:type="dxa"/>
            <w:gridSpan w:val="2"/>
            <w:vMerge w:val="restart"/>
          </w:tcPr>
          <w:p w:rsidR="00805AB6" w:rsidRPr="00004BBE" w:rsidRDefault="00805AB6" w:rsidP="00004BBE">
            <w:pPr>
              <w:pStyle w:val="a6"/>
              <w:rPr>
                <w:rFonts w:ascii="Times New Roman" w:hAnsi="Times New Roman" w:cs="Times New Roman"/>
                <w:sz w:val="20"/>
                <w:szCs w:val="20"/>
              </w:rPr>
            </w:pPr>
          </w:p>
        </w:tc>
        <w:tc>
          <w:tcPr>
            <w:tcW w:w="993" w:type="dxa"/>
            <w:gridSpan w:val="2"/>
            <w:vMerge w:val="restart"/>
          </w:tcPr>
          <w:p w:rsidR="00805AB6" w:rsidRPr="00004BBE" w:rsidRDefault="00805AB6" w:rsidP="00004BBE">
            <w:pPr>
              <w:jc w:val="center"/>
              <w:rPr>
                <w:sz w:val="20"/>
                <w:szCs w:val="20"/>
              </w:rPr>
            </w:pPr>
          </w:p>
        </w:tc>
        <w:tc>
          <w:tcPr>
            <w:tcW w:w="992" w:type="dxa"/>
            <w:vMerge w:val="restart"/>
          </w:tcPr>
          <w:p w:rsidR="00805AB6" w:rsidRPr="00004BBE" w:rsidRDefault="00805AB6" w:rsidP="00004BBE">
            <w:pPr>
              <w:jc w:val="center"/>
              <w:rPr>
                <w:sz w:val="20"/>
                <w:szCs w:val="20"/>
              </w:rPr>
            </w:pPr>
          </w:p>
        </w:tc>
        <w:tc>
          <w:tcPr>
            <w:tcW w:w="1559" w:type="dxa"/>
            <w:vMerge w:val="restart"/>
          </w:tcPr>
          <w:p w:rsidR="00805AB6" w:rsidRPr="00004BBE" w:rsidRDefault="00805AB6" w:rsidP="00004BBE">
            <w:pPr>
              <w:jc w:val="center"/>
              <w:rPr>
                <w:sz w:val="20"/>
                <w:szCs w:val="20"/>
              </w:rPr>
            </w:pPr>
            <w:r w:rsidRPr="00004BBE">
              <w:rPr>
                <w:sz w:val="20"/>
                <w:szCs w:val="20"/>
              </w:rPr>
              <w:t>200,0</w:t>
            </w:r>
          </w:p>
        </w:tc>
      </w:tr>
      <w:tr w:rsidR="00805AB6" w:rsidRPr="00004BBE" w:rsidTr="00C47C0E">
        <w:tc>
          <w:tcPr>
            <w:tcW w:w="843" w:type="dxa"/>
            <w:vMerge/>
          </w:tcPr>
          <w:p w:rsidR="00805AB6" w:rsidRPr="00004BBE" w:rsidRDefault="00805AB6" w:rsidP="00004BBE">
            <w:pPr>
              <w:rPr>
                <w:sz w:val="20"/>
                <w:szCs w:val="20"/>
              </w:rPr>
            </w:pPr>
          </w:p>
        </w:tc>
        <w:tc>
          <w:tcPr>
            <w:tcW w:w="1868" w:type="dxa"/>
            <w:vMerge/>
          </w:tcPr>
          <w:p w:rsidR="00805AB6" w:rsidRPr="00004BBE" w:rsidRDefault="00805AB6" w:rsidP="00004BBE">
            <w:pPr>
              <w:jc w:val="both"/>
              <w:rPr>
                <w:b/>
                <w:sz w:val="20"/>
                <w:szCs w:val="20"/>
              </w:rPr>
            </w:pPr>
          </w:p>
        </w:tc>
        <w:tc>
          <w:tcPr>
            <w:tcW w:w="1417" w:type="dxa"/>
            <w:vMerge/>
          </w:tcPr>
          <w:p w:rsidR="00805AB6" w:rsidRPr="00004BBE" w:rsidRDefault="00805AB6" w:rsidP="00004BBE">
            <w:pPr>
              <w:rPr>
                <w:sz w:val="20"/>
                <w:szCs w:val="20"/>
              </w:rPr>
            </w:pPr>
          </w:p>
        </w:tc>
        <w:tc>
          <w:tcPr>
            <w:tcW w:w="1401" w:type="dxa"/>
          </w:tcPr>
          <w:p w:rsidR="00805AB6" w:rsidRPr="00004BBE" w:rsidRDefault="00805AB6" w:rsidP="00004BBE">
            <w:pPr>
              <w:rPr>
                <w:sz w:val="20"/>
                <w:szCs w:val="20"/>
              </w:rPr>
            </w:pPr>
            <w:r w:rsidRPr="00004BBE">
              <w:rPr>
                <w:sz w:val="20"/>
                <w:szCs w:val="20"/>
              </w:rPr>
              <w:t>бюджетные ассигнования всего,</w:t>
            </w:r>
            <w:r w:rsidRPr="00004BBE">
              <w:rPr>
                <w:sz w:val="20"/>
                <w:szCs w:val="20"/>
              </w:rPr>
              <w:br/>
              <w:t>в том числе:</w:t>
            </w:r>
          </w:p>
        </w:tc>
        <w:tc>
          <w:tcPr>
            <w:tcW w:w="1276" w:type="dxa"/>
          </w:tcPr>
          <w:p w:rsidR="00805AB6" w:rsidRPr="00004BBE" w:rsidRDefault="00805AB6" w:rsidP="00004BBE">
            <w:pPr>
              <w:jc w:val="center"/>
              <w:rPr>
                <w:sz w:val="20"/>
                <w:szCs w:val="20"/>
              </w:rPr>
            </w:pPr>
            <w:r w:rsidRPr="00004BBE">
              <w:rPr>
                <w:sz w:val="20"/>
                <w:szCs w:val="20"/>
              </w:rPr>
              <w:t>200,0</w:t>
            </w:r>
          </w:p>
        </w:tc>
        <w:tc>
          <w:tcPr>
            <w:tcW w:w="1276" w:type="dxa"/>
            <w:gridSpan w:val="2"/>
          </w:tcPr>
          <w:p w:rsidR="00805AB6" w:rsidRDefault="00805AB6" w:rsidP="00004BBE">
            <w:pPr>
              <w:jc w:val="center"/>
              <w:rPr>
                <w:sz w:val="20"/>
                <w:szCs w:val="20"/>
              </w:rPr>
            </w:pPr>
            <w:r w:rsidRPr="00004BBE">
              <w:rPr>
                <w:sz w:val="20"/>
                <w:szCs w:val="20"/>
              </w:rPr>
              <w:t>0</w:t>
            </w:r>
          </w:p>
          <w:p w:rsidR="00BB2CF2" w:rsidRDefault="00BB2CF2" w:rsidP="00004BBE">
            <w:pPr>
              <w:jc w:val="center"/>
              <w:rPr>
                <w:sz w:val="20"/>
                <w:szCs w:val="20"/>
              </w:rPr>
            </w:pPr>
          </w:p>
          <w:p w:rsidR="00BB2CF2" w:rsidRDefault="00BB2CF2" w:rsidP="00004BBE">
            <w:pPr>
              <w:jc w:val="center"/>
              <w:rPr>
                <w:sz w:val="20"/>
                <w:szCs w:val="20"/>
              </w:rPr>
            </w:pPr>
          </w:p>
          <w:p w:rsidR="00BB2CF2" w:rsidRDefault="00BB2CF2" w:rsidP="00004BBE">
            <w:pPr>
              <w:jc w:val="center"/>
              <w:rPr>
                <w:sz w:val="20"/>
                <w:szCs w:val="20"/>
              </w:rPr>
            </w:pPr>
          </w:p>
          <w:p w:rsidR="00BB2CF2" w:rsidRDefault="00BB2CF2" w:rsidP="00004BBE">
            <w:pPr>
              <w:jc w:val="center"/>
              <w:rPr>
                <w:sz w:val="20"/>
                <w:szCs w:val="20"/>
              </w:rPr>
            </w:pPr>
          </w:p>
          <w:p w:rsidR="00BB2CF2" w:rsidRDefault="00BB2CF2" w:rsidP="00004BBE">
            <w:pPr>
              <w:jc w:val="center"/>
              <w:rPr>
                <w:sz w:val="20"/>
                <w:szCs w:val="20"/>
              </w:rPr>
            </w:pPr>
          </w:p>
          <w:p w:rsidR="00BB2CF2" w:rsidRDefault="00BB2CF2" w:rsidP="00004BBE">
            <w:pPr>
              <w:jc w:val="center"/>
              <w:rPr>
                <w:sz w:val="20"/>
                <w:szCs w:val="20"/>
              </w:rPr>
            </w:pPr>
          </w:p>
          <w:p w:rsidR="00BB2CF2" w:rsidRDefault="00BB2CF2" w:rsidP="00004BBE">
            <w:pPr>
              <w:jc w:val="center"/>
              <w:rPr>
                <w:sz w:val="20"/>
                <w:szCs w:val="20"/>
              </w:rPr>
            </w:pPr>
          </w:p>
          <w:p w:rsidR="00BB2CF2" w:rsidRPr="00004BBE" w:rsidRDefault="00BB2CF2" w:rsidP="00BB2CF2">
            <w:pPr>
              <w:rPr>
                <w:sz w:val="20"/>
                <w:szCs w:val="20"/>
              </w:rPr>
            </w:pPr>
          </w:p>
        </w:tc>
        <w:tc>
          <w:tcPr>
            <w:tcW w:w="1559" w:type="dxa"/>
            <w:gridSpan w:val="3"/>
            <w:vMerge/>
          </w:tcPr>
          <w:p w:rsidR="00805AB6" w:rsidRPr="00004BBE" w:rsidRDefault="00805AB6" w:rsidP="00004BBE">
            <w:pPr>
              <w:jc w:val="center"/>
              <w:rPr>
                <w:sz w:val="20"/>
                <w:szCs w:val="20"/>
              </w:rPr>
            </w:pPr>
          </w:p>
        </w:tc>
        <w:tc>
          <w:tcPr>
            <w:tcW w:w="2410" w:type="dxa"/>
            <w:gridSpan w:val="2"/>
            <w:vMerge/>
          </w:tcPr>
          <w:p w:rsidR="00805AB6" w:rsidRPr="00004BBE" w:rsidRDefault="00805AB6" w:rsidP="00004BBE">
            <w:pPr>
              <w:jc w:val="both"/>
              <w:rPr>
                <w:sz w:val="20"/>
                <w:szCs w:val="20"/>
              </w:rPr>
            </w:pPr>
          </w:p>
        </w:tc>
        <w:tc>
          <w:tcPr>
            <w:tcW w:w="708" w:type="dxa"/>
            <w:gridSpan w:val="2"/>
            <w:vMerge/>
          </w:tcPr>
          <w:p w:rsidR="00805AB6" w:rsidRPr="00004BBE" w:rsidRDefault="00805AB6" w:rsidP="00004BBE">
            <w:pPr>
              <w:pStyle w:val="a6"/>
              <w:rPr>
                <w:rFonts w:ascii="Times New Roman" w:hAnsi="Times New Roman" w:cs="Times New Roman"/>
                <w:sz w:val="20"/>
                <w:szCs w:val="20"/>
              </w:rPr>
            </w:pPr>
          </w:p>
        </w:tc>
        <w:tc>
          <w:tcPr>
            <w:tcW w:w="993" w:type="dxa"/>
            <w:gridSpan w:val="2"/>
            <w:vMerge/>
          </w:tcPr>
          <w:p w:rsidR="00805AB6" w:rsidRPr="00004BBE" w:rsidRDefault="00805AB6" w:rsidP="00004BBE">
            <w:pPr>
              <w:jc w:val="center"/>
              <w:rPr>
                <w:sz w:val="20"/>
                <w:szCs w:val="20"/>
              </w:rPr>
            </w:pPr>
          </w:p>
        </w:tc>
        <w:tc>
          <w:tcPr>
            <w:tcW w:w="992" w:type="dxa"/>
            <w:vMerge/>
          </w:tcPr>
          <w:p w:rsidR="00805AB6" w:rsidRPr="00004BBE" w:rsidRDefault="00805AB6" w:rsidP="00004BBE">
            <w:pPr>
              <w:jc w:val="center"/>
              <w:rPr>
                <w:sz w:val="20"/>
                <w:szCs w:val="20"/>
              </w:rPr>
            </w:pPr>
          </w:p>
        </w:tc>
        <w:tc>
          <w:tcPr>
            <w:tcW w:w="1559" w:type="dxa"/>
            <w:vMerge/>
          </w:tcPr>
          <w:p w:rsidR="00805AB6" w:rsidRPr="00004BBE" w:rsidRDefault="00805AB6" w:rsidP="00004BBE">
            <w:pPr>
              <w:jc w:val="center"/>
              <w:rPr>
                <w:sz w:val="20"/>
                <w:szCs w:val="20"/>
              </w:rPr>
            </w:pPr>
          </w:p>
        </w:tc>
      </w:tr>
      <w:tr w:rsidR="00805AB6" w:rsidRPr="00004BBE" w:rsidTr="00C47C0E">
        <w:trPr>
          <w:trHeight w:val="2044"/>
        </w:trPr>
        <w:tc>
          <w:tcPr>
            <w:tcW w:w="843" w:type="dxa"/>
            <w:vMerge/>
          </w:tcPr>
          <w:p w:rsidR="00805AB6" w:rsidRPr="00004BBE" w:rsidRDefault="00805AB6" w:rsidP="00004BBE">
            <w:pPr>
              <w:rPr>
                <w:sz w:val="20"/>
                <w:szCs w:val="20"/>
              </w:rPr>
            </w:pPr>
          </w:p>
        </w:tc>
        <w:tc>
          <w:tcPr>
            <w:tcW w:w="1868" w:type="dxa"/>
            <w:vMerge/>
          </w:tcPr>
          <w:p w:rsidR="00805AB6" w:rsidRPr="00004BBE" w:rsidRDefault="00805AB6" w:rsidP="00004BBE">
            <w:pPr>
              <w:jc w:val="both"/>
              <w:rPr>
                <w:b/>
                <w:sz w:val="20"/>
                <w:szCs w:val="20"/>
              </w:rPr>
            </w:pPr>
          </w:p>
        </w:tc>
        <w:tc>
          <w:tcPr>
            <w:tcW w:w="1417" w:type="dxa"/>
            <w:vMerge/>
          </w:tcPr>
          <w:p w:rsidR="00805AB6" w:rsidRPr="00004BBE" w:rsidRDefault="00805AB6" w:rsidP="00004BBE">
            <w:pPr>
              <w:rPr>
                <w:sz w:val="20"/>
                <w:szCs w:val="20"/>
              </w:rPr>
            </w:pPr>
          </w:p>
        </w:tc>
        <w:tc>
          <w:tcPr>
            <w:tcW w:w="1401" w:type="dxa"/>
          </w:tcPr>
          <w:p w:rsidR="00805AB6" w:rsidRPr="00004BBE" w:rsidRDefault="00805AB6" w:rsidP="00004BBE">
            <w:pPr>
              <w:rPr>
                <w:sz w:val="20"/>
                <w:szCs w:val="20"/>
              </w:rPr>
            </w:pPr>
            <w:r w:rsidRPr="00004BBE">
              <w:rPr>
                <w:sz w:val="20"/>
                <w:szCs w:val="20"/>
              </w:rPr>
              <w:t>- бюджет городского округа Кинешма</w:t>
            </w:r>
          </w:p>
        </w:tc>
        <w:tc>
          <w:tcPr>
            <w:tcW w:w="1276" w:type="dxa"/>
          </w:tcPr>
          <w:p w:rsidR="00805AB6" w:rsidRPr="00004BBE" w:rsidRDefault="00805AB6" w:rsidP="00004BBE">
            <w:pPr>
              <w:jc w:val="center"/>
              <w:rPr>
                <w:sz w:val="20"/>
                <w:szCs w:val="20"/>
              </w:rPr>
            </w:pPr>
            <w:r w:rsidRPr="00004BBE">
              <w:rPr>
                <w:sz w:val="20"/>
                <w:szCs w:val="20"/>
              </w:rPr>
              <w:t>200,0</w:t>
            </w:r>
          </w:p>
        </w:tc>
        <w:tc>
          <w:tcPr>
            <w:tcW w:w="1276" w:type="dxa"/>
            <w:gridSpan w:val="2"/>
          </w:tcPr>
          <w:p w:rsidR="00805AB6" w:rsidRPr="00004BBE" w:rsidRDefault="00805AB6" w:rsidP="00004BBE">
            <w:pPr>
              <w:jc w:val="center"/>
              <w:rPr>
                <w:sz w:val="20"/>
                <w:szCs w:val="20"/>
              </w:rPr>
            </w:pPr>
            <w:r w:rsidRPr="00004BBE">
              <w:rPr>
                <w:sz w:val="20"/>
                <w:szCs w:val="20"/>
              </w:rPr>
              <w:t>0</w:t>
            </w:r>
          </w:p>
        </w:tc>
        <w:tc>
          <w:tcPr>
            <w:tcW w:w="1559" w:type="dxa"/>
            <w:gridSpan w:val="3"/>
            <w:vMerge/>
          </w:tcPr>
          <w:p w:rsidR="00805AB6" w:rsidRPr="00004BBE" w:rsidRDefault="00805AB6" w:rsidP="00004BBE">
            <w:pPr>
              <w:jc w:val="center"/>
              <w:rPr>
                <w:sz w:val="20"/>
                <w:szCs w:val="20"/>
              </w:rPr>
            </w:pPr>
          </w:p>
        </w:tc>
        <w:tc>
          <w:tcPr>
            <w:tcW w:w="2410" w:type="dxa"/>
            <w:gridSpan w:val="2"/>
            <w:vMerge/>
          </w:tcPr>
          <w:p w:rsidR="00805AB6" w:rsidRPr="00004BBE" w:rsidRDefault="00805AB6" w:rsidP="00004BBE">
            <w:pPr>
              <w:jc w:val="both"/>
              <w:rPr>
                <w:sz w:val="20"/>
                <w:szCs w:val="20"/>
              </w:rPr>
            </w:pPr>
          </w:p>
        </w:tc>
        <w:tc>
          <w:tcPr>
            <w:tcW w:w="708" w:type="dxa"/>
            <w:gridSpan w:val="2"/>
            <w:vMerge/>
          </w:tcPr>
          <w:p w:rsidR="00805AB6" w:rsidRPr="00004BBE" w:rsidRDefault="00805AB6" w:rsidP="00004BBE">
            <w:pPr>
              <w:pStyle w:val="a6"/>
              <w:rPr>
                <w:rFonts w:ascii="Times New Roman" w:hAnsi="Times New Roman" w:cs="Times New Roman"/>
                <w:sz w:val="20"/>
                <w:szCs w:val="20"/>
              </w:rPr>
            </w:pPr>
          </w:p>
        </w:tc>
        <w:tc>
          <w:tcPr>
            <w:tcW w:w="993" w:type="dxa"/>
            <w:gridSpan w:val="2"/>
            <w:vMerge/>
          </w:tcPr>
          <w:p w:rsidR="00805AB6" w:rsidRPr="00004BBE" w:rsidRDefault="00805AB6" w:rsidP="00004BBE">
            <w:pPr>
              <w:jc w:val="center"/>
              <w:rPr>
                <w:sz w:val="20"/>
                <w:szCs w:val="20"/>
              </w:rPr>
            </w:pPr>
          </w:p>
        </w:tc>
        <w:tc>
          <w:tcPr>
            <w:tcW w:w="992" w:type="dxa"/>
            <w:vMerge/>
          </w:tcPr>
          <w:p w:rsidR="00805AB6" w:rsidRPr="00004BBE" w:rsidRDefault="00805AB6" w:rsidP="00004BBE">
            <w:pPr>
              <w:jc w:val="center"/>
              <w:rPr>
                <w:sz w:val="20"/>
                <w:szCs w:val="20"/>
              </w:rPr>
            </w:pPr>
          </w:p>
        </w:tc>
        <w:tc>
          <w:tcPr>
            <w:tcW w:w="1559" w:type="dxa"/>
            <w:vMerge/>
          </w:tcPr>
          <w:p w:rsidR="00805AB6" w:rsidRPr="00004BBE" w:rsidRDefault="00805AB6" w:rsidP="00004BBE">
            <w:pPr>
              <w:jc w:val="center"/>
              <w:rPr>
                <w:sz w:val="20"/>
                <w:szCs w:val="20"/>
              </w:rPr>
            </w:pPr>
          </w:p>
        </w:tc>
      </w:tr>
      <w:tr w:rsidR="0028667E" w:rsidRPr="00004BBE" w:rsidTr="00C47C0E">
        <w:trPr>
          <w:trHeight w:val="332"/>
        </w:trPr>
        <w:tc>
          <w:tcPr>
            <w:tcW w:w="843" w:type="dxa"/>
            <w:vMerge w:val="restart"/>
          </w:tcPr>
          <w:p w:rsidR="0028667E" w:rsidRPr="00004BBE" w:rsidRDefault="0028667E" w:rsidP="00004BBE">
            <w:pPr>
              <w:rPr>
                <w:sz w:val="20"/>
                <w:szCs w:val="20"/>
              </w:rPr>
            </w:pPr>
            <w:r w:rsidRPr="00004BBE">
              <w:rPr>
                <w:sz w:val="20"/>
                <w:szCs w:val="20"/>
              </w:rPr>
              <w:lastRenderedPageBreak/>
              <w:t>9.1.</w:t>
            </w:r>
            <w:r w:rsidR="00805AB6">
              <w:rPr>
                <w:sz w:val="20"/>
                <w:szCs w:val="20"/>
              </w:rPr>
              <w:t>1</w:t>
            </w:r>
          </w:p>
        </w:tc>
        <w:tc>
          <w:tcPr>
            <w:tcW w:w="1868" w:type="dxa"/>
            <w:vMerge w:val="restart"/>
          </w:tcPr>
          <w:p w:rsidR="0028667E" w:rsidRPr="00805AB6" w:rsidRDefault="00805AB6" w:rsidP="00004BBE">
            <w:pPr>
              <w:jc w:val="both"/>
              <w:rPr>
                <w:sz w:val="20"/>
                <w:szCs w:val="20"/>
              </w:rPr>
            </w:pPr>
            <w:r w:rsidRPr="00805AB6">
              <w:rPr>
                <w:sz w:val="20"/>
                <w:szCs w:val="20"/>
              </w:rPr>
              <w:t xml:space="preserve">Мероприятие </w:t>
            </w:r>
          </w:p>
          <w:p w:rsidR="0028667E" w:rsidRPr="00004BBE" w:rsidRDefault="00805AB6" w:rsidP="00805AB6">
            <w:pPr>
              <w:rPr>
                <w:b/>
                <w:sz w:val="20"/>
                <w:szCs w:val="20"/>
              </w:rPr>
            </w:pPr>
            <w:r>
              <w:rPr>
                <w:sz w:val="20"/>
                <w:szCs w:val="20"/>
              </w:rPr>
              <w:t>«</w:t>
            </w:r>
            <w:r w:rsidR="0028667E" w:rsidRPr="00004BBE">
              <w:rPr>
                <w:sz w:val="20"/>
                <w:szCs w:val="20"/>
              </w:rPr>
              <w:t>Организация свободного времени и культурного досуга граждан пожилого возраста</w:t>
            </w:r>
            <w:r>
              <w:rPr>
                <w:sz w:val="20"/>
                <w:szCs w:val="20"/>
              </w:rPr>
              <w:t>»</w:t>
            </w:r>
          </w:p>
        </w:tc>
        <w:tc>
          <w:tcPr>
            <w:tcW w:w="1417" w:type="dxa"/>
            <w:vMerge w:val="restart"/>
          </w:tcPr>
          <w:p w:rsidR="0028667E" w:rsidRPr="00004BBE" w:rsidRDefault="0028667E" w:rsidP="00004BBE">
            <w:pPr>
              <w:rPr>
                <w:sz w:val="20"/>
                <w:szCs w:val="20"/>
              </w:rPr>
            </w:pPr>
            <w:r w:rsidRPr="00004BBE">
              <w:rPr>
                <w:sz w:val="20"/>
                <w:szCs w:val="20"/>
              </w:rPr>
              <w:t>Комитет по социальной и молодежной политике  администрации городского округа Кинешма;</w:t>
            </w:r>
          </w:p>
          <w:p w:rsidR="0028667E" w:rsidRPr="00004BBE" w:rsidRDefault="0028667E" w:rsidP="00004BBE">
            <w:pPr>
              <w:jc w:val="both"/>
              <w:rPr>
                <w:sz w:val="20"/>
                <w:szCs w:val="20"/>
              </w:rPr>
            </w:pPr>
            <w:r w:rsidRPr="00004BBE">
              <w:rPr>
                <w:sz w:val="20"/>
                <w:szCs w:val="20"/>
              </w:rPr>
              <w:t>Комитет по культуре и туризму администрации городского округа Кинешма;</w:t>
            </w:r>
          </w:p>
        </w:tc>
        <w:tc>
          <w:tcPr>
            <w:tcW w:w="1401" w:type="dxa"/>
          </w:tcPr>
          <w:p w:rsidR="0028667E" w:rsidRPr="00004BBE" w:rsidRDefault="0028667E" w:rsidP="00004BBE">
            <w:pPr>
              <w:rPr>
                <w:sz w:val="20"/>
                <w:szCs w:val="20"/>
              </w:rPr>
            </w:pPr>
            <w:r w:rsidRPr="00004BBE">
              <w:rPr>
                <w:sz w:val="20"/>
                <w:szCs w:val="20"/>
              </w:rPr>
              <w:t>Всего</w:t>
            </w:r>
          </w:p>
        </w:tc>
        <w:tc>
          <w:tcPr>
            <w:tcW w:w="1276" w:type="dxa"/>
          </w:tcPr>
          <w:p w:rsidR="0028667E" w:rsidRPr="00004BBE" w:rsidRDefault="0028667E" w:rsidP="00004BBE">
            <w:pPr>
              <w:jc w:val="center"/>
              <w:rPr>
                <w:sz w:val="20"/>
                <w:szCs w:val="20"/>
              </w:rPr>
            </w:pPr>
            <w:r w:rsidRPr="00004BBE">
              <w:rPr>
                <w:sz w:val="20"/>
                <w:szCs w:val="20"/>
              </w:rPr>
              <w:t>0</w:t>
            </w:r>
          </w:p>
        </w:tc>
        <w:tc>
          <w:tcPr>
            <w:tcW w:w="1276" w:type="dxa"/>
            <w:gridSpan w:val="2"/>
          </w:tcPr>
          <w:p w:rsidR="0028667E" w:rsidRPr="00004BBE" w:rsidRDefault="0028667E" w:rsidP="00004BBE">
            <w:pPr>
              <w:jc w:val="center"/>
              <w:rPr>
                <w:sz w:val="20"/>
                <w:szCs w:val="20"/>
              </w:rPr>
            </w:pPr>
            <w:r w:rsidRPr="00004BBE">
              <w:rPr>
                <w:sz w:val="20"/>
                <w:szCs w:val="20"/>
              </w:rPr>
              <w:t>0</w:t>
            </w:r>
          </w:p>
        </w:tc>
        <w:tc>
          <w:tcPr>
            <w:tcW w:w="1559" w:type="dxa"/>
            <w:gridSpan w:val="3"/>
            <w:vMerge w:val="restart"/>
          </w:tcPr>
          <w:p w:rsidR="0028667E" w:rsidRPr="00004BBE" w:rsidRDefault="0028667E" w:rsidP="00805AB6">
            <w:pPr>
              <w:rPr>
                <w:sz w:val="20"/>
                <w:szCs w:val="20"/>
              </w:rPr>
            </w:pPr>
            <w:r w:rsidRPr="00004BBE">
              <w:rPr>
                <w:sz w:val="20"/>
                <w:szCs w:val="20"/>
              </w:rPr>
              <w:t>В рамках реализации данного мероприятия в учреждениях культуры (МУ «Кинешемский Парк культуры и отдыха имени 35-летия Победы», МУ «Городской Дом культуры», МУ «Клуб «Октябрь», МУ «Кинешемская городская централизованная библиотечная система») организовано бесплатное посещение культурно-</w:t>
            </w:r>
            <w:r w:rsidRPr="00004BBE">
              <w:rPr>
                <w:sz w:val="20"/>
                <w:szCs w:val="20"/>
              </w:rPr>
              <w:lastRenderedPageBreak/>
              <w:t>зрелищных мероприятий: в 55 мероприятиях участвовало 93</w:t>
            </w:r>
            <w:r w:rsidR="00BB2CF2">
              <w:rPr>
                <w:sz w:val="20"/>
                <w:szCs w:val="20"/>
              </w:rPr>
              <w:t>2 гражданина пожилого возраста</w:t>
            </w:r>
          </w:p>
        </w:tc>
        <w:tc>
          <w:tcPr>
            <w:tcW w:w="2410" w:type="dxa"/>
            <w:gridSpan w:val="2"/>
            <w:vMerge w:val="restart"/>
          </w:tcPr>
          <w:p w:rsidR="0028667E" w:rsidRPr="00004BBE" w:rsidRDefault="0028667E" w:rsidP="00805AB6">
            <w:pPr>
              <w:rPr>
                <w:sz w:val="20"/>
                <w:szCs w:val="20"/>
              </w:rPr>
            </w:pPr>
            <w:r w:rsidRPr="00004BBE">
              <w:rPr>
                <w:sz w:val="20"/>
                <w:szCs w:val="20"/>
              </w:rPr>
              <w:lastRenderedPageBreak/>
              <w:t>Количество граждан пожилого возраста, принимающих участие в клубных объединениях</w:t>
            </w:r>
          </w:p>
        </w:tc>
        <w:tc>
          <w:tcPr>
            <w:tcW w:w="708" w:type="dxa"/>
            <w:gridSpan w:val="2"/>
            <w:vMerge w:val="restart"/>
          </w:tcPr>
          <w:p w:rsidR="0028667E" w:rsidRPr="00004BBE" w:rsidRDefault="0028667E" w:rsidP="00004BBE">
            <w:pPr>
              <w:pStyle w:val="a6"/>
              <w:jc w:val="center"/>
              <w:rPr>
                <w:rFonts w:ascii="Times New Roman" w:hAnsi="Times New Roman" w:cs="Times New Roman"/>
                <w:sz w:val="20"/>
                <w:szCs w:val="20"/>
              </w:rPr>
            </w:pPr>
            <w:r w:rsidRPr="00004BBE">
              <w:rPr>
                <w:rFonts w:ascii="Times New Roman" w:hAnsi="Times New Roman" w:cs="Times New Roman"/>
                <w:sz w:val="20"/>
                <w:szCs w:val="20"/>
              </w:rPr>
              <w:t>чел.</w:t>
            </w:r>
          </w:p>
        </w:tc>
        <w:tc>
          <w:tcPr>
            <w:tcW w:w="993" w:type="dxa"/>
            <w:gridSpan w:val="2"/>
            <w:vMerge w:val="restart"/>
          </w:tcPr>
          <w:p w:rsidR="0028667E" w:rsidRPr="00004BBE" w:rsidRDefault="0028667E" w:rsidP="00004BBE">
            <w:pPr>
              <w:jc w:val="center"/>
              <w:rPr>
                <w:sz w:val="20"/>
                <w:szCs w:val="20"/>
              </w:rPr>
            </w:pPr>
            <w:r w:rsidRPr="00004BBE">
              <w:rPr>
                <w:sz w:val="20"/>
                <w:szCs w:val="20"/>
              </w:rPr>
              <w:t>600</w:t>
            </w:r>
          </w:p>
        </w:tc>
        <w:tc>
          <w:tcPr>
            <w:tcW w:w="992" w:type="dxa"/>
            <w:vMerge w:val="restart"/>
          </w:tcPr>
          <w:p w:rsidR="0028667E" w:rsidRPr="00004BBE" w:rsidRDefault="0028667E" w:rsidP="00004BBE">
            <w:pPr>
              <w:jc w:val="center"/>
              <w:rPr>
                <w:sz w:val="20"/>
                <w:szCs w:val="20"/>
              </w:rPr>
            </w:pPr>
            <w:r w:rsidRPr="00004BBE">
              <w:rPr>
                <w:sz w:val="20"/>
                <w:szCs w:val="20"/>
              </w:rPr>
              <w:t>389</w:t>
            </w:r>
          </w:p>
        </w:tc>
        <w:tc>
          <w:tcPr>
            <w:tcW w:w="1559" w:type="dxa"/>
            <w:vMerge w:val="restart"/>
          </w:tcPr>
          <w:p w:rsidR="0028667E" w:rsidRPr="00004BBE" w:rsidRDefault="0028667E" w:rsidP="00004BBE">
            <w:pPr>
              <w:jc w:val="center"/>
              <w:rPr>
                <w:sz w:val="20"/>
                <w:szCs w:val="20"/>
              </w:rPr>
            </w:pPr>
            <w:r w:rsidRPr="00004BBE">
              <w:rPr>
                <w:sz w:val="20"/>
                <w:szCs w:val="20"/>
              </w:rPr>
              <w:t>0</w:t>
            </w:r>
          </w:p>
        </w:tc>
      </w:tr>
      <w:tr w:rsidR="00805AB6" w:rsidRPr="00004BBE" w:rsidTr="00C47C0E">
        <w:trPr>
          <w:trHeight w:val="920"/>
        </w:trPr>
        <w:tc>
          <w:tcPr>
            <w:tcW w:w="843" w:type="dxa"/>
            <w:vMerge/>
          </w:tcPr>
          <w:p w:rsidR="00805AB6" w:rsidRPr="00004BBE" w:rsidRDefault="00805AB6" w:rsidP="00004BBE">
            <w:pPr>
              <w:rPr>
                <w:sz w:val="20"/>
                <w:szCs w:val="20"/>
              </w:rPr>
            </w:pPr>
          </w:p>
        </w:tc>
        <w:tc>
          <w:tcPr>
            <w:tcW w:w="1868" w:type="dxa"/>
            <w:vMerge/>
          </w:tcPr>
          <w:p w:rsidR="00805AB6" w:rsidRPr="00004BBE" w:rsidRDefault="00805AB6" w:rsidP="00004BBE">
            <w:pPr>
              <w:jc w:val="both"/>
              <w:rPr>
                <w:b/>
                <w:sz w:val="20"/>
                <w:szCs w:val="20"/>
              </w:rPr>
            </w:pPr>
          </w:p>
        </w:tc>
        <w:tc>
          <w:tcPr>
            <w:tcW w:w="1417" w:type="dxa"/>
            <w:vMerge/>
          </w:tcPr>
          <w:p w:rsidR="00805AB6" w:rsidRPr="00004BBE" w:rsidRDefault="00805AB6" w:rsidP="00004BBE">
            <w:pPr>
              <w:rPr>
                <w:sz w:val="20"/>
                <w:szCs w:val="20"/>
              </w:rPr>
            </w:pPr>
          </w:p>
        </w:tc>
        <w:tc>
          <w:tcPr>
            <w:tcW w:w="1401" w:type="dxa"/>
          </w:tcPr>
          <w:p w:rsidR="00805AB6" w:rsidRPr="00004BBE" w:rsidRDefault="00805AB6" w:rsidP="00004BBE">
            <w:pPr>
              <w:rPr>
                <w:b/>
                <w:sz w:val="20"/>
                <w:szCs w:val="20"/>
              </w:rPr>
            </w:pPr>
            <w:r w:rsidRPr="00805AB6">
              <w:rPr>
                <w:sz w:val="20"/>
                <w:szCs w:val="20"/>
              </w:rPr>
              <w:t>бюджетные ассигнования</w:t>
            </w:r>
            <w:r w:rsidRPr="00004BBE">
              <w:rPr>
                <w:b/>
                <w:sz w:val="20"/>
                <w:szCs w:val="20"/>
              </w:rPr>
              <w:t xml:space="preserve"> </w:t>
            </w:r>
            <w:r w:rsidRPr="00004BBE">
              <w:rPr>
                <w:sz w:val="20"/>
                <w:szCs w:val="20"/>
              </w:rPr>
              <w:t>всего,</w:t>
            </w:r>
            <w:r w:rsidRPr="00004BBE">
              <w:rPr>
                <w:b/>
                <w:sz w:val="20"/>
                <w:szCs w:val="20"/>
              </w:rPr>
              <w:br/>
            </w:r>
            <w:r w:rsidRPr="00004BBE">
              <w:rPr>
                <w:i/>
                <w:sz w:val="20"/>
                <w:szCs w:val="20"/>
              </w:rPr>
              <w:t>в том числе:</w:t>
            </w:r>
          </w:p>
        </w:tc>
        <w:tc>
          <w:tcPr>
            <w:tcW w:w="1276" w:type="dxa"/>
          </w:tcPr>
          <w:p w:rsidR="00805AB6" w:rsidRPr="00004BBE" w:rsidRDefault="00805AB6" w:rsidP="00004BBE">
            <w:pPr>
              <w:jc w:val="center"/>
              <w:rPr>
                <w:sz w:val="20"/>
                <w:szCs w:val="20"/>
              </w:rPr>
            </w:pPr>
            <w:r w:rsidRPr="00004BBE">
              <w:rPr>
                <w:sz w:val="20"/>
                <w:szCs w:val="20"/>
              </w:rPr>
              <w:t>0</w:t>
            </w:r>
          </w:p>
        </w:tc>
        <w:tc>
          <w:tcPr>
            <w:tcW w:w="1276" w:type="dxa"/>
            <w:gridSpan w:val="2"/>
          </w:tcPr>
          <w:p w:rsidR="00805AB6" w:rsidRPr="00004BBE" w:rsidRDefault="00805AB6" w:rsidP="00004BBE">
            <w:pPr>
              <w:jc w:val="center"/>
              <w:rPr>
                <w:sz w:val="20"/>
                <w:szCs w:val="20"/>
              </w:rPr>
            </w:pPr>
            <w:r w:rsidRPr="00004BBE">
              <w:rPr>
                <w:sz w:val="20"/>
                <w:szCs w:val="20"/>
              </w:rPr>
              <w:t>0</w:t>
            </w:r>
          </w:p>
        </w:tc>
        <w:tc>
          <w:tcPr>
            <w:tcW w:w="1559" w:type="dxa"/>
            <w:gridSpan w:val="3"/>
            <w:vMerge/>
          </w:tcPr>
          <w:p w:rsidR="00805AB6" w:rsidRPr="00004BBE" w:rsidRDefault="00805AB6" w:rsidP="00004BBE">
            <w:pPr>
              <w:jc w:val="center"/>
              <w:rPr>
                <w:sz w:val="20"/>
                <w:szCs w:val="20"/>
              </w:rPr>
            </w:pPr>
          </w:p>
        </w:tc>
        <w:tc>
          <w:tcPr>
            <w:tcW w:w="2410" w:type="dxa"/>
            <w:gridSpan w:val="2"/>
            <w:vMerge/>
          </w:tcPr>
          <w:p w:rsidR="00805AB6" w:rsidRPr="00004BBE" w:rsidRDefault="00805AB6" w:rsidP="00004BBE">
            <w:pPr>
              <w:jc w:val="both"/>
              <w:rPr>
                <w:sz w:val="20"/>
                <w:szCs w:val="20"/>
              </w:rPr>
            </w:pPr>
          </w:p>
        </w:tc>
        <w:tc>
          <w:tcPr>
            <w:tcW w:w="708" w:type="dxa"/>
            <w:gridSpan w:val="2"/>
            <w:vMerge/>
          </w:tcPr>
          <w:p w:rsidR="00805AB6" w:rsidRPr="00004BBE" w:rsidRDefault="00805AB6" w:rsidP="00004BBE">
            <w:pPr>
              <w:pStyle w:val="a6"/>
              <w:jc w:val="center"/>
              <w:rPr>
                <w:rFonts w:ascii="Times New Roman" w:hAnsi="Times New Roman" w:cs="Times New Roman"/>
                <w:sz w:val="20"/>
                <w:szCs w:val="20"/>
              </w:rPr>
            </w:pPr>
          </w:p>
        </w:tc>
        <w:tc>
          <w:tcPr>
            <w:tcW w:w="993" w:type="dxa"/>
            <w:gridSpan w:val="2"/>
            <w:vMerge/>
          </w:tcPr>
          <w:p w:rsidR="00805AB6" w:rsidRPr="00004BBE" w:rsidRDefault="00805AB6" w:rsidP="00004BBE">
            <w:pPr>
              <w:jc w:val="center"/>
              <w:rPr>
                <w:sz w:val="20"/>
                <w:szCs w:val="20"/>
              </w:rPr>
            </w:pPr>
          </w:p>
        </w:tc>
        <w:tc>
          <w:tcPr>
            <w:tcW w:w="992" w:type="dxa"/>
            <w:vMerge/>
          </w:tcPr>
          <w:p w:rsidR="00805AB6" w:rsidRPr="00004BBE" w:rsidRDefault="00805AB6" w:rsidP="00004BBE">
            <w:pPr>
              <w:jc w:val="center"/>
              <w:rPr>
                <w:sz w:val="20"/>
                <w:szCs w:val="20"/>
              </w:rPr>
            </w:pPr>
          </w:p>
        </w:tc>
        <w:tc>
          <w:tcPr>
            <w:tcW w:w="1559" w:type="dxa"/>
            <w:vMerge/>
          </w:tcPr>
          <w:p w:rsidR="00805AB6" w:rsidRPr="00004BBE" w:rsidRDefault="00805AB6" w:rsidP="00004BBE">
            <w:pPr>
              <w:jc w:val="center"/>
              <w:rPr>
                <w:sz w:val="20"/>
                <w:szCs w:val="20"/>
              </w:rPr>
            </w:pPr>
          </w:p>
        </w:tc>
      </w:tr>
      <w:tr w:rsidR="0028667E" w:rsidRPr="00004BBE" w:rsidTr="00C47C0E">
        <w:trPr>
          <w:trHeight w:val="368"/>
        </w:trPr>
        <w:tc>
          <w:tcPr>
            <w:tcW w:w="843" w:type="dxa"/>
            <w:vMerge w:val="restart"/>
          </w:tcPr>
          <w:p w:rsidR="0028667E" w:rsidRPr="00004BBE" w:rsidRDefault="00805AB6" w:rsidP="00004BBE">
            <w:pPr>
              <w:rPr>
                <w:sz w:val="20"/>
                <w:szCs w:val="20"/>
              </w:rPr>
            </w:pPr>
            <w:r>
              <w:rPr>
                <w:sz w:val="20"/>
                <w:szCs w:val="20"/>
              </w:rPr>
              <w:lastRenderedPageBreak/>
              <w:t>9.1.2</w:t>
            </w:r>
          </w:p>
        </w:tc>
        <w:tc>
          <w:tcPr>
            <w:tcW w:w="1868" w:type="dxa"/>
            <w:vMerge w:val="restart"/>
          </w:tcPr>
          <w:p w:rsidR="0028667E" w:rsidRPr="00805AB6" w:rsidRDefault="00805AB6" w:rsidP="00004BBE">
            <w:pPr>
              <w:jc w:val="both"/>
              <w:rPr>
                <w:sz w:val="20"/>
                <w:szCs w:val="20"/>
              </w:rPr>
            </w:pPr>
            <w:r w:rsidRPr="00805AB6">
              <w:rPr>
                <w:sz w:val="20"/>
                <w:szCs w:val="20"/>
              </w:rPr>
              <w:t xml:space="preserve">Мероприятие </w:t>
            </w:r>
          </w:p>
          <w:p w:rsidR="0028667E" w:rsidRPr="00004BBE" w:rsidRDefault="00805AB6" w:rsidP="00805AB6">
            <w:pPr>
              <w:rPr>
                <w:b/>
                <w:sz w:val="20"/>
                <w:szCs w:val="20"/>
              </w:rPr>
            </w:pPr>
            <w:r>
              <w:rPr>
                <w:sz w:val="20"/>
                <w:szCs w:val="20"/>
              </w:rPr>
              <w:t>«</w:t>
            </w:r>
            <w:r w:rsidR="0028667E" w:rsidRPr="00004BBE">
              <w:rPr>
                <w:sz w:val="20"/>
                <w:szCs w:val="20"/>
              </w:rPr>
              <w:t>Проведение спортивных и культурно-массовых мероприятий для граждан пожилого возраста</w:t>
            </w:r>
            <w:r>
              <w:rPr>
                <w:sz w:val="20"/>
                <w:szCs w:val="20"/>
              </w:rPr>
              <w:t>»</w:t>
            </w:r>
          </w:p>
        </w:tc>
        <w:tc>
          <w:tcPr>
            <w:tcW w:w="1417" w:type="dxa"/>
            <w:vMerge w:val="restart"/>
          </w:tcPr>
          <w:p w:rsidR="0028667E" w:rsidRPr="00004BBE" w:rsidRDefault="0028667E" w:rsidP="00004BBE">
            <w:pPr>
              <w:rPr>
                <w:sz w:val="20"/>
                <w:szCs w:val="20"/>
              </w:rPr>
            </w:pPr>
            <w:r w:rsidRPr="00004BBE">
              <w:rPr>
                <w:sz w:val="20"/>
                <w:szCs w:val="20"/>
              </w:rPr>
              <w:t>Комитет по социальной и молодежной политике  администрации городского округа Кинешма;</w:t>
            </w:r>
          </w:p>
          <w:p w:rsidR="0028667E" w:rsidRPr="00004BBE" w:rsidRDefault="0028667E" w:rsidP="00004BBE">
            <w:pPr>
              <w:jc w:val="both"/>
              <w:rPr>
                <w:sz w:val="20"/>
                <w:szCs w:val="20"/>
              </w:rPr>
            </w:pPr>
            <w:r w:rsidRPr="00004BBE">
              <w:rPr>
                <w:sz w:val="20"/>
                <w:szCs w:val="20"/>
              </w:rPr>
              <w:t xml:space="preserve">Комитет по физической культуре и спорту администрации городского округа Кинешма; </w:t>
            </w:r>
          </w:p>
          <w:p w:rsidR="0028667E" w:rsidRPr="00004BBE" w:rsidRDefault="0028667E" w:rsidP="00004BBE">
            <w:pPr>
              <w:rPr>
                <w:sz w:val="20"/>
                <w:szCs w:val="20"/>
              </w:rPr>
            </w:pPr>
            <w:r w:rsidRPr="00004BBE">
              <w:rPr>
                <w:sz w:val="20"/>
                <w:szCs w:val="20"/>
              </w:rPr>
              <w:t>Комитет по культуре и туризму администрации городского округа Кинешма</w:t>
            </w:r>
          </w:p>
        </w:tc>
        <w:tc>
          <w:tcPr>
            <w:tcW w:w="1401" w:type="dxa"/>
          </w:tcPr>
          <w:p w:rsidR="0028667E" w:rsidRPr="00004BBE" w:rsidRDefault="0028667E" w:rsidP="00004BBE">
            <w:pPr>
              <w:rPr>
                <w:sz w:val="20"/>
                <w:szCs w:val="20"/>
              </w:rPr>
            </w:pPr>
            <w:r w:rsidRPr="00004BBE">
              <w:rPr>
                <w:sz w:val="20"/>
                <w:szCs w:val="20"/>
              </w:rPr>
              <w:t>Всего</w:t>
            </w:r>
          </w:p>
        </w:tc>
        <w:tc>
          <w:tcPr>
            <w:tcW w:w="1276" w:type="dxa"/>
          </w:tcPr>
          <w:p w:rsidR="0028667E" w:rsidRPr="00004BBE" w:rsidRDefault="0028667E" w:rsidP="00004BBE">
            <w:pPr>
              <w:jc w:val="center"/>
              <w:rPr>
                <w:sz w:val="20"/>
                <w:szCs w:val="20"/>
              </w:rPr>
            </w:pPr>
            <w:r w:rsidRPr="00004BBE">
              <w:rPr>
                <w:sz w:val="20"/>
                <w:szCs w:val="20"/>
              </w:rPr>
              <w:t>0</w:t>
            </w:r>
          </w:p>
        </w:tc>
        <w:tc>
          <w:tcPr>
            <w:tcW w:w="1276" w:type="dxa"/>
            <w:gridSpan w:val="2"/>
          </w:tcPr>
          <w:p w:rsidR="0028667E" w:rsidRPr="00004BBE" w:rsidRDefault="0028667E" w:rsidP="00004BBE">
            <w:pPr>
              <w:jc w:val="center"/>
              <w:rPr>
                <w:sz w:val="20"/>
                <w:szCs w:val="20"/>
              </w:rPr>
            </w:pPr>
            <w:r w:rsidRPr="00004BBE">
              <w:rPr>
                <w:sz w:val="20"/>
                <w:szCs w:val="20"/>
              </w:rPr>
              <w:t>0</w:t>
            </w:r>
          </w:p>
        </w:tc>
        <w:tc>
          <w:tcPr>
            <w:tcW w:w="1559" w:type="dxa"/>
            <w:gridSpan w:val="3"/>
            <w:vMerge w:val="restart"/>
          </w:tcPr>
          <w:p w:rsidR="0028667E" w:rsidRPr="00004BBE" w:rsidRDefault="0028667E" w:rsidP="00BB2CF2">
            <w:pPr>
              <w:rPr>
                <w:sz w:val="20"/>
                <w:szCs w:val="20"/>
              </w:rPr>
            </w:pPr>
            <w:r w:rsidRPr="00004BBE">
              <w:rPr>
                <w:sz w:val="20"/>
                <w:szCs w:val="20"/>
              </w:rPr>
              <w:t xml:space="preserve">Учебно-тренировочные занятия по видам спорта (шахматы, фитнесс, настольный теннис, теннис,    волейбол, пауэрлифтинг) проводились в спортивных залах  на базах муниципальных учреждений дополнительного образования. Соревнования по настольному теннису среди ветеранов, посвященные Дню  Победы.   Кубок Федерации по </w:t>
            </w:r>
            <w:r w:rsidRPr="00004BBE">
              <w:rPr>
                <w:sz w:val="20"/>
                <w:szCs w:val="20"/>
              </w:rPr>
              <w:lastRenderedPageBreak/>
              <w:t xml:space="preserve">быстрым  шахматам  среди ветеранов. Турнир по шахматам, посвященный Дню  Победы.  Открытый чемпионат </w:t>
            </w:r>
            <w:proofErr w:type="spellStart"/>
            <w:r w:rsidRPr="00004BBE">
              <w:rPr>
                <w:sz w:val="20"/>
                <w:szCs w:val="20"/>
              </w:rPr>
              <w:t>г.о</w:t>
            </w:r>
            <w:proofErr w:type="spellEnd"/>
            <w:r w:rsidRPr="00004BBE">
              <w:rPr>
                <w:sz w:val="20"/>
                <w:szCs w:val="20"/>
              </w:rPr>
              <w:t>. Кинешма по мин</w:t>
            </w:r>
            <w:proofErr w:type="gramStart"/>
            <w:r w:rsidRPr="00004BBE">
              <w:rPr>
                <w:sz w:val="20"/>
                <w:szCs w:val="20"/>
              </w:rPr>
              <w:t>и-</w:t>
            </w:r>
            <w:proofErr w:type="gramEnd"/>
            <w:r w:rsidRPr="00004BBE">
              <w:rPr>
                <w:sz w:val="20"/>
                <w:szCs w:val="20"/>
              </w:rPr>
              <w:t xml:space="preserve"> футболу среди ветеранов. </w:t>
            </w:r>
            <w:proofErr w:type="gramStart"/>
            <w:r w:rsidRPr="00004BBE">
              <w:rPr>
                <w:sz w:val="20"/>
                <w:szCs w:val="20"/>
              </w:rPr>
              <w:t>Весенний</w:t>
            </w:r>
            <w:proofErr w:type="gramEnd"/>
            <w:r w:rsidRPr="00004BBE">
              <w:rPr>
                <w:sz w:val="20"/>
                <w:szCs w:val="20"/>
              </w:rPr>
              <w:t xml:space="preserve"> блиц-турнир по футболу среди взрослых мужских команд. Традиционный легкоатлетический пробег, посвященный памяти Маршала </w:t>
            </w:r>
            <w:proofErr w:type="spellStart"/>
            <w:r w:rsidRPr="00004BBE">
              <w:rPr>
                <w:sz w:val="20"/>
                <w:szCs w:val="20"/>
              </w:rPr>
              <w:t>А.М.Василевского</w:t>
            </w:r>
            <w:proofErr w:type="spellEnd"/>
            <w:r w:rsidRPr="00004BBE">
              <w:rPr>
                <w:sz w:val="20"/>
                <w:szCs w:val="20"/>
              </w:rPr>
              <w:t>.</w:t>
            </w:r>
          </w:p>
        </w:tc>
        <w:tc>
          <w:tcPr>
            <w:tcW w:w="2410" w:type="dxa"/>
            <w:gridSpan w:val="2"/>
            <w:vMerge w:val="restart"/>
          </w:tcPr>
          <w:p w:rsidR="0028667E" w:rsidRPr="00004BBE" w:rsidRDefault="0028667E" w:rsidP="001E3348">
            <w:pPr>
              <w:rPr>
                <w:sz w:val="20"/>
                <w:szCs w:val="20"/>
              </w:rPr>
            </w:pPr>
            <w:r w:rsidRPr="00004BBE">
              <w:rPr>
                <w:sz w:val="20"/>
                <w:szCs w:val="20"/>
              </w:rPr>
              <w:lastRenderedPageBreak/>
              <w:t>Число граждан пожилого возраста, охваченных спортивными и культурно-массовыми мероприятиями</w:t>
            </w:r>
          </w:p>
        </w:tc>
        <w:tc>
          <w:tcPr>
            <w:tcW w:w="708" w:type="dxa"/>
            <w:gridSpan w:val="2"/>
            <w:vMerge w:val="restart"/>
          </w:tcPr>
          <w:p w:rsidR="0028667E" w:rsidRPr="00004BBE" w:rsidRDefault="0028667E" w:rsidP="00004BBE">
            <w:pPr>
              <w:pStyle w:val="a6"/>
              <w:jc w:val="center"/>
              <w:rPr>
                <w:rFonts w:ascii="Times New Roman" w:hAnsi="Times New Roman" w:cs="Times New Roman"/>
                <w:sz w:val="20"/>
                <w:szCs w:val="20"/>
              </w:rPr>
            </w:pPr>
            <w:r w:rsidRPr="00004BBE">
              <w:rPr>
                <w:rFonts w:ascii="Times New Roman" w:hAnsi="Times New Roman" w:cs="Times New Roman"/>
                <w:sz w:val="20"/>
                <w:szCs w:val="20"/>
              </w:rPr>
              <w:t>чел.</w:t>
            </w:r>
          </w:p>
        </w:tc>
        <w:tc>
          <w:tcPr>
            <w:tcW w:w="993" w:type="dxa"/>
            <w:gridSpan w:val="2"/>
            <w:vMerge w:val="restart"/>
          </w:tcPr>
          <w:p w:rsidR="0028667E" w:rsidRPr="00004BBE" w:rsidRDefault="0028667E" w:rsidP="00004BBE">
            <w:pPr>
              <w:jc w:val="center"/>
              <w:rPr>
                <w:sz w:val="20"/>
                <w:szCs w:val="20"/>
              </w:rPr>
            </w:pPr>
            <w:r w:rsidRPr="00004BBE">
              <w:rPr>
                <w:sz w:val="20"/>
                <w:szCs w:val="20"/>
              </w:rPr>
              <w:t>5000</w:t>
            </w:r>
          </w:p>
        </w:tc>
        <w:tc>
          <w:tcPr>
            <w:tcW w:w="992" w:type="dxa"/>
            <w:vMerge w:val="restart"/>
          </w:tcPr>
          <w:p w:rsidR="0028667E" w:rsidRPr="00004BBE" w:rsidRDefault="0028667E" w:rsidP="00004BBE">
            <w:pPr>
              <w:jc w:val="center"/>
              <w:rPr>
                <w:sz w:val="20"/>
                <w:szCs w:val="20"/>
              </w:rPr>
            </w:pPr>
            <w:r w:rsidRPr="00004BBE">
              <w:rPr>
                <w:sz w:val="20"/>
                <w:szCs w:val="20"/>
              </w:rPr>
              <w:t>2500</w:t>
            </w:r>
          </w:p>
        </w:tc>
        <w:tc>
          <w:tcPr>
            <w:tcW w:w="1559" w:type="dxa"/>
            <w:vMerge w:val="restart"/>
          </w:tcPr>
          <w:p w:rsidR="0028667E" w:rsidRPr="00004BBE" w:rsidRDefault="0028667E" w:rsidP="00004BBE">
            <w:pPr>
              <w:jc w:val="center"/>
              <w:rPr>
                <w:sz w:val="20"/>
                <w:szCs w:val="20"/>
              </w:rPr>
            </w:pPr>
            <w:r w:rsidRPr="00004BBE">
              <w:rPr>
                <w:sz w:val="20"/>
                <w:szCs w:val="20"/>
              </w:rPr>
              <w:t>0</w:t>
            </w:r>
          </w:p>
        </w:tc>
      </w:tr>
      <w:tr w:rsidR="001E3348" w:rsidRPr="00004BBE" w:rsidTr="00C47C0E">
        <w:trPr>
          <w:trHeight w:val="1756"/>
        </w:trPr>
        <w:tc>
          <w:tcPr>
            <w:tcW w:w="843" w:type="dxa"/>
            <w:vMerge/>
          </w:tcPr>
          <w:p w:rsidR="001E3348" w:rsidRPr="00004BBE" w:rsidRDefault="001E3348" w:rsidP="00004BBE">
            <w:pPr>
              <w:rPr>
                <w:sz w:val="20"/>
                <w:szCs w:val="20"/>
              </w:rPr>
            </w:pPr>
          </w:p>
        </w:tc>
        <w:tc>
          <w:tcPr>
            <w:tcW w:w="1868" w:type="dxa"/>
            <w:vMerge/>
          </w:tcPr>
          <w:p w:rsidR="001E3348" w:rsidRPr="00004BBE" w:rsidRDefault="001E3348" w:rsidP="00004BBE">
            <w:pPr>
              <w:jc w:val="both"/>
              <w:rPr>
                <w:b/>
                <w:sz w:val="20"/>
                <w:szCs w:val="20"/>
              </w:rPr>
            </w:pPr>
          </w:p>
        </w:tc>
        <w:tc>
          <w:tcPr>
            <w:tcW w:w="1417" w:type="dxa"/>
            <w:vMerge/>
          </w:tcPr>
          <w:p w:rsidR="001E3348" w:rsidRPr="00004BBE" w:rsidRDefault="001E3348" w:rsidP="00004BBE">
            <w:pPr>
              <w:rPr>
                <w:sz w:val="20"/>
                <w:szCs w:val="20"/>
              </w:rPr>
            </w:pPr>
          </w:p>
        </w:tc>
        <w:tc>
          <w:tcPr>
            <w:tcW w:w="1401" w:type="dxa"/>
          </w:tcPr>
          <w:p w:rsidR="001E3348" w:rsidRPr="00004BBE" w:rsidRDefault="001E3348" w:rsidP="00004BBE">
            <w:pPr>
              <w:rPr>
                <w:b/>
                <w:sz w:val="20"/>
                <w:szCs w:val="20"/>
              </w:rPr>
            </w:pPr>
            <w:r w:rsidRPr="00805AB6">
              <w:rPr>
                <w:sz w:val="20"/>
                <w:szCs w:val="20"/>
              </w:rPr>
              <w:t>бюджетные ассигнования</w:t>
            </w:r>
            <w:r w:rsidRPr="00004BBE">
              <w:rPr>
                <w:b/>
                <w:sz w:val="20"/>
                <w:szCs w:val="20"/>
              </w:rPr>
              <w:t xml:space="preserve"> </w:t>
            </w:r>
            <w:r w:rsidRPr="00004BBE">
              <w:rPr>
                <w:sz w:val="20"/>
                <w:szCs w:val="20"/>
              </w:rPr>
              <w:t>всего,</w:t>
            </w:r>
            <w:r w:rsidRPr="00004BBE">
              <w:rPr>
                <w:b/>
                <w:sz w:val="20"/>
                <w:szCs w:val="20"/>
              </w:rPr>
              <w:br/>
            </w:r>
            <w:r w:rsidRPr="00004BBE">
              <w:rPr>
                <w:i/>
                <w:sz w:val="20"/>
                <w:szCs w:val="20"/>
              </w:rPr>
              <w:t>в том числе:</w:t>
            </w:r>
          </w:p>
        </w:tc>
        <w:tc>
          <w:tcPr>
            <w:tcW w:w="1276" w:type="dxa"/>
          </w:tcPr>
          <w:p w:rsidR="001E3348" w:rsidRPr="00004BBE" w:rsidRDefault="001E3348" w:rsidP="00004BBE">
            <w:pPr>
              <w:jc w:val="center"/>
              <w:rPr>
                <w:sz w:val="20"/>
                <w:szCs w:val="20"/>
              </w:rPr>
            </w:pPr>
            <w:r w:rsidRPr="00004BBE">
              <w:rPr>
                <w:sz w:val="20"/>
                <w:szCs w:val="20"/>
              </w:rPr>
              <w:t>0</w:t>
            </w:r>
          </w:p>
        </w:tc>
        <w:tc>
          <w:tcPr>
            <w:tcW w:w="1276" w:type="dxa"/>
            <w:gridSpan w:val="2"/>
          </w:tcPr>
          <w:p w:rsidR="001E3348" w:rsidRPr="00004BBE" w:rsidRDefault="001E3348" w:rsidP="00004BBE">
            <w:pPr>
              <w:jc w:val="center"/>
              <w:rPr>
                <w:sz w:val="20"/>
                <w:szCs w:val="20"/>
              </w:rPr>
            </w:pPr>
            <w:r w:rsidRPr="00004BBE">
              <w:rPr>
                <w:sz w:val="20"/>
                <w:szCs w:val="20"/>
              </w:rPr>
              <w:t>0</w:t>
            </w:r>
          </w:p>
        </w:tc>
        <w:tc>
          <w:tcPr>
            <w:tcW w:w="1559" w:type="dxa"/>
            <w:gridSpan w:val="3"/>
            <w:vMerge/>
          </w:tcPr>
          <w:p w:rsidR="001E3348" w:rsidRPr="00004BBE" w:rsidRDefault="001E3348" w:rsidP="00004BBE">
            <w:pPr>
              <w:jc w:val="center"/>
              <w:rPr>
                <w:sz w:val="20"/>
                <w:szCs w:val="20"/>
              </w:rPr>
            </w:pPr>
          </w:p>
        </w:tc>
        <w:tc>
          <w:tcPr>
            <w:tcW w:w="2410" w:type="dxa"/>
            <w:gridSpan w:val="2"/>
            <w:vMerge/>
          </w:tcPr>
          <w:p w:rsidR="001E3348" w:rsidRPr="00004BBE" w:rsidRDefault="001E3348" w:rsidP="00004BBE">
            <w:pPr>
              <w:jc w:val="both"/>
              <w:rPr>
                <w:sz w:val="20"/>
                <w:szCs w:val="20"/>
              </w:rPr>
            </w:pPr>
          </w:p>
        </w:tc>
        <w:tc>
          <w:tcPr>
            <w:tcW w:w="708" w:type="dxa"/>
            <w:gridSpan w:val="2"/>
            <w:vMerge/>
          </w:tcPr>
          <w:p w:rsidR="001E3348" w:rsidRPr="00004BBE" w:rsidRDefault="001E3348" w:rsidP="00004BBE">
            <w:pPr>
              <w:pStyle w:val="a6"/>
              <w:jc w:val="center"/>
              <w:rPr>
                <w:rFonts w:ascii="Times New Roman" w:hAnsi="Times New Roman" w:cs="Times New Roman"/>
                <w:sz w:val="20"/>
                <w:szCs w:val="20"/>
              </w:rPr>
            </w:pPr>
          </w:p>
        </w:tc>
        <w:tc>
          <w:tcPr>
            <w:tcW w:w="993" w:type="dxa"/>
            <w:gridSpan w:val="2"/>
            <w:vMerge/>
          </w:tcPr>
          <w:p w:rsidR="001E3348" w:rsidRPr="00004BBE" w:rsidRDefault="001E3348" w:rsidP="00004BBE">
            <w:pPr>
              <w:jc w:val="center"/>
              <w:rPr>
                <w:sz w:val="20"/>
                <w:szCs w:val="20"/>
              </w:rPr>
            </w:pPr>
          </w:p>
        </w:tc>
        <w:tc>
          <w:tcPr>
            <w:tcW w:w="992" w:type="dxa"/>
            <w:vMerge/>
          </w:tcPr>
          <w:p w:rsidR="001E3348" w:rsidRPr="00004BBE" w:rsidRDefault="001E3348" w:rsidP="00004BBE">
            <w:pPr>
              <w:jc w:val="center"/>
              <w:rPr>
                <w:sz w:val="20"/>
                <w:szCs w:val="20"/>
              </w:rPr>
            </w:pPr>
          </w:p>
        </w:tc>
        <w:tc>
          <w:tcPr>
            <w:tcW w:w="1559" w:type="dxa"/>
            <w:vMerge/>
          </w:tcPr>
          <w:p w:rsidR="001E3348" w:rsidRPr="00004BBE" w:rsidRDefault="001E3348" w:rsidP="00004BBE">
            <w:pPr>
              <w:jc w:val="center"/>
              <w:rPr>
                <w:sz w:val="20"/>
                <w:szCs w:val="20"/>
              </w:rPr>
            </w:pPr>
          </w:p>
        </w:tc>
      </w:tr>
      <w:tr w:rsidR="0028667E" w:rsidRPr="00004BBE" w:rsidTr="00C47C0E">
        <w:trPr>
          <w:trHeight w:val="561"/>
        </w:trPr>
        <w:tc>
          <w:tcPr>
            <w:tcW w:w="843" w:type="dxa"/>
            <w:vMerge w:val="restart"/>
          </w:tcPr>
          <w:p w:rsidR="0028667E" w:rsidRPr="00004BBE" w:rsidRDefault="001E3348" w:rsidP="00004BBE">
            <w:pPr>
              <w:rPr>
                <w:sz w:val="20"/>
                <w:szCs w:val="20"/>
              </w:rPr>
            </w:pPr>
            <w:r>
              <w:rPr>
                <w:sz w:val="20"/>
                <w:szCs w:val="20"/>
              </w:rPr>
              <w:lastRenderedPageBreak/>
              <w:t>9.1.3</w:t>
            </w:r>
          </w:p>
        </w:tc>
        <w:tc>
          <w:tcPr>
            <w:tcW w:w="1868" w:type="dxa"/>
            <w:vMerge w:val="restart"/>
          </w:tcPr>
          <w:p w:rsidR="0028667E" w:rsidRPr="001E3348" w:rsidRDefault="001E3348" w:rsidP="00004BBE">
            <w:pPr>
              <w:jc w:val="both"/>
              <w:rPr>
                <w:sz w:val="20"/>
                <w:szCs w:val="20"/>
              </w:rPr>
            </w:pPr>
            <w:r w:rsidRPr="001E3348">
              <w:rPr>
                <w:sz w:val="20"/>
                <w:szCs w:val="20"/>
              </w:rPr>
              <w:t xml:space="preserve">Мероприятие </w:t>
            </w:r>
          </w:p>
          <w:p w:rsidR="0028667E" w:rsidRPr="00004BBE" w:rsidRDefault="001E3348" w:rsidP="001E3348">
            <w:pPr>
              <w:rPr>
                <w:b/>
                <w:sz w:val="20"/>
                <w:szCs w:val="20"/>
              </w:rPr>
            </w:pPr>
            <w:r>
              <w:rPr>
                <w:sz w:val="20"/>
                <w:szCs w:val="20"/>
              </w:rPr>
              <w:t>«</w:t>
            </w:r>
            <w:r w:rsidR="0028667E" w:rsidRPr="00004BBE">
              <w:rPr>
                <w:sz w:val="20"/>
                <w:szCs w:val="20"/>
              </w:rPr>
              <w:t xml:space="preserve">Проведение </w:t>
            </w:r>
            <w:r w:rsidR="0028667E" w:rsidRPr="00004BBE">
              <w:rPr>
                <w:sz w:val="20"/>
                <w:szCs w:val="20"/>
              </w:rPr>
              <w:lastRenderedPageBreak/>
              <w:t>ремонта жилых помещений и (или) замену (приобретение) бытового и сантехнического оборудования в жилых помещениях, занимаемых инвалидами и участниками Великой Отечественной войны 1941-1945 годов</w:t>
            </w:r>
            <w:r>
              <w:rPr>
                <w:sz w:val="20"/>
                <w:szCs w:val="20"/>
              </w:rPr>
              <w:t>»</w:t>
            </w:r>
          </w:p>
        </w:tc>
        <w:tc>
          <w:tcPr>
            <w:tcW w:w="1417" w:type="dxa"/>
            <w:vMerge w:val="restart"/>
          </w:tcPr>
          <w:p w:rsidR="0028667E" w:rsidRPr="00004BBE" w:rsidRDefault="0028667E" w:rsidP="00004BBE">
            <w:pPr>
              <w:rPr>
                <w:sz w:val="20"/>
                <w:szCs w:val="20"/>
              </w:rPr>
            </w:pPr>
            <w:r w:rsidRPr="00004BBE">
              <w:rPr>
                <w:sz w:val="20"/>
                <w:szCs w:val="20"/>
              </w:rPr>
              <w:lastRenderedPageBreak/>
              <w:t xml:space="preserve">Администрация городского </w:t>
            </w:r>
            <w:r w:rsidRPr="00004BBE">
              <w:rPr>
                <w:sz w:val="20"/>
                <w:szCs w:val="20"/>
              </w:rPr>
              <w:lastRenderedPageBreak/>
              <w:t>округа Кинешма: муниципальное учреждение города Кинешмы «Управление капитального строительства»</w:t>
            </w:r>
          </w:p>
          <w:p w:rsidR="0028667E" w:rsidRPr="00004BBE" w:rsidRDefault="0028667E" w:rsidP="00004BBE">
            <w:pPr>
              <w:rPr>
                <w:sz w:val="20"/>
                <w:szCs w:val="20"/>
              </w:rPr>
            </w:pPr>
          </w:p>
        </w:tc>
        <w:tc>
          <w:tcPr>
            <w:tcW w:w="1401" w:type="dxa"/>
          </w:tcPr>
          <w:p w:rsidR="0028667E" w:rsidRPr="00004BBE" w:rsidRDefault="0028667E" w:rsidP="00004BBE">
            <w:pPr>
              <w:rPr>
                <w:sz w:val="20"/>
                <w:szCs w:val="20"/>
              </w:rPr>
            </w:pPr>
            <w:r w:rsidRPr="00004BBE">
              <w:rPr>
                <w:sz w:val="20"/>
                <w:szCs w:val="20"/>
              </w:rPr>
              <w:lastRenderedPageBreak/>
              <w:t>Всего</w:t>
            </w:r>
          </w:p>
        </w:tc>
        <w:tc>
          <w:tcPr>
            <w:tcW w:w="1276" w:type="dxa"/>
          </w:tcPr>
          <w:p w:rsidR="0028667E" w:rsidRPr="00004BBE" w:rsidRDefault="0028667E" w:rsidP="00004BBE">
            <w:pPr>
              <w:jc w:val="center"/>
              <w:rPr>
                <w:sz w:val="20"/>
                <w:szCs w:val="20"/>
              </w:rPr>
            </w:pPr>
            <w:r w:rsidRPr="00004BBE">
              <w:rPr>
                <w:sz w:val="20"/>
                <w:szCs w:val="20"/>
              </w:rPr>
              <w:t>0</w:t>
            </w:r>
          </w:p>
        </w:tc>
        <w:tc>
          <w:tcPr>
            <w:tcW w:w="1276" w:type="dxa"/>
            <w:gridSpan w:val="2"/>
          </w:tcPr>
          <w:p w:rsidR="0028667E" w:rsidRPr="00004BBE" w:rsidRDefault="0028667E" w:rsidP="00004BBE">
            <w:pPr>
              <w:jc w:val="center"/>
              <w:rPr>
                <w:sz w:val="20"/>
                <w:szCs w:val="20"/>
              </w:rPr>
            </w:pPr>
            <w:r w:rsidRPr="00004BBE">
              <w:rPr>
                <w:sz w:val="20"/>
                <w:szCs w:val="20"/>
              </w:rPr>
              <w:t>0</w:t>
            </w:r>
          </w:p>
        </w:tc>
        <w:tc>
          <w:tcPr>
            <w:tcW w:w="1559" w:type="dxa"/>
            <w:gridSpan w:val="3"/>
            <w:vMerge w:val="restart"/>
          </w:tcPr>
          <w:p w:rsidR="0028667E" w:rsidRPr="00004BBE" w:rsidRDefault="001E3348" w:rsidP="001E3348">
            <w:pPr>
              <w:rPr>
                <w:sz w:val="20"/>
                <w:szCs w:val="20"/>
              </w:rPr>
            </w:pPr>
            <w:r>
              <w:rPr>
                <w:sz w:val="20"/>
                <w:szCs w:val="20"/>
              </w:rPr>
              <w:t xml:space="preserve">Реализация мероприятия </w:t>
            </w:r>
            <w:r>
              <w:rPr>
                <w:sz w:val="20"/>
                <w:szCs w:val="20"/>
              </w:rPr>
              <w:lastRenderedPageBreak/>
              <w:t>планируется в</w:t>
            </w:r>
            <w:r w:rsidR="0028667E" w:rsidRPr="00004BBE">
              <w:rPr>
                <w:sz w:val="20"/>
                <w:szCs w:val="20"/>
              </w:rPr>
              <w:t xml:space="preserve"> 3-4 квартале </w:t>
            </w:r>
          </w:p>
          <w:p w:rsidR="0028667E" w:rsidRPr="00004BBE" w:rsidRDefault="0028667E" w:rsidP="001E3348">
            <w:pPr>
              <w:rPr>
                <w:sz w:val="20"/>
                <w:szCs w:val="20"/>
              </w:rPr>
            </w:pPr>
            <w:r w:rsidRPr="00004BBE">
              <w:rPr>
                <w:sz w:val="20"/>
                <w:szCs w:val="20"/>
              </w:rPr>
              <w:t>2017 года</w:t>
            </w:r>
          </w:p>
        </w:tc>
        <w:tc>
          <w:tcPr>
            <w:tcW w:w="2410" w:type="dxa"/>
            <w:gridSpan w:val="2"/>
            <w:vMerge w:val="restart"/>
          </w:tcPr>
          <w:p w:rsidR="0028667E" w:rsidRPr="00004BBE" w:rsidRDefault="0028667E" w:rsidP="001E3348">
            <w:pPr>
              <w:rPr>
                <w:sz w:val="20"/>
                <w:szCs w:val="20"/>
              </w:rPr>
            </w:pPr>
            <w:r w:rsidRPr="00004BBE">
              <w:rPr>
                <w:sz w:val="20"/>
                <w:szCs w:val="20"/>
              </w:rPr>
              <w:lastRenderedPageBreak/>
              <w:t xml:space="preserve">Количество жилых помещений, в которых </w:t>
            </w:r>
            <w:r w:rsidRPr="00004BBE">
              <w:rPr>
                <w:sz w:val="20"/>
                <w:szCs w:val="20"/>
              </w:rPr>
              <w:lastRenderedPageBreak/>
              <w:t>проведен ремонт, замена бытового и сантехнического оборудования</w:t>
            </w:r>
          </w:p>
        </w:tc>
        <w:tc>
          <w:tcPr>
            <w:tcW w:w="708" w:type="dxa"/>
            <w:gridSpan w:val="2"/>
            <w:vMerge w:val="restart"/>
          </w:tcPr>
          <w:p w:rsidR="0028667E" w:rsidRPr="00004BBE" w:rsidRDefault="0028667E" w:rsidP="00004BBE">
            <w:pPr>
              <w:pStyle w:val="a6"/>
              <w:jc w:val="center"/>
              <w:rPr>
                <w:rFonts w:ascii="Times New Roman" w:hAnsi="Times New Roman" w:cs="Times New Roman"/>
                <w:sz w:val="20"/>
                <w:szCs w:val="20"/>
              </w:rPr>
            </w:pPr>
            <w:r w:rsidRPr="00004BBE">
              <w:rPr>
                <w:rFonts w:ascii="Times New Roman" w:hAnsi="Times New Roman" w:cs="Times New Roman"/>
                <w:sz w:val="20"/>
                <w:szCs w:val="20"/>
              </w:rPr>
              <w:lastRenderedPageBreak/>
              <w:t>шт.</w:t>
            </w:r>
          </w:p>
        </w:tc>
        <w:tc>
          <w:tcPr>
            <w:tcW w:w="993" w:type="dxa"/>
            <w:gridSpan w:val="2"/>
            <w:vMerge w:val="restart"/>
          </w:tcPr>
          <w:p w:rsidR="0028667E" w:rsidRPr="00004BBE" w:rsidRDefault="0028667E" w:rsidP="00004BBE">
            <w:pPr>
              <w:jc w:val="center"/>
              <w:rPr>
                <w:sz w:val="20"/>
                <w:szCs w:val="20"/>
              </w:rPr>
            </w:pPr>
            <w:r w:rsidRPr="00004BBE">
              <w:rPr>
                <w:sz w:val="20"/>
                <w:szCs w:val="20"/>
              </w:rPr>
              <w:t>0</w:t>
            </w:r>
          </w:p>
        </w:tc>
        <w:tc>
          <w:tcPr>
            <w:tcW w:w="992" w:type="dxa"/>
            <w:vMerge w:val="restart"/>
          </w:tcPr>
          <w:p w:rsidR="0028667E" w:rsidRPr="00004BBE" w:rsidRDefault="0028667E" w:rsidP="00004BBE">
            <w:pPr>
              <w:jc w:val="center"/>
              <w:rPr>
                <w:sz w:val="20"/>
                <w:szCs w:val="20"/>
              </w:rPr>
            </w:pPr>
            <w:r w:rsidRPr="00004BBE">
              <w:rPr>
                <w:sz w:val="20"/>
                <w:szCs w:val="20"/>
              </w:rPr>
              <w:t>0</w:t>
            </w:r>
          </w:p>
        </w:tc>
        <w:tc>
          <w:tcPr>
            <w:tcW w:w="1559" w:type="dxa"/>
            <w:vMerge w:val="restart"/>
          </w:tcPr>
          <w:p w:rsidR="0028667E" w:rsidRPr="00004BBE" w:rsidRDefault="0028667E" w:rsidP="00004BBE">
            <w:pPr>
              <w:jc w:val="center"/>
              <w:rPr>
                <w:sz w:val="20"/>
                <w:szCs w:val="20"/>
              </w:rPr>
            </w:pPr>
            <w:r w:rsidRPr="00004BBE">
              <w:rPr>
                <w:sz w:val="20"/>
                <w:szCs w:val="20"/>
              </w:rPr>
              <w:t>0</w:t>
            </w:r>
          </w:p>
          <w:p w:rsidR="0028667E" w:rsidRPr="00004BBE" w:rsidRDefault="0028667E" w:rsidP="00004BBE">
            <w:pPr>
              <w:jc w:val="center"/>
              <w:rPr>
                <w:sz w:val="20"/>
                <w:szCs w:val="20"/>
              </w:rPr>
            </w:pPr>
          </w:p>
        </w:tc>
      </w:tr>
      <w:tr w:rsidR="001E3348" w:rsidRPr="00004BBE" w:rsidTr="00C47C0E">
        <w:trPr>
          <w:trHeight w:val="1166"/>
        </w:trPr>
        <w:tc>
          <w:tcPr>
            <w:tcW w:w="843" w:type="dxa"/>
            <w:vMerge/>
          </w:tcPr>
          <w:p w:rsidR="001E3348" w:rsidRPr="00004BBE" w:rsidRDefault="001E3348" w:rsidP="00004BBE">
            <w:pPr>
              <w:rPr>
                <w:sz w:val="20"/>
                <w:szCs w:val="20"/>
              </w:rPr>
            </w:pPr>
          </w:p>
        </w:tc>
        <w:tc>
          <w:tcPr>
            <w:tcW w:w="1868" w:type="dxa"/>
            <w:vMerge/>
          </w:tcPr>
          <w:p w:rsidR="001E3348" w:rsidRPr="00004BBE" w:rsidRDefault="001E3348" w:rsidP="00004BBE">
            <w:pPr>
              <w:jc w:val="both"/>
              <w:rPr>
                <w:b/>
                <w:sz w:val="20"/>
                <w:szCs w:val="20"/>
              </w:rPr>
            </w:pPr>
          </w:p>
        </w:tc>
        <w:tc>
          <w:tcPr>
            <w:tcW w:w="1417" w:type="dxa"/>
            <w:vMerge/>
          </w:tcPr>
          <w:p w:rsidR="001E3348" w:rsidRPr="00004BBE" w:rsidRDefault="001E3348" w:rsidP="00004BBE">
            <w:pPr>
              <w:rPr>
                <w:sz w:val="20"/>
                <w:szCs w:val="20"/>
              </w:rPr>
            </w:pPr>
          </w:p>
        </w:tc>
        <w:tc>
          <w:tcPr>
            <w:tcW w:w="1401" w:type="dxa"/>
          </w:tcPr>
          <w:p w:rsidR="001E3348" w:rsidRPr="00004BBE" w:rsidRDefault="001E3348" w:rsidP="00004BBE">
            <w:pPr>
              <w:rPr>
                <w:b/>
                <w:sz w:val="20"/>
                <w:szCs w:val="20"/>
              </w:rPr>
            </w:pPr>
            <w:r w:rsidRPr="001E3348">
              <w:rPr>
                <w:sz w:val="20"/>
                <w:szCs w:val="20"/>
              </w:rPr>
              <w:t>бюджетные ассигнования</w:t>
            </w:r>
            <w:r w:rsidRPr="00004BBE">
              <w:rPr>
                <w:b/>
                <w:sz w:val="20"/>
                <w:szCs w:val="20"/>
              </w:rPr>
              <w:t xml:space="preserve"> </w:t>
            </w:r>
            <w:r w:rsidRPr="00004BBE">
              <w:rPr>
                <w:sz w:val="20"/>
                <w:szCs w:val="20"/>
              </w:rPr>
              <w:t>всего,</w:t>
            </w:r>
            <w:r w:rsidRPr="00004BBE">
              <w:rPr>
                <w:b/>
                <w:sz w:val="20"/>
                <w:szCs w:val="20"/>
              </w:rPr>
              <w:br/>
            </w:r>
            <w:r w:rsidRPr="00004BBE">
              <w:rPr>
                <w:i/>
                <w:sz w:val="20"/>
                <w:szCs w:val="20"/>
              </w:rPr>
              <w:t>в том числе:</w:t>
            </w:r>
          </w:p>
        </w:tc>
        <w:tc>
          <w:tcPr>
            <w:tcW w:w="1276" w:type="dxa"/>
          </w:tcPr>
          <w:p w:rsidR="001E3348" w:rsidRPr="00004BBE" w:rsidRDefault="001E3348" w:rsidP="00004BBE">
            <w:pPr>
              <w:jc w:val="center"/>
              <w:rPr>
                <w:sz w:val="20"/>
                <w:szCs w:val="20"/>
              </w:rPr>
            </w:pPr>
            <w:r w:rsidRPr="00004BBE">
              <w:rPr>
                <w:sz w:val="20"/>
                <w:szCs w:val="20"/>
              </w:rPr>
              <w:t>0</w:t>
            </w:r>
          </w:p>
        </w:tc>
        <w:tc>
          <w:tcPr>
            <w:tcW w:w="1276" w:type="dxa"/>
            <w:gridSpan w:val="2"/>
          </w:tcPr>
          <w:p w:rsidR="001E3348" w:rsidRPr="00004BBE" w:rsidRDefault="001E3348" w:rsidP="00004BBE">
            <w:pPr>
              <w:jc w:val="center"/>
              <w:rPr>
                <w:sz w:val="20"/>
                <w:szCs w:val="20"/>
              </w:rPr>
            </w:pPr>
            <w:r w:rsidRPr="00004BBE">
              <w:rPr>
                <w:sz w:val="20"/>
                <w:szCs w:val="20"/>
              </w:rPr>
              <w:t>0</w:t>
            </w:r>
          </w:p>
        </w:tc>
        <w:tc>
          <w:tcPr>
            <w:tcW w:w="1559" w:type="dxa"/>
            <w:gridSpan w:val="3"/>
            <w:vMerge/>
          </w:tcPr>
          <w:p w:rsidR="001E3348" w:rsidRPr="00004BBE" w:rsidRDefault="001E3348" w:rsidP="00004BBE">
            <w:pPr>
              <w:jc w:val="center"/>
              <w:rPr>
                <w:sz w:val="20"/>
                <w:szCs w:val="20"/>
              </w:rPr>
            </w:pPr>
          </w:p>
        </w:tc>
        <w:tc>
          <w:tcPr>
            <w:tcW w:w="2410" w:type="dxa"/>
            <w:gridSpan w:val="2"/>
            <w:vMerge/>
          </w:tcPr>
          <w:p w:rsidR="001E3348" w:rsidRPr="00004BBE" w:rsidRDefault="001E3348" w:rsidP="00004BBE">
            <w:pPr>
              <w:jc w:val="both"/>
              <w:rPr>
                <w:sz w:val="20"/>
                <w:szCs w:val="20"/>
              </w:rPr>
            </w:pPr>
          </w:p>
        </w:tc>
        <w:tc>
          <w:tcPr>
            <w:tcW w:w="708" w:type="dxa"/>
            <w:gridSpan w:val="2"/>
            <w:vMerge/>
          </w:tcPr>
          <w:p w:rsidR="001E3348" w:rsidRPr="00004BBE" w:rsidRDefault="001E3348" w:rsidP="00004BBE">
            <w:pPr>
              <w:pStyle w:val="a6"/>
              <w:jc w:val="center"/>
              <w:rPr>
                <w:rFonts w:ascii="Times New Roman" w:hAnsi="Times New Roman" w:cs="Times New Roman"/>
                <w:sz w:val="20"/>
                <w:szCs w:val="20"/>
              </w:rPr>
            </w:pPr>
          </w:p>
        </w:tc>
        <w:tc>
          <w:tcPr>
            <w:tcW w:w="993" w:type="dxa"/>
            <w:gridSpan w:val="2"/>
            <w:vMerge/>
          </w:tcPr>
          <w:p w:rsidR="001E3348" w:rsidRPr="00004BBE" w:rsidRDefault="001E3348" w:rsidP="00004BBE">
            <w:pPr>
              <w:jc w:val="center"/>
              <w:rPr>
                <w:sz w:val="20"/>
                <w:szCs w:val="20"/>
              </w:rPr>
            </w:pPr>
          </w:p>
        </w:tc>
        <w:tc>
          <w:tcPr>
            <w:tcW w:w="992" w:type="dxa"/>
            <w:vMerge/>
          </w:tcPr>
          <w:p w:rsidR="001E3348" w:rsidRPr="00004BBE" w:rsidRDefault="001E3348" w:rsidP="00004BBE">
            <w:pPr>
              <w:jc w:val="center"/>
              <w:rPr>
                <w:sz w:val="20"/>
                <w:szCs w:val="20"/>
              </w:rPr>
            </w:pPr>
          </w:p>
        </w:tc>
        <w:tc>
          <w:tcPr>
            <w:tcW w:w="1559" w:type="dxa"/>
            <w:vMerge/>
          </w:tcPr>
          <w:p w:rsidR="001E3348" w:rsidRPr="00004BBE" w:rsidRDefault="001E3348" w:rsidP="00004BBE">
            <w:pPr>
              <w:jc w:val="center"/>
              <w:rPr>
                <w:sz w:val="20"/>
                <w:szCs w:val="20"/>
              </w:rPr>
            </w:pPr>
          </w:p>
        </w:tc>
      </w:tr>
      <w:tr w:rsidR="001E3348" w:rsidRPr="00004BBE" w:rsidTr="00C47C0E">
        <w:trPr>
          <w:trHeight w:val="519"/>
        </w:trPr>
        <w:tc>
          <w:tcPr>
            <w:tcW w:w="843" w:type="dxa"/>
            <w:vMerge w:val="restart"/>
          </w:tcPr>
          <w:p w:rsidR="001E3348" w:rsidRPr="00004BBE" w:rsidRDefault="001E3348" w:rsidP="00004BBE">
            <w:pPr>
              <w:rPr>
                <w:sz w:val="20"/>
                <w:szCs w:val="20"/>
              </w:rPr>
            </w:pPr>
            <w:r>
              <w:rPr>
                <w:sz w:val="20"/>
                <w:szCs w:val="20"/>
              </w:rPr>
              <w:lastRenderedPageBreak/>
              <w:t>9.1.4</w:t>
            </w:r>
          </w:p>
        </w:tc>
        <w:tc>
          <w:tcPr>
            <w:tcW w:w="1868" w:type="dxa"/>
            <w:vMerge w:val="restart"/>
          </w:tcPr>
          <w:p w:rsidR="001E3348" w:rsidRPr="001E3348" w:rsidRDefault="001E3348" w:rsidP="00004BBE">
            <w:pPr>
              <w:jc w:val="both"/>
              <w:rPr>
                <w:sz w:val="20"/>
                <w:szCs w:val="20"/>
              </w:rPr>
            </w:pPr>
            <w:r w:rsidRPr="001E3348">
              <w:rPr>
                <w:sz w:val="20"/>
                <w:szCs w:val="20"/>
              </w:rPr>
              <w:t xml:space="preserve">Мероприятие </w:t>
            </w:r>
          </w:p>
          <w:p w:rsidR="001E3348" w:rsidRPr="00004BBE" w:rsidRDefault="001E3348" w:rsidP="001E3348">
            <w:pPr>
              <w:rPr>
                <w:b/>
                <w:sz w:val="20"/>
                <w:szCs w:val="20"/>
              </w:rPr>
            </w:pPr>
            <w:r>
              <w:rPr>
                <w:sz w:val="20"/>
                <w:szCs w:val="20"/>
              </w:rPr>
              <w:t>«</w:t>
            </w:r>
            <w:r w:rsidRPr="00004BBE">
              <w:rPr>
                <w:sz w:val="20"/>
                <w:szCs w:val="20"/>
              </w:rPr>
              <w:t xml:space="preserve">Проведение ремонта жилых </w:t>
            </w:r>
            <w:proofErr w:type="gramStart"/>
            <w:r w:rsidRPr="00004BBE">
              <w:rPr>
                <w:sz w:val="20"/>
                <w:szCs w:val="20"/>
              </w:rPr>
              <w:t>помещений</w:t>
            </w:r>
            <w:proofErr w:type="gramEnd"/>
            <w:r w:rsidRPr="00004BBE">
              <w:rPr>
                <w:sz w:val="20"/>
                <w:szCs w:val="20"/>
              </w:rPr>
              <w:t xml:space="preserve"> в которых проживают инвалидами и участниками Великой Отечественной войны</w:t>
            </w:r>
            <w:r>
              <w:rPr>
                <w:sz w:val="20"/>
                <w:szCs w:val="20"/>
              </w:rPr>
              <w:t>»</w:t>
            </w:r>
            <w:r w:rsidRPr="00004BBE">
              <w:rPr>
                <w:sz w:val="20"/>
                <w:szCs w:val="20"/>
              </w:rPr>
              <w:t xml:space="preserve"> </w:t>
            </w:r>
          </w:p>
        </w:tc>
        <w:tc>
          <w:tcPr>
            <w:tcW w:w="1417" w:type="dxa"/>
            <w:vMerge w:val="restart"/>
          </w:tcPr>
          <w:p w:rsidR="001E3348" w:rsidRPr="00004BBE" w:rsidRDefault="001E3348" w:rsidP="00004BBE">
            <w:pPr>
              <w:rPr>
                <w:sz w:val="20"/>
                <w:szCs w:val="20"/>
              </w:rPr>
            </w:pPr>
            <w:r w:rsidRPr="00004BBE">
              <w:rPr>
                <w:sz w:val="20"/>
                <w:szCs w:val="20"/>
              </w:rPr>
              <w:t>Администрация городского округа Кинешма: муниципальное учреждение города Кинешмы «Управле</w:t>
            </w:r>
            <w:r w:rsidR="00BB2CF2">
              <w:rPr>
                <w:sz w:val="20"/>
                <w:szCs w:val="20"/>
              </w:rPr>
              <w:t>ние капитального строительства»</w:t>
            </w:r>
          </w:p>
        </w:tc>
        <w:tc>
          <w:tcPr>
            <w:tcW w:w="1401" w:type="dxa"/>
          </w:tcPr>
          <w:p w:rsidR="001E3348" w:rsidRPr="00004BBE" w:rsidRDefault="001E3348" w:rsidP="00004BBE">
            <w:pPr>
              <w:rPr>
                <w:sz w:val="20"/>
                <w:szCs w:val="20"/>
              </w:rPr>
            </w:pPr>
            <w:r w:rsidRPr="00004BBE">
              <w:rPr>
                <w:sz w:val="20"/>
                <w:szCs w:val="20"/>
              </w:rPr>
              <w:t>Всего</w:t>
            </w:r>
          </w:p>
        </w:tc>
        <w:tc>
          <w:tcPr>
            <w:tcW w:w="1276" w:type="dxa"/>
          </w:tcPr>
          <w:p w:rsidR="001E3348" w:rsidRPr="00004BBE" w:rsidRDefault="001E3348" w:rsidP="00004BBE">
            <w:pPr>
              <w:jc w:val="center"/>
              <w:rPr>
                <w:sz w:val="20"/>
                <w:szCs w:val="20"/>
              </w:rPr>
            </w:pPr>
            <w:r w:rsidRPr="00004BBE">
              <w:rPr>
                <w:sz w:val="20"/>
                <w:szCs w:val="20"/>
              </w:rPr>
              <w:t>200,0</w:t>
            </w:r>
          </w:p>
        </w:tc>
        <w:tc>
          <w:tcPr>
            <w:tcW w:w="1276" w:type="dxa"/>
            <w:gridSpan w:val="2"/>
          </w:tcPr>
          <w:p w:rsidR="001E3348" w:rsidRPr="00004BBE" w:rsidRDefault="001E3348" w:rsidP="00004BBE">
            <w:pPr>
              <w:jc w:val="center"/>
              <w:rPr>
                <w:sz w:val="20"/>
                <w:szCs w:val="20"/>
              </w:rPr>
            </w:pPr>
            <w:r w:rsidRPr="00004BBE">
              <w:rPr>
                <w:sz w:val="20"/>
                <w:szCs w:val="20"/>
              </w:rPr>
              <w:t>0</w:t>
            </w:r>
          </w:p>
        </w:tc>
        <w:tc>
          <w:tcPr>
            <w:tcW w:w="1559" w:type="dxa"/>
            <w:gridSpan w:val="3"/>
            <w:vMerge w:val="restart"/>
          </w:tcPr>
          <w:p w:rsidR="001E3348" w:rsidRPr="00004BBE" w:rsidRDefault="001E3348" w:rsidP="001E3348">
            <w:pPr>
              <w:rPr>
                <w:sz w:val="20"/>
                <w:szCs w:val="20"/>
              </w:rPr>
            </w:pPr>
            <w:r>
              <w:rPr>
                <w:sz w:val="20"/>
                <w:szCs w:val="20"/>
              </w:rPr>
              <w:t>Реализация мероприятия планируется в</w:t>
            </w:r>
            <w:r w:rsidRPr="00004BBE">
              <w:rPr>
                <w:sz w:val="20"/>
                <w:szCs w:val="20"/>
              </w:rPr>
              <w:t xml:space="preserve"> 3-4 квартале </w:t>
            </w:r>
          </w:p>
          <w:p w:rsidR="001E3348" w:rsidRPr="00004BBE" w:rsidRDefault="001E3348" w:rsidP="001E3348">
            <w:pPr>
              <w:rPr>
                <w:sz w:val="20"/>
                <w:szCs w:val="20"/>
              </w:rPr>
            </w:pPr>
            <w:r w:rsidRPr="00004BBE">
              <w:rPr>
                <w:sz w:val="20"/>
                <w:szCs w:val="20"/>
              </w:rPr>
              <w:t>2017 года</w:t>
            </w:r>
          </w:p>
        </w:tc>
        <w:tc>
          <w:tcPr>
            <w:tcW w:w="2410" w:type="dxa"/>
            <w:gridSpan w:val="2"/>
            <w:vMerge w:val="restart"/>
          </w:tcPr>
          <w:p w:rsidR="001E3348" w:rsidRPr="00004BBE" w:rsidRDefault="001E3348" w:rsidP="001E3348">
            <w:pPr>
              <w:rPr>
                <w:sz w:val="20"/>
                <w:szCs w:val="20"/>
              </w:rPr>
            </w:pPr>
            <w:r w:rsidRPr="00004BBE">
              <w:rPr>
                <w:sz w:val="20"/>
                <w:szCs w:val="20"/>
              </w:rPr>
              <w:t>Количество жилых помещений, в которых проведен ремонт, в которых проживают инвалиды и ветераны ВОВ</w:t>
            </w:r>
          </w:p>
        </w:tc>
        <w:tc>
          <w:tcPr>
            <w:tcW w:w="708" w:type="dxa"/>
            <w:gridSpan w:val="2"/>
            <w:vMerge w:val="restart"/>
          </w:tcPr>
          <w:p w:rsidR="001E3348" w:rsidRPr="00004BBE" w:rsidRDefault="001E3348" w:rsidP="00004BBE">
            <w:pPr>
              <w:pStyle w:val="a6"/>
              <w:jc w:val="center"/>
              <w:rPr>
                <w:rFonts w:ascii="Times New Roman" w:hAnsi="Times New Roman" w:cs="Times New Roman"/>
                <w:sz w:val="20"/>
                <w:szCs w:val="20"/>
              </w:rPr>
            </w:pPr>
            <w:r w:rsidRPr="00004BBE">
              <w:rPr>
                <w:rFonts w:ascii="Times New Roman" w:hAnsi="Times New Roman" w:cs="Times New Roman"/>
                <w:sz w:val="20"/>
                <w:szCs w:val="20"/>
              </w:rPr>
              <w:t>шт.</w:t>
            </w:r>
          </w:p>
        </w:tc>
        <w:tc>
          <w:tcPr>
            <w:tcW w:w="993" w:type="dxa"/>
            <w:gridSpan w:val="2"/>
            <w:vMerge w:val="restart"/>
          </w:tcPr>
          <w:p w:rsidR="001E3348" w:rsidRPr="00004BBE" w:rsidRDefault="001E3348" w:rsidP="00004BBE">
            <w:pPr>
              <w:jc w:val="center"/>
              <w:rPr>
                <w:sz w:val="20"/>
                <w:szCs w:val="20"/>
              </w:rPr>
            </w:pPr>
            <w:r w:rsidRPr="00004BBE">
              <w:rPr>
                <w:sz w:val="20"/>
                <w:szCs w:val="20"/>
              </w:rPr>
              <w:t>5</w:t>
            </w:r>
          </w:p>
        </w:tc>
        <w:tc>
          <w:tcPr>
            <w:tcW w:w="992" w:type="dxa"/>
            <w:vMerge w:val="restart"/>
          </w:tcPr>
          <w:p w:rsidR="001E3348" w:rsidRPr="00004BBE" w:rsidRDefault="001E3348" w:rsidP="00004BBE">
            <w:pPr>
              <w:jc w:val="center"/>
              <w:rPr>
                <w:sz w:val="20"/>
                <w:szCs w:val="20"/>
              </w:rPr>
            </w:pPr>
            <w:r w:rsidRPr="00004BBE">
              <w:rPr>
                <w:sz w:val="20"/>
                <w:szCs w:val="20"/>
              </w:rPr>
              <w:t>0</w:t>
            </w:r>
          </w:p>
        </w:tc>
        <w:tc>
          <w:tcPr>
            <w:tcW w:w="1559" w:type="dxa"/>
            <w:vMerge w:val="restart"/>
          </w:tcPr>
          <w:p w:rsidR="001E3348" w:rsidRPr="00004BBE" w:rsidRDefault="001E3348" w:rsidP="00004BBE">
            <w:pPr>
              <w:jc w:val="center"/>
              <w:rPr>
                <w:sz w:val="20"/>
                <w:szCs w:val="20"/>
              </w:rPr>
            </w:pPr>
            <w:r w:rsidRPr="00004BBE">
              <w:rPr>
                <w:sz w:val="20"/>
                <w:szCs w:val="20"/>
              </w:rPr>
              <w:t>200,0</w:t>
            </w:r>
          </w:p>
          <w:p w:rsidR="001E3348" w:rsidRPr="00004BBE" w:rsidRDefault="001E3348" w:rsidP="00004BBE">
            <w:pPr>
              <w:jc w:val="center"/>
              <w:rPr>
                <w:sz w:val="20"/>
                <w:szCs w:val="20"/>
              </w:rPr>
            </w:pPr>
          </w:p>
        </w:tc>
      </w:tr>
      <w:tr w:rsidR="001E3348" w:rsidRPr="00004BBE" w:rsidTr="00C47C0E">
        <w:trPr>
          <w:trHeight w:val="636"/>
        </w:trPr>
        <w:tc>
          <w:tcPr>
            <w:tcW w:w="843" w:type="dxa"/>
            <w:vMerge/>
          </w:tcPr>
          <w:p w:rsidR="001E3348" w:rsidRPr="00004BBE" w:rsidRDefault="001E3348" w:rsidP="00004BBE">
            <w:pPr>
              <w:rPr>
                <w:sz w:val="20"/>
                <w:szCs w:val="20"/>
              </w:rPr>
            </w:pPr>
          </w:p>
        </w:tc>
        <w:tc>
          <w:tcPr>
            <w:tcW w:w="1868" w:type="dxa"/>
            <w:vMerge/>
          </w:tcPr>
          <w:p w:rsidR="001E3348" w:rsidRPr="00004BBE" w:rsidRDefault="001E3348" w:rsidP="00004BBE">
            <w:pPr>
              <w:jc w:val="both"/>
              <w:rPr>
                <w:b/>
                <w:sz w:val="20"/>
                <w:szCs w:val="20"/>
              </w:rPr>
            </w:pPr>
          </w:p>
        </w:tc>
        <w:tc>
          <w:tcPr>
            <w:tcW w:w="1417" w:type="dxa"/>
            <w:vMerge/>
          </w:tcPr>
          <w:p w:rsidR="001E3348" w:rsidRPr="00004BBE" w:rsidRDefault="001E3348" w:rsidP="00004BBE">
            <w:pPr>
              <w:rPr>
                <w:sz w:val="20"/>
                <w:szCs w:val="20"/>
              </w:rPr>
            </w:pPr>
          </w:p>
        </w:tc>
        <w:tc>
          <w:tcPr>
            <w:tcW w:w="1401" w:type="dxa"/>
          </w:tcPr>
          <w:p w:rsidR="001E3348" w:rsidRPr="00004BBE" w:rsidRDefault="001E3348" w:rsidP="00004BBE">
            <w:pPr>
              <w:rPr>
                <w:b/>
                <w:sz w:val="20"/>
                <w:szCs w:val="20"/>
              </w:rPr>
            </w:pPr>
            <w:r w:rsidRPr="001E3348">
              <w:rPr>
                <w:sz w:val="20"/>
                <w:szCs w:val="20"/>
              </w:rPr>
              <w:t>бюджетные ассигнования</w:t>
            </w:r>
            <w:r w:rsidRPr="00004BBE">
              <w:rPr>
                <w:b/>
                <w:sz w:val="20"/>
                <w:szCs w:val="20"/>
              </w:rPr>
              <w:t xml:space="preserve"> </w:t>
            </w:r>
            <w:r w:rsidRPr="00004BBE">
              <w:rPr>
                <w:sz w:val="20"/>
                <w:szCs w:val="20"/>
              </w:rPr>
              <w:t>всего,</w:t>
            </w:r>
            <w:r w:rsidRPr="00004BBE">
              <w:rPr>
                <w:b/>
                <w:sz w:val="20"/>
                <w:szCs w:val="20"/>
              </w:rPr>
              <w:br/>
            </w:r>
            <w:r w:rsidRPr="00004BBE">
              <w:rPr>
                <w:i/>
                <w:sz w:val="20"/>
                <w:szCs w:val="20"/>
              </w:rPr>
              <w:t>в том числе:</w:t>
            </w:r>
          </w:p>
        </w:tc>
        <w:tc>
          <w:tcPr>
            <w:tcW w:w="1276" w:type="dxa"/>
          </w:tcPr>
          <w:p w:rsidR="001E3348" w:rsidRPr="00004BBE" w:rsidRDefault="001E3348" w:rsidP="00004BBE">
            <w:pPr>
              <w:jc w:val="center"/>
              <w:rPr>
                <w:sz w:val="20"/>
                <w:szCs w:val="20"/>
              </w:rPr>
            </w:pPr>
            <w:r w:rsidRPr="00004BBE">
              <w:rPr>
                <w:sz w:val="20"/>
                <w:szCs w:val="20"/>
              </w:rPr>
              <w:t>200,0</w:t>
            </w:r>
          </w:p>
        </w:tc>
        <w:tc>
          <w:tcPr>
            <w:tcW w:w="1276" w:type="dxa"/>
            <w:gridSpan w:val="2"/>
          </w:tcPr>
          <w:p w:rsidR="001E3348" w:rsidRPr="00004BBE" w:rsidRDefault="001E3348" w:rsidP="00004BBE">
            <w:pPr>
              <w:jc w:val="center"/>
              <w:rPr>
                <w:sz w:val="20"/>
                <w:szCs w:val="20"/>
              </w:rPr>
            </w:pPr>
            <w:r w:rsidRPr="00004BBE">
              <w:rPr>
                <w:sz w:val="20"/>
                <w:szCs w:val="20"/>
              </w:rPr>
              <w:t>0</w:t>
            </w:r>
          </w:p>
        </w:tc>
        <w:tc>
          <w:tcPr>
            <w:tcW w:w="1559" w:type="dxa"/>
            <w:gridSpan w:val="3"/>
            <w:vMerge/>
          </w:tcPr>
          <w:p w:rsidR="001E3348" w:rsidRPr="00004BBE" w:rsidRDefault="001E3348" w:rsidP="00004BBE">
            <w:pPr>
              <w:jc w:val="center"/>
              <w:rPr>
                <w:sz w:val="20"/>
                <w:szCs w:val="20"/>
              </w:rPr>
            </w:pPr>
          </w:p>
        </w:tc>
        <w:tc>
          <w:tcPr>
            <w:tcW w:w="2410" w:type="dxa"/>
            <w:gridSpan w:val="2"/>
            <w:vMerge/>
          </w:tcPr>
          <w:p w:rsidR="001E3348" w:rsidRPr="00004BBE" w:rsidRDefault="001E3348" w:rsidP="00004BBE">
            <w:pPr>
              <w:jc w:val="both"/>
              <w:rPr>
                <w:sz w:val="20"/>
                <w:szCs w:val="20"/>
              </w:rPr>
            </w:pPr>
          </w:p>
        </w:tc>
        <w:tc>
          <w:tcPr>
            <w:tcW w:w="708" w:type="dxa"/>
            <w:gridSpan w:val="2"/>
            <w:vMerge/>
          </w:tcPr>
          <w:p w:rsidR="001E3348" w:rsidRPr="00004BBE" w:rsidRDefault="001E3348" w:rsidP="00004BBE">
            <w:pPr>
              <w:pStyle w:val="a6"/>
              <w:jc w:val="center"/>
              <w:rPr>
                <w:rFonts w:ascii="Times New Roman" w:hAnsi="Times New Roman" w:cs="Times New Roman"/>
                <w:sz w:val="20"/>
                <w:szCs w:val="20"/>
              </w:rPr>
            </w:pPr>
          </w:p>
        </w:tc>
        <w:tc>
          <w:tcPr>
            <w:tcW w:w="993" w:type="dxa"/>
            <w:gridSpan w:val="2"/>
            <w:vMerge/>
          </w:tcPr>
          <w:p w:rsidR="001E3348" w:rsidRPr="00004BBE" w:rsidRDefault="001E3348" w:rsidP="00004BBE">
            <w:pPr>
              <w:jc w:val="center"/>
              <w:rPr>
                <w:sz w:val="20"/>
                <w:szCs w:val="20"/>
              </w:rPr>
            </w:pPr>
          </w:p>
        </w:tc>
        <w:tc>
          <w:tcPr>
            <w:tcW w:w="992" w:type="dxa"/>
            <w:vMerge/>
          </w:tcPr>
          <w:p w:rsidR="001E3348" w:rsidRPr="00004BBE" w:rsidRDefault="001E3348" w:rsidP="00004BBE">
            <w:pPr>
              <w:jc w:val="center"/>
              <w:rPr>
                <w:sz w:val="20"/>
                <w:szCs w:val="20"/>
              </w:rPr>
            </w:pPr>
          </w:p>
        </w:tc>
        <w:tc>
          <w:tcPr>
            <w:tcW w:w="1559" w:type="dxa"/>
            <w:vMerge/>
          </w:tcPr>
          <w:p w:rsidR="001E3348" w:rsidRPr="00004BBE" w:rsidRDefault="001E3348" w:rsidP="00004BBE">
            <w:pPr>
              <w:jc w:val="center"/>
              <w:rPr>
                <w:sz w:val="20"/>
                <w:szCs w:val="20"/>
              </w:rPr>
            </w:pPr>
          </w:p>
        </w:tc>
      </w:tr>
      <w:tr w:rsidR="001E3348" w:rsidRPr="00004BBE" w:rsidTr="00C47C0E">
        <w:trPr>
          <w:trHeight w:val="696"/>
        </w:trPr>
        <w:tc>
          <w:tcPr>
            <w:tcW w:w="843" w:type="dxa"/>
            <w:vMerge/>
          </w:tcPr>
          <w:p w:rsidR="001E3348" w:rsidRPr="00004BBE" w:rsidRDefault="001E3348" w:rsidP="00004BBE">
            <w:pPr>
              <w:rPr>
                <w:sz w:val="20"/>
                <w:szCs w:val="20"/>
              </w:rPr>
            </w:pPr>
          </w:p>
        </w:tc>
        <w:tc>
          <w:tcPr>
            <w:tcW w:w="1868" w:type="dxa"/>
            <w:vMerge/>
          </w:tcPr>
          <w:p w:rsidR="001E3348" w:rsidRPr="00004BBE" w:rsidRDefault="001E3348" w:rsidP="00004BBE">
            <w:pPr>
              <w:jc w:val="both"/>
              <w:rPr>
                <w:b/>
                <w:sz w:val="20"/>
                <w:szCs w:val="20"/>
              </w:rPr>
            </w:pPr>
          </w:p>
        </w:tc>
        <w:tc>
          <w:tcPr>
            <w:tcW w:w="1417" w:type="dxa"/>
            <w:vMerge/>
          </w:tcPr>
          <w:p w:rsidR="001E3348" w:rsidRPr="00004BBE" w:rsidRDefault="001E3348" w:rsidP="00004BBE">
            <w:pPr>
              <w:rPr>
                <w:sz w:val="20"/>
                <w:szCs w:val="20"/>
              </w:rPr>
            </w:pPr>
          </w:p>
        </w:tc>
        <w:tc>
          <w:tcPr>
            <w:tcW w:w="1401" w:type="dxa"/>
          </w:tcPr>
          <w:p w:rsidR="001E3348" w:rsidRPr="00004BBE" w:rsidRDefault="001E3348" w:rsidP="00004BBE">
            <w:pPr>
              <w:rPr>
                <w:sz w:val="20"/>
                <w:szCs w:val="20"/>
              </w:rPr>
            </w:pPr>
            <w:r w:rsidRPr="00004BBE">
              <w:rPr>
                <w:sz w:val="20"/>
                <w:szCs w:val="20"/>
              </w:rPr>
              <w:t>- бюджет городского округа Кинешма</w:t>
            </w:r>
          </w:p>
        </w:tc>
        <w:tc>
          <w:tcPr>
            <w:tcW w:w="1276" w:type="dxa"/>
          </w:tcPr>
          <w:p w:rsidR="001E3348" w:rsidRPr="00004BBE" w:rsidRDefault="001E3348" w:rsidP="00004BBE">
            <w:pPr>
              <w:jc w:val="center"/>
              <w:rPr>
                <w:sz w:val="20"/>
                <w:szCs w:val="20"/>
              </w:rPr>
            </w:pPr>
            <w:r w:rsidRPr="00004BBE">
              <w:rPr>
                <w:sz w:val="20"/>
                <w:szCs w:val="20"/>
              </w:rPr>
              <w:t>200,0</w:t>
            </w:r>
          </w:p>
        </w:tc>
        <w:tc>
          <w:tcPr>
            <w:tcW w:w="1276" w:type="dxa"/>
            <w:gridSpan w:val="2"/>
          </w:tcPr>
          <w:p w:rsidR="001E3348" w:rsidRPr="00004BBE" w:rsidRDefault="001E3348" w:rsidP="00004BBE">
            <w:pPr>
              <w:jc w:val="center"/>
              <w:rPr>
                <w:sz w:val="20"/>
                <w:szCs w:val="20"/>
              </w:rPr>
            </w:pPr>
            <w:r w:rsidRPr="00004BBE">
              <w:rPr>
                <w:sz w:val="20"/>
                <w:szCs w:val="20"/>
              </w:rPr>
              <w:t>0</w:t>
            </w:r>
          </w:p>
        </w:tc>
        <w:tc>
          <w:tcPr>
            <w:tcW w:w="1559" w:type="dxa"/>
            <w:gridSpan w:val="3"/>
            <w:vMerge/>
          </w:tcPr>
          <w:p w:rsidR="001E3348" w:rsidRPr="00004BBE" w:rsidRDefault="001E3348" w:rsidP="00004BBE">
            <w:pPr>
              <w:jc w:val="center"/>
              <w:rPr>
                <w:sz w:val="20"/>
                <w:szCs w:val="20"/>
              </w:rPr>
            </w:pPr>
          </w:p>
        </w:tc>
        <w:tc>
          <w:tcPr>
            <w:tcW w:w="2410" w:type="dxa"/>
            <w:gridSpan w:val="2"/>
            <w:vMerge/>
          </w:tcPr>
          <w:p w:rsidR="001E3348" w:rsidRPr="00004BBE" w:rsidRDefault="001E3348" w:rsidP="00004BBE">
            <w:pPr>
              <w:jc w:val="both"/>
              <w:rPr>
                <w:sz w:val="20"/>
                <w:szCs w:val="20"/>
              </w:rPr>
            </w:pPr>
          </w:p>
        </w:tc>
        <w:tc>
          <w:tcPr>
            <w:tcW w:w="708" w:type="dxa"/>
            <w:gridSpan w:val="2"/>
            <w:vMerge/>
          </w:tcPr>
          <w:p w:rsidR="001E3348" w:rsidRPr="00004BBE" w:rsidRDefault="001E3348" w:rsidP="00004BBE">
            <w:pPr>
              <w:pStyle w:val="a6"/>
              <w:jc w:val="center"/>
              <w:rPr>
                <w:rFonts w:ascii="Times New Roman" w:hAnsi="Times New Roman" w:cs="Times New Roman"/>
                <w:sz w:val="20"/>
                <w:szCs w:val="20"/>
              </w:rPr>
            </w:pPr>
          </w:p>
        </w:tc>
        <w:tc>
          <w:tcPr>
            <w:tcW w:w="993" w:type="dxa"/>
            <w:gridSpan w:val="2"/>
            <w:vMerge/>
          </w:tcPr>
          <w:p w:rsidR="001E3348" w:rsidRPr="00004BBE" w:rsidRDefault="001E3348" w:rsidP="00004BBE">
            <w:pPr>
              <w:jc w:val="center"/>
              <w:rPr>
                <w:sz w:val="20"/>
                <w:szCs w:val="20"/>
              </w:rPr>
            </w:pPr>
          </w:p>
        </w:tc>
        <w:tc>
          <w:tcPr>
            <w:tcW w:w="992" w:type="dxa"/>
            <w:vMerge/>
          </w:tcPr>
          <w:p w:rsidR="001E3348" w:rsidRPr="00004BBE" w:rsidRDefault="001E3348" w:rsidP="00004BBE">
            <w:pPr>
              <w:jc w:val="center"/>
              <w:rPr>
                <w:sz w:val="20"/>
                <w:szCs w:val="20"/>
              </w:rPr>
            </w:pPr>
          </w:p>
        </w:tc>
        <w:tc>
          <w:tcPr>
            <w:tcW w:w="1559" w:type="dxa"/>
            <w:vMerge/>
          </w:tcPr>
          <w:p w:rsidR="001E3348" w:rsidRPr="00004BBE" w:rsidRDefault="001E3348" w:rsidP="00004BBE">
            <w:pPr>
              <w:jc w:val="center"/>
              <w:rPr>
                <w:sz w:val="20"/>
                <w:szCs w:val="20"/>
              </w:rPr>
            </w:pPr>
          </w:p>
        </w:tc>
      </w:tr>
      <w:tr w:rsidR="00F43238" w:rsidRPr="00F43238" w:rsidTr="00C47C0E">
        <w:trPr>
          <w:trHeight w:val="419"/>
        </w:trPr>
        <w:tc>
          <w:tcPr>
            <w:tcW w:w="843" w:type="dxa"/>
            <w:vMerge w:val="restart"/>
          </w:tcPr>
          <w:p w:rsidR="00F43238" w:rsidRPr="00F43238" w:rsidRDefault="00F43238" w:rsidP="00F43238">
            <w:pPr>
              <w:rPr>
                <w:sz w:val="20"/>
                <w:szCs w:val="20"/>
              </w:rPr>
            </w:pPr>
          </w:p>
        </w:tc>
        <w:tc>
          <w:tcPr>
            <w:tcW w:w="1868" w:type="dxa"/>
            <w:vMerge w:val="restart"/>
          </w:tcPr>
          <w:p w:rsidR="00F43238" w:rsidRPr="00F43238" w:rsidRDefault="00F43238" w:rsidP="00F43238">
            <w:pPr>
              <w:widowControl w:val="0"/>
              <w:autoSpaceDE w:val="0"/>
              <w:autoSpaceDN w:val="0"/>
              <w:adjustRightInd w:val="0"/>
              <w:jc w:val="both"/>
              <w:rPr>
                <w:b/>
                <w:sz w:val="20"/>
                <w:szCs w:val="20"/>
              </w:rPr>
            </w:pPr>
            <w:r w:rsidRPr="00F43238">
              <w:rPr>
                <w:b/>
                <w:sz w:val="20"/>
                <w:szCs w:val="20"/>
              </w:rPr>
              <w:t>Муниципальная программа «Охрана окружающей среды»</w:t>
            </w:r>
          </w:p>
        </w:tc>
        <w:tc>
          <w:tcPr>
            <w:tcW w:w="1417" w:type="dxa"/>
            <w:vMerge w:val="restart"/>
          </w:tcPr>
          <w:p w:rsidR="00F43238" w:rsidRPr="00F43238" w:rsidRDefault="00F43238" w:rsidP="00F43238">
            <w:pPr>
              <w:widowControl w:val="0"/>
              <w:autoSpaceDE w:val="0"/>
              <w:autoSpaceDN w:val="0"/>
              <w:adjustRightInd w:val="0"/>
              <w:jc w:val="both"/>
              <w:rPr>
                <w:sz w:val="20"/>
                <w:szCs w:val="20"/>
              </w:rPr>
            </w:pPr>
            <w:r w:rsidRPr="00F43238">
              <w:rPr>
                <w:sz w:val="20"/>
                <w:szCs w:val="20"/>
              </w:rPr>
              <w:t>Администрация городского округа Кинешма,</w:t>
            </w:r>
          </w:p>
          <w:p w:rsidR="00F43238" w:rsidRPr="00F43238" w:rsidRDefault="00F43238" w:rsidP="00F43238">
            <w:pPr>
              <w:widowControl w:val="0"/>
              <w:autoSpaceDE w:val="0"/>
              <w:autoSpaceDN w:val="0"/>
              <w:adjustRightInd w:val="0"/>
              <w:jc w:val="both"/>
              <w:rPr>
                <w:sz w:val="20"/>
                <w:szCs w:val="20"/>
              </w:rPr>
            </w:pPr>
            <w:r w:rsidRPr="00F43238">
              <w:rPr>
                <w:sz w:val="20"/>
                <w:szCs w:val="20"/>
              </w:rPr>
              <w:t>Администрац</w:t>
            </w:r>
            <w:r w:rsidRPr="00F43238">
              <w:rPr>
                <w:sz w:val="20"/>
                <w:szCs w:val="20"/>
              </w:rPr>
              <w:lastRenderedPageBreak/>
              <w:t>ия городского округа Кинешма:</w:t>
            </w:r>
          </w:p>
          <w:p w:rsidR="00F43238" w:rsidRPr="00F43238" w:rsidRDefault="00F43238" w:rsidP="00F43238">
            <w:pPr>
              <w:widowControl w:val="0"/>
              <w:autoSpaceDE w:val="0"/>
              <w:autoSpaceDN w:val="0"/>
              <w:adjustRightInd w:val="0"/>
              <w:jc w:val="both"/>
              <w:rPr>
                <w:sz w:val="20"/>
                <w:szCs w:val="20"/>
              </w:rPr>
            </w:pPr>
            <w:r w:rsidRPr="00F43238">
              <w:rPr>
                <w:sz w:val="20"/>
                <w:szCs w:val="20"/>
              </w:rPr>
              <w:t>Муниципальное учреждение города Кинешмы «Управление капитального строительства»</w:t>
            </w:r>
          </w:p>
        </w:tc>
        <w:tc>
          <w:tcPr>
            <w:tcW w:w="1401" w:type="dxa"/>
          </w:tcPr>
          <w:p w:rsidR="00F43238" w:rsidRPr="00F43238" w:rsidRDefault="00F43238" w:rsidP="00F43238">
            <w:pPr>
              <w:widowControl w:val="0"/>
              <w:autoSpaceDE w:val="0"/>
              <w:autoSpaceDN w:val="0"/>
              <w:adjustRightInd w:val="0"/>
              <w:jc w:val="both"/>
              <w:rPr>
                <w:b/>
                <w:sz w:val="20"/>
                <w:szCs w:val="20"/>
              </w:rPr>
            </w:pPr>
            <w:r w:rsidRPr="00F43238">
              <w:rPr>
                <w:b/>
                <w:sz w:val="20"/>
                <w:szCs w:val="20"/>
              </w:rPr>
              <w:lastRenderedPageBreak/>
              <w:t>Всего</w:t>
            </w:r>
          </w:p>
        </w:tc>
        <w:tc>
          <w:tcPr>
            <w:tcW w:w="1276" w:type="dxa"/>
          </w:tcPr>
          <w:p w:rsidR="00F43238" w:rsidRPr="00F43238" w:rsidRDefault="00F43238" w:rsidP="00F43238">
            <w:pPr>
              <w:widowControl w:val="0"/>
              <w:autoSpaceDE w:val="0"/>
              <w:autoSpaceDN w:val="0"/>
              <w:adjustRightInd w:val="0"/>
              <w:jc w:val="both"/>
              <w:rPr>
                <w:b/>
                <w:sz w:val="20"/>
                <w:szCs w:val="20"/>
              </w:rPr>
            </w:pPr>
            <w:r w:rsidRPr="00F43238">
              <w:rPr>
                <w:b/>
                <w:sz w:val="20"/>
                <w:szCs w:val="20"/>
              </w:rPr>
              <w:t>2304,0</w:t>
            </w:r>
          </w:p>
        </w:tc>
        <w:tc>
          <w:tcPr>
            <w:tcW w:w="1276" w:type="dxa"/>
            <w:gridSpan w:val="2"/>
          </w:tcPr>
          <w:p w:rsidR="00F43238" w:rsidRPr="00F43238" w:rsidRDefault="00F43238" w:rsidP="00F43238">
            <w:pPr>
              <w:widowControl w:val="0"/>
              <w:autoSpaceDE w:val="0"/>
              <w:autoSpaceDN w:val="0"/>
              <w:adjustRightInd w:val="0"/>
              <w:jc w:val="both"/>
              <w:rPr>
                <w:b/>
                <w:sz w:val="20"/>
                <w:szCs w:val="20"/>
              </w:rPr>
            </w:pPr>
            <w:r w:rsidRPr="00F43238">
              <w:rPr>
                <w:b/>
                <w:sz w:val="20"/>
                <w:szCs w:val="20"/>
              </w:rPr>
              <w:t>0,0</w:t>
            </w:r>
          </w:p>
        </w:tc>
        <w:tc>
          <w:tcPr>
            <w:tcW w:w="1559" w:type="dxa"/>
            <w:gridSpan w:val="3"/>
            <w:vMerge w:val="restart"/>
          </w:tcPr>
          <w:p w:rsidR="00F43238" w:rsidRPr="00F43238" w:rsidRDefault="00F43238" w:rsidP="00F43238">
            <w:pPr>
              <w:widowControl w:val="0"/>
              <w:autoSpaceDE w:val="0"/>
              <w:autoSpaceDN w:val="0"/>
              <w:adjustRightInd w:val="0"/>
              <w:jc w:val="both"/>
              <w:rPr>
                <w:sz w:val="20"/>
                <w:szCs w:val="20"/>
              </w:rPr>
            </w:pPr>
          </w:p>
        </w:tc>
        <w:tc>
          <w:tcPr>
            <w:tcW w:w="2410" w:type="dxa"/>
            <w:gridSpan w:val="2"/>
            <w:vMerge w:val="restart"/>
          </w:tcPr>
          <w:p w:rsidR="00F43238" w:rsidRPr="00F43238" w:rsidRDefault="00F43238" w:rsidP="00F43238">
            <w:pPr>
              <w:widowControl w:val="0"/>
              <w:autoSpaceDE w:val="0"/>
              <w:autoSpaceDN w:val="0"/>
              <w:adjustRightInd w:val="0"/>
              <w:rPr>
                <w:sz w:val="20"/>
                <w:szCs w:val="20"/>
              </w:rPr>
            </w:pPr>
            <w:r w:rsidRPr="00F43238">
              <w:rPr>
                <w:sz w:val="20"/>
                <w:szCs w:val="20"/>
              </w:rPr>
              <w:t>Ежегодное сокращение площади земель, подлежащих рекультивации (свалок)</w:t>
            </w:r>
          </w:p>
        </w:tc>
        <w:tc>
          <w:tcPr>
            <w:tcW w:w="708" w:type="dxa"/>
            <w:gridSpan w:val="2"/>
            <w:vMerge w:val="restart"/>
          </w:tcPr>
          <w:p w:rsidR="00F43238" w:rsidRPr="00F43238" w:rsidRDefault="00F43238" w:rsidP="00F43238">
            <w:pPr>
              <w:widowControl w:val="0"/>
              <w:autoSpaceDE w:val="0"/>
              <w:autoSpaceDN w:val="0"/>
              <w:adjustRightInd w:val="0"/>
              <w:jc w:val="both"/>
              <w:rPr>
                <w:sz w:val="20"/>
                <w:szCs w:val="20"/>
              </w:rPr>
            </w:pPr>
            <w:r w:rsidRPr="00F43238">
              <w:rPr>
                <w:sz w:val="20"/>
                <w:szCs w:val="20"/>
              </w:rPr>
              <w:t xml:space="preserve"> га</w:t>
            </w:r>
          </w:p>
        </w:tc>
        <w:tc>
          <w:tcPr>
            <w:tcW w:w="993" w:type="dxa"/>
            <w:gridSpan w:val="2"/>
            <w:vMerge w:val="restart"/>
          </w:tcPr>
          <w:p w:rsidR="00F43238" w:rsidRPr="00F43238" w:rsidRDefault="00F43238" w:rsidP="00F43238">
            <w:pPr>
              <w:widowControl w:val="0"/>
              <w:autoSpaceDE w:val="0"/>
              <w:autoSpaceDN w:val="0"/>
              <w:adjustRightInd w:val="0"/>
              <w:jc w:val="both"/>
              <w:rPr>
                <w:sz w:val="20"/>
                <w:szCs w:val="20"/>
              </w:rPr>
            </w:pPr>
            <w:r w:rsidRPr="00F43238">
              <w:rPr>
                <w:sz w:val="20"/>
                <w:szCs w:val="20"/>
              </w:rPr>
              <w:t>0</w:t>
            </w:r>
          </w:p>
        </w:tc>
        <w:tc>
          <w:tcPr>
            <w:tcW w:w="992" w:type="dxa"/>
            <w:vMerge w:val="restart"/>
          </w:tcPr>
          <w:p w:rsidR="00F43238" w:rsidRPr="00F43238" w:rsidRDefault="00F43238" w:rsidP="00F43238">
            <w:pPr>
              <w:widowControl w:val="0"/>
              <w:autoSpaceDE w:val="0"/>
              <w:autoSpaceDN w:val="0"/>
              <w:adjustRightInd w:val="0"/>
              <w:jc w:val="both"/>
              <w:rPr>
                <w:sz w:val="20"/>
                <w:szCs w:val="20"/>
              </w:rPr>
            </w:pPr>
            <w:r w:rsidRPr="00F43238">
              <w:rPr>
                <w:sz w:val="20"/>
                <w:szCs w:val="20"/>
              </w:rPr>
              <w:t>0</w:t>
            </w:r>
          </w:p>
        </w:tc>
        <w:tc>
          <w:tcPr>
            <w:tcW w:w="1559" w:type="dxa"/>
            <w:vMerge w:val="restart"/>
          </w:tcPr>
          <w:p w:rsidR="00F43238" w:rsidRPr="00F43238" w:rsidRDefault="00F43238" w:rsidP="00F43238">
            <w:pPr>
              <w:widowControl w:val="0"/>
              <w:autoSpaceDE w:val="0"/>
              <w:autoSpaceDN w:val="0"/>
              <w:adjustRightInd w:val="0"/>
              <w:jc w:val="both"/>
              <w:rPr>
                <w:b/>
                <w:sz w:val="20"/>
                <w:szCs w:val="20"/>
              </w:rPr>
            </w:pPr>
            <w:r w:rsidRPr="00F43238">
              <w:rPr>
                <w:b/>
                <w:sz w:val="20"/>
                <w:szCs w:val="20"/>
              </w:rPr>
              <w:t>2304,0</w:t>
            </w:r>
          </w:p>
        </w:tc>
      </w:tr>
      <w:tr w:rsidR="00F43238" w:rsidRPr="00F43238" w:rsidTr="00C47C0E">
        <w:trPr>
          <w:trHeight w:val="570"/>
        </w:trPr>
        <w:tc>
          <w:tcPr>
            <w:tcW w:w="843" w:type="dxa"/>
            <w:vMerge/>
          </w:tcPr>
          <w:p w:rsidR="00F43238" w:rsidRPr="00F43238" w:rsidRDefault="00F43238" w:rsidP="00F43238">
            <w:pPr>
              <w:rPr>
                <w:sz w:val="20"/>
                <w:szCs w:val="20"/>
              </w:rPr>
            </w:pPr>
          </w:p>
        </w:tc>
        <w:tc>
          <w:tcPr>
            <w:tcW w:w="1868" w:type="dxa"/>
            <w:vMerge/>
          </w:tcPr>
          <w:p w:rsidR="00F43238" w:rsidRPr="00F43238" w:rsidRDefault="00F43238" w:rsidP="00F43238">
            <w:pPr>
              <w:widowControl w:val="0"/>
              <w:autoSpaceDE w:val="0"/>
              <w:autoSpaceDN w:val="0"/>
              <w:adjustRightInd w:val="0"/>
              <w:jc w:val="both"/>
              <w:rPr>
                <w:b/>
                <w:sz w:val="20"/>
                <w:szCs w:val="20"/>
              </w:rPr>
            </w:pPr>
          </w:p>
        </w:tc>
        <w:tc>
          <w:tcPr>
            <w:tcW w:w="1417" w:type="dxa"/>
            <w:vMerge/>
          </w:tcPr>
          <w:p w:rsidR="00F43238" w:rsidRPr="00F43238" w:rsidRDefault="00F43238" w:rsidP="00F43238">
            <w:pPr>
              <w:widowControl w:val="0"/>
              <w:autoSpaceDE w:val="0"/>
              <w:autoSpaceDN w:val="0"/>
              <w:adjustRightInd w:val="0"/>
              <w:jc w:val="both"/>
              <w:rPr>
                <w:sz w:val="20"/>
                <w:szCs w:val="20"/>
              </w:rPr>
            </w:pPr>
          </w:p>
        </w:tc>
        <w:tc>
          <w:tcPr>
            <w:tcW w:w="1401" w:type="dxa"/>
            <w:vMerge w:val="restart"/>
          </w:tcPr>
          <w:p w:rsidR="00F43238" w:rsidRPr="00F43238" w:rsidRDefault="00F43238" w:rsidP="00F43238">
            <w:pPr>
              <w:widowControl w:val="0"/>
              <w:autoSpaceDE w:val="0"/>
              <w:autoSpaceDN w:val="0"/>
              <w:adjustRightInd w:val="0"/>
              <w:jc w:val="both"/>
              <w:rPr>
                <w:b/>
                <w:sz w:val="20"/>
                <w:szCs w:val="20"/>
              </w:rPr>
            </w:pPr>
            <w:r w:rsidRPr="00F43238">
              <w:rPr>
                <w:sz w:val="20"/>
                <w:szCs w:val="20"/>
              </w:rPr>
              <w:t>бюджетные ассигнования всего, в том числе:</w:t>
            </w:r>
          </w:p>
        </w:tc>
        <w:tc>
          <w:tcPr>
            <w:tcW w:w="1276" w:type="dxa"/>
            <w:vMerge w:val="restart"/>
          </w:tcPr>
          <w:p w:rsidR="00F43238" w:rsidRPr="00F43238" w:rsidRDefault="00F43238" w:rsidP="00F43238">
            <w:pPr>
              <w:widowControl w:val="0"/>
              <w:autoSpaceDE w:val="0"/>
              <w:autoSpaceDN w:val="0"/>
              <w:adjustRightInd w:val="0"/>
              <w:jc w:val="both"/>
              <w:rPr>
                <w:b/>
                <w:sz w:val="20"/>
                <w:szCs w:val="20"/>
              </w:rPr>
            </w:pPr>
            <w:r w:rsidRPr="00F43238">
              <w:rPr>
                <w:sz w:val="20"/>
                <w:szCs w:val="20"/>
              </w:rPr>
              <w:t>2304,0</w:t>
            </w:r>
          </w:p>
        </w:tc>
        <w:tc>
          <w:tcPr>
            <w:tcW w:w="1276" w:type="dxa"/>
            <w:gridSpan w:val="2"/>
            <w:vMerge w:val="restart"/>
          </w:tcPr>
          <w:p w:rsidR="00F43238" w:rsidRPr="00F43238" w:rsidRDefault="00F43238" w:rsidP="00F43238">
            <w:pPr>
              <w:widowControl w:val="0"/>
              <w:autoSpaceDE w:val="0"/>
              <w:autoSpaceDN w:val="0"/>
              <w:adjustRightInd w:val="0"/>
              <w:jc w:val="both"/>
              <w:rPr>
                <w:b/>
                <w:sz w:val="20"/>
                <w:szCs w:val="20"/>
              </w:rPr>
            </w:pPr>
            <w:r w:rsidRPr="00F43238">
              <w:rPr>
                <w:sz w:val="20"/>
                <w:szCs w:val="20"/>
              </w:rPr>
              <w:t>0,0</w:t>
            </w:r>
          </w:p>
        </w:tc>
        <w:tc>
          <w:tcPr>
            <w:tcW w:w="1559" w:type="dxa"/>
            <w:gridSpan w:val="3"/>
            <w:vMerge/>
          </w:tcPr>
          <w:p w:rsidR="00F43238" w:rsidRPr="00F43238" w:rsidRDefault="00F43238" w:rsidP="00F43238">
            <w:pPr>
              <w:widowControl w:val="0"/>
              <w:autoSpaceDE w:val="0"/>
              <w:autoSpaceDN w:val="0"/>
              <w:adjustRightInd w:val="0"/>
              <w:jc w:val="both"/>
              <w:rPr>
                <w:sz w:val="20"/>
                <w:szCs w:val="20"/>
              </w:rPr>
            </w:pPr>
          </w:p>
        </w:tc>
        <w:tc>
          <w:tcPr>
            <w:tcW w:w="2410" w:type="dxa"/>
            <w:gridSpan w:val="2"/>
            <w:vMerge/>
          </w:tcPr>
          <w:p w:rsidR="00F43238" w:rsidRPr="00F43238" w:rsidRDefault="00F43238" w:rsidP="00F43238">
            <w:pPr>
              <w:widowControl w:val="0"/>
              <w:autoSpaceDE w:val="0"/>
              <w:autoSpaceDN w:val="0"/>
              <w:adjustRightInd w:val="0"/>
              <w:rPr>
                <w:sz w:val="20"/>
                <w:szCs w:val="20"/>
              </w:rPr>
            </w:pPr>
          </w:p>
        </w:tc>
        <w:tc>
          <w:tcPr>
            <w:tcW w:w="708" w:type="dxa"/>
            <w:gridSpan w:val="2"/>
            <w:vMerge/>
          </w:tcPr>
          <w:p w:rsidR="00F43238" w:rsidRPr="00F43238" w:rsidRDefault="00F43238" w:rsidP="00F43238">
            <w:pPr>
              <w:widowControl w:val="0"/>
              <w:autoSpaceDE w:val="0"/>
              <w:autoSpaceDN w:val="0"/>
              <w:adjustRightInd w:val="0"/>
              <w:jc w:val="both"/>
              <w:rPr>
                <w:sz w:val="20"/>
                <w:szCs w:val="20"/>
              </w:rPr>
            </w:pPr>
          </w:p>
        </w:tc>
        <w:tc>
          <w:tcPr>
            <w:tcW w:w="993" w:type="dxa"/>
            <w:gridSpan w:val="2"/>
            <w:vMerge/>
          </w:tcPr>
          <w:p w:rsidR="00F43238" w:rsidRPr="00F43238" w:rsidRDefault="00F43238" w:rsidP="00F43238">
            <w:pPr>
              <w:widowControl w:val="0"/>
              <w:autoSpaceDE w:val="0"/>
              <w:autoSpaceDN w:val="0"/>
              <w:adjustRightInd w:val="0"/>
              <w:jc w:val="both"/>
              <w:rPr>
                <w:sz w:val="20"/>
                <w:szCs w:val="20"/>
              </w:rPr>
            </w:pPr>
          </w:p>
        </w:tc>
        <w:tc>
          <w:tcPr>
            <w:tcW w:w="992" w:type="dxa"/>
            <w:vMerge/>
          </w:tcPr>
          <w:p w:rsidR="00F43238" w:rsidRPr="00F43238" w:rsidRDefault="00F43238" w:rsidP="00F43238">
            <w:pPr>
              <w:widowControl w:val="0"/>
              <w:autoSpaceDE w:val="0"/>
              <w:autoSpaceDN w:val="0"/>
              <w:adjustRightInd w:val="0"/>
              <w:jc w:val="both"/>
              <w:rPr>
                <w:sz w:val="20"/>
                <w:szCs w:val="20"/>
              </w:rPr>
            </w:pPr>
          </w:p>
        </w:tc>
        <w:tc>
          <w:tcPr>
            <w:tcW w:w="1559" w:type="dxa"/>
            <w:vMerge/>
          </w:tcPr>
          <w:p w:rsidR="00F43238" w:rsidRPr="00F43238" w:rsidRDefault="00F43238" w:rsidP="00F43238">
            <w:pPr>
              <w:widowControl w:val="0"/>
              <w:autoSpaceDE w:val="0"/>
              <w:autoSpaceDN w:val="0"/>
              <w:adjustRightInd w:val="0"/>
              <w:jc w:val="both"/>
              <w:rPr>
                <w:b/>
                <w:sz w:val="20"/>
                <w:szCs w:val="20"/>
              </w:rPr>
            </w:pPr>
          </w:p>
        </w:tc>
      </w:tr>
      <w:tr w:rsidR="00F43238" w:rsidRPr="00F43238" w:rsidTr="00C47C0E">
        <w:trPr>
          <w:trHeight w:val="230"/>
        </w:trPr>
        <w:tc>
          <w:tcPr>
            <w:tcW w:w="843" w:type="dxa"/>
            <w:vMerge/>
          </w:tcPr>
          <w:p w:rsidR="00F43238" w:rsidRPr="00F43238" w:rsidRDefault="00F43238" w:rsidP="00F43238">
            <w:pPr>
              <w:widowControl w:val="0"/>
              <w:autoSpaceDE w:val="0"/>
              <w:autoSpaceDN w:val="0"/>
              <w:adjustRightInd w:val="0"/>
              <w:jc w:val="both"/>
              <w:rPr>
                <w:sz w:val="20"/>
                <w:szCs w:val="20"/>
              </w:rPr>
            </w:pPr>
          </w:p>
        </w:tc>
        <w:tc>
          <w:tcPr>
            <w:tcW w:w="1868" w:type="dxa"/>
            <w:vMerge/>
          </w:tcPr>
          <w:p w:rsidR="00F43238" w:rsidRPr="00F43238" w:rsidRDefault="00F43238" w:rsidP="00F43238">
            <w:pPr>
              <w:widowControl w:val="0"/>
              <w:autoSpaceDE w:val="0"/>
              <w:autoSpaceDN w:val="0"/>
              <w:adjustRightInd w:val="0"/>
              <w:jc w:val="both"/>
              <w:rPr>
                <w:sz w:val="20"/>
                <w:szCs w:val="20"/>
              </w:rPr>
            </w:pPr>
          </w:p>
        </w:tc>
        <w:tc>
          <w:tcPr>
            <w:tcW w:w="1417" w:type="dxa"/>
            <w:vMerge/>
          </w:tcPr>
          <w:p w:rsidR="00F43238" w:rsidRPr="00F43238" w:rsidRDefault="00F43238" w:rsidP="00F43238">
            <w:pPr>
              <w:widowControl w:val="0"/>
              <w:autoSpaceDE w:val="0"/>
              <w:autoSpaceDN w:val="0"/>
              <w:adjustRightInd w:val="0"/>
              <w:jc w:val="both"/>
              <w:rPr>
                <w:sz w:val="20"/>
                <w:szCs w:val="20"/>
              </w:rPr>
            </w:pPr>
          </w:p>
        </w:tc>
        <w:tc>
          <w:tcPr>
            <w:tcW w:w="1401" w:type="dxa"/>
            <w:vMerge/>
          </w:tcPr>
          <w:p w:rsidR="00F43238" w:rsidRPr="00F43238" w:rsidRDefault="00F43238" w:rsidP="00F43238">
            <w:pPr>
              <w:widowControl w:val="0"/>
              <w:autoSpaceDE w:val="0"/>
              <w:autoSpaceDN w:val="0"/>
              <w:adjustRightInd w:val="0"/>
              <w:jc w:val="both"/>
              <w:rPr>
                <w:sz w:val="20"/>
                <w:szCs w:val="20"/>
              </w:rPr>
            </w:pPr>
          </w:p>
        </w:tc>
        <w:tc>
          <w:tcPr>
            <w:tcW w:w="1276" w:type="dxa"/>
            <w:vMerge/>
          </w:tcPr>
          <w:p w:rsidR="00F43238" w:rsidRPr="00F43238" w:rsidRDefault="00F43238" w:rsidP="00F43238">
            <w:pPr>
              <w:widowControl w:val="0"/>
              <w:autoSpaceDE w:val="0"/>
              <w:autoSpaceDN w:val="0"/>
              <w:adjustRightInd w:val="0"/>
              <w:jc w:val="both"/>
              <w:rPr>
                <w:sz w:val="20"/>
                <w:szCs w:val="20"/>
              </w:rPr>
            </w:pPr>
          </w:p>
        </w:tc>
        <w:tc>
          <w:tcPr>
            <w:tcW w:w="1276" w:type="dxa"/>
            <w:gridSpan w:val="2"/>
            <w:vMerge/>
          </w:tcPr>
          <w:p w:rsidR="00F43238" w:rsidRPr="00F43238" w:rsidRDefault="00F43238" w:rsidP="00F43238">
            <w:pPr>
              <w:widowControl w:val="0"/>
              <w:autoSpaceDE w:val="0"/>
              <w:autoSpaceDN w:val="0"/>
              <w:adjustRightInd w:val="0"/>
              <w:jc w:val="both"/>
              <w:rPr>
                <w:sz w:val="20"/>
                <w:szCs w:val="20"/>
              </w:rPr>
            </w:pPr>
          </w:p>
        </w:tc>
        <w:tc>
          <w:tcPr>
            <w:tcW w:w="1559" w:type="dxa"/>
            <w:gridSpan w:val="3"/>
            <w:vMerge/>
          </w:tcPr>
          <w:p w:rsidR="00F43238" w:rsidRPr="00F43238" w:rsidRDefault="00F43238" w:rsidP="00F43238">
            <w:pPr>
              <w:widowControl w:val="0"/>
              <w:autoSpaceDE w:val="0"/>
              <w:autoSpaceDN w:val="0"/>
              <w:adjustRightInd w:val="0"/>
              <w:jc w:val="both"/>
              <w:rPr>
                <w:sz w:val="20"/>
                <w:szCs w:val="20"/>
              </w:rPr>
            </w:pPr>
          </w:p>
        </w:tc>
        <w:tc>
          <w:tcPr>
            <w:tcW w:w="2410" w:type="dxa"/>
            <w:gridSpan w:val="2"/>
            <w:vMerge w:val="restart"/>
          </w:tcPr>
          <w:p w:rsidR="00F43238" w:rsidRPr="00F43238" w:rsidRDefault="00F43238" w:rsidP="00F43238">
            <w:pPr>
              <w:widowControl w:val="0"/>
              <w:autoSpaceDE w:val="0"/>
              <w:autoSpaceDN w:val="0"/>
              <w:adjustRightInd w:val="0"/>
              <w:jc w:val="both"/>
              <w:rPr>
                <w:sz w:val="20"/>
                <w:szCs w:val="20"/>
              </w:rPr>
            </w:pPr>
            <w:r w:rsidRPr="00F43238">
              <w:rPr>
                <w:sz w:val="20"/>
                <w:szCs w:val="20"/>
              </w:rPr>
              <w:t xml:space="preserve">Необходимое количество </w:t>
            </w:r>
            <w:r w:rsidRPr="00F43238">
              <w:rPr>
                <w:sz w:val="20"/>
                <w:szCs w:val="20"/>
              </w:rPr>
              <w:lastRenderedPageBreak/>
              <w:t>разработанной  проектной документации</w:t>
            </w:r>
          </w:p>
          <w:p w:rsidR="00F43238" w:rsidRPr="00F43238" w:rsidRDefault="00F43238" w:rsidP="00F43238">
            <w:pPr>
              <w:widowControl w:val="0"/>
              <w:autoSpaceDE w:val="0"/>
              <w:autoSpaceDN w:val="0"/>
              <w:adjustRightInd w:val="0"/>
              <w:jc w:val="both"/>
              <w:rPr>
                <w:sz w:val="20"/>
                <w:szCs w:val="20"/>
              </w:rPr>
            </w:pPr>
          </w:p>
        </w:tc>
        <w:tc>
          <w:tcPr>
            <w:tcW w:w="708" w:type="dxa"/>
            <w:gridSpan w:val="2"/>
            <w:vMerge w:val="restart"/>
          </w:tcPr>
          <w:p w:rsidR="00F43238" w:rsidRPr="00F43238" w:rsidRDefault="00F43238" w:rsidP="00F43238">
            <w:pPr>
              <w:widowControl w:val="0"/>
              <w:autoSpaceDE w:val="0"/>
              <w:autoSpaceDN w:val="0"/>
              <w:adjustRightInd w:val="0"/>
              <w:jc w:val="both"/>
              <w:rPr>
                <w:sz w:val="20"/>
                <w:szCs w:val="20"/>
              </w:rPr>
            </w:pPr>
            <w:r w:rsidRPr="00F43238">
              <w:rPr>
                <w:sz w:val="20"/>
                <w:szCs w:val="20"/>
              </w:rPr>
              <w:lastRenderedPageBreak/>
              <w:t>шт.</w:t>
            </w:r>
          </w:p>
          <w:p w:rsidR="00F43238" w:rsidRPr="00F43238" w:rsidRDefault="00F43238" w:rsidP="00F43238">
            <w:pPr>
              <w:widowControl w:val="0"/>
              <w:autoSpaceDE w:val="0"/>
              <w:autoSpaceDN w:val="0"/>
              <w:adjustRightInd w:val="0"/>
              <w:jc w:val="both"/>
              <w:rPr>
                <w:sz w:val="20"/>
                <w:szCs w:val="20"/>
              </w:rPr>
            </w:pPr>
          </w:p>
        </w:tc>
        <w:tc>
          <w:tcPr>
            <w:tcW w:w="993" w:type="dxa"/>
            <w:gridSpan w:val="2"/>
            <w:vMerge w:val="restart"/>
          </w:tcPr>
          <w:p w:rsidR="00F43238" w:rsidRPr="00F43238" w:rsidRDefault="00F43238" w:rsidP="00F43238">
            <w:pPr>
              <w:widowControl w:val="0"/>
              <w:autoSpaceDE w:val="0"/>
              <w:autoSpaceDN w:val="0"/>
              <w:adjustRightInd w:val="0"/>
              <w:jc w:val="both"/>
              <w:rPr>
                <w:sz w:val="20"/>
                <w:szCs w:val="20"/>
              </w:rPr>
            </w:pPr>
            <w:r w:rsidRPr="00F43238">
              <w:rPr>
                <w:sz w:val="20"/>
                <w:szCs w:val="20"/>
              </w:rPr>
              <w:lastRenderedPageBreak/>
              <w:t>1</w:t>
            </w:r>
          </w:p>
        </w:tc>
        <w:tc>
          <w:tcPr>
            <w:tcW w:w="992" w:type="dxa"/>
            <w:vMerge w:val="restart"/>
          </w:tcPr>
          <w:p w:rsidR="00F43238" w:rsidRPr="00F43238" w:rsidRDefault="00F43238" w:rsidP="00F43238">
            <w:pPr>
              <w:widowControl w:val="0"/>
              <w:autoSpaceDE w:val="0"/>
              <w:autoSpaceDN w:val="0"/>
              <w:adjustRightInd w:val="0"/>
              <w:jc w:val="both"/>
              <w:rPr>
                <w:sz w:val="20"/>
                <w:szCs w:val="20"/>
              </w:rPr>
            </w:pPr>
            <w:r w:rsidRPr="00F43238">
              <w:rPr>
                <w:sz w:val="20"/>
                <w:szCs w:val="20"/>
              </w:rPr>
              <w:t>0</w:t>
            </w:r>
          </w:p>
        </w:tc>
        <w:tc>
          <w:tcPr>
            <w:tcW w:w="1559" w:type="dxa"/>
            <w:vMerge w:val="restart"/>
          </w:tcPr>
          <w:p w:rsidR="00F43238" w:rsidRPr="00F43238" w:rsidRDefault="00F43238" w:rsidP="00F43238">
            <w:pPr>
              <w:widowControl w:val="0"/>
              <w:autoSpaceDE w:val="0"/>
              <w:autoSpaceDN w:val="0"/>
              <w:adjustRightInd w:val="0"/>
              <w:jc w:val="both"/>
              <w:rPr>
                <w:sz w:val="20"/>
                <w:szCs w:val="20"/>
              </w:rPr>
            </w:pPr>
            <w:r w:rsidRPr="00F43238">
              <w:rPr>
                <w:sz w:val="20"/>
                <w:szCs w:val="20"/>
              </w:rPr>
              <w:t>2304,0</w:t>
            </w:r>
          </w:p>
        </w:tc>
      </w:tr>
      <w:tr w:rsidR="00F43238" w:rsidRPr="00F43238" w:rsidTr="00C47C0E">
        <w:trPr>
          <w:trHeight w:val="920"/>
        </w:trPr>
        <w:tc>
          <w:tcPr>
            <w:tcW w:w="843" w:type="dxa"/>
            <w:vMerge/>
          </w:tcPr>
          <w:p w:rsidR="00F43238" w:rsidRPr="00F43238" w:rsidRDefault="00F43238" w:rsidP="00F43238">
            <w:pPr>
              <w:widowControl w:val="0"/>
              <w:autoSpaceDE w:val="0"/>
              <w:autoSpaceDN w:val="0"/>
              <w:adjustRightInd w:val="0"/>
              <w:jc w:val="both"/>
              <w:rPr>
                <w:sz w:val="20"/>
                <w:szCs w:val="20"/>
              </w:rPr>
            </w:pPr>
          </w:p>
        </w:tc>
        <w:tc>
          <w:tcPr>
            <w:tcW w:w="1868" w:type="dxa"/>
            <w:vMerge/>
          </w:tcPr>
          <w:p w:rsidR="00F43238" w:rsidRPr="00F43238" w:rsidRDefault="00F43238" w:rsidP="00F43238">
            <w:pPr>
              <w:widowControl w:val="0"/>
              <w:autoSpaceDE w:val="0"/>
              <w:autoSpaceDN w:val="0"/>
              <w:adjustRightInd w:val="0"/>
              <w:jc w:val="both"/>
              <w:rPr>
                <w:sz w:val="20"/>
                <w:szCs w:val="20"/>
              </w:rPr>
            </w:pPr>
          </w:p>
        </w:tc>
        <w:tc>
          <w:tcPr>
            <w:tcW w:w="1417" w:type="dxa"/>
            <w:vMerge/>
          </w:tcPr>
          <w:p w:rsidR="00F43238" w:rsidRPr="00F43238" w:rsidRDefault="00F43238" w:rsidP="00F43238">
            <w:pPr>
              <w:widowControl w:val="0"/>
              <w:autoSpaceDE w:val="0"/>
              <w:autoSpaceDN w:val="0"/>
              <w:adjustRightInd w:val="0"/>
              <w:jc w:val="both"/>
              <w:rPr>
                <w:sz w:val="20"/>
                <w:szCs w:val="20"/>
              </w:rPr>
            </w:pPr>
          </w:p>
        </w:tc>
        <w:tc>
          <w:tcPr>
            <w:tcW w:w="1401" w:type="dxa"/>
          </w:tcPr>
          <w:p w:rsidR="00F43238" w:rsidRPr="00F43238" w:rsidRDefault="00F43238" w:rsidP="00F43238">
            <w:pPr>
              <w:widowControl w:val="0"/>
              <w:autoSpaceDE w:val="0"/>
              <w:autoSpaceDN w:val="0"/>
              <w:adjustRightInd w:val="0"/>
              <w:jc w:val="both"/>
              <w:rPr>
                <w:sz w:val="20"/>
                <w:szCs w:val="20"/>
              </w:rPr>
            </w:pPr>
            <w:r>
              <w:rPr>
                <w:sz w:val="20"/>
                <w:szCs w:val="20"/>
              </w:rPr>
              <w:t>-</w:t>
            </w:r>
            <w:r w:rsidRPr="00F43238">
              <w:rPr>
                <w:sz w:val="20"/>
                <w:szCs w:val="20"/>
              </w:rPr>
              <w:t>бюджет городского округа Кинешма</w:t>
            </w:r>
          </w:p>
        </w:tc>
        <w:tc>
          <w:tcPr>
            <w:tcW w:w="1276" w:type="dxa"/>
          </w:tcPr>
          <w:p w:rsidR="00F43238" w:rsidRPr="00F43238" w:rsidRDefault="00F43238" w:rsidP="00F43238">
            <w:pPr>
              <w:widowControl w:val="0"/>
              <w:autoSpaceDE w:val="0"/>
              <w:autoSpaceDN w:val="0"/>
              <w:adjustRightInd w:val="0"/>
              <w:jc w:val="both"/>
              <w:rPr>
                <w:sz w:val="20"/>
                <w:szCs w:val="20"/>
              </w:rPr>
            </w:pPr>
            <w:r w:rsidRPr="00F43238">
              <w:rPr>
                <w:sz w:val="20"/>
                <w:szCs w:val="20"/>
              </w:rPr>
              <w:t>2304,0</w:t>
            </w:r>
          </w:p>
        </w:tc>
        <w:tc>
          <w:tcPr>
            <w:tcW w:w="1276" w:type="dxa"/>
            <w:gridSpan w:val="2"/>
          </w:tcPr>
          <w:p w:rsidR="00F43238" w:rsidRPr="00F43238" w:rsidRDefault="00F43238" w:rsidP="00F43238">
            <w:pPr>
              <w:widowControl w:val="0"/>
              <w:autoSpaceDE w:val="0"/>
              <w:autoSpaceDN w:val="0"/>
              <w:adjustRightInd w:val="0"/>
              <w:jc w:val="both"/>
              <w:rPr>
                <w:sz w:val="20"/>
                <w:szCs w:val="20"/>
              </w:rPr>
            </w:pPr>
            <w:r w:rsidRPr="00F43238">
              <w:rPr>
                <w:sz w:val="20"/>
                <w:szCs w:val="20"/>
              </w:rPr>
              <w:t>0,0</w:t>
            </w:r>
          </w:p>
        </w:tc>
        <w:tc>
          <w:tcPr>
            <w:tcW w:w="1559" w:type="dxa"/>
            <w:gridSpan w:val="3"/>
            <w:vMerge/>
          </w:tcPr>
          <w:p w:rsidR="00F43238" w:rsidRPr="00F43238" w:rsidRDefault="00F43238" w:rsidP="00F43238">
            <w:pPr>
              <w:widowControl w:val="0"/>
              <w:autoSpaceDE w:val="0"/>
              <w:autoSpaceDN w:val="0"/>
              <w:adjustRightInd w:val="0"/>
              <w:jc w:val="both"/>
              <w:rPr>
                <w:sz w:val="20"/>
                <w:szCs w:val="20"/>
              </w:rPr>
            </w:pPr>
          </w:p>
        </w:tc>
        <w:tc>
          <w:tcPr>
            <w:tcW w:w="2410" w:type="dxa"/>
            <w:gridSpan w:val="2"/>
            <w:vMerge/>
          </w:tcPr>
          <w:p w:rsidR="00F43238" w:rsidRPr="00F43238" w:rsidRDefault="00F43238" w:rsidP="00F43238">
            <w:pPr>
              <w:widowControl w:val="0"/>
              <w:autoSpaceDE w:val="0"/>
              <w:autoSpaceDN w:val="0"/>
              <w:adjustRightInd w:val="0"/>
              <w:jc w:val="both"/>
              <w:rPr>
                <w:sz w:val="20"/>
                <w:szCs w:val="20"/>
              </w:rPr>
            </w:pPr>
          </w:p>
        </w:tc>
        <w:tc>
          <w:tcPr>
            <w:tcW w:w="708" w:type="dxa"/>
            <w:gridSpan w:val="2"/>
            <w:vMerge/>
          </w:tcPr>
          <w:p w:rsidR="00F43238" w:rsidRPr="00F43238" w:rsidRDefault="00F43238" w:rsidP="00F43238">
            <w:pPr>
              <w:widowControl w:val="0"/>
              <w:autoSpaceDE w:val="0"/>
              <w:autoSpaceDN w:val="0"/>
              <w:adjustRightInd w:val="0"/>
              <w:jc w:val="both"/>
              <w:rPr>
                <w:sz w:val="20"/>
                <w:szCs w:val="20"/>
              </w:rPr>
            </w:pPr>
          </w:p>
        </w:tc>
        <w:tc>
          <w:tcPr>
            <w:tcW w:w="993" w:type="dxa"/>
            <w:gridSpan w:val="2"/>
            <w:vMerge/>
          </w:tcPr>
          <w:p w:rsidR="00F43238" w:rsidRPr="00F43238" w:rsidRDefault="00F43238" w:rsidP="00F43238">
            <w:pPr>
              <w:widowControl w:val="0"/>
              <w:autoSpaceDE w:val="0"/>
              <w:autoSpaceDN w:val="0"/>
              <w:adjustRightInd w:val="0"/>
              <w:jc w:val="both"/>
              <w:rPr>
                <w:sz w:val="20"/>
                <w:szCs w:val="20"/>
              </w:rPr>
            </w:pPr>
          </w:p>
        </w:tc>
        <w:tc>
          <w:tcPr>
            <w:tcW w:w="992" w:type="dxa"/>
            <w:vMerge/>
          </w:tcPr>
          <w:p w:rsidR="00F43238" w:rsidRPr="00F43238" w:rsidRDefault="00F43238" w:rsidP="00F43238">
            <w:pPr>
              <w:widowControl w:val="0"/>
              <w:autoSpaceDE w:val="0"/>
              <w:autoSpaceDN w:val="0"/>
              <w:adjustRightInd w:val="0"/>
              <w:jc w:val="both"/>
              <w:rPr>
                <w:sz w:val="20"/>
                <w:szCs w:val="20"/>
              </w:rPr>
            </w:pPr>
          </w:p>
        </w:tc>
        <w:tc>
          <w:tcPr>
            <w:tcW w:w="1559" w:type="dxa"/>
            <w:vMerge/>
          </w:tcPr>
          <w:p w:rsidR="00F43238" w:rsidRPr="00F43238" w:rsidRDefault="00F43238" w:rsidP="00F43238">
            <w:pPr>
              <w:widowControl w:val="0"/>
              <w:autoSpaceDE w:val="0"/>
              <w:autoSpaceDN w:val="0"/>
              <w:adjustRightInd w:val="0"/>
              <w:jc w:val="both"/>
              <w:rPr>
                <w:sz w:val="20"/>
                <w:szCs w:val="20"/>
              </w:rPr>
            </w:pPr>
          </w:p>
        </w:tc>
      </w:tr>
      <w:tr w:rsidR="004565A0" w:rsidRPr="00F43238" w:rsidTr="00C47C0E">
        <w:tc>
          <w:tcPr>
            <w:tcW w:w="843" w:type="dxa"/>
            <w:vMerge w:val="restart"/>
          </w:tcPr>
          <w:p w:rsidR="004565A0" w:rsidRPr="00F43238" w:rsidRDefault="004565A0" w:rsidP="00F43238">
            <w:pPr>
              <w:widowControl w:val="0"/>
              <w:autoSpaceDE w:val="0"/>
              <w:autoSpaceDN w:val="0"/>
              <w:adjustRightInd w:val="0"/>
              <w:jc w:val="both"/>
              <w:rPr>
                <w:sz w:val="20"/>
                <w:szCs w:val="20"/>
              </w:rPr>
            </w:pPr>
            <w:r>
              <w:rPr>
                <w:sz w:val="20"/>
                <w:szCs w:val="20"/>
                <w:lang w:val="en-US"/>
              </w:rPr>
              <w:lastRenderedPageBreak/>
              <w:t>1</w:t>
            </w:r>
          </w:p>
        </w:tc>
        <w:tc>
          <w:tcPr>
            <w:tcW w:w="1868" w:type="dxa"/>
            <w:vMerge w:val="restart"/>
          </w:tcPr>
          <w:p w:rsidR="004565A0" w:rsidRPr="00F43238" w:rsidRDefault="004565A0" w:rsidP="00F43238">
            <w:pPr>
              <w:widowControl w:val="0"/>
              <w:autoSpaceDE w:val="0"/>
              <w:autoSpaceDN w:val="0"/>
              <w:adjustRightInd w:val="0"/>
              <w:rPr>
                <w:sz w:val="20"/>
                <w:szCs w:val="20"/>
              </w:rPr>
            </w:pPr>
            <w:r w:rsidRPr="00F43238">
              <w:rPr>
                <w:sz w:val="20"/>
                <w:szCs w:val="20"/>
              </w:rPr>
              <w:t>Подпрограмма</w:t>
            </w:r>
          </w:p>
          <w:p w:rsidR="004565A0" w:rsidRPr="00F43238" w:rsidRDefault="004565A0" w:rsidP="00F43238">
            <w:pPr>
              <w:widowControl w:val="0"/>
              <w:autoSpaceDE w:val="0"/>
              <w:autoSpaceDN w:val="0"/>
              <w:adjustRightInd w:val="0"/>
              <w:rPr>
                <w:sz w:val="20"/>
                <w:szCs w:val="20"/>
              </w:rPr>
            </w:pPr>
            <w:r w:rsidRPr="00F43238">
              <w:rPr>
                <w:sz w:val="20"/>
                <w:szCs w:val="20"/>
              </w:rPr>
              <w:t>«Обращение с отходами производства и потребления»</w:t>
            </w:r>
          </w:p>
        </w:tc>
        <w:tc>
          <w:tcPr>
            <w:tcW w:w="1417" w:type="dxa"/>
            <w:vMerge w:val="restart"/>
          </w:tcPr>
          <w:p w:rsidR="004565A0" w:rsidRPr="00F43238" w:rsidRDefault="004565A0" w:rsidP="00F43238">
            <w:pPr>
              <w:widowControl w:val="0"/>
              <w:autoSpaceDE w:val="0"/>
              <w:autoSpaceDN w:val="0"/>
              <w:adjustRightInd w:val="0"/>
              <w:jc w:val="both"/>
              <w:rPr>
                <w:sz w:val="20"/>
                <w:szCs w:val="20"/>
              </w:rPr>
            </w:pPr>
            <w:r w:rsidRPr="00F43238">
              <w:rPr>
                <w:sz w:val="20"/>
                <w:szCs w:val="20"/>
              </w:rPr>
              <w:t>Администрация городского округа Кинешма,</w:t>
            </w:r>
          </w:p>
          <w:p w:rsidR="004565A0" w:rsidRPr="00F43238" w:rsidRDefault="004565A0" w:rsidP="00F43238">
            <w:pPr>
              <w:widowControl w:val="0"/>
              <w:autoSpaceDE w:val="0"/>
              <w:autoSpaceDN w:val="0"/>
              <w:adjustRightInd w:val="0"/>
              <w:jc w:val="both"/>
              <w:rPr>
                <w:sz w:val="20"/>
                <w:szCs w:val="20"/>
              </w:rPr>
            </w:pPr>
            <w:r w:rsidRPr="00F43238">
              <w:rPr>
                <w:sz w:val="20"/>
                <w:szCs w:val="20"/>
              </w:rPr>
              <w:t>Администрация городского округа Кинешма:</w:t>
            </w:r>
          </w:p>
          <w:p w:rsidR="004565A0" w:rsidRPr="00F43238" w:rsidRDefault="004565A0" w:rsidP="00F43238">
            <w:pPr>
              <w:widowControl w:val="0"/>
              <w:autoSpaceDE w:val="0"/>
              <w:autoSpaceDN w:val="0"/>
              <w:adjustRightInd w:val="0"/>
              <w:jc w:val="both"/>
              <w:rPr>
                <w:sz w:val="20"/>
                <w:szCs w:val="20"/>
              </w:rPr>
            </w:pPr>
            <w:r w:rsidRPr="00F43238">
              <w:rPr>
                <w:sz w:val="20"/>
                <w:szCs w:val="20"/>
              </w:rPr>
              <w:t>Муниципальное учреждение города Кинешмы «Управление капитального строительства»</w:t>
            </w:r>
          </w:p>
          <w:p w:rsidR="004565A0" w:rsidRPr="00F43238" w:rsidRDefault="004565A0" w:rsidP="00F43238">
            <w:pPr>
              <w:widowControl w:val="0"/>
              <w:autoSpaceDE w:val="0"/>
              <w:autoSpaceDN w:val="0"/>
              <w:adjustRightInd w:val="0"/>
              <w:jc w:val="both"/>
              <w:rPr>
                <w:sz w:val="20"/>
                <w:szCs w:val="20"/>
              </w:rPr>
            </w:pPr>
          </w:p>
          <w:p w:rsidR="004565A0" w:rsidRPr="00F43238" w:rsidRDefault="004565A0" w:rsidP="004565A0">
            <w:pPr>
              <w:rPr>
                <w:sz w:val="20"/>
                <w:szCs w:val="20"/>
              </w:rPr>
            </w:pPr>
          </w:p>
        </w:tc>
        <w:tc>
          <w:tcPr>
            <w:tcW w:w="1401" w:type="dxa"/>
          </w:tcPr>
          <w:p w:rsidR="004565A0" w:rsidRPr="00F43238" w:rsidRDefault="004565A0" w:rsidP="00F43238">
            <w:pPr>
              <w:widowControl w:val="0"/>
              <w:autoSpaceDE w:val="0"/>
              <w:autoSpaceDN w:val="0"/>
              <w:adjustRightInd w:val="0"/>
              <w:jc w:val="both"/>
              <w:rPr>
                <w:sz w:val="20"/>
                <w:szCs w:val="20"/>
              </w:rPr>
            </w:pPr>
            <w:r w:rsidRPr="00F43238">
              <w:rPr>
                <w:sz w:val="20"/>
                <w:szCs w:val="20"/>
              </w:rPr>
              <w:t>Всего</w:t>
            </w:r>
          </w:p>
        </w:tc>
        <w:tc>
          <w:tcPr>
            <w:tcW w:w="1276" w:type="dxa"/>
          </w:tcPr>
          <w:p w:rsidR="004565A0" w:rsidRPr="00F43238" w:rsidRDefault="004565A0" w:rsidP="00F43238">
            <w:pPr>
              <w:widowControl w:val="0"/>
              <w:autoSpaceDE w:val="0"/>
              <w:autoSpaceDN w:val="0"/>
              <w:adjustRightInd w:val="0"/>
              <w:jc w:val="both"/>
              <w:rPr>
                <w:sz w:val="20"/>
                <w:szCs w:val="20"/>
              </w:rPr>
            </w:pPr>
            <w:r w:rsidRPr="00F43238">
              <w:rPr>
                <w:sz w:val="20"/>
                <w:szCs w:val="20"/>
              </w:rPr>
              <w:t>2304,0</w:t>
            </w:r>
          </w:p>
        </w:tc>
        <w:tc>
          <w:tcPr>
            <w:tcW w:w="1276" w:type="dxa"/>
            <w:gridSpan w:val="2"/>
          </w:tcPr>
          <w:p w:rsidR="004565A0" w:rsidRPr="00F43238" w:rsidRDefault="004565A0" w:rsidP="00F43238">
            <w:pPr>
              <w:widowControl w:val="0"/>
              <w:autoSpaceDE w:val="0"/>
              <w:autoSpaceDN w:val="0"/>
              <w:adjustRightInd w:val="0"/>
              <w:jc w:val="both"/>
              <w:rPr>
                <w:sz w:val="20"/>
                <w:szCs w:val="20"/>
              </w:rPr>
            </w:pPr>
            <w:r w:rsidRPr="00F43238">
              <w:rPr>
                <w:sz w:val="20"/>
                <w:szCs w:val="20"/>
              </w:rPr>
              <w:t>0,0</w:t>
            </w:r>
          </w:p>
        </w:tc>
        <w:tc>
          <w:tcPr>
            <w:tcW w:w="1559" w:type="dxa"/>
            <w:gridSpan w:val="3"/>
            <w:vMerge w:val="restart"/>
          </w:tcPr>
          <w:p w:rsidR="004565A0" w:rsidRPr="00F43238" w:rsidRDefault="004565A0" w:rsidP="00F43238">
            <w:pPr>
              <w:widowControl w:val="0"/>
              <w:autoSpaceDE w:val="0"/>
              <w:autoSpaceDN w:val="0"/>
              <w:adjustRightInd w:val="0"/>
              <w:jc w:val="both"/>
              <w:rPr>
                <w:sz w:val="20"/>
                <w:szCs w:val="20"/>
              </w:rPr>
            </w:pPr>
          </w:p>
        </w:tc>
        <w:tc>
          <w:tcPr>
            <w:tcW w:w="2410" w:type="dxa"/>
            <w:gridSpan w:val="2"/>
          </w:tcPr>
          <w:p w:rsidR="004565A0" w:rsidRPr="00F43238" w:rsidRDefault="004565A0" w:rsidP="00F43238">
            <w:pPr>
              <w:widowControl w:val="0"/>
              <w:autoSpaceDE w:val="0"/>
              <w:autoSpaceDN w:val="0"/>
              <w:adjustRightInd w:val="0"/>
              <w:jc w:val="both"/>
              <w:rPr>
                <w:sz w:val="20"/>
                <w:szCs w:val="20"/>
              </w:rPr>
            </w:pPr>
            <w:r w:rsidRPr="00F43238">
              <w:rPr>
                <w:sz w:val="20"/>
                <w:szCs w:val="20"/>
              </w:rPr>
              <w:t>Проектная документация</w:t>
            </w:r>
          </w:p>
        </w:tc>
        <w:tc>
          <w:tcPr>
            <w:tcW w:w="708" w:type="dxa"/>
            <w:gridSpan w:val="2"/>
          </w:tcPr>
          <w:p w:rsidR="004565A0" w:rsidRPr="00F43238" w:rsidRDefault="004565A0" w:rsidP="00F43238">
            <w:pPr>
              <w:widowControl w:val="0"/>
              <w:autoSpaceDE w:val="0"/>
              <w:autoSpaceDN w:val="0"/>
              <w:adjustRightInd w:val="0"/>
              <w:jc w:val="both"/>
              <w:rPr>
                <w:sz w:val="20"/>
                <w:szCs w:val="20"/>
              </w:rPr>
            </w:pPr>
            <w:r w:rsidRPr="00F43238">
              <w:rPr>
                <w:sz w:val="20"/>
                <w:szCs w:val="20"/>
              </w:rPr>
              <w:t>проект</w:t>
            </w:r>
          </w:p>
        </w:tc>
        <w:tc>
          <w:tcPr>
            <w:tcW w:w="993" w:type="dxa"/>
            <w:gridSpan w:val="2"/>
          </w:tcPr>
          <w:p w:rsidR="004565A0" w:rsidRPr="00F43238" w:rsidRDefault="004565A0" w:rsidP="00F43238">
            <w:pPr>
              <w:widowControl w:val="0"/>
              <w:autoSpaceDE w:val="0"/>
              <w:autoSpaceDN w:val="0"/>
              <w:adjustRightInd w:val="0"/>
              <w:jc w:val="both"/>
              <w:rPr>
                <w:sz w:val="20"/>
                <w:szCs w:val="20"/>
              </w:rPr>
            </w:pPr>
            <w:r w:rsidRPr="00F43238">
              <w:rPr>
                <w:sz w:val="20"/>
                <w:szCs w:val="20"/>
              </w:rPr>
              <w:t>1</w:t>
            </w:r>
          </w:p>
        </w:tc>
        <w:tc>
          <w:tcPr>
            <w:tcW w:w="992" w:type="dxa"/>
          </w:tcPr>
          <w:p w:rsidR="004565A0" w:rsidRPr="00F43238" w:rsidRDefault="004565A0" w:rsidP="00F43238">
            <w:pPr>
              <w:widowControl w:val="0"/>
              <w:autoSpaceDE w:val="0"/>
              <w:autoSpaceDN w:val="0"/>
              <w:adjustRightInd w:val="0"/>
              <w:jc w:val="both"/>
              <w:rPr>
                <w:sz w:val="20"/>
                <w:szCs w:val="20"/>
              </w:rPr>
            </w:pPr>
            <w:r w:rsidRPr="00F43238">
              <w:rPr>
                <w:sz w:val="20"/>
                <w:szCs w:val="20"/>
              </w:rPr>
              <w:t xml:space="preserve"> 0</w:t>
            </w:r>
          </w:p>
        </w:tc>
        <w:tc>
          <w:tcPr>
            <w:tcW w:w="1559" w:type="dxa"/>
            <w:vMerge w:val="restart"/>
          </w:tcPr>
          <w:p w:rsidR="004565A0" w:rsidRPr="00F43238" w:rsidRDefault="004565A0" w:rsidP="00F43238">
            <w:pPr>
              <w:widowControl w:val="0"/>
              <w:autoSpaceDE w:val="0"/>
              <w:autoSpaceDN w:val="0"/>
              <w:adjustRightInd w:val="0"/>
              <w:jc w:val="both"/>
              <w:rPr>
                <w:sz w:val="20"/>
                <w:szCs w:val="20"/>
              </w:rPr>
            </w:pPr>
            <w:r w:rsidRPr="00F43238">
              <w:rPr>
                <w:sz w:val="20"/>
                <w:szCs w:val="20"/>
              </w:rPr>
              <w:t>2304,0</w:t>
            </w:r>
          </w:p>
        </w:tc>
      </w:tr>
      <w:tr w:rsidR="004565A0" w:rsidRPr="00F43238" w:rsidTr="00C47C0E">
        <w:tc>
          <w:tcPr>
            <w:tcW w:w="843" w:type="dxa"/>
            <w:vMerge/>
          </w:tcPr>
          <w:p w:rsidR="004565A0" w:rsidRPr="00F43238" w:rsidRDefault="004565A0" w:rsidP="00F43238">
            <w:pPr>
              <w:widowControl w:val="0"/>
              <w:autoSpaceDE w:val="0"/>
              <w:autoSpaceDN w:val="0"/>
              <w:adjustRightInd w:val="0"/>
              <w:jc w:val="both"/>
              <w:rPr>
                <w:sz w:val="20"/>
                <w:szCs w:val="20"/>
              </w:rPr>
            </w:pPr>
          </w:p>
        </w:tc>
        <w:tc>
          <w:tcPr>
            <w:tcW w:w="1868" w:type="dxa"/>
            <w:vMerge/>
          </w:tcPr>
          <w:p w:rsidR="004565A0" w:rsidRPr="00F43238" w:rsidRDefault="004565A0" w:rsidP="00F43238">
            <w:pPr>
              <w:widowControl w:val="0"/>
              <w:autoSpaceDE w:val="0"/>
              <w:autoSpaceDN w:val="0"/>
              <w:adjustRightInd w:val="0"/>
              <w:jc w:val="both"/>
              <w:rPr>
                <w:sz w:val="20"/>
                <w:szCs w:val="20"/>
              </w:rPr>
            </w:pPr>
          </w:p>
        </w:tc>
        <w:tc>
          <w:tcPr>
            <w:tcW w:w="1417" w:type="dxa"/>
            <w:vMerge/>
          </w:tcPr>
          <w:p w:rsidR="004565A0" w:rsidRPr="00F43238" w:rsidRDefault="004565A0" w:rsidP="004565A0">
            <w:pPr>
              <w:rPr>
                <w:sz w:val="20"/>
                <w:szCs w:val="20"/>
              </w:rPr>
            </w:pPr>
          </w:p>
        </w:tc>
        <w:tc>
          <w:tcPr>
            <w:tcW w:w="1401" w:type="dxa"/>
          </w:tcPr>
          <w:p w:rsidR="004565A0" w:rsidRPr="00F43238" w:rsidRDefault="004565A0" w:rsidP="00F43238">
            <w:pPr>
              <w:widowControl w:val="0"/>
              <w:autoSpaceDE w:val="0"/>
              <w:autoSpaceDN w:val="0"/>
              <w:adjustRightInd w:val="0"/>
              <w:jc w:val="both"/>
              <w:rPr>
                <w:sz w:val="20"/>
                <w:szCs w:val="20"/>
              </w:rPr>
            </w:pPr>
            <w:r>
              <w:rPr>
                <w:sz w:val="20"/>
                <w:szCs w:val="20"/>
              </w:rPr>
              <w:t xml:space="preserve">- </w:t>
            </w:r>
            <w:r w:rsidRPr="00F43238">
              <w:rPr>
                <w:sz w:val="20"/>
                <w:szCs w:val="20"/>
              </w:rPr>
              <w:t>бюджетные ассигнования всего, в том числе:</w:t>
            </w:r>
          </w:p>
        </w:tc>
        <w:tc>
          <w:tcPr>
            <w:tcW w:w="1276" w:type="dxa"/>
          </w:tcPr>
          <w:p w:rsidR="004565A0" w:rsidRPr="00F43238" w:rsidRDefault="004565A0" w:rsidP="00F43238">
            <w:pPr>
              <w:widowControl w:val="0"/>
              <w:autoSpaceDE w:val="0"/>
              <w:autoSpaceDN w:val="0"/>
              <w:adjustRightInd w:val="0"/>
              <w:jc w:val="both"/>
              <w:rPr>
                <w:sz w:val="20"/>
                <w:szCs w:val="20"/>
              </w:rPr>
            </w:pPr>
            <w:r w:rsidRPr="00F43238">
              <w:rPr>
                <w:sz w:val="20"/>
                <w:szCs w:val="20"/>
              </w:rPr>
              <w:t>2304,0</w:t>
            </w:r>
          </w:p>
        </w:tc>
        <w:tc>
          <w:tcPr>
            <w:tcW w:w="1276" w:type="dxa"/>
            <w:gridSpan w:val="2"/>
          </w:tcPr>
          <w:p w:rsidR="004565A0" w:rsidRPr="00F43238" w:rsidRDefault="004565A0" w:rsidP="00F43238">
            <w:pPr>
              <w:widowControl w:val="0"/>
              <w:autoSpaceDE w:val="0"/>
              <w:autoSpaceDN w:val="0"/>
              <w:adjustRightInd w:val="0"/>
              <w:jc w:val="both"/>
              <w:rPr>
                <w:sz w:val="20"/>
                <w:szCs w:val="20"/>
              </w:rPr>
            </w:pPr>
            <w:r w:rsidRPr="00F43238">
              <w:rPr>
                <w:sz w:val="20"/>
                <w:szCs w:val="20"/>
              </w:rPr>
              <w:t>0,0</w:t>
            </w:r>
          </w:p>
        </w:tc>
        <w:tc>
          <w:tcPr>
            <w:tcW w:w="1559" w:type="dxa"/>
            <w:gridSpan w:val="3"/>
            <w:vMerge/>
          </w:tcPr>
          <w:p w:rsidR="004565A0" w:rsidRPr="00F43238" w:rsidRDefault="004565A0" w:rsidP="00F43238">
            <w:pPr>
              <w:widowControl w:val="0"/>
              <w:autoSpaceDE w:val="0"/>
              <w:autoSpaceDN w:val="0"/>
              <w:adjustRightInd w:val="0"/>
              <w:jc w:val="both"/>
              <w:rPr>
                <w:sz w:val="20"/>
                <w:szCs w:val="20"/>
              </w:rPr>
            </w:pPr>
          </w:p>
        </w:tc>
        <w:tc>
          <w:tcPr>
            <w:tcW w:w="2410" w:type="dxa"/>
            <w:gridSpan w:val="2"/>
            <w:vMerge w:val="restart"/>
          </w:tcPr>
          <w:p w:rsidR="004565A0" w:rsidRPr="00F43238" w:rsidRDefault="004565A0" w:rsidP="00F43238">
            <w:pPr>
              <w:widowControl w:val="0"/>
              <w:autoSpaceDE w:val="0"/>
              <w:autoSpaceDN w:val="0"/>
              <w:adjustRightInd w:val="0"/>
              <w:jc w:val="both"/>
              <w:rPr>
                <w:sz w:val="20"/>
                <w:szCs w:val="20"/>
              </w:rPr>
            </w:pPr>
            <w:r>
              <w:rPr>
                <w:sz w:val="20"/>
                <w:szCs w:val="20"/>
              </w:rPr>
              <w:t xml:space="preserve">Площадь  </w:t>
            </w:r>
            <w:proofErr w:type="spellStart"/>
            <w:r>
              <w:rPr>
                <w:sz w:val="20"/>
                <w:szCs w:val="20"/>
              </w:rPr>
              <w:t>рекультивирован</w:t>
            </w:r>
            <w:r w:rsidRPr="00F43238">
              <w:rPr>
                <w:sz w:val="20"/>
                <w:szCs w:val="20"/>
              </w:rPr>
              <w:t>ного</w:t>
            </w:r>
            <w:proofErr w:type="spellEnd"/>
            <w:r w:rsidRPr="00F43238">
              <w:rPr>
                <w:sz w:val="20"/>
                <w:szCs w:val="20"/>
              </w:rPr>
              <w:t xml:space="preserve"> земельного участка</w:t>
            </w:r>
          </w:p>
          <w:p w:rsidR="004565A0" w:rsidRPr="00F43238" w:rsidRDefault="004565A0" w:rsidP="00F43238">
            <w:pPr>
              <w:widowControl w:val="0"/>
              <w:autoSpaceDE w:val="0"/>
              <w:autoSpaceDN w:val="0"/>
              <w:adjustRightInd w:val="0"/>
              <w:jc w:val="both"/>
              <w:rPr>
                <w:sz w:val="20"/>
                <w:szCs w:val="20"/>
              </w:rPr>
            </w:pPr>
          </w:p>
        </w:tc>
        <w:tc>
          <w:tcPr>
            <w:tcW w:w="708" w:type="dxa"/>
            <w:gridSpan w:val="2"/>
            <w:vMerge w:val="restart"/>
          </w:tcPr>
          <w:p w:rsidR="004565A0" w:rsidRPr="00F43238" w:rsidRDefault="004565A0" w:rsidP="00F43238">
            <w:pPr>
              <w:widowControl w:val="0"/>
              <w:autoSpaceDE w:val="0"/>
              <w:autoSpaceDN w:val="0"/>
              <w:adjustRightInd w:val="0"/>
              <w:jc w:val="both"/>
              <w:rPr>
                <w:sz w:val="20"/>
                <w:szCs w:val="20"/>
              </w:rPr>
            </w:pPr>
            <w:r w:rsidRPr="00F43238">
              <w:rPr>
                <w:sz w:val="20"/>
                <w:szCs w:val="20"/>
              </w:rPr>
              <w:t>га</w:t>
            </w:r>
          </w:p>
          <w:p w:rsidR="004565A0" w:rsidRPr="00F43238" w:rsidRDefault="004565A0" w:rsidP="00F43238">
            <w:pPr>
              <w:widowControl w:val="0"/>
              <w:autoSpaceDE w:val="0"/>
              <w:autoSpaceDN w:val="0"/>
              <w:adjustRightInd w:val="0"/>
              <w:jc w:val="both"/>
              <w:rPr>
                <w:sz w:val="20"/>
                <w:szCs w:val="20"/>
              </w:rPr>
            </w:pPr>
          </w:p>
        </w:tc>
        <w:tc>
          <w:tcPr>
            <w:tcW w:w="993" w:type="dxa"/>
            <w:gridSpan w:val="2"/>
            <w:vMerge w:val="restart"/>
          </w:tcPr>
          <w:p w:rsidR="004565A0" w:rsidRPr="00F43238" w:rsidRDefault="004565A0" w:rsidP="00F43238">
            <w:pPr>
              <w:widowControl w:val="0"/>
              <w:autoSpaceDE w:val="0"/>
              <w:autoSpaceDN w:val="0"/>
              <w:adjustRightInd w:val="0"/>
              <w:jc w:val="both"/>
              <w:rPr>
                <w:sz w:val="20"/>
                <w:szCs w:val="20"/>
              </w:rPr>
            </w:pPr>
            <w:r w:rsidRPr="00F43238">
              <w:rPr>
                <w:sz w:val="20"/>
                <w:szCs w:val="20"/>
              </w:rPr>
              <w:t>0</w:t>
            </w:r>
          </w:p>
          <w:p w:rsidR="004565A0" w:rsidRPr="00F43238" w:rsidRDefault="004565A0" w:rsidP="00F43238">
            <w:pPr>
              <w:widowControl w:val="0"/>
              <w:autoSpaceDE w:val="0"/>
              <w:autoSpaceDN w:val="0"/>
              <w:adjustRightInd w:val="0"/>
              <w:jc w:val="both"/>
              <w:rPr>
                <w:sz w:val="20"/>
                <w:szCs w:val="20"/>
              </w:rPr>
            </w:pPr>
          </w:p>
        </w:tc>
        <w:tc>
          <w:tcPr>
            <w:tcW w:w="992" w:type="dxa"/>
            <w:vMerge w:val="restart"/>
          </w:tcPr>
          <w:p w:rsidR="004565A0" w:rsidRPr="00F43238" w:rsidRDefault="004565A0" w:rsidP="00F43238">
            <w:pPr>
              <w:widowControl w:val="0"/>
              <w:autoSpaceDE w:val="0"/>
              <w:autoSpaceDN w:val="0"/>
              <w:adjustRightInd w:val="0"/>
              <w:jc w:val="both"/>
              <w:rPr>
                <w:sz w:val="20"/>
                <w:szCs w:val="20"/>
              </w:rPr>
            </w:pPr>
            <w:r w:rsidRPr="00F43238">
              <w:rPr>
                <w:sz w:val="20"/>
                <w:szCs w:val="20"/>
              </w:rPr>
              <w:t>0</w:t>
            </w:r>
          </w:p>
          <w:p w:rsidR="004565A0" w:rsidRPr="00F43238" w:rsidRDefault="004565A0" w:rsidP="00F43238">
            <w:pPr>
              <w:widowControl w:val="0"/>
              <w:autoSpaceDE w:val="0"/>
              <w:autoSpaceDN w:val="0"/>
              <w:adjustRightInd w:val="0"/>
              <w:jc w:val="both"/>
              <w:rPr>
                <w:sz w:val="20"/>
                <w:szCs w:val="20"/>
              </w:rPr>
            </w:pPr>
          </w:p>
        </w:tc>
        <w:tc>
          <w:tcPr>
            <w:tcW w:w="1559" w:type="dxa"/>
            <w:vMerge/>
          </w:tcPr>
          <w:p w:rsidR="004565A0" w:rsidRPr="00F43238" w:rsidRDefault="004565A0" w:rsidP="00F43238">
            <w:pPr>
              <w:widowControl w:val="0"/>
              <w:autoSpaceDE w:val="0"/>
              <w:autoSpaceDN w:val="0"/>
              <w:adjustRightInd w:val="0"/>
              <w:jc w:val="both"/>
              <w:rPr>
                <w:sz w:val="20"/>
                <w:szCs w:val="20"/>
              </w:rPr>
            </w:pPr>
          </w:p>
        </w:tc>
      </w:tr>
      <w:tr w:rsidR="004565A0" w:rsidRPr="00F43238" w:rsidTr="00C47C0E">
        <w:trPr>
          <w:trHeight w:val="920"/>
        </w:trPr>
        <w:tc>
          <w:tcPr>
            <w:tcW w:w="843" w:type="dxa"/>
            <w:vMerge/>
          </w:tcPr>
          <w:p w:rsidR="004565A0" w:rsidRPr="00F43238" w:rsidRDefault="004565A0" w:rsidP="00F43238">
            <w:pPr>
              <w:widowControl w:val="0"/>
              <w:autoSpaceDE w:val="0"/>
              <w:autoSpaceDN w:val="0"/>
              <w:adjustRightInd w:val="0"/>
              <w:jc w:val="both"/>
              <w:rPr>
                <w:sz w:val="20"/>
                <w:szCs w:val="20"/>
              </w:rPr>
            </w:pPr>
          </w:p>
        </w:tc>
        <w:tc>
          <w:tcPr>
            <w:tcW w:w="1868" w:type="dxa"/>
            <w:vMerge/>
          </w:tcPr>
          <w:p w:rsidR="004565A0" w:rsidRPr="00F43238" w:rsidRDefault="004565A0" w:rsidP="00F43238">
            <w:pPr>
              <w:widowControl w:val="0"/>
              <w:autoSpaceDE w:val="0"/>
              <w:autoSpaceDN w:val="0"/>
              <w:adjustRightInd w:val="0"/>
              <w:jc w:val="both"/>
              <w:rPr>
                <w:sz w:val="20"/>
                <w:szCs w:val="20"/>
              </w:rPr>
            </w:pPr>
          </w:p>
        </w:tc>
        <w:tc>
          <w:tcPr>
            <w:tcW w:w="1417" w:type="dxa"/>
            <w:vMerge/>
          </w:tcPr>
          <w:p w:rsidR="004565A0" w:rsidRPr="00F43238" w:rsidRDefault="004565A0" w:rsidP="004565A0">
            <w:pPr>
              <w:rPr>
                <w:sz w:val="20"/>
                <w:szCs w:val="20"/>
              </w:rPr>
            </w:pPr>
          </w:p>
        </w:tc>
        <w:tc>
          <w:tcPr>
            <w:tcW w:w="1401" w:type="dxa"/>
          </w:tcPr>
          <w:p w:rsidR="004565A0" w:rsidRPr="00F43238" w:rsidRDefault="004565A0" w:rsidP="00F43238">
            <w:pPr>
              <w:widowControl w:val="0"/>
              <w:autoSpaceDE w:val="0"/>
              <w:autoSpaceDN w:val="0"/>
              <w:adjustRightInd w:val="0"/>
              <w:rPr>
                <w:sz w:val="20"/>
                <w:szCs w:val="20"/>
              </w:rPr>
            </w:pPr>
            <w:r w:rsidRPr="00F43238">
              <w:rPr>
                <w:sz w:val="20"/>
                <w:szCs w:val="20"/>
              </w:rPr>
              <w:t>- бюджет городского округа Кинешма</w:t>
            </w:r>
          </w:p>
        </w:tc>
        <w:tc>
          <w:tcPr>
            <w:tcW w:w="1276" w:type="dxa"/>
          </w:tcPr>
          <w:p w:rsidR="004565A0" w:rsidRPr="00F43238" w:rsidRDefault="004565A0" w:rsidP="00F43238">
            <w:pPr>
              <w:widowControl w:val="0"/>
              <w:autoSpaceDE w:val="0"/>
              <w:autoSpaceDN w:val="0"/>
              <w:adjustRightInd w:val="0"/>
              <w:jc w:val="both"/>
              <w:rPr>
                <w:sz w:val="20"/>
                <w:szCs w:val="20"/>
              </w:rPr>
            </w:pPr>
            <w:r w:rsidRPr="00F43238">
              <w:rPr>
                <w:sz w:val="20"/>
                <w:szCs w:val="20"/>
              </w:rPr>
              <w:t>2304,0</w:t>
            </w:r>
          </w:p>
        </w:tc>
        <w:tc>
          <w:tcPr>
            <w:tcW w:w="1276" w:type="dxa"/>
            <w:gridSpan w:val="2"/>
          </w:tcPr>
          <w:p w:rsidR="004565A0" w:rsidRPr="00F43238" w:rsidRDefault="004565A0" w:rsidP="00F43238">
            <w:pPr>
              <w:widowControl w:val="0"/>
              <w:autoSpaceDE w:val="0"/>
              <w:autoSpaceDN w:val="0"/>
              <w:adjustRightInd w:val="0"/>
              <w:jc w:val="both"/>
              <w:rPr>
                <w:sz w:val="20"/>
                <w:szCs w:val="20"/>
              </w:rPr>
            </w:pPr>
            <w:r w:rsidRPr="00F43238">
              <w:rPr>
                <w:sz w:val="20"/>
                <w:szCs w:val="20"/>
              </w:rPr>
              <w:t>0,0</w:t>
            </w:r>
          </w:p>
        </w:tc>
        <w:tc>
          <w:tcPr>
            <w:tcW w:w="1559" w:type="dxa"/>
            <w:gridSpan w:val="3"/>
            <w:vMerge/>
          </w:tcPr>
          <w:p w:rsidR="004565A0" w:rsidRPr="00F43238" w:rsidRDefault="004565A0" w:rsidP="00F43238">
            <w:pPr>
              <w:widowControl w:val="0"/>
              <w:autoSpaceDE w:val="0"/>
              <w:autoSpaceDN w:val="0"/>
              <w:adjustRightInd w:val="0"/>
              <w:jc w:val="both"/>
              <w:rPr>
                <w:sz w:val="20"/>
                <w:szCs w:val="20"/>
              </w:rPr>
            </w:pPr>
          </w:p>
        </w:tc>
        <w:tc>
          <w:tcPr>
            <w:tcW w:w="2410" w:type="dxa"/>
            <w:gridSpan w:val="2"/>
            <w:vMerge/>
          </w:tcPr>
          <w:p w:rsidR="004565A0" w:rsidRPr="00F43238" w:rsidRDefault="004565A0" w:rsidP="00F43238">
            <w:pPr>
              <w:widowControl w:val="0"/>
              <w:autoSpaceDE w:val="0"/>
              <w:autoSpaceDN w:val="0"/>
              <w:adjustRightInd w:val="0"/>
              <w:jc w:val="both"/>
              <w:rPr>
                <w:sz w:val="20"/>
                <w:szCs w:val="20"/>
              </w:rPr>
            </w:pPr>
          </w:p>
        </w:tc>
        <w:tc>
          <w:tcPr>
            <w:tcW w:w="708" w:type="dxa"/>
            <w:gridSpan w:val="2"/>
            <w:vMerge/>
          </w:tcPr>
          <w:p w:rsidR="004565A0" w:rsidRPr="00F43238" w:rsidRDefault="004565A0" w:rsidP="00F43238">
            <w:pPr>
              <w:widowControl w:val="0"/>
              <w:autoSpaceDE w:val="0"/>
              <w:autoSpaceDN w:val="0"/>
              <w:adjustRightInd w:val="0"/>
              <w:jc w:val="both"/>
              <w:rPr>
                <w:sz w:val="20"/>
                <w:szCs w:val="20"/>
              </w:rPr>
            </w:pPr>
          </w:p>
        </w:tc>
        <w:tc>
          <w:tcPr>
            <w:tcW w:w="993" w:type="dxa"/>
            <w:gridSpan w:val="2"/>
            <w:vMerge/>
          </w:tcPr>
          <w:p w:rsidR="004565A0" w:rsidRPr="00F43238" w:rsidRDefault="004565A0" w:rsidP="00F43238">
            <w:pPr>
              <w:widowControl w:val="0"/>
              <w:autoSpaceDE w:val="0"/>
              <w:autoSpaceDN w:val="0"/>
              <w:adjustRightInd w:val="0"/>
              <w:jc w:val="both"/>
              <w:rPr>
                <w:sz w:val="20"/>
                <w:szCs w:val="20"/>
              </w:rPr>
            </w:pPr>
          </w:p>
        </w:tc>
        <w:tc>
          <w:tcPr>
            <w:tcW w:w="992" w:type="dxa"/>
            <w:vMerge/>
          </w:tcPr>
          <w:p w:rsidR="004565A0" w:rsidRPr="00F43238" w:rsidRDefault="004565A0" w:rsidP="00F43238">
            <w:pPr>
              <w:widowControl w:val="0"/>
              <w:autoSpaceDE w:val="0"/>
              <w:autoSpaceDN w:val="0"/>
              <w:adjustRightInd w:val="0"/>
              <w:jc w:val="both"/>
              <w:rPr>
                <w:sz w:val="20"/>
                <w:szCs w:val="20"/>
              </w:rPr>
            </w:pPr>
          </w:p>
        </w:tc>
        <w:tc>
          <w:tcPr>
            <w:tcW w:w="1559" w:type="dxa"/>
            <w:vMerge/>
          </w:tcPr>
          <w:p w:rsidR="004565A0" w:rsidRPr="00F43238" w:rsidRDefault="004565A0" w:rsidP="00F43238">
            <w:pPr>
              <w:widowControl w:val="0"/>
              <w:autoSpaceDE w:val="0"/>
              <w:autoSpaceDN w:val="0"/>
              <w:adjustRightInd w:val="0"/>
              <w:jc w:val="both"/>
              <w:rPr>
                <w:sz w:val="20"/>
                <w:szCs w:val="20"/>
              </w:rPr>
            </w:pPr>
          </w:p>
        </w:tc>
      </w:tr>
      <w:tr w:rsidR="004565A0" w:rsidRPr="00F43238" w:rsidTr="00C47C0E">
        <w:tc>
          <w:tcPr>
            <w:tcW w:w="843" w:type="dxa"/>
            <w:vMerge w:val="restart"/>
          </w:tcPr>
          <w:p w:rsidR="004565A0" w:rsidRPr="00F43238" w:rsidRDefault="004565A0" w:rsidP="00F43238">
            <w:pPr>
              <w:widowControl w:val="0"/>
              <w:autoSpaceDE w:val="0"/>
              <w:autoSpaceDN w:val="0"/>
              <w:adjustRightInd w:val="0"/>
              <w:jc w:val="both"/>
              <w:rPr>
                <w:sz w:val="20"/>
                <w:szCs w:val="20"/>
              </w:rPr>
            </w:pPr>
            <w:r>
              <w:rPr>
                <w:sz w:val="20"/>
                <w:szCs w:val="20"/>
              </w:rPr>
              <w:t>1.1</w:t>
            </w:r>
          </w:p>
        </w:tc>
        <w:tc>
          <w:tcPr>
            <w:tcW w:w="1868" w:type="dxa"/>
            <w:vMerge w:val="restart"/>
          </w:tcPr>
          <w:p w:rsidR="004565A0" w:rsidRPr="00F43238" w:rsidRDefault="004565A0" w:rsidP="00F43238">
            <w:pPr>
              <w:widowControl w:val="0"/>
              <w:autoSpaceDE w:val="0"/>
              <w:autoSpaceDN w:val="0"/>
              <w:adjustRightInd w:val="0"/>
              <w:jc w:val="both"/>
              <w:rPr>
                <w:sz w:val="20"/>
                <w:szCs w:val="20"/>
              </w:rPr>
            </w:pPr>
            <w:r>
              <w:rPr>
                <w:sz w:val="20"/>
                <w:szCs w:val="20"/>
              </w:rPr>
              <w:t>Основное мероприятие</w:t>
            </w:r>
          </w:p>
          <w:p w:rsidR="004565A0" w:rsidRPr="00F43238" w:rsidRDefault="004565A0" w:rsidP="00F43238">
            <w:pPr>
              <w:widowControl w:val="0"/>
              <w:autoSpaceDE w:val="0"/>
              <w:autoSpaceDN w:val="0"/>
              <w:adjustRightInd w:val="0"/>
              <w:rPr>
                <w:sz w:val="20"/>
                <w:szCs w:val="20"/>
              </w:rPr>
            </w:pPr>
            <w:r>
              <w:rPr>
                <w:sz w:val="20"/>
                <w:szCs w:val="20"/>
              </w:rPr>
              <w:t>«</w:t>
            </w:r>
            <w:r w:rsidRPr="00F43238">
              <w:rPr>
                <w:sz w:val="20"/>
                <w:szCs w:val="20"/>
              </w:rPr>
              <w:t xml:space="preserve">Рекультивация городской свалки твёрдых бытовых отходов в </w:t>
            </w:r>
            <w:proofErr w:type="spellStart"/>
            <w:r w:rsidRPr="00F43238">
              <w:rPr>
                <w:sz w:val="20"/>
                <w:szCs w:val="20"/>
              </w:rPr>
              <w:t>г</w:t>
            </w:r>
            <w:proofErr w:type="gramStart"/>
            <w:r w:rsidRPr="00F43238">
              <w:rPr>
                <w:sz w:val="20"/>
                <w:szCs w:val="20"/>
              </w:rPr>
              <w:t>.К</w:t>
            </w:r>
            <w:proofErr w:type="gramEnd"/>
            <w:r w:rsidRPr="00F43238">
              <w:rPr>
                <w:sz w:val="20"/>
                <w:szCs w:val="20"/>
              </w:rPr>
              <w:t>инешма</w:t>
            </w:r>
            <w:proofErr w:type="spellEnd"/>
            <w:r>
              <w:rPr>
                <w:sz w:val="20"/>
                <w:szCs w:val="20"/>
              </w:rPr>
              <w:t>»</w:t>
            </w:r>
          </w:p>
          <w:p w:rsidR="004565A0" w:rsidRPr="00F43238" w:rsidRDefault="004565A0" w:rsidP="00F43238">
            <w:pPr>
              <w:widowControl w:val="0"/>
              <w:autoSpaceDE w:val="0"/>
              <w:autoSpaceDN w:val="0"/>
              <w:adjustRightInd w:val="0"/>
              <w:jc w:val="both"/>
              <w:rPr>
                <w:sz w:val="20"/>
                <w:szCs w:val="20"/>
              </w:rPr>
            </w:pPr>
          </w:p>
        </w:tc>
        <w:tc>
          <w:tcPr>
            <w:tcW w:w="1417" w:type="dxa"/>
            <w:vMerge/>
          </w:tcPr>
          <w:p w:rsidR="004565A0" w:rsidRPr="00F43238" w:rsidRDefault="004565A0" w:rsidP="004565A0">
            <w:pPr>
              <w:rPr>
                <w:sz w:val="20"/>
                <w:szCs w:val="20"/>
              </w:rPr>
            </w:pPr>
          </w:p>
        </w:tc>
        <w:tc>
          <w:tcPr>
            <w:tcW w:w="1401" w:type="dxa"/>
          </w:tcPr>
          <w:p w:rsidR="004565A0" w:rsidRPr="00F43238" w:rsidRDefault="004565A0" w:rsidP="00F43238">
            <w:pPr>
              <w:widowControl w:val="0"/>
              <w:autoSpaceDE w:val="0"/>
              <w:autoSpaceDN w:val="0"/>
              <w:adjustRightInd w:val="0"/>
              <w:jc w:val="both"/>
              <w:rPr>
                <w:sz w:val="20"/>
                <w:szCs w:val="20"/>
              </w:rPr>
            </w:pPr>
            <w:r w:rsidRPr="00F43238">
              <w:rPr>
                <w:sz w:val="20"/>
                <w:szCs w:val="20"/>
              </w:rPr>
              <w:t>Всего</w:t>
            </w:r>
          </w:p>
        </w:tc>
        <w:tc>
          <w:tcPr>
            <w:tcW w:w="1276" w:type="dxa"/>
          </w:tcPr>
          <w:p w:rsidR="004565A0" w:rsidRPr="00F43238" w:rsidRDefault="004565A0" w:rsidP="00F43238">
            <w:pPr>
              <w:widowControl w:val="0"/>
              <w:autoSpaceDE w:val="0"/>
              <w:autoSpaceDN w:val="0"/>
              <w:adjustRightInd w:val="0"/>
              <w:jc w:val="both"/>
              <w:rPr>
                <w:sz w:val="20"/>
                <w:szCs w:val="20"/>
              </w:rPr>
            </w:pPr>
            <w:r w:rsidRPr="00F43238">
              <w:rPr>
                <w:sz w:val="20"/>
                <w:szCs w:val="20"/>
              </w:rPr>
              <w:t>2304,0</w:t>
            </w:r>
          </w:p>
        </w:tc>
        <w:tc>
          <w:tcPr>
            <w:tcW w:w="1276" w:type="dxa"/>
            <w:gridSpan w:val="2"/>
          </w:tcPr>
          <w:p w:rsidR="004565A0" w:rsidRPr="00F43238" w:rsidRDefault="004565A0" w:rsidP="00F43238">
            <w:pPr>
              <w:widowControl w:val="0"/>
              <w:autoSpaceDE w:val="0"/>
              <w:autoSpaceDN w:val="0"/>
              <w:adjustRightInd w:val="0"/>
              <w:jc w:val="both"/>
              <w:rPr>
                <w:sz w:val="20"/>
                <w:szCs w:val="20"/>
              </w:rPr>
            </w:pPr>
            <w:r w:rsidRPr="00F43238">
              <w:rPr>
                <w:sz w:val="20"/>
                <w:szCs w:val="20"/>
              </w:rPr>
              <w:t>0,0</w:t>
            </w:r>
          </w:p>
        </w:tc>
        <w:tc>
          <w:tcPr>
            <w:tcW w:w="1559" w:type="dxa"/>
            <w:gridSpan w:val="3"/>
            <w:vMerge w:val="restart"/>
          </w:tcPr>
          <w:p w:rsidR="004565A0" w:rsidRPr="00F43238" w:rsidRDefault="004565A0" w:rsidP="00F43238">
            <w:pPr>
              <w:widowControl w:val="0"/>
              <w:autoSpaceDE w:val="0"/>
              <w:autoSpaceDN w:val="0"/>
              <w:adjustRightInd w:val="0"/>
              <w:jc w:val="both"/>
              <w:rPr>
                <w:sz w:val="20"/>
                <w:szCs w:val="20"/>
              </w:rPr>
            </w:pPr>
          </w:p>
        </w:tc>
        <w:tc>
          <w:tcPr>
            <w:tcW w:w="2410" w:type="dxa"/>
            <w:gridSpan w:val="2"/>
            <w:vMerge w:val="restart"/>
          </w:tcPr>
          <w:p w:rsidR="004565A0" w:rsidRPr="00F43238" w:rsidRDefault="004565A0" w:rsidP="00F43238">
            <w:pPr>
              <w:widowControl w:val="0"/>
              <w:autoSpaceDE w:val="0"/>
              <w:autoSpaceDN w:val="0"/>
              <w:adjustRightInd w:val="0"/>
              <w:jc w:val="both"/>
              <w:rPr>
                <w:sz w:val="20"/>
                <w:szCs w:val="20"/>
              </w:rPr>
            </w:pPr>
          </w:p>
        </w:tc>
        <w:tc>
          <w:tcPr>
            <w:tcW w:w="708" w:type="dxa"/>
            <w:gridSpan w:val="2"/>
            <w:vMerge w:val="restart"/>
          </w:tcPr>
          <w:p w:rsidR="004565A0" w:rsidRPr="00F43238" w:rsidRDefault="004565A0" w:rsidP="00F43238">
            <w:pPr>
              <w:widowControl w:val="0"/>
              <w:autoSpaceDE w:val="0"/>
              <w:autoSpaceDN w:val="0"/>
              <w:adjustRightInd w:val="0"/>
              <w:jc w:val="both"/>
              <w:rPr>
                <w:sz w:val="20"/>
                <w:szCs w:val="20"/>
              </w:rPr>
            </w:pPr>
          </w:p>
        </w:tc>
        <w:tc>
          <w:tcPr>
            <w:tcW w:w="993" w:type="dxa"/>
            <w:gridSpan w:val="2"/>
            <w:vMerge w:val="restart"/>
          </w:tcPr>
          <w:p w:rsidR="004565A0" w:rsidRPr="00F43238" w:rsidRDefault="004565A0" w:rsidP="00F43238">
            <w:pPr>
              <w:widowControl w:val="0"/>
              <w:autoSpaceDE w:val="0"/>
              <w:autoSpaceDN w:val="0"/>
              <w:adjustRightInd w:val="0"/>
              <w:jc w:val="both"/>
              <w:rPr>
                <w:sz w:val="20"/>
                <w:szCs w:val="20"/>
              </w:rPr>
            </w:pPr>
          </w:p>
        </w:tc>
        <w:tc>
          <w:tcPr>
            <w:tcW w:w="992" w:type="dxa"/>
            <w:vMerge w:val="restart"/>
          </w:tcPr>
          <w:p w:rsidR="004565A0" w:rsidRPr="00F43238" w:rsidRDefault="004565A0" w:rsidP="00F43238">
            <w:pPr>
              <w:widowControl w:val="0"/>
              <w:autoSpaceDE w:val="0"/>
              <w:autoSpaceDN w:val="0"/>
              <w:adjustRightInd w:val="0"/>
              <w:jc w:val="both"/>
              <w:rPr>
                <w:sz w:val="20"/>
                <w:szCs w:val="20"/>
              </w:rPr>
            </w:pPr>
          </w:p>
        </w:tc>
        <w:tc>
          <w:tcPr>
            <w:tcW w:w="1559" w:type="dxa"/>
            <w:vMerge w:val="restart"/>
          </w:tcPr>
          <w:p w:rsidR="004565A0" w:rsidRPr="00F43238" w:rsidRDefault="004565A0" w:rsidP="00F43238">
            <w:pPr>
              <w:widowControl w:val="0"/>
              <w:autoSpaceDE w:val="0"/>
              <w:autoSpaceDN w:val="0"/>
              <w:adjustRightInd w:val="0"/>
              <w:jc w:val="both"/>
              <w:rPr>
                <w:sz w:val="20"/>
                <w:szCs w:val="20"/>
              </w:rPr>
            </w:pPr>
            <w:r w:rsidRPr="00F43238">
              <w:rPr>
                <w:sz w:val="20"/>
                <w:szCs w:val="20"/>
              </w:rPr>
              <w:t>2304,0</w:t>
            </w:r>
          </w:p>
          <w:p w:rsidR="004565A0" w:rsidRPr="00F43238" w:rsidRDefault="004565A0" w:rsidP="00F43238">
            <w:pPr>
              <w:widowControl w:val="0"/>
              <w:autoSpaceDE w:val="0"/>
              <w:autoSpaceDN w:val="0"/>
              <w:adjustRightInd w:val="0"/>
              <w:jc w:val="both"/>
              <w:rPr>
                <w:sz w:val="20"/>
                <w:szCs w:val="20"/>
              </w:rPr>
            </w:pPr>
          </w:p>
          <w:p w:rsidR="004565A0" w:rsidRPr="00F43238" w:rsidRDefault="004565A0" w:rsidP="00F43238">
            <w:pPr>
              <w:widowControl w:val="0"/>
              <w:autoSpaceDE w:val="0"/>
              <w:autoSpaceDN w:val="0"/>
              <w:adjustRightInd w:val="0"/>
              <w:jc w:val="both"/>
              <w:rPr>
                <w:sz w:val="20"/>
                <w:szCs w:val="20"/>
              </w:rPr>
            </w:pPr>
          </w:p>
          <w:p w:rsidR="004565A0" w:rsidRPr="00F43238" w:rsidRDefault="004565A0" w:rsidP="00F43238">
            <w:pPr>
              <w:widowControl w:val="0"/>
              <w:autoSpaceDE w:val="0"/>
              <w:autoSpaceDN w:val="0"/>
              <w:adjustRightInd w:val="0"/>
              <w:jc w:val="both"/>
              <w:rPr>
                <w:sz w:val="20"/>
                <w:szCs w:val="20"/>
              </w:rPr>
            </w:pPr>
          </w:p>
          <w:p w:rsidR="004565A0" w:rsidRPr="00F43238" w:rsidRDefault="004565A0" w:rsidP="00F43238">
            <w:pPr>
              <w:widowControl w:val="0"/>
              <w:autoSpaceDE w:val="0"/>
              <w:autoSpaceDN w:val="0"/>
              <w:adjustRightInd w:val="0"/>
              <w:jc w:val="both"/>
              <w:rPr>
                <w:sz w:val="20"/>
                <w:szCs w:val="20"/>
              </w:rPr>
            </w:pPr>
          </w:p>
          <w:p w:rsidR="004565A0" w:rsidRPr="00F43238" w:rsidRDefault="004565A0" w:rsidP="00F43238">
            <w:pPr>
              <w:widowControl w:val="0"/>
              <w:autoSpaceDE w:val="0"/>
              <w:autoSpaceDN w:val="0"/>
              <w:adjustRightInd w:val="0"/>
              <w:jc w:val="both"/>
              <w:rPr>
                <w:sz w:val="20"/>
                <w:szCs w:val="20"/>
              </w:rPr>
            </w:pPr>
          </w:p>
          <w:p w:rsidR="004565A0" w:rsidRPr="00F43238" w:rsidRDefault="004565A0" w:rsidP="00F43238">
            <w:pPr>
              <w:widowControl w:val="0"/>
              <w:autoSpaceDE w:val="0"/>
              <w:autoSpaceDN w:val="0"/>
              <w:adjustRightInd w:val="0"/>
              <w:jc w:val="both"/>
              <w:rPr>
                <w:sz w:val="20"/>
                <w:szCs w:val="20"/>
              </w:rPr>
            </w:pPr>
          </w:p>
        </w:tc>
      </w:tr>
      <w:tr w:rsidR="004565A0" w:rsidRPr="00F43238" w:rsidTr="00C47C0E">
        <w:trPr>
          <w:trHeight w:val="894"/>
        </w:trPr>
        <w:tc>
          <w:tcPr>
            <w:tcW w:w="843" w:type="dxa"/>
            <w:vMerge/>
          </w:tcPr>
          <w:p w:rsidR="004565A0" w:rsidRPr="00F43238" w:rsidRDefault="004565A0" w:rsidP="00F43238">
            <w:pPr>
              <w:widowControl w:val="0"/>
              <w:autoSpaceDE w:val="0"/>
              <w:autoSpaceDN w:val="0"/>
              <w:adjustRightInd w:val="0"/>
              <w:jc w:val="both"/>
              <w:rPr>
                <w:sz w:val="20"/>
                <w:szCs w:val="20"/>
              </w:rPr>
            </w:pPr>
          </w:p>
        </w:tc>
        <w:tc>
          <w:tcPr>
            <w:tcW w:w="1868" w:type="dxa"/>
            <w:vMerge/>
          </w:tcPr>
          <w:p w:rsidR="004565A0" w:rsidRPr="00F43238" w:rsidRDefault="004565A0" w:rsidP="00F43238">
            <w:pPr>
              <w:widowControl w:val="0"/>
              <w:autoSpaceDE w:val="0"/>
              <w:autoSpaceDN w:val="0"/>
              <w:adjustRightInd w:val="0"/>
              <w:jc w:val="both"/>
              <w:rPr>
                <w:sz w:val="20"/>
                <w:szCs w:val="20"/>
              </w:rPr>
            </w:pPr>
          </w:p>
        </w:tc>
        <w:tc>
          <w:tcPr>
            <w:tcW w:w="1417" w:type="dxa"/>
            <w:vMerge/>
          </w:tcPr>
          <w:p w:rsidR="004565A0" w:rsidRPr="00F43238" w:rsidRDefault="004565A0" w:rsidP="004565A0">
            <w:pPr>
              <w:rPr>
                <w:sz w:val="20"/>
                <w:szCs w:val="20"/>
              </w:rPr>
            </w:pPr>
          </w:p>
        </w:tc>
        <w:tc>
          <w:tcPr>
            <w:tcW w:w="1401" w:type="dxa"/>
          </w:tcPr>
          <w:p w:rsidR="004565A0" w:rsidRPr="00F43238" w:rsidRDefault="004565A0" w:rsidP="00F43238">
            <w:pPr>
              <w:widowControl w:val="0"/>
              <w:autoSpaceDE w:val="0"/>
              <w:autoSpaceDN w:val="0"/>
              <w:adjustRightInd w:val="0"/>
              <w:jc w:val="both"/>
              <w:rPr>
                <w:sz w:val="20"/>
                <w:szCs w:val="20"/>
              </w:rPr>
            </w:pPr>
            <w:r>
              <w:rPr>
                <w:sz w:val="20"/>
                <w:szCs w:val="20"/>
              </w:rPr>
              <w:t>-</w:t>
            </w:r>
            <w:r w:rsidRPr="00F43238">
              <w:rPr>
                <w:sz w:val="20"/>
                <w:szCs w:val="20"/>
              </w:rPr>
              <w:t>бюджетные ассигнования всего, в том числе:</w:t>
            </w:r>
          </w:p>
        </w:tc>
        <w:tc>
          <w:tcPr>
            <w:tcW w:w="1276" w:type="dxa"/>
          </w:tcPr>
          <w:p w:rsidR="004565A0" w:rsidRPr="00F43238" w:rsidRDefault="004565A0" w:rsidP="00F43238">
            <w:pPr>
              <w:widowControl w:val="0"/>
              <w:autoSpaceDE w:val="0"/>
              <w:autoSpaceDN w:val="0"/>
              <w:adjustRightInd w:val="0"/>
              <w:jc w:val="both"/>
              <w:rPr>
                <w:sz w:val="20"/>
                <w:szCs w:val="20"/>
              </w:rPr>
            </w:pPr>
            <w:r w:rsidRPr="00F43238">
              <w:rPr>
                <w:sz w:val="20"/>
                <w:szCs w:val="20"/>
              </w:rPr>
              <w:t>2304,0</w:t>
            </w:r>
          </w:p>
        </w:tc>
        <w:tc>
          <w:tcPr>
            <w:tcW w:w="1276" w:type="dxa"/>
            <w:gridSpan w:val="2"/>
          </w:tcPr>
          <w:p w:rsidR="004565A0" w:rsidRPr="00F43238" w:rsidRDefault="004565A0" w:rsidP="00F43238">
            <w:pPr>
              <w:widowControl w:val="0"/>
              <w:autoSpaceDE w:val="0"/>
              <w:autoSpaceDN w:val="0"/>
              <w:adjustRightInd w:val="0"/>
              <w:jc w:val="both"/>
              <w:rPr>
                <w:sz w:val="20"/>
                <w:szCs w:val="20"/>
              </w:rPr>
            </w:pPr>
            <w:r w:rsidRPr="00F43238">
              <w:rPr>
                <w:sz w:val="20"/>
                <w:szCs w:val="20"/>
              </w:rPr>
              <w:t>0,0</w:t>
            </w:r>
          </w:p>
        </w:tc>
        <w:tc>
          <w:tcPr>
            <w:tcW w:w="1559" w:type="dxa"/>
            <w:gridSpan w:val="3"/>
            <w:vMerge/>
          </w:tcPr>
          <w:p w:rsidR="004565A0" w:rsidRPr="00F43238" w:rsidRDefault="004565A0" w:rsidP="00F43238">
            <w:pPr>
              <w:widowControl w:val="0"/>
              <w:autoSpaceDE w:val="0"/>
              <w:autoSpaceDN w:val="0"/>
              <w:adjustRightInd w:val="0"/>
              <w:jc w:val="both"/>
              <w:rPr>
                <w:sz w:val="20"/>
                <w:szCs w:val="20"/>
              </w:rPr>
            </w:pPr>
          </w:p>
        </w:tc>
        <w:tc>
          <w:tcPr>
            <w:tcW w:w="2410" w:type="dxa"/>
            <w:gridSpan w:val="2"/>
            <w:vMerge/>
          </w:tcPr>
          <w:p w:rsidR="004565A0" w:rsidRPr="00F43238" w:rsidRDefault="004565A0" w:rsidP="00F43238">
            <w:pPr>
              <w:widowControl w:val="0"/>
              <w:autoSpaceDE w:val="0"/>
              <w:autoSpaceDN w:val="0"/>
              <w:adjustRightInd w:val="0"/>
              <w:jc w:val="both"/>
              <w:rPr>
                <w:sz w:val="20"/>
                <w:szCs w:val="20"/>
              </w:rPr>
            </w:pPr>
          </w:p>
        </w:tc>
        <w:tc>
          <w:tcPr>
            <w:tcW w:w="708" w:type="dxa"/>
            <w:gridSpan w:val="2"/>
            <w:vMerge/>
          </w:tcPr>
          <w:p w:rsidR="004565A0" w:rsidRPr="00F43238" w:rsidRDefault="004565A0" w:rsidP="00F43238">
            <w:pPr>
              <w:widowControl w:val="0"/>
              <w:autoSpaceDE w:val="0"/>
              <w:autoSpaceDN w:val="0"/>
              <w:adjustRightInd w:val="0"/>
              <w:jc w:val="both"/>
              <w:rPr>
                <w:sz w:val="20"/>
                <w:szCs w:val="20"/>
              </w:rPr>
            </w:pPr>
          </w:p>
        </w:tc>
        <w:tc>
          <w:tcPr>
            <w:tcW w:w="993" w:type="dxa"/>
            <w:gridSpan w:val="2"/>
            <w:vMerge/>
          </w:tcPr>
          <w:p w:rsidR="004565A0" w:rsidRPr="00F43238" w:rsidRDefault="004565A0" w:rsidP="00F43238">
            <w:pPr>
              <w:widowControl w:val="0"/>
              <w:autoSpaceDE w:val="0"/>
              <w:autoSpaceDN w:val="0"/>
              <w:adjustRightInd w:val="0"/>
              <w:jc w:val="both"/>
              <w:rPr>
                <w:sz w:val="20"/>
                <w:szCs w:val="20"/>
              </w:rPr>
            </w:pPr>
          </w:p>
        </w:tc>
        <w:tc>
          <w:tcPr>
            <w:tcW w:w="992" w:type="dxa"/>
            <w:vMerge/>
          </w:tcPr>
          <w:p w:rsidR="004565A0" w:rsidRPr="00F43238" w:rsidRDefault="004565A0" w:rsidP="00F43238">
            <w:pPr>
              <w:widowControl w:val="0"/>
              <w:autoSpaceDE w:val="0"/>
              <w:autoSpaceDN w:val="0"/>
              <w:adjustRightInd w:val="0"/>
              <w:jc w:val="both"/>
              <w:rPr>
                <w:sz w:val="20"/>
                <w:szCs w:val="20"/>
              </w:rPr>
            </w:pPr>
          </w:p>
        </w:tc>
        <w:tc>
          <w:tcPr>
            <w:tcW w:w="1559" w:type="dxa"/>
            <w:vMerge/>
          </w:tcPr>
          <w:p w:rsidR="004565A0" w:rsidRPr="00F43238" w:rsidRDefault="004565A0" w:rsidP="00F43238">
            <w:pPr>
              <w:widowControl w:val="0"/>
              <w:autoSpaceDE w:val="0"/>
              <w:autoSpaceDN w:val="0"/>
              <w:adjustRightInd w:val="0"/>
              <w:jc w:val="both"/>
              <w:rPr>
                <w:sz w:val="20"/>
                <w:szCs w:val="20"/>
              </w:rPr>
            </w:pPr>
          </w:p>
        </w:tc>
      </w:tr>
      <w:tr w:rsidR="004565A0" w:rsidRPr="00F43238" w:rsidTr="00C47C0E">
        <w:trPr>
          <w:trHeight w:val="920"/>
        </w:trPr>
        <w:tc>
          <w:tcPr>
            <w:tcW w:w="843" w:type="dxa"/>
            <w:vMerge/>
          </w:tcPr>
          <w:p w:rsidR="004565A0" w:rsidRPr="00F43238" w:rsidRDefault="004565A0" w:rsidP="00F43238">
            <w:pPr>
              <w:widowControl w:val="0"/>
              <w:autoSpaceDE w:val="0"/>
              <w:autoSpaceDN w:val="0"/>
              <w:adjustRightInd w:val="0"/>
              <w:jc w:val="both"/>
              <w:rPr>
                <w:sz w:val="20"/>
                <w:szCs w:val="20"/>
              </w:rPr>
            </w:pPr>
          </w:p>
        </w:tc>
        <w:tc>
          <w:tcPr>
            <w:tcW w:w="1868" w:type="dxa"/>
            <w:vMerge/>
          </w:tcPr>
          <w:p w:rsidR="004565A0" w:rsidRPr="00F43238" w:rsidRDefault="004565A0" w:rsidP="00F43238">
            <w:pPr>
              <w:widowControl w:val="0"/>
              <w:autoSpaceDE w:val="0"/>
              <w:autoSpaceDN w:val="0"/>
              <w:adjustRightInd w:val="0"/>
              <w:jc w:val="both"/>
              <w:rPr>
                <w:sz w:val="20"/>
                <w:szCs w:val="20"/>
              </w:rPr>
            </w:pPr>
          </w:p>
        </w:tc>
        <w:tc>
          <w:tcPr>
            <w:tcW w:w="1417" w:type="dxa"/>
            <w:vMerge/>
          </w:tcPr>
          <w:p w:rsidR="004565A0" w:rsidRPr="00F43238" w:rsidRDefault="004565A0" w:rsidP="004565A0">
            <w:pPr>
              <w:rPr>
                <w:sz w:val="20"/>
                <w:szCs w:val="20"/>
              </w:rPr>
            </w:pPr>
          </w:p>
        </w:tc>
        <w:tc>
          <w:tcPr>
            <w:tcW w:w="1401" w:type="dxa"/>
          </w:tcPr>
          <w:p w:rsidR="004565A0" w:rsidRPr="00F43238" w:rsidRDefault="004565A0" w:rsidP="00F43238">
            <w:pPr>
              <w:widowControl w:val="0"/>
              <w:autoSpaceDE w:val="0"/>
              <w:autoSpaceDN w:val="0"/>
              <w:adjustRightInd w:val="0"/>
              <w:jc w:val="both"/>
              <w:rPr>
                <w:sz w:val="20"/>
                <w:szCs w:val="20"/>
              </w:rPr>
            </w:pPr>
            <w:r>
              <w:rPr>
                <w:sz w:val="20"/>
                <w:szCs w:val="20"/>
              </w:rPr>
              <w:t>-</w:t>
            </w:r>
            <w:r w:rsidRPr="00F43238">
              <w:rPr>
                <w:sz w:val="20"/>
                <w:szCs w:val="20"/>
              </w:rPr>
              <w:t>бюджет городского округа Кинешма</w:t>
            </w:r>
          </w:p>
        </w:tc>
        <w:tc>
          <w:tcPr>
            <w:tcW w:w="1276" w:type="dxa"/>
          </w:tcPr>
          <w:p w:rsidR="004565A0" w:rsidRPr="00F43238" w:rsidRDefault="004565A0" w:rsidP="00F43238">
            <w:pPr>
              <w:widowControl w:val="0"/>
              <w:autoSpaceDE w:val="0"/>
              <w:autoSpaceDN w:val="0"/>
              <w:adjustRightInd w:val="0"/>
              <w:jc w:val="both"/>
              <w:rPr>
                <w:sz w:val="20"/>
                <w:szCs w:val="20"/>
              </w:rPr>
            </w:pPr>
            <w:r w:rsidRPr="00F43238">
              <w:rPr>
                <w:sz w:val="20"/>
                <w:szCs w:val="20"/>
              </w:rPr>
              <w:t>2304,0</w:t>
            </w:r>
          </w:p>
        </w:tc>
        <w:tc>
          <w:tcPr>
            <w:tcW w:w="1276" w:type="dxa"/>
            <w:gridSpan w:val="2"/>
          </w:tcPr>
          <w:p w:rsidR="004565A0" w:rsidRPr="00F43238" w:rsidRDefault="004565A0" w:rsidP="00F43238">
            <w:pPr>
              <w:widowControl w:val="0"/>
              <w:autoSpaceDE w:val="0"/>
              <w:autoSpaceDN w:val="0"/>
              <w:adjustRightInd w:val="0"/>
              <w:jc w:val="both"/>
              <w:rPr>
                <w:sz w:val="20"/>
                <w:szCs w:val="20"/>
              </w:rPr>
            </w:pPr>
            <w:r w:rsidRPr="00F43238">
              <w:rPr>
                <w:sz w:val="20"/>
                <w:szCs w:val="20"/>
              </w:rPr>
              <w:t>0,0</w:t>
            </w:r>
          </w:p>
        </w:tc>
        <w:tc>
          <w:tcPr>
            <w:tcW w:w="1559" w:type="dxa"/>
            <w:gridSpan w:val="3"/>
            <w:vMerge/>
          </w:tcPr>
          <w:p w:rsidR="004565A0" w:rsidRPr="00F43238" w:rsidRDefault="004565A0" w:rsidP="00F43238">
            <w:pPr>
              <w:widowControl w:val="0"/>
              <w:autoSpaceDE w:val="0"/>
              <w:autoSpaceDN w:val="0"/>
              <w:adjustRightInd w:val="0"/>
              <w:jc w:val="both"/>
              <w:rPr>
                <w:sz w:val="20"/>
                <w:szCs w:val="20"/>
              </w:rPr>
            </w:pPr>
          </w:p>
        </w:tc>
        <w:tc>
          <w:tcPr>
            <w:tcW w:w="2410" w:type="dxa"/>
            <w:gridSpan w:val="2"/>
            <w:vMerge/>
          </w:tcPr>
          <w:p w:rsidR="004565A0" w:rsidRPr="00F43238" w:rsidRDefault="004565A0" w:rsidP="00F43238">
            <w:pPr>
              <w:widowControl w:val="0"/>
              <w:autoSpaceDE w:val="0"/>
              <w:autoSpaceDN w:val="0"/>
              <w:adjustRightInd w:val="0"/>
              <w:jc w:val="both"/>
              <w:rPr>
                <w:sz w:val="20"/>
                <w:szCs w:val="20"/>
              </w:rPr>
            </w:pPr>
          </w:p>
        </w:tc>
        <w:tc>
          <w:tcPr>
            <w:tcW w:w="708" w:type="dxa"/>
            <w:gridSpan w:val="2"/>
            <w:vMerge/>
          </w:tcPr>
          <w:p w:rsidR="004565A0" w:rsidRPr="00F43238" w:rsidRDefault="004565A0" w:rsidP="00F43238">
            <w:pPr>
              <w:widowControl w:val="0"/>
              <w:autoSpaceDE w:val="0"/>
              <w:autoSpaceDN w:val="0"/>
              <w:adjustRightInd w:val="0"/>
              <w:jc w:val="both"/>
              <w:rPr>
                <w:sz w:val="20"/>
                <w:szCs w:val="20"/>
              </w:rPr>
            </w:pPr>
          </w:p>
        </w:tc>
        <w:tc>
          <w:tcPr>
            <w:tcW w:w="993" w:type="dxa"/>
            <w:gridSpan w:val="2"/>
            <w:vMerge/>
          </w:tcPr>
          <w:p w:rsidR="004565A0" w:rsidRPr="00F43238" w:rsidRDefault="004565A0" w:rsidP="00F43238">
            <w:pPr>
              <w:widowControl w:val="0"/>
              <w:autoSpaceDE w:val="0"/>
              <w:autoSpaceDN w:val="0"/>
              <w:adjustRightInd w:val="0"/>
              <w:jc w:val="both"/>
              <w:rPr>
                <w:sz w:val="20"/>
                <w:szCs w:val="20"/>
              </w:rPr>
            </w:pPr>
          </w:p>
        </w:tc>
        <w:tc>
          <w:tcPr>
            <w:tcW w:w="992" w:type="dxa"/>
            <w:vMerge/>
          </w:tcPr>
          <w:p w:rsidR="004565A0" w:rsidRPr="00F43238" w:rsidRDefault="004565A0" w:rsidP="00F43238">
            <w:pPr>
              <w:widowControl w:val="0"/>
              <w:autoSpaceDE w:val="0"/>
              <w:autoSpaceDN w:val="0"/>
              <w:adjustRightInd w:val="0"/>
              <w:jc w:val="both"/>
              <w:rPr>
                <w:sz w:val="20"/>
                <w:szCs w:val="20"/>
              </w:rPr>
            </w:pPr>
          </w:p>
        </w:tc>
        <w:tc>
          <w:tcPr>
            <w:tcW w:w="1559" w:type="dxa"/>
            <w:vMerge/>
          </w:tcPr>
          <w:p w:rsidR="004565A0" w:rsidRPr="00F43238" w:rsidRDefault="004565A0" w:rsidP="00F43238">
            <w:pPr>
              <w:widowControl w:val="0"/>
              <w:autoSpaceDE w:val="0"/>
              <w:autoSpaceDN w:val="0"/>
              <w:adjustRightInd w:val="0"/>
              <w:jc w:val="both"/>
              <w:rPr>
                <w:sz w:val="20"/>
                <w:szCs w:val="20"/>
              </w:rPr>
            </w:pPr>
          </w:p>
        </w:tc>
      </w:tr>
      <w:tr w:rsidR="004565A0" w:rsidRPr="00F43238" w:rsidTr="00F869D4">
        <w:trPr>
          <w:trHeight w:val="277"/>
        </w:trPr>
        <w:tc>
          <w:tcPr>
            <w:tcW w:w="843" w:type="dxa"/>
            <w:vMerge w:val="restart"/>
          </w:tcPr>
          <w:p w:rsidR="004565A0" w:rsidRPr="00F43238" w:rsidRDefault="004565A0" w:rsidP="00F43238">
            <w:pPr>
              <w:widowControl w:val="0"/>
              <w:autoSpaceDE w:val="0"/>
              <w:autoSpaceDN w:val="0"/>
              <w:adjustRightInd w:val="0"/>
              <w:jc w:val="both"/>
              <w:rPr>
                <w:sz w:val="20"/>
                <w:szCs w:val="20"/>
              </w:rPr>
            </w:pPr>
            <w:r>
              <w:rPr>
                <w:sz w:val="20"/>
                <w:szCs w:val="20"/>
                <w:lang w:val="en-US"/>
              </w:rPr>
              <w:t>1.1.1</w:t>
            </w:r>
          </w:p>
        </w:tc>
        <w:tc>
          <w:tcPr>
            <w:tcW w:w="1868" w:type="dxa"/>
            <w:vMerge w:val="restart"/>
          </w:tcPr>
          <w:p w:rsidR="004565A0" w:rsidRPr="00F43238" w:rsidRDefault="004565A0" w:rsidP="00F43238">
            <w:pPr>
              <w:widowControl w:val="0"/>
              <w:autoSpaceDE w:val="0"/>
              <w:autoSpaceDN w:val="0"/>
              <w:adjustRightInd w:val="0"/>
              <w:jc w:val="both"/>
              <w:rPr>
                <w:sz w:val="20"/>
                <w:szCs w:val="20"/>
              </w:rPr>
            </w:pPr>
            <w:r>
              <w:rPr>
                <w:sz w:val="20"/>
                <w:szCs w:val="20"/>
              </w:rPr>
              <w:t xml:space="preserve">Мероприятие </w:t>
            </w:r>
          </w:p>
          <w:p w:rsidR="004565A0" w:rsidRDefault="004565A0" w:rsidP="00F43238">
            <w:pPr>
              <w:widowControl w:val="0"/>
              <w:autoSpaceDE w:val="0"/>
              <w:autoSpaceDN w:val="0"/>
              <w:adjustRightInd w:val="0"/>
              <w:rPr>
                <w:sz w:val="20"/>
                <w:szCs w:val="20"/>
              </w:rPr>
            </w:pPr>
            <w:r>
              <w:rPr>
                <w:sz w:val="20"/>
                <w:szCs w:val="20"/>
              </w:rPr>
              <w:lastRenderedPageBreak/>
              <w:t>«</w:t>
            </w:r>
            <w:r w:rsidRPr="00F43238">
              <w:rPr>
                <w:sz w:val="20"/>
                <w:szCs w:val="20"/>
              </w:rPr>
              <w:t xml:space="preserve">Разработка проекта рекультивации свалки </w:t>
            </w:r>
            <w:proofErr w:type="gramStart"/>
            <w:r w:rsidRPr="00F43238">
              <w:rPr>
                <w:sz w:val="20"/>
                <w:szCs w:val="20"/>
              </w:rPr>
              <w:t>твёрдых</w:t>
            </w:r>
            <w:proofErr w:type="gramEnd"/>
          </w:p>
          <w:p w:rsidR="004565A0" w:rsidRPr="00F43238" w:rsidRDefault="004565A0" w:rsidP="00F43238">
            <w:pPr>
              <w:widowControl w:val="0"/>
              <w:autoSpaceDE w:val="0"/>
              <w:autoSpaceDN w:val="0"/>
              <w:adjustRightInd w:val="0"/>
              <w:rPr>
                <w:sz w:val="20"/>
                <w:szCs w:val="20"/>
              </w:rPr>
            </w:pPr>
            <w:r w:rsidRPr="00F43238">
              <w:rPr>
                <w:sz w:val="20"/>
                <w:szCs w:val="20"/>
              </w:rPr>
              <w:t xml:space="preserve"> бытовых отходов в г. Кинешма</w:t>
            </w:r>
            <w:r>
              <w:rPr>
                <w:sz w:val="20"/>
                <w:szCs w:val="20"/>
              </w:rPr>
              <w:t>»</w:t>
            </w:r>
          </w:p>
        </w:tc>
        <w:tc>
          <w:tcPr>
            <w:tcW w:w="1417" w:type="dxa"/>
            <w:vMerge/>
          </w:tcPr>
          <w:p w:rsidR="004565A0" w:rsidRPr="00F43238" w:rsidRDefault="004565A0" w:rsidP="004565A0">
            <w:pPr>
              <w:rPr>
                <w:sz w:val="20"/>
                <w:szCs w:val="20"/>
              </w:rPr>
            </w:pPr>
          </w:p>
        </w:tc>
        <w:tc>
          <w:tcPr>
            <w:tcW w:w="1401" w:type="dxa"/>
          </w:tcPr>
          <w:p w:rsidR="004565A0" w:rsidRPr="00F43238" w:rsidRDefault="004565A0" w:rsidP="00F43238">
            <w:pPr>
              <w:widowControl w:val="0"/>
              <w:autoSpaceDE w:val="0"/>
              <w:autoSpaceDN w:val="0"/>
              <w:adjustRightInd w:val="0"/>
              <w:jc w:val="both"/>
              <w:rPr>
                <w:sz w:val="20"/>
                <w:szCs w:val="20"/>
              </w:rPr>
            </w:pPr>
            <w:r w:rsidRPr="00F43238">
              <w:rPr>
                <w:sz w:val="20"/>
                <w:szCs w:val="20"/>
              </w:rPr>
              <w:t>Всего</w:t>
            </w:r>
          </w:p>
        </w:tc>
        <w:tc>
          <w:tcPr>
            <w:tcW w:w="1276" w:type="dxa"/>
          </w:tcPr>
          <w:p w:rsidR="004565A0" w:rsidRPr="00F43238" w:rsidRDefault="004565A0" w:rsidP="00F43238">
            <w:pPr>
              <w:widowControl w:val="0"/>
              <w:autoSpaceDE w:val="0"/>
              <w:autoSpaceDN w:val="0"/>
              <w:adjustRightInd w:val="0"/>
              <w:jc w:val="both"/>
              <w:rPr>
                <w:sz w:val="20"/>
                <w:szCs w:val="20"/>
              </w:rPr>
            </w:pPr>
            <w:r w:rsidRPr="00F43238">
              <w:rPr>
                <w:sz w:val="20"/>
                <w:szCs w:val="20"/>
              </w:rPr>
              <w:t>2304,0</w:t>
            </w:r>
          </w:p>
        </w:tc>
        <w:tc>
          <w:tcPr>
            <w:tcW w:w="1276" w:type="dxa"/>
            <w:gridSpan w:val="2"/>
          </w:tcPr>
          <w:p w:rsidR="004565A0" w:rsidRPr="00F43238" w:rsidRDefault="004565A0" w:rsidP="00F43238">
            <w:pPr>
              <w:widowControl w:val="0"/>
              <w:autoSpaceDE w:val="0"/>
              <w:autoSpaceDN w:val="0"/>
              <w:adjustRightInd w:val="0"/>
              <w:jc w:val="both"/>
              <w:rPr>
                <w:sz w:val="20"/>
                <w:szCs w:val="20"/>
              </w:rPr>
            </w:pPr>
            <w:r w:rsidRPr="00F43238">
              <w:rPr>
                <w:sz w:val="20"/>
                <w:szCs w:val="20"/>
              </w:rPr>
              <w:t>0,0</w:t>
            </w:r>
          </w:p>
        </w:tc>
        <w:tc>
          <w:tcPr>
            <w:tcW w:w="1559" w:type="dxa"/>
            <w:gridSpan w:val="3"/>
            <w:vMerge w:val="restart"/>
          </w:tcPr>
          <w:p w:rsidR="004565A0" w:rsidRPr="00F43238" w:rsidRDefault="004565A0" w:rsidP="00F43238">
            <w:pPr>
              <w:widowControl w:val="0"/>
              <w:autoSpaceDE w:val="0"/>
              <w:autoSpaceDN w:val="0"/>
              <w:adjustRightInd w:val="0"/>
              <w:jc w:val="both"/>
              <w:rPr>
                <w:sz w:val="20"/>
                <w:szCs w:val="20"/>
              </w:rPr>
            </w:pPr>
            <w:r w:rsidRPr="00F43238">
              <w:rPr>
                <w:sz w:val="20"/>
                <w:szCs w:val="20"/>
              </w:rPr>
              <w:t xml:space="preserve">Подготовка </w:t>
            </w:r>
            <w:r w:rsidRPr="00F43238">
              <w:rPr>
                <w:sz w:val="20"/>
                <w:szCs w:val="20"/>
              </w:rPr>
              <w:lastRenderedPageBreak/>
              <w:t>конкурсной документации по разработке</w:t>
            </w:r>
          </w:p>
          <w:p w:rsidR="004565A0" w:rsidRPr="00F43238" w:rsidRDefault="004565A0" w:rsidP="00F43238">
            <w:pPr>
              <w:widowControl w:val="0"/>
              <w:autoSpaceDE w:val="0"/>
              <w:autoSpaceDN w:val="0"/>
              <w:adjustRightInd w:val="0"/>
              <w:jc w:val="both"/>
              <w:rPr>
                <w:sz w:val="20"/>
                <w:szCs w:val="20"/>
              </w:rPr>
            </w:pPr>
            <w:r w:rsidRPr="00F43238">
              <w:rPr>
                <w:sz w:val="20"/>
                <w:szCs w:val="20"/>
              </w:rPr>
              <w:t xml:space="preserve"> ПСД рекультивации городской </w:t>
            </w:r>
            <w:r>
              <w:rPr>
                <w:sz w:val="20"/>
                <w:szCs w:val="20"/>
              </w:rPr>
              <w:t>свалки  твердых бытовых отходов</w:t>
            </w:r>
          </w:p>
        </w:tc>
        <w:tc>
          <w:tcPr>
            <w:tcW w:w="2410" w:type="dxa"/>
            <w:gridSpan w:val="2"/>
            <w:vMerge w:val="restart"/>
          </w:tcPr>
          <w:p w:rsidR="004565A0" w:rsidRPr="00F43238" w:rsidRDefault="004565A0" w:rsidP="00F43238">
            <w:pPr>
              <w:widowControl w:val="0"/>
              <w:autoSpaceDE w:val="0"/>
              <w:autoSpaceDN w:val="0"/>
              <w:adjustRightInd w:val="0"/>
              <w:jc w:val="both"/>
              <w:rPr>
                <w:sz w:val="20"/>
                <w:szCs w:val="20"/>
              </w:rPr>
            </w:pPr>
            <w:r w:rsidRPr="00F43238">
              <w:rPr>
                <w:sz w:val="20"/>
                <w:szCs w:val="20"/>
              </w:rPr>
              <w:lastRenderedPageBreak/>
              <w:t>Проектная документация</w:t>
            </w:r>
          </w:p>
        </w:tc>
        <w:tc>
          <w:tcPr>
            <w:tcW w:w="708" w:type="dxa"/>
            <w:gridSpan w:val="2"/>
            <w:vMerge w:val="restart"/>
          </w:tcPr>
          <w:p w:rsidR="004565A0" w:rsidRPr="00F43238" w:rsidRDefault="004565A0" w:rsidP="00F43238">
            <w:pPr>
              <w:widowControl w:val="0"/>
              <w:autoSpaceDE w:val="0"/>
              <w:autoSpaceDN w:val="0"/>
              <w:adjustRightInd w:val="0"/>
              <w:jc w:val="both"/>
              <w:rPr>
                <w:sz w:val="20"/>
                <w:szCs w:val="20"/>
              </w:rPr>
            </w:pPr>
            <w:r w:rsidRPr="00F43238">
              <w:rPr>
                <w:sz w:val="20"/>
                <w:szCs w:val="20"/>
              </w:rPr>
              <w:t>прое</w:t>
            </w:r>
            <w:r w:rsidRPr="00F43238">
              <w:rPr>
                <w:sz w:val="20"/>
                <w:szCs w:val="20"/>
              </w:rPr>
              <w:lastRenderedPageBreak/>
              <w:t>кт</w:t>
            </w:r>
          </w:p>
        </w:tc>
        <w:tc>
          <w:tcPr>
            <w:tcW w:w="993" w:type="dxa"/>
            <w:gridSpan w:val="2"/>
            <w:vMerge w:val="restart"/>
          </w:tcPr>
          <w:p w:rsidR="004565A0" w:rsidRPr="00F43238" w:rsidRDefault="004565A0" w:rsidP="00F43238">
            <w:pPr>
              <w:widowControl w:val="0"/>
              <w:autoSpaceDE w:val="0"/>
              <w:autoSpaceDN w:val="0"/>
              <w:adjustRightInd w:val="0"/>
              <w:jc w:val="both"/>
              <w:rPr>
                <w:sz w:val="20"/>
                <w:szCs w:val="20"/>
              </w:rPr>
            </w:pPr>
            <w:r w:rsidRPr="00F43238">
              <w:rPr>
                <w:sz w:val="20"/>
                <w:szCs w:val="20"/>
              </w:rPr>
              <w:lastRenderedPageBreak/>
              <w:t>1</w:t>
            </w:r>
          </w:p>
        </w:tc>
        <w:tc>
          <w:tcPr>
            <w:tcW w:w="992" w:type="dxa"/>
            <w:vMerge w:val="restart"/>
          </w:tcPr>
          <w:p w:rsidR="004565A0" w:rsidRPr="00F43238" w:rsidRDefault="004565A0" w:rsidP="00F43238">
            <w:pPr>
              <w:widowControl w:val="0"/>
              <w:autoSpaceDE w:val="0"/>
              <w:autoSpaceDN w:val="0"/>
              <w:adjustRightInd w:val="0"/>
              <w:jc w:val="both"/>
              <w:rPr>
                <w:sz w:val="20"/>
                <w:szCs w:val="20"/>
              </w:rPr>
            </w:pPr>
            <w:r w:rsidRPr="00F43238">
              <w:rPr>
                <w:sz w:val="20"/>
                <w:szCs w:val="20"/>
              </w:rPr>
              <w:t>0</w:t>
            </w:r>
          </w:p>
        </w:tc>
        <w:tc>
          <w:tcPr>
            <w:tcW w:w="1559" w:type="dxa"/>
            <w:vMerge w:val="restart"/>
          </w:tcPr>
          <w:p w:rsidR="004565A0" w:rsidRPr="00F43238" w:rsidRDefault="004565A0" w:rsidP="00F43238">
            <w:pPr>
              <w:widowControl w:val="0"/>
              <w:autoSpaceDE w:val="0"/>
              <w:autoSpaceDN w:val="0"/>
              <w:adjustRightInd w:val="0"/>
              <w:jc w:val="both"/>
              <w:rPr>
                <w:sz w:val="20"/>
                <w:szCs w:val="20"/>
              </w:rPr>
            </w:pPr>
            <w:r w:rsidRPr="00F43238">
              <w:rPr>
                <w:sz w:val="20"/>
                <w:szCs w:val="20"/>
              </w:rPr>
              <w:t>2304,0</w:t>
            </w:r>
          </w:p>
          <w:p w:rsidR="004565A0" w:rsidRPr="00F43238" w:rsidRDefault="004565A0" w:rsidP="00F43238">
            <w:pPr>
              <w:widowControl w:val="0"/>
              <w:autoSpaceDE w:val="0"/>
              <w:autoSpaceDN w:val="0"/>
              <w:adjustRightInd w:val="0"/>
              <w:jc w:val="both"/>
              <w:rPr>
                <w:sz w:val="20"/>
                <w:szCs w:val="20"/>
              </w:rPr>
            </w:pPr>
          </w:p>
          <w:p w:rsidR="004565A0" w:rsidRPr="00F43238" w:rsidRDefault="004565A0" w:rsidP="00F43238">
            <w:pPr>
              <w:widowControl w:val="0"/>
              <w:autoSpaceDE w:val="0"/>
              <w:autoSpaceDN w:val="0"/>
              <w:adjustRightInd w:val="0"/>
              <w:jc w:val="both"/>
              <w:rPr>
                <w:sz w:val="20"/>
                <w:szCs w:val="20"/>
              </w:rPr>
            </w:pPr>
          </w:p>
          <w:p w:rsidR="004565A0" w:rsidRPr="00F43238" w:rsidRDefault="004565A0" w:rsidP="00F43238">
            <w:pPr>
              <w:widowControl w:val="0"/>
              <w:autoSpaceDE w:val="0"/>
              <w:autoSpaceDN w:val="0"/>
              <w:adjustRightInd w:val="0"/>
              <w:jc w:val="both"/>
              <w:rPr>
                <w:sz w:val="20"/>
                <w:szCs w:val="20"/>
              </w:rPr>
            </w:pPr>
          </w:p>
          <w:p w:rsidR="004565A0" w:rsidRPr="00F43238" w:rsidRDefault="004565A0" w:rsidP="00F43238">
            <w:pPr>
              <w:widowControl w:val="0"/>
              <w:autoSpaceDE w:val="0"/>
              <w:autoSpaceDN w:val="0"/>
              <w:adjustRightInd w:val="0"/>
              <w:jc w:val="both"/>
              <w:rPr>
                <w:sz w:val="20"/>
                <w:szCs w:val="20"/>
              </w:rPr>
            </w:pPr>
          </w:p>
          <w:p w:rsidR="004565A0" w:rsidRPr="00F43238" w:rsidRDefault="004565A0" w:rsidP="00F43238">
            <w:pPr>
              <w:widowControl w:val="0"/>
              <w:autoSpaceDE w:val="0"/>
              <w:autoSpaceDN w:val="0"/>
              <w:adjustRightInd w:val="0"/>
              <w:jc w:val="both"/>
              <w:rPr>
                <w:sz w:val="20"/>
                <w:szCs w:val="20"/>
              </w:rPr>
            </w:pPr>
          </w:p>
          <w:p w:rsidR="004565A0" w:rsidRPr="00F43238" w:rsidRDefault="004565A0" w:rsidP="00F43238">
            <w:pPr>
              <w:widowControl w:val="0"/>
              <w:autoSpaceDE w:val="0"/>
              <w:autoSpaceDN w:val="0"/>
              <w:adjustRightInd w:val="0"/>
              <w:jc w:val="both"/>
              <w:rPr>
                <w:sz w:val="20"/>
                <w:szCs w:val="20"/>
              </w:rPr>
            </w:pPr>
          </w:p>
          <w:p w:rsidR="004565A0" w:rsidRPr="00F43238" w:rsidRDefault="004565A0" w:rsidP="00F43238">
            <w:pPr>
              <w:widowControl w:val="0"/>
              <w:autoSpaceDE w:val="0"/>
              <w:autoSpaceDN w:val="0"/>
              <w:adjustRightInd w:val="0"/>
              <w:jc w:val="both"/>
              <w:rPr>
                <w:sz w:val="20"/>
                <w:szCs w:val="20"/>
              </w:rPr>
            </w:pPr>
            <w:r w:rsidRPr="00F43238">
              <w:rPr>
                <w:sz w:val="20"/>
                <w:szCs w:val="20"/>
              </w:rPr>
              <w:t>2304,0</w:t>
            </w:r>
          </w:p>
        </w:tc>
      </w:tr>
      <w:tr w:rsidR="004565A0" w:rsidRPr="00F43238" w:rsidTr="00F869D4">
        <w:trPr>
          <w:trHeight w:val="985"/>
        </w:trPr>
        <w:tc>
          <w:tcPr>
            <w:tcW w:w="843" w:type="dxa"/>
            <w:vMerge/>
          </w:tcPr>
          <w:p w:rsidR="004565A0" w:rsidRPr="00F43238" w:rsidRDefault="004565A0" w:rsidP="00F43238">
            <w:pPr>
              <w:widowControl w:val="0"/>
              <w:autoSpaceDE w:val="0"/>
              <w:autoSpaceDN w:val="0"/>
              <w:adjustRightInd w:val="0"/>
              <w:jc w:val="both"/>
              <w:rPr>
                <w:sz w:val="20"/>
                <w:szCs w:val="20"/>
                <w:lang w:val="en-US"/>
              </w:rPr>
            </w:pPr>
          </w:p>
        </w:tc>
        <w:tc>
          <w:tcPr>
            <w:tcW w:w="1868" w:type="dxa"/>
            <w:vMerge/>
          </w:tcPr>
          <w:p w:rsidR="004565A0" w:rsidRPr="00F43238" w:rsidRDefault="004565A0" w:rsidP="00F43238">
            <w:pPr>
              <w:widowControl w:val="0"/>
              <w:autoSpaceDE w:val="0"/>
              <w:autoSpaceDN w:val="0"/>
              <w:adjustRightInd w:val="0"/>
              <w:jc w:val="both"/>
              <w:rPr>
                <w:sz w:val="20"/>
                <w:szCs w:val="20"/>
              </w:rPr>
            </w:pPr>
          </w:p>
        </w:tc>
        <w:tc>
          <w:tcPr>
            <w:tcW w:w="1417" w:type="dxa"/>
            <w:vMerge/>
          </w:tcPr>
          <w:p w:rsidR="004565A0" w:rsidRPr="00F43238" w:rsidRDefault="004565A0" w:rsidP="00F43238">
            <w:pPr>
              <w:widowControl w:val="0"/>
              <w:autoSpaceDE w:val="0"/>
              <w:autoSpaceDN w:val="0"/>
              <w:adjustRightInd w:val="0"/>
              <w:jc w:val="both"/>
              <w:rPr>
                <w:sz w:val="20"/>
                <w:szCs w:val="20"/>
              </w:rPr>
            </w:pPr>
          </w:p>
        </w:tc>
        <w:tc>
          <w:tcPr>
            <w:tcW w:w="1401" w:type="dxa"/>
          </w:tcPr>
          <w:p w:rsidR="004565A0" w:rsidRPr="00F43238" w:rsidRDefault="004565A0" w:rsidP="00F43238">
            <w:pPr>
              <w:widowControl w:val="0"/>
              <w:autoSpaceDE w:val="0"/>
              <w:autoSpaceDN w:val="0"/>
              <w:adjustRightInd w:val="0"/>
              <w:jc w:val="both"/>
              <w:rPr>
                <w:sz w:val="20"/>
                <w:szCs w:val="20"/>
              </w:rPr>
            </w:pPr>
            <w:r w:rsidRPr="00F43238">
              <w:rPr>
                <w:sz w:val="20"/>
                <w:szCs w:val="20"/>
              </w:rPr>
              <w:t>бюджетные ассигнования всего, в том числе</w:t>
            </w:r>
          </w:p>
        </w:tc>
        <w:tc>
          <w:tcPr>
            <w:tcW w:w="1276" w:type="dxa"/>
          </w:tcPr>
          <w:p w:rsidR="004565A0" w:rsidRPr="00F43238" w:rsidRDefault="004565A0" w:rsidP="00F43238">
            <w:pPr>
              <w:widowControl w:val="0"/>
              <w:autoSpaceDE w:val="0"/>
              <w:autoSpaceDN w:val="0"/>
              <w:adjustRightInd w:val="0"/>
              <w:jc w:val="both"/>
              <w:rPr>
                <w:sz w:val="20"/>
                <w:szCs w:val="20"/>
              </w:rPr>
            </w:pPr>
            <w:r w:rsidRPr="00F43238">
              <w:rPr>
                <w:sz w:val="20"/>
                <w:szCs w:val="20"/>
              </w:rPr>
              <w:t>2304,0</w:t>
            </w:r>
          </w:p>
        </w:tc>
        <w:tc>
          <w:tcPr>
            <w:tcW w:w="1276" w:type="dxa"/>
            <w:gridSpan w:val="2"/>
          </w:tcPr>
          <w:p w:rsidR="004565A0" w:rsidRPr="00F43238" w:rsidRDefault="004565A0" w:rsidP="00F43238">
            <w:pPr>
              <w:widowControl w:val="0"/>
              <w:autoSpaceDE w:val="0"/>
              <w:autoSpaceDN w:val="0"/>
              <w:adjustRightInd w:val="0"/>
              <w:jc w:val="both"/>
              <w:rPr>
                <w:sz w:val="20"/>
                <w:szCs w:val="20"/>
              </w:rPr>
            </w:pPr>
            <w:r w:rsidRPr="00F43238">
              <w:rPr>
                <w:sz w:val="20"/>
                <w:szCs w:val="20"/>
              </w:rPr>
              <w:t>0,0</w:t>
            </w:r>
          </w:p>
        </w:tc>
        <w:tc>
          <w:tcPr>
            <w:tcW w:w="1559" w:type="dxa"/>
            <w:gridSpan w:val="3"/>
            <w:vMerge/>
          </w:tcPr>
          <w:p w:rsidR="004565A0" w:rsidRPr="00F43238" w:rsidRDefault="004565A0" w:rsidP="00F43238">
            <w:pPr>
              <w:widowControl w:val="0"/>
              <w:autoSpaceDE w:val="0"/>
              <w:autoSpaceDN w:val="0"/>
              <w:adjustRightInd w:val="0"/>
              <w:jc w:val="both"/>
              <w:rPr>
                <w:sz w:val="20"/>
                <w:szCs w:val="20"/>
              </w:rPr>
            </w:pPr>
          </w:p>
        </w:tc>
        <w:tc>
          <w:tcPr>
            <w:tcW w:w="2410" w:type="dxa"/>
            <w:gridSpan w:val="2"/>
            <w:vMerge/>
          </w:tcPr>
          <w:p w:rsidR="004565A0" w:rsidRPr="00F43238" w:rsidRDefault="004565A0" w:rsidP="00F43238">
            <w:pPr>
              <w:widowControl w:val="0"/>
              <w:autoSpaceDE w:val="0"/>
              <w:autoSpaceDN w:val="0"/>
              <w:adjustRightInd w:val="0"/>
              <w:jc w:val="both"/>
              <w:rPr>
                <w:sz w:val="20"/>
                <w:szCs w:val="20"/>
              </w:rPr>
            </w:pPr>
          </w:p>
        </w:tc>
        <w:tc>
          <w:tcPr>
            <w:tcW w:w="708" w:type="dxa"/>
            <w:gridSpan w:val="2"/>
            <w:vMerge/>
          </w:tcPr>
          <w:p w:rsidR="004565A0" w:rsidRPr="00F43238" w:rsidRDefault="004565A0" w:rsidP="00F43238">
            <w:pPr>
              <w:widowControl w:val="0"/>
              <w:autoSpaceDE w:val="0"/>
              <w:autoSpaceDN w:val="0"/>
              <w:adjustRightInd w:val="0"/>
              <w:jc w:val="both"/>
              <w:rPr>
                <w:sz w:val="20"/>
                <w:szCs w:val="20"/>
              </w:rPr>
            </w:pPr>
          </w:p>
        </w:tc>
        <w:tc>
          <w:tcPr>
            <w:tcW w:w="993" w:type="dxa"/>
            <w:gridSpan w:val="2"/>
            <w:vMerge/>
          </w:tcPr>
          <w:p w:rsidR="004565A0" w:rsidRPr="00F43238" w:rsidRDefault="004565A0" w:rsidP="00F43238">
            <w:pPr>
              <w:widowControl w:val="0"/>
              <w:autoSpaceDE w:val="0"/>
              <w:autoSpaceDN w:val="0"/>
              <w:adjustRightInd w:val="0"/>
              <w:jc w:val="both"/>
              <w:rPr>
                <w:sz w:val="20"/>
                <w:szCs w:val="20"/>
              </w:rPr>
            </w:pPr>
          </w:p>
        </w:tc>
        <w:tc>
          <w:tcPr>
            <w:tcW w:w="992" w:type="dxa"/>
            <w:vMerge/>
          </w:tcPr>
          <w:p w:rsidR="004565A0" w:rsidRPr="00F43238" w:rsidRDefault="004565A0" w:rsidP="00F43238">
            <w:pPr>
              <w:widowControl w:val="0"/>
              <w:autoSpaceDE w:val="0"/>
              <w:autoSpaceDN w:val="0"/>
              <w:adjustRightInd w:val="0"/>
              <w:jc w:val="both"/>
              <w:rPr>
                <w:sz w:val="20"/>
                <w:szCs w:val="20"/>
              </w:rPr>
            </w:pPr>
          </w:p>
        </w:tc>
        <w:tc>
          <w:tcPr>
            <w:tcW w:w="1559" w:type="dxa"/>
            <w:vMerge/>
          </w:tcPr>
          <w:p w:rsidR="004565A0" w:rsidRPr="00F43238" w:rsidRDefault="004565A0" w:rsidP="00F43238">
            <w:pPr>
              <w:widowControl w:val="0"/>
              <w:autoSpaceDE w:val="0"/>
              <w:autoSpaceDN w:val="0"/>
              <w:adjustRightInd w:val="0"/>
              <w:jc w:val="both"/>
              <w:rPr>
                <w:sz w:val="20"/>
                <w:szCs w:val="20"/>
              </w:rPr>
            </w:pPr>
          </w:p>
        </w:tc>
      </w:tr>
      <w:tr w:rsidR="004565A0" w:rsidRPr="00F43238" w:rsidTr="00F869D4">
        <w:trPr>
          <w:trHeight w:val="985"/>
        </w:trPr>
        <w:tc>
          <w:tcPr>
            <w:tcW w:w="843" w:type="dxa"/>
            <w:vMerge/>
          </w:tcPr>
          <w:p w:rsidR="004565A0" w:rsidRPr="00F43238" w:rsidRDefault="004565A0" w:rsidP="00F43238">
            <w:pPr>
              <w:widowControl w:val="0"/>
              <w:autoSpaceDE w:val="0"/>
              <w:autoSpaceDN w:val="0"/>
              <w:adjustRightInd w:val="0"/>
              <w:jc w:val="both"/>
              <w:rPr>
                <w:sz w:val="20"/>
                <w:szCs w:val="20"/>
                <w:lang w:val="en-US"/>
              </w:rPr>
            </w:pPr>
          </w:p>
        </w:tc>
        <w:tc>
          <w:tcPr>
            <w:tcW w:w="1868" w:type="dxa"/>
            <w:vMerge/>
          </w:tcPr>
          <w:p w:rsidR="004565A0" w:rsidRPr="00F43238" w:rsidRDefault="004565A0" w:rsidP="00F43238">
            <w:pPr>
              <w:widowControl w:val="0"/>
              <w:autoSpaceDE w:val="0"/>
              <w:autoSpaceDN w:val="0"/>
              <w:adjustRightInd w:val="0"/>
              <w:jc w:val="both"/>
              <w:rPr>
                <w:sz w:val="20"/>
                <w:szCs w:val="20"/>
              </w:rPr>
            </w:pPr>
          </w:p>
        </w:tc>
        <w:tc>
          <w:tcPr>
            <w:tcW w:w="1417" w:type="dxa"/>
            <w:vMerge/>
          </w:tcPr>
          <w:p w:rsidR="004565A0" w:rsidRPr="00F43238" w:rsidRDefault="004565A0" w:rsidP="00F43238">
            <w:pPr>
              <w:widowControl w:val="0"/>
              <w:autoSpaceDE w:val="0"/>
              <w:autoSpaceDN w:val="0"/>
              <w:adjustRightInd w:val="0"/>
              <w:jc w:val="both"/>
              <w:rPr>
                <w:sz w:val="20"/>
                <w:szCs w:val="20"/>
              </w:rPr>
            </w:pPr>
          </w:p>
        </w:tc>
        <w:tc>
          <w:tcPr>
            <w:tcW w:w="1401" w:type="dxa"/>
          </w:tcPr>
          <w:p w:rsidR="004565A0" w:rsidRPr="00F43238" w:rsidRDefault="004565A0" w:rsidP="00F43238">
            <w:pPr>
              <w:widowControl w:val="0"/>
              <w:autoSpaceDE w:val="0"/>
              <w:autoSpaceDN w:val="0"/>
              <w:adjustRightInd w:val="0"/>
              <w:jc w:val="both"/>
              <w:rPr>
                <w:sz w:val="20"/>
                <w:szCs w:val="20"/>
              </w:rPr>
            </w:pPr>
            <w:r>
              <w:rPr>
                <w:sz w:val="20"/>
                <w:szCs w:val="20"/>
              </w:rPr>
              <w:t>-</w:t>
            </w:r>
            <w:r w:rsidRPr="00F43238">
              <w:rPr>
                <w:sz w:val="20"/>
                <w:szCs w:val="20"/>
              </w:rPr>
              <w:t>бюджет городского округа Кинешма</w:t>
            </w:r>
          </w:p>
        </w:tc>
        <w:tc>
          <w:tcPr>
            <w:tcW w:w="1276" w:type="dxa"/>
          </w:tcPr>
          <w:p w:rsidR="004565A0" w:rsidRPr="00F43238" w:rsidRDefault="004565A0" w:rsidP="00F43238">
            <w:pPr>
              <w:widowControl w:val="0"/>
              <w:autoSpaceDE w:val="0"/>
              <w:autoSpaceDN w:val="0"/>
              <w:adjustRightInd w:val="0"/>
              <w:jc w:val="both"/>
              <w:rPr>
                <w:sz w:val="20"/>
                <w:szCs w:val="20"/>
              </w:rPr>
            </w:pPr>
            <w:r w:rsidRPr="00F43238">
              <w:rPr>
                <w:sz w:val="20"/>
                <w:szCs w:val="20"/>
              </w:rPr>
              <w:t>2304,0</w:t>
            </w:r>
          </w:p>
        </w:tc>
        <w:tc>
          <w:tcPr>
            <w:tcW w:w="1276" w:type="dxa"/>
            <w:gridSpan w:val="2"/>
          </w:tcPr>
          <w:p w:rsidR="004565A0" w:rsidRPr="00F43238" w:rsidRDefault="004565A0" w:rsidP="00F43238">
            <w:pPr>
              <w:widowControl w:val="0"/>
              <w:autoSpaceDE w:val="0"/>
              <w:autoSpaceDN w:val="0"/>
              <w:adjustRightInd w:val="0"/>
              <w:jc w:val="both"/>
              <w:rPr>
                <w:sz w:val="20"/>
                <w:szCs w:val="20"/>
              </w:rPr>
            </w:pPr>
            <w:r w:rsidRPr="00F43238">
              <w:rPr>
                <w:sz w:val="20"/>
                <w:szCs w:val="20"/>
              </w:rPr>
              <w:t>0,0</w:t>
            </w:r>
          </w:p>
        </w:tc>
        <w:tc>
          <w:tcPr>
            <w:tcW w:w="1559" w:type="dxa"/>
            <w:gridSpan w:val="3"/>
            <w:vMerge/>
          </w:tcPr>
          <w:p w:rsidR="004565A0" w:rsidRPr="00F43238" w:rsidRDefault="004565A0" w:rsidP="00F43238">
            <w:pPr>
              <w:widowControl w:val="0"/>
              <w:autoSpaceDE w:val="0"/>
              <w:autoSpaceDN w:val="0"/>
              <w:adjustRightInd w:val="0"/>
              <w:jc w:val="both"/>
              <w:rPr>
                <w:sz w:val="20"/>
                <w:szCs w:val="20"/>
              </w:rPr>
            </w:pPr>
          </w:p>
        </w:tc>
        <w:tc>
          <w:tcPr>
            <w:tcW w:w="2410" w:type="dxa"/>
            <w:gridSpan w:val="2"/>
            <w:vMerge/>
          </w:tcPr>
          <w:p w:rsidR="004565A0" w:rsidRPr="00F43238" w:rsidRDefault="004565A0" w:rsidP="00F43238">
            <w:pPr>
              <w:widowControl w:val="0"/>
              <w:autoSpaceDE w:val="0"/>
              <w:autoSpaceDN w:val="0"/>
              <w:adjustRightInd w:val="0"/>
              <w:jc w:val="both"/>
              <w:rPr>
                <w:sz w:val="20"/>
                <w:szCs w:val="20"/>
              </w:rPr>
            </w:pPr>
          </w:p>
        </w:tc>
        <w:tc>
          <w:tcPr>
            <w:tcW w:w="708" w:type="dxa"/>
            <w:gridSpan w:val="2"/>
            <w:vMerge/>
          </w:tcPr>
          <w:p w:rsidR="004565A0" w:rsidRPr="00F43238" w:rsidRDefault="004565A0" w:rsidP="00F43238">
            <w:pPr>
              <w:widowControl w:val="0"/>
              <w:autoSpaceDE w:val="0"/>
              <w:autoSpaceDN w:val="0"/>
              <w:adjustRightInd w:val="0"/>
              <w:jc w:val="both"/>
              <w:rPr>
                <w:sz w:val="20"/>
                <w:szCs w:val="20"/>
              </w:rPr>
            </w:pPr>
          </w:p>
        </w:tc>
        <w:tc>
          <w:tcPr>
            <w:tcW w:w="993" w:type="dxa"/>
            <w:gridSpan w:val="2"/>
            <w:vMerge/>
          </w:tcPr>
          <w:p w:rsidR="004565A0" w:rsidRPr="00F43238" w:rsidRDefault="004565A0" w:rsidP="00F43238">
            <w:pPr>
              <w:widowControl w:val="0"/>
              <w:autoSpaceDE w:val="0"/>
              <w:autoSpaceDN w:val="0"/>
              <w:adjustRightInd w:val="0"/>
              <w:jc w:val="both"/>
              <w:rPr>
                <w:sz w:val="20"/>
                <w:szCs w:val="20"/>
              </w:rPr>
            </w:pPr>
          </w:p>
        </w:tc>
        <w:tc>
          <w:tcPr>
            <w:tcW w:w="992" w:type="dxa"/>
            <w:vMerge/>
          </w:tcPr>
          <w:p w:rsidR="004565A0" w:rsidRPr="00F43238" w:rsidRDefault="004565A0" w:rsidP="00F43238">
            <w:pPr>
              <w:widowControl w:val="0"/>
              <w:autoSpaceDE w:val="0"/>
              <w:autoSpaceDN w:val="0"/>
              <w:adjustRightInd w:val="0"/>
              <w:jc w:val="both"/>
              <w:rPr>
                <w:sz w:val="20"/>
                <w:szCs w:val="20"/>
              </w:rPr>
            </w:pPr>
          </w:p>
        </w:tc>
        <w:tc>
          <w:tcPr>
            <w:tcW w:w="1559" w:type="dxa"/>
            <w:vMerge/>
          </w:tcPr>
          <w:p w:rsidR="004565A0" w:rsidRPr="00F43238" w:rsidRDefault="004565A0" w:rsidP="00F43238">
            <w:pPr>
              <w:widowControl w:val="0"/>
              <w:autoSpaceDE w:val="0"/>
              <w:autoSpaceDN w:val="0"/>
              <w:adjustRightInd w:val="0"/>
              <w:jc w:val="both"/>
              <w:rPr>
                <w:sz w:val="20"/>
                <w:szCs w:val="20"/>
              </w:rPr>
            </w:pPr>
          </w:p>
        </w:tc>
      </w:tr>
      <w:tr w:rsidR="004565A0" w:rsidRPr="00F43238" w:rsidTr="00C47C0E">
        <w:trPr>
          <w:trHeight w:val="234"/>
        </w:trPr>
        <w:tc>
          <w:tcPr>
            <w:tcW w:w="843" w:type="dxa"/>
            <w:vMerge w:val="restart"/>
          </w:tcPr>
          <w:p w:rsidR="004565A0" w:rsidRPr="00F43238" w:rsidRDefault="004565A0" w:rsidP="00F43238">
            <w:pPr>
              <w:widowControl w:val="0"/>
              <w:autoSpaceDE w:val="0"/>
              <w:autoSpaceDN w:val="0"/>
              <w:adjustRightInd w:val="0"/>
              <w:jc w:val="both"/>
              <w:rPr>
                <w:sz w:val="20"/>
                <w:szCs w:val="20"/>
              </w:rPr>
            </w:pPr>
            <w:r w:rsidRPr="00F43238">
              <w:rPr>
                <w:sz w:val="20"/>
                <w:szCs w:val="20"/>
              </w:rPr>
              <w:t>1</w:t>
            </w:r>
            <w:r>
              <w:rPr>
                <w:sz w:val="20"/>
                <w:szCs w:val="20"/>
              </w:rPr>
              <w:t>.1.2</w:t>
            </w:r>
          </w:p>
        </w:tc>
        <w:tc>
          <w:tcPr>
            <w:tcW w:w="1868" w:type="dxa"/>
            <w:vMerge w:val="restart"/>
          </w:tcPr>
          <w:p w:rsidR="004565A0" w:rsidRPr="00F43238" w:rsidRDefault="004565A0" w:rsidP="004565A0">
            <w:pPr>
              <w:widowControl w:val="0"/>
              <w:autoSpaceDE w:val="0"/>
              <w:autoSpaceDN w:val="0"/>
              <w:adjustRightInd w:val="0"/>
              <w:rPr>
                <w:sz w:val="20"/>
                <w:szCs w:val="20"/>
              </w:rPr>
            </w:pPr>
            <w:r w:rsidRPr="00F43238">
              <w:rPr>
                <w:sz w:val="20"/>
                <w:szCs w:val="20"/>
              </w:rPr>
              <w:t xml:space="preserve">Мероприятие </w:t>
            </w:r>
            <w:r>
              <w:rPr>
                <w:sz w:val="20"/>
                <w:szCs w:val="20"/>
              </w:rPr>
              <w:t>«</w:t>
            </w:r>
            <w:r w:rsidRPr="00F43238">
              <w:rPr>
                <w:sz w:val="20"/>
                <w:szCs w:val="20"/>
              </w:rPr>
              <w:t>Проведение работ  по рекультивации городской свалки твёрдых бытовых отходов в г. Кинешма</w:t>
            </w:r>
            <w:r>
              <w:rPr>
                <w:sz w:val="20"/>
                <w:szCs w:val="20"/>
              </w:rPr>
              <w:t>»</w:t>
            </w:r>
          </w:p>
        </w:tc>
        <w:tc>
          <w:tcPr>
            <w:tcW w:w="1417" w:type="dxa"/>
            <w:vMerge/>
          </w:tcPr>
          <w:p w:rsidR="004565A0" w:rsidRPr="00F43238" w:rsidRDefault="004565A0" w:rsidP="00F43238">
            <w:pPr>
              <w:widowControl w:val="0"/>
              <w:autoSpaceDE w:val="0"/>
              <w:autoSpaceDN w:val="0"/>
              <w:adjustRightInd w:val="0"/>
              <w:jc w:val="both"/>
              <w:rPr>
                <w:sz w:val="20"/>
                <w:szCs w:val="20"/>
              </w:rPr>
            </w:pPr>
          </w:p>
        </w:tc>
        <w:tc>
          <w:tcPr>
            <w:tcW w:w="1401" w:type="dxa"/>
          </w:tcPr>
          <w:p w:rsidR="004565A0" w:rsidRPr="00F43238" w:rsidRDefault="004565A0" w:rsidP="00F43238">
            <w:pPr>
              <w:widowControl w:val="0"/>
              <w:autoSpaceDE w:val="0"/>
              <w:autoSpaceDN w:val="0"/>
              <w:adjustRightInd w:val="0"/>
              <w:jc w:val="both"/>
              <w:rPr>
                <w:sz w:val="20"/>
                <w:szCs w:val="20"/>
              </w:rPr>
            </w:pPr>
            <w:r w:rsidRPr="00F43238">
              <w:rPr>
                <w:sz w:val="20"/>
                <w:szCs w:val="20"/>
              </w:rPr>
              <w:t>Всего</w:t>
            </w:r>
          </w:p>
        </w:tc>
        <w:tc>
          <w:tcPr>
            <w:tcW w:w="1276" w:type="dxa"/>
          </w:tcPr>
          <w:p w:rsidR="004565A0" w:rsidRPr="00F43238" w:rsidRDefault="004565A0" w:rsidP="00F43238">
            <w:pPr>
              <w:widowControl w:val="0"/>
              <w:autoSpaceDE w:val="0"/>
              <w:autoSpaceDN w:val="0"/>
              <w:adjustRightInd w:val="0"/>
              <w:jc w:val="both"/>
              <w:rPr>
                <w:sz w:val="20"/>
                <w:szCs w:val="20"/>
              </w:rPr>
            </w:pPr>
            <w:r w:rsidRPr="00F43238">
              <w:rPr>
                <w:sz w:val="20"/>
                <w:szCs w:val="20"/>
              </w:rPr>
              <w:t>0,0</w:t>
            </w:r>
          </w:p>
        </w:tc>
        <w:tc>
          <w:tcPr>
            <w:tcW w:w="1276" w:type="dxa"/>
            <w:gridSpan w:val="2"/>
          </w:tcPr>
          <w:p w:rsidR="004565A0" w:rsidRPr="00F43238" w:rsidRDefault="004565A0" w:rsidP="00F43238">
            <w:pPr>
              <w:widowControl w:val="0"/>
              <w:autoSpaceDE w:val="0"/>
              <w:autoSpaceDN w:val="0"/>
              <w:adjustRightInd w:val="0"/>
              <w:jc w:val="both"/>
              <w:rPr>
                <w:sz w:val="20"/>
                <w:szCs w:val="20"/>
              </w:rPr>
            </w:pPr>
            <w:r w:rsidRPr="00F43238">
              <w:rPr>
                <w:sz w:val="20"/>
                <w:szCs w:val="20"/>
              </w:rPr>
              <w:t>0,0</w:t>
            </w:r>
          </w:p>
        </w:tc>
        <w:tc>
          <w:tcPr>
            <w:tcW w:w="1559" w:type="dxa"/>
            <w:gridSpan w:val="3"/>
            <w:vMerge w:val="restart"/>
          </w:tcPr>
          <w:p w:rsidR="004565A0" w:rsidRPr="00F43238" w:rsidRDefault="004565A0" w:rsidP="00F43238">
            <w:pPr>
              <w:widowControl w:val="0"/>
              <w:autoSpaceDE w:val="0"/>
              <w:autoSpaceDN w:val="0"/>
              <w:adjustRightInd w:val="0"/>
              <w:jc w:val="both"/>
              <w:rPr>
                <w:sz w:val="20"/>
                <w:szCs w:val="20"/>
              </w:rPr>
            </w:pPr>
            <w:r w:rsidRPr="00F43238">
              <w:rPr>
                <w:sz w:val="20"/>
                <w:szCs w:val="20"/>
              </w:rPr>
              <w:t xml:space="preserve">Проведение мероприятия </w:t>
            </w:r>
            <w:proofErr w:type="spellStart"/>
            <w:r w:rsidRPr="00F43238">
              <w:rPr>
                <w:sz w:val="20"/>
                <w:szCs w:val="20"/>
              </w:rPr>
              <w:t>запланирова</w:t>
            </w:r>
            <w:proofErr w:type="spellEnd"/>
            <w:r w:rsidRPr="00F43238">
              <w:rPr>
                <w:sz w:val="20"/>
                <w:szCs w:val="20"/>
              </w:rPr>
              <w:t>-</w:t>
            </w:r>
          </w:p>
          <w:p w:rsidR="004565A0" w:rsidRPr="00F43238" w:rsidRDefault="004565A0" w:rsidP="00F43238">
            <w:pPr>
              <w:widowControl w:val="0"/>
              <w:autoSpaceDE w:val="0"/>
              <w:autoSpaceDN w:val="0"/>
              <w:adjustRightInd w:val="0"/>
              <w:jc w:val="both"/>
              <w:rPr>
                <w:sz w:val="20"/>
                <w:szCs w:val="20"/>
              </w:rPr>
            </w:pPr>
            <w:r w:rsidRPr="00F43238">
              <w:rPr>
                <w:sz w:val="20"/>
                <w:szCs w:val="20"/>
              </w:rPr>
              <w:t>но на 2019 год</w:t>
            </w:r>
          </w:p>
        </w:tc>
        <w:tc>
          <w:tcPr>
            <w:tcW w:w="2410" w:type="dxa"/>
            <w:gridSpan w:val="2"/>
            <w:vMerge w:val="restart"/>
          </w:tcPr>
          <w:p w:rsidR="004565A0" w:rsidRPr="00F43238" w:rsidRDefault="004565A0" w:rsidP="00F43238">
            <w:pPr>
              <w:widowControl w:val="0"/>
              <w:autoSpaceDE w:val="0"/>
              <w:autoSpaceDN w:val="0"/>
              <w:adjustRightInd w:val="0"/>
              <w:jc w:val="both"/>
              <w:rPr>
                <w:sz w:val="20"/>
                <w:szCs w:val="20"/>
              </w:rPr>
            </w:pPr>
            <w:r w:rsidRPr="00F43238">
              <w:rPr>
                <w:sz w:val="20"/>
                <w:szCs w:val="20"/>
              </w:rPr>
              <w:t xml:space="preserve">Площадь  </w:t>
            </w:r>
            <w:proofErr w:type="spellStart"/>
            <w:r w:rsidRPr="00F43238">
              <w:rPr>
                <w:sz w:val="20"/>
                <w:szCs w:val="20"/>
              </w:rPr>
              <w:t>рекультивирован</w:t>
            </w:r>
            <w:proofErr w:type="spellEnd"/>
            <w:r w:rsidRPr="00F43238">
              <w:rPr>
                <w:sz w:val="20"/>
                <w:szCs w:val="20"/>
              </w:rPr>
              <w:t>-</w:t>
            </w:r>
          </w:p>
          <w:p w:rsidR="004565A0" w:rsidRPr="00F43238" w:rsidRDefault="004565A0" w:rsidP="00F43238">
            <w:pPr>
              <w:widowControl w:val="0"/>
              <w:autoSpaceDE w:val="0"/>
              <w:autoSpaceDN w:val="0"/>
              <w:adjustRightInd w:val="0"/>
              <w:jc w:val="both"/>
              <w:rPr>
                <w:sz w:val="20"/>
                <w:szCs w:val="20"/>
              </w:rPr>
            </w:pPr>
            <w:proofErr w:type="spellStart"/>
            <w:r w:rsidRPr="00F43238">
              <w:rPr>
                <w:sz w:val="20"/>
                <w:szCs w:val="20"/>
              </w:rPr>
              <w:t>ного</w:t>
            </w:r>
            <w:proofErr w:type="spellEnd"/>
            <w:r w:rsidRPr="00F43238">
              <w:rPr>
                <w:sz w:val="20"/>
                <w:szCs w:val="20"/>
              </w:rPr>
              <w:t xml:space="preserve"> земельного участка</w:t>
            </w:r>
          </w:p>
          <w:p w:rsidR="004565A0" w:rsidRPr="00F43238" w:rsidRDefault="004565A0" w:rsidP="00F43238">
            <w:pPr>
              <w:widowControl w:val="0"/>
              <w:autoSpaceDE w:val="0"/>
              <w:autoSpaceDN w:val="0"/>
              <w:adjustRightInd w:val="0"/>
              <w:jc w:val="both"/>
              <w:rPr>
                <w:sz w:val="20"/>
                <w:szCs w:val="20"/>
              </w:rPr>
            </w:pPr>
          </w:p>
        </w:tc>
        <w:tc>
          <w:tcPr>
            <w:tcW w:w="708" w:type="dxa"/>
            <w:gridSpan w:val="2"/>
            <w:vMerge w:val="restart"/>
          </w:tcPr>
          <w:p w:rsidR="004565A0" w:rsidRPr="00F43238" w:rsidRDefault="004565A0" w:rsidP="00F43238">
            <w:pPr>
              <w:widowControl w:val="0"/>
              <w:autoSpaceDE w:val="0"/>
              <w:autoSpaceDN w:val="0"/>
              <w:adjustRightInd w:val="0"/>
              <w:jc w:val="both"/>
              <w:rPr>
                <w:sz w:val="20"/>
                <w:szCs w:val="20"/>
              </w:rPr>
            </w:pPr>
            <w:r w:rsidRPr="00F43238">
              <w:rPr>
                <w:sz w:val="20"/>
                <w:szCs w:val="20"/>
              </w:rPr>
              <w:t>га</w:t>
            </w:r>
          </w:p>
        </w:tc>
        <w:tc>
          <w:tcPr>
            <w:tcW w:w="993" w:type="dxa"/>
            <w:gridSpan w:val="2"/>
            <w:vMerge w:val="restart"/>
          </w:tcPr>
          <w:p w:rsidR="004565A0" w:rsidRPr="00F43238" w:rsidRDefault="004565A0" w:rsidP="00F43238">
            <w:pPr>
              <w:widowControl w:val="0"/>
              <w:autoSpaceDE w:val="0"/>
              <w:autoSpaceDN w:val="0"/>
              <w:adjustRightInd w:val="0"/>
              <w:jc w:val="both"/>
              <w:rPr>
                <w:sz w:val="20"/>
                <w:szCs w:val="20"/>
              </w:rPr>
            </w:pPr>
            <w:r w:rsidRPr="00F43238">
              <w:rPr>
                <w:sz w:val="20"/>
                <w:szCs w:val="20"/>
              </w:rPr>
              <w:t>0</w:t>
            </w:r>
          </w:p>
        </w:tc>
        <w:tc>
          <w:tcPr>
            <w:tcW w:w="992" w:type="dxa"/>
            <w:vMerge w:val="restart"/>
          </w:tcPr>
          <w:p w:rsidR="004565A0" w:rsidRPr="00F43238" w:rsidRDefault="004565A0" w:rsidP="00F43238">
            <w:pPr>
              <w:widowControl w:val="0"/>
              <w:autoSpaceDE w:val="0"/>
              <w:autoSpaceDN w:val="0"/>
              <w:adjustRightInd w:val="0"/>
              <w:jc w:val="both"/>
              <w:rPr>
                <w:sz w:val="20"/>
                <w:szCs w:val="20"/>
              </w:rPr>
            </w:pPr>
            <w:r w:rsidRPr="00F43238">
              <w:rPr>
                <w:sz w:val="20"/>
                <w:szCs w:val="20"/>
              </w:rPr>
              <w:t>0</w:t>
            </w:r>
          </w:p>
        </w:tc>
        <w:tc>
          <w:tcPr>
            <w:tcW w:w="1559" w:type="dxa"/>
            <w:vMerge w:val="restart"/>
          </w:tcPr>
          <w:p w:rsidR="004565A0" w:rsidRPr="00F43238" w:rsidRDefault="004565A0" w:rsidP="00F43238">
            <w:pPr>
              <w:widowControl w:val="0"/>
              <w:autoSpaceDE w:val="0"/>
              <w:autoSpaceDN w:val="0"/>
              <w:adjustRightInd w:val="0"/>
              <w:jc w:val="both"/>
              <w:rPr>
                <w:sz w:val="20"/>
                <w:szCs w:val="20"/>
              </w:rPr>
            </w:pPr>
            <w:r w:rsidRPr="00F43238">
              <w:rPr>
                <w:sz w:val="20"/>
                <w:szCs w:val="20"/>
              </w:rPr>
              <w:t>0,0</w:t>
            </w:r>
          </w:p>
        </w:tc>
      </w:tr>
      <w:tr w:rsidR="004565A0" w:rsidRPr="00F43238" w:rsidTr="00C47C0E">
        <w:trPr>
          <w:trHeight w:val="1315"/>
        </w:trPr>
        <w:tc>
          <w:tcPr>
            <w:tcW w:w="843" w:type="dxa"/>
            <w:vMerge/>
          </w:tcPr>
          <w:p w:rsidR="004565A0" w:rsidRPr="00F43238" w:rsidRDefault="004565A0" w:rsidP="00F43238">
            <w:pPr>
              <w:widowControl w:val="0"/>
              <w:autoSpaceDE w:val="0"/>
              <w:autoSpaceDN w:val="0"/>
              <w:adjustRightInd w:val="0"/>
              <w:jc w:val="both"/>
              <w:rPr>
                <w:sz w:val="20"/>
                <w:szCs w:val="20"/>
              </w:rPr>
            </w:pPr>
          </w:p>
        </w:tc>
        <w:tc>
          <w:tcPr>
            <w:tcW w:w="1868" w:type="dxa"/>
            <w:vMerge/>
          </w:tcPr>
          <w:p w:rsidR="004565A0" w:rsidRPr="00F43238" w:rsidRDefault="004565A0" w:rsidP="00F43238">
            <w:pPr>
              <w:widowControl w:val="0"/>
              <w:autoSpaceDE w:val="0"/>
              <w:autoSpaceDN w:val="0"/>
              <w:adjustRightInd w:val="0"/>
              <w:jc w:val="both"/>
              <w:rPr>
                <w:sz w:val="20"/>
                <w:szCs w:val="20"/>
              </w:rPr>
            </w:pPr>
          </w:p>
        </w:tc>
        <w:tc>
          <w:tcPr>
            <w:tcW w:w="1417" w:type="dxa"/>
            <w:vMerge/>
          </w:tcPr>
          <w:p w:rsidR="004565A0" w:rsidRPr="00F43238" w:rsidRDefault="004565A0" w:rsidP="00F43238">
            <w:pPr>
              <w:widowControl w:val="0"/>
              <w:autoSpaceDE w:val="0"/>
              <w:autoSpaceDN w:val="0"/>
              <w:adjustRightInd w:val="0"/>
              <w:jc w:val="both"/>
              <w:rPr>
                <w:sz w:val="20"/>
                <w:szCs w:val="20"/>
              </w:rPr>
            </w:pPr>
          </w:p>
        </w:tc>
        <w:tc>
          <w:tcPr>
            <w:tcW w:w="1401" w:type="dxa"/>
          </w:tcPr>
          <w:p w:rsidR="004565A0" w:rsidRPr="00F43238" w:rsidRDefault="004565A0" w:rsidP="00F43238">
            <w:pPr>
              <w:widowControl w:val="0"/>
              <w:autoSpaceDE w:val="0"/>
              <w:autoSpaceDN w:val="0"/>
              <w:adjustRightInd w:val="0"/>
              <w:jc w:val="both"/>
              <w:rPr>
                <w:sz w:val="20"/>
                <w:szCs w:val="20"/>
              </w:rPr>
            </w:pPr>
            <w:r>
              <w:rPr>
                <w:sz w:val="20"/>
                <w:szCs w:val="20"/>
              </w:rPr>
              <w:t>-</w:t>
            </w:r>
            <w:r w:rsidRPr="00F43238">
              <w:rPr>
                <w:sz w:val="20"/>
                <w:szCs w:val="20"/>
              </w:rPr>
              <w:t>бюджетные ассигнования всего, в том числе:</w:t>
            </w:r>
          </w:p>
        </w:tc>
        <w:tc>
          <w:tcPr>
            <w:tcW w:w="1276" w:type="dxa"/>
          </w:tcPr>
          <w:p w:rsidR="004565A0" w:rsidRPr="00F43238" w:rsidRDefault="004565A0" w:rsidP="00F43238">
            <w:pPr>
              <w:widowControl w:val="0"/>
              <w:autoSpaceDE w:val="0"/>
              <w:autoSpaceDN w:val="0"/>
              <w:adjustRightInd w:val="0"/>
              <w:jc w:val="both"/>
              <w:rPr>
                <w:sz w:val="20"/>
                <w:szCs w:val="20"/>
              </w:rPr>
            </w:pPr>
            <w:r w:rsidRPr="00F43238">
              <w:rPr>
                <w:sz w:val="20"/>
                <w:szCs w:val="20"/>
              </w:rPr>
              <w:t>0,0</w:t>
            </w:r>
          </w:p>
        </w:tc>
        <w:tc>
          <w:tcPr>
            <w:tcW w:w="1276" w:type="dxa"/>
            <w:gridSpan w:val="2"/>
          </w:tcPr>
          <w:p w:rsidR="004565A0" w:rsidRPr="00F43238" w:rsidRDefault="004565A0" w:rsidP="00F43238">
            <w:pPr>
              <w:widowControl w:val="0"/>
              <w:autoSpaceDE w:val="0"/>
              <w:autoSpaceDN w:val="0"/>
              <w:adjustRightInd w:val="0"/>
              <w:jc w:val="both"/>
              <w:rPr>
                <w:sz w:val="20"/>
                <w:szCs w:val="20"/>
              </w:rPr>
            </w:pPr>
            <w:r w:rsidRPr="00F43238">
              <w:rPr>
                <w:sz w:val="20"/>
                <w:szCs w:val="20"/>
              </w:rPr>
              <w:t>0,0</w:t>
            </w:r>
          </w:p>
        </w:tc>
        <w:tc>
          <w:tcPr>
            <w:tcW w:w="1559" w:type="dxa"/>
            <w:gridSpan w:val="3"/>
            <w:vMerge/>
          </w:tcPr>
          <w:p w:rsidR="004565A0" w:rsidRPr="00F43238" w:rsidRDefault="004565A0" w:rsidP="00F43238">
            <w:pPr>
              <w:widowControl w:val="0"/>
              <w:autoSpaceDE w:val="0"/>
              <w:autoSpaceDN w:val="0"/>
              <w:adjustRightInd w:val="0"/>
              <w:jc w:val="both"/>
              <w:rPr>
                <w:sz w:val="20"/>
                <w:szCs w:val="20"/>
              </w:rPr>
            </w:pPr>
          </w:p>
        </w:tc>
        <w:tc>
          <w:tcPr>
            <w:tcW w:w="2410" w:type="dxa"/>
            <w:gridSpan w:val="2"/>
            <w:vMerge/>
          </w:tcPr>
          <w:p w:rsidR="004565A0" w:rsidRPr="00F43238" w:rsidRDefault="004565A0" w:rsidP="00F43238">
            <w:pPr>
              <w:widowControl w:val="0"/>
              <w:autoSpaceDE w:val="0"/>
              <w:autoSpaceDN w:val="0"/>
              <w:adjustRightInd w:val="0"/>
              <w:jc w:val="both"/>
              <w:rPr>
                <w:sz w:val="20"/>
                <w:szCs w:val="20"/>
              </w:rPr>
            </w:pPr>
          </w:p>
        </w:tc>
        <w:tc>
          <w:tcPr>
            <w:tcW w:w="708" w:type="dxa"/>
            <w:gridSpan w:val="2"/>
            <w:vMerge/>
          </w:tcPr>
          <w:p w:rsidR="004565A0" w:rsidRPr="00F43238" w:rsidRDefault="004565A0" w:rsidP="00F43238">
            <w:pPr>
              <w:widowControl w:val="0"/>
              <w:autoSpaceDE w:val="0"/>
              <w:autoSpaceDN w:val="0"/>
              <w:adjustRightInd w:val="0"/>
              <w:jc w:val="both"/>
              <w:rPr>
                <w:sz w:val="20"/>
                <w:szCs w:val="20"/>
              </w:rPr>
            </w:pPr>
          </w:p>
        </w:tc>
        <w:tc>
          <w:tcPr>
            <w:tcW w:w="993" w:type="dxa"/>
            <w:gridSpan w:val="2"/>
            <w:vMerge/>
          </w:tcPr>
          <w:p w:rsidR="004565A0" w:rsidRPr="00F43238" w:rsidRDefault="004565A0" w:rsidP="00F43238">
            <w:pPr>
              <w:widowControl w:val="0"/>
              <w:autoSpaceDE w:val="0"/>
              <w:autoSpaceDN w:val="0"/>
              <w:adjustRightInd w:val="0"/>
              <w:jc w:val="both"/>
              <w:rPr>
                <w:sz w:val="20"/>
                <w:szCs w:val="20"/>
              </w:rPr>
            </w:pPr>
          </w:p>
        </w:tc>
        <w:tc>
          <w:tcPr>
            <w:tcW w:w="992" w:type="dxa"/>
            <w:vMerge/>
          </w:tcPr>
          <w:p w:rsidR="004565A0" w:rsidRPr="00F43238" w:rsidRDefault="004565A0" w:rsidP="00F43238">
            <w:pPr>
              <w:widowControl w:val="0"/>
              <w:autoSpaceDE w:val="0"/>
              <w:autoSpaceDN w:val="0"/>
              <w:adjustRightInd w:val="0"/>
              <w:jc w:val="both"/>
              <w:rPr>
                <w:sz w:val="20"/>
                <w:szCs w:val="20"/>
              </w:rPr>
            </w:pPr>
          </w:p>
        </w:tc>
        <w:tc>
          <w:tcPr>
            <w:tcW w:w="1559" w:type="dxa"/>
            <w:vMerge/>
          </w:tcPr>
          <w:p w:rsidR="004565A0" w:rsidRPr="00F43238" w:rsidRDefault="004565A0" w:rsidP="00F43238">
            <w:pPr>
              <w:widowControl w:val="0"/>
              <w:autoSpaceDE w:val="0"/>
              <w:autoSpaceDN w:val="0"/>
              <w:adjustRightInd w:val="0"/>
              <w:jc w:val="both"/>
              <w:rPr>
                <w:sz w:val="20"/>
                <w:szCs w:val="20"/>
              </w:rPr>
            </w:pPr>
          </w:p>
        </w:tc>
      </w:tr>
      <w:tr w:rsidR="00845664" w:rsidRPr="00F43238" w:rsidTr="00C47C0E">
        <w:trPr>
          <w:trHeight w:val="268"/>
        </w:trPr>
        <w:tc>
          <w:tcPr>
            <w:tcW w:w="843" w:type="dxa"/>
            <w:vMerge w:val="restart"/>
          </w:tcPr>
          <w:p w:rsidR="00845664" w:rsidRPr="00F43238" w:rsidRDefault="00845664" w:rsidP="00F43238">
            <w:pPr>
              <w:widowControl w:val="0"/>
              <w:autoSpaceDE w:val="0"/>
              <w:autoSpaceDN w:val="0"/>
              <w:adjustRightInd w:val="0"/>
              <w:jc w:val="both"/>
              <w:rPr>
                <w:sz w:val="20"/>
                <w:szCs w:val="20"/>
              </w:rPr>
            </w:pPr>
            <w:r>
              <w:rPr>
                <w:sz w:val="20"/>
                <w:szCs w:val="20"/>
              </w:rPr>
              <w:t>2</w:t>
            </w:r>
          </w:p>
        </w:tc>
        <w:tc>
          <w:tcPr>
            <w:tcW w:w="1868" w:type="dxa"/>
            <w:vMerge w:val="restart"/>
          </w:tcPr>
          <w:p w:rsidR="00845664" w:rsidRPr="00F43238" w:rsidRDefault="00845664" w:rsidP="00F43238">
            <w:pPr>
              <w:widowControl w:val="0"/>
              <w:autoSpaceDE w:val="0"/>
              <w:autoSpaceDN w:val="0"/>
              <w:adjustRightInd w:val="0"/>
              <w:jc w:val="both"/>
              <w:rPr>
                <w:sz w:val="20"/>
                <w:szCs w:val="20"/>
              </w:rPr>
            </w:pPr>
            <w:r w:rsidRPr="00F43238">
              <w:rPr>
                <w:sz w:val="20"/>
                <w:szCs w:val="20"/>
              </w:rPr>
              <w:t xml:space="preserve">Подпрограмма </w:t>
            </w:r>
          </w:p>
          <w:p w:rsidR="00845664" w:rsidRPr="00F43238" w:rsidRDefault="00845664" w:rsidP="00F43238">
            <w:pPr>
              <w:widowControl w:val="0"/>
              <w:autoSpaceDE w:val="0"/>
              <w:autoSpaceDN w:val="0"/>
              <w:adjustRightInd w:val="0"/>
              <w:jc w:val="both"/>
              <w:rPr>
                <w:sz w:val="20"/>
                <w:szCs w:val="20"/>
              </w:rPr>
            </w:pPr>
            <w:r w:rsidRPr="00F43238">
              <w:rPr>
                <w:sz w:val="20"/>
                <w:szCs w:val="20"/>
              </w:rPr>
              <w:t>«Ликвидация объектов и земель, подверженных негативному воздействию накопленного экологического ущерба»</w:t>
            </w:r>
          </w:p>
        </w:tc>
        <w:tc>
          <w:tcPr>
            <w:tcW w:w="1417" w:type="dxa"/>
            <w:vMerge w:val="restart"/>
          </w:tcPr>
          <w:p w:rsidR="00845664" w:rsidRPr="00F43238" w:rsidRDefault="00845664" w:rsidP="00F43238">
            <w:pPr>
              <w:widowControl w:val="0"/>
              <w:autoSpaceDE w:val="0"/>
              <w:autoSpaceDN w:val="0"/>
              <w:adjustRightInd w:val="0"/>
              <w:jc w:val="both"/>
              <w:rPr>
                <w:sz w:val="20"/>
                <w:szCs w:val="20"/>
              </w:rPr>
            </w:pPr>
            <w:r w:rsidRPr="00F43238">
              <w:rPr>
                <w:sz w:val="20"/>
                <w:szCs w:val="20"/>
              </w:rPr>
              <w:t>Администрация городского округа Кинешма,</w:t>
            </w:r>
          </w:p>
          <w:p w:rsidR="00845664" w:rsidRPr="00F43238" w:rsidRDefault="00845664" w:rsidP="00F43238">
            <w:pPr>
              <w:widowControl w:val="0"/>
              <w:autoSpaceDE w:val="0"/>
              <w:autoSpaceDN w:val="0"/>
              <w:adjustRightInd w:val="0"/>
              <w:jc w:val="both"/>
              <w:rPr>
                <w:sz w:val="20"/>
                <w:szCs w:val="20"/>
              </w:rPr>
            </w:pPr>
            <w:r w:rsidRPr="00F43238">
              <w:rPr>
                <w:sz w:val="20"/>
                <w:szCs w:val="20"/>
              </w:rPr>
              <w:t>Администрация городского округа Кинешма:</w:t>
            </w:r>
          </w:p>
          <w:p w:rsidR="00845664" w:rsidRPr="00F43238" w:rsidRDefault="00845664" w:rsidP="00F43238">
            <w:pPr>
              <w:widowControl w:val="0"/>
              <w:autoSpaceDE w:val="0"/>
              <w:autoSpaceDN w:val="0"/>
              <w:adjustRightInd w:val="0"/>
              <w:jc w:val="both"/>
              <w:rPr>
                <w:sz w:val="20"/>
                <w:szCs w:val="20"/>
              </w:rPr>
            </w:pPr>
            <w:r w:rsidRPr="00F43238">
              <w:rPr>
                <w:sz w:val="20"/>
                <w:szCs w:val="20"/>
              </w:rPr>
              <w:t>Муниципальное учреждение города Кинешмы «Управление капитального строительства»</w:t>
            </w:r>
          </w:p>
        </w:tc>
        <w:tc>
          <w:tcPr>
            <w:tcW w:w="1401" w:type="dxa"/>
          </w:tcPr>
          <w:p w:rsidR="00845664" w:rsidRPr="00F43238" w:rsidRDefault="00845664" w:rsidP="00F43238">
            <w:pPr>
              <w:widowControl w:val="0"/>
              <w:autoSpaceDE w:val="0"/>
              <w:autoSpaceDN w:val="0"/>
              <w:adjustRightInd w:val="0"/>
              <w:jc w:val="both"/>
              <w:rPr>
                <w:sz w:val="20"/>
                <w:szCs w:val="20"/>
              </w:rPr>
            </w:pPr>
            <w:r w:rsidRPr="00F43238">
              <w:rPr>
                <w:sz w:val="20"/>
                <w:szCs w:val="20"/>
              </w:rPr>
              <w:t>Всего</w:t>
            </w:r>
          </w:p>
        </w:tc>
        <w:tc>
          <w:tcPr>
            <w:tcW w:w="1276" w:type="dxa"/>
          </w:tcPr>
          <w:p w:rsidR="00845664" w:rsidRPr="00F43238" w:rsidRDefault="00845664" w:rsidP="00F43238">
            <w:pPr>
              <w:widowControl w:val="0"/>
              <w:autoSpaceDE w:val="0"/>
              <w:autoSpaceDN w:val="0"/>
              <w:adjustRightInd w:val="0"/>
              <w:jc w:val="both"/>
              <w:rPr>
                <w:sz w:val="20"/>
                <w:szCs w:val="20"/>
              </w:rPr>
            </w:pPr>
            <w:r w:rsidRPr="00F43238">
              <w:rPr>
                <w:sz w:val="20"/>
                <w:szCs w:val="20"/>
              </w:rPr>
              <w:t>0,0</w:t>
            </w:r>
          </w:p>
        </w:tc>
        <w:tc>
          <w:tcPr>
            <w:tcW w:w="1276" w:type="dxa"/>
            <w:gridSpan w:val="2"/>
          </w:tcPr>
          <w:p w:rsidR="00845664" w:rsidRPr="00F43238" w:rsidRDefault="00845664" w:rsidP="00F43238">
            <w:pPr>
              <w:widowControl w:val="0"/>
              <w:autoSpaceDE w:val="0"/>
              <w:autoSpaceDN w:val="0"/>
              <w:adjustRightInd w:val="0"/>
              <w:jc w:val="both"/>
              <w:rPr>
                <w:sz w:val="20"/>
                <w:szCs w:val="20"/>
              </w:rPr>
            </w:pPr>
            <w:r w:rsidRPr="00F43238">
              <w:rPr>
                <w:sz w:val="20"/>
                <w:szCs w:val="20"/>
              </w:rPr>
              <w:t>0,0</w:t>
            </w:r>
          </w:p>
        </w:tc>
        <w:tc>
          <w:tcPr>
            <w:tcW w:w="1559" w:type="dxa"/>
            <w:gridSpan w:val="3"/>
            <w:vMerge w:val="restart"/>
          </w:tcPr>
          <w:p w:rsidR="00845664" w:rsidRPr="00F43238" w:rsidRDefault="00845664" w:rsidP="00F43238">
            <w:pPr>
              <w:widowControl w:val="0"/>
              <w:autoSpaceDE w:val="0"/>
              <w:autoSpaceDN w:val="0"/>
              <w:adjustRightInd w:val="0"/>
              <w:jc w:val="both"/>
              <w:rPr>
                <w:sz w:val="20"/>
                <w:szCs w:val="20"/>
              </w:rPr>
            </w:pPr>
          </w:p>
        </w:tc>
        <w:tc>
          <w:tcPr>
            <w:tcW w:w="2410" w:type="dxa"/>
            <w:gridSpan w:val="2"/>
            <w:vMerge w:val="restart"/>
          </w:tcPr>
          <w:p w:rsidR="00845664" w:rsidRPr="00F43238" w:rsidRDefault="00845664" w:rsidP="004565A0">
            <w:pPr>
              <w:widowControl w:val="0"/>
              <w:autoSpaceDE w:val="0"/>
              <w:autoSpaceDN w:val="0"/>
              <w:adjustRightInd w:val="0"/>
              <w:rPr>
                <w:sz w:val="20"/>
                <w:szCs w:val="20"/>
              </w:rPr>
            </w:pPr>
            <w:r w:rsidRPr="00F43238">
              <w:rPr>
                <w:sz w:val="20"/>
                <w:szCs w:val="20"/>
              </w:rPr>
              <w:t>Проектная документация рекультивации  земельного участка «</w:t>
            </w:r>
            <w:proofErr w:type="spellStart"/>
            <w:r w:rsidRPr="00F43238">
              <w:rPr>
                <w:sz w:val="20"/>
                <w:szCs w:val="20"/>
              </w:rPr>
              <w:t>Анилплощадка</w:t>
            </w:r>
            <w:proofErr w:type="spellEnd"/>
            <w:r w:rsidRPr="00F43238">
              <w:rPr>
                <w:sz w:val="20"/>
                <w:szCs w:val="20"/>
              </w:rPr>
              <w:t>»</w:t>
            </w:r>
          </w:p>
        </w:tc>
        <w:tc>
          <w:tcPr>
            <w:tcW w:w="708" w:type="dxa"/>
            <w:gridSpan w:val="2"/>
            <w:vMerge w:val="restart"/>
          </w:tcPr>
          <w:p w:rsidR="00845664" w:rsidRPr="00F43238" w:rsidRDefault="00845664" w:rsidP="00F43238">
            <w:pPr>
              <w:widowControl w:val="0"/>
              <w:autoSpaceDE w:val="0"/>
              <w:autoSpaceDN w:val="0"/>
              <w:adjustRightInd w:val="0"/>
              <w:jc w:val="both"/>
              <w:rPr>
                <w:sz w:val="20"/>
                <w:szCs w:val="20"/>
              </w:rPr>
            </w:pPr>
            <w:r w:rsidRPr="00F43238">
              <w:rPr>
                <w:sz w:val="20"/>
                <w:szCs w:val="20"/>
              </w:rPr>
              <w:t>проект</w:t>
            </w:r>
          </w:p>
        </w:tc>
        <w:tc>
          <w:tcPr>
            <w:tcW w:w="993" w:type="dxa"/>
            <w:gridSpan w:val="2"/>
            <w:vMerge w:val="restart"/>
          </w:tcPr>
          <w:p w:rsidR="00845664" w:rsidRPr="00F43238" w:rsidRDefault="00845664" w:rsidP="00F43238">
            <w:pPr>
              <w:widowControl w:val="0"/>
              <w:autoSpaceDE w:val="0"/>
              <w:autoSpaceDN w:val="0"/>
              <w:adjustRightInd w:val="0"/>
              <w:jc w:val="both"/>
              <w:rPr>
                <w:sz w:val="20"/>
                <w:szCs w:val="20"/>
              </w:rPr>
            </w:pPr>
            <w:r w:rsidRPr="00F43238">
              <w:rPr>
                <w:sz w:val="20"/>
                <w:szCs w:val="20"/>
              </w:rPr>
              <w:t>0</w:t>
            </w:r>
          </w:p>
        </w:tc>
        <w:tc>
          <w:tcPr>
            <w:tcW w:w="992" w:type="dxa"/>
            <w:vMerge w:val="restart"/>
          </w:tcPr>
          <w:p w:rsidR="00845664" w:rsidRPr="00F43238" w:rsidRDefault="00845664" w:rsidP="00F43238">
            <w:pPr>
              <w:widowControl w:val="0"/>
              <w:autoSpaceDE w:val="0"/>
              <w:autoSpaceDN w:val="0"/>
              <w:adjustRightInd w:val="0"/>
              <w:jc w:val="both"/>
              <w:rPr>
                <w:sz w:val="20"/>
                <w:szCs w:val="20"/>
              </w:rPr>
            </w:pPr>
            <w:r w:rsidRPr="00F43238">
              <w:rPr>
                <w:sz w:val="20"/>
                <w:szCs w:val="20"/>
              </w:rPr>
              <w:t>0</w:t>
            </w:r>
          </w:p>
        </w:tc>
        <w:tc>
          <w:tcPr>
            <w:tcW w:w="1559" w:type="dxa"/>
            <w:vMerge w:val="restart"/>
          </w:tcPr>
          <w:p w:rsidR="00845664" w:rsidRPr="00F43238" w:rsidRDefault="00845664" w:rsidP="00F43238">
            <w:pPr>
              <w:widowControl w:val="0"/>
              <w:autoSpaceDE w:val="0"/>
              <w:autoSpaceDN w:val="0"/>
              <w:adjustRightInd w:val="0"/>
              <w:jc w:val="both"/>
              <w:rPr>
                <w:sz w:val="20"/>
                <w:szCs w:val="20"/>
              </w:rPr>
            </w:pPr>
            <w:r w:rsidRPr="00F43238">
              <w:rPr>
                <w:sz w:val="20"/>
                <w:szCs w:val="20"/>
              </w:rPr>
              <w:t>0,0</w:t>
            </w:r>
          </w:p>
          <w:p w:rsidR="00845664" w:rsidRPr="00F43238" w:rsidRDefault="00845664" w:rsidP="00F43238">
            <w:pPr>
              <w:widowControl w:val="0"/>
              <w:autoSpaceDE w:val="0"/>
              <w:autoSpaceDN w:val="0"/>
              <w:adjustRightInd w:val="0"/>
              <w:jc w:val="both"/>
              <w:rPr>
                <w:sz w:val="20"/>
                <w:szCs w:val="20"/>
              </w:rPr>
            </w:pPr>
            <w:r w:rsidRPr="00F43238">
              <w:rPr>
                <w:sz w:val="20"/>
                <w:szCs w:val="20"/>
              </w:rPr>
              <w:t>0</w:t>
            </w:r>
          </w:p>
        </w:tc>
      </w:tr>
      <w:tr w:rsidR="00845664" w:rsidRPr="00F43238" w:rsidTr="00C47C0E">
        <w:trPr>
          <w:trHeight w:val="659"/>
        </w:trPr>
        <w:tc>
          <w:tcPr>
            <w:tcW w:w="843" w:type="dxa"/>
            <w:vMerge/>
            <w:tcBorders>
              <w:bottom w:val="single" w:sz="4" w:space="0" w:color="auto"/>
            </w:tcBorders>
          </w:tcPr>
          <w:p w:rsidR="00845664" w:rsidRPr="00F43238" w:rsidRDefault="00845664" w:rsidP="00F43238">
            <w:pPr>
              <w:widowControl w:val="0"/>
              <w:autoSpaceDE w:val="0"/>
              <w:autoSpaceDN w:val="0"/>
              <w:adjustRightInd w:val="0"/>
              <w:jc w:val="both"/>
              <w:rPr>
                <w:sz w:val="20"/>
                <w:szCs w:val="20"/>
              </w:rPr>
            </w:pPr>
          </w:p>
        </w:tc>
        <w:tc>
          <w:tcPr>
            <w:tcW w:w="1868" w:type="dxa"/>
            <w:vMerge/>
            <w:tcBorders>
              <w:bottom w:val="single" w:sz="4" w:space="0" w:color="auto"/>
            </w:tcBorders>
          </w:tcPr>
          <w:p w:rsidR="00845664" w:rsidRPr="00F43238" w:rsidRDefault="00845664" w:rsidP="00F43238">
            <w:pPr>
              <w:widowControl w:val="0"/>
              <w:autoSpaceDE w:val="0"/>
              <w:autoSpaceDN w:val="0"/>
              <w:adjustRightInd w:val="0"/>
              <w:jc w:val="both"/>
              <w:rPr>
                <w:sz w:val="20"/>
                <w:szCs w:val="20"/>
              </w:rPr>
            </w:pPr>
          </w:p>
        </w:tc>
        <w:tc>
          <w:tcPr>
            <w:tcW w:w="1417" w:type="dxa"/>
            <w:vMerge/>
          </w:tcPr>
          <w:p w:rsidR="00845664" w:rsidRPr="00F43238" w:rsidRDefault="00845664" w:rsidP="00F43238">
            <w:pPr>
              <w:widowControl w:val="0"/>
              <w:autoSpaceDE w:val="0"/>
              <w:autoSpaceDN w:val="0"/>
              <w:adjustRightInd w:val="0"/>
              <w:jc w:val="both"/>
              <w:rPr>
                <w:sz w:val="20"/>
                <w:szCs w:val="20"/>
              </w:rPr>
            </w:pPr>
          </w:p>
        </w:tc>
        <w:tc>
          <w:tcPr>
            <w:tcW w:w="1401" w:type="dxa"/>
            <w:vMerge w:val="restart"/>
            <w:tcBorders>
              <w:bottom w:val="single" w:sz="4" w:space="0" w:color="auto"/>
            </w:tcBorders>
          </w:tcPr>
          <w:p w:rsidR="00845664" w:rsidRPr="00F43238" w:rsidRDefault="00845664" w:rsidP="00F43238">
            <w:pPr>
              <w:widowControl w:val="0"/>
              <w:autoSpaceDE w:val="0"/>
              <w:autoSpaceDN w:val="0"/>
              <w:adjustRightInd w:val="0"/>
              <w:jc w:val="both"/>
              <w:rPr>
                <w:sz w:val="20"/>
                <w:szCs w:val="20"/>
              </w:rPr>
            </w:pPr>
            <w:r w:rsidRPr="00F43238">
              <w:rPr>
                <w:sz w:val="20"/>
                <w:szCs w:val="20"/>
              </w:rPr>
              <w:t>бюджетные ассигнования всего, в том числе:</w:t>
            </w:r>
          </w:p>
        </w:tc>
        <w:tc>
          <w:tcPr>
            <w:tcW w:w="1276" w:type="dxa"/>
            <w:vMerge w:val="restart"/>
            <w:tcBorders>
              <w:bottom w:val="single" w:sz="4" w:space="0" w:color="auto"/>
            </w:tcBorders>
          </w:tcPr>
          <w:p w:rsidR="00845664" w:rsidRPr="00F43238" w:rsidRDefault="00845664" w:rsidP="00F43238">
            <w:pPr>
              <w:widowControl w:val="0"/>
              <w:autoSpaceDE w:val="0"/>
              <w:autoSpaceDN w:val="0"/>
              <w:adjustRightInd w:val="0"/>
              <w:jc w:val="both"/>
              <w:rPr>
                <w:sz w:val="20"/>
                <w:szCs w:val="20"/>
              </w:rPr>
            </w:pPr>
            <w:r w:rsidRPr="00F43238">
              <w:rPr>
                <w:sz w:val="20"/>
                <w:szCs w:val="20"/>
              </w:rPr>
              <w:t>0,0</w:t>
            </w:r>
          </w:p>
        </w:tc>
        <w:tc>
          <w:tcPr>
            <w:tcW w:w="1276" w:type="dxa"/>
            <w:gridSpan w:val="2"/>
            <w:vMerge w:val="restart"/>
            <w:tcBorders>
              <w:bottom w:val="single" w:sz="4" w:space="0" w:color="auto"/>
            </w:tcBorders>
          </w:tcPr>
          <w:p w:rsidR="00845664" w:rsidRPr="00F43238" w:rsidRDefault="00845664" w:rsidP="00F43238">
            <w:pPr>
              <w:widowControl w:val="0"/>
              <w:autoSpaceDE w:val="0"/>
              <w:autoSpaceDN w:val="0"/>
              <w:adjustRightInd w:val="0"/>
              <w:jc w:val="both"/>
              <w:rPr>
                <w:sz w:val="20"/>
                <w:szCs w:val="20"/>
              </w:rPr>
            </w:pPr>
            <w:r w:rsidRPr="00F43238">
              <w:rPr>
                <w:sz w:val="20"/>
                <w:szCs w:val="20"/>
              </w:rPr>
              <w:t>0,0</w:t>
            </w:r>
          </w:p>
        </w:tc>
        <w:tc>
          <w:tcPr>
            <w:tcW w:w="1559" w:type="dxa"/>
            <w:gridSpan w:val="3"/>
            <w:vMerge/>
            <w:tcBorders>
              <w:bottom w:val="single" w:sz="4" w:space="0" w:color="auto"/>
            </w:tcBorders>
          </w:tcPr>
          <w:p w:rsidR="00845664" w:rsidRPr="00F43238" w:rsidRDefault="00845664" w:rsidP="00F43238">
            <w:pPr>
              <w:widowControl w:val="0"/>
              <w:autoSpaceDE w:val="0"/>
              <w:autoSpaceDN w:val="0"/>
              <w:adjustRightInd w:val="0"/>
              <w:jc w:val="both"/>
              <w:rPr>
                <w:sz w:val="20"/>
                <w:szCs w:val="20"/>
              </w:rPr>
            </w:pPr>
          </w:p>
        </w:tc>
        <w:tc>
          <w:tcPr>
            <w:tcW w:w="2410" w:type="dxa"/>
            <w:gridSpan w:val="2"/>
            <w:vMerge/>
            <w:tcBorders>
              <w:bottom w:val="single" w:sz="4" w:space="0" w:color="auto"/>
            </w:tcBorders>
          </w:tcPr>
          <w:p w:rsidR="00845664" w:rsidRPr="00F43238" w:rsidRDefault="00845664" w:rsidP="00F43238">
            <w:pPr>
              <w:widowControl w:val="0"/>
              <w:autoSpaceDE w:val="0"/>
              <w:autoSpaceDN w:val="0"/>
              <w:adjustRightInd w:val="0"/>
              <w:jc w:val="both"/>
              <w:rPr>
                <w:sz w:val="20"/>
                <w:szCs w:val="20"/>
              </w:rPr>
            </w:pPr>
          </w:p>
        </w:tc>
        <w:tc>
          <w:tcPr>
            <w:tcW w:w="708" w:type="dxa"/>
            <w:gridSpan w:val="2"/>
            <w:vMerge/>
            <w:tcBorders>
              <w:bottom w:val="single" w:sz="4" w:space="0" w:color="auto"/>
            </w:tcBorders>
          </w:tcPr>
          <w:p w:rsidR="00845664" w:rsidRPr="00F43238" w:rsidRDefault="00845664" w:rsidP="00F43238">
            <w:pPr>
              <w:widowControl w:val="0"/>
              <w:autoSpaceDE w:val="0"/>
              <w:autoSpaceDN w:val="0"/>
              <w:adjustRightInd w:val="0"/>
              <w:jc w:val="both"/>
              <w:rPr>
                <w:sz w:val="20"/>
                <w:szCs w:val="20"/>
              </w:rPr>
            </w:pPr>
          </w:p>
        </w:tc>
        <w:tc>
          <w:tcPr>
            <w:tcW w:w="993" w:type="dxa"/>
            <w:gridSpan w:val="2"/>
            <w:vMerge/>
            <w:tcBorders>
              <w:bottom w:val="single" w:sz="4" w:space="0" w:color="auto"/>
            </w:tcBorders>
          </w:tcPr>
          <w:p w:rsidR="00845664" w:rsidRPr="00F43238" w:rsidRDefault="00845664" w:rsidP="00F43238">
            <w:pPr>
              <w:widowControl w:val="0"/>
              <w:autoSpaceDE w:val="0"/>
              <w:autoSpaceDN w:val="0"/>
              <w:adjustRightInd w:val="0"/>
              <w:jc w:val="both"/>
              <w:rPr>
                <w:sz w:val="20"/>
                <w:szCs w:val="20"/>
              </w:rPr>
            </w:pPr>
          </w:p>
        </w:tc>
        <w:tc>
          <w:tcPr>
            <w:tcW w:w="992" w:type="dxa"/>
            <w:vMerge/>
            <w:tcBorders>
              <w:bottom w:val="single" w:sz="4" w:space="0" w:color="auto"/>
            </w:tcBorders>
          </w:tcPr>
          <w:p w:rsidR="00845664" w:rsidRPr="00F43238" w:rsidRDefault="00845664" w:rsidP="00F43238">
            <w:pPr>
              <w:widowControl w:val="0"/>
              <w:autoSpaceDE w:val="0"/>
              <w:autoSpaceDN w:val="0"/>
              <w:adjustRightInd w:val="0"/>
              <w:jc w:val="both"/>
              <w:rPr>
                <w:sz w:val="20"/>
                <w:szCs w:val="20"/>
              </w:rPr>
            </w:pPr>
          </w:p>
        </w:tc>
        <w:tc>
          <w:tcPr>
            <w:tcW w:w="1559" w:type="dxa"/>
            <w:vMerge/>
          </w:tcPr>
          <w:p w:rsidR="00845664" w:rsidRPr="00F43238" w:rsidRDefault="00845664" w:rsidP="00F43238">
            <w:pPr>
              <w:widowControl w:val="0"/>
              <w:autoSpaceDE w:val="0"/>
              <w:autoSpaceDN w:val="0"/>
              <w:adjustRightInd w:val="0"/>
              <w:jc w:val="both"/>
              <w:rPr>
                <w:sz w:val="20"/>
                <w:szCs w:val="20"/>
              </w:rPr>
            </w:pPr>
          </w:p>
        </w:tc>
      </w:tr>
      <w:tr w:rsidR="00845664" w:rsidRPr="00F43238" w:rsidTr="00C47C0E">
        <w:trPr>
          <w:trHeight w:val="1150"/>
        </w:trPr>
        <w:tc>
          <w:tcPr>
            <w:tcW w:w="843" w:type="dxa"/>
            <w:vMerge/>
            <w:tcBorders>
              <w:bottom w:val="single" w:sz="4" w:space="0" w:color="auto"/>
            </w:tcBorders>
          </w:tcPr>
          <w:p w:rsidR="00845664" w:rsidRPr="00F43238" w:rsidRDefault="00845664" w:rsidP="00F43238">
            <w:pPr>
              <w:widowControl w:val="0"/>
              <w:autoSpaceDE w:val="0"/>
              <w:autoSpaceDN w:val="0"/>
              <w:adjustRightInd w:val="0"/>
              <w:jc w:val="both"/>
              <w:rPr>
                <w:sz w:val="20"/>
                <w:szCs w:val="20"/>
              </w:rPr>
            </w:pPr>
          </w:p>
        </w:tc>
        <w:tc>
          <w:tcPr>
            <w:tcW w:w="1868" w:type="dxa"/>
            <w:vMerge/>
            <w:tcBorders>
              <w:bottom w:val="single" w:sz="4" w:space="0" w:color="auto"/>
            </w:tcBorders>
          </w:tcPr>
          <w:p w:rsidR="00845664" w:rsidRPr="00F43238" w:rsidRDefault="00845664" w:rsidP="00F43238">
            <w:pPr>
              <w:widowControl w:val="0"/>
              <w:autoSpaceDE w:val="0"/>
              <w:autoSpaceDN w:val="0"/>
              <w:adjustRightInd w:val="0"/>
              <w:jc w:val="both"/>
              <w:rPr>
                <w:sz w:val="20"/>
                <w:szCs w:val="20"/>
              </w:rPr>
            </w:pPr>
          </w:p>
        </w:tc>
        <w:tc>
          <w:tcPr>
            <w:tcW w:w="1417" w:type="dxa"/>
            <w:vMerge/>
          </w:tcPr>
          <w:p w:rsidR="00845664" w:rsidRPr="00F43238" w:rsidRDefault="00845664" w:rsidP="00F43238">
            <w:pPr>
              <w:widowControl w:val="0"/>
              <w:autoSpaceDE w:val="0"/>
              <w:autoSpaceDN w:val="0"/>
              <w:adjustRightInd w:val="0"/>
              <w:jc w:val="both"/>
              <w:rPr>
                <w:sz w:val="20"/>
                <w:szCs w:val="20"/>
              </w:rPr>
            </w:pPr>
          </w:p>
        </w:tc>
        <w:tc>
          <w:tcPr>
            <w:tcW w:w="1401" w:type="dxa"/>
            <w:vMerge/>
            <w:tcBorders>
              <w:bottom w:val="single" w:sz="4" w:space="0" w:color="auto"/>
            </w:tcBorders>
          </w:tcPr>
          <w:p w:rsidR="00845664" w:rsidRPr="00F43238" w:rsidRDefault="00845664" w:rsidP="00F43238">
            <w:pPr>
              <w:widowControl w:val="0"/>
              <w:autoSpaceDE w:val="0"/>
              <w:autoSpaceDN w:val="0"/>
              <w:adjustRightInd w:val="0"/>
              <w:jc w:val="both"/>
              <w:rPr>
                <w:sz w:val="20"/>
                <w:szCs w:val="20"/>
              </w:rPr>
            </w:pPr>
          </w:p>
        </w:tc>
        <w:tc>
          <w:tcPr>
            <w:tcW w:w="1276" w:type="dxa"/>
            <w:vMerge/>
            <w:tcBorders>
              <w:bottom w:val="single" w:sz="4" w:space="0" w:color="auto"/>
            </w:tcBorders>
          </w:tcPr>
          <w:p w:rsidR="00845664" w:rsidRPr="00F43238" w:rsidRDefault="00845664" w:rsidP="00F43238">
            <w:pPr>
              <w:widowControl w:val="0"/>
              <w:autoSpaceDE w:val="0"/>
              <w:autoSpaceDN w:val="0"/>
              <w:adjustRightInd w:val="0"/>
              <w:jc w:val="both"/>
              <w:rPr>
                <w:sz w:val="20"/>
                <w:szCs w:val="20"/>
              </w:rPr>
            </w:pPr>
          </w:p>
        </w:tc>
        <w:tc>
          <w:tcPr>
            <w:tcW w:w="1276" w:type="dxa"/>
            <w:gridSpan w:val="2"/>
            <w:vMerge/>
            <w:tcBorders>
              <w:bottom w:val="single" w:sz="4" w:space="0" w:color="auto"/>
            </w:tcBorders>
          </w:tcPr>
          <w:p w:rsidR="00845664" w:rsidRPr="00F43238" w:rsidRDefault="00845664" w:rsidP="00F43238">
            <w:pPr>
              <w:widowControl w:val="0"/>
              <w:autoSpaceDE w:val="0"/>
              <w:autoSpaceDN w:val="0"/>
              <w:adjustRightInd w:val="0"/>
              <w:jc w:val="both"/>
              <w:rPr>
                <w:sz w:val="20"/>
                <w:szCs w:val="20"/>
              </w:rPr>
            </w:pPr>
          </w:p>
        </w:tc>
        <w:tc>
          <w:tcPr>
            <w:tcW w:w="1559" w:type="dxa"/>
            <w:gridSpan w:val="3"/>
            <w:vMerge/>
            <w:tcBorders>
              <w:bottom w:val="single" w:sz="4" w:space="0" w:color="auto"/>
            </w:tcBorders>
          </w:tcPr>
          <w:p w:rsidR="00845664" w:rsidRPr="00F43238" w:rsidRDefault="00845664" w:rsidP="00F43238">
            <w:pPr>
              <w:widowControl w:val="0"/>
              <w:autoSpaceDE w:val="0"/>
              <w:autoSpaceDN w:val="0"/>
              <w:adjustRightInd w:val="0"/>
              <w:jc w:val="both"/>
              <w:rPr>
                <w:sz w:val="20"/>
                <w:szCs w:val="20"/>
              </w:rPr>
            </w:pPr>
          </w:p>
        </w:tc>
        <w:tc>
          <w:tcPr>
            <w:tcW w:w="2410" w:type="dxa"/>
            <w:gridSpan w:val="2"/>
            <w:tcBorders>
              <w:bottom w:val="single" w:sz="4" w:space="0" w:color="auto"/>
            </w:tcBorders>
          </w:tcPr>
          <w:p w:rsidR="00845664" w:rsidRPr="00F43238" w:rsidRDefault="00845664" w:rsidP="00F43238">
            <w:pPr>
              <w:widowControl w:val="0"/>
              <w:autoSpaceDE w:val="0"/>
              <w:autoSpaceDN w:val="0"/>
              <w:adjustRightInd w:val="0"/>
              <w:jc w:val="both"/>
              <w:rPr>
                <w:sz w:val="20"/>
                <w:szCs w:val="20"/>
              </w:rPr>
            </w:pPr>
            <w:r w:rsidRPr="00F43238">
              <w:rPr>
                <w:sz w:val="20"/>
                <w:szCs w:val="20"/>
              </w:rPr>
              <w:t>Площадь объекта земельного участка, подлежащего рекультивации</w:t>
            </w:r>
          </w:p>
        </w:tc>
        <w:tc>
          <w:tcPr>
            <w:tcW w:w="708" w:type="dxa"/>
            <w:gridSpan w:val="2"/>
            <w:tcBorders>
              <w:bottom w:val="single" w:sz="4" w:space="0" w:color="auto"/>
            </w:tcBorders>
          </w:tcPr>
          <w:p w:rsidR="00845664" w:rsidRPr="00F43238" w:rsidRDefault="00845664" w:rsidP="00F43238">
            <w:pPr>
              <w:widowControl w:val="0"/>
              <w:autoSpaceDE w:val="0"/>
              <w:autoSpaceDN w:val="0"/>
              <w:adjustRightInd w:val="0"/>
              <w:jc w:val="both"/>
              <w:rPr>
                <w:sz w:val="20"/>
                <w:szCs w:val="20"/>
              </w:rPr>
            </w:pPr>
            <w:proofErr w:type="gramStart"/>
            <w:r w:rsidRPr="00F43238">
              <w:rPr>
                <w:sz w:val="20"/>
                <w:szCs w:val="20"/>
              </w:rPr>
              <w:t>Га</w:t>
            </w:r>
            <w:proofErr w:type="gramEnd"/>
            <w:r w:rsidRPr="00F43238">
              <w:rPr>
                <w:sz w:val="20"/>
                <w:szCs w:val="20"/>
              </w:rPr>
              <w:t xml:space="preserve"> </w:t>
            </w:r>
          </w:p>
        </w:tc>
        <w:tc>
          <w:tcPr>
            <w:tcW w:w="993" w:type="dxa"/>
            <w:gridSpan w:val="2"/>
            <w:tcBorders>
              <w:bottom w:val="single" w:sz="4" w:space="0" w:color="auto"/>
            </w:tcBorders>
          </w:tcPr>
          <w:p w:rsidR="00845664" w:rsidRPr="00F43238" w:rsidRDefault="00845664" w:rsidP="00F43238">
            <w:pPr>
              <w:widowControl w:val="0"/>
              <w:autoSpaceDE w:val="0"/>
              <w:autoSpaceDN w:val="0"/>
              <w:adjustRightInd w:val="0"/>
              <w:jc w:val="both"/>
              <w:rPr>
                <w:sz w:val="20"/>
                <w:szCs w:val="20"/>
              </w:rPr>
            </w:pPr>
            <w:r w:rsidRPr="00F43238">
              <w:rPr>
                <w:sz w:val="20"/>
                <w:szCs w:val="20"/>
              </w:rPr>
              <w:t>16,9</w:t>
            </w:r>
          </w:p>
        </w:tc>
        <w:tc>
          <w:tcPr>
            <w:tcW w:w="992" w:type="dxa"/>
            <w:tcBorders>
              <w:bottom w:val="single" w:sz="4" w:space="0" w:color="auto"/>
            </w:tcBorders>
          </w:tcPr>
          <w:p w:rsidR="00845664" w:rsidRPr="00F43238" w:rsidRDefault="00845664" w:rsidP="00F43238">
            <w:pPr>
              <w:widowControl w:val="0"/>
              <w:autoSpaceDE w:val="0"/>
              <w:autoSpaceDN w:val="0"/>
              <w:adjustRightInd w:val="0"/>
              <w:jc w:val="both"/>
              <w:rPr>
                <w:sz w:val="20"/>
                <w:szCs w:val="20"/>
              </w:rPr>
            </w:pPr>
            <w:r w:rsidRPr="00F43238">
              <w:rPr>
                <w:sz w:val="20"/>
                <w:szCs w:val="20"/>
              </w:rPr>
              <w:t xml:space="preserve">16,9  </w:t>
            </w:r>
          </w:p>
        </w:tc>
        <w:tc>
          <w:tcPr>
            <w:tcW w:w="1559" w:type="dxa"/>
            <w:vMerge/>
            <w:tcBorders>
              <w:bottom w:val="single" w:sz="4" w:space="0" w:color="auto"/>
            </w:tcBorders>
          </w:tcPr>
          <w:p w:rsidR="00845664" w:rsidRPr="00F43238" w:rsidRDefault="00845664" w:rsidP="00F43238">
            <w:pPr>
              <w:widowControl w:val="0"/>
              <w:autoSpaceDE w:val="0"/>
              <w:autoSpaceDN w:val="0"/>
              <w:adjustRightInd w:val="0"/>
              <w:jc w:val="both"/>
              <w:rPr>
                <w:sz w:val="20"/>
                <w:szCs w:val="20"/>
              </w:rPr>
            </w:pPr>
          </w:p>
        </w:tc>
      </w:tr>
      <w:tr w:rsidR="00845664" w:rsidRPr="00F43238" w:rsidTr="00C47C0E">
        <w:trPr>
          <w:trHeight w:val="115"/>
        </w:trPr>
        <w:tc>
          <w:tcPr>
            <w:tcW w:w="843" w:type="dxa"/>
            <w:vMerge w:val="restart"/>
          </w:tcPr>
          <w:p w:rsidR="00845664" w:rsidRPr="00F43238" w:rsidRDefault="00845664" w:rsidP="00F43238">
            <w:pPr>
              <w:widowControl w:val="0"/>
              <w:autoSpaceDE w:val="0"/>
              <w:autoSpaceDN w:val="0"/>
              <w:adjustRightInd w:val="0"/>
              <w:jc w:val="both"/>
              <w:rPr>
                <w:sz w:val="20"/>
                <w:szCs w:val="20"/>
              </w:rPr>
            </w:pPr>
            <w:r>
              <w:rPr>
                <w:sz w:val="20"/>
                <w:szCs w:val="20"/>
              </w:rPr>
              <w:t>2.1</w:t>
            </w:r>
          </w:p>
        </w:tc>
        <w:tc>
          <w:tcPr>
            <w:tcW w:w="1868" w:type="dxa"/>
            <w:vMerge w:val="restart"/>
          </w:tcPr>
          <w:p w:rsidR="00845664" w:rsidRPr="00F43238" w:rsidRDefault="00845664" w:rsidP="00F43238">
            <w:pPr>
              <w:widowControl w:val="0"/>
              <w:autoSpaceDE w:val="0"/>
              <w:autoSpaceDN w:val="0"/>
              <w:adjustRightInd w:val="0"/>
              <w:jc w:val="both"/>
              <w:rPr>
                <w:sz w:val="20"/>
                <w:szCs w:val="20"/>
              </w:rPr>
            </w:pPr>
            <w:r w:rsidRPr="00F43238">
              <w:rPr>
                <w:sz w:val="20"/>
                <w:szCs w:val="20"/>
              </w:rPr>
              <w:t>Основное мероприятие:</w:t>
            </w:r>
          </w:p>
          <w:p w:rsidR="00845664" w:rsidRPr="00F43238" w:rsidRDefault="00845664" w:rsidP="00F43238">
            <w:pPr>
              <w:widowControl w:val="0"/>
              <w:autoSpaceDE w:val="0"/>
              <w:autoSpaceDN w:val="0"/>
              <w:adjustRightInd w:val="0"/>
              <w:jc w:val="both"/>
              <w:rPr>
                <w:sz w:val="20"/>
                <w:szCs w:val="20"/>
              </w:rPr>
            </w:pPr>
            <w:r w:rsidRPr="00F43238">
              <w:rPr>
                <w:sz w:val="20"/>
                <w:szCs w:val="20"/>
              </w:rPr>
              <w:t>Рекультивация земельно</w:t>
            </w:r>
            <w:r w:rsidR="009E1824">
              <w:rPr>
                <w:sz w:val="20"/>
                <w:szCs w:val="20"/>
              </w:rPr>
              <w:t>го участка в районе «</w:t>
            </w:r>
            <w:proofErr w:type="spellStart"/>
            <w:r w:rsidR="009E1824">
              <w:rPr>
                <w:sz w:val="20"/>
                <w:szCs w:val="20"/>
              </w:rPr>
              <w:t>Анилплощад</w:t>
            </w:r>
            <w:r w:rsidRPr="00F43238">
              <w:rPr>
                <w:sz w:val="20"/>
                <w:szCs w:val="20"/>
              </w:rPr>
              <w:t>ка</w:t>
            </w:r>
            <w:proofErr w:type="spellEnd"/>
            <w:r w:rsidRPr="00F43238">
              <w:rPr>
                <w:sz w:val="20"/>
                <w:szCs w:val="20"/>
              </w:rPr>
              <w:t>»</w:t>
            </w:r>
          </w:p>
          <w:p w:rsidR="00845664" w:rsidRPr="00F43238" w:rsidRDefault="00845664" w:rsidP="00F43238">
            <w:pPr>
              <w:widowControl w:val="0"/>
              <w:autoSpaceDE w:val="0"/>
              <w:autoSpaceDN w:val="0"/>
              <w:adjustRightInd w:val="0"/>
              <w:jc w:val="both"/>
              <w:rPr>
                <w:sz w:val="20"/>
                <w:szCs w:val="20"/>
              </w:rPr>
            </w:pPr>
          </w:p>
        </w:tc>
        <w:tc>
          <w:tcPr>
            <w:tcW w:w="1417" w:type="dxa"/>
            <w:vMerge/>
          </w:tcPr>
          <w:p w:rsidR="00845664" w:rsidRPr="00F43238" w:rsidRDefault="00845664" w:rsidP="00F43238">
            <w:pPr>
              <w:widowControl w:val="0"/>
              <w:autoSpaceDE w:val="0"/>
              <w:autoSpaceDN w:val="0"/>
              <w:adjustRightInd w:val="0"/>
              <w:jc w:val="both"/>
              <w:rPr>
                <w:sz w:val="20"/>
                <w:szCs w:val="20"/>
              </w:rPr>
            </w:pPr>
          </w:p>
        </w:tc>
        <w:tc>
          <w:tcPr>
            <w:tcW w:w="1401" w:type="dxa"/>
          </w:tcPr>
          <w:p w:rsidR="00845664" w:rsidRPr="00F43238" w:rsidRDefault="00845664" w:rsidP="00F43238">
            <w:pPr>
              <w:widowControl w:val="0"/>
              <w:autoSpaceDE w:val="0"/>
              <w:autoSpaceDN w:val="0"/>
              <w:adjustRightInd w:val="0"/>
              <w:jc w:val="both"/>
              <w:rPr>
                <w:sz w:val="20"/>
                <w:szCs w:val="20"/>
              </w:rPr>
            </w:pPr>
            <w:r w:rsidRPr="00F43238">
              <w:rPr>
                <w:sz w:val="20"/>
                <w:szCs w:val="20"/>
              </w:rPr>
              <w:t>Всего</w:t>
            </w:r>
          </w:p>
        </w:tc>
        <w:tc>
          <w:tcPr>
            <w:tcW w:w="1276" w:type="dxa"/>
          </w:tcPr>
          <w:p w:rsidR="00845664" w:rsidRPr="00F43238" w:rsidRDefault="00845664" w:rsidP="00F43238">
            <w:pPr>
              <w:widowControl w:val="0"/>
              <w:autoSpaceDE w:val="0"/>
              <w:autoSpaceDN w:val="0"/>
              <w:adjustRightInd w:val="0"/>
              <w:jc w:val="both"/>
              <w:rPr>
                <w:sz w:val="20"/>
                <w:szCs w:val="20"/>
              </w:rPr>
            </w:pPr>
            <w:r w:rsidRPr="00F43238">
              <w:rPr>
                <w:sz w:val="20"/>
                <w:szCs w:val="20"/>
              </w:rPr>
              <w:t>0,0</w:t>
            </w:r>
          </w:p>
        </w:tc>
        <w:tc>
          <w:tcPr>
            <w:tcW w:w="1276" w:type="dxa"/>
            <w:gridSpan w:val="2"/>
          </w:tcPr>
          <w:p w:rsidR="00845664" w:rsidRPr="00F43238" w:rsidRDefault="00845664" w:rsidP="00F43238">
            <w:pPr>
              <w:widowControl w:val="0"/>
              <w:autoSpaceDE w:val="0"/>
              <w:autoSpaceDN w:val="0"/>
              <w:adjustRightInd w:val="0"/>
              <w:jc w:val="both"/>
              <w:rPr>
                <w:sz w:val="20"/>
                <w:szCs w:val="20"/>
              </w:rPr>
            </w:pPr>
            <w:r w:rsidRPr="00F43238">
              <w:rPr>
                <w:sz w:val="20"/>
                <w:szCs w:val="20"/>
              </w:rPr>
              <w:t>0,0</w:t>
            </w:r>
          </w:p>
        </w:tc>
        <w:tc>
          <w:tcPr>
            <w:tcW w:w="1559" w:type="dxa"/>
            <w:gridSpan w:val="3"/>
            <w:vMerge w:val="restart"/>
          </w:tcPr>
          <w:p w:rsidR="00845664" w:rsidRPr="00F43238" w:rsidRDefault="00845664" w:rsidP="00F43238">
            <w:pPr>
              <w:widowControl w:val="0"/>
              <w:autoSpaceDE w:val="0"/>
              <w:autoSpaceDN w:val="0"/>
              <w:adjustRightInd w:val="0"/>
              <w:jc w:val="both"/>
              <w:rPr>
                <w:sz w:val="20"/>
                <w:szCs w:val="20"/>
              </w:rPr>
            </w:pPr>
          </w:p>
        </w:tc>
        <w:tc>
          <w:tcPr>
            <w:tcW w:w="2410" w:type="dxa"/>
            <w:gridSpan w:val="2"/>
            <w:vMerge w:val="restart"/>
          </w:tcPr>
          <w:p w:rsidR="00845664" w:rsidRPr="00F43238" w:rsidRDefault="00845664" w:rsidP="00F43238">
            <w:pPr>
              <w:widowControl w:val="0"/>
              <w:autoSpaceDE w:val="0"/>
              <w:autoSpaceDN w:val="0"/>
              <w:adjustRightInd w:val="0"/>
              <w:jc w:val="both"/>
              <w:rPr>
                <w:sz w:val="20"/>
                <w:szCs w:val="20"/>
              </w:rPr>
            </w:pPr>
            <w:r w:rsidRPr="00F43238">
              <w:rPr>
                <w:sz w:val="20"/>
                <w:szCs w:val="20"/>
              </w:rPr>
              <w:t>Проектная документация рекультивации  земельного участка «</w:t>
            </w:r>
            <w:proofErr w:type="spellStart"/>
            <w:r w:rsidRPr="00F43238">
              <w:rPr>
                <w:sz w:val="20"/>
                <w:szCs w:val="20"/>
              </w:rPr>
              <w:t>Анилплощадка</w:t>
            </w:r>
            <w:proofErr w:type="spellEnd"/>
            <w:r w:rsidRPr="00F43238">
              <w:rPr>
                <w:sz w:val="20"/>
                <w:szCs w:val="20"/>
              </w:rPr>
              <w:t>»</w:t>
            </w:r>
          </w:p>
        </w:tc>
        <w:tc>
          <w:tcPr>
            <w:tcW w:w="708" w:type="dxa"/>
            <w:gridSpan w:val="2"/>
            <w:vMerge w:val="restart"/>
          </w:tcPr>
          <w:p w:rsidR="00845664" w:rsidRPr="00F43238" w:rsidRDefault="00845664" w:rsidP="00F43238">
            <w:pPr>
              <w:widowControl w:val="0"/>
              <w:autoSpaceDE w:val="0"/>
              <w:autoSpaceDN w:val="0"/>
              <w:adjustRightInd w:val="0"/>
              <w:jc w:val="both"/>
              <w:rPr>
                <w:sz w:val="20"/>
                <w:szCs w:val="20"/>
              </w:rPr>
            </w:pPr>
            <w:r w:rsidRPr="00F43238">
              <w:rPr>
                <w:sz w:val="20"/>
                <w:szCs w:val="20"/>
              </w:rPr>
              <w:t>проект</w:t>
            </w:r>
          </w:p>
        </w:tc>
        <w:tc>
          <w:tcPr>
            <w:tcW w:w="993" w:type="dxa"/>
            <w:gridSpan w:val="2"/>
            <w:vMerge w:val="restart"/>
          </w:tcPr>
          <w:p w:rsidR="00845664" w:rsidRPr="00F43238" w:rsidRDefault="00845664" w:rsidP="00F43238">
            <w:pPr>
              <w:widowControl w:val="0"/>
              <w:autoSpaceDE w:val="0"/>
              <w:autoSpaceDN w:val="0"/>
              <w:adjustRightInd w:val="0"/>
              <w:jc w:val="both"/>
              <w:rPr>
                <w:sz w:val="20"/>
                <w:szCs w:val="20"/>
              </w:rPr>
            </w:pPr>
            <w:r w:rsidRPr="00F43238">
              <w:rPr>
                <w:sz w:val="20"/>
                <w:szCs w:val="20"/>
              </w:rPr>
              <w:t>0</w:t>
            </w:r>
          </w:p>
        </w:tc>
        <w:tc>
          <w:tcPr>
            <w:tcW w:w="992" w:type="dxa"/>
            <w:vMerge w:val="restart"/>
          </w:tcPr>
          <w:p w:rsidR="00845664" w:rsidRPr="00F43238" w:rsidRDefault="00845664" w:rsidP="00F43238">
            <w:pPr>
              <w:widowControl w:val="0"/>
              <w:autoSpaceDE w:val="0"/>
              <w:autoSpaceDN w:val="0"/>
              <w:adjustRightInd w:val="0"/>
              <w:jc w:val="both"/>
              <w:rPr>
                <w:sz w:val="20"/>
                <w:szCs w:val="20"/>
              </w:rPr>
            </w:pPr>
            <w:r w:rsidRPr="00F43238">
              <w:rPr>
                <w:sz w:val="20"/>
                <w:szCs w:val="20"/>
              </w:rPr>
              <w:t>0</w:t>
            </w:r>
          </w:p>
        </w:tc>
        <w:tc>
          <w:tcPr>
            <w:tcW w:w="1559" w:type="dxa"/>
            <w:vMerge w:val="restart"/>
          </w:tcPr>
          <w:p w:rsidR="00845664" w:rsidRPr="00F43238" w:rsidRDefault="00845664" w:rsidP="00F43238">
            <w:pPr>
              <w:widowControl w:val="0"/>
              <w:autoSpaceDE w:val="0"/>
              <w:autoSpaceDN w:val="0"/>
              <w:adjustRightInd w:val="0"/>
              <w:jc w:val="both"/>
              <w:rPr>
                <w:sz w:val="20"/>
                <w:szCs w:val="20"/>
              </w:rPr>
            </w:pPr>
            <w:r w:rsidRPr="00F43238">
              <w:rPr>
                <w:sz w:val="20"/>
                <w:szCs w:val="20"/>
              </w:rPr>
              <w:t>0,0</w:t>
            </w:r>
          </w:p>
        </w:tc>
      </w:tr>
      <w:tr w:rsidR="00845664" w:rsidRPr="00F43238" w:rsidTr="00C47C0E">
        <w:trPr>
          <w:trHeight w:val="625"/>
        </w:trPr>
        <w:tc>
          <w:tcPr>
            <w:tcW w:w="843" w:type="dxa"/>
            <w:vMerge/>
          </w:tcPr>
          <w:p w:rsidR="00845664" w:rsidRPr="00F43238" w:rsidRDefault="00845664" w:rsidP="00F43238">
            <w:pPr>
              <w:widowControl w:val="0"/>
              <w:autoSpaceDE w:val="0"/>
              <w:autoSpaceDN w:val="0"/>
              <w:adjustRightInd w:val="0"/>
              <w:jc w:val="both"/>
              <w:rPr>
                <w:sz w:val="20"/>
                <w:szCs w:val="20"/>
              </w:rPr>
            </w:pPr>
          </w:p>
        </w:tc>
        <w:tc>
          <w:tcPr>
            <w:tcW w:w="1868" w:type="dxa"/>
            <w:vMerge/>
          </w:tcPr>
          <w:p w:rsidR="00845664" w:rsidRPr="00F43238" w:rsidRDefault="00845664" w:rsidP="00F43238">
            <w:pPr>
              <w:widowControl w:val="0"/>
              <w:autoSpaceDE w:val="0"/>
              <w:autoSpaceDN w:val="0"/>
              <w:adjustRightInd w:val="0"/>
              <w:jc w:val="both"/>
              <w:rPr>
                <w:sz w:val="20"/>
                <w:szCs w:val="20"/>
              </w:rPr>
            </w:pPr>
          </w:p>
        </w:tc>
        <w:tc>
          <w:tcPr>
            <w:tcW w:w="1417" w:type="dxa"/>
            <w:vMerge/>
          </w:tcPr>
          <w:p w:rsidR="00845664" w:rsidRPr="00F43238" w:rsidRDefault="00845664" w:rsidP="00F43238">
            <w:pPr>
              <w:widowControl w:val="0"/>
              <w:autoSpaceDE w:val="0"/>
              <w:autoSpaceDN w:val="0"/>
              <w:adjustRightInd w:val="0"/>
              <w:jc w:val="both"/>
              <w:rPr>
                <w:sz w:val="20"/>
                <w:szCs w:val="20"/>
              </w:rPr>
            </w:pPr>
          </w:p>
        </w:tc>
        <w:tc>
          <w:tcPr>
            <w:tcW w:w="1401" w:type="dxa"/>
            <w:vMerge w:val="restart"/>
          </w:tcPr>
          <w:p w:rsidR="00845664" w:rsidRPr="00F43238" w:rsidRDefault="00845664" w:rsidP="00F43238">
            <w:pPr>
              <w:widowControl w:val="0"/>
              <w:autoSpaceDE w:val="0"/>
              <w:autoSpaceDN w:val="0"/>
              <w:adjustRightInd w:val="0"/>
              <w:jc w:val="both"/>
              <w:rPr>
                <w:sz w:val="20"/>
                <w:szCs w:val="20"/>
              </w:rPr>
            </w:pPr>
            <w:r w:rsidRPr="00F43238">
              <w:rPr>
                <w:sz w:val="20"/>
                <w:szCs w:val="20"/>
              </w:rPr>
              <w:t>бюджетные ассигнования всего, в том числе:</w:t>
            </w:r>
          </w:p>
        </w:tc>
        <w:tc>
          <w:tcPr>
            <w:tcW w:w="1276" w:type="dxa"/>
            <w:vMerge w:val="restart"/>
          </w:tcPr>
          <w:p w:rsidR="00845664" w:rsidRPr="00F43238" w:rsidRDefault="00845664" w:rsidP="00F43238">
            <w:pPr>
              <w:widowControl w:val="0"/>
              <w:autoSpaceDE w:val="0"/>
              <w:autoSpaceDN w:val="0"/>
              <w:adjustRightInd w:val="0"/>
              <w:jc w:val="both"/>
              <w:rPr>
                <w:sz w:val="20"/>
                <w:szCs w:val="20"/>
              </w:rPr>
            </w:pPr>
            <w:r w:rsidRPr="00F43238">
              <w:rPr>
                <w:sz w:val="20"/>
                <w:szCs w:val="20"/>
              </w:rPr>
              <w:t>0,0</w:t>
            </w:r>
          </w:p>
        </w:tc>
        <w:tc>
          <w:tcPr>
            <w:tcW w:w="1276" w:type="dxa"/>
            <w:gridSpan w:val="2"/>
            <w:vMerge w:val="restart"/>
          </w:tcPr>
          <w:p w:rsidR="00845664" w:rsidRPr="00F43238" w:rsidRDefault="00845664" w:rsidP="00F43238">
            <w:pPr>
              <w:widowControl w:val="0"/>
              <w:autoSpaceDE w:val="0"/>
              <w:autoSpaceDN w:val="0"/>
              <w:adjustRightInd w:val="0"/>
              <w:jc w:val="both"/>
              <w:rPr>
                <w:sz w:val="20"/>
                <w:szCs w:val="20"/>
              </w:rPr>
            </w:pPr>
            <w:r w:rsidRPr="00F43238">
              <w:rPr>
                <w:sz w:val="20"/>
                <w:szCs w:val="20"/>
              </w:rPr>
              <w:t>0,0</w:t>
            </w:r>
          </w:p>
        </w:tc>
        <w:tc>
          <w:tcPr>
            <w:tcW w:w="1559" w:type="dxa"/>
            <w:gridSpan w:val="3"/>
            <w:vMerge/>
          </w:tcPr>
          <w:p w:rsidR="00845664" w:rsidRPr="00F43238" w:rsidRDefault="00845664" w:rsidP="00F43238">
            <w:pPr>
              <w:widowControl w:val="0"/>
              <w:autoSpaceDE w:val="0"/>
              <w:autoSpaceDN w:val="0"/>
              <w:adjustRightInd w:val="0"/>
              <w:jc w:val="both"/>
              <w:rPr>
                <w:sz w:val="20"/>
                <w:szCs w:val="20"/>
              </w:rPr>
            </w:pPr>
          </w:p>
        </w:tc>
        <w:tc>
          <w:tcPr>
            <w:tcW w:w="2410" w:type="dxa"/>
            <w:gridSpan w:val="2"/>
            <w:vMerge/>
          </w:tcPr>
          <w:p w:rsidR="00845664" w:rsidRPr="00F43238" w:rsidRDefault="00845664" w:rsidP="00F43238">
            <w:pPr>
              <w:widowControl w:val="0"/>
              <w:autoSpaceDE w:val="0"/>
              <w:autoSpaceDN w:val="0"/>
              <w:adjustRightInd w:val="0"/>
              <w:jc w:val="both"/>
              <w:rPr>
                <w:sz w:val="20"/>
                <w:szCs w:val="20"/>
              </w:rPr>
            </w:pPr>
          </w:p>
        </w:tc>
        <w:tc>
          <w:tcPr>
            <w:tcW w:w="708" w:type="dxa"/>
            <w:gridSpan w:val="2"/>
            <w:vMerge/>
          </w:tcPr>
          <w:p w:rsidR="00845664" w:rsidRPr="00F43238" w:rsidRDefault="00845664" w:rsidP="00F43238">
            <w:pPr>
              <w:widowControl w:val="0"/>
              <w:autoSpaceDE w:val="0"/>
              <w:autoSpaceDN w:val="0"/>
              <w:adjustRightInd w:val="0"/>
              <w:jc w:val="both"/>
              <w:rPr>
                <w:sz w:val="20"/>
                <w:szCs w:val="20"/>
              </w:rPr>
            </w:pPr>
          </w:p>
        </w:tc>
        <w:tc>
          <w:tcPr>
            <w:tcW w:w="993" w:type="dxa"/>
            <w:gridSpan w:val="2"/>
            <w:vMerge/>
          </w:tcPr>
          <w:p w:rsidR="00845664" w:rsidRPr="00F43238" w:rsidRDefault="00845664" w:rsidP="00F43238">
            <w:pPr>
              <w:widowControl w:val="0"/>
              <w:autoSpaceDE w:val="0"/>
              <w:autoSpaceDN w:val="0"/>
              <w:adjustRightInd w:val="0"/>
              <w:jc w:val="both"/>
              <w:rPr>
                <w:sz w:val="20"/>
                <w:szCs w:val="20"/>
              </w:rPr>
            </w:pPr>
          </w:p>
        </w:tc>
        <w:tc>
          <w:tcPr>
            <w:tcW w:w="992" w:type="dxa"/>
            <w:vMerge/>
          </w:tcPr>
          <w:p w:rsidR="00845664" w:rsidRPr="00F43238" w:rsidRDefault="00845664" w:rsidP="00F43238">
            <w:pPr>
              <w:widowControl w:val="0"/>
              <w:autoSpaceDE w:val="0"/>
              <w:autoSpaceDN w:val="0"/>
              <w:adjustRightInd w:val="0"/>
              <w:jc w:val="both"/>
              <w:rPr>
                <w:sz w:val="20"/>
                <w:szCs w:val="20"/>
              </w:rPr>
            </w:pPr>
          </w:p>
        </w:tc>
        <w:tc>
          <w:tcPr>
            <w:tcW w:w="1559" w:type="dxa"/>
            <w:vMerge/>
          </w:tcPr>
          <w:p w:rsidR="00845664" w:rsidRPr="00F43238" w:rsidRDefault="00845664" w:rsidP="00F43238">
            <w:pPr>
              <w:widowControl w:val="0"/>
              <w:autoSpaceDE w:val="0"/>
              <w:autoSpaceDN w:val="0"/>
              <w:adjustRightInd w:val="0"/>
              <w:jc w:val="both"/>
              <w:rPr>
                <w:sz w:val="20"/>
                <w:szCs w:val="20"/>
              </w:rPr>
            </w:pPr>
          </w:p>
        </w:tc>
      </w:tr>
      <w:tr w:rsidR="00845664" w:rsidRPr="00F43238" w:rsidTr="00C47C0E">
        <w:trPr>
          <w:trHeight w:val="882"/>
        </w:trPr>
        <w:tc>
          <w:tcPr>
            <w:tcW w:w="843" w:type="dxa"/>
            <w:vMerge/>
            <w:tcBorders>
              <w:bottom w:val="single" w:sz="4" w:space="0" w:color="auto"/>
            </w:tcBorders>
          </w:tcPr>
          <w:p w:rsidR="00845664" w:rsidRPr="00F43238" w:rsidRDefault="00845664" w:rsidP="00F43238">
            <w:pPr>
              <w:widowControl w:val="0"/>
              <w:autoSpaceDE w:val="0"/>
              <w:autoSpaceDN w:val="0"/>
              <w:adjustRightInd w:val="0"/>
              <w:jc w:val="both"/>
              <w:rPr>
                <w:sz w:val="20"/>
                <w:szCs w:val="20"/>
              </w:rPr>
            </w:pPr>
          </w:p>
        </w:tc>
        <w:tc>
          <w:tcPr>
            <w:tcW w:w="1868" w:type="dxa"/>
            <w:vMerge/>
            <w:tcBorders>
              <w:bottom w:val="single" w:sz="4" w:space="0" w:color="auto"/>
            </w:tcBorders>
          </w:tcPr>
          <w:p w:rsidR="00845664" w:rsidRPr="00F43238" w:rsidRDefault="00845664" w:rsidP="00F43238">
            <w:pPr>
              <w:widowControl w:val="0"/>
              <w:autoSpaceDE w:val="0"/>
              <w:autoSpaceDN w:val="0"/>
              <w:adjustRightInd w:val="0"/>
              <w:jc w:val="both"/>
              <w:rPr>
                <w:sz w:val="20"/>
                <w:szCs w:val="20"/>
              </w:rPr>
            </w:pPr>
          </w:p>
        </w:tc>
        <w:tc>
          <w:tcPr>
            <w:tcW w:w="1417" w:type="dxa"/>
            <w:vMerge/>
          </w:tcPr>
          <w:p w:rsidR="00845664" w:rsidRPr="00F43238" w:rsidRDefault="00845664" w:rsidP="00F43238">
            <w:pPr>
              <w:widowControl w:val="0"/>
              <w:autoSpaceDE w:val="0"/>
              <w:autoSpaceDN w:val="0"/>
              <w:adjustRightInd w:val="0"/>
              <w:jc w:val="both"/>
              <w:rPr>
                <w:sz w:val="20"/>
                <w:szCs w:val="20"/>
              </w:rPr>
            </w:pPr>
          </w:p>
        </w:tc>
        <w:tc>
          <w:tcPr>
            <w:tcW w:w="1401" w:type="dxa"/>
            <w:vMerge/>
            <w:tcBorders>
              <w:bottom w:val="single" w:sz="4" w:space="0" w:color="auto"/>
            </w:tcBorders>
          </w:tcPr>
          <w:p w:rsidR="00845664" w:rsidRPr="00F43238" w:rsidRDefault="00845664" w:rsidP="00F43238">
            <w:pPr>
              <w:widowControl w:val="0"/>
              <w:autoSpaceDE w:val="0"/>
              <w:autoSpaceDN w:val="0"/>
              <w:adjustRightInd w:val="0"/>
              <w:jc w:val="both"/>
              <w:rPr>
                <w:sz w:val="20"/>
                <w:szCs w:val="20"/>
              </w:rPr>
            </w:pPr>
          </w:p>
        </w:tc>
        <w:tc>
          <w:tcPr>
            <w:tcW w:w="1276" w:type="dxa"/>
            <w:vMerge/>
            <w:tcBorders>
              <w:bottom w:val="single" w:sz="4" w:space="0" w:color="auto"/>
            </w:tcBorders>
          </w:tcPr>
          <w:p w:rsidR="00845664" w:rsidRPr="00F43238" w:rsidRDefault="00845664" w:rsidP="00F43238">
            <w:pPr>
              <w:widowControl w:val="0"/>
              <w:autoSpaceDE w:val="0"/>
              <w:autoSpaceDN w:val="0"/>
              <w:adjustRightInd w:val="0"/>
              <w:jc w:val="both"/>
              <w:rPr>
                <w:sz w:val="20"/>
                <w:szCs w:val="20"/>
              </w:rPr>
            </w:pPr>
          </w:p>
        </w:tc>
        <w:tc>
          <w:tcPr>
            <w:tcW w:w="1276" w:type="dxa"/>
            <w:gridSpan w:val="2"/>
            <w:vMerge/>
            <w:tcBorders>
              <w:bottom w:val="single" w:sz="4" w:space="0" w:color="auto"/>
            </w:tcBorders>
          </w:tcPr>
          <w:p w:rsidR="00845664" w:rsidRPr="00F43238" w:rsidRDefault="00845664" w:rsidP="00F43238">
            <w:pPr>
              <w:widowControl w:val="0"/>
              <w:autoSpaceDE w:val="0"/>
              <w:autoSpaceDN w:val="0"/>
              <w:adjustRightInd w:val="0"/>
              <w:jc w:val="both"/>
              <w:rPr>
                <w:sz w:val="20"/>
                <w:szCs w:val="20"/>
              </w:rPr>
            </w:pPr>
          </w:p>
        </w:tc>
        <w:tc>
          <w:tcPr>
            <w:tcW w:w="1559" w:type="dxa"/>
            <w:gridSpan w:val="3"/>
            <w:vMerge/>
            <w:tcBorders>
              <w:bottom w:val="single" w:sz="4" w:space="0" w:color="auto"/>
            </w:tcBorders>
          </w:tcPr>
          <w:p w:rsidR="00845664" w:rsidRPr="00F43238" w:rsidRDefault="00845664" w:rsidP="00F43238">
            <w:pPr>
              <w:widowControl w:val="0"/>
              <w:autoSpaceDE w:val="0"/>
              <w:autoSpaceDN w:val="0"/>
              <w:adjustRightInd w:val="0"/>
              <w:jc w:val="both"/>
              <w:rPr>
                <w:sz w:val="20"/>
                <w:szCs w:val="20"/>
              </w:rPr>
            </w:pPr>
          </w:p>
        </w:tc>
        <w:tc>
          <w:tcPr>
            <w:tcW w:w="2410" w:type="dxa"/>
            <w:gridSpan w:val="2"/>
            <w:tcBorders>
              <w:bottom w:val="single" w:sz="4" w:space="0" w:color="auto"/>
            </w:tcBorders>
          </w:tcPr>
          <w:p w:rsidR="00845664" w:rsidRPr="00F43238" w:rsidRDefault="00845664" w:rsidP="00F43238">
            <w:pPr>
              <w:widowControl w:val="0"/>
              <w:autoSpaceDE w:val="0"/>
              <w:autoSpaceDN w:val="0"/>
              <w:adjustRightInd w:val="0"/>
              <w:jc w:val="both"/>
              <w:rPr>
                <w:sz w:val="20"/>
                <w:szCs w:val="20"/>
              </w:rPr>
            </w:pPr>
            <w:r w:rsidRPr="00F43238">
              <w:rPr>
                <w:sz w:val="20"/>
                <w:szCs w:val="20"/>
              </w:rPr>
              <w:t>Площадь объекта земельного участка, подлежащего рекультивации</w:t>
            </w:r>
          </w:p>
        </w:tc>
        <w:tc>
          <w:tcPr>
            <w:tcW w:w="708" w:type="dxa"/>
            <w:gridSpan w:val="2"/>
            <w:tcBorders>
              <w:bottom w:val="single" w:sz="4" w:space="0" w:color="auto"/>
            </w:tcBorders>
          </w:tcPr>
          <w:p w:rsidR="00845664" w:rsidRPr="00F43238" w:rsidRDefault="00845664" w:rsidP="00F43238">
            <w:pPr>
              <w:widowControl w:val="0"/>
              <w:autoSpaceDE w:val="0"/>
              <w:autoSpaceDN w:val="0"/>
              <w:adjustRightInd w:val="0"/>
              <w:jc w:val="both"/>
              <w:rPr>
                <w:sz w:val="20"/>
                <w:szCs w:val="20"/>
              </w:rPr>
            </w:pPr>
            <w:r w:rsidRPr="00F43238">
              <w:rPr>
                <w:sz w:val="20"/>
                <w:szCs w:val="20"/>
              </w:rPr>
              <w:t>Га</w:t>
            </w:r>
          </w:p>
        </w:tc>
        <w:tc>
          <w:tcPr>
            <w:tcW w:w="993" w:type="dxa"/>
            <w:gridSpan w:val="2"/>
            <w:tcBorders>
              <w:bottom w:val="single" w:sz="4" w:space="0" w:color="auto"/>
            </w:tcBorders>
          </w:tcPr>
          <w:p w:rsidR="00845664" w:rsidRPr="00F43238" w:rsidRDefault="00845664" w:rsidP="00F43238">
            <w:pPr>
              <w:widowControl w:val="0"/>
              <w:autoSpaceDE w:val="0"/>
              <w:autoSpaceDN w:val="0"/>
              <w:adjustRightInd w:val="0"/>
              <w:jc w:val="both"/>
              <w:rPr>
                <w:sz w:val="20"/>
                <w:szCs w:val="20"/>
              </w:rPr>
            </w:pPr>
            <w:r w:rsidRPr="00F43238">
              <w:rPr>
                <w:sz w:val="20"/>
                <w:szCs w:val="20"/>
              </w:rPr>
              <w:t>16,9</w:t>
            </w:r>
          </w:p>
        </w:tc>
        <w:tc>
          <w:tcPr>
            <w:tcW w:w="992" w:type="dxa"/>
            <w:tcBorders>
              <w:bottom w:val="single" w:sz="4" w:space="0" w:color="auto"/>
            </w:tcBorders>
          </w:tcPr>
          <w:p w:rsidR="00845664" w:rsidRPr="00F43238" w:rsidRDefault="00845664" w:rsidP="00F43238">
            <w:pPr>
              <w:widowControl w:val="0"/>
              <w:autoSpaceDE w:val="0"/>
              <w:autoSpaceDN w:val="0"/>
              <w:adjustRightInd w:val="0"/>
              <w:jc w:val="both"/>
              <w:rPr>
                <w:sz w:val="20"/>
                <w:szCs w:val="20"/>
              </w:rPr>
            </w:pPr>
            <w:r w:rsidRPr="00F43238">
              <w:rPr>
                <w:sz w:val="20"/>
                <w:szCs w:val="20"/>
              </w:rPr>
              <w:t>16,9</w:t>
            </w:r>
          </w:p>
        </w:tc>
        <w:tc>
          <w:tcPr>
            <w:tcW w:w="1559" w:type="dxa"/>
            <w:tcBorders>
              <w:bottom w:val="single" w:sz="4" w:space="0" w:color="auto"/>
            </w:tcBorders>
          </w:tcPr>
          <w:p w:rsidR="00845664" w:rsidRPr="00F43238" w:rsidRDefault="00845664" w:rsidP="00F43238">
            <w:pPr>
              <w:widowControl w:val="0"/>
              <w:autoSpaceDE w:val="0"/>
              <w:autoSpaceDN w:val="0"/>
              <w:adjustRightInd w:val="0"/>
              <w:jc w:val="both"/>
              <w:rPr>
                <w:sz w:val="20"/>
                <w:szCs w:val="20"/>
              </w:rPr>
            </w:pPr>
            <w:r w:rsidRPr="00F43238">
              <w:rPr>
                <w:sz w:val="20"/>
                <w:szCs w:val="20"/>
              </w:rPr>
              <w:t>0,0</w:t>
            </w:r>
          </w:p>
        </w:tc>
      </w:tr>
      <w:tr w:rsidR="00845664" w:rsidRPr="00F43238" w:rsidTr="00F869D4">
        <w:trPr>
          <w:trHeight w:val="277"/>
        </w:trPr>
        <w:tc>
          <w:tcPr>
            <w:tcW w:w="843" w:type="dxa"/>
            <w:vMerge w:val="restart"/>
          </w:tcPr>
          <w:p w:rsidR="00845664" w:rsidRPr="00F43238" w:rsidRDefault="00845664" w:rsidP="00F43238">
            <w:pPr>
              <w:widowControl w:val="0"/>
              <w:autoSpaceDE w:val="0"/>
              <w:autoSpaceDN w:val="0"/>
              <w:adjustRightInd w:val="0"/>
              <w:jc w:val="both"/>
              <w:rPr>
                <w:sz w:val="20"/>
                <w:szCs w:val="20"/>
              </w:rPr>
            </w:pPr>
            <w:r>
              <w:rPr>
                <w:sz w:val="20"/>
                <w:szCs w:val="20"/>
              </w:rPr>
              <w:lastRenderedPageBreak/>
              <w:t>2.1.1</w:t>
            </w:r>
          </w:p>
        </w:tc>
        <w:tc>
          <w:tcPr>
            <w:tcW w:w="1868" w:type="dxa"/>
            <w:vMerge w:val="restart"/>
          </w:tcPr>
          <w:p w:rsidR="00845664" w:rsidRPr="00F43238" w:rsidRDefault="00845664" w:rsidP="00F43238">
            <w:pPr>
              <w:widowControl w:val="0"/>
              <w:autoSpaceDE w:val="0"/>
              <w:autoSpaceDN w:val="0"/>
              <w:adjustRightInd w:val="0"/>
              <w:jc w:val="both"/>
              <w:rPr>
                <w:sz w:val="20"/>
                <w:szCs w:val="20"/>
              </w:rPr>
            </w:pPr>
            <w:r w:rsidRPr="00F43238">
              <w:rPr>
                <w:sz w:val="20"/>
                <w:szCs w:val="20"/>
              </w:rPr>
              <w:t xml:space="preserve">Мероприятие </w:t>
            </w:r>
            <w:r>
              <w:rPr>
                <w:sz w:val="20"/>
                <w:szCs w:val="20"/>
              </w:rPr>
              <w:t>«</w:t>
            </w:r>
            <w:r w:rsidRPr="00F43238">
              <w:rPr>
                <w:sz w:val="20"/>
                <w:szCs w:val="20"/>
              </w:rPr>
              <w:t>Разработка проекта рекультивации  земельн</w:t>
            </w:r>
            <w:r>
              <w:rPr>
                <w:sz w:val="20"/>
                <w:szCs w:val="20"/>
              </w:rPr>
              <w:t>ого участка в районе «</w:t>
            </w:r>
            <w:proofErr w:type="spellStart"/>
            <w:r>
              <w:rPr>
                <w:sz w:val="20"/>
                <w:szCs w:val="20"/>
              </w:rPr>
              <w:t>Анилплоща</w:t>
            </w:r>
            <w:r w:rsidRPr="00F43238">
              <w:rPr>
                <w:sz w:val="20"/>
                <w:szCs w:val="20"/>
              </w:rPr>
              <w:t>дка</w:t>
            </w:r>
            <w:proofErr w:type="spellEnd"/>
            <w:r w:rsidRPr="00F43238">
              <w:rPr>
                <w:sz w:val="20"/>
                <w:szCs w:val="20"/>
              </w:rPr>
              <w:t>»</w:t>
            </w:r>
            <w:r>
              <w:rPr>
                <w:sz w:val="20"/>
                <w:szCs w:val="20"/>
              </w:rPr>
              <w:t>»</w:t>
            </w:r>
          </w:p>
        </w:tc>
        <w:tc>
          <w:tcPr>
            <w:tcW w:w="1417" w:type="dxa"/>
            <w:vMerge/>
          </w:tcPr>
          <w:p w:rsidR="00845664" w:rsidRPr="00F43238" w:rsidRDefault="00845664" w:rsidP="00F43238">
            <w:pPr>
              <w:widowControl w:val="0"/>
              <w:autoSpaceDE w:val="0"/>
              <w:autoSpaceDN w:val="0"/>
              <w:adjustRightInd w:val="0"/>
              <w:jc w:val="both"/>
              <w:rPr>
                <w:sz w:val="20"/>
                <w:szCs w:val="20"/>
              </w:rPr>
            </w:pPr>
          </w:p>
        </w:tc>
        <w:tc>
          <w:tcPr>
            <w:tcW w:w="1401" w:type="dxa"/>
          </w:tcPr>
          <w:p w:rsidR="00845664" w:rsidRPr="00F43238" w:rsidRDefault="00845664" w:rsidP="00F43238">
            <w:pPr>
              <w:widowControl w:val="0"/>
              <w:autoSpaceDE w:val="0"/>
              <w:autoSpaceDN w:val="0"/>
              <w:adjustRightInd w:val="0"/>
              <w:jc w:val="both"/>
              <w:rPr>
                <w:sz w:val="20"/>
                <w:szCs w:val="20"/>
              </w:rPr>
            </w:pPr>
            <w:r w:rsidRPr="00F43238">
              <w:rPr>
                <w:sz w:val="20"/>
                <w:szCs w:val="20"/>
              </w:rPr>
              <w:t>Всего</w:t>
            </w:r>
          </w:p>
        </w:tc>
        <w:tc>
          <w:tcPr>
            <w:tcW w:w="1276" w:type="dxa"/>
          </w:tcPr>
          <w:p w:rsidR="00845664" w:rsidRPr="00F43238" w:rsidRDefault="00845664" w:rsidP="00F43238">
            <w:pPr>
              <w:widowControl w:val="0"/>
              <w:autoSpaceDE w:val="0"/>
              <w:autoSpaceDN w:val="0"/>
              <w:adjustRightInd w:val="0"/>
              <w:jc w:val="both"/>
              <w:rPr>
                <w:sz w:val="20"/>
                <w:szCs w:val="20"/>
              </w:rPr>
            </w:pPr>
            <w:r w:rsidRPr="00F43238">
              <w:rPr>
                <w:sz w:val="20"/>
                <w:szCs w:val="20"/>
              </w:rPr>
              <w:t>0,0</w:t>
            </w:r>
          </w:p>
        </w:tc>
        <w:tc>
          <w:tcPr>
            <w:tcW w:w="1276" w:type="dxa"/>
            <w:gridSpan w:val="2"/>
          </w:tcPr>
          <w:p w:rsidR="00845664" w:rsidRPr="00F43238" w:rsidRDefault="00845664" w:rsidP="00F43238">
            <w:pPr>
              <w:widowControl w:val="0"/>
              <w:autoSpaceDE w:val="0"/>
              <w:autoSpaceDN w:val="0"/>
              <w:adjustRightInd w:val="0"/>
              <w:jc w:val="both"/>
              <w:rPr>
                <w:sz w:val="20"/>
                <w:szCs w:val="20"/>
              </w:rPr>
            </w:pPr>
            <w:r w:rsidRPr="00F43238">
              <w:rPr>
                <w:sz w:val="20"/>
                <w:szCs w:val="20"/>
              </w:rPr>
              <w:t>0,0</w:t>
            </w:r>
          </w:p>
        </w:tc>
        <w:tc>
          <w:tcPr>
            <w:tcW w:w="1559" w:type="dxa"/>
            <w:gridSpan w:val="3"/>
            <w:vMerge w:val="restart"/>
          </w:tcPr>
          <w:p w:rsidR="00845664" w:rsidRPr="00F43238" w:rsidRDefault="00845664" w:rsidP="00F43238">
            <w:pPr>
              <w:widowControl w:val="0"/>
              <w:autoSpaceDE w:val="0"/>
              <w:autoSpaceDN w:val="0"/>
              <w:adjustRightInd w:val="0"/>
              <w:jc w:val="both"/>
              <w:rPr>
                <w:sz w:val="20"/>
                <w:szCs w:val="20"/>
              </w:rPr>
            </w:pPr>
            <w:r w:rsidRPr="00F43238">
              <w:rPr>
                <w:sz w:val="20"/>
                <w:szCs w:val="20"/>
              </w:rPr>
              <w:t>Проведение</w:t>
            </w:r>
          </w:p>
          <w:p w:rsidR="00845664" w:rsidRPr="00F43238" w:rsidRDefault="00845664" w:rsidP="00F43238">
            <w:pPr>
              <w:widowControl w:val="0"/>
              <w:autoSpaceDE w:val="0"/>
              <w:autoSpaceDN w:val="0"/>
              <w:adjustRightInd w:val="0"/>
              <w:jc w:val="both"/>
              <w:rPr>
                <w:sz w:val="20"/>
                <w:szCs w:val="20"/>
              </w:rPr>
            </w:pPr>
            <w:r>
              <w:rPr>
                <w:sz w:val="20"/>
                <w:szCs w:val="20"/>
              </w:rPr>
              <w:t>мероприятия запланирова</w:t>
            </w:r>
            <w:r w:rsidRPr="00F43238">
              <w:rPr>
                <w:sz w:val="20"/>
                <w:szCs w:val="20"/>
              </w:rPr>
              <w:t>но на 2018 год</w:t>
            </w:r>
          </w:p>
        </w:tc>
        <w:tc>
          <w:tcPr>
            <w:tcW w:w="2410" w:type="dxa"/>
            <w:gridSpan w:val="2"/>
            <w:vMerge w:val="restart"/>
          </w:tcPr>
          <w:p w:rsidR="00845664" w:rsidRPr="00F43238" w:rsidRDefault="00845664" w:rsidP="00F43238">
            <w:pPr>
              <w:widowControl w:val="0"/>
              <w:autoSpaceDE w:val="0"/>
              <w:autoSpaceDN w:val="0"/>
              <w:adjustRightInd w:val="0"/>
              <w:jc w:val="both"/>
              <w:rPr>
                <w:sz w:val="20"/>
                <w:szCs w:val="20"/>
              </w:rPr>
            </w:pPr>
            <w:r w:rsidRPr="00F43238">
              <w:rPr>
                <w:sz w:val="20"/>
                <w:szCs w:val="20"/>
              </w:rPr>
              <w:t>Проектная документация</w:t>
            </w:r>
          </w:p>
        </w:tc>
        <w:tc>
          <w:tcPr>
            <w:tcW w:w="708" w:type="dxa"/>
            <w:gridSpan w:val="2"/>
            <w:vMerge w:val="restart"/>
          </w:tcPr>
          <w:p w:rsidR="00845664" w:rsidRPr="00F43238" w:rsidRDefault="00845664" w:rsidP="00F43238">
            <w:pPr>
              <w:widowControl w:val="0"/>
              <w:autoSpaceDE w:val="0"/>
              <w:autoSpaceDN w:val="0"/>
              <w:adjustRightInd w:val="0"/>
              <w:jc w:val="both"/>
              <w:rPr>
                <w:sz w:val="20"/>
                <w:szCs w:val="20"/>
              </w:rPr>
            </w:pPr>
            <w:r w:rsidRPr="00F43238">
              <w:rPr>
                <w:sz w:val="20"/>
                <w:szCs w:val="20"/>
              </w:rPr>
              <w:t>проект</w:t>
            </w:r>
          </w:p>
          <w:p w:rsidR="00845664" w:rsidRPr="00F43238" w:rsidRDefault="00845664" w:rsidP="00F43238">
            <w:pPr>
              <w:widowControl w:val="0"/>
              <w:autoSpaceDE w:val="0"/>
              <w:autoSpaceDN w:val="0"/>
              <w:adjustRightInd w:val="0"/>
              <w:jc w:val="both"/>
              <w:rPr>
                <w:sz w:val="20"/>
                <w:szCs w:val="20"/>
              </w:rPr>
            </w:pPr>
          </w:p>
        </w:tc>
        <w:tc>
          <w:tcPr>
            <w:tcW w:w="993" w:type="dxa"/>
            <w:gridSpan w:val="2"/>
            <w:vMerge w:val="restart"/>
          </w:tcPr>
          <w:p w:rsidR="00845664" w:rsidRPr="00F43238" w:rsidRDefault="00845664" w:rsidP="00F43238">
            <w:pPr>
              <w:widowControl w:val="0"/>
              <w:autoSpaceDE w:val="0"/>
              <w:autoSpaceDN w:val="0"/>
              <w:adjustRightInd w:val="0"/>
              <w:jc w:val="both"/>
              <w:rPr>
                <w:sz w:val="20"/>
                <w:szCs w:val="20"/>
              </w:rPr>
            </w:pPr>
            <w:r w:rsidRPr="00F43238">
              <w:rPr>
                <w:sz w:val="20"/>
                <w:szCs w:val="20"/>
              </w:rPr>
              <w:t>0</w:t>
            </w:r>
          </w:p>
          <w:p w:rsidR="00845664" w:rsidRPr="00F43238" w:rsidRDefault="00845664" w:rsidP="00F43238">
            <w:pPr>
              <w:widowControl w:val="0"/>
              <w:autoSpaceDE w:val="0"/>
              <w:autoSpaceDN w:val="0"/>
              <w:adjustRightInd w:val="0"/>
              <w:jc w:val="both"/>
              <w:rPr>
                <w:sz w:val="20"/>
                <w:szCs w:val="20"/>
              </w:rPr>
            </w:pPr>
          </w:p>
        </w:tc>
        <w:tc>
          <w:tcPr>
            <w:tcW w:w="992" w:type="dxa"/>
            <w:vMerge w:val="restart"/>
          </w:tcPr>
          <w:p w:rsidR="00845664" w:rsidRPr="00F43238" w:rsidRDefault="00845664" w:rsidP="00F43238">
            <w:pPr>
              <w:widowControl w:val="0"/>
              <w:autoSpaceDE w:val="0"/>
              <w:autoSpaceDN w:val="0"/>
              <w:adjustRightInd w:val="0"/>
              <w:jc w:val="both"/>
              <w:rPr>
                <w:sz w:val="20"/>
                <w:szCs w:val="20"/>
              </w:rPr>
            </w:pPr>
            <w:r w:rsidRPr="00F43238">
              <w:rPr>
                <w:sz w:val="20"/>
                <w:szCs w:val="20"/>
              </w:rPr>
              <w:t>0</w:t>
            </w:r>
          </w:p>
          <w:p w:rsidR="00845664" w:rsidRPr="00F43238" w:rsidRDefault="00845664" w:rsidP="00F43238">
            <w:pPr>
              <w:widowControl w:val="0"/>
              <w:autoSpaceDE w:val="0"/>
              <w:autoSpaceDN w:val="0"/>
              <w:adjustRightInd w:val="0"/>
              <w:jc w:val="both"/>
              <w:rPr>
                <w:sz w:val="20"/>
                <w:szCs w:val="20"/>
              </w:rPr>
            </w:pPr>
          </w:p>
        </w:tc>
        <w:tc>
          <w:tcPr>
            <w:tcW w:w="1559" w:type="dxa"/>
            <w:vMerge w:val="restart"/>
          </w:tcPr>
          <w:p w:rsidR="00845664" w:rsidRPr="00F43238" w:rsidRDefault="00845664" w:rsidP="00F43238">
            <w:pPr>
              <w:widowControl w:val="0"/>
              <w:autoSpaceDE w:val="0"/>
              <w:autoSpaceDN w:val="0"/>
              <w:adjustRightInd w:val="0"/>
              <w:jc w:val="both"/>
              <w:rPr>
                <w:sz w:val="20"/>
                <w:szCs w:val="20"/>
              </w:rPr>
            </w:pPr>
            <w:r w:rsidRPr="00F43238">
              <w:rPr>
                <w:sz w:val="20"/>
                <w:szCs w:val="20"/>
              </w:rPr>
              <w:t>0,0</w:t>
            </w:r>
          </w:p>
          <w:p w:rsidR="00845664" w:rsidRPr="00F43238" w:rsidRDefault="00845664" w:rsidP="00F43238">
            <w:pPr>
              <w:widowControl w:val="0"/>
              <w:autoSpaceDE w:val="0"/>
              <w:autoSpaceDN w:val="0"/>
              <w:adjustRightInd w:val="0"/>
              <w:jc w:val="both"/>
              <w:rPr>
                <w:sz w:val="20"/>
                <w:szCs w:val="20"/>
              </w:rPr>
            </w:pPr>
          </w:p>
        </w:tc>
      </w:tr>
      <w:tr w:rsidR="00845664" w:rsidRPr="00F43238" w:rsidTr="00F869D4">
        <w:trPr>
          <w:trHeight w:val="892"/>
        </w:trPr>
        <w:tc>
          <w:tcPr>
            <w:tcW w:w="843" w:type="dxa"/>
            <w:vMerge/>
          </w:tcPr>
          <w:p w:rsidR="00845664" w:rsidRPr="00F43238" w:rsidRDefault="00845664" w:rsidP="00F43238">
            <w:pPr>
              <w:widowControl w:val="0"/>
              <w:autoSpaceDE w:val="0"/>
              <w:autoSpaceDN w:val="0"/>
              <w:adjustRightInd w:val="0"/>
              <w:jc w:val="both"/>
              <w:rPr>
                <w:sz w:val="20"/>
                <w:szCs w:val="20"/>
              </w:rPr>
            </w:pPr>
          </w:p>
        </w:tc>
        <w:tc>
          <w:tcPr>
            <w:tcW w:w="1868" w:type="dxa"/>
            <w:vMerge/>
          </w:tcPr>
          <w:p w:rsidR="00845664" w:rsidRPr="00F43238" w:rsidRDefault="00845664" w:rsidP="00F43238">
            <w:pPr>
              <w:widowControl w:val="0"/>
              <w:autoSpaceDE w:val="0"/>
              <w:autoSpaceDN w:val="0"/>
              <w:adjustRightInd w:val="0"/>
              <w:jc w:val="both"/>
              <w:rPr>
                <w:sz w:val="20"/>
                <w:szCs w:val="20"/>
              </w:rPr>
            </w:pPr>
          </w:p>
        </w:tc>
        <w:tc>
          <w:tcPr>
            <w:tcW w:w="1417" w:type="dxa"/>
            <w:vMerge/>
          </w:tcPr>
          <w:p w:rsidR="00845664" w:rsidRPr="00F43238" w:rsidRDefault="00845664" w:rsidP="00F43238">
            <w:pPr>
              <w:widowControl w:val="0"/>
              <w:autoSpaceDE w:val="0"/>
              <w:autoSpaceDN w:val="0"/>
              <w:adjustRightInd w:val="0"/>
              <w:jc w:val="both"/>
              <w:rPr>
                <w:sz w:val="20"/>
                <w:szCs w:val="20"/>
              </w:rPr>
            </w:pPr>
          </w:p>
        </w:tc>
        <w:tc>
          <w:tcPr>
            <w:tcW w:w="1401" w:type="dxa"/>
          </w:tcPr>
          <w:p w:rsidR="00845664" w:rsidRPr="00F43238" w:rsidRDefault="00845664" w:rsidP="00F43238">
            <w:pPr>
              <w:widowControl w:val="0"/>
              <w:autoSpaceDE w:val="0"/>
              <w:autoSpaceDN w:val="0"/>
              <w:adjustRightInd w:val="0"/>
              <w:jc w:val="both"/>
              <w:rPr>
                <w:sz w:val="20"/>
                <w:szCs w:val="20"/>
              </w:rPr>
            </w:pPr>
            <w:r w:rsidRPr="00F43238">
              <w:rPr>
                <w:sz w:val="20"/>
                <w:szCs w:val="20"/>
              </w:rPr>
              <w:t>бюджетные ассигнования всего, в том числе:</w:t>
            </w:r>
          </w:p>
        </w:tc>
        <w:tc>
          <w:tcPr>
            <w:tcW w:w="1276" w:type="dxa"/>
          </w:tcPr>
          <w:p w:rsidR="00845664" w:rsidRPr="00F43238" w:rsidRDefault="00845664" w:rsidP="00F43238">
            <w:pPr>
              <w:widowControl w:val="0"/>
              <w:autoSpaceDE w:val="0"/>
              <w:autoSpaceDN w:val="0"/>
              <w:adjustRightInd w:val="0"/>
              <w:jc w:val="both"/>
              <w:rPr>
                <w:sz w:val="20"/>
                <w:szCs w:val="20"/>
              </w:rPr>
            </w:pPr>
            <w:r w:rsidRPr="00F43238">
              <w:rPr>
                <w:sz w:val="20"/>
                <w:szCs w:val="20"/>
              </w:rPr>
              <w:t>0,0</w:t>
            </w:r>
          </w:p>
        </w:tc>
        <w:tc>
          <w:tcPr>
            <w:tcW w:w="1276" w:type="dxa"/>
            <w:gridSpan w:val="2"/>
          </w:tcPr>
          <w:p w:rsidR="00845664" w:rsidRPr="00F43238" w:rsidRDefault="00845664" w:rsidP="00F43238">
            <w:pPr>
              <w:widowControl w:val="0"/>
              <w:autoSpaceDE w:val="0"/>
              <w:autoSpaceDN w:val="0"/>
              <w:adjustRightInd w:val="0"/>
              <w:jc w:val="both"/>
              <w:rPr>
                <w:sz w:val="20"/>
                <w:szCs w:val="20"/>
              </w:rPr>
            </w:pPr>
            <w:r w:rsidRPr="00F43238">
              <w:rPr>
                <w:sz w:val="20"/>
                <w:szCs w:val="20"/>
              </w:rPr>
              <w:t>0,0</w:t>
            </w:r>
          </w:p>
        </w:tc>
        <w:tc>
          <w:tcPr>
            <w:tcW w:w="1559" w:type="dxa"/>
            <w:gridSpan w:val="3"/>
            <w:vMerge/>
          </w:tcPr>
          <w:p w:rsidR="00845664" w:rsidRPr="00F43238" w:rsidRDefault="00845664" w:rsidP="00F43238">
            <w:pPr>
              <w:widowControl w:val="0"/>
              <w:autoSpaceDE w:val="0"/>
              <w:autoSpaceDN w:val="0"/>
              <w:adjustRightInd w:val="0"/>
              <w:jc w:val="both"/>
              <w:rPr>
                <w:sz w:val="20"/>
                <w:szCs w:val="20"/>
              </w:rPr>
            </w:pPr>
          </w:p>
        </w:tc>
        <w:tc>
          <w:tcPr>
            <w:tcW w:w="2410" w:type="dxa"/>
            <w:gridSpan w:val="2"/>
            <w:vMerge/>
          </w:tcPr>
          <w:p w:rsidR="00845664" w:rsidRPr="00F43238" w:rsidRDefault="00845664" w:rsidP="00F43238">
            <w:pPr>
              <w:widowControl w:val="0"/>
              <w:autoSpaceDE w:val="0"/>
              <w:autoSpaceDN w:val="0"/>
              <w:adjustRightInd w:val="0"/>
              <w:jc w:val="both"/>
              <w:rPr>
                <w:sz w:val="20"/>
                <w:szCs w:val="20"/>
              </w:rPr>
            </w:pPr>
          </w:p>
        </w:tc>
        <w:tc>
          <w:tcPr>
            <w:tcW w:w="708" w:type="dxa"/>
            <w:gridSpan w:val="2"/>
            <w:vMerge/>
          </w:tcPr>
          <w:p w:rsidR="00845664" w:rsidRPr="00F43238" w:rsidRDefault="00845664" w:rsidP="00F43238">
            <w:pPr>
              <w:widowControl w:val="0"/>
              <w:autoSpaceDE w:val="0"/>
              <w:autoSpaceDN w:val="0"/>
              <w:adjustRightInd w:val="0"/>
              <w:jc w:val="both"/>
              <w:rPr>
                <w:sz w:val="20"/>
                <w:szCs w:val="20"/>
              </w:rPr>
            </w:pPr>
          </w:p>
        </w:tc>
        <w:tc>
          <w:tcPr>
            <w:tcW w:w="993" w:type="dxa"/>
            <w:gridSpan w:val="2"/>
            <w:vMerge/>
          </w:tcPr>
          <w:p w:rsidR="00845664" w:rsidRPr="00F43238" w:rsidRDefault="00845664" w:rsidP="00F43238">
            <w:pPr>
              <w:widowControl w:val="0"/>
              <w:autoSpaceDE w:val="0"/>
              <w:autoSpaceDN w:val="0"/>
              <w:adjustRightInd w:val="0"/>
              <w:jc w:val="both"/>
              <w:rPr>
                <w:sz w:val="20"/>
                <w:szCs w:val="20"/>
              </w:rPr>
            </w:pPr>
          </w:p>
        </w:tc>
        <w:tc>
          <w:tcPr>
            <w:tcW w:w="992" w:type="dxa"/>
            <w:vMerge/>
          </w:tcPr>
          <w:p w:rsidR="00845664" w:rsidRPr="00F43238" w:rsidRDefault="00845664" w:rsidP="00F43238">
            <w:pPr>
              <w:widowControl w:val="0"/>
              <w:autoSpaceDE w:val="0"/>
              <w:autoSpaceDN w:val="0"/>
              <w:adjustRightInd w:val="0"/>
              <w:jc w:val="both"/>
              <w:rPr>
                <w:sz w:val="20"/>
                <w:szCs w:val="20"/>
              </w:rPr>
            </w:pPr>
          </w:p>
        </w:tc>
        <w:tc>
          <w:tcPr>
            <w:tcW w:w="1559" w:type="dxa"/>
            <w:vMerge/>
          </w:tcPr>
          <w:p w:rsidR="00845664" w:rsidRPr="00F43238" w:rsidRDefault="00845664" w:rsidP="00F43238">
            <w:pPr>
              <w:widowControl w:val="0"/>
              <w:autoSpaceDE w:val="0"/>
              <w:autoSpaceDN w:val="0"/>
              <w:adjustRightInd w:val="0"/>
              <w:jc w:val="both"/>
              <w:rPr>
                <w:sz w:val="20"/>
                <w:szCs w:val="20"/>
              </w:rPr>
            </w:pPr>
          </w:p>
        </w:tc>
      </w:tr>
      <w:tr w:rsidR="00845664" w:rsidRPr="00F43238" w:rsidTr="00C47C0E">
        <w:trPr>
          <w:trHeight w:val="205"/>
        </w:trPr>
        <w:tc>
          <w:tcPr>
            <w:tcW w:w="843" w:type="dxa"/>
            <w:vMerge w:val="restart"/>
          </w:tcPr>
          <w:p w:rsidR="00845664" w:rsidRPr="00F43238" w:rsidRDefault="00845664" w:rsidP="00F43238">
            <w:pPr>
              <w:widowControl w:val="0"/>
              <w:autoSpaceDE w:val="0"/>
              <w:autoSpaceDN w:val="0"/>
              <w:adjustRightInd w:val="0"/>
              <w:jc w:val="both"/>
              <w:rPr>
                <w:sz w:val="20"/>
                <w:szCs w:val="20"/>
              </w:rPr>
            </w:pPr>
            <w:r>
              <w:rPr>
                <w:sz w:val="20"/>
                <w:szCs w:val="20"/>
              </w:rPr>
              <w:t>2.1.2</w:t>
            </w:r>
          </w:p>
        </w:tc>
        <w:tc>
          <w:tcPr>
            <w:tcW w:w="1868" w:type="dxa"/>
            <w:vMerge w:val="restart"/>
          </w:tcPr>
          <w:p w:rsidR="00845664" w:rsidRPr="00F43238" w:rsidRDefault="00845664" w:rsidP="00F43238">
            <w:pPr>
              <w:widowControl w:val="0"/>
              <w:autoSpaceDE w:val="0"/>
              <w:autoSpaceDN w:val="0"/>
              <w:adjustRightInd w:val="0"/>
              <w:jc w:val="both"/>
              <w:rPr>
                <w:sz w:val="20"/>
                <w:szCs w:val="20"/>
              </w:rPr>
            </w:pPr>
            <w:r w:rsidRPr="00F43238">
              <w:rPr>
                <w:sz w:val="20"/>
                <w:szCs w:val="20"/>
              </w:rPr>
              <w:t xml:space="preserve">Мероприятие </w:t>
            </w:r>
            <w:r>
              <w:rPr>
                <w:sz w:val="20"/>
                <w:szCs w:val="20"/>
              </w:rPr>
              <w:t>«</w:t>
            </w:r>
            <w:r w:rsidRPr="00F43238">
              <w:rPr>
                <w:sz w:val="20"/>
                <w:szCs w:val="20"/>
              </w:rPr>
              <w:t>Проведение работ по рекультивации земельно</w:t>
            </w:r>
            <w:r>
              <w:rPr>
                <w:sz w:val="20"/>
                <w:szCs w:val="20"/>
              </w:rPr>
              <w:t>го участка  в районе «</w:t>
            </w:r>
            <w:proofErr w:type="spellStart"/>
            <w:r>
              <w:rPr>
                <w:sz w:val="20"/>
                <w:szCs w:val="20"/>
              </w:rPr>
              <w:t>Анилплоща</w:t>
            </w:r>
            <w:r w:rsidRPr="00F43238">
              <w:rPr>
                <w:sz w:val="20"/>
                <w:szCs w:val="20"/>
              </w:rPr>
              <w:t>дка</w:t>
            </w:r>
            <w:proofErr w:type="spellEnd"/>
            <w:r w:rsidRPr="00F43238">
              <w:rPr>
                <w:sz w:val="20"/>
                <w:szCs w:val="20"/>
              </w:rPr>
              <w:t>»</w:t>
            </w:r>
            <w:r>
              <w:rPr>
                <w:sz w:val="20"/>
                <w:szCs w:val="20"/>
              </w:rPr>
              <w:t>»</w:t>
            </w:r>
          </w:p>
          <w:p w:rsidR="00845664" w:rsidRPr="00F43238" w:rsidRDefault="00845664" w:rsidP="00F43238">
            <w:pPr>
              <w:widowControl w:val="0"/>
              <w:autoSpaceDE w:val="0"/>
              <w:autoSpaceDN w:val="0"/>
              <w:adjustRightInd w:val="0"/>
              <w:jc w:val="both"/>
              <w:rPr>
                <w:sz w:val="20"/>
                <w:szCs w:val="20"/>
              </w:rPr>
            </w:pPr>
          </w:p>
        </w:tc>
        <w:tc>
          <w:tcPr>
            <w:tcW w:w="1417" w:type="dxa"/>
            <w:vMerge/>
          </w:tcPr>
          <w:p w:rsidR="00845664" w:rsidRPr="00F43238" w:rsidRDefault="00845664" w:rsidP="00F43238">
            <w:pPr>
              <w:widowControl w:val="0"/>
              <w:autoSpaceDE w:val="0"/>
              <w:autoSpaceDN w:val="0"/>
              <w:adjustRightInd w:val="0"/>
              <w:jc w:val="both"/>
              <w:rPr>
                <w:sz w:val="20"/>
                <w:szCs w:val="20"/>
              </w:rPr>
            </w:pPr>
          </w:p>
        </w:tc>
        <w:tc>
          <w:tcPr>
            <w:tcW w:w="1401" w:type="dxa"/>
          </w:tcPr>
          <w:p w:rsidR="00845664" w:rsidRPr="00F43238" w:rsidRDefault="00845664" w:rsidP="00F43238">
            <w:pPr>
              <w:widowControl w:val="0"/>
              <w:autoSpaceDE w:val="0"/>
              <w:autoSpaceDN w:val="0"/>
              <w:adjustRightInd w:val="0"/>
              <w:jc w:val="both"/>
              <w:rPr>
                <w:sz w:val="20"/>
                <w:szCs w:val="20"/>
              </w:rPr>
            </w:pPr>
            <w:r w:rsidRPr="00F43238">
              <w:rPr>
                <w:sz w:val="20"/>
                <w:szCs w:val="20"/>
              </w:rPr>
              <w:t>Всего:</w:t>
            </w:r>
          </w:p>
        </w:tc>
        <w:tc>
          <w:tcPr>
            <w:tcW w:w="1276" w:type="dxa"/>
          </w:tcPr>
          <w:p w:rsidR="00845664" w:rsidRPr="00F43238" w:rsidRDefault="00845664" w:rsidP="00F43238">
            <w:pPr>
              <w:widowControl w:val="0"/>
              <w:autoSpaceDE w:val="0"/>
              <w:autoSpaceDN w:val="0"/>
              <w:adjustRightInd w:val="0"/>
              <w:jc w:val="both"/>
              <w:rPr>
                <w:sz w:val="20"/>
                <w:szCs w:val="20"/>
              </w:rPr>
            </w:pPr>
            <w:r w:rsidRPr="00F43238">
              <w:rPr>
                <w:sz w:val="20"/>
                <w:szCs w:val="20"/>
              </w:rPr>
              <w:t>0,0</w:t>
            </w:r>
          </w:p>
        </w:tc>
        <w:tc>
          <w:tcPr>
            <w:tcW w:w="1276" w:type="dxa"/>
            <w:gridSpan w:val="2"/>
          </w:tcPr>
          <w:p w:rsidR="00845664" w:rsidRPr="00F43238" w:rsidRDefault="00845664" w:rsidP="00F43238">
            <w:pPr>
              <w:widowControl w:val="0"/>
              <w:autoSpaceDE w:val="0"/>
              <w:autoSpaceDN w:val="0"/>
              <w:adjustRightInd w:val="0"/>
              <w:jc w:val="both"/>
              <w:rPr>
                <w:sz w:val="20"/>
                <w:szCs w:val="20"/>
              </w:rPr>
            </w:pPr>
            <w:r w:rsidRPr="00F43238">
              <w:rPr>
                <w:sz w:val="20"/>
                <w:szCs w:val="20"/>
              </w:rPr>
              <w:t>0,0</w:t>
            </w:r>
          </w:p>
        </w:tc>
        <w:tc>
          <w:tcPr>
            <w:tcW w:w="1559" w:type="dxa"/>
            <w:gridSpan w:val="3"/>
            <w:vMerge w:val="restart"/>
          </w:tcPr>
          <w:p w:rsidR="00845664" w:rsidRPr="00F43238" w:rsidRDefault="00845664" w:rsidP="00F43238">
            <w:pPr>
              <w:widowControl w:val="0"/>
              <w:autoSpaceDE w:val="0"/>
              <w:autoSpaceDN w:val="0"/>
              <w:adjustRightInd w:val="0"/>
              <w:jc w:val="both"/>
              <w:rPr>
                <w:sz w:val="20"/>
                <w:szCs w:val="20"/>
              </w:rPr>
            </w:pPr>
            <w:r w:rsidRPr="00F43238">
              <w:rPr>
                <w:sz w:val="20"/>
                <w:szCs w:val="20"/>
              </w:rPr>
              <w:t>Проведение мероприятия запланировано на 2018 год</w:t>
            </w:r>
          </w:p>
        </w:tc>
        <w:tc>
          <w:tcPr>
            <w:tcW w:w="2410" w:type="dxa"/>
            <w:gridSpan w:val="2"/>
            <w:vMerge w:val="restart"/>
          </w:tcPr>
          <w:p w:rsidR="00845664" w:rsidRPr="00F43238" w:rsidRDefault="00845664" w:rsidP="00845664">
            <w:pPr>
              <w:widowControl w:val="0"/>
              <w:autoSpaceDE w:val="0"/>
              <w:autoSpaceDN w:val="0"/>
              <w:adjustRightInd w:val="0"/>
              <w:rPr>
                <w:sz w:val="20"/>
                <w:szCs w:val="20"/>
              </w:rPr>
            </w:pPr>
            <w:r w:rsidRPr="00F43238">
              <w:rPr>
                <w:sz w:val="20"/>
                <w:szCs w:val="20"/>
              </w:rPr>
              <w:t>Площадь объекта земельного участка, подлежащего рекультивации</w:t>
            </w:r>
          </w:p>
        </w:tc>
        <w:tc>
          <w:tcPr>
            <w:tcW w:w="708" w:type="dxa"/>
            <w:gridSpan w:val="2"/>
            <w:vMerge w:val="restart"/>
          </w:tcPr>
          <w:p w:rsidR="00845664" w:rsidRPr="00F43238" w:rsidRDefault="00845664" w:rsidP="00F43238">
            <w:pPr>
              <w:widowControl w:val="0"/>
              <w:autoSpaceDE w:val="0"/>
              <w:autoSpaceDN w:val="0"/>
              <w:adjustRightInd w:val="0"/>
              <w:jc w:val="both"/>
              <w:rPr>
                <w:sz w:val="20"/>
                <w:szCs w:val="20"/>
              </w:rPr>
            </w:pPr>
            <w:r w:rsidRPr="00F43238">
              <w:rPr>
                <w:sz w:val="20"/>
                <w:szCs w:val="20"/>
              </w:rPr>
              <w:t>га</w:t>
            </w:r>
          </w:p>
        </w:tc>
        <w:tc>
          <w:tcPr>
            <w:tcW w:w="993" w:type="dxa"/>
            <w:gridSpan w:val="2"/>
            <w:vMerge w:val="restart"/>
          </w:tcPr>
          <w:p w:rsidR="00845664" w:rsidRPr="00F43238" w:rsidRDefault="00845664" w:rsidP="00F43238">
            <w:pPr>
              <w:widowControl w:val="0"/>
              <w:autoSpaceDE w:val="0"/>
              <w:autoSpaceDN w:val="0"/>
              <w:adjustRightInd w:val="0"/>
              <w:jc w:val="both"/>
              <w:rPr>
                <w:sz w:val="20"/>
                <w:szCs w:val="20"/>
              </w:rPr>
            </w:pPr>
            <w:r w:rsidRPr="00F43238">
              <w:rPr>
                <w:sz w:val="20"/>
                <w:szCs w:val="20"/>
              </w:rPr>
              <w:t>16,9</w:t>
            </w:r>
          </w:p>
        </w:tc>
        <w:tc>
          <w:tcPr>
            <w:tcW w:w="992" w:type="dxa"/>
            <w:vMerge w:val="restart"/>
          </w:tcPr>
          <w:p w:rsidR="00845664" w:rsidRPr="00F43238" w:rsidRDefault="00845664" w:rsidP="00F43238">
            <w:pPr>
              <w:widowControl w:val="0"/>
              <w:autoSpaceDE w:val="0"/>
              <w:autoSpaceDN w:val="0"/>
              <w:adjustRightInd w:val="0"/>
              <w:jc w:val="both"/>
              <w:rPr>
                <w:sz w:val="20"/>
                <w:szCs w:val="20"/>
              </w:rPr>
            </w:pPr>
            <w:r w:rsidRPr="00F43238">
              <w:rPr>
                <w:sz w:val="20"/>
                <w:szCs w:val="20"/>
              </w:rPr>
              <w:t>16,9</w:t>
            </w:r>
          </w:p>
        </w:tc>
        <w:tc>
          <w:tcPr>
            <w:tcW w:w="1559" w:type="dxa"/>
            <w:vMerge w:val="restart"/>
          </w:tcPr>
          <w:p w:rsidR="00845664" w:rsidRPr="00F43238" w:rsidRDefault="00845664" w:rsidP="00F43238">
            <w:pPr>
              <w:widowControl w:val="0"/>
              <w:autoSpaceDE w:val="0"/>
              <w:autoSpaceDN w:val="0"/>
              <w:adjustRightInd w:val="0"/>
              <w:jc w:val="both"/>
              <w:rPr>
                <w:sz w:val="20"/>
                <w:szCs w:val="20"/>
              </w:rPr>
            </w:pPr>
            <w:r w:rsidRPr="00F43238">
              <w:rPr>
                <w:sz w:val="20"/>
                <w:szCs w:val="20"/>
              </w:rPr>
              <w:t>0.0</w:t>
            </w:r>
          </w:p>
        </w:tc>
      </w:tr>
      <w:tr w:rsidR="00845664" w:rsidRPr="00F43238" w:rsidTr="00C47C0E">
        <w:trPr>
          <w:trHeight w:val="920"/>
        </w:trPr>
        <w:tc>
          <w:tcPr>
            <w:tcW w:w="843" w:type="dxa"/>
            <w:vMerge/>
          </w:tcPr>
          <w:p w:rsidR="00845664" w:rsidRPr="00F43238" w:rsidRDefault="00845664" w:rsidP="00F43238">
            <w:pPr>
              <w:widowControl w:val="0"/>
              <w:autoSpaceDE w:val="0"/>
              <w:autoSpaceDN w:val="0"/>
              <w:adjustRightInd w:val="0"/>
              <w:jc w:val="both"/>
              <w:rPr>
                <w:sz w:val="20"/>
                <w:szCs w:val="20"/>
              </w:rPr>
            </w:pPr>
          </w:p>
        </w:tc>
        <w:tc>
          <w:tcPr>
            <w:tcW w:w="1868" w:type="dxa"/>
            <w:vMerge/>
          </w:tcPr>
          <w:p w:rsidR="00845664" w:rsidRPr="00F43238" w:rsidRDefault="00845664" w:rsidP="00F43238">
            <w:pPr>
              <w:widowControl w:val="0"/>
              <w:autoSpaceDE w:val="0"/>
              <w:autoSpaceDN w:val="0"/>
              <w:adjustRightInd w:val="0"/>
              <w:jc w:val="both"/>
              <w:rPr>
                <w:sz w:val="20"/>
                <w:szCs w:val="20"/>
              </w:rPr>
            </w:pPr>
          </w:p>
        </w:tc>
        <w:tc>
          <w:tcPr>
            <w:tcW w:w="1417" w:type="dxa"/>
            <w:vMerge/>
          </w:tcPr>
          <w:p w:rsidR="00845664" w:rsidRPr="00F43238" w:rsidRDefault="00845664" w:rsidP="00F43238">
            <w:pPr>
              <w:widowControl w:val="0"/>
              <w:autoSpaceDE w:val="0"/>
              <w:autoSpaceDN w:val="0"/>
              <w:adjustRightInd w:val="0"/>
              <w:jc w:val="both"/>
              <w:rPr>
                <w:sz w:val="20"/>
                <w:szCs w:val="20"/>
              </w:rPr>
            </w:pPr>
          </w:p>
        </w:tc>
        <w:tc>
          <w:tcPr>
            <w:tcW w:w="1401" w:type="dxa"/>
          </w:tcPr>
          <w:p w:rsidR="00845664" w:rsidRPr="00F43238" w:rsidRDefault="00845664" w:rsidP="00F43238">
            <w:pPr>
              <w:widowControl w:val="0"/>
              <w:autoSpaceDE w:val="0"/>
              <w:autoSpaceDN w:val="0"/>
              <w:adjustRightInd w:val="0"/>
              <w:jc w:val="both"/>
              <w:rPr>
                <w:sz w:val="20"/>
                <w:szCs w:val="20"/>
              </w:rPr>
            </w:pPr>
            <w:r w:rsidRPr="00F43238">
              <w:rPr>
                <w:sz w:val="20"/>
                <w:szCs w:val="20"/>
              </w:rPr>
              <w:t>бюджетные ассигнования всего, в том числе:</w:t>
            </w:r>
          </w:p>
        </w:tc>
        <w:tc>
          <w:tcPr>
            <w:tcW w:w="1276" w:type="dxa"/>
          </w:tcPr>
          <w:p w:rsidR="00845664" w:rsidRPr="00F43238" w:rsidRDefault="00845664" w:rsidP="00F43238">
            <w:pPr>
              <w:widowControl w:val="0"/>
              <w:autoSpaceDE w:val="0"/>
              <w:autoSpaceDN w:val="0"/>
              <w:adjustRightInd w:val="0"/>
              <w:jc w:val="both"/>
              <w:rPr>
                <w:sz w:val="20"/>
                <w:szCs w:val="20"/>
              </w:rPr>
            </w:pPr>
            <w:r w:rsidRPr="00F43238">
              <w:rPr>
                <w:sz w:val="20"/>
                <w:szCs w:val="20"/>
              </w:rPr>
              <w:t>0,0</w:t>
            </w:r>
          </w:p>
        </w:tc>
        <w:tc>
          <w:tcPr>
            <w:tcW w:w="1276" w:type="dxa"/>
            <w:gridSpan w:val="2"/>
          </w:tcPr>
          <w:p w:rsidR="00845664" w:rsidRPr="00F43238" w:rsidRDefault="00845664" w:rsidP="00F43238">
            <w:pPr>
              <w:widowControl w:val="0"/>
              <w:autoSpaceDE w:val="0"/>
              <w:autoSpaceDN w:val="0"/>
              <w:adjustRightInd w:val="0"/>
              <w:jc w:val="both"/>
              <w:rPr>
                <w:sz w:val="20"/>
                <w:szCs w:val="20"/>
              </w:rPr>
            </w:pPr>
            <w:r w:rsidRPr="00F43238">
              <w:rPr>
                <w:sz w:val="20"/>
                <w:szCs w:val="20"/>
              </w:rPr>
              <w:t>0,0</w:t>
            </w:r>
          </w:p>
        </w:tc>
        <w:tc>
          <w:tcPr>
            <w:tcW w:w="1559" w:type="dxa"/>
            <w:gridSpan w:val="3"/>
            <w:vMerge/>
          </w:tcPr>
          <w:p w:rsidR="00845664" w:rsidRPr="00F43238" w:rsidRDefault="00845664" w:rsidP="00F43238">
            <w:pPr>
              <w:widowControl w:val="0"/>
              <w:autoSpaceDE w:val="0"/>
              <w:autoSpaceDN w:val="0"/>
              <w:adjustRightInd w:val="0"/>
              <w:jc w:val="both"/>
              <w:rPr>
                <w:sz w:val="20"/>
                <w:szCs w:val="20"/>
              </w:rPr>
            </w:pPr>
          </w:p>
        </w:tc>
        <w:tc>
          <w:tcPr>
            <w:tcW w:w="2410" w:type="dxa"/>
            <w:gridSpan w:val="2"/>
            <w:vMerge/>
          </w:tcPr>
          <w:p w:rsidR="00845664" w:rsidRPr="00F43238" w:rsidRDefault="00845664" w:rsidP="00F43238">
            <w:pPr>
              <w:widowControl w:val="0"/>
              <w:autoSpaceDE w:val="0"/>
              <w:autoSpaceDN w:val="0"/>
              <w:adjustRightInd w:val="0"/>
              <w:jc w:val="both"/>
              <w:rPr>
                <w:sz w:val="20"/>
                <w:szCs w:val="20"/>
              </w:rPr>
            </w:pPr>
          </w:p>
        </w:tc>
        <w:tc>
          <w:tcPr>
            <w:tcW w:w="708" w:type="dxa"/>
            <w:gridSpan w:val="2"/>
            <w:vMerge/>
          </w:tcPr>
          <w:p w:rsidR="00845664" w:rsidRPr="00F43238" w:rsidRDefault="00845664" w:rsidP="00F43238">
            <w:pPr>
              <w:widowControl w:val="0"/>
              <w:autoSpaceDE w:val="0"/>
              <w:autoSpaceDN w:val="0"/>
              <w:adjustRightInd w:val="0"/>
              <w:jc w:val="both"/>
              <w:rPr>
                <w:sz w:val="20"/>
                <w:szCs w:val="20"/>
              </w:rPr>
            </w:pPr>
          </w:p>
        </w:tc>
        <w:tc>
          <w:tcPr>
            <w:tcW w:w="993" w:type="dxa"/>
            <w:gridSpan w:val="2"/>
            <w:vMerge/>
          </w:tcPr>
          <w:p w:rsidR="00845664" w:rsidRPr="00F43238" w:rsidRDefault="00845664" w:rsidP="00F43238">
            <w:pPr>
              <w:widowControl w:val="0"/>
              <w:autoSpaceDE w:val="0"/>
              <w:autoSpaceDN w:val="0"/>
              <w:adjustRightInd w:val="0"/>
              <w:jc w:val="both"/>
              <w:rPr>
                <w:sz w:val="20"/>
                <w:szCs w:val="20"/>
              </w:rPr>
            </w:pPr>
          </w:p>
        </w:tc>
        <w:tc>
          <w:tcPr>
            <w:tcW w:w="992" w:type="dxa"/>
            <w:vMerge/>
          </w:tcPr>
          <w:p w:rsidR="00845664" w:rsidRPr="00F43238" w:rsidRDefault="00845664" w:rsidP="00F43238">
            <w:pPr>
              <w:widowControl w:val="0"/>
              <w:autoSpaceDE w:val="0"/>
              <w:autoSpaceDN w:val="0"/>
              <w:adjustRightInd w:val="0"/>
              <w:jc w:val="both"/>
              <w:rPr>
                <w:sz w:val="20"/>
                <w:szCs w:val="20"/>
              </w:rPr>
            </w:pPr>
          </w:p>
        </w:tc>
        <w:tc>
          <w:tcPr>
            <w:tcW w:w="1559" w:type="dxa"/>
            <w:vMerge/>
          </w:tcPr>
          <w:p w:rsidR="00845664" w:rsidRPr="00F43238" w:rsidRDefault="00845664" w:rsidP="00F43238">
            <w:pPr>
              <w:widowControl w:val="0"/>
              <w:autoSpaceDE w:val="0"/>
              <w:autoSpaceDN w:val="0"/>
              <w:adjustRightInd w:val="0"/>
              <w:jc w:val="both"/>
              <w:rPr>
                <w:sz w:val="20"/>
                <w:szCs w:val="20"/>
              </w:rPr>
            </w:pPr>
          </w:p>
        </w:tc>
      </w:tr>
      <w:tr w:rsidR="00F43238" w:rsidRPr="00F43238" w:rsidTr="00C47C0E">
        <w:trPr>
          <w:trHeight w:val="368"/>
        </w:trPr>
        <w:tc>
          <w:tcPr>
            <w:tcW w:w="843" w:type="dxa"/>
            <w:vMerge w:val="restart"/>
          </w:tcPr>
          <w:p w:rsidR="00F43238" w:rsidRPr="00F43238" w:rsidRDefault="00845664" w:rsidP="00F43238">
            <w:pPr>
              <w:widowControl w:val="0"/>
              <w:autoSpaceDE w:val="0"/>
              <w:autoSpaceDN w:val="0"/>
              <w:adjustRightInd w:val="0"/>
              <w:jc w:val="both"/>
              <w:rPr>
                <w:sz w:val="20"/>
                <w:szCs w:val="20"/>
              </w:rPr>
            </w:pPr>
            <w:r>
              <w:rPr>
                <w:sz w:val="20"/>
                <w:szCs w:val="20"/>
              </w:rPr>
              <w:t>3</w:t>
            </w:r>
          </w:p>
        </w:tc>
        <w:tc>
          <w:tcPr>
            <w:tcW w:w="1868" w:type="dxa"/>
            <w:vMerge w:val="restart"/>
          </w:tcPr>
          <w:p w:rsidR="00F43238" w:rsidRPr="00F43238" w:rsidRDefault="00F43238" w:rsidP="00F43238">
            <w:pPr>
              <w:widowControl w:val="0"/>
              <w:autoSpaceDE w:val="0"/>
              <w:autoSpaceDN w:val="0"/>
              <w:adjustRightInd w:val="0"/>
              <w:jc w:val="both"/>
              <w:rPr>
                <w:sz w:val="20"/>
                <w:szCs w:val="20"/>
              </w:rPr>
            </w:pPr>
            <w:r w:rsidRPr="00F43238">
              <w:rPr>
                <w:sz w:val="20"/>
                <w:szCs w:val="20"/>
              </w:rPr>
              <w:t>Подпрограмма</w:t>
            </w:r>
          </w:p>
          <w:p w:rsidR="00F43238" w:rsidRPr="00F43238" w:rsidRDefault="00F43238" w:rsidP="00845664">
            <w:pPr>
              <w:widowControl w:val="0"/>
              <w:autoSpaceDE w:val="0"/>
              <w:autoSpaceDN w:val="0"/>
              <w:adjustRightInd w:val="0"/>
              <w:rPr>
                <w:sz w:val="20"/>
                <w:szCs w:val="20"/>
              </w:rPr>
            </w:pPr>
            <w:r w:rsidRPr="00F43238">
              <w:rPr>
                <w:sz w:val="20"/>
                <w:szCs w:val="20"/>
              </w:rPr>
              <w:t>«Защита  от негативного воздействия вод и обеспечение безопасности гидротехнических сооружений»</w:t>
            </w:r>
          </w:p>
        </w:tc>
        <w:tc>
          <w:tcPr>
            <w:tcW w:w="1417" w:type="dxa"/>
            <w:vMerge w:val="restart"/>
          </w:tcPr>
          <w:p w:rsidR="00F43238" w:rsidRPr="00F43238" w:rsidRDefault="00F43238" w:rsidP="00F43238">
            <w:pPr>
              <w:widowControl w:val="0"/>
              <w:autoSpaceDE w:val="0"/>
              <w:autoSpaceDN w:val="0"/>
              <w:adjustRightInd w:val="0"/>
              <w:jc w:val="both"/>
              <w:rPr>
                <w:sz w:val="20"/>
                <w:szCs w:val="20"/>
              </w:rPr>
            </w:pPr>
            <w:r w:rsidRPr="00F43238">
              <w:rPr>
                <w:sz w:val="20"/>
                <w:szCs w:val="20"/>
              </w:rPr>
              <w:t>Администрация городского округа Кинешма,</w:t>
            </w:r>
          </w:p>
          <w:p w:rsidR="00F43238" w:rsidRPr="00F43238" w:rsidRDefault="00F43238" w:rsidP="00F43238">
            <w:pPr>
              <w:widowControl w:val="0"/>
              <w:autoSpaceDE w:val="0"/>
              <w:autoSpaceDN w:val="0"/>
              <w:adjustRightInd w:val="0"/>
              <w:jc w:val="both"/>
              <w:rPr>
                <w:sz w:val="20"/>
                <w:szCs w:val="20"/>
              </w:rPr>
            </w:pPr>
            <w:r w:rsidRPr="00F43238">
              <w:rPr>
                <w:sz w:val="20"/>
                <w:szCs w:val="20"/>
              </w:rPr>
              <w:t>Администрация городского округа Кинешма:</w:t>
            </w:r>
          </w:p>
          <w:p w:rsidR="00F43238" w:rsidRPr="00F43238" w:rsidRDefault="00F43238" w:rsidP="00F43238">
            <w:pPr>
              <w:widowControl w:val="0"/>
              <w:autoSpaceDE w:val="0"/>
              <w:autoSpaceDN w:val="0"/>
              <w:adjustRightInd w:val="0"/>
              <w:jc w:val="both"/>
              <w:rPr>
                <w:sz w:val="20"/>
                <w:szCs w:val="20"/>
              </w:rPr>
            </w:pPr>
            <w:r w:rsidRPr="00F43238">
              <w:rPr>
                <w:sz w:val="20"/>
                <w:szCs w:val="20"/>
              </w:rPr>
              <w:t>Муниципальное учреждение города Кинешмы «Управление капитального строительства»</w:t>
            </w:r>
          </w:p>
        </w:tc>
        <w:tc>
          <w:tcPr>
            <w:tcW w:w="1401" w:type="dxa"/>
          </w:tcPr>
          <w:p w:rsidR="00F43238" w:rsidRPr="00F43238" w:rsidRDefault="00F43238" w:rsidP="00F43238">
            <w:pPr>
              <w:widowControl w:val="0"/>
              <w:autoSpaceDE w:val="0"/>
              <w:autoSpaceDN w:val="0"/>
              <w:adjustRightInd w:val="0"/>
              <w:jc w:val="both"/>
              <w:rPr>
                <w:sz w:val="20"/>
                <w:szCs w:val="20"/>
              </w:rPr>
            </w:pPr>
            <w:r w:rsidRPr="00F43238">
              <w:rPr>
                <w:sz w:val="20"/>
                <w:szCs w:val="20"/>
              </w:rPr>
              <w:t>Всего:</w:t>
            </w:r>
          </w:p>
        </w:tc>
        <w:tc>
          <w:tcPr>
            <w:tcW w:w="1276" w:type="dxa"/>
          </w:tcPr>
          <w:p w:rsidR="00F43238" w:rsidRPr="00F43238" w:rsidRDefault="00F43238" w:rsidP="00F43238">
            <w:pPr>
              <w:widowControl w:val="0"/>
              <w:autoSpaceDE w:val="0"/>
              <w:autoSpaceDN w:val="0"/>
              <w:adjustRightInd w:val="0"/>
              <w:jc w:val="both"/>
              <w:rPr>
                <w:sz w:val="20"/>
                <w:szCs w:val="20"/>
              </w:rPr>
            </w:pPr>
            <w:r w:rsidRPr="00F43238">
              <w:rPr>
                <w:sz w:val="20"/>
                <w:szCs w:val="20"/>
              </w:rPr>
              <w:t>0,0</w:t>
            </w:r>
          </w:p>
        </w:tc>
        <w:tc>
          <w:tcPr>
            <w:tcW w:w="1276" w:type="dxa"/>
            <w:gridSpan w:val="2"/>
          </w:tcPr>
          <w:p w:rsidR="00F43238" w:rsidRPr="00F43238" w:rsidRDefault="00F43238" w:rsidP="00F43238">
            <w:pPr>
              <w:widowControl w:val="0"/>
              <w:autoSpaceDE w:val="0"/>
              <w:autoSpaceDN w:val="0"/>
              <w:adjustRightInd w:val="0"/>
              <w:jc w:val="both"/>
              <w:rPr>
                <w:sz w:val="20"/>
                <w:szCs w:val="20"/>
              </w:rPr>
            </w:pPr>
            <w:r w:rsidRPr="00F43238">
              <w:rPr>
                <w:sz w:val="20"/>
                <w:szCs w:val="20"/>
              </w:rPr>
              <w:t>0,0</w:t>
            </w:r>
          </w:p>
        </w:tc>
        <w:tc>
          <w:tcPr>
            <w:tcW w:w="1559" w:type="dxa"/>
            <w:gridSpan w:val="3"/>
            <w:vMerge w:val="restart"/>
          </w:tcPr>
          <w:p w:rsidR="00F43238" w:rsidRPr="00F43238" w:rsidRDefault="00F43238" w:rsidP="00F43238">
            <w:pPr>
              <w:widowControl w:val="0"/>
              <w:autoSpaceDE w:val="0"/>
              <w:autoSpaceDN w:val="0"/>
              <w:adjustRightInd w:val="0"/>
              <w:jc w:val="both"/>
              <w:rPr>
                <w:sz w:val="20"/>
                <w:szCs w:val="20"/>
              </w:rPr>
            </w:pPr>
          </w:p>
        </w:tc>
        <w:tc>
          <w:tcPr>
            <w:tcW w:w="2410" w:type="dxa"/>
            <w:gridSpan w:val="2"/>
            <w:vMerge w:val="restart"/>
          </w:tcPr>
          <w:p w:rsidR="00F43238" w:rsidRPr="00F43238" w:rsidRDefault="00F43238" w:rsidP="00F43238">
            <w:pPr>
              <w:widowControl w:val="0"/>
              <w:autoSpaceDE w:val="0"/>
              <w:autoSpaceDN w:val="0"/>
              <w:adjustRightInd w:val="0"/>
              <w:jc w:val="both"/>
              <w:rPr>
                <w:sz w:val="20"/>
                <w:szCs w:val="20"/>
              </w:rPr>
            </w:pPr>
            <w:r w:rsidRPr="00F43238">
              <w:rPr>
                <w:sz w:val="20"/>
                <w:szCs w:val="20"/>
              </w:rPr>
              <w:t>Проектная документация</w:t>
            </w:r>
          </w:p>
        </w:tc>
        <w:tc>
          <w:tcPr>
            <w:tcW w:w="708" w:type="dxa"/>
            <w:gridSpan w:val="2"/>
            <w:vMerge w:val="restart"/>
          </w:tcPr>
          <w:p w:rsidR="00F43238" w:rsidRPr="00F43238" w:rsidRDefault="00F43238" w:rsidP="00F43238">
            <w:pPr>
              <w:widowControl w:val="0"/>
              <w:autoSpaceDE w:val="0"/>
              <w:autoSpaceDN w:val="0"/>
              <w:adjustRightInd w:val="0"/>
              <w:jc w:val="both"/>
              <w:rPr>
                <w:sz w:val="20"/>
                <w:szCs w:val="20"/>
              </w:rPr>
            </w:pPr>
            <w:r w:rsidRPr="00F43238">
              <w:rPr>
                <w:sz w:val="20"/>
                <w:szCs w:val="20"/>
              </w:rPr>
              <w:t>проект</w:t>
            </w:r>
          </w:p>
        </w:tc>
        <w:tc>
          <w:tcPr>
            <w:tcW w:w="993" w:type="dxa"/>
            <w:gridSpan w:val="2"/>
            <w:vMerge w:val="restart"/>
          </w:tcPr>
          <w:p w:rsidR="00F43238" w:rsidRPr="00F43238" w:rsidRDefault="00F43238" w:rsidP="00F43238">
            <w:pPr>
              <w:widowControl w:val="0"/>
              <w:autoSpaceDE w:val="0"/>
              <w:autoSpaceDN w:val="0"/>
              <w:adjustRightInd w:val="0"/>
              <w:jc w:val="both"/>
              <w:rPr>
                <w:sz w:val="20"/>
                <w:szCs w:val="20"/>
              </w:rPr>
            </w:pPr>
            <w:r w:rsidRPr="00F43238">
              <w:rPr>
                <w:sz w:val="20"/>
                <w:szCs w:val="20"/>
              </w:rPr>
              <w:t>0</w:t>
            </w:r>
          </w:p>
        </w:tc>
        <w:tc>
          <w:tcPr>
            <w:tcW w:w="992" w:type="dxa"/>
            <w:vMerge w:val="restart"/>
          </w:tcPr>
          <w:p w:rsidR="00F43238" w:rsidRPr="00F43238" w:rsidRDefault="00F43238" w:rsidP="00F43238">
            <w:pPr>
              <w:widowControl w:val="0"/>
              <w:autoSpaceDE w:val="0"/>
              <w:autoSpaceDN w:val="0"/>
              <w:adjustRightInd w:val="0"/>
              <w:jc w:val="both"/>
              <w:rPr>
                <w:sz w:val="20"/>
                <w:szCs w:val="20"/>
              </w:rPr>
            </w:pPr>
            <w:r w:rsidRPr="00F43238">
              <w:rPr>
                <w:sz w:val="20"/>
                <w:szCs w:val="20"/>
              </w:rPr>
              <w:t>0</w:t>
            </w:r>
          </w:p>
        </w:tc>
        <w:tc>
          <w:tcPr>
            <w:tcW w:w="1559" w:type="dxa"/>
            <w:vMerge w:val="restart"/>
          </w:tcPr>
          <w:p w:rsidR="00F43238" w:rsidRPr="00F43238" w:rsidRDefault="00F43238" w:rsidP="00F43238">
            <w:pPr>
              <w:widowControl w:val="0"/>
              <w:autoSpaceDE w:val="0"/>
              <w:autoSpaceDN w:val="0"/>
              <w:adjustRightInd w:val="0"/>
              <w:jc w:val="both"/>
              <w:rPr>
                <w:sz w:val="20"/>
                <w:szCs w:val="20"/>
              </w:rPr>
            </w:pPr>
            <w:r w:rsidRPr="00F43238">
              <w:rPr>
                <w:sz w:val="20"/>
                <w:szCs w:val="20"/>
              </w:rPr>
              <w:t>0,0</w:t>
            </w:r>
          </w:p>
        </w:tc>
      </w:tr>
      <w:tr w:rsidR="00845664" w:rsidRPr="00F43238" w:rsidTr="00C47C0E">
        <w:trPr>
          <w:trHeight w:val="1988"/>
        </w:trPr>
        <w:tc>
          <w:tcPr>
            <w:tcW w:w="843" w:type="dxa"/>
            <w:vMerge/>
          </w:tcPr>
          <w:p w:rsidR="00845664" w:rsidRPr="00F43238" w:rsidRDefault="00845664" w:rsidP="00F43238">
            <w:pPr>
              <w:widowControl w:val="0"/>
              <w:autoSpaceDE w:val="0"/>
              <w:autoSpaceDN w:val="0"/>
              <w:adjustRightInd w:val="0"/>
              <w:jc w:val="both"/>
              <w:rPr>
                <w:sz w:val="20"/>
                <w:szCs w:val="20"/>
              </w:rPr>
            </w:pPr>
          </w:p>
        </w:tc>
        <w:tc>
          <w:tcPr>
            <w:tcW w:w="1868" w:type="dxa"/>
            <w:vMerge/>
          </w:tcPr>
          <w:p w:rsidR="00845664" w:rsidRPr="00F43238" w:rsidRDefault="00845664" w:rsidP="00F43238">
            <w:pPr>
              <w:widowControl w:val="0"/>
              <w:autoSpaceDE w:val="0"/>
              <w:autoSpaceDN w:val="0"/>
              <w:adjustRightInd w:val="0"/>
              <w:jc w:val="both"/>
              <w:rPr>
                <w:sz w:val="20"/>
                <w:szCs w:val="20"/>
              </w:rPr>
            </w:pPr>
          </w:p>
        </w:tc>
        <w:tc>
          <w:tcPr>
            <w:tcW w:w="1417" w:type="dxa"/>
            <w:vMerge/>
          </w:tcPr>
          <w:p w:rsidR="00845664" w:rsidRPr="00F43238" w:rsidRDefault="00845664" w:rsidP="00F43238">
            <w:pPr>
              <w:widowControl w:val="0"/>
              <w:autoSpaceDE w:val="0"/>
              <w:autoSpaceDN w:val="0"/>
              <w:adjustRightInd w:val="0"/>
              <w:jc w:val="both"/>
              <w:rPr>
                <w:sz w:val="20"/>
                <w:szCs w:val="20"/>
              </w:rPr>
            </w:pPr>
          </w:p>
        </w:tc>
        <w:tc>
          <w:tcPr>
            <w:tcW w:w="1401" w:type="dxa"/>
          </w:tcPr>
          <w:p w:rsidR="00845664" w:rsidRPr="00F43238" w:rsidRDefault="00845664" w:rsidP="00F43238">
            <w:pPr>
              <w:widowControl w:val="0"/>
              <w:autoSpaceDE w:val="0"/>
              <w:autoSpaceDN w:val="0"/>
              <w:adjustRightInd w:val="0"/>
              <w:jc w:val="both"/>
              <w:rPr>
                <w:sz w:val="20"/>
                <w:szCs w:val="20"/>
              </w:rPr>
            </w:pPr>
            <w:r w:rsidRPr="00F43238">
              <w:rPr>
                <w:sz w:val="20"/>
                <w:szCs w:val="20"/>
              </w:rPr>
              <w:t>бюджетные ассигнования всего, в том числе:</w:t>
            </w:r>
          </w:p>
        </w:tc>
        <w:tc>
          <w:tcPr>
            <w:tcW w:w="1276" w:type="dxa"/>
          </w:tcPr>
          <w:p w:rsidR="00845664" w:rsidRPr="00F43238" w:rsidRDefault="00845664" w:rsidP="00F43238">
            <w:pPr>
              <w:widowControl w:val="0"/>
              <w:autoSpaceDE w:val="0"/>
              <w:autoSpaceDN w:val="0"/>
              <w:adjustRightInd w:val="0"/>
              <w:jc w:val="both"/>
              <w:rPr>
                <w:sz w:val="20"/>
                <w:szCs w:val="20"/>
              </w:rPr>
            </w:pPr>
            <w:r w:rsidRPr="00F43238">
              <w:rPr>
                <w:sz w:val="20"/>
                <w:szCs w:val="20"/>
              </w:rPr>
              <w:t>0,0</w:t>
            </w:r>
          </w:p>
        </w:tc>
        <w:tc>
          <w:tcPr>
            <w:tcW w:w="1276" w:type="dxa"/>
            <w:gridSpan w:val="2"/>
          </w:tcPr>
          <w:p w:rsidR="00845664" w:rsidRPr="00F43238" w:rsidRDefault="00845664" w:rsidP="00F43238">
            <w:pPr>
              <w:widowControl w:val="0"/>
              <w:autoSpaceDE w:val="0"/>
              <w:autoSpaceDN w:val="0"/>
              <w:adjustRightInd w:val="0"/>
              <w:jc w:val="both"/>
              <w:rPr>
                <w:sz w:val="20"/>
                <w:szCs w:val="20"/>
              </w:rPr>
            </w:pPr>
            <w:r w:rsidRPr="00F43238">
              <w:rPr>
                <w:sz w:val="20"/>
                <w:szCs w:val="20"/>
              </w:rPr>
              <w:t>0,0</w:t>
            </w:r>
          </w:p>
        </w:tc>
        <w:tc>
          <w:tcPr>
            <w:tcW w:w="1559" w:type="dxa"/>
            <w:gridSpan w:val="3"/>
            <w:vMerge/>
          </w:tcPr>
          <w:p w:rsidR="00845664" w:rsidRPr="00F43238" w:rsidRDefault="00845664" w:rsidP="00F43238">
            <w:pPr>
              <w:widowControl w:val="0"/>
              <w:autoSpaceDE w:val="0"/>
              <w:autoSpaceDN w:val="0"/>
              <w:adjustRightInd w:val="0"/>
              <w:jc w:val="both"/>
              <w:rPr>
                <w:sz w:val="20"/>
                <w:szCs w:val="20"/>
              </w:rPr>
            </w:pPr>
          </w:p>
        </w:tc>
        <w:tc>
          <w:tcPr>
            <w:tcW w:w="2410" w:type="dxa"/>
            <w:gridSpan w:val="2"/>
            <w:vMerge/>
          </w:tcPr>
          <w:p w:rsidR="00845664" w:rsidRPr="00F43238" w:rsidRDefault="00845664" w:rsidP="00F43238">
            <w:pPr>
              <w:widowControl w:val="0"/>
              <w:autoSpaceDE w:val="0"/>
              <w:autoSpaceDN w:val="0"/>
              <w:adjustRightInd w:val="0"/>
              <w:jc w:val="both"/>
              <w:rPr>
                <w:sz w:val="20"/>
                <w:szCs w:val="20"/>
              </w:rPr>
            </w:pPr>
          </w:p>
        </w:tc>
        <w:tc>
          <w:tcPr>
            <w:tcW w:w="708" w:type="dxa"/>
            <w:gridSpan w:val="2"/>
            <w:vMerge/>
          </w:tcPr>
          <w:p w:rsidR="00845664" w:rsidRPr="00F43238" w:rsidRDefault="00845664" w:rsidP="00F43238">
            <w:pPr>
              <w:widowControl w:val="0"/>
              <w:autoSpaceDE w:val="0"/>
              <w:autoSpaceDN w:val="0"/>
              <w:adjustRightInd w:val="0"/>
              <w:jc w:val="both"/>
              <w:rPr>
                <w:sz w:val="20"/>
                <w:szCs w:val="20"/>
              </w:rPr>
            </w:pPr>
          </w:p>
        </w:tc>
        <w:tc>
          <w:tcPr>
            <w:tcW w:w="993" w:type="dxa"/>
            <w:gridSpan w:val="2"/>
            <w:vMerge/>
          </w:tcPr>
          <w:p w:rsidR="00845664" w:rsidRPr="00F43238" w:rsidRDefault="00845664" w:rsidP="00F43238">
            <w:pPr>
              <w:widowControl w:val="0"/>
              <w:autoSpaceDE w:val="0"/>
              <w:autoSpaceDN w:val="0"/>
              <w:adjustRightInd w:val="0"/>
              <w:jc w:val="both"/>
              <w:rPr>
                <w:sz w:val="20"/>
                <w:szCs w:val="20"/>
              </w:rPr>
            </w:pPr>
          </w:p>
        </w:tc>
        <w:tc>
          <w:tcPr>
            <w:tcW w:w="992" w:type="dxa"/>
            <w:vMerge/>
          </w:tcPr>
          <w:p w:rsidR="00845664" w:rsidRPr="00F43238" w:rsidRDefault="00845664" w:rsidP="00F43238">
            <w:pPr>
              <w:widowControl w:val="0"/>
              <w:autoSpaceDE w:val="0"/>
              <w:autoSpaceDN w:val="0"/>
              <w:adjustRightInd w:val="0"/>
              <w:jc w:val="both"/>
              <w:rPr>
                <w:sz w:val="20"/>
                <w:szCs w:val="20"/>
              </w:rPr>
            </w:pPr>
          </w:p>
        </w:tc>
        <w:tc>
          <w:tcPr>
            <w:tcW w:w="1559" w:type="dxa"/>
            <w:vMerge/>
          </w:tcPr>
          <w:p w:rsidR="00845664" w:rsidRPr="00F43238" w:rsidRDefault="00845664" w:rsidP="00F43238">
            <w:pPr>
              <w:widowControl w:val="0"/>
              <w:autoSpaceDE w:val="0"/>
              <w:autoSpaceDN w:val="0"/>
              <w:adjustRightInd w:val="0"/>
              <w:jc w:val="both"/>
              <w:rPr>
                <w:sz w:val="20"/>
                <w:szCs w:val="20"/>
              </w:rPr>
            </w:pPr>
          </w:p>
        </w:tc>
      </w:tr>
      <w:tr w:rsidR="00845664" w:rsidRPr="00F43238" w:rsidTr="00C47C0E">
        <w:trPr>
          <w:trHeight w:val="625"/>
        </w:trPr>
        <w:tc>
          <w:tcPr>
            <w:tcW w:w="843" w:type="dxa"/>
            <w:vMerge w:val="restart"/>
          </w:tcPr>
          <w:p w:rsidR="00845664" w:rsidRPr="00F43238" w:rsidRDefault="00845664" w:rsidP="00F43238">
            <w:pPr>
              <w:widowControl w:val="0"/>
              <w:autoSpaceDE w:val="0"/>
              <w:autoSpaceDN w:val="0"/>
              <w:adjustRightInd w:val="0"/>
              <w:jc w:val="both"/>
              <w:rPr>
                <w:sz w:val="20"/>
                <w:szCs w:val="20"/>
              </w:rPr>
            </w:pPr>
            <w:r>
              <w:rPr>
                <w:sz w:val="20"/>
                <w:szCs w:val="20"/>
              </w:rPr>
              <w:t>3.1</w:t>
            </w:r>
          </w:p>
        </w:tc>
        <w:tc>
          <w:tcPr>
            <w:tcW w:w="1868" w:type="dxa"/>
            <w:vMerge w:val="restart"/>
          </w:tcPr>
          <w:p w:rsidR="00845664" w:rsidRDefault="00845664" w:rsidP="00F43238">
            <w:pPr>
              <w:widowControl w:val="0"/>
              <w:autoSpaceDE w:val="0"/>
              <w:autoSpaceDN w:val="0"/>
              <w:adjustRightInd w:val="0"/>
              <w:jc w:val="both"/>
              <w:rPr>
                <w:sz w:val="20"/>
                <w:szCs w:val="20"/>
              </w:rPr>
            </w:pPr>
            <w:r>
              <w:rPr>
                <w:sz w:val="20"/>
                <w:szCs w:val="20"/>
              </w:rPr>
              <w:t>Основное мероприятие</w:t>
            </w:r>
          </w:p>
          <w:p w:rsidR="00845664" w:rsidRPr="00F43238" w:rsidRDefault="00845664" w:rsidP="00845664">
            <w:pPr>
              <w:widowControl w:val="0"/>
              <w:autoSpaceDE w:val="0"/>
              <w:autoSpaceDN w:val="0"/>
              <w:adjustRightInd w:val="0"/>
              <w:rPr>
                <w:sz w:val="20"/>
                <w:szCs w:val="20"/>
              </w:rPr>
            </w:pPr>
            <w:r>
              <w:rPr>
                <w:sz w:val="20"/>
                <w:szCs w:val="20"/>
              </w:rPr>
              <w:lastRenderedPageBreak/>
              <w:t>«</w:t>
            </w:r>
            <w:r w:rsidRPr="00F43238">
              <w:rPr>
                <w:sz w:val="20"/>
                <w:szCs w:val="20"/>
              </w:rPr>
              <w:t>Ликвидация (ГТС) пруда-накопителя жидких химических отходов</w:t>
            </w:r>
            <w:r>
              <w:rPr>
                <w:sz w:val="20"/>
                <w:szCs w:val="20"/>
              </w:rPr>
              <w:t>»</w:t>
            </w:r>
          </w:p>
          <w:p w:rsidR="00845664" w:rsidRPr="00F43238" w:rsidRDefault="00845664" w:rsidP="00F43238">
            <w:pPr>
              <w:widowControl w:val="0"/>
              <w:autoSpaceDE w:val="0"/>
              <w:autoSpaceDN w:val="0"/>
              <w:adjustRightInd w:val="0"/>
              <w:jc w:val="both"/>
              <w:rPr>
                <w:sz w:val="20"/>
                <w:szCs w:val="20"/>
              </w:rPr>
            </w:pPr>
          </w:p>
        </w:tc>
        <w:tc>
          <w:tcPr>
            <w:tcW w:w="1417" w:type="dxa"/>
            <w:vMerge w:val="restart"/>
          </w:tcPr>
          <w:p w:rsidR="00845664" w:rsidRPr="00F43238" w:rsidRDefault="00845664" w:rsidP="00F43238">
            <w:pPr>
              <w:widowControl w:val="0"/>
              <w:autoSpaceDE w:val="0"/>
              <w:autoSpaceDN w:val="0"/>
              <w:adjustRightInd w:val="0"/>
              <w:jc w:val="both"/>
              <w:rPr>
                <w:sz w:val="20"/>
                <w:szCs w:val="20"/>
              </w:rPr>
            </w:pPr>
            <w:r w:rsidRPr="00F43238">
              <w:rPr>
                <w:sz w:val="20"/>
                <w:szCs w:val="20"/>
              </w:rPr>
              <w:lastRenderedPageBreak/>
              <w:t xml:space="preserve">Администрация городского </w:t>
            </w:r>
            <w:r w:rsidRPr="00F43238">
              <w:rPr>
                <w:sz w:val="20"/>
                <w:szCs w:val="20"/>
              </w:rPr>
              <w:lastRenderedPageBreak/>
              <w:t>округа Кинешма,</w:t>
            </w:r>
          </w:p>
          <w:p w:rsidR="00845664" w:rsidRPr="00F43238" w:rsidRDefault="00845664" w:rsidP="00F43238">
            <w:pPr>
              <w:widowControl w:val="0"/>
              <w:autoSpaceDE w:val="0"/>
              <w:autoSpaceDN w:val="0"/>
              <w:adjustRightInd w:val="0"/>
              <w:jc w:val="both"/>
              <w:rPr>
                <w:sz w:val="20"/>
                <w:szCs w:val="20"/>
              </w:rPr>
            </w:pPr>
            <w:r w:rsidRPr="00F43238">
              <w:rPr>
                <w:sz w:val="20"/>
                <w:szCs w:val="20"/>
              </w:rPr>
              <w:t>Администрация городского округа Кинешма:</w:t>
            </w:r>
          </w:p>
          <w:p w:rsidR="00845664" w:rsidRPr="00F43238" w:rsidRDefault="00845664" w:rsidP="00F43238">
            <w:pPr>
              <w:widowControl w:val="0"/>
              <w:autoSpaceDE w:val="0"/>
              <w:autoSpaceDN w:val="0"/>
              <w:adjustRightInd w:val="0"/>
              <w:jc w:val="both"/>
              <w:rPr>
                <w:sz w:val="20"/>
                <w:szCs w:val="20"/>
              </w:rPr>
            </w:pPr>
            <w:r w:rsidRPr="00F43238">
              <w:rPr>
                <w:sz w:val="20"/>
                <w:szCs w:val="20"/>
              </w:rPr>
              <w:t>Муниципальное учреждение города Кинешмы «Управление капитального строительства»</w:t>
            </w:r>
          </w:p>
        </w:tc>
        <w:tc>
          <w:tcPr>
            <w:tcW w:w="1401" w:type="dxa"/>
          </w:tcPr>
          <w:p w:rsidR="00845664" w:rsidRPr="00F43238" w:rsidRDefault="00845664" w:rsidP="00F43238">
            <w:pPr>
              <w:widowControl w:val="0"/>
              <w:autoSpaceDE w:val="0"/>
              <w:autoSpaceDN w:val="0"/>
              <w:adjustRightInd w:val="0"/>
              <w:jc w:val="both"/>
              <w:rPr>
                <w:sz w:val="20"/>
                <w:szCs w:val="20"/>
              </w:rPr>
            </w:pPr>
            <w:r w:rsidRPr="00F43238">
              <w:rPr>
                <w:sz w:val="20"/>
                <w:szCs w:val="20"/>
              </w:rPr>
              <w:lastRenderedPageBreak/>
              <w:t>Всего:</w:t>
            </w:r>
          </w:p>
        </w:tc>
        <w:tc>
          <w:tcPr>
            <w:tcW w:w="1276" w:type="dxa"/>
          </w:tcPr>
          <w:p w:rsidR="00845664" w:rsidRPr="00F43238" w:rsidRDefault="00845664" w:rsidP="00F43238">
            <w:pPr>
              <w:widowControl w:val="0"/>
              <w:autoSpaceDE w:val="0"/>
              <w:autoSpaceDN w:val="0"/>
              <w:adjustRightInd w:val="0"/>
              <w:jc w:val="both"/>
              <w:rPr>
                <w:sz w:val="20"/>
                <w:szCs w:val="20"/>
              </w:rPr>
            </w:pPr>
            <w:r w:rsidRPr="00F43238">
              <w:rPr>
                <w:sz w:val="20"/>
                <w:szCs w:val="20"/>
              </w:rPr>
              <w:t>0,0</w:t>
            </w:r>
          </w:p>
        </w:tc>
        <w:tc>
          <w:tcPr>
            <w:tcW w:w="1276" w:type="dxa"/>
            <w:gridSpan w:val="2"/>
          </w:tcPr>
          <w:p w:rsidR="00845664" w:rsidRPr="00F43238" w:rsidRDefault="00845664" w:rsidP="00F43238">
            <w:pPr>
              <w:widowControl w:val="0"/>
              <w:autoSpaceDE w:val="0"/>
              <w:autoSpaceDN w:val="0"/>
              <w:adjustRightInd w:val="0"/>
              <w:jc w:val="both"/>
              <w:rPr>
                <w:sz w:val="20"/>
                <w:szCs w:val="20"/>
              </w:rPr>
            </w:pPr>
            <w:r w:rsidRPr="00F43238">
              <w:rPr>
                <w:sz w:val="20"/>
                <w:szCs w:val="20"/>
              </w:rPr>
              <w:t>0,0</w:t>
            </w:r>
          </w:p>
        </w:tc>
        <w:tc>
          <w:tcPr>
            <w:tcW w:w="1559" w:type="dxa"/>
            <w:gridSpan w:val="3"/>
            <w:vMerge w:val="restart"/>
          </w:tcPr>
          <w:p w:rsidR="00845664" w:rsidRPr="00F43238" w:rsidRDefault="00845664" w:rsidP="00F43238">
            <w:pPr>
              <w:widowControl w:val="0"/>
              <w:autoSpaceDE w:val="0"/>
              <w:autoSpaceDN w:val="0"/>
              <w:adjustRightInd w:val="0"/>
              <w:jc w:val="both"/>
              <w:rPr>
                <w:sz w:val="20"/>
                <w:szCs w:val="20"/>
              </w:rPr>
            </w:pPr>
          </w:p>
        </w:tc>
        <w:tc>
          <w:tcPr>
            <w:tcW w:w="2410" w:type="dxa"/>
            <w:gridSpan w:val="2"/>
            <w:vMerge w:val="restart"/>
          </w:tcPr>
          <w:p w:rsidR="00845664" w:rsidRPr="00F43238" w:rsidRDefault="00845664" w:rsidP="00F43238">
            <w:pPr>
              <w:widowControl w:val="0"/>
              <w:autoSpaceDE w:val="0"/>
              <w:autoSpaceDN w:val="0"/>
              <w:adjustRightInd w:val="0"/>
              <w:jc w:val="both"/>
              <w:rPr>
                <w:sz w:val="20"/>
                <w:szCs w:val="20"/>
              </w:rPr>
            </w:pPr>
          </w:p>
        </w:tc>
        <w:tc>
          <w:tcPr>
            <w:tcW w:w="708" w:type="dxa"/>
            <w:gridSpan w:val="2"/>
            <w:vMerge w:val="restart"/>
          </w:tcPr>
          <w:p w:rsidR="00845664" w:rsidRPr="00F43238" w:rsidRDefault="00845664" w:rsidP="00F43238">
            <w:pPr>
              <w:widowControl w:val="0"/>
              <w:autoSpaceDE w:val="0"/>
              <w:autoSpaceDN w:val="0"/>
              <w:adjustRightInd w:val="0"/>
              <w:jc w:val="both"/>
              <w:rPr>
                <w:sz w:val="20"/>
                <w:szCs w:val="20"/>
              </w:rPr>
            </w:pPr>
          </w:p>
        </w:tc>
        <w:tc>
          <w:tcPr>
            <w:tcW w:w="993" w:type="dxa"/>
            <w:gridSpan w:val="2"/>
            <w:vMerge w:val="restart"/>
          </w:tcPr>
          <w:p w:rsidR="00845664" w:rsidRPr="00F43238" w:rsidRDefault="00845664" w:rsidP="00F43238">
            <w:pPr>
              <w:widowControl w:val="0"/>
              <w:autoSpaceDE w:val="0"/>
              <w:autoSpaceDN w:val="0"/>
              <w:adjustRightInd w:val="0"/>
              <w:jc w:val="both"/>
              <w:rPr>
                <w:sz w:val="20"/>
                <w:szCs w:val="20"/>
              </w:rPr>
            </w:pPr>
            <w:r w:rsidRPr="00F43238">
              <w:rPr>
                <w:sz w:val="20"/>
                <w:szCs w:val="20"/>
              </w:rPr>
              <w:t>0</w:t>
            </w:r>
          </w:p>
        </w:tc>
        <w:tc>
          <w:tcPr>
            <w:tcW w:w="992" w:type="dxa"/>
            <w:vMerge w:val="restart"/>
          </w:tcPr>
          <w:p w:rsidR="00845664" w:rsidRPr="00F43238" w:rsidRDefault="00845664" w:rsidP="00F43238">
            <w:pPr>
              <w:widowControl w:val="0"/>
              <w:autoSpaceDE w:val="0"/>
              <w:autoSpaceDN w:val="0"/>
              <w:adjustRightInd w:val="0"/>
              <w:jc w:val="both"/>
              <w:rPr>
                <w:sz w:val="20"/>
                <w:szCs w:val="20"/>
              </w:rPr>
            </w:pPr>
            <w:r w:rsidRPr="00F43238">
              <w:rPr>
                <w:sz w:val="20"/>
                <w:szCs w:val="20"/>
              </w:rPr>
              <w:t>0</w:t>
            </w:r>
          </w:p>
        </w:tc>
        <w:tc>
          <w:tcPr>
            <w:tcW w:w="1559" w:type="dxa"/>
            <w:vMerge w:val="restart"/>
          </w:tcPr>
          <w:p w:rsidR="00845664" w:rsidRPr="00F43238" w:rsidRDefault="00845664" w:rsidP="00F43238">
            <w:pPr>
              <w:widowControl w:val="0"/>
              <w:autoSpaceDE w:val="0"/>
              <w:autoSpaceDN w:val="0"/>
              <w:adjustRightInd w:val="0"/>
              <w:jc w:val="both"/>
              <w:rPr>
                <w:sz w:val="20"/>
                <w:szCs w:val="20"/>
              </w:rPr>
            </w:pPr>
            <w:r w:rsidRPr="00F43238">
              <w:rPr>
                <w:sz w:val="20"/>
                <w:szCs w:val="20"/>
              </w:rPr>
              <w:t>0,0</w:t>
            </w:r>
          </w:p>
        </w:tc>
      </w:tr>
      <w:tr w:rsidR="00845664" w:rsidRPr="00F43238" w:rsidTr="00C47C0E">
        <w:trPr>
          <w:trHeight w:val="1895"/>
        </w:trPr>
        <w:tc>
          <w:tcPr>
            <w:tcW w:w="843" w:type="dxa"/>
            <w:vMerge/>
          </w:tcPr>
          <w:p w:rsidR="00845664" w:rsidRPr="00F43238" w:rsidRDefault="00845664" w:rsidP="00F43238">
            <w:pPr>
              <w:widowControl w:val="0"/>
              <w:autoSpaceDE w:val="0"/>
              <w:autoSpaceDN w:val="0"/>
              <w:adjustRightInd w:val="0"/>
              <w:jc w:val="both"/>
              <w:rPr>
                <w:sz w:val="20"/>
                <w:szCs w:val="20"/>
              </w:rPr>
            </w:pPr>
          </w:p>
        </w:tc>
        <w:tc>
          <w:tcPr>
            <w:tcW w:w="1868" w:type="dxa"/>
            <w:vMerge/>
          </w:tcPr>
          <w:p w:rsidR="00845664" w:rsidRPr="00F43238" w:rsidRDefault="00845664" w:rsidP="00F43238">
            <w:pPr>
              <w:widowControl w:val="0"/>
              <w:autoSpaceDE w:val="0"/>
              <w:autoSpaceDN w:val="0"/>
              <w:adjustRightInd w:val="0"/>
              <w:jc w:val="both"/>
              <w:rPr>
                <w:sz w:val="20"/>
                <w:szCs w:val="20"/>
              </w:rPr>
            </w:pPr>
          </w:p>
        </w:tc>
        <w:tc>
          <w:tcPr>
            <w:tcW w:w="1417" w:type="dxa"/>
            <w:vMerge/>
          </w:tcPr>
          <w:p w:rsidR="00845664" w:rsidRPr="00F43238" w:rsidRDefault="00845664" w:rsidP="00F43238">
            <w:pPr>
              <w:widowControl w:val="0"/>
              <w:autoSpaceDE w:val="0"/>
              <w:autoSpaceDN w:val="0"/>
              <w:adjustRightInd w:val="0"/>
              <w:jc w:val="both"/>
              <w:rPr>
                <w:sz w:val="20"/>
                <w:szCs w:val="20"/>
              </w:rPr>
            </w:pPr>
          </w:p>
        </w:tc>
        <w:tc>
          <w:tcPr>
            <w:tcW w:w="1401" w:type="dxa"/>
          </w:tcPr>
          <w:p w:rsidR="00845664" w:rsidRPr="00F43238" w:rsidRDefault="00845664" w:rsidP="00F43238">
            <w:pPr>
              <w:widowControl w:val="0"/>
              <w:autoSpaceDE w:val="0"/>
              <w:autoSpaceDN w:val="0"/>
              <w:adjustRightInd w:val="0"/>
              <w:jc w:val="both"/>
              <w:rPr>
                <w:sz w:val="20"/>
                <w:szCs w:val="20"/>
              </w:rPr>
            </w:pPr>
            <w:r w:rsidRPr="00F43238">
              <w:rPr>
                <w:sz w:val="20"/>
                <w:szCs w:val="20"/>
              </w:rPr>
              <w:t>бюджетные ассигнования всего</w:t>
            </w:r>
            <w:proofErr w:type="gramStart"/>
            <w:r w:rsidRPr="00F43238">
              <w:rPr>
                <w:sz w:val="20"/>
                <w:szCs w:val="20"/>
              </w:rPr>
              <w:t>.</w:t>
            </w:r>
            <w:proofErr w:type="gramEnd"/>
            <w:r w:rsidRPr="00F43238">
              <w:rPr>
                <w:sz w:val="20"/>
                <w:szCs w:val="20"/>
              </w:rPr>
              <w:t xml:space="preserve"> </w:t>
            </w:r>
            <w:proofErr w:type="gramStart"/>
            <w:r w:rsidRPr="00F43238">
              <w:rPr>
                <w:sz w:val="20"/>
                <w:szCs w:val="20"/>
              </w:rPr>
              <w:t>в</w:t>
            </w:r>
            <w:proofErr w:type="gramEnd"/>
            <w:r w:rsidRPr="00F43238">
              <w:rPr>
                <w:sz w:val="20"/>
                <w:szCs w:val="20"/>
              </w:rPr>
              <w:t xml:space="preserve"> том числе:</w:t>
            </w:r>
          </w:p>
        </w:tc>
        <w:tc>
          <w:tcPr>
            <w:tcW w:w="1276" w:type="dxa"/>
          </w:tcPr>
          <w:p w:rsidR="00845664" w:rsidRPr="00F43238" w:rsidRDefault="00845664" w:rsidP="00F43238">
            <w:pPr>
              <w:widowControl w:val="0"/>
              <w:autoSpaceDE w:val="0"/>
              <w:autoSpaceDN w:val="0"/>
              <w:adjustRightInd w:val="0"/>
              <w:jc w:val="both"/>
              <w:rPr>
                <w:sz w:val="20"/>
                <w:szCs w:val="20"/>
              </w:rPr>
            </w:pPr>
            <w:r w:rsidRPr="00F43238">
              <w:rPr>
                <w:sz w:val="20"/>
                <w:szCs w:val="20"/>
              </w:rPr>
              <w:t>0,0</w:t>
            </w:r>
          </w:p>
        </w:tc>
        <w:tc>
          <w:tcPr>
            <w:tcW w:w="1276" w:type="dxa"/>
            <w:gridSpan w:val="2"/>
          </w:tcPr>
          <w:p w:rsidR="00845664" w:rsidRPr="00F43238" w:rsidRDefault="00845664" w:rsidP="00F43238">
            <w:pPr>
              <w:widowControl w:val="0"/>
              <w:autoSpaceDE w:val="0"/>
              <w:autoSpaceDN w:val="0"/>
              <w:adjustRightInd w:val="0"/>
              <w:jc w:val="both"/>
              <w:rPr>
                <w:sz w:val="20"/>
                <w:szCs w:val="20"/>
              </w:rPr>
            </w:pPr>
            <w:r w:rsidRPr="00F43238">
              <w:rPr>
                <w:sz w:val="20"/>
                <w:szCs w:val="20"/>
              </w:rPr>
              <w:t>0,0</w:t>
            </w:r>
          </w:p>
        </w:tc>
        <w:tc>
          <w:tcPr>
            <w:tcW w:w="1559" w:type="dxa"/>
            <w:gridSpan w:val="3"/>
            <w:vMerge/>
          </w:tcPr>
          <w:p w:rsidR="00845664" w:rsidRPr="00F43238" w:rsidRDefault="00845664" w:rsidP="00F43238">
            <w:pPr>
              <w:widowControl w:val="0"/>
              <w:autoSpaceDE w:val="0"/>
              <w:autoSpaceDN w:val="0"/>
              <w:adjustRightInd w:val="0"/>
              <w:jc w:val="both"/>
              <w:rPr>
                <w:sz w:val="20"/>
                <w:szCs w:val="20"/>
              </w:rPr>
            </w:pPr>
          </w:p>
        </w:tc>
        <w:tc>
          <w:tcPr>
            <w:tcW w:w="2410" w:type="dxa"/>
            <w:gridSpan w:val="2"/>
            <w:vMerge/>
          </w:tcPr>
          <w:p w:rsidR="00845664" w:rsidRPr="00F43238" w:rsidRDefault="00845664" w:rsidP="00F43238">
            <w:pPr>
              <w:widowControl w:val="0"/>
              <w:autoSpaceDE w:val="0"/>
              <w:autoSpaceDN w:val="0"/>
              <w:adjustRightInd w:val="0"/>
              <w:jc w:val="both"/>
              <w:rPr>
                <w:sz w:val="20"/>
                <w:szCs w:val="20"/>
              </w:rPr>
            </w:pPr>
          </w:p>
        </w:tc>
        <w:tc>
          <w:tcPr>
            <w:tcW w:w="708" w:type="dxa"/>
            <w:gridSpan w:val="2"/>
            <w:vMerge/>
          </w:tcPr>
          <w:p w:rsidR="00845664" w:rsidRPr="00F43238" w:rsidRDefault="00845664" w:rsidP="00F43238">
            <w:pPr>
              <w:widowControl w:val="0"/>
              <w:autoSpaceDE w:val="0"/>
              <w:autoSpaceDN w:val="0"/>
              <w:adjustRightInd w:val="0"/>
              <w:jc w:val="both"/>
              <w:rPr>
                <w:sz w:val="20"/>
                <w:szCs w:val="20"/>
              </w:rPr>
            </w:pPr>
          </w:p>
        </w:tc>
        <w:tc>
          <w:tcPr>
            <w:tcW w:w="993" w:type="dxa"/>
            <w:gridSpan w:val="2"/>
            <w:vMerge/>
          </w:tcPr>
          <w:p w:rsidR="00845664" w:rsidRPr="00F43238" w:rsidRDefault="00845664" w:rsidP="00F43238">
            <w:pPr>
              <w:widowControl w:val="0"/>
              <w:autoSpaceDE w:val="0"/>
              <w:autoSpaceDN w:val="0"/>
              <w:adjustRightInd w:val="0"/>
              <w:jc w:val="both"/>
              <w:rPr>
                <w:sz w:val="20"/>
                <w:szCs w:val="20"/>
              </w:rPr>
            </w:pPr>
          </w:p>
        </w:tc>
        <w:tc>
          <w:tcPr>
            <w:tcW w:w="992" w:type="dxa"/>
            <w:vMerge/>
          </w:tcPr>
          <w:p w:rsidR="00845664" w:rsidRPr="00F43238" w:rsidRDefault="00845664" w:rsidP="00F43238">
            <w:pPr>
              <w:widowControl w:val="0"/>
              <w:autoSpaceDE w:val="0"/>
              <w:autoSpaceDN w:val="0"/>
              <w:adjustRightInd w:val="0"/>
              <w:jc w:val="both"/>
              <w:rPr>
                <w:sz w:val="20"/>
                <w:szCs w:val="20"/>
              </w:rPr>
            </w:pPr>
          </w:p>
        </w:tc>
        <w:tc>
          <w:tcPr>
            <w:tcW w:w="1559" w:type="dxa"/>
            <w:vMerge/>
          </w:tcPr>
          <w:p w:rsidR="00845664" w:rsidRPr="00F43238" w:rsidRDefault="00845664" w:rsidP="00F43238">
            <w:pPr>
              <w:widowControl w:val="0"/>
              <w:autoSpaceDE w:val="0"/>
              <w:autoSpaceDN w:val="0"/>
              <w:adjustRightInd w:val="0"/>
              <w:jc w:val="both"/>
              <w:rPr>
                <w:sz w:val="20"/>
                <w:szCs w:val="20"/>
              </w:rPr>
            </w:pPr>
          </w:p>
        </w:tc>
      </w:tr>
      <w:tr w:rsidR="00845664" w:rsidRPr="00F43238" w:rsidTr="00C47C0E">
        <w:trPr>
          <w:trHeight w:val="402"/>
        </w:trPr>
        <w:tc>
          <w:tcPr>
            <w:tcW w:w="843" w:type="dxa"/>
            <w:vMerge w:val="restart"/>
          </w:tcPr>
          <w:p w:rsidR="00845664" w:rsidRPr="00F43238" w:rsidRDefault="00845664" w:rsidP="00F43238">
            <w:pPr>
              <w:widowControl w:val="0"/>
              <w:autoSpaceDE w:val="0"/>
              <w:autoSpaceDN w:val="0"/>
              <w:adjustRightInd w:val="0"/>
              <w:jc w:val="both"/>
              <w:rPr>
                <w:sz w:val="20"/>
                <w:szCs w:val="20"/>
              </w:rPr>
            </w:pPr>
            <w:r>
              <w:rPr>
                <w:sz w:val="20"/>
                <w:szCs w:val="20"/>
              </w:rPr>
              <w:lastRenderedPageBreak/>
              <w:t>3.1.1</w:t>
            </w:r>
          </w:p>
        </w:tc>
        <w:tc>
          <w:tcPr>
            <w:tcW w:w="1868" w:type="dxa"/>
            <w:vMerge w:val="restart"/>
          </w:tcPr>
          <w:p w:rsidR="00845664" w:rsidRPr="00F43238" w:rsidRDefault="00845664" w:rsidP="00F43238">
            <w:pPr>
              <w:widowControl w:val="0"/>
              <w:autoSpaceDE w:val="0"/>
              <w:autoSpaceDN w:val="0"/>
              <w:adjustRightInd w:val="0"/>
              <w:jc w:val="both"/>
              <w:rPr>
                <w:sz w:val="20"/>
                <w:szCs w:val="20"/>
              </w:rPr>
            </w:pPr>
            <w:r>
              <w:rPr>
                <w:sz w:val="20"/>
                <w:szCs w:val="20"/>
              </w:rPr>
              <w:t xml:space="preserve">Мероприятие </w:t>
            </w:r>
          </w:p>
          <w:p w:rsidR="00845664" w:rsidRPr="00F43238" w:rsidRDefault="00845664" w:rsidP="00845664">
            <w:pPr>
              <w:widowControl w:val="0"/>
              <w:autoSpaceDE w:val="0"/>
              <w:autoSpaceDN w:val="0"/>
              <w:adjustRightInd w:val="0"/>
              <w:rPr>
                <w:sz w:val="20"/>
                <w:szCs w:val="20"/>
              </w:rPr>
            </w:pPr>
            <w:r>
              <w:rPr>
                <w:sz w:val="20"/>
                <w:szCs w:val="20"/>
              </w:rPr>
              <w:t>«</w:t>
            </w:r>
            <w:r w:rsidRPr="00F43238">
              <w:rPr>
                <w:sz w:val="20"/>
                <w:szCs w:val="20"/>
              </w:rPr>
              <w:t>Разработка проекта ликвидации (ГТС)- пруда-накопителя жидких химических отходов г. Кинешма</w:t>
            </w:r>
            <w:r>
              <w:rPr>
                <w:sz w:val="20"/>
                <w:szCs w:val="20"/>
              </w:rPr>
              <w:t>»</w:t>
            </w:r>
          </w:p>
        </w:tc>
        <w:tc>
          <w:tcPr>
            <w:tcW w:w="1417" w:type="dxa"/>
            <w:vMerge/>
          </w:tcPr>
          <w:p w:rsidR="00845664" w:rsidRPr="00F43238" w:rsidRDefault="00845664" w:rsidP="00F43238">
            <w:pPr>
              <w:widowControl w:val="0"/>
              <w:autoSpaceDE w:val="0"/>
              <w:autoSpaceDN w:val="0"/>
              <w:adjustRightInd w:val="0"/>
              <w:jc w:val="both"/>
              <w:rPr>
                <w:sz w:val="20"/>
                <w:szCs w:val="20"/>
              </w:rPr>
            </w:pPr>
          </w:p>
        </w:tc>
        <w:tc>
          <w:tcPr>
            <w:tcW w:w="1401" w:type="dxa"/>
          </w:tcPr>
          <w:p w:rsidR="00845664" w:rsidRPr="00F43238" w:rsidRDefault="00845664" w:rsidP="00F43238">
            <w:pPr>
              <w:widowControl w:val="0"/>
              <w:autoSpaceDE w:val="0"/>
              <w:autoSpaceDN w:val="0"/>
              <w:adjustRightInd w:val="0"/>
              <w:jc w:val="both"/>
              <w:rPr>
                <w:sz w:val="20"/>
                <w:szCs w:val="20"/>
              </w:rPr>
            </w:pPr>
            <w:r w:rsidRPr="00F43238">
              <w:rPr>
                <w:sz w:val="20"/>
                <w:szCs w:val="20"/>
              </w:rPr>
              <w:t>Всего</w:t>
            </w:r>
          </w:p>
        </w:tc>
        <w:tc>
          <w:tcPr>
            <w:tcW w:w="1276" w:type="dxa"/>
          </w:tcPr>
          <w:p w:rsidR="00845664" w:rsidRPr="00F43238" w:rsidRDefault="00845664" w:rsidP="00F43238">
            <w:pPr>
              <w:widowControl w:val="0"/>
              <w:autoSpaceDE w:val="0"/>
              <w:autoSpaceDN w:val="0"/>
              <w:adjustRightInd w:val="0"/>
              <w:jc w:val="both"/>
              <w:rPr>
                <w:sz w:val="20"/>
                <w:szCs w:val="20"/>
              </w:rPr>
            </w:pPr>
            <w:r w:rsidRPr="00F43238">
              <w:rPr>
                <w:sz w:val="20"/>
                <w:szCs w:val="20"/>
              </w:rPr>
              <w:t>0,0</w:t>
            </w:r>
          </w:p>
        </w:tc>
        <w:tc>
          <w:tcPr>
            <w:tcW w:w="1276" w:type="dxa"/>
            <w:gridSpan w:val="2"/>
          </w:tcPr>
          <w:p w:rsidR="00845664" w:rsidRPr="00F43238" w:rsidRDefault="00845664" w:rsidP="00F43238">
            <w:pPr>
              <w:widowControl w:val="0"/>
              <w:autoSpaceDE w:val="0"/>
              <w:autoSpaceDN w:val="0"/>
              <w:adjustRightInd w:val="0"/>
              <w:jc w:val="both"/>
              <w:rPr>
                <w:sz w:val="20"/>
                <w:szCs w:val="20"/>
              </w:rPr>
            </w:pPr>
            <w:r w:rsidRPr="00F43238">
              <w:rPr>
                <w:sz w:val="20"/>
                <w:szCs w:val="20"/>
              </w:rPr>
              <w:t>0,0</w:t>
            </w:r>
          </w:p>
        </w:tc>
        <w:tc>
          <w:tcPr>
            <w:tcW w:w="1559" w:type="dxa"/>
            <w:gridSpan w:val="3"/>
            <w:vMerge w:val="restart"/>
          </w:tcPr>
          <w:p w:rsidR="00845664" w:rsidRPr="00F43238" w:rsidRDefault="00845664" w:rsidP="00845664">
            <w:pPr>
              <w:widowControl w:val="0"/>
              <w:autoSpaceDE w:val="0"/>
              <w:autoSpaceDN w:val="0"/>
              <w:adjustRightInd w:val="0"/>
              <w:jc w:val="both"/>
              <w:rPr>
                <w:sz w:val="20"/>
                <w:szCs w:val="20"/>
              </w:rPr>
            </w:pPr>
            <w:r w:rsidRPr="00F43238">
              <w:rPr>
                <w:sz w:val="20"/>
                <w:szCs w:val="20"/>
              </w:rPr>
              <w:t>Проведение мероприятия запланировано на 2019 год</w:t>
            </w:r>
          </w:p>
        </w:tc>
        <w:tc>
          <w:tcPr>
            <w:tcW w:w="2410" w:type="dxa"/>
            <w:gridSpan w:val="2"/>
            <w:vMerge w:val="restart"/>
          </w:tcPr>
          <w:p w:rsidR="00845664" w:rsidRPr="00F43238" w:rsidRDefault="00845664" w:rsidP="00F43238">
            <w:pPr>
              <w:widowControl w:val="0"/>
              <w:autoSpaceDE w:val="0"/>
              <w:autoSpaceDN w:val="0"/>
              <w:adjustRightInd w:val="0"/>
              <w:jc w:val="both"/>
              <w:rPr>
                <w:sz w:val="20"/>
                <w:szCs w:val="20"/>
              </w:rPr>
            </w:pPr>
            <w:r w:rsidRPr="00F43238">
              <w:rPr>
                <w:sz w:val="20"/>
                <w:szCs w:val="20"/>
              </w:rPr>
              <w:t>Проектная документация</w:t>
            </w:r>
          </w:p>
        </w:tc>
        <w:tc>
          <w:tcPr>
            <w:tcW w:w="708" w:type="dxa"/>
            <w:gridSpan w:val="2"/>
            <w:vMerge w:val="restart"/>
          </w:tcPr>
          <w:p w:rsidR="00845664" w:rsidRPr="00F43238" w:rsidRDefault="00845664" w:rsidP="00F43238">
            <w:pPr>
              <w:widowControl w:val="0"/>
              <w:autoSpaceDE w:val="0"/>
              <w:autoSpaceDN w:val="0"/>
              <w:adjustRightInd w:val="0"/>
              <w:jc w:val="both"/>
              <w:rPr>
                <w:sz w:val="20"/>
                <w:szCs w:val="20"/>
              </w:rPr>
            </w:pPr>
            <w:r w:rsidRPr="00F43238">
              <w:rPr>
                <w:sz w:val="20"/>
                <w:szCs w:val="20"/>
              </w:rPr>
              <w:t>проект</w:t>
            </w:r>
          </w:p>
        </w:tc>
        <w:tc>
          <w:tcPr>
            <w:tcW w:w="993" w:type="dxa"/>
            <w:gridSpan w:val="2"/>
            <w:vMerge w:val="restart"/>
          </w:tcPr>
          <w:p w:rsidR="00845664" w:rsidRPr="00F43238" w:rsidRDefault="00845664" w:rsidP="00F43238">
            <w:pPr>
              <w:widowControl w:val="0"/>
              <w:autoSpaceDE w:val="0"/>
              <w:autoSpaceDN w:val="0"/>
              <w:adjustRightInd w:val="0"/>
              <w:jc w:val="both"/>
              <w:rPr>
                <w:sz w:val="20"/>
                <w:szCs w:val="20"/>
              </w:rPr>
            </w:pPr>
            <w:r w:rsidRPr="00F43238">
              <w:rPr>
                <w:sz w:val="20"/>
                <w:szCs w:val="20"/>
              </w:rPr>
              <w:t>0</w:t>
            </w:r>
          </w:p>
        </w:tc>
        <w:tc>
          <w:tcPr>
            <w:tcW w:w="992" w:type="dxa"/>
            <w:vMerge w:val="restart"/>
          </w:tcPr>
          <w:p w:rsidR="00845664" w:rsidRPr="00F43238" w:rsidRDefault="00845664" w:rsidP="00F43238">
            <w:pPr>
              <w:widowControl w:val="0"/>
              <w:autoSpaceDE w:val="0"/>
              <w:autoSpaceDN w:val="0"/>
              <w:adjustRightInd w:val="0"/>
              <w:jc w:val="both"/>
              <w:rPr>
                <w:sz w:val="20"/>
                <w:szCs w:val="20"/>
              </w:rPr>
            </w:pPr>
            <w:r w:rsidRPr="00F43238">
              <w:rPr>
                <w:sz w:val="20"/>
                <w:szCs w:val="20"/>
              </w:rPr>
              <w:t>0</w:t>
            </w:r>
          </w:p>
        </w:tc>
        <w:tc>
          <w:tcPr>
            <w:tcW w:w="1559" w:type="dxa"/>
            <w:vMerge w:val="restart"/>
          </w:tcPr>
          <w:p w:rsidR="00845664" w:rsidRPr="00F43238" w:rsidRDefault="00845664" w:rsidP="00F43238">
            <w:pPr>
              <w:widowControl w:val="0"/>
              <w:autoSpaceDE w:val="0"/>
              <w:autoSpaceDN w:val="0"/>
              <w:adjustRightInd w:val="0"/>
              <w:jc w:val="both"/>
              <w:rPr>
                <w:sz w:val="20"/>
                <w:szCs w:val="20"/>
              </w:rPr>
            </w:pPr>
            <w:r w:rsidRPr="00F43238">
              <w:rPr>
                <w:sz w:val="20"/>
                <w:szCs w:val="20"/>
              </w:rPr>
              <w:t>0,0</w:t>
            </w:r>
          </w:p>
        </w:tc>
      </w:tr>
      <w:tr w:rsidR="00845664" w:rsidRPr="00F43238" w:rsidTr="00C47C0E">
        <w:trPr>
          <w:trHeight w:val="1527"/>
        </w:trPr>
        <w:tc>
          <w:tcPr>
            <w:tcW w:w="843" w:type="dxa"/>
            <w:vMerge/>
          </w:tcPr>
          <w:p w:rsidR="00845664" w:rsidRPr="00F43238" w:rsidRDefault="00845664" w:rsidP="00F43238">
            <w:pPr>
              <w:widowControl w:val="0"/>
              <w:autoSpaceDE w:val="0"/>
              <w:autoSpaceDN w:val="0"/>
              <w:adjustRightInd w:val="0"/>
              <w:jc w:val="both"/>
              <w:rPr>
                <w:sz w:val="20"/>
                <w:szCs w:val="20"/>
              </w:rPr>
            </w:pPr>
          </w:p>
        </w:tc>
        <w:tc>
          <w:tcPr>
            <w:tcW w:w="1868" w:type="dxa"/>
            <w:vMerge/>
          </w:tcPr>
          <w:p w:rsidR="00845664" w:rsidRPr="00F43238" w:rsidRDefault="00845664" w:rsidP="00F43238">
            <w:pPr>
              <w:widowControl w:val="0"/>
              <w:autoSpaceDE w:val="0"/>
              <w:autoSpaceDN w:val="0"/>
              <w:adjustRightInd w:val="0"/>
              <w:jc w:val="both"/>
              <w:rPr>
                <w:sz w:val="20"/>
                <w:szCs w:val="20"/>
              </w:rPr>
            </w:pPr>
          </w:p>
        </w:tc>
        <w:tc>
          <w:tcPr>
            <w:tcW w:w="1417" w:type="dxa"/>
            <w:vMerge/>
          </w:tcPr>
          <w:p w:rsidR="00845664" w:rsidRPr="00F43238" w:rsidRDefault="00845664" w:rsidP="00F43238">
            <w:pPr>
              <w:widowControl w:val="0"/>
              <w:autoSpaceDE w:val="0"/>
              <w:autoSpaceDN w:val="0"/>
              <w:adjustRightInd w:val="0"/>
              <w:jc w:val="both"/>
              <w:rPr>
                <w:sz w:val="20"/>
                <w:szCs w:val="20"/>
              </w:rPr>
            </w:pPr>
          </w:p>
        </w:tc>
        <w:tc>
          <w:tcPr>
            <w:tcW w:w="1401" w:type="dxa"/>
          </w:tcPr>
          <w:p w:rsidR="00845664" w:rsidRPr="00F43238" w:rsidRDefault="00845664" w:rsidP="00F43238">
            <w:pPr>
              <w:widowControl w:val="0"/>
              <w:autoSpaceDE w:val="0"/>
              <w:autoSpaceDN w:val="0"/>
              <w:adjustRightInd w:val="0"/>
              <w:jc w:val="both"/>
              <w:rPr>
                <w:sz w:val="20"/>
                <w:szCs w:val="20"/>
              </w:rPr>
            </w:pPr>
            <w:r w:rsidRPr="00F43238">
              <w:rPr>
                <w:sz w:val="20"/>
                <w:szCs w:val="20"/>
              </w:rPr>
              <w:t>бюджетные ассигнования всего, в том числе:</w:t>
            </w:r>
          </w:p>
        </w:tc>
        <w:tc>
          <w:tcPr>
            <w:tcW w:w="1276" w:type="dxa"/>
          </w:tcPr>
          <w:p w:rsidR="00845664" w:rsidRPr="00F43238" w:rsidRDefault="00845664" w:rsidP="00F43238">
            <w:pPr>
              <w:widowControl w:val="0"/>
              <w:autoSpaceDE w:val="0"/>
              <w:autoSpaceDN w:val="0"/>
              <w:adjustRightInd w:val="0"/>
              <w:jc w:val="both"/>
              <w:rPr>
                <w:sz w:val="20"/>
                <w:szCs w:val="20"/>
              </w:rPr>
            </w:pPr>
            <w:r w:rsidRPr="00F43238">
              <w:rPr>
                <w:sz w:val="20"/>
                <w:szCs w:val="20"/>
              </w:rPr>
              <w:t>0,0</w:t>
            </w:r>
          </w:p>
        </w:tc>
        <w:tc>
          <w:tcPr>
            <w:tcW w:w="1276" w:type="dxa"/>
            <w:gridSpan w:val="2"/>
          </w:tcPr>
          <w:p w:rsidR="00845664" w:rsidRPr="00F43238" w:rsidRDefault="00845664" w:rsidP="00F43238">
            <w:pPr>
              <w:widowControl w:val="0"/>
              <w:autoSpaceDE w:val="0"/>
              <w:autoSpaceDN w:val="0"/>
              <w:adjustRightInd w:val="0"/>
              <w:jc w:val="both"/>
              <w:rPr>
                <w:sz w:val="20"/>
                <w:szCs w:val="20"/>
              </w:rPr>
            </w:pPr>
            <w:r w:rsidRPr="00F43238">
              <w:rPr>
                <w:sz w:val="20"/>
                <w:szCs w:val="20"/>
              </w:rPr>
              <w:t>0,0</w:t>
            </w:r>
          </w:p>
        </w:tc>
        <w:tc>
          <w:tcPr>
            <w:tcW w:w="1559" w:type="dxa"/>
            <w:gridSpan w:val="3"/>
            <w:vMerge/>
          </w:tcPr>
          <w:p w:rsidR="00845664" w:rsidRPr="00F43238" w:rsidRDefault="00845664" w:rsidP="00F43238">
            <w:pPr>
              <w:widowControl w:val="0"/>
              <w:autoSpaceDE w:val="0"/>
              <w:autoSpaceDN w:val="0"/>
              <w:adjustRightInd w:val="0"/>
              <w:jc w:val="both"/>
              <w:rPr>
                <w:sz w:val="20"/>
                <w:szCs w:val="20"/>
              </w:rPr>
            </w:pPr>
          </w:p>
        </w:tc>
        <w:tc>
          <w:tcPr>
            <w:tcW w:w="2410" w:type="dxa"/>
            <w:gridSpan w:val="2"/>
            <w:vMerge/>
          </w:tcPr>
          <w:p w:rsidR="00845664" w:rsidRPr="00F43238" w:rsidRDefault="00845664" w:rsidP="00F43238">
            <w:pPr>
              <w:widowControl w:val="0"/>
              <w:autoSpaceDE w:val="0"/>
              <w:autoSpaceDN w:val="0"/>
              <w:adjustRightInd w:val="0"/>
              <w:jc w:val="both"/>
              <w:rPr>
                <w:sz w:val="20"/>
                <w:szCs w:val="20"/>
              </w:rPr>
            </w:pPr>
          </w:p>
        </w:tc>
        <w:tc>
          <w:tcPr>
            <w:tcW w:w="708" w:type="dxa"/>
            <w:gridSpan w:val="2"/>
            <w:vMerge/>
          </w:tcPr>
          <w:p w:rsidR="00845664" w:rsidRPr="00F43238" w:rsidRDefault="00845664" w:rsidP="00F43238">
            <w:pPr>
              <w:widowControl w:val="0"/>
              <w:autoSpaceDE w:val="0"/>
              <w:autoSpaceDN w:val="0"/>
              <w:adjustRightInd w:val="0"/>
              <w:jc w:val="both"/>
              <w:rPr>
                <w:sz w:val="20"/>
                <w:szCs w:val="20"/>
              </w:rPr>
            </w:pPr>
          </w:p>
        </w:tc>
        <w:tc>
          <w:tcPr>
            <w:tcW w:w="993" w:type="dxa"/>
            <w:gridSpan w:val="2"/>
            <w:vMerge/>
          </w:tcPr>
          <w:p w:rsidR="00845664" w:rsidRPr="00F43238" w:rsidRDefault="00845664" w:rsidP="00F43238">
            <w:pPr>
              <w:widowControl w:val="0"/>
              <w:autoSpaceDE w:val="0"/>
              <w:autoSpaceDN w:val="0"/>
              <w:adjustRightInd w:val="0"/>
              <w:jc w:val="both"/>
              <w:rPr>
                <w:sz w:val="20"/>
                <w:szCs w:val="20"/>
              </w:rPr>
            </w:pPr>
          </w:p>
        </w:tc>
        <w:tc>
          <w:tcPr>
            <w:tcW w:w="992" w:type="dxa"/>
            <w:vMerge/>
          </w:tcPr>
          <w:p w:rsidR="00845664" w:rsidRPr="00F43238" w:rsidRDefault="00845664" w:rsidP="00F43238">
            <w:pPr>
              <w:widowControl w:val="0"/>
              <w:autoSpaceDE w:val="0"/>
              <w:autoSpaceDN w:val="0"/>
              <w:adjustRightInd w:val="0"/>
              <w:jc w:val="both"/>
              <w:rPr>
                <w:sz w:val="20"/>
                <w:szCs w:val="20"/>
              </w:rPr>
            </w:pPr>
          </w:p>
        </w:tc>
        <w:tc>
          <w:tcPr>
            <w:tcW w:w="1559" w:type="dxa"/>
            <w:vMerge/>
          </w:tcPr>
          <w:p w:rsidR="00845664" w:rsidRPr="00F43238" w:rsidRDefault="00845664" w:rsidP="00F43238">
            <w:pPr>
              <w:widowControl w:val="0"/>
              <w:autoSpaceDE w:val="0"/>
              <w:autoSpaceDN w:val="0"/>
              <w:adjustRightInd w:val="0"/>
              <w:jc w:val="both"/>
              <w:rPr>
                <w:sz w:val="20"/>
                <w:szCs w:val="20"/>
              </w:rPr>
            </w:pPr>
          </w:p>
        </w:tc>
      </w:tr>
      <w:tr w:rsidR="00B13C47" w:rsidRPr="009E1824" w:rsidTr="00C47C0E">
        <w:tc>
          <w:tcPr>
            <w:tcW w:w="843" w:type="dxa"/>
            <w:vMerge w:val="restart"/>
          </w:tcPr>
          <w:p w:rsidR="00B13C47" w:rsidRPr="009E1824" w:rsidRDefault="00B13C47" w:rsidP="003068BA">
            <w:pPr>
              <w:rPr>
                <w:strike/>
                <w:sz w:val="20"/>
                <w:szCs w:val="20"/>
              </w:rPr>
            </w:pPr>
          </w:p>
        </w:tc>
        <w:tc>
          <w:tcPr>
            <w:tcW w:w="1868" w:type="dxa"/>
            <w:vMerge w:val="restart"/>
          </w:tcPr>
          <w:p w:rsidR="00B13C47" w:rsidRPr="009E1824" w:rsidRDefault="00B13C47" w:rsidP="003068BA">
            <w:pPr>
              <w:rPr>
                <w:b/>
                <w:sz w:val="20"/>
                <w:szCs w:val="20"/>
              </w:rPr>
            </w:pPr>
            <w:r w:rsidRPr="009E1824">
              <w:rPr>
                <w:b/>
                <w:sz w:val="20"/>
                <w:szCs w:val="20"/>
              </w:rPr>
              <w:t>Муниципальная программа городского округа Кинешма "Развитие образования городского округа Кинешма"</w:t>
            </w:r>
          </w:p>
        </w:tc>
        <w:tc>
          <w:tcPr>
            <w:tcW w:w="1417" w:type="dxa"/>
            <w:vMerge w:val="restart"/>
          </w:tcPr>
          <w:p w:rsidR="00B13C47" w:rsidRDefault="00B13C47" w:rsidP="003068BA">
            <w:pPr>
              <w:rPr>
                <w:sz w:val="20"/>
                <w:szCs w:val="20"/>
              </w:rPr>
            </w:pPr>
            <w:r w:rsidRPr="009E1824">
              <w:rPr>
                <w:sz w:val="20"/>
                <w:szCs w:val="20"/>
              </w:rPr>
              <w:t>Управление образования администрации городского округа Кинешма</w:t>
            </w:r>
            <w:r w:rsidR="00ED6F30">
              <w:rPr>
                <w:sz w:val="20"/>
                <w:szCs w:val="20"/>
              </w:rPr>
              <w:t>;</w:t>
            </w:r>
          </w:p>
          <w:p w:rsidR="00ED6F30" w:rsidRDefault="00ED6F30" w:rsidP="003068BA">
            <w:pPr>
              <w:rPr>
                <w:sz w:val="20"/>
                <w:szCs w:val="20"/>
              </w:rPr>
            </w:pPr>
            <w:r w:rsidRPr="009E1824">
              <w:rPr>
                <w:sz w:val="20"/>
                <w:szCs w:val="20"/>
              </w:rPr>
              <w:t>Комитет по культуре и туризму администрации городского округа Кинешма</w:t>
            </w:r>
            <w:r>
              <w:rPr>
                <w:sz w:val="20"/>
                <w:szCs w:val="20"/>
              </w:rPr>
              <w:t>;</w:t>
            </w:r>
          </w:p>
          <w:p w:rsidR="00ED6F30" w:rsidRDefault="00ED6F30" w:rsidP="003068BA">
            <w:pPr>
              <w:rPr>
                <w:sz w:val="20"/>
                <w:szCs w:val="20"/>
              </w:rPr>
            </w:pPr>
            <w:r>
              <w:rPr>
                <w:sz w:val="20"/>
                <w:szCs w:val="20"/>
              </w:rPr>
              <w:t xml:space="preserve">Администрация городского </w:t>
            </w:r>
            <w:r>
              <w:rPr>
                <w:sz w:val="20"/>
                <w:szCs w:val="20"/>
              </w:rPr>
              <w:lastRenderedPageBreak/>
              <w:t>округа Кинешма: МУ «Управление капитального строительства»</w:t>
            </w:r>
            <w:r w:rsidR="003E5F40">
              <w:rPr>
                <w:sz w:val="20"/>
                <w:szCs w:val="20"/>
              </w:rPr>
              <w:t>;</w:t>
            </w:r>
          </w:p>
          <w:p w:rsidR="003E5F40" w:rsidRPr="009E1824" w:rsidRDefault="003E5F40" w:rsidP="003068BA">
            <w:pPr>
              <w:rPr>
                <w:sz w:val="20"/>
                <w:szCs w:val="20"/>
              </w:rPr>
            </w:pPr>
            <w:r w:rsidRPr="009E1824">
              <w:rPr>
                <w:sz w:val="20"/>
                <w:szCs w:val="20"/>
              </w:rPr>
              <w:t>Комитет по физической культуре и спорту администрации городского округа Кинешма</w:t>
            </w:r>
          </w:p>
        </w:tc>
        <w:tc>
          <w:tcPr>
            <w:tcW w:w="1401" w:type="dxa"/>
          </w:tcPr>
          <w:p w:rsidR="00B13C47" w:rsidRPr="00061629" w:rsidRDefault="00B13C47" w:rsidP="003068BA">
            <w:pPr>
              <w:rPr>
                <w:b/>
                <w:sz w:val="20"/>
                <w:szCs w:val="20"/>
              </w:rPr>
            </w:pPr>
            <w:r w:rsidRPr="00061629">
              <w:rPr>
                <w:b/>
                <w:sz w:val="20"/>
                <w:szCs w:val="20"/>
              </w:rPr>
              <w:lastRenderedPageBreak/>
              <w:t>Всего</w:t>
            </w:r>
          </w:p>
        </w:tc>
        <w:tc>
          <w:tcPr>
            <w:tcW w:w="1276" w:type="dxa"/>
          </w:tcPr>
          <w:p w:rsidR="00B13C47" w:rsidRPr="00061629" w:rsidRDefault="00B13C47" w:rsidP="003068BA">
            <w:pPr>
              <w:jc w:val="center"/>
              <w:rPr>
                <w:b/>
                <w:sz w:val="20"/>
                <w:szCs w:val="20"/>
              </w:rPr>
            </w:pPr>
            <w:r w:rsidRPr="00061629">
              <w:rPr>
                <w:b/>
                <w:sz w:val="20"/>
                <w:szCs w:val="20"/>
              </w:rPr>
              <w:t>778827,2</w:t>
            </w:r>
          </w:p>
        </w:tc>
        <w:tc>
          <w:tcPr>
            <w:tcW w:w="1276" w:type="dxa"/>
            <w:gridSpan w:val="2"/>
          </w:tcPr>
          <w:p w:rsidR="00B13C47" w:rsidRPr="00061629" w:rsidRDefault="00B13C47" w:rsidP="003068BA">
            <w:pPr>
              <w:jc w:val="center"/>
              <w:rPr>
                <w:b/>
                <w:sz w:val="20"/>
                <w:szCs w:val="20"/>
              </w:rPr>
            </w:pPr>
            <w:r w:rsidRPr="00061629">
              <w:rPr>
                <w:b/>
                <w:sz w:val="20"/>
                <w:szCs w:val="20"/>
              </w:rPr>
              <w:t>358468,128</w:t>
            </w:r>
          </w:p>
        </w:tc>
        <w:tc>
          <w:tcPr>
            <w:tcW w:w="1559" w:type="dxa"/>
            <w:gridSpan w:val="3"/>
            <w:vMerge w:val="restart"/>
          </w:tcPr>
          <w:p w:rsidR="00B13C47" w:rsidRPr="009E1824" w:rsidRDefault="00B13C47" w:rsidP="003068BA">
            <w:pPr>
              <w:ind w:right="124"/>
              <w:jc w:val="center"/>
              <w:rPr>
                <w:sz w:val="20"/>
                <w:szCs w:val="20"/>
              </w:rPr>
            </w:pPr>
          </w:p>
        </w:tc>
        <w:tc>
          <w:tcPr>
            <w:tcW w:w="2410" w:type="dxa"/>
            <w:gridSpan w:val="2"/>
            <w:vMerge w:val="restart"/>
          </w:tcPr>
          <w:p w:rsidR="00B13C47" w:rsidRPr="009E1824" w:rsidRDefault="00B13C47" w:rsidP="003068BA">
            <w:pPr>
              <w:rPr>
                <w:sz w:val="20"/>
                <w:szCs w:val="20"/>
              </w:rPr>
            </w:pPr>
            <w:r w:rsidRPr="009E1824">
              <w:rPr>
                <w:sz w:val="20"/>
                <w:szCs w:val="20"/>
              </w:rPr>
              <w:t>Охват образовательными программами дошкольного образования детей в возрасте от 1 года до 7 лет</w:t>
            </w:r>
          </w:p>
        </w:tc>
        <w:tc>
          <w:tcPr>
            <w:tcW w:w="708" w:type="dxa"/>
            <w:gridSpan w:val="2"/>
            <w:vMerge w:val="restart"/>
          </w:tcPr>
          <w:p w:rsidR="00B13C47" w:rsidRPr="009E1824" w:rsidRDefault="00B13C47" w:rsidP="003068BA">
            <w:pPr>
              <w:jc w:val="center"/>
              <w:rPr>
                <w:sz w:val="20"/>
                <w:szCs w:val="20"/>
              </w:rPr>
            </w:pPr>
            <w:r w:rsidRPr="009E1824">
              <w:rPr>
                <w:sz w:val="20"/>
                <w:szCs w:val="20"/>
              </w:rPr>
              <w:t>%</w:t>
            </w:r>
          </w:p>
        </w:tc>
        <w:tc>
          <w:tcPr>
            <w:tcW w:w="993" w:type="dxa"/>
            <w:gridSpan w:val="2"/>
            <w:vMerge w:val="restart"/>
          </w:tcPr>
          <w:p w:rsidR="00B13C47" w:rsidRPr="009E1824" w:rsidRDefault="00B13C47" w:rsidP="003068BA">
            <w:pPr>
              <w:jc w:val="center"/>
              <w:rPr>
                <w:sz w:val="20"/>
                <w:szCs w:val="20"/>
              </w:rPr>
            </w:pPr>
            <w:r w:rsidRPr="009E1824">
              <w:rPr>
                <w:sz w:val="20"/>
                <w:szCs w:val="20"/>
              </w:rPr>
              <w:t>82,5</w:t>
            </w:r>
          </w:p>
        </w:tc>
        <w:tc>
          <w:tcPr>
            <w:tcW w:w="992" w:type="dxa"/>
            <w:vMerge w:val="restart"/>
          </w:tcPr>
          <w:p w:rsidR="00B13C47" w:rsidRPr="009E1824" w:rsidRDefault="00B13C47" w:rsidP="003068BA">
            <w:pPr>
              <w:jc w:val="center"/>
              <w:rPr>
                <w:sz w:val="20"/>
                <w:szCs w:val="20"/>
              </w:rPr>
            </w:pPr>
            <w:r w:rsidRPr="009E1824">
              <w:rPr>
                <w:sz w:val="20"/>
                <w:szCs w:val="20"/>
              </w:rPr>
              <w:t>82</w:t>
            </w:r>
          </w:p>
        </w:tc>
        <w:tc>
          <w:tcPr>
            <w:tcW w:w="1559" w:type="dxa"/>
          </w:tcPr>
          <w:p w:rsidR="00B13C47" w:rsidRPr="00061629" w:rsidRDefault="00B13C47" w:rsidP="009E1824">
            <w:pPr>
              <w:rPr>
                <w:b/>
                <w:sz w:val="20"/>
                <w:szCs w:val="20"/>
              </w:rPr>
            </w:pPr>
            <w:r w:rsidRPr="00061629">
              <w:rPr>
                <w:b/>
                <w:sz w:val="20"/>
                <w:szCs w:val="20"/>
              </w:rPr>
              <w:t xml:space="preserve">   766654,54</w:t>
            </w:r>
          </w:p>
        </w:tc>
      </w:tr>
      <w:tr w:rsidR="00B13C47" w:rsidRPr="009E1824" w:rsidTr="00C47C0E">
        <w:tc>
          <w:tcPr>
            <w:tcW w:w="843" w:type="dxa"/>
            <w:vMerge/>
          </w:tcPr>
          <w:p w:rsidR="00B13C47" w:rsidRPr="009E1824" w:rsidRDefault="00B13C47" w:rsidP="003068BA">
            <w:pPr>
              <w:rPr>
                <w:sz w:val="20"/>
                <w:szCs w:val="20"/>
              </w:rPr>
            </w:pPr>
          </w:p>
        </w:tc>
        <w:tc>
          <w:tcPr>
            <w:tcW w:w="1868" w:type="dxa"/>
            <w:vMerge/>
          </w:tcPr>
          <w:p w:rsidR="00B13C47" w:rsidRPr="009E1824" w:rsidRDefault="00B13C47" w:rsidP="003068BA">
            <w:pPr>
              <w:rPr>
                <w:sz w:val="20"/>
                <w:szCs w:val="20"/>
              </w:rPr>
            </w:pPr>
          </w:p>
        </w:tc>
        <w:tc>
          <w:tcPr>
            <w:tcW w:w="1417" w:type="dxa"/>
            <w:vMerge/>
          </w:tcPr>
          <w:p w:rsidR="00B13C47" w:rsidRPr="009E1824" w:rsidRDefault="00B13C47" w:rsidP="003068BA">
            <w:pPr>
              <w:rPr>
                <w:sz w:val="20"/>
                <w:szCs w:val="20"/>
              </w:rPr>
            </w:pPr>
          </w:p>
        </w:tc>
        <w:tc>
          <w:tcPr>
            <w:tcW w:w="1401" w:type="dxa"/>
          </w:tcPr>
          <w:p w:rsidR="00B13C47" w:rsidRPr="009E1824" w:rsidRDefault="00B13C47" w:rsidP="003068BA">
            <w:pPr>
              <w:rPr>
                <w:sz w:val="20"/>
                <w:szCs w:val="20"/>
              </w:rPr>
            </w:pPr>
            <w:r w:rsidRPr="009E1824">
              <w:rPr>
                <w:sz w:val="20"/>
                <w:szCs w:val="20"/>
              </w:rPr>
              <w:t>бюджетные ассигнования, всего, в том числе:</w:t>
            </w:r>
          </w:p>
        </w:tc>
        <w:tc>
          <w:tcPr>
            <w:tcW w:w="1276" w:type="dxa"/>
          </w:tcPr>
          <w:p w:rsidR="00B13C47" w:rsidRPr="009E1824" w:rsidRDefault="00B13C47" w:rsidP="003068BA">
            <w:pPr>
              <w:jc w:val="center"/>
              <w:rPr>
                <w:sz w:val="20"/>
                <w:szCs w:val="20"/>
              </w:rPr>
            </w:pPr>
            <w:r w:rsidRPr="009E1824">
              <w:rPr>
                <w:sz w:val="20"/>
                <w:szCs w:val="20"/>
              </w:rPr>
              <w:t>778827,2</w:t>
            </w:r>
          </w:p>
        </w:tc>
        <w:tc>
          <w:tcPr>
            <w:tcW w:w="1276" w:type="dxa"/>
            <w:gridSpan w:val="2"/>
          </w:tcPr>
          <w:p w:rsidR="00B13C47" w:rsidRPr="009E1824" w:rsidRDefault="00B13C47" w:rsidP="003068BA">
            <w:pPr>
              <w:jc w:val="center"/>
              <w:rPr>
                <w:sz w:val="20"/>
                <w:szCs w:val="20"/>
              </w:rPr>
            </w:pPr>
            <w:r w:rsidRPr="009E1824">
              <w:rPr>
                <w:sz w:val="20"/>
                <w:szCs w:val="20"/>
              </w:rPr>
              <w:t>358468,128</w:t>
            </w:r>
          </w:p>
        </w:tc>
        <w:tc>
          <w:tcPr>
            <w:tcW w:w="1559" w:type="dxa"/>
            <w:gridSpan w:val="3"/>
            <w:vMerge/>
          </w:tcPr>
          <w:p w:rsidR="00B13C47" w:rsidRPr="009E1824" w:rsidRDefault="00B13C47" w:rsidP="003068BA">
            <w:pPr>
              <w:ind w:right="124"/>
              <w:jc w:val="center"/>
              <w:rPr>
                <w:sz w:val="20"/>
                <w:szCs w:val="20"/>
              </w:rPr>
            </w:pPr>
          </w:p>
        </w:tc>
        <w:tc>
          <w:tcPr>
            <w:tcW w:w="2410" w:type="dxa"/>
            <w:gridSpan w:val="2"/>
            <w:vMerge/>
          </w:tcPr>
          <w:p w:rsidR="00B13C47" w:rsidRPr="009E1824" w:rsidRDefault="00B13C47" w:rsidP="003068BA">
            <w:pPr>
              <w:jc w:val="center"/>
              <w:rPr>
                <w:sz w:val="20"/>
                <w:szCs w:val="20"/>
              </w:rPr>
            </w:pPr>
          </w:p>
        </w:tc>
        <w:tc>
          <w:tcPr>
            <w:tcW w:w="708" w:type="dxa"/>
            <w:gridSpan w:val="2"/>
            <w:vMerge/>
          </w:tcPr>
          <w:p w:rsidR="00B13C47" w:rsidRPr="009E1824" w:rsidRDefault="00B13C47" w:rsidP="003068BA">
            <w:pPr>
              <w:jc w:val="center"/>
              <w:rPr>
                <w:sz w:val="20"/>
                <w:szCs w:val="20"/>
              </w:rPr>
            </w:pPr>
          </w:p>
        </w:tc>
        <w:tc>
          <w:tcPr>
            <w:tcW w:w="993" w:type="dxa"/>
            <w:gridSpan w:val="2"/>
            <w:vMerge/>
          </w:tcPr>
          <w:p w:rsidR="00B13C47" w:rsidRPr="009E1824" w:rsidRDefault="00B13C47" w:rsidP="003068BA">
            <w:pPr>
              <w:jc w:val="center"/>
              <w:rPr>
                <w:sz w:val="20"/>
                <w:szCs w:val="20"/>
              </w:rPr>
            </w:pPr>
          </w:p>
        </w:tc>
        <w:tc>
          <w:tcPr>
            <w:tcW w:w="992" w:type="dxa"/>
            <w:vMerge/>
          </w:tcPr>
          <w:p w:rsidR="00B13C47" w:rsidRPr="009E1824" w:rsidRDefault="00B13C47" w:rsidP="003068BA">
            <w:pPr>
              <w:jc w:val="center"/>
              <w:rPr>
                <w:sz w:val="20"/>
                <w:szCs w:val="20"/>
              </w:rPr>
            </w:pPr>
          </w:p>
        </w:tc>
        <w:tc>
          <w:tcPr>
            <w:tcW w:w="1559" w:type="dxa"/>
          </w:tcPr>
          <w:p w:rsidR="00B13C47" w:rsidRPr="009E1824" w:rsidRDefault="00B13C47" w:rsidP="003068BA">
            <w:pPr>
              <w:ind w:right="338"/>
              <w:jc w:val="center"/>
              <w:rPr>
                <w:sz w:val="20"/>
                <w:szCs w:val="20"/>
              </w:rPr>
            </w:pPr>
            <w:r>
              <w:rPr>
                <w:sz w:val="20"/>
                <w:szCs w:val="20"/>
              </w:rPr>
              <w:t xml:space="preserve">   </w:t>
            </w:r>
            <w:r w:rsidRPr="009E1824">
              <w:rPr>
                <w:sz w:val="20"/>
                <w:szCs w:val="20"/>
              </w:rPr>
              <w:t>766564,54</w:t>
            </w:r>
          </w:p>
        </w:tc>
      </w:tr>
      <w:tr w:rsidR="00B13C47" w:rsidRPr="009E1824" w:rsidTr="00C47C0E">
        <w:tc>
          <w:tcPr>
            <w:tcW w:w="843" w:type="dxa"/>
            <w:vMerge/>
          </w:tcPr>
          <w:p w:rsidR="00B13C47" w:rsidRPr="009E1824" w:rsidRDefault="00B13C47" w:rsidP="003068BA">
            <w:pPr>
              <w:rPr>
                <w:sz w:val="20"/>
                <w:szCs w:val="20"/>
              </w:rPr>
            </w:pPr>
          </w:p>
        </w:tc>
        <w:tc>
          <w:tcPr>
            <w:tcW w:w="1868" w:type="dxa"/>
            <w:vMerge/>
          </w:tcPr>
          <w:p w:rsidR="00B13C47" w:rsidRPr="009E1824" w:rsidRDefault="00B13C47" w:rsidP="003068BA">
            <w:pPr>
              <w:rPr>
                <w:sz w:val="20"/>
                <w:szCs w:val="20"/>
              </w:rPr>
            </w:pPr>
          </w:p>
        </w:tc>
        <w:tc>
          <w:tcPr>
            <w:tcW w:w="1417" w:type="dxa"/>
            <w:vMerge/>
          </w:tcPr>
          <w:p w:rsidR="00B13C47" w:rsidRPr="009E1824" w:rsidRDefault="00B13C47" w:rsidP="003068BA">
            <w:pPr>
              <w:rPr>
                <w:sz w:val="20"/>
                <w:szCs w:val="20"/>
              </w:rPr>
            </w:pPr>
          </w:p>
        </w:tc>
        <w:tc>
          <w:tcPr>
            <w:tcW w:w="1401" w:type="dxa"/>
          </w:tcPr>
          <w:p w:rsidR="00B13C47" w:rsidRPr="009E1824" w:rsidRDefault="00B13C47" w:rsidP="003068BA">
            <w:pPr>
              <w:rPr>
                <w:sz w:val="20"/>
                <w:szCs w:val="20"/>
              </w:rPr>
            </w:pPr>
            <w:r w:rsidRPr="009E1824">
              <w:rPr>
                <w:sz w:val="20"/>
                <w:szCs w:val="20"/>
              </w:rPr>
              <w:t>- бюджет городского округа Кинешма</w:t>
            </w:r>
          </w:p>
        </w:tc>
        <w:tc>
          <w:tcPr>
            <w:tcW w:w="1276" w:type="dxa"/>
          </w:tcPr>
          <w:p w:rsidR="00B13C47" w:rsidRPr="009E1824" w:rsidRDefault="00B13C47" w:rsidP="003068BA">
            <w:pPr>
              <w:jc w:val="center"/>
              <w:rPr>
                <w:sz w:val="20"/>
                <w:szCs w:val="20"/>
              </w:rPr>
            </w:pPr>
            <w:r w:rsidRPr="009E1824">
              <w:rPr>
                <w:sz w:val="20"/>
                <w:szCs w:val="20"/>
              </w:rPr>
              <w:t>437110,8</w:t>
            </w:r>
          </w:p>
        </w:tc>
        <w:tc>
          <w:tcPr>
            <w:tcW w:w="1276" w:type="dxa"/>
            <w:gridSpan w:val="2"/>
          </w:tcPr>
          <w:p w:rsidR="00B13C47" w:rsidRPr="009E1824" w:rsidRDefault="00B13C47" w:rsidP="003068BA">
            <w:pPr>
              <w:jc w:val="center"/>
              <w:rPr>
                <w:sz w:val="20"/>
                <w:szCs w:val="20"/>
              </w:rPr>
            </w:pPr>
            <w:r w:rsidRPr="009E1824">
              <w:rPr>
                <w:sz w:val="20"/>
                <w:szCs w:val="20"/>
              </w:rPr>
              <w:t>188045,352</w:t>
            </w:r>
          </w:p>
        </w:tc>
        <w:tc>
          <w:tcPr>
            <w:tcW w:w="1559" w:type="dxa"/>
            <w:gridSpan w:val="3"/>
            <w:vMerge/>
          </w:tcPr>
          <w:p w:rsidR="00B13C47" w:rsidRPr="009E1824" w:rsidRDefault="00B13C47" w:rsidP="003068BA">
            <w:pPr>
              <w:ind w:right="124"/>
              <w:jc w:val="center"/>
              <w:rPr>
                <w:sz w:val="20"/>
                <w:szCs w:val="20"/>
              </w:rPr>
            </w:pPr>
          </w:p>
        </w:tc>
        <w:tc>
          <w:tcPr>
            <w:tcW w:w="2410" w:type="dxa"/>
            <w:gridSpan w:val="2"/>
            <w:vMerge w:val="restart"/>
          </w:tcPr>
          <w:p w:rsidR="00B13C47" w:rsidRPr="009E1824" w:rsidRDefault="00B13C47" w:rsidP="003068BA">
            <w:pPr>
              <w:rPr>
                <w:sz w:val="20"/>
                <w:szCs w:val="20"/>
              </w:rPr>
            </w:pPr>
            <w:r w:rsidRPr="009E1824">
              <w:rPr>
                <w:sz w:val="20"/>
                <w:szCs w:val="20"/>
              </w:rPr>
              <w:t xml:space="preserve">Отношение численности детей 3-7 лет, которым предоставлена возможность получать услуги дошкольного образования, к численности детей в возрасте 3-7 лет, скорректированной на численность детей в возрасте 5-7 лет, </w:t>
            </w:r>
            <w:r w:rsidRPr="009E1824">
              <w:rPr>
                <w:sz w:val="20"/>
                <w:szCs w:val="20"/>
              </w:rPr>
              <w:lastRenderedPageBreak/>
              <w:t>обучающихся в общеобразовательных организациях</w:t>
            </w:r>
          </w:p>
        </w:tc>
        <w:tc>
          <w:tcPr>
            <w:tcW w:w="708" w:type="dxa"/>
            <w:gridSpan w:val="2"/>
            <w:vMerge w:val="restart"/>
          </w:tcPr>
          <w:p w:rsidR="00B13C47" w:rsidRPr="009E1824" w:rsidRDefault="00B13C47" w:rsidP="003068BA">
            <w:pPr>
              <w:jc w:val="center"/>
              <w:rPr>
                <w:sz w:val="20"/>
                <w:szCs w:val="20"/>
              </w:rPr>
            </w:pPr>
            <w:r w:rsidRPr="009E1824">
              <w:rPr>
                <w:sz w:val="20"/>
                <w:szCs w:val="20"/>
              </w:rPr>
              <w:lastRenderedPageBreak/>
              <w:t>%</w:t>
            </w:r>
          </w:p>
        </w:tc>
        <w:tc>
          <w:tcPr>
            <w:tcW w:w="993" w:type="dxa"/>
            <w:gridSpan w:val="2"/>
            <w:vMerge w:val="restart"/>
          </w:tcPr>
          <w:p w:rsidR="00B13C47" w:rsidRPr="009E1824" w:rsidRDefault="00B13C47" w:rsidP="003068BA">
            <w:pPr>
              <w:jc w:val="center"/>
              <w:rPr>
                <w:sz w:val="20"/>
                <w:szCs w:val="20"/>
              </w:rPr>
            </w:pPr>
            <w:r w:rsidRPr="009E1824">
              <w:rPr>
                <w:sz w:val="20"/>
                <w:szCs w:val="20"/>
              </w:rPr>
              <w:t>100</w:t>
            </w:r>
          </w:p>
        </w:tc>
        <w:tc>
          <w:tcPr>
            <w:tcW w:w="992" w:type="dxa"/>
            <w:vMerge w:val="restart"/>
          </w:tcPr>
          <w:p w:rsidR="00B13C47" w:rsidRPr="009E1824" w:rsidRDefault="00B13C47" w:rsidP="003068BA">
            <w:pPr>
              <w:jc w:val="center"/>
              <w:rPr>
                <w:sz w:val="20"/>
                <w:szCs w:val="20"/>
              </w:rPr>
            </w:pPr>
            <w:r w:rsidRPr="009E1824">
              <w:rPr>
                <w:sz w:val="20"/>
                <w:szCs w:val="20"/>
              </w:rPr>
              <w:t>100</w:t>
            </w:r>
          </w:p>
        </w:tc>
        <w:tc>
          <w:tcPr>
            <w:tcW w:w="1559" w:type="dxa"/>
          </w:tcPr>
          <w:p w:rsidR="00B13C47" w:rsidRPr="009E1824" w:rsidRDefault="00B13C47" w:rsidP="003068BA">
            <w:pPr>
              <w:jc w:val="center"/>
              <w:rPr>
                <w:sz w:val="20"/>
                <w:szCs w:val="20"/>
              </w:rPr>
            </w:pPr>
            <w:r w:rsidRPr="009E1824">
              <w:rPr>
                <w:sz w:val="20"/>
                <w:szCs w:val="20"/>
              </w:rPr>
              <w:t>437110,85</w:t>
            </w:r>
          </w:p>
        </w:tc>
      </w:tr>
      <w:tr w:rsidR="00B13C47" w:rsidRPr="009E1824" w:rsidTr="00C47C0E">
        <w:trPr>
          <w:trHeight w:val="230"/>
        </w:trPr>
        <w:tc>
          <w:tcPr>
            <w:tcW w:w="843" w:type="dxa"/>
            <w:vMerge/>
          </w:tcPr>
          <w:p w:rsidR="00B13C47" w:rsidRPr="009E1824" w:rsidRDefault="00B13C47" w:rsidP="003068BA">
            <w:pPr>
              <w:rPr>
                <w:sz w:val="20"/>
                <w:szCs w:val="20"/>
              </w:rPr>
            </w:pPr>
          </w:p>
        </w:tc>
        <w:tc>
          <w:tcPr>
            <w:tcW w:w="1868" w:type="dxa"/>
            <w:vMerge/>
          </w:tcPr>
          <w:p w:rsidR="00B13C47" w:rsidRPr="009E1824" w:rsidRDefault="00B13C47" w:rsidP="003068BA">
            <w:pPr>
              <w:rPr>
                <w:sz w:val="20"/>
                <w:szCs w:val="20"/>
              </w:rPr>
            </w:pPr>
          </w:p>
        </w:tc>
        <w:tc>
          <w:tcPr>
            <w:tcW w:w="1417" w:type="dxa"/>
            <w:vMerge/>
          </w:tcPr>
          <w:p w:rsidR="00B13C47" w:rsidRPr="009E1824" w:rsidRDefault="00B13C47" w:rsidP="003068BA">
            <w:pPr>
              <w:rPr>
                <w:sz w:val="20"/>
                <w:szCs w:val="20"/>
              </w:rPr>
            </w:pPr>
          </w:p>
        </w:tc>
        <w:tc>
          <w:tcPr>
            <w:tcW w:w="1401" w:type="dxa"/>
            <w:vMerge w:val="restart"/>
          </w:tcPr>
          <w:p w:rsidR="00B13C47" w:rsidRPr="009E1824" w:rsidRDefault="00B13C47" w:rsidP="003068BA">
            <w:pPr>
              <w:rPr>
                <w:sz w:val="20"/>
                <w:szCs w:val="20"/>
              </w:rPr>
            </w:pPr>
            <w:r w:rsidRPr="009E1824">
              <w:rPr>
                <w:sz w:val="20"/>
                <w:szCs w:val="20"/>
              </w:rPr>
              <w:t>- областной бюджет</w:t>
            </w:r>
          </w:p>
        </w:tc>
        <w:tc>
          <w:tcPr>
            <w:tcW w:w="1276" w:type="dxa"/>
            <w:vMerge w:val="restart"/>
          </w:tcPr>
          <w:p w:rsidR="00B13C47" w:rsidRPr="009E1824" w:rsidRDefault="00B13C47" w:rsidP="003068BA">
            <w:pPr>
              <w:jc w:val="center"/>
              <w:rPr>
                <w:sz w:val="20"/>
                <w:szCs w:val="20"/>
              </w:rPr>
            </w:pPr>
            <w:r w:rsidRPr="009E1824">
              <w:rPr>
                <w:sz w:val="20"/>
                <w:szCs w:val="20"/>
              </w:rPr>
              <w:t>341716,4</w:t>
            </w:r>
          </w:p>
        </w:tc>
        <w:tc>
          <w:tcPr>
            <w:tcW w:w="1276" w:type="dxa"/>
            <w:gridSpan w:val="2"/>
            <w:vMerge w:val="restart"/>
          </w:tcPr>
          <w:p w:rsidR="00B13C47" w:rsidRPr="009E1824" w:rsidRDefault="00B13C47" w:rsidP="003068BA">
            <w:pPr>
              <w:jc w:val="center"/>
              <w:rPr>
                <w:sz w:val="20"/>
                <w:szCs w:val="20"/>
              </w:rPr>
            </w:pPr>
            <w:r w:rsidRPr="009E1824">
              <w:rPr>
                <w:sz w:val="20"/>
                <w:szCs w:val="20"/>
              </w:rPr>
              <w:t>170422,776</w:t>
            </w:r>
          </w:p>
        </w:tc>
        <w:tc>
          <w:tcPr>
            <w:tcW w:w="1559" w:type="dxa"/>
            <w:gridSpan w:val="3"/>
            <w:vMerge/>
          </w:tcPr>
          <w:p w:rsidR="00B13C47" w:rsidRPr="009E1824" w:rsidRDefault="00B13C47" w:rsidP="003068BA">
            <w:pPr>
              <w:ind w:right="124"/>
              <w:jc w:val="center"/>
              <w:rPr>
                <w:sz w:val="20"/>
                <w:szCs w:val="20"/>
              </w:rPr>
            </w:pPr>
          </w:p>
        </w:tc>
        <w:tc>
          <w:tcPr>
            <w:tcW w:w="2410" w:type="dxa"/>
            <w:gridSpan w:val="2"/>
            <w:vMerge/>
          </w:tcPr>
          <w:p w:rsidR="00B13C47" w:rsidRPr="009E1824" w:rsidRDefault="00B13C47" w:rsidP="003068BA">
            <w:pPr>
              <w:jc w:val="center"/>
              <w:rPr>
                <w:sz w:val="20"/>
                <w:szCs w:val="20"/>
              </w:rPr>
            </w:pPr>
          </w:p>
        </w:tc>
        <w:tc>
          <w:tcPr>
            <w:tcW w:w="708" w:type="dxa"/>
            <w:gridSpan w:val="2"/>
            <w:vMerge/>
          </w:tcPr>
          <w:p w:rsidR="00B13C47" w:rsidRPr="009E1824" w:rsidRDefault="00B13C47" w:rsidP="003068BA">
            <w:pPr>
              <w:jc w:val="center"/>
              <w:rPr>
                <w:sz w:val="20"/>
                <w:szCs w:val="20"/>
              </w:rPr>
            </w:pPr>
          </w:p>
        </w:tc>
        <w:tc>
          <w:tcPr>
            <w:tcW w:w="993" w:type="dxa"/>
            <w:gridSpan w:val="2"/>
            <w:vMerge/>
          </w:tcPr>
          <w:p w:rsidR="00B13C47" w:rsidRPr="009E1824" w:rsidRDefault="00B13C47" w:rsidP="003068BA">
            <w:pPr>
              <w:jc w:val="center"/>
              <w:rPr>
                <w:sz w:val="20"/>
                <w:szCs w:val="20"/>
              </w:rPr>
            </w:pPr>
          </w:p>
        </w:tc>
        <w:tc>
          <w:tcPr>
            <w:tcW w:w="992" w:type="dxa"/>
            <w:vMerge/>
          </w:tcPr>
          <w:p w:rsidR="00B13C47" w:rsidRPr="009E1824" w:rsidRDefault="00B13C47" w:rsidP="003068BA">
            <w:pPr>
              <w:jc w:val="center"/>
              <w:rPr>
                <w:sz w:val="20"/>
                <w:szCs w:val="20"/>
              </w:rPr>
            </w:pPr>
          </w:p>
        </w:tc>
        <w:tc>
          <w:tcPr>
            <w:tcW w:w="1559" w:type="dxa"/>
            <w:vMerge w:val="restart"/>
          </w:tcPr>
          <w:p w:rsidR="00B13C47" w:rsidRPr="009E1824" w:rsidRDefault="00B13C47" w:rsidP="003068BA">
            <w:pPr>
              <w:jc w:val="center"/>
              <w:rPr>
                <w:sz w:val="20"/>
                <w:szCs w:val="20"/>
              </w:rPr>
            </w:pPr>
            <w:r w:rsidRPr="009E1824">
              <w:rPr>
                <w:sz w:val="20"/>
                <w:szCs w:val="20"/>
              </w:rPr>
              <w:t>329453,69</w:t>
            </w:r>
          </w:p>
        </w:tc>
      </w:tr>
      <w:tr w:rsidR="00B13C47" w:rsidRPr="009E1824" w:rsidTr="00C47C0E">
        <w:tc>
          <w:tcPr>
            <w:tcW w:w="843" w:type="dxa"/>
            <w:vMerge/>
          </w:tcPr>
          <w:p w:rsidR="00B13C47" w:rsidRPr="009E1824" w:rsidRDefault="00B13C47" w:rsidP="003068BA">
            <w:pPr>
              <w:jc w:val="center"/>
              <w:rPr>
                <w:sz w:val="20"/>
                <w:szCs w:val="20"/>
              </w:rPr>
            </w:pPr>
          </w:p>
        </w:tc>
        <w:tc>
          <w:tcPr>
            <w:tcW w:w="1868" w:type="dxa"/>
            <w:vMerge/>
          </w:tcPr>
          <w:p w:rsidR="00B13C47" w:rsidRPr="009E1824" w:rsidRDefault="00B13C47" w:rsidP="003068BA">
            <w:pPr>
              <w:rPr>
                <w:sz w:val="20"/>
                <w:szCs w:val="20"/>
              </w:rPr>
            </w:pPr>
          </w:p>
        </w:tc>
        <w:tc>
          <w:tcPr>
            <w:tcW w:w="1417" w:type="dxa"/>
            <w:vMerge/>
          </w:tcPr>
          <w:p w:rsidR="00B13C47" w:rsidRPr="009E1824" w:rsidRDefault="00B13C47" w:rsidP="003068BA">
            <w:pPr>
              <w:rPr>
                <w:sz w:val="20"/>
                <w:szCs w:val="20"/>
              </w:rPr>
            </w:pPr>
          </w:p>
        </w:tc>
        <w:tc>
          <w:tcPr>
            <w:tcW w:w="1401" w:type="dxa"/>
            <w:vMerge/>
          </w:tcPr>
          <w:p w:rsidR="00B13C47" w:rsidRPr="009E1824" w:rsidRDefault="00B13C47" w:rsidP="003068BA">
            <w:pPr>
              <w:rPr>
                <w:b/>
                <w:sz w:val="20"/>
                <w:szCs w:val="20"/>
              </w:rPr>
            </w:pPr>
          </w:p>
        </w:tc>
        <w:tc>
          <w:tcPr>
            <w:tcW w:w="1276" w:type="dxa"/>
            <w:vMerge/>
          </w:tcPr>
          <w:p w:rsidR="00B13C47" w:rsidRPr="009E1824" w:rsidRDefault="00B13C47" w:rsidP="003068BA">
            <w:pPr>
              <w:jc w:val="center"/>
              <w:rPr>
                <w:b/>
                <w:sz w:val="20"/>
                <w:szCs w:val="20"/>
              </w:rPr>
            </w:pPr>
          </w:p>
        </w:tc>
        <w:tc>
          <w:tcPr>
            <w:tcW w:w="1276" w:type="dxa"/>
            <w:gridSpan w:val="2"/>
            <w:vMerge/>
          </w:tcPr>
          <w:p w:rsidR="00B13C47" w:rsidRPr="009E1824" w:rsidRDefault="00B13C47" w:rsidP="003068BA">
            <w:pPr>
              <w:jc w:val="center"/>
              <w:rPr>
                <w:b/>
                <w:sz w:val="20"/>
                <w:szCs w:val="20"/>
              </w:rPr>
            </w:pPr>
          </w:p>
        </w:tc>
        <w:tc>
          <w:tcPr>
            <w:tcW w:w="1559" w:type="dxa"/>
            <w:gridSpan w:val="3"/>
            <w:vMerge/>
          </w:tcPr>
          <w:p w:rsidR="00B13C47" w:rsidRPr="009E1824" w:rsidRDefault="00B13C47" w:rsidP="003068BA">
            <w:pPr>
              <w:ind w:right="124"/>
              <w:jc w:val="center"/>
              <w:rPr>
                <w:sz w:val="20"/>
                <w:szCs w:val="20"/>
              </w:rPr>
            </w:pPr>
          </w:p>
        </w:tc>
        <w:tc>
          <w:tcPr>
            <w:tcW w:w="2410" w:type="dxa"/>
            <w:gridSpan w:val="2"/>
          </w:tcPr>
          <w:p w:rsidR="00B13C47" w:rsidRPr="009E1824" w:rsidRDefault="00B13C47" w:rsidP="003068BA">
            <w:pPr>
              <w:rPr>
                <w:sz w:val="20"/>
                <w:szCs w:val="20"/>
              </w:rPr>
            </w:pPr>
            <w:r w:rsidRPr="009E1824">
              <w:rPr>
                <w:sz w:val="20"/>
                <w:szCs w:val="20"/>
              </w:rPr>
              <w:t xml:space="preserve">Удельный вес населения в возрасте 5-18 лет, охваченного </w:t>
            </w:r>
            <w:proofErr w:type="gramStart"/>
            <w:r w:rsidRPr="009E1824">
              <w:rPr>
                <w:sz w:val="20"/>
                <w:szCs w:val="20"/>
              </w:rPr>
              <w:t>дополнительным</w:t>
            </w:r>
            <w:proofErr w:type="gramEnd"/>
            <w:r w:rsidRPr="009E1824">
              <w:rPr>
                <w:sz w:val="20"/>
                <w:szCs w:val="20"/>
              </w:rPr>
              <w:t xml:space="preserve"> образование, в общей численности населения в возрасте 5-18 лет</w:t>
            </w:r>
          </w:p>
        </w:tc>
        <w:tc>
          <w:tcPr>
            <w:tcW w:w="708" w:type="dxa"/>
            <w:gridSpan w:val="2"/>
          </w:tcPr>
          <w:p w:rsidR="00B13C47" w:rsidRPr="009E1824" w:rsidRDefault="00B13C47" w:rsidP="003068BA">
            <w:pPr>
              <w:jc w:val="center"/>
              <w:rPr>
                <w:sz w:val="20"/>
                <w:szCs w:val="20"/>
              </w:rPr>
            </w:pPr>
            <w:r w:rsidRPr="009E1824">
              <w:rPr>
                <w:sz w:val="20"/>
                <w:szCs w:val="20"/>
              </w:rPr>
              <w:t>%</w:t>
            </w:r>
          </w:p>
        </w:tc>
        <w:tc>
          <w:tcPr>
            <w:tcW w:w="993" w:type="dxa"/>
            <w:gridSpan w:val="2"/>
          </w:tcPr>
          <w:p w:rsidR="00B13C47" w:rsidRPr="009E1824" w:rsidRDefault="00B13C47" w:rsidP="003068BA">
            <w:pPr>
              <w:jc w:val="center"/>
              <w:rPr>
                <w:sz w:val="20"/>
                <w:szCs w:val="20"/>
              </w:rPr>
            </w:pPr>
            <w:r w:rsidRPr="009E1824">
              <w:rPr>
                <w:sz w:val="20"/>
                <w:szCs w:val="20"/>
              </w:rPr>
              <w:t>85,0</w:t>
            </w:r>
          </w:p>
        </w:tc>
        <w:tc>
          <w:tcPr>
            <w:tcW w:w="992" w:type="dxa"/>
          </w:tcPr>
          <w:p w:rsidR="00B13C47" w:rsidRPr="009E1824" w:rsidRDefault="00B13C47" w:rsidP="003068BA">
            <w:pPr>
              <w:jc w:val="center"/>
              <w:rPr>
                <w:sz w:val="20"/>
                <w:szCs w:val="20"/>
              </w:rPr>
            </w:pPr>
            <w:r w:rsidRPr="009E1824">
              <w:rPr>
                <w:sz w:val="20"/>
                <w:szCs w:val="20"/>
              </w:rPr>
              <w:t>87,4</w:t>
            </w:r>
          </w:p>
        </w:tc>
        <w:tc>
          <w:tcPr>
            <w:tcW w:w="1559" w:type="dxa"/>
            <w:vMerge/>
          </w:tcPr>
          <w:p w:rsidR="00B13C47" w:rsidRPr="009E1824" w:rsidRDefault="00B13C47" w:rsidP="003068BA">
            <w:pPr>
              <w:rPr>
                <w:b/>
                <w:sz w:val="20"/>
                <w:szCs w:val="20"/>
              </w:rPr>
            </w:pPr>
          </w:p>
        </w:tc>
      </w:tr>
      <w:tr w:rsidR="00B13C47" w:rsidRPr="009E1824" w:rsidTr="00C47C0E">
        <w:tc>
          <w:tcPr>
            <w:tcW w:w="843" w:type="dxa"/>
            <w:vMerge/>
          </w:tcPr>
          <w:p w:rsidR="00B13C47" w:rsidRPr="009E1824" w:rsidRDefault="00B13C47" w:rsidP="003068BA">
            <w:pPr>
              <w:jc w:val="center"/>
              <w:rPr>
                <w:sz w:val="20"/>
                <w:szCs w:val="20"/>
              </w:rPr>
            </w:pPr>
          </w:p>
        </w:tc>
        <w:tc>
          <w:tcPr>
            <w:tcW w:w="1868" w:type="dxa"/>
            <w:vMerge/>
          </w:tcPr>
          <w:p w:rsidR="00B13C47" w:rsidRPr="009E1824" w:rsidRDefault="00B13C47" w:rsidP="003068BA">
            <w:pPr>
              <w:rPr>
                <w:sz w:val="20"/>
                <w:szCs w:val="20"/>
              </w:rPr>
            </w:pPr>
          </w:p>
        </w:tc>
        <w:tc>
          <w:tcPr>
            <w:tcW w:w="1417" w:type="dxa"/>
            <w:vMerge/>
          </w:tcPr>
          <w:p w:rsidR="00B13C47" w:rsidRPr="009E1824" w:rsidRDefault="00B13C47" w:rsidP="003068BA">
            <w:pPr>
              <w:rPr>
                <w:sz w:val="20"/>
                <w:szCs w:val="20"/>
              </w:rPr>
            </w:pPr>
          </w:p>
        </w:tc>
        <w:tc>
          <w:tcPr>
            <w:tcW w:w="1401" w:type="dxa"/>
            <w:vMerge/>
          </w:tcPr>
          <w:p w:rsidR="00B13C47" w:rsidRPr="009E1824" w:rsidRDefault="00B13C47" w:rsidP="003068BA">
            <w:pPr>
              <w:rPr>
                <w:b/>
                <w:sz w:val="20"/>
                <w:szCs w:val="20"/>
              </w:rPr>
            </w:pPr>
          </w:p>
        </w:tc>
        <w:tc>
          <w:tcPr>
            <w:tcW w:w="1276" w:type="dxa"/>
            <w:vMerge/>
          </w:tcPr>
          <w:p w:rsidR="00B13C47" w:rsidRPr="009E1824" w:rsidRDefault="00B13C47" w:rsidP="003068BA">
            <w:pPr>
              <w:jc w:val="center"/>
              <w:rPr>
                <w:b/>
                <w:sz w:val="20"/>
                <w:szCs w:val="20"/>
              </w:rPr>
            </w:pPr>
          </w:p>
        </w:tc>
        <w:tc>
          <w:tcPr>
            <w:tcW w:w="1276" w:type="dxa"/>
            <w:gridSpan w:val="2"/>
            <w:vMerge/>
          </w:tcPr>
          <w:p w:rsidR="00B13C47" w:rsidRPr="009E1824" w:rsidRDefault="00B13C47" w:rsidP="003068BA">
            <w:pPr>
              <w:jc w:val="center"/>
              <w:rPr>
                <w:b/>
                <w:sz w:val="20"/>
                <w:szCs w:val="20"/>
              </w:rPr>
            </w:pPr>
          </w:p>
        </w:tc>
        <w:tc>
          <w:tcPr>
            <w:tcW w:w="1559" w:type="dxa"/>
            <w:gridSpan w:val="3"/>
            <w:vMerge/>
          </w:tcPr>
          <w:p w:rsidR="00B13C47" w:rsidRPr="009E1824" w:rsidRDefault="00B13C47" w:rsidP="003068BA">
            <w:pPr>
              <w:ind w:right="124"/>
              <w:jc w:val="center"/>
              <w:rPr>
                <w:sz w:val="20"/>
                <w:szCs w:val="20"/>
              </w:rPr>
            </w:pPr>
          </w:p>
        </w:tc>
        <w:tc>
          <w:tcPr>
            <w:tcW w:w="2410" w:type="dxa"/>
            <w:gridSpan w:val="2"/>
          </w:tcPr>
          <w:p w:rsidR="00B13C47" w:rsidRPr="009E1824" w:rsidRDefault="00B13C47" w:rsidP="003068BA">
            <w:pPr>
              <w:rPr>
                <w:sz w:val="20"/>
                <w:szCs w:val="20"/>
              </w:rPr>
            </w:pPr>
            <w:r w:rsidRPr="009E1824">
              <w:rPr>
                <w:sz w:val="20"/>
                <w:szCs w:val="20"/>
              </w:rPr>
              <w:t>Отношение средней заработной платы педагогических работников муниципальных дошкольных образовательных организаций к средней заработной плате в сфере общего образования в Ивановской области</w:t>
            </w:r>
          </w:p>
        </w:tc>
        <w:tc>
          <w:tcPr>
            <w:tcW w:w="708" w:type="dxa"/>
            <w:gridSpan w:val="2"/>
          </w:tcPr>
          <w:p w:rsidR="00B13C47" w:rsidRPr="009E1824" w:rsidRDefault="00B13C47" w:rsidP="003068BA">
            <w:pPr>
              <w:jc w:val="center"/>
              <w:rPr>
                <w:sz w:val="20"/>
                <w:szCs w:val="20"/>
              </w:rPr>
            </w:pPr>
            <w:r w:rsidRPr="009E1824">
              <w:rPr>
                <w:sz w:val="20"/>
                <w:szCs w:val="20"/>
              </w:rPr>
              <w:t>%</w:t>
            </w:r>
          </w:p>
        </w:tc>
        <w:tc>
          <w:tcPr>
            <w:tcW w:w="993" w:type="dxa"/>
            <w:gridSpan w:val="2"/>
          </w:tcPr>
          <w:p w:rsidR="00B13C47" w:rsidRPr="009E1824" w:rsidRDefault="00B13C47" w:rsidP="003068BA">
            <w:pPr>
              <w:jc w:val="center"/>
              <w:rPr>
                <w:sz w:val="20"/>
                <w:szCs w:val="20"/>
              </w:rPr>
            </w:pPr>
            <w:r w:rsidRPr="009E1824">
              <w:rPr>
                <w:sz w:val="20"/>
                <w:szCs w:val="20"/>
              </w:rPr>
              <w:t>100,0</w:t>
            </w:r>
          </w:p>
        </w:tc>
        <w:tc>
          <w:tcPr>
            <w:tcW w:w="992" w:type="dxa"/>
          </w:tcPr>
          <w:p w:rsidR="00B13C47" w:rsidRPr="009E1824" w:rsidRDefault="00B13C47" w:rsidP="003068BA">
            <w:pPr>
              <w:jc w:val="center"/>
              <w:rPr>
                <w:sz w:val="20"/>
                <w:szCs w:val="20"/>
              </w:rPr>
            </w:pPr>
            <w:r w:rsidRPr="009E1824">
              <w:rPr>
                <w:sz w:val="20"/>
                <w:szCs w:val="20"/>
              </w:rPr>
              <w:t>96,4</w:t>
            </w:r>
          </w:p>
        </w:tc>
        <w:tc>
          <w:tcPr>
            <w:tcW w:w="1559" w:type="dxa"/>
            <w:vMerge/>
          </w:tcPr>
          <w:p w:rsidR="00B13C47" w:rsidRPr="009E1824" w:rsidRDefault="00B13C47" w:rsidP="003068BA">
            <w:pPr>
              <w:rPr>
                <w:b/>
                <w:sz w:val="20"/>
                <w:szCs w:val="20"/>
              </w:rPr>
            </w:pPr>
          </w:p>
        </w:tc>
      </w:tr>
      <w:tr w:rsidR="00B13C47" w:rsidRPr="009E1824" w:rsidTr="00C47C0E">
        <w:tc>
          <w:tcPr>
            <w:tcW w:w="843" w:type="dxa"/>
            <w:vMerge/>
          </w:tcPr>
          <w:p w:rsidR="00B13C47" w:rsidRPr="009E1824" w:rsidRDefault="00B13C47" w:rsidP="003068BA">
            <w:pPr>
              <w:jc w:val="center"/>
              <w:rPr>
                <w:sz w:val="20"/>
                <w:szCs w:val="20"/>
              </w:rPr>
            </w:pPr>
          </w:p>
        </w:tc>
        <w:tc>
          <w:tcPr>
            <w:tcW w:w="1868" w:type="dxa"/>
            <w:vMerge/>
          </w:tcPr>
          <w:p w:rsidR="00B13C47" w:rsidRPr="009E1824" w:rsidRDefault="00B13C47" w:rsidP="003068BA">
            <w:pPr>
              <w:rPr>
                <w:sz w:val="20"/>
                <w:szCs w:val="20"/>
              </w:rPr>
            </w:pPr>
          </w:p>
        </w:tc>
        <w:tc>
          <w:tcPr>
            <w:tcW w:w="1417" w:type="dxa"/>
            <w:vMerge/>
          </w:tcPr>
          <w:p w:rsidR="00B13C47" w:rsidRPr="009E1824" w:rsidRDefault="00B13C47" w:rsidP="003068BA">
            <w:pPr>
              <w:rPr>
                <w:sz w:val="20"/>
                <w:szCs w:val="20"/>
              </w:rPr>
            </w:pPr>
          </w:p>
        </w:tc>
        <w:tc>
          <w:tcPr>
            <w:tcW w:w="1401" w:type="dxa"/>
            <w:vMerge/>
          </w:tcPr>
          <w:p w:rsidR="00B13C47" w:rsidRPr="009E1824" w:rsidRDefault="00B13C47" w:rsidP="003068BA">
            <w:pPr>
              <w:rPr>
                <w:b/>
                <w:sz w:val="20"/>
                <w:szCs w:val="20"/>
              </w:rPr>
            </w:pPr>
          </w:p>
        </w:tc>
        <w:tc>
          <w:tcPr>
            <w:tcW w:w="1276" w:type="dxa"/>
            <w:vMerge/>
          </w:tcPr>
          <w:p w:rsidR="00B13C47" w:rsidRPr="009E1824" w:rsidRDefault="00B13C47" w:rsidP="003068BA">
            <w:pPr>
              <w:jc w:val="center"/>
              <w:rPr>
                <w:b/>
                <w:sz w:val="20"/>
                <w:szCs w:val="20"/>
              </w:rPr>
            </w:pPr>
          </w:p>
        </w:tc>
        <w:tc>
          <w:tcPr>
            <w:tcW w:w="1276" w:type="dxa"/>
            <w:gridSpan w:val="2"/>
            <w:vMerge/>
          </w:tcPr>
          <w:p w:rsidR="00B13C47" w:rsidRPr="009E1824" w:rsidRDefault="00B13C47" w:rsidP="003068BA">
            <w:pPr>
              <w:jc w:val="center"/>
              <w:rPr>
                <w:b/>
                <w:sz w:val="20"/>
                <w:szCs w:val="20"/>
              </w:rPr>
            </w:pPr>
          </w:p>
        </w:tc>
        <w:tc>
          <w:tcPr>
            <w:tcW w:w="1559" w:type="dxa"/>
            <w:gridSpan w:val="3"/>
            <w:vMerge/>
          </w:tcPr>
          <w:p w:rsidR="00B13C47" w:rsidRPr="009E1824" w:rsidRDefault="00B13C47" w:rsidP="003068BA">
            <w:pPr>
              <w:ind w:right="124"/>
              <w:jc w:val="center"/>
              <w:rPr>
                <w:sz w:val="20"/>
                <w:szCs w:val="20"/>
              </w:rPr>
            </w:pPr>
          </w:p>
        </w:tc>
        <w:tc>
          <w:tcPr>
            <w:tcW w:w="2410" w:type="dxa"/>
            <w:gridSpan w:val="2"/>
          </w:tcPr>
          <w:p w:rsidR="00B13C47" w:rsidRPr="009E1824" w:rsidRDefault="00B13C47" w:rsidP="003068BA">
            <w:pPr>
              <w:rPr>
                <w:sz w:val="20"/>
                <w:szCs w:val="20"/>
              </w:rPr>
            </w:pPr>
            <w:r w:rsidRPr="009E1824">
              <w:rPr>
                <w:sz w:val="20"/>
                <w:szCs w:val="20"/>
              </w:rPr>
              <w:t>Отношение средней заработной платы педагогических работников образовательных организаций общего образования к средней заработной плате в Ивановской области</w:t>
            </w:r>
          </w:p>
        </w:tc>
        <w:tc>
          <w:tcPr>
            <w:tcW w:w="708" w:type="dxa"/>
            <w:gridSpan w:val="2"/>
          </w:tcPr>
          <w:p w:rsidR="00B13C47" w:rsidRPr="009E1824" w:rsidRDefault="00B13C47" w:rsidP="003068BA">
            <w:pPr>
              <w:jc w:val="center"/>
              <w:rPr>
                <w:sz w:val="20"/>
                <w:szCs w:val="20"/>
              </w:rPr>
            </w:pPr>
            <w:r w:rsidRPr="009E1824">
              <w:rPr>
                <w:sz w:val="20"/>
                <w:szCs w:val="20"/>
              </w:rPr>
              <w:t>%</w:t>
            </w:r>
          </w:p>
        </w:tc>
        <w:tc>
          <w:tcPr>
            <w:tcW w:w="993" w:type="dxa"/>
            <w:gridSpan w:val="2"/>
          </w:tcPr>
          <w:p w:rsidR="00B13C47" w:rsidRPr="009E1824" w:rsidRDefault="00B13C47" w:rsidP="003068BA">
            <w:pPr>
              <w:jc w:val="center"/>
              <w:rPr>
                <w:sz w:val="20"/>
                <w:szCs w:val="20"/>
              </w:rPr>
            </w:pPr>
            <w:r w:rsidRPr="009E1824">
              <w:rPr>
                <w:sz w:val="20"/>
                <w:szCs w:val="20"/>
              </w:rPr>
              <w:t>100</w:t>
            </w:r>
          </w:p>
        </w:tc>
        <w:tc>
          <w:tcPr>
            <w:tcW w:w="992" w:type="dxa"/>
          </w:tcPr>
          <w:p w:rsidR="00B13C47" w:rsidRPr="009E1824" w:rsidRDefault="00B13C47" w:rsidP="003068BA">
            <w:pPr>
              <w:jc w:val="center"/>
              <w:rPr>
                <w:sz w:val="20"/>
                <w:szCs w:val="20"/>
              </w:rPr>
            </w:pPr>
            <w:r w:rsidRPr="009E1824">
              <w:rPr>
                <w:sz w:val="20"/>
                <w:szCs w:val="20"/>
              </w:rPr>
              <w:t>118,7</w:t>
            </w:r>
          </w:p>
        </w:tc>
        <w:tc>
          <w:tcPr>
            <w:tcW w:w="1559" w:type="dxa"/>
            <w:vMerge/>
          </w:tcPr>
          <w:p w:rsidR="00B13C47" w:rsidRPr="009E1824" w:rsidRDefault="00B13C47" w:rsidP="003068BA">
            <w:pPr>
              <w:rPr>
                <w:sz w:val="20"/>
                <w:szCs w:val="20"/>
              </w:rPr>
            </w:pPr>
          </w:p>
        </w:tc>
      </w:tr>
      <w:tr w:rsidR="00B13C47" w:rsidRPr="009E1824" w:rsidTr="00C47C0E">
        <w:trPr>
          <w:trHeight w:val="306"/>
        </w:trPr>
        <w:tc>
          <w:tcPr>
            <w:tcW w:w="843" w:type="dxa"/>
            <w:vMerge/>
          </w:tcPr>
          <w:p w:rsidR="00B13C47" w:rsidRPr="009E1824" w:rsidRDefault="00B13C47" w:rsidP="003068BA">
            <w:pPr>
              <w:jc w:val="center"/>
              <w:rPr>
                <w:sz w:val="20"/>
                <w:szCs w:val="20"/>
              </w:rPr>
            </w:pPr>
          </w:p>
        </w:tc>
        <w:tc>
          <w:tcPr>
            <w:tcW w:w="1868" w:type="dxa"/>
            <w:vMerge/>
          </w:tcPr>
          <w:p w:rsidR="00B13C47" w:rsidRPr="009E1824" w:rsidRDefault="00B13C47" w:rsidP="003068BA">
            <w:pPr>
              <w:rPr>
                <w:sz w:val="20"/>
                <w:szCs w:val="20"/>
              </w:rPr>
            </w:pPr>
          </w:p>
        </w:tc>
        <w:tc>
          <w:tcPr>
            <w:tcW w:w="1417" w:type="dxa"/>
            <w:vMerge/>
          </w:tcPr>
          <w:p w:rsidR="00B13C47" w:rsidRPr="009E1824" w:rsidRDefault="00B13C47" w:rsidP="003068BA">
            <w:pPr>
              <w:rPr>
                <w:sz w:val="20"/>
                <w:szCs w:val="20"/>
              </w:rPr>
            </w:pPr>
          </w:p>
        </w:tc>
        <w:tc>
          <w:tcPr>
            <w:tcW w:w="1401" w:type="dxa"/>
            <w:vMerge/>
          </w:tcPr>
          <w:p w:rsidR="00B13C47" w:rsidRPr="009E1824" w:rsidRDefault="00B13C47" w:rsidP="003068BA">
            <w:pPr>
              <w:rPr>
                <w:b/>
                <w:sz w:val="20"/>
                <w:szCs w:val="20"/>
              </w:rPr>
            </w:pPr>
          </w:p>
        </w:tc>
        <w:tc>
          <w:tcPr>
            <w:tcW w:w="1276" w:type="dxa"/>
            <w:vMerge/>
          </w:tcPr>
          <w:p w:rsidR="00B13C47" w:rsidRPr="009E1824" w:rsidRDefault="00B13C47" w:rsidP="003068BA">
            <w:pPr>
              <w:jc w:val="center"/>
              <w:rPr>
                <w:sz w:val="20"/>
                <w:szCs w:val="20"/>
              </w:rPr>
            </w:pPr>
          </w:p>
        </w:tc>
        <w:tc>
          <w:tcPr>
            <w:tcW w:w="1276" w:type="dxa"/>
            <w:gridSpan w:val="2"/>
            <w:vMerge/>
          </w:tcPr>
          <w:p w:rsidR="00B13C47" w:rsidRPr="009E1824" w:rsidRDefault="00B13C47" w:rsidP="003068BA">
            <w:pPr>
              <w:jc w:val="center"/>
              <w:rPr>
                <w:sz w:val="20"/>
                <w:szCs w:val="20"/>
              </w:rPr>
            </w:pPr>
          </w:p>
        </w:tc>
        <w:tc>
          <w:tcPr>
            <w:tcW w:w="1559" w:type="dxa"/>
            <w:gridSpan w:val="3"/>
            <w:vMerge/>
          </w:tcPr>
          <w:p w:rsidR="00B13C47" w:rsidRPr="009E1824" w:rsidRDefault="00B13C47" w:rsidP="003068BA">
            <w:pPr>
              <w:ind w:right="124"/>
              <w:jc w:val="center"/>
              <w:rPr>
                <w:sz w:val="20"/>
                <w:szCs w:val="20"/>
              </w:rPr>
            </w:pPr>
          </w:p>
        </w:tc>
        <w:tc>
          <w:tcPr>
            <w:tcW w:w="2410" w:type="dxa"/>
            <w:gridSpan w:val="2"/>
          </w:tcPr>
          <w:p w:rsidR="00B13C47" w:rsidRPr="009E1824" w:rsidRDefault="00B13C47" w:rsidP="003068BA">
            <w:pPr>
              <w:rPr>
                <w:sz w:val="20"/>
                <w:szCs w:val="20"/>
              </w:rPr>
            </w:pPr>
            <w:r w:rsidRPr="009E1824">
              <w:rPr>
                <w:sz w:val="20"/>
                <w:szCs w:val="20"/>
              </w:rPr>
              <w:t xml:space="preserve">Отношение средней заработной платы педагогических работников организаций </w:t>
            </w:r>
            <w:r w:rsidRPr="009E1824">
              <w:rPr>
                <w:sz w:val="20"/>
                <w:szCs w:val="20"/>
              </w:rPr>
              <w:lastRenderedPageBreak/>
              <w:t>дополнительного образования к средней заработной плате учителей в Ивановской области</w:t>
            </w:r>
          </w:p>
        </w:tc>
        <w:tc>
          <w:tcPr>
            <w:tcW w:w="708" w:type="dxa"/>
            <w:gridSpan w:val="2"/>
          </w:tcPr>
          <w:p w:rsidR="00B13C47" w:rsidRPr="009E1824" w:rsidRDefault="00B13C47" w:rsidP="003068BA">
            <w:pPr>
              <w:jc w:val="center"/>
              <w:rPr>
                <w:sz w:val="20"/>
                <w:szCs w:val="20"/>
              </w:rPr>
            </w:pPr>
            <w:r w:rsidRPr="009E1824">
              <w:rPr>
                <w:sz w:val="20"/>
                <w:szCs w:val="20"/>
              </w:rPr>
              <w:lastRenderedPageBreak/>
              <w:t>%</w:t>
            </w:r>
          </w:p>
        </w:tc>
        <w:tc>
          <w:tcPr>
            <w:tcW w:w="993" w:type="dxa"/>
            <w:gridSpan w:val="2"/>
          </w:tcPr>
          <w:p w:rsidR="00B13C47" w:rsidRPr="009E1824" w:rsidRDefault="00B13C47" w:rsidP="003068BA">
            <w:pPr>
              <w:jc w:val="center"/>
              <w:rPr>
                <w:sz w:val="20"/>
                <w:szCs w:val="20"/>
              </w:rPr>
            </w:pPr>
            <w:r w:rsidRPr="009E1824">
              <w:rPr>
                <w:sz w:val="20"/>
                <w:szCs w:val="20"/>
              </w:rPr>
              <w:t>95</w:t>
            </w:r>
          </w:p>
        </w:tc>
        <w:tc>
          <w:tcPr>
            <w:tcW w:w="992" w:type="dxa"/>
          </w:tcPr>
          <w:p w:rsidR="00B13C47" w:rsidRPr="009E1824" w:rsidRDefault="00B13C47" w:rsidP="003068BA">
            <w:pPr>
              <w:jc w:val="center"/>
              <w:rPr>
                <w:sz w:val="20"/>
                <w:szCs w:val="20"/>
              </w:rPr>
            </w:pPr>
            <w:r w:rsidRPr="009E1824">
              <w:rPr>
                <w:sz w:val="20"/>
                <w:szCs w:val="20"/>
              </w:rPr>
              <w:t>107,5</w:t>
            </w:r>
          </w:p>
        </w:tc>
        <w:tc>
          <w:tcPr>
            <w:tcW w:w="1559" w:type="dxa"/>
            <w:vMerge/>
          </w:tcPr>
          <w:p w:rsidR="00B13C47" w:rsidRPr="009E1824" w:rsidRDefault="00B13C47" w:rsidP="003068BA">
            <w:pPr>
              <w:rPr>
                <w:b/>
                <w:sz w:val="20"/>
                <w:szCs w:val="20"/>
              </w:rPr>
            </w:pPr>
          </w:p>
        </w:tc>
      </w:tr>
      <w:tr w:rsidR="00B13C47" w:rsidRPr="009E1824" w:rsidTr="00C47C0E">
        <w:trPr>
          <w:trHeight w:val="306"/>
        </w:trPr>
        <w:tc>
          <w:tcPr>
            <w:tcW w:w="843" w:type="dxa"/>
            <w:vMerge/>
          </w:tcPr>
          <w:p w:rsidR="00B13C47" w:rsidRPr="009E1824" w:rsidRDefault="00B13C47" w:rsidP="003068BA">
            <w:pPr>
              <w:jc w:val="center"/>
              <w:rPr>
                <w:sz w:val="20"/>
                <w:szCs w:val="20"/>
              </w:rPr>
            </w:pPr>
          </w:p>
        </w:tc>
        <w:tc>
          <w:tcPr>
            <w:tcW w:w="1868" w:type="dxa"/>
            <w:vMerge/>
          </w:tcPr>
          <w:p w:rsidR="00B13C47" w:rsidRPr="009E1824" w:rsidRDefault="00B13C47" w:rsidP="003068BA">
            <w:pPr>
              <w:rPr>
                <w:sz w:val="20"/>
                <w:szCs w:val="20"/>
              </w:rPr>
            </w:pPr>
          </w:p>
        </w:tc>
        <w:tc>
          <w:tcPr>
            <w:tcW w:w="1417" w:type="dxa"/>
            <w:vMerge/>
          </w:tcPr>
          <w:p w:rsidR="00B13C47" w:rsidRPr="009E1824" w:rsidRDefault="00B13C47" w:rsidP="003068BA">
            <w:pPr>
              <w:rPr>
                <w:sz w:val="20"/>
                <w:szCs w:val="20"/>
              </w:rPr>
            </w:pPr>
          </w:p>
        </w:tc>
        <w:tc>
          <w:tcPr>
            <w:tcW w:w="1401" w:type="dxa"/>
            <w:vMerge/>
          </w:tcPr>
          <w:p w:rsidR="00B13C47" w:rsidRPr="009E1824" w:rsidRDefault="00B13C47" w:rsidP="003068BA">
            <w:pPr>
              <w:rPr>
                <w:b/>
                <w:sz w:val="20"/>
                <w:szCs w:val="20"/>
              </w:rPr>
            </w:pPr>
          </w:p>
        </w:tc>
        <w:tc>
          <w:tcPr>
            <w:tcW w:w="1276" w:type="dxa"/>
            <w:vMerge/>
          </w:tcPr>
          <w:p w:rsidR="00B13C47" w:rsidRPr="009E1824" w:rsidRDefault="00B13C47" w:rsidP="003068BA">
            <w:pPr>
              <w:jc w:val="center"/>
              <w:rPr>
                <w:sz w:val="20"/>
                <w:szCs w:val="20"/>
              </w:rPr>
            </w:pPr>
          </w:p>
        </w:tc>
        <w:tc>
          <w:tcPr>
            <w:tcW w:w="1276" w:type="dxa"/>
            <w:gridSpan w:val="2"/>
            <w:vMerge/>
          </w:tcPr>
          <w:p w:rsidR="00B13C47" w:rsidRPr="009E1824" w:rsidRDefault="00B13C47" w:rsidP="003068BA">
            <w:pPr>
              <w:jc w:val="center"/>
              <w:rPr>
                <w:sz w:val="20"/>
                <w:szCs w:val="20"/>
              </w:rPr>
            </w:pPr>
          </w:p>
        </w:tc>
        <w:tc>
          <w:tcPr>
            <w:tcW w:w="1559" w:type="dxa"/>
            <w:gridSpan w:val="3"/>
            <w:vMerge/>
          </w:tcPr>
          <w:p w:rsidR="00B13C47" w:rsidRPr="009E1824" w:rsidRDefault="00B13C47" w:rsidP="003068BA">
            <w:pPr>
              <w:ind w:right="124"/>
              <w:jc w:val="center"/>
              <w:rPr>
                <w:sz w:val="20"/>
                <w:szCs w:val="20"/>
              </w:rPr>
            </w:pPr>
          </w:p>
        </w:tc>
        <w:tc>
          <w:tcPr>
            <w:tcW w:w="2410" w:type="dxa"/>
            <w:gridSpan w:val="2"/>
          </w:tcPr>
          <w:p w:rsidR="00B13C47" w:rsidRPr="009E1824" w:rsidRDefault="00B13C47" w:rsidP="003068BA">
            <w:pPr>
              <w:rPr>
                <w:sz w:val="20"/>
                <w:szCs w:val="20"/>
              </w:rPr>
            </w:pPr>
            <w:r w:rsidRPr="009E1824">
              <w:rPr>
                <w:sz w:val="20"/>
                <w:szCs w:val="20"/>
              </w:rPr>
              <w:t>Доля учащихся, обучающихся в общеобразовательных организациях, отвечающих современным требованиям к условиям организации образовательного процесса на 80-100%</w:t>
            </w:r>
          </w:p>
        </w:tc>
        <w:tc>
          <w:tcPr>
            <w:tcW w:w="708" w:type="dxa"/>
            <w:gridSpan w:val="2"/>
          </w:tcPr>
          <w:p w:rsidR="00B13C47" w:rsidRPr="009E1824" w:rsidRDefault="00B13C47" w:rsidP="003068BA">
            <w:pPr>
              <w:jc w:val="center"/>
              <w:rPr>
                <w:sz w:val="20"/>
                <w:szCs w:val="20"/>
              </w:rPr>
            </w:pPr>
            <w:r w:rsidRPr="009E1824">
              <w:rPr>
                <w:sz w:val="20"/>
                <w:szCs w:val="20"/>
              </w:rPr>
              <w:t>%</w:t>
            </w:r>
          </w:p>
        </w:tc>
        <w:tc>
          <w:tcPr>
            <w:tcW w:w="993" w:type="dxa"/>
            <w:gridSpan w:val="2"/>
          </w:tcPr>
          <w:p w:rsidR="00B13C47" w:rsidRPr="009E1824" w:rsidRDefault="00B13C47" w:rsidP="003068BA">
            <w:pPr>
              <w:jc w:val="center"/>
              <w:rPr>
                <w:sz w:val="20"/>
                <w:szCs w:val="20"/>
              </w:rPr>
            </w:pPr>
            <w:r w:rsidRPr="009E1824">
              <w:rPr>
                <w:sz w:val="20"/>
                <w:szCs w:val="20"/>
              </w:rPr>
              <w:t>97,3</w:t>
            </w:r>
          </w:p>
        </w:tc>
        <w:tc>
          <w:tcPr>
            <w:tcW w:w="992" w:type="dxa"/>
          </w:tcPr>
          <w:p w:rsidR="00B13C47" w:rsidRPr="009E1824" w:rsidRDefault="00B13C47" w:rsidP="003068BA">
            <w:pPr>
              <w:jc w:val="center"/>
              <w:rPr>
                <w:sz w:val="20"/>
                <w:szCs w:val="20"/>
              </w:rPr>
            </w:pPr>
            <w:r w:rsidRPr="009E1824">
              <w:rPr>
                <w:sz w:val="20"/>
                <w:szCs w:val="20"/>
              </w:rPr>
              <w:t>97,3</w:t>
            </w:r>
          </w:p>
        </w:tc>
        <w:tc>
          <w:tcPr>
            <w:tcW w:w="1559" w:type="dxa"/>
            <w:vMerge/>
          </w:tcPr>
          <w:p w:rsidR="00B13C47" w:rsidRPr="009E1824" w:rsidRDefault="00B13C47" w:rsidP="003068BA">
            <w:pPr>
              <w:rPr>
                <w:b/>
                <w:sz w:val="20"/>
                <w:szCs w:val="20"/>
              </w:rPr>
            </w:pPr>
          </w:p>
        </w:tc>
      </w:tr>
      <w:tr w:rsidR="004E553D" w:rsidRPr="009E1824" w:rsidTr="00C47C0E">
        <w:trPr>
          <w:trHeight w:val="75"/>
        </w:trPr>
        <w:tc>
          <w:tcPr>
            <w:tcW w:w="843" w:type="dxa"/>
            <w:vMerge w:val="restart"/>
          </w:tcPr>
          <w:p w:rsidR="004E553D" w:rsidRPr="009E1824" w:rsidRDefault="004E553D" w:rsidP="003068BA">
            <w:pPr>
              <w:jc w:val="center"/>
              <w:rPr>
                <w:sz w:val="20"/>
                <w:szCs w:val="20"/>
              </w:rPr>
            </w:pPr>
            <w:r>
              <w:rPr>
                <w:sz w:val="20"/>
                <w:szCs w:val="20"/>
              </w:rPr>
              <w:t>1</w:t>
            </w:r>
          </w:p>
        </w:tc>
        <w:tc>
          <w:tcPr>
            <w:tcW w:w="1868" w:type="dxa"/>
            <w:vMerge w:val="restart"/>
          </w:tcPr>
          <w:p w:rsidR="004E553D" w:rsidRPr="009E1824" w:rsidRDefault="004E553D" w:rsidP="003068BA">
            <w:pPr>
              <w:rPr>
                <w:sz w:val="20"/>
                <w:szCs w:val="20"/>
              </w:rPr>
            </w:pPr>
            <w:r w:rsidRPr="009E1824">
              <w:rPr>
                <w:sz w:val="20"/>
                <w:szCs w:val="20"/>
              </w:rPr>
              <w:t>Подпрограмма "Дошкольное образование детей в муниципальных организациях городского округа Кинешма"</w:t>
            </w:r>
          </w:p>
        </w:tc>
        <w:tc>
          <w:tcPr>
            <w:tcW w:w="1417" w:type="dxa"/>
            <w:vMerge w:val="restart"/>
          </w:tcPr>
          <w:p w:rsidR="004E553D" w:rsidRPr="009E1824" w:rsidRDefault="004E553D" w:rsidP="004E553D">
            <w:pPr>
              <w:rPr>
                <w:sz w:val="20"/>
                <w:szCs w:val="20"/>
              </w:rPr>
            </w:pPr>
            <w:r w:rsidRPr="009E1824">
              <w:rPr>
                <w:sz w:val="20"/>
                <w:szCs w:val="20"/>
              </w:rPr>
              <w:t>Управление образования администрации городского округа Кинешма</w:t>
            </w:r>
          </w:p>
        </w:tc>
        <w:tc>
          <w:tcPr>
            <w:tcW w:w="1401" w:type="dxa"/>
          </w:tcPr>
          <w:p w:rsidR="004E553D" w:rsidRPr="00C76CAF" w:rsidRDefault="004E553D" w:rsidP="007F747D">
            <w:pPr>
              <w:rPr>
                <w:sz w:val="20"/>
                <w:szCs w:val="20"/>
              </w:rPr>
            </w:pPr>
            <w:r w:rsidRPr="00C76CAF">
              <w:rPr>
                <w:sz w:val="20"/>
                <w:szCs w:val="20"/>
              </w:rPr>
              <w:t>Всего</w:t>
            </w:r>
          </w:p>
        </w:tc>
        <w:tc>
          <w:tcPr>
            <w:tcW w:w="1276" w:type="dxa"/>
          </w:tcPr>
          <w:p w:rsidR="004E553D" w:rsidRPr="00C76CAF" w:rsidRDefault="004E553D" w:rsidP="007F747D">
            <w:pPr>
              <w:jc w:val="center"/>
              <w:rPr>
                <w:sz w:val="20"/>
                <w:szCs w:val="20"/>
              </w:rPr>
            </w:pPr>
            <w:r w:rsidRPr="00C76CAF">
              <w:rPr>
                <w:sz w:val="20"/>
                <w:szCs w:val="20"/>
              </w:rPr>
              <w:t>331740,7</w:t>
            </w:r>
          </w:p>
        </w:tc>
        <w:tc>
          <w:tcPr>
            <w:tcW w:w="1276" w:type="dxa"/>
            <w:gridSpan w:val="2"/>
          </w:tcPr>
          <w:p w:rsidR="004E553D" w:rsidRPr="00C76CAF" w:rsidRDefault="004E553D" w:rsidP="007F747D">
            <w:pPr>
              <w:jc w:val="center"/>
              <w:rPr>
                <w:sz w:val="20"/>
                <w:szCs w:val="20"/>
              </w:rPr>
            </w:pPr>
            <w:r w:rsidRPr="00C76CAF">
              <w:rPr>
                <w:sz w:val="20"/>
                <w:szCs w:val="20"/>
              </w:rPr>
              <w:t>144388,275</w:t>
            </w:r>
          </w:p>
        </w:tc>
        <w:tc>
          <w:tcPr>
            <w:tcW w:w="1559" w:type="dxa"/>
            <w:gridSpan w:val="3"/>
            <w:vMerge w:val="restart"/>
          </w:tcPr>
          <w:p w:rsidR="004E553D" w:rsidRPr="009E1824" w:rsidRDefault="004E553D" w:rsidP="003068BA">
            <w:pPr>
              <w:ind w:right="124"/>
              <w:jc w:val="center"/>
              <w:rPr>
                <w:sz w:val="20"/>
                <w:szCs w:val="20"/>
              </w:rPr>
            </w:pPr>
          </w:p>
        </w:tc>
        <w:tc>
          <w:tcPr>
            <w:tcW w:w="2410" w:type="dxa"/>
            <w:gridSpan w:val="2"/>
            <w:vMerge w:val="restart"/>
          </w:tcPr>
          <w:p w:rsidR="004E553D" w:rsidRPr="009E1824" w:rsidRDefault="004E553D" w:rsidP="003068BA">
            <w:pPr>
              <w:rPr>
                <w:sz w:val="20"/>
                <w:szCs w:val="20"/>
              </w:rPr>
            </w:pPr>
          </w:p>
        </w:tc>
        <w:tc>
          <w:tcPr>
            <w:tcW w:w="708" w:type="dxa"/>
            <w:gridSpan w:val="2"/>
            <w:vMerge w:val="restart"/>
          </w:tcPr>
          <w:p w:rsidR="004E553D" w:rsidRPr="009E1824" w:rsidRDefault="004E553D" w:rsidP="003068BA">
            <w:pPr>
              <w:jc w:val="center"/>
              <w:rPr>
                <w:sz w:val="20"/>
                <w:szCs w:val="20"/>
              </w:rPr>
            </w:pPr>
          </w:p>
        </w:tc>
        <w:tc>
          <w:tcPr>
            <w:tcW w:w="993" w:type="dxa"/>
            <w:gridSpan w:val="2"/>
            <w:vMerge w:val="restart"/>
          </w:tcPr>
          <w:p w:rsidR="004E553D" w:rsidRPr="009E1824" w:rsidRDefault="004E553D" w:rsidP="003068BA">
            <w:pPr>
              <w:jc w:val="center"/>
              <w:rPr>
                <w:sz w:val="20"/>
                <w:szCs w:val="20"/>
              </w:rPr>
            </w:pPr>
          </w:p>
        </w:tc>
        <w:tc>
          <w:tcPr>
            <w:tcW w:w="992" w:type="dxa"/>
            <w:vMerge w:val="restart"/>
          </w:tcPr>
          <w:p w:rsidR="004E553D" w:rsidRPr="009E1824" w:rsidRDefault="004E553D" w:rsidP="003068BA">
            <w:pPr>
              <w:jc w:val="center"/>
              <w:rPr>
                <w:sz w:val="20"/>
                <w:szCs w:val="20"/>
              </w:rPr>
            </w:pPr>
          </w:p>
        </w:tc>
        <w:tc>
          <w:tcPr>
            <w:tcW w:w="1559" w:type="dxa"/>
          </w:tcPr>
          <w:p w:rsidR="004E553D" w:rsidRPr="00C76CAF" w:rsidRDefault="004E553D" w:rsidP="004E553D">
            <w:pPr>
              <w:jc w:val="center"/>
              <w:rPr>
                <w:sz w:val="20"/>
                <w:szCs w:val="20"/>
              </w:rPr>
            </w:pPr>
            <w:r w:rsidRPr="00C76CAF">
              <w:rPr>
                <w:sz w:val="20"/>
                <w:szCs w:val="20"/>
              </w:rPr>
              <w:t>331740,77</w:t>
            </w:r>
          </w:p>
        </w:tc>
      </w:tr>
      <w:tr w:rsidR="004E553D" w:rsidRPr="009E1824" w:rsidTr="00C47C0E">
        <w:trPr>
          <w:trHeight w:val="75"/>
        </w:trPr>
        <w:tc>
          <w:tcPr>
            <w:tcW w:w="843" w:type="dxa"/>
            <w:vMerge/>
          </w:tcPr>
          <w:p w:rsidR="004E553D" w:rsidRDefault="004E553D" w:rsidP="003068BA">
            <w:pPr>
              <w:jc w:val="center"/>
              <w:rPr>
                <w:sz w:val="20"/>
                <w:szCs w:val="20"/>
              </w:rPr>
            </w:pPr>
          </w:p>
        </w:tc>
        <w:tc>
          <w:tcPr>
            <w:tcW w:w="1868" w:type="dxa"/>
            <w:vMerge/>
          </w:tcPr>
          <w:p w:rsidR="004E553D" w:rsidRPr="009E1824" w:rsidRDefault="004E553D" w:rsidP="003068BA">
            <w:pPr>
              <w:rPr>
                <w:sz w:val="20"/>
                <w:szCs w:val="20"/>
              </w:rPr>
            </w:pPr>
          </w:p>
        </w:tc>
        <w:tc>
          <w:tcPr>
            <w:tcW w:w="1417" w:type="dxa"/>
            <w:vMerge/>
          </w:tcPr>
          <w:p w:rsidR="004E553D" w:rsidRPr="009E1824" w:rsidRDefault="004E553D" w:rsidP="003068BA">
            <w:pPr>
              <w:jc w:val="center"/>
              <w:rPr>
                <w:sz w:val="20"/>
                <w:szCs w:val="20"/>
              </w:rPr>
            </w:pPr>
          </w:p>
        </w:tc>
        <w:tc>
          <w:tcPr>
            <w:tcW w:w="1401" w:type="dxa"/>
          </w:tcPr>
          <w:p w:rsidR="004E553D" w:rsidRPr="00C76CAF" w:rsidRDefault="004E553D" w:rsidP="007F747D">
            <w:pPr>
              <w:rPr>
                <w:sz w:val="20"/>
                <w:szCs w:val="20"/>
              </w:rPr>
            </w:pPr>
            <w:r w:rsidRPr="00C76CAF">
              <w:rPr>
                <w:sz w:val="20"/>
                <w:szCs w:val="20"/>
              </w:rPr>
              <w:t>бюджетные ассигнования всего,</w:t>
            </w:r>
            <w:r w:rsidRPr="00C76CAF">
              <w:rPr>
                <w:sz w:val="20"/>
                <w:szCs w:val="20"/>
              </w:rPr>
              <w:br/>
            </w:r>
            <w:r w:rsidRPr="00C76CAF">
              <w:rPr>
                <w:i/>
                <w:sz w:val="20"/>
                <w:szCs w:val="20"/>
              </w:rPr>
              <w:t>в том числе:</w:t>
            </w:r>
          </w:p>
        </w:tc>
        <w:tc>
          <w:tcPr>
            <w:tcW w:w="1276" w:type="dxa"/>
          </w:tcPr>
          <w:p w:rsidR="004E553D" w:rsidRPr="00C76CAF" w:rsidRDefault="004E553D" w:rsidP="007F747D">
            <w:pPr>
              <w:jc w:val="center"/>
              <w:rPr>
                <w:sz w:val="20"/>
                <w:szCs w:val="20"/>
              </w:rPr>
            </w:pPr>
            <w:r w:rsidRPr="00C76CAF">
              <w:rPr>
                <w:sz w:val="20"/>
                <w:szCs w:val="20"/>
              </w:rPr>
              <w:t>331740,7</w:t>
            </w:r>
          </w:p>
        </w:tc>
        <w:tc>
          <w:tcPr>
            <w:tcW w:w="1276" w:type="dxa"/>
            <w:gridSpan w:val="2"/>
          </w:tcPr>
          <w:p w:rsidR="004E553D" w:rsidRPr="00C76CAF" w:rsidRDefault="004E553D" w:rsidP="007F747D">
            <w:pPr>
              <w:jc w:val="center"/>
              <w:rPr>
                <w:sz w:val="20"/>
                <w:szCs w:val="20"/>
              </w:rPr>
            </w:pPr>
            <w:r w:rsidRPr="00C76CAF">
              <w:rPr>
                <w:sz w:val="20"/>
                <w:szCs w:val="20"/>
              </w:rPr>
              <w:t>144388,275</w:t>
            </w:r>
          </w:p>
        </w:tc>
        <w:tc>
          <w:tcPr>
            <w:tcW w:w="1559" w:type="dxa"/>
            <w:gridSpan w:val="3"/>
            <w:vMerge/>
          </w:tcPr>
          <w:p w:rsidR="004E553D" w:rsidRPr="009E1824" w:rsidRDefault="004E553D" w:rsidP="003068BA">
            <w:pPr>
              <w:ind w:right="124"/>
              <w:jc w:val="center"/>
              <w:rPr>
                <w:sz w:val="20"/>
                <w:szCs w:val="20"/>
              </w:rPr>
            </w:pPr>
          </w:p>
        </w:tc>
        <w:tc>
          <w:tcPr>
            <w:tcW w:w="2410" w:type="dxa"/>
            <w:gridSpan w:val="2"/>
            <w:vMerge/>
          </w:tcPr>
          <w:p w:rsidR="004E553D" w:rsidRPr="009E1824" w:rsidRDefault="004E553D" w:rsidP="003068BA">
            <w:pPr>
              <w:rPr>
                <w:sz w:val="20"/>
                <w:szCs w:val="20"/>
              </w:rPr>
            </w:pPr>
          </w:p>
        </w:tc>
        <w:tc>
          <w:tcPr>
            <w:tcW w:w="708" w:type="dxa"/>
            <w:gridSpan w:val="2"/>
            <w:vMerge/>
          </w:tcPr>
          <w:p w:rsidR="004E553D" w:rsidRPr="009E1824" w:rsidRDefault="004E553D" w:rsidP="003068BA">
            <w:pPr>
              <w:jc w:val="center"/>
              <w:rPr>
                <w:sz w:val="20"/>
                <w:szCs w:val="20"/>
              </w:rPr>
            </w:pPr>
          </w:p>
        </w:tc>
        <w:tc>
          <w:tcPr>
            <w:tcW w:w="993" w:type="dxa"/>
            <w:gridSpan w:val="2"/>
            <w:vMerge/>
          </w:tcPr>
          <w:p w:rsidR="004E553D" w:rsidRPr="009E1824" w:rsidRDefault="004E553D" w:rsidP="003068BA">
            <w:pPr>
              <w:jc w:val="center"/>
              <w:rPr>
                <w:sz w:val="20"/>
                <w:szCs w:val="20"/>
              </w:rPr>
            </w:pPr>
          </w:p>
        </w:tc>
        <w:tc>
          <w:tcPr>
            <w:tcW w:w="992" w:type="dxa"/>
            <w:vMerge/>
          </w:tcPr>
          <w:p w:rsidR="004E553D" w:rsidRPr="009E1824" w:rsidRDefault="004E553D" w:rsidP="003068BA">
            <w:pPr>
              <w:jc w:val="center"/>
              <w:rPr>
                <w:sz w:val="20"/>
                <w:szCs w:val="20"/>
              </w:rPr>
            </w:pPr>
          </w:p>
        </w:tc>
        <w:tc>
          <w:tcPr>
            <w:tcW w:w="1559" w:type="dxa"/>
            <w:vMerge w:val="restart"/>
          </w:tcPr>
          <w:p w:rsidR="004E553D" w:rsidRPr="009E1824" w:rsidRDefault="004E553D" w:rsidP="004E553D">
            <w:pPr>
              <w:jc w:val="center"/>
              <w:rPr>
                <w:b/>
                <w:sz w:val="20"/>
                <w:szCs w:val="20"/>
              </w:rPr>
            </w:pPr>
            <w:r w:rsidRPr="00C76CAF">
              <w:rPr>
                <w:sz w:val="20"/>
                <w:szCs w:val="20"/>
              </w:rPr>
              <w:t>331740,77</w:t>
            </w:r>
          </w:p>
        </w:tc>
      </w:tr>
      <w:tr w:rsidR="004E553D" w:rsidRPr="009E1824" w:rsidTr="00C47C0E">
        <w:trPr>
          <w:trHeight w:val="230"/>
        </w:trPr>
        <w:tc>
          <w:tcPr>
            <w:tcW w:w="843" w:type="dxa"/>
            <w:vMerge/>
          </w:tcPr>
          <w:p w:rsidR="004E553D" w:rsidRDefault="004E553D" w:rsidP="003068BA">
            <w:pPr>
              <w:jc w:val="center"/>
              <w:rPr>
                <w:sz w:val="20"/>
                <w:szCs w:val="20"/>
              </w:rPr>
            </w:pPr>
          </w:p>
        </w:tc>
        <w:tc>
          <w:tcPr>
            <w:tcW w:w="1868" w:type="dxa"/>
            <w:vMerge/>
          </w:tcPr>
          <w:p w:rsidR="004E553D" w:rsidRPr="009E1824" w:rsidRDefault="004E553D" w:rsidP="003068BA">
            <w:pPr>
              <w:rPr>
                <w:sz w:val="20"/>
                <w:szCs w:val="20"/>
              </w:rPr>
            </w:pPr>
          </w:p>
        </w:tc>
        <w:tc>
          <w:tcPr>
            <w:tcW w:w="1417" w:type="dxa"/>
            <w:vMerge/>
          </w:tcPr>
          <w:p w:rsidR="004E553D" w:rsidRPr="009E1824" w:rsidRDefault="004E553D" w:rsidP="003068BA">
            <w:pPr>
              <w:jc w:val="center"/>
              <w:rPr>
                <w:sz w:val="20"/>
                <w:szCs w:val="20"/>
              </w:rPr>
            </w:pPr>
          </w:p>
        </w:tc>
        <w:tc>
          <w:tcPr>
            <w:tcW w:w="1401" w:type="dxa"/>
            <w:vMerge w:val="restart"/>
          </w:tcPr>
          <w:p w:rsidR="004E553D" w:rsidRPr="009E1824" w:rsidRDefault="004E553D" w:rsidP="007F747D">
            <w:pPr>
              <w:rPr>
                <w:sz w:val="20"/>
                <w:szCs w:val="20"/>
              </w:rPr>
            </w:pPr>
            <w:r w:rsidRPr="009E1824">
              <w:rPr>
                <w:sz w:val="20"/>
                <w:szCs w:val="20"/>
              </w:rPr>
              <w:t>- бюджет городского округа Кинешма</w:t>
            </w:r>
          </w:p>
        </w:tc>
        <w:tc>
          <w:tcPr>
            <w:tcW w:w="1276" w:type="dxa"/>
            <w:vMerge w:val="restart"/>
          </w:tcPr>
          <w:p w:rsidR="004E553D" w:rsidRPr="009E1824" w:rsidRDefault="004E553D" w:rsidP="007F747D">
            <w:pPr>
              <w:jc w:val="center"/>
              <w:rPr>
                <w:sz w:val="20"/>
                <w:szCs w:val="20"/>
              </w:rPr>
            </w:pPr>
            <w:r w:rsidRPr="009E1824">
              <w:rPr>
                <w:sz w:val="20"/>
                <w:szCs w:val="20"/>
              </w:rPr>
              <w:t>196055,7</w:t>
            </w:r>
          </w:p>
        </w:tc>
        <w:tc>
          <w:tcPr>
            <w:tcW w:w="1276" w:type="dxa"/>
            <w:gridSpan w:val="2"/>
            <w:vMerge w:val="restart"/>
          </w:tcPr>
          <w:p w:rsidR="004E553D" w:rsidRPr="009E1824" w:rsidRDefault="004E553D" w:rsidP="007F747D">
            <w:pPr>
              <w:jc w:val="center"/>
              <w:rPr>
                <w:sz w:val="20"/>
                <w:szCs w:val="20"/>
              </w:rPr>
            </w:pPr>
            <w:r w:rsidRPr="009E1824">
              <w:rPr>
                <w:sz w:val="20"/>
                <w:szCs w:val="20"/>
              </w:rPr>
              <w:t>81091,077</w:t>
            </w:r>
          </w:p>
        </w:tc>
        <w:tc>
          <w:tcPr>
            <w:tcW w:w="1559" w:type="dxa"/>
            <w:gridSpan w:val="3"/>
            <w:vMerge/>
          </w:tcPr>
          <w:p w:rsidR="004E553D" w:rsidRPr="009E1824" w:rsidRDefault="004E553D" w:rsidP="003068BA">
            <w:pPr>
              <w:ind w:right="124"/>
              <w:jc w:val="center"/>
              <w:rPr>
                <w:sz w:val="20"/>
                <w:szCs w:val="20"/>
              </w:rPr>
            </w:pPr>
          </w:p>
        </w:tc>
        <w:tc>
          <w:tcPr>
            <w:tcW w:w="2410" w:type="dxa"/>
            <w:gridSpan w:val="2"/>
            <w:vMerge/>
          </w:tcPr>
          <w:p w:rsidR="004E553D" w:rsidRPr="009E1824" w:rsidRDefault="004E553D" w:rsidP="003068BA">
            <w:pPr>
              <w:rPr>
                <w:sz w:val="20"/>
                <w:szCs w:val="20"/>
              </w:rPr>
            </w:pPr>
          </w:p>
        </w:tc>
        <w:tc>
          <w:tcPr>
            <w:tcW w:w="708" w:type="dxa"/>
            <w:gridSpan w:val="2"/>
            <w:vMerge/>
          </w:tcPr>
          <w:p w:rsidR="004E553D" w:rsidRPr="009E1824" w:rsidRDefault="004E553D" w:rsidP="003068BA">
            <w:pPr>
              <w:jc w:val="center"/>
              <w:rPr>
                <w:sz w:val="20"/>
                <w:szCs w:val="20"/>
              </w:rPr>
            </w:pPr>
          </w:p>
        </w:tc>
        <w:tc>
          <w:tcPr>
            <w:tcW w:w="993" w:type="dxa"/>
            <w:gridSpan w:val="2"/>
            <w:vMerge/>
          </w:tcPr>
          <w:p w:rsidR="004E553D" w:rsidRPr="009E1824" w:rsidRDefault="004E553D" w:rsidP="003068BA">
            <w:pPr>
              <w:jc w:val="center"/>
              <w:rPr>
                <w:sz w:val="20"/>
                <w:szCs w:val="20"/>
              </w:rPr>
            </w:pPr>
          </w:p>
        </w:tc>
        <w:tc>
          <w:tcPr>
            <w:tcW w:w="992" w:type="dxa"/>
            <w:vMerge/>
          </w:tcPr>
          <w:p w:rsidR="004E553D" w:rsidRPr="009E1824" w:rsidRDefault="004E553D" w:rsidP="003068BA">
            <w:pPr>
              <w:jc w:val="center"/>
              <w:rPr>
                <w:sz w:val="20"/>
                <w:szCs w:val="20"/>
              </w:rPr>
            </w:pPr>
          </w:p>
        </w:tc>
        <w:tc>
          <w:tcPr>
            <w:tcW w:w="1559" w:type="dxa"/>
            <w:vMerge/>
          </w:tcPr>
          <w:p w:rsidR="004E553D" w:rsidRPr="009E1824" w:rsidRDefault="004E553D" w:rsidP="004E553D">
            <w:pPr>
              <w:jc w:val="center"/>
              <w:rPr>
                <w:b/>
                <w:sz w:val="20"/>
                <w:szCs w:val="20"/>
              </w:rPr>
            </w:pPr>
          </w:p>
        </w:tc>
      </w:tr>
      <w:tr w:rsidR="004E553D" w:rsidRPr="009E1824" w:rsidTr="00C47C0E">
        <w:trPr>
          <w:trHeight w:val="765"/>
        </w:trPr>
        <w:tc>
          <w:tcPr>
            <w:tcW w:w="843" w:type="dxa"/>
            <w:vMerge/>
          </w:tcPr>
          <w:p w:rsidR="004E553D" w:rsidRDefault="004E553D" w:rsidP="003068BA">
            <w:pPr>
              <w:jc w:val="center"/>
              <w:rPr>
                <w:sz w:val="20"/>
                <w:szCs w:val="20"/>
              </w:rPr>
            </w:pPr>
          </w:p>
        </w:tc>
        <w:tc>
          <w:tcPr>
            <w:tcW w:w="1868" w:type="dxa"/>
            <w:vMerge/>
          </w:tcPr>
          <w:p w:rsidR="004E553D" w:rsidRPr="009E1824" w:rsidRDefault="004E553D" w:rsidP="003068BA">
            <w:pPr>
              <w:rPr>
                <w:sz w:val="20"/>
                <w:szCs w:val="20"/>
              </w:rPr>
            </w:pPr>
          </w:p>
        </w:tc>
        <w:tc>
          <w:tcPr>
            <w:tcW w:w="1417" w:type="dxa"/>
            <w:vMerge/>
          </w:tcPr>
          <w:p w:rsidR="004E553D" w:rsidRPr="009E1824" w:rsidRDefault="004E553D" w:rsidP="003068BA">
            <w:pPr>
              <w:jc w:val="center"/>
              <w:rPr>
                <w:sz w:val="20"/>
                <w:szCs w:val="20"/>
              </w:rPr>
            </w:pPr>
          </w:p>
        </w:tc>
        <w:tc>
          <w:tcPr>
            <w:tcW w:w="1401" w:type="dxa"/>
            <w:vMerge/>
          </w:tcPr>
          <w:p w:rsidR="004E553D" w:rsidRPr="009E1824" w:rsidRDefault="004E553D" w:rsidP="007F747D">
            <w:pPr>
              <w:rPr>
                <w:sz w:val="20"/>
                <w:szCs w:val="20"/>
              </w:rPr>
            </w:pPr>
          </w:p>
        </w:tc>
        <w:tc>
          <w:tcPr>
            <w:tcW w:w="1276" w:type="dxa"/>
            <w:vMerge/>
          </w:tcPr>
          <w:p w:rsidR="004E553D" w:rsidRPr="009E1824" w:rsidRDefault="004E553D" w:rsidP="007F747D">
            <w:pPr>
              <w:jc w:val="center"/>
              <w:rPr>
                <w:sz w:val="20"/>
                <w:szCs w:val="20"/>
              </w:rPr>
            </w:pPr>
          </w:p>
        </w:tc>
        <w:tc>
          <w:tcPr>
            <w:tcW w:w="1276" w:type="dxa"/>
            <w:gridSpan w:val="2"/>
            <w:vMerge/>
          </w:tcPr>
          <w:p w:rsidR="004E553D" w:rsidRPr="009E1824" w:rsidRDefault="004E553D" w:rsidP="007F747D">
            <w:pPr>
              <w:jc w:val="center"/>
              <w:rPr>
                <w:sz w:val="20"/>
                <w:szCs w:val="20"/>
              </w:rPr>
            </w:pPr>
          </w:p>
        </w:tc>
        <w:tc>
          <w:tcPr>
            <w:tcW w:w="1559" w:type="dxa"/>
            <w:gridSpan w:val="3"/>
            <w:vMerge/>
          </w:tcPr>
          <w:p w:rsidR="004E553D" w:rsidRPr="009E1824" w:rsidRDefault="004E553D" w:rsidP="003068BA">
            <w:pPr>
              <w:ind w:right="124"/>
              <w:jc w:val="center"/>
              <w:rPr>
                <w:sz w:val="20"/>
                <w:szCs w:val="20"/>
              </w:rPr>
            </w:pPr>
          </w:p>
        </w:tc>
        <w:tc>
          <w:tcPr>
            <w:tcW w:w="2410" w:type="dxa"/>
            <w:gridSpan w:val="2"/>
            <w:vMerge/>
          </w:tcPr>
          <w:p w:rsidR="004E553D" w:rsidRPr="009E1824" w:rsidRDefault="004E553D" w:rsidP="003068BA">
            <w:pPr>
              <w:rPr>
                <w:sz w:val="20"/>
                <w:szCs w:val="20"/>
              </w:rPr>
            </w:pPr>
          </w:p>
        </w:tc>
        <w:tc>
          <w:tcPr>
            <w:tcW w:w="708" w:type="dxa"/>
            <w:gridSpan w:val="2"/>
            <w:vMerge/>
          </w:tcPr>
          <w:p w:rsidR="004E553D" w:rsidRPr="009E1824" w:rsidRDefault="004E553D" w:rsidP="003068BA">
            <w:pPr>
              <w:jc w:val="center"/>
              <w:rPr>
                <w:sz w:val="20"/>
                <w:szCs w:val="20"/>
              </w:rPr>
            </w:pPr>
          </w:p>
        </w:tc>
        <w:tc>
          <w:tcPr>
            <w:tcW w:w="993" w:type="dxa"/>
            <w:gridSpan w:val="2"/>
            <w:vMerge/>
          </w:tcPr>
          <w:p w:rsidR="004E553D" w:rsidRPr="009E1824" w:rsidRDefault="004E553D" w:rsidP="003068BA">
            <w:pPr>
              <w:jc w:val="center"/>
              <w:rPr>
                <w:sz w:val="20"/>
                <w:szCs w:val="20"/>
              </w:rPr>
            </w:pPr>
          </w:p>
        </w:tc>
        <w:tc>
          <w:tcPr>
            <w:tcW w:w="992" w:type="dxa"/>
            <w:vMerge/>
          </w:tcPr>
          <w:p w:rsidR="004E553D" w:rsidRPr="009E1824" w:rsidRDefault="004E553D" w:rsidP="003068BA">
            <w:pPr>
              <w:jc w:val="center"/>
              <w:rPr>
                <w:sz w:val="20"/>
                <w:szCs w:val="20"/>
              </w:rPr>
            </w:pPr>
          </w:p>
        </w:tc>
        <w:tc>
          <w:tcPr>
            <w:tcW w:w="1559" w:type="dxa"/>
            <w:vMerge w:val="restart"/>
          </w:tcPr>
          <w:p w:rsidR="004E553D" w:rsidRPr="009E1824" w:rsidRDefault="004E553D" w:rsidP="004E553D">
            <w:pPr>
              <w:jc w:val="center"/>
              <w:rPr>
                <w:b/>
                <w:sz w:val="20"/>
                <w:szCs w:val="20"/>
              </w:rPr>
            </w:pPr>
            <w:r w:rsidRPr="009E1824">
              <w:rPr>
                <w:sz w:val="20"/>
                <w:szCs w:val="20"/>
              </w:rPr>
              <w:t>196055,7</w:t>
            </w:r>
          </w:p>
        </w:tc>
      </w:tr>
      <w:tr w:rsidR="004E553D" w:rsidRPr="009E1824" w:rsidTr="00C47C0E">
        <w:trPr>
          <w:trHeight w:val="230"/>
        </w:trPr>
        <w:tc>
          <w:tcPr>
            <w:tcW w:w="843" w:type="dxa"/>
            <w:vMerge/>
          </w:tcPr>
          <w:p w:rsidR="004E553D" w:rsidRDefault="004E553D" w:rsidP="003068BA">
            <w:pPr>
              <w:jc w:val="center"/>
              <w:rPr>
                <w:sz w:val="20"/>
                <w:szCs w:val="20"/>
              </w:rPr>
            </w:pPr>
          </w:p>
        </w:tc>
        <w:tc>
          <w:tcPr>
            <w:tcW w:w="1868" w:type="dxa"/>
            <w:vMerge/>
          </w:tcPr>
          <w:p w:rsidR="004E553D" w:rsidRPr="009E1824" w:rsidRDefault="004E553D" w:rsidP="003068BA">
            <w:pPr>
              <w:rPr>
                <w:sz w:val="20"/>
                <w:szCs w:val="20"/>
              </w:rPr>
            </w:pPr>
          </w:p>
        </w:tc>
        <w:tc>
          <w:tcPr>
            <w:tcW w:w="1417" w:type="dxa"/>
            <w:vMerge/>
          </w:tcPr>
          <w:p w:rsidR="004E553D" w:rsidRPr="009E1824" w:rsidRDefault="004E553D" w:rsidP="003068BA">
            <w:pPr>
              <w:jc w:val="center"/>
              <w:rPr>
                <w:sz w:val="20"/>
                <w:szCs w:val="20"/>
              </w:rPr>
            </w:pPr>
          </w:p>
        </w:tc>
        <w:tc>
          <w:tcPr>
            <w:tcW w:w="1401" w:type="dxa"/>
            <w:vMerge w:val="restart"/>
          </w:tcPr>
          <w:p w:rsidR="004E553D" w:rsidRPr="009E1824" w:rsidRDefault="004E553D" w:rsidP="007F747D">
            <w:pPr>
              <w:rPr>
                <w:sz w:val="20"/>
                <w:szCs w:val="20"/>
              </w:rPr>
            </w:pPr>
            <w:r w:rsidRPr="009E1824">
              <w:rPr>
                <w:sz w:val="20"/>
                <w:szCs w:val="20"/>
              </w:rPr>
              <w:t>- областной бюджет</w:t>
            </w:r>
          </w:p>
        </w:tc>
        <w:tc>
          <w:tcPr>
            <w:tcW w:w="1276" w:type="dxa"/>
            <w:vMerge w:val="restart"/>
          </w:tcPr>
          <w:p w:rsidR="004E553D" w:rsidRPr="009E1824" w:rsidRDefault="004E553D" w:rsidP="007F747D">
            <w:pPr>
              <w:jc w:val="center"/>
              <w:rPr>
                <w:sz w:val="20"/>
                <w:szCs w:val="20"/>
              </w:rPr>
            </w:pPr>
            <w:r w:rsidRPr="009E1824">
              <w:rPr>
                <w:sz w:val="20"/>
                <w:szCs w:val="20"/>
              </w:rPr>
              <w:t>135685,0</w:t>
            </w:r>
          </w:p>
        </w:tc>
        <w:tc>
          <w:tcPr>
            <w:tcW w:w="1276" w:type="dxa"/>
            <w:gridSpan w:val="2"/>
            <w:vMerge w:val="restart"/>
          </w:tcPr>
          <w:p w:rsidR="004E553D" w:rsidRPr="009E1824" w:rsidRDefault="004E553D" w:rsidP="007F747D">
            <w:pPr>
              <w:jc w:val="center"/>
              <w:rPr>
                <w:sz w:val="20"/>
                <w:szCs w:val="20"/>
              </w:rPr>
            </w:pPr>
            <w:r w:rsidRPr="009E1824">
              <w:rPr>
                <w:sz w:val="20"/>
                <w:szCs w:val="20"/>
              </w:rPr>
              <w:t>63297,198</w:t>
            </w:r>
          </w:p>
        </w:tc>
        <w:tc>
          <w:tcPr>
            <w:tcW w:w="1559" w:type="dxa"/>
            <w:gridSpan w:val="3"/>
            <w:vMerge/>
          </w:tcPr>
          <w:p w:rsidR="004E553D" w:rsidRPr="009E1824" w:rsidRDefault="004E553D" w:rsidP="003068BA">
            <w:pPr>
              <w:ind w:right="124"/>
              <w:jc w:val="center"/>
              <w:rPr>
                <w:sz w:val="20"/>
                <w:szCs w:val="20"/>
              </w:rPr>
            </w:pPr>
          </w:p>
        </w:tc>
        <w:tc>
          <w:tcPr>
            <w:tcW w:w="2410" w:type="dxa"/>
            <w:gridSpan w:val="2"/>
            <w:vMerge/>
          </w:tcPr>
          <w:p w:rsidR="004E553D" w:rsidRPr="009E1824" w:rsidRDefault="004E553D" w:rsidP="003068BA">
            <w:pPr>
              <w:rPr>
                <w:sz w:val="20"/>
                <w:szCs w:val="20"/>
              </w:rPr>
            </w:pPr>
          </w:p>
        </w:tc>
        <w:tc>
          <w:tcPr>
            <w:tcW w:w="708" w:type="dxa"/>
            <w:gridSpan w:val="2"/>
            <w:vMerge/>
          </w:tcPr>
          <w:p w:rsidR="004E553D" w:rsidRPr="009E1824" w:rsidRDefault="004E553D" w:rsidP="003068BA">
            <w:pPr>
              <w:jc w:val="center"/>
              <w:rPr>
                <w:sz w:val="20"/>
                <w:szCs w:val="20"/>
              </w:rPr>
            </w:pPr>
          </w:p>
        </w:tc>
        <w:tc>
          <w:tcPr>
            <w:tcW w:w="993" w:type="dxa"/>
            <w:gridSpan w:val="2"/>
            <w:vMerge/>
          </w:tcPr>
          <w:p w:rsidR="004E553D" w:rsidRPr="009E1824" w:rsidRDefault="004E553D" w:rsidP="003068BA">
            <w:pPr>
              <w:jc w:val="center"/>
              <w:rPr>
                <w:sz w:val="20"/>
                <w:szCs w:val="20"/>
              </w:rPr>
            </w:pPr>
          </w:p>
        </w:tc>
        <w:tc>
          <w:tcPr>
            <w:tcW w:w="992" w:type="dxa"/>
            <w:vMerge/>
          </w:tcPr>
          <w:p w:rsidR="004E553D" w:rsidRPr="009E1824" w:rsidRDefault="004E553D" w:rsidP="003068BA">
            <w:pPr>
              <w:jc w:val="center"/>
              <w:rPr>
                <w:sz w:val="20"/>
                <w:szCs w:val="20"/>
              </w:rPr>
            </w:pPr>
          </w:p>
        </w:tc>
        <w:tc>
          <w:tcPr>
            <w:tcW w:w="1559" w:type="dxa"/>
            <w:vMerge/>
          </w:tcPr>
          <w:p w:rsidR="004E553D" w:rsidRPr="009E1824" w:rsidRDefault="004E553D" w:rsidP="004E553D">
            <w:pPr>
              <w:jc w:val="center"/>
              <w:rPr>
                <w:b/>
                <w:sz w:val="20"/>
                <w:szCs w:val="20"/>
              </w:rPr>
            </w:pPr>
          </w:p>
        </w:tc>
      </w:tr>
      <w:tr w:rsidR="004E553D" w:rsidRPr="009E1824" w:rsidTr="00C47C0E">
        <w:trPr>
          <w:trHeight w:val="360"/>
        </w:trPr>
        <w:tc>
          <w:tcPr>
            <w:tcW w:w="843" w:type="dxa"/>
            <w:vMerge/>
          </w:tcPr>
          <w:p w:rsidR="004E553D" w:rsidRDefault="004E553D" w:rsidP="003068BA">
            <w:pPr>
              <w:jc w:val="center"/>
              <w:rPr>
                <w:sz w:val="20"/>
                <w:szCs w:val="20"/>
              </w:rPr>
            </w:pPr>
          </w:p>
        </w:tc>
        <w:tc>
          <w:tcPr>
            <w:tcW w:w="1868" w:type="dxa"/>
            <w:vMerge/>
          </w:tcPr>
          <w:p w:rsidR="004E553D" w:rsidRPr="009E1824" w:rsidRDefault="004E553D" w:rsidP="003068BA">
            <w:pPr>
              <w:rPr>
                <w:sz w:val="20"/>
                <w:szCs w:val="20"/>
              </w:rPr>
            </w:pPr>
          </w:p>
        </w:tc>
        <w:tc>
          <w:tcPr>
            <w:tcW w:w="1417" w:type="dxa"/>
            <w:vMerge/>
          </w:tcPr>
          <w:p w:rsidR="004E553D" w:rsidRPr="009E1824" w:rsidRDefault="004E553D" w:rsidP="003068BA">
            <w:pPr>
              <w:jc w:val="center"/>
              <w:rPr>
                <w:sz w:val="20"/>
                <w:szCs w:val="20"/>
              </w:rPr>
            </w:pPr>
          </w:p>
        </w:tc>
        <w:tc>
          <w:tcPr>
            <w:tcW w:w="1401" w:type="dxa"/>
            <w:vMerge/>
          </w:tcPr>
          <w:p w:rsidR="004E553D" w:rsidRPr="009E1824" w:rsidRDefault="004E553D" w:rsidP="007F747D">
            <w:pPr>
              <w:rPr>
                <w:sz w:val="20"/>
                <w:szCs w:val="20"/>
              </w:rPr>
            </w:pPr>
          </w:p>
        </w:tc>
        <w:tc>
          <w:tcPr>
            <w:tcW w:w="1276" w:type="dxa"/>
            <w:vMerge/>
          </w:tcPr>
          <w:p w:rsidR="004E553D" w:rsidRPr="009E1824" w:rsidRDefault="004E553D" w:rsidP="007F747D">
            <w:pPr>
              <w:jc w:val="center"/>
              <w:rPr>
                <w:sz w:val="20"/>
                <w:szCs w:val="20"/>
              </w:rPr>
            </w:pPr>
          </w:p>
        </w:tc>
        <w:tc>
          <w:tcPr>
            <w:tcW w:w="1276" w:type="dxa"/>
            <w:gridSpan w:val="2"/>
            <w:vMerge/>
          </w:tcPr>
          <w:p w:rsidR="004E553D" w:rsidRPr="009E1824" w:rsidRDefault="004E553D" w:rsidP="007F747D">
            <w:pPr>
              <w:jc w:val="center"/>
              <w:rPr>
                <w:sz w:val="20"/>
                <w:szCs w:val="20"/>
              </w:rPr>
            </w:pPr>
          </w:p>
        </w:tc>
        <w:tc>
          <w:tcPr>
            <w:tcW w:w="1559" w:type="dxa"/>
            <w:gridSpan w:val="3"/>
            <w:vMerge/>
          </w:tcPr>
          <w:p w:rsidR="004E553D" w:rsidRPr="009E1824" w:rsidRDefault="004E553D" w:rsidP="003068BA">
            <w:pPr>
              <w:ind w:right="124"/>
              <w:jc w:val="center"/>
              <w:rPr>
                <w:sz w:val="20"/>
                <w:szCs w:val="20"/>
              </w:rPr>
            </w:pPr>
          </w:p>
        </w:tc>
        <w:tc>
          <w:tcPr>
            <w:tcW w:w="2410" w:type="dxa"/>
            <w:gridSpan w:val="2"/>
            <w:vMerge/>
          </w:tcPr>
          <w:p w:rsidR="004E553D" w:rsidRPr="009E1824" w:rsidRDefault="004E553D" w:rsidP="003068BA">
            <w:pPr>
              <w:rPr>
                <w:sz w:val="20"/>
                <w:szCs w:val="20"/>
              </w:rPr>
            </w:pPr>
          </w:p>
        </w:tc>
        <w:tc>
          <w:tcPr>
            <w:tcW w:w="708" w:type="dxa"/>
            <w:gridSpan w:val="2"/>
            <w:vMerge/>
          </w:tcPr>
          <w:p w:rsidR="004E553D" w:rsidRPr="009E1824" w:rsidRDefault="004E553D" w:rsidP="003068BA">
            <w:pPr>
              <w:jc w:val="center"/>
              <w:rPr>
                <w:sz w:val="20"/>
                <w:szCs w:val="20"/>
              </w:rPr>
            </w:pPr>
          </w:p>
        </w:tc>
        <w:tc>
          <w:tcPr>
            <w:tcW w:w="993" w:type="dxa"/>
            <w:gridSpan w:val="2"/>
            <w:vMerge/>
          </w:tcPr>
          <w:p w:rsidR="004E553D" w:rsidRPr="009E1824" w:rsidRDefault="004E553D" w:rsidP="003068BA">
            <w:pPr>
              <w:jc w:val="center"/>
              <w:rPr>
                <w:sz w:val="20"/>
                <w:szCs w:val="20"/>
              </w:rPr>
            </w:pPr>
          </w:p>
        </w:tc>
        <w:tc>
          <w:tcPr>
            <w:tcW w:w="992" w:type="dxa"/>
            <w:vMerge/>
          </w:tcPr>
          <w:p w:rsidR="004E553D" w:rsidRPr="009E1824" w:rsidRDefault="004E553D" w:rsidP="003068BA">
            <w:pPr>
              <w:jc w:val="center"/>
              <w:rPr>
                <w:sz w:val="20"/>
                <w:szCs w:val="20"/>
              </w:rPr>
            </w:pPr>
          </w:p>
        </w:tc>
        <w:tc>
          <w:tcPr>
            <w:tcW w:w="1559" w:type="dxa"/>
          </w:tcPr>
          <w:p w:rsidR="004E553D" w:rsidRPr="009E1824" w:rsidRDefault="004E553D" w:rsidP="004E553D">
            <w:pPr>
              <w:jc w:val="center"/>
              <w:rPr>
                <w:b/>
                <w:sz w:val="20"/>
                <w:szCs w:val="20"/>
              </w:rPr>
            </w:pPr>
            <w:r w:rsidRPr="009E1824">
              <w:rPr>
                <w:sz w:val="20"/>
                <w:szCs w:val="20"/>
              </w:rPr>
              <w:t>135685,0</w:t>
            </w:r>
          </w:p>
        </w:tc>
      </w:tr>
      <w:tr w:rsidR="004E553D" w:rsidRPr="009E1824" w:rsidTr="00C47C0E">
        <w:trPr>
          <w:trHeight w:val="382"/>
        </w:trPr>
        <w:tc>
          <w:tcPr>
            <w:tcW w:w="843" w:type="dxa"/>
            <w:vMerge w:val="restart"/>
          </w:tcPr>
          <w:p w:rsidR="004E553D" w:rsidRPr="009E1824" w:rsidRDefault="004E553D" w:rsidP="003068BA">
            <w:pPr>
              <w:jc w:val="center"/>
              <w:rPr>
                <w:sz w:val="20"/>
                <w:szCs w:val="20"/>
              </w:rPr>
            </w:pPr>
            <w:r w:rsidRPr="009E1824">
              <w:rPr>
                <w:sz w:val="20"/>
                <w:szCs w:val="20"/>
              </w:rPr>
              <w:t>1.</w:t>
            </w:r>
          </w:p>
        </w:tc>
        <w:tc>
          <w:tcPr>
            <w:tcW w:w="1868" w:type="dxa"/>
            <w:vMerge w:val="restart"/>
          </w:tcPr>
          <w:p w:rsidR="004E553D" w:rsidRPr="009E1824" w:rsidRDefault="004E553D" w:rsidP="003068BA">
            <w:pPr>
              <w:rPr>
                <w:sz w:val="20"/>
                <w:szCs w:val="20"/>
              </w:rPr>
            </w:pPr>
            <w:r w:rsidRPr="009E1824">
              <w:rPr>
                <w:sz w:val="20"/>
                <w:szCs w:val="20"/>
              </w:rPr>
              <w:t>Основное мероприятие "Дошкольное образование. Присмотр и уход за детьми"</w:t>
            </w:r>
          </w:p>
        </w:tc>
        <w:tc>
          <w:tcPr>
            <w:tcW w:w="1417" w:type="dxa"/>
            <w:vMerge/>
          </w:tcPr>
          <w:p w:rsidR="004E553D" w:rsidRPr="009E1824" w:rsidRDefault="004E553D" w:rsidP="003068BA">
            <w:pPr>
              <w:jc w:val="center"/>
              <w:rPr>
                <w:sz w:val="20"/>
                <w:szCs w:val="20"/>
              </w:rPr>
            </w:pPr>
          </w:p>
        </w:tc>
        <w:tc>
          <w:tcPr>
            <w:tcW w:w="1401" w:type="dxa"/>
          </w:tcPr>
          <w:p w:rsidR="004E553D" w:rsidRPr="00914C54" w:rsidRDefault="004E553D" w:rsidP="003068BA">
            <w:pPr>
              <w:rPr>
                <w:sz w:val="20"/>
                <w:szCs w:val="20"/>
              </w:rPr>
            </w:pPr>
            <w:r w:rsidRPr="00914C54">
              <w:rPr>
                <w:sz w:val="20"/>
                <w:szCs w:val="20"/>
              </w:rPr>
              <w:t>Всего</w:t>
            </w:r>
          </w:p>
        </w:tc>
        <w:tc>
          <w:tcPr>
            <w:tcW w:w="1276" w:type="dxa"/>
          </w:tcPr>
          <w:p w:rsidR="004E553D" w:rsidRPr="009E1824" w:rsidRDefault="004E553D" w:rsidP="003068BA">
            <w:pPr>
              <w:jc w:val="center"/>
              <w:rPr>
                <w:sz w:val="20"/>
                <w:szCs w:val="20"/>
              </w:rPr>
            </w:pPr>
            <w:r w:rsidRPr="009E1824">
              <w:rPr>
                <w:sz w:val="20"/>
                <w:szCs w:val="20"/>
              </w:rPr>
              <w:t>331740,7</w:t>
            </w:r>
          </w:p>
        </w:tc>
        <w:tc>
          <w:tcPr>
            <w:tcW w:w="1276" w:type="dxa"/>
            <w:gridSpan w:val="2"/>
          </w:tcPr>
          <w:p w:rsidR="004E553D" w:rsidRPr="009E1824" w:rsidRDefault="004E553D" w:rsidP="003068BA">
            <w:pPr>
              <w:jc w:val="center"/>
              <w:rPr>
                <w:sz w:val="20"/>
                <w:szCs w:val="20"/>
              </w:rPr>
            </w:pPr>
            <w:r w:rsidRPr="009E1824">
              <w:rPr>
                <w:sz w:val="20"/>
                <w:szCs w:val="20"/>
              </w:rPr>
              <w:t>144388,275</w:t>
            </w:r>
          </w:p>
        </w:tc>
        <w:tc>
          <w:tcPr>
            <w:tcW w:w="1559" w:type="dxa"/>
            <w:gridSpan w:val="3"/>
            <w:vMerge w:val="restart"/>
          </w:tcPr>
          <w:p w:rsidR="004E553D" w:rsidRPr="009E1824" w:rsidRDefault="004E553D" w:rsidP="004E6229">
            <w:pPr>
              <w:tabs>
                <w:tab w:val="left" w:pos="1451"/>
              </w:tabs>
              <w:ind w:right="-108"/>
              <w:rPr>
                <w:sz w:val="20"/>
                <w:szCs w:val="20"/>
              </w:rPr>
            </w:pPr>
            <w:r w:rsidRPr="009E1824">
              <w:rPr>
                <w:sz w:val="20"/>
                <w:szCs w:val="20"/>
              </w:rPr>
              <w:t>Реализация мероприятия осуществляется</w:t>
            </w:r>
            <w:r w:rsidR="00914C54">
              <w:rPr>
                <w:sz w:val="20"/>
                <w:szCs w:val="20"/>
              </w:rPr>
              <w:t xml:space="preserve"> </w:t>
            </w:r>
            <w:r w:rsidRPr="009E1824">
              <w:rPr>
                <w:sz w:val="20"/>
                <w:szCs w:val="20"/>
              </w:rPr>
              <w:t xml:space="preserve"> 34 муниципальными органи</w:t>
            </w:r>
            <w:r w:rsidR="00914C54">
              <w:rPr>
                <w:sz w:val="20"/>
                <w:szCs w:val="20"/>
              </w:rPr>
              <w:t xml:space="preserve">зациями дошкольного </w:t>
            </w:r>
            <w:r w:rsidR="00914C54">
              <w:rPr>
                <w:sz w:val="20"/>
                <w:szCs w:val="20"/>
              </w:rPr>
              <w:lastRenderedPageBreak/>
              <w:t>образования</w:t>
            </w:r>
          </w:p>
        </w:tc>
        <w:tc>
          <w:tcPr>
            <w:tcW w:w="2410" w:type="dxa"/>
            <w:gridSpan w:val="2"/>
            <w:vMerge w:val="restart"/>
          </w:tcPr>
          <w:p w:rsidR="004E553D" w:rsidRPr="009E1824" w:rsidRDefault="004E553D" w:rsidP="003068BA">
            <w:pPr>
              <w:rPr>
                <w:sz w:val="20"/>
                <w:szCs w:val="20"/>
              </w:rPr>
            </w:pPr>
            <w:r w:rsidRPr="009E1824">
              <w:rPr>
                <w:sz w:val="20"/>
                <w:szCs w:val="20"/>
              </w:rPr>
              <w:lastRenderedPageBreak/>
              <w:t>Охват образовательными программами дошкольного образования детей в возрасте от 1 года до 7 лет</w:t>
            </w:r>
          </w:p>
        </w:tc>
        <w:tc>
          <w:tcPr>
            <w:tcW w:w="708" w:type="dxa"/>
            <w:gridSpan w:val="2"/>
            <w:vMerge w:val="restart"/>
          </w:tcPr>
          <w:p w:rsidR="004E553D" w:rsidRPr="009E1824" w:rsidRDefault="004E553D" w:rsidP="003068BA">
            <w:pPr>
              <w:jc w:val="center"/>
              <w:rPr>
                <w:sz w:val="20"/>
                <w:szCs w:val="20"/>
              </w:rPr>
            </w:pPr>
            <w:r w:rsidRPr="009E1824">
              <w:rPr>
                <w:sz w:val="20"/>
                <w:szCs w:val="20"/>
              </w:rPr>
              <w:t>%</w:t>
            </w:r>
          </w:p>
        </w:tc>
        <w:tc>
          <w:tcPr>
            <w:tcW w:w="993" w:type="dxa"/>
            <w:gridSpan w:val="2"/>
            <w:vMerge w:val="restart"/>
          </w:tcPr>
          <w:p w:rsidR="004E553D" w:rsidRPr="009E1824" w:rsidRDefault="004E553D" w:rsidP="003068BA">
            <w:pPr>
              <w:jc w:val="center"/>
              <w:rPr>
                <w:sz w:val="20"/>
                <w:szCs w:val="20"/>
              </w:rPr>
            </w:pPr>
            <w:r w:rsidRPr="009E1824">
              <w:rPr>
                <w:sz w:val="20"/>
                <w:szCs w:val="20"/>
              </w:rPr>
              <w:t>82,5</w:t>
            </w:r>
          </w:p>
        </w:tc>
        <w:tc>
          <w:tcPr>
            <w:tcW w:w="992" w:type="dxa"/>
            <w:vMerge w:val="restart"/>
          </w:tcPr>
          <w:p w:rsidR="004E553D" w:rsidRPr="009E1824" w:rsidRDefault="004E553D" w:rsidP="003068BA">
            <w:pPr>
              <w:jc w:val="center"/>
              <w:rPr>
                <w:sz w:val="20"/>
                <w:szCs w:val="20"/>
              </w:rPr>
            </w:pPr>
            <w:r w:rsidRPr="009E1824">
              <w:rPr>
                <w:sz w:val="20"/>
                <w:szCs w:val="20"/>
              </w:rPr>
              <w:t>82</w:t>
            </w:r>
          </w:p>
        </w:tc>
        <w:tc>
          <w:tcPr>
            <w:tcW w:w="1559" w:type="dxa"/>
          </w:tcPr>
          <w:p w:rsidR="004E553D" w:rsidRPr="009E1824" w:rsidRDefault="004E553D" w:rsidP="003068BA">
            <w:pPr>
              <w:jc w:val="center"/>
              <w:rPr>
                <w:sz w:val="20"/>
                <w:szCs w:val="20"/>
              </w:rPr>
            </w:pPr>
            <w:r w:rsidRPr="009E1824">
              <w:rPr>
                <w:sz w:val="20"/>
                <w:szCs w:val="20"/>
              </w:rPr>
              <w:t>331740,77</w:t>
            </w:r>
          </w:p>
        </w:tc>
      </w:tr>
      <w:tr w:rsidR="004E553D" w:rsidRPr="009E1824" w:rsidTr="00C47C0E">
        <w:tc>
          <w:tcPr>
            <w:tcW w:w="843" w:type="dxa"/>
            <w:vMerge/>
          </w:tcPr>
          <w:p w:rsidR="004E553D" w:rsidRPr="009E1824" w:rsidRDefault="004E553D" w:rsidP="003068BA">
            <w:pPr>
              <w:rPr>
                <w:sz w:val="20"/>
                <w:szCs w:val="20"/>
              </w:rPr>
            </w:pPr>
          </w:p>
        </w:tc>
        <w:tc>
          <w:tcPr>
            <w:tcW w:w="1868" w:type="dxa"/>
            <w:vMerge/>
          </w:tcPr>
          <w:p w:rsidR="004E553D" w:rsidRPr="009E1824" w:rsidRDefault="004E553D" w:rsidP="003068BA">
            <w:pPr>
              <w:rPr>
                <w:sz w:val="20"/>
                <w:szCs w:val="20"/>
              </w:rPr>
            </w:pPr>
          </w:p>
        </w:tc>
        <w:tc>
          <w:tcPr>
            <w:tcW w:w="1417" w:type="dxa"/>
            <w:vMerge/>
          </w:tcPr>
          <w:p w:rsidR="004E553D" w:rsidRPr="009E1824" w:rsidRDefault="004E553D" w:rsidP="003068BA">
            <w:pPr>
              <w:rPr>
                <w:sz w:val="20"/>
                <w:szCs w:val="20"/>
              </w:rPr>
            </w:pPr>
          </w:p>
        </w:tc>
        <w:tc>
          <w:tcPr>
            <w:tcW w:w="1401" w:type="dxa"/>
          </w:tcPr>
          <w:p w:rsidR="004E553D" w:rsidRPr="00914C54" w:rsidRDefault="004E553D" w:rsidP="003068BA">
            <w:pPr>
              <w:rPr>
                <w:sz w:val="20"/>
                <w:szCs w:val="20"/>
              </w:rPr>
            </w:pPr>
            <w:r w:rsidRPr="00914C54">
              <w:rPr>
                <w:sz w:val="20"/>
                <w:szCs w:val="20"/>
              </w:rPr>
              <w:t>бюджетные ассигнования всего,</w:t>
            </w:r>
            <w:r w:rsidRPr="00914C54">
              <w:rPr>
                <w:sz w:val="20"/>
                <w:szCs w:val="20"/>
              </w:rPr>
              <w:br/>
            </w:r>
            <w:r w:rsidRPr="00914C54">
              <w:rPr>
                <w:i/>
                <w:sz w:val="20"/>
                <w:szCs w:val="20"/>
              </w:rPr>
              <w:t>в том числе:</w:t>
            </w:r>
          </w:p>
        </w:tc>
        <w:tc>
          <w:tcPr>
            <w:tcW w:w="1276" w:type="dxa"/>
          </w:tcPr>
          <w:p w:rsidR="004E553D" w:rsidRPr="009E1824" w:rsidRDefault="004E553D" w:rsidP="003068BA">
            <w:pPr>
              <w:jc w:val="center"/>
              <w:rPr>
                <w:sz w:val="20"/>
                <w:szCs w:val="20"/>
              </w:rPr>
            </w:pPr>
            <w:r w:rsidRPr="009E1824">
              <w:rPr>
                <w:sz w:val="20"/>
                <w:szCs w:val="20"/>
              </w:rPr>
              <w:t>331740,7</w:t>
            </w:r>
          </w:p>
        </w:tc>
        <w:tc>
          <w:tcPr>
            <w:tcW w:w="1276" w:type="dxa"/>
            <w:gridSpan w:val="2"/>
          </w:tcPr>
          <w:p w:rsidR="004E553D" w:rsidRPr="009E1824" w:rsidRDefault="004E553D" w:rsidP="003068BA">
            <w:pPr>
              <w:jc w:val="center"/>
              <w:rPr>
                <w:sz w:val="20"/>
                <w:szCs w:val="20"/>
              </w:rPr>
            </w:pPr>
            <w:r w:rsidRPr="009E1824">
              <w:rPr>
                <w:sz w:val="20"/>
                <w:szCs w:val="20"/>
              </w:rPr>
              <w:t>144388,275</w:t>
            </w:r>
          </w:p>
        </w:tc>
        <w:tc>
          <w:tcPr>
            <w:tcW w:w="1559" w:type="dxa"/>
            <w:gridSpan w:val="3"/>
            <w:vMerge/>
          </w:tcPr>
          <w:p w:rsidR="004E553D" w:rsidRPr="009E1824" w:rsidRDefault="004E553D" w:rsidP="003068BA">
            <w:pPr>
              <w:ind w:right="124"/>
              <w:jc w:val="center"/>
              <w:rPr>
                <w:sz w:val="20"/>
                <w:szCs w:val="20"/>
              </w:rPr>
            </w:pPr>
          </w:p>
        </w:tc>
        <w:tc>
          <w:tcPr>
            <w:tcW w:w="2410" w:type="dxa"/>
            <w:gridSpan w:val="2"/>
            <w:vMerge/>
          </w:tcPr>
          <w:p w:rsidR="004E553D" w:rsidRPr="009E1824" w:rsidRDefault="004E553D" w:rsidP="003068BA">
            <w:pPr>
              <w:jc w:val="center"/>
              <w:rPr>
                <w:sz w:val="20"/>
                <w:szCs w:val="20"/>
              </w:rPr>
            </w:pPr>
          </w:p>
        </w:tc>
        <w:tc>
          <w:tcPr>
            <w:tcW w:w="708" w:type="dxa"/>
            <w:gridSpan w:val="2"/>
            <w:vMerge/>
          </w:tcPr>
          <w:p w:rsidR="004E553D" w:rsidRPr="009E1824" w:rsidRDefault="004E553D" w:rsidP="003068BA">
            <w:pPr>
              <w:jc w:val="center"/>
              <w:rPr>
                <w:sz w:val="20"/>
                <w:szCs w:val="20"/>
              </w:rPr>
            </w:pPr>
          </w:p>
        </w:tc>
        <w:tc>
          <w:tcPr>
            <w:tcW w:w="993" w:type="dxa"/>
            <w:gridSpan w:val="2"/>
            <w:vMerge/>
          </w:tcPr>
          <w:p w:rsidR="004E553D" w:rsidRPr="009E1824" w:rsidRDefault="004E553D" w:rsidP="003068BA">
            <w:pPr>
              <w:jc w:val="center"/>
              <w:rPr>
                <w:sz w:val="20"/>
                <w:szCs w:val="20"/>
              </w:rPr>
            </w:pPr>
          </w:p>
        </w:tc>
        <w:tc>
          <w:tcPr>
            <w:tcW w:w="992" w:type="dxa"/>
            <w:vMerge/>
          </w:tcPr>
          <w:p w:rsidR="004E553D" w:rsidRPr="009E1824" w:rsidRDefault="004E553D" w:rsidP="003068BA">
            <w:pPr>
              <w:jc w:val="center"/>
              <w:rPr>
                <w:sz w:val="20"/>
                <w:szCs w:val="20"/>
              </w:rPr>
            </w:pPr>
          </w:p>
        </w:tc>
        <w:tc>
          <w:tcPr>
            <w:tcW w:w="1559" w:type="dxa"/>
          </w:tcPr>
          <w:p w:rsidR="004E553D" w:rsidRPr="009E1824" w:rsidRDefault="004E553D" w:rsidP="003068BA">
            <w:pPr>
              <w:jc w:val="center"/>
              <w:rPr>
                <w:sz w:val="20"/>
                <w:szCs w:val="20"/>
              </w:rPr>
            </w:pPr>
            <w:r w:rsidRPr="009E1824">
              <w:rPr>
                <w:sz w:val="20"/>
                <w:szCs w:val="20"/>
              </w:rPr>
              <w:t>331740,77</w:t>
            </w:r>
          </w:p>
        </w:tc>
      </w:tr>
      <w:tr w:rsidR="004E553D" w:rsidRPr="009E1824" w:rsidTr="00C47C0E">
        <w:tc>
          <w:tcPr>
            <w:tcW w:w="843" w:type="dxa"/>
            <w:vMerge/>
          </w:tcPr>
          <w:p w:rsidR="004E553D" w:rsidRPr="009E1824" w:rsidRDefault="004E553D" w:rsidP="003068BA">
            <w:pPr>
              <w:rPr>
                <w:sz w:val="20"/>
                <w:szCs w:val="20"/>
              </w:rPr>
            </w:pPr>
          </w:p>
        </w:tc>
        <w:tc>
          <w:tcPr>
            <w:tcW w:w="1868" w:type="dxa"/>
            <w:vMerge/>
          </w:tcPr>
          <w:p w:rsidR="004E553D" w:rsidRPr="009E1824" w:rsidRDefault="004E553D" w:rsidP="003068BA">
            <w:pPr>
              <w:rPr>
                <w:sz w:val="20"/>
                <w:szCs w:val="20"/>
              </w:rPr>
            </w:pPr>
          </w:p>
        </w:tc>
        <w:tc>
          <w:tcPr>
            <w:tcW w:w="1417" w:type="dxa"/>
            <w:vMerge/>
          </w:tcPr>
          <w:p w:rsidR="004E553D" w:rsidRPr="009E1824" w:rsidRDefault="004E553D" w:rsidP="003068BA">
            <w:pPr>
              <w:rPr>
                <w:sz w:val="20"/>
                <w:szCs w:val="20"/>
              </w:rPr>
            </w:pPr>
          </w:p>
        </w:tc>
        <w:tc>
          <w:tcPr>
            <w:tcW w:w="1401" w:type="dxa"/>
          </w:tcPr>
          <w:p w:rsidR="004E553D" w:rsidRPr="009E1824" w:rsidRDefault="004E553D" w:rsidP="003068BA">
            <w:pPr>
              <w:rPr>
                <w:sz w:val="20"/>
                <w:szCs w:val="20"/>
              </w:rPr>
            </w:pPr>
            <w:r w:rsidRPr="009E1824">
              <w:rPr>
                <w:sz w:val="20"/>
                <w:szCs w:val="20"/>
              </w:rPr>
              <w:t xml:space="preserve">- бюджет городского </w:t>
            </w:r>
            <w:r w:rsidRPr="009E1824">
              <w:rPr>
                <w:sz w:val="20"/>
                <w:szCs w:val="20"/>
              </w:rPr>
              <w:lastRenderedPageBreak/>
              <w:t>округа Кинешма</w:t>
            </w:r>
          </w:p>
        </w:tc>
        <w:tc>
          <w:tcPr>
            <w:tcW w:w="1276" w:type="dxa"/>
          </w:tcPr>
          <w:p w:rsidR="004E553D" w:rsidRPr="009E1824" w:rsidRDefault="004E553D" w:rsidP="003068BA">
            <w:pPr>
              <w:jc w:val="center"/>
              <w:rPr>
                <w:sz w:val="20"/>
                <w:szCs w:val="20"/>
              </w:rPr>
            </w:pPr>
            <w:r w:rsidRPr="009E1824">
              <w:rPr>
                <w:sz w:val="20"/>
                <w:szCs w:val="20"/>
              </w:rPr>
              <w:lastRenderedPageBreak/>
              <w:t>196055,7</w:t>
            </w:r>
          </w:p>
        </w:tc>
        <w:tc>
          <w:tcPr>
            <w:tcW w:w="1276" w:type="dxa"/>
            <w:gridSpan w:val="2"/>
          </w:tcPr>
          <w:p w:rsidR="004E553D" w:rsidRPr="009E1824" w:rsidRDefault="004E553D" w:rsidP="003068BA">
            <w:pPr>
              <w:jc w:val="center"/>
              <w:rPr>
                <w:sz w:val="20"/>
                <w:szCs w:val="20"/>
              </w:rPr>
            </w:pPr>
            <w:r w:rsidRPr="009E1824">
              <w:rPr>
                <w:sz w:val="20"/>
                <w:szCs w:val="20"/>
              </w:rPr>
              <w:t>81091,077</w:t>
            </w:r>
          </w:p>
        </w:tc>
        <w:tc>
          <w:tcPr>
            <w:tcW w:w="1559" w:type="dxa"/>
            <w:gridSpan w:val="3"/>
            <w:vMerge/>
          </w:tcPr>
          <w:p w:rsidR="004E553D" w:rsidRPr="009E1824" w:rsidRDefault="004E553D" w:rsidP="003068BA">
            <w:pPr>
              <w:ind w:right="124"/>
              <w:jc w:val="center"/>
              <w:rPr>
                <w:sz w:val="20"/>
                <w:szCs w:val="20"/>
              </w:rPr>
            </w:pPr>
          </w:p>
        </w:tc>
        <w:tc>
          <w:tcPr>
            <w:tcW w:w="2410" w:type="dxa"/>
            <w:gridSpan w:val="2"/>
            <w:vMerge/>
          </w:tcPr>
          <w:p w:rsidR="004E553D" w:rsidRPr="009E1824" w:rsidRDefault="004E553D" w:rsidP="003068BA">
            <w:pPr>
              <w:jc w:val="center"/>
              <w:rPr>
                <w:sz w:val="20"/>
                <w:szCs w:val="20"/>
              </w:rPr>
            </w:pPr>
          </w:p>
        </w:tc>
        <w:tc>
          <w:tcPr>
            <w:tcW w:w="708" w:type="dxa"/>
            <w:gridSpan w:val="2"/>
            <w:vMerge/>
          </w:tcPr>
          <w:p w:rsidR="004E553D" w:rsidRPr="009E1824" w:rsidRDefault="004E553D" w:rsidP="003068BA">
            <w:pPr>
              <w:jc w:val="center"/>
              <w:rPr>
                <w:sz w:val="20"/>
                <w:szCs w:val="20"/>
              </w:rPr>
            </w:pPr>
          </w:p>
        </w:tc>
        <w:tc>
          <w:tcPr>
            <w:tcW w:w="993" w:type="dxa"/>
            <w:gridSpan w:val="2"/>
            <w:vMerge/>
          </w:tcPr>
          <w:p w:rsidR="004E553D" w:rsidRPr="009E1824" w:rsidRDefault="004E553D" w:rsidP="003068BA">
            <w:pPr>
              <w:jc w:val="center"/>
              <w:rPr>
                <w:sz w:val="20"/>
                <w:szCs w:val="20"/>
              </w:rPr>
            </w:pPr>
          </w:p>
        </w:tc>
        <w:tc>
          <w:tcPr>
            <w:tcW w:w="992" w:type="dxa"/>
            <w:vMerge/>
          </w:tcPr>
          <w:p w:rsidR="004E553D" w:rsidRPr="009E1824" w:rsidRDefault="004E553D" w:rsidP="003068BA">
            <w:pPr>
              <w:jc w:val="center"/>
              <w:rPr>
                <w:sz w:val="20"/>
                <w:szCs w:val="20"/>
              </w:rPr>
            </w:pPr>
          </w:p>
        </w:tc>
        <w:tc>
          <w:tcPr>
            <w:tcW w:w="1559" w:type="dxa"/>
          </w:tcPr>
          <w:p w:rsidR="004E553D" w:rsidRPr="009E1824" w:rsidRDefault="004E553D" w:rsidP="003068BA">
            <w:pPr>
              <w:jc w:val="center"/>
              <w:rPr>
                <w:sz w:val="20"/>
                <w:szCs w:val="20"/>
              </w:rPr>
            </w:pPr>
            <w:r w:rsidRPr="009E1824">
              <w:rPr>
                <w:sz w:val="20"/>
                <w:szCs w:val="20"/>
              </w:rPr>
              <w:t>196055,75</w:t>
            </w:r>
          </w:p>
        </w:tc>
      </w:tr>
      <w:tr w:rsidR="004E553D" w:rsidRPr="009E1824" w:rsidTr="00C47C0E">
        <w:tc>
          <w:tcPr>
            <w:tcW w:w="843" w:type="dxa"/>
            <w:vMerge/>
          </w:tcPr>
          <w:p w:rsidR="004E553D" w:rsidRPr="009E1824" w:rsidRDefault="004E553D" w:rsidP="003068BA">
            <w:pPr>
              <w:rPr>
                <w:sz w:val="20"/>
                <w:szCs w:val="20"/>
              </w:rPr>
            </w:pPr>
          </w:p>
        </w:tc>
        <w:tc>
          <w:tcPr>
            <w:tcW w:w="1868" w:type="dxa"/>
            <w:vMerge/>
          </w:tcPr>
          <w:p w:rsidR="004E553D" w:rsidRPr="009E1824" w:rsidRDefault="004E553D" w:rsidP="003068BA">
            <w:pPr>
              <w:rPr>
                <w:sz w:val="20"/>
                <w:szCs w:val="20"/>
              </w:rPr>
            </w:pPr>
          </w:p>
        </w:tc>
        <w:tc>
          <w:tcPr>
            <w:tcW w:w="1417" w:type="dxa"/>
            <w:vMerge/>
          </w:tcPr>
          <w:p w:rsidR="004E553D" w:rsidRPr="009E1824" w:rsidRDefault="004E553D" w:rsidP="003068BA">
            <w:pPr>
              <w:rPr>
                <w:sz w:val="20"/>
                <w:szCs w:val="20"/>
              </w:rPr>
            </w:pPr>
          </w:p>
        </w:tc>
        <w:tc>
          <w:tcPr>
            <w:tcW w:w="1401" w:type="dxa"/>
          </w:tcPr>
          <w:p w:rsidR="004E553D" w:rsidRPr="009E1824" w:rsidRDefault="004E553D" w:rsidP="003068BA">
            <w:pPr>
              <w:rPr>
                <w:sz w:val="20"/>
                <w:szCs w:val="20"/>
              </w:rPr>
            </w:pPr>
            <w:r w:rsidRPr="009E1824">
              <w:rPr>
                <w:sz w:val="20"/>
                <w:szCs w:val="20"/>
              </w:rPr>
              <w:t>- областной бюджет</w:t>
            </w:r>
          </w:p>
        </w:tc>
        <w:tc>
          <w:tcPr>
            <w:tcW w:w="1276" w:type="dxa"/>
          </w:tcPr>
          <w:p w:rsidR="004E553D" w:rsidRPr="009E1824" w:rsidRDefault="004E553D" w:rsidP="003068BA">
            <w:pPr>
              <w:jc w:val="center"/>
              <w:rPr>
                <w:sz w:val="20"/>
                <w:szCs w:val="20"/>
              </w:rPr>
            </w:pPr>
            <w:r w:rsidRPr="009E1824">
              <w:rPr>
                <w:sz w:val="20"/>
                <w:szCs w:val="20"/>
              </w:rPr>
              <w:t>135685,0</w:t>
            </w:r>
          </w:p>
        </w:tc>
        <w:tc>
          <w:tcPr>
            <w:tcW w:w="1276" w:type="dxa"/>
            <w:gridSpan w:val="2"/>
          </w:tcPr>
          <w:p w:rsidR="004E553D" w:rsidRPr="009E1824" w:rsidRDefault="004E553D" w:rsidP="003068BA">
            <w:pPr>
              <w:jc w:val="center"/>
              <w:rPr>
                <w:sz w:val="20"/>
                <w:szCs w:val="20"/>
              </w:rPr>
            </w:pPr>
            <w:r w:rsidRPr="009E1824">
              <w:rPr>
                <w:sz w:val="20"/>
                <w:szCs w:val="20"/>
              </w:rPr>
              <w:t>63297,198</w:t>
            </w:r>
          </w:p>
        </w:tc>
        <w:tc>
          <w:tcPr>
            <w:tcW w:w="1559" w:type="dxa"/>
            <w:gridSpan w:val="3"/>
            <w:vMerge/>
          </w:tcPr>
          <w:p w:rsidR="004E553D" w:rsidRPr="009E1824" w:rsidRDefault="004E553D" w:rsidP="003068BA">
            <w:pPr>
              <w:ind w:right="124"/>
              <w:jc w:val="center"/>
              <w:rPr>
                <w:sz w:val="20"/>
                <w:szCs w:val="20"/>
              </w:rPr>
            </w:pPr>
          </w:p>
        </w:tc>
        <w:tc>
          <w:tcPr>
            <w:tcW w:w="2410" w:type="dxa"/>
            <w:gridSpan w:val="2"/>
            <w:vMerge/>
          </w:tcPr>
          <w:p w:rsidR="004E553D" w:rsidRPr="009E1824" w:rsidRDefault="004E553D" w:rsidP="003068BA">
            <w:pPr>
              <w:jc w:val="center"/>
              <w:rPr>
                <w:sz w:val="20"/>
                <w:szCs w:val="20"/>
              </w:rPr>
            </w:pPr>
          </w:p>
        </w:tc>
        <w:tc>
          <w:tcPr>
            <w:tcW w:w="708" w:type="dxa"/>
            <w:gridSpan w:val="2"/>
            <w:vMerge/>
          </w:tcPr>
          <w:p w:rsidR="004E553D" w:rsidRPr="009E1824" w:rsidRDefault="004E553D" w:rsidP="003068BA">
            <w:pPr>
              <w:jc w:val="center"/>
              <w:rPr>
                <w:sz w:val="20"/>
                <w:szCs w:val="20"/>
              </w:rPr>
            </w:pPr>
          </w:p>
        </w:tc>
        <w:tc>
          <w:tcPr>
            <w:tcW w:w="993" w:type="dxa"/>
            <w:gridSpan w:val="2"/>
            <w:vMerge/>
          </w:tcPr>
          <w:p w:rsidR="004E553D" w:rsidRPr="009E1824" w:rsidRDefault="004E553D" w:rsidP="003068BA">
            <w:pPr>
              <w:jc w:val="center"/>
              <w:rPr>
                <w:sz w:val="20"/>
                <w:szCs w:val="20"/>
              </w:rPr>
            </w:pPr>
          </w:p>
        </w:tc>
        <w:tc>
          <w:tcPr>
            <w:tcW w:w="992" w:type="dxa"/>
            <w:vMerge/>
          </w:tcPr>
          <w:p w:rsidR="004E553D" w:rsidRPr="009E1824" w:rsidRDefault="004E553D" w:rsidP="003068BA">
            <w:pPr>
              <w:jc w:val="center"/>
              <w:rPr>
                <w:sz w:val="20"/>
                <w:szCs w:val="20"/>
              </w:rPr>
            </w:pPr>
          </w:p>
        </w:tc>
        <w:tc>
          <w:tcPr>
            <w:tcW w:w="1559" w:type="dxa"/>
          </w:tcPr>
          <w:p w:rsidR="004E553D" w:rsidRPr="009E1824" w:rsidRDefault="004E553D" w:rsidP="003068BA">
            <w:pPr>
              <w:jc w:val="center"/>
              <w:rPr>
                <w:sz w:val="20"/>
                <w:szCs w:val="20"/>
              </w:rPr>
            </w:pPr>
            <w:r w:rsidRPr="009E1824">
              <w:rPr>
                <w:sz w:val="20"/>
                <w:szCs w:val="20"/>
              </w:rPr>
              <w:t>135685,02</w:t>
            </w:r>
          </w:p>
        </w:tc>
      </w:tr>
      <w:tr w:rsidR="004E553D" w:rsidRPr="009E1824" w:rsidTr="00C47C0E">
        <w:trPr>
          <w:trHeight w:val="702"/>
        </w:trPr>
        <w:tc>
          <w:tcPr>
            <w:tcW w:w="843" w:type="dxa"/>
            <w:vMerge w:val="restart"/>
          </w:tcPr>
          <w:p w:rsidR="004E553D" w:rsidRPr="009E1824" w:rsidRDefault="00B13C47" w:rsidP="003068BA">
            <w:pPr>
              <w:jc w:val="center"/>
              <w:rPr>
                <w:sz w:val="20"/>
                <w:szCs w:val="20"/>
              </w:rPr>
            </w:pPr>
            <w:r>
              <w:rPr>
                <w:sz w:val="20"/>
                <w:szCs w:val="20"/>
              </w:rPr>
              <w:t>1.1</w:t>
            </w:r>
          </w:p>
        </w:tc>
        <w:tc>
          <w:tcPr>
            <w:tcW w:w="1868" w:type="dxa"/>
            <w:vMerge w:val="restart"/>
          </w:tcPr>
          <w:p w:rsidR="004E553D" w:rsidRPr="009E1824" w:rsidRDefault="00B13C47" w:rsidP="003068BA">
            <w:pPr>
              <w:rPr>
                <w:sz w:val="20"/>
                <w:szCs w:val="20"/>
              </w:rPr>
            </w:pPr>
            <w:r>
              <w:rPr>
                <w:sz w:val="20"/>
                <w:szCs w:val="20"/>
              </w:rPr>
              <w:t>Мероприятие «</w:t>
            </w:r>
            <w:r w:rsidR="004E553D" w:rsidRPr="009E1824">
              <w:rPr>
                <w:sz w:val="20"/>
                <w:szCs w:val="20"/>
              </w:rPr>
              <w:t>Организация дошкольного образования и обеспечение функционирования муниципальных организаций</w:t>
            </w:r>
            <w:r>
              <w:rPr>
                <w:sz w:val="20"/>
                <w:szCs w:val="20"/>
              </w:rPr>
              <w:t>»</w:t>
            </w:r>
          </w:p>
        </w:tc>
        <w:tc>
          <w:tcPr>
            <w:tcW w:w="1417" w:type="dxa"/>
            <w:vMerge/>
          </w:tcPr>
          <w:p w:rsidR="004E553D" w:rsidRPr="009E1824" w:rsidRDefault="004E553D" w:rsidP="003068BA">
            <w:pPr>
              <w:jc w:val="center"/>
              <w:rPr>
                <w:sz w:val="20"/>
                <w:szCs w:val="20"/>
              </w:rPr>
            </w:pPr>
          </w:p>
        </w:tc>
        <w:tc>
          <w:tcPr>
            <w:tcW w:w="1401" w:type="dxa"/>
          </w:tcPr>
          <w:p w:rsidR="004E553D" w:rsidRPr="00B13C47" w:rsidRDefault="004E553D" w:rsidP="003068BA">
            <w:pPr>
              <w:rPr>
                <w:sz w:val="20"/>
                <w:szCs w:val="20"/>
              </w:rPr>
            </w:pPr>
            <w:r w:rsidRPr="00B13C47">
              <w:rPr>
                <w:sz w:val="20"/>
                <w:szCs w:val="20"/>
              </w:rPr>
              <w:t>Всего</w:t>
            </w:r>
          </w:p>
        </w:tc>
        <w:tc>
          <w:tcPr>
            <w:tcW w:w="1276" w:type="dxa"/>
          </w:tcPr>
          <w:p w:rsidR="004E553D" w:rsidRPr="009E1824" w:rsidRDefault="004E553D" w:rsidP="003068BA">
            <w:pPr>
              <w:jc w:val="center"/>
              <w:rPr>
                <w:sz w:val="20"/>
                <w:szCs w:val="20"/>
              </w:rPr>
            </w:pPr>
            <w:r w:rsidRPr="009E1824">
              <w:rPr>
                <w:sz w:val="20"/>
                <w:szCs w:val="20"/>
              </w:rPr>
              <w:t>196055,7</w:t>
            </w:r>
          </w:p>
        </w:tc>
        <w:tc>
          <w:tcPr>
            <w:tcW w:w="1276" w:type="dxa"/>
            <w:gridSpan w:val="2"/>
          </w:tcPr>
          <w:p w:rsidR="004E553D" w:rsidRPr="009E1824" w:rsidRDefault="004E553D" w:rsidP="003068BA">
            <w:pPr>
              <w:jc w:val="center"/>
              <w:rPr>
                <w:sz w:val="20"/>
                <w:szCs w:val="20"/>
              </w:rPr>
            </w:pPr>
            <w:r w:rsidRPr="009E1824">
              <w:rPr>
                <w:sz w:val="20"/>
                <w:szCs w:val="20"/>
              </w:rPr>
              <w:t>81091,077</w:t>
            </w:r>
          </w:p>
        </w:tc>
        <w:tc>
          <w:tcPr>
            <w:tcW w:w="1559" w:type="dxa"/>
            <w:gridSpan w:val="3"/>
            <w:vMerge w:val="restart"/>
          </w:tcPr>
          <w:p w:rsidR="004E553D" w:rsidRPr="009E1824" w:rsidRDefault="004E553D" w:rsidP="004E6229">
            <w:pPr>
              <w:ind w:right="-108"/>
              <w:rPr>
                <w:sz w:val="20"/>
                <w:szCs w:val="20"/>
              </w:rPr>
            </w:pPr>
            <w:r w:rsidRPr="009E1824">
              <w:rPr>
                <w:sz w:val="20"/>
                <w:szCs w:val="20"/>
              </w:rPr>
              <w:t>Мероприятие по предоставлению муниципальной услуги в части осуществления присмотра и ухода за детьми и обеспечению функционирования дошкольных учреждений реализуется в соответствии с кассовым планом и графиком осуществления закупок и платежей</w:t>
            </w:r>
            <w:r w:rsidR="00914C54">
              <w:rPr>
                <w:sz w:val="20"/>
                <w:szCs w:val="20"/>
              </w:rPr>
              <w:t>,</w:t>
            </w:r>
            <w:r w:rsidRPr="009E1824">
              <w:rPr>
                <w:sz w:val="20"/>
                <w:szCs w:val="20"/>
              </w:rPr>
              <w:t xml:space="preserve"> погашена кредиторская задолженность в сумме 9571,741 тыс. руб.   </w:t>
            </w:r>
          </w:p>
        </w:tc>
        <w:tc>
          <w:tcPr>
            <w:tcW w:w="2410" w:type="dxa"/>
            <w:gridSpan w:val="2"/>
            <w:vMerge w:val="restart"/>
          </w:tcPr>
          <w:p w:rsidR="004E553D" w:rsidRPr="009E1824" w:rsidRDefault="004E553D" w:rsidP="003068BA">
            <w:pPr>
              <w:rPr>
                <w:sz w:val="20"/>
                <w:szCs w:val="20"/>
              </w:rPr>
            </w:pPr>
            <w:r w:rsidRPr="009E1824">
              <w:rPr>
                <w:sz w:val="20"/>
                <w:szCs w:val="20"/>
              </w:rPr>
              <w:t>Численность воспитанников муниципальных дошкольных образовательных организаций</w:t>
            </w:r>
          </w:p>
        </w:tc>
        <w:tc>
          <w:tcPr>
            <w:tcW w:w="708" w:type="dxa"/>
            <w:gridSpan w:val="2"/>
            <w:vMerge w:val="restart"/>
          </w:tcPr>
          <w:p w:rsidR="004E553D" w:rsidRPr="009E1824" w:rsidRDefault="004E553D" w:rsidP="003068BA">
            <w:pPr>
              <w:jc w:val="center"/>
              <w:rPr>
                <w:sz w:val="20"/>
                <w:szCs w:val="20"/>
              </w:rPr>
            </w:pPr>
            <w:r w:rsidRPr="009E1824">
              <w:rPr>
                <w:sz w:val="20"/>
                <w:szCs w:val="20"/>
              </w:rPr>
              <w:t xml:space="preserve">чел. </w:t>
            </w:r>
          </w:p>
        </w:tc>
        <w:tc>
          <w:tcPr>
            <w:tcW w:w="993" w:type="dxa"/>
            <w:gridSpan w:val="2"/>
            <w:vMerge w:val="restart"/>
          </w:tcPr>
          <w:p w:rsidR="004E553D" w:rsidRPr="009E1824" w:rsidRDefault="004E553D" w:rsidP="003068BA">
            <w:pPr>
              <w:jc w:val="center"/>
              <w:rPr>
                <w:sz w:val="20"/>
                <w:szCs w:val="20"/>
              </w:rPr>
            </w:pPr>
            <w:r w:rsidRPr="009E1824">
              <w:rPr>
                <w:sz w:val="20"/>
                <w:szCs w:val="20"/>
              </w:rPr>
              <w:t>4718</w:t>
            </w:r>
          </w:p>
        </w:tc>
        <w:tc>
          <w:tcPr>
            <w:tcW w:w="992" w:type="dxa"/>
            <w:vMerge w:val="restart"/>
          </w:tcPr>
          <w:p w:rsidR="004E553D" w:rsidRPr="009E1824" w:rsidRDefault="004E553D" w:rsidP="003068BA">
            <w:pPr>
              <w:jc w:val="center"/>
              <w:rPr>
                <w:sz w:val="20"/>
                <w:szCs w:val="20"/>
              </w:rPr>
            </w:pPr>
            <w:r w:rsidRPr="009E1824">
              <w:rPr>
                <w:sz w:val="20"/>
                <w:szCs w:val="20"/>
              </w:rPr>
              <w:t>4672</w:t>
            </w:r>
          </w:p>
        </w:tc>
        <w:tc>
          <w:tcPr>
            <w:tcW w:w="1559" w:type="dxa"/>
          </w:tcPr>
          <w:p w:rsidR="004E553D" w:rsidRPr="009E1824" w:rsidRDefault="004E553D" w:rsidP="003068BA">
            <w:pPr>
              <w:jc w:val="center"/>
              <w:rPr>
                <w:sz w:val="20"/>
                <w:szCs w:val="20"/>
              </w:rPr>
            </w:pPr>
            <w:r w:rsidRPr="009E1824">
              <w:rPr>
                <w:sz w:val="20"/>
                <w:szCs w:val="20"/>
              </w:rPr>
              <w:t>196055,75</w:t>
            </w:r>
          </w:p>
        </w:tc>
      </w:tr>
      <w:tr w:rsidR="004E553D" w:rsidRPr="009E1824" w:rsidTr="00C47C0E">
        <w:tc>
          <w:tcPr>
            <w:tcW w:w="843" w:type="dxa"/>
            <w:vMerge/>
          </w:tcPr>
          <w:p w:rsidR="004E553D" w:rsidRPr="009E1824" w:rsidRDefault="004E553D" w:rsidP="003068BA">
            <w:pPr>
              <w:rPr>
                <w:sz w:val="20"/>
                <w:szCs w:val="20"/>
              </w:rPr>
            </w:pPr>
          </w:p>
        </w:tc>
        <w:tc>
          <w:tcPr>
            <w:tcW w:w="1868" w:type="dxa"/>
            <w:vMerge/>
          </w:tcPr>
          <w:p w:rsidR="004E553D" w:rsidRPr="009E1824" w:rsidRDefault="004E553D" w:rsidP="003068BA">
            <w:pPr>
              <w:rPr>
                <w:sz w:val="20"/>
                <w:szCs w:val="20"/>
              </w:rPr>
            </w:pPr>
          </w:p>
        </w:tc>
        <w:tc>
          <w:tcPr>
            <w:tcW w:w="1417" w:type="dxa"/>
            <w:vMerge/>
          </w:tcPr>
          <w:p w:rsidR="004E553D" w:rsidRPr="009E1824" w:rsidRDefault="004E553D" w:rsidP="003068BA">
            <w:pPr>
              <w:rPr>
                <w:sz w:val="20"/>
                <w:szCs w:val="20"/>
              </w:rPr>
            </w:pPr>
          </w:p>
        </w:tc>
        <w:tc>
          <w:tcPr>
            <w:tcW w:w="1401" w:type="dxa"/>
          </w:tcPr>
          <w:p w:rsidR="004E553D" w:rsidRPr="009E1824" w:rsidRDefault="004E553D" w:rsidP="003068BA">
            <w:pPr>
              <w:rPr>
                <w:b/>
                <w:sz w:val="20"/>
                <w:szCs w:val="20"/>
              </w:rPr>
            </w:pPr>
            <w:r w:rsidRPr="00B13C47">
              <w:rPr>
                <w:sz w:val="20"/>
                <w:szCs w:val="20"/>
              </w:rPr>
              <w:t>бюджетные ассигнования</w:t>
            </w:r>
            <w:r w:rsidRPr="009E1824">
              <w:rPr>
                <w:b/>
                <w:sz w:val="20"/>
                <w:szCs w:val="20"/>
              </w:rPr>
              <w:t xml:space="preserve"> </w:t>
            </w:r>
            <w:r w:rsidRPr="009E1824">
              <w:rPr>
                <w:sz w:val="20"/>
                <w:szCs w:val="20"/>
              </w:rPr>
              <w:t>всего,</w:t>
            </w:r>
            <w:r w:rsidRPr="009E1824">
              <w:rPr>
                <w:b/>
                <w:sz w:val="20"/>
                <w:szCs w:val="20"/>
              </w:rPr>
              <w:br/>
            </w:r>
            <w:r w:rsidRPr="009E1824">
              <w:rPr>
                <w:i/>
                <w:sz w:val="20"/>
                <w:szCs w:val="20"/>
              </w:rPr>
              <w:t>в том числе:</w:t>
            </w:r>
          </w:p>
        </w:tc>
        <w:tc>
          <w:tcPr>
            <w:tcW w:w="1276" w:type="dxa"/>
          </w:tcPr>
          <w:p w:rsidR="004E553D" w:rsidRPr="009E1824" w:rsidRDefault="004E553D" w:rsidP="003068BA">
            <w:pPr>
              <w:jc w:val="center"/>
              <w:rPr>
                <w:sz w:val="20"/>
                <w:szCs w:val="20"/>
              </w:rPr>
            </w:pPr>
            <w:r w:rsidRPr="009E1824">
              <w:rPr>
                <w:sz w:val="20"/>
                <w:szCs w:val="20"/>
              </w:rPr>
              <w:t>196055,7</w:t>
            </w:r>
          </w:p>
        </w:tc>
        <w:tc>
          <w:tcPr>
            <w:tcW w:w="1276" w:type="dxa"/>
            <w:gridSpan w:val="2"/>
          </w:tcPr>
          <w:p w:rsidR="004E553D" w:rsidRPr="009E1824" w:rsidRDefault="004E553D" w:rsidP="003068BA">
            <w:pPr>
              <w:jc w:val="center"/>
              <w:rPr>
                <w:sz w:val="20"/>
                <w:szCs w:val="20"/>
              </w:rPr>
            </w:pPr>
            <w:r w:rsidRPr="009E1824">
              <w:rPr>
                <w:sz w:val="20"/>
                <w:szCs w:val="20"/>
              </w:rPr>
              <w:t>81091,077</w:t>
            </w:r>
          </w:p>
        </w:tc>
        <w:tc>
          <w:tcPr>
            <w:tcW w:w="1559" w:type="dxa"/>
            <w:gridSpan w:val="3"/>
            <w:vMerge/>
          </w:tcPr>
          <w:p w:rsidR="004E553D" w:rsidRPr="009E1824" w:rsidRDefault="004E553D" w:rsidP="003068BA">
            <w:pPr>
              <w:ind w:right="124"/>
              <w:jc w:val="center"/>
              <w:rPr>
                <w:sz w:val="20"/>
                <w:szCs w:val="20"/>
              </w:rPr>
            </w:pPr>
          </w:p>
        </w:tc>
        <w:tc>
          <w:tcPr>
            <w:tcW w:w="2410" w:type="dxa"/>
            <w:gridSpan w:val="2"/>
            <w:vMerge/>
          </w:tcPr>
          <w:p w:rsidR="004E553D" w:rsidRPr="009E1824" w:rsidRDefault="004E553D" w:rsidP="003068BA">
            <w:pPr>
              <w:jc w:val="center"/>
              <w:rPr>
                <w:sz w:val="20"/>
                <w:szCs w:val="20"/>
              </w:rPr>
            </w:pPr>
          </w:p>
        </w:tc>
        <w:tc>
          <w:tcPr>
            <w:tcW w:w="708" w:type="dxa"/>
            <w:gridSpan w:val="2"/>
            <w:vMerge/>
          </w:tcPr>
          <w:p w:rsidR="004E553D" w:rsidRPr="009E1824" w:rsidRDefault="004E553D" w:rsidP="003068BA">
            <w:pPr>
              <w:jc w:val="center"/>
              <w:rPr>
                <w:sz w:val="20"/>
                <w:szCs w:val="20"/>
              </w:rPr>
            </w:pPr>
          </w:p>
        </w:tc>
        <w:tc>
          <w:tcPr>
            <w:tcW w:w="993" w:type="dxa"/>
            <w:gridSpan w:val="2"/>
            <w:vMerge/>
          </w:tcPr>
          <w:p w:rsidR="004E553D" w:rsidRPr="009E1824" w:rsidRDefault="004E553D" w:rsidP="003068BA">
            <w:pPr>
              <w:jc w:val="center"/>
              <w:rPr>
                <w:sz w:val="20"/>
                <w:szCs w:val="20"/>
              </w:rPr>
            </w:pPr>
          </w:p>
        </w:tc>
        <w:tc>
          <w:tcPr>
            <w:tcW w:w="992" w:type="dxa"/>
            <w:vMerge/>
          </w:tcPr>
          <w:p w:rsidR="004E553D" w:rsidRPr="009E1824" w:rsidRDefault="004E553D" w:rsidP="003068BA">
            <w:pPr>
              <w:jc w:val="center"/>
              <w:rPr>
                <w:sz w:val="20"/>
                <w:szCs w:val="20"/>
              </w:rPr>
            </w:pPr>
          </w:p>
        </w:tc>
        <w:tc>
          <w:tcPr>
            <w:tcW w:w="1559" w:type="dxa"/>
          </w:tcPr>
          <w:p w:rsidR="004E553D" w:rsidRPr="009E1824" w:rsidRDefault="004E553D" w:rsidP="003068BA">
            <w:pPr>
              <w:jc w:val="center"/>
              <w:rPr>
                <w:sz w:val="20"/>
                <w:szCs w:val="20"/>
              </w:rPr>
            </w:pPr>
            <w:r w:rsidRPr="009E1824">
              <w:rPr>
                <w:sz w:val="20"/>
                <w:szCs w:val="20"/>
              </w:rPr>
              <w:t>196055,75</w:t>
            </w:r>
          </w:p>
        </w:tc>
      </w:tr>
      <w:tr w:rsidR="00914C54" w:rsidRPr="009E1824" w:rsidTr="00C47C0E">
        <w:trPr>
          <w:trHeight w:val="920"/>
        </w:trPr>
        <w:tc>
          <w:tcPr>
            <w:tcW w:w="843" w:type="dxa"/>
            <w:vMerge/>
          </w:tcPr>
          <w:p w:rsidR="00914C54" w:rsidRPr="009E1824" w:rsidRDefault="00914C54" w:rsidP="003068BA">
            <w:pPr>
              <w:rPr>
                <w:sz w:val="20"/>
                <w:szCs w:val="20"/>
              </w:rPr>
            </w:pPr>
          </w:p>
        </w:tc>
        <w:tc>
          <w:tcPr>
            <w:tcW w:w="1868" w:type="dxa"/>
            <w:vMerge/>
          </w:tcPr>
          <w:p w:rsidR="00914C54" w:rsidRPr="009E1824" w:rsidRDefault="00914C54" w:rsidP="003068BA">
            <w:pPr>
              <w:rPr>
                <w:sz w:val="20"/>
                <w:szCs w:val="20"/>
              </w:rPr>
            </w:pPr>
          </w:p>
        </w:tc>
        <w:tc>
          <w:tcPr>
            <w:tcW w:w="1417" w:type="dxa"/>
            <w:vMerge/>
          </w:tcPr>
          <w:p w:rsidR="00914C54" w:rsidRPr="009E1824" w:rsidRDefault="00914C54" w:rsidP="003068BA">
            <w:pPr>
              <w:rPr>
                <w:sz w:val="20"/>
                <w:szCs w:val="20"/>
              </w:rPr>
            </w:pPr>
          </w:p>
        </w:tc>
        <w:tc>
          <w:tcPr>
            <w:tcW w:w="1401" w:type="dxa"/>
          </w:tcPr>
          <w:p w:rsidR="00914C54" w:rsidRPr="009E1824" w:rsidRDefault="00914C54" w:rsidP="003068BA">
            <w:pPr>
              <w:rPr>
                <w:sz w:val="20"/>
                <w:szCs w:val="20"/>
              </w:rPr>
            </w:pPr>
            <w:r w:rsidRPr="009E1824">
              <w:rPr>
                <w:sz w:val="20"/>
                <w:szCs w:val="20"/>
              </w:rPr>
              <w:t>- бюджет городского округа Кинешма</w:t>
            </w:r>
          </w:p>
        </w:tc>
        <w:tc>
          <w:tcPr>
            <w:tcW w:w="1276" w:type="dxa"/>
          </w:tcPr>
          <w:p w:rsidR="00914C54" w:rsidRPr="009E1824" w:rsidRDefault="00914C54" w:rsidP="003068BA">
            <w:pPr>
              <w:jc w:val="center"/>
              <w:rPr>
                <w:sz w:val="20"/>
                <w:szCs w:val="20"/>
              </w:rPr>
            </w:pPr>
            <w:r w:rsidRPr="009E1824">
              <w:rPr>
                <w:sz w:val="20"/>
                <w:szCs w:val="20"/>
              </w:rPr>
              <w:t>196055,7</w:t>
            </w:r>
          </w:p>
        </w:tc>
        <w:tc>
          <w:tcPr>
            <w:tcW w:w="1276" w:type="dxa"/>
            <w:gridSpan w:val="2"/>
          </w:tcPr>
          <w:p w:rsidR="00914C54" w:rsidRPr="009E1824" w:rsidRDefault="00914C54" w:rsidP="003068BA">
            <w:pPr>
              <w:jc w:val="center"/>
              <w:rPr>
                <w:sz w:val="20"/>
                <w:szCs w:val="20"/>
              </w:rPr>
            </w:pPr>
            <w:r w:rsidRPr="009E1824">
              <w:rPr>
                <w:sz w:val="20"/>
                <w:szCs w:val="20"/>
              </w:rPr>
              <w:t>81091,077</w:t>
            </w:r>
          </w:p>
        </w:tc>
        <w:tc>
          <w:tcPr>
            <w:tcW w:w="1559" w:type="dxa"/>
            <w:gridSpan w:val="3"/>
            <w:vMerge/>
          </w:tcPr>
          <w:p w:rsidR="00914C54" w:rsidRPr="009E1824" w:rsidRDefault="00914C54" w:rsidP="003068BA">
            <w:pPr>
              <w:ind w:right="124"/>
              <w:jc w:val="center"/>
              <w:rPr>
                <w:sz w:val="20"/>
                <w:szCs w:val="20"/>
              </w:rPr>
            </w:pPr>
          </w:p>
        </w:tc>
        <w:tc>
          <w:tcPr>
            <w:tcW w:w="2410" w:type="dxa"/>
            <w:gridSpan w:val="2"/>
            <w:vMerge/>
          </w:tcPr>
          <w:p w:rsidR="00914C54" w:rsidRPr="009E1824" w:rsidRDefault="00914C54" w:rsidP="003068BA">
            <w:pPr>
              <w:jc w:val="center"/>
              <w:rPr>
                <w:sz w:val="20"/>
                <w:szCs w:val="20"/>
              </w:rPr>
            </w:pPr>
          </w:p>
        </w:tc>
        <w:tc>
          <w:tcPr>
            <w:tcW w:w="708" w:type="dxa"/>
            <w:gridSpan w:val="2"/>
            <w:vMerge/>
          </w:tcPr>
          <w:p w:rsidR="00914C54" w:rsidRPr="009E1824" w:rsidRDefault="00914C54" w:rsidP="003068BA">
            <w:pPr>
              <w:jc w:val="center"/>
              <w:rPr>
                <w:sz w:val="20"/>
                <w:szCs w:val="20"/>
              </w:rPr>
            </w:pPr>
          </w:p>
        </w:tc>
        <w:tc>
          <w:tcPr>
            <w:tcW w:w="993" w:type="dxa"/>
            <w:gridSpan w:val="2"/>
            <w:vMerge/>
          </w:tcPr>
          <w:p w:rsidR="00914C54" w:rsidRPr="009E1824" w:rsidRDefault="00914C54" w:rsidP="003068BA">
            <w:pPr>
              <w:jc w:val="center"/>
              <w:rPr>
                <w:sz w:val="20"/>
                <w:szCs w:val="20"/>
              </w:rPr>
            </w:pPr>
          </w:p>
        </w:tc>
        <w:tc>
          <w:tcPr>
            <w:tcW w:w="992" w:type="dxa"/>
            <w:vMerge/>
          </w:tcPr>
          <w:p w:rsidR="00914C54" w:rsidRPr="009E1824" w:rsidRDefault="00914C54" w:rsidP="003068BA">
            <w:pPr>
              <w:jc w:val="center"/>
              <w:rPr>
                <w:sz w:val="20"/>
                <w:szCs w:val="20"/>
              </w:rPr>
            </w:pPr>
          </w:p>
        </w:tc>
        <w:tc>
          <w:tcPr>
            <w:tcW w:w="1559" w:type="dxa"/>
          </w:tcPr>
          <w:p w:rsidR="00914C54" w:rsidRPr="009E1824" w:rsidRDefault="00914C54" w:rsidP="003068BA">
            <w:pPr>
              <w:jc w:val="center"/>
              <w:rPr>
                <w:sz w:val="20"/>
                <w:szCs w:val="20"/>
              </w:rPr>
            </w:pPr>
            <w:r w:rsidRPr="009E1824">
              <w:rPr>
                <w:sz w:val="20"/>
                <w:szCs w:val="20"/>
              </w:rPr>
              <w:t>196055,75</w:t>
            </w:r>
          </w:p>
        </w:tc>
      </w:tr>
      <w:tr w:rsidR="004E553D" w:rsidRPr="009E1824" w:rsidTr="00C47C0E">
        <w:trPr>
          <w:trHeight w:val="325"/>
        </w:trPr>
        <w:tc>
          <w:tcPr>
            <w:tcW w:w="843" w:type="dxa"/>
            <w:vMerge w:val="restart"/>
          </w:tcPr>
          <w:p w:rsidR="004E553D" w:rsidRPr="009E1824" w:rsidRDefault="00914C54" w:rsidP="003068BA">
            <w:pPr>
              <w:rPr>
                <w:sz w:val="20"/>
                <w:szCs w:val="20"/>
              </w:rPr>
            </w:pPr>
            <w:r>
              <w:rPr>
                <w:sz w:val="20"/>
                <w:szCs w:val="20"/>
              </w:rPr>
              <w:t>1.2</w:t>
            </w:r>
          </w:p>
        </w:tc>
        <w:tc>
          <w:tcPr>
            <w:tcW w:w="1868" w:type="dxa"/>
            <w:vMerge w:val="restart"/>
          </w:tcPr>
          <w:p w:rsidR="004E553D" w:rsidRPr="009E1824" w:rsidRDefault="00914C54" w:rsidP="003068BA">
            <w:pPr>
              <w:rPr>
                <w:sz w:val="20"/>
                <w:szCs w:val="20"/>
              </w:rPr>
            </w:pPr>
            <w:proofErr w:type="gramStart"/>
            <w:r>
              <w:rPr>
                <w:sz w:val="20"/>
                <w:szCs w:val="20"/>
              </w:rPr>
              <w:t>Мероприятие «</w:t>
            </w:r>
            <w:r w:rsidR="004E553D" w:rsidRPr="009E1824">
              <w:rPr>
                <w:sz w:val="20"/>
                <w:szCs w:val="20"/>
              </w:rPr>
              <w:t xml:space="preserve">Осуществление переданных органам местного самоуправления государственных </w:t>
            </w:r>
            <w:r w:rsidR="004E553D" w:rsidRPr="009E1824">
              <w:rPr>
                <w:sz w:val="20"/>
                <w:szCs w:val="20"/>
              </w:rPr>
              <w:lastRenderedPageBreak/>
              <w:t xml:space="preserve">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w:t>
            </w:r>
            <w:r w:rsidR="004E553D" w:rsidRPr="009E1824">
              <w:rPr>
                <w:sz w:val="20"/>
                <w:szCs w:val="20"/>
              </w:rPr>
              <w:br/>
              <w:t xml:space="preserve">длительном лечении, в муниципальных дошкольных </w:t>
            </w:r>
            <w:r w:rsidR="004E553D" w:rsidRPr="009E1824">
              <w:rPr>
                <w:sz w:val="20"/>
                <w:szCs w:val="20"/>
              </w:rPr>
              <w:br/>
              <w:t>образовательных организациях, осуществляющих оздоровление</w:t>
            </w:r>
            <w:r>
              <w:rPr>
                <w:sz w:val="20"/>
                <w:szCs w:val="20"/>
              </w:rPr>
              <w:t>»</w:t>
            </w:r>
            <w:proofErr w:type="gramEnd"/>
          </w:p>
        </w:tc>
        <w:tc>
          <w:tcPr>
            <w:tcW w:w="1417" w:type="dxa"/>
            <w:vMerge/>
          </w:tcPr>
          <w:p w:rsidR="004E553D" w:rsidRPr="009E1824" w:rsidRDefault="004E553D" w:rsidP="003068BA">
            <w:pPr>
              <w:jc w:val="center"/>
              <w:rPr>
                <w:sz w:val="20"/>
                <w:szCs w:val="20"/>
              </w:rPr>
            </w:pPr>
          </w:p>
        </w:tc>
        <w:tc>
          <w:tcPr>
            <w:tcW w:w="1401" w:type="dxa"/>
          </w:tcPr>
          <w:p w:rsidR="004E553D" w:rsidRPr="00914C54" w:rsidRDefault="004E553D" w:rsidP="003068BA">
            <w:pPr>
              <w:rPr>
                <w:sz w:val="20"/>
                <w:szCs w:val="20"/>
              </w:rPr>
            </w:pPr>
            <w:r w:rsidRPr="00914C54">
              <w:rPr>
                <w:sz w:val="20"/>
                <w:szCs w:val="20"/>
              </w:rPr>
              <w:t>Всего</w:t>
            </w:r>
          </w:p>
        </w:tc>
        <w:tc>
          <w:tcPr>
            <w:tcW w:w="1276" w:type="dxa"/>
          </w:tcPr>
          <w:p w:rsidR="004E553D" w:rsidRPr="009E1824" w:rsidRDefault="004E553D" w:rsidP="003068BA">
            <w:pPr>
              <w:jc w:val="center"/>
              <w:rPr>
                <w:sz w:val="20"/>
                <w:szCs w:val="20"/>
              </w:rPr>
            </w:pPr>
            <w:r w:rsidRPr="009E1824">
              <w:rPr>
                <w:sz w:val="20"/>
                <w:szCs w:val="20"/>
              </w:rPr>
              <w:t>2649,3</w:t>
            </w:r>
          </w:p>
        </w:tc>
        <w:tc>
          <w:tcPr>
            <w:tcW w:w="1276" w:type="dxa"/>
            <w:gridSpan w:val="2"/>
          </w:tcPr>
          <w:p w:rsidR="004E553D" w:rsidRPr="009E1824" w:rsidRDefault="004E553D" w:rsidP="003068BA">
            <w:pPr>
              <w:jc w:val="center"/>
              <w:rPr>
                <w:sz w:val="20"/>
                <w:szCs w:val="20"/>
              </w:rPr>
            </w:pPr>
            <w:r w:rsidRPr="009E1824">
              <w:rPr>
                <w:sz w:val="20"/>
                <w:szCs w:val="20"/>
              </w:rPr>
              <w:t>1276,633</w:t>
            </w:r>
          </w:p>
        </w:tc>
        <w:tc>
          <w:tcPr>
            <w:tcW w:w="1559" w:type="dxa"/>
            <w:gridSpan w:val="3"/>
            <w:vMerge w:val="restart"/>
          </w:tcPr>
          <w:p w:rsidR="004E553D" w:rsidRPr="009E1824" w:rsidRDefault="004E553D" w:rsidP="00F92923">
            <w:pPr>
              <w:ind w:right="-108"/>
              <w:rPr>
                <w:sz w:val="20"/>
                <w:szCs w:val="20"/>
              </w:rPr>
            </w:pPr>
            <w:r w:rsidRPr="009E1824">
              <w:rPr>
                <w:sz w:val="20"/>
                <w:szCs w:val="20"/>
              </w:rPr>
              <w:t xml:space="preserve">Мероприятие по осуществлению переданных полномочий в части обеспечения </w:t>
            </w:r>
            <w:r w:rsidRPr="009E1824">
              <w:rPr>
                <w:sz w:val="20"/>
                <w:szCs w:val="20"/>
              </w:rPr>
              <w:lastRenderedPageBreak/>
              <w:t xml:space="preserve">присмотра и ухода за детьми-инвалидами, сиротами и детьми, оставшимися без попечения родителей, реализуется в соответствии с кассовым планом и графиком осуществления закупок и платежей за счет средств регионального бюджета   </w:t>
            </w:r>
          </w:p>
        </w:tc>
        <w:tc>
          <w:tcPr>
            <w:tcW w:w="2410" w:type="dxa"/>
            <w:gridSpan w:val="2"/>
            <w:vMerge w:val="restart"/>
          </w:tcPr>
          <w:p w:rsidR="004E553D" w:rsidRPr="009E1824" w:rsidRDefault="004E553D" w:rsidP="003068BA">
            <w:pPr>
              <w:rPr>
                <w:sz w:val="20"/>
                <w:szCs w:val="20"/>
              </w:rPr>
            </w:pPr>
            <w:r w:rsidRPr="009E1824">
              <w:rPr>
                <w:sz w:val="20"/>
                <w:szCs w:val="20"/>
              </w:rPr>
              <w:lastRenderedPageBreak/>
              <w:t xml:space="preserve">Численность детей-сирот, детей-инвалидов и детей, оставшихся без попечения родителей в муниципальных дошкольных </w:t>
            </w:r>
            <w:r w:rsidRPr="009E1824">
              <w:rPr>
                <w:sz w:val="20"/>
                <w:szCs w:val="20"/>
              </w:rPr>
              <w:lastRenderedPageBreak/>
              <w:t>образовательных организациях</w:t>
            </w:r>
          </w:p>
        </w:tc>
        <w:tc>
          <w:tcPr>
            <w:tcW w:w="708" w:type="dxa"/>
            <w:gridSpan w:val="2"/>
            <w:vMerge w:val="restart"/>
          </w:tcPr>
          <w:p w:rsidR="004E553D" w:rsidRPr="009E1824" w:rsidRDefault="004E553D" w:rsidP="003068BA">
            <w:pPr>
              <w:jc w:val="center"/>
              <w:rPr>
                <w:sz w:val="20"/>
                <w:szCs w:val="20"/>
              </w:rPr>
            </w:pPr>
            <w:r w:rsidRPr="009E1824">
              <w:rPr>
                <w:sz w:val="20"/>
                <w:szCs w:val="20"/>
              </w:rPr>
              <w:lastRenderedPageBreak/>
              <w:t xml:space="preserve">чел. </w:t>
            </w:r>
          </w:p>
        </w:tc>
        <w:tc>
          <w:tcPr>
            <w:tcW w:w="993" w:type="dxa"/>
            <w:gridSpan w:val="2"/>
            <w:vMerge w:val="restart"/>
          </w:tcPr>
          <w:p w:rsidR="004E553D" w:rsidRPr="009E1824" w:rsidRDefault="004E553D" w:rsidP="003068BA">
            <w:pPr>
              <w:jc w:val="center"/>
              <w:rPr>
                <w:sz w:val="20"/>
                <w:szCs w:val="20"/>
              </w:rPr>
            </w:pPr>
            <w:r w:rsidRPr="009E1824">
              <w:rPr>
                <w:sz w:val="20"/>
                <w:szCs w:val="20"/>
              </w:rPr>
              <w:t>68</w:t>
            </w:r>
          </w:p>
        </w:tc>
        <w:tc>
          <w:tcPr>
            <w:tcW w:w="992" w:type="dxa"/>
            <w:vMerge w:val="restart"/>
          </w:tcPr>
          <w:p w:rsidR="004E553D" w:rsidRPr="009E1824" w:rsidRDefault="004E553D" w:rsidP="003068BA">
            <w:pPr>
              <w:jc w:val="center"/>
              <w:rPr>
                <w:sz w:val="20"/>
                <w:szCs w:val="20"/>
              </w:rPr>
            </w:pPr>
            <w:r w:rsidRPr="009E1824">
              <w:rPr>
                <w:sz w:val="20"/>
                <w:szCs w:val="20"/>
              </w:rPr>
              <w:t>69</w:t>
            </w:r>
          </w:p>
        </w:tc>
        <w:tc>
          <w:tcPr>
            <w:tcW w:w="1559" w:type="dxa"/>
          </w:tcPr>
          <w:p w:rsidR="004E553D" w:rsidRPr="009E1824" w:rsidRDefault="004E553D" w:rsidP="003068BA">
            <w:pPr>
              <w:jc w:val="center"/>
              <w:rPr>
                <w:sz w:val="20"/>
                <w:szCs w:val="20"/>
              </w:rPr>
            </w:pPr>
            <w:r w:rsidRPr="009E1824">
              <w:rPr>
                <w:sz w:val="20"/>
                <w:szCs w:val="20"/>
              </w:rPr>
              <w:t>2649,35</w:t>
            </w:r>
          </w:p>
        </w:tc>
      </w:tr>
      <w:tr w:rsidR="00914C54" w:rsidRPr="009E1824" w:rsidTr="00C47C0E">
        <w:trPr>
          <w:trHeight w:val="920"/>
        </w:trPr>
        <w:tc>
          <w:tcPr>
            <w:tcW w:w="843" w:type="dxa"/>
            <w:vMerge/>
          </w:tcPr>
          <w:p w:rsidR="00914C54" w:rsidRPr="009E1824" w:rsidRDefault="00914C54" w:rsidP="003068BA">
            <w:pPr>
              <w:rPr>
                <w:sz w:val="20"/>
                <w:szCs w:val="20"/>
              </w:rPr>
            </w:pPr>
          </w:p>
        </w:tc>
        <w:tc>
          <w:tcPr>
            <w:tcW w:w="1868" w:type="dxa"/>
            <w:vMerge/>
          </w:tcPr>
          <w:p w:rsidR="00914C54" w:rsidRPr="009E1824" w:rsidRDefault="00914C54" w:rsidP="003068BA">
            <w:pPr>
              <w:rPr>
                <w:sz w:val="20"/>
                <w:szCs w:val="20"/>
              </w:rPr>
            </w:pPr>
          </w:p>
        </w:tc>
        <w:tc>
          <w:tcPr>
            <w:tcW w:w="1417" w:type="dxa"/>
            <w:vMerge/>
          </w:tcPr>
          <w:p w:rsidR="00914C54" w:rsidRPr="009E1824" w:rsidRDefault="00914C54" w:rsidP="003068BA">
            <w:pPr>
              <w:rPr>
                <w:sz w:val="20"/>
                <w:szCs w:val="20"/>
              </w:rPr>
            </w:pPr>
          </w:p>
        </w:tc>
        <w:tc>
          <w:tcPr>
            <w:tcW w:w="1401" w:type="dxa"/>
          </w:tcPr>
          <w:p w:rsidR="00914C54" w:rsidRPr="00914C54" w:rsidRDefault="00914C54" w:rsidP="003068BA">
            <w:pPr>
              <w:rPr>
                <w:sz w:val="20"/>
                <w:szCs w:val="20"/>
              </w:rPr>
            </w:pPr>
            <w:r w:rsidRPr="00914C54">
              <w:rPr>
                <w:sz w:val="20"/>
                <w:szCs w:val="20"/>
              </w:rPr>
              <w:t>бюджетные ассигнования всего,</w:t>
            </w:r>
            <w:r w:rsidRPr="00914C54">
              <w:rPr>
                <w:sz w:val="20"/>
                <w:szCs w:val="20"/>
              </w:rPr>
              <w:br/>
            </w:r>
            <w:r w:rsidRPr="00914C54">
              <w:rPr>
                <w:i/>
                <w:sz w:val="20"/>
                <w:szCs w:val="20"/>
              </w:rPr>
              <w:t>в том числе:</w:t>
            </w:r>
          </w:p>
        </w:tc>
        <w:tc>
          <w:tcPr>
            <w:tcW w:w="1276" w:type="dxa"/>
          </w:tcPr>
          <w:p w:rsidR="00914C54" w:rsidRPr="009E1824" w:rsidRDefault="00914C54" w:rsidP="003068BA">
            <w:pPr>
              <w:jc w:val="center"/>
              <w:rPr>
                <w:sz w:val="20"/>
                <w:szCs w:val="20"/>
              </w:rPr>
            </w:pPr>
            <w:r w:rsidRPr="009E1824">
              <w:rPr>
                <w:sz w:val="20"/>
                <w:szCs w:val="20"/>
              </w:rPr>
              <w:t>2649,3</w:t>
            </w:r>
          </w:p>
        </w:tc>
        <w:tc>
          <w:tcPr>
            <w:tcW w:w="1276" w:type="dxa"/>
            <w:gridSpan w:val="2"/>
          </w:tcPr>
          <w:p w:rsidR="00914C54" w:rsidRPr="009E1824" w:rsidRDefault="00914C54" w:rsidP="003068BA">
            <w:pPr>
              <w:jc w:val="center"/>
              <w:rPr>
                <w:sz w:val="20"/>
                <w:szCs w:val="20"/>
              </w:rPr>
            </w:pPr>
            <w:r w:rsidRPr="009E1824">
              <w:rPr>
                <w:sz w:val="20"/>
                <w:szCs w:val="20"/>
              </w:rPr>
              <w:t>1276,633</w:t>
            </w:r>
          </w:p>
        </w:tc>
        <w:tc>
          <w:tcPr>
            <w:tcW w:w="1559" w:type="dxa"/>
            <w:gridSpan w:val="3"/>
            <w:vMerge/>
          </w:tcPr>
          <w:p w:rsidR="00914C54" w:rsidRPr="009E1824" w:rsidRDefault="00914C54" w:rsidP="003068BA">
            <w:pPr>
              <w:ind w:right="124"/>
              <w:rPr>
                <w:sz w:val="20"/>
                <w:szCs w:val="20"/>
              </w:rPr>
            </w:pPr>
          </w:p>
        </w:tc>
        <w:tc>
          <w:tcPr>
            <w:tcW w:w="2410" w:type="dxa"/>
            <w:gridSpan w:val="2"/>
            <w:vMerge/>
          </w:tcPr>
          <w:p w:rsidR="00914C54" w:rsidRPr="009E1824" w:rsidRDefault="00914C54" w:rsidP="003068BA">
            <w:pPr>
              <w:jc w:val="center"/>
              <w:rPr>
                <w:sz w:val="20"/>
                <w:szCs w:val="20"/>
              </w:rPr>
            </w:pPr>
          </w:p>
        </w:tc>
        <w:tc>
          <w:tcPr>
            <w:tcW w:w="708" w:type="dxa"/>
            <w:gridSpan w:val="2"/>
            <w:vMerge/>
          </w:tcPr>
          <w:p w:rsidR="00914C54" w:rsidRPr="009E1824" w:rsidRDefault="00914C54" w:rsidP="003068BA">
            <w:pPr>
              <w:jc w:val="center"/>
              <w:rPr>
                <w:sz w:val="20"/>
                <w:szCs w:val="20"/>
              </w:rPr>
            </w:pPr>
          </w:p>
        </w:tc>
        <w:tc>
          <w:tcPr>
            <w:tcW w:w="993" w:type="dxa"/>
            <w:gridSpan w:val="2"/>
            <w:vMerge/>
          </w:tcPr>
          <w:p w:rsidR="00914C54" w:rsidRPr="009E1824" w:rsidRDefault="00914C54" w:rsidP="003068BA">
            <w:pPr>
              <w:jc w:val="center"/>
              <w:rPr>
                <w:sz w:val="20"/>
                <w:szCs w:val="20"/>
              </w:rPr>
            </w:pPr>
          </w:p>
        </w:tc>
        <w:tc>
          <w:tcPr>
            <w:tcW w:w="992" w:type="dxa"/>
            <w:vMerge/>
          </w:tcPr>
          <w:p w:rsidR="00914C54" w:rsidRPr="009E1824" w:rsidRDefault="00914C54" w:rsidP="003068BA">
            <w:pPr>
              <w:jc w:val="center"/>
              <w:rPr>
                <w:sz w:val="20"/>
                <w:szCs w:val="20"/>
              </w:rPr>
            </w:pPr>
          </w:p>
        </w:tc>
        <w:tc>
          <w:tcPr>
            <w:tcW w:w="1559" w:type="dxa"/>
          </w:tcPr>
          <w:p w:rsidR="00914C54" w:rsidRPr="009E1824" w:rsidRDefault="00914C54" w:rsidP="003068BA">
            <w:pPr>
              <w:jc w:val="center"/>
              <w:rPr>
                <w:sz w:val="20"/>
                <w:szCs w:val="20"/>
              </w:rPr>
            </w:pPr>
            <w:r w:rsidRPr="009E1824">
              <w:rPr>
                <w:sz w:val="20"/>
                <w:szCs w:val="20"/>
              </w:rPr>
              <w:t>2649,35</w:t>
            </w:r>
          </w:p>
          <w:p w:rsidR="00914C54" w:rsidRPr="009E1824" w:rsidRDefault="00914C54" w:rsidP="003068BA">
            <w:pPr>
              <w:jc w:val="center"/>
              <w:rPr>
                <w:sz w:val="20"/>
                <w:szCs w:val="20"/>
              </w:rPr>
            </w:pPr>
          </w:p>
        </w:tc>
      </w:tr>
      <w:tr w:rsidR="004E553D" w:rsidRPr="009E1824" w:rsidTr="00C47C0E">
        <w:tc>
          <w:tcPr>
            <w:tcW w:w="843" w:type="dxa"/>
            <w:vMerge/>
          </w:tcPr>
          <w:p w:rsidR="004E553D" w:rsidRPr="009E1824" w:rsidRDefault="004E553D" w:rsidP="003068BA">
            <w:pPr>
              <w:rPr>
                <w:sz w:val="20"/>
                <w:szCs w:val="20"/>
              </w:rPr>
            </w:pPr>
          </w:p>
        </w:tc>
        <w:tc>
          <w:tcPr>
            <w:tcW w:w="1868" w:type="dxa"/>
            <w:vMerge/>
          </w:tcPr>
          <w:p w:rsidR="004E553D" w:rsidRPr="009E1824" w:rsidRDefault="004E553D" w:rsidP="003068BA">
            <w:pPr>
              <w:rPr>
                <w:sz w:val="20"/>
                <w:szCs w:val="20"/>
              </w:rPr>
            </w:pPr>
          </w:p>
        </w:tc>
        <w:tc>
          <w:tcPr>
            <w:tcW w:w="1417" w:type="dxa"/>
            <w:vMerge/>
          </w:tcPr>
          <w:p w:rsidR="004E553D" w:rsidRPr="009E1824" w:rsidRDefault="004E553D" w:rsidP="003068BA">
            <w:pPr>
              <w:rPr>
                <w:sz w:val="20"/>
                <w:szCs w:val="20"/>
              </w:rPr>
            </w:pPr>
          </w:p>
        </w:tc>
        <w:tc>
          <w:tcPr>
            <w:tcW w:w="1401" w:type="dxa"/>
          </w:tcPr>
          <w:p w:rsidR="004E553D" w:rsidRPr="009E1824" w:rsidRDefault="004E553D" w:rsidP="003068BA">
            <w:pPr>
              <w:rPr>
                <w:sz w:val="20"/>
                <w:szCs w:val="20"/>
              </w:rPr>
            </w:pPr>
            <w:r w:rsidRPr="009E1824">
              <w:rPr>
                <w:sz w:val="20"/>
                <w:szCs w:val="20"/>
              </w:rPr>
              <w:t xml:space="preserve">- областной </w:t>
            </w:r>
            <w:r w:rsidRPr="009E1824">
              <w:rPr>
                <w:sz w:val="20"/>
                <w:szCs w:val="20"/>
              </w:rPr>
              <w:lastRenderedPageBreak/>
              <w:t>бюджет</w:t>
            </w:r>
          </w:p>
        </w:tc>
        <w:tc>
          <w:tcPr>
            <w:tcW w:w="1276" w:type="dxa"/>
          </w:tcPr>
          <w:p w:rsidR="004E553D" w:rsidRPr="009E1824" w:rsidRDefault="004E553D" w:rsidP="003068BA">
            <w:pPr>
              <w:jc w:val="center"/>
              <w:rPr>
                <w:sz w:val="20"/>
                <w:szCs w:val="20"/>
              </w:rPr>
            </w:pPr>
            <w:r w:rsidRPr="009E1824">
              <w:rPr>
                <w:sz w:val="20"/>
                <w:szCs w:val="20"/>
              </w:rPr>
              <w:lastRenderedPageBreak/>
              <w:t>2649,3</w:t>
            </w:r>
          </w:p>
        </w:tc>
        <w:tc>
          <w:tcPr>
            <w:tcW w:w="1276" w:type="dxa"/>
            <w:gridSpan w:val="2"/>
          </w:tcPr>
          <w:p w:rsidR="004E553D" w:rsidRPr="009E1824" w:rsidRDefault="004E553D" w:rsidP="003068BA">
            <w:pPr>
              <w:jc w:val="center"/>
              <w:rPr>
                <w:sz w:val="20"/>
                <w:szCs w:val="20"/>
              </w:rPr>
            </w:pPr>
            <w:r w:rsidRPr="009E1824">
              <w:rPr>
                <w:sz w:val="20"/>
                <w:szCs w:val="20"/>
              </w:rPr>
              <w:t>1276,633</w:t>
            </w:r>
          </w:p>
        </w:tc>
        <w:tc>
          <w:tcPr>
            <w:tcW w:w="1559" w:type="dxa"/>
            <w:gridSpan w:val="3"/>
            <w:vMerge/>
          </w:tcPr>
          <w:p w:rsidR="004E553D" w:rsidRPr="009E1824" w:rsidRDefault="004E553D" w:rsidP="003068BA">
            <w:pPr>
              <w:ind w:right="124"/>
              <w:rPr>
                <w:sz w:val="20"/>
                <w:szCs w:val="20"/>
              </w:rPr>
            </w:pPr>
          </w:p>
        </w:tc>
        <w:tc>
          <w:tcPr>
            <w:tcW w:w="2410" w:type="dxa"/>
            <w:gridSpan w:val="2"/>
            <w:vMerge/>
          </w:tcPr>
          <w:p w:rsidR="004E553D" w:rsidRPr="009E1824" w:rsidRDefault="004E553D" w:rsidP="003068BA">
            <w:pPr>
              <w:jc w:val="center"/>
              <w:rPr>
                <w:sz w:val="20"/>
                <w:szCs w:val="20"/>
              </w:rPr>
            </w:pPr>
          </w:p>
        </w:tc>
        <w:tc>
          <w:tcPr>
            <w:tcW w:w="708" w:type="dxa"/>
            <w:gridSpan w:val="2"/>
            <w:vMerge/>
          </w:tcPr>
          <w:p w:rsidR="004E553D" w:rsidRPr="009E1824" w:rsidRDefault="004E553D" w:rsidP="003068BA">
            <w:pPr>
              <w:jc w:val="center"/>
              <w:rPr>
                <w:sz w:val="20"/>
                <w:szCs w:val="20"/>
              </w:rPr>
            </w:pPr>
          </w:p>
        </w:tc>
        <w:tc>
          <w:tcPr>
            <w:tcW w:w="993" w:type="dxa"/>
            <w:gridSpan w:val="2"/>
            <w:vMerge/>
          </w:tcPr>
          <w:p w:rsidR="004E553D" w:rsidRPr="009E1824" w:rsidRDefault="004E553D" w:rsidP="003068BA">
            <w:pPr>
              <w:jc w:val="center"/>
              <w:rPr>
                <w:sz w:val="20"/>
                <w:szCs w:val="20"/>
              </w:rPr>
            </w:pPr>
          </w:p>
        </w:tc>
        <w:tc>
          <w:tcPr>
            <w:tcW w:w="992" w:type="dxa"/>
            <w:vMerge/>
          </w:tcPr>
          <w:p w:rsidR="004E553D" w:rsidRPr="009E1824" w:rsidRDefault="004E553D" w:rsidP="003068BA">
            <w:pPr>
              <w:jc w:val="center"/>
              <w:rPr>
                <w:sz w:val="20"/>
                <w:szCs w:val="20"/>
              </w:rPr>
            </w:pPr>
          </w:p>
        </w:tc>
        <w:tc>
          <w:tcPr>
            <w:tcW w:w="1559" w:type="dxa"/>
          </w:tcPr>
          <w:p w:rsidR="004E553D" w:rsidRPr="009E1824" w:rsidRDefault="004E553D" w:rsidP="003068BA">
            <w:pPr>
              <w:jc w:val="center"/>
              <w:rPr>
                <w:sz w:val="20"/>
                <w:szCs w:val="20"/>
              </w:rPr>
            </w:pPr>
            <w:r w:rsidRPr="009E1824">
              <w:rPr>
                <w:sz w:val="20"/>
                <w:szCs w:val="20"/>
              </w:rPr>
              <w:t>2649,35</w:t>
            </w:r>
          </w:p>
        </w:tc>
      </w:tr>
      <w:tr w:rsidR="00914C54" w:rsidRPr="009E1824" w:rsidTr="00C47C0E">
        <w:trPr>
          <w:trHeight w:val="318"/>
        </w:trPr>
        <w:tc>
          <w:tcPr>
            <w:tcW w:w="843" w:type="dxa"/>
            <w:vMerge w:val="restart"/>
          </w:tcPr>
          <w:p w:rsidR="00914C54" w:rsidRPr="009E1824" w:rsidRDefault="00914C54" w:rsidP="003068BA">
            <w:pPr>
              <w:rPr>
                <w:sz w:val="20"/>
                <w:szCs w:val="20"/>
              </w:rPr>
            </w:pPr>
            <w:r>
              <w:rPr>
                <w:sz w:val="20"/>
                <w:szCs w:val="20"/>
              </w:rPr>
              <w:lastRenderedPageBreak/>
              <w:t>1.3</w:t>
            </w:r>
          </w:p>
        </w:tc>
        <w:tc>
          <w:tcPr>
            <w:tcW w:w="1868" w:type="dxa"/>
            <w:vMerge w:val="restart"/>
          </w:tcPr>
          <w:p w:rsidR="00914C54" w:rsidRPr="009E1824" w:rsidRDefault="00914C54" w:rsidP="003068BA">
            <w:pPr>
              <w:rPr>
                <w:sz w:val="20"/>
                <w:szCs w:val="20"/>
              </w:rPr>
            </w:pPr>
            <w:proofErr w:type="gramStart"/>
            <w:r>
              <w:rPr>
                <w:sz w:val="20"/>
                <w:szCs w:val="20"/>
              </w:rPr>
              <w:t>Мероприятие «</w:t>
            </w:r>
            <w:r w:rsidRPr="009E1824">
              <w:rPr>
                <w:sz w:val="20"/>
                <w:szCs w:val="20"/>
              </w:rPr>
              <w:t xml:space="preserve">Финансовое обеспечение государственных гарантий реализации прав </w:t>
            </w:r>
            <w:r w:rsidRPr="009E1824">
              <w:rPr>
                <w:sz w:val="20"/>
                <w:szCs w:val="20"/>
              </w:rPr>
              <w:lastRenderedPageBreak/>
              <w:t>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w:t>
            </w:r>
            <w:r>
              <w:rPr>
                <w:sz w:val="20"/>
                <w:szCs w:val="20"/>
              </w:rPr>
              <w:t>»</w:t>
            </w:r>
            <w:proofErr w:type="gramEnd"/>
          </w:p>
        </w:tc>
        <w:tc>
          <w:tcPr>
            <w:tcW w:w="1417" w:type="dxa"/>
            <w:vMerge/>
          </w:tcPr>
          <w:p w:rsidR="00914C54" w:rsidRPr="009E1824" w:rsidRDefault="00914C54" w:rsidP="003068BA">
            <w:pPr>
              <w:jc w:val="center"/>
              <w:rPr>
                <w:sz w:val="20"/>
                <w:szCs w:val="20"/>
              </w:rPr>
            </w:pPr>
          </w:p>
        </w:tc>
        <w:tc>
          <w:tcPr>
            <w:tcW w:w="1401" w:type="dxa"/>
          </w:tcPr>
          <w:p w:rsidR="00914C54" w:rsidRPr="00914C54" w:rsidRDefault="00914C54" w:rsidP="003068BA">
            <w:pPr>
              <w:rPr>
                <w:sz w:val="20"/>
                <w:szCs w:val="20"/>
              </w:rPr>
            </w:pPr>
            <w:r w:rsidRPr="00914C54">
              <w:rPr>
                <w:sz w:val="20"/>
                <w:szCs w:val="20"/>
              </w:rPr>
              <w:t>Всего</w:t>
            </w:r>
          </w:p>
        </w:tc>
        <w:tc>
          <w:tcPr>
            <w:tcW w:w="1276" w:type="dxa"/>
          </w:tcPr>
          <w:p w:rsidR="00914C54" w:rsidRPr="009E1824" w:rsidRDefault="00914C54" w:rsidP="003068BA">
            <w:pPr>
              <w:jc w:val="center"/>
              <w:rPr>
                <w:sz w:val="20"/>
                <w:szCs w:val="20"/>
              </w:rPr>
            </w:pPr>
            <w:r w:rsidRPr="009E1824">
              <w:rPr>
                <w:sz w:val="20"/>
                <w:szCs w:val="20"/>
              </w:rPr>
              <w:t>133035,7</w:t>
            </w:r>
          </w:p>
        </w:tc>
        <w:tc>
          <w:tcPr>
            <w:tcW w:w="1276" w:type="dxa"/>
            <w:gridSpan w:val="2"/>
          </w:tcPr>
          <w:p w:rsidR="00914C54" w:rsidRPr="009E1824" w:rsidRDefault="00914C54" w:rsidP="003068BA">
            <w:pPr>
              <w:jc w:val="center"/>
              <w:rPr>
                <w:sz w:val="20"/>
                <w:szCs w:val="20"/>
              </w:rPr>
            </w:pPr>
            <w:r w:rsidRPr="009E1824">
              <w:rPr>
                <w:sz w:val="20"/>
                <w:szCs w:val="20"/>
              </w:rPr>
              <w:t>62020,565</w:t>
            </w:r>
          </w:p>
        </w:tc>
        <w:tc>
          <w:tcPr>
            <w:tcW w:w="1559" w:type="dxa"/>
            <w:gridSpan w:val="3"/>
            <w:vMerge w:val="restart"/>
          </w:tcPr>
          <w:p w:rsidR="00914C54" w:rsidRPr="009E1824" w:rsidRDefault="00914C54" w:rsidP="00F92923">
            <w:pPr>
              <w:ind w:right="-108"/>
              <w:rPr>
                <w:sz w:val="20"/>
                <w:szCs w:val="20"/>
              </w:rPr>
            </w:pPr>
            <w:r w:rsidRPr="009E1824">
              <w:rPr>
                <w:sz w:val="20"/>
                <w:szCs w:val="20"/>
              </w:rPr>
              <w:t xml:space="preserve">Мероприятие по предоставлению государственных гарантий реализации прав на получение </w:t>
            </w:r>
            <w:r w:rsidRPr="009E1824">
              <w:rPr>
                <w:sz w:val="20"/>
                <w:szCs w:val="20"/>
              </w:rPr>
              <w:lastRenderedPageBreak/>
              <w:t xml:space="preserve">общедоступного и бесплатного дошкольного образования реализуется в соответствии с кассовым планом и графиком осуществления закупок и платежей за счет средств регионального бюджета  </w:t>
            </w:r>
          </w:p>
        </w:tc>
        <w:tc>
          <w:tcPr>
            <w:tcW w:w="2410" w:type="dxa"/>
            <w:gridSpan w:val="2"/>
            <w:vMerge w:val="restart"/>
          </w:tcPr>
          <w:p w:rsidR="00914C54" w:rsidRPr="009E1824" w:rsidRDefault="00914C54" w:rsidP="003068BA">
            <w:pPr>
              <w:rPr>
                <w:sz w:val="20"/>
                <w:szCs w:val="20"/>
              </w:rPr>
            </w:pPr>
            <w:r w:rsidRPr="009E1824">
              <w:rPr>
                <w:sz w:val="20"/>
                <w:szCs w:val="20"/>
              </w:rPr>
              <w:lastRenderedPageBreak/>
              <w:t xml:space="preserve">Удельный вес численности воспитанников дошкольных образовательных организаций в возрасте </w:t>
            </w:r>
            <w:r w:rsidRPr="009E1824">
              <w:rPr>
                <w:sz w:val="20"/>
                <w:szCs w:val="20"/>
              </w:rPr>
              <w:lastRenderedPageBreak/>
              <w:t>от 3 до 7 лет, охваченных образовательными программами, соответствующими федеральному государственному образовательному стандарту дошкольного образования</w:t>
            </w:r>
          </w:p>
        </w:tc>
        <w:tc>
          <w:tcPr>
            <w:tcW w:w="708" w:type="dxa"/>
            <w:gridSpan w:val="2"/>
            <w:vMerge w:val="restart"/>
          </w:tcPr>
          <w:p w:rsidR="00914C54" w:rsidRPr="009E1824" w:rsidRDefault="00914C54" w:rsidP="003068BA">
            <w:pPr>
              <w:jc w:val="center"/>
              <w:rPr>
                <w:sz w:val="20"/>
                <w:szCs w:val="20"/>
              </w:rPr>
            </w:pPr>
            <w:r w:rsidRPr="009E1824">
              <w:rPr>
                <w:sz w:val="20"/>
                <w:szCs w:val="20"/>
              </w:rPr>
              <w:lastRenderedPageBreak/>
              <w:t>%</w:t>
            </w:r>
          </w:p>
        </w:tc>
        <w:tc>
          <w:tcPr>
            <w:tcW w:w="993" w:type="dxa"/>
            <w:gridSpan w:val="2"/>
            <w:vMerge w:val="restart"/>
          </w:tcPr>
          <w:p w:rsidR="00914C54" w:rsidRPr="009E1824" w:rsidRDefault="00914C54" w:rsidP="003068BA">
            <w:pPr>
              <w:jc w:val="center"/>
              <w:rPr>
                <w:sz w:val="20"/>
                <w:szCs w:val="20"/>
              </w:rPr>
            </w:pPr>
            <w:r w:rsidRPr="009E1824">
              <w:rPr>
                <w:sz w:val="20"/>
                <w:szCs w:val="20"/>
              </w:rPr>
              <w:t>80</w:t>
            </w:r>
          </w:p>
        </w:tc>
        <w:tc>
          <w:tcPr>
            <w:tcW w:w="992" w:type="dxa"/>
            <w:vMerge w:val="restart"/>
          </w:tcPr>
          <w:p w:rsidR="00914C54" w:rsidRPr="009E1824" w:rsidRDefault="00914C54" w:rsidP="003068BA">
            <w:pPr>
              <w:jc w:val="center"/>
              <w:rPr>
                <w:sz w:val="20"/>
                <w:szCs w:val="20"/>
              </w:rPr>
            </w:pPr>
            <w:r w:rsidRPr="009E1824">
              <w:rPr>
                <w:sz w:val="20"/>
                <w:szCs w:val="20"/>
              </w:rPr>
              <w:t>60</w:t>
            </w:r>
          </w:p>
        </w:tc>
        <w:tc>
          <w:tcPr>
            <w:tcW w:w="1559" w:type="dxa"/>
          </w:tcPr>
          <w:p w:rsidR="00914C54" w:rsidRPr="009E1824" w:rsidRDefault="00914C54" w:rsidP="003068BA">
            <w:pPr>
              <w:jc w:val="center"/>
              <w:rPr>
                <w:sz w:val="20"/>
                <w:szCs w:val="20"/>
              </w:rPr>
            </w:pPr>
            <w:r w:rsidRPr="009E1824">
              <w:rPr>
                <w:sz w:val="20"/>
                <w:szCs w:val="20"/>
              </w:rPr>
              <w:t>133035,67</w:t>
            </w:r>
          </w:p>
        </w:tc>
      </w:tr>
      <w:tr w:rsidR="00914C54" w:rsidRPr="009E1824" w:rsidTr="00C47C0E">
        <w:tc>
          <w:tcPr>
            <w:tcW w:w="843" w:type="dxa"/>
            <w:vMerge/>
          </w:tcPr>
          <w:p w:rsidR="00914C54" w:rsidRPr="009E1824" w:rsidRDefault="00914C54" w:rsidP="003068BA">
            <w:pPr>
              <w:rPr>
                <w:sz w:val="20"/>
                <w:szCs w:val="20"/>
              </w:rPr>
            </w:pPr>
          </w:p>
        </w:tc>
        <w:tc>
          <w:tcPr>
            <w:tcW w:w="1868" w:type="dxa"/>
            <w:vMerge/>
          </w:tcPr>
          <w:p w:rsidR="00914C54" w:rsidRPr="009E1824" w:rsidRDefault="00914C54" w:rsidP="003068BA">
            <w:pPr>
              <w:rPr>
                <w:sz w:val="20"/>
                <w:szCs w:val="20"/>
              </w:rPr>
            </w:pPr>
          </w:p>
        </w:tc>
        <w:tc>
          <w:tcPr>
            <w:tcW w:w="1417" w:type="dxa"/>
            <w:vMerge/>
          </w:tcPr>
          <w:p w:rsidR="00914C54" w:rsidRPr="009E1824" w:rsidRDefault="00914C54" w:rsidP="003068BA">
            <w:pPr>
              <w:rPr>
                <w:sz w:val="20"/>
                <w:szCs w:val="20"/>
              </w:rPr>
            </w:pPr>
          </w:p>
        </w:tc>
        <w:tc>
          <w:tcPr>
            <w:tcW w:w="1401" w:type="dxa"/>
            <w:vMerge w:val="restart"/>
          </w:tcPr>
          <w:p w:rsidR="00914C54" w:rsidRPr="00914C54" w:rsidRDefault="00914C54" w:rsidP="003068BA">
            <w:pPr>
              <w:rPr>
                <w:sz w:val="20"/>
                <w:szCs w:val="20"/>
              </w:rPr>
            </w:pPr>
            <w:r w:rsidRPr="00914C54">
              <w:rPr>
                <w:sz w:val="20"/>
                <w:szCs w:val="20"/>
              </w:rPr>
              <w:t>бюджетные ассигнования всего,</w:t>
            </w:r>
            <w:r w:rsidRPr="00914C54">
              <w:rPr>
                <w:sz w:val="20"/>
                <w:szCs w:val="20"/>
              </w:rPr>
              <w:br/>
            </w:r>
            <w:r w:rsidRPr="00914C54">
              <w:rPr>
                <w:i/>
                <w:sz w:val="20"/>
                <w:szCs w:val="20"/>
              </w:rPr>
              <w:t>в том числе:</w:t>
            </w:r>
          </w:p>
        </w:tc>
        <w:tc>
          <w:tcPr>
            <w:tcW w:w="1276" w:type="dxa"/>
            <w:vMerge w:val="restart"/>
          </w:tcPr>
          <w:p w:rsidR="00914C54" w:rsidRPr="009E1824" w:rsidRDefault="00914C54" w:rsidP="003068BA">
            <w:pPr>
              <w:jc w:val="center"/>
              <w:rPr>
                <w:sz w:val="20"/>
                <w:szCs w:val="20"/>
              </w:rPr>
            </w:pPr>
            <w:r w:rsidRPr="009E1824">
              <w:rPr>
                <w:sz w:val="20"/>
                <w:szCs w:val="20"/>
              </w:rPr>
              <w:t>133035,7</w:t>
            </w:r>
          </w:p>
        </w:tc>
        <w:tc>
          <w:tcPr>
            <w:tcW w:w="1276" w:type="dxa"/>
            <w:gridSpan w:val="2"/>
            <w:vMerge w:val="restart"/>
          </w:tcPr>
          <w:p w:rsidR="00914C54" w:rsidRPr="009E1824" w:rsidRDefault="00914C54" w:rsidP="003068BA">
            <w:pPr>
              <w:jc w:val="center"/>
              <w:rPr>
                <w:sz w:val="20"/>
                <w:szCs w:val="20"/>
              </w:rPr>
            </w:pPr>
            <w:r w:rsidRPr="009E1824">
              <w:rPr>
                <w:sz w:val="20"/>
                <w:szCs w:val="20"/>
              </w:rPr>
              <w:t>62020,565</w:t>
            </w:r>
          </w:p>
        </w:tc>
        <w:tc>
          <w:tcPr>
            <w:tcW w:w="1559" w:type="dxa"/>
            <w:gridSpan w:val="3"/>
            <w:vMerge/>
          </w:tcPr>
          <w:p w:rsidR="00914C54" w:rsidRPr="009E1824" w:rsidRDefault="00914C54" w:rsidP="003068BA">
            <w:pPr>
              <w:ind w:right="124"/>
              <w:rPr>
                <w:sz w:val="20"/>
                <w:szCs w:val="20"/>
              </w:rPr>
            </w:pPr>
          </w:p>
        </w:tc>
        <w:tc>
          <w:tcPr>
            <w:tcW w:w="2410" w:type="dxa"/>
            <w:gridSpan w:val="2"/>
            <w:vMerge/>
          </w:tcPr>
          <w:p w:rsidR="00914C54" w:rsidRPr="009E1824" w:rsidRDefault="00914C54" w:rsidP="003068BA">
            <w:pPr>
              <w:jc w:val="center"/>
              <w:rPr>
                <w:sz w:val="20"/>
                <w:szCs w:val="20"/>
              </w:rPr>
            </w:pPr>
          </w:p>
        </w:tc>
        <w:tc>
          <w:tcPr>
            <w:tcW w:w="708" w:type="dxa"/>
            <w:gridSpan w:val="2"/>
            <w:vMerge/>
          </w:tcPr>
          <w:p w:rsidR="00914C54" w:rsidRPr="009E1824" w:rsidRDefault="00914C54" w:rsidP="003068BA">
            <w:pPr>
              <w:jc w:val="center"/>
              <w:rPr>
                <w:sz w:val="20"/>
                <w:szCs w:val="20"/>
              </w:rPr>
            </w:pPr>
          </w:p>
        </w:tc>
        <w:tc>
          <w:tcPr>
            <w:tcW w:w="993" w:type="dxa"/>
            <w:gridSpan w:val="2"/>
            <w:vMerge/>
          </w:tcPr>
          <w:p w:rsidR="00914C54" w:rsidRPr="009E1824" w:rsidRDefault="00914C54" w:rsidP="003068BA">
            <w:pPr>
              <w:jc w:val="center"/>
              <w:rPr>
                <w:sz w:val="20"/>
                <w:szCs w:val="20"/>
              </w:rPr>
            </w:pPr>
          </w:p>
        </w:tc>
        <w:tc>
          <w:tcPr>
            <w:tcW w:w="992" w:type="dxa"/>
            <w:vMerge/>
          </w:tcPr>
          <w:p w:rsidR="00914C54" w:rsidRPr="009E1824" w:rsidRDefault="00914C54" w:rsidP="003068BA">
            <w:pPr>
              <w:jc w:val="center"/>
              <w:rPr>
                <w:sz w:val="20"/>
                <w:szCs w:val="20"/>
              </w:rPr>
            </w:pPr>
          </w:p>
        </w:tc>
        <w:tc>
          <w:tcPr>
            <w:tcW w:w="1559" w:type="dxa"/>
          </w:tcPr>
          <w:p w:rsidR="00914C54" w:rsidRPr="009E1824" w:rsidRDefault="00914C54" w:rsidP="003068BA">
            <w:pPr>
              <w:jc w:val="center"/>
              <w:rPr>
                <w:sz w:val="20"/>
                <w:szCs w:val="20"/>
              </w:rPr>
            </w:pPr>
            <w:r w:rsidRPr="009E1824">
              <w:rPr>
                <w:sz w:val="20"/>
                <w:szCs w:val="20"/>
              </w:rPr>
              <w:t>133035,67</w:t>
            </w:r>
          </w:p>
        </w:tc>
      </w:tr>
      <w:tr w:rsidR="00914C54" w:rsidRPr="009E1824" w:rsidTr="00C47C0E">
        <w:trPr>
          <w:trHeight w:val="825"/>
        </w:trPr>
        <w:tc>
          <w:tcPr>
            <w:tcW w:w="843" w:type="dxa"/>
            <w:vMerge/>
          </w:tcPr>
          <w:p w:rsidR="00914C54" w:rsidRPr="009E1824" w:rsidRDefault="00914C54" w:rsidP="003068BA">
            <w:pPr>
              <w:rPr>
                <w:sz w:val="20"/>
                <w:szCs w:val="20"/>
              </w:rPr>
            </w:pPr>
          </w:p>
        </w:tc>
        <w:tc>
          <w:tcPr>
            <w:tcW w:w="1868" w:type="dxa"/>
            <w:vMerge/>
          </w:tcPr>
          <w:p w:rsidR="00914C54" w:rsidRPr="009E1824" w:rsidRDefault="00914C54" w:rsidP="003068BA">
            <w:pPr>
              <w:rPr>
                <w:sz w:val="20"/>
                <w:szCs w:val="20"/>
              </w:rPr>
            </w:pPr>
          </w:p>
        </w:tc>
        <w:tc>
          <w:tcPr>
            <w:tcW w:w="1417" w:type="dxa"/>
            <w:vMerge/>
          </w:tcPr>
          <w:p w:rsidR="00914C54" w:rsidRPr="009E1824" w:rsidRDefault="00914C54" w:rsidP="003068BA">
            <w:pPr>
              <w:rPr>
                <w:sz w:val="20"/>
                <w:szCs w:val="20"/>
              </w:rPr>
            </w:pPr>
          </w:p>
        </w:tc>
        <w:tc>
          <w:tcPr>
            <w:tcW w:w="1401" w:type="dxa"/>
            <w:vMerge/>
          </w:tcPr>
          <w:p w:rsidR="00914C54" w:rsidRPr="009E1824" w:rsidRDefault="00914C54" w:rsidP="003068BA">
            <w:pPr>
              <w:rPr>
                <w:sz w:val="20"/>
                <w:szCs w:val="20"/>
              </w:rPr>
            </w:pPr>
          </w:p>
        </w:tc>
        <w:tc>
          <w:tcPr>
            <w:tcW w:w="1276" w:type="dxa"/>
            <w:vMerge/>
          </w:tcPr>
          <w:p w:rsidR="00914C54" w:rsidRPr="009E1824" w:rsidRDefault="00914C54" w:rsidP="003068BA">
            <w:pPr>
              <w:jc w:val="center"/>
              <w:rPr>
                <w:sz w:val="20"/>
                <w:szCs w:val="20"/>
              </w:rPr>
            </w:pPr>
          </w:p>
        </w:tc>
        <w:tc>
          <w:tcPr>
            <w:tcW w:w="1276" w:type="dxa"/>
            <w:gridSpan w:val="2"/>
            <w:vMerge/>
          </w:tcPr>
          <w:p w:rsidR="00914C54" w:rsidRPr="009E1824" w:rsidRDefault="00914C54" w:rsidP="003068BA">
            <w:pPr>
              <w:jc w:val="center"/>
              <w:rPr>
                <w:sz w:val="20"/>
                <w:szCs w:val="20"/>
              </w:rPr>
            </w:pPr>
          </w:p>
        </w:tc>
        <w:tc>
          <w:tcPr>
            <w:tcW w:w="1559" w:type="dxa"/>
            <w:gridSpan w:val="3"/>
            <w:vMerge/>
          </w:tcPr>
          <w:p w:rsidR="00914C54" w:rsidRPr="009E1824" w:rsidRDefault="00914C54" w:rsidP="003068BA">
            <w:pPr>
              <w:ind w:right="124"/>
              <w:rPr>
                <w:sz w:val="20"/>
                <w:szCs w:val="20"/>
              </w:rPr>
            </w:pPr>
          </w:p>
        </w:tc>
        <w:tc>
          <w:tcPr>
            <w:tcW w:w="2410" w:type="dxa"/>
            <w:gridSpan w:val="2"/>
            <w:vMerge/>
          </w:tcPr>
          <w:p w:rsidR="00914C54" w:rsidRPr="009E1824" w:rsidRDefault="00914C54" w:rsidP="003068BA">
            <w:pPr>
              <w:jc w:val="center"/>
              <w:rPr>
                <w:sz w:val="20"/>
                <w:szCs w:val="20"/>
              </w:rPr>
            </w:pPr>
          </w:p>
        </w:tc>
        <w:tc>
          <w:tcPr>
            <w:tcW w:w="708" w:type="dxa"/>
            <w:gridSpan w:val="2"/>
            <w:vMerge/>
          </w:tcPr>
          <w:p w:rsidR="00914C54" w:rsidRPr="009E1824" w:rsidRDefault="00914C54" w:rsidP="003068BA">
            <w:pPr>
              <w:jc w:val="center"/>
              <w:rPr>
                <w:sz w:val="20"/>
                <w:szCs w:val="20"/>
              </w:rPr>
            </w:pPr>
          </w:p>
        </w:tc>
        <w:tc>
          <w:tcPr>
            <w:tcW w:w="993" w:type="dxa"/>
            <w:gridSpan w:val="2"/>
            <w:vMerge/>
          </w:tcPr>
          <w:p w:rsidR="00914C54" w:rsidRPr="009E1824" w:rsidRDefault="00914C54" w:rsidP="003068BA">
            <w:pPr>
              <w:jc w:val="center"/>
              <w:rPr>
                <w:sz w:val="20"/>
                <w:szCs w:val="20"/>
              </w:rPr>
            </w:pPr>
          </w:p>
        </w:tc>
        <w:tc>
          <w:tcPr>
            <w:tcW w:w="992" w:type="dxa"/>
            <w:vMerge/>
          </w:tcPr>
          <w:p w:rsidR="00914C54" w:rsidRPr="009E1824" w:rsidRDefault="00914C54" w:rsidP="003068BA">
            <w:pPr>
              <w:jc w:val="center"/>
              <w:rPr>
                <w:sz w:val="20"/>
                <w:szCs w:val="20"/>
              </w:rPr>
            </w:pPr>
          </w:p>
        </w:tc>
        <w:tc>
          <w:tcPr>
            <w:tcW w:w="1559" w:type="dxa"/>
            <w:vMerge w:val="restart"/>
          </w:tcPr>
          <w:p w:rsidR="00914C54" w:rsidRPr="009E1824" w:rsidRDefault="00914C54" w:rsidP="003068BA">
            <w:pPr>
              <w:jc w:val="center"/>
              <w:rPr>
                <w:sz w:val="20"/>
                <w:szCs w:val="20"/>
              </w:rPr>
            </w:pPr>
            <w:r w:rsidRPr="009E1824">
              <w:rPr>
                <w:sz w:val="20"/>
                <w:szCs w:val="20"/>
              </w:rPr>
              <w:t>0,0</w:t>
            </w:r>
          </w:p>
        </w:tc>
      </w:tr>
      <w:tr w:rsidR="00914C54" w:rsidRPr="009E1824" w:rsidTr="00C47C0E">
        <w:trPr>
          <w:trHeight w:val="2085"/>
        </w:trPr>
        <w:tc>
          <w:tcPr>
            <w:tcW w:w="843" w:type="dxa"/>
            <w:vMerge/>
          </w:tcPr>
          <w:p w:rsidR="00914C54" w:rsidRPr="009E1824" w:rsidRDefault="00914C54" w:rsidP="003068BA">
            <w:pPr>
              <w:rPr>
                <w:sz w:val="20"/>
                <w:szCs w:val="20"/>
              </w:rPr>
            </w:pPr>
          </w:p>
        </w:tc>
        <w:tc>
          <w:tcPr>
            <w:tcW w:w="1868" w:type="dxa"/>
            <w:vMerge/>
          </w:tcPr>
          <w:p w:rsidR="00914C54" w:rsidRPr="009E1824" w:rsidRDefault="00914C54" w:rsidP="003068BA">
            <w:pPr>
              <w:rPr>
                <w:sz w:val="20"/>
                <w:szCs w:val="20"/>
              </w:rPr>
            </w:pPr>
          </w:p>
        </w:tc>
        <w:tc>
          <w:tcPr>
            <w:tcW w:w="1417" w:type="dxa"/>
            <w:vMerge/>
          </w:tcPr>
          <w:p w:rsidR="00914C54" w:rsidRPr="009E1824" w:rsidRDefault="00914C54" w:rsidP="003068BA">
            <w:pPr>
              <w:rPr>
                <w:sz w:val="20"/>
                <w:szCs w:val="20"/>
              </w:rPr>
            </w:pPr>
          </w:p>
        </w:tc>
        <w:tc>
          <w:tcPr>
            <w:tcW w:w="1401" w:type="dxa"/>
            <w:vMerge w:val="restart"/>
          </w:tcPr>
          <w:p w:rsidR="00914C54" w:rsidRPr="009E1824" w:rsidRDefault="00914C54" w:rsidP="003068BA">
            <w:pPr>
              <w:rPr>
                <w:sz w:val="20"/>
                <w:szCs w:val="20"/>
              </w:rPr>
            </w:pPr>
            <w:r w:rsidRPr="009E1824">
              <w:rPr>
                <w:sz w:val="20"/>
                <w:szCs w:val="20"/>
              </w:rPr>
              <w:t>- областной бюджет</w:t>
            </w:r>
          </w:p>
        </w:tc>
        <w:tc>
          <w:tcPr>
            <w:tcW w:w="1276" w:type="dxa"/>
            <w:vMerge w:val="restart"/>
          </w:tcPr>
          <w:p w:rsidR="00914C54" w:rsidRPr="009E1824" w:rsidRDefault="00914C54" w:rsidP="003068BA">
            <w:pPr>
              <w:jc w:val="center"/>
              <w:rPr>
                <w:sz w:val="20"/>
                <w:szCs w:val="20"/>
              </w:rPr>
            </w:pPr>
            <w:r w:rsidRPr="009E1824">
              <w:rPr>
                <w:sz w:val="20"/>
                <w:szCs w:val="20"/>
              </w:rPr>
              <w:t>133035,7</w:t>
            </w:r>
          </w:p>
        </w:tc>
        <w:tc>
          <w:tcPr>
            <w:tcW w:w="1276" w:type="dxa"/>
            <w:gridSpan w:val="2"/>
            <w:vMerge w:val="restart"/>
          </w:tcPr>
          <w:p w:rsidR="00914C54" w:rsidRPr="009E1824" w:rsidRDefault="00914C54" w:rsidP="003068BA">
            <w:pPr>
              <w:jc w:val="center"/>
              <w:rPr>
                <w:sz w:val="20"/>
                <w:szCs w:val="20"/>
              </w:rPr>
            </w:pPr>
            <w:r w:rsidRPr="009E1824">
              <w:rPr>
                <w:sz w:val="20"/>
                <w:szCs w:val="20"/>
              </w:rPr>
              <w:t>62020,565</w:t>
            </w:r>
          </w:p>
        </w:tc>
        <w:tc>
          <w:tcPr>
            <w:tcW w:w="1559" w:type="dxa"/>
            <w:gridSpan w:val="3"/>
            <w:vMerge/>
          </w:tcPr>
          <w:p w:rsidR="00914C54" w:rsidRPr="009E1824" w:rsidRDefault="00914C54" w:rsidP="003068BA">
            <w:pPr>
              <w:ind w:right="124"/>
              <w:rPr>
                <w:sz w:val="20"/>
                <w:szCs w:val="20"/>
              </w:rPr>
            </w:pPr>
          </w:p>
        </w:tc>
        <w:tc>
          <w:tcPr>
            <w:tcW w:w="2410" w:type="dxa"/>
            <w:gridSpan w:val="2"/>
            <w:vMerge/>
          </w:tcPr>
          <w:p w:rsidR="00914C54" w:rsidRPr="009E1824" w:rsidRDefault="00914C54" w:rsidP="003068BA">
            <w:pPr>
              <w:jc w:val="center"/>
              <w:rPr>
                <w:sz w:val="20"/>
                <w:szCs w:val="20"/>
              </w:rPr>
            </w:pPr>
          </w:p>
        </w:tc>
        <w:tc>
          <w:tcPr>
            <w:tcW w:w="708" w:type="dxa"/>
            <w:gridSpan w:val="2"/>
            <w:vMerge/>
          </w:tcPr>
          <w:p w:rsidR="00914C54" w:rsidRPr="009E1824" w:rsidRDefault="00914C54" w:rsidP="003068BA">
            <w:pPr>
              <w:jc w:val="center"/>
              <w:rPr>
                <w:sz w:val="20"/>
                <w:szCs w:val="20"/>
              </w:rPr>
            </w:pPr>
          </w:p>
        </w:tc>
        <w:tc>
          <w:tcPr>
            <w:tcW w:w="993" w:type="dxa"/>
            <w:gridSpan w:val="2"/>
            <w:vMerge/>
          </w:tcPr>
          <w:p w:rsidR="00914C54" w:rsidRPr="009E1824" w:rsidRDefault="00914C54" w:rsidP="003068BA">
            <w:pPr>
              <w:jc w:val="center"/>
              <w:rPr>
                <w:sz w:val="20"/>
                <w:szCs w:val="20"/>
              </w:rPr>
            </w:pPr>
          </w:p>
        </w:tc>
        <w:tc>
          <w:tcPr>
            <w:tcW w:w="992" w:type="dxa"/>
            <w:vMerge/>
          </w:tcPr>
          <w:p w:rsidR="00914C54" w:rsidRPr="009E1824" w:rsidRDefault="00914C54" w:rsidP="003068BA">
            <w:pPr>
              <w:jc w:val="center"/>
              <w:rPr>
                <w:sz w:val="20"/>
                <w:szCs w:val="20"/>
              </w:rPr>
            </w:pPr>
          </w:p>
        </w:tc>
        <w:tc>
          <w:tcPr>
            <w:tcW w:w="1559" w:type="dxa"/>
            <w:vMerge/>
          </w:tcPr>
          <w:p w:rsidR="00914C54" w:rsidRPr="009E1824" w:rsidRDefault="00914C54" w:rsidP="003068BA">
            <w:pPr>
              <w:jc w:val="center"/>
              <w:rPr>
                <w:sz w:val="20"/>
                <w:szCs w:val="20"/>
              </w:rPr>
            </w:pPr>
          </w:p>
        </w:tc>
      </w:tr>
      <w:tr w:rsidR="00914C54" w:rsidRPr="009E1824" w:rsidTr="00C47C0E">
        <w:tc>
          <w:tcPr>
            <w:tcW w:w="843" w:type="dxa"/>
            <w:vMerge/>
          </w:tcPr>
          <w:p w:rsidR="00914C54" w:rsidRPr="009E1824" w:rsidRDefault="00914C54" w:rsidP="003068BA">
            <w:pPr>
              <w:rPr>
                <w:sz w:val="20"/>
                <w:szCs w:val="20"/>
              </w:rPr>
            </w:pPr>
          </w:p>
        </w:tc>
        <w:tc>
          <w:tcPr>
            <w:tcW w:w="1868" w:type="dxa"/>
            <w:vMerge/>
          </w:tcPr>
          <w:p w:rsidR="00914C54" w:rsidRPr="009E1824" w:rsidRDefault="00914C54" w:rsidP="003068BA">
            <w:pPr>
              <w:rPr>
                <w:sz w:val="20"/>
                <w:szCs w:val="20"/>
              </w:rPr>
            </w:pPr>
          </w:p>
        </w:tc>
        <w:tc>
          <w:tcPr>
            <w:tcW w:w="1417" w:type="dxa"/>
            <w:vMerge/>
          </w:tcPr>
          <w:p w:rsidR="00914C54" w:rsidRPr="009E1824" w:rsidRDefault="00914C54" w:rsidP="003068BA">
            <w:pPr>
              <w:rPr>
                <w:sz w:val="20"/>
                <w:szCs w:val="20"/>
              </w:rPr>
            </w:pPr>
          </w:p>
        </w:tc>
        <w:tc>
          <w:tcPr>
            <w:tcW w:w="1401" w:type="dxa"/>
            <w:vMerge/>
          </w:tcPr>
          <w:p w:rsidR="00914C54" w:rsidRPr="009E1824" w:rsidRDefault="00914C54" w:rsidP="003068BA">
            <w:pPr>
              <w:rPr>
                <w:sz w:val="20"/>
                <w:szCs w:val="20"/>
              </w:rPr>
            </w:pPr>
          </w:p>
        </w:tc>
        <w:tc>
          <w:tcPr>
            <w:tcW w:w="1276" w:type="dxa"/>
            <w:vMerge/>
          </w:tcPr>
          <w:p w:rsidR="00914C54" w:rsidRPr="009E1824" w:rsidRDefault="00914C54" w:rsidP="003068BA">
            <w:pPr>
              <w:jc w:val="center"/>
              <w:rPr>
                <w:sz w:val="20"/>
                <w:szCs w:val="20"/>
              </w:rPr>
            </w:pPr>
          </w:p>
        </w:tc>
        <w:tc>
          <w:tcPr>
            <w:tcW w:w="1276" w:type="dxa"/>
            <w:gridSpan w:val="2"/>
            <w:vMerge/>
          </w:tcPr>
          <w:p w:rsidR="00914C54" w:rsidRPr="009E1824" w:rsidRDefault="00914C54" w:rsidP="003068BA">
            <w:pPr>
              <w:jc w:val="center"/>
              <w:rPr>
                <w:sz w:val="20"/>
                <w:szCs w:val="20"/>
              </w:rPr>
            </w:pPr>
          </w:p>
        </w:tc>
        <w:tc>
          <w:tcPr>
            <w:tcW w:w="1559" w:type="dxa"/>
            <w:gridSpan w:val="3"/>
            <w:vMerge/>
          </w:tcPr>
          <w:p w:rsidR="00914C54" w:rsidRPr="009E1824" w:rsidRDefault="00914C54" w:rsidP="003068BA">
            <w:pPr>
              <w:ind w:right="124"/>
              <w:rPr>
                <w:sz w:val="20"/>
                <w:szCs w:val="20"/>
              </w:rPr>
            </w:pPr>
          </w:p>
        </w:tc>
        <w:tc>
          <w:tcPr>
            <w:tcW w:w="2410" w:type="dxa"/>
            <w:gridSpan w:val="2"/>
          </w:tcPr>
          <w:p w:rsidR="00914C54" w:rsidRPr="009E1824" w:rsidRDefault="00914C54" w:rsidP="003068BA">
            <w:pPr>
              <w:rPr>
                <w:sz w:val="20"/>
                <w:szCs w:val="20"/>
              </w:rPr>
            </w:pPr>
            <w:r w:rsidRPr="009E1824">
              <w:rPr>
                <w:sz w:val="20"/>
                <w:szCs w:val="20"/>
              </w:rPr>
              <w:t>Отношение средней заработной платы педагогических работников муниципальных  образовательных организаций дошкольного образования к средней заработной плате в общем образовании Ивановской области</w:t>
            </w:r>
          </w:p>
        </w:tc>
        <w:tc>
          <w:tcPr>
            <w:tcW w:w="708" w:type="dxa"/>
            <w:gridSpan w:val="2"/>
          </w:tcPr>
          <w:p w:rsidR="00914C54" w:rsidRPr="009E1824" w:rsidRDefault="00914C54" w:rsidP="003068BA">
            <w:pPr>
              <w:jc w:val="center"/>
              <w:rPr>
                <w:sz w:val="20"/>
                <w:szCs w:val="20"/>
              </w:rPr>
            </w:pPr>
            <w:r w:rsidRPr="009E1824">
              <w:rPr>
                <w:sz w:val="20"/>
                <w:szCs w:val="20"/>
              </w:rPr>
              <w:t>%</w:t>
            </w:r>
          </w:p>
        </w:tc>
        <w:tc>
          <w:tcPr>
            <w:tcW w:w="993" w:type="dxa"/>
            <w:gridSpan w:val="2"/>
          </w:tcPr>
          <w:p w:rsidR="00914C54" w:rsidRPr="009E1824" w:rsidRDefault="00914C54" w:rsidP="003068BA">
            <w:pPr>
              <w:jc w:val="center"/>
              <w:rPr>
                <w:sz w:val="20"/>
                <w:szCs w:val="20"/>
              </w:rPr>
            </w:pPr>
            <w:r w:rsidRPr="009E1824">
              <w:rPr>
                <w:sz w:val="20"/>
                <w:szCs w:val="20"/>
              </w:rPr>
              <w:t>100</w:t>
            </w:r>
          </w:p>
        </w:tc>
        <w:tc>
          <w:tcPr>
            <w:tcW w:w="992" w:type="dxa"/>
          </w:tcPr>
          <w:p w:rsidR="00914C54" w:rsidRPr="009E1824" w:rsidRDefault="00914C54" w:rsidP="003068BA">
            <w:pPr>
              <w:jc w:val="center"/>
              <w:rPr>
                <w:bCs/>
                <w:sz w:val="20"/>
                <w:szCs w:val="20"/>
              </w:rPr>
            </w:pPr>
            <w:r w:rsidRPr="009E1824">
              <w:rPr>
                <w:bCs/>
                <w:sz w:val="20"/>
                <w:szCs w:val="20"/>
              </w:rPr>
              <w:t>96,4</w:t>
            </w:r>
          </w:p>
        </w:tc>
        <w:tc>
          <w:tcPr>
            <w:tcW w:w="1559" w:type="dxa"/>
          </w:tcPr>
          <w:p w:rsidR="00914C54" w:rsidRPr="009E1824" w:rsidRDefault="00914C54" w:rsidP="003068BA">
            <w:pPr>
              <w:jc w:val="center"/>
              <w:rPr>
                <w:sz w:val="20"/>
                <w:szCs w:val="20"/>
              </w:rPr>
            </w:pPr>
            <w:r w:rsidRPr="009E1824">
              <w:rPr>
                <w:sz w:val="20"/>
                <w:szCs w:val="20"/>
              </w:rPr>
              <w:t>133035,67</w:t>
            </w:r>
          </w:p>
        </w:tc>
      </w:tr>
      <w:tr w:rsidR="00B05195" w:rsidRPr="009E1824" w:rsidTr="00C47C0E">
        <w:tc>
          <w:tcPr>
            <w:tcW w:w="843" w:type="dxa"/>
            <w:vMerge w:val="restart"/>
          </w:tcPr>
          <w:p w:rsidR="00B05195" w:rsidRPr="009E1824" w:rsidRDefault="00B05195" w:rsidP="00F63A34">
            <w:pPr>
              <w:jc w:val="center"/>
              <w:rPr>
                <w:sz w:val="20"/>
                <w:szCs w:val="20"/>
              </w:rPr>
            </w:pPr>
            <w:r>
              <w:rPr>
                <w:sz w:val="20"/>
                <w:szCs w:val="20"/>
              </w:rPr>
              <w:t>2</w:t>
            </w:r>
          </w:p>
        </w:tc>
        <w:tc>
          <w:tcPr>
            <w:tcW w:w="1868" w:type="dxa"/>
            <w:vMerge w:val="restart"/>
          </w:tcPr>
          <w:p w:rsidR="00B05195" w:rsidRPr="009E1824" w:rsidRDefault="00B05195" w:rsidP="003068BA">
            <w:pPr>
              <w:rPr>
                <w:sz w:val="20"/>
                <w:szCs w:val="20"/>
              </w:rPr>
            </w:pPr>
            <w:r w:rsidRPr="009E1824">
              <w:rPr>
                <w:sz w:val="20"/>
                <w:szCs w:val="20"/>
              </w:rPr>
              <w:t xml:space="preserve">Подпрограмма "Общее образование в </w:t>
            </w:r>
            <w:r w:rsidRPr="009E1824">
              <w:rPr>
                <w:sz w:val="20"/>
                <w:szCs w:val="20"/>
              </w:rPr>
              <w:lastRenderedPageBreak/>
              <w:t>муниципальных организациях городского округа Кинешма"</w:t>
            </w:r>
          </w:p>
        </w:tc>
        <w:tc>
          <w:tcPr>
            <w:tcW w:w="1417" w:type="dxa"/>
            <w:vMerge w:val="restart"/>
          </w:tcPr>
          <w:p w:rsidR="00B05195" w:rsidRPr="009E1824" w:rsidRDefault="00B05195" w:rsidP="00F63A34">
            <w:pPr>
              <w:rPr>
                <w:sz w:val="20"/>
                <w:szCs w:val="20"/>
              </w:rPr>
            </w:pPr>
            <w:r w:rsidRPr="009E1824">
              <w:rPr>
                <w:sz w:val="20"/>
                <w:szCs w:val="20"/>
              </w:rPr>
              <w:lastRenderedPageBreak/>
              <w:t>Управление образования администрац</w:t>
            </w:r>
            <w:r w:rsidRPr="009E1824">
              <w:rPr>
                <w:sz w:val="20"/>
                <w:szCs w:val="20"/>
              </w:rPr>
              <w:lastRenderedPageBreak/>
              <w:t>ии городского округа Кинешма</w:t>
            </w:r>
          </w:p>
          <w:p w:rsidR="00B05195" w:rsidRPr="009E1824" w:rsidRDefault="00B05195" w:rsidP="003068BA">
            <w:pPr>
              <w:jc w:val="center"/>
              <w:rPr>
                <w:sz w:val="20"/>
                <w:szCs w:val="20"/>
              </w:rPr>
            </w:pPr>
          </w:p>
        </w:tc>
        <w:tc>
          <w:tcPr>
            <w:tcW w:w="1401" w:type="dxa"/>
          </w:tcPr>
          <w:p w:rsidR="00B05195" w:rsidRPr="00F63A34" w:rsidRDefault="00B05195" w:rsidP="007F747D">
            <w:pPr>
              <w:rPr>
                <w:sz w:val="20"/>
                <w:szCs w:val="20"/>
              </w:rPr>
            </w:pPr>
            <w:r w:rsidRPr="00F63A34">
              <w:rPr>
                <w:sz w:val="20"/>
                <w:szCs w:val="20"/>
              </w:rPr>
              <w:lastRenderedPageBreak/>
              <w:t>Всего</w:t>
            </w:r>
          </w:p>
        </w:tc>
        <w:tc>
          <w:tcPr>
            <w:tcW w:w="1276" w:type="dxa"/>
          </w:tcPr>
          <w:p w:rsidR="00B05195" w:rsidRPr="009E1824" w:rsidRDefault="00B05195" w:rsidP="007F747D">
            <w:pPr>
              <w:jc w:val="center"/>
              <w:rPr>
                <w:sz w:val="20"/>
                <w:szCs w:val="20"/>
              </w:rPr>
            </w:pPr>
            <w:r w:rsidRPr="009E1824">
              <w:rPr>
                <w:sz w:val="20"/>
                <w:szCs w:val="20"/>
              </w:rPr>
              <w:t>277486,3</w:t>
            </w:r>
          </w:p>
        </w:tc>
        <w:tc>
          <w:tcPr>
            <w:tcW w:w="1276" w:type="dxa"/>
            <w:gridSpan w:val="2"/>
          </w:tcPr>
          <w:p w:rsidR="00B05195" w:rsidRPr="009E1824" w:rsidRDefault="00B05195" w:rsidP="007F747D">
            <w:pPr>
              <w:jc w:val="center"/>
              <w:rPr>
                <w:sz w:val="20"/>
                <w:szCs w:val="20"/>
              </w:rPr>
            </w:pPr>
            <w:r w:rsidRPr="009E1824">
              <w:rPr>
                <w:sz w:val="20"/>
                <w:szCs w:val="20"/>
              </w:rPr>
              <w:t>145343,089</w:t>
            </w:r>
          </w:p>
        </w:tc>
        <w:tc>
          <w:tcPr>
            <w:tcW w:w="1559" w:type="dxa"/>
            <w:gridSpan w:val="3"/>
            <w:vMerge w:val="restart"/>
          </w:tcPr>
          <w:p w:rsidR="00B05195" w:rsidRPr="009E1824" w:rsidRDefault="00B05195" w:rsidP="003068BA">
            <w:pPr>
              <w:ind w:right="124"/>
              <w:rPr>
                <w:sz w:val="20"/>
                <w:szCs w:val="20"/>
              </w:rPr>
            </w:pPr>
          </w:p>
        </w:tc>
        <w:tc>
          <w:tcPr>
            <w:tcW w:w="2410" w:type="dxa"/>
            <w:gridSpan w:val="2"/>
            <w:vMerge w:val="restart"/>
          </w:tcPr>
          <w:p w:rsidR="00B05195" w:rsidRPr="009E1824" w:rsidRDefault="00B05195" w:rsidP="003068BA">
            <w:pPr>
              <w:rPr>
                <w:sz w:val="20"/>
                <w:szCs w:val="20"/>
              </w:rPr>
            </w:pPr>
          </w:p>
        </w:tc>
        <w:tc>
          <w:tcPr>
            <w:tcW w:w="708" w:type="dxa"/>
            <w:gridSpan w:val="2"/>
            <w:vMerge w:val="restart"/>
          </w:tcPr>
          <w:p w:rsidR="00B05195" w:rsidRPr="009E1824" w:rsidRDefault="00B05195" w:rsidP="003068BA">
            <w:pPr>
              <w:jc w:val="center"/>
              <w:rPr>
                <w:sz w:val="20"/>
                <w:szCs w:val="20"/>
              </w:rPr>
            </w:pPr>
          </w:p>
        </w:tc>
        <w:tc>
          <w:tcPr>
            <w:tcW w:w="993" w:type="dxa"/>
            <w:gridSpan w:val="2"/>
            <w:vMerge w:val="restart"/>
          </w:tcPr>
          <w:p w:rsidR="00B05195" w:rsidRPr="009E1824" w:rsidRDefault="00B05195" w:rsidP="003068BA">
            <w:pPr>
              <w:jc w:val="center"/>
              <w:rPr>
                <w:sz w:val="20"/>
                <w:szCs w:val="20"/>
              </w:rPr>
            </w:pPr>
          </w:p>
        </w:tc>
        <w:tc>
          <w:tcPr>
            <w:tcW w:w="992" w:type="dxa"/>
            <w:vMerge w:val="restart"/>
          </w:tcPr>
          <w:p w:rsidR="00B05195" w:rsidRPr="009E1824" w:rsidRDefault="00B05195" w:rsidP="003068BA">
            <w:pPr>
              <w:jc w:val="center"/>
              <w:rPr>
                <w:bCs/>
                <w:sz w:val="20"/>
                <w:szCs w:val="20"/>
              </w:rPr>
            </w:pPr>
          </w:p>
        </w:tc>
        <w:tc>
          <w:tcPr>
            <w:tcW w:w="1559" w:type="dxa"/>
          </w:tcPr>
          <w:p w:rsidR="00B05195" w:rsidRPr="009E1824" w:rsidRDefault="00B05195" w:rsidP="007F747D">
            <w:pPr>
              <w:jc w:val="center"/>
              <w:rPr>
                <w:sz w:val="20"/>
                <w:szCs w:val="20"/>
              </w:rPr>
            </w:pPr>
            <w:r w:rsidRPr="009E1824">
              <w:rPr>
                <w:sz w:val="20"/>
                <w:szCs w:val="20"/>
              </w:rPr>
              <w:t>277486,3</w:t>
            </w:r>
          </w:p>
        </w:tc>
      </w:tr>
      <w:tr w:rsidR="00B05195" w:rsidRPr="009E1824" w:rsidTr="00C47C0E">
        <w:tc>
          <w:tcPr>
            <w:tcW w:w="843" w:type="dxa"/>
            <w:vMerge/>
          </w:tcPr>
          <w:p w:rsidR="00B05195" w:rsidRPr="009E1824" w:rsidRDefault="00B05195" w:rsidP="003068BA">
            <w:pPr>
              <w:rPr>
                <w:sz w:val="20"/>
                <w:szCs w:val="20"/>
              </w:rPr>
            </w:pPr>
          </w:p>
        </w:tc>
        <w:tc>
          <w:tcPr>
            <w:tcW w:w="1868" w:type="dxa"/>
            <w:vMerge/>
          </w:tcPr>
          <w:p w:rsidR="00B05195" w:rsidRPr="009E1824" w:rsidRDefault="00B05195" w:rsidP="003068BA">
            <w:pPr>
              <w:rPr>
                <w:sz w:val="20"/>
                <w:szCs w:val="20"/>
              </w:rPr>
            </w:pPr>
          </w:p>
        </w:tc>
        <w:tc>
          <w:tcPr>
            <w:tcW w:w="1417" w:type="dxa"/>
            <w:vMerge/>
          </w:tcPr>
          <w:p w:rsidR="00B05195" w:rsidRPr="009E1824" w:rsidRDefault="00B05195" w:rsidP="003068BA">
            <w:pPr>
              <w:jc w:val="center"/>
              <w:rPr>
                <w:sz w:val="20"/>
                <w:szCs w:val="20"/>
              </w:rPr>
            </w:pPr>
          </w:p>
        </w:tc>
        <w:tc>
          <w:tcPr>
            <w:tcW w:w="1401" w:type="dxa"/>
          </w:tcPr>
          <w:p w:rsidR="00B05195" w:rsidRPr="00F63A34" w:rsidRDefault="00B05195" w:rsidP="007F747D">
            <w:pPr>
              <w:rPr>
                <w:sz w:val="20"/>
                <w:szCs w:val="20"/>
              </w:rPr>
            </w:pPr>
            <w:r w:rsidRPr="00F63A34">
              <w:rPr>
                <w:sz w:val="20"/>
                <w:szCs w:val="20"/>
              </w:rPr>
              <w:t xml:space="preserve">бюджетные ассигнования </w:t>
            </w:r>
            <w:r w:rsidRPr="00F63A34">
              <w:rPr>
                <w:sz w:val="20"/>
                <w:szCs w:val="20"/>
              </w:rPr>
              <w:lastRenderedPageBreak/>
              <w:t>всего,</w:t>
            </w:r>
            <w:r w:rsidRPr="00F63A34">
              <w:rPr>
                <w:sz w:val="20"/>
                <w:szCs w:val="20"/>
              </w:rPr>
              <w:br/>
            </w:r>
            <w:r w:rsidRPr="00F63A34">
              <w:rPr>
                <w:i/>
                <w:sz w:val="20"/>
                <w:szCs w:val="20"/>
              </w:rPr>
              <w:t>в том числе:</w:t>
            </w:r>
          </w:p>
        </w:tc>
        <w:tc>
          <w:tcPr>
            <w:tcW w:w="1276" w:type="dxa"/>
          </w:tcPr>
          <w:p w:rsidR="00B05195" w:rsidRPr="009E1824" w:rsidRDefault="00B05195" w:rsidP="007F747D">
            <w:pPr>
              <w:jc w:val="center"/>
              <w:rPr>
                <w:sz w:val="20"/>
                <w:szCs w:val="20"/>
              </w:rPr>
            </w:pPr>
            <w:r w:rsidRPr="009E1824">
              <w:rPr>
                <w:sz w:val="20"/>
                <w:szCs w:val="20"/>
              </w:rPr>
              <w:lastRenderedPageBreak/>
              <w:t>277486,3</w:t>
            </w:r>
          </w:p>
        </w:tc>
        <w:tc>
          <w:tcPr>
            <w:tcW w:w="1276" w:type="dxa"/>
            <w:gridSpan w:val="2"/>
          </w:tcPr>
          <w:p w:rsidR="00B05195" w:rsidRPr="009E1824" w:rsidRDefault="00B05195" w:rsidP="007F747D">
            <w:pPr>
              <w:jc w:val="center"/>
              <w:rPr>
                <w:sz w:val="20"/>
                <w:szCs w:val="20"/>
              </w:rPr>
            </w:pPr>
            <w:r w:rsidRPr="009E1824">
              <w:rPr>
                <w:sz w:val="20"/>
                <w:szCs w:val="20"/>
              </w:rPr>
              <w:t>145343,089</w:t>
            </w:r>
          </w:p>
        </w:tc>
        <w:tc>
          <w:tcPr>
            <w:tcW w:w="1559" w:type="dxa"/>
            <w:gridSpan w:val="3"/>
            <w:vMerge/>
          </w:tcPr>
          <w:p w:rsidR="00B05195" w:rsidRPr="009E1824" w:rsidRDefault="00B05195" w:rsidP="003068BA">
            <w:pPr>
              <w:ind w:right="124"/>
              <w:rPr>
                <w:sz w:val="20"/>
                <w:szCs w:val="20"/>
              </w:rPr>
            </w:pPr>
          </w:p>
        </w:tc>
        <w:tc>
          <w:tcPr>
            <w:tcW w:w="2410" w:type="dxa"/>
            <w:gridSpan w:val="2"/>
            <w:vMerge/>
          </w:tcPr>
          <w:p w:rsidR="00B05195" w:rsidRPr="009E1824" w:rsidRDefault="00B05195" w:rsidP="003068BA">
            <w:pPr>
              <w:rPr>
                <w:sz w:val="20"/>
                <w:szCs w:val="20"/>
              </w:rPr>
            </w:pPr>
          </w:p>
        </w:tc>
        <w:tc>
          <w:tcPr>
            <w:tcW w:w="708" w:type="dxa"/>
            <w:gridSpan w:val="2"/>
            <w:vMerge/>
          </w:tcPr>
          <w:p w:rsidR="00B05195" w:rsidRPr="009E1824" w:rsidRDefault="00B05195" w:rsidP="003068BA">
            <w:pPr>
              <w:jc w:val="center"/>
              <w:rPr>
                <w:sz w:val="20"/>
                <w:szCs w:val="20"/>
              </w:rPr>
            </w:pPr>
          </w:p>
        </w:tc>
        <w:tc>
          <w:tcPr>
            <w:tcW w:w="993" w:type="dxa"/>
            <w:gridSpan w:val="2"/>
            <w:vMerge/>
          </w:tcPr>
          <w:p w:rsidR="00B05195" w:rsidRPr="009E1824" w:rsidRDefault="00B05195" w:rsidP="003068BA">
            <w:pPr>
              <w:jc w:val="center"/>
              <w:rPr>
                <w:sz w:val="20"/>
                <w:szCs w:val="20"/>
              </w:rPr>
            </w:pPr>
          </w:p>
        </w:tc>
        <w:tc>
          <w:tcPr>
            <w:tcW w:w="992" w:type="dxa"/>
            <w:vMerge/>
          </w:tcPr>
          <w:p w:rsidR="00B05195" w:rsidRPr="009E1824" w:rsidRDefault="00B05195" w:rsidP="003068BA">
            <w:pPr>
              <w:jc w:val="center"/>
              <w:rPr>
                <w:bCs/>
                <w:sz w:val="20"/>
                <w:szCs w:val="20"/>
              </w:rPr>
            </w:pPr>
          </w:p>
        </w:tc>
        <w:tc>
          <w:tcPr>
            <w:tcW w:w="1559" w:type="dxa"/>
          </w:tcPr>
          <w:p w:rsidR="00B05195" w:rsidRPr="009E1824" w:rsidRDefault="00B05195" w:rsidP="007F747D">
            <w:pPr>
              <w:jc w:val="center"/>
              <w:rPr>
                <w:sz w:val="20"/>
                <w:szCs w:val="20"/>
              </w:rPr>
            </w:pPr>
            <w:r w:rsidRPr="009E1824">
              <w:rPr>
                <w:sz w:val="20"/>
                <w:szCs w:val="20"/>
              </w:rPr>
              <w:t>277486,3</w:t>
            </w:r>
          </w:p>
        </w:tc>
      </w:tr>
      <w:tr w:rsidR="00B05195" w:rsidRPr="009E1824" w:rsidTr="00C47C0E">
        <w:tc>
          <w:tcPr>
            <w:tcW w:w="843" w:type="dxa"/>
            <w:vMerge/>
          </w:tcPr>
          <w:p w:rsidR="00B05195" w:rsidRPr="009E1824" w:rsidRDefault="00B05195" w:rsidP="003068BA">
            <w:pPr>
              <w:rPr>
                <w:sz w:val="20"/>
                <w:szCs w:val="20"/>
              </w:rPr>
            </w:pPr>
          </w:p>
        </w:tc>
        <w:tc>
          <w:tcPr>
            <w:tcW w:w="1868" w:type="dxa"/>
            <w:vMerge/>
          </w:tcPr>
          <w:p w:rsidR="00B05195" w:rsidRPr="009E1824" w:rsidRDefault="00B05195" w:rsidP="003068BA">
            <w:pPr>
              <w:rPr>
                <w:sz w:val="20"/>
                <w:szCs w:val="20"/>
              </w:rPr>
            </w:pPr>
          </w:p>
        </w:tc>
        <w:tc>
          <w:tcPr>
            <w:tcW w:w="1417" w:type="dxa"/>
            <w:vMerge/>
          </w:tcPr>
          <w:p w:rsidR="00B05195" w:rsidRPr="009E1824" w:rsidRDefault="00B05195" w:rsidP="003068BA">
            <w:pPr>
              <w:jc w:val="center"/>
              <w:rPr>
                <w:sz w:val="20"/>
                <w:szCs w:val="20"/>
              </w:rPr>
            </w:pPr>
          </w:p>
        </w:tc>
        <w:tc>
          <w:tcPr>
            <w:tcW w:w="1401" w:type="dxa"/>
          </w:tcPr>
          <w:p w:rsidR="00B05195" w:rsidRPr="009E1824" w:rsidRDefault="00B05195" w:rsidP="007F747D">
            <w:pPr>
              <w:rPr>
                <w:sz w:val="20"/>
                <w:szCs w:val="20"/>
              </w:rPr>
            </w:pPr>
            <w:r w:rsidRPr="009E1824">
              <w:rPr>
                <w:sz w:val="20"/>
                <w:szCs w:val="20"/>
              </w:rPr>
              <w:t>- бюджет городского округа Кинешма</w:t>
            </w:r>
          </w:p>
        </w:tc>
        <w:tc>
          <w:tcPr>
            <w:tcW w:w="1276" w:type="dxa"/>
          </w:tcPr>
          <w:p w:rsidR="00B05195" w:rsidRPr="009E1824" w:rsidRDefault="00B05195" w:rsidP="007F747D">
            <w:pPr>
              <w:jc w:val="center"/>
              <w:rPr>
                <w:sz w:val="20"/>
                <w:szCs w:val="20"/>
              </w:rPr>
            </w:pPr>
            <w:r w:rsidRPr="009E1824">
              <w:rPr>
                <w:sz w:val="20"/>
                <w:szCs w:val="20"/>
              </w:rPr>
              <w:t>87887,7</w:t>
            </w:r>
          </w:p>
        </w:tc>
        <w:tc>
          <w:tcPr>
            <w:tcW w:w="1276" w:type="dxa"/>
            <w:gridSpan w:val="2"/>
          </w:tcPr>
          <w:p w:rsidR="00B05195" w:rsidRPr="009E1824" w:rsidRDefault="00B05195" w:rsidP="007F747D">
            <w:pPr>
              <w:jc w:val="center"/>
              <w:rPr>
                <w:sz w:val="20"/>
                <w:szCs w:val="20"/>
              </w:rPr>
            </w:pPr>
            <w:r w:rsidRPr="009E1824">
              <w:rPr>
                <w:sz w:val="20"/>
                <w:szCs w:val="20"/>
              </w:rPr>
              <w:t>41008,211</w:t>
            </w:r>
          </w:p>
        </w:tc>
        <w:tc>
          <w:tcPr>
            <w:tcW w:w="1559" w:type="dxa"/>
            <w:gridSpan w:val="3"/>
            <w:vMerge/>
          </w:tcPr>
          <w:p w:rsidR="00B05195" w:rsidRPr="009E1824" w:rsidRDefault="00B05195" w:rsidP="003068BA">
            <w:pPr>
              <w:ind w:right="124"/>
              <w:rPr>
                <w:sz w:val="20"/>
                <w:szCs w:val="20"/>
              </w:rPr>
            </w:pPr>
          </w:p>
        </w:tc>
        <w:tc>
          <w:tcPr>
            <w:tcW w:w="2410" w:type="dxa"/>
            <w:gridSpan w:val="2"/>
            <w:vMerge/>
          </w:tcPr>
          <w:p w:rsidR="00B05195" w:rsidRPr="009E1824" w:rsidRDefault="00B05195" w:rsidP="003068BA">
            <w:pPr>
              <w:rPr>
                <w:sz w:val="20"/>
                <w:szCs w:val="20"/>
              </w:rPr>
            </w:pPr>
          </w:p>
        </w:tc>
        <w:tc>
          <w:tcPr>
            <w:tcW w:w="708" w:type="dxa"/>
            <w:gridSpan w:val="2"/>
            <w:vMerge/>
          </w:tcPr>
          <w:p w:rsidR="00B05195" w:rsidRPr="009E1824" w:rsidRDefault="00B05195" w:rsidP="003068BA">
            <w:pPr>
              <w:jc w:val="center"/>
              <w:rPr>
                <w:sz w:val="20"/>
                <w:szCs w:val="20"/>
              </w:rPr>
            </w:pPr>
          </w:p>
        </w:tc>
        <w:tc>
          <w:tcPr>
            <w:tcW w:w="993" w:type="dxa"/>
            <w:gridSpan w:val="2"/>
            <w:vMerge/>
          </w:tcPr>
          <w:p w:rsidR="00B05195" w:rsidRPr="009E1824" w:rsidRDefault="00B05195" w:rsidP="003068BA">
            <w:pPr>
              <w:jc w:val="center"/>
              <w:rPr>
                <w:sz w:val="20"/>
                <w:szCs w:val="20"/>
              </w:rPr>
            </w:pPr>
          </w:p>
        </w:tc>
        <w:tc>
          <w:tcPr>
            <w:tcW w:w="992" w:type="dxa"/>
            <w:vMerge/>
          </w:tcPr>
          <w:p w:rsidR="00B05195" w:rsidRPr="009E1824" w:rsidRDefault="00B05195" w:rsidP="003068BA">
            <w:pPr>
              <w:jc w:val="center"/>
              <w:rPr>
                <w:bCs/>
                <w:sz w:val="20"/>
                <w:szCs w:val="20"/>
              </w:rPr>
            </w:pPr>
          </w:p>
        </w:tc>
        <w:tc>
          <w:tcPr>
            <w:tcW w:w="1559" w:type="dxa"/>
          </w:tcPr>
          <w:p w:rsidR="00B05195" w:rsidRPr="009E1824" w:rsidRDefault="00B05195" w:rsidP="007F747D">
            <w:pPr>
              <w:jc w:val="center"/>
              <w:rPr>
                <w:sz w:val="20"/>
                <w:szCs w:val="20"/>
              </w:rPr>
            </w:pPr>
            <w:r w:rsidRPr="009E1824">
              <w:rPr>
                <w:sz w:val="20"/>
                <w:szCs w:val="20"/>
              </w:rPr>
              <w:t>87887,70</w:t>
            </w:r>
          </w:p>
        </w:tc>
      </w:tr>
      <w:tr w:rsidR="00B05195" w:rsidRPr="009E1824" w:rsidTr="00C47C0E">
        <w:trPr>
          <w:trHeight w:val="470"/>
        </w:trPr>
        <w:tc>
          <w:tcPr>
            <w:tcW w:w="843" w:type="dxa"/>
            <w:vMerge/>
          </w:tcPr>
          <w:p w:rsidR="00B05195" w:rsidRPr="009E1824" w:rsidRDefault="00B05195" w:rsidP="003068BA">
            <w:pPr>
              <w:rPr>
                <w:sz w:val="20"/>
                <w:szCs w:val="20"/>
              </w:rPr>
            </w:pPr>
          </w:p>
        </w:tc>
        <w:tc>
          <w:tcPr>
            <w:tcW w:w="1868" w:type="dxa"/>
            <w:vMerge/>
          </w:tcPr>
          <w:p w:rsidR="00B05195" w:rsidRPr="009E1824" w:rsidRDefault="00B05195" w:rsidP="003068BA">
            <w:pPr>
              <w:rPr>
                <w:sz w:val="20"/>
                <w:szCs w:val="20"/>
              </w:rPr>
            </w:pPr>
          </w:p>
        </w:tc>
        <w:tc>
          <w:tcPr>
            <w:tcW w:w="1417" w:type="dxa"/>
            <w:vMerge/>
          </w:tcPr>
          <w:p w:rsidR="00B05195" w:rsidRPr="009E1824" w:rsidRDefault="00B05195" w:rsidP="003068BA">
            <w:pPr>
              <w:jc w:val="center"/>
              <w:rPr>
                <w:sz w:val="20"/>
                <w:szCs w:val="20"/>
              </w:rPr>
            </w:pPr>
          </w:p>
        </w:tc>
        <w:tc>
          <w:tcPr>
            <w:tcW w:w="1401" w:type="dxa"/>
          </w:tcPr>
          <w:p w:rsidR="00B05195" w:rsidRPr="009E1824" w:rsidRDefault="00B05195" w:rsidP="007F747D">
            <w:pPr>
              <w:rPr>
                <w:sz w:val="20"/>
                <w:szCs w:val="20"/>
              </w:rPr>
            </w:pPr>
            <w:r w:rsidRPr="009E1824">
              <w:rPr>
                <w:sz w:val="20"/>
                <w:szCs w:val="20"/>
              </w:rPr>
              <w:t>- областной бюджет</w:t>
            </w:r>
          </w:p>
        </w:tc>
        <w:tc>
          <w:tcPr>
            <w:tcW w:w="1276" w:type="dxa"/>
          </w:tcPr>
          <w:p w:rsidR="00B05195" w:rsidRPr="009E1824" w:rsidRDefault="00B05195" w:rsidP="007F747D">
            <w:pPr>
              <w:jc w:val="center"/>
              <w:rPr>
                <w:sz w:val="20"/>
                <w:szCs w:val="20"/>
              </w:rPr>
            </w:pPr>
            <w:r w:rsidRPr="009E1824">
              <w:rPr>
                <w:sz w:val="20"/>
                <w:szCs w:val="20"/>
              </w:rPr>
              <w:t>189598,6</w:t>
            </w:r>
          </w:p>
        </w:tc>
        <w:tc>
          <w:tcPr>
            <w:tcW w:w="1276" w:type="dxa"/>
            <w:gridSpan w:val="2"/>
          </w:tcPr>
          <w:p w:rsidR="00B05195" w:rsidRPr="009E1824" w:rsidRDefault="00B05195" w:rsidP="007F747D">
            <w:pPr>
              <w:jc w:val="center"/>
              <w:rPr>
                <w:sz w:val="20"/>
                <w:szCs w:val="20"/>
              </w:rPr>
            </w:pPr>
            <w:r w:rsidRPr="009E1824">
              <w:rPr>
                <w:sz w:val="20"/>
                <w:szCs w:val="20"/>
              </w:rPr>
              <w:t>104334,878</w:t>
            </w:r>
          </w:p>
        </w:tc>
        <w:tc>
          <w:tcPr>
            <w:tcW w:w="1559" w:type="dxa"/>
            <w:gridSpan w:val="3"/>
            <w:vMerge/>
          </w:tcPr>
          <w:p w:rsidR="00B05195" w:rsidRPr="009E1824" w:rsidRDefault="00B05195" w:rsidP="003068BA">
            <w:pPr>
              <w:ind w:right="124"/>
              <w:rPr>
                <w:sz w:val="20"/>
                <w:szCs w:val="20"/>
              </w:rPr>
            </w:pPr>
          </w:p>
        </w:tc>
        <w:tc>
          <w:tcPr>
            <w:tcW w:w="2410" w:type="dxa"/>
            <w:gridSpan w:val="2"/>
            <w:vMerge/>
          </w:tcPr>
          <w:p w:rsidR="00B05195" w:rsidRPr="009E1824" w:rsidRDefault="00B05195" w:rsidP="003068BA">
            <w:pPr>
              <w:rPr>
                <w:sz w:val="20"/>
                <w:szCs w:val="20"/>
              </w:rPr>
            </w:pPr>
          </w:p>
        </w:tc>
        <w:tc>
          <w:tcPr>
            <w:tcW w:w="708" w:type="dxa"/>
            <w:gridSpan w:val="2"/>
            <w:vMerge/>
          </w:tcPr>
          <w:p w:rsidR="00B05195" w:rsidRPr="009E1824" w:rsidRDefault="00B05195" w:rsidP="003068BA">
            <w:pPr>
              <w:jc w:val="center"/>
              <w:rPr>
                <w:sz w:val="20"/>
                <w:szCs w:val="20"/>
              </w:rPr>
            </w:pPr>
          </w:p>
        </w:tc>
        <w:tc>
          <w:tcPr>
            <w:tcW w:w="993" w:type="dxa"/>
            <w:gridSpan w:val="2"/>
            <w:vMerge/>
          </w:tcPr>
          <w:p w:rsidR="00B05195" w:rsidRPr="009E1824" w:rsidRDefault="00B05195" w:rsidP="003068BA">
            <w:pPr>
              <w:jc w:val="center"/>
              <w:rPr>
                <w:sz w:val="20"/>
                <w:szCs w:val="20"/>
              </w:rPr>
            </w:pPr>
          </w:p>
        </w:tc>
        <w:tc>
          <w:tcPr>
            <w:tcW w:w="992" w:type="dxa"/>
            <w:vMerge/>
          </w:tcPr>
          <w:p w:rsidR="00B05195" w:rsidRPr="009E1824" w:rsidRDefault="00B05195" w:rsidP="003068BA">
            <w:pPr>
              <w:jc w:val="center"/>
              <w:rPr>
                <w:bCs/>
                <w:sz w:val="20"/>
                <w:szCs w:val="20"/>
              </w:rPr>
            </w:pPr>
          </w:p>
        </w:tc>
        <w:tc>
          <w:tcPr>
            <w:tcW w:w="1559" w:type="dxa"/>
          </w:tcPr>
          <w:p w:rsidR="00B05195" w:rsidRPr="009E1824" w:rsidRDefault="00B05195" w:rsidP="007F747D">
            <w:pPr>
              <w:jc w:val="center"/>
              <w:rPr>
                <w:sz w:val="20"/>
                <w:szCs w:val="20"/>
              </w:rPr>
            </w:pPr>
            <w:r w:rsidRPr="009E1824">
              <w:rPr>
                <w:sz w:val="20"/>
                <w:szCs w:val="20"/>
              </w:rPr>
              <w:t>189598,6</w:t>
            </w:r>
          </w:p>
        </w:tc>
      </w:tr>
      <w:tr w:rsidR="00B05195" w:rsidRPr="009E1824" w:rsidTr="00C47C0E">
        <w:trPr>
          <w:trHeight w:val="311"/>
        </w:trPr>
        <w:tc>
          <w:tcPr>
            <w:tcW w:w="843" w:type="dxa"/>
            <w:vMerge w:val="restart"/>
          </w:tcPr>
          <w:p w:rsidR="00B05195" w:rsidRPr="009E1824" w:rsidRDefault="00B05195" w:rsidP="003068BA">
            <w:pPr>
              <w:rPr>
                <w:sz w:val="20"/>
                <w:szCs w:val="20"/>
              </w:rPr>
            </w:pPr>
            <w:r w:rsidRPr="009E1824">
              <w:rPr>
                <w:sz w:val="20"/>
                <w:szCs w:val="20"/>
              </w:rPr>
              <w:t xml:space="preserve">    </w:t>
            </w:r>
            <w:r>
              <w:rPr>
                <w:sz w:val="20"/>
                <w:szCs w:val="20"/>
              </w:rPr>
              <w:t>2.1</w:t>
            </w:r>
          </w:p>
        </w:tc>
        <w:tc>
          <w:tcPr>
            <w:tcW w:w="1868" w:type="dxa"/>
            <w:vMerge w:val="restart"/>
          </w:tcPr>
          <w:p w:rsidR="00B05195" w:rsidRPr="009E1824" w:rsidRDefault="00B05195" w:rsidP="003068BA">
            <w:pPr>
              <w:rPr>
                <w:sz w:val="20"/>
                <w:szCs w:val="20"/>
              </w:rPr>
            </w:pPr>
            <w:r w:rsidRPr="009E1824">
              <w:rPr>
                <w:sz w:val="20"/>
                <w:szCs w:val="20"/>
              </w:rPr>
              <w:t>Основное мероприятие "Реализация программ начального общего, основного общего и среднего общего образования"</w:t>
            </w:r>
          </w:p>
        </w:tc>
        <w:tc>
          <w:tcPr>
            <w:tcW w:w="1417" w:type="dxa"/>
            <w:vMerge/>
          </w:tcPr>
          <w:p w:rsidR="00B05195" w:rsidRPr="009E1824" w:rsidRDefault="00B05195" w:rsidP="003068BA">
            <w:pPr>
              <w:jc w:val="center"/>
              <w:rPr>
                <w:sz w:val="20"/>
                <w:szCs w:val="20"/>
              </w:rPr>
            </w:pPr>
          </w:p>
        </w:tc>
        <w:tc>
          <w:tcPr>
            <w:tcW w:w="1401" w:type="dxa"/>
          </w:tcPr>
          <w:p w:rsidR="00B05195" w:rsidRPr="008239E4" w:rsidRDefault="00B05195" w:rsidP="003068BA">
            <w:pPr>
              <w:rPr>
                <w:sz w:val="20"/>
                <w:szCs w:val="20"/>
              </w:rPr>
            </w:pPr>
            <w:r w:rsidRPr="008239E4">
              <w:rPr>
                <w:sz w:val="20"/>
                <w:szCs w:val="20"/>
              </w:rPr>
              <w:t>Всего</w:t>
            </w:r>
          </w:p>
        </w:tc>
        <w:tc>
          <w:tcPr>
            <w:tcW w:w="1276" w:type="dxa"/>
          </w:tcPr>
          <w:p w:rsidR="00B05195" w:rsidRPr="009E1824" w:rsidRDefault="00B05195" w:rsidP="003068BA">
            <w:pPr>
              <w:jc w:val="center"/>
              <w:rPr>
                <w:sz w:val="20"/>
                <w:szCs w:val="20"/>
              </w:rPr>
            </w:pPr>
            <w:r w:rsidRPr="009E1824">
              <w:rPr>
                <w:sz w:val="20"/>
                <w:szCs w:val="20"/>
              </w:rPr>
              <w:t>272410,9</w:t>
            </w:r>
          </w:p>
        </w:tc>
        <w:tc>
          <w:tcPr>
            <w:tcW w:w="1276" w:type="dxa"/>
            <w:gridSpan w:val="2"/>
          </w:tcPr>
          <w:p w:rsidR="00B05195" w:rsidRPr="009E1824" w:rsidRDefault="00B05195" w:rsidP="003068BA">
            <w:pPr>
              <w:jc w:val="center"/>
              <w:rPr>
                <w:sz w:val="20"/>
                <w:szCs w:val="20"/>
              </w:rPr>
            </w:pPr>
            <w:r w:rsidRPr="009E1824">
              <w:rPr>
                <w:sz w:val="20"/>
                <w:szCs w:val="20"/>
              </w:rPr>
              <w:t>143037,889</w:t>
            </w:r>
          </w:p>
        </w:tc>
        <w:tc>
          <w:tcPr>
            <w:tcW w:w="1559" w:type="dxa"/>
            <w:gridSpan w:val="3"/>
            <w:vMerge w:val="restart"/>
          </w:tcPr>
          <w:p w:rsidR="00B05195" w:rsidRPr="009E1824" w:rsidRDefault="00B05195" w:rsidP="00F92923">
            <w:pPr>
              <w:ind w:right="-108"/>
              <w:rPr>
                <w:sz w:val="20"/>
                <w:szCs w:val="20"/>
              </w:rPr>
            </w:pPr>
            <w:r w:rsidRPr="009E1824">
              <w:rPr>
                <w:sz w:val="20"/>
                <w:szCs w:val="20"/>
              </w:rPr>
              <w:t>Реализация мероприятия осуществляется 14 муниципальными общеобразовательными организациями городского округа Кинешма.</w:t>
            </w:r>
          </w:p>
        </w:tc>
        <w:tc>
          <w:tcPr>
            <w:tcW w:w="2410" w:type="dxa"/>
            <w:gridSpan w:val="2"/>
            <w:vMerge w:val="restart"/>
          </w:tcPr>
          <w:p w:rsidR="00B05195" w:rsidRPr="009E1824" w:rsidRDefault="00B05195" w:rsidP="003068BA">
            <w:pPr>
              <w:rPr>
                <w:sz w:val="20"/>
                <w:szCs w:val="20"/>
              </w:rPr>
            </w:pPr>
            <w:r w:rsidRPr="009E1824">
              <w:rPr>
                <w:sz w:val="20"/>
                <w:szCs w:val="20"/>
              </w:rPr>
              <w:t>Доля учащихся, обучающихся в общеобразовательных организациях, отвечающих современным требованиям к условиям организации образовательного процесса на 80-100%</w:t>
            </w:r>
          </w:p>
        </w:tc>
        <w:tc>
          <w:tcPr>
            <w:tcW w:w="708" w:type="dxa"/>
            <w:gridSpan w:val="2"/>
            <w:vMerge w:val="restart"/>
          </w:tcPr>
          <w:p w:rsidR="00B05195" w:rsidRPr="009E1824" w:rsidRDefault="00B05195" w:rsidP="003068BA">
            <w:pPr>
              <w:jc w:val="center"/>
              <w:rPr>
                <w:sz w:val="20"/>
                <w:szCs w:val="20"/>
              </w:rPr>
            </w:pPr>
            <w:r w:rsidRPr="009E1824">
              <w:rPr>
                <w:sz w:val="20"/>
                <w:szCs w:val="20"/>
              </w:rPr>
              <w:t>%</w:t>
            </w:r>
          </w:p>
        </w:tc>
        <w:tc>
          <w:tcPr>
            <w:tcW w:w="993" w:type="dxa"/>
            <w:gridSpan w:val="2"/>
            <w:vMerge w:val="restart"/>
          </w:tcPr>
          <w:p w:rsidR="00B05195" w:rsidRPr="009E1824" w:rsidRDefault="00B05195" w:rsidP="003068BA">
            <w:pPr>
              <w:jc w:val="center"/>
              <w:rPr>
                <w:sz w:val="20"/>
                <w:szCs w:val="20"/>
              </w:rPr>
            </w:pPr>
            <w:r w:rsidRPr="009E1824">
              <w:rPr>
                <w:sz w:val="20"/>
                <w:szCs w:val="20"/>
              </w:rPr>
              <w:t>97,3</w:t>
            </w:r>
          </w:p>
        </w:tc>
        <w:tc>
          <w:tcPr>
            <w:tcW w:w="992" w:type="dxa"/>
            <w:vMerge w:val="restart"/>
          </w:tcPr>
          <w:p w:rsidR="00B05195" w:rsidRPr="009E1824" w:rsidRDefault="00B05195" w:rsidP="003068BA">
            <w:pPr>
              <w:jc w:val="center"/>
              <w:rPr>
                <w:sz w:val="20"/>
                <w:szCs w:val="20"/>
              </w:rPr>
            </w:pPr>
            <w:r w:rsidRPr="009E1824">
              <w:rPr>
                <w:sz w:val="20"/>
                <w:szCs w:val="20"/>
              </w:rPr>
              <w:t>97,3</w:t>
            </w:r>
          </w:p>
        </w:tc>
        <w:tc>
          <w:tcPr>
            <w:tcW w:w="1559" w:type="dxa"/>
          </w:tcPr>
          <w:p w:rsidR="00B05195" w:rsidRPr="009E1824" w:rsidRDefault="00B05195" w:rsidP="003068BA">
            <w:pPr>
              <w:jc w:val="center"/>
              <w:rPr>
                <w:sz w:val="20"/>
                <w:szCs w:val="20"/>
              </w:rPr>
            </w:pPr>
            <w:r w:rsidRPr="009E1824">
              <w:rPr>
                <w:sz w:val="20"/>
                <w:szCs w:val="20"/>
              </w:rPr>
              <w:t>272410,90</w:t>
            </w:r>
          </w:p>
        </w:tc>
      </w:tr>
      <w:tr w:rsidR="00B05195" w:rsidRPr="009E1824" w:rsidTr="00C47C0E">
        <w:tc>
          <w:tcPr>
            <w:tcW w:w="843" w:type="dxa"/>
            <w:vMerge/>
          </w:tcPr>
          <w:p w:rsidR="00B05195" w:rsidRPr="009E1824" w:rsidRDefault="00B05195" w:rsidP="003068BA">
            <w:pPr>
              <w:rPr>
                <w:sz w:val="20"/>
                <w:szCs w:val="20"/>
              </w:rPr>
            </w:pPr>
          </w:p>
        </w:tc>
        <w:tc>
          <w:tcPr>
            <w:tcW w:w="1868" w:type="dxa"/>
            <w:vMerge/>
          </w:tcPr>
          <w:p w:rsidR="00B05195" w:rsidRPr="009E1824" w:rsidRDefault="00B05195" w:rsidP="003068BA">
            <w:pPr>
              <w:rPr>
                <w:sz w:val="20"/>
                <w:szCs w:val="20"/>
              </w:rPr>
            </w:pPr>
          </w:p>
        </w:tc>
        <w:tc>
          <w:tcPr>
            <w:tcW w:w="1417" w:type="dxa"/>
            <w:vMerge/>
          </w:tcPr>
          <w:p w:rsidR="00B05195" w:rsidRPr="009E1824" w:rsidRDefault="00B05195" w:rsidP="003068BA">
            <w:pPr>
              <w:jc w:val="center"/>
              <w:rPr>
                <w:sz w:val="20"/>
                <w:szCs w:val="20"/>
              </w:rPr>
            </w:pPr>
          </w:p>
        </w:tc>
        <w:tc>
          <w:tcPr>
            <w:tcW w:w="1401" w:type="dxa"/>
          </w:tcPr>
          <w:p w:rsidR="00B05195" w:rsidRPr="008239E4" w:rsidRDefault="00B05195" w:rsidP="003068BA">
            <w:pPr>
              <w:rPr>
                <w:sz w:val="20"/>
                <w:szCs w:val="20"/>
              </w:rPr>
            </w:pPr>
            <w:r w:rsidRPr="008239E4">
              <w:rPr>
                <w:sz w:val="20"/>
                <w:szCs w:val="20"/>
              </w:rPr>
              <w:t>бюджетные ассигнования всего,</w:t>
            </w:r>
            <w:r w:rsidRPr="008239E4">
              <w:rPr>
                <w:sz w:val="20"/>
                <w:szCs w:val="20"/>
              </w:rPr>
              <w:br/>
            </w:r>
            <w:r w:rsidRPr="008239E4">
              <w:rPr>
                <w:i/>
                <w:sz w:val="20"/>
                <w:szCs w:val="20"/>
              </w:rPr>
              <w:t>в том числе:</w:t>
            </w:r>
          </w:p>
        </w:tc>
        <w:tc>
          <w:tcPr>
            <w:tcW w:w="1276" w:type="dxa"/>
          </w:tcPr>
          <w:p w:rsidR="00B05195" w:rsidRPr="009E1824" w:rsidRDefault="00B05195" w:rsidP="003068BA">
            <w:pPr>
              <w:jc w:val="center"/>
              <w:rPr>
                <w:sz w:val="20"/>
                <w:szCs w:val="20"/>
              </w:rPr>
            </w:pPr>
            <w:r w:rsidRPr="009E1824">
              <w:rPr>
                <w:sz w:val="20"/>
                <w:szCs w:val="20"/>
              </w:rPr>
              <w:t>272410,9</w:t>
            </w:r>
          </w:p>
        </w:tc>
        <w:tc>
          <w:tcPr>
            <w:tcW w:w="1276" w:type="dxa"/>
            <w:gridSpan w:val="2"/>
          </w:tcPr>
          <w:p w:rsidR="00B05195" w:rsidRPr="009E1824" w:rsidRDefault="00B05195" w:rsidP="003068BA">
            <w:pPr>
              <w:jc w:val="center"/>
              <w:rPr>
                <w:sz w:val="20"/>
                <w:szCs w:val="20"/>
              </w:rPr>
            </w:pPr>
            <w:r w:rsidRPr="009E1824">
              <w:rPr>
                <w:sz w:val="20"/>
                <w:szCs w:val="20"/>
              </w:rPr>
              <w:t>143037,889</w:t>
            </w:r>
          </w:p>
        </w:tc>
        <w:tc>
          <w:tcPr>
            <w:tcW w:w="1559" w:type="dxa"/>
            <w:gridSpan w:val="3"/>
            <w:vMerge/>
          </w:tcPr>
          <w:p w:rsidR="00B05195" w:rsidRPr="009E1824" w:rsidRDefault="00B05195" w:rsidP="003068BA">
            <w:pPr>
              <w:ind w:right="124"/>
              <w:rPr>
                <w:sz w:val="20"/>
                <w:szCs w:val="20"/>
              </w:rPr>
            </w:pPr>
          </w:p>
        </w:tc>
        <w:tc>
          <w:tcPr>
            <w:tcW w:w="2410" w:type="dxa"/>
            <w:gridSpan w:val="2"/>
            <w:vMerge/>
          </w:tcPr>
          <w:p w:rsidR="00B05195" w:rsidRPr="009E1824" w:rsidRDefault="00B05195" w:rsidP="003068BA">
            <w:pPr>
              <w:jc w:val="center"/>
              <w:rPr>
                <w:sz w:val="20"/>
                <w:szCs w:val="20"/>
              </w:rPr>
            </w:pPr>
          </w:p>
        </w:tc>
        <w:tc>
          <w:tcPr>
            <w:tcW w:w="708" w:type="dxa"/>
            <w:gridSpan w:val="2"/>
            <w:vMerge/>
          </w:tcPr>
          <w:p w:rsidR="00B05195" w:rsidRPr="009E1824" w:rsidRDefault="00B05195" w:rsidP="003068BA">
            <w:pPr>
              <w:jc w:val="center"/>
              <w:rPr>
                <w:sz w:val="20"/>
                <w:szCs w:val="20"/>
              </w:rPr>
            </w:pPr>
          </w:p>
        </w:tc>
        <w:tc>
          <w:tcPr>
            <w:tcW w:w="993" w:type="dxa"/>
            <w:gridSpan w:val="2"/>
            <w:vMerge/>
          </w:tcPr>
          <w:p w:rsidR="00B05195" w:rsidRPr="009E1824" w:rsidRDefault="00B05195" w:rsidP="003068BA">
            <w:pPr>
              <w:jc w:val="center"/>
              <w:rPr>
                <w:sz w:val="20"/>
                <w:szCs w:val="20"/>
              </w:rPr>
            </w:pPr>
          </w:p>
        </w:tc>
        <w:tc>
          <w:tcPr>
            <w:tcW w:w="992" w:type="dxa"/>
            <w:vMerge/>
          </w:tcPr>
          <w:p w:rsidR="00B05195" w:rsidRPr="009E1824" w:rsidRDefault="00B05195" w:rsidP="003068BA">
            <w:pPr>
              <w:jc w:val="center"/>
              <w:rPr>
                <w:sz w:val="20"/>
                <w:szCs w:val="20"/>
              </w:rPr>
            </w:pPr>
          </w:p>
        </w:tc>
        <w:tc>
          <w:tcPr>
            <w:tcW w:w="1559" w:type="dxa"/>
          </w:tcPr>
          <w:p w:rsidR="00B05195" w:rsidRPr="009E1824" w:rsidRDefault="00B05195" w:rsidP="003068BA">
            <w:pPr>
              <w:jc w:val="center"/>
              <w:rPr>
                <w:sz w:val="20"/>
                <w:szCs w:val="20"/>
              </w:rPr>
            </w:pPr>
            <w:r w:rsidRPr="009E1824">
              <w:rPr>
                <w:sz w:val="20"/>
                <w:szCs w:val="20"/>
              </w:rPr>
              <w:t>272410,90</w:t>
            </w:r>
          </w:p>
        </w:tc>
      </w:tr>
      <w:tr w:rsidR="00B05195" w:rsidRPr="009E1824" w:rsidTr="00C47C0E">
        <w:tc>
          <w:tcPr>
            <w:tcW w:w="843" w:type="dxa"/>
            <w:vMerge/>
          </w:tcPr>
          <w:p w:rsidR="00B05195" w:rsidRPr="009E1824" w:rsidRDefault="00B05195" w:rsidP="003068BA">
            <w:pPr>
              <w:rPr>
                <w:sz w:val="20"/>
                <w:szCs w:val="20"/>
              </w:rPr>
            </w:pPr>
          </w:p>
        </w:tc>
        <w:tc>
          <w:tcPr>
            <w:tcW w:w="1868" w:type="dxa"/>
            <w:vMerge/>
          </w:tcPr>
          <w:p w:rsidR="00B05195" w:rsidRPr="009E1824" w:rsidRDefault="00B05195" w:rsidP="003068BA">
            <w:pPr>
              <w:rPr>
                <w:sz w:val="20"/>
                <w:szCs w:val="20"/>
              </w:rPr>
            </w:pPr>
          </w:p>
        </w:tc>
        <w:tc>
          <w:tcPr>
            <w:tcW w:w="1417" w:type="dxa"/>
            <w:vMerge/>
          </w:tcPr>
          <w:p w:rsidR="00B05195" w:rsidRPr="009E1824" w:rsidRDefault="00B05195" w:rsidP="003068BA">
            <w:pPr>
              <w:jc w:val="center"/>
              <w:rPr>
                <w:sz w:val="20"/>
                <w:szCs w:val="20"/>
              </w:rPr>
            </w:pPr>
          </w:p>
        </w:tc>
        <w:tc>
          <w:tcPr>
            <w:tcW w:w="1401" w:type="dxa"/>
          </w:tcPr>
          <w:p w:rsidR="00B05195" w:rsidRPr="009E1824" w:rsidRDefault="00B05195" w:rsidP="003068BA">
            <w:pPr>
              <w:rPr>
                <w:sz w:val="20"/>
                <w:szCs w:val="20"/>
              </w:rPr>
            </w:pPr>
            <w:r w:rsidRPr="009E1824">
              <w:rPr>
                <w:sz w:val="20"/>
                <w:szCs w:val="20"/>
              </w:rPr>
              <w:t>- бюджет городского округа Кинешма</w:t>
            </w:r>
          </w:p>
        </w:tc>
        <w:tc>
          <w:tcPr>
            <w:tcW w:w="1276" w:type="dxa"/>
          </w:tcPr>
          <w:p w:rsidR="00B05195" w:rsidRPr="009E1824" w:rsidRDefault="00B05195" w:rsidP="003068BA">
            <w:pPr>
              <w:jc w:val="center"/>
              <w:rPr>
                <w:sz w:val="20"/>
                <w:szCs w:val="20"/>
              </w:rPr>
            </w:pPr>
            <w:r w:rsidRPr="009E1824">
              <w:rPr>
                <w:sz w:val="20"/>
                <w:szCs w:val="20"/>
              </w:rPr>
              <w:t>82812,3</w:t>
            </w:r>
          </w:p>
        </w:tc>
        <w:tc>
          <w:tcPr>
            <w:tcW w:w="1276" w:type="dxa"/>
            <w:gridSpan w:val="2"/>
          </w:tcPr>
          <w:p w:rsidR="00B05195" w:rsidRPr="009E1824" w:rsidRDefault="00B05195" w:rsidP="003068BA">
            <w:pPr>
              <w:jc w:val="center"/>
              <w:rPr>
                <w:sz w:val="20"/>
                <w:szCs w:val="20"/>
              </w:rPr>
            </w:pPr>
            <w:r w:rsidRPr="009E1824">
              <w:rPr>
                <w:sz w:val="20"/>
                <w:szCs w:val="20"/>
              </w:rPr>
              <w:t>38703,011</w:t>
            </w:r>
          </w:p>
        </w:tc>
        <w:tc>
          <w:tcPr>
            <w:tcW w:w="1559" w:type="dxa"/>
            <w:gridSpan w:val="3"/>
            <w:vMerge/>
          </w:tcPr>
          <w:p w:rsidR="00B05195" w:rsidRPr="009E1824" w:rsidRDefault="00B05195" w:rsidP="003068BA">
            <w:pPr>
              <w:ind w:right="124"/>
              <w:rPr>
                <w:sz w:val="20"/>
                <w:szCs w:val="20"/>
              </w:rPr>
            </w:pPr>
          </w:p>
        </w:tc>
        <w:tc>
          <w:tcPr>
            <w:tcW w:w="2410" w:type="dxa"/>
            <w:gridSpan w:val="2"/>
            <w:vMerge/>
          </w:tcPr>
          <w:p w:rsidR="00B05195" w:rsidRPr="009E1824" w:rsidRDefault="00B05195" w:rsidP="003068BA">
            <w:pPr>
              <w:jc w:val="center"/>
              <w:rPr>
                <w:sz w:val="20"/>
                <w:szCs w:val="20"/>
              </w:rPr>
            </w:pPr>
          </w:p>
        </w:tc>
        <w:tc>
          <w:tcPr>
            <w:tcW w:w="708" w:type="dxa"/>
            <w:gridSpan w:val="2"/>
            <w:vMerge/>
          </w:tcPr>
          <w:p w:rsidR="00B05195" w:rsidRPr="009E1824" w:rsidRDefault="00B05195" w:rsidP="003068BA">
            <w:pPr>
              <w:jc w:val="center"/>
              <w:rPr>
                <w:sz w:val="20"/>
                <w:szCs w:val="20"/>
              </w:rPr>
            </w:pPr>
          </w:p>
        </w:tc>
        <w:tc>
          <w:tcPr>
            <w:tcW w:w="993" w:type="dxa"/>
            <w:gridSpan w:val="2"/>
            <w:vMerge/>
          </w:tcPr>
          <w:p w:rsidR="00B05195" w:rsidRPr="009E1824" w:rsidRDefault="00B05195" w:rsidP="003068BA">
            <w:pPr>
              <w:jc w:val="center"/>
              <w:rPr>
                <w:sz w:val="20"/>
                <w:szCs w:val="20"/>
              </w:rPr>
            </w:pPr>
          </w:p>
        </w:tc>
        <w:tc>
          <w:tcPr>
            <w:tcW w:w="992" w:type="dxa"/>
            <w:vMerge/>
          </w:tcPr>
          <w:p w:rsidR="00B05195" w:rsidRPr="009E1824" w:rsidRDefault="00B05195" w:rsidP="003068BA">
            <w:pPr>
              <w:jc w:val="center"/>
              <w:rPr>
                <w:sz w:val="20"/>
                <w:szCs w:val="20"/>
              </w:rPr>
            </w:pPr>
          </w:p>
        </w:tc>
        <w:tc>
          <w:tcPr>
            <w:tcW w:w="1559" w:type="dxa"/>
          </w:tcPr>
          <w:p w:rsidR="00B05195" w:rsidRPr="009E1824" w:rsidRDefault="00B05195" w:rsidP="003068BA">
            <w:pPr>
              <w:jc w:val="center"/>
              <w:rPr>
                <w:sz w:val="20"/>
                <w:szCs w:val="20"/>
              </w:rPr>
            </w:pPr>
            <w:r w:rsidRPr="009E1824">
              <w:rPr>
                <w:sz w:val="20"/>
                <w:szCs w:val="20"/>
              </w:rPr>
              <w:t>82812,30</w:t>
            </w:r>
          </w:p>
        </w:tc>
      </w:tr>
      <w:tr w:rsidR="00B05195" w:rsidRPr="009E1824" w:rsidTr="00C47C0E">
        <w:tc>
          <w:tcPr>
            <w:tcW w:w="843" w:type="dxa"/>
            <w:vMerge/>
          </w:tcPr>
          <w:p w:rsidR="00B05195" w:rsidRPr="009E1824" w:rsidRDefault="00B05195" w:rsidP="003068BA">
            <w:pPr>
              <w:rPr>
                <w:sz w:val="20"/>
                <w:szCs w:val="20"/>
              </w:rPr>
            </w:pPr>
          </w:p>
        </w:tc>
        <w:tc>
          <w:tcPr>
            <w:tcW w:w="1868" w:type="dxa"/>
            <w:vMerge/>
          </w:tcPr>
          <w:p w:rsidR="00B05195" w:rsidRPr="009E1824" w:rsidRDefault="00B05195" w:rsidP="003068BA">
            <w:pPr>
              <w:rPr>
                <w:sz w:val="20"/>
                <w:szCs w:val="20"/>
              </w:rPr>
            </w:pPr>
          </w:p>
        </w:tc>
        <w:tc>
          <w:tcPr>
            <w:tcW w:w="1417" w:type="dxa"/>
            <w:vMerge/>
          </w:tcPr>
          <w:p w:rsidR="00B05195" w:rsidRPr="009E1824" w:rsidRDefault="00B05195" w:rsidP="003068BA">
            <w:pPr>
              <w:jc w:val="center"/>
              <w:rPr>
                <w:sz w:val="20"/>
                <w:szCs w:val="20"/>
              </w:rPr>
            </w:pPr>
          </w:p>
        </w:tc>
        <w:tc>
          <w:tcPr>
            <w:tcW w:w="1401" w:type="dxa"/>
          </w:tcPr>
          <w:p w:rsidR="00B05195" w:rsidRPr="009E1824" w:rsidRDefault="00B05195" w:rsidP="003068BA">
            <w:pPr>
              <w:rPr>
                <w:sz w:val="20"/>
                <w:szCs w:val="20"/>
              </w:rPr>
            </w:pPr>
            <w:r w:rsidRPr="009E1824">
              <w:rPr>
                <w:sz w:val="20"/>
                <w:szCs w:val="20"/>
              </w:rPr>
              <w:t>- областной бюджет</w:t>
            </w:r>
          </w:p>
        </w:tc>
        <w:tc>
          <w:tcPr>
            <w:tcW w:w="1276" w:type="dxa"/>
          </w:tcPr>
          <w:p w:rsidR="00B05195" w:rsidRPr="009E1824" w:rsidRDefault="00B05195" w:rsidP="003068BA">
            <w:pPr>
              <w:jc w:val="center"/>
              <w:rPr>
                <w:sz w:val="20"/>
                <w:szCs w:val="20"/>
              </w:rPr>
            </w:pPr>
            <w:r w:rsidRPr="009E1824">
              <w:rPr>
                <w:sz w:val="20"/>
                <w:szCs w:val="20"/>
              </w:rPr>
              <w:t>189598,6</w:t>
            </w:r>
          </w:p>
        </w:tc>
        <w:tc>
          <w:tcPr>
            <w:tcW w:w="1276" w:type="dxa"/>
            <w:gridSpan w:val="2"/>
          </w:tcPr>
          <w:p w:rsidR="00B05195" w:rsidRPr="009E1824" w:rsidRDefault="00B05195" w:rsidP="003068BA">
            <w:pPr>
              <w:jc w:val="center"/>
              <w:rPr>
                <w:sz w:val="20"/>
                <w:szCs w:val="20"/>
              </w:rPr>
            </w:pPr>
            <w:r w:rsidRPr="009E1824">
              <w:rPr>
                <w:sz w:val="20"/>
                <w:szCs w:val="20"/>
              </w:rPr>
              <w:t>104334,878</w:t>
            </w:r>
          </w:p>
        </w:tc>
        <w:tc>
          <w:tcPr>
            <w:tcW w:w="1559" w:type="dxa"/>
            <w:gridSpan w:val="3"/>
            <w:vMerge/>
          </w:tcPr>
          <w:p w:rsidR="00B05195" w:rsidRPr="009E1824" w:rsidRDefault="00B05195" w:rsidP="003068BA">
            <w:pPr>
              <w:ind w:right="124"/>
              <w:rPr>
                <w:sz w:val="20"/>
                <w:szCs w:val="20"/>
              </w:rPr>
            </w:pPr>
          </w:p>
        </w:tc>
        <w:tc>
          <w:tcPr>
            <w:tcW w:w="2410" w:type="dxa"/>
            <w:gridSpan w:val="2"/>
            <w:vMerge/>
          </w:tcPr>
          <w:p w:rsidR="00B05195" w:rsidRPr="009E1824" w:rsidRDefault="00B05195" w:rsidP="003068BA">
            <w:pPr>
              <w:jc w:val="center"/>
              <w:rPr>
                <w:sz w:val="20"/>
                <w:szCs w:val="20"/>
              </w:rPr>
            </w:pPr>
          </w:p>
        </w:tc>
        <w:tc>
          <w:tcPr>
            <w:tcW w:w="708" w:type="dxa"/>
            <w:gridSpan w:val="2"/>
            <w:vMerge/>
          </w:tcPr>
          <w:p w:rsidR="00B05195" w:rsidRPr="009E1824" w:rsidRDefault="00B05195" w:rsidP="003068BA">
            <w:pPr>
              <w:jc w:val="center"/>
              <w:rPr>
                <w:sz w:val="20"/>
                <w:szCs w:val="20"/>
              </w:rPr>
            </w:pPr>
          </w:p>
        </w:tc>
        <w:tc>
          <w:tcPr>
            <w:tcW w:w="993" w:type="dxa"/>
            <w:gridSpan w:val="2"/>
            <w:vMerge/>
          </w:tcPr>
          <w:p w:rsidR="00B05195" w:rsidRPr="009E1824" w:rsidRDefault="00B05195" w:rsidP="003068BA">
            <w:pPr>
              <w:jc w:val="center"/>
              <w:rPr>
                <w:sz w:val="20"/>
                <w:szCs w:val="20"/>
              </w:rPr>
            </w:pPr>
          </w:p>
        </w:tc>
        <w:tc>
          <w:tcPr>
            <w:tcW w:w="992" w:type="dxa"/>
            <w:vMerge/>
          </w:tcPr>
          <w:p w:rsidR="00B05195" w:rsidRPr="009E1824" w:rsidRDefault="00B05195" w:rsidP="003068BA">
            <w:pPr>
              <w:jc w:val="center"/>
              <w:rPr>
                <w:sz w:val="20"/>
                <w:szCs w:val="20"/>
              </w:rPr>
            </w:pPr>
          </w:p>
        </w:tc>
        <w:tc>
          <w:tcPr>
            <w:tcW w:w="1559" w:type="dxa"/>
          </w:tcPr>
          <w:p w:rsidR="00B05195" w:rsidRPr="009E1824" w:rsidRDefault="00B05195" w:rsidP="003068BA">
            <w:pPr>
              <w:jc w:val="center"/>
              <w:rPr>
                <w:sz w:val="20"/>
                <w:szCs w:val="20"/>
              </w:rPr>
            </w:pPr>
            <w:r w:rsidRPr="009E1824">
              <w:rPr>
                <w:sz w:val="20"/>
                <w:szCs w:val="20"/>
              </w:rPr>
              <w:t>189598,60</w:t>
            </w:r>
          </w:p>
        </w:tc>
      </w:tr>
      <w:tr w:rsidR="00B05195" w:rsidRPr="009E1824" w:rsidTr="00C47C0E">
        <w:trPr>
          <w:trHeight w:val="304"/>
        </w:trPr>
        <w:tc>
          <w:tcPr>
            <w:tcW w:w="843" w:type="dxa"/>
            <w:vMerge w:val="restart"/>
          </w:tcPr>
          <w:p w:rsidR="00B05195" w:rsidRPr="009E1824" w:rsidRDefault="00B05195" w:rsidP="003068BA">
            <w:pPr>
              <w:rPr>
                <w:sz w:val="20"/>
                <w:szCs w:val="20"/>
              </w:rPr>
            </w:pPr>
            <w:r w:rsidRPr="009E1824">
              <w:rPr>
                <w:sz w:val="20"/>
                <w:szCs w:val="20"/>
              </w:rPr>
              <w:t xml:space="preserve">  </w:t>
            </w:r>
            <w:r>
              <w:rPr>
                <w:sz w:val="20"/>
                <w:szCs w:val="20"/>
              </w:rPr>
              <w:t>2.1.1</w:t>
            </w:r>
          </w:p>
        </w:tc>
        <w:tc>
          <w:tcPr>
            <w:tcW w:w="1868" w:type="dxa"/>
            <w:vMerge w:val="restart"/>
          </w:tcPr>
          <w:p w:rsidR="00B05195" w:rsidRPr="009E1824" w:rsidRDefault="00B05195" w:rsidP="003068BA">
            <w:pPr>
              <w:rPr>
                <w:sz w:val="20"/>
                <w:szCs w:val="20"/>
              </w:rPr>
            </w:pPr>
            <w:r>
              <w:rPr>
                <w:sz w:val="20"/>
                <w:szCs w:val="20"/>
              </w:rPr>
              <w:t>Мероприятие «</w:t>
            </w:r>
            <w:r w:rsidRPr="009E1824">
              <w:rPr>
                <w:sz w:val="20"/>
                <w:szCs w:val="20"/>
              </w:rPr>
              <w:t xml:space="preserve">Повышение средней заработной платы отдельным категориям </w:t>
            </w:r>
            <w:r w:rsidRPr="009E1824">
              <w:rPr>
                <w:sz w:val="20"/>
                <w:szCs w:val="20"/>
              </w:rPr>
              <w:br/>
              <w:t xml:space="preserve">работников организаций и учреждений бюджетной сферы до средней заработной платы в Ивановской области в </w:t>
            </w:r>
            <w:r w:rsidRPr="009E1824">
              <w:rPr>
                <w:sz w:val="20"/>
                <w:szCs w:val="20"/>
              </w:rPr>
              <w:lastRenderedPageBreak/>
              <w:t>соответствии с указами Президента Российской Федерации</w:t>
            </w:r>
            <w:r>
              <w:rPr>
                <w:sz w:val="20"/>
                <w:szCs w:val="20"/>
              </w:rPr>
              <w:t>»</w:t>
            </w:r>
          </w:p>
        </w:tc>
        <w:tc>
          <w:tcPr>
            <w:tcW w:w="1417" w:type="dxa"/>
            <w:vMerge/>
          </w:tcPr>
          <w:p w:rsidR="00B05195" w:rsidRPr="009E1824" w:rsidRDefault="00B05195" w:rsidP="003068BA">
            <w:pPr>
              <w:jc w:val="center"/>
              <w:rPr>
                <w:sz w:val="20"/>
                <w:szCs w:val="20"/>
              </w:rPr>
            </w:pPr>
          </w:p>
        </w:tc>
        <w:tc>
          <w:tcPr>
            <w:tcW w:w="1401" w:type="dxa"/>
          </w:tcPr>
          <w:p w:rsidR="00B05195" w:rsidRPr="008239E4" w:rsidRDefault="00B05195" w:rsidP="003068BA">
            <w:pPr>
              <w:rPr>
                <w:sz w:val="20"/>
                <w:szCs w:val="20"/>
              </w:rPr>
            </w:pPr>
            <w:r w:rsidRPr="008239E4">
              <w:rPr>
                <w:sz w:val="20"/>
                <w:szCs w:val="20"/>
              </w:rPr>
              <w:t>Всего</w:t>
            </w:r>
          </w:p>
        </w:tc>
        <w:tc>
          <w:tcPr>
            <w:tcW w:w="1276" w:type="dxa"/>
          </w:tcPr>
          <w:p w:rsidR="00B05195" w:rsidRPr="009E1824" w:rsidRDefault="00B05195" w:rsidP="003068BA">
            <w:pPr>
              <w:jc w:val="center"/>
              <w:rPr>
                <w:sz w:val="20"/>
                <w:szCs w:val="20"/>
              </w:rPr>
            </w:pPr>
            <w:r w:rsidRPr="009E1824">
              <w:rPr>
                <w:sz w:val="20"/>
                <w:szCs w:val="20"/>
              </w:rPr>
              <w:t>1743,3</w:t>
            </w:r>
          </w:p>
        </w:tc>
        <w:tc>
          <w:tcPr>
            <w:tcW w:w="1276" w:type="dxa"/>
            <w:gridSpan w:val="2"/>
          </w:tcPr>
          <w:p w:rsidR="00B05195" w:rsidRPr="009E1824" w:rsidRDefault="00B05195" w:rsidP="003068BA">
            <w:pPr>
              <w:jc w:val="center"/>
              <w:rPr>
                <w:sz w:val="20"/>
                <w:szCs w:val="20"/>
              </w:rPr>
            </w:pPr>
            <w:r w:rsidRPr="009E1824">
              <w:rPr>
                <w:sz w:val="20"/>
                <w:szCs w:val="20"/>
              </w:rPr>
              <w:t>860,800</w:t>
            </w:r>
          </w:p>
        </w:tc>
        <w:tc>
          <w:tcPr>
            <w:tcW w:w="1559" w:type="dxa"/>
            <w:gridSpan w:val="3"/>
            <w:vMerge w:val="restart"/>
          </w:tcPr>
          <w:p w:rsidR="00B05195" w:rsidRPr="009E1824" w:rsidRDefault="00B05195" w:rsidP="00F92923">
            <w:pPr>
              <w:ind w:right="-108"/>
              <w:rPr>
                <w:sz w:val="20"/>
                <w:szCs w:val="20"/>
              </w:rPr>
            </w:pPr>
            <w:r w:rsidRPr="009E1824">
              <w:rPr>
                <w:sz w:val="20"/>
                <w:szCs w:val="20"/>
              </w:rPr>
              <w:t xml:space="preserve">Реализация мероприятия, направленная на повышения роста материальной заинтересованности педагогов в результате качественного труда, позволяет сохранить соответствующий уровень </w:t>
            </w:r>
            <w:r w:rsidRPr="009E1824">
              <w:rPr>
                <w:sz w:val="20"/>
                <w:szCs w:val="20"/>
              </w:rPr>
              <w:lastRenderedPageBreak/>
              <w:t>средних заработных плат</w:t>
            </w:r>
            <w:r>
              <w:rPr>
                <w:sz w:val="20"/>
                <w:szCs w:val="20"/>
              </w:rPr>
              <w:t xml:space="preserve"> педагогических работников,</w:t>
            </w:r>
            <w:r w:rsidRPr="009E1824">
              <w:rPr>
                <w:sz w:val="20"/>
                <w:szCs w:val="20"/>
              </w:rPr>
              <w:t xml:space="preserve"> погашена кредиторская задолженность в сумме 4,930 тыс. руб.   </w:t>
            </w:r>
          </w:p>
        </w:tc>
        <w:tc>
          <w:tcPr>
            <w:tcW w:w="2410" w:type="dxa"/>
            <w:gridSpan w:val="2"/>
            <w:vMerge w:val="restart"/>
          </w:tcPr>
          <w:p w:rsidR="00B05195" w:rsidRPr="009E1824" w:rsidRDefault="00B05195" w:rsidP="003068BA">
            <w:pPr>
              <w:rPr>
                <w:sz w:val="20"/>
                <w:szCs w:val="20"/>
              </w:rPr>
            </w:pPr>
            <w:r w:rsidRPr="009E1824">
              <w:rPr>
                <w:sz w:val="20"/>
                <w:szCs w:val="20"/>
              </w:rPr>
              <w:lastRenderedPageBreak/>
              <w:t>Отношение средней заработной платы педагогических работников образовательных организаций общего образования к средней заработной плате в Ивановской области</w:t>
            </w:r>
          </w:p>
        </w:tc>
        <w:tc>
          <w:tcPr>
            <w:tcW w:w="708" w:type="dxa"/>
            <w:gridSpan w:val="2"/>
            <w:vMerge w:val="restart"/>
          </w:tcPr>
          <w:p w:rsidR="00B05195" w:rsidRPr="009E1824" w:rsidRDefault="00B05195" w:rsidP="003068BA">
            <w:pPr>
              <w:jc w:val="center"/>
              <w:rPr>
                <w:sz w:val="20"/>
                <w:szCs w:val="20"/>
              </w:rPr>
            </w:pPr>
            <w:r w:rsidRPr="009E1824">
              <w:rPr>
                <w:sz w:val="20"/>
                <w:szCs w:val="20"/>
              </w:rPr>
              <w:t>%</w:t>
            </w:r>
          </w:p>
        </w:tc>
        <w:tc>
          <w:tcPr>
            <w:tcW w:w="993" w:type="dxa"/>
            <w:gridSpan w:val="2"/>
            <w:vMerge w:val="restart"/>
          </w:tcPr>
          <w:p w:rsidR="00B05195" w:rsidRPr="009E1824" w:rsidRDefault="00B05195" w:rsidP="003068BA">
            <w:pPr>
              <w:jc w:val="center"/>
              <w:rPr>
                <w:sz w:val="20"/>
                <w:szCs w:val="20"/>
              </w:rPr>
            </w:pPr>
            <w:r w:rsidRPr="009E1824">
              <w:rPr>
                <w:sz w:val="20"/>
                <w:szCs w:val="20"/>
              </w:rPr>
              <w:t>100</w:t>
            </w:r>
          </w:p>
        </w:tc>
        <w:tc>
          <w:tcPr>
            <w:tcW w:w="992" w:type="dxa"/>
            <w:vMerge w:val="restart"/>
          </w:tcPr>
          <w:p w:rsidR="00B05195" w:rsidRPr="009E1824" w:rsidRDefault="00B05195" w:rsidP="003068BA">
            <w:pPr>
              <w:jc w:val="center"/>
              <w:rPr>
                <w:sz w:val="20"/>
                <w:szCs w:val="20"/>
              </w:rPr>
            </w:pPr>
            <w:r w:rsidRPr="009E1824">
              <w:rPr>
                <w:sz w:val="20"/>
                <w:szCs w:val="20"/>
              </w:rPr>
              <w:t>118,7</w:t>
            </w:r>
          </w:p>
        </w:tc>
        <w:tc>
          <w:tcPr>
            <w:tcW w:w="1559" w:type="dxa"/>
          </w:tcPr>
          <w:p w:rsidR="00B05195" w:rsidRPr="009E1824" w:rsidRDefault="00B05195" w:rsidP="003068BA">
            <w:pPr>
              <w:jc w:val="center"/>
              <w:rPr>
                <w:sz w:val="20"/>
                <w:szCs w:val="20"/>
              </w:rPr>
            </w:pPr>
            <w:r w:rsidRPr="009E1824">
              <w:rPr>
                <w:sz w:val="20"/>
                <w:szCs w:val="20"/>
              </w:rPr>
              <w:t>1743,27</w:t>
            </w:r>
          </w:p>
        </w:tc>
      </w:tr>
      <w:tr w:rsidR="00B05195" w:rsidRPr="009E1824" w:rsidTr="00C47C0E">
        <w:tc>
          <w:tcPr>
            <w:tcW w:w="843" w:type="dxa"/>
            <w:vMerge/>
          </w:tcPr>
          <w:p w:rsidR="00B05195" w:rsidRPr="009E1824" w:rsidRDefault="00B05195" w:rsidP="003068BA">
            <w:pPr>
              <w:rPr>
                <w:sz w:val="20"/>
                <w:szCs w:val="20"/>
              </w:rPr>
            </w:pPr>
          </w:p>
        </w:tc>
        <w:tc>
          <w:tcPr>
            <w:tcW w:w="1868" w:type="dxa"/>
            <w:vMerge/>
          </w:tcPr>
          <w:p w:rsidR="00B05195" w:rsidRPr="009E1824" w:rsidRDefault="00B05195" w:rsidP="003068BA">
            <w:pPr>
              <w:rPr>
                <w:sz w:val="20"/>
                <w:szCs w:val="20"/>
              </w:rPr>
            </w:pPr>
          </w:p>
        </w:tc>
        <w:tc>
          <w:tcPr>
            <w:tcW w:w="1417" w:type="dxa"/>
            <w:vMerge/>
          </w:tcPr>
          <w:p w:rsidR="00B05195" w:rsidRPr="009E1824" w:rsidRDefault="00B05195" w:rsidP="003068BA">
            <w:pPr>
              <w:jc w:val="center"/>
              <w:rPr>
                <w:sz w:val="20"/>
                <w:szCs w:val="20"/>
              </w:rPr>
            </w:pPr>
          </w:p>
        </w:tc>
        <w:tc>
          <w:tcPr>
            <w:tcW w:w="1401" w:type="dxa"/>
          </w:tcPr>
          <w:p w:rsidR="00B05195" w:rsidRPr="008239E4" w:rsidRDefault="00B05195" w:rsidP="003068BA">
            <w:pPr>
              <w:rPr>
                <w:sz w:val="20"/>
                <w:szCs w:val="20"/>
              </w:rPr>
            </w:pPr>
            <w:r w:rsidRPr="008239E4">
              <w:rPr>
                <w:sz w:val="20"/>
                <w:szCs w:val="20"/>
              </w:rPr>
              <w:t>бюджетные ассигнования всего,</w:t>
            </w:r>
            <w:r w:rsidRPr="008239E4">
              <w:rPr>
                <w:sz w:val="20"/>
                <w:szCs w:val="20"/>
              </w:rPr>
              <w:br/>
            </w:r>
            <w:r w:rsidRPr="008239E4">
              <w:rPr>
                <w:i/>
                <w:sz w:val="20"/>
                <w:szCs w:val="20"/>
              </w:rPr>
              <w:t>в том числе:</w:t>
            </w:r>
          </w:p>
        </w:tc>
        <w:tc>
          <w:tcPr>
            <w:tcW w:w="1276" w:type="dxa"/>
          </w:tcPr>
          <w:p w:rsidR="00B05195" w:rsidRPr="009E1824" w:rsidRDefault="00B05195" w:rsidP="003068BA">
            <w:pPr>
              <w:jc w:val="center"/>
              <w:rPr>
                <w:sz w:val="20"/>
                <w:szCs w:val="20"/>
              </w:rPr>
            </w:pPr>
            <w:r w:rsidRPr="009E1824">
              <w:rPr>
                <w:sz w:val="20"/>
                <w:szCs w:val="20"/>
              </w:rPr>
              <w:t>1743,3</w:t>
            </w:r>
          </w:p>
        </w:tc>
        <w:tc>
          <w:tcPr>
            <w:tcW w:w="1276" w:type="dxa"/>
            <w:gridSpan w:val="2"/>
          </w:tcPr>
          <w:p w:rsidR="00B05195" w:rsidRDefault="00B05195" w:rsidP="003068BA">
            <w:pPr>
              <w:jc w:val="center"/>
              <w:rPr>
                <w:sz w:val="20"/>
                <w:szCs w:val="20"/>
              </w:rPr>
            </w:pPr>
            <w:r w:rsidRPr="009E1824">
              <w:rPr>
                <w:sz w:val="20"/>
                <w:szCs w:val="20"/>
              </w:rPr>
              <w:t>860,800</w:t>
            </w:r>
          </w:p>
          <w:p w:rsidR="00B05195" w:rsidRDefault="00B05195" w:rsidP="003068BA">
            <w:pPr>
              <w:jc w:val="center"/>
              <w:rPr>
                <w:sz w:val="20"/>
                <w:szCs w:val="20"/>
              </w:rPr>
            </w:pPr>
          </w:p>
          <w:p w:rsidR="00B05195" w:rsidRDefault="00B05195" w:rsidP="003068BA">
            <w:pPr>
              <w:jc w:val="center"/>
              <w:rPr>
                <w:sz w:val="20"/>
                <w:szCs w:val="20"/>
              </w:rPr>
            </w:pPr>
          </w:p>
          <w:p w:rsidR="00B05195" w:rsidRDefault="00B05195" w:rsidP="003068BA">
            <w:pPr>
              <w:jc w:val="center"/>
              <w:rPr>
                <w:sz w:val="20"/>
                <w:szCs w:val="20"/>
              </w:rPr>
            </w:pPr>
          </w:p>
          <w:p w:rsidR="00B05195" w:rsidRDefault="00B05195" w:rsidP="003068BA">
            <w:pPr>
              <w:jc w:val="center"/>
              <w:rPr>
                <w:sz w:val="20"/>
                <w:szCs w:val="20"/>
              </w:rPr>
            </w:pPr>
          </w:p>
          <w:p w:rsidR="00B05195" w:rsidRDefault="00B05195" w:rsidP="003068BA">
            <w:pPr>
              <w:jc w:val="center"/>
              <w:rPr>
                <w:sz w:val="20"/>
                <w:szCs w:val="20"/>
              </w:rPr>
            </w:pPr>
          </w:p>
          <w:p w:rsidR="00B05195" w:rsidRPr="009E1824" w:rsidRDefault="00B05195" w:rsidP="00EC6DF5">
            <w:pPr>
              <w:rPr>
                <w:sz w:val="20"/>
                <w:szCs w:val="20"/>
              </w:rPr>
            </w:pPr>
          </w:p>
        </w:tc>
        <w:tc>
          <w:tcPr>
            <w:tcW w:w="1559" w:type="dxa"/>
            <w:gridSpan w:val="3"/>
            <w:vMerge/>
          </w:tcPr>
          <w:p w:rsidR="00B05195" w:rsidRPr="009E1824" w:rsidRDefault="00B05195" w:rsidP="003068BA">
            <w:pPr>
              <w:ind w:right="124"/>
              <w:rPr>
                <w:sz w:val="20"/>
                <w:szCs w:val="20"/>
              </w:rPr>
            </w:pPr>
          </w:p>
        </w:tc>
        <w:tc>
          <w:tcPr>
            <w:tcW w:w="2410" w:type="dxa"/>
            <w:gridSpan w:val="2"/>
            <w:vMerge/>
          </w:tcPr>
          <w:p w:rsidR="00B05195" w:rsidRPr="009E1824" w:rsidRDefault="00B05195" w:rsidP="003068BA">
            <w:pPr>
              <w:jc w:val="center"/>
              <w:rPr>
                <w:sz w:val="20"/>
                <w:szCs w:val="20"/>
              </w:rPr>
            </w:pPr>
          </w:p>
        </w:tc>
        <w:tc>
          <w:tcPr>
            <w:tcW w:w="708" w:type="dxa"/>
            <w:gridSpan w:val="2"/>
            <w:vMerge/>
          </w:tcPr>
          <w:p w:rsidR="00B05195" w:rsidRPr="009E1824" w:rsidRDefault="00B05195" w:rsidP="003068BA">
            <w:pPr>
              <w:jc w:val="center"/>
              <w:rPr>
                <w:sz w:val="20"/>
                <w:szCs w:val="20"/>
              </w:rPr>
            </w:pPr>
          </w:p>
        </w:tc>
        <w:tc>
          <w:tcPr>
            <w:tcW w:w="993" w:type="dxa"/>
            <w:gridSpan w:val="2"/>
            <w:vMerge/>
          </w:tcPr>
          <w:p w:rsidR="00B05195" w:rsidRPr="009E1824" w:rsidRDefault="00B05195" w:rsidP="003068BA">
            <w:pPr>
              <w:jc w:val="center"/>
              <w:rPr>
                <w:sz w:val="20"/>
                <w:szCs w:val="20"/>
              </w:rPr>
            </w:pPr>
          </w:p>
        </w:tc>
        <w:tc>
          <w:tcPr>
            <w:tcW w:w="992" w:type="dxa"/>
            <w:vMerge/>
          </w:tcPr>
          <w:p w:rsidR="00B05195" w:rsidRPr="009E1824" w:rsidRDefault="00B05195" w:rsidP="003068BA">
            <w:pPr>
              <w:jc w:val="center"/>
              <w:rPr>
                <w:sz w:val="20"/>
                <w:szCs w:val="20"/>
              </w:rPr>
            </w:pPr>
          </w:p>
        </w:tc>
        <w:tc>
          <w:tcPr>
            <w:tcW w:w="1559" w:type="dxa"/>
          </w:tcPr>
          <w:p w:rsidR="00B05195" w:rsidRPr="009E1824" w:rsidRDefault="00B05195" w:rsidP="003068BA">
            <w:pPr>
              <w:jc w:val="center"/>
              <w:rPr>
                <w:sz w:val="20"/>
                <w:szCs w:val="20"/>
              </w:rPr>
            </w:pPr>
            <w:r w:rsidRPr="009E1824">
              <w:rPr>
                <w:sz w:val="20"/>
                <w:szCs w:val="20"/>
              </w:rPr>
              <w:t>1743,27</w:t>
            </w:r>
          </w:p>
        </w:tc>
      </w:tr>
      <w:tr w:rsidR="00B05195" w:rsidRPr="009E1824" w:rsidTr="00C47C0E">
        <w:trPr>
          <w:trHeight w:val="920"/>
        </w:trPr>
        <w:tc>
          <w:tcPr>
            <w:tcW w:w="843" w:type="dxa"/>
            <w:vMerge/>
          </w:tcPr>
          <w:p w:rsidR="00B05195" w:rsidRPr="009E1824" w:rsidRDefault="00B05195" w:rsidP="003068BA">
            <w:pPr>
              <w:rPr>
                <w:sz w:val="20"/>
                <w:szCs w:val="20"/>
              </w:rPr>
            </w:pPr>
          </w:p>
        </w:tc>
        <w:tc>
          <w:tcPr>
            <w:tcW w:w="1868" w:type="dxa"/>
            <w:vMerge/>
          </w:tcPr>
          <w:p w:rsidR="00B05195" w:rsidRPr="009E1824" w:rsidRDefault="00B05195" w:rsidP="003068BA">
            <w:pPr>
              <w:rPr>
                <w:sz w:val="20"/>
                <w:szCs w:val="20"/>
              </w:rPr>
            </w:pPr>
          </w:p>
        </w:tc>
        <w:tc>
          <w:tcPr>
            <w:tcW w:w="1417" w:type="dxa"/>
            <w:vMerge/>
          </w:tcPr>
          <w:p w:rsidR="00B05195" w:rsidRPr="009E1824" w:rsidRDefault="00B05195" w:rsidP="003068BA">
            <w:pPr>
              <w:jc w:val="center"/>
              <w:rPr>
                <w:sz w:val="20"/>
                <w:szCs w:val="20"/>
              </w:rPr>
            </w:pPr>
          </w:p>
        </w:tc>
        <w:tc>
          <w:tcPr>
            <w:tcW w:w="1401" w:type="dxa"/>
          </w:tcPr>
          <w:p w:rsidR="00B05195" w:rsidRPr="009E1824" w:rsidRDefault="00B05195" w:rsidP="003068BA">
            <w:pPr>
              <w:rPr>
                <w:sz w:val="20"/>
                <w:szCs w:val="20"/>
              </w:rPr>
            </w:pPr>
            <w:r w:rsidRPr="009E1824">
              <w:rPr>
                <w:sz w:val="20"/>
                <w:szCs w:val="20"/>
              </w:rPr>
              <w:t>- бюджет городского округа Кинешма</w:t>
            </w:r>
          </w:p>
        </w:tc>
        <w:tc>
          <w:tcPr>
            <w:tcW w:w="1276" w:type="dxa"/>
          </w:tcPr>
          <w:p w:rsidR="00B05195" w:rsidRPr="009E1824" w:rsidRDefault="00B05195" w:rsidP="003068BA">
            <w:pPr>
              <w:jc w:val="center"/>
              <w:rPr>
                <w:sz w:val="20"/>
                <w:szCs w:val="20"/>
              </w:rPr>
            </w:pPr>
            <w:r w:rsidRPr="009E1824">
              <w:rPr>
                <w:sz w:val="20"/>
                <w:szCs w:val="20"/>
              </w:rPr>
              <w:t>1743,3</w:t>
            </w:r>
          </w:p>
        </w:tc>
        <w:tc>
          <w:tcPr>
            <w:tcW w:w="1276" w:type="dxa"/>
            <w:gridSpan w:val="2"/>
          </w:tcPr>
          <w:p w:rsidR="00B05195" w:rsidRPr="009E1824" w:rsidRDefault="00B05195" w:rsidP="003068BA">
            <w:pPr>
              <w:jc w:val="center"/>
              <w:rPr>
                <w:sz w:val="20"/>
                <w:szCs w:val="20"/>
              </w:rPr>
            </w:pPr>
            <w:r w:rsidRPr="009E1824">
              <w:rPr>
                <w:sz w:val="20"/>
                <w:szCs w:val="20"/>
              </w:rPr>
              <w:t>860,800</w:t>
            </w:r>
          </w:p>
        </w:tc>
        <w:tc>
          <w:tcPr>
            <w:tcW w:w="1559" w:type="dxa"/>
            <w:gridSpan w:val="3"/>
            <w:vMerge/>
          </w:tcPr>
          <w:p w:rsidR="00B05195" w:rsidRPr="009E1824" w:rsidRDefault="00B05195" w:rsidP="003068BA">
            <w:pPr>
              <w:ind w:right="124"/>
              <w:rPr>
                <w:sz w:val="20"/>
                <w:szCs w:val="20"/>
              </w:rPr>
            </w:pPr>
          </w:p>
        </w:tc>
        <w:tc>
          <w:tcPr>
            <w:tcW w:w="2410" w:type="dxa"/>
            <w:gridSpan w:val="2"/>
            <w:vMerge/>
          </w:tcPr>
          <w:p w:rsidR="00B05195" w:rsidRPr="009E1824" w:rsidRDefault="00B05195" w:rsidP="003068BA">
            <w:pPr>
              <w:jc w:val="center"/>
              <w:rPr>
                <w:sz w:val="20"/>
                <w:szCs w:val="20"/>
              </w:rPr>
            </w:pPr>
          </w:p>
        </w:tc>
        <w:tc>
          <w:tcPr>
            <w:tcW w:w="708" w:type="dxa"/>
            <w:gridSpan w:val="2"/>
            <w:vMerge/>
          </w:tcPr>
          <w:p w:rsidR="00B05195" w:rsidRPr="009E1824" w:rsidRDefault="00B05195" w:rsidP="003068BA">
            <w:pPr>
              <w:jc w:val="center"/>
              <w:rPr>
                <w:sz w:val="20"/>
                <w:szCs w:val="20"/>
              </w:rPr>
            </w:pPr>
          </w:p>
        </w:tc>
        <w:tc>
          <w:tcPr>
            <w:tcW w:w="993" w:type="dxa"/>
            <w:gridSpan w:val="2"/>
            <w:vMerge/>
          </w:tcPr>
          <w:p w:rsidR="00B05195" w:rsidRPr="009E1824" w:rsidRDefault="00B05195" w:rsidP="003068BA">
            <w:pPr>
              <w:jc w:val="center"/>
              <w:rPr>
                <w:sz w:val="20"/>
                <w:szCs w:val="20"/>
              </w:rPr>
            </w:pPr>
          </w:p>
        </w:tc>
        <w:tc>
          <w:tcPr>
            <w:tcW w:w="992" w:type="dxa"/>
            <w:vMerge/>
          </w:tcPr>
          <w:p w:rsidR="00B05195" w:rsidRPr="009E1824" w:rsidRDefault="00B05195" w:rsidP="003068BA">
            <w:pPr>
              <w:jc w:val="center"/>
              <w:rPr>
                <w:sz w:val="20"/>
                <w:szCs w:val="20"/>
              </w:rPr>
            </w:pPr>
          </w:p>
        </w:tc>
        <w:tc>
          <w:tcPr>
            <w:tcW w:w="1559" w:type="dxa"/>
          </w:tcPr>
          <w:p w:rsidR="00B05195" w:rsidRPr="009E1824" w:rsidRDefault="00B05195" w:rsidP="003068BA">
            <w:pPr>
              <w:jc w:val="center"/>
              <w:rPr>
                <w:sz w:val="20"/>
                <w:szCs w:val="20"/>
              </w:rPr>
            </w:pPr>
            <w:r w:rsidRPr="009E1824">
              <w:rPr>
                <w:sz w:val="20"/>
                <w:szCs w:val="20"/>
              </w:rPr>
              <w:t>1743,27</w:t>
            </w:r>
          </w:p>
        </w:tc>
      </w:tr>
      <w:tr w:rsidR="00B05195" w:rsidRPr="009E1824" w:rsidTr="00C47C0E">
        <w:tc>
          <w:tcPr>
            <w:tcW w:w="843" w:type="dxa"/>
            <w:vMerge w:val="restart"/>
          </w:tcPr>
          <w:p w:rsidR="00B05195" w:rsidRPr="009E1824" w:rsidRDefault="00B05195" w:rsidP="003068BA">
            <w:pPr>
              <w:rPr>
                <w:sz w:val="20"/>
                <w:szCs w:val="20"/>
              </w:rPr>
            </w:pPr>
            <w:r w:rsidRPr="009E1824">
              <w:rPr>
                <w:sz w:val="20"/>
                <w:szCs w:val="20"/>
              </w:rPr>
              <w:lastRenderedPageBreak/>
              <w:t xml:space="preserve"> </w:t>
            </w:r>
            <w:r>
              <w:rPr>
                <w:sz w:val="20"/>
                <w:szCs w:val="20"/>
              </w:rPr>
              <w:t>2.</w:t>
            </w:r>
            <w:r w:rsidRPr="009E1824">
              <w:rPr>
                <w:sz w:val="20"/>
                <w:szCs w:val="20"/>
              </w:rPr>
              <w:t>1.2</w:t>
            </w:r>
          </w:p>
          <w:p w:rsidR="00B05195" w:rsidRPr="009E1824" w:rsidRDefault="00B05195" w:rsidP="003068BA">
            <w:pPr>
              <w:rPr>
                <w:sz w:val="20"/>
                <w:szCs w:val="20"/>
              </w:rPr>
            </w:pPr>
          </w:p>
        </w:tc>
        <w:tc>
          <w:tcPr>
            <w:tcW w:w="1868" w:type="dxa"/>
            <w:vMerge w:val="restart"/>
          </w:tcPr>
          <w:p w:rsidR="00B05195" w:rsidRPr="009E1824" w:rsidRDefault="00B05195" w:rsidP="003068BA">
            <w:pPr>
              <w:rPr>
                <w:sz w:val="20"/>
                <w:szCs w:val="20"/>
              </w:rPr>
            </w:pPr>
            <w:r>
              <w:rPr>
                <w:sz w:val="20"/>
                <w:szCs w:val="20"/>
              </w:rPr>
              <w:t>Мероприятие «</w:t>
            </w:r>
            <w:r w:rsidRPr="009E1824">
              <w:rPr>
                <w:sz w:val="20"/>
                <w:szCs w:val="20"/>
              </w:rPr>
              <w:t>Организация общего образования и обеспечение функционирования муниципальных общеобразовательных организаций</w:t>
            </w:r>
            <w:r>
              <w:rPr>
                <w:sz w:val="20"/>
                <w:szCs w:val="20"/>
              </w:rPr>
              <w:t>»</w:t>
            </w:r>
          </w:p>
        </w:tc>
        <w:tc>
          <w:tcPr>
            <w:tcW w:w="1417" w:type="dxa"/>
            <w:vMerge/>
          </w:tcPr>
          <w:p w:rsidR="00B05195" w:rsidRPr="009E1824" w:rsidRDefault="00B05195" w:rsidP="003068BA">
            <w:pPr>
              <w:jc w:val="center"/>
              <w:rPr>
                <w:sz w:val="20"/>
                <w:szCs w:val="20"/>
              </w:rPr>
            </w:pPr>
          </w:p>
        </w:tc>
        <w:tc>
          <w:tcPr>
            <w:tcW w:w="1401" w:type="dxa"/>
          </w:tcPr>
          <w:p w:rsidR="00B05195" w:rsidRPr="00A87C9B" w:rsidRDefault="00B05195" w:rsidP="003068BA">
            <w:pPr>
              <w:rPr>
                <w:sz w:val="20"/>
                <w:szCs w:val="20"/>
              </w:rPr>
            </w:pPr>
            <w:r w:rsidRPr="00A87C9B">
              <w:rPr>
                <w:sz w:val="20"/>
                <w:szCs w:val="20"/>
              </w:rPr>
              <w:t>Всего</w:t>
            </w:r>
          </w:p>
        </w:tc>
        <w:tc>
          <w:tcPr>
            <w:tcW w:w="1276" w:type="dxa"/>
          </w:tcPr>
          <w:p w:rsidR="00B05195" w:rsidRPr="009E1824" w:rsidRDefault="00B05195" w:rsidP="003068BA">
            <w:pPr>
              <w:jc w:val="center"/>
              <w:rPr>
                <w:sz w:val="20"/>
                <w:szCs w:val="20"/>
              </w:rPr>
            </w:pPr>
            <w:r w:rsidRPr="009E1824">
              <w:rPr>
                <w:sz w:val="20"/>
                <w:szCs w:val="20"/>
              </w:rPr>
              <w:t>81069,0</w:t>
            </w:r>
          </w:p>
        </w:tc>
        <w:tc>
          <w:tcPr>
            <w:tcW w:w="1276" w:type="dxa"/>
            <w:gridSpan w:val="2"/>
          </w:tcPr>
          <w:p w:rsidR="00B05195" w:rsidRPr="009E1824" w:rsidRDefault="00B05195" w:rsidP="003068BA">
            <w:pPr>
              <w:jc w:val="center"/>
              <w:rPr>
                <w:sz w:val="20"/>
                <w:szCs w:val="20"/>
              </w:rPr>
            </w:pPr>
            <w:r w:rsidRPr="009E1824">
              <w:rPr>
                <w:sz w:val="20"/>
                <w:szCs w:val="20"/>
              </w:rPr>
              <w:t>37842,211</w:t>
            </w:r>
          </w:p>
        </w:tc>
        <w:tc>
          <w:tcPr>
            <w:tcW w:w="1559" w:type="dxa"/>
            <w:gridSpan w:val="3"/>
            <w:vMerge w:val="restart"/>
          </w:tcPr>
          <w:p w:rsidR="00B05195" w:rsidRPr="009E1824" w:rsidRDefault="00B05195" w:rsidP="00F92923">
            <w:pPr>
              <w:ind w:right="-108"/>
              <w:rPr>
                <w:sz w:val="20"/>
                <w:szCs w:val="20"/>
              </w:rPr>
            </w:pPr>
            <w:r w:rsidRPr="009E1824">
              <w:rPr>
                <w:sz w:val="20"/>
                <w:szCs w:val="20"/>
              </w:rPr>
              <w:t xml:space="preserve">Мероприятие по предоставлению муниципальных услуг в части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реализуется в соответствии с кассовым планом и графиком осуществления закупок и платежей, погашена </w:t>
            </w:r>
            <w:r w:rsidRPr="009E1824">
              <w:rPr>
                <w:sz w:val="20"/>
                <w:szCs w:val="20"/>
              </w:rPr>
              <w:lastRenderedPageBreak/>
              <w:t xml:space="preserve">кредиторская задолженность в сумме 4162,010 тыс. руб.   </w:t>
            </w:r>
          </w:p>
        </w:tc>
        <w:tc>
          <w:tcPr>
            <w:tcW w:w="2410" w:type="dxa"/>
            <w:gridSpan w:val="2"/>
          </w:tcPr>
          <w:p w:rsidR="00B05195" w:rsidRPr="009E1824" w:rsidRDefault="00B05195" w:rsidP="003068BA">
            <w:pPr>
              <w:rPr>
                <w:sz w:val="20"/>
                <w:szCs w:val="20"/>
              </w:rPr>
            </w:pPr>
            <w:r w:rsidRPr="009E1824">
              <w:rPr>
                <w:sz w:val="20"/>
                <w:szCs w:val="20"/>
              </w:rPr>
              <w:lastRenderedPageBreak/>
              <w:t xml:space="preserve">Число </w:t>
            </w:r>
            <w:proofErr w:type="gramStart"/>
            <w:r w:rsidRPr="009E1824">
              <w:rPr>
                <w:sz w:val="20"/>
                <w:szCs w:val="20"/>
              </w:rPr>
              <w:t>обучающихся</w:t>
            </w:r>
            <w:proofErr w:type="gramEnd"/>
            <w:r w:rsidRPr="009E1824">
              <w:rPr>
                <w:sz w:val="20"/>
                <w:szCs w:val="20"/>
              </w:rPr>
              <w:t>, в том числе:</w:t>
            </w:r>
          </w:p>
        </w:tc>
        <w:tc>
          <w:tcPr>
            <w:tcW w:w="708" w:type="dxa"/>
            <w:gridSpan w:val="2"/>
          </w:tcPr>
          <w:p w:rsidR="00B05195" w:rsidRPr="009E1824" w:rsidRDefault="00B05195" w:rsidP="003068BA">
            <w:pPr>
              <w:jc w:val="center"/>
              <w:rPr>
                <w:sz w:val="20"/>
                <w:szCs w:val="20"/>
              </w:rPr>
            </w:pPr>
            <w:r w:rsidRPr="009E1824">
              <w:rPr>
                <w:sz w:val="20"/>
                <w:szCs w:val="20"/>
              </w:rPr>
              <w:t xml:space="preserve">чел. </w:t>
            </w:r>
          </w:p>
        </w:tc>
        <w:tc>
          <w:tcPr>
            <w:tcW w:w="993" w:type="dxa"/>
            <w:gridSpan w:val="2"/>
          </w:tcPr>
          <w:p w:rsidR="00B05195" w:rsidRPr="009E1824" w:rsidRDefault="00B05195" w:rsidP="003068BA">
            <w:pPr>
              <w:jc w:val="center"/>
              <w:rPr>
                <w:sz w:val="20"/>
                <w:szCs w:val="20"/>
              </w:rPr>
            </w:pPr>
            <w:r w:rsidRPr="009E1824">
              <w:rPr>
                <w:sz w:val="20"/>
                <w:szCs w:val="20"/>
              </w:rPr>
              <w:t>8213</w:t>
            </w:r>
          </w:p>
        </w:tc>
        <w:tc>
          <w:tcPr>
            <w:tcW w:w="992" w:type="dxa"/>
          </w:tcPr>
          <w:p w:rsidR="00B05195" w:rsidRPr="009E1824" w:rsidRDefault="00B05195" w:rsidP="003068BA">
            <w:pPr>
              <w:jc w:val="center"/>
              <w:rPr>
                <w:sz w:val="20"/>
                <w:szCs w:val="20"/>
              </w:rPr>
            </w:pPr>
            <w:r w:rsidRPr="009E1824">
              <w:rPr>
                <w:sz w:val="20"/>
                <w:szCs w:val="20"/>
              </w:rPr>
              <w:t>8213</w:t>
            </w:r>
          </w:p>
        </w:tc>
        <w:tc>
          <w:tcPr>
            <w:tcW w:w="1559" w:type="dxa"/>
          </w:tcPr>
          <w:p w:rsidR="00B05195" w:rsidRPr="009E1824" w:rsidRDefault="00B05195" w:rsidP="003068BA">
            <w:pPr>
              <w:jc w:val="center"/>
              <w:rPr>
                <w:sz w:val="20"/>
                <w:szCs w:val="20"/>
              </w:rPr>
            </w:pPr>
            <w:r w:rsidRPr="009E1824">
              <w:rPr>
                <w:sz w:val="20"/>
                <w:szCs w:val="20"/>
              </w:rPr>
              <w:t>81069,03</w:t>
            </w:r>
          </w:p>
        </w:tc>
      </w:tr>
      <w:tr w:rsidR="00B05195" w:rsidRPr="009E1824" w:rsidTr="00C47C0E">
        <w:tc>
          <w:tcPr>
            <w:tcW w:w="843" w:type="dxa"/>
            <w:vMerge/>
          </w:tcPr>
          <w:p w:rsidR="00B05195" w:rsidRPr="009E1824" w:rsidRDefault="00B05195" w:rsidP="003068BA">
            <w:pPr>
              <w:rPr>
                <w:sz w:val="20"/>
                <w:szCs w:val="20"/>
              </w:rPr>
            </w:pPr>
          </w:p>
        </w:tc>
        <w:tc>
          <w:tcPr>
            <w:tcW w:w="1868" w:type="dxa"/>
            <w:vMerge/>
          </w:tcPr>
          <w:p w:rsidR="00B05195" w:rsidRPr="009E1824" w:rsidRDefault="00B05195" w:rsidP="003068BA">
            <w:pPr>
              <w:rPr>
                <w:sz w:val="20"/>
                <w:szCs w:val="20"/>
              </w:rPr>
            </w:pPr>
          </w:p>
        </w:tc>
        <w:tc>
          <w:tcPr>
            <w:tcW w:w="1417" w:type="dxa"/>
            <w:vMerge/>
          </w:tcPr>
          <w:p w:rsidR="00B05195" w:rsidRPr="009E1824" w:rsidRDefault="00B05195" w:rsidP="003068BA">
            <w:pPr>
              <w:jc w:val="center"/>
              <w:rPr>
                <w:sz w:val="20"/>
                <w:szCs w:val="20"/>
              </w:rPr>
            </w:pPr>
          </w:p>
        </w:tc>
        <w:tc>
          <w:tcPr>
            <w:tcW w:w="1401" w:type="dxa"/>
          </w:tcPr>
          <w:p w:rsidR="00B05195" w:rsidRPr="00A87C9B" w:rsidRDefault="00B05195" w:rsidP="003068BA">
            <w:pPr>
              <w:rPr>
                <w:sz w:val="20"/>
                <w:szCs w:val="20"/>
              </w:rPr>
            </w:pPr>
            <w:r w:rsidRPr="00A87C9B">
              <w:rPr>
                <w:sz w:val="20"/>
                <w:szCs w:val="20"/>
              </w:rPr>
              <w:t>бюджетные ассигнования всего,</w:t>
            </w:r>
            <w:r w:rsidRPr="00A87C9B">
              <w:rPr>
                <w:sz w:val="20"/>
                <w:szCs w:val="20"/>
              </w:rPr>
              <w:br/>
            </w:r>
            <w:r w:rsidRPr="00A87C9B">
              <w:rPr>
                <w:i/>
                <w:sz w:val="20"/>
                <w:szCs w:val="20"/>
              </w:rPr>
              <w:t>в том числе:</w:t>
            </w:r>
          </w:p>
        </w:tc>
        <w:tc>
          <w:tcPr>
            <w:tcW w:w="1276" w:type="dxa"/>
          </w:tcPr>
          <w:p w:rsidR="00B05195" w:rsidRPr="009E1824" w:rsidRDefault="00B05195" w:rsidP="003068BA">
            <w:pPr>
              <w:jc w:val="center"/>
              <w:rPr>
                <w:sz w:val="20"/>
                <w:szCs w:val="20"/>
              </w:rPr>
            </w:pPr>
            <w:r w:rsidRPr="009E1824">
              <w:rPr>
                <w:sz w:val="20"/>
                <w:szCs w:val="20"/>
              </w:rPr>
              <w:t>81069,0</w:t>
            </w:r>
          </w:p>
        </w:tc>
        <w:tc>
          <w:tcPr>
            <w:tcW w:w="1276" w:type="dxa"/>
            <w:gridSpan w:val="2"/>
          </w:tcPr>
          <w:p w:rsidR="00B05195" w:rsidRPr="009E1824" w:rsidRDefault="00B05195" w:rsidP="003068BA">
            <w:pPr>
              <w:jc w:val="center"/>
              <w:rPr>
                <w:sz w:val="20"/>
                <w:szCs w:val="20"/>
              </w:rPr>
            </w:pPr>
            <w:r w:rsidRPr="009E1824">
              <w:rPr>
                <w:sz w:val="20"/>
                <w:szCs w:val="20"/>
              </w:rPr>
              <w:t>37842,211</w:t>
            </w:r>
          </w:p>
        </w:tc>
        <w:tc>
          <w:tcPr>
            <w:tcW w:w="1559" w:type="dxa"/>
            <w:gridSpan w:val="3"/>
            <w:vMerge/>
          </w:tcPr>
          <w:p w:rsidR="00B05195" w:rsidRPr="009E1824" w:rsidRDefault="00B05195" w:rsidP="003068BA">
            <w:pPr>
              <w:ind w:right="124"/>
              <w:rPr>
                <w:sz w:val="20"/>
                <w:szCs w:val="20"/>
              </w:rPr>
            </w:pPr>
          </w:p>
        </w:tc>
        <w:tc>
          <w:tcPr>
            <w:tcW w:w="2410" w:type="dxa"/>
            <w:gridSpan w:val="2"/>
          </w:tcPr>
          <w:p w:rsidR="00B05195" w:rsidRPr="009E1824" w:rsidRDefault="00B05195" w:rsidP="003068BA">
            <w:pPr>
              <w:rPr>
                <w:sz w:val="20"/>
                <w:szCs w:val="20"/>
              </w:rPr>
            </w:pPr>
            <w:r w:rsidRPr="009E1824">
              <w:rPr>
                <w:sz w:val="20"/>
                <w:szCs w:val="20"/>
              </w:rPr>
              <w:t>реализация основных общеобразовательных программ начального общего образования</w:t>
            </w:r>
          </w:p>
        </w:tc>
        <w:tc>
          <w:tcPr>
            <w:tcW w:w="708" w:type="dxa"/>
            <w:gridSpan w:val="2"/>
          </w:tcPr>
          <w:p w:rsidR="00B05195" w:rsidRPr="009E1824" w:rsidRDefault="00B05195" w:rsidP="003068BA">
            <w:pPr>
              <w:jc w:val="center"/>
              <w:rPr>
                <w:sz w:val="20"/>
                <w:szCs w:val="20"/>
              </w:rPr>
            </w:pPr>
            <w:r w:rsidRPr="009E1824">
              <w:rPr>
                <w:sz w:val="20"/>
                <w:szCs w:val="20"/>
              </w:rPr>
              <w:t xml:space="preserve">чел. </w:t>
            </w:r>
          </w:p>
        </w:tc>
        <w:tc>
          <w:tcPr>
            <w:tcW w:w="993" w:type="dxa"/>
            <w:gridSpan w:val="2"/>
          </w:tcPr>
          <w:p w:rsidR="00B05195" w:rsidRPr="009E1824" w:rsidRDefault="00B05195" w:rsidP="003068BA">
            <w:pPr>
              <w:jc w:val="center"/>
              <w:rPr>
                <w:sz w:val="20"/>
                <w:szCs w:val="20"/>
              </w:rPr>
            </w:pPr>
            <w:r w:rsidRPr="009E1824">
              <w:rPr>
                <w:sz w:val="20"/>
                <w:szCs w:val="20"/>
              </w:rPr>
              <w:t>3550</w:t>
            </w:r>
          </w:p>
        </w:tc>
        <w:tc>
          <w:tcPr>
            <w:tcW w:w="992" w:type="dxa"/>
          </w:tcPr>
          <w:p w:rsidR="00B05195" w:rsidRPr="009E1824" w:rsidRDefault="00B05195" w:rsidP="003068BA">
            <w:pPr>
              <w:jc w:val="center"/>
              <w:rPr>
                <w:sz w:val="20"/>
                <w:szCs w:val="20"/>
              </w:rPr>
            </w:pPr>
            <w:r w:rsidRPr="009E1824">
              <w:rPr>
                <w:sz w:val="20"/>
                <w:szCs w:val="20"/>
              </w:rPr>
              <w:t>3550</w:t>
            </w:r>
          </w:p>
        </w:tc>
        <w:tc>
          <w:tcPr>
            <w:tcW w:w="1559" w:type="dxa"/>
          </w:tcPr>
          <w:p w:rsidR="00B05195" w:rsidRPr="009E1824" w:rsidRDefault="00B05195" w:rsidP="003068BA">
            <w:pPr>
              <w:jc w:val="center"/>
              <w:rPr>
                <w:sz w:val="20"/>
                <w:szCs w:val="20"/>
              </w:rPr>
            </w:pPr>
            <w:r w:rsidRPr="009E1824">
              <w:rPr>
                <w:sz w:val="20"/>
                <w:szCs w:val="20"/>
              </w:rPr>
              <w:t>81069,03</w:t>
            </w:r>
          </w:p>
        </w:tc>
      </w:tr>
      <w:tr w:rsidR="00B05195" w:rsidRPr="009E1824" w:rsidTr="00C47C0E">
        <w:tc>
          <w:tcPr>
            <w:tcW w:w="843" w:type="dxa"/>
            <w:vMerge/>
          </w:tcPr>
          <w:p w:rsidR="00B05195" w:rsidRPr="009E1824" w:rsidRDefault="00B05195" w:rsidP="003068BA">
            <w:pPr>
              <w:rPr>
                <w:sz w:val="20"/>
                <w:szCs w:val="20"/>
              </w:rPr>
            </w:pPr>
          </w:p>
        </w:tc>
        <w:tc>
          <w:tcPr>
            <w:tcW w:w="1868" w:type="dxa"/>
            <w:vMerge/>
          </w:tcPr>
          <w:p w:rsidR="00B05195" w:rsidRPr="009E1824" w:rsidRDefault="00B05195" w:rsidP="003068BA">
            <w:pPr>
              <w:rPr>
                <w:sz w:val="20"/>
                <w:szCs w:val="20"/>
              </w:rPr>
            </w:pPr>
          </w:p>
        </w:tc>
        <w:tc>
          <w:tcPr>
            <w:tcW w:w="1417" w:type="dxa"/>
            <w:vMerge/>
          </w:tcPr>
          <w:p w:rsidR="00B05195" w:rsidRPr="009E1824" w:rsidRDefault="00B05195" w:rsidP="003068BA">
            <w:pPr>
              <w:jc w:val="center"/>
              <w:rPr>
                <w:sz w:val="20"/>
                <w:szCs w:val="20"/>
              </w:rPr>
            </w:pPr>
          </w:p>
        </w:tc>
        <w:tc>
          <w:tcPr>
            <w:tcW w:w="1401" w:type="dxa"/>
            <w:vMerge w:val="restart"/>
          </w:tcPr>
          <w:p w:rsidR="00B05195" w:rsidRPr="009E1824" w:rsidRDefault="00B05195" w:rsidP="003068BA">
            <w:pPr>
              <w:rPr>
                <w:sz w:val="20"/>
                <w:szCs w:val="20"/>
              </w:rPr>
            </w:pPr>
            <w:r w:rsidRPr="009E1824">
              <w:rPr>
                <w:sz w:val="20"/>
                <w:szCs w:val="20"/>
              </w:rPr>
              <w:t>- бюджет городского округа Кинешма</w:t>
            </w:r>
          </w:p>
        </w:tc>
        <w:tc>
          <w:tcPr>
            <w:tcW w:w="1276" w:type="dxa"/>
            <w:vMerge w:val="restart"/>
          </w:tcPr>
          <w:p w:rsidR="00B05195" w:rsidRPr="009E1824" w:rsidRDefault="00B05195" w:rsidP="003068BA">
            <w:pPr>
              <w:jc w:val="center"/>
              <w:rPr>
                <w:sz w:val="20"/>
                <w:szCs w:val="20"/>
              </w:rPr>
            </w:pPr>
            <w:r w:rsidRPr="009E1824">
              <w:rPr>
                <w:sz w:val="20"/>
                <w:szCs w:val="20"/>
              </w:rPr>
              <w:t>81069,0</w:t>
            </w:r>
          </w:p>
        </w:tc>
        <w:tc>
          <w:tcPr>
            <w:tcW w:w="1276" w:type="dxa"/>
            <w:gridSpan w:val="2"/>
            <w:vMerge w:val="restart"/>
          </w:tcPr>
          <w:p w:rsidR="00B05195" w:rsidRPr="009E1824" w:rsidRDefault="00B05195" w:rsidP="003068BA">
            <w:pPr>
              <w:jc w:val="center"/>
              <w:rPr>
                <w:sz w:val="20"/>
                <w:szCs w:val="20"/>
              </w:rPr>
            </w:pPr>
            <w:r w:rsidRPr="009E1824">
              <w:rPr>
                <w:sz w:val="20"/>
                <w:szCs w:val="20"/>
              </w:rPr>
              <w:t>37842,211</w:t>
            </w:r>
          </w:p>
        </w:tc>
        <w:tc>
          <w:tcPr>
            <w:tcW w:w="1559" w:type="dxa"/>
            <w:gridSpan w:val="3"/>
            <w:vMerge/>
          </w:tcPr>
          <w:p w:rsidR="00B05195" w:rsidRPr="009E1824" w:rsidRDefault="00B05195" w:rsidP="003068BA">
            <w:pPr>
              <w:ind w:right="124"/>
              <w:rPr>
                <w:sz w:val="20"/>
                <w:szCs w:val="20"/>
              </w:rPr>
            </w:pPr>
          </w:p>
        </w:tc>
        <w:tc>
          <w:tcPr>
            <w:tcW w:w="2410" w:type="dxa"/>
            <w:gridSpan w:val="2"/>
          </w:tcPr>
          <w:p w:rsidR="00B05195" w:rsidRPr="009E1824" w:rsidRDefault="00B05195" w:rsidP="003068BA">
            <w:pPr>
              <w:rPr>
                <w:sz w:val="20"/>
                <w:szCs w:val="20"/>
              </w:rPr>
            </w:pPr>
            <w:r w:rsidRPr="009E1824">
              <w:rPr>
                <w:sz w:val="20"/>
                <w:szCs w:val="20"/>
              </w:rPr>
              <w:t>реализация основных общеобразовательных программ основного общего образования</w:t>
            </w:r>
          </w:p>
        </w:tc>
        <w:tc>
          <w:tcPr>
            <w:tcW w:w="708" w:type="dxa"/>
            <w:gridSpan w:val="2"/>
          </w:tcPr>
          <w:p w:rsidR="00B05195" w:rsidRPr="009E1824" w:rsidRDefault="00B05195" w:rsidP="003068BA">
            <w:pPr>
              <w:jc w:val="center"/>
              <w:rPr>
                <w:sz w:val="20"/>
                <w:szCs w:val="20"/>
              </w:rPr>
            </w:pPr>
            <w:r w:rsidRPr="009E1824">
              <w:rPr>
                <w:sz w:val="20"/>
                <w:szCs w:val="20"/>
              </w:rPr>
              <w:t xml:space="preserve">чел. </w:t>
            </w:r>
          </w:p>
        </w:tc>
        <w:tc>
          <w:tcPr>
            <w:tcW w:w="993" w:type="dxa"/>
            <w:gridSpan w:val="2"/>
          </w:tcPr>
          <w:p w:rsidR="00B05195" w:rsidRPr="009E1824" w:rsidRDefault="00B05195" w:rsidP="003068BA">
            <w:pPr>
              <w:jc w:val="center"/>
              <w:rPr>
                <w:sz w:val="20"/>
                <w:szCs w:val="20"/>
              </w:rPr>
            </w:pPr>
            <w:r w:rsidRPr="009E1824">
              <w:rPr>
                <w:sz w:val="20"/>
                <w:szCs w:val="20"/>
              </w:rPr>
              <w:t>4016</w:t>
            </w:r>
          </w:p>
        </w:tc>
        <w:tc>
          <w:tcPr>
            <w:tcW w:w="992" w:type="dxa"/>
          </w:tcPr>
          <w:p w:rsidR="00B05195" w:rsidRPr="009E1824" w:rsidRDefault="00B05195" w:rsidP="003068BA">
            <w:pPr>
              <w:jc w:val="center"/>
              <w:rPr>
                <w:sz w:val="20"/>
                <w:szCs w:val="20"/>
              </w:rPr>
            </w:pPr>
            <w:r w:rsidRPr="009E1824">
              <w:rPr>
                <w:sz w:val="20"/>
                <w:szCs w:val="20"/>
              </w:rPr>
              <w:t>4016</w:t>
            </w:r>
          </w:p>
        </w:tc>
        <w:tc>
          <w:tcPr>
            <w:tcW w:w="1559" w:type="dxa"/>
          </w:tcPr>
          <w:p w:rsidR="00B05195" w:rsidRPr="009E1824" w:rsidRDefault="00B05195" w:rsidP="003068BA">
            <w:pPr>
              <w:jc w:val="center"/>
              <w:rPr>
                <w:sz w:val="20"/>
                <w:szCs w:val="20"/>
              </w:rPr>
            </w:pPr>
            <w:r w:rsidRPr="009E1824">
              <w:rPr>
                <w:sz w:val="20"/>
                <w:szCs w:val="20"/>
              </w:rPr>
              <w:t>81069,03</w:t>
            </w:r>
          </w:p>
        </w:tc>
      </w:tr>
      <w:tr w:rsidR="00B05195" w:rsidRPr="009E1824" w:rsidTr="00C47C0E">
        <w:tc>
          <w:tcPr>
            <w:tcW w:w="843" w:type="dxa"/>
            <w:vMerge/>
          </w:tcPr>
          <w:p w:rsidR="00B05195" w:rsidRPr="009E1824" w:rsidRDefault="00B05195" w:rsidP="003068BA">
            <w:pPr>
              <w:rPr>
                <w:sz w:val="20"/>
                <w:szCs w:val="20"/>
              </w:rPr>
            </w:pPr>
          </w:p>
        </w:tc>
        <w:tc>
          <w:tcPr>
            <w:tcW w:w="1868" w:type="dxa"/>
            <w:vMerge/>
          </w:tcPr>
          <w:p w:rsidR="00B05195" w:rsidRPr="009E1824" w:rsidRDefault="00B05195" w:rsidP="003068BA">
            <w:pPr>
              <w:rPr>
                <w:sz w:val="20"/>
                <w:szCs w:val="20"/>
              </w:rPr>
            </w:pPr>
          </w:p>
        </w:tc>
        <w:tc>
          <w:tcPr>
            <w:tcW w:w="1417" w:type="dxa"/>
            <w:vMerge/>
          </w:tcPr>
          <w:p w:rsidR="00B05195" w:rsidRPr="009E1824" w:rsidRDefault="00B05195" w:rsidP="003068BA">
            <w:pPr>
              <w:jc w:val="center"/>
              <w:rPr>
                <w:sz w:val="20"/>
                <w:szCs w:val="20"/>
              </w:rPr>
            </w:pPr>
          </w:p>
        </w:tc>
        <w:tc>
          <w:tcPr>
            <w:tcW w:w="1401" w:type="dxa"/>
            <w:vMerge/>
          </w:tcPr>
          <w:p w:rsidR="00B05195" w:rsidRPr="009E1824" w:rsidRDefault="00B05195" w:rsidP="003068BA">
            <w:pPr>
              <w:rPr>
                <w:sz w:val="20"/>
                <w:szCs w:val="20"/>
              </w:rPr>
            </w:pPr>
          </w:p>
        </w:tc>
        <w:tc>
          <w:tcPr>
            <w:tcW w:w="1276" w:type="dxa"/>
            <w:vMerge/>
          </w:tcPr>
          <w:p w:rsidR="00B05195" w:rsidRPr="009E1824" w:rsidRDefault="00B05195" w:rsidP="003068BA">
            <w:pPr>
              <w:jc w:val="center"/>
              <w:rPr>
                <w:sz w:val="20"/>
                <w:szCs w:val="20"/>
              </w:rPr>
            </w:pPr>
          </w:p>
        </w:tc>
        <w:tc>
          <w:tcPr>
            <w:tcW w:w="1276" w:type="dxa"/>
            <w:gridSpan w:val="2"/>
            <w:vMerge/>
          </w:tcPr>
          <w:p w:rsidR="00B05195" w:rsidRPr="009E1824" w:rsidRDefault="00B05195" w:rsidP="003068BA">
            <w:pPr>
              <w:jc w:val="center"/>
              <w:rPr>
                <w:sz w:val="20"/>
                <w:szCs w:val="20"/>
              </w:rPr>
            </w:pPr>
          </w:p>
        </w:tc>
        <w:tc>
          <w:tcPr>
            <w:tcW w:w="1559" w:type="dxa"/>
            <w:gridSpan w:val="3"/>
            <w:vMerge/>
          </w:tcPr>
          <w:p w:rsidR="00B05195" w:rsidRPr="009E1824" w:rsidRDefault="00B05195" w:rsidP="003068BA">
            <w:pPr>
              <w:ind w:right="124"/>
              <w:rPr>
                <w:sz w:val="20"/>
                <w:szCs w:val="20"/>
              </w:rPr>
            </w:pPr>
          </w:p>
        </w:tc>
        <w:tc>
          <w:tcPr>
            <w:tcW w:w="2410" w:type="dxa"/>
            <w:gridSpan w:val="2"/>
          </w:tcPr>
          <w:p w:rsidR="00B05195" w:rsidRPr="009E1824" w:rsidRDefault="00B05195" w:rsidP="003068BA">
            <w:pPr>
              <w:rPr>
                <w:sz w:val="20"/>
                <w:szCs w:val="20"/>
              </w:rPr>
            </w:pPr>
            <w:r w:rsidRPr="009E1824">
              <w:rPr>
                <w:sz w:val="20"/>
                <w:szCs w:val="20"/>
              </w:rPr>
              <w:t>реализация основных общеобразовательных программ среднего общего образования</w:t>
            </w:r>
          </w:p>
        </w:tc>
        <w:tc>
          <w:tcPr>
            <w:tcW w:w="708" w:type="dxa"/>
            <w:gridSpan w:val="2"/>
          </w:tcPr>
          <w:p w:rsidR="00B05195" w:rsidRPr="009E1824" w:rsidRDefault="00B05195" w:rsidP="003068BA">
            <w:pPr>
              <w:jc w:val="center"/>
              <w:rPr>
                <w:sz w:val="20"/>
                <w:szCs w:val="20"/>
              </w:rPr>
            </w:pPr>
            <w:r w:rsidRPr="009E1824">
              <w:rPr>
                <w:sz w:val="20"/>
                <w:szCs w:val="20"/>
              </w:rPr>
              <w:t xml:space="preserve">чел. </w:t>
            </w:r>
          </w:p>
        </w:tc>
        <w:tc>
          <w:tcPr>
            <w:tcW w:w="993" w:type="dxa"/>
            <w:gridSpan w:val="2"/>
          </w:tcPr>
          <w:p w:rsidR="00B05195" w:rsidRPr="009E1824" w:rsidRDefault="00B05195" w:rsidP="003068BA">
            <w:pPr>
              <w:jc w:val="center"/>
              <w:rPr>
                <w:sz w:val="20"/>
                <w:szCs w:val="20"/>
              </w:rPr>
            </w:pPr>
            <w:r w:rsidRPr="009E1824">
              <w:rPr>
                <w:sz w:val="20"/>
                <w:szCs w:val="20"/>
              </w:rPr>
              <w:t>647</w:t>
            </w:r>
          </w:p>
        </w:tc>
        <w:tc>
          <w:tcPr>
            <w:tcW w:w="992" w:type="dxa"/>
          </w:tcPr>
          <w:p w:rsidR="00B05195" w:rsidRPr="009E1824" w:rsidRDefault="00B05195" w:rsidP="003068BA">
            <w:pPr>
              <w:jc w:val="center"/>
              <w:rPr>
                <w:sz w:val="20"/>
                <w:szCs w:val="20"/>
              </w:rPr>
            </w:pPr>
            <w:r w:rsidRPr="009E1824">
              <w:rPr>
                <w:sz w:val="20"/>
                <w:szCs w:val="20"/>
              </w:rPr>
              <w:t>647</w:t>
            </w:r>
          </w:p>
        </w:tc>
        <w:tc>
          <w:tcPr>
            <w:tcW w:w="1559" w:type="dxa"/>
          </w:tcPr>
          <w:p w:rsidR="00B05195" w:rsidRPr="009E1824" w:rsidRDefault="00B05195" w:rsidP="003068BA">
            <w:pPr>
              <w:jc w:val="center"/>
              <w:rPr>
                <w:sz w:val="20"/>
                <w:szCs w:val="20"/>
              </w:rPr>
            </w:pPr>
            <w:r w:rsidRPr="009E1824">
              <w:rPr>
                <w:sz w:val="20"/>
                <w:szCs w:val="20"/>
              </w:rPr>
              <w:t>0,0</w:t>
            </w:r>
          </w:p>
        </w:tc>
      </w:tr>
      <w:tr w:rsidR="00B05195" w:rsidRPr="009E1824" w:rsidTr="00C47C0E">
        <w:tc>
          <w:tcPr>
            <w:tcW w:w="843" w:type="dxa"/>
            <w:vMerge w:val="restart"/>
          </w:tcPr>
          <w:p w:rsidR="00B05195" w:rsidRPr="009E1824" w:rsidRDefault="00B05195" w:rsidP="003068BA">
            <w:pPr>
              <w:rPr>
                <w:sz w:val="20"/>
                <w:szCs w:val="20"/>
              </w:rPr>
            </w:pPr>
            <w:r w:rsidRPr="009E1824">
              <w:rPr>
                <w:sz w:val="20"/>
                <w:szCs w:val="20"/>
              </w:rPr>
              <w:lastRenderedPageBreak/>
              <w:t xml:space="preserve"> </w:t>
            </w:r>
            <w:r>
              <w:rPr>
                <w:sz w:val="20"/>
                <w:szCs w:val="20"/>
              </w:rPr>
              <w:t>2. 1.3</w:t>
            </w:r>
          </w:p>
          <w:p w:rsidR="00B05195" w:rsidRPr="009E1824" w:rsidRDefault="00B05195" w:rsidP="003068BA">
            <w:pPr>
              <w:rPr>
                <w:sz w:val="20"/>
                <w:szCs w:val="20"/>
              </w:rPr>
            </w:pPr>
          </w:p>
        </w:tc>
        <w:tc>
          <w:tcPr>
            <w:tcW w:w="1868" w:type="dxa"/>
            <w:vMerge w:val="restart"/>
          </w:tcPr>
          <w:p w:rsidR="00D06858" w:rsidRDefault="00B05195" w:rsidP="003068BA">
            <w:pPr>
              <w:rPr>
                <w:sz w:val="20"/>
                <w:szCs w:val="20"/>
              </w:rPr>
            </w:pPr>
            <w:r>
              <w:rPr>
                <w:sz w:val="20"/>
                <w:szCs w:val="20"/>
              </w:rPr>
              <w:t>Мероприятие «</w:t>
            </w:r>
            <w:r w:rsidRPr="009E1824">
              <w:rPr>
                <w:sz w:val="20"/>
                <w:szCs w:val="20"/>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общеобразовательных организациях, </w:t>
            </w:r>
          </w:p>
          <w:p w:rsidR="00B05195" w:rsidRPr="009E1824" w:rsidRDefault="00B05195" w:rsidP="003068BA">
            <w:pPr>
              <w:rPr>
                <w:sz w:val="20"/>
                <w:szCs w:val="20"/>
              </w:rPr>
            </w:pPr>
            <w:r w:rsidRPr="009E1824">
              <w:rPr>
                <w:sz w:val="20"/>
                <w:szCs w:val="20"/>
              </w:rPr>
              <w:t xml:space="preserve">включая расходы на оплату труда, приобретение учебников и учебных пособий, средств обучения, игр и игрушек (за исключением </w:t>
            </w:r>
            <w:r w:rsidRPr="009E1824">
              <w:rPr>
                <w:sz w:val="20"/>
                <w:szCs w:val="20"/>
              </w:rPr>
              <w:lastRenderedPageBreak/>
              <w:t>расходов на содержание зданий и оплату коммунальных услуг)</w:t>
            </w:r>
            <w:r>
              <w:rPr>
                <w:sz w:val="20"/>
                <w:szCs w:val="20"/>
              </w:rPr>
              <w:t>»</w:t>
            </w:r>
          </w:p>
        </w:tc>
        <w:tc>
          <w:tcPr>
            <w:tcW w:w="1417" w:type="dxa"/>
            <w:vMerge/>
          </w:tcPr>
          <w:p w:rsidR="00B05195" w:rsidRPr="009E1824" w:rsidRDefault="00B05195" w:rsidP="003068BA">
            <w:pPr>
              <w:jc w:val="center"/>
              <w:rPr>
                <w:sz w:val="20"/>
                <w:szCs w:val="20"/>
              </w:rPr>
            </w:pPr>
          </w:p>
        </w:tc>
        <w:tc>
          <w:tcPr>
            <w:tcW w:w="1401" w:type="dxa"/>
          </w:tcPr>
          <w:p w:rsidR="00B05195" w:rsidRPr="00A87C9B" w:rsidRDefault="00B05195" w:rsidP="003068BA">
            <w:pPr>
              <w:rPr>
                <w:sz w:val="20"/>
                <w:szCs w:val="20"/>
              </w:rPr>
            </w:pPr>
            <w:r w:rsidRPr="00A87C9B">
              <w:rPr>
                <w:sz w:val="20"/>
                <w:szCs w:val="20"/>
              </w:rPr>
              <w:t>Всего</w:t>
            </w:r>
          </w:p>
        </w:tc>
        <w:tc>
          <w:tcPr>
            <w:tcW w:w="1276" w:type="dxa"/>
          </w:tcPr>
          <w:p w:rsidR="00B05195" w:rsidRPr="009E1824" w:rsidRDefault="00B05195" w:rsidP="003068BA">
            <w:pPr>
              <w:jc w:val="center"/>
              <w:rPr>
                <w:sz w:val="20"/>
                <w:szCs w:val="20"/>
              </w:rPr>
            </w:pPr>
            <w:r w:rsidRPr="009E1824">
              <w:rPr>
                <w:sz w:val="20"/>
                <w:szCs w:val="20"/>
              </w:rPr>
              <w:t>187431,8</w:t>
            </w:r>
          </w:p>
        </w:tc>
        <w:tc>
          <w:tcPr>
            <w:tcW w:w="1276" w:type="dxa"/>
            <w:gridSpan w:val="2"/>
          </w:tcPr>
          <w:p w:rsidR="00B05195" w:rsidRPr="009E1824" w:rsidRDefault="00B05195" w:rsidP="003068BA">
            <w:pPr>
              <w:jc w:val="center"/>
              <w:rPr>
                <w:sz w:val="20"/>
                <w:szCs w:val="20"/>
              </w:rPr>
            </w:pPr>
            <w:r w:rsidRPr="009E1824">
              <w:rPr>
                <w:sz w:val="20"/>
                <w:szCs w:val="20"/>
              </w:rPr>
              <w:t>103320,111</w:t>
            </w:r>
          </w:p>
        </w:tc>
        <w:tc>
          <w:tcPr>
            <w:tcW w:w="1559" w:type="dxa"/>
            <w:gridSpan w:val="3"/>
            <w:vMerge w:val="restart"/>
          </w:tcPr>
          <w:p w:rsidR="00F92923" w:rsidRDefault="00B05195" w:rsidP="00F92923">
            <w:pPr>
              <w:ind w:right="-108"/>
              <w:rPr>
                <w:sz w:val="20"/>
                <w:szCs w:val="20"/>
              </w:rPr>
            </w:pPr>
            <w:r w:rsidRPr="009E1824">
              <w:rPr>
                <w:sz w:val="20"/>
                <w:szCs w:val="20"/>
              </w:rPr>
              <w:t xml:space="preserve">Мероприятие по организации общедоступного и бесплатного начального общего, основного общего, среднего общего образования по основным общеобразовательным программам в соответствии </w:t>
            </w:r>
            <w:proofErr w:type="gramStart"/>
            <w:r w:rsidRPr="009E1824">
              <w:rPr>
                <w:sz w:val="20"/>
                <w:szCs w:val="20"/>
              </w:rPr>
              <w:t>с</w:t>
            </w:r>
            <w:proofErr w:type="gramEnd"/>
            <w:r w:rsidRPr="009E1824">
              <w:rPr>
                <w:sz w:val="20"/>
                <w:szCs w:val="20"/>
              </w:rPr>
              <w:t xml:space="preserve"> </w:t>
            </w:r>
          </w:p>
          <w:p w:rsidR="00D06858" w:rsidRDefault="00B05195" w:rsidP="00F92923">
            <w:pPr>
              <w:ind w:right="-108"/>
              <w:rPr>
                <w:sz w:val="20"/>
                <w:szCs w:val="20"/>
              </w:rPr>
            </w:pPr>
            <w:r w:rsidRPr="009E1824">
              <w:rPr>
                <w:sz w:val="20"/>
                <w:szCs w:val="20"/>
              </w:rPr>
              <w:t xml:space="preserve">федеральными государственными образовательными стандартами в части обеспечения расходов на оплату труда и материальных </w:t>
            </w:r>
          </w:p>
          <w:p w:rsidR="00B05195" w:rsidRPr="009E1824" w:rsidRDefault="00B05195" w:rsidP="00F92923">
            <w:pPr>
              <w:ind w:right="-108"/>
              <w:rPr>
                <w:sz w:val="20"/>
                <w:szCs w:val="20"/>
              </w:rPr>
            </w:pPr>
            <w:r w:rsidRPr="009E1824">
              <w:rPr>
                <w:sz w:val="20"/>
                <w:szCs w:val="20"/>
              </w:rPr>
              <w:t xml:space="preserve">затрат по приобретению учебников, учебных и наглядных пособий, </w:t>
            </w:r>
            <w:r w:rsidRPr="009E1824">
              <w:rPr>
                <w:sz w:val="20"/>
                <w:szCs w:val="20"/>
              </w:rPr>
              <w:lastRenderedPageBreak/>
              <w:t>технических средств обучения реализуется в соответствии с кассовым планом и графиком осуществления закупок и платежей за сче</w:t>
            </w:r>
            <w:r>
              <w:rPr>
                <w:sz w:val="20"/>
                <w:szCs w:val="20"/>
              </w:rPr>
              <w:t>т средств регионального бюджета</w:t>
            </w:r>
          </w:p>
        </w:tc>
        <w:tc>
          <w:tcPr>
            <w:tcW w:w="2410" w:type="dxa"/>
            <w:gridSpan w:val="2"/>
            <w:vMerge w:val="restart"/>
          </w:tcPr>
          <w:p w:rsidR="00B05195" w:rsidRDefault="00B05195" w:rsidP="003068BA">
            <w:pPr>
              <w:rPr>
                <w:sz w:val="20"/>
                <w:szCs w:val="20"/>
              </w:rPr>
            </w:pPr>
            <w:r w:rsidRPr="009E1824">
              <w:rPr>
                <w:sz w:val="20"/>
                <w:szCs w:val="20"/>
              </w:rPr>
              <w:lastRenderedPageBreak/>
              <w:t xml:space="preserve">Доля выпускников общеобразовательных организаций, получивших максимальный балл на основном государственном экзамене, в общей численности выпускников общеобразовательных организаций, сдавших основной государственный экзамен  </w:t>
            </w:r>
          </w:p>
          <w:p w:rsidR="00F92923" w:rsidRDefault="00F92923" w:rsidP="003068BA">
            <w:pPr>
              <w:rPr>
                <w:sz w:val="20"/>
                <w:szCs w:val="20"/>
              </w:rPr>
            </w:pPr>
          </w:p>
          <w:p w:rsidR="00F92923" w:rsidRDefault="00F92923" w:rsidP="003068BA">
            <w:pPr>
              <w:rPr>
                <w:sz w:val="20"/>
                <w:szCs w:val="20"/>
              </w:rPr>
            </w:pPr>
          </w:p>
          <w:p w:rsidR="00D06858" w:rsidRDefault="00D06858" w:rsidP="003068BA">
            <w:pPr>
              <w:rPr>
                <w:sz w:val="20"/>
                <w:szCs w:val="20"/>
              </w:rPr>
            </w:pPr>
          </w:p>
          <w:p w:rsidR="00D06858" w:rsidRDefault="00D06858" w:rsidP="003068BA">
            <w:pPr>
              <w:rPr>
                <w:sz w:val="20"/>
                <w:szCs w:val="20"/>
              </w:rPr>
            </w:pPr>
          </w:p>
          <w:p w:rsidR="00D06858" w:rsidRDefault="00D06858" w:rsidP="003068BA">
            <w:pPr>
              <w:rPr>
                <w:sz w:val="20"/>
                <w:szCs w:val="20"/>
              </w:rPr>
            </w:pPr>
          </w:p>
          <w:p w:rsidR="00D06858" w:rsidRDefault="00D06858" w:rsidP="003068BA">
            <w:pPr>
              <w:rPr>
                <w:sz w:val="20"/>
                <w:szCs w:val="20"/>
              </w:rPr>
            </w:pPr>
          </w:p>
          <w:p w:rsidR="00D06858" w:rsidRDefault="00D06858" w:rsidP="003068BA">
            <w:pPr>
              <w:rPr>
                <w:sz w:val="20"/>
                <w:szCs w:val="20"/>
              </w:rPr>
            </w:pPr>
          </w:p>
          <w:p w:rsidR="00D06858" w:rsidRDefault="00D06858" w:rsidP="003068BA">
            <w:pPr>
              <w:rPr>
                <w:sz w:val="20"/>
                <w:szCs w:val="20"/>
              </w:rPr>
            </w:pPr>
          </w:p>
          <w:p w:rsidR="00F92923" w:rsidRDefault="00F92923" w:rsidP="003068BA">
            <w:pPr>
              <w:rPr>
                <w:sz w:val="20"/>
                <w:szCs w:val="20"/>
              </w:rPr>
            </w:pPr>
          </w:p>
          <w:p w:rsidR="00F92923" w:rsidRDefault="00F92923" w:rsidP="003068BA">
            <w:pPr>
              <w:rPr>
                <w:sz w:val="20"/>
                <w:szCs w:val="20"/>
              </w:rPr>
            </w:pPr>
          </w:p>
          <w:p w:rsidR="00F92923" w:rsidRDefault="00F92923" w:rsidP="003068BA">
            <w:pPr>
              <w:rPr>
                <w:sz w:val="20"/>
                <w:szCs w:val="20"/>
              </w:rPr>
            </w:pPr>
          </w:p>
          <w:p w:rsidR="00F92923" w:rsidRDefault="00F92923" w:rsidP="003068BA">
            <w:pPr>
              <w:rPr>
                <w:sz w:val="20"/>
                <w:szCs w:val="20"/>
              </w:rPr>
            </w:pPr>
          </w:p>
          <w:p w:rsidR="00F92923" w:rsidRDefault="00F92923" w:rsidP="003068BA">
            <w:pPr>
              <w:rPr>
                <w:sz w:val="20"/>
                <w:szCs w:val="20"/>
              </w:rPr>
            </w:pPr>
          </w:p>
          <w:p w:rsidR="00F92923" w:rsidRDefault="00F92923" w:rsidP="003068BA">
            <w:pPr>
              <w:rPr>
                <w:sz w:val="20"/>
                <w:szCs w:val="20"/>
              </w:rPr>
            </w:pPr>
          </w:p>
          <w:p w:rsidR="00F92923" w:rsidRDefault="00F92923" w:rsidP="003068BA">
            <w:pPr>
              <w:rPr>
                <w:sz w:val="20"/>
                <w:szCs w:val="20"/>
              </w:rPr>
            </w:pPr>
          </w:p>
          <w:p w:rsidR="00F92923" w:rsidRPr="009E1824" w:rsidRDefault="00F92923" w:rsidP="003068BA">
            <w:pPr>
              <w:rPr>
                <w:sz w:val="20"/>
                <w:szCs w:val="20"/>
              </w:rPr>
            </w:pPr>
          </w:p>
        </w:tc>
        <w:tc>
          <w:tcPr>
            <w:tcW w:w="708" w:type="dxa"/>
            <w:gridSpan w:val="2"/>
            <w:vMerge w:val="restart"/>
          </w:tcPr>
          <w:p w:rsidR="00B05195" w:rsidRPr="009E1824" w:rsidRDefault="00B05195" w:rsidP="003068BA">
            <w:pPr>
              <w:jc w:val="center"/>
              <w:rPr>
                <w:sz w:val="20"/>
                <w:szCs w:val="20"/>
              </w:rPr>
            </w:pPr>
            <w:r w:rsidRPr="009E1824">
              <w:rPr>
                <w:sz w:val="20"/>
                <w:szCs w:val="20"/>
              </w:rPr>
              <w:t>%</w:t>
            </w:r>
          </w:p>
        </w:tc>
        <w:tc>
          <w:tcPr>
            <w:tcW w:w="993" w:type="dxa"/>
            <w:gridSpan w:val="2"/>
            <w:vMerge w:val="restart"/>
          </w:tcPr>
          <w:p w:rsidR="00B05195" w:rsidRPr="009E1824" w:rsidRDefault="00B05195" w:rsidP="003068BA">
            <w:pPr>
              <w:jc w:val="center"/>
              <w:rPr>
                <w:sz w:val="20"/>
                <w:szCs w:val="20"/>
              </w:rPr>
            </w:pPr>
            <w:r w:rsidRPr="009E1824">
              <w:rPr>
                <w:sz w:val="20"/>
                <w:szCs w:val="20"/>
              </w:rPr>
              <w:t>3,4</w:t>
            </w:r>
          </w:p>
        </w:tc>
        <w:tc>
          <w:tcPr>
            <w:tcW w:w="992" w:type="dxa"/>
            <w:vMerge w:val="restart"/>
          </w:tcPr>
          <w:p w:rsidR="00B05195" w:rsidRPr="009E1824" w:rsidRDefault="00B05195" w:rsidP="003068BA">
            <w:pPr>
              <w:jc w:val="center"/>
              <w:rPr>
                <w:sz w:val="20"/>
                <w:szCs w:val="20"/>
              </w:rPr>
            </w:pPr>
            <w:r w:rsidRPr="009E1824">
              <w:rPr>
                <w:sz w:val="20"/>
                <w:szCs w:val="20"/>
              </w:rPr>
              <w:t>3,4</w:t>
            </w:r>
          </w:p>
        </w:tc>
        <w:tc>
          <w:tcPr>
            <w:tcW w:w="1559" w:type="dxa"/>
          </w:tcPr>
          <w:p w:rsidR="00B05195" w:rsidRPr="009E1824" w:rsidRDefault="00B05195" w:rsidP="003068BA">
            <w:pPr>
              <w:jc w:val="center"/>
              <w:rPr>
                <w:sz w:val="20"/>
                <w:szCs w:val="20"/>
              </w:rPr>
            </w:pPr>
            <w:r w:rsidRPr="009E1824">
              <w:rPr>
                <w:sz w:val="20"/>
                <w:szCs w:val="20"/>
              </w:rPr>
              <w:t>187431,83</w:t>
            </w:r>
          </w:p>
        </w:tc>
      </w:tr>
      <w:tr w:rsidR="00B05195" w:rsidRPr="009E1824" w:rsidTr="00C47C0E">
        <w:trPr>
          <w:trHeight w:val="920"/>
        </w:trPr>
        <w:tc>
          <w:tcPr>
            <w:tcW w:w="843" w:type="dxa"/>
            <w:vMerge/>
          </w:tcPr>
          <w:p w:rsidR="00B05195" w:rsidRPr="009E1824" w:rsidRDefault="00B05195" w:rsidP="003068BA">
            <w:pPr>
              <w:rPr>
                <w:sz w:val="20"/>
                <w:szCs w:val="20"/>
              </w:rPr>
            </w:pPr>
          </w:p>
        </w:tc>
        <w:tc>
          <w:tcPr>
            <w:tcW w:w="1868" w:type="dxa"/>
            <w:vMerge/>
          </w:tcPr>
          <w:p w:rsidR="00B05195" w:rsidRPr="009E1824" w:rsidRDefault="00B05195" w:rsidP="003068BA">
            <w:pPr>
              <w:rPr>
                <w:sz w:val="20"/>
                <w:szCs w:val="20"/>
              </w:rPr>
            </w:pPr>
          </w:p>
        </w:tc>
        <w:tc>
          <w:tcPr>
            <w:tcW w:w="1417" w:type="dxa"/>
            <w:vMerge/>
          </w:tcPr>
          <w:p w:rsidR="00B05195" w:rsidRPr="009E1824" w:rsidRDefault="00B05195" w:rsidP="003068BA">
            <w:pPr>
              <w:jc w:val="center"/>
              <w:rPr>
                <w:sz w:val="20"/>
                <w:szCs w:val="20"/>
              </w:rPr>
            </w:pPr>
          </w:p>
        </w:tc>
        <w:tc>
          <w:tcPr>
            <w:tcW w:w="1401" w:type="dxa"/>
          </w:tcPr>
          <w:p w:rsidR="00B05195" w:rsidRPr="00A87C9B" w:rsidRDefault="00B05195" w:rsidP="003068BA">
            <w:pPr>
              <w:rPr>
                <w:sz w:val="20"/>
                <w:szCs w:val="20"/>
              </w:rPr>
            </w:pPr>
            <w:r w:rsidRPr="00A87C9B">
              <w:rPr>
                <w:sz w:val="20"/>
                <w:szCs w:val="20"/>
              </w:rPr>
              <w:t>бюджетные ассигнования всего,</w:t>
            </w:r>
            <w:r w:rsidRPr="00A87C9B">
              <w:rPr>
                <w:sz w:val="20"/>
                <w:szCs w:val="20"/>
              </w:rPr>
              <w:br/>
            </w:r>
            <w:r w:rsidRPr="00A87C9B">
              <w:rPr>
                <w:i/>
                <w:sz w:val="20"/>
                <w:szCs w:val="20"/>
              </w:rPr>
              <w:t>в том числе:</w:t>
            </w:r>
          </w:p>
        </w:tc>
        <w:tc>
          <w:tcPr>
            <w:tcW w:w="1276" w:type="dxa"/>
          </w:tcPr>
          <w:p w:rsidR="00B05195" w:rsidRPr="009E1824" w:rsidRDefault="00B05195" w:rsidP="003068BA">
            <w:pPr>
              <w:jc w:val="center"/>
              <w:rPr>
                <w:sz w:val="20"/>
                <w:szCs w:val="20"/>
              </w:rPr>
            </w:pPr>
            <w:r w:rsidRPr="009E1824">
              <w:rPr>
                <w:sz w:val="20"/>
                <w:szCs w:val="20"/>
              </w:rPr>
              <w:t>187431,8</w:t>
            </w:r>
          </w:p>
        </w:tc>
        <w:tc>
          <w:tcPr>
            <w:tcW w:w="1276" w:type="dxa"/>
            <w:gridSpan w:val="2"/>
          </w:tcPr>
          <w:p w:rsidR="00B05195" w:rsidRPr="009E1824" w:rsidRDefault="00B05195" w:rsidP="003068BA">
            <w:pPr>
              <w:jc w:val="center"/>
              <w:rPr>
                <w:sz w:val="20"/>
                <w:szCs w:val="20"/>
              </w:rPr>
            </w:pPr>
            <w:r w:rsidRPr="009E1824">
              <w:rPr>
                <w:sz w:val="20"/>
                <w:szCs w:val="20"/>
              </w:rPr>
              <w:t>103320,111</w:t>
            </w:r>
          </w:p>
        </w:tc>
        <w:tc>
          <w:tcPr>
            <w:tcW w:w="1559" w:type="dxa"/>
            <w:gridSpan w:val="3"/>
            <w:vMerge/>
          </w:tcPr>
          <w:p w:rsidR="00B05195" w:rsidRPr="009E1824" w:rsidRDefault="00B05195" w:rsidP="003068BA">
            <w:pPr>
              <w:ind w:right="124"/>
              <w:rPr>
                <w:sz w:val="20"/>
                <w:szCs w:val="20"/>
              </w:rPr>
            </w:pPr>
          </w:p>
        </w:tc>
        <w:tc>
          <w:tcPr>
            <w:tcW w:w="2410" w:type="dxa"/>
            <w:gridSpan w:val="2"/>
            <w:vMerge/>
          </w:tcPr>
          <w:p w:rsidR="00B05195" w:rsidRPr="009E1824" w:rsidRDefault="00B05195" w:rsidP="003068BA">
            <w:pPr>
              <w:rPr>
                <w:sz w:val="20"/>
                <w:szCs w:val="20"/>
              </w:rPr>
            </w:pPr>
          </w:p>
        </w:tc>
        <w:tc>
          <w:tcPr>
            <w:tcW w:w="708" w:type="dxa"/>
            <w:gridSpan w:val="2"/>
            <w:vMerge/>
          </w:tcPr>
          <w:p w:rsidR="00B05195" w:rsidRPr="009E1824" w:rsidRDefault="00B05195" w:rsidP="003068BA">
            <w:pPr>
              <w:jc w:val="center"/>
              <w:rPr>
                <w:sz w:val="20"/>
                <w:szCs w:val="20"/>
              </w:rPr>
            </w:pPr>
          </w:p>
        </w:tc>
        <w:tc>
          <w:tcPr>
            <w:tcW w:w="993" w:type="dxa"/>
            <w:gridSpan w:val="2"/>
            <w:vMerge/>
          </w:tcPr>
          <w:p w:rsidR="00B05195" w:rsidRPr="009E1824" w:rsidRDefault="00B05195" w:rsidP="003068BA">
            <w:pPr>
              <w:jc w:val="center"/>
              <w:rPr>
                <w:sz w:val="20"/>
                <w:szCs w:val="20"/>
              </w:rPr>
            </w:pPr>
          </w:p>
        </w:tc>
        <w:tc>
          <w:tcPr>
            <w:tcW w:w="992" w:type="dxa"/>
            <w:vMerge/>
          </w:tcPr>
          <w:p w:rsidR="00B05195" w:rsidRPr="009E1824" w:rsidRDefault="00B05195" w:rsidP="003068BA">
            <w:pPr>
              <w:jc w:val="center"/>
              <w:rPr>
                <w:sz w:val="20"/>
                <w:szCs w:val="20"/>
              </w:rPr>
            </w:pPr>
          </w:p>
        </w:tc>
        <w:tc>
          <w:tcPr>
            <w:tcW w:w="1559" w:type="dxa"/>
          </w:tcPr>
          <w:p w:rsidR="00B05195" w:rsidRPr="009E1824" w:rsidRDefault="00B05195" w:rsidP="003068BA">
            <w:pPr>
              <w:jc w:val="center"/>
              <w:rPr>
                <w:sz w:val="20"/>
                <w:szCs w:val="20"/>
              </w:rPr>
            </w:pPr>
            <w:r w:rsidRPr="009E1824">
              <w:rPr>
                <w:sz w:val="20"/>
                <w:szCs w:val="20"/>
              </w:rPr>
              <w:t>187431,83</w:t>
            </w:r>
          </w:p>
        </w:tc>
      </w:tr>
      <w:tr w:rsidR="00B05195" w:rsidRPr="009E1824" w:rsidTr="00C47C0E">
        <w:trPr>
          <w:trHeight w:val="230"/>
        </w:trPr>
        <w:tc>
          <w:tcPr>
            <w:tcW w:w="843" w:type="dxa"/>
            <w:vMerge/>
          </w:tcPr>
          <w:p w:rsidR="00B05195" w:rsidRPr="009E1824" w:rsidRDefault="00B05195" w:rsidP="003068BA">
            <w:pPr>
              <w:rPr>
                <w:sz w:val="20"/>
                <w:szCs w:val="20"/>
              </w:rPr>
            </w:pPr>
          </w:p>
        </w:tc>
        <w:tc>
          <w:tcPr>
            <w:tcW w:w="1868" w:type="dxa"/>
            <w:vMerge/>
          </w:tcPr>
          <w:p w:rsidR="00B05195" w:rsidRPr="009E1824" w:rsidRDefault="00B05195" w:rsidP="003068BA">
            <w:pPr>
              <w:rPr>
                <w:sz w:val="20"/>
                <w:szCs w:val="20"/>
              </w:rPr>
            </w:pPr>
          </w:p>
        </w:tc>
        <w:tc>
          <w:tcPr>
            <w:tcW w:w="1417" w:type="dxa"/>
            <w:vMerge/>
          </w:tcPr>
          <w:p w:rsidR="00B05195" w:rsidRPr="009E1824" w:rsidRDefault="00B05195" w:rsidP="003068BA">
            <w:pPr>
              <w:jc w:val="center"/>
              <w:rPr>
                <w:sz w:val="20"/>
                <w:szCs w:val="20"/>
              </w:rPr>
            </w:pPr>
          </w:p>
        </w:tc>
        <w:tc>
          <w:tcPr>
            <w:tcW w:w="1401" w:type="dxa"/>
            <w:vMerge w:val="restart"/>
          </w:tcPr>
          <w:p w:rsidR="00B05195" w:rsidRDefault="00B05195" w:rsidP="003068BA">
            <w:pPr>
              <w:rPr>
                <w:sz w:val="20"/>
                <w:szCs w:val="20"/>
              </w:rPr>
            </w:pPr>
            <w:r w:rsidRPr="009E1824">
              <w:rPr>
                <w:sz w:val="20"/>
                <w:szCs w:val="20"/>
              </w:rPr>
              <w:t>- областной бюджет</w:t>
            </w:r>
          </w:p>
          <w:p w:rsidR="00F92923" w:rsidRDefault="00F92923" w:rsidP="003068BA">
            <w:pPr>
              <w:rPr>
                <w:sz w:val="20"/>
                <w:szCs w:val="20"/>
              </w:rPr>
            </w:pPr>
          </w:p>
          <w:p w:rsidR="00F92923" w:rsidRDefault="00F92923" w:rsidP="003068BA">
            <w:pPr>
              <w:rPr>
                <w:sz w:val="20"/>
                <w:szCs w:val="20"/>
              </w:rPr>
            </w:pPr>
          </w:p>
          <w:p w:rsidR="00F92923" w:rsidRDefault="00F92923" w:rsidP="003068BA">
            <w:pPr>
              <w:rPr>
                <w:sz w:val="20"/>
                <w:szCs w:val="20"/>
              </w:rPr>
            </w:pPr>
          </w:p>
          <w:p w:rsidR="00F92923" w:rsidRDefault="00F92923" w:rsidP="003068BA">
            <w:pPr>
              <w:rPr>
                <w:sz w:val="20"/>
                <w:szCs w:val="20"/>
              </w:rPr>
            </w:pPr>
          </w:p>
          <w:p w:rsidR="00F92923" w:rsidRDefault="00F92923" w:rsidP="003068BA">
            <w:pPr>
              <w:rPr>
                <w:sz w:val="20"/>
                <w:szCs w:val="20"/>
              </w:rPr>
            </w:pPr>
          </w:p>
          <w:p w:rsidR="00F92923" w:rsidRDefault="00F92923" w:rsidP="003068BA">
            <w:pPr>
              <w:rPr>
                <w:sz w:val="20"/>
                <w:szCs w:val="20"/>
              </w:rPr>
            </w:pPr>
          </w:p>
          <w:p w:rsidR="00F92923" w:rsidRDefault="00F92923" w:rsidP="003068BA">
            <w:pPr>
              <w:rPr>
                <w:sz w:val="20"/>
                <w:szCs w:val="20"/>
              </w:rPr>
            </w:pPr>
          </w:p>
          <w:p w:rsidR="00F92923" w:rsidRDefault="00F92923" w:rsidP="003068BA">
            <w:pPr>
              <w:rPr>
                <w:sz w:val="20"/>
                <w:szCs w:val="20"/>
              </w:rPr>
            </w:pPr>
          </w:p>
          <w:p w:rsidR="00F92923" w:rsidRDefault="00F92923" w:rsidP="003068BA">
            <w:pPr>
              <w:rPr>
                <w:sz w:val="20"/>
                <w:szCs w:val="20"/>
              </w:rPr>
            </w:pPr>
          </w:p>
          <w:p w:rsidR="00B05195" w:rsidRDefault="00B05195" w:rsidP="003068BA">
            <w:pPr>
              <w:rPr>
                <w:sz w:val="20"/>
                <w:szCs w:val="20"/>
              </w:rPr>
            </w:pPr>
          </w:p>
          <w:p w:rsidR="00B05195" w:rsidRDefault="00B05195" w:rsidP="003068BA">
            <w:pPr>
              <w:rPr>
                <w:sz w:val="20"/>
                <w:szCs w:val="20"/>
              </w:rPr>
            </w:pPr>
          </w:p>
          <w:p w:rsidR="00D06858" w:rsidRDefault="00D06858" w:rsidP="003068BA">
            <w:pPr>
              <w:rPr>
                <w:sz w:val="20"/>
                <w:szCs w:val="20"/>
              </w:rPr>
            </w:pPr>
          </w:p>
          <w:p w:rsidR="00D06858" w:rsidRDefault="00D06858" w:rsidP="003068BA">
            <w:pPr>
              <w:rPr>
                <w:sz w:val="20"/>
                <w:szCs w:val="20"/>
              </w:rPr>
            </w:pPr>
          </w:p>
          <w:p w:rsidR="00D06858" w:rsidRDefault="00D06858" w:rsidP="003068BA">
            <w:pPr>
              <w:rPr>
                <w:sz w:val="20"/>
                <w:szCs w:val="20"/>
              </w:rPr>
            </w:pPr>
          </w:p>
          <w:p w:rsidR="00D06858" w:rsidRDefault="00D06858" w:rsidP="003068BA">
            <w:pPr>
              <w:rPr>
                <w:sz w:val="20"/>
                <w:szCs w:val="20"/>
              </w:rPr>
            </w:pPr>
          </w:p>
          <w:p w:rsidR="00D06858" w:rsidRDefault="00D06858" w:rsidP="003068BA">
            <w:pPr>
              <w:rPr>
                <w:sz w:val="20"/>
                <w:szCs w:val="20"/>
              </w:rPr>
            </w:pPr>
          </w:p>
          <w:p w:rsidR="00D06858" w:rsidRDefault="00D06858" w:rsidP="003068BA">
            <w:pPr>
              <w:rPr>
                <w:sz w:val="20"/>
                <w:szCs w:val="20"/>
              </w:rPr>
            </w:pPr>
          </w:p>
          <w:p w:rsidR="00D06858" w:rsidRDefault="00D06858" w:rsidP="003068BA">
            <w:pPr>
              <w:rPr>
                <w:sz w:val="20"/>
                <w:szCs w:val="20"/>
              </w:rPr>
            </w:pPr>
          </w:p>
          <w:p w:rsidR="00D06858" w:rsidRPr="009E1824" w:rsidRDefault="00D06858" w:rsidP="003068BA">
            <w:pPr>
              <w:rPr>
                <w:sz w:val="20"/>
                <w:szCs w:val="20"/>
              </w:rPr>
            </w:pPr>
          </w:p>
        </w:tc>
        <w:tc>
          <w:tcPr>
            <w:tcW w:w="1276" w:type="dxa"/>
            <w:vMerge w:val="restart"/>
          </w:tcPr>
          <w:p w:rsidR="00B05195" w:rsidRDefault="00B05195" w:rsidP="003068BA">
            <w:pPr>
              <w:jc w:val="center"/>
              <w:rPr>
                <w:sz w:val="20"/>
                <w:szCs w:val="20"/>
              </w:rPr>
            </w:pPr>
            <w:r w:rsidRPr="009E1824">
              <w:rPr>
                <w:sz w:val="20"/>
                <w:szCs w:val="20"/>
              </w:rPr>
              <w:t>187431,8</w:t>
            </w:r>
          </w:p>
          <w:p w:rsidR="00F92923" w:rsidRDefault="00F92923" w:rsidP="003068BA">
            <w:pPr>
              <w:jc w:val="center"/>
              <w:rPr>
                <w:sz w:val="20"/>
                <w:szCs w:val="20"/>
              </w:rPr>
            </w:pPr>
          </w:p>
          <w:p w:rsidR="00F92923" w:rsidRDefault="00F92923" w:rsidP="003068BA">
            <w:pPr>
              <w:jc w:val="center"/>
              <w:rPr>
                <w:sz w:val="20"/>
                <w:szCs w:val="20"/>
              </w:rPr>
            </w:pPr>
          </w:p>
          <w:p w:rsidR="00F92923" w:rsidRDefault="00F92923" w:rsidP="003068BA">
            <w:pPr>
              <w:jc w:val="center"/>
              <w:rPr>
                <w:sz w:val="20"/>
                <w:szCs w:val="20"/>
              </w:rPr>
            </w:pPr>
          </w:p>
          <w:p w:rsidR="00F92923" w:rsidRDefault="00F92923" w:rsidP="003068BA">
            <w:pPr>
              <w:jc w:val="center"/>
              <w:rPr>
                <w:sz w:val="20"/>
                <w:szCs w:val="20"/>
              </w:rPr>
            </w:pPr>
          </w:p>
          <w:p w:rsidR="00F92923" w:rsidRDefault="00F92923" w:rsidP="003068BA">
            <w:pPr>
              <w:jc w:val="center"/>
              <w:rPr>
                <w:sz w:val="20"/>
                <w:szCs w:val="20"/>
              </w:rPr>
            </w:pPr>
          </w:p>
          <w:p w:rsidR="00F92923" w:rsidRDefault="00F92923" w:rsidP="003068BA">
            <w:pPr>
              <w:jc w:val="center"/>
              <w:rPr>
                <w:sz w:val="20"/>
                <w:szCs w:val="20"/>
              </w:rPr>
            </w:pPr>
          </w:p>
          <w:p w:rsidR="00F92923" w:rsidRDefault="00F92923" w:rsidP="003068BA">
            <w:pPr>
              <w:jc w:val="center"/>
              <w:rPr>
                <w:sz w:val="20"/>
                <w:szCs w:val="20"/>
              </w:rPr>
            </w:pPr>
          </w:p>
          <w:p w:rsidR="00F92923" w:rsidRDefault="00F92923" w:rsidP="003068BA">
            <w:pPr>
              <w:jc w:val="center"/>
              <w:rPr>
                <w:sz w:val="20"/>
                <w:szCs w:val="20"/>
              </w:rPr>
            </w:pPr>
          </w:p>
          <w:p w:rsidR="00F92923" w:rsidRDefault="00F92923" w:rsidP="003068BA">
            <w:pPr>
              <w:jc w:val="center"/>
              <w:rPr>
                <w:sz w:val="20"/>
                <w:szCs w:val="20"/>
              </w:rPr>
            </w:pPr>
          </w:p>
          <w:p w:rsidR="00F92923" w:rsidRDefault="00F92923" w:rsidP="003068BA">
            <w:pPr>
              <w:jc w:val="center"/>
              <w:rPr>
                <w:sz w:val="20"/>
                <w:szCs w:val="20"/>
              </w:rPr>
            </w:pPr>
          </w:p>
          <w:p w:rsidR="00F92923" w:rsidRDefault="00F92923" w:rsidP="003068BA">
            <w:pPr>
              <w:jc w:val="center"/>
              <w:rPr>
                <w:sz w:val="20"/>
                <w:szCs w:val="20"/>
              </w:rPr>
            </w:pPr>
          </w:p>
          <w:p w:rsidR="00D06858" w:rsidRDefault="00D06858" w:rsidP="003068BA">
            <w:pPr>
              <w:jc w:val="center"/>
              <w:rPr>
                <w:sz w:val="20"/>
                <w:szCs w:val="20"/>
              </w:rPr>
            </w:pPr>
          </w:p>
          <w:p w:rsidR="00D06858" w:rsidRDefault="00D06858" w:rsidP="003068BA">
            <w:pPr>
              <w:jc w:val="center"/>
              <w:rPr>
                <w:sz w:val="20"/>
                <w:szCs w:val="20"/>
              </w:rPr>
            </w:pPr>
          </w:p>
          <w:p w:rsidR="00D06858" w:rsidRDefault="00D06858" w:rsidP="003068BA">
            <w:pPr>
              <w:jc w:val="center"/>
              <w:rPr>
                <w:sz w:val="20"/>
                <w:szCs w:val="20"/>
              </w:rPr>
            </w:pPr>
          </w:p>
          <w:p w:rsidR="00D06858" w:rsidRDefault="00D06858" w:rsidP="003068BA">
            <w:pPr>
              <w:jc w:val="center"/>
              <w:rPr>
                <w:sz w:val="20"/>
                <w:szCs w:val="20"/>
              </w:rPr>
            </w:pPr>
          </w:p>
          <w:p w:rsidR="00D06858" w:rsidRDefault="00D06858" w:rsidP="003068BA">
            <w:pPr>
              <w:jc w:val="center"/>
              <w:rPr>
                <w:sz w:val="20"/>
                <w:szCs w:val="20"/>
              </w:rPr>
            </w:pPr>
          </w:p>
          <w:p w:rsidR="00D06858" w:rsidRDefault="00D06858" w:rsidP="003068BA">
            <w:pPr>
              <w:jc w:val="center"/>
              <w:rPr>
                <w:sz w:val="20"/>
                <w:szCs w:val="20"/>
              </w:rPr>
            </w:pPr>
          </w:p>
          <w:p w:rsidR="00D06858" w:rsidRDefault="00D06858" w:rsidP="003068BA">
            <w:pPr>
              <w:jc w:val="center"/>
              <w:rPr>
                <w:sz w:val="20"/>
                <w:szCs w:val="20"/>
              </w:rPr>
            </w:pPr>
          </w:p>
          <w:p w:rsidR="00D06858" w:rsidRPr="009E1824" w:rsidRDefault="00D06858" w:rsidP="003068BA">
            <w:pPr>
              <w:jc w:val="center"/>
              <w:rPr>
                <w:sz w:val="20"/>
                <w:szCs w:val="20"/>
              </w:rPr>
            </w:pPr>
          </w:p>
        </w:tc>
        <w:tc>
          <w:tcPr>
            <w:tcW w:w="1276" w:type="dxa"/>
            <w:gridSpan w:val="2"/>
            <w:vMerge w:val="restart"/>
          </w:tcPr>
          <w:p w:rsidR="00B05195" w:rsidRDefault="00B05195" w:rsidP="003068BA">
            <w:pPr>
              <w:jc w:val="center"/>
              <w:rPr>
                <w:sz w:val="20"/>
                <w:szCs w:val="20"/>
              </w:rPr>
            </w:pPr>
            <w:r w:rsidRPr="009E1824">
              <w:rPr>
                <w:sz w:val="20"/>
                <w:szCs w:val="20"/>
              </w:rPr>
              <w:t>103320,111</w:t>
            </w:r>
          </w:p>
          <w:p w:rsidR="00F92923" w:rsidRDefault="00F92923" w:rsidP="003068BA">
            <w:pPr>
              <w:jc w:val="center"/>
              <w:rPr>
                <w:sz w:val="20"/>
                <w:szCs w:val="20"/>
              </w:rPr>
            </w:pPr>
          </w:p>
          <w:p w:rsidR="00F92923" w:rsidRDefault="00F92923" w:rsidP="003068BA">
            <w:pPr>
              <w:jc w:val="center"/>
              <w:rPr>
                <w:sz w:val="20"/>
                <w:szCs w:val="20"/>
              </w:rPr>
            </w:pPr>
          </w:p>
          <w:p w:rsidR="00F92923" w:rsidRDefault="00F92923" w:rsidP="003068BA">
            <w:pPr>
              <w:jc w:val="center"/>
              <w:rPr>
                <w:sz w:val="20"/>
                <w:szCs w:val="20"/>
              </w:rPr>
            </w:pPr>
          </w:p>
          <w:p w:rsidR="00F92923" w:rsidRDefault="00F92923" w:rsidP="003068BA">
            <w:pPr>
              <w:jc w:val="center"/>
              <w:rPr>
                <w:sz w:val="20"/>
                <w:szCs w:val="20"/>
              </w:rPr>
            </w:pPr>
          </w:p>
          <w:p w:rsidR="00F92923" w:rsidRDefault="00F92923" w:rsidP="003068BA">
            <w:pPr>
              <w:jc w:val="center"/>
              <w:rPr>
                <w:sz w:val="20"/>
                <w:szCs w:val="20"/>
              </w:rPr>
            </w:pPr>
          </w:p>
          <w:p w:rsidR="00F92923" w:rsidRDefault="00F92923" w:rsidP="003068BA">
            <w:pPr>
              <w:jc w:val="center"/>
              <w:rPr>
                <w:sz w:val="20"/>
                <w:szCs w:val="20"/>
              </w:rPr>
            </w:pPr>
          </w:p>
          <w:p w:rsidR="00F92923" w:rsidRDefault="00F92923" w:rsidP="003068BA">
            <w:pPr>
              <w:jc w:val="center"/>
              <w:rPr>
                <w:sz w:val="20"/>
                <w:szCs w:val="20"/>
              </w:rPr>
            </w:pPr>
          </w:p>
          <w:p w:rsidR="00F92923" w:rsidRDefault="00F92923" w:rsidP="00D06858">
            <w:pPr>
              <w:rPr>
                <w:sz w:val="20"/>
                <w:szCs w:val="20"/>
              </w:rPr>
            </w:pPr>
          </w:p>
          <w:p w:rsidR="00D06858" w:rsidRDefault="00D06858" w:rsidP="00D06858">
            <w:pPr>
              <w:rPr>
                <w:sz w:val="20"/>
                <w:szCs w:val="20"/>
              </w:rPr>
            </w:pPr>
          </w:p>
          <w:p w:rsidR="00D06858" w:rsidRDefault="00D06858" w:rsidP="00D06858">
            <w:pPr>
              <w:rPr>
                <w:sz w:val="20"/>
                <w:szCs w:val="20"/>
              </w:rPr>
            </w:pPr>
          </w:p>
          <w:p w:rsidR="00D06858" w:rsidRDefault="00D06858" w:rsidP="00D06858">
            <w:pPr>
              <w:rPr>
                <w:sz w:val="20"/>
                <w:szCs w:val="20"/>
              </w:rPr>
            </w:pPr>
          </w:p>
          <w:p w:rsidR="00D06858" w:rsidRDefault="00D06858" w:rsidP="00D06858">
            <w:pPr>
              <w:rPr>
                <w:sz w:val="20"/>
                <w:szCs w:val="20"/>
              </w:rPr>
            </w:pPr>
          </w:p>
          <w:p w:rsidR="00D06858" w:rsidRDefault="00D06858" w:rsidP="00D06858">
            <w:pPr>
              <w:rPr>
                <w:sz w:val="20"/>
                <w:szCs w:val="20"/>
              </w:rPr>
            </w:pPr>
          </w:p>
          <w:p w:rsidR="00D06858" w:rsidRDefault="00D06858" w:rsidP="00D06858">
            <w:pPr>
              <w:rPr>
                <w:sz w:val="20"/>
                <w:szCs w:val="20"/>
              </w:rPr>
            </w:pPr>
          </w:p>
          <w:p w:rsidR="00D06858" w:rsidRDefault="00D06858" w:rsidP="00D06858">
            <w:pPr>
              <w:rPr>
                <w:sz w:val="20"/>
                <w:szCs w:val="20"/>
              </w:rPr>
            </w:pPr>
          </w:p>
          <w:p w:rsidR="00D06858" w:rsidRDefault="00D06858" w:rsidP="00D06858">
            <w:pPr>
              <w:rPr>
                <w:sz w:val="20"/>
                <w:szCs w:val="20"/>
              </w:rPr>
            </w:pPr>
          </w:p>
          <w:p w:rsidR="00D06858" w:rsidRDefault="00D06858" w:rsidP="00D06858">
            <w:pPr>
              <w:rPr>
                <w:sz w:val="20"/>
                <w:szCs w:val="20"/>
              </w:rPr>
            </w:pPr>
          </w:p>
          <w:p w:rsidR="00D06858" w:rsidRDefault="00D06858" w:rsidP="00D06858">
            <w:pPr>
              <w:rPr>
                <w:sz w:val="20"/>
                <w:szCs w:val="20"/>
              </w:rPr>
            </w:pPr>
          </w:p>
          <w:p w:rsidR="00D06858" w:rsidRDefault="00D06858" w:rsidP="00D06858">
            <w:pPr>
              <w:rPr>
                <w:sz w:val="20"/>
                <w:szCs w:val="20"/>
              </w:rPr>
            </w:pPr>
          </w:p>
          <w:p w:rsidR="00D06858" w:rsidRPr="009E1824" w:rsidRDefault="00D06858" w:rsidP="00D06858">
            <w:pPr>
              <w:rPr>
                <w:sz w:val="20"/>
                <w:szCs w:val="20"/>
              </w:rPr>
            </w:pPr>
          </w:p>
        </w:tc>
        <w:tc>
          <w:tcPr>
            <w:tcW w:w="1559" w:type="dxa"/>
            <w:gridSpan w:val="3"/>
            <w:vMerge/>
          </w:tcPr>
          <w:p w:rsidR="00B05195" w:rsidRPr="009E1824" w:rsidRDefault="00B05195" w:rsidP="003068BA">
            <w:pPr>
              <w:ind w:right="124"/>
              <w:rPr>
                <w:sz w:val="20"/>
                <w:szCs w:val="20"/>
              </w:rPr>
            </w:pPr>
          </w:p>
        </w:tc>
        <w:tc>
          <w:tcPr>
            <w:tcW w:w="2410" w:type="dxa"/>
            <w:gridSpan w:val="2"/>
            <w:vMerge/>
          </w:tcPr>
          <w:p w:rsidR="00B05195" w:rsidRPr="009E1824" w:rsidRDefault="00B05195" w:rsidP="003068BA">
            <w:pPr>
              <w:rPr>
                <w:sz w:val="20"/>
                <w:szCs w:val="20"/>
              </w:rPr>
            </w:pPr>
          </w:p>
        </w:tc>
        <w:tc>
          <w:tcPr>
            <w:tcW w:w="708" w:type="dxa"/>
            <w:gridSpan w:val="2"/>
            <w:vMerge/>
          </w:tcPr>
          <w:p w:rsidR="00B05195" w:rsidRPr="009E1824" w:rsidRDefault="00B05195" w:rsidP="003068BA">
            <w:pPr>
              <w:jc w:val="center"/>
              <w:rPr>
                <w:sz w:val="20"/>
                <w:szCs w:val="20"/>
              </w:rPr>
            </w:pPr>
          </w:p>
        </w:tc>
        <w:tc>
          <w:tcPr>
            <w:tcW w:w="993" w:type="dxa"/>
            <w:gridSpan w:val="2"/>
            <w:vMerge/>
          </w:tcPr>
          <w:p w:rsidR="00B05195" w:rsidRPr="009E1824" w:rsidRDefault="00B05195" w:rsidP="003068BA">
            <w:pPr>
              <w:jc w:val="center"/>
              <w:rPr>
                <w:sz w:val="20"/>
                <w:szCs w:val="20"/>
              </w:rPr>
            </w:pPr>
          </w:p>
        </w:tc>
        <w:tc>
          <w:tcPr>
            <w:tcW w:w="992" w:type="dxa"/>
            <w:vMerge/>
          </w:tcPr>
          <w:p w:rsidR="00B05195" w:rsidRPr="009E1824" w:rsidRDefault="00B05195" w:rsidP="003068BA">
            <w:pPr>
              <w:jc w:val="center"/>
              <w:rPr>
                <w:sz w:val="20"/>
                <w:szCs w:val="20"/>
              </w:rPr>
            </w:pPr>
          </w:p>
        </w:tc>
        <w:tc>
          <w:tcPr>
            <w:tcW w:w="1559" w:type="dxa"/>
          </w:tcPr>
          <w:p w:rsidR="00B05195" w:rsidRPr="009E1824" w:rsidRDefault="00B05195" w:rsidP="003068BA">
            <w:pPr>
              <w:jc w:val="center"/>
              <w:rPr>
                <w:sz w:val="20"/>
                <w:szCs w:val="20"/>
              </w:rPr>
            </w:pPr>
            <w:r w:rsidRPr="009E1824">
              <w:rPr>
                <w:sz w:val="20"/>
                <w:szCs w:val="20"/>
              </w:rPr>
              <w:t>187431,83</w:t>
            </w:r>
          </w:p>
        </w:tc>
      </w:tr>
      <w:tr w:rsidR="00B05195" w:rsidRPr="009E1824" w:rsidTr="00C47C0E">
        <w:trPr>
          <w:trHeight w:val="3220"/>
        </w:trPr>
        <w:tc>
          <w:tcPr>
            <w:tcW w:w="843" w:type="dxa"/>
            <w:vMerge/>
          </w:tcPr>
          <w:p w:rsidR="00B05195" w:rsidRPr="009E1824" w:rsidRDefault="00B05195" w:rsidP="003068BA">
            <w:pPr>
              <w:rPr>
                <w:sz w:val="20"/>
                <w:szCs w:val="20"/>
              </w:rPr>
            </w:pPr>
          </w:p>
        </w:tc>
        <w:tc>
          <w:tcPr>
            <w:tcW w:w="1868" w:type="dxa"/>
            <w:vMerge/>
          </w:tcPr>
          <w:p w:rsidR="00B05195" w:rsidRPr="009E1824" w:rsidRDefault="00B05195" w:rsidP="003068BA">
            <w:pPr>
              <w:rPr>
                <w:sz w:val="20"/>
                <w:szCs w:val="20"/>
              </w:rPr>
            </w:pPr>
          </w:p>
        </w:tc>
        <w:tc>
          <w:tcPr>
            <w:tcW w:w="1417" w:type="dxa"/>
            <w:vMerge/>
          </w:tcPr>
          <w:p w:rsidR="00B05195" w:rsidRPr="009E1824" w:rsidRDefault="00B05195" w:rsidP="003068BA">
            <w:pPr>
              <w:jc w:val="center"/>
              <w:rPr>
                <w:sz w:val="20"/>
                <w:szCs w:val="20"/>
              </w:rPr>
            </w:pPr>
          </w:p>
        </w:tc>
        <w:tc>
          <w:tcPr>
            <w:tcW w:w="1401" w:type="dxa"/>
            <w:vMerge/>
          </w:tcPr>
          <w:p w:rsidR="00B05195" w:rsidRPr="009E1824" w:rsidRDefault="00B05195" w:rsidP="003068BA">
            <w:pPr>
              <w:rPr>
                <w:sz w:val="20"/>
                <w:szCs w:val="20"/>
              </w:rPr>
            </w:pPr>
          </w:p>
        </w:tc>
        <w:tc>
          <w:tcPr>
            <w:tcW w:w="1276" w:type="dxa"/>
            <w:vMerge/>
          </w:tcPr>
          <w:p w:rsidR="00B05195" w:rsidRPr="009E1824" w:rsidRDefault="00B05195" w:rsidP="003068BA">
            <w:pPr>
              <w:jc w:val="center"/>
              <w:rPr>
                <w:sz w:val="20"/>
                <w:szCs w:val="20"/>
              </w:rPr>
            </w:pPr>
          </w:p>
        </w:tc>
        <w:tc>
          <w:tcPr>
            <w:tcW w:w="1276" w:type="dxa"/>
            <w:gridSpan w:val="2"/>
            <w:vMerge/>
          </w:tcPr>
          <w:p w:rsidR="00B05195" w:rsidRPr="009E1824" w:rsidRDefault="00B05195" w:rsidP="003068BA">
            <w:pPr>
              <w:jc w:val="center"/>
              <w:rPr>
                <w:sz w:val="20"/>
                <w:szCs w:val="20"/>
              </w:rPr>
            </w:pPr>
          </w:p>
        </w:tc>
        <w:tc>
          <w:tcPr>
            <w:tcW w:w="1559" w:type="dxa"/>
            <w:gridSpan w:val="3"/>
            <w:vMerge/>
          </w:tcPr>
          <w:p w:rsidR="00B05195" w:rsidRPr="009E1824" w:rsidRDefault="00B05195" w:rsidP="003068BA">
            <w:pPr>
              <w:ind w:right="124"/>
              <w:rPr>
                <w:sz w:val="20"/>
                <w:szCs w:val="20"/>
              </w:rPr>
            </w:pPr>
          </w:p>
        </w:tc>
        <w:tc>
          <w:tcPr>
            <w:tcW w:w="2410" w:type="dxa"/>
            <w:gridSpan w:val="2"/>
          </w:tcPr>
          <w:p w:rsidR="00B05195" w:rsidRPr="009E1824" w:rsidRDefault="00B05195" w:rsidP="003068BA">
            <w:pPr>
              <w:rPr>
                <w:sz w:val="20"/>
                <w:szCs w:val="20"/>
              </w:rPr>
            </w:pPr>
            <w:r w:rsidRPr="009E1824">
              <w:rPr>
                <w:sz w:val="20"/>
                <w:szCs w:val="20"/>
              </w:rPr>
              <w:t>Доля выпускников общеобразовательных организаций, успешно сдавших единый государственный экзамен (далее – ЕГЭ) по русскому языку и математике, в общей численности выпускников общеобразовательных организаций, сдававших ЕГЭ по данным предметам</w:t>
            </w:r>
          </w:p>
        </w:tc>
        <w:tc>
          <w:tcPr>
            <w:tcW w:w="708" w:type="dxa"/>
            <w:gridSpan w:val="2"/>
          </w:tcPr>
          <w:p w:rsidR="00B05195" w:rsidRPr="009E1824" w:rsidRDefault="00B05195" w:rsidP="003068BA">
            <w:pPr>
              <w:jc w:val="center"/>
              <w:rPr>
                <w:sz w:val="20"/>
                <w:szCs w:val="20"/>
              </w:rPr>
            </w:pPr>
            <w:r w:rsidRPr="009E1824">
              <w:rPr>
                <w:sz w:val="20"/>
                <w:szCs w:val="20"/>
              </w:rPr>
              <w:t>%</w:t>
            </w:r>
          </w:p>
        </w:tc>
        <w:tc>
          <w:tcPr>
            <w:tcW w:w="993" w:type="dxa"/>
            <w:gridSpan w:val="2"/>
          </w:tcPr>
          <w:p w:rsidR="00B05195" w:rsidRPr="009E1824" w:rsidRDefault="00B05195" w:rsidP="003068BA">
            <w:pPr>
              <w:jc w:val="center"/>
              <w:rPr>
                <w:sz w:val="20"/>
                <w:szCs w:val="20"/>
              </w:rPr>
            </w:pPr>
            <w:r w:rsidRPr="009E1824">
              <w:rPr>
                <w:sz w:val="20"/>
                <w:szCs w:val="20"/>
              </w:rPr>
              <w:t>100</w:t>
            </w:r>
          </w:p>
        </w:tc>
        <w:tc>
          <w:tcPr>
            <w:tcW w:w="992" w:type="dxa"/>
          </w:tcPr>
          <w:p w:rsidR="00B05195" w:rsidRPr="009E1824" w:rsidRDefault="00B05195" w:rsidP="003068BA">
            <w:pPr>
              <w:jc w:val="center"/>
              <w:rPr>
                <w:sz w:val="20"/>
                <w:szCs w:val="20"/>
              </w:rPr>
            </w:pPr>
            <w:r w:rsidRPr="009E1824">
              <w:rPr>
                <w:sz w:val="20"/>
                <w:szCs w:val="20"/>
              </w:rPr>
              <w:t>100</w:t>
            </w:r>
          </w:p>
        </w:tc>
        <w:tc>
          <w:tcPr>
            <w:tcW w:w="1559" w:type="dxa"/>
          </w:tcPr>
          <w:p w:rsidR="00B05195" w:rsidRPr="009E1824" w:rsidRDefault="00B05195" w:rsidP="003068BA">
            <w:pPr>
              <w:rPr>
                <w:sz w:val="20"/>
                <w:szCs w:val="20"/>
              </w:rPr>
            </w:pPr>
          </w:p>
        </w:tc>
      </w:tr>
      <w:tr w:rsidR="00B05195" w:rsidRPr="009E1824" w:rsidTr="00C47C0E">
        <w:tc>
          <w:tcPr>
            <w:tcW w:w="843" w:type="dxa"/>
            <w:vMerge w:val="restart"/>
          </w:tcPr>
          <w:p w:rsidR="00B05195" w:rsidRPr="009E1824" w:rsidRDefault="00B05195" w:rsidP="003068BA">
            <w:pPr>
              <w:rPr>
                <w:sz w:val="20"/>
                <w:szCs w:val="20"/>
              </w:rPr>
            </w:pPr>
            <w:r w:rsidRPr="009E1824">
              <w:rPr>
                <w:sz w:val="20"/>
                <w:szCs w:val="20"/>
              </w:rPr>
              <w:lastRenderedPageBreak/>
              <w:t xml:space="preserve"> </w:t>
            </w:r>
            <w:r>
              <w:rPr>
                <w:sz w:val="20"/>
                <w:szCs w:val="20"/>
              </w:rPr>
              <w:t>2. 1.4</w:t>
            </w:r>
          </w:p>
        </w:tc>
        <w:tc>
          <w:tcPr>
            <w:tcW w:w="1868" w:type="dxa"/>
            <w:vMerge w:val="restart"/>
          </w:tcPr>
          <w:p w:rsidR="00B05195" w:rsidRPr="009E1824" w:rsidRDefault="00B05195" w:rsidP="003068BA">
            <w:pPr>
              <w:rPr>
                <w:sz w:val="20"/>
                <w:szCs w:val="20"/>
              </w:rPr>
            </w:pPr>
            <w:proofErr w:type="gramStart"/>
            <w:r>
              <w:rPr>
                <w:sz w:val="20"/>
                <w:szCs w:val="20"/>
              </w:rPr>
              <w:t>Мероприятие «</w:t>
            </w:r>
            <w:r w:rsidRPr="009E1824">
              <w:rPr>
                <w:sz w:val="20"/>
                <w:szCs w:val="20"/>
              </w:rPr>
              <w:t xml:space="preserve">Возмещение затрат на финансовое обеспечение получения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w:t>
            </w:r>
            <w:r w:rsidRPr="009E1824">
              <w:rPr>
                <w:sz w:val="20"/>
                <w:szCs w:val="20"/>
              </w:rPr>
              <w:lastRenderedPageBreak/>
              <w:t>основным общеобразовательным программам,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w:t>
            </w:r>
            <w:r>
              <w:rPr>
                <w:sz w:val="20"/>
                <w:szCs w:val="20"/>
              </w:rPr>
              <w:t>»</w:t>
            </w:r>
            <w:proofErr w:type="gramEnd"/>
          </w:p>
        </w:tc>
        <w:tc>
          <w:tcPr>
            <w:tcW w:w="1417" w:type="dxa"/>
            <w:vMerge/>
          </w:tcPr>
          <w:p w:rsidR="00B05195" w:rsidRPr="009E1824" w:rsidRDefault="00B05195" w:rsidP="003068BA">
            <w:pPr>
              <w:jc w:val="center"/>
              <w:rPr>
                <w:sz w:val="20"/>
                <w:szCs w:val="20"/>
              </w:rPr>
            </w:pPr>
          </w:p>
        </w:tc>
        <w:tc>
          <w:tcPr>
            <w:tcW w:w="1401" w:type="dxa"/>
          </w:tcPr>
          <w:p w:rsidR="00B05195" w:rsidRPr="002415B3" w:rsidRDefault="00B05195" w:rsidP="003068BA">
            <w:pPr>
              <w:rPr>
                <w:sz w:val="20"/>
                <w:szCs w:val="20"/>
              </w:rPr>
            </w:pPr>
            <w:r w:rsidRPr="002415B3">
              <w:rPr>
                <w:sz w:val="20"/>
                <w:szCs w:val="20"/>
              </w:rPr>
              <w:t>Всего</w:t>
            </w:r>
          </w:p>
        </w:tc>
        <w:tc>
          <w:tcPr>
            <w:tcW w:w="1276" w:type="dxa"/>
          </w:tcPr>
          <w:p w:rsidR="00B05195" w:rsidRPr="009E1824" w:rsidRDefault="00B05195" w:rsidP="003068BA">
            <w:pPr>
              <w:jc w:val="center"/>
              <w:rPr>
                <w:sz w:val="20"/>
                <w:szCs w:val="20"/>
              </w:rPr>
            </w:pPr>
            <w:r w:rsidRPr="009E1824">
              <w:rPr>
                <w:sz w:val="20"/>
                <w:szCs w:val="20"/>
              </w:rPr>
              <w:t>2166,8</w:t>
            </w:r>
          </w:p>
        </w:tc>
        <w:tc>
          <w:tcPr>
            <w:tcW w:w="1276" w:type="dxa"/>
            <w:gridSpan w:val="2"/>
          </w:tcPr>
          <w:p w:rsidR="00B05195" w:rsidRPr="009E1824" w:rsidRDefault="00B05195" w:rsidP="003068BA">
            <w:pPr>
              <w:jc w:val="center"/>
              <w:rPr>
                <w:sz w:val="20"/>
                <w:szCs w:val="20"/>
              </w:rPr>
            </w:pPr>
            <w:r w:rsidRPr="009E1824">
              <w:rPr>
                <w:sz w:val="20"/>
                <w:szCs w:val="20"/>
              </w:rPr>
              <w:t>1014,767</w:t>
            </w:r>
          </w:p>
        </w:tc>
        <w:tc>
          <w:tcPr>
            <w:tcW w:w="1559" w:type="dxa"/>
            <w:gridSpan w:val="3"/>
            <w:vMerge w:val="restart"/>
          </w:tcPr>
          <w:p w:rsidR="00B05195" w:rsidRPr="009E1824" w:rsidRDefault="00B05195" w:rsidP="003E5F40">
            <w:pPr>
              <w:ind w:right="-108"/>
              <w:rPr>
                <w:sz w:val="20"/>
                <w:szCs w:val="20"/>
              </w:rPr>
            </w:pPr>
            <w:r w:rsidRPr="009E1824">
              <w:rPr>
                <w:sz w:val="20"/>
                <w:szCs w:val="20"/>
              </w:rPr>
              <w:t xml:space="preserve">Мероприятие в части возмещения затрат в частных общеобразовательных организациях на оплату труда, приобретение учебников и учебных пособий, средств обучения реализуется в соответствии с кассовым планом за счет средств регионального бюджета. </w:t>
            </w:r>
            <w:r w:rsidRPr="009E1824">
              <w:rPr>
                <w:sz w:val="20"/>
                <w:szCs w:val="20"/>
              </w:rPr>
              <w:lastRenderedPageBreak/>
              <w:t>Соглашение в соответствии с действующим порядком заключено с негосударственным образовательным учреждени</w:t>
            </w:r>
            <w:r w:rsidR="003E5F40">
              <w:rPr>
                <w:sz w:val="20"/>
                <w:szCs w:val="20"/>
              </w:rPr>
              <w:t>е</w:t>
            </w:r>
            <w:r w:rsidRPr="009E1824">
              <w:rPr>
                <w:sz w:val="20"/>
                <w:szCs w:val="20"/>
              </w:rPr>
              <w:t xml:space="preserve">м Православной средней школой во имя святого князя Александра Невского.   </w:t>
            </w:r>
          </w:p>
        </w:tc>
        <w:tc>
          <w:tcPr>
            <w:tcW w:w="2410" w:type="dxa"/>
            <w:gridSpan w:val="2"/>
            <w:vMerge w:val="restart"/>
          </w:tcPr>
          <w:p w:rsidR="00B05195" w:rsidRPr="009E1824" w:rsidRDefault="00B05195" w:rsidP="003068BA">
            <w:pPr>
              <w:rPr>
                <w:sz w:val="20"/>
                <w:szCs w:val="20"/>
              </w:rPr>
            </w:pPr>
            <w:proofErr w:type="gramStart"/>
            <w:r w:rsidRPr="009E1824">
              <w:rPr>
                <w:sz w:val="20"/>
                <w:szCs w:val="20"/>
              </w:rPr>
              <w:lastRenderedPageBreak/>
              <w:t>Число обучающихся в частных общеобразовательных организациях, осуществляющим образовательную деятельность по имеющим государственную аккредитацию основным общеобразовательным программам</w:t>
            </w:r>
            <w:proofErr w:type="gramEnd"/>
          </w:p>
        </w:tc>
        <w:tc>
          <w:tcPr>
            <w:tcW w:w="708" w:type="dxa"/>
            <w:gridSpan w:val="2"/>
            <w:vMerge w:val="restart"/>
          </w:tcPr>
          <w:p w:rsidR="00B05195" w:rsidRPr="009E1824" w:rsidRDefault="00B05195" w:rsidP="003068BA">
            <w:pPr>
              <w:jc w:val="center"/>
              <w:rPr>
                <w:sz w:val="20"/>
                <w:szCs w:val="20"/>
              </w:rPr>
            </w:pPr>
            <w:r w:rsidRPr="009E1824">
              <w:rPr>
                <w:sz w:val="20"/>
                <w:szCs w:val="20"/>
              </w:rPr>
              <w:t>чел.</w:t>
            </w:r>
          </w:p>
        </w:tc>
        <w:tc>
          <w:tcPr>
            <w:tcW w:w="993" w:type="dxa"/>
            <w:gridSpan w:val="2"/>
            <w:vMerge w:val="restart"/>
          </w:tcPr>
          <w:p w:rsidR="00B05195" w:rsidRPr="009E1824" w:rsidRDefault="00B05195" w:rsidP="003068BA">
            <w:pPr>
              <w:jc w:val="center"/>
              <w:rPr>
                <w:sz w:val="20"/>
                <w:szCs w:val="20"/>
              </w:rPr>
            </w:pPr>
            <w:r w:rsidRPr="009E1824">
              <w:rPr>
                <w:sz w:val="20"/>
                <w:szCs w:val="20"/>
              </w:rPr>
              <w:t>93</w:t>
            </w:r>
          </w:p>
        </w:tc>
        <w:tc>
          <w:tcPr>
            <w:tcW w:w="992" w:type="dxa"/>
            <w:vMerge w:val="restart"/>
          </w:tcPr>
          <w:p w:rsidR="00B05195" w:rsidRPr="009E1824" w:rsidRDefault="00B05195" w:rsidP="003068BA">
            <w:pPr>
              <w:jc w:val="center"/>
              <w:rPr>
                <w:sz w:val="20"/>
                <w:szCs w:val="20"/>
              </w:rPr>
            </w:pPr>
            <w:r w:rsidRPr="009E1824">
              <w:rPr>
                <w:sz w:val="20"/>
                <w:szCs w:val="20"/>
              </w:rPr>
              <w:t>93</w:t>
            </w:r>
          </w:p>
        </w:tc>
        <w:tc>
          <w:tcPr>
            <w:tcW w:w="1559" w:type="dxa"/>
          </w:tcPr>
          <w:p w:rsidR="00B05195" w:rsidRPr="009E1824" w:rsidRDefault="00B05195" w:rsidP="003068BA">
            <w:pPr>
              <w:jc w:val="center"/>
              <w:rPr>
                <w:sz w:val="20"/>
                <w:szCs w:val="20"/>
              </w:rPr>
            </w:pPr>
            <w:r w:rsidRPr="009E1824">
              <w:rPr>
                <w:sz w:val="20"/>
                <w:szCs w:val="20"/>
              </w:rPr>
              <w:t>2166,76</w:t>
            </w:r>
          </w:p>
        </w:tc>
      </w:tr>
      <w:tr w:rsidR="00B05195" w:rsidRPr="009E1824" w:rsidTr="00C47C0E">
        <w:trPr>
          <w:trHeight w:val="920"/>
        </w:trPr>
        <w:tc>
          <w:tcPr>
            <w:tcW w:w="843" w:type="dxa"/>
            <w:vMerge/>
          </w:tcPr>
          <w:p w:rsidR="00B05195" w:rsidRPr="009E1824" w:rsidRDefault="00B05195" w:rsidP="003068BA">
            <w:pPr>
              <w:rPr>
                <w:sz w:val="20"/>
                <w:szCs w:val="20"/>
              </w:rPr>
            </w:pPr>
          </w:p>
        </w:tc>
        <w:tc>
          <w:tcPr>
            <w:tcW w:w="1868" w:type="dxa"/>
            <w:vMerge/>
          </w:tcPr>
          <w:p w:rsidR="00B05195" w:rsidRPr="009E1824" w:rsidRDefault="00B05195" w:rsidP="003068BA">
            <w:pPr>
              <w:rPr>
                <w:sz w:val="20"/>
                <w:szCs w:val="20"/>
              </w:rPr>
            </w:pPr>
          </w:p>
        </w:tc>
        <w:tc>
          <w:tcPr>
            <w:tcW w:w="1417" w:type="dxa"/>
            <w:vMerge/>
          </w:tcPr>
          <w:p w:rsidR="00B05195" w:rsidRPr="009E1824" w:rsidRDefault="00B05195" w:rsidP="003068BA">
            <w:pPr>
              <w:rPr>
                <w:sz w:val="20"/>
                <w:szCs w:val="20"/>
              </w:rPr>
            </w:pPr>
          </w:p>
        </w:tc>
        <w:tc>
          <w:tcPr>
            <w:tcW w:w="1401" w:type="dxa"/>
          </w:tcPr>
          <w:p w:rsidR="00B05195" w:rsidRPr="002415B3" w:rsidRDefault="00B05195" w:rsidP="003068BA">
            <w:pPr>
              <w:rPr>
                <w:sz w:val="20"/>
                <w:szCs w:val="20"/>
              </w:rPr>
            </w:pPr>
            <w:r>
              <w:rPr>
                <w:sz w:val="20"/>
                <w:szCs w:val="20"/>
              </w:rPr>
              <w:t>-</w:t>
            </w:r>
            <w:r w:rsidRPr="002415B3">
              <w:rPr>
                <w:sz w:val="20"/>
                <w:szCs w:val="20"/>
              </w:rPr>
              <w:t>бюджетные ассигнования всего,</w:t>
            </w:r>
            <w:r w:rsidRPr="002415B3">
              <w:rPr>
                <w:sz w:val="20"/>
                <w:szCs w:val="20"/>
              </w:rPr>
              <w:br/>
            </w:r>
            <w:r w:rsidRPr="002415B3">
              <w:rPr>
                <w:i/>
                <w:sz w:val="20"/>
                <w:szCs w:val="20"/>
              </w:rPr>
              <w:t>в том числе:</w:t>
            </w:r>
          </w:p>
        </w:tc>
        <w:tc>
          <w:tcPr>
            <w:tcW w:w="1276" w:type="dxa"/>
          </w:tcPr>
          <w:p w:rsidR="00B05195" w:rsidRPr="009E1824" w:rsidRDefault="00B05195" w:rsidP="003068BA">
            <w:pPr>
              <w:jc w:val="center"/>
              <w:rPr>
                <w:sz w:val="20"/>
                <w:szCs w:val="20"/>
              </w:rPr>
            </w:pPr>
            <w:r w:rsidRPr="009E1824">
              <w:rPr>
                <w:sz w:val="20"/>
                <w:szCs w:val="20"/>
              </w:rPr>
              <w:t>2166,8</w:t>
            </w:r>
          </w:p>
        </w:tc>
        <w:tc>
          <w:tcPr>
            <w:tcW w:w="1276" w:type="dxa"/>
            <w:gridSpan w:val="2"/>
          </w:tcPr>
          <w:p w:rsidR="00B05195" w:rsidRPr="009E1824" w:rsidRDefault="00B05195" w:rsidP="003068BA">
            <w:pPr>
              <w:jc w:val="center"/>
              <w:rPr>
                <w:sz w:val="20"/>
                <w:szCs w:val="20"/>
              </w:rPr>
            </w:pPr>
            <w:r w:rsidRPr="009E1824">
              <w:rPr>
                <w:sz w:val="20"/>
                <w:szCs w:val="20"/>
              </w:rPr>
              <w:t>1014,767</w:t>
            </w:r>
          </w:p>
        </w:tc>
        <w:tc>
          <w:tcPr>
            <w:tcW w:w="1559" w:type="dxa"/>
            <w:gridSpan w:val="3"/>
            <w:vMerge/>
          </w:tcPr>
          <w:p w:rsidR="00B05195" w:rsidRPr="009E1824" w:rsidRDefault="00B05195" w:rsidP="003068BA">
            <w:pPr>
              <w:ind w:right="124"/>
              <w:rPr>
                <w:sz w:val="20"/>
                <w:szCs w:val="20"/>
              </w:rPr>
            </w:pPr>
          </w:p>
        </w:tc>
        <w:tc>
          <w:tcPr>
            <w:tcW w:w="2410" w:type="dxa"/>
            <w:gridSpan w:val="2"/>
            <w:vMerge/>
          </w:tcPr>
          <w:p w:rsidR="00B05195" w:rsidRPr="009E1824" w:rsidRDefault="00B05195" w:rsidP="003068BA">
            <w:pPr>
              <w:jc w:val="center"/>
              <w:rPr>
                <w:sz w:val="20"/>
                <w:szCs w:val="20"/>
              </w:rPr>
            </w:pPr>
          </w:p>
        </w:tc>
        <w:tc>
          <w:tcPr>
            <w:tcW w:w="708" w:type="dxa"/>
            <w:gridSpan w:val="2"/>
            <w:vMerge/>
          </w:tcPr>
          <w:p w:rsidR="00B05195" w:rsidRPr="009E1824" w:rsidRDefault="00B05195" w:rsidP="003068BA">
            <w:pPr>
              <w:jc w:val="center"/>
              <w:rPr>
                <w:sz w:val="20"/>
                <w:szCs w:val="20"/>
              </w:rPr>
            </w:pPr>
          </w:p>
        </w:tc>
        <w:tc>
          <w:tcPr>
            <w:tcW w:w="993" w:type="dxa"/>
            <w:gridSpan w:val="2"/>
            <w:vMerge/>
          </w:tcPr>
          <w:p w:rsidR="00B05195" w:rsidRPr="009E1824" w:rsidRDefault="00B05195" w:rsidP="003068BA">
            <w:pPr>
              <w:jc w:val="center"/>
              <w:rPr>
                <w:sz w:val="20"/>
                <w:szCs w:val="20"/>
              </w:rPr>
            </w:pPr>
          </w:p>
        </w:tc>
        <w:tc>
          <w:tcPr>
            <w:tcW w:w="992" w:type="dxa"/>
            <w:vMerge/>
          </w:tcPr>
          <w:p w:rsidR="00B05195" w:rsidRPr="009E1824" w:rsidRDefault="00B05195" w:rsidP="003068BA">
            <w:pPr>
              <w:jc w:val="center"/>
              <w:rPr>
                <w:sz w:val="20"/>
                <w:szCs w:val="20"/>
              </w:rPr>
            </w:pPr>
          </w:p>
        </w:tc>
        <w:tc>
          <w:tcPr>
            <w:tcW w:w="1559" w:type="dxa"/>
          </w:tcPr>
          <w:p w:rsidR="00B05195" w:rsidRPr="009E1824" w:rsidRDefault="00B05195" w:rsidP="003068BA">
            <w:pPr>
              <w:jc w:val="center"/>
              <w:rPr>
                <w:sz w:val="20"/>
                <w:szCs w:val="20"/>
              </w:rPr>
            </w:pPr>
            <w:r w:rsidRPr="009E1824">
              <w:rPr>
                <w:sz w:val="20"/>
                <w:szCs w:val="20"/>
              </w:rPr>
              <w:t>2166,76</w:t>
            </w:r>
          </w:p>
        </w:tc>
      </w:tr>
      <w:tr w:rsidR="00B05195" w:rsidRPr="009E1824" w:rsidTr="00C47C0E">
        <w:tc>
          <w:tcPr>
            <w:tcW w:w="843" w:type="dxa"/>
            <w:vMerge/>
          </w:tcPr>
          <w:p w:rsidR="00B05195" w:rsidRPr="009E1824" w:rsidRDefault="00B05195" w:rsidP="003068BA">
            <w:pPr>
              <w:rPr>
                <w:sz w:val="20"/>
                <w:szCs w:val="20"/>
              </w:rPr>
            </w:pPr>
          </w:p>
        </w:tc>
        <w:tc>
          <w:tcPr>
            <w:tcW w:w="1868" w:type="dxa"/>
            <w:vMerge/>
          </w:tcPr>
          <w:p w:rsidR="00B05195" w:rsidRPr="009E1824" w:rsidRDefault="00B05195" w:rsidP="003068BA">
            <w:pPr>
              <w:rPr>
                <w:sz w:val="20"/>
                <w:szCs w:val="20"/>
              </w:rPr>
            </w:pPr>
          </w:p>
        </w:tc>
        <w:tc>
          <w:tcPr>
            <w:tcW w:w="1417" w:type="dxa"/>
            <w:vMerge/>
          </w:tcPr>
          <w:p w:rsidR="00B05195" w:rsidRPr="009E1824" w:rsidRDefault="00B05195" w:rsidP="003068BA">
            <w:pPr>
              <w:rPr>
                <w:sz w:val="20"/>
                <w:szCs w:val="20"/>
              </w:rPr>
            </w:pPr>
          </w:p>
        </w:tc>
        <w:tc>
          <w:tcPr>
            <w:tcW w:w="1401" w:type="dxa"/>
          </w:tcPr>
          <w:p w:rsidR="00B05195" w:rsidRPr="009E1824" w:rsidRDefault="00B05195" w:rsidP="003068BA">
            <w:pPr>
              <w:rPr>
                <w:sz w:val="20"/>
                <w:szCs w:val="20"/>
              </w:rPr>
            </w:pPr>
            <w:r w:rsidRPr="009E1824">
              <w:rPr>
                <w:sz w:val="20"/>
                <w:szCs w:val="20"/>
              </w:rPr>
              <w:t>- областной бюджет</w:t>
            </w:r>
          </w:p>
        </w:tc>
        <w:tc>
          <w:tcPr>
            <w:tcW w:w="1276" w:type="dxa"/>
          </w:tcPr>
          <w:p w:rsidR="00B05195" w:rsidRPr="009E1824" w:rsidRDefault="00B05195" w:rsidP="003068BA">
            <w:pPr>
              <w:jc w:val="center"/>
              <w:rPr>
                <w:sz w:val="20"/>
                <w:szCs w:val="20"/>
              </w:rPr>
            </w:pPr>
            <w:r w:rsidRPr="009E1824">
              <w:rPr>
                <w:sz w:val="20"/>
                <w:szCs w:val="20"/>
              </w:rPr>
              <w:t>2166,8</w:t>
            </w:r>
          </w:p>
        </w:tc>
        <w:tc>
          <w:tcPr>
            <w:tcW w:w="1276" w:type="dxa"/>
            <w:gridSpan w:val="2"/>
          </w:tcPr>
          <w:p w:rsidR="00B05195" w:rsidRPr="009E1824" w:rsidRDefault="00B05195" w:rsidP="003068BA">
            <w:pPr>
              <w:jc w:val="center"/>
              <w:rPr>
                <w:sz w:val="20"/>
                <w:szCs w:val="20"/>
              </w:rPr>
            </w:pPr>
            <w:r w:rsidRPr="009E1824">
              <w:rPr>
                <w:sz w:val="20"/>
                <w:szCs w:val="20"/>
              </w:rPr>
              <w:t>1014,767</w:t>
            </w:r>
          </w:p>
        </w:tc>
        <w:tc>
          <w:tcPr>
            <w:tcW w:w="1559" w:type="dxa"/>
            <w:gridSpan w:val="3"/>
            <w:vMerge/>
          </w:tcPr>
          <w:p w:rsidR="00B05195" w:rsidRPr="009E1824" w:rsidRDefault="00B05195" w:rsidP="003068BA">
            <w:pPr>
              <w:ind w:right="124"/>
              <w:rPr>
                <w:sz w:val="20"/>
                <w:szCs w:val="20"/>
              </w:rPr>
            </w:pPr>
          </w:p>
        </w:tc>
        <w:tc>
          <w:tcPr>
            <w:tcW w:w="2410" w:type="dxa"/>
            <w:gridSpan w:val="2"/>
            <w:vMerge/>
          </w:tcPr>
          <w:p w:rsidR="00B05195" w:rsidRPr="009E1824" w:rsidRDefault="00B05195" w:rsidP="003068BA">
            <w:pPr>
              <w:jc w:val="center"/>
              <w:rPr>
                <w:sz w:val="20"/>
                <w:szCs w:val="20"/>
              </w:rPr>
            </w:pPr>
          </w:p>
        </w:tc>
        <w:tc>
          <w:tcPr>
            <w:tcW w:w="708" w:type="dxa"/>
            <w:gridSpan w:val="2"/>
            <w:vMerge/>
          </w:tcPr>
          <w:p w:rsidR="00B05195" w:rsidRPr="009E1824" w:rsidRDefault="00B05195" w:rsidP="003068BA">
            <w:pPr>
              <w:jc w:val="center"/>
              <w:rPr>
                <w:sz w:val="20"/>
                <w:szCs w:val="20"/>
              </w:rPr>
            </w:pPr>
          </w:p>
        </w:tc>
        <w:tc>
          <w:tcPr>
            <w:tcW w:w="993" w:type="dxa"/>
            <w:gridSpan w:val="2"/>
            <w:vMerge/>
          </w:tcPr>
          <w:p w:rsidR="00B05195" w:rsidRPr="009E1824" w:rsidRDefault="00B05195" w:rsidP="003068BA">
            <w:pPr>
              <w:jc w:val="center"/>
              <w:rPr>
                <w:sz w:val="20"/>
                <w:szCs w:val="20"/>
              </w:rPr>
            </w:pPr>
          </w:p>
        </w:tc>
        <w:tc>
          <w:tcPr>
            <w:tcW w:w="992" w:type="dxa"/>
            <w:vMerge/>
          </w:tcPr>
          <w:p w:rsidR="00B05195" w:rsidRPr="009E1824" w:rsidRDefault="00B05195" w:rsidP="003068BA">
            <w:pPr>
              <w:jc w:val="center"/>
              <w:rPr>
                <w:sz w:val="20"/>
                <w:szCs w:val="20"/>
              </w:rPr>
            </w:pPr>
          </w:p>
        </w:tc>
        <w:tc>
          <w:tcPr>
            <w:tcW w:w="1559" w:type="dxa"/>
          </w:tcPr>
          <w:p w:rsidR="00B05195" w:rsidRPr="009E1824" w:rsidRDefault="00B05195" w:rsidP="003068BA">
            <w:pPr>
              <w:jc w:val="center"/>
              <w:rPr>
                <w:sz w:val="20"/>
                <w:szCs w:val="20"/>
              </w:rPr>
            </w:pPr>
            <w:r w:rsidRPr="009E1824">
              <w:rPr>
                <w:sz w:val="20"/>
                <w:szCs w:val="20"/>
              </w:rPr>
              <w:t>2166,76</w:t>
            </w:r>
          </w:p>
        </w:tc>
      </w:tr>
      <w:tr w:rsidR="00B05195" w:rsidRPr="009E1824" w:rsidTr="00C47C0E">
        <w:tc>
          <w:tcPr>
            <w:tcW w:w="843" w:type="dxa"/>
            <w:vMerge w:val="restart"/>
          </w:tcPr>
          <w:p w:rsidR="00B05195" w:rsidRPr="009E1824" w:rsidRDefault="00B05195" w:rsidP="003068BA">
            <w:pPr>
              <w:rPr>
                <w:sz w:val="20"/>
                <w:szCs w:val="20"/>
              </w:rPr>
            </w:pPr>
            <w:r w:rsidRPr="009E1824">
              <w:rPr>
                <w:sz w:val="20"/>
                <w:szCs w:val="20"/>
              </w:rPr>
              <w:lastRenderedPageBreak/>
              <w:t xml:space="preserve">   </w:t>
            </w:r>
            <w:r>
              <w:rPr>
                <w:sz w:val="20"/>
                <w:szCs w:val="20"/>
              </w:rPr>
              <w:t>2.2</w:t>
            </w:r>
          </w:p>
        </w:tc>
        <w:tc>
          <w:tcPr>
            <w:tcW w:w="1868" w:type="dxa"/>
            <w:vMerge w:val="restart"/>
          </w:tcPr>
          <w:p w:rsidR="00B05195" w:rsidRPr="009E1824" w:rsidRDefault="00B05195" w:rsidP="003068BA">
            <w:pPr>
              <w:rPr>
                <w:sz w:val="20"/>
                <w:szCs w:val="20"/>
              </w:rPr>
            </w:pPr>
            <w:r>
              <w:rPr>
                <w:sz w:val="20"/>
                <w:szCs w:val="20"/>
              </w:rPr>
              <w:t>Основное мероприятие «</w:t>
            </w:r>
            <w:r w:rsidRPr="009E1824">
              <w:rPr>
                <w:sz w:val="20"/>
                <w:szCs w:val="20"/>
              </w:rPr>
              <w:t>Финансовое обеспечение предоставления мер социальной поддержки в сфере общего образования</w:t>
            </w:r>
            <w:r>
              <w:rPr>
                <w:sz w:val="20"/>
                <w:szCs w:val="20"/>
              </w:rPr>
              <w:t>»</w:t>
            </w:r>
          </w:p>
        </w:tc>
        <w:tc>
          <w:tcPr>
            <w:tcW w:w="1417" w:type="dxa"/>
            <w:vMerge/>
          </w:tcPr>
          <w:p w:rsidR="00B05195" w:rsidRPr="009E1824" w:rsidRDefault="00B05195" w:rsidP="003068BA">
            <w:pPr>
              <w:jc w:val="center"/>
              <w:rPr>
                <w:sz w:val="20"/>
                <w:szCs w:val="20"/>
              </w:rPr>
            </w:pPr>
          </w:p>
        </w:tc>
        <w:tc>
          <w:tcPr>
            <w:tcW w:w="1401" w:type="dxa"/>
          </w:tcPr>
          <w:p w:rsidR="00B05195" w:rsidRPr="00B05195" w:rsidRDefault="00B05195" w:rsidP="003068BA">
            <w:pPr>
              <w:rPr>
                <w:sz w:val="20"/>
                <w:szCs w:val="20"/>
              </w:rPr>
            </w:pPr>
            <w:r w:rsidRPr="00B05195">
              <w:rPr>
                <w:sz w:val="20"/>
                <w:szCs w:val="20"/>
              </w:rPr>
              <w:t>Всего</w:t>
            </w:r>
          </w:p>
        </w:tc>
        <w:tc>
          <w:tcPr>
            <w:tcW w:w="1276" w:type="dxa"/>
          </w:tcPr>
          <w:p w:rsidR="00B05195" w:rsidRPr="009E1824" w:rsidRDefault="00B05195" w:rsidP="003068BA">
            <w:pPr>
              <w:jc w:val="center"/>
              <w:rPr>
                <w:sz w:val="20"/>
                <w:szCs w:val="20"/>
              </w:rPr>
            </w:pPr>
            <w:r w:rsidRPr="009E1824">
              <w:rPr>
                <w:sz w:val="20"/>
                <w:szCs w:val="20"/>
              </w:rPr>
              <w:t>5075,4</w:t>
            </w:r>
          </w:p>
        </w:tc>
        <w:tc>
          <w:tcPr>
            <w:tcW w:w="1276" w:type="dxa"/>
            <w:gridSpan w:val="2"/>
          </w:tcPr>
          <w:p w:rsidR="00B05195" w:rsidRPr="009E1824" w:rsidRDefault="00B05195" w:rsidP="003068BA">
            <w:pPr>
              <w:jc w:val="center"/>
              <w:rPr>
                <w:sz w:val="20"/>
                <w:szCs w:val="20"/>
              </w:rPr>
            </w:pPr>
            <w:r w:rsidRPr="009E1824">
              <w:rPr>
                <w:sz w:val="20"/>
                <w:szCs w:val="20"/>
              </w:rPr>
              <w:t>2305,200</w:t>
            </w:r>
          </w:p>
        </w:tc>
        <w:tc>
          <w:tcPr>
            <w:tcW w:w="1559" w:type="dxa"/>
            <w:gridSpan w:val="3"/>
            <w:vMerge w:val="restart"/>
          </w:tcPr>
          <w:p w:rsidR="00B05195" w:rsidRPr="009E1824" w:rsidRDefault="00B05195" w:rsidP="003068BA">
            <w:pPr>
              <w:ind w:right="124"/>
              <w:rPr>
                <w:sz w:val="20"/>
                <w:szCs w:val="20"/>
              </w:rPr>
            </w:pPr>
          </w:p>
        </w:tc>
        <w:tc>
          <w:tcPr>
            <w:tcW w:w="2410" w:type="dxa"/>
            <w:gridSpan w:val="2"/>
            <w:vMerge w:val="restart"/>
          </w:tcPr>
          <w:p w:rsidR="00B05195" w:rsidRPr="009E1824" w:rsidRDefault="00B05195" w:rsidP="003068BA">
            <w:pPr>
              <w:rPr>
                <w:sz w:val="20"/>
                <w:szCs w:val="20"/>
              </w:rPr>
            </w:pPr>
            <w:r w:rsidRPr="009E1824">
              <w:rPr>
                <w:sz w:val="20"/>
                <w:szCs w:val="20"/>
              </w:rPr>
              <w:t xml:space="preserve">Количество </w:t>
            </w:r>
            <w:proofErr w:type="gramStart"/>
            <w:r w:rsidRPr="009E1824">
              <w:rPr>
                <w:sz w:val="20"/>
                <w:szCs w:val="20"/>
              </w:rPr>
              <w:t>обучающихся</w:t>
            </w:r>
            <w:proofErr w:type="gramEnd"/>
            <w:r w:rsidRPr="009E1824">
              <w:rPr>
                <w:sz w:val="20"/>
                <w:szCs w:val="20"/>
              </w:rPr>
              <w:t xml:space="preserve"> по основным общеобразовательным программам начального общего образования</w:t>
            </w:r>
          </w:p>
        </w:tc>
        <w:tc>
          <w:tcPr>
            <w:tcW w:w="708" w:type="dxa"/>
            <w:gridSpan w:val="2"/>
            <w:vMerge w:val="restart"/>
          </w:tcPr>
          <w:p w:rsidR="00B05195" w:rsidRPr="009E1824" w:rsidRDefault="00B05195" w:rsidP="003068BA">
            <w:pPr>
              <w:jc w:val="center"/>
              <w:rPr>
                <w:sz w:val="20"/>
                <w:szCs w:val="20"/>
              </w:rPr>
            </w:pPr>
            <w:r w:rsidRPr="009E1824">
              <w:rPr>
                <w:sz w:val="20"/>
                <w:szCs w:val="20"/>
              </w:rPr>
              <w:t>чел.</w:t>
            </w:r>
          </w:p>
        </w:tc>
        <w:tc>
          <w:tcPr>
            <w:tcW w:w="993" w:type="dxa"/>
            <w:gridSpan w:val="2"/>
            <w:vMerge w:val="restart"/>
          </w:tcPr>
          <w:p w:rsidR="00B05195" w:rsidRPr="009E1824" w:rsidRDefault="00B05195" w:rsidP="003068BA">
            <w:pPr>
              <w:jc w:val="center"/>
              <w:rPr>
                <w:sz w:val="20"/>
                <w:szCs w:val="20"/>
              </w:rPr>
            </w:pPr>
            <w:r w:rsidRPr="009E1824">
              <w:rPr>
                <w:sz w:val="20"/>
                <w:szCs w:val="20"/>
              </w:rPr>
              <w:t>3550</w:t>
            </w:r>
          </w:p>
        </w:tc>
        <w:tc>
          <w:tcPr>
            <w:tcW w:w="992" w:type="dxa"/>
            <w:vMerge w:val="restart"/>
          </w:tcPr>
          <w:p w:rsidR="00B05195" w:rsidRPr="009E1824" w:rsidRDefault="00B05195" w:rsidP="003068BA">
            <w:pPr>
              <w:jc w:val="center"/>
              <w:rPr>
                <w:sz w:val="20"/>
                <w:szCs w:val="20"/>
              </w:rPr>
            </w:pPr>
            <w:r w:rsidRPr="009E1824">
              <w:rPr>
                <w:sz w:val="20"/>
                <w:szCs w:val="20"/>
              </w:rPr>
              <w:t>3550</w:t>
            </w:r>
          </w:p>
        </w:tc>
        <w:tc>
          <w:tcPr>
            <w:tcW w:w="1559" w:type="dxa"/>
          </w:tcPr>
          <w:p w:rsidR="00B05195" w:rsidRPr="009E1824" w:rsidRDefault="00B05195" w:rsidP="003068BA">
            <w:pPr>
              <w:jc w:val="center"/>
              <w:rPr>
                <w:sz w:val="20"/>
                <w:szCs w:val="20"/>
              </w:rPr>
            </w:pPr>
            <w:r w:rsidRPr="009E1824">
              <w:rPr>
                <w:sz w:val="20"/>
                <w:szCs w:val="20"/>
              </w:rPr>
              <w:t>5075,40</w:t>
            </w:r>
          </w:p>
        </w:tc>
      </w:tr>
      <w:tr w:rsidR="00B05195" w:rsidRPr="009E1824" w:rsidTr="00C47C0E">
        <w:tc>
          <w:tcPr>
            <w:tcW w:w="843" w:type="dxa"/>
            <w:vMerge/>
          </w:tcPr>
          <w:p w:rsidR="00B05195" w:rsidRPr="009E1824" w:rsidRDefault="00B05195" w:rsidP="003068BA">
            <w:pPr>
              <w:rPr>
                <w:sz w:val="20"/>
                <w:szCs w:val="20"/>
              </w:rPr>
            </w:pPr>
          </w:p>
        </w:tc>
        <w:tc>
          <w:tcPr>
            <w:tcW w:w="1868" w:type="dxa"/>
            <w:vMerge/>
          </w:tcPr>
          <w:p w:rsidR="00B05195" w:rsidRPr="009E1824" w:rsidRDefault="00B05195" w:rsidP="003068BA">
            <w:pPr>
              <w:rPr>
                <w:sz w:val="20"/>
                <w:szCs w:val="20"/>
              </w:rPr>
            </w:pPr>
          </w:p>
        </w:tc>
        <w:tc>
          <w:tcPr>
            <w:tcW w:w="1417" w:type="dxa"/>
            <w:vMerge/>
          </w:tcPr>
          <w:p w:rsidR="00B05195" w:rsidRPr="009E1824" w:rsidRDefault="00B05195" w:rsidP="003068BA">
            <w:pPr>
              <w:rPr>
                <w:sz w:val="20"/>
                <w:szCs w:val="20"/>
              </w:rPr>
            </w:pPr>
          </w:p>
        </w:tc>
        <w:tc>
          <w:tcPr>
            <w:tcW w:w="1401" w:type="dxa"/>
          </w:tcPr>
          <w:p w:rsidR="00B05195" w:rsidRPr="00B05195" w:rsidRDefault="00B05195" w:rsidP="003068BA">
            <w:pPr>
              <w:rPr>
                <w:sz w:val="20"/>
                <w:szCs w:val="20"/>
              </w:rPr>
            </w:pPr>
            <w:r w:rsidRPr="00B05195">
              <w:rPr>
                <w:sz w:val="20"/>
                <w:szCs w:val="20"/>
              </w:rPr>
              <w:t>бюджетные ассигнования всего,</w:t>
            </w:r>
            <w:r w:rsidRPr="00B05195">
              <w:rPr>
                <w:sz w:val="20"/>
                <w:szCs w:val="20"/>
              </w:rPr>
              <w:br/>
            </w:r>
            <w:r w:rsidRPr="00B05195">
              <w:rPr>
                <w:i/>
                <w:sz w:val="20"/>
                <w:szCs w:val="20"/>
              </w:rPr>
              <w:t>в том числе:</w:t>
            </w:r>
          </w:p>
        </w:tc>
        <w:tc>
          <w:tcPr>
            <w:tcW w:w="1276" w:type="dxa"/>
          </w:tcPr>
          <w:p w:rsidR="00B05195" w:rsidRPr="009E1824" w:rsidRDefault="00B05195" w:rsidP="003068BA">
            <w:pPr>
              <w:jc w:val="center"/>
              <w:rPr>
                <w:sz w:val="20"/>
                <w:szCs w:val="20"/>
              </w:rPr>
            </w:pPr>
            <w:r w:rsidRPr="009E1824">
              <w:rPr>
                <w:sz w:val="20"/>
                <w:szCs w:val="20"/>
              </w:rPr>
              <w:t>5075,4</w:t>
            </w:r>
          </w:p>
        </w:tc>
        <w:tc>
          <w:tcPr>
            <w:tcW w:w="1276" w:type="dxa"/>
            <w:gridSpan w:val="2"/>
          </w:tcPr>
          <w:p w:rsidR="00B05195" w:rsidRPr="009E1824" w:rsidRDefault="00B05195" w:rsidP="003068BA">
            <w:pPr>
              <w:jc w:val="center"/>
              <w:rPr>
                <w:sz w:val="20"/>
                <w:szCs w:val="20"/>
              </w:rPr>
            </w:pPr>
            <w:r w:rsidRPr="009E1824">
              <w:rPr>
                <w:sz w:val="20"/>
                <w:szCs w:val="20"/>
              </w:rPr>
              <w:t>2305,200</w:t>
            </w:r>
          </w:p>
        </w:tc>
        <w:tc>
          <w:tcPr>
            <w:tcW w:w="1559" w:type="dxa"/>
            <w:gridSpan w:val="3"/>
            <w:vMerge/>
          </w:tcPr>
          <w:p w:rsidR="00B05195" w:rsidRPr="009E1824" w:rsidRDefault="00B05195" w:rsidP="003068BA">
            <w:pPr>
              <w:ind w:right="124"/>
              <w:rPr>
                <w:sz w:val="20"/>
                <w:szCs w:val="20"/>
              </w:rPr>
            </w:pPr>
          </w:p>
        </w:tc>
        <w:tc>
          <w:tcPr>
            <w:tcW w:w="2410" w:type="dxa"/>
            <w:gridSpan w:val="2"/>
            <w:vMerge/>
          </w:tcPr>
          <w:p w:rsidR="00B05195" w:rsidRPr="009E1824" w:rsidRDefault="00B05195" w:rsidP="003068BA">
            <w:pPr>
              <w:jc w:val="center"/>
              <w:rPr>
                <w:sz w:val="20"/>
                <w:szCs w:val="20"/>
              </w:rPr>
            </w:pPr>
          </w:p>
        </w:tc>
        <w:tc>
          <w:tcPr>
            <w:tcW w:w="708" w:type="dxa"/>
            <w:gridSpan w:val="2"/>
            <w:vMerge/>
          </w:tcPr>
          <w:p w:rsidR="00B05195" w:rsidRPr="009E1824" w:rsidRDefault="00B05195" w:rsidP="003068BA">
            <w:pPr>
              <w:jc w:val="center"/>
              <w:rPr>
                <w:sz w:val="20"/>
                <w:szCs w:val="20"/>
              </w:rPr>
            </w:pPr>
          </w:p>
        </w:tc>
        <w:tc>
          <w:tcPr>
            <w:tcW w:w="993" w:type="dxa"/>
            <w:gridSpan w:val="2"/>
            <w:vMerge/>
          </w:tcPr>
          <w:p w:rsidR="00B05195" w:rsidRPr="009E1824" w:rsidRDefault="00B05195" w:rsidP="003068BA">
            <w:pPr>
              <w:jc w:val="center"/>
              <w:rPr>
                <w:sz w:val="20"/>
                <w:szCs w:val="20"/>
              </w:rPr>
            </w:pPr>
          </w:p>
        </w:tc>
        <w:tc>
          <w:tcPr>
            <w:tcW w:w="992" w:type="dxa"/>
            <w:vMerge/>
          </w:tcPr>
          <w:p w:rsidR="00B05195" w:rsidRPr="009E1824" w:rsidRDefault="00B05195" w:rsidP="003068BA">
            <w:pPr>
              <w:jc w:val="center"/>
              <w:rPr>
                <w:sz w:val="20"/>
                <w:szCs w:val="20"/>
              </w:rPr>
            </w:pPr>
          </w:p>
        </w:tc>
        <w:tc>
          <w:tcPr>
            <w:tcW w:w="1559" w:type="dxa"/>
          </w:tcPr>
          <w:p w:rsidR="00B05195" w:rsidRPr="009E1824" w:rsidRDefault="00B05195" w:rsidP="003068BA">
            <w:pPr>
              <w:jc w:val="center"/>
              <w:rPr>
                <w:sz w:val="20"/>
                <w:szCs w:val="20"/>
              </w:rPr>
            </w:pPr>
            <w:r w:rsidRPr="009E1824">
              <w:rPr>
                <w:sz w:val="20"/>
                <w:szCs w:val="20"/>
              </w:rPr>
              <w:t>5075,40</w:t>
            </w:r>
          </w:p>
        </w:tc>
      </w:tr>
      <w:tr w:rsidR="00B05195" w:rsidRPr="009E1824" w:rsidTr="00C47C0E">
        <w:trPr>
          <w:trHeight w:val="920"/>
        </w:trPr>
        <w:tc>
          <w:tcPr>
            <w:tcW w:w="843" w:type="dxa"/>
            <w:vMerge/>
          </w:tcPr>
          <w:p w:rsidR="00B05195" w:rsidRPr="009E1824" w:rsidRDefault="00B05195" w:rsidP="003068BA">
            <w:pPr>
              <w:rPr>
                <w:sz w:val="20"/>
                <w:szCs w:val="20"/>
              </w:rPr>
            </w:pPr>
          </w:p>
        </w:tc>
        <w:tc>
          <w:tcPr>
            <w:tcW w:w="1868" w:type="dxa"/>
            <w:vMerge/>
          </w:tcPr>
          <w:p w:rsidR="00B05195" w:rsidRPr="009E1824" w:rsidRDefault="00B05195" w:rsidP="003068BA">
            <w:pPr>
              <w:rPr>
                <w:sz w:val="20"/>
                <w:szCs w:val="20"/>
              </w:rPr>
            </w:pPr>
          </w:p>
        </w:tc>
        <w:tc>
          <w:tcPr>
            <w:tcW w:w="1417" w:type="dxa"/>
            <w:vMerge/>
          </w:tcPr>
          <w:p w:rsidR="00B05195" w:rsidRPr="009E1824" w:rsidRDefault="00B05195" w:rsidP="003068BA">
            <w:pPr>
              <w:rPr>
                <w:sz w:val="20"/>
                <w:szCs w:val="20"/>
              </w:rPr>
            </w:pPr>
          </w:p>
        </w:tc>
        <w:tc>
          <w:tcPr>
            <w:tcW w:w="1401" w:type="dxa"/>
          </w:tcPr>
          <w:p w:rsidR="00B05195" w:rsidRPr="009E1824" w:rsidRDefault="00B05195" w:rsidP="003068BA">
            <w:pPr>
              <w:rPr>
                <w:sz w:val="20"/>
                <w:szCs w:val="20"/>
              </w:rPr>
            </w:pPr>
            <w:r w:rsidRPr="009E1824">
              <w:rPr>
                <w:sz w:val="20"/>
                <w:szCs w:val="20"/>
              </w:rPr>
              <w:t>- бюджет городского округа Кинешма</w:t>
            </w:r>
          </w:p>
        </w:tc>
        <w:tc>
          <w:tcPr>
            <w:tcW w:w="1276" w:type="dxa"/>
          </w:tcPr>
          <w:p w:rsidR="00B05195" w:rsidRPr="009E1824" w:rsidRDefault="00B05195" w:rsidP="003068BA">
            <w:pPr>
              <w:jc w:val="center"/>
              <w:rPr>
                <w:sz w:val="20"/>
                <w:szCs w:val="20"/>
              </w:rPr>
            </w:pPr>
            <w:r w:rsidRPr="009E1824">
              <w:rPr>
                <w:sz w:val="20"/>
                <w:szCs w:val="20"/>
              </w:rPr>
              <w:t>5075,4</w:t>
            </w:r>
          </w:p>
        </w:tc>
        <w:tc>
          <w:tcPr>
            <w:tcW w:w="1276" w:type="dxa"/>
            <w:gridSpan w:val="2"/>
          </w:tcPr>
          <w:p w:rsidR="00B05195" w:rsidRPr="009E1824" w:rsidRDefault="00B05195" w:rsidP="003068BA">
            <w:pPr>
              <w:jc w:val="center"/>
              <w:rPr>
                <w:sz w:val="20"/>
                <w:szCs w:val="20"/>
              </w:rPr>
            </w:pPr>
            <w:r w:rsidRPr="009E1824">
              <w:rPr>
                <w:sz w:val="20"/>
                <w:szCs w:val="20"/>
              </w:rPr>
              <w:t>2305,200</w:t>
            </w:r>
          </w:p>
        </w:tc>
        <w:tc>
          <w:tcPr>
            <w:tcW w:w="1559" w:type="dxa"/>
            <w:gridSpan w:val="3"/>
            <w:vMerge/>
          </w:tcPr>
          <w:p w:rsidR="00B05195" w:rsidRPr="009E1824" w:rsidRDefault="00B05195" w:rsidP="003068BA">
            <w:pPr>
              <w:ind w:right="124"/>
              <w:rPr>
                <w:sz w:val="20"/>
                <w:szCs w:val="20"/>
              </w:rPr>
            </w:pPr>
          </w:p>
        </w:tc>
        <w:tc>
          <w:tcPr>
            <w:tcW w:w="2410" w:type="dxa"/>
            <w:gridSpan w:val="2"/>
            <w:vMerge/>
          </w:tcPr>
          <w:p w:rsidR="00B05195" w:rsidRPr="009E1824" w:rsidRDefault="00B05195" w:rsidP="003068BA">
            <w:pPr>
              <w:jc w:val="center"/>
              <w:rPr>
                <w:sz w:val="20"/>
                <w:szCs w:val="20"/>
              </w:rPr>
            </w:pPr>
          </w:p>
        </w:tc>
        <w:tc>
          <w:tcPr>
            <w:tcW w:w="708" w:type="dxa"/>
            <w:gridSpan w:val="2"/>
            <w:vMerge/>
          </w:tcPr>
          <w:p w:rsidR="00B05195" w:rsidRPr="009E1824" w:rsidRDefault="00B05195" w:rsidP="003068BA">
            <w:pPr>
              <w:jc w:val="center"/>
              <w:rPr>
                <w:sz w:val="20"/>
                <w:szCs w:val="20"/>
              </w:rPr>
            </w:pPr>
          </w:p>
        </w:tc>
        <w:tc>
          <w:tcPr>
            <w:tcW w:w="993" w:type="dxa"/>
            <w:gridSpan w:val="2"/>
            <w:vMerge/>
          </w:tcPr>
          <w:p w:rsidR="00B05195" w:rsidRPr="009E1824" w:rsidRDefault="00B05195" w:rsidP="003068BA">
            <w:pPr>
              <w:jc w:val="center"/>
              <w:rPr>
                <w:sz w:val="20"/>
                <w:szCs w:val="20"/>
              </w:rPr>
            </w:pPr>
          </w:p>
        </w:tc>
        <w:tc>
          <w:tcPr>
            <w:tcW w:w="992" w:type="dxa"/>
            <w:vMerge/>
          </w:tcPr>
          <w:p w:rsidR="00B05195" w:rsidRPr="009E1824" w:rsidRDefault="00B05195" w:rsidP="003068BA">
            <w:pPr>
              <w:jc w:val="center"/>
              <w:rPr>
                <w:sz w:val="20"/>
                <w:szCs w:val="20"/>
              </w:rPr>
            </w:pPr>
          </w:p>
        </w:tc>
        <w:tc>
          <w:tcPr>
            <w:tcW w:w="1559" w:type="dxa"/>
          </w:tcPr>
          <w:p w:rsidR="00B05195" w:rsidRPr="009E1824" w:rsidRDefault="00B05195" w:rsidP="003068BA">
            <w:pPr>
              <w:jc w:val="center"/>
              <w:rPr>
                <w:sz w:val="20"/>
                <w:szCs w:val="20"/>
              </w:rPr>
            </w:pPr>
            <w:r w:rsidRPr="009E1824">
              <w:rPr>
                <w:sz w:val="20"/>
                <w:szCs w:val="20"/>
              </w:rPr>
              <w:t>5075,40</w:t>
            </w:r>
          </w:p>
          <w:p w:rsidR="00B05195" w:rsidRPr="009E1824" w:rsidRDefault="00B05195" w:rsidP="003068BA">
            <w:pPr>
              <w:jc w:val="center"/>
              <w:rPr>
                <w:sz w:val="20"/>
                <w:szCs w:val="20"/>
              </w:rPr>
            </w:pPr>
          </w:p>
        </w:tc>
      </w:tr>
      <w:tr w:rsidR="00B05195" w:rsidRPr="009E1824" w:rsidTr="00C47C0E">
        <w:trPr>
          <w:trHeight w:val="263"/>
        </w:trPr>
        <w:tc>
          <w:tcPr>
            <w:tcW w:w="843" w:type="dxa"/>
            <w:vMerge w:val="restart"/>
          </w:tcPr>
          <w:p w:rsidR="00B05195" w:rsidRPr="009E1824" w:rsidRDefault="00B05195" w:rsidP="003068BA">
            <w:pPr>
              <w:rPr>
                <w:sz w:val="20"/>
                <w:szCs w:val="20"/>
              </w:rPr>
            </w:pPr>
            <w:r w:rsidRPr="009E1824">
              <w:rPr>
                <w:sz w:val="20"/>
                <w:szCs w:val="20"/>
              </w:rPr>
              <w:t xml:space="preserve"> </w:t>
            </w:r>
            <w:r>
              <w:rPr>
                <w:sz w:val="20"/>
                <w:szCs w:val="20"/>
              </w:rPr>
              <w:t>2. 2.1</w:t>
            </w:r>
          </w:p>
        </w:tc>
        <w:tc>
          <w:tcPr>
            <w:tcW w:w="1868" w:type="dxa"/>
            <w:vMerge w:val="restart"/>
          </w:tcPr>
          <w:p w:rsidR="00B05195" w:rsidRPr="009E1824" w:rsidRDefault="00B05195" w:rsidP="003068BA">
            <w:pPr>
              <w:rPr>
                <w:sz w:val="20"/>
                <w:szCs w:val="20"/>
              </w:rPr>
            </w:pPr>
            <w:r>
              <w:rPr>
                <w:sz w:val="20"/>
                <w:szCs w:val="20"/>
              </w:rPr>
              <w:t>Мероприятие «</w:t>
            </w:r>
            <w:r w:rsidRPr="009E1824">
              <w:rPr>
                <w:sz w:val="20"/>
                <w:szCs w:val="20"/>
              </w:rPr>
              <w:t>Организация питания обучающихся 1-4 классов муниципальных общеобразовательных организаций</w:t>
            </w:r>
            <w:r>
              <w:rPr>
                <w:sz w:val="20"/>
                <w:szCs w:val="20"/>
              </w:rPr>
              <w:t>»</w:t>
            </w:r>
          </w:p>
        </w:tc>
        <w:tc>
          <w:tcPr>
            <w:tcW w:w="1417" w:type="dxa"/>
            <w:vMerge/>
          </w:tcPr>
          <w:p w:rsidR="00B05195" w:rsidRPr="009E1824" w:rsidRDefault="00B05195" w:rsidP="003068BA">
            <w:pPr>
              <w:jc w:val="center"/>
              <w:rPr>
                <w:sz w:val="20"/>
                <w:szCs w:val="20"/>
              </w:rPr>
            </w:pPr>
          </w:p>
        </w:tc>
        <w:tc>
          <w:tcPr>
            <w:tcW w:w="1401" w:type="dxa"/>
          </w:tcPr>
          <w:p w:rsidR="00B05195" w:rsidRPr="00AE13F5" w:rsidRDefault="00B05195" w:rsidP="003068BA">
            <w:pPr>
              <w:rPr>
                <w:sz w:val="20"/>
                <w:szCs w:val="20"/>
              </w:rPr>
            </w:pPr>
            <w:r w:rsidRPr="00AE13F5">
              <w:rPr>
                <w:sz w:val="20"/>
                <w:szCs w:val="20"/>
              </w:rPr>
              <w:t>Всего</w:t>
            </w:r>
          </w:p>
        </w:tc>
        <w:tc>
          <w:tcPr>
            <w:tcW w:w="1276" w:type="dxa"/>
          </w:tcPr>
          <w:p w:rsidR="00B05195" w:rsidRPr="009E1824" w:rsidRDefault="00B05195" w:rsidP="003068BA">
            <w:pPr>
              <w:jc w:val="center"/>
              <w:rPr>
                <w:sz w:val="20"/>
                <w:szCs w:val="20"/>
              </w:rPr>
            </w:pPr>
            <w:r w:rsidRPr="009E1824">
              <w:rPr>
                <w:sz w:val="20"/>
                <w:szCs w:val="20"/>
              </w:rPr>
              <w:t>5075,4</w:t>
            </w:r>
          </w:p>
        </w:tc>
        <w:tc>
          <w:tcPr>
            <w:tcW w:w="1276" w:type="dxa"/>
            <w:gridSpan w:val="2"/>
          </w:tcPr>
          <w:p w:rsidR="00B05195" w:rsidRPr="009E1824" w:rsidRDefault="00B05195" w:rsidP="003068BA">
            <w:pPr>
              <w:jc w:val="center"/>
              <w:rPr>
                <w:sz w:val="20"/>
                <w:szCs w:val="20"/>
              </w:rPr>
            </w:pPr>
            <w:r w:rsidRPr="009E1824">
              <w:rPr>
                <w:sz w:val="20"/>
                <w:szCs w:val="20"/>
              </w:rPr>
              <w:t>2305,200</w:t>
            </w:r>
          </w:p>
        </w:tc>
        <w:tc>
          <w:tcPr>
            <w:tcW w:w="1559" w:type="dxa"/>
            <w:gridSpan w:val="3"/>
            <w:vMerge w:val="restart"/>
          </w:tcPr>
          <w:p w:rsidR="00B05195" w:rsidRPr="009E1824" w:rsidRDefault="00B05195" w:rsidP="003E5F40">
            <w:pPr>
              <w:ind w:right="-108"/>
              <w:rPr>
                <w:sz w:val="20"/>
                <w:szCs w:val="20"/>
              </w:rPr>
            </w:pPr>
            <w:r w:rsidRPr="009E1824">
              <w:rPr>
                <w:sz w:val="20"/>
                <w:szCs w:val="20"/>
              </w:rPr>
              <w:t xml:space="preserve">Реализация мероприятия, направленного на  улучшение условий обучения, предусматривает обеспечение в учебные дни </w:t>
            </w:r>
            <w:r w:rsidRPr="009E1824">
              <w:rPr>
                <w:sz w:val="20"/>
                <w:szCs w:val="20"/>
              </w:rPr>
              <w:lastRenderedPageBreak/>
              <w:t xml:space="preserve">горячим питанием обучающихся 1-4 классов из малоимущих семей. </w:t>
            </w:r>
          </w:p>
        </w:tc>
        <w:tc>
          <w:tcPr>
            <w:tcW w:w="2410" w:type="dxa"/>
            <w:gridSpan w:val="2"/>
            <w:vMerge w:val="restart"/>
          </w:tcPr>
          <w:p w:rsidR="00B05195" w:rsidRPr="009E1824" w:rsidRDefault="00B05195" w:rsidP="003068BA">
            <w:pPr>
              <w:rPr>
                <w:sz w:val="20"/>
                <w:szCs w:val="20"/>
              </w:rPr>
            </w:pPr>
            <w:r w:rsidRPr="009E1824">
              <w:rPr>
                <w:sz w:val="20"/>
                <w:szCs w:val="20"/>
              </w:rPr>
              <w:lastRenderedPageBreak/>
              <w:t>Количество обучающихся первых-четвертых классов в муниципальных общеобразовательных организациях из малоимущих семей</w:t>
            </w:r>
          </w:p>
        </w:tc>
        <w:tc>
          <w:tcPr>
            <w:tcW w:w="708" w:type="dxa"/>
            <w:gridSpan w:val="2"/>
            <w:vMerge w:val="restart"/>
          </w:tcPr>
          <w:p w:rsidR="00B05195" w:rsidRPr="009E1824" w:rsidRDefault="00B05195" w:rsidP="003068BA">
            <w:pPr>
              <w:jc w:val="center"/>
              <w:rPr>
                <w:sz w:val="20"/>
                <w:szCs w:val="20"/>
              </w:rPr>
            </w:pPr>
            <w:r w:rsidRPr="009E1824">
              <w:rPr>
                <w:sz w:val="20"/>
                <w:szCs w:val="20"/>
              </w:rPr>
              <w:t>чел.</w:t>
            </w:r>
          </w:p>
        </w:tc>
        <w:tc>
          <w:tcPr>
            <w:tcW w:w="993" w:type="dxa"/>
            <w:gridSpan w:val="2"/>
            <w:vMerge w:val="restart"/>
          </w:tcPr>
          <w:p w:rsidR="00B05195" w:rsidRPr="009E1824" w:rsidRDefault="00B05195" w:rsidP="003068BA">
            <w:pPr>
              <w:jc w:val="center"/>
              <w:rPr>
                <w:sz w:val="20"/>
                <w:szCs w:val="20"/>
              </w:rPr>
            </w:pPr>
            <w:r w:rsidRPr="009E1824">
              <w:rPr>
                <w:sz w:val="20"/>
                <w:szCs w:val="20"/>
              </w:rPr>
              <w:t>769</w:t>
            </w:r>
          </w:p>
        </w:tc>
        <w:tc>
          <w:tcPr>
            <w:tcW w:w="992" w:type="dxa"/>
            <w:vMerge w:val="restart"/>
          </w:tcPr>
          <w:p w:rsidR="00B05195" w:rsidRPr="009E1824" w:rsidRDefault="00B05195" w:rsidP="003068BA">
            <w:pPr>
              <w:jc w:val="center"/>
              <w:rPr>
                <w:sz w:val="20"/>
                <w:szCs w:val="20"/>
              </w:rPr>
            </w:pPr>
            <w:r w:rsidRPr="009E1824">
              <w:rPr>
                <w:sz w:val="20"/>
                <w:szCs w:val="20"/>
              </w:rPr>
              <w:t>823</w:t>
            </w:r>
          </w:p>
        </w:tc>
        <w:tc>
          <w:tcPr>
            <w:tcW w:w="1559" w:type="dxa"/>
          </w:tcPr>
          <w:p w:rsidR="00B05195" w:rsidRPr="009E1824" w:rsidRDefault="00B05195" w:rsidP="003068BA">
            <w:pPr>
              <w:jc w:val="center"/>
              <w:rPr>
                <w:sz w:val="20"/>
                <w:szCs w:val="20"/>
              </w:rPr>
            </w:pPr>
            <w:r w:rsidRPr="009E1824">
              <w:rPr>
                <w:sz w:val="20"/>
                <w:szCs w:val="20"/>
              </w:rPr>
              <w:t>5075,40</w:t>
            </w:r>
          </w:p>
        </w:tc>
      </w:tr>
      <w:tr w:rsidR="00B05195" w:rsidRPr="009E1824" w:rsidTr="00C47C0E">
        <w:tc>
          <w:tcPr>
            <w:tcW w:w="843" w:type="dxa"/>
            <w:vMerge/>
          </w:tcPr>
          <w:p w:rsidR="00B05195" w:rsidRPr="009E1824" w:rsidRDefault="00B05195" w:rsidP="003068BA">
            <w:pPr>
              <w:rPr>
                <w:sz w:val="20"/>
                <w:szCs w:val="20"/>
              </w:rPr>
            </w:pPr>
          </w:p>
        </w:tc>
        <w:tc>
          <w:tcPr>
            <w:tcW w:w="1868" w:type="dxa"/>
            <w:vMerge/>
          </w:tcPr>
          <w:p w:rsidR="00B05195" w:rsidRPr="009E1824" w:rsidRDefault="00B05195" w:rsidP="003068BA">
            <w:pPr>
              <w:rPr>
                <w:sz w:val="20"/>
                <w:szCs w:val="20"/>
              </w:rPr>
            </w:pPr>
          </w:p>
        </w:tc>
        <w:tc>
          <w:tcPr>
            <w:tcW w:w="1417" w:type="dxa"/>
            <w:vMerge/>
          </w:tcPr>
          <w:p w:rsidR="00B05195" w:rsidRPr="009E1824" w:rsidRDefault="00B05195" w:rsidP="003068BA">
            <w:pPr>
              <w:rPr>
                <w:sz w:val="20"/>
                <w:szCs w:val="20"/>
              </w:rPr>
            </w:pPr>
          </w:p>
        </w:tc>
        <w:tc>
          <w:tcPr>
            <w:tcW w:w="1401" w:type="dxa"/>
          </w:tcPr>
          <w:p w:rsidR="00B05195" w:rsidRPr="00AE13F5" w:rsidRDefault="00B05195" w:rsidP="003068BA">
            <w:pPr>
              <w:rPr>
                <w:sz w:val="20"/>
                <w:szCs w:val="20"/>
              </w:rPr>
            </w:pPr>
            <w:r w:rsidRPr="00AE13F5">
              <w:rPr>
                <w:sz w:val="20"/>
                <w:szCs w:val="20"/>
              </w:rPr>
              <w:t>бюджетные ассигнования всего,</w:t>
            </w:r>
            <w:r w:rsidRPr="00AE13F5">
              <w:rPr>
                <w:sz w:val="20"/>
                <w:szCs w:val="20"/>
              </w:rPr>
              <w:br/>
            </w:r>
            <w:r w:rsidRPr="00AE13F5">
              <w:rPr>
                <w:i/>
                <w:sz w:val="20"/>
                <w:szCs w:val="20"/>
              </w:rPr>
              <w:t>в том числе:</w:t>
            </w:r>
          </w:p>
        </w:tc>
        <w:tc>
          <w:tcPr>
            <w:tcW w:w="1276" w:type="dxa"/>
          </w:tcPr>
          <w:p w:rsidR="00B05195" w:rsidRPr="009E1824" w:rsidRDefault="00B05195" w:rsidP="003068BA">
            <w:pPr>
              <w:jc w:val="center"/>
              <w:rPr>
                <w:sz w:val="20"/>
                <w:szCs w:val="20"/>
              </w:rPr>
            </w:pPr>
            <w:r w:rsidRPr="009E1824">
              <w:rPr>
                <w:sz w:val="20"/>
                <w:szCs w:val="20"/>
              </w:rPr>
              <w:t>5075,4</w:t>
            </w:r>
          </w:p>
        </w:tc>
        <w:tc>
          <w:tcPr>
            <w:tcW w:w="1276" w:type="dxa"/>
            <w:gridSpan w:val="2"/>
          </w:tcPr>
          <w:p w:rsidR="00B05195" w:rsidRPr="009E1824" w:rsidRDefault="00B05195" w:rsidP="003068BA">
            <w:pPr>
              <w:jc w:val="center"/>
              <w:rPr>
                <w:sz w:val="20"/>
                <w:szCs w:val="20"/>
              </w:rPr>
            </w:pPr>
            <w:r w:rsidRPr="009E1824">
              <w:rPr>
                <w:sz w:val="20"/>
                <w:szCs w:val="20"/>
              </w:rPr>
              <w:t>2305,200</w:t>
            </w:r>
          </w:p>
        </w:tc>
        <w:tc>
          <w:tcPr>
            <w:tcW w:w="1559" w:type="dxa"/>
            <w:gridSpan w:val="3"/>
            <w:vMerge/>
          </w:tcPr>
          <w:p w:rsidR="00B05195" w:rsidRPr="009E1824" w:rsidRDefault="00B05195" w:rsidP="003068BA">
            <w:pPr>
              <w:ind w:right="124"/>
              <w:rPr>
                <w:sz w:val="20"/>
                <w:szCs w:val="20"/>
              </w:rPr>
            </w:pPr>
          </w:p>
        </w:tc>
        <w:tc>
          <w:tcPr>
            <w:tcW w:w="2410" w:type="dxa"/>
            <w:gridSpan w:val="2"/>
            <w:vMerge/>
          </w:tcPr>
          <w:p w:rsidR="00B05195" w:rsidRPr="009E1824" w:rsidRDefault="00B05195" w:rsidP="003068BA">
            <w:pPr>
              <w:jc w:val="center"/>
              <w:rPr>
                <w:sz w:val="20"/>
                <w:szCs w:val="20"/>
              </w:rPr>
            </w:pPr>
          </w:p>
        </w:tc>
        <w:tc>
          <w:tcPr>
            <w:tcW w:w="708" w:type="dxa"/>
            <w:gridSpan w:val="2"/>
            <w:vMerge/>
          </w:tcPr>
          <w:p w:rsidR="00B05195" w:rsidRPr="009E1824" w:rsidRDefault="00B05195" w:rsidP="003068BA">
            <w:pPr>
              <w:jc w:val="center"/>
              <w:rPr>
                <w:sz w:val="20"/>
                <w:szCs w:val="20"/>
              </w:rPr>
            </w:pPr>
          </w:p>
        </w:tc>
        <w:tc>
          <w:tcPr>
            <w:tcW w:w="993" w:type="dxa"/>
            <w:gridSpan w:val="2"/>
            <w:vMerge/>
          </w:tcPr>
          <w:p w:rsidR="00B05195" w:rsidRPr="009E1824" w:rsidRDefault="00B05195" w:rsidP="003068BA">
            <w:pPr>
              <w:jc w:val="center"/>
              <w:rPr>
                <w:sz w:val="20"/>
                <w:szCs w:val="20"/>
              </w:rPr>
            </w:pPr>
          </w:p>
        </w:tc>
        <w:tc>
          <w:tcPr>
            <w:tcW w:w="992" w:type="dxa"/>
            <w:vMerge/>
          </w:tcPr>
          <w:p w:rsidR="00B05195" w:rsidRPr="009E1824" w:rsidRDefault="00B05195" w:rsidP="003068BA">
            <w:pPr>
              <w:jc w:val="center"/>
              <w:rPr>
                <w:sz w:val="20"/>
                <w:szCs w:val="20"/>
              </w:rPr>
            </w:pPr>
          </w:p>
        </w:tc>
        <w:tc>
          <w:tcPr>
            <w:tcW w:w="1559" w:type="dxa"/>
          </w:tcPr>
          <w:p w:rsidR="00B05195" w:rsidRPr="009E1824" w:rsidRDefault="00B05195" w:rsidP="003068BA">
            <w:pPr>
              <w:jc w:val="center"/>
              <w:rPr>
                <w:sz w:val="20"/>
                <w:szCs w:val="20"/>
              </w:rPr>
            </w:pPr>
            <w:r w:rsidRPr="009E1824">
              <w:rPr>
                <w:sz w:val="20"/>
                <w:szCs w:val="20"/>
              </w:rPr>
              <w:t>5075,40</w:t>
            </w:r>
          </w:p>
        </w:tc>
      </w:tr>
      <w:tr w:rsidR="00AE13F5" w:rsidRPr="009E1824" w:rsidTr="00C47C0E">
        <w:trPr>
          <w:trHeight w:val="920"/>
        </w:trPr>
        <w:tc>
          <w:tcPr>
            <w:tcW w:w="843" w:type="dxa"/>
            <w:vMerge/>
          </w:tcPr>
          <w:p w:rsidR="00AE13F5" w:rsidRPr="009E1824" w:rsidRDefault="00AE13F5" w:rsidP="003068BA">
            <w:pPr>
              <w:rPr>
                <w:sz w:val="20"/>
                <w:szCs w:val="20"/>
              </w:rPr>
            </w:pPr>
          </w:p>
        </w:tc>
        <w:tc>
          <w:tcPr>
            <w:tcW w:w="1868" w:type="dxa"/>
            <w:vMerge/>
          </w:tcPr>
          <w:p w:rsidR="00AE13F5" w:rsidRPr="009E1824" w:rsidRDefault="00AE13F5" w:rsidP="003068BA">
            <w:pPr>
              <w:rPr>
                <w:sz w:val="20"/>
                <w:szCs w:val="20"/>
              </w:rPr>
            </w:pPr>
          </w:p>
        </w:tc>
        <w:tc>
          <w:tcPr>
            <w:tcW w:w="1417" w:type="dxa"/>
            <w:vMerge/>
          </w:tcPr>
          <w:p w:rsidR="00AE13F5" w:rsidRPr="009E1824" w:rsidRDefault="00AE13F5" w:rsidP="003068BA">
            <w:pPr>
              <w:rPr>
                <w:sz w:val="20"/>
                <w:szCs w:val="20"/>
              </w:rPr>
            </w:pPr>
          </w:p>
        </w:tc>
        <w:tc>
          <w:tcPr>
            <w:tcW w:w="1401" w:type="dxa"/>
          </w:tcPr>
          <w:p w:rsidR="00AE13F5" w:rsidRPr="009E1824" w:rsidRDefault="00AE13F5" w:rsidP="003068BA">
            <w:pPr>
              <w:rPr>
                <w:sz w:val="20"/>
                <w:szCs w:val="20"/>
              </w:rPr>
            </w:pPr>
            <w:r w:rsidRPr="009E1824">
              <w:rPr>
                <w:sz w:val="20"/>
                <w:szCs w:val="20"/>
              </w:rPr>
              <w:t>- бюджет городского округа Кинешма</w:t>
            </w:r>
          </w:p>
        </w:tc>
        <w:tc>
          <w:tcPr>
            <w:tcW w:w="1276" w:type="dxa"/>
          </w:tcPr>
          <w:p w:rsidR="00AE13F5" w:rsidRPr="009E1824" w:rsidRDefault="00AE13F5" w:rsidP="003068BA">
            <w:pPr>
              <w:jc w:val="center"/>
              <w:rPr>
                <w:sz w:val="20"/>
                <w:szCs w:val="20"/>
              </w:rPr>
            </w:pPr>
            <w:r w:rsidRPr="009E1824">
              <w:rPr>
                <w:sz w:val="20"/>
                <w:szCs w:val="20"/>
              </w:rPr>
              <w:t>5075,4</w:t>
            </w:r>
          </w:p>
        </w:tc>
        <w:tc>
          <w:tcPr>
            <w:tcW w:w="1276" w:type="dxa"/>
            <w:gridSpan w:val="2"/>
          </w:tcPr>
          <w:p w:rsidR="00AE13F5" w:rsidRPr="009E1824" w:rsidRDefault="00AE13F5" w:rsidP="003068BA">
            <w:pPr>
              <w:jc w:val="center"/>
              <w:rPr>
                <w:sz w:val="20"/>
                <w:szCs w:val="20"/>
              </w:rPr>
            </w:pPr>
            <w:r w:rsidRPr="009E1824">
              <w:rPr>
                <w:sz w:val="20"/>
                <w:szCs w:val="20"/>
              </w:rPr>
              <w:t>2305,200</w:t>
            </w:r>
          </w:p>
        </w:tc>
        <w:tc>
          <w:tcPr>
            <w:tcW w:w="1559" w:type="dxa"/>
            <w:gridSpan w:val="3"/>
            <w:vMerge/>
          </w:tcPr>
          <w:p w:rsidR="00AE13F5" w:rsidRPr="009E1824" w:rsidRDefault="00AE13F5" w:rsidP="003068BA">
            <w:pPr>
              <w:ind w:right="124"/>
              <w:rPr>
                <w:sz w:val="20"/>
                <w:szCs w:val="20"/>
              </w:rPr>
            </w:pPr>
          </w:p>
        </w:tc>
        <w:tc>
          <w:tcPr>
            <w:tcW w:w="2410" w:type="dxa"/>
            <w:gridSpan w:val="2"/>
            <w:vMerge/>
          </w:tcPr>
          <w:p w:rsidR="00AE13F5" w:rsidRPr="009E1824" w:rsidRDefault="00AE13F5" w:rsidP="003068BA">
            <w:pPr>
              <w:jc w:val="center"/>
              <w:rPr>
                <w:sz w:val="20"/>
                <w:szCs w:val="20"/>
              </w:rPr>
            </w:pPr>
          </w:p>
        </w:tc>
        <w:tc>
          <w:tcPr>
            <w:tcW w:w="708" w:type="dxa"/>
            <w:gridSpan w:val="2"/>
            <w:vMerge/>
          </w:tcPr>
          <w:p w:rsidR="00AE13F5" w:rsidRPr="009E1824" w:rsidRDefault="00AE13F5" w:rsidP="003068BA">
            <w:pPr>
              <w:jc w:val="center"/>
              <w:rPr>
                <w:sz w:val="20"/>
                <w:szCs w:val="20"/>
              </w:rPr>
            </w:pPr>
          </w:p>
        </w:tc>
        <w:tc>
          <w:tcPr>
            <w:tcW w:w="993" w:type="dxa"/>
            <w:gridSpan w:val="2"/>
            <w:vMerge/>
          </w:tcPr>
          <w:p w:rsidR="00AE13F5" w:rsidRPr="009E1824" w:rsidRDefault="00AE13F5" w:rsidP="003068BA">
            <w:pPr>
              <w:jc w:val="center"/>
              <w:rPr>
                <w:sz w:val="20"/>
                <w:szCs w:val="20"/>
              </w:rPr>
            </w:pPr>
          </w:p>
        </w:tc>
        <w:tc>
          <w:tcPr>
            <w:tcW w:w="992" w:type="dxa"/>
            <w:vMerge/>
          </w:tcPr>
          <w:p w:rsidR="00AE13F5" w:rsidRPr="009E1824" w:rsidRDefault="00AE13F5" w:rsidP="003068BA">
            <w:pPr>
              <w:jc w:val="center"/>
              <w:rPr>
                <w:sz w:val="20"/>
                <w:szCs w:val="20"/>
              </w:rPr>
            </w:pPr>
          </w:p>
        </w:tc>
        <w:tc>
          <w:tcPr>
            <w:tcW w:w="1559" w:type="dxa"/>
          </w:tcPr>
          <w:p w:rsidR="00AE13F5" w:rsidRPr="009E1824" w:rsidRDefault="00AE13F5" w:rsidP="003068BA">
            <w:pPr>
              <w:jc w:val="center"/>
              <w:rPr>
                <w:sz w:val="20"/>
                <w:szCs w:val="20"/>
              </w:rPr>
            </w:pPr>
            <w:r w:rsidRPr="009E1824">
              <w:rPr>
                <w:sz w:val="20"/>
                <w:szCs w:val="20"/>
              </w:rPr>
              <w:t>5075,40</w:t>
            </w:r>
          </w:p>
        </w:tc>
      </w:tr>
      <w:tr w:rsidR="007F747D" w:rsidRPr="009E1824" w:rsidTr="00C47C0E">
        <w:trPr>
          <w:trHeight w:val="259"/>
        </w:trPr>
        <w:tc>
          <w:tcPr>
            <w:tcW w:w="843" w:type="dxa"/>
            <w:vMerge w:val="restart"/>
          </w:tcPr>
          <w:p w:rsidR="007F747D" w:rsidRPr="009E1824" w:rsidRDefault="007F747D" w:rsidP="003068BA">
            <w:pPr>
              <w:ind w:left="-6" w:firstLine="17"/>
              <w:rPr>
                <w:sz w:val="20"/>
                <w:szCs w:val="20"/>
              </w:rPr>
            </w:pPr>
            <w:r>
              <w:rPr>
                <w:sz w:val="20"/>
                <w:szCs w:val="20"/>
              </w:rPr>
              <w:lastRenderedPageBreak/>
              <w:t>3</w:t>
            </w:r>
          </w:p>
        </w:tc>
        <w:tc>
          <w:tcPr>
            <w:tcW w:w="1868" w:type="dxa"/>
            <w:vMerge w:val="restart"/>
          </w:tcPr>
          <w:p w:rsidR="007F747D" w:rsidRPr="009E1824" w:rsidRDefault="007F747D" w:rsidP="003068BA">
            <w:pPr>
              <w:rPr>
                <w:sz w:val="20"/>
                <w:szCs w:val="20"/>
              </w:rPr>
            </w:pPr>
            <w:r w:rsidRPr="009E1824">
              <w:rPr>
                <w:sz w:val="20"/>
                <w:szCs w:val="20"/>
              </w:rPr>
              <w:t>Подпрограмма "Дополнительное образование в муниципальных организациях городского округа Кинешма"</w:t>
            </w:r>
          </w:p>
        </w:tc>
        <w:tc>
          <w:tcPr>
            <w:tcW w:w="1417" w:type="dxa"/>
            <w:vMerge w:val="restart"/>
          </w:tcPr>
          <w:p w:rsidR="007F747D" w:rsidRPr="009E1824" w:rsidRDefault="007F747D" w:rsidP="00AE13F5">
            <w:pPr>
              <w:rPr>
                <w:sz w:val="20"/>
                <w:szCs w:val="20"/>
              </w:rPr>
            </w:pPr>
            <w:r w:rsidRPr="009E1824">
              <w:rPr>
                <w:sz w:val="20"/>
                <w:szCs w:val="20"/>
              </w:rPr>
              <w:t>Управление образования администрации городского округа Кинешма</w:t>
            </w:r>
          </w:p>
        </w:tc>
        <w:tc>
          <w:tcPr>
            <w:tcW w:w="1401" w:type="dxa"/>
          </w:tcPr>
          <w:p w:rsidR="007F747D" w:rsidRPr="00AE13F5" w:rsidRDefault="007F747D" w:rsidP="003068BA">
            <w:pPr>
              <w:rPr>
                <w:sz w:val="20"/>
                <w:szCs w:val="20"/>
              </w:rPr>
            </w:pPr>
            <w:r w:rsidRPr="00AE13F5">
              <w:rPr>
                <w:sz w:val="20"/>
                <w:szCs w:val="20"/>
              </w:rPr>
              <w:t>Всего</w:t>
            </w:r>
          </w:p>
        </w:tc>
        <w:tc>
          <w:tcPr>
            <w:tcW w:w="1276" w:type="dxa"/>
          </w:tcPr>
          <w:p w:rsidR="007F747D" w:rsidRPr="009E1824" w:rsidRDefault="007F747D" w:rsidP="003068BA">
            <w:pPr>
              <w:jc w:val="center"/>
              <w:rPr>
                <w:sz w:val="20"/>
                <w:szCs w:val="20"/>
              </w:rPr>
            </w:pPr>
            <w:r w:rsidRPr="009E1824">
              <w:rPr>
                <w:sz w:val="20"/>
                <w:szCs w:val="20"/>
              </w:rPr>
              <w:t>102647,2</w:t>
            </w:r>
          </w:p>
        </w:tc>
        <w:tc>
          <w:tcPr>
            <w:tcW w:w="1276" w:type="dxa"/>
            <w:gridSpan w:val="2"/>
          </w:tcPr>
          <w:p w:rsidR="007F747D" w:rsidRPr="009E1824" w:rsidRDefault="007F747D" w:rsidP="003068BA">
            <w:pPr>
              <w:jc w:val="center"/>
              <w:rPr>
                <w:sz w:val="20"/>
                <w:szCs w:val="20"/>
              </w:rPr>
            </w:pPr>
            <w:r w:rsidRPr="009E1824">
              <w:rPr>
                <w:sz w:val="20"/>
                <w:szCs w:val="20"/>
              </w:rPr>
              <w:t>54206,165</w:t>
            </w:r>
          </w:p>
        </w:tc>
        <w:tc>
          <w:tcPr>
            <w:tcW w:w="1559" w:type="dxa"/>
            <w:gridSpan w:val="3"/>
            <w:vMerge w:val="restart"/>
          </w:tcPr>
          <w:p w:rsidR="007F747D" w:rsidRPr="009E1824" w:rsidRDefault="007F747D" w:rsidP="003068BA">
            <w:pPr>
              <w:rPr>
                <w:sz w:val="20"/>
                <w:szCs w:val="20"/>
              </w:rPr>
            </w:pPr>
          </w:p>
        </w:tc>
        <w:tc>
          <w:tcPr>
            <w:tcW w:w="2410" w:type="dxa"/>
            <w:gridSpan w:val="2"/>
            <w:vMerge w:val="restart"/>
          </w:tcPr>
          <w:p w:rsidR="007F747D" w:rsidRPr="009E1824" w:rsidRDefault="007F747D" w:rsidP="003068BA">
            <w:pPr>
              <w:jc w:val="center"/>
              <w:rPr>
                <w:sz w:val="20"/>
                <w:szCs w:val="20"/>
              </w:rPr>
            </w:pPr>
          </w:p>
        </w:tc>
        <w:tc>
          <w:tcPr>
            <w:tcW w:w="708" w:type="dxa"/>
            <w:gridSpan w:val="2"/>
            <w:vMerge w:val="restart"/>
          </w:tcPr>
          <w:p w:rsidR="007F747D" w:rsidRPr="009E1824" w:rsidRDefault="007F747D" w:rsidP="003068BA">
            <w:pPr>
              <w:jc w:val="center"/>
              <w:rPr>
                <w:sz w:val="20"/>
                <w:szCs w:val="20"/>
              </w:rPr>
            </w:pPr>
          </w:p>
        </w:tc>
        <w:tc>
          <w:tcPr>
            <w:tcW w:w="993" w:type="dxa"/>
            <w:gridSpan w:val="2"/>
            <w:vMerge w:val="restart"/>
          </w:tcPr>
          <w:p w:rsidR="007F747D" w:rsidRPr="009E1824" w:rsidRDefault="007F747D" w:rsidP="003068BA">
            <w:pPr>
              <w:jc w:val="center"/>
              <w:rPr>
                <w:sz w:val="20"/>
                <w:szCs w:val="20"/>
              </w:rPr>
            </w:pPr>
          </w:p>
        </w:tc>
        <w:tc>
          <w:tcPr>
            <w:tcW w:w="992" w:type="dxa"/>
            <w:vMerge w:val="restart"/>
          </w:tcPr>
          <w:p w:rsidR="007F747D" w:rsidRPr="009E1824" w:rsidRDefault="007F747D" w:rsidP="003068BA">
            <w:pPr>
              <w:jc w:val="center"/>
              <w:rPr>
                <w:sz w:val="20"/>
                <w:szCs w:val="20"/>
              </w:rPr>
            </w:pPr>
          </w:p>
        </w:tc>
        <w:tc>
          <w:tcPr>
            <w:tcW w:w="1559" w:type="dxa"/>
          </w:tcPr>
          <w:p w:rsidR="007F747D" w:rsidRPr="009E1824" w:rsidRDefault="007F747D" w:rsidP="003068BA">
            <w:pPr>
              <w:jc w:val="center"/>
              <w:rPr>
                <w:sz w:val="20"/>
                <w:szCs w:val="20"/>
              </w:rPr>
            </w:pPr>
            <w:r w:rsidRPr="009E1824">
              <w:rPr>
                <w:sz w:val="20"/>
                <w:szCs w:val="20"/>
              </w:rPr>
              <w:t>102542,19</w:t>
            </w:r>
          </w:p>
        </w:tc>
      </w:tr>
      <w:tr w:rsidR="007F747D" w:rsidRPr="009E1824" w:rsidTr="00C47C0E">
        <w:tc>
          <w:tcPr>
            <w:tcW w:w="843" w:type="dxa"/>
            <w:vMerge/>
          </w:tcPr>
          <w:p w:rsidR="007F747D" w:rsidRPr="009E1824" w:rsidRDefault="007F747D" w:rsidP="003068BA">
            <w:pPr>
              <w:rPr>
                <w:sz w:val="20"/>
                <w:szCs w:val="20"/>
              </w:rPr>
            </w:pPr>
          </w:p>
        </w:tc>
        <w:tc>
          <w:tcPr>
            <w:tcW w:w="1868" w:type="dxa"/>
            <w:vMerge/>
          </w:tcPr>
          <w:p w:rsidR="007F747D" w:rsidRPr="009E1824" w:rsidRDefault="007F747D" w:rsidP="003068BA">
            <w:pPr>
              <w:rPr>
                <w:sz w:val="20"/>
                <w:szCs w:val="20"/>
              </w:rPr>
            </w:pPr>
          </w:p>
        </w:tc>
        <w:tc>
          <w:tcPr>
            <w:tcW w:w="1417" w:type="dxa"/>
            <w:vMerge/>
          </w:tcPr>
          <w:p w:rsidR="007F747D" w:rsidRPr="009E1824" w:rsidRDefault="007F747D" w:rsidP="003068BA">
            <w:pPr>
              <w:jc w:val="center"/>
              <w:rPr>
                <w:sz w:val="20"/>
                <w:szCs w:val="20"/>
              </w:rPr>
            </w:pPr>
          </w:p>
        </w:tc>
        <w:tc>
          <w:tcPr>
            <w:tcW w:w="1401" w:type="dxa"/>
          </w:tcPr>
          <w:p w:rsidR="007F747D" w:rsidRPr="00AE13F5" w:rsidRDefault="007F747D" w:rsidP="003068BA">
            <w:pPr>
              <w:rPr>
                <w:sz w:val="20"/>
                <w:szCs w:val="20"/>
              </w:rPr>
            </w:pPr>
            <w:r w:rsidRPr="00AE13F5">
              <w:rPr>
                <w:sz w:val="20"/>
                <w:szCs w:val="20"/>
              </w:rPr>
              <w:t>бюджетные ассигнования всего,</w:t>
            </w:r>
            <w:r w:rsidRPr="00AE13F5">
              <w:rPr>
                <w:sz w:val="20"/>
                <w:szCs w:val="20"/>
              </w:rPr>
              <w:br/>
            </w:r>
            <w:r w:rsidRPr="00AE13F5">
              <w:rPr>
                <w:i/>
                <w:sz w:val="20"/>
                <w:szCs w:val="20"/>
              </w:rPr>
              <w:t>в том числе:</w:t>
            </w:r>
          </w:p>
        </w:tc>
        <w:tc>
          <w:tcPr>
            <w:tcW w:w="1276" w:type="dxa"/>
          </w:tcPr>
          <w:p w:rsidR="007F747D" w:rsidRPr="009E1824" w:rsidRDefault="007F747D" w:rsidP="003068BA">
            <w:pPr>
              <w:jc w:val="center"/>
              <w:rPr>
                <w:sz w:val="20"/>
                <w:szCs w:val="20"/>
              </w:rPr>
            </w:pPr>
            <w:r w:rsidRPr="009E1824">
              <w:rPr>
                <w:sz w:val="20"/>
                <w:szCs w:val="20"/>
              </w:rPr>
              <w:t>102647,2</w:t>
            </w:r>
          </w:p>
        </w:tc>
        <w:tc>
          <w:tcPr>
            <w:tcW w:w="1276" w:type="dxa"/>
            <w:gridSpan w:val="2"/>
          </w:tcPr>
          <w:p w:rsidR="007F747D" w:rsidRPr="009E1824" w:rsidRDefault="007F747D" w:rsidP="003068BA">
            <w:pPr>
              <w:jc w:val="center"/>
              <w:rPr>
                <w:sz w:val="20"/>
                <w:szCs w:val="20"/>
              </w:rPr>
            </w:pPr>
            <w:r w:rsidRPr="009E1824">
              <w:rPr>
                <w:sz w:val="20"/>
                <w:szCs w:val="20"/>
              </w:rPr>
              <w:t>54206,165</w:t>
            </w:r>
          </w:p>
        </w:tc>
        <w:tc>
          <w:tcPr>
            <w:tcW w:w="1559" w:type="dxa"/>
            <w:gridSpan w:val="3"/>
            <w:vMerge/>
          </w:tcPr>
          <w:p w:rsidR="007F747D" w:rsidRPr="009E1824" w:rsidRDefault="007F747D" w:rsidP="003068BA">
            <w:pPr>
              <w:ind w:right="124"/>
              <w:rPr>
                <w:sz w:val="20"/>
                <w:szCs w:val="20"/>
              </w:rPr>
            </w:pPr>
          </w:p>
        </w:tc>
        <w:tc>
          <w:tcPr>
            <w:tcW w:w="2410" w:type="dxa"/>
            <w:gridSpan w:val="2"/>
            <w:vMerge/>
          </w:tcPr>
          <w:p w:rsidR="007F747D" w:rsidRPr="009E1824" w:rsidRDefault="007F747D" w:rsidP="003068BA">
            <w:pPr>
              <w:jc w:val="center"/>
              <w:rPr>
                <w:sz w:val="20"/>
                <w:szCs w:val="20"/>
              </w:rPr>
            </w:pPr>
          </w:p>
        </w:tc>
        <w:tc>
          <w:tcPr>
            <w:tcW w:w="708" w:type="dxa"/>
            <w:gridSpan w:val="2"/>
            <w:vMerge/>
          </w:tcPr>
          <w:p w:rsidR="007F747D" w:rsidRPr="009E1824" w:rsidRDefault="007F747D" w:rsidP="003068BA">
            <w:pPr>
              <w:jc w:val="center"/>
              <w:rPr>
                <w:sz w:val="20"/>
                <w:szCs w:val="20"/>
              </w:rPr>
            </w:pPr>
          </w:p>
        </w:tc>
        <w:tc>
          <w:tcPr>
            <w:tcW w:w="993" w:type="dxa"/>
            <w:gridSpan w:val="2"/>
            <w:vMerge/>
          </w:tcPr>
          <w:p w:rsidR="007F747D" w:rsidRPr="009E1824" w:rsidRDefault="007F747D" w:rsidP="003068BA">
            <w:pPr>
              <w:jc w:val="center"/>
              <w:rPr>
                <w:sz w:val="20"/>
                <w:szCs w:val="20"/>
              </w:rPr>
            </w:pPr>
          </w:p>
        </w:tc>
        <w:tc>
          <w:tcPr>
            <w:tcW w:w="992" w:type="dxa"/>
            <w:vMerge/>
          </w:tcPr>
          <w:p w:rsidR="007F747D" w:rsidRPr="009E1824" w:rsidRDefault="007F747D" w:rsidP="003068BA">
            <w:pPr>
              <w:jc w:val="center"/>
              <w:rPr>
                <w:sz w:val="20"/>
                <w:szCs w:val="20"/>
              </w:rPr>
            </w:pPr>
          </w:p>
        </w:tc>
        <w:tc>
          <w:tcPr>
            <w:tcW w:w="1559" w:type="dxa"/>
          </w:tcPr>
          <w:p w:rsidR="007F747D" w:rsidRPr="009E1824" w:rsidRDefault="007F747D" w:rsidP="003068BA">
            <w:pPr>
              <w:jc w:val="center"/>
              <w:rPr>
                <w:sz w:val="20"/>
                <w:szCs w:val="20"/>
              </w:rPr>
            </w:pPr>
            <w:r w:rsidRPr="009E1824">
              <w:rPr>
                <w:sz w:val="20"/>
                <w:szCs w:val="20"/>
              </w:rPr>
              <w:t>102542,19</w:t>
            </w:r>
          </w:p>
        </w:tc>
      </w:tr>
      <w:tr w:rsidR="007F747D" w:rsidRPr="009E1824" w:rsidTr="00C47C0E">
        <w:tc>
          <w:tcPr>
            <w:tcW w:w="843" w:type="dxa"/>
            <w:vMerge/>
          </w:tcPr>
          <w:p w:rsidR="007F747D" w:rsidRPr="009E1824" w:rsidRDefault="007F747D" w:rsidP="003068BA">
            <w:pPr>
              <w:rPr>
                <w:sz w:val="20"/>
                <w:szCs w:val="20"/>
              </w:rPr>
            </w:pPr>
          </w:p>
        </w:tc>
        <w:tc>
          <w:tcPr>
            <w:tcW w:w="1868" w:type="dxa"/>
            <w:vMerge/>
          </w:tcPr>
          <w:p w:rsidR="007F747D" w:rsidRPr="009E1824" w:rsidRDefault="007F747D" w:rsidP="003068BA">
            <w:pPr>
              <w:rPr>
                <w:sz w:val="20"/>
                <w:szCs w:val="20"/>
              </w:rPr>
            </w:pPr>
          </w:p>
        </w:tc>
        <w:tc>
          <w:tcPr>
            <w:tcW w:w="1417" w:type="dxa"/>
            <w:vMerge/>
          </w:tcPr>
          <w:p w:rsidR="007F747D" w:rsidRPr="009E1824" w:rsidRDefault="007F747D" w:rsidP="003068BA">
            <w:pPr>
              <w:jc w:val="center"/>
              <w:rPr>
                <w:sz w:val="20"/>
                <w:szCs w:val="20"/>
              </w:rPr>
            </w:pPr>
          </w:p>
        </w:tc>
        <w:tc>
          <w:tcPr>
            <w:tcW w:w="1401" w:type="dxa"/>
          </w:tcPr>
          <w:p w:rsidR="007F747D" w:rsidRPr="009E1824" w:rsidRDefault="007F747D" w:rsidP="003068BA">
            <w:pPr>
              <w:rPr>
                <w:sz w:val="20"/>
                <w:szCs w:val="20"/>
              </w:rPr>
            </w:pPr>
            <w:r w:rsidRPr="009E1824">
              <w:rPr>
                <w:sz w:val="20"/>
                <w:szCs w:val="20"/>
              </w:rPr>
              <w:t>- бюджет городского округа Кинешма</w:t>
            </w:r>
          </w:p>
        </w:tc>
        <w:tc>
          <w:tcPr>
            <w:tcW w:w="1276" w:type="dxa"/>
          </w:tcPr>
          <w:p w:rsidR="007F747D" w:rsidRPr="009E1824" w:rsidRDefault="007F747D" w:rsidP="003068BA">
            <w:pPr>
              <w:jc w:val="center"/>
              <w:rPr>
                <w:sz w:val="20"/>
                <w:szCs w:val="20"/>
              </w:rPr>
            </w:pPr>
            <w:r w:rsidRPr="009E1824">
              <w:rPr>
                <w:sz w:val="20"/>
                <w:szCs w:val="20"/>
              </w:rPr>
              <w:t>102332,8</w:t>
            </w:r>
          </w:p>
        </w:tc>
        <w:tc>
          <w:tcPr>
            <w:tcW w:w="1276" w:type="dxa"/>
            <w:gridSpan w:val="2"/>
          </w:tcPr>
          <w:p w:rsidR="007F747D" w:rsidRPr="009E1824" w:rsidRDefault="007F747D" w:rsidP="003068BA">
            <w:pPr>
              <w:jc w:val="center"/>
              <w:rPr>
                <w:sz w:val="20"/>
                <w:szCs w:val="20"/>
              </w:rPr>
            </w:pPr>
            <w:r w:rsidRPr="009E1824">
              <w:rPr>
                <w:sz w:val="20"/>
                <w:szCs w:val="20"/>
              </w:rPr>
              <w:t>54101,465</w:t>
            </w:r>
          </w:p>
        </w:tc>
        <w:tc>
          <w:tcPr>
            <w:tcW w:w="1559" w:type="dxa"/>
            <w:gridSpan w:val="3"/>
            <w:vMerge/>
          </w:tcPr>
          <w:p w:rsidR="007F747D" w:rsidRPr="009E1824" w:rsidRDefault="007F747D" w:rsidP="003068BA">
            <w:pPr>
              <w:ind w:right="124"/>
              <w:rPr>
                <w:sz w:val="20"/>
                <w:szCs w:val="20"/>
              </w:rPr>
            </w:pPr>
          </w:p>
        </w:tc>
        <w:tc>
          <w:tcPr>
            <w:tcW w:w="2410" w:type="dxa"/>
            <w:gridSpan w:val="2"/>
            <w:vMerge/>
          </w:tcPr>
          <w:p w:rsidR="007F747D" w:rsidRPr="009E1824" w:rsidRDefault="007F747D" w:rsidP="003068BA">
            <w:pPr>
              <w:jc w:val="center"/>
              <w:rPr>
                <w:sz w:val="20"/>
                <w:szCs w:val="20"/>
              </w:rPr>
            </w:pPr>
          </w:p>
        </w:tc>
        <w:tc>
          <w:tcPr>
            <w:tcW w:w="708" w:type="dxa"/>
            <w:gridSpan w:val="2"/>
            <w:vMerge/>
          </w:tcPr>
          <w:p w:rsidR="007F747D" w:rsidRPr="009E1824" w:rsidRDefault="007F747D" w:rsidP="003068BA">
            <w:pPr>
              <w:jc w:val="center"/>
              <w:rPr>
                <w:sz w:val="20"/>
                <w:szCs w:val="20"/>
              </w:rPr>
            </w:pPr>
          </w:p>
        </w:tc>
        <w:tc>
          <w:tcPr>
            <w:tcW w:w="993" w:type="dxa"/>
            <w:gridSpan w:val="2"/>
            <w:vMerge/>
          </w:tcPr>
          <w:p w:rsidR="007F747D" w:rsidRPr="009E1824" w:rsidRDefault="007F747D" w:rsidP="003068BA">
            <w:pPr>
              <w:jc w:val="center"/>
              <w:rPr>
                <w:sz w:val="20"/>
                <w:szCs w:val="20"/>
              </w:rPr>
            </w:pPr>
          </w:p>
        </w:tc>
        <w:tc>
          <w:tcPr>
            <w:tcW w:w="992" w:type="dxa"/>
            <w:vMerge/>
          </w:tcPr>
          <w:p w:rsidR="007F747D" w:rsidRPr="009E1824" w:rsidRDefault="007F747D" w:rsidP="003068BA">
            <w:pPr>
              <w:jc w:val="center"/>
              <w:rPr>
                <w:sz w:val="20"/>
                <w:szCs w:val="20"/>
              </w:rPr>
            </w:pPr>
          </w:p>
        </w:tc>
        <w:tc>
          <w:tcPr>
            <w:tcW w:w="1559" w:type="dxa"/>
          </w:tcPr>
          <w:p w:rsidR="007F747D" w:rsidRPr="009E1824" w:rsidRDefault="007F747D" w:rsidP="003068BA">
            <w:pPr>
              <w:jc w:val="center"/>
              <w:rPr>
                <w:sz w:val="20"/>
                <w:szCs w:val="20"/>
              </w:rPr>
            </w:pPr>
            <w:r w:rsidRPr="009E1824">
              <w:rPr>
                <w:sz w:val="20"/>
                <w:szCs w:val="20"/>
              </w:rPr>
              <w:t>102332,81</w:t>
            </w:r>
          </w:p>
        </w:tc>
      </w:tr>
      <w:tr w:rsidR="007F747D" w:rsidRPr="009E1824" w:rsidTr="00C47C0E">
        <w:tc>
          <w:tcPr>
            <w:tcW w:w="843" w:type="dxa"/>
            <w:vMerge/>
          </w:tcPr>
          <w:p w:rsidR="007F747D" w:rsidRPr="009E1824" w:rsidRDefault="007F747D" w:rsidP="003068BA">
            <w:pPr>
              <w:rPr>
                <w:sz w:val="20"/>
                <w:szCs w:val="20"/>
              </w:rPr>
            </w:pPr>
          </w:p>
        </w:tc>
        <w:tc>
          <w:tcPr>
            <w:tcW w:w="1868" w:type="dxa"/>
            <w:vMerge/>
          </w:tcPr>
          <w:p w:rsidR="007F747D" w:rsidRPr="009E1824" w:rsidRDefault="007F747D" w:rsidP="003068BA">
            <w:pPr>
              <w:rPr>
                <w:sz w:val="20"/>
                <w:szCs w:val="20"/>
              </w:rPr>
            </w:pPr>
          </w:p>
        </w:tc>
        <w:tc>
          <w:tcPr>
            <w:tcW w:w="1417" w:type="dxa"/>
            <w:vMerge/>
          </w:tcPr>
          <w:p w:rsidR="007F747D" w:rsidRPr="009E1824" w:rsidRDefault="007F747D" w:rsidP="003068BA">
            <w:pPr>
              <w:jc w:val="center"/>
              <w:rPr>
                <w:sz w:val="20"/>
                <w:szCs w:val="20"/>
              </w:rPr>
            </w:pPr>
          </w:p>
        </w:tc>
        <w:tc>
          <w:tcPr>
            <w:tcW w:w="1401" w:type="dxa"/>
          </w:tcPr>
          <w:p w:rsidR="007F747D" w:rsidRPr="009E1824" w:rsidRDefault="007F747D" w:rsidP="003068BA">
            <w:pPr>
              <w:rPr>
                <w:sz w:val="20"/>
                <w:szCs w:val="20"/>
              </w:rPr>
            </w:pPr>
            <w:r w:rsidRPr="009E1824">
              <w:rPr>
                <w:sz w:val="20"/>
                <w:szCs w:val="20"/>
              </w:rPr>
              <w:t>- областной бюджет</w:t>
            </w:r>
          </w:p>
        </w:tc>
        <w:tc>
          <w:tcPr>
            <w:tcW w:w="1276" w:type="dxa"/>
          </w:tcPr>
          <w:p w:rsidR="007F747D" w:rsidRPr="009E1824" w:rsidRDefault="007F747D" w:rsidP="003068BA">
            <w:pPr>
              <w:jc w:val="center"/>
              <w:rPr>
                <w:sz w:val="20"/>
                <w:szCs w:val="20"/>
              </w:rPr>
            </w:pPr>
            <w:r w:rsidRPr="009E1824">
              <w:rPr>
                <w:sz w:val="20"/>
                <w:szCs w:val="20"/>
              </w:rPr>
              <w:t>314,4</w:t>
            </w:r>
          </w:p>
        </w:tc>
        <w:tc>
          <w:tcPr>
            <w:tcW w:w="1276" w:type="dxa"/>
            <w:gridSpan w:val="2"/>
          </w:tcPr>
          <w:p w:rsidR="007F747D" w:rsidRPr="009E1824" w:rsidRDefault="007F747D" w:rsidP="003068BA">
            <w:pPr>
              <w:jc w:val="center"/>
              <w:rPr>
                <w:sz w:val="20"/>
                <w:szCs w:val="20"/>
              </w:rPr>
            </w:pPr>
            <w:r w:rsidRPr="009E1824">
              <w:rPr>
                <w:sz w:val="20"/>
                <w:szCs w:val="20"/>
              </w:rPr>
              <w:t>104,7</w:t>
            </w:r>
          </w:p>
        </w:tc>
        <w:tc>
          <w:tcPr>
            <w:tcW w:w="1559" w:type="dxa"/>
            <w:gridSpan w:val="3"/>
            <w:vMerge/>
          </w:tcPr>
          <w:p w:rsidR="007F747D" w:rsidRPr="009E1824" w:rsidRDefault="007F747D" w:rsidP="003068BA">
            <w:pPr>
              <w:ind w:right="124"/>
              <w:rPr>
                <w:sz w:val="20"/>
                <w:szCs w:val="20"/>
              </w:rPr>
            </w:pPr>
          </w:p>
        </w:tc>
        <w:tc>
          <w:tcPr>
            <w:tcW w:w="2410" w:type="dxa"/>
            <w:gridSpan w:val="2"/>
            <w:vMerge/>
          </w:tcPr>
          <w:p w:rsidR="007F747D" w:rsidRPr="009E1824" w:rsidRDefault="007F747D" w:rsidP="003068BA">
            <w:pPr>
              <w:jc w:val="center"/>
              <w:rPr>
                <w:sz w:val="20"/>
                <w:szCs w:val="20"/>
              </w:rPr>
            </w:pPr>
          </w:p>
        </w:tc>
        <w:tc>
          <w:tcPr>
            <w:tcW w:w="708" w:type="dxa"/>
            <w:gridSpan w:val="2"/>
            <w:vMerge/>
          </w:tcPr>
          <w:p w:rsidR="007F747D" w:rsidRPr="009E1824" w:rsidRDefault="007F747D" w:rsidP="003068BA">
            <w:pPr>
              <w:jc w:val="center"/>
              <w:rPr>
                <w:sz w:val="20"/>
                <w:szCs w:val="20"/>
              </w:rPr>
            </w:pPr>
          </w:p>
        </w:tc>
        <w:tc>
          <w:tcPr>
            <w:tcW w:w="993" w:type="dxa"/>
            <w:gridSpan w:val="2"/>
            <w:vMerge/>
          </w:tcPr>
          <w:p w:rsidR="007F747D" w:rsidRPr="009E1824" w:rsidRDefault="007F747D" w:rsidP="003068BA">
            <w:pPr>
              <w:jc w:val="center"/>
              <w:rPr>
                <w:sz w:val="20"/>
                <w:szCs w:val="20"/>
              </w:rPr>
            </w:pPr>
          </w:p>
        </w:tc>
        <w:tc>
          <w:tcPr>
            <w:tcW w:w="992" w:type="dxa"/>
            <w:vMerge/>
          </w:tcPr>
          <w:p w:rsidR="007F747D" w:rsidRPr="009E1824" w:rsidRDefault="007F747D" w:rsidP="003068BA">
            <w:pPr>
              <w:jc w:val="center"/>
              <w:rPr>
                <w:sz w:val="20"/>
                <w:szCs w:val="20"/>
              </w:rPr>
            </w:pPr>
          </w:p>
        </w:tc>
        <w:tc>
          <w:tcPr>
            <w:tcW w:w="1559" w:type="dxa"/>
          </w:tcPr>
          <w:p w:rsidR="007F747D" w:rsidRPr="009E1824" w:rsidRDefault="007F747D" w:rsidP="003068BA">
            <w:pPr>
              <w:jc w:val="center"/>
              <w:rPr>
                <w:sz w:val="20"/>
                <w:szCs w:val="20"/>
              </w:rPr>
            </w:pPr>
            <w:r w:rsidRPr="009E1824">
              <w:rPr>
                <w:sz w:val="20"/>
                <w:szCs w:val="20"/>
              </w:rPr>
              <w:t>209,38</w:t>
            </w:r>
          </w:p>
        </w:tc>
      </w:tr>
      <w:tr w:rsidR="007F747D" w:rsidRPr="007F747D" w:rsidTr="00C47C0E">
        <w:trPr>
          <w:trHeight w:val="307"/>
        </w:trPr>
        <w:tc>
          <w:tcPr>
            <w:tcW w:w="843" w:type="dxa"/>
            <w:vMerge w:val="restart"/>
          </w:tcPr>
          <w:p w:rsidR="007F747D" w:rsidRPr="007F747D" w:rsidRDefault="00270BE5" w:rsidP="00270BE5">
            <w:pPr>
              <w:rPr>
                <w:sz w:val="20"/>
                <w:szCs w:val="20"/>
              </w:rPr>
            </w:pPr>
            <w:r>
              <w:rPr>
                <w:sz w:val="20"/>
                <w:szCs w:val="20"/>
              </w:rPr>
              <w:t>3.1</w:t>
            </w:r>
          </w:p>
        </w:tc>
        <w:tc>
          <w:tcPr>
            <w:tcW w:w="1868" w:type="dxa"/>
            <w:vMerge w:val="restart"/>
          </w:tcPr>
          <w:p w:rsidR="007F747D" w:rsidRPr="007F747D" w:rsidRDefault="007F747D" w:rsidP="003068BA">
            <w:pPr>
              <w:rPr>
                <w:sz w:val="20"/>
                <w:szCs w:val="20"/>
              </w:rPr>
            </w:pPr>
            <w:r w:rsidRPr="007F747D">
              <w:rPr>
                <w:sz w:val="20"/>
                <w:szCs w:val="20"/>
              </w:rPr>
              <w:t>Основное мероприятие "Реализация образовательных программ дополнительного образования детей и мероприятия по их реализации в сфере образования"</w:t>
            </w:r>
          </w:p>
        </w:tc>
        <w:tc>
          <w:tcPr>
            <w:tcW w:w="1417" w:type="dxa"/>
            <w:vMerge/>
          </w:tcPr>
          <w:p w:rsidR="007F747D" w:rsidRPr="007F747D" w:rsidRDefault="007F747D" w:rsidP="003068BA">
            <w:pPr>
              <w:jc w:val="center"/>
              <w:rPr>
                <w:sz w:val="20"/>
                <w:szCs w:val="20"/>
              </w:rPr>
            </w:pPr>
          </w:p>
        </w:tc>
        <w:tc>
          <w:tcPr>
            <w:tcW w:w="1401" w:type="dxa"/>
          </w:tcPr>
          <w:p w:rsidR="007F747D" w:rsidRPr="007F747D" w:rsidRDefault="007F747D" w:rsidP="003068BA">
            <w:pPr>
              <w:rPr>
                <w:sz w:val="20"/>
                <w:szCs w:val="20"/>
              </w:rPr>
            </w:pPr>
            <w:r w:rsidRPr="007F747D">
              <w:rPr>
                <w:sz w:val="20"/>
                <w:szCs w:val="20"/>
              </w:rPr>
              <w:t>Всего</w:t>
            </w:r>
          </w:p>
        </w:tc>
        <w:tc>
          <w:tcPr>
            <w:tcW w:w="1276" w:type="dxa"/>
          </w:tcPr>
          <w:p w:rsidR="007F747D" w:rsidRPr="007F747D" w:rsidRDefault="007F747D" w:rsidP="003068BA">
            <w:pPr>
              <w:jc w:val="center"/>
              <w:rPr>
                <w:sz w:val="20"/>
                <w:szCs w:val="20"/>
              </w:rPr>
            </w:pPr>
            <w:r w:rsidRPr="007F747D">
              <w:rPr>
                <w:sz w:val="20"/>
                <w:szCs w:val="20"/>
              </w:rPr>
              <w:t>19185,8</w:t>
            </w:r>
          </w:p>
        </w:tc>
        <w:tc>
          <w:tcPr>
            <w:tcW w:w="1276" w:type="dxa"/>
            <w:gridSpan w:val="2"/>
          </w:tcPr>
          <w:p w:rsidR="007F747D" w:rsidRPr="007F747D" w:rsidRDefault="007F747D" w:rsidP="003068BA">
            <w:pPr>
              <w:jc w:val="center"/>
              <w:rPr>
                <w:sz w:val="20"/>
                <w:szCs w:val="20"/>
              </w:rPr>
            </w:pPr>
            <w:r w:rsidRPr="007F747D">
              <w:rPr>
                <w:sz w:val="20"/>
                <w:szCs w:val="20"/>
              </w:rPr>
              <w:t>10039,665</w:t>
            </w:r>
          </w:p>
        </w:tc>
        <w:tc>
          <w:tcPr>
            <w:tcW w:w="1559" w:type="dxa"/>
            <w:gridSpan w:val="3"/>
            <w:vMerge w:val="restart"/>
          </w:tcPr>
          <w:p w:rsidR="007F747D" w:rsidRPr="007F747D" w:rsidRDefault="007F747D" w:rsidP="003E5F40">
            <w:pPr>
              <w:ind w:right="-108"/>
              <w:rPr>
                <w:sz w:val="20"/>
                <w:szCs w:val="20"/>
              </w:rPr>
            </w:pPr>
            <w:r w:rsidRPr="007F747D">
              <w:rPr>
                <w:sz w:val="20"/>
                <w:szCs w:val="20"/>
              </w:rPr>
              <w:t>Непосредственную реализацию мероприятия осуществляют две организации дополнительного образования в сфере образования.</w:t>
            </w:r>
          </w:p>
        </w:tc>
        <w:tc>
          <w:tcPr>
            <w:tcW w:w="2410" w:type="dxa"/>
            <w:gridSpan w:val="2"/>
            <w:vMerge w:val="restart"/>
          </w:tcPr>
          <w:p w:rsidR="007F747D" w:rsidRPr="007F747D" w:rsidRDefault="007F747D" w:rsidP="003068BA">
            <w:pPr>
              <w:rPr>
                <w:sz w:val="20"/>
                <w:szCs w:val="20"/>
              </w:rPr>
            </w:pPr>
            <w:r w:rsidRPr="007F747D">
              <w:rPr>
                <w:sz w:val="20"/>
                <w:szCs w:val="20"/>
              </w:rPr>
              <w:t>Среднегодовое число лиц, обучающихся по дополнительным общеобразовательным общеразвивающим программам в сфере образования</w:t>
            </w:r>
          </w:p>
        </w:tc>
        <w:tc>
          <w:tcPr>
            <w:tcW w:w="708" w:type="dxa"/>
            <w:gridSpan w:val="2"/>
            <w:vMerge w:val="restart"/>
          </w:tcPr>
          <w:p w:rsidR="007F747D" w:rsidRPr="007F747D" w:rsidRDefault="007F747D" w:rsidP="003068BA">
            <w:pPr>
              <w:jc w:val="center"/>
              <w:rPr>
                <w:sz w:val="20"/>
                <w:szCs w:val="20"/>
              </w:rPr>
            </w:pPr>
            <w:r w:rsidRPr="007F747D">
              <w:rPr>
                <w:sz w:val="20"/>
                <w:szCs w:val="20"/>
              </w:rPr>
              <w:t>чел.</w:t>
            </w:r>
          </w:p>
        </w:tc>
        <w:tc>
          <w:tcPr>
            <w:tcW w:w="993" w:type="dxa"/>
            <w:gridSpan w:val="2"/>
            <w:vMerge w:val="restart"/>
          </w:tcPr>
          <w:p w:rsidR="007F747D" w:rsidRPr="007F747D" w:rsidRDefault="007F747D" w:rsidP="003068BA">
            <w:pPr>
              <w:jc w:val="center"/>
              <w:rPr>
                <w:sz w:val="20"/>
                <w:szCs w:val="20"/>
              </w:rPr>
            </w:pPr>
            <w:r w:rsidRPr="007F747D">
              <w:rPr>
                <w:sz w:val="20"/>
                <w:szCs w:val="20"/>
              </w:rPr>
              <w:t>2449</w:t>
            </w:r>
          </w:p>
        </w:tc>
        <w:tc>
          <w:tcPr>
            <w:tcW w:w="992" w:type="dxa"/>
            <w:vMerge w:val="restart"/>
          </w:tcPr>
          <w:p w:rsidR="007F747D" w:rsidRPr="007F747D" w:rsidRDefault="007F747D" w:rsidP="003068BA">
            <w:pPr>
              <w:jc w:val="center"/>
              <w:rPr>
                <w:sz w:val="20"/>
                <w:szCs w:val="20"/>
              </w:rPr>
            </w:pPr>
            <w:r w:rsidRPr="007F747D">
              <w:rPr>
                <w:sz w:val="20"/>
                <w:szCs w:val="20"/>
              </w:rPr>
              <w:t>2446</w:t>
            </w:r>
          </w:p>
        </w:tc>
        <w:tc>
          <w:tcPr>
            <w:tcW w:w="1559" w:type="dxa"/>
          </w:tcPr>
          <w:p w:rsidR="007F747D" w:rsidRPr="007F747D" w:rsidRDefault="007F747D" w:rsidP="003068BA">
            <w:pPr>
              <w:jc w:val="center"/>
              <w:rPr>
                <w:sz w:val="20"/>
                <w:szCs w:val="20"/>
              </w:rPr>
            </w:pPr>
            <w:r w:rsidRPr="007F747D">
              <w:rPr>
                <w:sz w:val="20"/>
                <w:szCs w:val="20"/>
              </w:rPr>
              <w:t>19080,80</w:t>
            </w:r>
          </w:p>
        </w:tc>
      </w:tr>
      <w:tr w:rsidR="007F747D" w:rsidRPr="009E1824" w:rsidTr="00C47C0E">
        <w:tc>
          <w:tcPr>
            <w:tcW w:w="843" w:type="dxa"/>
            <w:vMerge/>
          </w:tcPr>
          <w:p w:rsidR="007F747D" w:rsidRPr="009E1824" w:rsidRDefault="007F747D" w:rsidP="003068BA">
            <w:pPr>
              <w:rPr>
                <w:sz w:val="20"/>
                <w:szCs w:val="20"/>
              </w:rPr>
            </w:pPr>
          </w:p>
        </w:tc>
        <w:tc>
          <w:tcPr>
            <w:tcW w:w="1868" w:type="dxa"/>
            <w:vMerge/>
          </w:tcPr>
          <w:p w:rsidR="007F747D" w:rsidRPr="009E1824" w:rsidRDefault="007F747D" w:rsidP="003068BA">
            <w:pPr>
              <w:rPr>
                <w:sz w:val="20"/>
                <w:szCs w:val="20"/>
              </w:rPr>
            </w:pPr>
          </w:p>
        </w:tc>
        <w:tc>
          <w:tcPr>
            <w:tcW w:w="1417" w:type="dxa"/>
            <w:vMerge/>
          </w:tcPr>
          <w:p w:rsidR="007F747D" w:rsidRPr="009E1824" w:rsidRDefault="007F747D" w:rsidP="003068BA">
            <w:pPr>
              <w:rPr>
                <w:sz w:val="20"/>
                <w:szCs w:val="20"/>
              </w:rPr>
            </w:pPr>
          </w:p>
        </w:tc>
        <w:tc>
          <w:tcPr>
            <w:tcW w:w="1401" w:type="dxa"/>
          </w:tcPr>
          <w:p w:rsidR="007F747D" w:rsidRPr="00AE13F5" w:rsidRDefault="007F747D" w:rsidP="003068BA">
            <w:pPr>
              <w:rPr>
                <w:sz w:val="20"/>
                <w:szCs w:val="20"/>
              </w:rPr>
            </w:pPr>
            <w:r w:rsidRPr="00AE13F5">
              <w:rPr>
                <w:sz w:val="20"/>
                <w:szCs w:val="20"/>
              </w:rPr>
              <w:t>бюджетные ассигнования всего,</w:t>
            </w:r>
            <w:r w:rsidRPr="00AE13F5">
              <w:rPr>
                <w:sz w:val="20"/>
                <w:szCs w:val="20"/>
              </w:rPr>
              <w:br/>
            </w:r>
            <w:r w:rsidRPr="00AE13F5">
              <w:rPr>
                <w:i/>
                <w:sz w:val="20"/>
                <w:szCs w:val="20"/>
              </w:rPr>
              <w:t>в том числе:</w:t>
            </w:r>
          </w:p>
        </w:tc>
        <w:tc>
          <w:tcPr>
            <w:tcW w:w="1276" w:type="dxa"/>
          </w:tcPr>
          <w:p w:rsidR="007F747D" w:rsidRPr="009E1824" w:rsidRDefault="007F747D" w:rsidP="003068BA">
            <w:pPr>
              <w:jc w:val="center"/>
              <w:rPr>
                <w:sz w:val="20"/>
                <w:szCs w:val="20"/>
              </w:rPr>
            </w:pPr>
            <w:r w:rsidRPr="009E1824">
              <w:rPr>
                <w:sz w:val="20"/>
                <w:szCs w:val="20"/>
              </w:rPr>
              <w:t>19185,8</w:t>
            </w:r>
          </w:p>
        </w:tc>
        <w:tc>
          <w:tcPr>
            <w:tcW w:w="1276" w:type="dxa"/>
            <w:gridSpan w:val="2"/>
          </w:tcPr>
          <w:p w:rsidR="007F747D" w:rsidRPr="009E1824" w:rsidRDefault="007F747D" w:rsidP="003068BA">
            <w:pPr>
              <w:jc w:val="center"/>
              <w:rPr>
                <w:sz w:val="20"/>
                <w:szCs w:val="20"/>
              </w:rPr>
            </w:pPr>
            <w:r w:rsidRPr="009E1824">
              <w:rPr>
                <w:sz w:val="20"/>
                <w:szCs w:val="20"/>
              </w:rPr>
              <w:t>10039,665</w:t>
            </w:r>
          </w:p>
        </w:tc>
        <w:tc>
          <w:tcPr>
            <w:tcW w:w="1559" w:type="dxa"/>
            <w:gridSpan w:val="3"/>
            <w:vMerge/>
          </w:tcPr>
          <w:p w:rsidR="007F747D" w:rsidRPr="009E1824" w:rsidRDefault="007F747D" w:rsidP="003068BA">
            <w:pPr>
              <w:ind w:right="124"/>
              <w:rPr>
                <w:sz w:val="20"/>
                <w:szCs w:val="20"/>
              </w:rPr>
            </w:pPr>
          </w:p>
        </w:tc>
        <w:tc>
          <w:tcPr>
            <w:tcW w:w="2410" w:type="dxa"/>
            <w:gridSpan w:val="2"/>
            <w:vMerge/>
          </w:tcPr>
          <w:p w:rsidR="007F747D" w:rsidRPr="009E1824" w:rsidRDefault="007F747D" w:rsidP="003068BA">
            <w:pPr>
              <w:jc w:val="center"/>
              <w:rPr>
                <w:sz w:val="20"/>
                <w:szCs w:val="20"/>
              </w:rPr>
            </w:pPr>
          </w:p>
        </w:tc>
        <w:tc>
          <w:tcPr>
            <w:tcW w:w="708" w:type="dxa"/>
            <w:gridSpan w:val="2"/>
            <w:vMerge/>
          </w:tcPr>
          <w:p w:rsidR="007F747D" w:rsidRPr="009E1824" w:rsidRDefault="007F747D" w:rsidP="003068BA">
            <w:pPr>
              <w:jc w:val="center"/>
              <w:rPr>
                <w:sz w:val="20"/>
                <w:szCs w:val="20"/>
              </w:rPr>
            </w:pPr>
          </w:p>
        </w:tc>
        <w:tc>
          <w:tcPr>
            <w:tcW w:w="993" w:type="dxa"/>
            <w:gridSpan w:val="2"/>
            <w:vMerge/>
          </w:tcPr>
          <w:p w:rsidR="007F747D" w:rsidRPr="009E1824" w:rsidRDefault="007F747D" w:rsidP="003068BA">
            <w:pPr>
              <w:jc w:val="center"/>
              <w:rPr>
                <w:sz w:val="20"/>
                <w:szCs w:val="20"/>
              </w:rPr>
            </w:pPr>
          </w:p>
        </w:tc>
        <w:tc>
          <w:tcPr>
            <w:tcW w:w="992" w:type="dxa"/>
            <w:vMerge/>
          </w:tcPr>
          <w:p w:rsidR="007F747D" w:rsidRPr="009E1824" w:rsidRDefault="007F747D" w:rsidP="003068BA">
            <w:pPr>
              <w:jc w:val="center"/>
              <w:rPr>
                <w:sz w:val="20"/>
                <w:szCs w:val="20"/>
              </w:rPr>
            </w:pPr>
          </w:p>
        </w:tc>
        <w:tc>
          <w:tcPr>
            <w:tcW w:w="1559" w:type="dxa"/>
          </w:tcPr>
          <w:p w:rsidR="007F747D" w:rsidRPr="009E1824" w:rsidRDefault="007F747D" w:rsidP="003068BA">
            <w:pPr>
              <w:jc w:val="center"/>
              <w:rPr>
                <w:sz w:val="20"/>
                <w:szCs w:val="20"/>
              </w:rPr>
            </w:pPr>
            <w:r w:rsidRPr="009E1824">
              <w:rPr>
                <w:sz w:val="20"/>
                <w:szCs w:val="20"/>
              </w:rPr>
              <w:t>19080,80</w:t>
            </w:r>
          </w:p>
        </w:tc>
      </w:tr>
      <w:tr w:rsidR="007F747D" w:rsidRPr="009E1824" w:rsidTr="00C47C0E">
        <w:tc>
          <w:tcPr>
            <w:tcW w:w="843" w:type="dxa"/>
            <w:vMerge/>
          </w:tcPr>
          <w:p w:rsidR="007F747D" w:rsidRPr="009E1824" w:rsidRDefault="007F747D" w:rsidP="003068BA">
            <w:pPr>
              <w:rPr>
                <w:sz w:val="20"/>
                <w:szCs w:val="20"/>
              </w:rPr>
            </w:pPr>
          </w:p>
        </w:tc>
        <w:tc>
          <w:tcPr>
            <w:tcW w:w="1868" w:type="dxa"/>
            <w:vMerge/>
          </w:tcPr>
          <w:p w:rsidR="007F747D" w:rsidRPr="009E1824" w:rsidRDefault="007F747D" w:rsidP="003068BA">
            <w:pPr>
              <w:rPr>
                <w:sz w:val="20"/>
                <w:szCs w:val="20"/>
              </w:rPr>
            </w:pPr>
          </w:p>
        </w:tc>
        <w:tc>
          <w:tcPr>
            <w:tcW w:w="1417" w:type="dxa"/>
            <w:vMerge/>
          </w:tcPr>
          <w:p w:rsidR="007F747D" w:rsidRPr="009E1824" w:rsidRDefault="007F747D" w:rsidP="003068BA">
            <w:pPr>
              <w:rPr>
                <w:sz w:val="20"/>
                <w:szCs w:val="20"/>
              </w:rPr>
            </w:pPr>
          </w:p>
        </w:tc>
        <w:tc>
          <w:tcPr>
            <w:tcW w:w="1401" w:type="dxa"/>
          </w:tcPr>
          <w:p w:rsidR="007F747D" w:rsidRPr="009E1824" w:rsidRDefault="007F747D" w:rsidP="003068BA">
            <w:pPr>
              <w:rPr>
                <w:sz w:val="20"/>
                <w:szCs w:val="20"/>
              </w:rPr>
            </w:pPr>
            <w:r w:rsidRPr="009E1824">
              <w:rPr>
                <w:sz w:val="20"/>
                <w:szCs w:val="20"/>
              </w:rPr>
              <w:t>- бюджет городского округа Кинешма</w:t>
            </w:r>
          </w:p>
        </w:tc>
        <w:tc>
          <w:tcPr>
            <w:tcW w:w="1276" w:type="dxa"/>
          </w:tcPr>
          <w:p w:rsidR="007F747D" w:rsidRPr="009E1824" w:rsidRDefault="007F747D" w:rsidP="003068BA">
            <w:pPr>
              <w:jc w:val="center"/>
              <w:rPr>
                <w:sz w:val="20"/>
                <w:szCs w:val="20"/>
              </w:rPr>
            </w:pPr>
            <w:r w:rsidRPr="009E1824">
              <w:rPr>
                <w:sz w:val="20"/>
                <w:szCs w:val="20"/>
              </w:rPr>
              <w:t>19080,8</w:t>
            </w:r>
          </w:p>
        </w:tc>
        <w:tc>
          <w:tcPr>
            <w:tcW w:w="1276" w:type="dxa"/>
            <w:gridSpan w:val="2"/>
          </w:tcPr>
          <w:p w:rsidR="007F747D" w:rsidRPr="009E1824" w:rsidRDefault="007F747D" w:rsidP="003068BA">
            <w:pPr>
              <w:jc w:val="center"/>
              <w:rPr>
                <w:sz w:val="20"/>
                <w:szCs w:val="20"/>
              </w:rPr>
            </w:pPr>
            <w:r w:rsidRPr="009E1824">
              <w:rPr>
                <w:sz w:val="20"/>
                <w:szCs w:val="20"/>
              </w:rPr>
              <w:t>10039,665</w:t>
            </w:r>
          </w:p>
        </w:tc>
        <w:tc>
          <w:tcPr>
            <w:tcW w:w="1559" w:type="dxa"/>
            <w:gridSpan w:val="3"/>
            <w:vMerge/>
          </w:tcPr>
          <w:p w:rsidR="007F747D" w:rsidRPr="009E1824" w:rsidRDefault="007F747D" w:rsidP="003068BA">
            <w:pPr>
              <w:ind w:right="124"/>
              <w:rPr>
                <w:sz w:val="20"/>
                <w:szCs w:val="20"/>
              </w:rPr>
            </w:pPr>
          </w:p>
        </w:tc>
        <w:tc>
          <w:tcPr>
            <w:tcW w:w="2410" w:type="dxa"/>
            <w:gridSpan w:val="2"/>
            <w:vMerge/>
          </w:tcPr>
          <w:p w:rsidR="007F747D" w:rsidRPr="009E1824" w:rsidRDefault="007F747D" w:rsidP="003068BA">
            <w:pPr>
              <w:jc w:val="center"/>
              <w:rPr>
                <w:sz w:val="20"/>
                <w:szCs w:val="20"/>
              </w:rPr>
            </w:pPr>
          </w:p>
        </w:tc>
        <w:tc>
          <w:tcPr>
            <w:tcW w:w="708" w:type="dxa"/>
            <w:gridSpan w:val="2"/>
            <w:vMerge/>
          </w:tcPr>
          <w:p w:rsidR="007F747D" w:rsidRPr="009E1824" w:rsidRDefault="007F747D" w:rsidP="003068BA">
            <w:pPr>
              <w:jc w:val="center"/>
              <w:rPr>
                <w:sz w:val="20"/>
                <w:szCs w:val="20"/>
              </w:rPr>
            </w:pPr>
          </w:p>
        </w:tc>
        <w:tc>
          <w:tcPr>
            <w:tcW w:w="993" w:type="dxa"/>
            <w:gridSpan w:val="2"/>
            <w:vMerge/>
          </w:tcPr>
          <w:p w:rsidR="007F747D" w:rsidRPr="009E1824" w:rsidRDefault="007F747D" w:rsidP="003068BA">
            <w:pPr>
              <w:jc w:val="center"/>
              <w:rPr>
                <w:sz w:val="20"/>
                <w:szCs w:val="20"/>
              </w:rPr>
            </w:pPr>
          </w:p>
        </w:tc>
        <w:tc>
          <w:tcPr>
            <w:tcW w:w="992" w:type="dxa"/>
            <w:vMerge/>
          </w:tcPr>
          <w:p w:rsidR="007F747D" w:rsidRPr="009E1824" w:rsidRDefault="007F747D" w:rsidP="003068BA">
            <w:pPr>
              <w:jc w:val="center"/>
              <w:rPr>
                <w:sz w:val="20"/>
                <w:szCs w:val="20"/>
              </w:rPr>
            </w:pPr>
          </w:p>
        </w:tc>
        <w:tc>
          <w:tcPr>
            <w:tcW w:w="1559" w:type="dxa"/>
            <w:vMerge w:val="restart"/>
          </w:tcPr>
          <w:p w:rsidR="007F747D" w:rsidRPr="009E1824" w:rsidRDefault="007F747D" w:rsidP="003068BA">
            <w:pPr>
              <w:jc w:val="center"/>
              <w:rPr>
                <w:sz w:val="20"/>
                <w:szCs w:val="20"/>
              </w:rPr>
            </w:pPr>
            <w:r w:rsidRPr="009E1824">
              <w:rPr>
                <w:sz w:val="20"/>
                <w:szCs w:val="20"/>
              </w:rPr>
              <w:t>19080,80</w:t>
            </w:r>
          </w:p>
          <w:p w:rsidR="007F747D" w:rsidRPr="009E1824" w:rsidRDefault="007F747D" w:rsidP="003068BA">
            <w:pPr>
              <w:jc w:val="center"/>
              <w:rPr>
                <w:sz w:val="20"/>
                <w:szCs w:val="20"/>
              </w:rPr>
            </w:pPr>
          </w:p>
        </w:tc>
      </w:tr>
      <w:tr w:rsidR="007F747D" w:rsidRPr="009E1824" w:rsidTr="00C47C0E">
        <w:tc>
          <w:tcPr>
            <w:tcW w:w="843" w:type="dxa"/>
            <w:vMerge/>
          </w:tcPr>
          <w:p w:rsidR="007F747D" w:rsidRPr="009E1824" w:rsidRDefault="007F747D" w:rsidP="003068BA">
            <w:pPr>
              <w:rPr>
                <w:sz w:val="20"/>
                <w:szCs w:val="20"/>
              </w:rPr>
            </w:pPr>
          </w:p>
        </w:tc>
        <w:tc>
          <w:tcPr>
            <w:tcW w:w="1868" w:type="dxa"/>
            <w:vMerge/>
          </w:tcPr>
          <w:p w:rsidR="007F747D" w:rsidRPr="009E1824" w:rsidRDefault="007F747D" w:rsidP="003068BA">
            <w:pPr>
              <w:rPr>
                <w:sz w:val="20"/>
                <w:szCs w:val="20"/>
              </w:rPr>
            </w:pPr>
          </w:p>
        </w:tc>
        <w:tc>
          <w:tcPr>
            <w:tcW w:w="1417" w:type="dxa"/>
            <w:vMerge/>
          </w:tcPr>
          <w:p w:rsidR="007F747D" w:rsidRPr="009E1824" w:rsidRDefault="007F747D" w:rsidP="003068BA">
            <w:pPr>
              <w:rPr>
                <w:sz w:val="20"/>
                <w:szCs w:val="20"/>
              </w:rPr>
            </w:pPr>
          </w:p>
        </w:tc>
        <w:tc>
          <w:tcPr>
            <w:tcW w:w="1401" w:type="dxa"/>
          </w:tcPr>
          <w:p w:rsidR="007F747D" w:rsidRPr="009E1824" w:rsidRDefault="007F747D" w:rsidP="003068BA">
            <w:pPr>
              <w:rPr>
                <w:sz w:val="20"/>
                <w:szCs w:val="20"/>
              </w:rPr>
            </w:pPr>
            <w:r w:rsidRPr="009E1824">
              <w:rPr>
                <w:sz w:val="20"/>
                <w:szCs w:val="20"/>
              </w:rPr>
              <w:t>- областной бюджет</w:t>
            </w:r>
          </w:p>
        </w:tc>
        <w:tc>
          <w:tcPr>
            <w:tcW w:w="1276" w:type="dxa"/>
          </w:tcPr>
          <w:p w:rsidR="007F747D" w:rsidRPr="009E1824" w:rsidRDefault="007F747D" w:rsidP="003068BA">
            <w:pPr>
              <w:jc w:val="center"/>
              <w:rPr>
                <w:sz w:val="20"/>
                <w:szCs w:val="20"/>
              </w:rPr>
            </w:pPr>
            <w:r w:rsidRPr="009E1824">
              <w:rPr>
                <w:sz w:val="20"/>
                <w:szCs w:val="20"/>
              </w:rPr>
              <w:t>105,0</w:t>
            </w:r>
          </w:p>
        </w:tc>
        <w:tc>
          <w:tcPr>
            <w:tcW w:w="1276" w:type="dxa"/>
            <w:gridSpan w:val="2"/>
          </w:tcPr>
          <w:p w:rsidR="007F747D" w:rsidRPr="009E1824" w:rsidRDefault="007F747D" w:rsidP="003068BA">
            <w:pPr>
              <w:jc w:val="center"/>
              <w:rPr>
                <w:sz w:val="20"/>
                <w:szCs w:val="20"/>
              </w:rPr>
            </w:pPr>
            <w:r w:rsidRPr="009E1824">
              <w:rPr>
                <w:sz w:val="20"/>
                <w:szCs w:val="20"/>
              </w:rPr>
              <w:t>0,0</w:t>
            </w:r>
          </w:p>
        </w:tc>
        <w:tc>
          <w:tcPr>
            <w:tcW w:w="1559" w:type="dxa"/>
            <w:gridSpan w:val="3"/>
            <w:vMerge/>
          </w:tcPr>
          <w:p w:rsidR="007F747D" w:rsidRPr="009E1824" w:rsidRDefault="007F747D" w:rsidP="003068BA">
            <w:pPr>
              <w:ind w:right="124"/>
              <w:rPr>
                <w:sz w:val="20"/>
                <w:szCs w:val="20"/>
              </w:rPr>
            </w:pPr>
          </w:p>
        </w:tc>
        <w:tc>
          <w:tcPr>
            <w:tcW w:w="2410" w:type="dxa"/>
            <w:gridSpan w:val="2"/>
            <w:vMerge/>
          </w:tcPr>
          <w:p w:rsidR="007F747D" w:rsidRPr="009E1824" w:rsidRDefault="007F747D" w:rsidP="003068BA">
            <w:pPr>
              <w:jc w:val="center"/>
              <w:rPr>
                <w:sz w:val="20"/>
                <w:szCs w:val="20"/>
              </w:rPr>
            </w:pPr>
          </w:p>
        </w:tc>
        <w:tc>
          <w:tcPr>
            <w:tcW w:w="708" w:type="dxa"/>
            <w:gridSpan w:val="2"/>
            <w:vMerge/>
          </w:tcPr>
          <w:p w:rsidR="007F747D" w:rsidRPr="009E1824" w:rsidRDefault="007F747D" w:rsidP="003068BA">
            <w:pPr>
              <w:jc w:val="center"/>
              <w:rPr>
                <w:sz w:val="20"/>
                <w:szCs w:val="20"/>
              </w:rPr>
            </w:pPr>
          </w:p>
        </w:tc>
        <w:tc>
          <w:tcPr>
            <w:tcW w:w="993" w:type="dxa"/>
            <w:gridSpan w:val="2"/>
            <w:vMerge/>
          </w:tcPr>
          <w:p w:rsidR="007F747D" w:rsidRPr="009E1824" w:rsidRDefault="007F747D" w:rsidP="003068BA">
            <w:pPr>
              <w:jc w:val="center"/>
              <w:rPr>
                <w:sz w:val="20"/>
                <w:szCs w:val="20"/>
              </w:rPr>
            </w:pPr>
          </w:p>
        </w:tc>
        <w:tc>
          <w:tcPr>
            <w:tcW w:w="992" w:type="dxa"/>
            <w:vMerge/>
          </w:tcPr>
          <w:p w:rsidR="007F747D" w:rsidRPr="009E1824" w:rsidRDefault="007F747D" w:rsidP="003068BA">
            <w:pPr>
              <w:jc w:val="center"/>
              <w:rPr>
                <w:sz w:val="20"/>
                <w:szCs w:val="20"/>
              </w:rPr>
            </w:pPr>
          </w:p>
        </w:tc>
        <w:tc>
          <w:tcPr>
            <w:tcW w:w="1559" w:type="dxa"/>
            <w:vMerge/>
          </w:tcPr>
          <w:p w:rsidR="007F747D" w:rsidRPr="009E1824" w:rsidRDefault="007F747D" w:rsidP="003068BA">
            <w:pPr>
              <w:jc w:val="center"/>
              <w:rPr>
                <w:sz w:val="20"/>
                <w:szCs w:val="20"/>
              </w:rPr>
            </w:pPr>
          </w:p>
        </w:tc>
      </w:tr>
      <w:tr w:rsidR="007F747D" w:rsidRPr="009E1824" w:rsidTr="00C47C0E">
        <w:trPr>
          <w:trHeight w:val="313"/>
        </w:trPr>
        <w:tc>
          <w:tcPr>
            <w:tcW w:w="843" w:type="dxa"/>
            <w:vMerge w:val="restart"/>
          </w:tcPr>
          <w:p w:rsidR="007F747D" w:rsidRPr="009E1824" w:rsidRDefault="00270BE5" w:rsidP="003068BA">
            <w:pPr>
              <w:rPr>
                <w:sz w:val="20"/>
                <w:szCs w:val="20"/>
              </w:rPr>
            </w:pPr>
            <w:r>
              <w:rPr>
                <w:sz w:val="20"/>
                <w:szCs w:val="20"/>
              </w:rPr>
              <w:t>3</w:t>
            </w:r>
            <w:r w:rsidR="007F747D">
              <w:rPr>
                <w:sz w:val="20"/>
                <w:szCs w:val="20"/>
              </w:rPr>
              <w:t>.1.1</w:t>
            </w:r>
          </w:p>
        </w:tc>
        <w:tc>
          <w:tcPr>
            <w:tcW w:w="1868" w:type="dxa"/>
            <w:vMerge w:val="restart"/>
          </w:tcPr>
          <w:p w:rsidR="007F747D" w:rsidRPr="009E1824" w:rsidRDefault="007F747D" w:rsidP="003068BA">
            <w:pPr>
              <w:rPr>
                <w:sz w:val="20"/>
                <w:szCs w:val="20"/>
              </w:rPr>
            </w:pPr>
            <w:r>
              <w:rPr>
                <w:sz w:val="20"/>
                <w:szCs w:val="20"/>
              </w:rPr>
              <w:t>Мероприятие «</w:t>
            </w:r>
            <w:r w:rsidRPr="009E1824">
              <w:rPr>
                <w:sz w:val="20"/>
                <w:szCs w:val="20"/>
              </w:rPr>
              <w:t xml:space="preserve">Повышение средней заработной платы отдельным </w:t>
            </w:r>
            <w:r w:rsidRPr="009E1824">
              <w:rPr>
                <w:sz w:val="20"/>
                <w:szCs w:val="20"/>
              </w:rPr>
              <w:lastRenderedPageBreak/>
              <w:t>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w:t>
            </w:r>
            <w:r>
              <w:rPr>
                <w:sz w:val="20"/>
                <w:szCs w:val="20"/>
              </w:rPr>
              <w:t>»</w:t>
            </w:r>
          </w:p>
        </w:tc>
        <w:tc>
          <w:tcPr>
            <w:tcW w:w="1417" w:type="dxa"/>
            <w:vMerge/>
          </w:tcPr>
          <w:p w:rsidR="007F747D" w:rsidRPr="009E1824" w:rsidRDefault="007F747D" w:rsidP="003068BA">
            <w:pPr>
              <w:jc w:val="center"/>
              <w:rPr>
                <w:sz w:val="20"/>
                <w:szCs w:val="20"/>
              </w:rPr>
            </w:pPr>
          </w:p>
        </w:tc>
        <w:tc>
          <w:tcPr>
            <w:tcW w:w="1401" w:type="dxa"/>
          </w:tcPr>
          <w:p w:rsidR="007F747D" w:rsidRPr="007F747D" w:rsidRDefault="007F747D" w:rsidP="003068BA">
            <w:pPr>
              <w:rPr>
                <w:sz w:val="20"/>
                <w:szCs w:val="20"/>
              </w:rPr>
            </w:pPr>
            <w:r w:rsidRPr="007F747D">
              <w:rPr>
                <w:sz w:val="20"/>
                <w:szCs w:val="20"/>
              </w:rPr>
              <w:t>Всего</w:t>
            </w:r>
          </w:p>
        </w:tc>
        <w:tc>
          <w:tcPr>
            <w:tcW w:w="1276" w:type="dxa"/>
          </w:tcPr>
          <w:p w:rsidR="007F747D" w:rsidRPr="009E1824" w:rsidRDefault="007F747D" w:rsidP="003068BA">
            <w:pPr>
              <w:jc w:val="center"/>
              <w:rPr>
                <w:sz w:val="20"/>
                <w:szCs w:val="20"/>
              </w:rPr>
            </w:pPr>
            <w:r w:rsidRPr="009E1824">
              <w:rPr>
                <w:sz w:val="20"/>
                <w:szCs w:val="20"/>
              </w:rPr>
              <w:t>2424,1</w:t>
            </w:r>
          </w:p>
        </w:tc>
        <w:tc>
          <w:tcPr>
            <w:tcW w:w="1276" w:type="dxa"/>
            <w:gridSpan w:val="2"/>
          </w:tcPr>
          <w:p w:rsidR="007F747D" w:rsidRPr="009E1824" w:rsidRDefault="007F747D" w:rsidP="003068BA">
            <w:pPr>
              <w:jc w:val="center"/>
              <w:rPr>
                <w:sz w:val="20"/>
                <w:szCs w:val="20"/>
              </w:rPr>
            </w:pPr>
            <w:r w:rsidRPr="009E1824">
              <w:rPr>
                <w:sz w:val="20"/>
                <w:szCs w:val="20"/>
              </w:rPr>
              <w:t>1318,243</w:t>
            </w:r>
          </w:p>
        </w:tc>
        <w:tc>
          <w:tcPr>
            <w:tcW w:w="1559" w:type="dxa"/>
            <w:gridSpan w:val="3"/>
            <w:vMerge w:val="restart"/>
          </w:tcPr>
          <w:p w:rsidR="007F747D" w:rsidRPr="009E1824" w:rsidRDefault="007F747D" w:rsidP="003E5F40">
            <w:pPr>
              <w:ind w:right="-108"/>
              <w:rPr>
                <w:sz w:val="20"/>
                <w:szCs w:val="20"/>
              </w:rPr>
            </w:pPr>
            <w:r w:rsidRPr="009E1824">
              <w:rPr>
                <w:sz w:val="20"/>
                <w:szCs w:val="20"/>
              </w:rPr>
              <w:t>Реализация мероприятия, направленная на повышение привлекательнос</w:t>
            </w:r>
            <w:r w:rsidRPr="009E1824">
              <w:rPr>
                <w:sz w:val="20"/>
                <w:szCs w:val="20"/>
              </w:rPr>
              <w:lastRenderedPageBreak/>
              <w:t>ти профессии педагога, сохранение и развитие кадрового потенциала, позволяет обеспечить поэтапное повышение сред</w:t>
            </w:r>
            <w:r>
              <w:rPr>
                <w:sz w:val="20"/>
                <w:szCs w:val="20"/>
              </w:rPr>
              <w:t>них заработных плат педагогическ</w:t>
            </w:r>
            <w:r w:rsidRPr="009E1824">
              <w:rPr>
                <w:sz w:val="20"/>
                <w:szCs w:val="20"/>
              </w:rPr>
              <w:t>их работников.</w:t>
            </w:r>
          </w:p>
        </w:tc>
        <w:tc>
          <w:tcPr>
            <w:tcW w:w="2410" w:type="dxa"/>
            <w:gridSpan w:val="2"/>
            <w:vMerge w:val="restart"/>
          </w:tcPr>
          <w:p w:rsidR="007F747D" w:rsidRPr="009E1824" w:rsidRDefault="007F747D" w:rsidP="003068BA">
            <w:pPr>
              <w:rPr>
                <w:sz w:val="20"/>
                <w:szCs w:val="20"/>
              </w:rPr>
            </w:pPr>
            <w:r w:rsidRPr="009E1824">
              <w:rPr>
                <w:sz w:val="20"/>
                <w:szCs w:val="20"/>
              </w:rPr>
              <w:lastRenderedPageBreak/>
              <w:t xml:space="preserve">Отношение средней заработной платы педагогических работников организаций дополнительного </w:t>
            </w:r>
            <w:r w:rsidRPr="009E1824">
              <w:rPr>
                <w:sz w:val="20"/>
                <w:szCs w:val="20"/>
              </w:rPr>
              <w:lastRenderedPageBreak/>
              <w:t>образования к средней заработной плате учителей в Ивановской области</w:t>
            </w:r>
          </w:p>
        </w:tc>
        <w:tc>
          <w:tcPr>
            <w:tcW w:w="708" w:type="dxa"/>
            <w:gridSpan w:val="2"/>
            <w:vMerge w:val="restart"/>
          </w:tcPr>
          <w:p w:rsidR="007F747D" w:rsidRPr="009E1824" w:rsidRDefault="007F747D" w:rsidP="003068BA">
            <w:pPr>
              <w:jc w:val="center"/>
              <w:rPr>
                <w:sz w:val="20"/>
                <w:szCs w:val="20"/>
              </w:rPr>
            </w:pPr>
            <w:r w:rsidRPr="009E1824">
              <w:rPr>
                <w:sz w:val="20"/>
                <w:szCs w:val="20"/>
              </w:rPr>
              <w:lastRenderedPageBreak/>
              <w:t>%</w:t>
            </w:r>
          </w:p>
        </w:tc>
        <w:tc>
          <w:tcPr>
            <w:tcW w:w="993" w:type="dxa"/>
            <w:gridSpan w:val="2"/>
            <w:vMerge w:val="restart"/>
          </w:tcPr>
          <w:p w:rsidR="007F747D" w:rsidRPr="009E1824" w:rsidRDefault="007F747D" w:rsidP="003068BA">
            <w:pPr>
              <w:jc w:val="center"/>
              <w:rPr>
                <w:sz w:val="20"/>
                <w:szCs w:val="20"/>
              </w:rPr>
            </w:pPr>
            <w:r w:rsidRPr="009E1824">
              <w:rPr>
                <w:sz w:val="20"/>
                <w:szCs w:val="20"/>
              </w:rPr>
              <w:t>95</w:t>
            </w:r>
          </w:p>
        </w:tc>
        <w:tc>
          <w:tcPr>
            <w:tcW w:w="992" w:type="dxa"/>
            <w:vMerge w:val="restart"/>
          </w:tcPr>
          <w:p w:rsidR="007F747D" w:rsidRPr="009E1824" w:rsidRDefault="007F747D" w:rsidP="003068BA">
            <w:pPr>
              <w:jc w:val="center"/>
              <w:rPr>
                <w:sz w:val="20"/>
                <w:szCs w:val="20"/>
              </w:rPr>
            </w:pPr>
            <w:r w:rsidRPr="009E1824">
              <w:rPr>
                <w:sz w:val="20"/>
                <w:szCs w:val="20"/>
              </w:rPr>
              <w:t>105,5</w:t>
            </w:r>
          </w:p>
        </w:tc>
        <w:tc>
          <w:tcPr>
            <w:tcW w:w="1559" w:type="dxa"/>
          </w:tcPr>
          <w:p w:rsidR="007F747D" w:rsidRPr="009E1824" w:rsidRDefault="007F747D" w:rsidP="003068BA">
            <w:pPr>
              <w:jc w:val="center"/>
              <w:rPr>
                <w:sz w:val="20"/>
                <w:szCs w:val="20"/>
              </w:rPr>
            </w:pPr>
            <w:r w:rsidRPr="009E1824">
              <w:rPr>
                <w:sz w:val="20"/>
                <w:szCs w:val="20"/>
              </w:rPr>
              <w:t>2424,06</w:t>
            </w:r>
          </w:p>
        </w:tc>
      </w:tr>
      <w:tr w:rsidR="007F747D" w:rsidRPr="009E1824" w:rsidTr="00C47C0E">
        <w:tc>
          <w:tcPr>
            <w:tcW w:w="843" w:type="dxa"/>
            <w:vMerge/>
          </w:tcPr>
          <w:p w:rsidR="007F747D" w:rsidRPr="009E1824" w:rsidRDefault="007F747D" w:rsidP="003068BA">
            <w:pPr>
              <w:rPr>
                <w:sz w:val="20"/>
                <w:szCs w:val="20"/>
              </w:rPr>
            </w:pPr>
          </w:p>
        </w:tc>
        <w:tc>
          <w:tcPr>
            <w:tcW w:w="1868" w:type="dxa"/>
            <w:vMerge/>
          </w:tcPr>
          <w:p w:rsidR="007F747D" w:rsidRPr="009E1824" w:rsidRDefault="007F747D" w:rsidP="003068BA">
            <w:pPr>
              <w:rPr>
                <w:sz w:val="20"/>
                <w:szCs w:val="20"/>
              </w:rPr>
            </w:pPr>
          </w:p>
        </w:tc>
        <w:tc>
          <w:tcPr>
            <w:tcW w:w="1417" w:type="dxa"/>
            <w:vMerge/>
          </w:tcPr>
          <w:p w:rsidR="007F747D" w:rsidRPr="009E1824" w:rsidRDefault="007F747D" w:rsidP="003068BA">
            <w:pPr>
              <w:rPr>
                <w:sz w:val="20"/>
                <w:szCs w:val="20"/>
              </w:rPr>
            </w:pPr>
          </w:p>
        </w:tc>
        <w:tc>
          <w:tcPr>
            <w:tcW w:w="1401" w:type="dxa"/>
          </w:tcPr>
          <w:p w:rsidR="007F747D" w:rsidRPr="007F747D" w:rsidRDefault="007F747D" w:rsidP="003068BA">
            <w:pPr>
              <w:rPr>
                <w:sz w:val="20"/>
                <w:szCs w:val="20"/>
              </w:rPr>
            </w:pPr>
            <w:r w:rsidRPr="007F747D">
              <w:rPr>
                <w:sz w:val="20"/>
                <w:szCs w:val="20"/>
              </w:rPr>
              <w:t>бюджетные ассигнования всего,</w:t>
            </w:r>
            <w:r w:rsidRPr="007F747D">
              <w:rPr>
                <w:sz w:val="20"/>
                <w:szCs w:val="20"/>
              </w:rPr>
              <w:br/>
            </w:r>
            <w:r w:rsidRPr="007F747D">
              <w:rPr>
                <w:i/>
                <w:sz w:val="20"/>
                <w:szCs w:val="20"/>
              </w:rPr>
              <w:t>в том числе:</w:t>
            </w:r>
          </w:p>
        </w:tc>
        <w:tc>
          <w:tcPr>
            <w:tcW w:w="1276" w:type="dxa"/>
          </w:tcPr>
          <w:p w:rsidR="007F747D" w:rsidRPr="009E1824" w:rsidRDefault="007F747D" w:rsidP="003068BA">
            <w:pPr>
              <w:jc w:val="center"/>
              <w:rPr>
                <w:sz w:val="20"/>
                <w:szCs w:val="20"/>
              </w:rPr>
            </w:pPr>
            <w:r w:rsidRPr="009E1824">
              <w:rPr>
                <w:sz w:val="20"/>
                <w:szCs w:val="20"/>
              </w:rPr>
              <w:t>2424,1</w:t>
            </w:r>
          </w:p>
        </w:tc>
        <w:tc>
          <w:tcPr>
            <w:tcW w:w="1276" w:type="dxa"/>
            <w:gridSpan w:val="2"/>
          </w:tcPr>
          <w:p w:rsidR="007F747D" w:rsidRPr="009E1824" w:rsidRDefault="007F747D" w:rsidP="003068BA">
            <w:pPr>
              <w:jc w:val="center"/>
              <w:rPr>
                <w:sz w:val="20"/>
                <w:szCs w:val="20"/>
              </w:rPr>
            </w:pPr>
            <w:r w:rsidRPr="009E1824">
              <w:rPr>
                <w:sz w:val="20"/>
                <w:szCs w:val="20"/>
              </w:rPr>
              <w:t>1318,243</w:t>
            </w:r>
          </w:p>
        </w:tc>
        <w:tc>
          <w:tcPr>
            <w:tcW w:w="1559" w:type="dxa"/>
            <w:gridSpan w:val="3"/>
            <w:vMerge/>
          </w:tcPr>
          <w:p w:rsidR="007F747D" w:rsidRPr="009E1824" w:rsidRDefault="007F747D" w:rsidP="003068BA">
            <w:pPr>
              <w:ind w:right="124"/>
              <w:rPr>
                <w:sz w:val="20"/>
                <w:szCs w:val="20"/>
              </w:rPr>
            </w:pPr>
          </w:p>
        </w:tc>
        <w:tc>
          <w:tcPr>
            <w:tcW w:w="2410" w:type="dxa"/>
            <w:gridSpan w:val="2"/>
            <w:vMerge/>
          </w:tcPr>
          <w:p w:rsidR="007F747D" w:rsidRPr="009E1824" w:rsidRDefault="007F747D" w:rsidP="003068BA">
            <w:pPr>
              <w:jc w:val="center"/>
              <w:rPr>
                <w:sz w:val="20"/>
                <w:szCs w:val="20"/>
              </w:rPr>
            </w:pPr>
          </w:p>
        </w:tc>
        <w:tc>
          <w:tcPr>
            <w:tcW w:w="708" w:type="dxa"/>
            <w:gridSpan w:val="2"/>
            <w:vMerge/>
          </w:tcPr>
          <w:p w:rsidR="007F747D" w:rsidRPr="009E1824" w:rsidRDefault="007F747D" w:rsidP="003068BA">
            <w:pPr>
              <w:jc w:val="center"/>
              <w:rPr>
                <w:sz w:val="20"/>
                <w:szCs w:val="20"/>
              </w:rPr>
            </w:pPr>
          </w:p>
        </w:tc>
        <w:tc>
          <w:tcPr>
            <w:tcW w:w="993" w:type="dxa"/>
            <w:gridSpan w:val="2"/>
            <w:vMerge/>
          </w:tcPr>
          <w:p w:rsidR="007F747D" w:rsidRPr="009E1824" w:rsidRDefault="007F747D" w:rsidP="003068BA">
            <w:pPr>
              <w:jc w:val="center"/>
              <w:rPr>
                <w:sz w:val="20"/>
                <w:szCs w:val="20"/>
              </w:rPr>
            </w:pPr>
          </w:p>
        </w:tc>
        <w:tc>
          <w:tcPr>
            <w:tcW w:w="992" w:type="dxa"/>
            <w:vMerge/>
          </w:tcPr>
          <w:p w:rsidR="007F747D" w:rsidRPr="009E1824" w:rsidRDefault="007F747D" w:rsidP="003068BA">
            <w:pPr>
              <w:jc w:val="center"/>
              <w:rPr>
                <w:sz w:val="20"/>
                <w:szCs w:val="20"/>
              </w:rPr>
            </w:pPr>
          </w:p>
        </w:tc>
        <w:tc>
          <w:tcPr>
            <w:tcW w:w="1559" w:type="dxa"/>
          </w:tcPr>
          <w:p w:rsidR="007F747D" w:rsidRPr="009E1824" w:rsidRDefault="007F747D" w:rsidP="003068BA">
            <w:pPr>
              <w:jc w:val="center"/>
              <w:rPr>
                <w:sz w:val="20"/>
                <w:szCs w:val="20"/>
              </w:rPr>
            </w:pPr>
            <w:r w:rsidRPr="009E1824">
              <w:rPr>
                <w:sz w:val="20"/>
                <w:szCs w:val="20"/>
              </w:rPr>
              <w:t>2424,06</w:t>
            </w:r>
          </w:p>
        </w:tc>
      </w:tr>
      <w:tr w:rsidR="007F747D" w:rsidRPr="009E1824" w:rsidTr="00C47C0E">
        <w:trPr>
          <w:trHeight w:val="920"/>
        </w:trPr>
        <w:tc>
          <w:tcPr>
            <w:tcW w:w="843" w:type="dxa"/>
            <w:vMerge/>
          </w:tcPr>
          <w:p w:rsidR="007F747D" w:rsidRPr="009E1824" w:rsidRDefault="007F747D" w:rsidP="003068BA">
            <w:pPr>
              <w:rPr>
                <w:sz w:val="20"/>
                <w:szCs w:val="20"/>
              </w:rPr>
            </w:pPr>
          </w:p>
        </w:tc>
        <w:tc>
          <w:tcPr>
            <w:tcW w:w="1868" w:type="dxa"/>
            <w:vMerge/>
          </w:tcPr>
          <w:p w:rsidR="007F747D" w:rsidRPr="009E1824" w:rsidRDefault="007F747D" w:rsidP="003068BA">
            <w:pPr>
              <w:rPr>
                <w:sz w:val="20"/>
                <w:szCs w:val="20"/>
              </w:rPr>
            </w:pPr>
          </w:p>
        </w:tc>
        <w:tc>
          <w:tcPr>
            <w:tcW w:w="1417" w:type="dxa"/>
            <w:vMerge/>
          </w:tcPr>
          <w:p w:rsidR="007F747D" w:rsidRPr="009E1824" w:rsidRDefault="007F747D" w:rsidP="003068BA">
            <w:pPr>
              <w:rPr>
                <w:sz w:val="20"/>
                <w:szCs w:val="20"/>
              </w:rPr>
            </w:pPr>
          </w:p>
        </w:tc>
        <w:tc>
          <w:tcPr>
            <w:tcW w:w="1401" w:type="dxa"/>
          </w:tcPr>
          <w:p w:rsidR="007F747D" w:rsidRPr="009E1824" w:rsidRDefault="007F747D" w:rsidP="003068BA">
            <w:pPr>
              <w:rPr>
                <w:sz w:val="20"/>
                <w:szCs w:val="20"/>
              </w:rPr>
            </w:pPr>
            <w:r w:rsidRPr="009E1824">
              <w:rPr>
                <w:sz w:val="20"/>
                <w:szCs w:val="20"/>
              </w:rPr>
              <w:t>- бюджет городского округа Кинешма</w:t>
            </w:r>
          </w:p>
        </w:tc>
        <w:tc>
          <w:tcPr>
            <w:tcW w:w="1276" w:type="dxa"/>
          </w:tcPr>
          <w:p w:rsidR="007F747D" w:rsidRPr="009E1824" w:rsidRDefault="007F747D" w:rsidP="003068BA">
            <w:pPr>
              <w:jc w:val="center"/>
              <w:rPr>
                <w:sz w:val="20"/>
                <w:szCs w:val="20"/>
              </w:rPr>
            </w:pPr>
            <w:r w:rsidRPr="009E1824">
              <w:rPr>
                <w:sz w:val="20"/>
                <w:szCs w:val="20"/>
              </w:rPr>
              <w:t>2424,1</w:t>
            </w:r>
          </w:p>
        </w:tc>
        <w:tc>
          <w:tcPr>
            <w:tcW w:w="1276" w:type="dxa"/>
            <w:gridSpan w:val="2"/>
          </w:tcPr>
          <w:p w:rsidR="007F747D" w:rsidRPr="009E1824" w:rsidRDefault="007F747D" w:rsidP="003068BA">
            <w:pPr>
              <w:jc w:val="center"/>
              <w:rPr>
                <w:sz w:val="20"/>
                <w:szCs w:val="20"/>
              </w:rPr>
            </w:pPr>
            <w:r w:rsidRPr="009E1824">
              <w:rPr>
                <w:sz w:val="20"/>
                <w:szCs w:val="20"/>
              </w:rPr>
              <w:t>1318,243</w:t>
            </w:r>
          </w:p>
        </w:tc>
        <w:tc>
          <w:tcPr>
            <w:tcW w:w="1559" w:type="dxa"/>
            <w:gridSpan w:val="3"/>
            <w:vMerge/>
          </w:tcPr>
          <w:p w:rsidR="007F747D" w:rsidRPr="009E1824" w:rsidRDefault="007F747D" w:rsidP="003068BA">
            <w:pPr>
              <w:ind w:right="124"/>
              <w:rPr>
                <w:sz w:val="20"/>
                <w:szCs w:val="20"/>
              </w:rPr>
            </w:pPr>
          </w:p>
        </w:tc>
        <w:tc>
          <w:tcPr>
            <w:tcW w:w="2410" w:type="dxa"/>
            <w:gridSpan w:val="2"/>
            <w:vMerge/>
          </w:tcPr>
          <w:p w:rsidR="007F747D" w:rsidRPr="009E1824" w:rsidRDefault="007F747D" w:rsidP="003068BA">
            <w:pPr>
              <w:jc w:val="center"/>
              <w:rPr>
                <w:sz w:val="20"/>
                <w:szCs w:val="20"/>
              </w:rPr>
            </w:pPr>
          </w:p>
        </w:tc>
        <w:tc>
          <w:tcPr>
            <w:tcW w:w="708" w:type="dxa"/>
            <w:gridSpan w:val="2"/>
            <w:vMerge/>
          </w:tcPr>
          <w:p w:rsidR="007F747D" w:rsidRPr="009E1824" w:rsidRDefault="007F747D" w:rsidP="003068BA">
            <w:pPr>
              <w:jc w:val="center"/>
              <w:rPr>
                <w:sz w:val="20"/>
                <w:szCs w:val="20"/>
              </w:rPr>
            </w:pPr>
          </w:p>
        </w:tc>
        <w:tc>
          <w:tcPr>
            <w:tcW w:w="993" w:type="dxa"/>
            <w:gridSpan w:val="2"/>
            <w:vMerge/>
          </w:tcPr>
          <w:p w:rsidR="007F747D" w:rsidRPr="009E1824" w:rsidRDefault="007F747D" w:rsidP="003068BA">
            <w:pPr>
              <w:jc w:val="center"/>
              <w:rPr>
                <w:sz w:val="20"/>
                <w:szCs w:val="20"/>
              </w:rPr>
            </w:pPr>
          </w:p>
        </w:tc>
        <w:tc>
          <w:tcPr>
            <w:tcW w:w="992" w:type="dxa"/>
            <w:vMerge/>
          </w:tcPr>
          <w:p w:rsidR="007F747D" w:rsidRPr="009E1824" w:rsidRDefault="007F747D" w:rsidP="003068BA">
            <w:pPr>
              <w:jc w:val="center"/>
              <w:rPr>
                <w:sz w:val="20"/>
                <w:szCs w:val="20"/>
              </w:rPr>
            </w:pPr>
          </w:p>
        </w:tc>
        <w:tc>
          <w:tcPr>
            <w:tcW w:w="1559" w:type="dxa"/>
          </w:tcPr>
          <w:p w:rsidR="007F747D" w:rsidRPr="009E1824" w:rsidRDefault="007F747D" w:rsidP="003068BA">
            <w:pPr>
              <w:jc w:val="center"/>
              <w:rPr>
                <w:sz w:val="20"/>
                <w:szCs w:val="20"/>
              </w:rPr>
            </w:pPr>
            <w:r w:rsidRPr="009E1824">
              <w:rPr>
                <w:sz w:val="20"/>
                <w:szCs w:val="20"/>
              </w:rPr>
              <w:t>2424,06</w:t>
            </w:r>
          </w:p>
        </w:tc>
      </w:tr>
      <w:tr w:rsidR="007F747D" w:rsidRPr="009E1824" w:rsidTr="00C47C0E">
        <w:tc>
          <w:tcPr>
            <w:tcW w:w="843" w:type="dxa"/>
            <w:vMerge w:val="restart"/>
          </w:tcPr>
          <w:p w:rsidR="007F747D" w:rsidRPr="009E1824" w:rsidRDefault="00270BE5" w:rsidP="003068BA">
            <w:pPr>
              <w:rPr>
                <w:sz w:val="20"/>
                <w:szCs w:val="20"/>
              </w:rPr>
            </w:pPr>
            <w:r>
              <w:rPr>
                <w:sz w:val="20"/>
                <w:szCs w:val="20"/>
              </w:rPr>
              <w:lastRenderedPageBreak/>
              <w:t>3</w:t>
            </w:r>
            <w:r w:rsidR="007F747D">
              <w:rPr>
                <w:sz w:val="20"/>
                <w:szCs w:val="20"/>
              </w:rPr>
              <w:t>.1.2</w:t>
            </w:r>
          </w:p>
        </w:tc>
        <w:tc>
          <w:tcPr>
            <w:tcW w:w="1868" w:type="dxa"/>
            <w:vMerge w:val="restart"/>
          </w:tcPr>
          <w:p w:rsidR="007F747D" w:rsidRPr="009E1824" w:rsidRDefault="007F747D" w:rsidP="003068BA">
            <w:pPr>
              <w:rPr>
                <w:sz w:val="20"/>
                <w:szCs w:val="20"/>
              </w:rPr>
            </w:pPr>
            <w:r>
              <w:rPr>
                <w:sz w:val="20"/>
                <w:szCs w:val="20"/>
              </w:rPr>
              <w:t>Мероприятие «</w:t>
            </w:r>
            <w:r w:rsidRPr="009E1824">
              <w:rPr>
                <w:sz w:val="20"/>
                <w:szCs w:val="20"/>
              </w:rPr>
              <w:t>Организация дополнительного образования и обеспечение функционирования муниципальных организаций в сфере образования</w:t>
            </w:r>
            <w:r>
              <w:rPr>
                <w:sz w:val="20"/>
                <w:szCs w:val="20"/>
              </w:rPr>
              <w:t>»</w:t>
            </w:r>
          </w:p>
        </w:tc>
        <w:tc>
          <w:tcPr>
            <w:tcW w:w="1417" w:type="dxa"/>
            <w:vMerge/>
          </w:tcPr>
          <w:p w:rsidR="007F747D" w:rsidRPr="009E1824" w:rsidRDefault="007F747D" w:rsidP="003068BA">
            <w:pPr>
              <w:jc w:val="center"/>
              <w:rPr>
                <w:sz w:val="20"/>
                <w:szCs w:val="20"/>
              </w:rPr>
            </w:pPr>
          </w:p>
        </w:tc>
        <w:tc>
          <w:tcPr>
            <w:tcW w:w="1401" w:type="dxa"/>
          </w:tcPr>
          <w:p w:rsidR="007F747D" w:rsidRPr="007F747D" w:rsidRDefault="007F747D" w:rsidP="003068BA">
            <w:pPr>
              <w:rPr>
                <w:sz w:val="20"/>
                <w:szCs w:val="20"/>
              </w:rPr>
            </w:pPr>
            <w:r w:rsidRPr="007F747D">
              <w:rPr>
                <w:sz w:val="20"/>
                <w:szCs w:val="20"/>
              </w:rPr>
              <w:t>Всего</w:t>
            </w:r>
          </w:p>
        </w:tc>
        <w:tc>
          <w:tcPr>
            <w:tcW w:w="1276" w:type="dxa"/>
          </w:tcPr>
          <w:p w:rsidR="007F747D" w:rsidRPr="009E1824" w:rsidRDefault="007F747D" w:rsidP="003068BA">
            <w:pPr>
              <w:jc w:val="center"/>
              <w:rPr>
                <w:sz w:val="20"/>
                <w:szCs w:val="20"/>
              </w:rPr>
            </w:pPr>
            <w:r w:rsidRPr="009E1824">
              <w:rPr>
                <w:sz w:val="20"/>
                <w:szCs w:val="20"/>
              </w:rPr>
              <w:t>16656,7</w:t>
            </w:r>
          </w:p>
        </w:tc>
        <w:tc>
          <w:tcPr>
            <w:tcW w:w="1276" w:type="dxa"/>
            <w:gridSpan w:val="2"/>
          </w:tcPr>
          <w:p w:rsidR="007F747D" w:rsidRPr="009E1824" w:rsidRDefault="007F747D" w:rsidP="003068BA">
            <w:pPr>
              <w:jc w:val="center"/>
              <w:rPr>
                <w:sz w:val="20"/>
                <w:szCs w:val="20"/>
              </w:rPr>
            </w:pPr>
            <w:r w:rsidRPr="009E1824">
              <w:rPr>
                <w:sz w:val="20"/>
                <w:szCs w:val="20"/>
              </w:rPr>
              <w:t>8721,422</w:t>
            </w:r>
          </w:p>
        </w:tc>
        <w:tc>
          <w:tcPr>
            <w:tcW w:w="1559" w:type="dxa"/>
            <w:gridSpan w:val="3"/>
            <w:vMerge w:val="restart"/>
          </w:tcPr>
          <w:p w:rsidR="007F747D" w:rsidRPr="009E1824" w:rsidRDefault="007F747D" w:rsidP="003E5F40">
            <w:pPr>
              <w:ind w:right="-108"/>
              <w:rPr>
                <w:sz w:val="20"/>
                <w:szCs w:val="20"/>
              </w:rPr>
            </w:pPr>
            <w:r w:rsidRPr="009E1824">
              <w:rPr>
                <w:sz w:val="20"/>
                <w:szCs w:val="20"/>
              </w:rPr>
              <w:t xml:space="preserve">Мероприятие в части организации дополнительного образования в муниципальных организациях дополнительного образования в сфере образования  и обеспечения содержания имущества реализуется в соответствии с кассовым планом и графиком осуществления закупок и </w:t>
            </w:r>
            <w:r w:rsidRPr="009E1824">
              <w:rPr>
                <w:sz w:val="20"/>
                <w:szCs w:val="20"/>
              </w:rPr>
              <w:lastRenderedPageBreak/>
              <w:t xml:space="preserve">платежей. За счет средств, предусмотренных на выполнение муниципальных заданий 2017 года, погашена кредиторская задолженность в сумме 163,773 тыс. руб.   </w:t>
            </w:r>
          </w:p>
        </w:tc>
        <w:tc>
          <w:tcPr>
            <w:tcW w:w="2410" w:type="dxa"/>
            <w:gridSpan w:val="2"/>
            <w:vMerge w:val="restart"/>
          </w:tcPr>
          <w:p w:rsidR="007F747D" w:rsidRPr="009E1824" w:rsidRDefault="007F747D" w:rsidP="003068BA">
            <w:pPr>
              <w:rPr>
                <w:sz w:val="20"/>
                <w:szCs w:val="20"/>
              </w:rPr>
            </w:pPr>
            <w:r w:rsidRPr="009E1824">
              <w:rPr>
                <w:sz w:val="20"/>
                <w:szCs w:val="20"/>
              </w:rPr>
              <w:lastRenderedPageBreak/>
              <w:t>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w:t>
            </w:r>
          </w:p>
        </w:tc>
        <w:tc>
          <w:tcPr>
            <w:tcW w:w="708" w:type="dxa"/>
            <w:gridSpan w:val="2"/>
            <w:vMerge w:val="restart"/>
          </w:tcPr>
          <w:p w:rsidR="007F747D" w:rsidRPr="009E1824" w:rsidRDefault="007F747D" w:rsidP="003068BA">
            <w:pPr>
              <w:jc w:val="center"/>
              <w:rPr>
                <w:sz w:val="20"/>
                <w:szCs w:val="20"/>
              </w:rPr>
            </w:pPr>
            <w:r w:rsidRPr="009E1824">
              <w:rPr>
                <w:sz w:val="20"/>
                <w:szCs w:val="20"/>
              </w:rPr>
              <w:t>%</w:t>
            </w:r>
          </w:p>
        </w:tc>
        <w:tc>
          <w:tcPr>
            <w:tcW w:w="993" w:type="dxa"/>
            <w:gridSpan w:val="2"/>
            <w:vMerge w:val="restart"/>
          </w:tcPr>
          <w:p w:rsidR="007F747D" w:rsidRPr="009E1824" w:rsidRDefault="007F747D" w:rsidP="003068BA">
            <w:pPr>
              <w:jc w:val="center"/>
              <w:rPr>
                <w:sz w:val="20"/>
                <w:szCs w:val="20"/>
              </w:rPr>
            </w:pPr>
            <w:r w:rsidRPr="009E1824">
              <w:rPr>
                <w:sz w:val="20"/>
                <w:szCs w:val="20"/>
              </w:rPr>
              <w:t>85,0</w:t>
            </w:r>
          </w:p>
        </w:tc>
        <w:tc>
          <w:tcPr>
            <w:tcW w:w="992" w:type="dxa"/>
            <w:vMerge w:val="restart"/>
          </w:tcPr>
          <w:p w:rsidR="007F747D" w:rsidRPr="009E1824" w:rsidRDefault="007F747D" w:rsidP="003068BA">
            <w:pPr>
              <w:jc w:val="center"/>
              <w:rPr>
                <w:sz w:val="20"/>
                <w:szCs w:val="20"/>
              </w:rPr>
            </w:pPr>
            <w:r w:rsidRPr="009E1824">
              <w:rPr>
                <w:sz w:val="20"/>
                <w:szCs w:val="20"/>
              </w:rPr>
              <w:t>87,4</w:t>
            </w:r>
          </w:p>
        </w:tc>
        <w:tc>
          <w:tcPr>
            <w:tcW w:w="1559" w:type="dxa"/>
          </w:tcPr>
          <w:p w:rsidR="007F747D" w:rsidRPr="009E1824" w:rsidRDefault="007F747D" w:rsidP="003068BA">
            <w:pPr>
              <w:jc w:val="center"/>
              <w:rPr>
                <w:sz w:val="20"/>
                <w:szCs w:val="20"/>
              </w:rPr>
            </w:pPr>
            <w:r w:rsidRPr="009E1824">
              <w:rPr>
                <w:sz w:val="20"/>
                <w:szCs w:val="20"/>
              </w:rPr>
              <w:t>16656,74</w:t>
            </w:r>
          </w:p>
        </w:tc>
      </w:tr>
      <w:tr w:rsidR="007F747D" w:rsidRPr="009E1824" w:rsidTr="00C47C0E">
        <w:tc>
          <w:tcPr>
            <w:tcW w:w="843" w:type="dxa"/>
            <w:vMerge/>
          </w:tcPr>
          <w:p w:rsidR="007F747D" w:rsidRPr="009E1824" w:rsidRDefault="007F747D" w:rsidP="003068BA">
            <w:pPr>
              <w:rPr>
                <w:sz w:val="20"/>
                <w:szCs w:val="20"/>
              </w:rPr>
            </w:pPr>
          </w:p>
        </w:tc>
        <w:tc>
          <w:tcPr>
            <w:tcW w:w="1868" w:type="dxa"/>
            <w:vMerge/>
          </w:tcPr>
          <w:p w:rsidR="007F747D" w:rsidRPr="009E1824" w:rsidRDefault="007F747D" w:rsidP="003068BA">
            <w:pPr>
              <w:rPr>
                <w:sz w:val="20"/>
                <w:szCs w:val="20"/>
              </w:rPr>
            </w:pPr>
          </w:p>
        </w:tc>
        <w:tc>
          <w:tcPr>
            <w:tcW w:w="1417" w:type="dxa"/>
            <w:vMerge/>
          </w:tcPr>
          <w:p w:rsidR="007F747D" w:rsidRPr="009E1824" w:rsidRDefault="007F747D" w:rsidP="003068BA">
            <w:pPr>
              <w:rPr>
                <w:sz w:val="20"/>
                <w:szCs w:val="20"/>
              </w:rPr>
            </w:pPr>
          </w:p>
        </w:tc>
        <w:tc>
          <w:tcPr>
            <w:tcW w:w="1401" w:type="dxa"/>
          </w:tcPr>
          <w:p w:rsidR="007F747D" w:rsidRPr="007F747D" w:rsidRDefault="007F747D" w:rsidP="003068BA">
            <w:pPr>
              <w:rPr>
                <w:sz w:val="20"/>
                <w:szCs w:val="20"/>
              </w:rPr>
            </w:pPr>
            <w:r w:rsidRPr="007F747D">
              <w:rPr>
                <w:sz w:val="20"/>
                <w:szCs w:val="20"/>
              </w:rPr>
              <w:t>бюджетные ассигнования всего,</w:t>
            </w:r>
            <w:r w:rsidRPr="007F747D">
              <w:rPr>
                <w:sz w:val="20"/>
                <w:szCs w:val="20"/>
              </w:rPr>
              <w:br/>
            </w:r>
            <w:r w:rsidRPr="007F747D">
              <w:rPr>
                <w:i/>
                <w:sz w:val="20"/>
                <w:szCs w:val="20"/>
              </w:rPr>
              <w:t>в том числе:</w:t>
            </w:r>
          </w:p>
        </w:tc>
        <w:tc>
          <w:tcPr>
            <w:tcW w:w="1276" w:type="dxa"/>
          </w:tcPr>
          <w:p w:rsidR="007F747D" w:rsidRPr="009E1824" w:rsidRDefault="007F747D" w:rsidP="003068BA">
            <w:pPr>
              <w:jc w:val="center"/>
              <w:rPr>
                <w:sz w:val="20"/>
                <w:szCs w:val="20"/>
              </w:rPr>
            </w:pPr>
            <w:r w:rsidRPr="009E1824">
              <w:rPr>
                <w:sz w:val="20"/>
                <w:szCs w:val="20"/>
              </w:rPr>
              <w:t>16656,7</w:t>
            </w:r>
          </w:p>
        </w:tc>
        <w:tc>
          <w:tcPr>
            <w:tcW w:w="1276" w:type="dxa"/>
            <w:gridSpan w:val="2"/>
          </w:tcPr>
          <w:p w:rsidR="007F747D" w:rsidRPr="009E1824" w:rsidRDefault="007F747D" w:rsidP="003068BA">
            <w:pPr>
              <w:jc w:val="center"/>
              <w:rPr>
                <w:sz w:val="20"/>
                <w:szCs w:val="20"/>
              </w:rPr>
            </w:pPr>
            <w:r w:rsidRPr="009E1824">
              <w:rPr>
                <w:sz w:val="20"/>
                <w:szCs w:val="20"/>
              </w:rPr>
              <w:t>8721,422</w:t>
            </w:r>
          </w:p>
        </w:tc>
        <w:tc>
          <w:tcPr>
            <w:tcW w:w="1559" w:type="dxa"/>
            <w:gridSpan w:val="3"/>
            <w:vMerge/>
          </w:tcPr>
          <w:p w:rsidR="007F747D" w:rsidRPr="009E1824" w:rsidRDefault="007F747D" w:rsidP="003068BA">
            <w:pPr>
              <w:ind w:right="124"/>
              <w:rPr>
                <w:sz w:val="20"/>
                <w:szCs w:val="20"/>
              </w:rPr>
            </w:pPr>
          </w:p>
        </w:tc>
        <w:tc>
          <w:tcPr>
            <w:tcW w:w="2410" w:type="dxa"/>
            <w:gridSpan w:val="2"/>
            <w:vMerge/>
          </w:tcPr>
          <w:p w:rsidR="007F747D" w:rsidRPr="009E1824" w:rsidRDefault="007F747D" w:rsidP="003068BA">
            <w:pPr>
              <w:jc w:val="center"/>
              <w:rPr>
                <w:sz w:val="20"/>
                <w:szCs w:val="20"/>
              </w:rPr>
            </w:pPr>
          </w:p>
        </w:tc>
        <w:tc>
          <w:tcPr>
            <w:tcW w:w="708" w:type="dxa"/>
            <w:gridSpan w:val="2"/>
            <w:vMerge/>
          </w:tcPr>
          <w:p w:rsidR="007F747D" w:rsidRPr="009E1824" w:rsidRDefault="007F747D" w:rsidP="003068BA">
            <w:pPr>
              <w:jc w:val="center"/>
              <w:rPr>
                <w:sz w:val="20"/>
                <w:szCs w:val="20"/>
              </w:rPr>
            </w:pPr>
          </w:p>
        </w:tc>
        <w:tc>
          <w:tcPr>
            <w:tcW w:w="993" w:type="dxa"/>
            <w:gridSpan w:val="2"/>
            <w:vMerge/>
          </w:tcPr>
          <w:p w:rsidR="007F747D" w:rsidRPr="009E1824" w:rsidRDefault="007F747D" w:rsidP="003068BA">
            <w:pPr>
              <w:jc w:val="center"/>
              <w:rPr>
                <w:sz w:val="20"/>
                <w:szCs w:val="20"/>
              </w:rPr>
            </w:pPr>
          </w:p>
        </w:tc>
        <w:tc>
          <w:tcPr>
            <w:tcW w:w="992" w:type="dxa"/>
            <w:vMerge/>
          </w:tcPr>
          <w:p w:rsidR="007F747D" w:rsidRPr="009E1824" w:rsidRDefault="007F747D" w:rsidP="003068BA">
            <w:pPr>
              <w:jc w:val="center"/>
              <w:rPr>
                <w:sz w:val="20"/>
                <w:szCs w:val="20"/>
              </w:rPr>
            </w:pPr>
          </w:p>
        </w:tc>
        <w:tc>
          <w:tcPr>
            <w:tcW w:w="1559" w:type="dxa"/>
          </w:tcPr>
          <w:p w:rsidR="007F747D" w:rsidRPr="009E1824" w:rsidRDefault="007F747D" w:rsidP="003068BA">
            <w:pPr>
              <w:jc w:val="center"/>
              <w:rPr>
                <w:sz w:val="20"/>
                <w:szCs w:val="20"/>
              </w:rPr>
            </w:pPr>
            <w:r w:rsidRPr="009E1824">
              <w:rPr>
                <w:sz w:val="20"/>
                <w:szCs w:val="20"/>
              </w:rPr>
              <w:t>16656,74</w:t>
            </w:r>
          </w:p>
        </w:tc>
      </w:tr>
      <w:tr w:rsidR="007F747D" w:rsidRPr="009E1824" w:rsidTr="00C47C0E">
        <w:trPr>
          <w:trHeight w:val="480"/>
        </w:trPr>
        <w:tc>
          <w:tcPr>
            <w:tcW w:w="843" w:type="dxa"/>
            <w:vMerge/>
            <w:tcBorders>
              <w:bottom w:val="single" w:sz="4" w:space="0" w:color="auto"/>
            </w:tcBorders>
          </w:tcPr>
          <w:p w:rsidR="007F747D" w:rsidRPr="009E1824" w:rsidRDefault="007F747D" w:rsidP="003068BA">
            <w:pPr>
              <w:rPr>
                <w:sz w:val="20"/>
                <w:szCs w:val="20"/>
              </w:rPr>
            </w:pPr>
          </w:p>
        </w:tc>
        <w:tc>
          <w:tcPr>
            <w:tcW w:w="1868" w:type="dxa"/>
            <w:vMerge/>
            <w:tcBorders>
              <w:bottom w:val="single" w:sz="4" w:space="0" w:color="auto"/>
            </w:tcBorders>
          </w:tcPr>
          <w:p w:rsidR="007F747D" w:rsidRPr="009E1824" w:rsidRDefault="007F747D" w:rsidP="003068BA">
            <w:pPr>
              <w:rPr>
                <w:sz w:val="20"/>
                <w:szCs w:val="20"/>
              </w:rPr>
            </w:pPr>
          </w:p>
        </w:tc>
        <w:tc>
          <w:tcPr>
            <w:tcW w:w="1417" w:type="dxa"/>
            <w:vMerge/>
          </w:tcPr>
          <w:p w:rsidR="007F747D" w:rsidRPr="009E1824" w:rsidRDefault="007F747D" w:rsidP="003068BA">
            <w:pPr>
              <w:rPr>
                <w:sz w:val="20"/>
                <w:szCs w:val="20"/>
              </w:rPr>
            </w:pPr>
          </w:p>
        </w:tc>
        <w:tc>
          <w:tcPr>
            <w:tcW w:w="1401" w:type="dxa"/>
            <w:vMerge w:val="restart"/>
            <w:tcBorders>
              <w:bottom w:val="single" w:sz="4" w:space="0" w:color="auto"/>
            </w:tcBorders>
          </w:tcPr>
          <w:p w:rsidR="007F747D" w:rsidRPr="009E1824" w:rsidRDefault="007F747D" w:rsidP="003068BA">
            <w:pPr>
              <w:rPr>
                <w:sz w:val="20"/>
                <w:szCs w:val="20"/>
              </w:rPr>
            </w:pPr>
            <w:r w:rsidRPr="009E1824">
              <w:rPr>
                <w:sz w:val="20"/>
                <w:szCs w:val="20"/>
              </w:rPr>
              <w:t>- бюджет городского округа Кинешма</w:t>
            </w:r>
          </w:p>
        </w:tc>
        <w:tc>
          <w:tcPr>
            <w:tcW w:w="1276" w:type="dxa"/>
            <w:vMerge w:val="restart"/>
            <w:tcBorders>
              <w:bottom w:val="single" w:sz="4" w:space="0" w:color="auto"/>
            </w:tcBorders>
          </w:tcPr>
          <w:p w:rsidR="007F747D" w:rsidRPr="009E1824" w:rsidRDefault="007F747D" w:rsidP="003068BA">
            <w:pPr>
              <w:jc w:val="center"/>
              <w:rPr>
                <w:sz w:val="20"/>
                <w:szCs w:val="20"/>
              </w:rPr>
            </w:pPr>
            <w:r w:rsidRPr="009E1824">
              <w:rPr>
                <w:sz w:val="20"/>
                <w:szCs w:val="20"/>
              </w:rPr>
              <w:t>16656,7</w:t>
            </w:r>
          </w:p>
        </w:tc>
        <w:tc>
          <w:tcPr>
            <w:tcW w:w="1276" w:type="dxa"/>
            <w:gridSpan w:val="2"/>
            <w:vMerge w:val="restart"/>
            <w:tcBorders>
              <w:bottom w:val="single" w:sz="4" w:space="0" w:color="auto"/>
            </w:tcBorders>
          </w:tcPr>
          <w:p w:rsidR="007F747D" w:rsidRPr="009E1824" w:rsidRDefault="007F747D" w:rsidP="003068BA">
            <w:pPr>
              <w:jc w:val="center"/>
              <w:rPr>
                <w:sz w:val="20"/>
                <w:szCs w:val="20"/>
              </w:rPr>
            </w:pPr>
            <w:r w:rsidRPr="009E1824">
              <w:rPr>
                <w:sz w:val="20"/>
                <w:szCs w:val="20"/>
              </w:rPr>
              <w:t>8721,422</w:t>
            </w:r>
          </w:p>
        </w:tc>
        <w:tc>
          <w:tcPr>
            <w:tcW w:w="1559" w:type="dxa"/>
            <w:gridSpan w:val="3"/>
            <w:vMerge/>
            <w:tcBorders>
              <w:bottom w:val="single" w:sz="4" w:space="0" w:color="auto"/>
            </w:tcBorders>
          </w:tcPr>
          <w:p w:rsidR="007F747D" w:rsidRPr="009E1824" w:rsidRDefault="007F747D" w:rsidP="003068BA">
            <w:pPr>
              <w:ind w:right="124"/>
              <w:rPr>
                <w:sz w:val="20"/>
                <w:szCs w:val="20"/>
              </w:rPr>
            </w:pPr>
          </w:p>
        </w:tc>
        <w:tc>
          <w:tcPr>
            <w:tcW w:w="2410" w:type="dxa"/>
            <w:gridSpan w:val="2"/>
            <w:vMerge/>
            <w:tcBorders>
              <w:bottom w:val="single" w:sz="4" w:space="0" w:color="auto"/>
            </w:tcBorders>
          </w:tcPr>
          <w:p w:rsidR="007F747D" w:rsidRPr="009E1824" w:rsidRDefault="007F747D" w:rsidP="003068BA">
            <w:pPr>
              <w:jc w:val="center"/>
              <w:rPr>
                <w:sz w:val="20"/>
                <w:szCs w:val="20"/>
              </w:rPr>
            </w:pPr>
          </w:p>
        </w:tc>
        <w:tc>
          <w:tcPr>
            <w:tcW w:w="708" w:type="dxa"/>
            <w:gridSpan w:val="2"/>
            <w:vMerge/>
            <w:tcBorders>
              <w:bottom w:val="single" w:sz="4" w:space="0" w:color="auto"/>
            </w:tcBorders>
          </w:tcPr>
          <w:p w:rsidR="007F747D" w:rsidRPr="009E1824" w:rsidRDefault="007F747D" w:rsidP="003068BA">
            <w:pPr>
              <w:jc w:val="center"/>
              <w:rPr>
                <w:sz w:val="20"/>
                <w:szCs w:val="20"/>
              </w:rPr>
            </w:pPr>
          </w:p>
        </w:tc>
        <w:tc>
          <w:tcPr>
            <w:tcW w:w="993" w:type="dxa"/>
            <w:gridSpan w:val="2"/>
            <w:vMerge/>
            <w:tcBorders>
              <w:bottom w:val="single" w:sz="4" w:space="0" w:color="auto"/>
            </w:tcBorders>
          </w:tcPr>
          <w:p w:rsidR="007F747D" w:rsidRPr="009E1824" w:rsidRDefault="007F747D" w:rsidP="003068BA">
            <w:pPr>
              <w:jc w:val="center"/>
              <w:rPr>
                <w:sz w:val="20"/>
                <w:szCs w:val="20"/>
              </w:rPr>
            </w:pPr>
          </w:p>
        </w:tc>
        <w:tc>
          <w:tcPr>
            <w:tcW w:w="992" w:type="dxa"/>
            <w:vMerge/>
            <w:tcBorders>
              <w:bottom w:val="single" w:sz="4" w:space="0" w:color="auto"/>
            </w:tcBorders>
          </w:tcPr>
          <w:p w:rsidR="007F747D" w:rsidRPr="009E1824" w:rsidRDefault="007F747D" w:rsidP="003068BA">
            <w:pPr>
              <w:jc w:val="center"/>
              <w:rPr>
                <w:sz w:val="20"/>
                <w:szCs w:val="20"/>
              </w:rPr>
            </w:pPr>
          </w:p>
        </w:tc>
        <w:tc>
          <w:tcPr>
            <w:tcW w:w="1559" w:type="dxa"/>
            <w:vMerge w:val="restart"/>
            <w:tcBorders>
              <w:bottom w:val="single" w:sz="4" w:space="0" w:color="auto"/>
            </w:tcBorders>
          </w:tcPr>
          <w:p w:rsidR="007F747D" w:rsidRPr="009E1824" w:rsidRDefault="007F747D" w:rsidP="003068BA">
            <w:pPr>
              <w:jc w:val="center"/>
              <w:rPr>
                <w:sz w:val="20"/>
                <w:szCs w:val="20"/>
              </w:rPr>
            </w:pPr>
            <w:r w:rsidRPr="009E1824">
              <w:rPr>
                <w:sz w:val="20"/>
                <w:szCs w:val="20"/>
              </w:rPr>
              <w:t>16656,74</w:t>
            </w:r>
          </w:p>
        </w:tc>
      </w:tr>
      <w:tr w:rsidR="007F747D" w:rsidRPr="009E1824" w:rsidTr="00C47C0E">
        <w:tc>
          <w:tcPr>
            <w:tcW w:w="843" w:type="dxa"/>
            <w:vMerge/>
          </w:tcPr>
          <w:p w:rsidR="007F747D" w:rsidRPr="009E1824" w:rsidRDefault="007F747D" w:rsidP="003068BA">
            <w:pPr>
              <w:rPr>
                <w:sz w:val="20"/>
                <w:szCs w:val="20"/>
              </w:rPr>
            </w:pPr>
          </w:p>
        </w:tc>
        <w:tc>
          <w:tcPr>
            <w:tcW w:w="1868" w:type="dxa"/>
            <w:vMerge/>
          </w:tcPr>
          <w:p w:rsidR="007F747D" w:rsidRPr="009E1824" w:rsidRDefault="007F747D" w:rsidP="003068BA">
            <w:pPr>
              <w:rPr>
                <w:sz w:val="20"/>
                <w:szCs w:val="20"/>
              </w:rPr>
            </w:pPr>
          </w:p>
        </w:tc>
        <w:tc>
          <w:tcPr>
            <w:tcW w:w="1417" w:type="dxa"/>
            <w:vMerge/>
          </w:tcPr>
          <w:p w:rsidR="007F747D" w:rsidRPr="009E1824" w:rsidRDefault="007F747D" w:rsidP="003068BA">
            <w:pPr>
              <w:rPr>
                <w:sz w:val="20"/>
                <w:szCs w:val="20"/>
              </w:rPr>
            </w:pPr>
          </w:p>
        </w:tc>
        <w:tc>
          <w:tcPr>
            <w:tcW w:w="1401" w:type="dxa"/>
            <w:vMerge/>
          </w:tcPr>
          <w:p w:rsidR="007F747D" w:rsidRPr="009E1824" w:rsidRDefault="007F747D" w:rsidP="003068BA">
            <w:pPr>
              <w:rPr>
                <w:sz w:val="20"/>
                <w:szCs w:val="20"/>
              </w:rPr>
            </w:pPr>
          </w:p>
        </w:tc>
        <w:tc>
          <w:tcPr>
            <w:tcW w:w="1276" w:type="dxa"/>
            <w:vMerge/>
          </w:tcPr>
          <w:p w:rsidR="007F747D" w:rsidRPr="009E1824" w:rsidRDefault="007F747D" w:rsidP="003068BA">
            <w:pPr>
              <w:jc w:val="center"/>
              <w:rPr>
                <w:sz w:val="20"/>
                <w:szCs w:val="20"/>
              </w:rPr>
            </w:pPr>
          </w:p>
        </w:tc>
        <w:tc>
          <w:tcPr>
            <w:tcW w:w="1276" w:type="dxa"/>
            <w:gridSpan w:val="2"/>
            <w:vMerge/>
          </w:tcPr>
          <w:p w:rsidR="007F747D" w:rsidRPr="009E1824" w:rsidRDefault="007F747D" w:rsidP="003068BA">
            <w:pPr>
              <w:jc w:val="center"/>
              <w:rPr>
                <w:sz w:val="20"/>
                <w:szCs w:val="20"/>
              </w:rPr>
            </w:pPr>
          </w:p>
        </w:tc>
        <w:tc>
          <w:tcPr>
            <w:tcW w:w="1559" w:type="dxa"/>
            <w:gridSpan w:val="3"/>
            <w:vMerge/>
          </w:tcPr>
          <w:p w:rsidR="007F747D" w:rsidRPr="009E1824" w:rsidRDefault="007F747D" w:rsidP="003068BA">
            <w:pPr>
              <w:ind w:right="124"/>
              <w:rPr>
                <w:sz w:val="20"/>
                <w:szCs w:val="20"/>
              </w:rPr>
            </w:pPr>
          </w:p>
        </w:tc>
        <w:tc>
          <w:tcPr>
            <w:tcW w:w="2410" w:type="dxa"/>
            <w:gridSpan w:val="2"/>
          </w:tcPr>
          <w:p w:rsidR="007F747D" w:rsidRPr="009E1824" w:rsidRDefault="007F747D" w:rsidP="003068BA">
            <w:pPr>
              <w:rPr>
                <w:sz w:val="20"/>
                <w:szCs w:val="20"/>
              </w:rPr>
            </w:pPr>
            <w:r w:rsidRPr="009E1824">
              <w:rPr>
                <w:sz w:val="20"/>
                <w:szCs w:val="20"/>
              </w:rPr>
              <w:t xml:space="preserve">Удельный вес численности обучающихся по программам  дополнительного  образования, участвующих в выставках, фестивалях, смотрах и конкурсах, различного уровня (муниципального, </w:t>
            </w:r>
            <w:r w:rsidRPr="009E1824">
              <w:rPr>
                <w:sz w:val="20"/>
                <w:szCs w:val="20"/>
              </w:rPr>
              <w:lastRenderedPageBreak/>
              <w:t xml:space="preserve">регионального, всероссийского, международного), в общей </w:t>
            </w:r>
            <w:proofErr w:type="gramStart"/>
            <w:r w:rsidRPr="009E1824">
              <w:rPr>
                <w:sz w:val="20"/>
                <w:szCs w:val="20"/>
              </w:rPr>
              <w:t>численности</w:t>
            </w:r>
            <w:proofErr w:type="gramEnd"/>
            <w:r w:rsidRPr="009E1824">
              <w:rPr>
                <w:sz w:val="20"/>
                <w:szCs w:val="20"/>
              </w:rPr>
              <w:t xml:space="preserve"> обучающихся по образовательным программам дополнительного образования</w:t>
            </w:r>
          </w:p>
          <w:p w:rsidR="007F747D" w:rsidRPr="009E1824" w:rsidRDefault="007F747D" w:rsidP="003068BA">
            <w:pPr>
              <w:rPr>
                <w:sz w:val="20"/>
                <w:szCs w:val="20"/>
              </w:rPr>
            </w:pPr>
          </w:p>
        </w:tc>
        <w:tc>
          <w:tcPr>
            <w:tcW w:w="708" w:type="dxa"/>
            <w:gridSpan w:val="2"/>
          </w:tcPr>
          <w:p w:rsidR="007F747D" w:rsidRPr="009E1824" w:rsidRDefault="007F747D" w:rsidP="003068BA">
            <w:pPr>
              <w:jc w:val="center"/>
              <w:rPr>
                <w:sz w:val="20"/>
                <w:szCs w:val="20"/>
              </w:rPr>
            </w:pPr>
            <w:r w:rsidRPr="009E1824">
              <w:rPr>
                <w:sz w:val="20"/>
                <w:szCs w:val="20"/>
              </w:rPr>
              <w:lastRenderedPageBreak/>
              <w:t>%</w:t>
            </w:r>
          </w:p>
        </w:tc>
        <w:tc>
          <w:tcPr>
            <w:tcW w:w="993" w:type="dxa"/>
            <w:gridSpan w:val="2"/>
          </w:tcPr>
          <w:p w:rsidR="007F747D" w:rsidRPr="009E1824" w:rsidRDefault="007F747D" w:rsidP="003068BA">
            <w:pPr>
              <w:jc w:val="center"/>
              <w:rPr>
                <w:sz w:val="20"/>
                <w:szCs w:val="20"/>
              </w:rPr>
            </w:pPr>
            <w:r w:rsidRPr="009E1824">
              <w:rPr>
                <w:sz w:val="20"/>
                <w:szCs w:val="20"/>
              </w:rPr>
              <w:t>26,7</w:t>
            </w:r>
          </w:p>
        </w:tc>
        <w:tc>
          <w:tcPr>
            <w:tcW w:w="992" w:type="dxa"/>
          </w:tcPr>
          <w:p w:rsidR="007F747D" w:rsidRPr="009E1824" w:rsidRDefault="007F747D" w:rsidP="003068BA">
            <w:pPr>
              <w:jc w:val="center"/>
              <w:rPr>
                <w:sz w:val="20"/>
                <w:szCs w:val="20"/>
              </w:rPr>
            </w:pPr>
            <w:r w:rsidRPr="009E1824">
              <w:rPr>
                <w:sz w:val="20"/>
                <w:szCs w:val="20"/>
              </w:rPr>
              <w:t>42,1</w:t>
            </w:r>
          </w:p>
        </w:tc>
        <w:tc>
          <w:tcPr>
            <w:tcW w:w="1559" w:type="dxa"/>
            <w:vMerge/>
          </w:tcPr>
          <w:p w:rsidR="007F747D" w:rsidRPr="009E1824" w:rsidRDefault="007F747D" w:rsidP="003068BA">
            <w:pPr>
              <w:rPr>
                <w:sz w:val="20"/>
                <w:szCs w:val="20"/>
              </w:rPr>
            </w:pPr>
          </w:p>
        </w:tc>
      </w:tr>
      <w:tr w:rsidR="00AE1A80" w:rsidRPr="009E1824" w:rsidTr="00C47C0E">
        <w:tc>
          <w:tcPr>
            <w:tcW w:w="843" w:type="dxa"/>
            <w:vMerge w:val="restart"/>
          </w:tcPr>
          <w:p w:rsidR="00AE1A80" w:rsidRPr="009E1824" w:rsidRDefault="00270BE5" w:rsidP="003068BA">
            <w:pPr>
              <w:rPr>
                <w:sz w:val="20"/>
                <w:szCs w:val="20"/>
              </w:rPr>
            </w:pPr>
            <w:r>
              <w:rPr>
                <w:sz w:val="20"/>
                <w:szCs w:val="20"/>
              </w:rPr>
              <w:lastRenderedPageBreak/>
              <w:t>3</w:t>
            </w:r>
            <w:r w:rsidR="00AE1A80">
              <w:rPr>
                <w:sz w:val="20"/>
                <w:szCs w:val="20"/>
              </w:rPr>
              <w:t>.1.3</w:t>
            </w:r>
          </w:p>
        </w:tc>
        <w:tc>
          <w:tcPr>
            <w:tcW w:w="1868" w:type="dxa"/>
            <w:vMerge w:val="restart"/>
          </w:tcPr>
          <w:p w:rsidR="00AE1A80" w:rsidRPr="009E1824" w:rsidRDefault="00AE1A80" w:rsidP="003068BA">
            <w:pPr>
              <w:rPr>
                <w:sz w:val="20"/>
                <w:szCs w:val="20"/>
              </w:rPr>
            </w:pPr>
            <w:r>
              <w:rPr>
                <w:sz w:val="20"/>
                <w:szCs w:val="20"/>
              </w:rPr>
              <w:t>Мероприятие «</w:t>
            </w:r>
            <w:proofErr w:type="spellStart"/>
            <w:r w:rsidRPr="009E1824">
              <w:rPr>
                <w:sz w:val="20"/>
                <w:szCs w:val="20"/>
              </w:rPr>
              <w:t>Софинансирование</w:t>
            </w:r>
            <w:proofErr w:type="spellEnd"/>
            <w:r w:rsidRPr="009E1824">
              <w:rPr>
                <w:sz w:val="20"/>
                <w:szCs w:val="20"/>
              </w:rPr>
              <w:t xml:space="preserve">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r>
              <w:rPr>
                <w:sz w:val="20"/>
                <w:szCs w:val="20"/>
              </w:rPr>
              <w:t>»</w:t>
            </w:r>
          </w:p>
        </w:tc>
        <w:tc>
          <w:tcPr>
            <w:tcW w:w="1417" w:type="dxa"/>
            <w:vMerge/>
          </w:tcPr>
          <w:p w:rsidR="00AE1A80" w:rsidRPr="009E1824" w:rsidRDefault="00AE1A80" w:rsidP="003068BA">
            <w:pPr>
              <w:jc w:val="center"/>
              <w:rPr>
                <w:sz w:val="20"/>
                <w:szCs w:val="20"/>
              </w:rPr>
            </w:pPr>
          </w:p>
        </w:tc>
        <w:tc>
          <w:tcPr>
            <w:tcW w:w="1401" w:type="dxa"/>
          </w:tcPr>
          <w:p w:rsidR="00AE1A80" w:rsidRPr="007F747D" w:rsidRDefault="00AE1A80" w:rsidP="003068BA">
            <w:pPr>
              <w:rPr>
                <w:sz w:val="20"/>
                <w:szCs w:val="20"/>
              </w:rPr>
            </w:pPr>
            <w:r w:rsidRPr="007F747D">
              <w:rPr>
                <w:sz w:val="20"/>
                <w:szCs w:val="20"/>
              </w:rPr>
              <w:t>Всего</w:t>
            </w:r>
          </w:p>
        </w:tc>
        <w:tc>
          <w:tcPr>
            <w:tcW w:w="1276" w:type="dxa"/>
          </w:tcPr>
          <w:p w:rsidR="00AE1A80" w:rsidRPr="009E1824" w:rsidRDefault="00AE1A80" w:rsidP="003068BA">
            <w:pPr>
              <w:jc w:val="center"/>
              <w:rPr>
                <w:sz w:val="20"/>
                <w:szCs w:val="20"/>
              </w:rPr>
            </w:pPr>
            <w:r w:rsidRPr="009E1824">
              <w:rPr>
                <w:sz w:val="20"/>
                <w:szCs w:val="20"/>
              </w:rPr>
              <w:t>105,0</w:t>
            </w:r>
          </w:p>
        </w:tc>
        <w:tc>
          <w:tcPr>
            <w:tcW w:w="1276" w:type="dxa"/>
            <w:gridSpan w:val="2"/>
          </w:tcPr>
          <w:p w:rsidR="00AE1A80" w:rsidRPr="009E1824" w:rsidRDefault="00AE1A80" w:rsidP="003068BA">
            <w:pPr>
              <w:jc w:val="center"/>
              <w:rPr>
                <w:sz w:val="20"/>
                <w:szCs w:val="20"/>
              </w:rPr>
            </w:pPr>
            <w:r w:rsidRPr="009E1824">
              <w:rPr>
                <w:sz w:val="20"/>
                <w:szCs w:val="20"/>
              </w:rPr>
              <w:t>0,0</w:t>
            </w:r>
          </w:p>
        </w:tc>
        <w:tc>
          <w:tcPr>
            <w:tcW w:w="1559" w:type="dxa"/>
            <w:gridSpan w:val="3"/>
            <w:vMerge w:val="restart"/>
          </w:tcPr>
          <w:p w:rsidR="00AE1A80" w:rsidRPr="009E1824" w:rsidRDefault="00AE1A80" w:rsidP="003068BA">
            <w:pPr>
              <w:ind w:right="124"/>
              <w:rPr>
                <w:sz w:val="20"/>
                <w:szCs w:val="20"/>
              </w:rPr>
            </w:pPr>
          </w:p>
        </w:tc>
        <w:tc>
          <w:tcPr>
            <w:tcW w:w="2410" w:type="dxa"/>
            <w:gridSpan w:val="2"/>
            <w:vMerge w:val="restart"/>
          </w:tcPr>
          <w:p w:rsidR="00AE1A80" w:rsidRPr="009E1824" w:rsidRDefault="00AE1A80" w:rsidP="003068BA">
            <w:pPr>
              <w:rPr>
                <w:sz w:val="20"/>
                <w:szCs w:val="20"/>
              </w:rPr>
            </w:pPr>
            <w:r w:rsidRPr="009E1824">
              <w:rPr>
                <w:sz w:val="20"/>
                <w:szCs w:val="20"/>
              </w:rPr>
              <w:t>Отношение средней заработной платы педагогических работников организаций дополнительного образования к средней заработной плате учителей в Ивановской области</w:t>
            </w:r>
          </w:p>
        </w:tc>
        <w:tc>
          <w:tcPr>
            <w:tcW w:w="708" w:type="dxa"/>
            <w:gridSpan w:val="2"/>
            <w:vMerge w:val="restart"/>
          </w:tcPr>
          <w:p w:rsidR="00AE1A80" w:rsidRPr="009E1824" w:rsidRDefault="00AE1A80" w:rsidP="003068BA">
            <w:pPr>
              <w:jc w:val="center"/>
              <w:rPr>
                <w:sz w:val="20"/>
                <w:szCs w:val="20"/>
              </w:rPr>
            </w:pPr>
            <w:r w:rsidRPr="009E1824">
              <w:rPr>
                <w:sz w:val="20"/>
                <w:szCs w:val="20"/>
              </w:rPr>
              <w:t>%</w:t>
            </w:r>
          </w:p>
        </w:tc>
        <w:tc>
          <w:tcPr>
            <w:tcW w:w="993" w:type="dxa"/>
            <w:gridSpan w:val="2"/>
            <w:vMerge w:val="restart"/>
          </w:tcPr>
          <w:p w:rsidR="00AE1A80" w:rsidRPr="009E1824" w:rsidRDefault="00AE1A80" w:rsidP="003068BA">
            <w:pPr>
              <w:jc w:val="center"/>
              <w:rPr>
                <w:sz w:val="20"/>
                <w:szCs w:val="20"/>
              </w:rPr>
            </w:pPr>
            <w:r w:rsidRPr="009E1824">
              <w:rPr>
                <w:sz w:val="20"/>
                <w:szCs w:val="20"/>
              </w:rPr>
              <w:t>95</w:t>
            </w:r>
          </w:p>
        </w:tc>
        <w:tc>
          <w:tcPr>
            <w:tcW w:w="992" w:type="dxa"/>
            <w:vMerge w:val="restart"/>
          </w:tcPr>
          <w:p w:rsidR="00AE1A80" w:rsidRPr="009E1824" w:rsidRDefault="00AE1A80" w:rsidP="003068BA">
            <w:pPr>
              <w:jc w:val="center"/>
              <w:rPr>
                <w:sz w:val="20"/>
                <w:szCs w:val="20"/>
              </w:rPr>
            </w:pPr>
            <w:r w:rsidRPr="009E1824">
              <w:rPr>
                <w:sz w:val="20"/>
                <w:szCs w:val="20"/>
              </w:rPr>
              <w:t>105,5</w:t>
            </w:r>
          </w:p>
        </w:tc>
        <w:tc>
          <w:tcPr>
            <w:tcW w:w="1559" w:type="dxa"/>
            <w:vMerge w:val="restart"/>
          </w:tcPr>
          <w:p w:rsidR="00AE1A80" w:rsidRPr="009E1824" w:rsidRDefault="00AE1A80" w:rsidP="003068BA">
            <w:pPr>
              <w:jc w:val="center"/>
              <w:rPr>
                <w:sz w:val="20"/>
                <w:szCs w:val="20"/>
              </w:rPr>
            </w:pPr>
            <w:r w:rsidRPr="009E1824">
              <w:rPr>
                <w:sz w:val="20"/>
                <w:szCs w:val="20"/>
              </w:rPr>
              <w:t>0,0</w:t>
            </w:r>
          </w:p>
        </w:tc>
      </w:tr>
      <w:tr w:rsidR="00AE1A80" w:rsidRPr="009E1824" w:rsidTr="00C47C0E">
        <w:trPr>
          <w:trHeight w:val="930"/>
        </w:trPr>
        <w:tc>
          <w:tcPr>
            <w:tcW w:w="843" w:type="dxa"/>
            <w:vMerge/>
            <w:tcBorders>
              <w:bottom w:val="single" w:sz="4" w:space="0" w:color="auto"/>
            </w:tcBorders>
          </w:tcPr>
          <w:p w:rsidR="00AE1A80" w:rsidRPr="009E1824" w:rsidRDefault="00AE1A80" w:rsidP="003068BA">
            <w:pPr>
              <w:rPr>
                <w:sz w:val="20"/>
                <w:szCs w:val="20"/>
              </w:rPr>
            </w:pPr>
          </w:p>
        </w:tc>
        <w:tc>
          <w:tcPr>
            <w:tcW w:w="1868" w:type="dxa"/>
            <w:vMerge/>
            <w:tcBorders>
              <w:bottom w:val="single" w:sz="4" w:space="0" w:color="auto"/>
            </w:tcBorders>
          </w:tcPr>
          <w:p w:rsidR="00AE1A80" w:rsidRPr="009E1824" w:rsidRDefault="00AE1A80" w:rsidP="003068BA">
            <w:pPr>
              <w:rPr>
                <w:sz w:val="20"/>
                <w:szCs w:val="20"/>
              </w:rPr>
            </w:pPr>
          </w:p>
        </w:tc>
        <w:tc>
          <w:tcPr>
            <w:tcW w:w="1417" w:type="dxa"/>
            <w:vMerge/>
            <w:tcBorders>
              <w:bottom w:val="single" w:sz="4" w:space="0" w:color="auto"/>
            </w:tcBorders>
          </w:tcPr>
          <w:p w:rsidR="00AE1A80" w:rsidRPr="009E1824" w:rsidRDefault="00AE1A80" w:rsidP="003068BA">
            <w:pPr>
              <w:rPr>
                <w:sz w:val="20"/>
                <w:szCs w:val="20"/>
              </w:rPr>
            </w:pPr>
          </w:p>
        </w:tc>
        <w:tc>
          <w:tcPr>
            <w:tcW w:w="1401" w:type="dxa"/>
            <w:tcBorders>
              <w:bottom w:val="single" w:sz="4" w:space="0" w:color="auto"/>
            </w:tcBorders>
          </w:tcPr>
          <w:p w:rsidR="00AE1A80" w:rsidRPr="007F747D" w:rsidRDefault="00AE1A80" w:rsidP="003068BA">
            <w:pPr>
              <w:rPr>
                <w:sz w:val="20"/>
                <w:szCs w:val="20"/>
              </w:rPr>
            </w:pPr>
            <w:r w:rsidRPr="007F747D">
              <w:rPr>
                <w:sz w:val="20"/>
                <w:szCs w:val="20"/>
              </w:rPr>
              <w:t>бюджетные ассигнования всего,</w:t>
            </w:r>
            <w:r w:rsidRPr="007F747D">
              <w:rPr>
                <w:sz w:val="20"/>
                <w:szCs w:val="20"/>
              </w:rPr>
              <w:br/>
            </w:r>
            <w:r w:rsidRPr="007F747D">
              <w:rPr>
                <w:i/>
                <w:sz w:val="20"/>
                <w:szCs w:val="20"/>
              </w:rPr>
              <w:t>в том числе:</w:t>
            </w:r>
          </w:p>
        </w:tc>
        <w:tc>
          <w:tcPr>
            <w:tcW w:w="1276" w:type="dxa"/>
            <w:tcBorders>
              <w:bottom w:val="single" w:sz="4" w:space="0" w:color="auto"/>
            </w:tcBorders>
          </w:tcPr>
          <w:p w:rsidR="00AE1A80" w:rsidRPr="009E1824" w:rsidRDefault="00AE1A80" w:rsidP="003068BA">
            <w:pPr>
              <w:jc w:val="center"/>
              <w:rPr>
                <w:sz w:val="20"/>
                <w:szCs w:val="20"/>
              </w:rPr>
            </w:pPr>
            <w:r w:rsidRPr="009E1824">
              <w:rPr>
                <w:sz w:val="20"/>
                <w:szCs w:val="20"/>
              </w:rPr>
              <w:t>105,0</w:t>
            </w:r>
          </w:p>
        </w:tc>
        <w:tc>
          <w:tcPr>
            <w:tcW w:w="1276" w:type="dxa"/>
            <w:gridSpan w:val="2"/>
            <w:tcBorders>
              <w:bottom w:val="single" w:sz="4" w:space="0" w:color="auto"/>
            </w:tcBorders>
          </w:tcPr>
          <w:p w:rsidR="00AE1A80" w:rsidRPr="009E1824" w:rsidRDefault="00AE1A80" w:rsidP="003068BA">
            <w:pPr>
              <w:jc w:val="center"/>
              <w:rPr>
                <w:sz w:val="20"/>
                <w:szCs w:val="20"/>
              </w:rPr>
            </w:pPr>
            <w:r w:rsidRPr="009E1824">
              <w:rPr>
                <w:sz w:val="20"/>
                <w:szCs w:val="20"/>
              </w:rPr>
              <w:t>0,0</w:t>
            </w:r>
          </w:p>
        </w:tc>
        <w:tc>
          <w:tcPr>
            <w:tcW w:w="1559" w:type="dxa"/>
            <w:gridSpan w:val="3"/>
            <w:vMerge/>
            <w:tcBorders>
              <w:bottom w:val="single" w:sz="4" w:space="0" w:color="auto"/>
            </w:tcBorders>
          </w:tcPr>
          <w:p w:rsidR="00AE1A80" w:rsidRPr="009E1824" w:rsidRDefault="00AE1A80" w:rsidP="003068BA">
            <w:pPr>
              <w:ind w:right="124"/>
              <w:rPr>
                <w:sz w:val="20"/>
                <w:szCs w:val="20"/>
              </w:rPr>
            </w:pPr>
          </w:p>
        </w:tc>
        <w:tc>
          <w:tcPr>
            <w:tcW w:w="2410" w:type="dxa"/>
            <w:gridSpan w:val="2"/>
            <w:vMerge/>
            <w:tcBorders>
              <w:bottom w:val="single" w:sz="4" w:space="0" w:color="auto"/>
            </w:tcBorders>
          </w:tcPr>
          <w:p w:rsidR="00AE1A80" w:rsidRPr="009E1824" w:rsidRDefault="00AE1A80" w:rsidP="003068BA">
            <w:pPr>
              <w:rPr>
                <w:sz w:val="20"/>
                <w:szCs w:val="20"/>
              </w:rPr>
            </w:pPr>
          </w:p>
        </w:tc>
        <w:tc>
          <w:tcPr>
            <w:tcW w:w="708" w:type="dxa"/>
            <w:gridSpan w:val="2"/>
            <w:vMerge/>
            <w:tcBorders>
              <w:bottom w:val="single" w:sz="4" w:space="0" w:color="auto"/>
            </w:tcBorders>
          </w:tcPr>
          <w:p w:rsidR="00AE1A80" w:rsidRPr="009E1824" w:rsidRDefault="00AE1A80" w:rsidP="003068BA">
            <w:pPr>
              <w:jc w:val="center"/>
              <w:rPr>
                <w:sz w:val="20"/>
                <w:szCs w:val="20"/>
              </w:rPr>
            </w:pPr>
          </w:p>
        </w:tc>
        <w:tc>
          <w:tcPr>
            <w:tcW w:w="993" w:type="dxa"/>
            <w:gridSpan w:val="2"/>
            <w:vMerge/>
            <w:tcBorders>
              <w:bottom w:val="single" w:sz="4" w:space="0" w:color="auto"/>
            </w:tcBorders>
          </w:tcPr>
          <w:p w:rsidR="00AE1A80" w:rsidRPr="009E1824" w:rsidRDefault="00AE1A80" w:rsidP="003068BA">
            <w:pPr>
              <w:jc w:val="center"/>
              <w:rPr>
                <w:sz w:val="20"/>
                <w:szCs w:val="20"/>
              </w:rPr>
            </w:pPr>
          </w:p>
        </w:tc>
        <w:tc>
          <w:tcPr>
            <w:tcW w:w="992" w:type="dxa"/>
            <w:vMerge/>
            <w:tcBorders>
              <w:bottom w:val="single" w:sz="4" w:space="0" w:color="auto"/>
            </w:tcBorders>
          </w:tcPr>
          <w:p w:rsidR="00AE1A80" w:rsidRPr="009E1824" w:rsidRDefault="00AE1A80" w:rsidP="003068BA">
            <w:pPr>
              <w:jc w:val="center"/>
              <w:rPr>
                <w:sz w:val="20"/>
                <w:szCs w:val="20"/>
              </w:rPr>
            </w:pPr>
          </w:p>
        </w:tc>
        <w:tc>
          <w:tcPr>
            <w:tcW w:w="1559" w:type="dxa"/>
            <w:vMerge/>
            <w:tcBorders>
              <w:bottom w:val="single" w:sz="4" w:space="0" w:color="auto"/>
            </w:tcBorders>
          </w:tcPr>
          <w:p w:rsidR="00AE1A80" w:rsidRPr="009E1824" w:rsidRDefault="00AE1A80" w:rsidP="003068BA">
            <w:pPr>
              <w:jc w:val="center"/>
              <w:rPr>
                <w:sz w:val="20"/>
                <w:szCs w:val="20"/>
              </w:rPr>
            </w:pPr>
          </w:p>
        </w:tc>
      </w:tr>
      <w:tr w:rsidR="00AE1A80" w:rsidRPr="009E1824" w:rsidTr="00C47C0E">
        <w:tc>
          <w:tcPr>
            <w:tcW w:w="843" w:type="dxa"/>
            <w:vMerge/>
          </w:tcPr>
          <w:p w:rsidR="00AE1A80" w:rsidRPr="009E1824" w:rsidRDefault="00AE1A80" w:rsidP="003068BA">
            <w:pPr>
              <w:rPr>
                <w:sz w:val="20"/>
                <w:szCs w:val="20"/>
              </w:rPr>
            </w:pPr>
          </w:p>
        </w:tc>
        <w:tc>
          <w:tcPr>
            <w:tcW w:w="1868" w:type="dxa"/>
            <w:vMerge/>
          </w:tcPr>
          <w:p w:rsidR="00AE1A80" w:rsidRPr="009E1824" w:rsidRDefault="00AE1A80" w:rsidP="003068BA">
            <w:pPr>
              <w:rPr>
                <w:sz w:val="20"/>
                <w:szCs w:val="20"/>
              </w:rPr>
            </w:pPr>
          </w:p>
        </w:tc>
        <w:tc>
          <w:tcPr>
            <w:tcW w:w="1417" w:type="dxa"/>
            <w:vMerge/>
          </w:tcPr>
          <w:p w:rsidR="00AE1A80" w:rsidRPr="009E1824" w:rsidRDefault="00AE1A80" w:rsidP="003068BA">
            <w:pPr>
              <w:rPr>
                <w:sz w:val="20"/>
                <w:szCs w:val="20"/>
              </w:rPr>
            </w:pPr>
          </w:p>
        </w:tc>
        <w:tc>
          <w:tcPr>
            <w:tcW w:w="1401" w:type="dxa"/>
          </w:tcPr>
          <w:p w:rsidR="00AE1A80" w:rsidRPr="009E1824" w:rsidRDefault="00AE1A80" w:rsidP="003068BA">
            <w:pPr>
              <w:rPr>
                <w:sz w:val="20"/>
                <w:szCs w:val="20"/>
              </w:rPr>
            </w:pPr>
            <w:r w:rsidRPr="009E1824">
              <w:rPr>
                <w:sz w:val="20"/>
                <w:szCs w:val="20"/>
              </w:rPr>
              <w:t>- областной бюджет</w:t>
            </w:r>
          </w:p>
        </w:tc>
        <w:tc>
          <w:tcPr>
            <w:tcW w:w="1276" w:type="dxa"/>
          </w:tcPr>
          <w:p w:rsidR="00AE1A80" w:rsidRPr="009E1824" w:rsidRDefault="00AE1A80" w:rsidP="003068BA">
            <w:pPr>
              <w:jc w:val="center"/>
              <w:rPr>
                <w:sz w:val="20"/>
                <w:szCs w:val="20"/>
              </w:rPr>
            </w:pPr>
            <w:r w:rsidRPr="009E1824">
              <w:rPr>
                <w:sz w:val="20"/>
                <w:szCs w:val="20"/>
              </w:rPr>
              <w:t>105,0</w:t>
            </w:r>
          </w:p>
        </w:tc>
        <w:tc>
          <w:tcPr>
            <w:tcW w:w="1276" w:type="dxa"/>
            <w:gridSpan w:val="2"/>
          </w:tcPr>
          <w:p w:rsidR="00AE1A80" w:rsidRPr="009E1824" w:rsidRDefault="00AE1A80" w:rsidP="003068BA">
            <w:pPr>
              <w:jc w:val="center"/>
              <w:rPr>
                <w:sz w:val="20"/>
                <w:szCs w:val="20"/>
              </w:rPr>
            </w:pPr>
            <w:r w:rsidRPr="009E1824">
              <w:rPr>
                <w:sz w:val="20"/>
                <w:szCs w:val="20"/>
              </w:rPr>
              <w:t>0,0</w:t>
            </w:r>
          </w:p>
        </w:tc>
        <w:tc>
          <w:tcPr>
            <w:tcW w:w="1559" w:type="dxa"/>
            <w:gridSpan w:val="3"/>
            <w:vMerge/>
          </w:tcPr>
          <w:p w:rsidR="00AE1A80" w:rsidRPr="009E1824" w:rsidRDefault="00AE1A80" w:rsidP="003068BA">
            <w:pPr>
              <w:ind w:right="124"/>
              <w:rPr>
                <w:sz w:val="20"/>
                <w:szCs w:val="20"/>
              </w:rPr>
            </w:pPr>
          </w:p>
        </w:tc>
        <w:tc>
          <w:tcPr>
            <w:tcW w:w="2410" w:type="dxa"/>
            <w:gridSpan w:val="2"/>
            <w:vMerge/>
          </w:tcPr>
          <w:p w:rsidR="00AE1A80" w:rsidRPr="009E1824" w:rsidRDefault="00AE1A80" w:rsidP="003068BA">
            <w:pPr>
              <w:rPr>
                <w:sz w:val="20"/>
                <w:szCs w:val="20"/>
              </w:rPr>
            </w:pPr>
          </w:p>
        </w:tc>
        <w:tc>
          <w:tcPr>
            <w:tcW w:w="708" w:type="dxa"/>
            <w:gridSpan w:val="2"/>
            <w:vMerge/>
          </w:tcPr>
          <w:p w:rsidR="00AE1A80" w:rsidRPr="009E1824" w:rsidRDefault="00AE1A80" w:rsidP="003068BA">
            <w:pPr>
              <w:jc w:val="center"/>
              <w:rPr>
                <w:sz w:val="20"/>
                <w:szCs w:val="20"/>
              </w:rPr>
            </w:pPr>
          </w:p>
        </w:tc>
        <w:tc>
          <w:tcPr>
            <w:tcW w:w="993" w:type="dxa"/>
            <w:gridSpan w:val="2"/>
            <w:vMerge/>
          </w:tcPr>
          <w:p w:rsidR="00AE1A80" w:rsidRPr="009E1824" w:rsidRDefault="00AE1A80" w:rsidP="003068BA">
            <w:pPr>
              <w:jc w:val="center"/>
              <w:rPr>
                <w:sz w:val="20"/>
                <w:szCs w:val="20"/>
              </w:rPr>
            </w:pPr>
          </w:p>
        </w:tc>
        <w:tc>
          <w:tcPr>
            <w:tcW w:w="992" w:type="dxa"/>
            <w:vMerge/>
          </w:tcPr>
          <w:p w:rsidR="00AE1A80" w:rsidRPr="009E1824" w:rsidRDefault="00AE1A80" w:rsidP="003068BA">
            <w:pPr>
              <w:jc w:val="center"/>
              <w:rPr>
                <w:sz w:val="20"/>
                <w:szCs w:val="20"/>
              </w:rPr>
            </w:pPr>
          </w:p>
        </w:tc>
        <w:tc>
          <w:tcPr>
            <w:tcW w:w="1559" w:type="dxa"/>
            <w:vMerge/>
          </w:tcPr>
          <w:p w:rsidR="00AE1A80" w:rsidRPr="009E1824" w:rsidRDefault="00AE1A80" w:rsidP="003068BA">
            <w:pPr>
              <w:jc w:val="center"/>
              <w:rPr>
                <w:sz w:val="20"/>
                <w:szCs w:val="20"/>
              </w:rPr>
            </w:pPr>
          </w:p>
        </w:tc>
      </w:tr>
      <w:tr w:rsidR="001A2922" w:rsidRPr="009E1824" w:rsidTr="00C47C0E">
        <w:tc>
          <w:tcPr>
            <w:tcW w:w="843" w:type="dxa"/>
            <w:vMerge w:val="restart"/>
          </w:tcPr>
          <w:p w:rsidR="001A2922" w:rsidRPr="009E1824" w:rsidRDefault="001A2922" w:rsidP="00270BE5">
            <w:pPr>
              <w:rPr>
                <w:sz w:val="20"/>
                <w:szCs w:val="20"/>
              </w:rPr>
            </w:pPr>
            <w:r>
              <w:rPr>
                <w:sz w:val="20"/>
                <w:szCs w:val="20"/>
              </w:rPr>
              <w:t>3.</w:t>
            </w:r>
            <w:r w:rsidRPr="009E1824">
              <w:rPr>
                <w:sz w:val="20"/>
                <w:szCs w:val="20"/>
              </w:rPr>
              <w:t>2.</w:t>
            </w:r>
          </w:p>
        </w:tc>
        <w:tc>
          <w:tcPr>
            <w:tcW w:w="1868" w:type="dxa"/>
            <w:vMerge w:val="restart"/>
          </w:tcPr>
          <w:p w:rsidR="001A2922" w:rsidRPr="009E1824" w:rsidRDefault="001A2922" w:rsidP="003068BA">
            <w:pPr>
              <w:rPr>
                <w:sz w:val="20"/>
                <w:szCs w:val="20"/>
              </w:rPr>
            </w:pPr>
            <w:r w:rsidRPr="009E1824">
              <w:rPr>
                <w:sz w:val="20"/>
                <w:szCs w:val="20"/>
              </w:rPr>
              <w:t xml:space="preserve">Основное мероприятие "Реализация образовательных </w:t>
            </w:r>
            <w:r w:rsidRPr="009E1824">
              <w:rPr>
                <w:sz w:val="20"/>
                <w:szCs w:val="20"/>
              </w:rPr>
              <w:lastRenderedPageBreak/>
              <w:t>программ дополнительного образования детей и мероприятия по их реализации в области физической культуры и спорта"</w:t>
            </w:r>
          </w:p>
        </w:tc>
        <w:tc>
          <w:tcPr>
            <w:tcW w:w="1417" w:type="dxa"/>
            <w:vMerge w:val="restart"/>
          </w:tcPr>
          <w:p w:rsidR="001A2922" w:rsidRPr="009E1824" w:rsidRDefault="001A2922" w:rsidP="00AE1A80">
            <w:pPr>
              <w:rPr>
                <w:sz w:val="20"/>
                <w:szCs w:val="20"/>
              </w:rPr>
            </w:pPr>
            <w:r w:rsidRPr="009E1824">
              <w:rPr>
                <w:sz w:val="20"/>
                <w:szCs w:val="20"/>
              </w:rPr>
              <w:lastRenderedPageBreak/>
              <w:t xml:space="preserve">Комитет по физической культуре и спорту </w:t>
            </w:r>
            <w:r w:rsidRPr="009E1824">
              <w:rPr>
                <w:sz w:val="20"/>
                <w:szCs w:val="20"/>
              </w:rPr>
              <w:lastRenderedPageBreak/>
              <w:t>администрации городского округа Кинешма</w:t>
            </w:r>
          </w:p>
        </w:tc>
        <w:tc>
          <w:tcPr>
            <w:tcW w:w="1401" w:type="dxa"/>
          </w:tcPr>
          <w:p w:rsidR="001A2922" w:rsidRPr="00AE1A80" w:rsidRDefault="001A2922" w:rsidP="003068BA">
            <w:pPr>
              <w:rPr>
                <w:sz w:val="20"/>
                <w:szCs w:val="20"/>
              </w:rPr>
            </w:pPr>
            <w:r w:rsidRPr="00AE1A80">
              <w:rPr>
                <w:sz w:val="20"/>
                <w:szCs w:val="20"/>
              </w:rPr>
              <w:lastRenderedPageBreak/>
              <w:t>Всего</w:t>
            </w:r>
          </w:p>
        </w:tc>
        <w:tc>
          <w:tcPr>
            <w:tcW w:w="1276" w:type="dxa"/>
          </w:tcPr>
          <w:p w:rsidR="001A2922" w:rsidRPr="009E1824" w:rsidRDefault="001A2922" w:rsidP="003068BA">
            <w:pPr>
              <w:jc w:val="center"/>
              <w:rPr>
                <w:sz w:val="20"/>
                <w:szCs w:val="20"/>
              </w:rPr>
            </w:pPr>
            <w:r w:rsidRPr="009E1824">
              <w:rPr>
                <w:sz w:val="20"/>
                <w:szCs w:val="20"/>
              </w:rPr>
              <w:t>49076,1</w:t>
            </w:r>
          </w:p>
        </w:tc>
        <w:tc>
          <w:tcPr>
            <w:tcW w:w="1276" w:type="dxa"/>
            <w:gridSpan w:val="2"/>
          </w:tcPr>
          <w:p w:rsidR="001A2922" w:rsidRPr="009E1824" w:rsidRDefault="001A2922" w:rsidP="003068BA">
            <w:pPr>
              <w:jc w:val="center"/>
              <w:rPr>
                <w:sz w:val="20"/>
                <w:szCs w:val="20"/>
              </w:rPr>
            </w:pPr>
            <w:r w:rsidRPr="009E1824">
              <w:rPr>
                <w:sz w:val="20"/>
                <w:szCs w:val="20"/>
              </w:rPr>
              <w:t>25229,3</w:t>
            </w:r>
          </w:p>
        </w:tc>
        <w:tc>
          <w:tcPr>
            <w:tcW w:w="1559" w:type="dxa"/>
            <w:gridSpan w:val="3"/>
            <w:vMerge w:val="restart"/>
          </w:tcPr>
          <w:p w:rsidR="003E5F40" w:rsidRPr="009E1824" w:rsidRDefault="001A2922" w:rsidP="00AE1A80">
            <w:pPr>
              <w:rPr>
                <w:sz w:val="20"/>
                <w:szCs w:val="20"/>
              </w:rPr>
            </w:pPr>
            <w:r w:rsidRPr="009E1824">
              <w:rPr>
                <w:sz w:val="20"/>
                <w:szCs w:val="20"/>
              </w:rPr>
              <w:t xml:space="preserve">Непосредственную реализацию мероприятия </w:t>
            </w:r>
            <w:r w:rsidRPr="009E1824">
              <w:rPr>
                <w:sz w:val="20"/>
                <w:szCs w:val="20"/>
              </w:rPr>
              <w:lastRenderedPageBreak/>
              <w:t>осуществляют четыре организации дополнительного образования в облас</w:t>
            </w:r>
            <w:r w:rsidR="003E5F40">
              <w:rPr>
                <w:sz w:val="20"/>
                <w:szCs w:val="20"/>
              </w:rPr>
              <w:t>ти физической культуры и спорта</w:t>
            </w:r>
          </w:p>
        </w:tc>
        <w:tc>
          <w:tcPr>
            <w:tcW w:w="2410" w:type="dxa"/>
            <w:gridSpan w:val="2"/>
            <w:vMerge w:val="restart"/>
          </w:tcPr>
          <w:p w:rsidR="001A2922" w:rsidRPr="009E1824" w:rsidRDefault="001A2922" w:rsidP="003068BA">
            <w:pPr>
              <w:rPr>
                <w:sz w:val="20"/>
                <w:szCs w:val="20"/>
              </w:rPr>
            </w:pPr>
            <w:r w:rsidRPr="009E1824">
              <w:rPr>
                <w:sz w:val="20"/>
                <w:szCs w:val="20"/>
              </w:rPr>
              <w:lastRenderedPageBreak/>
              <w:t xml:space="preserve">Среднегодовое число лиц, осваивающих дополнительные общеобразовательные </w:t>
            </w:r>
            <w:r w:rsidRPr="009E1824">
              <w:rPr>
                <w:sz w:val="20"/>
                <w:szCs w:val="20"/>
              </w:rPr>
              <w:lastRenderedPageBreak/>
              <w:t>программы в области физической культуры и спорта</w:t>
            </w:r>
          </w:p>
        </w:tc>
        <w:tc>
          <w:tcPr>
            <w:tcW w:w="708" w:type="dxa"/>
            <w:gridSpan w:val="2"/>
            <w:vMerge w:val="restart"/>
          </w:tcPr>
          <w:p w:rsidR="001A2922" w:rsidRPr="009E1824" w:rsidRDefault="001A2922" w:rsidP="003068BA">
            <w:pPr>
              <w:jc w:val="center"/>
              <w:rPr>
                <w:sz w:val="20"/>
                <w:szCs w:val="20"/>
              </w:rPr>
            </w:pPr>
            <w:r w:rsidRPr="009E1824">
              <w:rPr>
                <w:sz w:val="20"/>
                <w:szCs w:val="20"/>
              </w:rPr>
              <w:lastRenderedPageBreak/>
              <w:t>чел.</w:t>
            </w:r>
          </w:p>
        </w:tc>
        <w:tc>
          <w:tcPr>
            <w:tcW w:w="993" w:type="dxa"/>
            <w:gridSpan w:val="2"/>
            <w:vMerge w:val="restart"/>
          </w:tcPr>
          <w:p w:rsidR="001A2922" w:rsidRPr="009E1824" w:rsidRDefault="001A2922" w:rsidP="003068BA">
            <w:pPr>
              <w:jc w:val="center"/>
              <w:rPr>
                <w:sz w:val="20"/>
                <w:szCs w:val="20"/>
              </w:rPr>
            </w:pPr>
            <w:r w:rsidRPr="009E1824">
              <w:rPr>
                <w:sz w:val="20"/>
                <w:szCs w:val="20"/>
              </w:rPr>
              <w:t>2850</w:t>
            </w:r>
          </w:p>
        </w:tc>
        <w:tc>
          <w:tcPr>
            <w:tcW w:w="992" w:type="dxa"/>
            <w:vMerge w:val="restart"/>
          </w:tcPr>
          <w:p w:rsidR="001A2922" w:rsidRPr="009E1824" w:rsidRDefault="001A2922" w:rsidP="003068BA">
            <w:pPr>
              <w:jc w:val="center"/>
              <w:rPr>
                <w:sz w:val="20"/>
                <w:szCs w:val="20"/>
              </w:rPr>
            </w:pPr>
            <w:r w:rsidRPr="009E1824">
              <w:rPr>
                <w:sz w:val="20"/>
                <w:szCs w:val="20"/>
              </w:rPr>
              <w:t>2690</w:t>
            </w:r>
          </w:p>
        </w:tc>
        <w:tc>
          <w:tcPr>
            <w:tcW w:w="1559" w:type="dxa"/>
            <w:vMerge w:val="restart"/>
          </w:tcPr>
          <w:p w:rsidR="001A2922" w:rsidRPr="009E1824" w:rsidRDefault="001A2922" w:rsidP="003068BA">
            <w:pPr>
              <w:jc w:val="center"/>
              <w:rPr>
                <w:sz w:val="20"/>
                <w:szCs w:val="20"/>
              </w:rPr>
            </w:pPr>
            <w:r w:rsidRPr="009E1824">
              <w:rPr>
                <w:sz w:val="20"/>
                <w:szCs w:val="20"/>
              </w:rPr>
              <w:t>49076,13</w:t>
            </w:r>
          </w:p>
        </w:tc>
      </w:tr>
      <w:tr w:rsidR="001A2922" w:rsidRPr="009E1824" w:rsidTr="00C47C0E">
        <w:tc>
          <w:tcPr>
            <w:tcW w:w="843" w:type="dxa"/>
            <w:vMerge/>
          </w:tcPr>
          <w:p w:rsidR="001A2922" w:rsidRPr="009E1824" w:rsidRDefault="001A2922" w:rsidP="003068BA">
            <w:pPr>
              <w:rPr>
                <w:sz w:val="20"/>
                <w:szCs w:val="20"/>
              </w:rPr>
            </w:pPr>
          </w:p>
        </w:tc>
        <w:tc>
          <w:tcPr>
            <w:tcW w:w="1868" w:type="dxa"/>
            <w:vMerge/>
          </w:tcPr>
          <w:p w:rsidR="001A2922" w:rsidRPr="009E1824" w:rsidRDefault="001A2922" w:rsidP="003068BA">
            <w:pPr>
              <w:rPr>
                <w:sz w:val="20"/>
                <w:szCs w:val="20"/>
              </w:rPr>
            </w:pPr>
          </w:p>
        </w:tc>
        <w:tc>
          <w:tcPr>
            <w:tcW w:w="1417" w:type="dxa"/>
            <w:vMerge/>
          </w:tcPr>
          <w:p w:rsidR="001A2922" w:rsidRPr="009E1824" w:rsidRDefault="001A2922" w:rsidP="003068BA">
            <w:pPr>
              <w:rPr>
                <w:sz w:val="20"/>
                <w:szCs w:val="20"/>
              </w:rPr>
            </w:pPr>
          </w:p>
        </w:tc>
        <w:tc>
          <w:tcPr>
            <w:tcW w:w="1401" w:type="dxa"/>
          </w:tcPr>
          <w:p w:rsidR="001A2922" w:rsidRPr="00AE1A80" w:rsidRDefault="001A2922" w:rsidP="003068BA">
            <w:pPr>
              <w:rPr>
                <w:sz w:val="20"/>
                <w:szCs w:val="20"/>
              </w:rPr>
            </w:pPr>
            <w:r w:rsidRPr="00AE1A80">
              <w:rPr>
                <w:sz w:val="20"/>
                <w:szCs w:val="20"/>
              </w:rPr>
              <w:t>бюджетные ассигнования всего,</w:t>
            </w:r>
            <w:r w:rsidRPr="00AE1A80">
              <w:rPr>
                <w:sz w:val="20"/>
                <w:szCs w:val="20"/>
              </w:rPr>
              <w:br/>
            </w:r>
            <w:r w:rsidRPr="00AE1A80">
              <w:rPr>
                <w:i/>
                <w:sz w:val="20"/>
                <w:szCs w:val="20"/>
              </w:rPr>
              <w:lastRenderedPageBreak/>
              <w:t>в том числе:</w:t>
            </w:r>
          </w:p>
        </w:tc>
        <w:tc>
          <w:tcPr>
            <w:tcW w:w="1276" w:type="dxa"/>
          </w:tcPr>
          <w:p w:rsidR="001A2922" w:rsidRPr="009E1824" w:rsidRDefault="001A2922" w:rsidP="003068BA">
            <w:pPr>
              <w:jc w:val="center"/>
              <w:rPr>
                <w:sz w:val="20"/>
                <w:szCs w:val="20"/>
              </w:rPr>
            </w:pPr>
            <w:r w:rsidRPr="009E1824">
              <w:rPr>
                <w:sz w:val="20"/>
                <w:szCs w:val="20"/>
              </w:rPr>
              <w:lastRenderedPageBreak/>
              <w:t>49076,1</w:t>
            </w:r>
          </w:p>
        </w:tc>
        <w:tc>
          <w:tcPr>
            <w:tcW w:w="1276" w:type="dxa"/>
            <w:gridSpan w:val="2"/>
          </w:tcPr>
          <w:p w:rsidR="001A2922" w:rsidRPr="009E1824" w:rsidRDefault="001A2922" w:rsidP="003068BA">
            <w:pPr>
              <w:jc w:val="center"/>
              <w:rPr>
                <w:sz w:val="20"/>
                <w:szCs w:val="20"/>
              </w:rPr>
            </w:pPr>
            <w:r w:rsidRPr="009E1824">
              <w:rPr>
                <w:sz w:val="20"/>
                <w:szCs w:val="20"/>
              </w:rPr>
              <w:t>25229,3</w:t>
            </w:r>
          </w:p>
        </w:tc>
        <w:tc>
          <w:tcPr>
            <w:tcW w:w="1559" w:type="dxa"/>
            <w:gridSpan w:val="3"/>
            <w:vMerge/>
          </w:tcPr>
          <w:p w:rsidR="001A2922" w:rsidRPr="009E1824" w:rsidRDefault="001A2922" w:rsidP="003068BA">
            <w:pPr>
              <w:ind w:right="124"/>
              <w:rPr>
                <w:sz w:val="20"/>
                <w:szCs w:val="20"/>
              </w:rPr>
            </w:pPr>
          </w:p>
        </w:tc>
        <w:tc>
          <w:tcPr>
            <w:tcW w:w="2410" w:type="dxa"/>
            <w:gridSpan w:val="2"/>
            <w:vMerge/>
          </w:tcPr>
          <w:p w:rsidR="001A2922" w:rsidRPr="009E1824" w:rsidRDefault="001A2922" w:rsidP="003068BA">
            <w:pPr>
              <w:jc w:val="center"/>
              <w:rPr>
                <w:sz w:val="20"/>
                <w:szCs w:val="20"/>
              </w:rPr>
            </w:pPr>
          </w:p>
        </w:tc>
        <w:tc>
          <w:tcPr>
            <w:tcW w:w="708" w:type="dxa"/>
            <w:gridSpan w:val="2"/>
            <w:vMerge/>
          </w:tcPr>
          <w:p w:rsidR="001A2922" w:rsidRPr="009E1824" w:rsidRDefault="001A2922" w:rsidP="003068BA">
            <w:pPr>
              <w:jc w:val="center"/>
              <w:rPr>
                <w:sz w:val="20"/>
                <w:szCs w:val="20"/>
              </w:rPr>
            </w:pPr>
          </w:p>
        </w:tc>
        <w:tc>
          <w:tcPr>
            <w:tcW w:w="993" w:type="dxa"/>
            <w:gridSpan w:val="2"/>
            <w:vMerge/>
          </w:tcPr>
          <w:p w:rsidR="001A2922" w:rsidRPr="009E1824" w:rsidRDefault="001A2922" w:rsidP="003068BA">
            <w:pPr>
              <w:jc w:val="center"/>
              <w:rPr>
                <w:sz w:val="20"/>
                <w:szCs w:val="20"/>
              </w:rPr>
            </w:pPr>
          </w:p>
        </w:tc>
        <w:tc>
          <w:tcPr>
            <w:tcW w:w="992" w:type="dxa"/>
            <w:vMerge/>
          </w:tcPr>
          <w:p w:rsidR="001A2922" w:rsidRPr="009E1824" w:rsidRDefault="001A2922" w:rsidP="003068BA">
            <w:pPr>
              <w:jc w:val="center"/>
              <w:rPr>
                <w:sz w:val="20"/>
                <w:szCs w:val="20"/>
              </w:rPr>
            </w:pPr>
          </w:p>
        </w:tc>
        <w:tc>
          <w:tcPr>
            <w:tcW w:w="1559" w:type="dxa"/>
            <w:vMerge/>
          </w:tcPr>
          <w:p w:rsidR="001A2922" w:rsidRPr="009E1824" w:rsidRDefault="001A2922" w:rsidP="003068BA">
            <w:pPr>
              <w:jc w:val="center"/>
              <w:rPr>
                <w:sz w:val="20"/>
                <w:szCs w:val="20"/>
              </w:rPr>
            </w:pPr>
          </w:p>
        </w:tc>
      </w:tr>
      <w:tr w:rsidR="001A2922" w:rsidRPr="009E1824" w:rsidTr="00C47C0E">
        <w:trPr>
          <w:trHeight w:val="930"/>
        </w:trPr>
        <w:tc>
          <w:tcPr>
            <w:tcW w:w="843" w:type="dxa"/>
            <w:vMerge/>
            <w:tcBorders>
              <w:bottom w:val="single" w:sz="4" w:space="0" w:color="auto"/>
            </w:tcBorders>
          </w:tcPr>
          <w:p w:rsidR="001A2922" w:rsidRPr="009E1824" w:rsidRDefault="001A2922" w:rsidP="003068BA">
            <w:pPr>
              <w:rPr>
                <w:sz w:val="20"/>
                <w:szCs w:val="20"/>
              </w:rPr>
            </w:pPr>
          </w:p>
        </w:tc>
        <w:tc>
          <w:tcPr>
            <w:tcW w:w="1868" w:type="dxa"/>
            <w:vMerge/>
            <w:tcBorders>
              <w:bottom w:val="single" w:sz="4" w:space="0" w:color="auto"/>
            </w:tcBorders>
          </w:tcPr>
          <w:p w:rsidR="001A2922" w:rsidRPr="009E1824" w:rsidRDefault="001A2922" w:rsidP="003068BA">
            <w:pPr>
              <w:rPr>
                <w:sz w:val="20"/>
                <w:szCs w:val="20"/>
              </w:rPr>
            </w:pPr>
          </w:p>
        </w:tc>
        <w:tc>
          <w:tcPr>
            <w:tcW w:w="1417" w:type="dxa"/>
            <w:vMerge/>
          </w:tcPr>
          <w:p w:rsidR="001A2922" w:rsidRPr="009E1824" w:rsidRDefault="001A2922" w:rsidP="003068BA">
            <w:pPr>
              <w:rPr>
                <w:sz w:val="20"/>
                <w:szCs w:val="20"/>
              </w:rPr>
            </w:pPr>
          </w:p>
        </w:tc>
        <w:tc>
          <w:tcPr>
            <w:tcW w:w="1401" w:type="dxa"/>
            <w:tcBorders>
              <w:bottom w:val="single" w:sz="4" w:space="0" w:color="auto"/>
            </w:tcBorders>
          </w:tcPr>
          <w:p w:rsidR="001A2922" w:rsidRPr="009E1824" w:rsidRDefault="001A2922" w:rsidP="003068BA">
            <w:pPr>
              <w:rPr>
                <w:sz w:val="20"/>
                <w:szCs w:val="20"/>
              </w:rPr>
            </w:pPr>
            <w:r w:rsidRPr="009E1824">
              <w:rPr>
                <w:sz w:val="20"/>
                <w:szCs w:val="20"/>
              </w:rPr>
              <w:t>- бюджет городского округа Кинешма</w:t>
            </w:r>
          </w:p>
        </w:tc>
        <w:tc>
          <w:tcPr>
            <w:tcW w:w="1276" w:type="dxa"/>
            <w:tcBorders>
              <w:bottom w:val="single" w:sz="4" w:space="0" w:color="auto"/>
            </w:tcBorders>
          </w:tcPr>
          <w:p w:rsidR="001A2922" w:rsidRPr="009E1824" w:rsidRDefault="001A2922" w:rsidP="003068BA">
            <w:pPr>
              <w:jc w:val="center"/>
              <w:rPr>
                <w:sz w:val="20"/>
                <w:szCs w:val="20"/>
              </w:rPr>
            </w:pPr>
            <w:r w:rsidRPr="009E1824">
              <w:rPr>
                <w:sz w:val="20"/>
                <w:szCs w:val="20"/>
              </w:rPr>
              <w:t>49076,1</w:t>
            </w:r>
          </w:p>
        </w:tc>
        <w:tc>
          <w:tcPr>
            <w:tcW w:w="1276" w:type="dxa"/>
            <w:gridSpan w:val="2"/>
            <w:tcBorders>
              <w:bottom w:val="single" w:sz="4" w:space="0" w:color="auto"/>
            </w:tcBorders>
          </w:tcPr>
          <w:p w:rsidR="001A2922" w:rsidRPr="009E1824" w:rsidRDefault="001A2922" w:rsidP="003068BA">
            <w:pPr>
              <w:jc w:val="center"/>
              <w:rPr>
                <w:sz w:val="20"/>
                <w:szCs w:val="20"/>
              </w:rPr>
            </w:pPr>
            <w:r w:rsidRPr="009E1824">
              <w:rPr>
                <w:sz w:val="20"/>
                <w:szCs w:val="20"/>
              </w:rPr>
              <w:t>25229,3</w:t>
            </w:r>
          </w:p>
        </w:tc>
        <w:tc>
          <w:tcPr>
            <w:tcW w:w="1559" w:type="dxa"/>
            <w:gridSpan w:val="3"/>
            <w:vMerge/>
            <w:tcBorders>
              <w:bottom w:val="single" w:sz="4" w:space="0" w:color="auto"/>
            </w:tcBorders>
          </w:tcPr>
          <w:p w:rsidR="001A2922" w:rsidRPr="009E1824" w:rsidRDefault="001A2922" w:rsidP="003068BA">
            <w:pPr>
              <w:ind w:right="124"/>
              <w:jc w:val="center"/>
              <w:rPr>
                <w:sz w:val="20"/>
                <w:szCs w:val="20"/>
              </w:rPr>
            </w:pPr>
          </w:p>
        </w:tc>
        <w:tc>
          <w:tcPr>
            <w:tcW w:w="2410" w:type="dxa"/>
            <w:gridSpan w:val="2"/>
            <w:vMerge/>
            <w:tcBorders>
              <w:bottom w:val="single" w:sz="4" w:space="0" w:color="auto"/>
            </w:tcBorders>
          </w:tcPr>
          <w:p w:rsidR="001A2922" w:rsidRPr="009E1824" w:rsidRDefault="001A2922" w:rsidP="003068BA">
            <w:pPr>
              <w:jc w:val="center"/>
              <w:rPr>
                <w:sz w:val="20"/>
                <w:szCs w:val="20"/>
              </w:rPr>
            </w:pPr>
          </w:p>
        </w:tc>
        <w:tc>
          <w:tcPr>
            <w:tcW w:w="708" w:type="dxa"/>
            <w:gridSpan w:val="2"/>
            <w:vMerge/>
            <w:tcBorders>
              <w:bottom w:val="single" w:sz="4" w:space="0" w:color="auto"/>
            </w:tcBorders>
          </w:tcPr>
          <w:p w:rsidR="001A2922" w:rsidRPr="009E1824" w:rsidRDefault="001A2922" w:rsidP="003068BA">
            <w:pPr>
              <w:jc w:val="center"/>
              <w:rPr>
                <w:sz w:val="20"/>
                <w:szCs w:val="20"/>
              </w:rPr>
            </w:pPr>
          </w:p>
        </w:tc>
        <w:tc>
          <w:tcPr>
            <w:tcW w:w="993" w:type="dxa"/>
            <w:gridSpan w:val="2"/>
            <w:vMerge/>
            <w:tcBorders>
              <w:bottom w:val="single" w:sz="4" w:space="0" w:color="auto"/>
            </w:tcBorders>
          </w:tcPr>
          <w:p w:rsidR="001A2922" w:rsidRPr="009E1824" w:rsidRDefault="001A2922" w:rsidP="003068BA">
            <w:pPr>
              <w:jc w:val="center"/>
              <w:rPr>
                <w:sz w:val="20"/>
                <w:szCs w:val="20"/>
              </w:rPr>
            </w:pPr>
          </w:p>
        </w:tc>
        <w:tc>
          <w:tcPr>
            <w:tcW w:w="992" w:type="dxa"/>
            <w:vMerge/>
            <w:tcBorders>
              <w:bottom w:val="single" w:sz="4" w:space="0" w:color="auto"/>
            </w:tcBorders>
          </w:tcPr>
          <w:p w:rsidR="001A2922" w:rsidRPr="009E1824" w:rsidRDefault="001A2922" w:rsidP="003068BA">
            <w:pPr>
              <w:jc w:val="center"/>
              <w:rPr>
                <w:sz w:val="20"/>
                <w:szCs w:val="20"/>
              </w:rPr>
            </w:pPr>
          </w:p>
        </w:tc>
        <w:tc>
          <w:tcPr>
            <w:tcW w:w="1559" w:type="dxa"/>
            <w:vMerge/>
            <w:tcBorders>
              <w:bottom w:val="single" w:sz="4" w:space="0" w:color="auto"/>
            </w:tcBorders>
          </w:tcPr>
          <w:p w:rsidR="001A2922" w:rsidRPr="009E1824" w:rsidRDefault="001A2922" w:rsidP="003068BA">
            <w:pPr>
              <w:jc w:val="center"/>
              <w:rPr>
                <w:sz w:val="20"/>
                <w:szCs w:val="20"/>
              </w:rPr>
            </w:pPr>
          </w:p>
        </w:tc>
      </w:tr>
      <w:tr w:rsidR="001A2922" w:rsidRPr="009E1824" w:rsidTr="00C47C0E">
        <w:trPr>
          <w:trHeight w:val="330"/>
        </w:trPr>
        <w:tc>
          <w:tcPr>
            <w:tcW w:w="843" w:type="dxa"/>
            <w:vMerge w:val="restart"/>
          </w:tcPr>
          <w:p w:rsidR="001A2922" w:rsidRPr="009E1824" w:rsidRDefault="001A2922" w:rsidP="00270BE5">
            <w:pPr>
              <w:rPr>
                <w:sz w:val="20"/>
                <w:szCs w:val="20"/>
              </w:rPr>
            </w:pPr>
            <w:r>
              <w:rPr>
                <w:sz w:val="20"/>
                <w:szCs w:val="20"/>
              </w:rPr>
              <w:t>3.2.1</w:t>
            </w:r>
          </w:p>
        </w:tc>
        <w:tc>
          <w:tcPr>
            <w:tcW w:w="1868" w:type="dxa"/>
            <w:vMerge w:val="restart"/>
          </w:tcPr>
          <w:p w:rsidR="001A2922" w:rsidRPr="009E1824" w:rsidRDefault="001A2922" w:rsidP="003068BA">
            <w:pPr>
              <w:rPr>
                <w:sz w:val="20"/>
                <w:szCs w:val="20"/>
              </w:rPr>
            </w:pPr>
            <w:r>
              <w:rPr>
                <w:sz w:val="20"/>
                <w:szCs w:val="20"/>
              </w:rPr>
              <w:t>Мероприятие «</w:t>
            </w:r>
            <w:r w:rsidRPr="009E1824">
              <w:rPr>
                <w:sz w:val="20"/>
                <w:szCs w:val="20"/>
              </w:rPr>
              <w:t>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w:t>
            </w:r>
            <w:r>
              <w:rPr>
                <w:sz w:val="20"/>
                <w:szCs w:val="20"/>
              </w:rPr>
              <w:t>»</w:t>
            </w:r>
          </w:p>
        </w:tc>
        <w:tc>
          <w:tcPr>
            <w:tcW w:w="1417" w:type="dxa"/>
            <w:vMerge/>
          </w:tcPr>
          <w:p w:rsidR="001A2922" w:rsidRPr="009E1824" w:rsidRDefault="001A2922" w:rsidP="003068BA">
            <w:pPr>
              <w:jc w:val="center"/>
              <w:rPr>
                <w:sz w:val="20"/>
                <w:szCs w:val="20"/>
              </w:rPr>
            </w:pPr>
          </w:p>
        </w:tc>
        <w:tc>
          <w:tcPr>
            <w:tcW w:w="1401" w:type="dxa"/>
          </w:tcPr>
          <w:p w:rsidR="001A2922" w:rsidRPr="00AE1A80" w:rsidRDefault="001A2922" w:rsidP="003068BA">
            <w:pPr>
              <w:rPr>
                <w:sz w:val="20"/>
                <w:szCs w:val="20"/>
              </w:rPr>
            </w:pPr>
            <w:r w:rsidRPr="00AE1A80">
              <w:rPr>
                <w:sz w:val="20"/>
                <w:szCs w:val="20"/>
              </w:rPr>
              <w:t>Всего</w:t>
            </w:r>
          </w:p>
        </w:tc>
        <w:tc>
          <w:tcPr>
            <w:tcW w:w="1276" w:type="dxa"/>
          </w:tcPr>
          <w:p w:rsidR="001A2922" w:rsidRPr="009E1824" w:rsidRDefault="001A2922" w:rsidP="003068BA">
            <w:pPr>
              <w:jc w:val="center"/>
              <w:rPr>
                <w:sz w:val="20"/>
                <w:szCs w:val="20"/>
              </w:rPr>
            </w:pPr>
            <w:r w:rsidRPr="009E1824">
              <w:rPr>
                <w:sz w:val="20"/>
                <w:szCs w:val="20"/>
              </w:rPr>
              <w:t>0,0</w:t>
            </w:r>
          </w:p>
        </w:tc>
        <w:tc>
          <w:tcPr>
            <w:tcW w:w="1276" w:type="dxa"/>
            <w:gridSpan w:val="2"/>
          </w:tcPr>
          <w:p w:rsidR="001A2922" w:rsidRPr="009E1824" w:rsidRDefault="001A2922" w:rsidP="003068BA">
            <w:pPr>
              <w:jc w:val="center"/>
              <w:rPr>
                <w:sz w:val="20"/>
                <w:szCs w:val="20"/>
              </w:rPr>
            </w:pPr>
            <w:r w:rsidRPr="009E1824">
              <w:rPr>
                <w:sz w:val="20"/>
                <w:szCs w:val="20"/>
              </w:rPr>
              <w:t>0,0</w:t>
            </w:r>
          </w:p>
        </w:tc>
        <w:tc>
          <w:tcPr>
            <w:tcW w:w="1559" w:type="dxa"/>
            <w:gridSpan w:val="3"/>
            <w:vMerge w:val="restart"/>
          </w:tcPr>
          <w:p w:rsidR="001A2922" w:rsidRPr="009E1824" w:rsidRDefault="001A2922" w:rsidP="001906BB">
            <w:pPr>
              <w:rPr>
                <w:sz w:val="20"/>
                <w:szCs w:val="20"/>
              </w:rPr>
            </w:pPr>
            <w:r w:rsidRPr="009E1824">
              <w:rPr>
                <w:sz w:val="20"/>
                <w:szCs w:val="20"/>
              </w:rPr>
              <w:t>Реализация мероприятия, направленная на повышение привлекательности профессии педагога, сохранение и развитие кадрового потенциала, позволяет обеспечить поэтапное повышение средних заработных плат педагогических работников.</w:t>
            </w:r>
          </w:p>
        </w:tc>
        <w:tc>
          <w:tcPr>
            <w:tcW w:w="2410" w:type="dxa"/>
            <w:gridSpan w:val="2"/>
            <w:vMerge w:val="restart"/>
          </w:tcPr>
          <w:p w:rsidR="001A2922" w:rsidRPr="009E1824" w:rsidRDefault="001A2922" w:rsidP="003068BA">
            <w:pPr>
              <w:rPr>
                <w:sz w:val="20"/>
                <w:szCs w:val="20"/>
              </w:rPr>
            </w:pPr>
            <w:r w:rsidRPr="009E1824">
              <w:rPr>
                <w:sz w:val="20"/>
                <w:szCs w:val="20"/>
              </w:rPr>
              <w:t>Отношение средней заработной платы педагогических работников организаций дополнительного образования к средней заработной плате учителей в Ивановской области</w:t>
            </w:r>
          </w:p>
        </w:tc>
        <w:tc>
          <w:tcPr>
            <w:tcW w:w="708" w:type="dxa"/>
            <w:gridSpan w:val="2"/>
            <w:vMerge w:val="restart"/>
          </w:tcPr>
          <w:p w:rsidR="001A2922" w:rsidRPr="009E1824" w:rsidRDefault="001A2922" w:rsidP="003068BA">
            <w:pPr>
              <w:jc w:val="center"/>
              <w:rPr>
                <w:sz w:val="20"/>
                <w:szCs w:val="20"/>
              </w:rPr>
            </w:pPr>
            <w:r w:rsidRPr="009E1824">
              <w:rPr>
                <w:sz w:val="20"/>
                <w:szCs w:val="20"/>
              </w:rPr>
              <w:t>%</w:t>
            </w:r>
          </w:p>
        </w:tc>
        <w:tc>
          <w:tcPr>
            <w:tcW w:w="993" w:type="dxa"/>
            <w:gridSpan w:val="2"/>
            <w:vMerge w:val="restart"/>
          </w:tcPr>
          <w:p w:rsidR="001A2922" w:rsidRPr="009E1824" w:rsidRDefault="001A2922" w:rsidP="003068BA">
            <w:pPr>
              <w:jc w:val="center"/>
              <w:rPr>
                <w:sz w:val="20"/>
                <w:szCs w:val="20"/>
              </w:rPr>
            </w:pPr>
            <w:r w:rsidRPr="009E1824">
              <w:rPr>
                <w:sz w:val="20"/>
                <w:szCs w:val="20"/>
              </w:rPr>
              <w:t>95</w:t>
            </w:r>
          </w:p>
        </w:tc>
        <w:tc>
          <w:tcPr>
            <w:tcW w:w="992" w:type="dxa"/>
            <w:vMerge w:val="restart"/>
          </w:tcPr>
          <w:p w:rsidR="001A2922" w:rsidRPr="009E1824" w:rsidRDefault="001A2922" w:rsidP="003068BA">
            <w:pPr>
              <w:jc w:val="center"/>
              <w:rPr>
                <w:sz w:val="20"/>
                <w:szCs w:val="20"/>
              </w:rPr>
            </w:pPr>
            <w:r w:rsidRPr="009E1824">
              <w:rPr>
                <w:sz w:val="20"/>
                <w:szCs w:val="20"/>
              </w:rPr>
              <w:t>94,8</w:t>
            </w:r>
          </w:p>
        </w:tc>
        <w:tc>
          <w:tcPr>
            <w:tcW w:w="1559" w:type="dxa"/>
            <w:vMerge w:val="restart"/>
          </w:tcPr>
          <w:p w:rsidR="001A2922" w:rsidRPr="009E1824" w:rsidRDefault="001A2922" w:rsidP="003068BA">
            <w:pPr>
              <w:jc w:val="center"/>
              <w:rPr>
                <w:sz w:val="20"/>
                <w:szCs w:val="20"/>
              </w:rPr>
            </w:pPr>
            <w:r w:rsidRPr="009E1824">
              <w:rPr>
                <w:sz w:val="20"/>
                <w:szCs w:val="20"/>
              </w:rPr>
              <w:t>0,0</w:t>
            </w:r>
          </w:p>
        </w:tc>
      </w:tr>
      <w:tr w:rsidR="001A2922" w:rsidRPr="009E1824" w:rsidTr="00C47C0E">
        <w:trPr>
          <w:trHeight w:val="920"/>
        </w:trPr>
        <w:tc>
          <w:tcPr>
            <w:tcW w:w="843" w:type="dxa"/>
            <w:vMerge/>
            <w:tcBorders>
              <w:bottom w:val="single" w:sz="4" w:space="0" w:color="auto"/>
            </w:tcBorders>
          </w:tcPr>
          <w:p w:rsidR="001A2922" w:rsidRPr="009E1824" w:rsidRDefault="001A2922" w:rsidP="003068BA">
            <w:pPr>
              <w:rPr>
                <w:sz w:val="20"/>
                <w:szCs w:val="20"/>
              </w:rPr>
            </w:pPr>
          </w:p>
        </w:tc>
        <w:tc>
          <w:tcPr>
            <w:tcW w:w="1868" w:type="dxa"/>
            <w:vMerge/>
            <w:tcBorders>
              <w:bottom w:val="single" w:sz="4" w:space="0" w:color="auto"/>
            </w:tcBorders>
          </w:tcPr>
          <w:p w:rsidR="001A2922" w:rsidRPr="009E1824" w:rsidRDefault="001A2922" w:rsidP="003068BA">
            <w:pPr>
              <w:rPr>
                <w:sz w:val="20"/>
                <w:szCs w:val="20"/>
              </w:rPr>
            </w:pPr>
          </w:p>
        </w:tc>
        <w:tc>
          <w:tcPr>
            <w:tcW w:w="1417" w:type="dxa"/>
            <w:vMerge/>
          </w:tcPr>
          <w:p w:rsidR="001A2922" w:rsidRPr="009E1824" w:rsidRDefault="001A2922" w:rsidP="003068BA">
            <w:pPr>
              <w:rPr>
                <w:sz w:val="20"/>
                <w:szCs w:val="20"/>
              </w:rPr>
            </w:pPr>
          </w:p>
        </w:tc>
        <w:tc>
          <w:tcPr>
            <w:tcW w:w="1401" w:type="dxa"/>
            <w:tcBorders>
              <w:bottom w:val="single" w:sz="4" w:space="0" w:color="auto"/>
            </w:tcBorders>
          </w:tcPr>
          <w:p w:rsidR="001A2922" w:rsidRPr="00AE1A80" w:rsidRDefault="001A2922" w:rsidP="003068BA">
            <w:pPr>
              <w:rPr>
                <w:sz w:val="20"/>
                <w:szCs w:val="20"/>
              </w:rPr>
            </w:pPr>
            <w:r w:rsidRPr="00AE1A80">
              <w:rPr>
                <w:sz w:val="20"/>
                <w:szCs w:val="20"/>
              </w:rPr>
              <w:t>бюджетные ассигнования всего,</w:t>
            </w:r>
            <w:r w:rsidRPr="00AE1A80">
              <w:rPr>
                <w:sz w:val="20"/>
                <w:szCs w:val="20"/>
              </w:rPr>
              <w:br/>
            </w:r>
            <w:r w:rsidRPr="00AE1A80">
              <w:rPr>
                <w:i/>
                <w:sz w:val="20"/>
                <w:szCs w:val="20"/>
              </w:rPr>
              <w:t>в том числе:</w:t>
            </w:r>
          </w:p>
        </w:tc>
        <w:tc>
          <w:tcPr>
            <w:tcW w:w="1276" w:type="dxa"/>
            <w:tcBorders>
              <w:bottom w:val="single" w:sz="4" w:space="0" w:color="auto"/>
            </w:tcBorders>
          </w:tcPr>
          <w:p w:rsidR="001A2922" w:rsidRPr="009E1824" w:rsidRDefault="001A2922" w:rsidP="003068BA">
            <w:pPr>
              <w:jc w:val="center"/>
              <w:rPr>
                <w:sz w:val="20"/>
                <w:szCs w:val="20"/>
              </w:rPr>
            </w:pPr>
            <w:r w:rsidRPr="009E1824">
              <w:rPr>
                <w:sz w:val="20"/>
                <w:szCs w:val="20"/>
              </w:rPr>
              <w:t>0,0</w:t>
            </w:r>
          </w:p>
        </w:tc>
        <w:tc>
          <w:tcPr>
            <w:tcW w:w="1276" w:type="dxa"/>
            <w:gridSpan w:val="2"/>
            <w:tcBorders>
              <w:bottom w:val="single" w:sz="4" w:space="0" w:color="auto"/>
            </w:tcBorders>
          </w:tcPr>
          <w:p w:rsidR="001A2922" w:rsidRPr="00AE1A80" w:rsidRDefault="001A2922" w:rsidP="003068BA">
            <w:pPr>
              <w:jc w:val="center"/>
              <w:rPr>
                <w:sz w:val="20"/>
                <w:szCs w:val="20"/>
              </w:rPr>
            </w:pPr>
            <w:r w:rsidRPr="00AE1A80">
              <w:rPr>
                <w:sz w:val="20"/>
                <w:szCs w:val="20"/>
              </w:rPr>
              <w:t>0,0</w:t>
            </w:r>
          </w:p>
        </w:tc>
        <w:tc>
          <w:tcPr>
            <w:tcW w:w="1559" w:type="dxa"/>
            <w:gridSpan w:val="3"/>
            <w:vMerge/>
            <w:tcBorders>
              <w:bottom w:val="single" w:sz="4" w:space="0" w:color="auto"/>
            </w:tcBorders>
          </w:tcPr>
          <w:p w:rsidR="001A2922" w:rsidRPr="009E1824" w:rsidRDefault="001A2922" w:rsidP="003068BA">
            <w:pPr>
              <w:ind w:right="124"/>
              <w:rPr>
                <w:sz w:val="20"/>
                <w:szCs w:val="20"/>
              </w:rPr>
            </w:pPr>
          </w:p>
        </w:tc>
        <w:tc>
          <w:tcPr>
            <w:tcW w:w="2410" w:type="dxa"/>
            <w:gridSpan w:val="2"/>
            <w:vMerge/>
            <w:tcBorders>
              <w:bottom w:val="single" w:sz="4" w:space="0" w:color="auto"/>
            </w:tcBorders>
          </w:tcPr>
          <w:p w:rsidR="001A2922" w:rsidRPr="009E1824" w:rsidRDefault="001A2922" w:rsidP="003068BA">
            <w:pPr>
              <w:jc w:val="center"/>
              <w:rPr>
                <w:sz w:val="20"/>
                <w:szCs w:val="20"/>
              </w:rPr>
            </w:pPr>
          </w:p>
        </w:tc>
        <w:tc>
          <w:tcPr>
            <w:tcW w:w="708" w:type="dxa"/>
            <w:gridSpan w:val="2"/>
            <w:vMerge/>
            <w:tcBorders>
              <w:bottom w:val="single" w:sz="4" w:space="0" w:color="auto"/>
            </w:tcBorders>
          </w:tcPr>
          <w:p w:rsidR="001A2922" w:rsidRPr="009E1824" w:rsidRDefault="001A2922" w:rsidP="003068BA">
            <w:pPr>
              <w:jc w:val="center"/>
              <w:rPr>
                <w:sz w:val="20"/>
                <w:szCs w:val="20"/>
              </w:rPr>
            </w:pPr>
          </w:p>
        </w:tc>
        <w:tc>
          <w:tcPr>
            <w:tcW w:w="993" w:type="dxa"/>
            <w:gridSpan w:val="2"/>
            <w:vMerge/>
            <w:tcBorders>
              <w:bottom w:val="single" w:sz="4" w:space="0" w:color="auto"/>
            </w:tcBorders>
          </w:tcPr>
          <w:p w:rsidR="001A2922" w:rsidRPr="009E1824" w:rsidRDefault="001A2922" w:rsidP="003068BA">
            <w:pPr>
              <w:jc w:val="center"/>
              <w:rPr>
                <w:sz w:val="20"/>
                <w:szCs w:val="20"/>
              </w:rPr>
            </w:pPr>
          </w:p>
        </w:tc>
        <w:tc>
          <w:tcPr>
            <w:tcW w:w="992" w:type="dxa"/>
            <w:vMerge/>
            <w:tcBorders>
              <w:bottom w:val="single" w:sz="4" w:space="0" w:color="auto"/>
            </w:tcBorders>
          </w:tcPr>
          <w:p w:rsidR="001A2922" w:rsidRPr="009E1824" w:rsidRDefault="001A2922" w:rsidP="003068BA">
            <w:pPr>
              <w:jc w:val="center"/>
              <w:rPr>
                <w:sz w:val="20"/>
                <w:szCs w:val="20"/>
              </w:rPr>
            </w:pPr>
          </w:p>
        </w:tc>
        <w:tc>
          <w:tcPr>
            <w:tcW w:w="1559" w:type="dxa"/>
            <w:vMerge/>
            <w:tcBorders>
              <w:bottom w:val="single" w:sz="4" w:space="0" w:color="auto"/>
            </w:tcBorders>
          </w:tcPr>
          <w:p w:rsidR="001A2922" w:rsidRPr="009E1824" w:rsidRDefault="001A2922" w:rsidP="003068BA">
            <w:pPr>
              <w:jc w:val="center"/>
              <w:rPr>
                <w:sz w:val="20"/>
                <w:szCs w:val="20"/>
              </w:rPr>
            </w:pPr>
          </w:p>
        </w:tc>
      </w:tr>
      <w:tr w:rsidR="001A2922" w:rsidRPr="009E1824" w:rsidTr="00C47C0E">
        <w:trPr>
          <w:trHeight w:val="301"/>
        </w:trPr>
        <w:tc>
          <w:tcPr>
            <w:tcW w:w="843" w:type="dxa"/>
            <w:vMerge w:val="restart"/>
          </w:tcPr>
          <w:p w:rsidR="001A2922" w:rsidRPr="009E1824" w:rsidRDefault="001A2922" w:rsidP="003442A3">
            <w:pPr>
              <w:rPr>
                <w:sz w:val="20"/>
                <w:szCs w:val="20"/>
              </w:rPr>
            </w:pPr>
            <w:r>
              <w:rPr>
                <w:sz w:val="20"/>
                <w:szCs w:val="20"/>
              </w:rPr>
              <w:t>3.2.</w:t>
            </w:r>
            <w:r w:rsidRPr="009E1824">
              <w:rPr>
                <w:sz w:val="20"/>
                <w:szCs w:val="20"/>
              </w:rPr>
              <w:t>.</w:t>
            </w:r>
            <w:r>
              <w:rPr>
                <w:sz w:val="20"/>
                <w:szCs w:val="20"/>
              </w:rPr>
              <w:t>2</w:t>
            </w:r>
          </w:p>
        </w:tc>
        <w:tc>
          <w:tcPr>
            <w:tcW w:w="1868" w:type="dxa"/>
            <w:vMerge w:val="restart"/>
          </w:tcPr>
          <w:p w:rsidR="001A2922" w:rsidRPr="009E1824" w:rsidRDefault="001A2922" w:rsidP="003068BA">
            <w:pPr>
              <w:rPr>
                <w:sz w:val="20"/>
                <w:szCs w:val="20"/>
              </w:rPr>
            </w:pPr>
            <w:r>
              <w:rPr>
                <w:sz w:val="20"/>
                <w:szCs w:val="20"/>
              </w:rPr>
              <w:t>Мероприятие «</w:t>
            </w:r>
            <w:r w:rsidRPr="009E1824">
              <w:rPr>
                <w:sz w:val="20"/>
                <w:szCs w:val="20"/>
              </w:rPr>
              <w:t xml:space="preserve">Организация дополнительного образования и </w:t>
            </w:r>
            <w:r w:rsidRPr="009E1824">
              <w:rPr>
                <w:sz w:val="20"/>
                <w:szCs w:val="20"/>
              </w:rPr>
              <w:lastRenderedPageBreak/>
              <w:t>обеспечение функционирования муниципальных организаций в области физической культуры и спорта</w:t>
            </w:r>
            <w:r>
              <w:rPr>
                <w:sz w:val="20"/>
                <w:szCs w:val="20"/>
              </w:rPr>
              <w:t>»</w:t>
            </w:r>
          </w:p>
        </w:tc>
        <w:tc>
          <w:tcPr>
            <w:tcW w:w="1417" w:type="dxa"/>
            <w:vMerge/>
          </w:tcPr>
          <w:p w:rsidR="001A2922" w:rsidRPr="009E1824" w:rsidRDefault="001A2922" w:rsidP="003068BA">
            <w:pPr>
              <w:jc w:val="center"/>
              <w:rPr>
                <w:sz w:val="20"/>
                <w:szCs w:val="20"/>
              </w:rPr>
            </w:pPr>
          </w:p>
        </w:tc>
        <w:tc>
          <w:tcPr>
            <w:tcW w:w="1401" w:type="dxa"/>
          </w:tcPr>
          <w:p w:rsidR="001A2922" w:rsidRPr="003442A3" w:rsidRDefault="001A2922" w:rsidP="003068BA">
            <w:pPr>
              <w:rPr>
                <w:sz w:val="20"/>
                <w:szCs w:val="20"/>
              </w:rPr>
            </w:pPr>
            <w:r w:rsidRPr="003442A3">
              <w:rPr>
                <w:sz w:val="20"/>
                <w:szCs w:val="20"/>
              </w:rPr>
              <w:t>Всего</w:t>
            </w:r>
          </w:p>
        </w:tc>
        <w:tc>
          <w:tcPr>
            <w:tcW w:w="1276" w:type="dxa"/>
          </w:tcPr>
          <w:p w:rsidR="001A2922" w:rsidRPr="009E1824" w:rsidRDefault="001A2922" w:rsidP="003068BA">
            <w:pPr>
              <w:jc w:val="center"/>
              <w:rPr>
                <w:sz w:val="20"/>
                <w:szCs w:val="20"/>
              </w:rPr>
            </w:pPr>
            <w:r w:rsidRPr="009E1824">
              <w:rPr>
                <w:sz w:val="20"/>
                <w:szCs w:val="20"/>
              </w:rPr>
              <w:t>49076,1</w:t>
            </w:r>
          </w:p>
        </w:tc>
        <w:tc>
          <w:tcPr>
            <w:tcW w:w="1276" w:type="dxa"/>
            <w:gridSpan w:val="2"/>
          </w:tcPr>
          <w:p w:rsidR="001A2922" w:rsidRPr="009E1824" w:rsidRDefault="001A2922" w:rsidP="003068BA">
            <w:pPr>
              <w:jc w:val="center"/>
              <w:rPr>
                <w:sz w:val="20"/>
                <w:szCs w:val="20"/>
              </w:rPr>
            </w:pPr>
            <w:r w:rsidRPr="009E1824">
              <w:rPr>
                <w:sz w:val="20"/>
                <w:szCs w:val="20"/>
              </w:rPr>
              <w:t>25229,3</w:t>
            </w:r>
          </w:p>
        </w:tc>
        <w:tc>
          <w:tcPr>
            <w:tcW w:w="1559" w:type="dxa"/>
            <w:gridSpan w:val="3"/>
            <w:vMerge w:val="restart"/>
          </w:tcPr>
          <w:p w:rsidR="001A2922" w:rsidRPr="009E1824" w:rsidRDefault="001A2922" w:rsidP="003E5F40">
            <w:pPr>
              <w:ind w:right="-108"/>
              <w:rPr>
                <w:sz w:val="20"/>
                <w:szCs w:val="20"/>
              </w:rPr>
            </w:pPr>
            <w:r w:rsidRPr="009E1824">
              <w:rPr>
                <w:sz w:val="20"/>
                <w:szCs w:val="20"/>
              </w:rPr>
              <w:t>Мероприятие</w:t>
            </w:r>
            <w:r>
              <w:rPr>
                <w:sz w:val="20"/>
                <w:szCs w:val="20"/>
              </w:rPr>
              <w:t>,</w:t>
            </w:r>
            <w:r w:rsidRPr="009E1824">
              <w:rPr>
                <w:sz w:val="20"/>
                <w:szCs w:val="20"/>
              </w:rPr>
              <w:t xml:space="preserve"> предусматривающее организацию </w:t>
            </w:r>
            <w:r w:rsidRPr="009E1824">
              <w:rPr>
                <w:sz w:val="20"/>
                <w:szCs w:val="20"/>
              </w:rPr>
              <w:lastRenderedPageBreak/>
              <w:t>дополнительного образования по общеразвивающим программам учреждениями дополнительного образования в области физической культуры и спорта</w:t>
            </w:r>
            <w:proofErr w:type="gramStart"/>
            <w:r w:rsidRPr="009E1824">
              <w:rPr>
                <w:sz w:val="20"/>
                <w:szCs w:val="20"/>
              </w:rPr>
              <w:t xml:space="preserve"> ,</w:t>
            </w:r>
            <w:proofErr w:type="gramEnd"/>
            <w:r w:rsidRPr="009E1824">
              <w:rPr>
                <w:sz w:val="20"/>
                <w:szCs w:val="20"/>
              </w:rPr>
              <w:t xml:space="preserve"> обеспечение содержания имущества реализуется в соответствии с кассовым планом и графиком ос</w:t>
            </w:r>
            <w:r>
              <w:rPr>
                <w:sz w:val="20"/>
                <w:szCs w:val="20"/>
              </w:rPr>
              <w:t>уществления закупок и платежей</w:t>
            </w:r>
          </w:p>
        </w:tc>
        <w:tc>
          <w:tcPr>
            <w:tcW w:w="2410" w:type="dxa"/>
            <w:gridSpan w:val="2"/>
            <w:vMerge w:val="restart"/>
          </w:tcPr>
          <w:p w:rsidR="001A2922" w:rsidRPr="009E1824" w:rsidRDefault="001A2922" w:rsidP="003068BA">
            <w:pPr>
              <w:rPr>
                <w:sz w:val="20"/>
                <w:szCs w:val="20"/>
              </w:rPr>
            </w:pPr>
            <w:r w:rsidRPr="009E1824">
              <w:rPr>
                <w:sz w:val="20"/>
                <w:szCs w:val="20"/>
              </w:rPr>
              <w:lastRenderedPageBreak/>
              <w:t xml:space="preserve">Удельный вес численности обучающихся по дополнительным </w:t>
            </w:r>
            <w:r w:rsidRPr="009E1824">
              <w:rPr>
                <w:sz w:val="20"/>
                <w:szCs w:val="20"/>
              </w:rPr>
              <w:lastRenderedPageBreak/>
              <w:t xml:space="preserve">общеобразовательным программам спортивной направленности, участвующих в физкультурных и спортивных мероприятиях различного уровня, в общей </w:t>
            </w:r>
            <w:proofErr w:type="gramStart"/>
            <w:r w:rsidRPr="009E1824">
              <w:rPr>
                <w:sz w:val="20"/>
                <w:szCs w:val="20"/>
              </w:rPr>
              <w:t>численности</w:t>
            </w:r>
            <w:proofErr w:type="gramEnd"/>
            <w:r w:rsidRPr="009E1824">
              <w:rPr>
                <w:sz w:val="20"/>
                <w:szCs w:val="20"/>
              </w:rPr>
              <w:t xml:space="preserve"> обучающихся по дополнительным общеобразовательным программам спортивной направленности</w:t>
            </w:r>
          </w:p>
        </w:tc>
        <w:tc>
          <w:tcPr>
            <w:tcW w:w="708" w:type="dxa"/>
            <w:gridSpan w:val="2"/>
            <w:vMerge w:val="restart"/>
          </w:tcPr>
          <w:p w:rsidR="001A2922" w:rsidRPr="009E1824" w:rsidRDefault="001A2922" w:rsidP="003068BA">
            <w:pPr>
              <w:jc w:val="center"/>
              <w:rPr>
                <w:sz w:val="20"/>
                <w:szCs w:val="20"/>
              </w:rPr>
            </w:pPr>
            <w:r w:rsidRPr="009E1824">
              <w:rPr>
                <w:sz w:val="20"/>
                <w:szCs w:val="20"/>
              </w:rPr>
              <w:lastRenderedPageBreak/>
              <w:t>%</w:t>
            </w:r>
          </w:p>
        </w:tc>
        <w:tc>
          <w:tcPr>
            <w:tcW w:w="993" w:type="dxa"/>
            <w:gridSpan w:val="2"/>
            <w:vMerge w:val="restart"/>
          </w:tcPr>
          <w:p w:rsidR="001A2922" w:rsidRPr="009E1824" w:rsidRDefault="001A2922" w:rsidP="003068BA">
            <w:pPr>
              <w:jc w:val="center"/>
              <w:rPr>
                <w:sz w:val="20"/>
                <w:szCs w:val="20"/>
              </w:rPr>
            </w:pPr>
            <w:r w:rsidRPr="009E1824">
              <w:rPr>
                <w:sz w:val="20"/>
                <w:szCs w:val="20"/>
              </w:rPr>
              <w:t>54,0</w:t>
            </w:r>
          </w:p>
        </w:tc>
        <w:tc>
          <w:tcPr>
            <w:tcW w:w="992" w:type="dxa"/>
            <w:vMerge w:val="restart"/>
          </w:tcPr>
          <w:p w:rsidR="001A2922" w:rsidRPr="009E1824" w:rsidRDefault="001A2922" w:rsidP="003068BA">
            <w:pPr>
              <w:jc w:val="center"/>
              <w:rPr>
                <w:sz w:val="20"/>
                <w:szCs w:val="20"/>
              </w:rPr>
            </w:pPr>
            <w:r w:rsidRPr="009E1824">
              <w:rPr>
                <w:sz w:val="20"/>
                <w:szCs w:val="20"/>
              </w:rPr>
              <w:t>54,0</w:t>
            </w:r>
          </w:p>
        </w:tc>
        <w:tc>
          <w:tcPr>
            <w:tcW w:w="1559" w:type="dxa"/>
            <w:vMerge w:val="restart"/>
          </w:tcPr>
          <w:p w:rsidR="001A2922" w:rsidRPr="009E1824" w:rsidRDefault="001A2922" w:rsidP="003068BA">
            <w:pPr>
              <w:jc w:val="center"/>
              <w:rPr>
                <w:sz w:val="20"/>
                <w:szCs w:val="20"/>
              </w:rPr>
            </w:pPr>
            <w:r w:rsidRPr="009E1824">
              <w:rPr>
                <w:sz w:val="20"/>
                <w:szCs w:val="20"/>
              </w:rPr>
              <w:t>49076,13</w:t>
            </w:r>
          </w:p>
        </w:tc>
      </w:tr>
      <w:tr w:rsidR="001A2922" w:rsidRPr="009E1824" w:rsidTr="00C47C0E">
        <w:tc>
          <w:tcPr>
            <w:tcW w:w="843" w:type="dxa"/>
            <w:vMerge/>
          </w:tcPr>
          <w:p w:rsidR="001A2922" w:rsidRPr="009E1824" w:rsidRDefault="001A2922" w:rsidP="003068BA">
            <w:pPr>
              <w:rPr>
                <w:sz w:val="20"/>
                <w:szCs w:val="20"/>
              </w:rPr>
            </w:pPr>
          </w:p>
        </w:tc>
        <w:tc>
          <w:tcPr>
            <w:tcW w:w="1868" w:type="dxa"/>
            <w:vMerge/>
          </w:tcPr>
          <w:p w:rsidR="001A2922" w:rsidRPr="009E1824" w:rsidRDefault="001A2922" w:rsidP="003068BA">
            <w:pPr>
              <w:rPr>
                <w:sz w:val="20"/>
                <w:szCs w:val="20"/>
              </w:rPr>
            </w:pPr>
          </w:p>
        </w:tc>
        <w:tc>
          <w:tcPr>
            <w:tcW w:w="1417" w:type="dxa"/>
            <w:vMerge/>
          </w:tcPr>
          <w:p w:rsidR="001A2922" w:rsidRPr="009E1824" w:rsidRDefault="001A2922" w:rsidP="003068BA">
            <w:pPr>
              <w:rPr>
                <w:sz w:val="20"/>
                <w:szCs w:val="20"/>
              </w:rPr>
            </w:pPr>
          </w:p>
        </w:tc>
        <w:tc>
          <w:tcPr>
            <w:tcW w:w="1401" w:type="dxa"/>
          </w:tcPr>
          <w:p w:rsidR="001A2922" w:rsidRPr="003442A3" w:rsidRDefault="001A2922" w:rsidP="003068BA">
            <w:pPr>
              <w:rPr>
                <w:sz w:val="20"/>
                <w:szCs w:val="20"/>
              </w:rPr>
            </w:pPr>
            <w:r w:rsidRPr="003442A3">
              <w:rPr>
                <w:sz w:val="20"/>
                <w:szCs w:val="20"/>
              </w:rPr>
              <w:t>бюджетные ассигнования всего,</w:t>
            </w:r>
            <w:r w:rsidRPr="003442A3">
              <w:rPr>
                <w:sz w:val="20"/>
                <w:szCs w:val="20"/>
              </w:rPr>
              <w:br/>
            </w:r>
            <w:r w:rsidRPr="003442A3">
              <w:rPr>
                <w:i/>
                <w:sz w:val="20"/>
                <w:szCs w:val="20"/>
              </w:rPr>
              <w:lastRenderedPageBreak/>
              <w:t>в том числе:</w:t>
            </w:r>
          </w:p>
        </w:tc>
        <w:tc>
          <w:tcPr>
            <w:tcW w:w="1276" w:type="dxa"/>
          </w:tcPr>
          <w:p w:rsidR="001A2922" w:rsidRPr="009E1824" w:rsidRDefault="001A2922" w:rsidP="003068BA">
            <w:pPr>
              <w:jc w:val="center"/>
              <w:rPr>
                <w:sz w:val="20"/>
                <w:szCs w:val="20"/>
              </w:rPr>
            </w:pPr>
            <w:r w:rsidRPr="009E1824">
              <w:rPr>
                <w:sz w:val="20"/>
                <w:szCs w:val="20"/>
              </w:rPr>
              <w:lastRenderedPageBreak/>
              <w:t>49076,1</w:t>
            </w:r>
          </w:p>
        </w:tc>
        <w:tc>
          <w:tcPr>
            <w:tcW w:w="1276" w:type="dxa"/>
            <w:gridSpan w:val="2"/>
          </w:tcPr>
          <w:p w:rsidR="001A2922" w:rsidRPr="009E1824" w:rsidRDefault="001A2922" w:rsidP="003068BA">
            <w:pPr>
              <w:jc w:val="center"/>
              <w:rPr>
                <w:sz w:val="20"/>
                <w:szCs w:val="20"/>
              </w:rPr>
            </w:pPr>
            <w:r w:rsidRPr="009E1824">
              <w:rPr>
                <w:sz w:val="20"/>
                <w:szCs w:val="20"/>
              </w:rPr>
              <w:t>25229,3</w:t>
            </w:r>
          </w:p>
        </w:tc>
        <w:tc>
          <w:tcPr>
            <w:tcW w:w="1559" w:type="dxa"/>
            <w:gridSpan w:val="3"/>
            <w:vMerge/>
          </w:tcPr>
          <w:p w:rsidR="001A2922" w:rsidRPr="009E1824" w:rsidRDefault="001A2922" w:rsidP="003068BA">
            <w:pPr>
              <w:ind w:right="124"/>
              <w:rPr>
                <w:sz w:val="20"/>
                <w:szCs w:val="20"/>
              </w:rPr>
            </w:pPr>
          </w:p>
        </w:tc>
        <w:tc>
          <w:tcPr>
            <w:tcW w:w="2410" w:type="dxa"/>
            <w:gridSpan w:val="2"/>
            <w:vMerge/>
          </w:tcPr>
          <w:p w:rsidR="001A2922" w:rsidRPr="009E1824" w:rsidRDefault="001A2922" w:rsidP="003068BA">
            <w:pPr>
              <w:jc w:val="center"/>
              <w:rPr>
                <w:sz w:val="20"/>
                <w:szCs w:val="20"/>
              </w:rPr>
            </w:pPr>
          </w:p>
        </w:tc>
        <w:tc>
          <w:tcPr>
            <w:tcW w:w="708" w:type="dxa"/>
            <w:gridSpan w:val="2"/>
            <w:vMerge/>
          </w:tcPr>
          <w:p w:rsidR="001A2922" w:rsidRPr="009E1824" w:rsidRDefault="001A2922" w:rsidP="003068BA">
            <w:pPr>
              <w:jc w:val="center"/>
              <w:rPr>
                <w:sz w:val="20"/>
                <w:szCs w:val="20"/>
              </w:rPr>
            </w:pPr>
          </w:p>
        </w:tc>
        <w:tc>
          <w:tcPr>
            <w:tcW w:w="993" w:type="dxa"/>
            <w:gridSpan w:val="2"/>
            <w:vMerge/>
          </w:tcPr>
          <w:p w:rsidR="001A2922" w:rsidRPr="009E1824" w:rsidRDefault="001A2922" w:rsidP="003068BA">
            <w:pPr>
              <w:jc w:val="center"/>
              <w:rPr>
                <w:sz w:val="20"/>
                <w:szCs w:val="20"/>
              </w:rPr>
            </w:pPr>
          </w:p>
        </w:tc>
        <w:tc>
          <w:tcPr>
            <w:tcW w:w="992" w:type="dxa"/>
            <w:vMerge/>
          </w:tcPr>
          <w:p w:rsidR="001A2922" w:rsidRPr="009E1824" w:rsidRDefault="001A2922" w:rsidP="003068BA">
            <w:pPr>
              <w:jc w:val="center"/>
              <w:rPr>
                <w:sz w:val="20"/>
                <w:szCs w:val="20"/>
              </w:rPr>
            </w:pPr>
          </w:p>
        </w:tc>
        <w:tc>
          <w:tcPr>
            <w:tcW w:w="1559" w:type="dxa"/>
            <w:vMerge/>
          </w:tcPr>
          <w:p w:rsidR="001A2922" w:rsidRPr="009E1824" w:rsidRDefault="001A2922" w:rsidP="003068BA">
            <w:pPr>
              <w:jc w:val="center"/>
              <w:rPr>
                <w:sz w:val="20"/>
                <w:szCs w:val="20"/>
              </w:rPr>
            </w:pPr>
          </w:p>
        </w:tc>
      </w:tr>
      <w:tr w:rsidR="001A2922" w:rsidRPr="009E1824" w:rsidTr="00C47C0E">
        <w:trPr>
          <w:trHeight w:val="930"/>
        </w:trPr>
        <w:tc>
          <w:tcPr>
            <w:tcW w:w="843" w:type="dxa"/>
            <w:vMerge/>
            <w:tcBorders>
              <w:bottom w:val="single" w:sz="4" w:space="0" w:color="auto"/>
            </w:tcBorders>
          </w:tcPr>
          <w:p w:rsidR="001A2922" w:rsidRPr="009E1824" w:rsidRDefault="001A2922" w:rsidP="003068BA">
            <w:pPr>
              <w:rPr>
                <w:sz w:val="20"/>
                <w:szCs w:val="20"/>
              </w:rPr>
            </w:pPr>
          </w:p>
        </w:tc>
        <w:tc>
          <w:tcPr>
            <w:tcW w:w="1868" w:type="dxa"/>
            <w:vMerge/>
            <w:tcBorders>
              <w:bottom w:val="single" w:sz="4" w:space="0" w:color="auto"/>
            </w:tcBorders>
          </w:tcPr>
          <w:p w:rsidR="001A2922" w:rsidRPr="009E1824" w:rsidRDefault="001A2922" w:rsidP="003068BA">
            <w:pPr>
              <w:rPr>
                <w:sz w:val="20"/>
                <w:szCs w:val="20"/>
              </w:rPr>
            </w:pPr>
          </w:p>
        </w:tc>
        <w:tc>
          <w:tcPr>
            <w:tcW w:w="1417" w:type="dxa"/>
            <w:vMerge/>
          </w:tcPr>
          <w:p w:rsidR="001A2922" w:rsidRPr="009E1824" w:rsidRDefault="001A2922" w:rsidP="003068BA">
            <w:pPr>
              <w:rPr>
                <w:sz w:val="20"/>
                <w:szCs w:val="20"/>
              </w:rPr>
            </w:pPr>
          </w:p>
        </w:tc>
        <w:tc>
          <w:tcPr>
            <w:tcW w:w="1401" w:type="dxa"/>
            <w:tcBorders>
              <w:bottom w:val="single" w:sz="4" w:space="0" w:color="auto"/>
            </w:tcBorders>
          </w:tcPr>
          <w:p w:rsidR="001A2922" w:rsidRPr="009E1824" w:rsidRDefault="001A2922" w:rsidP="003068BA">
            <w:pPr>
              <w:rPr>
                <w:sz w:val="20"/>
                <w:szCs w:val="20"/>
              </w:rPr>
            </w:pPr>
            <w:r w:rsidRPr="009E1824">
              <w:rPr>
                <w:sz w:val="20"/>
                <w:szCs w:val="20"/>
              </w:rPr>
              <w:t>- бюджет городского округа Кинешма</w:t>
            </w:r>
          </w:p>
        </w:tc>
        <w:tc>
          <w:tcPr>
            <w:tcW w:w="1276" w:type="dxa"/>
            <w:tcBorders>
              <w:bottom w:val="single" w:sz="4" w:space="0" w:color="auto"/>
            </w:tcBorders>
          </w:tcPr>
          <w:p w:rsidR="001A2922" w:rsidRPr="009E1824" w:rsidRDefault="001A2922" w:rsidP="003068BA">
            <w:pPr>
              <w:jc w:val="center"/>
              <w:rPr>
                <w:sz w:val="20"/>
                <w:szCs w:val="20"/>
              </w:rPr>
            </w:pPr>
            <w:r w:rsidRPr="009E1824">
              <w:rPr>
                <w:sz w:val="20"/>
                <w:szCs w:val="20"/>
              </w:rPr>
              <w:t>49076,1</w:t>
            </w:r>
          </w:p>
        </w:tc>
        <w:tc>
          <w:tcPr>
            <w:tcW w:w="1276" w:type="dxa"/>
            <w:gridSpan w:val="2"/>
            <w:tcBorders>
              <w:bottom w:val="single" w:sz="4" w:space="0" w:color="auto"/>
            </w:tcBorders>
          </w:tcPr>
          <w:p w:rsidR="001A2922" w:rsidRPr="009E1824" w:rsidRDefault="001A2922" w:rsidP="003068BA">
            <w:pPr>
              <w:jc w:val="center"/>
              <w:rPr>
                <w:sz w:val="20"/>
                <w:szCs w:val="20"/>
              </w:rPr>
            </w:pPr>
            <w:r w:rsidRPr="009E1824">
              <w:rPr>
                <w:sz w:val="20"/>
                <w:szCs w:val="20"/>
              </w:rPr>
              <w:t>25229,3</w:t>
            </w:r>
          </w:p>
        </w:tc>
        <w:tc>
          <w:tcPr>
            <w:tcW w:w="1559" w:type="dxa"/>
            <w:gridSpan w:val="3"/>
            <w:vMerge/>
            <w:tcBorders>
              <w:bottom w:val="single" w:sz="4" w:space="0" w:color="auto"/>
            </w:tcBorders>
          </w:tcPr>
          <w:p w:rsidR="001A2922" w:rsidRPr="009E1824" w:rsidRDefault="001A2922" w:rsidP="003068BA">
            <w:pPr>
              <w:ind w:right="124"/>
              <w:rPr>
                <w:sz w:val="20"/>
                <w:szCs w:val="20"/>
              </w:rPr>
            </w:pPr>
          </w:p>
        </w:tc>
        <w:tc>
          <w:tcPr>
            <w:tcW w:w="2410" w:type="dxa"/>
            <w:gridSpan w:val="2"/>
            <w:vMerge/>
            <w:tcBorders>
              <w:bottom w:val="single" w:sz="4" w:space="0" w:color="auto"/>
            </w:tcBorders>
          </w:tcPr>
          <w:p w:rsidR="001A2922" w:rsidRPr="009E1824" w:rsidRDefault="001A2922" w:rsidP="003068BA">
            <w:pPr>
              <w:jc w:val="center"/>
              <w:rPr>
                <w:sz w:val="20"/>
                <w:szCs w:val="20"/>
              </w:rPr>
            </w:pPr>
          </w:p>
        </w:tc>
        <w:tc>
          <w:tcPr>
            <w:tcW w:w="708" w:type="dxa"/>
            <w:gridSpan w:val="2"/>
            <w:vMerge/>
            <w:tcBorders>
              <w:bottom w:val="single" w:sz="4" w:space="0" w:color="auto"/>
            </w:tcBorders>
          </w:tcPr>
          <w:p w:rsidR="001A2922" w:rsidRPr="009E1824" w:rsidRDefault="001A2922" w:rsidP="003068BA">
            <w:pPr>
              <w:jc w:val="center"/>
              <w:rPr>
                <w:sz w:val="20"/>
                <w:szCs w:val="20"/>
              </w:rPr>
            </w:pPr>
          </w:p>
        </w:tc>
        <w:tc>
          <w:tcPr>
            <w:tcW w:w="993" w:type="dxa"/>
            <w:gridSpan w:val="2"/>
            <w:vMerge/>
            <w:tcBorders>
              <w:bottom w:val="single" w:sz="4" w:space="0" w:color="auto"/>
            </w:tcBorders>
          </w:tcPr>
          <w:p w:rsidR="001A2922" w:rsidRPr="009E1824" w:rsidRDefault="001A2922" w:rsidP="003068BA">
            <w:pPr>
              <w:jc w:val="center"/>
              <w:rPr>
                <w:sz w:val="20"/>
                <w:szCs w:val="20"/>
              </w:rPr>
            </w:pPr>
          </w:p>
        </w:tc>
        <w:tc>
          <w:tcPr>
            <w:tcW w:w="992" w:type="dxa"/>
            <w:vMerge/>
            <w:tcBorders>
              <w:bottom w:val="single" w:sz="4" w:space="0" w:color="auto"/>
            </w:tcBorders>
          </w:tcPr>
          <w:p w:rsidR="001A2922" w:rsidRPr="009E1824" w:rsidRDefault="001A2922" w:rsidP="003068BA">
            <w:pPr>
              <w:jc w:val="center"/>
              <w:rPr>
                <w:sz w:val="20"/>
                <w:szCs w:val="20"/>
              </w:rPr>
            </w:pPr>
          </w:p>
        </w:tc>
        <w:tc>
          <w:tcPr>
            <w:tcW w:w="1559" w:type="dxa"/>
            <w:vMerge/>
            <w:tcBorders>
              <w:bottom w:val="single" w:sz="4" w:space="0" w:color="auto"/>
            </w:tcBorders>
          </w:tcPr>
          <w:p w:rsidR="001A2922" w:rsidRPr="009E1824" w:rsidRDefault="001A2922" w:rsidP="003068BA">
            <w:pPr>
              <w:jc w:val="center"/>
              <w:rPr>
                <w:sz w:val="20"/>
                <w:szCs w:val="20"/>
              </w:rPr>
            </w:pPr>
          </w:p>
        </w:tc>
      </w:tr>
      <w:tr w:rsidR="001A2922" w:rsidRPr="009E1824" w:rsidTr="00C47C0E">
        <w:trPr>
          <w:trHeight w:val="294"/>
        </w:trPr>
        <w:tc>
          <w:tcPr>
            <w:tcW w:w="843" w:type="dxa"/>
            <w:vMerge w:val="restart"/>
          </w:tcPr>
          <w:p w:rsidR="001A2922" w:rsidRPr="009E1824" w:rsidRDefault="001A2922" w:rsidP="003068BA">
            <w:pPr>
              <w:rPr>
                <w:sz w:val="20"/>
                <w:szCs w:val="20"/>
              </w:rPr>
            </w:pPr>
            <w:r>
              <w:rPr>
                <w:sz w:val="20"/>
                <w:szCs w:val="20"/>
              </w:rPr>
              <w:t>3.3</w:t>
            </w:r>
          </w:p>
        </w:tc>
        <w:tc>
          <w:tcPr>
            <w:tcW w:w="1868" w:type="dxa"/>
            <w:vMerge w:val="restart"/>
          </w:tcPr>
          <w:p w:rsidR="001A2922" w:rsidRPr="009E1824" w:rsidRDefault="001A2922" w:rsidP="003068BA">
            <w:pPr>
              <w:rPr>
                <w:sz w:val="20"/>
                <w:szCs w:val="20"/>
              </w:rPr>
            </w:pPr>
            <w:r w:rsidRPr="009E1824">
              <w:rPr>
                <w:sz w:val="20"/>
                <w:szCs w:val="20"/>
              </w:rPr>
              <w:t>Основное мероприятие "Реализация образовательных программ дополнительного образования детей и мероприятия по их реализации в сфере культуры и искусства"</w:t>
            </w:r>
          </w:p>
        </w:tc>
        <w:tc>
          <w:tcPr>
            <w:tcW w:w="1417" w:type="dxa"/>
            <w:vMerge/>
          </w:tcPr>
          <w:p w:rsidR="001A2922" w:rsidRPr="009E1824" w:rsidRDefault="001A2922" w:rsidP="003068BA">
            <w:pPr>
              <w:jc w:val="center"/>
              <w:rPr>
                <w:sz w:val="20"/>
                <w:szCs w:val="20"/>
              </w:rPr>
            </w:pPr>
          </w:p>
        </w:tc>
        <w:tc>
          <w:tcPr>
            <w:tcW w:w="1401" w:type="dxa"/>
          </w:tcPr>
          <w:p w:rsidR="001A2922" w:rsidRPr="00270BE5" w:rsidRDefault="001A2922" w:rsidP="003068BA">
            <w:pPr>
              <w:rPr>
                <w:sz w:val="20"/>
                <w:szCs w:val="20"/>
              </w:rPr>
            </w:pPr>
            <w:r w:rsidRPr="00270BE5">
              <w:rPr>
                <w:sz w:val="20"/>
                <w:szCs w:val="20"/>
              </w:rPr>
              <w:t>Всего</w:t>
            </w:r>
          </w:p>
        </w:tc>
        <w:tc>
          <w:tcPr>
            <w:tcW w:w="1276" w:type="dxa"/>
          </w:tcPr>
          <w:p w:rsidR="001A2922" w:rsidRPr="009E1824" w:rsidRDefault="001A2922" w:rsidP="003068BA">
            <w:pPr>
              <w:jc w:val="center"/>
              <w:rPr>
                <w:sz w:val="20"/>
                <w:szCs w:val="20"/>
              </w:rPr>
            </w:pPr>
            <w:r w:rsidRPr="009E1824">
              <w:rPr>
                <w:sz w:val="20"/>
                <w:szCs w:val="20"/>
              </w:rPr>
              <w:t>34385,3</w:t>
            </w:r>
          </w:p>
        </w:tc>
        <w:tc>
          <w:tcPr>
            <w:tcW w:w="1276" w:type="dxa"/>
            <w:gridSpan w:val="2"/>
          </w:tcPr>
          <w:p w:rsidR="001A2922" w:rsidRPr="009E1824" w:rsidRDefault="001A2922" w:rsidP="003068BA">
            <w:pPr>
              <w:jc w:val="center"/>
              <w:rPr>
                <w:sz w:val="20"/>
                <w:szCs w:val="20"/>
              </w:rPr>
            </w:pPr>
            <w:r w:rsidRPr="009E1824">
              <w:rPr>
                <w:sz w:val="20"/>
                <w:szCs w:val="20"/>
              </w:rPr>
              <w:t>18937,2</w:t>
            </w:r>
          </w:p>
        </w:tc>
        <w:tc>
          <w:tcPr>
            <w:tcW w:w="1559" w:type="dxa"/>
            <w:gridSpan w:val="3"/>
            <w:vMerge w:val="restart"/>
          </w:tcPr>
          <w:p w:rsidR="001A2922" w:rsidRPr="009E1824" w:rsidRDefault="001A2922" w:rsidP="00270BE5">
            <w:pPr>
              <w:rPr>
                <w:sz w:val="20"/>
                <w:szCs w:val="20"/>
              </w:rPr>
            </w:pPr>
            <w:r w:rsidRPr="009E1824">
              <w:rPr>
                <w:sz w:val="20"/>
                <w:szCs w:val="20"/>
              </w:rPr>
              <w:t>Непосредственную реализацию мероприятия осуществляют две организации дополнительного образован</w:t>
            </w:r>
            <w:r w:rsidR="003E5F40">
              <w:rPr>
                <w:sz w:val="20"/>
                <w:szCs w:val="20"/>
              </w:rPr>
              <w:t>ия в сфере культуры и искусства</w:t>
            </w:r>
          </w:p>
        </w:tc>
        <w:tc>
          <w:tcPr>
            <w:tcW w:w="2410" w:type="dxa"/>
            <w:gridSpan w:val="2"/>
            <w:vMerge w:val="restart"/>
          </w:tcPr>
          <w:p w:rsidR="001A2922" w:rsidRPr="009E1824" w:rsidRDefault="001A2922" w:rsidP="003068BA">
            <w:pPr>
              <w:rPr>
                <w:sz w:val="20"/>
                <w:szCs w:val="20"/>
              </w:rPr>
            </w:pPr>
            <w:r w:rsidRPr="009E1824">
              <w:rPr>
                <w:sz w:val="20"/>
                <w:szCs w:val="20"/>
              </w:rPr>
              <w:t>Среднегодовое число лиц, обучающихся по дополнительным общеразвивающим программам в сфере культуры и искусства</w:t>
            </w:r>
          </w:p>
        </w:tc>
        <w:tc>
          <w:tcPr>
            <w:tcW w:w="708" w:type="dxa"/>
            <w:gridSpan w:val="2"/>
            <w:vMerge w:val="restart"/>
          </w:tcPr>
          <w:p w:rsidR="001A2922" w:rsidRPr="009E1824" w:rsidRDefault="001A2922" w:rsidP="003068BA">
            <w:pPr>
              <w:jc w:val="center"/>
              <w:rPr>
                <w:sz w:val="20"/>
                <w:szCs w:val="20"/>
              </w:rPr>
            </w:pPr>
            <w:r w:rsidRPr="009E1824">
              <w:rPr>
                <w:sz w:val="20"/>
                <w:szCs w:val="20"/>
              </w:rPr>
              <w:t>чел.</w:t>
            </w:r>
          </w:p>
        </w:tc>
        <w:tc>
          <w:tcPr>
            <w:tcW w:w="993" w:type="dxa"/>
            <w:gridSpan w:val="2"/>
            <w:vMerge w:val="restart"/>
          </w:tcPr>
          <w:p w:rsidR="001A2922" w:rsidRPr="009E1824" w:rsidRDefault="001A2922" w:rsidP="003068BA">
            <w:pPr>
              <w:jc w:val="center"/>
              <w:rPr>
                <w:sz w:val="20"/>
                <w:szCs w:val="20"/>
              </w:rPr>
            </w:pPr>
            <w:r w:rsidRPr="009E1824">
              <w:rPr>
                <w:sz w:val="20"/>
                <w:szCs w:val="20"/>
              </w:rPr>
              <w:t>900</w:t>
            </w:r>
          </w:p>
        </w:tc>
        <w:tc>
          <w:tcPr>
            <w:tcW w:w="992" w:type="dxa"/>
            <w:vMerge w:val="restart"/>
          </w:tcPr>
          <w:p w:rsidR="001A2922" w:rsidRPr="009E1824" w:rsidRDefault="001A2922" w:rsidP="003068BA">
            <w:pPr>
              <w:jc w:val="center"/>
              <w:rPr>
                <w:sz w:val="20"/>
                <w:szCs w:val="20"/>
              </w:rPr>
            </w:pPr>
            <w:r w:rsidRPr="009E1824">
              <w:rPr>
                <w:sz w:val="20"/>
                <w:szCs w:val="20"/>
              </w:rPr>
              <w:t>900</w:t>
            </w:r>
          </w:p>
        </w:tc>
        <w:tc>
          <w:tcPr>
            <w:tcW w:w="1559" w:type="dxa"/>
          </w:tcPr>
          <w:p w:rsidR="001A2922" w:rsidRPr="009E1824" w:rsidRDefault="001A2922" w:rsidP="003068BA">
            <w:pPr>
              <w:jc w:val="center"/>
              <w:rPr>
                <w:sz w:val="20"/>
                <w:szCs w:val="20"/>
              </w:rPr>
            </w:pPr>
            <w:r w:rsidRPr="009E1824">
              <w:rPr>
                <w:sz w:val="20"/>
                <w:szCs w:val="20"/>
              </w:rPr>
              <w:t>34385,26</w:t>
            </w:r>
          </w:p>
        </w:tc>
      </w:tr>
      <w:tr w:rsidR="001A2922" w:rsidRPr="009E1824" w:rsidTr="00C47C0E">
        <w:tc>
          <w:tcPr>
            <w:tcW w:w="843" w:type="dxa"/>
            <w:vMerge/>
          </w:tcPr>
          <w:p w:rsidR="001A2922" w:rsidRPr="009E1824" w:rsidRDefault="001A2922" w:rsidP="003068BA">
            <w:pPr>
              <w:rPr>
                <w:sz w:val="20"/>
                <w:szCs w:val="20"/>
              </w:rPr>
            </w:pPr>
          </w:p>
        </w:tc>
        <w:tc>
          <w:tcPr>
            <w:tcW w:w="1868" w:type="dxa"/>
            <w:vMerge/>
          </w:tcPr>
          <w:p w:rsidR="001A2922" w:rsidRPr="009E1824" w:rsidRDefault="001A2922" w:rsidP="003068BA">
            <w:pPr>
              <w:rPr>
                <w:sz w:val="20"/>
                <w:szCs w:val="20"/>
                <w:lang w:val="en-US"/>
              </w:rPr>
            </w:pPr>
          </w:p>
        </w:tc>
        <w:tc>
          <w:tcPr>
            <w:tcW w:w="1417" w:type="dxa"/>
            <w:vMerge/>
          </w:tcPr>
          <w:p w:rsidR="001A2922" w:rsidRPr="009E1824" w:rsidRDefault="001A2922" w:rsidP="003068BA">
            <w:pPr>
              <w:rPr>
                <w:sz w:val="20"/>
                <w:szCs w:val="20"/>
                <w:lang w:val="en-US"/>
              </w:rPr>
            </w:pPr>
          </w:p>
        </w:tc>
        <w:tc>
          <w:tcPr>
            <w:tcW w:w="1401" w:type="dxa"/>
          </w:tcPr>
          <w:p w:rsidR="001A2922" w:rsidRPr="00270BE5" w:rsidRDefault="001A2922" w:rsidP="003068BA">
            <w:pPr>
              <w:rPr>
                <w:sz w:val="20"/>
                <w:szCs w:val="20"/>
              </w:rPr>
            </w:pPr>
            <w:r w:rsidRPr="00270BE5">
              <w:rPr>
                <w:sz w:val="20"/>
                <w:szCs w:val="20"/>
              </w:rPr>
              <w:t>бюджетные ассигнования всего,</w:t>
            </w:r>
            <w:r w:rsidRPr="00270BE5">
              <w:rPr>
                <w:sz w:val="20"/>
                <w:szCs w:val="20"/>
              </w:rPr>
              <w:br/>
            </w:r>
            <w:r w:rsidRPr="00270BE5">
              <w:rPr>
                <w:i/>
                <w:sz w:val="20"/>
                <w:szCs w:val="20"/>
              </w:rPr>
              <w:t>в том числе:</w:t>
            </w:r>
          </w:p>
        </w:tc>
        <w:tc>
          <w:tcPr>
            <w:tcW w:w="1276" w:type="dxa"/>
          </w:tcPr>
          <w:p w:rsidR="001A2922" w:rsidRPr="009E1824" w:rsidRDefault="001A2922" w:rsidP="003068BA">
            <w:pPr>
              <w:jc w:val="center"/>
              <w:rPr>
                <w:sz w:val="20"/>
                <w:szCs w:val="20"/>
              </w:rPr>
            </w:pPr>
            <w:r w:rsidRPr="009E1824">
              <w:rPr>
                <w:sz w:val="20"/>
                <w:szCs w:val="20"/>
              </w:rPr>
              <w:t>34385,3</w:t>
            </w:r>
          </w:p>
        </w:tc>
        <w:tc>
          <w:tcPr>
            <w:tcW w:w="1276" w:type="dxa"/>
            <w:gridSpan w:val="2"/>
          </w:tcPr>
          <w:p w:rsidR="001A2922" w:rsidRPr="009E1824" w:rsidRDefault="001A2922" w:rsidP="003068BA">
            <w:pPr>
              <w:jc w:val="center"/>
              <w:rPr>
                <w:sz w:val="20"/>
                <w:szCs w:val="20"/>
              </w:rPr>
            </w:pPr>
            <w:r w:rsidRPr="009E1824">
              <w:rPr>
                <w:sz w:val="20"/>
                <w:szCs w:val="20"/>
              </w:rPr>
              <w:t>18937,2</w:t>
            </w:r>
          </w:p>
        </w:tc>
        <w:tc>
          <w:tcPr>
            <w:tcW w:w="1559" w:type="dxa"/>
            <w:gridSpan w:val="3"/>
            <w:vMerge/>
          </w:tcPr>
          <w:p w:rsidR="001A2922" w:rsidRPr="009E1824" w:rsidRDefault="001A2922" w:rsidP="003068BA">
            <w:pPr>
              <w:ind w:right="124"/>
              <w:jc w:val="center"/>
              <w:rPr>
                <w:b/>
                <w:sz w:val="20"/>
                <w:szCs w:val="20"/>
              </w:rPr>
            </w:pPr>
          </w:p>
        </w:tc>
        <w:tc>
          <w:tcPr>
            <w:tcW w:w="2410" w:type="dxa"/>
            <w:gridSpan w:val="2"/>
            <w:vMerge/>
          </w:tcPr>
          <w:p w:rsidR="001A2922" w:rsidRPr="009E1824" w:rsidRDefault="001A2922" w:rsidP="003068BA">
            <w:pPr>
              <w:jc w:val="center"/>
              <w:rPr>
                <w:b/>
                <w:sz w:val="20"/>
                <w:szCs w:val="20"/>
              </w:rPr>
            </w:pPr>
          </w:p>
        </w:tc>
        <w:tc>
          <w:tcPr>
            <w:tcW w:w="708" w:type="dxa"/>
            <w:gridSpan w:val="2"/>
            <w:vMerge/>
          </w:tcPr>
          <w:p w:rsidR="001A2922" w:rsidRPr="009E1824" w:rsidRDefault="001A2922" w:rsidP="003068BA">
            <w:pPr>
              <w:jc w:val="center"/>
              <w:rPr>
                <w:b/>
                <w:sz w:val="20"/>
                <w:szCs w:val="20"/>
              </w:rPr>
            </w:pPr>
          </w:p>
        </w:tc>
        <w:tc>
          <w:tcPr>
            <w:tcW w:w="993" w:type="dxa"/>
            <w:gridSpan w:val="2"/>
            <w:vMerge/>
          </w:tcPr>
          <w:p w:rsidR="001A2922" w:rsidRPr="009E1824" w:rsidRDefault="001A2922" w:rsidP="003068BA">
            <w:pPr>
              <w:jc w:val="center"/>
              <w:rPr>
                <w:b/>
                <w:sz w:val="20"/>
                <w:szCs w:val="20"/>
              </w:rPr>
            </w:pPr>
          </w:p>
        </w:tc>
        <w:tc>
          <w:tcPr>
            <w:tcW w:w="992" w:type="dxa"/>
            <w:vMerge/>
          </w:tcPr>
          <w:p w:rsidR="001A2922" w:rsidRPr="009E1824" w:rsidRDefault="001A2922" w:rsidP="003068BA">
            <w:pPr>
              <w:jc w:val="center"/>
              <w:rPr>
                <w:b/>
                <w:sz w:val="20"/>
                <w:szCs w:val="20"/>
              </w:rPr>
            </w:pPr>
          </w:p>
        </w:tc>
        <w:tc>
          <w:tcPr>
            <w:tcW w:w="1559" w:type="dxa"/>
          </w:tcPr>
          <w:p w:rsidR="001A2922" w:rsidRPr="009E1824" w:rsidRDefault="001A2922" w:rsidP="003068BA">
            <w:pPr>
              <w:jc w:val="center"/>
              <w:rPr>
                <w:sz w:val="20"/>
                <w:szCs w:val="20"/>
              </w:rPr>
            </w:pPr>
            <w:r w:rsidRPr="009E1824">
              <w:rPr>
                <w:sz w:val="20"/>
                <w:szCs w:val="20"/>
              </w:rPr>
              <w:t>34385,26</w:t>
            </w:r>
          </w:p>
        </w:tc>
      </w:tr>
      <w:tr w:rsidR="001A2922" w:rsidRPr="009E1824" w:rsidTr="00C47C0E">
        <w:tc>
          <w:tcPr>
            <w:tcW w:w="843" w:type="dxa"/>
            <w:vMerge/>
          </w:tcPr>
          <w:p w:rsidR="001A2922" w:rsidRPr="009E1824" w:rsidRDefault="001A2922" w:rsidP="003068BA">
            <w:pPr>
              <w:rPr>
                <w:sz w:val="20"/>
                <w:szCs w:val="20"/>
              </w:rPr>
            </w:pPr>
          </w:p>
        </w:tc>
        <w:tc>
          <w:tcPr>
            <w:tcW w:w="1868" w:type="dxa"/>
            <w:vMerge/>
          </w:tcPr>
          <w:p w:rsidR="001A2922" w:rsidRPr="009E1824" w:rsidRDefault="001A2922" w:rsidP="003068BA">
            <w:pPr>
              <w:rPr>
                <w:sz w:val="20"/>
                <w:szCs w:val="20"/>
                <w:lang w:val="en-US"/>
              </w:rPr>
            </w:pPr>
          </w:p>
        </w:tc>
        <w:tc>
          <w:tcPr>
            <w:tcW w:w="1417" w:type="dxa"/>
            <w:vMerge/>
          </w:tcPr>
          <w:p w:rsidR="001A2922" w:rsidRPr="009E1824" w:rsidRDefault="001A2922" w:rsidP="003068BA">
            <w:pPr>
              <w:rPr>
                <w:sz w:val="20"/>
                <w:szCs w:val="20"/>
                <w:lang w:val="en-US"/>
              </w:rPr>
            </w:pPr>
          </w:p>
        </w:tc>
        <w:tc>
          <w:tcPr>
            <w:tcW w:w="1401" w:type="dxa"/>
          </w:tcPr>
          <w:p w:rsidR="001A2922" w:rsidRPr="009E1824" w:rsidRDefault="001A2922" w:rsidP="003068BA">
            <w:pPr>
              <w:rPr>
                <w:sz w:val="20"/>
                <w:szCs w:val="20"/>
              </w:rPr>
            </w:pPr>
            <w:r w:rsidRPr="009E1824">
              <w:rPr>
                <w:sz w:val="20"/>
                <w:szCs w:val="20"/>
              </w:rPr>
              <w:t>- бюджет городского округа Кинешма</w:t>
            </w:r>
          </w:p>
        </w:tc>
        <w:tc>
          <w:tcPr>
            <w:tcW w:w="1276" w:type="dxa"/>
          </w:tcPr>
          <w:p w:rsidR="001A2922" w:rsidRPr="009E1824" w:rsidRDefault="001A2922" w:rsidP="003068BA">
            <w:pPr>
              <w:jc w:val="center"/>
              <w:rPr>
                <w:sz w:val="20"/>
                <w:szCs w:val="20"/>
              </w:rPr>
            </w:pPr>
            <w:r w:rsidRPr="009E1824">
              <w:rPr>
                <w:sz w:val="20"/>
                <w:szCs w:val="20"/>
              </w:rPr>
              <w:t>34175,9</w:t>
            </w:r>
          </w:p>
        </w:tc>
        <w:tc>
          <w:tcPr>
            <w:tcW w:w="1276" w:type="dxa"/>
            <w:gridSpan w:val="2"/>
          </w:tcPr>
          <w:p w:rsidR="001A2922" w:rsidRPr="009E1824" w:rsidRDefault="001A2922" w:rsidP="003068BA">
            <w:pPr>
              <w:jc w:val="center"/>
              <w:rPr>
                <w:sz w:val="20"/>
                <w:szCs w:val="20"/>
              </w:rPr>
            </w:pPr>
            <w:r w:rsidRPr="009E1824">
              <w:rPr>
                <w:sz w:val="20"/>
                <w:szCs w:val="20"/>
              </w:rPr>
              <w:t>18832,5</w:t>
            </w:r>
          </w:p>
        </w:tc>
        <w:tc>
          <w:tcPr>
            <w:tcW w:w="1559" w:type="dxa"/>
            <w:gridSpan w:val="3"/>
            <w:vMerge/>
          </w:tcPr>
          <w:p w:rsidR="001A2922" w:rsidRPr="009E1824" w:rsidRDefault="001A2922" w:rsidP="003068BA">
            <w:pPr>
              <w:ind w:right="124"/>
              <w:jc w:val="center"/>
              <w:rPr>
                <w:b/>
                <w:sz w:val="20"/>
                <w:szCs w:val="20"/>
              </w:rPr>
            </w:pPr>
          </w:p>
        </w:tc>
        <w:tc>
          <w:tcPr>
            <w:tcW w:w="2410" w:type="dxa"/>
            <w:gridSpan w:val="2"/>
            <w:vMerge/>
          </w:tcPr>
          <w:p w:rsidR="001A2922" w:rsidRPr="009E1824" w:rsidRDefault="001A2922" w:rsidP="003068BA">
            <w:pPr>
              <w:jc w:val="center"/>
              <w:rPr>
                <w:sz w:val="20"/>
                <w:szCs w:val="20"/>
              </w:rPr>
            </w:pPr>
          </w:p>
        </w:tc>
        <w:tc>
          <w:tcPr>
            <w:tcW w:w="708" w:type="dxa"/>
            <w:gridSpan w:val="2"/>
            <w:vMerge/>
          </w:tcPr>
          <w:p w:rsidR="001A2922" w:rsidRPr="009E1824" w:rsidRDefault="001A2922" w:rsidP="003068BA">
            <w:pPr>
              <w:jc w:val="center"/>
              <w:rPr>
                <w:sz w:val="20"/>
                <w:szCs w:val="20"/>
              </w:rPr>
            </w:pPr>
          </w:p>
        </w:tc>
        <w:tc>
          <w:tcPr>
            <w:tcW w:w="993" w:type="dxa"/>
            <w:gridSpan w:val="2"/>
            <w:vMerge/>
          </w:tcPr>
          <w:p w:rsidR="001A2922" w:rsidRPr="009E1824" w:rsidRDefault="001A2922" w:rsidP="003068BA">
            <w:pPr>
              <w:jc w:val="center"/>
              <w:rPr>
                <w:sz w:val="20"/>
                <w:szCs w:val="20"/>
              </w:rPr>
            </w:pPr>
          </w:p>
        </w:tc>
        <w:tc>
          <w:tcPr>
            <w:tcW w:w="992" w:type="dxa"/>
            <w:vMerge/>
          </w:tcPr>
          <w:p w:rsidR="001A2922" w:rsidRPr="009E1824" w:rsidRDefault="001A2922" w:rsidP="003068BA">
            <w:pPr>
              <w:jc w:val="center"/>
              <w:rPr>
                <w:sz w:val="20"/>
                <w:szCs w:val="20"/>
              </w:rPr>
            </w:pPr>
          </w:p>
        </w:tc>
        <w:tc>
          <w:tcPr>
            <w:tcW w:w="1559" w:type="dxa"/>
          </w:tcPr>
          <w:p w:rsidR="001A2922" w:rsidRPr="009E1824" w:rsidRDefault="001A2922" w:rsidP="003068BA">
            <w:pPr>
              <w:jc w:val="center"/>
              <w:rPr>
                <w:sz w:val="20"/>
                <w:szCs w:val="20"/>
              </w:rPr>
            </w:pPr>
            <w:r w:rsidRPr="009E1824">
              <w:rPr>
                <w:sz w:val="20"/>
                <w:szCs w:val="20"/>
              </w:rPr>
              <w:t>34175,88</w:t>
            </w:r>
          </w:p>
        </w:tc>
      </w:tr>
      <w:tr w:rsidR="001A2922" w:rsidRPr="009E1824" w:rsidTr="00C47C0E">
        <w:tc>
          <w:tcPr>
            <w:tcW w:w="843" w:type="dxa"/>
            <w:vMerge/>
          </w:tcPr>
          <w:p w:rsidR="001A2922" w:rsidRPr="009E1824" w:rsidRDefault="001A2922" w:rsidP="003068BA">
            <w:pPr>
              <w:rPr>
                <w:sz w:val="20"/>
                <w:szCs w:val="20"/>
              </w:rPr>
            </w:pPr>
          </w:p>
        </w:tc>
        <w:tc>
          <w:tcPr>
            <w:tcW w:w="1868" w:type="dxa"/>
            <w:vMerge/>
          </w:tcPr>
          <w:p w:rsidR="001A2922" w:rsidRPr="009E1824" w:rsidRDefault="001A2922" w:rsidP="003068BA">
            <w:pPr>
              <w:rPr>
                <w:sz w:val="20"/>
                <w:szCs w:val="20"/>
                <w:lang w:val="en-US"/>
              </w:rPr>
            </w:pPr>
          </w:p>
        </w:tc>
        <w:tc>
          <w:tcPr>
            <w:tcW w:w="1417" w:type="dxa"/>
            <w:vMerge/>
          </w:tcPr>
          <w:p w:rsidR="001A2922" w:rsidRPr="009E1824" w:rsidRDefault="001A2922" w:rsidP="003068BA">
            <w:pPr>
              <w:rPr>
                <w:sz w:val="20"/>
                <w:szCs w:val="20"/>
                <w:lang w:val="en-US"/>
              </w:rPr>
            </w:pPr>
          </w:p>
        </w:tc>
        <w:tc>
          <w:tcPr>
            <w:tcW w:w="1401" w:type="dxa"/>
          </w:tcPr>
          <w:p w:rsidR="001A2922" w:rsidRPr="009E1824" w:rsidRDefault="001A2922" w:rsidP="003068BA">
            <w:pPr>
              <w:rPr>
                <w:sz w:val="20"/>
                <w:szCs w:val="20"/>
              </w:rPr>
            </w:pPr>
            <w:r w:rsidRPr="009E1824">
              <w:rPr>
                <w:sz w:val="20"/>
                <w:szCs w:val="20"/>
              </w:rPr>
              <w:t>- областной бюджет</w:t>
            </w:r>
          </w:p>
        </w:tc>
        <w:tc>
          <w:tcPr>
            <w:tcW w:w="1276" w:type="dxa"/>
          </w:tcPr>
          <w:p w:rsidR="001A2922" w:rsidRPr="009E1824" w:rsidRDefault="001A2922" w:rsidP="003068BA">
            <w:pPr>
              <w:jc w:val="center"/>
              <w:rPr>
                <w:sz w:val="20"/>
                <w:szCs w:val="20"/>
              </w:rPr>
            </w:pPr>
            <w:r w:rsidRPr="009E1824">
              <w:rPr>
                <w:sz w:val="20"/>
                <w:szCs w:val="20"/>
              </w:rPr>
              <w:t>209,4</w:t>
            </w:r>
          </w:p>
        </w:tc>
        <w:tc>
          <w:tcPr>
            <w:tcW w:w="1276" w:type="dxa"/>
            <w:gridSpan w:val="2"/>
          </w:tcPr>
          <w:p w:rsidR="001A2922" w:rsidRPr="009E1824" w:rsidRDefault="001A2922" w:rsidP="003068BA">
            <w:pPr>
              <w:jc w:val="center"/>
              <w:rPr>
                <w:sz w:val="20"/>
                <w:szCs w:val="20"/>
              </w:rPr>
            </w:pPr>
            <w:r w:rsidRPr="009E1824">
              <w:rPr>
                <w:sz w:val="20"/>
                <w:szCs w:val="20"/>
              </w:rPr>
              <w:t>104,7</w:t>
            </w:r>
          </w:p>
        </w:tc>
        <w:tc>
          <w:tcPr>
            <w:tcW w:w="1559" w:type="dxa"/>
            <w:gridSpan w:val="3"/>
            <w:vMerge/>
          </w:tcPr>
          <w:p w:rsidR="001A2922" w:rsidRPr="009E1824" w:rsidRDefault="001A2922" w:rsidP="003068BA">
            <w:pPr>
              <w:ind w:right="124"/>
              <w:jc w:val="center"/>
              <w:rPr>
                <w:b/>
                <w:sz w:val="20"/>
                <w:szCs w:val="20"/>
              </w:rPr>
            </w:pPr>
          </w:p>
        </w:tc>
        <w:tc>
          <w:tcPr>
            <w:tcW w:w="2410" w:type="dxa"/>
            <w:gridSpan w:val="2"/>
            <w:vMerge/>
          </w:tcPr>
          <w:p w:rsidR="001A2922" w:rsidRPr="009E1824" w:rsidRDefault="001A2922" w:rsidP="003068BA">
            <w:pPr>
              <w:jc w:val="center"/>
              <w:rPr>
                <w:sz w:val="20"/>
                <w:szCs w:val="20"/>
              </w:rPr>
            </w:pPr>
          </w:p>
        </w:tc>
        <w:tc>
          <w:tcPr>
            <w:tcW w:w="708" w:type="dxa"/>
            <w:gridSpan w:val="2"/>
            <w:vMerge/>
          </w:tcPr>
          <w:p w:rsidR="001A2922" w:rsidRPr="009E1824" w:rsidRDefault="001A2922" w:rsidP="003068BA">
            <w:pPr>
              <w:jc w:val="center"/>
              <w:rPr>
                <w:sz w:val="20"/>
                <w:szCs w:val="20"/>
              </w:rPr>
            </w:pPr>
          </w:p>
        </w:tc>
        <w:tc>
          <w:tcPr>
            <w:tcW w:w="993" w:type="dxa"/>
            <w:gridSpan w:val="2"/>
            <w:vMerge/>
          </w:tcPr>
          <w:p w:rsidR="001A2922" w:rsidRPr="009E1824" w:rsidRDefault="001A2922" w:rsidP="003068BA">
            <w:pPr>
              <w:jc w:val="center"/>
              <w:rPr>
                <w:sz w:val="20"/>
                <w:szCs w:val="20"/>
              </w:rPr>
            </w:pPr>
          </w:p>
        </w:tc>
        <w:tc>
          <w:tcPr>
            <w:tcW w:w="992" w:type="dxa"/>
            <w:vMerge/>
          </w:tcPr>
          <w:p w:rsidR="001A2922" w:rsidRPr="009E1824" w:rsidRDefault="001A2922" w:rsidP="003068BA">
            <w:pPr>
              <w:jc w:val="center"/>
              <w:rPr>
                <w:sz w:val="20"/>
                <w:szCs w:val="20"/>
              </w:rPr>
            </w:pPr>
          </w:p>
        </w:tc>
        <w:tc>
          <w:tcPr>
            <w:tcW w:w="1559" w:type="dxa"/>
          </w:tcPr>
          <w:p w:rsidR="001A2922" w:rsidRPr="009E1824" w:rsidRDefault="001A2922" w:rsidP="003068BA">
            <w:pPr>
              <w:jc w:val="center"/>
              <w:rPr>
                <w:sz w:val="20"/>
                <w:szCs w:val="20"/>
              </w:rPr>
            </w:pPr>
            <w:r w:rsidRPr="009E1824">
              <w:rPr>
                <w:sz w:val="20"/>
                <w:szCs w:val="20"/>
              </w:rPr>
              <w:t>209,38</w:t>
            </w:r>
          </w:p>
        </w:tc>
      </w:tr>
      <w:tr w:rsidR="001A2922" w:rsidRPr="009E1824" w:rsidTr="00C47C0E">
        <w:trPr>
          <w:trHeight w:val="304"/>
        </w:trPr>
        <w:tc>
          <w:tcPr>
            <w:tcW w:w="843" w:type="dxa"/>
            <w:vMerge w:val="restart"/>
          </w:tcPr>
          <w:p w:rsidR="001A2922" w:rsidRPr="009E1824" w:rsidRDefault="001A2922" w:rsidP="003068BA">
            <w:pPr>
              <w:rPr>
                <w:sz w:val="20"/>
                <w:szCs w:val="20"/>
              </w:rPr>
            </w:pPr>
            <w:r>
              <w:rPr>
                <w:sz w:val="20"/>
                <w:szCs w:val="20"/>
              </w:rPr>
              <w:lastRenderedPageBreak/>
              <w:t>3.</w:t>
            </w:r>
            <w:r w:rsidRPr="009E1824">
              <w:rPr>
                <w:sz w:val="20"/>
                <w:szCs w:val="20"/>
              </w:rPr>
              <w:t>3.1</w:t>
            </w:r>
          </w:p>
        </w:tc>
        <w:tc>
          <w:tcPr>
            <w:tcW w:w="1868" w:type="dxa"/>
            <w:vMerge w:val="restart"/>
          </w:tcPr>
          <w:p w:rsidR="001A2922" w:rsidRPr="009E1824" w:rsidRDefault="001A2922" w:rsidP="003068BA">
            <w:pPr>
              <w:rPr>
                <w:sz w:val="20"/>
                <w:szCs w:val="20"/>
              </w:rPr>
            </w:pPr>
            <w:r>
              <w:rPr>
                <w:sz w:val="20"/>
                <w:szCs w:val="20"/>
              </w:rPr>
              <w:t>Мероприятие «</w:t>
            </w:r>
            <w:r w:rsidRPr="009E1824">
              <w:rPr>
                <w:sz w:val="20"/>
                <w:szCs w:val="20"/>
              </w:rPr>
              <w:t>Повышение средней заработной платы отдельным категориям работников организаций бюджетной сферы до средней заработной платы в Ивановской области в соответствии с указами Президента Российской Федерации</w:t>
            </w:r>
            <w:r>
              <w:rPr>
                <w:sz w:val="20"/>
                <w:szCs w:val="20"/>
              </w:rPr>
              <w:t>»</w:t>
            </w:r>
          </w:p>
        </w:tc>
        <w:tc>
          <w:tcPr>
            <w:tcW w:w="1417" w:type="dxa"/>
            <w:vMerge/>
          </w:tcPr>
          <w:p w:rsidR="001A2922" w:rsidRPr="009E1824" w:rsidRDefault="001A2922" w:rsidP="003068BA">
            <w:pPr>
              <w:jc w:val="center"/>
              <w:rPr>
                <w:sz w:val="20"/>
                <w:szCs w:val="20"/>
              </w:rPr>
            </w:pPr>
          </w:p>
        </w:tc>
        <w:tc>
          <w:tcPr>
            <w:tcW w:w="1401" w:type="dxa"/>
          </w:tcPr>
          <w:p w:rsidR="001A2922" w:rsidRPr="002B5724" w:rsidRDefault="001A2922" w:rsidP="003068BA">
            <w:pPr>
              <w:rPr>
                <w:sz w:val="20"/>
                <w:szCs w:val="20"/>
              </w:rPr>
            </w:pPr>
            <w:r w:rsidRPr="002B5724">
              <w:rPr>
                <w:sz w:val="20"/>
                <w:szCs w:val="20"/>
              </w:rPr>
              <w:t>Всего</w:t>
            </w:r>
          </w:p>
        </w:tc>
        <w:tc>
          <w:tcPr>
            <w:tcW w:w="1276" w:type="dxa"/>
          </w:tcPr>
          <w:p w:rsidR="001A2922" w:rsidRPr="009E1824" w:rsidRDefault="001A2922" w:rsidP="003068BA">
            <w:pPr>
              <w:jc w:val="center"/>
              <w:rPr>
                <w:sz w:val="20"/>
                <w:szCs w:val="20"/>
              </w:rPr>
            </w:pPr>
            <w:r w:rsidRPr="009E1824">
              <w:rPr>
                <w:sz w:val="20"/>
                <w:szCs w:val="20"/>
              </w:rPr>
              <w:t>1357,9</w:t>
            </w:r>
          </w:p>
        </w:tc>
        <w:tc>
          <w:tcPr>
            <w:tcW w:w="1276" w:type="dxa"/>
            <w:gridSpan w:val="2"/>
          </w:tcPr>
          <w:p w:rsidR="001A2922" w:rsidRPr="009E1824" w:rsidRDefault="001A2922" w:rsidP="003068BA">
            <w:pPr>
              <w:jc w:val="center"/>
              <w:rPr>
                <w:sz w:val="20"/>
                <w:szCs w:val="20"/>
              </w:rPr>
            </w:pPr>
            <w:r w:rsidRPr="009E1824">
              <w:rPr>
                <w:sz w:val="20"/>
                <w:szCs w:val="20"/>
              </w:rPr>
              <w:t>749,9</w:t>
            </w:r>
          </w:p>
        </w:tc>
        <w:tc>
          <w:tcPr>
            <w:tcW w:w="1559" w:type="dxa"/>
            <w:gridSpan w:val="3"/>
            <w:vMerge w:val="restart"/>
          </w:tcPr>
          <w:p w:rsidR="001A2922" w:rsidRPr="009E1824" w:rsidRDefault="001A2922" w:rsidP="003E5F40">
            <w:pPr>
              <w:ind w:right="-108"/>
              <w:rPr>
                <w:sz w:val="20"/>
                <w:szCs w:val="20"/>
              </w:rPr>
            </w:pPr>
            <w:r w:rsidRPr="009E1824">
              <w:rPr>
                <w:sz w:val="20"/>
                <w:szCs w:val="20"/>
              </w:rPr>
              <w:t>Реализация мероприятия, направленная на повышение привлекательности профессии педагога, сохранение и развитие кадрового потенциала, позволяет обеспечить поэтапное повышение средних заработных плат педагогических работн</w:t>
            </w:r>
            <w:r>
              <w:rPr>
                <w:sz w:val="20"/>
                <w:szCs w:val="20"/>
              </w:rPr>
              <w:t>иков сферы культуры и искусства</w:t>
            </w:r>
          </w:p>
        </w:tc>
        <w:tc>
          <w:tcPr>
            <w:tcW w:w="2410" w:type="dxa"/>
            <w:gridSpan w:val="2"/>
            <w:vMerge w:val="restart"/>
          </w:tcPr>
          <w:p w:rsidR="001A2922" w:rsidRPr="009E1824" w:rsidRDefault="001A2922" w:rsidP="003068BA">
            <w:pPr>
              <w:rPr>
                <w:sz w:val="20"/>
                <w:szCs w:val="20"/>
              </w:rPr>
            </w:pPr>
            <w:r w:rsidRPr="009E1824">
              <w:rPr>
                <w:sz w:val="20"/>
                <w:szCs w:val="20"/>
              </w:rPr>
              <w:t>Отношение средней заработной платы педагогических работников организаций дополнительного образования к средней заработной плате учителей в Ивановской области</w:t>
            </w:r>
          </w:p>
        </w:tc>
        <w:tc>
          <w:tcPr>
            <w:tcW w:w="708" w:type="dxa"/>
            <w:gridSpan w:val="2"/>
            <w:vMerge w:val="restart"/>
          </w:tcPr>
          <w:p w:rsidR="001A2922" w:rsidRPr="009E1824" w:rsidRDefault="001A2922" w:rsidP="003068BA">
            <w:pPr>
              <w:jc w:val="center"/>
              <w:rPr>
                <w:sz w:val="20"/>
                <w:szCs w:val="20"/>
              </w:rPr>
            </w:pPr>
            <w:r w:rsidRPr="009E1824">
              <w:rPr>
                <w:sz w:val="20"/>
                <w:szCs w:val="20"/>
              </w:rPr>
              <w:t>%</w:t>
            </w:r>
          </w:p>
        </w:tc>
        <w:tc>
          <w:tcPr>
            <w:tcW w:w="993" w:type="dxa"/>
            <w:gridSpan w:val="2"/>
            <w:vMerge w:val="restart"/>
          </w:tcPr>
          <w:p w:rsidR="001A2922" w:rsidRPr="009E1824" w:rsidRDefault="001A2922" w:rsidP="003068BA">
            <w:pPr>
              <w:jc w:val="center"/>
              <w:rPr>
                <w:sz w:val="20"/>
                <w:szCs w:val="20"/>
              </w:rPr>
            </w:pPr>
            <w:r w:rsidRPr="009E1824">
              <w:rPr>
                <w:sz w:val="20"/>
                <w:szCs w:val="20"/>
              </w:rPr>
              <w:t>95</w:t>
            </w:r>
          </w:p>
        </w:tc>
        <w:tc>
          <w:tcPr>
            <w:tcW w:w="992" w:type="dxa"/>
            <w:vMerge w:val="restart"/>
          </w:tcPr>
          <w:p w:rsidR="001A2922" w:rsidRPr="009E1824" w:rsidRDefault="001A2922" w:rsidP="003068BA">
            <w:pPr>
              <w:jc w:val="center"/>
              <w:rPr>
                <w:sz w:val="20"/>
                <w:szCs w:val="20"/>
              </w:rPr>
            </w:pPr>
            <w:r w:rsidRPr="009E1824">
              <w:rPr>
                <w:sz w:val="20"/>
                <w:szCs w:val="20"/>
              </w:rPr>
              <w:t>115,9</w:t>
            </w:r>
          </w:p>
        </w:tc>
        <w:tc>
          <w:tcPr>
            <w:tcW w:w="1559" w:type="dxa"/>
          </w:tcPr>
          <w:p w:rsidR="001A2922" w:rsidRPr="009E1824" w:rsidRDefault="001A2922" w:rsidP="003068BA">
            <w:pPr>
              <w:jc w:val="center"/>
              <w:rPr>
                <w:sz w:val="20"/>
                <w:szCs w:val="20"/>
              </w:rPr>
            </w:pPr>
            <w:r w:rsidRPr="009E1824">
              <w:rPr>
                <w:sz w:val="20"/>
                <w:szCs w:val="20"/>
              </w:rPr>
              <w:t>1357,9</w:t>
            </w:r>
          </w:p>
        </w:tc>
      </w:tr>
      <w:tr w:rsidR="001A2922" w:rsidRPr="009E1824" w:rsidTr="00C47C0E">
        <w:tc>
          <w:tcPr>
            <w:tcW w:w="843" w:type="dxa"/>
            <w:vMerge/>
          </w:tcPr>
          <w:p w:rsidR="001A2922" w:rsidRPr="009E1824" w:rsidRDefault="001A2922" w:rsidP="003068BA">
            <w:pPr>
              <w:rPr>
                <w:sz w:val="20"/>
                <w:szCs w:val="20"/>
              </w:rPr>
            </w:pPr>
          </w:p>
        </w:tc>
        <w:tc>
          <w:tcPr>
            <w:tcW w:w="1868" w:type="dxa"/>
            <w:vMerge/>
          </w:tcPr>
          <w:p w:rsidR="001A2922" w:rsidRPr="009E1824" w:rsidRDefault="001A2922" w:rsidP="003068BA">
            <w:pPr>
              <w:rPr>
                <w:sz w:val="20"/>
                <w:szCs w:val="20"/>
              </w:rPr>
            </w:pPr>
          </w:p>
        </w:tc>
        <w:tc>
          <w:tcPr>
            <w:tcW w:w="1417" w:type="dxa"/>
            <w:vMerge/>
          </w:tcPr>
          <w:p w:rsidR="001A2922" w:rsidRPr="009E1824" w:rsidRDefault="001A2922" w:rsidP="003068BA">
            <w:pPr>
              <w:jc w:val="center"/>
              <w:rPr>
                <w:sz w:val="20"/>
                <w:szCs w:val="20"/>
              </w:rPr>
            </w:pPr>
          </w:p>
        </w:tc>
        <w:tc>
          <w:tcPr>
            <w:tcW w:w="1401" w:type="dxa"/>
          </w:tcPr>
          <w:p w:rsidR="001A2922" w:rsidRPr="002B5724" w:rsidRDefault="001A2922" w:rsidP="003068BA">
            <w:pPr>
              <w:rPr>
                <w:sz w:val="20"/>
                <w:szCs w:val="20"/>
              </w:rPr>
            </w:pPr>
            <w:r w:rsidRPr="002B5724">
              <w:rPr>
                <w:sz w:val="20"/>
                <w:szCs w:val="20"/>
              </w:rPr>
              <w:t>бюджетные ассигнования всего,</w:t>
            </w:r>
            <w:r w:rsidRPr="002B5724">
              <w:rPr>
                <w:sz w:val="20"/>
                <w:szCs w:val="20"/>
              </w:rPr>
              <w:br/>
            </w:r>
            <w:r w:rsidRPr="002B5724">
              <w:rPr>
                <w:i/>
                <w:sz w:val="20"/>
                <w:szCs w:val="20"/>
              </w:rPr>
              <w:t>в том числе:</w:t>
            </w:r>
          </w:p>
        </w:tc>
        <w:tc>
          <w:tcPr>
            <w:tcW w:w="1276" w:type="dxa"/>
          </w:tcPr>
          <w:p w:rsidR="001A2922" w:rsidRPr="009E1824" w:rsidRDefault="001A2922" w:rsidP="003068BA">
            <w:pPr>
              <w:jc w:val="center"/>
              <w:rPr>
                <w:sz w:val="20"/>
                <w:szCs w:val="20"/>
              </w:rPr>
            </w:pPr>
            <w:r w:rsidRPr="009E1824">
              <w:rPr>
                <w:sz w:val="20"/>
                <w:szCs w:val="20"/>
              </w:rPr>
              <w:t>1357,9</w:t>
            </w:r>
          </w:p>
        </w:tc>
        <w:tc>
          <w:tcPr>
            <w:tcW w:w="1276" w:type="dxa"/>
            <w:gridSpan w:val="2"/>
          </w:tcPr>
          <w:p w:rsidR="001A2922" w:rsidRPr="009E1824" w:rsidRDefault="001A2922" w:rsidP="003068BA">
            <w:pPr>
              <w:jc w:val="center"/>
              <w:rPr>
                <w:sz w:val="20"/>
                <w:szCs w:val="20"/>
              </w:rPr>
            </w:pPr>
            <w:r w:rsidRPr="009E1824">
              <w:rPr>
                <w:sz w:val="20"/>
                <w:szCs w:val="20"/>
              </w:rPr>
              <w:t>749,9</w:t>
            </w:r>
          </w:p>
        </w:tc>
        <w:tc>
          <w:tcPr>
            <w:tcW w:w="1559" w:type="dxa"/>
            <w:gridSpan w:val="3"/>
            <w:vMerge/>
          </w:tcPr>
          <w:p w:rsidR="001A2922" w:rsidRPr="009E1824" w:rsidRDefault="001A2922" w:rsidP="003068BA">
            <w:pPr>
              <w:suppressAutoHyphens/>
              <w:spacing w:after="120" w:line="100" w:lineRule="atLeast"/>
              <w:ind w:right="124"/>
              <w:rPr>
                <w:kern w:val="2"/>
                <w:sz w:val="20"/>
                <w:szCs w:val="20"/>
              </w:rPr>
            </w:pPr>
          </w:p>
        </w:tc>
        <w:tc>
          <w:tcPr>
            <w:tcW w:w="2410" w:type="dxa"/>
            <w:gridSpan w:val="2"/>
            <w:vMerge/>
          </w:tcPr>
          <w:p w:rsidR="001A2922" w:rsidRPr="009E1824" w:rsidRDefault="001A2922" w:rsidP="003068BA">
            <w:pPr>
              <w:jc w:val="center"/>
              <w:rPr>
                <w:sz w:val="20"/>
                <w:szCs w:val="20"/>
              </w:rPr>
            </w:pPr>
          </w:p>
        </w:tc>
        <w:tc>
          <w:tcPr>
            <w:tcW w:w="708" w:type="dxa"/>
            <w:gridSpan w:val="2"/>
            <w:vMerge/>
          </w:tcPr>
          <w:p w:rsidR="001A2922" w:rsidRPr="009E1824" w:rsidRDefault="001A2922" w:rsidP="003068BA">
            <w:pPr>
              <w:jc w:val="center"/>
              <w:rPr>
                <w:sz w:val="20"/>
                <w:szCs w:val="20"/>
              </w:rPr>
            </w:pPr>
          </w:p>
        </w:tc>
        <w:tc>
          <w:tcPr>
            <w:tcW w:w="993" w:type="dxa"/>
            <w:gridSpan w:val="2"/>
            <w:vMerge/>
          </w:tcPr>
          <w:p w:rsidR="001A2922" w:rsidRPr="009E1824" w:rsidRDefault="001A2922" w:rsidP="003068BA">
            <w:pPr>
              <w:jc w:val="center"/>
              <w:rPr>
                <w:sz w:val="20"/>
                <w:szCs w:val="20"/>
              </w:rPr>
            </w:pPr>
          </w:p>
        </w:tc>
        <w:tc>
          <w:tcPr>
            <w:tcW w:w="992" w:type="dxa"/>
            <w:vMerge/>
          </w:tcPr>
          <w:p w:rsidR="001A2922" w:rsidRPr="009E1824" w:rsidRDefault="001A2922" w:rsidP="003068BA">
            <w:pPr>
              <w:jc w:val="center"/>
              <w:rPr>
                <w:sz w:val="20"/>
                <w:szCs w:val="20"/>
              </w:rPr>
            </w:pPr>
          </w:p>
        </w:tc>
        <w:tc>
          <w:tcPr>
            <w:tcW w:w="1559" w:type="dxa"/>
          </w:tcPr>
          <w:p w:rsidR="001A2922" w:rsidRPr="009E1824" w:rsidRDefault="001A2922" w:rsidP="003068BA">
            <w:pPr>
              <w:jc w:val="center"/>
              <w:rPr>
                <w:sz w:val="20"/>
                <w:szCs w:val="20"/>
              </w:rPr>
            </w:pPr>
            <w:r w:rsidRPr="009E1824">
              <w:rPr>
                <w:sz w:val="20"/>
                <w:szCs w:val="20"/>
              </w:rPr>
              <w:t>1357,9</w:t>
            </w:r>
          </w:p>
        </w:tc>
      </w:tr>
      <w:tr w:rsidR="001A2922" w:rsidRPr="009E1824" w:rsidTr="00C47C0E">
        <w:trPr>
          <w:trHeight w:val="920"/>
        </w:trPr>
        <w:tc>
          <w:tcPr>
            <w:tcW w:w="843" w:type="dxa"/>
            <w:vMerge/>
          </w:tcPr>
          <w:p w:rsidR="001A2922" w:rsidRPr="009E1824" w:rsidRDefault="001A2922" w:rsidP="003068BA">
            <w:pPr>
              <w:rPr>
                <w:sz w:val="20"/>
                <w:szCs w:val="20"/>
              </w:rPr>
            </w:pPr>
          </w:p>
        </w:tc>
        <w:tc>
          <w:tcPr>
            <w:tcW w:w="1868" w:type="dxa"/>
            <w:vMerge/>
          </w:tcPr>
          <w:p w:rsidR="001A2922" w:rsidRPr="009E1824" w:rsidRDefault="001A2922" w:rsidP="003068BA">
            <w:pPr>
              <w:rPr>
                <w:sz w:val="20"/>
                <w:szCs w:val="20"/>
              </w:rPr>
            </w:pPr>
          </w:p>
        </w:tc>
        <w:tc>
          <w:tcPr>
            <w:tcW w:w="1417" w:type="dxa"/>
            <w:vMerge/>
          </w:tcPr>
          <w:p w:rsidR="001A2922" w:rsidRPr="009E1824" w:rsidRDefault="001A2922" w:rsidP="003068BA">
            <w:pPr>
              <w:jc w:val="center"/>
              <w:rPr>
                <w:sz w:val="20"/>
                <w:szCs w:val="20"/>
              </w:rPr>
            </w:pPr>
          </w:p>
        </w:tc>
        <w:tc>
          <w:tcPr>
            <w:tcW w:w="1401" w:type="dxa"/>
          </w:tcPr>
          <w:p w:rsidR="001A2922" w:rsidRPr="009E1824" w:rsidRDefault="001A2922" w:rsidP="003068BA">
            <w:pPr>
              <w:rPr>
                <w:sz w:val="20"/>
                <w:szCs w:val="20"/>
              </w:rPr>
            </w:pPr>
            <w:r w:rsidRPr="009E1824">
              <w:rPr>
                <w:sz w:val="20"/>
                <w:szCs w:val="20"/>
              </w:rPr>
              <w:t>- бюджет городского округа Кинешма</w:t>
            </w:r>
          </w:p>
        </w:tc>
        <w:tc>
          <w:tcPr>
            <w:tcW w:w="1276" w:type="dxa"/>
          </w:tcPr>
          <w:p w:rsidR="001A2922" w:rsidRPr="009E1824" w:rsidRDefault="001A2922" w:rsidP="003068BA">
            <w:pPr>
              <w:jc w:val="center"/>
              <w:rPr>
                <w:sz w:val="20"/>
                <w:szCs w:val="20"/>
              </w:rPr>
            </w:pPr>
            <w:r w:rsidRPr="009E1824">
              <w:rPr>
                <w:sz w:val="20"/>
                <w:szCs w:val="20"/>
              </w:rPr>
              <w:t>1357,9</w:t>
            </w:r>
          </w:p>
        </w:tc>
        <w:tc>
          <w:tcPr>
            <w:tcW w:w="1276" w:type="dxa"/>
            <w:gridSpan w:val="2"/>
          </w:tcPr>
          <w:p w:rsidR="001A2922" w:rsidRPr="009E1824" w:rsidRDefault="001A2922" w:rsidP="003068BA">
            <w:pPr>
              <w:jc w:val="center"/>
              <w:rPr>
                <w:sz w:val="20"/>
                <w:szCs w:val="20"/>
              </w:rPr>
            </w:pPr>
            <w:r w:rsidRPr="009E1824">
              <w:rPr>
                <w:sz w:val="20"/>
                <w:szCs w:val="20"/>
              </w:rPr>
              <w:t>749,9</w:t>
            </w:r>
          </w:p>
        </w:tc>
        <w:tc>
          <w:tcPr>
            <w:tcW w:w="1559" w:type="dxa"/>
            <w:gridSpan w:val="3"/>
            <w:vMerge/>
          </w:tcPr>
          <w:p w:rsidR="001A2922" w:rsidRPr="009E1824" w:rsidRDefault="001A2922" w:rsidP="003068BA">
            <w:pPr>
              <w:suppressAutoHyphens/>
              <w:spacing w:after="120" w:line="100" w:lineRule="atLeast"/>
              <w:ind w:right="124"/>
              <w:rPr>
                <w:kern w:val="2"/>
                <w:sz w:val="20"/>
                <w:szCs w:val="20"/>
              </w:rPr>
            </w:pPr>
          </w:p>
        </w:tc>
        <w:tc>
          <w:tcPr>
            <w:tcW w:w="2410" w:type="dxa"/>
            <w:gridSpan w:val="2"/>
            <w:vMerge/>
          </w:tcPr>
          <w:p w:rsidR="001A2922" w:rsidRPr="009E1824" w:rsidRDefault="001A2922" w:rsidP="003068BA">
            <w:pPr>
              <w:jc w:val="center"/>
              <w:rPr>
                <w:sz w:val="20"/>
                <w:szCs w:val="20"/>
              </w:rPr>
            </w:pPr>
          </w:p>
        </w:tc>
        <w:tc>
          <w:tcPr>
            <w:tcW w:w="708" w:type="dxa"/>
            <w:gridSpan w:val="2"/>
            <w:vMerge/>
          </w:tcPr>
          <w:p w:rsidR="001A2922" w:rsidRPr="009E1824" w:rsidRDefault="001A2922" w:rsidP="003068BA">
            <w:pPr>
              <w:jc w:val="center"/>
              <w:rPr>
                <w:sz w:val="20"/>
                <w:szCs w:val="20"/>
              </w:rPr>
            </w:pPr>
          </w:p>
        </w:tc>
        <w:tc>
          <w:tcPr>
            <w:tcW w:w="993" w:type="dxa"/>
            <w:gridSpan w:val="2"/>
            <w:vMerge/>
          </w:tcPr>
          <w:p w:rsidR="001A2922" w:rsidRPr="009E1824" w:rsidRDefault="001A2922" w:rsidP="003068BA">
            <w:pPr>
              <w:jc w:val="center"/>
              <w:rPr>
                <w:sz w:val="20"/>
                <w:szCs w:val="20"/>
              </w:rPr>
            </w:pPr>
          </w:p>
        </w:tc>
        <w:tc>
          <w:tcPr>
            <w:tcW w:w="992" w:type="dxa"/>
            <w:vMerge/>
          </w:tcPr>
          <w:p w:rsidR="001A2922" w:rsidRPr="009E1824" w:rsidRDefault="001A2922" w:rsidP="003068BA">
            <w:pPr>
              <w:jc w:val="center"/>
              <w:rPr>
                <w:sz w:val="20"/>
                <w:szCs w:val="20"/>
              </w:rPr>
            </w:pPr>
          </w:p>
        </w:tc>
        <w:tc>
          <w:tcPr>
            <w:tcW w:w="1559" w:type="dxa"/>
          </w:tcPr>
          <w:p w:rsidR="001A2922" w:rsidRPr="009E1824" w:rsidRDefault="001A2922" w:rsidP="003068BA">
            <w:pPr>
              <w:jc w:val="center"/>
              <w:rPr>
                <w:sz w:val="20"/>
                <w:szCs w:val="20"/>
              </w:rPr>
            </w:pPr>
            <w:r w:rsidRPr="009E1824">
              <w:rPr>
                <w:sz w:val="20"/>
                <w:szCs w:val="20"/>
              </w:rPr>
              <w:t>1357,9</w:t>
            </w:r>
          </w:p>
        </w:tc>
      </w:tr>
      <w:tr w:rsidR="001A2922" w:rsidRPr="009E1824" w:rsidTr="00C47C0E">
        <w:trPr>
          <w:trHeight w:val="270"/>
        </w:trPr>
        <w:tc>
          <w:tcPr>
            <w:tcW w:w="843" w:type="dxa"/>
            <w:vMerge w:val="restart"/>
          </w:tcPr>
          <w:p w:rsidR="001A2922" w:rsidRPr="009E1824" w:rsidRDefault="001A2922" w:rsidP="003068BA">
            <w:pPr>
              <w:jc w:val="center"/>
              <w:rPr>
                <w:sz w:val="20"/>
                <w:szCs w:val="20"/>
              </w:rPr>
            </w:pPr>
            <w:r>
              <w:rPr>
                <w:sz w:val="20"/>
                <w:szCs w:val="20"/>
              </w:rPr>
              <w:t>3.3.2</w:t>
            </w:r>
          </w:p>
        </w:tc>
        <w:tc>
          <w:tcPr>
            <w:tcW w:w="1868" w:type="dxa"/>
            <w:vMerge w:val="restart"/>
          </w:tcPr>
          <w:p w:rsidR="001A2922" w:rsidRDefault="001A2922" w:rsidP="003068BA">
            <w:pPr>
              <w:rPr>
                <w:sz w:val="20"/>
                <w:szCs w:val="20"/>
              </w:rPr>
            </w:pPr>
            <w:r>
              <w:rPr>
                <w:sz w:val="20"/>
                <w:szCs w:val="20"/>
              </w:rPr>
              <w:t>Мероприятие</w:t>
            </w:r>
          </w:p>
          <w:p w:rsidR="001A2922" w:rsidRPr="009E1824" w:rsidRDefault="001A2922" w:rsidP="003068BA">
            <w:pPr>
              <w:rPr>
                <w:sz w:val="20"/>
                <w:szCs w:val="20"/>
              </w:rPr>
            </w:pPr>
            <w:r>
              <w:rPr>
                <w:sz w:val="20"/>
                <w:szCs w:val="20"/>
              </w:rPr>
              <w:t>«</w:t>
            </w:r>
            <w:r w:rsidRPr="009E1824">
              <w:rPr>
                <w:sz w:val="20"/>
                <w:szCs w:val="20"/>
              </w:rPr>
              <w:t>Организация дополнительного образования и обеспечение функционирования муниципальных организаций в сфере культуры и искусства</w:t>
            </w:r>
            <w:r>
              <w:rPr>
                <w:sz w:val="20"/>
                <w:szCs w:val="20"/>
              </w:rPr>
              <w:t>»</w:t>
            </w:r>
          </w:p>
        </w:tc>
        <w:tc>
          <w:tcPr>
            <w:tcW w:w="1417" w:type="dxa"/>
            <w:vMerge/>
          </w:tcPr>
          <w:p w:rsidR="001A2922" w:rsidRPr="009E1824" w:rsidRDefault="001A2922" w:rsidP="002B5724">
            <w:pPr>
              <w:rPr>
                <w:sz w:val="20"/>
                <w:szCs w:val="20"/>
              </w:rPr>
            </w:pPr>
          </w:p>
        </w:tc>
        <w:tc>
          <w:tcPr>
            <w:tcW w:w="1401" w:type="dxa"/>
          </w:tcPr>
          <w:p w:rsidR="001A2922" w:rsidRPr="002B5724" w:rsidRDefault="001A2922" w:rsidP="003068BA">
            <w:pPr>
              <w:rPr>
                <w:sz w:val="20"/>
                <w:szCs w:val="20"/>
              </w:rPr>
            </w:pPr>
            <w:r w:rsidRPr="002B5724">
              <w:rPr>
                <w:sz w:val="20"/>
                <w:szCs w:val="20"/>
              </w:rPr>
              <w:t>Всего</w:t>
            </w:r>
          </w:p>
        </w:tc>
        <w:tc>
          <w:tcPr>
            <w:tcW w:w="1276" w:type="dxa"/>
          </w:tcPr>
          <w:p w:rsidR="001A2922" w:rsidRPr="009E1824" w:rsidRDefault="001A2922" w:rsidP="003068BA">
            <w:pPr>
              <w:jc w:val="center"/>
              <w:rPr>
                <w:sz w:val="20"/>
                <w:szCs w:val="20"/>
              </w:rPr>
            </w:pPr>
            <w:r w:rsidRPr="009E1824">
              <w:rPr>
                <w:sz w:val="20"/>
                <w:szCs w:val="20"/>
              </w:rPr>
              <w:t>32818,0</w:t>
            </w:r>
          </w:p>
        </w:tc>
        <w:tc>
          <w:tcPr>
            <w:tcW w:w="1276" w:type="dxa"/>
            <w:gridSpan w:val="2"/>
          </w:tcPr>
          <w:p w:rsidR="001A2922" w:rsidRPr="009E1824" w:rsidRDefault="001A2922" w:rsidP="003068BA">
            <w:pPr>
              <w:jc w:val="center"/>
              <w:rPr>
                <w:sz w:val="20"/>
                <w:szCs w:val="20"/>
              </w:rPr>
            </w:pPr>
            <w:r w:rsidRPr="009E1824">
              <w:rPr>
                <w:sz w:val="20"/>
                <w:szCs w:val="20"/>
              </w:rPr>
              <w:t>18082,6</w:t>
            </w:r>
          </w:p>
        </w:tc>
        <w:tc>
          <w:tcPr>
            <w:tcW w:w="1559" w:type="dxa"/>
            <w:gridSpan w:val="3"/>
            <w:vMerge w:val="restart"/>
          </w:tcPr>
          <w:p w:rsidR="00D06858" w:rsidRDefault="001A2922" w:rsidP="003E5F40">
            <w:pPr>
              <w:ind w:right="-108"/>
              <w:rPr>
                <w:sz w:val="20"/>
                <w:szCs w:val="20"/>
              </w:rPr>
            </w:pPr>
            <w:r w:rsidRPr="009E1824">
              <w:rPr>
                <w:sz w:val="20"/>
                <w:szCs w:val="20"/>
              </w:rPr>
              <w:t xml:space="preserve">Мероприятие по реализации дополнительных общеразвивающих программ организациями  </w:t>
            </w:r>
            <w:proofErr w:type="spellStart"/>
            <w:r w:rsidRPr="009E1824">
              <w:rPr>
                <w:sz w:val="20"/>
                <w:szCs w:val="20"/>
              </w:rPr>
              <w:t>дополнительног</w:t>
            </w:r>
            <w:proofErr w:type="spellEnd"/>
          </w:p>
          <w:p w:rsidR="001A2922" w:rsidRPr="009E1824" w:rsidRDefault="001A2922" w:rsidP="003E5F40">
            <w:pPr>
              <w:ind w:right="-108"/>
              <w:rPr>
                <w:sz w:val="20"/>
                <w:szCs w:val="20"/>
              </w:rPr>
            </w:pPr>
            <w:proofErr w:type="gramStart"/>
            <w:r w:rsidRPr="009E1824">
              <w:rPr>
                <w:sz w:val="20"/>
                <w:szCs w:val="20"/>
              </w:rPr>
              <w:t>о</w:t>
            </w:r>
            <w:proofErr w:type="gramEnd"/>
            <w:r w:rsidRPr="009E1824">
              <w:rPr>
                <w:sz w:val="20"/>
                <w:szCs w:val="20"/>
              </w:rPr>
              <w:t xml:space="preserve"> образования в сфере культуры и искусства, обеспечению содержания имущества реализуется в </w:t>
            </w:r>
            <w:r w:rsidRPr="009E1824">
              <w:rPr>
                <w:sz w:val="20"/>
                <w:szCs w:val="20"/>
              </w:rPr>
              <w:lastRenderedPageBreak/>
              <w:t>соответствии с кассовым планом и графиком о</w:t>
            </w:r>
            <w:r w:rsidR="003E5F40">
              <w:rPr>
                <w:sz w:val="20"/>
                <w:szCs w:val="20"/>
              </w:rPr>
              <w:t>существления закупок и платежей</w:t>
            </w:r>
          </w:p>
        </w:tc>
        <w:tc>
          <w:tcPr>
            <w:tcW w:w="2410" w:type="dxa"/>
            <w:gridSpan w:val="2"/>
            <w:vMerge w:val="restart"/>
          </w:tcPr>
          <w:p w:rsidR="001A2922" w:rsidRDefault="001A2922" w:rsidP="003068BA">
            <w:pPr>
              <w:rPr>
                <w:sz w:val="20"/>
                <w:szCs w:val="20"/>
              </w:rPr>
            </w:pPr>
            <w:r w:rsidRPr="009E1824">
              <w:rPr>
                <w:sz w:val="20"/>
                <w:szCs w:val="20"/>
              </w:rPr>
              <w:lastRenderedPageBreak/>
              <w:t>Число лауреатов и призеров городских, региональных, всероссийских и международных детских и юношеских выставок, фестивалей, конкурсов</w:t>
            </w:r>
          </w:p>
          <w:p w:rsidR="00D06858" w:rsidRDefault="00D06858" w:rsidP="003068BA">
            <w:pPr>
              <w:rPr>
                <w:sz w:val="20"/>
                <w:szCs w:val="20"/>
              </w:rPr>
            </w:pPr>
          </w:p>
          <w:p w:rsidR="00D06858" w:rsidRDefault="00D06858" w:rsidP="003068BA">
            <w:pPr>
              <w:rPr>
                <w:sz w:val="20"/>
                <w:szCs w:val="20"/>
              </w:rPr>
            </w:pPr>
          </w:p>
          <w:p w:rsidR="00D06858" w:rsidRDefault="00D06858" w:rsidP="003068BA">
            <w:pPr>
              <w:rPr>
                <w:sz w:val="20"/>
                <w:szCs w:val="20"/>
              </w:rPr>
            </w:pPr>
          </w:p>
          <w:p w:rsidR="00D06858" w:rsidRDefault="00D06858" w:rsidP="003068BA">
            <w:pPr>
              <w:rPr>
                <w:sz w:val="20"/>
                <w:szCs w:val="20"/>
              </w:rPr>
            </w:pPr>
          </w:p>
          <w:p w:rsidR="00D06858" w:rsidRDefault="00D06858" w:rsidP="003068BA">
            <w:pPr>
              <w:rPr>
                <w:sz w:val="20"/>
                <w:szCs w:val="20"/>
              </w:rPr>
            </w:pPr>
          </w:p>
          <w:p w:rsidR="00D06858" w:rsidRDefault="00D06858" w:rsidP="003068BA">
            <w:pPr>
              <w:rPr>
                <w:sz w:val="20"/>
                <w:szCs w:val="20"/>
              </w:rPr>
            </w:pPr>
          </w:p>
          <w:p w:rsidR="00D06858" w:rsidRPr="009E1824" w:rsidRDefault="00D06858" w:rsidP="003068BA">
            <w:pPr>
              <w:rPr>
                <w:sz w:val="20"/>
                <w:szCs w:val="20"/>
              </w:rPr>
            </w:pPr>
          </w:p>
        </w:tc>
        <w:tc>
          <w:tcPr>
            <w:tcW w:w="708" w:type="dxa"/>
            <w:gridSpan w:val="2"/>
            <w:vMerge w:val="restart"/>
          </w:tcPr>
          <w:p w:rsidR="001A2922" w:rsidRPr="009E1824" w:rsidRDefault="001A2922" w:rsidP="003068BA">
            <w:pPr>
              <w:jc w:val="center"/>
              <w:rPr>
                <w:sz w:val="20"/>
                <w:szCs w:val="20"/>
              </w:rPr>
            </w:pPr>
            <w:r w:rsidRPr="009E1824">
              <w:rPr>
                <w:sz w:val="20"/>
                <w:szCs w:val="20"/>
              </w:rPr>
              <w:t>Чел.</w:t>
            </w:r>
          </w:p>
        </w:tc>
        <w:tc>
          <w:tcPr>
            <w:tcW w:w="993" w:type="dxa"/>
            <w:gridSpan w:val="2"/>
            <w:vMerge w:val="restart"/>
          </w:tcPr>
          <w:p w:rsidR="001A2922" w:rsidRPr="009E1824" w:rsidRDefault="001A2922" w:rsidP="003068BA">
            <w:pPr>
              <w:jc w:val="center"/>
              <w:rPr>
                <w:sz w:val="20"/>
                <w:szCs w:val="20"/>
              </w:rPr>
            </w:pPr>
            <w:r w:rsidRPr="009E1824">
              <w:rPr>
                <w:sz w:val="20"/>
                <w:szCs w:val="20"/>
              </w:rPr>
              <w:t>212</w:t>
            </w:r>
          </w:p>
        </w:tc>
        <w:tc>
          <w:tcPr>
            <w:tcW w:w="992" w:type="dxa"/>
            <w:vMerge w:val="restart"/>
          </w:tcPr>
          <w:p w:rsidR="001A2922" w:rsidRPr="009E1824" w:rsidRDefault="001A2922" w:rsidP="003068BA">
            <w:pPr>
              <w:jc w:val="center"/>
              <w:rPr>
                <w:sz w:val="20"/>
                <w:szCs w:val="20"/>
              </w:rPr>
            </w:pPr>
            <w:r w:rsidRPr="009E1824">
              <w:rPr>
                <w:sz w:val="20"/>
                <w:szCs w:val="20"/>
              </w:rPr>
              <w:t>184</w:t>
            </w:r>
          </w:p>
        </w:tc>
        <w:tc>
          <w:tcPr>
            <w:tcW w:w="1559" w:type="dxa"/>
            <w:vMerge w:val="restart"/>
          </w:tcPr>
          <w:p w:rsidR="001A2922" w:rsidRDefault="001A2922" w:rsidP="003068BA">
            <w:pPr>
              <w:jc w:val="center"/>
              <w:rPr>
                <w:sz w:val="20"/>
                <w:szCs w:val="20"/>
              </w:rPr>
            </w:pPr>
            <w:r w:rsidRPr="009E1824">
              <w:rPr>
                <w:sz w:val="20"/>
                <w:szCs w:val="20"/>
              </w:rPr>
              <w:t>32817,98</w:t>
            </w:r>
          </w:p>
          <w:p w:rsidR="00945123" w:rsidRDefault="00945123" w:rsidP="003068BA">
            <w:pPr>
              <w:jc w:val="center"/>
              <w:rPr>
                <w:sz w:val="20"/>
                <w:szCs w:val="20"/>
              </w:rPr>
            </w:pPr>
          </w:p>
          <w:p w:rsidR="00945123" w:rsidRDefault="00945123" w:rsidP="003068BA">
            <w:pPr>
              <w:jc w:val="center"/>
              <w:rPr>
                <w:sz w:val="20"/>
                <w:szCs w:val="20"/>
              </w:rPr>
            </w:pPr>
          </w:p>
          <w:p w:rsidR="00945123" w:rsidRPr="009E1824" w:rsidRDefault="00945123" w:rsidP="003068BA">
            <w:pPr>
              <w:jc w:val="center"/>
              <w:rPr>
                <w:sz w:val="20"/>
                <w:szCs w:val="20"/>
              </w:rPr>
            </w:pPr>
          </w:p>
        </w:tc>
      </w:tr>
      <w:tr w:rsidR="001A2922" w:rsidRPr="009E1824" w:rsidTr="00C47C0E">
        <w:trPr>
          <w:trHeight w:val="450"/>
        </w:trPr>
        <w:tc>
          <w:tcPr>
            <w:tcW w:w="843" w:type="dxa"/>
            <w:vMerge/>
          </w:tcPr>
          <w:p w:rsidR="001A2922" w:rsidRDefault="001A2922" w:rsidP="003068BA">
            <w:pPr>
              <w:jc w:val="center"/>
              <w:rPr>
                <w:sz w:val="20"/>
                <w:szCs w:val="20"/>
              </w:rPr>
            </w:pPr>
          </w:p>
        </w:tc>
        <w:tc>
          <w:tcPr>
            <w:tcW w:w="1868" w:type="dxa"/>
            <w:vMerge/>
          </w:tcPr>
          <w:p w:rsidR="001A2922" w:rsidRDefault="001A2922" w:rsidP="003068BA">
            <w:pPr>
              <w:rPr>
                <w:sz w:val="20"/>
                <w:szCs w:val="20"/>
              </w:rPr>
            </w:pPr>
          </w:p>
        </w:tc>
        <w:tc>
          <w:tcPr>
            <w:tcW w:w="1417" w:type="dxa"/>
            <w:vMerge/>
          </w:tcPr>
          <w:p w:rsidR="001A2922" w:rsidRPr="009E1824" w:rsidRDefault="001A2922" w:rsidP="002B5724">
            <w:pPr>
              <w:rPr>
                <w:sz w:val="20"/>
                <w:szCs w:val="20"/>
              </w:rPr>
            </w:pPr>
          </w:p>
        </w:tc>
        <w:tc>
          <w:tcPr>
            <w:tcW w:w="1401" w:type="dxa"/>
            <w:vMerge w:val="restart"/>
          </w:tcPr>
          <w:p w:rsidR="001A2922" w:rsidRPr="002B5724" w:rsidRDefault="001A2922" w:rsidP="003068BA">
            <w:pPr>
              <w:rPr>
                <w:sz w:val="20"/>
                <w:szCs w:val="20"/>
              </w:rPr>
            </w:pPr>
            <w:r w:rsidRPr="002B5724">
              <w:rPr>
                <w:sz w:val="20"/>
                <w:szCs w:val="20"/>
              </w:rPr>
              <w:t>бюджетные ассигнования всего,</w:t>
            </w:r>
            <w:r w:rsidRPr="002B5724">
              <w:rPr>
                <w:sz w:val="20"/>
                <w:szCs w:val="20"/>
              </w:rPr>
              <w:br/>
            </w:r>
            <w:r w:rsidRPr="002B5724">
              <w:rPr>
                <w:i/>
                <w:sz w:val="20"/>
                <w:szCs w:val="20"/>
              </w:rPr>
              <w:t>в том числе:</w:t>
            </w:r>
          </w:p>
        </w:tc>
        <w:tc>
          <w:tcPr>
            <w:tcW w:w="1276" w:type="dxa"/>
            <w:vMerge w:val="restart"/>
          </w:tcPr>
          <w:p w:rsidR="001A2922" w:rsidRPr="009E1824" w:rsidRDefault="001A2922" w:rsidP="003068BA">
            <w:pPr>
              <w:jc w:val="center"/>
              <w:rPr>
                <w:sz w:val="20"/>
                <w:szCs w:val="20"/>
              </w:rPr>
            </w:pPr>
            <w:r w:rsidRPr="009E1824">
              <w:rPr>
                <w:sz w:val="20"/>
                <w:szCs w:val="20"/>
              </w:rPr>
              <w:t>32818,0</w:t>
            </w:r>
          </w:p>
        </w:tc>
        <w:tc>
          <w:tcPr>
            <w:tcW w:w="1276" w:type="dxa"/>
            <w:gridSpan w:val="2"/>
            <w:vMerge w:val="restart"/>
          </w:tcPr>
          <w:p w:rsidR="001A2922" w:rsidRPr="009E1824" w:rsidRDefault="001A2922" w:rsidP="003068BA">
            <w:pPr>
              <w:jc w:val="center"/>
              <w:rPr>
                <w:sz w:val="20"/>
                <w:szCs w:val="20"/>
              </w:rPr>
            </w:pPr>
            <w:r w:rsidRPr="009E1824">
              <w:rPr>
                <w:sz w:val="20"/>
                <w:szCs w:val="20"/>
              </w:rPr>
              <w:t>18082,6</w:t>
            </w:r>
          </w:p>
        </w:tc>
        <w:tc>
          <w:tcPr>
            <w:tcW w:w="1559" w:type="dxa"/>
            <w:gridSpan w:val="3"/>
            <w:vMerge/>
          </w:tcPr>
          <w:p w:rsidR="001A2922" w:rsidRPr="009E1824" w:rsidRDefault="001A2922" w:rsidP="003068BA">
            <w:pPr>
              <w:ind w:right="124"/>
              <w:jc w:val="center"/>
              <w:rPr>
                <w:sz w:val="20"/>
                <w:szCs w:val="20"/>
              </w:rPr>
            </w:pPr>
          </w:p>
        </w:tc>
        <w:tc>
          <w:tcPr>
            <w:tcW w:w="2410" w:type="dxa"/>
            <w:gridSpan w:val="2"/>
            <w:vMerge/>
          </w:tcPr>
          <w:p w:rsidR="001A2922" w:rsidRPr="009E1824" w:rsidRDefault="001A2922" w:rsidP="003068BA">
            <w:pPr>
              <w:rPr>
                <w:sz w:val="20"/>
                <w:szCs w:val="20"/>
              </w:rPr>
            </w:pPr>
          </w:p>
        </w:tc>
        <w:tc>
          <w:tcPr>
            <w:tcW w:w="708" w:type="dxa"/>
            <w:gridSpan w:val="2"/>
            <w:vMerge/>
          </w:tcPr>
          <w:p w:rsidR="001A2922" w:rsidRPr="009E1824" w:rsidRDefault="001A2922" w:rsidP="003068BA">
            <w:pPr>
              <w:jc w:val="center"/>
              <w:rPr>
                <w:sz w:val="20"/>
                <w:szCs w:val="20"/>
              </w:rPr>
            </w:pPr>
          </w:p>
        </w:tc>
        <w:tc>
          <w:tcPr>
            <w:tcW w:w="993" w:type="dxa"/>
            <w:gridSpan w:val="2"/>
            <w:vMerge/>
          </w:tcPr>
          <w:p w:rsidR="001A2922" w:rsidRPr="009E1824" w:rsidRDefault="001A2922" w:rsidP="003068BA">
            <w:pPr>
              <w:jc w:val="center"/>
              <w:rPr>
                <w:sz w:val="20"/>
                <w:szCs w:val="20"/>
              </w:rPr>
            </w:pPr>
          </w:p>
        </w:tc>
        <w:tc>
          <w:tcPr>
            <w:tcW w:w="992" w:type="dxa"/>
            <w:vMerge/>
          </w:tcPr>
          <w:p w:rsidR="001A2922" w:rsidRPr="009E1824" w:rsidRDefault="001A2922" w:rsidP="003068BA">
            <w:pPr>
              <w:jc w:val="center"/>
              <w:rPr>
                <w:sz w:val="20"/>
                <w:szCs w:val="20"/>
              </w:rPr>
            </w:pPr>
          </w:p>
        </w:tc>
        <w:tc>
          <w:tcPr>
            <w:tcW w:w="1559" w:type="dxa"/>
            <w:vMerge/>
          </w:tcPr>
          <w:p w:rsidR="001A2922" w:rsidRPr="009E1824" w:rsidRDefault="001A2922" w:rsidP="003068BA">
            <w:pPr>
              <w:jc w:val="center"/>
              <w:rPr>
                <w:sz w:val="20"/>
                <w:szCs w:val="20"/>
              </w:rPr>
            </w:pPr>
          </w:p>
        </w:tc>
      </w:tr>
      <w:tr w:rsidR="001A2922" w:rsidRPr="009E1824" w:rsidTr="00C47C0E">
        <w:trPr>
          <w:trHeight w:val="295"/>
        </w:trPr>
        <w:tc>
          <w:tcPr>
            <w:tcW w:w="843" w:type="dxa"/>
            <w:vMerge/>
          </w:tcPr>
          <w:p w:rsidR="001A2922" w:rsidRPr="009E1824" w:rsidRDefault="001A2922" w:rsidP="003068BA">
            <w:pPr>
              <w:jc w:val="center"/>
              <w:rPr>
                <w:sz w:val="20"/>
                <w:szCs w:val="20"/>
              </w:rPr>
            </w:pPr>
          </w:p>
        </w:tc>
        <w:tc>
          <w:tcPr>
            <w:tcW w:w="1868" w:type="dxa"/>
            <w:vMerge/>
          </w:tcPr>
          <w:p w:rsidR="001A2922" w:rsidRPr="009E1824" w:rsidRDefault="001A2922" w:rsidP="003068BA">
            <w:pPr>
              <w:rPr>
                <w:sz w:val="20"/>
                <w:szCs w:val="20"/>
              </w:rPr>
            </w:pPr>
          </w:p>
        </w:tc>
        <w:tc>
          <w:tcPr>
            <w:tcW w:w="1417" w:type="dxa"/>
            <w:vMerge/>
          </w:tcPr>
          <w:p w:rsidR="001A2922" w:rsidRPr="009E1824" w:rsidRDefault="001A2922" w:rsidP="003068BA">
            <w:pPr>
              <w:jc w:val="center"/>
              <w:rPr>
                <w:sz w:val="20"/>
                <w:szCs w:val="20"/>
              </w:rPr>
            </w:pPr>
          </w:p>
        </w:tc>
        <w:tc>
          <w:tcPr>
            <w:tcW w:w="1401" w:type="dxa"/>
            <w:vMerge/>
          </w:tcPr>
          <w:p w:rsidR="001A2922" w:rsidRPr="002B5724" w:rsidRDefault="001A2922" w:rsidP="003068BA">
            <w:pPr>
              <w:rPr>
                <w:sz w:val="20"/>
                <w:szCs w:val="20"/>
              </w:rPr>
            </w:pPr>
          </w:p>
        </w:tc>
        <w:tc>
          <w:tcPr>
            <w:tcW w:w="1276" w:type="dxa"/>
            <w:vMerge/>
          </w:tcPr>
          <w:p w:rsidR="001A2922" w:rsidRPr="009E1824" w:rsidRDefault="001A2922" w:rsidP="003068BA">
            <w:pPr>
              <w:jc w:val="center"/>
              <w:rPr>
                <w:sz w:val="20"/>
                <w:szCs w:val="20"/>
              </w:rPr>
            </w:pPr>
          </w:p>
        </w:tc>
        <w:tc>
          <w:tcPr>
            <w:tcW w:w="1276" w:type="dxa"/>
            <w:gridSpan w:val="2"/>
            <w:vMerge/>
          </w:tcPr>
          <w:p w:rsidR="001A2922" w:rsidRPr="009E1824" w:rsidRDefault="001A2922" w:rsidP="003068BA">
            <w:pPr>
              <w:jc w:val="center"/>
              <w:rPr>
                <w:sz w:val="20"/>
                <w:szCs w:val="20"/>
              </w:rPr>
            </w:pPr>
          </w:p>
        </w:tc>
        <w:tc>
          <w:tcPr>
            <w:tcW w:w="1559" w:type="dxa"/>
            <w:gridSpan w:val="3"/>
            <w:vMerge/>
          </w:tcPr>
          <w:p w:rsidR="001A2922" w:rsidRPr="009E1824" w:rsidRDefault="001A2922" w:rsidP="003068BA">
            <w:pPr>
              <w:ind w:right="124"/>
              <w:jc w:val="center"/>
              <w:rPr>
                <w:sz w:val="20"/>
                <w:szCs w:val="20"/>
              </w:rPr>
            </w:pPr>
          </w:p>
        </w:tc>
        <w:tc>
          <w:tcPr>
            <w:tcW w:w="2410" w:type="dxa"/>
            <w:gridSpan w:val="2"/>
            <w:vMerge/>
          </w:tcPr>
          <w:p w:rsidR="001A2922" w:rsidRPr="009E1824" w:rsidRDefault="001A2922" w:rsidP="003068BA">
            <w:pPr>
              <w:jc w:val="center"/>
              <w:rPr>
                <w:sz w:val="20"/>
                <w:szCs w:val="20"/>
              </w:rPr>
            </w:pPr>
          </w:p>
        </w:tc>
        <w:tc>
          <w:tcPr>
            <w:tcW w:w="708" w:type="dxa"/>
            <w:gridSpan w:val="2"/>
            <w:vMerge/>
          </w:tcPr>
          <w:p w:rsidR="001A2922" w:rsidRPr="009E1824" w:rsidRDefault="001A2922" w:rsidP="003068BA">
            <w:pPr>
              <w:jc w:val="center"/>
              <w:rPr>
                <w:sz w:val="20"/>
                <w:szCs w:val="20"/>
              </w:rPr>
            </w:pPr>
          </w:p>
        </w:tc>
        <w:tc>
          <w:tcPr>
            <w:tcW w:w="993" w:type="dxa"/>
            <w:gridSpan w:val="2"/>
            <w:vMerge/>
          </w:tcPr>
          <w:p w:rsidR="001A2922" w:rsidRPr="009E1824" w:rsidRDefault="001A2922" w:rsidP="003068BA">
            <w:pPr>
              <w:jc w:val="center"/>
              <w:rPr>
                <w:sz w:val="20"/>
                <w:szCs w:val="20"/>
              </w:rPr>
            </w:pPr>
          </w:p>
        </w:tc>
        <w:tc>
          <w:tcPr>
            <w:tcW w:w="992" w:type="dxa"/>
            <w:vMerge/>
          </w:tcPr>
          <w:p w:rsidR="001A2922" w:rsidRPr="009E1824" w:rsidRDefault="001A2922" w:rsidP="003068BA">
            <w:pPr>
              <w:jc w:val="center"/>
              <w:rPr>
                <w:sz w:val="20"/>
                <w:szCs w:val="20"/>
              </w:rPr>
            </w:pPr>
          </w:p>
        </w:tc>
        <w:tc>
          <w:tcPr>
            <w:tcW w:w="1559" w:type="dxa"/>
            <w:vMerge w:val="restart"/>
          </w:tcPr>
          <w:p w:rsidR="001A2922" w:rsidRPr="009E1824" w:rsidRDefault="001A2922" w:rsidP="003068BA">
            <w:pPr>
              <w:jc w:val="center"/>
              <w:rPr>
                <w:sz w:val="20"/>
                <w:szCs w:val="20"/>
              </w:rPr>
            </w:pPr>
            <w:r w:rsidRPr="009E1824">
              <w:rPr>
                <w:sz w:val="20"/>
                <w:szCs w:val="20"/>
              </w:rPr>
              <w:t>32817,98</w:t>
            </w:r>
          </w:p>
        </w:tc>
      </w:tr>
      <w:tr w:rsidR="001A2922" w:rsidRPr="009E1824" w:rsidTr="00C47C0E">
        <w:trPr>
          <w:trHeight w:val="230"/>
        </w:trPr>
        <w:tc>
          <w:tcPr>
            <w:tcW w:w="843" w:type="dxa"/>
            <w:vMerge/>
          </w:tcPr>
          <w:p w:rsidR="001A2922" w:rsidRPr="009E1824" w:rsidRDefault="001A2922" w:rsidP="003068BA">
            <w:pPr>
              <w:jc w:val="center"/>
              <w:rPr>
                <w:sz w:val="20"/>
                <w:szCs w:val="20"/>
              </w:rPr>
            </w:pPr>
          </w:p>
        </w:tc>
        <w:tc>
          <w:tcPr>
            <w:tcW w:w="1868" w:type="dxa"/>
            <w:vMerge/>
          </w:tcPr>
          <w:p w:rsidR="001A2922" w:rsidRPr="009E1824" w:rsidRDefault="001A2922" w:rsidP="003068BA">
            <w:pPr>
              <w:rPr>
                <w:sz w:val="20"/>
                <w:szCs w:val="20"/>
              </w:rPr>
            </w:pPr>
          </w:p>
        </w:tc>
        <w:tc>
          <w:tcPr>
            <w:tcW w:w="1417" w:type="dxa"/>
            <w:vMerge/>
          </w:tcPr>
          <w:p w:rsidR="001A2922" w:rsidRPr="009E1824" w:rsidRDefault="001A2922" w:rsidP="003068BA">
            <w:pPr>
              <w:jc w:val="center"/>
              <w:rPr>
                <w:sz w:val="20"/>
                <w:szCs w:val="20"/>
              </w:rPr>
            </w:pPr>
          </w:p>
        </w:tc>
        <w:tc>
          <w:tcPr>
            <w:tcW w:w="1401" w:type="dxa"/>
            <w:vMerge w:val="restart"/>
          </w:tcPr>
          <w:p w:rsidR="00D06858" w:rsidRDefault="001A2922" w:rsidP="003068BA">
            <w:pPr>
              <w:rPr>
                <w:sz w:val="20"/>
                <w:szCs w:val="20"/>
              </w:rPr>
            </w:pPr>
            <w:r w:rsidRPr="009E1824">
              <w:rPr>
                <w:sz w:val="20"/>
                <w:szCs w:val="20"/>
              </w:rPr>
              <w:t>- бюджет</w:t>
            </w:r>
          </w:p>
          <w:p w:rsidR="001A2922" w:rsidRPr="009E1824" w:rsidRDefault="001A2922" w:rsidP="003068BA">
            <w:pPr>
              <w:rPr>
                <w:sz w:val="20"/>
                <w:szCs w:val="20"/>
              </w:rPr>
            </w:pPr>
            <w:r w:rsidRPr="009E1824">
              <w:rPr>
                <w:sz w:val="20"/>
                <w:szCs w:val="20"/>
              </w:rPr>
              <w:t xml:space="preserve"> городского округа Кинешма</w:t>
            </w:r>
          </w:p>
        </w:tc>
        <w:tc>
          <w:tcPr>
            <w:tcW w:w="1276" w:type="dxa"/>
            <w:vMerge w:val="restart"/>
          </w:tcPr>
          <w:p w:rsidR="001A2922" w:rsidRDefault="001A2922" w:rsidP="003068BA">
            <w:pPr>
              <w:jc w:val="center"/>
              <w:rPr>
                <w:sz w:val="20"/>
                <w:szCs w:val="20"/>
              </w:rPr>
            </w:pPr>
            <w:r w:rsidRPr="009E1824">
              <w:rPr>
                <w:sz w:val="20"/>
                <w:szCs w:val="20"/>
              </w:rPr>
              <w:t>32818,0</w:t>
            </w:r>
          </w:p>
          <w:p w:rsidR="00D06858" w:rsidRPr="009E1824" w:rsidRDefault="00D06858" w:rsidP="003068BA">
            <w:pPr>
              <w:jc w:val="center"/>
              <w:rPr>
                <w:sz w:val="20"/>
                <w:szCs w:val="20"/>
              </w:rPr>
            </w:pPr>
          </w:p>
        </w:tc>
        <w:tc>
          <w:tcPr>
            <w:tcW w:w="1276" w:type="dxa"/>
            <w:gridSpan w:val="2"/>
            <w:vMerge w:val="restart"/>
          </w:tcPr>
          <w:p w:rsidR="001A2922" w:rsidRDefault="001A2922" w:rsidP="003068BA">
            <w:pPr>
              <w:jc w:val="center"/>
              <w:rPr>
                <w:sz w:val="20"/>
                <w:szCs w:val="20"/>
              </w:rPr>
            </w:pPr>
            <w:r w:rsidRPr="009E1824">
              <w:rPr>
                <w:sz w:val="20"/>
                <w:szCs w:val="20"/>
              </w:rPr>
              <w:t>18082,6</w:t>
            </w:r>
          </w:p>
          <w:p w:rsidR="00D06858" w:rsidRPr="009E1824" w:rsidRDefault="00D06858" w:rsidP="003068BA">
            <w:pPr>
              <w:jc w:val="center"/>
              <w:rPr>
                <w:sz w:val="20"/>
                <w:szCs w:val="20"/>
              </w:rPr>
            </w:pPr>
          </w:p>
        </w:tc>
        <w:tc>
          <w:tcPr>
            <w:tcW w:w="1559" w:type="dxa"/>
            <w:gridSpan w:val="3"/>
            <w:vMerge/>
          </w:tcPr>
          <w:p w:rsidR="001A2922" w:rsidRPr="009E1824" w:rsidRDefault="001A2922" w:rsidP="003068BA">
            <w:pPr>
              <w:ind w:right="124"/>
              <w:jc w:val="center"/>
              <w:rPr>
                <w:sz w:val="20"/>
                <w:szCs w:val="20"/>
              </w:rPr>
            </w:pPr>
          </w:p>
        </w:tc>
        <w:tc>
          <w:tcPr>
            <w:tcW w:w="2410" w:type="dxa"/>
            <w:gridSpan w:val="2"/>
            <w:vMerge/>
          </w:tcPr>
          <w:p w:rsidR="001A2922" w:rsidRPr="009E1824" w:rsidRDefault="001A2922" w:rsidP="003068BA">
            <w:pPr>
              <w:jc w:val="center"/>
              <w:rPr>
                <w:sz w:val="20"/>
                <w:szCs w:val="20"/>
              </w:rPr>
            </w:pPr>
          </w:p>
        </w:tc>
        <w:tc>
          <w:tcPr>
            <w:tcW w:w="708" w:type="dxa"/>
            <w:gridSpan w:val="2"/>
            <w:vMerge/>
          </w:tcPr>
          <w:p w:rsidR="001A2922" w:rsidRPr="009E1824" w:rsidRDefault="001A2922" w:rsidP="003068BA">
            <w:pPr>
              <w:jc w:val="center"/>
              <w:rPr>
                <w:sz w:val="20"/>
                <w:szCs w:val="20"/>
              </w:rPr>
            </w:pPr>
          </w:p>
        </w:tc>
        <w:tc>
          <w:tcPr>
            <w:tcW w:w="993" w:type="dxa"/>
            <w:gridSpan w:val="2"/>
            <w:vMerge/>
          </w:tcPr>
          <w:p w:rsidR="001A2922" w:rsidRPr="009E1824" w:rsidRDefault="001A2922" w:rsidP="003068BA">
            <w:pPr>
              <w:jc w:val="center"/>
              <w:rPr>
                <w:sz w:val="20"/>
                <w:szCs w:val="20"/>
              </w:rPr>
            </w:pPr>
          </w:p>
        </w:tc>
        <w:tc>
          <w:tcPr>
            <w:tcW w:w="992" w:type="dxa"/>
            <w:vMerge/>
          </w:tcPr>
          <w:p w:rsidR="001A2922" w:rsidRPr="009E1824" w:rsidRDefault="001A2922" w:rsidP="003068BA">
            <w:pPr>
              <w:jc w:val="center"/>
              <w:rPr>
                <w:sz w:val="20"/>
                <w:szCs w:val="20"/>
              </w:rPr>
            </w:pPr>
          </w:p>
        </w:tc>
        <w:tc>
          <w:tcPr>
            <w:tcW w:w="1559" w:type="dxa"/>
            <w:vMerge/>
          </w:tcPr>
          <w:p w:rsidR="001A2922" w:rsidRPr="009E1824" w:rsidRDefault="001A2922" w:rsidP="003068BA">
            <w:pPr>
              <w:jc w:val="center"/>
              <w:rPr>
                <w:sz w:val="20"/>
                <w:szCs w:val="20"/>
              </w:rPr>
            </w:pPr>
          </w:p>
        </w:tc>
      </w:tr>
      <w:tr w:rsidR="001A2922" w:rsidRPr="009E1824" w:rsidTr="00C47C0E">
        <w:trPr>
          <w:trHeight w:val="1669"/>
        </w:trPr>
        <w:tc>
          <w:tcPr>
            <w:tcW w:w="843" w:type="dxa"/>
            <w:vMerge/>
            <w:tcBorders>
              <w:bottom w:val="single" w:sz="4" w:space="0" w:color="auto"/>
            </w:tcBorders>
          </w:tcPr>
          <w:p w:rsidR="001A2922" w:rsidRPr="009E1824" w:rsidRDefault="001A2922" w:rsidP="003068BA">
            <w:pPr>
              <w:jc w:val="center"/>
              <w:rPr>
                <w:sz w:val="20"/>
                <w:szCs w:val="20"/>
              </w:rPr>
            </w:pPr>
          </w:p>
        </w:tc>
        <w:tc>
          <w:tcPr>
            <w:tcW w:w="1868" w:type="dxa"/>
            <w:vMerge/>
            <w:tcBorders>
              <w:bottom w:val="single" w:sz="4" w:space="0" w:color="auto"/>
            </w:tcBorders>
          </w:tcPr>
          <w:p w:rsidR="001A2922" w:rsidRPr="009E1824" w:rsidRDefault="001A2922" w:rsidP="003068BA">
            <w:pPr>
              <w:rPr>
                <w:sz w:val="20"/>
                <w:szCs w:val="20"/>
              </w:rPr>
            </w:pPr>
          </w:p>
        </w:tc>
        <w:tc>
          <w:tcPr>
            <w:tcW w:w="1417" w:type="dxa"/>
            <w:vMerge/>
          </w:tcPr>
          <w:p w:rsidR="001A2922" w:rsidRPr="009E1824" w:rsidRDefault="001A2922" w:rsidP="003068BA">
            <w:pPr>
              <w:jc w:val="center"/>
              <w:rPr>
                <w:sz w:val="20"/>
                <w:szCs w:val="20"/>
              </w:rPr>
            </w:pPr>
          </w:p>
        </w:tc>
        <w:tc>
          <w:tcPr>
            <w:tcW w:w="1401" w:type="dxa"/>
            <w:vMerge/>
            <w:tcBorders>
              <w:bottom w:val="single" w:sz="4" w:space="0" w:color="auto"/>
            </w:tcBorders>
          </w:tcPr>
          <w:p w:rsidR="001A2922" w:rsidRPr="009E1824" w:rsidRDefault="001A2922" w:rsidP="003068BA">
            <w:pPr>
              <w:rPr>
                <w:sz w:val="20"/>
                <w:szCs w:val="20"/>
              </w:rPr>
            </w:pPr>
          </w:p>
        </w:tc>
        <w:tc>
          <w:tcPr>
            <w:tcW w:w="1276" w:type="dxa"/>
            <w:vMerge/>
            <w:tcBorders>
              <w:bottom w:val="single" w:sz="4" w:space="0" w:color="auto"/>
            </w:tcBorders>
          </w:tcPr>
          <w:p w:rsidR="001A2922" w:rsidRPr="009E1824" w:rsidRDefault="001A2922" w:rsidP="003068BA">
            <w:pPr>
              <w:jc w:val="center"/>
              <w:rPr>
                <w:sz w:val="20"/>
                <w:szCs w:val="20"/>
              </w:rPr>
            </w:pPr>
          </w:p>
        </w:tc>
        <w:tc>
          <w:tcPr>
            <w:tcW w:w="1276" w:type="dxa"/>
            <w:gridSpan w:val="2"/>
            <w:vMerge/>
            <w:tcBorders>
              <w:bottom w:val="single" w:sz="4" w:space="0" w:color="auto"/>
            </w:tcBorders>
          </w:tcPr>
          <w:p w:rsidR="001A2922" w:rsidRPr="009E1824" w:rsidRDefault="001A2922" w:rsidP="003068BA">
            <w:pPr>
              <w:jc w:val="center"/>
              <w:rPr>
                <w:sz w:val="20"/>
                <w:szCs w:val="20"/>
              </w:rPr>
            </w:pPr>
          </w:p>
        </w:tc>
        <w:tc>
          <w:tcPr>
            <w:tcW w:w="1559" w:type="dxa"/>
            <w:gridSpan w:val="3"/>
            <w:vMerge/>
            <w:tcBorders>
              <w:bottom w:val="single" w:sz="4" w:space="0" w:color="auto"/>
            </w:tcBorders>
          </w:tcPr>
          <w:p w:rsidR="001A2922" w:rsidRPr="009E1824" w:rsidRDefault="001A2922" w:rsidP="003068BA">
            <w:pPr>
              <w:ind w:right="124"/>
              <w:jc w:val="center"/>
              <w:rPr>
                <w:sz w:val="20"/>
                <w:szCs w:val="20"/>
              </w:rPr>
            </w:pPr>
          </w:p>
        </w:tc>
        <w:tc>
          <w:tcPr>
            <w:tcW w:w="2410" w:type="dxa"/>
            <w:gridSpan w:val="2"/>
            <w:tcBorders>
              <w:bottom w:val="single" w:sz="4" w:space="0" w:color="auto"/>
            </w:tcBorders>
          </w:tcPr>
          <w:p w:rsidR="001A2922" w:rsidRPr="009E1824" w:rsidRDefault="001A2922" w:rsidP="003068BA">
            <w:pPr>
              <w:rPr>
                <w:sz w:val="20"/>
                <w:szCs w:val="20"/>
              </w:rPr>
            </w:pPr>
            <w:r w:rsidRPr="009E1824">
              <w:rPr>
                <w:sz w:val="20"/>
                <w:szCs w:val="20"/>
              </w:rPr>
              <w:t>Число участников городских, региональных, всероссийских и международных детских и юношеских выставок, фестивалей, конкурсов</w:t>
            </w:r>
          </w:p>
        </w:tc>
        <w:tc>
          <w:tcPr>
            <w:tcW w:w="708" w:type="dxa"/>
            <w:gridSpan w:val="2"/>
            <w:tcBorders>
              <w:bottom w:val="single" w:sz="4" w:space="0" w:color="auto"/>
            </w:tcBorders>
          </w:tcPr>
          <w:p w:rsidR="001A2922" w:rsidRPr="009E1824" w:rsidRDefault="001A2922" w:rsidP="003068BA">
            <w:pPr>
              <w:jc w:val="center"/>
              <w:rPr>
                <w:sz w:val="20"/>
                <w:szCs w:val="20"/>
              </w:rPr>
            </w:pPr>
            <w:r w:rsidRPr="009E1824">
              <w:rPr>
                <w:sz w:val="20"/>
                <w:szCs w:val="20"/>
              </w:rPr>
              <w:t>Чел.</w:t>
            </w:r>
          </w:p>
        </w:tc>
        <w:tc>
          <w:tcPr>
            <w:tcW w:w="993" w:type="dxa"/>
            <w:gridSpan w:val="2"/>
            <w:tcBorders>
              <w:bottom w:val="single" w:sz="4" w:space="0" w:color="auto"/>
            </w:tcBorders>
          </w:tcPr>
          <w:p w:rsidR="001A2922" w:rsidRPr="009E1824" w:rsidRDefault="001A2922" w:rsidP="003068BA">
            <w:pPr>
              <w:jc w:val="center"/>
              <w:rPr>
                <w:sz w:val="20"/>
                <w:szCs w:val="20"/>
              </w:rPr>
            </w:pPr>
            <w:r w:rsidRPr="009E1824">
              <w:rPr>
                <w:sz w:val="20"/>
                <w:szCs w:val="20"/>
              </w:rPr>
              <w:t>375</w:t>
            </w:r>
          </w:p>
        </w:tc>
        <w:tc>
          <w:tcPr>
            <w:tcW w:w="992" w:type="dxa"/>
            <w:tcBorders>
              <w:bottom w:val="single" w:sz="4" w:space="0" w:color="auto"/>
            </w:tcBorders>
          </w:tcPr>
          <w:p w:rsidR="001A2922" w:rsidRPr="009E1824" w:rsidRDefault="001A2922" w:rsidP="003068BA">
            <w:pPr>
              <w:jc w:val="center"/>
              <w:rPr>
                <w:sz w:val="20"/>
                <w:szCs w:val="20"/>
              </w:rPr>
            </w:pPr>
            <w:r w:rsidRPr="009E1824">
              <w:rPr>
                <w:sz w:val="20"/>
                <w:szCs w:val="20"/>
              </w:rPr>
              <w:t>321</w:t>
            </w:r>
          </w:p>
        </w:tc>
        <w:tc>
          <w:tcPr>
            <w:tcW w:w="1559" w:type="dxa"/>
            <w:vMerge w:val="restart"/>
            <w:tcBorders>
              <w:bottom w:val="single" w:sz="4" w:space="0" w:color="auto"/>
            </w:tcBorders>
          </w:tcPr>
          <w:p w:rsidR="001A2922" w:rsidRPr="009E1824" w:rsidRDefault="001A2922" w:rsidP="003068BA">
            <w:pPr>
              <w:jc w:val="center"/>
              <w:rPr>
                <w:sz w:val="20"/>
                <w:szCs w:val="20"/>
              </w:rPr>
            </w:pPr>
            <w:r w:rsidRPr="009E1824">
              <w:rPr>
                <w:sz w:val="20"/>
                <w:szCs w:val="20"/>
              </w:rPr>
              <w:t>32817,98</w:t>
            </w:r>
          </w:p>
        </w:tc>
      </w:tr>
      <w:tr w:rsidR="001A2922" w:rsidRPr="009E1824" w:rsidTr="00C47C0E">
        <w:trPr>
          <w:trHeight w:val="1114"/>
        </w:trPr>
        <w:tc>
          <w:tcPr>
            <w:tcW w:w="843" w:type="dxa"/>
            <w:vMerge/>
          </w:tcPr>
          <w:p w:rsidR="001A2922" w:rsidRPr="009E1824" w:rsidRDefault="001A2922" w:rsidP="003068BA">
            <w:pPr>
              <w:jc w:val="center"/>
              <w:rPr>
                <w:sz w:val="20"/>
                <w:szCs w:val="20"/>
              </w:rPr>
            </w:pPr>
          </w:p>
        </w:tc>
        <w:tc>
          <w:tcPr>
            <w:tcW w:w="1868" w:type="dxa"/>
            <w:vMerge/>
          </w:tcPr>
          <w:p w:rsidR="001A2922" w:rsidRPr="009E1824" w:rsidRDefault="001A2922" w:rsidP="003068BA">
            <w:pPr>
              <w:rPr>
                <w:sz w:val="20"/>
                <w:szCs w:val="20"/>
              </w:rPr>
            </w:pPr>
          </w:p>
        </w:tc>
        <w:tc>
          <w:tcPr>
            <w:tcW w:w="1417" w:type="dxa"/>
            <w:vMerge/>
          </w:tcPr>
          <w:p w:rsidR="001A2922" w:rsidRPr="009E1824" w:rsidRDefault="001A2922" w:rsidP="003068BA">
            <w:pPr>
              <w:jc w:val="center"/>
              <w:rPr>
                <w:sz w:val="20"/>
                <w:szCs w:val="20"/>
              </w:rPr>
            </w:pPr>
          </w:p>
        </w:tc>
        <w:tc>
          <w:tcPr>
            <w:tcW w:w="1401" w:type="dxa"/>
            <w:vMerge/>
          </w:tcPr>
          <w:p w:rsidR="001A2922" w:rsidRPr="009E1824" w:rsidRDefault="001A2922" w:rsidP="003068BA">
            <w:pPr>
              <w:rPr>
                <w:sz w:val="20"/>
                <w:szCs w:val="20"/>
              </w:rPr>
            </w:pPr>
          </w:p>
        </w:tc>
        <w:tc>
          <w:tcPr>
            <w:tcW w:w="1276" w:type="dxa"/>
            <w:vMerge/>
          </w:tcPr>
          <w:p w:rsidR="001A2922" w:rsidRPr="009E1824" w:rsidRDefault="001A2922" w:rsidP="003068BA">
            <w:pPr>
              <w:jc w:val="center"/>
              <w:rPr>
                <w:sz w:val="20"/>
                <w:szCs w:val="20"/>
              </w:rPr>
            </w:pPr>
          </w:p>
        </w:tc>
        <w:tc>
          <w:tcPr>
            <w:tcW w:w="1276" w:type="dxa"/>
            <w:gridSpan w:val="2"/>
            <w:vMerge/>
          </w:tcPr>
          <w:p w:rsidR="001A2922" w:rsidRPr="009E1824" w:rsidRDefault="001A2922" w:rsidP="003068BA">
            <w:pPr>
              <w:jc w:val="center"/>
              <w:rPr>
                <w:sz w:val="20"/>
                <w:szCs w:val="20"/>
              </w:rPr>
            </w:pPr>
          </w:p>
        </w:tc>
        <w:tc>
          <w:tcPr>
            <w:tcW w:w="1559" w:type="dxa"/>
            <w:gridSpan w:val="3"/>
            <w:vMerge/>
          </w:tcPr>
          <w:p w:rsidR="001A2922" w:rsidRPr="009E1824" w:rsidRDefault="001A2922" w:rsidP="003068BA">
            <w:pPr>
              <w:ind w:right="124"/>
              <w:jc w:val="center"/>
              <w:rPr>
                <w:sz w:val="20"/>
                <w:szCs w:val="20"/>
              </w:rPr>
            </w:pPr>
          </w:p>
        </w:tc>
        <w:tc>
          <w:tcPr>
            <w:tcW w:w="2410" w:type="dxa"/>
            <w:gridSpan w:val="2"/>
          </w:tcPr>
          <w:p w:rsidR="001A2922" w:rsidRPr="009E1824" w:rsidRDefault="001A2922" w:rsidP="003068BA">
            <w:pPr>
              <w:rPr>
                <w:sz w:val="20"/>
                <w:szCs w:val="20"/>
              </w:rPr>
            </w:pPr>
            <w:r w:rsidRPr="009E1824">
              <w:rPr>
                <w:sz w:val="20"/>
                <w:szCs w:val="20"/>
              </w:rPr>
              <w:t>Число фестивалей, конкурсов, выставок, организуемых учреждением</w:t>
            </w:r>
          </w:p>
        </w:tc>
        <w:tc>
          <w:tcPr>
            <w:tcW w:w="708" w:type="dxa"/>
            <w:gridSpan w:val="2"/>
          </w:tcPr>
          <w:p w:rsidR="001A2922" w:rsidRPr="009E1824" w:rsidRDefault="00945123" w:rsidP="00945123">
            <w:pPr>
              <w:rPr>
                <w:sz w:val="20"/>
                <w:szCs w:val="20"/>
              </w:rPr>
            </w:pPr>
            <w:r>
              <w:rPr>
                <w:sz w:val="20"/>
                <w:szCs w:val="20"/>
              </w:rPr>
              <w:t>Меро</w:t>
            </w:r>
            <w:r w:rsidR="001A2922" w:rsidRPr="009E1824">
              <w:rPr>
                <w:sz w:val="20"/>
                <w:szCs w:val="20"/>
              </w:rPr>
              <w:t>приятие</w:t>
            </w:r>
          </w:p>
        </w:tc>
        <w:tc>
          <w:tcPr>
            <w:tcW w:w="993" w:type="dxa"/>
            <w:gridSpan w:val="2"/>
          </w:tcPr>
          <w:p w:rsidR="001A2922" w:rsidRPr="009E1824" w:rsidRDefault="001A2922" w:rsidP="003068BA">
            <w:pPr>
              <w:jc w:val="center"/>
              <w:rPr>
                <w:sz w:val="20"/>
                <w:szCs w:val="20"/>
              </w:rPr>
            </w:pPr>
            <w:r w:rsidRPr="009E1824">
              <w:rPr>
                <w:sz w:val="20"/>
                <w:szCs w:val="20"/>
              </w:rPr>
              <w:t>118</w:t>
            </w:r>
          </w:p>
        </w:tc>
        <w:tc>
          <w:tcPr>
            <w:tcW w:w="992" w:type="dxa"/>
          </w:tcPr>
          <w:p w:rsidR="001A2922" w:rsidRPr="009E1824" w:rsidRDefault="001A2922" w:rsidP="003068BA">
            <w:pPr>
              <w:jc w:val="center"/>
              <w:rPr>
                <w:sz w:val="20"/>
                <w:szCs w:val="20"/>
              </w:rPr>
            </w:pPr>
            <w:r w:rsidRPr="009E1824">
              <w:rPr>
                <w:sz w:val="20"/>
                <w:szCs w:val="20"/>
              </w:rPr>
              <w:t>88</w:t>
            </w:r>
          </w:p>
        </w:tc>
        <w:tc>
          <w:tcPr>
            <w:tcW w:w="1559" w:type="dxa"/>
            <w:vMerge/>
          </w:tcPr>
          <w:p w:rsidR="001A2922" w:rsidRPr="009E1824" w:rsidRDefault="001A2922" w:rsidP="003068BA">
            <w:pPr>
              <w:rPr>
                <w:sz w:val="20"/>
                <w:szCs w:val="20"/>
              </w:rPr>
            </w:pPr>
          </w:p>
        </w:tc>
      </w:tr>
      <w:tr w:rsidR="001A2922" w:rsidRPr="009E1824" w:rsidTr="00C47C0E">
        <w:trPr>
          <w:trHeight w:val="316"/>
        </w:trPr>
        <w:tc>
          <w:tcPr>
            <w:tcW w:w="843" w:type="dxa"/>
            <w:vMerge w:val="restart"/>
          </w:tcPr>
          <w:p w:rsidR="001A2922" w:rsidRPr="009E1824" w:rsidRDefault="001A2922" w:rsidP="003068BA">
            <w:pPr>
              <w:rPr>
                <w:sz w:val="20"/>
                <w:szCs w:val="20"/>
              </w:rPr>
            </w:pPr>
            <w:r w:rsidRPr="009E1824">
              <w:rPr>
                <w:sz w:val="20"/>
                <w:szCs w:val="20"/>
              </w:rPr>
              <w:t>3.3</w:t>
            </w:r>
            <w:r>
              <w:rPr>
                <w:sz w:val="20"/>
                <w:szCs w:val="20"/>
              </w:rPr>
              <w:t>.3</w:t>
            </w:r>
          </w:p>
        </w:tc>
        <w:tc>
          <w:tcPr>
            <w:tcW w:w="1868" w:type="dxa"/>
            <w:vMerge w:val="restart"/>
          </w:tcPr>
          <w:p w:rsidR="001A2922" w:rsidRPr="009E1824" w:rsidRDefault="001A2922" w:rsidP="003068BA">
            <w:pPr>
              <w:rPr>
                <w:sz w:val="20"/>
                <w:szCs w:val="20"/>
              </w:rPr>
            </w:pPr>
            <w:r>
              <w:rPr>
                <w:sz w:val="20"/>
                <w:szCs w:val="20"/>
              </w:rPr>
              <w:t>Мероприятие «</w:t>
            </w:r>
            <w:r w:rsidRPr="009E1824">
              <w:rPr>
                <w:sz w:val="20"/>
                <w:szCs w:val="20"/>
              </w:rPr>
              <w:t>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городского округа Кинешма до средней заработной платы учителей в Ивановской области</w:t>
            </w:r>
            <w:r>
              <w:rPr>
                <w:sz w:val="20"/>
                <w:szCs w:val="20"/>
              </w:rPr>
              <w:t>»</w:t>
            </w:r>
          </w:p>
        </w:tc>
        <w:tc>
          <w:tcPr>
            <w:tcW w:w="1417" w:type="dxa"/>
            <w:vMerge/>
          </w:tcPr>
          <w:p w:rsidR="001A2922" w:rsidRPr="009E1824" w:rsidRDefault="001A2922" w:rsidP="003068BA">
            <w:pPr>
              <w:jc w:val="center"/>
              <w:rPr>
                <w:sz w:val="20"/>
                <w:szCs w:val="20"/>
              </w:rPr>
            </w:pPr>
          </w:p>
        </w:tc>
        <w:tc>
          <w:tcPr>
            <w:tcW w:w="1401" w:type="dxa"/>
          </w:tcPr>
          <w:p w:rsidR="001A2922" w:rsidRPr="00945123" w:rsidRDefault="001A2922" w:rsidP="003068BA">
            <w:pPr>
              <w:rPr>
                <w:sz w:val="20"/>
                <w:szCs w:val="20"/>
              </w:rPr>
            </w:pPr>
            <w:r w:rsidRPr="00945123">
              <w:rPr>
                <w:sz w:val="20"/>
                <w:szCs w:val="20"/>
              </w:rPr>
              <w:t>Всего</w:t>
            </w:r>
          </w:p>
        </w:tc>
        <w:tc>
          <w:tcPr>
            <w:tcW w:w="1276" w:type="dxa"/>
          </w:tcPr>
          <w:p w:rsidR="001A2922" w:rsidRPr="00945123" w:rsidRDefault="001A2922" w:rsidP="003068BA">
            <w:pPr>
              <w:jc w:val="center"/>
              <w:rPr>
                <w:sz w:val="20"/>
                <w:szCs w:val="20"/>
              </w:rPr>
            </w:pPr>
            <w:r w:rsidRPr="00945123">
              <w:rPr>
                <w:sz w:val="20"/>
                <w:szCs w:val="20"/>
              </w:rPr>
              <w:t>209,4</w:t>
            </w:r>
          </w:p>
        </w:tc>
        <w:tc>
          <w:tcPr>
            <w:tcW w:w="1276" w:type="dxa"/>
            <w:gridSpan w:val="2"/>
          </w:tcPr>
          <w:p w:rsidR="001A2922" w:rsidRPr="00945123" w:rsidRDefault="001A2922" w:rsidP="003068BA">
            <w:pPr>
              <w:jc w:val="center"/>
              <w:rPr>
                <w:sz w:val="20"/>
                <w:szCs w:val="20"/>
              </w:rPr>
            </w:pPr>
            <w:r w:rsidRPr="00945123">
              <w:rPr>
                <w:sz w:val="20"/>
                <w:szCs w:val="20"/>
              </w:rPr>
              <w:t>104,7</w:t>
            </w:r>
          </w:p>
        </w:tc>
        <w:tc>
          <w:tcPr>
            <w:tcW w:w="1559" w:type="dxa"/>
            <w:gridSpan w:val="3"/>
            <w:vMerge w:val="restart"/>
          </w:tcPr>
          <w:p w:rsidR="001A2922" w:rsidRPr="009E1824" w:rsidRDefault="001A2922" w:rsidP="003E5F40">
            <w:pPr>
              <w:ind w:right="-108"/>
              <w:rPr>
                <w:sz w:val="20"/>
                <w:szCs w:val="20"/>
              </w:rPr>
            </w:pPr>
            <w:r w:rsidRPr="009E1824">
              <w:rPr>
                <w:sz w:val="20"/>
                <w:szCs w:val="20"/>
              </w:rPr>
              <w:t>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городского округа Кинешма до средней заработной платы учителей в Ивановской области</w:t>
            </w:r>
          </w:p>
        </w:tc>
        <w:tc>
          <w:tcPr>
            <w:tcW w:w="2410" w:type="dxa"/>
            <w:gridSpan w:val="2"/>
            <w:vMerge w:val="restart"/>
          </w:tcPr>
          <w:p w:rsidR="001A2922" w:rsidRPr="009E1824" w:rsidRDefault="001A2922" w:rsidP="003068BA">
            <w:pPr>
              <w:rPr>
                <w:sz w:val="20"/>
                <w:szCs w:val="20"/>
              </w:rPr>
            </w:pPr>
            <w:r w:rsidRPr="009E1824">
              <w:rPr>
                <w:sz w:val="20"/>
                <w:szCs w:val="20"/>
              </w:rPr>
              <w:t>Отношение средней заработной платы педагогических работников организаций дополнительного образования к средней заработной плате учителей в Ивановской области</w:t>
            </w:r>
          </w:p>
        </w:tc>
        <w:tc>
          <w:tcPr>
            <w:tcW w:w="708" w:type="dxa"/>
            <w:gridSpan w:val="2"/>
            <w:vMerge w:val="restart"/>
          </w:tcPr>
          <w:p w:rsidR="001A2922" w:rsidRPr="009E1824" w:rsidRDefault="001A2922" w:rsidP="003068BA">
            <w:pPr>
              <w:jc w:val="center"/>
              <w:rPr>
                <w:sz w:val="20"/>
                <w:szCs w:val="20"/>
              </w:rPr>
            </w:pPr>
            <w:r w:rsidRPr="009E1824">
              <w:rPr>
                <w:sz w:val="20"/>
                <w:szCs w:val="20"/>
              </w:rPr>
              <w:t>%</w:t>
            </w:r>
          </w:p>
        </w:tc>
        <w:tc>
          <w:tcPr>
            <w:tcW w:w="993" w:type="dxa"/>
            <w:gridSpan w:val="2"/>
            <w:vMerge w:val="restart"/>
          </w:tcPr>
          <w:p w:rsidR="001A2922" w:rsidRPr="009E1824" w:rsidRDefault="001A2922" w:rsidP="003068BA">
            <w:pPr>
              <w:jc w:val="center"/>
              <w:rPr>
                <w:sz w:val="20"/>
                <w:szCs w:val="20"/>
              </w:rPr>
            </w:pPr>
            <w:r w:rsidRPr="009E1824">
              <w:rPr>
                <w:sz w:val="20"/>
                <w:szCs w:val="20"/>
              </w:rPr>
              <w:t>95</w:t>
            </w:r>
          </w:p>
        </w:tc>
        <w:tc>
          <w:tcPr>
            <w:tcW w:w="992" w:type="dxa"/>
            <w:vMerge w:val="restart"/>
          </w:tcPr>
          <w:p w:rsidR="001A2922" w:rsidRPr="009E1824" w:rsidRDefault="001A2922" w:rsidP="003068BA">
            <w:pPr>
              <w:jc w:val="center"/>
              <w:rPr>
                <w:sz w:val="20"/>
                <w:szCs w:val="20"/>
              </w:rPr>
            </w:pPr>
            <w:r w:rsidRPr="009E1824">
              <w:rPr>
                <w:sz w:val="20"/>
                <w:szCs w:val="20"/>
              </w:rPr>
              <w:t>115,9</w:t>
            </w:r>
          </w:p>
        </w:tc>
        <w:tc>
          <w:tcPr>
            <w:tcW w:w="1559" w:type="dxa"/>
          </w:tcPr>
          <w:p w:rsidR="001A2922" w:rsidRPr="009E1824" w:rsidRDefault="001A2922" w:rsidP="003068BA">
            <w:pPr>
              <w:jc w:val="center"/>
              <w:rPr>
                <w:sz w:val="20"/>
                <w:szCs w:val="20"/>
              </w:rPr>
            </w:pPr>
            <w:r w:rsidRPr="009E1824">
              <w:rPr>
                <w:sz w:val="20"/>
                <w:szCs w:val="20"/>
              </w:rPr>
              <w:t>209,38</w:t>
            </w:r>
          </w:p>
        </w:tc>
      </w:tr>
      <w:tr w:rsidR="00945123" w:rsidRPr="009E1824" w:rsidTr="00C47C0E">
        <w:trPr>
          <w:trHeight w:val="920"/>
        </w:trPr>
        <w:tc>
          <w:tcPr>
            <w:tcW w:w="843" w:type="dxa"/>
            <w:vMerge/>
          </w:tcPr>
          <w:p w:rsidR="00945123" w:rsidRPr="009E1824" w:rsidRDefault="00945123" w:rsidP="003068BA">
            <w:pPr>
              <w:jc w:val="center"/>
              <w:rPr>
                <w:sz w:val="20"/>
                <w:szCs w:val="20"/>
              </w:rPr>
            </w:pPr>
          </w:p>
        </w:tc>
        <w:tc>
          <w:tcPr>
            <w:tcW w:w="1868" w:type="dxa"/>
            <w:vMerge/>
          </w:tcPr>
          <w:p w:rsidR="00945123" w:rsidRPr="009E1824" w:rsidRDefault="00945123" w:rsidP="003068BA">
            <w:pPr>
              <w:pStyle w:val="31"/>
              <w:spacing w:before="0" w:after="0"/>
              <w:outlineLvl w:val="2"/>
              <w:rPr>
                <w:rFonts w:ascii="Times New Roman" w:hAnsi="Times New Roman" w:cs="Times New Roman"/>
                <w:color w:val="auto"/>
                <w:sz w:val="20"/>
                <w:szCs w:val="20"/>
              </w:rPr>
            </w:pPr>
          </w:p>
        </w:tc>
        <w:tc>
          <w:tcPr>
            <w:tcW w:w="1417" w:type="dxa"/>
            <w:vMerge/>
          </w:tcPr>
          <w:p w:rsidR="00945123" w:rsidRPr="009E1824" w:rsidRDefault="00945123" w:rsidP="003068BA">
            <w:pPr>
              <w:jc w:val="center"/>
              <w:rPr>
                <w:sz w:val="20"/>
                <w:szCs w:val="20"/>
              </w:rPr>
            </w:pPr>
          </w:p>
        </w:tc>
        <w:tc>
          <w:tcPr>
            <w:tcW w:w="1401" w:type="dxa"/>
          </w:tcPr>
          <w:p w:rsidR="00945123" w:rsidRPr="00945123" w:rsidRDefault="00945123" w:rsidP="003068BA">
            <w:pPr>
              <w:rPr>
                <w:sz w:val="20"/>
                <w:szCs w:val="20"/>
              </w:rPr>
            </w:pPr>
            <w:r w:rsidRPr="00945123">
              <w:rPr>
                <w:sz w:val="20"/>
                <w:szCs w:val="20"/>
              </w:rPr>
              <w:t>бюджетные ассигнования всего,</w:t>
            </w:r>
            <w:r w:rsidRPr="00945123">
              <w:rPr>
                <w:sz w:val="20"/>
                <w:szCs w:val="20"/>
              </w:rPr>
              <w:br/>
            </w:r>
            <w:r w:rsidRPr="00945123">
              <w:rPr>
                <w:i/>
                <w:sz w:val="20"/>
                <w:szCs w:val="20"/>
              </w:rPr>
              <w:t>в том числе:</w:t>
            </w:r>
          </w:p>
        </w:tc>
        <w:tc>
          <w:tcPr>
            <w:tcW w:w="1276" w:type="dxa"/>
          </w:tcPr>
          <w:p w:rsidR="00945123" w:rsidRPr="00945123" w:rsidRDefault="00945123" w:rsidP="003068BA">
            <w:pPr>
              <w:jc w:val="center"/>
              <w:rPr>
                <w:sz w:val="20"/>
                <w:szCs w:val="20"/>
              </w:rPr>
            </w:pPr>
            <w:r w:rsidRPr="00945123">
              <w:rPr>
                <w:sz w:val="20"/>
                <w:szCs w:val="20"/>
              </w:rPr>
              <w:t>209,4</w:t>
            </w:r>
          </w:p>
        </w:tc>
        <w:tc>
          <w:tcPr>
            <w:tcW w:w="1276" w:type="dxa"/>
            <w:gridSpan w:val="2"/>
          </w:tcPr>
          <w:p w:rsidR="00945123" w:rsidRPr="00945123" w:rsidRDefault="00945123" w:rsidP="003068BA">
            <w:pPr>
              <w:jc w:val="center"/>
              <w:rPr>
                <w:sz w:val="20"/>
                <w:szCs w:val="20"/>
              </w:rPr>
            </w:pPr>
            <w:r w:rsidRPr="00945123">
              <w:rPr>
                <w:sz w:val="20"/>
                <w:szCs w:val="20"/>
              </w:rPr>
              <w:t>104,7</w:t>
            </w:r>
          </w:p>
        </w:tc>
        <w:tc>
          <w:tcPr>
            <w:tcW w:w="1559" w:type="dxa"/>
            <w:gridSpan w:val="3"/>
            <w:vMerge/>
          </w:tcPr>
          <w:p w:rsidR="00945123" w:rsidRPr="009E1824" w:rsidRDefault="00945123" w:rsidP="003068BA">
            <w:pPr>
              <w:ind w:right="124"/>
              <w:rPr>
                <w:sz w:val="20"/>
                <w:szCs w:val="20"/>
              </w:rPr>
            </w:pPr>
          </w:p>
        </w:tc>
        <w:tc>
          <w:tcPr>
            <w:tcW w:w="2410" w:type="dxa"/>
            <w:gridSpan w:val="2"/>
            <w:vMerge/>
          </w:tcPr>
          <w:p w:rsidR="00945123" w:rsidRPr="009E1824" w:rsidRDefault="00945123" w:rsidP="003068BA">
            <w:pPr>
              <w:jc w:val="center"/>
              <w:rPr>
                <w:sz w:val="20"/>
                <w:szCs w:val="20"/>
              </w:rPr>
            </w:pPr>
          </w:p>
        </w:tc>
        <w:tc>
          <w:tcPr>
            <w:tcW w:w="708" w:type="dxa"/>
            <w:gridSpan w:val="2"/>
            <w:vMerge/>
          </w:tcPr>
          <w:p w:rsidR="00945123" w:rsidRPr="009E1824" w:rsidRDefault="00945123" w:rsidP="003068BA">
            <w:pPr>
              <w:jc w:val="center"/>
              <w:rPr>
                <w:sz w:val="20"/>
                <w:szCs w:val="20"/>
              </w:rPr>
            </w:pPr>
          </w:p>
        </w:tc>
        <w:tc>
          <w:tcPr>
            <w:tcW w:w="993" w:type="dxa"/>
            <w:gridSpan w:val="2"/>
            <w:vMerge/>
          </w:tcPr>
          <w:p w:rsidR="00945123" w:rsidRPr="009E1824" w:rsidRDefault="00945123" w:rsidP="003068BA">
            <w:pPr>
              <w:jc w:val="center"/>
              <w:rPr>
                <w:sz w:val="20"/>
                <w:szCs w:val="20"/>
              </w:rPr>
            </w:pPr>
          </w:p>
        </w:tc>
        <w:tc>
          <w:tcPr>
            <w:tcW w:w="992" w:type="dxa"/>
            <w:vMerge/>
          </w:tcPr>
          <w:p w:rsidR="00945123" w:rsidRPr="009E1824" w:rsidRDefault="00945123" w:rsidP="003068BA">
            <w:pPr>
              <w:jc w:val="center"/>
              <w:rPr>
                <w:sz w:val="20"/>
                <w:szCs w:val="20"/>
              </w:rPr>
            </w:pPr>
          </w:p>
        </w:tc>
        <w:tc>
          <w:tcPr>
            <w:tcW w:w="1559" w:type="dxa"/>
          </w:tcPr>
          <w:p w:rsidR="00945123" w:rsidRPr="009E1824" w:rsidRDefault="00945123" w:rsidP="003068BA">
            <w:pPr>
              <w:jc w:val="center"/>
              <w:rPr>
                <w:sz w:val="20"/>
                <w:szCs w:val="20"/>
              </w:rPr>
            </w:pPr>
            <w:r w:rsidRPr="009E1824">
              <w:rPr>
                <w:sz w:val="20"/>
                <w:szCs w:val="20"/>
              </w:rPr>
              <w:t>209,38</w:t>
            </w:r>
          </w:p>
        </w:tc>
      </w:tr>
      <w:tr w:rsidR="001A2922" w:rsidRPr="009E1824" w:rsidTr="00C47C0E">
        <w:trPr>
          <w:trHeight w:val="316"/>
        </w:trPr>
        <w:tc>
          <w:tcPr>
            <w:tcW w:w="843" w:type="dxa"/>
            <w:vMerge/>
          </w:tcPr>
          <w:p w:rsidR="001A2922" w:rsidRPr="009E1824" w:rsidRDefault="001A2922" w:rsidP="003068BA">
            <w:pPr>
              <w:jc w:val="center"/>
              <w:rPr>
                <w:sz w:val="20"/>
                <w:szCs w:val="20"/>
              </w:rPr>
            </w:pPr>
          </w:p>
        </w:tc>
        <w:tc>
          <w:tcPr>
            <w:tcW w:w="1868" w:type="dxa"/>
            <w:vMerge/>
          </w:tcPr>
          <w:p w:rsidR="001A2922" w:rsidRPr="009E1824" w:rsidRDefault="001A2922" w:rsidP="003068BA">
            <w:pPr>
              <w:pStyle w:val="31"/>
              <w:spacing w:before="0" w:after="0"/>
              <w:outlineLvl w:val="2"/>
              <w:rPr>
                <w:rFonts w:ascii="Times New Roman" w:hAnsi="Times New Roman" w:cs="Times New Roman"/>
                <w:color w:val="auto"/>
                <w:sz w:val="20"/>
                <w:szCs w:val="20"/>
              </w:rPr>
            </w:pPr>
          </w:p>
        </w:tc>
        <w:tc>
          <w:tcPr>
            <w:tcW w:w="1417" w:type="dxa"/>
            <w:vMerge/>
          </w:tcPr>
          <w:p w:rsidR="001A2922" w:rsidRPr="009E1824" w:rsidRDefault="001A2922" w:rsidP="003068BA">
            <w:pPr>
              <w:jc w:val="center"/>
              <w:rPr>
                <w:sz w:val="20"/>
                <w:szCs w:val="20"/>
              </w:rPr>
            </w:pPr>
          </w:p>
        </w:tc>
        <w:tc>
          <w:tcPr>
            <w:tcW w:w="1401" w:type="dxa"/>
          </w:tcPr>
          <w:p w:rsidR="001A2922" w:rsidRPr="009E1824" w:rsidRDefault="001A2922" w:rsidP="003068BA">
            <w:pPr>
              <w:rPr>
                <w:sz w:val="20"/>
                <w:szCs w:val="20"/>
              </w:rPr>
            </w:pPr>
            <w:r w:rsidRPr="009E1824">
              <w:rPr>
                <w:sz w:val="20"/>
                <w:szCs w:val="20"/>
              </w:rPr>
              <w:t>- областной бюджет</w:t>
            </w:r>
          </w:p>
        </w:tc>
        <w:tc>
          <w:tcPr>
            <w:tcW w:w="1276" w:type="dxa"/>
          </w:tcPr>
          <w:p w:rsidR="001A2922" w:rsidRPr="009E1824" w:rsidRDefault="001A2922" w:rsidP="003068BA">
            <w:pPr>
              <w:jc w:val="center"/>
              <w:rPr>
                <w:sz w:val="20"/>
                <w:szCs w:val="20"/>
              </w:rPr>
            </w:pPr>
            <w:r w:rsidRPr="009E1824">
              <w:rPr>
                <w:sz w:val="20"/>
                <w:szCs w:val="20"/>
              </w:rPr>
              <w:t>209,4</w:t>
            </w:r>
          </w:p>
        </w:tc>
        <w:tc>
          <w:tcPr>
            <w:tcW w:w="1276" w:type="dxa"/>
            <w:gridSpan w:val="2"/>
          </w:tcPr>
          <w:p w:rsidR="001A2922" w:rsidRPr="009E1824" w:rsidRDefault="001A2922" w:rsidP="003068BA">
            <w:pPr>
              <w:jc w:val="center"/>
              <w:rPr>
                <w:sz w:val="20"/>
                <w:szCs w:val="20"/>
              </w:rPr>
            </w:pPr>
            <w:r w:rsidRPr="009E1824">
              <w:rPr>
                <w:sz w:val="20"/>
                <w:szCs w:val="20"/>
              </w:rPr>
              <w:t>104,7</w:t>
            </w:r>
          </w:p>
        </w:tc>
        <w:tc>
          <w:tcPr>
            <w:tcW w:w="1559" w:type="dxa"/>
            <w:gridSpan w:val="3"/>
            <w:vMerge/>
          </w:tcPr>
          <w:p w:rsidR="001A2922" w:rsidRPr="009E1824" w:rsidRDefault="001A2922" w:rsidP="003068BA">
            <w:pPr>
              <w:ind w:right="124"/>
              <w:rPr>
                <w:sz w:val="20"/>
                <w:szCs w:val="20"/>
              </w:rPr>
            </w:pPr>
          </w:p>
        </w:tc>
        <w:tc>
          <w:tcPr>
            <w:tcW w:w="2410" w:type="dxa"/>
            <w:gridSpan w:val="2"/>
            <w:vMerge/>
          </w:tcPr>
          <w:p w:rsidR="001A2922" w:rsidRPr="009E1824" w:rsidRDefault="001A2922" w:rsidP="003068BA">
            <w:pPr>
              <w:jc w:val="center"/>
              <w:rPr>
                <w:sz w:val="20"/>
                <w:szCs w:val="20"/>
              </w:rPr>
            </w:pPr>
          </w:p>
        </w:tc>
        <w:tc>
          <w:tcPr>
            <w:tcW w:w="708" w:type="dxa"/>
            <w:gridSpan w:val="2"/>
            <w:vMerge/>
          </w:tcPr>
          <w:p w:rsidR="001A2922" w:rsidRPr="009E1824" w:rsidRDefault="001A2922" w:rsidP="003068BA">
            <w:pPr>
              <w:jc w:val="center"/>
              <w:rPr>
                <w:sz w:val="20"/>
                <w:szCs w:val="20"/>
              </w:rPr>
            </w:pPr>
          </w:p>
        </w:tc>
        <w:tc>
          <w:tcPr>
            <w:tcW w:w="993" w:type="dxa"/>
            <w:gridSpan w:val="2"/>
            <w:vMerge/>
          </w:tcPr>
          <w:p w:rsidR="001A2922" w:rsidRPr="009E1824" w:rsidRDefault="001A2922" w:rsidP="003068BA">
            <w:pPr>
              <w:jc w:val="center"/>
              <w:rPr>
                <w:sz w:val="20"/>
                <w:szCs w:val="20"/>
              </w:rPr>
            </w:pPr>
          </w:p>
        </w:tc>
        <w:tc>
          <w:tcPr>
            <w:tcW w:w="992" w:type="dxa"/>
            <w:vMerge/>
          </w:tcPr>
          <w:p w:rsidR="001A2922" w:rsidRPr="009E1824" w:rsidRDefault="001A2922" w:rsidP="003068BA">
            <w:pPr>
              <w:jc w:val="center"/>
              <w:rPr>
                <w:sz w:val="20"/>
                <w:szCs w:val="20"/>
              </w:rPr>
            </w:pPr>
          </w:p>
        </w:tc>
        <w:tc>
          <w:tcPr>
            <w:tcW w:w="1559" w:type="dxa"/>
          </w:tcPr>
          <w:p w:rsidR="001A2922" w:rsidRPr="009E1824" w:rsidRDefault="001A2922" w:rsidP="003068BA">
            <w:pPr>
              <w:jc w:val="center"/>
              <w:rPr>
                <w:sz w:val="20"/>
                <w:szCs w:val="20"/>
              </w:rPr>
            </w:pPr>
            <w:r w:rsidRPr="009E1824">
              <w:rPr>
                <w:sz w:val="20"/>
                <w:szCs w:val="20"/>
              </w:rPr>
              <w:t>209,38</w:t>
            </w:r>
          </w:p>
        </w:tc>
      </w:tr>
      <w:tr w:rsidR="005A61F1" w:rsidRPr="009E1824" w:rsidTr="00C47C0E">
        <w:trPr>
          <w:trHeight w:val="316"/>
        </w:trPr>
        <w:tc>
          <w:tcPr>
            <w:tcW w:w="843" w:type="dxa"/>
            <w:vMerge w:val="restart"/>
          </w:tcPr>
          <w:p w:rsidR="005A61F1" w:rsidRPr="009E1824" w:rsidRDefault="005A61F1" w:rsidP="003068BA">
            <w:pPr>
              <w:jc w:val="center"/>
              <w:rPr>
                <w:sz w:val="20"/>
                <w:szCs w:val="20"/>
              </w:rPr>
            </w:pPr>
            <w:r>
              <w:rPr>
                <w:sz w:val="20"/>
                <w:szCs w:val="20"/>
              </w:rPr>
              <w:t>4</w:t>
            </w:r>
          </w:p>
        </w:tc>
        <w:tc>
          <w:tcPr>
            <w:tcW w:w="1868" w:type="dxa"/>
            <w:vMerge w:val="restart"/>
          </w:tcPr>
          <w:p w:rsidR="005A61F1" w:rsidRPr="009E1824" w:rsidRDefault="005A61F1" w:rsidP="003068BA">
            <w:pPr>
              <w:pStyle w:val="31"/>
              <w:spacing w:before="0" w:after="0"/>
              <w:outlineLvl w:val="2"/>
              <w:rPr>
                <w:rFonts w:ascii="Times New Roman" w:hAnsi="Times New Roman" w:cs="Times New Roman"/>
                <w:color w:val="auto"/>
                <w:sz w:val="20"/>
                <w:szCs w:val="20"/>
              </w:rPr>
            </w:pPr>
            <w:r w:rsidRPr="009E1824">
              <w:rPr>
                <w:rFonts w:ascii="Times New Roman" w:hAnsi="Times New Roman" w:cs="Times New Roman"/>
                <w:color w:val="auto"/>
                <w:sz w:val="20"/>
                <w:szCs w:val="20"/>
              </w:rPr>
              <w:t xml:space="preserve">Подпрограмма </w:t>
            </w:r>
            <w:r w:rsidRPr="009E1824">
              <w:rPr>
                <w:rFonts w:ascii="Times New Roman" w:hAnsi="Times New Roman" w:cs="Times New Roman"/>
                <w:color w:val="auto"/>
                <w:sz w:val="20"/>
                <w:szCs w:val="20"/>
              </w:rPr>
              <w:lastRenderedPageBreak/>
              <w:t>"Обеспечение деятельности муниципальных организаций""</w:t>
            </w:r>
          </w:p>
        </w:tc>
        <w:tc>
          <w:tcPr>
            <w:tcW w:w="1417" w:type="dxa"/>
            <w:vMerge w:val="restart"/>
          </w:tcPr>
          <w:p w:rsidR="005A61F1" w:rsidRPr="009E1824" w:rsidRDefault="005A61F1" w:rsidP="00945123">
            <w:pPr>
              <w:rPr>
                <w:sz w:val="20"/>
                <w:szCs w:val="20"/>
              </w:rPr>
            </w:pPr>
            <w:r w:rsidRPr="009E1824">
              <w:rPr>
                <w:sz w:val="20"/>
                <w:szCs w:val="20"/>
              </w:rPr>
              <w:lastRenderedPageBreak/>
              <w:t xml:space="preserve">Управление </w:t>
            </w:r>
            <w:r w:rsidRPr="009E1824">
              <w:rPr>
                <w:sz w:val="20"/>
                <w:szCs w:val="20"/>
              </w:rPr>
              <w:lastRenderedPageBreak/>
              <w:t>образования администрации городского округа Кинешма</w:t>
            </w:r>
          </w:p>
          <w:p w:rsidR="005A61F1" w:rsidRDefault="005A61F1" w:rsidP="003068BA">
            <w:pPr>
              <w:jc w:val="center"/>
              <w:rPr>
                <w:sz w:val="20"/>
                <w:szCs w:val="20"/>
              </w:rPr>
            </w:pPr>
          </w:p>
          <w:p w:rsidR="005A61F1" w:rsidRDefault="005A61F1" w:rsidP="003068BA">
            <w:pPr>
              <w:jc w:val="center"/>
              <w:rPr>
                <w:sz w:val="20"/>
                <w:szCs w:val="20"/>
              </w:rPr>
            </w:pPr>
          </w:p>
          <w:p w:rsidR="005A61F1" w:rsidRDefault="005A61F1" w:rsidP="003068BA">
            <w:pPr>
              <w:jc w:val="center"/>
              <w:rPr>
                <w:sz w:val="20"/>
                <w:szCs w:val="20"/>
              </w:rPr>
            </w:pPr>
          </w:p>
          <w:p w:rsidR="005A61F1" w:rsidRDefault="005A61F1" w:rsidP="003068BA">
            <w:pPr>
              <w:jc w:val="center"/>
              <w:rPr>
                <w:sz w:val="20"/>
                <w:szCs w:val="20"/>
              </w:rPr>
            </w:pPr>
          </w:p>
          <w:p w:rsidR="005A61F1" w:rsidRDefault="005A61F1" w:rsidP="003068BA">
            <w:pPr>
              <w:jc w:val="center"/>
              <w:rPr>
                <w:sz w:val="20"/>
                <w:szCs w:val="20"/>
              </w:rPr>
            </w:pPr>
          </w:p>
          <w:p w:rsidR="005A61F1" w:rsidRDefault="005A61F1" w:rsidP="003068BA">
            <w:pPr>
              <w:jc w:val="center"/>
              <w:rPr>
                <w:sz w:val="20"/>
                <w:szCs w:val="20"/>
              </w:rPr>
            </w:pPr>
          </w:p>
          <w:p w:rsidR="005A61F1" w:rsidRDefault="005A61F1" w:rsidP="003068BA">
            <w:pPr>
              <w:jc w:val="center"/>
              <w:rPr>
                <w:sz w:val="20"/>
                <w:szCs w:val="20"/>
              </w:rPr>
            </w:pPr>
          </w:p>
          <w:p w:rsidR="005A61F1" w:rsidRDefault="005A61F1" w:rsidP="003068BA">
            <w:pPr>
              <w:jc w:val="center"/>
              <w:rPr>
                <w:sz w:val="20"/>
                <w:szCs w:val="20"/>
              </w:rPr>
            </w:pPr>
          </w:p>
          <w:p w:rsidR="005A61F1" w:rsidRDefault="005A61F1" w:rsidP="003068BA">
            <w:pPr>
              <w:jc w:val="center"/>
              <w:rPr>
                <w:sz w:val="20"/>
                <w:szCs w:val="20"/>
              </w:rPr>
            </w:pPr>
          </w:p>
          <w:p w:rsidR="005A61F1" w:rsidRPr="009E1824" w:rsidRDefault="005A61F1" w:rsidP="003068BA">
            <w:pPr>
              <w:jc w:val="center"/>
              <w:rPr>
                <w:sz w:val="20"/>
                <w:szCs w:val="20"/>
              </w:rPr>
            </w:pPr>
          </w:p>
        </w:tc>
        <w:tc>
          <w:tcPr>
            <w:tcW w:w="1401" w:type="dxa"/>
          </w:tcPr>
          <w:p w:rsidR="005A61F1" w:rsidRPr="008A4A67" w:rsidRDefault="005A61F1" w:rsidP="00407EB8">
            <w:pPr>
              <w:rPr>
                <w:sz w:val="20"/>
                <w:szCs w:val="20"/>
              </w:rPr>
            </w:pPr>
            <w:r w:rsidRPr="008A4A67">
              <w:rPr>
                <w:sz w:val="20"/>
                <w:szCs w:val="20"/>
              </w:rPr>
              <w:lastRenderedPageBreak/>
              <w:t>Всего</w:t>
            </w:r>
          </w:p>
        </w:tc>
        <w:tc>
          <w:tcPr>
            <w:tcW w:w="1276" w:type="dxa"/>
          </w:tcPr>
          <w:p w:rsidR="005A61F1" w:rsidRPr="009E1824" w:rsidRDefault="005A61F1" w:rsidP="00407EB8">
            <w:pPr>
              <w:jc w:val="center"/>
              <w:rPr>
                <w:sz w:val="20"/>
                <w:szCs w:val="20"/>
              </w:rPr>
            </w:pPr>
            <w:r w:rsidRPr="009E1824">
              <w:rPr>
                <w:sz w:val="20"/>
                <w:szCs w:val="20"/>
              </w:rPr>
              <w:t>17201,8</w:t>
            </w:r>
          </w:p>
        </w:tc>
        <w:tc>
          <w:tcPr>
            <w:tcW w:w="1276" w:type="dxa"/>
            <w:gridSpan w:val="2"/>
          </w:tcPr>
          <w:p w:rsidR="005A61F1" w:rsidRPr="009E1824" w:rsidRDefault="005A61F1" w:rsidP="00407EB8">
            <w:pPr>
              <w:jc w:val="center"/>
              <w:rPr>
                <w:sz w:val="20"/>
                <w:szCs w:val="20"/>
              </w:rPr>
            </w:pPr>
            <w:r w:rsidRPr="009E1824">
              <w:rPr>
                <w:sz w:val="20"/>
                <w:szCs w:val="20"/>
              </w:rPr>
              <w:t>8452,717</w:t>
            </w:r>
          </w:p>
        </w:tc>
        <w:tc>
          <w:tcPr>
            <w:tcW w:w="1559" w:type="dxa"/>
            <w:gridSpan w:val="3"/>
            <w:vMerge w:val="restart"/>
          </w:tcPr>
          <w:p w:rsidR="005A61F1" w:rsidRPr="009E1824" w:rsidRDefault="005A61F1" w:rsidP="003068BA">
            <w:pPr>
              <w:ind w:right="124"/>
              <w:rPr>
                <w:sz w:val="20"/>
                <w:szCs w:val="20"/>
              </w:rPr>
            </w:pPr>
          </w:p>
        </w:tc>
        <w:tc>
          <w:tcPr>
            <w:tcW w:w="2410" w:type="dxa"/>
            <w:gridSpan w:val="2"/>
            <w:vMerge w:val="restart"/>
          </w:tcPr>
          <w:p w:rsidR="005A61F1" w:rsidRPr="009E1824" w:rsidRDefault="005A61F1" w:rsidP="003068BA">
            <w:pPr>
              <w:jc w:val="center"/>
              <w:rPr>
                <w:sz w:val="20"/>
                <w:szCs w:val="20"/>
              </w:rPr>
            </w:pPr>
          </w:p>
        </w:tc>
        <w:tc>
          <w:tcPr>
            <w:tcW w:w="708" w:type="dxa"/>
            <w:gridSpan w:val="2"/>
            <w:vMerge w:val="restart"/>
          </w:tcPr>
          <w:p w:rsidR="005A61F1" w:rsidRPr="009E1824" w:rsidRDefault="005A61F1" w:rsidP="003068BA">
            <w:pPr>
              <w:jc w:val="center"/>
              <w:rPr>
                <w:sz w:val="20"/>
                <w:szCs w:val="20"/>
              </w:rPr>
            </w:pPr>
          </w:p>
        </w:tc>
        <w:tc>
          <w:tcPr>
            <w:tcW w:w="993" w:type="dxa"/>
            <w:gridSpan w:val="2"/>
            <w:vMerge w:val="restart"/>
          </w:tcPr>
          <w:p w:rsidR="005A61F1" w:rsidRPr="009E1824" w:rsidRDefault="005A61F1" w:rsidP="003068BA">
            <w:pPr>
              <w:jc w:val="center"/>
              <w:rPr>
                <w:sz w:val="20"/>
                <w:szCs w:val="20"/>
              </w:rPr>
            </w:pPr>
          </w:p>
        </w:tc>
        <w:tc>
          <w:tcPr>
            <w:tcW w:w="992" w:type="dxa"/>
            <w:vMerge w:val="restart"/>
          </w:tcPr>
          <w:p w:rsidR="005A61F1" w:rsidRPr="009E1824" w:rsidRDefault="005A61F1" w:rsidP="003068BA">
            <w:pPr>
              <w:jc w:val="center"/>
              <w:rPr>
                <w:sz w:val="20"/>
                <w:szCs w:val="20"/>
              </w:rPr>
            </w:pPr>
          </w:p>
        </w:tc>
        <w:tc>
          <w:tcPr>
            <w:tcW w:w="1559" w:type="dxa"/>
          </w:tcPr>
          <w:p w:rsidR="005A61F1" w:rsidRPr="009E1824" w:rsidRDefault="005A61F1" w:rsidP="00407EB8">
            <w:pPr>
              <w:jc w:val="center"/>
              <w:rPr>
                <w:sz w:val="20"/>
                <w:szCs w:val="20"/>
              </w:rPr>
            </w:pPr>
            <w:r w:rsidRPr="009E1824">
              <w:rPr>
                <w:sz w:val="20"/>
                <w:szCs w:val="20"/>
              </w:rPr>
              <w:t>17201,84</w:t>
            </w:r>
          </w:p>
        </w:tc>
      </w:tr>
      <w:tr w:rsidR="005A61F1" w:rsidRPr="009E1824" w:rsidTr="00C47C0E">
        <w:trPr>
          <w:trHeight w:val="316"/>
        </w:trPr>
        <w:tc>
          <w:tcPr>
            <w:tcW w:w="843" w:type="dxa"/>
            <w:vMerge/>
          </w:tcPr>
          <w:p w:rsidR="005A61F1" w:rsidRPr="009E1824" w:rsidRDefault="005A61F1" w:rsidP="003068BA">
            <w:pPr>
              <w:jc w:val="center"/>
              <w:rPr>
                <w:sz w:val="20"/>
                <w:szCs w:val="20"/>
              </w:rPr>
            </w:pPr>
          </w:p>
        </w:tc>
        <w:tc>
          <w:tcPr>
            <w:tcW w:w="1868" w:type="dxa"/>
            <w:vMerge/>
          </w:tcPr>
          <w:p w:rsidR="005A61F1" w:rsidRPr="009E1824" w:rsidRDefault="005A61F1" w:rsidP="003068BA">
            <w:pPr>
              <w:pStyle w:val="31"/>
              <w:spacing w:before="0" w:after="0"/>
              <w:outlineLvl w:val="2"/>
              <w:rPr>
                <w:rFonts w:ascii="Times New Roman" w:hAnsi="Times New Roman" w:cs="Times New Roman"/>
                <w:color w:val="auto"/>
                <w:sz w:val="20"/>
                <w:szCs w:val="20"/>
              </w:rPr>
            </w:pPr>
          </w:p>
        </w:tc>
        <w:tc>
          <w:tcPr>
            <w:tcW w:w="1417" w:type="dxa"/>
            <w:vMerge/>
          </w:tcPr>
          <w:p w:rsidR="005A61F1" w:rsidRPr="009E1824" w:rsidRDefault="005A61F1" w:rsidP="003068BA">
            <w:pPr>
              <w:jc w:val="center"/>
              <w:rPr>
                <w:sz w:val="20"/>
                <w:szCs w:val="20"/>
              </w:rPr>
            </w:pPr>
          </w:p>
        </w:tc>
        <w:tc>
          <w:tcPr>
            <w:tcW w:w="1401" w:type="dxa"/>
          </w:tcPr>
          <w:p w:rsidR="005A61F1" w:rsidRPr="008A4A67" w:rsidRDefault="005A61F1" w:rsidP="00407EB8">
            <w:pPr>
              <w:rPr>
                <w:sz w:val="20"/>
                <w:szCs w:val="20"/>
              </w:rPr>
            </w:pPr>
            <w:r w:rsidRPr="008A4A67">
              <w:rPr>
                <w:sz w:val="20"/>
                <w:szCs w:val="20"/>
              </w:rPr>
              <w:t>бюджетные ассигнования всего,</w:t>
            </w:r>
            <w:r w:rsidRPr="008A4A67">
              <w:rPr>
                <w:sz w:val="20"/>
                <w:szCs w:val="20"/>
              </w:rPr>
              <w:br/>
            </w:r>
            <w:r w:rsidRPr="008A4A67">
              <w:rPr>
                <w:i/>
                <w:sz w:val="20"/>
                <w:szCs w:val="20"/>
              </w:rPr>
              <w:t>в том числе:</w:t>
            </w:r>
          </w:p>
        </w:tc>
        <w:tc>
          <w:tcPr>
            <w:tcW w:w="1276" w:type="dxa"/>
          </w:tcPr>
          <w:p w:rsidR="005A61F1" w:rsidRPr="009E1824" w:rsidRDefault="005A61F1" w:rsidP="00407EB8">
            <w:pPr>
              <w:jc w:val="center"/>
              <w:rPr>
                <w:sz w:val="20"/>
                <w:szCs w:val="20"/>
              </w:rPr>
            </w:pPr>
            <w:r w:rsidRPr="009E1824">
              <w:rPr>
                <w:sz w:val="20"/>
                <w:szCs w:val="20"/>
              </w:rPr>
              <w:t>17201,8</w:t>
            </w:r>
          </w:p>
        </w:tc>
        <w:tc>
          <w:tcPr>
            <w:tcW w:w="1276" w:type="dxa"/>
            <w:gridSpan w:val="2"/>
          </w:tcPr>
          <w:p w:rsidR="005A61F1" w:rsidRPr="009E1824" w:rsidRDefault="005A61F1" w:rsidP="00407EB8">
            <w:pPr>
              <w:jc w:val="center"/>
              <w:rPr>
                <w:sz w:val="20"/>
                <w:szCs w:val="20"/>
              </w:rPr>
            </w:pPr>
            <w:r w:rsidRPr="009E1824">
              <w:rPr>
                <w:sz w:val="20"/>
                <w:szCs w:val="20"/>
              </w:rPr>
              <w:t>8452,717</w:t>
            </w:r>
          </w:p>
        </w:tc>
        <w:tc>
          <w:tcPr>
            <w:tcW w:w="1559" w:type="dxa"/>
            <w:gridSpan w:val="3"/>
            <w:vMerge/>
          </w:tcPr>
          <w:p w:rsidR="005A61F1" w:rsidRPr="009E1824" w:rsidRDefault="005A61F1" w:rsidP="003068BA">
            <w:pPr>
              <w:ind w:right="124"/>
              <w:rPr>
                <w:sz w:val="20"/>
                <w:szCs w:val="20"/>
              </w:rPr>
            </w:pPr>
          </w:p>
        </w:tc>
        <w:tc>
          <w:tcPr>
            <w:tcW w:w="2410" w:type="dxa"/>
            <w:gridSpan w:val="2"/>
            <w:vMerge/>
          </w:tcPr>
          <w:p w:rsidR="005A61F1" w:rsidRPr="009E1824" w:rsidRDefault="005A61F1" w:rsidP="003068BA">
            <w:pPr>
              <w:jc w:val="center"/>
              <w:rPr>
                <w:sz w:val="20"/>
                <w:szCs w:val="20"/>
              </w:rPr>
            </w:pPr>
          </w:p>
        </w:tc>
        <w:tc>
          <w:tcPr>
            <w:tcW w:w="708" w:type="dxa"/>
            <w:gridSpan w:val="2"/>
            <w:vMerge/>
          </w:tcPr>
          <w:p w:rsidR="005A61F1" w:rsidRPr="009E1824" w:rsidRDefault="005A61F1" w:rsidP="003068BA">
            <w:pPr>
              <w:jc w:val="center"/>
              <w:rPr>
                <w:sz w:val="20"/>
                <w:szCs w:val="20"/>
              </w:rPr>
            </w:pPr>
          </w:p>
        </w:tc>
        <w:tc>
          <w:tcPr>
            <w:tcW w:w="993" w:type="dxa"/>
            <w:gridSpan w:val="2"/>
            <w:vMerge/>
          </w:tcPr>
          <w:p w:rsidR="005A61F1" w:rsidRPr="009E1824" w:rsidRDefault="005A61F1" w:rsidP="003068BA">
            <w:pPr>
              <w:jc w:val="center"/>
              <w:rPr>
                <w:sz w:val="20"/>
                <w:szCs w:val="20"/>
              </w:rPr>
            </w:pPr>
          </w:p>
        </w:tc>
        <w:tc>
          <w:tcPr>
            <w:tcW w:w="992" w:type="dxa"/>
            <w:vMerge/>
          </w:tcPr>
          <w:p w:rsidR="005A61F1" w:rsidRPr="009E1824" w:rsidRDefault="005A61F1" w:rsidP="003068BA">
            <w:pPr>
              <w:jc w:val="center"/>
              <w:rPr>
                <w:sz w:val="20"/>
                <w:szCs w:val="20"/>
              </w:rPr>
            </w:pPr>
          </w:p>
        </w:tc>
        <w:tc>
          <w:tcPr>
            <w:tcW w:w="1559" w:type="dxa"/>
          </w:tcPr>
          <w:p w:rsidR="005A61F1" w:rsidRPr="009E1824" w:rsidRDefault="005A61F1" w:rsidP="00407EB8">
            <w:pPr>
              <w:jc w:val="center"/>
              <w:rPr>
                <w:sz w:val="20"/>
                <w:szCs w:val="20"/>
              </w:rPr>
            </w:pPr>
            <w:r w:rsidRPr="009E1824">
              <w:rPr>
                <w:sz w:val="20"/>
                <w:szCs w:val="20"/>
              </w:rPr>
              <w:t>17201,84</w:t>
            </w:r>
          </w:p>
        </w:tc>
      </w:tr>
      <w:tr w:rsidR="005A61F1" w:rsidRPr="009E1824" w:rsidTr="00C47C0E">
        <w:trPr>
          <w:trHeight w:val="316"/>
        </w:trPr>
        <w:tc>
          <w:tcPr>
            <w:tcW w:w="843" w:type="dxa"/>
            <w:vMerge/>
          </w:tcPr>
          <w:p w:rsidR="005A61F1" w:rsidRPr="009E1824" w:rsidRDefault="005A61F1" w:rsidP="003068BA">
            <w:pPr>
              <w:jc w:val="center"/>
              <w:rPr>
                <w:sz w:val="20"/>
                <w:szCs w:val="20"/>
              </w:rPr>
            </w:pPr>
          </w:p>
        </w:tc>
        <w:tc>
          <w:tcPr>
            <w:tcW w:w="1868" w:type="dxa"/>
            <w:vMerge/>
          </w:tcPr>
          <w:p w:rsidR="005A61F1" w:rsidRPr="009E1824" w:rsidRDefault="005A61F1" w:rsidP="003068BA">
            <w:pPr>
              <w:pStyle w:val="31"/>
              <w:spacing w:before="0" w:after="0"/>
              <w:outlineLvl w:val="2"/>
              <w:rPr>
                <w:rFonts w:ascii="Times New Roman" w:hAnsi="Times New Roman" w:cs="Times New Roman"/>
                <w:color w:val="auto"/>
                <w:sz w:val="20"/>
                <w:szCs w:val="20"/>
              </w:rPr>
            </w:pPr>
          </w:p>
        </w:tc>
        <w:tc>
          <w:tcPr>
            <w:tcW w:w="1417" w:type="dxa"/>
            <w:vMerge/>
          </w:tcPr>
          <w:p w:rsidR="005A61F1" w:rsidRPr="009E1824" w:rsidRDefault="005A61F1" w:rsidP="003068BA">
            <w:pPr>
              <w:jc w:val="center"/>
              <w:rPr>
                <w:sz w:val="20"/>
                <w:szCs w:val="20"/>
              </w:rPr>
            </w:pPr>
          </w:p>
        </w:tc>
        <w:tc>
          <w:tcPr>
            <w:tcW w:w="1401" w:type="dxa"/>
          </w:tcPr>
          <w:p w:rsidR="005A61F1" w:rsidRPr="009E1824" w:rsidRDefault="005A61F1" w:rsidP="00407EB8">
            <w:pPr>
              <w:rPr>
                <w:sz w:val="20"/>
                <w:szCs w:val="20"/>
              </w:rPr>
            </w:pPr>
            <w:r w:rsidRPr="009E1824">
              <w:rPr>
                <w:sz w:val="20"/>
                <w:szCs w:val="20"/>
              </w:rPr>
              <w:t>- бюджет городского округа Кинешма</w:t>
            </w:r>
          </w:p>
        </w:tc>
        <w:tc>
          <w:tcPr>
            <w:tcW w:w="1276" w:type="dxa"/>
          </w:tcPr>
          <w:p w:rsidR="005A61F1" w:rsidRPr="009E1824" w:rsidRDefault="005A61F1" w:rsidP="00407EB8">
            <w:pPr>
              <w:jc w:val="center"/>
              <w:rPr>
                <w:sz w:val="20"/>
                <w:szCs w:val="20"/>
              </w:rPr>
            </w:pPr>
            <w:r w:rsidRPr="009E1824">
              <w:rPr>
                <w:sz w:val="20"/>
                <w:szCs w:val="20"/>
              </w:rPr>
              <w:t>17201,8</w:t>
            </w:r>
          </w:p>
        </w:tc>
        <w:tc>
          <w:tcPr>
            <w:tcW w:w="1276" w:type="dxa"/>
            <w:gridSpan w:val="2"/>
          </w:tcPr>
          <w:p w:rsidR="005A61F1" w:rsidRPr="009E1824" w:rsidRDefault="005A61F1" w:rsidP="00407EB8">
            <w:pPr>
              <w:jc w:val="center"/>
              <w:rPr>
                <w:sz w:val="20"/>
                <w:szCs w:val="20"/>
              </w:rPr>
            </w:pPr>
            <w:r w:rsidRPr="009E1824">
              <w:rPr>
                <w:sz w:val="20"/>
                <w:szCs w:val="20"/>
              </w:rPr>
              <w:t>8452,717</w:t>
            </w:r>
          </w:p>
        </w:tc>
        <w:tc>
          <w:tcPr>
            <w:tcW w:w="1559" w:type="dxa"/>
            <w:gridSpan w:val="3"/>
            <w:vMerge/>
          </w:tcPr>
          <w:p w:rsidR="005A61F1" w:rsidRPr="009E1824" w:rsidRDefault="005A61F1" w:rsidP="003068BA">
            <w:pPr>
              <w:ind w:right="124"/>
              <w:rPr>
                <w:sz w:val="20"/>
                <w:szCs w:val="20"/>
              </w:rPr>
            </w:pPr>
          </w:p>
        </w:tc>
        <w:tc>
          <w:tcPr>
            <w:tcW w:w="2410" w:type="dxa"/>
            <w:gridSpan w:val="2"/>
            <w:vMerge/>
          </w:tcPr>
          <w:p w:rsidR="005A61F1" w:rsidRPr="009E1824" w:rsidRDefault="005A61F1" w:rsidP="003068BA">
            <w:pPr>
              <w:jc w:val="center"/>
              <w:rPr>
                <w:sz w:val="20"/>
                <w:szCs w:val="20"/>
              </w:rPr>
            </w:pPr>
          </w:p>
        </w:tc>
        <w:tc>
          <w:tcPr>
            <w:tcW w:w="708" w:type="dxa"/>
            <w:gridSpan w:val="2"/>
            <w:vMerge/>
          </w:tcPr>
          <w:p w:rsidR="005A61F1" w:rsidRPr="009E1824" w:rsidRDefault="005A61F1" w:rsidP="003068BA">
            <w:pPr>
              <w:jc w:val="center"/>
              <w:rPr>
                <w:sz w:val="20"/>
                <w:szCs w:val="20"/>
              </w:rPr>
            </w:pPr>
          </w:p>
        </w:tc>
        <w:tc>
          <w:tcPr>
            <w:tcW w:w="993" w:type="dxa"/>
            <w:gridSpan w:val="2"/>
            <w:vMerge/>
          </w:tcPr>
          <w:p w:rsidR="005A61F1" w:rsidRPr="009E1824" w:rsidRDefault="005A61F1" w:rsidP="003068BA">
            <w:pPr>
              <w:jc w:val="center"/>
              <w:rPr>
                <w:sz w:val="20"/>
                <w:szCs w:val="20"/>
              </w:rPr>
            </w:pPr>
          </w:p>
        </w:tc>
        <w:tc>
          <w:tcPr>
            <w:tcW w:w="992" w:type="dxa"/>
            <w:vMerge/>
          </w:tcPr>
          <w:p w:rsidR="005A61F1" w:rsidRPr="009E1824" w:rsidRDefault="005A61F1" w:rsidP="003068BA">
            <w:pPr>
              <w:jc w:val="center"/>
              <w:rPr>
                <w:sz w:val="20"/>
                <w:szCs w:val="20"/>
              </w:rPr>
            </w:pPr>
          </w:p>
        </w:tc>
        <w:tc>
          <w:tcPr>
            <w:tcW w:w="1559" w:type="dxa"/>
          </w:tcPr>
          <w:p w:rsidR="005A61F1" w:rsidRPr="009E1824" w:rsidRDefault="005A61F1" w:rsidP="00407EB8">
            <w:pPr>
              <w:jc w:val="center"/>
              <w:rPr>
                <w:sz w:val="20"/>
                <w:szCs w:val="20"/>
              </w:rPr>
            </w:pPr>
            <w:r w:rsidRPr="009E1824">
              <w:rPr>
                <w:sz w:val="20"/>
                <w:szCs w:val="20"/>
              </w:rPr>
              <w:t>17201,84</w:t>
            </w:r>
          </w:p>
        </w:tc>
      </w:tr>
      <w:tr w:rsidR="005A61F1" w:rsidRPr="009E1824" w:rsidTr="00C47C0E">
        <w:trPr>
          <w:trHeight w:val="495"/>
        </w:trPr>
        <w:tc>
          <w:tcPr>
            <w:tcW w:w="843" w:type="dxa"/>
            <w:vMerge w:val="restart"/>
          </w:tcPr>
          <w:p w:rsidR="005A61F1" w:rsidRPr="009E1824" w:rsidRDefault="005A61F1" w:rsidP="003068BA">
            <w:pPr>
              <w:jc w:val="center"/>
              <w:rPr>
                <w:sz w:val="20"/>
                <w:szCs w:val="20"/>
              </w:rPr>
            </w:pPr>
            <w:r>
              <w:rPr>
                <w:sz w:val="20"/>
                <w:szCs w:val="20"/>
              </w:rPr>
              <w:t>4.1</w:t>
            </w:r>
          </w:p>
        </w:tc>
        <w:tc>
          <w:tcPr>
            <w:tcW w:w="1868" w:type="dxa"/>
            <w:vMerge w:val="restart"/>
          </w:tcPr>
          <w:p w:rsidR="005A61F1" w:rsidRPr="009E1824" w:rsidRDefault="005A61F1" w:rsidP="003068BA">
            <w:pPr>
              <w:pStyle w:val="31"/>
              <w:spacing w:before="0" w:after="0"/>
              <w:outlineLvl w:val="2"/>
              <w:rPr>
                <w:rFonts w:ascii="Times New Roman" w:hAnsi="Times New Roman" w:cs="Times New Roman"/>
                <w:color w:val="auto"/>
                <w:sz w:val="20"/>
                <w:szCs w:val="20"/>
              </w:rPr>
            </w:pPr>
            <w:r w:rsidRPr="009E1824">
              <w:rPr>
                <w:rFonts w:ascii="Times New Roman" w:hAnsi="Times New Roman" w:cs="Times New Roman"/>
                <w:color w:val="auto"/>
                <w:sz w:val="20"/>
                <w:szCs w:val="20"/>
              </w:rPr>
              <w:t>Основное мероприятие "Информационно-методическое и бухгалтерское сопровождение"</w:t>
            </w:r>
          </w:p>
        </w:tc>
        <w:tc>
          <w:tcPr>
            <w:tcW w:w="1417" w:type="dxa"/>
            <w:vMerge/>
          </w:tcPr>
          <w:p w:rsidR="005A61F1" w:rsidRPr="009E1824" w:rsidRDefault="005A61F1" w:rsidP="003068BA">
            <w:pPr>
              <w:jc w:val="center"/>
              <w:rPr>
                <w:sz w:val="20"/>
                <w:szCs w:val="20"/>
              </w:rPr>
            </w:pPr>
          </w:p>
        </w:tc>
        <w:tc>
          <w:tcPr>
            <w:tcW w:w="1401" w:type="dxa"/>
          </w:tcPr>
          <w:p w:rsidR="005A61F1" w:rsidRPr="00EC0635" w:rsidRDefault="005A61F1" w:rsidP="003068BA">
            <w:pPr>
              <w:rPr>
                <w:sz w:val="20"/>
                <w:szCs w:val="20"/>
              </w:rPr>
            </w:pPr>
            <w:r w:rsidRPr="00EC0635">
              <w:rPr>
                <w:sz w:val="20"/>
                <w:szCs w:val="20"/>
              </w:rPr>
              <w:t>Всего</w:t>
            </w:r>
          </w:p>
        </w:tc>
        <w:tc>
          <w:tcPr>
            <w:tcW w:w="1276" w:type="dxa"/>
          </w:tcPr>
          <w:p w:rsidR="005A61F1" w:rsidRPr="009E1824" w:rsidRDefault="005A61F1" w:rsidP="003068BA">
            <w:pPr>
              <w:jc w:val="center"/>
              <w:rPr>
                <w:sz w:val="20"/>
                <w:szCs w:val="20"/>
              </w:rPr>
            </w:pPr>
            <w:r w:rsidRPr="009E1824">
              <w:rPr>
                <w:sz w:val="20"/>
                <w:szCs w:val="20"/>
              </w:rPr>
              <w:t>17201,8</w:t>
            </w:r>
          </w:p>
        </w:tc>
        <w:tc>
          <w:tcPr>
            <w:tcW w:w="1276" w:type="dxa"/>
            <w:gridSpan w:val="2"/>
          </w:tcPr>
          <w:p w:rsidR="005A61F1" w:rsidRPr="009E1824" w:rsidRDefault="005A61F1" w:rsidP="003068BA">
            <w:pPr>
              <w:jc w:val="center"/>
              <w:rPr>
                <w:sz w:val="20"/>
                <w:szCs w:val="20"/>
              </w:rPr>
            </w:pPr>
            <w:r w:rsidRPr="009E1824">
              <w:rPr>
                <w:sz w:val="20"/>
                <w:szCs w:val="20"/>
              </w:rPr>
              <w:t>8452,717</w:t>
            </w:r>
          </w:p>
        </w:tc>
        <w:tc>
          <w:tcPr>
            <w:tcW w:w="1559" w:type="dxa"/>
            <w:gridSpan w:val="3"/>
            <w:vMerge w:val="restart"/>
          </w:tcPr>
          <w:p w:rsidR="005A61F1" w:rsidRPr="009E1824" w:rsidRDefault="005A61F1" w:rsidP="003E5F40">
            <w:pPr>
              <w:ind w:right="-108"/>
              <w:rPr>
                <w:sz w:val="20"/>
                <w:szCs w:val="20"/>
              </w:rPr>
            </w:pPr>
            <w:r w:rsidRPr="009E1824">
              <w:rPr>
                <w:sz w:val="20"/>
                <w:szCs w:val="20"/>
              </w:rPr>
              <w:t>Непосредственную ре</w:t>
            </w:r>
            <w:r>
              <w:rPr>
                <w:sz w:val="20"/>
                <w:szCs w:val="20"/>
              </w:rPr>
              <w:t>ализацию мероприятия осуществляю</w:t>
            </w:r>
            <w:r w:rsidRPr="009E1824">
              <w:rPr>
                <w:sz w:val="20"/>
                <w:szCs w:val="20"/>
              </w:rPr>
              <w:t>т три казенных учреждения</w:t>
            </w:r>
          </w:p>
        </w:tc>
        <w:tc>
          <w:tcPr>
            <w:tcW w:w="2410" w:type="dxa"/>
            <w:gridSpan w:val="2"/>
            <w:vMerge w:val="restart"/>
          </w:tcPr>
          <w:p w:rsidR="005A61F1" w:rsidRPr="009E1824" w:rsidRDefault="005A61F1" w:rsidP="003068BA">
            <w:pPr>
              <w:rPr>
                <w:sz w:val="20"/>
                <w:szCs w:val="20"/>
              </w:rPr>
            </w:pPr>
            <w:r w:rsidRPr="009E1824">
              <w:rPr>
                <w:sz w:val="20"/>
                <w:szCs w:val="20"/>
              </w:rPr>
              <w:t>Количество организаций, предоставляющих услуги в области информационно-методического и бухгалтерского сопровождения</w:t>
            </w:r>
          </w:p>
        </w:tc>
        <w:tc>
          <w:tcPr>
            <w:tcW w:w="708" w:type="dxa"/>
            <w:gridSpan w:val="2"/>
            <w:vMerge w:val="restart"/>
          </w:tcPr>
          <w:p w:rsidR="005A61F1" w:rsidRPr="009E1824" w:rsidRDefault="005A61F1" w:rsidP="003068BA">
            <w:pPr>
              <w:jc w:val="center"/>
              <w:rPr>
                <w:sz w:val="20"/>
                <w:szCs w:val="20"/>
              </w:rPr>
            </w:pPr>
            <w:r w:rsidRPr="009E1824">
              <w:rPr>
                <w:sz w:val="20"/>
                <w:szCs w:val="20"/>
              </w:rPr>
              <w:t>шт.</w:t>
            </w:r>
          </w:p>
        </w:tc>
        <w:tc>
          <w:tcPr>
            <w:tcW w:w="993" w:type="dxa"/>
            <w:gridSpan w:val="2"/>
            <w:vMerge w:val="restart"/>
          </w:tcPr>
          <w:p w:rsidR="005A61F1" w:rsidRPr="009E1824" w:rsidRDefault="005A61F1" w:rsidP="003068BA">
            <w:pPr>
              <w:jc w:val="center"/>
              <w:rPr>
                <w:sz w:val="20"/>
                <w:szCs w:val="20"/>
              </w:rPr>
            </w:pPr>
            <w:r w:rsidRPr="009E1824">
              <w:rPr>
                <w:sz w:val="20"/>
                <w:szCs w:val="20"/>
              </w:rPr>
              <w:t>3</w:t>
            </w:r>
          </w:p>
        </w:tc>
        <w:tc>
          <w:tcPr>
            <w:tcW w:w="992" w:type="dxa"/>
            <w:vMerge w:val="restart"/>
          </w:tcPr>
          <w:p w:rsidR="005A61F1" w:rsidRPr="009E1824" w:rsidRDefault="005A61F1" w:rsidP="003068BA">
            <w:pPr>
              <w:jc w:val="center"/>
              <w:rPr>
                <w:sz w:val="20"/>
                <w:szCs w:val="20"/>
              </w:rPr>
            </w:pPr>
            <w:r w:rsidRPr="009E1824">
              <w:rPr>
                <w:sz w:val="20"/>
                <w:szCs w:val="20"/>
              </w:rPr>
              <w:t>3</w:t>
            </w:r>
          </w:p>
        </w:tc>
        <w:tc>
          <w:tcPr>
            <w:tcW w:w="1559" w:type="dxa"/>
          </w:tcPr>
          <w:p w:rsidR="005A61F1" w:rsidRPr="009E1824" w:rsidRDefault="005A61F1" w:rsidP="003068BA">
            <w:pPr>
              <w:jc w:val="center"/>
              <w:rPr>
                <w:sz w:val="20"/>
                <w:szCs w:val="20"/>
              </w:rPr>
            </w:pPr>
            <w:r w:rsidRPr="009E1824">
              <w:rPr>
                <w:sz w:val="20"/>
                <w:szCs w:val="20"/>
              </w:rPr>
              <w:t>17201,84</w:t>
            </w:r>
          </w:p>
        </w:tc>
      </w:tr>
      <w:tr w:rsidR="005A61F1" w:rsidRPr="009E1824" w:rsidTr="00C47C0E">
        <w:trPr>
          <w:trHeight w:val="495"/>
        </w:trPr>
        <w:tc>
          <w:tcPr>
            <w:tcW w:w="843" w:type="dxa"/>
            <w:vMerge/>
          </w:tcPr>
          <w:p w:rsidR="005A61F1" w:rsidRPr="009E1824" w:rsidRDefault="005A61F1" w:rsidP="003068BA">
            <w:pPr>
              <w:jc w:val="center"/>
              <w:rPr>
                <w:sz w:val="20"/>
                <w:szCs w:val="20"/>
              </w:rPr>
            </w:pPr>
          </w:p>
        </w:tc>
        <w:tc>
          <w:tcPr>
            <w:tcW w:w="1868" w:type="dxa"/>
            <w:vMerge/>
          </w:tcPr>
          <w:p w:rsidR="005A61F1" w:rsidRPr="009E1824" w:rsidRDefault="005A61F1" w:rsidP="003068BA">
            <w:pPr>
              <w:pStyle w:val="31"/>
              <w:spacing w:before="0" w:after="0"/>
              <w:outlineLvl w:val="2"/>
              <w:rPr>
                <w:rFonts w:ascii="Times New Roman" w:hAnsi="Times New Roman" w:cs="Times New Roman"/>
                <w:color w:val="auto"/>
                <w:sz w:val="20"/>
                <w:szCs w:val="20"/>
              </w:rPr>
            </w:pPr>
          </w:p>
        </w:tc>
        <w:tc>
          <w:tcPr>
            <w:tcW w:w="1417" w:type="dxa"/>
            <w:vMerge/>
          </w:tcPr>
          <w:p w:rsidR="005A61F1" w:rsidRPr="009E1824" w:rsidRDefault="005A61F1" w:rsidP="003068BA">
            <w:pPr>
              <w:jc w:val="center"/>
              <w:rPr>
                <w:sz w:val="20"/>
                <w:szCs w:val="20"/>
              </w:rPr>
            </w:pPr>
          </w:p>
        </w:tc>
        <w:tc>
          <w:tcPr>
            <w:tcW w:w="1401" w:type="dxa"/>
          </w:tcPr>
          <w:p w:rsidR="005A61F1" w:rsidRPr="00EC0635" w:rsidRDefault="005A61F1" w:rsidP="003068BA">
            <w:pPr>
              <w:rPr>
                <w:sz w:val="20"/>
                <w:szCs w:val="20"/>
              </w:rPr>
            </w:pPr>
            <w:r w:rsidRPr="00EC0635">
              <w:rPr>
                <w:sz w:val="20"/>
                <w:szCs w:val="20"/>
              </w:rPr>
              <w:t>бюджетные ассигнования всего,</w:t>
            </w:r>
            <w:r w:rsidRPr="00EC0635">
              <w:rPr>
                <w:sz w:val="20"/>
                <w:szCs w:val="20"/>
              </w:rPr>
              <w:br/>
            </w:r>
            <w:r w:rsidRPr="00EC0635">
              <w:rPr>
                <w:i/>
                <w:sz w:val="20"/>
                <w:szCs w:val="20"/>
              </w:rPr>
              <w:t>в том числе:</w:t>
            </w:r>
          </w:p>
        </w:tc>
        <w:tc>
          <w:tcPr>
            <w:tcW w:w="1276" w:type="dxa"/>
          </w:tcPr>
          <w:p w:rsidR="005A61F1" w:rsidRPr="009E1824" w:rsidRDefault="005A61F1" w:rsidP="003068BA">
            <w:pPr>
              <w:jc w:val="center"/>
              <w:rPr>
                <w:sz w:val="20"/>
                <w:szCs w:val="20"/>
              </w:rPr>
            </w:pPr>
            <w:r w:rsidRPr="009E1824">
              <w:rPr>
                <w:sz w:val="20"/>
                <w:szCs w:val="20"/>
              </w:rPr>
              <w:t>17201,8</w:t>
            </w:r>
          </w:p>
        </w:tc>
        <w:tc>
          <w:tcPr>
            <w:tcW w:w="1276" w:type="dxa"/>
            <w:gridSpan w:val="2"/>
          </w:tcPr>
          <w:p w:rsidR="005A61F1" w:rsidRPr="009E1824" w:rsidRDefault="005A61F1" w:rsidP="003068BA">
            <w:pPr>
              <w:jc w:val="center"/>
              <w:rPr>
                <w:sz w:val="20"/>
                <w:szCs w:val="20"/>
              </w:rPr>
            </w:pPr>
            <w:r w:rsidRPr="009E1824">
              <w:rPr>
                <w:sz w:val="20"/>
                <w:szCs w:val="20"/>
              </w:rPr>
              <w:t>8452,717</w:t>
            </w:r>
          </w:p>
        </w:tc>
        <w:tc>
          <w:tcPr>
            <w:tcW w:w="1559" w:type="dxa"/>
            <w:gridSpan w:val="3"/>
            <w:vMerge/>
          </w:tcPr>
          <w:p w:rsidR="005A61F1" w:rsidRPr="009E1824" w:rsidRDefault="005A61F1" w:rsidP="003068BA">
            <w:pPr>
              <w:ind w:right="124"/>
              <w:rPr>
                <w:sz w:val="20"/>
                <w:szCs w:val="20"/>
              </w:rPr>
            </w:pPr>
          </w:p>
        </w:tc>
        <w:tc>
          <w:tcPr>
            <w:tcW w:w="2410" w:type="dxa"/>
            <w:gridSpan w:val="2"/>
            <w:vMerge/>
          </w:tcPr>
          <w:p w:rsidR="005A61F1" w:rsidRPr="009E1824" w:rsidRDefault="005A61F1" w:rsidP="003068BA">
            <w:pPr>
              <w:jc w:val="center"/>
              <w:rPr>
                <w:sz w:val="20"/>
                <w:szCs w:val="20"/>
              </w:rPr>
            </w:pPr>
          </w:p>
        </w:tc>
        <w:tc>
          <w:tcPr>
            <w:tcW w:w="708" w:type="dxa"/>
            <w:gridSpan w:val="2"/>
            <w:vMerge/>
          </w:tcPr>
          <w:p w:rsidR="005A61F1" w:rsidRPr="009E1824" w:rsidRDefault="005A61F1" w:rsidP="003068BA">
            <w:pPr>
              <w:jc w:val="center"/>
              <w:rPr>
                <w:sz w:val="20"/>
                <w:szCs w:val="20"/>
              </w:rPr>
            </w:pPr>
          </w:p>
        </w:tc>
        <w:tc>
          <w:tcPr>
            <w:tcW w:w="993" w:type="dxa"/>
            <w:gridSpan w:val="2"/>
            <w:vMerge/>
          </w:tcPr>
          <w:p w:rsidR="005A61F1" w:rsidRPr="009E1824" w:rsidRDefault="005A61F1" w:rsidP="003068BA">
            <w:pPr>
              <w:jc w:val="center"/>
              <w:rPr>
                <w:sz w:val="20"/>
                <w:szCs w:val="20"/>
              </w:rPr>
            </w:pPr>
          </w:p>
        </w:tc>
        <w:tc>
          <w:tcPr>
            <w:tcW w:w="992" w:type="dxa"/>
            <w:vMerge/>
          </w:tcPr>
          <w:p w:rsidR="005A61F1" w:rsidRPr="009E1824" w:rsidRDefault="005A61F1" w:rsidP="003068BA">
            <w:pPr>
              <w:jc w:val="center"/>
              <w:rPr>
                <w:sz w:val="20"/>
                <w:szCs w:val="20"/>
              </w:rPr>
            </w:pPr>
          </w:p>
        </w:tc>
        <w:tc>
          <w:tcPr>
            <w:tcW w:w="1559" w:type="dxa"/>
          </w:tcPr>
          <w:p w:rsidR="005A61F1" w:rsidRPr="009E1824" w:rsidRDefault="005A61F1" w:rsidP="003068BA">
            <w:pPr>
              <w:jc w:val="center"/>
              <w:rPr>
                <w:sz w:val="20"/>
                <w:szCs w:val="20"/>
              </w:rPr>
            </w:pPr>
            <w:r w:rsidRPr="009E1824">
              <w:rPr>
                <w:sz w:val="20"/>
                <w:szCs w:val="20"/>
              </w:rPr>
              <w:t>17201,84</w:t>
            </w:r>
          </w:p>
        </w:tc>
      </w:tr>
      <w:tr w:rsidR="005A61F1" w:rsidRPr="009E1824" w:rsidTr="00C47C0E">
        <w:trPr>
          <w:trHeight w:val="495"/>
        </w:trPr>
        <w:tc>
          <w:tcPr>
            <w:tcW w:w="843" w:type="dxa"/>
            <w:vMerge/>
          </w:tcPr>
          <w:p w:rsidR="005A61F1" w:rsidRPr="009E1824" w:rsidRDefault="005A61F1" w:rsidP="003068BA">
            <w:pPr>
              <w:jc w:val="center"/>
              <w:rPr>
                <w:sz w:val="20"/>
                <w:szCs w:val="20"/>
              </w:rPr>
            </w:pPr>
          </w:p>
        </w:tc>
        <w:tc>
          <w:tcPr>
            <w:tcW w:w="1868" w:type="dxa"/>
            <w:vMerge/>
          </w:tcPr>
          <w:p w:rsidR="005A61F1" w:rsidRPr="009E1824" w:rsidRDefault="005A61F1" w:rsidP="003068BA">
            <w:pPr>
              <w:pStyle w:val="31"/>
              <w:spacing w:before="0" w:after="0"/>
              <w:outlineLvl w:val="2"/>
              <w:rPr>
                <w:rFonts w:ascii="Times New Roman" w:hAnsi="Times New Roman" w:cs="Times New Roman"/>
                <w:color w:val="auto"/>
                <w:sz w:val="20"/>
                <w:szCs w:val="20"/>
              </w:rPr>
            </w:pPr>
          </w:p>
        </w:tc>
        <w:tc>
          <w:tcPr>
            <w:tcW w:w="1417" w:type="dxa"/>
            <w:vMerge/>
          </w:tcPr>
          <w:p w:rsidR="005A61F1" w:rsidRPr="009E1824" w:rsidRDefault="005A61F1" w:rsidP="003068BA">
            <w:pPr>
              <w:jc w:val="center"/>
              <w:rPr>
                <w:sz w:val="20"/>
                <w:szCs w:val="20"/>
              </w:rPr>
            </w:pPr>
          </w:p>
        </w:tc>
        <w:tc>
          <w:tcPr>
            <w:tcW w:w="1401" w:type="dxa"/>
          </w:tcPr>
          <w:p w:rsidR="005A61F1" w:rsidRPr="009E1824" w:rsidRDefault="005A61F1" w:rsidP="003068BA">
            <w:pPr>
              <w:rPr>
                <w:sz w:val="20"/>
                <w:szCs w:val="20"/>
              </w:rPr>
            </w:pPr>
            <w:r w:rsidRPr="009E1824">
              <w:rPr>
                <w:sz w:val="20"/>
                <w:szCs w:val="20"/>
              </w:rPr>
              <w:t>- бюджет городского округа Кинешма</w:t>
            </w:r>
          </w:p>
        </w:tc>
        <w:tc>
          <w:tcPr>
            <w:tcW w:w="1276" w:type="dxa"/>
          </w:tcPr>
          <w:p w:rsidR="005A61F1" w:rsidRPr="009E1824" w:rsidRDefault="005A61F1" w:rsidP="003068BA">
            <w:pPr>
              <w:jc w:val="center"/>
              <w:rPr>
                <w:sz w:val="20"/>
                <w:szCs w:val="20"/>
              </w:rPr>
            </w:pPr>
            <w:r w:rsidRPr="009E1824">
              <w:rPr>
                <w:sz w:val="20"/>
                <w:szCs w:val="20"/>
              </w:rPr>
              <w:t>17201,8</w:t>
            </w:r>
          </w:p>
        </w:tc>
        <w:tc>
          <w:tcPr>
            <w:tcW w:w="1276" w:type="dxa"/>
            <w:gridSpan w:val="2"/>
          </w:tcPr>
          <w:p w:rsidR="005A61F1" w:rsidRPr="009E1824" w:rsidRDefault="005A61F1" w:rsidP="003068BA">
            <w:pPr>
              <w:jc w:val="center"/>
              <w:rPr>
                <w:sz w:val="20"/>
                <w:szCs w:val="20"/>
              </w:rPr>
            </w:pPr>
            <w:r w:rsidRPr="009E1824">
              <w:rPr>
                <w:sz w:val="20"/>
                <w:szCs w:val="20"/>
              </w:rPr>
              <w:t>8452,717</w:t>
            </w:r>
          </w:p>
        </w:tc>
        <w:tc>
          <w:tcPr>
            <w:tcW w:w="1559" w:type="dxa"/>
            <w:gridSpan w:val="3"/>
            <w:vMerge/>
          </w:tcPr>
          <w:p w:rsidR="005A61F1" w:rsidRPr="009E1824" w:rsidRDefault="005A61F1" w:rsidP="003068BA">
            <w:pPr>
              <w:ind w:right="124"/>
              <w:rPr>
                <w:sz w:val="20"/>
                <w:szCs w:val="20"/>
              </w:rPr>
            </w:pPr>
          </w:p>
        </w:tc>
        <w:tc>
          <w:tcPr>
            <w:tcW w:w="2410" w:type="dxa"/>
            <w:gridSpan w:val="2"/>
            <w:vMerge/>
          </w:tcPr>
          <w:p w:rsidR="005A61F1" w:rsidRPr="009E1824" w:rsidRDefault="005A61F1" w:rsidP="003068BA">
            <w:pPr>
              <w:jc w:val="center"/>
              <w:rPr>
                <w:sz w:val="20"/>
                <w:szCs w:val="20"/>
              </w:rPr>
            </w:pPr>
          </w:p>
        </w:tc>
        <w:tc>
          <w:tcPr>
            <w:tcW w:w="708" w:type="dxa"/>
            <w:gridSpan w:val="2"/>
            <w:vMerge/>
          </w:tcPr>
          <w:p w:rsidR="005A61F1" w:rsidRPr="009E1824" w:rsidRDefault="005A61F1" w:rsidP="003068BA">
            <w:pPr>
              <w:jc w:val="center"/>
              <w:rPr>
                <w:sz w:val="20"/>
                <w:szCs w:val="20"/>
              </w:rPr>
            </w:pPr>
          </w:p>
        </w:tc>
        <w:tc>
          <w:tcPr>
            <w:tcW w:w="993" w:type="dxa"/>
            <w:gridSpan w:val="2"/>
            <w:vMerge/>
          </w:tcPr>
          <w:p w:rsidR="005A61F1" w:rsidRPr="009E1824" w:rsidRDefault="005A61F1" w:rsidP="003068BA">
            <w:pPr>
              <w:jc w:val="center"/>
              <w:rPr>
                <w:sz w:val="20"/>
                <w:szCs w:val="20"/>
              </w:rPr>
            </w:pPr>
          </w:p>
        </w:tc>
        <w:tc>
          <w:tcPr>
            <w:tcW w:w="992" w:type="dxa"/>
            <w:vMerge/>
          </w:tcPr>
          <w:p w:rsidR="005A61F1" w:rsidRPr="009E1824" w:rsidRDefault="005A61F1" w:rsidP="003068BA">
            <w:pPr>
              <w:jc w:val="center"/>
              <w:rPr>
                <w:sz w:val="20"/>
                <w:szCs w:val="20"/>
              </w:rPr>
            </w:pPr>
          </w:p>
        </w:tc>
        <w:tc>
          <w:tcPr>
            <w:tcW w:w="1559" w:type="dxa"/>
          </w:tcPr>
          <w:p w:rsidR="005A61F1" w:rsidRPr="009E1824" w:rsidRDefault="005A61F1" w:rsidP="003068BA">
            <w:pPr>
              <w:jc w:val="center"/>
              <w:rPr>
                <w:sz w:val="20"/>
                <w:szCs w:val="20"/>
              </w:rPr>
            </w:pPr>
            <w:r w:rsidRPr="009E1824">
              <w:rPr>
                <w:sz w:val="20"/>
                <w:szCs w:val="20"/>
              </w:rPr>
              <w:t>17201,84</w:t>
            </w:r>
          </w:p>
        </w:tc>
      </w:tr>
      <w:tr w:rsidR="005A61F1" w:rsidRPr="009E1824" w:rsidTr="00C47C0E">
        <w:trPr>
          <w:trHeight w:val="277"/>
        </w:trPr>
        <w:tc>
          <w:tcPr>
            <w:tcW w:w="843" w:type="dxa"/>
            <w:vMerge w:val="restart"/>
          </w:tcPr>
          <w:p w:rsidR="005A61F1" w:rsidRPr="009E1824" w:rsidRDefault="005A61F1" w:rsidP="003068BA">
            <w:pPr>
              <w:jc w:val="center"/>
              <w:rPr>
                <w:sz w:val="20"/>
                <w:szCs w:val="20"/>
              </w:rPr>
            </w:pPr>
            <w:r>
              <w:rPr>
                <w:sz w:val="20"/>
                <w:szCs w:val="20"/>
              </w:rPr>
              <w:t>4.</w:t>
            </w:r>
            <w:r w:rsidRPr="009E1824">
              <w:rPr>
                <w:sz w:val="20"/>
                <w:szCs w:val="20"/>
              </w:rPr>
              <w:t>1.1</w:t>
            </w:r>
          </w:p>
        </w:tc>
        <w:tc>
          <w:tcPr>
            <w:tcW w:w="1868" w:type="dxa"/>
            <w:vMerge w:val="restart"/>
          </w:tcPr>
          <w:p w:rsidR="005A61F1" w:rsidRPr="009E1824" w:rsidRDefault="005A61F1" w:rsidP="003068BA">
            <w:pPr>
              <w:pStyle w:val="31"/>
              <w:spacing w:before="0" w:after="0"/>
              <w:outlineLvl w:val="2"/>
              <w:rPr>
                <w:rFonts w:ascii="Times New Roman" w:hAnsi="Times New Roman" w:cs="Times New Roman"/>
                <w:color w:val="auto"/>
                <w:sz w:val="20"/>
                <w:szCs w:val="20"/>
              </w:rPr>
            </w:pPr>
            <w:r>
              <w:rPr>
                <w:rFonts w:ascii="Times New Roman" w:hAnsi="Times New Roman" w:cs="Times New Roman"/>
                <w:color w:val="auto"/>
                <w:sz w:val="20"/>
                <w:szCs w:val="20"/>
              </w:rPr>
              <w:t>Мероприятие «</w:t>
            </w:r>
            <w:r w:rsidRPr="009E1824">
              <w:rPr>
                <w:rFonts w:ascii="Times New Roman" w:hAnsi="Times New Roman" w:cs="Times New Roman"/>
                <w:color w:val="auto"/>
                <w:sz w:val="20"/>
                <w:szCs w:val="20"/>
              </w:rPr>
              <w:t>Обеспечение деятельности централизованных бухгалтерий по осуществлению бухгалтерского обслуживания</w:t>
            </w:r>
            <w:r>
              <w:rPr>
                <w:rFonts w:ascii="Times New Roman" w:hAnsi="Times New Roman" w:cs="Times New Roman"/>
                <w:color w:val="auto"/>
                <w:sz w:val="20"/>
                <w:szCs w:val="20"/>
              </w:rPr>
              <w:t>»</w:t>
            </w:r>
          </w:p>
        </w:tc>
        <w:tc>
          <w:tcPr>
            <w:tcW w:w="1417" w:type="dxa"/>
            <w:vMerge/>
          </w:tcPr>
          <w:p w:rsidR="005A61F1" w:rsidRPr="009E1824" w:rsidRDefault="005A61F1" w:rsidP="003068BA">
            <w:pPr>
              <w:jc w:val="center"/>
              <w:rPr>
                <w:sz w:val="20"/>
                <w:szCs w:val="20"/>
              </w:rPr>
            </w:pPr>
          </w:p>
        </w:tc>
        <w:tc>
          <w:tcPr>
            <w:tcW w:w="1401" w:type="dxa"/>
          </w:tcPr>
          <w:p w:rsidR="005A61F1" w:rsidRPr="002F7C0C" w:rsidRDefault="005A61F1" w:rsidP="003068BA">
            <w:pPr>
              <w:rPr>
                <w:sz w:val="20"/>
                <w:szCs w:val="20"/>
              </w:rPr>
            </w:pPr>
            <w:r w:rsidRPr="002F7C0C">
              <w:rPr>
                <w:sz w:val="20"/>
                <w:szCs w:val="20"/>
              </w:rPr>
              <w:t>Всего</w:t>
            </w:r>
          </w:p>
        </w:tc>
        <w:tc>
          <w:tcPr>
            <w:tcW w:w="1276" w:type="dxa"/>
          </w:tcPr>
          <w:p w:rsidR="005A61F1" w:rsidRPr="009E1824" w:rsidRDefault="005A61F1" w:rsidP="003068BA">
            <w:pPr>
              <w:jc w:val="center"/>
              <w:rPr>
                <w:sz w:val="20"/>
                <w:szCs w:val="20"/>
              </w:rPr>
            </w:pPr>
            <w:r w:rsidRPr="009E1824">
              <w:rPr>
                <w:sz w:val="20"/>
                <w:szCs w:val="20"/>
              </w:rPr>
              <w:t>14306,6</w:t>
            </w:r>
          </w:p>
        </w:tc>
        <w:tc>
          <w:tcPr>
            <w:tcW w:w="1276" w:type="dxa"/>
            <w:gridSpan w:val="2"/>
          </w:tcPr>
          <w:p w:rsidR="005A61F1" w:rsidRPr="009E1824" w:rsidRDefault="005A61F1" w:rsidP="003068BA">
            <w:pPr>
              <w:jc w:val="center"/>
              <w:rPr>
                <w:sz w:val="20"/>
                <w:szCs w:val="20"/>
              </w:rPr>
            </w:pPr>
            <w:r w:rsidRPr="009E1824">
              <w:rPr>
                <w:sz w:val="20"/>
                <w:szCs w:val="20"/>
              </w:rPr>
              <w:t>6927,832</w:t>
            </w:r>
          </w:p>
        </w:tc>
        <w:tc>
          <w:tcPr>
            <w:tcW w:w="1559" w:type="dxa"/>
            <w:gridSpan w:val="3"/>
            <w:vMerge w:val="restart"/>
          </w:tcPr>
          <w:p w:rsidR="005A61F1" w:rsidRPr="009E1824" w:rsidRDefault="005A61F1" w:rsidP="003E5F40">
            <w:pPr>
              <w:ind w:right="-108"/>
              <w:rPr>
                <w:sz w:val="20"/>
                <w:szCs w:val="20"/>
              </w:rPr>
            </w:pPr>
            <w:r w:rsidRPr="009E1824">
              <w:rPr>
                <w:sz w:val="20"/>
                <w:szCs w:val="20"/>
              </w:rPr>
              <w:t xml:space="preserve">Мероприятие по осуществлению работ в области бухгалтерского обслуживания и учета финансово-хозяйственной </w:t>
            </w:r>
            <w:proofErr w:type="gramStart"/>
            <w:r w:rsidRPr="009E1824">
              <w:rPr>
                <w:sz w:val="20"/>
                <w:szCs w:val="20"/>
              </w:rPr>
              <w:t>деятельности</w:t>
            </w:r>
            <w:proofErr w:type="gramEnd"/>
            <w:r w:rsidRPr="009E1824">
              <w:rPr>
                <w:sz w:val="20"/>
                <w:szCs w:val="20"/>
              </w:rPr>
              <w:t xml:space="preserve"> образовательных и иных организаций реализуется в соответствии с кассовым планом и </w:t>
            </w:r>
            <w:r w:rsidRPr="009E1824">
              <w:rPr>
                <w:sz w:val="20"/>
                <w:szCs w:val="20"/>
              </w:rPr>
              <w:lastRenderedPageBreak/>
              <w:t xml:space="preserve">графиком осуществления закупок и платежей. За счет средств 2017 года погашена кредиторская задолженность в сумме 197,744 тыс. руб.   </w:t>
            </w:r>
          </w:p>
        </w:tc>
        <w:tc>
          <w:tcPr>
            <w:tcW w:w="2410" w:type="dxa"/>
            <w:gridSpan w:val="2"/>
            <w:vMerge w:val="restart"/>
          </w:tcPr>
          <w:p w:rsidR="005A61F1" w:rsidRPr="009E1824" w:rsidRDefault="005A61F1" w:rsidP="003068BA">
            <w:pPr>
              <w:rPr>
                <w:sz w:val="20"/>
                <w:szCs w:val="20"/>
              </w:rPr>
            </w:pPr>
            <w:r w:rsidRPr="009E1824">
              <w:rPr>
                <w:sz w:val="20"/>
                <w:szCs w:val="20"/>
              </w:rPr>
              <w:lastRenderedPageBreak/>
              <w:t>Количество объектов учета (количество организаций, обслуживаемых централизованными бухгалтериями)</w:t>
            </w:r>
          </w:p>
        </w:tc>
        <w:tc>
          <w:tcPr>
            <w:tcW w:w="708" w:type="dxa"/>
            <w:gridSpan w:val="2"/>
            <w:vMerge w:val="restart"/>
          </w:tcPr>
          <w:p w:rsidR="005A61F1" w:rsidRPr="009E1824" w:rsidRDefault="005A61F1" w:rsidP="003068BA">
            <w:pPr>
              <w:jc w:val="center"/>
              <w:rPr>
                <w:sz w:val="20"/>
                <w:szCs w:val="20"/>
              </w:rPr>
            </w:pPr>
            <w:r w:rsidRPr="009E1824">
              <w:rPr>
                <w:sz w:val="20"/>
                <w:szCs w:val="20"/>
              </w:rPr>
              <w:t>шт.</w:t>
            </w:r>
          </w:p>
        </w:tc>
        <w:tc>
          <w:tcPr>
            <w:tcW w:w="993" w:type="dxa"/>
            <w:gridSpan w:val="2"/>
            <w:vMerge w:val="restart"/>
          </w:tcPr>
          <w:p w:rsidR="005A61F1" w:rsidRPr="009E1824" w:rsidRDefault="005A61F1" w:rsidP="003068BA">
            <w:pPr>
              <w:jc w:val="center"/>
              <w:rPr>
                <w:sz w:val="20"/>
                <w:szCs w:val="20"/>
              </w:rPr>
            </w:pPr>
            <w:r w:rsidRPr="009E1824">
              <w:rPr>
                <w:sz w:val="20"/>
                <w:szCs w:val="20"/>
              </w:rPr>
              <w:t>50</w:t>
            </w:r>
          </w:p>
        </w:tc>
        <w:tc>
          <w:tcPr>
            <w:tcW w:w="992" w:type="dxa"/>
            <w:vMerge w:val="restart"/>
          </w:tcPr>
          <w:p w:rsidR="005A61F1" w:rsidRPr="009E1824" w:rsidRDefault="005A61F1" w:rsidP="003068BA">
            <w:pPr>
              <w:jc w:val="center"/>
              <w:rPr>
                <w:sz w:val="20"/>
                <w:szCs w:val="20"/>
              </w:rPr>
            </w:pPr>
            <w:r w:rsidRPr="009E1824">
              <w:rPr>
                <w:sz w:val="20"/>
                <w:szCs w:val="20"/>
              </w:rPr>
              <w:t>50</w:t>
            </w:r>
          </w:p>
        </w:tc>
        <w:tc>
          <w:tcPr>
            <w:tcW w:w="1559" w:type="dxa"/>
          </w:tcPr>
          <w:p w:rsidR="005A61F1" w:rsidRPr="009E1824" w:rsidRDefault="005A61F1" w:rsidP="003068BA">
            <w:pPr>
              <w:jc w:val="center"/>
              <w:rPr>
                <w:sz w:val="20"/>
                <w:szCs w:val="20"/>
              </w:rPr>
            </w:pPr>
            <w:r w:rsidRPr="009E1824">
              <w:rPr>
                <w:sz w:val="20"/>
                <w:szCs w:val="20"/>
              </w:rPr>
              <w:t>14306,66</w:t>
            </w:r>
          </w:p>
        </w:tc>
      </w:tr>
      <w:tr w:rsidR="005A61F1" w:rsidRPr="009E1824" w:rsidTr="00C47C0E">
        <w:trPr>
          <w:trHeight w:val="495"/>
        </w:trPr>
        <w:tc>
          <w:tcPr>
            <w:tcW w:w="843" w:type="dxa"/>
            <w:vMerge/>
          </w:tcPr>
          <w:p w:rsidR="005A61F1" w:rsidRPr="009E1824" w:rsidRDefault="005A61F1" w:rsidP="003068BA">
            <w:pPr>
              <w:jc w:val="center"/>
              <w:rPr>
                <w:sz w:val="20"/>
                <w:szCs w:val="20"/>
              </w:rPr>
            </w:pPr>
          </w:p>
        </w:tc>
        <w:tc>
          <w:tcPr>
            <w:tcW w:w="1868" w:type="dxa"/>
            <w:vMerge/>
          </w:tcPr>
          <w:p w:rsidR="005A61F1" w:rsidRPr="009E1824" w:rsidRDefault="005A61F1" w:rsidP="003068BA">
            <w:pPr>
              <w:pStyle w:val="31"/>
              <w:spacing w:before="0" w:after="0"/>
              <w:outlineLvl w:val="2"/>
              <w:rPr>
                <w:rFonts w:ascii="Times New Roman" w:hAnsi="Times New Roman" w:cs="Times New Roman"/>
                <w:color w:val="auto"/>
                <w:sz w:val="20"/>
                <w:szCs w:val="20"/>
              </w:rPr>
            </w:pPr>
          </w:p>
        </w:tc>
        <w:tc>
          <w:tcPr>
            <w:tcW w:w="1417" w:type="dxa"/>
            <w:vMerge/>
          </w:tcPr>
          <w:p w:rsidR="005A61F1" w:rsidRPr="009E1824" w:rsidRDefault="005A61F1" w:rsidP="003068BA">
            <w:pPr>
              <w:jc w:val="center"/>
              <w:rPr>
                <w:sz w:val="20"/>
                <w:szCs w:val="20"/>
              </w:rPr>
            </w:pPr>
          </w:p>
        </w:tc>
        <w:tc>
          <w:tcPr>
            <w:tcW w:w="1401" w:type="dxa"/>
          </w:tcPr>
          <w:p w:rsidR="005A61F1" w:rsidRPr="002F7C0C" w:rsidRDefault="005A61F1" w:rsidP="003068BA">
            <w:pPr>
              <w:rPr>
                <w:sz w:val="20"/>
                <w:szCs w:val="20"/>
              </w:rPr>
            </w:pPr>
            <w:r w:rsidRPr="002F7C0C">
              <w:rPr>
                <w:sz w:val="20"/>
                <w:szCs w:val="20"/>
              </w:rPr>
              <w:t>бюджетные ассигнования всего,</w:t>
            </w:r>
            <w:r w:rsidRPr="002F7C0C">
              <w:rPr>
                <w:sz w:val="20"/>
                <w:szCs w:val="20"/>
              </w:rPr>
              <w:br/>
            </w:r>
            <w:r w:rsidRPr="002F7C0C">
              <w:rPr>
                <w:i/>
                <w:sz w:val="20"/>
                <w:szCs w:val="20"/>
              </w:rPr>
              <w:t>в том числе:</w:t>
            </w:r>
          </w:p>
        </w:tc>
        <w:tc>
          <w:tcPr>
            <w:tcW w:w="1276" w:type="dxa"/>
          </w:tcPr>
          <w:p w:rsidR="005A61F1" w:rsidRPr="009E1824" w:rsidRDefault="005A61F1" w:rsidP="003068BA">
            <w:pPr>
              <w:jc w:val="center"/>
              <w:rPr>
                <w:sz w:val="20"/>
                <w:szCs w:val="20"/>
              </w:rPr>
            </w:pPr>
            <w:r w:rsidRPr="009E1824">
              <w:rPr>
                <w:sz w:val="20"/>
                <w:szCs w:val="20"/>
              </w:rPr>
              <w:t>14306,6</w:t>
            </w:r>
          </w:p>
        </w:tc>
        <w:tc>
          <w:tcPr>
            <w:tcW w:w="1276" w:type="dxa"/>
            <w:gridSpan w:val="2"/>
          </w:tcPr>
          <w:p w:rsidR="005A61F1" w:rsidRPr="009E1824" w:rsidRDefault="005A61F1" w:rsidP="003068BA">
            <w:pPr>
              <w:jc w:val="center"/>
              <w:rPr>
                <w:sz w:val="20"/>
                <w:szCs w:val="20"/>
              </w:rPr>
            </w:pPr>
            <w:r w:rsidRPr="009E1824">
              <w:rPr>
                <w:sz w:val="20"/>
                <w:szCs w:val="20"/>
              </w:rPr>
              <w:t>6927,832</w:t>
            </w:r>
          </w:p>
        </w:tc>
        <w:tc>
          <w:tcPr>
            <w:tcW w:w="1559" w:type="dxa"/>
            <w:gridSpan w:val="3"/>
            <w:vMerge/>
          </w:tcPr>
          <w:p w:rsidR="005A61F1" w:rsidRPr="009E1824" w:rsidRDefault="005A61F1" w:rsidP="003068BA">
            <w:pPr>
              <w:ind w:right="124"/>
              <w:rPr>
                <w:sz w:val="20"/>
                <w:szCs w:val="20"/>
              </w:rPr>
            </w:pPr>
          </w:p>
        </w:tc>
        <w:tc>
          <w:tcPr>
            <w:tcW w:w="2410" w:type="dxa"/>
            <w:gridSpan w:val="2"/>
            <w:vMerge/>
          </w:tcPr>
          <w:p w:rsidR="005A61F1" w:rsidRPr="009E1824" w:rsidRDefault="005A61F1" w:rsidP="003068BA">
            <w:pPr>
              <w:jc w:val="center"/>
              <w:rPr>
                <w:sz w:val="20"/>
                <w:szCs w:val="20"/>
              </w:rPr>
            </w:pPr>
          </w:p>
        </w:tc>
        <w:tc>
          <w:tcPr>
            <w:tcW w:w="708" w:type="dxa"/>
            <w:gridSpan w:val="2"/>
            <w:vMerge/>
          </w:tcPr>
          <w:p w:rsidR="005A61F1" w:rsidRPr="009E1824" w:rsidRDefault="005A61F1" w:rsidP="003068BA">
            <w:pPr>
              <w:jc w:val="center"/>
              <w:rPr>
                <w:sz w:val="20"/>
                <w:szCs w:val="20"/>
              </w:rPr>
            </w:pPr>
          </w:p>
        </w:tc>
        <w:tc>
          <w:tcPr>
            <w:tcW w:w="993" w:type="dxa"/>
            <w:gridSpan w:val="2"/>
            <w:vMerge/>
          </w:tcPr>
          <w:p w:rsidR="005A61F1" w:rsidRPr="009E1824" w:rsidRDefault="005A61F1" w:rsidP="003068BA">
            <w:pPr>
              <w:jc w:val="center"/>
              <w:rPr>
                <w:sz w:val="20"/>
                <w:szCs w:val="20"/>
              </w:rPr>
            </w:pPr>
          </w:p>
        </w:tc>
        <w:tc>
          <w:tcPr>
            <w:tcW w:w="992" w:type="dxa"/>
            <w:vMerge/>
          </w:tcPr>
          <w:p w:rsidR="005A61F1" w:rsidRPr="009E1824" w:rsidRDefault="005A61F1" w:rsidP="003068BA">
            <w:pPr>
              <w:jc w:val="center"/>
              <w:rPr>
                <w:sz w:val="20"/>
                <w:szCs w:val="20"/>
              </w:rPr>
            </w:pPr>
          </w:p>
        </w:tc>
        <w:tc>
          <w:tcPr>
            <w:tcW w:w="1559" w:type="dxa"/>
          </w:tcPr>
          <w:p w:rsidR="005A61F1" w:rsidRPr="009E1824" w:rsidRDefault="005A61F1" w:rsidP="003068BA">
            <w:pPr>
              <w:jc w:val="center"/>
              <w:rPr>
                <w:sz w:val="20"/>
                <w:szCs w:val="20"/>
              </w:rPr>
            </w:pPr>
            <w:r w:rsidRPr="009E1824">
              <w:rPr>
                <w:sz w:val="20"/>
                <w:szCs w:val="20"/>
              </w:rPr>
              <w:t>14306,66</w:t>
            </w:r>
          </w:p>
        </w:tc>
      </w:tr>
      <w:tr w:rsidR="005A61F1" w:rsidRPr="009E1824" w:rsidTr="00C47C0E">
        <w:trPr>
          <w:trHeight w:val="2010"/>
        </w:trPr>
        <w:tc>
          <w:tcPr>
            <w:tcW w:w="843" w:type="dxa"/>
            <w:vMerge/>
          </w:tcPr>
          <w:p w:rsidR="005A61F1" w:rsidRPr="009E1824" w:rsidRDefault="005A61F1" w:rsidP="003068BA">
            <w:pPr>
              <w:jc w:val="center"/>
              <w:rPr>
                <w:sz w:val="20"/>
                <w:szCs w:val="20"/>
              </w:rPr>
            </w:pPr>
          </w:p>
        </w:tc>
        <w:tc>
          <w:tcPr>
            <w:tcW w:w="1868" w:type="dxa"/>
            <w:vMerge/>
          </w:tcPr>
          <w:p w:rsidR="005A61F1" w:rsidRPr="009E1824" w:rsidRDefault="005A61F1" w:rsidP="003068BA">
            <w:pPr>
              <w:pStyle w:val="31"/>
              <w:spacing w:before="0" w:after="0"/>
              <w:outlineLvl w:val="2"/>
              <w:rPr>
                <w:rFonts w:ascii="Times New Roman" w:hAnsi="Times New Roman" w:cs="Times New Roman"/>
                <w:color w:val="auto"/>
                <w:sz w:val="20"/>
                <w:szCs w:val="20"/>
              </w:rPr>
            </w:pPr>
          </w:p>
        </w:tc>
        <w:tc>
          <w:tcPr>
            <w:tcW w:w="1417" w:type="dxa"/>
            <w:vMerge/>
          </w:tcPr>
          <w:p w:rsidR="005A61F1" w:rsidRPr="009E1824" w:rsidRDefault="005A61F1" w:rsidP="003068BA">
            <w:pPr>
              <w:jc w:val="center"/>
              <w:rPr>
                <w:sz w:val="20"/>
                <w:szCs w:val="20"/>
              </w:rPr>
            </w:pPr>
          </w:p>
        </w:tc>
        <w:tc>
          <w:tcPr>
            <w:tcW w:w="1401" w:type="dxa"/>
          </w:tcPr>
          <w:p w:rsidR="005A61F1" w:rsidRPr="009E1824" w:rsidRDefault="005A61F1" w:rsidP="003068BA">
            <w:pPr>
              <w:rPr>
                <w:sz w:val="20"/>
                <w:szCs w:val="20"/>
              </w:rPr>
            </w:pPr>
            <w:r w:rsidRPr="009E1824">
              <w:rPr>
                <w:sz w:val="20"/>
                <w:szCs w:val="20"/>
              </w:rPr>
              <w:t>- бюджет городского округа Кинешма</w:t>
            </w:r>
          </w:p>
        </w:tc>
        <w:tc>
          <w:tcPr>
            <w:tcW w:w="1276" w:type="dxa"/>
          </w:tcPr>
          <w:p w:rsidR="005A61F1" w:rsidRPr="009E1824" w:rsidRDefault="005A61F1" w:rsidP="003068BA">
            <w:pPr>
              <w:jc w:val="center"/>
              <w:rPr>
                <w:sz w:val="20"/>
                <w:szCs w:val="20"/>
              </w:rPr>
            </w:pPr>
            <w:r w:rsidRPr="009E1824">
              <w:rPr>
                <w:sz w:val="20"/>
                <w:szCs w:val="20"/>
              </w:rPr>
              <w:t>14306,6</w:t>
            </w:r>
          </w:p>
        </w:tc>
        <w:tc>
          <w:tcPr>
            <w:tcW w:w="1276" w:type="dxa"/>
            <w:gridSpan w:val="2"/>
          </w:tcPr>
          <w:p w:rsidR="005A61F1" w:rsidRPr="009E1824" w:rsidRDefault="005A61F1" w:rsidP="003068BA">
            <w:pPr>
              <w:jc w:val="center"/>
              <w:rPr>
                <w:sz w:val="20"/>
                <w:szCs w:val="20"/>
              </w:rPr>
            </w:pPr>
            <w:r w:rsidRPr="009E1824">
              <w:rPr>
                <w:sz w:val="20"/>
                <w:szCs w:val="20"/>
              </w:rPr>
              <w:t>6927,832</w:t>
            </w:r>
          </w:p>
        </w:tc>
        <w:tc>
          <w:tcPr>
            <w:tcW w:w="1559" w:type="dxa"/>
            <w:gridSpan w:val="3"/>
            <w:vMerge/>
          </w:tcPr>
          <w:p w:rsidR="005A61F1" w:rsidRPr="009E1824" w:rsidRDefault="005A61F1" w:rsidP="003068BA">
            <w:pPr>
              <w:ind w:right="124"/>
              <w:rPr>
                <w:sz w:val="20"/>
                <w:szCs w:val="20"/>
              </w:rPr>
            </w:pPr>
          </w:p>
        </w:tc>
        <w:tc>
          <w:tcPr>
            <w:tcW w:w="2410" w:type="dxa"/>
            <w:gridSpan w:val="2"/>
          </w:tcPr>
          <w:p w:rsidR="005A61F1" w:rsidRPr="009E1824" w:rsidRDefault="005A61F1" w:rsidP="003068BA">
            <w:pPr>
              <w:rPr>
                <w:sz w:val="20"/>
                <w:szCs w:val="20"/>
              </w:rPr>
            </w:pPr>
            <w:r w:rsidRPr="009E1824">
              <w:rPr>
                <w:sz w:val="20"/>
                <w:szCs w:val="20"/>
              </w:rPr>
              <w:t>Укомплектованность централизованных бухгалтерий штатными работниками</w:t>
            </w:r>
          </w:p>
        </w:tc>
        <w:tc>
          <w:tcPr>
            <w:tcW w:w="708" w:type="dxa"/>
            <w:gridSpan w:val="2"/>
          </w:tcPr>
          <w:p w:rsidR="005A61F1" w:rsidRPr="009E1824" w:rsidRDefault="005A61F1" w:rsidP="003068BA">
            <w:pPr>
              <w:jc w:val="center"/>
              <w:rPr>
                <w:sz w:val="20"/>
                <w:szCs w:val="20"/>
              </w:rPr>
            </w:pPr>
            <w:r w:rsidRPr="009E1824">
              <w:rPr>
                <w:sz w:val="20"/>
                <w:szCs w:val="20"/>
              </w:rPr>
              <w:t>%</w:t>
            </w:r>
          </w:p>
        </w:tc>
        <w:tc>
          <w:tcPr>
            <w:tcW w:w="993" w:type="dxa"/>
            <w:gridSpan w:val="2"/>
          </w:tcPr>
          <w:p w:rsidR="005A61F1" w:rsidRPr="009E1824" w:rsidRDefault="005A61F1" w:rsidP="003068BA">
            <w:pPr>
              <w:jc w:val="center"/>
              <w:rPr>
                <w:sz w:val="20"/>
                <w:szCs w:val="20"/>
              </w:rPr>
            </w:pPr>
            <w:r w:rsidRPr="009E1824">
              <w:rPr>
                <w:sz w:val="20"/>
                <w:szCs w:val="20"/>
              </w:rPr>
              <w:t>100</w:t>
            </w:r>
          </w:p>
        </w:tc>
        <w:tc>
          <w:tcPr>
            <w:tcW w:w="992" w:type="dxa"/>
          </w:tcPr>
          <w:p w:rsidR="005A61F1" w:rsidRPr="009E1824" w:rsidRDefault="005A61F1" w:rsidP="003068BA">
            <w:pPr>
              <w:jc w:val="center"/>
              <w:rPr>
                <w:sz w:val="20"/>
                <w:szCs w:val="20"/>
              </w:rPr>
            </w:pPr>
            <w:r w:rsidRPr="009E1824">
              <w:rPr>
                <w:sz w:val="20"/>
                <w:szCs w:val="20"/>
              </w:rPr>
              <w:t>100</w:t>
            </w:r>
          </w:p>
        </w:tc>
        <w:tc>
          <w:tcPr>
            <w:tcW w:w="1559" w:type="dxa"/>
          </w:tcPr>
          <w:p w:rsidR="005A61F1" w:rsidRPr="009E1824" w:rsidRDefault="005A61F1" w:rsidP="003068BA">
            <w:pPr>
              <w:jc w:val="center"/>
              <w:rPr>
                <w:sz w:val="20"/>
                <w:szCs w:val="20"/>
              </w:rPr>
            </w:pPr>
            <w:r w:rsidRPr="009E1824">
              <w:rPr>
                <w:sz w:val="20"/>
                <w:szCs w:val="20"/>
              </w:rPr>
              <w:t>14306,66</w:t>
            </w:r>
          </w:p>
        </w:tc>
      </w:tr>
      <w:tr w:rsidR="005A61F1" w:rsidRPr="009E1824" w:rsidTr="00C47C0E">
        <w:trPr>
          <w:trHeight w:val="315"/>
        </w:trPr>
        <w:tc>
          <w:tcPr>
            <w:tcW w:w="843" w:type="dxa"/>
            <w:vMerge w:val="restart"/>
          </w:tcPr>
          <w:p w:rsidR="005A61F1" w:rsidRPr="009E1824" w:rsidRDefault="005A61F1" w:rsidP="003068BA">
            <w:pPr>
              <w:rPr>
                <w:sz w:val="20"/>
                <w:szCs w:val="20"/>
              </w:rPr>
            </w:pPr>
            <w:r>
              <w:rPr>
                <w:sz w:val="20"/>
                <w:szCs w:val="20"/>
              </w:rPr>
              <w:lastRenderedPageBreak/>
              <w:t>4.</w:t>
            </w:r>
            <w:r w:rsidRPr="009E1824">
              <w:rPr>
                <w:sz w:val="20"/>
                <w:szCs w:val="20"/>
              </w:rPr>
              <w:t>1.2</w:t>
            </w:r>
          </w:p>
        </w:tc>
        <w:tc>
          <w:tcPr>
            <w:tcW w:w="1868" w:type="dxa"/>
            <w:vMerge w:val="restart"/>
          </w:tcPr>
          <w:p w:rsidR="005A61F1" w:rsidRPr="009E1824" w:rsidRDefault="005A61F1" w:rsidP="003068BA">
            <w:pPr>
              <w:pStyle w:val="31"/>
              <w:spacing w:before="0" w:after="0"/>
              <w:outlineLvl w:val="2"/>
              <w:rPr>
                <w:rFonts w:ascii="Times New Roman" w:hAnsi="Times New Roman" w:cs="Times New Roman"/>
                <w:color w:val="auto"/>
                <w:sz w:val="20"/>
                <w:szCs w:val="20"/>
              </w:rPr>
            </w:pPr>
            <w:r>
              <w:rPr>
                <w:rFonts w:ascii="Times New Roman" w:hAnsi="Times New Roman" w:cs="Times New Roman"/>
                <w:color w:val="auto"/>
                <w:sz w:val="20"/>
                <w:szCs w:val="20"/>
              </w:rPr>
              <w:t>Мероприятие «</w:t>
            </w:r>
            <w:r w:rsidRPr="009E1824">
              <w:rPr>
                <w:rFonts w:ascii="Times New Roman" w:hAnsi="Times New Roman" w:cs="Times New Roman"/>
                <w:color w:val="auto"/>
                <w:sz w:val="20"/>
                <w:szCs w:val="20"/>
              </w:rPr>
              <w:t>Обеспечение деятельности муниципального учреждения «Информационно-методический центр»</w:t>
            </w:r>
            <w:r>
              <w:rPr>
                <w:rFonts w:ascii="Times New Roman" w:hAnsi="Times New Roman" w:cs="Times New Roman"/>
                <w:color w:val="auto"/>
                <w:sz w:val="20"/>
                <w:szCs w:val="20"/>
              </w:rPr>
              <w:t>»</w:t>
            </w:r>
          </w:p>
        </w:tc>
        <w:tc>
          <w:tcPr>
            <w:tcW w:w="1417" w:type="dxa"/>
            <w:vMerge/>
          </w:tcPr>
          <w:p w:rsidR="005A61F1" w:rsidRPr="009E1824" w:rsidRDefault="005A61F1" w:rsidP="003068BA">
            <w:pPr>
              <w:jc w:val="center"/>
              <w:rPr>
                <w:sz w:val="20"/>
                <w:szCs w:val="20"/>
              </w:rPr>
            </w:pPr>
          </w:p>
        </w:tc>
        <w:tc>
          <w:tcPr>
            <w:tcW w:w="1401" w:type="dxa"/>
          </w:tcPr>
          <w:p w:rsidR="005A61F1" w:rsidRPr="005A61F1" w:rsidRDefault="005A61F1" w:rsidP="003068BA">
            <w:pPr>
              <w:rPr>
                <w:sz w:val="20"/>
                <w:szCs w:val="20"/>
              </w:rPr>
            </w:pPr>
            <w:r w:rsidRPr="005A61F1">
              <w:rPr>
                <w:sz w:val="20"/>
                <w:szCs w:val="20"/>
              </w:rPr>
              <w:t>Всего</w:t>
            </w:r>
          </w:p>
        </w:tc>
        <w:tc>
          <w:tcPr>
            <w:tcW w:w="1276" w:type="dxa"/>
          </w:tcPr>
          <w:p w:rsidR="005A61F1" w:rsidRPr="009E1824" w:rsidRDefault="005A61F1" w:rsidP="003068BA">
            <w:pPr>
              <w:jc w:val="center"/>
              <w:rPr>
                <w:sz w:val="20"/>
                <w:szCs w:val="20"/>
              </w:rPr>
            </w:pPr>
            <w:r w:rsidRPr="009E1824">
              <w:rPr>
                <w:sz w:val="20"/>
                <w:szCs w:val="20"/>
              </w:rPr>
              <w:t>2895,2</w:t>
            </w:r>
          </w:p>
        </w:tc>
        <w:tc>
          <w:tcPr>
            <w:tcW w:w="1276" w:type="dxa"/>
            <w:gridSpan w:val="2"/>
          </w:tcPr>
          <w:p w:rsidR="005A61F1" w:rsidRPr="009E1824" w:rsidRDefault="005A61F1" w:rsidP="003068BA">
            <w:pPr>
              <w:jc w:val="center"/>
              <w:rPr>
                <w:sz w:val="20"/>
                <w:szCs w:val="20"/>
              </w:rPr>
            </w:pPr>
            <w:r w:rsidRPr="009E1824">
              <w:rPr>
                <w:sz w:val="20"/>
                <w:szCs w:val="20"/>
              </w:rPr>
              <w:t>1524,885</w:t>
            </w:r>
          </w:p>
        </w:tc>
        <w:tc>
          <w:tcPr>
            <w:tcW w:w="1559" w:type="dxa"/>
            <w:gridSpan w:val="3"/>
            <w:vMerge w:val="restart"/>
          </w:tcPr>
          <w:p w:rsidR="005A61F1" w:rsidRPr="009E1824" w:rsidRDefault="005A61F1" w:rsidP="003E5F40">
            <w:pPr>
              <w:ind w:right="-108"/>
              <w:rPr>
                <w:sz w:val="20"/>
                <w:szCs w:val="20"/>
              </w:rPr>
            </w:pPr>
            <w:r w:rsidRPr="009E1824">
              <w:rPr>
                <w:sz w:val="20"/>
                <w:szCs w:val="20"/>
              </w:rPr>
              <w:t>Мероприятие по осуществлению работ в области информационно-мето</w:t>
            </w:r>
            <w:r w:rsidR="00895CF3">
              <w:rPr>
                <w:sz w:val="20"/>
                <w:szCs w:val="20"/>
              </w:rPr>
              <w:t xml:space="preserve">дического сопровождения </w:t>
            </w:r>
            <w:r w:rsidRPr="009E1824">
              <w:rPr>
                <w:sz w:val="20"/>
                <w:szCs w:val="20"/>
              </w:rPr>
              <w:t xml:space="preserve">реализуется в соответствии с кассовым планом и графиком осуществления закупок и платежей. За счет средств 2017 года погашена кредиторская задолженность в сумме 47,360 тыс. руб.   </w:t>
            </w:r>
          </w:p>
        </w:tc>
        <w:tc>
          <w:tcPr>
            <w:tcW w:w="2410" w:type="dxa"/>
            <w:gridSpan w:val="2"/>
            <w:vMerge w:val="restart"/>
          </w:tcPr>
          <w:p w:rsidR="005A61F1" w:rsidRPr="009E1824" w:rsidRDefault="005A61F1" w:rsidP="003068BA">
            <w:pPr>
              <w:rPr>
                <w:sz w:val="20"/>
                <w:szCs w:val="20"/>
              </w:rPr>
            </w:pPr>
            <w:r w:rsidRPr="009E1824">
              <w:rPr>
                <w:sz w:val="20"/>
                <w:szCs w:val="20"/>
              </w:rPr>
              <w:t>Количество педагогических работников образовательных организаций, обратившихся за методической поддержкой</w:t>
            </w:r>
          </w:p>
        </w:tc>
        <w:tc>
          <w:tcPr>
            <w:tcW w:w="708" w:type="dxa"/>
            <w:gridSpan w:val="2"/>
            <w:vMerge w:val="restart"/>
          </w:tcPr>
          <w:p w:rsidR="005A61F1" w:rsidRPr="009E1824" w:rsidRDefault="005A61F1" w:rsidP="003068BA">
            <w:pPr>
              <w:jc w:val="center"/>
              <w:rPr>
                <w:sz w:val="20"/>
                <w:szCs w:val="20"/>
              </w:rPr>
            </w:pPr>
            <w:r w:rsidRPr="009E1824">
              <w:rPr>
                <w:sz w:val="20"/>
                <w:szCs w:val="20"/>
              </w:rPr>
              <w:t>чел.</w:t>
            </w:r>
          </w:p>
        </w:tc>
        <w:tc>
          <w:tcPr>
            <w:tcW w:w="993" w:type="dxa"/>
            <w:gridSpan w:val="2"/>
            <w:vMerge w:val="restart"/>
          </w:tcPr>
          <w:p w:rsidR="005A61F1" w:rsidRPr="009E1824" w:rsidRDefault="005A61F1" w:rsidP="003068BA">
            <w:pPr>
              <w:jc w:val="center"/>
              <w:rPr>
                <w:sz w:val="20"/>
                <w:szCs w:val="20"/>
              </w:rPr>
            </w:pPr>
            <w:r w:rsidRPr="009E1824">
              <w:rPr>
                <w:sz w:val="20"/>
                <w:szCs w:val="20"/>
              </w:rPr>
              <w:t>995</w:t>
            </w:r>
          </w:p>
        </w:tc>
        <w:tc>
          <w:tcPr>
            <w:tcW w:w="992" w:type="dxa"/>
            <w:vMerge w:val="restart"/>
          </w:tcPr>
          <w:p w:rsidR="005A61F1" w:rsidRPr="009E1824" w:rsidRDefault="005A61F1" w:rsidP="003068BA">
            <w:pPr>
              <w:jc w:val="center"/>
              <w:rPr>
                <w:sz w:val="20"/>
                <w:szCs w:val="20"/>
              </w:rPr>
            </w:pPr>
            <w:r w:rsidRPr="009E1824">
              <w:rPr>
                <w:sz w:val="20"/>
                <w:szCs w:val="20"/>
              </w:rPr>
              <w:t>510</w:t>
            </w:r>
          </w:p>
        </w:tc>
        <w:tc>
          <w:tcPr>
            <w:tcW w:w="1559" w:type="dxa"/>
          </w:tcPr>
          <w:p w:rsidR="005A61F1" w:rsidRPr="009E1824" w:rsidRDefault="005A61F1" w:rsidP="003068BA">
            <w:pPr>
              <w:jc w:val="center"/>
              <w:rPr>
                <w:sz w:val="20"/>
                <w:szCs w:val="20"/>
              </w:rPr>
            </w:pPr>
            <w:r w:rsidRPr="009E1824">
              <w:rPr>
                <w:sz w:val="20"/>
                <w:szCs w:val="20"/>
              </w:rPr>
              <w:t>2895,18</w:t>
            </w:r>
          </w:p>
        </w:tc>
      </w:tr>
      <w:tr w:rsidR="005A61F1" w:rsidRPr="009E1824" w:rsidTr="00C47C0E">
        <w:trPr>
          <w:trHeight w:val="495"/>
        </w:trPr>
        <w:tc>
          <w:tcPr>
            <w:tcW w:w="843" w:type="dxa"/>
            <w:vMerge/>
          </w:tcPr>
          <w:p w:rsidR="005A61F1" w:rsidRPr="009E1824" w:rsidRDefault="005A61F1" w:rsidP="003068BA">
            <w:pPr>
              <w:jc w:val="center"/>
              <w:rPr>
                <w:sz w:val="20"/>
                <w:szCs w:val="20"/>
              </w:rPr>
            </w:pPr>
          </w:p>
        </w:tc>
        <w:tc>
          <w:tcPr>
            <w:tcW w:w="1868" w:type="dxa"/>
            <w:vMerge/>
          </w:tcPr>
          <w:p w:rsidR="005A61F1" w:rsidRPr="009E1824" w:rsidRDefault="005A61F1" w:rsidP="003068BA">
            <w:pPr>
              <w:pStyle w:val="31"/>
              <w:spacing w:before="0" w:after="0"/>
              <w:outlineLvl w:val="2"/>
              <w:rPr>
                <w:rFonts w:ascii="Times New Roman" w:hAnsi="Times New Roman" w:cs="Times New Roman"/>
                <w:color w:val="auto"/>
                <w:sz w:val="20"/>
                <w:szCs w:val="20"/>
              </w:rPr>
            </w:pPr>
          </w:p>
        </w:tc>
        <w:tc>
          <w:tcPr>
            <w:tcW w:w="1417" w:type="dxa"/>
            <w:vMerge/>
          </w:tcPr>
          <w:p w:rsidR="005A61F1" w:rsidRPr="009E1824" w:rsidRDefault="005A61F1" w:rsidP="003068BA">
            <w:pPr>
              <w:jc w:val="center"/>
              <w:rPr>
                <w:sz w:val="20"/>
                <w:szCs w:val="20"/>
              </w:rPr>
            </w:pPr>
          </w:p>
        </w:tc>
        <w:tc>
          <w:tcPr>
            <w:tcW w:w="1401" w:type="dxa"/>
          </w:tcPr>
          <w:p w:rsidR="005A61F1" w:rsidRPr="005A61F1" w:rsidRDefault="005A61F1" w:rsidP="003068BA">
            <w:pPr>
              <w:rPr>
                <w:sz w:val="20"/>
                <w:szCs w:val="20"/>
              </w:rPr>
            </w:pPr>
            <w:r w:rsidRPr="005A61F1">
              <w:rPr>
                <w:sz w:val="20"/>
                <w:szCs w:val="20"/>
              </w:rPr>
              <w:t>бюджетные ассигнования всего,</w:t>
            </w:r>
            <w:r w:rsidRPr="005A61F1">
              <w:rPr>
                <w:sz w:val="20"/>
                <w:szCs w:val="20"/>
              </w:rPr>
              <w:br/>
            </w:r>
            <w:r w:rsidRPr="005A61F1">
              <w:rPr>
                <w:i/>
                <w:sz w:val="20"/>
                <w:szCs w:val="20"/>
              </w:rPr>
              <w:t>в том числе:</w:t>
            </w:r>
          </w:p>
        </w:tc>
        <w:tc>
          <w:tcPr>
            <w:tcW w:w="1276" w:type="dxa"/>
          </w:tcPr>
          <w:p w:rsidR="005A61F1" w:rsidRPr="009E1824" w:rsidRDefault="005A61F1" w:rsidP="003068BA">
            <w:pPr>
              <w:jc w:val="center"/>
              <w:rPr>
                <w:sz w:val="20"/>
                <w:szCs w:val="20"/>
              </w:rPr>
            </w:pPr>
            <w:r w:rsidRPr="009E1824">
              <w:rPr>
                <w:sz w:val="20"/>
                <w:szCs w:val="20"/>
              </w:rPr>
              <w:t>2895,2</w:t>
            </w:r>
          </w:p>
        </w:tc>
        <w:tc>
          <w:tcPr>
            <w:tcW w:w="1276" w:type="dxa"/>
            <w:gridSpan w:val="2"/>
          </w:tcPr>
          <w:p w:rsidR="005A61F1" w:rsidRPr="009E1824" w:rsidRDefault="005A61F1" w:rsidP="003068BA">
            <w:pPr>
              <w:jc w:val="center"/>
              <w:rPr>
                <w:sz w:val="20"/>
                <w:szCs w:val="20"/>
              </w:rPr>
            </w:pPr>
            <w:r w:rsidRPr="009E1824">
              <w:rPr>
                <w:sz w:val="20"/>
                <w:szCs w:val="20"/>
              </w:rPr>
              <w:t>1524,885</w:t>
            </w:r>
          </w:p>
        </w:tc>
        <w:tc>
          <w:tcPr>
            <w:tcW w:w="1559" w:type="dxa"/>
            <w:gridSpan w:val="3"/>
            <w:vMerge/>
          </w:tcPr>
          <w:p w:rsidR="005A61F1" w:rsidRPr="009E1824" w:rsidRDefault="005A61F1" w:rsidP="003068BA">
            <w:pPr>
              <w:ind w:right="124"/>
              <w:rPr>
                <w:sz w:val="20"/>
                <w:szCs w:val="20"/>
              </w:rPr>
            </w:pPr>
          </w:p>
        </w:tc>
        <w:tc>
          <w:tcPr>
            <w:tcW w:w="2410" w:type="dxa"/>
            <w:gridSpan w:val="2"/>
            <w:vMerge/>
          </w:tcPr>
          <w:p w:rsidR="005A61F1" w:rsidRPr="009E1824" w:rsidRDefault="005A61F1" w:rsidP="003068BA">
            <w:pPr>
              <w:rPr>
                <w:sz w:val="20"/>
                <w:szCs w:val="20"/>
              </w:rPr>
            </w:pPr>
          </w:p>
        </w:tc>
        <w:tc>
          <w:tcPr>
            <w:tcW w:w="708" w:type="dxa"/>
            <w:gridSpan w:val="2"/>
            <w:vMerge/>
          </w:tcPr>
          <w:p w:rsidR="005A61F1" w:rsidRPr="009E1824" w:rsidRDefault="005A61F1" w:rsidP="003068BA">
            <w:pPr>
              <w:jc w:val="center"/>
              <w:rPr>
                <w:sz w:val="20"/>
                <w:szCs w:val="20"/>
              </w:rPr>
            </w:pPr>
          </w:p>
        </w:tc>
        <w:tc>
          <w:tcPr>
            <w:tcW w:w="993" w:type="dxa"/>
            <w:gridSpan w:val="2"/>
            <w:vMerge/>
          </w:tcPr>
          <w:p w:rsidR="005A61F1" w:rsidRPr="009E1824" w:rsidRDefault="005A61F1" w:rsidP="003068BA">
            <w:pPr>
              <w:jc w:val="center"/>
              <w:rPr>
                <w:sz w:val="20"/>
                <w:szCs w:val="20"/>
              </w:rPr>
            </w:pPr>
          </w:p>
        </w:tc>
        <w:tc>
          <w:tcPr>
            <w:tcW w:w="992" w:type="dxa"/>
            <w:vMerge/>
          </w:tcPr>
          <w:p w:rsidR="005A61F1" w:rsidRPr="009E1824" w:rsidRDefault="005A61F1" w:rsidP="003068BA">
            <w:pPr>
              <w:jc w:val="center"/>
              <w:rPr>
                <w:sz w:val="20"/>
                <w:szCs w:val="20"/>
              </w:rPr>
            </w:pPr>
          </w:p>
        </w:tc>
        <w:tc>
          <w:tcPr>
            <w:tcW w:w="1559" w:type="dxa"/>
          </w:tcPr>
          <w:p w:rsidR="005A61F1" w:rsidRPr="009E1824" w:rsidRDefault="005A61F1" w:rsidP="003068BA">
            <w:pPr>
              <w:jc w:val="center"/>
              <w:rPr>
                <w:sz w:val="20"/>
                <w:szCs w:val="20"/>
              </w:rPr>
            </w:pPr>
            <w:r w:rsidRPr="009E1824">
              <w:rPr>
                <w:sz w:val="20"/>
                <w:szCs w:val="20"/>
              </w:rPr>
              <w:t>2895,18</w:t>
            </w:r>
          </w:p>
        </w:tc>
      </w:tr>
      <w:tr w:rsidR="005A61F1" w:rsidRPr="009E1824" w:rsidTr="00C47C0E">
        <w:trPr>
          <w:trHeight w:val="495"/>
        </w:trPr>
        <w:tc>
          <w:tcPr>
            <w:tcW w:w="843" w:type="dxa"/>
            <w:vMerge/>
          </w:tcPr>
          <w:p w:rsidR="005A61F1" w:rsidRPr="009E1824" w:rsidRDefault="005A61F1" w:rsidP="003068BA">
            <w:pPr>
              <w:jc w:val="center"/>
              <w:rPr>
                <w:sz w:val="20"/>
                <w:szCs w:val="20"/>
              </w:rPr>
            </w:pPr>
          </w:p>
        </w:tc>
        <w:tc>
          <w:tcPr>
            <w:tcW w:w="1868" w:type="dxa"/>
            <w:vMerge/>
          </w:tcPr>
          <w:p w:rsidR="005A61F1" w:rsidRPr="009E1824" w:rsidRDefault="005A61F1" w:rsidP="003068BA">
            <w:pPr>
              <w:pStyle w:val="31"/>
              <w:spacing w:before="0" w:after="0"/>
              <w:outlineLvl w:val="2"/>
              <w:rPr>
                <w:rFonts w:ascii="Times New Roman" w:hAnsi="Times New Roman" w:cs="Times New Roman"/>
                <w:color w:val="auto"/>
                <w:sz w:val="20"/>
                <w:szCs w:val="20"/>
              </w:rPr>
            </w:pPr>
          </w:p>
        </w:tc>
        <w:tc>
          <w:tcPr>
            <w:tcW w:w="1417" w:type="dxa"/>
            <w:vMerge/>
          </w:tcPr>
          <w:p w:rsidR="005A61F1" w:rsidRPr="009E1824" w:rsidRDefault="005A61F1" w:rsidP="003068BA">
            <w:pPr>
              <w:jc w:val="center"/>
              <w:rPr>
                <w:sz w:val="20"/>
                <w:szCs w:val="20"/>
              </w:rPr>
            </w:pPr>
          </w:p>
        </w:tc>
        <w:tc>
          <w:tcPr>
            <w:tcW w:w="1401" w:type="dxa"/>
            <w:vMerge w:val="restart"/>
          </w:tcPr>
          <w:p w:rsidR="005A61F1" w:rsidRPr="009E1824" w:rsidRDefault="005A61F1" w:rsidP="003068BA">
            <w:pPr>
              <w:rPr>
                <w:sz w:val="20"/>
                <w:szCs w:val="20"/>
              </w:rPr>
            </w:pPr>
            <w:r w:rsidRPr="009E1824">
              <w:rPr>
                <w:sz w:val="20"/>
                <w:szCs w:val="20"/>
              </w:rPr>
              <w:t>- бюджет городского округа Кинешма</w:t>
            </w:r>
          </w:p>
        </w:tc>
        <w:tc>
          <w:tcPr>
            <w:tcW w:w="1276" w:type="dxa"/>
            <w:vMerge w:val="restart"/>
          </w:tcPr>
          <w:p w:rsidR="005A61F1" w:rsidRPr="009E1824" w:rsidRDefault="005A61F1" w:rsidP="003068BA">
            <w:pPr>
              <w:jc w:val="center"/>
              <w:rPr>
                <w:sz w:val="20"/>
                <w:szCs w:val="20"/>
              </w:rPr>
            </w:pPr>
            <w:r w:rsidRPr="009E1824">
              <w:rPr>
                <w:sz w:val="20"/>
                <w:szCs w:val="20"/>
              </w:rPr>
              <w:t>2895,2</w:t>
            </w:r>
          </w:p>
        </w:tc>
        <w:tc>
          <w:tcPr>
            <w:tcW w:w="1276" w:type="dxa"/>
            <w:gridSpan w:val="2"/>
            <w:vMerge w:val="restart"/>
          </w:tcPr>
          <w:p w:rsidR="005A61F1" w:rsidRPr="009E1824" w:rsidRDefault="005A61F1" w:rsidP="003068BA">
            <w:pPr>
              <w:jc w:val="center"/>
              <w:rPr>
                <w:sz w:val="20"/>
                <w:szCs w:val="20"/>
              </w:rPr>
            </w:pPr>
            <w:r w:rsidRPr="009E1824">
              <w:rPr>
                <w:sz w:val="20"/>
                <w:szCs w:val="20"/>
              </w:rPr>
              <w:t>1524,885</w:t>
            </w:r>
          </w:p>
        </w:tc>
        <w:tc>
          <w:tcPr>
            <w:tcW w:w="1559" w:type="dxa"/>
            <w:gridSpan w:val="3"/>
            <w:vMerge/>
          </w:tcPr>
          <w:p w:rsidR="005A61F1" w:rsidRPr="009E1824" w:rsidRDefault="005A61F1" w:rsidP="003068BA">
            <w:pPr>
              <w:ind w:right="124"/>
              <w:rPr>
                <w:sz w:val="20"/>
                <w:szCs w:val="20"/>
              </w:rPr>
            </w:pPr>
          </w:p>
        </w:tc>
        <w:tc>
          <w:tcPr>
            <w:tcW w:w="2410" w:type="dxa"/>
            <w:gridSpan w:val="2"/>
            <w:vMerge/>
          </w:tcPr>
          <w:p w:rsidR="005A61F1" w:rsidRPr="009E1824" w:rsidRDefault="005A61F1" w:rsidP="003068BA">
            <w:pPr>
              <w:rPr>
                <w:sz w:val="20"/>
                <w:szCs w:val="20"/>
              </w:rPr>
            </w:pPr>
          </w:p>
        </w:tc>
        <w:tc>
          <w:tcPr>
            <w:tcW w:w="708" w:type="dxa"/>
            <w:gridSpan w:val="2"/>
            <w:vMerge/>
          </w:tcPr>
          <w:p w:rsidR="005A61F1" w:rsidRPr="009E1824" w:rsidRDefault="005A61F1" w:rsidP="003068BA">
            <w:pPr>
              <w:jc w:val="center"/>
              <w:rPr>
                <w:sz w:val="20"/>
                <w:szCs w:val="20"/>
              </w:rPr>
            </w:pPr>
          </w:p>
        </w:tc>
        <w:tc>
          <w:tcPr>
            <w:tcW w:w="993" w:type="dxa"/>
            <w:gridSpan w:val="2"/>
            <w:vMerge/>
          </w:tcPr>
          <w:p w:rsidR="005A61F1" w:rsidRPr="009E1824" w:rsidRDefault="005A61F1" w:rsidP="003068BA">
            <w:pPr>
              <w:jc w:val="center"/>
              <w:rPr>
                <w:sz w:val="20"/>
                <w:szCs w:val="20"/>
              </w:rPr>
            </w:pPr>
          </w:p>
        </w:tc>
        <w:tc>
          <w:tcPr>
            <w:tcW w:w="992" w:type="dxa"/>
            <w:vMerge/>
          </w:tcPr>
          <w:p w:rsidR="005A61F1" w:rsidRPr="009E1824" w:rsidRDefault="005A61F1" w:rsidP="003068BA">
            <w:pPr>
              <w:jc w:val="center"/>
              <w:rPr>
                <w:sz w:val="20"/>
                <w:szCs w:val="20"/>
              </w:rPr>
            </w:pPr>
          </w:p>
        </w:tc>
        <w:tc>
          <w:tcPr>
            <w:tcW w:w="1559" w:type="dxa"/>
          </w:tcPr>
          <w:p w:rsidR="005A61F1" w:rsidRPr="009E1824" w:rsidRDefault="005A61F1" w:rsidP="003068BA">
            <w:pPr>
              <w:jc w:val="center"/>
              <w:rPr>
                <w:sz w:val="20"/>
                <w:szCs w:val="20"/>
              </w:rPr>
            </w:pPr>
            <w:r w:rsidRPr="009E1824">
              <w:rPr>
                <w:sz w:val="20"/>
                <w:szCs w:val="20"/>
              </w:rPr>
              <w:t>2895,18</w:t>
            </w:r>
          </w:p>
        </w:tc>
      </w:tr>
      <w:tr w:rsidR="005A61F1" w:rsidRPr="009E1824" w:rsidTr="00C47C0E">
        <w:trPr>
          <w:trHeight w:val="495"/>
        </w:trPr>
        <w:tc>
          <w:tcPr>
            <w:tcW w:w="843" w:type="dxa"/>
            <w:vMerge/>
          </w:tcPr>
          <w:p w:rsidR="005A61F1" w:rsidRPr="009E1824" w:rsidRDefault="005A61F1" w:rsidP="003068BA">
            <w:pPr>
              <w:jc w:val="center"/>
              <w:rPr>
                <w:sz w:val="20"/>
                <w:szCs w:val="20"/>
              </w:rPr>
            </w:pPr>
          </w:p>
        </w:tc>
        <w:tc>
          <w:tcPr>
            <w:tcW w:w="1868" w:type="dxa"/>
            <w:vMerge/>
          </w:tcPr>
          <w:p w:rsidR="005A61F1" w:rsidRPr="009E1824" w:rsidRDefault="005A61F1" w:rsidP="003068BA">
            <w:pPr>
              <w:pStyle w:val="31"/>
              <w:spacing w:before="0" w:after="0"/>
              <w:outlineLvl w:val="2"/>
              <w:rPr>
                <w:rFonts w:ascii="Times New Roman" w:hAnsi="Times New Roman" w:cs="Times New Roman"/>
                <w:color w:val="auto"/>
                <w:sz w:val="20"/>
                <w:szCs w:val="20"/>
              </w:rPr>
            </w:pPr>
          </w:p>
        </w:tc>
        <w:tc>
          <w:tcPr>
            <w:tcW w:w="1417" w:type="dxa"/>
            <w:vMerge/>
          </w:tcPr>
          <w:p w:rsidR="005A61F1" w:rsidRPr="009E1824" w:rsidRDefault="005A61F1" w:rsidP="003068BA">
            <w:pPr>
              <w:jc w:val="center"/>
              <w:rPr>
                <w:sz w:val="20"/>
                <w:szCs w:val="20"/>
              </w:rPr>
            </w:pPr>
          </w:p>
        </w:tc>
        <w:tc>
          <w:tcPr>
            <w:tcW w:w="1401" w:type="dxa"/>
            <w:vMerge/>
          </w:tcPr>
          <w:p w:rsidR="005A61F1" w:rsidRPr="009E1824" w:rsidRDefault="005A61F1" w:rsidP="003068BA">
            <w:pPr>
              <w:rPr>
                <w:sz w:val="20"/>
                <w:szCs w:val="20"/>
              </w:rPr>
            </w:pPr>
          </w:p>
        </w:tc>
        <w:tc>
          <w:tcPr>
            <w:tcW w:w="1276" w:type="dxa"/>
            <w:vMerge/>
          </w:tcPr>
          <w:p w:rsidR="005A61F1" w:rsidRPr="009E1824" w:rsidRDefault="005A61F1" w:rsidP="003068BA">
            <w:pPr>
              <w:jc w:val="center"/>
              <w:rPr>
                <w:sz w:val="20"/>
                <w:szCs w:val="20"/>
              </w:rPr>
            </w:pPr>
          </w:p>
        </w:tc>
        <w:tc>
          <w:tcPr>
            <w:tcW w:w="1276" w:type="dxa"/>
            <w:gridSpan w:val="2"/>
            <w:vMerge/>
          </w:tcPr>
          <w:p w:rsidR="005A61F1" w:rsidRPr="009E1824" w:rsidRDefault="005A61F1" w:rsidP="003068BA">
            <w:pPr>
              <w:jc w:val="center"/>
              <w:rPr>
                <w:sz w:val="20"/>
                <w:szCs w:val="20"/>
              </w:rPr>
            </w:pPr>
          </w:p>
        </w:tc>
        <w:tc>
          <w:tcPr>
            <w:tcW w:w="1559" w:type="dxa"/>
            <w:gridSpan w:val="3"/>
            <w:vMerge/>
          </w:tcPr>
          <w:p w:rsidR="005A61F1" w:rsidRPr="009E1824" w:rsidRDefault="005A61F1" w:rsidP="003068BA">
            <w:pPr>
              <w:ind w:right="124"/>
              <w:rPr>
                <w:sz w:val="20"/>
                <w:szCs w:val="20"/>
              </w:rPr>
            </w:pPr>
          </w:p>
        </w:tc>
        <w:tc>
          <w:tcPr>
            <w:tcW w:w="2410" w:type="dxa"/>
            <w:gridSpan w:val="2"/>
          </w:tcPr>
          <w:p w:rsidR="005A61F1" w:rsidRPr="009E1824" w:rsidRDefault="005A61F1" w:rsidP="003068BA">
            <w:pPr>
              <w:rPr>
                <w:sz w:val="20"/>
                <w:szCs w:val="20"/>
              </w:rPr>
            </w:pPr>
            <w:r w:rsidRPr="009E1824">
              <w:rPr>
                <w:sz w:val="20"/>
                <w:szCs w:val="20"/>
              </w:rPr>
              <w:t>Доля педагогов, получивших информационно-методическую услугу</w:t>
            </w:r>
          </w:p>
        </w:tc>
        <w:tc>
          <w:tcPr>
            <w:tcW w:w="708" w:type="dxa"/>
            <w:gridSpan w:val="2"/>
          </w:tcPr>
          <w:p w:rsidR="005A61F1" w:rsidRPr="009E1824" w:rsidRDefault="005A61F1" w:rsidP="003068BA">
            <w:pPr>
              <w:jc w:val="center"/>
              <w:rPr>
                <w:sz w:val="20"/>
                <w:szCs w:val="20"/>
              </w:rPr>
            </w:pPr>
            <w:r w:rsidRPr="009E1824">
              <w:rPr>
                <w:sz w:val="20"/>
                <w:szCs w:val="20"/>
              </w:rPr>
              <w:t>%</w:t>
            </w:r>
          </w:p>
        </w:tc>
        <w:tc>
          <w:tcPr>
            <w:tcW w:w="993" w:type="dxa"/>
            <w:gridSpan w:val="2"/>
          </w:tcPr>
          <w:p w:rsidR="005A61F1" w:rsidRPr="009E1824" w:rsidRDefault="005A61F1" w:rsidP="003068BA">
            <w:pPr>
              <w:jc w:val="center"/>
              <w:rPr>
                <w:sz w:val="20"/>
                <w:szCs w:val="20"/>
              </w:rPr>
            </w:pPr>
            <w:r w:rsidRPr="009E1824">
              <w:rPr>
                <w:sz w:val="20"/>
                <w:szCs w:val="20"/>
              </w:rPr>
              <w:t>100</w:t>
            </w:r>
          </w:p>
        </w:tc>
        <w:tc>
          <w:tcPr>
            <w:tcW w:w="992" w:type="dxa"/>
          </w:tcPr>
          <w:p w:rsidR="005A61F1" w:rsidRPr="009E1824" w:rsidRDefault="005A61F1" w:rsidP="003068BA">
            <w:pPr>
              <w:jc w:val="center"/>
              <w:rPr>
                <w:sz w:val="20"/>
                <w:szCs w:val="20"/>
              </w:rPr>
            </w:pPr>
            <w:r w:rsidRPr="009E1824">
              <w:rPr>
                <w:sz w:val="20"/>
                <w:szCs w:val="20"/>
              </w:rPr>
              <w:t>100</w:t>
            </w:r>
          </w:p>
        </w:tc>
        <w:tc>
          <w:tcPr>
            <w:tcW w:w="1559" w:type="dxa"/>
          </w:tcPr>
          <w:p w:rsidR="005A61F1" w:rsidRPr="009E1824" w:rsidRDefault="005A61F1" w:rsidP="003068BA">
            <w:pPr>
              <w:jc w:val="center"/>
              <w:rPr>
                <w:sz w:val="20"/>
                <w:szCs w:val="20"/>
              </w:rPr>
            </w:pPr>
            <w:r w:rsidRPr="009E1824">
              <w:rPr>
                <w:sz w:val="20"/>
                <w:szCs w:val="20"/>
              </w:rPr>
              <w:t>0,0</w:t>
            </w:r>
          </w:p>
        </w:tc>
      </w:tr>
      <w:tr w:rsidR="0054110E" w:rsidRPr="009E1824" w:rsidTr="00C47C0E">
        <w:trPr>
          <w:trHeight w:val="495"/>
        </w:trPr>
        <w:tc>
          <w:tcPr>
            <w:tcW w:w="843" w:type="dxa"/>
            <w:vMerge w:val="restart"/>
          </w:tcPr>
          <w:p w:rsidR="0054110E" w:rsidRPr="009E1824" w:rsidRDefault="0054110E" w:rsidP="003068BA">
            <w:pPr>
              <w:jc w:val="center"/>
              <w:rPr>
                <w:sz w:val="20"/>
                <w:szCs w:val="20"/>
              </w:rPr>
            </w:pPr>
            <w:r>
              <w:rPr>
                <w:sz w:val="20"/>
                <w:szCs w:val="20"/>
              </w:rPr>
              <w:t>5</w:t>
            </w:r>
          </w:p>
        </w:tc>
        <w:tc>
          <w:tcPr>
            <w:tcW w:w="1868" w:type="dxa"/>
            <w:vMerge w:val="restart"/>
          </w:tcPr>
          <w:p w:rsidR="0054110E" w:rsidRPr="009E1824" w:rsidRDefault="0054110E" w:rsidP="003068BA">
            <w:pPr>
              <w:pStyle w:val="31"/>
              <w:spacing w:before="0" w:after="0"/>
              <w:outlineLvl w:val="2"/>
              <w:rPr>
                <w:rFonts w:ascii="Times New Roman" w:hAnsi="Times New Roman" w:cs="Times New Roman"/>
                <w:color w:val="auto"/>
                <w:sz w:val="20"/>
                <w:szCs w:val="20"/>
              </w:rPr>
            </w:pPr>
            <w:r w:rsidRPr="009E1824">
              <w:rPr>
                <w:rFonts w:ascii="Times New Roman" w:hAnsi="Times New Roman" w:cs="Times New Roman"/>
                <w:color w:val="auto"/>
                <w:sz w:val="20"/>
                <w:szCs w:val="20"/>
              </w:rPr>
              <w:t xml:space="preserve">Подпрограмма "Поддержка </w:t>
            </w:r>
            <w:r w:rsidRPr="009E1824">
              <w:rPr>
                <w:rFonts w:ascii="Times New Roman" w:hAnsi="Times New Roman" w:cs="Times New Roman"/>
                <w:color w:val="auto"/>
                <w:sz w:val="20"/>
                <w:szCs w:val="20"/>
              </w:rPr>
              <w:lastRenderedPageBreak/>
              <w:t>развития системы дошкольного образования городского округа Кинешма</w:t>
            </w:r>
          </w:p>
        </w:tc>
        <w:tc>
          <w:tcPr>
            <w:tcW w:w="1417" w:type="dxa"/>
            <w:vMerge w:val="restart"/>
          </w:tcPr>
          <w:p w:rsidR="0054110E" w:rsidRPr="009E1824" w:rsidRDefault="0054110E" w:rsidP="00895CF3">
            <w:pPr>
              <w:rPr>
                <w:sz w:val="20"/>
                <w:szCs w:val="20"/>
              </w:rPr>
            </w:pPr>
            <w:r w:rsidRPr="009E1824">
              <w:rPr>
                <w:sz w:val="20"/>
                <w:szCs w:val="20"/>
              </w:rPr>
              <w:lastRenderedPageBreak/>
              <w:t xml:space="preserve">Управление образования </w:t>
            </w:r>
            <w:r w:rsidRPr="009E1824">
              <w:rPr>
                <w:sz w:val="20"/>
                <w:szCs w:val="20"/>
              </w:rPr>
              <w:lastRenderedPageBreak/>
              <w:t>администрации городского округа Кинешма</w:t>
            </w:r>
          </w:p>
          <w:p w:rsidR="0054110E" w:rsidRPr="009E1824" w:rsidRDefault="0054110E" w:rsidP="003068BA">
            <w:pPr>
              <w:jc w:val="center"/>
              <w:rPr>
                <w:sz w:val="20"/>
                <w:szCs w:val="20"/>
              </w:rPr>
            </w:pPr>
          </w:p>
          <w:p w:rsidR="0054110E" w:rsidRPr="009E1824" w:rsidRDefault="0054110E" w:rsidP="003068BA">
            <w:pPr>
              <w:jc w:val="center"/>
              <w:rPr>
                <w:sz w:val="20"/>
                <w:szCs w:val="20"/>
              </w:rPr>
            </w:pPr>
          </w:p>
        </w:tc>
        <w:tc>
          <w:tcPr>
            <w:tcW w:w="1401" w:type="dxa"/>
          </w:tcPr>
          <w:p w:rsidR="0054110E" w:rsidRPr="00250FC9" w:rsidRDefault="0054110E" w:rsidP="00407EB8">
            <w:pPr>
              <w:rPr>
                <w:sz w:val="20"/>
                <w:szCs w:val="20"/>
              </w:rPr>
            </w:pPr>
            <w:r w:rsidRPr="00250FC9">
              <w:rPr>
                <w:sz w:val="20"/>
                <w:szCs w:val="20"/>
              </w:rPr>
              <w:lastRenderedPageBreak/>
              <w:t>Всего</w:t>
            </w:r>
          </w:p>
        </w:tc>
        <w:tc>
          <w:tcPr>
            <w:tcW w:w="1276" w:type="dxa"/>
          </w:tcPr>
          <w:p w:rsidR="0054110E" w:rsidRPr="009E1824" w:rsidRDefault="0054110E" w:rsidP="00407EB8">
            <w:pPr>
              <w:jc w:val="center"/>
              <w:rPr>
                <w:sz w:val="20"/>
                <w:szCs w:val="20"/>
              </w:rPr>
            </w:pPr>
            <w:r w:rsidRPr="009E1824">
              <w:rPr>
                <w:sz w:val="20"/>
                <w:szCs w:val="20"/>
              </w:rPr>
              <w:t>17828,9</w:t>
            </w:r>
          </w:p>
        </w:tc>
        <w:tc>
          <w:tcPr>
            <w:tcW w:w="1276" w:type="dxa"/>
            <w:gridSpan w:val="2"/>
          </w:tcPr>
          <w:p w:rsidR="0054110E" w:rsidRPr="009E1824" w:rsidRDefault="0054110E" w:rsidP="00407EB8">
            <w:pPr>
              <w:jc w:val="center"/>
              <w:rPr>
                <w:sz w:val="20"/>
                <w:szCs w:val="20"/>
              </w:rPr>
            </w:pPr>
            <w:r w:rsidRPr="009E1824">
              <w:rPr>
                <w:sz w:val="20"/>
                <w:szCs w:val="20"/>
              </w:rPr>
              <w:t>4114,835</w:t>
            </w:r>
          </w:p>
        </w:tc>
        <w:tc>
          <w:tcPr>
            <w:tcW w:w="1559" w:type="dxa"/>
            <w:gridSpan w:val="3"/>
            <w:vMerge w:val="restart"/>
          </w:tcPr>
          <w:p w:rsidR="0054110E" w:rsidRPr="009E1824" w:rsidRDefault="0054110E" w:rsidP="003068BA">
            <w:pPr>
              <w:ind w:right="124"/>
              <w:rPr>
                <w:sz w:val="20"/>
                <w:szCs w:val="20"/>
              </w:rPr>
            </w:pPr>
          </w:p>
        </w:tc>
        <w:tc>
          <w:tcPr>
            <w:tcW w:w="2410" w:type="dxa"/>
            <w:gridSpan w:val="2"/>
            <w:vMerge w:val="restart"/>
          </w:tcPr>
          <w:p w:rsidR="0054110E" w:rsidRPr="009E1824" w:rsidRDefault="0054110E" w:rsidP="003068BA">
            <w:pPr>
              <w:rPr>
                <w:sz w:val="20"/>
                <w:szCs w:val="20"/>
              </w:rPr>
            </w:pPr>
          </w:p>
        </w:tc>
        <w:tc>
          <w:tcPr>
            <w:tcW w:w="708" w:type="dxa"/>
            <w:gridSpan w:val="2"/>
            <w:vMerge w:val="restart"/>
          </w:tcPr>
          <w:p w:rsidR="0054110E" w:rsidRPr="009E1824" w:rsidRDefault="0054110E" w:rsidP="003068BA">
            <w:pPr>
              <w:jc w:val="center"/>
              <w:rPr>
                <w:sz w:val="20"/>
                <w:szCs w:val="20"/>
              </w:rPr>
            </w:pPr>
          </w:p>
        </w:tc>
        <w:tc>
          <w:tcPr>
            <w:tcW w:w="993" w:type="dxa"/>
            <w:gridSpan w:val="2"/>
            <w:vMerge w:val="restart"/>
          </w:tcPr>
          <w:p w:rsidR="0054110E" w:rsidRPr="009E1824" w:rsidRDefault="0054110E" w:rsidP="003068BA">
            <w:pPr>
              <w:jc w:val="center"/>
              <w:rPr>
                <w:sz w:val="20"/>
                <w:szCs w:val="20"/>
              </w:rPr>
            </w:pPr>
          </w:p>
        </w:tc>
        <w:tc>
          <w:tcPr>
            <w:tcW w:w="992" w:type="dxa"/>
            <w:vMerge w:val="restart"/>
          </w:tcPr>
          <w:p w:rsidR="0054110E" w:rsidRPr="009E1824" w:rsidRDefault="0054110E" w:rsidP="003068BA">
            <w:pPr>
              <w:jc w:val="center"/>
              <w:rPr>
                <w:sz w:val="20"/>
                <w:szCs w:val="20"/>
              </w:rPr>
            </w:pPr>
          </w:p>
        </w:tc>
        <w:tc>
          <w:tcPr>
            <w:tcW w:w="1559" w:type="dxa"/>
          </w:tcPr>
          <w:p w:rsidR="0054110E" w:rsidRPr="009E1824" w:rsidRDefault="0054110E" w:rsidP="00407EB8">
            <w:pPr>
              <w:jc w:val="center"/>
              <w:rPr>
                <w:sz w:val="20"/>
                <w:szCs w:val="20"/>
              </w:rPr>
            </w:pPr>
            <w:r w:rsidRPr="009E1824">
              <w:rPr>
                <w:sz w:val="20"/>
                <w:szCs w:val="20"/>
              </w:rPr>
              <w:t>15671,16</w:t>
            </w:r>
          </w:p>
        </w:tc>
      </w:tr>
      <w:tr w:rsidR="0054110E" w:rsidRPr="009E1824" w:rsidTr="00C47C0E">
        <w:trPr>
          <w:trHeight w:val="495"/>
        </w:trPr>
        <w:tc>
          <w:tcPr>
            <w:tcW w:w="843" w:type="dxa"/>
            <w:vMerge/>
          </w:tcPr>
          <w:p w:rsidR="0054110E" w:rsidRPr="009E1824" w:rsidRDefault="0054110E" w:rsidP="003068BA">
            <w:pPr>
              <w:jc w:val="center"/>
              <w:rPr>
                <w:sz w:val="20"/>
                <w:szCs w:val="20"/>
              </w:rPr>
            </w:pPr>
          </w:p>
        </w:tc>
        <w:tc>
          <w:tcPr>
            <w:tcW w:w="1868" w:type="dxa"/>
            <w:vMerge/>
          </w:tcPr>
          <w:p w:rsidR="0054110E" w:rsidRPr="009E1824" w:rsidRDefault="0054110E" w:rsidP="003068BA">
            <w:pPr>
              <w:pStyle w:val="31"/>
              <w:spacing w:before="0" w:after="0"/>
              <w:outlineLvl w:val="2"/>
              <w:rPr>
                <w:rFonts w:ascii="Times New Roman" w:hAnsi="Times New Roman" w:cs="Times New Roman"/>
                <w:color w:val="auto"/>
                <w:sz w:val="20"/>
                <w:szCs w:val="20"/>
              </w:rPr>
            </w:pPr>
          </w:p>
        </w:tc>
        <w:tc>
          <w:tcPr>
            <w:tcW w:w="1417" w:type="dxa"/>
            <w:vMerge/>
          </w:tcPr>
          <w:p w:rsidR="0054110E" w:rsidRPr="009E1824" w:rsidRDefault="0054110E" w:rsidP="003068BA">
            <w:pPr>
              <w:jc w:val="center"/>
              <w:rPr>
                <w:sz w:val="20"/>
                <w:szCs w:val="20"/>
              </w:rPr>
            </w:pPr>
          </w:p>
        </w:tc>
        <w:tc>
          <w:tcPr>
            <w:tcW w:w="1401" w:type="dxa"/>
          </w:tcPr>
          <w:p w:rsidR="0054110E" w:rsidRPr="00250FC9" w:rsidRDefault="0054110E" w:rsidP="00407EB8">
            <w:pPr>
              <w:rPr>
                <w:sz w:val="20"/>
                <w:szCs w:val="20"/>
              </w:rPr>
            </w:pPr>
            <w:r w:rsidRPr="00250FC9">
              <w:rPr>
                <w:sz w:val="20"/>
                <w:szCs w:val="20"/>
              </w:rPr>
              <w:t>бюджетные ассигнования всего,</w:t>
            </w:r>
            <w:r w:rsidRPr="00250FC9">
              <w:rPr>
                <w:sz w:val="20"/>
                <w:szCs w:val="20"/>
              </w:rPr>
              <w:br/>
            </w:r>
            <w:r w:rsidRPr="00250FC9">
              <w:rPr>
                <w:i/>
                <w:sz w:val="20"/>
                <w:szCs w:val="20"/>
              </w:rPr>
              <w:t>в том числе:</w:t>
            </w:r>
          </w:p>
        </w:tc>
        <w:tc>
          <w:tcPr>
            <w:tcW w:w="1276" w:type="dxa"/>
          </w:tcPr>
          <w:p w:rsidR="0054110E" w:rsidRPr="009E1824" w:rsidRDefault="0054110E" w:rsidP="00407EB8">
            <w:pPr>
              <w:jc w:val="center"/>
              <w:rPr>
                <w:sz w:val="20"/>
                <w:szCs w:val="20"/>
              </w:rPr>
            </w:pPr>
            <w:r w:rsidRPr="009E1824">
              <w:rPr>
                <w:sz w:val="20"/>
                <w:szCs w:val="20"/>
              </w:rPr>
              <w:t>17828,9</w:t>
            </w:r>
          </w:p>
        </w:tc>
        <w:tc>
          <w:tcPr>
            <w:tcW w:w="1276" w:type="dxa"/>
            <w:gridSpan w:val="2"/>
          </w:tcPr>
          <w:p w:rsidR="0054110E" w:rsidRPr="009E1824" w:rsidRDefault="0054110E" w:rsidP="00407EB8">
            <w:pPr>
              <w:jc w:val="center"/>
              <w:rPr>
                <w:sz w:val="20"/>
                <w:szCs w:val="20"/>
              </w:rPr>
            </w:pPr>
            <w:r w:rsidRPr="009E1824">
              <w:rPr>
                <w:sz w:val="20"/>
                <w:szCs w:val="20"/>
              </w:rPr>
              <w:t>4114,835</w:t>
            </w:r>
          </w:p>
        </w:tc>
        <w:tc>
          <w:tcPr>
            <w:tcW w:w="1559" w:type="dxa"/>
            <w:gridSpan w:val="3"/>
            <w:vMerge/>
          </w:tcPr>
          <w:p w:rsidR="0054110E" w:rsidRPr="009E1824" w:rsidRDefault="0054110E" w:rsidP="003068BA">
            <w:pPr>
              <w:ind w:right="124"/>
              <w:rPr>
                <w:sz w:val="20"/>
                <w:szCs w:val="20"/>
              </w:rPr>
            </w:pPr>
          </w:p>
        </w:tc>
        <w:tc>
          <w:tcPr>
            <w:tcW w:w="2410" w:type="dxa"/>
            <w:gridSpan w:val="2"/>
            <w:vMerge/>
          </w:tcPr>
          <w:p w:rsidR="0054110E" w:rsidRPr="009E1824" w:rsidRDefault="0054110E" w:rsidP="003068BA">
            <w:pPr>
              <w:rPr>
                <w:sz w:val="20"/>
                <w:szCs w:val="20"/>
              </w:rPr>
            </w:pPr>
          </w:p>
        </w:tc>
        <w:tc>
          <w:tcPr>
            <w:tcW w:w="708" w:type="dxa"/>
            <w:gridSpan w:val="2"/>
            <w:vMerge/>
          </w:tcPr>
          <w:p w:rsidR="0054110E" w:rsidRPr="009E1824" w:rsidRDefault="0054110E" w:rsidP="003068BA">
            <w:pPr>
              <w:jc w:val="center"/>
              <w:rPr>
                <w:sz w:val="20"/>
                <w:szCs w:val="20"/>
              </w:rPr>
            </w:pPr>
          </w:p>
        </w:tc>
        <w:tc>
          <w:tcPr>
            <w:tcW w:w="993" w:type="dxa"/>
            <w:gridSpan w:val="2"/>
            <w:vMerge/>
          </w:tcPr>
          <w:p w:rsidR="0054110E" w:rsidRPr="009E1824" w:rsidRDefault="0054110E" w:rsidP="003068BA">
            <w:pPr>
              <w:jc w:val="center"/>
              <w:rPr>
                <w:sz w:val="20"/>
                <w:szCs w:val="20"/>
              </w:rPr>
            </w:pPr>
          </w:p>
        </w:tc>
        <w:tc>
          <w:tcPr>
            <w:tcW w:w="992" w:type="dxa"/>
            <w:vMerge/>
          </w:tcPr>
          <w:p w:rsidR="0054110E" w:rsidRPr="009E1824" w:rsidRDefault="0054110E" w:rsidP="003068BA">
            <w:pPr>
              <w:jc w:val="center"/>
              <w:rPr>
                <w:sz w:val="20"/>
                <w:szCs w:val="20"/>
              </w:rPr>
            </w:pPr>
          </w:p>
        </w:tc>
        <w:tc>
          <w:tcPr>
            <w:tcW w:w="1559" w:type="dxa"/>
          </w:tcPr>
          <w:p w:rsidR="0054110E" w:rsidRPr="009E1824" w:rsidRDefault="0054110E" w:rsidP="00407EB8">
            <w:pPr>
              <w:jc w:val="center"/>
              <w:rPr>
                <w:sz w:val="20"/>
                <w:szCs w:val="20"/>
              </w:rPr>
            </w:pPr>
            <w:r w:rsidRPr="009E1824">
              <w:rPr>
                <w:sz w:val="20"/>
                <w:szCs w:val="20"/>
              </w:rPr>
              <w:t>15671,16</w:t>
            </w:r>
          </w:p>
        </w:tc>
      </w:tr>
      <w:tr w:rsidR="0054110E" w:rsidRPr="009E1824" w:rsidTr="00C47C0E">
        <w:trPr>
          <w:trHeight w:val="495"/>
        </w:trPr>
        <w:tc>
          <w:tcPr>
            <w:tcW w:w="843" w:type="dxa"/>
            <w:vMerge/>
          </w:tcPr>
          <w:p w:rsidR="0054110E" w:rsidRPr="009E1824" w:rsidRDefault="0054110E" w:rsidP="003068BA">
            <w:pPr>
              <w:jc w:val="center"/>
              <w:rPr>
                <w:sz w:val="20"/>
                <w:szCs w:val="20"/>
              </w:rPr>
            </w:pPr>
          </w:p>
        </w:tc>
        <w:tc>
          <w:tcPr>
            <w:tcW w:w="1868" w:type="dxa"/>
            <w:vMerge/>
          </w:tcPr>
          <w:p w:rsidR="0054110E" w:rsidRPr="009E1824" w:rsidRDefault="0054110E" w:rsidP="003068BA">
            <w:pPr>
              <w:pStyle w:val="31"/>
              <w:spacing w:before="0" w:after="0"/>
              <w:outlineLvl w:val="2"/>
              <w:rPr>
                <w:rFonts w:ascii="Times New Roman" w:hAnsi="Times New Roman" w:cs="Times New Roman"/>
                <w:color w:val="auto"/>
                <w:sz w:val="20"/>
                <w:szCs w:val="20"/>
              </w:rPr>
            </w:pPr>
          </w:p>
        </w:tc>
        <w:tc>
          <w:tcPr>
            <w:tcW w:w="1417" w:type="dxa"/>
            <w:vMerge/>
          </w:tcPr>
          <w:p w:rsidR="0054110E" w:rsidRPr="009E1824" w:rsidRDefault="0054110E" w:rsidP="003068BA">
            <w:pPr>
              <w:jc w:val="center"/>
              <w:rPr>
                <w:sz w:val="20"/>
                <w:szCs w:val="20"/>
              </w:rPr>
            </w:pPr>
          </w:p>
        </w:tc>
        <w:tc>
          <w:tcPr>
            <w:tcW w:w="1401" w:type="dxa"/>
          </w:tcPr>
          <w:p w:rsidR="0054110E" w:rsidRPr="00250FC9" w:rsidRDefault="0054110E" w:rsidP="00407EB8">
            <w:pPr>
              <w:rPr>
                <w:sz w:val="20"/>
                <w:szCs w:val="20"/>
              </w:rPr>
            </w:pPr>
            <w:r w:rsidRPr="00250FC9">
              <w:rPr>
                <w:sz w:val="20"/>
                <w:szCs w:val="20"/>
              </w:rPr>
              <w:t>бюджетные ассигнования всего,</w:t>
            </w:r>
            <w:r w:rsidRPr="00250FC9">
              <w:rPr>
                <w:sz w:val="20"/>
                <w:szCs w:val="20"/>
              </w:rPr>
              <w:br/>
            </w:r>
            <w:r w:rsidRPr="00250FC9">
              <w:rPr>
                <w:i/>
                <w:sz w:val="20"/>
                <w:szCs w:val="20"/>
              </w:rPr>
              <w:t>в том числе:</w:t>
            </w:r>
          </w:p>
        </w:tc>
        <w:tc>
          <w:tcPr>
            <w:tcW w:w="1276" w:type="dxa"/>
          </w:tcPr>
          <w:p w:rsidR="0054110E" w:rsidRPr="009E1824" w:rsidRDefault="0054110E" w:rsidP="00407EB8">
            <w:pPr>
              <w:jc w:val="center"/>
              <w:rPr>
                <w:sz w:val="20"/>
                <w:szCs w:val="20"/>
              </w:rPr>
            </w:pPr>
            <w:r w:rsidRPr="009E1824">
              <w:rPr>
                <w:sz w:val="20"/>
                <w:szCs w:val="20"/>
              </w:rPr>
              <w:t>11710,5</w:t>
            </w:r>
          </w:p>
        </w:tc>
        <w:tc>
          <w:tcPr>
            <w:tcW w:w="1276" w:type="dxa"/>
            <w:gridSpan w:val="2"/>
          </w:tcPr>
          <w:p w:rsidR="0054110E" w:rsidRPr="009E1824" w:rsidRDefault="0054110E" w:rsidP="00407EB8">
            <w:pPr>
              <w:jc w:val="center"/>
              <w:rPr>
                <w:sz w:val="20"/>
                <w:szCs w:val="20"/>
              </w:rPr>
            </w:pPr>
            <w:r w:rsidRPr="009E1824">
              <w:rPr>
                <w:sz w:val="20"/>
                <w:szCs w:val="20"/>
              </w:rPr>
              <w:t>1428,835</w:t>
            </w:r>
          </w:p>
        </w:tc>
        <w:tc>
          <w:tcPr>
            <w:tcW w:w="1559" w:type="dxa"/>
            <w:gridSpan w:val="3"/>
            <w:vMerge/>
          </w:tcPr>
          <w:p w:rsidR="0054110E" w:rsidRPr="009E1824" w:rsidRDefault="0054110E" w:rsidP="003068BA">
            <w:pPr>
              <w:ind w:right="124"/>
              <w:rPr>
                <w:sz w:val="20"/>
                <w:szCs w:val="20"/>
              </w:rPr>
            </w:pPr>
          </w:p>
        </w:tc>
        <w:tc>
          <w:tcPr>
            <w:tcW w:w="2410" w:type="dxa"/>
            <w:gridSpan w:val="2"/>
            <w:vMerge/>
          </w:tcPr>
          <w:p w:rsidR="0054110E" w:rsidRPr="009E1824" w:rsidRDefault="0054110E" w:rsidP="003068BA">
            <w:pPr>
              <w:rPr>
                <w:sz w:val="20"/>
                <w:szCs w:val="20"/>
              </w:rPr>
            </w:pPr>
          </w:p>
        </w:tc>
        <w:tc>
          <w:tcPr>
            <w:tcW w:w="708" w:type="dxa"/>
            <w:gridSpan w:val="2"/>
            <w:vMerge/>
          </w:tcPr>
          <w:p w:rsidR="0054110E" w:rsidRPr="009E1824" w:rsidRDefault="0054110E" w:rsidP="003068BA">
            <w:pPr>
              <w:jc w:val="center"/>
              <w:rPr>
                <w:sz w:val="20"/>
                <w:szCs w:val="20"/>
              </w:rPr>
            </w:pPr>
          </w:p>
        </w:tc>
        <w:tc>
          <w:tcPr>
            <w:tcW w:w="993" w:type="dxa"/>
            <w:gridSpan w:val="2"/>
            <w:vMerge/>
          </w:tcPr>
          <w:p w:rsidR="0054110E" w:rsidRPr="009E1824" w:rsidRDefault="0054110E" w:rsidP="003068BA">
            <w:pPr>
              <w:jc w:val="center"/>
              <w:rPr>
                <w:sz w:val="20"/>
                <w:szCs w:val="20"/>
              </w:rPr>
            </w:pPr>
          </w:p>
        </w:tc>
        <w:tc>
          <w:tcPr>
            <w:tcW w:w="992" w:type="dxa"/>
            <w:vMerge/>
          </w:tcPr>
          <w:p w:rsidR="0054110E" w:rsidRPr="009E1824" w:rsidRDefault="0054110E" w:rsidP="003068BA">
            <w:pPr>
              <w:jc w:val="center"/>
              <w:rPr>
                <w:sz w:val="20"/>
                <w:szCs w:val="20"/>
              </w:rPr>
            </w:pPr>
          </w:p>
        </w:tc>
        <w:tc>
          <w:tcPr>
            <w:tcW w:w="1559" w:type="dxa"/>
          </w:tcPr>
          <w:p w:rsidR="0054110E" w:rsidRPr="009E1824" w:rsidRDefault="0054110E" w:rsidP="00407EB8">
            <w:pPr>
              <w:jc w:val="center"/>
              <w:rPr>
                <w:sz w:val="20"/>
                <w:szCs w:val="20"/>
              </w:rPr>
            </w:pPr>
            <w:r w:rsidRPr="009E1824">
              <w:rPr>
                <w:sz w:val="20"/>
                <w:szCs w:val="20"/>
              </w:rPr>
              <w:t>11710,47</w:t>
            </w:r>
          </w:p>
        </w:tc>
      </w:tr>
      <w:tr w:rsidR="0054110E" w:rsidRPr="009E1824" w:rsidTr="00C47C0E">
        <w:trPr>
          <w:trHeight w:val="495"/>
        </w:trPr>
        <w:tc>
          <w:tcPr>
            <w:tcW w:w="843" w:type="dxa"/>
            <w:vMerge/>
          </w:tcPr>
          <w:p w:rsidR="0054110E" w:rsidRPr="009E1824" w:rsidRDefault="0054110E" w:rsidP="003068BA">
            <w:pPr>
              <w:jc w:val="center"/>
              <w:rPr>
                <w:sz w:val="20"/>
                <w:szCs w:val="20"/>
              </w:rPr>
            </w:pPr>
          </w:p>
        </w:tc>
        <w:tc>
          <w:tcPr>
            <w:tcW w:w="1868" w:type="dxa"/>
            <w:vMerge/>
          </w:tcPr>
          <w:p w:rsidR="0054110E" w:rsidRPr="009E1824" w:rsidRDefault="0054110E" w:rsidP="003068BA">
            <w:pPr>
              <w:pStyle w:val="31"/>
              <w:spacing w:before="0" w:after="0"/>
              <w:outlineLvl w:val="2"/>
              <w:rPr>
                <w:rFonts w:ascii="Times New Roman" w:hAnsi="Times New Roman" w:cs="Times New Roman"/>
                <w:color w:val="auto"/>
                <w:sz w:val="20"/>
                <w:szCs w:val="20"/>
              </w:rPr>
            </w:pPr>
          </w:p>
        </w:tc>
        <w:tc>
          <w:tcPr>
            <w:tcW w:w="1417" w:type="dxa"/>
            <w:vMerge/>
          </w:tcPr>
          <w:p w:rsidR="0054110E" w:rsidRPr="009E1824" w:rsidRDefault="0054110E" w:rsidP="003068BA">
            <w:pPr>
              <w:jc w:val="center"/>
              <w:rPr>
                <w:sz w:val="20"/>
                <w:szCs w:val="20"/>
              </w:rPr>
            </w:pPr>
          </w:p>
        </w:tc>
        <w:tc>
          <w:tcPr>
            <w:tcW w:w="1401" w:type="dxa"/>
          </w:tcPr>
          <w:p w:rsidR="0054110E" w:rsidRPr="009E1824" w:rsidRDefault="0054110E" w:rsidP="00407EB8">
            <w:pPr>
              <w:rPr>
                <w:sz w:val="20"/>
                <w:szCs w:val="20"/>
              </w:rPr>
            </w:pPr>
            <w:r w:rsidRPr="009E1824">
              <w:rPr>
                <w:sz w:val="20"/>
                <w:szCs w:val="20"/>
              </w:rPr>
              <w:t>- областной бюджет</w:t>
            </w:r>
          </w:p>
        </w:tc>
        <w:tc>
          <w:tcPr>
            <w:tcW w:w="1276" w:type="dxa"/>
          </w:tcPr>
          <w:p w:rsidR="0054110E" w:rsidRPr="009E1824" w:rsidRDefault="0054110E" w:rsidP="00407EB8">
            <w:pPr>
              <w:jc w:val="center"/>
              <w:rPr>
                <w:sz w:val="20"/>
                <w:szCs w:val="20"/>
              </w:rPr>
            </w:pPr>
            <w:r w:rsidRPr="009E1824">
              <w:rPr>
                <w:sz w:val="20"/>
                <w:szCs w:val="20"/>
              </w:rPr>
              <w:t>6118,4</w:t>
            </w:r>
          </w:p>
        </w:tc>
        <w:tc>
          <w:tcPr>
            <w:tcW w:w="1276" w:type="dxa"/>
            <w:gridSpan w:val="2"/>
          </w:tcPr>
          <w:p w:rsidR="0054110E" w:rsidRPr="009E1824" w:rsidRDefault="0054110E" w:rsidP="00407EB8">
            <w:pPr>
              <w:jc w:val="center"/>
              <w:rPr>
                <w:sz w:val="20"/>
                <w:szCs w:val="20"/>
              </w:rPr>
            </w:pPr>
            <w:r w:rsidRPr="009E1824">
              <w:rPr>
                <w:sz w:val="20"/>
                <w:szCs w:val="20"/>
              </w:rPr>
              <w:t>2686,0</w:t>
            </w:r>
          </w:p>
        </w:tc>
        <w:tc>
          <w:tcPr>
            <w:tcW w:w="1559" w:type="dxa"/>
            <w:gridSpan w:val="3"/>
            <w:vMerge/>
          </w:tcPr>
          <w:p w:rsidR="0054110E" w:rsidRPr="009E1824" w:rsidRDefault="0054110E" w:rsidP="003068BA">
            <w:pPr>
              <w:ind w:right="124"/>
              <w:rPr>
                <w:sz w:val="20"/>
                <w:szCs w:val="20"/>
              </w:rPr>
            </w:pPr>
          </w:p>
        </w:tc>
        <w:tc>
          <w:tcPr>
            <w:tcW w:w="2410" w:type="dxa"/>
            <w:gridSpan w:val="2"/>
            <w:vMerge/>
          </w:tcPr>
          <w:p w:rsidR="0054110E" w:rsidRPr="009E1824" w:rsidRDefault="0054110E" w:rsidP="003068BA">
            <w:pPr>
              <w:rPr>
                <w:sz w:val="20"/>
                <w:szCs w:val="20"/>
              </w:rPr>
            </w:pPr>
          </w:p>
        </w:tc>
        <w:tc>
          <w:tcPr>
            <w:tcW w:w="708" w:type="dxa"/>
            <w:gridSpan w:val="2"/>
            <w:vMerge/>
          </w:tcPr>
          <w:p w:rsidR="0054110E" w:rsidRPr="009E1824" w:rsidRDefault="0054110E" w:rsidP="003068BA">
            <w:pPr>
              <w:jc w:val="center"/>
              <w:rPr>
                <w:sz w:val="20"/>
                <w:szCs w:val="20"/>
              </w:rPr>
            </w:pPr>
          </w:p>
        </w:tc>
        <w:tc>
          <w:tcPr>
            <w:tcW w:w="993" w:type="dxa"/>
            <w:gridSpan w:val="2"/>
            <w:vMerge/>
          </w:tcPr>
          <w:p w:rsidR="0054110E" w:rsidRPr="009E1824" w:rsidRDefault="0054110E" w:rsidP="003068BA">
            <w:pPr>
              <w:jc w:val="center"/>
              <w:rPr>
                <w:sz w:val="20"/>
                <w:szCs w:val="20"/>
              </w:rPr>
            </w:pPr>
          </w:p>
        </w:tc>
        <w:tc>
          <w:tcPr>
            <w:tcW w:w="992" w:type="dxa"/>
            <w:vMerge/>
          </w:tcPr>
          <w:p w:rsidR="0054110E" w:rsidRPr="009E1824" w:rsidRDefault="0054110E" w:rsidP="003068BA">
            <w:pPr>
              <w:jc w:val="center"/>
              <w:rPr>
                <w:sz w:val="20"/>
                <w:szCs w:val="20"/>
              </w:rPr>
            </w:pPr>
          </w:p>
        </w:tc>
        <w:tc>
          <w:tcPr>
            <w:tcW w:w="1559" w:type="dxa"/>
          </w:tcPr>
          <w:p w:rsidR="0054110E" w:rsidRPr="009E1824" w:rsidRDefault="0054110E" w:rsidP="00407EB8">
            <w:pPr>
              <w:jc w:val="center"/>
              <w:rPr>
                <w:sz w:val="20"/>
                <w:szCs w:val="20"/>
              </w:rPr>
            </w:pPr>
            <w:r w:rsidRPr="009E1824">
              <w:rPr>
                <w:sz w:val="20"/>
                <w:szCs w:val="20"/>
              </w:rPr>
              <w:t>3960,69</w:t>
            </w:r>
          </w:p>
        </w:tc>
      </w:tr>
      <w:tr w:rsidR="0054110E" w:rsidRPr="009E1824" w:rsidTr="00C47C0E">
        <w:trPr>
          <w:trHeight w:val="495"/>
        </w:trPr>
        <w:tc>
          <w:tcPr>
            <w:tcW w:w="843" w:type="dxa"/>
            <w:vMerge w:val="restart"/>
          </w:tcPr>
          <w:p w:rsidR="0054110E" w:rsidRPr="009E1824" w:rsidRDefault="0054110E" w:rsidP="003068BA">
            <w:pPr>
              <w:jc w:val="center"/>
              <w:rPr>
                <w:sz w:val="20"/>
                <w:szCs w:val="20"/>
              </w:rPr>
            </w:pPr>
            <w:r>
              <w:rPr>
                <w:sz w:val="20"/>
                <w:szCs w:val="20"/>
              </w:rPr>
              <w:t>5.1</w:t>
            </w:r>
          </w:p>
        </w:tc>
        <w:tc>
          <w:tcPr>
            <w:tcW w:w="1868" w:type="dxa"/>
            <w:vMerge w:val="restart"/>
          </w:tcPr>
          <w:p w:rsidR="0054110E" w:rsidRPr="009E1824" w:rsidRDefault="0054110E" w:rsidP="003068BA">
            <w:pPr>
              <w:pStyle w:val="31"/>
              <w:spacing w:before="0" w:after="0"/>
              <w:outlineLvl w:val="2"/>
              <w:rPr>
                <w:rFonts w:ascii="Times New Roman" w:hAnsi="Times New Roman" w:cs="Times New Roman"/>
                <w:color w:val="auto"/>
                <w:sz w:val="20"/>
                <w:szCs w:val="20"/>
              </w:rPr>
            </w:pPr>
            <w:r w:rsidRPr="009E1824">
              <w:rPr>
                <w:rFonts w:ascii="Times New Roman" w:hAnsi="Times New Roman" w:cs="Times New Roman"/>
                <w:color w:val="auto"/>
                <w:sz w:val="20"/>
                <w:szCs w:val="20"/>
              </w:rPr>
              <w:t>Основное мероприятие "Содействие развитию дошкольного образования"</w:t>
            </w:r>
          </w:p>
        </w:tc>
        <w:tc>
          <w:tcPr>
            <w:tcW w:w="1417" w:type="dxa"/>
            <w:vMerge/>
          </w:tcPr>
          <w:p w:rsidR="0054110E" w:rsidRPr="009E1824" w:rsidRDefault="0054110E" w:rsidP="003068BA">
            <w:pPr>
              <w:jc w:val="center"/>
              <w:rPr>
                <w:sz w:val="20"/>
                <w:szCs w:val="20"/>
              </w:rPr>
            </w:pPr>
          </w:p>
        </w:tc>
        <w:tc>
          <w:tcPr>
            <w:tcW w:w="1401" w:type="dxa"/>
          </w:tcPr>
          <w:p w:rsidR="0054110E" w:rsidRPr="009E1824" w:rsidRDefault="0054110E" w:rsidP="003068BA">
            <w:pPr>
              <w:rPr>
                <w:sz w:val="20"/>
                <w:szCs w:val="20"/>
              </w:rPr>
            </w:pPr>
            <w:r w:rsidRPr="009E1824">
              <w:rPr>
                <w:sz w:val="20"/>
                <w:szCs w:val="20"/>
              </w:rPr>
              <w:t>Всего</w:t>
            </w:r>
          </w:p>
        </w:tc>
        <w:tc>
          <w:tcPr>
            <w:tcW w:w="1276" w:type="dxa"/>
          </w:tcPr>
          <w:p w:rsidR="0054110E" w:rsidRPr="009E1824" w:rsidRDefault="0054110E" w:rsidP="003068BA">
            <w:pPr>
              <w:jc w:val="center"/>
              <w:rPr>
                <w:sz w:val="20"/>
                <w:szCs w:val="20"/>
              </w:rPr>
            </w:pPr>
            <w:r w:rsidRPr="009E1824">
              <w:rPr>
                <w:sz w:val="20"/>
                <w:szCs w:val="20"/>
              </w:rPr>
              <w:t>11710,5</w:t>
            </w:r>
          </w:p>
        </w:tc>
        <w:tc>
          <w:tcPr>
            <w:tcW w:w="1276" w:type="dxa"/>
            <w:gridSpan w:val="2"/>
          </w:tcPr>
          <w:p w:rsidR="0054110E" w:rsidRPr="009E1824" w:rsidRDefault="0054110E" w:rsidP="003068BA">
            <w:pPr>
              <w:jc w:val="center"/>
              <w:rPr>
                <w:sz w:val="20"/>
                <w:szCs w:val="20"/>
              </w:rPr>
            </w:pPr>
            <w:r w:rsidRPr="009E1824">
              <w:rPr>
                <w:sz w:val="20"/>
                <w:szCs w:val="20"/>
              </w:rPr>
              <w:t>1428,835</w:t>
            </w:r>
          </w:p>
        </w:tc>
        <w:tc>
          <w:tcPr>
            <w:tcW w:w="1559" w:type="dxa"/>
            <w:gridSpan w:val="3"/>
            <w:vMerge w:val="restart"/>
          </w:tcPr>
          <w:p w:rsidR="0054110E" w:rsidRPr="009E1824" w:rsidRDefault="0054110E" w:rsidP="003068BA">
            <w:pPr>
              <w:ind w:right="124"/>
              <w:rPr>
                <w:sz w:val="20"/>
                <w:szCs w:val="20"/>
              </w:rPr>
            </w:pPr>
          </w:p>
          <w:p w:rsidR="0054110E" w:rsidRPr="009E1824" w:rsidRDefault="0054110E" w:rsidP="003068BA">
            <w:pPr>
              <w:ind w:right="124"/>
              <w:rPr>
                <w:sz w:val="20"/>
                <w:szCs w:val="20"/>
              </w:rPr>
            </w:pPr>
          </w:p>
        </w:tc>
        <w:tc>
          <w:tcPr>
            <w:tcW w:w="2410" w:type="dxa"/>
            <w:gridSpan w:val="2"/>
            <w:vMerge w:val="restart"/>
          </w:tcPr>
          <w:p w:rsidR="0054110E" w:rsidRPr="009E1824" w:rsidRDefault="0054110E" w:rsidP="003068BA">
            <w:pPr>
              <w:rPr>
                <w:sz w:val="20"/>
                <w:szCs w:val="20"/>
              </w:rPr>
            </w:pPr>
            <w:r w:rsidRPr="009E1824">
              <w:rPr>
                <w:sz w:val="20"/>
                <w:szCs w:val="20"/>
              </w:rPr>
              <w:t>Количество организаций, реализующих мероприятия по содействию развития дошкольного образования</w:t>
            </w:r>
          </w:p>
        </w:tc>
        <w:tc>
          <w:tcPr>
            <w:tcW w:w="708" w:type="dxa"/>
            <w:gridSpan w:val="2"/>
            <w:vMerge w:val="restart"/>
          </w:tcPr>
          <w:p w:rsidR="0054110E" w:rsidRPr="009E1824" w:rsidRDefault="0054110E" w:rsidP="003068BA">
            <w:pPr>
              <w:jc w:val="center"/>
              <w:rPr>
                <w:sz w:val="20"/>
                <w:szCs w:val="20"/>
              </w:rPr>
            </w:pPr>
          </w:p>
          <w:p w:rsidR="0054110E" w:rsidRPr="009E1824" w:rsidRDefault="0054110E" w:rsidP="003068BA">
            <w:pPr>
              <w:jc w:val="center"/>
              <w:rPr>
                <w:sz w:val="20"/>
                <w:szCs w:val="20"/>
              </w:rPr>
            </w:pPr>
            <w:r w:rsidRPr="009E1824">
              <w:rPr>
                <w:sz w:val="20"/>
                <w:szCs w:val="20"/>
              </w:rPr>
              <w:t>ед.</w:t>
            </w:r>
          </w:p>
        </w:tc>
        <w:tc>
          <w:tcPr>
            <w:tcW w:w="993" w:type="dxa"/>
            <w:gridSpan w:val="2"/>
            <w:vMerge w:val="restart"/>
          </w:tcPr>
          <w:p w:rsidR="0054110E" w:rsidRPr="009E1824" w:rsidRDefault="0054110E" w:rsidP="003068BA">
            <w:pPr>
              <w:jc w:val="center"/>
              <w:rPr>
                <w:sz w:val="20"/>
                <w:szCs w:val="20"/>
              </w:rPr>
            </w:pPr>
          </w:p>
          <w:p w:rsidR="0054110E" w:rsidRPr="009E1824" w:rsidRDefault="0054110E" w:rsidP="003068BA">
            <w:pPr>
              <w:jc w:val="center"/>
              <w:rPr>
                <w:sz w:val="20"/>
                <w:szCs w:val="20"/>
              </w:rPr>
            </w:pPr>
            <w:r w:rsidRPr="009E1824">
              <w:rPr>
                <w:sz w:val="20"/>
                <w:szCs w:val="20"/>
              </w:rPr>
              <w:t>34</w:t>
            </w:r>
          </w:p>
        </w:tc>
        <w:tc>
          <w:tcPr>
            <w:tcW w:w="992" w:type="dxa"/>
            <w:vMerge w:val="restart"/>
          </w:tcPr>
          <w:p w:rsidR="0054110E" w:rsidRPr="009E1824" w:rsidRDefault="0054110E" w:rsidP="003068BA">
            <w:pPr>
              <w:jc w:val="center"/>
              <w:rPr>
                <w:sz w:val="20"/>
                <w:szCs w:val="20"/>
              </w:rPr>
            </w:pPr>
          </w:p>
          <w:p w:rsidR="0054110E" w:rsidRPr="009E1824" w:rsidRDefault="0054110E" w:rsidP="003068BA">
            <w:pPr>
              <w:jc w:val="center"/>
              <w:rPr>
                <w:sz w:val="20"/>
                <w:szCs w:val="20"/>
              </w:rPr>
            </w:pPr>
            <w:r w:rsidRPr="009E1824">
              <w:rPr>
                <w:sz w:val="20"/>
                <w:szCs w:val="20"/>
              </w:rPr>
              <w:t>34</w:t>
            </w:r>
          </w:p>
        </w:tc>
        <w:tc>
          <w:tcPr>
            <w:tcW w:w="1559" w:type="dxa"/>
          </w:tcPr>
          <w:p w:rsidR="0054110E" w:rsidRPr="009E1824" w:rsidRDefault="0054110E" w:rsidP="003068BA">
            <w:pPr>
              <w:jc w:val="center"/>
              <w:rPr>
                <w:sz w:val="20"/>
                <w:szCs w:val="20"/>
              </w:rPr>
            </w:pPr>
            <w:r w:rsidRPr="009E1824">
              <w:rPr>
                <w:sz w:val="20"/>
                <w:szCs w:val="20"/>
              </w:rPr>
              <w:t>11710,47</w:t>
            </w:r>
          </w:p>
        </w:tc>
      </w:tr>
      <w:tr w:rsidR="0054110E" w:rsidRPr="009E1824" w:rsidTr="00C47C0E">
        <w:trPr>
          <w:trHeight w:val="495"/>
        </w:trPr>
        <w:tc>
          <w:tcPr>
            <w:tcW w:w="843" w:type="dxa"/>
            <w:vMerge/>
          </w:tcPr>
          <w:p w:rsidR="0054110E" w:rsidRPr="009E1824" w:rsidRDefault="0054110E" w:rsidP="003068BA">
            <w:pPr>
              <w:jc w:val="center"/>
              <w:rPr>
                <w:sz w:val="20"/>
                <w:szCs w:val="20"/>
              </w:rPr>
            </w:pPr>
          </w:p>
        </w:tc>
        <w:tc>
          <w:tcPr>
            <w:tcW w:w="1868" w:type="dxa"/>
            <w:vMerge/>
          </w:tcPr>
          <w:p w:rsidR="0054110E" w:rsidRPr="009E1824" w:rsidRDefault="0054110E" w:rsidP="003068BA">
            <w:pPr>
              <w:pStyle w:val="31"/>
              <w:spacing w:before="0" w:after="0"/>
              <w:outlineLvl w:val="2"/>
              <w:rPr>
                <w:rFonts w:ascii="Times New Roman" w:hAnsi="Times New Roman" w:cs="Times New Roman"/>
                <w:color w:val="auto"/>
                <w:sz w:val="20"/>
                <w:szCs w:val="20"/>
              </w:rPr>
            </w:pPr>
          </w:p>
        </w:tc>
        <w:tc>
          <w:tcPr>
            <w:tcW w:w="1417" w:type="dxa"/>
            <w:vMerge/>
          </w:tcPr>
          <w:p w:rsidR="0054110E" w:rsidRPr="009E1824" w:rsidRDefault="0054110E" w:rsidP="003068BA">
            <w:pPr>
              <w:jc w:val="center"/>
              <w:rPr>
                <w:sz w:val="20"/>
                <w:szCs w:val="20"/>
              </w:rPr>
            </w:pPr>
          </w:p>
        </w:tc>
        <w:tc>
          <w:tcPr>
            <w:tcW w:w="1401" w:type="dxa"/>
          </w:tcPr>
          <w:p w:rsidR="0054110E" w:rsidRPr="009E1824" w:rsidRDefault="0054110E" w:rsidP="003068BA">
            <w:pPr>
              <w:rPr>
                <w:sz w:val="20"/>
                <w:szCs w:val="20"/>
              </w:rPr>
            </w:pPr>
            <w:r w:rsidRPr="009E1824">
              <w:rPr>
                <w:sz w:val="20"/>
                <w:szCs w:val="20"/>
              </w:rPr>
              <w:t>бюджетные ассигнования, всего, в том числе:</w:t>
            </w:r>
          </w:p>
        </w:tc>
        <w:tc>
          <w:tcPr>
            <w:tcW w:w="1276" w:type="dxa"/>
          </w:tcPr>
          <w:p w:rsidR="0054110E" w:rsidRPr="009E1824" w:rsidRDefault="0054110E" w:rsidP="003068BA">
            <w:pPr>
              <w:jc w:val="center"/>
              <w:rPr>
                <w:sz w:val="20"/>
                <w:szCs w:val="20"/>
              </w:rPr>
            </w:pPr>
            <w:r w:rsidRPr="009E1824">
              <w:rPr>
                <w:sz w:val="20"/>
                <w:szCs w:val="20"/>
              </w:rPr>
              <w:t>11710,5</w:t>
            </w:r>
          </w:p>
        </w:tc>
        <w:tc>
          <w:tcPr>
            <w:tcW w:w="1276" w:type="dxa"/>
            <w:gridSpan w:val="2"/>
          </w:tcPr>
          <w:p w:rsidR="0054110E" w:rsidRPr="009E1824" w:rsidRDefault="0054110E" w:rsidP="003068BA">
            <w:pPr>
              <w:jc w:val="center"/>
              <w:rPr>
                <w:sz w:val="20"/>
                <w:szCs w:val="20"/>
              </w:rPr>
            </w:pPr>
            <w:r w:rsidRPr="009E1824">
              <w:rPr>
                <w:sz w:val="20"/>
                <w:szCs w:val="20"/>
              </w:rPr>
              <w:t>1428,835</w:t>
            </w:r>
          </w:p>
        </w:tc>
        <w:tc>
          <w:tcPr>
            <w:tcW w:w="1559" w:type="dxa"/>
            <w:gridSpan w:val="3"/>
            <w:vMerge/>
          </w:tcPr>
          <w:p w:rsidR="0054110E" w:rsidRPr="009E1824" w:rsidRDefault="0054110E" w:rsidP="003068BA">
            <w:pPr>
              <w:ind w:right="124"/>
              <w:rPr>
                <w:sz w:val="20"/>
                <w:szCs w:val="20"/>
              </w:rPr>
            </w:pPr>
          </w:p>
        </w:tc>
        <w:tc>
          <w:tcPr>
            <w:tcW w:w="2410" w:type="dxa"/>
            <w:gridSpan w:val="2"/>
            <w:vMerge/>
          </w:tcPr>
          <w:p w:rsidR="0054110E" w:rsidRPr="009E1824" w:rsidRDefault="0054110E" w:rsidP="003068BA">
            <w:pPr>
              <w:jc w:val="center"/>
              <w:rPr>
                <w:sz w:val="20"/>
                <w:szCs w:val="20"/>
              </w:rPr>
            </w:pPr>
          </w:p>
        </w:tc>
        <w:tc>
          <w:tcPr>
            <w:tcW w:w="708" w:type="dxa"/>
            <w:gridSpan w:val="2"/>
            <w:vMerge/>
          </w:tcPr>
          <w:p w:rsidR="0054110E" w:rsidRPr="009E1824" w:rsidRDefault="0054110E" w:rsidP="003068BA">
            <w:pPr>
              <w:jc w:val="center"/>
              <w:rPr>
                <w:sz w:val="20"/>
                <w:szCs w:val="20"/>
              </w:rPr>
            </w:pPr>
          </w:p>
        </w:tc>
        <w:tc>
          <w:tcPr>
            <w:tcW w:w="993" w:type="dxa"/>
            <w:gridSpan w:val="2"/>
            <w:vMerge/>
          </w:tcPr>
          <w:p w:rsidR="0054110E" w:rsidRPr="009E1824" w:rsidRDefault="0054110E" w:rsidP="003068BA">
            <w:pPr>
              <w:jc w:val="center"/>
              <w:rPr>
                <w:sz w:val="20"/>
                <w:szCs w:val="20"/>
              </w:rPr>
            </w:pPr>
          </w:p>
        </w:tc>
        <w:tc>
          <w:tcPr>
            <w:tcW w:w="992" w:type="dxa"/>
            <w:vMerge/>
          </w:tcPr>
          <w:p w:rsidR="0054110E" w:rsidRPr="009E1824" w:rsidRDefault="0054110E" w:rsidP="003068BA">
            <w:pPr>
              <w:jc w:val="center"/>
              <w:rPr>
                <w:sz w:val="20"/>
                <w:szCs w:val="20"/>
              </w:rPr>
            </w:pPr>
          </w:p>
        </w:tc>
        <w:tc>
          <w:tcPr>
            <w:tcW w:w="1559" w:type="dxa"/>
          </w:tcPr>
          <w:p w:rsidR="0054110E" w:rsidRPr="009E1824" w:rsidRDefault="0054110E" w:rsidP="003068BA">
            <w:pPr>
              <w:jc w:val="center"/>
              <w:rPr>
                <w:sz w:val="20"/>
                <w:szCs w:val="20"/>
              </w:rPr>
            </w:pPr>
            <w:r w:rsidRPr="009E1824">
              <w:rPr>
                <w:sz w:val="20"/>
                <w:szCs w:val="20"/>
              </w:rPr>
              <w:t>11710,47</w:t>
            </w:r>
          </w:p>
        </w:tc>
      </w:tr>
      <w:tr w:rsidR="0054110E" w:rsidRPr="009E1824" w:rsidTr="00C47C0E">
        <w:trPr>
          <w:trHeight w:val="1000"/>
        </w:trPr>
        <w:tc>
          <w:tcPr>
            <w:tcW w:w="843" w:type="dxa"/>
            <w:vMerge/>
          </w:tcPr>
          <w:p w:rsidR="0054110E" w:rsidRPr="009E1824" w:rsidRDefault="0054110E" w:rsidP="003068BA">
            <w:pPr>
              <w:jc w:val="center"/>
              <w:rPr>
                <w:sz w:val="20"/>
                <w:szCs w:val="20"/>
              </w:rPr>
            </w:pPr>
          </w:p>
        </w:tc>
        <w:tc>
          <w:tcPr>
            <w:tcW w:w="1868" w:type="dxa"/>
            <w:vMerge/>
          </w:tcPr>
          <w:p w:rsidR="0054110E" w:rsidRPr="009E1824" w:rsidRDefault="0054110E" w:rsidP="003068BA">
            <w:pPr>
              <w:pStyle w:val="31"/>
              <w:spacing w:before="0" w:after="0"/>
              <w:outlineLvl w:val="2"/>
              <w:rPr>
                <w:rFonts w:ascii="Times New Roman" w:hAnsi="Times New Roman" w:cs="Times New Roman"/>
                <w:color w:val="auto"/>
                <w:sz w:val="20"/>
                <w:szCs w:val="20"/>
              </w:rPr>
            </w:pPr>
          </w:p>
        </w:tc>
        <w:tc>
          <w:tcPr>
            <w:tcW w:w="1417" w:type="dxa"/>
            <w:vMerge/>
          </w:tcPr>
          <w:p w:rsidR="0054110E" w:rsidRPr="009E1824" w:rsidRDefault="0054110E" w:rsidP="003068BA">
            <w:pPr>
              <w:jc w:val="center"/>
              <w:rPr>
                <w:sz w:val="20"/>
                <w:szCs w:val="20"/>
              </w:rPr>
            </w:pPr>
          </w:p>
        </w:tc>
        <w:tc>
          <w:tcPr>
            <w:tcW w:w="1401" w:type="dxa"/>
          </w:tcPr>
          <w:p w:rsidR="0054110E" w:rsidRPr="009E1824" w:rsidRDefault="0054110E" w:rsidP="003068BA">
            <w:pPr>
              <w:rPr>
                <w:sz w:val="20"/>
                <w:szCs w:val="20"/>
              </w:rPr>
            </w:pPr>
            <w:r w:rsidRPr="009E1824">
              <w:rPr>
                <w:sz w:val="20"/>
                <w:szCs w:val="20"/>
              </w:rPr>
              <w:t>- бюджет городского округа Кинешма</w:t>
            </w:r>
          </w:p>
        </w:tc>
        <w:tc>
          <w:tcPr>
            <w:tcW w:w="1276" w:type="dxa"/>
          </w:tcPr>
          <w:p w:rsidR="0054110E" w:rsidRPr="009E1824" w:rsidRDefault="0054110E" w:rsidP="003068BA">
            <w:pPr>
              <w:jc w:val="center"/>
              <w:rPr>
                <w:sz w:val="20"/>
                <w:szCs w:val="20"/>
              </w:rPr>
            </w:pPr>
            <w:r w:rsidRPr="009E1824">
              <w:rPr>
                <w:sz w:val="20"/>
                <w:szCs w:val="20"/>
              </w:rPr>
              <w:t>11710,5</w:t>
            </w:r>
          </w:p>
        </w:tc>
        <w:tc>
          <w:tcPr>
            <w:tcW w:w="1276" w:type="dxa"/>
            <w:gridSpan w:val="2"/>
          </w:tcPr>
          <w:p w:rsidR="0054110E" w:rsidRPr="009E1824" w:rsidRDefault="0054110E" w:rsidP="003068BA">
            <w:pPr>
              <w:jc w:val="center"/>
              <w:rPr>
                <w:sz w:val="20"/>
                <w:szCs w:val="20"/>
              </w:rPr>
            </w:pPr>
            <w:r w:rsidRPr="009E1824">
              <w:rPr>
                <w:sz w:val="20"/>
                <w:szCs w:val="20"/>
              </w:rPr>
              <w:t>1428,835</w:t>
            </w:r>
          </w:p>
        </w:tc>
        <w:tc>
          <w:tcPr>
            <w:tcW w:w="1559" w:type="dxa"/>
            <w:gridSpan w:val="3"/>
            <w:vMerge/>
          </w:tcPr>
          <w:p w:rsidR="0054110E" w:rsidRPr="009E1824" w:rsidRDefault="0054110E" w:rsidP="003068BA">
            <w:pPr>
              <w:ind w:right="124"/>
              <w:rPr>
                <w:sz w:val="20"/>
                <w:szCs w:val="20"/>
              </w:rPr>
            </w:pPr>
          </w:p>
        </w:tc>
        <w:tc>
          <w:tcPr>
            <w:tcW w:w="2410" w:type="dxa"/>
            <w:gridSpan w:val="2"/>
            <w:vMerge/>
          </w:tcPr>
          <w:p w:rsidR="0054110E" w:rsidRPr="009E1824" w:rsidRDefault="0054110E" w:rsidP="003068BA">
            <w:pPr>
              <w:jc w:val="center"/>
              <w:rPr>
                <w:sz w:val="20"/>
                <w:szCs w:val="20"/>
              </w:rPr>
            </w:pPr>
          </w:p>
        </w:tc>
        <w:tc>
          <w:tcPr>
            <w:tcW w:w="708" w:type="dxa"/>
            <w:gridSpan w:val="2"/>
            <w:vMerge/>
          </w:tcPr>
          <w:p w:rsidR="0054110E" w:rsidRPr="009E1824" w:rsidRDefault="0054110E" w:rsidP="003068BA">
            <w:pPr>
              <w:jc w:val="center"/>
              <w:rPr>
                <w:sz w:val="20"/>
                <w:szCs w:val="20"/>
              </w:rPr>
            </w:pPr>
          </w:p>
        </w:tc>
        <w:tc>
          <w:tcPr>
            <w:tcW w:w="993" w:type="dxa"/>
            <w:gridSpan w:val="2"/>
            <w:vMerge/>
          </w:tcPr>
          <w:p w:rsidR="0054110E" w:rsidRPr="009E1824" w:rsidRDefault="0054110E" w:rsidP="003068BA">
            <w:pPr>
              <w:jc w:val="center"/>
              <w:rPr>
                <w:sz w:val="20"/>
                <w:szCs w:val="20"/>
              </w:rPr>
            </w:pPr>
          </w:p>
        </w:tc>
        <w:tc>
          <w:tcPr>
            <w:tcW w:w="992" w:type="dxa"/>
            <w:vMerge/>
          </w:tcPr>
          <w:p w:rsidR="0054110E" w:rsidRPr="009E1824" w:rsidRDefault="0054110E" w:rsidP="003068BA">
            <w:pPr>
              <w:jc w:val="center"/>
              <w:rPr>
                <w:sz w:val="20"/>
                <w:szCs w:val="20"/>
              </w:rPr>
            </w:pPr>
          </w:p>
        </w:tc>
        <w:tc>
          <w:tcPr>
            <w:tcW w:w="1559" w:type="dxa"/>
          </w:tcPr>
          <w:p w:rsidR="0054110E" w:rsidRPr="009E1824" w:rsidRDefault="0054110E" w:rsidP="003068BA">
            <w:pPr>
              <w:jc w:val="center"/>
              <w:rPr>
                <w:sz w:val="20"/>
                <w:szCs w:val="20"/>
              </w:rPr>
            </w:pPr>
            <w:r w:rsidRPr="009E1824">
              <w:rPr>
                <w:sz w:val="20"/>
                <w:szCs w:val="20"/>
              </w:rPr>
              <w:t>11710,47</w:t>
            </w:r>
          </w:p>
        </w:tc>
      </w:tr>
      <w:tr w:rsidR="0054110E" w:rsidRPr="009E1824" w:rsidTr="00D06858">
        <w:trPr>
          <w:trHeight w:val="211"/>
        </w:trPr>
        <w:tc>
          <w:tcPr>
            <w:tcW w:w="843" w:type="dxa"/>
            <w:vMerge w:val="restart"/>
          </w:tcPr>
          <w:p w:rsidR="0054110E" w:rsidRPr="009E1824" w:rsidRDefault="0054110E" w:rsidP="003068BA">
            <w:pPr>
              <w:jc w:val="center"/>
              <w:rPr>
                <w:sz w:val="20"/>
                <w:szCs w:val="20"/>
              </w:rPr>
            </w:pPr>
          </w:p>
          <w:p w:rsidR="0054110E" w:rsidRPr="009E1824" w:rsidRDefault="0054110E" w:rsidP="003068BA">
            <w:pPr>
              <w:jc w:val="center"/>
              <w:rPr>
                <w:sz w:val="20"/>
                <w:szCs w:val="20"/>
              </w:rPr>
            </w:pPr>
            <w:r>
              <w:rPr>
                <w:sz w:val="20"/>
                <w:szCs w:val="20"/>
              </w:rPr>
              <w:t>5.1.1</w:t>
            </w:r>
          </w:p>
        </w:tc>
        <w:tc>
          <w:tcPr>
            <w:tcW w:w="1868" w:type="dxa"/>
            <w:vMerge w:val="restart"/>
          </w:tcPr>
          <w:p w:rsidR="0054110E" w:rsidRPr="009E1824" w:rsidRDefault="0054110E" w:rsidP="003068BA">
            <w:pPr>
              <w:pStyle w:val="31"/>
              <w:spacing w:before="0" w:after="0"/>
              <w:outlineLvl w:val="2"/>
              <w:rPr>
                <w:rFonts w:ascii="Times New Roman" w:hAnsi="Times New Roman" w:cs="Times New Roman"/>
                <w:color w:val="auto"/>
                <w:sz w:val="20"/>
                <w:szCs w:val="20"/>
              </w:rPr>
            </w:pPr>
            <w:r>
              <w:rPr>
                <w:rFonts w:ascii="Times New Roman" w:hAnsi="Times New Roman" w:cs="Times New Roman"/>
                <w:color w:val="auto"/>
                <w:sz w:val="20"/>
                <w:szCs w:val="20"/>
              </w:rPr>
              <w:t>Мероприятие</w:t>
            </w:r>
          </w:p>
          <w:p w:rsidR="0054110E" w:rsidRPr="009E1824" w:rsidRDefault="0054110E" w:rsidP="003068BA">
            <w:pPr>
              <w:pStyle w:val="31"/>
              <w:spacing w:before="0" w:after="0"/>
              <w:outlineLvl w:val="2"/>
              <w:rPr>
                <w:rFonts w:ascii="Times New Roman" w:hAnsi="Times New Roman" w:cs="Times New Roman"/>
                <w:color w:val="auto"/>
                <w:sz w:val="20"/>
                <w:szCs w:val="20"/>
              </w:rPr>
            </w:pPr>
            <w:r>
              <w:rPr>
                <w:rFonts w:ascii="Times New Roman" w:hAnsi="Times New Roman" w:cs="Times New Roman"/>
                <w:color w:val="auto"/>
                <w:sz w:val="20"/>
                <w:szCs w:val="20"/>
              </w:rPr>
              <w:t>«</w:t>
            </w:r>
            <w:r w:rsidRPr="009E1824">
              <w:rPr>
                <w:rFonts w:ascii="Times New Roman" w:hAnsi="Times New Roman" w:cs="Times New Roman"/>
                <w:color w:val="auto"/>
                <w:sz w:val="20"/>
                <w:szCs w:val="20"/>
              </w:rPr>
              <w:t>Обеспечение пожарной безопасности муниципальных организаций дошкольного образования</w:t>
            </w:r>
            <w:r>
              <w:rPr>
                <w:rFonts w:ascii="Times New Roman" w:hAnsi="Times New Roman" w:cs="Times New Roman"/>
                <w:color w:val="auto"/>
                <w:sz w:val="20"/>
                <w:szCs w:val="20"/>
              </w:rPr>
              <w:t>»</w:t>
            </w:r>
          </w:p>
        </w:tc>
        <w:tc>
          <w:tcPr>
            <w:tcW w:w="1417" w:type="dxa"/>
            <w:vMerge/>
          </w:tcPr>
          <w:p w:rsidR="0054110E" w:rsidRPr="009E1824" w:rsidRDefault="0054110E" w:rsidP="003068BA">
            <w:pPr>
              <w:jc w:val="center"/>
              <w:rPr>
                <w:sz w:val="20"/>
                <w:szCs w:val="20"/>
              </w:rPr>
            </w:pPr>
          </w:p>
        </w:tc>
        <w:tc>
          <w:tcPr>
            <w:tcW w:w="1401" w:type="dxa"/>
          </w:tcPr>
          <w:p w:rsidR="0054110E" w:rsidRPr="009E1824" w:rsidRDefault="0054110E" w:rsidP="003068BA">
            <w:pPr>
              <w:rPr>
                <w:sz w:val="20"/>
                <w:szCs w:val="20"/>
              </w:rPr>
            </w:pPr>
            <w:r w:rsidRPr="009E1824">
              <w:rPr>
                <w:sz w:val="20"/>
                <w:szCs w:val="20"/>
              </w:rPr>
              <w:t>Всего</w:t>
            </w:r>
          </w:p>
        </w:tc>
        <w:tc>
          <w:tcPr>
            <w:tcW w:w="1276" w:type="dxa"/>
          </w:tcPr>
          <w:p w:rsidR="0054110E" w:rsidRPr="009E1824" w:rsidRDefault="0054110E" w:rsidP="003068BA">
            <w:pPr>
              <w:jc w:val="center"/>
              <w:rPr>
                <w:sz w:val="20"/>
                <w:szCs w:val="20"/>
              </w:rPr>
            </w:pPr>
            <w:r w:rsidRPr="009E1824">
              <w:rPr>
                <w:sz w:val="20"/>
                <w:szCs w:val="20"/>
              </w:rPr>
              <w:t>4365,5</w:t>
            </w:r>
          </w:p>
        </w:tc>
        <w:tc>
          <w:tcPr>
            <w:tcW w:w="1276" w:type="dxa"/>
            <w:gridSpan w:val="2"/>
          </w:tcPr>
          <w:p w:rsidR="0054110E" w:rsidRPr="009E1824" w:rsidRDefault="0054110E" w:rsidP="003068BA">
            <w:pPr>
              <w:jc w:val="center"/>
              <w:rPr>
                <w:sz w:val="20"/>
                <w:szCs w:val="20"/>
              </w:rPr>
            </w:pPr>
            <w:r w:rsidRPr="009E1824">
              <w:rPr>
                <w:sz w:val="20"/>
                <w:szCs w:val="20"/>
              </w:rPr>
              <w:t>320,610</w:t>
            </w:r>
          </w:p>
        </w:tc>
        <w:tc>
          <w:tcPr>
            <w:tcW w:w="1559" w:type="dxa"/>
            <w:gridSpan w:val="3"/>
            <w:vMerge w:val="restart"/>
          </w:tcPr>
          <w:p w:rsidR="0054110E" w:rsidRPr="009E1824" w:rsidRDefault="0054110E" w:rsidP="003E5F40">
            <w:pPr>
              <w:ind w:right="-108"/>
              <w:rPr>
                <w:sz w:val="20"/>
                <w:szCs w:val="20"/>
              </w:rPr>
            </w:pPr>
            <w:r w:rsidRPr="009E1824">
              <w:rPr>
                <w:sz w:val="20"/>
                <w:szCs w:val="20"/>
              </w:rPr>
              <w:t>В ходе реализации мероприятия, в дошкольных организациях, осуществляется обслуживание автом</w:t>
            </w:r>
            <w:r>
              <w:rPr>
                <w:sz w:val="20"/>
                <w:szCs w:val="20"/>
              </w:rPr>
              <w:t>атической пожарной сигнализации</w:t>
            </w:r>
            <w:r w:rsidRPr="009E1824">
              <w:rPr>
                <w:sz w:val="20"/>
                <w:szCs w:val="20"/>
              </w:rPr>
              <w:t xml:space="preserve"> Погашена кредиторская задолженность в сумме 134,530 </w:t>
            </w:r>
            <w:proofErr w:type="spellStart"/>
            <w:r w:rsidRPr="009E1824">
              <w:rPr>
                <w:sz w:val="20"/>
                <w:szCs w:val="20"/>
              </w:rPr>
              <w:lastRenderedPageBreak/>
              <w:t>тыс</w:t>
            </w:r>
            <w:proofErr w:type="gramStart"/>
            <w:r w:rsidRPr="009E1824">
              <w:rPr>
                <w:sz w:val="20"/>
                <w:szCs w:val="20"/>
              </w:rPr>
              <w:t>.р</w:t>
            </w:r>
            <w:proofErr w:type="gramEnd"/>
            <w:r w:rsidRPr="009E1824">
              <w:rPr>
                <w:sz w:val="20"/>
                <w:szCs w:val="20"/>
              </w:rPr>
              <w:t>уб</w:t>
            </w:r>
            <w:proofErr w:type="spellEnd"/>
            <w:r w:rsidRPr="009E1824">
              <w:rPr>
                <w:sz w:val="20"/>
                <w:szCs w:val="20"/>
              </w:rPr>
              <w:t>., после проведения координирующих мероприятий будут внесены изменения в кассовый расход.</w:t>
            </w:r>
          </w:p>
        </w:tc>
        <w:tc>
          <w:tcPr>
            <w:tcW w:w="2410" w:type="dxa"/>
            <w:gridSpan w:val="2"/>
            <w:vMerge w:val="restart"/>
          </w:tcPr>
          <w:p w:rsidR="0054110E" w:rsidRPr="009E1824" w:rsidRDefault="0054110E" w:rsidP="003068BA">
            <w:pPr>
              <w:rPr>
                <w:sz w:val="20"/>
                <w:szCs w:val="20"/>
              </w:rPr>
            </w:pPr>
          </w:p>
          <w:p w:rsidR="0054110E" w:rsidRDefault="0054110E" w:rsidP="003068BA">
            <w:pPr>
              <w:rPr>
                <w:sz w:val="20"/>
                <w:szCs w:val="20"/>
              </w:rPr>
            </w:pPr>
            <w:r w:rsidRPr="009E1824">
              <w:rPr>
                <w:sz w:val="20"/>
                <w:szCs w:val="20"/>
              </w:rPr>
              <w:t xml:space="preserve">Доля муниципальных организаций дошкольного образования, соответствующих требованиям </w:t>
            </w:r>
            <w:proofErr w:type="spellStart"/>
            <w:r w:rsidRPr="009E1824">
              <w:rPr>
                <w:sz w:val="20"/>
                <w:szCs w:val="20"/>
              </w:rPr>
              <w:t>Госпожнадзора</w:t>
            </w:r>
            <w:proofErr w:type="spellEnd"/>
          </w:p>
          <w:p w:rsidR="00D06858" w:rsidRDefault="00D06858" w:rsidP="003068BA">
            <w:pPr>
              <w:rPr>
                <w:sz w:val="20"/>
                <w:szCs w:val="20"/>
              </w:rPr>
            </w:pPr>
          </w:p>
          <w:p w:rsidR="00D06858" w:rsidRDefault="00D06858" w:rsidP="003068BA">
            <w:pPr>
              <w:rPr>
                <w:sz w:val="20"/>
                <w:szCs w:val="20"/>
              </w:rPr>
            </w:pPr>
          </w:p>
          <w:p w:rsidR="00D06858" w:rsidRDefault="00D06858" w:rsidP="003068BA">
            <w:pPr>
              <w:rPr>
                <w:sz w:val="20"/>
                <w:szCs w:val="20"/>
              </w:rPr>
            </w:pPr>
          </w:p>
          <w:p w:rsidR="00D06858" w:rsidRDefault="00D06858" w:rsidP="003068BA">
            <w:pPr>
              <w:rPr>
                <w:sz w:val="20"/>
                <w:szCs w:val="20"/>
              </w:rPr>
            </w:pPr>
          </w:p>
          <w:p w:rsidR="00D06858" w:rsidRDefault="00D06858" w:rsidP="003068BA">
            <w:pPr>
              <w:rPr>
                <w:sz w:val="20"/>
                <w:szCs w:val="20"/>
              </w:rPr>
            </w:pPr>
          </w:p>
          <w:p w:rsidR="00D06858" w:rsidRPr="009E1824" w:rsidRDefault="00D06858" w:rsidP="003068BA">
            <w:pPr>
              <w:rPr>
                <w:sz w:val="20"/>
                <w:szCs w:val="20"/>
              </w:rPr>
            </w:pPr>
          </w:p>
        </w:tc>
        <w:tc>
          <w:tcPr>
            <w:tcW w:w="708" w:type="dxa"/>
            <w:gridSpan w:val="2"/>
            <w:vMerge w:val="restart"/>
          </w:tcPr>
          <w:p w:rsidR="0054110E" w:rsidRPr="009E1824" w:rsidRDefault="0054110E" w:rsidP="003068BA">
            <w:pPr>
              <w:jc w:val="center"/>
              <w:rPr>
                <w:sz w:val="20"/>
                <w:szCs w:val="20"/>
              </w:rPr>
            </w:pPr>
          </w:p>
          <w:p w:rsidR="0054110E" w:rsidRPr="009E1824" w:rsidRDefault="0054110E" w:rsidP="003068BA">
            <w:pPr>
              <w:jc w:val="center"/>
              <w:rPr>
                <w:sz w:val="20"/>
                <w:szCs w:val="20"/>
              </w:rPr>
            </w:pPr>
            <w:r w:rsidRPr="009E1824">
              <w:rPr>
                <w:sz w:val="20"/>
                <w:szCs w:val="20"/>
              </w:rPr>
              <w:t>%</w:t>
            </w:r>
          </w:p>
        </w:tc>
        <w:tc>
          <w:tcPr>
            <w:tcW w:w="993" w:type="dxa"/>
            <w:gridSpan w:val="2"/>
            <w:vMerge w:val="restart"/>
          </w:tcPr>
          <w:p w:rsidR="0054110E" w:rsidRPr="009E1824" w:rsidRDefault="0054110E" w:rsidP="003068BA">
            <w:pPr>
              <w:jc w:val="center"/>
              <w:rPr>
                <w:sz w:val="20"/>
                <w:szCs w:val="20"/>
              </w:rPr>
            </w:pPr>
          </w:p>
          <w:p w:rsidR="0054110E" w:rsidRPr="009E1824" w:rsidRDefault="0054110E" w:rsidP="003068BA">
            <w:pPr>
              <w:jc w:val="center"/>
              <w:rPr>
                <w:sz w:val="20"/>
                <w:szCs w:val="20"/>
              </w:rPr>
            </w:pPr>
            <w:r w:rsidRPr="009E1824">
              <w:rPr>
                <w:sz w:val="20"/>
                <w:szCs w:val="20"/>
              </w:rPr>
              <w:t>100</w:t>
            </w:r>
          </w:p>
        </w:tc>
        <w:tc>
          <w:tcPr>
            <w:tcW w:w="992" w:type="dxa"/>
            <w:vMerge w:val="restart"/>
          </w:tcPr>
          <w:p w:rsidR="0054110E" w:rsidRPr="009E1824" w:rsidRDefault="0054110E" w:rsidP="003068BA">
            <w:pPr>
              <w:jc w:val="center"/>
              <w:rPr>
                <w:sz w:val="20"/>
                <w:szCs w:val="20"/>
              </w:rPr>
            </w:pPr>
          </w:p>
          <w:p w:rsidR="0054110E" w:rsidRPr="009E1824" w:rsidRDefault="0054110E" w:rsidP="003068BA">
            <w:pPr>
              <w:jc w:val="center"/>
              <w:rPr>
                <w:sz w:val="20"/>
                <w:szCs w:val="20"/>
              </w:rPr>
            </w:pPr>
            <w:r w:rsidRPr="009E1824">
              <w:rPr>
                <w:sz w:val="20"/>
                <w:szCs w:val="20"/>
              </w:rPr>
              <w:t>100</w:t>
            </w:r>
          </w:p>
        </w:tc>
        <w:tc>
          <w:tcPr>
            <w:tcW w:w="1559" w:type="dxa"/>
          </w:tcPr>
          <w:p w:rsidR="0054110E" w:rsidRPr="009E1824" w:rsidRDefault="0054110E" w:rsidP="003068BA">
            <w:pPr>
              <w:jc w:val="center"/>
              <w:rPr>
                <w:sz w:val="20"/>
                <w:szCs w:val="20"/>
              </w:rPr>
            </w:pPr>
            <w:r w:rsidRPr="009E1824">
              <w:rPr>
                <w:sz w:val="20"/>
                <w:szCs w:val="20"/>
              </w:rPr>
              <w:t>4365,47</w:t>
            </w:r>
          </w:p>
        </w:tc>
      </w:tr>
      <w:tr w:rsidR="0054110E" w:rsidRPr="009E1824" w:rsidTr="00C47C0E">
        <w:trPr>
          <w:trHeight w:val="975"/>
        </w:trPr>
        <w:tc>
          <w:tcPr>
            <w:tcW w:w="843" w:type="dxa"/>
            <w:vMerge/>
          </w:tcPr>
          <w:p w:rsidR="0054110E" w:rsidRPr="009E1824" w:rsidRDefault="0054110E" w:rsidP="003068BA">
            <w:pPr>
              <w:jc w:val="center"/>
              <w:rPr>
                <w:sz w:val="20"/>
                <w:szCs w:val="20"/>
              </w:rPr>
            </w:pPr>
          </w:p>
        </w:tc>
        <w:tc>
          <w:tcPr>
            <w:tcW w:w="1868" w:type="dxa"/>
            <w:vMerge/>
          </w:tcPr>
          <w:p w:rsidR="0054110E" w:rsidRPr="009E1824" w:rsidRDefault="0054110E" w:rsidP="003068BA">
            <w:pPr>
              <w:pStyle w:val="31"/>
              <w:spacing w:before="0" w:after="0"/>
              <w:outlineLvl w:val="2"/>
              <w:rPr>
                <w:rFonts w:ascii="Times New Roman" w:hAnsi="Times New Roman" w:cs="Times New Roman"/>
                <w:color w:val="auto"/>
                <w:sz w:val="20"/>
                <w:szCs w:val="20"/>
              </w:rPr>
            </w:pPr>
          </w:p>
        </w:tc>
        <w:tc>
          <w:tcPr>
            <w:tcW w:w="1417" w:type="dxa"/>
            <w:vMerge/>
          </w:tcPr>
          <w:p w:rsidR="0054110E" w:rsidRPr="009E1824" w:rsidRDefault="0054110E" w:rsidP="003068BA">
            <w:pPr>
              <w:jc w:val="center"/>
              <w:rPr>
                <w:sz w:val="20"/>
                <w:szCs w:val="20"/>
              </w:rPr>
            </w:pPr>
          </w:p>
        </w:tc>
        <w:tc>
          <w:tcPr>
            <w:tcW w:w="1401" w:type="dxa"/>
          </w:tcPr>
          <w:p w:rsidR="0054110E" w:rsidRPr="009E1824" w:rsidRDefault="0054110E" w:rsidP="003068BA">
            <w:pPr>
              <w:rPr>
                <w:sz w:val="20"/>
                <w:szCs w:val="20"/>
              </w:rPr>
            </w:pPr>
            <w:r w:rsidRPr="009E1824">
              <w:rPr>
                <w:sz w:val="20"/>
                <w:szCs w:val="20"/>
              </w:rPr>
              <w:t>бюджетные ассигнования, всего, в том числе:</w:t>
            </w:r>
          </w:p>
        </w:tc>
        <w:tc>
          <w:tcPr>
            <w:tcW w:w="1276" w:type="dxa"/>
          </w:tcPr>
          <w:p w:rsidR="0054110E" w:rsidRPr="009E1824" w:rsidRDefault="0054110E" w:rsidP="003068BA">
            <w:pPr>
              <w:jc w:val="center"/>
              <w:rPr>
                <w:sz w:val="20"/>
                <w:szCs w:val="20"/>
              </w:rPr>
            </w:pPr>
            <w:r w:rsidRPr="009E1824">
              <w:rPr>
                <w:sz w:val="20"/>
                <w:szCs w:val="20"/>
              </w:rPr>
              <w:t>4365,5</w:t>
            </w:r>
          </w:p>
        </w:tc>
        <w:tc>
          <w:tcPr>
            <w:tcW w:w="1276" w:type="dxa"/>
            <w:gridSpan w:val="2"/>
          </w:tcPr>
          <w:p w:rsidR="0054110E" w:rsidRPr="009E1824" w:rsidRDefault="0054110E" w:rsidP="003068BA">
            <w:pPr>
              <w:jc w:val="center"/>
              <w:rPr>
                <w:sz w:val="20"/>
                <w:szCs w:val="20"/>
              </w:rPr>
            </w:pPr>
            <w:r w:rsidRPr="009E1824">
              <w:rPr>
                <w:sz w:val="20"/>
                <w:szCs w:val="20"/>
              </w:rPr>
              <w:t>320,610</w:t>
            </w:r>
          </w:p>
        </w:tc>
        <w:tc>
          <w:tcPr>
            <w:tcW w:w="1559" w:type="dxa"/>
            <w:gridSpan w:val="3"/>
            <w:vMerge/>
          </w:tcPr>
          <w:p w:rsidR="0054110E" w:rsidRPr="009E1824" w:rsidRDefault="0054110E" w:rsidP="003068BA">
            <w:pPr>
              <w:ind w:right="124"/>
              <w:rPr>
                <w:sz w:val="20"/>
                <w:szCs w:val="20"/>
              </w:rPr>
            </w:pPr>
          </w:p>
        </w:tc>
        <w:tc>
          <w:tcPr>
            <w:tcW w:w="2410" w:type="dxa"/>
            <w:gridSpan w:val="2"/>
            <w:vMerge/>
          </w:tcPr>
          <w:p w:rsidR="0054110E" w:rsidRPr="009E1824" w:rsidRDefault="0054110E" w:rsidP="003068BA">
            <w:pPr>
              <w:rPr>
                <w:sz w:val="20"/>
                <w:szCs w:val="20"/>
              </w:rPr>
            </w:pPr>
          </w:p>
        </w:tc>
        <w:tc>
          <w:tcPr>
            <w:tcW w:w="708" w:type="dxa"/>
            <w:gridSpan w:val="2"/>
            <w:vMerge/>
          </w:tcPr>
          <w:p w:rsidR="0054110E" w:rsidRPr="009E1824" w:rsidRDefault="0054110E" w:rsidP="003068BA">
            <w:pPr>
              <w:jc w:val="center"/>
              <w:rPr>
                <w:sz w:val="20"/>
                <w:szCs w:val="20"/>
              </w:rPr>
            </w:pPr>
          </w:p>
        </w:tc>
        <w:tc>
          <w:tcPr>
            <w:tcW w:w="993" w:type="dxa"/>
            <w:gridSpan w:val="2"/>
            <w:vMerge/>
          </w:tcPr>
          <w:p w:rsidR="0054110E" w:rsidRPr="009E1824" w:rsidRDefault="0054110E" w:rsidP="003068BA">
            <w:pPr>
              <w:jc w:val="center"/>
              <w:rPr>
                <w:sz w:val="20"/>
                <w:szCs w:val="20"/>
              </w:rPr>
            </w:pPr>
          </w:p>
        </w:tc>
        <w:tc>
          <w:tcPr>
            <w:tcW w:w="992" w:type="dxa"/>
            <w:vMerge/>
          </w:tcPr>
          <w:p w:rsidR="0054110E" w:rsidRPr="009E1824" w:rsidRDefault="0054110E" w:rsidP="003068BA">
            <w:pPr>
              <w:jc w:val="center"/>
              <w:rPr>
                <w:sz w:val="20"/>
                <w:szCs w:val="20"/>
              </w:rPr>
            </w:pPr>
          </w:p>
        </w:tc>
        <w:tc>
          <w:tcPr>
            <w:tcW w:w="1559" w:type="dxa"/>
            <w:vMerge w:val="restart"/>
          </w:tcPr>
          <w:p w:rsidR="0054110E" w:rsidRPr="009E1824" w:rsidRDefault="0054110E" w:rsidP="003068BA">
            <w:pPr>
              <w:jc w:val="center"/>
              <w:rPr>
                <w:sz w:val="20"/>
                <w:szCs w:val="20"/>
              </w:rPr>
            </w:pPr>
            <w:r w:rsidRPr="009E1824">
              <w:rPr>
                <w:sz w:val="20"/>
                <w:szCs w:val="20"/>
              </w:rPr>
              <w:t>4365,47</w:t>
            </w:r>
          </w:p>
        </w:tc>
      </w:tr>
      <w:tr w:rsidR="0054110E" w:rsidRPr="009E1824" w:rsidTr="00C47C0E">
        <w:trPr>
          <w:trHeight w:val="345"/>
        </w:trPr>
        <w:tc>
          <w:tcPr>
            <w:tcW w:w="843" w:type="dxa"/>
            <w:vMerge/>
          </w:tcPr>
          <w:p w:rsidR="0054110E" w:rsidRPr="009E1824" w:rsidRDefault="0054110E" w:rsidP="003068BA">
            <w:pPr>
              <w:jc w:val="center"/>
              <w:rPr>
                <w:sz w:val="20"/>
                <w:szCs w:val="20"/>
              </w:rPr>
            </w:pPr>
          </w:p>
        </w:tc>
        <w:tc>
          <w:tcPr>
            <w:tcW w:w="1868" w:type="dxa"/>
            <w:vMerge/>
          </w:tcPr>
          <w:p w:rsidR="0054110E" w:rsidRPr="009E1824" w:rsidRDefault="0054110E" w:rsidP="003068BA">
            <w:pPr>
              <w:pStyle w:val="31"/>
              <w:spacing w:before="0" w:after="0"/>
              <w:outlineLvl w:val="2"/>
              <w:rPr>
                <w:rFonts w:ascii="Times New Roman" w:hAnsi="Times New Roman" w:cs="Times New Roman"/>
                <w:color w:val="auto"/>
                <w:sz w:val="20"/>
                <w:szCs w:val="20"/>
              </w:rPr>
            </w:pPr>
          </w:p>
        </w:tc>
        <w:tc>
          <w:tcPr>
            <w:tcW w:w="1417" w:type="dxa"/>
            <w:vMerge/>
          </w:tcPr>
          <w:p w:rsidR="0054110E" w:rsidRPr="009E1824" w:rsidRDefault="0054110E" w:rsidP="003068BA">
            <w:pPr>
              <w:jc w:val="center"/>
              <w:rPr>
                <w:sz w:val="20"/>
                <w:szCs w:val="20"/>
              </w:rPr>
            </w:pPr>
          </w:p>
        </w:tc>
        <w:tc>
          <w:tcPr>
            <w:tcW w:w="1401" w:type="dxa"/>
            <w:vMerge w:val="restart"/>
          </w:tcPr>
          <w:p w:rsidR="0054110E" w:rsidRPr="009E1824" w:rsidRDefault="0054110E" w:rsidP="003068BA">
            <w:pPr>
              <w:rPr>
                <w:sz w:val="20"/>
                <w:szCs w:val="20"/>
              </w:rPr>
            </w:pPr>
            <w:r w:rsidRPr="009E1824">
              <w:rPr>
                <w:sz w:val="20"/>
                <w:szCs w:val="20"/>
              </w:rPr>
              <w:t>- бюджет городского округа Кинешма</w:t>
            </w:r>
          </w:p>
        </w:tc>
        <w:tc>
          <w:tcPr>
            <w:tcW w:w="1276" w:type="dxa"/>
            <w:vMerge w:val="restart"/>
          </w:tcPr>
          <w:p w:rsidR="0054110E" w:rsidRPr="009E1824" w:rsidRDefault="0054110E" w:rsidP="003068BA">
            <w:pPr>
              <w:jc w:val="center"/>
              <w:rPr>
                <w:sz w:val="20"/>
                <w:szCs w:val="20"/>
              </w:rPr>
            </w:pPr>
            <w:r w:rsidRPr="009E1824">
              <w:rPr>
                <w:sz w:val="20"/>
                <w:szCs w:val="20"/>
              </w:rPr>
              <w:t>4365,5</w:t>
            </w:r>
          </w:p>
        </w:tc>
        <w:tc>
          <w:tcPr>
            <w:tcW w:w="1276" w:type="dxa"/>
            <w:gridSpan w:val="2"/>
            <w:vMerge w:val="restart"/>
          </w:tcPr>
          <w:p w:rsidR="0054110E" w:rsidRPr="009E1824" w:rsidRDefault="0054110E" w:rsidP="003068BA">
            <w:pPr>
              <w:jc w:val="center"/>
              <w:rPr>
                <w:sz w:val="20"/>
                <w:szCs w:val="20"/>
              </w:rPr>
            </w:pPr>
            <w:r w:rsidRPr="009E1824">
              <w:rPr>
                <w:sz w:val="20"/>
                <w:szCs w:val="20"/>
              </w:rPr>
              <w:t>320,610</w:t>
            </w:r>
          </w:p>
        </w:tc>
        <w:tc>
          <w:tcPr>
            <w:tcW w:w="1559" w:type="dxa"/>
            <w:gridSpan w:val="3"/>
            <w:vMerge/>
          </w:tcPr>
          <w:p w:rsidR="0054110E" w:rsidRPr="009E1824" w:rsidRDefault="0054110E" w:rsidP="003068BA">
            <w:pPr>
              <w:ind w:right="124"/>
              <w:rPr>
                <w:sz w:val="20"/>
                <w:szCs w:val="20"/>
              </w:rPr>
            </w:pPr>
          </w:p>
        </w:tc>
        <w:tc>
          <w:tcPr>
            <w:tcW w:w="2410" w:type="dxa"/>
            <w:gridSpan w:val="2"/>
            <w:vMerge/>
          </w:tcPr>
          <w:p w:rsidR="0054110E" w:rsidRPr="009E1824" w:rsidRDefault="0054110E" w:rsidP="003068BA">
            <w:pPr>
              <w:rPr>
                <w:sz w:val="20"/>
                <w:szCs w:val="20"/>
              </w:rPr>
            </w:pPr>
          </w:p>
        </w:tc>
        <w:tc>
          <w:tcPr>
            <w:tcW w:w="708" w:type="dxa"/>
            <w:gridSpan w:val="2"/>
            <w:vMerge/>
          </w:tcPr>
          <w:p w:rsidR="0054110E" w:rsidRPr="009E1824" w:rsidRDefault="0054110E" w:rsidP="003068BA">
            <w:pPr>
              <w:jc w:val="center"/>
              <w:rPr>
                <w:sz w:val="20"/>
                <w:szCs w:val="20"/>
              </w:rPr>
            </w:pPr>
          </w:p>
        </w:tc>
        <w:tc>
          <w:tcPr>
            <w:tcW w:w="993" w:type="dxa"/>
            <w:gridSpan w:val="2"/>
            <w:vMerge/>
          </w:tcPr>
          <w:p w:rsidR="0054110E" w:rsidRPr="009E1824" w:rsidRDefault="0054110E" w:rsidP="003068BA">
            <w:pPr>
              <w:jc w:val="center"/>
              <w:rPr>
                <w:sz w:val="20"/>
                <w:szCs w:val="20"/>
              </w:rPr>
            </w:pPr>
          </w:p>
        </w:tc>
        <w:tc>
          <w:tcPr>
            <w:tcW w:w="992" w:type="dxa"/>
            <w:vMerge/>
          </w:tcPr>
          <w:p w:rsidR="0054110E" w:rsidRPr="009E1824" w:rsidRDefault="0054110E" w:rsidP="003068BA">
            <w:pPr>
              <w:jc w:val="center"/>
              <w:rPr>
                <w:sz w:val="20"/>
                <w:szCs w:val="20"/>
              </w:rPr>
            </w:pPr>
          </w:p>
        </w:tc>
        <w:tc>
          <w:tcPr>
            <w:tcW w:w="1559" w:type="dxa"/>
            <w:vMerge/>
          </w:tcPr>
          <w:p w:rsidR="0054110E" w:rsidRPr="009E1824" w:rsidRDefault="0054110E" w:rsidP="003068BA">
            <w:pPr>
              <w:jc w:val="center"/>
              <w:rPr>
                <w:sz w:val="20"/>
                <w:szCs w:val="20"/>
              </w:rPr>
            </w:pPr>
          </w:p>
        </w:tc>
      </w:tr>
      <w:tr w:rsidR="0054110E" w:rsidRPr="009E1824" w:rsidTr="00C47C0E">
        <w:trPr>
          <w:trHeight w:val="1840"/>
        </w:trPr>
        <w:tc>
          <w:tcPr>
            <w:tcW w:w="843" w:type="dxa"/>
            <w:vMerge/>
          </w:tcPr>
          <w:p w:rsidR="0054110E" w:rsidRPr="009E1824" w:rsidRDefault="0054110E" w:rsidP="003068BA">
            <w:pPr>
              <w:jc w:val="center"/>
              <w:rPr>
                <w:sz w:val="20"/>
                <w:szCs w:val="20"/>
              </w:rPr>
            </w:pPr>
          </w:p>
        </w:tc>
        <w:tc>
          <w:tcPr>
            <w:tcW w:w="1868" w:type="dxa"/>
            <w:vMerge/>
          </w:tcPr>
          <w:p w:rsidR="0054110E" w:rsidRPr="009E1824" w:rsidRDefault="0054110E" w:rsidP="003068BA">
            <w:pPr>
              <w:pStyle w:val="31"/>
              <w:spacing w:before="0" w:after="0"/>
              <w:outlineLvl w:val="2"/>
              <w:rPr>
                <w:rFonts w:ascii="Times New Roman" w:hAnsi="Times New Roman" w:cs="Times New Roman"/>
                <w:color w:val="auto"/>
                <w:sz w:val="20"/>
                <w:szCs w:val="20"/>
              </w:rPr>
            </w:pPr>
          </w:p>
        </w:tc>
        <w:tc>
          <w:tcPr>
            <w:tcW w:w="1417" w:type="dxa"/>
            <w:vMerge/>
          </w:tcPr>
          <w:p w:rsidR="0054110E" w:rsidRPr="009E1824" w:rsidRDefault="0054110E" w:rsidP="003068BA">
            <w:pPr>
              <w:jc w:val="center"/>
              <w:rPr>
                <w:sz w:val="20"/>
                <w:szCs w:val="20"/>
              </w:rPr>
            </w:pPr>
          </w:p>
        </w:tc>
        <w:tc>
          <w:tcPr>
            <w:tcW w:w="1401" w:type="dxa"/>
            <w:vMerge/>
          </w:tcPr>
          <w:p w:rsidR="0054110E" w:rsidRPr="009E1824" w:rsidRDefault="0054110E" w:rsidP="003068BA">
            <w:pPr>
              <w:rPr>
                <w:sz w:val="20"/>
                <w:szCs w:val="20"/>
              </w:rPr>
            </w:pPr>
          </w:p>
        </w:tc>
        <w:tc>
          <w:tcPr>
            <w:tcW w:w="1276" w:type="dxa"/>
            <w:vMerge/>
          </w:tcPr>
          <w:p w:rsidR="0054110E" w:rsidRPr="009E1824" w:rsidRDefault="0054110E" w:rsidP="003068BA">
            <w:pPr>
              <w:jc w:val="center"/>
              <w:rPr>
                <w:sz w:val="20"/>
                <w:szCs w:val="20"/>
              </w:rPr>
            </w:pPr>
          </w:p>
        </w:tc>
        <w:tc>
          <w:tcPr>
            <w:tcW w:w="1276" w:type="dxa"/>
            <w:gridSpan w:val="2"/>
            <w:vMerge/>
          </w:tcPr>
          <w:p w:rsidR="0054110E" w:rsidRPr="009E1824" w:rsidRDefault="0054110E" w:rsidP="003068BA">
            <w:pPr>
              <w:jc w:val="center"/>
              <w:rPr>
                <w:sz w:val="20"/>
                <w:szCs w:val="20"/>
              </w:rPr>
            </w:pPr>
          </w:p>
        </w:tc>
        <w:tc>
          <w:tcPr>
            <w:tcW w:w="1559" w:type="dxa"/>
            <w:gridSpan w:val="3"/>
            <w:vMerge/>
          </w:tcPr>
          <w:p w:rsidR="0054110E" w:rsidRPr="009E1824" w:rsidRDefault="0054110E" w:rsidP="003068BA">
            <w:pPr>
              <w:ind w:right="124"/>
              <w:rPr>
                <w:sz w:val="20"/>
                <w:szCs w:val="20"/>
              </w:rPr>
            </w:pPr>
          </w:p>
        </w:tc>
        <w:tc>
          <w:tcPr>
            <w:tcW w:w="2410" w:type="dxa"/>
            <w:gridSpan w:val="2"/>
          </w:tcPr>
          <w:p w:rsidR="0054110E" w:rsidRPr="009E1824" w:rsidRDefault="0054110E" w:rsidP="003068BA">
            <w:pPr>
              <w:rPr>
                <w:sz w:val="20"/>
                <w:szCs w:val="20"/>
              </w:rPr>
            </w:pPr>
            <w:r w:rsidRPr="009E1824">
              <w:rPr>
                <w:sz w:val="20"/>
                <w:szCs w:val="20"/>
              </w:rPr>
              <w:t>Количество модернизированных (отремонтированных) автоматических пожарных сигнализаций, систем оповещения и управления эвакуацией людей</w:t>
            </w:r>
          </w:p>
        </w:tc>
        <w:tc>
          <w:tcPr>
            <w:tcW w:w="708" w:type="dxa"/>
            <w:gridSpan w:val="2"/>
          </w:tcPr>
          <w:p w:rsidR="0054110E" w:rsidRPr="009E1824" w:rsidRDefault="0054110E" w:rsidP="003068BA">
            <w:pPr>
              <w:jc w:val="center"/>
              <w:rPr>
                <w:sz w:val="20"/>
                <w:szCs w:val="20"/>
              </w:rPr>
            </w:pPr>
            <w:r w:rsidRPr="009E1824">
              <w:rPr>
                <w:sz w:val="20"/>
                <w:szCs w:val="20"/>
              </w:rPr>
              <w:t>ед.</w:t>
            </w:r>
          </w:p>
        </w:tc>
        <w:tc>
          <w:tcPr>
            <w:tcW w:w="993" w:type="dxa"/>
            <w:gridSpan w:val="2"/>
          </w:tcPr>
          <w:p w:rsidR="0054110E" w:rsidRPr="009E1824" w:rsidRDefault="0054110E" w:rsidP="003068BA">
            <w:pPr>
              <w:jc w:val="center"/>
              <w:rPr>
                <w:sz w:val="20"/>
                <w:szCs w:val="20"/>
              </w:rPr>
            </w:pPr>
            <w:r w:rsidRPr="009E1824">
              <w:rPr>
                <w:sz w:val="20"/>
                <w:szCs w:val="20"/>
              </w:rPr>
              <w:t>7</w:t>
            </w:r>
          </w:p>
        </w:tc>
        <w:tc>
          <w:tcPr>
            <w:tcW w:w="992" w:type="dxa"/>
          </w:tcPr>
          <w:p w:rsidR="0054110E" w:rsidRPr="009E1824" w:rsidRDefault="0054110E" w:rsidP="003068BA">
            <w:pPr>
              <w:jc w:val="center"/>
              <w:rPr>
                <w:sz w:val="20"/>
                <w:szCs w:val="20"/>
              </w:rPr>
            </w:pPr>
            <w:r w:rsidRPr="009E1824">
              <w:rPr>
                <w:sz w:val="20"/>
                <w:szCs w:val="20"/>
              </w:rPr>
              <w:t>2</w:t>
            </w:r>
          </w:p>
        </w:tc>
        <w:tc>
          <w:tcPr>
            <w:tcW w:w="1559" w:type="dxa"/>
          </w:tcPr>
          <w:p w:rsidR="0054110E" w:rsidRPr="009E1824" w:rsidRDefault="0054110E" w:rsidP="003068BA">
            <w:pPr>
              <w:jc w:val="center"/>
              <w:rPr>
                <w:sz w:val="20"/>
                <w:szCs w:val="20"/>
              </w:rPr>
            </w:pPr>
            <w:r w:rsidRPr="009E1824">
              <w:rPr>
                <w:sz w:val="20"/>
                <w:szCs w:val="20"/>
              </w:rPr>
              <w:t>4365,47</w:t>
            </w:r>
          </w:p>
          <w:p w:rsidR="0054110E" w:rsidRPr="009E1824" w:rsidRDefault="0054110E" w:rsidP="003068BA">
            <w:pPr>
              <w:jc w:val="center"/>
              <w:rPr>
                <w:sz w:val="20"/>
                <w:szCs w:val="20"/>
              </w:rPr>
            </w:pPr>
          </w:p>
        </w:tc>
      </w:tr>
      <w:tr w:rsidR="0054110E" w:rsidRPr="009E1824" w:rsidTr="00C47C0E">
        <w:trPr>
          <w:trHeight w:val="495"/>
        </w:trPr>
        <w:tc>
          <w:tcPr>
            <w:tcW w:w="843" w:type="dxa"/>
            <w:vMerge w:val="restart"/>
          </w:tcPr>
          <w:p w:rsidR="0054110E" w:rsidRPr="009E1824" w:rsidRDefault="0054110E" w:rsidP="003068BA">
            <w:pPr>
              <w:jc w:val="center"/>
              <w:rPr>
                <w:sz w:val="20"/>
                <w:szCs w:val="20"/>
              </w:rPr>
            </w:pPr>
          </w:p>
          <w:p w:rsidR="0054110E" w:rsidRPr="009E1824" w:rsidRDefault="0054110E" w:rsidP="003068BA">
            <w:pPr>
              <w:jc w:val="center"/>
              <w:rPr>
                <w:sz w:val="20"/>
                <w:szCs w:val="20"/>
              </w:rPr>
            </w:pPr>
            <w:r>
              <w:rPr>
                <w:sz w:val="20"/>
                <w:szCs w:val="20"/>
              </w:rPr>
              <w:t>5.1.2</w:t>
            </w:r>
          </w:p>
        </w:tc>
        <w:tc>
          <w:tcPr>
            <w:tcW w:w="1868" w:type="dxa"/>
            <w:vMerge w:val="restart"/>
          </w:tcPr>
          <w:p w:rsidR="0054110E" w:rsidRPr="009E1824" w:rsidRDefault="0054110E" w:rsidP="003068BA">
            <w:pPr>
              <w:rPr>
                <w:sz w:val="20"/>
                <w:szCs w:val="20"/>
              </w:rPr>
            </w:pPr>
            <w:r>
              <w:rPr>
                <w:sz w:val="20"/>
                <w:szCs w:val="20"/>
              </w:rPr>
              <w:t>Мероприятие «</w:t>
            </w:r>
            <w:r w:rsidRPr="009E1824">
              <w:rPr>
                <w:sz w:val="20"/>
                <w:szCs w:val="20"/>
              </w:rPr>
              <w:t xml:space="preserve">Укрепление материально-технической базы муниципальных </w:t>
            </w:r>
            <w:r w:rsidRPr="009E1824">
              <w:rPr>
                <w:sz w:val="20"/>
                <w:szCs w:val="20"/>
              </w:rPr>
              <w:br/>
              <w:t>организаций дошкольного образования</w:t>
            </w:r>
            <w:r>
              <w:rPr>
                <w:sz w:val="20"/>
                <w:szCs w:val="20"/>
              </w:rPr>
              <w:t>»</w:t>
            </w:r>
          </w:p>
        </w:tc>
        <w:tc>
          <w:tcPr>
            <w:tcW w:w="1417" w:type="dxa"/>
            <w:vMerge/>
          </w:tcPr>
          <w:p w:rsidR="0054110E" w:rsidRPr="009E1824" w:rsidRDefault="0054110E" w:rsidP="003068BA">
            <w:pPr>
              <w:jc w:val="center"/>
              <w:rPr>
                <w:sz w:val="20"/>
                <w:szCs w:val="20"/>
              </w:rPr>
            </w:pPr>
          </w:p>
        </w:tc>
        <w:tc>
          <w:tcPr>
            <w:tcW w:w="1401" w:type="dxa"/>
          </w:tcPr>
          <w:p w:rsidR="0054110E" w:rsidRPr="009E1824" w:rsidRDefault="0054110E" w:rsidP="003068BA">
            <w:pPr>
              <w:rPr>
                <w:sz w:val="20"/>
                <w:szCs w:val="20"/>
              </w:rPr>
            </w:pPr>
            <w:r w:rsidRPr="009E1824">
              <w:rPr>
                <w:sz w:val="20"/>
                <w:szCs w:val="20"/>
              </w:rPr>
              <w:t>Всего</w:t>
            </w:r>
          </w:p>
        </w:tc>
        <w:tc>
          <w:tcPr>
            <w:tcW w:w="1276" w:type="dxa"/>
          </w:tcPr>
          <w:p w:rsidR="0054110E" w:rsidRPr="009E1824" w:rsidRDefault="0054110E" w:rsidP="003068BA">
            <w:pPr>
              <w:jc w:val="center"/>
              <w:rPr>
                <w:sz w:val="20"/>
                <w:szCs w:val="20"/>
              </w:rPr>
            </w:pPr>
            <w:r w:rsidRPr="009E1824">
              <w:rPr>
                <w:sz w:val="20"/>
                <w:szCs w:val="20"/>
              </w:rPr>
              <w:t>7345,0</w:t>
            </w:r>
          </w:p>
        </w:tc>
        <w:tc>
          <w:tcPr>
            <w:tcW w:w="1276" w:type="dxa"/>
            <w:gridSpan w:val="2"/>
          </w:tcPr>
          <w:p w:rsidR="0054110E" w:rsidRPr="009E1824" w:rsidRDefault="0054110E" w:rsidP="003068BA">
            <w:pPr>
              <w:jc w:val="center"/>
              <w:rPr>
                <w:sz w:val="20"/>
                <w:szCs w:val="20"/>
              </w:rPr>
            </w:pPr>
            <w:r w:rsidRPr="009E1824">
              <w:rPr>
                <w:sz w:val="20"/>
                <w:szCs w:val="20"/>
              </w:rPr>
              <w:t>1108,225</w:t>
            </w:r>
          </w:p>
        </w:tc>
        <w:tc>
          <w:tcPr>
            <w:tcW w:w="1559" w:type="dxa"/>
            <w:gridSpan w:val="3"/>
            <w:vMerge w:val="restart"/>
          </w:tcPr>
          <w:p w:rsidR="0054110E" w:rsidRPr="009E1824" w:rsidRDefault="0054110E" w:rsidP="003E5F40">
            <w:pPr>
              <w:ind w:right="-108"/>
              <w:rPr>
                <w:sz w:val="20"/>
                <w:szCs w:val="20"/>
              </w:rPr>
            </w:pPr>
            <w:r w:rsidRPr="009E1824">
              <w:rPr>
                <w:sz w:val="20"/>
                <w:szCs w:val="20"/>
              </w:rPr>
              <w:t>Реализация мероприятия, направленного на содействие развитию общего  образования, осуществляется в соответствии с кассовым планом и граф</w:t>
            </w:r>
            <w:r w:rsidR="003E5F40">
              <w:rPr>
                <w:sz w:val="20"/>
                <w:szCs w:val="20"/>
              </w:rPr>
              <w:t>иком проведения ремонтных работ</w:t>
            </w:r>
          </w:p>
        </w:tc>
        <w:tc>
          <w:tcPr>
            <w:tcW w:w="2410" w:type="dxa"/>
            <w:gridSpan w:val="2"/>
            <w:vMerge w:val="restart"/>
          </w:tcPr>
          <w:p w:rsidR="0054110E" w:rsidRPr="009E1824" w:rsidRDefault="0054110E" w:rsidP="003068BA">
            <w:pPr>
              <w:rPr>
                <w:sz w:val="20"/>
                <w:szCs w:val="20"/>
              </w:rPr>
            </w:pPr>
            <w:r w:rsidRPr="009E1824">
              <w:rPr>
                <w:sz w:val="20"/>
                <w:szCs w:val="20"/>
              </w:rPr>
              <w:t>Общая площадь помещений организаций дошкольного образования</w:t>
            </w:r>
          </w:p>
        </w:tc>
        <w:tc>
          <w:tcPr>
            <w:tcW w:w="708" w:type="dxa"/>
            <w:gridSpan w:val="2"/>
            <w:vMerge w:val="restart"/>
          </w:tcPr>
          <w:p w:rsidR="0054110E" w:rsidRPr="009E1824" w:rsidRDefault="0054110E" w:rsidP="003068BA">
            <w:pPr>
              <w:jc w:val="center"/>
              <w:rPr>
                <w:sz w:val="20"/>
                <w:szCs w:val="20"/>
              </w:rPr>
            </w:pPr>
            <w:proofErr w:type="spellStart"/>
            <w:r w:rsidRPr="009E1824">
              <w:rPr>
                <w:sz w:val="20"/>
                <w:szCs w:val="20"/>
              </w:rPr>
              <w:t>кв.м</w:t>
            </w:r>
            <w:proofErr w:type="spellEnd"/>
            <w:r w:rsidRPr="009E1824">
              <w:rPr>
                <w:sz w:val="20"/>
                <w:szCs w:val="20"/>
              </w:rPr>
              <w:t>.</w:t>
            </w:r>
          </w:p>
        </w:tc>
        <w:tc>
          <w:tcPr>
            <w:tcW w:w="993" w:type="dxa"/>
            <w:gridSpan w:val="2"/>
            <w:vMerge w:val="restart"/>
          </w:tcPr>
          <w:p w:rsidR="0054110E" w:rsidRPr="009E1824" w:rsidRDefault="0054110E" w:rsidP="003068BA">
            <w:pPr>
              <w:jc w:val="center"/>
              <w:rPr>
                <w:sz w:val="20"/>
                <w:szCs w:val="20"/>
              </w:rPr>
            </w:pPr>
            <w:r w:rsidRPr="009E1824">
              <w:rPr>
                <w:sz w:val="20"/>
                <w:szCs w:val="20"/>
              </w:rPr>
              <w:t>42252</w:t>
            </w:r>
          </w:p>
        </w:tc>
        <w:tc>
          <w:tcPr>
            <w:tcW w:w="992" w:type="dxa"/>
            <w:vMerge w:val="restart"/>
          </w:tcPr>
          <w:p w:rsidR="0054110E" w:rsidRPr="009E1824" w:rsidRDefault="0054110E" w:rsidP="003068BA">
            <w:pPr>
              <w:jc w:val="center"/>
              <w:rPr>
                <w:sz w:val="20"/>
                <w:szCs w:val="20"/>
              </w:rPr>
            </w:pPr>
            <w:r w:rsidRPr="009E1824">
              <w:rPr>
                <w:sz w:val="20"/>
                <w:szCs w:val="20"/>
              </w:rPr>
              <w:t>47417</w:t>
            </w:r>
          </w:p>
        </w:tc>
        <w:tc>
          <w:tcPr>
            <w:tcW w:w="1559" w:type="dxa"/>
          </w:tcPr>
          <w:p w:rsidR="0054110E" w:rsidRPr="009E1824" w:rsidRDefault="0054110E" w:rsidP="003068BA">
            <w:pPr>
              <w:jc w:val="center"/>
              <w:rPr>
                <w:sz w:val="20"/>
                <w:szCs w:val="20"/>
              </w:rPr>
            </w:pPr>
            <w:r w:rsidRPr="009E1824">
              <w:rPr>
                <w:sz w:val="20"/>
                <w:szCs w:val="20"/>
              </w:rPr>
              <w:t>7345,0</w:t>
            </w:r>
          </w:p>
        </w:tc>
      </w:tr>
      <w:tr w:rsidR="0054110E" w:rsidRPr="009E1824" w:rsidTr="00C47C0E">
        <w:trPr>
          <w:trHeight w:val="495"/>
        </w:trPr>
        <w:tc>
          <w:tcPr>
            <w:tcW w:w="843" w:type="dxa"/>
            <w:vMerge/>
          </w:tcPr>
          <w:p w:rsidR="0054110E" w:rsidRPr="009E1824" w:rsidRDefault="0054110E" w:rsidP="003068BA">
            <w:pPr>
              <w:jc w:val="center"/>
              <w:rPr>
                <w:sz w:val="20"/>
                <w:szCs w:val="20"/>
              </w:rPr>
            </w:pPr>
          </w:p>
        </w:tc>
        <w:tc>
          <w:tcPr>
            <w:tcW w:w="1868" w:type="dxa"/>
            <w:vMerge/>
          </w:tcPr>
          <w:p w:rsidR="0054110E" w:rsidRPr="009E1824" w:rsidRDefault="0054110E" w:rsidP="003068BA">
            <w:pPr>
              <w:pStyle w:val="31"/>
              <w:spacing w:before="0" w:after="0"/>
              <w:outlineLvl w:val="2"/>
              <w:rPr>
                <w:rFonts w:ascii="Times New Roman" w:hAnsi="Times New Roman" w:cs="Times New Roman"/>
                <w:color w:val="auto"/>
                <w:sz w:val="20"/>
                <w:szCs w:val="20"/>
              </w:rPr>
            </w:pPr>
          </w:p>
        </w:tc>
        <w:tc>
          <w:tcPr>
            <w:tcW w:w="1417" w:type="dxa"/>
            <w:vMerge/>
          </w:tcPr>
          <w:p w:rsidR="0054110E" w:rsidRPr="009E1824" w:rsidRDefault="0054110E" w:rsidP="003068BA">
            <w:pPr>
              <w:jc w:val="center"/>
              <w:rPr>
                <w:sz w:val="20"/>
                <w:szCs w:val="20"/>
              </w:rPr>
            </w:pPr>
          </w:p>
        </w:tc>
        <w:tc>
          <w:tcPr>
            <w:tcW w:w="1401" w:type="dxa"/>
          </w:tcPr>
          <w:p w:rsidR="0054110E" w:rsidRPr="009E1824" w:rsidRDefault="0054110E" w:rsidP="003068BA">
            <w:pPr>
              <w:rPr>
                <w:sz w:val="20"/>
                <w:szCs w:val="20"/>
              </w:rPr>
            </w:pPr>
            <w:r w:rsidRPr="009E1824">
              <w:rPr>
                <w:sz w:val="20"/>
                <w:szCs w:val="20"/>
              </w:rPr>
              <w:t>бюджетные ассигнования, всего, в том числе:</w:t>
            </w:r>
          </w:p>
        </w:tc>
        <w:tc>
          <w:tcPr>
            <w:tcW w:w="1276" w:type="dxa"/>
          </w:tcPr>
          <w:p w:rsidR="0054110E" w:rsidRPr="009E1824" w:rsidRDefault="0054110E" w:rsidP="003068BA">
            <w:pPr>
              <w:jc w:val="center"/>
              <w:rPr>
                <w:sz w:val="20"/>
                <w:szCs w:val="20"/>
              </w:rPr>
            </w:pPr>
            <w:r w:rsidRPr="009E1824">
              <w:rPr>
                <w:sz w:val="20"/>
                <w:szCs w:val="20"/>
              </w:rPr>
              <w:t>7345,0</w:t>
            </w:r>
          </w:p>
        </w:tc>
        <w:tc>
          <w:tcPr>
            <w:tcW w:w="1276" w:type="dxa"/>
            <w:gridSpan w:val="2"/>
          </w:tcPr>
          <w:p w:rsidR="0054110E" w:rsidRPr="009E1824" w:rsidRDefault="0054110E" w:rsidP="003068BA">
            <w:pPr>
              <w:jc w:val="center"/>
              <w:rPr>
                <w:sz w:val="20"/>
                <w:szCs w:val="20"/>
              </w:rPr>
            </w:pPr>
            <w:r w:rsidRPr="009E1824">
              <w:rPr>
                <w:sz w:val="20"/>
                <w:szCs w:val="20"/>
              </w:rPr>
              <w:t>1108,225</w:t>
            </w:r>
          </w:p>
        </w:tc>
        <w:tc>
          <w:tcPr>
            <w:tcW w:w="1559" w:type="dxa"/>
            <w:gridSpan w:val="3"/>
            <w:vMerge/>
          </w:tcPr>
          <w:p w:rsidR="0054110E" w:rsidRPr="009E1824" w:rsidRDefault="0054110E" w:rsidP="003068BA">
            <w:pPr>
              <w:ind w:right="124"/>
              <w:rPr>
                <w:sz w:val="20"/>
                <w:szCs w:val="20"/>
              </w:rPr>
            </w:pPr>
          </w:p>
        </w:tc>
        <w:tc>
          <w:tcPr>
            <w:tcW w:w="2410" w:type="dxa"/>
            <w:gridSpan w:val="2"/>
            <w:vMerge/>
          </w:tcPr>
          <w:p w:rsidR="0054110E" w:rsidRPr="009E1824" w:rsidRDefault="0054110E" w:rsidP="003068BA">
            <w:pPr>
              <w:jc w:val="center"/>
              <w:rPr>
                <w:sz w:val="20"/>
                <w:szCs w:val="20"/>
              </w:rPr>
            </w:pPr>
          </w:p>
        </w:tc>
        <w:tc>
          <w:tcPr>
            <w:tcW w:w="708" w:type="dxa"/>
            <w:gridSpan w:val="2"/>
            <w:vMerge/>
          </w:tcPr>
          <w:p w:rsidR="0054110E" w:rsidRPr="009E1824" w:rsidRDefault="0054110E" w:rsidP="003068BA">
            <w:pPr>
              <w:jc w:val="center"/>
              <w:rPr>
                <w:sz w:val="20"/>
                <w:szCs w:val="20"/>
              </w:rPr>
            </w:pPr>
          </w:p>
        </w:tc>
        <w:tc>
          <w:tcPr>
            <w:tcW w:w="993" w:type="dxa"/>
            <w:gridSpan w:val="2"/>
            <w:vMerge/>
          </w:tcPr>
          <w:p w:rsidR="0054110E" w:rsidRPr="009E1824" w:rsidRDefault="0054110E" w:rsidP="003068BA">
            <w:pPr>
              <w:jc w:val="center"/>
              <w:rPr>
                <w:sz w:val="20"/>
                <w:szCs w:val="20"/>
              </w:rPr>
            </w:pPr>
          </w:p>
        </w:tc>
        <w:tc>
          <w:tcPr>
            <w:tcW w:w="992" w:type="dxa"/>
            <w:vMerge/>
          </w:tcPr>
          <w:p w:rsidR="0054110E" w:rsidRPr="009E1824" w:rsidRDefault="0054110E" w:rsidP="003068BA">
            <w:pPr>
              <w:jc w:val="center"/>
              <w:rPr>
                <w:sz w:val="20"/>
                <w:szCs w:val="20"/>
              </w:rPr>
            </w:pPr>
          </w:p>
        </w:tc>
        <w:tc>
          <w:tcPr>
            <w:tcW w:w="1559" w:type="dxa"/>
          </w:tcPr>
          <w:p w:rsidR="0054110E" w:rsidRPr="009E1824" w:rsidRDefault="0054110E" w:rsidP="003068BA">
            <w:pPr>
              <w:jc w:val="center"/>
              <w:rPr>
                <w:sz w:val="20"/>
                <w:szCs w:val="20"/>
              </w:rPr>
            </w:pPr>
            <w:r w:rsidRPr="009E1824">
              <w:rPr>
                <w:sz w:val="20"/>
                <w:szCs w:val="20"/>
              </w:rPr>
              <w:t>7345,0</w:t>
            </w:r>
          </w:p>
        </w:tc>
      </w:tr>
      <w:tr w:rsidR="003E5F40" w:rsidRPr="009E1824" w:rsidTr="00C47C0E">
        <w:trPr>
          <w:trHeight w:val="230"/>
        </w:trPr>
        <w:tc>
          <w:tcPr>
            <w:tcW w:w="843" w:type="dxa"/>
            <w:vMerge/>
          </w:tcPr>
          <w:p w:rsidR="003E5F40" w:rsidRPr="009E1824" w:rsidRDefault="003E5F40" w:rsidP="003068BA">
            <w:pPr>
              <w:jc w:val="center"/>
              <w:rPr>
                <w:sz w:val="20"/>
                <w:szCs w:val="20"/>
              </w:rPr>
            </w:pPr>
          </w:p>
        </w:tc>
        <w:tc>
          <w:tcPr>
            <w:tcW w:w="1868" w:type="dxa"/>
            <w:vMerge/>
          </w:tcPr>
          <w:p w:rsidR="003E5F40" w:rsidRPr="009E1824" w:rsidRDefault="003E5F40" w:rsidP="003068BA">
            <w:pPr>
              <w:pStyle w:val="31"/>
              <w:spacing w:before="0" w:after="0"/>
              <w:outlineLvl w:val="2"/>
              <w:rPr>
                <w:rFonts w:ascii="Times New Roman" w:hAnsi="Times New Roman" w:cs="Times New Roman"/>
                <w:color w:val="auto"/>
                <w:sz w:val="20"/>
                <w:szCs w:val="20"/>
              </w:rPr>
            </w:pPr>
          </w:p>
        </w:tc>
        <w:tc>
          <w:tcPr>
            <w:tcW w:w="1417" w:type="dxa"/>
            <w:vMerge/>
          </w:tcPr>
          <w:p w:rsidR="003E5F40" w:rsidRPr="009E1824" w:rsidRDefault="003E5F40" w:rsidP="003068BA">
            <w:pPr>
              <w:jc w:val="center"/>
              <w:rPr>
                <w:sz w:val="20"/>
                <w:szCs w:val="20"/>
              </w:rPr>
            </w:pPr>
          </w:p>
        </w:tc>
        <w:tc>
          <w:tcPr>
            <w:tcW w:w="1401" w:type="dxa"/>
            <w:vMerge w:val="restart"/>
          </w:tcPr>
          <w:p w:rsidR="003E5F40" w:rsidRPr="009E1824" w:rsidRDefault="003E5F40" w:rsidP="003068BA">
            <w:pPr>
              <w:rPr>
                <w:sz w:val="20"/>
                <w:szCs w:val="20"/>
              </w:rPr>
            </w:pPr>
            <w:r w:rsidRPr="009E1824">
              <w:rPr>
                <w:sz w:val="20"/>
                <w:szCs w:val="20"/>
              </w:rPr>
              <w:t>- бюджет городского округа Кинешма</w:t>
            </w:r>
          </w:p>
        </w:tc>
        <w:tc>
          <w:tcPr>
            <w:tcW w:w="1276" w:type="dxa"/>
            <w:vMerge w:val="restart"/>
          </w:tcPr>
          <w:p w:rsidR="003E5F40" w:rsidRPr="009E1824" w:rsidRDefault="003E5F40" w:rsidP="003068BA">
            <w:pPr>
              <w:jc w:val="center"/>
              <w:rPr>
                <w:sz w:val="20"/>
                <w:szCs w:val="20"/>
              </w:rPr>
            </w:pPr>
            <w:r w:rsidRPr="009E1824">
              <w:rPr>
                <w:sz w:val="20"/>
                <w:szCs w:val="20"/>
              </w:rPr>
              <w:t>7345,0</w:t>
            </w:r>
          </w:p>
        </w:tc>
        <w:tc>
          <w:tcPr>
            <w:tcW w:w="1276" w:type="dxa"/>
            <w:gridSpan w:val="2"/>
            <w:vMerge w:val="restart"/>
          </w:tcPr>
          <w:p w:rsidR="003E5F40" w:rsidRPr="009E1824" w:rsidRDefault="003E5F40" w:rsidP="003068BA">
            <w:pPr>
              <w:jc w:val="center"/>
              <w:rPr>
                <w:sz w:val="20"/>
                <w:szCs w:val="20"/>
              </w:rPr>
            </w:pPr>
            <w:r w:rsidRPr="009E1824">
              <w:rPr>
                <w:sz w:val="20"/>
                <w:szCs w:val="20"/>
              </w:rPr>
              <w:t>1108,225</w:t>
            </w:r>
          </w:p>
        </w:tc>
        <w:tc>
          <w:tcPr>
            <w:tcW w:w="1559" w:type="dxa"/>
            <w:gridSpan w:val="3"/>
            <w:vMerge/>
          </w:tcPr>
          <w:p w:rsidR="003E5F40" w:rsidRPr="009E1824" w:rsidRDefault="003E5F40" w:rsidP="003068BA">
            <w:pPr>
              <w:ind w:right="124"/>
              <w:rPr>
                <w:sz w:val="20"/>
                <w:szCs w:val="20"/>
              </w:rPr>
            </w:pPr>
          </w:p>
        </w:tc>
        <w:tc>
          <w:tcPr>
            <w:tcW w:w="2410" w:type="dxa"/>
            <w:gridSpan w:val="2"/>
            <w:vMerge/>
          </w:tcPr>
          <w:p w:rsidR="003E5F40" w:rsidRPr="009E1824" w:rsidRDefault="003E5F40" w:rsidP="003068BA">
            <w:pPr>
              <w:jc w:val="center"/>
              <w:rPr>
                <w:sz w:val="20"/>
                <w:szCs w:val="20"/>
              </w:rPr>
            </w:pPr>
          </w:p>
        </w:tc>
        <w:tc>
          <w:tcPr>
            <w:tcW w:w="708" w:type="dxa"/>
            <w:gridSpan w:val="2"/>
            <w:vMerge/>
          </w:tcPr>
          <w:p w:rsidR="003E5F40" w:rsidRPr="009E1824" w:rsidRDefault="003E5F40" w:rsidP="003068BA">
            <w:pPr>
              <w:jc w:val="center"/>
              <w:rPr>
                <w:sz w:val="20"/>
                <w:szCs w:val="20"/>
              </w:rPr>
            </w:pPr>
          </w:p>
        </w:tc>
        <w:tc>
          <w:tcPr>
            <w:tcW w:w="993" w:type="dxa"/>
            <w:gridSpan w:val="2"/>
            <w:vMerge/>
          </w:tcPr>
          <w:p w:rsidR="003E5F40" w:rsidRPr="009E1824" w:rsidRDefault="003E5F40" w:rsidP="003068BA">
            <w:pPr>
              <w:jc w:val="center"/>
              <w:rPr>
                <w:sz w:val="20"/>
                <w:szCs w:val="20"/>
              </w:rPr>
            </w:pPr>
          </w:p>
        </w:tc>
        <w:tc>
          <w:tcPr>
            <w:tcW w:w="992" w:type="dxa"/>
            <w:vMerge/>
          </w:tcPr>
          <w:p w:rsidR="003E5F40" w:rsidRPr="009E1824" w:rsidRDefault="003E5F40" w:rsidP="003068BA">
            <w:pPr>
              <w:jc w:val="center"/>
              <w:rPr>
                <w:sz w:val="20"/>
                <w:szCs w:val="20"/>
              </w:rPr>
            </w:pPr>
          </w:p>
        </w:tc>
        <w:tc>
          <w:tcPr>
            <w:tcW w:w="1559" w:type="dxa"/>
            <w:vMerge w:val="restart"/>
          </w:tcPr>
          <w:p w:rsidR="003E5F40" w:rsidRPr="009E1824" w:rsidRDefault="003E5F40" w:rsidP="003068BA">
            <w:pPr>
              <w:jc w:val="center"/>
              <w:rPr>
                <w:sz w:val="20"/>
                <w:szCs w:val="20"/>
              </w:rPr>
            </w:pPr>
            <w:r w:rsidRPr="009E1824">
              <w:rPr>
                <w:sz w:val="20"/>
                <w:szCs w:val="20"/>
              </w:rPr>
              <w:t>7345,0</w:t>
            </w:r>
          </w:p>
          <w:p w:rsidR="003E5F40" w:rsidRPr="009E1824" w:rsidRDefault="003E5F40" w:rsidP="003068BA">
            <w:pPr>
              <w:jc w:val="center"/>
              <w:rPr>
                <w:sz w:val="20"/>
                <w:szCs w:val="20"/>
              </w:rPr>
            </w:pPr>
          </w:p>
        </w:tc>
      </w:tr>
      <w:tr w:rsidR="003E5F40" w:rsidRPr="009E1824" w:rsidTr="00C47C0E">
        <w:trPr>
          <w:trHeight w:val="495"/>
        </w:trPr>
        <w:tc>
          <w:tcPr>
            <w:tcW w:w="843" w:type="dxa"/>
            <w:vMerge/>
          </w:tcPr>
          <w:p w:rsidR="003E5F40" w:rsidRPr="009E1824" w:rsidRDefault="003E5F40" w:rsidP="003068BA">
            <w:pPr>
              <w:jc w:val="center"/>
              <w:rPr>
                <w:sz w:val="20"/>
                <w:szCs w:val="20"/>
              </w:rPr>
            </w:pPr>
          </w:p>
        </w:tc>
        <w:tc>
          <w:tcPr>
            <w:tcW w:w="1868" w:type="dxa"/>
            <w:vMerge/>
          </w:tcPr>
          <w:p w:rsidR="003E5F40" w:rsidRPr="009E1824" w:rsidRDefault="003E5F40" w:rsidP="003068BA">
            <w:pPr>
              <w:pStyle w:val="31"/>
              <w:spacing w:before="0" w:after="0"/>
              <w:outlineLvl w:val="2"/>
              <w:rPr>
                <w:rFonts w:ascii="Times New Roman" w:hAnsi="Times New Roman" w:cs="Times New Roman"/>
                <w:color w:val="auto"/>
                <w:sz w:val="20"/>
                <w:szCs w:val="20"/>
              </w:rPr>
            </w:pPr>
          </w:p>
        </w:tc>
        <w:tc>
          <w:tcPr>
            <w:tcW w:w="1417" w:type="dxa"/>
            <w:vMerge/>
          </w:tcPr>
          <w:p w:rsidR="003E5F40" w:rsidRPr="009E1824" w:rsidRDefault="003E5F40" w:rsidP="003068BA">
            <w:pPr>
              <w:jc w:val="center"/>
              <w:rPr>
                <w:sz w:val="20"/>
                <w:szCs w:val="20"/>
              </w:rPr>
            </w:pPr>
          </w:p>
        </w:tc>
        <w:tc>
          <w:tcPr>
            <w:tcW w:w="1401" w:type="dxa"/>
            <w:vMerge/>
          </w:tcPr>
          <w:p w:rsidR="003E5F40" w:rsidRPr="009E1824" w:rsidRDefault="003E5F40" w:rsidP="003068BA">
            <w:pPr>
              <w:rPr>
                <w:sz w:val="20"/>
                <w:szCs w:val="20"/>
              </w:rPr>
            </w:pPr>
          </w:p>
        </w:tc>
        <w:tc>
          <w:tcPr>
            <w:tcW w:w="1276" w:type="dxa"/>
            <w:vMerge/>
          </w:tcPr>
          <w:p w:rsidR="003E5F40" w:rsidRPr="009E1824" w:rsidRDefault="003E5F40" w:rsidP="003068BA">
            <w:pPr>
              <w:jc w:val="center"/>
              <w:rPr>
                <w:sz w:val="20"/>
                <w:szCs w:val="20"/>
              </w:rPr>
            </w:pPr>
          </w:p>
        </w:tc>
        <w:tc>
          <w:tcPr>
            <w:tcW w:w="1276" w:type="dxa"/>
            <w:gridSpan w:val="2"/>
            <w:vMerge/>
          </w:tcPr>
          <w:p w:rsidR="003E5F40" w:rsidRPr="009E1824" w:rsidRDefault="003E5F40" w:rsidP="003068BA">
            <w:pPr>
              <w:jc w:val="center"/>
              <w:rPr>
                <w:sz w:val="20"/>
                <w:szCs w:val="20"/>
              </w:rPr>
            </w:pPr>
          </w:p>
        </w:tc>
        <w:tc>
          <w:tcPr>
            <w:tcW w:w="1559" w:type="dxa"/>
            <w:gridSpan w:val="3"/>
            <w:vMerge/>
          </w:tcPr>
          <w:p w:rsidR="003E5F40" w:rsidRPr="009E1824" w:rsidRDefault="003E5F40" w:rsidP="003068BA">
            <w:pPr>
              <w:ind w:right="124"/>
              <w:rPr>
                <w:sz w:val="20"/>
                <w:szCs w:val="20"/>
              </w:rPr>
            </w:pPr>
          </w:p>
        </w:tc>
        <w:tc>
          <w:tcPr>
            <w:tcW w:w="2410" w:type="dxa"/>
            <w:gridSpan w:val="2"/>
          </w:tcPr>
          <w:p w:rsidR="003E5F40" w:rsidRPr="009E1824" w:rsidRDefault="003E5F40" w:rsidP="003068BA">
            <w:pPr>
              <w:rPr>
                <w:sz w:val="20"/>
                <w:szCs w:val="20"/>
              </w:rPr>
            </w:pPr>
            <w:r w:rsidRPr="009E1824">
              <w:rPr>
                <w:sz w:val="20"/>
                <w:szCs w:val="20"/>
              </w:rPr>
              <w:t>Процент площади помещений организаций  дошкольного образования, требующих проведения ремонтных работ</w:t>
            </w:r>
          </w:p>
        </w:tc>
        <w:tc>
          <w:tcPr>
            <w:tcW w:w="708" w:type="dxa"/>
            <w:gridSpan w:val="2"/>
          </w:tcPr>
          <w:p w:rsidR="003E5F40" w:rsidRPr="009E1824" w:rsidRDefault="003E5F40" w:rsidP="003068BA">
            <w:pPr>
              <w:jc w:val="center"/>
              <w:rPr>
                <w:sz w:val="20"/>
                <w:szCs w:val="20"/>
              </w:rPr>
            </w:pPr>
            <w:r w:rsidRPr="009E1824">
              <w:rPr>
                <w:sz w:val="20"/>
                <w:szCs w:val="20"/>
              </w:rPr>
              <w:t>%</w:t>
            </w:r>
          </w:p>
        </w:tc>
        <w:tc>
          <w:tcPr>
            <w:tcW w:w="993" w:type="dxa"/>
            <w:gridSpan w:val="2"/>
          </w:tcPr>
          <w:p w:rsidR="003E5F40" w:rsidRPr="009E1824" w:rsidRDefault="003E5F40" w:rsidP="003068BA">
            <w:pPr>
              <w:jc w:val="center"/>
              <w:rPr>
                <w:sz w:val="20"/>
                <w:szCs w:val="20"/>
              </w:rPr>
            </w:pPr>
            <w:r w:rsidRPr="009E1824">
              <w:rPr>
                <w:sz w:val="20"/>
                <w:szCs w:val="20"/>
              </w:rPr>
              <w:t>63,0</w:t>
            </w:r>
          </w:p>
        </w:tc>
        <w:tc>
          <w:tcPr>
            <w:tcW w:w="992" w:type="dxa"/>
          </w:tcPr>
          <w:p w:rsidR="003E5F40" w:rsidRPr="009E1824" w:rsidRDefault="003E5F40" w:rsidP="003068BA">
            <w:pPr>
              <w:jc w:val="center"/>
              <w:rPr>
                <w:sz w:val="20"/>
                <w:szCs w:val="20"/>
              </w:rPr>
            </w:pPr>
            <w:r w:rsidRPr="009E1824">
              <w:rPr>
                <w:sz w:val="20"/>
                <w:szCs w:val="20"/>
              </w:rPr>
              <w:t>63,0</w:t>
            </w:r>
          </w:p>
        </w:tc>
        <w:tc>
          <w:tcPr>
            <w:tcW w:w="1559" w:type="dxa"/>
            <w:vMerge/>
          </w:tcPr>
          <w:p w:rsidR="003E5F40" w:rsidRPr="009E1824" w:rsidRDefault="003E5F40" w:rsidP="003068BA">
            <w:pPr>
              <w:jc w:val="center"/>
              <w:rPr>
                <w:sz w:val="20"/>
                <w:szCs w:val="20"/>
              </w:rPr>
            </w:pPr>
          </w:p>
        </w:tc>
      </w:tr>
      <w:tr w:rsidR="0054110E" w:rsidRPr="009E1824" w:rsidTr="00C47C0E">
        <w:trPr>
          <w:trHeight w:val="221"/>
        </w:trPr>
        <w:tc>
          <w:tcPr>
            <w:tcW w:w="843" w:type="dxa"/>
            <w:vMerge w:val="restart"/>
          </w:tcPr>
          <w:p w:rsidR="0054110E" w:rsidRPr="009E1824" w:rsidRDefault="0054110E" w:rsidP="003068BA">
            <w:pPr>
              <w:jc w:val="center"/>
              <w:rPr>
                <w:sz w:val="20"/>
                <w:szCs w:val="20"/>
              </w:rPr>
            </w:pPr>
            <w:r>
              <w:rPr>
                <w:sz w:val="20"/>
                <w:szCs w:val="20"/>
              </w:rPr>
              <w:t>5.2</w:t>
            </w:r>
          </w:p>
        </w:tc>
        <w:tc>
          <w:tcPr>
            <w:tcW w:w="1868" w:type="dxa"/>
            <w:vMerge w:val="restart"/>
          </w:tcPr>
          <w:p w:rsidR="0054110E" w:rsidRPr="00085629" w:rsidRDefault="0054110E" w:rsidP="003068BA">
            <w:pPr>
              <w:pStyle w:val="31"/>
              <w:spacing w:before="0" w:after="0"/>
              <w:outlineLvl w:val="2"/>
              <w:rPr>
                <w:rFonts w:ascii="Times New Roman" w:hAnsi="Times New Roman" w:cs="Times New Roman"/>
                <w:color w:val="auto"/>
                <w:sz w:val="20"/>
                <w:szCs w:val="20"/>
              </w:rPr>
            </w:pPr>
            <w:r w:rsidRPr="00085629">
              <w:rPr>
                <w:rFonts w:ascii="Times New Roman" w:hAnsi="Times New Roman" w:cs="Times New Roman"/>
                <w:color w:val="auto"/>
                <w:sz w:val="20"/>
                <w:szCs w:val="20"/>
              </w:rPr>
              <w:t>Основное мероприятие "Финансовое обеспечение предоставления мер социальной поддержки в сфере дошкольного образования"</w:t>
            </w:r>
          </w:p>
        </w:tc>
        <w:tc>
          <w:tcPr>
            <w:tcW w:w="1417" w:type="dxa"/>
            <w:vMerge/>
          </w:tcPr>
          <w:p w:rsidR="0054110E" w:rsidRPr="009E1824" w:rsidRDefault="0054110E" w:rsidP="003068BA">
            <w:pPr>
              <w:jc w:val="center"/>
              <w:rPr>
                <w:sz w:val="20"/>
                <w:szCs w:val="20"/>
              </w:rPr>
            </w:pPr>
          </w:p>
        </w:tc>
        <w:tc>
          <w:tcPr>
            <w:tcW w:w="1401" w:type="dxa"/>
          </w:tcPr>
          <w:p w:rsidR="0054110E" w:rsidRPr="009E1824" w:rsidRDefault="0054110E" w:rsidP="00407EB8">
            <w:pPr>
              <w:rPr>
                <w:sz w:val="20"/>
                <w:szCs w:val="20"/>
              </w:rPr>
            </w:pPr>
            <w:r w:rsidRPr="009E1824">
              <w:rPr>
                <w:sz w:val="20"/>
                <w:szCs w:val="20"/>
              </w:rPr>
              <w:t>Всего</w:t>
            </w:r>
          </w:p>
        </w:tc>
        <w:tc>
          <w:tcPr>
            <w:tcW w:w="1276" w:type="dxa"/>
          </w:tcPr>
          <w:p w:rsidR="0054110E" w:rsidRPr="009E1824" w:rsidRDefault="0054110E" w:rsidP="00407EB8">
            <w:pPr>
              <w:jc w:val="center"/>
              <w:rPr>
                <w:sz w:val="20"/>
                <w:szCs w:val="20"/>
              </w:rPr>
            </w:pPr>
            <w:r w:rsidRPr="009E1824">
              <w:rPr>
                <w:sz w:val="20"/>
                <w:szCs w:val="20"/>
              </w:rPr>
              <w:t>6118,4</w:t>
            </w:r>
          </w:p>
        </w:tc>
        <w:tc>
          <w:tcPr>
            <w:tcW w:w="1276" w:type="dxa"/>
            <w:gridSpan w:val="2"/>
          </w:tcPr>
          <w:p w:rsidR="0054110E" w:rsidRPr="009E1824" w:rsidRDefault="0054110E" w:rsidP="00407EB8">
            <w:pPr>
              <w:jc w:val="center"/>
              <w:rPr>
                <w:sz w:val="20"/>
                <w:szCs w:val="20"/>
              </w:rPr>
            </w:pPr>
            <w:r w:rsidRPr="009E1824">
              <w:rPr>
                <w:sz w:val="20"/>
                <w:szCs w:val="20"/>
              </w:rPr>
              <w:t>2686,0</w:t>
            </w:r>
          </w:p>
        </w:tc>
        <w:tc>
          <w:tcPr>
            <w:tcW w:w="1559" w:type="dxa"/>
            <w:gridSpan w:val="3"/>
            <w:vMerge w:val="restart"/>
          </w:tcPr>
          <w:p w:rsidR="0054110E" w:rsidRPr="009E1824" w:rsidRDefault="0054110E" w:rsidP="003068BA">
            <w:pPr>
              <w:ind w:right="124"/>
              <w:rPr>
                <w:sz w:val="20"/>
                <w:szCs w:val="20"/>
              </w:rPr>
            </w:pPr>
          </w:p>
        </w:tc>
        <w:tc>
          <w:tcPr>
            <w:tcW w:w="2410" w:type="dxa"/>
            <w:gridSpan w:val="2"/>
            <w:vMerge w:val="restart"/>
          </w:tcPr>
          <w:p w:rsidR="0054110E" w:rsidRPr="009E1824" w:rsidRDefault="0054110E" w:rsidP="003068BA">
            <w:pPr>
              <w:rPr>
                <w:sz w:val="20"/>
                <w:szCs w:val="20"/>
              </w:rPr>
            </w:pPr>
          </w:p>
        </w:tc>
        <w:tc>
          <w:tcPr>
            <w:tcW w:w="708" w:type="dxa"/>
            <w:gridSpan w:val="2"/>
            <w:vMerge w:val="restart"/>
          </w:tcPr>
          <w:p w:rsidR="0054110E" w:rsidRPr="009E1824" w:rsidRDefault="0054110E" w:rsidP="003068BA">
            <w:pPr>
              <w:jc w:val="center"/>
              <w:rPr>
                <w:sz w:val="20"/>
                <w:szCs w:val="20"/>
              </w:rPr>
            </w:pPr>
          </w:p>
        </w:tc>
        <w:tc>
          <w:tcPr>
            <w:tcW w:w="993" w:type="dxa"/>
            <w:gridSpan w:val="2"/>
            <w:vMerge w:val="restart"/>
          </w:tcPr>
          <w:p w:rsidR="0054110E" w:rsidRPr="009E1824" w:rsidRDefault="0054110E" w:rsidP="003068BA">
            <w:pPr>
              <w:jc w:val="center"/>
              <w:rPr>
                <w:sz w:val="20"/>
                <w:szCs w:val="20"/>
              </w:rPr>
            </w:pPr>
          </w:p>
        </w:tc>
        <w:tc>
          <w:tcPr>
            <w:tcW w:w="992" w:type="dxa"/>
            <w:vMerge w:val="restart"/>
          </w:tcPr>
          <w:p w:rsidR="0054110E" w:rsidRPr="009E1824" w:rsidRDefault="0054110E" w:rsidP="003068BA">
            <w:pPr>
              <w:jc w:val="center"/>
              <w:rPr>
                <w:sz w:val="20"/>
                <w:szCs w:val="20"/>
              </w:rPr>
            </w:pPr>
          </w:p>
        </w:tc>
        <w:tc>
          <w:tcPr>
            <w:tcW w:w="1559" w:type="dxa"/>
          </w:tcPr>
          <w:p w:rsidR="0054110E" w:rsidRPr="009E1824" w:rsidRDefault="0054110E" w:rsidP="00407EB8">
            <w:pPr>
              <w:jc w:val="center"/>
              <w:rPr>
                <w:sz w:val="20"/>
                <w:szCs w:val="20"/>
              </w:rPr>
            </w:pPr>
            <w:r w:rsidRPr="009E1824">
              <w:rPr>
                <w:sz w:val="20"/>
                <w:szCs w:val="20"/>
              </w:rPr>
              <w:t>3960,69</w:t>
            </w:r>
          </w:p>
        </w:tc>
      </w:tr>
      <w:tr w:rsidR="0054110E" w:rsidRPr="009E1824" w:rsidTr="00D06858">
        <w:trPr>
          <w:trHeight w:val="966"/>
        </w:trPr>
        <w:tc>
          <w:tcPr>
            <w:tcW w:w="843" w:type="dxa"/>
            <w:vMerge/>
          </w:tcPr>
          <w:p w:rsidR="0054110E" w:rsidRPr="009E1824" w:rsidRDefault="0054110E" w:rsidP="003068BA">
            <w:pPr>
              <w:jc w:val="center"/>
              <w:rPr>
                <w:sz w:val="20"/>
                <w:szCs w:val="20"/>
              </w:rPr>
            </w:pPr>
          </w:p>
        </w:tc>
        <w:tc>
          <w:tcPr>
            <w:tcW w:w="1868" w:type="dxa"/>
            <w:vMerge/>
          </w:tcPr>
          <w:p w:rsidR="0054110E" w:rsidRPr="009E1824" w:rsidRDefault="0054110E" w:rsidP="003068BA">
            <w:pPr>
              <w:pStyle w:val="31"/>
              <w:spacing w:before="0" w:after="0"/>
              <w:outlineLvl w:val="2"/>
              <w:rPr>
                <w:rFonts w:ascii="Times New Roman" w:hAnsi="Times New Roman" w:cs="Times New Roman"/>
                <w:color w:val="auto"/>
                <w:sz w:val="20"/>
                <w:szCs w:val="20"/>
              </w:rPr>
            </w:pPr>
          </w:p>
        </w:tc>
        <w:tc>
          <w:tcPr>
            <w:tcW w:w="1417" w:type="dxa"/>
            <w:vMerge/>
          </w:tcPr>
          <w:p w:rsidR="0054110E" w:rsidRPr="009E1824" w:rsidRDefault="0054110E" w:rsidP="003068BA">
            <w:pPr>
              <w:jc w:val="center"/>
              <w:rPr>
                <w:sz w:val="20"/>
                <w:szCs w:val="20"/>
              </w:rPr>
            </w:pPr>
          </w:p>
        </w:tc>
        <w:tc>
          <w:tcPr>
            <w:tcW w:w="1401" w:type="dxa"/>
          </w:tcPr>
          <w:p w:rsidR="0054110E" w:rsidRPr="009E1824" w:rsidRDefault="0054110E" w:rsidP="00407EB8">
            <w:pPr>
              <w:rPr>
                <w:sz w:val="20"/>
                <w:szCs w:val="20"/>
              </w:rPr>
            </w:pPr>
            <w:r w:rsidRPr="009E1824">
              <w:rPr>
                <w:sz w:val="20"/>
                <w:szCs w:val="20"/>
              </w:rPr>
              <w:t>бюджетные ассигнования, всего, в том числе:</w:t>
            </w:r>
          </w:p>
        </w:tc>
        <w:tc>
          <w:tcPr>
            <w:tcW w:w="1276" w:type="dxa"/>
          </w:tcPr>
          <w:p w:rsidR="0054110E" w:rsidRDefault="0054110E" w:rsidP="00407EB8">
            <w:pPr>
              <w:jc w:val="center"/>
              <w:rPr>
                <w:sz w:val="20"/>
                <w:szCs w:val="20"/>
              </w:rPr>
            </w:pPr>
            <w:r w:rsidRPr="009E1824">
              <w:rPr>
                <w:sz w:val="20"/>
                <w:szCs w:val="20"/>
              </w:rPr>
              <w:t>6118,4</w:t>
            </w:r>
          </w:p>
          <w:p w:rsidR="0054110E" w:rsidRDefault="0054110E" w:rsidP="00407EB8">
            <w:pPr>
              <w:jc w:val="center"/>
              <w:rPr>
                <w:sz w:val="20"/>
                <w:szCs w:val="20"/>
              </w:rPr>
            </w:pPr>
          </w:p>
          <w:p w:rsidR="0054110E" w:rsidRDefault="0054110E" w:rsidP="00D06858">
            <w:pPr>
              <w:rPr>
                <w:sz w:val="20"/>
                <w:szCs w:val="20"/>
              </w:rPr>
            </w:pPr>
          </w:p>
          <w:p w:rsidR="0054110E" w:rsidRPr="009E1824" w:rsidRDefault="0054110E" w:rsidP="00407EB8">
            <w:pPr>
              <w:jc w:val="center"/>
              <w:rPr>
                <w:sz w:val="20"/>
                <w:szCs w:val="20"/>
              </w:rPr>
            </w:pPr>
          </w:p>
        </w:tc>
        <w:tc>
          <w:tcPr>
            <w:tcW w:w="1276" w:type="dxa"/>
            <w:gridSpan w:val="2"/>
          </w:tcPr>
          <w:p w:rsidR="0054110E" w:rsidRPr="009E1824" w:rsidRDefault="0054110E" w:rsidP="00407EB8">
            <w:pPr>
              <w:jc w:val="center"/>
              <w:rPr>
                <w:sz w:val="20"/>
                <w:szCs w:val="20"/>
              </w:rPr>
            </w:pPr>
            <w:r w:rsidRPr="009E1824">
              <w:rPr>
                <w:sz w:val="20"/>
                <w:szCs w:val="20"/>
              </w:rPr>
              <w:t>2686,0</w:t>
            </w:r>
          </w:p>
        </w:tc>
        <w:tc>
          <w:tcPr>
            <w:tcW w:w="1559" w:type="dxa"/>
            <w:gridSpan w:val="3"/>
            <w:vMerge/>
          </w:tcPr>
          <w:p w:rsidR="0054110E" w:rsidRPr="009E1824" w:rsidRDefault="0054110E" w:rsidP="003068BA">
            <w:pPr>
              <w:ind w:right="124"/>
              <w:rPr>
                <w:sz w:val="20"/>
                <w:szCs w:val="20"/>
              </w:rPr>
            </w:pPr>
          </w:p>
        </w:tc>
        <w:tc>
          <w:tcPr>
            <w:tcW w:w="2410" w:type="dxa"/>
            <w:gridSpan w:val="2"/>
            <w:vMerge/>
          </w:tcPr>
          <w:p w:rsidR="0054110E" w:rsidRPr="009E1824" w:rsidRDefault="0054110E" w:rsidP="003068BA">
            <w:pPr>
              <w:rPr>
                <w:sz w:val="20"/>
                <w:szCs w:val="20"/>
              </w:rPr>
            </w:pPr>
          </w:p>
        </w:tc>
        <w:tc>
          <w:tcPr>
            <w:tcW w:w="708" w:type="dxa"/>
            <w:gridSpan w:val="2"/>
            <w:vMerge/>
          </w:tcPr>
          <w:p w:rsidR="0054110E" w:rsidRPr="009E1824" w:rsidRDefault="0054110E" w:rsidP="003068BA">
            <w:pPr>
              <w:jc w:val="center"/>
              <w:rPr>
                <w:sz w:val="20"/>
                <w:szCs w:val="20"/>
              </w:rPr>
            </w:pPr>
          </w:p>
        </w:tc>
        <w:tc>
          <w:tcPr>
            <w:tcW w:w="993" w:type="dxa"/>
            <w:gridSpan w:val="2"/>
            <w:vMerge/>
          </w:tcPr>
          <w:p w:rsidR="0054110E" w:rsidRPr="009E1824" w:rsidRDefault="0054110E" w:rsidP="003068BA">
            <w:pPr>
              <w:jc w:val="center"/>
              <w:rPr>
                <w:sz w:val="20"/>
                <w:szCs w:val="20"/>
              </w:rPr>
            </w:pPr>
          </w:p>
        </w:tc>
        <w:tc>
          <w:tcPr>
            <w:tcW w:w="992" w:type="dxa"/>
            <w:vMerge/>
          </w:tcPr>
          <w:p w:rsidR="0054110E" w:rsidRPr="009E1824" w:rsidRDefault="0054110E" w:rsidP="003068BA">
            <w:pPr>
              <w:jc w:val="center"/>
              <w:rPr>
                <w:sz w:val="20"/>
                <w:szCs w:val="20"/>
              </w:rPr>
            </w:pPr>
          </w:p>
        </w:tc>
        <w:tc>
          <w:tcPr>
            <w:tcW w:w="1559" w:type="dxa"/>
          </w:tcPr>
          <w:p w:rsidR="0054110E" w:rsidRPr="009E1824" w:rsidRDefault="0054110E" w:rsidP="00407EB8">
            <w:pPr>
              <w:jc w:val="center"/>
              <w:rPr>
                <w:sz w:val="20"/>
                <w:szCs w:val="20"/>
              </w:rPr>
            </w:pPr>
            <w:r w:rsidRPr="009E1824">
              <w:rPr>
                <w:sz w:val="20"/>
                <w:szCs w:val="20"/>
              </w:rPr>
              <w:t>3960,69</w:t>
            </w:r>
          </w:p>
        </w:tc>
      </w:tr>
      <w:tr w:rsidR="0054110E" w:rsidRPr="009E1824" w:rsidTr="00C47C0E">
        <w:trPr>
          <w:trHeight w:val="1000"/>
        </w:trPr>
        <w:tc>
          <w:tcPr>
            <w:tcW w:w="843" w:type="dxa"/>
            <w:vMerge/>
            <w:tcBorders>
              <w:bottom w:val="single" w:sz="4" w:space="0" w:color="auto"/>
            </w:tcBorders>
          </w:tcPr>
          <w:p w:rsidR="0054110E" w:rsidRPr="009E1824" w:rsidRDefault="0054110E" w:rsidP="003068BA">
            <w:pPr>
              <w:jc w:val="center"/>
              <w:rPr>
                <w:sz w:val="20"/>
                <w:szCs w:val="20"/>
              </w:rPr>
            </w:pPr>
          </w:p>
        </w:tc>
        <w:tc>
          <w:tcPr>
            <w:tcW w:w="1868" w:type="dxa"/>
            <w:vMerge/>
            <w:tcBorders>
              <w:bottom w:val="single" w:sz="4" w:space="0" w:color="auto"/>
            </w:tcBorders>
          </w:tcPr>
          <w:p w:rsidR="0054110E" w:rsidRPr="009E1824" w:rsidRDefault="0054110E" w:rsidP="003068BA">
            <w:pPr>
              <w:pStyle w:val="31"/>
              <w:spacing w:before="0" w:after="0"/>
              <w:outlineLvl w:val="2"/>
              <w:rPr>
                <w:rFonts w:ascii="Times New Roman" w:hAnsi="Times New Roman" w:cs="Times New Roman"/>
                <w:color w:val="auto"/>
                <w:sz w:val="20"/>
                <w:szCs w:val="20"/>
              </w:rPr>
            </w:pPr>
          </w:p>
        </w:tc>
        <w:tc>
          <w:tcPr>
            <w:tcW w:w="1417" w:type="dxa"/>
            <w:vMerge/>
          </w:tcPr>
          <w:p w:rsidR="0054110E" w:rsidRPr="009E1824" w:rsidRDefault="0054110E" w:rsidP="003068BA">
            <w:pPr>
              <w:jc w:val="center"/>
              <w:rPr>
                <w:sz w:val="20"/>
                <w:szCs w:val="20"/>
              </w:rPr>
            </w:pPr>
          </w:p>
        </w:tc>
        <w:tc>
          <w:tcPr>
            <w:tcW w:w="1401" w:type="dxa"/>
            <w:tcBorders>
              <w:bottom w:val="single" w:sz="4" w:space="0" w:color="auto"/>
            </w:tcBorders>
          </w:tcPr>
          <w:p w:rsidR="0054110E" w:rsidRPr="009E1824" w:rsidRDefault="0054110E" w:rsidP="00407EB8">
            <w:pPr>
              <w:rPr>
                <w:sz w:val="20"/>
                <w:szCs w:val="20"/>
              </w:rPr>
            </w:pPr>
            <w:r>
              <w:rPr>
                <w:sz w:val="20"/>
                <w:szCs w:val="20"/>
              </w:rPr>
              <w:t>- областной бюджет</w:t>
            </w:r>
          </w:p>
        </w:tc>
        <w:tc>
          <w:tcPr>
            <w:tcW w:w="1276" w:type="dxa"/>
            <w:tcBorders>
              <w:bottom w:val="single" w:sz="4" w:space="0" w:color="auto"/>
            </w:tcBorders>
          </w:tcPr>
          <w:p w:rsidR="0054110E" w:rsidRPr="009E1824" w:rsidRDefault="0054110E" w:rsidP="00407EB8">
            <w:pPr>
              <w:jc w:val="center"/>
              <w:rPr>
                <w:sz w:val="20"/>
                <w:szCs w:val="20"/>
              </w:rPr>
            </w:pPr>
            <w:r w:rsidRPr="009E1824">
              <w:rPr>
                <w:sz w:val="20"/>
                <w:szCs w:val="20"/>
              </w:rPr>
              <w:t>6118,4</w:t>
            </w:r>
          </w:p>
        </w:tc>
        <w:tc>
          <w:tcPr>
            <w:tcW w:w="1276" w:type="dxa"/>
            <w:gridSpan w:val="2"/>
            <w:tcBorders>
              <w:bottom w:val="single" w:sz="4" w:space="0" w:color="auto"/>
            </w:tcBorders>
          </w:tcPr>
          <w:p w:rsidR="0054110E" w:rsidRPr="009E1824" w:rsidRDefault="0054110E" w:rsidP="00407EB8">
            <w:pPr>
              <w:jc w:val="center"/>
              <w:rPr>
                <w:sz w:val="20"/>
                <w:szCs w:val="20"/>
              </w:rPr>
            </w:pPr>
            <w:r w:rsidRPr="009E1824">
              <w:rPr>
                <w:sz w:val="20"/>
                <w:szCs w:val="20"/>
              </w:rPr>
              <w:t>2686,0</w:t>
            </w:r>
          </w:p>
        </w:tc>
        <w:tc>
          <w:tcPr>
            <w:tcW w:w="1559" w:type="dxa"/>
            <w:gridSpan w:val="3"/>
            <w:vMerge/>
            <w:tcBorders>
              <w:bottom w:val="single" w:sz="4" w:space="0" w:color="auto"/>
            </w:tcBorders>
          </w:tcPr>
          <w:p w:rsidR="0054110E" w:rsidRPr="009E1824" w:rsidRDefault="0054110E" w:rsidP="003068BA">
            <w:pPr>
              <w:ind w:right="124"/>
              <w:rPr>
                <w:sz w:val="20"/>
                <w:szCs w:val="20"/>
              </w:rPr>
            </w:pPr>
          </w:p>
        </w:tc>
        <w:tc>
          <w:tcPr>
            <w:tcW w:w="2410" w:type="dxa"/>
            <w:gridSpan w:val="2"/>
            <w:vMerge/>
            <w:tcBorders>
              <w:bottom w:val="single" w:sz="4" w:space="0" w:color="auto"/>
            </w:tcBorders>
          </w:tcPr>
          <w:p w:rsidR="0054110E" w:rsidRPr="009E1824" w:rsidRDefault="0054110E" w:rsidP="003068BA">
            <w:pPr>
              <w:rPr>
                <w:sz w:val="20"/>
                <w:szCs w:val="20"/>
              </w:rPr>
            </w:pPr>
          </w:p>
        </w:tc>
        <w:tc>
          <w:tcPr>
            <w:tcW w:w="708" w:type="dxa"/>
            <w:gridSpan w:val="2"/>
            <w:vMerge/>
            <w:tcBorders>
              <w:bottom w:val="single" w:sz="4" w:space="0" w:color="auto"/>
            </w:tcBorders>
          </w:tcPr>
          <w:p w:rsidR="0054110E" w:rsidRPr="009E1824" w:rsidRDefault="0054110E" w:rsidP="003068BA">
            <w:pPr>
              <w:jc w:val="center"/>
              <w:rPr>
                <w:sz w:val="20"/>
                <w:szCs w:val="20"/>
              </w:rPr>
            </w:pPr>
          </w:p>
        </w:tc>
        <w:tc>
          <w:tcPr>
            <w:tcW w:w="993" w:type="dxa"/>
            <w:gridSpan w:val="2"/>
            <w:vMerge/>
            <w:tcBorders>
              <w:bottom w:val="single" w:sz="4" w:space="0" w:color="auto"/>
            </w:tcBorders>
          </w:tcPr>
          <w:p w:rsidR="0054110E" w:rsidRPr="009E1824" w:rsidRDefault="0054110E" w:rsidP="003068BA">
            <w:pPr>
              <w:jc w:val="center"/>
              <w:rPr>
                <w:sz w:val="20"/>
                <w:szCs w:val="20"/>
              </w:rPr>
            </w:pPr>
          </w:p>
        </w:tc>
        <w:tc>
          <w:tcPr>
            <w:tcW w:w="992" w:type="dxa"/>
            <w:vMerge/>
            <w:tcBorders>
              <w:bottom w:val="single" w:sz="4" w:space="0" w:color="auto"/>
            </w:tcBorders>
          </w:tcPr>
          <w:p w:rsidR="0054110E" w:rsidRPr="009E1824" w:rsidRDefault="0054110E" w:rsidP="003068BA">
            <w:pPr>
              <w:jc w:val="center"/>
              <w:rPr>
                <w:sz w:val="20"/>
                <w:szCs w:val="20"/>
              </w:rPr>
            </w:pPr>
          </w:p>
        </w:tc>
        <w:tc>
          <w:tcPr>
            <w:tcW w:w="1559" w:type="dxa"/>
            <w:tcBorders>
              <w:bottom w:val="single" w:sz="4" w:space="0" w:color="auto"/>
            </w:tcBorders>
          </w:tcPr>
          <w:p w:rsidR="0054110E" w:rsidRPr="009E1824" w:rsidRDefault="0054110E" w:rsidP="00407EB8">
            <w:pPr>
              <w:jc w:val="center"/>
              <w:rPr>
                <w:sz w:val="20"/>
                <w:szCs w:val="20"/>
              </w:rPr>
            </w:pPr>
            <w:r w:rsidRPr="009E1824">
              <w:rPr>
                <w:sz w:val="20"/>
                <w:szCs w:val="20"/>
              </w:rPr>
              <w:t>3960,69</w:t>
            </w:r>
          </w:p>
        </w:tc>
      </w:tr>
      <w:tr w:rsidR="0054110E" w:rsidRPr="009E1824" w:rsidTr="00C47C0E">
        <w:trPr>
          <w:trHeight w:val="495"/>
        </w:trPr>
        <w:tc>
          <w:tcPr>
            <w:tcW w:w="843" w:type="dxa"/>
            <w:vMerge w:val="restart"/>
          </w:tcPr>
          <w:p w:rsidR="0054110E" w:rsidRPr="009E1824" w:rsidRDefault="0054110E" w:rsidP="003068BA">
            <w:pPr>
              <w:jc w:val="center"/>
              <w:rPr>
                <w:sz w:val="20"/>
                <w:szCs w:val="20"/>
              </w:rPr>
            </w:pPr>
          </w:p>
          <w:p w:rsidR="0054110E" w:rsidRPr="009E1824" w:rsidRDefault="0054110E" w:rsidP="003068BA">
            <w:pPr>
              <w:jc w:val="center"/>
              <w:rPr>
                <w:sz w:val="20"/>
                <w:szCs w:val="20"/>
              </w:rPr>
            </w:pPr>
            <w:r>
              <w:rPr>
                <w:sz w:val="20"/>
                <w:szCs w:val="20"/>
              </w:rPr>
              <w:t>5.</w:t>
            </w:r>
            <w:r w:rsidRPr="009E1824">
              <w:rPr>
                <w:sz w:val="20"/>
                <w:szCs w:val="20"/>
              </w:rPr>
              <w:t>2.1</w:t>
            </w:r>
          </w:p>
        </w:tc>
        <w:tc>
          <w:tcPr>
            <w:tcW w:w="1868" w:type="dxa"/>
            <w:vMerge w:val="restart"/>
          </w:tcPr>
          <w:p w:rsidR="0054110E" w:rsidRPr="009E1824" w:rsidRDefault="0054110E" w:rsidP="003068BA">
            <w:pPr>
              <w:pStyle w:val="31"/>
              <w:spacing w:before="0" w:after="0"/>
              <w:outlineLvl w:val="2"/>
              <w:rPr>
                <w:rFonts w:ascii="Times New Roman" w:hAnsi="Times New Roman" w:cs="Times New Roman"/>
                <w:color w:val="auto"/>
                <w:sz w:val="20"/>
                <w:szCs w:val="20"/>
              </w:rPr>
            </w:pPr>
            <w:r>
              <w:rPr>
                <w:rFonts w:ascii="Times New Roman" w:hAnsi="Times New Roman" w:cs="Times New Roman"/>
                <w:color w:val="auto"/>
                <w:sz w:val="20"/>
                <w:szCs w:val="20"/>
              </w:rPr>
              <w:t>Мероприятие «</w:t>
            </w:r>
            <w:r w:rsidRPr="009E1824">
              <w:rPr>
                <w:rFonts w:ascii="Times New Roman" w:hAnsi="Times New Roman" w:cs="Times New Roman"/>
                <w:color w:val="auto"/>
                <w:sz w:val="20"/>
                <w:szCs w:val="20"/>
              </w:rPr>
              <w:t xml:space="preserve">Осуществление </w:t>
            </w:r>
            <w:r w:rsidRPr="009E1824">
              <w:rPr>
                <w:rFonts w:ascii="Times New Roman" w:hAnsi="Times New Roman" w:cs="Times New Roman"/>
                <w:color w:val="auto"/>
                <w:sz w:val="20"/>
                <w:szCs w:val="20"/>
              </w:rPr>
              <w:lastRenderedPageBreak/>
              <w:t>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r>
              <w:rPr>
                <w:rFonts w:ascii="Times New Roman" w:hAnsi="Times New Roman" w:cs="Times New Roman"/>
                <w:color w:val="auto"/>
                <w:sz w:val="20"/>
                <w:szCs w:val="20"/>
              </w:rPr>
              <w:t>»</w:t>
            </w:r>
          </w:p>
        </w:tc>
        <w:tc>
          <w:tcPr>
            <w:tcW w:w="1417" w:type="dxa"/>
            <w:vMerge/>
          </w:tcPr>
          <w:p w:rsidR="0054110E" w:rsidRPr="009E1824" w:rsidRDefault="0054110E" w:rsidP="003068BA">
            <w:pPr>
              <w:jc w:val="center"/>
              <w:rPr>
                <w:sz w:val="20"/>
                <w:szCs w:val="20"/>
              </w:rPr>
            </w:pPr>
          </w:p>
        </w:tc>
        <w:tc>
          <w:tcPr>
            <w:tcW w:w="1401" w:type="dxa"/>
          </w:tcPr>
          <w:p w:rsidR="0054110E" w:rsidRPr="009E1824" w:rsidRDefault="0054110E" w:rsidP="003068BA">
            <w:pPr>
              <w:rPr>
                <w:sz w:val="20"/>
                <w:szCs w:val="20"/>
              </w:rPr>
            </w:pPr>
            <w:r w:rsidRPr="009E1824">
              <w:rPr>
                <w:sz w:val="20"/>
                <w:szCs w:val="20"/>
              </w:rPr>
              <w:t>Всего</w:t>
            </w:r>
          </w:p>
        </w:tc>
        <w:tc>
          <w:tcPr>
            <w:tcW w:w="1276" w:type="dxa"/>
          </w:tcPr>
          <w:p w:rsidR="0054110E" w:rsidRPr="009E1824" w:rsidRDefault="0054110E" w:rsidP="003068BA">
            <w:pPr>
              <w:jc w:val="center"/>
              <w:rPr>
                <w:sz w:val="20"/>
                <w:szCs w:val="20"/>
              </w:rPr>
            </w:pPr>
            <w:r w:rsidRPr="009E1824">
              <w:rPr>
                <w:sz w:val="20"/>
                <w:szCs w:val="20"/>
              </w:rPr>
              <w:t>6118,4</w:t>
            </w:r>
          </w:p>
        </w:tc>
        <w:tc>
          <w:tcPr>
            <w:tcW w:w="1276" w:type="dxa"/>
            <w:gridSpan w:val="2"/>
          </w:tcPr>
          <w:p w:rsidR="0054110E" w:rsidRPr="009E1824" w:rsidRDefault="0054110E" w:rsidP="003068BA">
            <w:pPr>
              <w:jc w:val="center"/>
              <w:rPr>
                <w:sz w:val="20"/>
                <w:szCs w:val="20"/>
              </w:rPr>
            </w:pPr>
            <w:r w:rsidRPr="009E1824">
              <w:rPr>
                <w:sz w:val="20"/>
                <w:szCs w:val="20"/>
              </w:rPr>
              <w:t>2686,0</w:t>
            </w:r>
          </w:p>
        </w:tc>
        <w:tc>
          <w:tcPr>
            <w:tcW w:w="1559" w:type="dxa"/>
            <w:gridSpan w:val="3"/>
            <w:vMerge w:val="restart"/>
          </w:tcPr>
          <w:p w:rsidR="0054110E" w:rsidRDefault="0054110E" w:rsidP="0054110E">
            <w:pPr>
              <w:ind w:right="124"/>
              <w:rPr>
                <w:sz w:val="20"/>
                <w:szCs w:val="20"/>
              </w:rPr>
            </w:pPr>
            <w:r w:rsidRPr="009E1824">
              <w:rPr>
                <w:sz w:val="20"/>
                <w:szCs w:val="20"/>
              </w:rPr>
              <w:t>Р</w:t>
            </w:r>
            <w:r>
              <w:rPr>
                <w:sz w:val="20"/>
                <w:szCs w:val="20"/>
              </w:rPr>
              <w:t>еализация мероприятия</w:t>
            </w:r>
          </w:p>
          <w:p w:rsidR="0054110E" w:rsidRPr="009E1824" w:rsidRDefault="0054110E" w:rsidP="0054110E">
            <w:pPr>
              <w:ind w:right="124"/>
              <w:rPr>
                <w:sz w:val="20"/>
                <w:szCs w:val="20"/>
              </w:rPr>
            </w:pPr>
            <w:r w:rsidRPr="009E1824">
              <w:rPr>
                <w:sz w:val="20"/>
                <w:szCs w:val="20"/>
              </w:rPr>
              <w:lastRenderedPageBreak/>
              <w:t>предусматривает выплату родителям (законным представителям) компенсации части родительской платы за присмотр и уход за детьми из малоимущих семей</w:t>
            </w:r>
          </w:p>
          <w:p w:rsidR="0054110E" w:rsidRPr="009E1824" w:rsidRDefault="0054110E" w:rsidP="003068BA">
            <w:pPr>
              <w:ind w:right="124"/>
              <w:rPr>
                <w:sz w:val="20"/>
                <w:szCs w:val="20"/>
              </w:rPr>
            </w:pPr>
          </w:p>
        </w:tc>
        <w:tc>
          <w:tcPr>
            <w:tcW w:w="2410" w:type="dxa"/>
            <w:gridSpan w:val="2"/>
            <w:vMerge w:val="restart"/>
          </w:tcPr>
          <w:p w:rsidR="0054110E" w:rsidRPr="009E1824" w:rsidRDefault="0054110E" w:rsidP="003068BA">
            <w:pPr>
              <w:rPr>
                <w:sz w:val="20"/>
                <w:szCs w:val="20"/>
              </w:rPr>
            </w:pPr>
            <w:r w:rsidRPr="009E1824">
              <w:rPr>
                <w:sz w:val="20"/>
                <w:szCs w:val="20"/>
              </w:rPr>
              <w:lastRenderedPageBreak/>
              <w:t xml:space="preserve">Количество детей, посещающих </w:t>
            </w:r>
            <w:r w:rsidRPr="009E1824">
              <w:rPr>
                <w:sz w:val="20"/>
                <w:szCs w:val="20"/>
              </w:rPr>
              <w:lastRenderedPageBreak/>
              <w:t>образовательные организации, реализующие образовательную программу дошкольного образования</w:t>
            </w:r>
          </w:p>
        </w:tc>
        <w:tc>
          <w:tcPr>
            <w:tcW w:w="708" w:type="dxa"/>
            <w:gridSpan w:val="2"/>
            <w:vMerge w:val="restart"/>
          </w:tcPr>
          <w:p w:rsidR="0054110E" w:rsidRPr="009E1824" w:rsidRDefault="0054110E" w:rsidP="003068BA">
            <w:pPr>
              <w:jc w:val="center"/>
              <w:rPr>
                <w:sz w:val="20"/>
                <w:szCs w:val="20"/>
              </w:rPr>
            </w:pPr>
            <w:r w:rsidRPr="009E1824">
              <w:rPr>
                <w:sz w:val="20"/>
                <w:szCs w:val="20"/>
              </w:rPr>
              <w:lastRenderedPageBreak/>
              <w:t>чел.</w:t>
            </w:r>
          </w:p>
        </w:tc>
        <w:tc>
          <w:tcPr>
            <w:tcW w:w="993" w:type="dxa"/>
            <w:gridSpan w:val="2"/>
            <w:vMerge w:val="restart"/>
          </w:tcPr>
          <w:p w:rsidR="0054110E" w:rsidRPr="009E1824" w:rsidRDefault="0054110E" w:rsidP="003068BA">
            <w:pPr>
              <w:jc w:val="center"/>
              <w:rPr>
                <w:sz w:val="20"/>
                <w:szCs w:val="20"/>
              </w:rPr>
            </w:pPr>
            <w:r w:rsidRPr="009E1824">
              <w:rPr>
                <w:sz w:val="20"/>
                <w:szCs w:val="20"/>
              </w:rPr>
              <w:t>4718</w:t>
            </w:r>
          </w:p>
        </w:tc>
        <w:tc>
          <w:tcPr>
            <w:tcW w:w="992" w:type="dxa"/>
            <w:vMerge w:val="restart"/>
          </w:tcPr>
          <w:p w:rsidR="0054110E" w:rsidRPr="009E1824" w:rsidRDefault="0054110E" w:rsidP="003068BA">
            <w:pPr>
              <w:jc w:val="center"/>
              <w:rPr>
                <w:sz w:val="20"/>
                <w:szCs w:val="20"/>
              </w:rPr>
            </w:pPr>
            <w:r w:rsidRPr="009E1824">
              <w:rPr>
                <w:sz w:val="20"/>
                <w:szCs w:val="20"/>
              </w:rPr>
              <w:t>4672</w:t>
            </w:r>
          </w:p>
        </w:tc>
        <w:tc>
          <w:tcPr>
            <w:tcW w:w="1559" w:type="dxa"/>
          </w:tcPr>
          <w:p w:rsidR="0054110E" w:rsidRPr="009E1824" w:rsidRDefault="0054110E" w:rsidP="003068BA">
            <w:pPr>
              <w:jc w:val="center"/>
              <w:rPr>
                <w:sz w:val="20"/>
                <w:szCs w:val="20"/>
              </w:rPr>
            </w:pPr>
            <w:r w:rsidRPr="009E1824">
              <w:rPr>
                <w:sz w:val="20"/>
                <w:szCs w:val="20"/>
              </w:rPr>
              <w:t>3960,69</w:t>
            </w:r>
          </w:p>
        </w:tc>
      </w:tr>
      <w:tr w:rsidR="0054110E" w:rsidRPr="009E1824" w:rsidTr="00C47C0E">
        <w:trPr>
          <w:trHeight w:val="495"/>
        </w:trPr>
        <w:tc>
          <w:tcPr>
            <w:tcW w:w="843" w:type="dxa"/>
            <w:vMerge/>
          </w:tcPr>
          <w:p w:rsidR="0054110E" w:rsidRPr="009E1824" w:rsidRDefault="0054110E" w:rsidP="003068BA">
            <w:pPr>
              <w:jc w:val="center"/>
              <w:rPr>
                <w:sz w:val="20"/>
                <w:szCs w:val="20"/>
              </w:rPr>
            </w:pPr>
          </w:p>
        </w:tc>
        <w:tc>
          <w:tcPr>
            <w:tcW w:w="1868" w:type="dxa"/>
            <w:vMerge/>
          </w:tcPr>
          <w:p w:rsidR="0054110E" w:rsidRPr="009E1824" w:rsidRDefault="0054110E" w:rsidP="003068BA">
            <w:pPr>
              <w:pStyle w:val="31"/>
              <w:spacing w:before="0" w:after="0"/>
              <w:outlineLvl w:val="2"/>
              <w:rPr>
                <w:rFonts w:ascii="Times New Roman" w:hAnsi="Times New Roman" w:cs="Times New Roman"/>
                <w:color w:val="auto"/>
                <w:sz w:val="20"/>
                <w:szCs w:val="20"/>
              </w:rPr>
            </w:pPr>
          </w:p>
        </w:tc>
        <w:tc>
          <w:tcPr>
            <w:tcW w:w="1417" w:type="dxa"/>
            <w:vMerge/>
          </w:tcPr>
          <w:p w:rsidR="0054110E" w:rsidRPr="009E1824" w:rsidRDefault="0054110E" w:rsidP="003068BA">
            <w:pPr>
              <w:jc w:val="center"/>
              <w:rPr>
                <w:sz w:val="20"/>
                <w:szCs w:val="20"/>
              </w:rPr>
            </w:pPr>
          </w:p>
        </w:tc>
        <w:tc>
          <w:tcPr>
            <w:tcW w:w="1401" w:type="dxa"/>
            <w:vMerge w:val="restart"/>
          </w:tcPr>
          <w:p w:rsidR="0054110E" w:rsidRPr="009E1824" w:rsidRDefault="0054110E" w:rsidP="003068BA">
            <w:pPr>
              <w:rPr>
                <w:sz w:val="20"/>
                <w:szCs w:val="20"/>
              </w:rPr>
            </w:pPr>
            <w:r w:rsidRPr="009E1824">
              <w:rPr>
                <w:sz w:val="20"/>
                <w:szCs w:val="20"/>
              </w:rPr>
              <w:t>бюджетные ассигнования, всего, в том числе:</w:t>
            </w:r>
          </w:p>
        </w:tc>
        <w:tc>
          <w:tcPr>
            <w:tcW w:w="1276" w:type="dxa"/>
            <w:vMerge w:val="restart"/>
          </w:tcPr>
          <w:p w:rsidR="0054110E" w:rsidRPr="009E1824" w:rsidRDefault="0054110E" w:rsidP="003068BA">
            <w:pPr>
              <w:jc w:val="center"/>
              <w:rPr>
                <w:sz w:val="20"/>
                <w:szCs w:val="20"/>
              </w:rPr>
            </w:pPr>
            <w:r w:rsidRPr="009E1824">
              <w:rPr>
                <w:sz w:val="20"/>
                <w:szCs w:val="20"/>
              </w:rPr>
              <w:t>6118,4</w:t>
            </w:r>
          </w:p>
        </w:tc>
        <w:tc>
          <w:tcPr>
            <w:tcW w:w="1276" w:type="dxa"/>
            <w:gridSpan w:val="2"/>
            <w:vMerge w:val="restart"/>
          </w:tcPr>
          <w:p w:rsidR="0054110E" w:rsidRPr="009E1824" w:rsidRDefault="0054110E" w:rsidP="003068BA">
            <w:pPr>
              <w:jc w:val="center"/>
              <w:rPr>
                <w:sz w:val="20"/>
                <w:szCs w:val="20"/>
              </w:rPr>
            </w:pPr>
            <w:r w:rsidRPr="009E1824">
              <w:rPr>
                <w:sz w:val="20"/>
                <w:szCs w:val="20"/>
              </w:rPr>
              <w:t>2686,0</w:t>
            </w:r>
          </w:p>
        </w:tc>
        <w:tc>
          <w:tcPr>
            <w:tcW w:w="1559" w:type="dxa"/>
            <w:gridSpan w:val="3"/>
            <w:vMerge/>
          </w:tcPr>
          <w:p w:rsidR="0054110E" w:rsidRPr="009E1824" w:rsidRDefault="0054110E" w:rsidP="003068BA">
            <w:pPr>
              <w:ind w:right="124"/>
              <w:rPr>
                <w:sz w:val="20"/>
                <w:szCs w:val="20"/>
              </w:rPr>
            </w:pPr>
          </w:p>
        </w:tc>
        <w:tc>
          <w:tcPr>
            <w:tcW w:w="2410" w:type="dxa"/>
            <w:gridSpan w:val="2"/>
            <w:vMerge/>
          </w:tcPr>
          <w:p w:rsidR="0054110E" w:rsidRPr="009E1824" w:rsidRDefault="0054110E" w:rsidP="003068BA">
            <w:pPr>
              <w:jc w:val="center"/>
              <w:rPr>
                <w:sz w:val="20"/>
                <w:szCs w:val="20"/>
              </w:rPr>
            </w:pPr>
          </w:p>
        </w:tc>
        <w:tc>
          <w:tcPr>
            <w:tcW w:w="708" w:type="dxa"/>
            <w:gridSpan w:val="2"/>
            <w:vMerge/>
          </w:tcPr>
          <w:p w:rsidR="0054110E" w:rsidRPr="009E1824" w:rsidRDefault="0054110E" w:rsidP="003068BA">
            <w:pPr>
              <w:jc w:val="center"/>
              <w:rPr>
                <w:sz w:val="20"/>
                <w:szCs w:val="20"/>
              </w:rPr>
            </w:pPr>
          </w:p>
        </w:tc>
        <w:tc>
          <w:tcPr>
            <w:tcW w:w="993" w:type="dxa"/>
            <w:gridSpan w:val="2"/>
            <w:vMerge/>
          </w:tcPr>
          <w:p w:rsidR="0054110E" w:rsidRPr="009E1824" w:rsidRDefault="0054110E" w:rsidP="003068BA">
            <w:pPr>
              <w:jc w:val="center"/>
              <w:rPr>
                <w:sz w:val="20"/>
                <w:szCs w:val="20"/>
              </w:rPr>
            </w:pPr>
          </w:p>
        </w:tc>
        <w:tc>
          <w:tcPr>
            <w:tcW w:w="992" w:type="dxa"/>
            <w:vMerge/>
          </w:tcPr>
          <w:p w:rsidR="0054110E" w:rsidRPr="009E1824" w:rsidRDefault="0054110E" w:rsidP="003068BA">
            <w:pPr>
              <w:jc w:val="center"/>
              <w:rPr>
                <w:sz w:val="20"/>
                <w:szCs w:val="20"/>
              </w:rPr>
            </w:pPr>
          </w:p>
        </w:tc>
        <w:tc>
          <w:tcPr>
            <w:tcW w:w="1559" w:type="dxa"/>
            <w:vMerge w:val="restart"/>
          </w:tcPr>
          <w:p w:rsidR="0054110E" w:rsidRPr="009E1824" w:rsidRDefault="0054110E" w:rsidP="003068BA">
            <w:pPr>
              <w:jc w:val="center"/>
              <w:rPr>
                <w:sz w:val="20"/>
                <w:szCs w:val="20"/>
              </w:rPr>
            </w:pPr>
            <w:r w:rsidRPr="009E1824">
              <w:rPr>
                <w:sz w:val="20"/>
                <w:szCs w:val="20"/>
              </w:rPr>
              <w:t>3960,69</w:t>
            </w:r>
          </w:p>
          <w:p w:rsidR="0054110E" w:rsidRPr="009E1824" w:rsidRDefault="0054110E" w:rsidP="003068BA">
            <w:pPr>
              <w:jc w:val="center"/>
              <w:rPr>
                <w:sz w:val="20"/>
                <w:szCs w:val="20"/>
              </w:rPr>
            </w:pPr>
          </w:p>
        </w:tc>
      </w:tr>
      <w:tr w:rsidR="0054110E" w:rsidRPr="009E1824" w:rsidTr="00C47C0E">
        <w:trPr>
          <w:trHeight w:val="230"/>
        </w:trPr>
        <w:tc>
          <w:tcPr>
            <w:tcW w:w="843" w:type="dxa"/>
            <w:vMerge/>
          </w:tcPr>
          <w:p w:rsidR="0054110E" w:rsidRPr="009E1824" w:rsidRDefault="0054110E" w:rsidP="003068BA">
            <w:pPr>
              <w:jc w:val="center"/>
              <w:rPr>
                <w:sz w:val="20"/>
                <w:szCs w:val="20"/>
              </w:rPr>
            </w:pPr>
          </w:p>
        </w:tc>
        <w:tc>
          <w:tcPr>
            <w:tcW w:w="1868" w:type="dxa"/>
            <w:vMerge/>
          </w:tcPr>
          <w:p w:rsidR="0054110E" w:rsidRPr="009E1824" w:rsidRDefault="0054110E" w:rsidP="003068BA">
            <w:pPr>
              <w:pStyle w:val="31"/>
              <w:spacing w:before="0" w:after="0"/>
              <w:outlineLvl w:val="2"/>
              <w:rPr>
                <w:rFonts w:ascii="Times New Roman" w:hAnsi="Times New Roman" w:cs="Times New Roman"/>
                <w:color w:val="auto"/>
                <w:sz w:val="20"/>
                <w:szCs w:val="20"/>
              </w:rPr>
            </w:pPr>
          </w:p>
        </w:tc>
        <w:tc>
          <w:tcPr>
            <w:tcW w:w="1417" w:type="dxa"/>
            <w:vMerge/>
          </w:tcPr>
          <w:p w:rsidR="0054110E" w:rsidRPr="009E1824" w:rsidRDefault="0054110E" w:rsidP="003068BA">
            <w:pPr>
              <w:jc w:val="center"/>
              <w:rPr>
                <w:sz w:val="20"/>
                <w:szCs w:val="20"/>
              </w:rPr>
            </w:pPr>
          </w:p>
        </w:tc>
        <w:tc>
          <w:tcPr>
            <w:tcW w:w="1401" w:type="dxa"/>
            <w:vMerge/>
          </w:tcPr>
          <w:p w:rsidR="0054110E" w:rsidRPr="009E1824" w:rsidRDefault="0054110E" w:rsidP="003068BA">
            <w:pPr>
              <w:rPr>
                <w:sz w:val="20"/>
                <w:szCs w:val="20"/>
              </w:rPr>
            </w:pPr>
          </w:p>
        </w:tc>
        <w:tc>
          <w:tcPr>
            <w:tcW w:w="1276" w:type="dxa"/>
            <w:vMerge/>
          </w:tcPr>
          <w:p w:rsidR="0054110E" w:rsidRPr="009E1824" w:rsidRDefault="0054110E" w:rsidP="003068BA">
            <w:pPr>
              <w:jc w:val="center"/>
              <w:rPr>
                <w:sz w:val="20"/>
                <w:szCs w:val="20"/>
              </w:rPr>
            </w:pPr>
          </w:p>
        </w:tc>
        <w:tc>
          <w:tcPr>
            <w:tcW w:w="1276" w:type="dxa"/>
            <w:gridSpan w:val="2"/>
            <w:vMerge/>
          </w:tcPr>
          <w:p w:rsidR="0054110E" w:rsidRPr="009E1824" w:rsidRDefault="0054110E" w:rsidP="003068BA">
            <w:pPr>
              <w:jc w:val="center"/>
              <w:rPr>
                <w:sz w:val="20"/>
                <w:szCs w:val="20"/>
              </w:rPr>
            </w:pPr>
          </w:p>
        </w:tc>
        <w:tc>
          <w:tcPr>
            <w:tcW w:w="1559" w:type="dxa"/>
            <w:gridSpan w:val="3"/>
            <w:vMerge/>
          </w:tcPr>
          <w:p w:rsidR="0054110E" w:rsidRPr="009E1824" w:rsidRDefault="0054110E" w:rsidP="003068BA">
            <w:pPr>
              <w:ind w:right="124"/>
              <w:rPr>
                <w:sz w:val="20"/>
                <w:szCs w:val="20"/>
              </w:rPr>
            </w:pPr>
          </w:p>
        </w:tc>
        <w:tc>
          <w:tcPr>
            <w:tcW w:w="2410" w:type="dxa"/>
            <w:gridSpan w:val="2"/>
            <w:vMerge w:val="restart"/>
          </w:tcPr>
          <w:p w:rsidR="0054110E" w:rsidRPr="009E1824" w:rsidRDefault="0054110E" w:rsidP="003068BA">
            <w:pPr>
              <w:rPr>
                <w:sz w:val="20"/>
                <w:szCs w:val="20"/>
              </w:rPr>
            </w:pPr>
            <w:r w:rsidRPr="009E1824">
              <w:rPr>
                <w:sz w:val="20"/>
                <w:szCs w:val="20"/>
              </w:rPr>
              <w:t>Количество детей из малоимущих семей, посещающих образовательные организации, реализующие образовательную программу дошкольного образования</w:t>
            </w:r>
          </w:p>
          <w:p w:rsidR="0054110E" w:rsidRPr="009E1824" w:rsidRDefault="0054110E" w:rsidP="003068BA">
            <w:pPr>
              <w:rPr>
                <w:sz w:val="20"/>
                <w:szCs w:val="20"/>
              </w:rPr>
            </w:pPr>
          </w:p>
          <w:p w:rsidR="0054110E" w:rsidRPr="009E1824" w:rsidRDefault="0054110E" w:rsidP="003068BA">
            <w:pPr>
              <w:rPr>
                <w:sz w:val="20"/>
                <w:szCs w:val="20"/>
              </w:rPr>
            </w:pPr>
          </w:p>
        </w:tc>
        <w:tc>
          <w:tcPr>
            <w:tcW w:w="708" w:type="dxa"/>
            <w:gridSpan w:val="2"/>
            <w:vMerge w:val="restart"/>
          </w:tcPr>
          <w:p w:rsidR="0054110E" w:rsidRPr="009E1824" w:rsidRDefault="0054110E" w:rsidP="003068BA">
            <w:pPr>
              <w:jc w:val="center"/>
              <w:rPr>
                <w:sz w:val="20"/>
                <w:szCs w:val="20"/>
              </w:rPr>
            </w:pPr>
            <w:r w:rsidRPr="009E1824">
              <w:rPr>
                <w:sz w:val="20"/>
                <w:szCs w:val="20"/>
              </w:rPr>
              <w:t>чел.</w:t>
            </w:r>
          </w:p>
        </w:tc>
        <w:tc>
          <w:tcPr>
            <w:tcW w:w="993" w:type="dxa"/>
            <w:gridSpan w:val="2"/>
            <w:vMerge w:val="restart"/>
          </w:tcPr>
          <w:p w:rsidR="0054110E" w:rsidRPr="009E1824" w:rsidRDefault="0054110E" w:rsidP="003068BA">
            <w:pPr>
              <w:jc w:val="center"/>
              <w:rPr>
                <w:sz w:val="20"/>
                <w:szCs w:val="20"/>
              </w:rPr>
            </w:pPr>
            <w:r w:rsidRPr="009E1824">
              <w:rPr>
                <w:sz w:val="20"/>
                <w:szCs w:val="20"/>
              </w:rPr>
              <w:t>1150</w:t>
            </w:r>
          </w:p>
        </w:tc>
        <w:tc>
          <w:tcPr>
            <w:tcW w:w="992" w:type="dxa"/>
            <w:vMerge w:val="restart"/>
          </w:tcPr>
          <w:p w:rsidR="0054110E" w:rsidRPr="009E1824" w:rsidRDefault="0054110E" w:rsidP="003068BA">
            <w:pPr>
              <w:jc w:val="center"/>
              <w:rPr>
                <w:sz w:val="20"/>
                <w:szCs w:val="20"/>
              </w:rPr>
            </w:pPr>
            <w:r w:rsidRPr="009E1824">
              <w:rPr>
                <w:sz w:val="20"/>
                <w:szCs w:val="20"/>
              </w:rPr>
              <w:t>1390</w:t>
            </w:r>
          </w:p>
        </w:tc>
        <w:tc>
          <w:tcPr>
            <w:tcW w:w="1559" w:type="dxa"/>
            <w:vMerge/>
          </w:tcPr>
          <w:p w:rsidR="0054110E" w:rsidRPr="009E1824" w:rsidRDefault="0054110E" w:rsidP="003068BA">
            <w:pPr>
              <w:jc w:val="center"/>
              <w:rPr>
                <w:sz w:val="20"/>
                <w:szCs w:val="20"/>
              </w:rPr>
            </w:pPr>
          </w:p>
        </w:tc>
      </w:tr>
      <w:tr w:rsidR="0054110E" w:rsidRPr="009E1824" w:rsidTr="00C47C0E">
        <w:trPr>
          <w:trHeight w:val="495"/>
        </w:trPr>
        <w:tc>
          <w:tcPr>
            <w:tcW w:w="843" w:type="dxa"/>
            <w:vMerge/>
          </w:tcPr>
          <w:p w:rsidR="0054110E" w:rsidRPr="009E1824" w:rsidRDefault="0054110E" w:rsidP="003068BA">
            <w:pPr>
              <w:jc w:val="center"/>
              <w:rPr>
                <w:sz w:val="20"/>
                <w:szCs w:val="20"/>
              </w:rPr>
            </w:pPr>
          </w:p>
        </w:tc>
        <w:tc>
          <w:tcPr>
            <w:tcW w:w="1868" w:type="dxa"/>
            <w:vMerge/>
          </w:tcPr>
          <w:p w:rsidR="0054110E" w:rsidRPr="009E1824" w:rsidRDefault="0054110E" w:rsidP="003068BA">
            <w:pPr>
              <w:pStyle w:val="31"/>
              <w:spacing w:before="0" w:after="0"/>
              <w:outlineLvl w:val="2"/>
              <w:rPr>
                <w:rFonts w:ascii="Times New Roman" w:hAnsi="Times New Roman" w:cs="Times New Roman"/>
                <w:color w:val="auto"/>
                <w:sz w:val="20"/>
                <w:szCs w:val="20"/>
              </w:rPr>
            </w:pPr>
          </w:p>
        </w:tc>
        <w:tc>
          <w:tcPr>
            <w:tcW w:w="1417" w:type="dxa"/>
            <w:vMerge/>
          </w:tcPr>
          <w:p w:rsidR="0054110E" w:rsidRPr="009E1824" w:rsidRDefault="0054110E" w:rsidP="003068BA">
            <w:pPr>
              <w:jc w:val="center"/>
              <w:rPr>
                <w:sz w:val="20"/>
                <w:szCs w:val="20"/>
              </w:rPr>
            </w:pPr>
          </w:p>
        </w:tc>
        <w:tc>
          <w:tcPr>
            <w:tcW w:w="1401" w:type="dxa"/>
          </w:tcPr>
          <w:p w:rsidR="0054110E" w:rsidRPr="009E1824" w:rsidRDefault="0054110E" w:rsidP="003068BA">
            <w:pPr>
              <w:rPr>
                <w:sz w:val="20"/>
                <w:szCs w:val="20"/>
              </w:rPr>
            </w:pPr>
            <w:r w:rsidRPr="009E1824">
              <w:rPr>
                <w:sz w:val="20"/>
                <w:szCs w:val="20"/>
              </w:rPr>
              <w:t>- областной бюджет</w:t>
            </w:r>
          </w:p>
        </w:tc>
        <w:tc>
          <w:tcPr>
            <w:tcW w:w="1276" w:type="dxa"/>
          </w:tcPr>
          <w:p w:rsidR="0054110E" w:rsidRPr="009E1824" w:rsidRDefault="0054110E" w:rsidP="003068BA">
            <w:pPr>
              <w:jc w:val="center"/>
              <w:rPr>
                <w:sz w:val="20"/>
                <w:szCs w:val="20"/>
              </w:rPr>
            </w:pPr>
            <w:r w:rsidRPr="009E1824">
              <w:rPr>
                <w:sz w:val="20"/>
                <w:szCs w:val="20"/>
              </w:rPr>
              <w:t>6118,4</w:t>
            </w:r>
          </w:p>
        </w:tc>
        <w:tc>
          <w:tcPr>
            <w:tcW w:w="1276" w:type="dxa"/>
            <w:gridSpan w:val="2"/>
          </w:tcPr>
          <w:p w:rsidR="0054110E" w:rsidRPr="009E1824" w:rsidRDefault="0054110E" w:rsidP="003068BA">
            <w:pPr>
              <w:jc w:val="center"/>
              <w:rPr>
                <w:sz w:val="20"/>
                <w:szCs w:val="20"/>
              </w:rPr>
            </w:pPr>
            <w:r w:rsidRPr="009E1824">
              <w:rPr>
                <w:sz w:val="20"/>
                <w:szCs w:val="20"/>
              </w:rPr>
              <w:t>2686,0</w:t>
            </w:r>
          </w:p>
        </w:tc>
        <w:tc>
          <w:tcPr>
            <w:tcW w:w="1559" w:type="dxa"/>
            <w:gridSpan w:val="3"/>
            <w:vMerge/>
          </w:tcPr>
          <w:p w:rsidR="0054110E" w:rsidRPr="009E1824" w:rsidRDefault="0054110E" w:rsidP="003068BA">
            <w:pPr>
              <w:ind w:right="124"/>
              <w:rPr>
                <w:sz w:val="20"/>
                <w:szCs w:val="20"/>
              </w:rPr>
            </w:pPr>
          </w:p>
        </w:tc>
        <w:tc>
          <w:tcPr>
            <w:tcW w:w="2410" w:type="dxa"/>
            <w:gridSpan w:val="2"/>
            <w:vMerge/>
          </w:tcPr>
          <w:p w:rsidR="0054110E" w:rsidRPr="009E1824" w:rsidRDefault="0054110E" w:rsidP="003068BA">
            <w:pPr>
              <w:jc w:val="center"/>
              <w:rPr>
                <w:sz w:val="20"/>
                <w:szCs w:val="20"/>
              </w:rPr>
            </w:pPr>
          </w:p>
        </w:tc>
        <w:tc>
          <w:tcPr>
            <w:tcW w:w="708" w:type="dxa"/>
            <w:gridSpan w:val="2"/>
            <w:vMerge/>
          </w:tcPr>
          <w:p w:rsidR="0054110E" w:rsidRPr="009E1824" w:rsidRDefault="0054110E" w:rsidP="003068BA">
            <w:pPr>
              <w:jc w:val="center"/>
              <w:rPr>
                <w:sz w:val="20"/>
                <w:szCs w:val="20"/>
              </w:rPr>
            </w:pPr>
          </w:p>
        </w:tc>
        <w:tc>
          <w:tcPr>
            <w:tcW w:w="993" w:type="dxa"/>
            <w:gridSpan w:val="2"/>
            <w:vMerge/>
          </w:tcPr>
          <w:p w:rsidR="0054110E" w:rsidRPr="009E1824" w:rsidRDefault="0054110E" w:rsidP="003068BA">
            <w:pPr>
              <w:jc w:val="center"/>
              <w:rPr>
                <w:sz w:val="20"/>
                <w:szCs w:val="20"/>
              </w:rPr>
            </w:pPr>
          </w:p>
        </w:tc>
        <w:tc>
          <w:tcPr>
            <w:tcW w:w="992" w:type="dxa"/>
            <w:vMerge/>
          </w:tcPr>
          <w:p w:rsidR="0054110E" w:rsidRPr="009E1824" w:rsidRDefault="0054110E" w:rsidP="003068BA">
            <w:pPr>
              <w:jc w:val="center"/>
              <w:rPr>
                <w:sz w:val="20"/>
                <w:szCs w:val="20"/>
              </w:rPr>
            </w:pPr>
          </w:p>
        </w:tc>
        <w:tc>
          <w:tcPr>
            <w:tcW w:w="1559" w:type="dxa"/>
          </w:tcPr>
          <w:p w:rsidR="0054110E" w:rsidRPr="009E1824" w:rsidRDefault="0054110E" w:rsidP="003068BA">
            <w:pPr>
              <w:jc w:val="center"/>
              <w:rPr>
                <w:sz w:val="20"/>
                <w:szCs w:val="20"/>
              </w:rPr>
            </w:pPr>
            <w:r w:rsidRPr="009E1824">
              <w:rPr>
                <w:sz w:val="20"/>
                <w:szCs w:val="20"/>
              </w:rPr>
              <w:t>3960,69</w:t>
            </w:r>
          </w:p>
        </w:tc>
      </w:tr>
      <w:tr w:rsidR="00C36C29" w:rsidRPr="009E1824" w:rsidTr="00C47C0E">
        <w:trPr>
          <w:trHeight w:val="247"/>
        </w:trPr>
        <w:tc>
          <w:tcPr>
            <w:tcW w:w="843" w:type="dxa"/>
            <w:vMerge w:val="restart"/>
          </w:tcPr>
          <w:p w:rsidR="00C36C29" w:rsidRPr="009E1824" w:rsidRDefault="00C36C29" w:rsidP="003068BA">
            <w:pPr>
              <w:jc w:val="center"/>
              <w:rPr>
                <w:sz w:val="20"/>
                <w:szCs w:val="20"/>
              </w:rPr>
            </w:pPr>
            <w:r>
              <w:rPr>
                <w:sz w:val="20"/>
                <w:szCs w:val="20"/>
              </w:rPr>
              <w:t>6</w:t>
            </w:r>
          </w:p>
        </w:tc>
        <w:tc>
          <w:tcPr>
            <w:tcW w:w="1868" w:type="dxa"/>
            <w:vMerge w:val="restart"/>
          </w:tcPr>
          <w:p w:rsidR="00C36C29" w:rsidRPr="009E1824" w:rsidRDefault="00C36C29" w:rsidP="003068BA">
            <w:pPr>
              <w:pStyle w:val="31"/>
              <w:spacing w:before="0" w:after="0"/>
              <w:outlineLvl w:val="2"/>
              <w:rPr>
                <w:rFonts w:ascii="Times New Roman" w:hAnsi="Times New Roman" w:cs="Times New Roman"/>
                <w:color w:val="auto"/>
                <w:sz w:val="20"/>
                <w:szCs w:val="20"/>
              </w:rPr>
            </w:pPr>
            <w:r w:rsidRPr="009E1824">
              <w:rPr>
                <w:rFonts w:ascii="Times New Roman" w:hAnsi="Times New Roman" w:cs="Times New Roman"/>
                <w:color w:val="auto"/>
                <w:sz w:val="20"/>
                <w:szCs w:val="20"/>
              </w:rPr>
              <w:t>Подпрограмма "Поддержка развития системы общего образования городского округа Кинешма"</w:t>
            </w:r>
          </w:p>
        </w:tc>
        <w:tc>
          <w:tcPr>
            <w:tcW w:w="1417" w:type="dxa"/>
            <w:vMerge w:val="restart"/>
          </w:tcPr>
          <w:p w:rsidR="00C36C29" w:rsidRPr="009E1824" w:rsidRDefault="00C36C29" w:rsidP="003068BA">
            <w:pPr>
              <w:jc w:val="center"/>
              <w:rPr>
                <w:sz w:val="20"/>
                <w:szCs w:val="20"/>
              </w:rPr>
            </w:pPr>
          </w:p>
        </w:tc>
        <w:tc>
          <w:tcPr>
            <w:tcW w:w="1401" w:type="dxa"/>
          </w:tcPr>
          <w:p w:rsidR="00C36C29" w:rsidRPr="009E1824" w:rsidRDefault="00C36C29" w:rsidP="00407EB8">
            <w:pPr>
              <w:rPr>
                <w:sz w:val="20"/>
                <w:szCs w:val="20"/>
              </w:rPr>
            </w:pPr>
            <w:r w:rsidRPr="009E1824">
              <w:rPr>
                <w:sz w:val="20"/>
                <w:szCs w:val="20"/>
              </w:rPr>
              <w:t>Всего</w:t>
            </w:r>
          </w:p>
        </w:tc>
        <w:tc>
          <w:tcPr>
            <w:tcW w:w="1276" w:type="dxa"/>
          </w:tcPr>
          <w:p w:rsidR="00C36C29" w:rsidRPr="009E1824" w:rsidRDefault="00C36C29" w:rsidP="00407EB8">
            <w:pPr>
              <w:jc w:val="center"/>
              <w:rPr>
                <w:sz w:val="20"/>
                <w:szCs w:val="20"/>
              </w:rPr>
            </w:pPr>
            <w:r w:rsidRPr="009E1824">
              <w:rPr>
                <w:sz w:val="20"/>
                <w:szCs w:val="20"/>
              </w:rPr>
              <w:t>31347,3</w:t>
            </w:r>
          </w:p>
        </w:tc>
        <w:tc>
          <w:tcPr>
            <w:tcW w:w="1276" w:type="dxa"/>
            <w:gridSpan w:val="2"/>
          </w:tcPr>
          <w:p w:rsidR="00C36C29" w:rsidRPr="009E1824" w:rsidRDefault="00C36C29" w:rsidP="00407EB8">
            <w:pPr>
              <w:jc w:val="center"/>
              <w:rPr>
                <w:sz w:val="20"/>
                <w:szCs w:val="20"/>
              </w:rPr>
            </w:pPr>
            <w:r w:rsidRPr="009E1824">
              <w:rPr>
                <w:sz w:val="20"/>
                <w:szCs w:val="20"/>
              </w:rPr>
              <w:t>1768,123</w:t>
            </w:r>
          </w:p>
        </w:tc>
        <w:tc>
          <w:tcPr>
            <w:tcW w:w="1559" w:type="dxa"/>
            <w:gridSpan w:val="3"/>
            <w:vMerge w:val="restart"/>
          </w:tcPr>
          <w:p w:rsidR="00C36C29" w:rsidRPr="009E1824" w:rsidRDefault="00C36C29" w:rsidP="003068BA">
            <w:pPr>
              <w:ind w:right="124"/>
              <w:rPr>
                <w:sz w:val="20"/>
                <w:szCs w:val="20"/>
              </w:rPr>
            </w:pPr>
          </w:p>
        </w:tc>
        <w:tc>
          <w:tcPr>
            <w:tcW w:w="2410" w:type="dxa"/>
            <w:gridSpan w:val="2"/>
            <w:vMerge w:val="restart"/>
          </w:tcPr>
          <w:p w:rsidR="00C36C29" w:rsidRPr="009E1824" w:rsidRDefault="00C36C29" w:rsidP="003068BA">
            <w:pPr>
              <w:jc w:val="center"/>
              <w:rPr>
                <w:sz w:val="20"/>
                <w:szCs w:val="20"/>
              </w:rPr>
            </w:pPr>
          </w:p>
        </w:tc>
        <w:tc>
          <w:tcPr>
            <w:tcW w:w="708" w:type="dxa"/>
            <w:gridSpan w:val="2"/>
            <w:vMerge w:val="restart"/>
          </w:tcPr>
          <w:p w:rsidR="00C36C29" w:rsidRPr="009E1824" w:rsidRDefault="00C36C29" w:rsidP="003068BA">
            <w:pPr>
              <w:jc w:val="center"/>
              <w:rPr>
                <w:sz w:val="20"/>
                <w:szCs w:val="20"/>
              </w:rPr>
            </w:pPr>
          </w:p>
        </w:tc>
        <w:tc>
          <w:tcPr>
            <w:tcW w:w="993" w:type="dxa"/>
            <w:gridSpan w:val="2"/>
            <w:vMerge w:val="restart"/>
          </w:tcPr>
          <w:p w:rsidR="00C36C29" w:rsidRPr="009E1824" w:rsidRDefault="00C36C29" w:rsidP="003068BA">
            <w:pPr>
              <w:jc w:val="center"/>
              <w:rPr>
                <w:sz w:val="20"/>
                <w:szCs w:val="20"/>
              </w:rPr>
            </w:pPr>
          </w:p>
        </w:tc>
        <w:tc>
          <w:tcPr>
            <w:tcW w:w="992" w:type="dxa"/>
            <w:vMerge w:val="restart"/>
          </w:tcPr>
          <w:p w:rsidR="00C36C29" w:rsidRPr="009E1824" w:rsidRDefault="00C36C29" w:rsidP="003068BA">
            <w:pPr>
              <w:jc w:val="center"/>
              <w:rPr>
                <w:sz w:val="20"/>
                <w:szCs w:val="20"/>
              </w:rPr>
            </w:pPr>
          </w:p>
        </w:tc>
        <w:tc>
          <w:tcPr>
            <w:tcW w:w="1559" w:type="dxa"/>
          </w:tcPr>
          <w:p w:rsidR="00C36C29" w:rsidRPr="009E1824" w:rsidRDefault="00C36C29" w:rsidP="00407EB8">
            <w:pPr>
              <w:jc w:val="center"/>
              <w:rPr>
                <w:sz w:val="20"/>
                <w:szCs w:val="20"/>
              </w:rPr>
            </w:pPr>
            <w:r w:rsidRPr="009E1824">
              <w:rPr>
                <w:sz w:val="20"/>
                <w:szCs w:val="20"/>
              </w:rPr>
              <w:t>21347,28</w:t>
            </w:r>
          </w:p>
        </w:tc>
      </w:tr>
      <w:tr w:rsidR="00C36C29" w:rsidRPr="009E1824" w:rsidTr="00C47C0E">
        <w:trPr>
          <w:trHeight w:val="495"/>
        </w:trPr>
        <w:tc>
          <w:tcPr>
            <w:tcW w:w="843" w:type="dxa"/>
            <w:vMerge/>
          </w:tcPr>
          <w:p w:rsidR="00C36C29" w:rsidRPr="009E1824" w:rsidRDefault="00C36C29" w:rsidP="003068BA">
            <w:pPr>
              <w:jc w:val="center"/>
              <w:rPr>
                <w:sz w:val="20"/>
                <w:szCs w:val="20"/>
              </w:rPr>
            </w:pPr>
          </w:p>
        </w:tc>
        <w:tc>
          <w:tcPr>
            <w:tcW w:w="1868" w:type="dxa"/>
            <w:vMerge/>
          </w:tcPr>
          <w:p w:rsidR="00C36C29" w:rsidRPr="009E1824" w:rsidRDefault="00C36C29" w:rsidP="003068BA">
            <w:pPr>
              <w:pStyle w:val="31"/>
              <w:spacing w:before="0" w:after="0"/>
              <w:outlineLvl w:val="2"/>
              <w:rPr>
                <w:rFonts w:ascii="Times New Roman" w:hAnsi="Times New Roman" w:cs="Times New Roman"/>
                <w:color w:val="auto"/>
                <w:sz w:val="20"/>
                <w:szCs w:val="20"/>
              </w:rPr>
            </w:pPr>
          </w:p>
        </w:tc>
        <w:tc>
          <w:tcPr>
            <w:tcW w:w="1417" w:type="dxa"/>
            <w:vMerge/>
          </w:tcPr>
          <w:p w:rsidR="00C36C29" w:rsidRPr="009E1824" w:rsidRDefault="00C36C29" w:rsidP="003068BA">
            <w:pPr>
              <w:jc w:val="center"/>
              <w:rPr>
                <w:sz w:val="20"/>
                <w:szCs w:val="20"/>
              </w:rPr>
            </w:pPr>
          </w:p>
        </w:tc>
        <w:tc>
          <w:tcPr>
            <w:tcW w:w="1401" w:type="dxa"/>
          </w:tcPr>
          <w:p w:rsidR="00C36C29" w:rsidRPr="009E1824" w:rsidRDefault="00C36C29" w:rsidP="00407EB8">
            <w:pPr>
              <w:rPr>
                <w:sz w:val="20"/>
                <w:szCs w:val="20"/>
              </w:rPr>
            </w:pPr>
            <w:r w:rsidRPr="009E1824">
              <w:rPr>
                <w:sz w:val="20"/>
                <w:szCs w:val="20"/>
              </w:rPr>
              <w:t>бюджетные ассигнования, всего, в том числе:</w:t>
            </w:r>
          </w:p>
        </w:tc>
        <w:tc>
          <w:tcPr>
            <w:tcW w:w="1276" w:type="dxa"/>
          </w:tcPr>
          <w:p w:rsidR="00C36C29" w:rsidRPr="009E1824" w:rsidRDefault="00C36C29" w:rsidP="00407EB8">
            <w:pPr>
              <w:jc w:val="center"/>
              <w:rPr>
                <w:sz w:val="20"/>
                <w:szCs w:val="20"/>
              </w:rPr>
            </w:pPr>
            <w:r w:rsidRPr="009E1824">
              <w:rPr>
                <w:sz w:val="20"/>
                <w:szCs w:val="20"/>
              </w:rPr>
              <w:t>31347,3</w:t>
            </w:r>
          </w:p>
        </w:tc>
        <w:tc>
          <w:tcPr>
            <w:tcW w:w="1276" w:type="dxa"/>
            <w:gridSpan w:val="2"/>
          </w:tcPr>
          <w:p w:rsidR="00C36C29" w:rsidRPr="009E1824" w:rsidRDefault="00C36C29" w:rsidP="00407EB8">
            <w:pPr>
              <w:jc w:val="center"/>
              <w:rPr>
                <w:sz w:val="20"/>
                <w:szCs w:val="20"/>
              </w:rPr>
            </w:pPr>
            <w:r w:rsidRPr="009E1824">
              <w:rPr>
                <w:sz w:val="20"/>
                <w:szCs w:val="20"/>
              </w:rPr>
              <w:t>1768,123</w:t>
            </w:r>
          </w:p>
        </w:tc>
        <w:tc>
          <w:tcPr>
            <w:tcW w:w="1559" w:type="dxa"/>
            <w:gridSpan w:val="3"/>
            <w:vMerge/>
          </w:tcPr>
          <w:p w:rsidR="00C36C29" w:rsidRPr="009E1824" w:rsidRDefault="00C36C29" w:rsidP="003068BA">
            <w:pPr>
              <w:ind w:right="124"/>
              <w:rPr>
                <w:sz w:val="20"/>
                <w:szCs w:val="20"/>
              </w:rPr>
            </w:pPr>
          </w:p>
        </w:tc>
        <w:tc>
          <w:tcPr>
            <w:tcW w:w="2410" w:type="dxa"/>
            <w:gridSpan w:val="2"/>
            <w:vMerge/>
          </w:tcPr>
          <w:p w:rsidR="00C36C29" w:rsidRPr="009E1824" w:rsidRDefault="00C36C29" w:rsidP="003068BA">
            <w:pPr>
              <w:jc w:val="center"/>
              <w:rPr>
                <w:sz w:val="20"/>
                <w:szCs w:val="20"/>
              </w:rPr>
            </w:pPr>
          </w:p>
        </w:tc>
        <w:tc>
          <w:tcPr>
            <w:tcW w:w="708" w:type="dxa"/>
            <w:gridSpan w:val="2"/>
            <w:vMerge/>
          </w:tcPr>
          <w:p w:rsidR="00C36C29" w:rsidRPr="009E1824" w:rsidRDefault="00C36C29" w:rsidP="003068BA">
            <w:pPr>
              <w:jc w:val="center"/>
              <w:rPr>
                <w:sz w:val="20"/>
                <w:szCs w:val="20"/>
              </w:rPr>
            </w:pPr>
          </w:p>
        </w:tc>
        <w:tc>
          <w:tcPr>
            <w:tcW w:w="993" w:type="dxa"/>
            <w:gridSpan w:val="2"/>
            <w:vMerge/>
          </w:tcPr>
          <w:p w:rsidR="00C36C29" w:rsidRPr="009E1824" w:rsidRDefault="00C36C29" w:rsidP="003068BA">
            <w:pPr>
              <w:jc w:val="center"/>
              <w:rPr>
                <w:sz w:val="20"/>
                <w:szCs w:val="20"/>
              </w:rPr>
            </w:pPr>
          </w:p>
        </w:tc>
        <w:tc>
          <w:tcPr>
            <w:tcW w:w="992" w:type="dxa"/>
            <w:vMerge/>
          </w:tcPr>
          <w:p w:rsidR="00C36C29" w:rsidRPr="009E1824" w:rsidRDefault="00C36C29" w:rsidP="003068BA">
            <w:pPr>
              <w:jc w:val="center"/>
              <w:rPr>
                <w:sz w:val="20"/>
                <w:szCs w:val="20"/>
              </w:rPr>
            </w:pPr>
          </w:p>
        </w:tc>
        <w:tc>
          <w:tcPr>
            <w:tcW w:w="1559" w:type="dxa"/>
          </w:tcPr>
          <w:p w:rsidR="00C36C29" w:rsidRPr="009E1824" w:rsidRDefault="00C36C29" w:rsidP="00407EB8">
            <w:pPr>
              <w:jc w:val="center"/>
              <w:rPr>
                <w:sz w:val="20"/>
                <w:szCs w:val="20"/>
              </w:rPr>
            </w:pPr>
            <w:r w:rsidRPr="009E1824">
              <w:rPr>
                <w:sz w:val="20"/>
                <w:szCs w:val="20"/>
              </w:rPr>
              <w:t>21347,28</w:t>
            </w:r>
          </w:p>
        </w:tc>
      </w:tr>
      <w:tr w:rsidR="00C36C29" w:rsidRPr="009E1824" w:rsidTr="00C47C0E">
        <w:trPr>
          <w:trHeight w:val="495"/>
        </w:trPr>
        <w:tc>
          <w:tcPr>
            <w:tcW w:w="843" w:type="dxa"/>
            <w:vMerge/>
          </w:tcPr>
          <w:p w:rsidR="00C36C29" w:rsidRPr="009E1824" w:rsidRDefault="00C36C29" w:rsidP="003068BA">
            <w:pPr>
              <w:jc w:val="center"/>
              <w:rPr>
                <w:sz w:val="20"/>
                <w:szCs w:val="20"/>
              </w:rPr>
            </w:pPr>
          </w:p>
        </w:tc>
        <w:tc>
          <w:tcPr>
            <w:tcW w:w="1868" w:type="dxa"/>
            <w:vMerge/>
          </w:tcPr>
          <w:p w:rsidR="00C36C29" w:rsidRPr="009E1824" w:rsidRDefault="00C36C29" w:rsidP="003068BA">
            <w:pPr>
              <w:pStyle w:val="31"/>
              <w:spacing w:before="0" w:after="0"/>
              <w:outlineLvl w:val="2"/>
              <w:rPr>
                <w:rFonts w:ascii="Times New Roman" w:hAnsi="Times New Roman" w:cs="Times New Roman"/>
                <w:color w:val="auto"/>
                <w:sz w:val="20"/>
                <w:szCs w:val="20"/>
              </w:rPr>
            </w:pPr>
          </w:p>
        </w:tc>
        <w:tc>
          <w:tcPr>
            <w:tcW w:w="1417" w:type="dxa"/>
            <w:vMerge/>
          </w:tcPr>
          <w:p w:rsidR="00C36C29" w:rsidRPr="009E1824" w:rsidRDefault="00C36C29" w:rsidP="003068BA">
            <w:pPr>
              <w:jc w:val="center"/>
              <w:rPr>
                <w:sz w:val="20"/>
                <w:szCs w:val="20"/>
              </w:rPr>
            </w:pPr>
          </w:p>
        </w:tc>
        <w:tc>
          <w:tcPr>
            <w:tcW w:w="1401" w:type="dxa"/>
          </w:tcPr>
          <w:p w:rsidR="00C36C29" w:rsidRPr="009E1824" w:rsidRDefault="00C36C29" w:rsidP="00407EB8">
            <w:pPr>
              <w:rPr>
                <w:sz w:val="20"/>
                <w:szCs w:val="20"/>
              </w:rPr>
            </w:pPr>
            <w:r w:rsidRPr="009E1824">
              <w:rPr>
                <w:sz w:val="20"/>
                <w:szCs w:val="20"/>
              </w:rPr>
              <w:t>- бюджет городского округа Кинешма</w:t>
            </w:r>
          </w:p>
        </w:tc>
        <w:tc>
          <w:tcPr>
            <w:tcW w:w="1276" w:type="dxa"/>
          </w:tcPr>
          <w:p w:rsidR="00C36C29" w:rsidRPr="009E1824" w:rsidRDefault="00C36C29" w:rsidP="00407EB8">
            <w:pPr>
              <w:jc w:val="center"/>
              <w:rPr>
                <w:sz w:val="20"/>
                <w:szCs w:val="20"/>
              </w:rPr>
            </w:pPr>
            <w:r w:rsidRPr="009E1824">
              <w:rPr>
                <w:sz w:val="20"/>
                <w:szCs w:val="20"/>
              </w:rPr>
              <w:t>21347,3</w:t>
            </w:r>
          </w:p>
        </w:tc>
        <w:tc>
          <w:tcPr>
            <w:tcW w:w="1276" w:type="dxa"/>
            <w:gridSpan w:val="2"/>
          </w:tcPr>
          <w:p w:rsidR="00C36C29" w:rsidRPr="009E1824" w:rsidRDefault="00C36C29" w:rsidP="00407EB8">
            <w:pPr>
              <w:jc w:val="center"/>
              <w:rPr>
                <w:sz w:val="20"/>
                <w:szCs w:val="20"/>
              </w:rPr>
            </w:pPr>
            <w:r w:rsidRPr="009E1824">
              <w:rPr>
                <w:sz w:val="20"/>
                <w:szCs w:val="20"/>
              </w:rPr>
              <w:t>1768,123</w:t>
            </w:r>
          </w:p>
        </w:tc>
        <w:tc>
          <w:tcPr>
            <w:tcW w:w="1559" w:type="dxa"/>
            <w:gridSpan w:val="3"/>
            <w:vMerge/>
          </w:tcPr>
          <w:p w:rsidR="00C36C29" w:rsidRPr="009E1824" w:rsidRDefault="00C36C29" w:rsidP="003068BA">
            <w:pPr>
              <w:ind w:right="124"/>
              <w:rPr>
                <w:sz w:val="20"/>
                <w:szCs w:val="20"/>
              </w:rPr>
            </w:pPr>
          </w:p>
        </w:tc>
        <w:tc>
          <w:tcPr>
            <w:tcW w:w="2410" w:type="dxa"/>
            <w:gridSpan w:val="2"/>
            <w:vMerge/>
          </w:tcPr>
          <w:p w:rsidR="00C36C29" w:rsidRPr="009E1824" w:rsidRDefault="00C36C29" w:rsidP="003068BA">
            <w:pPr>
              <w:jc w:val="center"/>
              <w:rPr>
                <w:sz w:val="20"/>
                <w:szCs w:val="20"/>
              </w:rPr>
            </w:pPr>
          </w:p>
        </w:tc>
        <w:tc>
          <w:tcPr>
            <w:tcW w:w="708" w:type="dxa"/>
            <w:gridSpan w:val="2"/>
            <w:vMerge/>
          </w:tcPr>
          <w:p w:rsidR="00C36C29" w:rsidRPr="009E1824" w:rsidRDefault="00C36C29" w:rsidP="003068BA">
            <w:pPr>
              <w:jc w:val="center"/>
              <w:rPr>
                <w:sz w:val="20"/>
                <w:szCs w:val="20"/>
              </w:rPr>
            </w:pPr>
          </w:p>
        </w:tc>
        <w:tc>
          <w:tcPr>
            <w:tcW w:w="993" w:type="dxa"/>
            <w:gridSpan w:val="2"/>
            <w:vMerge/>
          </w:tcPr>
          <w:p w:rsidR="00C36C29" w:rsidRPr="009E1824" w:rsidRDefault="00C36C29" w:rsidP="003068BA">
            <w:pPr>
              <w:jc w:val="center"/>
              <w:rPr>
                <w:sz w:val="20"/>
                <w:szCs w:val="20"/>
              </w:rPr>
            </w:pPr>
          </w:p>
        </w:tc>
        <w:tc>
          <w:tcPr>
            <w:tcW w:w="992" w:type="dxa"/>
            <w:vMerge/>
          </w:tcPr>
          <w:p w:rsidR="00C36C29" w:rsidRPr="009E1824" w:rsidRDefault="00C36C29" w:rsidP="003068BA">
            <w:pPr>
              <w:jc w:val="center"/>
              <w:rPr>
                <w:sz w:val="20"/>
                <w:szCs w:val="20"/>
              </w:rPr>
            </w:pPr>
          </w:p>
        </w:tc>
        <w:tc>
          <w:tcPr>
            <w:tcW w:w="1559" w:type="dxa"/>
          </w:tcPr>
          <w:p w:rsidR="00C36C29" w:rsidRPr="009E1824" w:rsidRDefault="00C36C29" w:rsidP="00407EB8">
            <w:pPr>
              <w:jc w:val="center"/>
              <w:rPr>
                <w:sz w:val="20"/>
                <w:szCs w:val="20"/>
              </w:rPr>
            </w:pPr>
            <w:r w:rsidRPr="009E1824">
              <w:rPr>
                <w:sz w:val="20"/>
                <w:szCs w:val="20"/>
              </w:rPr>
              <w:t>21347,28</w:t>
            </w:r>
          </w:p>
        </w:tc>
      </w:tr>
      <w:tr w:rsidR="00C36C29" w:rsidRPr="009E1824" w:rsidTr="00C47C0E">
        <w:trPr>
          <w:trHeight w:val="495"/>
        </w:trPr>
        <w:tc>
          <w:tcPr>
            <w:tcW w:w="843" w:type="dxa"/>
            <w:vMerge/>
          </w:tcPr>
          <w:p w:rsidR="00C36C29" w:rsidRPr="009E1824" w:rsidRDefault="00C36C29" w:rsidP="003068BA">
            <w:pPr>
              <w:jc w:val="center"/>
              <w:rPr>
                <w:sz w:val="20"/>
                <w:szCs w:val="20"/>
              </w:rPr>
            </w:pPr>
          </w:p>
        </w:tc>
        <w:tc>
          <w:tcPr>
            <w:tcW w:w="1868" w:type="dxa"/>
            <w:vMerge/>
          </w:tcPr>
          <w:p w:rsidR="00C36C29" w:rsidRPr="009E1824" w:rsidRDefault="00C36C29" w:rsidP="003068BA">
            <w:pPr>
              <w:pStyle w:val="31"/>
              <w:spacing w:before="0" w:after="0"/>
              <w:outlineLvl w:val="2"/>
              <w:rPr>
                <w:rFonts w:ascii="Times New Roman" w:hAnsi="Times New Roman" w:cs="Times New Roman"/>
                <w:color w:val="auto"/>
                <w:sz w:val="20"/>
                <w:szCs w:val="20"/>
              </w:rPr>
            </w:pPr>
          </w:p>
        </w:tc>
        <w:tc>
          <w:tcPr>
            <w:tcW w:w="1417" w:type="dxa"/>
            <w:vMerge/>
          </w:tcPr>
          <w:p w:rsidR="00C36C29" w:rsidRPr="009E1824" w:rsidRDefault="00C36C29" w:rsidP="003068BA">
            <w:pPr>
              <w:jc w:val="center"/>
              <w:rPr>
                <w:sz w:val="20"/>
                <w:szCs w:val="20"/>
              </w:rPr>
            </w:pPr>
          </w:p>
        </w:tc>
        <w:tc>
          <w:tcPr>
            <w:tcW w:w="1401" w:type="dxa"/>
          </w:tcPr>
          <w:p w:rsidR="00C36C29" w:rsidRPr="009E1824" w:rsidRDefault="00C36C29" w:rsidP="00407EB8">
            <w:pPr>
              <w:rPr>
                <w:sz w:val="20"/>
                <w:szCs w:val="20"/>
              </w:rPr>
            </w:pPr>
            <w:r w:rsidRPr="009E1824">
              <w:rPr>
                <w:sz w:val="20"/>
                <w:szCs w:val="20"/>
              </w:rPr>
              <w:t>- областной бюджет</w:t>
            </w:r>
          </w:p>
        </w:tc>
        <w:tc>
          <w:tcPr>
            <w:tcW w:w="1276" w:type="dxa"/>
          </w:tcPr>
          <w:p w:rsidR="00C36C29" w:rsidRPr="009E1824" w:rsidRDefault="00C36C29" w:rsidP="00407EB8">
            <w:pPr>
              <w:jc w:val="center"/>
              <w:rPr>
                <w:sz w:val="20"/>
                <w:szCs w:val="20"/>
              </w:rPr>
            </w:pPr>
            <w:r w:rsidRPr="009E1824">
              <w:rPr>
                <w:sz w:val="20"/>
                <w:szCs w:val="20"/>
              </w:rPr>
              <w:t>10000,0</w:t>
            </w:r>
          </w:p>
        </w:tc>
        <w:tc>
          <w:tcPr>
            <w:tcW w:w="1276" w:type="dxa"/>
            <w:gridSpan w:val="2"/>
          </w:tcPr>
          <w:p w:rsidR="00C36C29" w:rsidRPr="009E1824" w:rsidRDefault="00C36C29" w:rsidP="00407EB8">
            <w:pPr>
              <w:jc w:val="center"/>
              <w:rPr>
                <w:sz w:val="20"/>
                <w:szCs w:val="20"/>
              </w:rPr>
            </w:pPr>
            <w:r w:rsidRPr="009E1824">
              <w:rPr>
                <w:sz w:val="20"/>
                <w:szCs w:val="20"/>
              </w:rPr>
              <w:t>0,0</w:t>
            </w:r>
          </w:p>
        </w:tc>
        <w:tc>
          <w:tcPr>
            <w:tcW w:w="1559" w:type="dxa"/>
            <w:gridSpan w:val="3"/>
            <w:vMerge/>
          </w:tcPr>
          <w:p w:rsidR="00C36C29" w:rsidRPr="009E1824" w:rsidRDefault="00C36C29" w:rsidP="003068BA">
            <w:pPr>
              <w:ind w:right="124"/>
              <w:rPr>
                <w:sz w:val="20"/>
                <w:szCs w:val="20"/>
              </w:rPr>
            </w:pPr>
          </w:p>
        </w:tc>
        <w:tc>
          <w:tcPr>
            <w:tcW w:w="2410" w:type="dxa"/>
            <w:gridSpan w:val="2"/>
            <w:vMerge/>
          </w:tcPr>
          <w:p w:rsidR="00C36C29" w:rsidRPr="009E1824" w:rsidRDefault="00C36C29" w:rsidP="003068BA">
            <w:pPr>
              <w:jc w:val="center"/>
              <w:rPr>
                <w:sz w:val="20"/>
                <w:szCs w:val="20"/>
              </w:rPr>
            </w:pPr>
          </w:p>
        </w:tc>
        <w:tc>
          <w:tcPr>
            <w:tcW w:w="708" w:type="dxa"/>
            <w:gridSpan w:val="2"/>
            <w:vMerge/>
          </w:tcPr>
          <w:p w:rsidR="00C36C29" w:rsidRPr="009E1824" w:rsidRDefault="00C36C29" w:rsidP="003068BA">
            <w:pPr>
              <w:jc w:val="center"/>
              <w:rPr>
                <w:sz w:val="20"/>
                <w:szCs w:val="20"/>
              </w:rPr>
            </w:pPr>
          </w:p>
        </w:tc>
        <w:tc>
          <w:tcPr>
            <w:tcW w:w="993" w:type="dxa"/>
            <w:gridSpan w:val="2"/>
            <w:vMerge/>
          </w:tcPr>
          <w:p w:rsidR="00C36C29" w:rsidRPr="009E1824" w:rsidRDefault="00C36C29" w:rsidP="003068BA">
            <w:pPr>
              <w:jc w:val="center"/>
              <w:rPr>
                <w:sz w:val="20"/>
                <w:szCs w:val="20"/>
              </w:rPr>
            </w:pPr>
          </w:p>
        </w:tc>
        <w:tc>
          <w:tcPr>
            <w:tcW w:w="992" w:type="dxa"/>
            <w:vMerge/>
          </w:tcPr>
          <w:p w:rsidR="00C36C29" w:rsidRPr="009E1824" w:rsidRDefault="00C36C29" w:rsidP="003068BA">
            <w:pPr>
              <w:jc w:val="center"/>
              <w:rPr>
                <w:sz w:val="20"/>
                <w:szCs w:val="20"/>
              </w:rPr>
            </w:pPr>
          </w:p>
        </w:tc>
        <w:tc>
          <w:tcPr>
            <w:tcW w:w="1559" w:type="dxa"/>
          </w:tcPr>
          <w:p w:rsidR="00C36C29" w:rsidRPr="009E1824" w:rsidRDefault="00C36C29" w:rsidP="00407EB8">
            <w:pPr>
              <w:jc w:val="center"/>
              <w:rPr>
                <w:sz w:val="20"/>
                <w:szCs w:val="20"/>
              </w:rPr>
            </w:pPr>
            <w:r w:rsidRPr="009E1824">
              <w:rPr>
                <w:sz w:val="20"/>
                <w:szCs w:val="20"/>
              </w:rPr>
              <w:t>0,0</w:t>
            </w:r>
          </w:p>
        </w:tc>
      </w:tr>
      <w:tr w:rsidR="00C36C29" w:rsidRPr="009E1824" w:rsidTr="00C47C0E">
        <w:trPr>
          <w:trHeight w:val="1978"/>
        </w:trPr>
        <w:tc>
          <w:tcPr>
            <w:tcW w:w="843" w:type="dxa"/>
            <w:vMerge w:val="restart"/>
          </w:tcPr>
          <w:p w:rsidR="00C36C29" w:rsidRPr="009E1824" w:rsidRDefault="00D71266" w:rsidP="00D71266">
            <w:pPr>
              <w:jc w:val="center"/>
              <w:rPr>
                <w:sz w:val="20"/>
                <w:szCs w:val="20"/>
              </w:rPr>
            </w:pPr>
            <w:r>
              <w:rPr>
                <w:sz w:val="20"/>
                <w:szCs w:val="20"/>
              </w:rPr>
              <w:lastRenderedPageBreak/>
              <w:t>6.1</w:t>
            </w:r>
          </w:p>
        </w:tc>
        <w:tc>
          <w:tcPr>
            <w:tcW w:w="1868" w:type="dxa"/>
            <w:vMerge w:val="restart"/>
          </w:tcPr>
          <w:p w:rsidR="00C36C29" w:rsidRPr="009E1824" w:rsidRDefault="00C36C29" w:rsidP="003068BA">
            <w:pPr>
              <w:pStyle w:val="31"/>
              <w:spacing w:before="0" w:after="0"/>
              <w:outlineLvl w:val="2"/>
              <w:rPr>
                <w:rFonts w:ascii="Times New Roman" w:hAnsi="Times New Roman" w:cs="Times New Roman"/>
                <w:color w:val="auto"/>
                <w:sz w:val="20"/>
                <w:szCs w:val="20"/>
              </w:rPr>
            </w:pPr>
            <w:r w:rsidRPr="009E1824">
              <w:rPr>
                <w:rFonts w:ascii="Times New Roman" w:hAnsi="Times New Roman" w:cs="Times New Roman"/>
                <w:color w:val="auto"/>
                <w:sz w:val="20"/>
                <w:szCs w:val="20"/>
              </w:rPr>
              <w:t>Основное мероприятие "Модернизация и развитие инфраструктуры системы общего образования"</w:t>
            </w:r>
          </w:p>
        </w:tc>
        <w:tc>
          <w:tcPr>
            <w:tcW w:w="1417" w:type="dxa"/>
            <w:vMerge w:val="restart"/>
          </w:tcPr>
          <w:p w:rsidR="00C36C29" w:rsidRPr="009E1824" w:rsidRDefault="00C36C29" w:rsidP="00D71266">
            <w:pPr>
              <w:rPr>
                <w:sz w:val="20"/>
                <w:szCs w:val="20"/>
              </w:rPr>
            </w:pPr>
            <w:r w:rsidRPr="009E1824">
              <w:rPr>
                <w:sz w:val="20"/>
                <w:szCs w:val="20"/>
              </w:rPr>
              <w:t>Администрация городского округа Кинешма: Муниципальное учреждение города Кинешмы «Управление капитального строительства»</w:t>
            </w:r>
          </w:p>
          <w:p w:rsidR="00C36C29" w:rsidRPr="009E1824" w:rsidRDefault="00C36C29" w:rsidP="003068BA">
            <w:pPr>
              <w:jc w:val="center"/>
              <w:rPr>
                <w:sz w:val="20"/>
                <w:szCs w:val="20"/>
              </w:rPr>
            </w:pPr>
          </w:p>
          <w:p w:rsidR="00C36C29" w:rsidRPr="009E1824" w:rsidRDefault="00C36C29" w:rsidP="003068BA">
            <w:pPr>
              <w:jc w:val="center"/>
              <w:rPr>
                <w:sz w:val="20"/>
                <w:szCs w:val="20"/>
              </w:rPr>
            </w:pPr>
          </w:p>
          <w:p w:rsidR="00C36C29" w:rsidRPr="009E1824" w:rsidRDefault="00C36C29" w:rsidP="003068BA">
            <w:pPr>
              <w:jc w:val="center"/>
              <w:rPr>
                <w:sz w:val="20"/>
                <w:szCs w:val="20"/>
              </w:rPr>
            </w:pPr>
          </w:p>
          <w:p w:rsidR="00C36C29" w:rsidRPr="009E1824" w:rsidRDefault="00C36C29" w:rsidP="003068BA">
            <w:pPr>
              <w:jc w:val="center"/>
              <w:rPr>
                <w:sz w:val="20"/>
                <w:szCs w:val="20"/>
              </w:rPr>
            </w:pPr>
          </w:p>
          <w:p w:rsidR="00C36C29" w:rsidRPr="009E1824" w:rsidRDefault="00C36C29" w:rsidP="003068BA">
            <w:pPr>
              <w:jc w:val="center"/>
              <w:rPr>
                <w:sz w:val="20"/>
                <w:szCs w:val="20"/>
              </w:rPr>
            </w:pPr>
          </w:p>
        </w:tc>
        <w:tc>
          <w:tcPr>
            <w:tcW w:w="1401" w:type="dxa"/>
          </w:tcPr>
          <w:p w:rsidR="00C36C29" w:rsidRPr="009E1824" w:rsidRDefault="00C36C29" w:rsidP="003068BA">
            <w:pPr>
              <w:rPr>
                <w:sz w:val="20"/>
                <w:szCs w:val="20"/>
              </w:rPr>
            </w:pPr>
            <w:r w:rsidRPr="009E1824">
              <w:rPr>
                <w:sz w:val="20"/>
                <w:szCs w:val="20"/>
              </w:rPr>
              <w:t>Всего</w:t>
            </w:r>
          </w:p>
        </w:tc>
        <w:tc>
          <w:tcPr>
            <w:tcW w:w="1276" w:type="dxa"/>
          </w:tcPr>
          <w:p w:rsidR="00C36C29" w:rsidRPr="009E1824" w:rsidRDefault="00C36C29" w:rsidP="003068BA">
            <w:pPr>
              <w:jc w:val="center"/>
              <w:rPr>
                <w:sz w:val="20"/>
                <w:szCs w:val="20"/>
              </w:rPr>
            </w:pPr>
            <w:r w:rsidRPr="009E1824">
              <w:rPr>
                <w:sz w:val="20"/>
                <w:szCs w:val="20"/>
              </w:rPr>
              <w:t>1306,5</w:t>
            </w:r>
          </w:p>
        </w:tc>
        <w:tc>
          <w:tcPr>
            <w:tcW w:w="1276" w:type="dxa"/>
            <w:gridSpan w:val="2"/>
          </w:tcPr>
          <w:p w:rsidR="00C36C29" w:rsidRPr="009E1824" w:rsidRDefault="00C36C29" w:rsidP="003068BA">
            <w:pPr>
              <w:jc w:val="center"/>
              <w:rPr>
                <w:sz w:val="20"/>
                <w:szCs w:val="20"/>
              </w:rPr>
            </w:pPr>
            <w:r w:rsidRPr="009E1824">
              <w:rPr>
                <w:sz w:val="20"/>
                <w:szCs w:val="20"/>
              </w:rPr>
              <w:t>0,0</w:t>
            </w:r>
          </w:p>
        </w:tc>
        <w:tc>
          <w:tcPr>
            <w:tcW w:w="1559" w:type="dxa"/>
            <w:gridSpan w:val="3"/>
            <w:vMerge w:val="restart"/>
          </w:tcPr>
          <w:p w:rsidR="00D71266" w:rsidRDefault="00C36C29" w:rsidP="00D71266">
            <w:pPr>
              <w:ind w:right="-108"/>
              <w:rPr>
                <w:sz w:val="20"/>
                <w:szCs w:val="20"/>
              </w:rPr>
            </w:pPr>
            <w:r w:rsidRPr="009E1824">
              <w:rPr>
                <w:sz w:val="20"/>
                <w:szCs w:val="20"/>
              </w:rPr>
              <w:t>Руководствуясь Программ</w:t>
            </w:r>
            <w:r w:rsidR="00D71266">
              <w:rPr>
                <w:sz w:val="20"/>
                <w:szCs w:val="20"/>
              </w:rPr>
              <w:t>о</w:t>
            </w:r>
            <w:r w:rsidRPr="009E1824">
              <w:rPr>
                <w:sz w:val="20"/>
                <w:szCs w:val="20"/>
              </w:rPr>
              <w:t>й, направленной на создание новых мест в общеобразовательных организациях в соответствии с прогнозируемой потребностью и современными условиями обучения на территории Ивановской области, на 2016-2025 годы, сроки по строительст</w:t>
            </w:r>
            <w:r w:rsidR="00D71266">
              <w:rPr>
                <w:sz w:val="20"/>
                <w:szCs w:val="20"/>
              </w:rPr>
              <w:t>ву здания школы и пристройки</w:t>
            </w:r>
          </w:p>
          <w:p w:rsidR="00C36C29" w:rsidRPr="009E1824" w:rsidRDefault="00C36C29" w:rsidP="00923431">
            <w:pPr>
              <w:tabs>
                <w:tab w:val="left" w:pos="1343"/>
              </w:tabs>
              <w:ind w:right="-108"/>
              <w:rPr>
                <w:sz w:val="20"/>
                <w:szCs w:val="20"/>
              </w:rPr>
            </w:pPr>
            <w:r w:rsidRPr="009E1824">
              <w:rPr>
                <w:sz w:val="20"/>
                <w:szCs w:val="20"/>
              </w:rPr>
              <w:t>утверждены на 2018 год-2021 годы, в текущем финансовом году будет разработана рабочая документация на строительство нового объекта</w:t>
            </w:r>
          </w:p>
          <w:p w:rsidR="00C36C29" w:rsidRPr="009E1824" w:rsidRDefault="00C36C29" w:rsidP="003068BA">
            <w:pPr>
              <w:ind w:right="124"/>
              <w:jc w:val="center"/>
              <w:rPr>
                <w:sz w:val="20"/>
                <w:szCs w:val="20"/>
              </w:rPr>
            </w:pPr>
          </w:p>
          <w:p w:rsidR="00C36C29" w:rsidRPr="009E1824" w:rsidRDefault="00C36C29" w:rsidP="003068BA">
            <w:pPr>
              <w:ind w:right="124"/>
              <w:jc w:val="center"/>
              <w:rPr>
                <w:sz w:val="20"/>
                <w:szCs w:val="20"/>
              </w:rPr>
            </w:pPr>
          </w:p>
        </w:tc>
        <w:tc>
          <w:tcPr>
            <w:tcW w:w="2410" w:type="dxa"/>
            <w:gridSpan w:val="2"/>
            <w:vMerge w:val="restart"/>
          </w:tcPr>
          <w:p w:rsidR="00C36C29" w:rsidRPr="009E1824" w:rsidRDefault="00C36C29" w:rsidP="003068BA">
            <w:pPr>
              <w:rPr>
                <w:sz w:val="20"/>
                <w:szCs w:val="20"/>
              </w:rPr>
            </w:pPr>
            <w:r w:rsidRPr="009E1824">
              <w:rPr>
                <w:sz w:val="20"/>
                <w:szCs w:val="20"/>
              </w:rPr>
              <w:lastRenderedPageBreak/>
              <w:t>Доля обучающихся общеобразовательных организаций, занимающихся в одну смену, в общей численности обучающихся общеобразовательных организаций</w:t>
            </w:r>
          </w:p>
        </w:tc>
        <w:tc>
          <w:tcPr>
            <w:tcW w:w="708" w:type="dxa"/>
            <w:gridSpan w:val="2"/>
            <w:vMerge w:val="restart"/>
          </w:tcPr>
          <w:p w:rsidR="00C36C29" w:rsidRPr="009E1824" w:rsidRDefault="00C36C29" w:rsidP="003068BA">
            <w:pPr>
              <w:jc w:val="center"/>
              <w:rPr>
                <w:sz w:val="20"/>
                <w:szCs w:val="20"/>
              </w:rPr>
            </w:pPr>
            <w:r w:rsidRPr="009E1824">
              <w:rPr>
                <w:sz w:val="20"/>
                <w:szCs w:val="20"/>
              </w:rPr>
              <w:t>%</w:t>
            </w:r>
          </w:p>
        </w:tc>
        <w:tc>
          <w:tcPr>
            <w:tcW w:w="993" w:type="dxa"/>
            <w:gridSpan w:val="2"/>
            <w:vMerge w:val="restart"/>
          </w:tcPr>
          <w:p w:rsidR="00C36C29" w:rsidRPr="009E1824" w:rsidRDefault="00C36C29" w:rsidP="003068BA">
            <w:pPr>
              <w:jc w:val="center"/>
              <w:rPr>
                <w:sz w:val="20"/>
                <w:szCs w:val="20"/>
              </w:rPr>
            </w:pPr>
            <w:r w:rsidRPr="009E1824">
              <w:rPr>
                <w:sz w:val="20"/>
                <w:szCs w:val="20"/>
              </w:rPr>
              <w:t>87,8</w:t>
            </w:r>
          </w:p>
        </w:tc>
        <w:tc>
          <w:tcPr>
            <w:tcW w:w="992" w:type="dxa"/>
            <w:vMerge w:val="restart"/>
          </w:tcPr>
          <w:p w:rsidR="00C36C29" w:rsidRPr="009E1824" w:rsidRDefault="00C36C29" w:rsidP="003068BA">
            <w:pPr>
              <w:jc w:val="center"/>
              <w:rPr>
                <w:sz w:val="20"/>
                <w:szCs w:val="20"/>
              </w:rPr>
            </w:pPr>
            <w:r w:rsidRPr="009E1824">
              <w:rPr>
                <w:sz w:val="20"/>
                <w:szCs w:val="20"/>
              </w:rPr>
              <w:t>87,8</w:t>
            </w:r>
          </w:p>
        </w:tc>
        <w:tc>
          <w:tcPr>
            <w:tcW w:w="1559" w:type="dxa"/>
          </w:tcPr>
          <w:p w:rsidR="00C36C29" w:rsidRPr="009E1824" w:rsidRDefault="00C36C29" w:rsidP="003068BA">
            <w:pPr>
              <w:jc w:val="center"/>
              <w:rPr>
                <w:sz w:val="20"/>
                <w:szCs w:val="20"/>
              </w:rPr>
            </w:pPr>
            <w:r w:rsidRPr="009E1824">
              <w:rPr>
                <w:sz w:val="20"/>
                <w:szCs w:val="20"/>
              </w:rPr>
              <w:t>1306,53</w:t>
            </w:r>
          </w:p>
        </w:tc>
      </w:tr>
      <w:tr w:rsidR="00C36C29" w:rsidRPr="009E1824" w:rsidTr="00C47C0E">
        <w:trPr>
          <w:trHeight w:val="495"/>
        </w:trPr>
        <w:tc>
          <w:tcPr>
            <w:tcW w:w="843" w:type="dxa"/>
            <w:vMerge/>
          </w:tcPr>
          <w:p w:rsidR="00C36C29" w:rsidRPr="009E1824" w:rsidRDefault="00C36C29" w:rsidP="003068BA">
            <w:pPr>
              <w:jc w:val="center"/>
              <w:rPr>
                <w:sz w:val="20"/>
                <w:szCs w:val="20"/>
              </w:rPr>
            </w:pPr>
          </w:p>
        </w:tc>
        <w:tc>
          <w:tcPr>
            <w:tcW w:w="1868" w:type="dxa"/>
            <w:vMerge/>
          </w:tcPr>
          <w:p w:rsidR="00C36C29" w:rsidRPr="009E1824" w:rsidRDefault="00C36C29" w:rsidP="003068BA">
            <w:pPr>
              <w:pStyle w:val="31"/>
              <w:spacing w:before="0" w:after="0"/>
              <w:outlineLvl w:val="2"/>
              <w:rPr>
                <w:rFonts w:ascii="Times New Roman" w:hAnsi="Times New Roman" w:cs="Times New Roman"/>
                <w:color w:val="auto"/>
                <w:sz w:val="20"/>
                <w:szCs w:val="20"/>
              </w:rPr>
            </w:pPr>
          </w:p>
        </w:tc>
        <w:tc>
          <w:tcPr>
            <w:tcW w:w="1417" w:type="dxa"/>
            <w:vMerge/>
          </w:tcPr>
          <w:p w:rsidR="00C36C29" w:rsidRPr="009E1824" w:rsidRDefault="00C36C29" w:rsidP="003068BA">
            <w:pPr>
              <w:jc w:val="center"/>
              <w:rPr>
                <w:sz w:val="20"/>
                <w:szCs w:val="20"/>
              </w:rPr>
            </w:pPr>
          </w:p>
        </w:tc>
        <w:tc>
          <w:tcPr>
            <w:tcW w:w="1401" w:type="dxa"/>
          </w:tcPr>
          <w:p w:rsidR="00C36C29" w:rsidRPr="009E1824" w:rsidRDefault="00C36C29" w:rsidP="003068BA">
            <w:pPr>
              <w:rPr>
                <w:sz w:val="20"/>
                <w:szCs w:val="20"/>
              </w:rPr>
            </w:pPr>
            <w:r w:rsidRPr="009E1824">
              <w:rPr>
                <w:sz w:val="20"/>
                <w:szCs w:val="20"/>
              </w:rPr>
              <w:t>бюджетные ассигнования, всего, в том числе:</w:t>
            </w:r>
          </w:p>
        </w:tc>
        <w:tc>
          <w:tcPr>
            <w:tcW w:w="1276" w:type="dxa"/>
          </w:tcPr>
          <w:p w:rsidR="00C36C29" w:rsidRPr="009E1824" w:rsidRDefault="00C36C29" w:rsidP="003068BA">
            <w:pPr>
              <w:jc w:val="center"/>
              <w:rPr>
                <w:sz w:val="20"/>
                <w:szCs w:val="20"/>
              </w:rPr>
            </w:pPr>
            <w:r w:rsidRPr="009E1824">
              <w:rPr>
                <w:sz w:val="20"/>
                <w:szCs w:val="20"/>
              </w:rPr>
              <w:t>1306,5</w:t>
            </w:r>
          </w:p>
        </w:tc>
        <w:tc>
          <w:tcPr>
            <w:tcW w:w="1276" w:type="dxa"/>
            <w:gridSpan w:val="2"/>
          </w:tcPr>
          <w:p w:rsidR="00C36C29" w:rsidRPr="009E1824" w:rsidRDefault="00C36C29" w:rsidP="003068BA">
            <w:pPr>
              <w:jc w:val="center"/>
              <w:rPr>
                <w:sz w:val="20"/>
                <w:szCs w:val="20"/>
              </w:rPr>
            </w:pPr>
            <w:r w:rsidRPr="009E1824">
              <w:rPr>
                <w:sz w:val="20"/>
                <w:szCs w:val="20"/>
              </w:rPr>
              <w:t>0,0</w:t>
            </w:r>
          </w:p>
        </w:tc>
        <w:tc>
          <w:tcPr>
            <w:tcW w:w="1559" w:type="dxa"/>
            <w:gridSpan w:val="3"/>
            <w:vMerge/>
          </w:tcPr>
          <w:p w:rsidR="00C36C29" w:rsidRPr="009E1824" w:rsidRDefault="00C36C29" w:rsidP="003068BA">
            <w:pPr>
              <w:ind w:right="124"/>
              <w:rPr>
                <w:sz w:val="20"/>
                <w:szCs w:val="20"/>
              </w:rPr>
            </w:pPr>
          </w:p>
        </w:tc>
        <w:tc>
          <w:tcPr>
            <w:tcW w:w="2410" w:type="dxa"/>
            <w:gridSpan w:val="2"/>
            <w:vMerge/>
          </w:tcPr>
          <w:p w:rsidR="00C36C29" w:rsidRPr="009E1824" w:rsidRDefault="00C36C29" w:rsidP="003068BA">
            <w:pPr>
              <w:jc w:val="center"/>
              <w:rPr>
                <w:sz w:val="20"/>
                <w:szCs w:val="20"/>
              </w:rPr>
            </w:pPr>
          </w:p>
        </w:tc>
        <w:tc>
          <w:tcPr>
            <w:tcW w:w="708" w:type="dxa"/>
            <w:gridSpan w:val="2"/>
            <w:vMerge/>
          </w:tcPr>
          <w:p w:rsidR="00C36C29" w:rsidRPr="009E1824" w:rsidRDefault="00C36C29" w:rsidP="003068BA">
            <w:pPr>
              <w:jc w:val="center"/>
              <w:rPr>
                <w:sz w:val="20"/>
                <w:szCs w:val="20"/>
              </w:rPr>
            </w:pPr>
          </w:p>
        </w:tc>
        <w:tc>
          <w:tcPr>
            <w:tcW w:w="993" w:type="dxa"/>
            <w:gridSpan w:val="2"/>
            <w:vMerge/>
          </w:tcPr>
          <w:p w:rsidR="00C36C29" w:rsidRPr="009E1824" w:rsidRDefault="00C36C29" w:rsidP="003068BA">
            <w:pPr>
              <w:jc w:val="center"/>
              <w:rPr>
                <w:sz w:val="20"/>
                <w:szCs w:val="20"/>
              </w:rPr>
            </w:pPr>
          </w:p>
        </w:tc>
        <w:tc>
          <w:tcPr>
            <w:tcW w:w="992" w:type="dxa"/>
            <w:vMerge/>
          </w:tcPr>
          <w:p w:rsidR="00C36C29" w:rsidRPr="009E1824" w:rsidRDefault="00C36C29" w:rsidP="003068BA">
            <w:pPr>
              <w:jc w:val="center"/>
              <w:rPr>
                <w:sz w:val="20"/>
                <w:szCs w:val="20"/>
              </w:rPr>
            </w:pPr>
          </w:p>
        </w:tc>
        <w:tc>
          <w:tcPr>
            <w:tcW w:w="1559" w:type="dxa"/>
          </w:tcPr>
          <w:p w:rsidR="00C36C29" w:rsidRPr="009E1824" w:rsidRDefault="00C36C29" w:rsidP="003068BA">
            <w:pPr>
              <w:jc w:val="center"/>
              <w:rPr>
                <w:sz w:val="20"/>
                <w:szCs w:val="20"/>
              </w:rPr>
            </w:pPr>
            <w:r w:rsidRPr="009E1824">
              <w:rPr>
                <w:sz w:val="20"/>
                <w:szCs w:val="20"/>
              </w:rPr>
              <w:t>1306,53</w:t>
            </w:r>
          </w:p>
        </w:tc>
      </w:tr>
      <w:tr w:rsidR="00D71266" w:rsidRPr="009E1824" w:rsidTr="00C47C0E">
        <w:trPr>
          <w:trHeight w:val="1000"/>
        </w:trPr>
        <w:tc>
          <w:tcPr>
            <w:tcW w:w="843" w:type="dxa"/>
            <w:vMerge/>
          </w:tcPr>
          <w:p w:rsidR="00D71266" w:rsidRPr="009E1824" w:rsidRDefault="00D71266" w:rsidP="003068BA">
            <w:pPr>
              <w:jc w:val="center"/>
              <w:rPr>
                <w:sz w:val="20"/>
                <w:szCs w:val="20"/>
              </w:rPr>
            </w:pPr>
          </w:p>
        </w:tc>
        <w:tc>
          <w:tcPr>
            <w:tcW w:w="1868" w:type="dxa"/>
            <w:vMerge/>
          </w:tcPr>
          <w:p w:rsidR="00D71266" w:rsidRPr="009E1824" w:rsidRDefault="00D71266" w:rsidP="003068BA">
            <w:pPr>
              <w:pStyle w:val="31"/>
              <w:spacing w:before="0" w:after="0"/>
              <w:outlineLvl w:val="2"/>
              <w:rPr>
                <w:rFonts w:ascii="Times New Roman" w:hAnsi="Times New Roman" w:cs="Times New Roman"/>
                <w:color w:val="auto"/>
                <w:sz w:val="20"/>
                <w:szCs w:val="20"/>
              </w:rPr>
            </w:pPr>
          </w:p>
        </w:tc>
        <w:tc>
          <w:tcPr>
            <w:tcW w:w="1417" w:type="dxa"/>
            <w:vMerge/>
          </w:tcPr>
          <w:p w:rsidR="00D71266" w:rsidRPr="009E1824" w:rsidRDefault="00D71266" w:rsidP="003068BA">
            <w:pPr>
              <w:jc w:val="center"/>
              <w:rPr>
                <w:sz w:val="20"/>
                <w:szCs w:val="20"/>
              </w:rPr>
            </w:pPr>
          </w:p>
        </w:tc>
        <w:tc>
          <w:tcPr>
            <w:tcW w:w="1401" w:type="dxa"/>
          </w:tcPr>
          <w:p w:rsidR="00D71266" w:rsidRPr="009E1824" w:rsidRDefault="00D71266" w:rsidP="003068BA">
            <w:pPr>
              <w:rPr>
                <w:sz w:val="20"/>
                <w:szCs w:val="20"/>
              </w:rPr>
            </w:pPr>
            <w:r w:rsidRPr="009E1824">
              <w:rPr>
                <w:sz w:val="20"/>
                <w:szCs w:val="20"/>
              </w:rPr>
              <w:t>- бюджет городского округа Кинешма</w:t>
            </w:r>
          </w:p>
        </w:tc>
        <w:tc>
          <w:tcPr>
            <w:tcW w:w="1276" w:type="dxa"/>
          </w:tcPr>
          <w:p w:rsidR="00D71266" w:rsidRPr="009E1824" w:rsidRDefault="00D71266" w:rsidP="003068BA">
            <w:pPr>
              <w:jc w:val="center"/>
              <w:rPr>
                <w:sz w:val="20"/>
                <w:szCs w:val="20"/>
              </w:rPr>
            </w:pPr>
            <w:r w:rsidRPr="009E1824">
              <w:rPr>
                <w:sz w:val="20"/>
                <w:szCs w:val="20"/>
              </w:rPr>
              <w:t>1306,5</w:t>
            </w:r>
          </w:p>
        </w:tc>
        <w:tc>
          <w:tcPr>
            <w:tcW w:w="1276" w:type="dxa"/>
            <w:gridSpan w:val="2"/>
          </w:tcPr>
          <w:p w:rsidR="00D71266" w:rsidRPr="009E1824" w:rsidRDefault="00D71266" w:rsidP="003068BA">
            <w:pPr>
              <w:jc w:val="center"/>
              <w:rPr>
                <w:sz w:val="20"/>
                <w:szCs w:val="20"/>
              </w:rPr>
            </w:pPr>
            <w:r w:rsidRPr="009E1824">
              <w:rPr>
                <w:sz w:val="20"/>
                <w:szCs w:val="20"/>
              </w:rPr>
              <w:t>0,0</w:t>
            </w:r>
          </w:p>
        </w:tc>
        <w:tc>
          <w:tcPr>
            <w:tcW w:w="1559" w:type="dxa"/>
            <w:gridSpan w:val="3"/>
            <w:vMerge/>
          </w:tcPr>
          <w:p w:rsidR="00D71266" w:rsidRPr="009E1824" w:rsidRDefault="00D71266" w:rsidP="003068BA">
            <w:pPr>
              <w:ind w:right="124"/>
              <w:rPr>
                <w:sz w:val="20"/>
                <w:szCs w:val="20"/>
              </w:rPr>
            </w:pPr>
          </w:p>
        </w:tc>
        <w:tc>
          <w:tcPr>
            <w:tcW w:w="2410" w:type="dxa"/>
            <w:gridSpan w:val="2"/>
            <w:vMerge/>
          </w:tcPr>
          <w:p w:rsidR="00D71266" w:rsidRPr="009E1824" w:rsidRDefault="00D71266" w:rsidP="003068BA">
            <w:pPr>
              <w:jc w:val="center"/>
              <w:rPr>
                <w:sz w:val="20"/>
                <w:szCs w:val="20"/>
              </w:rPr>
            </w:pPr>
          </w:p>
        </w:tc>
        <w:tc>
          <w:tcPr>
            <w:tcW w:w="708" w:type="dxa"/>
            <w:gridSpan w:val="2"/>
            <w:vMerge/>
          </w:tcPr>
          <w:p w:rsidR="00D71266" w:rsidRPr="009E1824" w:rsidRDefault="00D71266" w:rsidP="003068BA">
            <w:pPr>
              <w:jc w:val="center"/>
              <w:rPr>
                <w:sz w:val="20"/>
                <w:szCs w:val="20"/>
              </w:rPr>
            </w:pPr>
          </w:p>
        </w:tc>
        <w:tc>
          <w:tcPr>
            <w:tcW w:w="993" w:type="dxa"/>
            <w:gridSpan w:val="2"/>
            <w:vMerge/>
          </w:tcPr>
          <w:p w:rsidR="00D71266" w:rsidRPr="009E1824" w:rsidRDefault="00D71266" w:rsidP="003068BA">
            <w:pPr>
              <w:jc w:val="center"/>
              <w:rPr>
                <w:sz w:val="20"/>
                <w:szCs w:val="20"/>
              </w:rPr>
            </w:pPr>
          </w:p>
        </w:tc>
        <w:tc>
          <w:tcPr>
            <w:tcW w:w="992" w:type="dxa"/>
            <w:vMerge/>
          </w:tcPr>
          <w:p w:rsidR="00D71266" w:rsidRPr="009E1824" w:rsidRDefault="00D71266" w:rsidP="003068BA">
            <w:pPr>
              <w:jc w:val="center"/>
              <w:rPr>
                <w:sz w:val="20"/>
                <w:szCs w:val="20"/>
              </w:rPr>
            </w:pPr>
          </w:p>
        </w:tc>
        <w:tc>
          <w:tcPr>
            <w:tcW w:w="1559" w:type="dxa"/>
          </w:tcPr>
          <w:p w:rsidR="00D71266" w:rsidRPr="009E1824" w:rsidRDefault="00D71266" w:rsidP="003068BA">
            <w:pPr>
              <w:jc w:val="center"/>
              <w:rPr>
                <w:sz w:val="20"/>
                <w:szCs w:val="20"/>
              </w:rPr>
            </w:pPr>
            <w:r w:rsidRPr="009E1824">
              <w:rPr>
                <w:sz w:val="20"/>
                <w:szCs w:val="20"/>
              </w:rPr>
              <w:t>1306,53</w:t>
            </w:r>
          </w:p>
        </w:tc>
      </w:tr>
      <w:tr w:rsidR="00D71266" w:rsidRPr="009E1824" w:rsidTr="00C47C0E">
        <w:trPr>
          <w:trHeight w:val="359"/>
        </w:trPr>
        <w:tc>
          <w:tcPr>
            <w:tcW w:w="843" w:type="dxa"/>
            <w:vMerge w:val="restart"/>
          </w:tcPr>
          <w:p w:rsidR="00D71266" w:rsidRPr="009E1824" w:rsidRDefault="00D71266" w:rsidP="003068BA">
            <w:pPr>
              <w:jc w:val="center"/>
              <w:rPr>
                <w:sz w:val="20"/>
                <w:szCs w:val="20"/>
              </w:rPr>
            </w:pPr>
          </w:p>
          <w:p w:rsidR="00D71266" w:rsidRPr="009E1824" w:rsidRDefault="00D71266" w:rsidP="003068BA">
            <w:pPr>
              <w:jc w:val="center"/>
              <w:rPr>
                <w:sz w:val="20"/>
                <w:szCs w:val="20"/>
              </w:rPr>
            </w:pPr>
          </w:p>
          <w:p w:rsidR="00D71266" w:rsidRPr="009E1824" w:rsidRDefault="00D71266" w:rsidP="003068BA">
            <w:pPr>
              <w:jc w:val="center"/>
              <w:rPr>
                <w:sz w:val="20"/>
                <w:szCs w:val="20"/>
              </w:rPr>
            </w:pPr>
          </w:p>
          <w:p w:rsidR="00D71266" w:rsidRPr="009E1824" w:rsidRDefault="00D71266" w:rsidP="003068BA">
            <w:pPr>
              <w:jc w:val="center"/>
              <w:rPr>
                <w:sz w:val="20"/>
                <w:szCs w:val="20"/>
              </w:rPr>
            </w:pPr>
            <w:r>
              <w:rPr>
                <w:sz w:val="20"/>
                <w:szCs w:val="20"/>
              </w:rPr>
              <w:t>6.1.1</w:t>
            </w:r>
          </w:p>
        </w:tc>
        <w:tc>
          <w:tcPr>
            <w:tcW w:w="1868" w:type="dxa"/>
            <w:vMerge w:val="restart"/>
          </w:tcPr>
          <w:p w:rsidR="00D71266" w:rsidRPr="009E1824" w:rsidRDefault="00D71266" w:rsidP="003068BA">
            <w:pPr>
              <w:pStyle w:val="31"/>
              <w:spacing w:before="0" w:after="0"/>
              <w:outlineLvl w:val="2"/>
              <w:rPr>
                <w:rFonts w:ascii="Times New Roman" w:hAnsi="Times New Roman" w:cs="Times New Roman"/>
                <w:color w:val="auto"/>
                <w:sz w:val="20"/>
                <w:szCs w:val="20"/>
              </w:rPr>
            </w:pPr>
            <w:r>
              <w:rPr>
                <w:rFonts w:ascii="Times New Roman" w:hAnsi="Times New Roman" w:cs="Times New Roman"/>
                <w:color w:val="auto"/>
                <w:sz w:val="20"/>
                <w:szCs w:val="20"/>
              </w:rPr>
              <w:t>Мероприятие</w:t>
            </w:r>
          </w:p>
          <w:p w:rsidR="00D71266" w:rsidRPr="009E1824" w:rsidRDefault="00D71266" w:rsidP="003068BA">
            <w:pPr>
              <w:pStyle w:val="31"/>
              <w:spacing w:before="0" w:after="0"/>
              <w:outlineLvl w:val="2"/>
              <w:rPr>
                <w:rFonts w:ascii="Times New Roman" w:hAnsi="Times New Roman" w:cs="Times New Roman"/>
                <w:color w:val="auto"/>
                <w:sz w:val="20"/>
                <w:szCs w:val="20"/>
              </w:rPr>
            </w:pPr>
            <w:r>
              <w:rPr>
                <w:rFonts w:ascii="Times New Roman" w:hAnsi="Times New Roman" w:cs="Times New Roman"/>
                <w:color w:val="auto"/>
                <w:sz w:val="20"/>
                <w:szCs w:val="20"/>
              </w:rPr>
              <w:t>«</w:t>
            </w:r>
            <w:r w:rsidRPr="009E1824">
              <w:rPr>
                <w:rFonts w:ascii="Times New Roman" w:hAnsi="Times New Roman" w:cs="Times New Roman"/>
                <w:color w:val="auto"/>
                <w:sz w:val="20"/>
                <w:szCs w:val="20"/>
              </w:rPr>
              <w:t>Разработка проектно-сметной документации по строительству пристройки МОУ школы № 6 городского округа Кинешма Ивановской области</w:t>
            </w:r>
            <w:r>
              <w:rPr>
                <w:rFonts w:ascii="Times New Roman" w:hAnsi="Times New Roman" w:cs="Times New Roman"/>
                <w:color w:val="auto"/>
                <w:sz w:val="20"/>
                <w:szCs w:val="20"/>
              </w:rPr>
              <w:t>»</w:t>
            </w:r>
          </w:p>
        </w:tc>
        <w:tc>
          <w:tcPr>
            <w:tcW w:w="1417" w:type="dxa"/>
            <w:vMerge/>
          </w:tcPr>
          <w:p w:rsidR="00D71266" w:rsidRPr="009E1824" w:rsidRDefault="00D71266" w:rsidP="003068BA">
            <w:pPr>
              <w:jc w:val="center"/>
              <w:rPr>
                <w:sz w:val="20"/>
                <w:szCs w:val="20"/>
              </w:rPr>
            </w:pPr>
          </w:p>
        </w:tc>
        <w:tc>
          <w:tcPr>
            <w:tcW w:w="1401" w:type="dxa"/>
          </w:tcPr>
          <w:p w:rsidR="00D71266" w:rsidRPr="009E1824" w:rsidRDefault="00D71266" w:rsidP="003068BA">
            <w:pPr>
              <w:rPr>
                <w:sz w:val="20"/>
                <w:szCs w:val="20"/>
              </w:rPr>
            </w:pPr>
            <w:r w:rsidRPr="009E1824">
              <w:rPr>
                <w:sz w:val="20"/>
                <w:szCs w:val="20"/>
              </w:rPr>
              <w:t>Всего</w:t>
            </w:r>
          </w:p>
        </w:tc>
        <w:tc>
          <w:tcPr>
            <w:tcW w:w="1276" w:type="dxa"/>
          </w:tcPr>
          <w:p w:rsidR="00D71266" w:rsidRPr="009E1824" w:rsidRDefault="00D71266" w:rsidP="003068BA">
            <w:pPr>
              <w:jc w:val="center"/>
              <w:rPr>
                <w:sz w:val="20"/>
                <w:szCs w:val="20"/>
              </w:rPr>
            </w:pPr>
            <w:r w:rsidRPr="009E1824">
              <w:rPr>
                <w:sz w:val="20"/>
                <w:szCs w:val="20"/>
              </w:rPr>
              <w:t>0,0</w:t>
            </w:r>
          </w:p>
        </w:tc>
        <w:tc>
          <w:tcPr>
            <w:tcW w:w="1276" w:type="dxa"/>
            <w:gridSpan w:val="2"/>
          </w:tcPr>
          <w:p w:rsidR="00D71266" w:rsidRPr="009E1824" w:rsidRDefault="00D71266" w:rsidP="003068BA">
            <w:pPr>
              <w:jc w:val="center"/>
              <w:rPr>
                <w:sz w:val="20"/>
                <w:szCs w:val="20"/>
              </w:rPr>
            </w:pPr>
            <w:r w:rsidRPr="009E1824">
              <w:rPr>
                <w:sz w:val="20"/>
                <w:szCs w:val="20"/>
              </w:rPr>
              <w:t>0,0</w:t>
            </w:r>
          </w:p>
        </w:tc>
        <w:tc>
          <w:tcPr>
            <w:tcW w:w="1559" w:type="dxa"/>
            <w:gridSpan w:val="3"/>
            <w:vMerge/>
          </w:tcPr>
          <w:p w:rsidR="00D71266" w:rsidRPr="009E1824" w:rsidRDefault="00D71266" w:rsidP="003068BA">
            <w:pPr>
              <w:ind w:right="124"/>
              <w:rPr>
                <w:sz w:val="20"/>
                <w:szCs w:val="20"/>
              </w:rPr>
            </w:pPr>
          </w:p>
        </w:tc>
        <w:tc>
          <w:tcPr>
            <w:tcW w:w="2410" w:type="dxa"/>
            <w:gridSpan w:val="2"/>
            <w:vMerge w:val="restart"/>
          </w:tcPr>
          <w:p w:rsidR="00D71266" w:rsidRPr="009E1824" w:rsidRDefault="00D71266" w:rsidP="003068BA">
            <w:pPr>
              <w:rPr>
                <w:sz w:val="20"/>
                <w:szCs w:val="20"/>
              </w:rPr>
            </w:pPr>
            <w:r w:rsidRPr="009E1824">
              <w:rPr>
                <w:sz w:val="20"/>
                <w:szCs w:val="20"/>
              </w:rPr>
              <w:t>Количество разработанной проектной (сметной), рабочей документации на строительство объектов общего образования</w:t>
            </w:r>
          </w:p>
        </w:tc>
        <w:tc>
          <w:tcPr>
            <w:tcW w:w="708" w:type="dxa"/>
            <w:gridSpan w:val="2"/>
            <w:vMerge w:val="restart"/>
          </w:tcPr>
          <w:p w:rsidR="00D71266" w:rsidRPr="009E1824" w:rsidRDefault="00D71266" w:rsidP="003068BA">
            <w:pPr>
              <w:jc w:val="center"/>
              <w:rPr>
                <w:sz w:val="20"/>
                <w:szCs w:val="20"/>
              </w:rPr>
            </w:pPr>
            <w:r w:rsidRPr="009E1824">
              <w:rPr>
                <w:sz w:val="20"/>
                <w:szCs w:val="20"/>
              </w:rPr>
              <w:t>ед.</w:t>
            </w:r>
          </w:p>
        </w:tc>
        <w:tc>
          <w:tcPr>
            <w:tcW w:w="993" w:type="dxa"/>
            <w:gridSpan w:val="2"/>
            <w:vMerge w:val="restart"/>
          </w:tcPr>
          <w:p w:rsidR="00D71266" w:rsidRPr="009E1824" w:rsidRDefault="00D71266" w:rsidP="003068BA">
            <w:pPr>
              <w:jc w:val="center"/>
              <w:rPr>
                <w:sz w:val="20"/>
                <w:szCs w:val="20"/>
              </w:rPr>
            </w:pPr>
            <w:r w:rsidRPr="009E1824">
              <w:rPr>
                <w:sz w:val="20"/>
                <w:szCs w:val="20"/>
              </w:rPr>
              <w:t>1</w:t>
            </w:r>
          </w:p>
        </w:tc>
        <w:tc>
          <w:tcPr>
            <w:tcW w:w="992" w:type="dxa"/>
            <w:vMerge w:val="restart"/>
          </w:tcPr>
          <w:p w:rsidR="00D71266" w:rsidRPr="009E1824" w:rsidRDefault="00D71266" w:rsidP="003068BA">
            <w:pPr>
              <w:jc w:val="center"/>
              <w:rPr>
                <w:sz w:val="20"/>
                <w:szCs w:val="20"/>
              </w:rPr>
            </w:pPr>
            <w:r w:rsidRPr="009E1824">
              <w:rPr>
                <w:sz w:val="20"/>
                <w:szCs w:val="20"/>
              </w:rPr>
              <w:t>0</w:t>
            </w:r>
          </w:p>
        </w:tc>
        <w:tc>
          <w:tcPr>
            <w:tcW w:w="1559" w:type="dxa"/>
            <w:vMerge w:val="restart"/>
          </w:tcPr>
          <w:p w:rsidR="00D71266" w:rsidRPr="009E1824" w:rsidRDefault="00D71266" w:rsidP="003068BA">
            <w:pPr>
              <w:jc w:val="center"/>
              <w:rPr>
                <w:sz w:val="20"/>
                <w:szCs w:val="20"/>
              </w:rPr>
            </w:pPr>
            <w:r w:rsidRPr="009E1824">
              <w:rPr>
                <w:sz w:val="20"/>
                <w:szCs w:val="20"/>
              </w:rPr>
              <w:t>0,0</w:t>
            </w:r>
          </w:p>
        </w:tc>
      </w:tr>
      <w:tr w:rsidR="00D71266" w:rsidRPr="009E1824" w:rsidTr="00C47C0E">
        <w:trPr>
          <w:trHeight w:val="1505"/>
        </w:trPr>
        <w:tc>
          <w:tcPr>
            <w:tcW w:w="843" w:type="dxa"/>
            <w:vMerge/>
            <w:tcBorders>
              <w:bottom w:val="single" w:sz="4" w:space="0" w:color="auto"/>
            </w:tcBorders>
          </w:tcPr>
          <w:p w:rsidR="00D71266" w:rsidRPr="009E1824" w:rsidRDefault="00D71266" w:rsidP="003068BA">
            <w:pPr>
              <w:jc w:val="center"/>
              <w:rPr>
                <w:sz w:val="20"/>
                <w:szCs w:val="20"/>
              </w:rPr>
            </w:pPr>
          </w:p>
        </w:tc>
        <w:tc>
          <w:tcPr>
            <w:tcW w:w="1868" w:type="dxa"/>
            <w:vMerge/>
            <w:tcBorders>
              <w:bottom w:val="single" w:sz="4" w:space="0" w:color="auto"/>
            </w:tcBorders>
          </w:tcPr>
          <w:p w:rsidR="00D71266" w:rsidRPr="009E1824" w:rsidRDefault="00D71266" w:rsidP="003068BA">
            <w:pPr>
              <w:pStyle w:val="31"/>
              <w:spacing w:before="0" w:after="0"/>
              <w:outlineLvl w:val="2"/>
              <w:rPr>
                <w:rFonts w:ascii="Times New Roman" w:hAnsi="Times New Roman" w:cs="Times New Roman"/>
                <w:color w:val="auto"/>
                <w:sz w:val="20"/>
                <w:szCs w:val="20"/>
              </w:rPr>
            </w:pPr>
          </w:p>
        </w:tc>
        <w:tc>
          <w:tcPr>
            <w:tcW w:w="1417" w:type="dxa"/>
            <w:vMerge/>
            <w:tcBorders>
              <w:bottom w:val="single" w:sz="4" w:space="0" w:color="auto"/>
            </w:tcBorders>
          </w:tcPr>
          <w:p w:rsidR="00D71266" w:rsidRPr="009E1824" w:rsidRDefault="00D71266" w:rsidP="003068BA">
            <w:pPr>
              <w:jc w:val="center"/>
              <w:rPr>
                <w:sz w:val="20"/>
                <w:szCs w:val="20"/>
              </w:rPr>
            </w:pPr>
          </w:p>
        </w:tc>
        <w:tc>
          <w:tcPr>
            <w:tcW w:w="1401" w:type="dxa"/>
            <w:tcBorders>
              <w:bottom w:val="single" w:sz="4" w:space="0" w:color="auto"/>
            </w:tcBorders>
          </w:tcPr>
          <w:p w:rsidR="00D71266" w:rsidRPr="009E1824" w:rsidRDefault="00D71266" w:rsidP="003068BA">
            <w:pPr>
              <w:rPr>
                <w:sz w:val="20"/>
                <w:szCs w:val="20"/>
              </w:rPr>
            </w:pPr>
            <w:r w:rsidRPr="009E1824">
              <w:rPr>
                <w:sz w:val="20"/>
                <w:szCs w:val="20"/>
              </w:rPr>
              <w:t>бюджетные ассигнования, всего, в том числе:</w:t>
            </w:r>
          </w:p>
        </w:tc>
        <w:tc>
          <w:tcPr>
            <w:tcW w:w="1276" w:type="dxa"/>
            <w:tcBorders>
              <w:bottom w:val="single" w:sz="4" w:space="0" w:color="auto"/>
            </w:tcBorders>
          </w:tcPr>
          <w:p w:rsidR="00D71266" w:rsidRPr="009E1824" w:rsidRDefault="00D71266" w:rsidP="003068BA">
            <w:pPr>
              <w:jc w:val="center"/>
              <w:rPr>
                <w:sz w:val="20"/>
                <w:szCs w:val="20"/>
              </w:rPr>
            </w:pPr>
            <w:r w:rsidRPr="009E1824">
              <w:rPr>
                <w:sz w:val="20"/>
                <w:szCs w:val="20"/>
              </w:rPr>
              <w:t>0,0</w:t>
            </w:r>
          </w:p>
        </w:tc>
        <w:tc>
          <w:tcPr>
            <w:tcW w:w="1276" w:type="dxa"/>
            <w:gridSpan w:val="2"/>
            <w:tcBorders>
              <w:bottom w:val="single" w:sz="4" w:space="0" w:color="auto"/>
            </w:tcBorders>
          </w:tcPr>
          <w:p w:rsidR="00D71266" w:rsidRPr="009E1824" w:rsidRDefault="00D71266" w:rsidP="003068BA">
            <w:pPr>
              <w:jc w:val="center"/>
              <w:rPr>
                <w:sz w:val="20"/>
                <w:szCs w:val="20"/>
              </w:rPr>
            </w:pPr>
            <w:r w:rsidRPr="009E1824">
              <w:rPr>
                <w:sz w:val="20"/>
                <w:szCs w:val="20"/>
              </w:rPr>
              <w:t>0,0</w:t>
            </w:r>
          </w:p>
        </w:tc>
        <w:tc>
          <w:tcPr>
            <w:tcW w:w="1559" w:type="dxa"/>
            <w:gridSpan w:val="3"/>
            <w:vMerge/>
            <w:tcBorders>
              <w:bottom w:val="single" w:sz="4" w:space="0" w:color="auto"/>
            </w:tcBorders>
          </w:tcPr>
          <w:p w:rsidR="00D71266" w:rsidRPr="009E1824" w:rsidRDefault="00D71266" w:rsidP="003068BA">
            <w:pPr>
              <w:ind w:right="124"/>
              <w:rPr>
                <w:sz w:val="20"/>
                <w:szCs w:val="20"/>
              </w:rPr>
            </w:pPr>
          </w:p>
        </w:tc>
        <w:tc>
          <w:tcPr>
            <w:tcW w:w="2410" w:type="dxa"/>
            <w:gridSpan w:val="2"/>
            <w:vMerge/>
            <w:tcBorders>
              <w:bottom w:val="single" w:sz="4" w:space="0" w:color="auto"/>
            </w:tcBorders>
          </w:tcPr>
          <w:p w:rsidR="00D71266" w:rsidRPr="009E1824" w:rsidRDefault="00D71266" w:rsidP="003068BA">
            <w:pPr>
              <w:rPr>
                <w:sz w:val="20"/>
                <w:szCs w:val="20"/>
              </w:rPr>
            </w:pPr>
          </w:p>
        </w:tc>
        <w:tc>
          <w:tcPr>
            <w:tcW w:w="708" w:type="dxa"/>
            <w:gridSpan w:val="2"/>
            <w:vMerge/>
            <w:tcBorders>
              <w:bottom w:val="single" w:sz="4" w:space="0" w:color="auto"/>
            </w:tcBorders>
          </w:tcPr>
          <w:p w:rsidR="00D71266" w:rsidRPr="009E1824" w:rsidRDefault="00D71266" w:rsidP="003068BA">
            <w:pPr>
              <w:jc w:val="center"/>
              <w:rPr>
                <w:sz w:val="20"/>
                <w:szCs w:val="20"/>
              </w:rPr>
            </w:pPr>
          </w:p>
        </w:tc>
        <w:tc>
          <w:tcPr>
            <w:tcW w:w="993" w:type="dxa"/>
            <w:gridSpan w:val="2"/>
            <w:vMerge/>
            <w:tcBorders>
              <w:bottom w:val="single" w:sz="4" w:space="0" w:color="auto"/>
            </w:tcBorders>
          </w:tcPr>
          <w:p w:rsidR="00D71266" w:rsidRPr="009E1824" w:rsidRDefault="00D71266" w:rsidP="003068BA">
            <w:pPr>
              <w:jc w:val="center"/>
              <w:rPr>
                <w:sz w:val="20"/>
                <w:szCs w:val="20"/>
              </w:rPr>
            </w:pPr>
          </w:p>
        </w:tc>
        <w:tc>
          <w:tcPr>
            <w:tcW w:w="992" w:type="dxa"/>
            <w:vMerge/>
            <w:tcBorders>
              <w:bottom w:val="single" w:sz="4" w:space="0" w:color="auto"/>
            </w:tcBorders>
          </w:tcPr>
          <w:p w:rsidR="00D71266" w:rsidRPr="009E1824" w:rsidRDefault="00D71266" w:rsidP="003068BA">
            <w:pPr>
              <w:jc w:val="center"/>
              <w:rPr>
                <w:sz w:val="20"/>
                <w:szCs w:val="20"/>
              </w:rPr>
            </w:pPr>
          </w:p>
        </w:tc>
        <w:tc>
          <w:tcPr>
            <w:tcW w:w="1559" w:type="dxa"/>
            <w:vMerge/>
            <w:tcBorders>
              <w:bottom w:val="single" w:sz="4" w:space="0" w:color="auto"/>
            </w:tcBorders>
          </w:tcPr>
          <w:p w:rsidR="00D71266" w:rsidRPr="009E1824" w:rsidRDefault="00D71266" w:rsidP="003068BA">
            <w:pPr>
              <w:jc w:val="center"/>
              <w:rPr>
                <w:sz w:val="20"/>
                <w:szCs w:val="20"/>
              </w:rPr>
            </w:pPr>
          </w:p>
        </w:tc>
      </w:tr>
      <w:tr w:rsidR="003C5A90" w:rsidRPr="009E1824" w:rsidTr="00C47C0E">
        <w:trPr>
          <w:trHeight w:val="495"/>
        </w:trPr>
        <w:tc>
          <w:tcPr>
            <w:tcW w:w="843" w:type="dxa"/>
            <w:vMerge w:val="restart"/>
          </w:tcPr>
          <w:p w:rsidR="003C5A90" w:rsidRPr="009E1824" w:rsidRDefault="003C5A90" w:rsidP="003C5A90">
            <w:pPr>
              <w:jc w:val="center"/>
              <w:rPr>
                <w:sz w:val="20"/>
                <w:szCs w:val="20"/>
              </w:rPr>
            </w:pPr>
            <w:r>
              <w:rPr>
                <w:sz w:val="20"/>
                <w:szCs w:val="20"/>
              </w:rPr>
              <w:t>6.1.2</w:t>
            </w:r>
          </w:p>
        </w:tc>
        <w:tc>
          <w:tcPr>
            <w:tcW w:w="1868" w:type="dxa"/>
            <w:vMerge w:val="restart"/>
          </w:tcPr>
          <w:p w:rsidR="003C5A90" w:rsidRPr="009E1824" w:rsidRDefault="003C5A90" w:rsidP="003068BA">
            <w:pPr>
              <w:pStyle w:val="31"/>
              <w:spacing w:before="0" w:after="0"/>
              <w:outlineLvl w:val="2"/>
              <w:rPr>
                <w:rFonts w:ascii="Times New Roman" w:hAnsi="Times New Roman" w:cs="Times New Roman"/>
                <w:color w:val="auto"/>
                <w:sz w:val="20"/>
                <w:szCs w:val="20"/>
              </w:rPr>
            </w:pPr>
            <w:r>
              <w:rPr>
                <w:rFonts w:ascii="Times New Roman" w:hAnsi="Times New Roman" w:cs="Times New Roman"/>
                <w:color w:val="auto"/>
                <w:sz w:val="20"/>
                <w:szCs w:val="20"/>
              </w:rPr>
              <w:t>Мероприятие</w:t>
            </w:r>
          </w:p>
          <w:p w:rsidR="003C5A90" w:rsidRPr="003C5A90" w:rsidRDefault="003C5A90" w:rsidP="003C5A90">
            <w:pPr>
              <w:pStyle w:val="31"/>
              <w:spacing w:before="0" w:after="0"/>
              <w:outlineLvl w:val="2"/>
              <w:rPr>
                <w:rFonts w:ascii="Times New Roman" w:hAnsi="Times New Roman" w:cs="Times New Roman"/>
                <w:color w:val="auto"/>
                <w:sz w:val="20"/>
                <w:szCs w:val="20"/>
              </w:rPr>
            </w:pPr>
            <w:r>
              <w:rPr>
                <w:rFonts w:ascii="Times New Roman" w:hAnsi="Times New Roman" w:cs="Times New Roman"/>
                <w:color w:val="auto"/>
                <w:sz w:val="20"/>
                <w:szCs w:val="20"/>
              </w:rPr>
              <w:t>«</w:t>
            </w:r>
            <w:r w:rsidRPr="009E1824">
              <w:rPr>
                <w:rFonts w:ascii="Times New Roman" w:hAnsi="Times New Roman" w:cs="Times New Roman"/>
                <w:color w:val="auto"/>
                <w:sz w:val="20"/>
                <w:szCs w:val="20"/>
              </w:rPr>
              <w:t xml:space="preserve">Разработка проектно-сметной документации по </w:t>
            </w:r>
            <w:r w:rsidRPr="009E1824">
              <w:rPr>
                <w:rFonts w:ascii="Times New Roman" w:hAnsi="Times New Roman" w:cs="Times New Roman"/>
                <w:color w:val="auto"/>
                <w:sz w:val="20"/>
                <w:szCs w:val="20"/>
              </w:rPr>
              <w:lastRenderedPageBreak/>
              <w:t>строительству пристройки МОУ школы № 19 городского округа Кинешма Ивановской области</w:t>
            </w:r>
            <w:r>
              <w:rPr>
                <w:rFonts w:ascii="Times New Roman" w:hAnsi="Times New Roman" w:cs="Times New Roman"/>
                <w:color w:val="auto"/>
                <w:sz w:val="20"/>
                <w:szCs w:val="20"/>
              </w:rPr>
              <w:t>»</w:t>
            </w:r>
          </w:p>
        </w:tc>
        <w:tc>
          <w:tcPr>
            <w:tcW w:w="1417" w:type="dxa"/>
            <w:vMerge/>
          </w:tcPr>
          <w:p w:rsidR="003C5A90" w:rsidRPr="009E1824" w:rsidRDefault="003C5A90" w:rsidP="003068BA">
            <w:pPr>
              <w:jc w:val="center"/>
              <w:rPr>
                <w:sz w:val="20"/>
                <w:szCs w:val="20"/>
              </w:rPr>
            </w:pPr>
          </w:p>
        </w:tc>
        <w:tc>
          <w:tcPr>
            <w:tcW w:w="1401" w:type="dxa"/>
          </w:tcPr>
          <w:p w:rsidR="003C5A90" w:rsidRPr="009E1824" w:rsidRDefault="003C5A90" w:rsidP="003068BA">
            <w:pPr>
              <w:rPr>
                <w:sz w:val="20"/>
                <w:szCs w:val="20"/>
              </w:rPr>
            </w:pPr>
            <w:r w:rsidRPr="009E1824">
              <w:rPr>
                <w:sz w:val="20"/>
                <w:szCs w:val="20"/>
              </w:rPr>
              <w:t>Всего</w:t>
            </w:r>
          </w:p>
        </w:tc>
        <w:tc>
          <w:tcPr>
            <w:tcW w:w="1276" w:type="dxa"/>
          </w:tcPr>
          <w:p w:rsidR="003C5A90" w:rsidRPr="009E1824" w:rsidRDefault="003C5A90" w:rsidP="003068BA">
            <w:pPr>
              <w:jc w:val="center"/>
              <w:rPr>
                <w:sz w:val="20"/>
                <w:szCs w:val="20"/>
              </w:rPr>
            </w:pPr>
            <w:r w:rsidRPr="009E1824">
              <w:rPr>
                <w:sz w:val="20"/>
                <w:szCs w:val="20"/>
              </w:rPr>
              <w:t>0,0</w:t>
            </w:r>
          </w:p>
        </w:tc>
        <w:tc>
          <w:tcPr>
            <w:tcW w:w="1276" w:type="dxa"/>
            <w:gridSpan w:val="2"/>
          </w:tcPr>
          <w:p w:rsidR="003C5A90" w:rsidRDefault="003C5A90" w:rsidP="003068BA">
            <w:pPr>
              <w:jc w:val="center"/>
              <w:rPr>
                <w:sz w:val="20"/>
                <w:szCs w:val="20"/>
              </w:rPr>
            </w:pPr>
            <w:r w:rsidRPr="009E1824">
              <w:rPr>
                <w:sz w:val="20"/>
                <w:szCs w:val="20"/>
              </w:rPr>
              <w:t>0,0</w:t>
            </w:r>
          </w:p>
          <w:p w:rsidR="003C5A90" w:rsidRDefault="003C5A90" w:rsidP="003068BA">
            <w:pPr>
              <w:jc w:val="center"/>
              <w:rPr>
                <w:sz w:val="20"/>
                <w:szCs w:val="20"/>
              </w:rPr>
            </w:pPr>
          </w:p>
          <w:p w:rsidR="003C5A90" w:rsidRDefault="003C5A90" w:rsidP="003068BA">
            <w:pPr>
              <w:jc w:val="center"/>
              <w:rPr>
                <w:sz w:val="20"/>
                <w:szCs w:val="20"/>
              </w:rPr>
            </w:pPr>
          </w:p>
          <w:p w:rsidR="003C5A90" w:rsidRPr="009E1824" w:rsidRDefault="003C5A90" w:rsidP="003C5A90">
            <w:pPr>
              <w:rPr>
                <w:sz w:val="20"/>
                <w:szCs w:val="20"/>
              </w:rPr>
            </w:pPr>
          </w:p>
        </w:tc>
        <w:tc>
          <w:tcPr>
            <w:tcW w:w="1559" w:type="dxa"/>
            <w:gridSpan w:val="3"/>
            <w:vMerge/>
          </w:tcPr>
          <w:p w:rsidR="003C5A90" w:rsidRPr="009E1824" w:rsidRDefault="003C5A90" w:rsidP="003068BA">
            <w:pPr>
              <w:ind w:right="124"/>
              <w:rPr>
                <w:sz w:val="20"/>
                <w:szCs w:val="20"/>
              </w:rPr>
            </w:pPr>
          </w:p>
        </w:tc>
        <w:tc>
          <w:tcPr>
            <w:tcW w:w="2410" w:type="dxa"/>
            <w:gridSpan w:val="2"/>
            <w:vMerge w:val="restart"/>
          </w:tcPr>
          <w:p w:rsidR="003C5A90" w:rsidRPr="009E1824" w:rsidRDefault="003C5A90" w:rsidP="003068BA">
            <w:pPr>
              <w:jc w:val="center"/>
              <w:rPr>
                <w:sz w:val="20"/>
                <w:szCs w:val="20"/>
              </w:rPr>
            </w:pPr>
          </w:p>
          <w:p w:rsidR="003C5A90" w:rsidRPr="009E1824" w:rsidRDefault="003C5A90" w:rsidP="003068BA">
            <w:pPr>
              <w:jc w:val="center"/>
              <w:rPr>
                <w:sz w:val="20"/>
                <w:szCs w:val="20"/>
              </w:rPr>
            </w:pPr>
          </w:p>
        </w:tc>
        <w:tc>
          <w:tcPr>
            <w:tcW w:w="708" w:type="dxa"/>
            <w:gridSpan w:val="2"/>
            <w:vMerge w:val="restart"/>
          </w:tcPr>
          <w:p w:rsidR="003C5A90" w:rsidRPr="009E1824" w:rsidRDefault="003C5A90" w:rsidP="003068BA">
            <w:pPr>
              <w:jc w:val="center"/>
              <w:rPr>
                <w:sz w:val="20"/>
                <w:szCs w:val="20"/>
              </w:rPr>
            </w:pPr>
          </w:p>
        </w:tc>
        <w:tc>
          <w:tcPr>
            <w:tcW w:w="993" w:type="dxa"/>
            <w:gridSpan w:val="2"/>
            <w:vMerge w:val="restart"/>
          </w:tcPr>
          <w:p w:rsidR="003C5A90" w:rsidRPr="009E1824" w:rsidRDefault="003C5A90" w:rsidP="003068BA">
            <w:pPr>
              <w:jc w:val="center"/>
              <w:rPr>
                <w:sz w:val="20"/>
                <w:szCs w:val="20"/>
              </w:rPr>
            </w:pPr>
          </w:p>
        </w:tc>
        <w:tc>
          <w:tcPr>
            <w:tcW w:w="992" w:type="dxa"/>
            <w:vMerge w:val="restart"/>
          </w:tcPr>
          <w:p w:rsidR="003C5A90" w:rsidRPr="009E1824" w:rsidRDefault="003C5A90" w:rsidP="003068BA">
            <w:pPr>
              <w:jc w:val="center"/>
              <w:rPr>
                <w:sz w:val="20"/>
                <w:szCs w:val="20"/>
              </w:rPr>
            </w:pPr>
          </w:p>
        </w:tc>
        <w:tc>
          <w:tcPr>
            <w:tcW w:w="1559" w:type="dxa"/>
            <w:vMerge w:val="restart"/>
          </w:tcPr>
          <w:p w:rsidR="003C5A90" w:rsidRPr="009E1824" w:rsidRDefault="003C5A90" w:rsidP="003068BA">
            <w:pPr>
              <w:jc w:val="center"/>
              <w:rPr>
                <w:sz w:val="20"/>
                <w:szCs w:val="20"/>
              </w:rPr>
            </w:pPr>
            <w:r w:rsidRPr="009E1824">
              <w:rPr>
                <w:sz w:val="20"/>
                <w:szCs w:val="20"/>
              </w:rPr>
              <w:t>0,0</w:t>
            </w:r>
          </w:p>
        </w:tc>
      </w:tr>
      <w:tr w:rsidR="003C5A90" w:rsidRPr="009E1824" w:rsidTr="00C47C0E">
        <w:trPr>
          <w:trHeight w:val="1505"/>
        </w:trPr>
        <w:tc>
          <w:tcPr>
            <w:tcW w:w="843" w:type="dxa"/>
            <w:vMerge/>
            <w:tcBorders>
              <w:bottom w:val="single" w:sz="4" w:space="0" w:color="auto"/>
            </w:tcBorders>
          </w:tcPr>
          <w:p w:rsidR="003C5A90" w:rsidRPr="009E1824" w:rsidRDefault="003C5A90" w:rsidP="003068BA">
            <w:pPr>
              <w:jc w:val="center"/>
              <w:rPr>
                <w:sz w:val="20"/>
                <w:szCs w:val="20"/>
              </w:rPr>
            </w:pPr>
          </w:p>
        </w:tc>
        <w:tc>
          <w:tcPr>
            <w:tcW w:w="1868" w:type="dxa"/>
            <w:vMerge/>
            <w:tcBorders>
              <w:bottom w:val="single" w:sz="4" w:space="0" w:color="auto"/>
            </w:tcBorders>
          </w:tcPr>
          <w:p w:rsidR="003C5A90" w:rsidRPr="009E1824" w:rsidRDefault="003C5A90" w:rsidP="003068BA">
            <w:pPr>
              <w:pStyle w:val="31"/>
              <w:spacing w:before="0" w:after="0"/>
              <w:outlineLvl w:val="2"/>
              <w:rPr>
                <w:rFonts w:ascii="Times New Roman" w:hAnsi="Times New Roman" w:cs="Times New Roman"/>
                <w:color w:val="auto"/>
                <w:sz w:val="20"/>
                <w:szCs w:val="20"/>
              </w:rPr>
            </w:pPr>
          </w:p>
        </w:tc>
        <w:tc>
          <w:tcPr>
            <w:tcW w:w="1417" w:type="dxa"/>
            <w:vMerge/>
            <w:tcBorders>
              <w:bottom w:val="single" w:sz="4" w:space="0" w:color="auto"/>
            </w:tcBorders>
          </w:tcPr>
          <w:p w:rsidR="003C5A90" w:rsidRPr="009E1824" w:rsidRDefault="003C5A90" w:rsidP="003068BA">
            <w:pPr>
              <w:jc w:val="center"/>
              <w:rPr>
                <w:sz w:val="20"/>
                <w:szCs w:val="20"/>
              </w:rPr>
            </w:pPr>
          </w:p>
        </w:tc>
        <w:tc>
          <w:tcPr>
            <w:tcW w:w="1401" w:type="dxa"/>
            <w:tcBorders>
              <w:bottom w:val="single" w:sz="4" w:space="0" w:color="auto"/>
            </w:tcBorders>
          </w:tcPr>
          <w:p w:rsidR="003C5A90" w:rsidRPr="009E1824" w:rsidRDefault="003C5A90" w:rsidP="003068BA">
            <w:pPr>
              <w:rPr>
                <w:sz w:val="20"/>
                <w:szCs w:val="20"/>
              </w:rPr>
            </w:pPr>
            <w:r w:rsidRPr="009E1824">
              <w:rPr>
                <w:sz w:val="20"/>
                <w:szCs w:val="20"/>
              </w:rPr>
              <w:t>бюджетные ассигнования, всего, в том числе:</w:t>
            </w:r>
          </w:p>
        </w:tc>
        <w:tc>
          <w:tcPr>
            <w:tcW w:w="1276" w:type="dxa"/>
            <w:tcBorders>
              <w:bottom w:val="single" w:sz="4" w:space="0" w:color="auto"/>
            </w:tcBorders>
          </w:tcPr>
          <w:p w:rsidR="003C5A90" w:rsidRPr="009E1824" w:rsidRDefault="003C5A90" w:rsidP="003068BA">
            <w:pPr>
              <w:jc w:val="center"/>
              <w:rPr>
                <w:sz w:val="20"/>
                <w:szCs w:val="20"/>
              </w:rPr>
            </w:pPr>
            <w:r w:rsidRPr="009E1824">
              <w:rPr>
                <w:sz w:val="20"/>
                <w:szCs w:val="20"/>
              </w:rPr>
              <w:t>0,0</w:t>
            </w:r>
          </w:p>
        </w:tc>
        <w:tc>
          <w:tcPr>
            <w:tcW w:w="1276" w:type="dxa"/>
            <w:gridSpan w:val="2"/>
            <w:tcBorders>
              <w:bottom w:val="single" w:sz="4" w:space="0" w:color="auto"/>
            </w:tcBorders>
          </w:tcPr>
          <w:p w:rsidR="003C5A90" w:rsidRPr="009E1824" w:rsidRDefault="003C5A90" w:rsidP="003068BA">
            <w:pPr>
              <w:jc w:val="center"/>
              <w:rPr>
                <w:sz w:val="20"/>
                <w:szCs w:val="20"/>
              </w:rPr>
            </w:pPr>
            <w:r w:rsidRPr="009E1824">
              <w:rPr>
                <w:sz w:val="20"/>
                <w:szCs w:val="20"/>
              </w:rPr>
              <w:t>0,0</w:t>
            </w:r>
          </w:p>
        </w:tc>
        <w:tc>
          <w:tcPr>
            <w:tcW w:w="1559" w:type="dxa"/>
            <w:gridSpan w:val="3"/>
            <w:vMerge/>
            <w:tcBorders>
              <w:bottom w:val="single" w:sz="4" w:space="0" w:color="auto"/>
            </w:tcBorders>
          </w:tcPr>
          <w:p w:rsidR="003C5A90" w:rsidRPr="009E1824" w:rsidRDefault="003C5A90" w:rsidP="003068BA">
            <w:pPr>
              <w:ind w:right="124"/>
              <w:rPr>
                <w:sz w:val="20"/>
                <w:szCs w:val="20"/>
              </w:rPr>
            </w:pPr>
          </w:p>
        </w:tc>
        <w:tc>
          <w:tcPr>
            <w:tcW w:w="2410" w:type="dxa"/>
            <w:gridSpan w:val="2"/>
            <w:vMerge/>
            <w:tcBorders>
              <w:bottom w:val="single" w:sz="4" w:space="0" w:color="auto"/>
            </w:tcBorders>
          </w:tcPr>
          <w:p w:rsidR="003C5A90" w:rsidRPr="009E1824" w:rsidRDefault="003C5A90" w:rsidP="003068BA">
            <w:pPr>
              <w:jc w:val="center"/>
              <w:rPr>
                <w:sz w:val="20"/>
                <w:szCs w:val="20"/>
              </w:rPr>
            </w:pPr>
          </w:p>
        </w:tc>
        <w:tc>
          <w:tcPr>
            <w:tcW w:w="708" w:type="dxa"/>
            <w:gridSpan w:val="2"/>
            <w:vMerge/>
            <w:tcBorders>
              <w:bottom w:val="single" w:sz="4" w:space="0" w:color="auto"/>
            </w:tcBorders>
          </w:tcPr>
          <w:p w:rsidR="003C5A90" w:rsidRPr="009E1824" w:rsidRDefault="003C5A90" w:rsidP="003068BA">
            <w:pPr>
              <w:jc w:val="center"/>
              <w:rPr>
                <w:sz w:val="20"/>
                <w:szCs w:val="20"/>
              </w:rPr>
            </w:pPr>
          </w:p>
        </w:tc>
        <w:tc>
          <w:tcPr>
            <w:tcW w:w="993" w:type="dxa"/>
            <w:gridSpan w:val="2"/>
            <w:vMerge/>
            <w:tcBorders>
              <w:bottom w:val="single" w:sz="4" w:space="0" w:color="auto"/>
            </w:tcBorders>
          </w:tcPr>
          <w:p w:rsidR="003C5A90" w:rsidRPr="009E1824" w:rsidRDefault="003C5A90" w:rsidP="003068BA">
            <w:pPr>
              <w:jc w:val="center"/>
              <w:rPr>
                <w:sz w:val="20"/>
                <w:szCs w:val="20"/>
              </w:rPr>
            </w:pPr>
          </w:p>
        </w:tc>
        <w:tc>
          <w:tcPr>
            <w:tcW w:w="992" w:type="dxa"/>
            <w:vMerge/>
            <w:tcBorders>
              <w:bottom w:val="single" w:sz="4" w:space="0" w:color="auto"/>
            </w:tcBorders>
          </w:tcPr>
          <w:p w:rsidR="003C5A90" w:rsidRPr="009E1824" w:rsidRDefault="003C5A90" w:rsidP="003068BA">
            <w:pPr>
              <w:jc w:val="center"/>
              <w:rPr>
                <w:sz w:val="20"/>
                <w:szCs w:val="20"/>
              </w:rPr>
            </w:pPr>
          </w:p>
        </w:tc>
        <w:tc>
          <w:tcPr>
            <w:tcW w:w="1559" w:type="dxa"/>
            <w:vMerge/>
            <w:tcBorders>
              <w:bottom w:val="single" w:sz="4" w:space="0" w:color="auto"/>
            </w:tcBorders>
          </w:tcPr>
          <w:p w:rsidR="003C5A90" w:rsidRPr="009E1824" w:rsidRDefault="003C5A90" w:rsidP="003068BA">
            <w:pPr>
              <w:jc w:val="center"/>
              <w:rPr>
                <w:sz w:val="20"/>
                <w:szCs w:val="20"/>
              </w:rPr>
            </w:pPr>
          </w:p>
        </w:tc>
      </w:tr>
      <w:tr w:rsidR="003C5A90" w:rsidRPr="009E1824" w:rsidTr="00C47C0E">
        <w:trPr>
          <w:trHeight w:val="495"/>
        </w:trPr>
        <w:tc>
          <w:tcPr>
            <w:tcW w:w="843" w:type="dxa"/>
            <w:vMerge w:val="restart"/>
          </w:tcPr>
          <w:p w:rsidR="003C5A90" w:rsidRPr="009E1824" w:rsidRDefault="003C5A90" w:rsidP="003068BA">
            <w:pPr>
              <w:jc w:val="center"/>
              <w:rPr>
                <w:sz w:val="20"/>
                <w:szCs w:val="20"/>
              </w:rPr>
            </w:pPr>
            <w:r>
              <w:rPr>
                <w:sz w:val="20"/>
                <w:szCs w:val="20"/>
              </w:rPr>
              <w:lastRenderedPageBreak/>
              <w:t>6.1.3</w:t>
            </w:r>
          </w:p>
          <w:p w:rsidR="003C5A90" w:rsidRPr="009E1824" w:rsidRDefault="003C5A90" w:rsidP="003068BA">
            <w:pPr>
              <w:jc w:val="center"/>
              <w:rPr>
                <w:sz w:val="20"/>
                <w:szCs w:val="20"/>
              </w:rPr>
            </w:pPr>
          </w:p>
        </w:tc>
        <w:tc>
          <w:tcPr>
            <w:tcW w:w="1868" w:type="dxa"/>
            <w:vMerge w:val="restart"/>
          </w:tcPr>
          <w:p w:rsidR="003C5A90" w:rsidRPr="009E1824" w:rsidRDefault="003C5A90" w:rsidP="003068BA">
            <w:pPr>
              <w:pStyle w:val="31"/>
              <w:spacing w:before="0" w:after="0"/>
              <w:outlineLvl w:val="2"/>
              <w:rPr>
                <w:rFonts w:ascii="Times New Roman" w:hAnsi="Times New Roman" w:cs="Times New Roman"/>
                <w:color w:val="auto"/>
                <w:sz w:val="20"/>
                <w:szCs w:val="20"/>
              </w:rPr>
            </w:pPr>
            <w:r>
              <w:rPr>
                <w:rFonts w:ascii="Times New Roman" w:hAnsi="Times New Roman" w:cs="Times New Roman"/>
                <w:color w:val="auto"/>
                <w:sz w:val="20"/>
                <w:szCs w:val="20"/>
              </w:rPr>
              <w:t>Мероприятие «</w:t>
            </w:r>
            <w:r w:rsidRPr="009E1824">
              <w:rPr>
                <w:rFonts w:ascii="Times New Roman" w:hAnsi="Times New Roman" w:cs="Times New Roman"/>
                <w:color w:val="auto"/>
                <w:sz w:val="20"/>
                <w:szCs w:val="20"/>
              </w:rPr>
              <w:t>Разработка проектной, рабочей документации и проведение государственной экспертизы на строительство школы на 825 мест по ул. Гагарина в г. Кинешма</w:t>
            </w:r>
            <w:r>
              <w:rPr>
                <w:rFonts w:ascii="Times New Roman" w:hAnsi="Times New Roman" w:cs="Times New Roman"/>
                <w:color w:val="auto"/>
                <w:sz w:val="20"/>
                <w:szCs w:val="20"/>
              </w:rPr>
              <w:t>»</w:t>
            </w:r>
          </w:p>
        </w:tc>
        <w:tc>
          <w:tcPr>
            <w:tcW w:w="1417" w:type="dxa"/>
            <w:vMerge/>
          </w:tcPr>
          <w:p w:rsidR="003C5A90" w:rsidRPr="009E1824" w:rsidRDefault="003C5A90" w:rsidP="003068BA">
            <w:pPr>
              <w:jc w:val="center"/>
              <w:rPr>
                <w:sz w:val="20"/>
                <w:szCs w:val="20"/>
              </w:rPr>
            </w:pPr>
          </w:p>
        </w:tc>
        <w:tc>
          <w:tcPr>
            <w:tcW w:w="1401" w:type="dxa"/>
          </w:tcPr>
          <w:p w:rsidR="003C5A90" w:rsidRPr="009E1824" w:rsidRDefault="003C5A90" w:rsidP="003068BA">
            <w:pPr>
              <w:rPr>
                <w:sz w:val="20"/>
                <w:szCs w:val="20"/>
              </w:rPr>
            </w:pPr>
            <w:r w:rsidRPr="009E1824">
              <w:rPr>
                <w:sz w:val="20"/>
                <w:szCs w:val="20"/>
              </w:rPr>
              <w:t>Всего</w:t>
            </w:r>
          </w:p>
        </w:tc>
        <w:tc>
          <w:tcPr>
            <w:tcW w:w="1276" w:type="dxa"/>
          </w:tcPr>
          <w:p w:rsidR="003C5A90" w:rsidRPr="009E1824" w:rsidRDefault="003C5A90" w:rsidP="003068BA">
            <w:pPr>
              <w:jc w:val="center"/>
              <w:rPr>
                <w:sz w:val="20"/>
                <w:szCs w:val="20"/>
              </w:rPr>
            </w:pPr>
            <w:r w:rsidRPr="009E1824">
              <w:rPr>
                <w:sz w:val="20"/>
                <w:szCs w:val="20"/>
              </w:rPr>
              <w:t>1306,5</w:t>
            </w:r>
          </w:p>
        </w:tc>
        <w:tc>
          <w:tcPr>
            <w:tcW w:w="1276" w:type="dxa"/>
            <w:gridSpan w:val="2"/>
          </w:tcPr>
          <w:p w:rsidR="003C5A90" w:rsidRPr="009E1824" w:rsidRDefault="003C5A90" w:rsidP="003068BA">
            <w:pPr>
              <w:jc w:val="center"/>
              <w:rPr>
                <w:sz w:val="20"/>
                <w:szCs w:val="20"/>
              </w:rPr>
            </w:pPr>
            <w:r w:rsidRPr="009E1824">
              <w:rPr>
                <w:sz w:val="20"/>
                <w:szCs w:val="20"/>
              </w:rPr>
              <w:t>0,0</w:t>
            </w:r>
          </w:p>
        </w:tc>
        <w:tc>
          <w:tcPr>
            <w:tcW w:w="1559" w:type="dxa"/>
            <w:gridSpan w:val="3"/>
            <w:vMerge/>
          </w:tcPr>
          <w:p w:rsidR="003C5A90" w:rsidRPr="009E1824" w:rsidRDefault="003C5A90" w:rsidP="003068BA">
            <w:pPr>
              <w:ind w:right="124"/>
              <w:rPr>
                <w:sz w:val="20"/>
                <w:szCs w:val="20"/>
              </w:rPr>
            </w:pPr>
          </w:p>
        </w:tc>
        <w:tc>
          <w:tcPr>
            <w:tcW w:w="2410" w:type="dxa"/>
            <w:gridSpan w:val="2"/>
            <w:vMerge w:val="restart"/>
          </w:tcPr>
          <w:p w:rsidR="003C5A90" w:rsidRPr="009E1824" w:rsidRDefault="003C5A90" w:rsidP="003068BA">
            <w:pPr>
              <w:jc w:val="center"/>
              <w:rPr>
                <w:sz w:val="20"/>
                <w:szCs w:val="20"/>
              </w:rPr>
            </w:pPr>
          </w:p>
        </w:tc>
        <w:tc>
          <w:tcPr>
            <w:tcW w:w="708" w:type="dxa"/>
            <w:gridSpan w:val="2"/>
            <w:vMerge w:val="restart"/>
          </w:tcPr>
          <w:p w:rsidR="003C5A90" w:rsidRPr="009E1824" w:rsidRDefault="003C5A90" w:rsidP="003068BA">
            <w:pPr>
              <w:jc w:val="center"/>
              <w:rPr>
                <w:sz w:val="20"/>
                <w:szCs w:val="20"/>
              </w:rPr>
            </w:pPr>
          </w:p>
        </w:tc>
        <w:tc>
          <w:tcPr>
            <w:tcW w:w="993" w:type="dxa"/>
            <w:gridSpan w:val="2"/>
            <w:vMerge w:val="restart"/>
          </w:tcPr>
          <w:p w:rsidR="003C5A90" w:rsidRPr="009E1824" w:rsidRDefault="003C5A90" w:rsidP="003068BA">
            <w:pPr>
              <w:jc w:val="center"/>
              <w:rPr>
                <w:sz w:val="20"/>
                <w:szCs w:val="20"/>
              </w:rPr>
            </w:pPr>
          </w:p>
        </w:tc>
        <w:tc>
          <w:tcPr>
            <w:tcW w:w="992" w:type="dxa"/>
            <w:vMerge w:val="restart"/>
          </w:tcPr>
          <w:p w:rsidR="003C5A90" w:rsidRPr="009E1824" w:rsidRDefault="003C5A90" w:rsidP="003068BA">
            <w:pPr>
              <w:jc w:val="center"/>
              <w:rPr>
                <w:sz w:val="20"/>
                <w:szCs w:val="20"/>
              </w:rPr>
            </w:pPr>
          </w:p>
        </w:tc>
        <w:tc>
          <w:tcPr>
            <w:tcW w:w="1559" w:type="dxa"/>
            <w:vMerge w:val="restart"/>
          </w:tcPr>
          <w:p w:rsidR="003C5A90" w:rsidRPr="009E1824" w:rsidRDefault="003C5A90" w:rsidP="003068BA">
            <w:pPr>
              <w:jc w:val="center"/>
              <w:rPr>
                <w:sz w:val="20"/>
                <w:szCs w:val="20"/>
              </w:rPr>
            </w:pPr>
            <w:r w:rsidRPr="009E1824">
              <w:rPr>
                <w:sz w:val="20"/>
                <w:szCs w:val="20"/>
              </w:rPr>
              <w:t>1306,53</w:t>
            </w:r>
          </w:p>
        </w:tc>
      </w:tr>
      <w:tr w:rsidR="003C5A90" w:rsidRPr="009E1824" w:rsidTr="00C47C0E">
        <w:trPr>
          <w:trHeight w:val="495"/>
        </w:trPr>
        <w:tc>
          <w:tcPr>
            <w:tcW w:w="843" w:type="dxa"/>
            <w:vMerge/>
          </w:tcPr>
          <w:p w:rsidR="003C5A90" w:rsidRPr="009E1824" w:rsidRDefault="003C5A90" w:rsidP="003068BA">
            <w:pPr>
              <w:jc w:val="center"/>
              <w:rPr>
                <w:sz w:val="20"/>
                <w:szCs w:val="20"/>
              </w:rPr>
            </w:pPr>
          </w:p>
        </w:tc>
        <w:tc>
          <w:tcPr>
            <w:tcW w:w="1868" w:type="dxa"/>
            <w:vMerge/>
          </w:tcPr>
          <w:p w:rsidR="003C5A90" w:rsidRPr="009E1824" w:rsidRDefault="003C5A90" w:rsidP="003068BA">
            <w:pPr>
              <w:pStyle w:val="31"/>
              <w:spacing w:before="0" w:after="0"/>
              <w:outlineLvl w:val="2"/>
              <w:rPr>
                <w:rFonts w:ascii="Times New Roman" w:hAnsi="Times New Roman" w:cs="Times New Roman"/>
                <w:color w:val="auto"/>
                <w:sz w:val="20"/>
                <w:szCs w:val="20"/>
              </w:rPr>
            </w:pPr>
          </w:p>
        </w:tc>
        <w:tc>
          <w:tcPr>
            <w:tcW w:w="1417" w:type="dxa"/>
            <w:vMerge/>
          </w:tcPr>
          <w:p w:rsidR="003C5A90" w:rsidRPr="009E1824" w:rsidRDefault="003C5A90" w:rsidP="003068BA">
            <w:pPr>
              <w:jc w:val="center"/>
              <w:rPr>
                <w:sz w:val="20"/>
                <w:szCs w:val="20"/>
              </w:rPr>
            </w:pPr>
          </w:p>
        </w:tc>
        <w:tc>
          <w:tcPr>
            <w:tcW w:w="1401" w:type="dxa"/>
          </w:tcPr>
          <w:p w:rsidR="003C5A90" w:rsidRPr="009E1824" w:rsidRDefault="003C5A90" w:rsidP="003068BA">
            <w:pPr>
              <w:rPr>
                <w:sz w:val="20"/>
                <w:szCs w:val="20"/>
              </w:rPr>
            </w:pPr>
            <w:r w:rsidRPr="009E1824">
              <w:rPr>
                <w:sz w:val="20"/>
                <w:szCs w:val="20"/>
              </w:rPr>
              <w:t>бюджетные ассигнования, всего, в том числе:</w:t>
            </w:r>
          </w:p>
        </w:tc>
        <w:tc>
          <w:tcPr>
            <w:tcW w:w="1276" w:type="dxa"/>
          </w:tcPr>
          <w:p w:rsidR="003C5A90" w:rsidRPr="009E1824" w:rsidRDefault="003C5A90" w:rsidP="003068BA">
            <w:pPr>
              <w:jc w:val="center"/>
              <w:rPr>
                <w:sz w:val="20"/>
                <w:szCs w:val="20"/>
              </w:rPr>
            </w:pPr>
            <w:r w:rsidRPr="009E1824">
              <w:rPr>
                <w:sz w:val="20"/>
                <w:szCs w:val="20"/>
              </w:rPr>
              <w:t>1306,5</w:t>
            </w:r>
          </w:p>
        </w:tc>
        <w:tc>
          <w:tcPr>
            <w:tcW w:w="1276" w:type="dxa"/>
            <w:gridSpan w:val="2"/>
          </w:tcPr>
          <w:p w:rsidR="003C5A90" w:rsidRPr="009E1824" w:rsidRDefault="003C5A90" w:rsidP="003068BA">
            <w:pPr>
              <w:jc w:val="center"/>
              <w:rPr>
                <w:sz w:val="20"/>
                <w:szCs w:val="20"/>
              </w:rPr>
            </w:pPr>
            <w:r w:rsidRPr="009E1824">
              <w:rPr>
                <w:sz w:val="20"/>
                <w:szCs w:val="20"/>
              </w:rPr>
              <w:t>0,0</w:t>
            </w:r>
          </w:p>
        </w:tc>
        <w:tc>
          <w:tcPr>
            <w:tcW w:w="1559" w:type="dxa"/>
            <w:gridSpan w:val="3"/>
            <w:vMerge/>
          </w:tcPr>
          <w:p w:rsidR="003C5A90" w:rsidRPr="009E1824" w:rsidRDefault="003C5A90" w:rsidP="003068BA">
            <w:pPr>
              <w:ind w:right="124"/>
              <w:rPr>
                <w:sz w:val="20"/>
                <w:szCs w:val="20"/>
              </w:rPr>
            </w:pPr>
          </w:p>
        </w:tc>
        <w:tc>
          <w:tcPr>
            <w:tcW w:w="2410" w:type="dxa"/>
            <w:gridSpan w:val="2"/>
            <w:vMerge/>
          </w:tcPr>
          <w:p w:rsidR="003C5A90" w:rsidRPr="009E1824" w:rsidRDefault="003C5A90" w:rsidP="003068BA">
            <w:pPr>
              <w:jc w:val="center"/>
              <w:rPr>
                <w:sz w:val="20"/>
                <w:szCs w:val="20"/>
              </w:rPr>
            </w:pPr>
          </w:p>
        </w:tc>
        <w:tc>
          <w:tcPr>
            <w:tcW w:w="708" w:type="dxa"/>
            <w:gridSpan w:val="2"/>
            <w:vMerge/>
          </w:tcPr>
          <w:p w:rsidR="003C5A90" w:rsidRPr="009E1824" w:rsidRDefault="003C5A90" w:rsidP="003068BA">
            <w:pPr>
              <w:jc w:val="center"/>
              <w:rPr>
                <w:sz w:val="20"/>
                <w:szCs w:val="20"/>
              </w:rPr>
            </w:pPr>
          </w:p>
        </w:tc>
        <w:tc>
          <w:tcPr>
            <w:tcW w:w="993" w:type="dxa"/>
            <w:gridSpan w:val="2"/>
            <w:vMerge/>
          </w:tcPr>
          <w:p w:rsidR="003C5A90" w:rsidRPr="009E1824" w:rsidRDefault="003C5A90" w:rsidP="003068BA">
            <w:pPr>
              <w:jc w:val="center"/>
              <w:rPr>
                <w:sz w:val="20"/>
                <w:szCs w:val="20"/>
              </w:rPr>
            </w:pPr>
          </w:p>
        </w:tc>
        <w:tc>
          <w:tcPr>
            <w:tcW w:w="992" w:type="dxa"/>
            <w:vMerge/>
          </w:tcPr>
          <w:p w:rsidR="003C5A90" w:rsidRPr="009E1824" w:rsidRDefault="003C5A90" w:rsidP="003068BA">
            <w:pPr>
              <w:jc w:val="center"/>
              <w:rPr>
                <w:sz w:val="20"/>
                <w:szCs w:val="20"/>
              </w:rPr>
            </w:pPr>
          </w:p>
        </w:tc>
        <w:tc>
          <w:tcPr>
            <w:tcW w:w="1559" w:type="dxa"/>
            <w:vMerge/>
          </w:tcPr>
          <w:p w:rsidR="003C5A90" w:rsidRPr="009E1824" w:rsidRDefault="003C5A90" w:rsidP="003068BA">
            <w:pPr>
              <w:jc w:val="center"/>
              <w:rPr>
                <w:sz w:val="20"/>
                <w:szCs w:val="20"/>
              </w:rPr>
            </w:pPr>
          </w:p>
        </w:tc>
      </w:tr>
      <w:tr w:rsidR="003C5A90" w:rsidRPr="009E1824" w:rsidTr="00C47C0E">
        <w:trPr>
          <w:trHeight w:val="920"/>
        </w:trPr>
        <w:tc>
          <w:tcPr>
            <w:tcW w:w="843" w:type="dxa"/>
            <w:vMerge/>
          </w:tcPr>
          <w:p w:rsidR="003C5A90" w:rsidRPr="009E1824" w:rsidRDefault="003C5A90" w:rsidP="003068BA">
            <w:pPr>
              <w:jc w:val="center"/>
              <w:rPr>
                <w:sz w:val="20"/>
                <w:szCs w:val="20"/>
              </w:rPr>
            </w:pPr>
          </w:p>
        </w:tc>
        <w:tc>
          <w:tcPr>
            <w:tcW w:w="1868" w:type="dxa"/>
            <w:vMerge/>
          </w:tcPr>
          <w:p w:rsidR="003C5A90" w:rsidRPr="009E1824" w:rsidRDefault="003C5A90" w:rsidP="003068BA">
            <w:pPr>
              <w:pStyle w:val="31"/>
              <w:spacing w:before="0" w:after="0"/>
              <w:outlineLvl w:val="2"/>
              <w:rPr>
                <w:rFonts w:ascii="Times New Roman" w:hAnsi="Times New Roman" w:cs="Times New Roman"/>
                <w:color w:val="auto"/>
                <w:sz w:val="20"/>
                <w:szCs w:val="20"/>
              </w:rPr>
            </w:pPr>
          </w:p>
        </w:tc>
        <w:tc>
          <w:tcPr>
            <w:tcW w:w="1417" w:type="dxa"/>
            <w:vMerge/>
          </w:tcPr>
          <w:p w:rsidR="003C5A90" w:rsidRPr="009E1824" w:rsidRDefault="003C5A90" w:rsidP="003068BA">
            <w:pPr>
              <w:jc w:val="center"/>
              <w:rPr>
                <w:sz w:val="20"/>
                <w:szCs w:val="20"/>
              </w:rPr>
            </w:pPr>
          </w:p>
        </w:tc>
        <w:tc>
          <w:tcPr>
            <w:tcW w:w="1401" w:type="dxa"/>
          </w:tcPr>
          <w:p w:rsidR="003C5A90" w:rsidRPr="009E1824" w:rsidRDefault="003C5A90" w:rsidP="003068BA">
            <w:pPr>
              <w:rPr>
                <w:sz w:val="20"/>
                <w:szCs w:val="20"/>
              </w:rPr>
            </w:pPr>
            <w:r w:rsidRPr="009E1824">
              <w:rPr>
                <w:sz w:val="20"/>
                <w:szCs w:val="20"/>
              </w:rPr>
              <w:t>- бюджет городского округа Кинешма</w:t>
            </w:r>
          </w:p>
        </w:tc>
        <w:tc>
          <w:tcPr>
            <w:tcW w:w="1276" w:type="dxa"/>
          </w:tcPr>
          <w:p w:rsidR="003C5A90" w:rsidRPr="009E1824" w:rsidRDefault="003C5A90" w:rsidP="003068BA">
            <w:pPr>
              <w:jc w:val="center"/>
              <w:rPr>
                <w:sz w:val="20"/>
                <w:szCs w:val="20"/>
              </w:rPr>
            </w:pPr>
            <w:r w:rsidRPr="009E1824">
              <w:rPr>
                <w:sz w:val="20"/>
                <w:szCs w:val="20"/>
              </w:rPr>
              <w:t>1306,5</w:t>
            </w:r>
          </w:p>
        </w:tc>
        <w:tc>
          <w:tcPr>
            <w:tcW w:w="1276" w:type="dxa"/>
            <w:gridSpan w:val="2"/>
          </w:tcPr>
          <w:p w:rsidR="003C5A90" w:rsidRPr="009E1824" w:rsidRDefault="003C5A90" w:rsidP="003068BA">
            <w:pPr>
              <w:jc w:val="center"/>
              <w:rPr>
                <w:sz w:val="20"/>
                <w:szCs w:val="20"/>
              </w:rPr>
            </w:pPr>
            <w:r w:rsidRPr="009E1824">
              <w:rPr>
                <w:sz w:val="20"/>
                <w:szCs w:val="20"/>
              </w:rPr>
              <w:t>0,0</w:t>
            </w:r>
          </w:p>
        </w:tc>
        <w:tc>
          <w:tcPr>
            <w:tcW w:w="1559" w:type="dxa"/>
            <w:gridSpan w:val="3"/>
            <w:vMerge/>
          </w:tcPr>
          <w:p w:rsidR="003C5A90" w:rsidRPr="009E1824" w:rsidRDefault="003C5A90" w:rsidP="003068BA">
            <w:pPr>
              <w:ind w:right="124"/>
              <w:rPr>
                <w:sz w:val="20"/>
                <w:szCs w:val="20"/>
              </w:rPr>
            </w:pPr>
          </w:p>
        </w:tc>
        <w:tc>
          <w:tcPr>
            <w:tcW w:w="2410" w:type="dxa"/>
            <w:gridSpan w:val="2"/>
            <w:vMerge/>
          </w:tcPr>
          <w:p w:rsidR="003C5A90" w:rsidRPr="009E1824" w:rsidRDefault="003C5A90" w:rsidP="003068BA">
            <w:pPr>
              <w:jc w:val="center"/>
              <w:rPr>
                <w:sz w:val="20"/>
                <w:szCs w:val="20"/>
              </w:rPr>
            </w:pPr>
          </w:p>
        </w:tc>
        <w:tc>
          <w:tcPr>
            <w:tcW w:w="708" w:type="dxa"/>
            <w:gridSpan w:val="2"/>
            <w:vMerge/>
          </w:tcPr>
          <w:p w:rsidR="003C5A90" w:rsidRPr="009E1824" w:rsidRDefault="003C5A90" w:rsidP="003068BA">
            <w:pPr>
              <w:jc w:val="center"/>
              <w:rPr>
                <w:sz w:val="20"/>
                <w:szCs w:val="20"/>
              </w:rPr>
            </w:pPr>
          </w:p>
        </w:tc>
        <w:tc>
          <w:tcPr>
            <w:tcW w:w="993" w:type="dxa"/>
            <w:gridSpan w:val="2"/>
            <w:vMerge/>
          </w:tcPr>
          <w:p w:rsidR="003C5A90" w:rsidRPr="009E1824" w:rsidRDefault="003C5A90" w:rsidP="003068BA">
            <w:pPr>
              <w:jc w:val="center"/>
              <w:rPr>
                <w:sz w:val="20"/>
                <w:szCs w:val="20"/>
              </w:rPr>
            </w:pPr>
          </w:p>
        </w:tc>
        <w:tc>
          <w:tcPr>
            <w:tcW w:w="992" w:type="dxa"/>
            <w:vMerge/>
          </w:tcPr>
          <w:p w:rsidR="003C5A90" w:rsidRPr="009E1824" w:rsidRDefault="003C5A90" w:rsidP="003068BA">
            <w:pPr>
              <w:jc w:val="center"/>
              <w:rPr>
                <w:sz w:val="20"/>
                <w:szCs w:val="20"/>
              </w:rPr>
            </w:pPr>
          </w:p>
        </w:tc>
        <w:tc>
          <w:tcPr>
            <w:tcW w:w="1559" w:type="dxa"/>
            <w:vMerge/>
          </w:tcPr>
          <w:p w:rsidR="003C5A90" w:rsidRPr="009E1824" w:rsidRDefault="003C5A90" w:rsidP="003068BA">
            <w:pPr>
              <w:jc w:val="center"/>
              <w:rPr>
                <w:sz w:val="20"/>
                <w:szCs w:val="20"/>
              </w:rPr>
            </w:pPr>
          </w:p>
        </w:tc>
      </w:tr>
      <w:tr w:rsidR="00203819" w:rsidRPr="009E1824" w:rsidTr="00C47C0E">
        <w:trPr>
          <w:trHeight w:val="495"/>
        </w:trPr>
        <w:tc>
          <w:tcPr>
            <w:tcW w:w="843" w:type="dxa"/>
            <w:vMerge w:val="restart"/>
          </w:tcPr>
          <w:p w:rsidR="00203819" w:rsidRPr="009E1824" w:rsidRDefault="00203819" w:rsidP="003068BA">
            <w:pPr>
              <w:jc w:val="center"/>
              <w:rPr>
                <w:sz w:val="20"/>
                <w:szCs w:val="20"/>
              </w:rPr>
            </w:pPr>
            <w:r>
              <w:rPr>
                <w:sz w:val="20"/>
                <w:szCs w:val="20"/>
              </w:rPr>
              <w:t>6.2</w:t>
            </w:r>
          </w:p>
        </w:tc>
        <w:tc>
          <w:tcPr>
            <w:tcW w:w="1868" w:type="dxa"/>
            <w:vMerge w:val="restart"/>
          </w:tcPr>
          <w:p w:rsidR="00203819" w:rsidRPr="009E1824" w:rsidRDefault="00203819" w:rsidP="003068BA">
            <w:pPr>
              <w:pStyle w:val="31"/>
              <w:spacing w:before="0" w:after="0"/>
              <w:outlineLvl w:val="2"/>
              <w:rPr>
                <w:rFonts w:ascii="Times New Roman" w:hAnsi="Times New Roman" w:cs="Times New Roman"/>
                <w:color w:val="auto"/>
                <w:sz w:val="20"/>
                <w:szCs w:val="20"/>
              </w:rPr>
            </w:pPr>
            <w:r w:rsidRPr="009E1824">
              <w:rPr>
                <w:rFonts w:ascii="Times New Roman" w:hAnsi="Times New Roman" w:cs="Times New Roman"/>
                <w:color w:val="auto"/>
                <w:sz w:val="20"/>
                <w:szCs w:val="20"/>
              </w:rPr>
              <w:t>Основное мероприятие "Содействие развитию общего образования"</w:t>
            </w:r>
          </w:p>
        </w:tc>
        <w:tc>
          <w:tcPr>
            <w:tcW w:w="1417" w:type="dxa"/>
            <w:vMerge w:val="restart"/>
          </w:tcPr>
          <w:p w:rsidR="00203819" w:rsidRPr="009E1824" w:rsidRDefault="00203819" w:rsidP="00E65723">
            <w:pPr>
              <w:rPr>
                <w:sz w:val="20"/>
                <w:szCs w:val="20"/>
              </w:rPr>
            </w:pPr>
            <w:r w:rsidRPr="009E1824">
              <w:rPr>
                <w:sz w:val="20"/>
                <w:szCs w:val="20"/>
              </w:rPr>
              <w:t>Управление образования администрации городского округа Кинешма</w:t>
            </w:r>
          </w:p>
          <w:p w:rsidR="00203819" w:rsidRPr="009E1824" w:rsidRDefault="00203819" w:rsidP="003068BA">
            <w:pPr>
              <w:jc w:val="center"/>
              <w:rPr>
                <w:sz w:val="20"/>
                <w:szCs w:val="20"/>
              </w:rPr>
            </w:pPr>
          </w:p>
          <w:p w:rsidR="00203819" w:rsidRPr="009E1824" w:rsidRDefault="00203819" w:rsidP="003068BA">
            <w:pPr>
              <w:jc w:val="center"/>
              <w:rPr>
                <w:sz w:val="20"/>
                <w:szCs w:val="20"/>
              </w:rPr>
            </w:pPr>
          </w:p>
          <w:p w:rsidR="00203819" w:rsidRPr="009E1824" w:rsidRDefault="00203819" w:rsidP="003068BA">
            <w:pPr>
              <w:jc w:val="center"/>
              <w:rPr>
                <w:sz w:val="20"/>
                <w:szCs w:val="20"/>
              </w:rPr>
            </w:pPr>
          </w:p>
          <w:p w:rsidR="00203819" w:rsidRPr="009E1824" w:rsidRDefault="00203819" w:rsidP="003068BA">
            <w:pPr>
              <w:jc w:val="center"/>
              <w:rPr>
                <w:sz w:val="20"/>
                <w:szCs w:val="20"/>
              </w:rPr>
            </w:pPr>
          </w:p>
          <w:p w:rsidR="00203819" w:rsidRPr="009E1824" w:rsidRDefault="00203819" w:rsidP="003068BA">
            <w:pPr>
              <w:jc w:val="center"/>
              <w:rPr>
                <w:sz w:val="20"/>
                <w:szCs w:val="20"/>
              </w:rPr>
            </w:pPr>
          </w:p>
        </w:tc>
        <w:tc>
          <w:tcPr>
            <w:tcW w:w="1401" w:type="dxa"/>
          </w:tcPr>
          <w:p w:rsidR="00203819" w:rsidRPr="009E1824" w:rsidRDefault="00203819" w:rsidP="003068BA">
            <w:pPr>
              <w:rPr>
                <w:sz w:val="20"/>
                <w:szCs w:val="20"/>
              </w:rPr>
            </w:pPr>
            <w:r w:rsidRPr="009E1824">
              <w:rPr>
                <w:sz w:val="20"/>
                <w:szCs w:val="20"/>
              </w:rPr>
              <w:t>Всего</w:t>
            </w:r>
          </w:p>
        </w:tc>
        <w:tc>
          <w:tcPr>
            <w:tcW w:w="1276" w:type="dxa"/>
          </w:tcPr>
          <w:p w:rsidR="00203819" w:rsidRPr="009E1824" w:rsidRDefault="00203819" w:rsidP="003068BA">
            <w:pPr>
              <w:jc w:val="center"/>
              <w:rPr>
                <w:sz w:val="20"/>
                <w:szCs w:val="20"/>
              </w:rPr>
            </w:pPr>
            <w:r w:rsidRPr="009E1824">
              <w:rPr>
                <w:sz w:val="20"/>
                <w:szCs w:val="20"/>
              </w:rPr>
              <w:t>29942,8</w:t>
            </w:r>
          </w:p>
        </w:tc>
        <w:tc>
          <w:tcPr>
            <w:tcW w:w="1276" w:type="dxa"/>
            <w:gridSpan w:val="2"/>
          </w:tcPr>
          <w:p w:rsidR="00203819" w:rsidRPr="009E1824" w:rsidRDefault="00203819" w:rsidP="003068BA">
            <w:pPr>
              <w:jc w:val="center"/>
              <w:rPr>
                <w:sz w:val="20"/>
                <w:szCs w:val="20"/>
              </w:rPr>
            </w:pPr>
            <w:r w:rsidRPr="009E1824">
              <w:rPr>
                <w:sz w:val="20"/>
                <w:szCs w:val="20"/>
              </w:rPr>
              <w:t>1670,1</w:t>
            </w:r>
          </w:p>
        </w:tc>
        <w:tc>
          <w:tcPr>
            <w:tcW w:w="1559" w:type="dxa"/>
            <w:gridSpan w:val="3"/>
            <w:vMerge w:val="restart"/>
          </w:tcPr>
          <w:p w:rsidR="00203819" w:rsidRPr="009E1824" w:rsidRDefault="00203819" w:rsidP="003068BA">
            <w:pPr>
              <w:ind w:right="124"/>
              <w:rPr>
                <w:sz w:val="20"/>
                <w:szCs w:val="20"/>
              </w:rPr>
            </w:pPr>
          </w:p>
        </w:tc>
        <w:tc>
          <w:tcPr>
            <w:tcW w:w="2410" w:type="dxa"/>
            <w:gridSpan w:val="2"/>
            <w:vMerge w:val="restart"/>
          </w:tcPr>
          <w:p w:rsidR="00203819" w:rsidRPr="009E1824" w:rsidRDefault="00203819" w:rsidP="003068BA">
            <w:pPr>
              <w:rPr>
                <w:sz w:val="20"/>
                <w:szCs w:val="20"/>
              </w:rPr>
            </w:pPr>
            <w:r w:rsidRPr="009E1824">
              <w:rPr>
                <w:sz w:val="20"/>
                <w:szCs w:val="20"/>
              </w:rPr>
              <w:t>Количество организаций, реализующих мероприятия по содействию развития общего образования</w:t>
            </w:r>
          </w:p>
        </w:tc>
        <w:tc>
          <w:tcPr>
            <w:tcW w:w="708" w:type="dxa"/>
            <w:gridSpan w:val="2"/>
            <w:vMerge w:val="restart"/>
          </w:tcPr>
          <w:p w:rsidR="00203819" w:rsidRPr="009E1824" w:rsidRDefault="00203819" w:rsidP="003068BA">
            <w:pPr>
              <w:jc w:val="center"/>
              <w:rPr>
                <w:sz w:val="20"/>
                <w:szCs w:val="20"/>
              </w:rPr>
            </w:pPr>
            <w:r w:rsidRPr="009E1824">
              <w:rPr>
                <w:sz w:val="20"/>
                <w:szCs w:val="20"/>
              </w:rPr>
              <w:t>ед.</w:t>
            </w:r>
          </w:p>
        </w:tc>
        <w:tc>
          <w:tcPr>
            <w:tcW w:w="993" w:type="dxa"/>
            <w:gridSpan w:val="2"/>
            <w:vMerge w:val="restart"/>
          </w:tcPr>
          <w:p w:rsidR="00203819" w:rsidRPr="009E1824" w:rsidRDefault="00203819" w:rsidP="003068BA">
            <w:pPr>
              <w:jc w:val="center"/>
              <w:rPr>
                <w:sz w:val="20"/>
                <w:szCs w:val="20"/>
              </w:rPr>
            </w:pPr>
            <w:r w:rsidRPr="009E1824">
              <w:rPr>
                <w:sz w:val="20"/>
                <w:szCs w:val="20"/>
              </w:rPr>
              <w:t>14</w:t>
            </w:r>
          </w:p>
        </w:tc>
        <w:tc>
          <w:tcPr>
            <w:tcW w:w="992" w:type="dxa"/>
            <w:vMerge w:val="restart"/>
          </w:tcPr>
          <w:p w:rsidR="00203819" w:rsidRPr="009E1824" w:rsidRDefault="00203819" w:rsidP="003068BA">
            <w:pPr>
              <w:jc w:val="center"/>
              <w:rPr>
                <w:sz w:val="20"/>
                <w:szCs w:val="20"/>
              </w:rPr>
            </w:pPr>
            <w:r w:rsidRPr="009E1824">
              <w:rPr>
                <w:sz w:val="20"/>
                <w:szCs w:val="20"/>
              </w:rPr>
              <w:t>14</w:t>
            </w:r>
          </w:p>
        </w:tc>
        <w:tc>
          <w:tcPr>
            <w:tcW w:w="1559" w:type="dxa"/>
          </w:tcPr>
          <w:p w:rsidR="00203819" w:rsidRPr="009E1824" w:rsidRDefault="00203819" w:rsidP="003068BA">
            <w:pPr>
              <w:jc w:val="center"/>
              <w:rPr>
                <w:sz w:val="20"/>
                <w:szCs w:val="20"/>
              </w:rPr>
            </w:pPr>
            <w:r w:rsidRPr="009E1824">
              <w:rPr>
                <w:sz w:val="20"/>
                <w:szCs w:val="20"/>
              </w:rPr>
              <w:t>19942,75</w:t>
            </w:r>
          </w:p>
        </w:tc>
      </w:tr>
      <w:tr w:rsidR="00203819" w:rsidRPr="009E1824" w:rsidTr="00C47C0E">
        <w:trPr>
          <w:trHeight w:val="495"/>
        </w:trPr>
        <w:tc>
          <w:tcPr>
            <w:tcW w:w="843" w:type="dxa"/>
            <w:vMerge/>
          </w:tcPr>
          <w:p w:rsidR="00203819" w:rsidRPr="009E1824" w:rsidRDefault="00203819" w:rsidP="003068BA">
            <w:pPr>
              <w:jc w:val="center"/>
              <w:rPr>
                <w:sz w:val="20"/>
                <w:szCs w:val="20"/>
              </w:rPr>
            </w:pPr>
          </w:p>
        </w:tc>
        <w:tc>
          <w:tcPr>
            <w:tcW w:w="1868" w:type="dxa"/>
            <w:vMerge/>
          </w:tcPr>
          <w:p w:rsidR="00203819" w:rsidRPr="009E1824" w:rsidRDefault="00203819" w:rsidP="003068BA">
            <w:pPr>
              <w:pStyle w:val="31"/>
              <w:spacing w:before="0" w:after="0"/>
              <w:outlineLvl w:val="2"/>
              <w:rPr>
                <w:rFonts w:ascii="Times New Roman" w:hAnsi="Times New Roman" w:cs="Times New Roman"/>
                <w:color w:val="auto"/>
                <w:sz w:val="20"/>
                <w:szCs w:val="20"/>
              </w:rPr>
            </w:pPr>
          </w:p>
        </w:tc>
        <w:tc>
          <w:tcPr>
            <w:tcW w:w="1417" w:type="dxa"/>
            <w:vMerge/>
          </w:tcPr>
          <w:p w:rsidR="00203819" w:rsidRPr="009E1824" w:rsidRDefault="00203819" w:rsidP="003068BA">
            <w:pPr>
              <w:jc w:val="center"/>
              <w:rPr>
                <w:sz w:val="20"/>
                <w:szCs w:val="20"/>
              </w:rPr>
            </w:pPr>
          </w:p>
        </w:tc>
        <w:tc>
          <w:tcPr>
            <w:tcW w:w="1401" w:type="dxa"/>
          </w:tcPr>
          <w:p w:rsidR="00203819" w:rsidRPr="009E1824" w:rsidRDefault="00203819" w:rsidP="003068BA">
            <w:pPr>
              <w:rPr>
                <w:sz w:val="20"/>
                <w:szCs w:val="20"/>
              </w:rPr>
            </w:pPr>
            <w:r w:rsidRPr="009E1824">
              <w:rPr>
                <w:sz w:val="20"/>
                <w:szCs w:val="20"/>
              </w:rPr>
              <w:t>бюджетные ассигнования, всего, в том числе:</w:t>
            </w:r>
          </w:p>
        </w:tc>
        <w:tc>
          <w:tcPr>
            <w:tcW w:w="1276" w:type="dxa"/>
          </w:tcPr>
          <w:p w:rsidR="00203819" w:rsidRPr="009E1824" w:rsidRDefault="00203819" w:rsidP="003068BA">
            <w:pPr>
              <w:jc w:val="center"/>
              <w:rPr>
                <w:sz w:val="20"/>
                <w:szCs w:val="20"/>
              </w:rPr>
            </w:pPr>
            <w:r w:rsidRPr="009E1824">
              <w:rPr>
                <w:sz w:val="20"/>
                <w:szCs w:val="20"/>
              </w:rPr>
              <w:t>29942,8</w:t>
            </w:r>
          </w:p>
        </w:tc>
        <w:tc>
          <w:tcPr>
            <w:tcW w:w="1276" w:type="dxa"/>
            <w:gridSpan w:val="2"/>
          </w:tcPr>
          <w:p w:rsidR="00203819" w:rsidRPr="009E1824" w:rsidRDefault="00203819" w:rsidP="003068BA">
            <w:pPr>
              <w:jc w:val="center"/>
              <w:rPr>
                <w:sz w:val="20"/>
                <w:szCs w:val="20"/>
              </w:rPr>
            </w:pPr>
            <w:r w:rsidRPr="009E1824">
              <w:rPr>
                <w:sz w:val="20"/>
                <w:szCs w:val="20"/>
              </w:rPr>
              <w:t>1670,1</w:t>
            </w:r>
          </w:p>
        </w:tc>
        <w:tc>
          <w:tcPr>
            <w:tcW w:w="1559" w:type="dxa"/>
            <w:gridSpan w:val="3"/>
            <w:vMerge/>
          </w:tcPr>
          <w:p w:rsidR="00203819" w:rsidRPr="009E1824" w:rsidRDefault="00203819" w:rsidP="003068BA">
            <w:pPr>
              <w:ind w:right="124"/>
              <w:rPr>
                <w:sz w:val="20"/>
                <w:szCs w:val="20"/>
              </w:rPr>
            </w:pPr>
          </w:p>
        </w:tc>
        <w:tc>
          <w:tcPr>
            <w:tcW w:w="2410" w:type="dxa"/>
            <w:gridSpan w:val="2"/>
            <w:vMerge/>
          </w:tcPr>
          <w:p w:rsidR="00203819" w:rsidRPr="009E1824" w:rsidRDefault="00203819" w:rsidP="003068BA">
            <w:pPr>
              <w:jc w:val="center"/>
              <w:rPr>
                <w:sz w:val="20"/>
                <w:szCs w:val="20"/>
              </w:rPr>
            </w:pPr>
          </w:p>
        </w:tc>
        <w:tc>
          <w:tcPr>
            <w:tcW w:w="708" w:type="dxa"/>
            <w:gridSpan w:val="2"/>
            <w:vMerge/>
          </w:tcPr>
          <w:p w:rsidR="00203819" w:rsidRPr="009E1824" w:rsidRDefault="00203819" w:rsidP="003068BA">
            <w:pPr>
              <w:jc w:val="center"/>
              <w:rPr>
                <w:sz w:val="20"/>
                <w:szCs w:val="20"/>
              </w:rPr>
            </w:pPr>
          </w:p>
        </w:tc>
        <w:tc>
          <w:tcPr>
            <w:tcW w:w="993" w:type="dxa"/>
            <w:gridSpan w:val="2"/>
            <w:vMerge/>
          </w:tcPr>
          <w:p w:rsidR="00203819" w:rsidRPr="009E1824" w:rsidRDefault="00203819" w:rsidP="003068BA">
            <w:pPr>
              <w:jc w:val="center"/>
              <w:rPr>
                <w:sz w:val="20"/>
                <w:szCs w:val="20"/>
              </w:rPr>
            </w:pPr>
          </w:p>
        </w:tc>
        <w:tc>
          <w:tcPr>
            <w:tcW w:w="992" w:type="dxa"/>
            <w:vMerge/>
          </w:tcPr>
          <w:p w:rsidR="00203819" w:rsidRPr="009E1824" w:rsidRDefault="00203819" w:rsidP="003068BA">
            <w:pPr>
              <w:jc w:val="center"/>
              <w:rPr>
                <w:sz w:val="20"/>
                <w:szCs w:val="20"/>
              </w:rPr>
            </w:pPr>
          </w:p>
        </w:tc>
        <w:tc>
          <w:tcPr>
            <w:tcW w:w="1559" w:type="dxa"/>
          </w:tcPr>
          <w:p w:rsidR="00203819" w:rsidRPr="009E1824" w:rsidRDefault="00203819" w:rsidP="003068BA">
            <w:pPr>
              <w:jc w:val="center"/>
              <w:rPr>
                <w:sz w:val="20"/>
                <w:szCs w:val="20"/>
              </w:rPr>
            </w:pPr>
            <w:r w:rsidRPr="009E1824">
              <w:rPr>
                <w:sz w:val="20"/>
                <w:szCs w:val="20"/>
              </w:rPr>
              <w:t>19942,75</w:t>
            </w:r>
          </w:p>
        </w:tc>
      </w:tr>
      <w:tr w:rsidR="00203819" w:rsidRPr="009E1824" w:rsidTr="00C47C0E">
        <w:trPr>
          <w:trHeight w:val="495"/>
        </w:trPr>
        <w:tc>
          <w:tcPr>
            <w:tcW w:w="843" w:type="dxa"/>
            <w:vMerge/>
          </w:tcPr>
          <w:p w:rsidR="00203819" w:rsidRPr="009E1824" w:rsidRDefault="00203819" w:rsidP="003068BA">
            <w:pPr>
              <w:jc w:val="center"/>
              <w:rPr>
                <w:sz w:val="20"/>
                <w:szCs w:val="20"/>
              </w:rPr>
            </w:pPr>
          </w:p>
        </w:tc>
        <w:tc>
          <w:tcPr>
            <w:tcW w:w="1868" w:type="dxa"/>
            <w:vMerge/>
          </w:tcPr>
          <w:p w:rsidR="00203819" w:rsidRPr="009E1824" w:rsidRDefault="00203819" w:rsidP="003068BA">
            <w:pPr>
              <w:pStyle w:val="31"/>
              <w:spacing w:before="0" w:after="0"/>
              <w:outlineLvl w:val="2"/>
              <w:rPr>
                <w:rFonts w:ascii="Times New Roman" w:hAnsi="Times New Roman" w:cs="Times New Roman"/>
                <w:color w:val="auto"/>
                <w:sz w:val="20"/>
                <w:szCs w:val="20"/>
              </w:rPr>
            </w:pPr>
          </w:p>
        </w:tc>
        <w:tc>
          <w:tcPr>
            <w:tcW w:w="1417" w:type="dxa"/>
            <w:vMerge/>
          </w:tcPr>
          <w:p w:rsidR="00203819" w:rsidRPr="009E1824" w:rsidRDefault="00203819" w:rsidP="003068BA">
            <w:pPr>
              <w:jc w:val="center"/>
              <w:rPr>
                <w:sz w:val="20"/>
                <w:szCs w:val="20"/>
              </w:rPr>
            </w:pPr>
          </w:p>
        </w:tc>
        <w:tc>
          <w:tcPr>
            <w:tcW w:w="1401" w:type="dxa"/>
          </w:tcPr>
          <w:p w:rsidR="00203819" w:rsidRPr="009E1824" w:rsidRDefault="00203819" w:rsidP="003068BA">
            <w:pPr>
              <w:rPr>
                <w:sz w:val="20"/>
                <w:szCs w:val="20"/>
              </w:rPr>
            </w:pPr>
            <w:r w:rsidRPr="009E1824">
              <w:rPr>
                <w:sz w:val="20"/>
                <w:szCs w:val="20"/>
              </w:rPr>
              <w:t>- бюджет городского округа Кинешма</w:t>
            </w:r>
          </w:p>
        </w:tc>
        <w:tc>
          <w:tcPr>
            <w:tcW w:w="1276" w:type="dxa"/>
          </w:tcPr>
          <w:p w:rsidR="00203819" w:rsidRPr="009E1824" w:rsidRDefault="00203819" w:rsidP="003068BA">
            <w:pPr>
              <w:jc w:val="center"/>
              <w:rPr>
                <w:sz w:val="20"/>
                <w:szCs w:val="20"/>
              </w:rPr>
            </w:pPr>
            <w:r w:rsidRPr="009E1824">
              <w:rPr>
                <w:sz w:val="20"/>
                <w:szCs w:val="20"/>
              </w:rPr>
              <w:t>19942,8</w:t>
            </w:r>
          </w:p>
        </w:tc>
        <w:tc>
          <w:tcPr>
            <w:tcW w:w="1276" w:type="dxa"/>
            <w:gridSpan w:val="2"/>
          </w:tcPr>
          <w:p w:rsidR="00203819" w:rsidRPr="009E1824" w:rsidRDefault="00203819" w:rsidP="003068BA">
            <w:pPr>
              <w:jc w:val="center"/>
              <w:rPr>
                <w:sz w:val="20"/>
                <w:szCs w:val="20"/>
              </w:rPr>
            </w:pPr>
            <w:r w:rsidRPr="009E1824">
              <w:rPr>
                <w:sz w:val="20"/>
                <w:szCs w:val="20"/>
              </w:rPr>
              <w:t>1670,1</w:t>
            </w:r>
          </w:p>
        </w:tc>
        <w:tc>
          <w:tcPr>
            <w:tcW w:w="1559" w:type="dxa"/>
            <w:gridSpan w:val="3"/>
            <w:vMerge/>
          </w:tcPr>
          <w:p w:rsidR="00203819" w:rsidRPr="009E1824" w:rsidRDefault="00203819" w:rsidP="003068BA">
            <w:pPr>
              <w:ind w:right="124"/>
              <w:rPr>
                <w:sz w:val="20"/>
                <w:szCs w:val="20"/>
              </w:rPr>
            </w:pPr>
          </w:p>
        </w:tc>
        <w:tc>
          <w:tcPr>
            <w:tcW w:w="2410" w:type="dxa"/>
            <w:gridSpan w:val="2"/>
            <w:vMerge/>
          </w:tcPr>
          <w:p w:rsidR="00203819" w:rsidRPr="009E1824" w:rsidRDefault="00203819" w:rsidP="003068BA">
            <w:pPr>
              <w:jc w:val="center"/>
              <w:rPr>
                <w:sz w:val="20"/>
                <w:szCs w:val="20"/>
              </w:rPr>
            </w:pPr>
          </w:p>
        </w:tc>
        <w:tc>
          <w:tcPr>
            <w:tcW w:w="708" w:type="dxa"/>
            <w:gridSpan w:val="2"/>
            <w:vMerge/>
          </w:tcPr>
          <w:p w:rsidR="00203819" w:rsidRPr="009E1824" w:rsidRDefault="00203819" w:rsidP="003068BA">
            <w:pPr>
              <w:jc w:val="center"/>
              <w:rPr>
                <w:sz w:val="20"/>
                <w:szCs w:val="20"/>
              </w:rPr>
            </w:pPr>
          </w:p>
        </w:tc>
        <w:tc>
          <w:tcPr>
            <w:tcW w:w="993" w:type="dxa"/>
            <w:gridSpan w:val="2"/>
            <w:vMerge/>
          </w:tcPr>
          <w:p w:rsidR="00203819" w:rsidRPr="009E1824" w:rsidRDefault="00203819" w:rsidP="003068BA">
            <w:pPr>
              <w:jc w:val="center"/>
              <w:rPr>
                <w:sz w:val="20"/>
                <w:szCs w:val="20"/>
              </w:rPr>
            </w:pPr>
          </w:p>
        </w:tc>
        <w:tc>
          <w:tcPr>
            <w:tcW w:w="992" w:type="dxa"/>
            <w:vMerge/>
          </w:tcPr>
          <w:p w:rsidR="00203819" w:rsidRPr="009E1824" w:rsidRDefault="00203819" w:rsidP="003068BA">
            <w:pPr>
              <w:jc w:val="center"/>
              <w:rPr>
                <w:sz w:val="20"/>
                <w:szCs w:val="20"/>
              </w:rPr>
            </w:pPr>
          </w:p>
        </w:tc>
        <w:tc>
          <w:tcPr>
            <w:tcW w:w="1559" w:type="dxa"/>
          </w:tcPr>
          <w:p w:rsidR="00203819" w:rsidRPr="009E1824" w:rsidRDefault="00203819" w:rsidP="003068BA">
            <w:pPr>
              <w:jc w:val="center"/>
              <w:rPr>
                <w:sz w:val="20"/>
                <w:szCs w:val="20"/>
              </w:rPr>
            </w:pPr>
            <w:r w:rsidRPr="009E1824">
              <w:rPr>
                <w:sz w:val="20"/>
                <w:szCs w:val="20"/>
              </w:rPr>
              <w:t>19942,75</w:t>
            </w:r>
          </w:p>
        </w:tc>
      </w:tr>
      <w:tr w:rsidR="00203819" w:rsidRPr="009E1824" w:rsidTr="00C47C0E">
        <w:trPr>
          <w:trHeight w:val="495"/>
        </w:trPr>
        <w:tc>
          <w:tcPr>
            <w:tcW w:w="843" w:type="dxa"/>
            <w:vMerge/>
          </w:tcPr>
          <w:p w:rsidR="00203819" w:rsidRPr="009E1824" w:rsidRDefault="00203819" w:rsidP="003068BA">
            <w:pPr>
              <w:jc w:val="center"/>
              <w:rPr>
                <w:sz w:val="20"/>
                <w:szCs w:val="20"/>
              </w:rPr>
            </w:pPr>
          </w:p>
        </w:tc>
        <w:tc>
          <w:tcPr>
            <w:tcW w:w="1868" w:type="dxa"/>
            <w:vMerge/>
          </w:tcPr>
          <w:p w:rsidR="00203819" w:rsidRPr="009E1824" w:rsidRDefault="00203819" w:rsidP="003068BA">
            <w:pPr>
              <w:pStyle w:val="31"/>
              <w:spacing w:before="0" w:after="0"/>
              <w:outlineLvl w:val="2"/>
              <w:rPr>
                <w:rFonts w:ascii="Times New Roman" w:hAnsi="Times New Roman" w:cs="Times New Roman"/>
                <w:color w:val="auto"/>
                <w:sz w:val="20"/>
                <w:szCs w:val="20"/>
              </w:rPr>
            </w:pPr>
          </w:p>
        </w:tc>
        <w:tc>
          <w:tcPr>
            <w:tcW w:w="1417" w:type="dxa"/>
            <w:vMerge/>
          </w:tcPr>
          <w:p w:rsidR="00203819" w:rsidRPr="009E1824" w:rsidRDefault="00203819" w:rsidP="003068BA">
            <w:pPr>
              <w:jc w:val="center"/>
              <w:rPr>
                <w:sz w:val="20"/>
                <w:szCs w:val="20"/>
              </w:rPr>
            </w:pPr>
          </w:p>
        </w:tc>
        <w:tc>
          <w:tcPr>
            <w:tcW w:w="1401" w:type="dxa"/>
          </w:tcPr>
          <w:p w:rsidR="00203819" w:rsidRPr="009E1824" w:rsidRDefault="00203819" w:rsidP="003068BA">
            <w:pPr>
              <w:rPr>
                <w:sz w:val="20"/>
                <w:szCs w:val="20"/>
              </w:rPr>
            </w:pPr>
            <w:r w:rsidRPr="009E1824">
              <w:rPr>
                <w:sz w:val="20"/>
                <w:szCs w:val="20"/>
              </w:rPr>
              <w:t>- областной бюджет</w:t>
            </w:r>
          </w:p>
        </w:tc>
        <w:tc>
          <w:tcPr>
            <w:tcW w:w="1276" w:type="dxa"/>
          </w:tcPr>
          <w:p w:rsidR="00203819" w:rsidRPr="009E1824" w:rsidRDefault="00203819" w:rsidP="003068BA">
            <w:pPr>
              <w:jc w:val="center"/>
              <w:rPr>
                <w:sz w:val="20"/>
                <w:szCs w:val="20"/>
              </w:rPr>
            </w:pPr>
            <w:r w:rsidRPr="009E1824">
              <w:rPr>
                <w:sz w:val="20"/>
                <w:szCs w:val="20"/>
              </w:rPr>
              <w:t>10000,0</w:t>
            </w:r>
          </w:p>
        </w:tc>
        <w:tc>
          <w:tcPr>
            <w:tcW w:w="1276" w:type="dxa"/>
            <w:gridSpan w:val="2"/>
          </w:tcPr>
          <w:p w:rsidR="00203819" w:rsidRPr="009E1824" w:rsidRDefault="00203819" w:rsidP="003068BA">
            <w:pPr>
              <w:jc w:val="center"/>
              <w:rPr>
                <w:sz w:val="20"/>
                <w:szCs w:val="20"/>
              </w:rPr>
            </w:pPr>
            <w:r w:rsidRPr="009E1824">
              <w:rPr>
                <w:sz w:val="20"/>
                <w:szCs w:val="20"/>
              </w:rPr>
              <w:t>0,0</w:t>
            </w:r>
          </w:p>
        </w:tc>
        <w:tc>
          <w:tcPr>
            <w:tcW w:w="1559" w:type="dxa"/>
            <w:gridSpan w:val="3"/>
            <w:vMerge/>
          </w:tcPr>
          <w:p w:rsidR="00203819" w:rsidRPr="009E1824" w:rsidRDefault="00203819" w:rsidP="003068BA">
            <w:pPr>
              <w:ind w:right="124"/>
              <w:rPr>
                <w:sz w:val="20"/>
                <w:szCs w:val="20"/>
              </w:rPr>
            </w:pPr>
          </w:p>
        </w:tc>
        <w:tc>
          <w:tcPr>
            <w:tcW w:w="2410" w:type="dxa"/>
            <w:gridSpan w:val="2"/>
            <w:vMerge/>
          </w:tcPr>
          <w:p w:rsidR="00203819" w:rsidRPr="009E1824" w:rsidRDefault="00203819" w:rsidP="003068BA">
            <w:pPr>
              <w:jc w:val="center"/>
              <w:rPr>
                <w:sz w:val="20"/>
                <w:szCs w:val="20"/>
              </w:rPr>
            </w:pPr>
          </w:p>
        </w:tc>
        <w:tc>
          <w:tcPr>
            <w:tcW w:w="708" w:type="dxa"/>
            <w:gridSpan w:val="2"/>
            <w:vMerge/>
          </w:tcPr>
          <w:p w:rsidR="00203819" w:rsidRPr="009E1824" w:rsidRDefault="00203819" w:rsidP="003068BA">
            <w:pPr>
              <w:jc w:val="center"/>
              <w:rPr>
                <w:sz w:val="20"/>
                <w:szCs w:val="20"/>
              </w:rPr>
            </w:pPr>
          </w:p>
        </w:tc>
        <w:tc>
          <w:tcPr>
            <w:tcW w:w="993" w:type="dxa"/>
            <w:gridSpan w:val="2"/>
            <w:vMerge/>
          </w:tcPr>
          <w:p w:rsidR="00203819" w:rsidRPr="009E1824" w:rsidRDefault="00203819" w:rsidP="003068BA">
            <w:pPr>
              <w:jc w:val="center"/>
              <w:rPr>
                <w:sz w:val="20"/>
                <w:szCs w:val="20"/>
              </w:rPr>
            </w:pPr>
          </w:p>
        </w:tc>
        <w:tc>
          <w:tcPr>
            <w:tcW w:w="992" w:type="dxa"/>
            <w:vMerge/>
          </w:tcPr>
          <w:p w:rsidR="00203819" w:rsidRPr="009E1824" w:rsidRDefault="00203819" w:rsidP="003068BA">
            <w:pPr>
              <w:jc w:val="center"/>
              <w:rPr>
                <w:sz w:val="20"/>
                <w:szCs w:val="20"/>
              </w:rPr>
            </w:pPr>
          </w:p>
        </w:tc>
        <w:tc>
          <w:tcPr>
            <w:tcW w:w="1559" w:type="dxa"/>
          </w:tcPr>
          <w:p w:rsidR="00203819" w:rsidRPr="009E1824" w:rsidRDefault="00203819" w:rsidP="003068BA">
            <w:pPr>
              <w:jc w:val="center"/>
              <w:rPr>
                <w:sz w:val="20"/>
                <w:szCs w:val="20"/>
              </w:rPr>
            </w:pPr>
            <w:r w:rsidRPr="009E1824">
              <w:rPr>
                <w:sz w:val="20"/>
                <w:szCs w:val="20"/>
              </w:rPr>
              <w:t>0,0</w:t>
            </w:r>
          </w:p>
        </w:tc>
      </w:tr>
      <w:tr w:rsidR="00203819" w:rsidRPr="009E1824" w:rsidTr="00C47C0E">
        <w:trPr>
          <w:trHeight w:val="495"/>
        </w:trPr>
        <w:tc>
          <w:tcPr>
            <w:tcW w:w="843" w:type="dxa"/>
            <w:vMerge w:val="restart"/>
          </w:tcPr>
          <w:p w:rsidR="00203819" w:rsidRPr="009E1824" w:rsidRDefault="00203819" w:rsidP="003068BA">
            <w:pPr>
              <w:jc w:val="center"/>
              <w:rPr>
                <w:sz w:val="20"/>
                <w:szCs w:val="20"/>
              </w:rPr>
            </w:pPr>
            <w:r>
              <w:rPr>
                <w:sz w:val="20"/>
                <w:szCs w:val="20"/>
              </w:rPr>
              <w:t>6.2.1</w:t>
            </w:r>
          </w:p>
          <w:p w:rsidR="00203819" w:rsidRPr="009E1824" w:rsidRDefault="00203819" w:rsidP="003068BA">
            <w:pPr>
              <w:rPr>
                <w:sz w:val="20"/>
                <w:szCs w:val="20"/>
              </w:rPr>
            </w:pPr>
          </w:p>
        </w:tc>
        <w:tc>
          <w:tcPr>
            <w:tcW w:w="1868" w:type="dxa"/>
            <w:vMerge w:val="restart"/>
          </w:tcPr>
          <w:p w:rsidR="00203819" w:rsidRPr="009E1824" w:rsidRDefault="00203819" w:rsidP="003068BA">
            <w:pPr>
              <w:pStyle w:val="31"/>
              <w:spacing w:before="0" w:after="0"/>
              <w:outlineLvl w:val="2"/>
              <w:rPr>
                <w:rFonts w:ascii="Times New Roman" w:hAnsi="Times New Roman" w:cs="Times New Roman"/>
                <w:color w:val="auto"/>
                <w:sz w:val="20"/>
                <w:szCs w:val="20"/>
              </w:rPr>
            </w:pPr>
            <w:r>
              <w:rPr>
                <w:rFonts w:ascii="Times New Roman" w:hAnsi="Times New Roman" w:cs="Times New Roman"/>
                <w:color w:val="auto"/>
                <w:sz w:val="20"/>
                <w:szCs w:val="20"/>
              </w:rPr>
              <w:t>Мероприятие «</w:t>
            </w:r>
            <w:r w:rsidRPr="009E1824">
              <w:rPr>
                <w:rFonts w:ascii="Times New Roman" w:hAnsi="Times New Roman" w:cs="Times New Roman"/>
                <w:color w:val="auto"/>
                <w:sz w:val="20"/>
                <w:szCs w:val="20"/>
              </w:rPr>
              <w:t xml:space="preserve">Обеспечение </w:t>
            </w:r>
            <w:r w:rsidRPr="009E1824">
              <w:rPr>
                <w:rFonts w:ascii="Times New Roman" w:hAnsi="Times New Roman" w:cs="Times New Roman"/>
                <w:color w:val="auto"/>
                <w:sz w:val="20"/>
                <w:szCs w:val="20"/>
              </w:rPr>
              <w:lastRenderedPageBreak/>
              <w:t>пожарной безопасности муниципальных организаций общего образования</w:t>
            </w:r>
            <w:r>
              <w:rPr>
                <w:rFonts w:ascii="Times New Roman" w:hAnsi="Times New Roman" w:cs="Times New Roman"/>
                <w:color w:val="auto"/>
                <w:sz w:val="20"/>
                <w:szCs w:val="20"/>
              </w:rPr>
              <w:t>»</w:t>
            </w:r>
          </w:p>
        </w:tc>
        <w:tc>
          <w:tcPr>
            <w:tcW w:w="1417" w:type="dxa"/>
            <w:vMerge/>
          </w:tcPr>
          <w:p w:rsidR="00203819" w:rsidRPr="009E1824" w:rsidRDefault="00203819" w:rsidP="003068BA">
            <w:pPr>
              <w:jc w:val="center"/>
              <w:rPr>
                <w:sz w:val="20"/>
                <w:szCs w:val="20"/>
              </w:rPr>
            </w:pPr>
          </w:p>
        </w:tc>
        <w:tc>
          <w:tcPr>
            <w:tcW w:w="1401" w:type="dxa"/>
          </w:tcPr>
          <w:p w:rsidR="00203819" w:rsidRPr="009E1824" w:rsidRDefault="00203819" w:rsidP="003068BA">
            <w:pPr>
              <w:rPr>
                <w:sz w:val="20"/>
                <w:szCs w:val="20"/>
              </w:rPr>
            </w:pPr>
            <w:r w:rsidRPr="009E1824">
              <w:rPr>
                <w:sz w:val="20"/>
                <w:szCs w:val="20"/>
              </w:rPr>
              <w:t>Всего</w:t>
            </w:r>
          </w:p>
        </w:tc>
        <w:tc>
          <w:tcPr>
            <w:tcW w:w="1276" w:type="dxa"/>
          </w:tcPr>
          <w:p w:rsidR="00203819" w:rsidRPr="009E1824" w:rsidRDefault="00203819" w:rsidP="003068BA">
            <w:pPr>
              <w:jc w:val="center"/>
              <w:rPr>
                <w:sz w:val="20"/>
                <w:szCs w:val="20"/>
              </w:rPr>
            </w:pPr>
            <w:r w:rsidRPr="009E1824">
              <w:rPr>
                <w:sz w:val="20"/>
                <w:szCs w:val="20"/>
              </w:rPr>
              <w:t>1742,8</w:t>
            </w:r>
          </w:p>
        </w:tc>
        <w:tc>
          <w:tcPr>
            <w:tcW w:w="1276" w:type="dxa"/>
            <w:gridSpan w:val="2"/>
          </w:tcPr>
          <w:p w:rsidR="00203819" w:rsidRPr="009E1824" w:rsidRDefault="00203819" w:rsidP="003068BA">
            <w:pPr>
              <w:jc w:val="center"/>
              <w:rPr>
                <w:sz w:val="20"/>
                <w:szCs w:val="20"/>
              </w:rPr>
            </w:pPr>
            <w:r w:rsidRPr="009E1824">
              <w:rPr>
                <w:sz w:val="20"/>
                <w:szCs w:val="20"/>
              </w:rPr>
              <w:t>130,85</w:t>
            </w:r>
          </w:p>
        </w:tc>
        <w:tc>
          <w:tcPr>
            <w:tcW w:w="1559" w:type="dxa"/>
            <w:gridSpan w:val="3"/>
            <w:vMerge w:val="restart"/>
          </w:tcPr>
          <w:p w:rsidR="00203819" w:rsidRPr="009E1824" w:rsidRDefault="00203819" w:rsidP="00E65723">
            <w:pPr>
              <w:tabs>
                <w:tab w:val="left" w:pos="1593"/>
              </w:tabs>
              <w:ind w:right="-108"/>
              <w:rPr>
                <w:sz w:val="20"/>
                <w:szCs w:val="20"/>
              </w:rPr>
            </w:pPr>
            <w:r w:rsidRPr="009E1824">
              <w:rPr>
                <w:sz w:val="20"/>
                <w:szCs w:val="20"/>
              </w:rPr>
              <w:t xml:space="preserve">В ходе реализации </w:t>
            </w:r>
            <w:r>
              <w:rPr>
                <w:sz w:val="20"/>
                <w:szCs w:val="20"/>
              </w:rPr>
              <w:lastRenderedPageBreak/>
              <w:t xml:space="preserve">мероприятия </w:t>
            </w:r>
            <w:r w:rsidRPr="009E1824">
              <w:rPr>
                <w:sz w:val="20"/>
                <w:szCs w:val="20"/>
              </w:rPr>
              <w:t>в организациях общего образования, осуществляется обслуживание и мониторинг автоматической пожарной сигнализации. Погашена кредиторская задолженность в сумме 107,250 тыс. руб., после проведения координирующих мероприятий будут внес</w:t>
            </w:r>
            <w:r>
              <w:rPr>
                <w:sz w:val="20"/>
                <w:szCs w:val="20"/>
              </w:rPr>
              <w:t>ены изменения в кассовый расход</w:t>
            </w:r>
          </w:p>
        </w:tc>
        <w:tc>
          <w:tcPr>
            <w:tcW w:w="2410" w:type="dxa"/>
            <w:gridSpan w:val="2"/>
            <w:vMerge w:val="restart"/>
          </w:tcPr>
          <w:p w:rsidR="00203819" w:rsidRPr="009E1824" w:rsidRDefault="00203819" w:rsidP="003068BA">
            <w:pPr>
              <w:rPr>
                <w:sz w:val="20"/>
                <w:szCs w:val="20"/>
              </w:rPr>
            </w:pPr>
          </w:p>
          <w:p w:rsidR="00203819" w:rsidRPr="009E1824" w:rsidRDefault="00203819" w:rsidP="003068BA">
            <w:pPr>
              <w:rPr>
                <w:sz w:val="20"/>
                <w:szCs w:val="20"/>
              </w:rPr>
            </w:pPr>
            <w:r w:rsidRPr="009E1824">
              <w:rPr>
                <w:sz w:val="20"/>
                <w:szCs w:val="20"/>
              </w:rPr>
              <w:t xml:space="preserve">Доля муниципальных </w:t>
            </w:r>
            <w:r w:rsidRPr="009E1824">
              <w:rPr>
                <w:sz w:val="20"/>
                <w:szCs w:val="20"/>
              </w:rPr>
              <w:lastRenderedPageBreak/>
              <w:t xml:space="preserve">общеобразовательных организаций, соответствующих требованиям </w:t>
            </w:r>
            <w:proofErr w:type="spellStart"/>
            <w:r w:rsidRPr="009E1824">
              <w:rPr>
                <w:sz w:val="20"/>
                <w:szCs w:val="20"/>
              </w:rPr>
              <w:t>Госпожнадзора</w:t>
            </w:r>
            <w:proofErr w:type="spellEnd"/>
          </w:p>
        </w:tc>
        <w:tc>
          <w:tcPr>
            <w:tcW w:w="708" w:type="dxa"/>
            <w:gridSpan w:val="2"/>
            <w:vMerge w:val="restart"/>
          </w:tcPr>
          <w:p w:rsidR="00203819" w:rsidRPr="009E1824" w:rsidRDefault="00203819" w:rsidP="003068BA">
            <w:pPr>
              <w:jc w:val="center"/>
              <w:rPr>
                <w:sz w:val="20"/>
                <w:szCs w:val="20"/>
              </w:rPr>
            </w:pPr>
            <w:r w:rsidRPr="009E1824">
              <w:rPr>
                <w:sz w:val="20"/>
                <w:szCs w:val="20"/>
              </w:rPr>
              <w:lastRenderedPageBreak/>
              <w:t>%</w:t>
            </w:r>
          </w:p>
        </w:tc>
        <w:tc>
          <w:tcPr>
            <w:tcW w:w="993" w:type="dxa"/>
            <w:gridSpan w:val="2"/>
            <w:vMerge w:val="restart"/>
          </w:tcPr>
          <w:p w:rsidR="00203819" w:rsidRPr="009E1824" w:rsidRDefault="00203819" w:rsidP="003068BA">
            <w:pPr>
              <w:jc w:val="center"/>
              <w:rPr>
                <w:sz w:val="20"/>
                <w:szCs w:val="20"/>
              </w:rPr>
            </w:pPr>
            <w:r w:rsidRPr="009E1824">
              <w:rPr>
                <w:sz w:val="20"/>
                <w:szCs w:val="20"/>
              </w:rPr>
              <w:t>100</w:t>
            </w:r>
          </w:p>
        </w:tc>
        <w:tc>
          <w:tcPr>
            <w:tcW w:w="992" w:type="dxa"/>
            <w:vMerge w:val="restart"/>
          </w:tcPr>
          <w:p w:rsidR="00203819" w:rsidRPr="009E1824" w:rsidRDefault="00203819" w:rsidP="003068BA">
            <w:pPr>
              <w:jc w:val="center"/>
              <w:rPr>
                <w:sz w:val="20"/>
                <w:szCs w:val="20"/>
              </w:rPr>
            </w:pPr>
            <w:r w:rsidRPr="009E1824">
              <w:rPr>
                <w:sz w:val="20"/>
                <w:szCs w:val="20"/>
              </w:rPr>
              <w:t>100</w:t>
            </w:r>
          </w:p>
        </w:tc>
        <w:tc>
          <w:tcPr>
            <w:tcW w:w="1559" w:type="dxa"/>
          </w:tcPr>
          <w:p w:rsidR="00203819" w:rsidRPr="009E1824" w:rsidRDefault="00203819" w:rsidP="003068BA">
            <w:pPr>
              <w:jc w:val="center"/>
              <w:rPr>
                <w:sz w:val="20"/>
                <w:szCs w:val="20"/>
              </w:rPr>
            </w:pPr>
            <w:r w:rsidRPr="009E1824">
              <w:rPr>
                <w:sz w:val="20"/>
                <w:szCs w:val="20"/>
              </w:rPr>
              <w:t>1742,75</w:t>
            </w:r>
          </w:p>
        </w:tc>
      </w:tr>
      <w:tr w:rsidR="00203819" w:rsidRPr="009E1824" w:rsidTr="00C47C0E">
        <w:trPr>
          <w:trHeight w:val="495"/>
        </w:trPr>
        <w:tc>
          <w:tcPr>
            <w:tcW w:w="843" w:type="dxa"/>
            <w:vMerge/>
          </w:tcPr>
          <w:p w:rsidR="00203819" w:rsidRPr="009E1824" w:rsidRDefault="00203819" w:rsidP="003068BA">
            <w:pPr>
              <w:jc w:val="center"/>
              <w:rPr>
                <w:sz w:val="20"/>
                <w:szCs w:val="20"/>
              </w:rPr>
            </w:pPr>
          </w:p>
        </w:tc>
        <w:tc>
          <w:tcPr>
            <w:tcW w:w="1868" w:type="dxa"/>
            <w:vMerge/>
          </w:tcPr>
          <w:p w:rsidR="00203819" w:rsidRPr="009E1824" w:rsidRDefault="00203819" w:rsidP="003068BA">
            <w:pPr>
              <w:pStyle w:val="31"/>
              <w:spacing w:before="0" w:after="0"/>
              <w:outlineLvl w:val="2"/>
              <w:rPr>
                <w:rFonts w:ascii="Times New Roman" w:hAnsi="Times New Roman" w:cs="Times New Roman"/>
                <w:color w:val="auto"/>
                <w:sz w:val="20"/>
                <w:szCs w:val="20"/>
              </w:rPr>
            </w:pPr>
          </w:p>
        </w:tc>
        <w:tc>
          <w:tcPr>
            <w:tcW w:w="1417" w:type="dxa"/>
            <w:vMerge/>
          </w:tcPr>
          <w:p w:rsidR="00203819" w:rsidRPr="009E1824" w:rsidRDefault="00203819" w:rsidP="003068BA">
            <w:pPr>
              <w:jc w:val="center"/>
              <w:rPr>
                <w:sz w:val="20"/>
                <w:szCs w:val="20"/>
              </w:rPr>
            </w:pPr>
          </w:p>
        </w:tc>
        <w:tc>
          <w:tcPr>
            <w:tcW w:w="1401" w:type="dxa"/>
          </w:tcPr>
          <w:p w:rsidR="00203819" w:rsidRPr="009E1824" w:rsidRDefault="00203819" w:rsidP="003068BA">
            <w:pPr>
              <w:rPr>
                <w:sz w:val="20"/>
                <w:szCs w:val="20"/>
              </w:rPr>
            </w:pPr>
            <w:r w:rsidRPr="009E1824">
              <w:rPr>
                <w:sz w:val="20"/>
                <w:szCs w:val="20"/>
              </w:rPr>
              <w:t>бюджетные ассигнования, всего, в том числе:</w:t>
            </w:r>
          </w:p>
        </w:tc>
        <w:tc>
          <w:tcPr>
            <w:tcW w:w="1276" w:type="dxa"/>
          </w:tcPr>
          <w:p w:rsidR="00203819" w:rsidRPr="009E1824" w:rsidRDefault="00203819" w:rsidP="003068BA">
            <w:pPr>
              <w:jc w:val="center"/>
              <w:rPr>
                <w:sz w:val="20"/>
                <w:szCs w:val="20"/>
              </w:rPr>
            </w:pPr>
            <w:r w:rsidRPr="009E1824">
              <w:rPr>
                <w:sz w:val="20"/>
                <w:szCs w:val="20"/>
              </w:rPr>
              <w:t>1742,8</w:t>
            </w:r>
          </w:p>
        </w:tc>
        <w:tc>
          <w:tcPr>
            <w:tcW w:w="1276" w:type="dxa"/>
            <w:gridSpan w:val="2"/>
          </w:tcPr>
          <w:p w:rsidR="00203819" w:rsidRPr="009E1824" w:rsidRDefault="00203819" w:rsidP="003068BA">
            <w:pPr>
              <w:jc w:val="center"/>
              <w:rPr>
                <w:sz w:val="20"/>
                <w:szCs w:val="20"/>
              </w:rPr>
            </w:pPr>
            <w:r w:rsidRPr="009E1824">
              <w:rPr>
                <w:sz w:val="20"/>
                <w:szCs w:val="20"/>
              </w:rPr>
              <w:t>130,85</w:t>
            </w:r>
          </w:p>
        </w:tc>
        <w:tc>
          <w:tcPr>
            <w:tcW w:w="1559" w:type="dxa"/>
            <w:gridSpan w:val="3"/>
            <w:vMerge/>
          </w:tcPr>
          <w:p w:rsidR="00203819" w:rsidRPr="009E1824" w:rsidRDefault="00203819" w:rsidP="003068BA">
            <w:pPr>
              <w:ind w:right="124"/>
              <w:rPr>
                <w:sz w:val="20"/>
                <w:szCs w:val="20"/>
              </w:rPr>
            </w:pPr>
          </w:p>
        </w:tc>
        <w:tc>
          <w:tcPr>
            <w:tcW w:w="2410" w:type="dxa"/>
            <w:gridSpan w:val="2"/>
            <w:vMerge/>
          </w:tcPr>
          <w:p w:rsidR="00203819" w:rsidRPr="009E1824" w:rsidRDefault="00203819" w:rsidP="003068BA">
            <w:pPr>
              <w:rPr>
                <w:sz w:val="20"/>
                <w:szCs w:val="20"/>
              </w:rPr>
            </w:pPr>
          </w:p>
        </w:tc>
        <w:tc>
          <w:tcPr>
            <w:tcW w:w="708" w:type="dxa"/>
            <w:gridSpan w:val="2"/>
            <w:vMerge/>
          </w:tcPr>
          <w:p w:rsidR="00203819" w:rsidRPr="009E1824" w:rsidRDefault="00203819" w:rsidP="003068BA">
            <w:pPr>
              <w:jc w:val="center"/>
              <w:rPr>
                <w:sz w:val="20"/>
                <w:szCs w:val="20"/>
              </w:rPr>
            </w:pPr>
          </w:p>
        </w:tc>
        <w:tc>
          <w:tcPr>
            <w:tcW w:w="993" w:type="dxa"/>
            <w:gridSpan w:val="2"/>
            <w:vMerge/>
          </w:tcPr>
          <w:p w:rsidR="00203819" w:rsidRPr="009E1824" w:rsidRDefault="00203819" w:rsidP="003068BA">
            <w:pPr>
              <w:jc w:val="center"/>
              <w:rPr>
                <w:sz w:val="20"/>
                <w:szCs w:val="20"/>
              </w:rPr>
            </w:pPr>
          </w:p>
        </w:tc>
        <w:tc>
          <w:tcPr>
            <w:tcW w:w="992" w:type="dxa"/>
            <w:vMerge/>
          </w:tcPr>
          <w:p w:rsidR="00203819" w:rsidRPr="009E1824" w:rsidRDefault="00203819" w:rsidP="003068BA">
            <w:pPr>
              <w:jc w:val="center"/>
              <w:rPr>
                <w:sz w:val="20"/>
                <w:szCs w:val="20"/>
              </w:rPr>
            </w:pPr>
          </w:p>
        </w:tc>
        <w:tc>
          <w:tcPr>
            <w:tcW w:w="1559" w:type="dxa"/>
          </w:tcPr>
          <w:p w:rsidR="00203819" w:rsidRPr="009E1824" w:rsidRDefault="00203819" w:rsidP="003068BA">
            <w:pPr>
              <w:jc w:val="center"/>
              <w:rPr>
                <w:sz w:val="20"/>
                <w:szCs w:val="20"/>
              </w:rPr>
            </w:pPr>
            <w:r w:rsidRPr="009E1824">
              <w:rPr>
                <w:sz w:val="20"/>
                <w:szCs w:val="20"/>
              </w:rPr>
              <w:t>1742,75</w:t>
            </w:r>
          </w:p>
        </w:tc>
      </w:tr>
      <w:tr w:rsidR="00203819" w:rsidRPr="009E1824" w:rsidTr="00C47C0E">
        <w:trPr>
          <w:trHeight w:val="495"/>
        </w:trPr>
        <w:tc>
          <w:tcPr>
            <w:tcW w:w="843" w:type="dxa"/>
            <w:vMerge/>
          </w:tcPr>
          <w:p w:rsidR="00203819" w:rsidRPr="009E1824" w:rsidRDefault="00203819" w:rsidP="003068BA">
            <w:pPr>
              <w:jc w:val="center"/>
              <w:rPr>
                <w:sz w:val="20"/>
                <w:szCs w:val="20"/>
              </w:rPr>
            </w:pPr>
          </w:p>
        </w:tc>
        <w:tc>
          <w:tcPr>
            <w:tcW w:w="1868" w:type="dxa"/>
            <w:vMerge/>
          </w:tcPr>
          <w:p w:rsidR="00203819" w:rsidRPr="009E1824" w:rsidRDefault="00203819" w:rsidP="003068BA">
            <w:pPr>
              <w:pStyle w:val="31"/>
              <w:spacing w:before="0" w:after="0"/>
              <w:outlineLvl w:val="2"/>
              <w:rPr>
                <w:rFonts w:ascii="Times New Roman" w:hAnsi="Times New Roman" w:cs="Times New Roman"/>
                <w:color w:val="auto"/>
                <w:sz w:val="20"/>
                <w:szCs w:val="20"/>
              </w:rPr>
            </w:pPr>
          </w:p>
        </w:tc>
        <w:tc>
          <w:tcPr>
            <w:tcW w:w="1417" w:type="dxa"/>
            <w:vMerge/>
          </w:tcPr>
          <w:p w:rsidR="00203819" w:rsidRPr="009E1824" w:rsidRDefault="00203819" w:rsidP="003068BA">
            <w:pPr>
              <w:jc w:val="center"/>
              <w:rPr>
                <w:sz w:val="20"/>
                <w:szCs w:val="20"/>
              </w:rPr>
            </w:pPr>
          </w:p>
        </w:tc>
        <w:tc>
          <w:tcPr>
            <w:tcW w:w="1401" w:type="dxa"/>
            <w:vMerge w:val="restart"/>
          </w:tcPr>
          <w:p w:rsidR="00203819" w:rsidRPr="009E1824" w:rsidRDefault="00203819" w:rsidP="003068BA">
            <w:pPr>
              <w:rPr>
                <w:sz w:val="20"/>
                <w:szCs w:val="20"/>
              </w:rPr>
            </w:pPr>
            <w:r w:rsidRPr="009E1824">
              <w:rPr>
                <w:sz w:val="20"/>
                <w:szCs w:val="20"/>
              </w:rPr>
              <w:t>- бюджет городского округа Кинешма</w:t>
            </w:r>
          </w:p>
        </w:tc>
        <w:tc>
          <w:tcPr>
            <w:tcW w:w="1276" w:type="dxa"/>
            <w:vMerge w:val="restart"/>
          </w:tcPr>
          <w:p w:rsidR="00203819" w:rsidRPr="009E1824" w:rsidRDefault="00203819" w:rsidP="003068BA">
            <w:pPr>
              <w:jc w:val="center"/>
              <w:rPr>
                <w:sz w:val="20"/>
                <w:szCs w:val="20"/>
              </w:rPr>
            </w:pPr>
            <w:r w:rsidRPr="009E1824">
              <w:rPr>
                <w:sz w:val="20"/>
                <w:szCs w:val="20"/>
              </w:rPr>
              <w:t>1742,8</w:t>
            </w:r>
          </w:p>
        </w:tc>
        <w:tc>
          <w:tcPr>
            <w:tcW w:w="1276" w:type="dxa"/>
            <w:gridSpan w:val="2"/>
            <w:vMerge w:val="restart"/>
          </w:tcPr>
          <w:p w:rsidR="00203819" w:rsidRPr="009E1824" w:rsidRDefault="00203819" w:rsidP="003068BA">
            <w:pPr>
              <w:jc w:val="center"/>
              <w:rPr>
                <w:sz w:val="20"/>
                <w:szCs w:val="20"/>
              </w:rPr>
            </w:pPr>
            <w:r w:rsidRPr="009E1824">
              <w:rPr>
                <w:sz w:val="20"/>
                <w:szCs w:val="20"/>
              </w:rPr>
              <w:t>130,85</w:t>
            </w:r>
          </w:p>
        </w:tc>
        <w:tc>
          <w:tcPr>
            <w:tcW w:w="1559" w:type="dxa"/>
            <w:gridSpan w:val="3"/>
            <w:vMerge/>
          </w:tcPr>
          <w:p w:rsidR="00203819" w:rsidRPr="009E1824" w:rsidRDefault="00203819" w:rsidP="003068BA">
            <w:pPr>
              <w:ind w:right="124"/>
              <w:rPr>
                <w:sz w:val="20"/>
                <w:szCs w:val="20"/>
              </w:rPr>
            </w:pPr>
          </w:p>
        </w:tc>
        <w:tc>
          <w:tcPr>
            <w:tcW w:w="2410" w:type="dxa"/>
            <w:gridSpan w:val="2"/>
            <w:vMerge/>
          </w:tcPr>
          <w:p w:rsidR="00203819" w:rsidRPr="009E1824" w:rsidRDefault="00203819" w:rsidP="003068BA">
            <w:pPr>
              <w:rPr>
                <w:sz w:val="20"/>
                <w:szCs w:val="20"/>
              </w:rPr>
            </w:pPr>
          </w:p>
        </w:tc>
        <w:tc>
          <w:tcPr>
            <w:tcW w:w="708" w:type="dxa"/>
            <w:gridSpan w:val="2"/>
            <w:vMerge/>
          </w:tcPr>
          <w:p w:rsidR="00203819" w:rsidRPr="009E1824" w:rsidRDefault="00203819" w:rsidP="003068BA">
            <w:pPr>
              <w:jc w:val="center"/>
              <w:rPr>
                <w:sz w:val="20"/>
                <w:szCs w:val="20"/>
              </w:rPr>
            </w:pPr>
          </w:p>
        </w:tc>
        <w:tc>
          <w:tcPr>
            <w:tcW w:w="993" w:type="dxa"/>
            <w:gridSpan w:val="2"/>
            <w:vMerge/>
          </w:tcPr>
          <w:p w:rsidR="00203819" w:rsidRPr="009E1824" w:rsidRDefault="00203819" w:rsidP="003068BA">
            <w:pPr>
              <w:jc w:val="center"/>
              <w:rPr>
                <w:sz w:val="20"/>
                <w:szCs w:val="20"/>
              </w:rPr>
            </w:pPr>
          </w:p>
        </w:tc>
        <w:tc>
          <w:tcPr>
            <w:tcW w:w="992" w:type="dxa"/>
            <w:vMerge/>
          </w:tcPr>
          <w:p w:rsidR="00203819" w:rsidRPr="009E1824" w:rsidRDefault="00203819" w:rsidP="003068BA">
            <w:pPr>
              <w:jc w:val="center"/>
              <w:rPr>
                <w:sz w:val="20"/>
                <w:szCs w:val="20"/>
              </w:rPr>
            </w:pPr>
          </w:p>
        </w:tc>
        <w:tc>
          <w:tcPr>
            <w:tcW w:w="1559" w:type="dxa"/>
            <w:vMerge w:val="restart"/>
          </w:tcPr>
          <w:p w:rsidR="00203819" w:rsidRPr="009E1824" w:rsidRDefault="00203819" w:rsidP="003068BA">
            <w:pPr>
              <w:jc w:val="center"/>
              <w:rPr>
                <w:sz w:val="20"/>
                <w:szCs w:val="20"/>
              </w:rPr>
            </w:pPr>
            <w:r w:rsidRPr="009E1824">
              <w:rPr>
                <w:sz w:val="20"/>
                <w:szCs w:val="20"/>
              </w:rPr>
              <w:t>1742,75</w:t>
            </w:r>
          </w:p>
        </w:tc>
      </w:tr>
      <w:tr w:rsidR="00203819" w:rsidRPr="009E1824" w:rsidTr="00C47C0E">
        <w:trPr>
          <w:trHeight w:val="495"/>
        </w:trPr>
        <w:tc>
          <w:tcPr>
            <w:tcW w:w="843" w:type="dxa"/>
            <w:vMerge/>
          </w:tcPr>
          <w:p w:rsidR="00203819" w:rsidRPr="009E1824" w:rsidRDefault="00203819" w:rsidP="003068BA">
            <w:pPr>
              <w:jc w:val="center"/>
              <w:rPr>
                <w:sz w:val="20"/>
                <w:szCs w:val="20"/>
              </w:rPr>
            </w:pPr>
          </w:p>
        </w:tc>
        <w:tc>
          <w:tcPr>
            <w:tcW w:w="1868" w:type="dxa"/>
            <w:vMerge/>
          </w:tcPr>
          <w:p w:rsidR="00203819" w:rsidRPr="009E1824" w:rsidRDefault="00203819" w:rsidP="003068BA">
            <w:pPr>
              <w:pStyle w:val="31"/>
              <w:spacing w:before="0" w:after="0"/>
              <w:outlineLvl w:val="2"/>
              <w:rPr>
                <w:rFonts w:ascii="Times New Roman" w:hAnsi="Times New Roman" w:cs="Times New Roman"/>
                <w:color w:val="auto"/>
                <w:sz w:val="20"/>
                <w:szCs w:val="20"/>
              </w:rPr>
            </w:pPr>
          </w:p>
        </w:tc>
        <w:tc>
          <w:tcPr>
            <w:tcW w:w="1417" w:type="dxa"/>
            <w:vMerge/>
          </w:tcPr>
          <w:p w:rsidR="00203819" w:rsidRPr="009E1824" w:rsidRDefault="00203819" w:rsidP="003068BA">
            <w:pPr>
              <w:jc w:val="center"/>
              <w:rPr>
                <w:sz w:val="20"/>
                <w:szCs w:val="20"/>
              </w:rPr>
            </w:pPr>
          </w:p>
        </w:tc>
        <w:tc>
          <w:tcPr>
            <w:tcW w:w="1401" w:type="dxa"/>
            <w:vMerge/>
          </w:tcPr>
          <w:p w:rsidR="00203819" w:rsidRPr="009E1824" w:rsidRDefault="00203819" w:rsidP="003068BA">
            <w:pPr>
              <w:rPr>
                <w:sz w:val="20"/>
                <w:szCs w:val="20"/>
              </w:rPr>
            </w:pPr>
          </w:p>
        </w:tc>
        <w:tc>
          <w:tcPr>
            <w:tcW w:w="1276" w:type="dxa"/>
            <w:vMerge/>
          </w:tcPr>
          <w:p w:rsidR="00203819" w:rsidRPr="009E1824" w:rsidRDefault="00203819" w:rsidP="003068BA">
            <w:pPr>
              <w:jc w:val="center"/>
              <w:rPr>
                <w:sz w:val="20"/>
                <w:szCs w:val="20"/>
              </w:rPr>
            </w:pPr>
          </w:p>
        </w:tc>
        <w:tc>
          <w:tcPr>
            <w:tcW w:w="1276" w:type="dxa"/>
            <w:gridSpan w:val="2"/>
            <w:vMerge/>
          </w:tcPr>
          <w:p w:rsidR="00203819" w:rsidRPr="009E1824" w:rsidRDefault="00203819" w:rsidP="003068BA">
            <w:pPr>
              <w:jc w:val="center"/>
              <w:rPr>
                <w:sz w:val="20"/>
                <w:szCs w:val="20"/>
              </w:rPr>
            </w:pPr>
          </w:p>
        </w:tc>
        <w:tc>
          <w:tcPr>
            <w:tcW w:w="1559" w:type="dxa"/>
            <w:gridSpan w:val="3"/>
            <w:vMerge/>
          </w:tcPr>
          <w:p w:rsidR="00203819" w:rsidRPr="009E1824" w:rsidRDefault="00203819" w:rsidP="003068BA">
            <w:pPr>
              <w:ind w:right="124"/>
              <w:rPr>
                <w:sz w:val="20"/>
                <w:szCs w:val="20"/>
              </w:rPr>
            </w:pPr>
          </w:p>
        </w:tc>
        <w:tc>
          <w:tcPr>
            <w:tcW w:w="2410" w:type="dxa"/>
            <w:gridSpan w:val="2"/>
          </w:tcPr>
          <w:p w:rsidR="00203819" w:rsidRPr="009E1824" w:rsidRDefault="00203819" w:rsidP="003068BA">
            <w:pPr>
              <w:rPr>
                <w:sz w:val="20"/>
                <w:szCs w:val="20"/>
              </w:rPr>
            </w:pPr>
            <w:r w:rsidRPr="009E1824">
              <w:rPr>
                <w:sz w:val="20"/>
                <w:szCs w:val="20"/>
              </w:rPr>
              <w:t>Количество разработанной проектно-сметной документации на модернизацию (ремонт) автоматических пожарных сигнализаций, систем оповещения и управления эвакуацией людей</w:t>
            </w:r>
          </w:p>
        </w:tc>
        <w:tc>
          <w:tcPr>
            <w:tcW w:w="708" w:type="dxa"/>
            <w:gridSpan w:val="2"/>
          </w:tcPr>
          <w:p w:rsidR="00203819" w:rsidRPr="009E1824" w:rsidRDefault="00203819" w:rsidP="003068BA">
            <w:pPr>
              <w:jc w:val="center"/>
              <w:rPr>
                <w:sz w:val="20"/>
                <w:szCs w:val="20"/>
              </w:rPr>
            </w:pPr>
            <w:r w:rsidRPr="009E1824">
              <w:rPr>
                <w:sz w:val="20"/>
                <w:szCs w:val="20"/>
              </w:rPr>
              <w:t>ед.</w:t>
            </w:r>
          </w:p>
        </w:tc>
        <w:tc>
          <w:tcPr>
            <w:tcW w:w="993" w:type="dxa"/>
            <w:gridSpan w:val="2"/>
          </w:tcPr>
          <w:p w:rsidR="00203819" w:rsidRPr="009E1824" w:rsidRDefault="00203819" w:rsidP="003068BA">
            <w:pPr>
              <w:jc w:val="center"/>
              <w:rPr>
                <w:sz w:val="20"/>
                <w:szCs w:val="20"/>
              </w:rPr>
            </w:pPr>
            <w:r w:rsidRPr="009E1824">
              <w:rPr>
                <w:sz w:val="20"/>
                <w:szCs w:val="20"/>
              </w:rPr>
              <w:t>5</w:t>
            </w:r>
          </w:p>
        </w:tc>
        <w:tc>
          <w:tcPr>
            <w:tcW w:w="992" w:type="dxa"/>
          </w:tcPr>
          <w:p w:rsidR="00203819" w:rsidRPr="009E1824" w:rsidRDefault="00203819" w:rsidP="003068BA">
            <w:pPr>
              <w:jc w:val="center"/>
              <w:rPr>
                <w:sz w:val="20"/>
                <w:szCs w:val="20"/>
              </w:rPr>
            </w:pPr>
            <w:r w:rsidRPr="009E1824">
              <w:rPr>
                <w:sz w:val="20"/>
                <w:szCs w:val="20"/>
              </w:rPr>
              <w:t>0</w:t>
            </w:r>
          </w:p>
        </w:tc>
        <w:tc>
          <w:tcPr>
            <w:tcW w:w="1559" w:type="dxa"/>
            <w:vMerge/>
          </w:tcPr>
          <w:p w:rsidR="00203819" w:rsidRPr="009E1824" w:rsidRDefault="00203819" w:rsidP="003068BA">
            <w:pPr>
              <w:jc w:val="center"/>
              <w:rPr>
                <w:sz w:val="20"/>
                <w:szCs w:val="20"/>
              </w:rPr>
            </w:pPr>
          </w:p>
        </w:tc>
      </w:tr>
      <w:tr w:rsidR="00203819" w:rsidRPr="009E1824" w:rsidTr="00C47C0E">
        <w:trPr>
          <w:trHeight w:val="495"/>
        </w:trPr>
        <w:tc>
          <w:tcPr>
            <w:tcW w:w="843" w:type="dxa"/>
            <w:vMerge w:val="restart"/>
          </w:tcPr>
          <w:p w:rsidR="00203819" w:rsidRPr="009E1824" w:rsidRDefault="00203819" w:rsidP="00714B5C">
            <w:pPr>
              <w:jc w:val="center"/>
              <w:rPr>
                <w:sz w:val="20"/>
                <w:szCs w:val="20"/>
              </w:rPr>
            </w:pPr>
            <w:r>
              <w:rPr>
                <w:sz w:val="20"/>
                <w:szCs w:val="20"/>
              </w:rPr>
              <w:t>6.2.2</w:t>
            </w:r>
          </w:p>
        </w:tc>
        <w:tc>
          <w:tcPr>
            <w:tcW w:w="1868" w:type="dxa"/>
            <w:vMerge w:val="restart"/>
          </w:tcPr>
          <w:p w:rsidR="00203819" w:rsidRPr="009E1824" w:rsidRDefault="00203819" w:rsidP="003068BA">
            <w:pPr>
              <w:pStyle w:val="31"/>
              <w:spacing w:before="0" w:after="0"/>
              <w:outlineLvl w:val="2"/>
              <w:rPr>
                <w:rFonts w:ascii="Times New Roman" w:hAnsi="Times New Roman" w:cs="Times New Roman"/>
                <w:color w:val="auto"/>
                <w:sz w:val="20"/>
                <w:szCs w:val="20"/>
              </w:rPr>
            </w:pPr>
            <w:r>
              <w:rPr>
                <w:rFonts w:ascii="Times New Roman" w:hAnsi="Times New Roman" w:cs="Times New Roman"/>
                <w:color w:val="auto"/>
                <w:sz w:val="20"/>
                <w:szCs w:val="20"/>
              </w:rPr>
              <w:t>Мероприятие</w:t>
            </w:r>
          </w:p>
          <w:p w:rsidR="00203819" w:rsidRPr="009E1824" w:rsidRDefault="00203819" w:rsidP="003068BA">
            <w:pPr>
              <w:pStyle w:val="31"/>
              <w:spacing w:before="0" w:after="0"/>
              <w:outlineLvl w:val="2"/>
              <w:rPr>
                <w:rFonts w:ascii="Times New Roman" w:hAnsi="Times New Roman" w:cs="Times New Roman"/>
                <w:color w:val="auto"/>
                <w:sz w:val="20"/>
                <w:szCs w:val="20"/>
              </w:rPr>
            </w:pPr>
            <w:r>
              <w:rPr>
                <w:rFonts w:ascii="Times New Roman" w:hAnsi="Times New Roman" w:cs="Times New Roman"/>
                <w:color w:val="auto"/>
                <w:sz w:val="20"/>
                <w:szCs w:val="20"/>
              </w:rPr>
              <w:t>«</w:t>
            </w:r>
            <w:r w:rsidRPr="009E1824">
              <w:rPr>
                <w:rFonts w:ascii="Times New Roman" w:hAnsi="Times New Roman" w:cs="Times New Roman"/>
                <w:color w:val="auto"/>
                <w:sz w:val="20"/>
                <w:szCs w:val="20"/>
              </w:rPr>
              <w:t>Укрепление материально-технической базы муниципальных организаций общего образования</w:t>
            </w:r>
            <w:r>
              <w:rPr>
                <w:rFonts w:ascii="Times New Roman" w:hAnsi="Times New Roman" w:cs="Times New Roman"/>
                <w:color w:val="auto"/>
                <w:sz w:val="20"/>
                <w:szCs w:val="20"/>
              </w:rPr>
              <w:t>»</w:t>
            </w:r>
          </w:p>
        </w:tc>
        <w:tc>
          <w:tcPr>
            <w:tcW w:w="1417" w:type="dxa"/>
            <w:vMerge/>
          </w:tcPr>
          <w:p w:rsidR="00203819" w:rsidRPr="009E1824" w:rsidRDefault="00203819" w:rsidP="003068BA">
            <w:pPr>
              <w:jc w:val="center"/>
              <w:rPr>
                <w:sz w:val="20"/>
                <w:szCs w:val="20"/>
              </w:rPr>
            </w:pPr>
          </w:p>
        </w:tc>
        <w:tc>
          <w:tcPr>
            <w:tcW w:w="1401" w:type="dxa"/>
          </w:tcPr>
          <w:p w:rsidR="00203819" w:rsidRPr="009E1824" w:rsidRDefault="00203819" w:rsidP="003068BA">
            <w:pPr>
              <w:rPr>
                <w:sz w:val="20"/>
                <w:szCs w:val="20"/>
              </w:rPr>
            </w:pPr>
            <w:r w:rsidRPr="009E1824">
              <w:rPr>
                <w:sz w:val="20"/>
                <w:szCs w:val="20"/>
              </w:rPr>
              <w:t>Всего</w:t>
            </w:r>
          </w:p>
        </w:tc>
        <w:tc>
          <w:tcPr>
            <w:tcW w:w="1276" w:type="dxa"/>
          </w:tcPr>
          <w:p w:rsidR="00203819" w:rsidRPr="009E1824" w:rsidRDefault="00203819" w:rsidP="003068BA">
            <w:pPr>
              <w:jc w:val="center"/>
              <w:rPr>
                <w:sz w:val="20"/>
                <w:szCs w:val="20"/>
              </w:rPr>
            </w:pPr>
            <w:r w:rsidRPr="009E1824">
              <w:rPr>
                <w:sz w:val="20"/>
                <w:szCs w:val="20"/>
              </w:rPr>
              <w:t>10200,0</w:t>
            </w:r>
          </w:p>
        </w:tc>
        <w:tc>
          <w:tcPr>
            <w:tcW w:w="1276" w:type="dxa"/>
            <w:gridSpan w:val="2"/>
          </w:tcPr>
          <w:p w:rsidR="00203819" w:rsidRPr="009E1824" w:rsidRDefault="00203819" w:rsidP="003068BA">
            <w:pPr>
              <w:jc w:val="center"/>
              <w:rPr>
                <w:sz w:val="20"/>
                <w:szCs w:val="20"/>
              </w:rPr>
            </w:pPr>
            <w:r w:rsidRPr="009E1824">
              <w:rPr>
                <w:sz w:val="20"/>
                <w:szCs w:val="20"/>
              </w:rPr>
              <w:t>1539,273</w:t>
            </w:r>
          </w:p>
        </w:tc>
        <w:tc>
          <w:tcPr>
            <w:tcW w:w="1559" w:type="dxa"/>
            <w:gridSpan w:val="3"/>
            <w:vMerge w:val="restart"/>
          </w:tcPr>
          <w:p w:rsidR="00203819" w:rsidRDefault="00203819" w:rsidP="00E65723">
            <w:pPr>
              <w:ind w:right="-108"/>
              <w:rPr>
                <w:sz w:val="20"/>
                <w:szCs w:val="20"/>
              </w:rPr>
            </w:pPr>
            <w:r>
              <w:rPr>
                <w:sz w:val="20"/>
                <w:szCs w:val="20"/>
              </w:rPr>
              <w:t>Реализация мероприятия</w:t>
            </w:r>
          </w:p>
          <w:p w:rsidR="00203819" w:rsidRDefault="00203819" w:rsidP="00E65723">
            <w:pPr>
              <w:ind w:right="-108"/>
              <w:rPr>
                <w:sz w:val="20"/>
                <w:szCs w:val="20"/>
              </w:rPr>
            </w:pPr>
            <w:r w:rsidRPr="009E1824">
              <w:rPr>
                <w:sz w:val="20"/>
                <w:szCs w:val="20"/>
              </w:rPr>
              <w:t>осуществляется в соответствии с кассовым планом и граф</w:t>
            </w:r>
            <w:r>
              <w:rPr>
                <w:sz w:val="20"/>
                <w:szCs w:val="20"/>
              </w:rPr>
              <w:t>иком проведения ремонтных работ</w:t>
            </w:r>
          </w:p>
          <w:p w:rsidR="00D06858" w:rsidRDefault="00D06858" w:rsidP="00E65723">
            <w:pPr>
              <w:ind w:right="-108"/>
              <w:rPr>
                <w:sz w:val="20"/>
                <w:szCs w:val="20"/>
              </w:rPr>
            </w:pPr>
          </w:p>
          <w:p w:rsidR="00D06858" w:rsidRDefault="00D06858" w:rsidP="00E65723">
            <w:pPr>
              <w:ind w:right="-108"/>
              <w:rPr>
                <w:sz w:val="20"/>
                <w:szCs w:val="20"/>
              </w:rPr>
            </w:pPr>
          </w:p>
          <w:p w:rsidR="00D06858" w:rsidRDefault="00D06858" w:rsidP="00E65723">
            <w:pPr>
              <w:ind w:right="-108"/>
              <w:rPr>
                <w:sz w:val="20"/>
                <w:szCs w:val="20"/>
              </w:rPr>
            </w:pPr>
          </w:p>
          <w:p w:rsidR="00D06858" w:rsidRPr="009E1824" w:rsidRDefault="00D06858" w:rsidP="00E65723">
            <w:pPr>
              <w:ind w:right="-108"/>
              <w:rPr>
                <w:sz w:val="20"/>
                <w:szCs w:val="20"/>
              </w:rPr>
            </w:pPr>
          </w:p>
        </w:tc>
        <w:tc>
          <w:tcPr>
            <w:tcW w:w="2410" w:type="dxa"/>
            <w:gridSpan w:val="2"/>
            <w:vMerge w:val="restart"/>
          </w:tcPr>
          <w:p w:rsidR="00203819" w:rsidRPr="009E1824" w:rsidRDefault="00203819" w:rsidP="003068BA">
            <w:pPr>
              <w:rPr>
                <w:sz w:val="20"/>
                <w:szCs w:val="20"/>
              </w:rPr>
            </w:pPr>
            <w:r w:rsidRPr="009E1824">
              <w:rPr>
                <w:sz w:val="20"/>
                <w:szCs w:val="20"/>
              </w:rPr>
              <w:t>Общая площадь помещений общеобразовательных организаций</w:t>
            </w:r>
          </w:p>
        </w:tc>
        <w:tc>
          <w:tcPr>
            <w:tcW w:w="708" w:type="dxa"/>
            <w:gridSpan w:val="2"/>
            <w:vMerge w:val="restart"/>
          </w:tcPr>
          <w:p w:rsidR="00203819" w:rsidRPr="009E1824" w:rsidRDefault="00203819" w:rsidP="003068BA">
            <w:pPr>
              <w:jc w:val="center"/>
              <w:rPr>
                <w:sz w:val="20"/>
                <w:szCs w:val="20"/>
              </w:rPr>
            </w:pPr>
            <w:proofErr w:type="spellStart"/>
            <w:r w:rsidRPr="009E1824">
              <w:rPr>
                <w:sz w:val="20"/>
                <w:szCs w:val="20"/>
              </w:rPr>
              <w:t>кв.м</w:t>
            </w:r>
            <w:proofErr w:type="spellEnd"/>
            <w:r w:rsidRPr="009E1824">
              <w:rPr>
                <w:sz w:val="20"/>
                <w:szCs w:val="20"/>
              </w:rPr>
              <w:t>.</w:t>
            </w:r>
          </w:p>
        </w:tc>
        <w:tc>
          <w:tcPr>
            <w:tcW w:w="993" w:type="dxa"/>
            <w:gridSpan w:val="2"/>
            <w:vMerge w:val="restart"/>
          </w:tcPr>
          <w:p w:rsidR="00203819" w:rsidRPr="009E1824" w:rsidRDefault="00203819" w:rsidP="003068BA">
            <w:pPr>
              <w:jc w:val="center"/>
              <w:rPr>
                <w:sz w:val="20"/>
                <w:szCs w:val="20"/>
              </w:rPr>
            </w:pPr>
            <w:r w:rsidRPr="009E1824">
              <w:rPr>
                <w:sz w:val="20"/>
                <w:szCs w:val="20"/>
              </w:rPr>
              <w:t>64106</w:t>
            </w:r>
          </w:p>
        </w:tc>
        <w:tc>
          <w:tcPr>
            <w:tcW w:w="992" w:type="dxa"/>
            <w:vMerge w:val="restart"/>
          </w:tcPr>
          <w:p w:rsidR="00203819" w:rsidRPr="009E1824" w:rsidRDefault="00203819" w:rsidP="003068BA">
            <w:pPr>
              <w:jc w:val="center"/>
              <w:rPr>
                <w:sz w:val="20"/>
                <w:szCs w:val="20"/>
              </w:rPr>
            </w:pPr>
            <w:r w:rsidRPr="009E1824">
              <w:rPr>
                <w:sz w:val="20"/>
                <w:szCs w:val="20"/>
              </w:rPr>
              <w:t>64106</w:t>
            </w:r>
          </w:p>
        </w:tc>
        <w:tc>
          <w:tcPr>
            <w:tcW w:w="1559" w:type="dxa"/>
          </w:tcPr>
          <w:p w:rsidR="00203819" w:rsidRPr="009E1824" w:rsidRDefault="00203819" w:rsidP="003068BA">
            <w:pPr>
              <w:jc w:val="center"/>
              <w:rPr>
                <w:sz w:val="20"/>
                <w:szCs w:val="20"/>
              </w:rPr>
            </w:pPr>
            <w:r w:rsidRPr="009E1824">
              <w:rPr>
                <w:sz w:val="20"/>
                <w:szCs w:val="20"/>
              </w:rPr>
              <w:t>10200,0</w:t>
            </w:r>
          </w:p>
        </w:tc>
      </w:tr>
      <w:tr w:rsidR="00203819" w:rsidRPr="009E1824" w:rsidTr="00C47C0E">
        <w:trPr>
          <w:trHeight w:val="480"/>
        </w:trPr>
        <w:tc>
          <w:tcPr>
            <w:tcW w:w="843" w:type="dxa"/>
            <w:vMerge/>
          </w:tcPr>
          <w:p w:rsidR="00203819" w:rsidRPr="009E1824" w:rsidRDefault="00203819" w:rsidP="003068BA">
            <w:pPr>
              <w:jc w:val="center"/>
              <w:rPr>
                <w:sz w:val="20"/>
                <w:szCs w:val="20"/>
              </w:rPr>
            </w:pPr>
          </w:p>
        </w:tc>
        <w:tc>
          <w:tcPr>
            <w:tcW w:w="1868" w:type="dxa"/>
            <w:vMerge/>
          </w:tcPr>
          <w:p w:rsidR="00203819" w:rsidRPr="009E1824" w:rsidRDefault="00203819" w:rsidP="003068BA">
            <w:pPr>
              <w:pStyle w:val="31"/>
              <w:spacing w:before="0" w:after="0"/>
              <w:outlineLvl w:val="2"/>
              <w:rPr>
                <w:rFonts w:ascii="Times New Roman" w:hAnsi="Times New Roman" w:cs="Times New Roman"/>
                <w:color w:val="auto"/>
                <w:sz w:val="20"/>
                <w:szCs w:val="20"/>
              </w:rPr>
            </w:pPr>
          </w:p>
        </w:tc>
        <w:tc>
          <w:tcPr>
            <w:tcW w:w="1417" w:type="dxa"/>
            <w:vMerge/>
          </w:tcPr>
          <w:p w:rsidR="00203819" w:rsidRPr="009E1824" w:rsidRDefault="00203819" w:rsidP="003068BA">
            <w:pPr>
              <w:jc w:val="center"/>
              <w:rPr>
                <w:sz w:val="20"/>
                <w:szCs w:val="20"/>
              </w:rPr>
            </w:pPr>
          </w:p>
        </w:tc>
        <w:tc>
          <w:tcPr>
            <w:tcW w:w="1401" w:type="dxa"/>
            <w:vMerge w:val="restart"/>
          </w:tcPr>
          <w:p w:rsidR="00203819" w:rsidRPr="009E1824" w:rsidRDefault="00203819" w:rsidP="003068BA">
            <w:pPr>
              <w:rPr>
                <w:sz w:val="20"/>
                <w:szCs w:val="20"/>
              </w:rPr>
            </w:pPr>
            <w:r w:rsidRPr="009E1824">
              <w:rPr>
                <w:sz w:val="20"/>
                <w:szCs w:val="20"/>
              </w:rPr>
              <w:t>бюджетные ассигнования, всего, в том числе:</w:t>
            </w:r>
          </w:p>
        </w:tc>
        <w:tc>
          <w:tcPr>
            <w:tcW w:w="1276" w:type="dxa"/>
            <w:vMerge w:val="restart"/>
          </w:tcPr>
          <w:p w:rsidR="00203819" w:rsidRPr="009E1824" w:rsidRDefault="00203819" w:rsidP="003068BA">
            <w:pPr>
              <w:jc w:val="center"/>
              <w:rPr>
                <w:sz w:val="20"/>
                <w:szCs w:val="20"/>
              </w:rPr>
            </w:pPr>
            <w:r w:rsidRPr="009E1824">
              <w:rPr>
                <w:sz w:val="20"/>
                <w:szCs w:val="20"/>
              </w:rPr>
              <w:t>10200,0</w:t>
            </w:r>
          </w:p>
        </w:tc>
        <w:tc>
          <w:tcPr>
            <w:tcW w:w="1276" w:type="dxa"/>
            <w:gridSpan w:val="2"/>
            <w:vMerge w:val="restart"/>
          </w:tcPr>
          <w:p w:rsidR="00203819" w:rsidRPr="009E1824" w:rsidRDefault="00203819" w:rsidP="003068BA">
            <w:pPr>
              <w:jc w:val="center"/>
              <w:rPr>
                <w:sz w:val="20"/>
                <w:szCs w:val="20"/>
              </w:rPr>
            </w:pPr>
            <w:r w:rsidRPr="009E1824">
              <w:rPr>
                <w:sz w:val="20"/>
                <w:szCs w:val="20"/>
              </w:rPr>
              <w:t>1539,273</w:t>
            </w:r>
          </w:p>
        </w:tc>
        <w:tc>
          <w:tcPr>
            <w:tcW w:w="1559" w:type="dxa"/>
            <w:gridSpan w:val="3"/>
            <w:vMerge/>
          </w:tcPr>
          <w:p w:rsidR="00203819" w:rsidRPr="009E1824" w:rsidRDefault="00203819" w:rsidP="003068BA">
            <w:pPr>
              <w:ind w:right="124"/>
              <w:rPr>
                <w:sz w:val="20"/>
                <w:szCs w:val="20"/>
              </w:rPr>
            </w:pPr>
          </w:p>
        </w:tc>
        <w:tc>
          <w:tcPr>
            <w:tcW w:w="2410" w:type="dxa"/>
            <w:gridSpan w:val="2"/>
            <w:vMerge/>
          </w:tcPr>
          <w:p w:rsidR="00203819" w:rsidRPr="009E1824" w:rsidRDefault="00203819" w:rsidP="003068BA">
            <w:pPr>
              <w:jc w:val="center"/>
              <w:rPr>
                <w:sz w:val="20"/>
                <w:szCs w:val="20"/>
              </w:rPr>
            </w:pPr>
          </w:p>
        </w:tc>
        <w:tc>
          <w:tcPr>
            <w:tcW w:w="708" w:type="dxa"/>
            <w:gridSpan w:val="2"/>
            <w:vMerge/>
          </w:tcPr>
          <w:p w:rsidR="00203819" w:rsidRPr="009E1824" w:rsidRDefault="00203819" w:rsidP="003068BA">
            <w:pPr>
              <w:jc w:val="center"/>
              <w:rPr>
                <w:sz w:val="20"/>
                <w:szCs w:val="20"/>
              </w:rPr>
            </w:pPr>
          </w:p>
        </w:tc>
        <w:tc>
          <w:tcPr>
            <w:tcW w:w="993" w:type="dxa"/>
            <w:gridSpan w:val="2"/>
            <w:vMerge/>
          </w:tcPr>
          <w:p w:rsidR="00203819" w:rsidRPr="009E1824" w:rsidRDefault="00203819" w:rsidP="003068BA">
            <w:pPr>
              <w:jc w:val="center"/>
              <w:rPr>
                <w:sz w:val="20"/>
                <w:szCs w:val="20"/>
              </w:rPr>
            </w:pPr>
          </w:p>
        </w:tc>
        <w:tc>
          <w:tcPr>
            <w:tcW w:w="992" w:type="dxa"/>
            <w:vMerge/>
          </w:tcPr>
          <w:p w:rsidR="00203819" w:rsidRPr="009E1824" w:rsidRDefault="00203819" w:rsidP="003068BA">
            <w:pPr>
              <w:jc w:val="center"/>
              <w:rPr>
                <w:sz w:val="20"/>
                <w:szCs w:val="20"/>
              </w:rPr>
            </w:pPr>
          </w:p>
        </w:tc>
        <w:tc>
          <w:tcPr>
            <w:tcW w:w="1559" w:type="dxa"/>
          </w:tcPr>
          <w:p w:rsidR="00203819" w:rsidRPr="009E1824" w:rsidRDefault="00203819" w:rsidP="003068BA">
            <w:pPr>
              <w:jc w:val="center"/>
              <w:rPr>
                <w:sz w:val="20"/>
                <w:szCs w:val="20"/>
              </w:rPr>
            </w:pPr>
            <w:r w:rsidRPr="009E1824">
              <w:rPr>
                <w:sz w:val="20"/>
                <w:szCs w:val="20"/>
              </w:rPr>
              <w:t>10200,0</w:t>
            </w:r>
          </w:p>
        </w:tc>
      </w:tr>
      <w:tr w:rsidR="00203819" w:rsidRPr="009E1824" w:rsidTr="00C47C0E">
        <w:trPr>
          <w:trHeight w:val="435"/>
        </w:trPr>
        <w:tc>
          <w:tcPr>
            <w:tcW w:w="843" w:type="dxa"/>
            <w:vMerge/>
          </w:tcPr>
          <w:p w:rsidR="00203819" w:rsidRPr="009E1824" w:rsidRDefault="00203819" w:rsidP="003068BA">
            <w:pPr>
              <w:jc w:val="center"/>
              <w:rPr>
                <w:sz w:val="20"/>
                <w:szCs w:val="20"/>
              </w:rPr>
            </w:pPr>
          </w:p>
        </w:tc>
        <w:tc>
          <w:tcPr>
            <w:tcW w:w="1868" w:type="dxa"/>
            <w:vMerge/>
          </w:tcPr>
          <w:p w:rsidR="00203819" w:rsidRPr="009E1824" w:rsidRDefault="00203819" w:rsidP="003068BA">
            <w:pPr>
              <w:pStyle w:val="31"/>
              <w:spacing w:before="0" w:after="0"/>
              <w:outlineLvl w:val="2"/>
              <w:rPr>
                <w:rFonts w:ascii="Times New Roman" w:hAnsi="Times New Roman" w:cs="Times New Roman"/>
                <w:color w:val="auto"/>
                <w:sz w:val="20"/>
                <w:szCs w:val="20"/>
              </w:rPr>
            </w:pPr>
          </w:p>
        </w:tc>
        <w:tc>
          <w:tcPr>
            <w:tcW w:w="1417" w:type="dxa"/>
            <w:vMerge/>
          </w:tcPr>
          <w:p w:rsidR="00203819" w:rsidRPr="009E1824" w:rsidRDefault="00203819" w:rsidP="003068BA">
            <w:pPr>
              <w:jc w:val="center"/>
              <w:rPr>
                <w:sz w:val="20"/>
                <w:szCs w:val="20"/>
              </w:rPr>
            </w:pPr>
          </w:p>
        </w:tc>
        <w:tc>
          <w:tcPr>
            <w:tcW w:w="1401" w:type="dxa"/>
            <w:vMerge/>
          </w:tcPr>
          <w:p w:rsidR="00203819" w:rsidRPr="009E1824" w:rsidRDefault="00203819" w:rsidP="003068BA">
            <w:pPr>
              <w:rPr>
                <w:sz w:val="20"/>
                <w:szCs w:val="20"/>
              </w:rPr>
            </w:pPr>
          </w:p>
        </w:tc>
        <w:tc>
          <w:tcPr>
            <w:tcW w:w="1276" w:type="dxa"/>
            <w:vMerge/>
          </w:tcPr>
          <w:p w:rsidR="00203819" w:rsidRPr="009E1824" w:rsidRDefault="00203819" w:rsidP="003068BA">
            <w:pPr>
              <w:jc w:val="center"/>
              <w:rPr>
                <w:sz w:val="20"/>
                <w:szCs w:val="20"/>
              </w:rPr>
            </w:pPr>
          </w:p>
        </w:tc>
        <w:tc>
          <w:tcPr>
            <w:tcW w:w="1276" w:type="dxa"/>
            <w:gridSpan w:val="2"/>
            <w:vMerge/>
          </w:tcPr>
          <w:p w:rsidR="00203819" w:rsidRPr="009E1824" w:rsidRDefault="00203819" w:rsidP="003068BA">
            <w:pPr>
              <w:jc w:val="center"/>
              <w:rPr>
                <w:sz w:val="20"/>
                <w:szCs w:val="20"/>
              </w:rPr>
            </w:pPr>
          </w:p>
        </w:tc>
        <w:tc>
          <w:tcPr>
            <w:tcW w:w="1559" w:type="dxa"/>
            <w:gridSpan w:val="3"/>
            <w:vMerge/>
          </w:tcPr>
          <w:p w:rsidR="00203819" w:rsidRPr="009E1824" w:rsidRDefault="00203819" w:rsidP="003068BA">
            <w:pPr>
              <w:ind w:right="124"/>
              <w:rPr>
                <w:sz w:val="20"/>
                <w:szCs w:val="20"/>
              </w:rPr>
            </w:pPr>
          </w:p>
        </w:tc>
        <w:tc>
          <w:tcPr>
            <w:tcW w:w="2410" w:type="dxa"/>
            <w:gridSpan w:val="2"/>
            <w:vMerge w:val="restart"/>
          </w:tcPr>
          <w:p w:rsidR="00203819" w:rsidRPr="009E1824" w:rsidRDefault="00203819" w:rsidP="003068BA">
            <w:pPr>
              <w:rPr>
                <w:sz w:val="20"/>
                <w:szCs w:val="20"/>
              </w:rPr>
            </w:pPr>
            <w:r w:rsidRPr="009E1824">
              <w:rPr>
                <w:sz w:val="20"/>
                <w:szCs w:val="20"/>
              </w:rPr>
              <w:t>Процент площади помещений общеобразовательных организаций, требующих проведения ремонтных работ</w:t>
            </w:r>
          </w:p>
        </w:tc>
        <w:tc>
          <w:tcPr>
            <w:tcW w:w="708" w:type="dxa"/>
            <w:gridSpan w:val="2"/>
            <w:vMerge w:val="restart"/>
          </w:tcPr>
          <w:p w:rsidR="00203819" w:rsidRPr="009E1824" w:rsidRDefault="00203819" w:rsidP="003068BA">
            <w:pPr>
              <w:jc w:val="center"/>
              <w:rPr>
                <w:sz w:val="20"/>
                <w:szCs w:val="20"/>
              </w:rPr>
            </w:pPr>
            <w:r w:rsidRPr="009E1824">
              <w:rPr>
                <w:sz w:val="20"/>
                <w:szCs w:val="20"/>
              </w:rPr>
              <w:t>%</w:t>
            </w:r>
          </w:p>
        </w:tc>
        <w:tc>
          <w:tcPr>
            <w:tcW w:w="993" w:type="dxa"/>
            <w:gridSpan w:val="2"/>
            <w:vMerge w:val="restart"/>
          </w:tcPr>
          <w:p w:rsidR="00203819" w:rsidRPr="009E1824" w:rsidRDefault="00203819" w:rsidP="003068BA">
            <w:pPr>
              <w:jc w:val="center"/>
              <w:rPr>
                <w:sz w:val="20"/>
                <w:szCs w:val="20"/>
              </w:rPr>
            </w:pPr>
            <w:r w:rsidRPr="009E1824">
              <w:rPr>
                <w:sz w:val="20"/>
                <w:szCs w:val="20"/>
              </w:rPr>
              <w:t>60,0</w:t>
            </w:r>
          </w:p>
        </w:tc>
        <w:tc>
          <w:tcPr>
            <w:tcW w:w="992" w:type="dxa"/>
            <w:vMerge w:val="restart"/>
          </w:tcPr>
          <w:p w:rsidR="00203819" w:rsidRPr="009E1824" w:rsidRDefault="00203819" w:rsidP="003068BA">
            <w:pPr>
              <w:jc w:val="center"/>
              <w:rPr>
                <w:sz w:val="20"/>
                <w:szCs w:val="20"/>
              </w:rPr>
            </w:pPr>
            <w:r w:rsidRPr="009E1824">
              <w:rPr>
                <w:sz w:val="20"/>
                <w:szCs w:val="20"/>
              </w:rPr>
              <w:t>63,0</w:t>
            </w:r>
          </w:p>
        </w:tc>
        <w:tc>
          <w:tcPr>
            <w:tcW w:w="1559" w:type="dxa"/>
            <w:vMerge w:val="restart"/>
          </w:tcPr>
          <w:p w:rsidR="00203819" w:rsidRPr="009E1824" w:rsidRDefault="00203819" w:rsidP="003068BA">
            <w:pPr>
              <w:jc w:val="center"/>
              <w:rPr>
                <w:sz w:val="20"/>
                <w:szCs w:val="20"/>
              </w:rPr>
            </w:pPr>
            <w:r w:rsidRPr="009E1824">
              <w:rPr>
                <w:sz w:val="20"/>
                <w:szCs w:val="20"/>
              </w:rPr>
              <w:t>10200,0</w:t>
            </w:r>
          </w:p>
        </w:tc>
      </w:tr>
      <w:tr w:rsidR="00203819" w:rsidRPr="009E1824" w:rsidTr="00C47C0E">
        <w:trPr>
          <w:trHeight w:val="1380"/>
        </w:trPr>
        <w:tc>
          <w:tcPr>
            <w:tcW w:w="843" w:type="dxa"/>
            <w:vMerge/>
          </w:tcPr>
          <w:p w:rsidR="00203819" w:rsidRPr="009E1824" w:rsidRDefault="00203819" w:rsidP="003068BA">
            <w:pPr>
              <w:jc w:val="center"/>
              <w:rPr>
                <w:sz w:val="20"/>
                <w:szCs w:val="20"/>
              </w:rPr>
            </w:pPr>
          </w:p>
        </w:tc>
        <w:tc>
          <w:tcPr>
            <w:tcW w:w="1868" w:type="dxa"/>
            <w:vMerge/>
          </w:tcPr>
          <w:p w:rsidR="00203819" w:rsidRPr="009E1824" w:rsidRDefault="00203819" w:rsidP="003068BA">
            <w:pPr>
              <w:pStyle w:val="31"/>
              <w:spacing w:before="0" w:after="0"/>
              <w:outlineLvl w:val="2"/>
              <w:rPr>
                <w:rFonts w:ascii="Times New Roman" w:hAnsi="Times New Roman" w:cs="Times New Roman"/>
                <w:color w:val="auto"/>
                <w:sz w:val="20"/>
                <w:szCs w:val="20"/>
              </w:rPr>
            </w:pPr>
          </w:p>
        </w:tc>
        <w:tc>
          <w:tcPr>
            <w:tcW w:w="1417" w:type="dxa"/>
            <w:vMerge/>
          </w:tcPr>
          <w:p w:rsidR="00203819" w:rsidRPr="009E1824" w:rsidRDefault="00203819" w:rsidP="003068BA">
            <w:pPr>
              <w:jc w:val="center"/>
              <w:rPr>
                <w:sz w:val="20"/>
                <w:szCs w:val="20"/>
              </w:rPr>
            </w:pPr>
          </w:p>
        </w:tc>
        <w:tc>
          <w:tcPr>
            <w:tcW w:w="1401" w:type="dxa"/>
          </w:tcPr>
          <w:p w:rsidR="00203819" w:rsidRPr="009E1824" w:rsidRDefault="00203819" w:rsidP="003068BA">
            <w:pPr>
              <w:rPr>
                <w:sz w:val="20"/>
                <w:szCs w:val="20"/>
              </w:rPr>
            </w:pPr>
            <w:r w:rsidRPr="009E1824">
              <w:rPr>
                <w:sz w:val="20"/>
                <w:szCs w:val="20"/>
              </w:rPr>
              <w:t>- бюджет городского округа Кинешма</w:t>
            </w:r>
          </w:p>
        </w:tc>
        <w:tc>
          <w:tcPr>
            <w:tcW w:w="1276" w:type="dxa"/>
          </w:tcPr>
          <w:p w:rsidR="00203819" w:rsidRPr="009E1824" w:rsidRDefault="00203819" w:rsidP="003068BA">
            <w:pPr>
              <w:jc w:val="center"/>
              <w:rPr>
                <w:sz w:val="20"/>
                <w:szCs w:val="20"/>
              </w:rPr>
            </w:pPr>
            <w:r w:rsidRPr="009E1824">
              <w:rPr>
                <w:sz w:val="20"/>
                <w:szCs w:val="20"/>
              </w:rPr>
              <w:t>10200,0</w:t>
            </w:r>
          </w:p>
        </w:tc>
        <w:tc>
          <w:tcPr>
            <w:tcW w:w="1276" w:type="dxa"/>
            <w:gridSpan w:val="2"/>
          </w:tcPr>
          <w:p w:rsidR="00203819" w:rsidRPr="009E1824" w:rsidRDefault="00203819" w:rsidP="003068BA">
            <w:pPr>
              <w:jc w:val="center"/>
              <w:rPr>
                <w:sz w:val="20"/>
                <w:szCs w:val="20"/>
              </w:rPr>
            </w:pPr>
            <w:r w:rsidRPr="009E1824">
              <w:rPr>
                <w:sz w:val="20"/>
                <w:szCs w:val="20"/>
              </w:rPr>
              <w:t>1539,273</w:t>
            </w:r>
          </w:p>
        </w:tc>
        <w:tc>
          <w:tcPr>
            <w:tcW w:w="1559" w:type="dxa"/>
            <w:gridSpan w:val="3"/>
            <w:vMerge/>
          </w:tcPr>
          <w:p w:rsidR="00203819" w:rsidRPr="009E1824" w:rsidRDefault="00203819" w:rsidP="003068BA">
            <w:pPr>
              <w:ind w:right="124"/>
              <w:rPr>
                <w:sz w:val="20"/>
                <w:szCs w:val="20"/>
              </w:rPr>
            </w:pPr>
          </w:p>
        </w:tc>
        <w:tc>
          <w:tcPr>
            <w:tcW w:w="2410" w:type="dxa"/>
            <w:gridSpan w:val="2"/>
            <w:vMerge/>
          </w:tcPr>
          <w:p w:rsidR="00203819" w:rsidRPr="009E1824" w:rsidRDefault="00203819" w:rsidP="003068BA">
            <w:pPr>
              <w:rPr>
                <w:sz w:val="20"/>
                <w:szCs w:val="20"/>
              </w:rPr>
            </w:pPr>
          </w:p>
        </w:tc>
        <w:tc>
          <w:tcPr>
            <w:tcW w:w="708" w:type="dxa"/>
            <w:gridSpan w:val="2"/>
            <w:vMerge/>
          </w:tcPr>
          <w:p w:rsidR="00203819" w:rsidRPr="009E1824" w:rsidRDefault="00203819" w:rsidP="003068BA">
            <w:pPr>
              <w:jc w:val="center"/>
              <w:rPr>
                <w:sz w:val="20"/>
                <w:szCs w:val="20"/>
              </w:rPr>
            </w:pPr>
          </w:p>
        </w:tc>
        <w:tc>
          <w:tcPr>
            <w:tcW w:w="993" w:type="dxa"/>
            <w:gridSpan w:val="2"/>
            <w:vMerge/>
          </w:tcPr>
          <w:p w:rsidR="00203819" w:rsidRPr="009E1824" w:rsidRDefault="00203819" w:rsidP="003068BA">
            <w:pPr>
              <w:jc w:val="center"/>
              <w:rPr>
                <w:sz w:val="20"/>
                <w:szCs w:val="20"/>
              </w:rPr>
            </w:pPr>
          </w:p>
        </w:tc>
        <w:tc>
          <w:tcPr>
            <w:tcW w:w="992" w:type="dxa"/>
            <w:vMerge/>
          </w:tcPr>
          <w:p w:rsidR="00203819" w:rsidRPr="009E1824" w:rsidRDefault="00203819" w:rsidP="003068BA">
            <w:pPr>
              <w:jc w:val="center"/>
              <w:rPr>
                <w:sz w:val="20"/>
                <w:szCs w:val="20"/>
              </w:rPr>
            </w:pPr>
          </w:p>
        </w:tc>
        <w:tc>
          <w:tcPr>
            <w:tcW w:w="1559" w:type="dxa"/>
            <w:vMerge/>
          </w:tcPr>
          <w:p w:rsidR="00203819" w:rsidRPr="009E1824" w:rsidRDefault="00203819" w:rsidP="003068BA">
            <w:pPr>
              <w:jc w:val="center"/>
              <w:rPr>
                <w:sz w:val="20"/>
                <w:szCs w:val="20"/>
              </w:rPr>
            </w:pPr>
          </w:p>
        </w:tc>
      </w:tr>
      <w:tr w:rsidR="00203819" w:rsidRPr="009E1824" w:rsidTr="00C47C0E">
        <w:trPr>
          <w:trHeight w:val="495"/>
        </w:trPr>
        <w:tc>
          <w:tcPr>
            <w:tcW w:w="843" w:type="dxa"/>
            <w:vMerge w:val="restart"/>
          </w:tcPr>
          <w:p w:rsidR="00203819" w:rsidRPr="009E1824" w:rsidRDefault="00203819" w:rsidP="00714B5C">
            <w:pPr>
              <w:jc w:val="center"/>
              <w:rPr>
                <w:sz w:val="20"/>
                <w:szCs w:val="20"/>
              </w:rPr>
            </w:pPr>
            <w:r>
              <w:rPr>
                <w:sz w:val="20"/>
                <w:szCs w:val="20"/>
              </w:rPr>
              <w:lastRenderedPageBreak/>
              <w:t>6.2.3</w:t>
            </w:r>
          </w:p>
        </w:tc>
        <w:tc>
          <w:tcPr>
            <w:tcW w:w="1868" w:type="dxa"/>
            <w:vMerge w:val="restart"/>
          </w:tcPr>
          <w:p w:rsidR="00203819" w:rsidRPr="009E1824" w:rsidRDefault="00203819" w:rsidP="003068BA">
            <w:pPr>
              <w:pStyle w:val="31"/>
              <w:spacing w:before="0" w:after="0"/>
              <w:outlineLvl w:val="2"/>
              <w:rPr>
                <w:rFonts w:ascii="Times New Roman" w:hAnsi="Times New Roman" w:cs="Times New Roman"/>
                <w:color w:val="auto"/>
                <w:sz w:val="20"/>
                <w:szCs w:val="20"/>
              </w:rPr>
            </w:pPr>
            <w:r>
              <w:rPr>
                <w:rFonts w:ascii="Times New Roman" w:hAnsi="Times New Roman" w:cs="Times New Roman"/>
                <w:color w:val="auto"/>
                <w:sz w:val="20"/>
                <w:szCs w:val="20"/>
              </w:rPr>
              <w:t>Мероприятие</w:t>
            </w:r>
          </w:p>
          <w:p w:rsidR="00203819" w:rsidRPr="009E1824" w:rsidRDefault="00203819" w:rsidP="003068BA">
            <w:pPr>
              <w:pStyle w:val="31"/>
              <w:spacing w:before="0" w:after="0"/>
              <w:outlineLvl w:val="2"/>
              <w:rPr>
                <w:rFonts w:ascii="Times New Roman" w:hAnsi="Times New Roman" w:cs="Times New Roman"/>
                <w:color w:val="auto"/>
                <w:sz w:val="20"/>
                <w:szCs w:val="20"/>
              </w:rPr>
            </w:pPr>
            <w:r>
              <w:rPr>
                <w:rFonts w:ascii="Times New Roman" w:hAnsi="Times New Roman" w:cs="Times New Roman"/>
                <w:color w:val="auto"/>
                <w:sz w:val="20"/>
                <w:szCs w:val="20"/>
              </w:rPr>
              <w:t>«</w:t>
            </w:r>
            <w:r w:rsidRPr="009E1824">
              <w:rPr>
                <w:rFonts w:ascii="Times New Roman" w:hAnsi="Times New Roman" w:cs="Times New Roman"/>
                <w:color w:val="auto"/>
                <w:sz w:val="20"/>
                <w:szCs w:val="20"/>
              </w:rPr>
              <w:t>Реализация мероприятий по капитальному ремонту объектов общего образования</w:t>
            </w:r>
            <w:r>
              <w:rPr>
                <w:rFonts w:ascii="Times New Roman" w:hAnsi="Times New Roman" w:cs="Times New Roman"/>
                <w:color w:val="auto"/>
                <w:sz w:val="20"/>
                <w:szCs w:val="20"/>
              </w:rPr>
              <w:t>»</w:t>
            </w:r>
          </w:p>
        </w:tc>
        <w:tc>
          <w:tcPr>
            <w:tcW w:w="1417" w:type="dxa"/>
            <w:vMerge/>
          </w:tcPr>
          <w:p w:rsidR="00203819" w:rsidRPr="009E1824" w:rsidRDefault="00203819" w:rsidP="003068BA">
            <w:pPr>
              <w:jc w:val="center"/>
              <w:rPr>
                <w:sz w:val="20"/>
                <w:szCs w:val="20"/>
              </w:rPr>
            </w:pPr>
          </w:p>
        </w:tc>
        <w:tc>
          <w:tcPr>
            <w:tcW w:w="1401" w:type="dxa"/>
          </w:tcPr>
          <w:p w:rsidR="00203819" w:rsidRPr="009E1824" w:rsidRDefault="00203819" w:rsidP="003068BA">
            <w:pPr>
              <w:rPr>
                <w:sz w:val="20"/>
                <w:szCs w:val="20"/>
              </w:rPr>
            </w:pPr>
            <w:r w:rsidRPr="009E1824">
              <w:rPr>
                <w:sz w:val="20"/>
                <w:szCs w:val="20"/>
              </w:rPr>
              <w:t>Всего</w:t>
            </w:r>
          </w:p>
        </w:tc>
        <w:tc>
          <w:tcPr>
            <w:tcW w:w="1276" w:type="dxa"/>
          </w:tcPr>
          <w:p w:rsidR="00203819" w:rsidRPr="009E1824" w:rsidRDefault="00203819" w:rsidP="003068BA">
            <w:pPr>
              <w:jc w:val="center"/>
              <w:rPr>
                <w:sz w:val="20"/>
                <w:szCs w:val="20"/>
              </w:rPr>
            </w:pPr>
            <w:r w:rsidRPr="009E1824">
              <w:rPr>
                <w:sz w:val="20"/>
                <w:szCs w:val="20"/>
              </w:rPr>
              <w:t>18000,0</w:t>
            </w:r>
          </w:p>
        </w:tc>
        <w:tc>
          <w:tcPr>
            <w:tcW w:w="1276" w:type="dxa"/>
            <w:gridSpan w:val="2"/>
          </w:tcPr>
          <w:p w:rsidR="00203819" w:rsidRPr="009E1824" w:rsidRDefault="00203819" w:rsidP="003068BA">
            <w:pPr>
              <w:jc w:val="center"/>
              <w:rPr>
                <w:sz w:val="20"/>
                <w:szCs w:val="20"/>
              </w:rPr>
            </w:pPr>
            <w:r w:rsidRPr="009E1824">
              <w:rPr>
                <w:sz w:val="20"/>
                <w:szCs w:val="20"/>
              </w:rPr>
              <w:t>0,0</w:t>
            </w:r>
          </w:p>
        </w:tc>
        <w:tc>
          <w:tcPr>
            <w:tcW w:w="1559" w:type="dxa"/>
            <w:gridSpan w:val="3"/>
            <w:vMerge w:val="restart"/>
          </w:tcPr>
          <w:p w:rsidR="00203819" w:rsidRPr="009E1824" w:rsidRDefault="00203819" w:rsidP="00923431">
            <w:pPr>
              <w:tabs>
                <w:tab w:val="left" w:pos="1451"/>
              </w:tabs>
              <w:ind w:right="-108"/>
              <w:rPr>
                <w:sz w:val="20"/>
                <w:szCs w:val="20"/>
              </w:rPr>
            </w:pPr>
            <w:r w:rsidRPr="009E1824">
              <w:rPr>
                <w:sz w:val="20"/>
                <w:szCs w:val="20"/>
              </w:rPr>
              <w:t>Реализация мероприятия предусмотрена после прохождения процедуры утверждения нормативной правовой базы и проведения конкурентной закупочной процедуры</w:t>
            </w:r>
          </w:p>
        </w:tc>
        <w:tc>
          <w:tcPr>
            <w:tcW w:w="2410" w:type="dxa"/>
            <w:gridSpan w:val="2"/>
            <w:vMerge w:val="restart"/>
          </w:tcPr>
          <w:p w:rsidR="00203819" w:rsidRDefault="00203819" w:rsidP="003068BA">
            <w:pPr>
              <w:rPr>
                <w:sz w:val="20"/>
                <w:szCs w:val="20"/>
              </w:rPr>
            </w:pPr>
            <w:r w:rsidRPr="009E1824">
              <w:rPr>
                <w:sz w:val="20"/>
                <w:szCs w:val="20"/>
              </w:rPr>
              <w:t>Количество объектов общего образования, в которых проведен капитальный ремонт зданий и помещений, являющихся объектами культурного наследия</w:t>
            </w:r>
          </w:p>
          <w:p w:rsidR="00203819" w:rsidRPr="009E1824" w:rsidRDefault="00203819" w:rsidP="00714B5C">
            <w:pPr>
              <w:rPr>
                <w:sz w:val="20"/>
                <w:szCs w:val="20"/>
              </w:rPr>
            </w:pPr>
            <w:r>
              <w:rPr>
                <w:sz w:val="20"/>
                <w:szCs w:val="20"/>
              </w:rPr>
              <w:t>(внесение изменений по показателю  будут внесены в 3 квартале 2017 года)</w:t>
            </w:r>
          </w:p>
        </w:tc>
        <w:tc>
          <w:tcPr>
            <w:tcW w:w="708" w:type="dxa"/>
            <w:gridSpan w:val="2"/>
            <w:vMerge w:val="restart"/>
          </w:tcPr>
          <w:p w:rsidR="00203819" w:rsidRPr="009E1824" w:rsidRDefault="00203819" w:rsidP="003068BA">
            <w:pPr>
              <w:jc w:val="center"/>
              <w:rPr>
                <w:sz w:val="20"/>
                <w:szCs w:val="20"/>
              </w:rPr>
            </w:pPr>
            <w:r w:rsidRPr="009E1824">
              <w:rPr>
                <w:sz w:val="20"/>
                <w:szCs w:val="20"/>
              </w:rPr>
              <w:t>ед.</w:t>
            </w:r>
          </w:p>
        </w:tc>
        <w:tc>
          <w:tcPr>
            <w:tcW w:w="1985" w:type="dxa"/>
            <w:gridSpan w:val="3"/>
            <w:vMerge w:val="restart"/>
          </w:tcPr>
          <w:p w:rsidR="00203819" w:rsidRPr="009E1824" w:rsidRDefault="00203819" w:rsidP="002E5CC4">
            <w:pPr>
              <w:rPr>
                <w:sz w:val="20"/>
                <w:szCs w:val="20"/>
              </w:rPr>
            </w:pPr>
            <w:r>
              <w:rPr>
                <w:sz w:val="20"/>
                <w:szCs w:val="20"/>
              </w:rPr>
              <w:t>(внесение изменений в Программу по плану показателя будут внесены в 3 квартале 2017 года)</w:t>
            </w:r>
          </w:p>
        </w:tc>
        <w:tc>
          <w:tcPr>
            <w:tcW w:w="1559" w:type="dxa"/>
          </w:tcPr>
          <w:p w:rsidR="00203819" w:rsidRPr="009E1824" w:rsidRDefault="00203819" w:rsidP="003068BA">
            <w:pPr>
              <w:jc w:val="center"/>
              <w:rPr>
                <w:sz w:val="20"/>
                <w:szCs w:val="20"/>
              </w:rPr>
            </w:pPr>
            <w:r w:rsidRPr="009E1824">
              <w:rPr>
                <w:sz w:val="20"/>
                <w:szCs w:val="20"/>
              </w:rPr>
              <w:t>8000,0</w:t>
            </w:r>
          </w:p>
        </w:tc>
      </w:tr>
      <w:tr w:rsidR="00203819" w:rsidRPr="009E1824" w:rsidTr="00C47C0E">
        <w:trPr>
          <w:trHeight w:val="495"/>
        </w:trPr>
        <w:tc>
          <w:tcPr>
            <w:tcW w:w="843" w:type="dxa"/>
            <w:vMerge/>
          </w:tcPr>
          <w:p w:rsidR="00203819" w:rsidRPr="009E1824" w:rsidRDefault="00203819" w:rsidP="003068BA">
            <w:pPr>
              <w:jc w:val="center"/>
              <w:rPr>
                <w:sz w:val="20"/>
                <w:szCs w:val="20"/>
              </w:rPr>
            </w:pPr>
          </w:p>
        </w:tc>
        <w:tc>
          <w:tcPr>
            <w:tcW w:w="1868" w:type="dxa"/>
            <w:vMerge/>
          </w:tcPr>
          <w:p w:rsidR="00203819" w:rsidRPr="009E1824" w:rsidRDefault="00203819" w:rsidP="003068BA">
            <w:pPr>
              <w:pStyle w:val="31"/>
              <w:spacing w:before="0" w:after="0"/>
              <w:outlineLvl w:val="2"/>
              <w:rPr>
                <w:rFonts w:ascii="Times New Roman" w:hAnsi="Times New Roman" w:cs="Times New Roman"/>
                <w:color w:val="auto"/>
                <w:sz w:val="20"/>
                <w:szCs w:val="20"/>
              </w:rPr>
            </w:pPr>
          </w:p>
        </w:tc>
        <w:tc>
          <w:tcPr>
            <w:tcW w:w="1417" w:type="dxa"/>
            <w:vMerge/>
          </w:tcPr>
          <w:p w:rsidR="00203819" w:rsidRPr="009E1824" w:rsidRDefault="00203819" w:rsidP="003068BA">
            <w:pPr>
              <w:jc w:val="center"/>
              <w:rPr>
                <w:sz w:val="20"/>
                <w:szCs w:val="20"/>
              </w:rPr>
            </w:pPr>
          </w:p>
        </w:tc>
        <w:tc>
          <w:tcPr>
            <w:tcW w:w="1401" w:type="dxa"/>
          </w:tcPr>
          <w:p w:rsidR="00203819" w:rsidRPr="009E1824" w:rsidRDefault="00203819" w:rsidP="003068BA">
            <w:pPr>
              <w:rPr>
                <w:sz w:val="20"/>
                <w:szCs w:val="20"/>
              </w:rPr>
            </w:pPr>
            <w:r w:rsidRPr="009E1824">
              <w:rPr>
                <w:sz w:val="20"/>
                <w:szCs w:val="20"/>
              </w:rPr>
              <w:t>бюджетные ассигнования, всего, в том числе:</w:t>
            </w:r>
          </w:p>
        </w:tc>
        <w:tc>
          <w:tcPr>
            <w:tcW w:w="1276" w:type="dxa"/>
          </w:tcPr>
          <w:p w:rsidR="00203819" w:rsidRPr="009E1824" w:rsidRDefault="00203819" w:rsidP="003068BA">
            <w:pPr>
              <w:jc w:val="center"/>
              <w:rPr>
                <w:sz w:val="20"/>
                <w:szCs w:val="20"/>
              </w:rPr>
            </w:pPr>
            <w:r w:rsidRPr="009E1824">
              <w:rPr>
                <w:sz w:val="20"/>
                <w:szCs w:val="20"/>
              </w:rPr>
              <w:t>18000,0</w:t>
            </w:r>
          </w:p>
        </w:tc>
        <w:tc>
          <w:tcPr>
            <w:tcW w:w="1276" w:type="dxa"/>
            <w:gridSpan w:val="2"/>
          </w:tcPr>
          <w:p w:rsidR="00203819" w:rsidRPr="009E1824" w:rsidRDefault="00203819" w:rsidP="003068BA">
            <w:pPr>
              <w:jc w:val="center"/>
              <w:rPr>
                <w:sz w:val="20"/>
                <w:szCs w:val="20"/>
              </w:rPr>
            </w:pPr>
            <w:r w:rsidRPr="009E1824">
              <w:rPr>
                <w:sz w:val="20"/>
                <w:szCs w:val="20"/>
              </w:rPr>
              <w:t>0,0</w:t>
            </w:r>
          </w:p>
        </w:tc>
        <w:tc>
          <w:tcPr>
            <w:tcW w:w="1559" w:type="dxa"/>
            <w:gridSpan w:val="3"/>
            <w:vMerge/>
          </w:tcPr>
          <w:p w:rsidR="00203819" w:rsidRPr="009E1824" w:rsidRDefault="00203819" w:rsidP="003068BA">
            <w:pPr>
              <w:ind w:right="124"/>
              <w:rPr>
                <w:sz w:val="20"/>
                <w:szCs w:val="20"/>
              </w:rPr>
            </w:pPr>
          </w:p>
        </w:tc>
        <w:tc>
          <w:tcPr>
            <w:tcW w:w="2410" w:type="dxa"/>
            <w:gridSpan w:val="2"/>
            <w:vMerge/>
          </w:tcPr>
          <w:p w:rsidR="00203819" w:rsidRPr="009E1824" w:rsidRDefault="00203819" w:rsidP="003068BA">
            <w:pPr>
              <w:jc w:val="center"/>
              <w:rPr>
                <w:sz w:val="20"/>
                <w:szCs w:val="20"/>
              </w:rPr>
            </w:pPr>
          </w:p>
        </w:tc>
        <w:tc>
          <w:tcPr>
            <w:tcW w:w="708" w:type="dxa"/>
            <w:gridSpan w:val="2"/>
            <w:vMerge/>
          </w:tcPr>
          <w:p w:rsidR="00203819" w:rsidRPr="009E1824" w:rsidRDefault="00203819" w:rsidP="003068BA">
            <w:pPr>
              <w:jc w:val="center"/>
              <w:rPr>
                <w:sz w:val="20"/>
                <w:szCs w:val="20"/>
              </w:rPr>
            </w:pPr>
          </w:p>
        </w:tc>
        <w:tc>
          <w:tcPr>
            <w:tcW w:w="1985" w:type="dxa"/>
            <w:gridSpan w:val="3"/>
            <w:vMerge/>
          </w:tcPr>
          <w:p w:rsidR="00203819" w:rsidRPr="009E1824" w:rsidRDefault="00203819" w:rsidP="003068BA">
            <w:pPr>
              <w:jc w:val="center"/>
              <w:rPr>
                <w:sz w:val="20"/>
                <w:szCs w:val="20"/>
              </w:rPr>
            </w:pPr>
          </w:p>
        </w:tc>
        <w:tc>
          <w:tcPr>
            <w:tcW w:w="1559" w:type="dxa"/>
          </w:tcPr>
          <w:p w:rsidR="00203819" w:rsidRPr="009E1824" w:rsidRDefault="00203819" w:rsidP="003068BA">
            <w:pPr>
              <w:jc w:val="center"/>
              <w:rPr>
                <w:sz w:val="20"/>
                <w:szCs w:val="20"/>
              </w:rPr>
            </w:pPr>
            <w:r w:rsidRPr="009E1824">
              <w:rPr>
                <w:sz w:val="20"/>
                <w:szCs w:val="20"/>
              </w:rPr>
              <w:t>8000,0</w:t>
            </w:r>
          </w:p>
        </w:tc>
      </w:tr>
      <w:tr w:rsidR="00203819" w:rsidRPr="009E1824" w:rsidTr="00C47C0E">
        <w:trPr>
          <w:trHeight w:val="495"/>
        </w:trPr>
        <w:tc>
          <w:tcPr>
            <w:tcW w:w="843" w:type="dxa"/>
            <w:vMerge/>
          </w:tcPr>
          <w:p w:rsidR="00203819" w:rsidRPr="009E1824" w:rsidRDefault="00203819" w:rsidP="003068BA">
            <w:pPr>
              <w:jc w:val="center"/>
              <w:rPr>
                <w:sz w:val="20"/>
                <w:szCs w:val="20"/>
              </w:rPr>
            </w:pPr>
          </w:p>
        </w:tc>
        <w:tc>
          <w:tcPr>
            <w:tcW w:w="1868" w:type="dxa"/>
            <w:vMerge/>
          </w:tcPr>
          <w:p w:rsidR="00203819" w:rsidRPr="009E1824" w:rsidRDefault="00203819" w:rsidP="003068BA">
            <w:pPr>
              <w:pStyle w:val="31"/>
              <w:spacing w:before="0" w:after="0"/>
              <w:outlineLvl w:val="2"/>
              <w:rPr>
                <w:rFonts w:ascii="Times New Roman" w:hAnsi="Times New Roman" w:cs="Times New Roman"/>
                <w:color w:val="auto"/>
                <w:sz w:val="20"/>
                <w:szCs w:val="20"/>
              </w:rPr>
            </w:pPr>
          </w:p>
        </w:tc>
        <w:tc>
          <w:tcPr>
            <w:tcW w:w="1417" w:type="dxa"/>
            <w:vMerge/>
          </w:tcPr>
          <w:p w:rsidR="00203819" w:rsidRPr="009E1824" w:rsidRDefault="00203819" w:rsidP="003068BA">
            <w:pPr>
              <w:jc w:val="center"/>
              <w:rPr>
                <w:sz w:val="20"/>
                <w:szCs w:val="20"/>
              </w:rPr>
            </w:pPr>
          </w:p>
        </w:tc>
        <w:tc>
          <w:tcPr>
            <w:tcW w:w="1401" w:type="dxa"/>
          </w:tcPr>
          <w:p w:rsidR="00203819" w:rsidRPr="009E1824" w:rsidRDefault="00203819" w:rsidP="003068BA">
            <w:pPr>
              <w:rPr>
                <w:sz w:val="20"/>
                <w:szCs w:val="20"/>
              </w:rPr>
            </w:pPr>
            <w:r w:rsidRPr="009E1824">
              <w:rPr>
                <w:sz w:val="20"/>
                <w:szCs w:val="20"/>
              </w:rPr>
              <w:t>- бюджет городского округа Кинешма</w:t>
            </w:r>
          </w:p>
        </w:tc>
        <w:tc>
          <w:tcPr>
            <w:tcW w:w="1276" w:type="dxa"/>
          </w:tcPr>
          <w:p w:rsidR="00203819" w:rsidRPr="009E1824" w:rsidRDefault="00203819" w:rsidP="003068BA">
            <w:pPr>
              <w:jc w:val="center"/>
              <w:rPr>
                <w:sz w:val="20"/>
                <w:szCs w:val="20"/>
              </w:rPr>
            </w:pPr>
            <w:r w:rsidRPr="009E1824">
              <w:rPr>
                <w:sz w:val="20"/>
                <w:szCs w:val="20"/>
              </w:rPr>
              <w:t>8000,0</w:t>
            </w:r>
          </w:p>
        </w:tc>
        <w:tc>
          <w:tcPr>
            <w:tcW w:w="1276" w:type="dxa"/>
            <w:gridSpan w:val="2"/>
          </w:tcPr>
          <w:p w:rsidR="00203819" w:rsidRPr="009E1824" w:rsidRDefault="00203819" w:rsidP="003068BA">
            <w:pPr>
              <w:jc w:val="center"/>
              <w:rPr>
                <w:sz w:val="20"/>
                <w:szCs w:val="20"/>
              </w:rPr>
            </w:pPr>
            <w:r w:rsidRPr="009E1824">
              <w:rPr>
                <w:sz w:val="20"/>
                <w:szCs w:val="20"/>
              </w:rPr>
              <w:t>0,0</w:t>
            </w:r>
          </w:p>
        </w:tc>
        <w:tc>
          <w:tcPr>
            <w:tcW w:w="1559" w:type="dxa"/>
            <w:gridSpan w:val="3"/>
            <w:vMerge/>
          </w:tcPr>
          <w:p w:rsidR="00203819" w:rsidRPr="009E1824" w:rsidRDefault="00203819" w:rsidP="003068BA">
            <w:pPr>
              <w:ind w:right="124"/>
              <w:rPr>
                <w:sz w:val="20"/>
                <w:szCs w:val="20"/>
              </w:rPr>
            </w:pPr>
          </w:p>
        </w:tc>
        <w:tc>
          <w:tcPr>
            <w:tcW w:w="2410" w:type="dxa"/>
            <w:gridSpan w:val="2"/>
            <w:vMerge/>
          </w:tcPr>
          <w:p w:rsidR="00203819" w:rsidRPr="009E1824" w:rsidRDefault="00203819" w:rsidP="003068BA">
            <w:pPr>
              <w:jc w:val="center"/>
              <w:rPr>
                <w:sz w:val="20"/>
                <w:szCs w:val="20"/>
              </w:rPr>
            </w:pPr>
          </w:p>
        </w:tc>
        <w:tc>
          <w:tcPr>
            <w:tcW w:w="708" w:type="dxa"/>
            <w:gridSpan w:val="2"/>
            <w:vMerge/>
          </w:tcPr>
          <w:p w:rsidR="00203819" w:rsidRPr="009E1824" w:rsidRDefault="00203819" w:rsidP="003068BA">
            <w:pPr>
              <w:jc w:val="center"/>
              <w:rPr>
                <w:sz w:val="20"/>
                <w:szCs w:val="20"/>
              </w:rPr>
            </w:pPr>
          </w:p>
        </w:tc>
        <w:tc>
          <w:tcPr>
            <w:tcW w:w="1985" w:type="dxa"/>
            <w:gridSpan w:val="3"/>
            <w:vMerge/>
          </w:tcPr>
          <w:p w:rsidR="00203819" w:rsidRPr="009E1824" w:rsidRDefault="00203819" w:rsidP="003068BA">
            <w:pPr>
              <w:jc w:val="center"/>
              <w:rPr>
                <w:sz w:val="20"/>
                <w:szCs w:val="20"/>
              </w:rPr>
            </w:pPr>
          </w:p>
        </w:tc>
        <w:tc>
          <w:tcPr>
            <w:tcW w:w="1559" w:type="dxa"/>
            <w:vMerge w:val="restart"/>
          </w:tcPr>
          <w:p w:rsidR="00203819" w:rsidRPr="009E1824" w:rsidRDefault="00203819" w:rsidP="003068BA">
            <w:pPr>
              <w:jc w:val="center"/>
              <w:rPr>
                <w:sz w:val="20"/>
                <w:szCs w:val="20"/>
              </w:rPr>
            </w:pPr>
            <w:r w:rsidRPr="009E1824">
              <w:rPr>
                <w:sz w:val="20"/>
                <w:szCs w:val="20"/>
              </w:rPr>
              <w:t>8000,0</w:t>
            </w:r>
          </w:p>
        </w:tc>
      </w:tr>
      <w:tr w:rsidR="00203819" w:rsidRPr="009E1824" w:rsidTr="00C47C0E">
        <w:trPr>
          <w:trHeight w:val="495"/>
        </w:trPr>
        <w:tc>
          <w:tcPr>
            <w:tcW w:w="843" w:type="dxa"/>
            <w:vMerge/>
          </w:tcPr>
          <w:p w:rsidR="00203819" w:rsidRPr="009E1824" w:rsidRDefault="00203819" w:rsidP="003068BA">
            <w:pPr>
              <w:jc w:val="center"/>
              <w:rPr>
                <w:sz w:val="20"/>
                <w:szCs w:val="20"/>
              </w:rPr>
            </w:pPr>
          </w:p>
        </w:tc>
        <w:tc>
          <w:tcPr>
            <w:tcW w:w="1868" w:type="dxa"/>
            <w:vMerge/>
          </w:tcPr>
          <w:p w:rsidR="00203819" w:rsidRPr="009E1824" w:rsidRDefault="00203819" w:rsidP="003068BA">
            <w:pPr>
              <w:pStyle w:val="31"/>
              <w:spacing w:before="0" w:after="0"/>
              <w:outlineLvl w:val="2"/>
              <w:rPr>
                <w:rFonts w:ascii="Times New Roman" w:hAnsi="Times New Roman" w:cs="Times New Roman"/>
                <w:color w:val="auto"/>
                <w:sz w:val="20"/>
                <w:szCs w:val="20"/>
              </w:rPr>
            </w:pPr>
          </w:p>
        </w:tc>
        <w:tc>
          <w:tcPr>
            <w:tcW w:w="1417" w:type="dxa"/>
            <w:vMerge/>
          </w:tcPr>
          <w:p w:rsidR="00203819" w:rsidRPr="009E1824" w:rsidRDefault="00203819" w:rsidP="003068BA">
            <w:pPr>
              <w:jc w:val="center"/>
              <w:rPr>
                <w:sz w:val="20"/>
                <w:szCs w:val="20"/>
              </w:rPr>
            </w:pPr>
          </w:p>
        </w:tc>
        <w:tc>
          <w:tcPr>
            <w:tcW w:w="1401" w:type="dxa"/>
          </w:tcPr>
          <w:p w:rsidR="00203819" w:rsidRPr="009E1824" w:rsidRDefault="00203819" w:rsidP="003068BA">
            <w:pPr>
              <w:rPr>
                <w:sz w:val="20"/>
                <w:szCs w:val="20"/>
              </w:rPr>
            </w:pPr>
            <w:r w:rsidRPr="009E1824">
              <w:rPr>
                <w:sz w:val="20"/>
                <w:szCs w:val="20"/>
              </w:rPr>
              <w:t>- областной бюджет</w:t>
            </w:r>
          </w:p>
        </w:tc>
        <w:tc>
          <w:tcPr>
            <w:tcW w:w="1276" w:type="dxa"/>
          </w:tcPr>
          <w:p w:rsidR="00203819" w:rsidRPr="009E1824" w:rsidRDefault="00203819" w:rsidP="003068BA">
            <w:pPr>
              <w:jc w:val="center"/>
              <w:rPr>
                <w:sz w:val="20"/>
                <w:szCs w:val="20"/>
              </w:rPr>
            </w:pPr>
            <w:r w:rsidRPr="009E1824">
              <w:rPr>
                <w:sz w:val="20"/>
                <w:szCs w:val="20"/>
              </w:rPr>
              <w:t>10000,0</w:t>
            </w:r>
          </w:p>
        </w:tc>
        <w:tc>
          <w:tcPr>
            <w:tcW w:w="1276" w:type="dxa"/>
            <w:gridSpan w:val="2"/>
          </w:tcPr>
          <w:p w:rsidR="00203819" w:rsidRPr="009E1824" w:rsidRDefault="00203819" w:rsidP="003068BA">
            <w:pPr>
              <w:jc w:val="center"/>
              <w:rPr>
                <w:sz w:val="20"/>
                <w:szCs w:val="20"/>
              </w:rPr>
            </w:pPr>
            <w:r w:rsidRPr="009E1824">
              <w:rPr>
                <w:sz w:val="20"/>
                <w:szCs w:val="20"/>
              </w:rPr>
              <w:t>0,0</w:t>
            </w:r>
          </w:p>
        </w:tc>
        <w:tc>
          <w:tcPr>
            <w:tcW w:w="1559" w:type="dxa"/>
            <w:gridSpan w:val="3"/>
            <w:vMerge/>
          </w:tcPr>
          <w:p w:rsidR="00203819" w:rsidRPr="009E1824" w:rsidRDefault="00203819" w:rsidP="003068BA">
            <w:pPr>
              <w:ind w:right="124"/>
              <w:rPr>
                <w:sz w:val="20"/>
                <w:szCs w:val="20"/>
              </w:rPr>
            </w:pPr>
          </w:p>
        </w:tc>
        <w:tc>
          <w:tcPr>
            <w:tcW w:w="2410" w:type="dxa"/>
            <w:gridSpan w:val="2"/>
            <w:vMerge/>
          </w:tcPr>
          <w:p w:rsidR="00203819" w:rsidRPr="009E1824" w:rsidRDefault="00203819" w:rsidP="003068BA">
            <w:pPr>
              <w:jc w:val="center"/>
              <w:rPr>
                <w:sz w:val="20"/>
                <w:szCs w:val="20"/>
              </w:rPr>
            </w:pPr>
          </w:p>
        </w:tc>
        <w:tc>
          <w:tcPr>
            <w:tcW w:w="708" w:type="dxa"/>
            <w:gridSpan w:val="2"/>
            <w:vMerge/>
          </w:tcPr>
          <w:p w:rsidR="00203819" w:rsidRPr="009E1824" w:rsidRDefault="00203819" w:rsidP="003068BA">
            <w:pPr>
              <w:jc w:val="center"/>
              <w:rPr>
                <w:sz w:val="20"/>
                <w:szCs w:val="20"/>
              </w:rPr>
            </w:pPr>
          </w:p>
        </w:tc>
        <w:tc>
          <w:tcPr>
            <w:tcW w:w="1985" w:type="dxa"/>
            <w:gridSpan w:val="3"/>
            <w:vMerge/>
          </w:tcPr>
          <w:p w:rsidR="00203819" w:rsidRPr="009E1824" w:rsidRDefault="00203819" w:rsidP="003068BA">
            <w:pPr>
              <w:jc w:val="center"/>
              <w:rPr>
                <w:sz w:val="20"/>
                <w:szCs w:val="20"/>
              </w:rPr>
            </w:pPr>
          </w:p>
        </w:tc>
        <w:tc>
          <w:tcPr>
            <w:tcW w:w="1559" w:type="dxa"/>
            <w:vMerge/>
          </w:tcPr>
          <w:p w:rsidR="00203819" w:rsidRPr="009E1824" w:rsidRDefault="00203819" w:rsidP="003068BA">
            <w:pPr>
              <w:jc w:val="center"/>
              <w:rPr>
                <w:sz w:val="20"/>
                <w:szCs w:val="20"/>
              </w:rPr>
            </w:pPr>
          </w:p>
        </w:tc>
      </w:tr>
      <w:tr w:rsidR="00203819" w:rsidRPr="009E1824" w:rsidTr="00C47C0E">
        <w:trPr>
          <w:trHeight w:val="495"/>
        </w:trPr>
        <w:tc>
          <w:tcPr>
            <w:tcW w:w="843" w:type="dxa"/>
            <w:vMerge w:val="restart"/>
          </w:tcPr>
          <w:p w:rsidR="00203819" w:rsidRPr="009E1824" w:rsidRDefault="00203819" w:rsidP="003068BA">
            <w:pPr>
              <w:jc w:val="center"/>
              <w:rPr>
                <w:sz w:val="20"/>
                <w:szCs w:val="20"/>
              </w:rPr>
            </w:pPr>
          </w:p>
          <w:p w:rsidR="00203819" w:rsidRPr="009E1824" w:rsidRDefault="00203819" w:rsidP="003068BA">
            <w:pPr>
              <w:jc w:val="center"/>
              <w:rPr>
                <w:sz w:val="20"/>
                <w:szCs w:val="20"/>
              </w:rPr>
            </w:pPr>
            <w:r>
              <w:rPr>
                <w:sz w:val="20"/>
                <w:szCs w:val="20"/>
              </w:rPr>
              <w:t>6.3</w:t>
            </w:r>
          </w:p>
        </w:tc>
        <w:tc>
          <w:tcPr>
            <w:tcW w:w="1868" w:type="dxa"/>
            <w:vMerge w:val="restart"/>
          </w:tcPr>
          <w:p w:rsidR="00203819" w:rsidRPr="009E1824" w:rsidRDefault="00203819" w:rsidP="003068BA">
            <w:pPr>
              <w:pStyle w:val="31"/>
              <w:spacing w:before="0" w:after="0"/>
              <w:outlineLvl w:val="2"/>
              <w:rPr>
                <w:rFonts w:ascii="Times New Roman" w:hAnsi="Times New Roman" w:cs="Times New Roman"/>
                <w:color w:val="auto"/>
                <w:sz w:val="20"/>
                <w:szCs w:val="20"/>
              </w:rPr>
            </w:pPr>
            <w:r w:rsidRPr="009E1824">
              <w:rPr>
                <w:rFonts w:ascii="Times New Roman" w:hAnsi="Times New Roman" w:cs="Times New Roman"/>
                <w:color w:val="auto"/>
                <w:sz w:val="20"/>
                <w:szCs w:val="20"/>
              </w:rPr>
              <w:t xml:space="preserve">Основное мероприятие "Развитие интеллектуального и творческого потенциала </w:t>
            </w:r>
            <w:proofErr w:type="gramStart"/>
            <w:r w:rsidRPr="009E1824">
              <w:rPr>
                <w:rFonts w:ascii="Times New Roman" w:hAnsi="Times New Roman" w:cs="Times New Roman"/>
                <w:color w:val="auto"/>
                <w:sz w:val="20"/>
                <w:szCs w:val="20"/>
              </w:rPr>
              <w:t>обучающихся</w:t>
            </w:r>
            <w:proofErr w:type="gramEnd"/>
            <w:r w:rsidRPr="009E1824">
              <w:rPr>
                <w:rFonts w:ascii="Times New Roman" w:hAnsi="Times New Roman" w:cs="Times New Roman"/>
                <w:color w:val="auto"/>
                <w:sz w:val="20"/>
                <w:szCs w:val="20"/>
              </w:rPr>
              <w:t>"</w:t>
            </w:r>
          </w:p>
        </w:tc>
        <w:tc>
          <w:tcPr>
            <w:tcW w:w="1417" w:type="dxa"/>
            <w:vMerge/>
          </w:tcPr>
          <w:p w:rsidR="00203819" w:rsidRPr="009E1824" w:rsidRDefault="00203819" w:rsidP="003068BA">
            <w:pPr>
              <w:jc w:val="center"/>
              <w:rPr>
                <w:sz w:val="20"/>
                <w:szCs w:val="20"/>
              </w:rPr>
            </w:pPr>
          </w:p>
        </w:tc>
        <w:tc>
          <w:tcPr>
            <w:tcW w:w="1401" w:type="dxa"/>
          </w:tcPr>
          <w:p w:rsidR="00203819" w:rsidRPr="009E1824" w:rsidRDefault="00203819" w:rsidP="003068BA">
            <w:pPr>
              <w:rPr>
                <w:sz w:val="20"/>
                <w:szCs w:val="20"/>
              </w:rPr>
            </w:pPr>
            <w:r w:rsidRPr="009E1824">
              <w:rPr>
                <w:sz w:val="20"/>
                <w:szCs w:val="20"/>
              </w:rPr>
              <w:t>Всего</w:t>
            </w:r>
          </w:p>
        </w:tc>
        <w:tc>
          <w:tcPr>
            <w:tcW w:w="1276" w:type="dxa"/>
          </w:tcPr>
          <w:p w:rsidR="00203819" w:rsidRPr="009E1824" w:rsidRDefault="00203819" w:rsidP="003068BA">
            <w:pPr>
              <w:jc w:val="center"/>
              <w:rPr>
                <w:sz w:val="20"/>
                <w:szCs w:val="20"/>
              </w:rPr>
            </w:pPr>
            <w:r w:rsidRPr="009E1824">
              <w:rPr>
                <w:sz w:val="20"/>
                <w:szCs w:val="20"/>
              </w:rPr>
              <w:t>98,0</w:t>
            </w:r>
          </w:p>
        </w:tc>
        <w:tc>
          <w:tcPr>
            <w:tcW w:w="1276" w:type="dxa"/>
            <w:gridSpan w:val="2"/>
          </w:tcPr>
          <w:p w:rsidR="00203819" w:rsidRPr="009E1824" w:rsidRDefault="00203819" w:rsidP="003068BA">
            <w:pPr>
              <w:jc w:val="center"/>
              <w:rPr>
                <w:sz w:val="20"/>
                <w:szCs w:val="20"/>
              </w:rPr>
            </w:pPr>
            <w:r w:rsidRPr="009E1824">
              <w:rPr>
                <w:sz w:val="20"/>
                <w:szCs w:val="20"/>
              </w:rPr>
              <w:t>98,0</w:t>
            </w:r>
          </w:p>
        </w:tc>
        <w:tc>
          <w:tcPr>
            <w:tcW w:w="1559" w:type="dxa"/>
            <w:gridSpan w:val="3"/>
            <w:vMerge w:val="restart"/>
          </w:tcPr>
          <w:p w:rsidR="00203819" w:rsidRPr="009E1824" w:rsidRDefault="00203819" w:rsidP="003068BA">
            <w:pPr>
              <w:ind w:right="124"/>
              <w:rPr>
                <w:sz w:val="20"/>
                <w:szCs w:val="20"/>
              </w:rPr>
            </w:pPr>
          </w:p>
          <w:p w:rsidR="00203819" w:rsidRPr="009E1824" w:rsidRDefault="00203819" w:rsidP="003068BA">
            <w:pPr>
              <w:ind w:right="124"/>
              <w:rPr>
                <w:sz w:val="20"/>
                <w:szCs w:val="20"/>
              </w:rPr>
            </w:pPr>
          </w:p>
        </w:tc>
        <w:tc>
          <w:tcPr>
            <w:tcW w:w="2410" w:type="dxa"/>
            <w:gridSpan w:val="2"/>
            <w:vMerge w:val="restart"/>
          </w:tcPr>
          <w:p w:rsidR="00203819" w:rsidRPr="009E1824" w:rsidRDefault="00203819" w:rsidP="003068BA">
            <w:pPr>
              <w:rPr>
                <w:sz w:val="20"/>
                <w:szCs w:val="20"/>
              </w:rPr>
            </w:pPr>
            <w:r w:rsidRPr="009E1824">
              <w:rPr>
                <w:sz w:val="20"/>
                <w:szCs w:val="20"/>
              </w:rPr>
              <w:t>Количество участников Всероссийской олимпиады школьников муниципального, регионального уровня и заключительных этапов</w:t>
            </w:r>
          </w:p>
        </w:tc>
        <w:tc>
          <w:tcPr>
            <w:tcW w:w="708" w:type="dxa"/>
            <w:gridSpan w:val="2"/>
            <w:vMerge w:val="restart"/>
          </w:tcPr>
          <w:p w:rsidR="00203819" w:rsidRPr="009E1824" w:rsidRDefault="00203819" w:rsidP="003068BA">
            <w:pPr>
              <w:jc w:val="center"/>
              <w:rPr>
                <w:sz w:val="20"/>
                <w:szCs w:val="20"/>
              </w:rPr>
            </w:pPr>
            <w:r w:rsidRPr="009E1824">
              <w:rPr>
                <w:sz w:val="20"/>
                <w:szCs w:val="20"/>
              </w:rPr>
              <w:t>чел.</w:t>
            </w:r>
          </w:p>
        </w:tc>
        <w:tc>
          <w:tcPr>
            <w:tcW w:w="993" w:type="dxa"/>
            <w:gridSpan w:val="2"/>
            <w:vMerge w:val="restart"/>
          </w:tcPr>
          <w:p w:rsidR="00203819" w:rsidRPr="009E1824" w:rsidRDefault="00203819" w:rsidP="003068BA">
            <w:pPr>
              <w:jc w:val="center"/>
              <w:rPr>
                <w:sz w:val="20"/>
                <w:szCs w:val="20"/>
              </w:rPr>
            </w:pPr>
            <w:r w:rsidRPr="009E1824">
              <w:rPr>
                <w:sz w:val="20"/>
                <w:szCs w:val="20"/>
              </w:rPr>
              <w:t>1230</w:t>
            </w:r>
          </w:p>
        </w:tc>
        <w:tc>
          <w:tcPr>
            <w:tcW w:w="992" w:type="dxa"/>
            <w:vMerge w:val="restart"/>
          </w:tcPr>
          <w:p w:rsidR="00203819" w:rsidRPr="009E1824" w:rsidRDefault="00203819" w:rsidP="003068BA">
            <w:pPr>
              <w:jc w:val="center"/>
              <w:rPr>
                <w:sz w:val="20"/>
                <w:szCs w:val="20"/>
              </w:rPr>
            </w:pPr>
            <w:r w:rsidRPr="009E1824">
              <w:rPr>
                <w:sz w:val="20"/>
                <w:szCs w:val="20"/>
              </w:rPr>
              <w:t>70</w:t>
            </w:r>
          </w:p>
        </w:tc>
        <w:tc>
          <w:tcPr>
            <w:tcW w:w="1559" w:type="dxa"/>
            <w:vMerge w:val="restart"/>
          </w:tcPr>
          <w:p w:rsidR="00203819" w:rsidRPr="009E1824" w:rsidRDefault="00203819" w:rsidP="003068BA">
            <w:pPr>
              <w:jc w:val="center"/>
              <w:rPr>
                <w:sz w:val="20"/>
                <w:szCs w:val="20"/>
              </w:rPr>
            </w:pPr>
            <w:r w:rsidRPr="009E1824">
              <w:rPr>
                <w:sz w:val="20"/>
                <w:szCs w:val="20"/>
              </w:rPr>
              <w:t>98,0</w:t>
            </w:r>
          </w:p>
        </w:tc>
      </w:tr>
      <w:tr w:rsidR="00203819" w:rsidRPr="009E1824" w:rsidTr="00C47C0E">
        <w:trPr>
          <w:trHeight w:val="495"/>
        </w:trPr>
        <w:tc>
          <w:tcPr>
            <w:tcW w:w="843" w:type="dxa"/>
            <w:vMerge/>
          </w:tcPr>
          <w:p w:rsidR="00203819" w:rsidRPr="009E1824" w:rsidRDefault="00203819" w:rsidP="003068BA">
            <w:pPr>
              <w:jc w:val="center"/>
              <w:rPr>
                <w:sz w:val="20"/>
                <w:szCs w:val="20"/>
              </w:rPr>
            </w:pPr>
          </w:p>
        </w:tc>
        <w:tc>
          <w:tcPr>
            <w:tcW w:w="1868" w:type="dxa"/>
            <w:vMerge/>
          </w:tcPr>
          <w:p w:rsidR="00203819" w:rsidRPr="009E1824" w:rsidRDefault="00203819" w:rsidP="003068BA">
            <w:pPr>
              <w:pStyle w:val="31"/>
              <w:spacing w:before="0" w:after="0"/>
              <w:outlineLvl w:val="2"/>
              <w:rPr>
                <w:rFonts w:ascii="Times New Roman" w:hAnsi="Times New Roman" w:cs="Times New Roman"/>
                <w:color w:val="auto"/>
                <w:sz w:val="20"/>
                <w:szCs w:val="20"/>
              </w:rPr>
            </w:pPr>
          </w:p>
        </w:tc>
        <w:tc>
          <w:tcPr>
            <w:tcW w:w="1417" w:type="dxa"/>
            <w:vMerge/>
          </w:tcPr>
          <w:p w:rsidR="00203819" w:rsidRPr="009E1824" w:rsidRDefault="00203819" w:rsidP="003068BA">
            <w:pPr>
              <w:jc w:val="center"/>
              <w:rPr>
                <w:sz w:val="20"/>
                <w:szCs w:val="20"/>
              </w:rPr>
            </w:pPr>
          </w:p>
        </w:tc>
        <w:tc>
          <w:tcPr>
            <w:tcW w:w="1401" w:type="dxa"/>
          </w:tcPr>
          <w:p w:rsidR="00203819" w:rsidRPr="009E1824" w:rsidRDefault="00203819" w:rsidP="003068BA">
            <w:pPr>
              <w:rPr>
                <w:sz w:val="20"/>
                <w:szCs w:val="20"/>
              </w:rPr>
            </w:pPr>
            <w:r w:rsidRPr="009E1824">
              <w:rPr>
                <w:sz w:val="20"/>
                <w:szCs w:val="20"/>
              </w:rPr>
              <w:t>бюджетные ассигнования, всего, в том числе:</w:t>
            </w:r>
          </w:p>
        </w:tc>
        <w:tc>
          <w:tcPr>
            <w:tcW w:w="1276" w:type="dxa"/>
          </w:tcPr>
          <w:p w:rsidR="00203819" w:rsidRPr="009E1824" w:rsidRDefault="00203819" w:rsidP="003068BA">
            <w:pPr>
              <w:jc w:val="center"/>
              <w:rPr>
                <w:sz w:val="20"/>
                <w:szCs w:val="20"/>
              </w:rPr>
            </w:pPr>
            <w:r w:rsidRPr="009E1824">
              <w:rPr>
                <w:sz w:val="20"/>
                <w:szCs w:val="20"/>
              </w:rPr>
              <w:t>98,0</w:t>
            </w:r>
          </w:p>
        </w:tc>
        <w:tc>
          <w:tcPr>
            <w:tcW w:w="1276" w:type="dxa"/>
            <w:gridSpan w:val="2"/>
          </w:tcPr>
          <w:p w:rsidR="00203819" w:rsidRPr="009E1824" w:rsidRDefault="00203819" w:rsidP="003068BA">
            <w:pPr>
              <w:jc w:val="center"/>
              <w:rPr>
                <w:sz w:val="20"/>
                <w:szCs w:val="20"/>
              </w:rPr>
            </w:pPr>
            <w:r w:rsidRPr="009E1824">
              <w:rPr>
                <w:sz w:val="20"/>
                <w:szCs w:val="20"/>
              </w:rPr>
              <w:t>98,0</w:t>
            </w:r>
          </w:p>
        </w:tc>
        <w:tc>
          <w:tcPr>
            <w:tcW w:w="1559" w:type="dxa"/>
            <w:gridSpan w:val="3"/>
            <w:vMerge/>
          </w:tcPr>
          <w:p w:rsidR="00203819" w:rsidRPr="009E1824" w:rsidRDefault="00203819" w:rsidP="003068BA">
            <w:pPr>
              <w:ind w:right="124"/>
              <w:rPr>
                <w:sz w:val="20"/>
                <w:szCs w:val="20"/>
              </w:rPr>
            </w:pPr>
          </w:p>
        </w:tc>
        <w:tc>
          <w:tcPr>
            <w:tcW w:w="2410" w:type="dxa"/>
            <w:gridSpan w:val="2"/>
            <w:vMerge/>
          </w:tcPr>
          <w:p w:rsidR="00203819" w:rsidRPr="009E1824" w:rsidRDefault="00203819" w:rsidP="003068BA">
            <w:pPr>
              <w:jc w:val="center"/>
              <w:rPr>
                <w:sz w:val="20"/>
                <w:szCs w:val="20"/>
              </w:rPr>
            </w:pPr>
          </w:p>
        </w:tc>
        <w:tc>
          <w:tcPr>
            <w:tcW w:w="708" w:type="dxa"/>
            <w:gridSpan w:val="2"/>
            <w:vMerge/>
          </w:tcPr>
          <w:p w:rsidR="00203819" w:rsidRPr="009E1824" w:rsidRDefault="00203819" w:rsidP="003068BA">
            <w:pPr>
              <w:jc w:val="center"/>
              <w:rPr>
                <w:sz w:val="20"/>
                <w:szCs w:val="20"/>
              </w:rPr>
            </w:pPr>
          </w:p>
        </w:tc>
        <w:tc>
          <w:tcPr>
            <w:tcW w:w="993" w:type="dxa"/>
            <w:gridSpan w:val="2"/>
            <w:vMerge/>
          </w:tcPr>
          <w:p w:rsidR="00203819" w:rsidRPr="009E1824" w:rsidRDefault="00203819" w:rsidP="003068BA">
            <w:pPr>
              <w:jc w:val="center"/>
              <w:rPr>
                <w:sz w:val="20"/>
                <w:szCs w:val="20"/>
              </w:rPr>
            </w:pPr>
          </w:p>
        </w:tc>
        <w:tc>
          <w:tcPr>
            <w:tcW w:w="992" w:type="dxa"/>
            <w:vMerge/>
          </w:tcPr>
          <w:p w:rsidR="00203819" w:rsidRPr="009E1824" w:rsidRDefault="00203819" w:rsidP="003068BA">
            <w:pPr>
              <w:jc w:val="center"/>
              <w:rPr>
                <w:sz w:val="20"/>
                <w:szCs w:val="20"/>
              </w:rPr>
            </w:pPr>
          </w:p>
        </w:tc>
        <w:tc>
          <w:tcPr>
            <w:tcW w:w="1559" w:type="dxa"/>
            <w:vMerge/>
          </w:tcPr>
          <w:p w:rsidR="00203819" w:rsidRPr="009E1824" w:rsidRDefault="00203819" w:rsidP="003068BA">
            <w:pPr>
              <w:jc w:val="center"/>
              <w:rPr>
                <w:sz w:val="20"/>
                <w:szCs w:val="20"/>
              </w:rPr>
            </w:pPr>
          </w:p>
        </w:tc>
      </w:tr>
      <w:tr w:rsidR="00203819" w:rsidRPr="009E1824" w:rsidTr="00C47C0E">
        <w:trPr>
          <w:trHeight w:val="1000"/>
        </w:trPr>
        <w:tc>
          <w:tcPr>
            <w:tcW w:w="843" w:type="dxa"/>
            <w:vMerge/>
          </w:tcPr>
          <w:p w:rsidR="00203819" w:rsidRPr="009E1824" w:rsidRDefault="00203819" w:rsidP="003068BA">
            <w:pPr>
              <w:jc w:val="center"/>
              <w:rPr>
                <w:sz w:val="20"/>
                <w:szCs w:val="20"/>
              </w:rPr>
            </w:pPr>
          </w:p>
        </w:tc>
        <w:tc>
          <w:tcPr>
            <w:tcW w:w="1868" w:type="dxa"/>
            <w:vMerge/>
          </w:tcPr>
          <w:p w:rsidR="00203819" w:rsidRPr="009E1824" w:rsidRDefault="00203819" w:rsidP="003068BA">
            <w:pPr>
              <w:pStyle w:val="31"/>
              <w:spacing w:before="0" w:after="0"/>
              <w:outlineLvl w:val="2"/>
              <w:rPr>
                <w:rFonts w:ascii="Times New Roman" w:hAnsi="Times New Roman" w:cs="Times New Roman"/>
                <w:color w:val="auto"/>
                <w:sz w:val="20"/>
                <w:szCs w:val="20"/>
              </w:rPr>
            </w:pPr>
          </w:p>
        </w:tc>
        <w:tc>
          <w:tcPr>
            <w:tcW w:w="1417" w:type="dxa"/>
            <w:vMerge/>
          </w:tcPr>
          <w:p w:rsidR="00203819" w:rsidRPr="009E1824" w:rsidRDefault="00203819" w:rsidP="003068BA">
            <w:pPr>
              <w:jc w:val="center"/>
              <w:rPr>
                <w:sz w:val="20"/>
                <w:szCs w:val="20"/>
              </w:rPr>
            </w:pPr>
          </w:p>
        </w:tc>
        <w:tc>
          <w:tcPr>
            <w:tcW w:w="1401" w:type="dxa"/>
          </w:tcPr>
          <w:p w:rsidR="00203819" w:rsidRPr="009E1824" w:rsidRDefault="00203819" w:rsidP="003068BA">
            <w:pPr>
              <w:rPr>
                <w:sz w:val="20"/>
                <w:szCs w:val="20"/>
              </w:rPr>
            </w:pPr>
            <w:r w:rsidRPr="009E1824">
              <w:rPr>
                <w:sz w:val="20"/>
                <w:szCs w:val="20"/>
              </w:rPr>
              <w:t>- бюджет городского округа Кинешма</w:t>
            </w:r>
          </w:p>
        </w:tc>
        <w:tc>
          <w:tcPr>
            <w:tcW w:w="1276" w:type="dxa"/>
          </w:tcPr>
          <w:p w:rsidR="00203819" w:rsidRPr="009E1824" w:rsidRDefault="00203819" w:rsidP="003068BA">
            <w:pPr>
              <w:jc w:val="center"/>
              <w:rPr>
                <w:sz w:val="20"/>
                <w:szCs w:val="20"/>
              </w:rPr>
            </w:pPr>
            <w:r w:rsidRPr="009E1824">
              <w:rPr>
                <w:sz w:val="20"/>
                <w:szCs w:val="20"/>
              </w:rPr>
              <w:t>98,0</w:t>
            </w:r>
          </w:p>
        </w:tc>
        <w:tc>
          <w:tcPr>
            <w:tcW w:w="1276" w:type="dxa"/>
            <w:gridSpan w:val="2"/>
          </w:tcPr>
          <w:p w:rsidR="00203819" w:rsidRPr="009E1824" w:rsidRDefault="00203819" w:rsidP="003068BA">
            <w:pPr>
              <w:jc w:val="center"/>
              <w:rPr>
                <w:sz w:val="20"/>
                <w:szCs w:val="20"/>
              </w:rPr>
            </w:pPr>
            <w:r w:rsidRPr="009E1824">
              <w:rPr>
                <w:sz w:val="20"/>
                <w:szCs w:val="20"/>
              </w:rPr>
              <w:t>98,0</w:t>
            </w:r>
          </w:p>
        </w:tc>
        <w:tc>
          <w:tcPr>
            <w:tcW w:w="1559" w:type="dxa"/>
            <w:gridSpan w:val="3"/>
            <w:vMerge/>
          </w:tcPr>
          <w:p w:rsidR="00203819" w:rsidRPr="009E1824" w:rsidRDefault="00203819" w:rsidP="003068BA">
            <w:pPr>
              <w:ind w:right="124"/>
              <w:rPr>
                <w:sz w:val="20"/>
                <w:szCs w:val="20"/>
              </w:rPr>
            </w:pPr>
          </w:p>
        </w:tc>
        <w:tc>
          <w:tcPr>
            <w:tcW w:w="2410" w:type="dxa"/>
            <w:gridSpan w:val="2"/>
            <w:vMerge/>
          </w:tcPr>
          <w:p w:rsidR="00203819" w:rsidRPr="009E1824" w:rsidRDefault="00203819" w:rsidP="003068BA">
            <w:pPr>
              <w:jc w:val="center"/>
              <w:rPr>
                <w:sz w:val="20"/>
                <w:szCs w:val="20"/>
              </w:rPr>
            </w:pPr>
          </w:p>
        </w:tc>
        <w:tc>
          <w:tcPr>
            <w:tcW w:w="708" w:type="dxa"/>
            <w:gridSpan w:val="2"/>
            <w:vMerge/>
          </w:tcPr>
          <w:p w:rsidR="00203819" w:rsidRPr="009E1824" w:rsidRDefault="00203819" w:rsidP="003068BA">
            <w:pPr>
              <w:jc w:val="center"/>
              <w:rPr>
                <w:sz w:val="20"/>
                <w:szCs w:val="20"/>
              </w:rPr>
            </w:pPr>
          </w:p>
        </w:tc>
        <w:tc>
          <w:tcPr>
            <w:tcW w:w="993" w:type="dxa"/>
            <w:gridSpan w:val="2"/>
            <w:vMerge/>
          </w:tcPr>
          <w:p w:rsidR="00203819" w:rsidRPr="009E1824" w:rsidRDefault="00203819" w:rsidP="003068BA">
            <w:pPr>
              <w:jc w:val="center"/>
              <w:rPr>
                <w:sz w:val="20"/>
                <w:szCs w:val="20"/>
              </w:rPr>
            </w:pPr>
          </w:p>
        </w:tc>
        <w:tc>
          <w:tcPr>
            <w:tcW w:w="992" w:type="dxa"/>
            <w:vMerge/>
          </w:tcPr>
          <w:p w:rsidR="00203819" w:rsidRPr="009E1824" w:rsidRDefault="00203819" w:rsidP="003068BA">
            <w:pPr>
              <w:jc w:val="center"/>
              <w:rPr>
                <w:sz w:val="20"/>
                <w:szCs w:val="20"/>
              </w:rPr>
            </w:pPr>
          </w:p>
        </w:tc>
        <w:tc>
          <w:tcPr>
            <w:tcW w:w="1559" w:type="dxa"/>
            <w:vMerge/>
          </w:tcPr>
          <w:p w:rsidR="00203819" w:rsidRPr="009E1824" w:rsidRDefault="00203819" w:rsidP="003068BA">
            <w:pPr>
              <w:jc w:val="center"/>
              <w:rPr>
                <w:sz w:val="20"/>
                <w:szCs w:val="20"/>
              </w:rPr>
            </w:pPr>
          </w:p>
        </w:tc>
      </w:tr>
      <w:tr w:rsidR="00203819" w:rsidRPr="009E1824" w:rsidTr="00C47C0E">
        <w:trPr>
          <w:trHeight w:val="495"/>
        </w:trPr>
        <w:tc>
          <w:tcPr>
            <w:tcW w:w="843" w:type="dxa"/>
            <w:vMerge w:val="restart"/>
          </w:tcPr>
          <w:p w:rsidR="00203819" w:rsidRPr="009E1824" w:rsidRDefault="00203819" w:rsidP="003068BA">
            <w:pPr>
              <w:jc w:val="center"/>
              <w:rPr>
                <w:sz w:val="20"/>
                <w:szCs w:val="20"/>
              </w:rPr>
            </w:pPr>
          </w:p>
          <w:p w:rsidR="00203819" w:rsidRPr="009E1824" w:rsidRDefault="00203819" w:rsidP="00203819">
            <w:pPr>
              <w:jc w:val="center"/>
              <w:rPr>
                <w:sz w:val="20"/>
                <w:szCs w:val="20"/>
              </w:rPr>
            </w:pPr>
            <w:r>
              <w:rPr>
                <w:sz w:val="20"/>
                <w:szCs w:val="20"/>
              </w:rPr>
              <w:t>6.3.1</w:t>
            </w:r>
          </w:p>
        </w:tc>
        <w:tc>
          <w:tcPr>
            <w:tcW w:w="1868" w:type="dxa"/>
            <w:vMerge w:val="restart"/>
          </w:tcPr>
          <w:p w:rsidR="00203819" w:rsidRPr="009E1824" w:rsidRDefault="00203819" w:rsidP="003068BA">
            <w:pPr>
              <w:pStyle w:val="31"/>
              <w:spacing w:before="0" w:after="0"/>
              <w:outlineLvl w:val="2"/>
              <w:rPr>
                <w:rFonts w:ascii="Times New Roman" w:hAnsi="Times New Roman" w:cs="Times New Roman"/>
                <w:color w:val="auto"/>
                <w:sz w:val="20"/>
                <w:szCs w:val="20"/>
              </w:rPr>
            </w:pPr>
            <w:r>
              <w:rPr>
                <w:rFonts w:ascii="Times New Roman" w:hAnsi="Times New Roman" w:cs="Times New Roman"/>
                <w:color w:val="auto"/>
                <w:sz w:val="20"/>
                <w:szCs w:val="20"/>
              </w:rPr>
              <w:t>Мероприятие</w:t>
            </w:r>
          </w:p>
          <w:p w:rsidR="00203819" w:rsidRPr="009E1824" w:rsidRDefault="00203819" w:rsidP="003068BA">
            <w:pPr>
              <w:pStyle w:val="31"/>
              <w:spacing w:before="0" w:after="0"/>
              <w:outlineLvl w:val="2"/>
              <w:rPr>
                <w:rFonts w:ascii="Times New Roman" w:hAnsi="Times New Roman" w:cs="Times New Roman"/>
                <w:color w:val="auto"/>
                <w:sz w:val="20"/>
                <w:szCs w:val="20"/>
              </w:rPr>
            </w:pPr>
            <w:r>
              <w:rPr>
                <w:rFonts w:ascii="Times New Roman" w:hAnsi="Times New Roman" w:cs="Times New Roman"/>
                <w:color w:val="auto"/>
                <w:sz w:val="20"/>
                <w:szCs w:val="20"/>
              </w:rPr>
              <w:t>«</w:t>
            </w:r>
            <w:r w:rsidRPr="009E1824">
              <w:rPr>
                <w:rFonts w:ascii="Times New Roman" w:hAnsi="Times New Roman" w:cs="Times New Roman"/>
                <w:color w:val="auto"/>
                <w:sz w:val="20"/>
                <w:szCs w:val="20"/>
              </w:rPr>
              <w:t>Мероприятия в рамках подготовки и участия во Всероссийской олимпиаде школьников</w:t>
            </w:r>
            <w:r>
              <w:rPr>
                <w:rFonts w:ascii="Times New Roman" w:hAnsi="Times New Roman" w:cs="Times New Roman"/>
                <w:color w:val="auto"/>
                <w:sz w:val="20"/>
                <w:szCs w:val="20"/>
              </w:rPr>
              <w:t>»</w:t>
            </w:r>
          </w:p>
        </w:tc>
        <w:tc>
          <w:tcPr>
            <w:tcW w:w="1417" w:type="dxa"/>
            <w:vMerge/>
          </w:tcPr>
          <w:p w:rsidR="00203819" w:rsidRPr="009E1824" w:rsidRDefault="00203819" w:rsidP="003068BA">
            <w:pPr>
              <w:jc w:val="center"/>
              <w:rPr>
                <w:sz w:val="20"/>
                <w:szCs w:val="20"/>
              </w:rPr>
            </w:pPr>
          </w:p>
        </w:tc>
        <w:tc>
          <w:tcPr>
            <w:tcW w:w="1401" w:type="dxa"/>
          </w:tcPr>
          <w:p w:rsidR="00203819" w:rsidRPr="009E1824" w:rsidRDefault="00203819" w:rsidP="003068BA">
            <w:pPr>
              <w:rPr>
                <w:sz w:val="20"/>
                <w:szCs w:val="20"/>
              </w:rPr>
            </w:pPr>
            <w:r w:rsidRPr="009E1824">
              <w:rPr>
                <w:sz w:val="20"/>
                <w:szCs w:val="20"/>
              </w:rPr>
              <w:t>Всего</w:t>
            </w:r>
          </w:p>
        </w:tc>
        <w:tc>
          <w:tcPr>
            <w:tcW w:w="1276" w:type="dxa"/>
          </w:tcPr>
          <w:p w:rsidR="00203819" w:rsidRPr="009E1824" w:rsidRDefault="00203819" w:rsidP="003068BA">
            <w:pPr>
              <w:jc w:val="center"/>
              <w:rPr>
                <w:sz w:val="20"/>
                <w:szCs w:val="20"/>
              </w:rPr>
            </w:pPr>
            <w:r w:rsidRPr="009E1824">
              <w:rPr>
                <w:sz w:val="20"/>
                <w:szCs w:val="20"/>
              </w:rPr>
              <w:t>98,0</w:t>
            </w:r>
          </w:p>
        </w:tc>
        <w:tc>
          <w:tcPr>
            <w:tcW w:w="1276" w:type="dxa"/>
            <w:gridSpan w:val="2"/>
          </w:tcPr>
          <w:p w:rsidR="00203819" w:rsidRPr="009E1824" w:rsidRDefault="00203819" w:rsidP="003068BA">
            <w:pPr>
              <w:jc w:val="center"/>
              <w:rPr>
                <w:sz w:val="20"/>
                <w:szCs w:val="20"/>
              </w:rPr>
            </w:pPr>
            <w:r w:rsidRPr="009E1824">
              <w:rPr>
                <w:sz w:val="20"/>
                <w:szCs w:val="20"/>
              </w:rPr>
              <w:t>98,0</w:t>
            </w:r>
          </w:p>
        </w:tc>
        <w:tc>
          <w:tcPr>
            <w:tcW w:w="1559" w:type="dxa"/>
            <w:gridSpan w:val="3"/>
            <w:vMerge w:val="restart"/>
          </w:tcPr>
          <w:p w:rsidR="00203819" w:rsidRPr="009E1824" w:rsidRDefault="00203819" w:rsidP="00203819">
            <w:pPr>
              <w:ind w:right="-108"/>
              <w:rPr>
                <w:sz w:val="20"/>
                <w:szCs w:val="20"/>
              </w:rPr>
            </w:pPr>
            <w:r w:rsidRPr="009E1824">
              <w:rPr>
                <w:sz w:val="20"/>
                <w:szCs w:val="20"/>
              </w:rPr>
              <w:t>Реализация мероприятия позволяет организ</w:t>
            </w:r>
            <w:r>
              <w:rPr>
                <w:sz w:val="20"/>
                <w:szCs w:val="20"/>
              </w:rPr>
              <w:t>о</w:t>
            </w:r>
            <w:r w:rsidRPr="009E1824">
              <w:rPr>
                <w:sz w:val="20"/>
                <w:szCs w:val="20"/>
              </w:rPr>
              <w:t>вать и обеспечить доступность участия учащихся школ в интеллектуально</w:t>
            </w:r>
            <w:r w:rsidRPr="009E1824">
              <w:rPr>
                <w:sz w:val="20"/>
                <w:szCs w:val="20"/>
              </w:rPr>
              <w:lastRenderedPageBreak/>
              <w:t xml:space="preserve">м состязании в рамках </w:t>
            </w:r>
            <w:proofErr w:type="spellStart"/>
            <w:r w:rsidRPr="009E1824">
              <w:rPr>
                <w:sz w:val="20"/>
                <w:szCs w:val="20"/>
              </w:rPr>
              <w:t>Всерроссийской</w:t>
            </w:r>
            <w:proofErr w:type="spellEnd"/>
            <w:r w:rsidRPr="009E1824">
              <w:rPr>
                <w:sz w:val="20"/>
                <w:szCs w:val="20"/>
              </w:rPr>
              <w:t xml:space="preserve"> олимпиады школьников. Проведение муниципального этапа - октябрь-декабрь текущего года.</w:t>
            </w:r>
          </w:p>
        </w:tc>
        <w:tc>
          <w:tcPr>
            <w:tcW w:w="2410" w:type="dxa"/>
            <w:gridSpan w:val="2"/>
            <w:vMerge w:val="restart"/>
          </w:tcPr>
          <w:p w:rsidR="00203819" w:rsidRPr="009E1824" w:rsidRDefault="00203819" w:rsidP="003068BA">
            <w:pPr>
              <w:rPr>
                <w:sz w:val="20"/>
                <w:szCs w:val="20"/>
              </w:rPr>
            </w:pPr>
            <w:r w:rsidRPr="009E1824">
              <w:rPr>
                <w:sz w:val="20"/>
                <w:szCs w:val="20"/>
              </w:rPr>
              <w:lastRenderedPageBreak/>
              <w:t>Количество участников Всероссийской олимпиады школьников муниципального, регионального уровня и заключительных этапов</w:t>
            </w:r>
          </w:p>
        </w:tc>
        <w:tc>
          <w:tcPr>
            <w:tcW w:w="708" w:type="dxa"/>
            <w:gridSpan w:val="2"/>
            <w:vMerge w:val="restart"/>
          </w:tcPr>
          <w:p w:rsidR="00203819" w:rsidRPr="009E1824" w:rsidRDefault="00203819" w:rsidP="003068BA">
            <w:pPr>
              <w:jc w:val="center"/>
              <w:rPr>
                <w:sz w:val="20"/>
                <w:szCs w:val="20"/>
              </w:rPr>
            </w:pPr>
            <w:r w:rsidRPr="009E1824">
              <w:rPr>
                <w:sz w:val="20"/>
                <w:szCs w:val="20"/>
              </w:rPr>
              <w:t>чел.</w:t>
            </w:r>
          </w:p>
        </w:tc>
        <w:tc>
          <w:tcPr>
            <w:tcW w:w="993" w:type="dxa"/>
            <w:gridSpan w:val="2"/>
            <w:vMerge w:val="restart"/>
          </w:tcPr>
          <w:p w:rsidR="00203819" w:rsidRPr="009E1824" w:rsidRDefault="00203819" w:rsidP="003068BA">
            <w:pPr>
              <w:jc w:val="center"/>
              <w:rPr>
                <w:sz w:val="20"/>
                <w:szCs w:val="20"/>
              </w:rPr>
            </w:pPr>
            <w:r w:rsidRPr="009E1824">
              <w:rPr>
                <w:sz w:val="20"/>
                <w:szCs w:val="20"/>
              </w:rPr>
              <w:t>1230</w:t>
            </w:r>
          </w:p>
        </w:tc>
        <w:tc>
          <w:tcPr>
            <w:tcW w:w="992" w:type="dxa"/>
            <w:vMerge w:val="restart"/>
          </w:tcPr>
          <w:p w:rsidR="00203819" w:rsidRPr="009E1824" w:rsidRDefault="00203819" w:rsidP="003068BA">
            <w:pPr>
              <w:jc w:val="center"/>
              <w:rPr>
                <w:sz w:val="20"/>
                <w:szCs w:val="20"/>
              </w:rPr>
            </w:pPr>
            <w:r w:rsidRPr="009E1824">
              <w:rPr>
                <w:sz w:val="20"/>
                <w:szCs w:val="20"/>
              </w:rPr>
              <w:t>70</w:t>
            </w:r>
          </w:p>
        </w:tc>
        <w:tc>
          <w:tcPr>
            <w:tcW w:w="1559" w:type="dxa"/>
          </w:tcPr>
          <w:p w:rsidR="00203819" w:rsidRPr="009E1824" w:rsidRDefault="00203819" w:rsidP="003068BA">
            <w:pPr>
              <w:jc w:val="center"/>
              <w:rPr>
                <w:sz w:val="20"/>
                <w:szCs w:val="20"/>
              </w:rPr>
            </w:pPr>
            <w:r w:rsidRPr="009E1824">
              <w:rPr>
                <w:sz w:val="20"/>
                <w:szCs w:val="20"/>
              </w:rPr>
              <w:t>98,0</w:t>
            </w:r>
          </w:p>
        </w:tc>
      </w:tr>
      <w:tr w:rsidR="00203819" w:rsidRPr="009E1824" w:rsidTr="00C47C0E">
        <w:trPr>
          <w:trHeight w:val="495"/>
        </w:trPr>
        <w:tc>
          <w:tcPr>
            <w:tcW w:w="843" w:type="dxa"/>
            <w:vMerge/>
          </w:tcPr>
          <w:p w:rsidR="00203819" w:rsidRPr="009E1824" w:rsidRDefault="00203819" w:rsidP="003068BA">
            <w:pPr>
              <w:jc w:val="center"/>
              <w:rPr>
                <w:sz w:val="20"/>
                <w:szCs w:val="20"/>
              </w:rPr>
            </w:pPr>
          </w:p>
        </w:tc>
        <w:tc>
          <w:tcPr>
            <w:tcW w:w="1868" w:type="dxa"/>
            <w:vMerge/>
          </w:tcPr>
          <w:p w:rsidR="00203819" w:rsidRPr="009E1824" w:rsidRDefault="00203819" w:rsidP="003068BA">
            <w:pPr>
              <w:pStyle w:val="31"/>
              <w:spacing w:before="0" w:after="0"/>
              <w:outlineLvl w:val="2"/>
              <w:rPr>
                <w:rFonts w:ascii="Times New Roman" w:hAnsi="Times New Roman" w:cs="Times New Roman"/>
                <w:color w:val="auto"/>
                <w:sz w:val="20"/>
                <w:szCs w:val="20"/>
              </w:rPr>
            </w:pPr>
          </w:p>
        </w:tc>
        <w:tc>
          <w:tcPr>
            <w:tcW w:w="1417" w:type="dxa"/>
            <w:vMerge/>
          </w:tcPr>
          <w:p w:rsidR="00203819" w:rsidRPr="009E1824" w:rsidRDefault="00203819" w:rsidP="003068BA">
            <w:pPr>
              <w:jc w:val="center"/>
              <w:rPr>
                <w:sz w:val="20"/>
                <w:szCs w:val="20"/>
              </w:rPr>
            </w:pPr>
          </w:p>
        </w:tc>
        <w:tc>
          <w:tcPr>
            <w:tcW w:w="1401" w:type="dxa"/>
          </w:tcPr>
          <w:p w:rsidR="00203819" w:rsidRPr="009E1824" w:rsidRDefault="00203819" w:rsidP="003068BA">
            <w:pPr>
              <w:rPr>
                <w:sz w:val="20"/>
                <w:szCs w:val="20"/>
              </w:rPr>
            </w:pPr>
            <w:r w:rsidRPr="009E1824">
              <w:rPr>
                <w:sz w:val="20"/>
                <w:szCs w:val="20"/>
              </w:rPr>
              <w:t>бюджетные ассигнования, всего, в том числе:</w:t>
            </w:r>
          </w:p>
        </w:tc>
        <w:tc>
          <w:tcPr>
            <w:tcW w:w="1276" w:type="dxa"/>
          </w:tcPr>
          <w:p w:rsidR="00203819" w:rsidRPr="009E1824" w:rsidRDefault="00203819" w:rsidP="003068BA">
            <w:pPr>
              <w:jc w:val="center"/>
              <w:rPr>
                <w:sz w:val="20"/>
                <w:szCs w:val="20"/>
              </w:rPr>
            </w:pPr>
            <w:r w:rsidRPr="009E1824">
              <w:rPr>
                <w:sz w:val="20"/>
                <w:szCs w:val="20"/>
              </w:rPr>
              <w:t>98,0</w:t>
            </w:r>
          </w:p>
        </w:tc>
        <w:tc>
          <w:tcPr>
            <w:tcW w:w="1276" w:type="dxa"/>
            <w:gridSpan w:val="2"/>
          </w:tcPr>
          <w:p w:rsidR="00203819" w:rsidRPr="009E1824" w:rsidRDefault="00203819" w:rsidP="003068BA">
            <w:pPr>
              <w:jc w:val="center"/>
              <w:rPr>
                <w:sz w:val="20"/>
                <w:szCs w:val="20"/>
              </w:rPr>
            </w:pPr>
            <w:r w:rsidRPr="009E1824">
              <w:rPr>
                <w:sz w:val="20"/>
                <w:szCs w:val="20"/>
              </w:rPr>
              <w:t>98,0</w:t>
            </w:r>
          </w:p>
        </w:tc>
        <w:tc>
          <w:tcPr>
            <w:tcW w:w="1559" w:type="dxa"/>
            <w:gridSpan w:val="3"/>
            <w:vMerge/>
          </w:tcPr>
          <w:p w:rsidR="00203819" w:rsidRPr="009E1824" w:rsidRDefault="00203819" w:rsidP="003068BA">
            <w:pPr>
              <w:ind w:right="124"/>
              <w:rPr>
                <w:sz w:val="20"/>
                <w:szCs w:val="20"/>
              </w:rPr>
            </w:pPr>
          </w:p>
        </w:tc>
        <w:tc>
          <w:tcPr>
            <w:tcW w:w="2410" w:type="dxa"/>
            <w:gridSpan w:val="2"/>
            <w:vMerge/>
          </w:tcPr>
          <w:p w:rsidR="00203819" w:rsidRPr="009E1824" w:rsidRDefault="00203819" w:rsidP="003068BA">
            <w:pPr>
              <w:jc w:val="center"/>
              <w:rPr>
                <w:sz w:val="20"/>
                <w:szCs w:val="20"/>
              </w:rPr>
            </w:pPr>
          </w:p>
        </w:tc>
        <w:tc>
          <w:tcPr>
            <w:tcW w:w="708" w:type="dxa"/>
            <w:gridSpan w:val="2"/>
            <w:vMerge/>
          </w:tcPr>
          <w:p w:rsidR="00203819" w:rsidRPr="009E1824" w:rsidRDefault="00203819" w:rsidP="003068BA">
            <w:pPr>
              <w:jc w:val="center"/>
              <w:rPr>
                <w:sz w:val="20"/>
                <w:szCs w:val="20"/>
              </w:rPr>
            </w:pPr>
          </w:p>
        </w:tc>
        <w:tc>
          <w:tcPr>
            <w:tcW w:w="993" w:type="dxa"/>
            <w:gridSpan w:val="2"/>
            <w:vMerge/>
          </w:tcPr>
          <w:p w:rsidR="00203819" w:rsidRPr="009E1824" w:rsidRDefault="00203819" w:rsidP="003068BA">
            <w:pPr>
              <w:jc w:val="center"/>
              <w:rPr>
                <w:sz w:val="20"/>
                <w:szCs w:val="20"/>
              </w:rPr>
            </w:pPr>
          </w:p>
        </w:tc>
        <w:tc>
          <w:tcPr>
            <w:tcW w:w="992" w:type="dxa"/>
            <w:vMerge/>
          </w:tcPr>
          <w:p w:rsidR="00203819" w:rsidRPr="009E1824" w:rsidRDefault="00203819" w:rsidP="003068BA">
            <w:pPr>
              <w:jc w:val="center"/>
              <w:rPr>
                <w:sz w:val="20"/>
                <w:szCs w:val="20"/>
              </w:rPr>
            </w:pPr>
          </w:p>
        </w:tc>
        <w:tc>
          <w:tcPr>
            <w:tcW w:w="1559" w:type="dxa"/>
          </w:tcPr>
          <w:p w:rsidR="00203819" w:rsidRPr="009E1824" w:rsidRDefault="00203819" w:rsidP="003068BA">
            <w:pPr>
              <w:jc w:val="center"/>
              <w:rPr>
                <w:sz w:val="20"/>
                <w:szCs w:val="20"/>
              </w:rPr>
            </w:pPr>
            <w:r w:rsidRPr="009E1824">
              <w:rPr>
                <w:sz w:val="20"/>
                <w:szCs w:val="20"/>
              </w:rPr>
              <w:t>98,0</w:t>
            </w:r>
          </w:p>
        </w:tc>
      </w:tr>
      <w:tr w:rsidR="00203819" w:rsidRPr="009E1824" w:rsidTr="00C47C0E">
        <w:trPr>
          <w:trHeight w:val="495"/>
        </w:trPr>
        <w:tc>
          <w:tcPr>
            <w:tcW w:w="843" w:type="dxa"/>
            <w:vMerge/>
          </w:tcPr>
          <w:p w:rsidR="00203819" w:rsidRPr="009E1824" w:rsidRDefault="00203819" w:rsidP="003068BA">
            <w:pPr>
              <w:jc w:val="center"/>
              <w:rPr>
                <w:sz w:val="20"/>
                <w:szCs w:val="20"/>
              </w:rPr>
            </w:pPr>
          </w:p>
        </w:tc>
        <w:tc>
          <w:tcPr>
            <w:tcW w:w="1868" w:type="dxa"/>
            <w:vMerge/>
          </w:tcPr>
          <w:p w:rsidR="00203819" w:rsidRPr="009E1824" w:rsidRDefault="00203819" w:rsidP="003068BA">
            <w:pPr>
              <w:pStyle w:val="31"/>
              <w:spacing w:before="0" w:after="0"/>
              <w:outlineLvl w:val="2"/>
              <w:rPr>
                <w:rFonts w:ascii="Times New Roman" w:hAnsi="Times New Roman" w:cs="Times New Roman"/>
                <w:color w:val="auto"/>
                <w:sz w:val="20"/>
                <w:szCs w:val="20"/>
              </w:rPr>
            </w:pPr>
          </w:p>
        </w:tc>
        <w:tc>
          <w:tcPr>
            <w:tcW w:w="1417" w:type="dxa"/>
            <w:vMerge/>
          </w:tcPr>
          <w:p w:rsidR="00203819" w:rsidRPr="009E1824" w:rsidRDefault="00203819" w:rsidP="003068BA">
            <w:pPr>
              <w:jc w:val="center"/>
              <w:rPr>
                <w:sz w:val="20"/>
                <w:szCs w:val="20"/>
              </w:rPr>
            </w:pPr>
          </w:p>
        </w:tc>
        <w:tc>
          <w:tcPr>
            <w:tcW w:w="1401" w:type="dxa"/>
          </w:tcPr>
          <w:p w:rsidR="00203819" w:rsidRPr="009E1824" w:rsidRDefault="00203819" w:rsidP="003068BA">
            <w:pPr>
              <w:rPr>
                <w:sz w:val="20"/>
                <w:szCs w:val="20"/>
              </w:rPr>
            </w:pPr>
            <w:r w:rsidRPr="009E1824">
              <w:rPr>
                <w:sz w:val="20"/>
                <w:szCs w:val="20"/>
              </w:rPr>
              <w:t>- бюджет городского округа Кинешма</w:t>
            </w:r>
          </w:p>
        </w:tc>
        <w:tc>
          <w:tcPr>
            <w:tcW w:w="1276" w:type="dxa"/>
          </w:tcPr>
          <w:p w:rsidR="00203819" w:rsidRPr="009E1824" w:rsidRDefault="00203819" w:rsidP="003068BA">
            <w:pPr>
              <w:jc w:val="center"/>
              <w:rPr>
                <w:sz w:val="20"/>
                <w:szCs w:val="20"/>
              </w:rPr>
            </w:pPr>
            <w:r w:rsidRPr="009E1824">
              <w:rPr>
                <w:sz w:val="20"/>
                <w:szCs w:val="20"/>
              </w:rPr>
              <w:t>98,0</w:t>
            </w:r>
          </w:p>
        </w:tc>
        <w:tc>
          <w:tcPr>
            <w:tcW w:w="1276" w:type="dxa"/>
            <w:gridSpan w:val="2"/>
          </w:tcPr>
          <w:p w:rsidR="00203819" w:rsidRPr="009E1824" w:rsidRDefault="00203819" w:rsidP="003068BA">
            <w:pPr>
              <w:jc w:val="center"/>
              <w:rPr>
                <w:sz w:val="20"/>
                <w:szCs w:val="20"/>
              </w:rPr>
            </w:pPr>
            <w:r w:rsidRPr="009E1824">
              <w:rPr>
                <w:sz w:val="20"/>
                <w:szCs w:val="20"/>
              </w:rPr>
              <w:t>98,0</w:t>
            </w:r>
          </w:p>
        </w:tc>
        <w:tc>
          <w:tcPr>
            <w:tcW w:w="1559" w:type="dxa"/>
            <w:gridSpan w:val="3"/>
            <w:vMerge/>
          </w:tcPr>
          <w:p w:rsidR="00203819" w:rsidRPr="009E1824" w:rsidRDefault="00203819" w:rsidP="003068BA">
            <w:pPr>
              <w:ind w:right="124"/>
              <w:rPr>
                <w:sz w:val="20"/>
                <w:szCs w:val="20"/>
              </w:rPr>
            </w:pPr>
          </w:p>
        </w:tc>
        <w:tc>
          <w:tcPr>
            <w:tcW w:w="2410" w:type="dxa"/>
            <w:gridSpan w:val="2"/>
            <w:vMerge/>
          </w:tcPr>
          <w:p w:rsidR="00203819" w:rsidRPr="009E1824" w:rsidRDefault="00203819" w:rsidP="003068BA">
            <w:pPr>
              <w:jc w:val="center"/>
              <w:rPr>
                <w:sz w:val="20"/>
                <w:szCs w:val="20"/>
              </w:rPr>
            </w:pPr>
          </w:p>
        </w:tc>
        <w:tc>
          <w:tcPr>
            <w:tcW w:w="708" w:type="dxa"/>
            <w:gridSpan w:val="2"/>
            <w:vMerge/>
          </w:tcPr>
          <w:p w:rsidR="00203819" w:rsidRPr="009E1824" w:rsidRDefault="00203819" w:rsidP="003068BA">
            <w:pPr>
              <w:jc w:val="center"/>
              <w:rPr>
                <w:sz w:val="20"/>
                <w:szCs w:val="20"/>
              </w:rPr>
            </w:pPr>
          </w:p>
        </w:tc>
        <w:tc>
          <w:tcPr>
            <w:tcW w:w="993" w:type="dxa"/>
            <w:gridSpan w:val="2"/>
            <w:vMerge/>
          </w:tcPr>
          <w:p w:rsidR="00203819" w:rsidRPr="009E1824" w:rsidRDefault="00203819" w:rsidP="003068BA">
            <w:pPr>
              <w:jc w:val="center"/>
              <w:rPr>
                <w:sz w:val="20"/>
                <w:szCs w:val="20"/>
              </w:rPr>
            </w:pPr>
          </w:p>
        </w:tc>
        <w:tc>
          <w:tcPr>
            <w:tcW w:w="992" w:type="dxa"/>
            <w:vMerge/>
          </w:tcPr>
          <w:p w:rsidR="00203819" w:rsidRPr="009E1824" w:rsidRDefault="00203819" w:rsidP="003068BA">
            <w:pPr>
              <w:jc w:val="center"/>
              <w:rPr>
                <w:sz w:val="20"/>
                <w:szCs w:val="20"/>
              </w:rPr>
            </w:pPr>
          </w:p>
        </w:tc>
        <w:tc>
          <w:tcPr>
            <w:tcW w:w="1559" w:type="dxa"/>
          </w:tcPr>
          <w:p w:rsidR="00203819" w:rsidRPr="009E1824" w:rsidRDefault="00203819" w:rsidP="003068BA">
            <w:pPr>
              <w:jc w:val="center"/>
              <w:rPr>
                <w:sz w:val="20"/>
                <w:szCs w:val="20"/>
              </w:rPr>
            </w:pPr>
            <w:r w:rsidRPr="009E1824">
              <w:rPr>
                <w:sz w:val="20"/>
                <w:szCs w:val="20"/>
              </w:rPr>
              <w:t>98,0</w:t>
            </w:r>
          </w:p>
        </w:tc>
      </w:tr>
      <w:tr w:rsidR="00203819" w:rsidRPr="009E1824" w:rsidTr="00C47C0E">
        <w:trPr>
          <w:trHeight w:val="495"/>
        </w:trPr>
        <w:tc>
          <w:tcPr>
            <w:tcW w:w="843" w:type="dxa"/>
            <w:vMerge/>
          </w:tcPr>
          <w:p w:rsidR="00203819" w:rsidRPr="009E1824" w:rsidRDefault="00203819" w:rsidP="003068BA">
            <w:pPr>
              <w:jc w:val="center"/>
              <w:rPr>
                <w:sz w:val="20"/>
                <w:szCs w:val="20"/>
              </w:rPr>
            </w:pPr>
          </w:p>
        </w:tc>
        <w:tc>
          <w:tcPr>
            <w:tcW w:w="1868" w:type="dxa"/>
            <w:vMerge/>
          </w:tcPr>
          <w:p w:rsidR="00203819" w:rsidRPr="009E1824" w:rsidRDefault="00203819" w:rsidP="003068BA">
            <w:pPr>
              <w:pStyle w:val="31"/>
              <w:spacing w:before="0" w:after="0"/>
              <w:outlineLvl w:val="2"/>
              <w:rPr>
                <w:rFonts w:ascii="Times New Roman" w:hAnsi="Times New Roman" w:cs="Times New Roman"/>
                <w:color w:val="auto"/>
                <w:sz w:val="20"/>
                <w:szCs w:val="20"/>
              </w:rPr>
            </w:pPr>
          </w:p>
        </w:tc>
        <w:tc>
          <w:tcPr>
            <w:tcW w:w="1417" w:type="dxa"/>
            <w:vMerge/>
          </w:tcPr>
          <w:p w:rsidR="00203819" w:rsidRPr="009E1824" w:rsidRDefault="00203819" w:rsidP="003068BA">
            <w:pPr>
              <w:jc w:val="center"/>
              <w:rPr>
                <w:sz w:val="20"/>
                <w:szCs w:val="20"/>
              </w:rPr>
            </w:pPr>
          </w:p>
        </w:tc>
        <w:tc>
          <w:tcPr>
            <w:tcW w:w="1401" w:type="dxa"/>
          </w:tcPr>
          <w:p w:rsidR="00203819" w:rsidRPr="009E1824" w:rsidRDefault="00203819" w:rsidP="003068BA">
            <w:pPr>
              <w:rPr>
                <w:sz w:val="20"/>
                <w:szCs w:val="20"/>
              </w:rPr>
            </w:pPr>
            <w:r w:rsidRPr="009E1824">
              <w:rPr>
                <w:sz w:val="20"/>
                <w:szCs w:val="20"/>
              </w:rPr>
              <w:t>- областной бюджет</w:t>
            </w:r>
          </w:p>
        </w:tc>
        <w:tc>
          <w:tcPr>
            <w:tcW w:w="1276" w:type="dxa"/>
          </w:tcPr>
          <w:p w:rsidR="00203819" w:rsidRPr="009E1824" w:rsidRDefault="00203819" w:rsidP="003068BA">
            <w:pPr>
              <w:jc w:val="center"/>
              <w:rPr>
                <w:sz w:val="20"/>
                <w:szCs w:val="20"/>
              </w:rPr>
            </w:pPr>
            <w:r w:rsidRPr="009E1824">
              <w:rPr>
                <w:sz w:val="20"/>
                <w:szCs w:val="20"/>
              </w:rPr>
              <w:t>0,0</w:t>
            </w:r>
          </w:p>
        </w:tc>
        <w:tc>
          <w:tcPr>
            <w:tcW w:w="1276" w:type="dxa"/>
            <w:gridSpan w:val="2"/>
          </w:tcPr>
          <w:p w:rsidR="00203819" w:rsidRPr="009E1824" w:rsidRDefault="00203819" w:rsidP="003068BA">
            <w:pPr>
              <w:jc w:val="center"/>
              <w:rPr>
                <w:sz w:val="20"/>
                <w:szCs w:val="20"/>
              </w:rPr>
            </w:pPr>
            <w:r w:rsidRPr="009E1824">
              <w:rPr>
                <w:sz w:val="20"/>
                <w:szCs w:val="20"/>
              </w:rPr>
              <w:t>0,0</w:t>
            </w:r>
          </w:p>
        </w:tc>
        <w:tc>
          <w:tcPr>
            <w:tcW w:w="1559" w:type="dxa"/>
            <w:gridSpan w:val="3"/>
            <w:vMerge/>
          </w:tcPr>
          <w:p w:rsidR="00203819" w:rsidRPr="009E1824" w:rsidRDefault="00203819" w:rsidP="003068BA">
            <w:pPr>
              <w:ind w:right="124"/>
              <w:rPr>
                <w:sz w:val="20"/>
                <w:szCs w:val="20"/>
              </w:rPr>
            </w:pPr>
          </w:p>
        </w:tc>
        <w:tc>
          <w:tcPr>
            <w:tcW w:w="2410" w:type="dxa"/>
            <w:gridSpan w:val="2"/>
            <w:vMerge/>
          </w:tcPr>
          <w:p w:rsidR="00203819" w:rsidRPr="009E1824" w:rsidRDefault="00203819" w:rsidP="003068BA">
            <w:pPr>
              <w:jc w:val="center"/>
              <w:rPr>
                <w:sz w:val="20"/>
                <w:szCs w:val="20"/>
              </w:rPr>
            </w:pPr>
          </w:p>
        </w:tc>
        <w:tc>
          <w:tcPr>
            <w:tcW w:w="708" w:type="dxa"/>
            <w:gridSpan w:val="2"/>
            <w:vMerge/>
          </w:tcPr>
          <w:p w:rsidR="00203819" w:rsidRPr="009E1824" w:rsidRDefault="00203819" w:rsidP="003068BA">
            <w:pPr>
              <w:jc w:val="center"/>
              <w:rPr>
                <w:sz w:val="20"/>
                <w:szCs w:val="20"/>
              </w:rPr>
            </w:pPr>
          </w:p>
        </w:tc>
        <w:tc>
          <w:tcPr>
            <w:tcW w:w="993" w:type="dxa"/>
            <w:gridSpan w:val="2"/>
            <w:vMerge/>
          </w:tcPr>
          <w:p w:rsidR="00203819" w:rsidRPr="009E1824" w:rsidRDefault="00203819" w:rsidP="003068BA">
            <w:pPr>
              <w:jc w:val="center"/>
              <w:rPr>
                <w:sz w:val="20"/>
                <w:szCs w:val="20"/>
              </w:rPr>
            </w:pPr>
          </w:p>
        </w:tc>
        <w:tc>
          <w:tcPr>
            <w:tcW w:w="992" w:type="dxa"/>
            <w:vMerge/>
          </w:tcPr>
          <w:p w:rsidR="00203819" w:rsidRPr="009E1824" w:rsidRDefault="00203819" w:rsidP="003068BA">
            <w:pPr>
              <w:jc w:val="center"/>
              <w:rPr>
                <w:sz w:val="20"/>
                <w:szCs w:val="20"/>
              </w:rPr>
            </w:pPr>
          </w:p>
        </w:tc>
        <w:tc>
          <w:tcPr>
            <w:tcW w:w="1559" w:type="dxa"/>
          </w:tcPr>
          <w:p w:rsidR="00203819" w:rsidRPr="009E1824" w:rsidRDefault="00203819" w:rsidP="003068BA">
            <w:pPr>
              <w:jc w:val="center"/>
              <w:rPr>
                <w:sz w:val="20"/>
                <w:szCs w:val="20"/>
              </w:rPr>
            </w:pPr>
            <w:r w:rsidRPr="009E1824">
              <w:rPr>
                <w:sz w:val="20"/>
                <w:szCs w:val="20"/>
              </w:rPr>
              <w:t>0,0</w:t>
            </w:r>
          </w:p>
        </w:tc>
      </w:tr>
      <w:tr w:rsidR="00F37DF5" w:rsidRPr="009E1824" w:rsidTr="00C47C0E">
        <w:trPr>
          <w:trHeight w:val="495"/>
        </w:trPr>
        <w:tc>
          <w:tcPr>
            <w:tcW w:w="843" w:type="dxa"/>
            <w:vMerge w:val="restart"/>
          </w:tcPr>
          <w:p w:rsidR="00F37DF5" w:rsidRPr="009E1824" w:rsidRDefault="00F37DF5" w:rsidP="003068BA">
            <w:pPr>
              <w:jc w:val="center"/>
              <w:rPr>
                <w:sz w:val="20"/>
                <w:szCs w:val="20"/>
              </w:rPr>
            </w:pPr>
            <w:r>
              <w:rPr>
                <w:sz w:val="20"/>
                <w:szCs w:val="20"/>
              </w:rPr>
              <w:lastRenderedPageBreak/>
              <w:t>7</w:t>
            </w:r>
          </w:p>
        </w:tc>
        <w:tc>
          <w:tcPr>
            <w:tcW w:w="1868" w:type="dxa"/>
            <w:vMerge w:val="restart"/>
          </w:tcPr>
          <w:p w:rsidR="00F37DF5" w:rsidRPr="009E1824" w:rsidRDefault="00F37DF5" w:rsidP="003068BA">
            <w:pPr>
              <w:pStyle w:val="31"/>
              <w:spacing w:before="0" w:after="0"/>
              <w:outlineLvl w:val="2"/>
              <w:rPr>
                <w:rFonts w:ascii="Times New Roman" w:hAnsi="Times New Roman" w:cs="Times New Roman"/>
                <w:color w:val="auto"/>
                <w:sz w:val="20"/>
                <w:szCs w:val="20"/>
              </w:rPr>
            </w:pPr>
            <w:r w:rsidRPr="009E1824">
              <w:rPr>
                <w:rFonts w:ascii="Times New Roman" w:hAnsi="Times New Roman" w:cs="Times New Roman"/>
                <w:color w:val="auto"/>
                <w:sz w:val="20"/>
                <w:szCs w:val="20"/>
              </w:rPr>
              <w:t>Подпрограмма "Поддержка развития системы дополнительного образования городского округа Кинешма"</w:t>
            </w:r>
          </w:p>
        </w:tc>
        <w:tc>
          <w:tcPr>
            <w:tcW w:w="1417" w:type="dxa"/>
            <w:vMerge w:val="restart"/>
          </w:tcPr>
          <w:p w:rsidR="00F37DF5" w:rsidRPr="009E1824" w:rsidRDefault="00F37DF5" w:rsidP="00203819">
            <w:pPr>
              <w:rPr>
                <w:sz w:val="20"/>
                <w:szCs w:val="20"/>
              </w:rPr>
            </w:pPr>
            <w:r w:rsidRPr="009E1824">
              <w:rPr>
                <w:sz w:val="20"/>
                <w:szCs w:val="20"/>
              </w:rPr>
              <w:t>Управление образования администрации городского округа Кинешма</w:t>
            </w:r>
          </w:p>
          <w:p w:rsidR="00F37DF5" w:rsidRPr="009E1824" w:rsidRDefault="00F37DF5" w:rsidP="003068BA">
            <w:pPr>
              <w:jc w:val="center"/>
              <w:rPr>
                <w:sz w:val="20"/>
                <w:szCs w:val="20"/>
              </w:rPr>
            </w:pPr>
          </w:p>
        </w:tc>
        <w:tc>
          <w:tcPr>
            <w:tcW w:w="1401" w:type="dxa"/>
          </w:tcPr>
          <w:p w:rsidR="00F37DF5" w:rsidRPr="009E1824" w:rsidRDefault="00F37DF5" w:rsidP="00407EB8">
            <w:pPr>
              <w:rPr>
                <w:sz w:val="20"/>
                <w:szCs w:val="20"/>
              </w:rPr>
            </w:pPr>
            <w:r w:rsidRPr="009E1824">
              <w:rPr>
                <w:sz w:val="20"/>
                <w:szCs w:val="20"/>
              </w:rPr>
              <w:t>Всего</w:t>
            </w:r>
          </w:p>
        </w:tc>
        <w:tc>
          <w:tcPr>
            <w:tcW w:w="1276" w:type="dxa"/>
          </w:tcPr>
          <w:p w:rsidR="00F37DF5" w:rsidRPr="009E1824" w:rsidRDefault="00F37DF5" w:rsidP="00407EB8">
            <w:pPr>
              <w:jc w:val="center"/>
              <w:rPr>
                <w:sz w:val="20"/>
                <w:szCs w:val="20"/>
              </w:rPr>
            </w:pPr>
            <w:r w:rsidRPr="009E1824">
              <w:rPr>
                <w:sz w:val="20"/>
                <w:szCs w:val="20"/>
              </w:rPr>
              <w:t>575,0</w:t>
            </w:r>
          </w:p>
        </w:tc>
        <w:tc>
          <w:tcPr>
            <w:tcW w:w="1276" w:type="dxa"/>
            <w:gridSpan w:val="2"/>
          </w:tcPr>
          <w:p w:rsidR="00F37DF5" w:rsidRPr="009E1824" w:rsidRDefault="00F37DF5" w:rsidP="00407EB8">
            <w:pPr>
              <w:jc w:val="center"/>
              <w:rPr>
                <w:sz w:val="20"/>
                <w:szCs w:val="20"/>
              </w:rPr>
            </w:pPr>
            <w:r w:rsidRPr="009E1824">
              <w:rPr>
                <w:sz w:val="20"/>
                <w:szCs w:val="20"/>
              </w:rPr>
              <w:t>194,924</w:t>
            </w:r>
          </w:p>
        </w:tc>
        <w:tc>
          <w:tcPr>
            <w:tcW w:w="1559" w:type="dxa"/>
            <w:gridSpan w:val="3"/>
            <w:vMerge w:val="restart"/>
          </w:tcPr>
          <w:p w:rsidR="00F37DF5" w:rsidRPr="009E1824" w:rsidRDefault="00F37DF5" w:rsidP="003068BA">
            <w:pPr>
              <w:ind w:right="124"/>
              <w:rPr>
                <w:sz w:val="20"/>
                <w:szCs w:val="20"/>
              </w:rPr>
            </w:pPr>
          </w:p>
        </w:tc>
        <w:tc>
          <w:tcPr>
            <w:tcW w:w="2410" w:type="dxa"/>
            <w:gridSpan w:val="2"/>
            <w:vMerge w:val="restart"/>
          </w:tcPr>
          <w:p w:rsidR="00F37DF5" w:rsidRPr="009E1824" w:rsidRDefault="00F37DF5" w:rsidP="003068BA">
            <w:pPr>
              <w:jc w:val="center"/>
              <w:rPr>
                <w:sz w:val="20"/>
                <w:szCs w:val="20"/>
              </w:rPr>
            </w:pPr>
          </w:p>
        </w:tc>
        <w:tc>
          <w:tcPr>
            <w:tcW w:w="708" w:type="dxa"/>
            <w:gridSpan w:val="2"/>
            <w:vMerge w:val="restart"/>
          </w:tcPr>
          <w:p w:rsidR="00F37DF5" w:rsidRPr="009E1824" w:rsidRDefault="00F37DF5" w:rsidP="003068BA">
            <w:pPr>
              <w:jc w:val="center"/>
              <w:rPr>
                <w:sz w:val="20"/>
                <w:szCs w:val="20"/>
              </w:rPr>
            </w:pPr>
          </w:p>
        </w:tc>
        <w:tc>
          <w:tcPr>
            <w:tcW w:w="993" w:type="dxa"/>
            <w:gridSpan w:val="2"/>
            <w:vMerge w:val="restart"/>
          </w:tcPr>
          <w:p w:rsidR="00F37DF5" w:rsidRPr="009E1824" w:rsidRDefault="00F37DF5" w:rsidP="003068BA">
            <w:pPr>
              <w:jc w:val="center"/>
              <w:rPr>
                <w:sz w:val="20"/>
                <w:szCs w:val="20"/>
              </w:rPr>
            </w:pPr>
          </w:p>
        </w:tc>
        <w:tc>
          <w:tcPr>
            <w:tcW w:w="992" w:type="dxa"/>
            <w:vMerge w:val="restart"/>
          </w:tcPr>
          <w:p w:rsidR="00F37DF5" w:rsidRPr="009E1824" w:rsidRDefault="00F37DF5" w:rsidP="003068BA">
            <w:pPr>
              <w:jc w:val="center"/>
              <w:rPr>
                <w:sz w:val="20"/>
                <w:szCs w:val="20"/>
              </w:rPr>
            </w:pPr>
          </w:p>
        </w:tc>
        <w:tc>
          <w:tcPr>
            <w:tcW w:w="1559" w:type="dxa"/>
          </w:tcPr>
          <w:p w:rsidR="00F37DF5" w:rsidRPr="009E1824" w:rsidRDefault="00F37DF5" w:rsidP="00407EB8">
            <w:pPr>
              <w:jc w:val="center"/>
              <w:rPr>
                <w:sz w:val="20"/>
                <w:szCs w:val="20"/>
              </w:rPr>
            </w:pPr>
            <w:r w:rsidRPr="009E1824">
              <w:rPr>
                <w:sz w:val="20"/>
                <w:szCs w:val="20"/>
              </w:rPr>
              <w:t>575,000</w:t>
            </w:r>
          </w:p>
        </w:tc>
      </w:tr>
      <w:tr w:rsidR="00F37DF5" w:rsidRPr="009E1824" w:rsidTr="00C47C0E">
        <w:trPr>
          <w:trHeight w:val="495"/>
        </w:trPr>
        <w:tc>
          <w:tcPr>
            <w:tcW w:w="843" w:type="dxa"/>
            <w:vMerge/>
          </w:tcPr>
          <w:p w:rsidR="00F37DF5" w:rsidRPr="009E1824" w:rsidRDefault="00F37DF5" w:rsidP="003068BA">
            <w:pPr>
              <w:jc w:val="center"/>
              <w:rPr>
                <w:sz w:val="20"/>
                <w:szCs w:val="20"/>
              </w:rPr>
            </w:pPr>
          </w:p>
        </w:tc>
        <w:tc>
          <w:tcPr>
            <w:tcW w:w="1868" w:type="dxa"/>
            <w:vMerge/>
          </w:tcPr>
          <w:p w:rsidR="00F37DF5" w:rsidRPr="009E1824" w:rsidRDefault="00F37DF5" w:rsidP="003068BA">
            <w:pPr>
              <w:pStyle w:val="31"/>
              <w:spacing w:before="0" w:after="0"/>
              <w:outlineLvl w:val="2"/>
              <w:rPr>
                <w:rFonts w:ascii="Times New Roman" w:hAnsi="Times New Roman" w:cs="Times New Roman"/>
                <w:color w:val="auto"/>
                <w:sz w:val="20"/>
                <w:szCs w:val="20"/>
              </w:rPr>
            </w:pPr>
          </w:p>
        </w:tc>
        <w:tc>
          <w:tcPr>
            <w:tcW w:w="1417" w:type="dxa"/>
            <w:vMerge/>
          </w:tcPr>
          <w:p w:rsidR="00F37DF5" w:rsidRPr="009E1824" w:rsidRDefault="00F37DF5" w:rsidP="003068BA">
            <w:pPr>
              <w:jc w:val="center"/>
              <w:rPr>
                <w:sz w:val="20"/>
                <w:szCs w:val="20"/>
              </w:rPr>
            </w:pPr>
          </w:p>
        </w:tc>
        <w:tc>
          <w:tcPr>
            <w:tcW w:w="1401" w:type="dxa"/>
          </w:tcPr>
          <w:p w:rsidR="00F37DF5" w:rsidRPr="009E1824" w:rsidRDefault="00F37DF5" w:rsidP="00407EB8">
            <w:pPr>
              <w:rPr>
                <w:sz w:val="20"/>
                <w:szCs w:val="20"/>
              </w:rPr>
            </w:pPr>
            <w:r w:rsidRPr="009E1824">
              <w:rPr>
                <w:sz w:val="20"/>
                <w:szCs w:val="20"/>
              </w:rPr>
              <w:t>бюджетные ассигнования, всего, в том числе:</w:t>
            </w:r>
          </w:p>
        </w:tc>
        <w:tc>
          <w:tcPr>
            <w:tcW w:w="1276" w:type="dxa"/>
          </w:tcPr>
          <w:p w:rsidR="00F37DF5" w:rsidRPr="009E1824" w:rsidRDefault="00F37DF5" w:rsidP="00407EB8">
            <w:pPr>
              <w:jc w:val="center"/>
              <w:rPr>
                <w:sz w:val="20"/>
                <w:szCs w:val="20"/>
              </w:rPr>
            </w:pPr>
            <w:r w:rsidRPr="009E1824">
              <w:rPr>
                <w:sz w:val="20"/>
                <w:szCs w:val="20"/>
              </w:rPr>
              <w:t>575,0</w:t>
            </w:r>
          </w:p>
        </w:tc>
        <w:tc>
          <w:tcPr>
            <w:tcW w:w="1276" w:type="dxa"/>
            <w:gridSpan w:val="2"/>
          </w:tcPr>
          <w:p w:rsidR="00F37DF5" w:rsidRPr="009E1824" w:rsidRDefault="00F37DF5" w:rsidP="00407EB8">
            <w:pPr>
              <w:jc w:val="center"/>
              <w:rPr>
                <w:sz w:val="20"/>
                <w:szCs w:val="20"/>
              </w:rPr>
            </w:pPr>
            <w:r w:rsidRPr="009E1824">
              <w:rPr>
                <w:sz w:val="20"/>
                <w:szCs w:val="20"/>
              </w:rPr>
              <w:t>194,924</w:t>
            </w:r>
          </w:p>
        </w:tc>
        <w:tc>
          <w:tcPr>
            <w:tcW w:w="1559" w:type="dxa"/>
            <w:gridSpan w:val="3"/>
            <w:vMerge/>
          </w:tcPr>
          <w:p w:rsidR="00F37DF5" w:rsidRPr="009E1824" w:rsidRDefault="00F37DF5" w:rsidP="003068BA">
            <w:pPr>
              <w:ind w:right="124"/>
              <w:rPr>
                <w:sz w:val="20"/>
                <w:szCs w:val="20"/>
              </w:rPr>
            </w:pPr>
          </w:p>
        </w:tc>
        <w:tc>
          <w:tcPr>
            <w:tcW w:w="2410" w:type="dxa"/>
            <w:gridSpan w:val="2"/>
            <w:vMerge/>
          </w:tcPr>
          <w:p w:rsidR="00F37DF5" w:rsidRPr="009E1824" w:rsidRDefault="00F37DF5" w:rsidP="003068BA">
            <w:pPr>
              <w:jc w:val="center"/>
              <w:rPr>
                <w:sz w:val="20"/>
                <w:szCs w:val="20"/>
              </w:rPr>
            </w:pPr>
          </w:p>
        </w:tc>
        <w:tc>
          <w:tcPr>
            <w:tcW w:w="708" w:type="dxa"/>
            <w:gridSpan w:val="2"/>
            <w:vMerge/>
          </w:tcPr>
          <w:p w:rsidR="00F37DF5" w:rsidRPr="009E1824" w:rsidRDefault="00F37DF5" w:rsidP="003068BA">
            <w:pPr>
              <w:jc w:val="center"/>
              <w:rPr>
                <w:sz w:val="20"/>
                <w:szCs w:val="20"/>
              </w:rPr>
            </w:pPr>
          </w:p>
        </w:tc>
        <w:tc>
          <w:tcPr>
            <w:tcW w:w="993" w:type="dxa"/>
            <w:gridSpan w:val="2"/>
            <w:vMerge/>
          </w:tcPr>
          <w:p w:rsidR="00F37DF5" w:rsidRPr="009E1824" w:rsidRDefault="00F37DF5" w:rsidP="003068BA">
            <w:pPr>
              <w:jc w:val="center"/>
              <w:rPr>
                <w:sz w:val="20"/>
                <w:szCs w:val="20"/>
              </w:rPr>
            </w:pPr>
          </w:p>
        </w:tc>
        <w:tc>
          <w:tcPr>
            <w:tcW w:w="992" w:type="dxa"/>
            <w:vMerge/>
          </w:tcPr>
          <w:p w:rsidR="00F37DF5" w:rsidRPr="009E1824" w:rsidRDefault="00F37DF5" w:rsidP="003068BA">
            <w:pPr>
              <w:jc w:val="center"/>
              <w:rPr>
                <w:sz w:val="20"/>
                <w:szCs w:val="20"/>
              </w:rPr>
            </w:pPr>
          </w:p>
        </w:tc>
        <w:tc>
          <w:tcPr>
            <w:tcW w:w="1559" w:type="dxa"/>
          </w:tcPr>
          <w:p w:rsidR="00F37DF5" w:rsidRPr="009E1824" w:rsidRDefault="00F37DF5" w:rsidP="00407EB8">
            <w:pPr>
              <w:jc w:val="center"/>
              <w:rPr>
                <w:sz w:val="20"/>
                <w:szCs w:val="20"/>
              </w:rPr>
            </w:pPr>
            <w:r w:rsidRPr="009E1824">
              <w:rPr>
                <w:sz w:val="20"/>
                <w:szCs w:val="20"/>
              </w:rPr>
              <w:t>575,000</w:t>
            </w:r>
          </w:p>
        </w:tc>
      </w:tr>
      <w:tr w:rsidR="00F37DF5" w:rsidRPr="009E1824" w:rsidTr="00C47C0E">
        <w:trPr>
          <w:trHeight w:val="1000"/>
        </w:trPr>
        <w:tc>
          <w:tcPr>
            <w:tcW w:w="843" w:type="dxa"/>
            <w:vMerge/>
          </w:tcPr>
          <w:p w:rsidR="00F37DF5" w:rsidRPr="009E1824" w:rsidRDefault="00F37DF5" w:rsidP="003068BA">
            <w:pPr>
              <w:jc w:val="center"/>
              <w:rPr>
                <w:sz w:val="20"/>
                <w:szCs w:val="20"/>
              </w:rPr>
            </w:pPr>
          </w:p>
        </w:tc>
        <w:tc>
          <w:tcPr>
            <w:tcW w:w="1868" w:type="dxa"/>
            <w:vMerge/>
          </w:tcPr>
          <w:p w:rsidR="00F37DF5" w:rsidRPr="009E1824" w:rsidRDefault="00F37DF5" w:rsidP="003068BA">
            <w:pPr>
              <w:pStyle w:val="31"/>
              <w:spacing w:before="0" w:after="0"/>
              <w:outlineLvl w:val="2"/>
              <w:rPr>
                <w:rFonts w:ascii="Times New Roman" w:hAnsi="Times New Roman" w:cs="Times New Roman"/>
                <w:color w:val="auto"/>
                <w:sz w:val="20"/>
                <w:szCs w:val="20"/>
              </w:rPr>
            </w:pPr>
          </w:p>
        </w:tc>
        <w:tc>
          <w:tcPr>
            <w:tcW w:w="1417" w:type="dxa"/>
            <w:vMerge/>
          </w:tcPr>
          <w:p w:rsidR="00F37DF5" w:rsidRPr="009E1824" w:rsidRDefault="00F37DF5" w:rsidP="003068BA">
            <w:pPr>
              <w:jc w:val="center"/>
              <w:rPr>
                <w:sz w:val="20"/>
                <w:szCs w:val="20"/>
              </w:rPr>
            </w:pPr>
          </w:p>
        </w:tc>
        <w:tc>
          <w:tcPr>
            <w:tcW w:w="1401" w:type="dxa"/>
          </w:tcPr>
          <w:p w:rsidR="00F37DF5" w:rsidRPr="009E1824" w:rsidRDefault="00F37DF5" w:rsidP="00407EB8">
            <w:pPr>
              <w:rPr>
                <w:sz w:val="20"/>
                <w:szCs w:val="20"/>
              </w:rPr>
            </w:pPr>
            <w:r w:rsidRPr="009E1824">
              <w:rPr>
                <w:sz w:val="20"/>
                <w:szCs w:val="20"/>
              </w:rPr>
              <w:t>- бюджет городского округа Кинешма</w:t>
            </w:r>
          </w:p>
        </w:tc>
        <w:tc>
          <w:tcPr>
            <w:tcW w:w="1276" w:type="dxa"/>
          </w:tcPr>
          <w:p w:rsidR="00F37DF5" w:rsidRPr="009E1824" w:rsidRDefault="00F37DF5" w:rsidP="00407EB8">
            <w:pPr>
              <w:jc w:val="center"/>
              <w:rPr>
                <w:sz w:val="20"/>
                <w:szCs w:val="20"/>
              </w:rPr>
            </w:pPr>
            <w:r w:rsidRPr="009E1824">
              <w:rPr>
                <w:sz w:val="20"/>
                <w:szCs w:val="20"/>
              </w:rPr>
              <w:t>575,0</w:t>
            </w:r>
          </w:p>
        </w:tc>
        <w:tc>
          <w:tcPr>
            <w:tcW w:w="1276" w:type="dxa"/>
            <w:gridSpan w:val="2"/>
          </w:tcPr>
          <w:p w:rsidR="00F37DF5" w:rsidRPr="009E1824" w:rsidRDefault="00F37DF5" w:rsidP="00407EB8">
            <w:pPr>
              <w:jc w:val="center"/>
              <w:rPr>
                <w:sz w:val="20"/>
                <w:szCs w:val="20"/>
              </w:rPr>
            </w:pPr>
            <w:r w:rsidRPr="009E1824">
              <w:rPr>
                <w:sz w:val="20"/>
                <w:szCs w:val="20"/>
              </w:rPr>
              <w:t>194,924</w:t>
            </w:r>
          </w:p>
        </w:tc>
        <w:tc>
          <w:tcPr>
            <w:tcW w:w="1559" w:type="dxa"/>
            <w:gridSpan w:val="3"/>
            <w:vMerge/>
          </w:tcPr>
          <w:p w:rsidR="00F37DF5" w:rsidRPr="009E1824" w:rsidRDefault="00F37DF5" w:rsidP="003068BA">
            <w:pPr>
              <w:ind w:right="124"/>
              <w:rPr>
                <w:sz w:val="20"/>
                <w:szCs w:val="20"/>
              </w:rPr>
            </w:pPr>
          </w:p>
        </w:tc>
        <w:tc>
          <w:tcPr>
            <w:tcW w:w="2410" w:type="dxa"/>
            <w:gridSpan w:val="2"/>
            <w:vMerge/>
          </w:tcPr>
          <w:p w:rsidR="00F37DF5" w:rsidRPr="009E1824" w:rsidRDefault="00F37DF5" w:rsidP="003068BA">
            <w:pPr>
              <w:jc w:val="center"/>
              <w:rPr>
                <w:sz w:val="20"/>
                <w:szCs w:val="20"/>
              </w:rPr>
            </w:pPr>
          </w:p>
        </w:tc>
        <w:tc>
          <w:tcPr>
            <w:tcW w:w="708" w:type="dxa"/>
            <w:gridSpan w:val="2"/>
            <w:vMerge/>
          </w:tcPr>
          <w:p w:rsidR="00F37DF5" w:rsidRPr="009E1824" w:rsidRDefault="00F37DF5" w:rsidP="003068BA">
            <w:pPr>
              <w:jc w:val="center"/>
              <w:rPr>
                <w:sz w:val="20"/>
                <w:szCs w:val="20"/>
              </w:rPr>
            </w:pPr>
          </w:p>
        </w:tc>
        <w:tc>
          <w:tcPr>
            <w:tcW w:w="993" w:type="dxa"/>
            <w:gridSpan w:val="2"/>
            <w:vMerge/>
          </w:tcPr>
          <w:p w:rsidR="00F37DF5" w:rsidRPr="009E1824" w:rsidRDefault="00F37DF5" w:rsidP="003068BA">
            <w:pPr>
              <w:jc w:val="center"/>
              <w:rPr>
                <w:sz w:val="20"/>
                <w:szCs w:val="20"/>
              </w:rPr>
            </w:pPr>
          </w:p>
        </w:tc>
        <w:tc>
          <w:tcPr>
            <w:tcW w:w="992" w:type="dxa"/>
            <w:vMerge/>
          </w:tcPr>
          <w:p w:rsidR="00F37DF5" w:rsidRPr="009E1824" w:rsidRDefault="00F37DF5" w:rsidP="003068BA">
            <w:pPr>
              <w:jc w:val="center"/>
              <w:rPr>
                <w:sz w:val="20"/>
                <w:szCs w:val="20"/>
              </w:rPr>
            </w:pPr>
          </w:p>
        </w:tc>
        <w:tc>
          <w:tcPr>
            <w:tcW w:w="1559" w:type="dxa"/>
          </w:tcPr>
          <w:p w:rsidR="00F37DF5" w:rsidRPr="009E1824" w:rsidRDefault="00F37DF5" w:rsidP="00407EB8">
            <w:pPr>
              <w:jc w:val="center"/>
              <w:rPr>
                <w:sz w:val="20"/>
                <w:szCs w:val="20"/>
              </w:rPr>
            </w:pPr>
            <w:r w:rsidRPr="009E1824">
              <w:rPr>
                <w:sz w:val="20"/>
                <w:szCs w:val="20"/>
              </w:rPr>
              <w:t>575,000</w:t>
            </w:r>
          </w:p>
        </w:tc>
      </w:tr>
      <w:tr w:rsidR="00F37DF5" w:rsidRPr="009E1824" w:rsidTr="00C47C0E">
        <w:trPr>
          <w:trHeight w:val="480"/>
        </w:trPr>
        <w:tc>
          <w:tcPr>
            <w:tcW w:w="843" w:type="dxa"/>
            <w:vMerge w:val="restart"/>
          </w:tcPr>
          <w:p w:rsidR="00F37DF5" w:rsidRPr="009E1824" w:rsidRDefault="00F37DF5" w:rsidP="003068BA">
            <w:pPr>
              <w:jc w:val="center"/>
              <w:rPr>
                <w:sz w:val="20"/>
                <w:szCs w:val="20"/>
              </w:rPr>
            </w:pPr>
            <w:r>
              <w:rPr>
                <w:sz w:val="20"/>
                <w:szCs w:val="20"/>
              </w:rPr>
              <w:t>7.1</w:t>
            </w:r>
          </w:p>
        </w:tc>
        <w:tc>
          <w:tcPr>
            <w:tcW w:w="1868" w:type="dxa"/>
            <w:vMerge w:val="restart"/>
          </w:tcPr>
          <w:p w:rsidR="00F37DF5" w:rsidRPr="009E1824" w:rsidRDefault="00F37DF5" w:rsidP="003068BA">
            <w:pPr>
              <w:pStyle w:val="31"/>
              <w:spacing w:before="0" w:after="0"/>
              <w:outlineLvl w:val="2"/>
              <w:rPr>
                <w:rFonts w:ascii="Times New Roman" w:hAnsi="Times New Roman" w:cs="Times New Roman"/>
                <w:color w:val="auto"/>
                <w:sz w:val="20"/>
                <w:szCs w:val="20"/>
              </w:rPr>
            </w:pPr>
            <w:r w:rsidRPr="009E1824">
              <w:rPr>
                <w:rFonts w:ascii="Times New Roman" w:hAnsi="Times New Roman" w:cs="Times New Roman"/>
                <w:color w:val="auto"/>
                <w:sz w:val="20"/>
                <w:szCs w:val="20"/>
              </w:rPr>
              <w:t>Основное мероприятие "Содействие развитию дополнительного образования"</w:t>
            </w:r>
          </w:p>
        </w:tc>
        <w:tc>
          <w:tcPr>
            <w:tcW w:w="1417" w:type="dxa"/>
            <w:vMerge/>
          </w:tcPr>
          <w:p w:rsidR="00F37DF5" w:rsidRPr="009E1824" w:rsidRDefault="00F37DF5" w:rsidP="003068BA">
            <w:pPr>
              <w:jc w:val="center"/>
              <w:rPr>
                <w:sz w:val="20"/>
                <w:szCs w:val="20"/>
              </w:rPr>
            </w:pPr>
          </w:p>
        </w:tc>
        <w:tc>
          <w:tcPr>
            <w:tcW w:w="1401" w:type="dxa"/>
          </w:tcPr>
          <w:p w:rsidR="00F37DF5" w:rsidRPr="009E1824" w:rsidRDefault="00F37DF5" w:rsidP="003068BA">
            <w:pPr>
              <w:rPr>
                <w:sz w:val="20"/>
                <w:szCs w:val="20"/>
              </w:rPr>
            </w:pPr>
            <w:r w:rsidRPr="009E1824">
              <w:rPr>
                <w:sz w:val="20"/>
                <w:szCs w:val="20"/>
              </w:rPr>
              <w:t>Всего</w:t>
            </w:r>
          </w:p>
        </w:tc>
        <w:tc>
          <w:tcPr>
            <w:tcW w:w="1276" w:type="dxa"/>
          </w:tcPr>
          <w:p w:rsidR="00F37DF5" w:rsidRPr="009E1824" w:rsidRDefault="00F37DF5" w:rsidP="003068BA">
            <w:pPr>
              <w:jc w:val="center"/>
              <w:rPr>
                <w:sz w:val="20"/>
                <w:szCs w:val="20"/>
              </w:rPr>
            </w:pPr>
            <w:r w:rsidRPr="009E1824">
              <w:rPr>
                <w:sz w:val="20"/>
                <w:szCs w:val="20"/>
              </w:rPr>
              <w:t>575,0</w:t>
            </w:r>
          </w:p>
        </w:tc>
        <w:tc>
          <w:tcPr>
            <w:tcW w:w="1276" w:type="dxa"/>
            <w:gridSpan w:val="2"/>
          </w:tcPr>
          <w:p w:rsidR="00F37DF5" w:rsidRPr="009E1824" w:rsidRDefault="00F37DF5" w:rsidP="003068BA">
            <w:pPr>
              <w:jc w:val="center"/>
              <w:rPr>
                <w:sz w:val="20"/>
                <w:szCs w:val="20"/>
              </w:rPr>
            </w:pPr>
            <w:r w:rsidRPr="009E1824">
              <w:rPr>
                <w:sz w:val="20"/>
                <w:szCs w:val="20"/>
              </w:rPr>
              <w:t>46,263</w:t>
            </w:r>
          </w:p>
        </w:tc>
        <w:tc>
          <w:tcPr>
            <w:tcW w:w="1559" w:type="dxa"/>
            <w:gridSpan w:val="3"/>
            <w:vMerge w:val="restart"/>
          </w:tcPr>
          <w:p w:rsidR="00F37DF5" w:rsidRPr="009E1824" w:rsidRDefault="00F37DF5" w:rsidP="003068BA">
            <w:pPr>
              <w:ind w:right="124"/>
              <w:rPr>
                <w:sz w:val="20"/>
                <w:szCs w:val="20"/>
              </w:rPr>
            </w:pPr>
          </w:p>
          <w:p w:rsidR="00F37DF5" w:rsidRPr="009E1824" w:rsidRDefault="00F37DF5" w:rsidP="003068BA">
            <w:pPr>
              <w:ind w:right="124"/>
              <w:rPr>
                <w:sz w:val="20"/>
                <w:szCs w:val="20"/>
              </w:rPr>
            </w:pPr>
          </w:p>
        </w:tc>
        <w:tc>
          <w:tcPr>
            <w:tcW w:w="2410" w:type="dxa"/>
            <w:gridSpan w:val="2"/>
            <w:vMerge w:val="restart"/>
          </w:tcPr>
          <w:p w:rsidR="00F37DF5" w:rsidRPr="009E1824" w:rsidRDefault="00F37DF5" w:rsidP="003068BA">
            <w:pPr>
              <w:rPr>
                <w:sz w:val="20"/>
                <w:szCs w:val="20"/>
              </w:rPr>
            </w:pPr>
            <w:r w:rsidRPr="009E1824">
              <w:rPr>
                <w:sz w:val="20"/>
                <w:szCs w:val="20"/>
              </w:rPr>
              <w:t>Количество организаций, реализующих мероприятия по содействию развития дополнительного образования</w:t>
            </w:r>
          </w:p>
        </w:tc>
        <w:tc>
          <w:tcPr>
            <w:tcW w:w="708" w:type="dxa"/>
            <w:gridSpan w:val="2"/>
            <w:vMerge w:val="restart"/>
          </w:tcPr>
          <w:p w:rsidR="00F37DF5" w:rsidRPr="009E1824" w:rsidRDefault="00F37DF5" w:rsidP="003068BA">
            <w:pPr>
              <w:jc w:val="center"/>
              <w:rPr>
                <w:sz w:val="20"/>
                <w:szCs w:val="20"/>
              </w:rPr>
            </w:pPr>
            <w:r w:rsidRPr="009E1824">
              <w:rPr>
                <w:sz w:val="20"/>
                <w:szCs w:val="20"/>
              </w:rPr>
              <w:t>ед.</w:t>
            </w:r>
          </w:p>
        </w:tc>
        <w:tc>
          <w:tcPr>
            <w:tcW w:w="993" w:type="dxa"/>
            <w:gridSpan w:val="2"/>
            <w:vMerge w:val="restart"/>
          </w:tcPr>
          <w:p w:rsidR="00F37DF5" w:rsidRPr="009E1824" w:rsidRDefault="00F37DF5" w:rsidP="003068BA">
            <w:pPr>
              <w:jc w:val="center"/>
              <w:rPr>
                <w:sz w:val="20"/>
                <w:szCs w:val="20"/>
              </w:rPr>
            </w:pPr>
            <w:r w:rsidRPr="009E1824">
              <w:rPr>
                <w:sz w:val="20"/>
                <w:szCs w:val="20"/>
              </w:rPr>
              <w:t>4</w:t>
            </w:r>
          </w:p>
        </w:tc>
        <w:tc>
          <w:tcPr>
            <w:tcW w:w="992" w:type="dxa"/>
            <w:vMerge w:val="restart"/>
          </w:tcPr>
          <w:p w:rsidR="00F37DF5" w:rsidRPr="009E1824" w:rsidRDefault="00F37DF5" w:rsidP="003068BA">
            <w:pPr>
              <w:jc w:val="center"/>
              <w:rPr>
                <w:sz w:val="20"/>
                <w:szCs w:val="20"/>
              </w:rPr>
            </w:pPr>
            <w:r w:rsidRPr="009E1824">
              <w:rPr>
                <w:sz w:val="20"/>
                <w:szCs w:val="20"/>
              </w:rPr>
              <w:t>4</w:t>
            </w:r>
          </w:p>
        </w:tc>
        <w:tc>
          <w:tcPr>
            <w:tcW w:w="1559" w:type="dxa"/>
          </w:tcPr>
          <w:p w:rsidR="00F37DF5" w:rsidRPr="009E1824" w:rsidRDefault="00F37DF5" w:rsidP="003068BA">
            <w:pPr>
              <w:jc w:val="center"/>
              <w:rPr>
                <w:sz w:val="20"/>
                <w:szCs w:val="20"/>
              </w:rPr>
            </w:pPr>
            <w:r w:rsidRPr="009E1824">
              <w:rPr>
                <w:sz w:val="20"/>
                <w:szCs w:val="20"/>
              </w:rPr>
              <w:t>575,000</w:t>
            </w:r>
          </w:p>
        </w:tc>
      </w:tr>
      <w:tr w:rsidR="00F37DF5" w:rsidRPr="009E1824" w:rsidTr="00C47C0E">
        <w:trPr>
          <w:trHeight w:val="480"/>
        </w:trPr>
        <w:tc>
          <w:tcPr>
            <w:tcW w:w="843" w:type="dxa"/>
            <w:vMerge/>
          </w:tcPr>
          <w:p w:rsidR="00F37DF5" w:rsidRPr="009E1824" w:rsidRDefault="00F37DF5" w:rsidP="003068BA">
            <w:pPr>
              <w:jc w:val="center"/>
              <w:rPr>
                <w:sz w:val="20"/>
                <w:szCs w:val="20"/>
              </w:rPr>
            </w:pPr>
          </w:p>
        </w:tc>
        <w:tc>
          <w:tcPr>
            <w:tcW w:w="1868" w:type="dxa"/>
            <w:vMerge/>
          </w:tcPr>
          <w:p w:rsidR="00F37DF5" w:rsidRPr="009E1824" w:rsidRDefault="00F37DF5" w:rsidP="003068BA">
            <w:pPr>
              <w:pStyle w:val="31"/>
              <w:spacing w:before="0" w:after="0"/>
              <w:outlineLvl w:val="2"/>
              <w:rPr>
                <w:rFonts w:ascii="Times New Roman" w:hAnsi="Times New Roman" w:cs="Times New Roman"/>
                <w:color w:val="auto"/>
                <w:sz w:val="20"/>
                <w:szCs w:val="20"/>
              </w:rPr>
            </w:pPr>
          </w:p>
        </w:tc>
        <w:tc>
          <w:tcPr>
            <w:tcW w:w="1417" w:type="dxa"/>
            <w:vMerge/>
          </w:tcPr>
          <w:p w:rsidR="00F37DF5" w:rsidRPr="009E1824" w:rsidRDefault="00F37DF5" w:rsidP="003068BA">
            <w:pPr>
              <w:jc w:val="center"/>
              <w:rPr>
                <w:sz w:val="20"/>
                <w:szCs w:val="20"/>
              </w:rPr>
            </w:pPr>
          </w:p>
        </w:tc>
        <w:tc>
          <w:tcPr>
            <w:tcW w:w="1401" w:type="dxa"/>
          </w:tcPr>
          <w:p w:rsidR="00F37DF5" w:rsidRPr="009E1824" w:rsidRDefault="00F37DF5" w:rsidP="003068BA">
            <w:pPr>
              <w:rPr>
                <w:sz w:val="20"/>
                <w:szCs w:val="20"/>
              </w:rPr>
            </w:pPr>
            <w:r w:rsidRPr="009E1824">
              <w:rPr>
                <w:sz w:val="20"/>
                <w:szCs w:val="20"/>
              </w:rPr>
              <w:t>бюджетные ассигнования, всего, в том числе:</w:t>
            </w:r>
          </w:p>
        </w:tc>
        <w:tc>
          <w:tcPr>
            <w:tcW w:w="1276" w:type="dxa"/>
          </w:tcPr>
          <w:p w:rsidR="00F37DF5" w:rsidRPr="009E1824" w:rsidRDefault="00F37DF5" w:rsidP="003068BA">
            <w:pPr>
              <w:jc w:val="center"/>
              <w:rPr>
                <w:sz w:val="20"/>
                <w:szCs w:val="20"/>
              </w:rPr>
            </w:pPr>
            <w:r w:rsidRPr="009E1824">
              <w:rPr>
                <w:sz w:val="20"/>
                <w:szCs w:val="20"/>
              </w:rPr>
              <w:t>575,0</w:t>
            </w:r>
          </w:p>
        </w:tc>
        <w:tc>
          <w:tcPr>
            <w:tcW w:w="1276" w:type="dxa"/>
            <w:gridSpan w:val="2"/>
          </w:tcPr>
          <w:p w:rsidR="00F37DF5" w:rsidRPr="009E1824" w:rsidRDefault="00F37DF5" w:rsidP="003068BA">
            <w:pPr>
              <w:jc w:val="center"/>
              <w:rPr>
                <w:sz w:val="20"/>
                <w:szCs w:val="20"/>
              </w:rPr>
            </w:pPr>
            <w:r w:rsidRPr="009E1824">
              <w:rPr>
                <w:sz w:val="20"/>
                <w:szCs w:val="20"/>
              </w:rPr>
              <w:t>46,263</w:t>
            </w:r>
          </w:p>
        </w:tc>
        <w:tc>
          <w:tcPr>
            <w:tcW w:w="1559" w:type="dxa"/>
            <w:gridSpan w:val="3"/>
            <w:vMerge/>
          </w:tcPr>
          <w:p w:rsidR="00F37DF5" w:rsidRPr="009E1824" w:rsidRDefault="00F37DF5" w:rsidP="003068BA">
            <w:pPr>
              <w:ind w:right="124"/>
              <w:rPr>
                <w:sz w:val="20"/>
                <w:szCs w:val="20"/>
              </w:rPr>
            </w:pPr>
          </w:p>
        </w:tc>
        <w:tc>
          <w:tcPr>
            <w:tcW w:w="2410" w:type="dxa"/>
            <w:gridSpan w:val="2"/>
            <w:vMerge/>
          </w:tcPr>
          <w:p w:rsidR="00F37DF5" w:rsidRPr="009E1824" w:rsidRDefault="00F37DF5" w:rsidP="003068BA">
            <w:pPr>
              <w:jc w:val="center"/>
              <w:rPr>
                <w:sz w:val="20"/>
                <w:szCs w:val="20"/>
              </w:rPr>
            </w:pPr>
          </w:p>
        </w:tc>
        <w:tc>
          <w:tcPr>
            <w:tcW w:w="708" w:type="dxa"/>
            <w:gridSpan w:val="2"/>
            <w:vMerge/>
          </w:tcPr>
          <w:p w:rsidR="00F37DF5" w:rsidRPr="009E1824" w:rsidRDefault="00F37DF5" w:rsidP="003068BA">
            <w:pPr>
              <w:jc w:val="center"/>
              <w:rPr>
                <w:sz w:val="20"/>
                <w:szCs w:val="20"/>
              </w:rPr>
            </w:pPr>
          </w:p>
        </w:tc>
        <w:tc>
          <w:tcPr>
            <w:tcW w:w="993" w:type="dxa"/>
            <w:gridSpan w:val="2"/>
            <w:vMerge/>
          </w:tcPr>
          <w:p w:rsidR="00F37DF5" w:rsidRPr="009E1824" w:rsidRDefault="00F37DF5" w:rsidP="003068BA">
            <w:pPr>
              <w:jc w:val="center"/>
              <w:rPr>
                <w:sz w:val="20"/>
                <w:szCs w:val="20"/>
              </w:rPr>
            </w:pPr>
          </w:p>
        </w:tc>
        <w:tc>
          <w:tcPr>
            <w:tcW w:w="992" w:type="dxa"/>
            <w:vMerge/>
          </w:tcPr>
          <w:p w:rsidR="00F37DF5" w:rsidRPr="009E1824" w:rsidRDefault="00F37DF5" w:rsidP="003068BA">
            <w:pPr>
              <w:jc w:val="center"/>
              <w:rPr>
                <w:sz w:val="20"/>
                <w:szCs w:val="20"/>
              </w:rPr>
            </w:pPr>
          </w:p>
        </w:tc>
        <w:tc>
          <w:tcPr>
            <w:tcW w:w="1559" w:type="dxa"/>
          </w:tcPr>
          <w:p w:rsidR="00F37DF5" w:rsidRPr="009E1824" w:rsidRDefault="00F37DF5" w:rsidP="003068BA">
            <w:pPr>
              <w:jc w:val="center"/>
              <w:rPr>
                <w:sz w:val="20"/>
                <w:szCs w:val="20"/>
              </w:rPr>
            </w:pPr>
            <w:r w:rsidRPr="009E1824">
              <w:rPr>
                <w:sz w:val="20"/>
                <w:szCs w:val="20"/>
              </w:rPr>
              <w:t>575,000</w:t>
            </w:r>
          </w:p>
        </w:tc>
      </w:tr>
      <w:tr w:rsidR="00F37DF5" w:rsidRPr="009E1824" w:rsidTr="00C47C0E">
        <w:trPr>
          <w:trHeight w:val="970"/>
        </w:trPr>
        <w:tc>
          <w:tcPr>
            <w:tcW w:w="843" w:type="dxa"/>
            <w:vMerge/>
          </w:tcPr>
          <w:p w:rsidR="00F37DF5" w:rsidRPr="009E1824" w:rsidRDefault="00F37DF5" w:rsidP="003068BA">
            <w:pPr>
              <w:jc w:val="center"/>
              <w:rPr>
                <w:sz w:val="20"/>
                <w:szCs w:val="20"/>
              </w:rPr>
            </w:pPr>
          </w:p>
        </w:tc>
        <w:tc>
          <w:tcPr>
            <w:tcW w:w="1868" w:type="dxa"/>
            <w:vMerge/>
          </w:tcPr>
          <w:p w:rsidR="00F37DF5" w:rsidRPr="009E1824" w:rsidRDefault="00F37DF5" w:rsidP="003068BA">
            <w:pPr>
              <w:pStyle w:val="31"/>
              <w:spacing w:before="0" w:after="0"/>
              <w:outlineLvl w:val="2"/>
              <w:rPr>
                <w:rFonts w:ascii="Times New Roman" w:hAnsi="Times New Roman" w:cs="Times New Roman"/>
                <w:color w:val="auto"/>
                <w:sz w:val="20"/>
                <w:szCs w:val="20"/>
              </w:rPr>
            </w:pPr>
          </w:p>
        </w:tc>
        <w:tc>
          <w:tcPr>
            <w:tcW w:w="1417" w:type="dxa"/>
            <w:vMerge/>
          </w:tcPr>
          <w:p w:rsidR="00F37DF5" w:rsidRPr="009E1824" w:rsidRDefault="00F37DF5" w:rsidP="003068BA">
            <w:pPr>
              <w:jc w:val="center"/>
              <w:rPr>
                <w:sz w:val="20"/>
                <w:szCs w:val="20"/>
              </w:rPr>
            </w:pPr>
          </w:p>
        </w:tc>
        <w:tc>
          <w:tcPr>
            <w:tcW w:w="1401" w:type="dxa"/>
          </w:tcPr>
          <w:p w:rsidR="00F37DF5" w:rsidRPr="009E1824" w:rsidRDefault="00F37DF5" w:rsidP="003068BA">
            <w:pPr>
              <w:rPr>
                <w:sz w:val="20"/>
                <w:szCs w:val="20"/>
              </w:rPr>
            </w:pPr>
            <w:r w:rsidRPr="009E1824">
              <w:rPr>
                <w:sz w:val="20"/>
                <w:szCs w:val="20"/>
              </w:rPr>
              <w:t>- бюджет городского округа Кинешма</w:t>
            </w:r>
          </w:p>
        </w:tc>
        <w:tc>
          <w:tcPr>
            <w:tcW w:w="1276" w:type="dxa"/>
          </w:tcPr>
          <w:p w:rsidR="00F37DF5" w:rsidRPr="009E1824" w:rsidRDefault="00F37DF5" w:rsidP="003068BA">
            <w:pPr>
              <w:jc w:val="center"/>
              <w:rPr>
                <w:sz w:val="20"/>
                <w:szCs w:val="20"/>
              </w:rPr>
            </w:pPr>
            <w:r w:rsidRPr="009E1824">
              <w:rPr>
                <w:sz w:val="20"/>
                <w:szCs w:val="20"/>
              </w:rPr>
              <w:t>575,0</w:t>
            </w:r>
          </w:p>
        </w:tc>
        <w:tc>
          <w:tcPr>
            <w:tcW w:w="1276" w:type="dxa"/>
            <w:gridSpan w:val="2"/>
          </w:tcPr>
          <w:p w:rsidR="00F37DF5" w:rsidRPr="009E1824" w:rsidRDefault="00F37DF5" w:rsidP="003068BA">
            <w:pPr>
              <w:jc w:val="center"/>
              <w:rPr>
                <w:sz w:val="20"/>
                <w:szCs w:val="20"/>
              </w:rPr>
            </w:pPr>
            <w:r w:rsidRPr="009E1824">
              <w:rPr>
                <w:sz w:val="20"/>
                <w:szCs w:val="20"/>
              </w:rPr>
              <w:t>46,263</w:t>
            </w:r>
          </w:p>
        </w:tc>
        <w:tc>
          <w:tcPr>
            <w:tcW w:w="1559" w:type="dxa"/>
            <w:gridSpan w:val="3"/>
            <w:vMerge/>
          </w:tcPr>
          <w:p w:rsidR="00F37DF5" w:rsidRPr="009E1824" w:rsidRDefault="00F37DF5" w:rsidP="003068BA">
            <w:pPr>
              <w:ind w:right="124"/>
              <w:rPr>
                <w:sz w:val="20"/>
                <w:szCs w:val="20"/>
              </w:rPr>
            </w:pPr>
          </w:p>
        </w:tc>
        <w:tc>
          <w:tcPr>
            <w:tcW w:w="2410" w:type="dxa"/>
            <w:gridSpan w:val="2"/>
            <w:vMerge/>
          </w:tcPr>
          <w:p w:rsidR="00F37DF5" w:rsidRPr="009E1824" w:rsidRDefault="00F37DF5" w:rsidP="003068BA">
            <w:pPr>
              <w:jc w:val="center"/>
              <w:rPr>
                <w:sz w:val="20"/>
                <w:szCs w:val="20"/>
              </w:rPr>
            </w:pPr>
          </w:p>
        </w:tc>
        <w:tc>
          <w:tcPr>
            <w:tcW w:w="708" w:type="dxa"/>
            <w:gridSpan w:val="2"/>
            <w:vMerge/>
          </w:tcPr>
          <w:p w:rsidR="00F37DF5" w:rsidRPr="009E1824" w:rsidRDefault="00F37DF5" w:rsidP="003068BA">
            <w:pPr>
              <w:jc w:val="center"/>
              <w:rPr>
                <w:sz w:val="20"/>
                <w:szCs w:val="20"/>
              </w:rPr>
            </w:pPr>
          </w:p>
        </w:tc>
        <w:tc>
          <w:tcPr>
            <w:tcW w:w="993" w:type="dxa"/>
            <w:gridSpan w:val="2"/>
            <w:vMerge/>
          </w:tcPr>
          <w:p w:rsidR="00F37DF5" w:rsidRPr="009E1824" w:rsidRDefault="00F37DF5" w:rsidP="003068BA">
            <w:pPr>
              <w:jc w:val="center"/>
              <w:rPr>
                <w:sz w:val="20"/>
                <w:szCs w:val="20"/>
              </w:rPr>
            </w:pPr>
          </w:p>
        </w:tc>
        <w:tc>
          <w:tcPr>
            <w:tcW w:w="992" w:type="dxa"/>
            <w:vMerge/>
          </w:tcPr>
          <w:p w:rsidR="00F37DF5" w:rsidRPr="009E1824" w:rsidRDefault="00F37DF5" w:rsidP="003068BA">
            <w:pPr>
              <w:jc w:val="center"/>
              <w:rPr>
                <w:sz w:val="20"/>
                <w:szCs w:val="20"/>
              </w:rPr>
            </w:pPr>
          </w:p>
        </w:tc>
        <w:tc>
          <w:tcPr>
            <w:tcW w:w="1559" w:type="dxa"/>
          </w:tcPr>
          <w:p w:rsidR="00F37DF5" w:rsidRPr="009E1824" w:rsidRDefault="00F37DF5" w:rsidP="003068BA">
            <w:pPr>
              <w:jc w:val="center"/>
              <w:rPr>
                <w:sz w:val="20"/>
                <w:szCs w:val="20"/>
              </w:rPr>
            </w:pPr>
            <w:r w:rsidRPr="009E1824">
              <w:rPr>
                <w:sz w:val="20"/>
                <w:szCs w:val="20"/>
              </w:rPr>
              <w:t>575,000</w:t>
            </w:r>
          </w:p>
        </w:tc>
      </w:tr>
      <w:tr w:rsidR="00F37DF5" w:rsidRPr="009E1824" w:rsidTr="00C47C0E">
        <w:trPr>
          <w:trHeight w:val="480"/>
        </w:trPr>
        <w:tc>
          <w:tcPr>
            <w:tcW w:w="843" w:type="dxa"/>
            <w:vMerge w:val="restart"/>
          </w:tcPr>
          <w:p w:rsidR="00F37DF5" w:rsidRPr="009E1824" w:rsidRDefault="00F37DF5" w:rsidP="003068BA">
            <w:pPr>
              <w:jc w:val="center"/>
              <w:rPr>
                <w:sz w:val="20"/>
                <w:szCs w:val="20"/>
              </w:rPr>
            </w:pPr>
            <w:r>
              <w:rPr>
                <w:sz w:val="20"/>
                <w:szCs w:val="20"/>
              </w:rPr>
              <w:t>7.1.1</w:t>
            </w:r>
          </w:p>
        </w:tc>
        <w:tc>
          <w:tcPr>
            <w:tcW w:w="1868" w:type="dxa"/>
            <w:vMerge w:val="restart"/>
          </w:tcPr>
          <w:p w:rsidR="00F37DF5" w:rsidRPr="009E1824" w:rsidRDefault="00F37DF5" w:rsidP="003068BA">
            <w:pPr>
              <w:pStyle w:val="31"/>
              <w:spacing w:before="0" w:after="0"/>
              <w:outlineLvl w:val="2"/>
              <w:rPr>
                <w:rFonts w:ascii="Times New Roman" w:hAnsi="Times New Roman" w:cs="Times New Roman"/>
                <w:color w:val="auto"/>
                <w:sz w:val="20"/>
                <w:szCs w:val="20"/>
              </w:rPr>
            </w:pPr>
            <w:r>
              <w:rPr>
                <w:rFonts w:ascii="Times New Roman" w:hAnsi="Times New Roman" w:cs="Times New Roman"/>
                <w:color w:val="auto"/>
                <w:sz w:val="20"/>
                <w:szCs w:val="20"/>
              </w:rPr>
              <w:t>Мероприятие «</w:t>
            </w:r>
            <w:r w:rsidRPr="009E1824">
              <w:rPr>
                <w:rFonts w:ascii="Times New Roman" w:hAnsi="Times New Roman" w:cs="Times New Roman"/>
                <w:color w:val="auto"/>
                <w:sz w:val="20"/>
                <w:szCs w:val="20"/>
              </w:rPr>
              <w:t xml:space="preserve">Обеспечение </w:t>
            </w:r>
            <w:r w:rsidRPr="009E1824">
              <w:rPr>
                <w:rFonts w:ascii="Times New Roman" w:hAnsi="Times New Roman" w:cs="Times New Roman"/>
                <w:color w:val="auto"/>
                <w:sz w:val="20"/>
                <w:szCs w:val="20"/>
              </w:rPr>
              <w:lastRenderedPageBreak/>
              <w:t>пожарной безопасности муниципальных организаций дополнительного образования в сфере образования</w:t>
            </w:r>
            <w:r>
              <w:rPr>
                <w:rFonts w:ascii="Times New Roman" w:hAnsi="Times New Roman" w:cs="Times New Roman"/>
                <w:color w:val="auto"/>
                <w:sz w:val="20"/>
                <w:szCs w:val="20"/>
              </w:rPr>
              <w:t>»</w:t>
            </w:r>
          </w:p>
        </w:tc>
        <w:tc>
          <w:tcPr>
            <w:tcW w:w="1417" w:type="dxa"/>
            <w:vMerge/>
          </w:tcPr>
          <w:p w:rsidR="00F37DF5" w:rsidRPr="009E1824" w:rsidRDefault="00F37DF5" w:rsidP="003068BA">
            <w:pPr>
              <w:jc w:val="center"/>
              <w:rPr>
                <w:sz w:val="20"/>
                <w:szCs w:val="20"/>
              </w:rPr>
            </w:pPr>
          </w:p>
        </w:tc>
        <w:tc>
          <w:tcPr>
            <w:tcW w:w="1401" w:type="dxa"/>
          </w:tcPr>
          <w:p w:rsidR="00F37DF5" w:rsidRPr="009E1824" w:rsidRDefault="00F37DF5" w:rsidP="003068BA">
            <w:pPr>
              <w:rPr>
                <w:sz w:val="20"/>
                <w:szCs w:val="20"/>
              </w:rPr>
            </w:pPr>
            <w:r w:rsidRPr="009E1824">
              <w:rPr>
                <w:sz w:val="20"/>
                <w:szCs w:val="20"/>
              </w:rPr>
              <w:t>Всего</w:t>
            </w:r>
          </w:p>
        </w:tc>
        <w:tc>
          <w:tcPr>
            <w:tcW w:w="1276" w:type="dxa"/>
          </w:tcPr>
          <w:p w:rsidR="00F37DF5" w:rsidRPr="009E1824" w:rsidRDefault="00F37DF5" w:rsidP="003068BA">
            <w:pPr>
              <w:jc w:val="center"/>
              <w:rPr>
                <w:sz w:val="20"/>
                <w:szCs w:val="20"/>
              </w:rPr>
            </w:pPr>
            <w:r w:rsidRPr="009E1824">
              <w:rPr>
                <w:sz w:val="20"/>
                <w:szCs w:val="20"/>
              </w:rPr>
              <w:t>0,0</w:t>
            </w:r>
          </w:p>
        </w:tc>
        <w:tc>
          <w:tcPr>
            <w:tcW w:w="1276" w:type="dxa"/>
            <w:gridSpan w:val="2"/>
          </w:tcPr>
          <w:p w:rsidR="00F37DF5" w:rsidRPr="009E1824" w:rsidRDefault="00F37DF5" w:rsidP="003068BA">
            <w:pPr>
              <w:jc w:val="center"/>
              <w:rPr>
                <w:sz w:val="20"/>
                <w:szCs w:val="20"/>
              </w:rPr>
            </w:pPr>
            <w:r w:rsidRPr="009E1824">
              <w:rPr>
                <w:sz w:val="20"/>
                <w:szCs w:val="20"/>
              </w:rPr>
              <w:t>0,0</w:t>
            </w:r>
          </w:p>
        </w:tc>
        <w:tc>
          <w:tcPr>
            <w:tcW w:w="1559" w:type="dxa"/>
            <w:gridSpan w:val="3"/>
            <w:vMerge w:val="restart"/>
          </w:tcPr>
          <w:p w:rsidR="00F37DF5" w:rsidRPr="009E1824" w:rsidRDefault="00F37DF5" w:rsidP="003068BA">
            <w:pPr>
              <w:ind w:right="124"/>
              <w:rPr>
                <w:sz w:val="20"/>
                <w:szCs w:val="20"/>
              </w:rPr>
            </w:pPr>
          </w:p>
          <w:p w:rsidR="00F37DF5" w:rsidRPr="009E1824" w:rsidRDefault="00F37DF5" w:rsidP="003068BA">
            <w:pPr>
              <w:ind w:right="124"/>
              <w:rPr>
                <w:sz w:val="20"/>
                <w:szCs w:val="20"/>
              </w:rPr>
            </w:pPr>
          </w:p>
        </w:tc>
        <w:tc>
          <w:tcPr>
            <w:tcW w:w="2410" w:type="dxa"/>
            <w:gridSpan w:val="2"/>
            <w:vMerge w:val="restart"/>
          </w:tcPr>
          <w:p w:rsidR="00F37DF5" w:rsidRPr="009E1824" w:rsidRDefault="00F37DF5" w:rsidP="003068BA">
            <w:pPr>
              <w:rPr>
                <w:sz w:val="20"/>
                <w:szCs w:val="20"/>
              </w:rPr>
            </w:pPr>
            <w:r w:rsidRPr="009E1824">
              <w:rPr>
                <w:sz w:val="20"/>
                <w:szCs w:val="20"/>
              </w:rPr>
              <w:t xml:space="preserve">Доля муниципальных организаций </w:t>
            </w:r>
            <w:r w:rsidRPr="009E1824">
              <w:rPr>
                <w:sz w:val="20"/>
                <w:szCs w:val="20"/>
              </w:rPr>
              <w:lastRenderedPageBreak/>
              <w:t xml:space="preserve">дополнительного образования, соответствующих требованиям </w:t>
            </w:r>
            <w:proofErr w:type="spellStart"/>
            <w:r w:rsidRPr="009E1824">
              <w:rPr>
                <w:sz w:val="20"/>
                <w:szCs w:val="20"/>
              </w:rPr>
              <w:t>Госпожнадзора</w:t>
            </w:r>
            <w:proofErr w:type="spellEnd"/>
          </w:p>
        </w:tc>
        <w:tc>
          <w:tcPr>
            <w:tcW w:w="708" w:type="dxa"/>
            <w:gridSpan w:val="2"/>
            <w:vMerge w:val="restart"/>
          </w:tcPr>
          <w:p w:rsidR="00F37DF5" w:rsidRPr="009E1824" w:rsidRDefault="00F37DF5" w:rsidP="003068BA">
            <w:pPr>
              <w:jc w:val="center"/>
              <w:rPr>
                <w:sz w:val="20"/>
                <w:szCs w:val="20"/>
              </w:rPr>
            </w:pPr>
            <w:r w:rsidRPr="009E1824">
              <w:rPr>
                <w:sz w:val="20"/>
                <w:szCs w:val="20"/>
              </w:rPr>
              <w:lastRenderedPageBreak/>
              <w:t>%</w:t>
            </w:r>
          </w:p>
        </w:tc>
        <w:tc>
          <w:tcPr>
            <w:tcW w:w="993" w:type="dxa"/>
            <w:gridSpan w:val="2"/>
            <w:vMerge w:val="restart"/>
          </w:tcPr>
          <w:p w:rsidR="00F37DF5" w:rsidRPr="009E1824" w:rsidRDefault="00F37DF5" w:rsidP="003068BA">
            <w:pPr>
              <w:jc w:val="center"/>
              <w:rPr>
                <w:sz w:val="20"/>
                <w:szCs w:val="20"/>
              </w:rPr>
            </w:pPr>
            <w:r w:rsidRPr="009E1824">
              <w:rPr>
                <w:sz w:val="20"/>
                <w:szCs w:val="20"/>
              </w:rPr>
              <w:t>100</w:t>
            </w:r>
          </w:p>
        </w:tc>
        <w:tc>
          <w:tcPr>
            <w:tcW w:w="992" w:type="dxa"/>
            <w:vMerge w:val="restart"/>
          </w:tcPr>
          <w:p w:rsidR="00F37DF5" w:rsidRPr="009E1824" w:rsidRDefault="00F37DF5" w:rsidP="003068BA">
            <w:pPr>
              <w:jc w:val="center"/>
              <w:rPr>
                <w:sz w:val="20"/>
                <w:szCs w:val="20"/>
              </w:rPr>
            </w:pPr>
            <w:r w:rsidRPr="009E1824">
              <w:rPr>
                <w:sz w:val="20"/>
                <w:szCs w:val="20"/>
              </w:rPr>
              <w:t>100</w:t>
            </w:r>
          </w:p>
        </w:tc>
        <w:tc>
          <w:tcPr>
            <w:tcW w:w="1559" w:type="dxa"/>
          </w:tcPr>
          <w:p w:rsidR="00F37DF5" w:rsidRPr="009E1824" w:rsidRDefault="00F37DF5" w:rsidP="003068BA">
            <w:pPr>
              <w:jc w:val="center"/>
              <w:rPr>
                <w:sz w:val="20"/>
                <w:szCs w:val="20"/>
              </w:rPr>
            </w:pPr>
            <w:r w:rsidRPr="009E1824">
              <w:rPr>
                <w:sz w:val="20"/>
                <w:szCs w:val="20"/>
              </w:rPr>
              <w:t>0,0</w:t>
            </w:r>
          </w:p>
        </w:tc>
      </w:tr>
      <w:tr w:rsidR="00F37DF5" w:rsidRPr="009E1824" w:rsidTr="00C47C0E">
        <w:trPr>
          <w:trHeight w:val="1460"/>
        </w:trPr>
        <w:tc>
          <w:tcPr>
            <w:tcW w:w="843" w:type="dxa"/>
            <w:vMerge/>
          </w:tcPr>
          <w:p w:rsidR="00F37DF5" w:rsidRPr="009E1824" w:rsidRDefault="00F37DF5" w:rsidP="003068BA">
            <w:pPr>
              <w:jc w:val="center"/>
              <w:rPr>
                <w:sz w:val="20"/>
                <w:szCs w:val="20"/>
              </w:rPr>
            </w:pPr>
          </w:p>
        </w:tc>
        <w:tc>
          <w:tcPr>
            <w:tcW w:w="1868" w:type="dxa"/>
            <w:vMerge/>
          </w:tcPr>
          <w:p w:rsidR="00F37DF5" w:rsidRPr="009E1824" w:rsidRDefault="00F37DF5" w:rsidP="003068BA">
            <w:pPr>
              <w:pStyle w:val="31"/>
              <w:spacing w:before="0" w:after="0"/>
              <w:outlineLvl w:val="2"/>
              <w:rPr>
                <w:rFonts w:ascii="Times New Roman" w:hAnsi="Times New Roman" w:cs="Times New Roman"/>
                <w:color w:val="auto"/>
                <w:sz w:val="20"/>
                <w:szCs w:val="20"/>
              </w:rPr>
            </w:pPr>
          </w:p>
        </w:tc>
        <w:tc>
          <w:tcPr>
            <w:tcW w:w="1417" w:type="dxa"/>
            <w:vMerge/>
          </w:tcPr>
          <w:p w:rsidR="00F37DF5" w:rsidRPr="009E1824" w:rsidRDefault="00F37DF5" w:rsidP="003068BA">
            <w:pPr>
              <w:jc w:val="center"/>
              <w:rPr>
                <w:sz w:val="20"/>
                <w:szCs w:val="20"/>
              </w:rPr>
            </w:pPr>
          </w:p>
        </w:tc>
        <w:tc>
          <w:tcPr>
            <w:tcW w:w="1401" w:type="dxa"/>
          </w:tcPr>
          <w:p w:rsidR="00F37DF5" w:rsidRPr="009E1824" w:rsidRDefault="00F37DF5" w:rsidP="003068BA">
            <w:pPr>
              <w:rPr>
                <w:sz w:val="20"/>
                <w:szCs w:val="20"/>
              </w:rPr>
            </w:pPr>
            <w:r w:rsidRPr="009E1824">
              <w:rPr>
                <w:sz w:val="20"/>
                <w:szCs w:val="20"/>
              </w:rPr>
              <w:t>бюджетные ассигнования, всего, в том числе:</w:t>
            </w:r>
          </w:p>
        </w:tc>
        <w:tc>
          <w:tcPr>
            <w:tcW w:w="1276" w:type="dxa"/>
          </w:tcPr>
          <w:p w:rsidR="00F37DF5" w:rsidRPr="009E1824" w:rsidRDefault="00F37DF5" w:rsidP="003068BA">
            <w:pPr>
              <w:jc w:val="center"/>
              <w:rPr>
                <w:sz w:val="20"/>
                <w:szCs w:val="20"/>
              </w:rPr>
            </w:pPr>
            <w:r w:rsidRPr="009E1824">
              <w:rPr>
                <w:sz w:val="20"/>
                <w:szCs w:val="20"/>
              </w:rPr>
              <w:t>0,0</w:t>
            </w:r>
          </w:p>
        </w:tc>
        <w:tc>
          <w:tcPr>
            <w:tcW w:w="1276" w:type="dxa"/>
            <w:gridSpan w:val="2"/>
          </w:tcPr>
          <w:p w:rsidR="00F37DF5" w:rsidRPr="009E1824" w:rsidRDefault="00F37DF5" w:rsidP="003068BA">
            <w:pPr>
              <w:jc w:val="center"/>
              <w:rPr>
                <w:sz w:val="20"/>
                <w:szCs w:val="20"/>
              </w:rPr>
            </w:pPr>
            <w:r w:rsidRPr="009E1824">
              <w:rPr>
                <w:sz w:val="20"/>
                <w:szCs w:val="20"/>
              </w:rPr>
              <w:t>0,0</w:t>
            </w:r>
          </w:p>
        </w:tc>
        <w:tc>
          <w:tcPr>
            <w:tcW w:w="1559" w:type="dxa"/>
            <w:gridSpan w:val="3"/>
            <w:vMerge/>
          </w:tcPr>
          <w:p w:rsidR="00F37DF5" w:rsidRPr="009E1824" w:rsidRDefault="00F37DF5" w:rsidP="003068BA">
            <w:pPr>
              <w:ind w:right="124"/>
              <w:rPr>
                <w:sz w:val="20"/>
                <w:szCs w:val="20"/>
              </w:rPr>
            </w:pPr>
          </w:p>
        </w:tc>
        <w:tc>
          <w:tcPr>
            <w:tcW w:w="2410" w:type="dxa"/>
            <w:gridSpan w:val="2"/>
            <w:vMerge/>
          </w:tcPr>
          <w:p w:rsidR="00F37DF5" w:rsidRPr="009E1824" w:rsidRDefault="00F37DF5" w:rsidP="003068BA">
            <w:pPr>
              <w:jc w:val="center"/>
              <w:rPr>
                <w:sz w:val="20"/>
                <w:szCs w:val="20"/>
              </w:rPr>
            </w:pPr>
          </w:p>
        </w:tc>
        <w:tc>
          <w:tcPr>
            <w:tcW w:w="708" w:type="dxa"/>
            <w:gridSpan w:val="2"/>
            <w:vMerge/>
          </w:tcPr>
          <w:p w:rsidR="00F37DF5" w:rsidRPr="009E1824" w:rsidRDefault="00F37DF5" w:rsidP="003068BA">
            <w:pPr>
              <w:jc w:val="center"/>
              <w:rPr>
                <w:sz w:val="20"/>
                <w:szCs w:val="20"/>
              </w:rPr>
            </w:pPr>
          </w:p>
        </w:tc>
        <w:tc>
          <w:tcPr>
            <w:tcW w:w="993" w:type="dxa"/>
            <w:gridSpan w:val="2"/>
            <w:vMerge/>
          </w:tcPr>
          <w:p w:rsidR="00F37DF5" w:rsidRPr="009E1824" w:rsidRDefault="00F37DF5" w:rsidP="003068BA">
            <w:pPr>
              <w:jc w:val="center"/>
              <w:rPr>
                <w:sz w:val="20"/>
                <w:szCs w:val="20"/>
              </w:rPr>
            </w:pPr>
          </w:p>
        </w:tc>
        <w:tc>
          <w:tcPr>
            <w:tcW w:w="992" w:type="dxa"/>
            <w:vMerge/>
          </w:tcPr>
          <w:p w:rsidR="00F37DF5" w:rsidRPr="009E1824" w:rsidRDefault="00F37DF5" w:rsidP="003068BA">
            <w:pPr>
              <w:jc w:val="center"/>
              <w:rPr>
                <w:sz w:val="20"/>
                <w:szCs w:val="20"/>
              </w:rPr>
            </w:pPr>
          </w:p>
        </w:tc>
        <w:tc>
          <w:tcPr>
            <w:tcW w:w="1559" w:type="dxa"/>
          </w:tcPr>
          <w:p w:rsidR="00F37DF5" w:rsidRPr="009E1824" w:rsidRDefault="00F37DF5" w:rsidP="003068BA">
            <w:pPr>
              <w:jc w:val="center"/>
              <w:rPr>
                <w:sz w:val="20"/>
                <w:szCs w:val="20"/>
              </w:rPr>
            </w:pPr>
            <w:r w:rsidRPr="009E1824">
              <w:rPr>
                <w:sz w:val="20"/>
                <w:szCs w:val="20"/>
              </w:rPr>
              <w:t>0,0</w:t>
            </w:r>
          </w:p>
        </w:tc>
      </w:tr>
      <w:tr w:rsidR="00F37DF5" w:rsidRPr="009E1824" w:rsidTr="00C47C0E">
        <w:trPr>
          <w:trHeight w:val="480"/>
        </w:trPr>
        <w:tc>
          <w:tcPr>
            <w:tcW w:w="843" w:type="dxa"/>
            <w:vMerge w:val="restart"/>
          </w:tcPr>
          <w:p w:rsidR="00F37DF5" w:rsidRPr="009E1824" w:rsidRDefault="00F37DF5" w:rsidP="003068BA">
            <w:pPr>
              <w:jc w:val="center"/>
              <w:rPr>
                <w:sz w:val="20"/>
                <w:szCs w:val="20"/>
              </w:rPr>
            </w:pPr>
            <w:r>
              <w:rPr>
                <w:sz w:val="20"/>
                <w:szCs w:val="20"/>
              </w:rPr>
              <w:lastRenderedPageBreak/>
              <w:t>7.1.2</w:t>
            </w:r>
          </w:p>
        </w:tc>
        <w:tc>
          <w:tcPr>
            <w:tcW w:w="1868" w:type="dxa"/>
            <w:vMerge w:val="restart"/>
          </w:tcPr>
          <w:p w:rsidR="00F37DF5" w:rsidRPr="009E1824" w:rsidRDefault="00F37DF5" w:rsidP="003068BA">
            <w:pPr>
              <w:pStyle w:val="31"/>
              <w:spacing w:before="0" w:after="0"/>
              <w:outlineLvl w:val="2"/>
              <w:rPr>
                <w:rFonts w:ascii="Times New Roman" w:hAnsi="Times New Roman" w:cs="Times New Roman"/>
                <w:color w:val="auto"/>
                <w:sz w:val="20"/>
                <w:szCs w:val="20"/>
              </w:rPr>
            </w:pPr>
            <w:r>
              <w:rPr>
                <w:rFonts w:ascii="Times New Roman" w:hAnsi="Times New Roman" w:cs="Times New Roman"/>
                <w:color w:val="auto"/>
                <w:sz w:val="20"/>
                <w:szCs w:val="20"/>
              </w:rPr>
              <w:t>Мероприятие «</w:t>
            </w:r>
            <w:r w:rsidRPr="009E1824">
              <w:rPr>
                <w:rFonts w:ascii="Times New Roman" w:hAnsi="Times New Roman" w:cs="Times New Roman"/>
                <w:color w:val="auto"/>
                <w:sz w:val="20"/>
                <w:szCs w:val="20"/>
              </w:rPr>
              <w:t>Мероприятия в рамках подготовки и участия в Спартакиаде школьников</w:t>
            </w:r>
            <w:r>
              <w:rPr>
                <w:rFonts w:ascii="Times New Roman" w:hAnsi="Times New Roman" w:cs="Times New Roman"/>
                <w:color w:val="auto"/>
                <w:sz w:val="20"/>
                <w:szCs w:val="20"/>
              </w:rPr>
              <w:t>»</w:t>
            </w:r>
          </w:p>
        </w:tc>
        <w:tc>
          <w:tcPr>
            <w:tcW w:w="1417" w:type="dxa"/>
            <w:vMerge/>
          </w:tcPr>
          <w:p w:rsidR="00F37DF5" w:rsidRPr="009E1824" w:rsidRDefault="00F37DF5" w:rsidP="003068BA">
            <w:pPr>
              <w:jc w:val="center"/>
              <w:rPr>
                <w:sz w:val="20"/>
                <w:szCs w:val="20"/>
              </w:rPr>
            </w:pPr>
          </w:p>
        </w:tc>
        <w:tc>
          <w:tcPr>
            <w:tcW w:w="1401" w:type="dxa"/>
          </w:tcPr>
          <w:p w:rsidR="00F37DF5" w:rsidRPr="009E1824" w:rsidRDefault="00F37DF5" w:rsidP="003068BA">
            <w:pPr>
              <w:rPr>
                <w:sz w:val="20"/>
                <w:szCs w:val="20"/>
              </w:rPr>
            </w:pPr>
            <w:r w:rsidRPr="009E1824">
              <w:rPr>
                <w:sz w:val="20"/>
                <w:szCs w:val="20"/>
              </w:rPr>
              <w:t>Всего</w:t>
            </w:r>
          </w:p>
        </w:tc>
        <w:tc>
          <w:tcPr>
            <w:tcW w:w="1276" w:type="dxa"/>
          </w:tcPr>
          <w:p w:rsidR="00F37DF5" w:rsidRPr="009E1824" w:rsidRDefault="00F37DF5" w:rsidP="003068BA">
            <w:pPr>
              <w:jc w:val="center"/>
              <w:rPr>
                <w:sz w:val="20"/>
                <w:szCs w:val="20"/>
              </w:rPr>
            </w:pPr>
            <w:r w:rsidRPr="009E1824">
              <w:rPr>
                <w:sz w:val="20"/>
                <w:szCs w:val="20"/>
              </w:rPr>
              <w:t>250,0</w:t>
            </w:r>
          </w:p>
        </w:tc>
        <w:tc>
          <w:tcPr>
            <w:tcW w:w="1276" w:type="dxa"/>
            <w:gridSpan w:val="2"/>
          </w:tcPr>
          <w:p w:rsidR="00F37DF5" w:rsidRPr="009E1824" w:rsidRDefault="00F37DF5" w:rsidP="003068BA">
            <w:pPr>
              <w:jc w:val="center"/>
              <w:rPr>
                <w:sz w:val="20"/>
                <w:szCs w:val="20"/>
              </w:rPr>
            </w:pPr>
            <w:r w:rsidRPr="009E1824">
              <w:rPr>
                <w:sz w:val="20"/>
                <w:szCs w:val="20"/>
              </w:rPr>
              <w:t>78,322</w:t>
            </w:r>
          </w:p>
        </w:tc>
        <w:tc>
          <w:tcPr>
            <w:tcW w:w="1559" w:type="dxa"/>
            <w:gridSpan w:val="3"/>
            <w:vMerge w:val="restart"/>
          </w:tcPr>
          <w:p w:rsidR="00F37DF5" w:rsidRPr="009E1824" w:rsidRDefault="00F37DF5" w:rsidP="00923431">
            <w:pPr>
              <w:ind w:right="-108"/>
              <w:rPr>
                <w:sz w:val="20"/>
                <w:szCs w:val="20"/>
              </w:rPr>
            </w:pPr>
            <w:r w:rsidRPr="009E1824">
              <w:rPr>
                <w:sz w:val="20"/>
                <w:szCs w:val="20"/>
              </w:rPr>
              <w:t>Реализация мероприятия осуществляется в соответствии с планом-графиком проведения мероприятий и состязаний</w:t>
            </w:r>
          </w:p>
          <w:p w:rsidR="00F37DF5" w:rsidRPr="009E1824" w:rsidRDefault="00F37DF5" w:rsidP="003068BA">
            <w:pPr>
              <w:ind w:right="124"/>
              <w:rPr>
                <w:sz w:val="20"/>
                <w:szCs w:val="20"/>
              </w:rPr>
            </w:pPr>
          </w:p>
        </w:tc>
        <w:tc>
          <w:tcPr>
            <w:tcW w:w="2410" w:type="dxa"/>
            <w:gridSpan w:val="2"/>
            <w:vMerge w:val="restart"/>
          </w:tcPr>
          <w:p w:rsidR="00F37DF5" w:rsidRPr="009E1824" w:rsidRDefault="00F37DF5" w:rsidP="003068BA">
            <w:pPr>
              <w:rPr>
                <w:sz w:val="20"/>
                <w:szCs w:val="20"/>
              </w:rPr>
            </w:pPr>
            <w:r w:rsidRPr="009E1824">
              <w:rPr>
                <w:sz w:val="20"/>
                <w:szCs w:val="20"/>
              </w:rPr>
              <w:t>Количество мероприятий в рамках проведения Спартакиады школьников регионального и муниципального этапов</w:t>
            </w:r>
          </w:p>
        </w:tc>
        <w:tc>
          <w:tcPr>
            <w:tcW w:w="708" w:type="dxa"/>
            <w:gridSpan w:val="2"/>
            <w:vMerge w:val="restart"/>
          </w:tcPr>
          <w:p w:rsidR="00F37DF5" w:rsidRPr="009E1824" w:rsidRDefault="00F37DF5" w:rsidP="003068BA">
            <w:pPr>
              <w:jc w:val="center"/>
              <w:rPr>
                <w:sz w:val="20"/>
                <w:szCs w:val="20"/>
              </w:rPr>
            </w:pPr>
            <w:r w:rsidRPr="009E1824">
              <w:rPr>
                <w:sz w:val="20"/>
                <w:szCs w:val="20"/>
              </w:rPr>
              <w:t>шт.</w:t>
            </w:r>
          </w:p>
        </w:tc>
        <w:tc>
          <w:tcPr>
            <w:tcW w:w="993" w:type="dxa"/>
            <w:gridSpan w:val="2"/>
            <w:vMerge w:val="restart"/>
          </w:tcPr>
          <w:p w:rsidR="00F37DF5" w:rsidRPr="009E1824" w:rsidRDefault="00F37DF5" w:rsidP="003068BA">
            <w:pPr>
              <w:jc w:val="center"/>
              <w:rPr>
                <w:sz w:val="20"/>
                <w:szCs w:val="20"/>
              </w:rPr>
            </w:pPr>
            <w:r w:rsidRPr="009E1824">
              <w:rPr>
                <w:sz w:val="20"/>
                <w:szCs w:val="20"/>
              </w:rPr>
              <w:t>17</w:t>
            </w:r>
          </w:p>
        </w:tc>
        <w:tc>
          <w:tcPr>
            <w:tcW w:w="992" w:type="dxa"/>
            <w:vMerge w:val="restart"/>
          </w:tcPr>
          <w:p w:rsidR="00F37DF5" w:rsidRPr="009E1824" w:rsidRDefault="00F37DF5" w:rsidP="003068BA">
            <w:pPr>
              <w:jc w:val="center"/>
              <w:rPr>
                <w:sz w:val="20"/>
                <w:szCs w:val="20"/>
              </w:rPr>
            </w:pPr>
            <w:r w:rsidRPr="009E1824">
              <w:rPr>
                <w:sz w:val="20"/>
                <w:szCs w:val="20"/>
              </w:rPr>
              <w:t>12</w:t>
            </w:r>
          </w:p>
        </w:tc>
        <w:tc>
          <w:tcPr>
            <w:tcW w:w="1559" w:type="dxa"/>
          </w:tcPr>
          <w:p w:rsidR="00F37DF5" w:rsidRPr="009E1824" w:rsidRDefault="00F37DF5" w:rsidP="003068BA">
            <w:pPr>
              <w:jc w:val="center"/>
              <w:rPr>
                <w:sz w:val="20"/>
                <w:szCs w:val="20"/>
              </w:rPr>
            </w:pPr>
            <w:r w:rsidRPr="009E1824">
              <w:rPr>
                <w:sz w:val="20"/>
                <w:szCs w:val="20"/>
              </w:rPr>
              <w:t>250,0</w:t>
            </w:r>
          </w:p>
        </w:tc>
      </w:tr>
      <w:tr w:rsidR="00F37DF5" w:rsidRPr="009E1824" w:rsidTr="00C47C0E">
        <w:trPr>
          <w:trHeight w:val="480"/>
        </w:trPr>
        <w:tc>
          <w:tcPr>
            <w:tcW w:w="843" w:type="dxa"/>
            <w:vMerge/>
          </w:tcPr>
          <w:p w:rsidR="00F37DF5" w:rsidRPr="009E1824" w:rsidRDefault="00F37DF5" w:rsidP="003068BA">
            <w:pPr>
              <w:jc w:val="center"/>
              <w:rPr>
                <w:sz w:val="20"/>
                <w:szCs w:val="20"/>
              </w:rPr>
            </w:pPr>
          </w:p>
        </w:tc>
        <w:tc>
          <w:tcPr>
            <w:tcW w:w="1868" w:type="dxa"/>
            <w:vMerge/>
          </w:tcPr>
          <w:p w:rsidR="00F37DF5" w:rsidRPr="009E1824" w:rsidRDefault="00F37DF5" w:rsidP="003068BA">
            <w:pPr>
              <w:pStyle w:val="31"/>
              <w:spacing w:before="0" w:after="0"/>
              <w:outlineLvl w:val="2"/>
              <w:rPr>
                <w:rFonts w:ascii="Times New Roman" w:hAnsi="Times New Roman" w:cs="Times New Roman"/>
                <w:color w:val="auto"/>
                <w:sz w:val="20"/>
                <w:szCs w:val="20"/>
              </w:rPr>
            </w:pPr>
          </w:p>
        </w:tc>
        <w:tc>
          <w:tcPr>
            <w:tcW w:w="1417" w:type="dxa"/>
            <w:vMerge/>
          </w:tcPr>
          <w:p w:rsidR="00F37DF5" w:rsidRPr="009E1824" w:rsidRDefault="00F37DF5" w:rsidP="003068BA">
            <w:pPr>
              <w:jc w:val="center"/>
              <w:rPr>
                <w:sz w:val="20"/>
                <w:szCs w:val="20"/>
              </w:rPr>
            </w:pPr>
          </w:p>
        </w:tc>
        <w:tc>
          <w:tcPr>
            <w:tcW w:w="1401" w:type="dxa"/>
          </w:tcPr>
          <w:p w:rsidR="00F37DF5" w:rsidRPr="009E1824" w:rsidRDefault="00F37DF5" w:rsidP="003068BA">
            <w:pPr>
              <w:rPr>
                <w:sz w:val="20"/>
                <w:szCs w:val="20"/>
              </w:rPr>
            </w:pPr>
            <w:r w:rsidRPr="009E1824">
              <w:rPr>
                <w:sz w:val="20"/>
                <w:szCs w:val="20"/>
              </w:rPr>
              <w:t>бюджетные ассигнования, всего, в том числе:</w:t>
            </w:r>
          </w:p>
        </w:tc>
        <w:tc>
          <w:tcPr>
            <w:tcW w:w="1276" w:type="dxa"/>
          </w:tcPr>
          <w:p w:rsidR="00F37DF5" w:rsidRPr="009E1824" w:rsidRDefault="00F37DF5" w:rsidP="003068BA">
            <w:pPr>
              <w:jc w:val="center"/>
              <w:rPr>
                <w:sz w:val="20"/>
                <w:szCs w:val="20"/>
              </w:rPr>
            </w:pPr>
            <w:r w:rsidRPr="009E1824">
              <w:rPr>
                <w:sz w:val="20"/>
                <w:szCs w:val="20"/>
              </w:rPr>
              <w:t>250,0</w:t>
            </w:r>
          </w:p>
        </w:tc>
        <w:tc>
          <w:tcPr>
            <w:tcW w:w="1276" w:type="dxa"/>
            <w:gridSpan w:val="2"/>
          </w:tcPr>
          <w:p w:rsidR="00F37DF5" w:rsidRPr="009E1824" w:rsidRDefault="00F37DF5" w:rsidP="003068BA">
            <w:pPr>
              <w:jc w:val="center"/>
              <w:rPr>
                <w:sz w:val="20"/>
                <w:szCs w:val="20"/>
              </w:rPr>
            </w:pPr>
            <w:r w:rsidRPr="009E1824">
              <w:rPr>
                <w:sz w:val="20"/>
                <w:szCs w:val="20"/>
              </w:rPr>
              <w:t>78,322</w:t>
            </w:r>
          </w:p>
        </w:tc>
        <w:tc>
          <w:tcPr>
            <w:tcW w:w="1559" w:type="dxa"/>
            <w:gridSpan w:val="3"/>
            <w:vMerge/>
          </w:tcPr>
          <w:p w:rsidR="00F37DF5" w:rsidRPr="009E1824" w:rsidRDefault="00F37DF5" w:rsidP="003068BA">
            <w:pPr>
              <w:ind w:right="124"/>
              <w:rPr>
                <w:sz w:val="20"/>
                <w:szCs w:val="20"/>
              </w:rPr>
            </w:pPr>
          </w:p>
        </w:tc>
        <w:tc>
          <w:tcPr>
            <w:tcW w:w="2410" w:type="dxa"/>
            <w:gridSpan w:val="2"/>
            <w:vMerge/>
          </w:tcPr>
          <w:p w:rsidR="00F37DF5" w:rsidRPr="009E1824" w:rsidRDefault="00F37DF5" w:rsidP="003068BA">
            <w:pPr>
              <w:jc w:val="center"/>
              <w:rPr>
                <w:sz w:val="20"/>
                <w:szCs w:val="20"/>
              </w:rPr>
            </w:pPr>
          </w:p>
        </w:tc>
        <w:tc>
          <w:tcPr>
            <w:tcW w:w="708" w:type="dxa"/>
            <w:gridSpan w:val="2"/>
            <w:vMerge/>
          </w:tcPr>
          <w:p w:rsidR="00F37DF5" w:rsidRPr="009E1824" w:rsidRDefault="00F37DF5" w:rsidP="003068BA">
            <w:pPr>
              <w:jc w:val="center"/>
              <w:rPr>
                <w:sz w:val="20"/>
                <w:szCs w:val="20"/>
              </w:rPr>
            </w:pPr>
          </w:p>
        </w:tc>
        <w:tc>
          <w:tcPr>
            <w:tcW w:w="993" w:type="dxa"/>
            <w:gridSpan w:val="2"/>
            <w:vMerge/>
          </w:tcPr>
          <w:p w:rsidR="00F37DF5" w:rsidRPr="009E1824" w:rsidRDefault="00F37DF5" w:rsidP="003068BA">
            <w:pPr>
              <w:jc w:val="center"/>
              <w:rPr>
                <w:sz w:val="20"/>
                <w:szCs w:val="20"/>
              </w:rPr>
            </w:pPr>
          </w:p>
        </w:tc>
        <w:tc>
          <w:tcPr>
            <w:tcW w:w="992" w:type="dxa"/>
            <w:vMerge/>
          </w:tcPr>
          <w:p w:rsidR="00F37DF5" w:rsidRPr="009E1824" w:rsidRDefault="00F37DF5" w:rsidP="003068BA">
            <w:pPr>
              <w:jc w:val="center"/>
              <w:rPr>
                <w:sz w:val="20"/>
                <w:szCs w:val="20"/>
              </w:rPr>
            </w:pPr>
          </w:p>
        </w:tc>
        <w:tc>
          <w:tcPr>
            <w:tcW w:w="1559" w:type="dxa"/>
          </w:tcPr>
          <w:p w:rsidR="00F37DF5" w:rsidRPr="009E1824" w:rsidRDefault="00F37DF5" w:rsidP="003068BA">
            <w:pPr>
              <w:jc w:val="center"/>
              <w:rPr>
                <w:sz w:val="20"/>
                <w:szCs w:val="20"/>
              </w:rPr>
            </w:pPr>
            <w:r w:rsidRPr="009E1824">
              <w:rPr>
                <w:sz w:val="20"/>
                <w:szCs w:val="20"/>
              </w:rPr>
              <w:t>250,0</w:t>
            </w:r>
          </w:p>
        </w:tc>
      </w:tr>
      <w:tr w:rsidR="00F37DF5" w:rsidRPr="009E1824" w:rsidTr="00C47C0E">
        <w:trPr>
          <w:trHeight w:val="970"/>
        </w:trPr>
        <w:tc>
          <w:tcPr>
            <w:tcW w:w="843" w:type="dxa"/>
            <w:vMerge/>
          </w:tcPr>
          <w:p w:rsidR="00F37DF5" w:rsidRPr="009E1824" w:rsidRDefault="00F37DF5" w:rsidP="003068BA">
            <w:pPr>
              <w:jc w:val="center"/>
              <w:rPr>
                <w:sz w:val="20"/>
                <w:szCs w:val="20"/>
              </w:rPr>
            </w:pPr>
          </w:p>
        </w:tc>
        <w:tc>
          <w:tcPr>
            <w:tcW w:w="1868" w:type="dxa"/>
            <w:vMerge/>
          </w:tcPr>
          <w:p w:rsidR="00F37DF5" w:rsidRPr="009E1824" w:rsidRDefault="00F37DF5" w:rsidP="003068BA">
            <w:pPr>
              <w:pStyle w:val="31"/>
              <w:spacing w:before="0" w:after="0"/>
              <w:outlineLvl w:val="2"/>
              <w:rPr>
                <w:rFonts w:ascii="Times New Roman" w:hAnsi="Times New Roman" w:cs="Times New Roman"/>
                <w:color w:val="auto"/>
                <w:sz w:val="20"/>
                <w:szCs w:val="20"/>
              </w:rPr>
            </w:pPr>
          </w:p>
        </w:tc>
        <w:tc>
          <w:tcPr>
            <w:tcW w:w="1417" w:type="dxa"/>
            <w:vMerge/>
          </w:tcPr>
          <w:p w:rsidR="00F37DF5" w:rsidRPr="009E1824" w:rsidRDefault="00F37DF5" w:rsidP="003068BA">
            <w:pPr>
              <w:jc w:val="center"/>
              <w:rPr>
                <w:sz w:val="20"/>
                <w:szCs w:val="20"/>
              </w:rPr>
            </w:pPr>
          </w:p>
        </w:tc>
        <w:tc>
          <w:tcPr>
            <w:tcW w:w="1401" w:type="dxa"/>
          </w:tcPr>
          <w:p w:rsidR="00F37DF5" w:rsidRPr="009E1824" w:rsidRDefault="00F37DF5" w:rsidP="003068BA">
            <w:pPr>
              <w:rPr>
                <w:sz w:val="20"/>
                <w:szCs w:val="20"/>
              </w:rPr>
            </w:pPr>
            <w:r w:rsidRPr="009E1824">
              <w:rPr>
                <w:sz w:val="20"/>
                <w:szCs w:val="20"/>
              </w:rPr>
              <w:t>- бюджет городского округа Кинешма</w:t>
            </w:r>
          </w:p>
        </w:tc>
        <w:tc>
          <w:tcPr>
            <w:tcW w:w="1276" w:type="dxa"/>
          </w:tcPr>
          <w:p w:rsidR="00F37DF5" w:rsidRPr="009E1824" w:rsidRDefault="00F37DF5" w:rsidP="003068BA">
            <w:pPr>
              <w:jc w:val="center"/>
              <w:rPr>
                <w:sz w:val="20"/>
                <w:szCs w:val="20"/>
              </w:rPr>
            </w:pPr>
            <w:r w:rsidRPr="009E1824">
              <w:rPr>
                <w:sz w:val="20"/>
                <w:szCs w:val="20"/>
              </w:rPr>
              <w:t>250,0</w:t>
            </w:r>
          </w:p>
        </w:tc>
        <w:tc>
          <w:tcPr>
            <w:tcW w:w="1276" w:type="dxa"/>
            <w:gridSpan w:val="2"/>
          </w:tcPr>
          <w:p w:rsidR="00F37DF5" w:rsidRPr="009E1824" w:rsidRDefault="00F37DF5" w:rsidP="003068BA">
            <w:pPr>
              <w:jc w:val="center"/>
              <w:rPr>
                <w:sz w:val="20"/>
                <w:szCs w:val="20"/>
              </w:rPr>
            </w:pPr>
            <w:r w:rsidRPr="009E1824">
              <w:rPr>
                <w:sz w:val="20"/>
                <w:szCs w:val="20"/>
              </w:rPr>
              <w:t>78,322</w:t>
            </w:r>
          </w:p>
        </w:tc>
        <w:tc>
          <w:tcPr>
            <w:tcW w:w="1559" w:type="dxa"/>
            <w:gridSpan w:val="3"/>
            <w:vMerge/>
          </w:tcPr>
          <w:p w:rsidR="00F37DF5" w:rsidRPr="009E1824" w:rsidRDefault="00F37DF5" w:rsidP="003068BA">
            <w:pPr>
              <w:ind w:right="124"/>
              <w:rPr>
                <w:sz w:val="20"/>
                <w:szCs w:val="20"/>
              </w:rPr>
            </w:pPr>
          </w:p>
        </w:tc>
        <w:tc>
          <w:tcPr>
            <w:tcW w:w="2410" w:type="dxa"/>
            <w:gridSpan w:val="2"/>
            <w:vMerge/>
          </w:tcPr>
          <w:p w:rsidR="00F37DF5" w:rsidRPr="009E1824" w:rsidRDefault="00F37DF5" w:rsidP="003068BA">
            <w:pPr>
              <w:jc w:val="center"/>
              <w:rPr>
                <w:sz w:val="20"/>
                <w:szCs w:val="20"/>
              </w:rPr>
            </w:pPr>
          </w:p>
        </w:tc>
        <w:tc>
          <w:tcPr>
            <w:tcW w:w="708" w:type="dxa"/>
            <w:gridSpan w:val="2"/>
            <w:vMerge/>
          </w:tcPr>
          <w:p w:rsidR="00F37DF5" w:rsidRPr="009E1824" w:rsidRDefault="00F37DF5" w:rsidP="003068BA">
            <w:pPr>
              <w:jc w:val="center"/>
              <w:rPr>
                <w:sz w:val="20"/>
                <w:szCs w:val="20"/>
              </w:rPr>
            </w:pPr>
          </w:p>
        </w:tc>
        <w:tc>
          <w:tcPr>
            <w:tcW w:w="993" w:type="dxa"/>
            <w:gridSpan w:val="2"/>
            <w:vMerge/>
          </w:tcPr>
          <w:p w:rsidR="00F37DF5" w:rsidRPr="009E1824" w:rsidRDefault="00F37DF5" w:rsidP="003068BA">
            <w:pPr>
              <w:jc w:val="center"/>
              <w:rPr>
                <w:sz w:val="20"/>
                <w:szCs w:val="20"/>
              </w:rPr>
            </w:pPr>
          </w:p>
        </w:tc>
        <w:tc>
          <w:tcPr>
            <w:tcW w:w="992" w:type="dxa"/>
            <w:vMerge/>
          </w:tcPr>
          <w:p w:rsidR="00F37DF5" w:rsidRPr="009E1824" w:rsidRDefault="00F37DF5" w:rsidP="003068BA">
            <w:pPr>
              <w:jc w:val="center"/>
              <w:rPr>
                <w:sz w:val="20"/>
                <w:szCs w:val="20"/>
              </w:rPr>
            </w:pPr>
          </w:p>
        </w:tc>
        <w:tc>
          <w:tcPr>
            <w:tcW w:w="1559" w:type="dxa"/>
          </w:tcPr>
          <w:p w:rsidR="00F37DF5" w:rsidRPr="009E1824" w:rsidRDefault="00F37DF5" w:rsidP="003068BA">
            <w:pPr>
              <w:jc w:val="center"/>
              <w:rPr>
                <w:sz w:val="20"/>
                <w:szCs w:val="20"/>
              </w:rPr>
            </w:pPr>
            <w:r w:rsidRPr="009E1824">
              <w:rPr>
                <w:sz w:val="20"/>
                <w:szCs w:val="20"/>
              </w:rPr>
              <w:t>250,0</w:t>
            </w:r>
          </w:p>
        </w:tc>
      </w:tr>
      <w:tr w:rsidR="00F37DF5" w:rsidRPr="009E1824" w:rsidTr="00C47C0E">
        <w:trPr>
          <w:trHeight w:val="480"/>
        </w:trPr>
        <w:tc>
          <w:tcPr>
            <w:tcW w:w="843" w:type="dxa"/>
            <w:vMerge w:val="restart"/>
          </w:tcPr>
          <w:p w:rsidR="00F37DF5" w:rsidRPr="009E1824" w:rsidRDefault="00F37DF5" w:rsidP="003068BA">
            <w:pPr>
              <w:jc w:val="center"/>
              <w:rPr>
                <w:sz w:val="20"/>
                <w:szCs w:val="20"/>
              </w:rPr>
            </w:pPr>
            <w:r>
              <w:rPr>
                <w:sz w:val="20"/>
                <w:szCs w:val="20"/>
              </w:rPr>
              <w:t>7.</w:t>
            </w:r>
            <w:r w:rsidRPr="009E1824">
              <w:rPr>
                <w:sz w:val="20"/>
                <w:szCs w:val="20"/>
              </w:rPr>
              <w:t>1.3.</w:t>
            </w:r>
          </w:p>
        </w:tc>
        <w:tc>
          <w:tcPr>
            <w:tcW w:w="1868" w:type="dxa"/>
            <w:vMerge w:val="restart"/>
          </w:tcPr>
          <w:p w:rsidR="00F37DF5" w:rsidRPr="009E1824" w:rsidRDefault="00F37DF5" w:rsidP="003068BA">
            <w:pPr>
              <w:pStyle w:val="31"/>
              <w:spacing w:before="0" w:after="0"/>
              <w:outlineLvl w:val="2"/>
              <w:rPr>
                <w:rFonts w:ascii="Times New Roman" w:hAnsi="Times New Roman" w:cs="Times New Roman"/>
                <w:color w:val="auto"/>
                <w:sz w:val="20"/>
                <w:szCs w:val="20"/>
              </w:rPr>
            </w:pPr>
            <w:r>
              <w:rPr>
                <w:rFonts w:ascii="Times New Roman" w:hAnsi="Times New Roman" w:cs="Times New Roman"/>
                <w:color w:val="auto"/>
                <w:sz w:val="20"/>
                <w:szCs w:val="20"/>
              </w:rPr>
              <w:t>Мероприятие «</w:t>
            </w:r>
            <w:r w:rsidRPr="009E1824">
              <w:rPr>
                <w:rFonts w:ascii="Times New Roman" w:hAnsi="Times New Roman" w:cs="Times New Roman"/>
                <w:color w:val="auto"/>
                <w:sz w:val="20"/>
                <w:szCs w:val="20"/>
              </w:rPr>
              <w:t>Укрепление материально-технической базы организаций дополнительного образования в сфере культуры и искусства</w:t>
            </w:r>
            <w:r>
              <w:rPr>
                <w:rFonts w:ascii="Times New Roman" w:hAnsi="Times New Roman" w:cs="Times New Roman"/>
                <w:color w:val="auto"/>
                <w:sz w:val="20"/>
                <w:szCs w:val="20"/>
              </w:rPr>
              <w:t>»</w:t>
            </w:r>
          </w:p>
        </w:tc>
        <w:tc>
          <w:tcPr>
            <w:tcW w:w="1417" w:type="dxa"/>
            <w:vMerge w:val="restart"/>
          </w:tcPr>
          <w:p w:rsidR="00F37DF5" w:rsidRPr="009E1824" w:rsidRDefault="00F37DF5" w:rsidP="00F37DF5">
            <w:pPr>
              <w:rPr>
                <w:sz w:val="20"/>
                <w:szCs w:val="20"/>
              </w:rPr>
            </w:pPr>
            <w:r w:rsidRPr="009E1824">
              <w:rPr>
                <w:sz w:val="20"/>
                <w:szCs w:val="20"/>
              </w:rPr>
              <w:t>Комитет по культуре и туризму администрации городского округа Кинешма</w:t>
            </w:r>
          </w:p>
        </w:tc>
        <w:tc>
          <w:tcPr>
            <w:tcW w:w="1401" w:type="dxa"/>
          </w:tcPr>
          <w:p w:rsidR="00F37DF5" w:rsidRPr="009E1824" w:rsidRDefault="00F37DF5" w:rsidP="003068BA">
            <w:pPr>
              <w:rPr>
                <w:sz w:val="20"/>
                <w:szCs w:val="20"/>
              </w:rPr>
            </w:pPr>
            <w:r w:rsidRPr="009E1824">
              <w:rPr>
                <w:sz w:val="20"/>
                <w:szCs w:val="20"/>
              </w:rPr>
              <w:t>Всего</w:t>
            </w:r>
          </w:p>
        </w:tc>
        <w:tc>
          <w:tcPr>
            <w:tcW w:w="1276" w:type="dxa"/>
          </w:tcPr>
          <w:p w:rsidR="00F37DF5" w:rsidRPr="009E1824" w:rsidRDefault="00F37DF5" w:rsidP="003068BA">
            <w:pPr>
              <w:jc w:val="center"/>
              <w:rPr>
                <w:sz w:val="20"/>
                <w:szCs w:val="20"/>
              </w:rPr>
            </w:pPr>
            <w:r w:rsidRPr="009E1824">
              <w:rPr>
                <w:sz w:val="20"/>
                <w:szCs w:val="20"/>
              </w:rPr>
              <w:t>0,0</w:t>
            </w:r>
          </w:p>
        </w:tc>
        <w:tc>
          <w:tcPr>
            <w:tcW w:w="1276" w:type="dxa"/>
            <w:gridSpan w:val="2"/>
          </w:tcPr>
          <w:p w:rsidR="00F37DF5" w:rsidRPr="009E1824" w:rsidRDefault="00F37DF5" w:rsidP="003068BA">
            <w:pPr>
              <w:jc w:val="center"/>
              <w:rPr>
                <w:sz w:val="20"/>
                <w:szCs w:val="20"/>
              </w:rPr>
            </w:pPr>
            <w:r w:rsidRPr="009E1824">
              <w:rPr>
                <w:sz w:val="20"/>
                <w:szCs w:val="20"/>
              </w:rPr>
              <w:t>0,0</w:t>
            </w:r>
          </w:p>
        </w:tc>
        <w:tc>
          <w:tcPr>
            <w:tcW w:w="1559" w:type="dxa"/>
            <w:gridSpan w:val="3"/>
            <w:vMerge w:val="restart"/>
          </w:tcPr>
          <w:p w:rsidR="00F37DF5" w:rsidRPr="009E1824" w:rsidRDefault="00F37DF5" w:rsidP="003068BA">
            <w:pPr>
              <w:rPr>
                <w:sz w:val="20"/>
                <w:szCs w:val="20"/>
              </w:rPr>
            </w:pPr>
          </w:p>
        </w:tc>
        <w:tc>
          <w:tcPr>
            <w:tcW w:w="2410" w:type="dxa"/>
            <w:gridSpan w:val="2"/>
            <w:vMerge w:val="restart"/>
          </w:tcPr>
          <w:p w:rsidR="00F37DF5" w:rsidRPr="009E1824" w:rsidRDefault="00F37DF5" w:rsidP="003068BA">
            <w:pPr>
              <w:rPr>
                <w:sz w:val="20"/>
                <w:szCs w:val="20"/>
              </w:rPr>
            </w:pPr>
            <w:r w:rsidRPr="009E1824">
              <w:rPr>
                <w:sz w:val="20"/>
                <w:szCs w:val="20"/>
              </w:rPr>
              <w:t>Общая площадь помещений организаций дополнительного образования в сфере культуры и искусства</w:t>
            </w:r>
          </w:p>
        </w:tc>
        <w:tc>
          <w:tcPr>
            <w:tcW w:w="708" w:type="dxa"/>
            <w:gridSpan w:val="2"/>
            <w:vMerge w:val="restart"/>
          </w:tcPr>
          <w:p w:rsidR="00F37DF5" w:rsidRPr="009E1824" w:rsidRDefault="00F37DF5" w:rsidP="003068BA">
            <w:pPr>
              <w:jc w:val="center"/>
              <w:rPr>
                <w:sz w:val="20"/>
                <w:szCs w:val="20"/>
              </w:rPr>
            </w:pPr>
            <w:proofErr w:type="spellStart"/>
            <w:r w:rsidRPr="009E1824">
              <w:rPr>
                <w:sz w:val="20"/>
                <w:szCs w:val="20"/>
              </w:rPr>
              <w:t>кв.м</w:t>
            </w:r>
            <w:proofErr w:type="spellEnd"/>
            <w:r w:rsidRPr="009E1824">
              <w:rPr>
                <w:sz w:val="20"/>
                <w:szCs w:val="20"/>
              </w:rPr>
              <w:t>.</w:t>
            </w:r>
          </w:p>
        </w:tc>
        <w:tc>
          <w:tcPr>
            <w:tcW w:w="993" w:type="dxa"/>
            <w:gridSpan w:val="2"/>
            <w:vMerge w:val="restart"/>
          </w:tcPr>
          <w:p w:rsidR="00F37DF5" w:rsidRPr="009E1824" w:rsidRDefault="00F37DF5" w:rsidP="003068BA">
            <w:pPr>
              <w:jc w:val="center"/>
              <w:rPr>
                <w:sz w:val="20"/>
                <w:szCs w:val="20"/>
              </w:rPr>
            </w:pPr>
            <w:r w:rsidRPr="009E1824">
              <w:rPr>
                <w:sz w:val="20"/>
                <w:szCs w:val="20"/>
              </w:rPr>
              <w:t>2610</w:t>
            </w:r>
          </w:p>
        </w:tc>
        <w:tc>
          <w:tcPr>
            <w:tcW w:w="992" w:type="dxa"/>
            <w:vMerge w:val="restart"/>
          </w:tcPr>
          <w:p w:rsidR="00F37DF5" w:rsidRPr="009E1824" w:rsidRDefault="00F37DF5" w:rsidP="003068BA">
            <w:pPr>
              <w:jc w:val="center"/>
              <w:rPr>
                <w:sz w:val="20"/>
                <w:szCs w:val="20"/>
              </w:rPr>
            </w:pPr>
            <w:r w:rsidRPr="009E1824">
              <w:rPr>
                <w:sz w:val="20"/>
                <w:szCs w:val="20"/>
              </w:rPr>
              <w:t>2610</w:t>
            </w:r>
          </w:p>
        </w:tc>
        <w:tc>
          <w:tcPr>
            <w:tcW w:w="1559" w:type="dxa"/>
            <w:vMerge w:val="restart"/>
          </w:tcPr>
          <w:p w:rsidR="00F37DF5" w:rsidRPr="009E1824" w:rsidRDefault="00F37DF5" w:rsidP="003068BA">
            <w:pPr>
              <w:jc w:val="center"/>
              <w:rPr>
                <w:sz w:val="20"/>
                <w:szCs w:val="20"/>
              </w:rPr>
            </w:pPr>
            <w:r w:rsidRPr="009E1824">
              <w:rPr>
                <w:sz w:val="20"/>
                <w:szCs w:val="20"/>
              </w:rPr>
              <w:t>0,0</w:t>
            </w:r>
          </w:p>
          <w:p w:rsidR="00F37DF5" w:rsidRPr="009E1824" w:rsidRDefault="00F37DF5" w:rsidP="003068BA">
            <w:pPr>
              <w:jc w:val="center"/>
              <w:rPr>
                <w:sz w:val="20"/>
                <w:szCs w:val="20"/>
              </w:rPr>
            </w:pPr>
          </w:p>
        </w:tc>
      </w:tr>
      <w:tr w:rsidR="00F37DF5" w:rsidRPr="009E1824" w:rsidTr="00C47C0E">
        <w:trPr>
          <w:trHeight w:val="480"/>
        </w:trPr>
        <w:tc>
          <w:tcPr>
            <w:tcW w:w="843" w:type="dxa"/>
            <w:vMerge/>
          </w:tcPr>
          <w:p w:rsidR="00F37DF5" w:rsidRPr="009E1824" w:rsidRDefault="00F37DF5" w:rsidP="003068BA">
            <w:pPr>
              <w:jc w:val="center"/>
              <w:rPr>
                <w:sz w:val="20"/>
                <w:szCs w:val="20"/>
              </w:rPr>
            </w:pPr>
          </w:p>
        </w:tc>
        <w:tc>
          <w:tcPr>
            <w:tcW w:w="1868" w:type="dxa"/>
            <w:vMerge/>
          </w:tcPr>
          <w:p w:rsidR="00F37DF5" w:rsidRPr="009E1824" w:rsidRDefault="00F37DF5" w:rsidP="003068BA">
            <w:pPr>
              <w:pStyle w:val="31"/>
              <w:spacing w:before="0" w:after="0"/>
              <w:outlineLvl w:val="2"/>
              <w:rPr>
                <w:rFonts w:ascii="Times New Roman" w:hAnsi="Times New Roman" w:cs="Times New Roman"/>
                <w:color w:val="auto"/>
                <w:sz w:val="20"/>
                <w:szCs w:val="20"/>
              </w:rPr>
            </w:pPr>
          </w:p>
        </w:tc>
        <w:tc>
          <w:tcPr>
            <w:tcW w:w="1417" w:type="dxa"/>
            <w:vMerge/>
          </w:tcPr>
          <w:p w:rsidR="00F37DF5" w:rsidRPr="009E1824" w:rsidRDefault="00F37DF5" w:rsidP="003068BA">
            <w:pPr>
              <w:jc w:val="center"/>
              <w:rPr>
                <w:sz w:val="20"/>
                <w:szCs w:val="20"/>
              </w:rPr>
            </w:pPr>
          </w:p>
        </w:tc>
        <w:tc>
          <w:tcPr>
            <w:tcW w:w="1401" w:type="dxa"/>
            <w:vMerge w:val="restart"/>
          </w:tcPr>
          <w:p w:rsidR="00F37DF5" w:rsidRPr="009E1824" w:rsidRDefault="00F37DF5" w:rsidP="003068BA">
            <w:pPr>
              <w:rPr>
                <w:sz w:val="20"/>
                <w:szCs w:val="20"/>
              </w:rPr>
            </w:pPr>
            <w:r w:rsidRPr="009E1824">
              <w:rPr>
                <w:sz w:val="20"/>
                <w:szCs w:val="20"/>
              </w:rPr>
              <w:t>бюджетные ассигнования, всего, в том числе:</w:t>
            </w:r>
          </w:p>
        </w:tc>
        <w:tc>
          <w:tcPr>
            <w:tcW w:w="1276" w:type="dxa"/>
            <w:vMerge w:val="restart"/>
          </w:tcPr>
          <w:p w:rsidR="00F37DF5" w:rsidRPr="009E1824" w:rsidRDefault="00F37DF5" w:rsidP="003068BA">
            <w:pPr>
              <w:jc w:val="center"/>
              <w:rPr>
                <w:sz w:val="20"/>
                <w:szCs w:val="20"/>
              </w:rPr>
            </w:pPr>
            <w:r w:rsidRPr="009E1824">
              <w:rPr>
                <w:sz w:val="20"/>
                <w:szCs w:val="20"/>
              </w:rPr>
              <w:t>0,0</w:t>
            </w:r>
          </w:p>
        </w:tc>
        <w:tc>
          <w:tcPr>
            <w:tcW w:w="1276" w:type="dxa"/>
            <w:gridSpan w:val="2"/>
            <w:vMerge w:val="restart"/>
          </w:tcPr>
          <w:p w:rsidR="00F37DF5" w:rsidRPr="009E1824" w:rsidRDefault="00F37DF5" w:rsidP="003068BA">
            <w:pPr>
              <w:jc w:val="center"/>
              <w:rPr>
                <w:sz w:val="20"/>
                <w:szCs w:val="20"/>
              </w:rPr>
            </w:pPr>
            <w:r w:rsidRPr="009E1824">
              <w:rPr>
                <w:sz w:val="20"/>
                <w:szCs w:val="20"/>
              </w:rPr>
              <w:t>0,0</w:t>
            </w:r>
          </w:p>
        </w:tc>
        <w:tc>
          <w:tcPr>
            <w:tcW w:w="1559" w:type="dxa"/>
            <w:gridSpan w:val="3"/>
            <w:vMerge/>
          </w:tcPr>
          <w:p w:rsidR="00F37DF5" w:rsidRPr="009E1824" w:rsidRDefault="00F37DF5" w:rsidP="003068BA">
            <w:pPr>
              <w:ind w:right="124"/>
              <w:rPr>
                <w:sz w:val="20"/>
                <w:szCs w:val="20"/>
              </w:rPr>
            </w:pPr>
          </w:p>
        </w:tc>
        <w:tc>
          <w:tcPr>
            <w:tcW w:w="2410" w:type="dxa"/>
            <w:gridSpan w:val="2"/>
            <w:vMerge/>
          </w:tcPr>
          <w:p w:rsidR="00F37DF5" w:rsidRPr="009E1824" w:rsidRDefault="00F37DF5" w:rsidP="003068BA">
            <w:pPr>
              <w:jc w:val="center"/>
              <w:rPr>
                <w:sz w:val="20"/>
                <w:szCs w:val="20"/>
              </w:rPr>
            </w:pPr>
          </w:p>
        </w:tc>
        <w:tc>
          <w:tcPr>
            <w:tcW w:w="708" w:type="dxa"/>
            <w:gridSpan w:val="2"/>
            <w:vMerge/>
          </w:tcPr>
          <w:p w:rsidR="00F37DF5" w:rsidRPr="009E1824" w:rsidRDefault="00F37DF5" w:rsidP="003068BA">
            <w:pPr>
              <w:jc w:val="center"/>
              <w:rPr>
                <w:sz w:val="20"/>
                <w:szCs w:val="20"/>
              </w:rPr>
            </w:pPr>
          </w:p>
        </w:tc>
        <w:tc>
          <w:tcPr>
            <w:tcW w:w="993" w:type="dxa"/>
            <w:gridSpan w:val="2"/>
            <w:vMerge/>
          </w:tcPr>
          <w:p w:rsidR="00F37DF5" w:rsidRPr="009E1824" w:rsidRDefault="00F37DF5" w:rsidP="003068BA">
            <w:pPr>
              <w:jc w:val="center"/>
              <w:rPr>
                <w:sz w:val="20"/>
                <w:szCs w:val="20"/>
              </w:rPr>
            </w:pPr>
          </w:p>
        </w:tc>
        <w:tc>
          <w:tcPr>
            <w:tcW w:w="992" w:type="dxa"/>
            <w:vMerge/>
          </w:tcPr>
          <w:p w:rsidR="00F37DF5" w:rsidRPr="009E1824" w:rsidRDefault="00F37DF5" w:rsidP="003068BA">
            <w:pPr>
              <w:jc w:val="center"/>
              <w:rPr>
                <w:sz w:val="20"/>
                <w:szCs w:val="20"/>
              </w:rPr>
            </w:pPr>
          </w:p>
        </w:tc>
        <w:tc>
          <w:tcPr>
            <w:tcW w:w="1559" w:type="dxa"/>
            <w:vMerge/>
          </w:tcPr>
          <w:p w:rsidR="00F37DF5" w:rsidRPr="009E1824" w:rsidRDefault="00F37DF5" w:rsidP="003068BA">
            <w:pPr>
              <w:jc w:val="center"/>
              <w:rPr>
                <w:sz w:val="20"/>
                <w:szCs w:val="20"/>
              </w:rPr>
            </w:pPr>
          </w:p>
        </w:tc>
      </w:tr>
      <w:tr w:rsidR="00F37DF5" w:rsidRPr="009E1824" w:rsidTr="00C47C0E">
        <w:trPr>
          <w:trHeight w:val="1610"/>
        </w:trPr>
        <w:tc>
          <w:tcPr>
            <w:tcW w:w="843" w:type="dxa"/>
            <w:vMerge/>
            <w:tcBorders>
              <w:bottom w:val="single" w:sz="4" w:space="0" w:color="auto"/>
            </w:tcBorders>
          </w:tcPr>
          <w:p w:rsidR="00F37DF5" w:rsidRPr="009E1824" w:rsidRDefault="00F37DF5" w:rsidP="003068BA">
            <w:pPr>
              <w:jc w:val="center"/>
              <w:rPr>
                <w:sz w:val="20"/>
                <w:szCs w:val="20"/>
              </w:rPr>
            </w:pPr>
          </w:p>
        </w:tc>
        <w:tc>
          <w:tcPr>
            <w:tcW w:w="1868" w:type="dxa"/>
            <w:vMerge/>
            <w:tcBorders>
              <w:bottom w:val="single" w:sz="4" w:space="0" w:color="auto"/>
            </w:tcBorders>
          </w:tcPr>
          <w:p w:rsidR="00F37DF5" w:rsidRPr="009E1824" w:rsidRDefault="00F37DF5" w:rsidP="003068BA">
            <w:pPr>
              <w:pStyle w:val="31"/>
              <w:spacing w:before="0" w:after="0"/>
              <w:outlineLvl w:val="2"/>
              <w:rPr>
                <w:rFonts w:ascii="Times New Roman" w:hAnsi="Times New Roman" w:cs="Times New Roman"/>
                <w:color w:val="auto"/>
                <w:sz w:val="20"/>
                <w:szCs w:val="20"/>
              </w:rPr>
            </w:pPr>
          </w:p>
        </w:tc>
        <w:tc>
          <w:tcPr>
            <w:tcW w:w="1417" w:type="dxa"/>
            <w:vMerge/>
            <w:tcBorders>
              <w:bottom w:val="single" w:sz="4" w:space="0" w:color="auto"/>
            </w:tcBorders>
          </w:tcPr>
          <w:p w:rsidR="00F37DF5" w:rsidRPr="009E1824" w:rsidRDefault="00F37DF5" w:rsidP="003068BA">
            <w:pPr>
              <w:jc w:val="center"/>
              <w:rPr>
                <w:sz w:val="20"/>
                <w:szCs w:val="20"/>
              </w:rPr>
            </w:pPr>
          </w:p>
        </w:tc>
        <w:tc>
          <w:tcPr>
            <w:tcW w:w="1401" w:type="dxa"/>
            <w:vMerge/>
            <w:tcBorders>
              <w:bottom w:val="single" w:sz="4" w:space="0" w:color="auto"/>
            </w:tcBorders>
          </w:tcPr>
          <w:p w:rsidR="00F37DF5" w:rsidRPr="009E1824" w:rsidRDefault="00F37DF5" w:rsidP="003068BA">
            <w:pPr>
              <w:rPr>
                <w:sz w:val="20"/>
                <w:szCs w:val="20"/>
              </w:rPr>
            </w:pPr>
          </w:p>
        </w:tc>
        <w:tc>
          <w:tcPr>
            <w:tcW w:w="1276" w:type="dxa"/>
            <w:vMerge/>
            <w:tcBorders>
              <w:bottom w:val="single" w:sz="4" w:space="0" w:color="auto"/>
            </w:tcBorders>
          </w:tcPr>
          <w:p w:rsidR="00F37DF5" w:rsidRPr="009E1824" w:rsidRDefault="00F37DF5" w:rsidP="003068BA">
            <w:pPr>
              <w:jc w:val="center"/>
              <w:rPr>
                <w:sz w:val="20"/>
                <w:szCs w:val="20"/>
              </w:rPr>
            </w:pPr>
          </w:p>
        </w:tc>
        <w:tc>
          <w:tcPr>
            <w:tcW w:w="1276" w:type="dxa"/>
            <w:gridSpan w:val="2"/>
            <w:vMerge/>
            <w:tcBorders>
              <w:bottom w:val="single" w:sz="4" w:space="0" w:color="auto"/>
            </w:tcBorders>
          </w:tcPr>
          <w:p w:rsidR="00F37DF5" w:rsidRPr="009E1824" w:rsidRDefault="00F37DF5" w:rsidP="003068BA">
            <w:pPr>
              <w:jc w:val="center"/>
              <w:rPr>
                <w:sz w:val="20"/>
                <w:szCs w:val="20"/>
              </w:rPr>
            </w:pPr>
          </w:p>
        </w:tc>
        <w:tc>
          <w:tcPr>
            <w:tcW w:w="1559" w:type="dxa"/>
            <w:gridSpan w:val="3"/>
            <w:vMerge/>
            <w:tcBorders>
              <w:bottom w:val="single" w:sz="4" w:space="0" w:color="auto"/>
            </w:tcBorders>
          </w:tcPr>
          <w:p w:rsidR="00F37DF5" w:rsidRPr="009E1824" w:rsidRDefault="00F37DF5" w:rsidP="003068BA">
            <w:pPr>
              <w:ind w:right="124"/>
              <w:rPr>
                <w:sz w:val="20"/>
                <w:szCs w:val="20"/>
              </w:rPr>
            </w:pPr>
          </w:p>
        </w:tc>
        <w:tc>
          <w:tcPr>
            <w:tcW w:w="2410" w:type="dxa"/>
            <w:gridSpan w:val="2"/>
            <w:tcBorders>
              <w:bottom w:val="single" w:sz="4" w:space="0" w:color="auto"/>
            </w:tcBorders>
          </w:tcPr>
          <w:p w:rsidR="00F37DF5" w:rsidRPr="009E1824" w:rsidRDefault="00F37DF5" w:rsidP="003068BA">
            <w:pPr>
              <w:rPr>
                <w:sz w:val="20"/>
                <w:szCs w:val="20"/>
              </w:rPr>
            </w:pPr>
            <w:r w:rsidRPr="009E1824">
              <w:rPr>
                <w:sz w:val="20"/>
                <w:szCs w:val="20"/>
              </w:rPr>
              <w:t>Процент площади помещений организаций дополнительного образования в сфере культуры и искусства, требующих проведения ремонтных работ</w:t>
            </w:r>
          </w:p>
        </w:tc>
        <w:tc>
          <w:tcPr>
            <w:tcW w:w="708" w:type="dxa"/>
            <w:gridSpan w:val="2"/>
            <w:tcBorders>
              <w:bottom w:val="single" w:sz="4" w:space="0" w:color="auto"/>
            </w:tcBorders>
          </w:tcPr>
          <w:p w:rsidR="00F37DF5" w:rsidRPr="009E1824" w:rsidRDefault="00F37DF5" w:rsidP="003068BA">
            <w:pPr>
              <w:jc w:val="center"/>
              <w:rPr>
                <w:sz w:val="20"/>
                <w:szCs w:val="20"/>
              </w:rPr>
            </w:pPr>
            <w:r w:rsidRPr="009E1824">
              <w:rPr>
                <w:sz w:val="20"/>
                <w:szCs w:val="20"/>
              </w:rPr>
              <w:t>%</w:t>
            </w:r>
          </w:p>
        </w:tc>
        <w:tc>
          <w:tcPr>
            <w:tcW w:w="993" w:type="dxa"/>
            <w:gridSpan w:val="2"/>
            <w:tcBorders>
              <w:bottom w:val="single" w:sz="4" w:space="0" w:color="auto"/>
            </w:tcBorders>
          </w:tcPr>
          <w:p w:rsidR="00F37DF5" w:rsidRPr="009E1824" w:rsidRDefault="00F37DF5" w:rsidP="003068BA">
            <w:pPr>
              <w:jc w:val="center"/>
              <w:rPr>
                <w:sz w:val="20"/>
                <w:szCs w:val="20"/>
              </w:rPr>
            </w:pPr>
            <w:r w:rsidRPr="009E1824">
              <w:rPr>
                <w:sz w:val="20"/>
                <w:szCs w:val="20"/>
              </w:rPr>
              <w:t>10,3</w:t>
            </w:r>
          </w:p>
        </w:tc>
        <w:tc>
          <w:tcPr>
            <w:tcW w:w="992" w:type="dxa"/>
            <w:tcBorders>
              <w:bottom w:val="single" w:sz="4" w:space="0" w:color="auto"/>
            </w:tcBorders>
          </w:tcPr>
          <w:p w:rsidR="00F37DF5" w:rsidRPr="009E1824" w:rsidRDefault="00F37DF5" w:rsidP="003068BA">
            <w:pPr>
              <w:jc w:val="center"/>
              <w:rPr>
                <w:sz w:val="20"/>
                <w:szCs w:val="20"/>
              </w:rPr>
            </w:pPr>
            <w:r w:rsidRPr="009E1824">
              <w:rPr>
                <w:sz w:val="20"/>
                <w:szCs w:val="20"/>
              </w:rPr>
              <w:t>10,3</w:t>
            </w:r>
          </w:p>
        </w:tc>
        <w:tc>
          <w:tcPr>
            <w:tcW w:w="1559" w:type="dxa"/>
            <w:vMerge/>
            <w:tcBorders>
              <w:bottom w:val="single" w:sz="4" w:space="0" w:color="auto"/>
            </w:tcBorders>
          </w:tcPr>
          <w:p w:rsidR="00F37DF5" w:rsidRPr="009E1824" w:rsidRDefault="00F37DF5" w:rsidP="003068BA">
            <w:pPr>
              <w:jc w:val="center"/>
              <w:rPr>
                <w:sz w:val="20"/>
                <w:szCs w:val="20"/>
              </w:rPr>
            </w:pPr>
          </w:p>
        </w:tc>
      </w:tr>
      <w:tr w:rsidR="00203819" w:rsidRPr="009E1824" w:rsidTr="00C47C0E">
        <w:trPr>
          <w:trHeight w:val="480"/>
        </w:trPr>
        <w:tc>
          <w:tcPr>
            <w:tcW w:w="843" w:type="dxa"/>
            <w:vMerge w:val="restart"/>
          </w:tcPr>
          <w:p w:rsidR="00203819" w:rsidRPr="009E1824" w:rsidRDefault="00F37DF5" w:rsidP="003068BA">
            <w:pPr>
              <w:jc w:val="center"/>
              <w:rPr>
                <w:sz w:val="20"/>
                <w:szCs w:val="20"/>
              </w:rPr>
            </w:pPr>
            <w:r>
              <w:rPr>
                <w:sz w:val="20"/>
                <w:szCs w:val="20"/>
              </w:rPr>
              <w:t>7.1.4</w:t>
            </w:r>
          </w:p>
        </w:tc>
        <w:tc>
          <w:tcPr>
            <w:tcW w:w="1868" w:type="dxa"/>
            <w:vMerge w:val="restart"/>
          </w:tcPr>
          <w:p w:rsidR="00203819" w:rsidRPr="009E1824" w:rsidRDefault="00F37DF5" w:rsidP="003068BA">
            <w:pPr>
              <w:pStyle w:val="31"/>
              <w:spacing w:before="0" w:after="0"/>
              <w:outlineLvl w:val="2"/>
              <w:rPr>
                <w:rFonts w:ascii="Times New Roman" w:hAnsi="Times New Roman" w:cs="Times New Roman"/>
                <w:color w:val="auto"/>
                <w:sz w:val="20"/>
                <w:szCs w:val="20"/>
              </w:rPr>
            </w:pPr>
            <w:r>
              <w:rPr>
                <w:rFonts w:ascii="Times New Roman" w:hAnsi="Times New Roman" w:cs="Times New Roman"/>
                <w:color w:val="auto"/>
                <w:sz w:val="20"/>
                <w:szCs w:val="20"/>
              </w:rPr>
              <w:t>Мероприятие «</w:t>
            </w:r>
            <w:r w:rsidR="00203819" w:rsidRPr="009E1824">
              <w:rPr>
                <w:rFonts w:ascii="Times New Roman" w:hAnsi="Times New Roman" w:cs="Times New Roman"/>
                <w:color w:val="auto"/>
                <w:sz w:val="20"/>
                <w:szCs w:val="20"/>
              </w:rPr>
              <w:t xml:space="preserve">Укрепление материально-технической базы </w:t>
            </w:r>
            <w:r w:rsidR="00203819" w:rsidRPr="009E1824">
              <w:rPr>
                <w:rFonts w:ascii="Times New Roman" w:hAnsi="Times New Roman" w:cs="Times New Roman"/>
                <w:color w:val="auto"/>
                <w:sz w:val="20"/>
                <w:szCs w:val="20"/>
              </w:rPr>
              <w:lastRenderedPageBreak/>
              <w:t>организаций дополнительного образования в сфере образования</w:t>
            </w:r>
            <w:r>
              <w:rPr>
                <w:rFonts w:ascii="Times New Roman" w:hAnsi="Times New Roman" w:cs="Times New Roman"/>
                <w:color w:val="auto"/>
                <w:sz w:val="20"/>
                <w:szCs w:val="20"/>
              </w:rPr>
              <w:t>»</w:t>
            </w:r>
          </w:p>
        </w:tc>
        <w:tc>
          <w:tcPr>
            <w:tcW w:w="1417" w:type="dxa"/>
            <w:vMerge w:val="restart"/>
          </w:tcPr>
          <w:p w:rsidR="00203819" w:rsidRPr="009E1824" w:rsidRDefault="00203819" w:rsidP="00F37DF5">
            <w:pPr>
              <w:rPr>
                <w:sz w:val="20"/>
                <w:szCs w:val="20"/>
              </w:rPr>
            </w:pPr>
            <w:r w:rsidRPr="009E1824">
              <w:rPr>
                <w:sz w:val="20"/>
                <w:szCs w:val="20"/>
              </w:rPr>
              <w:lastRenderedPageBreak/>
              <w:t xml:space="preserve">Управление образования администрации </w:t>
            </w:r>
            <w:r w:rsidRPr="009E1824">
              <w:rPr>
                <w:sz w:val="20"/>
                <w:szCs w:val="20"/>
              </w:rPr>
              <w:lastRenderedPageBreak/>
              <w:t>городского округа Кинешма</w:t>
            </w:r>
          </w:p>
        </w:tc>
        <w:tc>
          <w:tcPr>
            <w:tcW w:w="1401" w:type="dxa"/>
          </w:tcPr>
          <w:p w:rsidR="00203819" w:rsidRPr="009E1824" w:rsidRDefault="00203819" w:rsidP="003068BA">
            <w:pPr>
              <w:rPr>
                <w:sz w:val="20"/>
                <w:szCs w:val="20"/>
              </w:rPr>
            </w:pPr>
            <w:r w:rsidRPr="009E1824">
              <w:rPr>
                <w:sz w:val="20"/>
                <w:szCs w:val="20"/>
              </w:rPr>
              <w:lastRenderedPageBreak/>
              <w:t>Всего</w:t>
            </w:r>
          </w:p>
        </w:tc>
        <w:tc>
          <w:tcPr>
            <w:tcW w:w="1276" w:type="dxa"/>
          </w:tcPr>
          <w:p w:rsidR="00203819" w:rsidRPr="009E1824" w:rsidRDefault="00203819" w:rsidP="003068BA">
            <w:pPr>
              <w:jc w:val="center"/>
              <w:rPr>
                <w:sz w:val="20"/>
                <w:szCs w:val="20"/>
              </w:rPr>
            </w:pPr>
            <w:r w:rsidRPr="009E1824">
              <w:rPr>
                <w:sz w:val="20"/>
                <w:szCs w:val="20"/>
              </w:rPr>
              <w:t>325,0</w:t>
            </w:r>
          </w:p>
        </w:tc>
        <w:tc>
          <w:tcPr>
            <w:tcW w:w="1276" w:type="dxa"/>
            <w:gridSpan w:val="2"/>
          </w:tcPr>
          <w:p w:rsidR="00203819" w:rsidRPr="009E1824" w:rsidRDefault="00203819" w:rsidP="003068BA">
            <w:pPr>
              <w:jc w:val="center"/>
              <w:rPr>
                <w:sz w:val="20"/>
                <w:szCs w:val="20"/>
              </w:rPr>
            </w:pPr>
            <w:r w:rsidRPr="009E1824">
              <w:rPr>
                <w:sz w:val="20"/>
                <w:szCs w:val="20"/>
              </w:rPr>
              <w:t>116,602</w:t>
            </w:r>
          </w:p>
        </w:tc>
        <w:tc>
          <w:tcPr>
            <w:tcW w:w="1559" w:type="dxa"/>
            <w:gridSpan w:val="3"/>
            <w:vMerge w:val="restart"/>
          </w:tcPr>
          <w:p w:rsidR="00203819" w:rsidRPr="009E1824" w:rsidRDefault="00203819" w:rsidP="00923431">
            <w:pPr>
              <w:ind w:right="-108"/>
              <w:rPr>
                <w:sz w:val="20"/>
                <w:szCs w:val="20"/>
              </w:rPr>
            </w:pPr>
            <w:r w:rsidRPr="009E1824">
              <w:rPr>
                <w:sz w:val="20"/>
                <w:szCs w:val="20"/>
              </w:rPr>
              <w:t xml:space="preserve">Мероприятие, направленное на содействие развития </w:t>
            </w:r>
            <w:r w:rsidRPr="009E1824">
              <w:rPr>
                <w:sz w:val="20"/>
                <w:szCs w:val="20"/>
              </w:rPr>
              <w:lastRenderedPageBreak/>
              <w:t>дополнительного образования, реализуется в соответствии с кассовым планом и графиком пр</w:t>
            </w:r>
            <w:r w:rsidR="00F37DF5">
              <w:rPr>
                <w:sz w:val="20"/>
                <w:szCs w:val="20"/>
              </w:rPr>
              <w:t>о</w:t>
            </w:r>
            <w:r w:rsidRPr="009E1824">
              <w:rPr>
                <w:sz w:val="20"/>
                <w:szCs w:val="20"/>
              </w:rPr>
              <w:t>ведения работ.</w:t>
            </w:r>
          </w:p>
        </w:tc>
        <w:tc>
          <w:tcPr>
            <w:tcW w:w="2410" w:type="dxa"/>
            <w:gridSpan w:val="2"/>
            <w:vMerge w:val="restart"/>
          </w:tcPr>
          <w:p w:rsidR="00203819" w:rsidRPr="009E1824" w:rsidRDefault="00203819" w:rsidP="003068BA">
            <w:pPr>
              <w:rPr>
                <w:sz w:val="20"/>
                <w:szCs w:val="20"/>
              </w:rPr>
            </w:pPr>
            <w:r w:rsidRPr="009E1824">
              <w:rPr>
                <w:sz w:val="20"/>
                <w:szCs w:val="20"/>
              </w:rPr>
              <w:lastRenderedPageBreak/>
              <w:t xml:space="preserve">Общая площадь помещений организаций дополнительного образования в сфере </w:t>
            </w:r>
            <w:r w:rsidRPr="009E1824">
              <w:rPr>
                <w:sz w:val="20"/>
                <w:szCs w:val="20"/>
              </w:rPr>
              <w:lastRenderedPageBreak/>
              <w:t xml:space="preserve">образования </w:t>
            </w:r>
          </w:p>
        </w:tc>
        <w:tc>
          <w:tcPr>
            <w:tcW w:w="708" w:type="dxa"/>
            <w:gridSpan w:val="2"/>
            <w:vMerge w:val="restart"/>
          </w:tcPr>
          <w:p w:rsidR="00203819" w:rsidRPr="009E1824" w:rsidRDefault="00203819" w:rsidP="003068BA">
            <w:pPr>
              <w:jc w:val="center"/>
              <w:rPr>
                <w:sz w:val="20"/>
                <w:szCs w:val="20"/>
              </w:rPr>
            </w:pPr>
            <w:proofErr w:type="spellStart"/>
            <w:r w:rsidRPr="009E1824">
              <w:rPr>
                <w:sz w:val="20"/>
                <w:szCs w:val="20"/>
              </w:rPr>
              <w:lastRenderedPageBreak/>
              <w:t>кв.м</w:t>
            </w:r>
            <w:proofErr w:type="spellEnd"/>
            <w:r w:rsidRPr="009E1824">
              <w:rPr>
                <w:sz w:val="20"/>
                <w:szCs w:val="20"/>
              </w:rPr>
              <w:t>.</w:t>
            </w:r>
          </w:p>
        </w:tc>
        <w:tc>
          <w:tcPr>
            <w:tcW w:w="993" w:type="dxa"/>
            <w:gridSpan w:val="2"/>
            <w:vMerge w:val="restart"/>
          </w:tcPr>
          <w:p w:rsidR="00203819" w:rsidRPr="009E1824" w:rsidRDefault="00203819" w:rsidP="003068BA">
            <w:pPr>
              <w:jc w:val="center"/>
              <w:rPr>
                <w:sz w:val="20"/>
                <w:szCs w:val="20"/>
              </w:rPr>
            </w:pPr>
            <w:r w:rsidRPr="009E1824">
              <w:rPr>
                <w:sz w:val="20"/>
                <w:szCs w:val="20"/>
              </w:rPr>
              <w:t>2363,2</w:t>
            </w:r>
          </w:p>
        </w:tc>
        <w:tc>
          <w:tcPr>
            <w:tcW w:w="992" w:type="dxa"/>
            <w:vMerge w:val="restart"/>
          </w:tcPr>
          <w:p w:rsidR="00203819" w:rsidRPr="009E1824" w:rsidRDefault="00203819" w:rsidP="003068BA">
            <w:pPr>
              <w:jc w:val="center"/>
              <w:rPr>
                <w:sz w:val="20"/>
                <w:szCs w:val="20"/>
              </w:rPr>
            </w:pPr>
            <w:r w:rsidRPr="009E1824">
              <w:rPr>
                <w:sz w:val="20"/>
                <w:szCs w:val="20"/>
              </w:rPr>
              <w:t>2363,2</w:t>
            </w:r>
          </w:p>
        </w:tc>
        <w:tc>
          <w:tcPr>
            <w:tcW w:w="1559" w:type="dxa"/>
          </w:tcPr>
          <w:p w:rsidR="00203819" w:rsidRPr="009E1824" w:rsidRDefault="00203819" w:rsidP="003068BA">
            <w:pPr>
              <w:jc w:val="center"/>
              <w:rPr>
                <w:sz w:val="20"/>
                <w:szCs w:val="20"/>
              </w:rPr>
            </w:pPr>
            <w:r w:rsidRPr="009E1824">
              <w:rPr>
                <w:sz w:val="20"/>
                <w:szCs w:val="20"/>
              </w:rPr>
              <w:t>325,0</w:t>
            </w:r>
          </w:p>
        </w:tc>
      </w:tr>
      <w:tr w:rsidR="00203819" w:rsidRPr="009E1824" w:rsidTr="00C47C0E">
        <w:trPr>
          <w:trHeight w:val="480"/>
        </w:trPr>
        <w:tc>
          <w:tcPr>
            <w:tcW w:w="843" w:type="dxa"/>
            <w:vMerge/>
          </w:tcPr>
          <w:p w:rsidR="00203819" w:rsidRPr="009E1824" w:rsidRDefault="00203819" w:rsidP="003068BA">
            <w:pPr>
              <w:jc w:val="center"/>
              <w:rPr>
                <w:sz w:val="20"/>
                <w:szCs w:val="20"/>
              </w:rPr>
            </w:pPr>
          </w:p>
        </w:tc>
        <w:tc>
          <w:tcPr>
            <w:tcW w:w="1868" w:type="dxa"/>
            <w:vMerge/>
          </w:tcPr>
          <w:p w:rsidR="00203819" w:rsidRPr="009E1824" w:rsidRDefault="00203819" w:rsidP="003068BA">
            <w:pPr>
              <w:pStyle w:val="31"/>
              <w:spacing w:before="0" w:after="0"/>
              <w:outlineLvl w:val="2"/>
              <w:rPr>
                <w:rFonts w:ascii="Times New Roman" w:hAnsi="Times New Roman" w:cs="Times New Roman"/>
                <w:color w:val="auto"/>
                <w:sz w:val="20"/>
                <w:szCs w:val="20"/>
              </w:rPr>
            </w:pPr>
          </w:p>
        </w:tc>
        <w:tc>
          <w:tcPr>
            <w:tcW w:w="1417" w:type="dxa"/>
            <w:vMerge/>
          </w:tcPr>
          <w:p w:rsidR="00203819" w:rsidRPr="009E1824" w:rsidRDefault="00203819" w:rsidP="003068BA">
            <w:pPr>
              <w:jc w:val="center"/>
              <w:rPr>
                <w:sz w:val="20"/>
                <w:szCs w:val="20"/>
              </w:rPr>
            </w:pPr>
          </w:p>
        </w:tc>
        <w:tc>
          <w:tcPr>
            <w:tcW w:w="1401" w:type="dxa"/>
          </w:tcPr>
          <w:p w:rsidR="00203819" w:rsidRPr="009E1824" w:rsidRDefault="00203819" w:rsidP="003068BA">
            <w:pPr>
              <w:rPr>
                <w:sz w:val="20"/>
                <w:szCs w:val="20"/>
              </w:rPr>
            </w:pPr>
            <w:r w:rsidRPr="009E1824">
              <w:rPr>
                <w:sz w:val="20"/>
                <w:szCs w:val="20"/>
              </w:rPr>
              <w:t>бюджетные ассигнования</w:t>
            </w:r>
            <w:r w:rsidRPr="009E1824">
              <w:rPr>
                <w:sz w:val="20"/>
                <w:szCs w:val="20"/>
              </w:rPr>
              <w:lastRenderedPageBreak/>
              <w:t>, всего, в том числе:</w:t>
            </w:r>
          </w:p>
        </w:tc>
        <w:tc>
          <w:tcPr>
            <w:tcW w:w="1276" w:type="dxa"/>
          </w:tcPr>
          <w:p w:rsidR="00203819" w:rsidRPr="009E1824" w:rsidRDefault="00203819" w:rsidP="003068BA">
            <w:pPr>
              <w:jc w:val="center"/>
              <w:rPr>
                <w:sz w:val="20"/>
                <w:szCs w:val="20"/>
              </w:rPr>
            </w:pPr>
            <w:r w:rsidRPr="009E1824">
              <w:rPr>
                <w:sz w:val="20"/>
                <w:szCs w:val="20"/>
              </w:rPr>
              <w:lastRenderedPageBreak/>
              <w:t>325,0</w:t>
            </w:r>
          </w:p>
        </w:tc>
        <w:tc>
          <w:tcPr>
            <w:tcW w:w="1276" w:type="dxa"/>
            <w:gridSpan w:val="2"/>
          </w:tcPr>
          <w:p w:rsidR="00203819" w:rsidRPr="009E1824" w:rsidRDefault="00203819" w:rsidP="003068BA">
            <w:pPr>
              <w:jc w:val="center"/>
              <w:rPr>
                <w:sz w:val="20"/>
                <w:szCs w:val="20"/>
              </w:rPr>
            </w:pPr>
            <w:r w:rsidRPr="009E1824">
              <w:rPr>
                <w:sz w:val="20"/>
                <w:szCs w:val="20"/>
              </w:rPr>
              <w:t>116,602</w:t>
            </w:r>
          </w:p>
        </w:tc>
        <w:tc>
          <w:tcPr>
            <w:tcW w:w="1559" w:type="dxa"/>
            <w:gridSpan w:val="3"/>
            <w:vMerge/>
          </w:tcPr>
          <w:p w:rsidR="00203819" w:rsidRPr="009E1824" w:rsidRDefault="00203819" w:rsidP="003068BA">
            <w:pPr>
              <w:rPr>
                <w:sz w:val="20"/>
                <w:szCs w:val="20"/>
              </w:rPr>
            </w:pPr>
          </w:p>
        </w:tc>
        <w:tc>
          <w:tcPr>
            <w:tcW w:w="2410" w:type="dxa"/>
            <w:gridSpan w:val="2"/>
            <w:vMerge/>
          </w:tcPr>
          <w:p w:rsidR="00203819" w:rsidRPr="009E1824" w:rsidRDefault="00203819" w:rsidP="003068BA">
            <w:pPr>
              <w:jc w:val="center"/>
              <w:rPr>
                <w:sz w:val="20"/>
                <w:szCs w:val="20"/>
              </w:rPr>
            </w:pPr>
          </w:p>
        </w:tc>
        <w:tc>
          <w:tcPr>
            <w:tcW w:w="708" w:type="dxa"/>
            <w:gridSpan w:val="2"/>
            <w:vMerge/>
          </w:tcPr>
          <w:p w:rsidR="00203819" w:rsidRPr="009E1824" w:rsidRDefault="00203819" w:rsidP="003068BA">
            <w:pPr>
              <w:jc w:val="center"/>
              <w:rPr>
                <w:sz w:val="20"/>
                <w:szCs w:val="20"/>
              </w:rPr>
            </w:pPr>
          </w:p>
        </w:tc>
        <w:tc>
          <w:tcPr>
            <w:tcW w:w="993" w:type="dxa"/>
            <w:gridSpan w:val="2"/>
            <w:vMerge/>
          </w:tcPr>
          <w:p w:rsidR="00203819" w:rsidRPr="009E1824" w:rsidRDefault="00203819" w:rsidP="003068BA">
            <w:pPr>
              <w:jc w:val="center"/>
              <w:rPr>
                <w:sz w:val="20"/>
                <w:szCs w:val="20"/>
              </w:rPr>
            </w:pPr>
          </w:p>
        </w:tc>
        <w:tc>
          <w:tcPr>
            <w:tcW w:w="992" w:type="dxa"/>
            <w:vMerge/>
          </w:tcPr>
          <w:p w:rsidR="00203819" w:rsidRPr="009E1824" w:rsidRDefault="00203819" w:rsidP="003068BA">
            <w:pPr>
              <w:jc w:val="center"/>
              <w:rPr>
                <w:sz w:val="20"/>
                <w:szCs w:val="20"/>
              </w:rPr>
            </w:pPr>
          </w:p>
        </w:tc>
        <w:tc>
          <w:tcPr>
            <w:tcW w:w="1559" w:type="dxa"/>
          </w:tcPr>
          <w:p w:rsidR="00203819" w:rsidRPr="009E1824" w:rsidRDefault="00203819" w:rsidP="003068BA">
            <w:pPr>
              <w:jc w:val="center"/>
              <w:rPr>
                <w:sz w:val="20"/>
                <w:szCs w:val="20"/>
              </w:rPr>
            </w:pPr>
            <w:r w:rsidRPr="009E1824">
              <w:rPr>
                <w:sz w:val="20"/>
                <w:szCs w:val="20"/>
              </w:rPr>
              <w:t>325,0</w:t>
            </w:r>
          </w:p>
        </w:tc>
      </w:tr>
      <w:tr w:rsidR="00F37DF5" w:rsidRPr="009E1824" w:rsidTr="00C47C0E">
        <w:trPr>
          <w:trHeight w:val="1610"/>
        </w:trPr>
        <w:tc>
          <w:tcPr>
            <w:tcW w:w="843" w:type="dxa"/>
            <w:vMerge/>
          </w:tcPr>
          <w:p w:rsidR="00F37DF5" w:rsidRPr="009E1824" w:rsidRDefault="00F37DF5" w:rsidP="003068BA">
            <w:pPr>
              <w:jc w:val="center"/>
              <w:rPr>
                <w:sz w:val="20"/>
                <w:szCs w:val="20"/>
              </w:rPr>
            </w:pPr>
          </w:p>
        </w:tc>
        <w:tc>
          <w:tcPr>
            <w:tcW w:w="1868" w:type="dxa"/>
            <w:vMerge/>
          </w:tcPr>
          <w:p w:rsidR="00F37DF5" w:rsidRPr="009E1824" w:rsidRDefault="00F37DF5" w:rsidP="003068BA">
            <w:pPr>
              <w:pStyle w:val="31"/>
              <w:spacing w:before="0" w:after="0"/>
              <w:outlineLvl w:val="2"/>
              <w:rPr>
                <w:rFonts w:ascii="Times New Roman" w:hAnsi="Times New Roman" w:cs="Times New Roman"/>
                <w:color w:val="auto"/>
                <w:sz w:val="20"/>
                <w:szCs w:val="20"/>
              </w:rPr>
            </w:pPr>
          </w:p>
        </w:tc>
        <w:tc>
          <w:tcPr>
            <w:tcW w:w="1417" w:type="dxa"/>
            <w:vMerge/>
          </w:tcPr>
          <w:p w:rsidR="00F37DF5" w:rsidRPr="009E1824" w:rsidRDefault="00F37DF5" w:rsidP="003068BA">
            <w:pPr>
              <w:jc w:val="center"/>
              <w:rPr>
                <w:sz w:val="20"/>
                <w:szCs w:val="20"/>
              </w:rPr>
            </w:pPr>
          </w:p>
        </w:tc>
        <w:tc>
          <w:tcPr>
            <w:tcW w:w="1401" w:type="dxa"/>
          </w:tcPr>
          <w:p w:rsidR="00F37DF5" w:rsidRPr="009E1824" w:rsidRDefault="00F37DF5" w:rsidP="003068BA">
            <w:pPr>
              <w:rPr>
                <w:sz w:val="20"/>
                <w:szCs w:val="20"/>
              </w:rPr>
            </w:pPr>
            <w:r w:rsidRPr="009E1824">
              <w:rPr>
                <w:sz w:val="20"/>
                <w:szCs w:val="20"/>
              </w:rPr>
              <w:t>- бюджет городского округа Кинешма</w:t>
            </w:r>
          </w:p>
        </w:tc>
        <w:tc>
          <w:tcPr>
            <w:tcW w:w="1276" w:type="dxa"/>
          </w:tcPr>
          <w:p w:rsidR="00F37DF5" w:rsidRPr="009E1824" w:rsidRDefault="00F37DF5" w:rsidP="003068BA">
            <w:pPr>
              <w:jc w:val="center"/>
              <w:rPr>
                <w:sz w:val="20"/>
                <w:szCs w:val="20"/>
              </w:rPr>
            </w:pPr>
            <w:r w:rsidRPr="009E1824">
              <w:rPr>
                <w:sz w:val="20"/>
                <w:szCs w:val="20"/>
              </w:rPr>
              <w:t>325,0</w:t>
            </w:r>
          </w:p>
        </w:tc>
        <w:tc>
          <w:tcPr>
            <w:tcW w:w="1276" w:type="dxa"/>
            <w:gridSpan w:val="2"/>
          </w:tcPr>
          <w:p w:rsidR="00F37DF5" w:rsidRPr="009E1824" w:rsidRDefault="00F37DF5" w:rsidP="003068BA">
            <w:pPr>
              <w:jc w:val="center"/>
              <w:rPr>
                <w:sz w:val="20"/>
                <w:szCs w:val="20"/>
              </w:rPr>
            </w:pPr>
            <w:r w:rsidRPr="009E1824">
              <w:rPr>
                <w:sz w:val="20"/>
                <w:szCs w:val="20"/>
              </w:rPr>
              <w:t>116,602</w:t>
            </w:r>
          </w:p>
        </w:tc>
        <w:tc>
          <w:tcPr>
            <w:tcW w:w="1559" w:type="dxa"/>
            <w:gridSpan w:val="3"/>
            <w:vMerge/>
          </w:tcPr>
          <w:p w:rsidR="00F37DF5" w:rsidRPr="009E1824" w:rsidRDefault="00F37DF5" w:rsidP="003068BA">
            <w:pPr>
              <w:rPr>
                <w:sz w:val="20"/>
                <w:szCs w:val="20"/>
              </w:rPr>
            </w:pPr>
          </w:p>
        </w:tc>
        <w:tc>
          <w:tcPr>
            <w:tcW w:w="2410" w:type="dxa"/>
            <w:gridSpan w:val="2"/>
          </w:tcPr>
          <w:p w:rsidR="00F37DF5" w:rsidRPr="009E1824" w:rsidRDefault="00F37DF5" w:rsidP="003068BA">
            <w:pPr>
              <w:rPr>
                <w:sz w:val="20"/>
                <w:szCs w:val="20"/>
              </w:rPr>
            </w:pPr>
            <w:r w:rsidRPr="009E1824">
              <w:rPr>
                <w:sz w:val="20"/>
                <w:szCs w:val="20"/>
              </w:rPr>
              <w:t>Процент площади помещений организаций дополнительного образования в сфере образования, требующих проведения ремонтных работ</w:t>
            </w:r>
          </w:p>
        </w:tc>
        <w:tc>
          <w:tcPr>
            <w:tcW w:w="708" w:type="dxa"/>
            <w:gridSpan w:val="2"/>
          </w:tcPr>
          <w:p w:rsidR="00F37DF5" w:rsidRPr="009E1824" w:rsidRDefault="00F37DF5" w:rsidP="003068BA">
            <w:pPr>
              <w:jc w:val="center"/>
              <w:rPr>
                <w:sz w:val="20"/>
                <w:szCs w:val="20"/>
              </w:rPr>
            </w:pPr>
            <w:r w:rsidRPr="009E1824">
              <w:rPr>
                <w:sz w:val="20"/>
                <w:szCs w:val="20"/>
              </w:rPr>
              <w:t>%</w:t>
            </w:r>
          </w:p>
        </w:tc>
        <w:tc>
          <w:tcPr>
            <w:tcW w:w="993" w:type="dxa"/>
            <w:gridSpan w:val="2"/>
          </w:tcPr>
          <w:p w:rsidR="00F37DF5" w:rsidRPr="009E1824" w:rsidRDefault="00F37DF5" w:rsidP="003068BA">
            <w:pPr>
              <w:jc w:val="center"/>
              <w:rPr>
                <w:sz w:val="20"/>
                <w:szCs w:val="20"/>
              </w:rPr>
            </w:pPr>
            <w:r w:rsidRPr="009E1824">
              <w:rPr>
                <w:sz w:val="20"/>
                <w:szCs w:val="20"/>
              </w:rPr>
              <w:t>54,0</w:t>
            </w:r>
          </w:p>
        </w:tc>
        <w:tc>
          <w:tcPr>
            <w:tcW w:w="992" w:type="dxa"/>
          </w:tcPr>
          <w:p w:rsidR="00F37DF5" w:rsidRPr="009E1824" w:rsidRDefault="00F37DF5" w:rsidP="003068BA">
            <w:pPr>
              <w:jc w:val="center"/>
              <w:rPr>
                <w:sz w:val="20"/>
                <w:szCs w:val="20"/>
              </w:rPr>
            </w:pPr>
            <w:r w:rsidRPr="009E1824">
              <w:rPr>
                <w:sz w:val="20"/>
                <w:szCs w:val="20"/>
              </w:rPr>
              <w:t>55,0</w:t>
            </w:r>
          </w:p>
        </w:tc>
        <w:tc>
          <w:tcPr>
            <w:tcW w:w="1559" w:type="dxa"/>
          </w:tcPr>
          <w:p w:rsidR="00F37DF5" w:rsidRPr="009E1824" w:rsidRDefault="00F37DF5" w:rsidP="003068BA">
            <w:pPr>
              <w:jc w:val="center"/>
              <w:rPr>
                <w:sz w:val="20"/>
                <w:szCs w:val="20"/>
              </w:rPr>
            </w:pPr>
            <w:r w:rsidRPr="009E1824">
              <w:rPr>
                <w:sz w:val="20"/>
                <w:szCs w:val="20"/>
              </w:rPr>
              <w:t>325,0</w:t>
            </w:r>
          </w:p>
        </w:tc>
      </w:tr>
      <w:tr w:rsidR="007C45A5" w:rsidRPr="002957C4" w:rsidTr="00C47C0E">
        <w:trPr>
          <w:trHeight w:val="295"/>
        </w:trPr>
        <w:tc>
          <w:tcPr>
            <w:tcW w:w="843" w:type="dxa"/>
            <w:vMerge w:val="restart"/>
          </w:tcPr>
          <w:p w:rsidR="007C45A5" w:rsidRPr="007865C5" w:rsidRDefault="007C45A5" w:rsidP="00407EB8">
            <w:pPr>
              <w:rPr>
                <w:sz w:val="20"/>
                <w:szCs w:val="20"/>
              </w:rPr>
            </w:pPr>
          </w:p>
        </w:tc>
        <w:tc>
          <w:tcPr>
            <w:tcW w:w="1868" w:type="dxa"/>
            <w:vMerge w:val="restart"/>
          </w:tcPr>
          <w:p w:rsidR="007C45A5" w:rsidRPr="007C45A5" w:rsidRDefault="007C45A5" w:rsidP="00407EB8">
            <w:pPr>
              <w:rPr>
                <w:b/>
                <w:sz w:val="20"/>
                <w:szCs w:val="20"/>
              </w:rPr>
            </w:pPr>
            <w:r w:rsidRPr="007C45A5">
              <w:rPr>
                <w:b/>
                <w:sz w:val="20"/>
                <w:szCs w:val="20"/>
              </w:rPr>
              <w:t>Муниципальная программа</w:t>
            </w:r>
          </w:p>
          <w:p w:rsidR="007C45A5" w:rsidRPr="007865C5" w:rsidRDefault="007C45A5" w:rsidP="00407EB8">
            <w:pPr>
              <w:rPr>
                <w:sz w:val="20"/>
                <w:szCs w:val="20"/>
              </w:rPr>
            </w:pPr>
            <w:r w:rsidRPr="007C45A5">
              <w:rPr>
                <w:b/>
                <w:sz w:val="20"/>
                <w:szCs w:val="20"/>
              </w:rPr>
              <w:t>«Защита населения и территорий от чрезвычайных ситуаций, обеспечение пожарной безопасности и безопасности людей»</w:t>
            </w:r>
          </w:p>
        </w:tc>
        <w:tc>
          <w:tcPr>
            <w:tcW w:w="1417" w:type="dxa"/>
            <w:vMerge w:val="restart"/>
          </w:tcPr>
          <w:p w:rsidR="007C45A5" w:rsidRPr="00122C2F" w:rsidRDefault="007C45A5" w:rsidP="00407EB8">
            <w:pPr>
              <w:rPr>
                <w:sz w:val="20"/>
                <w:szCs w:val="20"/>
              </w:rPr>
            </w:pPr>
            <w:r w:rsidRPr="00122C2F">
              <w:rPr>
                <w:sz w:val="20"/>
                <w:szCs w:val="20"/>
              </w:rPr>
              <w:t>Администрация городского округа Кинешма:</w:t>
            </w:r>
          </w:p>
          <w:p w:rsidR="007C45A5" w:rsidRPr="00122C2F" w:rsidRDefault="007C45A5" w:rsidP="00407EB8">
            <w:pPr>
              <w:rPr>
                <w:sz w:val="20"/>
                <w:szCs w:val="20"/>
              </w:rPr>
            </w:pPr>
            <w:r w:rsidRPr="00122C2F">
              <w:rPr>
                <w:sz w:val="20"/>
                <w:szCs w:val="20"/>
              </w:rPr>
              <w:t>Муниципальное учреждение "Управление по делам гражданской обороны и чрезвычайным ситуациям городского округа Кинешма"</w:t>
            </w:r>
          </w:p>
        </w:tc>
        <w:tc>
          <w:tcPr>
            <w:tcW w:w="1401" w:type="dxa"/>
          </w:tcPr>
          <w:p w:rsidR="007C45A5" w:rsidRPr="007C45A5" w:rsidRDefault="007C45A5" w:rsidP="00407EB8">
            <w:pPr>
              <w:rPr>
                <w:b/>
                <w:sz w:val="20"/>
                <w:szCs w:val="20"/>
              </w:rPr>
            </w:pPr>
            <w:r w:rsidRPr="007C45A5">
              <w:rPr>
                <w:b/>
                <w:sz w:val="20"/>
                <w:szCs w:val="20"/>
              </w:rPr>
              <w:t>Всего</w:t>
            </w:r>
          </w:p>
        </w:tc>
        <w:tc>
          <w:tcPr>
            <w:tcW w:w="1276" w:type="dxa"/>
          </w:tcPr>
          <w:p w:rsidR="007C45A5" w:rsidRPr="007C45A5" w:rsidRDefault="007C45A5" w:rsidP="00407EB8">
            <w:pPr>
              <w:pStyle w:val="a8"/>
              <w:spacing w:after="0" w:line="240" w:lineRule="auto"/>
              <w:ind w:left="0"/>
              <w:jc w:val="center"/>
              <w:rPr>
                <w:rFonts w:ascii="Times New Roman" w:hAnsi="Times New Roman"/>
                <w:b/>
                <w:sz w:val="20"/>
                <w:szCs w:val="20"/>
              </w:rPr>
            </w:pPr>
            <w:r w:rsidRPr="007C45A5">
              <w:rPr>
                <w:rFonts w:ascii="Times New Roman" w:hAnsi="Times New Roman"/>
                <w:b/>
                <w:sz w:val="20"/>
                <w:szCs w:val="20"/>
              </w:rPr>
              <w:t>20 431,5</w:t>
            </w:r>
          </w:p>
        </w:tc>
        <w:tc>
          <w:tcPr>
            <w:tcW w:w="1276" w:type="dxa"/>
            <w:gridSpan w:val="2"/>
          </w:tcPr>
          <w:p w:rsidR="007C45A5" w:rsidRPr="007C45A5" w:rsidRDefault="007C45A5" w:rsidP="00407EB8">
            <w:pPr>
              <w:pStyle w:val="a8"/>
              <w:spacing w:after="0" w:line="240" w:lineRule="auto"/>
              <w:ind w:left="0"/>
              <w:jc w:val="center"/>
              <w:rPr>
                <w:rFonts w:ascii="Times New Roman" w:hAnsi="Times New Roman"/>
                <w:b/>
                <w:sz w:val="20"/>
                <w:szCs w:val="20"/>
              </w:rPr>
            </w:pPr>
            <w:r w:rsidRPr="007C45A5">
              <w:rPr>
                <w:rFonts w:ascii="Times New Roman" w:hAnsi="Times New Roman"/>
                <w:b/>
                <w:sz w:val="20"/>
                <w:szCs w:val="20"/>
              </w:rPr>
              <w:t>8 656,7</w:t>
            </w:r>
          </w:p>
        </w:tc>
        <w:tc>
          <w:tcPr>
            <w:tcW w:w="1559" w:type="dxa"/>
            <w:gridSpan w:val="3"/>
            <w:vMerge w:val="restart"/>
          </w:tcPr>
          <w:p w:rsidR="007C45A5" w:rsidRPr="007865C5" w:rsidRDefault="007C45A5" w:rsidP="00407EB8">
            <w:pPr>
              <w:jc w:val="center"/>
              <w:rPr>
                <w:sz w:val="20"/>
                <w:szCs w:val="20"/>
              </w:rPr>
            </w:pPr>
          </w:p>
        </w:tc>
        <w:tc>
          <w:tcPr>
            <w:tcW w:w="2410" w:type="dxa"/>
            <w:gridSpan w:val="2"/>
            <w:vMerge w:val="restart"/>
          </w:tcPr>
          <w:p w:rsidR="007C45A5" w:rsidRPr="007865C5" w:rsidRDefault="007C45A5" w:rsidP="00407EB8">
            <w:pPr>
              <w:rPr>
                <w:sz w:val="20"/>
                <w:szCs w:val="20"/>
              </w:rPr>
            </w:pPr>
            <w:r w:rsidRPr="007865C5">
              <w:rPr>
                <w:sz w:val="20"/>
                <w:szCs w:val="20"/>
              </w:rPr>
              <w:t xml:space="preserve">Число пострадавших, в том числе при пожарах, на водных объектах, в дорожно-транспортных и других происшествиях, при выездах на происшествие поисково-спасательного отряда </w:t>
            </w:r>
          </w:p>
        </w:tc>
        <w:tc>
          <w:tcPr>
            <w:tcW w:w="708" w:type="dxa"/>
            <w:gridSpan w:val="2"/>
            <w:vMerge w:val="restart"/>
          </w:tcPr>
          <w:p w:rsidR="007C45A5" w:rsidRPr="007865C5" w:rsidRDefault="007C45A5" w:rsidP="00407EB8">
            <w:pPr>
              <w:jc w:val="center"/>
              <w:rPr>
                <w:sz w:val="20"/>
                <w:szCs w:val="20"/>
              </w:rPr>
            </w:pPr>
            <w:r w:rsidRPr="007865C5">
              <w:rPr>
                <w:sz w:val="20"/>
                <w:szCs w:val="20"/>
              </w:rPr>
              <w:t>Чел.</w:t>
            </w:r>
          </w:p>
          <w:p w:rsidR="007C45A5" w:rsidRPr="007865C5" w:rsidRDefault="007C45A5" w:rsidP="00407EB8">
            <w:pPr>
              <w:jc w:val="center"/>
              <w:rPr>
                <w:sz w:val="20"/>
                <w:szCs w:val="20"/>
              </w:rPr>
            </w:pPr>
          </w:p>
          <w:p w:rsidR="007C45A5" w:rsidRPr="007865C5" w:rsidRDefault="007C45A5" w:rsidP="00407EB8">
            <w:pPr>
              <w:jc w:val="center"/>
              <w:rPr>
                <w:sz w:val="20"/>
                <w:szCs w:val="20"/>
              </w:rPr>
            </w:pPr>
          </w:p>
          <w:p w:rsidR="007C45A5" w:rsidRPr="007865C5" w:rsidRDefault="007C45A5" w:rsidP="00407EB8">
            <w:pPr>
              <w:jc w:val="center"/>
              <w:rPr>
                <w:sz w:val="20"/>
                <w:szCs w:val="20"/>
              </w:rPr>
            </w:pPr>
          </w:p>
          <w:p w:rsidR="007C45A5" w:rsidRPr="007865C5" w:rsidRDefault="007C45A5" w:rsidP="00407EB8">
            <w:pPr>
              <w:jc w:val="center"/>
              <w:rPr>
                <w:sz w:val="20"/>
                <w:szCs w:val="20"/>
              </w:rPr>
            </w:pPr>
          </w:p>
          <w:p w:rsidR="007C45A5" w:rsidRPr="007865C5" w:rsidRDefault="007C45A5" w:rsidP="00407EB8">
            <w:pPr>
              <w:jc w:val="center"/>
              <w:rPr>
                <w:sz w:val="20"/>
                <w:szCs w:val="20"/>
              </w:rPr>
            </w:pPr>
          </w:p>
          <w:p w:rsidR="007C45A5" w:rsidRPr="007865C5" w:rsidRDefault="007C45A5" w:rsidP="00407EB8">
            <w:pPr>
              <w:jc w:val="center"/>
              <w:rPr>
                <w:sz w:val="20"/>
                <w:szCs w:val="20"/>
              </w:rPr>
            </w:pPr>
          </w:p>
          <w:p w:rsidR="007C45A5" w:rsidRPr="007865C5" w:rsidRDefault="007C45A5" w:rsidP="00407EB8">
            <w:pPr>
              <w:jc w:val="center"/>
              <w:rPr>
                <w:sz w:val="20"/>
                <w:szCs w:val="20"/>
              </w:rPr>
            </w:pPr>
          </w:p>
          <w:p w:rsidR="007C45A5" w:rsidRPr="007865C5" w:rsidRDefault="007C45A5" w:rsidP="00407EB8">
            <w:pPr>
              <w:jc w:val="center"/>
              <w:rPr>
                <w:sz w:val="20"/>
                <w:szCs w:val="20"/>
              </w:rPr>
            </w:pPr>
          </w:p>
        </w:tc>
        <w:tc>
          <w:tcPr>
            <w:tcW w:w="993" w:type="dxa"/>
            <w:gridSpan w:val="2"/>
            <w:vMerge w:val="restart"/>
          </w:tcPr>
          <w:p w:rsidR="007C45A5" w:rsidRPr="007865C5" w:rsidRDefault="007C45A5" w:rsidP="00407EB8">
            <w:pPr>
              <w:jc w:val="center"/>
              <w:rPr>
                <w:sz w:val="20"/>
                <w:szCs w:val="20"/>
              </w:rPr>
            </w:pPr>
            <w:r w:rsidRPr="007865C5">
              <w:rPr>
                <w:sz w:val="20"/>
                <w:szCs w:val="20"/>
              </w:rPr>
              <w:t>31</w:t>
            </w:r>
          </w:p>
          <w:p w:rsidR="007C45A5" w:rsidRPr="007865C5" w:rsidRDefault="007C45A5" w:rsidP="00407EB8">
            <w:pPr>
              <w:jc w:val="center"/>
              <w:rPr>
                <w:sz w:val="20"/>
                <w:szCs w:val="20"/>
              </w:rPr>
            </w:pPr>
          </w:p>
          <w:p w:rsidR="007C45A5" w:rsidRPr="007865C5" w:rsidRDefault="007C45A5" w:rsidP="00407EB8">
            <w:pPr>
              <w:jc w:val="center"/>
              <w:rPr>
                <w:sz w:val="20"/>
                <w:szCs w:val="20"/>
              </w:rPr>
            </w:pPr>
          </w:p>
          <w:p w:rsidR="007C45A5" w:rsidRPr="007865C5" w:rsidRDefault="007C45A5" w:rsidP="00407EB8">
            <w:pPr>
              <w:jc w:val="center"/>
              <w:rPr>
                <w:sz w:val="20"/>
                <w:szCs w:val="20"/>
              </w:rPr>
            </w:pPr>
          </w:p>
          <w:p w:rsidR="007C45A5" w:rsidRPr="007865C5" w:rsidRDefault="007C45A5" w:rsidP="00407EB8">
            <w:pPr>
              <w:jc w:val="center"/>
              <w:rPr>
                <w:sz w:val="20"/>
                <w:szCs w:val="20"/>
              </w:rPr>
            </w:pPr>
          </w:p>
          <w:p w:rsidR="007C45A5" w:rsidRPr="007865C5" w:rsidRDefault="007C45A5" w:rsidP="00407EB8">
            <w:pPr>
              <w:jc w:val="center"/>
              <w:rPr>
                <w:sz w:val="20"/>
                <w:szCs w:val="20"/>
              </w:rPr>
            </w:pPr>
          </w:p>
          <w:p w:rsidR="007C45A5" w:rsidRPr="007865C5" w:rsidRDefault="007C45A5" w:rsidP="00407EB8">
            <w:pPr>
              <w:jc w:val="center"/>
              <w:rPr>
                <w:sz w:val="20"/>
                <w:szCs w:val="20"/>
              </w:rPr>
            </w:pPr>
          </w:p>
          <w:p w:rsidR="007C45A5" w:rsidRPr="007865C5" w:rsidRDefault="007C45A5" w:rsidP="00407EB8">
            <w:pPr>
              <w:jc w:val="center"/>
              <w:rPr>
                <w:sz w:val="20"/>
                <w:szCs w:val="20"/>
              </w:rPr>
            </w:pPr>
          </w:p>
          <w:p w:rsidR="007C45A5" w:rsidRPr="007865C5" w:rsidRDefault="007C45A5" w:rsidP="00407EB8">
            <w:pPr>
              <w:jc w:val="center"/>
              <w:rPr>
                <w:sz w:val="20"/>
                <w:szCs w:val="20"/>
              </w:rPr>
            </w:pPr>
          </w:p>
        </w:tc>
        <w:tc>
          <w:tcPr>
            <w:tcW w:w="992" w:type="dxa"/>
            <w:vMerge w:val="restart"/>
          </w:tcPr>
          <w:p w:rsidR="007C45A5" w:rsidRPr="007C45A5" w:rsidRDefault="007C45A5" w:rsidP="00407EB8">
            <w:pPr>
              <w:jc w:val="center"/>
              <w:rPr>
                <w:sz w:val="20"/>
                <w:szCs w:val="20"/>
              </w:rPr>
            </w:pPr>
            <w:r w:rsidRPr="007C45A5">
              <w:rPr>
                <w:sz w:val="20"/>
                <w:szCs w:val="20"/>
              </w:rPr>
              <w:t>12</w:t>
            </w:r>
          </w:p>
          <w:p w:rsidR="007C45A5" w:rsidRPr="007C45A5" w:rsidRDefault="007C45A5" w:rsidP="00407EB8">
            <w:pPr>
              <w:jc w:val="center"/>
              <w:rPr>
                <w:sz w:val="20"/>
                <w:szCs w:val="20"/>
              </w:rPr>
            </w:pPr>
          </w:p>
          <w:p w:rsidR="007C45A5" w:rsidRPr="007C45A5" w:rsidRDefault="007C45A5" w:rsidP="00407EB8">
            <w:pPr>
              <w:jc w:val="center"/>
              <w:rPr>
                <w:sz w:val="20"/>
                <w:szCs w:val="20"/>
              </w:rPr>
            </w:pPr>
          </w:p>
          <w:p w:rsidR="007C45A5" w:rsidRPr="007C45A5" w:rsidRDefault="007C45A5" w:rsidP="00407EB8">
            <w:pPr>
              <w:jc w:val="center"/>
              <w:rPr>
                <w:sz w:val="20"/>
                <w:szCs w:val="20"/>
              </w:rPr>
            </w:pPr>
          </w:p>
          <w:p w:rsidR="007C45A5" w:rsidRPr="007C45A5" w:rsidRDefault="007C45A5" w:rsidP="00407EB8">
            <w:pPr>
              <w:jc w:val="center"/>
              <w:rPr>
                <w:sz w:val="20"/>
                <w:szCs w:val="20"/>
              </w:rPr>
            </w:pPr>
          </w:p>
          <w:p w:rsidR="007C45A5" w:rsidRPr="007C45A5" w:rsidRDefault="007C45A5" w:rsidP="00407EB8">
            <w:pPr>
              <w:jc w:val="center"/>
              <w:rPr>
                <w:sz w:val="20"/>
                <w:szCs w:val="20"/>
              </w:rPr>
            </w:pPr>
          </w:p>
          <w:p w:rsidR="007C45A5" w:rsidRPr="007C45A5" w:rsidRDefault="007C45A5" w:rsidP="00407EB8">
            <w:pPr>
              <w:jc w:val="center"/>
              <w:rPr>
                <w:sz w:val="20"/>
                <w:szCs w:val="20"/>
              </w:rPr>
            </w:pPr>
          </w:p>
          <w:p w:rsidR="007C45A5" w:rsidRPr="007C45A5" w:rsidRDefault="007C45A5" w:rsidP="00407EB8">
            <w:pPr>
              <w:jc w:val="center"/>
              <w:rPr>
                <w:sz w:val="20"/>
                <w:szCs w:val="20"/>
              </w:rPr>
            </w:pPr>
          </w:p>
          <w:p w:rsidR="007C45A5" w:rsidRPr="007865C5" w:rsidRDefault="007C45A5" w:rsidP="00407EB8">
            <w:pPr>
              <w:jc w:val="center"/>
              <w:rPr>
                <w:sz w:val="20"/>
                <w:szCs w:val="20"/>
              </w:rPr>
            </w:pPr>
          </w:p>
        </w:tc>
        <w:tc>
          <w:tcPr>
            <w:tcW w:w="1559" w:type="dxa"/>
          </w:tcPr>
          <w:p w:rsidR="007C45A5" w:rsidRPr="007C45A5" w:rsidRDefault="007C45A5" w:rsidP="00407EB8">
            <w:pPr>
              <w:pStyle w:val="a8"/>
              <w:spacing w:after="0" w:line="240" w:lineRule="auto"/>
              <w:ind w:left="0"/>
              <w:jc w:val="center"/>
              <w:rPr>
                <w:rFonts w:ascii="Times New Roman" w:hAnsi="Times New Roman"/>
                <w:b/>
                <w:sz w:val="20"/>
                <w:szCs w:val="20"/>
              </w:rPr>
            </w:pPr>
            <w:r w:rsidRPr="007C45A5">
              <w:rPr>
                <w:rFonts w:ascii="Times New Roman" w:hAnsi="Times New Roman"/>
                <w:b/>
                <w:sz w:val="20"/>
                <w:szCs w:val="20"/>
              </w:rPr>
              <w:t>20 431,5</w:t>
            </w:r>
          </w:p>
        </w:tc>
      </w:tr>
      <w:tr w:rsidR="007C45A5" w:rsidRPr="002957C4" w:rsidTr="00C47C0E">
        <w:trPr>
          <w:trHeight w:val="1005"/>
        </w:trPr>
        <w:tc>
          <w:tcPr>
            <w:tcW w:w="843" w:type="dxa"/>
            <w:vMerge/>
          </w:tcPr>
          <w:p w:rsidR="007C45A5" w:rsidRPr="007865C5" w:rsidRDefault="007C45A5" w:rsidP="00407EB8">
            <w:pPr>
              <w:jc w:val="center"/>
              <w:rPr>
                <w:b/>
                <w:sz w:val="20"/>
                <w:szCs w:val="20"/>
              </w:rPr>
            </w:pPr>
          </w:p>
        </w:tc>
        <w:tc>
          <w:tcPr>
            <w:tcW w:w="1868" w:type="dxa"/>
            <w:vMerge/>
          </w:tcPr>
          <w:p w:rsidR="007C45A5" w:rsidRPr="007865C5" w:rsidRDefault="007C45A5" w:rsidP="00407EB8">
            <w:pPr>
              <w:jc w:val="center"/>
              <w:rPr>
                <w:b/>
                <w:sz w:val="20"/>
                <w:szCs w:val="20"/>
              </w:rPr>
            </w:pPr>
          </w:p>
        </w:tc>
        <w:tc>
          <w:tcPr>
            <w:tcW w:w="1417" w:type="dxa"/>
            <w:vMerge/>
          </w:tcPr>
          <w:p w:rsidR="007C45A5" w:rsidRPr="007865C5" w:rsidRDefault="007C45A5" w:rsidP="00407EB8">
            <w:pPr>
              <w:rPr>
                <w:sz w:val="20"/>
                <w:szCs w:val="20"/>
              </w:rPr>
            </w:pPr>
          </w:p>
        </w:tc>
        <w:tc>
          <w:tcPr>
            <w:tcW w:w="1401" w:type="dxa"/>
          </w:tcPr>
          <w:p w:rsidR="007C45A5" w:rsidRPr="007C45A5" w:rsidRDefault="007C45A5" w:rsidP="00407EB8">
            <w:pPr>
              <w:rPr>
                <w:sz w:val="20"/>
                <w:szCs w:val="20"/>
              </w:rPr>
            </w:pPr>
            <w:r w:rsidRPr="007C45A5">
              <w:rPr>
                <w:sz w:val="20"/>
                <w:szCs w:val="20"/>
              </w:rPr>
              <w:t xml:space="preserve">бюджетные ассигнования </w:t>
            </w:r>
          </w:p>
          <w:p w:rsidR="007C45A5" w:rsidRPr="007865C5" w:rsidRDefault="007C45A5" w:rsidP="00407EB8">
            <w:pPr>
              <w:rPr>
                <w:sz w:val="20"/>
                <w:szCs w:val="20"/>
              </w:rPr>
            </w:pPr>
            <w:r w:rsidRPr="007865C5">
              <w:rPr>
                <w:sz w:val="20"/>
                <w:szCs w:val="20"/>
              </w:rPr>
              <w:t xml:space="preserve">всего, </w:t>
            </w:r>
          </w:p>
          <w:p w:rsidR="007C45A5" w:rsidRPr="007865C5" w:rsidRDefault="007C45A5" w:rsidP="00407EB8">
            <w:pPr>
              <w:rPr>
                <w:sz w:val="20"/>
                <w:szCs w:val="20"/>
              </w:rPr>
            </w:pPr>
            <w:r w:rsidRPr="007865C5">
              <w:rPr>
                <w:i/>
                <w:sz w:val="20"/>
                <w:szCs w:val="20"/>
              </w:rPr>
              <w:t>в том числе</w:t>
            </w:r>
            <w:r w:rsidRPr="007865C5">
              <w:rPr>
                <w:sz w:val="20"/>
                <w:szCs w:val="20"/>
              </w:rPr>
              <w:t>:</w:t>
            </w:r>
          </w:p>
        </w:tc>
        <w:tc>
          <w:tcPr>
            <w:tcW w:w="1276" w:type="dxa"/>
          </w:tcPr>
          <w:p w:rsidR="007C45A5" w:rsidRPr="007865C5" w:rsidRDefault="007C45A5" w:rsidP="00407EB8">
            <w:pPr>
              <w:pStyle w:val="a8"/>
              <w:spacing w:after="0" w:line="240" w:lineRule="auto"/>
              <w:ind w:left="0"/>
              <w:jc w:val="center"/>
              <w:rPr>
                <w:rFonts w:ascii="Times New Roman" w:hAnsi="Times New Roman"/>
                <w:sz w:val="20"/>
                <w:szCs w:val="20"/>
              </w:rPr>
            </w:pPr>
            <w:r w:rsidRPr="007865C5">
              <w:rPr>
                <w:rFonts w:ascii="Times New Roman" w:hAnsi="Times New Roman"/>
                <w:sz w:val="20"/>
                <w:szCs w:val="20"/>
              </w:rPr>
              <w:t>20 431,5</w:t>
            </w:r>
          </w:p>
        </w:tc>
        <w:tc>
          <w:tcPr>
            <w:tcW w:w="1276" w:type="dxa"/>
            <w:gridSpan w:val="2"/>
          </w:tcPr>
          <w:p w:rsidR="007C45A5" w:rsidRPr="007865C5" w:rsidRDefault="007C45A5" w:rsidP="00407EB8">
            <w:pPr>
              <w:jc w:val="center"/>
              <w:rPr>
                <w:sz w:val="20"/>
                <w:szCs w:val="20"/>
              </w:rPr>
            </w:pPr>
            <w:r w:rsidRPr="007865C5">
              <w:rPr>
                <w:sz w:val="20"/>
                <w:szCs w:val="20"/>
              </w:rPr>
              <w:t>8 656,7</w:t>
            </w:r>
          </w:p>
        </w:tc>
        <w:tc>
          <w:tcPr>
            <w:tcW w:w="1559" w:type="dxa"/>
            <w:gridSpan w:val="3"/>
            <w:vMerge/>
          </w:tcPr>
          <w:p w:rsidR="007C45A5" w:rsidRPr="007865C5" w:rsidRDefault="007C45A5" w:rsidP="00407EB8">
            <w:pPr>
              <w:jc w:val="center"/>
              <w:rPr>
                <w:b/>
                <w:sz w:val="20"/>
                <w:szCs w:val="20"/>
              </w:rPr>
            </w:pPr>
          </w:p>
        </w:tc>
        <w:tc>
          <w:tcPr>
            <w:tcW w:w="2410" w:type="dxa"/>
            <w:gridSpan w:val="2"/>
            <w:vMerge/>
          </w:tcPr>
          <w:p w:rsidR="007C45A5" w:rsidRPr="007865C5" w:rsidRDefault="007C45A5" w:rsidP="00407EB8">
            <w:pPr>
              <w:jc w:val="center"/>
              <w:rPr>
                <w:b/>
                <w:sz w:val="20"/>
                <w:szCs w:val="20"/>
              </w:rPr>
            </w:pPr>
          </w:p>
        </w:tc>
        <w:tc>
          <w:tcPr>
            <w:tcW w:w="708" w:type="dxa"/>
            <w:gridSpan w:val="2"/>
            <w:vMerge/>
          </w:tcPr>
          <w:p w:rsidR="007C45A5" w:rsidRPr="007865C5" w:rsidRDefault="007C45A5" w:rsidP="00407EB8">
            <w:pPr>
              <w:jc w:val="center"/>
              <w:rPr>
                <w:b/>
                <w:sz w:val="20"/>
                <w:szCs w:val="20"/>
              </w:rPr>
            </w:pPr>
          </w:p>
        </w:tc>
        <w:tc>
          <w:tcPr>
            <w:tcW w:w="993" w:type="dxa"/>
            <w:gridSpan w:val="2"/>
            <w:vMerge/>
          </w:tcPr>
          <w:p w:rsidR="007C45A5" w:rsidRPr="007865C5" w:rsidRDefault="007C45A5" w:rsidP="00407EB8">
            <w:pPr>
              <w:jc w:val="center"/>
              <w:rPr>
                <w:b/>
                <w:sz w:val="20"/>
                <w:szCs w:val="20"/>
              </w:rPr>
            </w:pPr>
          </w:p>
        </w:tc>
        <w:tc>
          <w:tcPr>
            <w:tcW w:w="992" w:type="dxa"/>
            <w:vMerge/>
          </w:tcPr>
          <w:p w:rsidR="007C45A5" w:rsidRPr="007865C5" w:rsidRDefault="007C45A5" w:rsidP="00407EB8">
            <w:pPr>
              <w:jc w:val="center"/>
              <w:rPr>
                <w:b/>
                <w:sz w:val="20"/>
                <w:szCs w:val="20"/>
              </w:rPr>
            </w:pPr>
          </w:p>
        </w:tc>
        <w:tc>
          <w:tcPr>
            <w:tcW w:w="1559" w:type="dxa"/>
          </w:tcPr>
          <w:p w:rsidR="007C45A5" w:rsidRPr="007865C5" w:rsidRDefault="007C45A5" w:rsidP="00407EB8">
            <w:pPr>
              <w:pStyle w:val="a8"/>
              <w:spacing w:after="0" w:line="240" w:lineRule="auto"/>
              <w:ind w:left="0"/>
              <w:jc w:val="center"/>
              <w:rPr>
                <w:rFonts w:ascii="Times New Roman" w:hAnsi="Times New Roman"/>
                <w:sz w:val="20"/>
                <w:szCs w:val="20"/>
              </w:rPr>
            </w:pPr>
            <w:r w:rsidRPr="007865C5">
              <w:rPr>
                <w:rFonts w:ascii="Times New Roman" w:hAnsi="Times New Roman"/>
                <w:sz w:val="20"/>
                <w:szCs w:val="20"/>
              </w:rPr>
              <w:t>20 431,5</w:t>
            </w:r>
          </w:p>
        </w:tc>
      </w:tr>
      <w:tr w:rsidR="007C45A5" w:rsidRPr="002957C4" w:rsidTr="00C47C0E">
        <w:trPr>
          <w:trHeight w:val="553"/>
        </w:trPr>
        <w:tc>
          <w:tcPr>
            <w:tcW w:w="843" w:type="dxa"/>
            <w:vMerge/>
          </w:tcPr>
          <w:p w:rsidR="007C45A5" w:rsidRPr="007865C5" w:rsidRDefault="007C45A5" w:rsidP="00407EB8">
            <w:pPr>
              <w:jc w:val="center"/>
              <w:rPr>
                <w:b/>
                <w:sz w:val="20"/>
                <w:szCs w:val="20"/>
              </w:rPr>
            </w:pPr>
          </w:p>
        </w:tc>
        <w:tc>
          <w:tcPr>
            <w:tcW w:w="1868" w:type="dxa"/>
            <w:vMerge/>
          </w:tcPr>
          <w:p w:rsidR="007C45A5" w:rsidRPr="007865C5" w:rsidRDefault="007C45A5" w:rsidP="00407EB8">
            <w:pPr>
              <w:jc w:val="center"/>
              <w:rPr>
                <w:b/>
                <w:sz w:val="20"/>
                <w:szCs w:val="20"/>
              </w:rPr>
            </w:pPr>
          </w:p>
        </w:tc>
        <w:tc>
          <w:tcPr>
            <w:tcW w:w="1417" w:type="dxa"/>
            <w:vMerge/>
          </w:tcPr>
          <w:p w:rsidR="007C45A5" w:rsidRPr="007865C5" w:rsidRDefault="007C45A5" w:rsidP="00407EB8">
            <w:pPr>
              <w:rPr>
                <w:sz w:val="20"/>
                <w:szCs w:val="20"/>
              </w:rPr>
            </w:pPr>
          </w:p>
        </w:tc>
        <w:tc>
          <w:tcPr>
            <w:tcW w:w="1401" w:type="dxa"/>
            <w:vMerge w:val="restart"/>
          </w:tcPr>
          <w:p w:rsidR="007C45A5" w:rsidRPr="007865C5" w:rsidRDefault="007C45A5" w:rsidP="00407EB8">
            <w:pPr>
              <w:rPr>
                <w:sz w:val="20"/>
                <w:szCs w:val="20"/>
              </w:rPr>
            </w:pPr>
            <w:r w:rsidRPr="007865C5">
              <w:rPr>
                <w:sz w:val="20"/>
                <w:szCs w:val="20"/>
              </w:rPr>
              <w:t>- бюджет городского округа Кинешма</w:t>
            </w:r>
          </w:p>
        </w:tc>
        <w:tc>
          <w:tcPr>
            <w:tcW w:w="1276" w:type="dxa"/>
            <w:vMerge w:val="restart"/>
          </w:tcPr>
          <w:p w:rsidR="007C45A5" w:rsidRPr="007865C5" w:rsidRDefault="007C45A5" w:rsidP="00407EB8">
            <w:pPr>
              <w:pStyle w:val="a8"/>
              <w:spacing w:after="0" w:line="240" w:lineRule="auto"/>
              <w:ind w:left="0"/>
              <w:jc w:val="center"/>
              <w:rPr>
                <w:rFonts w:ascii="Times New Roman" w:hAnsi="Times New Roman"/>
                <w:sz w:val="20"/>
                <w:szCs w:val="20"/>
              </w:rPr>
            </w:pPr>
            <w:r w:rsidRPr="007865C5">
              <w:rPr>
                <w:rFonts w:ascii="Times New Roman" w:hAnsi="Times New Roman"/>
                <w:sz w:val="20"/>
                <w:szCs w:val="20"/>
              </w:rPr>
              <w:t>20 431,5</w:t>
            </w:r>
          </w:p>
        </w:tc>
        <w:tc>
          <w:tcPr>
            <w:tcW w:w="1276" w:type="dxa"/>
            <w:gridSpan w:val="2"/>
            <w:vMerge w:val="restart"/>
          </w:tcPr>
          <w:p w:rsidR="007C45A5" w:rsidRPr="007865C5" w:rsidRDefault="007C45A5" w:rsidP="00407EB8">
            <w:pPr>
              <w:jc w:val="center"/>
              <w:rPr>
                <w:sz w:val="20"/>
                <w:szCs w:val="20"/>
              </w:rPr>
            </w:pPr>
            <w:r w:rsidRPr="007865C5">
              <w:rPr>
                <w:sz w:val="20"/>
                <w:szCs w:val="20"/>
              </w:rPr>
              <w:t>8 656,7</w:t>
            </w:r>
          </w:p>
        </w:tc>
        <w:tc>
          <w:tcPr>
            <w:tcW w:w="1559" w:type="dxa"/>
            <w:gridSpan w:val="3"/>
            <w:vMerge/>
          </w:tcPr>
          <w:p w:rsidR="007C45A5" w:rsidRPr="007865C5" w:rsidRDefault="007C45A5" w:rsidP="00407EB8">
            <w:pPr>
              <w:jc w:val="center"/>
              <w:rPr>
                <w:b/>
                <w:sz w:val="20"/>
                <w:szCs w:val="20"/>
              </w:rPr>
            </w:pPr>
          </w:p>
        </w:tc>
        <w:tc>
          <w:tcPr>
            <w:tcW w:w="2410" w:type="dxa"/>
            <w:gridSpan w:val="2"/>
            <w:vMerge/>
          </w:tcPr>
          <w:p w:rsidR="007C45A5" w:rsidRPr="007865C5" w:rsidRDefault="007C45A5" w:rsidP="00407EB8">
            <w:pPr>
              <w:jc w:val="center"/>
              <w:rPr>
                <w:b/>
                <w:sz w:val="20"/>
                <w:szCs w:val="20"/>
              </w:rPr>
            </w:pPr>
          </w:p>
        </w:tc>
        <w:tc>
          <w:tcPr>
            <w:tcW w:w="708" w:type="dxa"/>
            <w:gridSpan w:val="2"/>
            <w:vMerge/>
          </w:tcPr>
          <w:p w:rsidR="007C45A5" w:rsidRPr="007865C5" w:rsidRDefault="007C45A5" w:rsidP="00407EB8">
            <w:pPr>
              <w:jc w:val="center"/>
              <w:rPr>
                <w:b/>
                <w:sz w:val="20"/>
                <w:szCs w:val="20"/>
              </w:rPr>
            </w:pPr>
          </w:p>
        </w:tc>
        <w:tc>
          <w:tcPr>
            <w:tcW w:w="993" w:type="dxa"/>
            <w:gridSpan w:val="2"/>
            <w:vMerge/>
          </w:tcPr>
          <w:p w:rsidR="007C45A5" w:rsidRPr="007865C5" w:rsidRDefault="007C45A5" w:rsidP="00407EB8">
            <w:pPr>
              <w:jc w:val="center"/>
              <w:rPr>
                <w:b/>
                <w:sz w:val="20"/>
                <w:szCs w:val="20"/>
              </w:rPr>
            </w:pPr>
          </w:p>
        </w:tc>
        <w:tc>
          <w:tcPr>
            <w:tcW w:w="992" w:type="dxa"/>
            <w:vMerge/>
          </w:tcPr>
          <w:p w:rsidR="007C45A5" w:rsidRPr="007865C5" w:rsidRDefault="007C45A5" w:rsidP="00407EB8">
            <w:pPr>
              <w:jc w:val="center"/>
              <w:rPr>
                <w:b/>
                <w:sz w:val="20"/>
                <w:szCs w:val="20"/>
              </w:rPr>
            </w:pPr>
          </w:p>
        </w:tc>
        <w:tc>
          <w:tcPr>
            <w:tcW w:w="1559" w:type="dxa"/>
            <w:vMerge w:val="restart"/>
          </w:tcPr>
          <w:p w:rsidR="007C45A5" w:rsidRPr="007865C5" w:rsidRDefault="007C45A5" w:rsidP="00407EB8">
            <w:pPr>
              <w:pStyle w:val="a8"/>
              <w:spacing w:after="0" w:line="240" w:lineRule="auto"/>
              <w:ind w:left="0"/>
              <w:jc w:val="center"/>
              <w:rPr>
                <w:rFonts w:ascii="Times New Roman" w:hAnsi="Times New Roman"/>
                <w:sz w:val="20"/>
                <w:szCs w:val="20"/>
              </w:rPr>
            </w:pPr>
            <w:r w:rsidRPr="007865C5">
              <w:rPr>
                <w:rFonts w:ascii="Times New Roman" w:hAnsi="Times New Roman"/>
                <w:sz w:val="20"/>
                <w:szCs w:val="20"/>
              </w:rPr>
              <w:t>20 431,5</w:t>
            </w:r>
          </w:p>
        </w:tc>
      </w:tr>
      <w:tr w:rsidR="007C45A5" w:rsidRPr="002957C4" w:rsidTr="00C47C0E">
        <w:trPr>
          <w:trHeight w:val="2055"/>
        </w:trPr>
        <w:tc>
          <w:tcPr>
            <w:tcW w:w="843" w:type="dxa"/>
            <w:vMerge/>
          </w:tcPr>
          <w:p w:rsidR="007C45A5" w:rsidRPr="007865C5" w:rsidRDefault="007C45A5" w:rsidP="00407EB8">
            <w:pPr>
              <w:jc w:val="center"/>
              <w:rPr>
                <w:b/>
                <w:sz w:val="20"/>
                <w:szCs w:val="20"/>
              </w:rPr>
            </w:pPr>
          </w:p>
        </w:tc>
        <w:tc>
          <w:tcPr>
            <w:tcW w:w="1868" w:type="dxa"/>
            <w:vMerge/>
          </w:tcPr>
          <w:p w:rsidR="007C45A5" w:rsidRPr="007865C5" w:rsidRDefault="007C45A5" w:rsidP="00407EB8">
            <w:pPr>
              <w:jc w:val="center"/>
              <w:rPr>
                <w:b/>
                <w:sz w:val="20"/>
                <w:szCs w:val="20"/>
              </w:rPr>
            </w:pPr>
          </w:p>
        </w:tc>
        <w:tc>
          <w:tcPr>
            <w:tcW w:w="1417" w:type="dxa"/>
            <w:vMerge/>
          </w:tcPr>
          <w:p w:rsidR="007C45A5" w:rsidRPr="007865C5" w:rsidRDefault="007C45A5" w:rsidP="00407EB8">
            <w:pPr>
              <w:rPr>
                <w:sz w:val="20"/>
                <w:szCs w:val="20"/>
              </w:rPr>
            </w:pPr>
          </w:p>
        </w:tc>
        <w:tc>
          <w:tcPr>
            <w:tcW w:w="1401" w:type="dxa"/>
            <w:vMerge/>
          </w:tcPr>
          <w:p w:rsidR="007C45A5" w:rsidRPr="007865C5" w:rsidRDefault="007C45A5" w:rsidP="00407EB8">
            <w:pPr>
              <w:rPr>
                <w:sz w:val="20"/>
                <w:szCs w:val="20"/>
              </w:rPr>
            </w:pPr>
          </w:p>
        </w:tc>
        <w:tc>
          <w:tcPr>
            <w:tcW w:w="1276" w:type="dxa"/>
            <w:vMerge/>
          </w:tcPr>
          <w:p w:rsidR="007C45A5" w:rsidRPr="007865C5" w:rsidRDefault="007C45A5" w:rsidP="00407EB8">
            <w:pPr>
              <w:pStyle w:val="a8"/>
              <w:spacing w:after="0" w:line="240" w:lineRule="auto"/>
              <w:ind w:left="0"/>
              <w:jc w:val="center"/>
              <w:rPr>
                <w:rFonts w:ascii="Times New Roman" w:hAnsi="Times New Roman"/>
                <w:sz w:val="20"/>
                <w:szCs w:val="20"/>
              </w:rPr>
            </w:pPr>
          </w:p>
        </w:tc>
        <w:tc>
          <w:tcPr>
            <w:tcW w:w="1276" w:type="dxa"/>
            <w:gridSpan w:val="2"/>
            <w:vMerge/>
          </w:tcPr>
          <w:p w:rsidR="007C45A5" w:rsidRPr="007865C5" w:rsidRDefault="007C45A5" w:rsidP="00407EB8">
            <w:pPr>
              <w:jc w:val="center"/>
              <w:rPr>
                <w:sz w:val="20"/>
                <w:szCs w:val="20"/>
              </w:rPr>
            </w:pPr>
          </w:p>
        </w:tc>
        <w:tc>
          <w:tcPr>
            <w:tcW w:w="1559" w:type="dxa"/>
            <w:gridSpan w:val="3"/>
            <w:vMerge/>
          </w:tcPr>
          <w:p w:rsidR="007C45A5" w:rsidRPr="007865C5" w:rsidRDefault="007C45A5" w:rsidP="00407EB8">
            <w:pPr>
              <w:jc w:val="center"/>
              <w:rPr>
                <w:b/>
                <w:sz w:val="20"/>
                <w:szCs w:val="20"/>
              </w:rPr>
            </w:pPr>
          </w:p>
        </w:tc>
        <w:tc>
          <w:tcPr>
            <w:tcW w:w="2410" w:type="dxa"/>
            <w:gridSpan w:val="2"/>
          </w:tcPr>
          <w:p w:rsidR="007C45A5" w:rsidRPr="007865C5" w:rsidRDefault="007C45A5" w:rsidP="00407EB8">
            <w:pPr>
              <w:rPr>
                <w:b/>
                <w:sz w:val="20"/>
                <w:szCs w:val="20"/>
              </w:rPr>
            </w:pPr>
            <w:r w:rsidRPr="007865C5">
              <w:rPr>
                <w:sz w:val="20"/>
                <w:szCs w:val="20"/>
              </w:rPr>
              <w:t>Снижение числа погибших, в том числе при пожарах, на водных объектах, в дорожно-транспортных и других происшествиях, при выездах на происшествие поисково-спасательного отряда</w:t>
            </w:r>
          </w:p>
        </w:tc>
        <w:tc>
          <w:tcPr>
            <w:tcW w:w="708" w:type="dxa"/>
            <w:gridSpan w:val="2"/>
          </w:tcPr>
          <w:p w:rsidR="007C45A5" w:rsidRPr="007865C5" w:rsidRDefault="007C45A5" w:rsidP="00407EB8">
            <w:pPr>
              <w:jc w:val="center"/>
              <w:rPr>
                <w:sz w:val="20"/>
                <w:szCs w:val="20"/>
              </w:rPr>
            </w:pPr>
            <w:r w:rsidRPr="007865C5">
              <w:rPr>
                <w:sz w:val="20"/>
                <w:szCs w:val="20"/>
              </w:rPr>
              <w:t>Чел.</w:t>
            </w:r>
          </w:p>
          <w:p w:rsidR="007C45A5" w:rsidRPr="007865C5" w:rsidRDefault="007C45A5" w:rsidP="00407EB8">
            <w:pPr>
              <w:jc w:val="center"/>
              <w:rPr>
                <w:sz w:val="20"/>
                <w:szCs w:val="20"/>
              </w:rPr>
            </w:pPr>
          </w:p>
          <w:p w:rsidR="007C45A5" w:rsidRPr="007865C5" w:rsidRDefault="007C45A5" w:rsidP="00407EB8">
            <w:pPr>
              <w:jc w:val="center"/>
              <w:rPr>
                <w:sz w:val="20"/>
                <w:szCs w:val="20"/>
              </w:rPr>
            </w:pPr>
          </w:p>
          <w:p w:rsidR="007C45A5" w:rsidRPr="007865C5" w:rsidRDefault="007C45A5" w:rsidP="00407EB8">
            <w:pPr>
              <w:jc w:val="center"/>
              <w:rPr>
                <w:sz w:val="20"/>
                <w:szCs w:val="20"/>
              </w:rPr>
            </w:pPr>
          </w:p>
          <w:p w:rsidR="007C45A5" w:rsidRPr="007865C5" w:rsidRDefault="007C45A5" w:rsidP="00407EB8">
            <w:pPr>
              <w:jc w:val="center"/>
              <w:rPr>
                <w:sz w:val="20"/>
                <w:szCs w:val="20"/>
              </w:rPr>
            </w:pPr>
          </w:p>
          <w:p w:rsidR="007C45A5" w:rsidRPr="007865C5" w:rsidRDefault="007C45A5" w:rsidP="00407EB8">
            <w:pPr>
              <w:jc w:val="center"/>
              <w:rPr>
                <w:sz w:val="20"/>
                <w:szCs w:val="20"/>
              </w:rPr>
            </w:pPr>
          </w:p>
          <w:p w:rsidR="007C45A5" w:rsidRPr="007865C5" w:rsidRDefault="007C45A5" w:rsidP="00407EB8">
            <w:pPr>
              <w:jc w:val="center"/>
              <w:rPr>
                <w:sz w:val="20"/>
                <w:szCs w:val="20"/>
              </w:rPr>
            </w:pPr>
          </w:p>
          <w:p w:rsidR="007C45A5" w:rsidRPr="007865C5" w:rsidRDefault="007C45A5" w:rsidP="00407EB8">
            <w:pPr>
              <w:jc w:val="center"/>
              <w:rPr>
                <w:sz w:val="20"/>
                <w:szCs w:val="20"/>
              </w:rPr>
            </w:pPr>
          </w:p>
          <w:p w:rsidR="007C45A5" w:rsidRPr="007865C5" w:rsidRDefault="007C45A5" w:rsidP="00407EB8">
            <w:pPr>
              <w:jc w:val="center"/>
              <w:rPr>
                <w:b/>
                <w:sz w:val="20"/>
                <w:szCs w:val="20"/>
              </w:rPr>
            </w:pPr>
          </w:p>
        </w:tc>
        <w:tc>
          <w:tcPr>
            <w:tcW w:w="993" w:type="dxa"/>
            <w:gridSpan w:val="2"/>
          </w:tcPr>
          <w:p w:rsidR="007C45A5" w:rsidRPr="007865C5" w:rsidRDefault="007C45A5" w:rsidP="00407EB8">
            <w:pPr>
              <w:jc w:val="center"/>
              <w:rPr>
                <w:sz w:val="20"/>
                <w:szCs w:val="20"/>
              </w:rPr>
            </w:pPr>
            <w:r w:rsidRPr="007865C5">
              <w:rPr>
                <w:sz w:val="20"/>
                <w:szCs w:val="20"/>
              </w:rPr>
              <w:t>2</w:t>
            </w:r>
          </w:p>
          <w:p w:rsidR="007C45A5" w:rsidRPr="007865C5" w:rsidRDefault="007C45A5" w:rsidP="00407EB8">
            <w:pPr>
              <w:jc w:val="center"/>
              <w:rPr>
                <w:sz w:val="20"/>
                <w:szCs w:val="20"/>
              </w:rPr>
            </w:pPr>
          </w:p>
          <w:p w:rsidR="007C45A5" w:rsidRPr="007865C5" w:rsidRDefault="007C45A5" w:rsidP="00407EB8">
            <w:pPr>
              <w:jc w:val="center"/>
              <w:rPr>
                <w:sz w:val="20"/>
                <w:szCs w:val="20"/>
              </w:rPr>
            </w:pPr>
          </w:p>
          <w:p w:rsidR="007C45A5" w:rsidRPr="007865C5" w:rsidRDefault="007C45A5" w:rsidP="00407EB8">
            <w:pPr>
              <w:jc w:val="center"/>
              <w:rPr>
                <w:sz w:val="20"/>
                <w:szCs w:val="20"/>
              </w:rPr>
            </w:pPr>
          </w:p>
          <w:p w:rsidR="007C45A5" w:rsidRPr="007865C5" w:rsidRDefault="007C45A5" w:rsidP="00407EB8">
            <w:pPr>
              <w:jc w:val="center"/>
              <w:rPr>
                <w:sz w:val="20"/>
                <w:szCs w:val="20"/>
              </w:rPr>
            </w:pPr>
          </w:p>
          <w:p w:rsidR="007C45A5" w:rsidRPr="007865C5" w:rsidRDefault="007C45A5" w:rsidP="00407EB8">
            <w:pPr>
              <w:jc w:val="center"/>
              <w:rPr>
                <w:sz w:val="20"/>
                <w:szCs w:val="20"/>
              </w:rPr>
            </w:pPr>
          </w:p>
          <w:p w:rsidR="007C45A5" w:rsidRPr="007865C5" w:rsidRDefault="007C45A5" w:rsidP="00407EB8">
            <w:pPr>
              <w:jc w:val="center"/>
              <w:rPr>
                <w:sz w:val="20"/>
                <w:szCs w:val="20"/>
              </w:rPr>
            </w:pPr>
          </w:p>
          <w:p w:rsidR="007C45A5" w:rsidRPr="007865C5" w:rsidRDefault="007C45A5" w:rsidP="00407EB8">
            <w:pPr>
              <w:jc w:val="center"/>
              <w:rPr>
                <w:sz w:val="20"/>
                <w:szCs w:val="20"/>
              </w:rPr>
            </w:pPr>
          </w:p>
          <w:p w:rsidR="007C45A5" w:rsidRPr="007865C5" w:rsidRDefault="007C45A5" w:rsidP="00407EB8">
            <w:pPr>
              <w:jc w:val="center"/>
              <w:rPr>
                <w:b/>
                <w:sz w:val="20"/>
                <w:szCs w:val="20"/>
              </w:rPr>
            </w:pPr>
          </w:p>
        </w:tc>
        <w:tc>
          <w:tcPr>
            <w:tcW w:w="992" w:type="dxa"/>
          </w:tcPr>
          <w:p w:rsidR="007C45A5" w:rsidRPr="007C45A5" w:rsidRDefault="007C45A5" w:rsidP="00407EB8">
            <w:pPr>
              <w:jc w:val="center"/>
              <w:rPr>
                <w:sz w:val="20"/>
                <w:szCs w:val="20"/>
              </w:rPr>
            </w:pPr>
            <w:r w:rsidRPr="007C45A5">
              <w:rPr>
                <w:sz w:val="20"/>
                <w:szCs w:val="20"/>
              </w:rPr>
              <w:t>4</w:t>
            </w:r>
          </w:p>
          <w:p w:rsidR="007C45A5" w:rsidRPr="007C45A5" w:rsidRDefault="007C45A5" w:rsidP="00407EB8">
            <w:pPr>
              <w:jc w:val="center"/>
              <w:rPr>
                <w:sz w:val="20"/>
                <w:szCs w:val="20"/>
              </w:rPr>
            </w:pPr>
          </w:p>
          <w:p w:rsidR="007C45A5" w:rsidRPr="007C45A5" w:rsidRDefault="007C45A5" w:rsidP="00407EB8">
            <w:pPr>
              <w:jc w:val="center"/>
              <w:rPr>
                <w:sz w:val="20"/>
                <w:szCs w:val="20"/>
              </w:rPr>
            </w:pPr>
          </w:p>
          <w:p w:rsidR="007C45A5" w:rsidRPr="007C45A5" w:rsidRDefault="007C45A5" w:rsidP="00407EB8">
            <w:pPr>
              <w:jc w:val="center"/>
              <w:rPr>
                <w:sz w:val="20"/>
                <w:szCs w:val="20"/>
              </w:rPr>
            </w:pPr>
          </w:p>
          <w:p w:rsidR="007C45A5" w:rsidRPr="007C45A5" w:rsidRDefault="007C45A5" w:rsidP="00407EB8">
            <w:pPr>
              <w:jc w:val="center"/>
              <w:rPr>
                <w:sz w:val="20"/>
                <w:szCs w:val="20"/>
              </w:rPr>
            </w:pPr>
          </w:p>
          <w:p w:rsidR="007C45A5" w:rsidRPr="007C45A5" w:rsidRDefault="007C45A5" w:rsidP="00407EB8">
            <w:pPr>
              <w:jc w:val="center"/>
              <w:rPr>
                <w:sz w:val="20"/>
                <w:szCs w:val="20"/>
              </w:rPr>
            </w:pPr>
          </w:p>
          <w:p w:rsidR="007C45A5" w:rsidRPr="007C45A5" w:rsidRDefault="007C45A5" w:rsidP="00407EB8">
            <w:pPr>
              <w:jc w:val="center"/>
              <w:rPr>
                <w:sz w:val="20"/>
                <w:szCs w:val="20"/>
              </w:rPr>
            </w:pPr>
          </w:p>
          <w:p w:rsidR="007C45A5" w:rsidRPr="007C45A5" w:rsidRDefault="007C45A5" w:rsidP="00407EB8">
            <w:pPr>
              <w:jc w:val="center"/>
              <w:rPr>
                <w:sz w:val="20"/>
                <w:szCs w:val="20"/>
              </w:rPr>
            </w:pPr>
          </w:p>
          <w:p w:rsidR="007C45A5" w:rsidRPr="007865C5" w:rsidRDefault="007C45A5" w:rsidP="00407EB8">
            <w:pPr>
              <w:jc w:val="center"/>
              <w:rPr>
                <w:b/>
                <w:sz w:val="20"/>
                <w:szCs w:val="20"/>
              </w:rPr>
            </w:pPr>
          </w:p>
        </w:tc>
        <w:tc>
          <w:tcPr>
            <w:tcW w:w="1559" w:type="dxa"/>
            <w:vMerge/>
          </w:tcPr>
          <w:p w:rsidR="007C45A5" w:rsidRPr="007865C5" w:rsidRDefault="007C45A5" w:rsidP="00407EB8">
            <w:pPr>
              <w:pStyle w:val="a8"/>
              <w:spacing w:after="0" w:line="240" w:lineRule="auto"/>
              <w:ind w:left="0"/>
              <w:jc w:val="center"/>
              <w:rPr>
                <w:rFonts w:ascii="Times New Roman" w:hAnsi="Times New Roman"/>
                <w:sz w:val="20"/>
                <w:szCs w:val="20"/>
              </w:rPr>
            </w:pPr>
          </w:p>
        </w:tc>
      </w:tr>
      <w:tr w:rsidR="007C45A5" w:rsidRPr="002957C4" w:rsidTr="00C47C0E">
        <w:trPr>
          <w:trHeight w:val="1620"/>
        </w:trPr>
        <w:tc>
          <w:tcPr>
            <w:tcW w:w="843" w:type="dxa"/>
            <w:vMerge/>
          </w:tcPr>
          <w:p w:rsidR="007C45A5" w:rsidRPr="007865C5" w:rsidRDefault="007C45A5" w:rsidP="00407EB8">
            <w:pPr>
              <w:jc w:val="center"/>
              <w:rPr>
                <w:b/>
                <w:sz w:val="20"/>
                <w:szCs w:val="20"/>
              </w:rPr>
            </w:pPr>
          </w:p>
        </w:tc>
        <w:tc>
          <w:tcPr>
            <w:tcW w:w="1868" w:type="dxa"/>
            <w:vMerge/>
          </w:tcPr>
          <w:p w:rsidR="007C45A5" w:rsidRPr="007865C5" w:rsidRDefault="007C45A5" w:rsidP="00407EB8">
            <w:pPr>
              <w:jc w:val="center"/>
              <w:rPr>
                <w:b/>
                <w:sz w:val="20"/>
                <w:szCs w:val="20"/>
              </w:rPr>
            </w:pPr>
          </w:p>
        </w:tc>
        <w:tc>
          <w:tcPr>
            <w:tcW w:w="1417" w:type="dxa"/>
            <w:vMerge/>
          </w:tcPr>
          <w:p w:rsidR="007C45A5" w:rsidRPr="007865C5" w:rsidRDefault="007C45A5" w:rsidP="00407EB8">
            <w:pPr>
              <w:rPr>
                <w:sz w:val="20"/>
                <w:szCs w:val="20"/>
              </w:rPr>
            </w:pPr>
          </w:p>
        </w:tc>
        <w:tc>
          <w:tcPr>
            <w:tcW w:w="1401" w:type="dxa"/>
            <w:vMerge/>
          </w:tcPr>
          <w:p w:rsidR="007C45A5" w:rsidRPr="007865C5" w:rsidRDefault="007C45A5" w:rsidP="00407EB8">
            <w:pPr>
              <w:rPr>
                <w:sz w:val="20"/>
                <w:szCs w:val="20"/>
              </w:rPr>
            </w:pPr>
          </w:p>
        </w:tc>
        <w:tc>
          <w:tcPr>
            <w:tcW w:w="1276" w:type="dxa"/>
            <w:vMerge/>
          </w:tcPr>
          <w:p w:rsidR="007C45A5" w:rsidRPr="007865C5" w:rsidRDefault="007C45A5" w:rsidP="00407EB8">
            <w:pPr>
              <w:pStyle w:val="a8"/>
              <w:spacing w:after="0" w:line="240" w:lineRule="auto"/>
              <w:ind w:left="0"/>
              <w:jc w:val="center"/>
              <w:rPr>
                <w:rFonts w:ascii="Times New Roman" w:hAnsi="Times New Roman"/>
                <w:sz w:val="20"/>
                <w:szCs w:val="20"/>
              </w:rPr>
            </w:pPr>
          </w:p>
        </w:tc>
        <w:tc>
          <w:tcPr>
            <w:tcW w:w="1276" w:type="dxa"/>
            <w:gridSpan w:val="2"/>
            <w:vMerge/>
          </w:tcPr>
          <w:p w:rsidR="007C45A5" w:rsidRPr="007865C5" w:rsidRDefault="007C45A5" w:rsidP="00407EB8">
            <w:pPr>
              <w:jc w:val="center"/>
              <w:rPr>
                <w:sz w:val="20"/>
                <w:szCs w:val="20"/>
              </w:rPr>
            </w:pPr>
          </w:p>
        </w:tc>
        <w:tc>
          <w:tcPr>
            <w:tcW w:w="1559" w:type="dxa"/>
            <w:gridSpan w:val="3"/>
            <w:vMerge/>
          </w:tcPr>
          <w:p w:rsidR="007C45A5" w:rsidRPr="007865C5" w:rsidRDefault="007C45A5" w:rsidP="00407EB8">
            <w:pPr>
              <w:jc w:val="center"/>
              <w:rPr>
                <w:b/>
                <w:sz w:val="20"/>
                <w:szCs w:val="20"/>
              </w:rPr>
            </w:pPr>
          </w:p>
        </w:tc>
        <w:tc>
          <w:tcPr>
            <w:tcW w:w="2410" w:type="dxa"/>
            <w:gridSpan w:val="2"/>
          </w:tcPr>
          <w:p w:rsidR="007C45A5" w:rsidRPr="007865C5" w:rsidRDefault="007C45A5" w:rsidP="00407EB8">
            <w:pPr>
              <w:rPr>
                <w:sz w:val="20"/>
                <w:szCs w:val="20"/>
              </w:rPr>
            </w:pPr>
            <w:r w:rsidRPr="007865C5">
              <w:rPr>
                <w:sz w:val="20"/>
                <w:szCs w:val="20"/>
              </w:rPr>
              <w:t>Количество выездов поисково-спасательного отряда на чрезвычайные ситуации и происшествия</w:t>
            </w:r>
          </w:p>
          <w:p w:rsidR="007C45A5" w:rsidRPr="007865C5" w:rsidRDefault="007C45A5" w:rsidP="00407EB8">
            <w:pPr>
              <w:rPr>
                <w:sz w:val="20"/>
                <w:szCs w:val="20"/>
              </w:rPr>
            </w:pPr>
          </w:p>
        </w:tc>
        <w:tc>
          <w:tcPr>
            <w:tcW w:w="708" w:type="dxa"/>
            <w:gridSpan w:val="2"/>
          </w:tcPr>
          <w:p w:rsidR="007C45A5" w:rsidRPr="007865C5" w:rsidRDefault="007C45A5" w:rsidP="007C45A5">
            <w:pPr>
              <w:ind w:left="-108"/>
              <w:rPr>
                <w:sz w:val="20"/>
                <w:szCs w:val="20"/>
              </w:rPr>
            </w:pPr>
            <w:r w:rsidRPr="007865C5">
              <w:rPr>
                <w:sz w:val="20"/>
                <w:szCs w:val="20"/>
              </w:rPr>
              <w:t>Выезд</w:t>
            </w:r>
          </w:p>
        </w:tc>
        <w:tc>
          <w:tcPr>
            <w:tcW w:w="993" w:type="dxa"/>
            <w:gridSpan w:val="2"/>
          </w:tcPr>
          <w:p w:rsidR="007C45A5" w:rsidRPr="007865C5" w:rsidRDefault="007C45A5" w:rsidP="007C45A5">
            <w:pPr>
              <w:jc w:val="center"/>
              <w:rPr>
                <w:sz w:val="20"/>
                <w:szCs w:val="20"/>
              </w:rPr>
            </w:pPr>
            <w:r w:rsidRPr="007865C5">
              <w:rPr>
                <w:sz w:val="20"/>
                <w:szCs w:val="20"/>
              </w:rPr>
              <w:t>730</w:t>
            </w:r>
          </w:p>
        </w:tc>
        <w:tc>
          <w:tcPr>
            <w:tcW w:w="992" w:type="dxa"/>
          </w:tcPr>
          <w:p w:rsidR="007C45A5" w:rsidRPr="007C45A5" w:rsidRDefault="007C45A5" w:rsidP="007C45A5">
            <w:pPr>
              <w:jc w:val="center"/>
              <w:rPr>
                <w:sz w:val="20"/>
                <w:szCs w:val="20"/>
              </w:rPr>
            </w:pPr>
            <w:r w:rsidRPr="007C45A5">
              <w:rPr>
                <w:sz w:val="20"/>
                <w:szCs w:val="20"/>
              </w:rPr>
              <w:t>374</w:t>
            </w:r>
          </w:p>
          <w:p w:rsidR="007C45A5" w:rsidRPr="007C45A5" w:rsidRDefault="007C45A5" w:rsidP="00407EB8">
            <w:pPr>
              <w:jc w:val="center"/>
              <w:rPr>
                <w:sz w:val="20"/>
                <w:szCs w:val="20"/>
              </w:rPr>
            </w:pPr>
          </w:p>
        </w:tc>
        <w:tc>
          <w:tcPr>
            <w:tcW w:w="1559" w:type="dxa"/>
            <w:vMerge/>
          </w:tcPr>
          <w:p w:rsidR="007C45A5" w:rsidRPr="007865C5" w:rsidRDefault="007C45A5" w:rsidP="00407EB8">
            <w:pPr>
              <w:pStyle w:val="a8"/>
              <w:spacing w:after="0" w:line="240" w:lineRule="auto"/>
              <w:ind w:left="0"/>
              <w:jc w:val="center"/>
              <w:rPr>
                <w:rFonts w:ascii="Times New Roman" w:hAnsi="Times New Roman"/>
                <w:sz w:val="20"/>
                <w:szCs w:val="20"/>
              </w:rPr>
            </w:pPr>
          </w:p>
        </w:tc>
      </w:tr>
      <w:tr w:rsidR="00407EB8" w:rsidRPr="002957C4" w:rsidTr="00C47C0E">
        <w:trPr>
          <w:trHeight w:val="167"/>
        </w:trPr>
        <w:tc>
          <w:tcPr>
            <w:tcW w:w="843" w:type="dxa"/>
            <w:vMerge w:val="restart"/>
          </w:tcPr>
          <w:p w:rsidR="00407EB8" w:rsidRPr="007865C5" w:rsidRDefault="007C45A5" w:rsidP="00407EB8">
            <w:pPr>
              <w:jc w:val="center"/>
              <w:rPr>
                <w:sz w:val="20"/>
                <w:szCs w:val="20"/>
              </w:rPr>
            </w:pPr>
            <w:r>
              <w:rPr>
                <w:sz w:val="20"/>
                <w:szCs w:val="20"/>
              </w:rPr>
              <w:lastRenderedPageBreak/>
              <w:t>1</w:t>
            </w:r>
          </w:p>
        </w:tc>
        <w:tc>
          <w:tcPr>
            <w:tcW w:w="1868" w:type="dxa"/>
            <w:vMerge w:val="restart"/>
          </w:tcPr>
          <w:p w:rsidR="00407EB8" w:rsidRPr="007865C5" w:rsidRDefault="00407EB8" w:rsidP="00407EB8">
            <w:pPr>
              <w:rPr>
                <w:sz w:val="20"/>
                <w:szCs w:val="20"/>
              </w:rPr>
            </w:pPr>
            <w:r w:rsidRPr="007865C5">
              <w:rPr>
                <w:sz w:val="20"/>
                <w:szCs w:val="20"/>
              </w:rPr>
              <w:t>Подпрограмма «Предупреждение и ликвидация последствий чрезвычайных ситуаций в границах городского округа Кинешма»</w:t>
            </w:r>
          </w:p>
        </w:tc>
        <w:tc>
          <w:tcPr>
            <w:tcW w:w="1417" w:type="dxa"/>
            <w:vMerge w:val="restart"/>
          </w:tcPr>
          <w:p w:rsidR="00407EB8" w:rsidRPr="00122C2F" w:rsidRDefault="00407EB8" w:rsidP="00407EB8">
            <w:pPr>
              <w:rPr>
                <w:sz w:val="20"/>
                <w:szCs w:val="20"/>
              </w:rPr>
            </w:pPr>
            <w:r w:rsidRPr="00122C2F">
              <w:rPr>
                <w:sz w:val="20"/>
                <w:szCs w:val="20"/>
              </w:rPr>
              <w:t>Администрация городского округа Кинешма:</w:t>
            </w:r>
          </w:p>
          <w:p w:rsidR="00407EB8" w:rsidRPr="007865C5" w:rsidRDefault="00407EB8" w:rsidP="00407EB8">
            <w:pPr>
              <w:rPr>
                <w:sz w:val="20"/>
                <w:szCs w:val="20"/>
              </w:rPr>
            </w:pPr>
            <w:r w:rsidRPr="00122C2F">
              <w:rPr>
                <w:sz w:val="20"/>
                <w:szCs w:val="20"/>
              </w:rPr>
              <w:t>Муниципальное учреждение "Управление по делам гражданской обороны и чрезвычайным ситуациям городского округа Кинешма"</w:t>
            </w:r>
          </w:p>
        </w:tc>
        <w:tc>
          <w:tcPr>
            <w:tcW w:w="1401" w:type="dxa"/>
          </w:tcPr>
          <w:p w:rsidR="00407EB8" w:rsidRPr="007865C5" w:rsidRDefault="00407EB8" w:rsidP="00407EB8">
            <w:pPr>
              <w:rPr>
                <w:sz w:val="20"/>
                <w:szCs w:val="20"/>
              </w:rPr>
            </w:pPr>
            <w:r w:rsidRPr="007865C5">
              <w:rPr>
                <w:sz w:val="20"/>
                <w:szCs w:val="20"/>
              </w:rPr>
              <w:t>Всего</w:t>
            </w:r>
          </w:p>
        </w:tc>
        <w:tc>
          <w:tcPr>
            <w:tcW w:w="1276" w:type="dxa"/>
          </w:tcPr>
          <w:p w:rsidR="00407EB8" w:rsidRPr="007865C5" w:rsidRDefault="00407EB8" w:rsidP="00407EB8">
            <w:pPr>
              <w:pStyle w:val="a8"/>
              <w:spacing w:after="0" w:line="240" w:lineRule="auto"/>
              <w:ind w:left="0"/>
              <w:jc w:val="center"/>
              <w:rPr>
                <w:rFonts w:ascii="Times New Roman" w:hAnsi="Times New Roman"/>
                <w:sz w:val="20"/>
                <w:szCs w:val="20"/>
              </w:rPr>
            </w:pPr>
            <w:r w:rsidRPr="007865C5">
              <w:rPr>
                <w:rFonts w:ascii="Times New Roman" w:hAnsi="Times New Roman"/>
                <w:sz w:val="20"/>
                <w:szCs w:val="20"/>
              </w:rPr>
              <w:t>17 138,3</w:t>
            </w:r>
          </w:p>
        </w:tc>
        <w:tc>
          <w:tcPr>
            <w:tcW w:w="1276" w:type="dxa"/>
            <w:gridSpan w:val="2"/>
          </w:tcPr>
          <w:p w:rsidR="00407EB8" w:rsidRPr="007865C5" w:rsidRDefault="00407EB8" w:rsidP="00407EB8">
            <w:pPr>
              <w:pStyle w:val="a8"/>
              <w:spacing w:after="0" w:line="240" w:lineRule="auto"/>
              <w:ind w:left="0"/>
              <w:jc w:val="center"/>
              <w:rPr>
                <w:rFonts w:ascii="Times New Roman" w:hAnsi="Times New Roman"/>
                <w:sz w:val="20"/>
                <w:szCs w:val="20"/>
              </w:rPr>
            </w:pPr>
            <w:r w:rsidRPr="007865C5">
              <w:rPr>
                <w:rFonts w:ascii="Times New Roman" w:hAnsi="Times New Roman"/>
                <w:sz w:val="20"/>
                <w:szCs w:val="20"/>
              </w:rPr>
              <w:t>8 439,6</w:t>
            </w:r>
          </w:p>
        </w:tc>
        <w:tc>
          <w:tcPr>
            <w:tcW w:w="1559" w:type="dxa"/>
            <w:gridSpan w:val="3"/>
            <w:vMerge w:val="restart"/>
          </w:tcPr>
          <w:p w:rsidR="00407EB8" w:rsidRPr="007865C5" w:rsidRDefault="00407EB8" w:rsidP="00407EB8">
            <w:pPr>
              <w:jc w:val="center"/>
              <w:rPr>
                <w:b/>
                <w:sz w:val="20"/>
                <w:szCs w:val="20"/>
              </w:rPr>
            </w:pPr>
          </w:p>
        </w:tc>
        <w:tc>
          <w:tcPr>
            <w:tcW w:w="2410" w:type="dxa"/>
            <w:gridSpan w:val="2"/>
            <w:vMerge w:val="restart"/>
          </w:tcPr>
          <w:p w:rsidR="00407EB8" w:rsidRPr="007865C5" w:rsidRDefault="00407EB8" w:rsidP="00407EB8">
            <w:pPr>
              <w:rPr>
                <w:b/>
                <w:sz w:val="20"/>
                <w:szCs w:val="20"/>
              </w:rPr>
            </w:pPr>
          </w:p>
        </w:tc>
        <w:tc>
          <w:tcPr>
            <w:tcW w:w="708" w:type="dxa"/>
            <w:gridSpan w:val="2"/>
            <w:vMerge w:val="restart"/>
          </w:tcPr>
          <w:p w:rsidR="00407EB8" w:rsidRPr="007865C5" w:rsidRDefault="00407EB8" w:rsidP="00407EB8">
            <w:pPr>
              <w:jc w:val="center"/>
              <w:rPr>
                <w:b/>
                <w:sz w:val="20"/>
                <w:szCs w:val="20"/>
              </w:rPr>
            </w:pPr>
          </w:p>
        </w:tc>
        <w:tc>
          <w:tcPr>
            <w:tcW w:w="993" w:type="dxa"/>
            <w:gridSpan w:val="2"/>
            <w:vMerge w:val="restart"/>
          </w:tcPr>
          <w:p w:rsidR="00407EB8" w:rsidRPr="007865C5" w:rsidRDefault="00407EB8" w:rsidP="00407EB8">
            <w:pPr>
              <w:jc w:val="center"/>
              <w:rPr>
                <w:b/>
                <w:sz w:val="20"/>
                <w:szCs w:val="20"/>
              </w:rPr>
            </w:pPr>
          </w:p>
        </w:tc>
        <w:tc>
          <w:tcPr>
            <w:tcW w:w="992" w:type="dxa"/>
            <w:vMerge w:val="restart"/>
          </w:tcPr>
          <w:p w:rsidR="00407EB8" w:rsidRPr="007865C5" w:rsidRDefault="00407EB8" w:rsidP="00407EB8">
            <w:pPr>
              <w:jc w:val="center"/>
              <w:rPr>
                <w:b/>
                <w:sz w:val="20"/>
                <w:szCs w:val="20"/>
              </w:rPr>
            </w:pPr>
          </w:p>
        </w:tc>
        <w:tc>
          <w:tcPr>
            <w:tcW w:w="1559" w:type="dxa"/>
          </w:tcPr>
          <w:p w:rsidR="00407EB8" w:rsidRPr="007865C5" w:rsidRDefault="00407EB8" w:rsidP="00407EB8">
            <w:pPr>
              <w:pStyle w:val="a8"/>
              <w:spacing w:after="0" w:line="240" w:lineRule="auto"/>
              <w:ind w:left="0"/>
              <w:jc w:val="center"/>
              <w:rPr>
                <w:rFonts w:ascii="Times New Roman" w:hAnsi="Times New Roman"/>
                <w:sz w:val="20"/>
                <w:szCs w:val="20"/>
              </w:rPr>
            </w:pPr>
            <w:r w:rsidRPr="007865C5">
              <w:rPr>
                <w:rFonts w:ascii="Times New Roman" w:hAnsi="Times New Roman"/>
                <w:sz w:val="20"/>
                <w:szCs w:val="20"/>
              </w:rPr>
              <w:t>17 138,3</w:t>
            </w:r>
          </w:p>
        </w:tc>
      </w:tr>
      <w:tr w:rsidR="00407EB8" w:rsidRPr="002957C4" w:rsidTr="00C47C0E">
        <w:trPr>
          <w:trHeight w:val="688"/>
        </w:trPr>
        <w:tc>
          <w:tcPr>
            <w:tcW w:w="843" w:type="dxa"/>
            <w:vMerge/>
          </w:tcPr>
          <w:p w:rsidR="00407EB8" w:rsidRPr="007865C5" w:rsidRDefault="00407EB8" w:rsidP="00407EB8">
            <w:pPr>
              <w:jc w:val="center"/>
              <w:rPr>
                <w:sz w:val="20"/>
                <w:szCs w:val="20"/>
              </w:rPr>
            </w:pPr>
          </w:p>
        </w:tc>
        <w:tc>
          <w:tcPr>
            <w:tcW w:w="1868" w:type="dxa"/>
            <w:vMerge/>
          </w:tcPr>
          <w:p w:rsidR="00407EB8" w:rsidRPr="007865C5" w:rsidRDefault="00407EB8" w:rsidP="00407EB8">
            <w:pPr>
              <w:rPr>
                <w:sz w:val="20"/>
                <w:szCs w:val="20"/>
              </w:rPr>
            </w:pPr>
          </w:p>
        </w:tc>
        <w:tc>
          <w:tcPr>
            <w:tcW w:w="1417" w:type="dxa"/>
            <w:vMerge/>
          </w:tcPr>
          <w:p w:rsidR="00407EB8" w:rsidRPr="007865C5" w:rsidRDefault="00407EB8" w:rsidP="00407EB8">
            <w:pPr>
              <w:rPr>
                <w:sz w:val="20"/>
                <w:szCs w:val="20"/>
              </w:rPr>
            </w:pPr>
          </w:p>
        </w:tc>
        <w:tc>
          <w:tcPr>
            <w:tcW w:w="1401" w:type="dxa"/>
          </w:tcPr>
          <w:p w:rsidR="00407EB8" w:rsidRPr="007C45A5" w:rsidRDefault="00407EB8" w:rsidP="00407EB8">
            <w:pPr>
              <w:rPr>
                <w:sz w:val="20"/>
                <w:szCs w:val="20"/>
              </w:rPr>
            </w:pPr>
            <w:r w:rsidRPr="007C45A5">
              <w:rPr>
                <w:sz w:val="20"/>
                <w:szCs w:val="20"/>
              </w:rPr>
              <w:t xml:space="preserve">бюджетные ассигнования </w:t>
            </w:r>
          </w:p>
          <w:p w:rsidR="00407EB8" w:rsidRPr="007865C5" w:rsidRDefault="00407EB8" w:rsidP="00407EB8">
            <w:pPr>
              <w:rPr>
                <w:sz w:val="20"/>
                <w:szCs w:val="20"/>
              </w:rPr>
            </w:pPr>
            <w:r w:rsidRPr="007865C5">
              <w:rPr>
                <w:sz w:val="20"/>
                <w:szCs w:val="20"/>
              </w:rPr>
              <w:t xml:space="preserve">всего, </w:t>
            </w:r>
          </w:p>
          <w:p w:rsidR="00407EB8" w:rsidRPr="007865C5" w:rsidRDefault="00407EB8" w:rsidP="00407EB8">
            <w:pPr>
              <w:rPr>
                <w:sz w:val="20"/>
                <w:szCs w:val="20"/>
              </w:rPr>
            </w:pPr>
            <w:r w:rsidRPr="007865C5">
              <w:rPr>
                <w:i/>
                <w:sz w:val="20"/>
                <w:szCs w:val="20"/>
              </w:rPr>
              <w:t>в том числе</w:t>
            </w:r>
            <w:r w:rsidRPr="007865C5">
              <w:rPr>
                <w:sz w:val="20"/>
                <w:szCs w:val="20"/>
              </w:rPr>
              <w:t>:</w:t>
            </w:r>
          </w:p>
        </w:tc>
        <w:tc>
          <w:tcPr>
            <w:tcW w:w="1276" w:type="dxa"/>
          </w:tcPr>
          <w:p w:rsidR="00407EB8" w:rsidRPr="007865C5" w:rsidRDefault="00407EB8" w:rsidP="00407EB8">
            <w:pPr>
              <w:pStyle w:val="a8"/>
              <w:spacing w:after="0" w:line="240" w:lineRule="auto"/>
              <w:ind w:left="0"/>
              <w:jc w:val="center"/>
              <w:rPr>
                <w:rFonts w:ascii="Times New Roman" w:hAnsi="Times New Roman"/>
                <w:sz w:val="20"/>
                <w:szCs w:val="20"/>
              </w:rPr>
            </w:pPr>
            <w:r w:rsidRPr="007865C5">
              <w:rPr>
                <w:rFonts w:ascii="Times New Roman" w:hAnsi="Times New Roman"/>
                <w:sz w:val="20"/>
                <w:szCs w:val="20"/>
              </w:rPr>
              <w:t>17 138,3</w:t>
            </w:r>
          </w:p>
        </w:tc>
        <w:tc>
          <w:tcPr>
            <w:tcW w:w="1276" w:type="dxa"/>
            <w:gridSpan w:val="2"/>
          </w:tcPr>
          <w:p w:rsidR="00407EB8" w:rsidRPr="007865C5" w:rsidRDefault="00407EB8" w:rsidP="00407EB8">
            <w:pPr>
              <w:jc w:val="center"/>
              <w:rPr>
                <w:sz w:val="20"/>
                <w:szCs w:val="20"/>
              </w:rPr>
            </w:pPr>
            <w:r w:rsidRPr="007865C5">
              <w:rPr>
                <w:sz w:val="20"/>
                <w:szCs w:val="20"/>
              </w:rPr>
              <w:t>8 439,6</w:t>
            </w:r>
          </w:p>
        </w:tc>
        <w:tc>
          <w:tcPr>
            <w:tcW w:w="1559" w:type="dxa"/>
            <w:gridSpan w:val="3"/>
            <w:vMerge/>
          </w:tcPr>
          <w:p w:rsidR="00407EB8" w:rsidRPr="007865C5" w:rsidRDefault="00407EB8" w:rsidP="00407EB8">
            <w:pPr>
              <w:jc w:val="center"/>
              <w:rPr>
                <w:b/>
                <w:sz w:val="20"/>
                <w:szCs w:val="20"/>
              </w:rPr>
            </w:pPr>
          </w:p>
        </w:tc>
        <w:tc>
          <w:tcPr>
            <w:tcW w:w="2410" w:type="dxa"/>
            <w:gridSpan w:val="2"/>
            <w:vMerge/>
          </w:tcPr>
          <w:p w:rsidR="00407EB8" w:rsidRPr="007865C5" w:rsidRDefault="00407EB8" w:rsidP="00407EB8">
            <w:pPr>
              <w:jc w:val="center"/>
              <w:rPr>
                <w:sz w:val="20"/>
                <w:szCs w:val="20"/>
              </w:rPr>
            </w:pPr>
          </w:p>
        </w:tc>
        <w:tc>
          <w:tcPr>
            <w:tcW w:w="708" w:type="dxa"/>
            <w:gridSpan w:val="2"/>
            <w:vMerge/>
          </w:tcPr>
          <w:p w:rsidR="00407EB8" w:rsidRPr="007865C5" w:rsidRDefault="00407EB8" w:rsidP="00407EB8">
            <w:pPr>
              <w:jc w:val="center"/>
              <w:rPr>
                <w:sz w:val="20"/>
                <w:szCs w:val="20"/>
              </w:rPr>
            </w:pPr>
          </w:p>
        </w:tc>
        <w:tc>
          <w:tcPr>
            <w:tcW w:w="993" w:type="dxa"/>
            <w:gridSpan w:val="2"/>
            <w:vMerge/>
          </w:tcPr>
          <w:p w:rsidR="00407EB8" w:rsidRPr="007865C5" w:rsidRDefault="00407EB8" w:rsidP="00407EB8">
            <w:pPr>
              <w:jc w:val="center"/>
              <w:rPr>
                <w:sz w:val="20"/>
                <w:szCs w:val="20"/>
              </w:rPr>
            </w:pPr>
          </w:p>
        </w:tc>
        <w:tc>
          <w:tcPr>
            <w:tcW w:w="992" w:type="dxa"/>
            <w:vMerge/>
          </w:tcPr>
          <w:p w:rsidR="00407EB8" w:rsidRPr="007865C5" w:rsidRDefault="00407EB8" w:rsidP="00407EB8">
            <w:pPr>
              <w:jc w:val="center"/>
              <w:rPr>
                <w:sz w:val="20"/>
                <w:szCs w:val="20"/>
              </w:rPr>
            </w:pPr>
          </w:p>
        </w:tc>
        <w:tc>
          <w:tcPr>
            <w:tcW w:w="1559" w:type="dxa"/>
          </w:tcPr>
          <w:p w:rsidR="00407EB8" w:rsidRPr="007865C5" w:rsidRDefault="00407EB8" w:rsidP="00407EB8">
            <w:pPr>
              <w:pStyle w:val="a8"/>
              <w:spacing w:after="0" w:line="240" w:lineRule="auto"/>
              <w:ind w:left="0"/>
              <w:jc w:val="center"/>
              <w:rPr>
                <w:rFonts w:ascii="Times New Roman" w:hAnsi="Times New Roman"/>
                <w:sz w:val="20"/>
                <w:szCs w:val="20"/>
              </w:rPr>
            </w:pPr>
            <w:r w:rsidRPr="007865C5">
              <w:rPr>
                <w:rFonts w:ascii="Times New Roman" w:hAnsi="Times New Roman"/>
                <w:sz w:val="20"/>
                <w:szCs w:val="20"/>
              </w:rPr>
              <w:t>17 138,3</w:t>
            </w:r>
          </w:p>
        </w:tc>
      </w:tr>
      <w:tr w:rsidR="00407EB8" w:rsidRPr="002957C4" w:rsidTr="00C47C0E">
        <w:trPr>
          <w:trHeight w:val="687"/>
        </w:trPr>
        <w:tc>
          <w:tcPr>
            <w:tcW w:w="843" w:type="dxa"/>
            <w:vMerge/>
          </w:tcPr>
          <w:p w:rsidR="00407EB8" w:rsidRPr="007865C5" w:rsidRDefault="00407EB8" w:rsidP="00407EB8">
            <w:pPr>
              <w:jc w:val="center"/>
              <w:rPr>
                <w:sz w:val="20"/>
                <w:szCs w:val="20"/>
              </w:rPr>
            </w:pPr>
          </w:p>
        </w:tc>
        <w:tc>
          <w:tcPr>
            <w:tcW w:w="1868" w:type="dxa"/>
            <w:vMerge/>
          </w:tcPr>
          <w:p w:rsidR="00407EB8" w:rsidRPr="007865C5" w:rsidRDefault="00407EB8" w:rsidP="00407EB8">
            <w:pPr>
              <w:rPr>
                <w:sz w:val="20"/>
                <w:szCs w:val="20"/>
              </w:rPr>
            </w:pPr>
          </w:p>
        </w:tc>
        <w:tc>
          <w:tcPr>
            <w:tcW w:w="1417" w:type="dxa"/>
            <w:vMerge/>
          </w:tcPr>
          <w:p w:rsidR="00407EB8" w:rsidRPr="007865C5" w:rsidRDefault="00407EB8" w:rsidP="00407EB8">
            <w:pPr>
              <w:rPr>
                <w:sz w:val="20"/>
                <w:szCs w:val="20"/>
              </w:rPr>
            </w:pPr>
          </w:p>
        </w:tc>
        <w:tc>
          <w:tcPr>
            <w:tcW w:w="1401" w:type="dxa"/>
          </w:tcPr>
          <w:p w:rsidR="00407EB8" w:rsidRPr="007865C5" w:rsidRDefault="00407EB8" w:rsidP="00407EB8">
            <w:pPr>
              <w:rPr>
                <w:sz w:val="20"/>
                <w:szCs w:val="20"/>
              </w:rPr>
            </w:pPr>
            <w:r w:rsidRPr="007865C5">
              <w:rPr>
                <w:sz w:val="20"/>
                <w:szCs w:val="20"/>
              </w:rPr>
              <w:t>- бюджет городского округа Кинешма</w:t>
            </w:r>
          </w:p>
        </w:tc>
        <w:tc>
          <w:tcPr>
            <w:tcW w:w="1276" w:type="dxa"/>
          </w:tcPr>
          <w:p w:rsidR="00407EB8" w:rsidRPr="007865C5" w:rsidRDefault="00407EB8" w:rsidP="00407EB8">
            <w:pPr>
              <w:pStyle w:val="a8"/>
              <w:spacing w:after="0" w:line="240" w:lineRule="auto"/>
              <w:ind w:left="0"/>
              <w:jc w:val="center"/>
              <w:rPr>
                <w:rFonts w:ascii="Times New Roman" w:hAnsi="Times New Roman"/>
                <w:sz w:val="20"/>
                <w:szCs w:val="20"/>
              </w:rPr>
            </w:pPr>
            <w:r w:rsidRPr="007865C5">
              <w:rPr>
                <w:rFonts w:ascii="Times New Roman" w:hAnsi="Times New Roman"/>
                <w:sz w:val="20"/>
                <w:szCs w:val="20"/>
              </w:rPr>
              <w:t>17 138,3</w:t>
            </w:r>
          </w:p>
        </w:tc>
        <w:tc>
          <w:tcPr>
            <w:tcW w:w="1276" w:type="dxa"/>
            <w:gridSpan w:val="2"/>
          </w:tcPr>
          <w:p w:rsidR="00407EB8" w:rsidRPr="007865C5" w:rsidRDefault="00407EB8" w:rsidP="00407EB8">
            <w:pPr>
              <w:jc w:val="center"/>
              <w:rPr>
                <w:sz w:val="20"/>
                <w:szCs w:val="20"/>
              </w:rPr>
            </w:pPr>
            <w:r w:rsidRPr="007865C5">
              <w:rPr>
                <w:sz w:val="20"/>
                <w:szCs w:val="20"/>
              </w:rPr>
              <w:t>8 439,6</w:t>
            </w:r>
          </w:p>
        </w:tc>
        <w:tc>
          <w:tcPr>
            <w:tcW w:w="1559" w:type="dxa"/>
            <w:gridSpan w:val="3"/>
            <w:vMerge/>
          </w:tcPr>
          <w:p w:rsidR="00407EB8" w:rsidRPr="007865C5" w:rsidRDefault="00407EB8" w:rsidP="00407EB8">
            <w:pPr>
              <w:jc w:val="center"/>
              <w:rPr>
                <w:b/>
                <w:sz w:val="20"/>
                <w:szCs w:val="20"/>
              </w:rPr>
            </w:pPr>
          </w:p>
        </w:tc>
        <w:tc>
          <w:tcPr>
            <w:tcW w:w="2410" w:type="dxa"/>
            <w:gridSpan w:val="2"/>
            <w:vMerge/>
          </w:tcPr>
          <w:p w:rsidR="00407EB8" w:rsidRPr="007865C5" w:rsidRDefault="00407EB8" w:rsidP="00407EB8">
            <w:pPr>
              <w:jc w:val="center"/>
              <w:rPr>
                <w:sz w:val="20"/>
                <w:szCs w:val="20"/>
              </w:rPr>
            </w:pPr>
          </w:p>
        </w:tc>
        <w:tc>
          <w:tcPr>
            <w:tcW w:w="708" w:type="dxa"/>
            <w:gridSpan w:val="2"/>
            <w:vMerge/>
          </w:tcPr>
          <w:p w:rsidR="00407EB8" w:rsidRPr="007865C5" w:rsidRDefault="00407EB8" w:rsidP="00407EB8">
            <w:pPr>
              <w:jc w:val="center"/>
              <w:rPr>
                <w:sz w:val="20"/>
                <w:szCs w:val="20"/>
              </w:rPr>
            </w:pPr>
          </w:p>
        </w:tc>
        <w:tc>
          <w:tcPr>
            <w:tcW w:w="993" w:type="dxa"/>
            <w:gridSpan w:val="2"/>
            <w:vMerge/>
          </w:tcPr>
          <w:p w:rsidR="00407EB8" w:rsidRPr="007865C5" w:rsidRDefault="00407EB8" w:rsidP="00407EB8">
            <w:pPr>
              <w:jc w:val="center"/>
              <w:rPr>
                <w:sz w:val="20"/>
                <w:szCs w:val="20"/>
              </w:rPr>
            </w:pPr>
          </w:p>
        </w:tc>
        <w:tc>
          <w:tcPr>
            <w:tcW w:w="992" w:type="dxa"/>
            <w:vMerge/>
          </w:tcPr>
          <w:p w:rsidR="00407EB8" w:rsidRPr="007865C5" w:rsidRDefault="00407EB8" w:rsidP="00407EB8">
            <w:pPr>
              <w:jc w:val="center"/>
              <w:rPr>
                <w:sz w:val="20"/>
                <w:szCs w:val="20"/>
              </w:rPr>
            </w:pPr>
          </w:p>
        </w:tc>
        <w:tc>
          <w:tcPr>
            <w:tcW w:w="1559" w:type="dxa"/>
          </w:tcPr>
          <w:p w:rsidR="00407EB8" w:rsidRPr="007865C5" w:rsidRDefault="00407EB8" w:rsidP="00407EB8">
            <w:pPr>
              <w:pStyle w:val="a8"/>
              <w:spacing w:after="0" w:line="240" w:lineRule="auto"/>
              <w:ind w:left="0"/>
              <w:jc w:val="center"/>
              <w:rPr>
                <w:rFonts w:ascii="Times New Roman" w:hAnsi="Times New Roman"/>
                <w:sz w:val="20"/>
                <w:szCs w:val="20"/>
              </w:rPr>
            </w:pPr>
            <w:r w:rsidRPr="007865C5">
              <w:rPr>
                <w:rFonts w:ascii="Times New Roman" w:hAnsi="Times New Roman"/>
                <w:sz w:val="20"/>
                <w:szCs w:val="20"/>
              </w:rPr>
              <w:t>17 138,3</w:t>
            </w:r>
          </w:p>
        </w:tc>
      </w:tr>
      <w:tr w:rsidR="0096182B" w:rsidRPr="002957C4" w:rsidTr="00C47C0E">
        <w:trPr>
          <w:trHeight w:val="273"/>
        </w:trPr>
        <w:tc>
          <w:tcPr>
            <w:tcW w:w="843" w:type="dxa"/>
            <w:vMerge w:val="restart"/>
          </w:tcPr>
          <w:p w:rsidR="0096182B" w:rsidRPr="007865C5" w:rsidRDefault="0096182B" w:rsidP="00407EB8">
            <w:pPr>
              <w:jc w:val="center"/>
              <w:rPr>
                <w:sz w:val="20"/>
                <w:szCs w:val="20"/>
              </w:rPr>
            </w:pPr>
            <w:r w:rsidRPr="007865C5">
              <w:rPr>
                <w:sz w:val="20"/>
                <w:szCs w:val="20"/>
              </w:rPr>
              <w:t>1.1</w:t>
            </w:r>
          </w:p>
        </w:tc>
        <w:tc>
          <w:tcPr>
            <w:tcW w:w="1868" w:type="dxa"/>
            <w:vMerge w:val="restart"/>
          </w:tcPr>
          <w:p w:rsidR="0096182B" w:rsidRPr="007865C5" w:rsidRDefault="0096182B" w:rsidP="00407EB8">
            <w:pPr>
              <w:rPr>
                <w:sz w:val="20"/>
                <w:szCs w:val="20"/>
              </w:rPr>
            </w:pPr>
            <w:r w:rsidRPr="007C45A5">
              <w:rPr>
                <w:sz w:val="20"/>
                <w:szCs w:val="20"/>
              </w:rPr>
              <w:t xml:space="preserve">Основное мероприятие </w:t>
            </w:r>
            <w:r>
              <w:rPr>
                <w:sz w:val="20"/>
                <w:szCs w:val="20"/>
              </w:rPr>
              <w:t>«</w:t>
            </w:r>
            <w:r w:rsidRPr="007865C5">
              <w:rPr>
                <w:sz w:val="20"/>
                <w:szCs w:val="20"/>
              </w:rPr>
              <w:t xml:space="preserve">Организация мероприятий по предупреждению, ликвидации последствий чрезвычайных ситуаций,  оказанию помощи при происшествиях и чрезвычайных ситуациях на территории городского округа Кинешма и обучению </w:t>
            </w:r>
            <w:r w:rsidRPr="007865C5">
              <w:rPr>
                <w:sz w:val="20"/>
                <w:szCs w:val="20"/>
              </w:rPr>
              <w:lastRenderedPageBreak/>
              <w:t>населения городского округа Кинешма в области гражданской обороны, защиты населения и территорий от чрезвычайных ситуаций природного и техногенного характера</w:t>
            </w:r>
            <w:r>
              <w:rPr>
                <w:sz w:val="20"/>
                <w:szCs w:val="20"/>
              </w:rPr>
              <w:t>»</w:t>
            </w:r>
          </w:p>
        </w:tc>
        <w:tc>
          <w:tcPr>
            <w:tcW w:w="1417" w:type="dxa"/>
            <w:vMerge w:val="restart"/>
          </w:tcPr>
          <w:p w:rsidR="0096182B" w:rsidRPr="00122C2F" w:rsidRDefault="0096182B" w:rsidP="00407EB8">
            <w:pPr>
              <w:rPr>
                <w:sz w:val="20"/>
                <w:szCs w:val="20"/>
              </w:rPr>
            </w:pPr>
            <w:r w:rsidRPr="00122C2F">
              <w:rPr>
                <w:sz w:val="20"/>
                <w:szCs w:val="20"/>
              </w:rPr>
              <w:lastRenderedPageBreak/>
              <w:t>Администрация городского округа Кинешма:</w:t>
            </w:r>
          </w:p>
          <w:p w:rsidR="0096182B" w:rsidRPr="007865C5" w:rsidRDefault="0096182B" w:rsidP="00407EB8">
            <w:pPr>
              <w:rPr>
                <w:sz w:val="20"/>
                <w:szCs w:val="20"/>
              </w:rPr>
            </w:pPr>
            <w:r w:rsidRPr="00122C2F">
              <w:rPr>
                <w:sz w:val="20"/>
                <w:szCs w:val="20"/>
              </w:rPr>
              <w:t>Муниципальное учреждение "Управление по делам гражданской обороны и чрезвычайным ситуациям городского округа Кинешма"</w:t>
            </w:r>
          </w:p>
        </w:tc>
        <w:tc>
          <w:tcPr>
            <w:tcW w:w="1401" w:type="dxa"/>
          </w:tcPr>
          <w:p w:rsidR="0096182B" w:rsidRPr="007865C5" w:rsidRDefault="0096182B" w:rsidP="00407EB8">
            <w:pPr>
              <w:rPr>
                <w:sz w:val="20"/>
                <w:szCs w:val="20"/>
              </w:rPr>
            </w:pPr>
            <w:r w:rsidRPr="007865C5">
              <w:rPr>
                <w:sz w:val="20"/>
                <w:szCs w:val="20"/>
              </w:rPr>
              <w:t>Всего</w:t>
            </w:r>
          </w:p>
        </w:tc>
        <w:tc>
          <w:tcPr>
            <w:tcW w:w="1276" w:type="dxa"/>
          </w:tcPr>
          <w:p w:rsidR="0096182B" w:rsidRPr="007865C5" w:rsidRDefault="0096182B" w:rsidP="00407EB8">
            <w:pPr>
              <w:pStyle w:val="a8"/>
              <w:spacing w:after="0" w:line="240" w:lineRule="auto"/>
              <w:ind w:left="0"/>
              <w:jc w:val="center"/>
              <w:rPr>
                <w:rFonts w:ascii="Times New Roman" w:hAnsi="Times New Roman"/>
                <w:sz w:val="20"/>
                <w:szCs w:val="20"/>
              </w:rPr>
            </w:pPr>
            <w:r w:rsidRPr="007865C5">
              <w:rPr>
                <w:rFonts w:ascii="Times New Roman" w:hAnsi="Times New Roman"/>
                <w:sz w:val="20"/>
                <w:szCs w:val="20"/>
              </w:rPr>
              <w:t>17 138,3</w:t>
            </w:r>
          </w:p>
        </w:tc>
        <w:tc>
          <w:tcPr>
            <w:tcW w:w="1276" w:type="dxa"/>
            <w:gridSpan w:val="2"/>
          </w:tcPr>
          <w:p w:rsidR="0096182B" w:rsidRPr="007865C5" w:rsidRDefault="0096182B" w:rsidP="00407EB8">
            <w:pPr>
              <w:pStyle w:val="a8"/>
              <w:spacing w:after="0" w:line="240" w:lineRule="auto"/>
              <w:ind w:left="0"/>
              <w:jc w:val="center"/>
              <w:rPr>
                <w:rFonts w:ascii="Times New Roman" w:hAnsi="Times New Roman"/>
                <w:sz w:val="20"/>
                <w:szCs w:val="20"/>
              </w:rPr>
            </w:pPr>
            <w:r w:rsidRPr="007865C5">
              <w:rPr>
                <w:rFonts w:ascii="Times New Roman" w:hAnsi="Times New Roman"/>
                <w:sz w:val="20"/>
                <w:szCs w:val="20"/>
              </w:rPr>
              <w:t>8 439,6</w:t>
            </w:r>
          </w:p>
        </w:tc>
        <w:tc>
          <w:tcPr>
            <w:tcW w:w="1559" w:type="dxa"/>
            <w:gridSpan w:val="3"/>
            <w:vMerge w:val="restart"/>
          </w:tcPr>
          <w:p w:rsidR="0096182B" w:rsidRPr="007865C5" w:rsidRDefault="0096182B" w:rsidP="00407EB8">
            <w:pPr>
              <w:rPr>
                <w:sz w:val="20"/>
                <w:szCs w:val="20"/>
              </w:rPr>
            </w:pPr>
            <w:r>
              <w:rPr>
                <w:sz w:val="20"/>
                <w:szCs w:val="20"/>
              </w:rPr>
              <w:t>П</w:t>
            </w:r>
            <w:r w:rsidRPr="007865C5">
              <w:rPr>
                <w:sz w:val="20"/>
                <w:szCs w:val="20"/>
              </w:rPr>
              <w:t>роизведены выплаты заработной платы работникам Управления, оплачены расходы на содержание зданий, оборудования и транспорта,</w:t>
            </w:r>
          </w:p>
          <w:p w:rsidR="0096182B" w:rsidRPr="007865C5" w:rsidRDefault="0096182B" w:rsidP="00407EB8">
            <w:pPr>
              <w:rPr>
                <w:b/>
                <w:sz w:val="20"/>
                <w:szCs w:val="20"/>
              </w:rPr>
            </w:pPr>
            <w:r w:rsidRPr="007865C5">
              <w:rPr>
                <w:sz w:val="20"/>
                <w:szCs w:val="20"/>
              </w:rPr>
              <w:t>произведены расходы на содержание здания и оборудования курсов ГО</w:t>
            </w:r>
          </w:p>
        </w:tc>
        <w:tc>
          <w:tcPr>
            <w:tcW w:w="2410" w:type="dxa"/>
            <w:gridSpan w:val="2"/>
            <w:vMerge w:val="restart"/>
          </w:tcPr>
          <w:p w:rsidR="0096182B" w:rsidRPr="007865C5" w:rsidRDefault="0096182B" w:rsidP="00407EB8">
            <w:pPr>
              <w:rPr>
                <w:sz w:val="20"/>
                <w:szCs w:val="20"/>
              </w:rPr>
            </w:pPr>
            <w:r w:rsidRPr="007865C5">
              <w:rPr>
                <w:sz w:val="20"/>
                <w:szCs w:val="20"/>
              </w:rPr>
              <w:t xml:space="preserve">Количество выездов поисково-спасательного отряда на чрезвычайные ситуации и происшествия </w:t>
            </w:r>
          </w:p>
        </w:tc>
        <w:tc>
          <w:tcPr>
            <w:tcW w:w="708" w:type="dxa"/>
            <w:gridSpan w:val="2"/>
            <w:vMerge w:val="restart"/>
          </w:tcPr>
          <w:p w:rsidR="0096182B" w:rsidRPr="007865C5" w:rsidRDefault="0096182B" w:rsidP="0096182B">
            <w:pPr>
              <w:ind w:left="-108"/>
              <w:jc w:val="center"/>
              <w:rPr>
                <w:sz w:val="20"/>
                <w:szCs w:val="20"/>
              </w:rPr>
            </w:pPr>
            <w:r>
              <w:rPr>
                <w:sz w:val="20"/>
                <w:szCs w:val="20"/>
              </w:rPr>
              <w:t>В</w:t>
            </w:r>
            <w:r w:rsidRPr="007865C5">
              <w:rPr>
                <w:sz w:val="20"/>
                <w:szCs w:val="20"/>
              </w:rPr>
              <w:t>ыезд</w:t>
            </w:r>
          </w:p>
          <w:p w:rsidR="0096182B" w:rsidRPr="007865C5" w:rsidRDefault="0096182B" w:rsidP="00407EB8">
            <w:pPr>
              <w:jc w:val="center"/>
              <w:rPr>
                <w:sz w:val="20"/>
                <w:szCs w:val="20"/>
              </w:rPr>
            </w:pPr>
          </w:p>
          <w:p w:rsidR="0096182B" w:rsidRPr="007865C5" w:rsidRDefault="0096182B" w:rsidP="00407EB8">
            <w:pPr>
              <w:jc w:val="center"/>
              <w:rPr>
                <w:sz w:val="20"/>
                <w:szCs w:val="20"/>
              </w:rPr>
            </w:pPr>
          </w:p>
          <w:p w:rsidR="0096182B" w:rsidRPr="007865C5" w:rsidRDefault="0096182B" w:rsidP="00407EB8">
            <w:pPr>
              <w:jc w:val="center"/>
              <w:rPr>
                <w:sz w:val="20"/>
                <w:szCs w:val="20"/>
              </w:rPr>
            </w:pPr>
          </w:p>
        </w:tc>
        <w:tc>
          <w:tcPr>
            <w:tcW w:w="993" w:type="dxa"/>
            <w:gridSpan w:val="2"/>
            <w:vMerge w:val="restart"/>
          </w:tcPr>
          <w:p w:rsidR="0096182B" w:rsidRPr="007865C5" w:rsidRDefault="0096182B" w:rsidP="00407EB8">
            <w:pPr>
              <w:jc w:val="center"/>
              <w:rPr>
                <w:sz w:val="20"/>
                <w:szCs w:val="20"/>
              </w:rPr>
            </w:pPr>
            <w:r w:rsidRPr="007865C5">
              <w:rPr>
                <w:sz w:val="20"/>
                <w:szCs w:val="20"/>
              </w:rPr>
              <w:t>730</w:t>
            </w:r>
          </w:p>
          <w:p w:rsidR="0096182B" w:rsidRPr="007865C5" w:rsidRDefault="0096182B" w:rsidP="00407EB8">
            <w:pPr>
              <w:jc w:val="center"/>
              <w:rPr>
                <w:sz w:val="20"/>
                <w:szCs w:val="20"/>
              </w:rPr>
            </w:pPr>
          </w:p>
          <w:p w:rsidR="0096182B" w:rsidRPr="007865C5" w:rsidRDefault="0096182B" w:rsidP="00407EB8">
            <w:pPr>
              <w:jc w:val="center"/>
              <w:rPr>
                <w:sz w:val="20"/>
                <w:szCs w:val="20"/>
              </w:rPr>
            </w:pPr>
          </w:p>
          <w:p w:rsidR="0096182B" w:rsidRPr="007865C5" w:rsidRDefault="0096182B" w:rsidP="00407EB8">
            <w:pPr>
              <w:jc w:val="center"/>
              <w:rPr>
                <w:sz w:val="20"/>
                <w:szCs w:val="20"/>
              </w:rPr>
            </w:pPr>
          </w:p>
          <w:p w:rsidR="0096182B" w:rsidRPr="007865C5" w:rsidRDefault="0096182B" w:rsidP="00407EB8">
            <w:pPr>
              <w:jc w:val="center"/>
              <w:rPr>
                <w:sz w:val="20"/>
                <w:szCs w:val="20"/>
              </w:rPr>
            </w:pPr>
          </w:p>
        </w:tc>
        <w:tc>
          <w:tcPr>
            <w:tcW w:w="992" w:type="dxa"/>
            <w:vMerge w:val="restart"/>
          </w:tcPr>
          <w:p w:rsidR="0096182B" w:rsidRPr="007C45A5" w:rsidRDefault="0096182B" w:rsidP="00407EB8">
            <w:pPr>
              <w:jc w:val="center"/>
              <w:rPr>
                <w:sz w:val="20"/>
                <w:szCs w:val="20"/>
              </w:rPr>
            </w:pPr>
            <w:r w:rsidRPr="007C45A5">
              <w:rPr>
                <w:sz w:val="20"/>
                <w:szCs w:val="20"/>
              </w:rPr>
              <w:t>374</w:t>
            </w:r>
          </w:p>
          <w:p w:rsidR="0096182B" w:rsidRPr="007865C5" w:rsidRDefault="0096182B" w:rsidP="00407EB8">
            <w:pPr>
              <w:jc w:val="center"/>
              <w:rPr>
                <w:color w:val="FF0000"/>
                <w:sz w:val="20"/>
                <w:szCs w:val="20"/>
              </w:rPr>
            </w:pPr>
          </w:p>
          <w:p w:rsidR="0096182B" w:rsidRPr="007865C5" w:rsidRDefault="0096182B" w:rsidP="00407EB8">
            <w:pPr>
              <w:jc w:val="center"/>
              <w:rPr>
                <w:color w:val="FF0000"/>
                <w:sz w:val="20"/>
                <w:szCs w:val="20"/>
              </w:rPr>
            </w:pPr>
          </w:p>
          <w:p w:rsidR="0096182B" w:rsidRPr="007865C5" w:rsidRDefault="0096182B" w:rsidP="00407EB8">
            <w:pPr>
              <w:jc w:val="center"/>
              <w:rPr>
                <w:color w:val="FF0000"/>
                <w:sz w:val="20"/>
                <w:szCs w:val="20"/>
              </w:rPr>
            </w:pPr>
          </w:p>
          <w:p w:rsidR="0096182B" w:rsidRPr="007865C5" w:rsidRDefault="0096182B" w:rsidP="00407EB8">
            <w:pPr>
              <w:jc w:val="center"/>
              <w:rPr>
                <w:sz w:val="20"/>
                <w:szCs w:val="20"/>
              </w:rPr>
            </w:pPr>
          </w:p>
        </w:tc>
        <w:tc>
          <w:tcPr>
            <w:tcW w:w="1559" w:type="dxa"/>
            <w:vMerge w:val="restart"/>
          </w:tcPr>
          <w:p w:rsidR="0096182B" w:rsidRPr="007865C5" w:rsidRDefault="0096182B" w:rsidP="00407EB8">
            <w:pPr>
              <w:pStyle w:val="a8"/>
              <w:spacing w:after="0" w:line="240" w:lineRule="auto"/>
              <w:ind w:left="0"/>
              <w:jc w:val="center"/>
              <w:rPr>
                <w:rFonts w:ascii="Times New Roman" w:hAnsi="Times New Roman"/>
                <w:sz w:val="20"/>
                <w:szCs w:val="20"/>
              </w:rPr>
            </w:pPr>
            <w:r w:rsidRPr="007865C5">
              <w:rPr>
                <w:rFonts w:ascii="Times New Roman" w:hAnsi="Times New Roman"/>
                <w:sz w:val="20"/>
                <w:szCs w:val="20"/>
              </w:rPr>
              <w:t>17 138,3</w:t>
            </w:r>
          </w:p>
        </w:tc>
      </w:tr>
      <w:tr w:rsidR="0096182B" w:rsidRPr="002957C4" w:rsidTr="00C47C0E">
        <w:trPr>
          <w:trHeight w:val="885"/>
        </w:trPr>
        <w:tc>
          <w:tcPr>
            <w:tcW w:w="843" w:type="dxa"/>
            <w:vMerge/>
          </w:tcPr>
          <w:p w:rsidR="0096182B" w:rsidRPr="007865C5" w:rsidRDefault="0096182B" w:rsidP="00407EB8">
            <w:pPr>
              <w:jc w:val="center"/>
              <w:rPr>
                <w:b/>
                <w:sz w:val="20"/>
                <w:szCs w:val="20"/>
              </w:rPr>
            </w:pPr>
          </w:p>
        </w:tc>
        <w:tc>
          <w:tcPr>
            <w:tcW w:w="1868" w:type="dxa"/>
            <w:vMerge/>
          </w:tcPr>
          <w:p w:rsidR="0096182B" w:rsidRPr="007865C5" w:rsidRDefault="0096182B" w:rsidP="00407EB8">
            <w:pPr>
              <w:rPr>
                <w:sz w:val="20"/>
                <w:szCs w:val="20"/>
              </w:rPr>
            </w:pPr>
          </w:p>
        </w:tc>
        <w:tc>
          <w:tcPr>
            <w:tcW w:w="1417" w:type="dxa"/>
            <w:vMerge/>
          </w:tcPr>
          <w:p w:rsidR="0096182B" w:rsidRPr="007865C5" w:rsidRDefault="0096182B" w:rsidP="00407EB8">
            <w:pPr>
              <w:rPr>
                <w:sz w:val="20"/>
                <w:szCs w:val="20"/>
              </w:rPr>
            </w:pPr>
          </w:p>
        </w:tc>
        <w:tc>
          <w:tcPr>
            <w:tcW w:w="1401" w:type="dxa"/>
          </w:tcPr>
          <w:p w:rsidR="0096182B" w:rsidRPr="007C45A5" w:rsidRDefault="0096182B" w:rsidP="00407EB8">
            <w:pPr>
              <w:rPr>
                <w:sz w:val="20"/>
                <w:szCs w:val="20"/>
              </w:rPr>
            </w:pPr>
            <w:r w:rsidRPr="007C45A5">
              <w:rPr>
                <w:sz w:val="20"/>
                <w:szCs w:val="20"/>
              </w:rPr>
              <w:t xml:space="preserve">бюджетные ассигнования </w:t>
            </w:r>
          </w:p>
          <w:p w:rsidR="0096182B" w:rsidRPr="007865C5" w:rsidRDefault="0096182B" w:rsidP="00407EB8">
            <w:pPr>
              <w:rPr>
                <w:sz w:val="20"/>
                <w:szCs w:val="20"/>
              </w:rPr>
            </w:pPr>
            <w:r w:rsidRPr="007865C5">
              <w:rPr>
                <w:sz w:val="20"/>
                <w:szCs w:val="20"/>
              </w:rPr>
              <w:t xml:space="preserve">всего, </w:t>
            </w:r>
          </w:p>
          <w:p w:rsidR="0096182B" w:rsidRPr="007865C5" w:rsidRDefault="0096182B" w:rsidP="00407EB8">
            <w:pPr>
              <w:rPr>
                <w:sz w:val="20"/>
                <w:szCs w:val="20"/>
              </w:rPr>
            </w:pPr>
            <w:r w:rsidRPr="007865C5">
              <w:rPr>
                <w:i/>
                <w:sz w:val="20"/>
                <w:szCs w:val="20"/>
              </w:rPr>
              <w:t>в том числе</w:t>
            </w:r>
            <w:r w:rsidRPr="007865C5">
              <w:rPr>
                <w:sz w:val="20"/>
                <w:szCs w:val="20"/>
              </w:rPr>
              <w:t>:</w:t>
            </w:r>
          </w:p>
        </w:tc>
        <w:tc>
          <w:tcPr>
            <w:tcW w:w="1276" w:type="dxa"/>
          </w:tcPr>
          <w:p w:rsidR="0096182B" w:rsidRDefault="0096182B" w:rsidP="00407EB8">
            <w:pPr>
              <w:pStyle w:val="a8"/>
              <w:spacing w:after="0" w:line="240" w:lineRule="auto"/>
              <w:ind w:left="0"/>
              <w:jc w:val="center"/>
              <w:rPr>
                <w:rFonts w:ascii="Times New Roman" w:hAnsi="Times New Roman"/>
                <w:sz w:val="20"/>
                <w:szCs w:val="20"/>
              </w:rPr>
            </w:pPr>
            <w:r w:rsidRPr="007865C5">
              <w:rPr>
                <w:rFonts w:ascii="Times New Roman" w:hAnsi="Times New Roman"/>
                <w:sz w:val="20"/>
                <w:szCs w:val="20"/>
              </w:rPr>
              <w:t>17 138,3</w:t>
            </w:r>
          </w:p>
          <w:p w:rsidR="0096182B" w:rsidRDefault="0096182B" w:rsidP="00407EB8">
            <w:pPr>
              <w:pStyle w:val="a8"/>
              <w:spacing w:after="0" w:line="240" w:lineRule="auto"/>
              <w:ind w:left="0"/>
              <w:jc w:val="center"/>
              <w:rPr>
                <w:rFonts w:ascii="Times New Roman" w:hAnsi="Times New Roman"/>
                <w:sz w:val="20"/>
                <w:szCs w:val="20"/>
              </w:rPr>
            </w:pPr>
          </w:p>
          <w:p w:rsidR="0096182B" w:rsidRDefault="0096182B" w:rsidP="00407EB8">
            <w:pPr>
              <w:pStyle w:val="a8"/>
              <w:spacing w:after="0" w:line="240" w:lineRule="auto"/>
              <w:ind w:left="0"/>
              <w:jc w:val="center"/>
              <w:rPr>
                <w:rFonts w:ascii="Times New Roman" w:hAnsi="Times New Roman"/>
                <w:sz w:val="20"/>
                <w:szCs w:val="20"/>
              </w:rPr>
            </w:pPr>
          </w:p>
          <w:p w:rsidR="0096182B" w:rsidRPr="007865C5" w:rsidRDefault="0096182B" w:rsidP="00407EB8">
            <w:pPr>
              <w:pStyle w:val="a8"/>
              <w:spacing w:after="0" w:line="240" w:lineRule="auto"/>
              <w:ind w:left="0"/>
              <w:jc w:val="center"/>
              <w:rPr>
                <w:rFonts w:ascii="Times New Roman" w:hAnsi="Times New Roman"/>
                <w:sz w:val="20"/>
                <w:szCs w:val="20"/>
              </w:rPr>
            </w:pPr>
          </w:p>
        </w:tc>
        <w:tc>
          <w:tcPr>
            <w:tcW w:w="1276" w:type="dxa"/>
            <w:gridSpan w:val="2"/>
          </w:tcPr>
          <w:p w:rsidR="0096182B" w:rsidRPr="007865C5" w:rsidRDefault="0096182B" w:rsidP="00407EB8">
            <w:pPr>
              <w:jc w:val="center"/>
              <w:rPr>
                <w:sz w:val="20"/>
                <w:szCs w:val="20"/>
              </w:rPr>
            </w:pPr>
            <w:r w:rsidRPr="007865C5">
              <w:rPr>
                <w:sz w:val="20"/>
                <w:szCs w:val="20"/>
              </w:rPr>
              <w:t>8 439,6</w:t>
            </w:r>
          </w:p>
        </w:tc>
        <w:tc>
          <w:tcPr>
            <w:tcW w:w="1559" w:type="dxa"/>
            <w:gridSpan w:val="3"/>
            <w:vMerge/>
          </w:tcPr>
          <w:p w:rsidR="0096182B" w:rsidRPr="007865C5" w:rsidRDefault="0096182B" w:rsidP="00407EB8">
            <w:pPr>
              <w:jc w:val="center"/>
              <w:rPr>
                <w:b/>
                <w:sz w:val="20"/>
                <w:szCs w:val="20"/>
              </w:rPr>
            </w:pPr>
          </w:p>
        </w:tc>
        <w:tc>
          <w:tcPr>
            <w:tcW w:w="2410" w:type="dxa"/>
            <w:gridSpan w:val="2"/>
            <w:vMerge/>
          </w:tcPr>
          <w:p w:rsidR="0096182B" w:rsidRPr="007865C5" w:rsidRDefault="0096182B" w:rsidP="00407EB8">
            <w:pPr>
              <w:jc w:val="center"/>
              <w:rPr>
                <w:sz w:val="20"/>
                <w:szCs w:val="20"/>
              </w:rPr>
            </w:pPr>
          </w:p>
        </w:tc>
        <w:tc>
          <w:tcPr>
            <w:tcW w:w="708" w:type="dxa"/>
            <w:gridSpan w:val="2"/>
            <w:vMerge/>
          </w:tcPr>
          <w:p w:rsidR="0096182B" w:rsidRPr="007865C5" w:rsidRDefault="0096182B" w:rsidP="00407EB8">
            <w:pPr>
              <w:jc w:val="center"/>
              <w:rPr>
                <w:sz w:val="20"/>
                <w:szCs w:val="20"/>
              </w:rPr>
            </w:pPr>
          </w:p>
        </w:tc>
        <w:tc>
          <w:tcPr>
            <w:tcW w:w="993" w:type="dxa"/>
            <w:gridSpan w:val="2"/>
            <w:vMerge/>
          </w:tcPr>
          <w:p w:rsidR="0096182B" w:rsidRPr="007865C5" w:rsidRDefault="0096182B" w:rsidP="00407EB8">
            <w:pPr>
              <w:jc w:val="center"/>
              <w:rPr>
                <w:sz w:val="20"/>
                <w:szCs w:val="20"/>
              </w:rPr>
            </w:pPr>
          </w:p>
        </w:tc>
        <w:tc>
          <w:tcPr>
            <w:tcW w:w="992" w:type="dxa"/>
            <w:vMerge/>
          </w:tcPr>
          <w:p w:rsidR="0096182B" w:rsidRPr="007865C5" w:rsidRDefault="0096182B" w:rsidP="00407EB8">
            <w:pPr>
              <w:jc w:val="center"/>
              <w:rPr>
                <w:color w:val="FF0000"/>
                <w:sz w:val="20"/>
                <w:szCs w:val="20"/>
              </w:rPr>
            </w:pPr>
          </w:p>
        </w:tc>
        <w:tc>
          <w:tcPr>
            <w:tcW w:w="1559" w:type="dxa"/>
            <w:vMerge/>
          </w:tcPr>
          <w:p w:rsidR="0096182B" w:rsidRPr="007865C5" w:rsidRDefault="0096182B" w:rsidP="00407EB8">
            <w:pPr>
              <w:pStyle w:val="a8"/>
              <w:spacing w:after="0" w:line="240" w:lineRule="auto"/>
              <w:ind w:left="0"/>
              <w:jc w:val="center"/>
              <w:rPr>
                <w:rFonts w:ascii="Times New Roman" w:hAnsi="Times New Roman"/>
                <w:sz w:val="20"/>
                <w:szCs w:val="20"/>
              </w:rPr>
            </w:pPr>
          </w:p>
        </w:tc>
      </w:tr>
      <w:tr w:rsidR="0096182B" w:rsidRPr="002957C4" w:rsidTr="00C47C0E">
        <w:trPr>
          <w:trHeight w:val="3015"/>
        </w:trPr>
        <w:tc>
          <w:tcPr>
            <w:tcW w:w="843" w:type="dxa"/>
            <w:vMerge/>
          </w:tcPr>
          <w:p w:rsidR="0096182B" w:rsidRPr="007865C5" w:rsidRDefault="0096182B" w:rsidP="00407EB8">
            <w:pPr>
              <w:jc w:val="center"/>
              <w:rPr>
                <w:b/>
                <w:sz w:val="20"/>
                <w:szCs w:val="20"/>
              </w:rPr>
            </w:pPr>
          </w:p>
        </w:tc>
        <w:tc>
          <w:tcPr>
            <w:tcW w:w="1868" w:type="dxa"/>
            <w:vMerge/>
          </w:tcPr>
          <w:p w:rsidR="0096182B" w:rsidRPr="007865C5" w:rsidRDefault="0096182B" w:rsidP="00407EB8">
            <w:pPr>
              <w:rPr>
                <w:sz w:val="20"/>
                <w:szCs w:val="20"/>
              </w:rPr>
            </w:pPr>
          </w:p>
        </w:tc>
        <w:tc>
          <w:tcPr>
            <w:tcW w:w="1417" w:type="dxa"/>
            <w:vMerge/>
          </w:tcPr>
          <w:p w:rsidR="0096182B" w:rsidRPr="007865C5" w:rsidRDefault="0096182B" w:rsidP="00407EB8">
            <w:pPr>
              <w:rPr>
                <w:sz w:val="20"/>
                <w:szCs w:val="20"/>
              </w:rPr>
            </w:pPr>
          </w:p>
        </w:tc>
        <w:tc>
          <w:tcPr>
            <w:tcW w:w="1401" w:type="dxa"/>
            <w:vMerge w:val="restart"/>
          </w:tcPr>
          <w:p w:rsidR="0096182B" w:rsidRPr="007865C5" w:rsidRDefault="0096182B" w:rsidP="005601BF">
            <w:pPr>
              <w:rPr>
                <w:sz w:val="20"/>
                <w:szCs w:val="20"/>
              </w:rPr>
            </w:pPr>
            <w:r w:rsidRPr="007865C5">
              <w:rPr>
                <w:sz w:val="20"/>
                <w:szCs w:val="20"/>
              </w:rPr>
              <w:t>- бюджет городского округа Кинешма</w:t>
            </w:r>
          </w:p>
        </w:tc>
        <w:tc>
          <w:tcPr>
            <w:tcW w:w="1276" w:type="dxa"/>
            <w:vMerge w:val="restart"/>
          </w:tcPr>
          <w:p w:rsidR="0096182B" w:rsidRPr="007865C5" w:rsidRDefault="0096182B" w:rsidP="005601BF">
            <w:pPr>
              <w:pStyle w:val="a8"/>
              <w:spacing w:after="0" w:line="240" w:lineRule="auto"/>
              <w:ind w:left="0"/>
              <w:jc w:val="center"/>
              <w:rPr>
                <w:rFonts w:ascii="Times New Roman" w:hAnsi="Times New Roman"/>
                <w:sz w:val="20"/>
                <w:szCs w:val="20"/>
              </w:rPr>
            </w:pPr>
            <w:r w:rsidRPr="007865C5">
              <w:rPr>
                <w:rFonts w:ascii="Times New Roman" w:hAnsi="Times New Roman"/>
                <w:sz w:val="20"/>
                <w:szCs w:val="20"/>
              </w:rPr>
              <w:t>17 138,3</w:t>
            </w:r>
          </w:p>
        </w:tc>
        <w:tc>
          <w:tcPr>
            <w:tcW w:w="1276" w:type="dxa"/>
            <w:gridSpan w:val="2"/>
            <w:vMerge w:val="restart"/>
          </w:tcPr>
          <w:p w:rsidR="0096182B" w:rsidRPr="007865C5" w:rsidRDefault="0096182B" w:rsidP="005601BF">
            <w:pPr>
              <w:jc w:val="center"/>
              <w:rPr>
                <w:sz w:val="20"/>
                <w:szCs w:val="20"/>
              </w:rPr>
            </w:pPr>
            <w:r w:rsidRPr="007865C5">
              <w:rPr>
                <w:sz w:val="20"/>
                <w:szCs w:val="20"/>
              </w:rPr>
              <w:t>8 439,6</w:t>
            </w:r>
          </w:p>
        </w:tc>
        <w:tc>
          <w:tcPr>
            <w:tcW w:w="1559" w:type="dxa"/>
            <w:gridSpan w:val="3"/>
            <w:vMerge/>
          </w:tcPr>
          <w:p w:rsidR="0096182B" w:rsidRPr="007865C5" w:rsidRDefault="0096182B" w:rsidP="00407EB8">
            <w:pPr>
              <w:jc w:val="center"/>
              <w:rPr>
                <w:b/>
                <w:sz w:val="20"/>
                <w:szCs w:val="20"/>
              </w:rPr>
            </w:pPr>
          </w:p>
        </w:tc>
        <w:tc>
          <w:tcPr>
            <w:tcW w:w="2410" w:type="dxa"/>
            <w:gridSpan w:val="2"/>
            <w:vMerge w:val="restart"/>
          </w:tcPr>
          <w:p w:rsidR="0096182B" w:rsidRPr="007865C5" w:rsidRDefault="0096182B" w:rsidP="00407EB8">
            <w:pPr>
              <w:rPr>
                <w:sz w:val="20"/>
                <w:szCs w:val="20"/>
              </w:rPr>
            </w:pPr>
            <w:r w:rsidRPr="007865C5">
              <w:rPr>
                <w:sz w:val="20"/>
                <w:szCs w:val="20"/>
                <w:lang w:eastAsia="ar-SA"/>
              </w:rPr>
              <w:t xml:space="preserve"> </w:t>
            </w:r>
            <w:r w:rsidRPr="007865C5">
              <w:rPr>
                <w:sz w:val="20"/>
                <w:szCs w:val="20"/>
              </w:rPr>
              <w:t xml:space="preserve">Количество обученных руководителей экономических объектов, руководителей нештатных аварийно-спасательных формирований, специалистов гражданской обороны и других специалистов, жителей городского округа Кинешма и детей в области гражданской </w:t>
            </w:r>
            <w:r w:rsidRPr="007865C5">
              <w:rPr>
                <w:sz w:val="20"/>
                <w:szCs w:val="20"/>
              </w:rPr>
              <w:lastRenderedPageBreak/>
              <w:t>обороны и защиты от чрезвычайных ситуаций</w:t>
            </w:r>
          </w:p>
        </w:tc>
        <w:tc>
          <w:tcPr>
            <w:tcW w:w="708" w:type="dxa"/>
            <w:gridSpan w:val="2"/>
            <w:vMerge w:val="restart"/>
          </w:tcPr>
          <w:p w:rsidR="0096182B" w:rsidRPr="007865C5" w:rsidRDefault="0096182B" w:rsidP="00407EB8">
            <w:pPr>
              <w:jc w:val="center"/>
              <w:rPr>
                <w:sz w:val="20"/>
                <w:szCs w:val="20"/>
              </w:rPr>
            </w:pPr>
          </w:p>
          <w:p w:rsidR="0096182B" w:rsidRPr="007865C5" w:rsidRDefault="0096182B" w:rsidP="00407EB8">
            <w:pPr>
              <w:jc w:val="center"/>
              <w:rPr>
                <w:sz w:val="20"/>
                <w:szCs w:val="20"/>
              </w:rPr>
            </w:pPr>
            <w:r w:rsidRPr="007865C5">
              <w:rPr>
                <w:sz w:val="20"/>
                <w:szCs w:val="20"/>
              </w:rPr>
              <w:t>Чел.</w:t>
            </w:r>
          </w:p>
        </w:tc>
        <w:tc>
          <w:tcPr>
            <w:tcW w:w="993" w:type="dxa"/>
            <w:gridSpan w:val="2"/>
            <w:vMerge w:val="restart"/>
          </w:tcPr>
          <w:p w:rsidR="0096182B" w:rsidRDefault="0096182B" w:rsidP="00407EB8">
            <w:pPr>
              <w:jc w:val="center"/>
              <w:rPr>
                <w:sz w:val="20"/>
                <w:szCs w:val="20"/>
              </w:rPr>
            </w:pPr>
          </w:p>
          <w:p w:rsidR="0096182B" w:rsidRPr="007865C5" w:rsidRDefault="0096182B" w:rsidP="00407EB8">
            <w:pPr>
              <w:jc w:val="center"/>
              <w:rPr>
                <w:sz w:val="20"/>
                <w:szCs w:val="20"/>
              </w:rPr>
            </w:pPr>
            <w:r w:rsidRPr="007865C5">
              <w:rPr>
                <w:sz w:val="20"/>
                <w:szCs w:val="20"/>
              </w:rPr>
              <w:t>1300</w:t>
            </w:r>
          </w:p>
        </w:tc>
        <w:tc>
          <w:tcPr>
            <w:tcW w:w="992" w:type="dxa"/>
            <w:vMerge w:val="restart"/>
          </w:tcPr>
          <w:p w:rsidR="0096182B" w:rsidRDefault="0096182B" w:rsidP="00407EB8">
            <w:pPr>
              <w:jc w:val="center"/>
              <w:rPr>
                <w:sz w:val="20"/>
                <w:szCs w:val="20"/>
              </w:rPr>
            </w:pPr>
          </w:p>
          <w:p w:rsidR="0096182B" w:rsidRPr="007865C5" w:rsidRDefault="0096182B" w:rsidP="00407EB8">
            <w:pPr>
              <w:jc w:val="center"/>
              <w:rPr>
                <w:color w:val="FF0000"/>
                <w:sz w:val="20"/>
                <w:szCs w:val="20"/>
              </w:rPr>
            </w:pPr>
            <w:r w:rsidRPr="007865C5">
              <w:rPr>
                <w:sz w:val="20"/>
                <w:szCs w:val="20"/>
              </w:rPr>
              <w:t>876</w:t>
            </w:r>
          </w:p>
        </w:tc>
        <w:tc>
          <w:tcPr>
            <w:tcW w:w="1559" w:type="dxa"/>
            <w:vMerge/>
          </w:tcPr>
          <w:p w:rsidR="0096182B" w:rsidRPr="007865C5" w:rsidRDefault="0096182B" w:rsidP="00407EB8">
            <w:pPr>
              <w:pStyle w:val="a8"/>
              <w:spacing w:after="0" w:line="240" w:lineRule="auto"/>
              <w:ind w:left="0"/>
              <w:jc w:val="center"/>
              <w:rPr>
                <w:rFonts w:ascii="Times New Roman" w:hAnsi="Times New Roman"/>
                <w:sz w:val="20"/>
                <w:szCs w:val="20"/>
              </w:rPr>
            </w:pPr>
          </w:p>
        </w:tc>
      </w:tr>
      <w:tr w:rsidR="0096182B" w:rsidRPr="002957C4" w:rsidTr="00C47C0E">
        <w:trPr>
          <w:trHeight w:val="391"/>
        </w:trPr>
        <w:tc>
          <w:tcPr>
            <w:tcW w:w="843" w:type="dxa"/>
            <w:vMerge/>
          </w:tcPr>
          <w:p w:rsidR="0096182B" w:rsidRPr="007865C5" w:rsidRDefault="0096182B" w:rsidP="00407EB8">
            <w:pPr>
              <w:jc w:val="center"/>
              <w:rPr>
                <w:b/>
                <w:sz w:val="20"/>
                <w:szCs w:val="20"/>
              </w:rPr>
            </w:pPr>
          </w:p>
        </w:tc>
        <w:tc>
          <w:tcPr>
            <w:tcW w:w="1868" w:type="dxa"/>
            <w:vMerge/>
          </w:tcPr>
          <w:p w:rsidR="0096182B" w:rsidRPr="007865C5" w:rsidRDefault="0096182B" w:rsidP="00407EB8">
            <w:pPr>
              <w:rPr>
                <w:sz w:val="20"/>
                <w:szCs w:val="20"/>
              </w:rPr>
            </w:pPr>
          </w:p>
        </w:tc>
        <w:tc>
          <w:tcPr>
            <w:tcW w:w="1417" w:type="dxa"/>
            <w:vMerge/>
          </w:tcPr>
          <w:p w:rsidR="0096182B" w:rsidRPr="007865C5" w:rsidRDefault="0096182B" w:rsidP="00407EB8">
            <w:pPr>
              <w:rPr>
                <w:sz w:val="20"/>
                <w:szCs w:val="20"/>
              </w:rPr>
            </w:pPr>
          </w:p>
        </w:tc>
        <w:tc>
          <w:tcPr>
            <w:tcW w:w="1401" w:type="dxa"/>
            <w:vMerge/>
          </w:tcPr>
          <w:p w:rsidR="0096182B" w:rsidRPr="007865C5" w:rsidRDefault="0096182B" w:rsidP="00407EB8">
            <w:pPr>
              <w:rPr>
                <w:sz w:val="20"/>
                <w:szCs w:val="20"/>
              </w:rPr>
            </w:pPr>
          </w:p>
        </w:tc>
        <w:tc>
          <w:tcPr>
            <w:tcW w:w="1276" w:type="dxa"/>
            <w:vMerge/>
          </w:tcPr>
          <w:p w:rsidR="0096182B" w:rsidRPr="007865C5" w:rsidRDefault="0096182B" w:rsidP="00407EB8">
            <w:pPr>
              <w:pStyle w:val="a8"/>
              <w:spacing w:after="0" w:line="240" w:lineRule="auto"/>
              <w:ind w:left="0"/>
              <w:jc w:val="center"/>
              <w:rPr>
                <w:rFonts w:ascii="Times New Roman" w:hAnsi="Times New Roman"/>
                <w:sz w:val="20"/>
                <w:szCs w:val="20"/>
              </w:rPr>
            </w:pPr>
          </w:p>
        </w:tc>
        <w:tc>
          <w:tcPr>
            <w:tcW w:w="1276" w:type="dxa"/>
            <w:gridSpan w:val="2"/>
            <w:vMerge/>
          </w:tcPr>
          <w:p w:rsidR="0096182B" w:rsidRPr="007865C5" w:rsidRDefault="0096182B" w:rsidP="00407EB8">
            <w:pPr>
              <w:jc w:val="center"/>
              <w:rPr>
                <w:sz w:val="20"/>
                <w:szCs w:val="20"/>
              </w:rPr>
            </w:pPr>
          </w:p>
        </w:tc>
        <w:tc>
          <w:tcPr>
            <w:tcW w:w="1559" w:type="dxa"/>
            <w:gridSpan w:val="3"/>
            <w:vMerge/>
          </w:tcPr>
          <w:p w:rsidR="0096182B" w:rsidRPr="007865C5" w:rsidRDefault="0096182B" w:rsidP="00407EB8">
            <w:pPr>
              <w:jc w:val="center"/>
              <w:rPr>
                <w:b/>
                <w:sz w:val="20"/>
                <w:szCs w:val="20"/>
              </w:rPr>
            </w:pPr>
          </w:p>
        </w:tc>
        <w:tc>
          <w:tcPr>
            <w:tcW w:w="2410" w:type="dxa"/>
            <w:gridSpan w:val="2"/>
            <w:vMerge/>
          </w:tcPr>
          <w:p w:rsidR="0096182B" w:rsidRPr="007865C5" w:rsidRDefault="0096182B" w:rsidP="00407EB8">
            <w:pPr>
              <w:jc w:val="center"/>
              <w:rPr>
                <w:sz w:val="20"/>
                <w:szCs w:val="20"/>
              </w:rPr>
            </w:pPr>
          </w:p>
        </w:tc>
        <w:tc>
          <w:tcPr>
            <w:tcW w:w="708" w:type="dxa"/>
            <w:gridSpan w:val="2"/>
            <w:vMerge/>
          </w:tcPr>
          <w:p w:rsidR="0096182B" w:rsidRPr="007865C5" w:rsidRDefault="0096182B" w:rsidP="00407EB8">
            <w:pPr>
              <w:jc w:val="center"/>
              <w:rPr>
                <w:sz w:val="20"/>
                <w:szCs w:val="20"/>
              </w:rPr>
            </w:pPr>
          </w:p>
        </w:tc>
        <w:tc>
          <w:tcPr>
            <w:tcW w:w="993" w:type="dxa"/>
            <w:gridSpan w:val="2"/>
            <w:vMerge/>
          </w:tcPr>
          <w:p w:rsidR="0096182B" w:rsidRPr="007865C5" w:rsidRDefault="0096182B" w:rsidP="00407EB8">
            <w:pPr>
              <w:jc w:val="center"/>
              <w:rPr>
                <w:sz w:val="20"/>
                <w:szCs w:val="20"/>
              </w:rPr>
            </w:pPr>
          </w:p>
        </w:tc>
        <w:tc>
          <w:tcPr>
            <w:tcW w:w="992" w:type="dxa"/>
            <w:vMerge/>
          </w:tcPr>
          <w:p w:rsidR="0096182B" w:rsidRPr="007865C5" w:rsidRDefault="0096182B" w:rsidP="00407EB8">
            <w:pPr>
              <w:jc w:val="center"/>
              <w:rPr>
                <w:color w:val="FF0000"/>
                <w:sz w:val="20"/>
                <w:szCs w:val="20"/>
              </w:rPr>
            </w:pPr>
          </w:p>
        </w:tc>
        <w:tc>
          <w:tcPr>
            <w:tcW w:w="1559" w:type="dxa"/>
          </w:tcPr>
          <w:p w:rsidR="0096182B" w:rsidRPr="007865C5" w:rsidRDefault="0096182B" w:rsidP="00407EB8">
            <w:pPr>
              <w:pStyle w:val="a8"/>
              <w:spacing w:after="0" w:line="240" w:lineRule="auto"/>
              <w:ind w:left="0"/>
              <w:jc w:val="center"/>
              <w:rPr>
                <w:rFonts w:ascii="Times New Roman" w:hAnsi="Times New Roman"/>
                <w:sz w:val="20"/>
                <w:szCs w:val="20"/>
              </w:rPr>
            </w:pPr>
          </w:p>
        </w:tc>
      </w:tr>
      <w:tr w:rsidR="00A37F9E" w:rsidRPr="002957C4" w:rsidTr="00C47C0E">
        <w:trPr>
          <w:trHeight w:val="233"/>
        </w:trPr>
        <w:tc>
          <w:tcPr>
            <w:tcW w:w="843" w:type="dxa"/>
            <w:vMerge w:val="restart"/>
          </w:tcPr>
          <w:p w:rsidR="00A37F9E" w:rsidRPr="007865C5" w:rsidRDefault="00A37F9E" w:rsidP="00407EB8">
            <w:pPr>
              <w:pStyle w:val="a8"/>
              <w:spacing w:after="0" w:line="240" w:lineRule="auto"/>
              <w:ind w:left="0"/>
              <w:jc w:val="center"/>
              <w:rPr>
                <w:rFonts w:ascii="Times New Roman" w:hAnsi="Times New Roman"/>
                <w:sz w:val="20"/>
                <w:szCs w:val="20"/>
              </w:rPr>
            </w:pPr>
            <w:r w:rsidRPr="007865C5">
              <w:rPr>
                <w:rFonts w:ascii="Times New Roman" w:hAnsi="Times New Roman"/>
                <w:sz w:val="20"/>
                <w:szCs w:val="20"/>
              </w:rPr>
              <w:lastRenderedPageBreak/>
              <w:t>1.1.1</w:t>
            </w:r>
          </w:p>
          <w:p w:rsidR="00A37F9E" w:rsidRPr="007865C5" w:rsidRDefault="00A37F9E" w:rsidP="00407EB8">
            <w:pPr>
              <w:pStyle w:val="a8"/>
              <w:spacing w:after="0" w:line="240" w:lineRule="auto"/>
              <w:ind w:left="0"/>
              <w:jc w:val="center"/>
              <w:rPr>
                <w:rFonts w:ascii="Times New Roman" w:hAnsi="Times New Roman"/>
                <w:sz w:val="20"/>
                <w:szCs w:val="20"/>
              </w:rPr>
            </w:pPr>
          </w:p>
          <w:p w:rsidR="00A37F9E" w:rsidRPr="007865C5" w:rsidRDefault="00A37F9E" w:rsidP="00407EB8">
            <w:pPr>
              <w:pStyle w:val="a8"/>
              <w:spacing w:after="0" w:line="240" w:lineRule="auto"/>
              <w:ind w:left="0"/>
              <w:jc w:val="center"/>
              <w:rPr>
                <w:rFonts w:ascii="Times New Roman" w:hAnsi="Times New Roman"/>
                <w:sz w:val="20"/>
                <w:szCs w:val="20"/>
              </w:rPr>
            </w:pPr>
          </w:p>
          <w:p w:rsidR="00A37F9E" w:rsidRPr="007865C5" w:rsidRDefault="00A37F9E" w:rsidP="00407EB8">
            <w:pPr>
              <w:pStyle w:val="a8"/>
              <w:spacing w:after="0" w:line="240" w:lineRule="auto"/>
              <w:ind w:left="0"/>
              <w:jc w:val="center"/>
              <w:rPr>
                <w:rFonts w:ascii="Times New Roman" w:hAnsi="Times New Roman"/>
                <w:sz w:val="20"/>
                <w:szCs w:val="20"/>
              </w:rPr>
            </w:pPr>
          </w:p>
        </w:tc>
        <w:tc>
          <w:tcPr>
            <w:tcW w:w="1868" w:type="dxa"/>
            <w:vMerge w:val="restart"/>
          </w:tcPr>
          <w:p w:rsidR="00A37F9E" w:rsidRPr="007865C5" w:rsidRDefault="00A37F9E" w:rsidP="00407EB8">
            <w:pPr>
              <w:rPr>
                <w:sz w:val="20"/>
                <w:szCs w:val="20"/>
              </w:rPr>
            </w:pPr>
            <w:r w:rsidRPr="0096182B">
              <w:rPr>
                <w:sz w:val="20"/>
                <w:szCs w:val="20"/>
              </w:rPr>
              <w:t xml:space="preserve">Мероприятие </w:t>
            </w:r>
            <w:r>
              <w:rPr>
                <w:sz w:val="20"/>
                <w:szCs w:val="20"/>
              </w:rPr>
              <w:t>«</w:t>
            </w:r>
            <w:r w:rsidRPr="007865C5">
              <w:rPr>
                <w:sz w:val="20"/>
                <w:szCs w:val="20"/>
                <w:lang w:eastAsia="ar-SA"/>
              </w:rPr>
              <w:t>Предупреждение и ликвидация последствий чрезвычайных ситуаций в границах городского округа Кинешма</w:t>
            </w:r>
            <w:r>
              <w:rPr>
                <w:sz w:val="20"/>
                <w:szCs w:val="20"/>
                <w:lang w:eastAsia="ar-SA"/>
              </w:rPr>
              <w:t>»</w:t>
            </w:r>
          </w:p>
        </w:tc>
        <w:tc>
          <w:tcPr>
            <w:tcW w:w="1417" w:type="dxa"/>
            <w:vMerge w:val="restart"/>
          </w:tcPr>
          <w:p w:rsidR="00A37F9E" w:rsidRPr="00122C2F" w:rsidRDefault="00A37F9E" w:rsidP="00407EB8">
            <w:pPr>
              <w:rPr>
                <w:sz w:val="20"/>
                <w:szCs w:val="20"/>
              </w:rPr>
            </w:pPr>
            <w:r w:rsidRPr="00122C2F">
              <w:rPr>
                <w:sz w:val="20"/>
                <w:szCs w:val="20"/>
              </w:rPr>
              <w:t>Администрация городского округа Кинешма:</w:t>
            </w:r>
          </w:p>
          <w:p w:rsidR="00A37F9E" w:rsidRPr="007865C5" w:rsidRDefault="00A37F9E" w:rsidP="00407EB8">
            <w:pPr>
              <w:pStyle w:val="a8"/>
              <w:spacing w:after="0" w:line="240" w:lineRule="auto"/>
              <w:ind w:left="0"/>
              <w:rPr>
                <w:rFonts w:ascii="Times New Roman" w:hAnsi="Times New Roman"/>
                <w:b/>
                <w:sz w:val="20"/>
                <w:szCs w:val="20"/>
              </w:rPr>
            </w:pPr>
            <w:r w:rsidRPr="00122C2F">
              <w:rPr>
                <w:rFonts w:ascii="Times New Roman" w:hAnsi="Times New Roman"/>
                <w:sz w:val="20"/>
                <w:szCs w:val="20"/>
              </w:rPr>
              <w:t>Муниципальное учреждение "Управление по делам гражданской обороны и чрезвычайным ситуациям городского округа Кинешма"</w:t>
            </w:r>
          </w:p>
        </w:tc>
        <w:tc>
          <w:tcPr>
            <w:tcW w:w="1401" w:type="dxa"/>
          </w:tcPr>
          <w:p w:rsidR="00A37F9E" w:rsidRPr="007865C5" w:rsidRDefault="00A37F9E" w:rsidP="00407EB8">
            <w:pPr>
              <w:pStyle w:val="a8"/>
              <w:spacing w:after="0" w:line="240" w:lineRule="auto"/>
              <w:ind w:left="0"/>
              <w:rPr>
                <w:rFonts w:ascii="Times New Roman" w:hAnsi="Times New Roman"/>
                <w:sz w:val="20"/>
                <w:szCs w:val="20"/>
              </w:rPr>
            </w:pPr>
            <w:r w:rsidRPr="007865C5">
              <w:rPr>
                <w:rFonts w:ascii="Times New Roman" w:hAnsi="Times New Roman"/>
                <w:sz w:val="20"/>
                <w:szCs w:val="20"/>
              </w:rPr>
              <w:t>Всего</w:t>
            </w:r>
          </w:p>
        </w:tc>
        <w:tc>
          <w:tcPr>
            <w:tcW w:w="1276" w:type="dxa"/>
          </w:tcPr>
          <w:p w:rsidR="00A37F9E" w:rsidRPr="007865C5" w:rsidRDefault="00A37F9E" w:rsidP="00407EB8">
            <w:pPr>
              <w:pStyle w:val="a8"/>
              <w:spacing w:after="0" w:line="240" w:lineRule="auto"/>
              <w:ind w:left="0"/>
              <w:jc w:val="center"/>
              <w:rPr>
                <w:rFonts w:ascii="Times New Roman" w:hAnsi="Times New Roman"/>
                <w:sz w:val="20"/>
                <w:szCs w:val="20"/>
              </w:rPr>
            </w:pPr>
            <w:r w:rsidRPr="007865C5">
              <w:rPr>
                <w:rFonts w:ascii="Times New Roman" w:hAnsi="Times New Roman"/>
                <w:sz w:val="20"/>
                <w:szCs w:val="20"/>
              </w:rPr>
              <w:t>17 030,1</w:t>
            </w:r>
          </w:p>
        </w:tc>
        <w:tc>
          <w:tcPr>
            <w:tcW w:w="1276" w:type="dxa"/>
            <w:gridSpan w:val="2"/>
          </w:tcPr>
          <w:p w:rsidR="00A37F9E" w:rsidRPr="007865C5" w:rsidRDefault="00A37F9E" w:rsidP="00407EB8">
            <w:pPr>
              <w:pStyle w:val="a8"/>
              <w:spacing w:after="0" w:line="240" w:lineRule="auto"/>
              <w:ind w:left="0"/>
              <w:jc w:val="center"/>
              <w:rPr>
                <w:rFonts w:ascii="Times New Roman" w:hAnsi="Times New Roman"/>
                <w:sz w:val="20"/>
                <w:szCs w:val="20"/>
              </w:rPr>
            </w:pPr>
            <w:r w:rsidRPr="007865C5">
              <w:rPr>
                <w:rFonts w:ascii="Times New Roman" w:hAnsi="Times New Roman"/>
                <w:sz w:val="20"/>
                <w:szCs w:val="20"/>
              </w:rPr>
              <w:t>8 396,3</w:t>
            </w:r>
          </w:p>
        </w:tc>
        <w:tc>
          <w:tcPr>
            <w:tcW w:w="1559" w:type="dxa"/>
            <w:gridSpan w:val="3"/>
            <w:vMerge w:val="restart"/>
          </w:tcPr>
          <w:p w:rsidR="00A37F9E" w:rsidRPr="007865C5" w:rsidRDefault="00A37F9E" w:rsidP="0096182B">
            <w:pPr>
              <w:pStyle w:val="a8"/>
              <w:spacing w:after="0" w:line="240" w:lineRule="auto"/>
              <w:ind w:left="0"/>
              <w:rPr>
                <w:rFonts w:ascii="Times New Roman" w:hAnsi="Times New Roman"/>
                <w:sz w:val="20"/>
                <w:szCs w:val="20"/>
              </w:rPr>
            </w:pPr>
            <w:r>
              <w:rPr>
                <w:rFonts w:ascii="Times New Roman" w:hAnsi="Times New Roman"/>
                <w:sz w:val="20"/>
                <w:szCs w:val="20"/>
              </w:rPr>
              <w:t>П</w:t>
            </w:r>
            <w:r w:rsidRPr="007865C5">
              <w:rPr>
                <w:rFonts w:ascii="Times New Roman" w:hAnsi="Times New Roman"/>
                <w:sz w:val="20"/>
                <w:szCs w:val="20"/>
              </w:rPr>
              <w:t>роизведены выплаты заработной платы работникам Управления, оплачены расходы на содержание зданий, оборудования и транспорта</w:t>
            </w:r>
          </w:p>
        </w:tc>
        <w:tc>
          <w:tcPr>
            <w:tcW w:w="2410" w:type="dxa"/>
            <w:gridSpan w:val="2"/>
            <w:vMerge w:val="restart"/>
          </w:tcPr>
          <w:p w:rsidR="00A37F9E" w:rsidRPr="007865C5" w:rsidRDefault="00A37F9E" w:rsidP="00407EB8">
            <w:pPr>
              <w:rPr>
                <w:sz w:val="20"/>
                <w:szCs w:val="20"/>
              </w:rPr>
            </w:pPr>
            <w:r w:rsidRPr="007865C5">
              <w:rPr>
                <w:sz w:val="20"/>
                <w:szCs w:val="20"/>
                <w:lang w:eastAsia="ar-SA"/>
              </w:rPr>
              <w:t>Количество выездов поисково-спасательного отряда на чрезвычайные ситуации и происшествия</w:t>
            </w:r>
          </w:p>
        </w:tc>
        <w:tc>
          <w:tcPr>
            <w:tcW w:w="708" w:type="dxa"/>
            <w:gridSpan w:val="2"/>
            <w:vMerge w:val="restart"/>
          </w:tcPr>
          <w:p w:rsidR="00A37F9E" w:rsidRPr="007865C5" w:rsidRDefault="00A37F9E" w:rsidP="00407EB8">
            <w:pPr>
              <w:jc w:val="center"/>
              <w:rPr>
                <w:sz w:val="20"/>
                <w:szCs w:val="20"/>
              </w:rPr>
            </w:pPr>
            <w:r w:rsidRPr="007865C5">
              <w:rPr>
                <w:sz w:val="20"/>
                <w:szCs w:val="20"/>
              </w:rPr>
              <w:t>выезд</w:t>
            </w:r>
          </w:p>
          <w:p w:rsidR="00A37F9E" w:rsidRPr="007865C5" w:rsidRDefault="00A37F9E" w:rsidP="00407EB8">
            <w:pPr>
              <w:jc w:val="center"/>
              <w:rPr>
                <w:sz w:val="20"/>
                <w:szCs w:val="20"/>
              </w:rPr>
            </w:pPr>
          </w:p>
          <w:p w:rsidR="00A37F9E" w:rsidRPr="007865C5" w:rsidRDefault="00A37F9E" w:rsidP="00407EB8">
            <w:pPr>
              <w:jc w:val="center"/>
              <w:rPr>
                <w:sz w:val="20"/>
                <w:szCs w:val="20"/>
              </w:rPr>
            </w:pPr>
          </w:p>
          <w:p w:rsidR="00A37F9E" w:rsidRPr="007865C5" w:rsidRDefault="00A37F9E" w:rsidP="00407EB8">
            <w:pPr>
              <w:jc w:val="center"/>
              <w:rPr>
                <w:sz w:val="20"/>
                <w:szCs w:val="20"/>
              </w:rPr>
            </w:pPr>
          </w:p>
          <w:p w:rsidR="00A37F9E" w:rsidRPr="007865C5" w:rsidRDefault="00A37F9E" w:rsidP="00407EB8">
            <w:pPr>
              <w:jc w:val="center"/>
              <w:rPr>
                <w:sz w:val="20"/>
                <w:szCs w:val="20"/>
              </w:rPr>
            </w:pPr>
          </w:p>
          <w:p w:rsidR="00A37F9E" w:rsidRPr="007865C5" w:rsidRDefault="00A37F9E" w:rsidP="00407EB8">
            <w:pPr>
              <w:jc w:val="center"/>
              <w:rPr>
                <w:sz w:val="20"/>
                <w:szCs w:val="20"/>
              </w:rPr>
            </w:pPr>
          </w:p>
        </w:tc>
        <w:tc>
          <w:tcPr>
            <w:tcW w:w="993" w:type="dxa"/>
            <w:gridSpan w:val="2"/>
            <w:vMerge w:val="restart"/>
          </w:tcPr>
          <w:p w:rsidR="00A37F9E" w:rsidRPr="007865C5" w:rsidRDefault="00A37F9E" w:rsidP="00407EB8">
            <w:pPr>
              <w:jc w:val="center"/>
              <w:rPr>
                <w:sz w:val="20"/>
                <w:szCs w:val="20"/>
              </w:rPr>
            </w:pPr>
            <w:r w:rsidRPr="007865C5">
              <w:rPr>
                <w:sz w:val="20"/>
                <w:szCs w:val="20"/>
              </w:rPr>
              <w:t>730</w:t>
            </w:r>
          </w:p>
        </w:tc>
        <w:tc>
          <w:tcPr>
            <w:tcW w:w="992" w:type="dxa"/>
            <w:vMerge w:val="restart"/>
          </w:tcPr>
          <w:p w:rsidR="00A37F9E" w:rsidRPr="007865C5" w:rsidRDefault="00A37F9E" w:rsidP="00407EB8">
            <w:pPr>
              <w:jc w:val="center"/>
              <w:rPr>
                <w:color w:val="FF0000"/>
                <w:sz w:val="20"/>
                <w:szCs w:val="20"/>
              </w:rPr>
            </w:pPr>
            <w:r w:rsidRPr="0096182B">
              <w:rPr>
                <w:sz w:val="20"/>
                <w:szCs w:val="20"/>
              </w:rPr>
              <w:t>374</w:t>
            </w:r>
          </w:p>
        </w:tc>
        <w:tc>
          <w:tcPr>
            <w:tcW w:w="1559" w:type="dxa"/>
            <w:vMerge w:val="restart"/>
          </w:tcPr>
          <w:p w:rsidR="00A37F9E" w:rsidRPr="007865C5" w:rsidRDefault="00A37F9E" w:rsidP="00407EB8">
            <w:pPr>
              <w:pStyle w:val="a8"/>
              <w:spacing w:after="0" w:line="240" w:lineRule="auto"/>
              <w:ind w:left="0"/>
              <w:jc w:val="center"/>
              <w:rPr>
                <w:rFonts w:ascii="Times New Roman" w:hAnsi="Times New Roman"/>
                <w:sz w:val="20"/>
                <w:szCs w:val="20"/>
              </w:rPr>
            </w:pPr>
            <w:r w:rsidRPr="007865C5">
              <w:rPr>
                <w:rFonts w:ascii="Times New Roman" w:hAnsi="Times New Roman"/>
                <w:sz w:val="20"/>
                <w:szCs w:val="20"/>
              </w:rPr>
              <w:t>17 030,1</w:t>
            </w:r>
          </w:p>
        </w:tc>
      </w:tr>
      <w:tr w:rsidR="00A37F9E" w:rsidRPr="002957C4" w:rsidTr="00C47C0E">
        <w:trPr>
          <w:trHeight w:val="1122"/>
        </w:trPr>
        <w:tc>
          <w:tcPr>
            <w:tcW w:w="843" w:type="dxa"/>
            <w:vMerge/>
          </w:tcPr>
          <w:p w:rsidR="00A37F9E" w:rsidRPr="007865C5" w:rsidRDefault="00A37F9E" w:rsidP="00407EB8">
            <w:pPr>
              <w:pStyle w:val="a8"/>
              <w:spacing w:after="0" w:line="240" w:lineRule="auto"/>
              <w:ind w:left="0"/>
              <w:jc w:val="center"/>
              <w:rPr>
                <w:rFonts w:ascii="Times New Roman" w:hAnsi="Times New Roman"/>
                <w:sz w:val="20"/>
                <w:szCs w:val="20"/>
              </w:rPr>
            </w:pPr>
          </w:p>
        </w:tc>
        <w:tc>
          <w:tcPr>
            <w:tcW w:w="1868" w:type="dxa"/>
            <w:vMerge/>
          </w:tcPr>
          <w:p w:rsidR="00A37F9E" w:rsidRPr="007865C5" w:rsidRDefault="00A37F9E" w:rsidP="00407EB8">
            <w:pPr>
              <w:pStyle w:val="a8"/>
              <w:spacing w:after="0" w:line="240" w:lineRule="auto"/>
              <w:ind w:left="0"/>
              <w:rPr>
                <w:rFonts w:ascii="Times New Roman" w:hAnsi="Times New Roman"/>
                <w:sz w:val="20"/>
                <w:szCs w:val="20"/>
              </w:rPr>
            </w:pPr>
          </w:p>
        </w:tc>
        <w:tc>
          <w:tcPr>
            <w:tcW w:w="1417" w:type="dxa"/>
            <w:vMerge/>
          </w:tcPr>
          <w:p w:rsidR="00A37F9E" w:rsidRPr="007865C5" w:rsidRDefault="00A37F9E" w:rsidP="00407EB8">
            <w:pPr>
              <w:pStyle w:val="a8"/>
              <w:spacing w:after="0" w:line="240" w:lineRule="auto"/>
              <w:ind w:left="0"/>
              <w:rPr>
                <w:rFonts w:ascii="Times New Roman" w:hAnsi="Times New Roman"/>
                <w:sz w:val="20"/>
                <w:szCs w:val="20"/>
              </w:rPr>
            </w:pPr>
          </w:p>
        </w:tc>
        <w:tc>
          <w:tcPr>
            <w:tcW w:w="1401" w:type="dxa"/>
          </w:tcPr>
          <w:p w:rsidR="00A37F9E" w:rsidRPr="0096182B" w:rsidRDefault="00A37F9E" w:rsidP="00407EB8">
            <w:pPr>
              <w:rPr>
                <w:sz w:val="20"/>
                <w:szCs w:val="20"/>
              </w:rPr>
            </w:pPr>
            <w:r w:rsidRPr="0096182B">
              <w:rPr>
                <w:sz w:val="20"/>
                <w:szCs w:val="20"/>
              </w:rPr>
              <w:t xml:space="preserve">бюджетные ассигнования </w:t>
            </w:r>
          </w:p>
          <w:p w:rsidR="00A37F9E" w:rsidRPr="007865C5" w:rsidRDefault="00A37F9E" w:rsidP="00407EB8">
            <w:pPr>
              <w:rPr>
                <w:sz w:val="20"/>
                <w:szCs w:val="20"/>
              </w:rPr>
            </w:pPr>
            <w:r w:rsidRPr="007865C5">
              <w:rPr>
                <w:sz w:val="20"/>
                <w:szCs w:val="20"/>
              </w:rPr>
              <w:t xml:space="preserve">всего, </w:t>
            </w:r>
          </w:p>
          <w:p w:rsidR="00A37F9E" w:rsidRPr="007865C5" w:rsidRDefault="00A37F9E" w:rsidP="00407EB8">
            <w:pPr>
              <w:pStyle w:val="a8"/>
              <w:spacing w:after="0" w:line="240" w:lineRule="auto"/>
              <w:ind w:left="0"/>
              <w:rPr>
                <w:rFonts w:ascii="Times New Roman" w:hAnsi="Times New Roman"/>
                <w:sz w:val="20"/>
                <w:szCs w:val="20"/>
              </w:rPr>
            </w:pPr>
            <w:r w:rsidRPr="007865C5">
              <w:rPr>
                <w:rFonts w:ascii="Times New Roman" w:hAnsi="Times New Roman"/>
                <w:i/>
                <w:sz w:val="20"/>
                <w:szCs w:val="20"/>
              </w:rPr>
              <w:t>в том числе</w:t>
            </w:r>
            <w:r w:rsidRPr="007865C5">
              <w:rPr>
                <w:rFonts w:ascii="Times New Roman" w:hAnsi="Times New Roman"/>
                <w:sz w:val="20"/>
                <w:szCs w:val="20"/>
              </w:rPr>
              <w:t>:</w:t>
            </w:r>
          </w:p>
        </w:tc>
        <w:tc>
          <w:tcPr>
            <w:tcW w:w="1276" w:type="dxa"/>
          </w:tcPr>
          <w:p w:rsidR="00A37F9E" w:rsidRPr="007865C5" w:rsidRDefault="00A37F9E" w:rsidP="00407EB8">
            <w:pPr>
              <w:pStyle w:val="a8"/>
              <w:spacing w:after="0" w:line="240" w:lineRule="auto"/>
              <w:ind w:left="0"/>
              <w:jc w:val="center"/>
              <w:rPr>
                <w:rFonts w:ascii="Times New Roman" w:hAnsi="Times New Roman"/>
                <w:sz w:val="20"/>
                <w:szCs w:val="20"/>
              </w:rPr>
            </w:pPr>
            <w:r w:rsidRPr="007865C5">
              <w:rPr>
                <w:rFonts w:ascii="Times New Roman" w:hAnsi="Times New Roman"/>
                <w:sz w:val="20"/>
                <w:szCs w:val="20"/>
              </w:rPr>
              <w:t>17 030,1</w:t>
            </w:r>
          </w:p>
        </w:tc>
        <w:tc>
          <w:tcPr>
            <w:tcW w:w="1276" w:type="dxa"/>
            <w:gridSpan w:val="2"/>
          </w:tcPr>
          <w:p w:rsidR="00A37F9E" w:rsidRPr="007865C5" w:rsidRDefault="00A37F9E" w:rsidP="00407EB8">
            <w:pPr>
              <w:jc w:val="center"/>
              <w:rPr>
                <w:sz w:val="20"/>
                <w:szCs w:val="20"/>
              </w:rPr>
            </w:pPr>
            <w:r w:rsidRPr="007865C5">
              <w:rPr>
                <w:sz w:val="20"/>
                <w:szCs w:val="20"/>
              </w:rPr>
              <w:t>8 396,3</w:t>
            </w:r>
          </w:p>
        </w:tc>
        <w:tc>
          <w:tcPr>
            <w:tcW w:w="1559" w:type="dxa"/>
            <w:gridSpan w:val="3"/>
            <w:vMerge/>
          </w:tcPr>
          <w:p w:rsidR="00A37F9E" w:rsidRPr="007865C5" w:rsidRDefault="00A37F9E" w:rsidP="00407EB8">
            <w:pPr>
              <w:pStyle w:val="a8"/>
              <w:spacing w:after="0" w:line="240" w:lineRule="auto"/>
              <w:ind w:left="0"/>
              <w:rPr>
                <w:rFonts w:ascii="Times New Roman" w:hAnsi="Times New Roman"/>
                <w:sz w:val="20"/>
                <w:szCs w:val="20"/>
              </w:rPr>
            </w:pPr>
          </w:p>
        </w:tc>
        <w:tc>
          <w:tcPr>
            <w:tcW w:w="2410" w:type="dxa"/>
            <w:gridSpan w:val="2"/>
            <w:vMerge/>
          </w:tcPr>
          <w:p w:rsidR="00A37F9E" w:rsidRPr="007865C5" w:rsidRDefault="00A37F9E" w:rsidP="00407EB8">
            <w:pPr>
              <w:pStyle w:val="a8"/>
              <w:spacing w:after="0" w:line="240" w:lineRule="auto"/>
              <w:ind w:left="0"/>
              <w:rPr>
                <w:rFonts w:ascii="Times New Roman" w:hAnsi="Times New Roman"/>
                <w:sz w:val="20"/>
                <w:szCs w:val="20"/>
              </w:rPr>
            </w:pPr>
          </w:p>
        </w:tc>
        <w:tc>
          <w:tcPr>
            <w:tcW w:w="708" w:type="dxa"/>
            <w:gridSpan w:val="2"/>
            <w:vMerge/>
          </w:tcPr>
          <w:p w:rsidR="00A37F9E" w:rsidRPr="007865C5" w:rsidRDefault="00A37F9E" w:rsidP="00407EB8">
            <w:pPr>
              <w:pStyle w:val="a8"/>
              <w:spacing w:after="0" w:line="240" w:lineRule="auto"/>
              <w:ind w:left="0"/>
              <w:jc w:val="center"/>
              <w:rPr>
                <w:rFonts w:ascii="Times New Roman" w:hAnsi="Times New Roman"/>
                <w:sz w:val="20"/>
                <w:szCs w:val="20"/>
              </w:rPr>
            </w:pPr>
          </w:p>
        </w:tc>
        <w:tc>
          <w:tcPr>
            <w:tcW w:w="993" w:type="dxa"/>
            <w:gridSpan w:val="2"/>
            <w:vMerge/>
          </w:tcPr>
          <w:p w:rsidR="00A37F9E" w:rsidRPr="007865C5" w:rsidRDefault="00A37F9E" w:rsidP="00407EB8">
            <w:pPr>
              <w:pStyle w:val="a8"/>
              <w:spacing w:after="0" w:line="240" w:lineRule="auto"/>
              <w:ind w:left="0"/>
              <w:jc w:val="center"/>
              <w:rPr>
                <w:rFonts w:ascii="Times New Roman" w:hAnsi="Times New Roman"/>
                <w:sz w:val="20"/>
                <w:szCs w:val="20"/>
              </w:rPr>
            </w:pPr>
          </w:p>
        </w:tc>
        <w:tc>
          <w:tcPr>
            <w:tcW w:w="992" w:type="dxa"/>
            <w:vMerge/>
          </w:tcPr>
          <w:p w:rsidR="00A37F9E" w:rsidRPr="007865C5" w:rsidRDefault="00A37F9E" w:rsidP="00407EB8">
            <w:pPr>
              <w:pStyle w:val="a8"/>
              <w:spacing w:after="0" w:line="240" w:lineRule="auto"/>
              <w:ind w:left="0"/>
              <w:jc w:val="center"/>
              <w:rPr>
                <w:rFonts w:ascii="Times New Roman" w:hAnsi="Times New Roman"/>
                <w:color w:val="FF0000"/>
                <w:sz w:val="20"/>
                <w:szCs w:val="20"/>
              </w:rPr>
            </w:pPr>
          </w:p>
        </w:tc>
        <w:tc>
          <w:tcPr>
            <w:tcW w:w="1559" w:type="dxa"/>
            <w:vMerge/>
          </w:tcPr>
          <w:p w:rsidR="00A37F9E" w:rsidRPr="007865C5" w:rsidRDefault="00A37F9E" w:rsidP="00407EB8">
            <w:pPr>
              <w:pStyle w:val="a8"/>
              <w:spacing w:after="0" w:line="240" w:lineRule="auto"/>
              <w:ind w:left="0"/>
              <w:jc w:val="center"/>
              <w:rPr>
                <w:rFonts w:ascii="Times New Roman" w:hAnsi="Times New Roman"/>
                <w:sz w:val="20"/>
                <w:szCs w:val="20"/>
              </w:rPr>
            </w:pPr>
          </w:p>
        </w:tc>
      </w:tr>
      <w:tr w:rsidR="00A37F9E" w:rsidRPr="002957C4" w:rsidTr="00C47C0E">
        <w:trPr>
          <w:trHeight w:val="1122"/>
        </w:trPr>
        <w:tc>
          <w:tcPr>
            <w:tcW w:w="843" w:type="dxa"/>
            <w:vMerge/>
          </w:tcPr>
          <w:p w:rsidR="00A37F9E" w:rsidRPr="007865C5" w:rsidRDefault="00A37F9E" w:rsidP="00407EB8">
            <w:pPr>
              <w:pStyle w:val="a8"/>
              <w:spacing w:after="0" w:line="240" w:lineRule="auto"/>
              <w:ind w:left="0"/>
              <w:jc w:val="center"/>
              <w:rPr>
                <w:rFonts w:ascii="Times New Roman" w:hAnsi="Times New Roman"/>
                <w:sz w:val="20"/>
                <w:szCs w:val="20"/>
              </w:rPr>
            </w:pPr>
          </w:p>
        </w:tc>
        <w:tc>
          <w:tcPr>
            <w:tcW w:w="1868" w:type="dxa"/>
            <w:vMerge/>
          </w:tcPr>
          <w:p w:rsidR="00A37F9E" w:rsidRPr="007865C5" w:rsidRDefault="00A37F9E" w:rsidP="00407EB8">
            <w:pPr>
              <w:pStyle w:val="a8"/>
              <w:spacing w:after="0" w:line="240" w:lineRule="auto"/>
              <w:ind w:left="0"/>
              <w:rPr>
                <w:rFonts w:ascii="Times New Roman" w:hAnsi="Times New Roman"/>
                <w:sz w:val="20"/>
                <w:szCs w:val="20"/>
              </w:rPr>
            </w:pPr>
          </w:p>
        </w:tc>
        <w:tc>
          <w:tcPr>
            <w:tcW w:w="1417" w:type="dxa"/>
            <w:vMerge/>
          </w:tcPr>
          <w:p w:rsidR="00A37F9E" w:rsidRPr="007865C5" w:rsidRDefault="00A37F9E" w:rsidP="00407EB8">
            <w:pPr>
              <w:pStyle w:val="a8"/>
              <w:spacing w:after="0" w:line="240" w:lineRule="auto"/>
              <w:ind w:left="0"/>
              <w:rPr>
                <w:rFonts w:ascii="Times New Roman" w:hAnsi="Times New Roman"/>
                <w:sz w:val="20"/>
                <w:szCs w:val="20"/>
              </w:rPr>
            </w:pPr>
          </w:p>
        </w:tc>
        <w:tc>
          <w:tcPr>
            <w:tcW w:w="1401" w:type="dxa"/>
          </w:tcPr>
          <w:p w:rsidR="00A37F9E" w:rsidRPr="007865C5" w:rsidRDefault="00A37F9E" w:rsidP="00407EB8">
            <w:pPr>
              <w:pStyle w:val="a8"/>
              <w:spacing w:after="0" w:line="240" w:lineRule="auto"/>
              <w:ind w:left="0"/>
              <w:rPr>
                <w:rFonts w:ascii="Times New Roman" w:hAnsi="Times New Roman"/>
                <w:sz w:val="20"/>
                <w:szCs w:val="20"/>
              </w:rPr>
            </w:pPr>
            <w:r w:rsidRPr="007865C5">
              <w:rPr>
                <w:rFonts w:ascii="Times New Roman" w:hAnsi="Times New Roman"/>
                <w:sz w:val="20"/>
                <w:szCs w:val="20"/>
              </w:rPr>
              <w:t>- бюджет городского округа Кинешма</w:t>
            </w:r>
          </w:p>
        </w:tc>
        <w:tc>
          <w:tcPr>
            <w:tcW w:w="1276" w:type="dxa"/>
          </w:tcPr>
          <w:p w:rsidR="00A37F9E" w:rsidRPr="007865C5" w:rsidRDefault="00A37F9E" w:rsidP="00407EB8">
            <w:pPr>
              <w:pStyle w:val="a8"/>
              <w:spacing w:after="0" w:line="240" w:lineRule="auto"/>
              <w:ind w:left="0"/>
              <w:jc w:val="center"/>
              <w:rPr>
                <w:rFonts w:ascii="Times New Roman" w:hAnsi="Times New Roman"/>
                <w:sz w:val="20"/>
                <w:szCs w:val="20"/>
              </w:rPr>
            </w:pPr>
            <w:r w:rsidRPr="007865C5">
              <w:rPr>
                <w:rFonts w:ascii="Times New Roman" w:hAnsi="Times New Roman"/>
                <w:sz w:val="20"/>
                <w:szCs w:val="20"/>
              </w:rPr>
              <w:t>17 030,1</w:t>
            </w:r>
          </w:p>
        </w:tc>
        <w:tc>
          <w:tcPr>
            <w:tcW w:w="1276" w:type="dxa"/>
            <w:gridSpan w:val="2"/>
          </w:tcPr>
          <w:p w:rsidR="00A37F9E" w:rsidRPr="007865C5" w:rsidRDefault="00A37F9E" w:rsidP="00407EB8">
            <w:pPr>
              <w:jc w:val="center"/>
              <w:rPr>
                <w:sz w:val="20"/>
                <w:szCs w:val="20"/>
              </w:rPr>
            </w:pPr>
            <w:r w:rsidRPr="007865C5">
              <w:rPr>
                <w:sz w:val="20"/>
                <w:szCs w:val="20"/>
              </w:rPr>
              <w:t>8 396,3</w:t>
            </w:r>
          </w:p>
        </w:tc>
        <w:tc>
          <w:tcPr>
            <w:tcW w:w="1559" w:type="dxa"/>
            <w:gridSpan w:val="3"/>
            <w:vMerge/>
          </w:tcPr>
          <w:p w:rsidR="00A37F9E" w:rsidRPr="007865C5" w:rsidRDefault="00A37F9E" w:rsidP="00407EB8">
            <w:pPr>
              <w:pStyle w:val="a8"/>
              <w:spacing w:after="0" w:line="240" w:lineRule="auto"/>
              <w:ind w:left="0"/>
              <w:rPr>
                <w:rFonts w:ascii="Times New Roman" w:hAnsi="Times New Roman"/>
                <w:sz w:val="20"/>
                <w:szCs w:val="20"/>
              </w:rPr>
            </w:pPr>
          </w:p>
        </w:tc>
        <w:tc>
          <w:tcPr>
            <w:tcW w:w="2410" w:type="dxa"/>
            <w:gridSpan w:val="2"/>
            <w:vMerge/>
          </w:tcPr>
          <w:p w:rsidR="00A37F9E" w:rsidRPr="007865C5" w:rsidRDefault="00A37F9E" w:rsidP="00407EB8">
            <w:pPr>
              <w:pStyle w:val="a8"/>
              <w:spacing w:after="0" w:line="240" w:lineRule="auto"/>
              <w:ind w:left="0"/>
              <w:rPr>
                <w:rFonts w:ascii="Times New Roman" w:hAnsi="Times New Roman"/>
                <w:sz w:val="20"/>
                <w:szCs w:val="20"/>
              </w:rPr>
            </w:pPr>
          </w:p>
        </w:tc>
        <w:tc>
          <w:tcPr>
            <w:tcW w:w="708" w:type="dxa"/>
            <w:gridSpan w:val="2"/>
            <w:vMerge/>
          </w:tcPr>
          <w:p w:rsidR="00A37F9E" w:rsidRPr="007865C5" w:rsidRDefault="00A37F9E" w:rsidP="00407EB8">
            <w:pPr>
              <w:pStyle w:val="a8"/>
              <w:spacing w:after="0" w:line="240" w:lineRule="auto"/>
              <w:ind w:left="0"/>
              <w:jc w:val="center"/>
              <w:rPr>
                <w:rFonts w:ascii="Times New Roman" w:hAnsi="Times New Roman"/>
                <w:sz w:val="20"/>
                <w:szCs w:val="20"/>
              </w:rPr>
            </w:pPr>
          </w:p>
        </w:tc>
        <w:tc>
          <w:tcPr>
            <w:tcW w:w="993" w:type="dxa"/>
            <w:gridSpan w:val="2"/>
            <w:vMerge/>
          </w:tcPr>
          <w:p w:rsidR="00A37F9E" w:rsidRPr="007865C5" w:rsidRDefault="00A37F9E" w:rsidP="00407EB8">
            <w:pPr>
              <w:pStyle w:val="a8"/>
              <w:spacing w:after="0" w:line="240" w:lineRule="auto"/>
              <w:ind w:left="0"/>
              <w:jc w:val="center"/>
              <w:rPr>
                <w:rFonts w:ascii="Times New Roman" w:hAnsi="Times New Roman"/>
                <w:sz w:val="20"/>
                <w:szCs w:val="20"/>
              </w:rPr>
            </w:pPr>
          </w:p>
        </w:tc>
        <w:tc>
          <w:tcPr>
            <w:tcW w:w="992" w:type="dxa"/>
            <w:vMerge/>
          </w:tcPr>
          <w:p w:rsidR="00A37F9E" w:rsidRPr="007865C5" w:rsidRDefault="00A37F9E" w:rsidP="00407EB8">
            <w:pPr>
              <w:pStyle w:val="a8"/>
              <w:spacing w:after="0" w:line="240" w:lineRule="auto"/>
              <w:ind w:left="0"/>
              <w:jc w:val="center"/>
              <w:rPr>
                <w:rFonts w:ascii="Times New Roman" w:hAnsi="Times New Roman"/>
                <w:color w:val="FF0000"/>
                <w:sz w:val="20"/>
                <w:szCs w:val="20"/>
              </w:rPr>
            </w:pPr>
          </w:p>
        </w:tc>
        <w:tc>
          <w:tcPr>
            <w:tcW w:w="1559" w:type="dxa"/>
            <w:vMerge/>
          </w:tcPr>
          <w:p w:rsidR="00A37F9E" w:rsidRPr="007865C5" w:rsidRDefault="00A37F9E" w:rsidP="00407EB8">
            <w:pPr>
              <w:pStyle w:val="a8"/>
              <w:spacing w:after="0" w:line="240" w:lineRule="auto"/>
              <w:ind w:left="0"/>
              <w:jc w:val="center"/>
              <w:rPr>
                <w:rFonts w:ascii="Times New Roman" w:hAnsi="Times New Roman"/>
                <w:sz w:val="20"/>
                <w:szCs w:val="20"/>
              </w:rPr>
            </w:pPr>
          </w:p>
        </w:tc>
      </w:tr>
      <w:tr w:rsidR="00A37F9E" w:rsidRPr="002957C4" w:rsidTr="00C47C0E">
        <w:trPr>
          <w:trHeight w:val="986"/>
        </w:trPr>
        <w:tc>
          <w:tcPr>
            <w:tcW w:w="843" w:type="dxa"/>
            <w:vMerge w:val="restart"/>
          </w:tcPr>
          <w:p w:rsidR="00A37F9E" w:rsidRPr="007865C5" w:rsidRDefault="00A37F9E" w:rsidP="00407EB8">
            <w:pPr>
              <w:jc w:val="center"/>
              <w:rPr>
                <w:sz w:val="20"/>
                <w:szCs w:val="20"/>
              </w:rPr>
            </w:pPr>
            <w:r w:rsidRPr="007865C5">
              <w:rPr>
                <w:sz w:val="20"/>
                <w:szCs w:val="20"/>
              </w:rPr>
              <w:t>1.1.2</w:t>
            </w:r>
          </w:p>
        </w:tc>
        <w:tc>
          <w:tcPr>
            <w:tcW w:w="1868" w:type="dxa"/>
            <w:vMerge w:val="restart"/>
          </w:tcPr>
          <w:p w:rsidR="00A37F9E" w:rsidRPr="00A37F9E" w:rsidRDefault="00A37F9E" w:rsidP="00407EB8">
            <w:pPr>
              <w:rPr>
                <w:sz w:val="20"/>
                <w:szCs w:val="20"/>
              </w:rPr>
            </w:pPr>
            <w:r w:rsidRPr="00A37F9E">
              <w:rPr>
                <w:sz w:val="20"/>
                <w:szCs w:val="20"/>
              </w:rPr>
              <w:t>Мероприятие</w:t>
            </w:r>
          </w:p>
          <w:p w:rsidR="00A37F9E" w:rsidRPr="007865C5" w:rsidRDefault="00A37F9E" w:rsidP="00407EB8">
            <w:pPr>
              <w:rPr>
                <w:sz w:val="20"/>
                <w:szCs w:val="20"/>
              </w:rPr>
            </w:pPr>
            <w:r>
              <w:rPr>
                <w:sz w:val="20"/>
                <w:szCs w:val="20"/>
              </w:rPr>
              <w:t>«</w:t>
            </w:r>
            <w:r w:rsidRPr="007865C5">
              <w:rPr>
                <w:sz w:val="20"/>
                <w:szCs w:val="20"/>
              </w:rPr>
              <w:t xml:space="preserve">Организация обучения населения в </w:t>
            </w:r>
            <w:r w:rsidRPr="007865C5">
              <w:rPr>
                <w:sz w:val="20"/>
                <w:szCs w:val="20"/>
              </w:rPr>
              <w:lastRenderedPageBreak/>
              <w:t>области гражданской обороны, защиты от чрезвычайных ситуаций природного и техногенного характера, обеспечения пожарной безопасности и безопасности людей на водных объектах</w:t>
            </w:r>
            <w:r>
              <w:rPr>
                <w:sz w:val="20"/>
                <w:szCs w:val="20"/>
              </w:rPr>
              <w:t>»</w:t>
            </w:r>
          </w:p>
        </w:tc>
        <w:tc>
          <w:tcPr>
            <w:tcW w:w="1417" w:type="dxa"/>
            <w:vMerge w:val="restart"/>
          </w:tcPr>
          <w:p w:rsidR="00A37F9E" w:rsidRPr="00122C2F" w:rsidRDefault="00A37F9E" w:rsidP="00407EB8">
            <w:pPr>
              <w:rPr>
                <w:sz w:val="20"/>
                <w:szCs w:val="20"/>
              </w:rPr>
            </w:pPr>
            <w:r w:rsidRPr="00122C2F">
              <w:rPr>
                <w:sz w:val="20"/>
                <w:szCs w:val="20"/>
              </w:rPr>
              <w:lastRenderedPageBreak/>
              <w:t>Администрация городского округа Кинешма:</w:t>
            </w:r>
          </w:p>
          <w:p w:rsidR="00A37F9E" w:rsidRPr="007865C5" w:rsidRDefault="00A37F9E" w:rsidP="00407EB8">
            <w:pPr>
              <w:rPr>
                <w:sz w:val="20"/>
                <w:szCs w:val="20"/>
              </w:rPr>
            </w:pPr>
            <w:r w:rsidRPr="00122C2F">
              <w:rPr>
                <w:sz w:val="20"/>
                <w:szCs w:val="20"/>
              </w:rPr>
              <w:lastRenderedPageBreak/>
              <w:t>Муниципальное учреждение "Управление по делам гражданской обороны и чрезвычайным ситуациям городского округа Кинешма"</w:t>
            </w:r>
          </w:p>
        </w:tc>
        <w:tc>
          <w:tcPr>
            <w:tcW w:w="1401" w:type="dxa"/>
          </w:tcPr>
          <w:p w:rsidR="00A37F9E" w:rsidRPr="007865C5" w:rsidRDefault="00A37F9E" w:rsidP="00407EB8">
            <w:pPr>
              <w:pStyle w:val="a8"/>
              <w:spacing w:after="0" w:line="240" w:lineRule="auto"/>
              <w:ind w:left="0"/>
              <w:rPr>
                <w:rFonts w:ascii="Times New Roman" w:hAnsi="Times New Roman"/>
                <w:sz w:val="20"/>
                <w:szCs w:val="20"/>
              </w:rPr>
            </w:pPr>
            <w:r w:rsidRPr="007865C5">
              <w:rPr>
                <w:rFonts w:ascii="Times New Roman" w:hAnsi="Times New Roman"/>
                <w:sz w:val="20"/>
                <w:szCs w:val="20"/>
              </w:rPr>
              <w:lastRenderedPageBreak/>
              <w:t>Всего</w:t>
            </w:r>
          </w:p>
        </w:tc>
        <w:tc>
          <w:tcPr>
            <w:tcW w:w="1276" w:type="dxa"/>
          </w:tcPr>
          <w:p w:rsidR="00A37F9E" w:rsidRPr="007865C5" w:rsidRDefault="00A37F9E" w:rsidP="00407EB8">
            <w:pPr>
              <w:pStyle w:val="a8"/>
              <w:spacing w:after="0" w:line="240" w:lineRule="auto"/>
              <w:ind w:left="0"/>
              <w:jc w:val="center"/>
              <w:rPr>
                <w:rFonts w:ascii="Times New Roman" w:hAnsi="Times New Roman"/>
                <w:sz w:val="20"/>
                <w:szCs w:val="20"/>
              </w:rPr>
            </w:pPr>
            <w:r w:rsidRPr="007865C5">
              <w:rPr>
                <w:rFonts w:ascii="Times New Roman" w:hAnsi="Times New Roman"/>
                <w:sz w:val="20"/>
                <w:szCs w:val="20"/>
              </w:rPr>
              <w:t>108,2</w:t>
            </w:r>
          </w:p>
        </w:tc>
        <w:tc>
          <w:tcPr>
            <w:tcW w:w="1276" w:type="dxa"/>
            <w:gridSpan w:val="2"/>
          </w:tcPr>
          <w:p w:rsidR="00A37F9E" w:rsidRPr="007865C5" w:rsidRDefault="00A37F9E" w:rsidP="00407EB8">
            <w:pPr>
              <w:pStyle w:val="a8"/>
              <w:spacing w:after="0" w:line="240" w:lineRule="auto"/>
              <w:ind w:left="0"/>
              <w:jc w:val="center"/>
              <w:rPr>
                <w:rFonts w:ascii="Times New Roman" w:hAnsi="Times New Roman"/>
                <w:sz w:val="20"/>
                <w:szCs w:val="20"/>
              </w:rPr>
            </w:pPr>
            <w:r w:rsidRPr="007865C5">
              <w:rPr>
                <w:rFonts w:ascii="Times New Roman" w:hAnsi="Times New Roman"/>
                <w:sz w:val="20"/>
                <w:szCs w:val="20"/>
              </w:rPr>
              <w:t>43,3</w:t>
            </w:r>
          </w:p>
        </w:tc>
        <w:tc>
          <w:tcPr>
            <w:tcW w:w="1559" w:type="dxa"/>
            <w:gridSpan w:val="3"/>
            <w:vMerge w:val="restart"/>
          </w:tcPr>
          <w:p w:rsidR="00A37F9E" w:rsidRPr="007865C5" w:rsidRDefault="00A37F9E" w:rsidP="00A37F9E">
            <w:pPr>
              <w:pStyle w:val="a8"/>
              <w:spacing w:after="0" w:line="240" w:lineRule="auto"/>
              <w:ind w:left="0"/>
              <w:rPr>
                <w:rFonts w:ascii="Times New Roman" w:hAnsi="Times New Roman"/>
                <w:sz w:val="20"/>
                <w:szCs w:val="20"/>
              </w:rPr>
            </w:pPr>
            <w:r>
              <w:rPr>
                <w:rFonts w:ascii="Times New Roman" w:hAnsi="Times New Roman"/>
                <w:sz w:val="20"/>
                <w:szCs w:val="20"/>
              </w:rPr>
              <w:t>П</w:t>
            </w:r>
            <w:r w:rsidRPr="007865C5">
              <w:rPr>
                <w:rFonts w:ascii="Times New Roman" w:hAnsi="Times New Roman"/>
                <w:sz w:val="20"/>
                <w:szCs w:val="20"/>
              </w:rPr>
              <w:t xml:space="preserve">роизведены расходы на содержание здания и </w:t>
            </w:r>
            <w:r w:rsidRPr="007865C5">
              <w:rPr>
                <w:rFonts w:ascii="Times New Roman" w:hAnsi="Times New Roman"/>
                <w:sz w:val="20"/>
                <w:szCs w:val="20"/>
              </w:rPr>
              <w:lastRenderedPageBreak/>
              <w:t>оборудования курсов ГО</w:t>
            </w:r>
          </w:p>
        </w:tc>
        <w:tc>
          <w:tcPr>
            <w:tcW w:w="2410" w:type="dxa"/>
            <w:gridSpan w:val="2"/>
            <w:vMerge w:val="restart"/>
          </w:tcPr>
          <w:p w:rsidR="00A37F9E" w:rsidRPr="007865C5" w:rsidRDefault="00A37F9E" w:rsidP="00407EB8">
            <w:pPr>
              <w:pStyle w:val="a8"/>
              <w:spacing w:after="0" w:line="240" w:lineRule="auto"/>
              <w:ind w:left="0"/>
              <w:rPr>
                <w:rFonts w:ascii="Times New Roman" w:hAnsi="Times New Roman"/>
                <w:sz w:val="20"/>
                <w:szCs w:val="20"/>
              </w:rPr>
            </w:pPr>
            <w:r w:rsidRPr="007865C5">
              <w:rPr>
                <w:rFonts w:ascii="Times New Roman" w:hAnsi="Times New Roman"/>
                <w:sz w:val="20"/>
                <w:szCs w:val="20"/>
              </w:rPr>
              <w:lastRenderedPageBreak/>
              <w:t xml:space="preserve">Количество обученных руководителей экономических объектов, руководителей </w:t>
            </w:r>
            <w:r w:rsidRPr="007865C5">
              <w:rPr>
                <w:rFonts w:ascii="Times New Roman" w:hAnsi="Times New Roman"/>
                <w:sz w:val="20"/>
                <w:szCs w:val="20"/>
              </w:rPr>
              <w:lastRenderedPageBreak/>
              <w:t>нештатных аварийно-спасательных формирований, специалистов гражданской обороны и других специалистов, жителей городского округа Кинешма и детей в области гражданской обороны и защиты от чрезвычайных ситуаций</w:t>
            </w:r>
          </w:p>
        </w:tc>
        <w:tc>
          <w:tcPr>
            <w:tcW w:w="708" w:type="dxa"/>
            <w:gridSpan w:val="2"/>
            <w:vMerge w:val="restart"/>
          </w:tcPr>
          <w:p w:rsidR="00A37F9E" w:rsidRDefault="00A37F9E" w:rsidP="00407EB8">
            <w:pPr>
              <w:jc w:val="center"/>
              <w:rPr>
                <w:sz w:val="20"/>
                <w:szCs w:val="20"/>
              </w:rPr>
            </w:pPr>
            <w:r w:rsidRPr="007865C5">
              <w:rPr>
                <w:sz w:val="20"/>
                <w:szCs w:val="20"/>
              </w:rPr>
              <w:lastRenderedPageBreak/>
              <w:t>Чел.</w:t>
            </w:r>
          </w:p>
          <w:p w:rsidR="00486E15" w:rsidRDefault="00486E15" w:rsidP="00407EB8">
            <w:pPr>
              <w:jc w:val="center"/>
              <w:rPr>
                <w:sz w:val="20"/>
                <w:szCs w:val="20"/>
              </w:rPr>
            </w:pPr>
          </w:p>
          <w:p w:rsidR="00486E15" w:rsidRDefault="00486E15" w:rsidP="00407EB8">
            <w:pPr>
              <w:jc w:val="center"/>
              <w:rPr>
                <w:sz w:val="20"/>
                <w:szCs w:val="20"/>
              </w:rPr>
            </w:pPr>
          </w:p>
          <w:p w:rsidR="00486E15" w:rsidRDefault="00486E15" w:rsidP="00407EB8">
            <w:pPr>
              <w:jc w:val="center"/>
              <w:rPr>
                <w:sz w:val="20"/>
                <w:szCs w:val="20"/>
              </w:rPr>
            </w:pPr>
          </w:p>
          <w:p w:rsidR="00486E15" w:rsidRDefault="00486E15" w:rsidP="00407EB8">
            <w:pPr>
              <w:jc w:val="center"/>
              <w:rPr>
                <w:sz w:val="20"/>
                <w:szCs w:val="20"/>
              </w:rPr>
            </w:pPr>
          </w:p>
          <w:p w:rsidR="00486E15" w:rsidRPr="007865C5" w:rsidRDefault="00486E15" w:rsidP="00407EB8">
            <w:pPr>
              <w:jc w:val="center"/>
              <w:rPr>
                <w:sz w:val="20"/>
                <w:szCs w:val="20"/>
              </w:rPr>
            </w:pPr>
          </w:p>
        </w:tc>
        <w:tc>
          <w:tcPr>
            <w:tcW w:w="993" w:type="dxa"/>
            <w:gridSpan w:val="2"/>
            <w:vMerge w:val="restart"/>
          </w:tcPr>
          <w:p w:rsidR="00A37F9E" w:rsidRDefault="00A37F9E" w:rsidP="00407EB8">
            <w:pPr>
              <w:jc w:val="center"/>
              <w:rPr>
                <w:sz w:val="20"/>
                <w:szCs w:val="20"/>
              </w:rPr>
            </w:pPr>
            <w:r w:rsidRPr="007865C5">
              <w:rPr>
                <w:sz w:val="20"/>
                <w:szCs w:val="20"/>
              </w:rPr>
              <w:lastRenderedPageBreak/>
              <w:t>1300</w:t>
            </w:r>
          </w:p>
          <w:p w:rsidR="00486E15" w:rsidRDefault="00486E15" w:rsidP="00407EB8">
            <w:pPr>
              <w:jc w:val="center"/>
              <w:rPr>
                <w:sz w:val="20"/>
                <w:szCs w:val="20"/>
              </w:rPr>
            </w:pPr>
          </w:p>
          <w:p w:rsidR="00486E15" w:rsidRDefault="00486E15" w:rsidP="00407EB8">
            <w:pPr>
              <w:jc w:val="center"/>
              <w:rPr>
                <w:sz w:val="20"/>
                <w:szCs w:val="20"/>
              </w:rPr>
            </w:pPr>
          </w:p>
          <w:p w:rsidR="00486E15" w:rsidRDefault="00486E15" w:rsidP="00407EB8">
            <w:pPr>
              <w:jc w:val="center"/>
              <w:rPr>
                <w:sz w:val="20"/>
                <w:szCs w:val="20"/>
              </w:rPr>
            </w:pPr>
          </w:p>
          <w:p w:rsidR="00486E15" w:rsidRDefault="00486E15" w:rsidP="00407EB8">
            <w:pPr>
              <w:jc w:val="center"/>
              <w:rPr>
                <w:sz w:val="20"/>
                <w:szCs w:val="20"/>
              </w:rPr>
            </w:pPr>
          </w:p>
          <w:p w:rsidR="00486E15" w:rsidRPr="007865C5" w:rsidRDefault="00486E15" w:rsidP="00407EB8">
            <w:pPr>
              <w:jc w:val="center"/>
              <w:rPr>
                <w:sz w:val="20"/>
                <w:szCs w:val="20"/>
              </w:rPr>
            </w:pPr>
          </w:p>
        </w:tc>
        <w:tc>
          <w:tcPr>
            <w:tcW w:w="992" w:type="dxa"/>
            <w:vMerge w:val="restart"/>
          </w:tcPr>
          <w:p w:rsidR="00A37F9E" w:rsidRPr="007865C5" w:rsidRDefault="00A37F9E" w:rsidP="00407EB8">
            <w:pPr>
              <w:jc w:val="center"/>
              <w:rPr>
                <w:sz w:val="20"/>
                <w:szCs w:val="20"/>
              </w:rPr>
            </w:pPr>
            <w:r w:rsidRPr="007865C5">
              <w:rPr>
                <w:sz w:val="20"/>
                <w:szCs w:val="20"/>
              </w:rPr>
              <w:lastRenderedPageBreak/>
              <w:t>876</w:t>
            </w:r>
          </w:p>
        </w:tc>
        <w:tc>
          <w:tcPr>
            <w:tcW w:w="1559" w:type="dxa"/>
            <w:vMerge w:val="restart"/>
          </w:tcPr>
          <w:p w:rsidR="00A37F9E" w:rsidRPr="007865C5" w:rsidRDefault="00A37F9E" w:rsidP="00407EB8">
            <w:pPr>
              <w:pStyle w:val="a8"/>
              <w:spacing w:after="0" w:line="240" w:lineRule="auto"/>
              <w:ind w:left="0"/>
              <w:jc w:val="center"/>
              <w:rPr>
                <w:rFonts w:ascii="Times New Roman" w:hAnsi="Times New Roman"/>
                <w:sz w:val="20"/>
                <w:szCs w:val="20"/>
              </w:rPr>
            </w:pPr>
            <w:r w:rsidRPr="007865C5">
              <w:rPr>
                <w:rFonts w:ascii="Times New Roman" w:hAnsi="Times New Roman"/>
                <w:sz w:val="20"/>
                <w:szCs w:val="20"/>
              </w:rPr>
              <w:t>108,2</w:t>
            </w:r>
          </w:p>
        </w:tc>
      </w:tr>
      <w:tr w:rsidR="00A37F9E" w:rsidRPr="002957C4" w:rsidTr="00C47C0E">
        <w:trPr>
          <w:trHeight w:val="1262"/>
        </w:trPr>
        <w:tc>
          <w:tcPr>
            <w:tcW w:w="843" w:type="dxa"/>
            <w:vMerge/>
          </w:tcPr>
          <w:p w:rsidR="00A37F9E" w:rsidRPr="007865C5" w:rsidRDefault="00A37F9E" w:rsidP="00407EB8">
            <w:pPr>
              <w:jc w:val="center"/>
              <w:rPr>
                <w:b/>
                <w:sz w:val="20"/>
                <w:szCs w:val="20"/>
              </w:rPr>
            </w:pPr>
          </w:p>
        </w:tc>
        <w:tc>
          <w:tcPr>
            <w:tcW w:w="1868" w:type="dxa"/>
            <w:vMerge/>
          </w:tcPr>
          <w:p w:rsidR="00A37F9E" w:rsidRPr="007865C5" w:rsidRDefault="00A37F9E" w:rsidP="00407EB8">
            <w:pPr>
              <w:rPr>
                <w:sz w:val="20"/>
                <w:szCs w:val="20"/>
              </w:rPr>
            </w:pPr>
          </w:p>
        </w:tc>
        <w:tc>
          <w:tcPr>
            <w:tcW w:w="1417" w:type="dxa"/>
            <w:vMerge/>
          </w:tcPr>
          <w:p w:rsidR="00A37F9E" w:rsidRPr="007865C5" w:rsidRDefault="00A37F9E" w:rsidP="00407EB8">
            <w:pPr>
              <w:rPr>
                <w:sz w:val="20"/>
                <w:szCs w:val="20"/>
              </w:rPr>
            </w:pPr>
          </w:p>
        </w:tc>
        <w:tc>
          <w:tcPr>
            <w:tcW w:w="1401" w:type="dxa"/>
          </w:tcPr>
          <w:p w:rsidR="00A37F9E" w:rsidRPr="00A37F9E" w:rsidRDefault="00A37F9E" w:rsidP="00407EB8">
            <w:pPr>
              <w:rPr>
                <w:sz w:val="20"/>
                <w:szCs w:val="20"/>
              </w:rPr>
            </w:pPr>
            <w:r w:rsidRPr="00A37F9E">
              <w:rPr>
                <w:sz w:val="20"/>
                <w:szCs w:val="20"/>
              </w:rPr>
              <w:t xml:space="preserve">бюджетные ассигнования </w:t>
            </w:r>
          </w:p>
          <w:p w:rsidR="00A37F9E" w:rsidRPr="007865C5" w:rsidRDefault="00A37F9E" w:rsidP="00407EB8">
            <w:pPr>
              <w:rPr>
                <w:sz w:val="20"/>
                <w:szCs w:val="20"/>
              </w:rPr>
            </w:pPr>
            <w:r w:rsidRPr="007865C5">
              <w:rPr>
                <w:sz w:val="20"/>
                <w:szCs w:val="20"/>
              </w:rPr>
              <w:t xml:space="preserve">всего, </w:t>
            </w:r>
          </w:p>
          <w:p w:rsidR="00A37F9E" w:rsidRPr="007865C5" w:rsidRDefault="00A37F9E" w:rsidP="00407EB8">
            <w:pPr>
              <w:pStyle w:val="a8"/>
              <w:spacing w:after="0" w:line="240" w:lineRule="auto"/>
              <w:ind w:left="0"/>
              <w:rPr>
                <w:rFonts w:ascii="Times New Roman" w:hAnsi="Times New Roman"/>
                <w:sz w:val="20"/>
                <w:szCs w:val="20"/>
              </w:rPr>
            </w:pPr>
            <w:r w:rsidRPr="007865C5">
              <w:rPr>
                <w:rFonts w:ascii="Times New Roman" w:hAnsi="Times New Roman"/>
                <w:i/>
                <w:sz w:val="20"/>
                <w:szCs w:val="20"/>
              </w:rPr>
              <w:t>в том числе</w:t>
            </w:r>
            <w:r w:rsidRPr="007865C5">
              <w:rPr>
                <w:rFonts w:ascii="Times New Roman" w:hAnsi="Times New Roman"/>
                <w:sz w:val="20"/>
                <w:szCs w:val="20"/>
              </w:rPr>
              <w:t>:</w:t>
            </w:r>
          </w:p>
        </w:tc>
        <w:tc>
          <w:tcPr>
            <w:tcW w:w="1276" w:type="dxa"/>
          </w:tcPr>
          <w:p w:rsidR="00A37F9E" w:rsidRPr="007865C5" w:rsidRDefault="00A37F9E" w:rsidP="00407EB8">
            <w:pPr>
              <w:pStyle w:val="a8"/>
              <w:spacing w:after="0" w:line="240" w:lineRule="auto"/>
              <w:ind w:left="0"/>
              <w:jc w:val="center"/>
              <w:rPr>
                <w:rFonts w:ascii="Times New Roman" w:hAnsi="Times New Roman"/>
                <w:sz w:val="20"/>
                <w:szCs w:val="20"/>
              </w:rPr>
            </w:pPr>
            <w:r w:rsidRPr="007865C5">
              <w:rPr>
                <w:rFonts w:ascii="Times New Roman" w:hAnsi="Times New Roman"/>
                <w:sz w:val="20"/>
                <w:szCs w:val="20"/>
              </w:rPr>
              <w:t>108,2</w:t>
            </w:r>
          </w:p>
        </w:tc>
        <w:tc>
          <w:tcPr>
            <w:tcW w:w="1276" w:type="dxa"/>
            <w:gridSpan w:val="2"/>
          </w:tcPr>
          <w:p w:rsidR="00A37F9E" w:rsidRPr="007865C5" w:rsidRDefault="00A37F9E" w:rsidP="00407EB8">
            <w:pPr>
              <w:pStyle w:val="a8"/>
              <w:spacing w:after="0" w:line="240" w:lineRule="auto"/>
              <w:ind w:left="0"/>
              <w:jc w:val="center"/>
              <w:rPr>
                <w:rFonts w:ascii="Times New Roman" w:hAnsi="Times New Roman"/>
                <w:sz w:val="20"/>
                <w:szCs w:val="20"/>
              </w:rPr>
            </w:pPr>
            <w:r w:rsidRPr="007865C5">
              <w:rPr>
                <w:rFonts w:ascii="Times New Roman" w:hAnsi="Times New Roman"/>
                <w:sz w:val="20"/>
                <w:szCs w:val="20"/>
              </w:rPr>
              <w:t>43,3</w:t>
            </w:r>
          </w:p>
        </w:tc>
        <w:tc>
          <w:tcPr>
            <w:tcW w:w="1559" w:type="dxa"/>
            <w:gridSpan w:val="3"/>
            <w:vMerge/>
          </w:tcPr>
          <w:p w:rsidR="00A37F9E" w:rsidRPr="007865C5" w:rsidRDefault="00A37F9E" w:rsidP="00407EB8">
            <w:pPr>
              <w:pStyle w:val="a8"/>
              <w:spacing w:after="0" w:line="240" w:lineRule="auto"/>
              <w:ind w:left="0"/>
              <w:rPr>
                <w:rFonts w:ascii="Times New Roman" w:hAnsi="Times New Roman"/>
                <w:sz w:val="20"/>
                <w:szCs w:val="20"/>
              </w:rPr>
            </w:pPr>
          </w:p>
        </w:tc>
        <w:tc>
          <w:tcPr>
            <w:tcW w:w="2410" w:type="dxa"/>
            <w:gridSpan w:val="2"/>
            <w:vMerge/>
          </w:tcPr>
          <w:p w:rsidR="00A37F9E" w:rsidRPr="007865C5" w:rsidRDefault="00A37F9E" w:rsidP="00407EB8">
            <w:pPr>
              <w:pStyle w:val="a8"/>
              <w:spacing w:after="0" w:line="240" w:lineRule="auto"/>
              <w:ind w:left="0"/>
              <w:rPr>
                <w:rFonts w:ascii="Times New Roman" w:hAnsi="Times New Roman"/>
                <w:sz w:val="20"/>
                <w:szCs w:val="20"/>
              </w:rPr>
            </w:pPr>
          </w:p>
        </w:tc>
        <w:tc>
          <w:tcPr>
            <w:tcW w:w="708" w:type="dxa"/>
            <w:gridSpan w:val="2"/>
            <w:vMerge/>
          </w:tcPr>
          <w:p w:rsidR="00A37F9E" w:rsidRPr="007865C5" w:rsidRDefault="00A37F9E" w:rsidP="00407EB8">
            <w:pPr>
              <w:jc w:val="center"/>
              <w:rPr>
                <w:sz w:val="20"/>
                <w:szCs w:val="20"/>
              </w:rPr>
            </w:pPr>
          </w:p>
        </w:tc>
        <w:tc>
          <w:tcPr>
            <w:tcW w:w="993" w:type="dxa"/>
            <w:gridSpan w:val="2"/>
            <w:vMerge/>
          </w:tcPr>
          <w:p w:rsidR="00A37F9E" w:rsidRPr="007865C5" w:rsidRDefault="00A37F9E" w:rsidP="00407EB8">
            <w:pPr>
              <w:jc w:val="center"/>
              <w:rPr>
                <w:sz w:val="20"/>
                <w:szCs w:val="20"/>
              </w:rPr>
            </w:pPr>
          </w:p>
        </w:tc>
        <w:tc>
          <w:tcPr>
            <w:tcW w:w="992" w:type="dxa"/>
            <w:vMerge/>
          </w:tcPr>
          <w:p w:rsidR="00A37F9E" w:rsidRPr="007865C5" w:rsidRDefault="00A37F9E" w:rsidP="00407EB8">
            <w:pPr>
              <w:jc w:val="center"/>
              <w:rPr>
                <w:sz w:val="20"/>
                <w:szCs w:val="20"/>
              </w:rPr>
            </w:pPr>
          </w:p>
        </w:tc>
        <w:tc>
          <w:tcPr>
            <w:tcW w:w="1559" w:type="dxa"/>
            <w:vMerge/>
          </w:tcPr>
          <w:p w:rsidR="00A37F9E" w:rsidRPr="007865C5" w:rsidRDefault="00A37F9E" w:rsidP="00407EB8">
            <w:pPr>
              <w:pStyle w:val="a8"/>
              <w:spacing w:after="0" w:line="240" w:lineRule="auto"/>
              <w:ind w:left="0"/>
              <w:jc w:val="center"/>
              <w:rPr>
                <w:rFonts w:ascii="Times New Roman" w:hAnsi="Times New Roman"/>
                <w:sz w:val="20"/>
                <w:szCs w:val="20"/>
              </w:rPr>
            </w:pPr>
          </w:p>
        </w:tc>
      </w:tr>
      <w:tr w:rsidR="00A37F9E" w:rsidRPr="002957C4" w:rsidTr="00C47C0E">
        <w:trPr>
          <w:trHeight w:val="1556"/>
        </w:trPr>
        <w:tc>
          <w:tcPr>
            <w:tcW w:w="843" w:type="dxa"/>
            <w:vMerge/>
          </w:tcPr>
          <w:p w:rsidR="00A37F9E" w:rsidRPr="007865C5" w:rsidRDefault="00A37F9E" w:rsidP="00407EB8">
            <w:pPr>
              <w:jc w:val="center"/>
              <w:rPr>
                <w:b/>
                <w:sz w:val="20"/>
                <w:szCs w:val="20"/>
              </w:rPr>
            </w:pPr>
          </w:p>
        </w:tc>
        <w:tc>
          <w:tcPr>
            <w:tcW w:w="1868" w:type="dxa"/>
            <w:vMerge/>
          </w:tcPr>
          <w:p w:rsidR="00A37F9E" w:rsidRPr="007865C5" w:rsidRDefault="00A37F9E" w:rsidP="00407EB8">
            <w:pPr>
              <w:rPr>
                <w:sz w:val="20"/>
                <w:szCs w:val="20"/>
              </w:rPr>
            </w:pPr>
          </w:p>
        </w:tc>
        <w:tc>
          <w:tcPr>
            <w:tcW w:w="1417" w:type="dxa"/>
            <w:vMerge/>
          </w:tcPr>
          <w:p w:rsidR="00A37F9E" w:rsidRPr="007865C5" w:rsidRDefault="00A37F9E" w:rsidP="00407EB8">
            <w:pPr>
              <w:rPr>
                <w:sz w:val="20"/>
                <w:szCs w:val="20"/>
              </w:rPr>
            </w:pPr>
          </w:p>
        </w:tc>
        <w:tc>
          <w:tcPr>
            <w:tcW w:w="1401" w:type="dxa"/>
          </w:tcPr>
          <w:p w:rsidR="00A37F9E" w:rsidRPr="007865C5" w:rsidRDefault="00A37F9E" w:rsidP="00407EB8">
            <w:pPr>
              <w:pStyle w:val="a8"/>
              <w:spacing w:after="0" w:line="240" w:lineRule="auto"/>
              <w:ind w:left="0"/>
              <w:rPr>
                <w:rFonts w:ascii="Times New Roman" w:hAnsi="Times New Roman"/>
                <w:sz w:val="20"/>
                <w:szCs w:val="20"/>
              </w:rPr>
            </w:pPr>
            <w:r w:rsidRPr="007865C5">
              <w:rPr>
                <w:rFonts w:ascii="Times New Roman" w:hAnsi="Times New Roman"/>
                <w:sz w:val="20"/>
                <w:szCs w:val="20"/>
              </w:rPr>
              <w:t>- бюджет городского округа Кинешма</w:t>
            </w:r>
          </w:p>
        </w:tc>
        <w:tc>
          <w:tcPr>
            <w:tcW w:w="1276" w:type="dxa"/>
          </w:tcPr>
          <w:p w:rsidR="00A37F9E" w:rsidRPr="007865C5" w:rsidRDefault="00A37F9E" w:rsidP="00407EB8">
            <w:pPr>
              <w:pStyle w:val="a8"/>
              <w:spacing w:after="0" w:line="240" w:lineRule="auto"/>
              <w:ind w:left="0"/>
              <w:jc w:val="center"/>
              <w:rPr>
                <w:rFonts w:ascii="Times New Roman" w:hAnsi="Times New Roman"/>
                <w:sz w:val="20"/>
                <w:szCs w:val="20"/>
              </w:rPr>
            </w:pPr>
            <w:r w:rsidRPr="007865C5">
              <w:rPr>
                <w:rFonts w:ascii="Times New Roman" w:hAnsi="Times New Roman"/>
                <w:sz w:val="20"/>
                <w:szCs w:val="20"/>
              </w:rPr>
              <w:t>108,2</w:t>
            </w:r>
          </w:p>
        </w:tc>
        <w:tc>
          <w:tcPr>
            <w:tcW w:w="1276" w:type="dxa"/>
            <w:gridSpan w:val="2"/>
          </w:tcPr>
          <w:p w:rsidR="00A37F9E" w:rsidRPr="007865C5" w:rsidRDefault="00A37F9E" w:rsidP="00407EB8">
            <w:pPr>
              <w:pStyle w:val="a8"/>
              <w:spacing w:after="0" w:line="240" w:lineRule="auto"/>
              <w:ind w:left="0"/>
              <w:jc w:val="center"/>
              <w:rPr>
                <w:rFonts w:ascii="Times New Roman" w:hAnsi="Times New Roman"/>
                <w:sz w:val="20"/>
                <w:szCs w:val="20"/>
              </w:rPr>
            </w:pPr>
            <w:r w:rsidRPr="007865C5">
              <w:rPr>
                <w:rFonts w:ascii="Times New Roman" w:hAnsi="Times New Roman"/>
                <w:sz w:val="20"/>
                <w:szCs w:val="20"/>
              </w:rPr>
              <w:t>43,3</w:t>
            </w:r>
          </w:p>
        </w:tc>
        <w:tc>
          <w:tcPr>
            <w:tcW w:w="1559" w:type="dxa"/>
            <w:gridSpan w:val="3"/>
            <w:vMerge/>
          </w:tcPr>
          <w:p w:rsidR="00A37F9E" w:rsidRPr="007865C5" w:rsidRDefault="00A37F9E" w:rsidP="00407EB8">
            <w:pPr>
              <w:pStyle w:val="a8"/>
              <w:spacing w:after="0" w:line="240" w:lineRule="auto"/>
              <w:ind w:left="0"/>
              <w:rPr>
                <w:rFonts w:ascii="Times New Roman" w:hAnsi="Times New Roman"/>
                <w:sz w:val="20"/>
                <w:szCs w:val="20"/>
              </w:rPr>
            </w:pPr>
          </w:p>
        </w:tc>
        <w:tc>
          <w:tcPr>
            <w:tcW w:w="2410" w:type="dxa"/>
            <w:gridSpan w:val="2"/>
            <w:vMerge/>
          </w:tcPr>
          <w:p w:rsidR="00A37F9E" w:rsidRPr="007865C5" w:rsidRDefault="00A37F9E" w:rsidP="00407EB8">
            <w:pPr>
              <w:pStyle w:val="a8"/>
              <w:spacing w:after="0" w:line="240" w:lineRule="auto"/>
              <w:ind w:left="0"/>
              <w:rPr>
                <w:rFonts w:ascii="Times New Roman" w:hAnsi="Times New Roman"/>
                <w:sz w:val="20"/>
                <w:szCs w:val="20"/>
              </w:rPr>
            </w:pPr>
          </w:p>
        </w:tc>
        <w:tc>
          <w:tcPr>
            <w:tcW w:w="708" w:type="dxa"/>
            <w:gridSpan w:val="2"/>
            <w:vMerge/>
          </w:tcPr>
          <w:p w:rsidR="00A37F9E" w:rsidRPr="007865C5" w:rsidRDefault="00A37F9E" w:rsidP="00407EB8">
            <w:pPr>
              <w:jc w:val="center"/>
              <w:rPr>
                <w:sz w:val="20"/>
                <w:szCs w:val="20"/>
              </w:rPr>
            </w:pPr>
          </w:p>
        </w:tc>
        <w:tc>
          <w:tcPr>
            <w:tcW w:w="993" w:type="dxa"/>
            <w:gridSpan w:val="2"/>
            <w:vMerge/>
          </w:tcPr>
          <w:p w:rsidR="00A37F9E" w:rsidRPr="007865C5" w:rsidRDefault="00A37F9E" w:rsidP="00407EB8">
            <w:pPr>
              <w:jc w:val="center"/>
              <w:rPr>
                <w:sz w:val="20"/>
                <w:szCs w:val="20"/>
              </w:rPr>
            </w:pPr>
          </w:p>
        </w:tc>
        <w:tc>
          <w:tcPr>
            <w:tcW w:w="992" w:type="dxa"/>
            <w:vMerge/>
          </w:tcPr>
          <w:p w:rsidR="00A37F9E" w:rsidRPr="007865C5" w:rsidRDefault="00A37F9E" w:rsidP="00407EB8">
            <w:pPr>
              <w:jc w:val="center"/>
              <w:rPr>
                <w:sz w:val="20"/>
                <w:szCs w:val="20"/>
              </w:rPr>
            </w:pPr>
          </w:p>
        </w:tc>
        <w:tc>
          <w:tcPr>
            <w:tcW w:w="1559" w:type="dxa"/>
            <w:vMerge/>
          </w:tcPr>
          <w:p w:rsidR="00A37F9E" w:rsidRPr="007865C5" w:rsidRDefault="00A37F9E" w:rsidP="00407EB8">
            <w:pPr>
              <w:pStyle w:val="a8"/>
              <w:spacing w:after="0" w:line="240" w:lineRule="auto"/>
              <w:ind w:left="0"/>
              <w:jc w:val="center"/>
              <w:rPr>
                <w:rFonts w:ascii="Times New Roman" w:hAnsi="Times New Roman"/>
                <w:sz w:val="20"/>
                <w:szCs w:val="20"/>
              </w:rPr>
            </w:pPr>
          </w:p>
        </w:tc>
      </w:tr>
      <w:tr w:rsidR="00A37F9E" w:rsidRPr="002957C4" w:rsidTr="00C47C0E">
        <w:trPr>
          <w:trHeight w:val="141"/>
        </w:trPr>
        <w:tc>
          <w:tcPr>
            <w:tcW w:w="843" w:type="dxa"/>
            <w:vMerge w:val="restart"/>
          </w:tcPr>
          <w:p w:rsidR="00A37F9E" w:rsidRPr="007865C5" w:rsidRDefault="00A37F9E" w:rsidP="00407EB8">
            <w:pPr>
              <w:jc w:val="center"/>
              <w:rPr>
                <w:sz w:val="20"/>
                <w:szCs w:val="20"/>
              </w:rPr>
            </w:pPr>
            <w:r>
              <w:rPr>
                <w:sz w:val="20"/>
                <w:szCs w:val="20"/>
              </w:rPr>
              <w:t>2</w:t>
            </w:r>
          </w:p>
        </w:tc>
        <w:tc>
          <w:tcPr>
            <w:tcW w:w="1868" w:type="dxa"/>
            <w:vMerge w:val="restart"/>
          </w:tcPr>
          <w:p w:rsidR="00A37F9E" w:rsidRPr="007865C5" w:rsidRDefault="00A37F9E" w:rsidP="00407EB8">
            <w:pPr>
              <w:rPr>
                <w:sz w:val="20"/>
                <w:szCs w:val="20"/>
              </w:rPr>
            </w:pPr>
            <w:r w:rsidRPr="007865C5">
              <w:rPr>
                <w:sz w:val="20"/>
                <w:szCs w:val="20"/>
              </w:rPr>
              <w:t>Подпрограмма "Противопожарное водоснабжение городского округа Кинешма»</w:t>
            </w:r>
          </w:p>
        </w:tc>
        <w:tc>
          <w:tcPr>
            <w:tcW w:w="1417" w:type="dxa"/>
            <w:vMerge w:val="restart"/>
          </w:tcPr>
          <w:p w:rsidR="00A37F9E" w:rsidRPr="00122C2F" w:rsidRDefault="00A37F9E" w:rsidP="00407EB8">
            <w:pPr>
              <w:rPr>
                <w:sz w:val="20"/>
                <w:szCs w:val="20"/>
              </w:rPr>
            </w:pPr>
            <w:r w:rsidRPr="00122C2F">
              <w:rPr>
                <w:sz w:val="20"/>
                <w:szCs w:val="20"/>
              </w:rPr>
              <w:t>Администрация городского округа Кинешма:</w:t>
            </w:r>
          </w:p>
          <w:p w:rsidR="00A37F9E" w:rsidRPr="007865C5" w:rsidRDefault="00A37F9E" w:rsidP="00407EB8">
            <w:pPr>
              <w:rPr>
                <w:sz w:val="20"/>
                <w:szCs w:val="20"/>
              </w:rPr>
            </w:pPr>
            <w:r w:rsidRPr="00122C2F">
              <w:rPr>
                <w:sz w:val="20"/>
                <w:szCs w:val="20"/>
              </w:rPr>
              <w:t>Муниципальное учреждение "Управление по делам гражданской обороны и чрезвычайным ситуациям городского округа Кинешма"</w:t>
            </w:r>
          </w:p>
        </w:tc>
        <w:tc>
          <w:tcPr>
            <w:tcW w:w="1401" w:type="dxa"/>
          </w:tcPr>
          <w:p w:rsidR="00A37F9E" w:rsidRPr="007865C5" w:rsidRDefault="00A37F9E" w:rsidP="00407EB8">
            <w:pPr>
              <w:rPr>
                <w:sz w:val="20"/>
                <w:szCs w:val="20"/>
              </w:rPr>
            </w:pPr>
            <w:r w:rsidRPr="007865C5">
              <w:rPr>
                <w:sz w:val="20"/>
                <w:szCs w:val="20"/>
              </w:rPr>
              <w:t>Всего</w:t>
            </w:r>
          </w:p>
        </w:tc>
        <w:tc>
          <w:tcPr>
            <w:tcW w:w="1276" w:type="dxa"/>
          </w:tcPr>
          <w:p w:rsidR="00A37F9E" w:rsidRPr="007865C5" w:rsidRDefault="00A37F9E" w:rsidP="00407EB8">
            <w:pPr>
              <w:pStyle w:val="a8"/>
              <w:spacing w:after="0" w:line="240" w:lineRule="auto"/>
              <w:ind w:left="0"/>
              <w:jc w:val="center"/>
              <w:rPr>
                <w:rFonts w:ascii="Times New Roman" w:hAnsi="Times New Roman"/>
                <w:sz w:val="20"/>
                <w:szCs w:val="20"/>
              </w:rPr>
            </w:pPr>
            <w:r w:rsidRPr="007865C5">
              <w:rPr>
                <w:rFonts w:ascii="Times New Roman" w:hAnsi="Times New Roman"/>
                <w:sz w:val="20"/>
                <w:szCs w:val="20"/>
              </w:rPr>
              <w:t>567,</w:t>
            </w:r>
            <w:r>
              <w:rPr>
                <w:rFonts w:ascii="Times New Roman" w:hAnsi="Times New Roman"/>
                <w:sz w:val="20"/>
                <w:szCs w:val="20"/>
              </w:rPr>
              <w:t>8</w:t>
            </w:r>
          </w:p>
        </w:tc>
        <w:tc>
          <w:tcPr>
            <w:tcW w:w="1276" w:type="dxa"/>
            <w:gridSpan w:val="2"/>
          </w:tcPr>
          <w:p w:rsidR="00A37F9E" w:rsidRPr="007865C5" w:rsidRDefault="00A37F9E" w:rsidP="00407EB8">
            <w:pPr>
              <w:pStyle w:val="a8"/>
              <w:spacing w:after="0" w:line="240" w:lineRule="auto"/>
              <w:ind w:left="0"/>
              <w:jc w:val="center"/>
              <w:rPr>
                <w:rFonts w:ascii="Times New Roman" w:hAnsi="Times New Roman"/>
                <w:sz w:val="20"/>
                <w:szCs w:val="20"/>
              </w:rPr>
            </w:pPr>
            <w:r w:rsidRPr="007865C5">
              <w:rPr>
                <w:rFonts w:ascii="Times New Roman" w:hAnsi="Times New Roman"/>
                <w:sz w:val="20"/>
                <w:szCs w:val="20"/>
              </w:rPr>
              <w:t>28,2</w:t>
            </w:r>
          </w:p>
        </w:tc>
        <w:tc>
          <w:tcPr>
            <w:tcW w:w="1559" w:type="dxa"/>
            <w:gridSpan w:val="3"/>
            <w:vMerge w:val="restart"/>
          </w:tcPr>
          <w:p w:rsidR="00A37F9E" w:rsidRPr="007865C5" w:rsidRDefault="00A37F9E" w:rsidP="00407EB8">
            <w:pPr>
              <w:pStyle w:val="a8"/>
              <w:spacing w:after="0" w:line="240" w:lineRule="auto"/>
              <w:ind w:left="0"/>
              <w:rPr>
                <w:rFonts w:ascii="Times New Roman" w:hAnsi="Times New Roman"/>
                <w:sz w:val="20"/>
                <w:szCs w:val="20"/>
              </w:rPr>
            </w:pPr>
          </w:p>
        </w:tc>
        <w:tc>
          <w:tcPr>
            <w:tcW w:w="2410" w:type="dxa"/>
            <w:gridSpan w:val="2"/>
            <w:vMerge w:val="restart"/>
          </w:tcPr>
          <w:p w:rsidR="00A37F9E" w:rsidRPr="007865C5" w:rsidRDefault="00A37F9E" w:rsidP="00407EB8">
            <w:pPr>
              <w:rPr>
                <w:sz w:val="20"/>
                <w:szCs w:val="20"/>
              </w:rPr>
            </w:pPr>
          </w:p>
        </w:tc>
        <w:tc>
          <w:tcPr>
            <w:tcW w:w="708" w:type="dxa"/>
            <w:gridSpan w:val="2"/>
            <w:vMerge w:val="restart"/>
          </w:tcPr>
          <w:p w:rsidR="00A37F9E" w:rsidRPr="007865C5" w:rsidRDefault="00A37F9E" w:rsidP="00407EB8">
            <w:pPr>
              <w:pStyle w:val="a8"/>
              <w:spacing w:after="0" w:line="240" w:lineRule="auto"/>
              <w:ind w:left="0"/>
              <w:jc w:val="center"/>
              <w:rPr>
                <w:rFonts w:ascii="Times New Roman" w:hAnsi="Times New Roman"/>
                <w:sz w:val="20"/>
                <w:szCs w:val="20"/>
              </w:rPr>
            </w:pPr>
          </w:p>
        </w:tc>
        <w:tc>
          <w:tcPr>
            <w:tcW w:w="993" w:type="dxa"/>
            <w:gridSpan w:val="2"/>
            <w:vMerge w:val="restart"/>
          </w:tcPr>
          <w:p w:rsidR="00A37F9E" w:rsidRPr="007865C5" w:rsidRDefault="00A37F9E" w:rsidP="00407EB8">
            <w:pPr>
              <w:jc w:val="center"/>
              <w:rPr>
                <w:sz w:val="20"/>
                <w:szCs w:val="20"/>
              </w:rPr>
            </w:pPr>
          </w:p>
        </w:tc>
        <w:tc>
          <w:tcPr>
            <w:tcW w:w="992" w:type="dxa"/>
            <w:vMerge w:val="restart"/>
          </w:tcPr>
          <w:p w:rsidR="00A37F9E" w:rsidRPr="007865C5" w:rsidRDefault="00A37F9E" w:rsidP="00407EB8">
            <w:pPr>
              <w:jc w:val="center"/>
              <w:rPr>
                <w:sz w:val="20"/>
                <w:szCs w:val="20"/>
              </w:rPr>
            </w:pPr>
          </w:p>
        </w:tc>
        <w:tc>
          <w:tcPr>
            <w:tcW w:w="1559" w:type="dxa"/>
            <w:vMerge w:val="restart"/>
          </w:tcPr>
          <w:p w:rsidR="00A37F9E" w:rsidRPr="007865C5" w:rsidRDefault="00A37F9E" w:rsidP="00407EB8">
            <w:pPr>
              <w:jc w:val="center"/>
              <w:rPr>
                <w:sz w:val="20"/>
                <w:szCs w:val="20"/>
              </w:rPr>
            </w:pPr>
            <w:r w:rsidRPr="007865C5">
              <w:rPr>
                <w:sz w:val="20"/>
                <w:szCs w:val="20"/>
              </w:rPr>
              <w:t>567,</w:t>
            </w:r>
            <w:r>
              <w:rPr>
                <w:sz w:val="20"/>
                <w:szCs w:val="20"/>
              </w:rPr>
              <w:t>8</w:t>
            </w:r>
          </w:p>
        </w:tc>
      </w:tr>
      <w:tr w:rsidR="00A37F9E" w:rsidRPr="002957C4" w:rsidTr="00C47C0E">
        <w:trPr>
          <w:trHeight w:val="506"/>
        </w:trPr>
        <w:tc>
          <w:tcPr>
            <w:tcW w:w="843" w:type="dxa"/>
            <w:vMerge/>
          </w:tcPr>
          <w:p w:rsidR="00A37F9E" w:rsidRPr="007865C5" w:rsidRDefault="00A37F9E" w:rsidP="00407EB8">
            <w:pPr>
              <w:jc w:val="center"/>
              <w:rPr>
                <w:b/>
                <w:sz w:val="20"/>
                <w:szCs w:val="20"/>
              </w:rPr>
            </w:pPr>
          </w:p>
        </w:tc>
        <w:tc>
          <w:tcPr>
            <w:tcW w:w="1868" w:type="dxa"/>
            <w:vMerge/>
          </w:tcPr>
          <w:p w:rsidR="00A37F9E" w:rsidRPr="007865C5" w:rsidRDefault="00A37F9E" w:rsidP="00407EB8">
            <w:pPr>
              <w:rPr>
                <w:sz w:val="20"/>
                <w:szCs w:val="20"/>
              </w:rPr>
            </w:pPr>
          </w:p>
        </w:tc>
        <w:tc>
          <w:tcPr>
            <w:tcW w:w="1417" w:type="dxa"/>
            <w:vMerge/>
          </w:tcPr>
          <w:p w:rsidR="00A37F9E" w:rsidRPr="007865C5" w:rsidRDefault="00A37F9E" w:rsidP="00407EB8">
            <w:pPr>
              <w:rPr>
                <w:sz w:val="20"/>
                <w:szCs w:val="20"/>
              </w:rPr>
            </w:pPr>
          </w:p>
        </w:tc>
        <w:tc>
          <w:tcPr>
            <w:tcW w:w="1401" w:type="dxa"/>
          </w:tcPr>
          <w:p w:rsidR="00A37F9E" w:rsidRPr="00A37F9E" w:rsidRDefault="00A37F9E" w:rsidP="00407EB8">
            <w:pPr>
              <w:rPr>
                <w:sz w:val="20"/>
                <w:szCs w:val="20"/>
              </w:rPr>
            </w:pPr>
            <w:r w:rsidRPr="00A37F9E">
              <w:rPr>
                <w:sz w:val="20"/>
                <w:szCs w:val="20"/>
              </w:rPr>
              <w:t xml:space="preserve">бюджетные ассигнования </w:t>
            </w:r>
          </w:p>
          <w:p w:rsidR="00A37F9E" w:rsidRPr="007865C5" w:rsidRDefault="00A37F9E" w:rsidP="00407EB8">
            <w:pPr>
              <w:rPr>
                <w:sz w:val="20"/>
                <w:szCs w:val="20"/>
              </w:rPr>
            </w:pPr>
            <w:r w:rsidRPr="007865C5">
              <w:rPr>
                <w:sz w:val="20"/>
                <w:szCs w:val="20"/>
              </w:rPr>
              <w:t xml:space="preserve">всего, </w:t>
            </w:r>
          </w:p>
          <w:p w:rsidR="00A37F9E" w:rsidRPr="007865C5" w:rsidRDefault="00A37F9E" w:rsidP="00407EB8">
            <w:pPr>
              <w:rPr>
                <w:sz w:val="20"/>
                <w:szCs w:val="20"/>
              </w:rPr>
            </w:pPr>
            <w:r w:rsidRPr="007865C5">
              <w:rPr>
                <w:i/>
                <w:sz w:val="20"/>
                <w:szCs w:val="20"/>
              </w:rPr>
              <w:t>в том числе</w:t>
            </w:r>
            <w:r w:rsidRPr="007865C5">
              <w:rPr>
                <w:sz w:val="20"/>
                <w:szCs w:val="20"/>
              </w:rPr>
              <w:t>:</w:t>
            </w:r>
          </w:p>
        </w:tc>
        <w:tc>
          <w:tcPr>
            <w:tcW w:w="1276" w:type="dxa"/>
          </w:tcPr>
          <w:p w:rsidR="00A37F9E" w:rsidRPr="007865C5" w:rsidRDefault="00A37F9E" w:rsidP="00407EB8">
            <w:pPr>
              <w:jc w:val="center"/>
              <w:rPr>
                <w:sz w:val="20"/>
                <w:szCs w:val="20"/>
              </w:rPr>
            </w:pPr>
            <w:r w:rsidRPr="007865C5">
              <w:rPr>
                <w:sz w:val="20"/>
                <w:szCs w:val="20"/>
              </w:rPr>
              <w:t>567,</w:t>
            </w:r>
            <w:r>
              <w:rPr>
                <w:sz w:val="20"/>
                <w:szCs w:val="20"/>
              </w:rPr>
              <w:t>8</w:t>
            </w:r>
          </w:p>
        </w:tc>
        <w:tc>
          <w:tcPr>
            <w:tcW w:w="1276" w:type="dxa"/>
            <w:gridSpan w:val="2"/>
          </w:tcPr>
          <w:p w:rsidR="00A37F9E" w:rsidRPr="007865C5" w:rsidRDefault="00A37F9E" w:rsidP="00407EB8">
            <w:pPr>
              <w:jc w:val="center"/>
              <w:rPr>
                <w:sz w:val="20"/>
                <w:szCs w:val="20"/>
              </w:rPr>
            </w:pPr>
            <w:r w:rsidRPr="007865C5">
              <w:rPr>
                <w:sz w:val="20"/>
                <w:szCs w:val="20"/>
              </w:rPr>
              <w:t>28,2</w:t>
            </w:r>
          </w:p>
        </w:tc>
        <w:tc>
          <w:tcPr>
            <w:tcW w:w="1559" w:type="dxa"/>
            <w:gridSpan w:val="3"/>
            <w:vMerge/>
          </w:tcPr>
          <w:p w:rsidR="00A37F9E" w:rsidRPr="007865C5" w:rsidRDefault="00A37F9E" w:rsidP="00407EB8">
            <w:pPr>
              <w:pStyle w:val="a8"/>
              <w:spacing w:after="0" w:line="240" w:lineRule="auto"/>
              <w:ind w:left="0"/>
              <w:rPr>
                <w:rFonts w:ascii="Times New Roman" w:hAnsi="Times New Roman"/>
                <w:sz w:val="20"/>
                <w:szCs w:val="20"/>
              </w:rPr>
            </w:pPr>
          </w:p>
        </w:tc>
        <w:tc>
          <w:tcPr>
            <w:tcW w:w="2410" w:type="dxa"/>
            <w:gridSpan w:val="2"/>
            <w:vMerge/>
          </w:tcPr>
          <w:p w:rsidR="00A37F9E" w:rsidRPr="007865C5" w:rsidRDefault="00A37F9E" w:rsidP="00407EB8">
            <w:pPr>
              <w:pStyle w:val="a8"/>
              <w:spacing w:after="0" w:line="240" w:lineRule="auto"/>
              <w:ind w:left="0"/>
              <w:rPr>
                <w:rFonts w:ascii="Times New Roman" w:hAnsi="Times New Roman"/>
                <w:sz w:val="20"/>
                <w:szCs w:val="20"/>
              </w:rPr>
            </w:pPr>
          </w:p>
        </w:tc>
        <w:tc>
          <w:tcPr>
            <w:tcW w:w="708" w:type="dxa"/>
            <w:gridSpan w:val="2"/>
            <w:vMerge/>
          </w:tcPr>
          <w:p w:rsidR="00A37F9E" w:rsidRPr="007865C5" w:rsidRDefault="00A37F9E" w:rsidP="00407EB8">
            <w:pPr>
              <w:pStyle w:val="a8"/>
              <w:spacing w:after="0" w:line="240" w:lineRule="auto"/>
              <w:ind w:left="0"/>
              <w:jc w:val="center"/>
              <w:rPr>
                <w:rFonts w:ascii="Times New Roman" w:hAnsi="Times New Roman"/>
                <w:sz w:val="20"/>
                <w:szCs w:val="20"/>
              </w:rPr>
            </w:pPr>
          </w:p>
        </w:tc>
        <w:tc>
          <w:tcPr>
            <w:tcW w:w="993" w:type="dxa"/>
            <w:gridSpan w:val="2"/>
            <w:vMerge/>
          </w:tcPr>
          <w:p w:rsidR="00A37F9E" w:rsidRPr="007865C5" w:rsidRDefault="00A37F9E" w:rsidP="00407EB8">
            <w:pPr>
              <w:pStyle w:val="a8"/>
              <w:spacing w:after="0" w:line="240" w:lineRule="auto"/>
              <w:ind w:left="0"/>
              <w:jc w:val="center"/>
              <w:rPr>
                <w:rFonts w:ascii="Times New Roman" w:hAnsi="Times New Roman"/>
                <w:sz w:val="20"/>
                <w:szCs w:val="20"/>
              </w:rPr>
            </w:pPr>
          </w:p>
        </w:tc>
        <w:tc>
          <w:tcPr>
            <w:tcW w:w="992" w:type="dxa"/>
            <w:vMerge/>
          </w:tcPr>
          <w:p w:rsidR="00A37F9E" w:rsidRPr="007865C5" w:rsidRDefault="00A37F9E" w:rsidP="00407EB8">
            <w:pPr>
              <w:pStyle w:val="a8"/>
              <w:spacing w:after="0" w:line="240" w:lineRule="auto"/>
              <w:ind w:left="0"/>
              <w:jc w:val="center"/>
              <w:rPr>
                <w:rFonts w:ascii="Times New Roman" w:hAnsi="Times New Roman"/>
                <w:sz w:val="20"/>
                <w:szCs w:val="20"/>
              </w:rPr>
            </w:pPr>
          </w:p>
        </w:tc>
        <w:tc>
          <w:tcPr>
            <w:tcW w:w="1559" w:type="dxa"/>
            <w:vMerge/>
          </w:tcPr>
          <w:p w:rsidR="00A37F9E" w:rsidRPr="007865C5" w:rsidRDefault="00A37F9E" w:rsidP="00407EB8">
            <w:pPr>
              <w:jc w:val="center"/>
              <w:rPr>
                <w:sz w:val="20"/>
                <w:szCs w:val="20"/>
              </w:rPr>
            </w:pPr>
          </w:p>
        </w:tc>
      </w:tr>
      <w:tr w:rsidR="00A37F9E" w:rsidRPr="002957C4" w:rsidTr="00C47C0E">
        <w:trPr>
          <w:trHeight w:val="506"/>
        </w:trPr>
        <w:tc>
          <w:tcPr>
            <w:tcW w:w="843" w:type="dxa"/>
            <w:vMerge/>
          </w:tcPr>
          <w:p w:rsidR="00A37F9E" w:rsidRPr="007865C5" w:rsidRDefault="00A37F9E" w:rsidP="00407EB8">
            <w:pPr>
              <w:jc w:val="center"/>
              <w:rPr>
                <w:b/>
                <w:sz w:val="20"/>
                <w:szCs w:val="20"/>
              </w:rPr>
            </w:pPr>
          </w:p>
        </w:tc>
        <w:tc>
          <w:tcPr>
            <w:tcW w:w="1868" w:type="dxa"/>
            <w:vMerge/>
          </w:tcPr>
          <w:p w:rsidR="00A37F9E" w:rsidRPr="007865C5" w:rsidRDefault="00A37F9E" w:rsidP="00407EB8">
            <w:pPr>
              <w:rPr>
                <w:sz w:val="20"/>
                <w:szCs w:val="20"/>
              </w:rPr>
            </w:pPr>
          </w:p>
        </w:tc>
        <w:tc>
          <w:tcPr>
            <w:tcW w:w="1417" w:type="dxa"/>
            <w:vMerge/>
          </w:tcPr>
          <w:p w:rsidR="00A37F9E" w:rsidRPr="007865C5" w:rsidRDefault="00A37F9E" w:rsidP="00407EB8">
            <w:pPr>
              <w:rPr>
                <w:sz w:val="20"/>
                <w:szCs w:val="20"/>
              </w:rPr>
            </w:pPr>
          </w:p>
        </w:tc>
        <w:tc>
          <w:tcPr>
            <w:tcW w:w="1401" w:type="dxa"/>
          </w:tcPr>
          <w:p w:rsidR="00A37F9E" w:rsidRPr="007865C5" w:rsidRDefault="00A37F9E" w:rsidP="00407EB8">
            <w:pPr>
              <w:rPr>
                <w:sz w:val="20"/>
                <w:szCs w:val="20"/>
              </w:rPr>
            </w:pPr>
            <w:r w:rsidRPr="007865C5">
              <w:rPr>
                <w:sz w:val="20"/>
                <w:szCs w:val="20"/>
              </w:rPr>
              <w:t>- бюджет городского округа Кинешма</w:t>
            </w:r>
          </w:p>
        </w:tc>
        <w:tc>
          <w:tcPr>
            <w:tcW w:w="1276" w:type="dxa"/>
          </w:tcPr>
          <w:p w:rsidR="00A37F9E" w:rsidRPr="007865C5" w:rsidRDefault="00A37F9E" w:rsidP="00407EB8">
            <w:pPr>
              <w:jc w:val="center"/>
              <w:rPr>
                <w:sz w:val="20"/>
                <w:szCs w:val="20"/>
              </w:rPr>
            </w:pPr>
            <w:r w:rsidRPr="007865C5">
              <w:rPr>
                <w:sz w:val="20"/>
                <w:szCs w:val="20"/>
              </w:rPr>
              <w:t>567,</w:t>
            </w:r>
            <w:r>
              <w:rPr>
                <w:sz w:val="20"/>
                <w:szCs w:val="20"/>
              </w:rPr>
              <w:t>8</w:t>
            </w:r>
          </w:p>
        </w:tc>
        <w:tc>
          <w:tcPr>
            <w:tcW w:w="1276" w:type="dxa"/>
            <w:gridSpan w:val="2"/>
          </w:tcPr>
          <w:p w:rsidR="00A37F9E" w:rsidRPr="007865C5" w:rsidRDefault="00A37F9E" w:rsidP="00407EB8">
            <w:pPr>
              <w:jc w:val="center"/>
              <w:rPr>
                <w:sz w:val="20"/>
                <w:szCs w:val="20"/>
              </w:rPr>
            </w:pPr>
            <w:r w:rsidRPr="007865C5">
              <w:rPr>
                <w:sz w:val="20"/>
                <w:szCs w:val="20"/>
              </w:rPr>
              <w:t>28,2</w:t>
            </w:r>
          </w:p>
        </w:tc>
        <w:tc>
          <w:tcPr>
            <w:tcW w:w="1559" w:type="dxa"/>
            <w:gridSpan w:val="3"/>
            <w:vMerge/>
          </w:tcPr>
          <w:p w:rsidR="00A37F9E" w:rsidRPr="007865C5" w:rsidRDefault="00A37F9E" w:rsidP="00407EB8">
            <w:pPr>
              <w:pStyle w:val="a8"/>
              <w:spacing w:after="0" w:line="240" w:lineRule="auto"/>
              <w:ind w:left="0"/>
              <w:rPr>
                <w:rFonts w:ascii="Times New Roman" w:hAnsi="Times New Roman"/>
                <w:sz w:val="20"/>
                <w:szCs w:val="20"/>
              </w:rPr>
            </w:pPr>
          </w:p>
        </w:tc>
        <w:tc>
          <w:tcPr>
            <w:tcW w:w="2410" w:type="dxa"/>
            <w:gridSpan w:val="2"/>
            <w:vMerge/>
          </w:tcPr>
          <w:p w:rsidR="00A37F9E" w:rsidRPr="007865C5" w:rsidRDefault="00A37F9E" w:rsidP="00407EB8">
            <w:pPr>
              <w:pStyle w:val="a8"/>
              <w:spacing w:after="0" w:line="240" w:lineRule="auto"/>
              <w:ind w:left="0"/>
              <w:rPr>
                <w:rFonts w:ascii="Times New Roman" w:hAnsi="Times New Roman"/>
                <w:sz w:val="20"/>
                <w:szCs w:val="20"/>
              </w:rPr>
            </w:pPr>
          </w:p>
        </w:tc>
        <w:tc>
          <w:tcPr>
            <w:tcW w:w="708" w:type="dxa"/>
            <w:gridSpan w:val="2"/>
            <w:vMerge/>
          </w:tcPr>
          <w:p w:rsidR="00A37F9E" w:rsidRPr="007865C5" w:rsidRDefault="00A37F9E" w:rsidP="00407EB8">
            <w:pPr>
              <w:pStyle w:val="a8"/>
              <w:spacing w:after="0" w:line="240" w:lineRule="auto"/>
              <w:ind w:left="0"/>
              <w:jc w:val="center"/>
              <w:rPr>
                <w:rFonts w:ascii="Times New Roman" w:hAnsi="Times New Roman"/>
                <w:sz w:val="20"/>
                <w:szCs w:val="20"/>
              </w:rPr>
            </w:pPr>
          </w:p>
        </w:tc>
        <w:tc>
          <w:tcPr>
            <w:tcW w:w="993" w:type="dxa"/>
            <w:gridSpan w:val="2"/>
            <w:vMerge/>
          </w:tcPr>
          <w:p w:rsidR="00A37F9E" w:rsidRPr="007865C5" w:rsidRDefault="00A37F9E" w:rsidP="00407EB8">
            <w:pPr>
              <w:pStyle w:val="a8"/>
              <w:spacing w:after="0" w:line="240" w:lineRule="auto"/>
              <w:ind w:left="0"/>
              <w:jc w:val="center"/>
              <w:rPr>
                <w:rFonts w:ascii="Times New Roman" w:hAnsi="Times New Roman"/>
                <w:sz w:val="20"/>
                <w:szCs w:val="20"/>
              </w:rPr>
            </w:pPr>
          </w:p>
        </w:tc>
        <w:tc>
          <w:tcPr>
            <w:tcW w:w="992" w:type="dxa"/>
            <w:vMerge/>
          </w:tcPr>
          <w:p w:rsidR="00A37F9E" w:rsidRPr="007865C5" w:rsidRDefault="00A37F9E" w:rsidP="00407EB8">
            <w:pPr>
              <w:pStyle w:val="a8"/>
              <w:spacing w:after="0" w:line="240" w:lineRule="auto"/>
              <w:ind w:left="0"/>
              <w:jc w:val="center"/>
              <w:rPr>
                <w:rFonts w:ascii="Times New Roman" w:hAnsi="Times New Roman"/>
                <w:sz w:val="20"/>
                <w:szCs w:val="20"/>
              </w:rPr>
            </w:pPr>
          </w:p>
        </w:tc>
        <w:tc>
          <w:tcPr>
            <w:tcW w:w="1559" w:type="dxa"/>
            <w:vMerge/>
          </w:tcPr>
          <w:p w:rsidR="00A37F9E" w:rsidRPr="007865C5" w:rsidRDefault="00A37F9E" w:rsidP="00407EB8">
            <w:pPr>
              <w:jc w:val="center"/>
              <w:rPr>
                <w:sz w:val="20"/>
                <w:szCs w:val="20"/>
              </w:rPr>
            </w:pPr>
          </w:p>
        </w:tc>
      </w:tr>
      <w:tr w:rsidR="007C45A5" w:rsidRPr="002957C4" w:rsidTr="00C47C0E">
        <w:trPr>
          <w:trHeight w:val="986"/>
        </w:trPr>
        <w:tc>
          <w:tcPr>
            <w:tcW w:w="843" w:type="dxa"/>
            <w:vMerge w:val="restart"/>
          </w:tcPr>
          <w:p w:rsidR="007C45A5" w:rsidRPr="007865C5" w:rsidRDefault="007C45A5" w:rsidP="00407EB8">
            <w:pPr>
              <w:pStyle w:val="a8"/>
              <w:spacing w:after="0" w:line="240" w:lineRule="auto"/>
              <w:ind w:left="0"/>
              <w:jc w:val="center"/>
              <w:rPr>
                <w:rFonts w:ascii="Times New Roman" w:hAnsi="Times New Roman"/>
                <w:sz w:val="20"/>
                <w:szCs w:val="20"/>
              </w:rPr>
            </w:pPr>
            <w:r w:rsidRPr="007865C5">
              <w:rPr>
                <w:rFonts w:ascii="Times New Roman" w:hAnsi="Times New Roman"/>
                <w:sz w:val="20"/>
                <w:szCs w:val="20"/>
              </w:rPr>
              <w:t>2.1</w:t>
            </w:r>
          </w:p>
          <w:p w:rsidR="007C45A5" w:rsidRPr="007865C5" w:rsidRDefault="007C45A5" w:rsidP="00407EB8">
            <w:pPr>
              <w:pStyle w:val="a8"/>
              <w:spacing w:after="0" w:line="240" w:lineRule="auto"/>
              <w:ind w:left="0"/>
              <w:jc w:val="center"/>
              <w:rPr>
                <w:rFonts w:ascii="Times New Roman" w:hAnsi="Times New Roman"/>
                <w:sz w:val="20"/>
                <w:szCs w:val="20"/>
              </w:rPr>
            </w:pPr>
          </w:p>
          <w:p w:rsidR="007C45A5" w:rsidRPr="007865C5" w:rsidRDefault="007C45A5" w:rsidP="00407EB8">
            <w:pPr>
              <w:pStyle w:val="a8"/>
              <w:spacing w:after="0" w:line="240" w:lineRule="auto"/>
              <w:ind w:left="0"/>
              <w:jc w:val="center"/>
              <w:rPr>
                <w:rFonts w:ascii="Times New Roman" w:hAnsi="Times New Roman"/>
                <w:sz w:val="20"/>
                <w:szCs w:val="20"/>
              </w:rPr>
            </w:pPr>
          </w:p>
          <w:p w:rsidR="007C45A5" w:rsidRPr="007865C5" w:rsidRDefault="007C45A5" w:rsidP="00407EB8">
            <w:pPr>
              <w:pStyle w:val="a8"/>
              <w:spacing w:after="0" w:line="240" w:lineRule="auto"/>
              <w:ind w:left="0"/>
              <w:jc w:val="center"/>
              <w:rPr>
                <w:rFonts w:ascii="Times New Roman" w:hAnsi="Times New Roman"/>
                <w:sz w:val="20"/>
                <w:szCs w:val="20"/>
              </w:rPr>
            </w:pPr>
          </w:p>
          <w:p w:rsidR="007C45A5" w:rsidRPr="007865C5" w:rsidRDefault="007C45A5" w:rsidP="00407EB8">
            <w:pPr>
              <w:pStyle w:val="a8"/>
              <w:spacing w:after="0" w:line="240" w:lineRule="auto"/>
              <w:ind w:left="0"/>
              <w:jc w:val="center"/>
              <w:rPr>
                <w:rFonts w:ascii="Times New Roman" w:hAnsi="Times New Roman"/>
                <w:sz w:val="20"/>
                <w:szCs w:val="20"/>
              </w:rPr>
            </w:pPr>
          </w:p>
          <w:p w:rsidR="007C45A5" w:rsidRPr="007865C5" w:rsidRDefault="007C45A5" w:rsidP="00407EB8">
            <w:pPr>
              <w:pStyle w:val="a8"/>
              <w:spacing w:after="0" w:line="240" w:lineRule="auto"/>
              <w:ind w:left="0"/>
              <w:jc w:val="center"/>
              <w:rPr>
                <w:rFonts w:ascii="Times New Roman" w:hAnsi="Times New Roman"/>
                <w:sz w:val="20"/>
                <w:szCs w:val="20"/>
              </w:rPr>
            </w:pPr>
          </w:p>
          <w:p w:rsidR="007C45A5" w:rsidRPr="007865C5" w:rsidRDefault="007C45A5" w:rsidP="00407EB8">
            <w:pPr>
              <w:pStyle w:val="a8"/>
              <w:spacing w:after="0" w:line="240" w:lineRule="auto"/>
              <w:ind w:left="0"/>
              <w:jc w:val="center"/>
              <w:rPr>
                <w:rFonts w:ascii="Times New Roman" w:hAnsi="Times New Roman"/>
                <w:sz w:val="20"/>
                <w:szCs w:val="20"/>
              </w:rPr>
            </w:pPr>
          </w:p>
        </w:tc>
        <w:tc>
          <w:tcPr>
            <w:tcW w:w="1868" w:type="dxa"/>
            <w:vMerge w:val="restart"/>
          </w:tcPr>
          <w:p w:rsidR="007C45A5" w:rsidRPr="00486E15" w:rsidRDefault="007C45A5" w:rsidP="00407EB8">
            <w:pPr>
              <w:pStyle w:val="affff9"/>
              <w:rPr>
                <w:rFonts w:eastAsia="Times New Roman"/>
                <w:sz w:val="20"/>
                <w:szCs w:val="20"/>
                <w:lang w:eastAsia="ar-SA"/>
              </w:rPr>
            </w:pPr>
            <w:r w:rsidRPr="00486E15">
              <w:rPr>
                <w:rFonts w:eastAsia="Times New Roman"/>
                <w:sz w:val="20"/>
                <w:szCs w:val="20"/>
                <w:lang w:eastAsia="ar-SA"/>
              </w:rPr>
              <w:lastRenderedPageBreak/>
              <w:t>Осно</w:t>
            </w:r>
            <w:r w:rsidR="00486E15">
              <w:rPr>
                <w:rFonts w:eastAsia="Times New Roman"/>
                <w:sz w:val="20"/>
                <w:szCs w:val="20"/>
                <w:lang w:eastAsia="ar-SA"/>
              </w:rPr>
              <w:t>вное мероприятие</w:t>
            </w:r>
          </w:p>
          <w:p w:rsidR="007C45A5" w:rsidRPr="007865C5" w:rsidRDefault="00486E15" w:rsidP="00407EB8">
            <w:pPr>
              <w:rPr>
                <w:sz w:val="20"/>
                <w:szCs w:val="20"/>
              </w:rPr>
            </w:pPr>
            <w:r>
              <w:rPr>
                <w:sz w:val="20"/>
                <w:szCs w:val="20"/>
              </w:rPr>
              <w:t>«</w:t>
            </w:r>
            <w:r w:rsidR="007C45A5" w:rsidRPr="007865C5">
              <w:rPr>
                <w:sz w:val="20"/>
                <w:szCs w:val="20"/>
              </w:rPr>
              <w:t xml:space="preserve">Приведение в рабочее состояние пожарных </w:t>
            </w:r>
            <w:r w:rsidR="007C45A5" w:rsidRPr="007865C5">
              <w:rPr>
                <w:sz w:val="20"/>
                <w:szCs w:val="20"/>
              </w:rPr>
              <w:lastRenderedPageBreak/>
              <w:t>гидрантов и очистка противопожарных водоемов на территории городского округа Кинешма</w:t>
            </w:r>
            <w:r>
              <w:rPr>
                <w:sz w:val="20"/>
                <w:szCs w:val="20"/>
              </w:rPr>
              <w:t>»</w:t>
            </w:r>
          </w:p>
        </w:tc>
        <w:tc>
          <w:tcPr>
            <w:tcW w:w="1417" w:type="dxa"/>
            <w:vMerge w:val="restart"/>
          </w:tcPr>
          <w:p w:rsidR="007C45A5" w:rsidRPr="00122C2F" w:rsidRDefault="007C45A5" w:rsidP="00407EB8">
            <w:pPr>
              <w:rPr>
                <w:sz w:val="20"/>
                <w:szCs w:val="20"/>
              </w:rPr>
            </w:pPr>
            <w:r w:rsidRPr="00122C2F">
              <w:rPr>
                <w:sz w:val="20"/>
                <w:szCs w:val="20"/>
              </w:rPr>
              <w:lastRenderedPageBreak/>
              <w:t>Администрация городского округа Кинешма:</w:t>
            </w:r>
          </w:p>
          <w:p w:rsidR="007C45A5" w:rsidRPr="007865C5" w:rsidRDefault="007C45A5" w:rsidP="00407EB8">
            <w:pPr>
              <w:pStyle w:val="a8"/>
              <w:spacing w:after="0" w:line="240" w:lineRule="auto"/>
              <w:ind w:left="0"/>
              <w:rPr>
                <w:rFonts w:ascii="Times New Roman" w:hAnsi="Times New Roman"/>
                <w:sz w:val="20"/>
                <w:szCs w:val="20"/>
              </w:rPr>
            </w:pPr>
            <w:r w:rsidRPr="00122C2F">
              <w:rPr>
                <w:rFonts w:ascii="Times New Roman" w:hAnsi="Times New Roman"/>
                <w:sz w:val="20"/>
                <w:szCs w:val="20"/>
              </w:rPr>
              <w:t>Муниципальн</w:t>
            </w:r>
            <w:r w:rsidRPr="00122C2F">
              <w:rPr>
                <w:rFonts w:ascii="Times New Roman" w:hAnsi="Times New Roman"/>
                <w:sz w:val="20"/>
                <w:szCs w:val="20"/>
              </w:rPr>
              <w:lastRenderedPageBreak/>
              <w:t>ое учреждение "Управление по делам гражданской обороны и чрезвычайным ситуациям городского округа Кинешма"</w:t>
            </w:r>
          </w:p>
        </w:tc>
        <w:tc>
          <w:tcPr>
            <w:tcW w:w="1401" w:type="dxa"/>
          </w:tcPr>
          <w:p w:rsidR="007C45A5" w:rsidRDefault="007C45A5" w:rsidP="00407EB8">
            <w:pPr>
              <w:pStyle w:val="a8"/>
              <w:spacing w:after="0" w:line="240" w:lineRule="auto"/>
              <w:ind w:left="0"/>
              <w:rPr>
                <w:rFonts w:ascii="Times New Roman" w:hAnsi="Times New Roman"/>
                <w:sz w:val="20"/>
                <w:szCs w:val="20"/>
              </w:rPr>
            </w:pPr>
            <w:r w:rsidRPr="007865C5">
              <w:rPr>
                <w:rFonts w:ascii="Times New Roman" w:hAnsi="Times New Roman"/>
                <w:sz w:val="20"/>
                <w:szCs w:val="20"/>
              </w:rPr>
              <w:lastRenderedPageBreak/>
              <w:t>Всего</w:t>
            </w:r>
          </w:p>
          <w:p w:rsidR="00486E15" w:rsidRDefault="00486E15" w:rsidP="00407EB8">
            <w:pPr>
              <w:pStyle w:val="a8"/>
              <w:spacing w:after="0" w:line="240" w:lineRule="auto"/>
              <w:ind w:left="0"/>
              <w:rPr>
                <w:rFonts w:ascii="Times New Roman" w:hAnsi="Times New Roman"/>
                <w:sz w:val="20"/>
                <w:szCs w:val="20"/>
              </w:rPr>
            </w:pPr>
          </w:p>
          <w:p w:rsidR="00486E15" w:rsidRDefault="00486E15" w:rsidP="00407EB8">
            <w:pPr>
              <w:pStyle w:val="a8"/>
              <w:spacing w:after="0" w:line="240" w:lineRule="auto"/>
              <w:ind w:left="0"/>
              <w:rPr>
                <w:rFonts w:ascii="Times New Roman" w:hAnsi="Times New Roman"/>
                <w:sz w:val="20"/>
                <w:szCs w:val="20"/>
              </w:rPr>
            </w:pPr>
          </w:p>
          <w:p w:rsidR="00486E15" w:rsidRDefault="00486E15" w:rsidP="00407EB8">
            <w:pPr>
              <w:pStyle w:val="a8"/>
              <w:spacing w:after="0" w:line="240" w:lineRule="auto"/>
              <w:ind w:left="0"/>
              <w:rPr>
                <w:rFonts w:ascii="Times New Roman" w:hAnsi="Times New Roman"/>
                <w:sz w:val="20"/>
                <w:szCs w:val="20"/>
              </w:rPr>
            </w:pPr>
          </w:p>
          <w:p w:rsidR="00486E15" w:rsidRPr="007865C5" w:rsidRDefault="00486E15" w:rsidP="00407EB8">
            <w:pPr>
              <w:pStyle w:val="a8"/>
              <w:spacing w:after="0" w:line="240" w:lineRule="auto"/>
              <w:ind w:left="0"/>
              <w:rPr>
                <w:rFonts w:ascii="Times New Roman" w:hAnsi="Times New Roman"/>
                <w:sz w:val="20"/>
                <w:szCs w:val="20"/>
              </w:rPr>
            </w:pPr>
          </w:p>
        </w:tc>
        <w:tc>
          <w:tcPr>
            <w:tcW w:w="1276" w:type="dxa"/>
          </w:tcPr>
          <w:p w:rsidR="007C45A5" w:rsidRPr="007865C5" w:rsidRDefault="007C45A5" w:rsidP="00407EB8">
            <w:pPr>
              <w:pStyle w:val="a8"/>
              <w:spacing w:after="0" w:line="240" w:lineRule="auto"/>
              <w:ind w:left="0"/>
              <w:jc w:val="center"/>
              <w:rPr>
                <w:rFonts w:ascii="Times New Roman" w:hAnsi="Times New Roman"/>
                <w:sz w:val="20"/>
                <w:szCs w:val="20"/>
              </w:rPr>
            </w:pPr>
            <w:r w:rsidRPr="007865C5">
              <w:rPr>
                <w:rFonts w:ascii="Times New Roman" w:hAnsi="Times New Roman"/>
                <w:sz w:val="20"/>
                <w:szCs w:val="20"/>
              </w:rPr>
              <w:t>567,</w:t>
            </w:r>
            <w:r>
              <w:rPr>
                <w:rFonts w:ascii="Times New Roman" w:hAnsi="Times New Roman"/>
                <w:sz w:val="20"/>
                <w:szCs w:val="20"/>
              </w:rPr>
              <w:t>8</w:t>
            </w:r>
          </w:p>
        </w:tc>
        <w:tc>
          <w:tcPr>
            <w:tcW w:w="1276" w:type="dxa"/>
            <w:gridSpan w:val="2"/>
          </w:tcPr>
          <w:p w:rsidR="007C45A5" w:rsidRPr="007865C5" w:rsidRDefault="007C45A5" w:rsidP="00407EB8">
            <w:pPr>
              <w:pStyle w:val="a8"/>
              <w:spacing w:after="0" w:line="240" w:lineRule="auto"/>
              <w:ind w:left="0"/>
              <w:jc w:val="center"/>
              <w:rPr>
                <w:rFonts w:ascii="Times New Roman" w:hAnsi="Times New Roman"/>
                <w:sz w:val="20"/>
                <w:szCs w:val="20"/>
              </w:rPr>
            </w:pPr>
            <w:r w:rsidRPr="007865C5">
              <w:rPr>
                <w:rFonts w:ascii="Times New Roman" w:hAnsi="Times New Roman"/>
                <w:sz w:val="20"/>
                <w:szCs w:val="20"/>
              </w:rPr>
              <w:t>28,2</w:t>
            </w:r>
          </w:p>
        </w:tc>
        <w:tc>
          <w:tcPr>
            <w:tcW w:w="1559" w:type="dxa"/>
            <w:gridSpan w:val="3"/>
            <w:vMerge w:val="restart"/>
          </w:tcPr>
          <w:p w:rsidR="007C45A5" w:rsidRPr="007865C5" w:rsidRDefault="00486E15" w:rsidP="00486E15">
            <w:pPr>
              <w:pStyle w:val="a8"/>
              <w:spacing w:after="0" w:line="240" w:lineRule="auto"/>
              <w:ind w:left="0"/>
              <w:rPr>
                <w:rFonts w:ascii="Times New Roman" w:hAnsi="Times New Roman"/>
                <w:sz w:val="20"/>
                <w:szCs w:val="20"/>
              </w:rPr>
            </w:pPr>
            <w:r>
              <w:rPr>
                <w:rFonts w:ascii="Times New Roman" w:hAnsi="Times New Roman"/>
                <w:sz w:val="20"/>
                <w:szCs w:val="20"/>
              </w:rPr>
              <w:t>П</w:t>
            </w:r>
            <w:r w:rsidR="007C45A5" w:rsidRPr="007865C5">
              <w:rPr>
                <w:rFonts w:ascii="Times New Roman" w:hAnsi="Times New Roman"/>
                <w:sz w:val="20"/>
                <w:szCs w:val="20"/>
              </w:rPr>
              <w:t xml:space="preserve">роизведены работы по ремонту четырех пожарных </w:t>
            </w:r>
            <w:r w:rsidR="007C45A5" w:rsidRPr="007865C5">
              <w:rPr>
                <w:rFonts w:ascii="Times New Roman" w:hAnsi="Times New Roman"/>
                <w:sz w:val="20"/>
                <w:szCs w:val="20"/>
              </w:rPr>
              <w:lastRenderedPageBreak/>
              <w:t>гидрантов, полная оплата за работы предусмотрена в 3 квартале 2017 года</w:t>
            </w:r>
          </w:p>
        </w:tc>
        <w:tc>
          <w:tcPr>
            <w:tcW w:w="2410" w:type="dxa"/>
            <w:gridSpan w:val="2"/>
            <w:vMerge w:val="restart"/>
          </w:tcPr>
          <w:p w:rsidR="007C45A5" w:rsidRPr="007865C5" w:rsidRDefault="007C45A5" w:rsidP="00407EB8">
            <w:pPr>
              <w:pStyle w:val="affff9"/>
              <w:rPr>
                <w:rFonts w:eastAsia="Times New Roman"/>
                <w:sz w:val="20"/>
                <w:szCs w:val="20"/>
                <w:lang w:eastAsia="ar-SA"/>
              </w:rPr>
            </w:pPr>
            <w:r w:rsidRPr="007865C5">
              <w:rPr>
                <w:rFonts w:eastAsia="Times New Roman"/>
                <w:sz w:val="20"/>
                <w:szCs w:val="20"/>
                <w:lang w:eastAsia="ar-SA"/>
              </w:rPr>
              <w:lastRenderedPageBreak/>
              <w:t xml:space="preserve">Доля отремонтированных и замененных пожарных гидрантов в общем количестве </w:t>
            </w:r>
            <w:r w:rsidRPr="007865C5">
              <w:rPr>
                <w:rFonts w:eastAsia="Times New Roman"/>
                <w:sz w:val="20"/>
                <w:szCs w:val="20"/>
                <w:lang w:eastAsia="ar-SA"/>
              </w:rPr>
              <w:lastRenderedPageBreak/>
              <w:t>муниципальных пожарных гидрантов на территории городского округа Кинешма</w:t>
            </w:r>
          </w:p>
          <w:p w:rsidR="007C45A5" w:rsidRPr="007865C5" w:rsidRDefault="007C45A5" w:rsidP="00407EB8">
            <w:pPr>
              <w:rPr>
                <w:sz w:val="20"/>
                <w:szCs w:val="20"/>
              </w:rPr>
            </w:pPr>
          </w:p>
        </w:tc>
        <w:tc>
          <w:tcPr>
            <w:tcW w:w="708" w:type="dxa"/>
            <w:gridSpan w:val="2"/>
            <w:vMerge w:val="restart"/>
          </w:tcPr>
          <w:p w:rsidR="007C45A5" w:rsidRPr="007865C5" w:rsidRDefault="007C45A5" w:rsidP="00407EB8">
            <w:pPr>
              <w:pStyle w:val="a8"/>
              <w:spacing w:after="0" w:line="240" w:lineRule="auto"/>
              <w:ind w:left="0"/>
              <w:jc w:val="center"/>
              <w:rPr>
                <w:rFonts w:ascii="Times New Roman" w:hAnsi="Times New Roman"/>
                <w:sz w:val="20"/>
                <w:szCs w:val="20"/>
              </w:rPr>
            </w:pPr>
            <w:r w:rsidRPr="007865C5">
              <w:rPr>
                <w:rFonts w:ascii="Times New Roman" w:hAnsi="Times New Roman"/>
                <w:sz w:val="20"/>
                <w:szCs w:val="20"/>
              </w:rPr>
              <w:lastRenderedPageBreak/>
              <w:t>%</w:t>
            </w:r>
          </w:p>
          <w:p w:rsidR="007C45A5" w:rsidRPr="007865C5" w:rsidRDefault="007C45A5" w:rsidP="00407EB8">
            <w:pPr>
              <w:pStyle w:val="a8"/>
              <w:spacing w:after="0" w:line="240" w:lineRule="auto"/>
              <w:ind w:left="0"/>
              <w:jc w:val="center"/>
              <w:rPr>
                <w:rFonts w:ascii="Times New Roman" w:hAnsi="Times New Roman"/>
                <w:sz w:val="20"/>
                <w:szCs w:val="20"/>
              </w:rPr>
            </w:pPr>
          </w:p>
          <w:p w:rsidR="007C45A5" w:rsidRPr="007865C5" w:rsidRDefault="007C45A5" w:rsidP="00407EB8">
            <w:pPr>
              <w:pStyle w:val="a8"/>
              <w:spacing w:after="0" w:line="240" w:lineRule="auto"/>
              <w:ind w:left="0"/>
              <w:jc w:val="center"/>
              <w:rPr>
                <w:rFonts w:ascii="Times New Roman" w:hAnsi="Times New Roman"/>
                <w:sz w:val="20"/>
                <w:szCs w:val="20"/>
              </w:rPr>
            </w:pPr>
          </w:p>
          <w:p w:rsidR="007C45A5" w:rsidRPr="007865C5" w:rsidRDefault="007C45A5" w:rsidP="00407EB8">
            <w:pPr>
              <w:pStyle w:val="a8"/>
              <w:spacing w:after="0" w:line="240" w:lineRule="auto"/>
              <w:ind w:left="0"/>
              <w:jc w:val="center"/>
              <w:rPr>
                <w:rFonts w:ascii="Times New Roman" w:hAnsi="Times New Roman"/>
                <w:sz w:val="20"/>
                <w:szCs w:val="20"/>
              </w:rPr>
            </w:pPr>
          </w:p>
          <w:p w:rsidR="007C45A5" w:rsidRPr="007865C5" w:rsidRDefault="007C45A5" w:rsidP="00407EB8">
            <w:pPr>
              <w:pStyle w:val="a8"/>
              <w:spacing w:after="0" w:line="240" w:lineRule="auto"/>
              <w:ind w:left="0"/>
              <w:jc w:val="center"/>
              <w:rPr>
                <w:rFonts w:ascii="Times New Roman" w:hAnsi="Times New Roman"/>
                <w:sz w:val="20"/>
                <w:szCs w:val="20"/>
              </w:rPr>
            </w:pPr>
          </w:p>
          <w:p w:rsidR="007C45A5" w:rsidRPr="007865C5" w:rsidRDefault="007C45A5" w:rsidP="00407EB8">
            <w:pPr>
              <w:pStyle w:val="a8"/>
              <w:spacing w:after="0" w:line="240" w:lineRule="auto"/>
              <w:ind w:left="0"/>
              <w:jc w:val="center"/>
              <w:rPr>
                <w:rFonts w:ascii="Times New Roman" w:hAnsi="Times New Roman"/>
                <w:sz w:val="20"/>
                <w:szCs w:val="20"/>
              </w:rPr>
            </w:pPr>
          </w:p>
          <w:p w:rsidR="007C45A5" w:rsidRPr="007865C5" w:rsidRDefault="007C45A5" w:rsidP="00407EB8">
            <w:pPr>
              <w:pStyle w:val="a8"/>
              <w:spacing w:after="0" w:line="240" w:lineRule="auto"/>
              <w:ind w:left="0"/>
              <w:jc w:val="center"/>
              <w:rPr>
                <w:rFonts w:ascii="Times New Roman" w:hAnsi="Times New Roman"/>
                <w:sz w:val="20"/>
                <w:szCs w:val="20"/>
              </w:rPr>
            </w:pPr>
          </w:p>
          <w:p w:rsidR="007C45A5" w:rsidRPr="007865C5" w:rsidRDefault="007C45A5" w:rsidP="00407EB8">
            <w:pPr>
              <w:pStyle w:val="a8"/>
              <w:spacing w:after="0" w:line="240" w:lineRule="auto"/>
              <w:ind w:left="0"/>
              <w:jc w:val="center"/>
              <w:rPr>
                <w:rFonts w:ascii="Times New Roman" w:hAnsi="Times New Roman"/>
                <w:sz w:val="20"/>
                <w:szCs w:val="20"/>
              </w:rPr>
            </w:pPr>
          </w:p>
          <w:p w:rsidR="007C45A5" w:rsidRPr="007865C5" w:rsidRDefault="007C45A5" w:rsidP="00407EB8">
            <w:pPr>
              <w:pStyle w:val="a8"/>
              <w:spacing w:after="0" w:line="240" w:lineRule="auto"/>
              <w:ind w:left="0"/>
              <w:jc w:val="center"/>
              <w:rPr>
                <w:rFonts w:ascii="Times New Roman" w:hAnsi="Times New Roman"/>
                <w:sz w:val="20"/>
                <w:szCs w:val="20"/>
              </w:rPr>
            </w:pPr>
          </w:p>
          <w:p w:rsidR="007C45A5" w:rsidRPr="007865C5" w:rsidRDefault="007C45A5" w:rsidP="00407EB8">
            <w:pPr>
              <w:pStyle w:val="a8"/>
              <w:spacing w:after="0" w:line="240" w:lineRule="auto"/>
              <w:ind w:left="0"/>
              <w:jc w:val="center"/>
              <w:rPr>
                <w:rFonts w:ascii="Times New Roman" w:hAnsi="Times New Roman"/>
                <w:sz w:val="20"/>
                <w:szCs w:val="20"/>
              </w:rPr>
            </w:pPr>
          </w:p>
        </w:tc>
        <w:tc>
          <w:tcPr>
            <w:tcW w:w="993" w:type="dxa"/>
            <w:gridSpan w:val="2"/>
            <w:vMerge w:val="restart"/>
          </w:tcPr>
          <w:p w:rsidR="007C45A5" w:rsidRPr="007865C5" w:rsidRDefault="007C45A5" w:rsidP="00407EB8">
            <w:pPr>
              <w:jc w:val="center"/>
              <w:rPr>
                <w:sz w:val="20"/>
                <w:szCs w:val="20"/>
              </w:rPr>
            </w:pPr>
            <w:r w:rsidRPr="007865C5">
              <w:rPr>
                <w:sz w:val="20"/>
                <w:szCs w:val="20"/>
              </w:rPr>
              <w:lastRenderedPageBreak/>
              <w:t>26,45</w:t>
            </w:r>
          </w:p>
          <w:p w:rsidR="007C45A5" w:rsidRPr="007865C5" w:rsidRDefault="007C45A5" w:rsidP="00407EB8">
            <w:pPr>
              <w:jc w:val="center"/>
              <w:rPr>
                <w:sz w:val="20"/>
                <w:szCs w:val="20"/>
              </w:rPr>
            </w:pPr>
          </w:p>
          <w:p w:rsidR="007C45A5" w:rsidRPr="007865C5" w:rsidRDefault="007C45A5" w:rsidP="00407EB8">
            <w:pPr>
              <w:jc w:val="center"/>
              <w:rPr>
                <w:sz w:val="20"/>
                <w:szCs w:val="20"/>
              </w:rPr>
            </w:pPr>
          </w:p>
          <w:p w:rsidR="007C45A5" w:rsidRPr="007865C5" w:rsidRDefault="007C45A5" w:rsidP="00407EB8">
            <w:pPr>
              <w:jc w:val="center"/>
              <w:rPr>
                <w:sz w:val="20"/>
                <w:szCs w:val="20"/>
              </w:rPr>
            </w:pPr>
          </w:p>
          <w:p w:rsidR="007C45A5" w:rsidRPr="007865C5" w:rsidRDefault="007C45A5" w:rsidP="00407EB8">
            <w:pPr>
              <w:jc w:val="center"/>
              <w:rPr>
                <w:sz w:val="20"/>
                <w:szCs w:val="20"/>
              </w:rPr>
            </w:pPr>
          </w:p>
          <w:p w:rsidR="007C45A5" w:rsidRPr="007865C5" w:rsidRDefault="007C45A5" w:rsidP="00407EB8">
            <w:pPr>
              <w:jc w:val="center"/>
              <w:rPr>
                <w:sz w:val="20"/>
                <w:szCs w:val="20"/>
              </w:rPr>
            </w:pPr>
          </w:p>
          <w:p w:rsidR="007C45A5" w:rsidRPr="007865C5" w:rsidRDefault="007C45A5" w:rsidP="00407EB8">
            <w:pPr>
              <w:jc w:val="center"/>
              <w:rPr>
                <w:sz w:val="20"/>
                <w:szCs w:val="20"/>
              </w:rPr>
            </w:pPr>
          </w:p>
          <w:p w:rsidR="007C45A5" w:rsidRPr="007865C5" w:rsidRDefault="007C45A5" w:rsidP="00407EB8">
            <w:pPr>
              <w:jc w:val="center"/>
              <w:rPr>
                <w:sz w:val="20"/>
                <w:szCs w:val="20"/>
              </w:rPr>
            </w:pPr>
          </w:p>
          <w:p w:rsidR="007C45A5" w:rsidRPr="007865C5" w:rsidRDefault="007C45A5" w:rsidP="00407EB8">
            <w:pPr>
              <w:jc w:val="center"/>
              <w:rPr>
                <w:sz w:val="20"/>
                <w:szCs w:val="20"/>
              </w:rPr>
            </w:pPr>
          </w:p>
          <w:p w:rsidR="007C45A5" w:rsidRPr="007865C5" w:rsidRDefault="007C45A5" w:rsidP="00407EB8">
            <w:pPr>
              <w:jc w:val="center"/>
              <w:rPr>
                <w:sz w:val="20"/>
                <w:szCs w:val="20"/>
              </w:rPr>
            </w:pPr>
          </w:p>
        </w:tc>
        <w:tc>
          <w:tcPr>
            <w:tcW w:w="992" w:type="dxa"/>
            <w:vMerge w:val="restart"/>
          </w:tcPr>
          <w:p w:rsidR="007C45A5" w:rsidRPr="007865C5" w:rsidRDefault="007C45A5" w:rsidP="00407EB8">
            <w:pPr>
              <w:jc w:val="center"/>
              <w:rPr>
                <w:sz w:val="20"/>
                <w:szCs w:val="20"/>
              </w:rPr>
            </w:pPr>
            <w:r w:rsidRPr="007865C5">
              <w:rPr>
                <w:sz w:val="20"/>
                <w:szCs w:val="20"/>
              </w:rPr>
              <w:lastRenderedPageBreak/>
              <w:t>23,45</w:t>
            </w:r>
          </w:p>
          <w:p w:rsidR="007C45A5" w:rsidRPr="007865C5" w:rsidRDefault="007C45A5" w:rsidP="00407EB8">
            <w:pPr>
              <w:jc w:val="center"/>
              <w:rPr>
                <w:sz w:val="20"/>
                <w:szCs w:val="20"/>
              </w:rPr>
            </w:pPr>
          </w:p>
          <w:p w:rsidR="007C45A5" w:rsidRPr="007865C5" w:rsidRDefault="007C45A5" w:rsidP="00407EB8">
            <w:pPr>
              <w:jc w:val="center"/>
              <w:rPr>
                <w:sz w:val="20"/>
                <w:szCs w:val="20"/>
              </w:rPr>
            </w:pPr>
          </w:p>
          <w:p w:rsidR="007C45A5" w:rsidRPr="007865C5" w:rsidRDefault="007C45A5" w:rsidP="00407EB8">
            <w:pPr>
              <w:jc w:val="center"/>
              <w:rPr>
                <w:sz w:val="20"/>
                <w:szCs w:val="20"/>
              </w:rPr>
            </w:pPr>
          </w:p>
          <w:p w:rsidR="007C45A5" w:rsidRPr="007865C5" w:rsidRDefault="007C45A5" w:rsidP="00407EB8">
            <w:pPr>
              <w:jc w:val="center"/>
              <w:rPr>
                <w:sz w:val="20"/>
                <w:szCs w:val="20"/>
              </w:rPr>
            </w:pPr>
          </w:p>
          <w:p w:rsidR="007C45A5" w:rsidRPr="007865C5" w:rsidRDefault="007C45A5" w:rsidP="00407EB8">
            <w:pPr>
              <w:jc w:val="center"/>
              <w:rPr>
                <w:sz w:val="20"/>
                <w:szCs w:val="20"/>
              </w:rPr>
            </w:pPr>
          </w:p>
          <w:p w:rsidR="007C45A5" w:rsidRPr="007865C5" w:rsidRDefault="007C45A5" w:rsidP="00407EB8">
            <w:pPr>
              <w:jc w:val="center"/>
              <w:rPr>
                <w:sz w:val="20"/>
                <w:szCs w:val="20"/>
              </w:rPr>
            </w:pPr>
          </w:p>
          <w:p w:rsidR="007C45A5" w:rsidRPr="007865C5" w:rsidRDefault="007C45A5" w:rsidP="00407EB8">
            <w:pPr>
              <w:jc w:val="center"/>
              <w:rPr>
                <w:sz w:val="20"/>
                <w:szCs w:val="20"/>
              </w:rPr>
            </w:pPr>
          </w:p>
          <w:p w:rsidR="007C45A5" w:rsidRPr="007865C5" w:rsidRDefault="007C45A5" w:rsidP="00407EB8">
            <w:pPr>
              <w:jc w:val="center"/>
              <w:rPr>
                <w:sz w:val="20"/>
                <w:szCs w:val="20"/>
              </w:rPr>
            </w:pPr>
          </w:p>
          <w:p w:rsidR="007C45A5" w:rsidRPr="007865C5" w:rsidRDefault="007C45A5" w:rsidP="00407EB8">
            <w:pPr>
              <w:jc w:val="center"/>
              <w:rPr>
                <w:sz w:val="20"/>
                <w:szCs w:val="20"/>
              </w:rPr>
            </w:pPr>
          </w:p>
        </w:tc>
        <w:tc>
          <w:tcPr>
            <w:tcW w:w="1559" w:type="dxa"/>
          </w:tcPr>
          <w:p w:rsidR="007C45A5" w:rsidRPr="007865C5" w:rsidRDefault="007C45A5" w:rsidP="00407EB8">
            <w:pPr>
              <w:jc w:val="center"/>
              <w:rPr>
                <w:sz w:val="20"/>
                <w:szCs w:val="20"/>
              </w:rPr>
            </w:pPr>
            <w:r w:rsidRPr="007865C5">
              <w:rPr>
                <w:sz w:val="20"/>
                <w:szCs w:val="20"/>
              </w:rPr>
              <w:lastRenderedPageBreak/>
              <w:t>567,</w:t>
            </w:r>
            <w:r>
              <w:rPr>
                <w:sz w:val="20"/>
                <w:szCs w:val="20"/>
              </w:rPr>
              <w:t>8</w:t>
            </w:r>
          </w:p>
        </w:tc>
      </w:tr>
      <w:tr w:rsidR="00486E15" w:rsidRPr="002957C4" w:rsidTr="00C47C0E">
        <w:trPr>
          <w:trHeight w:val="1173"/>
        </w:trPr>
        <w:tc>
          <w:tcPr>
            <w:tcW w:w="843" w:type="dxa"/>
            <w:vMerge/>
          </w:tcPr>
          <w:p w:rsidR="00486E15" w:rsidRPr="007865C5" w:rsidRDefault="00486E15" w:rsidP="00407EB8">
            <w:pPr>
              <w:pStyle w:val="a8"/>
              <w:spacing w:after="0" w:line="240" w:lineRule="auto"/>
              <w:ind w:left="0"/>
              <w:jc w:val="center"/>
              <w:rPr>
                <w:rFonts w:ascii="Times New Roman" w:hAnsi="Times New Roman"/>
                <w:sz w:val="20"/>
                <w:szCs w:val="20"/>
              </w:rPr>
            </w:pPr>
          </w:p>
        </w:tc>
        <w:tc>
          <w:tcPr>
            <w:tcW w:w="1868" w:type="dxa"/>
            <w:vMerge/>
          </w:tcPr>
          <w:p w:rsidR="00486E15" w:rsidRPr="007865C5" w:rsidRDefault="00486E15" w:rsidP="00407EB8">
            <w:pPr>
              <w:pStyle w:val="a8"/>
              <w:spacing w:after="0" w:line="240" w:lineRule="auto"/>
              <w:ind w:left="0"/>
              <w:rPr>
                <w:rFonts w:ascii="Times New Roman" w:hAnsi="Times New Roman"/>
                <w:sz w:val="20"/>
                <w:szCs w:val="20"/>
              </w:rPr>
            </w:pPr>
          </w:p>
        </w:tc>
        <w:tc>
          <w:tcPr>
            <w:tcW w:w="1417" w:type="dxa"/>
            <w:vMerge/>
          </w:tcPr>
          <w:p w:rsidR="00486E15" w:rsidRPr="007865C5" w:rsidRDefault="00486E15" w:rsidP="00407EB8">
            <w:pPr>
              <w:pStyle w:val="a8"/>
              <w:spacing w:after="0" w:line="240" w:lineRule="auto"/>
              <w:ind w:left="0"/>
              <w:rPr>
                <w:rFonts w:ascii="Times New Roman" w:hAnsi="Times New Roman"/>
                <w:sz w:val="20"/>
                <w:szCs w:val="20"/>
              </w:rPr>
            </w:pPr>
          </w:p>
        </w:tc>
        <w:tc>
          <w:tcPr>
            <w:tcW w:w="1401" w:type="dxa"/>
          </w:tcPr>
          <w:p w:rsidR="00486E15" w:rsidRPr="00486E15" w:rsidRDefault="00486E15" w:rsidP="00407EB8">
            <w:pPr>
              <w:rPr>
                <w:sz w:val="20"/>
                <w:szCs w:val="20"/>
              </w:rPr>
            </w:pPr>
            <w:r w:rsidRPr="00486E15">
              <w:rPr>
                <w:sz w:val="20"/>
                <w:szCs w:val="20"/>
              </w:rPr>
              <w:t xml:space="preserve">бюджетные ассигнования </w:t>
            </w:r>
          </w:p>
          <w:p w:rsidR="00486E15" w:rsidRPr="007865C5" w:rsidRDefault="00486E15" w:rsidP="00407EB8">
            <w:pPr>
              <w:rPr>
                <w:sz w:val="20"/>
                <w:szCs w:val="20"/>
              </w:rPr>
            </w:pPr>
            <w:r w:rsidRPr="007865C5">
              <w:rPr>
                <w:sz w:val="20"/>
                <w:szCs w:val="20"/>
              </w:rPr>
              <w:t xml:space="preserve">всего, </w:t>
            </w:r>
          </w:p>
          <w:p w:rsidR="00486E15" w:rsidRPr="007865C5" w:rsidRDefault="00486E15" w:rsidP="00407EB8">
            <w:pPr>
              <w:pStyle w:val="a8"/>
              <w:spacing w:after="0" w:line="240" w:lineRule="auto"/>
              <w:ind w:left="0"/>
              <w:rPr>
                <w:rFonts w:ascii="Times New Roman" w:hAnsi="Times New Roman"/>
                <w:sz w:val="20"/>
                <w:szCs w:val="20"/>
              </w:rPr>
            </w:pPr>
            <w:r w:rsidRPr="007865C5">
              <w:rPr>
                <w:rFonts w:ascii="Times New Roman" w:hAnsi="Times New Roman"/>
                <w:i/>
                <w:sz w:val="20"/>
                <w:szCs w:val="20"/>
              </w:rPr>
              <w:t>в том числе</w:t>
            </w:r>
            <w:r w:rsidRPr="007865C5">
              <w:rPr>
                <w:rFonts w:ascii="Times New Roman" w:hAnsi="Times New Roman"/>
                <w:sz w:val="20"/>
                <w:szCs w:val="20"/>
              </w:rPr>
              <w:t>:</w:t>
            </w:r>
          </w:p>
        </w:tc>
        <w:tc>
          <w:tcPr>
            <w:tcW w:w="1276" w:type="dxa"/>
          </w:tcPr>
          <w:p w:rsidR="00486E15" w:rsidRPr="007865C5" w:rsidRDefault="00486E15" w:rsidP="00407EB8">
            <w:pPr>
              <w:jc w:val="center"/>
              <w:rPr>
                <w:sz w:val="20"/>
                <w:szCs w:val="20"/>
              </w:rPr>
            </w:pPr>
            <w:r w:rsidRPr="007865C5">
              <w:rPr>
                <w:sz w:val="20"/>
                <w:szCs w:val="20"/>
              </w:rPr>
              <w:t>567,</w:t>
            </w:r>
            <w:r>
              <w:rPr>
                <w:sz w:val="20"/>
                <w:szCs w:val="20"/>
              </w:rPr>
              <w:t>8</w:t>
            </w:r>
          </w:p>
        </w:tc>
        <w:tc>
          <w:tcPr>
            <w:tcW w:w="1276" w:type="dxa"/>
            <w:gridSpan w:val="2"/>
          </w:tcPr>
          <w:p w:rsidR="00486E15" w:rsidRPr="007865C5" w:rsidRDefault="00486E15" w:rsidP="00407EB8">
            <w:pPr>
              <w:jc w:val="center"/>
              <w:rPr>
                <w:sz w:val="20"/>
                <w:szCs w:val="20"/>
              </w:rPr>
            </w:pPr>
            <w:r w:rsidRPr="007865C5">
              <w:rPr>
                <w:sz w:val="20"/>
                <w:szCs w:val="20"/>
              </w:rPr>
              <w:t>28,2</w:t>
            </w:r>
          </w:p>
        </w:tc>
        <w:tc>
          <w:tcPr>
            <w:tcW w:w="1559" w:type="dxa"/>
            <w:gridSpan w:val="3"/>
            <w:vMerge/>
          </w:tcPr>
          <w:p w:rsidR="00486E15" w:rsidRPr="007865C5" w:rsidRDefault="00486E15" w:rsidP="00407EB8">
            <w:pPr>
              <w:pStyle w:val="a8"/>
              <w:spacing w:after="0" w:line="240" w:lineRule="auto"/>
              <w:ind w:left="0"/>
              <w:rPr>
                <w:rFonts w:ascii="Times New Roman" w:hAnsi="Times New Roman"/>
                <w:sz w:val="20"/>
                <w:szCs w:val="20"/>
              </w:rPr>
            </w:pPr>
          </w:p>
        </w:tc>
        <w:tc>
          <w:tcPr>
            <w:tcW w:w="2410" w:type="dxa"/>
            <w:gridSpan w:val="2"/>
            <w:vMerge/>
          </w:tcPr>
          <w:p w:rsidR="00486E15" w:rsidRPr="007865C5" w:rsidRDefault="00486E15" w:rsidP="00407EB8">
            <w:pPr>
              <w:pStyle w:val="a8"/>
              <w:spacing w:after="0" w:line="240" w:lineRule="auto"/>
              <w:ind w:left="0"/>
              <w:rPr>
                <w:rFonts w:ascii="Times New Roman" w:hAnsi="Times New Roman"/>
                <w:sz w:val="20"/>
                <w:szCs w:val="20"/>
              </w:rPr>
            </w:pPr>
          </w:p>
        </w:tc>
        <w:tc>
          <w:tcPr>
            <w:tcW w:w="708" w:type="dxa"/>
            <w:gridSpan w:val="2"/>
            <w:vMerge/>
          </w:tcPr>
          <w:p w:rsidR="00486E15" w:rsidRPr="007865C5" w:rsidRDefault="00486E15" w:rsidP="00407EB8">
            <w:pPr>
              <w:pStyle w:val="a8"/>
              <w:spacing w:after="0" w:line="240" w:lineRule="auto"/>
              <w:ind w:left="0"/>
              <w:jc w:val="center"/>
              <w:rPr>
                <w:rFonts w:ascii="Times New Roman" w:hAnsi="Times New Roman"/>
                <w:sz w:val="20"/>
                <w:szCs w:val="20"/>
              </w:rPr>
            </w:pPr>
          </w:p>
        </w:tc>
        <w:tc>
          <w:tcPr>
            <w:tcW w:w="993" w:type="dxa"/>
            <w:gridSpan w:val="2"/>
            <w:vMerge/>
          </w:tcPr>
          <w:p w:rsidR="00486E15" w:rsidRPr="007865C5" w:rsidRDefault="00486E15" w:rsidP="00407EB8">
            <w:pPr>
              <w:pStyle w:val="a8"/>
              <w:spacing w:after="0" w:line="240" w:lineRule="auto"/>
              <w:ind w:left="0"/>
              <w:jc w:val="center"/>
              <w:rPr>
                <w:rFonts w:ascii="Times New Roman" w:hAnsi="Times New Roman"/>
                <w:sz w:val="20"/>
                <w:szCs w:val="20"/>
              </w:rPr>
            </w:pPr>
          </w:p>
        </w:tc>
        <w:tc>
          <w:tcPr>
            <w:tcW w:w="992" w:type="dxa"/>
            <w:vMerge/>
          </w:tcPr>
          <w:p w:rsidR="00486E15" w:rsidRPr="007865C5" w:rsidRDefault="00486E15" w:rsidP="00407EB8">
            <w:pPr>
              <w:pStyle w:val="a8"/>
              <w:spacing w:after="0" w:line="240" w:lineRule="auto"/>
              <w:ind w:left="0"/>
              <w:jc w:val="center"/>
              <w:rPr>
                <w:rFonts w:ascii="Times New Roman" w:hAnsi="Times New Roman"/>
                <w:sz w:val="20"/>
                <w:szCs w:val="20"/>
              </w:rPr>
            </w:pPr>
          </w:p>
        </w:tc>
        <w:tc>
          <w:tcPr>
            <w:tcW w:w="1559" w:type="dxa"/>
            <w:vMerge w:val="restart"/>
          </w:tcPr>
          <w:p w:rsidR="00486E15" w:rsidRPr="007865C5" w:rsidRDefault="00486E15" w:rsidP="00407EB8">
            <w:pPr>
              <w:jc w:val="center"/>
              <w:rPr>
                <w:sz w:val="20"/>
                <w:szCs w:val="20"/>
              </w:rPr>
            </w:pPr>
          </w:p>
        </w:tc>
      </w:tr>
      <w:tr w:rsidR="00486E15" w:rsidRPr="002957C4" w:rsidTr="00C47C0E">
        <w:trPr>
          <w:trHeight w:val="1842"/>
        </w:trPr>
        <w:tc>
          <w:tcPr>
            <w:tcW w:w="843" w:type="dxa"/>
            <w:vMerge/>
          </w:tcPr>
          <w:p w:rsidR="00486E15" w:rsidRPr="007865C5" w:rsidRDefault="00486E15" w:rsidP="00407EB8">
            <w:pPr>
              <w:pStyle w:val="a8"/>
              <w:spacing w:after="0" w:line="240" w:lineRule="auto"/>
              <w:ind w:left="0"/>
              <w:jc w:val="center"/>
              <w:rPr>
                <w:rFonts w:ascii="Times New Roman" w:hAnsi="Times New Roman"/>
                <w:sz w:val="20"/>
                <w:szCs w:val="20"/>
              </w:rPr>
            </w:pPr>
          </w:p>
        </w:tc>
        <w:tc>
          <w:tcPr>
            <w:tcW w:w="1868" w:type="dxa"/>
            <w:vMerge/>
          </w:tcPr>
          <w:p w:rsidR="00486E15" w:rsidRPr="007865C5" w:rsidRDefault="00486E15" w:rsidP="00407EB8">
            <w:pPr>
              <w:pStyle w:val="a8"/>
              <w:spacing w:after="0" w:line="240" w:lineRule="auto"/>
              <w:ind w:left="0"/>
              <w:rPr>
                <w:rFonts w:ascii="Times New Roman" w:hAnsi="Times New Roman"/>
                <w:sz w:val="20"/>
                <w:szCs w:val="20"/>
              </w:rPr>
            </w:pPr>
          </w:p>
        </w:tc>
        <w:tc>
          <w:tcPr>
            <w:tcW w:w="1417" w:type="dxa"/>
            <w:vMerge/>
          </w:tcPr>
          <w:p w:rsidR="00486E15" w:rsidRPr="007865C5" w:rsidRDefault="00486E15" w:rsidP="00407EB8">
            <w:pPr>
              <w:pStyle w:val="a8"/>
              <w:spacing w:after="0" w:line="240" w:lineRule="auto"/>
              <w:ind w:left="0"/>
              <w:rPr>
                <w:rFonts w:ascii="Times New Roman" w:hAnsi="Times New Roman"/>
                <w:sz w:val="20"/>
                <w:szCs w:val="20"/>
              </w:rPr>
            </w:pPr>
          </w:p>
        </w:tc>
        <w:tc>
          <w:tcPr>
            <w:tcW w:w="1401" w:type="dxa"/>
          </w:tcPr>
          <w:p w:rsidR="00486E15" w:rsidRPr="007865C5" w:rsidRDefault="00486E15" w:rsidP="00407EB8">
            <w:pPr>
              <w:pStyle w:val="a8"/>
              <w:spacing w:after="0" w:line="240" w:lineRule="auto"/>
              <w:ind w:left="0"/>
              <w:rPr>
                <w:rFonts w:ascii="Times New Roman" w:hAnsi="Times New Roman"/>
                <w:sz w:val="20"/>
                <w:szCs w:val="20"/>
              </w:rPr>
            </w:pPr>
            <w:r w:rsidRPr="007865C5">
              <w:rPr>
                <w:rFonts w:ascii="Times New Roman" w:hAnsi="Times New Roman"/>
                <w:sz w:val="20"/>
                <w:szCs w:val="20"/>
              </w:rPr>
              <w:t>- бюджет городского округа Кинешма</w:t>
            </w:r>
          </w:p>
        </w:tc>
        <w:tc>
          <w:tcPr>
            <w:tcW w:w="1276" w:type="dxa"/>
          </w:tcPr>
          <w:p w:rsidR="00486E15" w:rsidRPr="007865C5" w:rsidRDefault="00486E15" w:rsidP="00407EB8">
            <w:pPr>
              <w:jc w:val="center"/>
              <w:rPr>
                <w:sz w:val="20"/>
                <w:szCs w:val="20"/>
              </w:rPr>
            </w:pPr>
            <w:r w:rsidRPr="007865C5">
              <w:rPr>
                <w:sz w:val="20"/>
                <w:szCs w:val="20"/>
              </w:rPr>
              <w:t>567,</w:t>
            </w:r>
            <w:r>
              <w:rPr>
                <w:sz w:val="20"/>
                <w:szCs w:val="20"/>
              </w:rPr>
              <w:t>8</w:t>
            </w:r>
          </w:p>
        </w:tc>
        <w:tc>
          <w:tcPr>
            <w:tcW w:w="1276" w:type="dxa"/>
            <w:gridSpan w:val="2"/>
          </w:tcPr>
          <w:p w:rsidR="00486E15" w:rsidRPr="007865C5" w:rsidRDefault="00486E15" w:rsidP="00407EB8">
            <w:pPr>
              <w:jc w:val="center"/>
              <w:rPr>
                <w:sz w:val="20"/>
                <w:szCs w:val="20"/>
              </w:rPr>
            </w:pPr>
            <w:r w:rsidRPr="007865C5">
              <w:rPr>
                <w:sz w:val="20"/>
                <w:szCs w:val="20"/>
              </w:rPr>
              <w:t>28,2</w:t>
            </w:r>
          </w:p>
        </w:tc>
        <w:tc>
          <w:tcPr>
            <w:tcW w:w="1559" w:type="dxa"/>
            <w:gridSpan w:val="3"/>
            <w:vMerge/>
          </w:tcPr>
          <w:p w:rsidR="00486E15" w:rsidRPr="007865C5" w:rsidRDefault="00486E15" w:rsidP="00407EB8">
            <w:pPr>
              <w:pStyle w:val="a8"/>
              <w:spacing w:after="0" w:line="240" w:lineRule="auto"/>
              <w:ind w:left="0"/>
              <w:rPr>
                <w:rFonts w:ascii="Times New Roman" w:hAnsi="Times New Roman"/>
                <w:sz w:val="20"/>
                <w:szCs w:val="20"/>
              </w:rPr>
            </w:pPr>
          </w:p>
        </w:tc>
        <w:tc>
          <w:tcPr>
            <w:tcW w:w="2410" w:type="dxa"/>
            <w:gridSpan w:val="2"/>
          </w:tcPr>
          <w:p w:rsidR="00486E15" w:rsidRPr="007865C5" w:rsidRDefault="00486E15" w:rsidP="00407EB8">
            <w:pPr>
              <w:rPr>
                <w:sz w:val="20"/>
                <w:szCs w:val="20"/>
              </w:rPr>
            </w:pPr>
            <w:r w:rsidRPr="007865C5">
              <w:rPr>
                <w:sz w:val="20"/>
                <w:szCs w:val="20"/>
              </w:rPr>
              <w:t>Доля восстановленных муниципальных противопожарных водоемов и подъездов к ним  в общем количестве муниципальных водоемов, пригодных для пожаротушения</w:t>
            </w:r>
          </w:p>
        </w:tc>
        <w:tc>
          <w:tcPr>
            <w:tcW w:w="708" w:type="dxa"/>
            <w:gridSpan w:val="2"/>
          </w:tcPr>
          <w:p w:rsidR="00486E15" w:rsidRPr="007865C5" w:rsidRDefault="00486E15" w:rsidP="00407EB8">
            <w:pPr>
              <w:pStyle w:val="a8"/>
              <w:spacing w:after="0" w:line="240" w:lineRule="auto"/>
              <w:ind w:left="0"/>
              <w:jc w:val="center"/>
              <w:rPr>
                <w:rFonts w:ascii="Times New Roman" w:hAnsi="Times New Roman"/>
                <w:sz w:val="20"/>
                <w:szCs w:val="20"/>
              </w:rPr>
            </w:pPr>
            <w:r w:rsidRPr="007865C5">
              <w:rPr>
                <w:rFonts w:ascii="Times New Roman" w:hAnsi="Times New Roman"/>
                <w:sz w:val="20"/>
                <w:szCs w:val="20"/>
              </w:rPr>
              <w:t>%</w:t>
            </w:r>
          </w:p>
        </w:tc>
        <w:tc>
          <w:tcPr>
            <w:tcW w:w="993" w:type="dxa"/>
            <w:gridSpan w:val="2"/>
          </w:tcPr>
          <w:p w:rsidR="00486E15" w:rsidRPr="007865C5" w:rsidRDefault="00486E15" w:rsidP="00407EB8">
            <w:pPr>
              <w:jc w:val="center"/>
              <w:rPr>
                <w:sz w:val="20"/>
                <w:szCs w:val="20"/>
              </w:rPr>
            </w:pPr>
            <w:r w:rsidRPr="007865C5">
              <w:rPr>
                <w:sz w:val="20"/>
                <w:szCs w:val="20"/>
              </w:rPr>
              <w:t>45,71</w:t>
            </w:r>
          </w:p>
          <w:p w:rsidR="00486E15" w:rsidRPr="007865C5" w:rsidRDefault="00486E15" w:rsidP="00407EB8">
            <w:pPr>
              <w:jc w:val="center"/>
              <w:rPr>
                <w:sz w:val="20"/>
                <w:szCs w:val="20"/>
              </w:rPr>
            </w:pPr>
          </w:p>
          <w:p w:rsidR="00486E15" w:rsidRPr="007865C5" w:rsidRDefault="00486E15" w:rsidP="00407EB8">
            <w:pPr>
              <w:jc w:val="center"/>
              <w:rPr>
                <w:sz w:val="20"/>
                <w:szCs w:val="20"/>
              </w:rPr>
            </w:pPr>
          </w:p>
          <w:p w:rsidR="00486E15" w:rsidRPr="007865C5" w:rsidRDefault="00486E15" w:rsidP="00407EB8">
            <w:pPr>
              <w:jc w:val="center"/>
              <w:rPr>
                <w:sz w:val="20"/>
                <w:szCs w:val="20"/>
              </w:rPr>
            </w:pPr>
          </w:p>
        </w:tc>
        <w:tc>
          <w:tcPr>
            <w:tcW w:w="992" w:type="dxa"/>
          </w:tcPr>
          <w:p w:rsidR="00486E15" w:rsidRPr="007865C5" w:rsidRDefault="00486E15" w:rsidP="00407EB8">
            <w:pPr>
              <w:jc w:val="center"/>
              <w:rPr>
                <w:sz w:val="20"/>
                <w:szCs w:val="20"/>
              </w:rPr>
            </w:pPr>
            <w:r w:rsidRPr="007865C5">
              <w:rPr>
                <w:sz w:val="20"/>
                <w:szCs w:val="20"/>
              </w:rPr>
              <w:t>41,18</w:t>
            </w:r>
          </w:p>
        </w:tc>
        <w:tc>
          <w:tcPr>
            <w:tcW w:w="1559" w:type="dxa"/>
            <w:vMerge/>
          </w:tcPr>
          <w:p w:rsidR="00486E15" w:rsidRPr="007865C5" w:rsidRDefault="00486E15" w:rsidP="00407EB8">
            <w:pPr>
              <w:jc w:val="center"/>
              <w:rPr>
                <w:sz w:val="20"/>
                <w:szCs w:val="20"/>
              </w:rPr>
            </w:pPr>
          </w:p>
        </w:tc>
      </w:tr>
      <w:tr w:rsidR="00E84868" w:rsidRPr="002957C4" w:rsidTr="00C47C0E">
        <w:trPr>
          <w:trHeight w:val="187"/>
        </w:trPr>
        <w:tc>
          <w:tcPr>
            <w:tcW w:w="843" w:type="dxa"/>
            <w:vMerge w:val="restart"/>
          </w:tcPr>
          <w:p w:rsidR="00E84868" w:rsidRPr="007865C5" w:rsidRDefault="00E84868" w:rsidP="00407EB8">
            <w:pPr>
              <w:pStyle w:val="a8"/>
              <w:spacing w:after="0" w:line="240" w:lineRule="auto"/>
              <w:ind w:left="0"/>
              <w:jc w:val="center"/>
              <w:rPr>
                <w:rFonts w:ascii="Times New Roman" w:hAnsi="Times New Roman"/>
                <w:sz w:val="20"/>
                <w:szCs w:val="20"/>
              </w:rPr>
            </w:pPr>
            <w:r w:rsidRPr="007865C5">
              <w:rPr>
                <w:rFonts w:ascii="Times New Roman" w:hAnsi="Times New Roman"/>
                <w:sz w:val="20"/>
                <w:szCs w:val="20"/>
              </w:rPr>
              <w:t>2.1.1</w:t>
            </w:r>
          </w:p>
        </w:tc>
        <w:tc>
          <w:tcPr>
            <w:tcW w:w="1868" w:type="dxa"/>
            <w:vMerge w:val="restart"/>
          </w:tcPr>
          <w:p w:rsidR="00E84868" w:rsidRPr="00486E15" w:rsidRDefault="00E84868" w:rsidP="00407EB8">
            <w:pPr>
              <w:pStyle w:val="a8"/>
              <w:spacing w:after="0" w:line="240" w:lineRule="auto"/>
              <w:ind w:left="0"/>
              <w:rPr>
                <w:rFonts w:ascii="Times New Roman" w:hAnsi="Times New Roman"/>
                <w:sz w:val="20"/>
                <w:szCs w:val="20"/>
              </w:rPr>
            </w:pPr>
            <w:r>
              <w:rPr>
                <w:rFonts w:ascii="Times New Roman" w:hAnsi="Times New Roman"/>
                <w:sz w:val="20"/>
                <w:szCs w:val="20"/>
              </w:rPr>
              <w:t>Мероприятие</w:t>
            </w:r>
          </w:p>
          <w:p w:rsidR="00E84868" w:rsidRPr="007865C5" w:rsidRDefault="00E84868" w:rsidP="00407EB8">
            <w:pPr>
              <w:pStyle w:val="a8"/>
              <w:spacing w:after="0" w:line="240" w:lineRule="auto"/>
              <w:ind w:left="0"/>
              <w:rPr>
                <w:rFonts w:ascii="Times New Roman" w:hAnsi="Times New Roman"/>
                <w:sz w:val="20"/>
                <w:szCs w:val="20"/>
              </w:rPr>
            </w:pPr>
            <w:r>
              <w:rPr>
                <w:rFonts w:ascii="Times New Roman" w:hAnsi="Times New Roman"/>
                <w:sz w:val="20"/>
                <w:szCs w:val="20"/>
              </w:rPr>
              <w:t>«</w:t>
            </w:r>
            <w:r w:rsidRPr="007865C5">
              <w:rPr>
                <w:rFonts w:ascii="Times New Roman" w:hAnsi="Times New Roman"/>
                <w:sz w:val="20"/>
                <w:szCs w:val="20"/>
              </w:rPr>
              <w:t>Создание необходимых условий для улучшения состояния противопожарного водоснабжения</w:t>
            </w:r>
            <w:r>
              <w:rPr>
                <w:rFonts w:ascii="Times New Roman" w:hAnsi="Times New Roman"/>
                <w:sz w:val="20"/>
                <w:szCs w:val="20"/>
              </w:rPr>
              <w:t>»</w:t>
            </w:r>
          </w:p>
        </w:tc>
        <w:tc>
          <w:tcPr>
            <w:tcW w:w="1417" w:type="dxa"/>
            <w:vMerge w:val="restart"/>
          </w:tcPr>
          <w:p w:rsidR="00E84868" w:rsidRPr="00122C2F" w:rsidRDefault="00E84868" w:rsidP="00407EB8">
            <w:pPr>
              <w:rPr>
                <w:sz w:val="20"/>
                <w:szCs w:val="20"/>
              </w:rPr>
            </w:pPr>
            <w:r w:rsidRPr="00122C2F">
              <w:rPr>
                <w:sz w:val="20"/>
                <w:szCs w:val="20"/>
              </w:rPr>
              <w:t>Администрация городского округа Кинешма:</w:t>
            </w:r>
          </w:p>
          <w:p w:rsidR="00E84868" w:rsidRPr="007865C5" w:rsidRDefault="00E84868" w:rsidP="00407EB8">
            <w:pPr>
              <w:pStyle w:val="a8"/>
              <w:spacing w:after="0" w:line="240" w:lineRule="auto"/>
              <w:ind w:left="0"/>
              <w:rPr>
                <w:rFonts w:ascii="Times New Roman" w:hAnsi="Times New Roman"/>
                <w:sz w:val="20"/>
                <w:szCs w:val="20"/>
              </w:rPr>
            </w:pPr>
            <w:r w:rsidRPr="00122C2F">
              <w:rPr>
                <w:rFonts w:ascii="Times New Roman" w:hAnsi="Times New Roman"/>
                <w:sz w:val="20"/>
                <w:szCs w:val="20"/>
              </w:rPr>
              <w:t>Муниципальное учреждение "Управление по делам гражданской обороны и чрезвычайным ситуациям городского округа Кинешма"</w:t>
            </w:r>
          </w:p>
        </w:tc>
        <w:tc>
          <w:tcPr>
            <w:tcW w:w="1401" w:type="dxa"/>
          </w:tcPr>
          <w:p w:rsidR="00E84868" w:rsidRPr="007865C5" w:rsidRDefault="00E84868" w:rsidP="00407EB8">
            <w:pPr>
              <w:pStyle w:val="a8"/>
              <w:spacing w:after="0" w:line="240" w:lineRule="auto"/>
              <w:ind w:left="0"/>
              <w:rPr>
                <w:rFonts w:ascii="Times New Roman" w:hAnsi="Times New Roman"/>
                <w:sz w:val="20"/>
                <w:szCs w:val="20"/>
              </w:rPr>
            </w:pPr>
            <w:r w:rsidRPr="007865C5">
              <w:rPr>
                <w:rFonts w:ascii="Times New Roman" w:hAnsi="Times New Roman"/>
                <w:sz w:val="20"/>
                <w:szCs w:val="20"/>
              </w:rPr>
              <w:t>Всего</w:t>
            </w:r>
          </w:p>
        </w:tc>
        <w:tc>
          <w:tcPr>
            <w:tcW w:w="1276" w:type="dxa"/>
          </w:tcPr>
          <w:p w:rsidR="00E84868" w:rsidRPr="007865C5" w:rsidRDefault="00E84868" w:rsidP="00407EB8">
            <w:pPr>
              <w:jc w:val="center"/>
              <w:rPr>
                <w:sz w:val="20"/>
                <w:szCs w:val="20"/>
              </w:rPr>
            </w:pPr>
            <w:r w:rsidRPr="007865C5">
              <w:rPr>
                <w:sz w:val="20"/>
                <w:szCs w:val="20"/>
              </w:rPr>
              <w:t>567,</w:t>
            </w:r>
            <w:r>
              <w:rPr>
                <w:sz w:val="20"/>
                <w:szCs w:val="20"/>
              </w:rPr>
              <w:t>8</w:t>
            </w:r>
          </w:p>
        </w:tc>
        <w:tc>
          <w:tcPr>
            <w:tcW w:w="1276" w:type="dxa"/>
            <w:gridSpan w:val="2"/>
          </w:tcPr>
          <w:p w:rsidR="00E84868" w:rsidRPr="007865C5" w:rsidRDefault="00E84868" w:rsidP="00407EB8">
            <w:pPr>
              <w:pStyle w:val="a8"/>
              <w:spacing w:after="0" w:line="240" w:lineRule="auto"/>
              <w:ind w:left="0"/>
              <w:jc w:val="center"/>
              <w:rPr>
                <w:rFonts w:ascii="Times New Roman" w:hAnsi="Times New Roman"/>
                <w:sz w:val="20"/>
                <w:szCs w:val="20"/>
              </w:rPr>
            </w:pPr>
            <w:r w:rsidRPr="007865C5">
              <w:rPr>
                <w:rFonts w:ascii="Times New Roman" w:hAnsi="Times New Roman"/>
                <w:sz w:val="20"/>
                <w:szCs w:val="20"/>
              </w:rPr>
              <w:t>28,2</w:t>
            </w:r>
          </w:p>
        </w:tc>
        <w:tc>
          <w:tcPr>
            <w:tcW w:w="1559" w:type="dxa"/>
            <w:gridSpan w:val="3"/>
            <w:vMerge w:val="restart"/>
          </w:tcPr>
          <w:p w:rsidR="00E84868" w:rsidRPr="007865C5" w:rsidRDefault="00E84868" w:rsidP="00407EB8">
            <w:pPr>
              <w:pStyle w:val="a8"/>
              <w:spacing w:after="0" w:line="240" w:lineRule="auto"/>
              <w:ind w:left="0"/>
              <w:rPr>
                <w:rFonts w:ascii="Times New Roman" w:hAnsi="Times New Roman"/>
                <w:sz w:val="20"/>
                <w:szCs w:val="20"/>
              </w:rPr>
            </w:pPr>
            <w:r w:rsidRPr="007865C5">
              <w:rPr>
                <w:rFonts w:ascii="Times New Roman" w:hAnsi="Times New Roman"/>
                <w:sz w:val="20"/>
                <w:szCs w:val="20"/>
              </w:rPr>
              <w:t>За счет выделенных средств за 1 полугодие 2017 года произведены работы по ремонту четырех пожарных гидрантов, полная оплата за работы предусмотрена в 3 квартале 2017 года</w:t>
            </w:r>
          </w:p>
        </w:tc>
        <w:tc>
          <w:tcPr>
            <w:tcW w:w="2410" w:type="dxa"/>
            <w:gridSpan w:val="2"/>
            <w:vMerge w:val="restart"/>
          </w:tcPr>
          <w:p w:rsidR="00E84868" w:rsidRPr="00E84868" w:rsidRDefault="00E84868" w:rsidP="00E84868">
            <w:pPr>
              <w:pStyle w:val="affff9"/>
              <w:rPr>
                <w:rFonts w:eastAsia="Times New Roman"/>
                <w:sz w:val="20"/>
                <w:szCs w:val="20"/>
                <w:lang w:eastAsia="ar-SA"/>
              </w:rPr>
            </w:pPr>
            <w:r w:rsidRPr="007865C5">
              <w:rPr>
                <w:rFonts w:eastAsia="Times New Roman"/>
                <w:sz w:val="20"/>
                <w:szCs w:val="20"/>
                <w:lang w:eastAsia="ar-SA"/>
              </w:rPr>
              <w:t>Доля отремонтированных и замененных пожарных гидрантов в общем количестве муниципальных пожарных гидрантов на территории городского округа Кинешма</w:t>
            </w:r>
          </w:p>
        </w:tc>
        <w:tc>
          <w:tcPr>
            <w:tcW w:w="708" w:type="dxa"/>
            <w:gridSpan w:val="2"/>
            <w:vMerge w:val="restart"/>
          </w:tcPr>
          <w:p w:rsidR="00E84868" w:rsidRPr="007865C5" w:rsidRDefault="00E84868" w:rsidP="00407EB8">
            <w:pPr>
              <w:pStyle w:val="a8"/>
              <w:spacing w:after="0" w:line="240" w:lineRule="auto"/>
              <w:ind w:left="0"/>
              <w:jc w:val="center"/>
              <w:rPr>
                <w:rFonts w:ascii="Times New Roman" w:hAnsi="Times New Roman"/>
                <w:sz w:val="20"/>
                <w:szCs w:val="20"/>
              </w:rPr>
            </w:pPr>
            <w:r w:rsidRPr="007865C5">
              <w:rPr>
                <w:rFonts w:ascii="Times New Roman" w:hAnsi="Times New Roman"/>
                <w:sz w:val="20"/>
                <w:szCs w:val="20"/>
              </w:rPr>
              <w:t>%</w:t>
            </w:r>
          </w:p>
          <w:p w:rsidR="00E84868" w:rsidRPr="007865C5" w:rsidRDefault="00E84868" w:rsidP="00407EB8">
            <w:pPr>
              <w:pStyle w:val="a8"/>
              <w:spacing w:after="0" w:line="240" w:lineRule="auto"/>
              <w:ind w:left="0"/>
              <w:jc w:val="center"/>
              <w:rPr>
                <w:rFonts w:ascii="Times New Roman" w:hAnsi="Times New Roman"/>
                <w:sz w:val="20"/>
                <w:szCs w:val="20"/>
              </w:rPr>
            </w:pPr>
          </w:p>
          <w:p w:rsidR="00E84868" w:rsidRPr="007865C5" w:rsidRDefault="00E84868" w:rsidP="00407EB8">
            <w:pPr>
              <w:pStyle w:val="a8"/>
              <w:spacing w:after="0" w:line="240" w:lineRule="auto"/>
              <w:ind w:left="0"/>
              <w:jc w:val="center"/>
              <w:rPr>
                <w:rFonts w:ascii="Times New Roman" w:hAnsi="Times New Roman"/>
                <w:sz w:val="20"/>
                <w:szCs w:val="20"/>
              </w:rPr>
            </w:pPr>
          </w:p>
          <w:p w:rsidR="00E84868" w:rsidRPr="007865C5" w:rsidRDefault="00E84868" w:rsidP="00407EB8">
            <w:pPr>
              <w:pStyle w:val="a8"/>
              <w:spacing w:after="0" w:line="240" w:lineRule="auto"/>
              <w:ind w:left="0"/>
              <w:jc w:val="center"/>
              <w:rPr>
                <w:rFonts w:ascii="Times New Roman" w:hAnsi="Times New Roman"/>
                <w:sz w:val="20"/>
                <w:szCs w:val="20"/>
              </w:rPr>
            </w:pPr>
          </w:p>
          <w:p w:rsidR="00E84868" w:rsidRPr="007865C5" w:rsidRDefault="00E84868" w:rsidP="00407EB8">
            <w:pPr>
              <w:pStyle w:val="a8"/>
              <w:spacing w:after="0" w:line="240" w:lineRule="auto"/>
              <w:ind w:left="0"/>
              <w:jc w:val="center"/>
              <w:rPr>
                <w:rFonts w:ascii="Times New Roman" w:hAnsi="Times New Roman"/>
                <w:sz w:val="20"/>
                <w:szCs w:val="20"/>
              </w:rPr>
            </w:pPr>
          </w:p>
          <w:p w:rsidR="00E84868" w:rsidRPr="007865C5" w:rsidRDefault="00E84868" w:rsidP="00407EB8">
            <w:pPr>
              <w:pStyle w:val="a8"/>
              <w:spacing w:after="0" w:line="240" w:lineRule="auto"/>
              <w:ind w:left="0"/>
              <w:jc w:val="center"/>
              <w:rPr>
                <w:rFonts w:ascii="Times New Roman" w:hAnsi="Times New Roman"/>
                <w:sz w:val="20"/>
                <w:szCs w:val="20"/>
              </w:rPr>
            </w:pPr>
          </w:p>
          <w:p w:rsidR="00E84868" w:rsidRPr="007865C5" w:rsidRDefault="00E84868" w:rsidP="00407EB8">
            <w:pPr>
              <w:pStyle w:val="a8"/>
              <w:spacing w:after="0" w:line="240" w:lineRule="auto"/>
              <w:ind w:left="0"/>
              <w:jc w:val="center"/>
              <w:rPr>
                <w:rFonts w:ascii="Times New Roman" w:hAnsi="Times New Roman"/>
                <w:sz w:val="20"/>
                <w:szCs w:val="20"/>
              </w:rPr>
            </w:pPr>
          </w:p>
          <w:p w:rsidR="00E84868" w:rsidRPr="007865C5" w:rsidRDefault="00E84868" w:rsidP="00407EB8">
            <w:pPr>
              <w:pStyle w:val="a8"/>
              <w:spacing w:after="0" w:line="240" w:lineRule="auto"/>
              <w:ind w:left="0"/>
              <w:jc w:val="center"/>
              <w:rPr>
                <w:rFonts w:ascii="Times New Roman" w:hAnsi="Times New Roman"/>
                <w:sz w:val="20"/>
                <w:szCs w:val="20"/>
              </w:rPr>
            </w:pPr>
          </w:p>
          <w:p w:rsidR="00E84868" w:rsidRPr="007865C5" w:rsidRDefault="00E84868" w:rsidP="00407EB8">
            <w:pPr>
              <w:pStyle w:val="a8"/>
              <w:spacing w:after="0" w:line="240" w:lineRule="auto"/>
              <w:ind w:left="0"/>
              <w:jc w:val="center"/>
              <w:rPr>
                <w:rFonts w:ascii="Times New Roman" w:hAnsi="Times New Roman"/>
                <w:sz w:val="20"/>
                <w:szCs w:val="20"/>
              </w:rPr>
            </w:pPr>
          </w:p>
          <w:p w:rsidR="00E84868" w:rsidRPr="007865C5" w:rsidRDefault="00E84868" w:rsidP="00407EB8">
            <w:pPr>
              <w:pStyle w:val="a8"/>
              <w:spacing w:after="0" w:line="240" w:lineRule="auto"/>
              <w:ind w:left="0"/>
              <w:jc w:val="center"/>
              <w:rPr>
                <w:rFonts w:ascii="Times New Roman" w:hAnsi="Times New Roman"/>
                <w:sz w:val="20"/>
                <w:szCs w:val="20"/>
              </w:rPr>
            </w:pPr>
          </w:p>
        </w:tc>
        <w:tc>
          <w:tcPr>
            <w:tcW w:w="993" w:type="dxa"/>
            <w:gridSpan w:val="2"/>
            <w:vMerge w:val="restart"/>
          </w:tcPr>
          <w:p w:rsidR="00E84868" w:rsidRPr="007865C5" w:rsidRDefault="00E84868" w:rsidP="00407EB8">
            <w:pPr>
              <w:jc w:val="center"/>
              <w:rPr>
                <w:sz w:val="20"/>
                <w:szCs w:val="20"/>
              </w:rPr>
            </w:pPr>
            <w:r w:rsidRPr="007865C5">
              <w:rPr>
                <w:sz w:val="20"/>
                <w:szCs w:val="20"/>
              </w:rPr>
              <w:t>26,45</w:t>
            </w:r>
          </w:p>
          <w:p w:rsidR="00E84868" w:rsidRPr="007865C5" w:rsidRDefault="00E84868" w:rsidP="00407EB8">
            <w:pPr>
              <w:jc w:val="center"/>
              <w:rPr>
                <w:sz w:val="20"/>
                <w:szCs w:val="20"/>
              </w:rPr>
            </w:pPr>
          </w:p>
          <w:p w:rsidR="00E84868" w:rsidRPr="007865C5" w:rsidRDefault="00E84868" w:rsidP="00407EB8">
            <w:pPr>
              <w:jc w:val="center"/>
              <w:rPr>
                <w:sz w:val="20"/>
                <w:szCs w:val="20"/>
              </w:rPr>
            </w:pPr>
          </w:p>
          <w:p w:rsidR="00E84868" w:rsidRPr="007865C5" w:rsidRDefault="00E84868" w:rsidP="00407EB8">
            <w:pPr>
              <w:jc w:val="center"/>
              <w:rPr>
                <w:sz w:val="20"/>
                <w:szCs w:val="20"/>
              </w:rPr>
            </w:pPr>
          </w:p>
          <w:p w:rsidR="00E84868" w:rsidRPr="007865C5" w:rsidRDefault="00E84868" w:rsidP="00407EB8">
            <w:pPr>
              <w:jc w:val="center"/>
              <w:rPr>
                <w:sz w:val="20"/>
                <w:szCs w:val="20"/>
              </w:rPr>
            </w:pPr>
          </w:p>
          <w:p w:rsidR="00E84868" w:rsidRPr="007865C5" w:rsidRDefault="00E84868" w:rsidP="00407EB8">
            <w:pPr>
              <w:jc w:val="center"/>
              <w:rPr>
                <w:sz w:val="20"/>
                <w:szCs w:val="20"/>
              </w:rPr>
            </w:pPr>
          </w:p>
          <w:p w:rsidR="00E84868" w:rsidRPr="007865C5" w:rsidRDefault="00E84868" w:rsidP="00407EB8">
            <w:pPr>
              <w:jc w:val="center"/>
              <w:rPr>
                <w:sz w:val="20"/>
                <w:szCs w:val="20"/>
              </w:rPr>
            </w:pPr>
          </w:p>
          <w:p w:rsidR="00E84868" w:rsidRPr="007865C5" w:rsidRDefault="00E84868" w:rsidP="00407EB8">
            <w:pPr>
              <w:jc w:val="center"/>
              <w:rPr>
                <w:sz w:val="20"/>
                <w:szCs w:val="20"/>
              </w:rPr>
            </w:pPr>
          </w:p>
          <w:p w:rsidR="00E84868" w:rsidRPr="007865C5" w:rsidRDefault="00E84868" w:rsidP="00407EB8">
            <w:pPr>
              <w:jc w:val="center"/>
              <w:rPr>
                <w:sz w:val="20"/>
                <w:szCs w:val="20"/>
              </w:rPr>
            </w:pPr>
          </w:p>
          <w:p w:rsidR="00E84868" w:rsidRPr="007865C5" w:rsidRDefault="00E84868" w:rsidP="00407EB8">
            <w:pPr>
              <w:jc w:val="center"/>
              <w:rPr>
                <w:sz w:val="20"/>
                <w:szCs w:val="20"/>
              </w:rPr>
            </w:pPr>
          </w:p>
        </w:tc>
        <w:tc>
          <w:tcPr>
            <w:tcW w:w="992" w:type="dxa"/>
            <w:vMerge w:val="restart"/>
          </w:tcPr>
          <w:p w:rsidR="00E84868" w:rsidRPr="007865C5" w:rsidRDefault="00E84868" w:rsidP="00407EB8">
            <w:pPr>
              <w:jc w:val="center"/>
              <w:rPr>
                <w:sz w:val="20"/>
                <w:szCs w:val="20"/>
              </w:rPr>
            </w:pPr>
            <w:r w:rsidRPr="007865C5">
              <w:rPr>
                <w:sz w:val="20"/>
                <w:szCs w:val="20"/>
              </w:rPr>
              <w:t>23,45</w:t>
            </w:r>
          </w:p>
          <w:p w:rsidR="00E84868" w:rsidRPr="007865C5" w:rsidRDefault="00E84868" w:rsidP="00407EB8">
            <w:pPr>
              <w:jc w:val="center"/>
              <w:rPr>
                <w:sz w:val="20"/>
                <w:szCs w:val="20"/>
              </w:rPr>
            </w:pPr>
          </w:p>
          <w:p w:rsidR="00E84868" w:rsidRPr="007865C5" w:rsidRDefault="00E84868" w:rsidP="00407EB8">
            <w:pPr>
              <w:jc w:val="center"/>
              <w:rPr>
                <w:sz w:val="20"/>
                <w:szCs w:val="20"/>
              </w:rPr>
            </w:pPr>
          </w:p>
          <w:p w:rsidR="00E84868" w:rsidRPr="007865C5" w:rsidRDefault="00E84868" w:rsidP="00407EB8">
            <w:pPr>
              <w:jc w:val="center"/>
              <w:rPr>
                <w:sz w:val="20"/>
                <w:szCs w:val="20"/>
              </w:rPr>
            </w:pPr>
          </w:p>
          <w:p w:rsidR="00E84868" w:rsidRPr="007865C5" w:rsidRDefault="00E84868" w:rsidP="00407EB8">
            <w:pPr>
              <w:jc w:val="center"/>
              <w:rPr>
                <w:sz w:val="20"/>
                <w:szCs w:val="20"/>
              </w:rPr>
            </w:pPr>
          </w:p>
          <w:p w:rsidR="00E84868" w:rsidRPr="007865C5" w:rsidRDefault="00E84868" w:rsidP="00407EB8">
            <w:pPr>
              <w:jc w:val="center"/>
              <w:rPr>
                <w:sz w:val="20"/>
                <w:szCs w:val="20"/>
              </w:rPr>
            </w:pPr>
          </w:p>
          <w:p w:rsidR="00E84868" w:rsidRPr="007865C5" w:rsidRDefault="00E84868" w:rsidP="00407EB8">
            <w:pPr>
              <w:jc w:val="center"/>
              <w:rPr>
                <w:sz w:val="20"/>
                <w:szCs w:val="20"/>
              </w:rPr>
            </w:pPr>
          </w:p>
          <w:p w:rsidR="00E84868" w:rsidRPr="007865C5" w:rsidRDefault="00E84868" w:rsidP="00407EB8">
            <w:pPr>
              <w:jc w:val="center"/>
              <w:rPr>
                <w:sz w:val="20"/>
                <w:szCs w:val="20"/>
              </w:rPr>
            </w:pPr>
          </w:p>
          <w:p w:rsidR="00E84868" w:rsidRPr="007865C5" w:rsidRDefault="00E84868" w:rsidP="00407EB8">
            <w:pPr>
              <w:jc w:val="center"/>
              <w:rPr>
                <w:sz w:val="20"/>
                <w:szCs w:val="20"/>
              </w:rPr>
            </w:pPr>
          </w:p>
          <w:p w:rsidR="00E84868" w:rsidRPr="007865C5" w:rsidRDefault="00E84868" w:rsidP="00407EB8">
            <w:pPr>
              <w:jc w:val="center"/>
              <w:rPr>
                <w:sz w:val="20"/>
                <w:szCs w:val="20"/>
              </w:rPr>
            </w:pPr>
          </w:p>
        </w:tc>
        <w:tc>
          <w:tcPr>
            <w:tcW w:w="1559" w:type="dxa"/>
            <w:vMerge w:val="restart"/>
          </w:tcPr>
          <w:p w:rsidR="00E84868" w:rsidRPr="007865C5" w:rsidRDefault="00E84868" w:rsidP="00407EB8">
            <w:pPr>
              <w:jc w:val="center"/>
              <w:rPr>
                <w:sz w:val="20"/>
                <w:szCs w:val="20"/>
              </w:rPr>
            </w:pPr>
            <w:r w:rsidRPr="007865C5">
              <w:rPr>
                <w:sz w:val="20"/>
                <w:szCs w:val="20"/>
              </w:rPr>
              <w:t>567,</w:t>
            </w:r>
            <w:r>
              <w:rPr>
                <w:sz w:val="20"/>
                <w:szCs w:val="20"/>
              </w:rPr>
              <w:t>8</w:t>
            </w:r>
          </w:p>
        </w:tc>
      </w:tr>
      <w:tr w:rsidR="00E84868" w:rsidRPr="002957C4" w:rsidTr="00C47C0E">
        <w:trPr>
          <w:trHeight w:val="976"/>
        </w:trPr>
        <w:tc>
          <w:tcPr>
            <w:tcW w:w="843" w:type="dxa"/>
            <w:vMerge/>
          </w:tcPr>
          <w:p w:rsidR="00E84868" w:rsidRPr="007865C5" w:rsidRDefault="00E84868" w:rsidP="00407EB8">
            <w:pPr>
              <w:pStyle w:val="a8"/>
              <w:spacing w:after="0" w:line="240" w:lineRule="auto"/>
              <w:ind w:left="0"/>
              <w:jc w:val="center"/>
              <w:rPr>
                <w:rFonts w:ascii="Times New Roman" w:hAnsi="Times New Roman"/>
                <w:sz w:val="20"/>
                <w:szCs w:val="20"/>
              </w:rPr>
            </w:pPr>
          </w:p>
        </w:tc>
        <w:tc>
          <w:tcPr>
            <w:tcW w:w="1868" w:type="dxa"/>
            <w:vMerge/>
          </w:tcPr>
          <w:p w:rsidR="00E84868" w:rsidRPr="007865C5" w:rsidRDefault="00E84868" w:rsidP="00407EB8">
            <w:pPr>
              <w:pStyle w:val="a8"/>
              <w:spacing w:after="0" w:line="240" w:lineRule="auto"/>
              <w:ind w:left="0"/>
              <w:rPr>
                <w:rFonts w:ascii="Times New Roman" w:hAnsi="Times New Roman"/>
                <w:i/>
                <w:sz w:val="20"/>
                <w:szCs w:val="20"/>
              </w:rPr>
            </w:pPr>
          </w:p>
        </w:tc>
        <w:tc>
          <w:tcPr>
            <w:tcW w:w="1417" w:type="dxa"/>
            <w:vMerge/>
          </w:tcPr>
          <w:p w:rsidR="00E84868" w:rsidRPr="007865C5" w:rsidRDefault="00E84868" w:rsidP="00407EB8">
            <w:pPr>
              <w:pStyle w:val="a8"/>
              <w:spacing w:after="0" w:line="240" w:lineRule="auto"/>
              <w:ind w:left="0"/>
              <w:rPr>
                <w:rFonts w:ascii="Times New Roman" w:hAnsi="Times New Roman"/>
                <w:sz w:val="20"/>
                <w:szCs w:val="20"/>
              </w:rPr>
            </w:pPr>
          </w:p>
        </w:tc>
        <w:tc>
          <w:tcPr>
            <w:tcW w:w="1401" w:type="dxa"/>
          </w:tcPr>
          <w:p w:rsidR="00E84868" w:rsidRPr="00486E15" w:rsidRDefault="00E84868" w:rsidP="00407EB8">
            <w:pPr>
              <w:rPr>
                <w:sz w:val="20"/>
                <w:szCs w:val="20"/>
              </w:rPr>
            </w:pPr>
            <w:r w:rsidRPr="00486E15">
              <w:rPr>
                <w:sz w:val="20"/>
                <w:szCs w:val="20"/>
              </w:rPr>
              <w:t xml:space="preserve">бюджетные ассигнования </w:t>
            </w:r>
          </w:p>
          <w:p w:rsidR="00E84868" w:rsidRPr="007865C5" w:rsidRDefault="00E84868" w:rsidP="00407EB8">
            <w:pPr>
              <w:rPr>
                <w:sz w:val="20"/>
                <w:szCs w:val="20"/>
              </w:rPr>
            </w:pPr>
            <w:r w:rsidRPr="007865C5">
              <w:rPr>
                <w:sz w:val="20"/>
                <w:szCs w:val="20"/>
              </w:rPr>
              <w:t xml:space="preserve">всего, </w:t>
            </w:r>
          </w:p>
          <w:p w:rsidR="00E84868" w:rsidRPr="007865C5" w:rsidRDefault="00E84868" w:rsidP="00407EB8">
            <w:pPr>
              <w:pStyle w:val="a8"/>
              <w:spacing w:after="0" w:line="240" w:lineRule="auto"/>
              <w:ind w:left="0"/>
              <w:rPr>
                <w:rFonts w:ascii="Times New Roman" w:hAnsi="Times New Roman"/>
                <w:sz w:val="20"/>
                <w:szCs w:val="20"/>
              </w:rPr>
            </w:pPr>
            <w:r w:rsidRPr="007865C5">
              <w:rPr>
                <w:rFonts w:ascii="Times New Roman" w:hAnsi="Times New Roman"/>
                <w:i/>
                <w:sz w:val="20"/>
                <w:szCs w:val="20"/>
              </w:rPr>
              <w:t>в том числе</w:t>
            </w:r>
            <w:r w:rsidRPr="007865C5">
              <w:rPr>
                <w:rFonts w:ascii="Times New Roman" w:hAnsi="Times New Roman"/>
                <w:sz w:val="20"/>
                <w:szCs w:val="20"/>
              </w:rPr>
              <w:t>:</w:t>
            </w:r>
          </w:p>
        </w:tc>
        <w:tc>
          <w:tcPr>
            <w:tcW w:w="1276" w:type="dxa"/>
          </w:tcPr>
          <w:p w:rsidR="00E84868" w:rsidRPr="007865C5" w:rsidRDefault="00E84868" w:rsidP="00407EB8">
            <w:pPr>
              <w:jc w:val="center"/>
              <w:rPr>
                <w:sz w:val="20"/>
                <w:szCs w:val="20"/>
              </w:rPr>
            </w:pPr>
            <w:r w:rsidRPr="007865C5">
              <w:rPr>
                <w:sz w:val="20"/>
                <w:szCs w:val="20"/>
              </w:rPr>
              <w:t>567,</w:t>
            </w:r>
            <w:r>
              <w:rPr>
                <w:sz w:val="20"/>
                <w:szCs w:val="20"/>
              </w:rPr>
              <w:t>8</w:t>
            </w:r>
          </w:p>
        </w:tc>
        <w:tc>
          <w:tcPr>
            <w:tcW w:w="1276" w:type="dxa"/>
            <w:gridSpan w:val="2"/>
          </w:tcPr>
          <w:p w:rsidR="00E84868" w:rsidRPr="007865C5" w:rsidRDefault="00E84868" w:rsidP="00407EB8">
            <w:pPr>
              <w:jc w:val="center"/>
              <w:rPr>
                <w:sz w:val="20"/>
                <w:szCs w:val="20"/>
              </w:rPr>
            </w:pPr>
            <w:r w:rsidRPr="007865C5">
              <w:rPr>
                <w:sz w:val="20"/>
                <w:szCs w:val="20"/>
              </w:rPr>
              <w:t>28,2</w:t>
            </w:r>
          </w:p>
        </w:tc>
        <w:tc>
          <w:tcPr>
            <w:tcW w:w="1559" w:type="dxa"/>
            <w:gridSpan w:val="3"/>
            <w:vMerge/>
          </w:tcPr>
          <w:p w:rsidR="00E84868" w:rsidRPr="007865C5" w:rsidRDefault="00E84868" w:rsidP="00407EB8">
            <w:pPr>
              <w:pStyle w:val="a8"/>
              <w:spacing w:after="0" w:line="240" w:lineRule="auto"/>
              <w:ind w:left="0"/>
              <w:rPr>
                <w:rFonts w:ascii="Times New Roman" w:hAnsi="Times New Roman"/>
                <w:sz w:val="20"/>
                <w:szCs w:val="20"/>
              </w:rPr>
            </w:pPr>
          </w:p>
        </w:tc>
        <w:tc>
          <w:tcPr>
            <w:tcW w:w="2410" w:type="dxa"/>
            <w:gridSpan w:val="2"/>
            <w:vMerge/>
          </w:tcPr>
          <w:p w:rsidR="00E84868" w:rsidRPr="007865C5" w:rsidRDefault="00E84868" w:rsidP="00407EB8">
            <w:pPr>
              <w:pStyle w:val="a8"/>
              <w:spacing w:after="0" w:line="240" w:lineRule="auto"/>
              <w:ind w:left="0"/>
              <w:rPr>
                <w:rFonts w:ascii="Times New Roman" w:hAnsi="Times New Roman"/>
                <w:sz w:val="20"/>
                <w:szCs w:val="20"/>
              </w:rPr>
            </w:pPr>
          </w:p>
        </w:tc>
        <w:tc>
          <w:tcPr>
            <w:tcW w:w="708" w:type="dxa"/>
            <w:gridSpan w:val="2"/>
            <w:vMerge/>
          </w:tcPr>
          <w:p w:rsidR="00E84868" w:rsidRPr="007865C5" w:rsidRDefault="00E84868" w:rsidP="00407EB8">
            <w:pPr>
              <w:pStyle w:val="a8"/>
              <w:spacing w:after="0" w:line="240" w:lineRule="auto"/>
              <w:ind w:left="0"/>
              <w:jc w:val="center"/>
              <w:rPr>
                <w:rFonts w:ascii="Times New Roman" w:hAnsi="Times New Roman"/>
                <w:sz w:val="20"/>
                <w:szCs w:val="20"/>
              </w:rPr>
            </w:pPr>
          </w:p>
        </w:tc>
        <w:tc>
          <w:tcPr>
            <w:tcW w:w="993" w:type="dxa"/>
            <w:gridSpan w:val="2"/>
            <w:vMerge/>
          </w:tcPr>
          <w:p w:rsidR="00E84868" w:rsidRPr="007865C5" w:rsidRDefault="00E84868" w:rsidP="00407EB8">
            <w:pPr>
              <w:pStyle w:val="a8"/>
              <w:spacing w:after="0" w:line="240" w:lineRule="auto"/>
              <w:ind w:left="0"/>
              <w:jc w:val="center"/>
              <w:rPr>
                <w:rFonts w:ascii="Times New Roman" w:hAnsi="Times New Roman"/>
                <w:sz w:val="20"/>
                <w:szCs w:val="20"/>
              </w:rPr>
            </w:pPr>
          </w:p>
        </w:tc>
        <w:tc>
          <w:tcPr>
            <w:tcW w:w="992" w:type="dxa"/>
            <w:vMerge/>
          </w:tcPr>
          <w:p w:rsidR="00E84868" w:rsidRPr="007865C5" w:rsidRDefault="00E84868" w:rsidP="00407EB8">
            <w:pPr>
              <w:pStyle w:val="a8"/>
              <w:spacing w:after="0" w:line="240" w:lineRule="auto"/>
              <w:ind w:left="0"/>
              <w:jc w:val="center"/>
              <w:rPr>
                <w:rFonts w:ascii="Times New Roman" w:hAnsi="Times New Roman"/>
                <w:sz w:val="20"/>
                <w:szCs w:val="20"/>
              </w:rPr>
            </w:pPr>
          </w:p>
        </w:tc>
        <w:tc>
          <w:tcPr>
            <w:tcW w:w="1559" w:type="dxa"/>
            <w:vMerge/>
          </w:tcPr>
          <w:p w:rsidR="00E84868" w:rsidRPr="007865C5" w:rsidRDefault="00E84868" w:rsidP="00407EB8">
            <w:pPr>
              <w:jc w:val="center"/>
              <w:rPr>
                <w:sz w:val="20"/>
                <w:szCs w:val="20"/>
              </w:rPr>
            </w:pPr>
          </w:p>
        </w:tc>
      </w:tr>
      <w:tr w:rsidR="00E84868" w:rsidRPr="002957C4" w:rsidTr="00D06858">
        <w:trPr>
          <w:trHeight w:val="834"/>
        </w:trPr>
        <w:tc>
          <w:tcPr>
            <w:tcW w:w="843" w:type="dxa"/>
            <w:vMerge/>
          </w:tcPr>
          <w:p w:rsidR="00E84868" w:rsidRPr="007865C5" w:rsidRDefault="00E84868" w:rsidP="00407EB8">
            <w:pPr>
              <w:pStyle w:val="a8"/>
              <w:spacing w:after="0" w:line="240" w:lineRule="auto"/>
              <w:ind w:left="0"/>
              <w:jc w:val="center"/>
              <w:rPr>
                <w:rFonts w:ascii="Times New Roman" w:hAnsi="Times New Roman"/>
                <w:sz w:val="20"/>
                <w:szCs w:val="20"/>
              </w:rPr>
            </w:pPr>
          </w:p>
        </w:tc>
        <w:tc>
          <w:tcPr>
            <w:tcW w:w="1868" w:type="dxa"/>
            <w:vMerge/>
          </w:tcPr>
          <w:p w:rsidR="00E84868" w:rsidRPr="007865C5" w:rsidRDefault="00E84868" w:rsidP="00407EB8">
            <w:pPr>
              <w:pStyle w:val="a8"/>
              <w:spacing w:after="0" w:line="240" w:lineRule="auto"/>
              <w:ind w:left="0"/>
              <w:rPr>
                <w:rFonts w:ascii="Times New Roman" w:hAnsi="Times New Roman"/>
                <w:i/>
                <w:sz w:val="20"/>
                <w:szCs w:val="20"/>
              </w:rPr>
            </w:pPr>
          </w:p>
        </w:tc>
        <w:tc>
          <w:tcPr>
            <w:tcW w:w="1417" w:type="dxa"/>
            <w:vMerge/>
          </w:tcPr>
          <w:p w:rsidR="00E84868" w:rsidRPr="007865C5" w:rsidRDefault="00E84868" w:rsidP="00407EB8">
            <w:pPr>
              <w:pStyle w:val="a8"/>
              <w:spacing w:after="0" w:line="240" w:lineRule="auto"/>
              <w:ind w:left="0"/>
              <w:rPr>
                <w:rFonts w:ascii="Times New Roman" w:hAnsi="Times New Roman"/>
                <w:sz w:val="20"/>
                <w:szCs w:val="20"/>
              </w:rPr>
            </w:pPr>
          </w:p>
        </w:tc>
        <w:tc>
          <w:tcPr>
            <w:tcW w:w="1401" w:type="dxa"/>
            <w:vMerge w:val="restart"/>
          </w:tcPr>
          <w:p w:rsidR="00E84868" w:rsidRPr="007865C5" w:rsidRDefault="00E84868" w:rsidP="00407EB8">
            <w:pPr>
              <w:pStyle w:val="a8"/>
              <w:spacing w:after="0" w:line="240" w:lineRule="auto"/>
              <w:ind w:left="0"/>
              <w:rPr>
                <w:rFonts w:ascii="Times New Roman" w:hAnsi="Times New Roman"/>
                <w:sz w:val="20"/>
                <w:szCs w:val="20"/>
              </w:rPr>
            </w:pPr>
            <w:r w:rsidRPr="007865C5">
              <w:rPr>
                <w:rFonts w:ascii="Times New Roman" w:hAnsi="Times New Roman"/>
                <w:sz w:val="20"/>
                <w:szCs w:val="20"/>
              </w:rPr>
              <w:t>- бюджет городского округа Кинешма</w:t>
            </w:r>
          </w:p>
        </w:tc>
        <w:tc>
          <w:tcPr>
            <w:tcW w:w="1276" w:type="dxa"/>
            <w:vMerge w:val="restart"/>
          </w:tcPr>
          <w:p w:rsidR="00E84868" w:rsidRPr="007865C5" w:rsidRDefault="00E84868" w:rsidP="00407EB8">
            <w:pPr>
              <w:jc w:val="center"/>
              <w:rPr>
                <w:sz w:val="20"/>
                <w:szCs w:val="20"/>
              </w:rPr>
            </w:pPr>
            <w:r w:rsidRPr="007865C5">
              <w:rPr>
                <w:sz w:val="20"/>
                <w:szCs w:val="20"/>
              </w:rPr>
              <w:t>567,</w:t>
            </w:r>
            <w:r>
              <w:rPr>
                <w:sz w:val="20"/>
                <w:szCs w:val="20"/>
              </w:rPr>
              <w:t>8</w:t>
            </w:r>
          </w:p>
        </w:tc>
        <w:tc>
          <w:tcPr>
            <w:tcW w:w="1276" w:type="dxa"/>
            <w:gridSpan w:val="2"/>
            <w:vMerge w:val="restart"/>
          </w:tcPr>
          <w:p w:rsidR="00E84868" w:rsidRPr="007865C5" w:rsidRDefault="00E84868" w:rsidP="00407EB8">
            <w:pPr>
              <w:jc w:val="center"/>
              <w:rPr>
                <w:sz w:val="20"/>
                <w:szCs w:val="20"/>
              </w:rPr>
            </w:pPr>
            <w:r w:rsidRPr="007865C5">
              <w:rPr>
                <w:sz w:val="20"/>
                <w:szCs w:val="20"/>
              </w:rPr>
              <w:t>28,2</w:t>
            </w:r>
          </w:p>
        </w:tc>
        <w:tc>
          <w:tcPr>
            <w:tcW w:w="1559" w:type="dxa"/>
            <w:gridSpan w:val="3"/>
            <w:vMerge/>
          </w:tcPr>
          <w:p w:rsidR="00E84868" w:rsidRPr="007865C5" w:rsidRDefault="00E84868" w:rsidP="00407EB8">
            <w:pPr>
              <w:pStyle w:val="a8"/>
              <w:spacing w:after="0" w:line="240" w:lineRule="auto"/>
              <w:ind w:left="0"/>
              <w:rPr>
                <w:rFonts w:ascii="Times New Roman" w:hAnsi="Times New Roman"/>
                <w:sz w:val="20"/>
                <w:szCs w:val="20"/>
              </w:rPr>
            </w:pPr>
          </w:p>
        </w:tc>
        <w:tc>
          <w:tcPr>
            <w:tcW w:w="2410" w:type="dxa"/>
            <w:gridSpan w:val="2"/>
            <w:vMerge/>
          </w:tcPr>
          <w:p w:rsidR="00E84868" w:rsidRPr="007865C5" w:rsidRDefault="00E84868" w:rsidP="00407EB8">
            <w:pPr>
              <w:pStyle w:val="a8"/>
              <w:spacing w:after="0" w:line="240" w:lineRule="auto"/>
              <w:ind w:left="0"/>
              <w:rPr>
                <w:rFonts w:ascii="Times New Roman" w:hAnsi="Times New Roman"/>
                <w:sz w:val="20"/>
                <w:szCs w:val="20"/>
              </w:rPr>
            </w:pPr>
          </w:p>
        </w:tc>
        <w:tc>
          <w:tcPr>
            <w:tcW w:w="708" w:type="dxa"/>
            <w:gridSpan w:val="2"/>
            <w:vMerge/>
          </w:tcPr>
          <w:p w:rsidR="00E84868" w:rsidRPr="007865C5" w:rsidRDefault="00E84868" w:rsidP="00407EB8">
            <w:pPr>
              <w:pStyle w:val="a8"/>
              <w:spacing w:after="0" w:line="240" w:lineRule="auto"/>
              <w:ind w:left="0"/>
              <w:jc w:val="center"/>
              <w:rPr>
                <w:rFonts w:ascii="Times New Roman" w:hAnsi="Times New Roman"/>
                <w:sz w:val="20"/>
                <w:szCs w:val="20"/>
              </w:rPr>
            </w:pPr>
          </w:p>
        </w:tc>
        <w:tc>
          <w:tcPr>
            <w:tcW w:w="993" w:type="dxa"/>
            <w:gridSpan w:val="2"/>
            <w:vMerge/>
          </w:tcPr>
          <w:p w:rsidR="00E84868" w:rsidRPr="007865C5" w:rsidRDefault="00E84868" w:rsidP="00407EB8">
            <w:pPr>
              <w:pStyle w:val="a8"/>
              <w:spacing w:after="0" w:line="240" w:lineRule="auto"/>
              <w:ind w:left="0"/>
              <w:jc w:val="center"/>
              <w:rPr>
                <w:rFonts w:ascii="Times New Roman" w:hAnsi="Times New Roman"/>
                <w:sz w:val="20"/>
                <w:szCs w:val="20"/>
              </w:rPr>
            </w:pPr>
          </w:p>
        </w:tc>
        <w:tc>
          <w:tcPr>
            <w:tcW w:w="992" w:type="dxa"/>
            <w:vMerge/>
          </w:tcPr>
          <w:p w:rsidR="00E84868" w:rsidRPr="007865C5" w:rsidRDefault="00E84868" w:rsidP="00407EB8">
            <w:pPr>
              <w:pStyle w:val="a8"/>
              <w:spacing w:after="0" w:line="240" w:lineRule="auto"/>
              <w:ind w:left="0"/>
              <w:jc w:val="center"/>
              <w:rPr>
                <w:rFonts w:ascii="Times New Roman" w:hAnsi="Times New Roman"/>
                <w:sz w:val="20"/>
                <w:szCs w:val="20"/>
              </w:rPr>
            </w:pPr>
          </w:p>
        </w:tc>
        <w:tc>
          <w:tcPr>
            <w:tcW w:w="1559" w:type="dxa"/>
            <w:vMerge/>
          </w:tcPr>
          <w:p w:rsidR="00E84868" w:rsidRPr="007865C5" w:rsidRDefault="00E84868" w:rsidP="00407EB8">
            <w:pPr>
              <w:jc w:val="center"/>
              <w:rPr>
                <w:sz w:val="20"/>
                <w:szCs w:val="20"/>
              </w:rPr>
            </w:pPr>
          </w:p>
        </w:tc>
      </w:tr>
      <w:tr w:rsidR="00E84868" w:rsidRPr="002957C4" w:rsidTr="00C47C0E">
        <w:trPr>
          <w:trHeight w:val="1980"/>
        </w:trPr>
        <w:tc>
          <w:tcPr>
            <w:tcW w:w="843" w:type="dxa"/>
            <w:vMerge/>
          </w:tcPr>
          <w:p w:rsidR="00E84868" w:rsidRPr="007865C5" w:rsidRDefault="00E84868" w:rsidP="00407EB8">
            <w:pPr>
              <w:pStyle w:val="a8"/>
              <w:spacing w:after="0" w:line="240" w:lineRule="auto"/>
              <w:ind w:left="0"/>
              <w:jc w:val="center"/>
              <w:rPr>
                <w:rFonts w:ascii="Times New Roman" w:hAnsi="Times New Roman"/>
                <w:sz w:val="20"/>
                <w:szCs w:val="20"/>
              </w:rPr>
            </w:pPr>
          </w:p>
        </w:tc>
        <w:tc>
          <w:tcPr>
            <w:tcW w:w="1868" w:type="dxa"/>
            <w:vMerge/>
          </w:tcPr>
          <w:p w:rsidR="00E84868" w:rsidRPr="007865C5" w:rsidRDefault="00E84868" w:rsidP="00407EB8">
            <w:pPr>
              <w:pStyle w:val="a8"/>
              <w:spacing w:after="0" w:line="240" w:lineRule="auto"/>
              <w:ind w:left="0"/>
              <w:rPr>
                <w:rFonts w:ascii="Times New Roman" w:hAnsi="Times New Roman"/>
                <w:i/>
                <w:sz w:val="20"/>
                <w:szCs w:val="20"/>
              </w:rPr>
            </w:pPr>
          </w:p>
        </w:tc>
        <w:tc>
          <w:tcPr>
            <w:tcW w:w="1417" w:type="dxa"/>
            <w:vMerge/>
          </w:tcPr>
          <w:p w:rsidR="00E84868" w:rsidRPr="007865C5" w:rsidRDefault="00E84868" w:rsidP="00407EB8">
            <w:pPr>
              <w:pStyle w:val="a8"/>
              <w:spacing w:after="0" w:line="240" w:lineRule="auto"/>
              <w:ind w:left="0"/>
              <w:rPr>
                <w:rFonts w:ascii="Times New Roman" w:hAnsi="Times New Roman"/>
                <w:sz w:val="20"/>
                <w:szCs w:val="20"/>
              </w:rPr>
            </w:pPr>
          </w:p>
        </w:tc>
        <w:tc>
          <w:tcPr>
            <w:tcW w:w="1401" w:type="dxa"/>
            <w:vMerge/>
          </w:tcPr>
          <w:p w:rsidR="00E84868" w:rsidRPr="007865C5" w:rsidRDefault="00E84868" w:rsidP="00407EB8">
            <w:pPr>
              <w:pStyle w:val="a8"/>
              <w:spacing w:after="0" w:line="240" w:lineRule="auto"/>
              <w:ind w:left="0"/>
              <w:rPr>
                <w:rFonts w:ascii="Times New Roman" w:hAnsi="Times New Roman"/>
                <w:sz w:val="20"/>
                <w:szCs w:val="20"/>
              </w:rPr>
            </w:pPr>
          </w:p>
        </w:tc>
        <w:tc>
          <w:tcPr>
            <w:tcW w:w="1276" w:type="dxa"/>
            <w:vMerge/>
          </w:tcPr>
          <w:p w:rsidR="00E84868" w:rsidRPr="007865C5" w:rsidRDefault="00E84868" w:rsidP="00407EB8">
            <w:pPr>
              <w:jc w:val="center"/>
              <w:rPr>
                <w:sz w:val="20"/>
                <w:szCs w:val="20"/>
              </w:rPr>
            </w:pPr>
          </w:p>
        </w:tc>
        <w:tc>
          <w:tcPr>
            <w:tcW w:w="1276" w:type="dxa"/>
            <w:gridSpan w:val="2"/>
            <w:vMerge/>
          </w:tcPr>
          <w:p w:rsidR="00E84868" w:rsidRPr="007865C5" w:rsidRDefault="00E84868" w:rsidP="00407EB8">
            <w:pPr>
              <w:jc w:val="center"/>
              <w:rPr>
                <w:sz w:val="20"/>
                <w:szCs w:val="20"/>
              </w:rPr>
            </w:pPr>
          </w:p>
        </w:tc>
        <w:tc>
          <w:tcPr>
            <w:tcW w:w="1559" w:type="dxa"/>
            <w:gridSpan w:val="3"/>
            <w:vMerge/>
          </w:tcPr>
          <w:p w:rsidR="00E84868" w:rsidRPr="007865C5" w:rsidRDefault="00E84868" w:rsidP="00407EB8">
            <w:pPr>
              <w:pStyle w:val="a8"/>
              <w:spacing w:after="0" w:line="240" w:lineRule="auto"/>
              <w:ind w:left="0"/>
              <w:rPr>
                <w:rFonts w:ascii="Times New Roman" w:hAnsi="Times New Roman"/>
                <w:sz w:val="20"/>
                <w:szCs w:val="20"/>
              </w:rPr>
            </w:pPr>
          </w:p>
        </w:tc>
        <w:tc>
          <w:tcPr>
            <w:tcW w:w="2410" w:type="dxa"/>
            <w:gridSpan w:val="2"/>
          </w:tcPr>
          <w:p w:rsidR="00E84868" w:rsidRPr="007865C5" w:rsidRDefault="00E84868" w:rsidP="00407EB8">
            <w:pPr>
              <w:pStyle w:val="a8"/>
              <w:spacing w:after="0" w:line="240" w:lineRule="auto"/>
              <w:ind w:left="0"/>
              <w:rPr>
                <w:rFonts w:ascii="Times New Roman" w:hAnsi="Times New Roman"/>
                <w:sz w:val="20"/>
                <w:szCs w:val="20"/>
              </w:rPr>
            </w:pPr>
            <w:r w:rsidRPr="007865C5">
              <w:rPr>
                <w:rFonts w:ascii="Times New Roman" w:hAnsi="Times New Roman"/>
                <w:sz w:val="20"/>
                <w:szCs w:val="20"/>
              </w:rPr>
              <w:t>Доля восстановленных муниципальных противопожарных водоемов и подъездов к ним  в общем количестве муниципальных водоемов, пригодных для пожаротушения</w:t>
            </w:r>
          </w:p>
        </w:tc>
        <w:tc>
          <w:tcPr>
            <w:tcW w:w="708" w:type="dxa"/>
            <w:gridSpan w:val="2"/>
          </w:tcPr>
          <w:p w:rsidR="00E84868" w:rsidRPr="007865C5" w:rsidRDefault="00E84868" w:rsidP="00407EB8">
            <w:pPr>
              <w:pStyle w:val="a8"/>
              <w:spacing w:after="0" w:line="240" w:lineRule="auto"/>
              <w:ind w:left="0"/>
              <w:jc w:val="center"/>
              <w:rPr>
                <w:rFonts w:ascii="Times New Roman" w:hAnsi="Times New Roman"/>
                <w:sz w:val="20"/>
                <w:szCs w:val="20"/>
              </w:rPr>
            </w:pPr>
            <w:r w:rsidRPr="007865C5">
              <w:rPr>
                <w:rFonts w:ascii="Times New Roman" w:hAnsi="Times New Roman"/>
                <w:sz w:val="20"/>
                <w:szCs w:val="20"/>
              </w:rPr>
              <w:t>%</w:t>
            </w:r>
          </w:p>
        </w:tc>
        <w:tc>
          <w:tcPr>
            <w:tcW w:w="993" w:type="dxa"/>
            <w:gridSpan w:val="2"/>
          </w:tcPr>
          <w:p w:rsidR="00E84868" w:rsidRPr="007865C5" w:rsidRDefault="00E84868" w:rsidP="00407EB8">
            <w:pPr>
              <w:jc w:val="center"/>
              <w:rPr>
                <w:sz w:val="20"/>
                <w:szCs w:val="20"/>
              </w:rPr>
            </w:pPr>
            <w:r w:rsidRPr="007865C5">
              <w:rPr>
                <w:sz w:val="20"/>
                <w:szCs w:val="20"/>
              </w:rPr>
              <w:t>45,71</w:t>
            </w:r>
          </w:p>
          <w:p w:rsidR="00E84868" w:rsidRPr="007865C5" w:rsidRDefault="00E84868" w:rsidP="00407EB8">
            <w:pPr>
              <w:jc w:val="center"/>
              <w:rPr>
                <w:sz w:val="20"/>
                <w:szCs w:val="20"/>
              </w:rPr>
            </w:pPr>
          </w:p>
        </w:tc>
        <w:tc>
          <w:tcPr>
            <w:tcW w:w="992" w:type="dxa"/>
          </w:tcPr>
          <w:p w:rsidR="00E84868" w:rsidRPr="007865C5" w:rsidRDefault="00E84868" w:rsidP="00407EB8">
            <w:pPr>
              <w:jc w:val="center"/>
              <w:rPr>
                <w:sz w:val="20"/>
                <w:szCs w:val="20"/>
              </w:rPr>
            </w:pPr>
            <w:r w:rsidRPr="007865C5">
              <w:rPr>
                <w:sz w:val="20"/>
                <w:szCs w:val="20"/>
              </w:rPr>
              <w:t>41,18</w:t>
            </w:r>
          </w:p>
        </w:tc>
        <w:tc>
          <w:tcPr>
            <w:tcW w:w="1559" w:type="dxa"/>
            <w:vMerge/>
          </w:tcPr>
          <w:p w:rsidR="00E84868" w:rsidRPr="007865C5" w:rsidRDefault="00E84868" w:rsidP="00407EB8">
            <w:pPr>
              <w:jc w:val="center"/>
              <w:rPr>
                <w:sz w:val="20"/>
                <w:szCs w:val="20"/>
              </w:rPr>
            </w:pPr>
          </w:p>
        </w:tc>
      </w:tr>
      <w:tr w:rsidR="00E84868" w:rsidRPr="002957C4" w:rsidTr="00C47C0E">
        <w:trPr>
          <w:trHeight w:val="321"/>
        </w:trPr>
        <w:tc>
          <w:tcPr>
            <w:tcW w:w="843" w:type="dxa"/>
            <w:vMerge w:val="restart"/>
          </w:tcPr>
          <w:p w:rsidR="00E84868" w:rsidRPr="007865C5" w:rsidRDefault="00E84868" w:rsidP="00407EB8">
            <w:pPr>
              <w:pStyle w:val="a8"/>
              <w:spacing w:after="0" w:line="240" w:lineRule="auto"/>
              <w:ind w:left="0"/>
              <w:jc w:val="center"/>
              <w:rPr>
                <w:rFonts w:ascii="Times New Roman" w:hAnsi="Times New Roman"/>
                <w:sz w:val="20"/>
                <w:szCs w:val="20"/>
              </w:rPr>
            </w:pPr>
            <w:r>
              <w:rPr>
                <w:rFonts w:ascii="Times New Roman" w:hAnsi="Times New Roman"/>
                <w:sz w:val="20"/>
                <w:szCs w:val="20"/>
              </w:rPr>
              <w:t>3</w:t>
            </w:r>
          </w:p>
        </w:tc>
        <w:tc>
          <w:tcPr>
            <w:tcW w:w="1868" w:type="dxa"/>
            <w:vMerge w:val="restart"/>
          </w:tcPr>
          <w:p w:rsidR="00E84868" w:rsidRPr="007865C5" w:rsidRDefault="00E84868" w:rsidP="00407EB8">
            <w:pPr>
              <w:pStyle w:val="a8"/>
              <w:spacing w:after="0" w:line="240" w:lineRule="auto"/>
              <w:ind w:left="0"/>
              <w:rPr>
                <w:rFonts w:ascii="Times New Roman" w:hAnsi="Times New Roman"/>
                <w:i/>
                <w:sz w:val="20"/>
                <w:szCs w:val="20"/>
              </w:rPr>
            </w:pPr>
            <w:r w:rsidRPr="007865C5">
              <w:rPr>
                <w:rFonts w:ascii="Times New Roman" w:hAnsi="Times New Roman"/>
                <w:sz w:val="20"/>
                <w:szCs w:val="20"/>
              </w:rPr>
              <w:t>Подпрограмма «</w:t>
            </w:r>
            <w:r w:rsidRPr="007865C5">
              <w:rPr>
                <w:rFonts w:ascii="Times New Roman" w:hAnsi="Times New Roman"/>
                <w:bCs/>
                <w:sz w:val="20"/>
                <w:szCs w:val="20"/>
              </w:rPr>
              <w:t xml:space="preserve">Внедрение и развитие </w:t>
            </w:r>
            <w:r w:rsidRPr="007865C5">
              <w:rPr>
                <w:rFonts w:ascii="Times New Roman" w:hAnsi="Times New Roman"/>
                <w:bCs/>
                <w:sz w:val="20"/>
                <w:szCs w:val="20"/>
              </w:rPr>
              <w:lastRenderedPageBreak/>
              <w:t>аппаратно-программного комплекса «Безопасный город»</w:t>
            </w:r>
            <w:r w:rsidRPr="007865C5">
              <w:rPr>
                <w:rFonts w:ascii="Times New Roman" w:hAnsi="Times New Roman"/>
                <w:sz w:val="20"/>
                <w:szCs w:val="20"/>
              </w:rPr>
              <w:t xml:space="preserve"> </w:t>
            </w:r>
            <w:r w:rsidRPr="007865C5">
              <w:rPr>
                <w:rFonts w:ascii="Times New Roman" w:hAnsi="Times New Roman"/>
                <w:bCs/>
                <w:sz w:val="20"/>
                <w:szCs w:val="20"/>
              </w:rPr>
              <w:t>на территории городского округа Кинешма»</w:t>
            </w:r>
          </w:p>
        </w:tc>
        <w:tc>
          <w:tcPr>
            <w:tcW w:w="1417" w:type="dxa"/>
            <w:vMerge w:val="restart"/>
          </w:tcPr>
          <w:p w:rsidR="00E84868" w:rsidRPr="00122C2F" w:rsidRDefault="00E84868" w:rsidP="00407EB8">
            <w:pPr>
              <w:rPr>
                <w:sz w:val="20"/>
                <w:szCs w:val="20"/>
              </w:rPr>
            </w:pPr>
            <w:r w:rsidRPr="00122C2F">
              <w:rPr>
                <w:sz w:val="20"/>
                <w:szCs w:val="20"/>
              </w:rPr>
              <w:lastRenderedPageBreak/>
              <w:t xml:space="preserve">Администрация городского округа </w:t>
            </w:r>
            <w:r w:rsidRPr="00122C2F">
              <w:rPr>
                <w:sz w:val="20"/>
                <w:szCs w:val="20"/>
              </w:rPr>
              <w:lastRenderedPageBreak/>
              <w:t>Кинешма:</w:t>
            </w:r>
          </w:p>
          <w:p w:rsidR="00E84868" w:rsidRPr="007865C5" w:rsidRDefault="00E84868" w:rsidP="00407EB8">
            <w:pPr>
              <w:pStyle w:val="a8"/>
              <w:spacing w:after="0" w:line="240" w:lineRule="auto"/>
              <w:ind w:left="0"/>
              <w:rPr>
                <w:rFonts w:ascii="Times New Roman" w:hAnsi="Times New Roman"/>
                <w:sz w:val="20"/>
                <w:szCs w:val="20"/>
              </w:rPr>
            </w:pPr>
            <w:r w:rsidRPr="00122C2F">
              <w:rPr>
                <w:rFonts w:ascii="Times New Roman" w:hAnsi="Times New Roman"/>
                <w:sz w:val="20"/>
                <w:szCs w:val="20"/>
              </w:rPr>
              <w:t>Муниципальное учреждение "Управление по делам гражданской обороны и чрезвычайным ситуациям городского округа Кинешма"</w:t>
            </w:r>
          </w:p>
        </w:tc>
        <w:tc>
          <w:tcPr>
            <w:tcW w:w="1401" w:type="dxa"/>
          </w:tcPr>
          <w:p w:rsidR="00E84868" w:rsidRDefault="00E84868" w:rsidP="00407EB8">
            <w:pPr>
              <w:pStyle w:val="a8"/>
              <w:spacing w:after="0" w:line="240" w:lineRule="auto"/>
              <w:ind w:left="0"/>
              <w:rPr>
                <w:rFonts w:ascii="Times New Roman" w:hAnsi="Times New Roman"/>
                <w:sz w:val="20"/>
                <w:szCs w:val="20"/>
              </w:rPr>
            </w:pPr>
            <w:r w:rsidRPr="007865C5">
              <w:rPr>
                <w:rFonts w:ascii="Times New Roman" w:hAnsi="Times New Roman"/>
                <w:sz w:val="20"/>
                <w:szCs w:val="20"/>
              </w:rPr>
              <w:lastRenderedPageBreak/>
              <w:t>Всего</w:t>
            </w:r>
          </w:p>
          <w:p w:rsidR="00E84868" w:rsidRDefault="00E84868" w:rsidP="00407EB8">
            <w:pPr>
              <w:pStyle w:val="a8"/>
              <w:spacing w:after="0" w:line="240" w:lineRule="auto"/>
              <w:ind w:left="0"/>
              <w:rPr>
                <w:rFonts w:ascii="Times New Roman" w:hAnsi="Times New Roman"/>
                <w:sz w:val="20"/>
                <w:szCs w:val="20"/>
              </w:rPr>
            </w:pPr>
          </w:p>
          <w:p w:rsidR="00E84868" w:rsidRPr="007865C5" w:rsidRDefault="00E84868" w:rsidP="00407EB8">
            <w:pPr>
              <w:pStyle w:val="a8"/>
              <w:spacing w:after="0" w:line="240" w:lineRule="auto"/>
              <w:ind w:left="0"/>
              <w:rPr>
                <w:rFonts w:ascii="Times New Roman" w:hAnsi="Times New Roman"/>
                <w:sz w:val="20"/>
                <w:szCs w:val="20"/>
              </w:rPr>
            </w:pPr>
          </w:p>
        </w:tc>
        <w:tc>
          <w:tcPr>
            <w:tcW w:w="1276" w:type="dxa"/>
          </w:tcPr>
          <w:p w:rsidR="00E84868" w:rsidRPr="007865C5" w:rsidRDefault="00E84868" w:rsidP="00407EB8">
            <w:pPr>
              <w:pStyle w:val="a8"/>
              <w:spacing w:after="0" w:line="240" w:lineRule="auto"/>
              <w:ind w:left="0"/>
              <w:jc w:val="center"/>
              <w:rPr>
                <w:rFonts w:ascii="Times New Roman" w:hAnsi="Times New Roman"/>
                <w:sz w:val="20"/>
                <w:szCs w:val="20"/>
              </w:rPr>
            </w:pPr>
            <w:r w:rsidRPr="007865C5">
              <w:rPr>
                <w:rFonts w:ascii="Times New Roman" w:hAnsi="Times New Roman"/>
                <w:sz w:val="20"/>
                <w:szCs w:val="20"/>
              </w:rPr>
              <w:t>1 723,</w:t>
            </w:r>
            <w:r>
              <w:rPr>
                <w:rFonts w:ascii="Times New Roman" w:hAnsi="Times New Roman"/>
                <w:sz w:val="20"/>
                <w:szCs w:val="20"/>
              </w:rPr>
              <w:t>1</w:t>
            </w:r>
          </w:p>
        </w:tc>
        <w:tc>
          <w:tcPr>
            <w:tcW w:w="1276" w:type="dxa"/>
            <w:gridSpan w:val="2"/>
          </w:tcPr>
          <w:p w:rsidR="00E84868" w:rsidRPr="007865C5" w:rsidRDefault="00E84868" w:rsidP="00407EB8">
            <w:pPr>
              <w:jc w:val="center"/>
              <w:rPr>
                <w:sz w:val="20"/>
                <w:szCs w:val="20"/>
              </w:rPr>
            </w:pPr>
            <w:r w:rsidRPr="007865C5">
              <w:rPr>
                <w:sz w:val="20"/>
                <w:szCs w:val="20"/>
              </w:rPr>
              <w:t>188,9</w:t>
            </w:r>
          </w:p>
        </w:tc>
        <w:tc>
          <w:tcPr>
            <w:tcW w:w="1559" w:type="dxa"/>
            <w:gridSpan w:val="3"/>
            <w:vMerge w:val="restart"/>
          </w:tcPr>
          <w:p w:rsidR="00E84868" w:rsidRPr="007865C5" w:rsidRDefault="00E84868" w:rsidP="00407EB8">
            <w:pPr>
              <w:pStyle w:val="a8"/>
              <w:spacing w:after="0" w:line="240" w:lineRule="auto"/>
              <w:ind w:left="0"/>
              <w:rPr>
                <w:rFonts w:ascii="Times New Roman" w:hAnsi="Times New Roman"/>
                <w:sz w:val="20"/>
                <w:szCs w:val="20"/>
              </w:rPr>
            </w:pPr>
          </w:p>
        </w:tc>
        <w:tc>
          <w:tcPr>
            <w:tcW w:w="2410" w:type="dxa"/>
            <w:gridSpan w:val="2"/>
            <w:vMerge w:val="restart"/>
          </w:tcPr>
          <w:p w:rsidR="00E84868" w:rsidRPr="007865C5" w:rsidRDefault="00E84868" w:rsidP="00407EB8">
            <w:pPr>
              <w:pStyle w:val="a8"/>
              <w:spacing w:after="0" w:line="240" w:lineRule="auto"/>
              <w:ind w:left="0"/>
              <w:rPr>
                <w:rFonts w:ascii="Times New Roman" w:hAnsi="Times New Roman"/>
                <w:sz w:val="20"/>
                <w:szCs w:val="20"/>
              </w:rPr>
            </w:pPr>
          </w:p>
        </w:tc>
        <w:tc>
          <w:tcPr>
            <w:tcW w:w="708" w:type="dxa"/>
            <w:gridSpan w:val="2"/>
            <w:vMerge w:val="restart"/>
          </w:tcPr>
          <w:p w:rsidR="00E84868" w:rsidRPr="007865C5" w:rsidRDefault="00E84868" w:rsidP="00407EB8">
            <w:pPr>
              <w:pStyle w:val="a8"/>
              <w:spacing w:after="0" w:line="240" w:lineRule="auto"/>
              <w:ind w:left="0"/>
              <w:jc w:val="center"/>
              <w:rPr>
                <w:rFonts w:ascii="Times New Roman" w:hAnsi="Times New Roman"/>
                <w:sz w:val="20"/>
                <w:szCs w:val="20"/>
              </w:rPr>
            </w:pPr>
          </w:p>
        </w:tc>
        <w:tc>
          <w:tcPr>
            <w:tcW w:w="993" w:type="dxa"/>
            <w:gridSpan w:val="2"/>
            <w:vMerge w:val="restart"/>
          </w:tcPr>
          <w:p w:rsidR="00E84868" w:rsidRPr="007865C5" w:rsidRDefault="00E84868" w:rsidP="00407EB8">
            <w:pPr>
              <w:pStyle w:val="a8"/>
              <w:spacing w:after="0" w:line="240" w:lineRule="auto"/>
              <w:ind w:left="0"/>
              <w:jc w:val="center"/>
              <w:rPr>
                <w:rFonts w:ascii="Times New Roman" w:hAnsi="Times New Roman"/>
                <w:sz w:val="20"/>
                <w:szCs w:val="20"/>
              </w:rPr>
            </w:pPr>
          </w:p>
        </w:tc>
        <w:tc>
          <w:tcPr>
            <w:tcW w:w="992" w:type="dxa"/>
            <w:vMerge w:val="restart"/>
          </w:tcPr>
          <w:p w:rsidR="00E84868" w:rsidRPr="007865C5" w:rsidRDefault="00E84868" w:rsidP="00407EB8">
            <w:pPr>
              <w:pStyle w:val="a8"/>
              <w:spacing w:after="0" w:line="240" w:lineRule="auto"/>
              <w:ind w:left="0"/>
              <w:jc w:val="center"/>
              <w:rPr>
                <w:rFonts w:ascii="Times New Roman" w:hAnsi="Times New Roman"/>
                <w:sz w:val="20"/>
                <w:szCs w:val="20"/>
              </w:rPr>
            </w:pPr>
          </w:p>
        </w:tc>
        <w:tc>
          <w:tcPr>
            <w:tcW w:w="1559" w:type="dxa"/>
            <w:vMerge w:val="restart"/>
          </w:tcPr>
          <w:p w:rsidR="00E84868" w:rsidRPr="007865C5" w:rsidRDefault="00E84868" w:rsidP="00407EB8">
            <w:pPr>
              <w:pStyle w:val="a8"/>
              <w:spacing w:after="0" w:line="240" w:lineRule="auto"/>
              <w:ind w:left="0"/>
              <w:jc w:val="center"/>
              <w:rPr>
                <w:rFonts w:ascii="Times New Roman" w:hAnsi="Times New Roman"/>
                <w:sz w:val="20"/>
                <w:szCs w:val="20"/>
              </w:rPr>
            </w:pPr>
            <w:r w:rsidRPr="007865C5">
              <w:rPr>
                <w:rFonts w:ascii="Times New Roman" w:hAnsi="Times New Roman"/>
                <w:sz w:val="20"/>
                <w:szCs w:val="20"/>
              </w:rPr>
              <w:t>1 723,</w:t>
            </w:r>
            <w:r>
              <w:rPr>
                <w:rFonts w:ascii="Times New Roman" w:hAnsi="Times New Roman"/>
                <w:sz w:val="20"/>
                <w:szCs w:val="20"/>
              </w:rPr>
              <w:t>1</w:t>
            </w:r>
          </w:p>
        </w:tc>
      </w:tr>
      <w:tr w:rsidR="00E84868" w:rsidRPr="002957C4" w:rsidTr="00C47C0E">
        <w:trPr>
          <w:trHeight w:val="603"/>
        </w:trPr>
        <w:tc>
          <w:tcPr>
            <w:tcW w:w="843" w:type="dxa"/>
            <w:vMerge/>
          </w:tcPr>
          <w:p w:rsidR="00E84868" w:rsidRPr="007865C5" w:rsidRDefault="00E84868" w:rsidP="00407EB8">
            <w:pPr>
              <w:pStyle w:val="a8"/>
              <w:spacing w:after="0" w:line="240" w:lineRule="auto"/>
              <w:ind w:left="0"/>
              <w:jc w:val="center"/>
              <w:rPr>
                <w:rFonts w:ascii="Times New Roman" w:hAnsi="Times New Roman"/>
                <w:sz w:val="20"/>
                <w:szCs w:val="20"/>
              </w:rPr>
            </w:pPr>
          </w:p>
        </w:tc>
        <w:tc>
          <w:tcPr>
            <w:tcW w:w="1868" w:type="dxa"/>
            <w:vMerge/>
          </w:tcPr>
          <w:p w:rsidR="00E84868" w:rsidRPr="007865C5" w:rsidRDefault="00E84868" w:rsidP="00407EB8">
            <w:pPr>
              <w:pStyle w:val="a8"/>
              <w:spacing w:after="0" w:line="240" w:lineRule="auto"/>
              <w:ind w:left="0"/>
              <w:rPr>
                <w:rFonts w:ascii="Times New Roman" w:hAnsi="Times New Roman"/>
                <w:sz w:val="20"/>
                <w:szCs w:val="20"/>
              </w:rPr>
            </w:pPr>
          </w:p>
        </w:tc>
        <w:tc>
          <w:tcPr>
            <w:tcW w:w="1417" w:type="dxa"/>
            <w:vMerge/>
          </w:tcPr>
          <w:p w:rsidR="00E84868" w:rsidRPr="007865C5" w:rsidRDefault="00E84868" w:rsidP="00407EB8">
            <w:pPr>
              <w:pStyle w:val="a8"/>
              <w:spacing w:after="0" w:line="240" w:lineRule="auto"/>
              <w:ind w:left="0"/>
              <w:rPr>
                <w:rFonts w:ascii="Times New Roman" w:hAnsi="Times New Roman"/>
                <w:sz w:val="20"/>
                <w:szCs w:val="20"/>
              </w:rPr>
            </w:pPr>
          </w:p>
        </w:tc>
        <w:tc>
          <w:tcPr>
            <w:tcW w:w="1401" w:type="dxa"/>
          </w:tcPr>
          <w:p w:rsidR="00E84868" w:rsidRPr="00E84868" w:rsidRDefault="00E84868" w:rsidP="00407EB8">
            <w:pPr>
              <w:rPr>
                <w:sz w:val="20"/>
                <w:szCs w:val="20"/>
              </w:rPr>
            </w:pPr>
            <w:r w:rsidRPr="00E84868">
              <w:rPr>
                <w:sz w:val="20"/>
                <w:szCs w:val="20"/>
              </w:rPr>
              <w:t xml:space="preserve">бюджетные ассигнования </w:t>
            </w:r>
          </w:p>
          <w:p w:rsidR="00E84868" w:rsidRPr="007865C5" w:rsidRDefault="00E84868" w:rsidP="00407EB8">
            <w:pPr>
              <w:rPr>
                <w:sz w:val="20"/>
                <w:szCs w:val="20"/>
              </w:rPr>
            </w:pPr>
            <w:r w:rsidRPr="007865C5">
              <w:rPr>
                <w:sz w:val="20"/>
                <w:szCs w:val="20"/>
              </w:rPr>
              <w:t xml:space="preserve">всего, </w:t>
            </w:r>
          </w:p>
          <w:p w:rsidR="00E84868" w:rsidRPr="007865C5" w:rsidRDefault="00E84868" w:rsidP="00407EB8">
            <w:pPr>
              <w:pStyle w:val="a8"/>
              <w:spacing w:after="0" w:line="240" w:lineRule="auto"/>
              <w:ind w:left="0"/>
              <w:rPr>
                <w:rFonts w:ascii="Times New Roman" w:hAnsi="Times New Roman"/>
                <w:sz w:val="20"/>
                <w:szCs w:val="20"/>
              </w:rPr>
            </w:pPr>
            <w:r w:rsidRPr="007865C5">
              <w:rPr>
                <w:rFonts w:ascii="Times New Roman" w:hAnsi="Times New Roman"/>
                <w:i/>
                <w:sz w:val="20"/>
                <w:szCs w:val="20"/>
              </w:rPr>
              <w:t>в том числе</w:t>
            </w:r>
            <w:r w:rsidRPr="007865C5">
              <w:rPr>
                <w:rFonts w:ascii="Times New Roman" w:hAnsi="Times New Roman"/>
                <w:sz w:val="20"/>
                <w:szCs w:val="20"/>
              </w:rPr>
              <w:t>:</w:t>
            </w:r>
          </w:p>
        </w:tc>
        <w:tc>
          <w:tcPr>
            <w:tcW w:w="1276" w:type="dxa"/>
          </w:tcPr>
          <w:p w:rsidR="00E84868" w:rsidRPr="007865C5" w:rsidRDefault="00E84868" w:rsidP="00407EB8">
            <w:pPr>
              <w:pStyle w:val="a8"/>
              <w:spacing w:after="0" w:line="240" w:lineRule="auto"/>
              <w:ind w:left="0"/>
              <w:jc w:val="center"/>
              <w:rPr>
                <w:rFonts w:ascii="Times New Roman" w:hAnsi="Times New Roman"/>
                <w:sz w:val="20"/>
                <w:szCs w:val="20"/>
              </w:rPr>
            </w:pPr>
            <w:r w:rsidRPr="007865C5">
              <w:rPr>
                <w:rFonts w:ascii="Times New Roman" w:hAnsi="Times New Roman"/>
                <w:sz w:val="20"/>
                <w:szCs w:val="20"/>
              </w:rPr>
              <w:t>1 723,</w:t>
            </w:r>
            <w:r>
              <w:rPr>
                <w:rFonts w:ascii="Times New Roman" w:hAnsi="Times New Roman"/>
                <w:sz w:val="20"/>
                <w:szCs w:val="20"/>
              </w:rPr>
              <w:t>1</w:t>
            </w:r>
          </w:p>
        </w:tc>
        <w:tc>
          <w:tcPr>
            <w:tcW w:w="1276" w:type="dxa"/>
            <w:gridSpan w:val="2"/>
          </w:tcPr>
          <w:p w:rsidR="00E84868" w:rsidRPr="007865C5" w:rsidRDefault="00E84868" w:rsidP="00407EB8">
            <w:pPr>
              <w:jc w:val="center"/>
              <w:rPr>
                <w:sz w:val="20"/>
                <w:szCs w:val="20"/>
              </w:rPr>
            </w:pPr>
            <w:r w:rsidRPr="007865C5">
              <w:rPr>
                <w:sz w:val="20"/>
                <w:szCs w:val="20"/>
              </w:rPr>
              <w:t>188,9</w:t>
            </w:r>
          </w:p>
        </w:tc>
        <w:tc>
          <w:tcPr>
            <w:tcW w:w="1559" w:type="dxa"/>
            <w:gridSpan w:val="3"/>
            <w:vMerge/>
          </w:tcPr>
          <w:p w:rsidR="00E84868" w:rsidRPr="007865C5" w:rsidRDefault="00E84868" w:rsidP="00407EB8">
            <w:pPr>
              <w:pStyle w:val="a8"/>
              <w:spacing w:after="0" w:line="240" w:lineRule="auto"/>
              <w:ind w:left="0"/>
              <w:rPr>
                <w:rFonts w:ascii="Times New Roman" w:hAnsi="Times New Roman"/>
                <w:sz w:val="20"/>
                <w:szCs w:val="20"/>
              </w:rPr>
            </w:pPr>
          </w:p>
        </w:tc>
        <w:tc>
          <w:tcPr>
            <w:tcW w:w="2410" w:type="dxa"/>
            <w:gridSpan w:val="2"/>
            <w:vMerge/>
          </w:tcPr>
          <w:p w:rsidR="00E84868" w:rsidRPr="007865C5" w:rsidRDefault="00E84868" w:rsidP="00407EB8">
            <w:pPr>
              <w:pStyle w:val="a8"/>
              <w:spacing w:after="0" w:line="240" w:lineRule="auto"/>
              <w:ind w:left="0"/>
              <w:rPr>
                <w:rFonts w:ascii="Times New Roman" w:hAnsi="Times New Roman"/>
                <w:sz w:val="20"/>
                <w:szCs w:val="20"/>
              </w:rPr>
            </w:pPr>
          </w:p>
        </w:tc>
        <w:tc>
          <w:tcPr>
            <w:tcW w:w="708" w:type="dxa"/>
            <w:gridSpan w:val="2"/>
            <w:vMerge/>
          </w:tcPr>
          <w:p w:rsidR="00E84868" w:rsidRPr="007865C5" w:rsidRDefault="00E84868" w:rsidP="00407EB8">
            <w:pPr>
              <w:pStyle w:val="a8"/>
              <w:spacing w:after="0" w:line="240" w:lineRule="auto"/>
              <w:ind w:left="0"/>
              <w:jc w:val="center"/>
              <w:rPr>
                <w:rFonts w:ascii="Times New Roman" w:hAnsi="Times New Roman"/>
                <w:sz w:val="20"/>
                <w:szCs w:val="20"/>
              </w:rPr>
            </w:pPr>
          </w:p>
        </w:tc>
        <w:tc>
          <w:tcPr>
            <w:tcW w:w="993" w:type="dxa"/>
            <w:gridSpan w:val="2"/>
            <w:vMerge/>
          </w:tcPr>
          <w:p w:rsidR="00E84868" w:rsidRPr="007865C5" w:rsidRDefault="00E84868" w:rsidP="00407EB8">
            <w:pPr>
              <w:pStyle w:val="a8"/>
              <w:spacing w:after="0" w:line="240" w:lineRule="auto"/>
              <w:ind w:left="0"/>
              <w:jc w:val="center"/>
              <w:rPr>
                <w:rFonts w:ascii="Times New Roman" w:hAnsi="Times New Roman"/>
                <w:sz w:val="20"/>
                <w:szCs w:val="20"/>
              </w:rPr>
            </w:pPr>
          </w:p>
        </w:tc>
        <w:tc>
          <w:tcPr>
            <w:tcW w:w="992" w:type="dxa"/>
            <w:vMerge/>
          </w:tcPr>
          <w:p w:rsidR="00E84868" w:rsidRPr="007865C5" w:rsidRDefault="00E84868" w:rsidP="00407EB8">
            <w:pPr>
              <w:pStyle w:val="a8"/>
              <w:spacing w:after="0" w:line="240" w:lineRule="auto"/>
              <w:ind w:left="0"/>
              <w:jc w:val="center"/>
              <w:rPr>
                <w:rFonts w:ascii="Times New Roman" w:hAnsi="Times New Roman"/>
                <w:sz w:val="20"/>
                <w:szCs w:val="20"/>
              </w:rPr>
            </w:pPr>
          </w:p>
        </w:tc>
        <w:tc>
          <w:tcPr>
            <w:tcW w:w="1559" w:type="dxa"/>
            <w:vMerge/>
          </w:tcPr>
          <w:p w:rsidR="00E84868" w:rsidRPr="007865C5" w:rsidRDefault="00E84868" w:rsidP="00407EB8">
            <w:pPr>
              <w:pStyle w:val="a8"/>
              <w:spacing w:after="0" w:line="240" w:lineRule="auto"/>
              <w:ind w:left="0"/>
              <w:jc w:val="center"/>
              <w:rPr>
                <w:rFonts w:ascii="Times New Roman" w:hAnsi="Times New Roman"/>
                <w:sz w:val="20"/>
                <w:szCs w:val="20"/>
              </w:rPr>
            </w:pPr>
          </w:p>
        </w:tc>
      </w:tr>
      <w:tr w:rsidR="00E84868" w:rsidRPr="002957C4" w:rsidTr="00C47C0E">
        <w:trPr>
          <w:trHeight w:val="603"/>
        </w:trPr>
        <w:tc>
          <w:tcPr>
            <w:tcW w:w="843" w:type="dxa"/>
            <w:vMerge/>
          </w:tcPr>
          <w:p w:rsidR="00E84868" w:rsidRPr="007865C5" w:rsidRDefault="00E84868" w:rsidP="00407EB8">
            <w:pPr>
              <w:pStyle w:val="a8"/>
              <w:spacing w:after="0" w:line="240" w:lineRule="auto"/>
              <w:ind w:left="0"/>
              <w:jc w:val="center"/>
              <w:rPr>
                <w:rFonts w:ascii="Times New Roman" w:hAnsi="Times New Roman"/>
                <w:sz w:val="20"/>
                <w:szCs w:val="20"/>
              </w:rPr>
            </w:pPr>
          </w:p>
        </w:tc>
        <w:tc>
          <w:tcPr>
            <w:tcW w:w="1868" w:type="dxa"/>
            <w:vMerge/>
          </w:tcPr>
          <w:p w:rsidR="00E84868" w:rsidRPr="007865C5" w:rsidRDefault="00E84868" w:rsidP="00407EB8">
            <w:pPr>
              <w:pStyle w:val="a8"/>
              <w:spacing w:after="0" w:line="240" w:lineRule="auto"/>
              <w:ind w:left="0"/>
              <w:rPr>
                <w:rFonts w:ascii="Times New Roman" w:hAnsi="Times New Roman"/>
                <w:sz w:val="20"/>
                <w:szCs w:val="20"/>
              </w:rPr>
            </w:pPr>
          </w:p>
        </w:tc>
        <w:tc>
          <w:tcPr>
            <w:tcW w:w="1417" w:type="dxa"/>
            <w:vMerge/>
          </w:tcPr>
          <w:p w:rsidR="00E84868" w:rsidRPr="007865C5" w:rsidRDefault="00E84868" w:rsidP="00407EB8">
            <w:pPr>
              <w:pStyle w:val="a8"/>
              <w:spacing w:after="0" w:line="240" w:lineRule="auto"/>
              <w:ind w:left="0"/>
              <w:rPr>
                <w:rFonts w:ascii="Times New Roman" w:hAnsi="Times New Roman"/>
                <w:sz w:val="20"/>
                <w:szCs w:val="20"/>
              </w:rPr>
            </w:pPr>
          </w:p>
        </w:tc>
        <w:tc>
          <w:tcPr>
            <w:tcW w:w="1401" w:type="dxa"/>
          </w:tcPr>
          <w:p w:rsidR="00E84868" w:rsidRPr="007865C5" w:rsidRDefault="00E84868" w:rsidP="00407EB8">
            <w:pPr>
              <w:pStyle w:val="a8"/>
              <w:spacing w:after="0" w:line="240" w:lineRule="auto"/>
              <w:ind w:left="0"/>
              <w:rPr>
                <w:rFonts w:ascii="Times New Roman" w:hAnsi="Times New Roman"/>
                <w:sz w:val="20"/>
                <w:szCs w:val="20"/>
              </w:rPr>
            </w:pPr>
            <w:r w:rsidRPr="007865C5">
              <w:rPr>
                <w:rFonts w:ascii="Times New Roman" w:hAnsi="Times New Roman"/>
                <w:sz w:val="20"/>
                <w:szCs w:val="20"/>
              </w:rPr>
              <w:t>- бюджет городского округа Кинешма</w:t>
            </w:r>
          </w:p>
        </w:tc>
        <w:tc>
          <w:tcPr>
            <w:tcW w:w="1276" w:type="dxa"/>
          </w:tcPr>
          <w:p w:rsidR="00E84868" w:rsidRPr="007865C5" w:rsidRDefault="00E84868" w:rsidP="00407EB8">
            <w:pPr>
              <w:pStyle w:val="a8"/>
              <w:spacing w:after="0" w:line="240" w:lineRule="auto"/>
              <w:ind w:left="0"/>
              <w:jc w:val="center"/>
              <w:rPr>
                <w:rFonts w:ascii="Times New Roman" w:hAnsi="Times New Roman"/>
                <w:sz w:val="20"/>
                <w:szCs w:val="20"/>
              </w:rPr>
            </w:pPr>
            <w:r w:rsidRPr="007865C5">
              <w:rPr>
                <w:rFonts w:ascii="Times New Roman" w:hAnsi="Times New Roman"/>
                <w:sz w:val="20"/>
                <w:szCs w:val="20"/>
              </w:rPr>
              <w:t>1 723,</w:t>
            </w:r>
            <w:r>
              <w:rPr>
                <w:rFonts w:ascii="Times New Roman" w:hAnsi="Times New Roman"/>
                <w:sz w:val="20"/>
                <w:szCs w:val="20"/>
              </w:rPr>
              <w:t>1</w:t>
            </w:r>
          </w:p>
        </w:tc>
        <w:tc>
          <w:tcPr>
            <w:tcW w:w="1276" w:type="dxa"/>
            <w:gridSpan w:val="2"/>
          </w:tcPr>
          <w:p w:rsidR="00E84868" w:rsidRPr="007865C5" w:rsidRDefault="00E84868" w:rsidP="00407EB8">
            <w:pPr>
              <w:jc w:val="center"/>
              <w:rPr>
                <w:sz w:val="20"/>
                <w:szCs w:val="20"/>
              </w:rPr>
            </w:pPr>
            <w:r w:rsidRPr="007865C5">
              <w:rPr>
                <w:sz w:val="20"/>
                <w:szCs w:val="20"/>
              </w:rPr>
              <w:t>188,9</w:t>
            </w:r>
          </w:p>
        </w:tc>
        <w:tc>
          <w:tcPr>
            <w:tcW w:w="1559" w:type="dxa"/>
            <w:gridSpan w:val="3"/>
            <w:vMerge/>
          </w:tcPr>
          <w:p w:rsidR="00E84868" w:rsidRPr="007865C5" w:rsidRDefault="00E84868" w:rsidP="00407EB8">
            <w:pPr>
              <w:pStyle w:val="a8"/>
              <w:spacing w:after="0" w:line="240" w:lineRule="auto"/>
              <w:ind w:left="0"/>
              <w:rPr>
                <w:rFonts w:ascii="Times New Roman" w:hAnsi="Times New Roman"/>
                <w:sz w:val="20"/>
                <w:szCs w:val="20"/>
              </w:rPr>
            </w:pPr>
          </w:p>
        </w:tc>
        <w:tc>
          <w:tcPr>
            <w:tcW w:w="2410" w:type="dxa"/>
            <w:gridSpan w:val="2"/>
            <w:vMerge/>
          </w:tcPr>
          <w:p w:rsidR="00E84868" w:rsidRPr="007865C5" w:rsidRDefault="00E84868" w:rsidP="00407EB8">
            <w:pPr>
              <w:pStyle w:val="a8"/>
              <w:spacing w:after="0" w:line="240" w:lineRule="auto"/>
              <w:ind w:left="0"/>
              <w:rPr>
                <w:rFonts w:ascii="Times New Roman" w:hAnsi="Times New Roman"/>
                <w:sz w:val="20"/>
                <w:szCs w:val="20"/>
              </w:rPr>
            </w:pPr>
          </w:p>
        </w:tc>
        <w:tc>
          <w:tcPr>
            <w:tcW w:w="708" w:type="dxa"/>
            <w:gridSpan w:val="2"/>
            <w:vMerge/>
          </w:tcPr>
          <w:p w:rsidR="00E84868" w:rsidRPr="007865C5" w:rsidRDefault="00E84868" w:rsidP="00407EB8">
            <w:pPr>
              <w:pStyle w:val="a8"/>
              <w:spacing w:after="0" w:line="240" w:lineRule="auto"/>
              <w:ind w:left="0"/>
              <w:jc w:val="center"/>
              <w:rPr>
                <w:rFonts w:ascii="Times New Roman" w:hAnsi="Times New Roman"/>
                <w:sz w:val="20"/>
                <w:szCs w:val="20"/>
              </w:rPr>
            </w:pPr>
          </w:p>
        </w:tc>
        <w:tc>
          <w:tcPr>
            <w:tcW w:w="993" w:type="dxa"/>
            <w:gridSpan w:val="2"/>
            <w:vMerge/>
          </w:tcPr>
          <w:p w:rsidR="00E84868" w:rsidRPr="007865C5" w:rsidRDefault="00E84868" w:rsidP="00407EB8">
            <w:pPr>
              <w:pStyle w:val="a8"/>
              <w:spacing w:after="0" w:line="240" w:lineRule="auto"/>
              <w:ind w:left="0"/>
              <w:jc w:val="center"/>
              <w:rPr>
                <w:rFonts w:ascii="Times New Roman" w:hAnsi="Times New Roman"/>
                <w:sz w:val="20"/>
                <w:szCs w:val="20"/>
              </w:rPr>
            </w:pPr>
          </w:p>
        </w:tc>
        <w:tc>
          <w:tcPr>
            <w:tcW w:w="992" w:type="dxa"/>
            <w:vMerge/>
          </w:tcPr>
          <w:p w:rsidR="00E84868" w:rsidRPr="007865C5" w:rsidRDefault="00E84868" w:rsidP="00407EB8">
            <w:pPr>
              <w:pStyle w:val="a8"/>
              <w:spacing w:after="0" w:line="240" w:lineRule="auto"/>
              <w:ind w:left="0"/>
              <w:jc w:val="center"/>
              <w:rPr>
                <w:rFonts w:ascii="Times New Roman" w:hAnsi="Times New Roman"/>
                <w:sz w:val="20"/>
                <w:szCs w:val="20"/>
              </w:rPr>
            </w:pPr>
          </w:p>
        </w:tc>
        <w:tc>
          <w:tcPr>
            <w:tcW w:w="1559" w:type="dxa"/>
            <w:vMerge/>
          </w:tcPr>
          <w:p w:rsidR="00E84868" w:rsidRPr="007865C5" w:rsidRDefault="00E84868" w:rsidP="00407EB8">
            <w:pPr>
              <w:pStyle w:val="a8"/>
              <w:spacing w:after="0" w:line="240" w:lineRule="auto"/>
              <w:ind w:left="0"/>
              <w:jc w:val="center"/>
              <w:rPr>
                <w:rFonts w:ascii="Times New Roman" w:hAnsi="Times New Roman"/>
                <w:sz w:val="20"/>
                <w:szCs w:val="20"/>
              </w:rPr>
            </w:pPr>
          </w:p>
        </w:tc>
      </w:tr>
      <w:tr w:rsidR="00ED1772" w:rsidRPr="002957C4" w:rsidTr="00C47C0E">
        <w:trPr>
          <w:trHeight w:val="354"/>
        </w:trPr>
        <w:tc>
          <w:tcPr>
            <w:tcW w:w="843" w:type="dxa"/>
            <w:vMerge w:val="restart"/>
          </w:tcPr>
          <w:p w:rsidR="00ED1772" w:rsidRPr="007865C5" w:rsidRDefault="00ED1772" w:rsidP="00407EB8">
            <w:pPr>
              <w:pStyle w:val="a8"/>
              <w:spacing w:after="0" w:line="240" w:lineRule="auto"/>
              <w:ind w:left="0"/>
              <w:jc w:val="center"/>
              <w:rPr>
                <w:rFonts w:ascii="Times New Roman" w:hAnsi="Times New Roman"/>
                <w:sz w:val="20"/>
                <w:szCs w:val="20"/>
              </w:rPr>
            </w:pPr>
            <w:r w:rsidRPr="007865C5">
              <w:rPr>
                <w:rFonts w:ascii="Times New Roman" w:hAnsi="Times New Roman"/>
                <w:sz w:val="20"/>
                <w:szCs w:val="20"/>
              </w:rPr>
              <w:t>3.1</w:t>
            </w:r>
          </w:p>
        </w:tc>
        <w:tc>
          <w:tcPr>
            <w:tcW w:w="1868" w:type="dxa"/>
            <w:vMerge w:val="restart"/>
          </w:tcPr>
          <w:p w:rsidR="00ED1772" w:rsidRPr="00E84868" w:rsidRDefault="00ED1772" w:rsidP="00407EB8">
            <w:pPr>
              <w:pStyle w:val="affff9"/>
              <w:rPr>
                <w:rFonts w:eastAsia="Times New Roman"/>
                <w:sz w:val="20"/>
                <w:szCs w:val="20"/>
                <w:lang w:eastAsia="ar-SA"/>
              </w:rPr>
            </w:pPr>
            <w:r>
              <w:rPr>
                <w:rFonts w:eastAsia="Times New Roman"/>
                <w:sz w:val="20"/>
                <w:szCs w:val="20"/>
                <w:lang w:eastAsia="ar-SA"/>
              </w:rPr>
              <w:t>Основное мероприятие</w:t>
            </w:r>
          </w:p>
          <w:p w:rsidR="00ED1772" w:rsidRPr="007865C5" w:rsidRDefault="00ED1772" w:rsidP="00E84868">
            <w:pPr>
              <w:pStyle w:val="affff9"/>
              <w:ind w:right="-91"/>
              <w:rPr>
                <w:bCs/>
                <w:sz w:val="20"/>
                <w:szCs w:val="20"/>
                <w:lang w:eastAsia="ar-SA"/>
              </w:rPr>
            </w:pPr>
            <w:r>
              <w:rPr>
                <w:sz w:val="20"/>
                <w:szCs w:val="20"/>
              </w:rPr>
              <w:t>«</w:t>
            </w:r>
            <w:r w:rsidRPr="007865C5">
              <w:rPr>
                <w:sz w:val="20"/>
                <w:szCs w:val="20"/>
              </w:rPr>
              <w:t xml:space="preserve">Совершенствование системы видеонаблюдения и </w:t>
            </w:r>
            <w:proofErr w:type="spellStart"/>
            <w:r w:rsidRPr="007865C5">
              <w:rPr>
                <w:sz w:val="20"/>
                <w:szCs w:val="20"/>
              </w:rPr>
              <w:t>видеофиксации</w:t>
            </w:r>
            <w:proofErr w:type="spellEnd"/>
            <w:r w:rsidRPr="007865C5">
              <w:rPr>
                <w:sz w:val="20"/>
                <w:szCs w:val="20"/>
              </w:rPr>
              <w:t xml:space="preserve"> происшествий и чрезвычайных ситуаций на базе МУ «Управление по делам гражданской обороны и чрезвычайным ситуациям городского округа Кинешма»</w:t>
            </w:r>
            <w:r>
              <w:rPr>
                <w:sz w:val="20"/>
                <w:szCs w:val="20"/>
              </w:rPr>
              <w:t>»</w:t>
            </w:r>
          </w:p>
        </w:tc>
        <w:tc>
          <w:tcPr>
            <w:tcW w:w="1417" w:type="dxa"/>
            <w:vMerge w:val="restart"/>
          </w:tcPr>
          <w:p w:rsidR="00ED1772" w:rsidRPr="00122C2F" w:rsidRDefault="00ED1772" w:rsidP="00407EB8">
            <w:pPr>
              <w:rPr>
                <w:sz w:val="20"/>
                <w:szCs w:val="20"/>
              </w:rPr>
            </w:pPr>
            <w:r w:rsidRPr="00122C2F">
              <w:rPr>
                <w:sz w:val="20"/>
                <w:szCs w:val="20"/>
              </w:rPr>
              <w:t>Администрация городского округа Кинешма:</w:t>
            </w:r>
          </w:p>
          <w:p w:rsidR="00ED1772" w:rsidRPr="007865C5" w:rsidRDefault="00ED1772" w:rsidP="00407EB8">
            <w:pPr>
              <w:pStyle w:val="a8"/>
              <w:spacing w:after="0" w:line="240" w:lineRule="auto"/>
              <w:ind w:left="0"/>
              <w:rPr>
                <w:rFonts w:ascii="Times New Roman" w:hAnsi="Times New Roman"/>
                <w:sz w:val="20"/>
                <w:szCs w:val="20"/>
              </w:rPr>
            </w:pPr>
            <w:r w:rsidRPr="00122C2F">
              <w:rPr>
                <w:rFonts w:ascii="Times New Roman" w:hAnsi="Times New Roman"/>
                <w:sz w:val="20"/>
                <w:szCs w:val="20"/>
              </w:rPr>
              <w:t>Муниципальное учреждение "Управление по делам гражданской обороны и чрезвычайным ситуациям городского округа Кинешма"</w:t>
            </w:r>
          </w:p>
        </w:tc>
        <w:tc>
          <w:tcPr>
            <w:tcW w:w="1401" w:type="dxa"/>
          </w:tcPr>
          <w:p w:rsidR="00ED1772" w:rsidRPr="007865C5" w:rsidRDefault="00ED1772" w:rsidP="00407EB8">
            <w:pPr>
              <w:pStyle w:val="a8"/>
              <w:spacing w:after="0" w:line="240" w:lineRule="auto"/>
              <w:ind w:left="0"/>
              <w:rPr>
                <w:rFonts w:ascii="Times New Roman" w:hAnsi="Times New Roman"/>
                <w:sz w:val="20"/>
                <w:szCs w:val="20"/>
              </w:rPr>
            </w:pPr>
            <w:r w:rsidRPr="007865C5">
              <w:rPr>
                <w:rFonts w:ascii="Times New Roman" w:hAnsi="Times New Roman"/>
                <w:sz w:val="20"/>
                <w:szCs w:val="20"/>
              </w:rPr>
              <w:t>Всего</w:t>
            </w:r>
          </w:p>
        </w:tc>
        <w:tc>
          <w:tcPr>
            <w:tcW w:w="1276" w:type="dxa"/>
          </w:tcPr>
          <w:p w:rsidR="00ED1772" w:rsidRPr="007865C5" w:rsidRDefault="00ED1772" w:rsidP="00407EB8">
            <w:pPr>
              <w:pStyle w:val="a8"/>
              <w:spacing w:after="0" w:line="240" w:lineRule="auto"/>
              <w:ind w:left="0"/>
              <w:jc w:val="center"/>
              <w:rPr>
                <w:rFonts w:ascii="Times New Roman" w:hAnsi="Times New Roman"/>
                <w:sz w:val="20"/>
                <w:szCs w:val="20"/>
              </w:rPr>
            </w:pPr>
            <w:r w:rsidRPr="007865C5">
              <w:rPr>
                <w:rFonts w:ascii="Times New Roman" w:hAnsi="Times New Roman"/>
                <w:sz w:val="20"/>
                <w:szCs w:val="20"/>
              </w:rPr>
              <w:t>1 723,</w:t>
            </w:r>
            <w:r>
              <w:rPr>
                <w:rFonts w:ascii="Times New Roman" w:hAnsi="Times New Roman"/>
                <w:sz w:val="20"/>
                <w:szCs w:val="20"/>
              </w:rPr>
              <w:t>1</w:t>
            </w:r>
          </w:p>
        </w:tc>
        <w:tc>
          <w:tcPr>
            <w:tcW w:w="1276" w:type="dxa"/>
            <w:gridSpan w:val="2"/>
          </w:tcPr>
          <w:p w:rsidR="00ED1772" w:rsidRPr="007865C5" w:rsidRDefault="00ED1772" w:rsidP="00407EB8">
            <w:pPr>
              <w:jc w:val="center"/>
              <w:rPr>
                <w:sz w:val="20"/>
                <w:szCs w:val="20"/>
              </w:rPr>
            </w:pPr>
            <w:r w:rsidRPr="007865C5">
              <w:rPr>
                <w:sz w:val="20"/>
                <w:szCs w:val="20"/>
              </w:rPr>
              <w:t>188,9</w:t>
            </w:r>
          </w:p>
        </w:tc>
        <w:tc>
          <w:tcPr>
            <w:tcW w:w="1559" w:type="dxa"/>
            <w:gridSpan w:val="3"/>
            <w:vMerge w:val="restart"/>
          </w:tcPr>
          <w:p w:rsidR="00ED1772" w:rsidRPr="007865C5" w:rsidRDefault="00ED1772" w:rsidP="00E84868">
            <w:pPr>
              <w:pStyle w:val="a8"/>
              <w:spacing w:after="0" w:line="240" w:lineRule="auto"/>
              <w:ind w:left="0"/>
              <w:rPr>
                <w:rFonts w:ascii="Times New Roman" w:hAnsi="Times New Roman"/>
                <w:sz w:val="20"/>
                <w:szCs w:val="20"/>
              </w:rPr>
            </w:pPr>
            <w:r w:rsidRPr="007865C5">
              <w:rPr>
                <w:rFonts w:ascii="Times New Roman" w:hAnsi="Times New Roman"/>
                <w:sz w:val="20"/>
                <w:szCs w:val="20"/>
              </w:rPr>
              <w:t xml:space="preserve">Оплачивается трафик по передаче видеосигнала с 18 видеокамер. </w:t>
            </w:r>
            <w:r>
              <w:rPr>
                <w:rFonts w:ascii="Times New Roman" w:hAnsi="Times New Roman"/>
                <w:sz w:val="20"/>
                <w:szCs w:val="20"/>
              </w:rPr>
              <w:t>П</w:t>
            </w:r>
            <w:r w:rsidRPr="007865C5">
              <w:rPr>
                <w:rFonts w:ascii="Times New Roman" w:hAnsi="Times New Roman"/>
                <w:sz w:val="20"/>
                <w:szCs w:val="20"/>
              </w:rPr>
              <w:t xml:space="preserve">роизведены работы по монтажу и подключению к интернет-каналам четырех новых камер, подключение трех из них к системе видеонаблюдения запланировано на 3 квартал </w:t>
            </w:r>
            <w:smartTag w:uri="urn:schemas-microsoft-com:office:smarttags" w:element="metricconverter">
              <w:smartTagPr>
                <w:attr w:name="ProductID" w:val="2017 г"/>
              </w:smartTagPr>
              <w:r w:rsidRPr="007865C5">
                <w:rPr>
                  <w:rFonts w:ascii="Times New Roman" w:hAnsi="Times New Roman"/>
                  <w:sz w:val="20"/>
                  <w:szCs w:val="20"/>
                </w:rPr>
                <w:t>2017 г</w:t>
              </w:r>
            </w:smartTag>
            <w:r w:rsidRPr="007865C5">
              <w:rPr>
                <w:rFonts w:ascii="Times New Roman" w:hAnsi="Times New Roman"/>
                <w:sz w:val="20"/>
                <w:szCs w:val="20"/>
              </w:rPr>
              <w:t>.</w:t>
            </w:r>
          </w:p>
        </w:tc>
        <w:tc>
          <w:tcPr>
            <w:tcW w:w="2410" w:type="dxa"/>
            <w:gridSpan w:val="2"/>
            <w:vMerge w:val="restart"/>
          </w:tcPr>
          <w:p w:rsidR="00ED1772" w:rsidRPr="007865C5" w:rsidRDefault="00ED1772" w:rsidP="00407EB8">
            <w:pPr>
              <w:pStyle w:val="affff9"/>
              <w:rPr>
                <w:sz w:val="20"/>
                <w:szCs w:val="20"/>
              </w:rPr>
            </w:pPr>
            <w:r w:rsidRPr="007865C5">
              <w:rPr>
                <w:rFonts w:eastAsia="Times New Roman"/>
                <w:sz w:val="20"/>
                <w:szCs w:val="20"/>
                <w:lang w:eastAsia="ar-SA"/>
              </w:rPr>
              <w:t xml:space="preserve">Количество функционирующих камер видеонаблюдения, подключенных к системе видеонаблюдения в МУ «Управление ГОЧС </w:t>
            </w:r>
            <w:r>
              <w:rPr>
                <w:rFonts w:eastAsia="Times New Roman"/>
                <w:sz w:val="20"/>
                <w:szCs w:val="20"/>
                <w:lang w:eastAsia="ar-SA"/>
              </w:rPr>
              <w:t xml:space="preserve">     </w:t>
            </w:r>
            <w:proofErr w:type="spellStart"/>
            <w:r w:rsidRPr="007865C5">
              <w:rPr>
                <w:rFonts w:eastAsia="Times New Roman"/>
                <w:sz w:val="20"/>
                <w:szCs w:val="20"/>
                <w:lang w:eastAsia="ar-SA"/>
              </w:rPr>
              <w:t>г.о</w:t>
            </w:r>
            <w:proofErr w:type="spellEnd"/>
            <w:r w:rsidRPr="007865C5">
              <w:rPr>
                <w:rFonts w:eastAsia="Times New Roman"/>
                <w:sz w:val="20"/>
                <w:szCs w:val="20"/>
                <w:lang w:eastAsia="ar-SA"/>
              </w:rPr>
              <w:t>. Кинешма»</w:t>
            </w:r>
          </w:p>
        </w:tc>
        <w:tc>
          <w:tcPr>
            <w:tcW w:w="708" w:type="dxa"/>
            <w:gridSpan w:val="2"/>
            <w:vMerge w:val="restart"/>
          </w:tcPr>
          <w:p w:rsidR="00ED1772" w:rsidRPr="007865C5" w:rsidRDefault="00ED1772" w:rsidP="00407EB8">
            <w:pPr>
              <w:pStyle w:val="a8"/>
              <w:spacing w:after="0" w:line="240" w:lineRule="auto"/>
              <w:ind w:left="0"/>
              <w:jc w:val="center"/>
              <w:rPr>
                <w:rFonts w:ascii="Times New Roman" w:hAnsi="Times New Roman"/>
                <w:sz w:val="20"/>
                <w:szCs w:val="20"/>
              </w:rPr>
            </w:pPr>
            <w:r w:rsidRPr="007865C5">
              <w:rPr>
                <w:rFonts w:ascii="Times New Roman" w:hAnsi="Times New Roman"/>
                <w:sz w:val="20"/>
                <w:szCs w:val="20"/>
              </w:rPr>
              <w:t>шт.</w:t>
            </w:r>
          </w:p>
          <w:p w:rsidR="00ED1772" w:rsidRPr="007865C5" w:rsidRDefault="00ED1772" w:rsidP="00407EB8">
            <w:pPr>
              <w:pStyle w:val="a8"/>
              <w:spacing w:after="0" w:line="240" w:lineRule="auto"/>
              <w:ind w:left="0"/>
              <w:jc w:val="center"/>
              <w:rPr>
                <w:rFonts w:ascii="Times New Roman" w:hAnsi="Times New Roman"/>
                <w:sz w:val="20"/>
                <w:szCs w:val="20"/>
              </w:rPr>
            </w:pPr>
          </w:p>
          <w:p w:rsidR="00ED1772" w:rsidRPr="007865C5" w:rsidRDefault="00ED1772" w:rsidP="00407EB8">
            <w:pPr>
              <w:pStyle w:val="a8"/>
              <w:spacing w:after="0" w:line="240" w:lineRule="auto"/>
              <w:ind w:left="0"/>
              <w:jc w:val="center"/>
              <w:rPr>
                <w:rFonts w:ascii="Times New Roman" w:hAnsi="Times New Roman"/>
                <w:sz w:val="20"/>
                <w:szCs w:val="20"/>
              </w:rPr>
            </w:pPr>
          </w:p>
          <w:p w:rsidR="00ED1772" w:rsidRPr="007865C5" w:rsidRDefault="00ED1772" w:rsidP="00407EB8">
            <w:pPr>
              <w:pStyle w:val="a8"/>
              <w:spacing w:after="0" w:line="240" w:lineRule="auto"/>
              <w:ind w:left="0"/>
              <w:jc w:val="center"/>
              <w:rPr>
                <w:rFonts w:ascii="Times New Roman" w:hAnsi="Times New Roman"/>
                <w:sz w:val="20"/>
                <w:szCs w:val="20"/>
              </w:rPr>
            </w:pPr>
          </w:p>
          <w:p w:rsidR="00ED1772" w:rsidRPr="007865C5" w:rsidRDefault="00ED1772" w:rsidP="00407EB8">
            <w:pPr>
              <w:pStyle w:val="a8"/>
              <w:spacing w:after="0" w:line="240" w:lineRule="auto"/>
              <w:ind w:left="0"/>
              <w:jc w:val="center"/>
              <w:rPr>
                <w:rFonts w:ascii="Times New Roman" w:hAnsi="Times New Roman"/>
                <w:sz w:val="20"/>
                <w:szCs w:val="20"/>
              </w:rPr>
            </w:pPr>
          </w:p>
          <w:p w:rsidR="00ED1772" w:rsidRPr="007865C5" w:rsidRDefault="00ED1772" w:rsidP="00407EB8">
            <w:pPr>
              <w:pStyle w:val="a8"/>
              <w:spacing w:after="0" w:line="240" w:lineRule="auto"/>
              <w:ind w:left="0"/>
              <w:jc w:val="center"/>
              <w:rPr>
                <w:rFonts w:ascii="Times New Roman" w:hAnsi="Times New Roman"/>
                <w:sz w:val="20"/>
                <w:szCs w:val="20"/>
              </w:rPr>
            </w:pPr>
          </w:p>
          <w:p w:rsidR="00ED1772" w:rsidRPr="007865C5" w:rsidRDefault="00ED1772" w:rsidP="00407EB8">
            <w:pPr>
              <w:pStyle w:val="a8"/>
              <w:spacing w:after="0" w:line="240" w:lineRule="auto"/>
              <w:ind w:left="0"/>
              <w:jc w:val="center"/>
              <w:rPr>
                <w:rFonts w:ascii="Times New Roman" w:hAnsi="Times New Roman"/>
                <w:sz w:val="20"/>
                <w:szCs w:val="20"/>
              </w:rPr>
            </w:pPr>
          </w:p>
        </w:tc>
        <w:tc>
          <w:tcPr>
            <w:tcW w:w="993" w:type="dxa"/>
            <w:gridSpan w:val="2"/>
            <w:vMerge w:val="restart"/>
          </w:tcPr>
          <w:p w:rsidR="00ED1772" w:rsidRPr="007865C5" w:rsidRDefault="00ED1772" w:rsidP="00407EB8">
            <w:pPr>
              <w:pStyle w:val="a8"/>
              <w:spacing w:after="0" w:line="240" w:lineRule="auto"/>
              <w:ind w:left="0"/>
              <w:jc w:val="center"/>
              <w:rPr>
                <w:rFonts w:ascii="Times New Roman" w:hAnsi="Times New Roman"/>
                <w:sz w:val="20"/>
                <w:szCs w:val="20"/>
              </w:rPr>
            </w:pPr>
            <w:r w:rsidRPr="007865C5">
              <w:rPr>
                <w:rFonts w:ascii="Times New Roman" w:hAnsi="Times New Roman"/>
                <w:sz w:val="20"/>
                <w:szCs w:val="20"/>
              </w:rPr>
              <w:t>25</w:t>
            </w:r>
          </w:p>
          <w:p w:rsidR="00ED1772" w:rsidRPr="007865C5" w:rsidRDefault="00ED1772" w:rsidP="00407EB8">
            <w:pPr>
              <w:pStyle w:val="a8"/>
              <w:spacing w:after="0" w:line="240" w:lineRule="auto"/>
              <w:ind w:left="0"/>
              <w:jc w:val="center"/>
              <w:rPr>
                <w:rFonts w:ascii="Times New Roman" w:hAnsi="Times New Roman"/>
                <w:sz w:val="20"/>
                <w:szCs w:val="20"/>
              </w:rPr>
            </w:pPr>
          </w:p>
          <w:p w:rsidR="00ED1772" w:rsidRPr="007865C5" w:rsidRDefault="00ED1772" w:rsidP="00407EB8">
            <w:pPr>
              <w:pStyle w:val="a8"/>
              <w:spacing w:after="0" w:line="240" w:lineRule="auto"/>
              <w:ind w:left="0"/>
              <w:jc w:val="center"/>
              <w:rPr>
                <w:rFonts w:ascii="Times New Roman" w:hAnsi="Times New Roman"/>
                <w:sz w:val="20"/>
                <w:szCs w:val="20"/>
              </w:rPr>
            </w:pPr>
          </w:p>
          <w:p w:rsidR="00ED1772" w:rsidRPr="007865C5" w:rsidRDefault="00ED1772" w:rsidP="00407EB8">
            <w:pPr>
              <w:pStyle w:val="a8"/>
              <w:spacing w:after="0" w:line="240" w:lineRule="auto"/>
              <w:ind w:left="0"/>
              <w:jc w:val="center"/>
              <w:rPr>
                <w:rFonts w:ascii="Times New Roman" w:hAnsi="Times New Roman"/>
                <w:sz w:val="20"/>
                <w:szCs w:val="20"/>
              </w:rPr>
            </w:pPr>
          </w:p>
          <w:p w:rsidR="00ED1772" w:rsidRPr="007865C5" w:rsidRDefault="00ED1772" w:rsidP="00407EB8">
            <w:pPr>
              <w:pStyle w:val="a8"/>
              <w:spacing w:after="0" w:line="240" w:lineRule="auto"/>
              <w:ind w:left="0"/>
              <w:jc w:val="center"/>
              <w:rPr>
                <w:rFonts w:ascii="Times New Roman" w:hAnsi="Times New Roman"/>
                <w:sz w:val="20"/>
                <w:szCs w:val="20"/>
              </w:rPr>
            </w:pPr>
          </w:p>
          <w:p w:rsidR="00ED1772" w:rsidRPr="007865C5" w:rsidRDefault="00ED1772" w:rsidP="00407EB8">
            <w:pPr>
              <w:pStyle w:val="a8"/>
              <w:spacing w:after="0" w:line="240" w:lineRule="auto"/>
              <w:ind w:left="0"/>
              <w:jc w:val="center"/>
              <w:rPr>
                <w:rFonts w:ascii="Times New Roman" w:hAnsi="Times New Roman"/>
                <w:sz w:val="20"/>
                <w:szCs w:val="20"/>
              </w:rPr>
            </w:pPr>
          </w:p>
          <w:p w:rsidR="00ED1772" w:rsidRPr="007865C5" w:rsidRDefault="00ED1772" w:rsidP="00407EB8">
            <w:pPr>
              <w:pStyle w:val="a8"/>
              <w:spacing w:after="0" w:line="240" w:lineRule="auto"/>
              <w:ind w:left="0"/>
              <w:jc w:val="center"/>
              <w:rPr>
                <w:rFonts w:ascii="Times New Roman" w:hAnsi="Times New Roman"/>
                <w:sz w:val="20"/>
                <w:szCs w:val="20"/>
              </w:rPr>
            </w:pPr>
          </w:p>
        </w:tc>
        <w:tc>
          <w:tcPr>
            <w:tcW w:w="992" w:type="dxa"/>
            <w:vMerge w:val="restart"/>
          </w:tcPr>
          <w:p w:rsidR="00ED1772" w:rsidRPr="007865C5" w:rsidRDefault="00ED1772" w:rsidP="00407EB8">
            <w:pPr>
              <w:pStyle w:val="a8"/>
              <w:spacing w:after="0" w:line="240" w:lineRule="auto"/>
              <w:ind w:left="0"/>
              <w:jc w:val="center"/>
              <w:rPr>
                <w:rFonts w:ascii="Times New Roman" w:hAnsi="Times New Roman"/>
                <w:sz w:val="20"/>
                <w:szCs w:val="20"/>
              </w:rPr>
            </w:pPr>
            <w:r w:rsidRPr="007865C5">
              <w:rPr>
                <w:rFonts w:ascii="Times New Roman" w:hAnsi="Times New Roman"/>
                <w:sz w:val="20"/>
                <w:szCs w:val="20"/>
              </w:rPr>
              <w:t>15</w:t>
            </w:r>
          </w:p>
          <w:p w:rsidR="00ED1772" w:rsidRPr="007865C5" w:rsidRDefault="00ED1772" w:rsidP="00407EB8">
            <w:pPr>
              <w:pStyle w:val="a8"/>
              <w:spacing w:after="0" w:line="240" w:lineRule="auto"/>
              <w:ind w:left="0"/>
              <w:jc w:val="center"/>
              <w:rPr>
                <w:rFonts w:ascii="Times New Roman" w:hAnsi="Times New Roman"/>
                <w:sz w:val="20"/>
                <w:szCs w:val="20"/>
              </w:rPr>
            </w:pPr>
          </w:p>
          <w:p w:rsidR="00ED1772" w:rsidRPr="007865C5" w:rsidRDefault="00ED1772" w:rsidP="00407EB8">
            <w:pPr>
              <w:pStyle w:val="a8"/>
              <w:spacing w:after="0" w:line="240" w:lineRule="auto"/>
              <w:ind w:left="0"/>
              <w:jc w:val="center"/>
              <w:rPr>
                <w:rFonts w:ascii="Times New Roman" w:hAnsi="Times New Roman"/>
                <w:sz w:val="20"/>
                <w:szCs w:val="20"/>
              </w:rPr>
            </w:pPr>
          </w:p>
          <w:p w:rsidR="00ED1772" w:rsidRPr="007865C5" w:rsidRDefault="00ED1772" w:rsidP="00407EB8">
            <w:pPr>
              <w:pStyle w:val="a8"/>
              <w:spacing w:after="0" w:line="240" w:lineRule="auto"/>
              <w:ind w:left="0"/>
              <w:jc w:val="center"/>
              <w:rPr>
                <w:rFonts w:ascii="Times New Roman" w:hAnsi="Times New Roman"/>
                <w:sz w:val="20"/>
                <w:szCs w:val="20"/>
              </w:rPr>
            </w:pPr>
          </w:p>
          <w:p w:rsidR="00ED1772" w:rsidRPr="007865C5" w:rsidRDefault="00ED1772" w:rsidP="00407EB8">
            <w:pPr>
              <w:pStyle w:val="a8"/>
              <w:spacing w:after="0" w:line="240" w:lineRule="auto"/>
              <w:ind w:left="0"/>
              <w:jc w:val="center"/>
              <w:rPr>
                <w:rFonts w:ascii="Times New Roman" w:hAnsi="Times New Roman"/>
                <w:sz w:val="20"/>
                <w:szCs w:val="20"/>
              </w:rPr>
            </w:pPr>
          </w:p>
          <w:p w:rsidR="00ED1772" w:rsidRPr="007865C5" w:rsidRDefault="00ED1772" w:rsidP="00407EB8">
            <w:pPr>
              <w:pStyle w:val="a8"/>
              <w:spacing w:after="0" w:line="240" w:lineRule="auto"/>
              <w:ind w:left="0"/>
              <w:jc w:val="center"/>
              <w:rPr>
                <w:rFonts w:ascii="Times New Roman" w:hAnsi="Times New Roman"/>
                <w:sz w:val="20"/>
                <w:szCs w:val="20"/>
              </w:rPr>
            </w:pPr>
          </w:p>
          <w:p w:rsidR="00ED1772" w:rsidRPr="007865C5" w:rsidRDefault="00ED1772" w:rsidP="00407EB8">
            <w:pPr>
              <w:pStyle w:val="a8"/>
              <w:spacing w:after="0" w:line="240" w:lineRule="auto"/>
              <w:ind w:left="0"/>
              <w:jc w:val="center"/>
              <w:rPr>
                <w:rFonts w:ascii="Times New Roman" w:hAnsi="Times New Roman"/>
                <w:sz w:val="20"/>
                <w:szCs w:val="20"/>
              </w:rPr>
            </w:pPr>
          </w:p>
        </w:tc>
        <w:tc>
          <w:tcPr>
            <w:tcW w:w="1559" w:type="dxa"/>
            <w:vMerge w:val="restart"/>
          </w:tcPr>
          <w:p w:rsidR="00ED1772" w:rsidRPr="007865C5" w:rsidRDefault="00ED1772" w:rsidP="00407EB8">
            <w:pPr>
              <w:pStyle w:val="a8"/>
              <w:spacing w:after="0" w:line="240" w:lineRule="auto"/>
              <w:ind w:left="0"/>
              <w:jc w:val="center"/>
              <w:rPr>
                <w:rFonts w:ascii="Times New Roman" w:hAnsi="Times New Roman"/>
                <w:sz w:val="20"/>
                <w:szCs w:val="20"/>
              </w:rPr>
            </w:pPr>
            <w:r w:rsidRPr="007865C5">
              <w:rPr>
                <w:rFonts w:ascii="Times New Roman" w:hAnsi="Times New Roman"/>
                <w:sz w:val="20"/>
                <w:szCs w:val="20"/>
              </w:rPr>
              <w:t>1 723,</w:t>
            </w:r>
            <w:r>
              <w:rPr>
                <w:rFonts w:ascii="Times New Roman" w:hAnsi="Times New Roman"/>
                <w:sz w:val="20"/>
                <w:szCs w:val="20"/>
              </w:rPr>
              <w:t>1</w:t>
            </w:r>
          </w:p>
        </w:tc>
      </w:tr>
      <w:tr w:rsidR="00ED1772" w:rsidRPr="002957C4" w:rsidTr="00C47C0E">
        <w:trPr>
          <w:trHeight w:val="878"/>
        </w:trPr>
        <w:tc>
          <w:tcPr>
            <w:tcW w:w="843" w:type="dxa"/>
            <w:vMerge/>
          </w:tcPr>
          <w:p w:rsidR="00ED1772" w:rsidRPr="007865C5" w:rsidRDefault="00ED1772" w:rsidP="00407EB8">
            <w:pPr>
              <w:pStyle w:val="a8"/>
              <w:spacing w:after="0" w:line="240" w:lineRule="auto"/>
              <w:ind w:left="0"/>
              <w:jc w:val="center"/>
              <w:rPr>
                <w:rFonts w:ascii="Times New Roman" w:hAnsi="Times New Roman"/>
                <w:sz w:val="20"/>
                <w:szCs w:val="20"/>
              </w:rPr>
            </w:pPr>
          </w:p>
        </w:tc>
        <w:tc>
          <w:tcPr>
            <w:tcW w:w="1868" w:type="dxa"/>
            <w:vMerge/>
          </w:tcPr>
          <w:p w:rsidR="00ED1772" w:rsidRPr="007865C5" w:rsidRDefault="00ED1772" w:rsidP="00407EB8">
            <w:pPr>
              <w:pStyle w:val="affff9"/>
              <w:rPr>
                <w:rFonts w:eastAsia="Times New Roman"/>
                <w:i/>
                <w:sz w:val="20"/>
                <w:szCs w:val="20"/>
                <w:lang w:eastAsia="ar-SA"/>
              </w:rPr>
            </w:pPr>
          </w:p>
        </w:tc>
        <w:tc>
          <w:tcPr>
            <w:tcW w:w="1417" w:type="dxa"/>
            <w:vMerge/>
          </w:tcPr>
          <w:p w:rsidR="00ED1772" w:rsidRPr="007865C5" w:rsidRDefault="00ED1772" w:rsidP="00407EB8">
            <w:pPr>
              <w:pStyle w:val="a8"/>
              <w:spacing w:after="0" w:line="240" w:lineRule="auto"/>
              <w:ind w:left="0"/>
              <w:rPr>
                <w:rFonts w:ascii="Times New Roman" w:hAnsi="Times New Roman"/>
                <w:sz w:val="20"/>
                <w:szCs w:val="20"/>
              </w:rPr>
            </w:pPr>
          </w:p>
        </w:tc>
        <w:tc>
          <w:tcPr>
            <w:tcW w:w="1401" w:type="dxa"/>
          </w:tcPr>
          <w:p w:rsidR="00ED1772" w:rsidRPr="00E84868" w:rsidRDefault="00ED1772" w:rsidP="00407EB8">
            <w:pPr>
              <w:rPr>
                <w:sz w:val="20"/>
                <w:szCs w:val="20"/>
              </w:rPr>
            </w:pPr>
            <w:r w:rsidRPr="00E84868">
              <w:rPr>
                <w:sz w:val="20"/>
                <w:szCs w:val="20"/>
              </w:rPr>
              <w:t xml:space="preserve">бюджетные ассигнования </w:t>
            </w:r>
          </w:p>
          <w:p w:rsidR="00ED1772" w:rsidRPr="007865C5" w:rsidRDefault="00ED1772" w:rsidP="00407EB8">
            <w:pPr>
              <w:rPr>
                <w:sz w:val="20"/>
                <w:szCs w:val="20"/>
              </w:rPr>
            </w:pPr>
            <w:r w:rsidRPr="007865C5">
              <w:rPr>
                <w:sz w:val="20"/>
                <w:szCs w:val="20"/>
              </w:rPr>
              <w:t xml:space="preserve">всего, </w:t>
            </w:r>
          </w:p>
          <w:p w:rsidR="00ED1772" w:rsidRPr="007865C5" w:rsidRDefault="00ED1772" w:rsidP="00407EB8">
            <w:pPr>
              <w:pStyle w:val="a8"/>
              <w:spacing w:after="0" w:line="240" w:lineRule="auto"/>
              <w:ind w:left="0"/>
              <w:rPr>
                <w:rFonts w:ascii="Times New Roman" w:hAnsi="Times New Roman"/>
                <w:sz w:val="20"/>
                <w:szCs w:val="20"/>
              </w:rPr>
            </w:pPr>
            <w:r w:rsidRPr="007865C5">
              <w:rPr>
                <w:rFonts w:ascii="Times New Roman" w:hAnsi="Times New Roman"/>
                <w:i/>
                <w:sz w:val="20"/>
                <w:szCs w:val="20"/>
              </w:rPr>
              <w:t>в том числе</w:t>
            </w:r>
            <w:r w:rsidRPr="007865C5">
              <w:rPr>
                <w:rFonts w:ascii="Times New Roman" w:hAnsi="Times New Roman"/>
                <w:sz w:val="20"/>
                <w:szCs w:val="20"/>
              </w:rPr>
              <w:t>:</w:t>
            </w:r>
          </w:p>
        </w:tc>
        <w:tc>
          <w:tcPr>
            <w:tcW w:w="1276" w:type="dxa"/>
          </w:tcPr>
          <w:p w:rsidR="00ED1772" w:rsidRPr="007865C5" w:rsidRDefault="00ED1772" w:rsidP="00407EB8">
            <w:pPr>
              <w:pStyle w:val="a8"/>
              <w:spacing w:after="0" w:line="240" w:lineRule="auto"/>
              <w:ind w:left="0"/>
              <w:jc w:val="center"/>
              <w:rPr>
                <w:rFonts w:ascii="Times New Roman" w:hAnsi="Times New Roman"/>
                <w:sz w:val="20"/>
                <w:szCs w:val="20"/>
              </w:rPr>
            </w:pPr>
            <w:r w:rsidRPr="007865C5">
              <w:rPr>
                <w:rFonts w:ascii="Times New Roman" w:hAnsi="Times New Roman"/>
                <w:sz w:val="20"/>
                <w:szCs w:val="20"/>
              </w:rPr>
              <w:t>1 723,</w:t>
            </w:r>
            <w:r>
              <w:rPr>
                <w:rFonts w:ascii="Times New Roman" w:hAnsi="Times New Roman"/>
                <w:sz w:val="20"/>
                <w:szCs w:val="20"/>
              </w:rPr>
              <w:t>1</w:t>
            </w:r>
          </w:p>
        </w:tc>
        <w:tc>
          <w:tcPr>
            <w:tcW w:w="1276" w:type="dxa"/>
            <w:gridSpan w:val="2"/>
          </w:tcPr>
          <w:p w:rsidR="00ED1772" w:rsidRPr="007865C5" w:rsidRDefault="00ED1772" w:rsidP="00407EB8">
            <w:pPr>
              <w:jc w:val="center"/>
              <w:rPr>
                <w:sz w:val="20"/>
                <w:szCs w:val="20"/>
              </w:rPr>
            </w:pPr>
            <w:r w:rsidRPr="007865C5">
              <w:rPr>
                <w:sz w:val="20"/>
                <w:szCs w:val="20"/>
              </w:rPr>
              <w:t>188,9</w:t>
            </w:r>
          </w:p>
        </w:tc>
        <w:tc>
          <w:tcPr>
            <w:tcW w:w="1559" w:type="dxa"/>
            <w:gridSpan w:val="3"/>
            <w:vMerge/>
          </w:tcPr>
          <w:p w:rsidR="00ED1772" w:rsidRPr="007865C5" w:rsidRDefault="00ED1772" w:rsidP="00407EB8">
            <w:pPr>
              <w:pStyle w:val="a8"/>
              <w:spacing w:after="0" w:line="240" w:lineRule="auto"/>
              <w:ind w:left="0"/>
              <w:rPr>
                <w:rFonts w:ascii="Times New Roman" w:hAnsi="Times New Roman"/>
                <w:sz w:val="20"/>
                <w:szCs w:val="20"/>
              </w:rPr>
            </w:pPr>
          </w:p>
        </w:tc>
        <w:tc>
          <w:tcPr>
            <w:tcW w:w="2410" w:type="dxa"/>
            <w:gridSpan w:val="2"/>
            <w:vMerge/>
          </w:tcPr>
          <w:p w:rsidR="00ED1772" w:rsidRPr="007865C5" w:rsidRDefault="00ED1772" w:rsidP="00407EB8">
            <w:pPr>
              <w:pStyle w:val="a8"/>
              <w:spacing w:after="0" w:line="240" w:lineRule="auto"/>
              <w:ind w:left="0"/>
              <w:rPr>
                <w:rFonts w:ascii="Times New Roman" w:hAnsi="Times New Roman"/>
                <w:sz w:val="20"/>
                <w:szCs w:val="20"/>
              </w:rPr>
            </w:pPr>
          </w:p>
        </w:tc>
        <w:tc>
          <w:tcPr>
            <w:tcW w:w="708" w:type="dxa"/>
            <w:gridSpan w:val="2"/>
            <w:vMerge/>
          </w:tcPr>
          <w:p w:rsidR="00ED1772" w:rsidRPr="007865C5" w:rsidRDefault="00ED1772" w:rsidP="00407EB8">
            <w:pPr>
              <w:pStyle w:val="a8"/>
              <w:spacing w:after="0" w:line="240" w:lineRule="auto"/>
              <w:ind w:left="0"/>
              <w:jc w:val="center"/>
              <w:rPr>
                <w:rFonts w:ascii="Times New Roman" w:hAnsi="Times New Roman"/>
                <w:sz w:val="20"/>
                <w:szCs w:val="20"/>
              </w:rPr>
            </w:pPr>
          </w:p>
        </w:tc>
        <w:tc>
          <w:tcPr>
            <w:tcW w:w="993" w:type="dxa"/>
            <w:gridSpan w:val="2"/>
            <w:vMerge/>
          </w:tcPr>
          <w:p w:rsidR="00ED1772" w:rsidRPr="007865C5" w:rsidRDefault="00ED1772" w:rsidP="00407EB8">
            <w:pPr>
              <w:pStyle w:val="a8"/>
              <w:spacing w:after="0" w:line="240" w:lineRule="auto"/>
              <w:ind w:left="0"/>
              <w:jc w:val="center"/>
              <w:rPr>
                <w:rFonts w:ascii="Times New Roman" w:hAnsi="Times New Roman"/>
                <w:sz w:val="20"/>
                <w:szCs w:val="20"/>
              </w:rPr>
            </w:pPr>
          </w:p>
        </w:tc>
        <w:tc>
          <w:tcPr>
            <w:tcW w:w="992" w:type="dxa"/>
            <w:vMerge/>
          </w:tcPr>
          <w:p w:rsidR="00ED1772" w:rsidRPr="007865C5" w:rsidRDefault="00ED1772" w:rsidP="00407EB8">
            <w:pPr>
              <w:pStyle w:val="a8"/>
              <w:spacing w:after="0" w:line="240" w:lineRule="auto"/>
              <w:ind w:left="0"/>
              <w:jc w:val="center"/>
              <w:rPr>
                <w:rFonts w:ascii="Times New Roman" w:hAnsi="Times New Roman"/>
                <w:sz w:val="20"/>
                <w:szCs w:val="20"/>
              </w:rPr>
            </w:pPr>
          </w:p>
        </w:tc>
        <w:tc>
          <w:tcPr>
            <w:tcW w:w="1559" w:type="dxa"/>
            <w:vMerge/>
          </w:tcPr>
          <w:p w:rsidR="00ED1772" w:rsidRPr="007865C5" w:rsidRDefault="00ED1772" w:rsidP="00407EB8">
            <w:pPr>
              <w:pStyle w:val="a8"/>
              <w:spacing w:after="0" w:line="240" w:lineRule="auto"/>
              <w:ind w:left="0"/>
              <w:jc w:val="center"/>
              <w:rPr>
                <w:rFonts w:ascii="Times New Roman" w:hAnsi="Times New Roman"/>
                <w:sz w:val="20"/>
                <w:szCs w:val="20"/>
              </w:rPr>
            </w:pPr>
          </w:p>
        </w:tc>
      </w:tr>
      <w:tr w:rsidR="00ED1772" w:rsidRPr="002957C4" w:rsidTr="00C47C0E">
        <w:trPr>
          <w:trHeight w:val="345"/>
        </w:trPr>
        <w:tc>
          <w:tcPr>
            <w:tcW w:w="843" w:type="dxa"/>
            <w:vMerge/>
          </w:tcPr>
          <w:p w:rsidR="00ED1772" w:rsidRPr="007865C5" w:rsidRDefault="00ED1772" w:rsidP="00407EB8">
            <w:pPr>
              <w:pStyle w:val="a8"/>
              <w:spacing w:after="0" w:line="240" w:lineRule="auto"/>
              <w:ind w:left="0"/>
              <w:jc w:val="center"/>
              <w:rPr>
                <w:rFonts w:ascii="Times New Roman" w:hAnsi="Times New Roman"/>
                <w:sz w:val="20"/>
                <w:szCs w:val="20"/>
              </w:rPr>
            </w:pPr>
          </w:p>
        </w:tc>
        <w:tc>
          <w:tcPr>
            <w:tcW w:w="1868" w:type="dxa"/>
            <w:vMerge/>
          </w:tcPr>
          <w:p w:rsidR="00ED1772" w:rsidRPr="007865C5" w:rsidRDefault="00ED1772" w:rsidP="00407EB8">
            <w:pPr>
              <w:pStyle w:val="affff9"/>
              <w:rPr>
                <w:rFonts w:eastAsia="Times New Roman"/>
                <w:i/>
                <w:sz w:val="20"/>
                <w:szCs w:val="20"/>
                <w:lang w:eastAsia="ar-SA"/>
              </w:rPr>
            </w:pPr>
          </w:p>
        </w:tc>
        <w:tc>
          <w:tcPr>
            <w:tcW w:w="1417" w:type="dxa"/>
            <w:vMerge/>
          </w:tcPr>
          <w:p w:rsidR="00ED1772" w:rsidRPr="007865C5" w:rsidRDefault="00ED1772" w:rsidP="00407EB8">
            <w:pPr>
              <w:pStyle w:val="a8"/>
              <w:spacing w:after="0" w:line="240" w:lineRule="auto"/>
              <w:ind w:left="0"/>
              <w:rPr>
                <w:rFonts w:ascii="Times New Roman" w:hAnsi="Times New Roman"/>
                <w:sz w:val="20"/>
                <w:szCs w:val="20"/>
              </w:rPr>
            </w:pPr>
          </w:p>
        </w:tc>
        <w:tc>
          <w:tcPr>
            <w:tcW w:w="1401" w:type="dxa"/>
            <w:vMerge w:val="restart"/>
          </w:tcPr>
          <w:p w:rsidR="00ED1772" w:rsidRPr="007865C5" w:rsidRDefault="00ED1772" w:rsidP="00407EB8">
            <w:pPr>
              <w:pStyle w:val="a8"/>
              <w:spacing w:after="0" w:line="240" w:lineRule="auto"/>
              <w:ind w:left="0"/>
              <w:rPr>
                <w:rFonts w:ascii="Times New Roman" w:hAnsi="Times New Roman"/>
                <w:sz w:val="20"/>
                <w:szCs w:val="20"/>
              </w:rPr>
            </w:pPr>
            <w:r w:rsidRPr="007865C5">
              <w:rPr>
                <w:rFonts w:ascii="Times New Roman" w:hAnsi="Times New Roman"/>
                <w:sz w:val="20"/>
                <w:szCs w:val="20"/>
              </w:rPr>
              <w:t>- бюджет городского округа Кинешма</w:t>
            </w:r>
          </w:p>
        </w:tc>
        <w:tc>
          <w:tcPr>
            <w:tcW w:w="1276" w:type="dxa"/>
            <w:vMerge w:val="restart"/>
          </w:tcPr>
          <w:p w:rsidR="00ED1772" w:rsidRPr="007865C5" w:rsidRDefault="00ED1772" w:rsidP="00407EB8">
            <w:pPr>
              <w:pStyle w:val="a8"/>
              <w:spacing w:after="0" w:line="240" w:lineRule="auto"/>
              <w:ind w:left="0"/>
              <w:jc w:val="center"/>
              <w:rPr>
                <w:rFonts w:ascii="Times New Roman" w:hAnsi="Times New Roman"/>
                <w:sz w:val="20"/>
                <w:szCs w:val="20"/>
              </w:rPr>
            </w:pPr>
            <w:r w:rsidRPr="007865C5">
              <w:rPr>
                <w:rFonts w:ascii="Times New Roman" w:hAnsi="Times New Roman"/>
                <w:sz w:val="20"/>
                <w:szCs w:val="20"/>
              </w:rPr>
              <w:t>1 723,</w:t>
            </w:r>
            <w:r>
              <w:rPr>
                <w:rFonts w:ascii="Times New Roman" w:hAnsi="Times New Roman"/>
                <w:sz w:val="20"/>
                <w:szCs w:val="20"/>
              </w:rPr>
              <w:t>1</w:t>
            </w:r>
          </w:p>
        </w:tc>
        <w:tc>
          <w:tcPr>
            <w:tcW w:w="1276" w:type="dxa"/>
            <w:gridSpan w:val="2"/>
            <w:vMerge w:val="restart"/>
          </w:tcPr>
          <w:p w:rsidR="00ED1772" w:rsidRPr="007865C5" w:rsidRDefault="00ED1772" w:rsidP="00407EB8">
            <w:pPr>
              <w:jc w:val="center"/>
              <w:rPr>
                <w:sz w:val="20"/>
                <w:szCs w:val="20"/>
              </w:rPr>
            </w:pPr>
            <w:r w:rsidRPr="007865C5">
              <w:rPr>
                <w:sz w:val="20"/>
                <w:szCs w:val="20"/>
              </w:rPr>
              <w:t>188,9</w:t>
            </w:r>
          </w:p>
        </w:tc>
        <w:tc>
          <w:tcPr>
            <w:tcW w:w="1559" w:type="dxa"/>
            <w:gridSpan w:val="3"/>
            <w:vMerge/>
          </w:tcPr>
          <w:p w:rsidR="00ED1772" w:rsidRPr="007865C5" w:rsidRDefault="00ED1772" w:rsidP="00407EB8">
            <w:pPr>
              <w:pStyle w:val="a8"/>
              <w:spacing w:after="0" w:line="240" w:lineRule="auto"/>
              <w:ind w:left="0"/>
              <w:rPr>
                <w:rFonts w:ascii="Times New Roman" w:hAnsi="Times New Roman"/>
                <w:sz w:val="20"/>
                <w:szCs w:val="20"/>
              </w:rPr>
            </w:pPr>
          </w:p>
        </w:tc>
        <w:tc>
          <w:tcPr>
            <w:tcW w:w="2410" w:type="dxa"/>
            <w:gridSpan w:val="2"/>
            <w:vMerge/>
          </w:tcPr>
          <w:p w:rsidR="00ED1772" w:rsidRPr="007865C5" w:rsidRDefault="00ED1772" w:rsidP="00407EB8">
            <w:pPr>
              <w:pStyle w:val="a8"/>
              <w:spacing w:after="0" w:line="240" w:lineRule="auto"/>
              <w:ind w:left="0"/>
              <w:rPr>
                <w:rFonts w:ascii="Times New Roman" w:hAnsi="Times New Roman"/>
                <w:sz w:val="20"/>
                <w:szCs w:val="20"/>
              </w:rPr>
            </w:pPr>
          </w:p>
        </w:tc>
        <w:tc>
          <w:tcPr>
            <w:tcW w:w="708" w:type="dxa"/>
            <w:gridSpan w:val="2"/>
            <w:vMerge/>
          </w:tcPr>
          <w:p w:rsidR="00ED1772" w:rsidRPr="007865C5" w:rsidRDefault="00ED1772" w:rsidP="00407EB8">
            <w:pPr>
              <w:pStyle w:val="a8"/>
              <w:spacing w:after="0" w:line="240" w:lineRule="auto"/>
              <w:ind w:left="0"/>
              <w:jc w:val="center"/>
              <w:rPr>
                <w:rFonts w:ascii="Times New Roman" w:hAnsi="Times New Roman"/>
                <w:sz w:val="20"/>
                <w:szCs w:val="20"/>
              </w:rPr>
            </w:pPr>
          </w:p>
        </w:tc>
        <w:tc>
          <w:tcPr>
            <w:tcW w:w="993" w:type="dxa"/>
            <w:gridSpan w:val="2"/>
            <w:vMerge/>
          </w:tcPr>
          <w:p w:rsidR="00ED1772" w:rsidRPr="007865C5" w:rsidRDefault="00ED1772" w:rsidP="00407EB8">
            <w:pPr>
              <w:pStyle w:val="a8"/>
              <w:spacing w:after="0" w:line="240" w:lineRule="auto"/>
              <w:ind w:left="0"/>
              <w:jc w:val="center"/>
              <w:rPr>
                <w:rFonts w:ascii="Times New Roman" w:hAnsi="Times New Roman"/>
                <w:sz w:val="20"/>
                <w:szCs w:val="20"/>
              </w:rPr>
            </w:pPr>
          </w:p>
        </w:tc>
        <w:tc>
          <w:tcPr>
            <w:tcW w:w="992" w:type="dxa"/>
            <w:vMerge/>
          </w:tcPr>
          <w:p w:rsidR="00ED1772" w:rsidRPr="007865C5" w:rsidRDefault="00ED1772" w:rsidP="00407EB8">
            <w:pPr>
              <w:pStyle w:val="a8"/>
              <w:spacing w:after="0" w:line="240" w:lineRule="auto"/>
              <w:ind w:left="0"/>
              <w:jc w:val="center"/>
              <w:rPr>
                <w:rFonts w:ascii="Times New Roman" w:hAnsi="Times New Roman"/>
                <w:sz w:val="20"/>
                <w:szCs w:val="20"/>
              </w:rPr>
            </w:pPr>
          </w:p>
        </w:tc>
        <w:tc>
          <w:tcPr>
            <w:tcW w:w="1559" w:type="dxa"/>
            <w:vMerge/>
          </w:tcPr>
          <w:p w:rsidR="00ED1772" w:rsidRPr="007865C5" w:rsidRDefault="00ED1772" w:rsidP="00407EB8">
            <w:pPr>
              <w:pStyle w:val="a8"/>
              <w:spacing w:after="0" w:line="240" w:lineRule="auto"/>
              <w:ind w:left="0"/>
              <w:jc w:val="center"/>
              <w:rPr>
                <w:rFonts w:ascii="Times New Roman" w:hAnsi="Times New Roman"/>
                <w:sz w:val="20"/>
                <w:szCs w:val="20"/>
              </w:rPr>
            </w:pPr>
          </w:p>
        </w:tc>
      </w:tr>
      <w:tr w:rsidR="00ED1772" w:rsidRPr="002957C4" w:rsidTr="00C47C0E">
        <w:trPr>
          <w:trHeight w:val="3195"/>
        </w:trPr>
        <w:tc>
          <w:tcPr>
            <w:tcW w:w="843" w:type="dxa"/>
            <w:vMerge/>
          </w:tcPr>
          <w:p w:rsidR="00ED1772" w:rsidRPr="007865C5" w:rsidRDefault="00ED1772" w:rsidP="00407EB8">
            <w:pPr>
              <w:pStyle w:val="a8"/>
              <w:spacing w:after="0" w:line="240" w:lineRule="auto"/>
              <w:ind w:left="0"/>
              <w:jc w:val="center"/>
              <w:rPr>
                <w:rFonts w:ascii="Times New Roman" w:hAnsi="Times New Roman"/>
                <w:sz w:val="20"/>
                <w:szCs w:val="20"/>
              </w:rPr>
            </w:pPr>
          </w:p>
        </w:tc>
        <w:tc>
          <w:tcPr>
            <w:tcW w:w="1868" w:type="dxa"/>
            <w:vMerge/>
          </w:tcPr>
          <w:p w:rsidR="00ED1772" w:rsidRPr="007865C5" w:rsidRDefault="00ED1772" w:rsidP="00407EB8">
            <w:pPr>
              <w:pStyle w:val="affff9"/>
              <w:rPr>
                <w:rFonts w:eastAsia="Times New Roman"/>
                <w:i/>
                <w:sz w:val="20"/>
                <w:szCs w:val="20"/>
                <w:lang w:eastAsia="ar-SA"/>
              </w:rPr>
            </w:pPr>
          </w:p>
        </w:tc>
        <w:tc>
          <w:tcPr>
            <w:tcW w:w="1417" w:type="dxa"/>
            <w:vMerge/>
          </w:tcPr>
          <w:p w:rsidR="00ED1772" w:rsidRPr="007865C5" w:rsidRDefault="00ED1772" w:rsidP="00407EB8">
            <w:pPr>
              <w:pStyle w:val="a8"/>
              <w:spacing w:after="0" w:line="240" w:lineRule="auto"/>
              <w:ind w:left="0"/>
              <w:rPr>
                <w:rFonts w:ascii="Times New Roman" w:hAnsi="Times New Roman"/>
                <w:sz w:val="20"/>
                <w:szCs w:val="20"/>
              </w:rPr>
            </w:pPr>
          </w:p>
        </w:tc>
        <w:tc>
          <w:tcPr>
            <w:tcW w:w="1401" w:type="dxa"/>
            <w:vMerge/>
          </w:tcPr>
          <w:p w:rsidR="00ED1772" w:rsidRPr="007865C5" w:rsidRDefault="00ED1772" w:rsidP="00407EB8">
            <w:pPr>
              <w:pStyle w:val="a8"/>
              <w:spacing w:after="0" w:line="240" w:lineRule="auto"/>
              <w:ind w:left="0"/>
              <w:rPr>
                <w:rFonts w:ascii="Times New Roman" w:hAnsi="Times New Roman"/>
                <w:sz w:val="20"/>
                <w:szCs w:val="20"/>
              </w:rPr>
            </w:pPr>
          </w:p>
        </w:tc>
        <w:tc>
          <w:tcPr>
            <w:tcW w:w="1276" w:type="dxa"/>
            <w:vMerge/>
          </w:tcPr>
          <w:p w:rsidR="00ED1772" w:rsidRPr="007865C5" w:rsidRDefault="00ED1772" w:rsidP="00407EB8">
            <w:pPr>
              <w:pStyle w:val="a8"/>
              <w:spacing w:after="0" w:line="240" w:lineRule="auto"/>
              <w:ind w:left="0"/>
              <w:jc w:val="center"/>
              <w:rPr>
                <w:rFonts w:ascii="Times New Roman" w:hAnsi="Times New Roman"/>
                <w:sz w:val="20"/>
                <w:szCs w:val="20"/>
              </w:rPr>
            </w:pPr>
          </w:p>
        </w:tc>
        <w:tc>
          <w:tcPr>
            <w:tcW w:w="1276" w:type="dxa"/>
            <w:gridSpan w:val="2"/>
            <w:vMerge/>
          </w:tcPr>
          <w:p w:rsidR="00ED1772" w:rsidRPr="007865C5" w:rsidRDefault="00ED1772" w:rsidP="00407EB8">
            <w:pPr>
              <w:jc w:val="center"/>
              <w:rPr>
                <w:sz w:val="20"/>
                <w:szCs w:val="20"/>
              </w:rPr>
            </w:pPr>
          </w:p>
        </w:tc>
        <w:tc>
          <w:tcPr>
            <w:tcW w:w="1559" w:type="dxa"/>
            <w:gridSpan w:val="3"/>
            <w:vMerge/>
          </w:tcPr>
          <w:p w:rsidR="00ED1772" w:rsidRPr="007865C5" w:rsidRDefault="00ED1772" w:rsidP="00407EB8">
            <w:pPr>
              <w:pStyle w:val="a8"/>
              <w:spacing w:after="0" w:line="240" w:lineRule="auto"/>
              <w:ind w:left="0"/>
              <w:rPr>
                <w:rFonts w:ascii="Times New Roman" w:hAnsi="Times New Roman"/>
                <w:sz w:val="20"/>
                <w:szCs w:val="20"/>
              </w:rPr>
            </w:pPr>
          </w:p>
        </w:tc>
        <w:tc>
          <w:tcPr>
            <w:tcW w:w="2410" w:type="dxa"/>
            <w:gridSpan w:val="2"/>
          </w:tcPr>
          <w:p w:rsidR="00ED1772" w:rsidRPr="007865C5" w:rsidRDefault="00ED1772" w:rsidP="00407EB8">
            <w:pPr>
              <w:pStyle w:val="a8"/>
              <w:spacing w:after="0" w:line="240" w:lineRule="auto"/>
              <w:ind w:left="0"/>
              <w:rPr>
                <w:rFonts w:ascii="Times New Roman" w:hAnsi="Times New Roman"/>
                <w:sz w:val="20"/>
                <w:szCs w:val="20"/>
              </w:rPr>
            </w:pPr>
            <w:r w:rsidRPr="007865C5">
              <w:rPr>
                <w:rFonts w:ascii="Times New Roman" w:hAnsi="Times New Roman"/>
                <w:sz w:val="20"/>
                <w:szCs w:val="20"/>
              </w:rPr>
              <w:t>Сокращение времени реагирования при получении  информации об угрозе возникновения ЧС, авариях и других происшествиях</w:t>
            </w:r>
          </w:p>
        </w:tc>
        <w:tc>
          <w:tcPr>
            <w:tcW w:w="708" w:type="dxa"/>
            <w:gridSpan w:val="2"/>
          </w:tcPr>
          <w:p w:rsidR="00ED1772" w:rsidRDefault="00ED1772" w:rsidP="00407EB8">
            <w:pPr>
              <w:pStyle w:val="a8"/>
              <w:spacing w:after="0" w:line="240" w:lineRule="auto"/>
              <w:ind w:left="0"/>
              <w:jc w:val="center"/>
              <w:rPr>
                <w:rFonts w:ascii="Times New Roman" w:hAnsi="Times New Roman"/>
                <w:sz w:val="20"/>
                <w:szCs w:val="20"/>
              </w:rPr>
            </w:pPr>
          </w:p>
          <w:p w:rsidR="00ED1772" w:rsidRPr="007865C5" w:rsidRDefault="00ED1772" w:rsidP="00407EB8">
            <w:pPr>
              <w:pStyle w:val="a8"/>
              <w:spacing w:after="0" w:line="240" w:lineRule="auto"/>
              <w:ind w:left="0"/>
              <w:jc w:val="center"/>
              <w:rPr>
                <w:rFonts w:ascii="Times New Roman" w:hAnsi="Times New Roman"/>
                <w:sz w:val="20"/>
                <w:szCs w:val="20"/>
              </w:rPr>
            </w:pPr>
            <w:r w:rsidRPr="007865C5">
              <w:rPr>
                <w:rFonts w:ascii="Times New Roman" w:hAnsi="Times New Roman"/>
                <w:sz w:val="20"/>
                <w:szCs w:val="20"/>
              </w:rPr>
              <w:t>мин.</w:t>
            </w:r>
          </w:p>
          <w:p w:rsidR="00ED1772" w:rsidRPr="007865C5" w:rsidRDefault="00ED1772" w:rsidP="00407EB8">
            <w:pPr>
              <w:pStyle w:val="a8"/>
              <w:spacing w:after="0" w:line="240" w:lineRule="auto"/>
              <w:ind w:left="0"/>
              <w:jc w:val="center"/>
              <w:rPr>
                <w:rFonts w:ascii="Times New Roman" w:hAnsi="Times New Roman"/>
                <w:sz w:val="20"/>
                <w:szCs w:val="20"/>
              </w:rPr>
            </w:pPr>
          </w:p>
        </w:tc>
        <w:tc>
          <w:tcPr>
            <w:tcW w:w="993" w:type="dxa"/>
            <w:gridSpan w:val="2"/>
          </w:tcPr>
          <w:p w:rsidR="00ED1772" w:rsidRDefault="00ED1772" w:rsidP="00407EB8">
            <w:pPr>
              <w:pStyle w:val="a8"/>
              <w:spacing w:after="0" w:line="240" w:lineRule="auto"/>
              <w:ind w:left="0"/>
              <w:jc w:val="center"/>
              <w:rPr>
                <w:rFonts w:ascii="Times New Roman" w:hAnsi="Times New Roman"/>
                <w:sz w:val="20"/>
                <w:szCs w:val="20"/>
              </w:rPr>
            </w:pPr>
          </w:p>
          <w:p w:rsidR="00ED1772" w:rsidRPr="007865C5" w:rsidRDefault="00ED1772" w:rsidP="00407EB8">
            <w:pPr>
              <w:pStyle w:val="a8"/>
              <w:spacing w:after="0" w:line="240" w:lineRule="auto"/>
              <w:ind w:left="0"/>
              <w:jc w:val="center"/>
              <w:rPr>
                <w:rFonts w:ascii="Times New Roman" w:hAnsi="Times New Roman"/>
                <w:sz w:val="20"/>
                <w:szCs w:val="20"/>
              </w:rPr>
            </w:pPr>
            <w:r w:rsidRPr="007865C5">
              <w:rPr>
                <w:rFonts w:ascii="Times New Roman" w:hAnsi="Times New Roman"/>
                <w:sz w:val="20"/>
                <w:szCs w:val="20"/>
              </w:rPr>
              <w:t>4</w:t>
            </w:r>
          </w:p>
        </w:tc>
        <w:tc>
          <w:tcPr>
            <w:tcW w:w="992" w:type="dxa"/>
          </w:tcPr>
          <w:p w:rsidR="00ED1772" w:rsidRDefault="00ED1772" w:rsidP="00407EB8">
            <w:pPr>
              <w:pStyle w:val="a8"/>
              <w:spacing w:after="0" w:line="240" w:lineRule="auto"/>
              <w:ind w:left="0"/>
              <w:jc w:val="center"/>
              <w:rPr>
                <w:rFonts w:ascii="Times New Roman" w:hAnsi="Times New Roman"/>
                <w:sz w:val="20"/>
                <w:szCs w:val="20"/>
              </w:rPr>
            </w:pPr>
          </w:p>
          <w:p w:rsidR="00ED1772" w:rsidRPr="007865C5" w:rsidRDefault="00ED1772" w:rsidP="00407EB8">
            <w:pPr>
              <w:pStyle w:val="a8"/>
              <w:spacing w:after="0" w:line="240" w:lineRule="auto"/>
              <w:ind w:left="0"/>
              <w:jc w:val="center"/>
              <w:rPr>
                <w:rFonts w:ascii="Times New Roman" w:hAnsi="Times New Roman"/>
                <w:sz w:val="20"/>
                <w:szCs w:val="20"/>
              </w:rPr>
            </w:pPr>
            <w:r w:rsidRPr="007865C5">
              <w:rPr>
                <w:rFonts w:ascii="Times New Roman" w:hAnsi="Times New Roman"/>
                <w:sz w:val="20"/>
                <w:szCs w:val="20"/>
              </w:rPr>
              <w:t>5</w:t>
            </w:r>
          </w:p>
        </w:tc>
        <w:tc>
          <w:tcPr>
            <w:tcW w:w="1559" w:type="dxa"/>
            <w:vMerge/>
          </w:tcPr>
          <w:p w:rsidR="00ED1772" w:rsidRPr="007865C5" w:rsidRDefault="00ED1772" w:rsidP="00407EB8">
            <w:pPr>
              <w:pStyle w:val="a8"/>
              <w:spacing w:after="0" w:line="240" w:lineRule="auto"/>
              <w:ind w:left="0"/>
              <w:jc w:val="center"/>
              <w:rPr>
                <w:rFonts w:ascii="Times New Roman" w:hAnsi="Times New Roman"/>
                <w:sz w:val="20"/>
                <w:szCs w:val="20"/>
              </w:rPr>
            </w:pPr>
          </w:p>
        </w:tc>
      </w:tr>
      <w:tr w:rsidR="00ED1772" w:rsidRPr="002957C4" w:rsidTr="00C47C0E">
        <w:trPr>
          <w:trHeight w:val="221"/>
        </w:trPr>
        <w:tc>
          <w:tcPr>
            <w:tcW w:w="843" w:type="dxa"/>
            <w:vMerge w:val="restart"/>
          </w:tcPr>
          <w:p w:rsidR="00ED1772" w:rsidRPr="007865C5" w:rsidRDefault="00ED1772" w:rsidP="00407EB8">
            <w:pPr>
              <w:pStyle w:val="a8"/>
              <w:spacing w:after="0" w:line="240" w:lineRule="auto"/>
              <w:ind w:left="0"/>
              <w:jc w:val="center"/>
              <w:rPr>
                <w:rFonts w:ascii="Times New Roman" w:hAnsi="Times New Roman"/>
                <w:sz w:val="20"/>
                <w:szCs w:val="20"/>
              </w:rPr>
            </w:pPr>
            <w:r w:rsidRPr="007865C5">
              <w:rPr>
                <w:rFonts w:ascii="Times New Roman" w:hAnsi="Times New Roman"/>
                <w:sz w:val="20"/>
                <w:szCs w:val="20"/>
              </w:rPr>
              <w:lastRenderedPageBreak/>
              <w:t>3.1.1</w:t>
            </w:r>
          </w:p>
        </w:tc>
        <w:tc>
          <w:tcPr>
            <w:tcW w:w="1868" w:type="dxa"/>
            <w:vMerge w:val="restart"/>
          </w:tcPr>
          <w:p w:rsidR="00ED1772" w:rsidRPr="00ED1772" w:rsidRDefault="00ED1772" w:rsidP="00407EB8">
            <w:pPr>
              <w:pStyle w:val="affff9"/>
              <w:rPr>
                <w:bCs/>
                <w:sz w:val="20"/>
                <w:szCs w:val="20"/>
                <w:lang w:eastAsia="ar-SA"/>
              </w:rPr>
            </w:pPr>
            <w:r>
              <w:rPr>
                <w:bCs/>
                <w:sz w:val="20"/>
                <w:szCs w:val="20"/>
                <w:lang w:eastAsia="ar-SA"/>
              </w:rPr>
              <w:t>Мероприятие</w:t>
            </w:r>
          </w:p>
          <w:p w:rsidR="00ED1772" w:rsidRPr="007865C5" w:rsidRDefault="00ED1772" w:rsidP="00407EB8">
            <w:pPr>
              <w:pStyle w:val="affff9"/>
              <w:rPr>
                <w:rFonts w:eastAsia="Times New Roman"/>
                <w:i/>
                <w:sz w:val="20"/>
                <w:szCs w:val="20"/>
                <w:lang w:eastAsia="ar-SA"/>
              </w:rPr>
            </w:pPr>
            <w:r>
              <w:rPr>
                <w:bCs/>
                <w:sz w:val="20"/>
                <w:szCs w:val="20"/>
                <w:lang w:eastAsia="ar-SA"/>
              </w:rPr>
              <w:t>«</w:t>
            </w:r>
            <w:r w:rsidRPr="007865C5">
              <w:rPr>
                <w:bCs/>
                <w:sz w:val="20"/>
                <w:szCs w:val="20"/>
                <w:lang w:eastAsia="ar-SA"/>
              </w:rPr>
              <w:t>Снижение рисков возникновения происшествий и чрезвычайных ситуаций на основных транспортных развязках, повышение безопасности населения и защищенности от угроз природного и техногенного характера</w:t>
            </w:r>
            <w:r>
              <w:rPr>
                <w:bCs/>
                <w:sz w:val="20"/>
                <w:szCs w:val="20"/>
                <w:lang w:eastAsia="ar-SA"/>
              </w:rPr>
              <w:t>»</w:t>
            </w:r>
          </w:p>
        </w:tc>
        <w:tc>
          <w:tcPr>
            <w:tcW w:w="1417" w:type="dxa"/>
            <w:vMerge w:val="restart"/>
          </w:tcPr>
          <w:p w:rsidR="00ED1772" w:rsidRPr="00122C2F" w:rsidRDefault="00ED1772" w:rsidP="00407EB8">
            <w:pPr>
              <w:rPr>
                <w:sz w:val="20"/>
                <w:szCs w:val="20"/>
              </w:rPr>
            </w:pPr>
            <w:r w:rsidRPr="00122C2F">
              <w:rPr>
                <w:sz w:val="20"/>
                <w:szCs w:val="20"/>
              </w:rPr>
              <w:t>Администрация городского округа Кинешма:</w:t>
            </w:r>
          </w:p>
          <w:p w:rsidR="00ED1772" w:rsidRPr="007865C5" w:rsidRDefault="00ED1772" w:rsidP="00407EB8">
            <w:pPr>
              <w:pStyle w:val="a8"/>
              <w:spacing w:after="0" w:line="240" w:lineRule="auto"/>
              <w:ind w:left="0"/>
              <w:rPr>
                <w:rFonts w:ascii="Times New Roman" w:hAnsi="Times New Roman"/>
                <w:sz w:val="20"/>
                <w:szCs w:val="20"/>
              </w:rPr>
            </w:pPr>
            <w:r w:rsidRPr="00122C2F">
              <w:rPr>
                <w:rFonts w:ascii="Times New Roman" w:hAnsi="Times New Roman"/>
                <w:sz w:val="20"/>
                <w:szCs w:val="20"/>
              </w:rPr>
              <w:t>Муниципальное учреждение "Управление по делам гражданской обороны и чрезвычайным ситуациям городского округа Кинешма"</w:t>
            </w:r>
          </w:p>
        </w:tc>
        <w:tc>
          <w:tcPr>
            <w:tcW w:w="1401" w:type="dxa"/>
          </w:tcPr>
          <w:p w:rsidR="00ED1772" w:rsidRPr="007865C5" w:rsidRDefault="00ED1772" w:rsidP="00407EB8">
            <w:pPr>
              <w:pStyle w:val="a8"/>
              <w:spacing w:after="0" w:line="240" w:lineRule="auto"/>
              <w:ind w:left="0"/>
              <w:rPr>
                <w:rFonts w:ascii="Times New Roman" w:hAnsi="Times New Roman"/>
                <w:sz w:val="20"/>
                <w:szCs w:val="20"/>
              </w:rPr>
            </w:pPr>
            <w:r w:rsidRPr="007865C5">
              <w:rPr>
                <w:rFonts w:ascii="Times New Roman" w:hAnsi="Times New Roman"/>
                <w:sz w:val="20"/>
                <w:szCs w:val="20"/>
              </w:rPr>
              <w:t>Всего</w:t>
            </w:r>
          </w:p>
        </w:tc>
        <w:tc>
          <w:tcPr>
            <w:tcW w:w="1276" w:type="dxa"/>
          </w:tcPr>
          <w:p w:rsidR="00ED1772" w:rsidRPr="007865C5" w:rsidRDefault="00ED1772" w:rsidP="00407EB8">
            <w:pPr>
              <w:pStyle w:val="a8"/>
              <w:spacing w:after="0" w:line="240" w:lineRule="auto"/>
              <w:ind w:left="0"/>
              <w:jc w:val="center"/>
              <w:rPr>
                <w:rFonts w:ascii="Times New Roman" w:hAnsi="Times New Roman"/>
                <w:sz w:val="20"/>
                <w:szCs w:val="20"/>
              </w:rPr>
            </w:pPr>
            <w:r w:rsidRPr="007865C5">
              <w:rPr>
                <w:rFonts w:ascii="Times New Roman" w:hAnsi="Times New Roman"/>
                <w:sz w:val="20"/>
                <w:szCs w:val="20"/>
              </w:rPr>
              <w:t>1 723,</w:t>
            </w:r>
            <w:r>
              <w:rPr>
                <w:rFonts w:ascii="Times New Roman" w:hAnsi="Times New Roman"/>
                <w:sz w:val="20"/>
                <w:szCs w:val="20"/>
              </w:rPr>
              <w:t>1</w:t>
            </w:r>
          </w:p>
        </w:tc>
        <w:tc>
          <w:tcPr>
            <w:tcW w:w="1276" w:type="dxa"/>
            <w:gridSpan w:val="2"/>
          </w:tcPr>
          <w:p w:rsidR="00ED1772" w:rsidRPr="007865C5" w:rsidRDefault="00ED1772" w:rsidP="00407EB8">
            <w:pPr>
              <w:jc w:val="center"/>
              <w:rPr>
                <w:sz w:val="20"/>
                <w:szCs w:val="20"/>
              </w:rPr>
            </w:pPr>
            <w:r w:rsidRPr="007865C5">
              <w:rPr>
                <w:sz w:val="20"/>
                <w:szCs w:val="20"/>
              </w:rPr>
              <w:t>188,9</w:t>
            </w:r>
          </w:p>
        </w:tc>
        <w:tc>
          <w:tcPr>
            <w:tcW w:w="1559" w:type="dxa"/>
            <w:gridSpan w:val="3"/>
            <w:vMerge w:val="restart"/>
          </w:tcPr>
          <w:p w:rsidR="00ED1772" w:rsidRPr="007865C5" w:rsidRDefault="00ED1772" w:rsidP="00ED1772">
            <w:pPr>
              <w:pStyle w:val="a8"/>
              <w:spacing w:after="0" w:line="240" w:lineRule="auto"/>
              <w:ind w:left="0"/>
              <w:rPr>
                <w:rFonts w:ascii="Times New Roman" w:hAnsi="Times New Roman"/>
                <w:sz w:val="20"/>
                <w:szCs w:val="20"/>
              </w:rPr>
            </w:pPr>
            <w:r w:rsidRPr="007865C5">
              <w:rPr>
                <w:rFonts w:ascii="Times New Roman" w:hAnsi="Times New Roman"/>
                <w:sz w:val="20"/>
                <w:szCs w:val="20"/>
              </w:rPr>
              <w:t xml:space="preserve">Оплачивается трафик по передаче видеосигнала с 18 видеокамер. </w:t>
            </w:r>
            <w:r>
              <w:rPr>
                <w:rFonts w:ascii="Times New Roman" w:hAnsi="Times New Roman"/>
                <w:sz w:val="20"/>
                <w:szCs w:val="20"/>
              </w:rPr>
              <w:t>П</w:t>
            </w:r>
            <w:r w:rsidRPr="007865C5">
              <w:rPr>
                <w:rFonts w:ascii="Times New Roman" w:hAnsi="Times New Roman"/>
                <w:sz w:val="20"/>
                <w:szCs w:val="20"/>
              </w:rPr>
              <w:t>роизведены работы по монтажу и подключению к интернет-каналам четырех новых камер, подключение трех из них к системе видеонаблюдения запланировано на 3 квартал 2017 г.</w:t>
            </w:r>
          </w:p>
        </w:tc>
        <w:tc>
          <w:tcPr>
            <w:tcW w:w="2410" w:type="dxa"/>
            <w:gridSpan w:val="2"/>
            <w:vMerge w:val="restart"/>
          </w:tcPr>
          <w:p w:rsidR="00ED1772" w:rsidRDefault="00ED1772" w:rsidP="00407EB8">
            <w:pPr>
              <w:pStyle w:val="affff9"/>
              <w:rPr>
                <w:rFonts w:eastAsia="Times New Roman"/>
                <w:sz w:val="20"/>
                <w:szCs w:val="20"/>
                <w:lang w:eastAsia="ar-SA"/>
              </w:rPr>
            </w:pPr>
            <w:r w:rsidRPr="007865C5">
              <w:rPr>
                <w:rFonts w:eastAsia="Times New Roman"/>
                <w:sz w:val="20"/>
                <w:szCs w:val="20"/>
                <w:lang w:eastAsia="ar-SA"/>
              </w:rPr>
              <w:t xml:space="preserve">Количество функционирующих камер видеонаблюдения, подключенных к системе видеонаблюдения в МУ «Управление ГОЧС </w:t>
            </w:r>
            <w:proofErr w:type="spellStart"/>
            <w:r w:rsidRPr="007865C5">
              <w:rPr>
                <w:rFonts w:eastAsia="Times New Roman"/>
                <w:sz w:val="20"/>
                <w:szCs w:val="20"/>
                <w:lang w:eastAsia="ar-SA"/>
              </w:rPr>
              <w:t>г.о</w:t>
            </w:r>
            <w:proofErr w:type="spellEnd"/>
            <w:r w:rsidRPr="007865C5">
              <w:rPr>
                <w:rFonts w:eastAsia="Times New Roman"/>
                <w:sz w:val="20"/>
                <w:szCs w:val="20"/>
                <w:lang w:eastAsia="ar-SA"/>
              </w:rPr>
              <w:t>. Кинешма»</w:t>
            </w:r>
          </w:p>
          <w:p w:rsidR="00ED1772" w:rsidRPr="007865C5" w:rsidRDefault="00ED1772" w:rsidP="00407EB8">
            <w:pPr>
              <w:pStyle w:val="a8"/>
              <w:spacing w:after="0" w:line="240" w:lineRule="auto"/>
              <w:ind w:left="0"/>
              <w:rPr>
                <w:rFonts w:ascii="Times New Roman" w:hAnsi="Times New Roman"/>
                <w:sz w:val="20"/>
                <w:szCs w:val="20"/>
              </w:rPr>
            </w:pPr>
          </w:p>
        </w:tc>
        <w:tc>
          <w:tcPr>
            <w:tcW w:w="708" w:type="dxa"/>
            <w:gridSpan w:val="2"/>
            <w:vMerge w:val="restart"/>
          </w:tcPr>
          <w:p w:rsidR="00ED1772" w:rsidRPr="007865C5" w:rsidRDefault="00ED1772" w:rsidP="00407EB8">
            <w:pPr>
              <w:pStyle w:val="a8"/>
              <w:spacing w:after="0" w:line="240" w:lineRule="auto"/>
              <w:ind w:left="0"/>
              <w:jc w:val="center"/>
              <w:rPr>
                <w:rFonts w:ascii="Times New Roman" w:hAnsi="Times New Roman"/>
                <w:sz w:val="20"/>
                <w:szCs w:val="20"/>
              </w:rPr>
            </w:pPr>
            <w:r w:rsidRPr="007865C5">
              <w:rPr>
                <w:rFonts w:ascii="Times New Roman" w:hAnsi="Times New Roman"/>
                <w:sz w:val="20"/>
                <w:szCs w:val="20"/>
              </w:rPr>
              <w:t>шт.</w:t>
            </w:r>
          </w:p>
          <w:p w:rsidR="00ED1772" w:rsidRPr="007865C5" w:rsidRDefault="00ED1772" w:rsidP="00407EB8">
            <w:pPr>
              <w:pStyle w:val="a8"/>
              <w:spacing w:after="0" w:line="240" w:lineRule="auto"/>
              <w:ind w:left="0"/>
              <w:jc w:val="center"/>
              <w:rPr>
                <w:rFonts w:ascii="Times New Roman" w:hAnsi="Times New Roman"/>
                <w:sz w:val="20"/>
                <w:szCs w:val="20"/>
              </w:rPr>
            </w:pPr>
          </w:p>
          <w:p w:rsidR="00ED1772" w:rsidRPr="007865C5" w:rsidRDefault="00ED1772" w:rsidP="00407EB8">
            <w:pPr>
              <w:pStyle w:val="a8"/>
              <w:spacing w:after="0" w:line="240" w:lineRule="auto"/>
              <w:ind w:left="0"/>
              <w:jc w:val="center"/>
              <w:rPr>
                <w:rFonts w:ascii="Times New Roman" w:hAnsi="Times New Roman"/>
                <w:sz w:val="20"/>
                <w:szCs w:val="20"/>
              </w:rPr>
            </w:pPr>
          </w:p>
          <w:p w:rsidR="00ED1772" w:rsidRPr="007865C5" w:rsidRDefault="00ED1772" w:rsidP="00407EB8">
            <w:pPr>
              <w:pStyle w:val="a8"/>
              <w:spacing w:after="0" w:line="240" w:lineRule="auto"/>
              <w:ind w:left="0"/>
              <w:jc w:val="center"/>
              <w:rPr>
                <w:rFonts w:ascii="Times New Roman" w:hAnsi="Times New Roman"/>
                <w:sz w:val="20"/>
                <w:szCs w:val="20"/>
              </w:rPr>
            </w:pPr>
          </w:p>
          <w:p w:rsidR="00ED1772" w:rsidRPr="007865C5" w:rsidRDefault="00ED1772" w:rsidP="00407EB8">
            <w:pPr>
              <w:pStyle w:val="a8"/>
              <w:spacing w:after="0" w:line="240" w:lineRule="auto"/>
              <w:ind w:left="0"/>
              <w:jc w:val="center"/>
              <w:rPr>
                <w:rFonts w:ascii="Times New Roman" w:hAnsi="Times New Roman"/>
                <w:sz w:val="20"/>
                <w:szCs w:val="20"/>
              </w:rPr>
            </w:pPr>
          </w:p>
          <w:p w:rsidR="00ED1772" w:rsidRPr="007865C5" w:rsidRDefault="00ED1772" w:rsidP="00407EB8">
            <w:pPr>
              <w:pStyle w:val="a8"/>
              <w:spacing w:after="0" w:line="240" w:lineRule="auto"/>
              <w:ind w:left="0"/>
              <w:jc w:val="center"/>
              <w:rPr>
                <w:rFonts w:ascii="Times New Roman" w:hAnsi="Times New Roman"/>
                <w:sz w:val="20"/>
                <w:szCs w:val="20"/>
              </w:rPr>
            </w:pPr>
          </w:p>
          <w:p w:rsidR="00ED1772" w:rsidRPr="007865C5" w:rsidRDefault="00ED1772" w:rsidP="00407EB8">
            <w:pPr>
              <w:pStyle w:val="a8"/>
              <w:spacing w:after="0" w:line="240" w:lineRule="auto"/>
              <w:ind w:left="0"/>
              <w:jc w:val="center"/>
              <w:rPr>
                <w:rFonts w:ascii="Times New Roman" w:hAnsi="Times New Roman"/>
                <w:sz w:val="20"/>
                <w:szCs w:val="20"/>
              </w:rPr>
            </w:pPr>
          </w:p>
          <w:p w:rsidR="00ED1772" w:rsidRPr="007865C5" w:rsidRDefault="00ED1772" w:rsidP="00407EB8">
            <w:pPr>
              <w:pStyle w:val="a8"/>
              <w:spacing w:after="0" w:line="240" w:lineRule="auto"/>
              <w:ind w:left="0"/>
              <w:jc w:val="center"/>
              <w:rPr>
                <w:rFonts w:ascii="Times New Roman" w:hAnsi="Times New Roman"/>
                <w:sz w:val="20"/>
                <w:szCs w:val="20"/>
              </w:rPr>
            </w:pPr>
          </w:p>
        </w:tc>
        <w:tc>
          <w:tcPr>
            <w:tcW w:w="993" w:type="dxa"/>
            <w:gridSpan w:val="2"/>
            <w:vMerge w:val="restart"/>
          </w:tcPr>
          <w:p w:rsidR="00ED1772" w:rsidRPr="007865C5" w:rsidRDefault="00ED1772" w:rsidP="00407EB8">
            <w:pPr>
              <w:pStyle w:val="a8"/>
              <w:spacing w:after="0" w:line="240" w:lineRule="auto"/>
              <w:ind w:left="0"/>
              <w:jc w:val="center"/>
              <w:rPr>
                <w:rFonts w:ascii="Times New Roman" w:hAnsi="Times New Roman"/>
                <w:sz w:val="20"/>
                <w:szCs w:val="20"/>
              </w:rPr>
            </w:pPr>
            <w:r w:rsidRPr="007865C5">
              <w:rPr>
                <w:rFonts w:ascii="Times New Roman" w:hAnsi="Times New Roman"/>
                <w:sz w:val="20"/>
                <w:szCs w:val="20"/>
              </w:rPr>
              <w:t>25</w:t>
            </w:r>
          </w:p>
          <w:p w:rsidR="00ED1772" w:rsidRPr="007865C5" w:rsidRDefault="00ED1772" w:rsidP="00407EB8">
            <w:pPr>
              <w:pStyle w:val="a8"/>
              <w:spacing w:after="0" w:line="240" w:lineRule="auto"/>
              <w:ind w:left="0"/>
              <w:jc w:val="center"/>
              <w:rPr>
                <w:rFonts w:ascii="Times New Roman" w:hAnsi="Times New Roman"/>
                <w:sz w:val="20"/>
                <w:szCs w:val="20"/>
              </w:rPr>
            </w:pPr>
          </w:p>
          <w:p w:rsidR="00ED1772" w:rsidRPr="007865C5" w:rsidRDefault="00ED1772" w:rsidP="00407EB8">
            <w:pPr>
              <w:pStyle w:val="a8"/>
              <w:spacing w:after="0" w:line="240" w:lineRule="auto"/>
              <w:ind w:left="0"/>
              <w:jc w:val="center"/>
              <w:rPr>
                <w:rFonts w:ascii="Times New Roman" w:hAnsi="Times New Roman"/>
                <w:sz w:val="20"/>
                <w:szCs w:val="20"/>
              </w:rPr>
            </w:pPr>
          </w:p>
          <w:p w:rsidR="00ED1772" w:rsidRPr="007865C5" w:rsidRDefault="00ED1772" w:rsidP="00407EB8">
            <w:pPr>
              <w:pStyle w:val="a8"/>
              <w:spacing w:after="0" w:line="240" w:lineRule="auto"/>
              <w:ind w:left="0"/>
              <w:jc w:val="center"/>
              <w:rPr>
                <w:rFonts w:ascii="Times New Roman" w:hAnsi="Times New Roman"/>
                <w:sz w:val="20"/>
                <w:szCs w:val="20"/>
              </w:rPr>
            </w:pPr>
          </w:p>
          <w:p w:rsidR="00ED1772" w:rsidRPr="007865C5" w:rsidRDefault="00ED1772" w:rsidP="00407EB8">
            <w:pPr>
              <w:pStyle w:val="a8"/>
              <w:spacing w:after="0" w:line="240" w:lineRule="auto"/>
              <w:ind w:left="0"/>
              <w:jc w:val="center"/>
              <w:rPr>
                <w:rFonts w:ascii="Times New Roman" w:hAnsi="Times New Roman"/>
                <w:sz w:val="20"/>
                <w:szCs w:val="20"/>
              </w:rPr>
            </w:pPr>
          </w:p>
          <w:p w:rsidR="00ED1772" w:rsidRPr="007865C5" w:rsidRDefault="00ED1772" w:rsidP="00407EB8">
            <w:pPr>
              <w:pStyle w:val="a8"/>
              <w:spacing w:after="0" w:line="240" w:lineRule="auto"/>
              <w:ind w:left="0"/>
              <w:jc w:val="center"/>
              <w:rPr>
                <w:rFonts w:ascii="Times New Roman" w:hAnsi="Times New Roman"/>
                <w:sz w:val="20"/>
                <w:szCs w:val="20"/>
              </w:rPr>
            </w:pPr>
          </w:p>
          <w:p w:rsidR="00ED1772" w:rsidRPr="007865C5" w:rsidRDefault="00ED1772" w:rsidP="00407EB8">
            <w:pPr>
              <w:pStyle w:val="a8"/>
              <w:spacing w:after="0" w:line="240" w:lineRule="auto"/>
              <w:ind w:left="0"/>
              <w:jc w:val="center"/>
              <w:rPr>
                <w:rFonts w:ascii="Times New Roman" w:hAnsi="Times New Roman"/>
                <w:sz w:val="20"/>
                <w:szCs w:val="20"/>
              </w:rPr>
            </w:pPr>
          </w:p>
          <w:p w:rsidR="00ED1772" w:rsidRPr="007865C5" w:rsidRDefault="00ED1772" w:rsidP="00407EB8">
            <w:pPr>
              <w:pStyle w:val="a8"/>
              <w:spacing w:after="0" w:line="240" w:lineRule="auto"/>
              <w:ind w:left="0"/>
              <w:jc w:val="center"/>
              <w:rPr>
                <w:rFonts w:ascii="Times New Roman" w:hAnsi="Times New Roman"/>
                <w:sz w:val="20"/>
                <w:szCs w:val="20"/>
              </w:rPr>
            </w:pPr>
          </w:p>
        </w:tc>
        <w:tc>
          <w:tcPr>
            <w:tcW w:w="992" w:type="dxa"/>
            <w:vMerge w:val="restart"/>
          </w:tcPr>
          <w:p w:rsidR="00ED1772" w:rsidRPr="007865C5" w:rsidRDefault="00ED1772" w:rsidP="00407EB8">
            <w:pPr>
              <w:pStyle w:val="a8"/>
              <w:spacing w:after="0" w:line="240" w:lineRule="auto"/>
              <w:ind w:left="0"/>
              <w:jc w:val="center"/>
              <w:rPr>
                <w:rFonts w:ascii="Times New Roman" w:hAnsi="Times New Roman"/>
                <w:sz w:val="20"/>
                <w:szCs w:val="20"/>
              </w:rPr>
            </w:pPr>
            <w:r w:rsidRPr="007865C5">
              <w:rPr>
                <w:rFonts w:ascii="Times New Roman" w:hAnsi="Times New Roman"/>
                <w:sz w:val="20"/>
                <w:szCs w:val="20"/>
              </w:rPr>
              <w:t>15</w:t>
            </w:r>
          </w:p>
          <w:p w:rsidR="00ED1772" w:rsidRPr="007865C5" w:rsidRDefault="00ED1772" w:rsidP="00407EB8">
            <w:pPr>
              <w:pStyle w:val="a8"/>
              <w:spacing w:after="0" w:line="240" w:lineRule="auto"/>
              <w:ind w:left="0"/>
              <w:jc w:val="center"/>
              <w:rPr>
                <w:rFonts w:ascii="Times New Roman" w:hAnsi="Times New Roman"/>
                <w:sz w:val="20"/>
                <w:szCs w:val="20"/>
              </w:rPr>
            </w:pPr>
          </w:p>
          <w:p w:rsidR="00ED1772" w:rsidRPr="007865C5" w:rsidRDefault="00ED1772" w:rsidP="00407EB8">
            <w:pPr>
              <w:pStyle w:val="a8"/>
              <w:spacing w:after="0" w:line="240" w:lineRule="auto"/>
              <w:ind w:left="0"/>
              <w:jc w:val="center"/>
              <w:rPr>
                <w:rFonts w:ascii="Times New Roman" w:hAnsi="Times New Roman"/>
                <w:sz w:val="20"/>
                <w:szCs w:val="20"/>
              </w:rPr>
            </w:pPr>
          </w:p>
          <w:p w:rsidR="00ED1772" w:rsidRPr="007865C5" w:rsidRDefault="00ED1772" w:rsidP="00407EB8">
            <w:pPr>
              <w:pStyle w:val="a8"/>
              <w:spacing w:after="0" w:line="240" w:lineRule="auto"/>
              <w:ind w:left="0"/>
              <w:jc w:val="center"/>
              <w:rPr>
                <w:rFonts w:ascii="Times New Roman" w:hAnsi="Times New Roman"/>
                <w:sz w:val="20"/>
                <w:szCs w:val="20"/>
              </w:rPr>
            </w:pPr>
          </w:p>
          <w:p w:rsidR="00ED1772" w:rsidRPr="007865C5" w:rsidRDefault="00ED1772" w:rsidP="00407EB8">
            <w:pPr>
              <w:pStyle w:val="a8"/>
              <w:spacing w:after="0" w:line="240" w:lineRule="auto"/>
              <w:ind w:left="0"/>
              <w:jc w:val="center"/>
              <w:rPr>
                <w:rFonts w:ascii="Times New Roman" w:hAnsi="Times New Roman"/>
                <w:sz w:val="20"/>
                <w:szCs w:val="20"/>
              </w:rPr>
            </w:pPr>
          </w:p>
          <w:p w:rsidR="00ED1772" w:rsidRPr="007865C5" w:rsidRDefault="00ED1772" w:rsidP="00407EB8">
            <w:pPr>
              <w:pStyle w:val="a8"/>
              <w:spacing w:after="0" w:line="240" w:lineRule="auto"/>
              <w:ind w:left="0"/>
              <w:jc w:val="center"/>
              <w:rPr>
                <w:rFonts w:ascii="Times New Roman" w:hAnsi="Times New Roman"/>
                <w:sz w:val="20"/>
                <w:szCs w:val="20"/>
              </w:rPr>
            </w:pPr>
          </w:p>
          <w:p w:rsidR="00ED1772" w:rsidRPr="007865C5" w:rsidRDefault="00ED1772" w:rsidP="00407EB8">
            <w:pPr>
              <w:pStyle w:val="a8"/>
              <w:spacing w:after="0" w:line="240" w:lineRule="auto"/>
              <w:ind w:left="0"/>
              <w:jc w:val="center"/>
              <w:rPr>
                <w:rFonts w:ascii="Times New Roman" w:hAnsi="Times New Roman"/>
                <w:sz w:val="20"/>
                <w:szCs w:val="20"/>
              </w:rPr>
            </w:pPr>
          </w:p>
          <w:p w:rsidR="00ED1772" w:rsidRPr="007865C5" w:rsidRDefault="00ED1772" w:rsidP="00407EB8">
            <w:pPr>
              <w:pStyle w:val="a8"/>
              <w:spacing w:after="0" w:line="240" w:lineRule="auto"/>
              <w:ind w:left="0"/>
              <w:jc w:val="center"/>
              <w:rPr>
                <w:rFonts w:ascii="Times New Roman" w:hAnsi="Times New Roman"/>
                <w:sz w:val="20"/>
                <w:szCs w:val="20"/>
              </w:rPr>
            </w:pPr>
          </w:p>
        </w:tc>
        <w:tc>
          <w:tcPr>
            <w:tcW w:w="1559" w:type="dxa"/>
            <w:vMerge w:val="restart"/>
          </w:tcPr>
          <w:p w:rsidR="00ED1772" w:rsidRPr="007865C5" w:rsidRDefault="00ED1772" w:rsidP="00407EB8">
            <w:pPr>
              <w:pStyle w:val="a8"/>
              <w:spacing w:after="0" w:line="240" w:lineRule="auto"/>
              <w:ind w:left="0"/>
              <w:jc w:val="center"/>
              <w:rPr>
                <w:rFonts w:ascii="Times New Roman" w:hAnsi="Times New Roman"/>
                <w:sz w:val="20"/>
                <w:szCs w:val="20"/>
              </w:rPr>
            </w:pPr>
            <w:r w:rsidRPr="007865C5">
              <w:rPr>
                <w:rFonts w:ascii="Times New Roman" w:hAnsi="Times New Roman"/>
                <w:sz w:val="20"/>
                <w:szCs w:val="20"/>
              </w:rPr>
              <w:t>1 723,</w:t>
            </w:r>
            <w:r>
              <w:rPr>
                <w:rFonts w:ascii="Times New Roman" w:hAnsi="Times New Roman"/>
                <w:sz w:val="20"/>
                <w:szCs w:val="20"/>
              </w:rPr>
              <w:t>1</w:t>
            </w:r>
          </w:p>
        </w:tc>
      </w:tr>
      <w:tr w:rsidR="00ED1772" w:rsidRPr="002957C4" w:rsidTr="00C47C0E">
        <w:trPr>
          <w:trHeight w:val="1485"/>
        </w:trPr>
        <w:tc>
          <w:tcPr>
            <w:tcW w:w="843" w:type="dxa"/>
            <w:vMerge/>
          </w:tcPr>
          <w:p w:rsidR="00ED1772" w:rsidRPr="007865C5" w:rsidRDefault="00ED1772" w:rsidP="00407EB8">
            <w:pPr>
              <w:pStyle w:val="a8"/>
              <w:spacing w:after="0" w:line="240" w:lineRule="auto"/>
              <w:ind w:left="0"/>
              <w:jc w:val="center"/>
              <w:rPr>
                <w:rFonts w:ascii="Times New Roman" w:hAnsi="Times New Roman"/>
                <w:sz w:val="20"/>
                <w:szCs w:val="20"/>
              </w:rPr>
            </w:pPr>
          </w:p>
        </w:tc>
        <w:tc>
          <w:tcPr>
            <w:tcW w:w="1868" w:type="dxa"/>
            <w:vMerge/>
          </w:tcPr>
          <w:p w:rsidR="00ED1772" w:rsidRPr="007865C5" w:rsidRDefault="00ED1772" w:rsidP="00407EB8">
            <w:pPr>
              <w:pStyle w:val="affff9"/>
              <w:rPr>
                <w:bCs/>
                <w:i/>
                <w:sz w:val="20"/>
                <w:szCs w:val="20"/>
                <w:lang w:eastAsia="ar-SA"/>
              </w:rPr>
            </w:pPr>
          </w:p>
        </w:tc>
        <w:tc>
          <w:tcPr>
            <w:tcW w:w="1417" w:type="dxa"/>
            <w:vMerge/>
          </w:tcPr>
          <w:p w:rsidR="00ED1772" w:rsidRPr="007865C5" w:rsidRDefault="00ED1772" w:rsidP="00407EB8">
            <w:pPr>
              <w:pStyle w:val="a8"/>
              <w:spacing w:after="0" w:line="240" w:lineRule="auto"/>
              <w:ind w:left="0"/>
              <w:rPr>
                <w:rFonts w:ascii="Times New Roman" w:hAnsi="Times New Roman"/>
                <w:sz w:val="20"/>
                <w:szCs w:val="20"/>
              </w:rPr>
            </w:pPr>
          </w:p>
        </w:tc>
        <w:tc>
          <w:tcPr>
            <w:tcW w:w="1401" w:type="dxa"/>
            <w:vMerge w:val="restart"/>
          </w:tcPr>
          <w:p w:rsidR="00ED1772" w:rsidRPr="00ED1772" w:rsidRDefault="00ED1772" w:rsidP="00407EB8">
            <w:pPr>
              <w:rPr>
                <w:sz w:val="20"/>
                <w:szCs w:val="20"/>
              </w:rPr>
            </w:pPr>
            <w:r w:rsidRPr="00ED1772">
              <w:rPr>
                <w:sz w:val="20"/>
                <w:szCs w:val="20"/>
              </w:rPr>
              <w:t xml:space="preserve">бюджетные ассигнования </w:t>
            </w:r>
          </w:p>
          <w:p w:rsidR="00ED1772" w:rsidRPr="007865C5" w:rsidRDefault="00ED1772" w:rsidP="00407EB8">
            <w:pPr>
              <w:rPr>
                <w:sz w:val="20"/>
                <w:szCs w:val="20"/>
              </w:rPr>
            </w:pPr>
            <w:r w:rsidRPr="007865C5">
              <w:rPr>
                <w:sz w:val="20"/>
                <w:szCs w:val="20"/>
              </w:rPr>
              <w:t xml:space="preserve">всего, </w:t>
            </w:r>
          </w:p>
          <w:p w:rsidR="00ED1772" w:rsidRPr="007865C5" w:rsidRDefault="00ED1772" w:rsidP="00407EB8">
            <w:pPr>
              <w:pStyle w:val="a8"/>
              <w:spacing w:after="0" w:line="240" w:lineRule="auto"/>
              <w:ind w:left="0"/>
              <w:rPr>
                <w:rFonts w:ascii="Times New Roman" w:hAnsi="Times New Roman"/>
                <w:sz w:val="20"/>
                <w:szCs w:val="20"/>
              </w:rPr>
            </w:pPr>
            <w:r w:rsidRPr="007865C5">
              <w:rPr>
                <w:rFonts w:ascii="Times New Roman" w:hAnsi="Times New Roman"/>
                <w:i/>
                <w:sz w:val="20"/>
                <w:szCs w:val="20"/>
              </w:rPr>
              <w:t>в том числе</w:t>
            </w:r>
            <w:r w:rsidRPr="007865C5">
              <w:rPr>
                <w:rFonts w:ascii="Times New Roman" w:hAnsi="Times New Roman"/>
                <w:sz w:val="20"/>
                <w:szCs w:val="20"/>
              </w:rPr>
              <w:t>:</w:t>
            </w:r>
          </w:p>
        </w:tc>
        <w:tc>
          <w:tcPr>
            <w:tcW w:w="1276" w:type="dxa"/>
            <w:vMerge w:val="restart"/>
          </w:tcPr>
          <w:p w:rsidR="00ED1772" w:rsidRPr="007865C5" w:rsidRDefault="00ED1772" w:rsidP="00407EB8">
            <w:pPr>
              <w:pStyle w:val="a8"/>
              <w:spacing w:after="0" w:line="240" w:lineRule="auto"/>
              <w:ind w:left="0"/>
              <w:jc w:val="center"/>
              <w:rPr>
                <w:rFonts w:ascii="Times New Roman" w:hAnsi="Times New Roman"/>
                <w:sz w:val="20"/>
                <w:szCs w:val="20"/>
              </w:rPr>
            </w:pPr>
            <w:r w:rsidRPr="007865C5">
              <w:rPr>
                <w:rFonts w:ascii="Times New Roman" w:hAnsi="Times New Roman"/>
                <w:sz w:val="20"/>
                <w:szCs w:val="20"/>
              </w:rPr>
              <w:t>1 723,</w:t>
            </w:r>
            <w:r>
              <w:rPr>
                <w:rFonts w:ascii="Times New Roman" w:hAnsi="Times New Roman"/>
                <w:sz w:val="20"/>
                <w:szCs w:val="20"/>
              </w:rPr>
              <w:t>1</w:t>
            </w:r>
          </w:p>
        </w:tc>
        <w:tc>
          <w:tcPr>
            <w:tcW w:w="1276" w:type="dxa"/>
            <w:gridSpan w:val="2"/>
            <w:vMerge w:val="restart"/>
          </w:tcPr>
          <w:p w:rsidR="00ED1772" w:rsidRPr="007865C5" w:rsidRDefault="00ED1772" w:rsidP="00407EB8">
            <w:pPr>
              <w:jc w:val="center"/>
              <w:rPr>
                <w:sz w:val="20"/>
                <w:szCs w:val="20"/>
              </w:rPr>
            </w:pPr>
            <w:r w:rsidRPr="007865C5">
              <w:rPr>
                <w:sz w:val="20"/>
                <w:szCs w:val="20"/>
              </w:rPr>
              <w:t>188,9</w:t>
            </w:r>
          </w:p>
        </w:tc>
        <w:tc>
          <w:tcPr>
            <w:tcW w:w="1559" w:type="dxa"/>
            <w:gridSpan w:val="3"/>
            <w:vMerge/>
          </w:tcPr>
          <w:p w:rsidR="00ED1772" w:rsidRPr="007865C5" w:rsidRDefault="00ED1772" w:rsidP="00407EB8">
            <w:pPr>
              <w:pStyle w:val="a8"/>
              <w:spacing w:after="0" w:line="240" w:lineRule="auto"/>
              <w:ind w:left="0"/>
              <w:rPr>
                <w:rFonts w:ascii="Times New Roman" w:hAnsi="Times New Roman"/>
                <w:sz w:val="20"/>
                <w:szCs w:val="20"/>
              </w:rPr>
            </w:pPr>
          </w:p>
        </w:tc>
        <w:tc>
          <w:tcPr>
            <w:tcW w:w="2410" w:type="dxa"/>
            <w:gridSpan w:val="2"/>
            <w:vMerge/>
          </w:tcPr>
          <w:p w:rsidR="00ED1772" w:rsidRPr="007865C5" w:rsidRDefault="00ED1772" w:rsidP="00407EB8">
            <w:pPr>
              <w:pStyle w:val="a8"/>
              <w:spacing w:after="0" w:line="240" w:lineRule="auto"/>
              <w:ind w:left="0"/>
              <w:rPr>
                <w:rFonts w:ascii="Times New Roman" w:hAnsi="Times New Roman"/>
                <w:sz w:val="20"/>
                <w:szCs w:val="20"/>
              </w:rPr>
            </w:pPr>
          </w:p>
        </w:tc>
        <w:tc>
          <w:tcPr>
            <w:tcW w:w="708" w:type="dxa"/>
            <w:gridSpan w:val="2"/>
            <w:vMerge/>
          </w:tcPr>
          <w:p w:rsidR="00ED1772" w:rsidRPr="007865C5" w:rsidRDefault="00ED1772" w:rsidP="00407EB8">
            <w:pPr>
              <w:pStyle w:val="a8"/>
              <w:spacing w:after="0" w:line="240" w:lineRule="auto"/>
              <w:ind w:left="0"/>
              <w:jc w:val="center"/>
              <w:rPr>
                <w:rFonts w:ascii="Times New Roman" w:hAnsi="Times New Roman"/>
                <w:sz w:val="20"/>
                <w:szCs w:val="20"/>
              </w:rPr>
            </w:pPr>
          </w:p>
        </w:tc>
        <w:tc>
          <w:tcPr>
            <w:tcW w:w="993" w:type="dxa"/>
            <w:gridSpan w:val="2"/>
            <w:vMerge/>
          </w:tcPr>
          <w:p w:rsidR="00ED1772" w:rsidRPr="007865C5" w:rsidRDefault="00ED1772" w:rsidP="00407EB8">
            <w:pPr>
              <w:pStyle w:val="a8"/>
              <w:spacing w:after="0" w:line="240" w:lineRule="auto"/>
              <w:ind w:left="0"/>
              <w:jc w:val="center"/>
              <w:rPr>
                <w:rFonts w:ascii="Times New Roman" w:hAnsi="Times New Roman"/>
                <w:sz w:val="20"/>
                <w:szCs w:val="20"/>
              </w:rPr>
            </w:pPr>
          </w:p>
        </w:tc>
        <w:tc>
          <w:tcPr>
            <w:tcW w:w="992" w:type="dxa"/>
            <w:vMerge/>
          </w:tcPr>
          <w:p w:rsidR="00ED1772" w:rsidRPr="007865C5" w:rsidRDefault="00ED1772" w:rsidP="00407EB8">
            <w:pPr>
              <w:pStyle w:val="a8"/>
              <w:spacing w:after="0" w:line="240" w:lineRule="auto"/>
              <w:ind w:left="0"/>
              <w:jc w:val="center"/>
              <w:rPr>
                <w:rFonts w:ascii="Times New Roman" w:hAnsi="Times New Roman"/>
                <w:sz w:val="20"/>
                <w:szCs w:val="20"/>
              </w:rPr>
            </w:pPr>
          </w:p>
        </w:tc>
        <w:tc>
          <w:tcPr>
            <w:tcW w:w="1559" w:type="dxa"/>
            <w:vMerge/>
          </w:tcPr>
          <w:p w:rsidR="00ED1772" w:rsidRPr="007865C5" w:rsidRDefault="00ED1772" w:rsidP="00407EB8">
            <w:pPr>
              <w:pStyle w:val="a8"/>
              <w:spacing w:after="0" w:line="240" w:lineRule="auto"/>
              <w:ind w:left="0"/>
              <w:jc w:val="center"/>
              <w:rPr>
                <w:rFonts w:ascii="Times New Roman" w:hAnsi="Times New Roman"/>
                <w:sz w:val="20"/>
                <w:szCs w:val="20"/>
              </w:rPr>
            </w:pPr>
          </w:p>
        </w:tc>
      </w:tr>
      <w:tr w:rsidR="00ED1772" w:rsidRPr="002957C4" w:rsidTr="00C47C0E">
        <w:trPr>
          <w:trHeight w:val="230"/>
        </w:trPr>
        <w:tc>
          <w:tcPr>
            <w:tcW w:w="843" w:type="dxa"/>
            <w:vMerge/>
          </w:tcPr>
          <w:p w:rsidR="00ED1772" w:rsidRPr="007865C5" w:rsidRDefault="00ED1772" w:rsidP="00407EB8">
            <w:pPr>
              <w:pStyle w:val="a8"/>
              <w:spacing w:after="0" w:line="240" w:lineRule="auto"/>
              <w:ind w:left="0"/>
              <w:jc w:val="center"/>
              <w:rPr>
                <w:rFonts w:ascii="Times New Roman" w:hAnsi="Times New Roman"/>
                <w:sz w:val="20"/>
                <w:szCs w:val="20"/>
              </w:rPr>
            </w:pPr>
          </w:p>
        </w:tc>
        <w:tc>
          <w:tcPr>
            <w:tcW w:w="1868" w:type="dxa"/>
            <w:vMerge/>
          </w:tcPr>
          <w:p w:rsidR="00ED1772" w:rsidRPr="007865C5" w:rsidRDefault="00ED1772" w:rsidP="00407EB8">
            <w:pPr>
              <w:pStyle w:val="affff9"/>
              <w:rPr>
                <w:bCs/>
                <w:i/>
                <w:sz w:val="20"/>
                <w:szCs w:val="20"/>
                <w:lang w:eastAsia="ar-SA"/>
              </w:rPr>
            </w:pPr>
          </w:p>
        </w:tc>
        <w:tc>
          <w:tcPr>
            <w:tcW w:w="1417" w:type="dxa"/>
            <w:vMerge/>
          </w:tcPr>
          <w:p w:rsidR="00ED1772" w:rsidRPr="007865C5" w:rsidRDefault="00ED1772" w:rsidP="00407EB8">
            <w:pPr>
              <w:pStyle w:val="a8"/>
              <w:spacing w:after="0" w:line="240" w:lineRule="auto"/>
              <w:ind w:left="0"/>
              <w:rPr>
                <w:rFonts w:ascii="Times New Roman" w:hAnsi="Times New Roman"/>
                <w:sz w:val="20"/>
                <w:szCs w:val="20"/>
              </w:rPr>
            </w:pPr>
          </w:p>
        </w:tc>
        <w:tc>
          <w:tcPr>
            <w:tcW w:w="1401" w:type="dxa"/>
            <w:vMerge/>
          </w:tcPr>
          <w:p w:rsidR="00ED1772" w:rsidRPr="00ED1772" w:rsidRDefault="00ED1772" w:rsidP="00407EB8">
            <w:pPr>
              <w:rPr>
                <w:sz w:val="20"/>
                <w:szCs w:val="20"/>
              </w:rPr>
            </w:pPr>
          </w:p>
        </w:tc>
        <w:tc>
          <w:tcPr>
            <w:tcW w:w="1276" w:type="dxa"/>
            <w:vMerge/>
          </w:tcPr>
          <w:p w:rsidR="00ED1772" w:rsidRPr="007865C5" w:rsidRDefault="00ED1772" w:rsidP="00407EB8">
            <w:pPr>
              <w:pStyle w:val="a8"/>
              <w:spacing w:after="0" w:line="240" w:lineRule="auto"/>
              <w:ind w:left="0"/>
              <w:jc w:val="center"/>
              <w:rPr>
                <w:rFonts w:ascii="Times New Roman" w:hAnsi="Times New Roman"/>
                <w:sz w:val="20"/>
                <w:szCs w:val="20"/>
              </w:rPr>
            </w:pPr>
          </w:p>
        </w:tc>
        <w:tc>
          <w:tcPr>
            <w:tcW w:w="1276" w:type="dxa"/>
            <w:gridSpan w:val="2"/>
            <w:vMerge/>
          </w:tcPr>
          <w:p w:rsidR="00ED1772" w:rsidRPr="007865C5" w:rsidRDefault="00ED1772" w:rsidP="00407EB8">
            <w:pPr>
              <w:jc w:val="center"/>
              <w:rPr>
                <w:sz w:val="20"/>
                <w:szCs w:val="20"/>
              </w:rPr>
            </w:pPr>
          </w:p>
        </w:tc>
        <w:tc>
          <w:tcPr>
            <w:tcW w:w="1559" w:type="dxa"/>
            <w:gridSpan w:val="3"/>
            <w:vMerge/>
          </w:tcPr>
          <w:p w:rsidR="00ED1772" w:rsidRPr="007865C5" w:rsidRDefault="00ED1772" w:rsidP="00407EB8">
            <w:pPr>
              <w:pStyle w:val="a8"/>
              <w:spacing w:after="0" w:line="240" w:lineRule="auto"/>
              <w:ind w:left="0"/>
              <w:rPr>
                <w:rFonts w:ascii="Times New Roman" w:hAnsi="Times New Roman"/>
                <w:sz w:val="20"/>
                <w:szCs w:val="20"/>
              </w:rPr>
            </w:pPr>
          </w:p>
        </w:tc>
        <w:tc>
          <w:tcPr>
            <w:tcW w:w="2410" w:type="dxa"/>
            <w:gridSpan w:val="2"/>
            <w:vMerge w:val="restart"/>
          </w:tcPr>
          <w:p w:rsidR="00ED1772" w:rsidRPr="007865C5" w:rsidRDefault="00ED1772" w:rsidP="00407EB8">
            <w:pPr>
              <w:pStyle w:val="a8"/>
              <w:spacing w:after="0" w:line="240" w:lineRule="auto"/>
              <w:ind w:left="0"/>
              <w:rPr>
                <w:rFonts w:ascii="Times New Roman" w:hAnsi="Times New Roman"/>
                <w:sz w:val="20"/>
                <w:szCs w:val="20"/>
              </w:rPr>
            </w:pPr>
            <w:r w:rsidRPr="007865C5">
              <w:rPr>
                <w:rFonts w:ascii="Times New Roman" w:hAnsi="Times New Roman"/>
                <w:sz w:val="20"/>
                <w:szCs w:val="20"/>
              </w:rPr>
              <w:t>Сокращение времени реагирования при получении  информации об угрозе возникновения ЧС, авариях и других происшествиях</w:t>
            </w:r>
          </w:p>
        </w:tc>
        <w:tc>
          <w:tcPr>
            <w:tcW w:w="708" w:type="dxa"/>
            <w:gridSpan w:val="2"/>
            <w:vMerge w:val="restart"/>
          </w:tcPr>
          <w:p w:rsidR="00ED1772" w:rsidRPr="007865C5" w:rsidRDefault="00ED1772" w:rsidP="00407EB8">
            <w:pPr>
              <w:pStyle w:val="a8"/>
              <w:spacing w:after="0" w:line="240" w:lineRule="auto"/>
              <w:ind w:left="0"/>
              <w:jc w:val="center"/>
              <w:rPr>
                <w:rFonts w:ascii="Times New Roman" w:hAnsi="Times New Roman"/>
                <w:sz w:val="20"/>
                <w:szCs w:val="20"/>
              </w:rPr>
            </w:pPr>
            <w:r w:rsidRPr="007865C5">
              <w:rPr>
                <w:rFonts w:ascii="Times New Roman" w:hAnsi="Times New Roman"/>
                <w:sz w:val="20"/>
                <w:szCs w:val="20"/>
              </w:rPr>
              <w:t>мин.</w:t>
            </w:r>
          </w:p>
        </w:tc>
        <w:tc>
          <w:tcPr>
            <w:tcW w:w="993" w:type="dxa"/>
            <w:gridSpan w:val="2"/>
            <w:vMerge w:val="restart"/>
          </w:tcPr>
          <w:p w:rsidR="00ED1772" w:rsidRPr="007865C5" w:rsidRDefault="00ED1772" w:rsidP="00407EB8">
            <w:pPr>
              <w:pStyle w:val="a8"/>
              <w:spacing w:after="0" w:line="240" w:lineRule="auto"/>
              <w:ind w:left="0"/>
              <w:jc w:val="center"/>
              <w:rPr>
                <w:rFonts w:ascii="Times New Roman" w:hAnsi="Times New Roman"/>
                <w:sz w:val="20"/>
                <w:szCs w:val="20"/>
              </w:rPr>
            </w:pPr>
            <w:r w:rsidRPr="007865C5">
              <w:rPr>
                <w:rFonts w:ascii="Times New Roman" w:hAnsi="Times New Roman"/>
                <w:sz w:val="20"/>
                <w:szCs w:val="20"/>
              </w:rPr>
              <w:t>4</w:t>
            </w:r>
          </w:p>
        </w:tc>
        <w:tc>
          <w:tcPr>
            <w:tcW w:w="992" w:type="dxa"/>
            <w:vMerge w:val="restart"/>
          </w:tcPr>
          <w:p w:rsidR="00ED1772" w:rsidRPr="007865C5" w:rsidRDefault="00ED1772" w:rsidP="00407EB8">
            <w:pPr>
              <w:pStyle w:val="a8"/>
              <w:spacing w:after="0" w:line="240" w:lineRule="auto"/>
              <w:ind w:left="0"/>
              <w:jc w:val="center"/>
              <w:rPr>
                <w:rFonts w:ascii="Times New Roman" w:hAnsi="Times New Roman"/>
                <w:sz w:val="20"/>
                <w:szCs w:val="20"/>
              </w:rPr>
            </w:pPr>
            <w:r w:rsidRPr="007865C5">
              <w:rPr>
                <w:rFonts w:ascii="Times New Roman" w:hAnsi="Times New Roman"/>
                <w:sz w:val="20"/>
                <w:szCs w:val="20"/>
              </w:rPr>
              <w:t>5</w:t>
            </w:r>
          </w:p>
        </w:tc>
        <w:tc>
          <w:tcPr>
            <w:tcW w:w="1559" w:type="dxa"/>
            <w:vMerge/>
          </w:tcPr>
          <w:p w:rsidR="00ED1772" w:rsidRPr="007865C5" w:rsidRDefault="00ED1772" w:rsidP="00407EB8">
            <w:pPr>
              <w:pStyle w:val="a8"/>
              <w:spacing w:after="0" w:line="240" w:lineRule="auto"/>
              <w:ind w:left="0"/>
              <w:jc w:val="center"/>
              <w:rPr>
                <w:rFonts w:ascii="Times New Roman" w:hAnsi="Times New Roman"/>
                <w:sz w:val="20"/>
                <w:szCs w:val="20"/>
              </w:rPr>
            </w:pPr>
          </w:p>
        </w:tc>
      </w:tr>
      <w:tr w:rsidR="00ED1772" w:rsidRPr="002957C4" w:rsidTr="00C47C0E">
        <w:trPr>
          <w:trHeight w:val="1295"/>
        </w:trPr>
        <w:tc>
          <w:tcPr>
            <w:tcW w:w="843" w:type="dxa"/>
            <w:vMerge/>
          </w:tcPr>
          <w:p w:rsidR="00ED1772" w:rsidRPr="007865C5" w:rsidRDefault="00ED1772" w:rsidP="00407EB8">
            <w:pPr>
              <w:pStyle w:val="a8"/>
              <w:spacing w:after="0" w:line="240" w:lineRule="auto"/>
              <w:ind w:left="0"/>
              <w:jc w:val="center"/>
              <w:rPr>
                <w:rFonts w:ascii="Times New Roman" w:hAnsi="Times New Roman"/>
                <w:sz w:val="20"/>
                <w:szCs w:val="20"/>
              </w:rPr>
            </w:pPr>
          </w:p>
        </w:tc>
        <w:tc>
          <w:tcPr>
            <w:tcW w:w="1868" w:type="dxa"/>
            <w:vMerge/>
          </w:tcPr>
          <w:p w:rsidR="00ED1772" w:rsidRPr="007865C5" w:rsidRDefault="00ED1772" w:rsidP="00407EB8">
            <w:pPr>
              <w:pStyle w:val="affff9"/>
              <w:rPr>
                <w:bCs/>
                <w:i/>
                <w:sz w:val="20"/>
                <w:szCs w:val="20"/>
                <w:lang w:eastAsia="ar-SA"/>
              </w:rPr>
            </w:pPr>
          </w:p>
        </w:tc>
        <w:tc>
          <w:tcPr>
            <w:tcW w:w="1417" w:type="dxa"/>
            <w:vMerge/>
          </w:tcPr>
          <w:p w:rsidR="00ED1772" w:rsidRPr="007865C5" w:rsidRDefault="00ED1772" w:rsidP="00407EB8">
            <w:pPr>
              <w:pStyle w:val="a8"/>
              <w:spacing w:after="0" w:line="240" w:lineRule="auto"/>
              <w:ind w:left="0"/>
              <w:rPr>
                <w:rFonts w:ascii="Times New Roman" w:hAnsi="Times New Roman"/>
                <w:sz w:val="20"/>
                <w:szCs w:val="20"/>
              </w:rPr>
            </w:pPr>
          </w:p>
        </w:tc>
        <w:tc>
          <w:tcPr>
            <w:tcW w:w="1401" w:type="dxa"/>
          </w:tcPr>
          <w:p w:rsidR="00ED1772" w:rsidRPr="007865C5" w:rsidRDefault="00ED1772" w:rsidP="00407EB8">
            <w:pPr>
              <w:pStyle w:val="a8"/>
              <w:spacing w:after="0" w:line="240" w:lineRule="auto"/>
              <w:ind w:left="0"/>
              <w:rPr>
                <w:rFonts w:ascii="Times New Roman" w:hAnsi="Times New Roman"/>
                <w:sz w:val="20"/>
                <w:szCs w:val="20"/>
              </w:rPr>
            </w:pPr>
            <w:r w:rsidRPr="007865C5">
              <w:rPr>
                <w:rFonts w:ascii="Times New Roman" w:hAnsi="Times New Roman"/>
                <w:sz w:val="20"/>
                <w:szCs w:val="20"/>
              </w:rPr>
              <w:t>- бюджет городского округа Кинешма</w:t>
            </w:r>
          </w:p>
        </w:tc>
        <w:tc>
          <w:tcPr>
            <w:tcW w:w="1276" w:type="dxa"/>
          </w:tcPr>
          <w:p w:rsidR="00ED1772" w:rsidRPr="007865C5" w:rsidRDefault="00ED1772" w:rsidP="00407EB8">
            <w:pPr>
              <w:pStyle w:val="a8"/>
              <w:spacing w:after="0" w:line="240" w:lineRule="auto"/>
              <w:ind w:left="0"/>
              <w:jc w:val="center"/>
              <w:rPr>
                <w:rFonts w:ascii="Times New Roman" w:hAnsi="Times New Roman"/>
                <w:sz w:val="20"/>
                <w:szCs w:val="20"/>
              </w:rPr>
            </w:pPr>
            <w:r w:rsidRPr="007865C5">
              <w:rPr>
                <w:rFonts w:ascii="Times New Roman" w:hAnsi="Times New Roman"/>
                <w:sz w:val="20"/>
                <w:szCs w:val="20"/>
              </w:rPr>
              <w:t>1 723,</w:t>
            </w:r>
            <w:r>
              <w:rPr>
                <w:rFonts w:ascii="Times New Roman" w:hAnsi="Times New Roman"/>
                <w:sz w:val="20"/>
                <w:szCs w:val="20"/>
              </w:rPr>
              <w:t>1</w:t>
            </w:r>
          </w:p>
        </w:tc>
        <w:tc>
          <w:tcPr>
            <w:tcW w:w="1276" w:type="dxa"/>
            <w:gridSpan w:val="2"/>
          </w:tcPr>
          <w:p w:rsidR="00ED1772" w:rsidRPr="007865C5" w:rsidRDefault="00ED1772" w:rsidP="00407EB8">
            <w:pPr>
              <w:jc w:val="center"/>
              <w:rPr>
                <w:sz w:val="20"/>
                <w:szCs w:val="20"/>
              </w:rPr>
            </w:pPr>
            <w:r w:rsidRPr="007865C5">
              <w:rPr>
                <w:sz w:val="20"/>
                <w:szCs w:val="20"/>
              </w:rPr>
              <w:t>188,9</w:t>
            </w:r>
          </w:p>
        </w:tc>
        <w:tc>
          <w:tcPr>
            <w:tcW w:w="1559" w:type="dxa"/>
            <w:gridSpan w:val="3"/>
            <w:vMerge/>
          </w:tcPr>
          <w:p w:rsidR="00ED1772" w:rsidRPr="007865C5" w:rsidRDefault="00ED1772" w:rsidP="00407EB8">
            <w:pPr>
              <w:pStyle w:val="a8"/>
              <w:spacing w:after="0" w:line="240" w:lineRule="auto"/>
              <w:ind w:left="0"/>
              <w:rPr>
                <w:rFonts w:ascii="Times New Roman" w:hAnsi="Times New Roman"/>
                <w:sz w:val="20"/>
                <w:szCs w:val="20"/>
              </w:rPr>
            </w:pPr>
          </w:p>
        </w:tc>
        <w:tc>
          <w:tcPr>
            <w:tcW w:w="2410" w:type="dxa"/>
            <w:gridSpan w:val="2"/>
            <w:vMerge/>
          </w:tcPr>
          <w:p w:rsidR="00ED1772" w:rsidRPr="007865C5" w:rsidRDefault="00ED1772" w:rsidP="00407EB8">
            <w:pPr>
              <w:pStyle w:val="a8"/>
              <w:spacing w:after="0" w:line="240" w:lineRule="auto"/>
              <w:ind w:left="0"/>
              <w:rPr>
                <w:rFonts w:ascii="Times New Roman" w:hAnsi="Times New Roman"/>
                <w:sz w:val="20"/>
                <w:szCs w:val="20"/>
              </w:rPr>
            </w:pPr>
          </w:p>
        </w:tc>
        <w:tc>
          <w:tcPr>
            <w:tcW w:w="708" w:type="dxa"/>
            <w:gridSpan w:val="2"/>
            <w:vMerge/>
          </w:tcPr>
          <w:p w:rsidR="00ED1772" w:rsidRPr="007865C5" w:rsidRDefault="00ED1772" w:rsidP="00407EB8">
            <w:pPr>
              <w:pStyle w:val="a8"/>
              <w:spacing w:after="0" w:line="240" w:lineRule="auto"/>
              <w:ind w:left="0"/>
              <w:jc w:val="center"/>
              <w:rPr>
                <w:rFonts w:ascii="Times New Roman" w:hAnsi="Times New Roman"/>
                <w:sz w:val="20"/>
                <w:szCs w:val="20"/>
              </w:rPr>
            </w:pPr>
          </w:p>
        </w:tc>
        <w:tc>
          <w:tcPr>
            <w:tcW w:w="993" w:type="dxa"/>
            <w:gridSpan w:val="2"/>
            <w:vMerge/>
          </w:tcPr>
          <w:p w:rsidR="00ED1772" w:rsidRPr="007865C5" w:rsidRDefault="00ED1772" w:rsidP="00407EB8">
            <w:pPr>
              <w:pStyle w:val="a8"/>
              <w:spacing w:after="0" w:line="240" w:lineRule="auto"/>
              <w:ind w:left="0"/>
              <w:jc w:val="center"/>
              <w:rPr>
                <w:rFonts w:ascii="Times New Roman" w:hAnsi="Times New Roman"/>
                <w:sz w:val="20"/>
                <w:szCs w:val="20"/>
              </w:rPr>
            </w:pPr>
          </w:p>
        </w:tc>
        <w:tc>
          <w:tcPr>
            <w:tcW w:w="992" w:type="dxa"/>
            <w:vMerge/>
          </w:tcPr>
          <w:p w:rsidR="00ED1772" w:rsidRPr="007865C5" w:rsidRDefault="00ED1772" w:rsidP="00407EB8">
            <w:pPr>
              <w:pStyle w:val="a8"/>
              <w:spacing w:after="0" w:line="240" w:lineRule="auto"/>
              <w:ind w:left="0"/>
              <w:jc w:val="center"/>
              <w:rPr>
                <w:rFonts w:ascii="Times New Roman" w:hAnsi="Times New Roman"/>
                <w:sz w:val="20"/>
                <w:szCs w:val="20"/>
              </w:rPr>
            </w:pPr>
          </w:p>
        </w:tc>
        <w:tc>
          <w:tcPr>
            <w:tcW w:w="1559" w:type="dxa"/>
            <w:vMerge/>
          </w:tcPr>
          <w:p w:rsidR="00ED1772" w:rsidRPr="007865C5" w:rsidRDefault="00ED1772" w:rsidP="00407EB8">
            <w:pPr>
              <w:pStyle w:val="a8"/>
              <w:spacing w:after="0" w:line="240" w:lineRule="auto"/>
              <w:ind w:left="0"/>
              <w:jc w:val="center"/>
              <w:rPr>
                <w:rFonts w:ascii="Times New Roman" w:hAnsi="Times New Roman"/>
                <w:sz w:val="20"/>
                <w:szCs w:val="20"/>
              </w:rPr>
            </w:pPr>
          </w:p>
        </w:tc>
      </w:tr>
      <w:tr w:rsidR="00ED1772" w:rsidRPr="002957C4" w:rsidTr="00C47C0E">
        <w:trPr>
          <w:trHeight w:val="419"/>
        </w:trPr>
        <w:tc>
          <w:tcPr>
            <w:tcW w:w="843" w:type="dxa"/>
            <w:vMerge w:val="restart"/>
          </w:tcPr>
          <w:p w:rsidR="00ED1772" w:rsidRPr="007865C5" w:rsidRDefault="00ED1772" w:rsidP="00407EB8">
            <w:pPr>
              <w:pStyle w:val="a8"/>
              <w:spacing w:after="0" w:line="240" w:lineRule="auto"/>
              <w:ind w:left="0"/>
              <w:jc w:val="center"/>
              <w:rPr>
                <w:rFonts w:ascii="Times New Roman" w:hAnsi="Times New Roman"/>
                <w:sz w:val="20"/>
                <w:szCs w:val="20"/>
              </w:rPr>
            </w:pPr>
            <w:r>
              <w:rPr>
                <w:rFonts w:ascii="Times New Roman" w:hAnsi="Times New Roman"/>
                <w:sz w:val="20"/>
                <w:szCs w:val="20"/>
              </w:rPr>
              <w:t>4</w:t>
            </w:r>
          </w:p>
        </w:tc>
        <w:tc>
          <w:tcPr>
            <w:tcW w:w="1868" w:type="dxa"/>
            <w:vMerge w:val="restart"/>
          </w:tcPr>
          <w:p w:rsidR="00ED1772" w:rsidRPr="007865C5" w:rsidRDefault="00ED1772" w:rsidP="00407EB8">
            <w:pPr>
              <w:pStyle w:val="affff9"/>
              <w:rPr>
                <w:bCs/>
                <w:i/>
                <w:sz w:val="20"/>
                <w:szCs w:val="20"/>
                <w:lang w:eastAsia="ar-SA"/>
              </w:rPr>
            </w:pPr>
            <w:r>
              <w:rPr>
                <w:bCs/>
                <w:sz w:val="20"/>
                <w:szCs w:val="20"/>
                <w:lang w:eastAsia="ar-SA"/>
              </w:rPr>
              <w:t>Подп</w:t>
            </w:r>
            <w:r w:rsidRPr="007865C5">
              <w:rPr>
                <w:bCs/>
                <w:sz w:val="20"/>
                <w:szCs w:val="20"/>
                <w:lang w:eastAsia="ar-SA"/>
              </w:rPr>
              <w:t>рограмма</w:t>
            </w:r>
            <w:r w:rsidRPr="007865C5">
              <w:rPr>
                <w:bCs/>
                <w:i/>
                <w:sz w:val="20"/>
                <w:szCs w:val="20"/>
                <w:lang w:eastAsia="ar-SA"/>
              </w:rPr>
              <w:t xml:space="preserve"> «</w:t>
            </w:r>
            <w:r w:rsidRPr="007865C5">
              <w:rPr>
                <w:rFonts w:eastAsia="Times New Roman"/>
                <w:sz w:val="20"/>
                <w:szCs w:val="20"/>
                <w:lang w:eastAsia="ar-SA"/>
              </w:rPr>
              <w:t>Снижение рисков и смягчение последствий чрезвычайных ситуаций природного и техногенного характера»</w:t>
            </w:r>
          </w:p>
        </w:tc>
        <w:tc>
          <w:tcPr>
            <w:tcW w:w="1417" w:type="dxa"/>
            <w:vMerge w:val="restart"/>
          </w:tcPr>
          <w:p w:rsidR="00ED1772" w:rsidRPr="00122C2F" w:rsidRDefault="00ED1772" w:rsidP="00407EB8">
            <w:pPr>
              <w:rPr>
                <w:sz w:val="20"/>
                <w:szCs w:val="20"/>
              </w:rPr>
            </w:pPr>
            <w:r w:rsidRPr="00122C2F">
              <w:rPr>
                <w:sz w:val="20"/>
                <w:szCs w:val="20"/>
              </w:rPr>
              <w:t>Администрация городского округа Кинешма:</w:t>
            </w:r>
          </w:p>
          <w:p w:rsidR="00ED1772" w:rsidRPr="007865C5" w:rsidRDefault="00ED1772" w:rsidP="00407EB8">
            <w:pPr>
              <w:pStyle w:val="a8"/>
              <w:spacing w:after="0" w:line="240" w:lineRule="auto"/>
              <w:ind w:left="0"/>
              <w:rPr>
                <w:rFonts w:ascii="Times New Roman" w:hAnsi="Times New Roman"/>
                <w:sz w:val="20"/>
                <w:szCs w:val="20"/>
              </w:rPr>
            </w:pPr>
            <w:r w:rsidRPr="00122C2F">
              <w:rPr>
                <w:rFonts w:ascii="Times New Roman" w:hAnsi="Times New Roman"/>
                <w:sz w:val="20"/>
                <w:szCs w:val="20"/>
              </w:rPr>
              <w:t xml:space="preserve">Муниципальное учреждение "Управление по делам гражданской обороны и чрезвычайным ситуациям городского </w:t>
            </w:r>
            <w:r w:rsidRPr="00122C2F">
              <w:rPr>
                <w:rFonts w:ascii="Times New Roman" w:hAnsi="Times New Roman"/>
                <w:sz w:val="20"/>
                <w:szCs w:val="20"/>
              </w:rPr>
              <w:lastRenderedPageBreak/>
              <w:t>округа Кинешма"</w:t>
            </w:r>
          </w:p>
        </w:tc>
        <w:tc>
          <w:tcPr>
            <w:tcW w:w="1401" w:type="dxa"/>
          </w:tcPr>
          <w:p w:rsidR="00ED1772" w:rsidRPr="007865C5" w:rsidRDefault="00ED1772" w:rsidP="00407EB8">
            <w:pPr>
              <w:pStyle w:val="a8"/>
              <w:spacing w:after="0" w:line="240" w:lineRule="auto"/>
              <w:ind w:left="0"/>
              <w:rPr>
                <w:rFonts w:ascii="Times New Roman" w:hAnsi="Times New Roman"/>
                <w:sz w:val="20"/>
                <w:szCs w:val="20"/>
              </w:rPr>
            </w:pPr>
            <w:r w:rsidRPr="007865C5">
              <w:rPr>
                <w:rFonts w:ascii="Times New Roman" w:hAnsi="Times New Roman"/>
                <w:sz w:val="20"/>
                <w:szCs w:val="20"/>
              </w:rPr>
              <w:lastRenderedPageBreak/>
              <w:t>Всего</w:t>
            </w:r>
          </w:p>
        </w:tc>
        <w:tc>
          <w:tcPr>
            <w:tcW w:w="1276" w:type="dxa"/>
          </w:tcPr>
          <w:p w:rsidR="00ED1772" w:rsidRPr="007865C5" w:rsidRDefault="00ED1772" w:rsidP="00407EB8">
            <w:pPr>
              <w:pStyle w:val="a8"/>
              <w:spacing w:after="0" w:line="240" w:lineRule="auto"/>
              <w:ind w:left="0"/>
              <w:jc w:val="center"/>
              <w:rPr>
                <w:rFonts w:ascii="Times New Roman" w:hAnsi="Times New Roman"/>
                <w:sz w:val="20"/>
                <w:szCs w:val="20"/>
              </w:rPr>
            </w:pPr>
            <w:r w:rsidRPr="007865C5">
              <w:rPr>
                <w:rFonts w:ascii="Times New Roman" w:hAnsi="Times New Roman"/>
                <w:sz w:val="20"/>
                <w:szCs w:val="20"/>
              </w:rPr>
              <w:t>1 002,3</w:t>
            </w:r>
          </w:p>
        </w:tc>
        <w:tc>
          <w:tcPr>
            <w:tcW w:w="1276" w:type="dxa"/>
            <w:gridSpan w:val="2"/>
          </w:tcPr>
          <w:p w:rsidR="00ED1772" w:rsidRPr="007865C5" w:rsidRDefault="00ED1772" w:rsidP="00407EB8">
            <w:pPr>
              <w:jc w:val="center"/>
              <w:rPr>
                <w:sz w:val="20"/>
                <w:szCs w:val="20"/>
              </w:rPr>
            </w:pPr>
            <w:r w:rsidRPr="007865C5">
              <w:rPr>
                <w:sz w:val="20"/>
                <w:szCs w:val="20"/>
              </w:rPr>
              <w:t>0,00</w:t>
            </w:r>
          </w:p>
        </w:tc>
        <w:tc>
          <w:tcPr>
            <w:tcW w:w="1559" w:type="dxa"/>
            <w:gridSpan w:val="3"/>
            <w:vMerge w:val="restart"/>
          </w:tcPr>
          <w:p w:rsidR="00ED1772" w:rsidRPr="007865C5" w:rsidRDefault="00ED1772" w:rsidP="00407EB8">
            <w:pPr>
              <w:pStyle w:val="a8"/>
              <w:spacing w:after="0" w:line="240" w:lineRule="auto"/>
              <w:ind w:left="0"/>
              <w:rPr>
                <w:rFonts w:ascii="Times New Roman" w:hAnsi="Times New Roman"/>
                <w:sz w:val="20"/>
                <w:szCs w:val="20"/>
              </w:rPr>
            </w:pPr>
          </w:p>
        </w:tc>
        <w:tc>
          <w:tcPr>
            <w:tcW w:w="2410" w:type="dxa"/>
            <w:gridSpan w:val="2"/>
            <w:vMerge w:val="restart"/>
          </w:tcPr>
          <w:p w:rsidR="00ED1772" w:rsidRPr="007865C5" w:rsidRDefault="00ED1772" w:rsidP="00407EB8">
            <w:pPr>
              <w:pStyle w:val="a8"/>
              <w:spacing w:after="0" w:line="240" w:lineRule="auto"/>
              <w:ind w:left="0"/>
              <w:rPr>
                <w:rFonts w:ascii="Times New Roman" w:hAnsi="Times New Roman"/>
                <w:sz w:val="20"/>
                <w:szCs w:val="20"/>
              </w:rPr>
            </w:pPr>
          </w:p>
        </w:tc>
        <w:tc>
          <w:tcPr>
            <w:tcW w:w="708" w:type="dxa"/>
            <w:gridSpan w:val="2"/>
            <w:vMerge w:val="restart"/>
          </w:tcPr>
          <w:p w:rsidR="00ED1772" w:rsidRPr="007865C5" w:rsidRDefault="00ED1772" w:rsidP="00407EB8">
            <w:pPr>
              <w:pStyle w:val="a8"/>
              <w:spacing w:after="0" w:line="240" w:lineRule="auto"/>
              <w:ind w:left="0"/>
              <w:jc w:val="center"/>
              <w:rPr>
                <w:rFonts w:ascii="Times New Roman" w:hAnsi="Times New Roman"/>
                <w:sz w:val="20"/>
                <w:szCs w:val="20"/>
              </w:rPr>
            </w:pPr>
          </w:p>
        </w:tc>
        <w:tc>
          <w:tcPr>
            <w:tcW w:w="993" w:type="dxa"/>
            <w:gridSpan w:val="2"/>
            <w:vMerge w:val="restart"/>
          </w:tcPr>
          <w:p w:rsidR="00ED1772" w:rsidRPr="007865C5" w:rsidRDefault="00ED1772" w:rsidP="00407EB8">
            <w:pPr>
              <w:pStyle w:val="a8"/>
              <w:spacing w:after="0" w:line="240" w:lineRule="auto"/>
              <w:ind w:left="0"/>
              <w:jc w:val="center"/>
              <w:rPr>
                <w:rFonts w:ascii="Times New Roman" w:hAnsi="Times New Roman"/>
                <w:sz w:val="20"/>
                <w:szCs w:val="20"/>
              </w:rPr>
            </w:pPr>
          </w:p>
        </w:tc>
        <w:tc>
          <w:tcPr>
            <w:tcW w:w="992" w:type="dxa"/>
            <w:vMerge w:val="restart"/>
          </w:tcPr>
          <w:p w:rsidR="00ED1772" w:rsidRPr="007865C5" w:rsidRDefault="00ED1772" w:rsidP="00407EB8">
            <w:pPr>
              <w:pStyle w:val="a8"/>
              <w:spacing w:after="0" w:line="240" w:lineRule="auto"/>
              <w:ind w:left="0"/>
              <w:jc w:val="center"/>
              <w:rPr>
                <w:rFonts w:ascii="Times New Roman" w:hAnsi="Times New Roman"/>
                <w:sz w:val="20"/>
                <w:szCs w:val="20"/>
              </w:rPr>
            </w:pPr>
          </w:p>
        </w:tc>
        <w:tc>
          <w:tcPr>
            <w:tcW w:w="1559" w:type="dxa"/>
            <w:vMerge w:val="restart"/>
          </w:tcPr>
          <w:p w:rsidR="00ED1772" w:rsidRPr="007865C5" w:rsidRDefault="00ED1772" w:rsidP="00407EB8">
            <w:pPr>
              <w:pStyle w:val="a8"/>
              <w:spacing w:after="0" w:line="240" w:lineRule="auto"/>
              <w:ind w:left="0"/>
              <w:jc w:val="center"/>
              <w:rPr>
                <w:rFonts w:ascii="Times New Roman" w:hAnsi="Times New Roman"/>
                <w:sz w:val="20"/>
                <w:szCs w:val="20"/>
              </w:rPr>
            </w:pPr>
            <w:r w:rsidRPr="007865C5">
              <w:rPr>
                <w:rFonts w:ascii="Times New Roman" w:hAnsi="Times New Roman"/>
                <w:sz w:val="20"/>
                <w:szCs w:val="20"/>
              </w:rPr>
              <w:t>1 002,3</w:t>
            </w:r>
          </w:p>
        </w:tc>
      </w:tr>
      <w:tr w:rsidR="00ED1772" w:rsidRPr="002957C4" w:rsidTr="00C47C0E">
        <w:trPr>
          <w:trHeight w:val="960"/>
        </w:trPr>
        <w:tc>
          <w:tcPr>
            <w:tcW w:w="843" w:type="dxa"/>
            <w:vMerge/>
          </w:tcPr>
          <w:p w:rsidR="00ED1772" w:rsidRPr="007865C5" w:rsidRDefault="00ED1772" w:rsidP="00407EB8">
            <w:pPr>
              <w:pStyle w:val="a8"/>
              <w:spacing w:after="0" w:line="240" w:lineRule="auto"/>
              <w:ind w:left="0"/>
              <w:jc w:val="center"/>
              <w:rPr>
                <w:rFonts w:ascii="Times New Roman" w:hAnsi="Times New Roman"/>
                <w:sz w:val="20"/>
                <w:szCs w:val="20"/>
              </w:rPr>
            </w:pPr>
          </w:p>
        </w:tc>
        <w:tc>
          <w:tcPr>
            <w:tcW w:w="1868" w:type="dxa"/>
            <w:vMerge/>
          </w:tcPr>
          <w:p w:rsidR="00ED1772" w:rsidRPr="007865C5" w:rsidRDefault="00ED1772" w:rsidP="00407EB8">
            <w:pPr>
              <w:pStyle w:val="affff9"/>
              <w:rPr>
                <w:bCs/>
                <w:sz w:val="20"/>
                <w:szCs w:val="20"/>
                <w:lang w:eastAsia="ar-SA"/>
              </w:rPr>
            </w:pPr>
          </w:p>
        </w:tc>
        <w:tc>
          <w:tcPr>
            <w:tcW w:w="1417" w:type="dxa"/>
            <w:vMerge/>
          </w:tcPr>
          <w:p w:rsidR="00ED1772" w:rsidRPr="007865C5" w:rsidRDefault="00ED1772" w:rsidP="00407EB8">
            <w:pPr>
              <w:pStyle w:val="a8"/>
              <w:spacing w:after="0" w:line="240" w:lineRule="auto"/>
              <w:ind w:left="0"/>
              <w:rPr>
                <w:rFonts w:ascii="Times New Roman" w:hAnsi="Times New Roman"/>
                <w:sz w:val="20"/>
                <w:szCs w:val="20"/>
              </w:rPr>
            </w:pPr>
          </w:p>
        </w:tc>
        <w:tc>
          <w:tcPr>
            <w:tcW w:w="1401" w:type="dxa"/>
          </w:tcPr>
          <w:p w:rsidR="00ED1772" w:rsidRPr="00ED1772" w:rsidRDefault="00ED1772" w:rsidP="00407EB8">
            <w:pPr>
              <w:rPr>
                <w:sz w:val="20"/>
                <w:szCs w:val="20"/>
              </w:rPr>
            </w:pPr>
            <w:r w:rsidRPr="00ED1772">
              <w:rPr>
                <w:sz w:val="20"/>
                <w:szCs w:val="20"/>
              </w:rPr>
              <w:t xml:space="preserve">бюджетные ассигнования </w:t>
            </w:r>
          </w:p>
          <w:p w:rsidR="00ED1772" w:rsidRPr="007865C5" w:rsidRDefault="00ED1772" w:rsidP="00407EB8">
            <w:pPr>
              <w:rPr>
                <w:sz w:val="20"/>
                <w:szCs w:val="20"/>
              </w:rPr>
            </w:pPr>
            <w:r w:rsidRPr="007865C5">
              <w:rPr>
                <w:sz w:val="20"/>
                <w:szCs w:val="20"/>
              </w:rPr>
              <w:t xml:space="preserve">всего, </w:t>
            </w:r>
          </w:p>
          <w:p w:rsidR="00ED1772" w:rsidRPr="007865C5" w:rsidRDefault="00ED1772" w:rsidP="00407EB8">
            <w:pPr>
              <w:pStyle w:val="a8"/>
              <w:spacing w:after="0" w:line="240" w:lineRule="auto"/>
              <w:ind w:left="0"/>
              <w:rPr>
                <w:rFonts w:ascii="Times New Roman" w:hAnsi="Times New Roman"/>
                <w:sz w:val="20"/>
                <w:szCs w:val="20"/>
              </w:rPr>
            </w:pPr>
            <w:r w:rsidRPr="007865C5">
              <w:rPr>
                <w:rFonts w:ascii="Times New Roman" w:hAnsi="Times New Roman"/>
                <w:i/>
                <w:sz w:val="20"/>
                <w:szCs w:val="20"/>
              </w:rPr>
              <w:t>в том числе</w:t>
            </w:r>
            <w:r w:rsidRPr="007865C5">
              <w:rPr>
                <w:rFonts w:ascii="Times New Roman" w:hAnsi="Times New Roman"/>
                <w:sz w:val="20"/>
                <w:szCs w:val="20"/>
              </w:rPr>
              <w:t>:</w:t>
            </w:r>
          </w:p>
        </w:tc>
        <w:tc>
          <w:tcPr>
            <w:tcW w:w="1276" w:type="dxa"/>
          </w:tcPr>
          <w:p w:rsidR="00ED1772" w:rsidRPr="007865C5" w:rsidRDefault="00ED1772" w:rsidP="00407EB8">
            <w:pPr>
              <w:jc w:val="center"/>
              <w:rPr>
                <w:sz w:val="20"/>
                <w:szCs w:val="20"/>
              </w:rPr>
            </w:pPr>
            <w:r w:rsidRPr="007865C5">
              <w:rPr>
                <w:sz w:val="20"/>
                <w:szCs w:val="20"/>
              </w:rPr>
              <w:t>1 002,3</w:t>
            </w:r>
          </w:p>
        </w:tc>
        <w:tc>
          <w:tcPr>
            <w:tcW w:w="1276" w:type="dxa"/>
            <w:gridSpan w:val="2"/>
          </w:tcPr>
          <w:p w:rsidR="00ED1772" w:rsidRPr="007865C5" w:rsidRDefault="00ED1772" w:rsidP="00407EB8">
            <w:pPr>
              <w:jc w:val="center"/>
              <w:rPr>
                <w:sz w:val="20"/>
                <w:szCs w:val="20"/>
              </w:rPr>
            </w:pPr>
            <w:r w:rsidRPr="007865C5">
              <w:rPr>
                <w:sz w:val="20"/>
                <w:szCs w:val="20"/>
              </w:rPr>
              <w:t>0,00</w:t>
            </w:r>
          </w:p>
        </w:tc>
        <w:tc>
          <w:tcPr>
            <w:tcW w:w="1559" w:type="dxa"/>
            <w:gridSpan w:val="3"/>
            <w:vMerge/>
          </w:tcPr>
          <w:p w:rsidR="00ED1772" w:rsidRPr="007865C5" w:rsidRDefault="00ED1772" w:rsidP="00407EB8">
            <w:pPr>
              <w:pStyle w:val="a8"/>
              <w:spacing w:after="0" w:line="240" w:lineRule="auto"/>
              <w:ind w:left="0"/>
              <w:rPr>
                <w:rFonts w:ascii="Times New Roman" w:hAnsi="Times New Roman"/>
                <w:sz w:val="20"/>
                <w:szCs w:val="20"/>
              </w:rPr>
            </w:pPr>
          </w:p>
        </w:tc>
        <w:tc>
          <w:tcPr>
            <w:tcW w:w="2410" w:type="dxa"/>
            <w:gridSpan w:val="2"/>
            <w:vMerge/>
          </w:tcPr>
          <w:p w:rsidR="00ED1772" w:rsidRPr="007865C5" w:rsidRDefault="00ED1772" w:rsidP="00407EB8">
            <w:pPr>
              <w:pStyle w:val="a8"/>
              <w:spacing w:after="0" w:line="240" w:lineRule="auto"/>
              <w:ind w:left="0"/>
              <w:rPr>
                <w:rFonts w:ascii="Times New Roman" w:hAnsi="Times New Roman"/>
                <w:sz w:val="20"/>
                <w:szCs w:val="20"/>
              </w:rPr>
            </w:pPr>
          </w:p>
        </w:tc>
        <w:tc>
          <w:tcPr>
            <w:tcW w:w="708" w:type="dxa"/>
            <w:gridSpan w:val="2"/>
            <w:vMerge/>
          </w:tcPr>
          <w:p w:rsidR="00ED1772" w:rsidRPr="007865C5" w:rsidRDefault="00ED1772" w:rsidP="00407EB8">
            <w:pPr>
              <w:pStyle w:val="a8"/>
              <w:spacing w:after="0" w:line="240" w:lineRule="auto"/>
              <w:ind w:left="0"/>
              <w:jc w:val="center"/>
              <w:rPr>
                <w:rFonts w:ascii="Times New Roman" w:hAnsi="Times New Roman"/>
                <w:sz w:val="20"/>
                <w:szCs w:val="20"/>
              </w:rPr>
            </w:pPr>
          </w:p>
        </w:tc>
        <w:tc>
          <w:tcPr>
            <w:tcW w:w="993" w:type="dxa"/>
            <w:gridSpan w:val="2"/>
            <w:vMerge/>
          </w:tcPr>
          <w:p w:rsidR="00ED1772" w:rsidRPr="007865C5" w:rsidRDefault="00ED1772" w:rsidP="00407EB8">
            <w:pPr>
              <w:pStyle w:val="a8"/>
              <w:spacing w:after="0" w:line="240" w:lineRule="auto"/>
              <w:ind w:left="0"/>
              <w:jc w:val="center"/>
              <w:rPr>
                <w:rFonts w:ascii="Times New Roman" w:hAnsi="Times New Roman"/>
                <w:sz w:val="20"/>
                <w:szCs w:val="20"/>
              </w:rPr>
            </w:pPr>
          </w:p>
        </w:tc>
        <w:tc>
          <w:tcPr>
            <w:tcW w:w="992" w:type="dxa"/>
            <w:vMerge/>
          </w:tcPr>
          <w:p w:rsidR="00ED1772" w:rsidRPr="007865C5" w:rsidRDefault="00ED1772" w:rsidP="00407EB8">
            <w:pPr>
              <w:pStyle w:val="a8"/>
              <w:spacing w:after="0" w:line="240" w:lineRule="auto"/>
              <w:ind w:left="0"/>
              <w:jc w:val="center"/>
              <w:rPr>
                <w:rFonts w:ascii="Times New Roman" w:hAnsi="Times New Roman"/>
                <w:sz w:val="20"/>
                <w:szCs w:val="20"/>
              </w:rPr>
            </w:pPr>
          </w:p>
        </w:tc>
        <w:tc>
          <w:tcPr>
            <w:tcW w:w="1559" w:type="dxa"/>
            <w:vMerge/>
          </w:tcPr>
          <w:p w:rsidR="00ED1772" w:rsidRPr="007865C5" w:rsidRDefault="00ED1772" w:rsidP="00407EB8">
            <w:pPr>
              <w:jc w:val="center"/>
              <w:rPr>
                <w:sz w:val="20"/>
                <w:szCs w:val="20"/>
              </w:rPr>
            </w:pPr>
          </w:p>
        </w:tc>
      </w:tr>
      <w:tr w:rsidR="00ED1772" w:rsidRPr="002957C4" w:rsidTr="00C47C0E">
        <w:trPr>
          <w:trHeight w:val="960"/>
        </w:trPr>
        <w:tc>
          <w:tcPr>
            <w:tcW w:w="843" w:type="dxa"/>
            <w:vMerge/>
          </w:tcPr>
          <w:p w:rsidR="00ED1772" w:rsidRPr="007865C5" w:rsidRDefault="00ED1772" w:rsidP="00407EB8">
            <w:pPr>
              <w:pStyle w:val="a8"/>
              <w:spacing w:after="0" w:line="240" w:lineRule="auto"/>
              <w:ind w:left="0"/>
              <w:jc w:val="center"/>
              <w:rPr>
                <w:rFonts w:ascii="Times New Roman" w:hAnsi="Times New Roman"/>
                <w:sz w:val="20"/>
                <w:szCs w:val="20"/>
              </w:rPr>
            </w:pPr>
          </w:p>
        </w:tc>
        <w:tc>
          <w:tcPr>
            <w:tcW w:w="1868" w:type="dxa"/>
            <w:vMerge/>
          </w:tcPr>
          <w:p w:rsidR="00ED1772" w:rsidRPr="007865C5" w:rsidRDefault="00ED1772" w:rsidP="00407EB8">
            <w:pPr>
              <w:pStyle w:val="affff9"/>
              <w:rPr>
                <w:bCs/>
                <w:sz w:val="20"/>
                <w:szCs w:val="20"/>
                <w:lang w:eastAsia="ar-SA"/>
              </w:rPr>
            </w:pPr>
          </w:p>
        </w:tc>
        <w:tc>
          <w:tcPr>
            <w:tcW w:w="1417" w:type="dxa"/>
            <w:vMerge/>
          </w:tcPr>
          <w:p w:rsidR="00ED1772" w:rsidRPr="007865C5" w:rsidRDefault="00ED1772" w:rsidP="00407EB8">
            <w:pPr>
              <w:pStyle w:val="a8"/>
              <w:spacing w:after="0" w:line="240" w:lineRule="auto"/>
              <w:ind w:left="0"/>
              <w:rPr>
                <w:rFonts w:ascii="Times New Roman" w:hAnsi="Times New Roman"/>
                <w:sz w:val="20"/>
                <w:szCs w:val="20"/>
              </w:rPr>
            </w:pPr>
          </w:p>
        </w:tc>
        <w:tc>
          <w:tcPr>
            <w:tcW w:w="1401" w:type="dxa"/>
          </w:tcPr>
          <w:p w:rsidR="00ED1772" w:rsidRPr="007865C5" w:rsidRDefault="00ED1772" w:rsidP="00407EB8">
            <w:pPr>
              <w:pStyle w:val="a8"/>
              <w:spacing w:after="0" w:line="240" w:lineRule="auto"/>
              <w:ind w:left="0"/>
              <w:rPr>
                <w:rFonts w:ascii="Times New Roman" w:hAnsi="Times New Roman"/>
                <w:sz w:val="20"/>
                <w:szCs w:val="20"/>
              </w:rPr>
            </w:pPr>
            <w:r w:rsidRPr="007865C5">
              <w:rPr>
                <w:rFonts w:ascii="Times New Roman" w:hAnsi="Times New Roman"/>
                <w:sz w:val="20"/>
                <w:szCs w:val="20"/>
              </w:rPr>
              <w:t>- бюджет городского округа Кинешма</w:t>
            </w:r>
          </w:p>
        </w:tc>
        <w:tc>
          <w:tcPr>
            <w:tcW w:w="1276" w:type="dxa"/>
          </w:tcPr>
          <w:p w:rsidR="00ED1772" w:rsidRPr="007865C5" w:rsidRDefault="00ED1772" w:rsidP="00407EB8">
            <w:pPr>
              <w:jc w:val="center"/>
              <w:rPr>
                <w:sz w:val="20"/>
                <w:szCs w:val="20"/>
              </w:rPr>
            </w:pPr>
            <w:r w:rsidRPr="007865C5">
              <w:rPr>
                <w:sz w:val="20"/>
                <w:szCs w:val="20"/>
              </w:rPr>
              <w:t>1 002,3</w:t>
            </w:r>
          </w:p>
        </w:tc>
        <w:tc>
          <w:tcPr>
            <w:tcW w:w="1276" w:type="dxa"/>
            <w:gridSpan w:val="2"/>
          </w:tcPr>
          <w:p w:rsidR="00ED1772" w:rsidRPr="007865C5" w:rsidRDefault="00ED1772" w:rsidP="00407EB8">
            <w:pPr>
              <w:jc w:val="center"/>
              <w:rPr>
                <w:sz w:val="20"/>
                <w:szCs w:val="20"/>
              </w:rPr>
            </w:pPr>
            <w:r w:rsidRPr="007865C5">
              <w:rPr>
                <w:sz w:val="20"/>
                <w:szCs w:val="20"/>
              </w:rPr>
              <w:t>0,00</w:t>
            </w:r>
          </w:p>
        </w:tc>
        <w:tc>
          <w:tcPr>
            <w:tcW w:w="1559" w:type="dxa"/>
            <w:gridSpan w:val="3"/>
            <w:vMerge/>
          </w:tcPr>
          <w:p w:rsidR="00ED1772" w:rsidRPr="007865C5" w:rsidRDefault="00ED1772" w:rsidP="00407EB8">
            <w:pPr>
              <w:pStyle w:val="a8"/>
              <w:spacing w:after="0" w:line="240" w:lineRule="auto"/>
              <w:ind w:left="0"/>
              <w:rPr>
                <w:rFonts w:ascii="Times New Roman" w:hAnsi="Times New Roman"/>
                <w:sz w:val="20"/>
                <w:szCs w:val="20"/>
              </w:rPr>
            </w:pPr>
          </w:p>
        </w:tc>
        <w:tc>
          <w:tcPr>
            <w:tcW w:w="2410" w:type="dxa"/>
            <w:gridSpan w:val="2"/>
            <w:vMerge/>
          </w:tcPr>
          <w:p w:rsidR="00ED1772" w:rsidRPr="007865C5" w:rsidRDefault="00ED1772" w:rsidP="00407EB8">
            <w:pPr>
              <w:pStyle w:val="a8"/>
              <w:spacing w:after="0" w:line="240" w:lineRule="auto"/>
              <w:ind w:left="0"/>
              <w:rPr>
                <w:rFonts w:ascii="Times New Roman" w:hAnsi="Times New Roman"/>
                <w:sz w:val="20"/>
                <w:szCs w:val="20"/>
              </w:rPr>
            </w:pPr>
          </w:p>
        </w:tc>
        <w:tc>
          <w:tcPr>
            <w:tcW w:w="708" w:type="dxa"/>
            <w:gridSpan w:val="2"/>
            <w:vMerge/>
          </w:tcPr>
          <w:p w:rsidR="00ED1772" w:rsidRPr="007865C5" w:rsidRDefault="00ED1772" w:rsidP="00407EB8">
            <w:pPr>
              <w:pStyle w:val="a8"/>
              <w:spacing w:after="0" w:line="240" w:lineRule="auto"/>
              <w:ind w:left="0"/>
              <w:jc w:val="center"/>
              <w:rPr>
                <w:rFonts w:ascii="Times New Roman" w:hAnsi="Times New Roman"/>
                <w:sz w:val="20"/>
                <w:szCs w:val="20"/>
              </w:rPr>
            </w:pPr>
          </w:p>
        </w:tc>
        <w:tc>
          <w:tcPr>
            <w:tcW w:w="993" w:type="dxa"/>
            <w:gridSpan w:val="2"/>
            <w:vMerge/>
          </w:tcPr>
          <w:p w:rsidR="00ED1772" w:rsidRPr="007865C5" w:rsidRDefault="00ED1772" w:rsidP="00407EB8">
            <w:pPr>
              <w:pStyle w:val="a8"/>
              <w:spacing w:after="0" w:line="240" w:lineRule="auto"/>
              <w:ind w:left="0"/>
              <w:jc w:val="center"/>
              <w:rPr>
                <w:rFonts w:ascii="Times New Roman" w:hAnsi="Times New Roman"/>
                <w:sz w:val="20"/>
                <w:szCs w:val="20"/>
              </w:rPr>
            </w:pPr>
          </w:p>
        </w:tc>
        <w:tc>
          <w:tcPr>
            <w:tcW w:w="992" w:type="dxa"/>
            <w:vMerge/>
          </w:tcPr>
          <w:p w:rsidR="00ED1772" w:rsidRPr="007865C5" w:rsidRDefault="00ED1772" w:rsidP="00407EB8">
            <w:pPr>
              <w:pStyle w:val="a8"/>
              <w:spacing w:after="0" w:line="240" w:lineRule="auto"/>
              <w:ind w:left="0"/>
              <w:jc w:val="center"/>
              <w:rPr>
                <w:rFonts w:ascii="Times New Roman" w:hAnsi="Times New Roman"/>
                <w:sz w:val="20"/>
                <w:szCs w:val="20"/>
              </w:rPr>
            </w:pPr>
          </w:p>
        </w:tc>
        <w:tc>
          <w:tcPr>
            <w:tcW w:w="1559" w:type="dxa"/>
            <w:vMerge/>
          </w:tcPr>
          <w:p w:rsidR="00ED1772" w:rsidRPr="007865C5" w:rsidRDefault="00ED1772" w:rsidP="00407EB8">
            <w:pPr>
              <w:jc w:val="center"/>
              <w:rPr>
                <w:sz w:val="20"/>
                <w:szCs w:val="20"/>
              </w:rPr>
            </w:pPr>
          </w:p>
        </w:tc>
      </w:tr>
      <w:tr w:rsidR="00ED1772" w:rsidRPr="002957C4" w:rsidTr="00C47C0E">
        <w:trPr>
          <w:trHeight w:val="313"/>
        </w:trPr>
        <w:tc>
          <w:tcPr>
            <w:tcW w:w="843" w:type="dxa"/>
            <w:vMerge w:val="restart"/>
          </w:tcPr>
          <w:p w:rsidR="00ED1772" w:rsidRPr="007865C5" w:rsidRDefault="00ED1772" w:rsidP="00407EB8">
            <w:pPr>
              <w:pStyle w:val="a8"/>
              <w:spacing w:after="0" w:line="240" w:lineRule="auto"/>
              <w:ind w:left="0"/>
              <w:jc w:val="center"/>
              <w:rPr>
                <w:rFonts w:ascii="Times New Roman" w:hAnsi="Times New Roman"/>
                <w:sz w:val="20"/>
                <w:szCs w:val="20"/>
              </w:rPr>
            </w:pPr>
            <w:r w:rsidRPr="007865C5">
              <w:rPr>
                <w:rFonts w:ascii="Times New Roman" w:hAnsi="Times New Roman"/>
                <w:sz w:val="20"/>
                <w:szCs w:val="20"/>
              </w:rPr>
              <w:lastRenderedPageBreak/>
              <w:t>4.1</w:t>
            </w:r>
          </w:p>
        </w:tc>
        <w:tc>
          <w:tcPr>
            <w:tcW w:w="1868" w:type="dxa"/>
            <w:vMerge w:val="restart"/>
          </w:tcPr>
          <w:p w:rsidR="00ED1772" w:rsidRPr="00ED1772" w:rsidRDefault="00ED1772" w:rsidP="00407EB8">
            <w:pPr>
              <w:pStyle w:val="affff9"/>
              <w:rPr>
                <w:rFonts w:eastAsia="Times New Roman"/>
                <w:sz w:val="20"/>
                <w:szCs w:val="20"/>
                <w:lang w:eastAsia="ar-SA"/>
              </w:rPr>
            </w:pPr>
            <w:r>
              <w:rPr>
                <w:rFonts w:eastAsia="Times New Roman"/>
                <w:sz w:val="20"/>
                <w:szCs w:val="20"/>
                <w:lang w:eastAsia="ar-SA"/>
              </w:rPr>
              <w:t>Основное мероприятие</w:t>
            </w:r>
          </w:p>
          <w:p w:rsidR="00ED1772" w:rsidRPr="007865C5" w:rsidRDefault="00ED1772" w:rsidP="00ED1772">
            <w:pPr>
              <w:pStyle w:val="affff9"/>
              <w:rPr>
                <w:bCs/>
                <w:sz w:val="20"/>
                <w:szCs w:val="20"/>
                <w:lang w:eastAsia="ar-SA"/>
              </w:rPr>
            </w:pPr>
            <w:r>
              <w:rPr>
                <w:rFonts w:eastAsia="Times New Roman"/>
                <w:sz w:val="20"/>
                <w:szCs w:val="20"/>
                <w:lang w:eastAsia="ar-SA"/>
              </w:rPr>
              <w:t>«</w:t>
            </w:r>
            <w:r w:rsidRPr="007865C5">
              <w:rPr>
                <w:rFonts w:eastAsia="Times New Roman"/>
                <w:sz w:val="20"/>
                <w:szCs w:val="20"/>
                <w:lang w:eastAsia="ar-SA"/>
              </w:rPr>
              <w:t>Снижение рисков чрезвычайных ситуаций и повышение безопасности населения</w:t>
            </w:r>
            <w:r>
              <w:rPr>
                <w:rFonts w:eastAsia="Times New Roman"/>
                <w:sz w:val="20"/>
                <w:szCs w:val="20"/>
                <w:lang w:eastAsia="ar-SA"/>
              </w:rPr>
              <w:t>»</w:t>
            </w:r>
          </w:p>
        </w:tc>
        <w:tc>
          <w:tcPr>
            <w:tcW w:w="1417" w:type="dxa"/>
            <w:vMerge w:val="restart"/>
          </w:tcPr>
          <w:p w:rsidR="00ED1772" w:rsidRPr="00122C2F" w:rsidRDefault="00ED1772" w:rsidP="00407EB8">
            <w:pPr>
              <w:rPr>
                <w:sz w:val="20"/>
                <w:szCs w:val="20"/>
              </w:rPr>
            </w:pPr>
            <w:r w:rsidRPr="00122C2F">
              <w:rPr>
                <w:sz w:val="20"/>
                <w:szCs w:val="20"/>
              </w:rPr>
              <w:t>Администрация городского округа Кинешма:</w:t>
            </w:r>
          </w:p>
          <w:p w:rsidR="00ED1772" w:rsidRPr="007865C5" w:rsidRDefault="00ED1772" w:rsidP="00407EB8">
            <w:pPr>
              <w:pStyle w:val="a8"/>
              <w:spacing w:after="0" w:line="240" w:lineRule="auto"/>
              <w:ind w:left="0"/>
              <w:rPr>
                <w:rFonts w:ascii="Times New Roman" w:hAnsi="Times New Roman"/>
                <w:sz w:val="20"/>
                <w:szCs w:val="20"/>
              </w:rPr>
            </w:pPr>
            <w:r w:rsidRPr="00122C2F">
              <w:rPr>
                <w:rFonts w:ascii="Times New Roman" w:hAnsi="Times New Roman"/>
                <w:sz w:val="20"/>
                <w:szCs w:val="20"/>
              </w:rPr>
              <w:t>Муниципальное учреждение "Управление по делам гражданской обороны и чрезвычайным ситуациям городского округа Кинешма"</w:t>
            </w:r>
          </w:p>
        </w:tc>
        <w:tc>
          <w:tcPr>
            <w:tcW w:w="1401" w:type="dxa"/>
          </w:tcPr>
          <w:p w:rsidR="00ED1772" w:rsidRPr="007865C5" w:rsidRDefault="00ED1772" w:rsidP="00407EB8">
            <w:pPr>
              <w:pStyle w:val="a8"/>
              <w:spacing w:after="0" w:line="240" w:lineRule="auto"/>
              <w:ind w:left="0"/>
              <w:rPr>
                <w:rFonts w:ascii="Times New Roman" w:hAnsi="Times New Roman"/>
                <w:sz w:val="20"/>
                <w:szCs w:val="20"/>
              </w:rPr>
            </w:pPr>
            <w:r w:rsidRPr="007865C5">
              <w:rPr>
                <w:rFonts w:ascii="Times New Roman" w:hAnsi="Times New Roman"/>
                <w:sz w:val="20"/>
                <w:szCs w:val="20"/>
              </w:rPr>
              <w:t>Всего</w:t>
            </w:r>
          </w:p>
        </w:tc>
        <w:tc>
          <w:tcPr>
            <w:tcW w:w="1276" w:type="dxa"/>
          </w:tcPr>
          <w:p w:rsidR="00ED1772" w:rsidRPr="007865C5" w:rsidRDefault="00ED1772" w:rsidP="00407EB8">
            <w:pPr>
              <w:pStyle w:val="a8"/>
              <w:spacing w:after="0" w:line="240" w:lineRule="auto"/>
              <w:ind w:left="0"/>
              <w:jc w:val="center"/>
              <w:rPr>
                <w:rFonts w:ascii="Times New Roman" w:hAnsi="Times New Roman"/>
                <w:sz w:val="20"/>
                <w:szCs w:val="20"/>
              </w:rPr>
            </w:pPr>
            <w:r w:rsidRPr="007865C5">
              <w:rPr>
                <w:rFonts w:ascii="Times New Roman" w:hAnsi="Times New Roman"/>
                <w:sz w:val="20"/>
                <w:szCs w:val="20"/>
              </w:rPr>
              <w:t>1 002,3</w:t>
            </w:r>
          </w:p>
        </w:tc>
        <w:tc>
          <w:tcPr>
            <w:tcW w:w="1276" w:type="dxa"/>
            <w:gridSpan w:val="2"/>
          </w:tcPr>
          <w:p w:rsidR="00ED1772" w:rsidRPr="007865C5" w:rsidRDefault="00ED1772" w:rsidP="00407EB8">
            <w:pPr>
              <w:jc w:val="center"/>
              <w:rPr>
                <w:sz w:val="20"/>
                <w:szCs w:val="20"/>
              </w:rPr>
            </w:pPr>
            <w:r w:rsidRPr="007865C5">
              <w:rPr>
                <w:sz w:val="20"/>
                <w:szCs w:val="20"/>
              </w:rPr>
              <w:t>0,00</w:t>
            </w:r>
          </w:p>
        </w:tc>
        <w:tc>
          <w:tcPr>
            <w:tcW w:w="1559" w:type="dxa"/>
            <w:gridSpan w:val="3"/>
            <w:vMerge w:val="restart"/>
          </w:tcPr>
          <w:p w:rsidR="00ED1772" w:rsidRPr="007865C5" w:rsidRDefault="00ED1772" w:rsidP="00ED1772">
            <w:pPr>
              <w:pStyle w:val="a8"/>
              <w:spacing w:after="0" w:line="240" w:lineRule="auto"/>
              <w:ind w:left="0" w:right="-108"/>
              <w:rPr>
                <w:rFonts w:ascii="Times New Roman" w:hAnsi="Times New Roman"/>
                <w:sz w:val="20"/>
                <w:szCs w:val="20"/>
              </w:rPr>
            </w:pPr>
            <w:r>
              <w:rPr>
                <w:rFonts w:ascii="Times New Roman" w:hAnsi="Times New Roman"/>
                <w:sz w:val="20"/>
                <w:szCs w:val="20"/>
              </w:rPr>
              <w:t>З</w:t>
            </w:r>
            <w:r w:rsidRPr="007865C5">
              <w:rPr>
                <w:rFonts w:ascii="Times New Roman" w:hAnsi="Times New Roman"/>
                <w:sz w:val="20"/>
                <w:szCs w:val="20"/>
              </w:rPr>
              <w:t xml:space="preserve">акуплено новое оборудование для </w:t>
            </w:r>
            <w:proofErr w:type="spellStart"/>
            <w:r w:rsidRPr="007865C5">
              <w:rPr>
                <w:rFonts w:ascii="Times New Roman" w:hAnsi="Times New Roman"/>
                <w:sz w:val="20"/>
                <w:szCs w:val="20"/>
              </w:rPr>
              <w:t>нефтесбора</w:t>
            </w:r>
            <w:proofErr w:type="spellEnd"/>
            <w:r w:rsidRPr="007865C5">
              <w:rPr>
                <w:rFonts w:ascii="Times New Roman" w:hAnsi="Times New Roman"/>
                <w:sz w:val="20"/>
                <w:szCs w:val="20"/>
              </w:rPr>
              <w:t xml:space="preserve">: </w:t>
            </w:r>
            <w:proofErr w:type="spellStart"/>
            <w:r w:rsidRPr="007865C5">
              <w:rPr>
                <w:rFonts w:ascii="Times New Roman" w:hAnsi="Times New Roman"/>
                <w:sz w:val="20"/>
                <w:szCs w:val="20"/>
              </w:rPr>
              <w:t>скиммер</w:t>
            </w:r>
            <w:proofErr w:type="spellEnd"/>
            <w:r w:rsidRPr="007865C5">
              <w:rPr>
                <w:rFonts w:ascii="Times New Roman" w:hAnsi="Times New Roman"/>
                <w:sz w:val="20"/>
                <w:szCs w:val="20"/>
              </w:rPr>
              <w:t xml:space="preserve"> олеофильный </w:t>
            </w:r>
            <w:proofErr w:type="spellStart"/>
            <w:r w:rsidRPr="007865C5">
              <w:rPr>
                <w:rFonts w:ascii="Times New Roman" w:hAnsi="Times New Roman"/>
                <w:sz w:val="20"/>
                <w:szCs w:val="20"/>
              </w:rPr>
              <w:t>нефтесборщик</w:t>
            </w:r>
            <w:proofErr w:type="spellEnd"/>
            <w:r w:rsidRPr="007865C5">
              <w:rPr>
                <w:rFonts w:ascii="Times New Roman" w:hAnsi="Times New Roman"/>
                <w:sz w:val="20"/>
                <w:szCs w:val="20"/>
              </w:rPr>
              <w:t xml:space="preserve"> и боны заградительные постоянной плавучести. Оплата предусмотрена в 3 квартале 2017 года.</w:t>
            </w:r>
          </w:p>
          <w:p w:rsidR="00ED1772" w:rsidRPr="007865C5" w:rsidRDefault="00ED1772" w:rsidP="00407EB8">
            <w:pPr>
              <w:pStyle w:val="a8"/>
              <w:spacing w:after="0" w:line="240" w:lineRule="auto"/>
              <w:ind w:left="0"/>
              <w:rPr>
                <w:rFonts w:ascii="Times New Roman" w:hAnsi="Times New Roman"/>
                <w:sz w:val="20"/>
                <w:szCs w:val="20"/>
              </w:rPr>
            </w:pPr>
            <w:r w:rsidRPr="007865C5">
              <w:rPr>
                <w:rFonts w:ascii="Times New Roman" w:hAnsi="Times New Roman"/>
                <w:sz w:val="20"/>
                <w:szCs w:val="20"/>
              </w:rPr>
              <w:t>Проведена аттестация спасателей поисково-спасательного отряда с подтверждением имеющейся квалификации и повышением квалификации.</w:t>
            </w:r>
          </w:p>
        </w:tc>
        <w:tc>
          <w:tcPr>
            <w:tcW w:w="2410" w:type="dxa"/>
            <w:gridSpan w:val="2"/>
            <w:vMerge w:val="restart"/>
          </w:tcPr>
          <w:p w:rsidR="00ED1772" w:rsidRPr="007865C5" w:rsidRDefault="00ED1772" w:rsidP="00407EB8">
            <w:pPr>
              <w:pStyle w:val="affff9"/>
              <w:rPr>
                <w:sz w:val="20"/>
                <w:szCs w:val="20"/>
              </w:rPr>
            </w:pPr>
            <w:r w:rsidRPr="007865C5">
              <w:rPr>
                <w:rFonts w:eastAsia="Times New Roman"/>
                <w:sz w:val="20"/>
                <w:szCs w:val="20"/>
                <w:lang w:eastAsia="ar-SA"/>
              </w:rPr>
              <w:t>Оснащенность Управления материально-техническими средствами и оборудованием, необходимым для ликвидации ЧС и оказания помощи пострадавшим (в том числе при пожарах, на водных объектах, в дорожно-транспортных происшествиях)</w:t>
            </w:r>
          </w:p>
        </w:tc>
        <w:tc>
          <w:tcPr>
            <w:tcW w:w="708" w:type="dxa"/>
            <w:gridSpan w:val="2"/>
            <w:vMerge w:val="restart"/>
          </w:tcPr>
          <w:p w:rsidR="00ED1772" w:rsidRPr="007865C5" w:rsidRDefault="00ED1772" w:rsidP="00407EB8">
            <w:pPr>
              <w:pStyle w:val="affff9"/>
              <w:jc w:val="center"/>
              <w:rPr>
                <w:sz w:val="20"/>
                <w:szCs w:val="20"/>
              </w:rPr>
            </w:pPr>
            <w:r w:rsidRPr="007865C5">
              <w:rPr>
                <w:rFonts w:eastAsia="Times New Roman"/>
                <w:sz w:val="20"/>
                <w:szCs w:val="20"/>
                <w:lang w:eastAsia="ar-SA"/>
              </w:rPr>
              <w:t>%</w:t>
            </w:r>
          </w:p>
          <w:p w:rsidR="00ED1772" w:rsidRPr="007865C5" w:rsidRDefault="00ED1772" w:rsidP="00407EB8">
            <w:pPr>
              <w:pStyle w:val="affff9"/>
              <w:jc w:val="center"/>
              <w:rPr>
                <w:rFonts w:eastAsia="Times New Roman"/>
                <w:sz w:val="20"/>
                <w:szCs w:val="20"/>
                <w:lang w:eastAsia="ar-SA"/>
              </w:rPr>
            </w:pPr>
          </w:p>
          <w:p w:rsidR="00ED1772" w:rsidRPr="007865C5" w:rsidRDefault="00ED1772" w:rsidP="00407EB8">
            <w:pPr>
              <w:pStyle w:val="affff9"/>
              <w:jc w:val="center"/>
              <w:rPr>
                <w:rFonts w:eastAsia="Times New Roman"/>
                <w:sz w:val="20"/>
                <w:szCs w:val="20"/>
                <w:lang w:eastAsia="ar-SA"/>
              </w:rPr>
            </w:pPr>
          </w:p>
          <w:p w:rsidR="00ED1772" w:rsidRPr="007865C5" w:rsidRDefault="00ED1772" w:rsidP="00407EB8">
            <w:pPr>
              <w:pStyle w:val="affff9"/>
              <w:jc w:val="center"/>
              <w:rPr>
                <w:rFonts w:eastAsia="Times New Roman"/>
                <w:sz w:val="20"/>
                <w:szCs w:val="20"/>
                <w:lang w:eastAsia="ar-SA"/>
              </w:rPr>
            </w:pPr>
          </w:p>
          <w:p w:rsidR="00ED1772" w:rsidRPr="007865C5" w:rsidRDefault="00ED1772" w:rsidP="00407EB8">
            <w:pPr>
              <w:pStyle w:val="affff9"/>
              <w:jc w:val="center"/>
              <w:rPr>
                <w:rFonts w:eastAsia="Times New Roman"/>
                <w:sz w:val="20"/>
                <w:szCs w:val="20"/>
                <w:lang w:eastAsia="ar-SA"/>
              </w:rPr>
            </w:pPr>
          </w:p>
          <w:p w:rsidR="00ED1772" w:rsidRPr="007865C5" w:rsidRDefault="00ED1772" w:rsidP="00407EB8">
            <w:pPr>
              <w:pStyle w:val="affff9"/>
              <w:jc w:val="center"/>
              <w:rPr>
                <w:rFonts w:eastAsia="Times New Roman"/>
                <w:sz w:val="20"/>
                <w:szCs w:val="20"/>
                <w:lang w:eastAsia="ar-SA"/>
              </w:rPr>
            </w:pPr>
          </w:p>
          <w:p w:rsidR="00ED1772" w:rsidRPr="007865C5" w:rsidRDefault="00ED1772" w:rsidP="00407EB8">
            <w:pPr>
              <w:pStyle w:val="affff9"/>
              <w:jc w:val="center"/>
              <w:rPr>
                <w:rFonts w:eastAsia="Times New Roman"/>
                <w:sz w:val="20"/>
                <w:szCs w:val="20"/>
                <w:lang w:eastAsia="ar-SA"/>
              </w:rPr>
            </w:pPr>
          </w:p>
          <w:p w:rsidR="00ED1772" w:rsidRPr="007865C5" w:rsidRDefault="00ED1772" w:rsidP="00407EB8">
            <w:pPr>
              <w:pStyle w:val="affff9"/>
              <w:jc w:val="center"/>
              <w:rPr>
                <w:rFonts w:eastAsia="Times New Roman"/>
                <w:sz w:val="20"/>
                <w:szCs w:val="20"/>
                <w:lang w:eastAsia="ar-SA"/>
              </w:rPr>
            </w:pPr>
          </w:p>
          <w:p w:rsidR="00ED1772" w:rsidRPr="007865C5" w:rsidRDefault="00ED1772" w:rsidP="00407EB8">
            <w:pPr>
              <w:pStyle w:val="affff9"/>
              <w:jc w:val="center"/>
              <w:rPr>
                <w:rFonts w:eastAsia="Times New Roman"/>
                <w:sz w:val="20"/>
                <w:szCs w:val="20"/>
                <w:lang w:eastAsia="ar-SA"/>
              </w:rPr>
            </w:pPr>
          </w:p>
          <w:p w:rsidR="00ED1772" w:rsidRPr="007865C5" w:rsidRDefault="00ED1772" w:rsidP="00407EB8">
            <w:pPr>
              <w:pStyle w:val="affff9"/>
              <w:jc w:val="center"/>
              <w:rPr>
                <w:rFonts w:eastAsia="Times New Roman"/>
                <w:sz w:val="20"/>
                <w:szCs w:val="20"/>
                <w:lang w:eastAsia="ar-SA"/>
              </w:rPr>
            </w:pPr>
          </w:p>
          <w:p w:rsidR="00ED1772" w:rsidRPr="007865C5" w:rsidRDefault="00ED1772" w:rsidP="00407EB8">
            <w:pPr>
              <w:pStyle w:val="affff9"/>
              <w:jc w:val="center"/>
              <w:rPr>
                <w:rFonts w:eastAsia="Times New Roman"/>
                <w:sz w:val="20"/>
                <w:szCs w:val="20"/>
                <w:lang w:eastAsia="ar-SA"/>
              </w:rPr>
            </w:pPr>
          </w:p>
          <w:p w:rsidR="00ED1772" w:rsidRPr="007865C5" w:rsidRDefault="00ED1772" w:rsidP="00407EB8">
            <w:pPr>
              <w:pStyle w:val="affff9"/>
              <w:jc w:val="center"/>
              <w:rPr>
                <w:rFonts w:eastAsia="Times New Roman"/>
                <w:sz w:val="20"/>
                <w:szCs w:val="20"/>
                <w:lang w:eastAsia="ar-SA"/>
              </w:rPr>
            </w:pPr>
          </w:p>
          <w:p w:rsidR="00ED1772" w:rsidRPr="007865C5" w:rsidRDefault="00ED1772" w:rsidP="00407EB8">
            <w:pPr>
              <w:pStyle w:val="affff9"/>
              <w:jc w:val="center"/>
              <w:rPr>
                <w:rFonts w:eastAsia="Times New Roman"/>
                <w:sz w:val="20"/>
                <w:szCs w:val="20"/>
                <w:lang w:eastAsia="ar-SA"/>
              </w:rPr>
            </w:pPr>
          </w:p>
          <w:p w:rsidR="00ED1772" w:rsidRPr="007865C5" w:rsidRDefault="00ED1772" w:rsidP="00407EB8">
            <w:pPr>
              <w:pStyle w:val="affff9"/>
              <w:jc w:val="center"/>
              <w:rPr>
                <w:rFonts w:eastAsia="Times New Roman"/>
                <w:sz w:val="20"/>
                <w:szCs w:val="20"/>
                <w:lang w:eastAsia="ar-SA"/>
              </w:rPr>
            </w:pPr>
          </w:p>
          <w:p w:rsidR="00ED1772" w:rsidRPr="007865C5" w:rsidRDefault="00ED1772" w:rsidP="00407EB8">
            <w:pPr>
              <w:pStyle w:val="a8"/>
              <w:spacing w:after="0" w:line="240" w:lineRule="auto"/>
              <w:ind w:left="0"/>
              <w:jc w:val="center"/>
              <w:rPr>
                <w:rFonts w:ascii="Times New Roman" w:hAnsi="Times New Roman"/>
                <w:sz w:val="20"/>
                <w:szCs w:val="20"/>
              </w:rPr>
            </w:pPr>
          </w:p>
        </w:tc>
        <w:tc>
          <w:tcPr>
            <w:tcW w:w="993" w:type="dxa"/>
            <w:gridSpan w:val="2"/>
            <w:vMerge w:val="restart"/>
          </w:tcPr>
          <w:p w:rsidR="00ED1772" w:rsidRPr="007865C5" w:rsidRDefault="00ED1772" w:rsidP="00407EB8">
            <w:pPr>
              <w:pStyle w:val="a8"/>
              <w:spacing w:after="0" w:line="240" w:lineRule="auto"/>
              <w:ind w:left="0"/>
              <w:jc w:val="center"/>
              <w:rPr>
                <w:rFonts w:ascii="Times New Roman" w:hAnsi="Times New Roman"/>
                <w:sz w:val="20"/>
                <w:szCs w:val="20"/>
              </w:rPr>
            </w:pPr>
            <w:r w:rsidRPr="007865C5">
              <w:rPr>
                <w:rFonts w:ascii="Times New Roman" w:hAnsi="Times New Roman"/>
                <w:sz w:val="20"/>
                <w:szCs w:val="20"/>
              </w:rPr>
              <w:t>90</w:t>
            </w:r>
          </w:p>
          <w:p w:rsidR="00ED1772" w:rsidRPr="007865C5" w:rsidRDefault="00ED1772" w:rsidP="00407EB8">
            <w:pPr>
              <w:pStyle w:val="a8"/>
              <w:spacing w:after="0" w:line="240" w:lineRule="auto"/>
              <w:ind w:left="0"/>
              <w:jc w:val="center"/>
              <w:rPr>
                <w:rFonts w:ascii="Times New Roman" w:hAnsi="Times New Roman"/>
                <w:sz w:val="20"/>
                <w:szCs w:val="20"/>
              </w:rPr>
            </w:pPr>
          </w:p>
          <w:p w:rsidR="00ED1772" w:rsidRPr="007865C5" w:rsidRDefault="00ED1772" w:rsidP="00407EB8">
            <w:pPr>
              <w:pStyle w:val="a8"/>
              <w:spacing w:after="0" w:line="240" w:lineRule="auto"/>
              <w:ind w:left="0"/>
              <w:jc w:val="center"/>
              <w:rPr>
                <w:rFonts w:ascii="Times New Roman" w:hAnsi="Times New Roman"/>
                <w:sz w:val="20"/>
                <w:szCs w:val="20"/>
              </w:rPr>
            </w:pPr>
          </w:p>
          <w:p w:rsidR="00ED1772" w:rsidRPr="007865C5" w:rsidRDefault="00ED1772" w:rsidP="00407EB8">
            <w:pPr>
              <w:pStyle w:val="a8"/>
              <w:spacing w:after="0" w:line="240" w:lineRule="auto"/>
              <w:ind w:left="0"/>
              <w:jc w:val="center"/>
              <w:rPr>
                <w:rFonts w:ascii="Times New Roman" w:hAnsi="Times New Roman"/>
                <w:sz w:val="20"/>
                <w:szCs w:val="20"/>
              </w:rPr>
            </w:pPr>
          </w:p>
          <w:p w:rsidR="00ED1772" w:rsidRPr="007865C5" w:rsidRDefault="00ED1772" w:rsidP="00407EB8">
            <w:pPr>
              <w:pStyle w:val="a8"/>
              <w:spacing w:after="0" w:line="240" w:lineRule="auto"/>
              <w:ind w:left="0"/>
              <w:jc w:val="center"/>
              <w:rPr>
                <w:rFonts w:ascii="Times New Roman" w:hAnsi="Times New Roman"/>
                <w:sz w:val="20"/>
                <w:szCs w:val="20"/>
              </w:rPr>
            </w:pPr>
          </w:p>
          <w:p w:rsidR="00ED1772" w:rsidRPr="007865C5" w:rsidRDefault="00ED1772" w:rsidP="00407EB8">
            <w:pPr>
              <w:pStyle w:val="a8"/>
              <w:spacing w:after="0" w:line="240" w:lineRule="auto"/>
              <w:ind w:left="0"/>
              <w:jc w:val="center"/>
              <w:rPr>
                <w:rFonts w:ascii="Times New Roman" w:hAnsi="Times New Roman"/>
                <w:sz w:val="20"/>
                <w:szCs w:val="20"/>
              </w:rPr>
            </w:pPr>
          </w:p>
          <w:p w:rsidR="00ED1772" w:rsidRPr="007865C5" w:rsidRDefault="00ED1772" w:rsidP="00407EB8">
            <w:pPr>
              <w:pStyle w:val="a8"/>
              <w:spacing w:after="0" w:line="240" w:lineRule="auto"/>
              <w:ind w:left="0"/>
              <w:jc w:val="center"/>
              <w:rPr>
                <w:rFonts w:ascii="Times New Roman" w:hAnsi="Times New Roman"/>
                <w:sz w:val="20"/>
                <w:szCs w:val="20"/>
              </w:rPr>
            </w:pPr>
          </w:p>
          <w:p w:rsidR="00ED1772" w:rsidRPr="007865C5" w:rsidRDefault="00ED1772" w:rsidP="00407EB8">
            <w:pPr>
              <w:pStyle w:val="a8"/>
              <w:spacing w:after="0" w:line="240" w:lineRule="auto"/>
              <w:ind w:left="0"/>
              <w:jc w:val="center"/>
              <w:rPr>
                <w:rFonts w:ascii="Times New Roman" w:hAnsi="Times New Roman"/>
                <w:sz w:val="20"/>
                <w:szCs w:val="20"/>
              </w:rPr>
            </w:pPr>
          </w:p>
          <w:p w:rsidR="00ED1772" w:rsidRPr="007865C5" w:rsidRDefault="00ED1772" w:rsidP="00407EB8">
            <w:pPr>
              <w:pStyle w:val="a8"/>
              <w:spacing w:after="0" w:line="240" w:lineRule="auto"/>
              <w:ind w:left="0"/>
              <w:jc w:val="center"/>
              <w:rPr>
                <w:rFonts w:ascii="Times New Roman" w:hAnsi="Times New Roman"/>
                <w:sz w:val="20"/>
                <w:szCs w:val="20"/>
              </w:rPr>
            </w:pPr>
          </w:p>
          <w:p w:rsidR="00ED1772" w:rsidRPr="007865C5" w:rsidRDefault="00ED1772" w:rsidP="00407EB8">
            <w:pPr>
              <w:pStyle w:val="a8"/>
              <w:spacing w:after="0" w:line="240" w:lineRule="auto"/>
              <w:ind w:left="0"/>
              <w:jc w:val="center"/>
              <w:rPr>
                <w:rFonts w:ascii="Times New Roman" w:hAnsi="Times New Roman"/>
                <w:sz w:val="20"/>
                <w:szCs w:val="20"/>
              </w:rPr>
            </w:pPr>
          </w:p>
          <w:p w:rsidR="00ED1772" w:rsidRPr="007865C5" w:rsidRDefault="00ED1772" w:rsidP="00407EB8">
            <w:pPr>
              <w:pStyle w:val="a8"/>
              <w:spacing w:after="0" w:line="240" w:lineRule="auto"/>
              <w:ind w:left="0"/>
              <w:jc w:val="center"/>
              <w:rPr>
                <w:rFonts w:ascii="Times New Roman" w:hAnsi="Times New Roman"/>
                <w:sz w:val="20"/>
                <w:szCs w:val="20"/>
              </w:rPr>
            </w:pPr>
          </w:p>
          <w:p w:rsidR="00ED1772" w:rsidRPr="007865C5" w:rsidRDefault="00ED1772" w:rsidP="00407EB8">
            <w:pPr>
              <w:pStyle w:val="a8"/>
              <w:spacing w:after="0" w:line="240" w:lineRule="auto"/>
              <w:ind w:left="0"/>
              <w:jc w:val="center"/>
              <w:rPr>
                <w:rFonts w:ascii="Times New Roman" w:hAnsi="Times New Roman"/>
                <w:sz w:val="20"/>
                <w:szCs w:val="20"/>
              </w:rPr>
            </w:pPr>
          </w:p>
          <w:p w:rsidR="00ED1772" w:rsidRPr="007865C5" w:rsidRDefault="00ED1772" w:rsidP="00407EB8">
            <w:pPr>
              <w:pStyle w:val="a8"/>
              <w:spacing w:after="0" w:line="240" w:lineRule="auto"/>
              <w:ind w:left="0"/>
              <w:jc w:val="center"/>
              <w:rPr>
                <w:rFonts w:ascii="Times New Roman" w:hAnsi="Times New Roman"/>
                <w:sz w:val="20"/>
                <w:szCs w:val="20"/>
              </w:rPr>
            </w:pPr>
          </w:p>
          <w:p w:rsidR="00ED1772" w:rsidRPr="007865C5" w:rsidRDefault="00ED1772" w:rsidP="00407EB8">
            <w:pPr>
              <w:pStyle w:val="a8"/>
              <w:spacing w:after="0" w:line="240" w:lineRule="auto"/>
              <w:ind w:left="0"/>
              <w:jc w:val="center"/>
              <w:rPr>
                <w:rFonts w:ascii="Times New Roman" w:hAnsi="Times New Roman"/>
                <w:sz w:val="20"/>
                <w:szCs w:val="20"/>
              </w:rPr>
            </w:pPr>
          </w:p>
          <w:p w:rsidR="00ED1772" w:rsidRPr="007865C5" w:rsidRDefault="00ED1772" w:rsidP="00407EB8">
            <w:pPr>
              <w:pStyle w:val="a8"/>
              <w:spacing w:after="0" w:line="240" w:lineRule="auto"/>
              <w:ind w:left="0"/>
              <w:jc w:val="center"/>
              <w:rPr>
                <w:rFonts w:ascii="Times New Roman" w:hAnsi="Times New Roman"/>
                <w:sz w:val="20"/>
                <w:szCs w:val="20"/>
              </w:rPr>
            </w:pPr>
          </w:p>
        </w:tc>
        <w:tc>
          <w:tcPr>
            <w:tcW w:w="992" w:type="dxa"/>
            <w:vMerge w:val="restart"/>
          </w:tcPr>
          <w:p w:rsidR="00ED1772" w:rsidRPr="007865C5" w:rsidRDefault="00ED1772" w:rsidP="00407EB8">
            <w:pPr>
              <w:pStyle w:val="a8"/>
              <w:spacing w:after="0" w:line="240" w:lineRule="auto"/>
              <w:ind w:left="0"/>
              <w:jc w:val="center"/>
              <w:rPr>
                <w:rFonts w:ascii="Times New Roman" w:hAnsi="Times New Roman"/>
                <w:sz w:val="20"/>
                <w:szCs w:val="20"/>
              </w:rPr>
            </w:pPr>
            <w:r w:rsidRPr="007865C5">
              <w:rPr>
                <w:rFonts w:ascii="Times New Roman" w:hAnsi="Times New Roman"/>
                <w:sz w:val="20"/>
                <w:szCs w:val="20"/>
              </w:rPr>
              <w:t>80</w:t>
            </w:r>
          </w:p>
          <w:p w:rsidR="00ED1772" w:rsidRPr="007865C5" w:rsidRDefault="00ED1772" w:rsidP="00407EB8">
            <w:pPr>
              <w:pStyle w:val="a8"/>
              <w:spacing w:after="0" w:line="240" w:lineRule="auto"/>
              <w:ind w:left="0"/>
              <w:jc w:val="center"/>
              <w:rPr>
                <w:rFonts w:ascii="Times New Roman" w:hAnsi="Times New Roman"/>
                <w:sz w:val="20"/>
                <w:szCs w:val="20"/>
              </w:rPr>
            </w:pPr>
          </w:p>
          <w:p w:rsidR="00ED1772" w:rsidRPr="007865C5" w:rsidRDefault="00ED1772" w:rsidP="00407EB8">
            <w:pPr>
              <w:pStyle w:val="a8"/>
              <w:spacing w:after="0" w:line="240" w:lineRule="auto"/>
              <w:ind w:left="0"/>
              <w:jc w:val="center"/>
              <w:rPr>
                <w:rFonts w:ascii="Times New Roman" w:hAnsi="Times New Roman"/>
                <w:sz w:val="20"/>
                <w:szCs w:val="20"/>
              </w:rPr>
            </w:pPr>
          </w:p>
          <w:p w:rsidR="00ED1772" w:rsidRPr="007865C5" w:rsidRDefault="00ED1772" w:rsidP="00407EB8">
            <w:pPr>
              <w:pStyle w:val="a8"/>
              <w:spacing w:after="0" w:line="240" w:lineRule="auto"/>
              <w:ind w:left="0"/>
              <w:jc w:val="center"/>
              <w:rPr>
                <w:rFonts w:ascii="Times New Roman" w:hAnsi="Times New Roman"/>
                <w:sz w:val="20"/>
                <w:szCs w:val="20"/>
              </w:rPr>
            </w:pPr>
          </w:p>
          <w:p w:rsidR="00ED1772" w:rsidRPr="007865C5" w:rsidRDefault="00ED1772" w:rsidP="00407EB8">
            <w:pPr>
              <w:pStyle w:val="a8"/>
              <w:spacing w:after="0" w:line="240" w:lineRule="auto"/>
              <w:ind w:left="0"/>
              <w:jc w:val="center"/>
              <w:rPr>
                <w:rFonts w:ascii="Times New Roman" w:hAnsi="Times New Roman"/>
                <w:sz w:val="20"/>
                <w:szCs w:val="20"/>
              </w:rPr>
            </w:pPr>
          </w:p>
          <w:p w:rsidR="00ED1772" w:rsidRPr="007865C5" w:rsidRDefault="00ED1772" w:rsidP="00407EB8">
            <w:pPr>
              <w:pStyle w:val="a8"/>
              <w:spacing w:after="0" w:line="240" w:lineRule="auto"/>
              <w:ind w:left="0"/>
              <w:jc w:val="center"/>
              <w:rPr>
                <w:rFonts w:ascii="Times New Roman" w:hAnsi="Times New Roman"/>
                <w:sz w:val="20"/>
                <w:szCs w:val="20"/>
              </w:rPr>
            </w:pPr>
          </w:p>
          <w:p w:rsidR="00ED1772" w:rsidRPr="007865C5" w:rsidRDefault="00ED1772" w:rsidP="00407EB8">
            <w:pPr>
              <w:pStyle w:val="a8"/>
              <w:spacing w:after="0" w:line="240" w:lineRule="auto"/>
              <w:ind w:left="0"/>
              <w:jc w:val="center"/>
              <w:rPr>
                <w:rFonts w:ascii="Times New Roman" w:hAnsi="Times New Roman"/>
                <w:sz w:val="20"/>
                <w:szCs w:val="20"/>
              </w:rPr>
            </w:pPr>
          </w:p>
          <w:p w:rsidR="00ED1772" w:rsidRPr="007865C5" w:rsidRDefault="00ED1772" w:rsidP="00407EB8">
            <w:pPr>
              <w:pStyle w:val="a8"/>
              <w:spacing w:after="0" w:line="240" w:lineRule="auto"/>
              <w:ind w:left="0"/>
              <w:jc w:val="center"/>
              <w:rPr>
                <w:rFonts w:ascii="Times New Roman" w:hAnsi="Times New Roman"/>
                <w:sz w:val="20"/>
                <w:szCs w:val="20"/>
              </w:rPr>
            </w:pPr>
          </w:p>
          <w:p w:rsidR="00ED1772" w:rsidRPr="007865C5" w:rsidRDefault="00ED1772" w:rsidP="00407EB8">
            <w:pPr>
              <w:pStyle w:val="a8"/>
              <w:spacing w:after="0" w:line="240" w:lineRule="auto"/>
              <w:ind w:left="0"/>
              <w:jc w:val="center"/>
              <w:rPr>
                <w:rFonts w:ascii="Times New Roman" w:hAnsi="Times New Roman"/>
                <w:sz w:val="20"/>
                <w:szCs w:val="20"/>
              </w:rPr>
            </w:pPr>
          </w:p>
          <w:p w:rsidR="00ED1772" w:rsidRPr="007865C5" w:rsidRDefault="00ED1772" w:rsidP="00407EB8">
            <w:pPr>
              <w:pStyle w:val="a8"/>
              <w:spacing w:after="0" w:line="240" w:lineRule="auto"/>
              <w:ind w:left="0"/>
              <w:jc w:val="center"/>
              <w:rPr>
                <w:rFonts w:ascii="Times New Roman" w:hAnsi="Times New Roman"/>
                <w:sz w:val="20"/>
                <w:szCs w:val="20"/>
              </w:rPr>
            </w:pPr>
          </w:p>
          <w:p w:rsidR="00ED1772" w:rsidRPr="007865C5" w:rsidRDefault="00ED1772" w:rsidP="00407EB8">
            <w:pPr>
              <w:pStyle w:val="a8"/>
              <w:spacing w:after="0" w:line="240" w:lineRule="auto"/>
              <w:ind w:left="0"/>
              <w:jc w:val="center"/>
              <w:rPr>
                <w:rFonts w:ascii="Times New Roman" w:hAnsi="Times New Roman"/>
                <w:sz w:val="20"/>
                <w:szCs w:val="20"/>
              </w:rPr>
            </w:pPr>
          </w:p>
          <w:p w:rsidR="00ED1772" w:rsidRPr="007865C5" w:rsidRDefault="00ED1772" w:rsidP="00407EB8">
            <w:pPr>
              <w:pStyle w:val="a8"/>
              <w:spacing w:after="0" w:line="240" w:lineRule="auto"/>
              <w:ind w:left="0"/>
              <w:jc w:val="center"/>
              <w:rPr>
                <w:rFonts w:ascii="Times New Roman" w:hAnsi="Times New Roman"/>
                <w:sz w:val="20"/>
                <w:szCs w:val="20"/>
              </w:rPr>
            </w:pPr>
          </w:p>
          <w:p w:rsidR="00ED1772" w:rsidRPr="007865C5" w:rsidRDefault="00ED1772" w:rsidP="00407EB8">
            <w:pPr>
              <w:pStyle w:val="a8"/>
              <w:spacing w:after="0" w:line="240" w:lineRule="auto"/>
              <w:ind w:left="0"/>
              <w:jc w:val="center"/>
              <w:rPr>
                <w:rFonts w:ascii="Times New Roman" w:hAnsi="Times New Roman"/>
                <w:sz w:val="20"/>
                <w:szCs w:val="20"/>
              </w:rPr>
            </w:pPr>
          </w:p>
          <w:p w:rsidR="00ED1772" w:rsidRPr="007865C5" w:rsidRDefault="00ED1772" w:rsidP="00407EB8">
            <w:pPr>
              <w:pStyle w:val="a8"/>
              <w:spacing w:after="0" w:line="240" w:lineRule="auto"/>
              <w:ind w:left="0"/>
              <w:jc w:val="center"/>
              <w:rPr>
                <w:rFonts w:ascii="Times New Roman" w:hAnsi="Times New Roman"/>
                <w:sz w:val="20"/>
                <w:szCs w:val="20"/>
              </w:rPr>
            </w:pPr>
          </w:p>
          <w:p w:rsidR="00ED1772" w:rsidRPr="007865C5" w:rsidRDefault="00ED1772" w:rsidP="00407EB8">
            <w:pPr>
              <w:pStyle w:val="a8"/>
              <w:spacing w:after="0" w:line="240" w:lineRule="auto"/>
              <w:ind w:left="0"/>
              <w:jc w:val="center"/>
              <w:rPr>
                <w:rFonts w:ascii="Times New Roman" w:hAnsi="Times New Roman"/>
                <w:sz w:val="20"/>
                <w:szCs w:val="20"/>
              </w:rPr>
            </w:pPr>
          </w:p>
        </w:tc>
        <w:tc>
          <w:tcPr>
            <w:tcW w:w="1559" w:type="dxa"/>
            <w:vMerge w:val="restart"/>
          </w:tcPr>
          <w:p w:rsidR="00ED1772" w:rsidRPr="007865C5" w:rsidRDefault="00ED1772" w:rsidP="00407EB8">
            <w:pPr>
              <w:pStyle w:val="a8"/>
              <w:spacing w:after="0" w:line="240" w:lineRule="auto"/>
              <w:ind w:left="0"/>
              <w:jc w:val="center"/>
              <w:rPr>
                <w:rFonts w:ascii="Times New Roman" w:hAnsi="Times New Roman"/>
                <w:sz w:val="20"/>
                <w:szCs w:val="20"/>
              </w:rPr>
            </w:pPr>
            <w:r w:rsidRPr="007865C5">
              <w:rPr>
                <w:rFonts w:ascii="Times New Roman" w:hAnsi="Times New Roman"/>
                <w:sz w:val="20"/>
                <w:szCs w:val="20"/>
              </w:rPr>
              <w:t>1 002,3</w:t>
            </w:r>
          </w:p>
        </w:tc>
      </w:tr>
      <w:tr w:rsidR="00ED1772" w:rsidRPr="002957C4" w:rsidTr="00C47C0E">
        <w:trPr>
          <w:trHeight w:val="2322"/>
        </w:trPr>
        <w:tc>
          <w:tcPr>
            <w:tcW w:w="843" w:type="dxa"/>
            <w:vMerge/>
          </w:tcPr>
          <w:p w:rsidR="00ED1772" w:rsidRPr="007865C5" w:rsidRDefault="00ED1772" w:rsidP="00407EB8">
            <w:pPr>
              <w:pStyle w:val="a8"/>
              <w:spacing w:after="0" w:line="240" w:lineRule="auto"/>
              <w:ind w:left="0"/>
              <w:jc w:val="center"/>
              <w:rPr>
                <w:rFonts w:ascii="Times New Roman" w:hAnsi="Times New Roman"/>
                <w:sz w:val="20"/>
                <w:szCs w:val="20"/>
              </w:rPr>
            </w:pPr>
          </w:p>
        </w:tc>
        <w:tc>
          <w:tcPr>
            <w:tcW w:w="1868" w:type="dxa"/>
            <w:vMerge/>
          </w:tcPr>
          <w:p w:rsidR="00ED1772" w:rsidRPr="007865C5" w:rsidRDefault="00ED1772" w:rsidP="00407EB8">
            <w:pPr>
              <w:pStyle w:val="affff9"/>
              <w:rPr>
                <w:rFonts w:eastAsia="Times New Roman"/>
                <w:i/>
                <w:sz w:val="20"/>
                <w:szCs w:val="20"/>
                <w:lang w:eastAsia="ar-SA"/>
              </w:rPr>
            </w:pPr>
          </w:p>
        </w:tc>
        <w:tc>
          <w:tcPr>
            <w:tcW w:w="1417" w:type="dxa"/>
            <w:vMerge/>
          </w:tcPr>
          <w:p w:rsidR="00ED1772" w:rsidRPr="007865C5" w:rsidRDefault="00ED1772" w:rsidP="00407EB8">
            <w:pPr>
              <w:pStyle w:val="a8"/>
              <w:spacing w:after="0" w:line="240" w:lineRule="auto"/>
              <w:ind w:left="0"/>
              <w:rPr>
                <w:rFonts w:ascii="Times New Roman" w:hAnsi="Times New Roman"/>
                <w:sz w:val="20"/>
                <w:szCs w:val="20"/>
              </w:rPr>
            </w:pPr>
          </w:p>
        </w:tc>
        <w:tc>
          <w:tcPr>
            <w:tcW w:w="1401" w:type="dxa"/>
          </w:tcPr>
          <w:p w:rsidR="00ED1772" w:rsidRPr="00ED1772" w:rsidRDefault="00ED1772" w:rsidP="00407EB8">
            <w:pPr>
              <w:rPr>
                <w:sz w:val="20"/>
                <w:szCs w:val="20"/>
              </w:rPr>
            </w:pPr>
            <w:r w:rsidRPr="00ED1772">
              <w:rPr>
                <w:sz w:val="20"/>
                <w:szCs w:val="20"/>
              </w:rPr>
              <w:t xml:space="preserve">бюджетные ассигнования </w:t>
            </w:r>
          </w:p>
          <w:p w:rsidR="00ED1772" w:rsidRPr="007865C5" w:rsidRDefault="00ED1772" w:rsidP="00407EB8">
            <w:pPr>
              <w:rPr>
                <w:sz w:val="20"/>
                <w:szCs w:val="20"/>
              </w:rPr>
            </w:pPr>
            <w:r w:rsidRPr="007865C5">
              <w:rPr>
                <w:sz w:val="20"/>
                <w:szCs w:val="20"/>
              </w:rPr>
              <w:t xml:space="preserve">всего, </w:t>
            </w:r>
          </w:p>
          <w:p w:rsidR="00ED1772" w:rsidRPr="007865C5" w:rsidRDefault="00ED1772" w:rsidP="00407EB8">
            <w:pPr>
              <w:pStyle w:val="a8"/>
              <w:spacing w:after="0" w:line="240" w:lineRule="auto"/>
              <w:ind w:left="0"/>
              <w:rPr>
                <w:rFonts w:ascii="Times New Roman" w:hAnsi="Times New Roman"/>
                <w:sz w:val="20"/>
                <w:szCs w:val="20"/>
              </w:rPr>
            </w:pPr>
            <w:r w:rsidRPr="007865C5">
              <w:rPr>
                <w:rFonts w:ascii="Times New Roman" w:hAnsi="Times New Roman"/>
                <w:i/>
                <w:sz w:val="20"/>
                <w:szCs w:val="20"/>
              </w:rPr>
              <w:t>в том числе</w:t>
            </w:r>
            <w:r w:rsidRPr="007865C5">
              <w:rPr>
                <w:rFonts w:ascii="Times New Roman" w:hAnsi="Times New Roman"/>
                <w:sz w:val="20"/>
                <w:szCs w:val="20"/>
              </w:rPr>
              <w:t>:</w:t>
            </w:r>
          </w:p>
        </w:tc>
        <w:tc>
          <w:tcPr>
            <w:tcW w:w="1276" w:type="dxa"/>
          </w:tcPr>
          <w:p w:rsidR="00ED1772" w:rsidRPr="007865C5" w:rsidRDefault="00ED1772" w:rsidP="00407EB8">
            <w:pPr>
              <w:jc w:val="center"/>
              <w:rPr>
                <w:sz w:val="20"/>
                <w:szCs w:val="20"/>
              </w:rPr>
            </w:pPr>
            <w:r w:rsidRPr="007865C5">
              <w:rPr>
                <w:sz w:val="20"/>
                <w:szCs w:val="20"/>
              </w:rPr>
              <w:t>1 002,3</w:t>
            </w:r>
          </w:p>
        </w:tc>
        <w:tc>
          <w:tcPr>
            <w:tcW w:w="1276" w:type="dxa"/>
            <w:gridSpan w:val="2"/>
          </w:tcPr>
          <w:p w:rsidR="00ED1772" w:rsidRPr="007865C5" w:rsidRDefault="00ED1772" w:rsidP="00407EB8">
            <w:pPr>
              <w:jc w:val="center"/>
              <w:rPr>
                <w:sz w:val="20"/>
                <w:szCs w:val="20"/>
              </w:rPr>
            </w:pPr>
            <w:r w:rsidRPr="007865C5">
              <w:rPr>
                <w:sz w:val="20"/>
                <w:szCs w:val="20"/>
              </w:rPr>
              <w:t>0,00</w:t>
            </w:r>
          </w:p>
        </w:tc>
        <w:tc>
          <w:tcPr>
            <w:tcW w:w="1559" w:type="dxa"/>
            <w:gridSpan w:val="3"/>
            <w:vMerge/>
          </w:tcPr>
          <w:p w:rsidR="00ED1772" w:rsidRPr="007865C5" w:rsidRDefault="00ED1772" w:rsidP="00407EB8">
            <w:pPr>
              <w:pStyle w:val="a8"/>
              <w:spacing w:after="0" w:line="240" w:lineRule="auto"/>
              <w:ind w:left="0"/>
              <w:rPr>
                <w:rFonts w:ascii="Times New Roman" w:hAnsi="Times New Roman"/>
                <w:sz w:val="20"/>
                <w:szCs w:val="20"/>
              </w:rPr>
            </w:pPr>
          </w:p>
        </w:tc>
        <w:tc>
          <w:tcPr>
            <w:tcW w:w="2410" w:type="dxa"/>
            <w:gridSpan w:val="2"/>
            <w:vMerge/>
          </w:tcPr>
          <w:p w:rsidR="00ED1772" w:rsidRPr="007865C5" w:rsidRDefault="00ED1772" w:rsidP="00407EB8">
            <w:pPr>
              <w:pStyle w:val="a8"/>
              <w:spacing w:after="0" w:line="240" w:lineRule="auto"/>
              <w:ind w:left="0"/>
              <w:rPr>
                <w:rFonts w:ascii="Times New Roman" w:hAnsi="Times New Roman"/>
                <w:sz w:val="20"/>
                <w:szCs w:val="20"/>
              </w:rPr>
            </w:pPr>
          </w:p>
        </w:tc>
        <w:tc>
          <w:tcPr>
            <w:tcW w:w="708" w:type="dxa"/>
            <w:gridSpan w:val="2"/>
            <w:vMerge/>
          </w:tcPr>
          <w:p w:rsidR="00ED1772" w:rsidRPr="007865C5" w:rsidRDefault="00ED1772" w:rsidP="00407EB8">
            <w:pPr>
              <w:pStyle w:val="a8"/>
              <w:spacing w:after="0" w:line="240" w:lineRule="auto"/>
              <w:ind w:left="0"/>
              <w:jc w:val="center"/>
              <w:rPr>
                <w:rFonts w:ascii="Times New Roman" w:hAnsi="Times New Roman"/>
                <w:sz w:val="20"/>
                <w:szCs w:val="20"/>
              </w:rPr>
            </w:pPr>
          </w:p>
        </w:tc>
        <w:tc>
          <w:tcPr>
            <w:tcW w:w="993" w:type="dxa"/>
            <w:gridSpan w:val="2"/>
            <w:vMerge/>
          </w:tcPr>
          <w:p w:rsidR="00ED1772" w:rsidRPr="007865C5" w:rsidRDefault="00ED1772" w:rsidP="00407EB8">
            <w:pPr>
              <w:pStyle w:val="a8"/>
              <w:spacing w:after="0" w:line="240" w:lineRule="auto"/>
              <w:ind w:left="0"/>
              <w:jc w:val="center"/>
              <w:rPr>
                <w:rFonts w:ascii="Times New Roman" w:hAnsi="Times New Roman"/>
                <w:sz w:val="20"/>
                <w:szCs w:val="20"/>
              </w:rPr>
            </w:pPr>
          </w:p>
        </w:tc>
        <w:tc>
          <w:tcPr>
            <w:tcW w:w="992" w:type="dxa"/>
            <w:vMerge/>
          </w:tcPr>
          <w:p w:rsidR="00ED1772" w:rsidRPr="007865C5" w:rsidRDefault="00ED1772" w:rsidP="00407EB8">
            <w:pPr>
              <w:pStyle w:val="a8"/>
              <w:spacing w:after="0" w:line="240" w:lineRule="auto"/>
              <w:ind w:left="0"/>
              <w:jc w:val="center"/>
              <w:rPr>
                <w:rFonts w:ascii="Times New Roman" w:hAnsi="Times New Roman"/>
                <w:sz w:val="20"/>
                <w:szCs w:val="20"/>
              </w:rPr>
            </w:pPr>
          </w:p>
        </w:tc>
        <w:tc>
          <w:tcPr>
            <w:tcW w:w="1559" w:type="dxa"/>
            <w:vMerge/>
          </w:tcPr>
          <w:p w:rsidR="00ED1772" w:rsidRPr="007865C5" w:rsidRDefault="00ED1772" w:rsidP="00407EB8">
            <w:pPr>
              <w:jc w:val="center"/>
              <w:rPr>
                <w:sz w:val="20"/>
                <w:szCs w:val="20"/>
              </w:rPr>
            </w:pPr>
          </w:p>
        </w:tc>
      </w:tr>
      <w:tr w:rsidR="00ED1772" w:rsidRPr="002957C4" w:rsidTr="00C47C0E">
        <w:trPr>
          <w:trHeight w:val="499"/>
        </w:trPr>
        <w:tc>
          <w:tcPr>
            <w:tcW w:w="843" w:type="dxa"/>
            <w:vMerge/>
          </w:tcPr>
          <w:p w:rsidR="00ED1772" w:rsidRPr="007865C5" w:rsidRDefault="00ED1772" w:rsidP="00407EB8">
            <w:pPr>
              <w:pStyle w:val="a8"/>
              <w:spacing w:after="0" w:line="240" w:lineRule="auto"/>
              <w:ind w:left="0"/>
              <w:jc w:val="center"/>
              <w:rPr>
                <w:rFonts w:ascii="Times New Roman" w:hAnsi="Times New Roman"/>
                <w:sz w:val="20"/>
                <w:szCs w:val="20"/>
              </w:rPr>
            </w:pPr>
          </w:p>
        </w:tc>
        <w:tc>
          <w:tcPr>
            <w:tcW w:w="1868" w:type="dxa"/>
            <w:vMerge/>
          </w:tcPr>
          <w:p w:rsidR="00ED1772" w:rsidRPr="007865C5" w:rsidRDefault="00ED1772" w:rsidP="00407EB8">
            <w:pPr>
              <w:pStyle w:val="affff9"/>
              <w:rPr>
                <w:rFonts w:eastAsia="Times New Roman"/>
                <w:i/>
                <w:sz w:val="20"/>
                <w:szCs w:val="20"/>
                <w:lang w:eastAsia="ar-SA"/>
              </w:rPr>
            </w:pPr>
          </w:p>
        </w:tc>
        <w:tc>
          <w:tcPr>
            <w:tcW w:w="1417" w:type="dxa"/>
            <w:vMerge/>
          </w:tcPr>
          <w:p w:rsidR="00ED1772" w:rsidRPr="007865C5" w:rsidRDefault="00ED1772" w:rsidP="00407EB8">
            <w:pPr>
              <w:pStyle w:val="a8"/>
              <w:spacing w:after="0" w:line="240" w:lineRule="auto"/>
              <w:ind w:left="0"/>
              <w:rPr>
                <w:rFonts w:ascii="Times New Roman" w:hAnsi="Times New Roman"/>
                <w:sz w:val="20"/>
                <w:szCs w:val="20"/>
              </w:rPr>
            </w:pPr>
          </w:p>
        </w:tc>
        <w:tc>
          <w:tcPr>
            <w:tcW w:w="1401" w:type="dxa"/>
            <w:vMerge w:val="restart"/>
          </w:tcPr>
          <w:p w:rsidR="00ED1772" w:rsidRPr="007865C5" w:rsidRDefault="00ED1772" w:rsidP="00407EB8">
            <w:pPr>
              <w:pStyle w:val="a8"/>
              <w:spacing w:after="0" w:line="240" w:lineRule="auto"/>
              <w:ind w:left="0"/>
              <w:rPr>
                <w:rFonts w:ascii="Times New Roman" w:hAnsi="Times New Roman"/>
                <w:sz w:val="20"/>
                <w:szCs w:val="20"/>
              </w:rPr>
            </w:pPr>
            <w:r w:rsidRPr="007865C5">
              <w:rPr>
                <w:rFonts w:ascii="Times New Roman" w:hAnsi="Times New Roman"/>
                <w:sz w:val="20"/>
                <w:szCs w:val="20"/>
              </w:rPr>
              <w:t>- бюджет городского округа Кинешма</w:t>
            </w:r>
          </w:p>
        </w:tc>
        <w:tc>
          <w:tcPr>
            <w:tcW w:w="1276" w:type="dxa"/>
            <w:vMerge w:val="restart"/>
          </w:tcPr>
          <w:p w:rsidR="00ED1772" w:rsidRPr="007865C5" w:rsidRDefault="00ED1772" w:rsidP="00407EB8">
            <w:pPr>
              <w:jc w:val="center"/>
              <w:rPr>
                <w:sz w:val="20"/>
                <w:szCs w:val="20"/>
              </w:rPr>
            </w:pPr>
            <w:r w:rsidRPr="007865C5">
              <w:rPr>
                <w:sz w:val="20"/>
                <w:szCs w:val="20"/>
              </w:rPr>
              <w:t>1 002,3</w:t>
            </w:r>
          </w:p>
        </w:tc>
        <w:tc>
          <w:tcPr>
            <w:tcW w:w="1276" w:type="dxa"/>
            <w:gridSpan w:val="2"/>
            <w:vMerge w:val="restart"/>
          </w:tcPr>
          <w:p w:rsidR="00ED1772" w:rsidRPr="007865C5" w:rsidRDefault="00ED1772" w:rsidP="00407EB8">
            <w:pPr>
              <w:jc w:val="center"/>
              <w:rPr>
                <w:sz w:val="20"/>
                <w:szCs w:val="20"/>
              </w:rPr>
            </w:pPr>
            <w:r w:rsidRPr="007865C5">
              <w:rPr>
                <w:sz w:val="20"/>
                <w:szCs w:val="20"/>
              </w:rPr>
              <w:t>0,00</w:t>
            </w:r>
          </w:p>
        </w:tc>
        <w:tc>
          <w:tcPr>
            <w:tcW w:w="1559" w:type="dxa"/>
            <w:gridSpan w:val="3"/>
            <w:vMerge/>
          </w:tcPr>
          <w:p w:rsidR="00ED1772" w:rsidRPr="007865C5" w:rsidRDefault="00ED1772" w:rsidP="00407EB8">
            <w:pPr>
              <w:pStyle w:val="a8"/>
              <w:spacing w:after="0" w:line="240" w:lineRule="auto"/>
              <w:ind w:left="0"/>
              <w:rPr>
                <w:rFonts w:ascii="Times New Roman" w:hAnsi="Times New Roman"/>
                <w:sz w:val="20"/>
                <w:szCs w:val="20"/>
              </w:rPr>
            </w:pPr>
          </w:p>
        </w:tc>
        <w:tc>
          <w:tcPr>
            <w:tcW w:w="2410" w:type="dxa"/>
            <w:gridSpan w:val="2"/>
            <w:vMerge/>
          </w:tcPr>
          <w:p w:rsidR="00ED1772" w:rsidRPr="007865C5" w:rsidRDefault="00ED1772" w:rsidP="00407EB8">
            <w:pPr>
              <w:pStyle w:val="a8"/>
              <w:spacing w:after="0" w:line="240" w:lineRule="auto"/>
              <w:ind w:left="0"/>
              <w:rPr>
                <w:rFonts w:ascii="Times New Roman" w:hAnsi="Times New Roman"/>
                <w:sz w:val="20"/>
                <w:szCs w:val="20"/>
              </w:rPr>
            </w:pPr>
          </w:p>
        </w:tc>
        <w:tc>
          <w:tcPr>
            <w:tcW w:w="708" w:type="dxa"/>
            <w:gridSpan w:val="2"/>
            <w:vMerge/>
          </w:tcPr>
          <w:p w:rsidR="00ED1772" w:rsidRPr="007865C5" w:rsidRDefault="00ED1772" w:rsidP="00407EB8">
            <w:pPr>
              <w:pStyle w:val="a8"/>
              <w:spacing w:after="0" w:line="240" w:lineRule="auto"/>
              <w:ind w:left="0"/>
              <w:jc w:val="center"/>
              <w:rPr>
                <w:rFonts w:ascii="Times New Roman" w:hAnsi="Times New Roman"/>
                <w:sz w:val="20"/>
                <w:szCs w:val="20"/>
              </w:rPr>
            </w:pPr>
          </w:p>
        </w:tc>
        <w:tc>
          <w:tcPr>
            <w:tcW w:w="993" w:type="dxa"/>
            <w:gridSpan w:val="2"/>
            <w:vMerge/>
          </w:tcPr>
          <w:p w:rsidR="00ED1772" w:rsidRPr="007865C5" w:rsidRDefault="00ED1772" w:rsidP="00407EB8">
            <w:pPr>
              <w:pStyle w:val="a8"/>
              <w:spacing w:after="0" w:line="240" w:lineRule="auto"/>
              <w:ind w:left="0"/>
              <w:jc w:val="center"/>
              <w:rPr>
                <w:rFonts w:ascii="Times New Roman" w:hAnsi="Times New Roman"/>
                <w:sz w:val="20"/>
                <w:szCs w:val="20"/>
              </w:rPr>
            </w:pPr>
          </w:p>
        </w:tc>
        <w:tc>
          <w:tcPr>
            <w:tcW w:w="992" w:type="dxa"/>
            <w:vMerge/>
          </w:tcPr>
          <w:p w:rsidR="00ED1772" w:rsidRPr="007865C5" w:rsidRDefault="00ED1772" w:rsidP="00407EB8">
            <w:pPr>
              <w:pStyle w:val="a8"/>
              <w:spacing w:after="0" w:line="240" w:lineRule="auto"/>
              <w:ind w:left="0"/>
              <w:jc w:val="center"/>
              <w:rPr>
                <w:rFonts w:ascii="Times New Roman" w:hAnsi="Times New Roman"/>
                <w:sz w:val="20"/>
                <w:szCs w:val="20"/>
              </w:rPr>
            </w:pPr>
          </w:p>
        </w:tc>
        <w:tc>
          <w:tcPr>
            <w:tcW w:w="1559" w:type="dxa"/>
            <w:vMerge/>
          </w:tcPr>
          <w:p w:rsidR="00ED1772" w:rsidRPr="007865C5" w:rsidRDefault="00ED1772" w:rsidP="00407EB8">
            <w:pPr>
              <w:jc w:val="center"/>
              <w:rPr>
                <w:sz w:val="20"/>
                <w:szCs w:val="20"/>
              </w:rPr>
            </w:pPr>
          </w:p>
        </w:tc>
      </w:tr>
      <w:tr w:rsidR="00ED1772" w:rsidRPr="002957C4" w:rsidTr="00C47C0E">
        <w:trPr>
          <w:trHeight w:val="1045"/>
        </w:trPr>
        <w:tc>
          <w:tcPr>
            <w:tcW w:w="843" w:type="dxa"/>
            <w:vMerge/>
          </w:tcPr>
          <w:p w:rsidR="00ED1772" w:rsidRPr="007865C5" w:rsidRDefault="00ED1772" w:rsidP="00407EB8">
            <w:pPr>
              <w:pStyle w:val="a8"/>
              <w:spacing w:after="0" w:line="240" w:lineRule="auto"/>
              <w:ind w:left="0"/>
              <w:jc w:val="center"/>
              <w:rPr>
                <w:rFonts w:ascii="Times New Roman" w:hAnsi="Times New Roman"/>
                <w:sz w:val="20"/>
                <w:szCs w:val="20"/>
              </w:rPr>
            </w:pPr>
          </w:p>
        </w:tc>
        <w:tc>
          <w:tcPr>
            <w:tcW w:w="1868" w:type="dxa"/>
            <w:vMerge/>
          </w:tcPr>
          <w:p w:rsidR="00ED1772" w:rsidRPr="007865C5" w:rsidRDefault="00ED1772" w:rsidP="00407EB8">
            <w:pPr>
              <w:pStyle w:val="affff9"/>
              <w:rPr>
                <w:rFonts w:eastAsia="Times New Roman"/>
                <w:i/>
                <w:sz w:val="20"/>
                <w:szCs w:val="20"/>
                <w:lang w:eastAsia="ar-SA"/>
              </w:rPr>
            </w:pPr>
          </w:p>
        </w:tc>
        <w:tc>
          <w:tcPr>
            <w:tcW w:w="1417" w:type="dxa"/>
            <w:vMerge/>
          </w:tcPr>
          <w:p w:rsidR="00ED1772" w:rsidRPr="007865C5" w:rsidRDefault="00ED1772" w:rsidP="00407EB8">
            <w:pPr>
              <w:pStyle w:val="a8"/>
              <w:spacing w:after="0" w:line="240" w:lineRule="auto"/>
              <w:ind w:left="0"/>
              <w:rPr>
                <w:rFonts w:ascii="Times New Roman" w:hAnsi="Times New Roman"/>
                <w:sz w:val="20"/>
                <w:szCs w:val="20"/>
              </w:rPr>
            </w:pPr>
          </w:p>
        </w:tc>
        <w:tc>
          <w:tcPr>
            <w:tcW w:w="1401" w:type="dxa"/>
            <w:vMerge/>
          </w:tcPr>
          <w:p w:rsidR="00ED1772" w:rsidRPr="007865C5" w:rsidRDefault="00ED1772" w:rsidP="00407EB8">
            <w:pPr>
              <w:pStyle w:val="a8"/>
              <w:spacing w:after="0" w:line="240" w:lineRule="auto"/>
              <w:ind w:left="0"/>
              <w:rPr>
                <w:rFonts w:ascii="Times New Roman" w:hAnsi="Times New Roman"/>
                <w:sz w:val="20"/>
                <w:szCs w:val="20"/>
              </w:rPr>
            </w:pPr>
          </w:p>
        </w:tc>
        <w:tc>
          <w:tcPr>
            <w:tcW w:w="1276" w:type="dxa"/>
            <w:vMerge/>
          </w:tcPr>
          <w:p w:rsidR="00ED1772" w:rsidRPr="007865C5" w:rsidRDefault="00ED1772" w:rsidP="00407EB8">
            <w:pPr>
              <w:jc w:val="center"/>
              <w:rPr>
                <w:sz w:val="20"/>
                <w:szCs w:val="20"/>
              </w:rPr>
            </w:pPr>
          </w:p>
        </w:tc>
        <w:tc>
          <w:tcPr>
            <w:tcW w:w="1276" w:type="dxa"/>
            <w:gridSpan w:val="2"/>
            <w:vMerge/>
          </w:tcPr>
          <w:p w:rsidR="00ED1772" w:rsidRPr="007865C5" w:rsidRDefault="00ED1772" w:rsidP="00407EB8">
            <w:pPr>
              <w:jc w:val="center"/>
              <w:rPr>
                <w:sz w:val="20"/>
                <w:szCs w:val="20"/>
              </w:rPr>
            </w:pPr>
          </w:p>
        </w:tc>
        <w:tc>
          <w:tcPr>
            <w:tcW w:w="1559" w:type="dxa"/>
            <w:gridSpan w:val="3"/>
            <w:vMerge/>
          </w:tcPr>
          <w:p w:rsidR="00ED1772" w:rsidRPr="007865C5" w:rsidRDefault="00ED1772" w:rsidP="00407EB8">
            <w:pPr>
              <w:pStyle w:val="a8"/>
              <w:spacing w:after="0" w:line="240" w:lineRule="auto"/>
              <w:ind w:left="0"/>
              <w:rPr>
                <w:rFonts w:ascii="Times New Roman" w:hAnsi="Times New Roman"/>
                <w:sz w:val="20"/>
                <w:szCs w:val="20"/>
              </w:rPr>
            </w:pPr>
          </w:p>
        </w:tc>
        <w:tc>
          <w:tcPr>
            <w:tcW w:w="2410" w:type="dxa"/>
            <w:gridSpan w:val="2"/>
          </w:tcPr>
          <w:p w:rsidR="00ED1772" w:rsidRDefault="00ED1772" w:rsidP="00407EB8">
            <w:pPr>
              <w:pStyle w:val="a8"/>
              <w:spacing w:after="0" w:line="240" w:lineRule="auto"/>
              <w:ind w:left="0"/>
              <w:rPr>
                <w:rFonts w:ascii="Times New Roman" w:hAnsi="Times New Roman"/>
                <w:sz w:val="20"/>
                <w:szCs w:val="20"/>
              </w:rPr>
            </w:pPr>
            <w:r w:rsidRPr="007865C5">
              <w:rPr>
                <w:rFonts w:ascii="Times New Roman" w:hAnsi="Times New Roman"/>
                <w:sz w:val="20"/>
                <w:szCs w:val="20"/>
              </w:rPr>
              <w:t>Количество спасателей, прошедших профессиональную переаттестацию</w:t>
            </w:r>
          </w:p>
          <w:p w:rsidR="00ED1772" w:rsidRPr="007865C5" w:rsidRDefault="00ED1772" w:rsidP="00407EB8">
            <w:pPr>
              <w:pStyle w:val="a8"/>
              <w:spacing w:after="0" w:line="240" w:lineRule="auto"/>
              <w:ind w:left="0"/>
              <w:rPr>
                <w:rFonts w:ascii="Times New Roman" w:hAnsi="Times New Roman"/>
                <w:sz w:val="20"/>
                <w:szCs w:val="20"/>
              </w:rPr>
            </w:pPr>
          </w:p>
        </w:tc>
        <w:tc>
          <w:tcPr>
            <w:tcW w:w="708" w:type="dxa"/>
            <w:gridSpan w:val="2"/>
          </w:tcPr>
          <w:p w:rsidR="00ED1772" w:rsidRPr="007865C5" w:rsidRDefault="00ED1772" w:rsidP="00407EB8">
            <w:pPr>
              <w:pStyle w:val="affff9"/>
              <w:jc w:val="center"/>
              <w:rPr>
                <w:rFonts w:eastAsia="Times New Roman"/>
                <w:sz w:val="20"/>
                <w:szCs w:val="20"/>
                <w:lang w:eastAsia="ar-SA"/>
              </w:rPr>
            </w:pPr>
            <w:r w:rsidRPr="007865C5">
              <w:rPr>
                <w:rFonts w:eastAsia="Times New Roman"/>
                <w:sz w:val="20"/>
                <w:szCs w:val="20"/>
                <w:lang w:eastAsia="ar-SA"/>
              </w:rPr>
              <w:t>чел.</w:t>
            </w:r>
          </w:p>
          <w:p w:rsidR="00ED1772" w:rsidRPr="007865C5" w:rsidRDefault="00ED1772" w:rsidP="00407EB8">
            <w:pPr>
              <w:pStyle w:val="affff9"/>
              <w:jc w:val="center"/>
              <w:rPr>
                <w:rFonts w:eastAsia="Times New Roman"/>
                <w:sz w:val="20"/>
                <w:szCs w:val="20"/>
                <w:lang w:eastAsia="ar-SA"/>
              </w:rPr>
            </w:pPr>
          </w:p>
          <w:p w:rsidR="00ED1772" w:rsidRPr="007865C5" w:rsidRDefault="00ED1772" w:rsidP="00407EB8">
            <w:pPr>
              <w:pStyle w:val="affff9"/>
              <w:jc w:val="center"/>
              <w:rPr>
                <w:rFonts w:eastAsia="Times New Roman"/>
                <w:sz w:val="20"/>
                <w:szCs w:val="20"/>
                <w:lang w:eastAsia="ar-SA"/>
              </w:rPr>
            </w:pPr>
          </w:p>
          <w:p w:rsidR="00ED1772" w:rsidRPr="007865C5" w:rsidRDefault="00ED1772" w:rsidP="00407EB8">
            <w:pPr>
              <w:pStyle w:val="affff9"/>
              <w:jc w:val="center"/>
              <w:rPr>
                <w:rFonts w:eastAsia="Times New Roman"/>
                <w:sz w:val="20"/>
                <w:szCs w:val="20"/>
                <w:lang w:eastAsia="ar-SA"/>
              </w:rPr>
            </w:pPr>
          </w:p>
          <w:p w:rsidR="00ED1772" w:rsidRPr="007865C5" w:rsidRDefault="00ED1772" w:rsidP="00407EB8">
            <w:pPr>
              <w:pStyle w:val="a8"/>
              <w:spacing w:after="0" w:line="240" w:lineRule="auto"/>
              <w:ind w:left="0"/>
              <w:jc w:val="center"/>
              <w:rPr>
                <w:rFonts w:ascii="Times New Roman" w:hAnsi="Times New Roman"/>
                <w:sz w:val="20"/>
                <w:szCs w:val="20"/>
              </w:rPr>
            </w:pPr>
          </w:p>
        </w:tc>
        <w:tc>
          <w:tcPr>
            <w:tcW w:w="993" w:type="dxa"/>
            <w:gridSpan w:val="2"/>
          </w:tcPr>
          <w:p w:rsidR="00ED1772" w:rsidRPr="007865C5" w:rsidRDefault="00ED1772" w:rsidP="00407EB8">
            <w:pPr>
              <w:pStyle w:val="a8"/>
              <w:spacing w:after="0" w:line="240" w:lineRule="auto"/>
              <w:ind w:left="0"/>
              <w:jc w:val="center"/>
              <w:rPr>
                <w:rFonts w:ascii="Times New Roman" w:hAnsi="Times New Roman"/>
                <w:sz w:val="20"/>
                <w:szCs w:val="20"/>
              </w:rPr>
            </w:pPr>
            <w:r w:rsidRPr="007865C5">
              <w:rPr>
                <w:rFonts w:ascii="Times New Roman" w:hAnsi="Times New Roman"/>
                <w:sz w:val="20"/>
                <w:szCs w:val="20"/>
              </w:rPr>
              <w:t>5</w:t>
            </w:r>
          </w:p>
          <w:p w:rsidR="00ED1772" w:rsidRPr="007865C5" w:rsidRDefault="00ED1772" w:rsidP="00407EB8">
            <w:pPr>
              <w:pStyle w:val="a8"/>
              <w:spacing w:after="0" w:line="240" w:lineRule="auto"/>
              <w:ind w:left="0"/>
              <w:jc w:val="center"/>
              <w:rPr>
                <w:rFonts w:ascii="Times New Roman" w:hAnsi="Times New Roman"/>
                <w:sz w:val="20"/>
                <w:szCs w:val="20"/>
              </w:rPr>
            </w:pPr>
          </w:p>
          <w:p w:rsidR="00ED1772" w:rsidRPr="007865C5" w:rsidRDefault="00ED1772" w:rsidP="00407EB8">
            <w:pPr>
              <w:pStyle w:val="a8"/>
              <w:spacing w:after="0" w:line="240" w:lineRule="auto"/>
              <w:ind w:left="0"/>
              <w:jc w:val="center"/>
              <w:rPr>
                <w:rFonts w:ascii="Times New Roman" w:hAnsi="Times New Roman"/>
                <w:sz w:val="20"/>
                <w:szCs w:val="20"/>
              </w:rPr>
            </w:pPr>
          </w:p>
          <w:p w:rsidR="00ED1772" w:rsidRPr="007865C5" w:rsidRDefault="00ED1772" w:rsidP="00407EB8">
            <w:pPr>
              <w:pStyle w:val="a8"/>
              <w:spacing w:after="0" w:line="240" w:lineRule="auto"/>
              <w:ind w:left="0"/>
              <w:jc w:val="center"/>
              <w:rPr>
                <w:rFonts w:ascii="Times New Roman" w:hAnsi="Times New Roman"/>
                <w:sz w:val="20"/>
                <w:szCs w:val="20"/>
              </w:rPr>
            </w:pPr>
          </w:p>
          <w:p w:rsidR="00ED1772" w:rsidRPr="007865C5" w:rsidRDefault="00ED1772" w:rsidP="00407EB8">
            <w:pPr>
              <w:pStyle w:val="a8"/>
              <w:spacing w:after="0" w:line="240" w:lineRule="auto"/>
              <w:ind w:left="0"/>
              <w:jc w:val="center"/>
              <w:rPr>
                <w:rFonts w:ascii="Times New Roman" w:hAnsi="Times New Roman"/>
                <w:sz w:val="20"/>
                <w:szCs w:val="20"/>
              </w:rPr>
            </w:pPr>
          </w:p>
        </w:tc>
        <w:tc>
          <w:tcPr>
            <w:tcW w:w="992" w:type="dxa"/>
          </w:tcPr>
          <w:p w:rsidR="00ED1772" w:rsidRPr="007865C5" w:rsidRDefault="00ED1772" w:rsidP="00407EB8">
            <w:pPr>
              <w:pStyle w:val="a8"/>
              <w:spacing w:after="0" w:line="240" w:lineRule="auto"/>
              <w:ind w:left="0"/>
              <w:jc w:val="center"/>
              <w:rPr>
                <w:rFonts w:ascii="Times New Roman" w:hAnsi="Times New Roman"/>
                <w:sz w:val="20"/>
                <w:szCs w:val="20"/>
              </w:rPr>
            </w:pPr>
            <w:r w:rsidRPr="007865C5">
              <w:rPr>
                <w:rFonts w:ascii="Times New Roman" w:hAnsi="Times New Roman"/>
                <w:sz w:val="20"/>
                <w:szCs w:val="20"/>
              </w:rPr>
              <w:t>7</w:t>
            </w:r>
          </w:p>
          <w:p w:rsidR="00ED1772" w:rsidRPr="007865C5" w:rsidRDefault="00ED1772" w:rsidP="00407EB8">
            <w:pPr>
              <w:pStyle w:val="a8"/>
              <w:spacing w:after="0" w:line="240" w:lineRule="auto"/>
              <w:ind w:left="0"/>
              <w:jc w:val="center"/>
              <w:rPr>
                <w:rFonts w:ascii="Times New Roman" w:hAnsi="Times New Roman"/>
                <w:sz w:val="20"/>
                <w:szCs w:val="20"/>
              </w:rPr>
            </w:pPr>
          </w:p>
          <w:p w:rsidR="00ED1772" w:rsidRPr="007865C5" w:rsidRDefault="00ED1772" w:rsidP="00407EB8">
            <w:pPr>
              <w:pStyle w:val="a8"/>
              <w:spacing w:after="0" w:line="240" w:lineRule="auto"/>
              <w:ind w:left="0"/>
              <w:jc w:val="center"/>
              <w:rPr>
                <w:rFonts w:ascii="Times New Roman" w:hAnsi="Times New Roman"/>
                <w:sz w:val="20"/>
                <w:szCs w:val="20"/>
              </w:rPr>
            </w:pPr>
          </w:p>
          <w:p w:rsidR="00ED1772" w:rsidRPr="007865C5" w:rsidRDefault="00ED1772" w:rsidP="00407EB8">
            <w:pPr>
              <w:pStyle w:val="a8"/>
              <w:spacing w:after="0" w:line="240" w:lineRule="auto"/>
              <w:ind w:left="0"/>
              <w:jc w:val="center"/>
              <w:rPr>
                <w:rFonts w:ascii="Times New Roman" w:hAnsi="Times New Roman"/>
                <w:sz w:val="20"/>
                <w:szCs w:val="20"/>
              </w:rPr>
            </w:pPr>
          </w:p>
          <w:p w:rsidR="00ED1772" w:rsidRPr="007865C5" w:rsidRDefault="00ED1772" w:rsidP="00407EB8">
            <w:pPr>
              <w:pStyle w:val="a8"/>
              <w:spacing w:after="0" w:line="240" w:lineRule="auto"/>
              <w:ind w:left="0"/>
              <w:jc w:val="center"/>
              <w:rPr>
                <w:rFonts w:ascii="Times New Roman" w:hAnsi="Times New Roman"/>
                <w:sz w:val="20"/>
                <w:szCs w:val="20"/>
              </w:rPr>
            </w:pPr>
          </w:p>
        </w:tc>
        <w:tc>
          <w:tcPr>
            <w:tcW w:w="1559" w:type="dxa"/>
            <w:vMerge/>
          </w:tcPr>
          <w:p w:rsidR="00ED1772" w:rsidRPr="007865C5" w:rsidRDefault="00ED1772" w:rsidP="00407EB8">
            <w:pPr>
              <w:jc w:val="center"/>
              <w:rPr>
                <w:sz w:val="20"/>
                <w:szCs w:val="20"/>
              </w:rPr>
            </w:pPr>
          </w:p>
        </w:tc>
      </w:tr>
      <w:tr w:rsidR="00ED1772" w:rsidRPr="002957C4" w:rsidTr="00C47C0E">
        <w:trPr>
          <w:trHeight w:val="1470"/>
        </w:trPr>
        <w:tc>
          <w:tcPr>
            <w:tcW w:w="843" w:type="dxa"/>
            <w:vMerge/>
          </w:tcPr>
          <w:p w:rsidR="00ED1772" w:rsidRPr="007865C5" w:rsidRDefault="00ED1772" w:rsidP="00407EB8">
            <w:pPr>
              <w:pStyle w:val="a8"/>
              <w:spacing w:after="0" w:line="240" w:lineRule="auto"/>
              <w:ind w:left="0"/>
              <w:jc w:val="center"/>
              <w:rPr>
                <w:rFonts w:ascii="Times New Roman" w:hAnsi="Times New Roman"/>
                <w:sz w:val="20"/>
                <w:szCs w:val="20"/>
              </w:rPr>
            </w:pPr>
          </w:p>
        </w:tc>
        <w:tc>
          <w:tcPr>
            <w:tcW w:w="1868" w:type="dxa"/>
            <w:vMerge/>
          </w:tcPr>
          <w:p w:rsidR="00ED1772" w:rsidRPr="007865C5" w:rsidRDefault="00ED1772" w:rsidP="00407EB8">
            <w:pPr>
              <w:pStyle w:val="affff9"/>
              <w:rPr>
                <w:rFonts w:eastAsia="Times New Roman"/>
                <w:i/>
                <w:sz w:val="20"/>
                <w:szCs w:val="20"/>
                <w:lang w:eastAsia="ar-SA"/>
              </w:rPr>
            </w:pPr>
          </w:p>
        </w:tc>
        <w:tc>
          <w:tcPr>
            <w:tcW w:w="1417" w:type="dxa"/>
            <w:vMerge/>
          </w:tcPr>
          <w:p w:rsidR="00ED1772" w:rsidRPr="007865C5" w:rsidRDefault="00ED1772" w:rsidP="00407EB8">
            <w:pPr>
              <w:pStyle w:val="a8"/>
              <w:spacing w:after="0" w:line="240" w:lineRule="auto"/>
              <w:ind w:left="0"/>
              <w:rPr>
                <w:rFonts w:ascii="Times New Roman" w:hAnsi="Times New Roman"/>
                <w:sz w:val="20"/>
                <w:szCs w:val="20"/>
              </w:rPr>
            </w:pPr>
          </w:p>
        </w:tc>
        <w:tc>
          <w:tcPr>
            <w:tcW w:w="1401" w:type="dxa"/>
            <w:vMerge/>
          </w:tcPr>
          <w:p w:rsidR="00ED1772" w:rsidRPr="007865C5" w:rsidRDefault="00ED1772" w:rsidP="00407EB8">
            <w:pPr>
              <w:pStyle w:val="a8"/>
              <w:spacing w:after="0" w:line="240" w:lineRule="auto"/>
              <w:ind w:left="0"/>
              <w:rPr>
                <w:rFonts w:ascii="Times New Roman" w:hAnsi="Times New Roman"/>
                <w:sz w:val="20"/>
                <w:szCs w:val="20"/>
              </w:rPr>
            </w:pPr>
          </w:p>
        </w:tc>
        <w:tc>
          <w:tcPr>
            <w:tcW w:w="1276" w:type="dxa"/>
            <w:vMerge/>
          </w:tcPr>
          <w:p w:rsidR="00ED1772" w:rsidRPr="007865C5" w:rsidRDefault="00ED1772" w:rsidP="00407EB8">
            <w:pPr>
              <w:jc w:val="center"/>
              <w:rPr>
                <w:sz w:val="20"/>
                <w:szCs w:val="20"/>
              </w:rPr>
            </w:pPr>
          </w:p>
        </w:tc>
        <w:tc>
          <w:tcPr>
            <w:tcW w:w="1276" w:type="dxa"/>
            <w:gridSpan w:val="2"/>
            <w:vMerge/>
          </w:tcPr>
          <w:p w:rsidR="00ED1772" w:rsidRPr="007865C5" w:rsidRDefault="00ED1772" w:rsidP="00407EB8">
            <w:pPr>
              <w:jc w:val="center"/>
              <w:rPr>
                <w:sz w:val="20"/>
                <w:szCs w:val="20"/>
              </w:rPr>
            </w:pPr>
          </w:p>
        </w:tc>
        <w:tc>
          <w:tcPr>
            <w:tcW w:w="1559" w:type="dxa"/>
            <w:gridSpan w:val="3"/>
            <w:vMerge/>
          </w:tcPr>
          <w:p w:rsidR="00ED1772" w:rsidRPr="007865C5" w:rsidRDefault="00ED1772" w:rsidP="00407EB8">
            <w:pPr>
              <w:pStyle w:val="a8"/>
              <w:spacing w:after="0" w:line="240" w:lineRule="auto"/>
              <w:ind w:left="0"/>
              <w:rPr>
                <w:rFonts w:ascii="Times New Roman" w:hAnsi="Times New Roman"/>
                <w:sz w:val="20"/>
                <w:szCs w:val="20"/>
              </w:rPr>
            </w:pPr>
          </w:p>
        </w:tc>
        <w:tc>
          <w:tcPr>
            <w:tcW w:w="2410" w:type="dxa"/>
            <w:gridSpan w:val="2"/>
          </w:tcPr>
          <w:p w:rsidR="00ED1772" w:rsidRPr="007865C5" w:rsidRDefault="00ED1772" w:rsidP="00407EB8">
            <w:pPr>
              <w:pStyle w:val="a8"/>
              <w:spacing w:after="0" w:line="240" w:lineRule="auto"/>
              <w:ind w:left="0"/>
              <w:rPr>
                <w:rFonts w:ascii="Times New Roman" w:hAnsi="Times New Roman"/>
                <w:sz w:val="20"/>
                <w:szCs w:val="20"/>
              </w:rPr>
            </w:pPr>
            <w:r w:rsidRPr="007865C5">
              <w:rPr>
                <w:rFonts w:ascii="Times New Roman" w:hAnsi="Times New Roman"/>
                <w:sz w:val="20"/>
                <w:szCs w:val="20"/>
              </w:rPr>
              <w:t>Количество изготовленной наглядной агитации по гражданской обороне и предупреждению чрезвычайных ситуаций</w:t>
            </w:r>
          </w:p>
        </w:tc>
        <w:tc>
          <w:tcPr>
            <w:tcW w:w="708" w:type="dxa"/>
            <w:gridSpan w:val="2"/>
          </w:tcPr>
          <w:p w:rsidR="00ED1772" w:rsidRPr="007865C5" w:rsidRDefault="00ED1772" w:rsidP="00407EB8">
            <w:pPr>
              <w:pStyle w:val="affff9"/>
              <w:jc w:val="center"/>
              <w:rPr>
                <w:sz w:val="20"/>
                <w:szCs w:val="20"/>
              </w:rPr>
            </w:pPr>
            <w:r w:rsidRPr="007865C5">
              <w:rPr>
                <w:rFonts w:eastAsia="Times New Roman"/>
                <w:sz w:val="20"/>
                <w:szCs w:val="20"/>
                <w:lang w:eastAsia="ar-SA"/>
              </w:rPr>
              <w:t>шт.</w:t>
            </w:r>
          </w:p>
          <w:p w:rsidR="00ED1772" w:rsidRPr="007865C5" w:rsidRDefault="00ED1772" w:rsidP="00407EB8">
            <w:pPr>
              <w:pStyle w:val="affff9"/>
              <w:jc w:val="center"/>
              <w:rPr>
                <w:rFonts w:eastAsia="Times New Roman"/>
                <w:sz w:val="20"/>
                <w:szCs w:val="20"/>
                <w:lang w:eastAsia="ar-SA"/>
              </w:rPr>
            </w:pPr>
          </w:p>
          <w:p w:rsidR="00ED1772" w:rsidRPr="007865C5" w:rsidRDefault="00ED1772" w:rsidP="00407EB8">
            <w:pPr>
              <w:pStyle w:val="affff9"/>
              <w:jc w:val="center"/>
              <w:rPr>
                <w:rFonts w:eastAsia="Times New Roman"/>
                <w:sz w:val="20"/>
                <w:szCs w:val="20"/>
                <w:lang w:eastAsia="ar-SA"/>
              </w:rPr>
            </w:pPr>
          </w:p>
          <w:p w:rsidR="00ED1772" w:rsidRPr="007865C5" w:rsidRDefault="00ED1772" w:rsidP="00407EB8">
            <w:pPr>
              <w:pStyle w:val="a8"/>
              <w:spacing w:after="0" w:line="240" w:lineRule="auto"/>
              <w:ind w:left="0"/>
              <w:jc w:val="center"/>
              <w:rPr>
                <w:rFonts w:eastAsia="Times New Roman"/>
                <w:sz w:val="20"/>
                <w:szCs w:val="20"/>
                <w:lang w:eastAsia="ar-SA"/>
              </w:rPr>
            </w:pPr>
          </w:p>
        </w:tc>
        <w:tc>
          <w:tcPr>
            <w:tcW w:w="993" w:type="dxa"/>
            <w:gridSpan w:val="2"/>
          </w:tcPr>
          <w:p w:rsidR="00ED1772" w:rsidRPr="007865C5" w:rsidRDefault="00ED1772" w:rsidP="00407EB8">
            <w:pPr>
              <w:pStyle w:val="a8"/>
              <w:spacing w:after="0" w:line="240" w:lineRule="auto"/>
              <w:ind w:left="0"/>
              <w:jc w:val="center"/>
              <w:rPr>
                <w:rFonts w:ascii="Times New Roman" w:hAnsi="Times New Roman"/>
                <w:sz w:val="20"/>
                <w:szCs w:val="20"/>
              </w:rPr>
            </w:pPr>
            <w:r w:rsidRPr="007865C5">
              <w:rPr>
                <w:rFonts w:ascii="Times New Roman" w:hAnsi="Times New Roman"/>
                <w:sz w:val="20"/>
                <w:szCs w:val="20"/>
              </w:rPr>
              <w:t>1100</w:t>
            </w:r>
          </w:p>
        </w:tc>
        <w:tc>
          <w:tcPr>
            <w:tcW w:w="992" w:type="dxa"/>
          </w:tcPr>
          <w:p w:rsidR="00ED1772" w:rsidRPr="007865C5" w:rsidRDefault="00ED1772" w:rsidP="00407EB8">
            <w:pPr>
              <w:pStyle w:val="a8"/>
              <w:spacing w:after="0" w:line="240" w:lineRule="auto"/>
              <w:ind w:left="0"/>
              <w:jc w:val="center"/>
              <w:rPr>
                <w:rFonts w:ascii="Times New Roman" w:hAnsi="Times New Roman"/>
                <w:sz w:val="20"/>
                <w:szCs w:val="20"/>
              </w:rPr>
            </w:pPr>
            <w:r w:rsidRPr="007865C5">
              <w:rPr>
                <w:rFonts w:ascii="Times New Roman" w:hAnsi="Times New Roman"/>
                <w:sz w:val="20"/>
                <w:szCs w:val="20"/>
              </w:rPr>
              <w:t>612</w:t>
            </w:r>
          </w:p>
        </w:tc>
        <w:tc>
          <w:tcPr>
            <w:tcW w:w="1559" w:type="dxa"/>
            <w:vMerge/>
          </w:tcPr>
          <w:p w:rsidR="00ED1772" w:rsidRPr="007865C5" w:rsidRDefault="00ED1772" w:rsidP="00407EB8">
            <w:pPr>
              <w:jc w:val="center"/>
              <w:rPr>
                <w:sz w:val="20"/>
                <w:szCs w:val="20"/>
              </w:rPr>
            </w:pPr>
          </w:p>
        </w:tc>
      </w:tr>
      <w:tr w:rsidR="00D54FB6" w:rsidRPr="002957C4" w:rsidTr="00C47C0E">
        <w:trPr>
          <w:trHeight w:val="844"/>
        </w:trPr>
        <w:tc>
          <w:tcPr>
            <w:tcW w:w="843" w:type="dxa"/>
            <w:vMerge w:val="restart"/>
          </w:tcPr>
          <w:p w:rsidR="00D54FB6" w:rsidRPr="007865C5" w:rsidRDefault="00D54FB6" w:rsidP="00407EB8">
            <w:pPr>
              <w:pStyle w:val="a8"/>
              <w:spacing w:after="0" w:line="240" w:lineRule="auto"/>
              <w:ind w:left="0"/>
              <w:jc w:val="center"/>
              <w:rPr>
                <w:rFonts w:ascii="Times New Roman" w:hAnsi="Times New Roman"/>
                <w:sz w:val="20"/>
                <w:szCs w:val="20"/>
              </w:rPr>
            </w:pPr>
            <w:r w:rsidRPr="007865C5">
              <w:rPr>
                <w:rFonts w:ascii="Times New Roman" w:hAnsi="Times New Roman"/>
                <w:sz w:val="20"/>
                <w:szCs w:val="20"/>
              </w:rPr>
              <w:t>4.1.1</w:t>
            </w:r>
          </w:p>
        </w:tc>
        <w:tc>
          <w:tcPr>
            <w:tcW w:w="1868" w:type="dxa"/>
            <w:vMerge w:val="restart"/>
          </w:tcPr>
          <w:p w:rsidR="00D54FB6" w:rsidRPr="00ED1772" w:rsidRDefault="00D54FB6" w:rsidP="00407EB8">
            <w:pPr>
              <w:pStyle w:val="affff9"/>
              <w:rPr>
                <w:rFonts w:eastAsia="Times New Roman"/>
                <w:sz w:val="20"/>
                <w:szCs w:val="20"/>
                <w:lang w:eastAsia="ar-SA"/>
              </w:rPr>
            </w:pPr>
            <w:r>
              <w:rPr>
                <w:rFonts w:eastAsia="Times New Roman"/>
                <w:sz w:val="20"/>
                <w:szCs w:val="20"/>
                <w:lang w:eastAsia="ar-SA"/>
              </w:rPr>
              <w:t>Мероприятие</w:t>
            </w:r>
          </w:p>
          <w:p w:rsidR="00D54FB6" w:rsidRPr="007865C5" w:rsidRDefault="00D54FB6" w:rsidP="00407EB8">
            <w:pPr>
              <w:pStyle w:val="affff9"/>
              <w:rPr>
                <w:rFonts w:eastAsia="Times New Roman"/>
                <w:sz w:val="20"/>
                <w:szCs w:val="20"/>
                <w:lang w:eastAsia="ar-SA"/>
              </w:rPr>
            </w:pPr>
            <w:r>
              <w:rPr>
                <w:rFonts w:eastAsia="Times New Roman"/>
                <w:sz w:val="20"/>
                <w:szCs w:val="20"/>
                <w:lang w:eastAsia="ar-SA"/>
              </w:rPr>
              <w:t>«</w:t>
            </w:r>
            <w:r w:rsidRPr="007865C5">
              <w:rPr>
                <w:rFonts w:eastAsia="Times New Roman"/>
                <w:sz w:val="20"/>
                <w:szCs w:val="20"/>
                <w:lang w:eastAsia="ar-SA"/>
              </w:rPr>
              <w:t xml:space="preserve">Последовательное снижение рисков </w:t>
            </w:r>
            <w:r w:rsidRPr="007865C5">
              <w:rPr>
                <w:rFonts w:eastAsia="Times New Roman"/>
                <w:sz w:val="20"/>
                <w:szCs w:val="20"/>
                <w:lang w:eastAsia="ar-SA"/>
              </w:rPr>
              <w:lastRenderedPageBreak/>
              <w:t>чрезвычайных ситуаций от угроз природного и техногенного характера</w:t>
            </w:r>
          </w:p>
        </w:tc>
        <w:tc>
          <w:tcPr>
            <w:tcW w:w="1417" w:type="dxa"/>
            <w:vMerge w:val="restart"/>
          </w:tcPr>
          <w:p w:rsidR="00D54FB6" w:rsidRPr="00122C2F" w:rsidRDefault="00D54FB6" w:rsidP="00407EB8">
            <w:pPr>
              <w:rPr>
                <w:sz w:val="20"/>
                <w:szCs w:val="20"/>
              </w:rPr>
            </w:pPr>
            <w:r w:rsidRPr="00122C2F">
              <w:rPr>
                <w:sz w:val="20"/>
                <w:szCs w:val="20"/>
              </w:rPr>
              <w:lastRenderedPageBreak/>
              <w:t xml:space="preserve">Администрация городского округа </w:t>
            </w:r>
            <w:r w:rsidRPr="00122C2F">
              <w:rPr>
                <w:sz w:val="20"/>
                <w:szCs w:val="20"/>
              </w:rPr>
              <w:lastRenderedPageBreak/>
              <w:t>Кинешма:</w:t>
            </w:r>
          </w:p>
          <w:p w:rsidR="00D54FB6" w:rsidRPr="007865C5" w:rsidRDefault="00D54FB6" w:rsidP="00407EB8">
            <w:pPr>
              <w:pStyle w:val="a8"/>
              <w:spacing w:after="0" w:line="240" w:lineRule="auto"/>
              <w:ind w:left="0"/>
              <w:rPr>
                <w:rFonts w:ascii="Times New Roman" w:hAnsi="Times New Roman"/>
                <w:sz w:val="20"/>
                <w:szCs w:val="20"/>
              </w:rPr>
            </w:pPr>
            <w:r w:rsidRPr="00122C2F">
              <w:rPr>
                <w:rFonts w:ascii="Times New Roman" w:hAnsi="Times New Roman"/>
                <w:sz w:val="20"/>
                <w:szCs w:val="20"/>
              </w:rPr>
              <w:t>Муниципальное учреждение "Управление по делам гражданской обороны и чрезвычайным ситуациям городского округа Кинешма"</w:t>
            </w:r>
          </w:p>
        </w:tc>
        <w:tc>
          <w:tcPr>
            <w:tcW w:w="1401" w:type="dxa"/>
          </w:tcPr>
          <w:p w:rsidR="00D54FB6" w:rsidRPr="007865C5" w:rsidRDefault="00D54FB6" w:rsidP="00407EB8">
            <w:pPr>
              <w:pStyle w:val="a8"/>
              <w:spacing w:after="0" w:line="240" w:lineRule="auto"/>
              <w:ind w:left="0"/>
              <w:rPr>
                <w:rFonts w:ascii="Times New Roman" w:hAnsi="Times New Roman"/>
                <w:sz w:val="20"/>
                <w:szCs w:val="20"/>
              </w:rPr>
            </w:pPr>
            <w:r w:rsidRPr="007865C5">
              <w:rPr>
                <w:rFonts w:ascii="Times New Roman" w:hAnsi="Times New Roman"/>
                <w:sz w:val="20"/>
                <w:szCs w:val="20"/>
              </w:rPr>
              <w:lastRenderedPageBreak/>
              <w:t>Всего</w:t>
            </w:r>
          </w:p>
        </w:tc>
        <w:tc>
          <w:tcPr>
            <w:tcW w:w="1276" w:type="dxa"/>
          </w:tcPr>
          <w:p w:rsidR="00D54FB6" w:rsidRPr="007865C5" w:rsidRDefault="00D54FB6" w:rsidP="00407EB8">
            <w:pPr>
              <w:pStyle w:val="a8"/>
              <w:spacing w:after="0" w:line="240" w:lineRule="auto"/>
              <w:ind w:left="0"/>
              <w:jc w:val="center"/>
              <w:rPr>
                <w:rFonts w:ascii="Times New Roman" w:hAnsi="Times New Roman"/>
                <w:sz w:val="20"/>
                <w:szCs w:val="20"/>
              </w:rPr>
            </w:pPr>
            <w:r w:rsidRPr="007865C5">
              <w:rPr>
                <w:rFonts w:ascii="Times New Roman" w:hAnsi="Times New Roman"/>
                <w:sz w:val="20"/>
                <w:szCs w:val="20"/>
              </w:rPr>
              <w:t>1 002,3</w:t>
            </w:r>
          </w:p>
        </w:tc>
        <w:tc>
          <w:tcPr>
            <w:tcW w:w="1276" w:type="dxa"/>
            <w:gridSpan w:val="2"/>
          </w:tcPr>
          <w:p w:rsidR="00D54FB6" w:rsidRPr="007865C5" w:rsidRDefault="00D54FB6" w:rsidP="00407EB8">
            <w:pPr>
              <w:jc w:val="center"/>
              <w:rPr>
                <w:sz w:val="20"/>
                <w:szCs w:val="20"/>
              </w:rPr>
            </w:pPr>
            <w:r w:rsidRPr="007865C5">
              <w:rPr>
                <w:sz w:val="20"/>
                <w:szCs w:val="20"/>
              </w:rPr>
              <w:t>0,00</w:t>
            </w:r>
          </w:p>
        </w:tc>
        <w:tc>
          <w:tcPr>
            <w:tcW w:w="1559" w:type="dxa"/>
            <w:gridSpan w:val="3"/>
            <w:vMerge w:val="restart"/>
          </w:tcPr>
          <w:p w:rsidR="00D54FB6" w:rsidRPr="007865C5" w:rsidRDefault="00D54FB6" w:rsidP="00407EB8">
            <w:pPr>
              <w:pStyle w:val="a8"/>
              <w:spacing w:after="0" w:line="240" w:lineRule="auto"/>
              <w:ind w:left="0"/>
              <w:rPr>
                <w:rFonts w:ascii="Times New Roman" w:hAnsi="Times New Roman"/>
                <w:sz w:val="20"/>
                <w:szCs w:val="20"/>
              </w:rPr>
            </w:pPr>
            <w:r>
              <w:rPr>
                <w:rFonts w:ascii="Times New Roman" w:hAnsi="Times New Roman"/>
                <w:sz w:val="20"/>
                <w:szCs w:val="20"/>
              </w:rPr>
              <w:t>З</w:t>
            </w:r>
            <w:r w:rsidRPr="007865C5">
              <w:rPr>
                <w:rFonts w:ascii="Times New Roman" w:hAnsi="Times New Roman"/>
                <w:sz w:val="20"/>
                <w:szCs w:val="20"/>
              </w:rPr>
              <w:t xml:space="preserve">акуплено новое оборудование </w:t>
            </w:r>
            <w:r w:rsidRPr="007865C5">
              <w:rPr>
                <w:rFonts w:ascii="Times New Roman" w:hAnsi="Times New Roman"/>
                <w:sz w:val="20"/>
                <w:szCs w:val="20"/>
              </w:rPr>
              <w:lastRenderedPageBreak/>
              <w:t xml:space="preserve">для </w:t>
            </w:r>
            <w:proofErr w:type="spellStart"/>
            <w:r w:rsidRPr="007865C5">
              <w:rPr>
                <w:rFonts w:ascii="Times New Roman" w:hAnsi="Times New Roman"/>
                <w:sz w:val="20"/>
                <w:szCs w:val="20"/>
              </w:rPr>
              <w:t>нефтесбора</w:t>
            </w:r>
            <w:proofErr w:type="spellEnd"/>
            <w:r w:rsidRPr="007865C5">
              <w:rPr>
                <w:rFonts w:ascii="Times New Roman" w:hAnsi="Times New Roman"/>
                <w:sz w:val="20"/>
                <w:szCs w:val="20"/>
              </w:rPr>
              <w:t xml:space="preserve">: </w:t>
            </w:r>
            <w:proofErr w:type="spellStart"/>
            <w:r w:rsidRPr="007865C5">
              <w:rPr>
                <w:rFonts w:ascii="Times New Roman" w:hAnsi="Times New Roman"/>
                <w:sz w:val="20"/>
                <w:szCs w:val="20"/>
              </w:rPr>
              <w:t>скиммер</w:t>
            </w:r>
            <w:proofErr w:type="spellEnd"/>
            <w:r w:rsidRPr="007865C5">
              <w:rPr>
                <w:rFonts w:ascii="Times New Roman" w:hAnsi="Times New Roman"/>
                <w:sz w:val="20"/>
                <w:szCs w:val="20"/>
              </w:rPr>
              <w:t xml:space="preserve"> олеофильный </w:t>
            </w:r>
            <w:proofErr w:type="spellStart"/>
            <w:r w:rsidRPr="007865C5">
              <w:rPr>
                <w:rFonts w:ascii="Times New Roman" w:hAnsi="Times New Roman"/>
                <w:sz w:val="20"/>
                <w:szCs w:val="20"/>
              </w:rPr>
              <w:t>нефтесборщик</w:t>
            </w:r>
            <w:proofErr w:type="spellEnd"/>
            <w:r w:rsidRPr="007865C5">
              <w:rPr>
                <w:rFonts w:ascii="Times New Roman" w:hAnsi="Times New Roman"/>
                <w:sz w:val="20"/>
                <w:szCs w:val="20"/>
              </w:rPr>
              <w:t xml:space="preserve"> и боны заградительные постоянной плавучести. Оплата предусмотрена в 3 квартале 2017 года.</w:t>
            </w:r>
          </w:p>
          <w:p w:rsidR="00D54FB6" w:rsidRPr="007865C5" w:rsidRDefault="00D54FB6" w:rsidP="00407EB8">
            <w:pPr>
              <w:pStyle w:val="a8"/>
              <w:spacing w:after="0" w:line="240" w:lineRule="auto"/>
              <w:ind w:left="0"/>
              <w:rPr>
                <w:rFonts w:ascii="Times New Roman" w:hAnsi="Times New Roman"/>
                <w:sz w:val="20"/>
                <w:szCs w:val="20"/>
              </w:rPr>
            </w:pPr>
            <w:r w:rsidRPr="007865C5">
              <w:rPr>
                <w:rFonts w:ascii="Times New Roman" w:hAnsi="Times New Roman"/>
                <w:sz w:val="20"/>
                <w:szCs w:val="20"/>
              </w:rPr>
              <w:t>Проведена аттестация спасателей поисково-спасательного отряда с подтверждением имеющейся квалификации и повышением квалификации.</w:t>
            </w:r>
          </w:p>
        </w:tc>
        <w:tc>
          <w:tcPr>
            <w:tcW w:w="2410" w:type="dxa"/>
            <w:gridSpan w:val="2"/>
            <w:vMerge w:val="restart"/>
          </w:tcPr>
          <w:p w:rsidR="00D54FB6" w:rsidRPr="007865C5" w:rsidRDefault="00D54FB6" w:rsidP="00407EB8">
            <w:pPr>
              <w:pStyle w:val="affff9"/>
              <w:rPr>
                <w:sz w:val="20"/>
                <w:szCs w:val="20"/>
              </w:rPr>
            </w:pPr>
            <w:r w:rsidRPr="007865C5">
              <w:rPr>
                <w:rFonts w:eastAsia="Times New Roman"/>
                <w:sz w:val="20"/>
                <w:szCs w:val="20"/>
                <w:lang w:eastAsia="ar-SA"/>
              </w:rPr>
              <w:lastRenderedPageBreak/>
              <w:t>Оснащенность Управления материально-</w:t>
            </w:r>
            <w:r w:rsidRPr="007865C5">
              <w:rPr>
                <w:rFonts w:eastAsia="Times New Roman"/>
                <w:sz w:val="20"/>
                <w:szCs w:val="20"/>
                <w:lang w:eastAsia="ar-SA"/>
              </w:rPr>
              <w:lastRenderedPageBreak/>
              <w:t>техническими средствами и оборудованием, необходимым для ликвидации ЧС и оказания помощи пострадавшим (в том числе при пожарах, на водных объектах, в дорожно-транспортных происшествиях)</w:t>
            </w:r>
          </w:p>
        </w:tc>
        <w:tc>
          <w:tcPr>
            <w:tcW w:w="708" w:type="dxa"/>
            <w:gridSpan w:val="2"/>
            <w:vMerge w:val="restart"/>
          </w:tcPr>
          <w:p w:rsidR="00D54FB6" w:rsidRPr="007865C5" w:rsidRDefault="00D54FB6" w:rsidP="00407EB8">
            <w:pPr>
              <w:pStyle w:val="affff9"/>
              <w:jc w:val="center"/>
              <w:rPr>
                <w:sz w:val="20"/>
                <w:szCs w:val="20"/>
              </w:rPr>
            </w:pPr>
            <w:r w:rsidRPr="007865C5">
              <w:rPr>
                <w:rFonts w:eastAsia="Times New Roman"/>
                <w:sz w:val="20"/>
                <w:szCs w:val="20"/>
                <w:lang w:eastAsia="ar-SA"/>
              </w:rPr>
              <w:lastRenderedPageBreak/>
              <w:t>%</w:t>
            </w:r>
          </w:p>
          <w:p w:rsidR="00D54FB6" w:rsidRPr="007865C5" w:rsidRDefault="00D54FB6" w:rsidP="00407EB8">
            <w:pPr>
              <w:pStyle w:val="affff9"/>
              <w:jc w:val="center"/>
              <w:rPr>
                <w:rFonts w:eastAsia="Times New Roman"/>
                <w:sz w:val="20"/>
                <w:szCs w:val="20"/>
                <w:lang w:eastAsia="ar-SA"/>
              </w:rPr>
            </w:pPr>
          </w:p>
          <w:p w:rsidR="00D54FB6" w:rsidRPr="007865C5" w:rsidRDefault="00D54FB6" w:rsidP="00407EB8">
            <w:pPr>
              <w:pStyle w:val="affff9"/>
              <w:jc w:val="center"/>
              <w:rPr>
                <w:rFonts w:eastAsia="Times New Roman"/>
                <w:sz w:val="20"/>
                <w:szCs w:val="20"/>
                <w:lang w:eastAsia="ar-SA"/>
              </w:rPr>
            </w:pPr>
          </w:p>
          <w:p w:rsidR="00D54FB6" w:rsidRPr="007865C5" w:rsidRDefault="00D54FB6" w:rsidP="00407EB8">
            <w:pPr>
              <w:pStyle w:val="affff9"/>
              <w:jc w:val="center"/>
              <w:rPr>
                <w:rFonts w:eastAsia="Times New Roman"/>
                <w:sz w:val="20"/>
                <w:szCs w:val="20"/>
                <w:lang w:eastAsia="ar-SA"/>
              </w:rPr>
            </w:pPr>
          </w:p>
          <w:p w:rsidR="00D54FB6" w:rsidRPr="007865C5" w:rsidRDefault="00D54FB6" w:rsidP="00407EB8">
            <w:pPr>
              <w:pStyle w:val="affff9"/>
              <w:jc w:val="center"/>
              <w:rPr>
                <w:rFonts w:eastAsia="Times New Roman"/>
                <w:sz w:val="20"/>
                <w:szCs w:val="20"/>
                <w:lang w:eastAsia="ar-SA"/>
              </w:rPr>
            </w:pPr>
          </w:p>
          <w:p w:rsidR="00D54FB6" w:rsidRPr="007865C5" w:rsidRDefault="00D54FB6" w:rsidP="00407EB8">
            <w:pPr>
              <w:pStyle w:val="affff9"/>
              <w:jc w:val="center"/>
              <w:rPr>
                <w:rFonts w:eastAsia="Times New Roman"/>
                <w:sz w:val="20"/>
                <w:szCs w:val="20"/>
                <w:lang w:eastAsia="ar-SA"/>
              </w:rPr>
            </w:pPr>
          </w:p>
          <w:p w:rsidR="00D54FB6" w:rsidRPr="007865C5" w:rsidRDefault="00D54FB6" w:rsidP="00407EB8">
            <w:pPr>
              <w:pStyle w:val="affff9"/>
              <w:jc w:val="center"/>
              <w:rPr>
                <w:rFonts w:eastAsia="Times New Roman"/>
                <w:sz w:val="20"/>
                <w:szCs w:val="20"/>
                <w:lang w:eastAsia="ar-SA"/>
              </w:rPr>
            </w:pPr>
          </w:p>
          <w:p w:rsidR="00D54FB6" w:rsidRPr="007865C5" w:rsidRDefault="00D54FB6" w:rsidP="00407EB8">
            <w:pPr>
              <w:pStyle w:val="affff9"/>
              <w:jc w:val="center"/>
              <w:rPr>
                <w:rFonts w:eastAsia="Times New Roman"/>
                <w:sz w:val="20"/>
                <w:szCs w:val="20"/>
                <w:lang w:eastAsia="ar-SA"/>
              </w:rPr>
            </w:pPr>
          </w:p>
          <w:p w:rsidR="00D54FB6" w:rsidRPr="007865C5" w:rsidRDefault="00D54FB6" w:rsidP="00407EB8">
            <w:pPr>
              <w:pStyle w:val="affff9"/>
              <w:jc w:val="center"/>
              <w:rPr>
                <w:rFonts w:eastAsia="Times New Roman"/>
                <w:sz w:val="20"/>
                <w:szCs w:val="20"/>
                <w:lang w:eastAsia="ar-SA"/>
              </w:rPr>
            </w:pPr>
          </w:p>
          <w:p w:rsidR="00D54FB6" w:rsidRPr="007865C5" w:rsidRDefault="00D54FB6" w:rsidP="00407EB8">
            <w:pPr>
              <w:pStyle w:val="affff9"/>
              <w:jc w:val="center"/>
              <w:rPr>
                <w:rFonts w:eastAsia="Times New Roman"/>
                <w:sz w:val="20"/>
                <w:szCs w:val="20"/>
                <w:lang w:eastAsia="ar-SA"/>
              </w:rPr>
            </w:pPr>
          </w:p>
          <w:p w:rsidR="00D54FB6" w:rsidRPr="007865C5" w:rsidRDefault="00D54FB6" w:rsidP="00407EB8">
            <w:pPr>
              <w:pStyle w:val="affff9"/>
              <w:jc w:val="center"/>
              <w:rPr>
                <w:rFonts w:eastAsia="Times New Roman"/>
                <w:sz w:val="20"/>
                <w:szCs w:val="20"/>
                <w:lang w:eastAsia="ar-SA"/>
              </w:rPr>
            </w:pPr>
          </w:p>
          <w:p w:rsidR="00D54FB6" w:rsidRPr="007865C5" w:rsidRDefault="00D54FB6" w:rsidP="00407EB8">
            <w:pPr>
              <w:pStyle w:val="affff9"/>
              <w:jc w:val="center"/>
              <w:rPr>
                <w:rFonts w:eastAsia="Times New Roman"/>
                <w:sz w:val="20"/>
                <w:szCs w:val="20"/>
                <w:lang w:eastAsia="ar-SA"/>
              </w:rPr>
            </w:pPr>
          </w:p>
          <w:p w:rsidR="00D54FB6" w:rsidRPr="007865C5" w:rsidRDefault="00D54FB6" w:rsidP="00407EB8">
            <w:pPr>
              <w:pStyle w:val="affff9"/>
              <w:jc w:val="center"/>
              <w:rPr>
                <w:rFonts w:eastAsia="Times New Roman"/>
                <w:sz w:val="20"/>
                <w:szCs w:val="20"/>
                <w:lang w:eastAsia="ar-SA"/>
              </w:rPr>
            </w:pPr>
          </w:p>
          <w:p w:rsidR="00D54FB6" w:rsidRPr="007865C5" w:rsidRDefault="00D54FB6" w:rsidP="00407EB8">
            <w:pPr>
              <w:pStyle w:val="affff9"/>
              <w:jc w:val="center"/>
              <w:rPr>
                <w:rFonts w:eastAsia="Times New Roman"/>
                <w:sz w:val="20"/>
                <w:szCs w:val="20"/>
                <w:lang w:eastAsia="ar-SA"/>
              </w:rPr>
            </w:pPr>
          </w:p>
          <w:p w:rsidR="00D54FB6" w:rsidRPr="007865C5" w:rsidRDefault="00D54FB6" w:rsidP="00407EB8">
            <w:pPr>
              <w:pStyle w:val="affff9"/>
              <w:jc w:val="center"/>
              <w:rPr>
                <w:sz w:val="20"/>
                <w:szCs w:val="20"/>
              </w:rPr>
            </w:pPr>
          </w:p>
        </w:tc>
        <w:tc>
          <w:tcPr>
            <w:tcW w:w="993" w:type="dxa"/>
            <w:gridSpan w:val="2"/>
            <w:vMerge w:val="restart"/>
          </w:tcPr>
          <w:p w:rsidR="00D54FB6" w:rsidRPr="007865C5" w:rsidRDefault="00D54FB6" w:rsidP="00407EB8">
            <w:pPr>
              <w:pStyle w:val="a8"/>
              <w:spacing w:after="0" w:line="240" w:lineRule="auto"/>
              <w:ind w:left="0"/>
              <w:jc w:val="center"/>
              <w:rPr>
                <w:rFonts w:ascii="Times New Roman" w:hAnsi="Times New Roman"/>
                <w:sz w:val="20"/>
                <w:szCs w:val="20"/>
              </w:rPr>
            </w:pPr>
            <w:r w:rsidRPr="007865C5">
              <w:rPr>
                <w:rFonts w:ascii="Times New Roman" w:hAnsi="Times New Roman"/>
                <w:sz w:val="20"/>
                <w:szCs w:val="20"/>
              </w:rPr>
              <w:lastRenderedPageBreak/>
              <w:t>90</w:t>
            </w:r>
          </w:p>
          <w:p w:rsidR="00D54FB6" w:rsidRPr="007865C5" w:rsidRDefault="00D54FB6" w:rsidP="00407EB8">
            <w:pPr>
              <w:pStyle w:val="a8"/>
              <w:spacing w:after="0" w:line="240" w:lineRule="auto"/>
              <w:ind w:left="0"/>
              <w:jc w:val="center"/>
              <w:rPr>
                <w:rFonts w:ascii="Times New Roman" w:hAnsi="Times New Roman"/>
                <w:sz w:val="20"/>
                <w:szCs w:val="20"/>
              </w:rPr>
            </w:pPr>
          </w:p>
          <w:p w:rsidR="00D54FB6" w:rsidRPr="007865C5" w:rsidRDefault="00D54FB6" w:rsidP="00407EB8">
            <w:pPr>
              <w:pStyle w:val="a8"/>
              <w:spacing w:after="0" w:line="240" w:lineRule="auto"/>
              <w:ind w:left="0"/>
              <w:jc w:val="center"/>
              <w:rPr>
                <w:rFonts w:ascii="Times New Roman" w:hAnsi="Times New Roman"/>
                <w:sz w:val="20"/>
                <w:szCs w:val="20"/>
              </w:rPr>
            </w:pPr>
          </w:p>
          <w:p w:rsidR="00D54FB6" w:rsidRPr="007865C5" w:rsidRDefault="00D54FB6" w:rsidP="00407EB8">
            <w:pPr>
              <w:pStyle w:val="a8"/>
              <w:spacing w:after="0" w:line="240" w:lineRule="auto"/>
              <w:ind w:left="0"/>
              <w:jc w:val="center"/>
              <w:rPr>
                <w:rFonts w:ascii="Times New Roman" w:hAnsi="Times New Roman"/>
                <w:sz w:val="20"/>
                <w:szCs w:val="20"/>
              </w:rPr>
            </w:pPr>
          </w:p>
          <w:p w:rsidR="00D54FB6" w:rsidRPr="007865C5" w:rsidRDefault="00D54FB6" w:rsidP="00407EB8">
            <w:pPr>
              <w:pStyle w:val="a8"/>
              <w:spacing w:after="0" w:line="240" w:lineRule="auto"/>
              <w:ind w:left="0"/>
              <w:jc w:val="center"/>
              <w:rPr>
                <w:rFonts w:ascii="Times New Roman" w:hAnsi="Times New Roman"/>
                <w:sz w:val="20"/>
                <w:szCs w:val="20"/>
              </w:rPr>
            </w:pPr>
          </w:p>
          <w:p w:rsidR="00D54FB6" w:rsidRPr="007865C5" w:rsidRDefault="00D54FB6" w:rsidP="00407EB8">
            <w:pPr>
              <w:pStyle w:val="a8"/>
              <w:spacing w:after="0" w:line="240" w:lineRule="auto"/>
              <w:ind w:left="0"/>
              <w:jc w:val="center"/>
              <w:rPr>
                <w:rFonts w:ascii="Times New Roman" w:hAnsi="Times New Roman"/>
                <w:sz w:val="20"/>
                <w:szCs w:val="20"/>
              </w:rPr>
            </w:pPr>
          </w:p>
          <w:p w:rsidR="00D54FB6" w:rsidRPr="007865C5" w:rsidRDefault="00D54FB6" w:rsidP="00407EB8">
            <w:pPr>
              <w:pStyle w:val="a8"/>
              <w:spacing w:after="0" w:line="240" w:lineRule="auto"/>
              <w:ind w:left="0"/>
              <w:jc w:val="center"/>
              <w:rPr>
                <w:rFonts w:ascii="Times New Roman" w:hAnsi="Times New Roman"/>
                <w:sz w:val="20"/>
                <w:szCs w:val="20"/>
              </w:rPr>
            </w:pPr>
          </w:p>
          <w:p w:rsidR="00D54FB6" w:rsidRPr="007865C5" w:rsidRDefault="00D54FB6" w:rsidP="00407EB8">
            <w:pPr>
              <w:pStyle w:val="a8"/>
              <w:spacing w:after="0" w:line="240" w:lineRule="auto"/>
              <w:ind w:left="0"/>
              <w:jc w:val="center"/>
              <w:rPr>
                <w:rFonts w:ascii="Times New Roman" w:hAnsi="Times New Roman"/>
                <w:sz w:val="20"/>
                <w:szCs w:val="20"/>
              </w:rPr>
            </w:pPr>
          </w:p>
          <w:p w:rsidR="00D54FB6" w:rsidRPr="007865C5" w:rsidRDefault="00D54FB6" w:rsidP="00407EB8">
            <w:pPr>
              <w:pStyle w:val="a8"/>
              <w:spacing w:after="0" w:line="240" w:lineRule="auto"/>
              <w:ind w:left="0"/>
              <w:jc w:val="center"/>
              <w:rPr>
                <w:rFonts w:ascii="Times New Roman" w:hAnsi="Times New Roman"/>
                <w:sz w:val="20"/>
                <w:szCs w:val="20"/>
              </w:rPr>
            </w:pPr>
          </w:p>
          <w:p w:rsidR="00D54FB6" w:rsidRPr="007865C5" w:rsidRDefault="00D54FB6" w:rsidP="00407EB8">
            <w:pPr>
              <w:pStyle w:val="a8"/>
              <w:spacing w:after="0" w:line="240" w:lineRule="auto"/>
              <w:ind w:left="0"/>
              <w:jc w:val="center"/>
              <w:rPr>
                <w:rFonts w:ascii="Times New Roman" w:hAnsi="Times New Roman"/>
                <w:sz w:val="20"/>
                <w:szCs w:val="20"/>
              </w:rPr>
            </w:pPr>
          </w:p>
          <w:p w:rsidR="00D54FB6" w:rsidRPr="007865C5" w:rsidRDefault="00D54FB6" w:rsidP="00407EB8">
            <w:pPr>
              <w:pStyle w:val="a8"/>
              <w:spacing w:after="0" w:line="240" w:lineRule="auto"/>
              <w:ind w:left="0"/>
              <w:jc w:val="center"/>
              <w:rPr>
                <w:rFonts w:ascii="Times New Roman" w:hAnsi="Times New Roman"/>
                <w:sz w:val="20"/>
                <w:szCs w:val="20"/>
              </w:rPr>
            </w:pPr>
          </w:p>
          <w:p w:rsidR="00D54FB6" w:rsidRPr="007865C5" w:rsidRDefault="00D54FB6" w:rsidP="00407EB8">
            <w:pPr>
              <w:pStyle w:val="a8"/>
              <w:spacing w:after="0" w:line="240" w:lineRule="auto"/>
              <w:ind w:left="0"/>
              <w:jc w:val="center"/>
              <w:rPr>
                <w:rFonts w:ascii="Times New Roman" w:hAnsi="Times New Roman"/>
                <w:sz w:val="20"/>
                <w:szCs w:val="20"/>
              </w:rPr>
            </w:pPr>
          </w:p>
          <w:p w:rsidR="00D54FB6" w:rsidRPr="007865C5" w:rsidRDefault="00D54FB6" w:rsidP="00407EB8">
            <w:pPr>
              <w:pStyle w:val="a8"/>
              <w:spacing w:after="0" w:line="240" w:lineRule="auto"/>
              <w:ind w:left="0"/>
              <w:jc w:val="center"/>
              <w:rPr>
                <w:rFonts w:ascii="Times New Roman" w:hAnsi="Times New Roman"/>
                <w:sz w:val="20"/>
                <w:szCs w:val="20"/>
              </w:rPr>
            </w:pPr>
          </w:p>
          <w:p w:rsidR="00D54FB6" w:rsidRPr="007865C5" w:rsidRDefault="00D54FB6" w:rsidP="00407EB8">
            <w:pPr>
              <w:pStyle w:val="a8"/>
              <w:spacing w:after="0" w:line="240" w:lineRule="auto"/>
              <w:ind w:left="0"/>
              <w:jc w:val="center"/>
              <w:rPr>
                <w:rFonts w:ascii="Times New Roman" w:hAnsi="Times New Roman"/>
                <w:sz w:val="20"/>
                <w:szCs w:val="20"/>
              </w:rPr>
            </w:pPr>
          </w:p>
          <w:p w:rsidR="00D54FB6" w:rsidRPr="007865C5" w:rsidRDefault="00D54FB6" w:rsidP="00407EB8">
            <w:pPr>
              <w:pStyle w:val="affff9"/>
              <w:jc w:val="center"/>
              <w:rPr>
                <w:sz w:val="20"/>
                <w:szCs w:val="20"/>
              </w:rPr>
            </w:pPr>
          </w:p>
        </w:tc>
        <w:tc>
          <w:tcPr>
            <w:tcW w:w="992" w:type="dxa"/>
            <w:vMerge w:val="restart"/>
          </w:tcPr>
          <w:p w:rsidR="00D54FB6" w:rsidRPr="007865C5" w:rsidRDefault="00D54FB6" w:rsidP="00407EB8">
            <w:pPr>
              <w:pStyle w:val="a8"/>
              <w:spacing w:after="0" w:line="240" w:lineRule="auto"/>
              <w:ind w:left="0"/>
              <w:jc w:val="center"/>
              <w:rPr>
                <w:rFonts w:ascii="Times New Roman" w:hAnsi="Times New Roman"/>
                <w:sz w:val="20"/>
                <w:szCs w:val="20"/>
              </w:rPr>
            </w:pPr>
            <w:r w:rsidRPr="007865C5">
              <w:rPr>
                <w:rFonts w:ascii="Times New Roman" w:hAnsi="Times New Roman"/>
                <w:sz w:val="20"/>
                <w:szCs w:val="20"/>
              </w:rPr>
              <w:lastRenderedPageBreak/>
              <w:t>80</w:t>
            </w:r>
          </w:p>
          <w:p w:rsidR="00D54FB6" w:rsidRPr="007865C5" w:rsidRDefault="00D54FB6" w:rsidP="00407EB8">
            <w:pPr>
              <w:pStyle w:val="a8"/>
              <w:spacing w:after="0" w:line="240" w:lineRule="auto"/>
              <w:ind w:left="0"/>
              <w:jc w:val="center"/>
              <w:rPr>
                <w:rFonts w:ascii="Times New Roman" w:hAnsi="Times New Roman"/>
                <w:sz w:val="20"/>
                <w:szCs w:val="20"/>
              </w:rPr>
            </w:pPr>
          </w:p>
          <w:p w:rsidR="00D54FB6" w:rsidRPr="007865C5" w:rsidRDefault="00D54FB6" w:rsidP="00407EB8">
            <w:pPr>
              <w:pStyle w:val="a8"/>
              <w:spacing w:after="0" w:line="240" w:lineRule="auto"/>
              <w:ind w:left="0"/>
              <w:jc w:val="center"/>
              <w:rPr>
                <w:rFonts w:ascii="Times New Roman" w:hAnsi="Times New Roman"/>
                <w:sz w:val="20"/>
                <w:szCs w:val="20"/>
              </w:rPr>
            </w:pPr>
          </w:p>
          <w:p w:rsidR="00D54FB6" w:rsidRPr="007865C5" w:rsidRDefault="00D54FB6" w:rsidP="00407EB8">
            <w:pPr>
              <w:pStyle w:val="a8"/>
              <w:spacing w:after="0" w:line="240" w:lineRule="auto"/>
              <w:ind w:left="0"/>
              <w:jc w:val="center"/>
              <w:rPr>
                <w:rFonts w:ascii="Times New Roman" w:hAnsi="Times New Roman"/>
                <w:sz w:val="20"/>
                <w:szCs w:val="20"/>
              </w:rPr>
            </w:pPr>
          </w:p>
          <w:p w:rsidR="00D54FB6" w:rsidRPr="007865C5" w:rsidRDefault="00D54FB6" w:rsidP="00407EB8">
            <w:pPr>
              <w:pStyle w:val="a8"/>
              <w:spacing w:after="0" w:line="240" w:lineRule="auto"/>
              <w:ind w:left="0"/>
              <w:jc w:val="center"/>
              <w:rPr>
                <w:rFonts w:ascii="Times New Roman" w:hAnsi="Times New Roman"/>
                <w:sz w:val="20"/>
                <w:szCs w:val="20"/>
              </w:rPr>
            </w:pPr>
          </w:p>
          <w:p w:rsidR="00D54FB6" w:rsidRPr="007865C5" w:rsidRDefault="00D54FB6" w:rsidP="00407EB8">
            <w:pPr>
              <w:pStyle w:val="a8"/>
              <w:spacing w:after="0" w:line="240" w:lineRule="auto"/>
              <w:ind w:left="0"/>
              <w:jc w:val="center"/>
              <w:rPr>
                <w:rFonts w:ascii="Times New Roman" w:hAnsi="Times New Roman"/>
                <w:sz w:val="20"/>
                <w:szCs w:val="20"/>
              </w:rPr>
            </w:pPr>
          </w:p>
          <w:p w:rsidR="00D54FB6" w:rsidRPr="007865C5" w:rsidRDefault="00D54FB6" w:rsidP="00407EB8">
            <w:pPr>
              <w:pStyle w:val="a8"/>
              <w:spacing w:after="0" w:line="240" w:lineRule="auto"/>
              <w:ind w:left="0"/>
              <w:jc w:val="center"/>
              <w:rPr>
                <w:rFonts w:ascii="Times New Roman" w:hAnsi="Times New Roman"/>
                <w:sz w:val="20"/>
                <w:szCs w:val="20"/>
              </w:rPr>
            </w:pPr>
          </w:p>
          <w:p w:rsidR="00D54FB6" w:rsidRPr="007865C5" w:rsidRDefault="00D54FB6" w:rsidP="00407EB8">
            <w:pPr>
              <w:pStyle w:val="a8"/>
              <w:spacing w:after="0" w:line="240" w:lineRule="auto"/>
              <w:ind w:left="0"/>
              <w:jc w:val="center"/>
              <w:rPr>
                <w:rFonts w:ascii="Times New Roman" w:hAnsi="Times New Roman"/>
                <w:sz w:val="20"/>
                <w:szCs w:val="20"/>
              </w:rPr>
            </w:pPr>
          </w:p>
          <w:p w:rsidR="00D54FB6" w:rsidRPr="007865C5" w:rsidRDefault="00D54FB6" w:rsidP="00407EB8">
            <w:pPr>
              <w:pStyle w:val="a8"/>
              <w:spacing w:after="0" w:line="240" w:lineRule="auto"/>
              <w:ind w:left="0"/>
              <w:jc w:val="center"/>
              <w:rPr>
                <w:rFonts w:ascii="Times New Roman" w:hAnsi="Times New Roman"/>
                <w:sz w:val="20"/>
                <w:szCs w:val="20"/>
              </w:rPr>
            </w:pPr>
          </w:p>
          <w:p w:rsidR="00D54FB6" w:rsidRPr="007865C5" w:rsidRDefault="00D54FB6" w:rsidP="00407EB8">
            <w:pPr>
              <w:pStyle w:val="a8"/>
              <w:spacing w:after="0" w:line="240" w:lineRule="auto"/>
              <w:ind w:left="0"/>
              <w:jc w:val="center"/>
              <w:rPr>
                <w:rFonts w:ascii="Times New Roman" w:hAnsi="Times New Roman"/>
                <w:sz w:val="20"/>
                <w:szCs w:val="20"/>
              </w:rPr>
            </w:pPr>
          </w:p>
          <w:p w:rsidR="00D54FB6" w:rsidRPr="007865C5" w:rsidRDefault="00D54FB6" w:rsidP="00407EB8">
            <w:pPr>
              <w:pStyle w:val="a8"/>
              <w:spacing w:after="0" w:line="240" w:lineRule="auto"/>
              <w:ind w:left="0"/>
              <w:jc w:val="center"/>
              <w:rPr>
                <w:rFonts w:ascii="Times New Roman" w:hAnsi="Times New Roman"/>
                <w:sz w:val="20"/>
                <w:szCs w:val="20"/>
              </w:rPr>
            </w:pPr>
          </w:p>
          <w:p w:rsidR="00D54FB6" w:rsidRPr="007865C5" w:rsidRDefault="00D54FB6" w:rsidP="00407EB8">
            <w:pPr>
              <w:pStyle w:val="a8"/>
              <w:spacing w:after="0" w:line="240" w:lineRule="auto"/>
              <w:ind w:left="0"/>
              <w:jc w:val="center"/>
              <w:rPr>
                <w:rFonts w:ascii="Times New Roman" w:hAnsi="Times New Roman"/>
                <w:sz w:val="20"/>
                <w:szCs w:val="20"/>
              </w:rPr>
            </w:pPr>
          </w:p>
          <w:p w:rsidR="00D54FB6" w:rsidRPr="007865C5" w:rsidRDefault="00D54FB6" w:rsidP="00407EB8">
            <w:pPr>
              <w:pStyle w:val="a8"/>
              <w:spacing w:after="0" w:line="240" w:lineRule="auto"/>
              <w:ind w:left="0"/>
              <w:jc w:val="center"/>
              <w:rPr>
                <w:rFonts w:ascii="Times New Roman" w:hAnsi="Times New Roman"/>
                <w:sz w:val="20"/>
                <w:szCs w:val="20"/>
              </w:rPr>
            </w:pPr>
          </w:p>
          <w:p w:rsidR="00D54FB6" w:rsidRPr="007865C5" w:rsidRDefault="00D54FB6" w:rsidP="00407EB8">
            <w:pPr>
              <w:pStyle w:val="a8"/>
              <w:spacing w:after="0" w:line="240" w:lineRule="auto"/>
              <w:ind w:left="0"/>
              <w:jc w:val="center"/>
              <w:rPr>
                <w:rFonts w:ascii="Times New Roman" w:hAnsi="Times New Roman"/>
                <w:sz w:val="20"/>
                <w:szCs w:val="20"/>
              </w:rPr>
            </w:pPr>
          </w:p>
          <w:p w:rsidR="00D54FB6" w:rsidRPr="007865C5" w:rsidRDefault="00D54FB6" w:rsidP="00407EB8">
            <w:pPr>
              <w:pStyle w:val="a8"/>
              <w:spacing w:after="0" w:line="240" w:lineRule="auto"/>
              <w:ind w:left="0"/>
              <w:jc w:val="center"/>
              <w:rPr>
                <w:rFonts w:ascii="Times New Roman" w:hAnsi="Times New Roman"/>
                <w:color w:val="FF0000"/>
                <w:sz w:val="20"/>
                <w:szCs w:val="20"/>
              </w:rPr>
            </w:pPr>
          </w:p>
        </w:tc>
        <w:tc>
          <w:tcPr>
            <w:tcW w:w="1559" w:type="dxa"/>
            <w:vMerge w:val="restart"/>
          </w:tcPr>
          <w:p w:rsidR="00D54FB6" w:rsidRPr="007865C5" w:rsidRDefault="00D54FB6" w:rsidP="00407EB8">
            <w:pPr>
              <w:pStyle w:val="a8"/>
              <w:spacing w:after="0" w:line="240" w:lineRule="auto"/>
              <w:ind w:left="0"/>
              <w:jc w:val="center"/>
              <w:rPr>
                <w:rFonts w:ascii="Times New Roman" w:hAnsi="Times New Roman"/>
                <w:sz w:val="20"/>
                <w:szCs w:val="20"/>
              </w:rPr>
            </w:pPr>
            <w:r w:rsidRPr="007865C5">
              <w:rPr>
                <w:rFonts w:ascii="Times New Roman" w:hAnsi="Times New Roman"/>
                <w:sz w:val="20"/>
                <w:szCs w:val="20"/>
              </w:rPr>
              <w:lastRenderedPageBreak/>
              <w:t>1 002,3</w:t>
            </w:r>
          </w:p>
        </w:tc>
      </w:tr>
      <w:tr w:rsidR="00D54FB6" w:rsidRPr="002957C4" w:rsidTr="00C47C0E">
        <w:trPr>
          <w:trHeight w:val="1371"/>
        </w:trPr>
        <w:tc>
          <w:tcPr>
            <w:tcW w:w="843" w:type="dxa"/>
            <w:vMerge/>
          </w:tcPr>
          <w:p w:rsidR="00D54FB6" w:rsidRPr="007865C5" w:rsidRDefault="00D54FB6" w:rsidP="00407EB8">
            <w:pPr>
              <w:pStyle w:val="a8"/>
              <w:spacing w:after="0" w:line="240" w:lineRule="auto"/>
              <w:ind w:left="0"/>
              <w:jc w:val="center"/>
              <w:rPr>
                <w:rFonts w:ascii="Times New Roman" w:hAnsi="Times New Roman"/>
                <w:sz w:val="20"/>
                <w:szCs w:val="20"/>
              </w:rPr>
            </w:pPr>
          </w:p>
        </w:tc>
        <w:tc>
          <w:tcPr>
            <w:tcW w:w="1868" w:type="dxa"/>
            <w:vMerge/>
          </w:tcPr>
          <w:p w:rsidR="00D54FB6" w:rsidRPr="007865C5" w:rsidRDefault="00D54FB6" w:rsidP="00407EB8">
            <w:pPr>
              <w:pStyle w:val="affff9"/>
              <w:rPr>
                <w:rFonts w:eastAsia="Times New Roman"/>
                <w:i/>
                <w:sz w:val="20"/>
                <w:szCs w:val="20"/>
                <w:lang w:eastAsia="ar-SA"/>
              </w:rPr>
            </w:pPr>
          </w:p>
        </w:tc>
        <w:tc>
          <w:tcPr>
            <w:tcW w:w="1417" w:type="dxa"/>
            <w:vMerge/>
          </w:tcPr>
          <w:p w:rsidR="00D54FB6" w:rsidRPr="007865C5" w:rsidRDefault="00D54FB6" w:rsidP="00407EB8">
            <w:pPr>
              <w:pStyle w:val="a8"/>
              <w:spacing w:after="0" w:line="240" w:lineRule="auto"/>
              <w:ind w:left="0"/>
              <w:rPr>
                <w:rFonts w:ascii="Times New Roman" w:hAnsi="Times New Roman"/>
                <w:sz w:val="20"/>
                <w:szCs w:val="20"/>
              </w:rPr>
            </w:pPr>
          </w:p>
        </w:tc>
        <w:tc>
          <w:tcPr>
            <w:tcW w:w="1401" w:type="dxa"/>
          </w:tcPr>
          <w:p w:rsidR="00D54FB6" w:rsidRPr="00ED1772" w:rsidRDefault="00D54FB6" w:rsidP="00407EB8">
            <w:pPr>
              <w:rPr>
                <w:sz w:val="20"/>
                <w:szCs w:val="20"/>
              </w:rPr>
            </w:pPr>
            <w:r w:rsidRPr="00ED1772">
              <w:rPr>
                <w:sz w:val="20"/>
                <w:szCs w:val="20"/>
              </w:rPr>
              <w:t xml:space="preserve">бюджетные ассигнования </w:t>
            </w:r>
          </w:p>
          <w:p w:rsidR="00D54FB6" w:rsidRPr="007865C5" w:rsidRDefault="00D54FB6" w:rsidP="00407EB8">
            <w:pPr>
              <w:rPr>
                <w:sz w:val="20"/>
                <w:szCs w:val="20"/>
              </w:rPr>
            </w:pPr>
            <w:r w:rsidRPr="007865C5">
              <w:rPr>
                <w:sz w:val="20"/>
                <w:szCs w:val="20"/>
              </w:rPr>
              <w:t xml:space="preserve">всего, </w:t>
            </w:r>
          </w:p>
          <w:p w:rsidR="00D54FB6" w:rsidRPr="007865C5" w:rsidRDefault="00D54FB6" w:rsidP="00407EB8">
            <w:pPr>
              <w:pStyle w:val="a8"/>
              <w:spacing w:after="0" w:line="240" w:lineRule="auto"/>
              <w:ind w:left="0"/>
              <w:rPr>
                <w:rFonts w:ascii="Times New Roman" w:hAnsi="Times New Roman"/>
                <w:sz w:val="20"/>
                <w:szCs w:val="20"/>
              </w:rPr>
            </w:pPr>
            <w:r w:rsidRPr="007865C5">
              <w:rPr>
                <w:rFonts w:ascii="Times New Roman" w:hAnsi="Times New Roman"/>
                <w:i/>
                <w:sz w:val="20"/>
                <w:szCs w:val="20"/>
              </w:rPr>
              <w:t>в том числе</w:t>
            </w:r>
            <w:r w:rsidRPr="007865C5">
              <w:rPr>
                <w:rFonts w:ascii="Times New Roman" w:hAnsi="Times New Roman"/>
                <w:sz w:val="20"/>
                <w:szCs w:val="20"/>
              </w:rPr>
              <w:t>:</w:t>
            </w:r>
          </w:p>
        </w:tc>
        <w:tc>
          <w:tcPr>
            <w:tcW w:w="1276" w:type="dxa"/>
          </w:tcPr>
          <w:p w:rsidR="00D54FB6" w:rsidRPr="007865C5" w:rsidRDefault="00D54FB6" w:rsidP="00407EB8">
            <w:pPr>
              <w:jc w:val="center"/>
              <w:rPr>
                <w:sz w:val="20"/>
                <w:szCs w:val="20"/>
              </w:rPr>
            </w:pPr>
            <w:r w:rsidRPr="007865C5">
              <w:rPr>
                <w:sz w:val="20"/>
                <w:szCs w:val="20"/>
              </w:rPr>
              <w:t>1 002,3</w:t>
            </w:r>
          </w:p>
        </w:tc>
        <w:tc>
          <w:tcPr>
            <w:tcW w:w="1276" w:type="dxa"/>
            <w:gridSpan w:val="2"/>
          </w:tcPr>
          <w:p w:rsidR="00D54FB6" w:rsidRPr="007865C5" w:rsidRDefault="00D54FB6" w:rsidP="00407EB8">
            <w:pPr>
              <w:jc w:val="center"/>
              <w:rPr>
                <w:sz w:val="20"/>
                <w:szCs w:val="20"/>
              </w:rPr>
            </w:pPr>
            <w:r w:rsidRPr="007865C5">
              <w:rPr>
                <w:sz w:val="20"/>
                <w:szCs w:val="20"/>
              </w:rPr>
              <w:t>0,00</w:t>
            </w:r>
          </w:p>
        </w:tc>
        <w:tc>
          <w:tcPr>
            <w:tcW w:w="1559" w:type="dxa"/>
            <w:gridSpan w:val="3"/>
            <w:vMerge/>
          </w:tcPr>
          <w:p w:rsidR="00D54FB6" w:rsidRPr="007865C5" w:rsidRDefault="00D54FB6" w:rsidP="00407EB8">
            <w:pPr>
              <w:pStyle w:val="a8"/>
              <w:spacing w:after="0" w:line="240" w:lineRule="auto"/>
              <w:ind w:left="0"/>
              <w:rPr>
                <w:rFonts w:ascii="Times New Roman" w:hAnsi="Times New Roman"/>
                <w:sz w:val="20"/>
                <w:szCs w:val="20"/>
              </w:rPr>
            </w:pPr>
          </w:p>
        </w:tc>
        <w:tc>
          <w:tcPr>
            <w:tcW w:w="2410" w:type="dxa"/>
            <w:gridSpan w:val="2"/>
            <w:vMerge/>
          </w:tcPr>
          <w:p w:rsidR="00D54FB6" w:rsidRPr="007865C5" w:rsidRDefault="00D54FB6" w:rsidP="00407EB8">
            <w:pPr>
              <w:pStyle w:val="a8"/>
              <w:spacing w:after="0" w:line="240" w:lineRule="auto"/>
              <w:ind w:left="0"/>
              <w:rPr>
                <w:rFonts w:ascii="Times New Roman" w:hAnsi="Times New Roman"/>
                <w:sz w:val="20"/>
                <w:szCs w:val="20"/>
              </w:rPr>
            </w:pPr>
          </w:p>
        </w:tc>
        <w:tc>
          <w:tcPr>
            <w:tcW w:w="708" w:type="dxa"/>
            <w:gridSpan w:val="2"/>
            <w:vMerge/>
          </w:tcPr>
          <w:p w:rsidR="00D54FB6" w:rsidRPr="007865C5" w:rsidRDefault="00D54FB6" w:rsidP="00407EB8">
            <w:pPr>
              <w:pStyle w:val="a8"/>
              <w:spacing w:after="0" w:line="240" w:lineRule="auto"/>
              <w:ind w:left="0"/>
              <w:jc w:val="center"/>
              <w:rPr>
                <w:rFonts w:ascii="Times New Roman" w:hAnsi="Times New Roman"/>
                <w:sz w:val="20"/>
                <w:szCs w:val="20"/>
              </w:rPr>
            </w:pPr>
          </w:p>
        </w:tc>
        <w:tc>
          <w:tcPr>
            <w:tcW w:w="993" w:type="dxa"/>
            <w:gridSpan w:val="2"/>
            <w:vMerge/>
          </w:tcPr>
          <w:p w:rsidR="00D54FB6" w:rsidRPr="007865C5" w:rsidRDefault="00D54FB6" w:rsidP="00407EB8">
            <w:pPr>
              <w:pStyle w:val="a8"/>
              <w:spacing w:after="0" w:line="240" w:lineRule="auto"/>
              <w:ind w:left="0"/>
              <w:jc w:val="center"/>
              <w:rPr>
                <w:rFonts w:ascii="Times New Roman" w:hAnsi="Times New Roman"/>
                <w:sz w:val="20"/>
                <w:szCs w:val="20"/>
              </w:rPr>
            </w:pPr>
          </w:p>
        </w:tc>
        <w:tc>
          <w:tcPr>
            <w:tcW w:w="992" w:type="dxa"/>
            <w:vMerge/>
          </w:tcPr>
          <w:p w:rsidR="00D54FB6" w:rsidRPr="007865C5" w:rsidRDefault="00D54FB6" w:rsidP="00407EB8">
            <w:pPr>
              <w:pStyle w:val="a8"/>
              <w:spacing w:after="0" w:line="240" w:lineRule="auto"/>
              <w:ind w:left="0"/>
              <w:jc w:val="center"/>
              <w:rPr>
                <w:rFonts w:ascii="Times New Roman" w:hAnsi="Times New Roman"/>
                <w:sz w:val="20"/>
                <w:szCs w:val="20"/>
              </w:rPr>
            </w:pPr>
          </w:p>
        </w:tc>
        <w:tc>
          <w:tcPr>
            <w:tcW w:w="1559" w:type="dxa"/>
            <w:vMerge/>
          </w:tcPr>
          <w:p w:rsidR="00D54FB6" w:rsidRPr="007865C5" w:rsidRDefault="00D54FB6" w:rsidP="00407EB8">
            <w:pPr>
              <w:jc w:val="center"/>
              <w:rPr>
                <w:sz w:val="20"/>
                <w:szCs w:val="20"/>
              </w:rPr>
            </w:pPr>
          </w:p>
        </w:tc>
      </w:tr>
      <w:tr w:rsidR="00D54FB6" w:rsidRPr="002957C4" w:rsidTr="00C47C0E">
        <w:trPr>
          <w:trHeight w:val="1200"/>
        </w:trPr>
        <w:tc>
          <w:tcPr>
            <w:tcW w:w="843" w:type="dxa"/>
            <w:vMerge/>
          </w:tcPr>
          <w:p w:rsidR="00D54FB6" w:rsidRPr="007865C5" w:rsidRDefault="00D54FB6" w:rsidP="00407EB8">
            <w:pPr>
              <w:pStyle w:val="a8"/>
              <w:spacing w:after="0" w:line="240" w:lineRule="auto"/>
              <w:ind w:left="0"/>
              <w:jc w:val="center"/>
              <w:rPr>
                <w:rFonts w:ascii="Times New Roman" w:hAnsi="Times New Roman"/>
                <w:sz w:val="20"/>
                <w:szCs w:val="20"/>
              </w:rPr>
            </w:pPr>
          </w:p>
        </w:tc>
        <w:tc>
          <w:tcPr>
            <w:tcW w:w="1868" w:type="dxa"/>
            <w:vMerge/>
          </w:tcPr>
          <w:p w:rsidR="00D54FB6" w:rsidRPr="007865C5" w:rsidRDefault="00D54FB6" w:rsidP="00407EB8">
            <w:pPr>
              <w:pStyle w:val="affff9"/>
              <w:rPr>
                <w:rFonts w:eastAsia="Times New Roman"/>
                <w:i/>
                <w:sz w:val="20"/>
                <w:szCs w:val="20"/>
                <w:lang w:eastAsia="ar-SA"/>
              </w:rPr>
            </w:pPr>
          </w:p>
        </w:tc>
        <w:tc>
          <w:tcPr>
            <w:tcW w:w="1417" w:type="dxa"/>
            <w:vMerge/>
          </w:tcPr>
          <w:p w:rsidR="00D54FB6" w:rsidRPr="007865C5" w:rsidRDefault="00D54FB6" w:rsidP="00407EB8">
            <w:pPr>
              <w:pStyle w:val="a8"/>
              <w:spacing w:after="0" w:line="240" w:lineRule="auto"/>
              <w:ind w:left="0"/>
              <w:rPr>
                <w:rFonts w:ascii="Times New Roman" w:hAnsi="Times New Roman"/>
                <w:sz w:val="20"/>
                <w:szCs w:val="20"/>
              </w:rPr>
            </w:pPr>
          </w:p>
        </w:tc>
        <w:tc>
          <w:tcPr>
            <w:tcW w:w="1401" w:type="dxa"/>
            <w:vMerge w:val="restart"/>
          </w:tcPr>
          <w:p w:rsidR="00D54FB6" w:rsidRPr="007865C5" w:rsidRDefault="00D54FB6" w:rsidP="00407EB8">
            <w:pPr>
              <w:pStyle w:val="a8"/>
              <w:spacing w:after="0" w:line="240" w:lineRule="auto"/>
              <w:ind w:left="0"/>
              <w:rPr>
                <w:rFonts w:ascii="Times New Roman" w:hAnsi="Times New Roman"/>
                <w:sz w:val="20"/>
                <w:szCs w:val="20"/>
              </w:rPr>
            </w:pPr>
            <w:r w:rsidRPr="007865C5">
              <w:rPr>
                <w:rFonts w:ascii="Times New Roman" w:hAnsi="Times New Roman"/>
                <w:sz w:val="20"/>
                <w:szCs w:val="20"/>
              </w:rPr>
              <w:t>- бюджет городского округа Кинешма</w:t>
            </w:r>
          </w:p>
        </w:tc>
        <w:tc>
          <w:tcPr>
            <w:tcW w:w="1276" w:type="dxa"/>
            <w:vMerge w:val="restart"/>
          </w:tcPr>
          <w:p w:rsidR="00D54FB6" w:rsidRPr="007865C5" w:rsidRDefault="00D54FB6" w:rsidP="00407EB8">
            <w:pPr>
              <w:jc w:val="center"/>
              <w:rPr>
                <w:sz w:val="20"/>
                <w:szCs w:val="20"/>
              </w:rPr>
            </w:pPr>
            <w:r w:rsidRPr="007865C5">
              <w:rPr>
                <w:sz w:val="20"/>
                <w:szCs w:val="20"/>
              </w:rPr>
              <w:t>1 002,3</w:t>
            </w:r>
          </w:p>
        </w:tc>
        <w:tc>
          <w:tcPr>
            <w:tcW w:w="1276" w:type="dxa"/>
            <w:gridSpan w:val="2"/>
            <w:vMerge w:val="restart"/>
          </w:tcPr>
          <w:p w:rsidR="00D54FB6" w:rsidRPr="007865C5" w:rsidRDefault="00D54FB6" w:rsidP="00407EB8">
            <w:pPr>
              <w:jc w:val="center"/>
              <w:rPr>
                <w:sz w:val="20"/>
                <w:szCs w:val="20"/>
              </w:rPr>
            </w:pPr>
            <w:r w:rsidRPr="007865C5">
              <w:rPr>
                <w:sz w:val="20"/>
                <w:szCs w:val="20"/>
              </w:rPr>
              <w:t>0,00</w:t>
            </w:r>
          </w:p>
        </w:tc>
        <w:tc>
          <w:tcPr>
            <w:tcW w:w="1559" w:type="dxa"/>
            <w:gridSpan w:val="3"/>
            <w:vMerge/>
          </w:tcPr>
          <w:p w:rsidR="00D54FB6" w:rsidRPr="007865C5" w:rsidRDefault="00D54FB6" w:rsidP="00407EB8">
            <w:pPr>
              <w:pStyle w:val="a8"/>
              <w:spacing w:after="0" w:line="240" w:lineRule="auto"/>
              <w:ind w:left="0"/>
              <w:rPr>
                <w:rFonts w:ascii="Times New Roman" w:hAnsi="Times New Roman"/>
                <w:sz w:val="20"/>
                <w:szCs w:val="20"/>
              </w:rPr>
            </w:pPr>
          </w:p>
        </w:tc>
        <w:tc>
          <w:tcPr>
            <w:tcW w:w="2410" w:type="dxa"/>
            <w:gridSpan w:val="2"/>
            <w:vMerge/>
          </w:tcPr>
          <w:p w:rsidR="00D54FB6" w:rsidRPr="007865C5" w:rsidRDefault="00D54FB6" w:rsidP="00407EB8">
            <w:pPr>
              <w:pStyle w:val="a8"/>
              <w:spacing w:after="0" w:line="240" w:lineRule="auto"/>
              <w:ind w:left="0"/>
              <w:rPr>
                <w:rFonts w:ascii="Times New Roman" w:hAnsi="Times New Roman"/>
                <w:sz w:val="20"/>
                <w:szCs w:val="20"/>
              </w:rPr>
            </w:pPr>
          </w:p>
        </w:tc>
        <w:tc>
          <w:tcPr>
            <w:tcW w:w="708" w:type="dxa"/>
            <w:gridSpan w:val="2"/>
            <w:vMerge/>
          </w:tcPr>
          <w:p w:rsidR="00D54FB6" w:rsidRPr="007865C5" w:rsidRDefault="00D54FB6" w:rsidP="00407EB8">
            <w:pPr>
              <w:pStyle w:val="a8"/>
              <w:spacing w:after="0" w:line="240" w:lineRule="auto"/>
              <w:ind w:left="0"/>
              <w:jc w:val="center"/>
              <w:rPr>
                <w:rFonts w:ascii="Times New Roman" w:hAnsi="Times New Roman"/>
                <w:sz w:val="20"/>
                <w:szCs w:val="20"/>
              </w:rPr>
            </w:pPr>
          </w:p>
        </w:tc>
        <w:tc>
          <w:tcPr>
            <w:tcW w:w="993" w:type="dxa"/>
            <w:gridSpan w:val="2"/>
            <w:vMerge/>
          </w:tcPr>
          <w:p w:rsidR="00D54FB6" w:rsidRPr="007865C5" w:rsidRDefault="00D54FB6" w:rsidP="00407EB8">
            <w:pPr>
              <w:pStyle w:val="a8"/>
              <w:spacing w:after="0" w:line="240" w:lineRule="auto"/>
              <w:ind w:left="0"/>
              <w:jc w:val="center"/>
              <w:rPr>
                <w:rFonts w:ascii="Times New Roman" w:hAnsi="Times New Roman"/>
                <w:sz w:val="20"/>
                <w:szCs w:val="20"/>
              </w:rPr>
            </w:pPr>
          </w:p>
        </w:tc>
        <w:tc>
          <w:tcPr>
            <w:tcW w:w="992" w:type="dxa"/>
            <w:vMerge/>
          </w:tcPr>
          <w:p w:rsidR="00D54FB6" w:rsidRPr="007865C5" w:rsidRDefault="00D54FB6" w:rsidP="00407EB8">
            <w:pPr>
              <w:pStyle w:val="a8"/>
              <w:spacing w:after="0" w:line="240" w:lineRule="auto"/>
              <w:ind w:left="0"/>
              <w:jc w:val="center"/>
              <w:rPr>
                <w:rFonts w:ascii="Times New Roman" w:hAnsi="Times New Roman"/>
                <w:sz w:val="20"/>
                <w:szCs w:val="20"/>
              </w:rPr>
            </w:pPr>
          </w:p>
        </w:tc>
        <w:tc>
          <w:tcPr>
            <w:tcW w:w="1559" w:type="dxa"/>
            <w:vMerge/>
          </w:tcPr>
          <w:p w:rsidR="00D54FB6" w:rsidRPr="007865C5" w:rsidRDefault="00D54FB6" w:rsidP="00407EB8">
            <w:pPr>
              <w:jc w:val="center"/>
              <w:rPr>
                <w:sz w:val="20"/>
                <w:szCs w:val="20"/>
              </w:rPr>
            </w:pPr>
          </w:p>
        </w:tc>
      </w:tr>
      <w:tr w:rsidR="00D54FB6" w:rsidRPr="002957C4" w:rsidTr="00C47C0E">
        <w:trPr>
          <w:trHeight w:val="900"/>
        </w:trPr>
        <w:tc>
          <w:tcPr>
            <w:tcW w:w="843" w:type="dxa"/>
            <w:vMerge/>
          </w:tcPr>
          <w:p w:rsidR="00D54FB6" w:rsidRPr="007865C5" w:rsidRDefault="00D54FB6" w:rsidP="00407EB8">
            <w:pPr>
              <w:pStyle w:val="a8"/>
              <w:spacing w:after="0" w:line="240" w:lineRule="auto"/>
              <w:ind w:left="0"/>
              <w:jc w:val="center"/>
              <w:rPr>
                <w:rFonts w:ascii="Times New Roman" w:hAnsi="Times New Roman"/>
                <w:sz w:val="20"/>
                <w:szCs w:val="20"/>
              </w:rPr>
            </w:pPr>
          </w:p>
        </w:tc>
        <w:tc>
          <w:tcPr>
            <w:tcW w:w="1868" w:type="dxa"/>
            <w:vMerge/>
          </w:tcPr>
          <w:p w:rsidR="00D54FB6" w:rsidRPr="007865C5" w:rsidRDefault="00D54FB6" w:rsidP="00407EB8">
            <w:pPr>
              <w:pStyle w:val="affff9"/>
              <w:rPr>
                <w:rFonts w:eastAsia="Times New Roman"/>
                <w:i/>
                <w:sz w:val="20"/>
                <w:szCs w:val="20"/>
                <w:lang w:eastAsia="ar-SA"/>
              </w:rPr>
            </w:pPr>
          </w:p>
        </w:tc>
        <w:tc>
          <w:tcPr>
            <w:tcW w:w="1417" w:type="dxa"/>
            <w:vMerge/>
          </w:tcPr>
          <w:p w:rsidR="00D54FB6" w:rsidRPr="007865C5" w:rsidRDefault="00D54FB6" w:rsidP="00407EB8">
            <w:pPr>
              <w:pStyle w:val="a8"/>
              <w:spacing w:after="0" w:line="240" w:lineRule="auto"/>
              <w:ind w:left="0"/>
              <w:rPr>
                <w:rFonts w:ascii="Times New Roman" w:hAnsi="Times New Roman"/>
                <w:sz w:val="20"/>
                <w:szCs w:val="20"/>
              </w:rPr>
            </w:pPr>
          </w:p>
        </w:tc>
        <w:tc>
          <w:tcPr>
            <w:tcW w:w="1401" w:type="dxa"/>
            <w:vMerge/>
          </w:tcPr>
          <w:p w:rsidR="00D54FB6" w:rsidRPr="007865C5" w:rsidRDefault="00D54FB6" w:rsidP="00407EB8">
            <w:pPr>
              <w:pStyle w:val="a8"/>
              <w:spacing w:after="0" w:line="240" w:lineRule="auto"/>
              <w:ind w:left="0"/>
              <w:rPr>
                <w:rFonts w:ascii="Times New Roman" w:hAnsi="Times New Roman"/>
                <w:sz w:val="20"/>
                <w:szCs w:val="20"/>
              </w:rPr>
            </w:pPr>
          </w:p>
        </w:tc>
        <w:tc>
          <w:tcPr>
            <w:tcW w:w="1276" w:type="dxa"/>
            <w:vMerge/>
          </w:tcPr>
          <w:p w:rsidR="00D54FB6" w:rsidRPr="007865C5" w:rsidRDefault="00D54FB6" w:rsidP="00407EB8">
            <w:pPr>
              <w:jc w:val="center"/>
              <w:rPr>
                <w:sz w:val="20"/>
                <w:szCs w:val="20"/>
              </w:rPr>
            </w:pPr>
          </w:p>
        </w:tc>
        <w:tc>
          <w:tcPr>
            <w:tcW w:w="1276" w:type="dxa"/>
            <w:gridSpan w:val="2"/>
            <w:vMerge/>
          </w:tcPr>
          <w:p w:rsidR="00D54FB6" w:rsidRPr="007865C5" w:rsidRDefault="00D54FB6" w:rsidP="00407EB8">
            <w:pPr>
              <w:jc w:val="center"/>
              <w:rPr>
                <w:sz w:val="20"/>
                <w:szCs w:val="20"/>
              </w:rPr>
            </w:pPr>
          </w:p>
        </w:tc>
        <w:tc>
          <w:tcPr>
            <w:tcW w:w="1559" w:type="dxa"/>
            <w:gridSpan w:val="3"/>
            <w:vMerge/>
          </w:tcPr>
          <w:p w:rsidR="00D54FB6" w:rsidRPr="007865C5" w:rsidRDefault="00D54FB6" w:rsidP="00407EB8">
            <w:pPr>
              <w:pStyle w:val="a8"/>
              <w:spacing w:after="0" w:line="240" w:lineRule="auto"/>
              <w:ind w:left="0"/>
              <w:rPr>
                <w:rFonts w:ascii="Times New Roman" w:hAnsi="Times New Roman"/>
                <w:sz w:val="20"/>
                <w:szCs w:val="20"/>
              </w:rPr>
            </w:pPr>
          </w:p>
        </w:tc>
        <w:tc>
          <w:tcPr>
            <w:tcW w:w="2410" w:type="dxa"/>
            <w:gridSpan w:val="2"/>
          </w:tcPr>
          <w:p w:rsidR="00D54FB6" w:rsidRPr="007865C5" w:rsidRDefault="00D54FB6" w:rsidP="00407EB8">
            <w:pPr>
              <w:pStyle w:val="a8"/>
              <w:spacing w:after="0" w:line="240" w:lineRule="auto"/>
              <w:ind w:left="0"/>
              <w:rPr>
                <w:rFonts w:ascii="Times New Roman" w:hAnsi="Times New Roman"/>
                <w:sz w:val="20"/>
                <w:szCs w:val="20"/>
                <w:lang w:eastAsia="ar-SA"/>
              </w:rPr>
            </w:pPr>
            <w:r w:rsidRPr="007865C5">
              <w:rPr>
                <w:rFonts w:ascii="Times New Roman" w:hAnsi="Times New Roman"/>
                <w:sz w:val="20"/>
                <w:szCs w:val="20"/>
              </w:rPr>
              <w:t>Количество спасателей, прошедших профессиональную переаттестацию</w:t>
            </w:r>
          </w:p>
        </w:tc>
        <w:tc>
          <w:tcPr>
            <w:tcW w:w="708" w:type="dxa"/>
            <w:gridSpan w:val="2"/>
          </w:tcPr>
          <w:p w:rsidR="00D54FB6" w:rsidRPr="007865C5" w:rsidRDefault="00D54FB6" w:rsidP="00407EB8">
            <w:pPr>
              <w:pStyle w:val="affff9"/>
              <w:jc w:val="center"/>
              <w:rPr>
                <w:rFonts w:eastAsia="Times New Roman"/>
                <w:sz w:val="20"/>
                <w:szCs w:val="20"/>
                <w:lang w:eastAsia="ar-SA"/>
              </w:rPr>
            </w:pPr>
            <w:r w:rsidRPr="007865C5">
              <w:rPr>
                <w:rFonts w:eastAsia="Times New Roman"/>
                <w:sz w:val="20"/>
                <w:szCs w:val="20"/>
                <w:lang w:eastAsia="ar-SA"/>
              </w:rPr>
              <w:t>чел.</w:t>
            </w:r>
          </w:p>
          <w:p w:rsidR="00D54FB6" w:rsidRPr="007865C5" w:rsidRDefault="00D54FB6" w:rsidP="00407EB8">
            <w:pPr>
              <w:pStyle w:val="affff9"/>
              <w:jc w:val="center"/>
              <w:rPr>
                <w:rFonts w:eastAsia="Times New Roman"/>
                <w:sz w:val="20"/>
                <w:szCs w:val="20"/>
                <w:lang w:eastAsia="ar-SA"/>
              </w:rPr>
            </w:pPr>
          </w:p>
          <w:p w:rsidR="00D54FB6" w:rsidRPr="007865C5" w:rsidRDefault="00D54FB6" w:rsidP="00407EB8">
            <w:pPr>
              <w:pStyle w:val="affff9"/>
              <w:jc w:val="center"/>
              <w:rPr>
                <w:rFonts w:eastAsia="Times New Roman"/>
                <w:sz w:val="20"/>
                <w:szCs w:val="20"/>
                <w:lang w:eastAsia="ar-SA"/>
              </w:rPr>
            </w:pPr>
          </w:p>
          <w:p w:rsidR="00D54FB6" w:rsidRPr="007865C5" w:rsidRDefault="00D54FB6" w:rsidP="00407EB8">
            <w:pPr>
              <w:pStyle w:val="affff9"/>
              <w:jc w:val="center"/>
              <w:rPr>
                <w:sz w:val="20"/>
                <w:szCs w:val="20"/>
              </w:rPr>
            </w:pPr>
          </w:p>
        </w:tc>
        <w:tc>
          <w:tcPr>
            <w:tcW w:w="993" w:type="dxa"/>
            <w:gridSpan w:val="2"/>
          </w:tcPr>
          <w:p w:rsidR="00D54FB6" w:rsidRPr="007865C5" w:rsidRDefault="00D54FB6" w:rsidP="00407EB8">
            <w:pPr>
              <w:pStyle w:val="a8"/>
              <w:spacing w:after="0" w:line="240" w:lineRule="auto"/>
              <w:ind w:left="0"/>
              <w:jc w:val="center"/>
              <w:rPr>
                <w:rFonts w:ascii="Times New Roman" w:hAnsi="Times New Roman"/>
                <w:sz w:val="20"/>
                <w:szCs w:val="20"/>
              </w:rPr>
            </w:pPr>
            <w:r w:rsidRPr="007865C5">
              <w:rPr>
                <w:rFonts w:ascii="Times New Roman" w:hAnsi="Times New Roman"/>
                <w:sz w:val="20"/>
                <w:szCs w:val="20"/>
              </w:rPr>
              <w:t>5</w:t>
            </w:r>
          </w:p>
          <w:p w:rsidR="00D54FB6" w:rsidRPr="007865C5" w:rsidRDefault="00D54FB6" w:rsidP="00407EB8">
            <w:pPr>
              <w:pStyle w:val="a8"/>
              <w:spacing w:after="0" w:line="240" w:lineRule="auto"/>
              <w:ind w:left="0"/>
              <w:jc w:val="center"/>
              <w:rPr>
                <w:rFonts w:ascii="Times New Roman" w:hAnsi="Times New Roman"/>
                <w:sz w:val="20"/>
                <w:szCs w:val="20"/>
              </w:rPr>
            </w:pPr>
          </w:p>
          <w:p w:rsidR="00D54FB6" w:rsidRPr="007865C5" w:rsidRDefault="00D54FB6" w:rsidP="00407EB8">
            <w:pPr>
              <w:pStyle w:val="a8"/>
              <w:spacing w:after="0" w:line="240" w:lineRule="auto"/>
              <w:ind w:left="0"/>
              <w:jc w:val="center"/>
              <w:rPr>
                <w:rFonts w:ascii="Times New Roman" w:hAnsi="Times New Roman"/>
                <w:sz w:val="20"/>
                <w:szCs w:val="20"/>
              </w:rPr>
            </w:pPr>
          </w:p>
          <w:p w:rsidR="00D54FB6" w:rsidRPr="007865C5" w:rsidRDefault="00D54FB6" w:rsidP="00407EB8">
            <w:pPr>
              <w:pStyle w:val="affff9"/>
              <w:jc w:val="center"/>
              <w:rPr>
                <w:sz w:val="20"/>
                <w:szCs w:val="20"/>
              </w:rPr>
            </w:pPr>
          </w:p>
        </w:tc>
        <w:tc>
          <w:tcPr>
            <w:tcW w:w="992" w:type="dxa"/>
          </w:tcPr>
          <w:p w:rsidR="00D54FB6" w:rsidRPr="007865C5" w:rsidRDefault="00D54FB6" w:rsidP="00407EB8">
            <w:pPr>
              <w:pStyle w:val="a8"/>
              <w:spacing w:after="0" w:line="240" w:lineRule="auto"/>
              <w:ind w:left="0"/>
              <w:jc w:val="center"/>
              <w:rPr>
                <w:rFonts w:ascii="Times New Roman" w:hAnsi="Times New Roman"/>
                <w:sz w:val="20"/>
                <w:szCs w:val="20"/>
              </w:rPr>
            </w:pPr>
            <w:r w:rsidRPr="007865C5">
              <w:rPr>
                <w:rFonts w:ascii="Times New Roman" w:hAnsi="Times New Roman"/>
                <w:sz w:val="20"/>
                <w:szCs w:val="20"/>
              </w:rPr>
              <w:t>7</w:t>
            </w:r>
          </w:p>
          <w:p w:rsidR="00D54FB6" w:rsidRPr="007865C5" w:rsidRDefault="00D54FB6" w:rsidP="00407EB8">
            <w:pPr>
              <w:pStyle w:val="a8"/>
              <w:spacing w:after="0" w:line="240" w:lineRule="auto"/>
              <w:ind w:left="0"/>
              <w:jc w:val="center"/>
              <w:rPr>
                <w:rFonts w:ascii="Times New Roman" w:hAnsi="Times New Roman"/>
                <w:sz w:val="20"/>
                <w:szCs w:val="20"/>
              </w:rPr>
            </w:pPr>
          </w:p>
          <w:p w:rsidR="00D54FB6" w:rsidRPr="007865C5" w:rsidRDefault="00D54FB6" w:rsidP="00407EB8">
            <w:pPr>
              <w:pStyle w:val="a8"/>
              <w:spacing w:after="0" w:line="240" w:lineRule="auto"/>
              <w:ind w:left="0"/>
              <w:jc w:val="center"/>
              <w:rPr>
                <w:rFonts w:ascii="Times New Roman" w:hAnsi="Times New Roman"/>
                <w:sz w:val="20"/>
                <w:szCs w:val="20"/>
              </w:rPr>
            </w:pPr>
          </w:p>
          <w:p w:rsidR="00D54FB6" w:rsidRPr="007865C5" w:rsidRDefault="00D54FB6" w:rsidP="00407EB8">
            <w:pPr>
              <w:pStyle w:val="a8"/>
              <w:spacing w:after="0" w:line="240" w:lineRule="auto"/>
              <w:ind w:left="0"/>
              <w:jc w:val="center"/>
              <w:rPr>
                <w:rFonts w:ascii="Times New Roman" w:hAnsi="Times New Roman"/>
                <w:sz w:val="20"/>
                <w:szCs w:val="20"/>
              </w:rPr>
            </w:pPr>
          </w:p>
        </w:tc>
        <w:tc>
          <w:tcPr>
            <w:tcW w:w="1559" w:type="dxa"/>
            <w:vMerge/>
          </w:tcPr>
          <w:p w:rsidR="00D54FB6" w:rsidRPr="007865C5" w:rsidRDefault="00D54FB6" w:rsidP="00407EB8">
            <w:pPr>
              <w:jc w:val="center"/>
              <w:rPr>
                <w:sz w:val="20"/>
                <w:szCs w:val="20"/>
              </w:rPr>
            </w:pPr>
          </w:p>
        </w:tc>
      </w:tr>
      <w:tr w:rsidR="00D54FB6" w:rsidRPr="002957C4" w:rsidTr="00C47C0E">
        <w:trPr>
          <w:trHeight w:val="1960"/>
        </w:trPr>
        <w:tc>
          <w:tcPr>
            <w:tcW w:w="843" w:type="dxa"/>
            <w:vMerge/>
          </w:tcPr>
          <w:p w:rsidR="00D54FB6" w:rsidRPr="007865C5" w:rsidRDefault="00D54FB6" w:rsidP="00407EB8">
            <w:pPr>
              <w:pStyle w:val="a8"/>
              <w:spacing w:after="0" w:line="240" w:lineRule="auto"/>
              <w:ind w:left="0"/>
              <w:jc w:val="center"/>
              <w:rPr>
                <w:rFonts w:ascii="Times New Roman" w:hAnsi="Times New Roman"/>
                <w:sz w:val="20"/>
                <w:szCs w:val="20"/>
              </w:rPr>
            </w:pPr>
          </w:p>
        </w:tc>
        <w:tc>
          <w:tcPr>
            <w:tcW w:w="1868" w:type="dxa"/>
            <w:vMerge/>
          </w:tcPr>
          <w:p w:rsidR="00D54FB6" w:rsidRPr="007865C5" w:rsidRDefault="00D54FB6" w:rsidP="00407EB8">
            <w:pPr>
              <w:pStyle w:val="affff9"/>
              <w:rPr>
                <w:rFonts w:eastAsia="Times New Roman"/>
                <w:i/>
                <w:sz w:val="20"/>
                <w:szCs w:val="20"/>
                <w:lang w:eastAsia="ar-SA"/>
              </w:rPr>
            </w:pPr>
          </w:p>
        </w:tc>
        <w:tc>
          <w:tcPr>
            <w:tcW w:w="1417" w:type="dxa"/>
            <w:vMerge/>
          </w:tcPr>
          <w:p w:rsidR="00D54FB6" w:rsidRPr="007865C5" w:rsidRDefault="00D54FB6" w:rsidP="00407EB8">
            <w:pPr>
              <w:pStyle w:val="a8"/>
              <w:spacing w:after="0" w:line="240" w:lineRule="auto"/>
              <w:ind w:left="0"/>
              <w:rPr>
                <w:rFonts w:ascii="Times New Roman" w:hAnsi="Times New Roman"/>
                <w:sz w:val="20"/>
                <w:szCs w:val="20"/>
              </w:rPr>
            </w:pPr>
          </w:p>
        </w:tc>
        <w:tc>
          <w:tcPr>
            <w:tcW w:w="1401" w:type="dxa"/>
            <w:vMerge/>
          </w:tcPr>
          <w:p w:rsidR="00D54FB6" w:rsidRPr="007865C5" w:rsidRDefault="00D54FB6" w:rsidP="00407EB8">
            <w:pPr>
              <w:pStyle w:val="a8"/>
              <w:spacing w:after="0" w:line="240" w:lineRule="auto"/>
              <w:ind w:left="0"/>
              <w:rPr>
                <w:rFonts w:ascii="Times New Roman" w:hAnsi="Times New Roman"/>
                <w:sz w:val="20"/>
                <w:szCs w:val="20"/>
              </w:rPr>
            </w:pPr>
          </w:p>
        </w:tc>
        <w:tc>
          <w:tcPr>
            <w:tcW w:w="1276" w:type="dxa"/>
            <w:vMerge/>
          </w:tcPr>
          <w:p w:rsidR="00D54FB6" w:rsidRPr="007865C5" w:rsidRDefault="00D54FB6" w:rsidP="00407EB8">
            <w:pPr>
              <w:jc w:val="center"/>
              <w:rPr>
                <w:sz w:val="20"/>
                <w:szCs w:val="20"/>
              </w:rPr>
            </w:pPr>
          </w:p>
        </w:tc>
        <w:tc>
          <w:tcPr>
            <w:tcW w:w="1276" w:type="dxa"/>
            <w:gridSpan w:val="2"/>
            <w:vMerge/>
          </w:tcPr>
          <w:p w:rsidR="00D54FB6" w:rsidRPr="007865C5" w:rsidRDefault="00D54FB6" w:rsidP="00407EB8">
            <w:pPr>
              <w:jc w:val="center"/>
              <w:rPr>
                <w:sz w:val="20"/>
                <w:szCs w:val="20"/>
              </w:rPr>
            </w:pPr>
          </w:p>
        </w:tc>
        <w:tc>
          <w:tcPr>
            <w:tcW w:w="1559" w:type="dxa"/>
            <w:gridSpan w:val="3"/>
            <w:vMerge/>
          </w:tcPr>
          <w:p w:rsidR="00D54FB6" w:rsidRPr="007865C5" w:rsidRDefault="00D54FB6" w:rsidP="00407EB8">
            <w:pPr>
              <w:pStyle w:val="a8"/>
              <w:spacing w:after="0" w:line="240" w:lineRule="auto"/>
              <w:ind w:left="0"/>
              <w:rPr>
                <w:rFonts w:ascii="Times New Roman" w:hAnsi="Times New Roman"/>
                <w:sz w:val="20"/>
                <w:szCs w:val="20"/>
              </w:rPr>
            </w:pPr>
          </w:p>
        </w:tc>
        <w:tc>
          <w:tcPr>
            <w:tcW w:w="2410" w:type="dxa"/>
            <w:gridSpan w:val="2"/>
          </w:tcPr>
          <w:p w:rsidR="00D54FB6" w:rsidRPr="007865C5" w:rsidRDefault="00D54FB6" w:rsidP="00407EB8">
            <w:pPr>
              <w:pStyle w:val="a8"/>
              <w:spacing w:after="0" w:line="240" w:lineRule="auto"/>
              <w:ind w:left="0"/>
              <w:rPr>
                <w:rFonts w:ascii="Times New Roman" w:hAnsi="Times New Roman"/>
                <w:sz w:val="20"/>
                <w:szCs w:val="20"/>
              </w:rPr>
            </w:pPr>
            <w:r w:rsidRPr="007865C5">
              <w:rPr>
                <w:rFonts w:ascii="Times New Roman" w:hAnsi="Times New Roman"/>
                <w:sz w:val="20"/>
                <w:szCs w:val="20"/>
              </w:rPr>
              <w:t>Количество изготовленной наглядной агитации по гражданской обороне и предупреждению чрезвычайных ситуаций</w:t>
            </w:r>
          </w:p>
        </w:tc>
        <w:tc>
          <w:tcPr>
            <w:tcW w:w="708" w:type="dxa"/>
            <w:gridSpan w:val="2"/>
          </w:tcPr>
          <w:p w:rsidR="00D54FB6" w:rsidRPr="007865C5" w:rsidRDefault="00D54FB6" w:rsidP="00D54FB6">
            <w:pPr>
              <w:pStyle w:val="affff9"/>
              <w:jc w:val="center"/>
              <w:rPr>
                <w:rFonts w:eastAsia="Times New Roman"/>
                <w:sz w:val="20"/>
                <w:szCs w:val="20"/>
                <w:lang w:eastAsia="ar-SA"/>
              </w:rPr>
            </w:pPr>
            <w:r w:rsidRPr="007865C5">
              <w:rPr>
                <w:rFonts w:eastAsia="Times New Roman"/>
                <w:sz w:val="20"/>
                <w:szCs w:val="20"/>
                <w:lang w:eastAsia="ar-SA"/>
              </w:rPr>
              <w:t>шт.</w:t>
            </w:r>
          </w:p>
        </w:tc>
        <w:tc>
          <w:tcPr>
            <w:tcW w:w="993" w:type="dxa"/>
            <w:gridSpan w:val="2"/>
          </w:tcPr>
          <w:p w:rsidR="00D54FB6" w:rsidRPr="007865C5" w:rsidRDefault="00D54FB6" w:rsidP="00D54FB6">
            <w:pPr>
              <w:pStyle w:val="affff9"/>
              <w:jc w:val="center"/>
              <w:rPr>
                <w:sz w:val="20"/>
                <w:szCs w:val="20"/>
              </w:rPr>
            </w:pPr>
            <w:r w:rsidRPr="007865C5">
              <w:rPr>
                <w:sz w:val="20"/>
                <w:szCs w:val="20"/>
              </w:rPr>
              <w:t>1100</w:t>
            </w:r>
          </w:p>
        </w:tc>
        <w:tc>
          <w:tcPr>
            <w:tcW w:w="992" w:type="dxa"/>
          </w:tcPr>
          <w:p w:rsidR="00D54FB6" w:rsidRPr="007865C5" w:rsidRDefault="00D54FB6" w:rsidP="00D54FB6">
            <w:pPr>
              <w:pStyle w:val="a8"/>
              <w:spacing w:after="0" w:line="240" w:lineRule="auto"/>
              <w:ind w:left="0"/>
              <w:jc w:val="center"/>
              <w:rPr>
                <w:rFonts w:ascii="Times New Roman" w:hAnsi="Times New Roman"/>
                <w:sz w:val="20"/>
                <w:szCs w:val="20"/>
              </w:rPr>
            </w:pPr>
            <w:r w:rsidRPr="007865C5">
              <w:rPr>
                <w:rFonts w:ascii="Times New Roman" w:hAnsi="Times New Roman"/>
                <w:sz w:val="20"/>
                <w:szCs w:val="20"/>
              </w:rPr>
              <w:t>612</w:t>
            </w:r>
          </w:p>
        </w:tc>
        <w:tc>
          <w:tcPr>
            <w:tcW w:w="1559" w:type="dxa"/>
            <w:vMerge/>
          </w:tcPr>
          <w:p w:rsidR="00D54FB6" w:rsidRPr="007865C5" w:rsidRDefault="00D54FB6" w:rsidP="00407EB8">
            <w:pPr>
              <w:jc w:val="center"/>
              <w:rPr>
                <w:sz w:val="20"/>
                <w:szCs w:val="20"/>
              </w:rPr>
            </w:pPr>
          </w:p>
        </w:tc>
      </w:tr>
      <w:tr w:rsidR="00D54FB6" w:rsidRPr="008B0CE3" w:rsidTr="00C47C0E">
        <w:trPr>
          <w:trHeight w:val="359"/>
        </w:trPr>
        <w:tc>
          <w:tcPr>
            <w:tcW w:w="843" w:type="dxa"/>
            <w:vMerge w:val="restart"/>
          </w:tcPr>
          <w:p w:rsidR="00D54FB6" w:rsidRPr="008B0CE3" w:rsidRDefault="00D54FB6" w:rsidP="00407EB8">
            <w:pPr>
              <w:pStyle w:val="a8"/>
              <w:spacing w:after="0" w:line="240" w:lineRule="auto"/>
              <w:ind w:left="0"/>
              <w:jc w:val="center"/>
              <w:rPr>
                <w:rFonts w:ascii="Times New Roman" w:hAnsi="Times New Roman"/>
                <w:sz w:val="20"/>
                <w:szCs w:val="20"/>
              </w:rPr>
            </w:pPr>
            <w:r w:rsidRPr="008B0CE3">
              <w:rPr>
                <w:rFonts w:ascii="Times New Roman" w:hAnsi="Times New Roman"/>
                <w:sz w:val="20"/>
                <w:szCs w:val="20"/>
              </w:rPr>
              <w:t>5</w:t>
            </w:r>
          </w:p>
        </w:tc>
        <w:tc>
          <w:tcPr>
            <w:tcW w:w="1868" w:type="dxa"/>
            <w:vMerge w:val="restart"/>
          </w:tcPr>
          <w:p w:rsidR="00D54FB6" w:rsidRPr="008B0CE3" w:rsidRDefault="00D54FB6" w:rsidP="00407EB8">
            <w:pPr>
              <w:pStyle w:val="affff9"/>
              <w:rPr>
                <w:rFonts w:eastAsia="Times New Roman"/>
                <w:i/>
                <w:sz w:val="20"/>
                <w:szCs w:val="20"/>
                <w:lang w:eastAsia="ar-SA"/>
              </w:rPr>
            </w:pPr>
            <w:r w:rsidRPr="008B0CE3">
              <w:rPr>
                <w:sz w:val="20"/>
                <w:szCs w:val="20"/>
                <w:shd w:val="clear" w:color="auto" w:fill="FFFFFF"/>
              </w:rPr>
              <w:t>Подпрограмма "Развитие Системы-112 на территории городского округа Кинешма"</w:t>
            </w:r>
          </w:p>
        </w:tc>
        <w:tc>
          <w:tcPr>
            <w:tcW w:w="1417" w:type="dxa"/>
            <w:vMerge w:val="restart"/>
          </w:tcPr>
          <w:p w:rsidR="00D54FB6" w:rsidRPr="008B0CE3" w:rsidRDefault="00D54FB6" w:rsidP="00407EB8">
            <w:pPr>
              <w:rPr>
                <w:sz w:val="20"/>
                <w:szCs w:val="20"/>
              </w:rPr>
            </w:pPr>
            <w:r w:rsidRPr="008B0CE3">
              <w:rPr>
                <w:sz w:val="20"/>
                <w:szCs w:val="20"/>
              </w:rPr>
              <w:t>Администрация городского округа Кинешма:</w:t>
            </w:r>
          </w:p>
          <w:p w:rsidR="00D54FB6" w:rsidRPr="008B0CE3" w:rsidRDefault="00D54FB6" w:rsidP="00407EB8">
            <w:pPr>
              <w:pStyle w:val="a8"/>
              <w:spacing w:after="0" w:line="240" w:lineRule="auto"/>
              <w:ind w:left="0"/>
              <w:rPr>
                <w:rFonts w:ascii="Times New Roman" w:hAnsi="Times New Roman"/>
                <w:sz w:val="20"/>
                <w:szCs w:val="20"/>
              </w:rPr>
            </w:pPr>
            <w:r w:rsidRPr="008B0CE3">
              <w:rPr>
                <w:rFonts w:ascii="Times New Roman" w:hAnsi="Times New Roman"/>
                <w:sz w:val="20"/>
                <w:szCs w:val="20"/>
              </w:rPr>
              <w:t xml:space="preserve">Муниципальное </w:t>
            </w:r>
            <w:r w:rsidRPr="008B0CE3">
              <w:rPr>
                <w:rFonts w:ascii="Times New Roman" w:hAnsi="Times New Roman"/>
                <w:sz w:val="20"/>
                <w:szCs w:val="20"/>
              </w:rPr>
              <w:lastRenderedPageBreak/>
              <w:t>учреждение "Управление по делам гражданской обороны и чрезвычайным ситуациям городского округа Кинешма"</w:t>
            </w:r>
          </w:p>
        </w:tc>
        <w:tc>
          <w:tcPr>
            <w:tcW w:w="1401" w:type="dxa"/>
          </w:tcPr>
          <w:p w:rsidR="00D54FB6" w:rsidRPr="008B0CE3" w:rsidRDefault="00D54FB6" w:rsidP="00407EB8">
            <w:pPr>
              <w:pStyle w:val="a8"/>
              <w:spacing w:after="0" w:line="240" w:lineRule="auto"/>
              <w:ind w:left="0"/>
              <w:rPr>
                <w:rFonts w:ascii="Times New Roman" w:hAnsi="Times New Roman"/>
                <w:sz w:val="20"/>
                <w:szCs w:val="20"/>
              </w:rPr>
            </w:pPr>
            <w:r w:rsidRPr="008B0CE3">
              <w:rPr>
                <w:rFonts w:ascii="Times New Roman" w:hAnsi="Times New Roman"/>
                <w:sz w:val="20"/>
                <w:szCs w:val="20"/>
              </w:rPr>
              <w:lastRenderedPageBreak/>
              <w:t>Всего</w:t>
            </w:r>
          </w:p>
        </w:tc>
        <w:tc>
          <w:tcPr>
            <w:tcW w:w="1276" w:type="dxa"/>
          </w:tcPr>
          <w:p w:rsidR="00D54FB6" w:rsidRPr="008B0CE3" w:rsidRDefault="00D54FB6" w:rsidP="00407EB8">
            <w:pPr>
              <w:pStyle w:val="a8"/>
              <w:spacing w:after="0" w:line="240" w:lineRule="auto"/>
              <w:ind w:left="0"/>
              <w:jc w:val="center"/>
              <w:rPr>
                <w:rFonts w:ascii="Times New Roman" w:hAnsi="Times New Roman"/>
                <w:sz w:val="20"/>
                <w:szCs w:val="20"/>
              </w:rPr>
            </w:pPr>
            <w:r w:rsidRPr="008B0CE3">
              <w:rPr>
                <w:rFonts w:ascii="Times New Roman" w:hAnsi="Times New Roman"/>
                <w:sz w:val="20"/>
                <w:szCs w:val="20"/>
              </w:rPr>
              <w:t>0,00</w:t>
            </w:r>
          </w:p>
        </w:tc>
        <w:tc>
          <w:tcPr>
            <w:tcW w:w="1276" w:type="dxa"/>
            <w:gridSpan w:val="2"/>
          </w:tcPr>
          <w:p w:rsidR="00D54FB6" w:rsidRPr="008B0CE3" w:rsidRDefault="00D54FB6" w:rsidP="00407EB8">
            <w:pPr>
              <w:jc w:val="center"/>
              <w:rPr>
                <w:sz w:val="20"/>
                <w:szCs w:val="20"/>
              </w:rPr>
            </w:pPr>
            <w:r w:rsidRPr="008B0CE3">
              <w:rPr>
                <w:sz w:val="20"/>
                <w:szCs w:val="20"/>
              </w:rPr>
              <w:t>0,00</w:t>
            </w:r>
          </w:p>
        </w:tc>
        <w:tc>
          <w:tcPr>
            <w:tcW w:w="1559" w:type="dxa"/>
            <w:gridSpan w:val="3"/>
            <w:vMerge w:val="restart"/>
          </w:tcPr>
          <w:p w:rsidR="00D54FB6" w:rsidRPr="008B0CE3" w:rsidRDefault="00D54FB6" w:rsidP="00407EB8">
            <w:pPr>
              <w:pStyle w:val="a8"/>
              <w:spacing w:after="0" w:line="240" w:lineRule="auto"/>
              <w:ind w:left="0"/>
              <w:rPr>
                <w:rFonts w:ascii="Times New Roman" w:hAnsi="Times New Roman"/>
                <w:sz w:val="20"/>
                <w:szCs w:val="20"/>
              </w:rPr>
            </w:pPr>
          </w:p>
        </w:tc>
        <w:tc>
          <w:tcPr>
            <w:tcW w:w="2410" w:type="dxa"/>
            <w:gridSpan w:val="2"/>
            <w:vMerge w:val="restart"/>
          </w:tcPr>
          <w:p w:rsidR="00D54FB6" w:rsidRPr="008B0CE3" w:rsidRDefault="00D54FB6" w:rsidP="00407EB8">
            <w:pPr>
              <w:rPr>
                <w:sz w:val="20"/>
                <w:szCs w:val="20"/>
                <w:shd w:val="clear" w:color="auto" w:fill="FFFFFF"/>
              </w:rPr>
            </w:pPr>
          </w:p>
        </w:tc>
        <w:tc>
          <w:tcPr>
            <w:tcW w:w="708" w:type="dxa"/>
            <w:gridSpan w:val="2"/>
            <w:vMerge w:val="restart"/>
          </w:tcPr>
          <w:p w:rsidR="00D54FB6" w:rsidRPr="008B0CE3" w:rsidRDefault="00D54FB6" w:rsidP="00407EB8">
            <w:pPr>
              <w:pStyle w:val="affff9"/>
              <w:jc w:val="center"/>
              <w:rPr>
                <w:sz w:val="20"/>
                <w:szCs w:val="20"/>
              </w:rPr>
            </w:pPr>
          </w:p>
        </w:tc>
        <w:tc>
          <w:tcPr>
            <w:tcW w:w="993" w:type="dxa"/>
            <w:gridSpan w:val="2"/>
            <w:vMerge w:val="restart"/>
          </w:tcPr>
          <w:p w:rsidR="00D54FB6" w:rsidRPr="008B0CE3" w:rsidRDefault="00D54FB6" w:rsidP="00407EB8">
            <w:pPr>
              <w:pStyle w:val="a8"/>
              <w:spacing w:after="0" w:line="240" w:lineRule="auto"/>
              <w:ind w:left="0"/>
              <w:jc w:val="center"/>
              <w:rPr>
                <w:rFonts w:ascii="Times New Roman" w:hAnsi="Times New Roman"/>
                <w:sz w:val="20"/>
                <w:szCs w:val="20"/>
              </w:rPr>
            </w:pPr>
          </w:p>
        </w:tc>
        <w:tc>
          <w:tcPr>
            <w:tcW w:w="992" w:type="dxa"/>
            <w:vMerge w:val="restart"/>
          </w:tcPr>
          <w:p w:rsidR="00D54FB6" w:rsidRPr="008B0CE3" w:rsidRDefault="00D54FB6" w:rsidP="00407EB8">
            <w:pPr>
              <w:pStyle w:val="a8"/>
              <w:spacing w:after="0" w:line="240" w:lineRule="auto"/>
              <w:ind w:left="0"/>
              <w:jc w:val="center"/>
              <w:rPr>
                <w:rFonts w:ascii="Times New Roman" w:hAnsi="Times New Roman"/>
                <w:sz w:val="20"/>
                <w:szCs w:val="20"/>
              </w:rPr>
            </w:pPr>
          </w:p>
        </w:tc>
        <w:tc>
          <w:tcPr>
            <w:tcW w:w="1559" w:type="dxa"/>
            <w:vMerge w:val="restart"/>
          </w:tcPr>
          <w:p w:rsidR="00D54FB6" w:rsidRPr="008B0CE3" w:rsidRDefault="00D54FB6" w:rsidP="00407EB8">
            <w:pPr>
              <w:pStyle w:val="a8"/>
              <w:spacing w:after="0" w:line="240" w:lineRule="auto"/>
              <w:ind w:left="0"/>
              <w:jc w:val="center"/>
              <w:rPr>
                <w:rFonts w:ascii="Times New Roman" w:hAnsi="Times New Roman"/>
                <w:sz w:val="20"/>
                <w:szCs w:val="20"/>
              </w:rPr>
            </w:pPr>
            <w:r w:rsidRPr="008B0CE3">
              <w:rPr>
                <w:rFonts w:ascii="Times New Roman" w:hAnsi="Times New Roman"/>
                <w:sz w:val="20"/>
                <w:szCs w:val="20"/>
              </w:rPr>
              <w:t>0,00</w:t>
            </w:r>
          </w:p>
        </w:tc>
      </w:tr>
      <w:tr w:rsidR="00D54FB6" w:rsidRPr="008B0CE3" w:rsidTr="00C47C0E">
        <w:trPr>
          <w:trHeight w:val="1128"/>
        </w:trPr>
        <w:tc>
          <w:tcPr>
            <w:tcW w:w="843" w:type="dxa"/>
            <w:vMerge/>
          </w:tcPr>
          <w:p w:rsidR="00D54FB6" w:rsidRPr="008B0CE3" w:rsidRDefault="00D54FB6" w:rsidP="00407EB8">
            <w:pPr>
              <w:pStyle w:val="a8"/>
              <w:spacing w:after="0" w:line="240" w:lineRule="auto"/>
              <w:ind w:left="0"/>
              <w:jc w:val="center"/>
              <w:rPr>
                <w:rFonts w:ascii="Times New Roman" w:hAnsi="Times New Roman"/>
                <w:sz w:val="20"/>
                <w:szCs w:val="20"/>
              </w:rPr>
            </w:pPr>
          </w:p>
        </w:tc>
        <w:tc>
          <w:tcPr>
            <w:tcW w:w="1868" w:type="dxa"/>
            <w:vMerge/>
          </w:tcPr>
          <w:p w:rsidR="00D54FB6" w:rsidRPr="008B0CE3" w:rsidRDefault="00D54FB6" w:rsidP="00407EB8">
            <w:pPr>
              <w:pStyle w:val="affff9"/>
              <w:rPr>
                <w:rFonts w:eastAsia="Times New Roman"/>
                <w:i/>
                <w:sz w:val="20"/>
                <w:szCs w:val="20"/>
                <w:lang w:eastAsia="ar-SA"/>
              </w:rPr>
            </w:pPr>
          </w:p>
        </w:tc>
        <w:tc>
          <w:tcPr>
            <w:tcW w:w="1417" w:type="dxa"/>
            <w:vMerge/>
          </w:tcPr>
          <w:p w:rsidR="00D54FB6" w:rsidRPr="008B0CE3" w:rsidRDefault="00D54FB6" w:rsidP="00407EB8">
            <w:pPr>
              <w:pStyle w:val="a8"/>
              <w:spacing w:after="0" w:line="240" w:lineRule="auto"/>
              <w:ind w:left="0"/>
              <w:rPr>
                <w:rFonts w:ascii="Times New Roman" w:hAnsi="Times New Roman"/>
                <w:sz w:val="20"/>
                <w:szCs w:val="20"/>
              </w:rPr>
            </w:pPr>
          </w:p>
        </w:tc>
        <w:tc>
          <w:tcPr>
            <w:tcW w:w="1401" w:type="dxa"/>
          </w:tcPr>
          <w:p w:rsidR="00D54FB6" w:rsidRPr="00D54FB6" w:rsidRDefault="00D54FB6" w:rsidP="00407EB8">
            <w:pPr>
              <w:rPr>
                <w:sz w:val="20"/>
                <w:szCs w:val="20"/>
              </w:rPr>
            </w:pPr>
            <w:r w:rsidRPr="00D54FB6">
              <w:rPr>
                <w:sz w:val="20"/>
                <w:szCs w:val="20"/>
              </w:rPr>
              <w:t xml:space="preserve">бюджетные ассигнования </w:t>
            </w:r>
          </w:p>
          <w:p w:rsidR="00D54FB6" w:rsidRPr="008B0CE3" w:rsidRDefault="00D54FB6" w:rsidP="00407EB8">
            <w:pPr>
              <w:rPr>
                <w:sz w:val="20"/>
                <w:szCs w:val="20"/>
              </w:rPr>
            </w:pPr>
            <w:r w:rsidRPr="008B0CE3">
              <w:rPr>
                <w:sz w:val="20"/>
                <w:szCs w:val="20"/>
              </w:rPr>
              <w:t xml:space="preserve">всего, </w:t>
            </w:r>
          </w:p>
          <w:p w:rsidR="00D54FB6" w:rsidRPr="008B0CE3" w:rsidRDefault="00D54FB6" w:rsidP="00407EB8">
            <w:pPr>
              <w:pStyle w:val="a8"/>
              <w:spacing w:after="0" w:line="240" w:lineRule="auto"/>
              <w:ind w:left="0"/>
              <w:rPr>
                <w:rFonts w:ascii="Times New Roman" w:hAnsi="Times New Roman"/>
                <w:sz w:val="20"/>
                <w:szCs w:val="20"/>
              </w:rPr>
            </w:pPr>
            <w:r w:rsidRPr="008B0CE3">
              <w:rPr>
                <w:rFonts w:ascii="Times New Roman" w:hAnsi="Times New Roman"/>
                <w:i/>
                <w:sz w:val="20"/>
                <w:szCs w:val="20"/>
              </w:rPr>
              <w:t>в том числе</w:t>
            </w:r>
            <w:r w:rsidRPr="008B0CE3">
              <w:rPr>
                <w:rFonts w:ascii="Times New Roman" w:hAnsi="Times New Roman"/>
                <w:sz w:val="20"/>
                <w:szCs w:val="20"/>
              </w:rPr>
              <w:t>:</w:t>
            </w:r>
          </w:p>
        </w:tc>
        <w:tc>
          <w:tcPr>
            <w:tcW w:w="1276" w:type="dxa"/>
          </w:tcPr>
          <w:p w:rsidR="00D54FB6" w:rsidRPr="008B0CE3" w:rsidRDefault="00D54FB6" w:rsidP="00407EB8">
            <w:pPr>
              <w:jc w:val="center"/>
              <w:rPr>
                <w:sz w:val="20"/>
                <w:szCs w:val="20"/>
              </w:rPr>
            </w:pPr>
            <w:r w:rsidRPr="008B0CE3">
              <w:rPr>
                <w:sz w:val="20"/>
                <w:szCs w:val="20"/>
              </w:rPr>
              <w:t>0,00</w:t>
            </w:r>
          </w:p>
        </w:tc>
        <w:tc>
          <w:tcPr>
            <w:tcW w:w="1276" w:type="dxa"/>
            <w:gridSpan w:val="2"/>
          </w:tcPr>
          <w:p w:rsidR="00D54FB6" w:rsidRPr="008B0CE3" w:rsidRDefault="00D54FB6" w:rsidP="00407EB8">
            <w:pPr>
              <w:jc w:val="center"/>
              <w:rPr>
                <w:sz w:val="20"/>
                <w:szCs w:val="20"/>
              </w:rPr>
            </w:pPr>
            <w:r w:rsidRPr="008B0CE3">
              <w:rPr>
                <w:sz w:val="20"/>
                <w:szCs w:val="20"/>
              </w:rPr>
              <w:t>0,00</w:t>
            </w:r>
          </w:p>
        </w:tc>
        <w:tc>
          <w:tcPr>
            <w:tcW w:w="1559" w:type="dxa"/>
            <w:gridSpan w:val="3"/>
            <w:vMerge/>
          </w:tcPr>
          <w:p w:rsidR="00D54FB6" w:rsidRPr="008B0CE3" w:rsidRDefault="00D54FB6" w:rsidP="00407EB8">
            <w:pPr>
              <w:pStyle w:val="a8"/>
              <w:spacing w:after="0" w:line="240" w:lineRule="auto"/>
              <w:ind w:left="0"/>
              <w:rPr>
                <w:rFonts w:ascii="Times New Roman" w:hAnsi="Times New Roman"/>
                <w:sz w:val="20"/>
                <w:szCs w:val="20"/>
              </w:rPr>
            </w:pPr>
          </w:p>
        </w:tc>
        <w:tc>
          <w:tcPr>
            <w:tcW w:w="2410" w:type="dxa"/>
            <w:gridSpan w:val="2"/>
            <w:vMerge/>
          </w:tcPr>
          <w:p w:rsidR="00D54FB6" w:rsidRPr="008B0CE3" w:rsidRDefault="00D54FB6" w:rsidP="00407EB8">
            <w:pPr>
              <w:rPr>
                <w:sz w:val="20"/>
                <w:szCs w:val="20"/>
                <w:shd w:val="clear" w:color="auto" w:fill="FFFFFF"/>
              </w:rPr>
            </w:pPr>
          </w:p>
        </w:tc>
        <w:tc>
          <w:tcPr>
            <w:tcW w:w="708" w:type="dxa"/>
            <w:gridSpan w:val="2"/>
            <w:vMerge/>
          </w:tcPr>
          <w:p w:rsidR="00D54FB6" w:rsidRPr="008B0CE3" w:rsidRDefault="00D54FB6" w:rsidP="00407EB8">
            <w:pPr>
              <w:pStyle w:val="a8"/>
              <w:spacing w:after="0" w:line="240" w:lineRule="auto"/>
              <w:ind w:left="0"/>
              <w:jc w:val="center"/>
              <w:rPr>
                <w:rFonts w:ascii="Times New Roman" w:hAnsi="Times New Roman"/>
                <w:sz w:val="20"/>
                <w:szCs w:val="20"/>
              </w:rPr>
            </w:pPr>
          </w:p>
        </w:tc>
        <w:tc>
          <w:tcPr>
            <w:tcW w:w="993" w:type="dxa"/>
            <w:gridSpan w:val="2"/>
            <w:vMerge/>
          </w:tcPr>
          <w:p w:rsidR="00D54FB6" w:rsidRPr="008B0CE3" w:rsidRDefault="00D54FB6" w:rsidP="00407EB8">
            <w:pPr>
              <w:pStyle w:val="a8"/>
              <w:spacing w:after="0" w:line="240" w:lineRule="auto"/>
              <w:ind w:left="0"/>
              <w:jc w:val="center"/>
              <w:rPr>
                <w:rFonts w:ascii="Times New Roman" w:hAnsi="Times New Roman"/>
                <w:sz w:val="20"/>
                <w:szCs w:val="20"/>
              </w:rPr>
            </w:pPr>
          </w:p>
        </w:tc>
        <w:tc>
          <w:tcPr>
            <w:tcW w:w="992" w:type="dxa"/>
            <w:vMerge/>
          </w:tcPr>
          <w:p w:rsidR="00D54FB6" w:rsidRPr="008B0CE3" w:rsidRDefault="00D54FB6" w:rsidP="00407EB8">
            <w:pPr>
              <w:pStyle w:val="a8"/>
              <w:spacing w:after="0" w:line="240" w:lineRule="auto"/>
              <w:ind w:left="0"/>
              <w:jc w:val="center"/>
              <w:rPr>
                <w:rFonts w:ascii="Times New Roman" w:hAnsi="Times New Roman"/>
                <w:sz w:val="20"/>
                <w:szCs w:val="20"/>
              </w:rPr>
            </w:pPr>
          </w:p>
        </w:tc>
        <w:tc>
          <w:tcPr>
            <w:tcW w:w="1559" w:type="dxa"/>
            <w:vMerge/>
          </w:tcPr>
          <w:p w:rsidR="00D54FB6" w:rsidRPr="008B0CE3" w:rsidRDefault="00D54FB6" w:rsidP="00407EB8">
            <w:pPr>
              <w:jc w:val="center"/>
              <w:rPr>
                <w:sz w:val="20"/>
                <w:szCs w:val="20"/>
              </w:rPr>
            </w:pPr>
          </w:p>
        </w:tc>
      </w:tr>
      <w:tr w:rsidR="00D54FB6" w:rsidRPr="008B0CE3" w:rsidTr="00C47C0E">
        <w:trPr>
          <w:trHeight w:val="987"/>
        </w:trPr>
        <w:tc>
          <w:tcPr>
            <w:tcW w:w="843" w:type="dxa"/>
            <w:vMerge/>
          </w:tcPr>
          <w:p w:rsidR="00D54FB6" w:rsidRPr="008B0CE3" w:rsidRDefault="00D54FB6" w:rsidP="00407EB8">
            <w:pPr>
              <w:pStyle w:val="a8"/>
              <w:spacing w:after="0" w:line="240" w:lineRule="auto"/>
              <w:ind w:left="0"/>
              <w:jc w:val="center"/>
              <w:rPr>
                <w:rFonts w:ascii="Times New Roman" w:hAnsi="Times New Roman"/>
                <w:sz w:val="20"/>
                <w:szCs w:val="20"/>
              </w:rPr>
            </w:pPr>
          </w:p>
        </w:tc>
        <w:tc>
          <w:tcPr>
            <w:tcW w:w="1868" w:type="dxa"/>
            <w:vMerge/>
          </w:tcPr>
          <w:p w:rsidR="00D54FB6" w:rsidRPr="008B0CE3" w:rsidRDefault="00D54FB6" w:rsidP="00407EB8">
            <w:pPr>
              <w:pStyle w:val="affff9"/>
              <w:rPr>
                <w:rFonts w:eastAsia="Times New Roman"/>
                <w:i/>
                <w:sz w:val="20"/>
                <w:szCs w:val="20"/>
                <w:lang w:eastAsia="ar-SA"/>
              </w:rPr>
            </w:pPr>
          </w:p>
        </w:tc>
        <w:tc>
          <w:tcPr>
            <w:tcW w:w="1417" w:type="dxa"/>
            <w:vMerge/>
          </w:tcPr>
          <w:p w:rsidR="00D54FB6" w:rsidRPr="008B0CE3" w:rsidRDefault="00D54FB6" w:rsidP="00407EB8">
            <w:pPr>
              <w:pStyle w:val="a8"/>
              <w:spacing w:after="0" w:line="240" w:lineRule="auto"/>
              <w:ind w:left="0"/>
              <w:rPr>
                <w:rFonts w:ascii="Times New Roman" w:hAnsi="Times New Roman"/>
                <w:sz w:val="20"/>
                <w:szCs w:val="20"/>
              </w:rPr>
            </w:pPr>
          </w:p>
        </w:tc>
        <w:tc>
          <w:tcPr>
            <w:tcW w:w="1401" w:type="dxa"/>
          </w:tcPr>
          <w:p w:rsidR="00D54FB6" w:rsidRPr="008B0CE3" w:rsidRDefault="00D54FB6" w:rsidP="00407EB8">
            <w:pPr>
              <w:pStyle w:val="a8"/>
              <w:spacing w:after="0" w:line="240" w:lineRule="auto"/>
              <w:ind w:left="0"/>
              <w:rPr>
                <w:rFonts w:ascii="Times New Roman" w:hAnsi="Times New Roman"/>
                <w:sz w:val="20"/>
                <w:szCs w:val="20"/>
              </w:rPr>
            </w:pPr>
          </w:p>
        </w:tc>
        <w:tc>
          <w:tcPr>
            <w:tcW w:w="1276" w:type="dxa"/>
          </w:tcPr>
          <w:p w:rsidR="00D54FB6" w:rsidRPr="008B0CE3" w:rsidRDefault="00D54FB6" w:rsidP="00407EB8">
            <w:pPr>
              <w:jc w:val="center"/>
              <w:rPr>
                <w:sz w:val="20"/>
                <w:szCs w:val="20"/>
              </w:rPr>
            </w:pPr>
          </w:p>
        </w:tc>
        <w:tc>
          <w:tcPr>
            <w:tcW w:w="1276" w:type="dxa"/>
            <w:gridSpan w:val="2"/>
          </w:tcPr>
          <w:p w:rsidR="00D54FB6" w:rsidRPr="008B0CE3" w:rsidRDefault="00D54FB6" w:rsidP="00407EB8">
            <w:pPr>
              <w:jc w:val="center"/>
              <w:rPr>
                <w:sz w:val="20"/>
                <w:szCs w:val="20"/>
              </w:rPr>
            </w:pPr>
          </w:p>
        </w:tc>
        <w:tc>
          <w:tcPr>
            <w:tcW w:w="1559" w:type="dxa"/>
            <w:gridSpan w:val="3"/>
            <w:vMerge/>
          </w:tcPr>
          <w:p w:rsidR="00D54FB6" w:rsidRPr="008B0CE3" w:rsidRDefault="00D54FB6" w:rsidP="00407EB8">
            <w:pPr>
              <w:pStyle w:val="a8"/>
              <w:spacing w:after="0" w:line="240" w:lineRule="auto"/>
              <w:ind w:left="0"/>
              <w:rPr>
                <w:rFonts w:ascii="Times New Roman" w:hAnsi="Times New Roman"/>
                <w:sz w:val="20"/>
                <w:szCs w:val="20"/>
              </w:rPr>
            </w:pPr>
          </w:p>
        </w:tc>
        <w:tc>
          <w:tcPr>
            <w:tcW w:w="2410" w:type="dxa"/>
            <w:gridSpan w:val="2"/>
            <w:vMerge/>
          </w:tcPr>
          <w:p w:rsidR="00D54FB6" w:rsidRPr="008B0CE3" w:rsidRDefault="00D54FB6" w:rsidP="00407EB8">
            <w:pPr>
              <w:pStyle w:val="a8"/>
              <w:spacing w:after="0" w:line="240" w:lineRule="auto"/>
              <w:ind w:left="0"/>
              <w:rPr>
                <w:rFonts w:ascii="Times New Roman" w:hAnsi="Times New Roman"/>
                <w:sz w:val="20"/>
                <w:szCs w:val="20"/>
              </w:rPr>
            </w:pPr>
          </w:p>
        </w:tc>
        <w:tc>
          <w:tcPr>
            <w:tcW w:w="708" w:type="dxa"/>
            <w:gridSpan w:val="2"/>
            <w:vMerge/>
          </w:tcPr>
          <w:p w:rsidR="00D54FB6" w:rsidRPr="008B0CE3" w:rsidRDefault="00D54FB6" w:rsidP="00407EB8">
            <w:pPr>
              <w:pStyle w:val="a8"/>
              <w:spacing w:after="0" w:line="240" w:lineRule="auto"/>
              <w:ind w:left="0"/>
              <w:jc w:val="center"/>
              <w:rPr>
                <w:rFonts w:ascii="Times New Roman" w:hAnsi="Times New Roman"/>
                <w:sz w:val="20"/>
                <w:szCs w:val="20"/>
              </w:rPr>
            </w:pPr>
          </w:p>
        </w:tc>
        <w:tc>
          <w:tcPr>
            <w:tcW w:w="993" w:type="dxa"/>
            <w:gridSpan w:val="2"/>
            <w:vMerge/>
          </w:tcPr>
          <w:p w:rsidR="00D54FB6" w:rsidRPr="008B0CE3" w:rsidRDefault="00D54FB6" w:rsidP="00407EB8">
            <w:pPr>
              <w:pStyle w:val="a8"/>
              <w:spacing w:after="0" w:line="240" w:lineRule="auto"/>
              <w:ind w:left="0"/>
              <w:jc w:val="center"/>
              <w:rPr>
                <w:rFonts w:ascii="Times New Roman" w:hAnsi="Times New Roman"/>
                <w:sz w:val="20"/>
                <w:szCs w:val="20"/>
              </w:rPr>
            </w:pPr>
          </w:p>
        </w:tc>
        <w:tc>
          <w:tcPr>
            <w:tcW w:w="992" w:type="dxa"/>
            <w:vMerge/>
          </w:tcPr>
          <w:p w:rsidR="00D54FB6" w:rsidRPr="008B0CE3" w:rsidRDefault="00D54FB6" w:rsidP="00407EB8">
            <w:pPr>
              <w:pStyle w:val="a8"/>
              <w:spacing w:after="0" w:line="240" w:lineRule="auto"/>
              <w:ind w:left="0"/>
              <w:jc w:val="center"/>
              <w:rPr>
                <w:rFonts w:ascii="Times New Roman" w:hAnsi="Times New Roman"/>
                <w:sz w:val="20"/>
                <w:szCs w:val="20"/>
              </w:rPr>
            </w:pPr>
          </w:p>
        </w:tc>
        <w:tc>
          <w:tcPr>
            <w:tcW w:w="1559" w:type="dxa"/>
            <w:vMerge/>
          </w:tcPr>
          <w:p w:rsidR="00D54FB6" w:rsidRPr="008B0CE3" w:rsidRDefault="00D54FB6" w:rsidP="00407EB8">
            <w:pPr>
              <w:jc w:val="center"/>
              <w:rPr>
                <w:sz w:val="20"/>
                <w:szCs w:val="20"/>
              </w:rPr>
            </w:pPr>
          </w:p>
        </w:tc>
      </w:tr>
      <w:tr w:rsidR="00D54FB6" w:rsidRPr="008B0CE3" w:rsidTr="00C47C0E">
        <w:trPr>
          <w:trHeight w:val="381"/>
        </w:trPr>
        <w:tc>
          <w:tcPr>
            <w:tcW w:w="843" w:type="dxa"/>
            <w:vMerge w:val="restart"/>
          </w:tcPr>
          <w:p w:rsidR="00D54FB6" w:rsidRPr="008B0CE3" w:rsidRDefault="00D54FB6" w:rsidP="00407EB8">
            <w:pPr>
              <w:pStyle w:val="a8"/>
              <w:spacing w:after="0" w:line="240" w:lineRule="auto"/>
              <w:ind w:left="0"/>
              <w:jc w:val="center"/>
              <w:rPr>
                <w:rFonts w:ascii="Times New Roman" w:hAnsi="Times New Roman"/>
                <w:sz w:val="20"/>
                <w:szCs w:val="20"/>
              </w:rPr>
            </w:pPr>
            <w:r>
              <w:rPr>
                <w:rFonts w:ascii="Times New Roman" w:hAnsi="Times New Roman"/>
                <w:sz w:val="20"/>
                <w:szCs w:val="20"/>
              </w:rPr>
              <w:lastRenderedPageBreak/>
              <w:t>5.1</w:t>
            </w:r>
          </w:p>
        </w:tc>
        <w:tc>
          <w:tcPr>
            <w:tcW w:w="1868" w:type="dxa"/>
            <w:vMerge w:val="restart"/>
          </w:tcPr>
          <w:p w:rsidR="00D54FB6" w:rsidRPr="008B0CE3" w:rsidRDefault="00D54FB6" w:rsidP="00407EB8">
            <w:pPr>
              <w:pStyle w:val="affff9"/>
              <w:rPr>
                <w:sz w:val="20"/>
                <w:szCs w:val="20"/>
                <w:shd w:val="clear" w:color="auto" w:fill="FFFFFF"/>
              </w:rPr>
            </w:pPr>
            <w:r>
              <w:rPr>
                <w:sz w:val="20"/>
                <w:szCs w:val="20"/>
                <w:shd w:val="clear" w:color="auto" w:fill="FFFFFF"/>
              </w:rPr>
              <w:t>Основное мероприятие</w:t>
            </w:r>
          </w:p>
          <w:p w:rsidR="00D54FB6" w:rsidRPr="008B0CE3" w:rsidRDefault="00D54FB6" w:rsidP="00407EB8">
            <w:pPr>
              <w:pStyle w:val="affff9"/>
              <w:rPr>
                <w:rFonts w:eastAsia="Times New Roman"/>
                <w:i/>
                <w:sz w:val="20"/>
                <w:szCs w:val="20"/>
                <w:lang w:eastAsia="ar-SA"/>
              </w:rPr>
            </w:pPr>
            <w:r>
              <w:rPr>
                <w:sz w:val="20"/>
                <w:szCs w:val="20"/>
                <w:shd w:val="clear" w:color="auto" w:fill="FFFFFF"/>
              </w:rPr>
              <w:t>«</w:t>
            </w:r>
            <w:r w:rsidRPr="008B0CE3">
              <w:rPr>
                <w:sz w:val="20"/>
                <w:szCs w:val="20"/>
                <w:shd w:val="clear" w:color="auto" w:fill="FFFFFF"/>
              </w:rPr>
              <w:t>Создание и развитие системы обеспечения вызова экстренных оперативных служб по единому номеру "112"</w:t>
            </w:r>
            <w:r>
              <w:rPr>
                <w:sz w:val="20"/>
                <w:szCs w:val="20"/>
                <w:shd w:val="clear" w:color="auto" w:fill="FFFFFF"/>
              </w:rPr>
              <w:t>»</w:t>
            </w:r>
          </w:p>
        </w:tc>
        <w:tc>
          <w:tcPr>
            <w:tcW w:w="1417" w:type="dxa"/>
            <w:vMerge w:val="restart"/>
          </w:tcPr>
          <w:p w:rsidR="00D54FB6" w:rsidRPr="008B0CE3" w:rsidRDefault="00D54FB6" w:rsidP="00407EB8">
            <w:pPr>
              <w:rPr>
                <w:sz w:val="20"/>
                <w:szCs w:val="20"/>
              </w:rPr>
            </w:pPr>
            <w:r w:rsidRPr="008B0CE3">
              <w:rPr>
                <w:sz w:val="20"/>
                <w:szCs w:val="20"/>
              </w:rPr>
              <w:t>Администрация городского округа Кинешма:</w:t>
            </w:r>
          </w:p>
          <w:p w:rsidR="00D54FB6" w:rsidRPr="008B0CE3" w:rsidRDefault="00D54FB6" w:rsidP="00407EB8">
            <w:pPr>
              <w:pStyle w:val="a8"/>
              <w:spacing w:after="0" w:line="240" w:lineRule="auto"/>
              <w:ind w:left="0"/>
              <w:rPr>
                <w:rFonts w:ascii="Times New Roman" w:hAnsi="Times New Roman"/>
                <w:sz w:val="20"/>
                <w:szCs w:val="20"/>
              </w:rPr>
            </w:pPr>
            <w:r w:rsidRPr="008B0CE3">
              <w:rPr>
                <w:rFonts w:ascii="Times New Roman" w:hAnsi="Times New Roman"/>
                <w:sz w:val="20"/>
                <w:szCs w:val="20"/>
              </w:rPr>
              <w:t>Муниципальное учреждение "Управление по делам гражданской обороны и чрезвычайным ситуациям городского округа Кинешма"</w:t>
            </w:r>
          </w:p>
        </w:tc>
        <w:tc>
          <w:tcPr>
            <w:tcW w:w="1401" w:type="dxa"/>
          </w:tcPr>
          <w:p w:rsidR="00D54FB6" w:rsidRPr="008B0CE3" w:rsidRDefault="00D54FB6" w:rsidP="00407EB8">
            <w:pPr>
              <w:pStyle w:val="a8"/>
              <w:spacing w:after="0" w:line="240" w:lineRule="auto"/>
              <w:ind w:left="0"/>
              <w:rPr>
                <w:rFonts w:ascii="Times New Roman" w:hAnsi="Times New Roman"/>
                <w:sz w:val="20"/>
                <w:szCs w:val="20"/>
              </w:rPr>
            </w:pPr>
            <w:r w:rsidRPr="008B0CE3">
              <w:rPr>
                <w:rFonts w:ascii="Times New Roman" w:hAnsi="Times New Roman"/>
                <w:sz w:val="20"/>
                <w:szCs w:val="20"/>
              </w:rPr>
              <w:t>Всего</w:t>
            </w:r>
          </w:p>
        </w:tc>
        <w:tc>
          <w:tcPr>
            <w:tcW w:w="1276" w:type="dxa"/>
          </w:tcPr>
          <w:p w:rsidR="00D54FB6" w:rsidRPr="008B0CE3" w:rsidRDefault="00D54FB6" w:rsidP="00407EB8">
            <w:pPr>
              <w:pStyle w:val="a8"/>
              <w:spacing w:after="0" w:line="240" w:lineRule="auto"/>
              <w:ind w:left="0"/>
              <w:jc w:val="center"/>
              <w:rPr>
                <w:rFonts w:ascii="Times New Roman" w:hAnsi="Times New Roman"/>
                <w:sz w:val="20"/>
                <w:szCs w:val="20"/>
              </w:rPr>
            </w:pPr>
            <w:r w:rsidRPr="008B0CE3">
              <w:rPr>
                <w:rFonts w:ascii="Times New Roman" w:hAnsi="Times New Roman"/>
                <w:sz w:val="20"/>
                <w:szCs w:val="20"/>
              </w:rPr>
              <w:t>0,00</w:t>
            </w:r>
          </w:p>
        </w:tc>
        <w:tc>
          <w:tcPr>
            <w:tcW w:w="1276" w:type="dxa"/>
            <w:gridSpan w:val="2"/>
          </w:tcPr>
          <w:p w:rsidR="00D54FB6" w:rsidRPr="008B0CE3" w:rsidRDefault="00D54FB6" w:rsidP="00407EB8">
            <w:pPr>
              <w:jc w:val="center"/>
              <w:rPr>
                <w:sz w:val="20"/>
                <w:szCs w:val="20"/>
              </w:rPr>
            </w:pPr>
            <w:r w:rsidRPr="008B0CE3">
              <w:rPr>
                <w:sz w:val="20"/>
                <w:szCs w:val="20"/>
              </w:rPr>
              <w:t>0,00</w:t>
            </w:r>
          </w:p>
        </w:tc>
        <w:tc>
          <w:tcPr>
            <w:tcW w:w="1559" w:type="dxa"/>
            <w:gridSpan w:val="3"/>
            <w:vMerge w:val="restart"/>
          </w:tcPr>
          <w:p w:rsidR="00D54FB6" w:rsidRPr="008B0CE3" w:rsidRDefault="00D54FB6" w:rsidP="00407EB8">
            <w:pPr>
              <w:pStyle w:val="a8"/>
              <w:spacing w:after="0" w:line="240" w:lineRule="auto"/>
              <w:ind w:left="0"/>
              <w:rPr>
                <w:rFonts w:ascii="Times New Roman" w:hAnsi="Times New Roman"/>
                <w:sz w:val="20"/>
                <w:szCs w:val="20"/>
              </w:rPr>
            </w:pPr>
          </w:p>
        </w:tc>
        <w:tc>
          <w:tcPr>
            <w:tcW w:w="2410" w:type="dxa"/>
            <w:gridSpan w:val="2"/>
            <w:vMerge w:val="restart"/>
          </w:tcPr>
          <w:p w:rsidR="00D54FB6" w:rsidRPr="008B0CE3" w:rsidRDefault="00D54FB6" w:rsidP="00407EB8">
            <w:pPr>
              <w:rPr>
                <w:sz w:val="20"/>
                <w:szCs w:val="20"/>
                <w:shd w:val="clear" w:color="auto" w:fill="FFFFFF"/>
              </w:rPr>
            </w:pPr>
          </w:p>
        </w:tc>
        <w:tc>
          <w:tcPr>
            <w:tcW w:w="708" w:type="dxa"/>
            <w:gridSpan w:val="2"/>
            <w:vMerge w:val="restart"/>
          </w:tcPr>
          <w:p w:rsidR="00D54FB6" w:rsidRPr="008B0CE3" w:rsidRDefault="00D54FB6" w:rsidP="00407EB8">
            <w:pPr>
              <w:pStyle w:val="affff9"/>
              <w:jc w:val="center"/>
              <w:rPr>
                <w:sz w:val="20"/>
                <w:szCs w:val="20"/>
              </w:rPr>
            </w:pPr>
          </w:p>
        </w:tc>
        <w:tc>
          <w:tcPr>
            <w:tcW w:w="993" w:type="dxa"/>
            <w:gridSpan w:val="2"/>
            <w:vMerge w:val="restart"/>
          </w:tcPr>
          <w:p w:rsidR="00D54FB6" w:rsidRPr="008B0CE3" w:rsidRDefault="00D54FB6" w:rsidP="00407EB8">
            <w:pPr>
              <w:pStyle w:val="a8"/>
              <w:spacing w:after="0" w:line="240" w:lineRule="auto"/>
              <w:ind w:left="0"/>
              <w:jc w:val="center"/>
              <w:rPr>
                <w:rFonts w:ascii="Times New Roman" w:hAnsi="Times New Roman"/>
                <w:sz w:val="20"/>
                <w:szCs w:val="20"/>
              </w:rPr>
            </w:pPr>
          </w:p>
        </w:tc>
        <w:tc>
          <w:tcPr>
            <w:tcW w:w="992" w:type="dxa"/>
            <w:vMerge w:val="restart"/>
          </w:tcPr>
          <w:p w:rsidR="00D54FB6" w:rsidRPr="008B0CE3" w:rsidRDefault="00D54FB6" w:rsidP="00407EB8">
            <w:pPr>
              <w:pStyle w:val="a8"/>
              <w:spacing w:after="0" w:line="240" w:lineRule="auto"/>
              <w:ind w:left="0"/>
              <w:jc w:val="center"/>
              <w:rPr>
                <w:rFonts w:ascii="Times New Roman" w:hAnsi="Times New Roman"/>
                <w:sz w:val="20"/>
                <w:szCs w:val="20"/>
              </w:rPr>
            </w:pPr>
          </w:p>
        </w:tc>
        <w:tc>
          <w:tcPr>
            <w:tcW w:w="1559" w:type="dxa"/>
            <w:vMerge w:val="restart"/>
          </w:tcPr>
          <w:p w:rsidR="00D54FB6" w:rsidRPr="008B0CE3" w:rsidRDefault="00D54FB6" w:rsidP="00407EB8">
            <w:pPr>
              <w:pStyle w:val="a8"/>
              <w:spacing w:after="0" w:line="240" w:lineRule="auto"/>
              <w:ind w:left="0"/>
              <w:jc w:val="center"/>
              <w:rPr>
                <w:rFonts w:ascii="Times New Roman" w:hAnsi="Times New Roman"/>
                <w:sz w:val="20"/>
                <w:szCs w:val="20"/>
              </w:rPr>
            </w:pPr>
            <w:r w:rsidRPr="008B0CE3">
              <w:rPr>
                <w:rFonts w:ascii="Times New Roman" w:hAnsi="Times New Roman"/>
                <w:sz w:val="20"/>
                <w:szCs w:val="20"/>
              </w:rPr>
              <w:t>0,00</w:t>
            </w:r>
          </w:p>
        </w:tc>
      </w:tr>
      <w:tr w:rsidR="00D54FB6" w:rsidRPr="008B0CE3" w:rsidTr="00C47C0E">
        <w:trPr>
          <w:trHeight w:val="1815"/>
        </w:trPr>
        <w:tc>
          <w:tcPr>
            <w:tcW w:w="843" w:type="dxa"/>
            <w:vMerge/>
            <w:tcBorders>
              <w:bottom w:val="single" w:sz="4" w:space="0" w:color="auto"/>
            </w:tcBorders>
          </w:tcPr>
          <w:p w:rsidR="00D54FB6" w:rsidRPr="008B0CE3" w:rsidRDefault="00D54FB6" w:rsidP="00407EB8">
            <w:pPr>
              <w:pStyle w:val="a8"/>
              <w:spacing w:after="0" w:line="240" w:lineRule="auto"/>
              <w:ind w:left="0"/>
              <w:jc w:val="center"/>
              <w:rPr>
                <w:rFonts w:ascii="Times New Roman" w:hAnsi="Times New Roman"/>
                <w:sz w:val="20"/>
                <w:szCs w:val="20"/>
              </w:rPr>
            </w:pPr>
          </w:p>
        </w:tc>
        <w:tc>
          <w:tcPr>
            <w:tcW w:w="1868" w:type="dxa"/>
            <w:vMerge/>
            <w:tcBorders>
              <w:bottom w:val="single" w:sz="4" w:space="0" w:color="auto"/>
            </w:tcBorders>
          </w:tcPr>
          <w:p w:rsidR="00D54FB6" w:rsidRPr="008B0CE3" w:rsidRDefault="00D54FB6" w:rsidP="00407EB8">
            <w:pPr>
              <w:pStyle w:val="affff9"/>
              <w:rPr>
                <w:rFonts w:eastAsia="Times New Roman"/>
                <w:i/>
                <w:sz w:val="20"/>
                <w:szCs w:val="20"/>
                <w:lang w:eastAsia="ar-SA"/>
              </w:rPr>
            </w:pPr>
          </w:p>
        </w:tc>
        <w:tc>
          <w:tcPr>
            <w:tcW w:w="1417" w:type="dxa"/>
            <w:vMerge/>
            <w:tcBorders>
              <w:bottom w:val="single" w:sz="4" w:space="0" w:color="auto"/>
            </w:tcBorders>
          </w:tcPr>
          <w:p w:rsidR="00D54FB6" w:rsidRPr="008B0CE3" w:rsidRDefault="00D54FB6" w:rsidP="00407EB8">
            <w:pPr>
              <w:pStyle w:val="a8"/>
              <w:spacing w:after="0" w:line="240" w:lineRule="auto"/>
              <w:ind w:left="0"/>
              <w:rPr>
                <w:rFonts w:ascii="Times New Roman" w:hAnsi="Times New Roman"/>
                <w:sz w:val="20"/>
                <w:szCs w:val="20"/>
              </w:rPr>
            </w:pPr>
          </w:p>
        </w:tc>
        <w:tc>
          <w:tcPr>
            <w:tcW w:w="1401" w:type="dxa"/>
            <w:tcBorders>
              <w:bottom w:val="single" w:sz="4" w:space="0" w:color="auto"/>
            </w:tcBorders>
          </w:tcPr>
          <w:p w:rsidR="00D54FB6" w:rsidRPr="00D54FB6" w:rsidRDefault="00D54FB6" w:rsidP="00407EB8">
            <w:pPr>
              <w:rPr>
                <w:sz w:val="20"/>
                <w:szCs w:val="20"/>
              </w:rPr>
            </w:pPr>
            <w:r w:rsidRPr="00D54FB6">
              <w:rPr>
                <w:sz w:val="20"/>
                <w:szCs w:val="20"/>
              </w:rPr>
              <w:t xml:space="preserve">бюджетные ассигнования </w:t>
            </w:r>
          </w:p>
          <w:p w:rsidR="00D54FB6" w:rsidRPr="008B0CE3" w:rsidRDefault="00D54FB6" w:rsidP="00407EB8">
            <w:pPr>
              <w:rPr>
                <w:sz w:val="20"/>
                <w:szCs w:val="20"/>
              </w:rPr>
            </w:pPr>
            <w:r w:rsidRPr="008B0CE3">
              <w:rPr>
                <w:sz w:val="20"/>
                <w:szCs w:val="20"/>
              </w:rPr>
              <w:t xml:space="preserve">всего, </w:t>
            </w:r>
          </w:p>
          <w:p w:rsidR="00D54FB6" w:rsidRPr="008B0CE3" w:rsidRDefault="00D54FB6" w:rsidP="00407EB8">
            <w:pPr>
              <w:pStyle w:val="a8"/>
              <w:spacing w:after="0" w:line="240" w:lineRule="auto"/>
              <w:ind w:left="0"/>
              <w:rPr>
                <w:rFonts w:ascii="Times New Roman" w:hAnsi="Times New Roman"/>
                <w:sz w:val="20"/>
                <w:szCs w:val="20"/>
              </w:rPr>
            </w:pPr>
            <w:r w:rsidRPr="008B0CE3">
              <w:rPr>
                <w:rFonts w:ascii="Times New Roman" w:hAnsi="Times New Roman"/>
                <w:i/>
                <w:sz w:val="20"/>
                <w:szCs w:val="20"/>
              </w:rPr>
              <w:t>в том числе</w:t>
            </w:r>
            <w:r w:rsidRPr="008B0CE3">
              <w:rPr>
                <w:rFonts w:ascii="Times New Roman" w:hAnsi="Times New Roman"/>
                <w:sz w:val="20"/>
                <w:szCs w:val="20"/>
              </w:rPr>
              <w:t>:</w:t>
            </w:r>
          </w:p>
        </w:tc>
        <w:tc>
          <w:tcPr>
            <w:tcW w:w="1276" w:type="dxa"/>
            <w:tcBorders>
              <w:bottom w:val="single" w:sz="4" w:space="0" w:color="auto"/>
            </w:tcBorders>
          </w:tcPr>
          <w:p w:rsidR="00D54FB6" w:rsidRPr="008B0CE3" w:rsidRDefault="00D54FB6" w:rsidP="00407EB8">
            <w:pPr>
              <w:jc w:val="center"/>
              <w:rPr>
                <w:sz w:val="20"/>
                <w:szCs w:val="20"/>
              </w:rPr>
            </w:pPr>
            <w:r w:rsidRPr="008B0CE3">
              <w:rPr>
                <w:sz w:val="20"/>
                <w:szCs w:val="20"/>
              </w:rPr>
              <w:t>0,00</w:t>
            </w:r>
          </w:p>
        </w:tc>
        <w:tc>
          <w:tcPr>
            <w:tcW w:w="1276" w:type="dxa"/>
            <w:gridSpan w:val="2"/>
            <w:tcBorders>
              <w:bottom w:val="single" w:sz="4" w:space="0" w:color="auto"/>
            </w:tcBorders>
          </w:tcPr>
          <w:p w:rsidR="00D54FB6" w:rsidRPr="008B0CE3" w:rsidRDefault="00D54FB6" w:rsidP="00407EB8">
            <w:pPr>
              <w:jc w:val="center"/>
              <w:rPr>
                <w:sz w:val="20"/>
                <w:szCs w:val="20"/>
              </w:rPr>
            </w:pPr>
            <w:r w:rsidRPr="008B0CE3">
              <w:rPr>
                <w:sz w:val="20"/>
                <w:szCs w:val="20"/>
              </w:rPr>
              <w:t>0,00</w:t>
            </w:r>
          </w:p>
        </w:tc>
        <w:tc>
          <w:tcPr>
            <w:tcW w:w="1559" w:type="dxa"/>
            <w:gridSpan w:val="3"/>
            <w:vMerge/>
            <w:tcBorders>
              <w:bottom w:val="single" w:sz="4" w:space="0" w:color="auto"/>
            </w:tcBorders>
          </w:tcPr>
          <w:p w:rsidR="00D54FB6" w:rsidRPr="008B0CE3" w:rsidRDefault="00D54FB6" w:rsidP="00407EB8">
            <w:pPr>
              <w:pStyle w:val="a8"/>
              <w:spacing w:after="0" w:line="240" w:lineRule="auto"/>
              <w:ind w:left="0"/>
              <w:rPr>
                <w:rFonts w:ascii="Times New Roman" w:hAnsi="Times New Roman"/>
                <w:sz w:val="20"/>
                <w:szCs w:val="20"/>
              </w:rPr>
            </w:pPr>
          </w:p>
        </w:tc>
        <w:tc>
          <w:tcPr>
            <w:tcW w:w="2410" w:type="dxa"/>
            <w:gridSpan w:val="2"/>
            <w:vMerge/>
            <w:tcBorders>
              <w:bottom w:val="single" w:sz="4" w:space="0" w:color="auto"/>
            </w:tcBorders>
          </w:tcPr>
          <w:p w:rsidR="00D54FB6" w:rsidRPr="008B0CE3" w:rsidRDefault="00D54FB6" w:rsidP="00407EB8">
            <w:pPr>
              <w:rPr>
                <w:sz w:val="20"/>
                <w:szCs w:val="20"/>
                <w:shd w:val="clear" w:color="auto" w:fill="FFFFFF"/>
              </w:rPr>
            </w:pPr>
          </w:p>
        </w:tc>
        <w:tc>
          <w:tcPr>
            <w:tcW w:w="708" w:type="dxa"/>
            <w:gridSpan w:val="2"/>
            <w:vMerge/>
            <w:tcBorders>
              <w:bottom w:val="single" w:sz="4" w:space="0" w:color="auto"/>
            </w:tcBorders>
          </w:tcPr>
          <w:p w:rsidR="00D54FB6" w:rsidRPr="008B0CE3" w:rsidRDefault="00D54FB6" w:rsidP="00407EB8">
            <w:pPr>
              <w:pStyle w:val="a8"/>
              <w:spacing w:after="0" w:line="240" w:lineRule="auto"/>
              <w:ind w:left="0"/>
              <w:jc w:val="center"/>
              <w:rPr>
                <w:rFonts w:ascii="Times New Roman" w:hAnsi="Times New Roman"/>
                <w:sz w:val="20"/>
                <w:szCs w:val="20"/>
              </w:rPr>
            </w:pPr>
          </w:p>
        </w:tc>
        <w:tc>
          <w:tcPr>
            <w:tcW w:w="993" w:type="dxa"/>
            <w:gridSpan w:val="2"/>
            <w:vMerge/>
            <w:tcBorders>
              <w:bottom w:val="single" w:sz="4" w:space="0" w:color="auto"/>
            </w:tcBorders>
          </w:tcPr>
          <w:p w:rsidR="00D54FB6" w:rsidRPr="008B0CE3" w:rsidRDefault="00D54FB6" w:rsidP="00407EB8">
            <w:pPr>
              <w:pStyle w:val="a8"/>
              <w:spacing w:after="0" w:line="240" w:lineRule="auto"/>
              <w:ind w:left="0"/>
              <w:jc w:val="center"/>
              <w:rPr>
                <w:rFonts w:ascii="Times New Roman" w:hAnsi="Times New Roman"/>
                <w:sz w:val="20"/>
                <w:szCs w:val="20"/>
              </w:rPr>
            </w:pPr>
          </w:p>
        </w:tc>
        <w:tc>
          <w:tcPr>
            <w:tcW w:w="992" w:type="dxa"/>
            <w:vMerge/>
            <w:tcBorders>
              <w:bottom w:val="single" w:sz="4" w:space="0" w:color="auto"/>
            </w:tcBorders>
          </w:tcPr>
          <w:p w:rsidR="00D54FB6" w:rsidRPr="008B0CE3" w:rsidRDefault="00D54FB6" w:rsidP="00407EB8">
            <w:pPr>
              <w:pStyle w:val="a8"/>
              <w:spacing w:after="0" w:line="240" w:lineRule="auto"/>
              <w:ind w:left="0"/>
              <w:jc w:val="center"/>
              <w:rPr>
                <w:rFonts w:ascii="Times New Roman" w:hAnsi="Times New Roman"/>
                <w:sz w:val="20"/>
                <w:szCs w:val="20"/>
              </w:rPr>
            </w:pPr>
          </w:p>
        </w:tc>
        <w:tc>
          <w:tcPr>
            <w:tcW w:w="1559" w:type="dxa"/>
            <w:vMerge/>
            <w:tcBorders>
              <w:bottom w:val="single" w:sz="4" w:space="0" w:color="auto"/>
            </w:tcBorders>
          </w:tcPr>
          <w:p w:rsidR="00D54FB6" w:rsidRPr="008B0CE3" w:rsidRDefault="00D54FB6" w:rsidP="00407EB8">
            <w:pPr>
              <w:jc w:val="center"/>
              <w:rPr>
                <w:sz w:val="20"/>
                <w:szCs w:val="20"/>
              </w:rPr>
            </w:pPr>
          </w:p>
        </w:tc>
      </w:tr>
      <w:tr w:rsidR="00D54FB6" w:rsidRPr="008B0CE3" w:rsidTr="00C47C0E">
        <w:trPr>
          <w:trHeight w:val="426"/>
        </w:trPr>
        <w:tc>
          <w:tcPr>
            <w:tcW w:w="843" w:type="dxa"/>
            <w:vMerge w:val="restart"/>
          </w:tcPr>
          <w:p w:rsidR="00D54FB6" w:rsidRPr="008B0CE3" w:rsidRDefault="00D54FB6" w:rsidP="00407EB8">
            <w:pPr>
              <w:pStyle w:val="a8"/>
              <w:spacing w:after="0" w:line="240" w:lineRule="auto"/>
              <w:ind w:left="0"/>
              <w:jc w:val="center"/>
              <w:rPr>
                <w:rFonts w:ascii="Times New Roman" w:hAnsi="Times New Roman"/>
                <w:sz w:val="20"/>
                <w:szCs w:val="20"/>
              </w:rPr>
            </w:pPr>
            <w:r w:rsidRPr="008B0CE3">
              <w:rPr>
                <w:rFonts w:ascii="Times New Roman" w:hAnsi="Times New Roman"/>
                <w:sz w:val="20"/>
                <w:szCs w:val="20"/>
              </w:rPr>
              <w:t>5.1.1</w:t>
            </w:r>
          </w:p>
        </w:tc>
        <w:tc>
          <w:tcPr>
            <w:tcW w:w="1868" w:type="dxa"/>
            <w:vMerge w:val="restart"/>
          </w:tcPr>
          <w:p w:rsidR="00D54FB6" w:rsidRPr="008B0CE3" w:rsidRDefault="00D54FB6" w:rsidP="00407EB8">
            <w:pPr>
              <w:pStyle w:val="affff9"/>
              <w:rPr>
                <w:sz w:val="20"/>
                <w:szCs w:val="20"/>
                <w:shd w:val="clear" w:color="auto" w:fill="FFFFFF"/>
              </w:rPr>
            </w:pPr>
            <w:r>
              <w:rPr>
                <w:sz w:val="20"/>
                <w:szCs w:val="20"/>
                <w:shd w:val="clear" w:color="auto" w:fill="FFFFFF"/>
              </w:rPr>
              <w:t>Мероприятие</w:t>
            </w:r>
          </w:p>
          <w:p w:rsidR="00D54FB6" w:rsidRPr="008B0CE3" w:rsidRDefault="00D54FB6" w:rsidP="00407EB8">
            <w:pPr>
              <w:pStyle w:val="affff9"/>
              <w:rPr>
                <w:rFonts w:eastAsia="Times New Roman"/>
                <w:i/>
                <w:sz w:val="20"/>
                <w:szCs w:val="20"/>
                <w:lang w:eastAsia="ar-SA"/>
              </w:rPr>
            </w:pPr>
            <w:r>
              <w:rPr>
                <w:sz w:val="20"/>
                <w:szCs w:val="20"/>
                <w:shd w:val="clear" w:color="auto" w:fill="FFFFFF"/>
              </w:rPr>
              <w:t>«</w:t>
            </w:r>
            <w:r w:rsidRPr="008B0CE3">
              <w:rPr>
                <w:sz w:val="20"/>
                <w:szCs w:val="20"/>
                <w:shd w:val="clear" w:color="auto" w:fill="FFFFFF"/>
              </w:rPr>
              <w:t>Организация автоматизированных рабочих мест и создание сети связи и передачи данных Системы-112</w:t>
            </w:r>
            <w:r>
              <w:rPr>
                <w:sz w:val="20"/>
                <w:szCs w:val="20"/>
                <w:shd w:val="clear" w:color="auto" w:fill="FFFFFF"/>
              </w:rPr>
              <w:t>»</w:t>
            </w:r>
          </w:p>
        </w:tc>
        <w:tc>
          <w:tcPr>
            <w:tcW w:w="1417" w:type="dxa"/>
            <w:vMerge w:val="restart"/>
          </w:tcPr>
          <w:p w:rsidR="00D54FB6" w:rsidRPr="008B0CE3" w:rsidRDefault="00D54FB6" w:rsidP="00407EB8">
            <w:pPr>
              <w:rPr>
                <w:sz w:val="20"/>
                <w:szCs w:val="20"/>
              </w:rPr>
            </w:pPr>
            <w:r w:rsidRPr="008B0CE3">
              <w:rPr>
                <w:sz w:val="20"/>
                <w:szCs w:val="20"/>
              </w:rPr>
              <w:t>Администрация городского округа Кинешма:</w:t>
            </w:r>
          </w:p>
          <w:p w:rsidR="00D54FB6" w:rsidRPr="008B0CE3" w:rsidRDefault="00D54FB6" w:rsidP="00407EB8">
            <w:pPr>
              <w:pStyle w:val="a8"/>
              <w:spacing w:after="0" w:line="240" w:lineRule="auto"/>
              <w:ind w:left="0"/>
              <w:rPr>
                <w:rFonts w:ascii="Times New Roman" w:hAnsi="Times New Roman"/>
                <w:sz w:val="20"/>
                <w:szCs w:val="20"/>
              </w:rPr>
            </w:pPr>
            <w:r w:rsidRPr="008B0CE3">
              <w:rPr>
                <w:rFonts w:ascii="Times New Roman" w:hAnsi="Times New Roman"/>
                <w:sz w:val="20"/>
                <w:szCs w:val="20"/>
              </w:rPr>
              <w:t xml:space="preserve">Муниципальное учреждение "Управление </w:t>
            </w:r>
            <w:r w:rsidRPr="008B0CE3">
              <w:rPr>
                <w:rFonts w:ascii="Times New Roman" w:hAnsi="Times New Roman"/>
                <w:sz w:val="20"/>
                <w:szCs w:val="20"/>
              </w:rPr>
              <w:lastRenderedPageBreak/>
              <w:t>по делам гражданской обороны и чрезвычайным ситуациям городского округа Кинешма"</w:t>
            </w:r>
          </w:p>
        </w:tc>
        <w:tc>
          <w:tcPr>
            <w:tcW w:w="1401" w:type="dxa"/>
          </w:tcPr>
          <w:p w:rsidR="00D54FB6" w:rsidRPr="008B0CE3" w:rsidRDefault="00D54FB6" w:rsidP="00407EB8">
            <w:pPr>
              <w:pStyle w:val="a8"/>
              <w:spacing w:after="0" w:line="240" w:lineRule="auto"/>
              <w:ind w:left="0"/>
              <w:rPr>
                <w:rFonts w:ascii="Times New Roman" w:hAnsi="Times New Roman"/>
                <w:sz w:val="20"/>
                <w:szCs w:val="20"/>
              </w:rPr>
            </w:pPr>
            <w:r w:rsidRPr="008B0CE3">
              <w:rPr>
                <w:rFonts w:ascii="Times New Roman" w:hAnsi="Times New Roman"/>
                <w:sz w:val="20"/>
                <w:szCs w:val="20"/>
              </w:rPr>
              <w:lastRenderedPageBreak/>
              <w:t>Всего</w:t>
            </w:r>
          </w:p>
        </w:tc>
        <w:tc>
          <w:tcPr>
            <w:tcW w:w="1276" w:type="dxa"/>
          </w:tcPr>
          <w:p w:rsidR="00D54FB6" w:rsidRPr="008B0CE3" w:rsidRDefault="00D54FB6" w:rsidP="00407EB8">
            <w:pPr>
              <w:pStyle w:val="a8"/>
              <w:spacing w:after="0" w:line="240" w:lineRule="auto"/>
              <w:ind w:left="0"/>
              <w:jc w:val="center"/>
              <w:rPr>
                <w:rFonts w:ascii="Times New Roman" w:hAnsi="Times New Roman"/>
                <w:sz w:val="20"/>
                <w:szCs w:val="20"/>
              </w:rPr>
            </w:pPr>
            <w:r w:rsidRPr="008B0CE3">
              <w:rPr>
                <w:rFonts w:ascii="Times New Roman" w:hAnsi="Times New Roman"/>
                <w:sz w:val="20"/>
                <w:szCs w:val="20"/>
              </w:rPr>
              <w:t>0,00</w:t>
            </w:r>
          </w:p>
        </w:tc>
        <w:tc>
          <w:tcPr>
            <w:tcW w:w="1276" w:type="dxa"/>
            <w:gridSpan w:val="2"/>
          </w:tcPr>
          <w:p w:rsidR="00D54FB6" w:rsidRPr="008B0CE3" w:rsidRDefault="00D54FB6" w:rsidP="00407EB8">
            <w:pPr>
              <w:jc w:val="center"/>
              <w:rPr>
                <w:sz w:val="20"/>
                <w:szCs w:val="20"/>
              </w:rPr>
            </w:pPr>
            <w:r w:rsidRPr="008B0CE3">
              <w:rPr>
                <w:sz w:val="20"/>
                <w:szCs w:val="20"/>
              </w:rPr>
              <w:t>0,00</w:t>
            </w:r>
          </w:p>
        </w:tc>
        <w:tc>
          <w:tcPr>
            <w:tcW w:w="1559" w:type="dxa"/>
            <w:gridSpan w:val="3"/>
            <w:vMerge w:val="restart"/>
          </w:tcPr>
          <w:p w:rsidR="00D54FB6" w:rsidRPr="008B0CE3" w:rsidRDefault="00D54FB6" w:rsidP="00407EB8">
            <w:pPr>
              <w:pStyle w:val="a8"/>
              <w:spacing w:after="0" w:line="240" w:lineRule="auto"/>
              <w:ind w:left="0"/>
              <w:rPr>
                <w:rFonts w:ascii="Times New Roman" w:hAnsi="Times New Roman"/>
                <w:sz w:val="20"/>
                <w:szCs w:val="20"/>
              </w:rPr>
            </w:pPr>
          </w:p>
        </w:tc>
        <w:tc>
          <w:tcPr>
            <w:tcW w:w="2410" w:type="dxa"/>
            <w:gridSpan w:val="2"/>
            <w:vMerge w:val="restart"/>
          </w:tcPr>
          <w:p w:rsidR="00D06858" w:rsidRDefault="00D54FB6" w:rsidP="00407EB8">
            <w:pPr>
              <w:rPr>
                <w:sz w:val="20"/>
                <w:szCs w:val="20"/>
                <w:shd w:val="clear" w:color="auto" w:fill="FFFFFF"/>
              </w:rPr>
            </w:pPr>
            <w:r w:rsidRPr="008B0CE3">
              <w:rPr>
                <w:sz w:val="20"/>
                <w:szCs w:val="20"/>
              </w:rPr>
              <w:t xml:space="preserve">Оснащенность ЕДДС </w:t>
            </w:r>
            <w:r w:rsidRPr="008B0CE3">
              <w:rPr>
                <w:sz w:val="20"/>
                <w:szCs w:val="20"/>
                <w:shd w:val="clear" w:color="auto" w:fill="FFFFFF"/>
              </w:rPr>
              <w:t xml:space="preserve">Управления материально-техническими средствами и оборудованием, </w:t>
            </w:r>
          </w:p>
          <w:p w:rsidR="00D54FB6" w:rsidRPr="008B0CE3" w:rsidRDefault="00D54FB6" w:rsidP="00407EB8">
            <w:pPr>
              <w:rPr>
                <w:sz w:val="20"/>
                <w:szCs w:val="20"/>
                <w:shd w:val="clear" w:color="auto" w:fill="FFFFFF"/>
              </w:rPr>
            </w:pPr>
            <w:proofErr w:type="gramStart"/>
            <w:r w:rsidRPr="008B0CE3">
              <w:rPr>
                <w:sz w:val="20"/>
                <w:szCs w:val="20"/>
                <w:shd w:val="clear" w:color="auto" w:fill="FFFFFF"/>
              </w:rPr>
              <w:t>необходимым</w:t>
            </w:r>
            <w:proofErr w:type="gramEnd"/>
            <w:r w:rsidRPr="008B0CE3">
              <w:rPr>
                <w:sz w:val="20"/>
                <w:szCs w:val="20"/>
                <w:shd w:val="clear" w:color="auto" w:fill="FFFFFF"/>
              </w:rPr>
              <w:t xml:space="preserve"> для развития Системы-112</w:t>
            </w:r>
          </w:p>
        </w:tc>
        <w:tc>
          <w:tcPr>
            <w:tcW w:w="708" w:type="dxa"/>
            <w:gridSpan w:val="2"/>
            <w:vMerge w:val="restart"/>
          </w:tcPr>
          <w:p w:rsidR="00D54FB6" w:rsidRPr="008B0CE3" w:rsidRDefault="00D54FB6" w:rsidP="00407EB8">
            <w:pPr>
              <w:pStyle w:val="affff9"/>
              <w:jc w:val="center"/>
              <w:rPr>
                <w:sz w:val="20"/>
                <w:szCs w:val="20"/>
              </w:rPr>
            </w:pPr>
            <w:r w:rsidRPr="008B0CE3">
              <w:rPr>
                <w:rFonts w:eastAsia="Times New Roman"/>
                <w:sz w:val="20"/>
                <w:szCs w:val="20"/>
                <w:lang w:eastAsia="ar-SA"/>
              </w:rPr>
              <w:t>%</w:t>
            </w:r>
          </w:p>
        </w:tc>
        <w:tc>
          <w:tcPr>
            <w:tcW w:w="993" w:type="dxa"/>
            <w:gridSpan w:val="2"/>
            <w:vMerge w:val="restart"/>
          </w:tcPr>
          <w:p w:rsidR="00D54FB6" w:rsidRPr="008B0CE3" w:rsidRDefault="00D54FB6" w:rsidP="00407EB8">
            <w:pPr>
              <w:pStyle w:val="a8"/>
              <w:spacing w:after="0" w:line="240" w:lineRule="auto"/>
              <w:ind w:left="0"/>
              <w:jc w:val="center"/>
              <w:rPr>
                <w:rFonts w:ascii="Times New Roman" w:hAnsi="Times New Roman"/>
                <w:sz w:val="20"/>
                <w:szCs w:val="20"/>
              </w:rPr>
            </w:pPr>
            <w:r w:rsidRPr="008B0CE3">
              <w:rPr>
                <w:rFonts w:ascii="Times New Roman" w:hAnsi="Times New Roman"/>
                <w:sz w:val="20"/>
                <w:szCs w:val="20"/>
              </w:rPr>
              <w:t>50</w:t>
            </w:r>
          </w:p>
        </w:tc>
        <w:tc>
          <w:tcPr>
            <w:tcW w:w="992" w:type="dxa"/>
            <w:vMerge w:val="restart"/>
          </w:tcPr>
          <w:p w:rsidR="00D54FB6" w:rsidRPr="008B0CE3" w:rsidRDefault="00D54FB6" w:rsidP="00407EB8">
            <w:pPr>
              <w:pStyle w:val="a8"/>
              <w:spacing w:after="0" w:line="240" w:lineRule="auto"/>
              <w:ind w:left="0"/>
              <w:jc w:val="center"/>
              <w:rPr>
                <w:rFonts w:ascii="Times New Roman" w:hAnsi="Times New Roman"/>
                <w:sz w:val="20"/>
                <w:szCs w:val="20"/>
              </w:rPr>
            </w:pPr>
            <w:r w:rsidRPr="008B0CE3">
              <w:rPr>
                <w:rFonts w:ascii="Times New Roman" w:hAnsi="Times New Roman"/>
                <w:sz w:val="20"/>
                <w:szCs w:val="20"/>
              </w:rPr>
              <w:t>0</w:t>
            </w:r>
          </w:p>
        </w:tc>
        <w:tc>
          <w:tcPr>
            <w:tcW w:w="1559" w:type="dxa"/>
            <w:vMerge w:val="restart"/>
          </w:tcPr>
          <w:p w:rsidR="00D54FB6" w:rsidRPr="008B0CE3" w:rsidRDefault="00D54FB6" w:rsidP="00407EB8">
            <w:pPr>
              <w:pStyle w:val="a8"/>
              <w:spacing w:after="0" w:line="240" w:lineRule="auto"/>
              <w:ind w:left="0"/>
              <w:jc w:val="center"/>
              <w:rPr>
                <w:rFonts w:ascii="Times New Roman" w:hAnsi="Times New Roman"/>
                <w:sz w:val="20"/>
                <w:szCs w:val="20"/>
              </w:rPr>
            </w:pPr>
            <w:r w:rsidRPr="008B0CE3">
              <w:rPr>
                <w:rFonts w:ascii="Times New Roman" w:hAnsi="Times New Roman"/>
                <w:sz w:val="20"/>
                <w:szCs w:val="20"/>
              </w:rPr>
              <w:t>0,00</w:t>
            </w:r>
          </w:p>
        </w:tc>
      </w:tr>
      <w:tr w:rsidR="00D54FB6" w:rsidRPr="008B0CE3" w:rsidTr="00C47C0E">
        <w:trPr>
          <w:trHeight w:val="987"/>
        </w:trPr>
        <w:tc>
          <w:tcPr>
            <w:tcW w:w="843" w:type="dxa"/>
            <w:vMerge/>
          </w:tcPr>
          <w:p w:rsidR="00D54FB6" w:rsidRPr="008B0CE3" w:rsidRDefault="00D54FB6" w:rsidP="00407EB8">
            <w:pPr>
              <w:pStyle w:val="a8"/>
              <w:spacing w:after="0" w:line="240" w:lineRule="auto"/>
              <w:ind w:left="0"/>
              <w:jc w:val="center"/>
              <w:rPr>
                <w:rFonts w:ascii="Times New Roman" w:hAnsi="Times New Roman"/>
                <w:sz w:val="20"/>
                <w:szCs w:val="20"/>
              </w:rPr>
            </w:pPr>
          </w:p>
        </w:tc>
        <w:tc>
          <w:tcPr>
            <w:tcW w:w="1868" w:type="dxa"/>
            <w:vMerge/>
          </w:tcPr>
          <w:p w:rsidR="00D54FB6" w:rsidRPr="008B0CE3" w:rsidRDefault="00D54FB6" w:rsidP="00407EB8">
            <w:pPr>
              <w:pStyle w:val="affff9"/>
              <w:rPr>
                <w:rFonts w:eastAsia="Times New Roman"/>
                <w:i/>
                <w:sz w:val="20"/>
                <w:szCs w:val="20"/>
                <w:lang w:eastAsia="ar-SA"/>
              </w:rPr>
            </w:pPr>
          </w:p>
        </w:tc>
        <w:tc>
          <w:tcPr>
            <w:tcW w:w="1417" w:type="dxa"/>
            <w:vMerge/>
          </w:tcPr>
          <w:p w:rsidR="00D54FB6" w:rsidRPr="008B0CE3" w:rsidRDefault="00D54FB6" w:rsidP="00407EB8">
            <w:pPr>
              <w:pStyle w:val="a8"/>
              <w:spacing w:after="0" w:line="240" w:lineRule="auto"/>
              <w:ind w:left="0"/>
              <w:rPr>
                <w:rFonts w:ascii="Times New Roman" w:hAnsi="Times New Roman"/>
                <w:sz w:val="20"/>
                <w:szCs w:val="20"/>
              </w:rPr>
            </w:pPr>
          </w:p>
        </w:tc>
        <w:tc>
          <w:tcPr>
            <w:tcW w:w="1401" w:type="dxa"/>
          </w:tcPr>
          <w:p w:rsidR="00D54FB6" w:rsidRPr="00D54FB6" w:rsidRDefault="00D54FB6" w:rsidP="00407EB8">
            <w:pPr>
              <w:rPr>
                <w:sz w:val="20"/>
                <w:szCs w:val="20"/>
              </w:rPr>
            </w:pPr>
            <w:r w:rsidRPr="00D54FB6">
              <w:rPr>
                <w:sz w:val="20"/>
                <w:szCs w:val="20"/>
              </w:rPr>
              <w:t xml:space="preserve">бюджетные ассигнования </w:t>
            </w:r>
          </w:p>
          <w:p w:rsidR="00D54FB6" w:rsidRPr="008B0CE3" w:rsidRDefault="00D54FB6" w:rsidP="00407EB8">
            <w:pPr>
              <w:rPr>
                <w:sz w:val="20"/>
                <w:szCs w:val="20"/>
              </w:rPr>
            </w:pPr>
            <w:r w:rsidRPr="008B0CE3">
              <w:rPr>
                <w:sz w:val="20"/>
                <w:szCs w:val="20"/>
              </w:rPr>
              <w:t xml:space="preserve">всего, </w:t>
            </w:r>
          </w:p>
          <w:p w:rsidR="00D54FB6" w:rsidRPr="008B0CE3" w:rsidRDefault="00D54FB6" w:rsidP="00407EB8">
            <w:pPr>
              <w:pStyle w:val="a8"/>
              <w:spacing w:after="0" w:line="240" w:lineRule="auto"/>
              <w:ind w:left="0"/>
              <w:rPr>
                <w:rFonts w:ascii="Times New Roman" w:hAnsi="Times New Roman"/>
                <w:sz w:val="20"/>
                <w:szCs w:val="20"/>
              </w:rPr>
            </w:pPr>
            <w:r w:rsidRPr="008B0CE3">
              <w:rPr>
                <w:rFonts w:ascii="Times New Roman" w:hAnsi="Times New Roman"/>
                <w:i/>
                <w:sz w:val="20"/>
                <w:szCs w:val="20"/>
              </w:rPr>
              <w:t>в том числе</w:t>
            </w:r>
            <w:r w:rsidRPr="008B0CE3">
              <w:rPr>
                <w:rFonts w:ascii="Times New Roman" w:hAnsi="Times New Roman"/>
                <w:sz w:val="20"/>
                <w:szCs w:val="20"/>
              </w:rPr>
              <w:t>:</w:t>
            </w:r>
          </w:p>
        </w:tc>
        <w:tc>
          <w:tcPr>
            <w:tcW w:w="1276" w:type="dxa"/>
          </w:tcPr>
          <w:p w:rsidR="00D54FB6" w:rsidRPr="008B0CE3" w:rsidRDefault="00D54FB6" w:rsidP="00407EB8">
            <w:pPr>
              <w:jc w:val="center"/>
              <w:rPr>
                <w:sz w:val="20"/>
                <w:szCs w:val="20"/>
              </w:rPr>
            </w:pPr>
            <w:r w:rsidRPr="008B0CE3">
              <w:rPr>
                <w:sz w:val="20"/>
                <w:szCs w:val="20"/>
              </w:rPr>
              <w:t>0,00</w:t>
            </w:r>
          </w:p>
        </w:tc>
        <w:tc>
          <w:tcPr>
            <w:tcW w:w="1276" w:type="dxa"/>
            <w:gridSpan w:val="2"/>
          </w:tcPr>
          <w:p w:rsidR="00D54FB6" w:rsidRDefault="00D54FB6" w:rsidP="00407EB8">
            <w:pPr>
              <w:jc w:val="center"/>
              <w:rPr>
                <w:sz w:val="20"/>
                <w:szCs w:val="20"/>
              </w:rPr>
            </w:pPr>
            <w:r w:rsidRPr="008B0CE3">
              <w:rPr>
                <w:sz w:val="20"/>
                <w:szCs w:val="20"/>
              </w:rPr>
              <w:t>0,00</w:t>
            </w:r>
          </w:p>
          <w:p w:rsidR="00D06858" w:rsidRDefault="00D06858" w:rsidP="00407EB8">
            <w:pPr>
              <w:jc w:val="center"/>
              <w:rPr>
                <w:sz w:val="20"/>
                <w:szCs w:val="20"/>
              </w:rPr>
            </w:pPr>
          </w:p>
          <w:p w:rsidR="00D06858" w:rsidRDefault="00D06858" w:rsidP="00407EB8">
            <w:pPr>
              <w:jc w:val="center"/>
              <w:rPr>
                <w:sz w:val="20"/>
                <w:szCs w:val="20"/>
              </w:rPr>
            </w:pPr>
          </w:p>
          <w:p w:rsidR="00D06858" w:rsidRDefault="00D06858" w:rsidP="00407EB8">
            <w:pPr>
              <w:jc w:val="center"/>
              <w:rPr>
                <w:sz w:val="20"/>
                <w:szCs w:val="20"/>
              </w:rPr>
            </w:pPr>
          </w:p>
          <w:p w:rsidR="00D06858" w:rsidRDefault="00D06858" w:rsidP="00407EB8">
            <w:pPr>
              <w:jc w:val="center"/>
              <w:rPr>
                <w:sz w:val="20"/>
                <w:szCs w:val="20"/>
              </w:rPr>
            </w:pPr>
          </w:p>
          <w:p w:rsidR="00D06858" w:rsidRDefault="00D06858" w:rsidP="00407EB8">
            <w:pPr>
              <w:jc w:val="center"/>
              <w:rPr>
                <w:sz w:val="20"/>
                <w:szCs w:val="20"/>
              </w:rPr>
            </w:pPr>
          </w:p>
          <w:p w:rsidR="00D06858" w:rsidRPr="008B0CE3" w:rsidRDefault="00D06858" w:rsidP="00407EB8">
            <w:pPr>
              <w:jc w:val="center"/>
              <w:rPr>
                <w:sz w:val="20"/>
                <w:szCs w:val="20"/>
              </w:rPr>
            </w:pPr>
          </w:p>
        </w:tc>
        <w:tc>
          <w:tcPr>
            <w:tcW w:w="1559" w:type="dxa"/>
            <w:gridSpan w:val="3"/>
            <w:vMerge/>
          </w:tcPr>
          <w:p w:rsidR="00D54FB6" w:rsidRPr="008B0CE3" w:rsidRDefault="00D54FB6" w:rsidP="00407EB8">
            <w:pPr>
              <w:pStyle w:val="a8"/>
              <w:spacing w:after="0" w:line="240" w:lineRule="auto"/>
              <w:ind w:left="0"/>
              <w:rPr>
                <w:rFonts w:ascii="Times New Roman" w:hAnsi="Times New Roman"/>
                <w:sz w:val="20"/>
                <w:szCs w:val="20"/>
              </w:rPr>
            </w:pPr>
          </w:p>
        </w:tc>
        <w:tc>
          <w:tcPr>
            <w:tcW w:w="2410" w:type="dxa"/>
            <w:gridSpan w:val="2"/>
            <w:vMerge/>
          </w:tcPr>
          <w:p w:rsidR="00D54FB6" w:rsidRPr="008B0CE3" w:rsidRDefault="00D54FB6" w:rsidP="00407EB8">
            <w:pPr>
              <w:rPr>
                <w:sz w:val="20"/>
                <w:szCs w:val="20"/>
                <w:shd w:val="clear" w:color="auto" w:fill="FFFFFF"/>
              </w:rPr>
            </w:pPr>
          </w:p>
        </w:tc>
        <w:tc>
          <w:tcPr>
            <w:tcW w:w="708" w:type="dxa"/>
            <w:gridSpan w:val="2"/>
            <w:vMerge/>
          </w:tcPr>
          <w:p w:rsidR="00D54FB6" w:rsidRPr="008B0CE3" w:rsidRDefault="00D54FB6" w:rsidP="00407EB8">
            <w:pPr>
              <w:pStyle w:val="a8"/>
              <w:spacing w:after="0" w:line="240" w:lineRule="auto"/>
              <w:ind w:left="0"/>
              <w:jc w:val="center"/>
              <w:rPr>
                <w:rFonts w:ascii="Times New Roman" w:hAnsi="Times New Roman"/>
                <w:sz w:val="20"/>
                <w:szCs w:val="20"/>
              </w:rPr>
            </w:pPr>
          </w:p>
        </w:tc>
        <w:tc>
          <w:tcPr>
            <w:tcW w:w="993" w:type="dxa"/>
            <w:gridSpan w:val="2"/>
            <w:vMerge/>
          </w:tcPr>
          <w:p w:rsidR="00D54FB6" w:rsidRPr="008B0CE3" w:rsidRDefault="00D54FB6" w:rsidP="00407EB8">
            <w:pPr>
              <w:pStyle w:val="a8"/>
              <w:spacing w:after="0" w:line="240" w:lineRule="auto"/>
              <w:ind w:left="0"/>
              <w:jc w:val="center"/>
              <w:rPr>
                <w:rFonts w:ascii="Times New Roman" w:hAnsi="Times New Roman"/>
                <w:sz w:val="20"/>
                <w:szCs w:val="20"/>
              </w:rPr>
            </w:pPr>
          </w:p>
        </w:tc>
        <w:tc>
          <w:tcPr>
            <w:tcW w:w="992" w:type="dxa"/>
            <w:vMerge/>
          </w:tcPr>
          <w:p w:rsidR="00D54FB6" w:rsidRPr="008B0CE3" w:rsidRDefault="00D54FB6" w:rsidP="00407EB8">
            <w:pPr>
              <w:pStyle w:val="a8"/>
              <w:spacing w:after="0" w:line="240" w:lineRule="auto"/>
              <w:ind w:left="0"/>
              <w:jc w:val="center"/>
              <w:rPr>
                <w:rFonts w:ascii="Times New Roman" w:hAnsi="Times New Roman"/>
                <w:sz w:val="20"/>
                <w:szCs w:val="20"/>
              </w:rPr>
            </w:pPr>
          </w:p>
        </w:tc>
        <w:tc>
          <w:tcPr>
            <w:tcW w:w="1559" w:type="dxa"/>
            <w:vMerge/>
          </w:tcPr>
          <w:p w:rsidR="00D54FB6" w:rsidRPr="008B0CE3" w:rsidRDefault="00D54FB6" w:rsidP="00407EB8">
            <w:pPr>
              <w:jc w:val="center"/>
              <w:rPr>
                <w:sz w:val="20"/>
                <w:szCs w:val="20"/>
              </w:rPr>
            </w:pPr>
          </w:p>
        </w:tc>
      </w:tr>
      <w:tr w:rsidR="00D54FB6" w:rsidRPr="008B0CE3" w:rsidTr="00C47C0E">
        <w:trPr>
          <w:trHeight w:val="987"/>
        </w:trPr>
        <w:tc>
          <w:tcPr>
            <w:tcW w:w="843" w:type="dxa"/>
            <w:vMerge/>
          </w:tcPr>
          <w:p w:rsidR="00D54FB6" w:rsidRPr="008B0CE3" w:rsidRDefault="00D54FB6" w:rsidP="00407EB8">
            <w:pPr>
              <w:pStyle w:val="a8"/>
              <w:spacing w:after="0" w:line="240" w:lineRule="auto"/>
              <w:ind w:left="0"/>
              <w:jc w:val="center"/>
              <w:rPr>
                <w:rFonts w:ascii="Times New Roman" w:hAnsi="Times New Roman"/>
                <w:sz w:val="20"/>
                <w:szCs w:val="20"/>
              </w:rPr>
            </w:pPr>
          </w:p>
        </w:tc>
        <w:tc>
          <w:tcPr>
            <w:tcW w:w="1868" w:type="dxa"/>
            <w:vMerge/>
          </w:tcPr>
          <w:p w:rsidR="00D54FB6" w:rsidRPr="008B0CE3" w:rsidRDefault="00D54FB6" w:rsidP="00407EB8">
            <w:pPr>
              <w:pStyle w:val="affff9"/>
              <w:rPr>
                <w:rFonts w:eastAsia="Times New Roman"/>
                <w:i/>
                <w:sz w:val="20"/>
                <w:szCs w:val="20"/>
                <w:lang w:eastAsia="ar-SA"/>
              </w:rPr>
            </w:pPr>
          </w:p>
        </w:tc>
        <w:tc>
          <w:tcPr>
            <w:tcW w:w="1417" w:type="dxa"/>
            <w:vMerge/>
          </w:tcPr>
          <w:p w:rsidR="00D54FB6" w:rsidRPr="008B0CE3" w:rsidRDefault="00D54FB6" w:rsidP="00407EB8">
            <w:pPr>
              <w:pStyle w:val="a8"/>
              <w:spacing w:after="0" w:line="240" w:lineRule="auto"/>
              <w:ind w:left="0"/>
              <w:rPr>
                <w:rFonts w:ascii="Times New Roman" w:hAnsi="Times New Roman"/>
                <w:sz w:val="20"/>
                <w:szCs w:val="20"/>
              </w:rPr>
            </w:pPr>
          </w:p>
        </w:tc>
        <w:tc>
          <w:tcPr>
            <w:tcW w:w="1401" w:type="dxa"/>
          </w:tcPr>
          <w:p w:rsidR="00D54FB6" w:rsidRPr="008B0CE3" w:rsidRDefault="00D54FB6" w:rsidP="00407EB8">
            <w:pPr>
              <w:pStyle w:val="a8"/>
              <w:spacing w:after="0" w:line="240" w:lineRule="auto"/>
              <w:ind w:left="0"/>
              <w:rPr>
                <w:rFonts w:ascii="Times New Roman" w:hAnsi="Times New Roman"/>
                <w:sz w:val="20"/>
                <w:szCs w:val="20"/>
              </w:rPr>
            </w:pPr>
            <w:r w:rsidRPr="008B0CE3">
              <w:rPr>
                <w:rFonts w:ascii="Times New Roman" w:hAnsi="Times New Roman"/>
                <w:sz w:val="20"/>
                <w:szCs w:val="20"/>
              </w:rPr>
              <w:t>- бюджет городского округа Кинешма</w:t>
            </w:r>
          </w:p>
        </w:tc>
        <w:tc>
          <w:tcPr>
            <w:tcW w:w="1276" w:type="dxa"/>
          </w:tcPr>
          <w:p w:rsidR="00D54FB6" w:rsidRPr="008B0CE3" w:rsidRDefault="00D54FB6" w:rsidP="00407EB8">
            <w:pPr>
              <w:jc w:val="center"/>
              <w:rPr>
                <w:sz w:val="20"/>
                <w:szCs w:val="20"/>
              </w:rPr>
            </w:pPr>
            <w:r w:rsidRPr="008B0CE3">
              <w:rPr>
                <w:sz w:val="20"/>
                <w:szCs w:val="20"/>
              </w:rPr>
              <w:t>0,00</w:t>
            </w:r>
          </w:p>
        </w:tc>
        <w:tc>
          <w:tcPr>
            <w:tcW w:w="1276" w:type="dxa"/>
            <w:gridSpan w:val="2"/>
          </w:tcPr>
          <w:p w:rsidR="00D54FB6" w:rsidRPr="008B0CE3" w:rsidRDefault="00D54FB6" w:rsidP="00407EB8">
            <w:pPr>
              <w:jc w:val="center"/>
              <w:rPr>
                <w:sz w:val="20"/>
                <w:szCs w:val="20"/>
              </w:rPr>
            </w:pPr>
            <w:r w:rsidRPr="008B0CE3">
              <w:rPr>
                <w:sz w:val="20"/>
                <w:szCs w:val="20"/>
              </w:rPr>
              <w:t>0,00</w:t>
            </w:r>
          </w:p>
        </w:tc>
        <w:tc>
          <w:tcPr>
            <w:tcW w:w="1559" w:type="dxa"/>
            <w:gridSpan w:val="3"/>
            <w:vMerge/>
          </w:tcPr>
          <w:p w:rsidR="00D54FB6" w:rsidRPr="008B0CE3" w:rsidRDefault="00D54FB6" w:rsidP="00407EB8">
            <w:pPr>
              <w:pStyle w:val="a8"/>
              <w:spacing w:after="0" w:line="240" w:lineRule="auto"/>
              <w:ind w:left="0"/>
              <w:rPr>
                <w:rFonts w:ascii="Times New Roman" w:hAnsi="Times New Roman"/>
                <w:sz w:val="20"/>
                <w:szCs w:val="20"/>
              </w:rPr>
            </w:pPr>
          </w:p>
        </w:tc>
        <w:tc>
          <w:tcPr>
            <w:tcW w:w="2410" w:type="dxa"/>
            <w:gridSpan w:val="2"/>
            <w:vMerge/>
          </w:tcPr>
          <w:p w:rsidR="00D54FB6" w:rsidRPr="008B0CE3" w:rsidRDefault="00D54FB6" w:rsidP="00407EB8">
            <w:pPr>
              <w:pStyle w:val="a8"/>
              <w:spacing w:after="0" w:line="240" w:lineRule="auto"/>
              <w:ind w:left="0"/>
              <w:rPr>
                <w:rFonts w:ascii="Times New Roman" w:hAnsi="Times New Roman"/>
                <w:sz w:val="20"/>
                <w:szCs w:val="20"/>
              </w:rPr>
            </w:pPr>
          </w:p>
        </w:tc>
        <w:tc>
          <w:tcPr>
            <w:tcW w:w="708" w:type="dxa"/>
            <w:gridSpan w:val="2"/>
          </w:tcPr>
          <w:p w:rsidR="00D54FB6" w:rsidRPr="008B0CE3" w:rsidRDefault="00D54FB6" w:rsidP="00407EB8">
            <w:pPr>
              <w:pStyle w:val="a8"/>
              <w:spacing w:after="0" w:line="240" w:lineRule="auto"/>
              <w:ind w:left="0"/>
              <w:jc w:val="center"/>
              <w:rPr>
                <w:rFonts w:ascii="Times New Roman" w:hAnsi="Times New Roman"/>
                <w:sz w:val="20"/>
                <w:szCs w:val="20"/>
              </w:rPr>
            </w:pPr>
          </w:p>
        </w:tc>
        <w:tc>
          <w:tcPr>
            <w:tcW w:w="993" w:type="dxa"/>
            <w:gridSpan w:val="2"/>
          </w:tcPr>
          <w:p w:rsidR="00D54FB6" w:rsidRPr="008B0CE3" w:rsidRDefault="00D54FB6" w:rsidP="00407EB8">
            <w:pPr>
              <w:pStyle w:val="a8"/>
              <w:spacing w:after="0" w:line="240" w:lineRule="auto"/>
              <w:ind w:left="0"/>
              <w:jc w:val="center"/>
              <w:rPr>
                <w:rFonts w:ascii="Times New Roman" w:hAnsi="Times New Roman"/>
                <w:sz w:val="20"/>
                <w:szCs w:val="20"/>
              </w:rPr>
            </w:pPr>
          </w:p>
        </w:tc>
        <w:tc>
          <w:tcPr>
            <w:tcW w:w="992" w:type="dxa"/>
          </w:tcPr>
          <w:p w:rsidR="00D54FB6" w:rsidRPr="008B0CE3" w:rsidRDefault="00D54FB6" w:rsidP="00407EB8">
            <w:pPr>
              <w:pStyle w:val="a8"/>
              <w:spacing w:after="0" w:line="240" w:lineRule="auto"/>
              <w:ind w:left="0"/>
              <w:jc w:val="center"/>
              <w:rPr>
                <w:rFonts w:ascii="Times New Roman" w:hAnsi="Times New Roman"/>
                <w:sz w:val="20"/>
                <w:szCs w:val="20"/>
              </w:rPr>
            </w:pPr>
          </w:p>
        </w:tc>
        <w:tc>
          <w:tcPr>
            <w:tcW w:w="1559" w:type="dxa"/>
            <w:vMerge/>
          </w:tcPr>
          <w:p w:rsidR="00D54FB6" w:rsidRPr="008B0CE3" w:rsidRDefault="00D54FB6" w:rsidP="00407EB8">
            <w:pPr>
              <w:jc w:val="center"/>
              <w:rPr>
                <w:sz w:val="20"/>
                <w:szCs w:val="20"/>
              </w:rPr>
            </w:pPr>
          </w:p>
        </w:tc>
      </w:tr>
      <w:tr w:rsidR="005601BF" w:rsidRPr="00A3792F" w:rsidTr="00C47C0E">
        <w:trPr>
          <w:trHeight w:val="333"/>
        </w:trPr>
        <w:tc>
          <w:tcPr>
            <w:tcW w:w="843" w:type="dxa"/>
            <w:vMerge w:val="restart"/>
          </w:tcPr>
          <w:p w:rsidR="005601BF" w:rsidRPr="00A3792F" w:rsidRDefault="005601BF" w:rsidP="005601BF">
            <w:pPr>
              <w:spacing w:after="200" w:line="276" w:lineRule="auto"/>
              <w:rPr>
                <w:b/>
                <w:sz w:val="20"/>
                <w:szCs w:val="20"/>
              </w:rPr>
            </w:pPr>
            <w:bookmarkStart w:id="0" w:name="_Hlk451435890"/>
          </w:p>
        </w:tc>
        <w:tc>
          <w:tcPr>
            <w:tcW w:w="1868" w:type="dxa"/>
            <w:vMerge w:val="restart"/>
          </w:tcPr>
          <w:p w:rsidR="005601BF" w:rsidRPr="00A3792F" w:rsidRDefault="005601BF" w:rsidP="005601BF">
            <w:pPr>
              <w:rPr>
                <w:b/>
                <w:sz w:val="20"/>
                <w:szCs w:val="20"/>
              </w:rPr>
            </w:pPr>
            <w:r w:rsidRPr="00A3792F">
              <w:rPr>
                <w:b/>
                <w:sz w:val="20"/>
                <w:szCs w:val="20"/>
              </w:rPr>
              <w:t>Муниципальная программа</w:t>
            </w:r>
          </w:p>
          <w:p w:rsidR="005601BF" w:rsidRPr="00A3792F" w:rsidRDefault="005601BF" w:rsidP="005601BF">
            <w:pPr>
              <w:ind w:right="-91"/>
              <w:rPr>
                <w:b/>
                <w:sz w:val="20"/>
                <w:szCs w:val="20"/>
              </w:rPr>
            </w:pPr>
            <w:r w:rsidRPr="00A3792F">
              <w:rPr>
                <w:b/>
                <w:sz w:val="20"/>
                <w:szCs w:val="20"/>
              </w:rPr>
              <w:t>«Информационное общество городского округа Кинешма»</w:t>
            </w:r>
          </w:p>
        </w:tc>
        <w:tc>
          <w:tcPr>
            <w:tcW w:w="1417" w:type="dxa"/>
            <w:vMerge w:val="restart"/>
          </w:tcPr>
          <w:p w:rsidR="005601BF" w:rsidRPr="00A3792F" w:rsidRDefault="005601BF" w:rsidP="005601BF">
            <w:pPr>
              <w:rPr>
                <w:sz w:val="20"/>
                <w:szCs w:val="20"/>
              </w:rPr>
            </w:pPr>
            <w:r w:rsidRPr="00A3792F">
              <w:rPr>
                <w:sz w:val="20"/>
                <w:szCs w:val="20"/>
              </w:rPr>
              <w:t>Администрация городского округа Кинешма:</w:t>
            </w:r>
          </w:p>
          <w:p w:rsidR="005601BF" w:rsidRPr="00A3792F" w:rsidRDefault="005601BF" w:rsidP="005601BF">
            <w:pPr>
              <w:rPr>
                <w:sz w:val="20"/>
                <w:szCs w:val="20"/>
              </w:rPr>
            </w:pPr>
            <w:proofErr w:type="spellStart"/>
            <w:proofErr w:type="gramStart"/>
            <w:r w:rsidRPr="00A3792F">
              <w:rPr>
                <w:sz w:val="20"/>
                <w:szCs w:val="20"/>
              </w:rPr>
              <w:t>Муници-пальное</w:t>
            </w:r>
            <w:proofErr w:type="spellEnd"/>
            <w:proofErr w:type="gramEnd"/>
            <w:r w:rsidRPr="00A3792F">
              <w:rPr>
                <w:sz w:val="20"/>
                <w:szCs w:val="20"/>
              </w:rPr>
              <w:t xml:space="preserve"> учреждение "Редакция Радио-Кинешма";</w:t>
            </w:r>
          </w:p>
          <w:p w:rsidR="005601BF" w:rsidRPr="00A3792F" w:rsidRDefault="005601BF" w:rsidP="005601BF">
            <w:pPr>
              <w:rPr>
                <w:b/>
                <w:sz w:val="20"/>
                <w:szCs w:val="20"/>
              </w:rPr>
            </w:pPr>
            <w:proofErr w:type="spellStart"/>
            <w:proofErr w:type="gramStart"/>
            <w:r w:rsidRPr="00A3792F">
              <w:rPr>
                <w:sz w:val="20"/>
                <w:szCs w:val="20"/>
              </w:rPr>
              <w:t>Муници-пальное</w:t>
            </w:r>
            <w:proofErr w:type="spellEnd"/>
            <w:proofErr w:type="gramEnd"/>
            <w:r w:rsidRPr="00A3792F">
              <w:rPr>
                <w:sz w:val="20"/>
                <w:szCs w:val="20"/>
              </w:rPr>
              <w:t xml:space="preserve"> учреждение "Многофункциональный центр предоставления </w:t>
            </w:r>
            <w:proofErr w:type="spellStart"/>
            <w:r w:rsidRPr="00A3792F">
              <w:rPr>
                <w:sz w:val="20"/>
                <w:szCs w:val="20"/>
              </w:rPr>
              <w:t>государ-ственных</w:t>
            </w:r>
            <w:proofErr w:type="spellEnd"/>
            <w:r w:rsidRPr="00A3792F">
              <w:rPr>
                <w:sz w:val="20"/>
                <w:szCs w:val="20"/>
              </w:rPr>
              <w:t xml:space="preserve"> и муниципальных услуг городского округа Кинешма"</w:t>
            </w:r>
          </w:p>
        </w:tc>
        <w:tc>
          <w:tcPr>
            <w:tcW w:w="1401" w:type="dxa"/>
          </w:tcPr>
          <w:p w:rsidR="005601BF" w:rsidRPr="00A3792F" w:rsidRDefault="005601BF" w:rsidP="005601BF">
            <w:pPr>
              <w:rPr>
                <w:b/>
                <w:sz w:val="20"/>
                <w:szCs w:val="20"/>
              </w:rPr>
            </w:pPr>
            <w:r w:rsidRPr="00A3792F">
              <w:rPr>
                <w:b/>
                <w:sz w:val="20"/>
                <w:szCs w:val="20"/>
              </w:rPr>
              <w:t>Всего</w:t>
            </w:r>
          </w:p>
        </w:tc>
        <w:tc>
          <w:tcPr>
            <w:tcW w:w="1276" w:type="dxa"/>
          </w:tcPr>
          <w:p w:rsidR="005601BF" w:rsidRPr="00A3792F" w:rsidRDefault="005601BF" w:rsidP="005601BF">
            <w:pPr>
              <w:jc w:val="center"/>
              <w:rPr>
                <w:b/>
                <w:sz w:val="20"/>
                <w:szCs w:val="20"/>
              </w:rPr>
            </w:pPr>
            <w:r>
              <w:rPr>
                <w:b/>
                <w:sz w:val="20"/>
                <w:szCs w:val="20"/>
              </w:rPr>
              <w:t>11827,8</w:t>
            </w:r>
          </w:p>
        </w:tc>
        <w:tc>
          <w:tcPr>
            <w:tcW w:w="1276" w:type="dxa"/>
            <w:gridSpan w:val="2"/>
          </w:tcPr>
          <w:p w:rsidR="005601BF" w:rsidRPr="00A3792F" w:rsidRDefault="005601BF" w:rsidP="005601BF">
            <w:pPr>
              <w:jc w:val="center"/>
              <w:rPr>
                <w:b/>
                <w:sz w:val="20"/>
                <w:szCs w:val="20"/>
              </w:rPr>
            </w:pPr>
            <w:r>
              <w:rPr>
                <w:b/>
                <w:sz w:val="20"/>
                <w:szCs w:val="20"/>
              </w:rPr>
              <w:t>7227,7</w:t>
            </w:r>
          </w:p>
        </w:tc>
        <w:tc>
          <w:tcPr>
            <w:tcW w:w="1559" w:type="dxa"/>
            <w:gridSpan w:val="3"/>
            <w:vMerge w:val="restart"/>
          </w:tcPr>
          <w:p w:rsidR="005601BF" w:rsidRPr="00A3792F" w:rsidRDefault="005601BF" w:rsidP="005601BF">
            <w:pPr>
              <w:jc w:val="center"/>
              <w:rPr>
                <w:sz w:val="20"/>
                <w:szCs w:val="20"/>
              </w:rPr>
            </w:pPr>
          </w:p>
        </w:tc>
        <w:tc>
          <w:tcPr>
            <w:tcW w:w="2410" w:type="dxa"/>
            <w:gridSpan w:val="2"/>
          </w:tcPr>
          <w:p w:rsidR="005601BF" w:rsidRPr="00A3792F" w:rsidRDefault="005601BF" w:rsidP="005601BF">
            <w:pPr>
              <w:rPr>
                <w:sz w:val="20"/>
                <w:szCs w:val="20"/>
              </w:rPr>
            </w:pPr>
            <w:r w:rsidRPr="00A3792F">
              <w:rPr>
                <w:sz w:val="20"/>
                <w:szCs w:val="20"/>
              </w:rPr>
              <w:t>Время выхода в эфир</w:t>
            </w:r>
          </w:p>
        </w:tc>
        <w:tc>
          <w:tcPr>
            <w:tcW w:w="708" w:type="dxa"/>
            <w:gridSpan w:val="2"/>
          </w:tcPr>
          <w:p w:rsidR="005601BF" w:rsidRPr="00A3792F" w:rsidRDefault="005601BF" w:rsidP="005601BF">
            <w:pPr>
              <w:jc w:val="center"/>
              <w:rPr>
                <w:sz w:val="20"/>
                <w:szCs w:val="20"/>
              </w:rPr>
            </w:pPr>
            <w:r w:rsidRPr="00A3792F">
              <w:rPr>
                <w:sz w:val="20"/>
                <w:szCs w:val="20"/>
              </w:rPr>
              <w:t>сек.</w:t>
            </w:r>
          </w:p>
          <w:p w:rsidR="005601BF" w:rsidRPr="00A3792F" w:rsidRDefault="005601BF" w:rsidP="005601BF">
            <w:pPr>
              <w:jc w:val="center"/>
              <w:rPr>
                <w:sz w:val="20"/>
                <w:szCs w:val="20"/>
              </w:rPr>
            </w:pPr>
          </w:p>
        </w:tc>
        <w:tc>
          <w:tcPr>
            <w:tcW w:w="993" w:type="dxa"/>
            <w:gridSpan w:val="2"/>
          </w:tcPr>
          <w:p w:rsidR="005601BF" w:rsidRPr="00A3792F" w:rsidRDefault="005601BF" w:rsidP="005601BF">
            <w:pPr>
              <w:jc w:val="center"/>
              <w:rPr>
                <w:sz w:val="20"/>
                <w:szCs w:val="20"/>
              </w:rPr>
            </w:pPr>
            <w:r w:rsidRPr="00A3792F">
              <w:rPr>
                <w:sz w:val="20"/>
                <w:szCs w:val="20"/>
              </w:rPr>
              <w:t>1200000</w:t>
            </w:r>
          </w:p>
        </w:tc>
        <w:tc>
          <w:tcPr>
            <w:tcW w:w="992" w:type="dxa"/>
          </w:tcPr>
          <w:p w:rsidR="005601BF" w:rsidRPr="00A3792F" w:rsidRDefault="005601BF" w:rsidP="005601BF">
            <w:pPr>
              <w:jc w:val="center"/>
              <w:rPr>
                <w:sz w:val="20"/>
                <w:szCs w:val="20"/>
              </w:rPr>
            </w:pPr>
            <w:r>
              <w:rPr>
                <w:bCs/>
                <w:color w:val="000000"/>
                <w:sz w:val="20"/>
                <w:szCs w:val="20"/>
              </w:rPr>
              <w:t>1083240</w:t>
            </w:r>
          </w:p>
          <w:p w:rsidR="005601BF" w:rsidRPr="00A3792F" w:rsidRDefault="005601BF" w:rsidP="005601BF">
            <w:pPr>
              <w:jc w:val="center"/>
              <w:rPr>
                <w:sz w:val="20"/>
                <w:szCs w:val="20"/>
              </w:rPr>
            </w:pPr>
          </w:p>
        </w:tc>
        <w:tc>
          <w:tcPr>
            <w:tcW w:w="1559" w:type="dxa"/>
          </w:tcPr>
          <w:p w:rsidR="005601BF" w:rsidRDefault="005601BF" w:rsidP="005601BF">
            <w:pPr>
              <w:jc w:val="center"/>
              <w:rPr>
                <w:b/>
                <w:sz w:val="20"/>
                <w:szCs w:val="20"/>
              </w:rPr>
            </w:pPr>
            <w:r>
              <w:rPr>
                <w:b/>
                <w:sz w:val="20"/>
                <w:szCs w:val="20"/>
              </w:rPr>
              <w:t>11827,8</w:t>
            </w:r>
          </w:p>
          <w:p w:rsidR="005601BF" w:rsidRPr="00A3792F" w:rsidRDefault="005601BF" w:rsidP="005601BF">
            <w:pPr>
              <w:jc w:val="center"/>
              <w:rPr>
                <w:sz w:val="20"/>
                <w:szCs w:val="20"/>
              </w:rPr>
            </w:pPr>
          </w:p>
        </w:tc>
      </w:tr>
      <w:bookmarkEnd w:id="0"/>
      <w:tr w:rsidR="005601BF" w:rsidRPr="00A3792F" w:rsidTr="00C47C0E">
        <w:trPr>
          <w:trHeight w:val="940"/>
        </w:trPr>
        <w:tc>
          <w:tcPr>
            <w:tcW w:w="843" w:type="dxa"/>
            <w:vMerge/>
          </w:tcPr>
          <w:p w:rsidR="005601BF" w:rsidRPr="00A3792F" w:rsidRDefault="005601BF" w:rsidP="005601BF">
            <w:pPr>
              <w:rPr>
                <w:b/>
                <w:sz w:val="20"/>
                <w:szCs w:val="20"/>
              </w:rPr>
            </w:pPr>
          </w:p>
        </w:tc>
        <w:tc>
          <w:tcPr>
            <w:tcW w:w="1868" w:type="dxa"/>
            <w:vMerge/>
          </w:tcPr>
          <w:p w:rsidR="005601BF" w:rsidRPr="00A3792F" w:rsidRDefault="005601BF" w:rsidP="005601BF">
            <w:pPr>
              <w:rPr>
                <w:b/>
                <w:sz w:val="20"/>
                <w:szCs w:val="20"/>
              </w:rPr>
            </w:pPr>
          </w:p>
        </w:tc>
        <w:tc>
          <w:tcPr>
            <w:tcW w:w="1417" w:type="dxa"/>
            <w:vMerge/>
          </w:tcPr>
          <w:p w:rsidR="005601BF" w:rsidRPr="00A3792F" w:rsidRDefault="005601BF" w:rsidP="005601BF">
            <w:pPr>
              <w:rPr>
                <w:sz w:val="20"/>
                <w:szCs w:val="20"/>
              </w:rPr>
            </w:pPr>
          </w:p>
        </w:tc>
        <w:tc>
          <w:tcPr>
            <w:tcW w:w="1401" w:type="dxa"/>
          </w:tcPr>
          <w:p w:rsidR="005601BF" w:rsidRPr="00A3792F" w:rsidRDefault="005601BF" w:rsidP="005601BF">
            <w:pPr>
              <w:pStyle w:val="a8"/>
              <w:spacing w:line="240" w:lineRule="auto"/>
              <w:ind w:left="0"/>
              <w:rPr>
                <w:sz w:val="20"/>
                <w:szCs w:val="20"/>
              </w:rPr>
            </w:pPr>
            <w:r w:rsidRPr="00A3792F">
              <w:rPr>
                <w:rFonts w:ascii="Times New Roman" w:hAnsi="Times New Roman" w:cs="Times New Roman"/>
                <w:sz w:val="20"/>
                <w:szCs w:val="20"/>
              </w:rPr>
              <w:t>бюджетные ассигнования всего,</w:t>
            </w:r>
            <w:r w:rsidRPr="00A3792F">
              <w:rPr>
                <w:rFonts w:ascii="Times New Roman" w:hAnsi="Times New Roman" w:cs="Times New Roman"/>
                <w:sz w:val="20"/>
                <w:szCs w:val="20"/>
              </w:rPr>
              <w:br/>
            </w:r>
            <w:r w:rsidRPr="00A3792F">
              <w:rPr>
                <w:rFonts w:ascii="Times New Roman" w:hAnsi="Times New Roman" w:cs="Times New Roman"/>
                <w:i/>
                <w:sz w:val="20"/>
                <w:szCs w:val="20"/>
              </w:rPr>
              <w:t>в том числе</w:t>
            </w:r>
          </w:p>
        </w:tc>
        <w:tc>
          <w:tcPr>
            <w:tcW w:w="1276" w:type="dxa"/>
          </w:tcPr>
          <w:p w:rsidR="005601BF" w:rsidRPr="00A3792F" w:rsidRDefault="005601BF" w:rsidP="005601BF">
            <w:pPr>
              <w:jc w:val="center"/>
              <w:rPr>
                <w:sz w:val="20"/>
                <w:szCs w:val="20"/>
              </w:rPr>
            </w:pPr>
            <w:r>
              <w:rPr>
                <w:sz w:val="20"/>
                <w:szCs w:val="20"/>
              </w:rPr>
              <w:t>11827,8</w:t>
            </w:r>
          </w:p>
          <w:p w:rsidR="005601BF" w:rsidRPr="00A3792F" w:rsidRDefault="005601BF" w:rsidP="005601BF">
            <w:pPr>
              <w:jc w:val="center"/>
              <w:rPr>
                <w:sz w:val="20"/>
                <w:szCs w:val="20"/>
              </w:rPr>
            </w:pPr>
          </w:p>
          <w:p w:rsidR="005601BF" w:rsidRPr="00A3792F" w:rsidRDefault="005601BF" w:rsidP="005601BF">
            <w:pPr>
              <w:jc w:val="center"/>
              <w:rPr>
                <w:sz w:val="20"/>
                <w:szCs w:val="20"/>
              </w:rPr>
            </w:pPr>
          </w:p>
          <w:p w:rsidR="005601BF" w:rsidRPr="00A3792F" w:rsidRDefault="005601BF" w:rsidP="005601BF">
            <w:pPr>
              <w:rPr>
                <w:sz w:val="20"/>
                <w:szCs w:val="20"/>
              </w:rPr>
            </w:pPr>
          </w:p>
        </w:tc>
        <w:tc>
          <w:tcPr>
            <w:tcW w:w="1276" w:type="dxa"/>
            <w:gridSpan w:val="2"/>
          </w:tcPr>
          <w:p w:rsidR="005601BF" w:rsidRPr="00A3792F" w:rsidRDefault="005601BF" w:rsidP="005601BF">
            <w:pPr>
              <w:jc w:val="center"/>
              <w:rPr>
                <w:sz w:val="20"/>
                <w:szCs w:val="20"/>
              </w:rPr>
            </w:pPr>
            <w:r>
              <w:rPr>
                <w:sz w:val="20"/>
                <w:szCs w:val="20"/>
              </w:rPr>
              <w:t>7227,7</w:t>
            </w:r>
          </w:p>
        </w:tc>
        <w:tc>
          <w:tcPr>
            <w:tcW w:w="1559" w:type="dxa"/>
            <w:gridSpan w:val="3"/>
            <w:vMerge/>
          </w:tcPr>
          <w:p w:rsidR="005601BF" w:rsidRPr="00A3792F" w:rsidRDefault="005601BF" w:rsidP="005601BF">
            <w:pPr>
              <w:jc w:val="center"/>
              <w:rPr>
                <w:sz w:val="20"/>
                <w:szCs w:val="20"/>
              </w:rPr>
            </w:pPr>
          </w:p>
        </w:tc>
        <w:tc>
          <w:tcPr>
            <w:tcW w:w="2410" w:type="dxa"/>
            <w:gridSpan w:val="2"/>
            <w:vMerge w:val="restart"/>
          </w:tcPr>
          <w:p w:rsidR="005601BF" w:rsidRPr="00A3792F" w:rsidRDefault="005601BF" w:rsidP="005601BF">
            <w:pPr>
              <w:rPr>
                <w:sz w:val="20"/>
                <w:szCs w:val="20"/>
              </w:rPr>
            </w:pPr>
            <w:r w:rsidRPr="00A3792F">
              <w:rPr>
                <w:sz w:val="20"/>
                <w:szCs w:val="20"/>
              </w:rPr>
              <w:t>Число граждан, получивших государственные и муниципальные услуги</w:t>
            </w:r>
          </w:p>
          <w:p w:rsidR="005601BF" w:rsidRPr="00A3792F" w:rsidRDefault="005601BF" w:rsidP="005601BF">
            <w:pPr>
              <w:rPr>
                <w:sz w:val="20"/>
                <w:szCs w:val="20"/>
              </w:rPr>
            </w:pPr>
            <w:r w:rsidRPr="00A3792F">
              <w:rPr>
                <w:sz w:val="20"/>
                <w:szCs w:val="20"/>
              </w:rPr>
              <w:t xml:space="preserve"> в  МУ «МФЦ </w:t>
            </w:r>
          </w:p>
          <w:p w:rsidR="005601BF" w:rsidRPr="00A3792F" w:rsidRDefault="005601BF" w:rsidP="005601BF">
            <w:pPr>
              <w:rPr>
                <w:sz w:val="20"/>
                <w:szCs w:val="20"/>
              </w:rPr>
            </w:pPr>
            <w:r w:rsidRPr="00A3792F">
              <w:rPr>
                <w:sz w:val="20"/>
                <w:szCs w:val="20"/>
              </w:rPr>
              <w:t>городского округа Кинешма»</w:t>
            </w:r>
          </w:p>
        </w:tc>
        <w:tc>
          <w:tcPr>
            <w:tcW w:w="708" w:type="dxa"/>
            <w:gridSpan w:val="2"/>
            <w:vMerge w:val="restart"/>
          </w:tcPr>
          <w:p w:rsidR="005601BF" w:rsidRPr="00A3792F" w:rsidRDefault="005601BF" w:rsidP="005601BF">
            <w:pPr>
              <w:pStyle w:val="a8"/>
              <w:spacing w:line="240" w:lineRule="auto"/>
              <w:ind w:left="0"/>
              <w:rPr>
                <w:rFonts w:ascii="Times New Roman" w:hAnsi="Times New Roman" w:cs="Times New Roman"/>
                <w:sz w:val="20"/>
                <w:szCs w:val="20"/>
              </w:rPr>
            </w:pPr>
            <w:r w:rsidRPr="00A3792F">
              <w:rPr>
                <w:rFonts w:ascii="Times New Roman" w:hAnsi="Times New Roman" w:cs="Times New Roman"/>
                <w:sz w:val="20"/>
                <w:szCs w:val="20"/>
              </w:rPr>
              <w:t>чел./</w:t>
            </w:r>
          </w:p>
          <w:p w:rsidR="005601BF" w:rsidRPr="00A3792F" w:rsidRDefault="005601BF" w:rsidP="005601BF">
            <w:pPr>
              <w:jc w:val="center"/>
              <w:rPr>
                <w:sz w:val="20"/>
                <w:szCs w:val="20"/>
              </w:rPr>
            </w:pPr>
            <w:proofErr w:type="spellStart"/>
            <w:proofErr w:type="gramStart"/>
            <w:r w:rsidRPr="00A3792F">
              <w:rPr>
                <w:sz w:val="20"/>
                <w:szCs w:val="20"/>
              </w:rPr>
              <w:t>мес</w:t>
            </w:r>
            <w:proofErr w:type="spellEnd"/>
            <w:proofErr w:type="gramEnd"/>
          </w:p>
        </w:tc>
        <w:tc>
          <w:tcPr>
            <w:tcW w:w="993" w:type="dxa"/>
            <w:gridSpan w:val="2"/>
            <w:vMerge w:val="restart"/>
          </w:tcPr>
          <w:p w:rsidR="005601BF" w:rsidRPr="00A3792F" w:rsidRDefault="005601BF" w:rsidP="005601BF">
            <w:pPr>
              <w:jc w:val="center"/>
              <w:rPr>
                <w:sz w:val="20"/>
                <w:szCs w:val="20"/>
              </w:rPr>
            </w:pPr>
            <w:r w:rsidRPr="00A3792F">
              <w:rPr>
                <w:sz w:val="20"/>
                <w:szCs w:val="20"/>
              </w:rPr>
              <w:t xml:space="preserve">5000 </w:t>
            </w:r>
          </w:p>
        </w:tc>
        <w:tc>
          <w:tcPr>
            <w:tcW w:w="992" w:type="dxa"/>
            <w:vMerge w:val="restart"/>
          </w:tcPr>
          <w:p w:rsidR="005601BF" w:rsidRPr="00A3792F" w:rsidRDefault="005601BF" w:rsidP="005601BF">
            <w:pPr>
              <w:jc w:val="center"/>
              <w:rPr>
                <w:sz w:val="20"/>
                <w:szCs w:val="20"/>
              </w:rPr>
            </w:pPr>
            <w:r>
              <w:rPr>
                <w:sz w:val="20"/>
                <w:szCs w:val="20"/>
              </w:rPr>
              <w:t>5450</w:t>
            </w:r>
          </w:p>
          <w:p w:rsidR="005601BF" w:rsidRPr="00A3792F" w:rsidRDefault="005601BF" w:rsidP="005601BF">
            <w:pPr>
              <w:jc w:val="center"/>
              <w:rPr>
                <w:sz w:val="20"/>
                <w:szCs w:val="20"/>
              </w:rPr>
            </w:pPr>
          </w:p>
        </w:tc>
        <w:tc>
          <w:tcPr>
            <w:tcW w:w="1559" w:type="dxa"/>
            <w:vMerge w:val="restart"/>
          </w:tcPr>
          <w:p w:rsidR="005601BF" w:rsidRPr="005601BF" w:rsidRDefault="005601BF" w:rsidP="005601BF">
            <w:pPr>
              <w:jc w:val="center"/>
              <w:rPr>
                <w:sz w:val="20"/>
                <w:szCs w:val="20"/>
              </w:rPr>
            </w:pPr>
            <w:r w:rsidRPr="005601BF">
              <w:rPr>
                <w:sz w:val="20"/>
                <w:szCs w:val="20"/>
              </w:rPr>
              <w:t>11827,8</w:t>
            </w:r>
          </w:p>
          <w:p w:rsidR="005601BF" w:rsidRPr="00A3792F" w:rsidRDefault="005601BF" w:rsidP="005601BF">
            <w:pPr>
              <w:jc w:val="center"/>
              <w:rPr>
                <w:sz w:val="20"/>
                <w:szCs w:val="20"/>
              </w:rPr>
            </w:pPr>
          </w:p>
        </w:tc>
      </w:tr>
      <w:tr w:rsidR="005601BF" w:rsidRPr="00A3792F" w:rsidTr="00C47C0E">
        <w:trPr>
          <w:trHeight w:val="525"/>
        </w:trPr>
        <w:tc>
          <w:tcPr>
            <w:tcW w:w="843" w:type="dxa"/>
            <w:vMerge/>
          </w:tcPr>
          <w:p w:rsidR="005601BF" w:rsidRPr="00A3792F" w:rsidRDefault="005601BF" w:rsidP="005601BF">
            <w:pPr>
              <w:rPr>
                <w:b/>
                <w:sz w:val="20"/>
                <w:szCs w:val="20"/>
              </w:rPr>
            </w:pPr>
          </w:p>
        </w:tc>
        <w:tc>
          <w:tcPr>
            <w:tcW w:w="1868" w:type="dxa"/>
            <w:vMerge/>
          </w:tcPr>
          <w:p w:rsidR="005601BF" w:rsidRPr="00A3792F" w:rsidRDefault="005601BF" w:rsidP="005601BF">
            <w:pPr>
              <w:rPr>
                <w:b/>
                <w:sz w:val="20"/>
                <w:szCs w:val="20"/>
              </w:rPr>
            </w:pPr>
          </w:p>
        </w:tc>
        <w:tc>
          <w:tcPr>
            <w:tcW w:w="1417" w:type="dxa"/>
            <w:vMerge/>
          </w:tcPr>
          <w:p w:rsidR="005601BF" w:rsidRPr="00A3792F" w:rsidRDefault="005601BF" w:rsidP="005601BF">
            <w:pPr>
              <w:rPr>
                <w:sz w:val="20"/>
                <w:szCs w:val="20"/>
              </w:rPr>
            </w:pPr>
          </w:p>
        </w:tc>
        <w:tc>
          <w:tcPr>
            <w:tcW w:w="1401" w:type="dxa"/>
            <w:vMerge w:val="restart"/>
          </w:tcPr>
          <w:p w:rsidR="005601BF" w:rsidRPr="00A3792F" w:rsidRDefault="005601BF" w:rsidP="005601BF">
            <w:pPr>
              <w:rPr>
                <w:sz w:val="20"/>
                <w:szCs w:val="20"/>
              </w:rPr>
            </w:pPr>
            <w:r w:rsidRPr="00A3792F">
              <w:rPr>
                <w:sz w:val="20"/>
                <w:szCs w:val="20"/>
              </w:rPr>
              <w:t>- бюджет городского округа Кинешма</w:t>
            </w:r>
          </w:p>
        </w:tc>
        <w:tc>
          <w:tcPr>
            <w:tcW w:w="1276" w:type="dxa"/>
            <w:vMerge w:val="restart"/>
          </w:tcPr>
          <w:p w:rsidR="005601BF" w:rsidRDefault="005601BF" w:rsidP="005601BF">
            <w:pPr>
              <w:jc w:val="center"/>
              <w:rPr>
                <w:sz w:val="20"/>
                <w:szCs w:val="20"/>
              </w:rPr>
            </w:pPr>
            <w:r w:rsidRPr="00A3792F">
              <w:rPr>
                <w:sz w:val="20"/>
                <w:szCs w:val="20"/>
              </w:rPr>
              <w:t>9452,7</w:t>
            </w:r>
          </w:p>
        </w:tc>
        <w:tc>
          <w:tcPr>
            <w:tcW w:w="1276" w:type="dxa"/>
            <w:gridSpan w:val="2"/>
            <w:vMerge w:val="restart"/>
          </w:tcPr>
          <w:p w:rsidR="005601BF" w:rsidRDefault="005601BF" w:rsidP="005601BF">
            <w:pPr>
              <w:jc w:val="center"/>
              <w:rPr>
                <w:sz w:val="20"/>
                <w:szCs w:val="20"/>
              </w:rPr>
            </w:pPr>
            <w:r>
              <w:rPr>
                <w:sz w:val="20"/>
                <w:szCs w:val="20"/>
              </w:rPr>
              <w:t>4852,6</w:t>
            </w:r>
          </w:p>
        </w:tc>
        <w:tc>
          <w:tcPr>
            <w:tcW w:w="1559" w:type="dxa"/>
            <w:gridSpan w:val="3"/>
            <w:vMerge/>
          </w:tcPr>
          <w:p w:rsidR="005601BF" w:rsidRPr="00A3792F" w:rsidRDefault="005601BF" w:rsidP="005601BF">
            <w:pPr>
              <w:jc w:val="center"/>
              <w:rPr>
                <w:sz w:val="20"/>
                <w:szCs w:val="20"/>
              </w:rPr>
            </w:pPr>
          </w:p>
        </w:tc>
        <w:tc>
          <w:tcPr>
            <w:tcW w:w="2410" w:type="dxa"/>
            <w:gridSpan w:val="2"/>
            <w:vMerge/>
          </w:tcPr>
          <w:p w:rsidR="005601BF" w:rsidRPr="00A3792F" w:rsidRDefault="005601BF" w:rsidP="005601BF">
            <w:pPr>
              <w:rPr>
                <w:sz w:val="20"/>
                <w:szCs w:val="20"/>
              </w:rPr>
            </w:pPr>
          </w:p>
        </w:tc>
        <w:tc>
          <w:tcPr>
            <w:tcW w:w="708" w:type="dxa"/>
            <w:gridSpan w:val="2"/>
            <w:vMerge/>
          </w:tcPr>
          <w:p w:rsidR="005601BF" w:rsidRPr="00A3792F" w:rsidRDefault="005601BF" w:rsidP="005601BF">
            <w:pPr>
              <w:pStyle w:val="a8"/>
              <w:spacing w:line="240" w:lineRule="auto"/>
              <w:ind w:left="0"/>
              <w:rPr>
                <w:rFonts w:ascii="Times New Roman" w:hAnsi="Times New Roman" w:cs="Times New Roman"/>
                <w:sz w:val="20"/>
                <w:szCs w:val="20"/>
              </w:rPr>
            </w:pPr>
          </w:p>
        </w:tc>
        <w:tc>
          <w:tcPr>
            <w:tcW w:w="993" w:type="dxa"/>
            <w:gridSpan w:val="2"/>
            <w:vMerge/>
          </w:tcPr>
          <w:p w:rsidR="005601BF" w:rsidRPr="00A3792F" w:rsidRDefault="005601BF" w:rsidP="005601BF">
            <w:pPr>
              <w:jc w:val="center"/>
              <w:rPr>
                <w:sz w:val="20"/>
                <w:szCs w:val="20"/>
              </w:rPr>
            </w:pPr>
          </w:p>
        </w:tc>
        <w:tc>
          <w:tcPr>
            <w:tcW w:w="992" w:type="dxa"/>
            <w:vMerge/>
          </w:tcPr>
          <w:p w:rsidR="005601BF" w:rsidRDefault="005601BF" w:rsidP="005601BF">
            <w:pPr>
              <w:jc w:val="center"/>
              <w:rPr>
                <w:sz w:val="20"/>
                <w:szCs w:val="20"/>
              </w:rPr>
            </w:pPr>
          </w:p>
        </w:tc>
        <w:tc>
          <w:tcPr>
            <w:tcW w:w="1559" w:type="dxa"/>
            <w:vMerge/>
          </w:tcPr>
          <w:p w:rsidR="005601BF" w:rsidRPr="00A3792F" w:rsidRDefault="005601BF" w:rsidP="005601BF">
            <w:pPr>
              <w:jc w:val="center"/>
              <w:rPr>
                <w:sz w:val="20"/>
                <w:szCs w:val="20"/>
              </w:rPr>
            </w:pPr>
          </w:p>
        </w:tc>
      </w:tr>
      <w:tr w:rsidR="00B05F5C" w:rsidRPr="00A3792F" w:rsidTr="00C47C0E">
        <w:trPr>
          <w:trHeight w:val="450"/>
        </w:trPr>
        <w:tc>
          <w:tcPr>
            <w:tcW w:w="843" w:type="dxa"/>
            <w:vMerge/>
            <w:tcBorders>
              <w:bottom w:val="single" w:sz="4" w:space="0" w:color="auto"/>
            </w:tcBorders>
          </w:tcPr>
          <w:p w:rsidR="00B05F5C" w:rsidRPr="00A3792F" w:rsidRDefault="00B05F5C" w:rsidP="005601BF">
            <w:pPr>
              <w:rPr>
                <w:b/>
                <w:sz w:val="20"/>
                <w:szCs w:val="20"/>
              </w:rPr>
            </w:pPr>
          </w:p>
        </w:tc>
        <w:tc>
          <w:tcPr>
            <w:tcW w:w="1868" w:type="dxa"/>
            <w:vMerge/>
            <w:tcBorders>
              <w:bottom w:val="single" w:sz="4" w:space="0" w:color="auto"/>
            </w:tcBorders>
          </w:tcPr>
          <w:p w:rsidR="00B05F5C" w:rsidRPr="00A3792F" w:rsidRDefault="00B05F5C" w:rsidP="005601BF">
            <w:pPr>
              <w:rPr>
                <w:b/>
                <w:sz w:val="20"/>
                <w:szCs w:val="20"/>
              </w:rPr>
            </w:pPr>
          </w:p>
        </w:tc>
        <w:tc>
          <w:tcPr>
            <w:tcW w:w="1417" w:type="dxa"/>
            <w:vMerge/>
            <w:tcBorders>
              <w:bottom w:val="single" w:sz="4" w:space="0" w:color="auto"/>
            </w:tcBorders>
          </w:tcPr>
          <w:p w:rsidR="00B05F5C" w:rsidRPr="00A3792F" w:rsidRDefault="00B05F5C" w:rsidP="005601BF">
            <w:pPr>
              <w:rPr>
                <w:sz w:val="20"/>
                <w:szCs w:val="20"/>
              </w:rPr>
            </w:pPr>
          </w:p>
        </w:tc>
        <w:tc>
          <w:tcPr>
            <w:tcW w:w="1401" w:type="dxa"/>
            <w:vMerge/>
            <w:tcBorders>
              <w:bottom w:val="single" w:sz="4" w:space="0" w:color="auto"/>
            </w:tcBorders>
          </w:tcPr>
          <w:p w:rsidR="00B05F5C" w:rsidRPr="00A3792F" w:rsidRDefault="00B05F5C" w:rsidP="005601BF">
            <w:pPr>
              <w:rPr>
                <w:sz w:val="20"/>
                <w:szCs w:val="20"/>
              </w:rPr>
            </w:pPr>
          </w:p>
        </w:tc>
        <w:tc>
          <w:tcPr>
            <w:tcW w:w="1276" w:type="dxa"/>
            <w:vMerge/>
            <w:tcBorders>
              <w:bottom w:val="single" w:sz="4" w:space="0" w:color="auto"/>
            </w:tcBorders>
          </w:tcPr>
          <w:p w:rsidR="00B05F5C" w:rsidRPr="00A3792F" w:rsidRDefault="00B05F5C" w:rsidP="005601BF">
            <w:pPr>
              <w:jc w:val="center"/>
              <w:rPr>
                <w:sz w:val="20"/>
                <w:szCs w:val="20"/>
              </w:rPr>
            </w:pPr>
          </w:p>
        </w:tc>
        <w:tc>
          <w:tcPr>
            <w:tcW w:w="1276" w:type="dxa"/>
            <w:gridSpan w:val="2"/>
            <w:vMerge/>
            <w:tcBorders>
              <w:bottom w:val="single" w:sz="4" w:space="0" w:color="auto"/>
            </w:tcBorders>
          </w:tcPr>
          <w:p w:rsidR="00B05F5C" w:rsidRDefault="00B05F5C" w:rsidP="005601BF">
            <w:pPr>
              <w:jc w:val="center"/>
              <w:rPr>
                <w:sz w:val="20"/>
                <w:szCs w:val="20"/>
              </w:rPr>
            </w:pPr>
          </w:p>
        </w:tc>
        <w:tc>
          <w:tcPr>
            <w:tcW w:w="1559" w:type="dxa"/>
            <w:gridSpan w:val="3"/>
            <w:vMerge/>
            <w:tcBorders>
              <w:bottom w:val="single" w:sz="4" w:space="0" w:color="auto"/>
            </w:tcBorders>
          </w:tcPr>
          <w:p w:rsidR="00B05F5C" w:rsidRPr="00A3792F" w:rsidRDefault="00B05F5C" w:rsidP="005601BF">
            <w:pPr>
              <w:jc w:val="center"/>
              <w:rPr>
                <w:sz w:val="20"/>
                <w:szCs w:val="20"/>
              </w:rPr>
            </w:pPr>
          </w:p>
        </w:tc>
        <w:tc>
          <w:tcPr>
            <w:tcW w:w="2410" w:type="dxa"/>
            <w:gridSpan w:val="2"/>
            <w:vMerge w:val="restart"/>
          </w:tcPr>
          <w:p w:rsidR="00B05F5C" w:rsidRPr="00A3792F" w:rsidRDefault="00B05F5C" w:rsidP="005601BF">
            <w:pPr>
              <w:rPr>
                <w:sz w:val="20"/>
                <w:szCs w:val="20"/>
              </w:rPr>
            </w:pPr>
            <w:r w:rsidRPr="00A3792F">
              <w:rPr>
                <w:sz w:val="20"/>
                <w:szCs w:val="20"/>
              </w:rPr>
              <w:t xml:space="preserve">Доля получателей услуг в  МУ «МФЦ </w:t>
            </w:r>
          </w:p>
          <w:p w:rsidR="00B05F5C" w:rsidRPr="00A3792F" w:rsidRDefault="00B05F5C" w:rsidP="005601BF">
            <w:pPr>
              <w:rPr>
                <w:sz w:val="20"/>
                <w:szCs w:val="20"/>
              </w:rPr>
            </w:pPr>
            <w:r w:rsidRPr="00A3792F">
              <w:rPr>
                <w:sz w:val="20"/>
                <w:szCs w:val="20"/>
              </w:rPr>
              <w:t xml:space="preserve">городского округа Кинешма», удовлетворенных качеством оказанных услуг </w:t>
            </w:r>
          </w:p>
        </w:tc>
        <w:tc>
          <w:tcPr>
            <w:tcW w:w="708" w:type="dxa"/>
            <w:gridSpan w:val="2"/>
            <w:vMerge w:val="restart"/>
          </w:tcPr>
          <w:p w:rsidR="00B05F5C" w:rsidRPr="00A3792F" w:rsidRDefault="00B05F5C" w:rsidP="005601BF">
            <w:pPr>
              <w:jc w:val="center"/>
              <w:rPr>
                <w:sz w:val="20"/>
                <w:szCs w:val="20"/>
              </w:rPr>
            </w:pPr>
            <w:r w:rsidRPr="00A3792F">
              <w:rPr>
                <w:sz w:val="20"/>
                <w:szCs w:val="20"/>
              </w:rPr>
              <w:t>%</w:t>
            </w:r>
          </w:p>
        </w:tc>
        <w:tc>
          <w:tcPr>
            <w:tcW w:w="993" w:type="dxa"/>
            <w:gridSpan w:val="2"/>
            <w:vMerge w:val="restart"/>
          </w:tcPr>
          <w:p w:rsidR="00B05F5C" w:rsidRPr="00A3792F" w:rsidRDefault="00B05F5C" w:rsidP="005601BF">
            <w:pPr>
              <w:jc w:val="center"/>
              <w:rPr>
                <w:sz w:val="20"/>
                <w:szCs w:val="20"/>
              </w:rPr>
            </w:pPr>
            <w:r w:rsidRPr="00A3792F">
              <w:rPr>
                <w:sz w:val="20"/>
                <w:szCs w:val="20"/>
              </w:rPr>
              <w:t>90</w:t>
            </w:r>
          </w:p>
        </w:tc>
        <w:tc>
          <w:tcPr>
            <w:tcW w:w="992" w:type="dxa"/>
            <w:vMerge w:val="restart"/>
          </w:tcPr>
          <w:p w:rsidR="00B05F5C" w:rsidRDefault="00B05F5C" w:rsidP="005601BF">
            <w:pPr>
              <w:jc w:val="center"/>
              <w:rPr>
                <w:sz w:val="20"/>
                <w:szCs w:val="20"/>
              </w:rPr>
            </w:pPr>
            <w:r w:rsidRPr="00A3792F">
              <w:rPr>
                <w:sz w:val="20"/>
                <w:szCs w:val="20"/>
              </w:rPr>
              <w:t>100</w:t>
            </w:r>
          </w:p>
        </w:tc>
        <w:tc>
          <w:tcPr>
            <w:tcW w:w="1559" w:type="dxa"/>
            <w:vMerge w:val="restart"/>
            <w:tcBorders>
              <w:bottom w:val="single" w:sz="4" w:space="0" w:color="auto"/>
            </w:tcBorders>
          </w:tcPr>
          <w:p w:rsidR="00B05F5C" w:rsidRPr="00A3792F" w:rsidRDefault="00B05F5C" w:rsidP="005601BF">
            <w:pPr>
              <w:jc w:val="center"/>
              <w:rPr>
                <w:sz w:val="20"/>
                <w:szCs w:val="20"/>
              </w:rPr>
            </w:pPr>
            <w:r>
              <w:rPr>
                <w:sz w:val="20"/>
                <w:szCs w:val="20"/>
              </w:rPr>
              <w:t>9452,7</w:t>
            </w:r>
          </w:p>
        </w:tc>
      </w:tr>
      <w:tr w:rsidR="00B05F5C" w:rsidRPr="00A3792F" w:rsidTr="00C47C0E">
        <w:trPr>
          <w:trHeight w:val="255"/>
        </w:trPr>
        <w:tc>
          <w:tcPr>
            <w:tcW w:w="843" w:type="dxa"/>
            <w:vMerge/>
            <w:tcBorders>
              <w:bottom w:val="single" w:sz="4" w:space="0" w:color="auto"/>
            </w:tcBorders>
          </w:tcPr>
          <w:p w:rsidR="00B05F5C" w:rsidRPr="00A3792F" w:rsidRDefault="00B05F5C" w:rsidP="005601BF">
            <w:pPr>
              <w:rPr>
                <w:b/>
                <w:sz w:val="20"/>
                <w:szCs w:val="20"/>
              </w:rPr>
            </w:pPr>
          </w:p>
        </w:tc>
        <w:tc>
          <w:tcPr>
            <w:tcW w:w="1868" w:type="dxa"/>
            <w:vMerge/>
            <w:tcBorders>
              <w:bottom w:val="single" w:sz="4" w:space="0" w:color="auto"/>
            </w:tcBorders>
          </w:tcPr>
          <w:p w:rsidR="00B05F5C" w:rsidRPr="00A3792F" w:rsidRDefault="00B05F5C" w:rsidP="005601BF">
            <w:pPr>
              <w:rPr>
                <w:b/>
                <w:sz w:val="20"/>
                <w:szCs w:val="20"/>
              </w:rPr>
            </w:pPr>
          </w:p>
        </w:tc>
        <w:tc>
          <w:tcPr>
            <w:tcW w:w="1417" w:type="dxa"/>
            <w:vMerge/>
            <w:tcBorders>
              <w:bottom w:val="single" w:sz="4" w:space="0" w:color="auto"/>
            </w:tcBorders>
          </w:tcPr>
          <w:p w:rsidR="00B05F5C" w:rsidRPr="00A3792F" w:rsidRDefault="00B05F5C" w:rsidP="005601BF">
            <w:pPr>
              <w:rPr>
                <w:sz w:val="20"/>
                <w:szCs w:val="20"/>
              </w:rPr>
            </w:pPr>
          </w:p>
        </w:tc>
        <w:tc>
          <w:tcPr>
            <w:tcW w:w="1401" w:type="dxa"/>
            <w:vMerge w:val="restart"/>
          </w:tcPr>
          <w:p w:rsidR="00B05F5C" w:rsidRPr="00A3792F" w:rsidRDefault="00B05F5C" w:rsidP="005601BF">
            <w:pPr>
              <w:rPr>
                <w:sz w:val="20"/>
                <w:szCs w:val="20"/>
              </w:rPr>
            </w:pPr>
            <w:r w:rsidRPr="007B0B6A">
              <w:rPr>
                <w:sz w:val="20"/>
                <w:szCs w:val="20"/>
              </w:rPr>
              <w:t>- областной бюджет</w:t>
            </w:r>
          </w:p>
        </w:tc>
        <w:tc>
          <w:tcPr>
            <w:tcW w:w="1276" w:type="dxa"/>
            <w:vMerge w:val="restart"/>
          </w:tcPr>
          <w:p w:rsidR="00B05F5C" w:rsidRPr="00A3792F" w:rsidRDefault="00B05F5C" w:rsidP="005601BF">
            <w:pPr>
              <w:pStyle w:val="a8"/>
              <w:spacing w:line="240" w:lineRule="auto"/>
              <w:ind w:left="0"/>
              <w:jc w:val="center"/>
              <w:rPr>
                <w:sz w:val="20"/>
                <w:szCs w:val="20"/>
              </w:rPr>
            </w:pPr>
            <w:r>
              <w:rPr>
                <w:rFonts w:ascii="Times New Roman" w:hAnsi="Times New Roman" w:cs="Times New Roman"/>
                <w:sz w:val="20"/>
                <w:szCs w:val="20"/>
              </w:rPr>
              <w:t>2375,1</w:t>
            </w:r>
          </w:p>
        </w:tc>
        <w:tc>
          <w:tcPr>
            <w:tcW w:w="1276" w:type="dxa"/>
            <w:gridSpan w:val="2"/>
            <w:vMerge w:val="restart"/>
          </w:tcPr>
          <w:p w:rsidR="00B05F5C" w:rsidRDefault="00B05F5C" w:rsidP="005601BF">
            <w:pPr>
              <w:pStyle w:val="a8"/>
              <w:spacing w:line="240" w:lineRule="auto"/>
              <w:ind w:left="0"/>
              <w:jc w:val="center"/>
              <w:rPr>
                <w:sz w:val="20"/>
                <w:szCs w:val="20"/>
              </w:rPr>
            </w:pPr>
            <w:r>
              <w:rPr>
                <w:rFonts w:ascii="Times New Roman" w:hAnsi="Times New Roman" w:cs="Times New Roman"/>
                <w:sz w:val="20"/>
                <w:szCs w:val="20"/>
              </w:rPr>
              <w:t>2375,1</w:t>
            </w:r>
          </w:p>
        </w:tc>
        <w:tc>
          <w:tcPr>
            <w:tcW w:w="1559" w:type="dxa"/>
            <w:gridSpan w:val="3"/>
            <w:vMerge/>
            <w:tcBorders>
              <w:bottom w:val="single" w:sz="4" w:space="0" w:color="auto"/>
            </w:tcBorders>
          </w:tcPr>
          <w:p w:rsidR="00B05F5C" w:rsidRPr="00A3792F" w:rsidRDefault="00B05F5C" w:rsidP="005601BF">
            <w:pPr>
              <w:jc w:val="center"/>
              <w:rPr>
                <w:sz w:val="20"/>
                <w:szCs w:val="20"/>
              </w:rPr>
            </w:pPr>
          </w:p>
        </w:tc>
        <w:tc>
          <w:tcPr>
            <w:tcW w:w="2410" w:type="dxa"/>
            <w:gridSpan w:val="2"/>
            <w:vMerge/>
          </w:tcPr>
          <w:p w:rsidR="00B05F5C" w:rsidRPr="00A3792F" w:rsidRDefault="00B05F5C" w:rsidP="005601BF">
            <w:pPr>
              <w:rPr>
                <w:sz w:val="20"/>
                <w:szCs w:val="20"/>
              </w:rPr>
            </w:pPr>
          </w:p>
        </w:tc>
        <w:tc>
          <w:tcPr>
            <w:tcW w:w="708" w:type="dxa"/>
            <w:gridSpan w:val="2"/>
            <w:vMerge/>
          </w:tcPr>
          <w:p w:rsidR="00B05F5C" w:rsidRPr="00A3792F" w:rsidRDefault="00B05F5C" w:rsidP="005601BF">
            <w:pPr>
              <w:jc w:val="center"/>
              <w:rPr>
                <w:sz w:val="20"/>
                <w:szCs w:val="20"/>
              </w:rPr>
            </w:pPr>
          </w:p>
        </w:tc>
        <w:tc>
          <w:tcPr>
            <w:tcW w:w="993" w:type="dxa"/>
            <w:gridSpan w:val="2"/>
            <w:vMerge/>
          </w:tcPr>
          <w:p w:rsidR="00B05F5C" w:rsidRPr="00A3792F" w:rsidRDefault="00B05F5C" w:rsidP="005601BF">
            <w:pPr>
              <w:jc w:val="center"/>
              <w:rPr>
                <w:sz w:val="20"/>
                <w:szCs w:val="20"/>
              </w:rPr>
            </w:pPr>
          </w:p>
        </w:tc>
        <w:tc>
          <w:tcPr>
            <w:tcW w:w="992" w:type="dxa"/>
            <w:vMerge/>
          </w:tcPr>
          <w:p w:rsidR="00B05F5C" w:rsidRPr="00A3792F" w:rsidRDefault="00B05F5C" w:rsidP="005601BF">
            <w:pPr>
              <w:jc w:val="center"/>
              <w:rPr>
                <w:sz w:val="20"/>
                <w:szCs w:val="20"/>
              </w:rPr>
            </w:pPr>
          </w:p>
        </w:tc>
        <w:tc>
          <w:tcPr>
            <w:tcW w:w="1559" w:type="dxa"/>
            <w:vMerge/>
            <w:tcBorders>
              <w:bottom w:val="single" w:sz="4" w:space="0" w:color="auto"/>
            </w:tcBorders>
          </w:tcPr>
          <w:p w:rsidR="00B05F5C" w:rsidRDefault="00B05F5C" w:rsidP="005601BF">
            <w:pPr>
              <w:jc w:val="center"/>
              <w:rPr>
                <w:sz w:val="20"/>
                <w:szCs w:val="20"/>
              </w:rPr>
            </w:pPr>
          </w:p>
        </w:tc>
      </w:tr>
      <w:tr w:rsidR="00B05F5C" w:rsidRPr="00A3792F" w:rsidTr="00C47C0E">
        <w:trPr>
          <w:trHeight w:val="975"/>
        </w:trPr>
        <w:tc>
          <w:tcPr>
            <w:tcW w:w="843" w:type="dxa"/>
            <w:vMerge/>
            <w:tcBorders>
              <w:bottom w:val="single" w:sz="4" w:space="0" w:color="auto"/>
            </w:tcBorders>
          </w:tcPr>
          <w:p w:rsidR="00B05F5C" w:rsidRPr="00A3792F" w:rsidRDefault="00B05F5C" w:rsidP="005601BF">
            <w:pPr>
              <w:rPr>
                <w:b/>
                <w:sz w:val="20"/>
                <w:szCs w:val="20"/>
              </w:rPr>
            </w:pPr>
          </w:p>
        </w:tc>
        <w:tc>
          <w:tcPr>
            <w:tcW w:w="1868" w:type="dxa"/>
            <w:vMerge/>
            <w:tcBorders>
              <w:bottom w:val="single" w:sz="4" w:space="0" w:color="auto"/>
            </w:tcBorders>
          </w:tcPr>
          <w:p w:rsidR="00B05F5C" w:rsidRPr="00A3792F" w:rsidRDefault="00B05F5C" w:rsidP="005601BF">
            <w:pPr>
              <w:rPr>
                <w:b/>
                <w:sz w:val="20"/>
                <w:szCs w:val="20"/>
              </w:rPr>
            </w:pPr>
          </w:p>
        </w:tc>
        <w:tc>
          <w:tcPr>
            <w:tcW w:w="1417" w:type="dxa"/>
            <w:vMerge/>
            <w:tcBorders>
              <w:bottom w:val="single" w:sz="4" w:space="0" w:color="auto"/>
            </w:tcBorders>
          </w:tcPr>
          <w:p w:rsidR="00B05F5C" w:rsidRPr="00A3792F" w:rsidRDefault="00B05F5C" w:rsidP="005601BF">
            <w:pPr>
              <w:rPr>
                <w:sz w:val="20"/>
                <w:szCs w:val="20"/>
              </w:rPr>
            </w:pPr>
          </w:p>
        </w:tc>
        <w:tc>
          <w:tcPr>
            <w:tcW w:w="1401" w:type="dxa"/>
            <w:vMerge/>
          </w:tcPr>
          <w:p w:rsidR="00B05F5C" w:rsidRPr="007B0B6A" w:rsidRDefault="00B05F5C" w:rsidP="005601BF">
            <w:pPr>
              <w:rPr>
                <w:sz w:val="20"/>
                <w:szCs w:val="20"/>
              </w:rPr>
            </w:pPr>
          </w:p>
        </w:tc>
        <w:tc>
          <w:tcPr>
            <w:tcW w:w="1276" w:type="dxa"/>
            <w:vMerge/>
          </w:tcPr>
          <w:p w:rsidR="00B05F5C" w:rsidRDefault="00B05F5C" w:rsidP="005601BF">
            <w:pPr>
              <w:pStyle w:val="a8"/>
              <w:spacing w:line="240" w:lineRule="auto"/>
              <w:ind w:left="0"/>
              <w:jc w:val="center"/>
              <w:rPr>
                <w:rFonts w:ascii="Times New Roman" w:hAnsi="Times New Roman" w:cs="Times New Roman"/>
                <w:sz w:val="20"/>
                <w:szCs w:val="20"/>
              </w:rPr>
            </w:pPr>
          </w:p>
        </w:tc>
        <w:tc>
          <w:tcPr>
            <w:tcW w:w="1276" w:type="dxa"/>
            <w:gridSpan w:val="2"/>
            <w:vMerge/>
          </w:tcPr>
          <w:p w:rsidR="00B05F5C" w:rsidRDefault="00B05F5C" w:rsidP="005601BF">
            <w:pPr>
              <w:pStyle w:val="a8"/>
              <w:spacing w:line="240" w:lineRule="auto"/>
              <w:ind w:left="0"/>
              <w:jc w:val="center"/>
              <w:rPr>
                <w:rFonts w:ascii="Times New Roman" w:hAnsi="Times New Roman" w:cs="Times New Roman"/>
                <w:sz w:val="20"/>
                <w:szCs w:val="20"/>
              </w:rPr>
            </w:pPr>
          </w:p>
        </w:tc>
        <w:tc>
          <w:tcPr>
            <w:tcW w:w="1559" w:type="dxa"/>
            <w:gridSpan w:val="3"/>
            <w:vMerge/>
            <w:tcBorders>
              <w:bottom w:val="single" w:sz="4" w:space="0" w:color="auto"/>
            </w:tcBorders>
          </w:tcPr>
          <w:p w:rsidR="00B05F5C" w:rsidRPr="00A3792F" w:rsidRDefault="00B05F5C" w:rsidP="005601BF">
            <w:pPr>
              <w:jc w:val="center"/>
              <w:rPr>
                <w:sz w:val="20"/>
                <w:szCs w:val="20"/>
              </w:rPr>
            </w:pPr>
          </w:p>
        </w:tc>
        <w:tc>
          <w:tcPr>
            <w:tcW w:w="2410" w:type="dxa"/>
            <w:gridSpan w:val="2"/>
            <w:vMerge/>
            <w:tcBorders>
              <w:bottom w:val="single" w:sz="4" w:space="0" w:color="auto"/>
            </w:tcBorders>
          </w:tcPr>
          <w:p w:rsidR="00B05F5C" w:rsidRPr="00A3792F" w:rsidRDefault="00B05F5C" w:rsidP="005601BF">
            <w:pPr>
              <w:rPr>
                <w:sz w:val="20"/>
                <w:szCs w:val="20"/>
              </w:rPr>
            </w:pPr>
          </w:p>
        </w:tc>
        <w:tc>
          <w:tcPr>
            <w:tcW w:w="708" w:type="dxa"/>
            <w:gridSpan w:val="2"/>
            <w:vMerge/>
            <w:tcBorders>
              <w:bottom w:val="single" w:sz="4" w:space="0" w:color="auto"/>
            </w:tcBorders>
          </w:tcPr>
          <w:p w:rsidR="00B05F5C" w:rsidRPr="00A3792F" w:rsidRDefault="00B05F5C" w:rsidP="005601BF">
            <w:pPr>
              <w:jc w:val="center"/>
              <w:rPr>
                <w:sz w:val="20"/>
                <w:szCs w:val="20"/>
              </w:rPr>
            </w:pPr>
          </w:p>
        </w:tc>
        <w:tc>
          <w:tcPr>
            <w:tcW w:w="993" w:type="dxa"/>
            <w:gridSpan w:val="2"/>
            <w:vMerge/>
            <w:tcBorders>
              <w:bottom w:val="single" w:sz="4" w:space="0" w:color="auto"/>
            </w:tcBorders>
          </w:tcPr>
          <w:p w:rsidR="00B05F5C" w:rsidRPr="00A3792F" w:rsidRDefault="00B05F5C" w:rsidP="005601BF">
            <w:pPr>
              <w:jc w:val="center"/>
              <w:rPr>
                <w:sz w:val="20"/>
                <w:szCs w:val="20"/>
              </w:rPr>
            </w:pPr>
          </w:p>
        </w:tc>
        <w:tc>
          <w:tcPr>
            <w:tcW w:w="992" w:type="dxa"/>
            <w:vMerge/>
            <w:tcBorders>
              <w:bottom w:val="single" w:sz="4" w:space="0" w:color="auto"/>
            </w:tcBorders>
          </w:tcPr>
          <w:p w:rsidR="00B05F5C" w:rsidRPr="00A3792F" w:rsidRDefault="00B05F5C" w:rsidP="005601BF">
            <w:pPr>
              <w:jc w:val="center"/>
              <w:rPr>
                <w:sz w:val="20"/>
                <w:szCs w:val="20"/>
              </w:rPr>
            </w:pPr>
          </w:p>
        </w:tc>
        <w:tc>
          <w:tcPr>
            <w:tcW w:w="1559" w:type="dxa"/>
            <w:vMerge w:val="restart"/>
          </w:tcPr>
          <w:p w:rsidR="00B05F5C" w:rsidRDefault="00B05F5C" w:rsidP="005601BF">
            <w:pPr>
              <w:jc w:val="center"/>
              <w:rPr>
                <w:sz w:val="20"/>
                <w:szCs w:val="20"/>
              </w:rPr>
            </w:pPr>
            <w:r>
              <w:rPr>
                <w:sz w:val="20"/>
                <w:szCs w:val="20"/>
              </w:rPr>
              <w:t>2375,1</w:t>
            </w:r>
          </w:p>
        </w:tc>
      </w:tr>
      <w:tr w:rsidR="00B05F5C" w:rsidRPr="00A3792F" w:rsidTr="00C47C0E">
        <w:trPr>
          <w:trHeight w:val="1740"/>
        </w:trPr>
        <w:tc>
          <w:tcPr>
            <w:tcW w:w="843" w:type="dxa"/>
            <w:vMerge/>
            <w:tcBorders>
              <w:bottom w:val="single" w:sz="4" w:space="0" w:color="auto"/>
            </w:tcBorders>
          </w:tcPr>
          <w:p w:rsidR="00B05F5C" w:rsidRPr="00A3792F" w:rsidRDefault="00B05F5C" w:rsidP="005601BF">
            <w:pPr>
              <w:rPr>
                <w:b/>
                <w:sz w:val="20"/>
                <w:szCs w:val="20"/>
              </w:rPr>
            </w:pPr>
          </w:p>
        </w:tc>
        <w:tc>
          <w:tcPr>
            <w:tcW w:w="1868" w:type="dxa"/>
            <w:vMerge/>
            <w:tcBorders>
              <w:bottom w:val="single" w:sz="4" w:space="0" w:color="auto"/>
            </w:tcBorders>
          </w:tcPr>
          <w:p w:rsidR="00B05F5C" w:rsidRPr="00A3792F" w:rsidRDefault="00B05F5C" w:rsidP="005601BF">
            <w:pPr>
              <w:rPr>
                <w:b/>
                <w:sz w:val="20"/>
                <w:szCs w:val="20"/>
              </w:rPr>
            </w:pPr>
          </w:p>
        </w:tc>
        <w:tc>
          <w:tcPr>
            <w:tcW w:w="1417" w:type="dxa"/>
            <w:vMerge/>
            <w:tcBorders>
              <w:bottom w:val="single" w:sz="4" w:space="0" w:color="auto"/>
            </w:tcBorders>
          </w:tcPr>
          <w:p w:rsidR="00B05F5C" w:rsidRPr="00A3792F" w:rsidRDefault="00B05F5C" w:rsidP="005601BF">
            <w:pPr>
              <w:rPr>
                <w:sz w:val="20"/>
                <w:szCs w:val="20"/>
              </w:rPr>
            </w:pPr>
          </w:p>
        </w:tc>
        <w:tc>
          <w:tcPr>
            <w:tcW w:w="1401" w:type="dxa"/>
            <w:vMerge/>
          </w:tcPr>
          <w:p w:rsidR="00B05F5C" w:rsidRPr="007B0B6A" w:rsidRDefault="00B05F5C" w:rsidP="005601BF">
            <w:pPr>
              <w:rPr>
                <w:sz w:val="20"/>
                <w:szCs w:val="20"/>
              </w:rPr>
            </w:pPr>
          </w:p>
        </w:tc>
        <w:tc>
          <w:tcPr>
            <w:tcW w:w="1276" w:type="dxa"/>
            <w:vMerge/>
          </w:tcPr>
          <w:p w:rsidR="00B05F5C" w:rsidRDefault="00B05F5C" w:rsidP="005601BF">
            <w:pPr>
              <w:pStyle w:val="a8"/>
              <w:spacing w:line="240" w:lineRule="auto"/>
              <w:ind w:left="0"/>
              <w:jc w:val="center"/>
              <w:rPr>
                <w:rFonts w:ascii="Times New Roman" w:hAnsi="Times New Roman" w:cs="Times New Roman"/>
                <w:sz w:val="20"/>
                <w:szCs w:val="20"/>
              </w:rPr>
            </w:pPr>
          </w:p>
        </w:tc>
        <w:tc>
          <w:tcPr>
            <w:tcW w:w="1276" w:type="dxa"/>
            <w:gridSpan w:val="2"/>
            <w:vMerge/>
          </w:tcPr>
          <w:p w:rsidR="00B05F5C" w:rsidRDefault="00B05F5C" w:rsidP="005601BF">
            <w:pPr>
              <w:pStyle w:val="a8"/>
              <w:spacing w:line="240" w:lineRule="auto"/>
              <w:ind w:left="0"/>
              <w:jc w:val="center"/>
              <w:rPr>
                <w:rFonts w:ascii="Times New Roman" w:hAnsi="Times New Roman" w:cs="Times New Roman"/>
                <w:sz w:val="20"/>
                <w:szCs w:val="20"/>
              </w:rPr>
            </w:pPr>
          </w:p>
        </w:tc>
        <w:tc>
          <w:tcPr>
            <w:tcW w:w="1559" w:type="dxa"/>
            <w:gridSpan w:val="3"/>
            <w:vMerge/>
            <w:tcBorders>
              <w:bottom w:val="single" w:sz="4" w:space="0" w:color="auto"/>
            </w:tcBorders>
          </w:tcPr>
          <w:p w:rsidR="00B05F5C" w:rsidRPr="00A3792F" w:rsidRDefault="00B05F5C" w:rsidP="005601BF">
            <w:pPr>
              <w:jc w:val="center"/>
              <w:rPr>
                <w:sz w:val="20"/>
                <w:szCs w:val="20"/>
              </w:rPr>
            </w:pPr>
          </w:p>
        </w:tc>
        <w:tc>
          <w:tcPr>
            <w:tcW w:w="2410" w:type="dxa"/>
            <w:gridSpan w:val="2"/>
            <w:tcBorders>
              <w:bottom w:val="single" w:sz="4" w:space="0" w:color="auto"/>
            </w:tcBorders>
          </w:tcPr>
          <w:p w:rsidR="00B05F5C" w:rsidRPr="00A3792F" w:rsidRDefault="00B05F5C" w:rsidP="005601BF">
            <w:pPr>
              <w:ind w:right="-483"/>
              <w:rPr>
                <w:sz w:val="20"/>
                <w:szCs w:val="20"/>
              </w:rPr>
            </w:pPr>
            <w:r w:rsidRPr="00A3792F">
              <w:rPr>
                <w:sz w:val="20"/>
                <w:szCs w:val="20"/>
              </w:rPr>
              <w:t>Доля граждан, удовлетворенных новостной лентой</w:t>
            </w:r>
          </w:p>
        </w:tc>
        <w:tc>
          <w:tcPr>
            <w:tcW w:w="708" w:type="dxa"/>
            <w:gridSpan w:val="2"/>
            <w:tcBorders>
              <w:bottom w:val="single" w:sz="4" w:space="0" w:color="auto"/>
            </w:tcBorders>
          </w:tcPr>
          <w:p w:rsidR="00B05F5C" w:rsidRPr="00A3792F" w:rsidRDefault="00B05F5C" w:rsidP="005601BF">
            <w:pPr>
              <w:jc w:val="center"/>
              <w:rPr>
                <w:sz w:val="20"/>
                <w:szCs w:val="20"/>
              </w:rPr>
            </w:pPr>
          </w:p>
          <w:p w:rsidR="00B05F5C" w:rsidRPr="00A3792F" w:rsidRDefault="00B05F5C" w:rsidP="005601BF">
            <w:pPr>
              <w:jc w:val="center"/>
              <w:rPr>
                <w:sz w:val="20"/>
                <w:szCs w:val="20"/>
              </w:rPr>
            </w:pPr>
            <w:r w:rsidRPr="00A3792F">
              <w:rPr>
                <w:sz w:val="20"/>
                <w:szCs w:val="20"/>
              </w:rPr>
              <w:t>%</w:t>
            </w:r>
          </w:p>
        </w:tc>
        <w:tc>
          <w:tcPr>
            <w:tcW w:w="993" w:type="dxa"/>
            <w:gridSpan w:val="2"/>
            <w:tcBorders>
              <w:bottom w:val="single" w:sz="4" w:space="0" w:color="auto"/>
            </w:tcBorders>
          </w:tcPr>
          <w:p w:rsidR="00B05F5C" w:rsidRPr="00A3792F" w:rsidRDefault="00B05F5C" w:rsidP="005601BF">
            <w:pPr>
              <w:jc w:val="center"/>
              <w:rPr>
                <w:sz w:val="20"/>
                <w:szCs w:val="20"/>
              </w:rPr>
            </w:pPr>
          </w:p>
          <w:p w:rsidR="00B05F5C" w:rsidRPr="00A3792F" w:rsidRDefault="00B05F5C" w:rsidP="005601BF">
            <w:pPr>
              <w:jc w:val="center"/>
              <w:rPr>
                <w:sz w:val="20"/>
                <w:szCs w:val="20"/>
              </w:rPr>
            </w:pPr>
            <w:r w:rsidRPr="00A3792F">
              <w:rPr>
                <w:sz w:val="20"/>
                <w:szCs w:val="20"/>
              </w:rPr>
              <w:t>100</w:t>
            </w:r>
          </w:p>
        </w:tc>
        <w:tc>
          <w:tcPr>
            <w:tcW w:w="992" w:type="dxa"/>
            <w:tcBorders>
              <w:bottom w:val="single" w:sz="4" w:space="0" w:color="auto"/>
            </w:tcBorders>
          </w:tcPr>
          <w:p w:rsidR="00B05F5C" w:rsidRPr="00A3792F" w:rsidRDefault="00B05F5C" w:rsidP="005601BF">
            <w:pPr>
              <w:jc w:val="center"/>
              <w:rPr>
                <w:bCs/>
                <w:color w:val="000000"/>
                <w:sz w:val="20"/>
                <w:szCs w:val="20"/>
              </w:rPr>
            </w:pPr>
          </w:p>
          <w:p w:rsidR="00B05F5C" w:rsidRPr="00A3792F" w:rsidRDefault="00B05F5C" w:rsidP="005601BF">
            <w:pPr>
              <w:jc w:val="center"/>
              <w:rPr>
                <w:sz w:val="20"/>
                <w:szCs w:val="20"/>
              </w:rPr>
            </w:pPr>
            <w:r w:rsidRPr="00A3792F">
              <w:rPr>
                <w:sz w:val="20"/>
                <w:szCs w:val="20"/>
              </w:rPr>
              <w:t>100</w:t>
            </w:r>
          </w:p>
        </w:tc>
        <w:tc>
          <w:tcPr>
            <w:tcW w:w="1559" w:type="dxa"/>
            <w:vMerge/>
          </w:tcPr>
          <w:p w:rsidR="00B05F5C" w:rsidRDefault="00B05F5C" w:rsidP="005601BF">
            <w:pPr>
              <w:jc w:val="center"/>
              <w:rPr>
                <w:sz w:val="20"/>
                <w:szCs w:val="20"/>
              </w:rPr>
            </w:pPr>
          </w:p>
        </w:tc>
      </w:tr>
      <w:tr w:rsidR="00B05F5C" w:rsidRPr="00A3792F" w:rsidTr="00C47C0E">
        <w:trPr>
          <w:trHeight w:val="1128"/>
        </w:trPr>
        <w:tc>
          <w:tcPr>
            <w:tcW w:w="843" w:type="dxa"/>
            <w:vMerge/>
            <w:tcBorders>
              <w:bottom w:val="single" w:sz="4" w:space="0" w:color="auto"/>
            </w:tcBorders>
          </w:tcPr>
          <w:p w:rsidR="00B05F5C" w:rsidRPr="00A3792F" w:rsidRDefault="00B05F5C" w:rsidP="005601BF">
            <w:pPr>
              <w:rPr>
                <w:b/>
                <w:sz w:val="20"/>
                <w:szCs w:val="20"/>
              </w:rPr>
            </w:pPr>
          </w:p>
        </w:tc>
        <w:tc>
          <w:tcPr>
            <w:tcW w:w="1868" w:type="dxa"/>
            <w:vMerge/>
            <w:tcBorders>
              <w:bottom w:val="single" w:sz="4" w:space="0" w:color="auto"/>
            </w:tcBorders>
          </w:tcPr>
          <w:p w:rsidR="00B05F5C" w:rsidRPr="00A3792F" w:rsidRDefault="00B05F5C" w:rsidP="005601BF">
            <w:pPr>
              <w:rPr>
                <w:b/>
                <w:sz w:val="20"/>
                <w:szCs w:val="20"/>
              </w:rPr>
            </w:pPr>
          </w:p>
        </w:tc>
        <w:tc>
          <w:tcPr>
            <w:tcW w:w="1417" w:type="dxa"/>
            <w:vMerge/>
            <w:tcBorders>
              <w:bottom w:val="single" w:sz="4" w:space="0" w:color="auto"/>
            </w:tcBorders>
          </w:tcPr>
          <w:p w:rsidR="00B05F5C" w:rsidRPr="00A3792F" w:rsidRDefault="00B05F5C" w:rsidP="005601BF">
            <w:pPr>
              <w:rPr>
                <w:sz w:val="20"/>
                <w:szCs w:val="20"/>
              </w:rPr>
            </w:pPr>
          </w:p>
        </w:tc>
        <w:tc>
          <w:tcPr>
            <w:tcW w:w="1401" w:type="dxa"/>
            <w:vMerge/>
            <w:tcBorders>
              <w:bottom w:val="single" w:sz="4" w:space="0" w:color="auto"/>
            </w:tcBorders>
          </w:tcPr>
          <w:p w:rsidR="00B05F5C" w:rsidRPr="007B0B6A" w:rsidRDefault="00B05F5C" w:rsidP="005601BF">
            <w:pPr>
              <w:rPr>
                <w:sz w:val="20"/>
                <w:szCs w:val="20"/>
              </w:rPr>
            </w:pPr>
          </w:p>
        </w:tc>
        <w:tc>
          <w:tcPr>
            <w:tcW w:w="1276" w:type="dxa"/>
            <w:vMerge/>
            <w:tcBorders>
              <w:bottom w:val="single" w:sz="4" w:space="0" w:color="auto"/>
            </w:tcBorders>
          </w:tcPr>
          <w:p w:rsidR="00B05F5C" w:rsidRDefault="00B05F5C" w:rsidP="005601BF">
            <w:pPr>
              <w:pStyle w:val="a8"/>
              <w:spacing w:line="240" w:lineRule="auto"/>
              <w:ind w:left="0"/>
              <w:jc w:val="center"/>
              <w:rPr>
                <w:rFonts w:ascii="Times New Roman" w:hAnsi="Times New Roman" w:cs="Times New Roman"/>
                <w:sz w:val="20"/>
                <w:szCs w:val="20"/>
              </w:rPr>
            </w:pPr>
          </w:p>
        </w:tc>
        <w:tc>
          <w:tcPr>
            <w:tcW w:w="1276" w:type="dxa"/>
            <w:gridSpan w:val="2"/>
            <w:vMerge/>
            <w:tcBorders>
              <w:bottom w:val="single" w:sz="4" w:space="0" w:color="auto"/>
            </w:tcBorders>
          </w:tcPr>
          <w:p w:rsidR="00B05F5C" w:rsidRDefault="00B05F5C" w:rsidP="005601BF">
            <w:pPr>
              <w:pStyle w:val="a8"/>
              <w:spacing w:line="240" w:lineRule="auto"/>
              <w:ind w:left="0"/>
              <w:jc w:val="center"/>
              <w:rPr>
                <w:rFonts w:ascii="Times New Roman" w:hAnsi="Times New Roman" w:cs="Times New Roman"/>
                <w:sz w:val="20"/>
                <w:szCs w:val="20"/>
              </w:rPr>
            </w:pPr>
          </w:p>
        </w:tc>
        <w:tc>
          <w:tcPr>
            <w:tcW w:w="1559" w:type="dxa"/>
            <w:gridSpan w:val="3"/>
            <w:vMerge/>
            <w:tcBorders>
              <w:bottom w:val="single" w:sz="4" w:space="0" w:color="auto"/>
            </w:tcBorders>
          </w:tcPr>
          <w:p w:rsidR="00B05F5C" w:rsidRPr="00A3792F" w:rsidRDefault="00B05F5C" w:rsidP="005601BF">
            <w:pPr>
              <w:jc w:val="center"/>
              <w:rPr>
                <w:sz w:val="20"/>
                <w:szCs w:val="20"/>
              </w:rPr>
            </w:pPr>
          </w:p>
        </w:tc>
        <w:tc>
          <w:tcPr>
            <w:tcW w:w="2410" w:type="dxa"/>
            <w:gridSpan w:val="2"/>
            <w:tcBorders>
              <w:bottom w:val="single" w:sz="4" w:space="0" w:color="auto"/>
            </w:tcBorders>
          </w:tcPr>
          <w:p w:rsidR="00B05F5C" w:rsidRPr="00A3792F" w:rsidRDefault="00B05F5C" w:rsidP="005601BF">
            <w:pPr>
              <w:ind w:right="-483"/>
              <w:rPr>
                <w:sz w:val="20"/>
                <w:szCs w:val="20"/>
              </w:rPr>
            </w:pPr>
            <w:r w:rsidRPr="00A3792F">
              <w:rPr>
                <w:sz w:val="20"/>
                <w:szCs w:val="20"/>
              </w:rPr>
              <w:t xml:space="preserve">Доля граждан, удовлетворенных </w:t>
            </w:r>
          </w:p>
          <w:p w:rsidR="00B05F5C" w:rsidRPr="00A3792F" w:rsidRDefault="00B05F5C" w:rsidP="005601BF">
            <w:pPr>
              <w:ind w:right="-483"/>
              <w:rPr>
                <w:sz w:val="20"/>
                <w:szCs w:val="20"/>
              </w:rPr>
            </w:pPr>
            <w:r w:rsidRPr="00A3792F">
              <w:rPr>
                <w:sz w:val="20"/>
                <w:szCs w:val="20"/>
              </w:rPr>
              <w:t>подготовленными программами в сфере культуры</w:t>
            </w:r>
          </w:p>
        </w:tc>
        <w:tc>
          <w:tcPr>
            <w:tcW w:w="708" w:type="dxa"/>
            <w:gridSpan w:val="2"/>
            <w:tcBorders>
              <w:bottom w:val="single" w:sz="4" w:space="0" w:color="auto"/>
            </w:tcBorders>
          </w:tcPr>
          <w:p w:rsidR="00B05F5C" w:rsidRPr="00A3792F" w:rsidRDefault="00B05F5C" w:rsidP="005601BF">
            <w:pPr>
              <w:jc w:val="center"/>
              <w:rPr>
                <w:sz w:val="20"/>
                <w:szCs w:val="20"/>
              </w:rPr>
            </w:pPr>
          </w:p>
          <w:p w:rsidR="00B05F5C" w:rsidRPr="00A3792F" w:rsidRDefault="00B05F5C" w:rsidP="005601BF">
            <w:pPr>
              <w:jc w:val="center"/>
              <w:rPr>
                <w:sz w:val="20"/>
                <w:szCs w:val="20"/>
              </w:rPr>
            </w:pPr>
            <w:r w:rsidRPr="00A3792F">
              <w:rPr>
                <w:sz w:val="20"/>
                <w:szCs w:val="20"/>
              </w:rPr>
              <w:t>%</w:t>
            </w:r>
          </w:p>
        </w:tc>
        <w:tc>
          <w:tcPr>
            <w:tcW w:w="993" w:type="dxa"/>
            <w:gridSpan w:val="2"/>
            <w:tcBorders>
              <w:bottom w:val="single" w:sz="4" w:space="0" w:color="auto"/>
            </w:tcBorders>
          </w:tcPr>
          <w:p w:rsidR="00B05F5C" w:rsidRPr="00A3792F" w:rsidRDefault="00B05F5C" w:rsidP="005601BF">
            <w:pPr>
              <w:jc w:val="center"/>
              <w:rPr>
                <w:sz w:val="20"/>
                <w:szCs w:val="20"/>
              </w:rPr>
            </w:pPr>
          </w:p>
          <w:p w:rsidR="00B05F5C" w:rsidRPr="00A3792F" w:rsidRDefault="00B05F5C" w:rsidP="005601BF">
            <w:pPr>
              <w:jc w:val="center"/>
              <w:rPr>
                <w:sz w:val="20"/>
                <w:szCs w:val="20"/>
              </w:rPr>
            </w:pPr>
            <w:r w:rsidRPr="00A3792F">
              <w:rPr>
                <w:sz w:val="20"/>
                <w:szCs w:val="20"/>
              </w:rPr>
              <w:t>100</w:t>
            </w:r>
          </w:p>
        </w:tc>
        <w:tc>
          <w:tcPr>
            <w:tcW w:w="992" w:type="dxa"/>
            <w:tcBorders>
              <w:bottom w:val="single" w:sz="4" w:space="0" w:color="auto"/>
            </w:tcBorders>
          </w:tcPr>
          <w:p w:rsidR="00B05F5C" w:rsidRPr="00A3792F" w:rsidRDefault="00B05F5C" w:rsidP="005601BF">
            <w:pPr>
              <w:jc w:val="center"/>
              <w:rPr>
                <w:bCs/>
                <w:color w:val="000000"/>
                <w:sz w:val="20"/>
                <w:szCs w:val="20"/>
              </w:rPr>
            </w:pPr>
          </w:p>
          <w:p w:rsidR="00B05F5C" w:rsidRPr="00A3792F" w:rsidRDefault="00B05F5C" w:rsidP="005601BF">
            <w:pPr>
              <w:jc w:val="center"/>
              <w:rPr>
                <w:sz w:val="20"/>
                <w:szCs w:val="20"/>
              </w:rPr>
            </w:pPr>
            <w:r w:rsidRPr="00A3792F">
              <w:rPr>
                <w:sz w:val="20"/>
                <w:szCs w:val="20"/>
              </w:rPr>
              <w:t>100</w:t>
            </w:r>
          </w:p>
        </w:tc>
        <w:tc>
          <w:tcPr>
            <w:tcW w:w="1559" w:type="dxa"/>
            <w:vMerge/>
            <w:tcBorders>
              <w:bottom w:val="single" w:sz="4" w:space="0" w:color="auto"/>
            </w:tcBorders>
          </w:tcPr>
          <w:p w:rsidR="00B05F5C" w:rsidRDefault="00B05F5C" w:rsidP="005601BF">
            <w:pPr>
              <w:jc w:val="center"/>
              <w:rPr>
                <w:sz w:val="20"/>
                <w:szCs w:val="20"/>
              </w:rPr>
            </w:pPr>
          </w:p>
        </w:tc>
      </w:tr>
      <w:tr w:rsidR="005601BF" w:rsidRPr="00A3792F" w:rsidTr="00C47C0E">
        <w:trPr>
          <w:trHeight w:val="854"/>
        </w:trPr>
        <w:tc>
          <w:tcPr>
            <w:tcW w:w="843" w:type="dxa"/>
            <w:vMerge/>
          </w:tcPr>
          <w:p w:rsidR="005601BF" w:rsidRPr="00A3792F" w:rsidRDefault="005601BF" w:rsidP="005601BF">
            <w:pPr>
              <w:rPr>
                <w:b/>
                <w:sz w:val="20"/>
                <w:szCs w:val="20"/>
              </w:rPr>
            </w:pPr>
          </w:p>
        </w:tc>
        <w:tc>
          <w:tcPr>
            <w:tcW w:w="1868" w:type="dxa"/>
            <w:vMerge/>
          </w:tcPr>
          <w:p w:rsidR="005601BF" w:rsidRPr="00A3792F" w:rsidRDefault="005601BF" w:rsidP="005601BF">
            <w:pPr>
              <w:rPr>
                <w:b/>
                <w:sz w:val="20"/>
                <w:szCs w:val="20"/>
              </w:rPr>
            </w:pPr>
          </w:p>
        </w:tc>
        <w:tc>
          <w:tcPr>
            <w:tcW w:w="1417" w:type="dxa"/>
            <w:vMerge/>
          </w:tcPr>
          <w:p w:rsidR="005601BF" w:rsidRPr="00A3792F" w:rsidRDefault="005601BF" w:rsidP="005601BF">
            <w:pPr>
              <w:rPr>
                <w:sz w:val="20"/>
                <w:szCs w:val="20"/>
              </w:rPr>
            </w:pPr>
          </w:p>
        </w:tc>
        <w:tc>
          <w:tcPr>
            <w:tcW w:w="1401" w:type="dxa"/>
            <w:vMerge/>
          </w:tcPr>
          <w:p w:rsidR="005601BF" w:rsidRPr="00A3792F" w:rsidRDefault="005601BF" w:rsidP="005601BF">
            <w:pPr>
              <w:rPr>
                <w:sz w:val="20"/>
                <w:szCs w:val="20"/>
              </w:rPr>
            </w:pPr>
          </w:p>
        </w:tc>
        <w:tc>
          <w:tcPr>
            <w:tcW w:w="1276" w:type="dxa"/>
            <w:vMerge/>
          </w:tcPr>
          <w:p w:rsidR="005601BF" w:rsidRPr="00A3792F" w:rsidRDefault="005601BF" w:rsidP="005601BF">
            <w:pPr>
              <w:pStyle w:val="a8"/>
              <w:spacing w:line="240" w:lineRule="auto"/>
              <w:ind w:left="0"/>
              <w:jc w:val="center"/>
              <w:rPr>
                <w:rFonts w:ascii="Times New Roman" w:hAnsi="Times New Roman" w:cs="Times New Roman"/>
                <w:sz w:val="20"/>
                <w:szCs w:val="20"/>
              </w:rPr>
            </w:pPr>
          </w:p>
        </w:tc>
        <w:tc>
          <w:tcPr>
            <w:tcW w:w="1276" w:type="dxa"/>
            <w:gridSpan w:val="2"/>
            <w:vMerge/>
          </w:tcPr>
          <w:p w:rsidR="005601BF" w:rsidRPr="00A3792F" w:rsidRDefault="005601BF" w:rsidP="005601BF">
            <w:pPr>
              <w:pStyle w:val="a8"/>
              <w:spacing w:line="240" w:lineRule="auto"/>
              <w:ind w:left="0"/>
              <w:jc w:val="center"/>
              <w:rPr>
                <w:rFonts w:ascii="Times New Roman" w:hAnsi="Times New Roman" w:cs="Times New Roman"/>
                <w:sz w:val="20"/>
                <w:szCs w:val="20"/>
              </w:rPr>
            </w:pPr>
          </w:p>
        </w:tc>
        <w:tc>
          <w:tcPr>
            <w:tcW w:w="1559" w:type="dxa"/>
            <w:gridSpan w:val="3"/>
            <w:vMerge/>
          </w:tcPr>
          <w:p w:rsidR="005601BF" w:rsidRPr="00A3792F" w:rsidRDefault="005601BF" w:rsidP="005601BF">
            <w:pPr>
              <w:jc w:val="center"/>
              <w:rPr>
                <w:sz w:val="20"/>
                <w:szCs w:val="20"/>
              </w:rPr>
            </w:pPr>
          </w:p>
        </w:tc>
        <w:tc>
          <w:tcPr>
            <w:tcW w:w="2410" w:type="dxa"/>
            <w:gridSpan w:val="2"/>
          </w:tcPr>
          <w:p w:rsidR="005601BF" w:rsidRPr="00A3792F" w:rsidRDefault="005601BF" w:rsidP="005601BF">
            <w:pPr>
              <w:rPr>
                <w:sz w:val="20"/>
                <w:szCs w:val="20"/>
              </w:rPr>
            </w:pPr>
            <w:r w:rsidRPr="00A3792F">
              <w:rPr>
                <w:sz w:val="20"/>
                <w:szCs w:val="20"/>
              </w:rPr>
              <w:t xml:space="preserve">Доля граждан, </w:t>
            </w:r>
          </w:p>
          <w:p w:rsidR="005601BF" w:rsidRPr="00A3792F" w:rsidRDefault="005601BF" w:rsidP="005601BF">
            <w:pPr>
              <w:rPr>
                <w:sz w:val="20"/>
                <w:szCs w:val="20"/>
              </w:rPr>
            </w:pPr>
            <w:proofErr w:type="gramStart"/>
            <w:r w:rsidRPr="00A3792F">
              <w:rPr>
                <w:sz w:val="20"/>
                <w:szCs w:val="20"/>
              </w:rPr>
              <w:t>удовлетворенных</w:t>
            </w:r>
            <w:proofErr w:type="gramEnd"/>
            <w:r w:rsidRPr="00A3792F">
              <w:rPr>
                <w:sz w:val="20"/>
                <w:szCs w:val="20"/>
              </w:rPr>
              <w:t xml:space="preserve"> аналитическими программами</w:t>
            </w:r>
          </w:p>
        </w:tc>
        <w:tc>
          <w:tcPr>
            <w:tcW w:w="708" w:type="dxa"/>
            <w:gridSpan w:val="2"/>
          </w:tcPr>
          <w:p w:rsidR="005601BF" w:rsidRPr="00A3792F" w:rsidRDefault="005601BF" w:rsidP="005601BF">
            <w:pPr>
              <w:jc w:val="center"/>
              <w:rPr>
                <w:sz w:val="20"/>
                <w:szCs w:val="20"/>
              </w:rPr>
            </w:pPr>
            <w:r w:rsidRPr="00A3792F">
              <w:rPr>
                <w:sz w:val="20"/>
                <w:szCs w:val="20"/>
              </w:rPr>
              <w:t>%</w:t>
            </w:r>
          </w:p>
          <w:p w:rsidR="005601BF" w:rsidRPr="00A3792F" w:rsidRDefault="005601BF" w:rsidP="005601BF">
            <w:pPr>
              <w:jc w:val="center"/>
              <w:rPr>
                <w:sz w:val="20"/>
                <w:szCs w:val="20"/>
              </w:rPr>
            </w:pPr>
          </w:p>
          <w:p w:rsidR="005601BF" w:rsidRPr="00A3792F" w:rsidRDefault="005601BF" w:rsidP="005601BF">
            <w:pPr>
              <w:jc w:val="center"/>
              <w:rPr>
                <w:sz w:val="20"/>
                <w:szCs w:val="20"/>
              </w:rPr>
            </w:pPr>
          </w:p>
          <w:p w:rsidR="005601BF" w:rsidRPr="00A3792F" w:rsidRDefault="005601BF" w:rsidP="005601BF">
            <w:pPr>
              <w:rPr>
                <w:sz w:val="20"/>
                <w:szCs w:val="20"/>
              </w:rPr>
            </w:pPr>
          </w:p>
        </w:tc>
        <w:tc>
          <w:tcPr>
            <w:tcW w:w="993" w:type="dxa"/>
            <w:gridSpan w:val="2"/>
          </w:tcPr>
          <w:p w:rsidR="005601BF" w:rsidRPr="00A3792F" w:rsidRDefault="005601BF" w:rsidP="005601BF">
            <w:pPr>
              <w:jc w:val="center"/>
              <w:rPr>
                <w:sz w:val="20"/>
                <w:szCs w:val="20"/>
              </w:rPr>
            </w:pPr>
            <w:r w:rsidRPr="00A3792F">
              <w:rPr>
                <w:sz w:val="20"/>
                <w:szCs w:val="20"/>
              </w:rPr>
              <w:t>100</w:t>
            </w:r>
          </w:p>
          <w:p w:rsidR="005601BF" w:rsidRPr="00A3792F" w:rsidRDefault="005601BF" w:rsidP="005601BF">
            <w:pPr>
              <w:jc w:val="center"/>
              <w:rPr>
                <w:sz w:val="20"/>
                <w:szCs w:val="20"/>
              </w:rPr>
            </w:pPr>
          </w:p>
          <w:p w:rsidR="005601BF" w:rsidRPr="00A3792F" w:rsidRDefault="005601BF" w:rsidP="005601BF">
            <w:pPr>
              <w:jc w:val="center"/>
              <w:rPr>
                <w:sz w:val="20"/>
                <w:szCs w:val="20"/>
              </w:rPr>
            </w:pPr>
          </w:p>
          <w:p w:rsidR="005601BF" w:rsidRPr="00A3792F" w:rsidRDefault="005601BF" w:rsidP="005601BF">
            <w:pPr>
              <w:jc w:val="center"/>
              <w:rPr>
                <w:sz w:val="20"/>
                <w:szCs w:val="20"/>
              </w:rPr>
            </w:pPr>
          </w:p>
        </w:tc>
        <w:tc>
          <w:tcPr>
            <w:tcW w:w="992" w:type="dxa"/>
          </w:tcPr>
          <w:p w:rsidR="005601BF" w:rsidRPr="00A3792F" w:rsidRDefault="005601BF" w:rsidP="005601BF">
            <w:pPr>
              <w:jc w:val="center"/>
              <w:rPr>
                <w:sz w:val="20"/>
                <w:szCs w:val="20"/>
              </w:rPr>
            </w:pPr>
            <w:r w:rsidRPr="00A3792F">
              <w:rPr>
                <w:sz w:val="20"/>
                <w:szCs w:val="20"/>
              </w:rPr>
              <w:t>100</w:t>
            </w:r>
          </w:p>
          <w:p w:rsidR="005601BF" w:rsidRPr="00A3792F" w:rsidRDefault="005601BF" w:rsidP="005601BF">
            <w:pPr>
              <w:jc w:val="center"/>
              <w:rPr>
                <w:sz w:val="20"/>
                <w:szCs w:val="20"/>
              </w:rPr>
            </w:pPr>
          </w:p>
          <w:p w:rsidR="005601BF" w:rsidRPr="00A3792F" w:rsidRDefault="005601BF" w:rsidP="005601BF">
            <w:pPr>
              <w:jc w:val="center"/>
              <w:rPr>
                <w:sz w:val="20"/>
                <w:szCs w:val="20"/>
              </w:rPr>
            </w:pPr>
          </w:p>
          <w:p w:rsidR="005601BF" w:rsidRPr="00A3792F" w:rsidRDefault="005601BF" w:rsidP="005601BF">
            <w:pPr>
              <w:rPr>
                <w:sz w:val="20"/>
                <w:szCs w:val="20"/>
              </w:rPr>
            </w:pPr>
          </w:p>
        </w:tc>
        <w:tc>
          <w:tcPr>
            <w:tcW w:w="1559" w:type="dxa"/>
          </w:tcPr>
          <w:p w:rsidR="005601BF" w:rsidRPr="00A3792F" w:rsidRDefault="005601BF" w:rsidP="005601BF">
            <w:pPr>
              <w:jc w:val="center"/>
              <w:rPr>
                <w:sz w:val="20"/>
                <w:szCs w:val="20"/>
              </w:rPr>
            </w:pPr>
          </w:p>
        </w:tc>
      </w:tr>
      <w:tr w:rsidR="005601BF" w:rsidRPr="00A3792F" w:rsidTr="00C47C0E">
        <w:trPr>
          <w:trHeight w:val="215"/>
        </w:trPr>
        <w:tc>
          <w:tcPr>
            <w:tcW w:w="843" w:type="dxa"/>
            <w:vMerge w:val="restart"/>
          </w:tcPr>
          <w:p w:rsidR="005601BF" w:rsidRPr="00A3792F" w:rsidRDefault="005601BF" w:rsidP="005601BF">
            <w:pPr>
              <w:jc w:val="center"/>
              <w:rPr>
                <w:sz w:val="20"/>
                <w:szCs w:val="20"/>
              </w:rPr>
            </w:pPr>
            <w:r w:rsidRPr="00A3792F">
              <w:rPr>
                <w:sz w:val="20"/>
                <w:szCs w:val="20"/>
              </w:rPr>
              <w:t>1</w:t>
            </w:r>
          </w:p>
        </w:tc>
        <w:tc>
          <w:tcPr>
            <w:tcW w:w="1868" w:type="dxa"/>
            <w:vMerge w:val="restart"/>
          </w:tcPr>
          <w:p w:rsidR="005601BF" w:rsidRPr="00A3792F" w:rsidRDefault="005601BF" w:rsidP="005601BF">
            <w:pPr>
              <w:rPr>
                <w:sz w:val="20"/>
                <w:szCs w:val="20"/>
              </w:rPr>
            </w:pPr>
            <w:r w:rsidRPr="00A3792F">
              <w:rPr>
                <w:sz w:val="20"/>
                <w:szCs w:val="20"/>
              </w:rPr>
              <w:t>Подпрограмма «Открытая информационная политика»</w:t>
            </w:r>
          </w:p>
        </w:tc>
        <w:tc>
          <w:tcPr>
            <w:tcW w:w="1417" w:type="dxa"/>
            <w:vMerge w:val="restart"/>
          </w:tcPr>
          <w:p w:rsidR="005601BF" w:rsidRPr="00A3792F" w:rsidRDefault="005601BF" w:rsidP="005601BF">
            <w:pPr>
              <w:rPr>
                <w:sz w:val="20"/>
                <w:szCs w:val="20"/>
              </w:rPr>
            </w:pPr>
            <w:r w:rsidRPr="00A3792F">
              <w:rPr>
                <w:sz w:val="20"/>
                <w:szCs w:val="20"/>
              </w:rPr>
              <w:t>Администрация городского округа Кинешма:</w:t>
            </w:r>
          </w:p>
          <w:p w:rsidR="005601BF" w:rsidRPr="00A3792F" w:rsidRDefault="005601BF" w:rsidP="005601BF">
            <w:pPr>
              <w:rPr>
                <w:sz w:val="20"/>
                <w:szCs w:val="20"/>
              </w:rPr>
            </w:pPr>
            <w:proofErr w:type="spellStart"/>
            <w:proofErr w:type="gramStart"/>
            <w:r w:rsidRPr="00A3792F">
              <w:rPr>
                <w:sz w:val="20"/>
                <w:szCs w:val="20"/>
              </w:rPr>
              <w:t>Муници-пальное</w:t>
            </w:r>
            <w:proofErr w:type="spellEnd"/>
            <w:proofErr w:type="gramEnd"/>
            <w:r w:rsidRPr="00A3792F">
              <w:rPr>
                <w:sz w:val="20"/>
                <w:szCs w:val="20"/>
              </w:rPr>
              <w:t xml:space="preserve"> учреждение "Редакция Радио-Кинешма";</w:t>
            </w:r>
          </w:p>
          <w:p w:rsidR="005601BF" w:rsidRPr="00A3792F" w:rsidRDefault="005601BF" w:rsidP="005601BF">
            <w:pPr>
              <w:rPr>
                <w:sz w:val="20"/>
                <w:szCs w:val="20"/>
              </w:rPr>
            </w:pPr>
            <w:proofErr w:type="spellStart"/>
            <w:proofErr w:type="gramStart"/>
            <w:r w:rsidRPr="00A3792F">
              <w:rPr>
                <w:sz w:val="20"/>
                <w:szCs w:val="20"/>
              </w:rPr>
              <w:t>Муници-пальное</w:t>
            </w:r>
            <w:proofErr w:type="spellEnd"/>
            <w:proofErr w:type="gramEnd"/>
            <w:r w:rsidRPr="00A3792F">
              <w:rPr>
                <w:sz w:val="20"/>
                <w:szCs w:val="20"/>
              </w:rPr>
              <w:t xml:space="preserve"> учреждение "Многофункциональный центр предоставления государственных и муниципальных услуг городского округа Кинешма"</w:t>
            </w:r>
          </w:p>
        </w:tc>
        <w:tc>
          <w:tcPr>
            <w:tcW w:w="1401" w:type="dxa"/>
          </w:tcPr>
          <w:p w:rsidR="005601BF" w:rsidRPr="00A3792F" w:rsidRDefault="005601BF" w:rsidP="005601BF">
            <w:pPr>
              <w:rPr>
                <w:sz w:val="20"/>
                <w:szCs w:val="20"/>
              </w:rPr>
            </w:pPr>
            <w:r w:rsidRPr="00A3792F">
              <w:rPr>
                <w:sz w:val="20"/>
                <w:szCs w:val="20"/>
              </w:rPr>
              <w:t>Всего:</w:t>
            </w:r>
          </w:p>
        </w:tc>
        <w:tc>
          <w:tcPr>
            <w:tcW w:w="1276" w:type="dxa"/>
          </w:tcPr>
          <w:p w:rsidR="005601BF" w:rsidRPr="00A3792F" w:rsidRDefault="005601BF" w:rsidP="005601BF">
            <w:pPr>
              <w:jc w:val="center"/>
              <w:rPr>
                <w:b/>
                <w:sz w:val="20"/>
                <w:szCs w:val="20"/>
              </w:rPr>
            </w:pPr>
            <w:r>
              <w:rPr>
                <w:b/>
                <w:sz w:val="20"/>
                <w:szCs w:val="20"/>
              </w:rPr>
              <w:t>11827,8</w:t>
            </w:r>
          </w:p>
        </w:tc>
        <w:tc>
          <w:tcPr>
            <w:tcW w:w="1276" w:type="dxa"/>
            <w:gridSpan w:val="2"/>
          </w:tcPr>
          <w:p w:rsidR="005601BF" w:rsidRPr="00A3792F" w:rsidRDefault="005601BF" w:rsidP="005601BF">
            <w:pPr>
              <w:jc w:val="center"/>
              <w:rPr>
                <w:b/>
                <w:sz w:val="20"/>
                <w:szCs w:val="20"/>
              </w:rPr>
            </w:pPr>
            <w:r>
              <w:rPr>
                <w:b/>
                <w:sz w:val="20"/>
                <w:szCs w:val="20"/>
              </w:rPr>
              <w:t>7227,7</w:t>
            </w:r>
          </w:p>
        </w:tc>
        <w:tc>
          <w:tcPr>
            <w:tcW w:w="1559" w:type="dxa"/>
            <w:gridSpan w:val="3"/>
            <w:vMerge w:val="restart"/>
          </w:tcPr>
          <w:p w:rsidR="005601BF" w:rsidRPr="00A3792F" w:rsidRDefault="005601BF" w:rsidP="005601BF">
            <w:pPr>
              <w:jc w:val="center"/>
              <w:rPr>
                <w:b/>
                <w:sz w:val="20"/>
                <w:szCs w:val="20"/>
              </w:rPr>
            </w:pPr>
          </w:p>
        </w:tc>
        <w:tc>
          <w:tcPr>
            <w:tcW w:w="2410" w:type="dxa"/>
            <w:gridSpan w:val="2"/>
            <w:vMerge w:val="restart"/>
          </w:tcPr>
          <w:p w:rsidR="005601BF" w:rsidRPr="00A3792F" w:rsidRDefault="005601BF" w:rsidP="005601BF">
            <w:pPr>
              <w:jc w:val="center"/>
              <w:rPr>
                <w:sz w:val="20"/>
                <w:szCs w:val="20"/>
              </w:rPr>
            </w:pPr>
          </w:p>
        </w:tc>
        <w:tc>
          <w:tcPr>
            <w:tcW w:w="708" w:type="dxa"/>
            <w:gridSpan w:val="2"/>
            <w:vMerge w:val="restart"/>
          </w:tcPr>
          <w:p w:rsidR="005601BF" w:rsidRPr="00A3792F" w:rsidRDefault="005601BF" w:rsidP="005601BF">
            <w:pPr>
              <w:jc w:val="center"/>
              <w:rPr>
                <w:sz w:val="20"/>
                <w:szCs w:val="20"/>
              </w:rPr>
            </w:pPr>
          </w:p>
        </w:tc>
        <w:tc>
          <w:tcPr>
            <w:tcW w:w="993" w:type="dxa"/>
            <w:gridSpan w:val="2"/>
            <w:vMerge w:val="restart"/>
          </w:tcPr>
          <w:p w:rsidR="005601BF" w:rsidRPr="00A3792F" w:rsidRDefault="005601BF" w:rsidP="005601BF">
            <w:pPr>
              <w:jc w:val="center"/>
              <w:rPr>
                <w:sz w:val="20"/>
                <w:szCs w:val="20"/>
              </w:rPr>
            </w:pPr>
          </w:p>
        </w:tc>
        <w:tc>
          <w:tcPr>
            <w:tcW w:w="992" w:type="dxa"/>
            <w:vMerge w:val="restart"/>
          </w:tcPr>
          <w:p w:rsidR="005601BF" w:rsidRPr="00A3792F" w:rsidRDefault="005601BF" w:rsidP="005601BF">
            <w:pPr>
              <w:jc w:val="center"/>
              <w:rPr>
                <w:sz w:val="20"/>
                <w:szCs w:val="20"/>
              </w:rPr>
            </w:pPr>
          </w:p>
        </w:tc>
        <w:tc>
          <w:tcPr>
            <w:tcW w:w="1559" w:type="dxa"/>
          </w:tcPr>
          <w:p w:rsidR="005601BF" w:rsidRPr="00A3792F" w:rsidRDefault="005601BF" w:rsidP="005601BF">
            <w:pPr>
              <w:jc w:val="center"/>
              <w:rPr>
                <w:sz w:val="20"/>
                <w:szCs w:val="20"/>
              </w:rPr>
            </w:pPr>
            <w:r>
              <w:rPr>
                <w:sz w:val="20"/>
                <w:szCs w:val="20"/>
              </w:rPr>
              <w:t>11827,8</w:t>
            </w:r>
          </w:p>
          <w:p w:rsidR="005601BF" w:rsidRPr="00A3792F" w:rsidRDefault="005601BF" w:rsidP="005601BF">
            <w:pPr>
              <w:jc w:val="center"/>
              <w:rPr>
                <w:sz w:val="20"/>
                <w:szCs w:val="20"/>
              </w:rPr>
            </w:pPr>
          </w:p>
        </w:tc>
      </w:tr>
      <w:tr w:rsidR="005601BF" w:rsidRPr="00A3792F" w:rsidTr="00C47C0E">
        <w:trPr>
          <w:trHeight w:val="993"/>
        </w:trPr>
        <w:tc>
          <w:tcPr>
            <w:tcW w:w="843" w:type="dxa"/>
            <w:vMerge/>
          </w:tcPr>
          <w:p w:rsidR="005601BF" w:rsidRPr="00A3792F" w:rsidRDefault="005601BF" w:rsidP="005601BF">
            <w:pPr>
              <w:jc w:val="center"/>
              <w:rPr>
                <w:sz w:val="20"/>
                <w:szCs w:val="20"/>
              </w:rPr>
            </w:pPr>
          </w:p>
        </w:tc>
        <w:tc>
          <w:tcPr>
            <w:tcW w:w="1868" w:type="dxa"/>
            <w:vMerge/>
          </w:tcPr>
          <w:p w:rsidR="005601BF" w:rsidRPr="00A3792F" w:rsidRDefault="005601BF" w:rsidP="005601BF">
            <w:pPr>
              <w:rPr>
                <w:sz w:val="20"/>
                <w:szCs w:val="20"/>
              </w:rPr>
            </w:pPr>
          </w:p>
        </w:tc>
        <w:tc>
          <w:tcPr>
            <w:tcW w:w="1417" w:type="dxa"/>
            <w:vMerge/>
          </w:tcPr>
          <w:p w:rsidR="005601BF" w:rsidRPr="00A3792F" w:rsidRDefault="005601BF" w:rsidP="005601BF">
            <w:pPr>
              <w:rPr>
                <w:sz w:val="20"/>
                <w:szCs w:val="20"/>
              </w:rPr>
            </w:pPr>
          </w:p>
        </w:tc>
        <w:tc>
          <w:tcPr>
            <w:tcW w:w="1401" w:type="dxa"/>
          </w:tcPr>
          <w:p w:rsidR="005601BF" w:rsidRPr="00A3792F" w:rsidRDefault="005601BF" w:rsidP="005601BF">
            <w:pPr>
              <w:pStyle w:val="a8"/>
              <w:spacing w:line="240" w:lineRule="auto"/>
              <w:ind w:left="0"/>
              <w:rPr>
                <w:rFonts w:ascii="Times New Roman" w:hAnsi="Times New Roman" w:cs="Times New Roman"/>
                <w:sz w:val="20"/>
                <w:szCs w:val="20"/>
              </w:rPr>
            </w:pPr>
            <w:r w:rsidRPr="00A3792F">
              <w:rPr>
                <w:rFonts w:ascii="Times New Roman" w:hAnsi="Times New Roman" w:cs="Times New Roman"/>
                <w:sz w:val="20"/>
                <w:szCs w:val="20"/>
              </w:rPr>
              <w:t>бюджетные ассигнования всего,</w:t>
            </w:r>
            <w:r w:rsidRPr="00A3792F">
              <w:rPr>
                <w:rFonts w:ascii="Times New Roman" w:hAnsi="Times New Roman" w:cs="Times New Roman"/>
                <w:b/>
                <w:sz w:val="20"/>
                <w:szCs w:val="20"/>
              </w:rPr>
              <w:br/>
            </w:r>
            <w:r w:rsidRPr="00A3792F">
              <w:rPr>
                <w:rFonts w:ascii="Times New Roman" w:hAnsi="Times New Roman" w:cs="Times New Roman"/>
                <w:i/>
                <w:sz w:val="20"/>
                <w:szCs w:val="20"/>
              </w:rPr>
              <w:t>в том числе</w:t>
            </w:r>
          </w:p>
        </w:tc>
        <w:tc>
          <w:tcPr>
            <w:tcW w:w="1276" w:type="dxa"/>
          </w:tcPr>
          <w:p w:rsidR="005601BF" w:rsidRPr="00A3792F" w:rsidRDefault="005601BF" w:rsidP="005601BF">
            <w:pPr>
              <w:jc w:val="center"/>
              <w:rPr>
                <w:sz w:val="20"/>
                <w:szCs w:val="20"/>
              </w:rPr>
            </w:pPr>
            <w:r>
              <w:rPr>
                <w:sz w:val="20"/>
                <w:szCs w:val="20"/>
              </w:rPr>
              <w:t>11827,8</w:t>
            </w:r>
          </w:p>
          <w:p w:rsidR="005601BF" w:rsidRPr="00A3792F" w:rsidRDefault="005601BF" w:rsidP="005601BF">
            <w:pPr>
              <w:jc w:val="center"/>
              <w:rPr>
                <w:sz w:val="20"/>
                <w:szCs w:val="20"/>
              </w:rPr>
            </w:pPr>
          </w:p>
          <w:p w:rsidR="005601BF" w:rsidRPr="00A3792F" w:rsidRDefault="005601BF" w:rsidP="005601BF">
            <w:pPr>
              <w:rPr>
                <w:sz w:val="20"/>
                <w:szCs w:val="20"/>
              </w:rPr>
            </w:pPr>
          </w:p>
        </w:tc>
        <w:tc>
          <w:tcPr>
            <w:tcW w:w="1276" w:type="dxa"/>
            <w:gridSpan w:val="2"/>
          </w:tcPr>
          <w:p w:rsidR="005601BF" w:rsidRPr="00A3792F" w:rsidRDefault="005601BF" w:rsidP="005601BF">
            <w:pPr>
              <w:jc w:val="center"/>
              <w:rPr>
                <w:sz w:val="20"/>
                <w:szCs w:val="20"/>
              </w:rPr>
            </w:pPr>
            <w:r>
              <w:rPr>
                <w:sz w:val="20"/>
                <w:szCs w:val="20"/>
              </w:rPr>
              <w:t>7227,7</w:t>
            </w:r>
          </w:p>
        </w:tc>
        <w:tc>
          <w:tcPr>
            <w:tcW w:w="1559" w:type="dxa"/>
            <w:gridSpan w:val="3"/>
            <w:vMerge/>
          </w:tcPr>
          <w:p w:rsidR="005601BF" w:rsidRPr="00A3792F" w:rsidRDefault="005601BF" w:rsidP="005601BF">
            <w:pPr>
              <w:jc w:val="center"/>
              <w:rPr>
                <w:b/>
                <w:sz w:val="20"/>
                <w:szCs w:val="20"/>
              </w:rPr>
            </w:pPr>
          </w:p>
        </w:tc>
        <w:tc>
          <w:tcPr>
            <w:tcW w:w="2410" w:type="dxa"/>
            <w:gridSpan w:val="2"/>
            <w:vMerge/>
          </w:tcPr>
          <w:p w:rsidR="005601BF" w:rsidRPr="00A3792F" w:rsidRDefault="005601BF" w:rsidP="005601BF">
            <w:pPr>
              <w:jc w:val="center"/>
              <w:rPr>
                <w:sz w:val="20"/>
                <w:szCs w:val="20"/>
              </w:rPr>
            </w:pPr>
          </w:p>
        </w:tc>
        <w:tc>
          <w:tcPr>
            <w:tcW w:w="708" w:type="dxa"/>
            <w:gridSpan w:val="2"/>
            <w:vMerge/>
          </w:tcPr>
          <w:p w:rsidR="005601BF" w:rsidRPr="00A3792F" w:rsidRDefault="005601BF" w:rsidP="005601BF">
            <w:pPr>
              <w:jc w:val="center"/>
              <w:rPr>
                <w:sz w:val="20"/>
                <w:szCs w:val="20"/>
              </w:rPr>
            </w:pPr>
          </w:p>
        </w:tc>
        <w:tc>
          <w:tcPr>
            <w:tcW w:w="993" w:type="dxa"/>
            <w:gridSpan w:val="2"/>
            <w:vMerge/>
          </w:tcPr>
          <w:p w:rsidR="005601BF" w:rsidRPr="00A3792F" w:rsidRDefault="005601BF" w:rsidP="005601BF">
            <w:pPr>
              <w:jc w:val="center"/>
              <w:rPr>
                <w:sz w:val="20"/>
                <w:szCs w:val="20"/>
              </w:rPr>
            </w:pPr>
          </w:p>
        </w:tc>
        <w:tc>
          <w:tcPr>
            <w:tcW w:w="992" w:type="dxa"/>
            <w:vMerge/>
          </w:tcPr>
          <w:p w:rsidR="005601BF" w:rsidRPr="00A3792F" w:rsidRDefault="005601BF" w:rsidP="005601BF">
            <w:pPr>
              <w:jc w:val="center"/>
              <w:rPr>
                <w:sz w:val="20"/>
                <w:szCs w:val="20"/>
              </w:rPr>
            </w:pPr>
          </w:p>
        </w:tc>
        <w:tc>
          <w:tcPr>
            <w:tcW w:w="1559" w:type="dxa"/>
          </w:tcPr>
          <w:p w:rsidR="005601BF" w:rsidRPr="00A3792F" w:rsidRDefault="005601BF" w:rsidP="005601BF">
            <w:pPr>
              <w:jc w:val="center"/>
              <w:rPr>
                <w:sz w:val="20"/>
                <w:szCs w:val="20"/>
              </w:rPr>
            </w:pPr>
            <w:r>
              <w:rPr>
                <w:sz w:val="20"/>
                <w:szCs w:val="20"/>
              </w:rPr>
              <w:t>11827,8</w:t>
            </w:r>
          </w:p>
        </w:tc>
      </w:tr>
      <w:tr w:rsidR="005601BF" w:rsidRPr="00A3792F" w:rsidTr="00C47C0E">
        <w:trPr>
          <w:trHeight w:val="1028"/>
        </w:trPr>
        <w:tc>
          <w:tcPr>
            <w:tcW w:w="843" w:type="dxa"/>
            <w:vMerge/>
          </w:tcPr>
          <w:p w:rsidR="005601BF" w:rsidRPr="00A3792F" w:rsidRDefault="005601BF" w:rsidP="005601BF">
            <w:pPr>
              <w:jc w:val="center"/>
              <w:rPr>
                <w:b/>
                <w:sz w:val="20"/>
                <w:szCs w:val="20"/>
              </w:rPr>
            </w:pPr>
          </w:p>
        </w:tc>
        <w:tc>
          <w:tcPr>
            <w:tcW w:w="1868" w:type="dxa"/>
            <w:vMerge/>
          </w:tcPr>
          <w:p w:rsidR="005601BF" w:rsidRPr="00A3792F" w:rsidRDefault="005601BF" w:rsidP="005601BF">
            <w:pPr>
              <w:rPr>
                <w:sz w:val="20"/>
                <w:szCs w:val="20"/>
              </w:rPr>
            </w:pPr>
          </w:p>
        </w:tc>
        <w:tc>
          <w:tcPr>
            <w:tcW w:w="1417" w:type="dxa"/>
            <w:vMerge/>
          </w:tcPr>
          <w:p w:rsidR="005601BF" w:rsidRPr="00A3792F" w:rsidRDefault="005601BF" w:rsidP="005601BF">
            <w:pPr>
              <w:rPr>
                <w:sz w:val="20"/>
                <w:szCs w:val="20"/>
              </w:rPr>
            </w:pPr>
          </w:p>
        </w:tc>
        <w:tc>
          <w:tcPr>
            <w:tcW w:w="1401" w:type="dxa"/>
          </w:tcPr>
          <w:p w:rsidR="005601BF" w:rsidRPr="00A3792F" w:rsidRDefault="005601BF" w:rsidP="005601BF">
            <w:pPr>
              <w:rPr>
                <w:sz w:val="20"/>
                <w:szCs w:val="20"/>
              </w:rPr>
            </w:pPr>
            <w:r w:rsidRPr="00A3792F">
              <w:rPr>
                <w:sz w:val="20"/>
                <w:szCs w:val="20"/>
              </w:rPr>
              <w:t>- бюджет городского округа Кинешма</w:t>
            </w:r>
          </w:p>
          <w:p w:rsidR="005601BF" w:rsidRPr="00A3792F" w:rsidRDefault="005601BF" w:rsidP="005601BF">
            <w:pPr>
              <w:rPr>
                <w:sz w:val="20"/>
                <w:szCs w:val="20"/>
              </w:rPr>
            </w:pPr>
          </w:p>
        </w:tc>
        <w:tc>
          <w:tcPr>
            <w:tcW w:w="1276" w:type="dxa"/>
          </w:tcPr>
          <w:p w:rsidR="005601BF" w:rsidRPr="00A3792F" w:rsidRDefault="005601BF" w:rsidP="005601BF">
            <w:pPr>
              <w:jc w:val="center"/>
              <w:rPr>
                <w:sz w:val="20"/>
                <w:szCs w:val="20"/>
              </w:rPr>
            </w:pPr>
            <w:r w:rsidRPr="00A3792F">
              <w:rPr>
                <w:sz w:val="20"/>
                <w:szCs w:val="20"/>
              </w:rPr>
              <w:t>9452,7</w:t>
            </w:r>
          </w:p>
        </w:tc>
        <w:tc>
          <w:tcPr>
            <w:tcW w:w="1276" w:type="dxa"/>
            <w:gridSpan w:val="2"/>
          </w:tcPr>
          <w:p w:rsidR="005601BF" w:rsidRPr="00A3792F" w:rsidRDefault="005601BF" w:rsidP="005601BF">
            <w:pPr>
              <w:jc w:val="center"/>
              <w:rPr>
                <w:sz w:val="20"/>
                <w:szCs w:val="20"/>
              </w:rPr>
            </w:pPr>
            <w:r>
              <w:rPr>
                <w:sz w:val="20"/>
                <w:szCs w:val="20"/>
              </w:rPr>
              <w:t>4852,6</w:t>
            </w:r>
          </w:p>
        </w:tc>
        <w:tc>
          <w:tcPr>
            <w:tcW w:w="1559" w:type="dxa"/>
            <w:gridSpan w:val="3"/>
            <w:vMerge/>
          </w:tcPr>
          <w:p w:rsidR="005601BF" w:rsidRPr="00A3792F" w:rsidRDefault="005601BF" w:rsidP="005601BF">
            <w:pPr>
              <w:jc w:val="center"/>
              <w:rPr>
                <w:b/>
                <w:sz w:val="20"/>
                <w:szCs w:val="20"/>
              </w:rPr>
            </w:pPr>
          </w:p>
        </w:tc>
        <w:tc>
          <w:tcPr>
            <w:tcW w:w="2410" w:type="dxa"/>
            <w:gridSpan w:val="2"/>
            <w:vMerge/>
          </w:tcPr>
          <w:p w:rsidR="005601BF" w:rsidRPr="00A3792F" w:rsidRDefault="005601BF" w:rsidP="005601BF">
            <w:pPr>
              <w:jc w:val="center"/>
              <w:rPr>
                <w:sz w:val="20"/>
                <w:szCs w:val="20"/>
              </w:rPr>
            </w:pPr>
          </w:p>
        </w:tc>
        <w:tc>
          <w:tcPr>
            <w:tcW w:w="708" w:type="dxa"/>
            <w:gridSpan w:val="2"/>
            <w:vMerge/>
          </w:tcPr>
          <w:p w:rsidR="005601BF" w:rsidRPr="00A3792F" w:rsidRDefault="005601BF" w:rsidP="005601BF">
            <w:pPr>
              <w:jc w:val="center"/>
              <w:rPr>
                <w:sz w:val="20"/>
                <w:szCs w:val="20"/>
              </w:rPr>
            </w:pPr>
          </w:p>
        </w:tc>
        <w:tc>
          <w:tcPr>
            <w:tcW w:w="993" w:type="dxa"/>
            <w:gridSpan w:val="2"/>
            <w:vMerge/>
          </w:tcPr>
          <w:p w:rsidR="005601BF" w:rsidRPr="00A3792F" w:rsidRDefault="005601BF" w:rsidP="005601BF">
            <w:pPr>
              <w:jc w:val="center"/>
              <w:rPr>
                <w:sz w:val="20"/>
                <w:szCs w:val="20"/>
              </w:rPr>
            </w:pPr>
          </w:p>
        </w:tc>
        <w:tc>
          <w:tcPr>
            <w:tcW w:w="992" w:type="dxa"/>
            <w:vMerge/>
          </w:tcPr>
          <w:p w:rsidR="005601BF" w:rsidRPr="00A3792F" w:rsidRDefault="005601BF" w:rsidP="005601BF">
            <w:pPr>
              <w:jc w:val="center"/>
              <w:rPr>
                <w:sz w:val="20"/>
                <w:szCs w:val="20"/>
              </w:rPr>
            </w:pPr>
          </w:p>
        </w:tc>
        <w:tc>
          <w:tcPr>
            <w:tcW w:w="1559" w:type="dxa"/>
          </w:tcPr>
          <w:p w:rsidR="005601BF" w:rsidRPr="000538ED" w:rsidRDefault="005601BF" w:rsidP="005601BF">
            <w:pPr>
              <w:jc w:val="center"/>
              <w:rPr>
                <w:sz w:val="20"/>
                <w:szCs w:val="20"/>
              </w:rPr>
            </w:pPr>
            <w:r>
              <w:rPr>
                <w:sz w:val="20"/>
                <w:szCs w:val="20"/>
              </w:rPr>
              <w:t>9452,7</w:t>
            </w:r>
          </w:p>
        </w:tc>
      </w:tr>
      <w:tr w:rsidR="005601BF" w:rsidRPr="00A3792F" w:rsidTr="00C47C0E">
        <w:trPr>
          <w:trHeight w:val="1027"/>
        </w:trPr>
        <w:tc>
          <w:tcPr>
            <w:tcW w:w="843" w:type="dxa"/>
            <w:vMerge/>
          </w:tcPr>
          <w:p w:rsidR="005601BF" w:rsidRPr="00A3792F" w:rsidRDefault="005601BF" w:rsidP="005601BF">
            <w:pPr>
              <w:jc w:val="center"/>
              <w:rPr>
                <w:b/>
                <w:sz w:val="20"/>
                <w:szCs w:val="20"/>
              </w:rPr>
            </w:pPr>
          </w:p>
        </w:tc>
        <w:tc>
          <w:tcPr>
            <w:tcW w:w="1868" w:type="dxa"/>
            <w:vMerge/>
          </w:tcPr>
          <w:p w:rsidR="005601BF" w:rsidRPr="00A3792F" w:rsidRDefault="005601BF" w:rsidP="005601BF">
            <w:pPr>
              <w:rPr>
                <w:sz w:val="20"/>
                <w:szCs w:val="20"/>
              </w:rPr>
            </w:pPr>
          </w:p>
        </w:tc>
        <w:tc>
          <w:tcPr>
            <w:tcW w:w="1417" w:type="dxa"/>
            <w:vMerge/>
          </w:tcPr>
          <w:p w:rsidR="005601BF" w:rsidRPr="00A3792F" w:rsidRDefault="005601BF" w:rsidP="005601BF">
            <w:pPr>
              <w:rPr>
                <w:sz w:val="20"/>
                <w:szCs w:val="20"/>
              </w:rPr>
            </w:pPr>
          </w:p>
        </w:tc>
        <w:tc>
          <w:tcPr>
            <w:tcW w:w="1401" w:type="dxa"/>
          </w:tcPr>
          <w:p w:rsidR="005601BF" w:rsidRPr="00A3792F" w:rsidRDefault="005601BF" w:rsidP="005601BF">
            <w:pPr>
              <w:rPr>
                <w:sz w:val="20"/>
                <w:szCs w:val="20"/>
              </w:rPr>
            </w:pPr>
            <w:r w:rsidRPr="007B0B6A">
              <w:rPr>
                <w:sz w:val="20"/>
                <w:szCs w:val="20"/>
              </w:rPr>
              <w:t>- областной бюджет</w:t>
            </w:r>
          </w:p>
        </w:tc>
        <w:tc>
          <w:tcPr>
            <w:tcW w:w="1276" w:type="dxa"/>
          </w:tcPr>
          <w:p w:rsidR="005601BF" w:rsidRPr="00A3792F" w:rsidRDefault="005601BF" w:rsidP="005601BF">
            <w:pPr>
              <w:pStyle w:val="a8"/>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2375,1</w:t>
            </w:r>
          </w:p>
        </w:tc>
        <w:tc>
          <w:tcPr>
            <w:tcW w:w="1276" w:type="dxa"/>
            <w:gridSpan w:val="2"/>
          </w:tcPr>
          <w:p w:rsidR="005601BF" w:rsidRPr="00A3792F" w:rsidRDefault="005601BF" w:rsidP="005601BF">
            <w:pPr>
              <w:pStyle w:val="a8"/>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2375,1</w:t>
            </w:r>
          </w:p>
        </w:tc>
        <w:tc>
          <w:tcPr>
            <w:tcW w:w="1559" w:type="dxa"/>
            <w:gridSpan w:val="3"/>
            <w:vMerge/>
          </w:tcPr>
          <w:p w:rsidR="005601BF" w:rsidRPr="00A3792F" w:rsidRDefault="005601BF" w:rsidP="005601BF">
            <w:pPr>
              <w:jc w:val="center"/>
              <w:rPr>
                <w:b/>
                <w:sz w:val="20"/>
                <w:szCs w:val="20"/>
              </w:rPr>
            </w:pPr>
          </w:p>
        </w:tc>
        <w:tc>
          <w:tcPr>
            <w:tcW w:w="2410" w:type="dxa"/>
            <w:gridSpan w:val="2"/>
            <w:vMerge/>
          </w:tcPr>
          <w:p w:rsidR="005601BF" w:rsidRPr="00A3792F" w:rsidRDefault="005601BF" w:rsidP="005601BF">
            <w:pPr>
              <w:jc w:val="center"/>
              <w:rPr>
                <w:sz w:val="20"/>
                <w:szCs w:val="20"/>
              </w:rPr>
            </w:pPr>
          </w:p>
        </w:tc>
        <w:tc>
          <w:tcPr>
            <w:tcW w:w="708" w:type="dxa"/>
            <w:gridSpan w:val="2"/>
            <w:vMerge/>
          </w:tcPr>
          <w:p w:rsidR="005601BF" w:rsidRPr="00A3792F" w:rsidRDefault="005601BF" w:rsidP="005601BF">
            <w:pPr>
              <w:jc w:val="center"/>
              <w:rPr>
                <w:sz w:val="20"/>
                <w:szCs w:val="20"/>
              </w:rPr>
            </w:pPr>
          </w:p>
        </w:tc>
        <w:tc>
          <w:tcPr>
            <w:tcW w:w="993" w:type="dxa"/>
            <w:gridSpan w:val="2"/>
            <w:vMerge/>
          </w:tcPr>
          <w:p w:rsidR="005601BF" w:rsidRPr="00A3792F" w:rsidRDefault="005601BF" w:rsidP="005601BF">
            <w:pPr>
              <w:jc w:val="center"/>
              <w:rPr>
                <w:sz w:val="20"/>
                <w:szCs w:val="20"/>
              </w:rPr>
            </w:pPr>
          </w:p>
        </w:tc>
        <w:tc>
          <w:tcPr>
            <w:tcW w:w="992" w:type="dxa"/>
            <w:vMerge/>
          </w:tcPr>
          <w:p w:rsidR="005601BF" w:rsidRPr="00A3792F" w:rsidRDefault="005601BF" w:rsidP="005601BF">
            <w:pPr>
              <w:jc w:val="center"/>
              <w:rPr>
                <w:sz w:val="20"/>
                <w:szCs w:val="20"/>
              </w:rPr>
            </w:pPr>
          </w:p>
        </w:tc>
        <w:tc>
          <w:tcPr>
            <w:tcW w:w="1559" w:type="dxa"/>
          </w:tcPr>
          <w:p w:rsidR="005601BF" w:rsidRDefault="005601BF" w:rsidP="005601BF">
            <w:pPr>
              <w:jc w:val="center"/>
              <w:rPr>
                <w:sz w:val="20"/>
                <w:szCs w:val="20"/>
              </w:rPr>
            </w:pPr>
            <w:r>
              <w:rPr>
                <w:sz w:val="20"/>
                <w:szCs w:val="20"/>
              </w:rPr>
              <w:t>2375,1</w:t>
            </w:r>
          </w:p>
        </w:tc>
      </w:tr>
      <w:tr w:rsidR="00B05F5C" w:rsidRPr="00A3792F" w:rsidTr="00C47C0E">
        <w:trPr>
          <w:trHeight w:val="277"/>
        </w:trPr>
        <w:tc>
          <w:tcPr>
            <w:tcW w:w="843" w:type="dxa"/>
            <w:vMerge w:val="restart"/>
          </w:tcPr>
          <w:p w:rsidR="00B05F5C" w:rsidRPr="00A3792F" w:rsidRDefault="00B05F5C" w:rsidP="005601BF">
            <w:pPr>
              <w:jc w:val="center"/>
              <w:rPr>
                <w:sz w:val="20"/>
                <w:szCs w:val="20"/>
              </w:rPr>
            </w:pPr>
            <w:r w:rsidRPr="00A3792F">
              <w:rPr>
                <w:sz w:val="20"/>
                <w:szCs w:val="20"/>
              </w:rPr>
              <w:lastRenderedPageBreak/>
              <w:t>1.1</w:t>
            </w:r>
          </w:p>
        </w:tc>
        <w:tc>
          <w:tcPr>
            <w:tcW w:w="1868" w:type="dxa"/>
            <w:vMerge w:val="restart"/>
          </w:tcPr>
          <w:p w:rsidR="00B05F5C" w:rsidRPr="00A3792F" w:rsidRDefault="00B05F5C" w:rsidP="005601BF">
            <w:pPr>
              <w:rPr>
                <w:sz w:val="20"/>
                <w:szCs w:val="20"/>
              </w:rPr>
            </w:pPr>
            <w:r w:rsidRPr="00A3792F">
              <w:rPr>
                <w:sz w:val="20"/>
                <w:szCs w:val="20"/>
              </w:rPr>
              <w:t>Основное мероприятие "Производство и распространение радиопрограмм"</w:t>
            </w:r>
          </w:p>
        </w:tc>
        <w:tc>
          <w:tcPr>
            <w:tcW w:w="1417" w:type="dxa"/>
            <w:vMerge w:val="restart"/>
          </w:tcPr>
          <w:p w:rsidR="00B05F5C" w:rsidRPr="00A3792F" w:rsidRDefault="00B05F5C" w:rsidP="005601BF">
            <w:pPr>
              <w:rPr>
                <w:sz w:val="20"/>
                <w:szCs w:val="20"/>
              </w:rPr>
            </w:pPr>
            <w:proofErr w:type="spellStart"/>
            <w:proofErr w:type="gramStart"/>
            <w:r w:rsidRPr="00A3792F">
              <w:rPr>
                <w:sz w:val="20"/>
                <w:szCs w:val="20"/>
              </w:rPr>
              <w:t>Муници-пальное</w:t>
            </w:r>
            <w:proofErr w:type="spellEnd"/>
            <w:proofErr w:type="gramEnd"/>
            <w:r w:rsidRPr="00A3792F">
              <w:rPr>
                <w:sz w:val="20"/>
                <w:szCs w:val="20"/>
              </w:rPr>
              <w:t xml:space="preserve"> учреждение "Редакция Радио-Кинешма"</w:t>
            </w:r>
          </w:p>
        </w:tc>
        <w:tc>
          <w:tcPr>
            <w:tcW w:w="1401" w:type="dxa"/>
          </w:tcPr>
          <w:p w:rsidR="00B05F5C" w:rsidRPr="00A3792F" w:rsidRDefault="00B05F5C" w:rsidP="005601BF">
            <w:pPr>
              <w:rPr>
                <w:sz w:val="20"/>
                <w:szCs w:val="20"/>
              </w:rPr>
            </w:pPr>
            <w:r w:rsidRPr="00A3792F">
              <w:rPr>
                <w:sz w:val="20"/>
                <w:szCs w:val="20"/>
              </w:rPr>
              <w:t>Всего:</w:t>
            </w:r>
          </w:p>
        </w:tc>
        <w:tc>
          <w:tcPr>
            <w:tcW w:w="1276" w:type="dxa"/>
          </w:tcPr>
          <w:p w:rsidR="00B05F5C" w:rsidRPr="00A3792F" w:rsidRDefault="00B05F5C" w:rsidP="005601BF">
            <w:pPr>
              <w:jc w:val="center"/>
              <w:rPr>
                <w:sz w:val="20"/>
                <w:szCs w:val="20"/>
              </w:rPr>
            </w:pPr>
            <w:r w:rsidRPr="00A3792F">
              <w:rPr>
                <w:sz w:val="20"/>
                <w:szCs w:val="20"/>
              </w:rPr>
              <w:t>1050,1</w:t>
            </w:r>
          </w:p>
        </w:tc>
        <w:tc>
          <w:tcPr>
            <w:tcW w:w="1276" w:type="dxa"/>
            <w:gridSpan w:val="2"/>
          </w:tcPr>
          <w:p w:rsidR="00B05F5C" w:rsidRPr="00A3792F" w:rsidRDefault="00B05F5C" w:rsidP="005601BF">
            <w:pPr>
              <w:jc w:val="center"/>
              <w:rPr>
                <w:sz w:val="20"/>
                <w:szCs w:val="20"/>
              </w:rPr>
            </w:pPr>
            <w:r>
              <w:rPr>
                <w:sz w:val="20"/>
                <w:szCs w:val="20"/>
              </w:rPr>
              <w:t>454,1</w:t>
            </w:r>
          </w:p>
        </w:tc>
        <w:tc>
          <w:tcPr>
            <w:tcW w:w="1559" w:type="dxa"/>
            <w:gridSpan w:val="3"/>
            <w:vMerge w:val="restart"/>
          </w:tcPr>
          <w:p w:rsidR="00B05F5C" w:rsidRPr="00A3792F" w:rsidRDefault="00B05F5C" w:rsidP="00B05F5C">
            <w:pPr>
              <w:ind w:right="-108"/>
              <w:rPr>
                <w:b/>
                <w:sz w:val="20"/>
                <w:szCs w:val="20"/>
              </w:rPr>
            </w:pPr>
            <w:r w:rsidRPr="00A3792F">
              <w:rPr>
                <w:sz w:val="20"/>
                <w:szCs w:val="20"/>
              </w:rPr>
              <w:t>Произведены выплаты заработной платы работникам МУ "Редакция - Радио Кинешма",  перечислены в фонды начисления на нее</w:t>
            </w:r>
            <w:r>
              <w:rPr>
                <w:sz w:val="20"/>
                <w:szCs w:val="20"/>
              </w:rPr>
              <w:t xml:space="preserve">, </w:t>
            </w:r>
            <w:r w:rsidRPr="00C07C84">
              <w:rPr>
                <w:sz w:val="20"/>
                <w:szCs w:val="20"/>
              </w:rPr>
              <w:t>прочая закупка товаров, работ и услуг для обеспечения первоочередных муниципальных нужд</w:t>
            </w:r>
          </w:p>
        </w:tc>
        <w:tc>
          <w:tcPr>
            <w:tcW w:w="2410" w:type="dxa"/>
            <w:gridSpan w:val="2"/>
            <w:vMerge w:val="restart"/>
          </w:tcPr>
          <w:p w:rsidR="00B05F5C" w:rsidRPr="00A3792F" w:rsidRDefault="00B05F5C" w:rsidP="005601BF">
            <w:pPr>
              <w:jc w:val="center"/>
              <w:rPr>
                <w:sz w:val="20"/>
                <w:szCs w:val="20"/>
              </w:rPr>
            </w:pPr>
          </w:p>
        </w:tc>
        <w:tc>
          <w:tcPr>
            <w:tcW w:w="708" w:type="dxa"/>
            <w:gridSpan w:val="2"/>
            <w:vMerge w:val="restart"/>
          </w:tcPr>
          <w:p w:rsidR="00B05F5C" w:rsidRPr="00A3792F" w:rsidRDefault="00B05F5C" w:rsidP="005601BF">
            <w:pPr>
              <w:jc w:val="center"/>
              <w:rPr>
                <w:sz w:val="20"/>
                <w:szCs w:val="20"/>
              </w:rPr>
            </w:pPr>
          </w:p>
        </w:tc>
        <w:tc>
          <w:tcPr>
            <w:tcW w:w="993" w:type="dxa"/>
            <w:gridSpan w:val="2"/>
            <w:vMerge w:val="restart"/>
          </w:tcPr>
          <w:p w:rsidR="00B05F5C" w:rsidRPr="00A3792F" w:rsidRDefault="00B05F5C" w:rsidP="005601BF">
            <w:pPr>
              <w:jc w:val="center"/>
              <w:rPr>
                <w:sz w:val="20"/>
                <w:szCs w:val="20"/>
              </w:rPr>
            </w:pPr>
          </w:p>
        </w:tc>
        <w:tc>
          <w:tcPr>
            <w:tcW w:w="992" w:type="dxa"/>
            <w:vMerge w:val="restart"/>
          </w:tcPr>
          <w:p w:rsidR="00B05F5C" w:rsidRPr="00A3792F" w:rsidRDefault="00B05F5C" w:rsidP="005601BF">
            <w:pPr>
              <w:jc w:val="center"/>
              <w:rPr>
                <w:sz w:val="20"/>
                <w:szCs w:val="20"/>
              </w:rPr>
            </w:pPr>
          </w:p>
        </w:tc>
        <w:tc>
          <w:tcPr>
            <w:tcW w:w="1559" w:type="dxa"/>
            <w:vMerge w:val="restart"/>
          </w:tcPr>
          <w:p w:rsidR="00B05F5C" w:rsidRPr="00B05F5C" w:rsidRDefault="00B05F5C" w:rsidP="00B05F5C">
            <w:pPr>
              <w:pStyle w:val="a8"/>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1050,1</w:t>
            </w:r>
          </w:p>
        </w:tc>
      </w:tr>
      <w:tr w:rsidR="00B05F5C" w:rsidRPr="00A3792F" w:rsidTr="00C47C0E">
        <w:trPr>
          <w:trHeight w:val="1045"/>
        </w:trPr>
        <w:tc>
          <w:tcPr>
            <w:tcW w:w="843" w:type="dxa"/>
            <w:vMerge/>
          </w:tcPr>
          <w:p w:rsidR="00B05F5C" w:rsidRPr="00A3792F" w:rsidRDefault="00B05F5C" w:rsidP="005601BF">
            <w:pPr>
              <w:jc w:val="center"/>
              <w:rPr>
                <w:sz w:val="20"/>
                <w:szCs w:val="20"/>
              </w:rPr>
            </w:pPr>
          </w:p>
        </w:tc>
        <w:tc>
          <w:tcPr>
            <w:tcW w:w="1868" w:type="dxa"/>
            <w:vMerge/>
          </w:tcPr>
          <w:p w:rsidR="00B05F5C" w:rsidRPr="00A3792F" w:rsidRDefault="00B05F5C" w:rsidP="005601BF">
            <w:pPr>
              <w:rPr>
                <w:sz w:val="20"/>
                <w:szCs w:val="20"/>
              </w:rPr>
            </w:pPr>
          </w:p>
        </w:tc>
        <w:tc>
          <w:tcPr>
            <w:tcW w:w="1417" w:type="dxa"/>
            <w:vMerge/>
          </w:tcPr>
          <w:p w:rsidR="00B05F5C" w:rsidRPr="00A3792F" w:rsidRDefault="00B05F5C" w:rsidP="005601BF">
            <w:pPr>
              <w:rPr>
                <w:sz w:val="20"/>
                <w:szCs w:val="20"/>
              </w:rPr>
            </w:pPr>
          </w:p>
        </w:tc>
        <w:tc>
          <w:tcPr>
            <w:tcW w:w="1401" w:type="dxa"/>
          </w:tcPr>
          <w:p w:rsidR="00B05F5C" w:rsidRPr="00A3792F" w:rsidRDefault="00B05F5C" w:rsidP="005601BF">
            <w:pPr>
              <w:pStyle w:val="a8"/>
              <w:spacing w:line="240" w:lineRule="auto"/>
              <w:ind w:left="0"/>
              <w:rPr>
                <w:rFonts w:ascii="Times New Roman" w:hAnsi="Times New Roman" w:cs="Times New Roman"/>
                <w:sz w:val="20"/>
                <w:szCs w:val="20"/>
              </w:rPr>
            </w:pPr>
            <w:proofErr w:type="gramStart"/>
            <w:r w:rsidRPr="00A3792F">
              <w:rPr>
                <w:rFonts w:ascii="Times New Roman" w:hAnsi="Times New Roman" w:cs="Times New Roman"/>
                <w:sz w:val="20"/>
                <w:szCs w:val="20"/>
              </w:rPr>
              <w:t>бюджетные</w:t>
            </w:r>
            <w:proofErr w:type="gramEnd"/>
            <w:r w:rsidRPr="00A3792F">
              <w:rPr>
                <w:rFonts w:ascii="Times New Roman" w:hAnsi="Times New Roman" w:cs="Times New Roman"/>
                <w:sz w:val="20"/>
                <w:szCs w:val="20"/>
              </w:rPr>
              <w:t xml:space="preserve"> </w:t>
            </w:r>
            <w:proofErr w:type="spellStart"/>
            <w:r w:rsidRPr="00A3792F">
              <w:rPr>
                <w:rFonts w:ascii="Times New Roman" w:hAnsi="Times New Roman" w:cs="Times New Roman"/>
                <w:sz w:val="20"/>
                <w:szCs w:val="20"/>
              </w:rPr>
              <w:t>ассигнованиявсего</w:t>
            </w:r>
            <w:proofErr w:type="spellEnd"/>
            <w:r w:rsidRPr="00A3792F">
              <w:rPr>
                <w:rFonts w:ascii="Times New Roman" w:hAnsi="Times New Roman" w:cs="Times New Roman"/>
                <w:sz w:val="20"/>
                <w:szCs w:val="20"/>
              </w:rPr>
              <w:t>,</w:t>
            </w:r>
            <w:r w:rsidRPr="00A3792F">
              <w:rPr>
                <w:rFonts w:ascii="Times New Roman" w:hAnsi="Times New Roman" w:cs="Times New Roman"/>
                <w:b/>
                <w:sz w:val="20"/>
                <w:szCs w:val="20"/>
              </w:rPr>
              <w:br/>
            </w:r>
            <w:r w:rsidRPr="00A3792F">
              <w:rPr>
                <w:rFonts w:ascii="Times New Roman" w:hAnsi="Times New Roman" w:cs="Times New Roman"/>
                <w:i/>
                <w:sz w:val="20"/>
                <w:szCs w:val="20"/>
              </w:rPr>
              <w:t>в том числе</w:t>
            </w:r>
          </w:p>
        </w:tc>
        <w:tc>
          <w:tcPr>
            <w:tcW w:w="1276" w:type="dxa"/>
          </w:tcPr>
          <w:p w:rsidR="00B05F5C" w:rsidRPr="00A3792F" w:rsidRDefault="00B05F5C" w:rsidP="005601BF">
            <w:pPr>
              <w:jc w:val="center"/>
              <w:rPr>
                <w:sz w:val="20"/>
                <w:szCs w:val="20"/>
              </w:rPr>
            </w:pPr>
            <w:r w:rsidRPr="00A3792F">
              <w:rPr>
                <w:sz w:val="20"/>
                <w:szCs w:val="20"/>
              </w:rPr>
              <w:t>1050,1</w:t>
            </w:r>
          </w:p>
        </w:tc>
        <w:tc>
          <w:tcPr>
            <w:tcW w:w="1276" w:type="dxa"/>
            <w:gridSpan w:val="2"/>
          </w:tcPr>
          <w:p w:rsidR="00B05F5C" w:rsidRPr="00A3792F" w:rsidRDefault="00B05F5C" w:rsidP="005601BF">
            <w:pPr>
              <w:jc w:val="center"/>
              <w:rPr>
                <w:sz w:val="20"/>
                <w:szCs w:val="20"/>
              </w:rPr>
            </w:pPr>
            <w:r>
              <w:rPr>
                <w:sz w:val="20"/>
                <w:szCs w:val="20"/>
              </w:rPr>
              <w:t>454,1</w:t>
            </w:r>
          </w:p>
        </w:tc>
        <w:tc>
          <w:tcPr>
            <w:tcW w:w="1559" w:type="dxa"/>
            <w:gridSpan w:val="3"/>
            <w:vMerge/>
          </w:tcPr>
          <w:p w:rsidR="00B05F5C" w:rsidRPr="00A3792F" w:rsidRDefault="00B05F5C" w:rsidP="005601BF">
            <w:pPr>
              <w:jc w:val="center"/>
              <w:rPr>
                <w:sz w:val="20"/>
                <w:szCs w:val="20"/>
              </w:rPr>
            </w:pPr>
          </w:p>
        </w:tc>
        <w:tc>
          <w:tcPr>
            <w:tcW w:w="2410" w:type="dxa"/>
            <w:gridSpan w:val="2"/>
            <w:vMerge/>
          </w:tcPr>
          <w:p w:rsidR="00B05F5C" w:rsidRPr="00A3792F" w:rsidRDefault="00B05F5C" w:rsidP="005601BF">
            <w:pPr>
              <w:jc w:val="center"/>
              <w:rPr>
                <w:sz w:val="20"/>
                <w:szCs w:val="20"/>
              </w:rPr>
            </w:pPr>
          </w:p>
        </w:tc>
        <w:tc>
          <w:tcPr>
            <w:tcW w:w="708" w:type="dxa"/>
            <w:gridSpan w:val="2"/>
            <w:vMerge/>
          </w:tcPr>
          <w:p w:rsidR="00B05F5C" w:rsidRPr="00A3792F" w:rsidRDefault="00B05F5C" w:rsidP="005601BF">
            <w:pPr>
              <w:jc w:val="center"/>
              <w:rPr>
                <w:sz w:val="20"/>
                <w:szCs w:val="20"/>
              </w:rPr>
            </w:pPr>
          </w:p>
        </w:tc>
        <w:tc>
          <w:tcPr>
            <w:tcW w:w="993" w:type="dxa"/>
            <w:gridSpan w:val="2"/>
            <w:vMerge/>
          </w:tcPr>
          <w:p w:rsidR="00B05F5C" w:rsidRPr="00A3792F" w:rsidRDefault="00B05F5C" w:rsidP="005601BF">
            <w:pPr>
              <w:jc w:val="center"/>
              <w:rPr>
                <w:sz w:val="20"/>
                <w:szCs w:val="20"/>
              </w:rPr>
            </w:pPr>
          </w:p>
        </w:tc>
        <w:tc>
          <w:tcPr>
            <w:tcW w:w="992" w:type="dxa"/>
            <w:vMerge/>
          </w:tcPr>
          <w:p w:rsidR="00B05F5C" w:rsidRPr="00A3792F" w:rsidRDefault="00B05F5C" w:rsidP="005601BF">
            <w:pPr>
              <w:jc w:val="center"/>
              <w:rPr>
                <w:sz w:val="20"/>
                <w:szCs w:val="20"/>
              </w:rPr>
            </w:pPr>
          </w:p>
        </w:tc>
        <w:tc>
          <w:tcPr>
            <w:tcW w:w="1559" w:type="dxa"/>
            <w:vMerge/>
          </w:tcPr>
          <w:p w:rsidR="00B05F5C" w:rsidRPr="00A3792F" w:rsidRDefault="00B05F5C" w:rsidP="005601BF">
            <w:pPr>
              <w:pStyle w:val="a8"/>
              <w:spacing w:line="240" w:lineRule="auto"/>
              <w:ind w:left="0"/>
              <w:jc w:val="center"/>
              <w:rPr>
                <w:rFonts w:ascii="Times New Roman" w:hAnsi="Times New Roman" w:cs="Times New Roman"/>
                <w:sz w:val="20"/>
                <w:szCs w:val="20"/>
              </w:rPr>
            </w:pPr>
          </w:p>
        </w:tc>
      </w:tr>
      <w:tr w:rsidR="00B05F5C" w:rsidRPr="00A3792F" w:rsidTr="00C47C0E">
        <w:trPr>
          <w:trHeight w:val="1036"/>
        </w:trPr>
        <w:tc>
          <w:tcPr>
            <w:tcW w:w="843" w:type="dxa"/>
            <w:vMerge/>
          </w:tcPr>
          <w:p w:rsidR="00B05F5C" w:rsidRPr="00A3792F" w:rsidRDefault="00B05F5C" w:rsidP="005601BF">
            <w:pPr>
              <w:jc w:val="center"/>
              <w:rPr>
                <w:b/>
                <w:sz w:val="20"/>
                <w:szCs w:val="20"/>
              </w:rPr>
            </w:pPr>
          </w:p>
        </w:tc>
        <w:tc>
          <w:tcPr>
            <w:tcW w:w="1868" w:type="dxa"/>
            <w:vMerge/>
          </w:tcPr>
          <w:p w:rsidR="00B05F5C" w:rsidRPr="00A3792F" w:rsidRDefault="00B05F5C" w:rsidP="005601BF">
            <w:pPr>
              <w:rPr>
                <w:sz w:val="20"/>
                <w:szCs w:val="20"/>
              </w:rPr>
            </w:pPr>
          </w:p>
        </w:tc>
        <w:tc>
          <w:tcPr>
            <w:tcW w:w="1417" w:type="dxa"/>
            <w:vMerge/>
          </w:tcPr>
          <w:p w:rsidR="00B05F5C" w:rsidRPr="00A3792F" w:rsidRDefault="00B05F5C" w:rsidP="005601BF">
            <w:pPr>
              <w:rPr>
                <w:sz w:val="20"/>
                <w:szCs w:val="20"/>
              </w:rPr>
            </w:pPr>
          </w:p>
        </w:tc>
        <w:tc>
          <w:tcPr>
            <w:tcW w:w="1401" w:type="dxa"/>
          </w:tcPr>
          <w:p w:rsidR="00B05F5C" w:rsidRPr="00A3792F" w:rsidRDefault="00B05F5C" w:rsidP="005601BF">
            <w:pPr>
              <w:rPr>
                <w:sz w:val="20"/>
                <w:szCs w:val="20"/>
              </w:rPr>
            </w:pPr>
            <w:r w:rsidRPr="00A3792F">
              <w:rPr>
                <w:sz w:val="20"/>
                <w:szCs w:val="20"/>
              </w:rPr>
              <w:t>- бюджет городского округа Кинешма</w:t>
            </w:r>
          </w:p>
        </w:tc>
        <w:tc>
          <w:tcPr>
            <w:tcW w:w="1276" w:type="dxa"/>
          </w:tcPr>
          <w:p w:rsidR="00B05F5C" w:rsidRPr="00A3792F" w:rsidRDefault="00B05F5C" w:rsidP="005601BF">
            <w:pPr>
              <w:pStyle w:val="a8"/>
              <w:spacing w:line="240" w:lineRule="auto"/>
              <w:ind w:left="0"/>
              <w:jc w:val="center"/>
              <w:rPr>
                <w:rFonts w:ascii="Times New Roman" w:hAnsi="Times New Roman" w:cs="Times New Roman"/>
                <w:sz w:val="20"/>
                <w:szCs w:val="20"/>
                <w:lang w:val="en-US"/>
              </w:rPr>
            </w:pPr>
            <w:r w:rsidRPr="00A3792F">
              <w:rPr>
                <w:rFonts w:ascii="Times New Roman" w:hAnsi="Times New Roman" w:cs="Times New Roman"/>
                <w:sz w:val="20"/>
                <w:szCs w:val="20"/>
              </w:rPr>
              <w:t>1050,1</w:t>
            </w:r>
          </w:p>
        </w:tc>
        <w:tc>
          <w:tcPr>
            <w:tcW w:w="1276" w:type="dxa"/>
            <w:gridSpan w:val="2"/>
          </w:tcPr>
          <w:p w:rsidR="00B05F5C" w:rsidRPr="00A3792F" w:rsidRDefault="00B05F5C" w:rsidP="005601BF">
            <w:pPr>
              <w:pStyle w:val="a8"/>
              <w:spacing w:line="240" w:lineRule="auto"/>
              <w:ind w:left="0"/>
              <w:jc w:val="center"/>
              <w:rPr>
                <w:rFonts w:ascii="Times New Roman" w:hAnsi="Times New Roman" w:cs="Times New Roman"/>
                <w:sz w:val="20"/>
                <w:szCs w:val="20"/>
                <w:lang w:val="en-US"/>
              </w:rPr>
            </w:pPr>
            <w:r>
              <w:rPr>
                <w:rFonts w:ascii="Times New Roman" w:hAnsi="Times New Roman" w:cs="Times New Roman"/>
                <w:sz w:val="20"/>
                <w:szCs w:val="20"/>
              </w:rPr>
              <w:t>454,1</w:t>
            </w:r>
          </w:p>
          <w:p w:rsidR="00B05F5C" w:rsidRPr="00A3792F" w:rsidRDefault="00B05F5C" w:rsidP="005601BF">
            <w:pPr>
              <w:pStyle w:val="a8"/>
              <w:spacing w:line="240" w:lineRule="auto"/>
              <w:ind w:left="0"/>
              <w:jc w:val="center"/>
              <w:rPr>
                <w:rFonts w:ascii="Times New Roman" w:hAnsi="Times New Roman" w:cs="Times New Roman"/>
                <w:sz w:val="20"/>
                <w:szCs w:val="20"/>
              </w:rPr>
            </w:pPr>
          </w:p>
        </w:tc>
        <w:tc>
          <w:tcPr>
            <w:tcW w:w="1559" w:type="dxa"/>
            <w:gridSpan w:val="3"/>
            <w:vMerge/>
          </w:tcPr>
          <w:p w:rsidR="00B05F5C" w:rsidRPr="00A3792F" w:rsidRDefault="00B05F5C" w:rsidP="005601BF">
            <w:pPr>
              <w:jc w:val="center"/>
              <w:rPr>
                <w:b/>
                <w:sz w:val="20"/>
                <w:szCs w:val="20"/>
              </w:rPr>
            </w:pPr>
          </w:p>
        </w:tc>
        <w:tc>
          <w:tcPr>
            <w:tcW w:w="2410" w:type="dxa"/>
            <w:gridSpan w:val="2"/>
            <w:vMerge/>
          </w:tcPr>
          <w:p w:rsidR="00B05F5C" w:rsidRPr="00A3792F" w:rsidRDefault="00B05F5C" w:rsidP="005601BF">
            <w:pPr>
              <w:jc w:val="center"/>
              <w:rPr>
                <w:sz w:val="20"/>
                <w:szCs w:val="20"/>
              </w:rPr>
            </w:pPr>
          </w:p>
        </w:tc>
        <w:tc>
          <w:tcPr>
            <w:tcW w:w="708" w:type="dxa"/>
            <w:gridSpan w:val="2"/>
            <w:vMerge/>
          </w:tcPr>
          <w:p w:rsidR="00B05F5C" w:rsidRPr="00A3792F" w:rsidRDefault="00B05F5C" w:rsidP="005601BF">
            <w:pPr>
              <w:jc w:val="center"/>
              <w:rPr>
                <w:sz w:val="20"/>
                <w:szCs w:val="20"/>
              </w:rPr>
            </w:pPr>
          </w:p>
        </w:tc>
        <w:tc>
          <w:tcPr>
            <w:tcW w:w="993" w:type="dxa"/>
            <w:gridSpan w:val="2"/>
            <w:vMerge/>
          </w:tcPr>
          <w:p w:rsidR="00B05F5C" w:rsidRPr="00A3792F" w:rsidRDefault="00B05F5C" w:rsidP="005601BF">
            <w:pPr>
              <w:jc w:val="center"/>
              <w:rPr>
                <w:sz w:val="20"/>
                <w:szCs w:val="20"/>
              </w:rPr>
            </w:pPr>
          </w:p>
        </w:tc>
        <w:tc>
          <w:tcPr>
            <w:tcW w:w="992" w:type="dxa"/>
            <w:vMerge/>
          </w:tcPr>
          <w:p w:rsidR="00B05F5C" w:rsidRPr="00A3792F" w:rsidRDefault="00B05F5C" w:rsidP="005601BF">
            <w:pPr>
              <w:jc w:val="center"/>
              <w:rPr>
                <w:sz w:val="20"/>
                <w:szCs w:val="20"/>
              </w:rPr>
            </w:pPr>
          </w:p>
        </w:tc>
        <w:tc>
          <w:tcPr>
            <w:tcW w:w="1559" w:type="dxa"/>
            <w:vMerge/>
          </w:tcPr>
          <w:p w:rsidR="00B05F5C" w:rsidRPr="00A3792F" w:rsidRDefault="00B05F5C" w:rsidP="005601BF">
            <w:pPr>
              <w:pStyle w:val="a8"/>
              <w:spacing w:line="240" w:lineRule="auto"/>
              <w:ind w:left="0"/>
              <w:jc w:val="center"/>
              <w:rPr>
                <w:rFonts w:ascii="Times New Roman" w:hAnsi="Times New Roman" w:cs="Times New Roman"/>
                <w:sz w:val="20"/>
                <w:szCs w:val="20"/>
              </w:rPr>
            </w:pPr>
          </w:p>
        </w:tc>
      </w:tr>
      <w:tr w:rsidR="005601BF" w:rsidRPr="00A3792F" w:rsidTr="00C47C0E">
        <w:trPr>
          <w:trHeight w:val="369"/>
        </w:trPr>
        <w:tc>
          <w:tcPr>
            <w:tcW w:w="843" w:type="dxa"/>
            <w:vMerge w:val="restart"/>
          </w:tcPr>
          <w:p w:rsidR="005601BF" w:rsidRPr="00A3792F" w:rsidRDefault="005601BF" w:rsidP="005601BF">
            <w:pPr>
              <w:pStyle w:val="a8"/>
              <w:spacing w:line="240" w:lineRule="auto"/>
              <w:ind w:left="0"/>
              <w:rPr>
                <w:rFonts w:ascii="Times New Roman" w:hAnsi="Times New Roman" w:cs="Times New Roman"/>
                <w:sz w:val="20"/>
                <w:szCs w:val="20"/>
              </w:rPr>
            </w:pPr>
            <w:r w:rsidRPr="00A3792F">
              <w:rPr>
                <w:rFonts w:ascii="Times New Roman" w:hAnsi="Times New Roman" w:cs="Times New Roman"/>
                <w:sz w:val="20"/>
                <w:szCs w:val="20"/>
              </w:rPr>
              <w:t>1.1.1</w:t>
            </w:r>
          </w:p>
          <w:p w:rsidR="005601BF" w:rsidRPr="00A3792F" w:rsidRDefault="005601BF" w:rsidP="005601BF">
            <w:pPr>
              <w:pStyle w:val="a8"/>
              <w:spacing w:line="240" w:lineRule="auto"/>
              <w:ind w:left="0"/>
              <w:rPr>
                <w:rFonts w:ascii="Times New Roman" w:hAnsi="Times New Roman" w:cs="Times New Roman"/>
                <w:sz w:val="20"/>
                <w:szCs w:val="20"/>
              </w:rPr>
            </w:pPr>
          </w:p>
          <w:p w:rsidR="005601BF" w:rsidRPr="00A3792F" w:rsidRDefault="005601BF" w:rsidP="005601BF">
            <w:pPr>
              <w:pStyle w:val="a8"/>
              <w:spacing w:line="240" w:lineRule="auto"/>
              <w:ind w:left="0"/>
              <w:rPr>
                <w:rFonts w:ascii="Times New Roman" w:hAnsi="Times New Roman" w:cs="Times New Roman"/>
                <w:sz w:val="20"/>
                <w:szCs w:val="20"/>
              </w:rPr>
            </w:pPr>
          </w:p>
          <w:p w:rsidR="005601BF" w:rsidRPr="00A3792F" w:rsidRDefault="005601BF" w:rsidP="005601BF">
            <w:pPr>
              <w:pStyle w:val="a8"/>
              <w:spacing w:line="240" w:lineRule="auto"/>
              <w:ind w:left="0"/>
              <w:rPr>
                <w:rFonts w:ascii="Times New Roman" w:hAnsi="Times New Roman" w:cs="Times New Roman"/>
                <w:sz w:val="20"/>
                <w:szCs w:val="20"/>
              </w:rPr>
            </w:pPr>
          </w:p>
          <w:p w:rsidR="005601BF" w:rsidRPr="00A3792F" w:rsidRDefault="005601BF" w:rsidP="005601BF">
            <w:pPr>
              <w:pStyle w:val="a8"/>
              <w:spacing w:line="240" w:lineRule="auto"/>
              <w:ind w:left="0"/>
              <w:rPr>
                <w:rFonts w:ascii="Times New Roman" w:hAnsi="Times New Roman" w:cs="Times New Roman"/>
                <w:sz w:val="20"/>
                <w:szCs w:val="20"/>
              </w:rPr>
            </w:pPr>
          </w:p>
          <w:p w:rsidR="005601BF" w:rsidRPr="00A3792F" w:rsidRDefault="005601BF" w:rsidP="005601BF">
            <w:pPr>
              <w:pStyle w:val="a8"/>
              <w:spacing w:line="240" w:lineRule="auto"/>
              <w:ind w:left="0"/>
              <w:rPr>
                <w:rFonts w:ascii="Times New Roman" w:hAnsi="Times New Roman" w:cs="Times New Roman"/>
                <w:sz w:val="20"/>
                <w:szCs w:val="20"/>
              </w:rPr>
            </w:pPr>
          </w:p>
          <w:p w:rsidR="005601BF" w:rsidRPr="00A3792F" w:rsidRDefault="005601BF" w:rsidP="005601BF">
            <w:pPr>
              <w:pStyle w:val="a8"/>
              <w:spacing w:line="240" w:lineRule="auto"/>
              <w:ind w:left="0"/>
              <w:rPr>
                <w:rFonts w:ascii="Times New Roman" w:hAnsi="Times New Roman" w:cs="Times New Roman"/>
                <w:sz w:val="20"/>
                <w:szCs w:val="20"/>
              </w:rPr>
            </w:pPr>
          </w:p>
        </w:tc>
        <w:tc>
          <w:tcPr>
            <w:tcW w:w="1868" w:type="dxa"/>
            <w:vMerge w:val="restart"/>
          </w:tcPr>
          <w:p w:rsidR="005601BF" w:rsidRPr="00A3792F" w:rsidRDefault="005601BF" w:rsidP="005601BF">
            <w:pPr>
              <w:rPr>
                <w:sz w:val="20"/>
                <w:szCs w:val="20"/>
              </w:rPr>
            </w:pPr>
            <w:r w:rsidRPr="00A3792F">
              <w:rPr>
                <w:sz w:val="20"/>
                <w:szCs w:val="20"/>
              </w:rPr>
              <w:t xml:space="preserve">Мероприятие </w:t>
            </w:r>
            <w:r w:rsidR="00B05F5C">
              <w:rPr>
                <w:sz w:val="20"/>
                <w:szCs w:val="20"/>
              </w:rPr>
              <w:t>«</w:t>
            </w:r>
            <w:r w:rsidRPr="00A3792F">
              <w:rPr>
                <w:sz w:val="20"/>
                <w:szCs w:val="20"/>
              </w:rPr>
              <w:t>Обеспечение деятельности подведомственного учреждения муниципального учреждения "Редакция - Радио Кинешма"</w:t>
            </w:r>
            <w:r w:rsidR="00B05F5C">
              <w:rPr>
                <w:sz w:val="20"/>
                <w:szCs w:val="20"/>
              </w:rPr>
              <w:t>»</w:t>
            </w:r>
          </w:p>
        </w:tc>
        <w:tc>
          <w:tcPr>
            <w:tcW w:w="1417" w:type="dxa"/>
            <w:vMerge w:val="restart"/>
          </w:tcPr>
          <w:p w:rsidR="005601BF" w:rsidRPr="00A3792F" w:rsidRDefault="005601BF" w:rsidP="005601BF">
            <w:pPr>
              <w:pStyle w:val="a8"/>
              <w:spacing w:line="240" w:lineRule="auto"/>
              <w:ind w:left="0"/>
              <w:rPr>
                <w:rFonts w:ascii="Times New Roman" w:hAnsi="Times New Roman" w:cs="Times New Roman"/>
                <w:sz w:val="20"/>
                <w:szCs w:val="20"/>
              </w:rPr>
            </w:pPr>
            <w:proofErr w:type="spellStart"/>
            <w:proofErr w:type="gramStart"/>
            <w:r w:rsidRPr="00A3792F">
              <w:rPr>
                <w:rFonts w:ascii="Times New Roman" w:hAnsi="Times New Roman" w:cs="Times New Roman"/>
                <w:sz w:val="20"/>
                <w:szCs w:val="20"/>
              </w:rPr>
              <w:t>Муници-пальное</w:t>
            </w:r>
            <w:proofErr w:type="spellEnd"/>
            <w:proofErr w:type="gramEnd"/>
            <w:r w:rsidRPr="00A3792F">
              <w:rPr>
                <w:rFonts w:ascii="Times New Roman" w:hAnsi="Times New Roman" w:cs="Times New Roman"/>
                <w:sz w:val="20"/>
                <w:szCs w:val="20"/>
              </w:rPr>
              <w:t xml:space="preserve"> учреждение "Редакция Радио-Кинешма"</w:t>
            </w:r>
          </w:p>
        </w:tc>
        <w:tc>
          <w:tcPr>
            <w:tcW w:w="1401" w:type="dxa"/>
          </w:tcPr>
          <w:p w:rsidR="005601BF" w:rsidRPr="00A3792F" w:rsidRDefault="00B05F5C" w:rsidP="005601BF">
            <w:pPr>
              <w:pStyle w:val="a8"/>
              <w:spacing w:line="240" w:lineRule="auto"/>
              <w:ind w:left="0"/>
              <w:rPr>
                <w:rFonts w:ascii="Times New Roman" w:hAnsi="Times New Roman" w:cs="Times New Roman"/>
                <w:sz w:val="20"/>
                <w:szCs w:val="20"/>
              </w:rPr>
            </w:pPr>
            <w:r>
              <w:rPr>
                <w:rFonts w:ascii="Times New Roman" w:hAnsi="Times New Roman" w:cs="Times New Roman"/>
                <w:sz w:val="20"/>
                <w:szCs w:val="20"/>
              </w:rPr>
              <w:t>Всего:</w:t>
            </w:r>
          </w:p>
        </w:tc>
        <w:tc>
          <w:tcPr>
            <w:tcW w:w="1276" w:type="dxa"/>
          </w:tcPr>
          <w:p w:rsidR="005601BF" w:rsidRPr="00A3792F" w:rsidRDefault="005601BF" w:rsidP="005601BF">
            <w:pPr>
              <w:pStyle w:val="a8"/>
              <w:spacing w:line="240" w:lineRule="auto"/>
              <w:ind w:left="0"/>
              <w:jc w:val="center"/>
              <w:rPr>
                <w:rFonts w:ascii="Times New Roman" w:hAnsi="Times New Roman" w:cs="Times New Roman"/>
                <w:sz w:val="20"/>
                <w:szCs w:val="20"/>
              </w:rPr>
            </w:pPr>
            <w:r w:rsidRPr="00A3792F">
              <w:rPr>
                <w:rFonts w:ascii="Times New Roman" w:hAnsi="Times New Roman" w:cs="Times New Roman"/>
                <w:sz w:val="20"/>
                <w:szCs w:val="20"/>
              </w:rPr>
              <w:t>1050,1</w:t>
            </w:r>
          </w:p>
        </w:tc>
        <w:tc>
          <w:tcPr>
            <w:tcW w:w="1276" w:type="dxa"/>
            <w:gridSpan w:val="2"/>
          </w:tcPr>
          <w:p w:rsidR="005601BF" w:rsidRPr="00A3792F" w:rsidRDefault="005601BF" w:rsidP="005601BF">
            <w:pPr>
              <w:pStyle w:val="a8"/>
              <w:spacing w:line="240" w:lineRule="auto"/>
              <w:ind w:left="0"/>
              <w:jc w:val="center"/>
              <w:rPr>
                <w:rFonts w:ascii="Times New Roman" w:hAnsi="Times New Roman" w:cs="Times New Roman"/>
                <w:sz w:val="20"/>
                <w:szCs w:val="20"/>
              </w:rPr>
            </w:pPr>
            <w:r w:rsidRPr="000538ED">
              <w:rPr>
                <w:rFonts w:ascii="Times New Roman" w:hAnsi="Times New Roman" w:cs="Times New Roman"/>
                <w:sz w:val="20"/>
                <w:szCs w:val="20"/>
              </w:rPr>
              <w:t>454,1</w:t>
            </w:r>
          </w:p>
        </w:tc>
        <w:tc>
          <w:tcPr>
            <w:tcW w:w="1559" w:type="dxa"/>
            <w:gridSpan w:val="3"/>
            <w:vMerge/>
          </w:tcPr>
          <w:p w:rsidR="005601BF" w:rsidRPr="00A3792F" w:rsidRDefault="005601BF" w:rsidP="005601BF">
            <w:pPr>
              <w:jc w:val="center"/>
              <w:rPr>
                <w:b/>
                <w:sz w:val="20"/>
                <w:szCs w:val="20"/>
              </w:rPr>
            </w:pPr>
          </w:p>
        </w:tc>
        <w:tc>
          <w:tcPr>
            <w:tcW w:w="2410" w:type="dxa"/>
            <w:gridSpan w:val="2"/>
          </w:tcPr>
          <w:p w:rsidR="005601BF" w:rsidRPr="00A3792F" w:rsidRDefault="005601BF" w:rsidP="005601BF">
            <w:pPr>
              <w:rPr>
                <w:sz w:val="20"/>
                <w:szCs w:val="20"/>
              </w:rPr>
            </w:pPr>
            <w:r w:rsidRPr="00A3792F">
              <w:rPr>
                <w:sz w:val="20"/>
                <w:szCs w:val="20"/>
              </w:rPr>
              <w:t>Время выхода в эфир</w:t>
            </w:r>
          </w:p>
        </w:tc>
        <w:tc>
          <w:tcPr>
            <w:tcW w:w="708" w:type="dxa"/>
            <w:gridSpan w:val="2"/>
          </w:tcPr>
          <w:p w:rsidR="005601BF" w:rsidRPr="00A3792F" w:rsidRDefault="005601BF" w:rsidP="005601BF">
            <w:pPr>
              <w:jc w:val="center"/>
              <w:rPr>
                <w:sz w:val="20"/>
                <w:szCs w:val="20"/>
              </w:rPr>
            </w:pPr>
            <w:r w:rsidRPr="00A3792F">
              <w:rPr>
                <w:sz w:val="20"/>
                <w:szCs w:val="20"/>
              </w:rPr>
              <w:t>сек.</w:t>
            </w:r>
          </w:p>
          <w:p w:rsidR="005601BF" w:rsidRPr="00A3792F" w:rsidRDefault="005601BF" w:rsidP="005601BF">
            <w:pPr>
              <w:jc w:val="center"/>
              <w:rPr>
                <w:sz w:val="20"/>
                <w:szCs w:val="20"/>
              </w:rPr>
            </w:pPr>
          </w:p>
        </w:tc>
        <w:tc>
          <w:tcPr>
            <w:tcW w:w="993" w:type="dxa"/>
            <w:gridSpan w:val="2"/>
          </w:tcPr>
          <w:p w:rsidR="005601BF" w:rsidRPr="00A3792F" w:rsidRDefault="005601BF" w:rsidP="005601BF">
            <w:pPr>
              <w:jc w:val="center"/>
              <w:rPr>
                <w:sz w:val="20"/>
                <w:szCs w:val="20"/>
              </w:rPr>
            </w:pPr>
            <w:r w:rsidRPr="00A3792F">
              <w:rPr>
                <w:sz w:val="20"/>
                <w:szCs w:val="20"/>
              </w:rPr>
              <w:t>1200000</w:t>
            </w:r>
          </w:p>
        </w:tc>
        <w:tc>
          <w:tcPr>
            <w:tcW w:w="992" w:type="dxa"/>
          </w:tcPr>
          <w:p w:rsidR="005601BF" w:rsidRPr="00A3792F" w:rsidRDefault="005601BF" w:rsidP="005601BF">
            <w:pPr>
              <w:jc w:val="center"/>
              <w:rPr>
                <w:sz w:val="20"/>
                <w:szCs w:val="20"/>
              </w:rPr>
            </w:pPr>
            <w:r>
              <w:rPr>
                <w:bCs/>
                <w:color w:val="000000"/>
                <w:sz w:val="20"/>
                <w:szCs w:val="20"/>
              </w:rPr>
              <w:t>1083240</w:t>
            </w:r>
          </w:p>
          <w:p w:rsidR="005601BF" w:rsidRPr="00A3792F" w:rsidRDefault="005601BF" w:rsidP="005601BF">
            <w:pPr>
              <w:jc w:val="center"/>
              <w:rPr>
                <w:sz w:val="20"/>
                <w:szCs w:val="20"/>
              </w:rPr>
            </w:pPr>
          </w:p>
        </w:tc>
        <w:tc>
          <w:tcPr>
            <w:tcW w:w="1559" w:type="dxa"/>
          </w:tcPr>
          <w:p w:rsidR="005601BF" w:rsidRPr="00B05F5C" w:rsidRDefault="00B05F5C" w:rsidP="00B05F5C">
            <w:pPr>
              <w:pStyle w:val="a8"/>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1050,1</w:t>
            </w:r>
          </w:p>
        </w:tc>
      </w:tr>
      <w:tr w:rsidR="005601BF" w:rsidRPr="00A3792F" w:rsidTr="00C47C0E">
        <w:trPr>
          <w:trHeight w:val="1042"/>
        </w:trPr>
        <w:tc>
          <w:tcPr>
            <w:tcW w:w="843" w:type="dxa"/>
            <w:vMerge/>
          </w:tcPr>
          <w:p w:rsidR="005601BF" w:rsidRPr="00A3792F" w:rsidRDefault="005601BF" w:rsidP="005601BF">
            <w:pPr>
              <w:pStyle w:val="a8"/>
              <w:spacing w:line="240" w:lineRule="auto"/>
              <w:ind w:left="0"/>
              <w:rPr>
                <w:rFonts w:ascii="Times New Roman" w:hAnsi="Times New Roman" w:cs="Times New Roman"/>
                <w:sz w:val="20"/>
                <w:szCs w:val="20"/>
              </w:rPr>
            </w:pPr>
          </w:p>
        </w:tc>
        <w:tc>
          <w:tcPr>
            <w:tcW w:w="1868" w:type="dxa"/>
            <w:vMerge/>
          </w:tcPr>
          <w:p w:rsidR="005601BF" w:rsidRPr="00A3792F" w:rsidRDefault="005601BF" w:rsidP="005601BF">
            <w:pPr>
              <w:rPr>
                <w:sz w:val="20"/>
                <w:szCs w:val="20"/>
              </w:rPr>
            </w:pPr>
          </w:p>
        </w:tc>
        <w:tc>
          <w:tcPr>
            <w:tcW w:w="1417" w:type="dxa"/>
            <w:vMerge/>
          </w:tcPr>
          <w:p w:rsidR="005601BF" w:rsidRPr="00A3792F" w:rsidRDefault="005601BF" w:rsidP="005601BF">
            <w:pPr>
              <w:pStyle w:val="a8"/>
              <w:spacing w:line="240" w:lineRule="auto"/>
              <w:ind w:left="0"/>
              <w:rPr>
                <w:rFonts w:ascii="Times New Roman" w:hAnsi="Times New Roman" w:cs="Times New Roman"/>
                <w:sz w:val="20"/>
                <w:szCs w:val="20"/>
              </w:rPr>
            </w:pPr>
          </w:p>
        </w:tc>
        <w:tc>
          <w:tcPr>
            <w:tcW w:w="1401" w:type="dxa"/>
          </w:tcPr>
          <w:p w:rsidR="005601BF" w:rsidRPr="00A3792F" w:rsidRDefault="005601BF" w:rsidP="005601BF">
            <w:pPr>
              <w:pStyle w:val="a8"/>
              <w:spacing w:line="240" w:lineRule="auto"/>
              <w:ind w:left="0"/>
              <w:rPr>
                <w:rFonts w:ascii="Times New Roman" w:hAnsi="Times New Roman" w:cs="Times New Roman"/>
                <w:sz w:val="20"/>
                <w:szCs w:val="20"/>
              </w:rPr>
            </w:pPr>
            <w:proofErr w:type="gramStart"/>
            <w:r w:rsidRPr="00A3792F">
              <w:rPr>
                <w:rFonts w:ascii="Times New Roman" w:hAnsi="Times New Roman" w:cs="Times New Roman"/>
                <w:sz w:val="20"/>
                <w:szCs w:val="20"/>
              </w:rPr>
              <w:t>бюджетные</w:t>
            </w:r>
            <w:proofErr w:type="gramEnd"/>
            <w:r w:rsidRPr="00A3792F">
              <w:rPr>
                <w:rFonts w:ascii="Times New Roman" w:hAnsi="Times New Roman" w:cs="Times New Roman"/>
                <w:sz w:val="20"/>
                <w:szCs w:val="20"/>
              </w:rPr>
              <w:t xml:space="preserve"> </w:t>
            </w:r>
            <w:proofErr w:type="spellStart"/>
            <w:r w:rsidRPr="00A3792F">
              <w:rPr>
                <w:rFonts w:ascii="Times New Roman" w:hAnsi="Times New Roman" w:cs="Times New Roman"/>
                <w:sz w:val="20"/>
                <w:szCs w:val="20"/>
              </w:rPr>
              <w:t>ассигнованиявсего</w:t>
            </w:r>
            <w:proofErr w:type="spellEnd"/>
            <w:r w:rsidRPr="00A3792F">
              <w:rPr>
                <w:rFonts w:ascii="Times New Roman" w:hAnsi="Times New Roman" w:cs="Times New Roman"/>
                <w:sz w:val="20"/>
                <w:szCs w:val="20"/>
              </w:rPr>
              <w:t>,</w:t>
            </w:r>
            <w:r w:rsidRPr="00A3792F">
              <w:rPr>
                <w:rFonts w:ascii="Times New Roman" w:hAnsi="Times New Roman" w:cs="Times New Roman"/>
                <w:b/>
                <w:sz w:val="20"/>
                <w:szCs w:val="20"/>
              </w:rPr>
              <w:br/>
            </w:r>
            <w:r w:rsidRPr="00A3792F">
              <w:rPr>
                <w:rFonts w:ascii="Times New Roman" w:hAnsi="Times New Roman" w:cs="Times New Roman"/>
                <w:i/>
                <w:sz w:val="20"/>
                <w:szCs w:val="20"/>
              </w:rPr>
              <w:t>в том числе</w:t>
            </w:r>
          </w:p>
          <w:p w:rsidR="005601BF" w:rsidRPr="00A3792F" w:rsidRDefault="005601BF" w:rsidP="005601BF">
            <w:pPr>
              <w:pStyle w:val="a8"/>
              <w:spacing w:line="240" w:lineRule="auto"/>
              <w:ind w:left="0"/>
              <w:rPr>
                <w:rFonts w:ascii="Times New Roman" w:hAnsi="Times New Roman" w:cs="Times New Roman"/>
                <w:sz w:val="20"/>
                <w:szCs w:val="20"/>
              </w:rPr>
            </w:pPr>
          </w:p>
        </w:tc>
        <w:tc>
          <w:tcPr>
            <w:tcW w:w="1276" w:type="dxa"/>
          </w:tcPr>
          <w:p w:rsidR="005601BF" w:rsidRPr="00A3792F" w:rsidRDefault="005601BF" w:rsidP="005601BF">
            <w:pPr>
              <w:pStyle w:val="a8"/>
              <w:spacing w:line="240" w:lineRule="auto"/>
              <w:ind w:left="0"/>
              <w:jc w:val="center"/>
              <w:rPr>
                <w:rFonts w:ascii="Times New Roman" w:hAnsi="Times New Roman" w:cs="Times New Roman"/>
                <w:sz w:val="20"/>
                <w:szCs w:val="20"/>
                <w:lang w:val="en-US"/>
              </w:rPr>
            </w:pPr>
            <w:r w:rsidRPr="00A3792F">
              <w:rPr>
                <w:rFonts w:ascii="Times New Roman" w:hAnsi="Times New Roman" w:cs="Times New Roman"/>
                <w:sz w:val="20"/>
                <w:szCs w:val="20"/>
              </w:rPr>
              <w:t>1050,1</w:t>
            </w:r>
          </w:p>
          <w:p w:rsidR="005601BF" w:rsidRPr="00A3792F" w:rsidRDefault="005601BF" w:rsidP="005601BF">
            <w:pPr>
              <w:pStyle w:val="a8"/>
              <w:spacing w:line="240" w:lineRule="auto"/>
              <w:ind w:left="0"/>
              <w:jc w:val="center"/>
              <w:rPr>
                <w:rFonts w:ascii="Times New Roman" w:hAnsi="Times New Roman" w:cs="Times New Roman"/>
                <w:sz w:val="20"/>
                <w:szCs w:val="20"/>
              </w:rPr>
            </w:pPr>
          </w:p>
        </w:tc>
        <w:tc>
          <w:tcPr>
            <w:tcW w:w="1276" w:type="dxa"/>
            <w:gridSpan w:val="2"/>
          </w:tcPr>
          <w:p w:rsidR="005601BF" w:rsidRPr="00A3792F" w:rsidRDefault="005601BF" w:rsidP="005601BF">
            <w:pPr>
              <w:pStyle w:val="a8"/>
              <w:spacing w:line="240" w:lineRule="auto"/>
              <w:ind w:left="0"/>
              <w:jc w:val="center"/>
              <w:rPr>
                <w:rFonts w:ascii="Times New Roman" w:hAnsi="Times New Roman" w:cs="Times New Roman"/>
                <w:sz w:val="20"/>
                <w:szCs w:val="20"/>
              </w:rPr>
            </w:pPr>
            <w:r w:rsidRPr="000538ED">
              <w:rPr>
                <w:rFonts w:ascii="Times New Roman" w:hAnsi="Times New Roman" w:cs="Times New Roman"/>
                <w:sz w:val="20"/>
                <w:szCs w:val="20"/>
              </w:rPr>
              <w:t>454,1</w:t>
            </w:r>
          </w:p>
        </w:tc>
        <w:tc>
          <w:tcPr>
            <w:tcW w:w="1559" w:type="dxa"/>
            <w:gridSpan w:val="3"/>
            <w:vMerge/>
          </w:tcPr>
          <w:p w:rsidR="005601BF" w:rsidRPr="00A3792F" w:rsidRDefault="005601BF" w:rsidP="005601BF">
            <w:pPr>
              <w:jc w:val="center"/>
              <w:rPr>
                <w:b/>
                <w:sz w:val="20"/>
                <w:szCs w:val="20"/>
              </w:rPr>
            </w:pPr>
          </w:p>
        </w:tc>
        <w:tc>
          <w:tcPr>
            <w:tcW w:w="2410" w:type="dxa"/>
            <w:gridSpan w:val="2"/>
          </w:tcPr>
          <w:p w:rsidR="005601BF" w:rsidRPr="00A3792F" w:rsidRDefault="005601BF" w:rsidP="005601BF">
            <w:pPr>
              <w:ind w:right="-483"/>
              <w:rPr>
                <w:sz w:val="20"/>
                <w:szCs w:val="20"/>
              </w:rPr>
            </w:pPr>
            <w:r w:rsidRPr="00A3792F">
              <w:rPr>
                <w:sz w:val="20"/>
                <w:szCs w:val="20"/>
              </w:rPr>
              <w:t xml:space="preserve">Доля граждан, удовлетворенных </w:t>
            </w:r>
          </w:p>
          <w:p w:rsidR="005601BF" w:rsidRPr="00A3792F" w:rsidRDefault="005601BF" w:rsidP="005601BF">
            <w:pPr>
              <w:ind w:right="-483"/>
              <w:rPr>
                <w:sz w:val="20"/>
                <w:szCs w:val="20"/>
              </w:rPr>
            </w:pPr>
            <w:r w:rsidRPr="00A3792F">
              <w:rPr>
                <w:sz w:val="20"/>
                <w:szCs w:val="20"/>
              </w:rPr>
              <w:t>новостной лентой</w:t>
            </w:r>
          </w:p>
        </w:tc>
        <w:tc>
          <w:tcPr>
            <w:tcW w:w="708" w:type="dxa"/>
            <w:gridSpan w:val="2"/>
          </w:tcPr>
          <w:p w:rsidR="005601BF" w:rsidRPr="00A3792F" w:rsidRDefault="005601BF" w:rsidP="005601BF">
            <w:pPr>
              <w:jc w:val="center"/>
              <w:rPr>
                <w:sz w:val="20"/>
                <w:szCs w:val="20"/>
              </w:rPr>
            </w:pPr>
            <w:r w:rsidRPr="00A3792F">
              <w:rPr>
                <w:sz w:val="20"/>
                <w:szCs w:val="20"/>
              </w:rPr>
              <w:t>%</w:t>
            </w:r>
          </w:p>
        </w:tc>
        <w:tc>
          <w:tcPr>
            <w:tcW w:w="993" w:type="dxa"/>
            <w:gridSpan w:val="2"/>
          </w:tcPr>
          <w:p w:rsidR="005601BF" w:rsidRPr="00A3792F" w:rsidRDefault="005601BF" w:rsidP="005601BF">
            <w:pPr>
              <w:jc w:val="center"/>
              <w:rPr>
                <w:sz w:val="20"/>
                <w:szCs w:val="20"/>
              </w:rPr>
            </w:pPr>
            <w:r w:rsidRPr="00A3792F">
              <w:rPr>
                <w:sz w:val="20"/>
                <w:szCs w:val="20"/>
              </w:rPr>
              <w:t>100</w:t>
            </w:r>
          </w:p>
        </w:tc>
        <w:tc>
          <w:tcPr>
            <w:tcW w:w="992" w:type="dxa"/>
          </w:tcPr>
          <w:p w:rsidR="005601BF" w:rsidRPr="00A3792F" w:rsidRDefault="005601BF" w:rsidP="005601BF">
            <w:pPr>
              <w:jc w:val="center"/>
              <w:rPr>
                <w:bCs/>
                <w:color w:val="000000"/>
                <w:sz w:val="20"/>
                <w:szCs w:val="20"/>
              </w:rPr>
            </w:pPr>
            <w:r w:rsidRPr="00A3792F">
              <w:rPr>
                <w:sz w:val="20"/>
                <w:szCs w:val="20"/>
              </w:rPr>
              <w:t>100</w:t>
            </w:r>
          </w:p>
        </w:tc>
        <w:tc>
          <w:tcPr>
            <w:tcW w:w="1559" w:type="dxa"/>
          </w:tcPr>
          <w:p w:rsidR="005601BF" w:rsidRPr="00A3792F" w:rsidRDefault="005601BF" w:rsidP="005601BF">
            <w:pPr>
              <w:pStyle w:val="a8"/>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1050,1</w:t>
            </w:r>
          </w:p>
        </w:tc>
      </w:tr>
      <w:tr w:rsidR="005601BF" w:rsidRPr="00A3792F" w:rsidTr="00C47C0E">
        <w:trPr>
          <w:trHeight w:val="985"/>
        </w:trPr>
        <w:tc>
          <w:tcPr>
            <w:tcW w:w="843" w:type="dxa"/>
            <w:vMerge/>
          </w:tcPr>
          <w:p w:rsidR="005601BF" w:rsidRPr="00A3792F" w:rsidRDefault="005601BF" w:rsidP="005601BF">
            <w:pPr>
              <w:pStyle w:val="a8"/>
              <w:spacing w:line="240" w:lineRule="auto"/>
              <w:ind w:left="0"/>
              <w:rPr>
                <w:rFonts w:ascii="Times New Roman" w:hAnsi="Times New Roman" w:cs="Times New Roman"/>
                <w:sz w:val="20"/>
                <w:szCs w:val="20"/>
              </w:rPr>
            </w:pPr>
          </w:p>
        </w:tc>
        <w:tc>
          <w:tcPr>
            <w:tcW w:w="1868" w:type="dxa"/>
            <w:vMerge/>
          </w:tcPr>
          <w:p w:rsidR="005601BF" w:rsidRPr="00A3792F" w:rsidRDefault="005601BF" w:rsidP="005601BF">
            <w:pPr>
              <w:rPr>
                <w:sz w:val="20"/>
                <w:szCs w:val="20"/>
              </w:rPr>
            </w:pPr>
          </w:p>
        </w:tc>
        <w:tc>
          <w:tcPr>
            <w:tcW w:w="1417" w:type="dxa"/>
            <w:vMerge/>
          </w:tcPr>
          <w:p w:rsidR="005601BF" w:rsidRPr="00A3792F" w:rsidRDefault="005601BF" w:rsidP="005601BF">
            <w:pPr>
              <w:pStyle w:val="a8"/>
              <w:spacing w:line="240" w:lineRule="auto"/>
              <w:ind w:left="0"/>
              <w:rPr>
                <w:rFonts w:ascii="Times New Roman" w:hAnsi="Times New Roman" w:cs="Times New Roman"/>
                <w:sz w:val="20"/>
                <w:szCs w:val="20"/>
              </w:rPr>
            </w:pPr>
          </w:p>
        </w:tc>
        <w:tc>
          <w:tcPr>
            <w:tcW w:w="1401" w:type="dxa"/>
            <w:vMerge w:val="restart"/>
          </w:tcPr>
          <w:p w:rsidR="005601BF" w:rsidRPr="00A3792F" w:rsidRDefault="005601BF" w:rsidP="005601BF">
            <w:pPr>
              <w:pStyle w:val="a8"/>
              <w:spacing w:line="240" w:lineRule="auto"/>
              <w:ind w:left="0"/>
              <w:rPr>
                <w:rFonts w:ascii="Times New Roman" w:hAnsi="Times New Roman" w:cs="Times New Roman"/>
                <w:sz w:val="20"/>
                <w:szCs w:val="20"/>
              </w:rPr>
            </w:pPr>
            <w:r w:rsidRPr="00A3792F">
              <w:rPr>
                <w:rFonts w:ascii="Times New Roman" w:hAnsi="Times New Roman" w:cs="Times New Roman"/>
                <w:sz w:val="20"/>
                <w:szCs w:val="20"/>
              </w:rPr>
              <w:t>-бюджет городского округа Кинешма</w:t>
            </w:r>
          </w:p>
        </w:tc>
        <w:tc>
          <w:tcPr>
            <w:tcW w:w="1276" w:type="dxa"/>
            <w:vMerge w:val="restart"/>
          </w:tcPr>
          <w:p w:rsidR="005601BF" w:rsidRPr="00A3792F" w:rsidRDefault="005601BF" w:rsidP="005601BF">
            <w:pPr>
              <w:pStyle w:val="a8"/>
              <w:spacing w:line="240" w:lineRule="auto"/>
              <w:ind w:left="0"/>
              <w:jc w:val="center"/>
              <w:rPr>
                <w:rFonts w:ascii="Times New Roman" w:hAnsi="Times New Roman" w:cs="Times New Roman"/>
                <w:sz w:val="20"/>
                <w:szCs w:val="20"/>
                <w:lang w:val="en-US"/>
              </w:rPr>
            </w:pPr>
            <w:r w:rsidRPr="00A3792F">
              <w:rPr>
                <w:rFonts w:ascii="Times New Roman" w:hAnsi="Times New Roman" w:cs="Times New Roman"/>
                <w:sz w:val="20"/>
                <w:szCs w:val="20"/>
              </w:rPr>
              <w:t>1050,1</w:t>
            </w:r>
          </w:p>
          <w:p w:rsidR="005601BF" w:rsidRPr="00A3792F" w:rsidRDefault="005601BF" w:rsidP="005601BF">
            <w:pPr>
              <w:pStyle w:val="a8"/>
              <w:spacing w:line="240" w:lineRule="auto"/>
              <w:ind w:left="0"/>
              <w:jc w:val="center"/>
              <w:rPr>
                <w:rFonts w:ascii="Times New Roman" w:hAnsi="Times New Roman" w:cs="Times New Roman"/>
                <w:sz w:val="20"/>
                <w:szCs w:val="20"/>
              </w:rPr>
            </w:pPr>
          </w:p>
        </w:tc>
        <w:tc>
          <w:tcPr>
            <w:tcW w:w="1276" w:type="dxa"/>
            <w:gridSpan w:val="2"/>
            <w:vMerge w:val="restart"/>
          </w:tcPr>
          <w:p w:rsidR="005601BF" w:rsidRPr="000538ED" w:rsidRDefault="005601BF" w:rsidP="005601BF">
            <w:pPr>
              <w:pStyle w:val="a8"/>
              <w:spacing w:line="240" w:lineRule="auto"/>
              <w:ind w:left="0"/>
              <w:jc w:val="center"/>
              <w:rPr>
                <w:rFonts w:ascii="Times New Roman" w:hAnsi="Times New Roman" w:cs="Times New Roman"/>
                <w:sz w:val="20"/>
                <w:szCs w:val="20"/>
                <w:lang w:val="en-US"/>
              </w:rPr>
            </w:pPr>
            <w:r w:rsidRPr="000538ED">
              <w:rPr>
                <w:rFonts w:ascii="Times New Roman" w:hAnsi="Times New Roman" w:cs="Times New Roman"/>
                <w:sz w:val="20"/>
                <w:szCs w:val="20"/>
              </w:rPr>
              <w:t>454,1</w:t>
            </w:r>
          </w:p>
        </w:tc>
        <w:tc>
          <w:tcPr>
            <w:tcW w:w="1559" w:type="dxa"/>
            <w:gridSpan w:val="3"/>
            <w:vMerge/>
          </w:tcPr>
          <w:p w:rsidR="005601BF" w:rsidRPr="00A3792F" w:rsidRDefault="005601BF" w:rsidP="005601BF">
            <w:pPr>
              <w:jc w:val="center"/>
              <w:rPr>
                <w:b/>
                <w:sz w:val="20"/>
                <w:szCs w:val="20"/>
              </w:rPr>
            </w:pPr>
          </w:p>
        </w:tc>
        <w:tc>
          <w:tcPr>
            <w:tcW w:w="2410" w:type="dxa"/>
            <w:gridSpan w:val="2"/>
          </w:tcPr>
          <w:p w:rsidR="005601BF" w:rsidRPr="00A3792F" w:rsidRDefault="005601BF" w:rsidP="005601BF">
            <w:pPr>
              <w:ind w:right="-483"/>
              <w:rPr>
                <w:sz w:val="20"/>
                <w:szCs w:val="20"/>
              </w:rPr>
            </w:pPr>
            <w:r w:rsidRPr="00A3792F">
              <w:rPr>
                <w:sz w:val="20"/>
                <w:szCs w:val="20"/>
              </w:rPr>
              <w:t xml:space="preserve">Доля граждан, удовлетворенных </w:t>
            </w:r>
          </w:p>
          <w:p w:rsidR="005601BF" w:rsidRPr="00A3792F" w:rsidRDefault="005601BF" w:rsidP="005601BF">
            <w:pPr>
              <w:rPr>
                <w:sz w:val="20"/>
                <w:szCs w:val="20"/>
              </w:rPr>
            </w:pPr>
            <w:r w:rsidRPr="00A3792F">
              <w:rPr>
                <w:sz w:val="20"/>
                <w:szCs w:val="20"/>
              </w:rPr>
              <w:t xml:space="preserve">подготовленными программами в сфере культуры </w:t>
            </w:r>
          </w:p>
        </w:tc>
        <w:tc>
          <w:tcPr>
            <w:tcW w:w="708" w:type="dxa"/>
            <w:gridSpan w:val="2"/>
          </w:tcPr>
          <w:p w:rsidR="005601BF" w:rsidRPr="00A3792F" w:rsidRDefault="005601BF" w:rsidP="005601BF">
            <w:pPr>
              <w:jc w:val="center"/>
              <w:rPr>
                <w:sz w:val="20"/>
                <w:szCs w:val="20"/>
              </w:rPr>
            </w:pPr>
            <w:r w:rsidRPr="00A3792F">
              <w:rPr>
                <w:sz w:val="20"/>
                <w:szCs w:val="20"/>
              </w:rPr>
              <w:t>%</w:t>
            </w:r>
          </w:p>
          <w:p w:rsidR="005601BF" w:rsidRPr="00A3792F" w:rsidRDefault="005601BF" w:rsidP="005601BF">
            <w:pPr>
              <w:jc w:val="center"/>
              <w:rPr>
                <w:sz w:val="20"/>
                <w:szCs w:val="20"/>
              </w:rPr>
            </w:pPr>
          </w:p>
        </w:tc>
        <w:tc>
          <w:tcPr>
            <w:tcW w:w="993" w:type="dxa"/>
            <w:gridSpan w:val="2"/>
          </w:tcPr>
          <w:p w:rsidR="005601BF" w:rsidRPr="00A3792F" w:rsidRDefault="005601BF" w:rsidP="005601BF">
            <w:pPr>
              <w:jc w:val="center"/>
              <w:rPr>
                <w:sz w:val="20"/>
                <w:szCs w:val="20"/>
              </w:rPr>
            </w:pPr>
            <w:r w:rsidRPr="00A3792F">
              <w:rPr>
                <w:sz w:val="20"/>
                <w:szCs w:val="20"/>
              </w:rPr>
              <w:t>100</w:t>
            </w:r>
          </w:p>
          <w:p w:rsidR="005601BF" w:rsidRPr="00A3792F" w:rsidRDefault="005601BF" w:rsidP="005601BF">
            <w:pPr>
              <w:jc w:val="center"/>
              <w:rPr>
                <w:sz w:val="20"/>
                <w:szCs w:val="20"/>
              </w:rPr>
            </w:pPr>
          </w:p>
        </w:tc>
        <w:tc>
          <w:tcPr>
            <w:tcW w:w="992" w:type="dxa"/>
          </w:tcPr>
          <w:p w:rsidR="005601BF" w:rsidRPr="00A3792F" w:rsidRDefault="005601BF" w:rsidP="005601BF">
            <w:pPr>
              <w:jc w:val="center"/>
              <w:rPr>
                <w:sz w:val="20"/>
                <w:szCs w:val="20"/>
              </w:rPr>
            </w:pPr>
            <w:r w:rsidRPr="00A3792F">
              <w:rPr>
                <w:sz w:val="20"/>
                <w:szCs w:val="20"/>
              </w:rPr>
              <w:t>100</w:t>
            </w:r>
          </w:p>
          <w:p w:rsidR="005601BF" w:rsidRPr="00A3792F" w:rsidRDefault="005601BF" w:rsidP="005601BF">
            <w:pPr>
              <w:jc w:val="center"/>
              <w:rPr>
                <w:sz w:val="20"/>
                <w:szCs w:val="20"/>
              </w:rPr>
            </w:pPr>
          </w:p>
        </w:tc>
        <w:tc>
          <w:tcPr>
            <w:tcW w:w="1559" w:type="dxa"/>
            <w:vMerge w:val="restart"/>
          </w:tcPr>
          <w:p w:rsidR="005601BF" w:rsidRPr="00A3792F" w:rsidRDefault="005601BF" w:rsidP="005601BF">
            <w:pPr>
              <w:pStyle w:val="a8"/>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1050,1</w:t>
            </w:r>
          </w:p>
        </w:tc>
      </w:tr>
      <w:tr w:rsidR="005601BF" w:rsidRPr="00A3792F" w:rsidTr="00C47C0E">
        <w:trPr>
          <w:trHeight w:val="1002"/>
        </w:trPr>
        <w:tc>
          <w:tcPr>
            <w:tcW w:w="843" w:type="dxa"/>
            <w:vMerge/>
          </w:tcPr>
          <w:p w:rsidR="005601BF" w:rsidRPr="00A3792F" w:rsidRDefault="005601BF" w:rsidP="005601BF">
            <w:pPr>
              <w:pStyle w:val="a8"/>
              <w:spacing w:line="240" w:lineRule="auto"/>
              <w:ind w:left="0"/>
              <w:rPr>
                <w:rFonts w:ascii="Times New Roman" w:hAnsi="Times New Roman" w:cs="Times New Roman"/>
                <w:sz w:val="20"/>
                <w:szCs w:val="20"/>
              </w:rPr>
            </w:pPr>
          </w:p>
        </w:tc>
        <w:tc>
          <w:tcPr>
            <w:tcW w:w="1868" w:type="dxa"/>
            <w:vMerge/>
          </w:tcPr>
          <w:p w:rsidR="005601BF" w:rsidRPr="00A3792F" w:rsidRDefault="005601BF" w:rsidP="005601BF">
            <w:pPr>
              <w:pStyle w:val="a8"/>
              <w:spacing w:line="240" w:lineRule="auto"/>
              <w:ind w:left="0"/>
              <w:rPr>
                <w:rFonts w:ascii="Times New Roman" w:hAnsi="Times New Roman" w:cs="Times New Roman"/>
                <w:sz w:val="20"/>
                <w:szCs w:val="20"/>
              </w:rPr>
            </w:pPr>
          </w:p>
        </w:tc>
        <w:tc>
          <w:tcPr>
            <w:tcW w:w="1417" w:type="dxa"/>
            <w:vMerge/>
          </w:tcPr>
          <w:p w:rsidR="005601BF" w:rsidRPr="00A3792F" w:rsidRDefault="005601BF" w:rsidP="005601BF">
            <w:pPr>
              <w:pStyle w:val="a8"/>
              <w:spacing w:line="240" w:lineRule="auto"/>
              <w:ind w:left="0"/>
              <w:rPr>
                <w:rFonts w:ascii="Times New Roman" w:hAnsi="Times New Roman" w:cs="Times New Roman"/>
                <w:sz w:val="20"/>
                <w:szCs w:val="20"/>
              </w:rPr>
            </w:pPr>
          </w:p>
        </w:tc>
        <w:tc>
          <w:tcPr>
            <w:tcW w:w="1401" w:type="dxa"/>
            <w:vMerge/>
          </w:tcPr>
          <w:p w:rsidR="005601BF" w:rsidRPr="00A3792F" w:rsidRDefault="005601BF" w:rsidP="005601BF">
            <w:pPr>
              <w:pStyle w:val="a8"/>
              <w:spacing w:line="240" w:lineRule="auto"/>
              <w:ind w:left="0"/>
              <w:rPr>
                <w:rFonts w:ascii="Times New Roman" w:hAnsi="Times New Roman" w:cs="Times New Roman"/>
                <w:sz w:val="20"/>
                <w:szCs w:val="20"/>
              </w:rPr>
            </w:pPr>
          </w:p>
        </w:tc>
        <w:tc>
          <w:tcPr>
            <w:tcW w:w="1276" w:type="dxa"/>
            <w:vMerge/>
          </w:tcPr>
          <w:p w:rsidR="005601BF" w:rsidRPr="00A3792F" w:rsidRDefault="005601BF" w:rsidP="005601BF">
            <w:pPr>
              <w:pStyle w:val="a8"/>
              <w:spacing w:line="240" w:lineRule="auto"/>
              <w:ind w:left="0"/>
              <w:jc w:val="center"/>
              <w:rPr>
                <w:rFonts w:ascii="Times New Roman" w:hAnsi="Times New Roman" w:cs="Times New Roman"/>
                <w:sz w:val="20"/>
                <w:szCs w:val="20"/>
              </w:rPr>
            </w:pPr>
          </w:p>
        </w:tc>
        <w:tc>
          <w:tcPr>
            <w:tcW w:w="1276" w:type="dxa"/>
            <w:gridSpan w:val="2"/>
            <w:vMerge/>
          </w:tcPr>
          <w:p w:rsidR="005601BF" w:rsidRPr="00A3792F" w:rsidRDefault="005601BF" w:rsidP="005601BF">
            <w:pPr>
              <w:jc w:val="center"/>
              <w:rPr>
                <w:sz w:val="20"/>
                <w:szCs w:val="20"/>
              </w:rPr>
            </w:pPr>
          </w:p>
        </w:tc>
        <w:tc>
          <w:tcPr>
            <w:tcW w:w="1559" w:type="dxa"/>
            <w:gridSpan w:val="3"/>
            <w:vMerge/>
          </w:tcPr>
          <w:p w:rsidR="005601BF" w:rsidRPr="00A3792F" w:rsidRDefault="005601BF" w:rsidP="005601BF">
            <w:pPr>
              <w:jc w:val="center"/>
              <w:rPr>
                <w:b/>
                <w:sz w:val="20"/>
                <w:szCs w:val="20"/>
              </w:rPr>
            </w:pPr>
          </w:p>
        </w:tc>
        <w:tc>
          <w:tcPr>
            <w:tcW w:w="2410" w:type="dxa"/>
            <w:gridSpan w:val="2"/>
          </w:tcPr>
          <w:p w:rsidR="005601BF" w:rsidRPr="00A3792F" w:rsidRDefault="005601BF" w:rsidP="005601BF">
            <w:pPr>
              <w:rPr>
                <w:sz w:val="20"/>
                <w:szCs w:val="20"/>
              </w:rPr>
            </w:pPr>
            <w:r w:rsidRPr="00A3792F">
              <w:rPr>
                <w:sz w:val="20"/>
                <w:szCs w:val="20"/>
              </w:rPr>
              <w:t xml:space="preserve">Доля граждан, </w:t>
            </w:r>
          </w:p>
          <w:p w:rsidR="005601BF" w:rsidRPr="00A3792F" w:rsidRDefault="005601BF" w:rsidP="005601BF">
            <w:pPr>
              <w:rPr>
                <w:sz w:val="20"/>
                <w:szCs w:val="20"/>
              </w:rPr>
            </w:pPr>
            <w:proofErr w:type="gramStart"/>
            <w:r w:rsidRPr="00A3792F">
              <w:rPr>
                <w:sz w:val="20"/>
                <w:szCs w:val="20"/>
              </w:rPr>
              <w:t>удовлетворенных</w:t>
            </w:r>
            <w:proofErr w:type="gramEnd"/>
            <w:r w:rsidRPr="00A3792F">
              <w:rPr>
                <w:sz w:val="20"/>
                <w:szCs w:val="20"/>
              </w:rPr>
              <w:t xml:space="preserve"> аналитическими программами</w:t>
            </w:r>
          </w:p>
        </w:tc>
        <w:tc>
          <w:tcPr>
            <w:tcW w:w="708" w:type="dxa"/>
            <w:gridSpan w:val="2"/>
          </w:tcPr>
          <w:p w:rsidR="005601BF" w:rsidRPr="00A3792F" w:rsidRDefault="005601BF" w:rsidP="005601BF">
            <w:pPr>
              <w:jc w:val="center"/>
              <w:rPr>
                <w:sz w:val="20"/>
                <w:szCs w:val="20"/>
              </w:rPr>
            </w:pPr>
            <w:r w:rsidRPr="00A3792F">
              <w:rPr>
                <w:sz w:val="20"/>
                <w:szCs w:val="20"/>
              </w:rPr>
              <w:t>%</w:t>
            </w:r>
          </w:p>
          <w:p w:rsidR="005601BF" w:rsidRPr="00A3792F" w:rsidRDefault="005601BF" w:rsidP="005601BF">
            <w:pPr>
              <w:jc w:val="center"/>
              <w:rPr>
                <w:sz w:val="20"/>
                <w:szCs w:val="20"/>
              </w:rPr>
            </w:pPr>
          </w:p>
          <w:p w:rsidR="005601BF" w:rsidRPr="00A3792F" w:rsidRDefault="005601BF" w:rsidP="005601BF">
            <w:pPr>
              <w:jc w:val="center"/>
              <w:rPr>
                <w:sz w:val="20"/>
                <w:szCs w:val="20"/>
              </w:rPr>
            </w:pPr>
          </w:p>
          <w:p w:rsidR="005601BF" w:rsidRPr="00A3792F" w:rsidRDefault="005601BF" w:rsidP="005601BF">
            <w:pPr>
              <w:rPr>
                <w:sz w:val="20"/>
                <w:szCs w:val="20"/>
              </w:rPr>
            </w:pPr>
          </w:p>
        </w:tc>
        <w:tc>
          <w:tcPr>
            <w:tcW w:w="993" w:type="dxa"/>
            <w:gridSpan w:val="2"/>
          </w:tcPr>
          <w:p w:rsidR="005601BF" w:rsidRPr="00A3792F" w:rsidRDefault="005601BF" w:rsidP="005601BF">
            <w:pPr>
              <w:jc w:val="center"/>
              <w:rPr>
                <w:sz w:val="20"/>
                <w:szCs w:val="20"/>
              </w:rPr>
            </w:pPr>
            <w:r w:rsidRPr="00A3792F">
              <w:rPr>
                <w:sz w:val="20"/>
                <w:szCs w:val="20"/>
              </w:rPr>
              <w:t>100</w:t>
            </w:r>
          </w:p>
          <w:p w:rsidR="005601BF" w:rsidRPr="00A3792F" w:rsidRDefault="005601BF" w:rsidP="005601BF">
            <w:pPr>
              <w:jc w:val="center"/>
              <w:rPr>
                <w:sz w:val="20"/>
                <w:szCs w:val="20"/>
              </w:rPr>
            </w:pPr>
          </w:p>
          <w:p w:rsidR="005601BF" w:rsidRPr="00A3792F" w:rsidRDefault="005601BF" w:rsidP="005601BF">
            <w:pPr>
              <w:jc w:val="center"/>
              <w:rPr>
                <w:sz w:val="20"/>
                <w:szCs w:val="20"/>
              </w:rPr>
            </w:pPr>
          </w:p>
          <w:p w:rsidR="005601BF" w:rsidRPr="00A3792F" w:rsidRDefault="005601BF" w:rsidP="005601BF">
            <w:pPr>
              <w:jc w:val="center"/>
              <w:rPr>
                <w:sz w:val="20"/>
                <w:szCs w:val="20"/>
              </w:rPr>
            </w:pPr>
          </w:p>
        </w:tc>
        <w:tc>
          <w:tcPr>
            <w:tcW w:w="992" w:type="dxa"/>
          </w:tcPr>
          <w:p w:rsidR="005601BF" w:rsidRPr="00A3792F" w:rsidRDefault="005601BF" w:rsidP="005601BF">
            <w:pPr>
              <w:jc w:val="center"/>
              <w:rPr>
                <w:sz w:val="20"/>
                <w:szCs w:val="20"/>
              </w:rPr>
            </w:pPr>
            <w:r w:rsidRPr="00A3792F">
              <w:rPr>
                <w:sz w:val="20"/>
                <w:szCs w:val="20"/>
              </w:rPr>
              <w:t>100</w:t>
            </w:r>
          </w:p>
          <w:p w:rsidR="005601BF" w:rsidRPr="00A3792F" w:rsidRDefault="005601BF" w:rsidP="005601BF">
            <w:pPr>
              <w:jc w:val="center"/>
              <w:rPr>
                <w:sz w:val="20"/>
                <w:szCs w:val="20"/>
              </w:rPr>
            </w:pPr>
          </w:p>
          <w:p w:rsidR="005601BF" w:rsidRPr="00A3792F" w:rsidRDefault="005601BF" w:rsidP="005601BF">
            <w:pPr>
              <w:jc w:val="center"/>
              <w:rPr>
                <w:sz w:val="20"/>
                <w:szCs w:val="20"/>
              </w:rPr>
            </w:pPr>
          </w:p>
          <w:p w:rsidR="005601BF" w:rsidRPr="00A3792F" w:rsidRDefault="005601BF" w:rsidP="005601BF">
            <w:pPr>
              <w:rPr>
                <w:sz w:val="20"/>
                <w:szCs w:val="20"/>
              </w:rPr>
            </w:pPr>
          </w:p>
        </w:tc>
        <w:tc>
          <w:tcPr>
            <w:tcW w:w="1559" w:type="dxa"/>
            <w:vMerge/>
          </w:tcPr>
          <w:p w:rsidR="005601BF" w:rsidRPr="00A3792F" w:rsidRDefault="005601BF" w:rsidP="005601BF">
            <w:pPr>
              <w:pStyle w:val="a8"/>
              <w:spacing w:line="240" w:lineRule="auto"/>
              <w:ind w:left="0"/>
              <w:rPr>
                <w:rFonts w:ascii="Times New Roman" w:hAnsi="Times New Roman" w:cs="Times New Roman"/>
                <w:sz w:val="20"/>
                <w:szCs w:val="20"/>
              </w:rPr>
            </w:pPr>
          </w:p>
        </w:tc>
      </w:tr>
      <w:tr w:rsidR="005601BF" w:rsidRPr="00A3792F" w:rsidTr="00C47C0E">
        <w:trPr>
          <w:trHeight w:val="271"/>
        </w:trPr>
        <w:tc>
          <w:tcPr>
            <w:tcW w:w="843" w:type="dxa"/>
            <w:vMerge w:val="restart"/>
          </w:tcPr>
          <w:p w:rsidR="005601BF" w:rsidRPr="00A3792F" w:rsidRDefault="005601BF" w:rsidP="005601BF">
            <w:pPr>
              <w:jc w:val="center"/>
              <w:rPr>
                <w:sz w:val="20"/>
                <w:szCs w:val="20"/>
              </w:rPr>
            </w:pPr>
            <w:r w:rsidRPr="00A3792F">
              <w:rPr>
                <w:sz w:val="20"/>
                <w:szCs w:val="20"/>
              </w:rPr>
              <w:t>1.2</w:t>
            </w:r>
          </w:p>
        </w:tc>
        <w:tc>
          <w:tcPr>
            <w:tcW w:w="1868" w:type="dxa"/>
            <w:vMerge w:val="restart"/>
          </w:tcPr>
          <w:p w:rsidR="005601BF" w:rsidRPr="00A3792F" w:rsidRDefault="005601BF" w:rsidP="005601BF">
            <w:pPr>
              <w:rPr>
                <w:sz w:val="20"/>
                <w:szCs w:val="20"/>
              </w:rPr>
            </w:pPr>
            <w:r w:rsidRPr="00A3792F">
              <w:rPr>
                <w:sz w:val="20"/>
                <w:szCs w:val="20"/>
              </w:rPr>
              <w:t xml:space="preserve">Основное мероприятие "Организация предоставления государственных и муниципальных </w:t>
            </w:r>
            <w:r w:rsidRPr="00A3792F">
              <w:rPr>
                <w:sz w:val="20"/>
                <w:szCs w:val="20"/>
              </w:rPr>
              <w:lastRenderedPageBreak/>
              <w:t>услуг"</w:t>
            </w:r>
          </w:p>
        </w:tc>
        <w:tc>
          <w:tcPr>
            <w:tcW w:w="1417" w:type="dxa"/>
            <w:vMerge w:val="restart"/>
          </w:tcPr>
          <w:p w:rsidR="005601BF" w:rsidRPr="00A3792F" w:rsidRDefault="005601BF" w:rsidP="005601BF">
            <w:pPr>
              <w:rPr>
                <w:sz w:val="20"/>
                <w:szCs w:val="20"/>
              </w:rPr>
            </w:pPr>
            <w:proofErr w:type="spellStart"/>
            <w:proofErr w:type="gramStart"/>
            <w:r w:rsidRPr="00A3792F">
              <w:rPr>
                <w:sz w:val="20"/>
                <w:szCs w:val="20"/>
              </w:rPr>
              <w:lastRenderedPageBreak/>
              <w:t>Муници-пальное</w:t>
            </w:r>
            <w:proofErr w:type="spellEnd"/>
            <w:proofErr w:type="gramEnd"/>
            <w:r w:rsidRPr="00A3792F">
              <w:rPr>
                <w:sz w:val="20"/>
                <w:szCs w:val="20"/>
              </w:rPr>
              <w:t xml:space="preserve"> учреждение "Многофункциональный центр </w:t>
            </w:r>
            <w:r w:rsidRPr="00A3792F">
              <w:rPr>
                <w:sz w:val="20"/>
                <w:szCs w:val="20"/>
              </w:rPr>
              <w:lastRenderedPageBreak/>
              <w:t>предоставления государственных и муниципальных услуг городского округа Кинешма"</w:t>
            </w:r>
          </w:p>
        </w:tc>
        <w:tc>
          <w:tcPr>
            <w:tcW w:w="1401" w:type="dxa"/>
          </w:tcPr>
          <w:p w:rsidR="005601BF" w:rsidRPr="00A3792F" w:rsidRDefault="005601BF" w:rsidP="005601BF">
            <w:pPr>
              <w:rPr>
                <w:sz w:val="20"/>
                <w:szCs w:val="20"/>
              </w:rPr>
            </w:pPr>
            <w:r w:rsidRPr="00A3792F">
              <w:rPr>
                <w:sz w:val="20"/>
                <w:szCs w:val="20"/>
              </w:rPr>
              <w:lastRenderedPageBreak/>
              <w:t>Всего:</w:t>
            </w:r>
          </w:p>
        </w:tc>
        <w:tc>
          <w:tcPr>
            <w:tcW w:w="1276" w:type="dxa"/>
          </w:tcPr>
          <w:p w:rsidR="005601BF" w:rsidRPr="00A3792F" w:rsidRDefault="005601BF" w:rsidP="005601BF">
            <w:pPr>
              <w:jc w:val="center"/>
              <w:rPr>
                <w:sz w:val="20"/>
                <w:szCs w:val="20"/>
              </w:rPr>
            </w:pPr>
            <w:r>
              <w:rPr>
                <w:sz w:val="20"/>
                <w:szCs w:val="20"/>
              </w:rPr>
              <w:t>10777,7</w:t>
            </w:r>
          </w:p>
        </w:tc>
        <w:tc>
          <w:tcPr>
            <w:tcW w:w="1276" w:type="dxa"/>
            <w:gridSpan w:val="2"/>
          </w:tcPr>
          <w:p w:rsidR="005601BF" w:rsidRPr="00A3792F" w:rsidRDefault="005601BF" w:rsidP="005601BF">
            <w:pPr>
              <w:jc w:val="center"/>
              <w:rPr>
                <w:sz w:val="20"/>
                <w:szCs w:val="20"/>
              </w:rPr>
            </w:pPr>
            <w:r>
              <w:rPr>
                <w:sz w:val="20"/>
                <w:szCs w:val="20"/>
              </w:rPr>
              <w:t>6773,6</w:t>
            </w:r>
          </w:p>
        </w:tc>
        <w:tc>
          <w:tcPr>
            <w:tcW w:w="1559" w:type="dxa"/>
            <w:gridSpan w:val="3"/>
            <w:vMerge w:val="restart"/>
          </w:tcPr>
          <w:p w:rsidR="005601BF" w:rsidRPr="00A3792F" w:rsidRDefault="005601BF" w:rsidP="005601BF">
            <w:pPr>
              <w:rPr>
                <w:b/>
                <w:sz w:val="20"/>
                <w:szCs w:val="20"/>
              </w:rPr>
            </w:pPr>
            <w:r w:rsidRPr="00A3792F">
              <w:rPr>
                <w:sz w:val="20"/>
                <w:szCs w:val="20"/>
              </w:rPr>
              <w:t xml:space="preserve">Произведены выплаты заработной платы работникам МУ "МФЦ",  </w:t>
            </w:r>
            <w:r w:rsidRPr="00A3792F">
              <w:rPr>
                <w:sz w:val="20"/>
                <w:szCs w:val="20"/>
              </w:rPr>
              <w:lastRenderedPageBreak/>
              <w:t>перечислены в фонды начисления на нее, оплата коммунальных услуг, содержание здания, заправка картриджа, приобретение ГСМ и канцтоваров</w:t>
            </w:r>
          </w:p>
        </w:tc>
        <w:tc>
          <w:tcPr>
            <w:tcW w:w="2410" w:type="dxa"/>
            <w:gridSpan w:val="2"/>
            <w:vMerge w:val="restart"/>
          </w:tcPr>
          <w:p w:rsidR="005601BF" w:rsidRPr="00A3792F" w:rsidRDefault="005601BF" w:rsidP="005601BF">
            <w:pPr>
              <w:jc w:val="center"/>
              <w:rPr>
                <w:b/>
                <w:sz w:val="20"/>
                <w:szCs w:val="20"/>
              </w:rPr>
            </w:pPr>
          </w:p>
        </w:tc>
        <w:tc>
          <w:tcPr>
            <w:tcW w:w="708" w:type="dxa"/>
            <w:gridSpan w:val="2"/>
            <w:vMerge w:val="restart"/>
          </w:tcPr>
          <w:p w:rsidR="005601BF" w:rsidRPr="00A3792F" w:rsidRDefault="005601BF" w:rsidP="005601BF">
            <w:pPr>
              <w:jc w:val="center"/>
              <w:rPr>
                <w:b/>
                <w:sz w:val="20"/>
                <w:szCs w:val="20"/>
              </w:rPr>
            </w:pPr>
          </w:p>
        </w:tc>
        <w:tc>
          <w:tcPr>
            <w:tcW w:w="993" w:type="dxa"/>
            <w:gridSpan w:val="2"/>
            <w:vMerge w:val="restart"/>
          </w:tcPr>
          <w:p w:rsidR="005601BF" w:rsidRPr="00A3792F" w:rsidRDefault="005601BF" w:rsidP="005601BF">
            <w:pPr>
              <w:jc w:val="center"/>
              <w:rPr>
                <w:b/>
                <w:sz w:val="20"/>
                <w:szCs w:val="20"/>
              </w:rPr>
            </w:pPr>
          </w:p>
        </w:tc>
        <w:tc>
          <w:tcPr>
            <w:tcW w:w="992" w:type="dxa"/>
            <w:vMerge w:val="restart"/>
          </w:tcPr>
          <w:p w:rsidR="005601BF" w:rsidRPr="00A3792F" w:rsidRDefault="005601BF" w:rsidP="005601BF">
            <w:pPr>
              <w:jc w:val="center"/>
              <w:rPr>
                <w:b/>
                <w:sz w:val="20"/>
                <w:szCs w:val="20"/>
              </w:rPr>
            </w:pPr>
          </w:p>
        </w:tc>
        <w:tc>
          <w:tcPr>
            <w:tcW w:w="1559" w:type="dxa"/>
            <w:vMerge w:val="restart"/>
          </w:tcPr>
          <w:p w:rsidR="005601BF" w:rsidRPr="00A3792F" w:rsidRDefault="005601BF" w:rsidP="005601BF">
            <w:pPr>
              <w:jc w:val="center"/>
              <w:rPr>
                <w:sz w:val="20"/>
                <w:szCs w:val="20"/>
              </w:rPr>
            </w:pPr>
            <w:r>
              <w:rPr>
                <w:sz w:val="20"/>
                <w:szCs w:val="20"/>
              </w:rPr>
              <w:t>10777,7</w:t>
            </w:r>
          </w:p>
          <w:p w:rsidR="005601BF" w:rsidRPr="00A3792F" w:rsidRDefault="005601BF" w:rsidP="005601BF">
            <w:pPr>
              <w:jc w:val="center"/>
              <w:rPr>
                <w:b/>
                <w:sz w:val="20"/>
                <w:szCs w:val="20"/>
                <w:lang w:val="en-US"/>
              </w:rPr>
            </w:pPr>
          </w:p>
        </w:tc>
      </w:tr>
      <w:tr w:rsidR="005601BF" w:rsidRPr="00A3792F" w:rsidTr="00C47C0E">
        <w:trPr>
          <w:trHeight w:val="1004"/>
        </w:trPr>
        <w:tc>
          <w:tcPr>
            <w:tcW w:w="843" w:type="dxa"/>
            <w:vMerge/>
          </w:tcPr>
          <w:p w:rsidR="005601BF" w:rsidRPr="00A3792F" w:rsidRDefault="005601BF" w:rsidP="005601BF">
            <w:pPr>
              <w:jc w:val="center"/>
              <w:rPr>
                <w:sz w:val="20"/>
                <w:szCs w:val="20"/>
              </w:rPr>
            </w:pPr>
          </w:p>
        </w:tc>
        <w:tc>
          <w:tcPr>
            <w:tcW w:w="1868" w:type="dxa"/>
            <w:vMerge/>
          </w:tcPr>
          <w:p w:rsidR="005601BF" w:rsidRPr="00A3792F" w:rsidRDefault="005601BF" w:rsidP="005601BF">
            <w:pPr>
              <w:rPr>
                <w:sz w:val="20"/>
                <w:szCs w:val="20"/>
              </w:rPr>
            </w:pPr>
          </w:p>
        </w:tc>
        <w:tc>
          <w:tcPr>
            <w:tcW w:w="1417" w:type="dxa"/>
            <w:vMerge/>
          </w:tcPr>
          <w:p w:rsidR="005601BF" w:rsidRPr="00A3792F" w:rsidRDefault="005601BF" w:rsidP="005601BF">
            <w:pPr>
              <w:rPr>
                <w:sz w:val="20"/>
                <w:szCs w:val="20"/>
              </w:rPr>
            </w:pPr>
          </w:p>
        </w:tc>
        <w:tc>
          <w:tcPr>
            <w:tcW w:w="1401" w:type="dxa"/>
          </w:tcPr>
          <w:p w:rsidR="005601BF" w:rsidRPr="00A3792F" w:rsidRDefault="005601BF" w:rsidP="005601BF">
            <w:pPr>
              <w:pStyle w:val="a8"/>
              <w:spacing w:line="240" w:lineRule="auto"/>
              <w:ind w:left="0"/>
              <w:rPr>
                <w:rFonts w:ascii="Times New Roman" w:hAnsi="Times New Roman" w:cs="Times New Roman"/>
                <w:sz w:val="20"/>
                <w:szCs w:val="20"/>
              </w:rPr>
            </w:pPr>
            <w:proofErr w:type="gramStart"/>
            <w:r w:rsidRPr="00A3792F">
              <w:rPr>
                <w:rFonts w:ascii="Times New Roman" w:hAnsi="Times New Roman" w:cs="Times New Roman"/>
                <w:sz w:val="20"/>
                <w:szCs w:val="20"/>
              </w:rPr>
              <w:t>бюджетные</w:t>
            </w:r>
            <w:proofErr w:type="gramEnd"/>
            <w:r w:rsidRPr="00A3792F">
              <w:rPr>
                <w:rFonts w:ascii="Times New Roman" w:hAnsi="Times New Roman" w:cs="Times New Roman"/>
                <w:sz w:val="20"/>
                <w:szCs w:val="20"/>
              </w:rPr>
              <w:t xml:space="preserve"> </w:t>
            </w:r>
            <w:proofErr w:type="spellStart"/>
            <w:r w:rsidRPr="00A3792F">
              <w:rPr>
                <w:rFonts w:ascii="Times New Roman" w:hAnsi="Times New Roman" w:cs="Times New Roman"/>
                <w:sz w:val="20"/>
                <w:szCs w:val="20"/>
              </w:rPr>
              <w:t>ассигнованиявсего</w:t>
            </w:r>
            <w:proofErr w:type="spellEnd"/>
            <w:r w:rsidRPr="00A3792F">
              <w:rPr>
                <w:rFonts w:ascii="Times New Roman" w:hAnsi="Times New Roman" w:cs="Times New Roman"/>
                <w:sz w:val="20"/>
                <w:szCs w:val="20"/>
              </w:rPr>
              <w:t>,</w:t>
            </w:r>
            <w:r w:rsidRPr="00A3792F">
              <w:rPr>
                <w:rFonts w:ascii="Times New Roman" w:hAnsi="Times New Roman" w:cs="Times New Roman"/>
                <w:b/>
                <w:sz w:val="20"/>
                <w:szCs w:val="20"/>
              </w:rPr>
              <w:br/>
            </w:r>
            <w:r w:rsidRPr="00A3792F">
              <w:rPr>
                <w:rFonts w:ascii="Times New Roman" w:hAnsi="Times New Roman" w:cs="Times New Roman"/>
                <w:i/>
                <w:sz w:val="20"/>
                <w:szCs w:val="20"/>
              </w:rPr>
              <w:t>в том числе</w:t>
            </w:r>
          </w:p>
        </w:tc>
        <w:tc>
          <w:tcPr>
            <w:tcW w:w="1276" w:type="dxa"/>
          </w:tcPr>
          <w:p w:rsidR="005601BF" w:rsidRPr="00A3792F" w:rsidRDefault="005601BF" w:rsidP="005601BF">
            <w:pPr>
              <w:jc w:val="center"/>
              <w:rPr>
                <w:sz w:val="20"/>
                <w:szCs w:val="20"/>
              </w:rPr>
            </w:pPr>
            <w:r>
              <w:rPr>
                <w:sz w:val="20"/>
                <w:szCs w:val="20"/>
              </w:rPr>
              <w:t>10777,7</w:t>
            </w:r>
          </w:p>
        </w:tc>
        <w:tc>
          <w:tcPr>
            <w:tcW w:w="1276" w:type="dxa"/>
            <w:gridSpan w:val="2"/>
          </w:tcPr>
          <w:p w:rsidR="005601BF" w:rsidRPr="00A3792F" w:rsidRDefault="005601BF" w:rsidP="005601BF">
            <w:pPr>
              <w:jc w:val="center"/>
              <w:rPr>
                <w:sz w:val="20"/>
                <w:szCs w:val="20"/>
              </w:rPr>
            </w:pPr>
            <w:r>
              <w:rPr>
                <w:sz w:val="20"/>
                <w:szCs w:val="20"/>
              </w:rPr>
              <w:t>6773,6</w:t>
            </w:r>
          </w:p>
        </w:tc>
        <w:tc>
          <w:tcPr>
            <w:tcW w:w="1559" w:type="dxa"/>
            <w:gridSpan w:val="3"/>
            <w:vMerge/>
          </w:tcPr>
          <w:p w:rsidR="005601BF" w:rsidRPr="00A3792F" w:rsidRDefault="005601BF" w:rsidP="005601BF">
            <w:pPr>
              <w:rPr>
                <w:sz w:val="20"/>
                <w:szCs w:val="20"/>
              </w:rPr>
            </w:pPr>
          </w:p>
        </w:tc>
        <w:tc>
          <w:tcPr>
            <w:tcW w:w="2410" w:type="dxa"/>
            <w:gridSpan w:val="2"/>
            <w:vMerge/>
          </w:tcPr>
          <w:p w:rsidR="005601BF" w:rsidRPr="00A3792F" w:rsidRDefault="005601BF" w:rsidP="005601BF">
            <w:pPr>
              <w:jc w:val="center"/>
              <w:rPr>
                <w:b/>
                <w:sz w:val="20"/>
                <w:szCs w:val="20"/>
              </w:rPr>
            </w:pPr>
          </w:p>
        </w:tc>
        <w:tc>
          <w:tcPr>
            <w:tcW w:w="708" w:type="dxa"/>
            <w:gridSpan w:val="2"/>
            <w:vMerge/>
          </w:tcPr>
          <w:p w:rsidR="005601BF" w:rsidRPr="00A3792F" w:rsidRDefault="005601BF" w:rsidP="005601BF">
            <w:pPr>
              <w:jc w:val="center"/>
              <w:rPr>
                <w:b/>
                <w:sz w:val="20"/>
                <w:szCs w:val="20"/>
              </w:rPr>
            </w:pPr>
          </w:p>
        </w:tc>
        <w:tc>
          <w:tcPr>
            <w:tcW w:w="993" w:type="dxa"/>
            <w:gridSpan w:val="2"/>
            <w:vMerge/>
          </w:tcPr>
          <w:p w:rsidR="005601BF" w:rsidRPr="00A3792F" w:rsidRDefault="005601BF" w:rsidP="005601BF">
            <w:pPr>
              <w:jc w:val="center"/>
              <w:rPr>
                <w:b/>
                <w:sz w:val="20"/>
                <w:szCs w:val="20"/>
              </w:rPr>
            </w:pPr>
          </w:p>
        </w:tc>
        <w:tc>
          <w:tcPr>
            <w:tcW w:w="992" w:type="dxa"/>
            <w:vMerge/>
          </w:tcPr>
          <w:p w:rsidR="005601BF" w:rsidRPr="00A3792F" w:rsidRDefault="005601BF" w:rsidP="005601BF">
            <w:pPr>
              <w:jc w:val="center"/>
              <w:rPr>
                <w:b/>
                <w:sz w:val="20"/>
                <w:szCs w:val="20"/>
              </w:rPr>
            </w:pPr>
          </w:p>
        </w:tc>
        <w:tc>
          <w:tcPr>
            <w:tcW w:w="1559" w:type="dxa"/>
            <w:vMerge/>
          </w:tcPr>
          <w:p w:rsidR="005601BF" w:rsidRPr="00A3792F" w:rsidRDefault="005601BF" w:rsidP="005601BF">
            <w:pPr>
              <w:jc w:val="center"/>
              <w:rPr>
                <w:b/>
                <w:sz w:val="20"/>
                <w:szCs w:val="20"/>
              </w:rPr>
            </w:pPr>
          </w:p>
        </w:tc>
      </w:tr>
      <w:tr w:rsidR="005601BF" w:rsidRPr="00A3792F" w:rsidTr="00C47C0E">
        <w:trPr>
          <w:trHeight w:val="1020"/>
        </w:trPr>
        <w:tc>
          <w:tcPr>
            <w:tcW w:w="843" w:type="dxa"/>
            <w:vMerge/>
          </w:tcPr>
          <w:p w:rsidR="005601BF" w:rsidRPr="00A3792F" w:rsidRDefault="005601BF" w:rsidP="005601BF">
            <w:pPr>
              <w:jc w:val="center"/>
              <w:rPr>
                <w:b/>
                <w:sz w:val="20"/>
                <w:szCs w:val="20"/>
              </w:rPr>
            </w:pPr>
          </w:p>
        </w:tc>
        <w:tc>
          <w:tcPr>
            <w:tcW w:w="1868" w:type="dxa"/>
            <w:vMerge/>
          </w:tcPr>
          <w:p w:rsidR="005601BF" w:rsidRPr="00A3792F" w:rsidRDefault="005601BF" w:rsidP="005601BF">
            <w:pPr>
              <w:rPr>
                <w:sz w:val="20"/>
                <w:szCs w:val="20"/>
              </w:rPr>
            </w:pPr>
          </w:p>
        </w:tc>
        <w:tc>
          <w:tcPr>
            <w:tcW w:w="1417" w:type="dxa"/>
            <w:vMerge/>
          </w:tcPr>
          <w:p w:rsidR="005601BF" w:rsidRPr="00A3792F" w:rsidRDefault="005601BF" w:rsidP="005601BF">
            <w:pPr>
              <w:rPr>
                <w:sz w:val="20"/>
                <w:szCs w:val="20"/>
              </w:rPr>
            </w:pPr>
          </w:p>
        </w:tc>
        <w:tc>
          <w:tcPr>
            <w:tcW w:w="1401" w:type="dxa"/>
          </w:tcPr>
          <w:p w:rsidR="005601BF" w:rsidRPr="00A3792F" w:rsidRDefault="005601BF" w:rsidP="005601BF">
            <w:pPr>
              <w:rPr>
                <w:sz w:val="20"/>
                <w:szCs w:val="20"/>
              </w:rPr>
            </w:pPr>
            <w:r w:rsidRPr="00A3792F">
              <w:rPr>
                <w:sz w:val="20"/>
                <w:szCs w:val="20"/>
              </w:rPr>
              <w:t>- бюджет городского округа Кинешма</w:t>
            </w:r>
          </w:p>
        </w:tc>
        <w:tc>
          <w:tcPr>
            <w:tcW w:w="1276" w:type="dxa"/>
          </w:tcPr>
          <w:p w:rsidR="005601BF" w:rsidRPr="00A3792F" w:rsidRDefault="005601BF" w:rsidP="005601BF">
            <w:pPr>
              <w:jc w:val="center"/>
              <w:rPr>
                <w:sz w:val="20"/>
                <w:szCs w:val="20"/>
              </w:rPr>
            </w:pPr>
            <w:r w:rsidRPr="00A3792F">
              <w:rPr>
                <w:sz w:val="20"/>
                <w:szCs w:val="20"/>
              </w:rPr>
              <w:t>8402,6</w:t>
            </w:r>
          </w:p>
        </w:tc>
        <w:tc>
          <w:tcPr>
            <w:tcW w:w="1276" w:type="dxa"/>
            <w:gridSpan w:val="2"/>
          </w:tcPr>
          <w:p w:rsidR="005601BF" w:rsidRPr="00A3792F" w:rsidRDefault="005601BF" w:rsidP="005601BF">
            <w:pPr>
              <w:jc w:val="center"/>
              <w:rPr>
                <w:sz w:val="20"/>
                <w:szCs w:val="20"/>
              </w:rPr>
            </w:pPr>
            <w:r>
              <w:rPr>
                <w:sz w:val="20"/>
                <w:szCs w:val="20"/>
              </w:rPr>
              <w:t>4398,5</w:t>
            </w:r>
          </w:p>
        </w:tc>
        <w:tc>
          <w:tcPr>
            <w:tcW w:w="1559" w:type="dxa"/>
            <w:gridSpan w:val="3"/>
            <w:vMerge/>
          </w:tcPr>
          <w:p w:rsidR="005601BF" w:rsidRPr="00A3792F" w:rsidRDefault="005601BF" w:rsidP="005601BF">
            <w:pPr>
              <w:jc w:val="center"/>
              <w:rPr>
                <w:b/>
                <w:sz w:val="20"/>
                <w:szCs w:val="20"/>
              </w:rPr>
            </w:pPr>
          </w:p>
        </w:tc>
        <w:tc>
          <w:tcPr>
            <w:tcW w:w="2410" w:type="dxa"/>
            <w:gridSpan w:val="2"/>
            <w:vMerge/>
          </w:tcPr>
          <w:p w:rsidR="005601BF" w:rsidRPr="00A3792F" w:rsidRDefault="005601BF" w:rsidP="005601BF">
            <w:pPr>
              <w:jc w:val="center"/>
              <w:rPr>
                <w:sz w:val="20"/>
                <w:szCs w:val="20"/>
              </w:rPr>
            </w:pPr>
          </w:p>
        </w:tc>
        <w:tc>
          <w:tcPr>
            <w:tcW w:w="708" w:type="dxa"/>
            <w:gridSpan w:val="2"/>
            <w:vMerge/>
          </w:tcPr>
          <w:p w:rsidR="005601BF" w:rsidRPr="00A3792F" w:rsidRDefault="005601BF" w:rsidP="005601BF">
            <w:pPr>
              <w:jc w:val="center"/>
              <w:rPr>
                <w:sz w:val="20"/>
                <w:szCs w:val="20"/>
              </w:rPr>
            </w:pPr>
          </w:p>
        </w:tc>
        <w:tc>
          <w:tcPr>
            <w:tcW w:w="993" w:type="dxa"/>
            <w:gridSpan w:val="2"/>
            <w:vMerge/>
          </w:tcPr>
          <w:p w:rsidR="005601BF" w:rsidRPr="00A3792F" w:rsidRDefault="005601BF" w:rsidP="005601BF">
            <w:pPr>
              <w:jc w:val="center"/>
              <w:rPr>
                <w:sz w:val="20"/>
                <w:szCs w:val="20"/>
              </w:rPr>
            </w:pPr>
          </w:p>
        </w:tc>
        <w:tc>
          <w:tcPr>
            <w:tcW w:w="992" w:type="dxa"/>
            <w:vMerge/>
          </w:tcPr>
          <w:p w:rsidR="005601BF" w:rsidRPr="00A3792F" w:rsidRDefault="005601BF" w:rsidP="005601BF">
            <w:pPr>
              <w:jc w:val="center"/>
              <w:rPr>
                <w:sz w:val="20"/>
                <w:szCs w:val="20"/>
              </w:rPr>
            </w:pPr>
          </w:p>
        </w:tc>
        <w:tc>
          <w:tcPr>
            <w:tcW w:w="1559" w:type="dxa"/>
          </w:tcPr>
          <w:p w:rsidR="005601BF" w:rsidRPr="00A903F0" w:rsidRDefault="005601BF" w:rsidP="005601BF">
            <w:pPr>
              <w:jc w:val="center"/>
              <w:rPr>
                <w:sz w:val="20"/>
                <w:szCs w:val="20"/>
              </w:rPr>
            </w:pPr>
            <w:r w:rsidRPr="00A903F0">
              <w:rPr>
                <w:sz w:val="20"/>
                <w:szCs w:val="20"/>
              </w:rPr>
              <w:t>8402,6</w:t>
            </w:r>
          </w:p>
        </w:tc>
      </w:tr>
      <w:tr w:rsidR="005601BF" w:rsidRPr="00A3792F" w:rsidTr="00C47C0E">
        <w:trPr>
          <w:trHeight w:val="1020"/>
        </w:trPr>
        <w:tc>
          <w:tcPr>
            <w:tcW w:w="843" w:type="dxa"/>
            <w:vMerge/>
          </w:tcPr>
          <w:p w:rsidR="005601BF" w:rsidRPr="00A3792F" w:rsidRDefault="005601BF" w:rsidP="005601BF">
            <w:pPr>
              <w:jc w:val="center"/>
              <w:rPr>
                <w:b/>
                <w:sz w:val="20"/>
                <w:szCs w:val="20"/>
              </w:rPr>
            </w:pPr>
          </w:p>
        </w:tc>
        <w:tc>
          <w:tcPr>
            <w:tcW w:w="1868" w:type="dxa"/>
            <w:vMerge/>
          </w:tcPr>
          <w:p w:rsidR="005601BF" w:rsidRPr="00A3792F" w:rsidRDefault="005601BF" w:rsidP="005601BF">
            <w:pPr>
              <w:rPr>
                <w:sz w:val="20"/>
                <w:szCs w:val="20"/>
              </w:rPr>
            </w:pPr>
          </w:p>
        </w:tc>
        <w:tc>
          <w:tcPr>
            <w:tcW w:w="1417" w:type="dxa"/>
            <w:vMerge/>
          </w:tcPr>
          <w:p w:rsidR="005601BF" w:rsidRPr="00A3792F" w:rsidRDefault="005601BF" w:rsidP="005601BF">
            <w:pPr>
              <w:rPr>
                <w:sz w:val="20"/>
                <w:szCs w:val="20"/>
              </w:rPr>
            </w:pPr>
          </w:p>
        </w:tc>
        <w:tc>
          <w:tcPr>
            <w:tcW w:w="1401" w:type="dxa"/>
          </w:tcPr>
          <w:p w:rsidR="005601BF" w:rsidRPr="00A3792F" w:rsidRDefault="005601BF" w:rsidP="005601BF">
            <w:pPr>
              <w:rPr>
                <w:sz w:val="20"/>
                <w:szCs w:val="20"/>
              </w:rPr>
            </w:pPr>
            <w:r w:rsidRPr="007B0B6A">
              <w:rPr>
                <w:sz w:val="20"/>
                <w:szCs w:val="20"/>
              </w:rPr>
              <w:t>- областной бюджет</w:t>
            </w:r>
          </w:p>
        </w:tc>
        <w:tc>
          <w:tcPr>
            <w:tcW w:w="1276" w:type="dxa"/>
          </w:tcPr>
          <w:p w:rsidR="005601BF" w:rsidRPr="00A3792F" w:rsidRDefault="005601BF" w:rsidP="005601BF">
            <w:pPr>
              <w:pStyle w:val="a8"/>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2375,1</w:t>
            </w:r>
          </w:p>
        </w:tc>
        <w:tc>
          <w:tcPr>
            <w:tcW w:w="1276" w:type="dxa"/>
            <w:gridSpan w:val="2"/>
          </w:tcPr>
          <w:p w:rsidR="005601BF" w:rsidRPr="00A3792F" w:rsidRDefault="005601BF" w:rsidP="005601BF">
            <w:pPr>
              <w:pStyle w:val="a8"/>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2375,1</w:t>
            </w:r>
          </w:p>
        </w:tc>
        <w:tc>
          <w:tcPr>
            <w:tcW w:w="1559" w:type="dxa"/>
            <w:gridSpan w:val="3"/>
            <w:vMerge/>
          </w:tcPr>
          <w:p w:rsidR="005601BF" w:rsidRPr="00A3792F" w:rsidRDefault="005601BF" w:rsidP="005601BF">
            <w:pPr>
              <w:jc w:val="center"/>
              <w:rPr>
                <w:b/>
                <w:sz w:val="20"/>
                <w:szCs w:val="20"/>
              </w:rPr>
            </w:pPr>
          </w:p>
        </w:tc>
        <w:tc>
          <w:tcPr>
            <w:tcW w:w="2410" w:type="dxa"/>
            <w:gridSpan w:val="2"/>
            <w:vMerge/>
          </w:tcPr>
          <w:p w:rsidR="005601BF" w:rsidRPr="00A3792F" w:rsidRDefault="005601BF" w:rsidP="005601BF">
            <w:pPr>
              <w:jc w:val="center"/>
              <w:rPr>
                <w:sz w:val="20"/>
                <w:szCs w:val="20"/>
              </w:rPr>
            </w:pPr>
          </w:p>
        </w:tc>
        <w:tc>
          <w:tcPr>
            <w:tcW w:w="708" w:type="dxa"/>
            <w:gridSpan w:val="2"/>
            <w:vMerge/>
          </w:tcPr>
          <w:p w:rsidR="005601BF" w:rsidRPr="00A3792F" w:rsidRDefault="005601BF" w:rsidP="005601BF">
            <w:pPr>
              <w:jc w:val="center"/>
              <w:rPr>
                <w:sz w:val="20"/>
                <w:szCs w:val="20"/>
              </w:rPr>
            </w:pPr>
          </w:p>
        </w:tc>
        <w:tc>
          <w:tcPr>
            <w:tcW w:w="993" w:type="dxa"/>
            <w:gridSpan w:val="2"/>
            <w:vMerge/>
          </w:tcPr>
          <w:p w:rsidR="005601BF" w:rsidRPr="00A3792F" w:rsidRDefault="005601BF" w:rsidP="005601BF">
            <w:pPr>
              <w:jc w:val="center"/>
              <w:rPr>
                <w:sz w:val="20"/>
                <w:szCs w:val="20"/>
              </w:rPr>
            </w:pPr>
          </w:p>
        </w:tc>
        <w:tc>
          <w:tcPr>
            <w:tcW w:w="992" w:type="dxa"/>
            <w:vMerge/>
          </w:tcPr>
          <w:p w:rsidR="005601BF" w:rsidRPr="00A3792F" w:rsidRDefault="005601BF" w:rsidP="005601BF">
            <w:pPr>
              <w:jc w:val="center"/>
              <w:rPr>
                <w:sz w:val="20"/>
                <w:szCs w:val="20"/>
              </w:rPr>
            </w:pPr>
          </w:p>
        </w:tc>
        <w:tc>
          <w:tcPr>
            <w:tcW w:w="1559" w:type="dxa"/>
          </w:tcPr>
          <w:p w:rsidR="005601BF" w:rsidRPr="000538ED" w:rsidRDefault="005601BF" w:rsidP="005601BF">
            <w:pPr>
              <w:jc w:val="center"/>
              <w:rPr>
                <w:sz w:val="20"/>
                <w:szCs w:val="20"/>
              </w:rPr>
            </w:pPr>
            <w:r w:rsidRPr="000538ED">
              <w:rPr>
                <w:sz w:val="20"/>
                <w:szCs w:val="20"/>
              </w:rPr>
              <w:t>2375,1</w:t>
            </w:r>
          </w:p>
        </w:tc>
      </w:tr>
      <w:tr w:rsidR="005601BF" w:rsidRPr="00A3792F" w:rsidTr="00C47C0E">
        <w:trPr>
          <w:trHeight w:val="163"/>
        </w:trPr>
        <w:tc>
          <w:tcPr>
            <w:tcW w:w="843" w:type="dxa"/>
            <w:vMerge w:val="restart"/>
          </w:tcPr>
          <w:p w:rsidR="005601BF" w:rsidRPr="00A3792F" w:rsidRDefault="005601BF" w:rsidP="005601BF">
            <w:pPr>
              <w:pStyle w:val="a8"/>
              <w:spacing w:line="240" w:lineRule="auto"/>
              <w:ind w:left="0"/>
              <w:rPr>
                <w:rFonts w:ascii="Times New Roman" w:hAnsi="Times New Roman" w:cs="Times New Roman"/>
                <w:sz w:val="20"/>
                <w:szCs w:val="20"/>
              </w:rPr>
            </w:pPr>
            <w:r w:rsidRPr="00A3792F">
              <w:rPr>
                <w:rFonts w:ascii="Times New Roman" w:hAnsi="Times New Roman" w:cs="Times New Roman"/>
                <w:sz w:val="20"/>
                <w:szCs w:val="20"/>
              </w:rPr>
              <w:t>1.2.1</w:t>
            </w:r>
          </w:p>
          <w:p w:rsidR="005601BF" w:rsidRPr="00A3792F" w:rsidRDefault="005601BF" w:rsidP="005601BF">
            <w:pPr>
              <w:pStyle w:val="a8"/>
              <w:spacing w:line="240" w:lineRule="auto"/>
              <w:ind w:left="0"/>
              <w:rPr>
                <w:rFonts w:ascii="Times New Roman" w:hAnsi="Times New Roman" w:cs="Times New Roman"/>
                <w:sz w:val="20"/>
                <w:szCs w:val="20"/>
              </w:rPr>
            </w:pPr>
          </w:p>
          <w:p w:rsidR="005601BF" w:rsidRPr="00A3792F" w:rsidRDefault="005601BF" w:rsidP="005601BF">
            <w:pPr>
              <w:pStyle w:val="a8"/>
              <w:spacing w:line="240" w:lineRule="auto"/>
              <w:ind w:left="0"/>
              <w:rPr>
                <w:rFonts w:ascii="Times New Roman" w:hAnsi="Times New Roman" w:cs="Times New Roman"/>
                <w:sz w:val="20"/>
                <w:szCs w:val="20"/>
              </w:rPr>
            </w:pPr>
          </w:p>
          <w:p w:rsidR="005601BF" w:rsidRPr="00A3792F" w:rsidRDefault="005601BF" w:rsidP="005601BF">
            <w:pPr>
              <w:pStyle w:val="a8"/>
              <w:spacing w:line="240" w:lineRule="auto"/>
              <w:ind w:left="0"/>
              <w:rPr>
                <w:rFonts w:ascii="Times New Roman" w:hAnsi="Times New Roman" w:cs="Times New Roman"/>
                <w:sz w:val="20"/>
                <w:szCs w:val="20"/>
              </w:rPr>
            </w:pPr>
          </w:p>
          <w:p w:rsidR="005601BF" w:rsidRPr="00A3792F" w:rsidRDefault="005601BF" w:rsidP="005601BF">
            <w:pPr>
              <w:pStyle w:val="a8"/>
              <w:spacing w:line="240" w:lineRule="auto"/>
              <w:ind w:left="0"/>
              <w:rPr>
                <w:rFonts w:ascii="Times New Roman" w:hAnsi="Times New Roman" w:cs="Times New Roman"/>
                <w:sz w:val="20"/>
                <w:szCs w:val="20"/>
              </w:rPr>
            </w:pPr>
          </w:p>
          <w:p w:rsidR="005601BF" w:rsidRPr="00A3792F" w:rsidRDefault="005601BF" w:rsidP="005601BF">
            <w:pPr>
              <w:pStyle w:val="a8"/>
              <w:spacing w:line="240" w:lineRule="auto"/>
              <w:ind w:left="0"/>
              <w:rPr>
                <w:rFonts w:ascii="Times New Roman" w:hAnsi="Times New Roman" w:cs="Times New Roman"/>
                <w:sz w:val="20"/>
                <w:szCs w:val="20"/>
              </w:rPr>
            </w:pPr>
          </w:p>
          <w:p w:rsidR="005601BF" w:rsidRPr="00A3792F" w:rsidRDefault="005601BF" w:rsidP="005601BF">
            <w:pPr>
              <w:pStyle w:val="a8"/>
              <w:spacing w:line="240" w:lineRule="auto"/>
              <w:ind w:left="0"/>
              <w:rPr>
                <w:rFonts w:ascii="Times New Roman" w:hAnsi="Times New Roman" w:cs="Times New Roman"/>
                <w:sz w:val="20"/>
                <w:szCs w:val="20"/>
              </w:rPr>
            </w:pPr>
          </w:p>
        </w:tc>
        <w:tc>
          <w:tcPr>
            <w:tcW w:w="1868" w:type="dxa"/>
            <w:vMerge w:val="restart"/>
          </w:tcPr>
          <w:p w:rsidR="005601BF" w:rsidRPr="00A3792F" w:rsidRDefault="005601BF" w:rsidP="005601BF">
            <w:pPr>
              <w:rPr>
                <w:sz w:val="20"/>
                <w:szCs w:val="20"/>
              </w:rPr>
            </w:pPr>
            <w:r w:rsidRPr="00A3792F">
              <w:rPr>
                <w:sz w:val="20"/>
                <w:szCs w:val="20"/>
              </w:rPr>
              <w:t xml:space="preserve">Мероприятие </w:t>
            </w:r>
            <w:r w:rsidR="00B05F5C">
              <w:rPr>
                <w:sz w:val="20"/>
                <w:szCs w:val="20"/>
              </w:rPr>
              <w:t>«</w:t>
            </w:r>
            <w:r w:rsidRPr="00A3792F">
              <w:rPr>
                <w:sz w:val="20"/>
                <w:szCs w:val="20"/>
              </w:rPr>
              <w:t>Обеспечение  деятельности подведомственного муниципального учреждения «Многофункциональный центр предоставления государственных и муниципальных услуг городского округа Кинешма»</w:t>
            </w:r>
            <w:r w:rsidR="00B05F5C">
              <w:rPr>
                <w:sz w:val="20"/>
                <w:szCs w:val="20"/>
              </w:rPr>
              <w:t>»</w:t>
            </w:r>
          </w:p>
        </w:tc>
        <w:tc>
          <w:tcPr>
            <w:tcW w:w="1417" w:type="dxa"/>
            <w:vMerge w:val="restart"/>
          </w:tcPr>
          <w:p w:rsidR="005601BF" w:rsidRPr="00A3792F" w:rsidRDefault="00B05F5C" w:rsidP="00B05F5C">
            <w:pPr>
              <w:pStyle w:val="a8"/>
              <w:spacing w:line="240" w:lineRule="auto"/>
              <w:ind w:left="0" w:right="-92"/>
              <w:rPr>
                <w:rFonts w:ascii="Times New Roman" w:hAnsi="Times New Roman" w:cs="Times New Roman"/>
                <w:b/>
                <w:sz w:val="20"/>
                <w:szCs w:val="20"/>
              </w:rPr>
            </w:pPr>
            <w:r>
              <w:rPr>
                <w:rFonts w:ascii="Times New Roman" w:hAnsi="Times New Roman" w:cs="Times New Roman"/>
                <w:sz w:val="20"/>
                <w:szCs w:val="20"/>
              </w:rPr>
              <w:t>Муници</w:t>
            </w:r>
            <w:r w:rsidR="005601BF" w:rsidRPr="00A3792F">
              <w:rPr>
                <w:rFonts w:ascii="Times New Roman" w:hAnsi="Times New Roman" w:cs="Times New Roman"/>
                <w:sz w:val="20"/>
                <w:szCs w:val="20"/>
              </w:rPr>
              <w:t>пальное учреждение "Многофункциональный центр предоставления государственных и муниципальных услуг городского округа Кинешма"</w:t>
            </w:r>
          </w:p>
        </w:tc>
        <w:tc>
          <w:tcPr>
            <w:tcW w:w="1401" w:type="dxa"/>
          </w:tcPr>
          <w:p w:rsidR="005601BF" w:rsidRPr="00A3792F" w:rsidRDefault="005601BF" w:rsidP="005601BF">
            <w:pPr>
              <w:pStyle w:val="a8"/>
              <w:spacing w:line="240" w:lineRule="auto"/>
              <w:ind w:left="0"/>
              <w:rPr>
                <w:rFonts w:ascii="Times New Roman" w:hAnsi="Times New Roman" w:cs="Times New Roman"/>
                <w:sz w:val="20"/>
                <w:szCs w:val="20"/>
              </w:rPr>
            </w:pPr>
            <w:r w:rsidRPr="00A3792F">
              <w:rPr>
                <w:rFonts w:ascii="Times New Roman" w:hAnsi="Times New Roman" w:cs="Times New Roman"/>
                <w:sz w:val="20"/>
                <w:szCs w:val="20"/>
              </w:rPr>
              <w:t>Всего:</w:t>
            </w:r>
          </w:p>
        </w:tc>
        <w:tc>
          <w:tcPr>
            <w:tcW w:w="1276" w:type="dxa"/>
          </w:tcPr>
          <w:p w:rsidR="005601BF" w:rsidRPr="00A3792F" w:rsidRDefault="005601BF" w:rsidP="005601BF">
            <w:pPr>
              <w:jc w:val="center"/>
              <w:rPr>
                <w:sz w:val="20"/>
                <w:szCs w:val="20"/>
              </w:rPr>
            </w:pPr>
            <w:r>
              <w:rPr>
                <w:sz w:val="20"/>
                <w:szCs w:val="20"/>
              </w:rPr>
              <w:t>8402,6</w:t>
            </w:r>
          </w:p>
        </w:tc>
        <w:tc>
          <w:tcPr>
            <w:tcW w:w="1276" w:type="dxa"/>
            <w:gridSpan w:val="2"/>
          </w:tcPr>
          <w:p w:rsidR="005601BF" w:rsidRPr="00A3792F" w:rsidRDefault="005601BF" w:rsidP="005601BF">
            <w:pPr>
              <w:jc w:val="center"/>
              <w:rPr>
                <w:sz w:val="20"/>
                <w:szCs w:val="20"/>
              </w:rPr>
            </w:pPr>
            <w:r>
              <w:rPr>
                <w:sz w:val="20"/>
                <w:szCs w:val="20"/>
              </w:rPr>
              <w:t>4398,5</w:t>
            </w:r>
          </w:p>
        </w:tc>
        <w:tc>
          <w:tcPr>
            <w:tcW w:w="1559" w:type="dxa"/>
            <w:gridSpan w:val="3"/>
            <w:vMerge/>
          </w:tcPr>
          <w:p w:rsidR="005601BF" w:rsidRPr="00A3792F" w:rsidRDefault="005601BF" w:rsidP="005601BF">
            <w:pPr>
              <w:rPr>
                <w:b/>
                <w:sz w:val="20"/>
                <w:szCs w:val="20"/>
              </w:rPr>
            </w:pPr>
          </w:p>
        </w:tc>
        <w:tc>
          <w:tcPr>
            <w:tcW w:w="2410" w:type="dxa"/>
            <w:gridSpan w:val="2"/>
            <w:vMerge w:val="restart"/>
          </w:tcPr>
          <w:p w:rsidR="005601BF" w:rsidRPr="00A3792F" w:rsidRDefault="005601BF" w:rsidP="005601BF">
            <w:pPr>
              <w:rPr>
                <w:sz w:val="20"/>
                <w:szCs w:val="20"/>
              </w:rPr>
            </w:pPr>
            <w:r w:rsidRPr="00A3792F">
              <w:rPr>
                <w:sz w:val="20"/>
                <w:szCs w:val="20"/>
              </w:rPr>
              <w:t xml:space="preserve">Число граждан, получивших государственные и муниципальные услуги в  МУ «МФЦ </w:t>
            </w:r>
          </w:p>
          <w:p w:rsidR="005601BF" w:rsidRPr="00A3792F" w:rsidRDefault="005601BF" w:rsidP="005601BF">
            <w:pPr>
              <w:rPr>
                <w:sz w:val="20"/>
                <w:szCs w:val="20"/>
              </w:rPr>
            </w:pPr>
            <w:r w:rsidRPr="00A3792F">
              <w:rPr>
                <w:sz w:val="20"/>
                <w:szCs w:val="20"/>
              </w:rPr>
              <w:t>городского округа Кинешма»</w:t>
            </w:r>
          </w:p>
        </w:tc>
        <w:tc>
          <w:tcPr>
            <w:tcW w:w="708" w:type="dxa"/>
            <w:gridSpan w:val="2"/>
            <w:vMerge w:val="restart"/>
          </w:tcPr>
          <w:p w:rsidR="005601BF" w:rsidRPr="00A3792F" w:rsidRDefault="005601BF" w:rsidP="005601BF">
            <w:pPr>
              <w:pStyle w:val="a8"/>
              <w:spacing w:line="240" w:lineRule="auto"/>
              <w:ind w:left="0"/>
              <w:rPr>
                <w:rFonts w:ascii="Times New Roman" w:hAnsi="Times New Roman" w:cs="Times New Roman"/>
                <w:sz w:val="20"/>
                <w:szCs w:val="20"/>
              </w:rPr>
            </w:pPr>
            <w:r w:rsidRPr="00A3792F">
              <w:rPr>
                <w:rFonts w:ascii="Times New Roman" w:hAnsi="Times New Roman" w:cs="Times New Roman"/>
                <w:sz w:val="20"/>
                <w:szCs w:val="20"/>
              </w:rPr>
              <w:t>чел./</w:t>
            </w:r>
          </w:p>
          <w:p w:rsidR="005601BF" w:rsidRPr="00A3792F" w:rsidRDefault="005601BF" w:rsidP="005601BF">
            <w:pPr>
              <w:pStyle w:val="a8"/>
              <w:spacing w:line="240" w:lineRule="auto"/>
              <w:ind w:left="0"/>
              <w:rPr>
                <w:rFonts w:ascii="Times New Roman" w:hAnsi="Times New Roman" w:cs="Times New Roman"/>
                <w:sz w:val="20"/>
                <w:szCs w:val="20"/>
              </w:rPr>
            </w:pPr>
            <w:proofErr w:type="spellStart"/>
            <w:proofErr w:type="gramStart"/>
            <w:r w:rsidRPr="00A3792F">
              <w:rPr>
                <w:rFonts w:ascii="Times New Roman" w:hAnsi="Times New Roman" w:cs="Times New Roman"/>
                <w:sz w:val="20"/>
                <w:szCs w:val="20"/>
              </w:rPr>
              <w:t>мес</w:t>
            </w:r>
            <w:proofErr w:type="spellEnd"/>
            <w:proofErr w:type="gramEnd"/>
          </w:p>
        </w:tc>
        <w:tc>
          <w:tcPr>
            <w:tcW w:w="993" w:type="dxa"/>
            <w:gridSpan w:val="2"/>
            <w:vMerge w:val="restart"/>
          </w:tcPr>
          <w:p w:rsidR="005601BF" w:rsidRPr="00A3792F" w:rsidRDefault="005601BF" w:rsidP="005601BF">
            <w:pPr>
              <w:pStyle w:val="a8"/>
              <w:spacing w:line="240" w:lineRule="auto"/>
              <w:ind w:left="0"/>
              <w:rPr>
                <w:rFonts w:ascii="Times New Roman" w:hAnsi="Times New Roman" w:cs="Times New Roman"/>
                <w:sz w:val="20"/>
                <w:szCs w:val="20"/>
              </w:rPr>
            </w:pPr>
            <w:r w:rsidRPr="00A3792F">
              <w:rPr>
                <w:rFonts w:ascii="Times New Roman" w:hAnsi="Times New Roman" w:cs="Times New Roman"/>
                <w:sz w:val="20"/>
                <w:szCs w:val="20"/>
              </w:rPr>
              <w:t>5000</w:t>
            </w:r>
          </w:p>
        </w:tc>
        <w:tc>
          <w:tcPr>
            <w:tcW w:w="992" w:type="dxa"/>
            <w:vMerge w:val="restart"/>
          </w:tcPr>
          <w:p w:rsidR="005601BF" w:rsidRPr="00A3792F" w:rsidRDefault="005601BF" w:rsidP="005601BF">
            <w:pPr>
              <w:pStyle w:val="a8"/>
              <w:spacing w:line="240" w:lineRule="auto"/>
              <w:ind w:left="0"/>
              <w:rPr>
                <w:rFonts w:ascii="Times New Roman" w:hAnsi="Times New Roman" w:cs="Times New Roman"/>
                <w:sz w:val="20"/>
                <w:szCs w:val="20"/>
              </w:rPr>
            </w:pPr>
            <w:r w:rsidRPr="00A3792F">
              <w:rPr>
                <w:rFonts w:ascii="Times New Roman" w:hAnsi="Times New Roman" w:cs="Times New Roman"/>
                <w:sz w:val="20"/>
                <w:szCs w:val="20"/>
              </w:rPr>
              <w:t>5</w:t>
            </w:r>
            <w:r>
              <w:rPr>
                <w:rFonts w:ascii="Times New Roman" w:hAnsi="Times New Roman" w:cs="Times New Roman"/>
                <w:sz w:val="20"/>
                <w:szCs w:val="20"/>
              </w:rPr>
              <w:t>450</w:t>
            </w:r>
          </w:p>
        </w:tc>
        <w:tc>
          <w:tcPr>
            <w:tcW w:w="1559" w:type="dxa"/>
            <w:vMerge w:val="restart"/>
          </w:tcPr>
          <w:p w:rsidR="005601BF" w:rsidRPr="00A3792F" w:rsidRDefault="005601BF" w:rsidP="005601BF">
            <w:pPr>
              <w:jc w:val="center"/>
              <w:rPr>
                <w:sz w:val="20"/>
                <w:szCs w:val="20"/>
              </w:rPr>
            </w:pPr>
            <w:r>
              <w:rPr>
                <w:sz w:val="20"/>
                <w:szCs w:val="20"/>
              </w:rPr>
              <w:t>8402,6</w:t>
            </w:r>
          </w:p>
          <w:p w:rsidR="005601BF" w:rsidRPr="00A3792F" w:rsidRDefault="005601BF" w:rsidP="005601BF">
            <w:pPr>
              <w:jc w:val="center"/>
              <w:rPr>
                <w:b/>
                <w:sz w:val="20"/>
                <w:szCs w:val="20"/>
              </w:rPr>
            </w:pPr>
          </w:p>
        </w:tc>
      </w:tr>
      <w:tr w:rsidR="005601BF" w:rsidRPr="00A3792F" w:rsidTr="00C47C0E">
        <w:trPr>
          <w:trHeight w:val="802"/>
        </w:trPr>
        <w:tc>
          <w:tcPr>
            <w:tcW w:w="843" w:type="dxa"/>
            <w:vMerge/>
          </w:tcPr>
          <w:p w:rsidR="005601BF" w:rsidRPr="00A3792F" w:rsidRDefault="005601BF" w:rsidP="005601BF">
            <w:pPr>
              <w:pStyle w:val="a8"/>
              <w:spacing w:line="240" w:lineRule="auto"/>
              <w:ind w:left="0"/>
              <w:rPr>
                <w:rFonts w:ascii="Times New Roman" w:hAnsi="Times New Roman" w:cs="Times New Roman"/>
                <w:sz w:val="20"/>
                <w:szCs w:val="20"/>
              </w:rPr>
            </w:pPr>
          </w:p>
        </w:tc>
        <w:tc>
          <w:tcPr>
            <w:tcW w:w="1868" w:type="dxa"/>
            <w:vMerge/>
          </w:tcPr>
          <w:p w:rsidR="005601BF" w:rsidRPr="00A3792F" w:rsidRDefault="005601BF" w:rsidP="005601BF">
            <w:pPr>
              <w:rPr>
                <w:sz w:val="20"/>
                <w:szCs w:val="20"/>
              </w:rPr>
            </w:pPr>
          </w:p>
        </w:tc>
        <w:tc>
          <w:tcPr>
            <w:tcW w:w="1417" w:type="dxa"/>
            <w:vMerge/>
          </w:tcPr>
          <w:p w:rsidR="005601BF" w:rsidRPr="00A3792F" w:rsidRDefault="005601BF" w:rsidP="005601BF">
            <w:pPr>
              <w:pStyle w:val="a8"/>
              <w:spacing w:line="240" w:lineRule="auto"/>
              <w:ind w:left="0"/>
              <w:rPr>
                <w:rFonts w:ascii="Times New Roman" w:hAnsi="Times New Roman" w:cs="Times New Roman"/>
                <w:sz w:val="20"/>
                <w:szCs w:val="20"/>
              </w:rPr>
            </w:pPr>
          </w:p>
        </w:tc>
        <w:tc>
          <w:tcPr>
            <w:tcW w:w="1401" w:type="dxa"/>
          </w:tcPr>
          <w:p w:rsidR="005601BF" w:rsidRPr="00A3792F" w:rsidRDefault="005601BF" w:rsidP="005601BF">
            <w:pPr>
              <w:pStyle w:val="a8"/>
              <w:spacing w:line="240" w:lineRule="auto"/>
              <w:ind w:left="0"/>
              <w:rPr>
                <w:rFonts w:ascii="Times New Roman" w:hAnsi="Times New Roman" w:cs="Times New Roman"/>
                <w:sz w:val="20"/>
                <w:szCs w:val="20"/>
              </w:rPr>
            </w:pPr>
            <w:proofErr w:type="gramStart"/>
            <w:r w:rsidRPr="00A3792F">
              <w:rPr>
                <w:rFonts w:ascii="Times New Roman" w:hAnsi="Times New Roman" w:cs="Times New Roman"/>
                <w:sz w:val="20"/>
                <w:szCs w:val="20"/>
              </w:rPr>
              <w:t>бюджетные</w:t>
            </w:r>
            <w:proofErr w:type="gramEnd"/>
            <w:r w:rsidRPr="00A3792F">
              <w:rPr>
                <w:rFonts w:ascii="Times New Roman" w:hAnsi="Times New Roman" w:cs="Times New Roman"/>
                <w:sz w:val="20"/>
                <w:szCs w:val="20"/>
              </w:rPr>
              <w:t xml:space="preserve"> </w:t>
            </w:r>
            <w:proofErr w:type="spellStart"/>
            <w:r w:rsidRPr="00A3792F">
              <w:rPr>
                <w:rFonts w:ascii="Times New Roman" w:hAnsi="Times New Roman" w:cs="Times New Roman"/>
                <w:sz w:val="20"/>
                <w:szCs w:val="20"/>
              </w:rPr>
              <w:t>ассигнованиявсего</w:t>
            </w:r>
            <w:proofErr w:type="spellEnd"/>
            <w:r w:rsidRPr="00A3792F">
              <w:rPr>
                <w:rFonts w:ascii="Times New Roman" w:hAnsi="Times New Roman" w:cs="Times New Roman"/>
                <w:sz w:val="20"/>
                <w:szCs w:val="20"/>
              </w:rPr>
              <w:t>,</w:t>
            </w:r>
            <w:r w:rsidRPr="00A3792F">
              <w:rPr>
                <w:rFonts w:ascii="Times New Roman" w:hAnsi="Times New Roman" w:cs="Times New Roman"/>
                <w:b/>
                <w:sz w:val="20"/>
                <w:szCs w:val="20"/>
              </w:rPr>
              <w:br/>
            </w:r>
            <w:r w:rsidRPr="00A3792F">
              <w:rPr>
                <w:rFonts w:ascii="Times New Roman" w:hAnsi="Times New Roman" w:cs="Times New Roman"/>
                <w:i/>
                <w:sz w:val="20"/>
                <w:szCs w:val="20"/>
              </w:rPr>
              <w:t>в том числе</w:t>
            </w:r>
          </w:p>
        </w:tc>
        <w:tc>
          <w:tcPr>
            <w:tcW w:w="1276" w:type="dxa"/>
          </w:tcPr>
          <w:p w:rsidR="005601BF" w:rsidRPr="00A3792F" w:rsidRDefault="005601BF" w:rsidP="005601BF">
            <w:pPr>
              <w:jc w:val="center"/>
              <w:rPr>
                <w:sz w:val="20"/>
                <w:szCs w:val="20"/>
              </w:rPr>
            </w:pPr>
            <w:r w:rsidRPr="00A3792F">
              <w:rPr>
                <w:sz w:val="20"/>
                <w:szCs w:val="20"/>
              </w:rPr>
              <w:t>8402,6</w:t>
            </w:r>
          </w:p>
        </w:tc>
        <w:tc>
          <w:tcPr>
            <w:tcW w:w="1276" w:type="dxa"/>
            <w:gridSpan w:val="2"/>
          </w:tcPr>
          <w:p w:rsidR="005601BF" w:rsidRPr="00A3792F" w:rsidRDefault="005601BF" w:rsidP="005601BF">
            <w:pPr>
              <w:jc w:val="center"/>
              <w:rPr>
                <w:sz w:val="20"/>
                <w:szCs w:val="20"/>
              </w:rPr>
            </w:pPr>
            <w:r>
              <w:rPr>
                <w:sz w:val="20"/>
                <w:szCs w:val="20"/>
              </w:rPr>
              <w:t>4398,5</w:t>
            </w:r>
          </w:p>
        </w:tc>
        <w:tc>
          <w:tcPr>
            <w:tcW w:w="1559" w:type="dxa"/>
            <w:gridSpan w:val="3"/>
            <w:vMerge/>
          </w:tcPr>
          <w:p w:rsidR="005601BF" w:rsidRPr="00A3792F" w:rsidRDefault="005601BF" w:rsidP="005601BF">
            <w:pPr>
              <w:rPr>
                <w:b/>
                <w:sz w:val="20"/>
                <w:szCs w:val="20"/>
              </w:rPr>
            </w:pPr>
          </w:p>
        </w:tc>
        <w:tc>
          <w:tcPr>
            <w:tcW w:w="2410" w:type="dxa"/>
            <w:gridSpan w:val="2"/>
            <w:vMerge/>
          </w:tcPr>
          <w:p w:rsidR="005601BF" w:rsidRPr="00A3792F" w:rsidRDefault="005601BF" w:rsidP="005601BF">
            <w:pPr>
              <w:rPr>
                <w:sz w:val="20"/>
                <w:szCs w:val="20"/>
              </w:rPr>
            </w:pPr>
          </w:p>
        </w:tc>
        <w:tc>
          <w:tcPr>
            <w:tcW w:w="708" w:type="dxa"/>
            <w:gridSpan w:val="2"/>
            <w:vMerge/>
          </w:tcPr>
          <w:p w:rsidR="005601BF" w:rsidRPr="00A3792F" w:rsidRDefault="005601BF" w:rsidP="005601BF">
            <w:pPr>
              <w:pStyle w:val="a8"/>
              <w:spacing w:line="240" w:lineRule="auto"/>
              <w:ind w:left="0"/>
              <w:rPr>
                <w:rFonts w:ascii="Times New Roman" w:hAnsi="Times New Roman" w:cs="Times New Roman"/>
                <w:sz w:val="20"/>
                <w:szCs w:val="20"/>
              </w:rPr>
            </w:pPr>
          </w:p>
        </w:tc>
        <w:tc>
          <w:tcPr>
            <w:tcW w:w="993" w:type="dxa"/>
            <w:gridSpan w:val="2"/>
            <w:vMerge/>
          </w:tcPr>
          <w:p w:rsidR="005601BF" w:rsidRPr="00A3792F" w:rsidRDefault="005601BF" w:rsidP="005601BF">
            <w:pPr>
              <w:pStyle w:val="a8"/>
              <w:spacing w:line="240" w:lineRule="auto"/>
              <w:ind w:left="0"/>
              <w:rPr>
                <w:rFonts w:ascii="Times New Roman" w:hAnsi="Times New Roman" w:cs="Times New Roman"/>
                <w:sz w:val="20"/>
                <w:szCs w:val="20"/>
              </w:rPr>
            </w:pPr>
          </w:p>
        </w:tc>
        <w:tc>
          <w:tcPr>
            <w:tcW w:w="992" w:type="dxa"/>
            <w:vMerge/>
          </w:tcPr>
          <w:p w:rsidR="005601BF" w:rsidRPr="00A3792F" w:rsidRDefault="005601BF" w:rsidP="005601BF">
            <w:pPr>
              <w:pStyle w:val="a8"/>
              <w:spacing w:line="240" w:lineRule="auto"/>
              <w:ind w:left="0"/>
              <w:rPr>
                <w:rFonts w:ascii="Times New Roman" w:hAnsi="Times New Roman" w:cs="Times New Roman"/>
                <w:sz w:val="20"/>
                <w:szCs w:val="20"/>
              </w:rPr>
            </w:pPr>
          </w:p>
        </w:tc>
        <w:tc>
          <w:tcPr>
            <w:tcW w:w="1559" w:type="dxa"/>
            <w:vMerge/>
          </w:tcPr>
          <w:p w:rsidR="005601BF" w:rsidRPr="00A3792F" w:rsidRDefault="005601BF" w:rsidP="005601BF">
            <w:pPr>
              <w:jc w:val="center"/>
              <w:rPr>
                <w:sz w:val="20"/>
                <w:szCs w:val="20"/>
              </w:rPr>
            </w:pPr>
          </w:p>
        </w:tc>
      </w:tr>
      <w:tr w:rsidR="00B05F5C" w:rsidRPr="00A3792F" w:rsidTr="00C47C0E">
        <w:trPr>
          <w:trHeight w:val="1676"/>
        </w:trPr>
        <w:tc>
          <w:tcPr>
            <w:tcW w:w="843" w:type="dxa"/>
            <w:vMerge/>
          </w:tcPr>
          <w:p w:rsidR="00B05F5C" w:rsidRPr="00A3792F" w:rsidRDefault="00B05F5C" w:rsidP="005601BF">
            <w:pPr>
              <w:pStyle w:val="a8"/>
              <w:spacing w:line="240" w:lineRule="auto"/>
              <w:ind w:left="0"/>
              <w:rPr>
                <w:rFonts w:ascii="Times New Roman" w:hAnsi="Times New Roman" w:cs="Times New Roman"/>
                <w:sz w:val="20"/>
                <w:szCs w:val="20"/>
              </w:rPr>
            </w:pPr>
          </w:p>
        </w:tc>
        <w:tc>
          <w:tcPr>
            <w:tcW w:w="1868" w:type="dxa"/>
            <w:vMerge/>
          </w:tcPr>
          <w:p w:rsidR="00B05F5C" w:rsidRPr="00A3792F" w:rsidRDefault="00B05F5C" w:rsidP="005601BF">
            <w:pPr>
              <w:rPr>
                <w:sz w:val="20"/>
                <w:szCs w:val="20"/>
              </w:rPr>
            </w:pPr>
          </w:p>
        </w:tc>
        <w:tc>
          <w:tcPr>
            <w:tcW w:w="1417" w:type="dxa"/>
            <w:vMerge/>
          </w:tcPr>
          <w:p w:rsidR="00B05F5C" w:rsidRPr="00A3792F" w:rsidRDefault="00B05F5C" w:rsidP="005601BF">
            <w:pPr>
              <w:pStyle w:val="a8"/>
              <w:spacing w:line="240" w:lineRule="auto"/>
              <w:ind w:left="0"/>
              <w:rPr>
                <w:rFonts w:ascii="Times New Roman" w:hAnsi="Times New Roman" w:cs="Times New Roman"/>
                <w:sz w:val="20"/>
                <w:szCs w:val="20"/>
              </w:rPr>
            </w:pPr>
          </w:p>
        </w:tc>
        <w:tc>
          <w:tcPr>
            <w:tcW w:w="1401" w:type="dxa"/>
          </w:tcPr>
          <w:p w:rsidR="00B05F5C" w:rsidRPr="00A3792F" w:rsidRDefault="00B05F5C" w:rsidP="005601BF">
            <w:pPr>
              <w:pStyle w:val="a8"/>
              <w:spacing w:line="240" w:lineRule="auto"/>
              <w:ind w:left="0"/>
              <w:rPr>
                <w:rFonts w:ascii="Times New Roman" w:hAnsi="Times New Roman" w:cs="Times New Roman"/>
                <w:sz w:val="20"/>
                <w:szCs w:val="20"/>
              </w:rPr>
            </w:pPr>
            <w:r w:rsidRPr="00A3792F">
              <w:rPr>
                <w:rFonts w:ascii="Times New Roman" w:hAnsi="Times New Roman" w:cs="Times New Roman"/>
                <w:sz w:val="20"/>
                <w:szCs w:val="20"/>
              </w:rPr>
              <w:t xml:space="preserve">-бюджет </w:t>
            </w:r>
          </w:p>
          <w:p w:rsidR="00B05F5C" w:rsidRPr="00A3792F" w:rsidRDefault="00B05F5C" w:rsidP="005601BF">
            <w:pPr>
              <w:pStyle w:val="a8"/>
              <w:spacing w:line="240" w:lineRule="auto"/>
              <w:ind w:left="0"/>
              <w:rPr>
                <w:rFonts w:ascii="Times New Roman" w:hAnsi="Times New Roman" w:cs="Times New Roman"/>
                <w:sz w:val="20"/>
                <w:szCs w:val="20"/>
              </w:rPr>
            </w:pPr>
            <w:r w:rsidRPr="00A3792F">
              <w:rPr>
                <w:rFonts w:ascii="Times New Roman" w:hAnsi="Times New Roman" w:cs="Times New Roman"/>
                <w:sz w:val="20"/>
                <w:szCs w:val="20"/>
              </w:rPr>
              <w:t>городского округа Кинешма</w:t>
            </w:r>
          </w:p>
        </w:tc>
        <w:tc>
          <w:tcPr>
            <w:tcW w:w="1276" w:type="dxa"/>
          </w:tcPr>
          <w:p w:rsidR="00B05F5C" w:rsidRPr="00A3792F" w:rsidRDefault="00B05F5C" w:rsidP="005601BF">
            <w:pPr>
              <w:jc w:val="center"/>
              <w:rPr>
                <w:sz w:val="20"/>
                <w:szCs w:val="20"/>
              </w:rPr>
            </w:pPr>
            <w:r w:rsidRPr="00A3792F">
              <w:rPr>
                <w:sz w:val="20"/>
                <w:szCs w:val="20"/>
              </w:rPr>
              <w:t>8402,6</w:t>
            </w:r>
          </w:p>
        </w:tc>
        <w:tc>
          <w:tcPr>
            <w:tcW w:w="1276" w:type="dxa"/>
            <w:gridSpan w:val="2"/>
          </w:tcPr>
          <w:p w:rsidR="00B05F5C" w:rsidRPr="00A3792F" w:rsidRDefault="00B05F5C" w:rsidP="005601BF">
            <w:pPr>
              <w:jc w:val="center"/>
              <w:rPr>
                <w:sz w:val="20"/>
                <w:szCs w:val="20"/>
              </w:rPr>
            </w:pPr>
            <w:r>
              <w:rPr>
                <w:sz w:val="20"/>
                <w:szCs w:val="20"/>
              </w:rPr>
              <w:t>4398,5</w:t>
            </w:r>
          </w:p>
        </w:tc>
        <w:tc>
          <w:tcPr>
            <w:tcW w:w="1559" w:type="dxa"/>
            <w:gridSpan w:val="3"/>
            <w:vMerge/>
          </w:tcPr>
          <w:p w:rsidR="00B05F5C" w:rsidRPr="00A3792F" w:rsidRDefault="00B05F5C" w:rsidP="005601BF">
            <w:pPr>
              <w:rPr>
                <w:b/>
                <w:sz w:val="20"/>
                <w:szCs w:val="20"/>
              </w:rPr>
            </w:pPr>
          </w:p>
        </w:tc>
        <w:tc>
          <w:tcPr>
            <w:tcW w:w="2410" w:type="dxa"/>
            <w:gridSpan w:val="2"/>
          </w:tcPr>
          <w:p w:rsidR="00B05F5C" w:rsidRPr="00A3792F" w:rsidRDefault="00B05F5C" w:rsidP="005601BF">
            <w:pPr>
              <w:rPr>
                <w:sz w:val="20"/>
                <w:szCs w:val="20"/>
              </w:rPr>
            </w:pPr>
            <w:r w:rsidRPr="00A3792F">
              <w:rPr>
                <w:sz w:val="20"/>
                <w:szCs w:val="20"/>
              </w:rPr>
              <w:t xml:space="preserve">Доля получателей услуг, удовлетворенных качеством оказанных услуг в  МУ «МФЦ </w:t>
            </w:r>
          </w:p>
          <w:p w:rsidR="00B05F5C" w:rsidRPr="00A3792F" w:rsidRDefault="00B05F5C" w:rsidP="005601BF">
            <w:pPr>
              <w:rPr>
                <w:sz w:val="20"/>
                <w:szCs w:val="20"/>
              </w:rPr>
            </w:pPr>
            <w:r w:rsidRPr="00A3792F">
              <w:rPr>
                <w:sz w:val="20"/>
                <w:szCs w:val="20"/>
              </w:rPr>
              <w:t>городского округа Кинешма»</w:t>
            </w:r>
          </w:p>
        </w:tc>
        <w:tc>
          <w:tcPr>
            <w:tcW w:w="708" w:type="dxa"/>
            <w:gridSpan w:val="2"/>
          </w:tcPr>
          <w:p w:rsidR="00B05F5C" w:rsidRPr="00A3792F" w:rsidRDefault="00B05F5C" w:rsidP="005601BF">
            <w:pPr>
              <w:rPr>
                <w:sz w:val="20"/>
                <w:szCs w:val="20"/>
              </w:rPr>
            </w:pPr>
            <w:r w:rsidRPr="00A3792F">
              <w:rPr>
                <w:sz w:val="20"/>
                <w:szCs w:val="20"/>
              </w:rPr>
              <w:t>%</w:t>
            </w:r>
          </w:p>
          <w:p w:rsidR="00B05F5C" w:rsidRPr="00A3792F" w:rsidRDefault="00B05F5C" w:rsidP="005601BF">
            <w:pPr>
              <w:jc w:val="center"/>
              <w:rPr>
                <w:sz w:val="20"/>
                <w:szCs w:val="20"/>
              </w:rPr>
            </w:pPr>
          </w:p>
          <w:p w:rsidR="00B05F5C" w:rsidRPr="00A3792F" w:rsidRDefault="00B05F5C" w:rsidP="005601BF">
            <w:pPr>
              <w:jc w:val="center"/>
              <w:rPr>
                <w:sz w:val="20"/>
                <w:szCs w:val="20"/>
              </w:rPr>
            </w:pPr>
          </w:p>
          <w:p w:rsidR="00B05F5C" w:rsidRPr="00A3792F" w:rsidRDefault="00B05F5C" w:rsidP="005601BF">
            <w:pPr>
              <w:jc w:val="center"/>
              <w:rPr>
                <w:sz w:val="20"/>
                <w:szCs w:val="20"/>
              </w:rPr>
            </w:pPr>
          </w:p>
        </w:tc>
        <w:tc>
          <w:tcPr>
            <w:tcW w:w="993" w:type="dxa"/>
            <w:gridSpan w:val="2"/>
          </w:tcPr>
          <w:p w:rsidR="00B05F5C" w:rsidRPr="00A3792F" w:rsidRDefault="00B05F5C" w:rsidP="005601BF">
            <w:pPr>
              <w:jc w:val="center"/>
              <w:rPr>
                <w:sz w:val="20"/>
                <w:szCs w:val="20"/>
              </w:rPr>
            </w:pPr>
            <w:r>
              <w:rPr>
                <w:sz w:val="20"/>
                <w:szCs w:val="20"/>
              </w:rPr>
              <w:t>100</w:t>
            </w:r>
          </w:p>
          <w:p w:rsidR="00B05F5C" w:rsidRPr="00A3792F" w:rsidRDefault="00B05F5C" w:rsidP="005601BF">
            <w:pPr>
              <w:jc w:val="center"/>
              <w:rPr>
                <w:sz w:val="20"/>
                <w:szCs w:val="20"/>
              </w:rPr>
            </w:pPr>
          </w:p>
          <w:p w:rsidR="00B05F5C" w:rsidRPr="00A3792F" w:rsidRDefault="00B05F5C" w:rsidP="005601BF">
            <w:pPr>
              <w:jc w:val="center"/>
              <w:rPr>
                <w:sz w:val="20"/>
                <w:szCs w:val="20"/>
              </w:rPr>
            </w:pPr>
          </w:p>
          <w:p w:rsidR="00B05F5C" w:rsidRPr="00A3792F" w:rsidRDefault="00B05F5C" w:rsidP="005601BF">
            <w:pPr>
              <w:jc w:val="center"/>
              <w:rPr>
                <w:sz w:val="20"/>
                <w:szCs w:val="20"/>
              </w:rPr>
            </w:pPr>
          </w:p>
        </w:tc>
        <w:tc>
          <w:tcPr>
            <w:tcW w:w="992" w:type="dxa"/>
          </w:tcPr>
          <w:p w:rsidR="00B05F5C" w:rsidRPr="00A3792F" w:rsidRDefault="00B05F5C" w:rsidP="005601BF">
            <w:pPr>
              <w:jc w:val="center"/>
              <w:rPr>
                <w:sz w:val="20"/>
                <w:szCs w:val="20"/>
              </w:rPr>
            </w:pPr>
            <w:r w:rsidRPr="00A3792F">
              <w:rPr>
                <w:sz w:val="20"/>
                <w:szCs w:val="20"/>
              </w:rPr>
              <w:t>100</w:t>
            </w:r>
          </w:p>
          <w:p w:rsidR="00B05F5C" w:rsidRPr="00A3792F" w:rsidRDefault="00B05F5C" w:rsidP="005601BF">
            <w:pPr>
              <w:rPr>
                <w:sz w:val="20"/>
                <w:szCs w:val="20"/>
              </w:rPr>
            </w:pPr>
          </w:p>
        </w:tc>
        <w:tc>
          <w:tcPr>
            <w:tcW w:w="1559" w:type="dxa"/>
          </w:tcPr>
          <w:p w:rsidR="00B05F5C" w:rsidRPr="00A3792F" w:rsidRDefault="00B05F5C" w:rsidP="005601BF">
            <w:pPr>
              <w:pStyle w:val="a8"/>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8402,6</w:t>
            </w:r>
          </w:p>
        </w:tc>
      </w:tr>
      <w:tr w:rsidR="00B05F5C" w:rsidRPr="00A3792F" w:rsidTr="00C47C0E">
        <w:trPr>
          <w:trHeight w:val="375"/>
        </w:trPr>
        <w:tc>
          <w:tcPr>
            <w:tcW w:w="843" w:type="dxa"/>
            <w:vMerge w:val="restart"/>
          </w:tcPr>
          <w:p w:rsidR="00B05F5C" w:rsidRPr="00A3792F" w:rsidRDefault="00B05F5C" w:rsidP="005601BF">
            <w:pPr>
              <w:pStyle w:val="a8"/>
              <w:spacing w:line="240" w:lineRule="auto"/>
              <w:ind w:left="0"/>
              <w:rPr>
                <w:rFonts w:ascii="Times New Roman" w:hAnsi="Times New Roman" w:cs="Times New Roman"/>
                <w:sz w:val="20"/>
                <w:szCs w:val="20"/>
              </w:rPr>
            </w:pPr>
            <w:r>
              <w:rPr>
                <w:rFonts w:ascii="Times New Roman" w:hAnsi="Times New Roman" w:cs="Times New Roman"/>
                <w:sz w:val="20"/>
                <w:szCs w:val="20"/>
              </w:rPr>
              <w:t>1.2.2</w:t>
            </w:r>
          </w:p>
          <w:p w:rsidR="00B05F5C" w:rsidRPr="00A3792F" w:rsidRDefault="00B05F5C" w:rsidP="005601BF">
            <w:pPr>
              <w:pStyle w:val="a8"/>
              <w:spacing w:line="240" w:lineRule="auto"/>
              <w:ind w:left="0"/>
              <w:rPr>
                <w:rFonts w:ascii="Times New Roman" w:hAnsi="Times New Roman" w:cs="Times New Roman"/>
                <w:sz w:val="20"/>
                <w:szCs w:val="20"/>
              </w:rPr>
            </w:pPr>
          </w:p>
          <w:p w:rsidR="00B05F5C" w:rsidRPr="00A3792F" w:rsidRDefault="00B05F5C" w:rsidP="005601BF">
            <w:pPr>
              <w:pStyle w:val="a8"/>
              <w:spacing w:line="240" w:lineRule="auto"/>
              <w:ind w:left="0"/>
              <w:rPr>
                <w:rFonts w:ascii="Times New Roman" w:hAnsi="Times New Roman" w:cs="Times New Roman"/>
                <w:sz w:val="20"/>
                <w:szCs w:val="20"/>
              </w:rPr>
            </w:pPr>
          </w:p>
          <w:p w:rsidR="00B05F5C" w:rsidRPr="00A3792F" w:rsidRDefault="00B05F5C" w:rsidP="005601BF">
            <w:pPr>
              <w:pStyle w:val="a8"/>
              <w:spacing w:line="240" w:lineRule="auto"/>
              <w:ind w:left="0"/>
              <w:rPr>
                <w:rFonts w:ascii="Times New Roman" w:hAnsi="Times New Roman" w:cs="Times New Roman"/>
                <w:sz w:val="20"/>
                <w:szCs w:val="20"/>
              </w:rPr>
            </w:pPr>
          </w:p>
          <w:p w:rsidR="00B05F5C" w:rsidRPr="00A3792F" w:rsidRDefault="00B05F5C" w:rsidP="005601BF">
            <w:pPr>
              <w:pStyle w:val="a8"/>
              <w:spacing w:line="240" w:lineRule="auto"/>
              <w:ind w:left="0"/>
              <w:rPr>
                <w:rFonts w:ascii="Times New Roman" w:hAnsi="Times New Roman" w:cs="Times New Roman"/>
                <w:sz w:val="20"/>
                <w:szCs w:val="20"/>
              </w:rPr>
            </w:pPr>
          </w:p>
          <w:p w:rsidR="00B05F5C" w:rsidRPr="00A3792F" w:rsidRDefault="00B05F5C" w:rsidP="005601BF">
            <w:pPr>
              <w:pStyle w:val="a8"/>
              <w:spacing w:line="240" w:lineRule="auto"/>
              <w:ind w:left="0"/>
              <w:rPr>
                <w:rFonts w:ascii="Times New Roman" w:hAnsi="Times New Roman" w:cs="Times New Roman"/>
                <w:sz w:val="20"/>
                <w:szCs w:val="20"/>
              </w:rPr>
            </w:pPr>
          </w:p>
          <w:p w:rsidR="00B05F5C" w:rsidRPr="00A3792F" w:rsidRDefault="00B05F5C" w:rsidP="005601BF">
            <w:pPr>
              <w:pStyle w:val="a8"/>
              <w:spacing w:line="240" w:lineRule="auto"/>
              <w:ind w:left="0"/>
              <w:rPr>
                <w:rFonts w:ascii="Times New Roman" w:hAnsi="Times New Roman" w:cs="Times New Roman"/>
                <w:sz w:val="20"/>
                <w:szCs w:val="20"/>
              </w:rPr>
            </w:pPr>
          </w:p>
        </w:tc>
        <w:tc>
          <w:tcPr>
            <w:tcW w:w="1868" w:type="dxa"/>
            <w:vMerge w:val="restart"/>
          </w:tcPr>
          <w:p w:rsidR="00B05F5C" w:rsidRPr="00A903F0" w:rsidRDefault="00B05F5C" w:rsidP="005601BF">
            <w:pPr>
              <w:rPr>
                <w:sz w:val="20"/>
                <w:szCs w:val="20"/>
              </w:rPr>
            </w:pPr>
            <w:r w:rsidRPr="00A903F0">
              <w:rPr>
                <w:sz w:val="20"/>
                <w:szCs w:val="20"/>
              </w:rPr>
              <w:t>Мероприя</w:t>
            </w:r>
            <w:r>
              <w:rPr>
                <w:sz w:val="20"/>
                <w:szCs w:val="20"/>
              </w:rPr>
              <w:t xml:space="preserve">тие </w:t>
            </w:r>
          </w:p>
          <w:p w:rsidR="00B05F5C" w:rsidRPr="00A3792F" w:rsidRDefault="00B05F5C" w:rsidP="005601BF">
            <w:pPr>
              <w:rPr>
                <w:sz w:val="20"/>
                <w:szCs w:val="20"/>
              </w:rPr>
            </w:pPr>
            <w:r>
              <w:rPr>
                <w:sz w:val="20"/>
                <w:szCs w:val="20"/>
              </w:rPr>
              <w:t>«</w:t>
            </w:r>
            <w:r w:rsidRPr="00A903F0">
              <w:rPr>
                <w:sz w:val="20"/>
                <w:szCs w:val="20"/>
              </w:rPr>
              <w:t>Обеспечение функционирования многофункциональных центров предоставления государственных и муниципальных услуг</w:t>
            </w:r>
            <w:r>
              <w:rPr>
                <w:sz w:val="20"/>
                <w:szCs w:val="20"/>
              </w:rPr>
              <w:t>»</w:t>
            </w:r>
          </w:p>
        </w:tc>
        <w:tc>
          <w:tcPr>
            <w:tcW w:w="1417" w:type="dxa"/>
            <w:vMerge w:val="restart"/>
          </w:tcPr>
          <w:p w:rsidR="00B05F5C" w:rsidRPr="00A3792F" w:rsidRDefault="00B05F5C" w:rsidP="005601BF">
            <w:pPr>
              <w:pStyle w:val="a8"/>
              <w:spacing w:line="240" w:lineRule="auto"/>
              <w:ind w:left="0"/>
              <w:rPr>
                <w:rFonts w:ascii="Times New Roman" w:hAnsi="Times New Roman" w:cs="Times New Roman"/>
                <w:b/>
                <w:sz w:val="20"/>
                <w:szCs w:val="20"/>
              </w:rPr>
            </w:pPr>
            <w:proofErr w:type="spellStart"/>
            <w:proofErr w:type="gramStart"/>
            <w:r w:rsidRPr="00A3792F">
              <w:rPr>
                <w:rFonts w:ascii="Times New Roman" w:hAnsi="Times New Roman" w:cs="Times New Roman"/>
                <w:sz w:val="20"/>
                <w:szCs w:val="20"/>
              </w:rPr>
              <w:t>Муници-пальное</w:t>
            </w:r>
            <w:proofErr w:type="spellEnd"/>
            <w:proofErr w:type="gramEnd"/>
            <w:r w:rsidRPr="00A3792F">
              <w:rPr>
                <w:rFonts w:ascii="Times New Roman" w:hAnsi="Times New Roman" w:cs="Times New Roman"/>
                <w:sz w:val="20"/>
                <w:szCs w:val="20"/>
              </w:rPr>
              <w:t xml:space="preserve"> учреждение "Многофункциональный центр предоставления государственных и муниципальн</w:t>
            </w:r>
            <w:r w:rsidRPr="00A3792F">
              <w:rPr>
                <w:rFonts w:ascii="Times New Roman" w:hAnsi="Times New Roman" w:cs="Times New Roman"/>
                <w:sz w:val="20"/>
                <w:szCs w:val="20"/>
              </w:rPr>
              <w:lastRenderedPageBreak/>
              <w:t>ых услуг городского округа Кинешма"</w:t>
            </w:r>
          </w:p>
        </w:tc>
        <w:tc>
          <w:tcPr>
            <w:tcW w:w="1401" w:type="dxa"/>
          </w:tcPr>
          <w:p w:rsidR="00B05F5C" w:rsidRPr="00A3792F" w:rsidRDefault="00B05F5C" w:rsidP="005601BF">
            <w:pPr>
              <w:pStyle w:val="a8"/>
              <w:spacing w:line="240" w:lineRule="auto"/>
              <w:ind w:left="0"/>
              <w:rPr>
                <w:rFonts w:ascii="Times New Roman" w:hAnsi="Times New Roman" w:cs="Times New Roman"/>
                <w:sz w:val="20"/>
                <w:szCs w:val="20"/>
              </w:rPr>
            </w:pPr>
            <w:r w:rsidRPr="00A3792F">
              <w:rPr>
                <w:rFonts w:ascii="Times New Roman" w:hAnsi="Times New Roman" w:cs="Times New Roman"/>
                <w:sz w:val="20"/>
                <w:szCs w:val="20"/>
              </w:rPr>
              <w:lastRenderedPageBreak/>
              <w:t>Всего:</w:t>
            </w:r>
          </w:p>
        </w:tc>
        <w:tc>
          <w:tcPr>
            <w:tcW w:w="1276" w:type="dxa"/>
          </w:tcPr>
          <w:p w:rsidR="00B05F5C" w:rsidRPr="00A3792F" w:rsidRDefault="00B05F5C" w:rsidP="005601BF">
            <w:pPr>
              <w:jc w:val="center"/>
              <w:rPr>
                <w:sz w:val="20"/>
                <w:szCs w:val="20"/>
              </w:rPr>
            </w:pPr>
            <w:r>
              <w:rPr>
                <w:sz w:val="20"/>
                <w:szCs w:val="20"/>
              </w:rPr>
              <w:t>2375,1</w:t>
            </w:r>
          </w:p>
        </w:tc>
        <w:tc>
          <w:tcPr>
            <w:tcW w:w="1276" w:type="dxa"/>
            <w:gridSpan w:val="2"/>
          </w:tcPr>
          <w:p w:rsidR="00B05F5C" w:rsidRPr="00A3792F" w:rsidRDefault="00B05F5C" w:rsidP="005601BF">
            <w:pPr>
              <w:jc w:val="center"/>
              <w:rPr>
                <w:sz w:val="20"/>
                <w:szCs w:val="20"/>
              </w:rPr>
            </w:pPr>
            <w:r>
              <w:rPr>
                <w:sz w:val="20"/>
                <w:szCs w:val="20"/>
              </w:rPr>
              <w:t>2375,1</w:t>
            </w:r>
          </w:p>
        </w:tc>
        <w:tc>
          <w:tcPr>
            <w:tcW w:w="1559" w:type="dxa"/>
            <w:gridSpan w:val="3"/>
            <w:vMerge w:val="restart"/>
          </w:tcPr>
          <w:p w:rsidR="00B05F5C" w:rsidRPr="00A3792F" w:rsidRDefault="00B05F5C" w:rsidP="005601BF">
            <w:pPr>
              <w:rPr>
                <w:b/>
                <w:sz w:val="20"/>
                <w:szCs w:val="20"/>
              </w:rPr>
            </w:pPr>
          </w:p>
        </w:tc>
        <w:tc>
          <w:tcPr>
            <w:tcW w:w="2410" w:type="dxa"/>
            <w:gridSpan w:val="2"/>
            <w:vMerge w:val="restart"/>
          </w:tcPr>
          <w:p w:rsidR="00B05F5C" w:rsidRPr="00A3792F" w:rsidRDefault="00B05F5C" w:rsidP="005601BF">
            <w:pPr>
              <w:rPr>
                <w:sz w:val="20"/>
                <w:szCs w:val="20"/>
              </w:rPr>
            </w:pPr>
          </w:p>
        </w:tc>
        <w:tc>
          <w:tcPr>
            <w:tcW w:w="708" w:type="dxa"/>
            <w:gridSpan w:val="2"/>
            <w:vMerge w:val="restart"/>
          </w:tcPr>
          <w:p w:rsidR="00B05F5C" w:rsidRPr="00A3792F" w:rsidRDefault="00B05F5C" w:rsidP="005601BF">
            <w:pPr>
              <w:pStyle w:val="a8"/>
              <w:spacing w:line="240" w:lineRule="auto"/>
              <w:ind w:left="0"/>
              <w:rPr>
                <w:rFonts w:ascii="Times New Roman" w:hAnsi="Times New Roman" w:cs="Times New Roman"/>
                <w:sz w:val="20"/>
                <w:szCs w:val="20"/>
              </w:rPr>
            </w:pPr>
          </w:p>
        </w:tc>
        <w:tc>
          <w:tcPr>
            <w:tcW w:w="993" w:type="dxa"/>
            <w:gridSpan w:val="2"/>
            <w:vMerge w:val="restart"/>
          </w:tcPr>
          <w:p w:rsidR="00B05F5C" w:rsidRPr="00A3792F" w:rsidRDefault="00B05F5C" w:rsidP="005601BF">
            <w:pPr>
              <w:pStyle w:val="a8"/>
              <w:spacing w:line="240" w:lineRule="auto"/>
              <w:ind w:left="0"/>
              <w:rPr>
                <w:rFonts w:ascii="Times New Roman" w:hAnsi="Times New Roman" w:cs="Times New Roman"/>
                <w:sz w:val="20"/>
                <w:szCs w:val="20"/>
              </w:rPr>
            </w:pPr>
          </w:p>
        </w:tc>
        <w:tc>
          <w:tcPr>
            <w:tcW w:w="992" w:type="dxa"/>
            <w:vMerge w:val="restart"/>
          </w:tcPr>
          <w:p w:rsidR="00B05F5C" w:rsidRPr="00A3792F" w:rsidRDefault="00B05F5C" w:rsidP="005601BF">
            <w:pPr>
              <w:pStyle w:val="a8"/>
              <w:spacing w:line="240" w:lineRule="auto"/>
              <w:ind w:left="0"/>
              <w:rPr>
                <w:rFonts w:ascii="Times New Roman" w:hAnsi="Times New Roman" w:cs="Times New Roman"/>
                <w:sz w:val="20"/>
                <w:szCs w:val="20"/>
              </w:rPr>
            </w:pPr>
          </w:p>
        </w:tc>
        <w:tc>
          <w:tcPr>
            <w:tcW w:w="1559" w:type="dxa"/>
            <w:vMerge w:val="restart"/>
          </w:tcPr>
          <w:p w:rsidR="00B05F5C" w:rsidRPr="00A3792F" w:rsidRDefault="00B05F5C" w:rsidP="005601BF">
            <w:pPr>
              <w:jc w:val="center"/>
              <w:rPr>
                <w:sz w:val="20"/>
                <w:szCs w:val="20"/>
              </w:rPr>
            </w:pPr>
            <w:r>
              <w:rPr>
                <w:sz w:val="20"/>
                <w:szCs w:val="20"/>
              </w:rPr>
              <w:t>2375,1</w:t>
            </w:r>
          </w:p>
          <w:p w:rsidR="00B05F5C" w:rsidRPr="00A3792F" w:rsidRDefault="00B05F5C" w:rsidP="005601BF">
            <w:pPr>
              <w:jc w:val="center"/>
              <w:rPr>
                <w:b/>
                <w:sz w:val="20"/>
                <w:szCs w:val="20"/>
              </w:rPr>
            </w:pPr>
          </w:p>
        </w:tc>
      </w:tr>
      <w:tr w:rsidR="00B05F5C" w:rsidRPr="00A3792F" w:rsidTr="00C47C0E">
        <w:trPr>
          <w:trHeight w:val="915"/>
        </w:trPr>
        <w:tc>
          <w:tcPr>
            <w:tcW w:w="843" w:type="dxa"/>
            <w:vMerge/>
          </w:tcPr>
          <w:p w:rsidR="00B05F5C" w:rsidRPr="00A3792F" w:rsidRDefault="00B05F5C" w:rsidP="005601BF">
            <w:pPr>
              <w:pStyle w:val="a8"/>
              <w:spacing w:line="240" w:lineRule="auto"/>
              <w:ind w:left="0"/>
              <w:rPr>
                <w:rFonts w:ascii="Times New Roman" w:hAnsi="Times New Roman" w:cs="Times New Roman"/>
                <w:sz w:val="20"/>
                <w:szCs w:val="20"/>
              </w:rPr>
            </w:pPr>
          </w:p>
        </w:tc>
        <w:tc>
          <w:tcPr>
            <w:tcW w:w="1868" w:type="dxa"/>
            <w:vMerge/>
          </w:tcPr>
          <w:p w:rsidR="00B05F5C" w:rsidRPr="00A3792F" w:rsidRDefault="00B05F5C" w:rsidP="005601BF">
            <w:pPr>
              <w:rPr>
                <w:sz w:val="20"/>
                <w:szCs w:val="20"/>
              </w:rPr>
            </w:pPr>
          </w:p>
        </w:tc>
        <w:tc>
          <w:tcPr>
            <w:tcW w:w="1417" w:type="dxa"/>
            <w:vMerge/>
          </w:tcPr>
          <w:p w:rsidR="00B05F5C" w:rsidRPr="00A3792F" w:rsidRDefault="00B05F5C" w:rsidP="005601BF">
            <w:pPr>
              <w:pStyle w:val="a8"/>
              <w:spacing w:line="240" w:lineRule="auto"/>
              <w:ind w:left="0"/>
              <w:rPr>
                <w:rFonts w:ascii="Times New Roman" w:hAnsi="Times New Roman" w:cs="Times New Roman"/>
                <w:sz w:val="20"/>
                <w:szCs w:val="20"/>
              </w:rPr>
            </w:pPr>
          </w:p>
        </w:tc>
        <w:tc>
          <w:tcPr>
            <w:tcW w:w="1401" w:type="dxa"/>
          </w:tcPr>
          <w:p w:rsidR="00B05F5C" w:rsidRPr="00A3792F" w:rsidRDefault="00B05F5C" w:rsidP="005601BF">
            <w:pPr>
              <w:pStyle w:val="a8"/>
              <w:spacing w:line="240" w:lineRule="auto"/>
              <w:ind w:left="0"/>
              <w:rPr>
                <w:rFonts w:ascii="Times New Roman" w:hAnsi="Times New Roman" w:cs="Times New Roman"/>
                <w:sz w:val="20"/>
                <w:szCs w:val="20"/>
              </w:rPr>
            </w:pPr>
            <w:proofErr w:type="gramStart"/>
            <w:r w:rsidRPr="00A3792F">
              <w:rPr>
                <w:rFonts w:ascii="Times New Roman" w:hAnsi="Times New Roman" w:cs="Times New Roman"/>
                <w:sz w:val="20"/>
                <w:szCs w:val="20"/>
              </w:rPr>
              <w:t>бюджетные</w:t>
            </w:r>
            <w:proofErr w:type="gramEnd"/>
            <w:r w:rsidRPr="00A3792F">
              <w:rPr>
                <w:rFonts w:ascii="Times New Roman" w:hAnsi="Times New Roman" w:cs="Times New Roman"/>
                <w:sz w:val="20"/>
                <w:szCs w:val="20"/>
              </w:rPr>
              <w:t xml:space="preserve"> </w:t>
            </w:r>
            <w:proofErr w:type="spellStart"/>
            <w:r w:rsidRPr="00A3792F">
              <w:rPr>
                <w:rFonts w:ascii="Times New Roman" w:hAnsi="Times New Roman" w:cs="Times New Roman"/>
                <w:sz w:val="20"/>
                <w:szCs w:val="20"/>
              </w:rPr>
              <w:t>ассигнованиявсего</w:t>
            </w:r>
            <w:proofErr w:type="spellEnd"/>
            <w:r w:rsidRPr="00A3792F">
              <w:rPr>
                <w:rFonts w:ascii="Times New Roman" w:hAnsi="Times New Roman" w:cs="Times New Roman"/>
                <w:sz w:val="20"/>
                <w:szCs w:val="20"/>
              </w:rPr>
              <w:t>,</w:t>
            </w:r>
            <w:r w:rsidRPr="00A3792F">
              <w:rPr>
                <w:rFonts w:ascii="Times New Roman" w:hAnsi="Times New Roman" w:cs="Times New Roman"/>
                <w:b/>
                <w:sz w:val="20"/>
                <w:szCs w:val="20"/>
              </w:rPr>
              <w:br/>
            </w:r>
            <w:r w:rsidRPr="00A3792F">
              <w:rPr>
                <w:rFonts w:ascii="Times New Roman" w:hAnsi="Times New Roman" w:cs="Times New Roman"/>
                <w:i/>
                <w:sz w:val="20"/>
                <w:szCs w:val="20"/>
              </w:rPr>
              <w:t>в том числе</w:t>
            </w:r>
          </w:p>
        </w:tc>
        <w:tc>
          <w:tcPr>
            <w:tcW w:w="1276" w:type="dxa"/>
          </w:tcPr>
          <w:p w:rsidR="00B05F5C" w:rsidRPr="00A3792F" w:rsidRDefault="00B05F5C" w:rsidP="004447EB">
            <w:pPr>
              <w:jc w:val="center"/>
              <w:rPr>
                <w:sz w:val="20"/>
                <w:szCs w:val="20"/>
              </w:rPr>
            </w:pPr>
            <w:r>
              <w:rPr>
                <w:sz w:val="20"/>
                <w:szCs w:val="20"/>
              </w:rPr>
              <w:t>2375,1</w:t>
            </w:r>
          </w:p>
        </w:tc>
        <w:tc>
          <w:tcPr>
            <w:tcW w:w="1276" w:type="dxa"/>
            <w:gridSpan w:val="2"/>
          </w:tcPr>
          <w:p w:rsidR="00B05F5C" w:rsidRPr="00A3792F" w:rsidRDefault="00B05F5C" w:rsidP="004447EB">
            <w:pPr>
              <w:jc w:val="center"/>
              <w:rPr>
                <w:sz w:val="20"/>
                <w:szCs w:val="20"/>
              </w:rPr>
            </w:pPr>
            <w:r>
              <w:rPr>
                <w:sz w:val="20"/>
                <w:szCs w:val="20"/>
              </w:rPr>
              <w:t>2375,1</w:t>
            </w:r>
          </w:p>
        </w:tc>
        <w:tc>
          <w:tcPr>
            <w:tcW w:w="1559" w:type="dxa"/>
            <w:gridSpan w:val="3"/>
            <w:vMerge/>
          </w:tcPr>
          <w:p w:rsidR="00B05F5C" w:rsidRPr="00A3792F" w:rsidRDefault="00B05F5C" w:rsidP="005601BF">
            <w:pPr>
              <w:rPr>
                <w:b/>
                <w:sz w:val="20"/>
                <w:szCs w:val="20"/>
              </w:rPr>
            </w:pPr>
          </w:p>
        </w:tc>
        <w:tc>
          <w:tcPr>
            <w:tcW w:w="2410" w:type="dxa"/>
            <w:gridSpan w:val="2"/>
            <w:vMerge/>
          </w:tcPr>
          <w:p w:rsidR="00B05F5C" w:rsidRPr="00A3792F" w:rsidRDefault="00B05F5C" w:rsidP="005601BF">
            <w:pPr>
              <w:rPr>
                <w:sz w:val="20"/>
                <w:szCs w:val="20"/>
              </w:rPr>
            </w:pPr>
          </w:p>
        </w:tc>
        <w:tc>
          <w:tcPr>
            <w:tcW w:w="708" w:type="dxa"/>
            <w:gridSpan w:val="2"/>
            <w:vMerge/>
          </w:tcPr>
          <w:p w:rsidR="00B05F5C" w:rsidRPr="00A3792F" w:rsidRDefault="00B05F5C" w:rsidP="005601BF">
            <w:pPr>
              <w:pStyle w:val="a8"/>
              <w:spacing w:line="240" w:lineRule="auto"/>
              <w:ind w:left="0"/>
              <w:rPr>
                <w:rFonts w:ascii="Times New Roman" w:hAnsi="Times New Roman" w:cs="Times New Roman"/>
                <w:sz w:val="20"/>
                <w:szCs w:val="20"/>
              </w:rPr>
            </w:pPr>
          </w:p>
        </w:tc>
        <w:tc>
          <w:tcPr>
            <w:tcW w:w="993" w:type="dxa"/>
            <w:gridSpan w:val="2"/>
            <w:vMerge/>
          </w:tcPr>
          <w:p w:rsidR="00B05F5C" w:rsidRPr="00A3792F" w:rsidRDefault="00B05F5C" w:rsidP="005601BF">
            <w:pPr>
              <w:pStyle w:val="a8"/>
              <w:spacing w:line="240" w:lineRule="auto"/>
              <w:ind w:left="0"/>
              <w:rPr>
                <w:rFonts w:ascii="Times New Roman" w:hAnsi="Times New Roman" w:cs="Times New Roman"/>
                <w:sz w:val="20"/>
                <w:szCs w:val="20"/>
              </w:rPr>
            </w:pPr>
          </w:p>
        </w:tc>
        <w:tc>
          <w:tcPr>
            <w:tcW w:w="992" w:type="dxa"/>
            <w:vMerge/>
          </w:tcPr>
          <w:p w:rsidR="00B05F5C" w:rsidRPr="00A3792F" w:rsidRDefault="00B05F5C" w:rsidP="005601BF">
            <w:pPr>
              <w:pStyle w:val="a8"/>
              <w:spacing w:line="240" w:lineRule="auto"/>
              <w:ind w:left="0"/>
              <w:rPr>
                <w:rFonts w:ascii="Times New Roman" w:hAnsi="Times New Roman" w:cs="Times New Roman"/>
                <w:sz w:val="20"/>
                <w:szCs w:val="20"/>
              </w:rPr>
            </w:pPr>
          </w:p>
        </w:tc>
        <w:tc>
          <w:tcPr>
            <w:tcW w:w="1559" w:type="dxa"/>
            <w:vMerge/>
          </w:tcPr>
          <w:p w:rsidR="00B05F5C" w:rsidRPr="00A3792F" w:rsidRDefault="00B05F5C" w:rsidP="005601BF">
            <w:pPr>
              <w:jc w:val="center"/>
              <w:rPr>
                <w:sz w:val="20"/>
                <w:szCs w:val="20"/>
              </w:rPr>
            </w:pPr>
          </w:p>
        </w:tc>
      </w:tr>
      <w:tr w:rsidR="00B05F5C" w:rsidRPr="00A3792F" w:rsidTr="00C47C0E">
        <w:trPr>
          <w:trHeight w:val="915"/>
        </w:trPr>
        <w:tc>
          <w:tcPr>
            <w:tcW w:w="843" w:type="dxa"/>
            <w:vMerge/>
          </w:tcPr>
          <w:p w:rsidR="00B05F5C" w:rsidRPr="00A3792F" w:rsidRDefault="00B05F5C" w:rsidP="005601BF">
            <w:pPr>
              <w:pStyle w:val="a8"/>
              <w:spacing w:line="240" w:lineRule="auto"/>
              <w:ind w:left="0"/>
              <w:rPr>
                <w:rFonts w:ascii="Times New Roman" w:hAnsi="Times New Roman" w:cs="Times New Roman"/>
                <w:sz w:val="20"/>
                <w:szCs w:val="20"/>
              </w:rPr>
            </w:pPr>
          </w:p>
        </w:tc>
        <w:tc>
          <w:tcPr>
            <w:tcW w:w="1868" w:type="dxa"/>
            <w:vMerge/>
          </w:tcPr>
          <w:p w:rsidR="00B05F5C" w:rsidRPr="00A3792F" w:rsidRDefault="00B05F5C" w:rsidP="005601BF">
            <w:pPr>
              <w:rPr>
                <w:sz w:val="20"/>
                <w:szCs w:val="20"/>
              </w:rPr>
            </w:pPr>
          </w:p>
        </w:tc>
        <w:tc>
          <w:tcPr>
            <w:tcW w:w="1417" w:type="dxa"/>
            <w:vMerge/>
          </w:tcPr>
          <w:p w:rsidR="00B05F5C" w:rsidRPr="00A3792F" w:rsidRDefault="00B05F5C" w:rsidP="005601BF">
            <w:pPr>
              <w:pStyle w:val="a8"/>
              <w:spacing w:line="240" w:lineRule="auto"/>
              <w:ind w:left="0"/>
              <w:rPr>
                <w:rFonts w:ascii="Times New Roman" w:hAnsi="Times New Roman" w:cs="Times New Roman"/>
                <w:sz w:val="20"/>
                <w:szCs w:val="20"/>
              </w:rPr>
            </w:pPr>
          </w:p>
        </w:tc>
        <w:tc>
          <w:tcPr>
            <w:tcW w:w="1401" w:type="dxa"/>
          </w:tcPr>
          <w:p w:rsidR="00B05F5C" w:rsidRPr="00A3792F" w:rsidRDefault="00B05F5C" w:rsidP="005601BF">
            <w:pPr>
              <w:pStyle w:val="a8"/>
              <w:spacing w:line="240" w:lineRule="auto"/>
              <w:ind w:left="0"/>
              <w:rPr>
                <w:rFonts w:ascii="Times New Roman" w:hAnsi="Times New Roman" w:cs="Times New Roman"/>
                <w:sz w:val="20"/>
                <w:szCs w:val="20"/>
              </w:rPr>
            </w:pPr>
            <w:r w:rsidRPr="00A903F0">
              <w:rPr>
                <w:rFonts w:ascii="Times New Roman" w:hAnsi="Times New Roman" w:cs="Times New Roman"/>
                <w:sz w:val="20"/>
                <w:szCs w:val="20"/>
              </w:rPr>
              <w:t>- областной бюджет</w:t>
            </w:r>
          </w:p>
        </w:tc>
        <w:tc>
          <w:tcPr>
            <w:tcW w:w="1276" w:type="dxa"/>
          </w:tcPr>
          <w:p w:rsidR="00B05F5C" w:rsidRPr="00A3792F" w:rsidRDefault="00B05F5C" w:rsidP="005601BF">
            <w:pPr>
              <w:jc w:val="center"/>
              <w:rPr>
                <w:sz w:val="20"/>
                <w:szCs w:val="20"/>
              </w:rPr>
            </w:pPr>
            <w:r>
              <w:rPr>
                <w:sz w:val="20"/>
                <w:szCs w:val="20"/>
              </w:rPr>
              <w:t>2375,1</w:t>
            </w:r>
          </w:p>
        </w:tc>
        <w:tc>
          <w:tcPr>
            <w:tcW w:w="1276" w:type="dxa"/>
            <w:gridSpan w:val="2"/>
          </w:tcPr>
          <w:p w:rsidR="00B05F5C" w:rsidRPr="00A3792F" w:rsidRDefault="00B05F5C" w:rsidP="005601BF">
            <w:pPr>
              <w:jc w:val="center"/>
              <w:rPr>
                <w:sz w:val="20"/>
                <w:szCs w:val="20"/>
              </w:rPr>
            </w:pPr>
            <w:r>
              <w:rPr>
                <w:sz w:val="20"/>
                <w:szCs w:val="20"/>
              </w:rPr>
              <w:t>2375,1</w:t>
            </w:r>
          </w:p>
        </w:tc>
        <w:tc>
          <w:tcPr>
            <w:tcW w:w="1559" w:type="dxa"/>
            <w:gridSpan w:val="3"/>
            <w:vMerge/>
          </w:tcPr>
          <w:p w:rsidR="00B05F5C" w:rsidRPr="00A3792F" w:rsidRDefault="00B05F5C" w:rsidP="005601BF">
            <w:pPr>
              <w:rPr>
                <w:b/>
                <w:sz w:val="20"/>
                <w:szCs w:val="20"/>
              </w:rPr>
            </w:pPr>
          </w:p>
        </w:tc>
        <w:tc>
          <w:tcPr>
            <w:tcW w:w="2410" w:type="dxa"/>
            <w:gridSpan w:val="2"/>
            <w:vMerge/>
          </w:tcPr>
          <w:p w:rsidR="00B05F5C" w:rsidRPr="00A3792F" w:rsidRDefault="00B05F5C" w:rsidP="005601BF">
            <w:pPr>
              <w:rPr>
                <w:sz w:val="20"/>
                <w:szCs w:val="20"/>
              </w:rPr>
            </w:pPr>
          </w:p>
        </w:tc>
        <w:tc>
          <w:tcPr>
            <w:tcW w:w="708" w:type="dxa"/>
            <w:gridSpan w:val="2"/>
            <w:vMerge/>
          </w:tcPr>
          <w:p w:rsidR="00B05F5C" w:rsidRPr="00A3792F" w:rsidRDefault="00B05F5C" w:rsidP="005601BF">
            <w:pPr>
              <w:jc w:val="center"/>
              <w:rPr>
                <w:sz w:val="20"/>
                <w:szCs w:val="20"/>
              </w:rPr>
            </w:pPr>
          </w:p>
        </w:tc>
        <w:tc>
          <w:tcPr>
            <w:tcW w:w="993" w:type="dxa"/>
            <w:gridSpan w:val="2"/>
            <w:vMerge/>
          </w:tcPr>
          <w:p w:rsidR="00B05F5C" w:rsidRPr="00A3792F" w:rsidRDefault="00B05F5C" w:rsidP="005601BF">
            <w:pPr>
              <w:jc w:val="center"/>
              <w:rPr>
                <w:sz w:val="20"/>
                <w:szCs w:val="20"/>
              </w:rPr>
            </w:pPr>
          </w:p>
        </w:tc>
        <w:tc>
          <w:tcPr>
            <w:tcW w:w="992" w:type="dxa"/>
            <w:vMerge/>
          </w:tcPr>
          <w:p w:rsidR="00B05F5C" w:rsidRPr="00A3792F" w:rsidRDefault="00B05F5C" w:rsidP="005601BF">
            <w:pPr>
              <w:rPr>
                <w:sz w:val="20"/>
                <w:szCs w:val="20"/>
              </w:rPr>
            </w:pPr>
          </w:p>
        </w:tc>
        <w:tc>
          <w:tcPr>
            <w:tcW w:w="1559" w:type="dxa"/>
            <w:vMerge/>
          </w:tcPr>
          <w:p w:rsidR="00B05F5C" w:rsidRPr="00A3792F" w:rsidRDefault="00B05F5C" w:rsidP="005601BF">
            <w:pPr>
              <w:pStyle w:val="a8"/>
              <w:spacing w:line="240" w:lineRule="auto"/>
              <w:ind w:left="0"/>
              <w:jc w:val="center"/>
              <w:rPr>
                <w:rFonts w:ascii="Times New Roman" w:hAnsi="Times New Roman" w:cs="Times New Roman"/>
                <w:sz w:val="20"/>
                <w:szCs w:val="20"/>
              </w:rPr>
            </w:pPr>
          </w:p>
        </w:tc>
      </w:tr>
      <w:tr w:rsidR="004447EB" w:rsidRPr="002E1BDF" w:rsidTr="00C47C0E">
        <w:trPr>
          <w:trHeight w:val="199"/>
        </w:trPr>
        <w:tc>
          <w:tcPr>
            <w:tcW w:w="843" w:type="dxa"/>
            <w:vMerge w:val="restart"/>
          </w:tcPr>
          <w:p w:rsidR="004447EB" w:rsidRPr="002E1BDF" w:rsidRDefault="004447EB" w:rsidP="004447EB">
            <w:pPr>
              <w:spacing w:after="200" w:line="276" w:lineRule="auto"/>
              <w:rPr>
                <w:b/>
                <w:sz w:val="20"/>
                <w:szCs w:val="20"/>
              </w:rPr>
            </w:pPr>
            <w:bookmarkStart w:id="1" w:name="_Hlk451427773"/>
          </w:p>
        </w:tc>
        <w:tc>
          <w:tcPr>
            <w:tcW w:w="1868" w:type="dxa"/>
            <w:vMerge w:val="restart"/>
          </w:tcPr>
          <w:p w:rsidR="004447EB" w:rsidRPr="002E1BDF" w:rsidRDefault="004447EB" w:rsidP="004447EB">
            <w:pPr>
              <w:jc w:val="both"/>
              <w:rPr>
                <w:b/>
                <w:sz w:val="20"/>
                <w:szCs w:val="20"/>
              </w:rPr>
            </w:pPr>
            <w:r>
              <w:rPr>
                <w:b/>
                <w:sz w:val="20"/>
                <w:szCs w:val="20"/>
              </w:rPr>
              <w:t>Муниципальная п</w:t>
            </w:r>
            <w:r w:rsidRPr="002E1BDF">
              <w:rPr>
                <w:b/>
                <w:sz w:val="20"/>
                <w:szCs w:val="20"/>
              </w:rPr>
              <w:t>рограмма</w:t>
            </w:r>
          </w:p>
          <w:p w:rsidR="004447EB" w:rsidRPr="002E1BDF" w:rsidRDefault="004447EB" w:rsidP="004447EB">
            <w:pPr>
              <w:rPr>
                <w:b/>
                <w:sz w:val="20"/>
                <w:szCs w:val="20"/>
              </w:rPr>
            </w:pPr>
            <w:r w:rsidRPr="002E1BDF">
              <w:rPr>
                <w:b/>
                <w:sz w:val="20"/>
                <w:szCs w:val="20"/>
              </w:rPr>
              <w:t>«Совершенствование местного самоуправления городского округа Кинешма»</w:t>
            </w:r>
          </w:p>
        </w:tc>
        <w:tc>
          <w:tcPr>
            <w:tcW w:w="1417" w:type="dxa"/>
            <w:vMerge w:val="restart"/>
          </w:tcPr>
          <w:p w:rsidR="004447EB" w:rsidRPr="002E1BDF" w:rsidRDefault="004447EB" w:rsidP="004447EB">
            <w:pPr>
              <w:widowControl w:val="0"/>
              <w:autoSpaceDE w:val="0"/>
              <w:autoSpaceDN w:val="0"/>
              <w:adjustRightInd w:val="0"/>
              <w:rPr>
                <w:sz w:val="20"/>
                <w:szCs w:val="20"/>
              </w:rPr>
            </w:pPr>
            <w:r w:rsidRPr="002E1BDF">
              <w:rPr>
                <w:sz w:val="20"/>
                <w:szCs w:val="20"/>
              </w:rPr>
              <w:t>Администрация городского округа Кинешма;</w:t>
            </w:r>
          </w:p>
          <w:p w:rsidR="004447EB" w:rsidRPr="002E1BDF" w:rsidRDefault="004447EB" w:rsidP="004447EB">
            <w:pPr>
              <w:widowControl w:val="0"/>
              <w:autoSpaceDE w:val="0"/>
              <w:autoSpaceDN w:val="0"/>
              <w:adjustRightInd w:val="0"/>
              <w:rPr>
                <w:sz w:val="20"/>
                <w:szCs w:val="20"/>
              </w:rPr>
            </w:pPr>
          </w:p>
          <w:p w:rsidR="004447EB" w:rsidRPr="002E1BDF" w:rsidRDefault="004447EB" w:rsidP="004447EB">
            <w:pPr>
              <w:widowControl w:val="0"/>
              <w:autoSpaceDE w:val="0"/>
              <w:autoSpaceDN w:val="0"/>
              <w:adjustRightInd w:val="0"/>
              <w:rPr>
                <w:sz w:val="20"/>
                <w:szCs w:val="20"/>
              </w:rPr>
            </w:pPr>
            <w:r w:rsidRPr="002E1BDF">
              <w:rPr>
                <w:sz w:val="20"/>
                <w:szCs w:val="20"/>
              </w:rPr>
              <w:t>Комитет по социальной и молодежной политике администрации городского округа Кинешма;</w:t>
            </w:r>
          </w:p>
          <w:p w:rsidR="004447EB" w:rsidRPr="002E1BDF" w:rsidRDefault="004447EB" w:rsidP="004447EB">
            <w:pPr>
              <w:widowControl w:val="0"/>
              <w:autoSpaceDE w:val="0"/>
              <w:autoSpaceDN w:val="0"/>
              <w:adjustRightInd w:val="0"/>
              <w:rPr>
                <w:sz w:val="20"/>
                <w:szCs w:val="20"/>
              </w:rPr>
            </w:pPr>
            <w:r w:rsidRPr="002E1BDF">
              <w:rPr>
                <w:sz w:val="20"/>
                <w:szCs w:val="20"/>
              </w:rPr>
              <w:t>Управление жилищно-коммунального хозяйства администрации городского округа Кинешма;</w:t>
            </w:r>
          </w:p>
          <w:p w:rsidR="004447EB" w:rsidRPr="002E1BDF" w:rsidRDefault="004447EB" w:rsidP="004447EB">
            <w:pPr>
              <w:widowControl w:val="0"/>
              <w:autoSpaceDE w:val="0"/>
              <w:autoSpaceDN w:val="0"/>
              <w:adjustRightInd w:val="0"/>
              <w:rPr>
                <w:sz w:val="20"/>
                <w:szCs w:val="20"/>
              </w:rPr>
            </w:pPr>
          </w:p>
          <w:p w:rsidR="004447EB" w:rsidRPr="002E1BDF" w:rsidRDefault="004447EB" w:rsidP="004447EB">
            <w:pPr>
              <w:widowControl w:val="0"/>
              <w:autoSpaceDE w:val="0"/>
              <w:autoSpaceDN w:val="0"/>
              <w:adjustRightInd w:val="0"/>
              <w:rPr>
                <w:sz w:val="20"/>
                <w:szCs w:val="20"/>
              </w:rPr>
            </w:pPr>
            <w:r w:rsidRPr="002E1BDF">
              <w:rPr>
                <w:sz w:val="20"/>
                <w:szCs w:val="20"/>
              </w:rPr>
              <w:t xml:space="preserve">Управление образования администрации городского округа </w:t>
            </w:r>
            <w:r w:rsidRPr="002E1BDF">
              <w:rPr>
                <w:sz w:val="20"/>
                <w:szCs w:val="20"/>
              </w:rPr>
              <w:lastRenderedPageBreak/>
              <w:t>Кинешма;</w:t>
            </w:r>
          </w:p>
          <w:p w:rsidR="004447EB" w:rsidRPr="002E1BDF" w:rsidRDefault="004447EB" w:rsidP="004447EB">
            <w:pPr>
              <w:widowControl w:val="0"/>
              <w:autoSpaceDE w:val="0"/>
              <w:autoSpaceDN w:val="0"/>
              <w:adjustRightInd w:val="0"/>
              <w:rPr>
                <w:sz w:val="20"/>
                <w:szCs w:val="20"/>
              </w:rPr>
            </w:pPr>
          </w:p>
          <w:p w:rsidR="004447EB" w:rsidRPr="002E1BDF" w:rsidRDefault="004447EB" w:rsidP="004447EB">
            <w:pPr>
              <w:widowControl w:val="0"/>
              <w:autoSpaceDE w:val="0"/>
              <w:autoSpaceDN w:val="0"/>
              <w:adjustRightInd w:val="0"/>
              <w:rPr>
                <w:sz w:val="20"/>
                <w:szCs w:val="20"/>
              </w:rPr>
            </w:pPr>
            <w:r w:rsidRPr="002E1BDF">
              <w:rPr>
                <w:sz w:val="20"/>
                <w:szCs w:val="20"/>
              </w:rPr>
              <w:t>Комитет по культуре и туризму администрации городского округа Кинешма;</w:t>
            </w:r>
          </w:p>
          <w:p w:rsidR="004447EB" w:rsidRPr="002E1BDF" w:rsidRDefault="004447EB" w:rsidP="004447EB">
            <w:pPr>
              <w:rPr>
                <w:sz w:val="20"/>
                <w:szCs w:val="20"/>
              </w:rPr>
            </w:pPr>
          </w:p>
          <w:p w:rsidR="004447EB" w:rsidRPr="002E1BDF" w:rsidRDefault="004447EB" w:rsidP="004447EB">
            <w:pPr>
              <w:rPr>
                <w:sz w:val="20"/>
                <w:szCs w:val="20"/>
              </w:rPr>
            </w:pPr>
            <w:r w:rsidRPr="002E1BDF">
              <w:rPr>
                <w:sz w:val="20"/>
                <w:szCs w:val="20"/>
              </w:rPr>
              <w:t>Комитет по физической культуре и спорту администрации городского округа Кинешма;</w:t>
            </w:r>
          </w:p>
          <w:p w:rsidR="004447EB" w:rsidRPr="002E1BDF" w:rsidRDefault="004447EB" w:rsidP="004447EB">
            <w:pPr>
              <w:pStyle w:val="a8"/>
              <w:spacing w:line="240" w:lineRule="auto"/>
              <w:ind w:left="0"/>
              <w:rPr>
                <w:rFonts w:ascii="Times New Roman" w:hAnsi="Times New Roman" w:cs="Times New Roman"/>
                <w:sz w:val="20"/>
                <w:szCs w:val="20"/>
              </w:rPr>
            </w:pPr>
            <w:r w:rsidRPr="002E1BDF">
              <w:rPr>
                <w:rFonts w:ascii="Times New Roman" w:hAnsi="Times New Roman" w:cs="Times New Roman"/>
                <w:sz w:val="20"/>
                <w:szCs w:val="20"/>
              </w:rPr>
              <w:t>Администрация городского округа Кинешма:</w:t>
            </w:r>
          </w:p>
          <w:p w:rsidR="004447EB" w:rsidRPr="002E1BDF" w:rsidRDefault="004447EB" w:rsidP="004447EB">
            <w:pPr>
              <w:rPr>
                <w:sz w:val="20"/>
                <w:szCs w:val="20"/>
              </w:rPr>
            </w:pPr>
            <w:r w:rsidRPr="002E1BDF">
              <w:rPr>
                <w:sz w:val="20"/>
                <w:szCs w:val="20"/>
              </w:rPr>
              <w:t>Муниципальное учреждение города Кинешмы "Управление капитального строительства"</w:t>
            </w:r>
          </w:p>
          <w:p w:rsidR="004447EB" w:rsidRDefault="004447EB" w:rsidP="004447EB">
            <w:pPr>
              <w:rPr>
                <w:sz w:val="20"/>
                <w:szCs w:val="20"/>
              </w:rPr>
            </w:pPr>
            <w:r w:rsidRPr="002E1BDF">
              <w:rPr>
                <w:sz w:val="20"/>
                <w:szCs w:val="20"/>
              </w:rPr>
              <w:t xml:space="preserve">Финансовое </w:t>
            </w:r>
            <w:r w:rsidRPr="002E1BDF">
              <w:rPr>
                <w:sz w:val="20"/>
                <w:szCs w:val="20"/>
              </w:rPr>
              <w:lastRenderedPageBreak/>
              <w:t>управление администрации городского округа Кинешма; Комитет имущественных и земельных отношений  администрации городского округа Кинешма.</w:t>
            </w:r>
          </w:p>
          <w:p w:rsidR="004447EB" w:rsidRPr="002E1BDF" w:rsidRDefault="004447EB" w:rsidP="004447EB">
            <w:pPr>
              <w:rPr>
                <w:sz w:val="20"/>
                <w:szCs w:val="20"/>
              </w:rPr>
            </w:pPr>
          </w:p>
        </w:tc>
        <w:tc>
          <w:tcPr>
            <w:tcW w:w="1401" w:type="dxa"/>
          </w:tcPr>
          <w:p w:rsidR="004447EB" w:rsidRPr="002E1BDF" w:rsidRDefault="004447EB" w:rsidP="004447EB">
            <w:pPr>
              <w:rPr>
                <w:b/>
                <w:sz w:val="20"/>
                <w:szCs w:val="20"/>
              </w:rPr>
            </w:pPr>
            <w:r w:rsidRPr="002E1BDF">
              <w:rPr>
                <w:b/>
                <w:sz w:val="20"/>
                <w:szCs w:val="20"/>
              </w:rPr>
              <w:lastRenderedPageBreak/>
              <w:t>Всего:</w:t>
            </w:r>
          </w:p>
        </w:tc>
        <w:tc>
          <w:tcPr>
            <w:tcW w:w="1276" w:type="dxa"/>
          </w:tcPr>
          <w:p w:rsidR="004447EB" w:rsidRPr="00953E80" w:rsidRDefault="004447EB" w:rsidP="004447EB">
            <w:pPr>
              <w:pStyle w:val="a8"/>
              <w:ind w:left="0"/>
              <w:jc w:val="center"/>
              <w:rPr>
                <w:rFonts w:ascii="Times New Roman" w:hAnsi="Times New Roman" w:cs="Times New Roman"/>
                <w:b/>
                <w:sz w:val="20"/>
                <w:szCs w:val="20"/>
              </w:rPr>
            </w:pPr>
            <w:r>
              <w:rPr>
                <w:rFonts w:ascii="Times New Roman" w:hAnsi="Times New Roman" w:cs="Times New Roman"/>
                <w:b/>
                <w:sz w:val="20"/>
                <w:szCs w:val="20"/>
              </w:rPr>
              <w:t>61728,3</w:t>
            </w:r>
          </w:p>
        </w:tc>
        <w:tc>
          <w:tcPr>
            <w:tcW w:w="1276" w:type="dxa"/>
            <w:gridSpan w:val="2"/>
          </w:tcPr>
          <w:p w:rsidR="004447EB" w:rsidRPr="002E1BDF" w:rsidRDefault="004447EB" w:rsidP="004447EB">
            <w:pPr>
              <w:pStyle w:val="a8"/>
              <w:ind w:left="0"/>
              <w:jc w:val="center"/>
              <w:rPr>
                <w:rFonts w:ascii="Times New Roman" w:hAnsi="Times New Roman" w:cs="Times New Roman"/>
                <w:b/>
                <w:sz w:val="20"/>
                <w:szCs w:val="20"/>
              </w:rPr>
            </w:pPr>
            <w:r>
              <w:rPr>
                <w:rFonts w:ascii="Times New Roman" w:hAnsi="Times New Roman" w:cs="Times New Roman"/>
                <w:b/>
                <w:sz w:val="20"/>
                <w:szCs w:val="20"/>
              </w:rPr>
              <w:t>28447,9</w:t>
            </w:r>
          </w:p>
        </w:tc>
        <w:tc>
          <w:tcPr>
            <w:tcW w:w="1559" w:type="dxa"/>
            <w:gridSpan w:val="3"/>
            <w:vMerge w:val="restart"/>
          </w:tcPr>
          <w:p w:rsidR="004447EB" w:rsidRPr="002E1BDF" w:rsidRDefault="004447EB" w:rsidP="004447EB">
            <w:pPr>
              <w:jc w:val="center"/>
              <w:rPr>
                <w:b/>
                <w:sz w:val="20"/>
                <w:szCs w:val="20"/>
              </w:rPr>
            </w:pPr>
          </w:p>
        </w:tc>
        <w:tc>
          <w:tcPr>
            <w:tcW w:w="2410" w:type="dxa"/>
            <w:gridSpan w:val="2"/>
            <w:vMerge w:val="restart"/>
          </w:tcPr>
          <w:p w:rsidR="004447EB" w:rsidRPr="002E1BDF" w:rsidRDefault="004447EB" w:rsidP="004447EB">
            <w:pPr>
              <w:rPr>
                <w:sz w:val="20"/>
                <w:szCs w:val="20"/>
              </w:rPr>
            </w:pPr>
            <w:r w:rsidRPr="002E1BDF">
              <w:rPr>
                <w:sz w:val="20"/>
                <w:szCs w:val="20"/>
              </w:rPr>
              <w:t xml:space="preserve">Количество муниципальных служащих, получивших дополнительное профессиональное образование и прошедших </w:t>
            </w:r>
            <w:r>
              <w:rPr>
                <w:sz w:val="20"/>
                <w:szCs w:val="20"/>
              </w:rPr>
              <w:t>профессиональную переподготовку</w:t>
            </w:r>
          </w:p>
        </w:tc>
        <w:tc>
          <w:tcPr>
            <w:tcW w:w="708" w:type="dxa"/>
            <w:gridSpan w:val="2"/>
            <w:vMerge w:val="restart"/>
          </w:tcPr>
          <w:p w:rsidR="004447EB" w:rsidRPr="002E1BDF" w:rsidRDefault="004447EB" w:rsidP="004447EB">
            <w:pPr>
              <w:pStyle w:val="a6"/>
              <w:rPr>
                <w:rFonts w:ascii="Times New Roman" w:hAnsi="Times New Roman" w:cs="Times New Roman"/>
                <w:sz w:val="20"/>
                <w:szCs w:val="20"/>
              </w:rPr>
            </w:pPr>
            <w:r w:rsidRPr="002E1BDF">
              <w:rPr>
                <w:rFonts w:ascii="Times New Roman" w:hAnsi="Times New Roman" w:cs="Times New Roman"/>
                <w:sz w:val="20"/>
                <w:szCs w:val="20"/>
              </w:rPr>
              <w:t>чел.</w:t>
            </w:r>
          </w:p>
        </w:tc>
        <w:tc>
          <w:tcPr>
            <w:tcW w:w="993" w:type="dxa"/>
            <w:gridSpan w:val="2"/>
            <w:vMerge w:val="restart"/>
          </w:tcPr>
          <w:p w:rsidR="004447EB" w:rsidRPr="002E1BDF" w:rsidRDefault="004447EB" w:rsidP="004447EB">
            <w:pPr>
              <w:jc w:val="center"/>
              <w:rPr>
                <w:sz w:val="20"/>
                <w:szCs w:val="20"/>
              </w:rPr>
            </w:pPr>
            <w:r w:rsidRPr="002E1BDF">
              <w:rPr>
                <w:sz w:val="20"/>
                <w:szCs w:val="20"/>
              </w:rPr>
              <w:t>25</w:t>
            </w:r>
          </w:p>
        </w:tc>
        <w:tc>
          <w:tcPr>
            <w:tcW w:w="992" w:type="dxa"/>
            <w:vMerge w:val="restart"/>
          </w:tcPr>
          <w:p w:rsidR="004447EB" w:rsidRPr="002E1BDF" w:rsidRDefault="004447EB" w:rsidP="004447EB">
            <w:pPr>
              <w:jc w:val="center"/>
              <w:rPr>
                <w:sz w:val="20"/>
                <w:szCs w:val="20"/>
              </w:rPr>
            </w:pPr>
            <w:r w:rsidRPr="002E1BDF">
              <w:rPr>
                <w:sz w:val="20"/>
                <w:szCs w:val="20"/>
              </w:rPr>
              <w:t>1</w:t>
            </w:r>
          </w:p>
        </w:tc>
        <w:tc>
          <w:tcPr>
            <w:tcW w:w="1559" w:type="dxa"/>
          </w:tcPr>
          <w:p w:rsidR="004447EB" w:rsidRPr="002E1BDF" w:rsidRDefault="004447EB" w:rsidP="004447EB">
            <w:pPr>
              <w:jc w:val="center"/>
              <w:rPr>
                <w:b/>
                <w:sz w:val="20"/>
                <w:szCs w:val="20"/>
              </w:rPr>
            </w:pPr>
            <w:r>
              <w:rPr>
                <w:b/>
                <w:sz w:val="20"/>
                <w:szCs w:val="20"/>
              </w:rPr>
              <w:t>61843,7</w:t>
            </w:r>
          </w:p>
          <w:p w:rsidR="004447EB" w:rsidRPr="002E1BDF" w:rsidRDefault="004447EB" w:rsidP="004447EB">
            <w:pPr>
              <w:jc w:val="center"/>
              <w:rPr>
                <w:sz w:val="20"/>
                <w:szCs w:val="20"/>
              </w:rPr>
            </w:pPr>
          </w:p>
        </w:tc>
      </w:tr>
      <w:bookmarkEnd w:id="1"/>
      <w:tr w:rsidR="00E92B85" w:rsidRPr="002E1BDF" w:rsidTr="00C47C0E">
        <w:trPr>
          <w:trHeight w:val="975"/>
        </w:trPr>
        <w:tc>
          <w:tcPr>
            <w:tcW w:w="843" w:type="dxa"/>
            <w:vMerge/>
          </w:tcPr>
          <w:p w:rsidR="00E92B85" w:rsidRPr="002E1BDF" w:rsidRDefault="00E92B85" w:rsidP="004447EB">
            <w:pPr>
              <w:rPr>
                <w:b/>
                <w:sz w:val="20"/>
                <w:szCs w:val="20"/>
              </w:rPr>
            </w:pPr>
          </w:p>
        </w:tc>
        <w:tc>
          <w:tcPr>
            <w:tcW w:w="1868" w:type="dxa"/>
            <w:vMerge/>
          </w:tcPr>
          <w:p w:rsidR="00E92B85" w:rsidRPr="002E1BDF" w:rsidRDefault="00E92B85" w:rsidP="004447EB">
            <w:pPr>
              <w:jc w:val="both"/>
              <w:rPr>
                <w:b/>
                <w:sz w:val="20"/>
                <w:szCs w:val="20"/>
              </w:rPr>
            </w:pPr>
          </w:p>
        </w:tc>
        <w:tc>
          <w:tcPr>
            <w:tcW w:w="1417" w:type="dxa"/>
            <w:vMerge/>
          </w:tcPr>
          <w:p w:rsidR="00E92B85" w:rsidRPr="002E1BDF" w:rsidRDefault="00E92B85" w:rsidP="004447EB">
            <w:pPr>
              <w:widowControl w:val="0"/>
              <w:autoSpaceDE w:val="0"/>
              <w:autoSpaceDN w:val="0"/>
              <w:adjustRightInd w:val="0"/>
              <w:rPr>
                <w:sz w:val="20"/>
                <w:szCs w:val="20"/>
              </w:rPr>
            </w:pPr>
          </w:p>
        </w:tc>
        <w:tc>
          <w:tcPr>
            <w:tcW w:w="1401" w:type="dxa"/>
          </w:tcPr>
          <w:p w:rsidR="00E92B85" w:rsidRPr="002E1BDF" w:rsidRDefault="00E92B85" w:rsidP="004447EB">
            <w:pPr>
              <w:rPr>
                <w:b/>
                <w:sz w:val="20"/>
                <w:szCs w:val="20"/>
              </w:rPr>
            </w:pPr>
            <w:bookmarkStart w:id="2" w:name="OLE_LINK6"/>
            <w:bookmarkStart w:id="3" w:name="OLE_LINK7"/>
            <w:bookmarkStart w:id="4" w:name="OLE_LINK8"/>
            <w:bookmarkStart w:id="5" w:name="OLE_LINK9"/>
            <w:bookmarkStart w:id="6" w:name="OLE_LINK10"/>
            <w:bookmarkStart w:id="7" w:name="OLE_LINK11"/>
            <w:bookmarkStart w:id="8" w:name="OLE_LINK12"/>
            <w:bookmarkStart w:id="9" w:name="OLE_LINK13"/>
            <w:bookmarkStart w:id="10" w:name="OLE_LINK14"/>
            <w:bookmarkStart w:id="11" w:name="OLE_LINK15"/>
            <w:bookmarkStart w:id="12" w:name="OLE_LINK16"/>
            <w:bookmarkStart w:id="13" w:name="OLE_LINK17"/>
            <w:bookmarkStart w:id="14" w:name="OLE_LINK18"/>
            <w:bookmarkStart w:id="15" w:name="OLE_LINK19"/>
            <w:bookmarkStart w:id="16" w:name="OLE_LINK20"/>
            <w:bookmarkStart w:id="17" w:name="OLE_LINK21"/>
            <w:bookmarkStart w:id="18" w:name="OLE_LINK22"/>
            <w:bookmarkStart w:id="19" w:name="OLE_LINK23"/>
            <w:bookmarkStart w:id="20" w:name="OLE_LINK24"/>
            <w:bookmarkStart w:id="21" w:name="OLE_LINK25"/>
            <w:bookmarkStart w:id="22" w:name="OLE_LINK26"/>
            <w:proofErr w:type="gramStart"/>
            <w:r w:rsidRPr="00B41E68">
              <w:rPr>
                <w:sz w:val="20"/>
                <w:szCs w:val="20"/>
              </w:rPr>
              <w:t>бюджетные</w:t>
            </w:r>
            <w:proofErr w:type="gramEnd"/>
            <w:r w:rsidRPr="00B41E68">
              <w:rPr>
                <w:sz w:val="20"/>
                <w:szCs w:val="20"/>
              </w:rPr>
              <w:t xml:space="preserve"> </w:t>
            </w:r>
            <w:proofErr w:type="spellStart"/>
            <w:r w:rsidRPr="00B41E68">
              <w:rPr>
                <w:sz w:val="20"/>
                <w:szCs w:val="20"/>
              </w:rPr>
              <w:t>ассигнования</w:t>
            </w:r>
            <w:r w:rsidRPr="002E1BDF">
              <w:rPr>
                <w:sz w:val="20"/>
                <w:szCs w:val="20"/>
              </w:rPr>
              <w:t>всего</w:t>
            </w:r>
            <w:proofErr w:type="spellEnd"/>
            <w:r w:rsidRPr="002E1BDF">
              <w:rPr>
                <w:sz w:val="20"/>
                <w:szCs w:val="20"/>
              </w:rPr>
              <w:t>,</w:t>
            </w:r>
            <w:r w:rsidRPr="002E1BDF">
              <w:rPr>
                <w:b/>
                <w:sz w:val="20"/>
                <w:szCs w:val="20"/>
              </w:rPr>
              <w:br/>
            </w:r>
            <w:r w:rsidRPr="002E1BDF">
              <w:rPr>
                <w:i/>
                <w:sz w:val="20"/>
                <w:szCs w:val="20"/>
              </w:rPr>
              <w:t>в том числе</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tc>
        <w:tc>
          <w:tcPr>
            <w:tcW w:w="1276" w:type="dxa"/>
          </w:tcPr>
          <w:p w:rsidR="00E92B85" w:rsidRPr="00E92B85" w:rsidRDefault="00E92B85" w:rsidP="00E92B85">
            <w:pPr>
              <w:pStyle w:val="a8"/>
              <w:ind w:left="0"/>
              <w:jc w:val="center"/>
              <w:rPr>
                <w:rFonts w:ascii="Times New Roman" w:hAnsi="Times New Roman" w:cs="Times New Roman"/>
                <w:sz w:val="20"/>
                <w:szCs w:val="20"/>
              </w:rPr>
            </w:pPr>
            <w:r w:rsidRPr="00E92B85">
              <w:rPr>
                <w:rFonts w:ascii="Times New Roman" w:hAnsi="Times New Roman" w:cs="Times New Roman"/>
                <w:sz w:val="20"/>
                <w:szCs w:val="20"/>
              </w:rPr>
              <w:t>61728,3</w:t>
            </w:r>
          </w:p>
        </w:tc>
        <w:tc>
          <w:tcPr>
            <w:tcW w:w="1276" w:type="dxa"/>
            <w:gridSpan w:val="2"/>
          </w:tcPr>
          <w:p w:rsidR="00E92B85" w:rsidRPr="00E92B85" w:rsidRDefault="00E92B85" w:rsidP="00E92B85">
            <w:pPr>
              <w:pStyle w:val="a8"/>
              <w:ind w:left="0"/>
              <w:jc w:val="center"/>
              <w:rPr>
                <w:rFonts w:ascii="Times New Roman" w:hAnsi="Times New Roman" w:cs="Times New Roman"/>
                <w:sz w:val="20"/>
                <w:szCs w:val="20"/>
              </w:rPr>
            </w:pPr>
            <w:r w:rsidRPr="00E92B85">
              <w:rPr>
                <w:rFonts w:ascii="Times New Roman" w:hAnsi="Times New Roman" w:cs="Times New Roman"/>
                <w:sz w:val="20"/>
                <w:szCs w:val="20"/>
              </w:rPr>
              <w:t>28447,9</w:t>
            </w:r>
          </w:p>
        </w:tc>
        <w:tc>
          <w:tcPr>
            <w:tcW w:w="1559" w:type="dxa"/>
            <w:gridSpan w:val="3"/>
            <w:vMerge/>
          </w:tcPr>
          <w:p w:rsidR="00E92B85" w:rsidRPr="002E1BDF" w:rsidRDefault="00E92B85" w:rsidP="004447EB">
            <w:pPr>
              <w:jc w:val="center"/>
              <w:rPr>
                <w:b/>
                <w:sz w:val="20"/>
                <w:szCs w:val="20"/>
              </w:rPr>
            </w:pPr>
          </w:p>
        </w:tc>
        <w:tc>
          <w:tcPr>
            <w:tcW w:w="2410" w:type="dxa"/>
            <w:gridSpan w:val="2"/>
            <w:vMerge/>
          </w:tcPr>
          <w:p w:rsidR="00E92B85" w:rsidRPr="002E1BDF" w:rsidRDefault="00E92B85" w:rsidP="004447EB">
            <w:pPr>
              <w:rPr>
                <w:b/>
                <w:sz w:val="20"/>
                <w:szCs w:val="20"/>
              </w:rPr>
            </w:pPr>
          </w:p>
        </w:tc>
        <w:tc>
          <w:tcPr>
            <w:tcW w:w="708" w:type="dxa"/>
            <w:gridSpan w:val="2"/>
            <w:vMerge/>
          </w:tcPr>
          <w:p w:rsidR="00E92B85" w:rsidRPr="002E1BDF" w:rsidRDefault="00E92B85" w:rsidP="004447EB">
            <w:pPr>
              <w:pStyle w:val="a6"/>
              <w:rPr>
                <w:rFonts w:ascii="Times New Roman" w:hAnsi="Times New Roman" w:cs="Times New Roman"/>
                <w:b/>
                <w:sz w:val="20"/>
                <w:szCs w:val="20"/>
              </w:rPr>
            </w:pPr>
          </w:p>
        </w:tc>
        <w:tc>
          <w:tcPr>
            <w:tcW w:w="993" w:type="dxa"/>
            <w:gridSpan w:val="2"/>
            <w:vMerge/>
          </w:tcPr>
          <w:p w:rsidR="00E92B85" w:rsidRPr="002E1BDF" w:rsidRDefault="00E92B85" w:rsidP="004447EB">
            <w:pPr>
              <w:jc w:val="center"/>
              <w:rPr>
                <w:b/>
                <w:sz w:val="20"/>
                <w:szCs w:val="20"/>
              </w:rPr>
            </w:pPr>
          </w:p>
        </w:tc>
        <w:tc>
          <w:tcPr>
            <w:tcW w:w="992" w:type="dxa"/>
            <w:vMerge/>
          </w:tcPr>
          <w:p w:rsidR="00E92B85" w:rsidRPr="002E1BDF" w:rsidRDefault="00E92B85" w:rsidP="004447EB">
            <w:pPr>
              <w:jc w:val="center"/>
              <w:rPr>
                <w:b/>
                <w:sz w:val="20"/>
                <w:szCs w:val="20"/>
              </w:rPr>
            </w:pPr>
          </w:p>
        </w:tc>
        <w:tc>
          <w:tcPr>
            <w:tcW w:w="1559" w:type="dxa"/>
            <w:vMerge w:val="restart"/>
          </w:tcPr>
          <w:p w:rsidR="00E92B85" w:rsidRPr="00E92B85" w:rsidRDefault="00E92B85" w:rsidP="00E92B85">
            <w:pPr>
              <w:jc w:val="center"/>
              <w:rPr>
                <w:sz w:val="20"/>
                <w:szCs w:val="20"/>
              </w:rPr>
            </w:pPr>
            <w:r w:rsidRPr="00E92B85">
              <w:rPr>
                <w:sz w:val="20"/>
                <w:szCs w:val="20"/>
              </w:rPr>
              <w:t>60387,1</w:t>
            </w:r>
          </w:p>
          <w:p w:rsidR="00E92B85" w:rsidRPr="00E92B85" w:rsidRDefault="00E92B85" w:rsidP="004447EB">
            <w:pPr>
              <w:jc w:val="center"/>
              <w:rPr>
                <w:sz w:val="20"/>
                <w:szCs w:val="20"/>
              </w:rPr>
            </w:pPr>
          </w:p>
          <w:p w:rsidR="00E92B85" w:rsidRPr="00E92B85" w:rsidRDefault="00E92B85" w:rsidP="004447EB">
            <w:pPr>
              <w:jc w:val="center"/>
              <w:rPr>
                <w:sz w:val="20"/>
                <w:szCs w:val="20"/>
              </w:rPr>
            </w:pPr>
          </w:p>
        </w:tc>
      </w:tr>
      <w:tr w:rsidR="00E92B85" w:rsidRPr="002E1BDF" w:rsidTr="00C47C0E">
        <w:trPr>
          <w:trHeight w:val="480"/>
        </w:trPr>
        <w:tc>
          <w:tcPr>
            <w:tcW w:w="843" w:type="dxa"/>
            <w:vMerge/>
          </w:tcPr>
          <w:p w:rsidR="00E92B85" w:rsidRPr="002E1BDF" w:rsidRDefault="00E92B85" w:rsidP="004447EB">
            <w:pPr>
              <w:rPr>
                <w:b/>
                <w:sz w:val="20"/>
                <w:szCs w:val="20"/>
              </w:rPr>
            </w:pPr>
          </w:p>
        </w:tc>
        <w:tc>
          <w:tcPr>
            <w:tcW w:w="1868" w:type="dxa"/>
            <w:vMerge/>
          </w:tcPr>
          <w:p w:rsidR="00E92B85" w:rsidRPr="002E1BDF" w:rsidRDefault="00E92B85" w:rsidP="004447EB">
            <w:pPr>
              <w:jc w:val="both"/>
              <w:rPr>
                <w:b/>
                <w:sz w:val="20"/>
                <w:szCs w:val="20"/>
              </w:rPr>
            </w:pPr>
          </w:p>
        </w:tc>
        <w:tc>
          <w:tcPr>
            <w:tcW w:w="1417" w:type="dxa"/>
            <w:vMerge/>
          </w:tcPr>
          <w:p w:rsidR="00E92B85" w:rsidRPr="002E1BDF" w:rsidRDefault="00E92B85" w:rsidP="004447EB">
            <w:pPr>
              <w:widowControl w:val="0"/>
              <w:autoSpaceDE w:val="0"/>
              <w:autoSpaceDN w:val="0"/>
              <w:adjustRightInd w:val="0"/>
              <w:rPr>
                <w:sz w:val="20"/>
                <w:szCs w:val="20"/>
              </w:rPr>
            </w:pPr>
          </w:p>
        </w:tc>
        <w:tc>
          <w:tcPr>
            <w:tcW w:w="1401" w:type="dxa"/>
            <w:vMerge w:val="restart"/>
          </w:tcPr>
          <w:p w:rsidR="00E92B85" w:rsidRPr="00B41E68" w:rsidRDefault="00E92B85" w:rsidP="004447EB">
            <w:pPr>
              <w:rPr>
                <w:sz w:val="20"/>
                <w:szCs w:val="20"/>
              </w:rPr>
            </w:pPr>
            <w:r w:rsidRPr="002E1BDF">
              <w:rPr>
                <w:sz w:val="20"/>
                <w:szCs w:val="20"/>
              </w:rPr>
              <w:t>- бюджет городского округа Кинешма</w:t>
            </w:r>
          </w:p>
        </w:tc>
        <w:tc>
          <w:tcPr>
            <w:tcW w:w="1276" w:type="dxa"/>
            <w:vMerge w:val="restart"/>
          </w:tcPr>
          <w:p w:rsidR="00E92B85" w:rsidRPr="00E92B85" w:rsidRDefault="00E92B85" w:rsidP="004447EB">
            <w:pPr>
              <w:pStyle w:val="a8"/>
              <w:ind w:left="0"/>
              <w:jc w:val="center"/>
              <w:rPr>
                <w:rFonts w:ascii="Times New Roman" w:hAnsi="Times New Roman" w:cs="Times New Roman"/>
                <w:sz w:val="20"/>
                <w:szCs w:val="20"/>
              </w:rPr>
            </w:pPr>
          </w:p>
          <w:p w:rsidR="00E92B85" w:rsidRPr="00E92B85" w:rsidRDefault="00E92B85" w:rsidP="004447EB">
            <w:pPr>
              <w:pStyle w:val="a8"/>
              <w:ind w:left="0"/>
              <w:jc w:val="center"/>
              <w:rPr>
                <w:rFonts w:ascii="Times New Roman" w:hAnsi="Times New Roman" w:cs="Times New Roman"/>
                <w:sz w:val="20"/>
                <w:szCs w:val="20"/>
              </w:rPr>
            </w:pPr>
            <w:r w:rsidRPr="00E92B85">
              <w:rPr>
                <w:rFonts w:ascii="Times New Roman" w:hAnsi="Times New Roman" w:cs="Times New Roman"/>
                <w:sz w:val="20"/>
                <w:szCs w:val="20"/>
              </w:rPr>
              <w:t>60271,7</w:t>
            </w:r>
          </w:p>
        </w:tc>
        <w:tc>
          <w:tcPr>
            <w:tcW w:w="1276" w:type="dxa"/>
            <w:gridSpan w:val="2"/>
            <w:vMerge w:val="restart"/>
          </w:tcPr>
          <w:p w:rsidR="00E92B85" w:rsidRPr="00E92B85" w:rsidRDefault="00E92B85" w:rsidP="004447EB">
            <w:pPr>
              <w:pStyle w:val="a8"/>
              <w:ind w:left="0"/>
              <w:jc w:val="center"/>
              <w:rPr>
                <w:rFonts w:ascii="Times New Roman" w:hAnsi="Times New Roman" w:cs="Times New Roman"/>
                <w:sz w:val="20"/>
                <w:szCs w:val="20"/>
              </w:rPr>
            </w:pPr>
          </w:p>
          <w:p w:rsidR="00E92B85" w:rsidRPr="00E92B85" w:rsidRDefault="00E92B85" w:rsidP="004447EB">
            <w:pPr>
              <w:pStyle w:val="a8"/>
              <w:ind w:left="0"/>
              <w:jc w:val="center"/>
              <w:rPr>
                <w:rFonts w:ascii="Times New Roman" w:hAnsi="Times New Roman" w:cs="Times New Roman"/>
                <w:sz w:val="20"/>
                <w:szCs w:val="20"/>
              </w:rPr>
            </w:pPr>
            <w:r w:rsidRPr="00E92B85">
              <w:rPr>
                <w:rFonts w:ascii="Times New Roman" w:hAnsi="Times New Roman" w:cs="Times New Roman"/>
                <w:sz w:val="20"/>
                <w:szCs w:val="20"/>
              </w:rPr>
              <w:t>27862,2</w:t>
            </w:r>
          </w:p>
        </w:tc>
        <w:tc>
          <w:tcPr>
            <w:tcW w:w="1559" w:type="dxa"/>
            <w:gridSpan w:val="3"/>
            <w:vMerge/>
          </w:tcPr>
          <w:p w:rsidR="00E92B85" w:rsidRPr="002E1BDF" w:rsidRDefault="00E92B85" w:rsidP="004447EB">
            <w:pPr>
              <w:jc w:val="center"/>
              <w:rPr>
                <w:b/>
                <w:sz w:val="20"/>
                <w:szCs w:val="20"/>
              </w:rPr>
            </w:pPr>
          </w:p>
        </w:tc>
        <w:tc>
          <w:tcPr>
            <w:tcW w:w="2410" w:type="dxa"/>
            <w:gridSpan w:val="2"/>
            <w:vMerge/>
          </w:tcPr>
          <w:p w:rsidR="00E92B85" w:rsidRPr="002E1BDF" w:rsidRDefault="00E92B85" w:rsidP="004447EB">
            <w:pPr>
              <w:rPr>
                <w:b/>
                <w:sz w:val="20"/>
                <w:szCs w:val="20"/>
              </w:rPr>
            </w:pPr>
          </w:p>
        </w:tc>
        <w:tc>
          <w:tcPr>
            <w:tcW w:w="708" w:type="dxa"/>
            <w:gridSpan w:val="2"/>
            <w:vMerge/>
          </w:tcPr>
          <w:p w:rsidR="00E92B85" w:rsidRPr="002E1BDF" w:rsidRDefault="00E92B85" w:rsidP="004447EB">
            <w:pPr>
              <w:pStyle w:val="a6"/>
              <w:rPr>
                <w:rFonts w:ascii="Times New Roman" w:hAnsi="Times New Roman" w:cs="Times New Roman"/>
                <w:b/>
                <w:sz w:val="20"/>
                <w:szCs w:val="20"/>
              </w:rPr>
            </w:pPr>
          </w:p>
        </w:tc>
        <w:tc>
          <w:tcPr>
            <w:tcW w:w="993" w:type="dxa"/>
            <w:gridSpan w:val="2"/>
            <w:vMerge/>
          </w:tcPr>
          <w:p w:rsidR="00E92B85" w:rsidRPr="002E1BDF" w:rsidRDefault="00E92B85" w:rsidP="004447EB">
            <w:pPr>
              <w:jc w:val="center"/>
              <w:rPr>
                <w:b/>
                <w:sz w:val="20"/>
                <w:szCs w:val="20"/>
              </w:rPr>
            </w:pPr>
          </w:p>
        </w:tc>
        <w:tc>
          <w:tcPr>
            <w:tcW w:w="992" w:type="dxa"/>
            <w:vMerge/>
          </w:tcPr>
          <w:p w:rsidR="00E92B85" w:rsidRPr="002E1BDF" w:rsidRDefault="00E92B85" w:rsidP="004447EB">
            <w:pPr>
              <w:jc w:val="center"/>
              <w:rPr>
                <w:b/>
                <w:sz w:val="20"/>
                <w:szCs w:val="20"/>
              </w:rPr>
            </w:pPr>
          </w:p>
        </w:tc>
        <w:tc>
          <w:tcPr>
            <w:tcW w:w="1559" w:type="dxa"/>
            <w:vMerge/>
          </w:tcPr>
          <w:p w:rsidR="00E92B85" w:rsidRPr="00E92B85" w:rsidRDefault="00E92B85" w:rsidP="004447EB">
            <w:pPr>
              <w:jc w:val="center"/>
              <w:rPr>
                <w:sz w:val="20"/>
                <w:szCs w:val="20"/>
              </w:rPr>
            </w:pPr>
          </w:p>
        </w:tc>
      </w:tr>
      <w:tr w:rsidR="00E92B85" w:rsidRPr="002E1BDF" w:rsidTr="00C47C0E">
        <w:trPr>
          <w:trHeight w:val="249"/>
        </w:trPr>
        <w:tc>
          <w:tcPr>
            <w:tcW w:w="843" w:type="dxa"/>
            <w:vMerge/>
          </w:tcPr>
          <w:p w:rsidR="00E92B85" w:rsidRPr="002E1BDF" w:rsidRDefault="00E92B85" w:rsidP="004447EB">
            <w:pPr>
              <w:rPr>
                <w:b/>
                <w:sz w:val="20"/>
                <w:szCs w:val="20"/>
              </w:rPr>
            </w:pPr>
          </w:p>
        </w:tc>
        <w:tc>
          <w:tcPr>
            <w:tcW w:w="1868" w:type="dxa"/>
            <w:vMerge/>
          </w:tcPr>
          <w:p w:rsidR="00E92B85" w:rsidRPr="002E1BDF" w:rsidRDefault="00E92B85" w:rsidP="004447EB">
            <w:pPr>
              <w:jc w:val="both"/>
              <w:rPr>
                <w:b/>
                <w:sz w:val="20"/>
                <w:szCs w:val="20"/>
              </w:rPr>
            </w:pPr>
          </w:p>
        </w:tc>
        <w:tc>
          <w:tcPr>
            <w:tcW w:w="1417" w:type="dxa"/>
            <w:vMerge/>
          </w:tcPr>
          <w:p w:rsidR="00E92B85" w:rsidRPr="002E1BDF" w:rsidRDefault="00E92B85" w:rsidP="004447EB">
            <w:pPr>
              <w:widowControl w:val="0"/>
              <w:autoSpaceDE w:val="0"/>
              <w:autoSpaceDN w:val="0"/>
              <w:adjustRightInd w:val="0"/>
              <w:rPr>
                <w:sz w:val="20"/>
                <w:szCs w:val="20"/>
              </w:rPr>
            </w:pPr>
          </w:p>
        </w:tc>
        <w:tc>
          <w:tcPr>
            <w:tcW w:w="1401" w:type="dxa"/>
            <w:vMerge/>
          </w:tcPr>
          <w:p w:rsidR="00E92B85" w:rsidRPr="00B41E68" w:rsidRDefault="00E92B85" w:rsidP="004447EB">
            <w:pPr>
              <w:rPr>
                <w:sz w:val="20"/>
                <w:szCs w:val="20"/>
              </w:rPr>
            </w:pPr>
          </w:p>
        </w:tc>
        <w:tc>
          <w:tcPr>
            <w:tcW w:w="1276" w:type="dxa"/>
            <w:vMerge/>
          </w:tcPr>
          <w:p w:rsidR="00E92B85" w:rsidRPr="00E92B85" w:rsidRDefault="00E92B85" w:rsidP="004447EB">
            <w:pPr>
              <w:pStyle w:val="a8"/>
              <w:ind w:left="0"/>
              <w:jc w:val="center"/>
              <w:rPr>
                <w:rFonts w:ascii="Times New Roman" w:hAnsi="Times New Roman" w:cs="Times New Roman"/>
                <w:sz w:val="20"/>
                <w:szCs w:val="20"/>
              </w:rPr>
            </w:pPr>
          </w:p>
        </w:tc>
        <w:tc>
          <w:tcPr>
            <w:tcW w:w="1276" w:type="dxa"/>
            <w:gridSpan w:val="2"/>
            <w:vMerge/>
          </w:tcPr>
          <w:p w:rsidR="00E92B85" w:rsidRPr="00E92B85" w:rsidRDefault="00E92B85" w:rsidP="004447EB">
            <w:pPr>
              <w:pStyle w:val="a8"/>
              <w:ind w:left="0"/>
              <w:jc w:val="center"/>
              <w:rPr>
                <w:rFonts w:ascii="Times New Roman" w:hAnsi="Times New Roman" w:cs="Times New Roman"/>
                <w:sz w:val="20"/>
                <w:szCs w:val="20"/>
              </w:rPr>
            </w:pPr>
          </w:p>
        </w:tc>
        <w:tc>
          <w:tcPr>
            <w:tcW w:w="1559" w:type="dxa"/>
            <w:gridSpan w:val="3"/>
            <w:vMerge/>
          </w:tcPr>
          <w:p w:rsidR="00E92B85" w:rsidRPr="002E1BDF" w:rsidRDefault="00E92B85" w:rsidP="004447EB">
            <w:pPr>
              <w:jc w:val="center"/>
              <w:rPr>
                <w:b/>
                <w:sz w:val="20"/>
                <w:szCs w:val="20"/>
              </w:rPr>
            </w:pPr>
          </w:p>
        </w:tc>
        <w:tc>
          <w:tcPr>
            <w:tcW w:w="2410" w:type="dxa"/>
            <w:gridSpan w:val="2"/>
            <w:vMerge w:val="restart"/>
          </w:tcPr>
          <w:p w:rsidR="00E92B85" w:rsidRPr="001E4A19" w:rsidRDefault="00E92B85" w:rsidP="004447EB">
            <w:pPr>
              <w:rPr>
                <w:sz w:val="20"/>
                <w:szCs w:val="20"/>
              </w:rPr>
            </w:pPr>
            <w:r w:rsidRPr="002E1BDF">
              <w:rPr>
                <w:sz w:val="20"/>
                <w:szCs w:val="20"/>
              </w:rPr>
              <w:t>Количество муниципальных служащих, прошедших аттестацию в соответствии с действующим законодательством</w:t>
            </w:r>
          </w:p>
        </w:tc>
        <w:tc>
          <w:tcPr>
            <w:tcW w:w="708" w:type="dxa"/>
            <w:gridSpan w:val="2"/>
            <w:vMerge w:val="restart"/>
          </w:tcPr>
          <w:p w:rsidR="00E92B85" w:rsidRPr="002E1BDF" w:rsidRDefault="00E92B85" w:rsidP="004447EB">
            <w:pPr>
              <w:jc w:val="both"/>
              <w:rPr>
                <w:b/>
                <w:sz w:val="20"/>
                <w:szCs w:val="20"/>
              </w:rPr>
            </w:pPr>
            <w:r w:rsidRPr="002E1BDF">
              <w:rPr>
                <w:sz w:val="20"/>
                <w:szCs w:val="20"/>
              </w:rPr>
              <w:t>чел.</w:t>
            </w:r>
          </w:p>
        </w:tc>
        <w:tc>
          <w:tcPr>
            <w:tcW w:w="993" w:type="dxa"/>
            <w:gridSpan w:val="2"/>
            <w:vMerge w:val="restart"/>
          </w:tcPr>
          <w:p w:rsidR="00E92B85" w:rsidRPr="002E1BDF" w:rsidRDefault="00E92B85" w:rsidP="004447EB">
            <w:pPr>
              <w:jc w:val="center"/>
              <w:rPr>
                <w:b/>
                <w:sz w:val="20"/>
                <w:szCs w:val="20"/>
              </w:rPr>
            </w:pPr>
            <w:r w:rsidRPr="002E1BDF">
              <w:rPr>
                <w:sz w:val="20"/>
                <w:szCs w:val="20"/>
              </w:rPr>
              <w:t>30</w:t>
            </w:r>
          </w:p>
        </w:tc>
        <w:tc>
          <w:tcPr>
            <w:tcW w:w="992" w:type="dxa"/>
            <w:vMerge w:val="restart"/>
          </w:tcPr>
          <w:p w:rsidR="00E92B85" w:rsidRPr="002E1BDF" w:rsidRDefault="00E92B85" w:rsidP="004447EB">
            <w:pPr>
              <w:jc w:val="center"/>
              <w:rPr>
                <w:b/>
                <w:sz w:val="20"/>
                <w:szCs w:val="20"/>
              </w:rPr>
            </w:pPr>
            <w:r>
              <w:rPr>
                <w:sz w:val="20"/>
                <w:szCs w:val="20"/>
              </w:rPr>
              <w:t>8</w:t>
            </w:r>
          </w:p>
        </w:tc>
        <w:tc>
          <w:tcPr>
            <w:tcW w:w="1559" w:type="dxa"/>
            <w:vMerge/>
          </w:tcPr>
          <w:p w:rsidR="00E92B85" w:rsidRPr="00E92B85" w:rsidRDefault="00E92B85" w:rsidP="004447EB">
            <w:pPr>
              <w:jc w:val="center"/>
              <w:rPr>
                <w:sz w:val="20"/>
                <w:szCs w:val="20"/>
              </w:rPr>
            </w:pPr>
          </w:p>
        </w:tc>
      </w:tr>
      <w:tr w:rsidR="00E92B85" w:rsidRPr="002E1BDF" w:rsidTr="00C47C0E">
        <w:trPr>
          <w:trHeight w:val="230"/>
        </w:trPr>
        <w:tc>
          <w:tcPr>
            <w:tcW w:w="843" w:type="dxa"/>
            <w:vMerge/>
          </w:tcPr>
          <w:p w:rsidR="00E92B85" w:rsidRPr="002E1BDF" w:rsidRDefault="00E92B85" w:rsidP="004447EB">
            <w:pPr>
              <w:jc w:val="center"/>
              <w:rPr>
                <w:b/>
                <w:sz w:val="20"/>
                <w:szCs w:val="20"/>
              </w:rPr>
            </w:pPr>
          </w:p>
        </w:tc>
        <w:tc>
          <w:tcPr>
            <w:tcW w:w="1868" w:type="dxa"/>
            <w:vMerge/>
          </w:tcPr>
          <w:p w:rsidR="00E92B85" w:rsidRPr="002E1BDF" w:rsidRDefault="00E92B85" w:rsidP="004447EB">
            <w:pPr>
              <w:jc w:val="both"/>
              <w:rPr>
                <w:b/>
                <w:sz w:val="20"/>
                <w:szCs w:val="20"/>
              </w:rPr>
            </w:pPr>
          </w:p>
        </w:tc>
        <w:tc>
          <w:tcPr>
            <w:tcW w:w="1417" w:type="dxa"/>
            <w:vMerge/>
          </w:tcPr>
          <w:p w:rsidR="00E92B85" w:rsidRPr="002E1BDF" w:rsidRDefault="00E92B85" w:rsidP="004447EB">
            <w:pPr>
              <w:widowControl w:val="0"/>
              <w:autoSpaceDE w:val="0"/>
              <w:autoSpaceDN w:val="0"/>
              <w:adjustRightInd w:val="0"/>
              <w:rPr>
                <w:b/>
                <w:sz w:val="20"/>
                <w:szCs w:val="20"/>
              </w:rPr>
            </w:pPr>
          </w:p>
        </w:tc>
        <w:tc>
          <w:tcPr>
            <w:tcW w:w="1401" w:type="dxa"/>
            <w:vMerge w:val="restart"/>
          </w:tcPr>
          <w:p w:rsidR="00E92B85" w:rsidRPr="002E1BDF" w:rsidRDefault="00E92B85" w:rsidP="004447EB">
            <w:pPr>
              <w:pStyle w:val="a8"/>
              <w:ind w:left="0"/>
              <w:rPr>
                <w:rFonts w:ascii="Times New Roman" w:hAnsi="Times New Roman" w:cs="Times New Roman"/>
                <w:sz w:val="20"/>
                <w:szCs w:val="20"/>
              </w:rPr>
            </w:pPr>
            <w:r w:rsidRPr="002E1BDF">
              <w:rPr>
                <w:rFonts w:ascii="Times New Roman" w:hAnsi="Times New Roman" w:cs="Times New Roman"/>
                <w:sz w:val="20"/>
                <w:szCs w:val="20"/>
              </w:rPr>
              <w:t>-областной бюджет</w:t>
            </w:r>
          </w:p>
        </w:tc>
        <w:tc>
          <w:tcPr>
            <w:tcW w:w="1276" w:type="dxa"/>
            <w:vMerge w:val="restart"/>
          </w:tcPr>
          <w:p w:rsidR="00E92B85" w:rsidRPr="00E92B85" w:rsidRDefault="00E92B85" w:rsidP="004447EB">
            <w:pPr>
              <w:pStyle w:val="a8"/>
              <w:ind w:left="0"/>
              <w:jc w:val="center"/>
              <w:rPr>
                <w:rFonts w:ascii="Times New Roman" w:hAnsi="Times New Roman" w:cs="Times New Roman"/>
                <w:sz w:val="20"/>
                <w:szCs w:val="20"/>
              </w:rPr>
            </w:pPr>
            <w:r w:rsidRPr="00E92B85">
              <w:rPr>
                <w:rFonts w:ascii="Times New Roman" w:hAnsi="Times New Roman" w:cs="Times New Roman"/>
                <w:sz w:val="20"/>
                <w:szCs w:val="20"/>
              </w:rPr>
              <w:t>1456,6</w:t>
            </w:r>
          </w:p>
        </w:tc>
        <w:tc>
          <w:tcPr>
            <w:tcW w:w="1276" w:type="dxa"/>
            <w:gridSpan w:val="2"/>
            <w:vMerge w:val="restart"/>
          </w:tcPr>
          <w:p w:rsidR="00E92B85" w:rsidRPr="00E92B85" w:rsidRDefault="00E92B85" w:rsidP="004447EB">
            <w:pPr>
              <w:pStyle w:val="a8"/>
              <w:ind w:left="0"/>
              <w:jc w:val="center"/>
              <w:rPr>
                <w:rFonts w:ascii="Times New Roman" w:hAnsi="Times New Roman" w:cs="Times New Roman"/>
                <w:sz w:val="20"/>
                <w:szCs w:val="20"/>
              </w:rPr>
            </w:pPr>
            <w:r w:rsidRPr="00E92B85">
              <w:rPr>
                <w:rFonts w:ascii="Times New Roman" w:hAnsi="Times New Roman" w:cs="Times New Roman"/>
                <w:sz w:val="20"/>
                <w:szCs w:val="20"/>
              </w:rPr>
              <w:t>585,7</w:t>
            </w:r>
          </w:p>
        </w:tc>
        <w:tc>
          <w:tcPr>
            <w:tcW w:w="1559" w:type="dxa"/>
            <w:gridSpan w:val="3"/>
            <w:vMerge/>
          </w:tcPr>
          <w:p w:rsidR="00E92B85" w:rsidRPr="002E1BDF" w:rsidRDefault="00E92B85" w:rsidP="004447EB">
            <w:pPr>
              <w:jc w:val="center"/>
              <w:rPr>
                <w:b/>
                <w:sz w:val="20"/>
                <w:szCs w:val="20"/>
              </w:rPr>
            </w:pPr>
          </w:p>
        </w:tc>
        <w:tc>
          <w:tcPr>
            <w:tcW w:w="2410" w:type="dxa"/>
            <w:gridSpan w:val="2"/>
            <w:vMerge/>
          </w:tcPr>
          <w:p w:rsidR="00E92B85" w:rsidRPr="002E1BDF" w:rsidRDefault="00E92B85" w:rsidP="004447EB">
            <w:pPr>
              <w:rPr>
                <w:sz w:val="20"/>
                <w:szCs w:val="20"/>
              </w:rPr>
            </w:pPr>
          </w:p>
        </w:tc>
        <w:tc>
          <w:tcPr>
            <w:tcW w:w="708" w:type="dxa"/>
            <w:gridSpan w:val="2"/>
            <w:vMerge/>
          </w:tcPr>
          <w:p w:rsidR="00E92B85" w:rsidRPr="002E1BDF" w:rsidRDefault="00E92B85" w:rsidP="004447EB">
            <w:pPr>
              <w:jc w:val="both"/>
              <w:rPr>
                <w:sz w:val="20"/>
                <w:szCs w:val="20"/>
              </w:rPr>
            </w:pPr>
          </w:p>
        </w:tc>
        <w:tc>
          <w:tcPr>
            <w:tcW w:w="993" w:type="dxa"/>
            <w:gridSpan w:val="2"/>
            <w:vMerge/>
          </w:tcPr>
          <w:p w:rsidR="00E92B85" w:rsidRPr="002E1BDF" w:rsidRDefault="00E92B85" w:rsidP="004447EB">
            <w:pPr>
              <w:jc w:val="center"/>
              <w:rPr>
                <w:sz w:val="20"/>
                <w:szCs w:val="20"/>
              </w:rPr>
            </w:pPr>
          </w:p>
        </w:tc>
        <w:tc>
          <w:tcPr>
            <w:tcW w:w="992" w:type="dxa"/>
            <w:vMerge/>
          </w:tcPr>
          <w:p w:rsidR="00E92B85" w:rsidRPr="002E1BDF" w:rsidRDefault="00E92B85" w:rsidP="004447EB">
            <w:pPr>
              <w:jc w:val="center"/>
              <w:rPr>
                <w:sz w:val="20"/>
                <w:szCs w:val="20"/>
              </w:rPr>
            </w:pPr>
          </w:p>
        </w:tc>
        <w:tc>
          <w:tcPr>
            <w:tcW w:w="1559" w:type="dxa"/>
            <w:vMerge/>
          </w:tcPr>
          <w:p w:rsidR="00E92B85" w:rsidRPr="00E92B85" w:rsidRDefault="00E92B85" w:rsidP="004447EB">
            <w:pPr>
              <w:jc w:val="center"/>
              <w:rPr>
                <w:sz w:val="20"/>
                <w:szCs w:val="20"/>
              </w:rPr>
            </w:pPr>
          </w:p>
        </w:tc>
      </w:tr>
      <w:tr w:rsidR="00E92B85" w:rsidRPr="002E1BDF" w:rsidTr="00C47C0E">
        <w:trPr>
          <w:trHeight w:val="750"/>
        </w:trPr>
        <w:tc>
          <w:tcPr>
            <w:tcW w:w="843" w:type="dxa"/>
            <w:vMerge/>
          </w:tcPr>
          <w:p w:rsidR="00E92B85" w:rsidRPr="002E1BDF" w:rsidRDefault="00E92B85" w:rsidP="004447EB">
            <w:pPr>
              <w:jc w:val="center"/>
              <w:rPr>
                <w:b/>
                <w:sz w:val="20"/>
                <w:szCs w:val="20"/>
              </w:rPr>
            </w:pPr>
          </w:p>
        </w:tc>
        <w:tc>
          <w:tcPr>
            <w:tcW w:w="1868" w:type="dxa"/>
            <w:vMerge/>
          </w:tcPr>
          <w:p w:rsidR="00E92B85" w:rsidRPr="002E1BDF" w:rsidRDefault="00E92B85" w:rsidP="004447EB">
            <w:pPr>
              <w:jc w:val="both"/>
              <w:rPr>
                <w:b/>
                <w:sz w:val="20"/>
                <w:szCs w:val="20"/>
              </w:rPr>
            </w:pPr>
          </w:p>
        </w:tc>
        <w:tc>
          <w:tcPr>
            <w:tcW w:w="1417" w:type="dxa"/>
            <w:vMerge/>
          </w:tcPr>
          <w:p w:rsidR="00E92B85" w:rsidRPr="002E1BDF" w:rsidRDefault="00E92B85" w:rsidP="004447EB">
            <w:pPr>
              <w:widowControl w:val="0"/>
              <w:autoSpaceDE w:val="0"/>
              <w:autoSpaceDN w:val="0"/>
              <w:adjustRightInd w:val="0"/>
              <w:rPr>
                <w:b/>
                <w:sz w:val="20"/>
                <w:szCs w:val="20"/>
              </w:rPr>
            </w:pPr>
          </w:p>
        </w:tc>
        <w:tc>
          <w:tcPr>
            <w:tcW w:w="1401" w:type="dxa"/>
            <w:vMerge/>
          </w:tcPr>
          <w:p w:rsidR="00E92B85" w:rsidRPr="002E1BDF" w:rsidRDefault="00E92B85" w:rsidP="004447EB">
            <w:pPr>
              <w:pStyle w:val="a8"/>
              <w:ind w:left="0"/>
              <w:rPr>
                <w:rFonts w:ascii="Times New Roman" w:hAnsi="Times New Roman" w:cs="Times New Roman"/>
                <w:sz w:val="20"/>
                <w:szCs w:val="20"/>
              </w:rPr>
            </w:pPr>
          </w:p>
        </w:tc>
        <w:tc>
          <w:tcPr>
            <w:tcW w:w="1276" w:type="dxa"/>
            <w:vMerge/>
          </w:tcPr>
          <w:p w:rsidR="00E92B85" w:rsidRPr="002E1BDF" w:rsidRDefault="00E92B85" w:rsidP="004447EB">
            <w:pPr>
              <w:pStyle w:val="a8"/>
              <w:ind w:left="0"/>
              <w:jc w:val="center"/>
              <w:rPr>
                <w:rFonts w:ascii="Times New Roman" w:hAnsi="Times New Roman" w:cs="Times New Roman"/>
                <w:sz w:val="20"/>
                <w:szCs w:val="20"/>
              </w:rPr>
            </w:pPr>
          </w:p>
        </w:tc>
        <w:tc>
          <w:tcPr>
            <w:tcW w:w="1276" w:type="dxa"/>
            <w:gridSpan w:val="2"/>
            <w:vMerge/>
          </w:tcPr>
          <w:p w:rsidR="00E92B85" w:rsidRPr="002E1BDF" w:rsidRDefault="00E92B85" w:rsidP="004447EB">
            <w:pPr>
              <w:pStyle w:val="a8"/>
              <w:ind w:left="0"/>
              <w:jc w:val="center"/>
              <w:rPr>
                <w:rFonts w:ascii="Times New Roman" w:hAnsi="Times New Roman" w:cs="Times New Roman"/>
                <w:sz w:val="20"/>
                <w:szCs w:val="20"/>
              </w:rPr>
            </w:pPr>
          </w:p>
        </w:tc>
        <w:tc>
          <w:tcPr>
            <w:tcW w:w="1559" w:type="dxa"/>
            <w:gridSpan w:val="3"/>
            <w:vMerge/>
          </w:tcPr>
          <w:p w:rsidR="00E92B85" w:rsidRPr="002E1BDF" w:rsidRDefault="00E92B85" w:rsidP="004447EB">
            <w:pPr>
              <w:jc w:val="center"/>
              <w:rPr>
                <w:b/>
                <w:sz w:val="20"/>
                <w:szCs w:val="20"/>
              </w:rPr>
            </w:pPr>
          </w:p>
        </w:tc>
        <w:tc>
          <w:tcPr>
            <w:tcW w:w="2410" w:type="dxa"/>
            <w:gridSpan w:val="2"/>
            <w:vMerge/>
          </w:tcPr>
          <w:p w:rsidR="00E92B85" w:rsidRPr="002E1BDF" w:rsidRDefault="00E92B85" w:rsidP="004447EB">
            <w:pPr>
              <w:rPr>
                <w:sz w:val="20"/>
                <w:szCs w:val="20"/>
              </w:rPr>
            </w:pPr>
          </w:p>
        </w:tc>
        <w:tc>
          <w:tcPr>
            <w:tcW w:w="708" w:type="dxa"/>
            <w:gridSpan w:val="2"/>
            <w:vMerge/>
          </w:tcPr>
          <w:p w:rsidR="00E92B85" w:rsidRPr="002E1BDF" w:rsidRDefault="00E92B85" w:rsidP="004447EB">
            <w:pPr>
              <w:jc w:val="both"/>
              <w:rPr>
                <w:sz w:val="20"/>
                <w:szCs w:val="20"/>
              </w:rPr>
            </w:pPr>
          </w:p>
        </w:tc>
        <w:tc>
          <w:tcPr>
            <w:tcW w:w="993" w:type="dxa"/>
            <w:gridSpan w:val="2"/>
            <w:vMerge/>
          </w:tcPr>
          <w:p w:rsidR="00E92B85" w:rsidRPr="002E1BDF" w:rsidRDefault="00E92B85" w:rsidP="004447EB">
            <w:pPr>
              <w:jc w:val="center"/>
              <w:rPr>
                <w:sz w:val="20"/>
                <w:szCs w:val="20"/>
              </w:rPr>
            </w:pPr>
          </w:p>
        </w:tc>
        <w:tc>
          <w:tcPr>
            <w:tcW w:w="992" w:type="dxa"/>
            <w:vMerge/>
          </w:tcPr>
          <w:p w:rsidR="00E92B85" w:rsidRPr="002E1BDF" w:rsidRDefault="00E92B85" w:rsidP="004447EB">
            <w:pPr>
              <w:jc w:val="center"/>
              <w:rPr>
                <w:sz w:val="20"/>
                <w:szCs w:val="20"/>
              </w:rPr>
            </w:pPr>
          </w:p>
        </w:tc>
        <w:tc>
          <w:tcPr>
            <w:tcW w:w="1559" w:type="dxa"/>
            <w:vMerge w:val="restart"/>
          </w:tcPr>
          <w:p w:rsidR="00E92B85" w:rsidRPr="00E92B85" w:rsidRDefault="00E92B85" w:rsidP="004447EB">
            <w:pPr>
              <w:jc w:val="center"/>
              <w:rPr>
                <w:sz w:val="20"/>
                <w:szCs w:val="20"/>
              </w:rPr>
            </w:pPr>
            <w:r w:rsidRPr="00E92B85">
              <w:rPr>
                <w:sz w:val="20"/>
                <w:szCs w:val="20"/>
              </w:rPr>
              <w:t>1456,6</w:t>
            </w:r>
          </w:p>
        </w:tc>
      </w:tr>
      <w:tr w:rsidR="00E92B85" w:rsidRPr="002E1BDF" w:rsidTr="00C47C0E">
        <w:trPr>
          <w:trHeight w:val="705"/>
        </w:trPr>
        <w:tc>
          <w:tcPr>
            <w:tcW w:w="843" w:type="dxa"/>
            <w:vMerge/>
          </w:tcPr>
          <w:p w:rsidR="00E92B85" w:rsidRPr="002E1BDF" w:rsidRDefault="00E92B85" w:rsidP="004447EB">
            <w:pPr>
              <w:jc w:val="center"/>
              <w:rPr>
                <w:b/>
                <w:sz w:val="20"/>
                <w:szCs w:val="20"/>
              </w:rPr>
            </w:pPr>
          </w:p>
        </w:tc>
        <w:tc>
          <w:tcPr>
            <w:tcW w:w="1868" w:type="dxa"/>
            <w:vMerge/>
          </w:tcPr>
          <w:p w:rsidR="00E92B85" w:rsidRPr="002E1BDF" w:rsidRDefault="00E92B85" w:rsidP="004447EB">
            <w:pPr>
              <w:jc w:val="both"/>
              <w:rPr>
                <w:b/>
                <w:sz w:val="20"/>
                <w:szCs w:val="20"/>
              </w:rPr>
            </w:pPr>
          </w:p>
        </w:tc>
        <w:tc>
          <w:tcPr>
            <w:tcW w:w="1417" w:type="dxa"/>
            <w:vMerge/>
          </w:tcPr>
          <w:p w:rsidR="00E92B85" w:rsidRPr="002E1BDF" w:rsidRDefault="00E92B85" w:rsidP="004447EB">
            <w:pPr>
              <w:widowControl w:val="0"/>
              <w:autoSpaceDE w:val="0"/>
              <w:autoSpaceDN w:val="0"/>
              <w:adjustRightInd w:val="0"/>
              <w:rPr>
                <w:b/>
                <w:sz w:val="20"/>
                <w:szCs w:val="20"/>
              </w:rPr>
            </w:pPr>
          </w:p>
        </w:tc>
        <w:tc>
          <w:tcPr>
            <w:tcW w:w="1401" w:type="dxa"/>
            <w:vMerge/>
          </w:tcPr>
          <w:p w:rsidR="00E92B85" w:rsidRPr="002E1BDF" w:rsidRDefault="00E92B85" w:rsidP="004447EB">
            <w:pPr>
              <w:rPr>
                <w:b/>
                <w:sz w:val="20"/>
                <w:szCs w:val="20"/>
              </w:rPr>
            </w:pPr>
          </w:p>
        </w:tc>
        <w:tc>
          <w:tcPr>
            <w:tcW w:w="1276" w:type="dxa"/>
            <w:vMerge/>
          </w:tcPr>
          <w:p w:rsidR="00E92B85" w:rsidRPr="002E1BDF" w:rsidRDefault="00E92B85" w:rsidP="004447EB">
            <w:pPr>
              <w:pStyle w:val="a8"/>
              <w:ind w:left="0"/>
              <w:jc w:val="center"/>
              <w:rPr>
                <w:rFonts w:ascii="Times New Roman" w:hAnsi="Times New Roman" w:cs="Times New Roman"/>
                <w:b/>
                <w:sz w:val="20"/>
                <w:szCs w:val="20"/>
              </w:rPr>
            </w:pPr>
          </w:p>
        </w:tc>
        <w:tc>
          <w:tcPr>
            <w:tcW w:w="1276" w:type="dxa"/>
            <w:gridSpan w:val="2"/>
            <w:vMerge/>
          </w:tcPr>
          <w:p w:rsidR="00E92B85" w:rsidRPr="002E1BDF" w:rsidRDefault="00E92B85" w:rsidP="004447EB">
            <w:pPr>
              <w:pStyle w:val="a8"/>
              <w:ind w:left="0"/>
              <w:jc w:val="center"/>
              <w:rPr>
                <w:rFonts w:ascii="Times New Roman" w:hAnsi="Times New Roman" w:cs="Times New Roman"/>
                <w:b/>
                <w:sz w:val="20"/>
                <w:szCs w:val="20"/>
              </w:rPr>
            </w:pPr>
          </w:p>
        </w:tc>
        <w:tc>
          <w:tcPr>
            <w:tcW w:w="1559" w:type="dxa"/>
            <w:gridSpan w:val="3"/>
            <w:vMerge/>
          </w:tcPr>
          <w:p w:rsidR="00E92B85" w:rsidRPr="002E1BDF" w:rsidRDefault="00E92B85" w:rsidP="004447EB">
            <w:pPr>
              <w:jc w:val="center"/>
              <w:rPr>
                <w:b/>
                <w:sz w:val="20"/>
                <w:szCs w:val="20"/>
              </w:rPr>
            </w:pPr>
          </w:p>
        </w:tc>
        <w:tc>
          <w:tcPr>
            <w:tcW w:w="2410" w:type="dxa"/>
            <w:gridSpan w:val="2"/>
          </w:tcPr>
          <w:p w:rsidR="00E92B85" w:rsidRPr="002E1BDF" w:rsidRDefault="00E92B85" w:rsidP="004447EB">
            <w:pPr>
              <w:rPr>
                <w:sz w:val="20"/>
                <w:szCs w:val="20"/>
              </w:rPr>
            </w:pPr>
            <w:r w:rsidRPr="002E1BDF">
              <w:rPr>
                <w:sz w:val="20"/>
                <w:szCs w:val="20"/>
              </w:rPr>
              <w:t>Проведение мероприятий антикоррупционной направленности (совещания, семинары)</w:t>
            </w:r>
          </w:p>
        </w:tc>
        <w:tc>
          <w:tcPr>
            <w:tcW w:w="708" w:type="dxa"/>
            <w:gridSpan w:val="2"/>
          </w:tcPr>
          <w:p w:rsidR="00E92B85" w:rsidRPr="002E1BDF" w:rsidRDefault="00E92B85" w:rsidP="004447EB">
            <w:pPr>
              <w:jc w:val="both"/>
              <w:rPr>
                <w:sz w:val="20"/>
                <w:szCs w:val="20"/>
              </w:rPr>
            </w:pPr>
            <w:r w:rsidRPr="002E1BDF">
              <w:rPr>
                <w:sz w:val="20"/>
                <w:szCs w:val="20"/>
              </w:rPr>
              <w:t>шт.</w:t>
            </w:r>
          </w:p>
        </w:tc>
        <w:tc>
          <w:tcPr>
            <w:tcW w:w="993" w:type="dxa"/>
            <w:gridSpan w:val="2"/>
          </w:tcPr>
          <w:p w:rsidR="00E92B85" w:rsidRPr="002E1BDF" w:rsidRDefault="00E92B85" w:rsidP="004447EB">
            <w:pPr>
              <w:jc w:val="center"/>
              <w:rPr>
                <w:sz w:val="20"/>
                <w:szCs w:val="20"/>
              </w:rPr>
            </w:pPr>
            <w:r w:rsidRPr="002E1BDF">
              <w:rPr>
                <w:sz w:val="20"/>
                <w:szCs w:val="20"/>
              </w:rPr>
              <w:t>2</w:t>
            </w:r>
          </w:p>
        </w:tc>
        <w:tc>
          <w:tcPr>
            <w:tcW w:w="992" w:type="dxa"/>
          </w:tcPr>
          <w:p w:rsidR="00E92B85" w:rsidRPr="002E1BDF" w:rsidRDefault="00E92B85" w:rsidP="004447EB">
            <w:pPr>
              <w:jc w:val="center"/>
              <w:rPr>
                <w:sz w:val="20"/>
                <w:szCs w:val="20"/>
              </w:rPr>
            </w:pPr>
            <w:r>
              <w:rPr>
                <w:sz w:val="20"/>
                <w:szCs w:val="20"/>
              </w:rPr>
              <w:t>1</w:t>
            </w:r>
          </w:p>
        </w:tc>
        <w:tc>
          <w:tcPr>
            <w:tcW w:w="1559" w:type="dxa"/>
            <w:vMerge/>
          </w:tcPr>
          <w:p w:rsidR="00E92B85" w:rsidRPr="002E1BDF" w:rsidRDefault="00E92B85" w:rsidP="004447EB">
            <w:pPr>
              <w:jc w:val="center"/>
              <w:rPr>
                <w:sz w:val="20"/>
                <w:szCs w:val="20"/>
              </w:rPr>
            </w:pPr>
          </w:p>
        </w:tc>
      </w:tr>
      <w:tr w:rsidR="00E92B85" w:rsidRPr="002E1BDF" w:rsidTr="00C47C0E">
        <w:trPr>
          <w:trHeight w:val="705"/>
        </w:trPr>
        <w:tc>
          <w:tcPr>
            <w:tcW w:w="843" w:type="dxa"/>
            <w:vMerge/>
          </w:tcPr>
          <w:p w:rsidR="00E92B85" w:rsidRPr="002E1BDF" w:rsidRDefault="00E92B85" w:rsidP="004447EB">
            <w:pPr>
              <w:jc w:val="center"/>
              <w:rPr>
                <w:b/>
                <w:sz w:val="20"/>
                <w:szCs w:val="20"/>
              </w:rPr>
            </w:pPr>
          </w:p>
        </w:tc>
        <w:tc>
          <w:tcPr>
            <w:tcW w:w="1868" w:type="dxa"/>
            <w:vMerge/>
          </w:tcPr>
          <w:p w:rsidR="00E92B85" w:rsidRPr="002E1BDF" w:rsidRDefault="00E92B85" w:rsidP="004447EB">
            <w:pPr>
              <w:jc w:val="both"/>
              <w:rPr>
                <w:b/>
                <w:sz w:val="20"/>
                <w:szCs w:val="20"/>
              </w:rPr>
            </w:pPr>
          </w:p>
        </w:tc>
        <w:tc>
          <w:tcPr>
            <w:tcW w:w="1417" w:type="dxa"/>
            <w:vMerge/>
          </w:tcPr>
          <w:p w:rsidR="00E92B85" w:rsidRPr="002E1BDF" w:rsidRDefault="00E92B85" w:rsidP="004447EB">
            <w:pPr>
              <w:widowControl w:val="0"/>
              <w:autoSpaceDE w:val="0"/>
              <w:autoSpaceDN w:val="0"/>
              <w:adjustRightInd w:val="0"/>
              <w:rPr>
                <w:b/>
                <w:sz w:val="20"/>
                <w:szCs w:val="20"/>
              </w:rPr>
            </w:pPr>
          </w:p>
        </w:tc>
        <w:tc>
          <w:tcPr>
            <w:tcW w:w="1401" w:type="dxa"/>
            <w:vMerge/>
          </w:tcPr>
          <w:p w:rsidR="00E92B85" w:rsidRPr="002E1BDF" w:rsidRDefault="00E92B85" w:rsidP="004447EB">
            <w:pPr>
              <w:rPr>
                <w:b/>
                <w:sz w:val="20"/>
                <w:szCs w:val="20"/>
              </w:rPr>
            </w:pPr>
          </w:p>
        </w:tc>
        <w:tc>
          <w:tcPr>
            <w:tcW w:w="1276" w:type="dxa"/>
            <w:vMerge/>
          </w:tcPr>
          <w:p w:rsidR="00E92B85" w:rsidRPr="002E1BDF" w:rsidRDefault="00E92B85" w:rsidP="004447EB">
            <w:pPr>
              <w:pStyle w:val="a8"/>
              <w:ind w:left="0"/>
              <w:jc w:val="center"/>
              <w:rPr>
                <w:rFonts w:ascii="Times New Roman" w:hAnsi="Times New Roman" w:cs="Times New Roman"/>
                <w:b/>
                <w:sz w:val="20"/>
                <w:szCs w:val="20"/>
              </w:rPr>
            </w:pPr>
          </w:p>
        </w:tc>
        <w:tc>
          <w:tcPr>
            <w:tcW w:w="1276" w:type="dxa"/>
            <w:gridSpan w:val="2"/>
            <w:vMerge/>
          </w:tcPr>
          <w:p w:rsidR="00E92B85" w:rsidRPr="002E1BDF" w:rsidRDefault="00E92B85" w:rsidP="004447EB">
            <w:pPr>
              <w:pStyle w:val="a8"/>
              <w:ind w:left="0"/>
              <w:jc w:val="center"/>
              <w:rPr>
                <w:rFonts w:ascii="Times New Roman" w:hAnsi="Times New Roman" w:cs="Times New Roman"/>
                <w:b/>
                <w:sz w:val="20"/>
                <w:szCs w:val="20"/>
              </w:rPr>
            </w:pPr>
          </w:p>
        </w:tc>
        <w:tc>
          <w:tcPr>
            <w:tcW w:w="1559" w:type="dxa"/>
            <w:gridSpan w:val="3"/>
            <w:vMerge/>
          </w:tcPr>
          <w:p w:rsidR="00E92B85" w:rsidRPr="002E1BDF" w:rsidRDefault="00E92B85" w:rsidP="004447EB">
            <w:pPr>
              <w:jc w:val="center"/>
              <w:rPr>
                <w:b/>
                <w:sz w:val="20"/>
                <w:szCs w:val="20"/>
              </w:rPr>
            </w:pPr>
          </w:p>
        </w:tc>
        <w:tc>
          <w:tcPr>
            <w:tcW w:w="2410" w:type="dxa"/>
            <w:gridSpan w:val="2"/>
          </w:tcPr>
          <w:p w:rsidR="00E92B85" w:rsidRPr="002E1BDF" w:rsidRDefault="00E92B85" w:rsidP="004447EB">
            <w:pPr>
              <w:rPr>
                <w:sz w:val="20"/>
                <w:szCs w:val="20"/>
              </w:rPr>
            </w:pPr>
            <w:r w:rsidRPr="002E1BDF">
              <w:rPr>
                <w:sz w:val="20"/>
                <w:szCs w:val="20"/>
              </w:rPr>
              <w:t>Количество проведенных заседаний комиссии по делам несовершеннолетних и защите их пра</w:t>
            </w:r>
            <w:r>
              <w:rPr>
                <w:sz w:val="20"/>
                <w:szCs w:val="20"/>
              </w:rPr>
              <w:t>в</w:t>
            </w:r>
          </w:p>
        </w:tc>
        <w:tc>
          <w:tcPr>
            <w:tcW w:w="708" w:type="dxa"/>
            <w:gridSpan w:val="2"/>
          </w:tcPr>
          <w:p w:rsidR="00E92B85" w:rsidRPr="002E1BDF" w:rsidRDefault="00E92B85" w:rsidP="004447EB">
            <w:pPr>
              <w:jc w:val="both"/>
              <w:rPr>
                <w:sz w:val="20"/>
                <w:szCs w:val="20"/>
              </w:rPr>
            </w:pPr>
            <w:r w:rsidRPr="002E1BDF">
              <w:rPr>
                <w:sz w:val="20"/>
                <w:szCs w:val="20"/>
              </w:rPr>
              <w:t>шт.</w:t>
            </w:r>
          </w:p>
        </w:tc>
        <w:tc>
          <w:tcPr>
            <w:tcW w:w="993" w:type="dxa"/>
            <w:gridSpan w:val="2"/>
          </w:tcPr>
          <w:p w:rsidR="00E92B85" w:rsidRPr="002E1BDF" w:rsidRDefault="00E92B85" w:rsidP="004447EB">
            <w:pPr>
              <w:jc w:val="center"/>
              <w:rPr>
                <w:sz w:val="20"/>
                <w:szCs w:val="20"/>
              </w:rPr>
            </w:pPr>
            <w:r w:rsidRPr="002E1BDF">
              <w:rPr>
                <w:sz w:val="20"/>
                <w:szCs w:val="20"/>
              </w:rPr>
              <w:t>29</w:t>
            </w:r>
          </w:p>
        </w:tc>
        <w:tc>
          <w:tcPr>
            <w:tcW w:w="992" w:type="dxa"/>
          </w:tcPr>
          <w:p w:rsidR="00E92B85" w:rsidRPr="002E1BDF" w:rsidRDefault="00E92B85" w:rsidP="004447EB">
            <w:pPr>
              <w:jc w:val="center"/>
              <w:rPr>
                <w:sz w:val="20"/>
                <w:szCs w:val="20"/>
              </w:rPr>
            </w:pPr>
            <w:r>
              <w:rPr>
                <w:sz w:val="20"/>
                <w:szCs w:val="20"/>
              </w:rPr>
              <w:t>14</w:t>
            </w:r>
          </w:p>
        </w:tc>
        <w:tc>
          <w:tcPr>
            <w:tcW w:w="1559" w:type="dxa"/>
            <w:vMerge/>
          </w:tcPr>
          <w:p w:rsidR="00E92B85" w:rsidRPr="002E1BDF" w:rsidRDefault="00E92B85" w:rsidP="004447EB">
            <w:pPr>
              <w:jc w:val="center"/>
              <w:rPr>
                <w:b/>
                <w:sz w:val="20"/>
                <w:szCs w:val="20"/>
              </w:rPr>
            </w:pPr>
          </w:p>
        </w:tc>
      </w:tr>
      <w:tr w:rsidR="00E92B85" w:rsidRPr="002E1BDF" w:rsidTr="00C47C0E">
        <w:trPr>
          <w:trHeight w:val="279"/>
        </w:trPr>
        <w:tc>
          <w:tcPr>
            <w:tcW w:w="843" w:type="dxa"/>
            <w:vMerge/>
          </w:tcPr>
          <w:p w:rsidR="00E92B85" w:rsidRPr="002E1BDF" w:rsidRDefault="00E92B85" w:rsidP="004447EB">
            <w:pPr>
              <w:jc w:val="center"/>
              <w:rPr>
                <w:b/>
                <w:sz w:val="20"/>
                <w:szCs w:val="20"/>
              </w:rPr>
            </w:pPr>
          </w:p>
        </w:tc>
        <w:tc>
          <w:tcPr>
            <w:tcW w:w="1868" w:type="dxa"/>
            <w:vMerge/>
          </w:tcPr>
          <w:p w:rsidR="00E92B85" w:rsidRPr="002E1BDF" w:rsidRDefault="00E92B85" w:rsidP="004447EB">
            <w:pPr>
              <w:jc w:val="center"/>
              <w:rPr>
                <w:b/>
                <w:sz w:val="20"/>
                <w:szCs w:val="20"/>
              </w:rPr>
            </w:pPr>
          </w:p>
        </w:tc>
        <w:tc>
          <w:tcPr>
            <w:tcW w:w="1417" w:type="dxa"/>
            <w:vMerge/>
          </w:tcPr>
          <w:p w:rsidR="00E92B85" w:rsidRPr="002E1BDF" w:rsidRDefault="00E92B85" w:rsidP="004447EB">
            <w:pPr>
              <w:rPr>
                <w:sz w:val="20"/>
                <w:szCs w:val="20"/>
              </w:rPr>
            </w:pPr>
          </w:p>
        </w:tc>
        <w:tc>
          <w:tcPr>
            <w:tcW w:w="1401" w:type="dxa"/>
            <w:vMerge/>
          </w:tcPr>
          <w:p w:rsidR="00E92B85" w:rsidRPr="002E1BDF" w:rsidRDefault="00E92B85" w:rsidP="004447EB">
            <w:pPr>
              <w:rPr>
                <w:b/>
                <w:sz w:val="20"/>
                <w:szCs w:val="20"/>
              </w:rPr>
            </w:pPr>
          </w:p>
        </w:tc>
        <w:tc>
          <w:tcPr>
            <w:tcW w:w="1276" w:type="dxa"/>
            <w:vMerge/>
          </w:tcPr>
          <w:p w:rsidR="00E92B85" w:rsidRPr="002E1BDF" w:rsidRDefault="00E92B85" w:rsidP="004447EB">
            <w:pPr>
              <w:pStyle w:val="a8"/>
              <w:ind w:left="0"/>
              <w:jc w:val="center"/>
              <w:rPr>
                <w:rFonts w:ascii="Times New Roman" w:hAnsi="Times New Roman" w:cs="Times New Roman"/>
                <w:b/>
                <w:sz w:val="20"/>
                <w:szCs w:val="20"/>
              </w:rPr>
            </w:pPr>
          </w:p>
        </w:tc>
        <w:tc>
          <w:tcPr>
            <w:tcW w:w="1276" w:type="dxa"/>
            <w:gridSpan w:val="2"/>
            <w:vMerge/>
          </w:tcPr>
          <w:p w:rsidR="00E92B85" w:rsidRPr="002E1BDF" w:rsidRDefault="00E92B85" w:rsidP="004447EB">
            <w:pPr>
              <w:pStyle w:val="a8"/>
              <w:ind w:left="0"/>
              <w:jc w:val="center"/>
              <w:rPr>
                <w:rFonts w:ascii="Times New Roman" w:hAnsi="Times New Roman" w:cs="Times New Roman"/>
                <w:b/>
                <w:sz w:val="20"/>
                <w:szCs w:val="20"/>
              </w:rPr>
            </w:pPr>
          </w:p>
        </w:tc>
        <w:tc>
          <w:tcPr>
            <w:tcW w:w="1559" w:type="dxa"/>
            <w:gridSpan w:val="3"/>
            <w:vMerge/>
          </w:tcPr>
          <w:p w:rsidR="00E92B85" w:rsidRPr="002E1BDF" w:rsidRDefault="00E92B85" w:rsidP="004447EB">
            <w:pPr>
              <w:jc w:val="center"/>
              <w:rPr>
                <w:b/>
                <w:sz w:val="20"/>
                <w:szCs w:val="20"/>
              </w:rPr>
            </w:pPr>
          </w:p>
        </w:tc>
        <w:tc>
          <w:tcPr>
            <w:tcW w:w="2410" w:type="dxa"/>
            <w:gridSpan w:val="2"/>
          </w:tcPr>
          <w:p w:rsidR="00E92B85" w:rsidRPr="002E1BDF" w:rsidRDefault="00E92B85" w:rsidP="004447EB">
            <w:pPr>
              <w:rPr>
                <w:sz w:val="20"/>
                <w:szCs w:val="20"/>
              </w:rPr>
            </w:pPr>
            <w:r w:rsidRPr="002E1BDF">
              <w:rPr>
                <w:sz w:val="20"/>
                <w:szCs w:val="20"/>
              </w:rPr>
              <w:t>Количество рассмотренных дел комиссией по делам несовершеннолетних и защите их прав, всего:</w:t>
            </w:r>
          </w:p>
        </w:tc>
        <w:tc>
          <w:tcPr>
            <w:tcW w:w="708" w:type="dxa"/>
            <w:gridSpan w:val="2"/>
          </w:tcPr>
          <w:p w:rsidR="00E92B85" w:rsidRPr="002E1BDF" w:rsidRDefault="00E92B85" w:rsidP="004447EB">
            <w:pPr>
              <w:jc w:val="both"/>
              <w:rPr>
                <w:sz w:val="20"/>
                <w:szCs w:val="20"/>
              </w:rPr>
            </w:pPr>
            <w:r w:rsidRPr="002E1BDF">
              <w:rPr>
                <w:sz w:val="20"/>
                <w:szCs w:val="20"/>
              </w:rPr>
              <w:t>шт.</w:t>
            </w:r>
          </w:p>
        </w:tc>
        <w:tc>
          <w:tcPr>
            <w:tcW w:w="993" w:type="dxa"/>
            <w:gridSpan w:val="2"/>
          </w:tcPr>
          <w:p w:rsidR="00E92B85" w:rsidRPr="002E1BDF" w:rsidRDefault="00E92B85" w:rsidP="004447EB">
            <w:pPr>
              <w:jc w:val="center"/>
              <w:rPr>
                <w:sz w:val="20"/>
                <w:szCs w:val="20"/>
              </w:rPr>
            </w:pPr>
            <w:r w:rsidRPr="002E1BDF">
              <w:rPr>
                <w:sz w:val="20"/>
                <w:szCs w:val="20"/>
              </w:rPr>
              <w:t>424</w:t>
            </w:r>
          </w:p>
        </w:tc>
        <w:tc>
          <w:tcPr>
            <w:tcW w:w="992" w:type="dxa"/>
          </w:tcPr>
          <w:p w:rsidR="00E92B85" w:rsidRPr="002E1BDF" w:rsidRDefault="00E92B85" w:rsidP="004447EB">
            <w:pPr>
              <w:jc w:val="center"/>
              <w:rPr>
                <w:sz w:val="20"/>
                <w:szCs w:val="20"/>
              </w:rPr>
            </w:pPr>
            <w:r>
              <w:rPr>
                <w:sz w:val="20"/>
                <w:szCs w:val="20"/>
              </w:rPr>
              <w:t>202</w:t>
            </w:r>
          </w:p>
        </w:tc>
        <w:tc>
          <w:tcPr>
            <w:tcW w:w="1559" w:type="dxa"/>
            <w:vMerge/>
          </w:tcPr>
          <w:p w:rsidR="00E92B85" w:rsidRPr="002E1BDF" w:rsidRDefault="00E92B85" w:rsidP="004447EB">
            <w:pPr>
              <w:jc w:val="center"/>
              <w:rPr>
                <w:b/>
                <w:sz w:val="20"/>
                <w:szCs w:val="20"/>
              </w:rPr>
            </w:pPr>
          </w:p>
        </w:tc>
      </w:tr>
      <w:tr w:rsidR="00E92B85" w:rsidRPr="002E1BDF" w:rsidTr="00C47C0E">
        <w:trPr>
          <w:trHeight w:val="711"/>
        </w:trPr>
        <w:tc>
          <w:tcPr>
            <w:tcW w:w="843" w:type="dxa"/>
            <w:vMerge/>
          </w:tcPr>
          <w:p w:rsidR="00E92B85" w:rsidRPr="002E1BDF" w:rsidRDefault="00E92B85" w:rsidP="004447EB">
            <w:pPr>
              <w:jc w:val="center"/>
              <w:rPr>
                <w:b/>
                <w:sz w:val="20"/>
                <w:szCs w:val="20"/>
              </w:rPr>
            </w:pPr>
          </w:p>
        </w:tc>
        <w:tc>
          <w:tcPr>
            <w:tcW w:w="1868" w:type="dxa"/>
            <w:vMerge/>
          </w:tcPr>
          <w:p w:rsidR="00E92B85" w:rsidRPr="002E1BDF" w:rsidRDefault="00E92B85" w:rsidP="004447EB">
            <w:pPr>
              <w:jc w:val="center"/>
              <w:rPr>
                <w:b/>
                <w:sz w:val="20"/>
                <w:szCs w:val="20"/>
              </w:rPr>
            </w:pPr>
          </w:p>
        </w:tc>
        <w:tc>
          <w:tcPr>
            <w:tcW w:w="1417" w:type="dxa"/>
            <w:vMerge/>
          </w:tcPr>
          <w:p w:rsidR="00E92B85" w:rsidRPr="002E1BDF" w:rsidRDefault="00E92B85" w:rsidP="004447EB">
            <w:pPr>
              <w:pStyle w:val="a8"/>
              <w:spacing w:line="240" w:lineRule="auto"/>
              <w:ind w:left="0"/>
              <w:rPr>
                <w:rFonts w:ascii="Times New Roman" w:hAnsi="Times New Roman" w:cs="Times New Roman"/>
                <w:sz w:val="20"/>
                <w:szCs w:val="20"/>
              </w:rPr>
            </w:pPr>
          </w:p>
        </w:tc>
        <w:tc>
          <w:tcPr>
            <w:tcW w:w="1401" w:type="dxa"/>
            <w:vMerge/>
          </w:tcPr>
          <w:p w:rsidR="00E92B85" w:rsidRPr="002E1BDF" w:rsidRDefault="00E92B85" w:rsidP="004447EB">
            <w:pPr>
              <w:pStyle w:val="a8"/>
              <w:ind w:left="0"/>
              <w:rPr>
                <w:rFonts w:ascii="Times New Roman" w:hAnsi="Times New Roman" w:cs="Times New Roman"/>
                <w:b/>
                <w:sz w:val="20"/>
                <w:szCs w:val="20"/>
              </w:rPr>
            </w:pPr>
          </w:p>
        </w:tc>
        <w:tc>
          <w:tcPr>
            <w:tcW w:w="1276" w:type="dxa"/>
            <w:vMerge/>
          </w:tcPr>
          <w:p w:rsidR="00E92B85" w:rsidRPr="002E1BDF" w:rsidRDefault="00E92B85" w:rsidP="004447EB">
            <w:pPr>
              <w:pStyle w:val="a8"/>
              <w:ind w:left="0"/>
              <w:jc w:val="center"/>
              <w:rPr>
                <w:rFonts w:ascii="Times New Roman" w:hAnsi="Times New Roman" w:cs="Times New Roman"/>
                <w:b/>
                <w:sz w:val="20"/>
                <w:szCs w:val="20"/>
              </w:rPr>
            </w:pPr>
          </w:p>
        </w:tc>
        <w:tc>
          <w:tcPr>
            <w:tcW w:w="1276" w:type="dxa"/>
            <w:gridSpan w:val="2"/>
            <w:vMerge/>
          </w:tcPr>
          <w:p w:rsidR="00E92B85" w:rsidRPr="002E1BDF" w:rsidRDefault="00E92B85" w:rsidP="004447EB">
            <w:pPr>
              <w:pStyle w:val="a8"/>
              <w:ind w:left="0"/>
              <w:jc w:val="center"/>
              <w:rPr>
                <w:rFonts w:ascii="Times New Roman" w:hAnsi="Times New Roman" w:cs="Times New Roman"/>
                <w:b/>
                <w:sz w:val="20"/>
                <w:szCs w:val="20"/>
              </w:rPr>
            </w:pPr>
          </w:p>
        </w:tc>
        <w:tc>
          <w:tcPr>
            <w:tcW w:w="1559" w:type="dxa"/>
            <w:gridSpan w:val="3"/>
            <w:vMerge/>
          </w:tcPr>
          <w:p w:rsidR="00E92B85" w:rsidRPr="002E1BDF" w:rsidRDefault="00E92B85" w:rsidP="004447EB">
            <w:pPr>
              <w:jc w:val="center"/>
              <w:rPr>
                <w:b/>
                <w:sz w:val="20"/>
                <w:szCs w:val="20"/>
              </w:rPr>
            </w:pPr>
          </w:p>
        </w:tc>
        <w:tc>
          <w:tcPr>
            <w:tcW w:w="2410" w:type="dxa"/>
            <w:gridSpan w:val="2"/>
          </w:tcPr>
          <w:p w:rsidR="00E92B85" w:rsidRPr="002E1BDF" w:rsidRDefault="00E92B85" w:rsidP="004447EB">
            <w:pPr>
              <w:rPr>
                <w:sz w:val="20"/>
                <w:szCs w:val="20"/>
              </w:rPr>
            </w:pPr>
            <w:r w:rsidRPr="002E1BDF">
              <w:rPr>
                <w:sz w:val="20"/>
                <w:szCs w:val="20"/>
              </w:rPr>
              <w:t>Доля соответствия актов выполненных работ строительным нормам и расценкам</w:t>
            </w:r>
          </w:p>
        </w:tc>
        <w:tc>
          <w:tcPr>
            <w:tcW w:w="708" w:type="dxa"/>
            <w:gridSpan w:val="2"/>
          </w:tcPr>
          <w:p w:rsidR="00E92B85" w:rsidRPr="002E1BDF" w:rsidRDefault="00E92B85" w:rsidP="004447EB">
            <w:pPr>
              <w:jc w:val="both"/>
              <w:rPr>
                <w:sz w:val="20"/>
                <w:szCs w:val="20"/>
              </w:rPr>
            </w:pPr>
            <w:r w:rsidRPr="002E1BDF">
              <w:rPr>
                <w:sz w:val="20"/>
                <w:szCs w:val="20"/>
              </w:rPr>
              <w:t>%</w:t>
            </w:r>
          </w:p>
        </w:tc>
        <w:tc>
          <w:tcPr>
            <w:tcW w:w="993" w:type="dxa"/>
            <w:gridSpan w:val="2"/>
          </w:tcPr>
          <w:p w:rsidR="00E92B85" w:rsidRPr="002E1BDF" w:rsidRDefault="00E92B85" w:rsidP="004447EB">
            <w:pPr>
              <w:jc w:val="center"/>
              <w:rPr>
                <w:sz w:val="20"/>
                <w:szCs w:val="20"/>
              </w:rPr>
            </w:pPr>
            <w:r w:rsidRPr="002E1BDF">
              <w:rPr>
                <w:sz w:val="20"/>
                <w:szCs w:val="20"/>
              </w:rPr>
              <w:t>100</w:t>
            </w:r>
          </w:p>
        </w:tc>
        <w:tc>
          <w:tcPr>
            <w:tcW w:w="992" w:type="dxa"/>
          </w:tcPr>
          <w:p w:rsidR="00E92B85" w:rsidRPr="002E1BDF" w:rsidRDefault="00E92B85" w:rsidP="004447EB">
            <w:pPr>
              <w:jc w:val="center"/>
              <w:rPr>
                <w:sz w:val="20"/>
                <w:szCs w:val="20"/>
              </w:rPr>
            </w:pPr>
            <w:r w:rsidRPr="002E1BDF">
              <w:rPr>
                <w:sz w:val="20"/>
                <w:szCs w:val="20"/>
              </w:rPr>
              <w:t>100</w:t>
            </w:r>
          </w:p>
        </w:tc>
        <w:tc>
          <w:tcPr>
            <w:tcW w:w="1559" w:type="dxa"/>
            <w:vMerge/>
          </w:tcPr>
          <w:p w:rsidR="00E92B85" w:rsidRPr="002E1BDF" w:rsidRDefault="00E92B85" w:rsidP="004447EB">
            <w:pPr>
              <w:jc w:val="center"/>
              <w:rPr>
                <w:b/>
                <w:sz w:val="20"/>
                <w:szCs w:val="20"/>
              </w:rPr>
            </w:pPr>
          </w:p>
        </w:tc>
      </w:tr>
      <w:tr w:rsidR="00E92B85" w:rsidRPr="002E1BDF" w:rsidTr="00C47C0E">
        <w:trPr>
          <w:trHeight w:val="1286"/>
        </w:trPr>
        <w:tc>
          <w:tcPr>
            <w:tcW w:w="843" w:type="dxa"/>
            <w:vMerge/>
          </w:tcPr>
          <w:p w:rsidR="00E92B85" w:rsidRPr="002E1BDF" w:rsidRDefault="00E92B85" w:rsidP="004447EB">
            <w:pPr>
              <w:jc w:val="center"/>
              <w:rPr>
                <w:b/>
                <w:sz w:val="20"/>
                <w:szCs w:val="20"/>
              </w:rPr>
            </w:pPr>
          </w:p>
        </w:tc>
        <w:tc>
          <w:tcPr>
            <w:tcW w:w="1868" w:type="dxa"/>
            <w:vMerge/>
          </w:tcPr>
          <w:p w:rsidR="00E92B85" w:rsidRPr="002E1BDF" w:rsidRDefault="00E92B85" w:rsidP="004447EB">
            <w:pPr>
              <w:jc w:val="center"/>
              <w:rPr>
                <w:b/>
                <w:sz w:val="20"/>
                <w:szCs w:val="20"/>
              </w:rPr>
            </w:pPr>
          </w:p>
        </w:tc>
        <w:tc>
          <w:tcPr>
            <w:tcW w:w="1417" w:type="dxa"/>
            <w:vMerge/>
          </w:tcPr>
          <w:p w:rsidR="00E92B85" w:rsidRPr="002E1BDF" w:rsidRDefault="00E92B85" w:rsidP="004447EB">
            <w:pPr>
              <w:pStyle w:val="a8"/>
              <w:spacing w:line="240" w:lineRule="auto"/>
              <w:ind w:left="0"/>
              <w:rPr>
                <w:rFonts w:ascii="Times New Roman" w:hAnsi="Times New Roman" w:cs="Times New Roman"/>
                <w:sz w:val="20"/>
                <w:szCs w:val="20"/>
              </w:rPr>
            </w:pPr>
          </w:p>
        </w:tc>
        <w:tc>
          <w:tcPr>
            <w:tcW w:w="1401" w:type="dxa"/>
            <w:vMerge/>
          </w:tcPr>
          <w:p w:rsidR="00E92B85" w:rsidRPr="002E1BDF" w:rsidRDefault="00E92B85" w:rsidP="004447EB">
            <w:pPr>
              <w:pStyle w:val="a8"/>
              <w:ind w:left="0"/>
              <w:rPr>
                <w:rFonts w:ascii="Times New Roman" w:hAnsi="Times New Roman" w:cs="Times New Roman"/>
                <w:b/>
                <w:sz w:val="20"/>
                <w:szCs w:val="20"/>
              </w:rPr>
            </w:pPr>
          </w:p>
        </w:tc>
        <w:tc>
          <w:tcPr>
            <w:tcW w:w="1276" w:type="dxa"/>
            <w:vMerge/>
          </w:tcPr>
          <w:p w:rsidR="00E92B85" w:rsidRPr="002E1BDF" w:rsidRDefault="00E92B85" w:rsidP="004447EB">
            <w:pPr>
              <w:pStyle w:val="a8"/>
              <w:ind w:left="0"/>
              <w:jc w:val="center"/>
              <w:rPr>
                <w:rFonts w:ascii="Times New Roman" w:hAnsi="Times New Roman" w:cs="Times New Roman"/>
                <w:b/>
                <w:sz w:val="20"/>
                <w:szCs w:val="20"/>
              </w:rPr>
            </w:pPr>
          </w:p>
        </w:tc>
        <w:tc>
          <w:tcPr>
            <w:tcW w:w="1276" w:type="dxa"/>
            <w:gridSpan w:val="2"/>
            <w:vMerge/>
          </w:tcPr>
          <w:p w:rsidR="00E92B85" w:rsidRPr="002E1BDF" w:rsidRDefault="00E92B85" w:rsidP="004447EB">
            <w:pPr>
              <w:pStyle w:val="a8"/>
              <w:ind w:left="0"/>
              <w:jc w:val="center"/>
              <w:rPr>
                <w:rFonts w:ascii="Times New Roman" w:hAnsi="Times New Roman" w:cs="Times New Roman"/>
                <w:b/>
                <w:sz w:val="20"/>
                <w:szCs w:val="20"/>
              </w:rPr>
            </w:pPr>
          </w:p>
        </w:tc>
        <w:tc>
          <w:tcPr>
            <w:tcW w:w="1559" w:type="dxa"/>
            <w:gridSpan w:val="3"/>
            <w:vMerge/>
          </w:tcPr>
          <w:p w:rsidR="00E92B85" w:rsidRPr="002E1BDF" w:rsidRDefault="00E92B85" w:rsidP="004447EB">
            <w:pPr>
              <w:jc w:val="center"/>
              <w:rPr>
                <w:b/>
                <w:sz w:val="20"/>
                <w:szCs w:val="20"/>
              </w:rPr>
            </w:pPr>
          </w:p>
        </w:tc>
        <w:tc>
          <w:tcPr>
            <w:tcW w:w="2410" w:type="dxa"/>
            <w:gridSpan w:val="2"/>
          </w:tcPr>
          <w:p w:rsidR="00E92B85" w:rsidRPr="001E4A19" w:rsidRDefault="00E92B85" w:rsidP="004447EB">
            <w:pPr>
              <w:pStyle w:val="a6"/>
              <w:jc w:val="left"/>
              <w:rPr>
                <w:rFonts w:ascii="Times New Roman" w:hAnsi="Times New Roman" w:cs="Times New Roman"/>
                <w:sz w:val="20"/>
                <w:szCs w:val="20"/>
              </w:rPr>
            </w:pPr>
            <w:r w:rsidRPr="002E1BDF">
              <w:rPr>
                <w:rFonts w:ascii="Times New Roman" w:hAnsi="Times New Roman" w:cs="Times New Roman"/>
                <w:sz w:val="20"/>
                <w:szCs w:val="20"/>
              </w:rPr>
              <w:t>Количество работников администрации городского округа Кинешма, отраслевых (функциональных) органов администрации городского округа, прошедших диспансеризацию</w:t>
            </w:r>
          </w:p>
        </w:tc>
        <w:tc>
          <w:tcPr>
            <w:tcW w:w="708" w:type="dxa"/>
            <w:gridSpan w:val="2"/>
          </w:tcPr>
          <w:p w:rsidR="00E92B85" w:rsidRPr="002E1BDF" w:rsidRDefault="00E92B85" w:rsidP="004447EB">
            <w:pPr>
              <w:pStyle w:val="a6"/>
              <w:rPr>
                <w:rFonts w:ascii="Times New Roman" w:hAnsi="Times New Roman" w:cs="Times New Roman"/>
                <w:sz w:val="20"/>
                <w:szCs w:val="20"/>
              </w:rPr>
            </w:pPr>
            <w:r w:rsidRPr="002E1BDF">
              <w:rPr>
                <w:rFonts w:ascii="Times New Roman" w:hAnsi="Times New Roman" w:cs="Times New Roman"/>
                <w:sz w:val="20"/>
                <w:szCs w:val="20"/>
              </w:rPr>
              <w:t>Чел.</w:t>
            </w:r>
          </w:p>
        </w:tc>
        <w:tc>
          <w:tcPr>
            <w:tcW w:w="993" w:type="dxa"/>
            <w:gridSpan w:val="2"/>
          </w:tcPr>
          <w:p w:rsidR="00E92B85" w:rsidRPr="002E1BDF" w:rsidRDefault="00E92B85" w:rsidP="004447EB">
            <w:pPr>
              <w:jc w:val="center"/>
              <w:rPr>
                <w:sz w:val="20"/>
                <w:szCs w:val="20"/>
              </w:rPr>
            </w:pPr>
            <w:r w:rsidRPr="002E1BDF">
              <w:rPr>
                <w:sz w:val="20"/>
                <w:szCs w:val="20"/>
              </w:rPr>
              <w:t>137</w:t>
            </w:r>
          </w:p>
        </w:tc>
        <w:tc>
          <w:tcPr>
            <w:tcW w:w="992" w:type="dxa"/>
          </w:tcPr>
          <w:p w:rsidR="00E92B85" w:rsidRPr="002E1BDF" w:rsidRDefault="00E92B85" w:rsidP="004447EB">
            <w:pPr>
              <w:jc w:val="center"/>
              <w:rPr>
                <w:sz w:val="20"/>
                <w:szCs w:val="20"/>
              </w:rPr>
            </w:pPr>
            <w:r>
              <w:rPr>
                <w:sz w:val="20"/>
                <w:szCs w:val="20"/>
              </w:rPr>
              <w:t>17</w:t>
            </w:r>
          </w:p>
        </w:tc>
        <w:tc>
          <w:tcPr>
            <w:tcW w:w="1559" w:type="dxa"/>
            <w:vMerge/>
          </w:tcPr>
          <w:p w:rsidR="00E92B85" w:rsidRPr="002E1BDF" w:rsidRDefault="00E92B85" w:rsidP="004447EB">
            <w:pPr>
              <w:jc w:val="center"/>
              <w:rPr>
                <w:b/>
                <w:sz w:val="20"/>
                <w:szCs w:val="20"/>
              </w:rPr>
            </w:pPr>
          </w:p>
        </w:tc>
      </w:tr>
      <w:tr w:rsidR="00E92B85" w:rsidRPr="002E1BDF" w:rsidTr="00C47C0E">
        <w:trPr>
          <w:trHeight w:val="999"/>
        </w:trPr>
        <w:tc>
          <w:tcPr>
            <w:tcW w:w="843" w:type="dxa"/>
            <w:vMerge/>
          </w:tcPr>
          <w:p w:rsidR="00E92B85" w:rsidRPr="002E1BDF" w:rsidRDefault="00E92B85" w:rsidP="004447EB">
            <w:pPr>
              <w:jc w:val="center"/>
              <w:rPr>
                <w:b/>
                <w:sz w:val="20"/>
                <w:szCs w:val="20"/>
              </w:rPr>
            </w:pPr>
          </w:p>
        </w:tc>
        <w:tc>
          <w:tcPr>
            <w:tcW w:w="1868" w:type="dxa"/>
            <w:vMerge/>
          </w:tcPr>
          <w:p w:rsidR="00E92B85" w:rsidRPr="002E1BDF" w:rsidRDefault="00E92B85" w:rsidP="004447EB">
            <w:pPr>
              <w:jc w:val="center"/>
              <w:rPr>
                <w:b/>
                <w:sz w:val="20"/>
                <w:szCs w:val="20"/>
              </w:rPr>
            </w:pPr>
          </w:p>
        </w:tc>
        <w:tc>
          <w:tcPr>
            <w:tcW w:w="1417" w:type="dxa"/>
            <w:vMerge/>
          </w:tcPr>
          <w:p w:rsidR="00E92B85" w:rsidRPr="002E1BDF" w:rsidRDefault="00E92B85" w:rsidP="004447EB">
            <w:pPr>
              <w:pStyle w:val="a8"/>
              <w:spacing w:line="240" w:lineRule="auto"/>
              <w:ind w:left="0"/>
              <w:rPr>
                <w:rFonts w:ascii="Times New Roman" w:hAnsi="Times New Roman" w:cs="Times New Roman"/>
                <w:sz w:val="20"/>
                <w:szCs w:val="20"/>
              </w:rPr>
            </w:pPr>
          </w:p>
        </w:tc>
        <w:tc>
          <w:tcPr>
            <w:tcW w:w="1401" w:type="dxa"/>
            <w:vMerge/>
          </w:tcPr>
          <w:p w:rsidR="00E92B85" w:rsidRPr="002E1BDF" w:rsidRDefault="00E92B85" w:rsidP="004447EB">
            <w:pPr>
              <w:pStyle w:val="a8"/>
              <w:ind w:left="0"/>
              <w:rPr>
                <w:rFonts w:ascii="Times New Roman" w:hAnsi="Times New Roman" w:cs="Times New Roman"/>
                <w:b/>
                <w:sz w:val="20"/>
                <w:szCs w:val="20"/>
              </w:rPr>
            </w:pPr>
          </w:p>
        </w:tc>
        <w:tc>
          <w:tcPr>
            <w:tcW w:w="1276" w:type="dxa"/>
            <w:vMerge/>
          </w:tcPr>
          <w:p w:rsidR="00E92B85" w:rsidRPr="002E1BDF" w:rsidRDefault="00E92B85" w:rsidP="004447EB">
            <w:pPr>
              <w:pStyle w:val="a8"/>
              <w:ind w:left="0"/>
              <w:jc w:val="center"/>
              <w:rPr>
                <w:rFonts w:ascii="Times New Roman" w:hAnsi="Times New Roman" w:cs="Times New Roman"/>
                <w:b/>
                <w:sz w:val="20"/>
                <w:szCs w:val="20"/>
              </w:rPr>
            </w:pPr>
          </w:p>
        </w:tc>
        <w:tc>
          <w:tcPr>
            <w:tcW w:w="1276" w:type="dxa"/>
            <w:gridSpan w:val="2"/>
            <w:vMerge/>
          </w:tcPr>
          <w:p w:rsidR="00E92B85" w:rsidRPr="002E1BDF" w:rsidRDefault="00E92B85" w:rsidP="004447EB">
            <w:pPr>
              <w:pStyle w:val="a8"/>
              <w:ind w:left="0"/>
              <w:jc w:val="center"/>
              <w:rPr>
                <w:rFonts w:ascii="Times New Roman" w:hAnsi="Times New Roman" w:cs="Times New Roman"/>
                <w:b/>
                <w:sz w:val="20"/>
                <w:szCs w:val="20"/>
              </w:rPr>
            </w:pPr>
          </w:p>
        </w:tc>
        <w:tc>
          <w:tcPr>
            <w:tcW w:w="1559" w:type="dxa"/>
            <w:gridSpan w:val="3"/>
            <w:vMerge/>
          </w:tcPr>
          <w:p w:rsidR="00E92B85" w:rsidRPr="002E1BDF" w:rsidRDefault="00E92B85" w:rsidP="004447EB">
            <w:pPr>
              <w:jc w:val="center"/>
              <w:rPr>
                <w:b/>
                <w:sz w:val="20"/>
                <w:szCs w:val="20"/>
              </w:rPr>
            </w:pPr>
          </w:p>
        </w:tc>
        <w:tc>
          <w:tcPr>
            <w:tcW w:w="2410" w:type="dxa"/>
            <w:gridSpan w:val="2"/>
          </w:tcPr>
          <w:p w:rsidR="00E92B85" w:rsidRPr="001E4A19" w:rsidRDefault="00E92B85" w:rsidP="004447EB">
            <w:pPr>
              <w:pStyle w:val="a6"/>
              <w:jc w:val="left"/>
              <w:rPr>
                <w:rFonts w:ascii="Times New Roman" w:hAnsi="Times New Roman" w:cs="Times New Roman"/>
                <w:sz w:val="20"/>
                <w:szCs w:val="20"/>
              </w:rPr>
            </w:pPr>
            <w:r w:rsidRPr="002E1BDF">
              <w:rPr>
                <w:rFonts w:ascii="Times New Roman" w:hAnsi="Times New Roman" w:cs="Times New Roman"/>
                <w:sz w:val="20"/>
                <w:szCs w:val="20"/>
              </w:rPr>
              <w:t>Количество рабочих мест работников администрации городского округа Кинешма, отраслевых (функциональных) органов администрации городского округа, по которым проведена специальная оценка труда</w:t>
            </w:r>
          </w:p>
        </w:tc>
        <w:tc>
          <w:tcPr>
            <w:tcW w:w="708" w:type="dxa"/>
            <w:gridSpan w:val="2"/>
          </w:tcPr>
          <w:p w:rsidR="00E92B85" w:rsidRPr="002E1BDF" w:rsidRDefault="00E92B85" w:rsidP="004447EB">
            <w:pPr>
              <w:pStyle w:val="a6"/>
              <w:rPr>
                <w:rFonts w:ascii="Times New Roman" w:hAnsi="Times New Roman" w:cs="Times New Roman"/>
                <w:sz w:val="20"/>
                <w:szCs w:val="20"/>
              </w:rPr>
            </w:pPr>
            <w:r w:rsidRPr="002E1BDF">
              <w:rPr>
                <w:rFonts w:ascii="Times New Roman" w:hAnsi="Times New Roman" w:cs="Times New Roman"/>
                <w:sz w:val="20"/>
                <w:szCs w:val="20"/>
              </w:rPr>
              <w:t>Ед.</w:t>
            </w:r>
          </w:p>
        </w:tc>
        <w:tc>
          <w:tcPr>
            <w:tcW w:w="993" w:type="dxa"/>
            <w:gridSpan w:val="2"/>
          </w:tcPr>
          <w:p w:rsidR="00E92B85" w:rsidRPr="002E1BDF" w:rsidRDefault="00E92B85" w:rsidP="004447EB">
            <w:pPr>
              <w:jc w:val="center"/>
              <w:rPr>
                <w:sz w:val="20"/>
                <w:szCs w:val="20"/>
              </w:rPr>
            </w:pPr>
            <w:r>
              <w:rPr>
                <w:sz w:val="20"/>
                <w:szCs w:val="20"/>
              </w:rPr>
              <w:t>168</w:t>
            </w:r>
          </w:p>
        </w:tc>
        <w:tc>
          <w:tcPr>
            <w:tcW w:w="992" w:type="dxa"/>
          </w:tcPr>
          <w:p w:rsidR="00E92B85" w:rsidRPr="002E1BDF" w:rsidRDefault="00E92B85" w:rsidP="004447EB">
            <w:pPr>
              <w:jc w:val="center"/>
              <w:rPr>
                <w:sz w:val="20"/>
                <w:szCs w:val="20"/>
              </w:rPr>
            </w:pPr>
            <w:r w:rsidRPr="002E1BDF">
              <w:rPr>
                <w:sz w:val="20"/>
                <w:szCs w:val="20"/>
              </w:rPr>
              <w:t>0</w:t>
            </w:r>
          </w:p>
        </w:tc>
        <w:tc>
          <w:tcPr>
            <w:tcW w:w="1559" w:type="dxa"/>
            <w:vMerge/>
          </w:tcPr>
          <w:p w:rsidR="00E92B85" w:rsidRPr="002E1BDF" w:rsidRDefault="00E92B85" w:rsidP="004447EB">
            <w:pPr>
              <w:jc w:val="center"/>
              <w:rPr>
                <w:b/>
                <w:sz w:val="20"/>
                <w:szCs w:val="20"/>
              </w:rPr>
            </w:pPr>
          </w:p>
        </w:tc>
      </w:tr>
      <w:tr w:rsidR="00E92B85" w:rsidRPr="002E1BDF" w:rsidTr="00C47C0E">
        <w:trPr>
          <w:trHeight w:val="997"/>
        </w:trPr>
        <w:tc>
          <w:tcPr>
            <w:tcW w:w="843" w:type="dxa"/>
            <w:vMerge/>
          </w:tcPr>
          <w:p w:rsidR="00E92B85" w:rsidRPr="002E1BDF" w:rsidRDefault="00E92B85" w:rsidP="004447EB">
            <w:pPr>
              <w:jc w:val="center"/>
              <w:rPr>
                <w:b/>
                <w:sz w:val="20"/>
                <w:szCs w:val="20"/>
              </w:rPr>
            </w:pPr>
          </w:p>
        </w:tc>
        <w:tc>
          <w:tcPr>
            <w:tcW w:w="1868" w:type="dxa"/>
            <w:vMerge/>
          </w:tcPr>
          <w:p w:rsidR="00E92B85" w:rsidRPr="002E1BDF" w:rsidRDefault="00E92B85" w:rsidP="004447EB">
            <w:pPr>
              <w:jc w:val="center"/>
              <w:rPr>
                <w:b/>
                <w:sz w:val="20"/>
                <w:szCs w:val="20"/>
              </w:rPr>
            </w:pPr>
          </w:p>
        </w:tc>
        <w:tc>
          <w:tcPr>
            <w:tcW w:w="1417" w:type="dxa"/>
            <w:vMerge/>
          </w:tcPr>
          <w:p w:rsidR="00E92B85" w:rsidRPr="002E1BDF" w:rsidRDefault="00E92B85" w:rsidP="004447EB">
            <w:pPr>
              <w:pStyle w:val="a8"/>
              <w:spacing w:line="240" w:lineRule="auto"/>
              <w:ind w:left="0"/>
              <w:rPr>
                <w:rFonts w:ascii="Times New Roman" w:hAnsi="Times New Roman" w:cs="Times New Roman"/>
                <w:sz w:val="20"/>
                <w:szCs w:val="20"/>
              </w:rPr>
            </w:pPr>
          </w:p>
        </w:tc>
        <w:tc>
          <w:tcPr>
            <w:tcW w:w="1401" w:type="dxa"/>
            <w:vMerge/>
          </w:tcPr>
          <w:p w:rsidR="00E92B85" w:rsidRPr="002E1BDF" w:rsidRDefault="00E92B85" w:rsidP="004447EB">
            <w:pPr>
              <w:pStyle w:val="a8"/>
              <w:ind w:left="0"/>
              <w:rPr>
                <w:rFonts w:ascii="Times New Roman" w:hAnsi="Times New Roman" w:cs="Times New Roman"/>
                <w:b/>
                <w:sz w:val="20"/>
                <w:szCs w:val="20"/>
              </w:rPr>
            </w:pPr>
          </w:p>
        </w:tc>
        <w:tc>
          <w:tcPr>
            <w:tcW w:w="1276" w:type="dxa"/>
            <w:vMerge/>
          </w:tcPr>
          <w:p w:rsidR="00E92B85" w:rsidRPr="002E1BDF" w:rsidRDefault="00E92B85" w:rsidP="004447EB">
            <w:pPr>
              <w:pStyle w:val="a8"/>
              <w:ind w:left="0"/>
              <w:jc w:val="center"/>
              <w:rPr>
                <w:rFonts w:ascii="Times New Roman" w:hAnsi="Times New Roman" w:cs="Times New Roman"/>
                <w:b/>
                <w:sz w:val="20"/>
                <w:szCs w:val="20"/>
              </w:rPr>
            </w:pPr>
          </w:p>
        </w:tc>
        <w:tc>
          <w:tcPr>
            <w:tcW w:w="1276" w:type="dxa"/>
            <w:gridSpan w:val="2"/>
            <w:vMerge/>
          </w:tcPr>
          <w:p w:rsidR="00E92B85" w:rsidRPr="002E1BDF" w:rsidRDefault="00E92B85" w:rsidP="004447EB">
            <w:pPr>
              <w:pStyle w:val="a8"/>
              <w:ind w:left="0"/>
              <w:jc w:val="center"/>
              <w:rPr>
                <w:rFonts w:ascii="Times New Roman" w:hAnsi="Times New Roman" w:cs="Times New Roman"/>
                <w:b/>
                <w:sz w:val="20"/>
                <w:szCs w:val="20"/>
              </w:rPr>
            </w:pPr>
          </w:p>
        </w:tc>
        <w:tc>
          <w:tcPr>
            <w:tcW w:w="1559" w:type="dxa"/>
            <w:gridSpan w:val="3"/>
            <w:vMerge/>
          </w:tcPr>
          <w:p w:rsidR="00E92B85" w:rsidRPr="002E1BDF" w:rsidRDefault="00E92B85" w:rsidP="004447EB">
            <w:pPr>
              <w:jc w:val="center"/>
              <w:rPr>
                <w:b/>
                <w:sz w:val="20"/>
                <w:szCs w:val="20"/>
              </w:rPr>
            </w:pPr>
          </w:p>
        </w:tc>
        <w:tc>
          <w:tcPr>
            <w:tcW w:w="2410" w:type="dxa"/>
            <w:gridSpan w:val="2"/>
          </w:tcPr>
          <w:p w:rsidR="00E92B85" w:rsidRPr="002E1BDF" w:rsidRDefault="00E92B85" w:rsidP="004447EB">
            <w:pPr>
              <w:pStyle w:val="a6"/>
              <w:jc w:val="left"/>
              <w:rPr>
                <w:rFonts w:ascii="Times New Roman" w:hAnsi="Times New Roman" w:cs="Times New Roman"/>
                <w:sz w:val="20"/>
                <w:szCs w:val="20"/>
              </w:rPr>
            </w:pPr>
            <w:r w:rsidRPr="002E1BDF">
              <w:rPr>
                <w:rFonts w:ascii="Times New Roman" w:hAnsi="Times New Roman" w:cs="Times New Roman"/>
                <w:sz w:val="20"/>
                <w:szCs w:val="20"/>
              </w:rPr>
              <w:t xml:space="preserve">Количество социально </w:t>
            </w:r>
            <w:proofErr w:type="gramStart"/>
            <w:r w:rsidRPr="002E1BDF">
              <w:rPr>
                <w:rFonts w:ascii="Times New Roman" w:hAnsi="Times New Roman" w:cs="Times New Roman"/>
                <w:sz w:val="20"/>
                <w:szCs w:val="20"/>
              </w:rPr>
              <w:t>ориентированных</w:t>
            </w:r>
            <w:proofErr w:type="gramEnd"/>
          </w:p>
          <w:p w:rsidR="00E92B85" w:rsidRPr="003549E3" w:rsidRDefault="00E92B85" w:rsidP="004447EB">
            <w:pPr>
              <w:pStyle w:val="a6"/>
            </w:pPr>
            <w:r w:rsidRPr="002E1BDF">
              <w:rPr>
                <w:rFonts w:ascii="Times New Roman" w:hAnsi="Times New Roman" w:cs="Times New Roman"/>
                <w:sz w:val="20"/>
                <w:szCs w:val="20"/>
              </w:rPr>
              <w:t>некоммерческих организаций</w:t>
            </w:r>
          </w:p>
        </w:tc>
        <w:tc>
          <w:tcPr>
            <w:tcW w:w="708" w:type="dxa"/>
            <w:gridSpan w:val="2"/>
          </w:tcPr>
          <w:p w:rsidR="00E92B85" w:rsidRPr="002E1BDF" w:rsidRDefault="00E92B85" w:rsidP="004447EB">
            <w:pPr>
              <w:pStyle w:val="a6"/>
              <w:rPr>
                <w:rFonts w:ascii="Times New Roman" w:hAnsi="Times New Roman" w:cs="Times New Roman"/>
                <w:sz w:val="20"/>
                <w:szCs w:val="20"/>
              </w:rPr>
            </w:pPr>
            <w:r w:rsidRPr="002E1BDF">
              <w:rPr>
                <w:rFonts w:ascii="Times New Roman" w:hAnsi="Times New Roman" w:cs="Times New Roman"/>
                <w:sz w:val="20"/>
                <w:szCs w:val="20"/>
              </w:rPr>
              <w:t>Ед.</w:t>
            </w:r>
          </w:p>
        </w:tc>
        <w:tc>
          <w:tcPr>
            <w:tcW w:w="993" w:type="dxa"/>
            <w:gridSpan w:val="2"/>
          </w:tcPr>
          <w:p w:rsidR="00E92B85" w:rsidRPr="002E1BDF" w:rsidRDefault="00E92B85" w:rsidP="004447EB">
            <w:pPr>
              <w:pStyle w:val="a6"/>
              <w:jc w:val="center"/>
              <w:rPr>
                <w:rFonts w:ascii="Times New Roman" w:hAnsi="Times New Roman" w:cs="Times New Roman"/>
                <w:sz w:val="20"/>
                <w:szCs w:val="20"/>
              </w:rPr>
            </w:pPr>
            <w:r w:rsidRPr="002E1BDF">
              <w:rPr>
                <w:rFonts w:ascii="Times New Roman" w:hAnsi="Times New Roman" w:cs="Times New Roman"/>
                <w:sz w:val="20"/>
                <w:szCs w:val="20"/>
              </w:rPr>
              <w:t>18</w:t>
            </w:r>
          </w:p>
        </w:tc>
        <w:tc>
          <w:tcPr>
            <w:tcW w:w="992" w:type="dxa"/>
          </w:tcPr>
          <w:p w:rsidR="00E92B85" w:rsidRPr="002E1BDF" w:rsidRDefault="00E92B85" w:rsidP="004447EB">
            <w:pPr>
              <w:jc w:val="center"/>
              <w:rPr>
                <w:sz w:val="20"/>
                <w:szCs w:val="20"/>
              </w:rPr>
            </w:pPr>
            <w:r w:rsidRPr="002E1BDF">
              <w:rPr>
                <w:sz w:val="20"/>
                <w:szCs w:val="20"/>
              </w:rPr>
              <w:t>9</w:t>
            </w:r>
          </w:p>
        </w:tc>
        <w:tc>
          <w:tcPr>
            <w:tcW w:w="1559" w:type="dxa"/>
            <w:vMerge/>
          </w:tcPr>
          <w:p w:rsidR="00E92B85" w:rsidRPr="002E1BDF" w:rsidRDefault="00E92B85" w:rsidP="004447EB">
            <w:pPr>
              <w:jc w:val="center"/>
              <w:rPr>
                <w:b/>
                <w:sz w:val="20"/>
                <w:szCs w:val="20"/>
              </w:rPr>
            </w:pPr>
          </w:p>
        </w:tc>
      </w:tr>
      <w:tr w:rsidR="00E92B85" w:rsidRPr="002E1BDF" w:rsidTr="00C47C0E">
        <w:trPr>
          <w:trHeight w:val="997"/>
        </w:trPr>
        <w:tc>
          <w:tcPr>
            <w:tcW w:w="843" w:type="dxa"/>
            <w:vMerge/>
          </w:tcPr>
          <w:p w:rsidR="00E92B85" w:rsidRPr="002E1BDF" w:rsidRDefault="00E92B85" w:rsidP="004447EB">
            <w:pPr>
              <w:jc w:val="center"/>
              <w:rPr>
                <w:b/>
                <w:sz w:val="20"/>
                <w:szCs w:val="20"/>
              </w:rPr>
            </w:pPr>
          </w:p>
        </w:tc>
        <w:tc>
          <w:tcPr>
            <w:tcW w:w="1868" w:type="dxa"/>
            <w:vMerge/>
          </w:tcPr>
          <w:p w:rsidR="00E92B85" w:rsidRPr="002E1BDF" w:rsidRDefault="00E92B85" w:rsidP="004447EB">
            <w:pPr>
              <w:jc w:val="center"/>
              <w:rPr>
                <w:b/>
                <w:sz w:val="20"/>
                <w:szCs w:val="20"/>
              </w:rPr>
            </w:pPr>
          </w:p>
        </w:tc>
        <w:tc>
          <w:tcPr>
            <w:tcW w:w="1417" w:type="dxa"/>
            <w:vMerge/>
          </w:tcPr>
          <w:p w:rsidR="00E92B85" w:rsidRPr="002E1BDF" w:rsidRDefault="00E92B85" w:rsidP="004447EB">
            <w:pPr>
              <w:pStyle w:val="a8"/>
              <w:spacing w:line="240" w:lineRule="auto"/>
              <w:ind w:left="0"/>
              <w:rPr>
                <w:rFonts w:ascii="Times New Roman" w:hAnsi="Times New Roman" w:cs="Times New Roman"/>
                <w:sz w:val="20"/>
                <w:szCs w:val="20"/>
              </w:rPr>
            </w:pPr>
          </w:p>
        </w:tc>
        <w:tc>
          <w:tcPr>
            <w:tcW w:w="1401" w:type="dxa"/>
            <w:vMerge/>
          </w:tcPr>
          <w:p w:rsidR="00E92B85" w:rsidRPr="002E1BDF" w:rsidRDefault="00E92B85" w:rsidP="004447EB">
            <w:pPr>
              <w:pStyle w:val="a8"/>
              <w:ind w:left="0"/>
              <w:rPr>
                <w:rFonts w:ascii="Times New Roman" w:hAnsi="Times New Roman" w:cs="Times New Roman"/>
                <w:b/>
                <w:sz w:val="20"/>
                <w:szCs w:val="20"/>
              </w:rPr>
            </w:pPr>
          </w:p>
        </w:tc>
        <w:tc>
          <w:tcPr>
            <w:tcW w:w="1276" w:type="dxa"/>
            <w:vMerge/>
          </w:tcPr>
          <w:p w:rsidR="00E92B85" w:rsidRPr="002E1BDF" w:rsidRDefault="00E92B85" w:rsidP="004447EB">
            <w:pPr>
              <w:pStyle w:val="a8"/>
              <w:ind w:left="0"/>
              <w:jc w:val="center"/>
              <w:rPr>
                <w:rFonts w:ascii="Times New Roman" w:hAnsi="Times New Roman" w:cs="Times New Roman"/>
                <w:b/>
                <w:sz w:val="20"/>
                <w:szCs w:val="20"/>
              </w:rPr>
            </w:pPr>
          </w:p>
        </w:tc>
        <w:tc>
          <w:tcPr>
            <w:tcW w:w="1276" w:type="dxa"/>
            <w:gridSpan w:val="2"/>
            <w:vMerge/>
          </w:tcPr>
          <w:p w:rsidR="00E92B85" w:rsidRPr="002E1BDF" w:rsidRDefault="00E92B85" w:rsidP="004447EB">
            <w:pPr>
              <w:pStyle w:val="a8"/>
              <w:ind w:left="0"/>
              <w:jc w:val="center"/>
              <w:rPr>
                <w:rFonts w:ascii="Times New Roman" w:hAnsi="Times New Roman" w:cs="Times New Roman"/>
                <w:b/>
                <w:sz w:val="20"/>
                <w:szCs w:val="20"/>
              </w:rPr>
            </w:pPr>
          </w:p>
        </w:tc>
        <w:tc>
          <w:tcPr>
            <w:tcW w:w="1559" w:type="dxa"/>
            <w:gridSpan w:val="3"/>
            <w:vMerge/>
          </w:tcPr>
          <w:p w:rsidR="00E92B85" w:rsidRPr="002E1BDF" w:rsidRDefault="00E92B85" w:rsidP="004447EB">
            <w:pPr>
              <w:jc w:val="center"/>
              <w:rPr>
                <w:b/>
                <w:sz w:val="20"/>
                <w:szCs w:val="20"/>
              </w:rPr>
            </w:pPr>
          </w:p>
        </w:tc>
        <w:tc>
          <w:tcPr>
            <w:tcW w:w="2410" w:type="dxa"/>
            <w:gridSpan w:val="2"/>
          </w:tcPr>
          <w:p w:rsidR="00E92B85" w:rsidRDefault="00E92B85" w:rsidP="004447EB">
            <w:pPr>
              <w:pStyle w:val="a6"/>
              <w:rPr>
                <w:rFonts w:ascii="Times New Roman" w:hAnsi="Times New Roman" w:cs="Times New Roman"/>
                <w:sz w:val="20"/>
                <w:szCs w:val="20"/>
              </w:rPr>
            </w:pPr>
            <w:r w:rsidRPr="002E1BDF">
              <w:rPr>
                <w:rFonts w:ascii="Times New Roman" w:hAnsi="Times New Roman" w:cs="Times New Roman"/>
                <w:sz w:val="20"/>
                <w:szCs w:val="20"/>
              </w:rPr>
              <w:t>Количество территориальных общественных самоуправлений</w:t>
            </w:r>
          </w:p>
          <w:p w:rsidR="00E92B85" w:rsidRDefault="00E92B85" w:rsidP="00E92B85"/>
          <w:p w:rsidR="00E92B85" w:rsidRPr="00E92B85" w:rsidRDefault="00E92B85" w:rsidP="00E92B85"/>
        </w:tc>
        <w:tc>
          <w:tcPr>
            <w:tcW w:w="708" w:type="dxa"/>
            <w:gridSpan w:val="2"/>
          </w:tcPr>
          <w:p w:rsidR="00E92B85" w:rsidRPr="002E1BDF" w:rsidRDefault="00E92B85" w:rsidP="004447EB">
            <w:pPr>
              <w:pStyle w:val="a6"/>
              <w:rPr>
                <w:rFonts w:ascii="Times New Roman" w:hAnsi="Times New Roman" w:cs="Times New Roman"/>
                <w:sz w:val="20"/>
                <w:szCs w:val="20"/>
              </w:rPr>
            </w:pPr>
            <w:r w:rsidRPr="002E1BDF">
              <w:rPr>
                <w:rFonts w:ascii="Times New Roman" w:hAnsi="Times New Roman" w:cs="Times New Roman"/>
                <w:sz w:val="20"/>
                <w:szCs w:val="20"/>
              </w:rPr>
              <w:t>ед.</w:t>
            </w:r>
          </w:p>
        </w:tc>
        <w:tc>
          <w:tcPr>
            <w:tcW w:w="993" w:type="dxa"/>
            <w:gridSpan w:val="2"/>
          </w:tcPr>
          <w:p w:rsidR="00E92B85" w:rsidRPr="002E1BDF" w:rsidRDefault="00E92B85" w:rsidP="004447EB">
            <w:pPr>
              <w:jc w:val="center"/>
              <w:rPr>
                <w:sz w:val="20"/>
                <w:szCs w:val="20"/>
              </w:rPr>
            </w:pPr>
            <w:r w:rsidRPr="002E1BDF">
              <w:rPr>
                <w:sz w:val="20"/>
                <w:szCs w:val="20"/>
              </w:rPr>
              <w:t>16</w:t>
            </w:r>
          </w:p>
        </w:tc>
        <w:tc>
          <w:tcPr>
            <w:tcW w:w="992" w:type="dxa"/>
          </w:tcPr>
          <w:p w:rsidR="00E92B85" w:rsidRPr="002E1BDF" w:rsidRDefault="00E92B85" w:rsidP="004447EB">
            <w:pPr>
              <w:jc w:val="center"/>
              <w:rPr>
                <w:sz w:val="20"/>
                <w:szCs w:val="20"/>
              </w:rPr>
            </w:pPr>
            <w:r w:rsidRPr="002E1BDF">
              <w:rPr>
                <w:sz w:val="20"/>
                <w:szCs w:val="20"/>
              </w:rPr>
              <w:t>14</w:t>
            </w:r>
          </w:p>
        </w:tc>
        <w:tc>
          <w:tcPr>
            <w:tcW w:w="1559" w:type="dxa"/>
            <w:vMerge/>
          </w:tcPr>
          <w:p w:rsidR="00E92B85" w:rsidRPr="002E1BDF" w:rsidRDefault="00E92B85" w:rsidP="004447EB">
            <w:pPr>
              <w:jc w:val="center"/>
              <w:rPr>
                <w:b/>
                <w:sz w:val="20"/>
                <w:szCs w:val="20"/>
              </w:rPr>
            </w:pPr>
          </w:p>
        </w:tc>
      </w:tr>
      <w:tr w:rsidR="004447EB" w:rsidRPr="002E1BDF" w:rsidTr="00C47C0E">
        <w:trPr>
          <w:trHeight w:val="997"/>
        </w:trPr>
        <w:tc>
          <w:tcPr>
            <w:tcW w:w="843" w:type="dxa"/>
            <w:vMerge/>
          </w:tcPr>
          <w:p w:rsidR="004447EB" w:rsidRPr="002E1BDF" w:rsidRDefault="004447EB" w:rsidP="004447EB">
            <w:pPr>
              <w:jc w:val="center"/>
              <w:rPr>
                <w:b/>
                <w:sz w:val="20"/>
                <w:szCs w:val="20"/>
              </w:rPr>
            </w:pPr>
          </w:p>
        </w:tc>
        <w:tc>
          <w:tcPr>
            <w:tcW w:w="1868" w:type="dxa"/>
            <w:vMerge/>
          </w:tcPr>
          <w:p w:rsidR="004447EB" w:rsidRPr="002E1BDF" w:rsidRDefault="004447EB" w:rsidP="004447EB">
            <w:pPr>
              <w:jc w:val="center"/>
              <w:rPr>
                <w:b/>
                <w:sz w:val="20"/>
                <w:szCs w:val="20"/>
              </w:rPr>
            </w:pPr>
          </w:p>
        </w:tc>
        <w:tc>
          <w:tcPr>
            <w:tcW w:w="1417" w:type="dxa"/>
            <w:vMerge/>
          </w:tcPr>
          <w:p w:rsidR="004447EB" w:rsidRPr="002E1BDF" w:rsidRDefault="004447EB" w:rsidP="004447EB">
            <w:pPr>
              <w:pStyle w:val="a8"/>
              <w:spacing w:line="240" w:lineRule="auto"/>
              <w:ind w:left="0"/>
              <w:rPr>
                <w:rFonts w:ascii="Times New Roman" w:hAnsi="Times New Roman" w:cs="Times New Roman"/>
                <w:sz w:val="20"/>
                <w:szCs w:val="20"/>
              </w:rPr>
            </w:pPr>
          </w:p>
        </w:tc>
        <w:tc>
          <w:tcPr>
            <w:tcW w:w="1401" w:type="dxa"/>
            <w:vMerge/>
          </w:tcPr>
          <w:p w:rsidR="004447EB" w:rsidRPr="002E1BDF" w:rsidRDefault="004447EB" w:rsidP="004447EB">
            <w:pPr>
              <w:pStyle w:val="a8"/>
              <w:ind w:left="0"/>
              <w:rPr>
                <w:rFonts w:ascii="Times New Roman" w:hAnsi="Times New Roman" w:cs="Times New Roman"/>
                <w:b/>
                <w:sz w:val="20"/>
                <w:szCs w:val="20"/>
              </w:rPr>
            </w:pPr>
          </w:p>
        </w:tc>
        <w:tc>
          <w:tcPr>
            <w:tcW w:w="1276" w:type="dxa"/>
            <w:vMerge/>
          </w:tcPr>
          <w:p w:rsidR="004447EB" w:rsidRPr="002E1BDF" w:rsidRDefault="004447EB" w:rsidP="004447EB">
            <w:pPr>
              <w:pStyle w:val="a8"/>
              <w:ind w:left="0"/>
              <w:jc w:val="center"/>
              <w:rPr>
                <w:rFonts w:ascii="Times New Roman" w:hAnsi="Times New Roman" w:cs="Times New Roman"/>
                <w:b/>
                <w:sz w:val="20"/>
                <w:szCs w:val="20"/>
              </w:rPr>
            </w:pPr>
          </w:p>
        </w:tc>
        <w:tc>
          <w:tcPr>
            <w:tcW w:w="1276" w:type="dxa"/>
            <w:gridSpan w:val="2"/>
            <w:vMerge/>
          </w:tcPr>
          <w:p w:rsidR="004447EB" w:rsidRPr="002E1BDF" w:rsidRDefault="004447EB" w:rsidP="004447EB">
            <w:pPr>
              <w:pStyle w:val="a8"/>
              <w:ind w:left="0"/>
              <w:jc w:val="center"/>
              <w:rPr>
                <w:rFonts w:ascii="Times New Roman" w:hAnsi="Times New Roman" w:cs="Times New Roman"/>
                <w:b/>
                <w:sz w:val="20"/>
                <w:szCs w:val="20"/>
              </w:rPr>
            </w:pPr>
          </w:p>
        </w:tc>
        <w:tc>
          <w:tcPr>
            <w:tcW w:w="1559" w:type="dxa"/>
            <w:gridSpan w:val="3"/>
            <w:vMerge/>
          </w:tcPr>
          <w:p w:rsidR="004447EB" w:rsidRPr="002E1BDF" w:rsidRDefault="004447EB" w:rsidP="004447EB">
            <w:pPr>
              <w:jc w:val="center"/>
              <w:rPr>
                <w:b/>
                <w:sz w:val="20"/>
                <w:szCs w:val="20"/>
              </w:rPr>
            </w:pPr>
          </w:p>
        </w:tc>
        <w:tc>
          <w:tcPr>
            <w:tcW w:w="2410" w:type="dxa"/>
            <w:gridSpan w:val="2"/>
          </w:tcPr>
          <w:p w:rsidR="004447EB" w:rsidRPr="002E1BDF" w:rsidRDefault="004447EB" w:rsidP="004447EB">
            <w:pPr>
              <w:pStyle w:val="a6"/>
              <w:rPr>
                <w:rFonts w:ascii="Times New Roman" w:hAnsi="Times New Roman" w:cs="Times New Roman"/>
                <w:sz w:val="20"/>
                <w:szCs w:val="20"/>
              </w:rPr>
            </w:pPr>
            <w:r w:rsidRPr="002E1BDF">
              <w:rPr>
                <w:rFonts w:ascii="Times New Roman" w:hAnsi="Times New Roman" w:cs="Times New Roman"/>
                <w:sz w:val="20"/>
                <w:szCs w:val="20"/>
              </w:rPr>
              <w:t>Количество общественных объединений правоохранительной направленности, народных дружин</w:t>
            </w:r>
          </w:p>
        </w:tc>
        <w:tc>
          <w:tcPr>
            <w:tcW w:w="708" w:type="dxa"/>
            <w:gridSpan w:val="2"/>
          </w:tcPr>
          <w:p w:rsidR="004447EB" w:rsidRPr="002E1BDF" w:rsidRDefault="004447EB" w:rsidP="004447EB">
            <w:pPr>
              <w:pStyle w:val="a6"/>
              <w:rPr>
                <w:rFonts w:ascii="Times New Roman" w:hAnsi="Times New Roman" w:cs="Times New Roman"/>
                <w:sz w:val="20"/>
                <w:szCs w:val="20"/>
              </w:rPr>
            </w:pPr>
            <w:r w:rsidRPr="002E1BDF">
              <w:rPr>
                <w:rFonts w:ascii="Times New Roman" w:hAnsi="Times New Roman" w:cs="Times New Roman"/>
                <w:sz w:val="20"/>
                <w:szCs w:val="20"/>
              </w:rPr>
              <w:t>ед.</w:t>
            </w:r>
          </w:p>
        </w:tc>
        <w:tc>
          <w:tcPr>
            <w:tcW w:w="993" w:type="dxa"/>
            <w:gridSpan w:val="2"/>
          </w:tcPr>
          <w:p w:rsidR="004447EB" w:rsidRPr="002E1BDF" w:rsidRDefault="004447EB" w:rsidP="004447EB">
            <w:pPr>
              <w:jc w:val="center"/>
              <w:rPr>
                <w:sz w:val="20"/>
                <w:szCs w:val="20"/>
              </w:rPr>
            </w:pPr>
            <w:r w:rsidRPr="002E1BDF">
              <w:rPr>
                <w:sz w:val="20"/>
                <w:szCs w:val="20"/>
              </w:rPr>
              <w:t>4</w:t>
            </w:r>
          </w:p>
        </w:tc>
        <w:tc>
          <w:tcPr>
            <w:tcW w:w="992" w:type="dxa"/>
          </w:tcPr>
          <w:p w:rsidR="004447EB" w:rsidRPr="002E1BDF" w:rsidRDefault="004447EB" w:rsidP="004447EB">
            <w:pPr>
              <w:snapToGrid w:val="0"/>
              <w:jc w:val="center"/>
              <w:rPr>
                <w:sz w:val="20"/>
                <w:szCs w:val="20"/>
              </w:rPr>
            </w:pPr>
            <w:r w:rsidRPr="002E1BDF">
              <w:rPr>
                <w:sz w:val="20"/>
                <w:szCs w:val="20"/>
              </w:rPr>
              <w:t>2</w:t>
            </w:r>
          </w:p>
        </w:tc>
        <w:tc>
          <w:tcPr>
            <w:tcW w:w="1559" w:type="dxa"/>
          </w:tcPr>
          <w:p w:rsidR="004447EB" w:rsidRPr="002E1BDF" w:rsidRDefault="004447EB" w:rsidP="004447EB">
            <w:pPr>
              <w:jc w:val="center"/>
              <w:rPr>
                <w:b/>
                <w:sz w:val="20"/>
                <w:szCs w:val="20"/>
              </w:rPr>
            </w:pPr>
          </w:p>
        </w:tc>
      </w:tr>
      <w:tr w:rsidR="006166DA" w:rsidRPr="002E1BDF" w:rsidTr="00C47C0E">
        <w:trPr>
          <w:trHeight w:val="447"/>
        </w:trPr>
        <w:tc>
          <w:tcPr>
            <w:tcW w:w="843" w:type="dxa"/>
            <w:vMerge w:val="restart"/>
          </w:tcPr>
          <w:p w:rsidR="006166DA" w:rsidRPr="002E1BDF" w:rsidRDefault="006166DA" w:rsidP="004447EB">
            <w:pPr>
              <w:jc w:val="center"/>
              <w:rPr>
                <w:sz w:val="20"/>
                <w:szCs w:val="20"/>
              </w:rPr>
            </w:pPr>
            <w:r w:rsidRPr="002E1BDF">
              <w:rPr>
                <w:sz w:val="20"/>
                <w:szCs w:val="20"/>
              </w:rPr>
              <w:lastRenderedPageBreak/>
              <w:t>1</w:t>
            </w:r>
          </w:p>
        </w:tc>
        <w:tc>
          <w:tcPr>
            <w:tcW w:w="1868" w:type="dxa"/>
            <w:vMerge w:val="restart"/>
          </w:tcPr>
          <w:p w:rsidR="006166DA" w:rsidRPr="002E1BDF" w:rsidRDefault="006166DA" w:rsidP="004447EB">
            <w:pPr>
              <w:rPr>
                <w:sz w:val="20"/>
                <w:szCs w:val="20"/>
              </w:rPr>
            </w:pPr>
            <w:r w:rsidRPr="002E1BDF">
              <w:rPr>
                <w:sz w:val="20"/>
                <w:szCs w:val="20"/>
              </w:rPr>
              <w:t>Подпрограмма "Обеспечение деятельности главы администрации городского округа Кинешма, отраслевых (функциональных) органов администрации городского округа Кинешма»</w:t>
            </w:r>
          </w:p>
        </w:tc>
        <w:tc>
          <w:tcPr>
            <w:tcW w:w="1417" w:type="dxa"/>
            <w:vMerge w:val="restart"/>
          </w:tcPr>
          <w:p w:rsidR="006166DA" w:rsidRPr="002E1BDF" w:rsidRDefault="006166DA" w:rsidP="004447EB">
            <w:pPr>
              <w:widowControl w:val="0"/>
              <w:autoSpaceDE w:val="0"/>
              <w:autoSpaceDN w:val="0"/>
              <w:adjustRightInd w:val="0"/>
              <w:rPr>
                <w:sz w:val="20"/>
                <w:szCs w:val="20"/>
              </w:rPr>
            </w:pPr>
            <w:r w:rsidRPr="002E1BDF">
              <w:rPr>
                <w:sz w:val="20"/>
                <w:szCs w:val="20"/>
              </w:rPr>
              <w:t>Администрация городского округа Кинешма;</w:t>
            </w:r>
          </w:p>
          <w:p w:rsidR="006166DA" w:rsidRPr="002E1BDF" w:rsidRDefault="006166DA" w:rsidP="004447EB">
            <w:pPr>
              <w:widowControl w:val="0"/>
              <w:autoSpaceDE w:val="0"/>
              <w:autoSpaceDN w:val="0"/>
              <w:adjustRightInd w:val="0"/>
              <w:rPr>
                <w:sz w:val="20"/>
                <w:szCs w:val="20"/>
              </w:rPr>
            </w:pPr>
            <w:r w:rsidRPr="002E1BDF">
              <w:rPr>
                <w:sz w:val="20"/>
                <w:szCs w:val="20"/>
              </w:rPr>
              <w:t>Комитет по социальной и молодежной политике администрации городского округа Кинешма;</w:t>
            </w:r>
          </w:p>
          <w:p w:rsidR="006166DA" w:rsidRPr="002E1BDF" w:rsidRDefault="006166DA" w:rsidP="004447EB">
            <w:pPr>
              <w:widowControl w:val="0"/>
              <w:autoSpaceDE w:val="0"/>
              <w:autoSpaceDN w:val="0"/>
              <w:adjustRightInd w:val="0"/>
              <w:rPr>
                <w:sz w:val="20"/>
                <w:szCs w:val="20"/>
              </w:rPr>
            </w:pPr>
            <w:r w:rsidRPr="002E1BDF">
              <w:rPr>
                <w:sz w:val="20"/>
                <w:szCs w:val="20"/>
              </w:rPr>
              <w:t xml:space="preserve">Управление жилищно-коммунального хозяйства </w:t>
            </w:r>
            <w:r w:rsidRPr="002E1BDF">
              <w:rPr>
                <w:sz w:val="20"/>
                <w:szCs w:val="20"/>
              </w:rPr>
              <w:lastRenderedPageBreak/>
              <w:t xml:space="preserve">администрации </w:t>
            </w:r>
          </w:p>
          <w:p w:rsidR="006166DA" w:rsidRPr="002E1BDF" w:rsidRDefault="006166DA" w:rsidP="004447EB">
            <w:pPr>
              <w:widowControl w:val="0"/>
              <w:autoSpaceDE w:val="0"/>
              <w:autoSpaceDN w:val="0"/>
              <w:adjustRightInd w:val="0"/>
              <w:rPr>
                <w:sz w:val="20"/>
                <w:szCs w:val="20"/>
              </w:rPr>
            </w:pPr>
            <w:r w:rsidRPr="002E1BDF">
              <w:rPr>
                <w:sz w:val="20"/>
                <w:szCs w:val="20"/>
              </w:rPr>
              <w:t>городского округа Кинешма;</w:t>
            </w:r>
          </w:p>
          <w:p w:rsidR="006166DA" w:rsidRPr="002E1BDF" w:rsidRDefault="006166DA" w:rsidP="004447EB">
            <w:pPr>
              <w:widowControl w:val="0"/>
              <w:autoSpaceDE w:val="0"/>
              <w:autoSpaceDN w:val="0"/>
              <w:adjustRightInd w:val="0"/>
              <w:rPr>
                <w:sz w:val="20"/>
                <w:szCs w:val="20"/>
              </w:rPr>
            </w:pPr>
            <w:r w:rsidRPr="002E1BDF">
              <w:rPr>
                <w:sz w:val="20"/>
                <w:szCs w:val="20"/>
              </w:rPr>
              <w:t>Управление образования администрации городского округа Кинешма;</w:t>
            </w:r>
          </w:p>
          <w:p w:rsidR="006166DA" w:rsidRPr="002E1BDF" w:rsidRDefault="006166DA" w:rsidP="004447EB">
            <w:pPr>
              <w:widowControl w:val="0"/>
              <w:autoSpaceDE w:val="0"/>
              <w:autoSpaceDN w:val="0"/>
              <w:adjustRightInd w:val="0"/>
              <w:rPr>
                <w:sz w:val="20"/>
                <w:szCs w:val="20"/>
              </w:rPr>
            </w:pPr>
            <w:r w:rsidRPr="002E1BDF">
              <w:rPr>
                <w:sz w:val="20"/>
                <w:szCs w:val="20"/>
              </w:rPr>
              <w:t>Комитет по культуре и туризму администрации городского округа Кинешма;</w:t>
            </w:r>
          </w:p>
          <w:p w:rsidR="006166DA" w:rsidRPr="002E1BDF" w:rsidRDefault="006166DA" w:rsidP="004447EB">
            <w:pPr>
              <w:rPr>
                <w:b/>
                <w:sz w:val="20"/>
                <w:szCs w:val="20"/>
              </w:rPr>
            </w:pPr>
            <w:r w:rsidRPr="002E1BDF">
              <w:rPr>
                <w:sz w:val="20"/>
                <w:szCs w:val="20"/>
              </w:rPr>
              <w:t>Комитет по физической культуре и спорту админист</w:t>
            </w:r>
            <w:r>
              <w:rPr>
                <w:sz w:val="20"/>
                <w:szCs w:val="20"/>
              </w:rPr>
              <w:t>рации городского округа Кинешма</w:t>
            </w:r>
          </w:p>
        </w:tc>
        <w:tc>
          <w:tcPr>
            <w:tcW w:w="1401" w:type="dxa"/>
          </w:tcPr>
          <w:p w:rsidR="006166DA" w:rsidRPr="002E1BDF" w:rsidRDefault="006166DA" w:rsidP="004447EB">
            <w:pPr>
              <w:rPr>
                <w:sz w:val="20"/>
                <w:szCs w:val="20"/>
              </w:rPr>
            </w:pPr>
            <w:r w:rsidRPr="002E1BDF">
              <w:rPr>
                <w:sz w:val="20"/>
                <w:szCs w:val="20"/>
              </w:rPr>
              <w:lastRenderedPageBreak/>
              <w:t>Всего:</w:t>
            </w:r>
          </w:p>
        </w:tc>
        <w:tc>
          <w:tcPr>
            <w:tcW w:w="1276" w:type="dxa"/>
          </w:tcPr>
          <w:p w:rsidR="006166DA" w:rsidRPr="002E1BDF" w:rsidRDefault="006166DA" w:rsidP="004447EB">
            <w:pPr>
              <w:pStyle w:val="a8"/>
              <w:ind w:left="0"/>
              <w:jc w:val="center"/>
              <w:rPr>
                <w:rFonts w:ascii="Times New Roman" w:hAnsi="Times New Roman" w:cs="Times New Roman"/>
                <w:sz w:val="20"/>
                <w:szCs w:val="20"/>
              </w:rPr>
            </w:pPr>
            <w:r>
              <w:rPr>
                <w:rFonts w:ascii="Times New Roman" w:hAnsi="Times New Roman" w:cs="Times New Roman"/>
                <w:sz w:val="20"/>
                <w:szCs w:val="20"/>
              </w:rPr>
              <w:t>54583,77</w:t>
            </w:r>
          </w:p>
        </w:tc>
        <w:tc>
          <w:tcPr>
            <w:tcW w:w="1276" w:type="dxa"/>
            <w:gridSpan w:val="2"/>
          </w:tcPr>
          <w:p w:rsidR="006166DA" w:rsidRPr="002E1BDF" w:rsidRDefault="006166DA" w:rsidP="004447EB">
            <w:pPr>
              <w:pStyle w:val="a8"/>
              <w:ind w:left="0"/>
              <w:jc w:val="center"/>
              <w:rPr>
                <w:rFonts w:ascii="Times New Roman" w:hAnsi="Times New Roman" w:cs="Times New Roman"/>
                <w:sz w:val="20"/>
                <w:szCs w:val="20"/>
              </w:rPr>
            </w:pPr>
            <w:r>
              <w:rPr>
                <w:rFonts w:ascii="Times New Roman" w:hAnsi="Times New Roman" w:cs="Times New Roman"/>
                <w:sz w:val="20"/>
                <w:szCs w:val="20"/>
              </w:rPr>
              <w:t>25027,8</w:t>
            </w:r>
          </w:p>
        </w:tc>
        <w:tc>
          <w:tcPr>
            <w:tcW w:w="1559" w:type="dxa"/>
            <w:gridSpan w:val="3"/>
            <w:vMerge w:val="restart"/>
          </w:tcPr>
          <w:p w:rsidR="006166DA" w:rsidRPr="002E1BDF" w:rsidRDefault="006166DA" w:rsidP="004447EB">
            <w:pPr>
              <w:jc w:val="center"/>
              <w:rPr>
                <w:sz w:val="20"/>
                <w:szCs w:val="20"/>
              </w:rPr>
            </w:pPr>
          </w:p>
        </w:tc>
        <w:tc>
          <w:tcPr>
            <w:tcW w:w="2410" w:type="dxa"/>
            <w:gridSpan w:val="2"/>
            <w:vMerge w:val="restart"/>
          </w:tcPr>
          <w:p w:rsidR="006166DA" w:rsidRPr="002E1BDF" w:rsidRDefault="006166DA" w:rsidP="004447EB">
            <w:pPr>
              <w:rPr>
                <w:sz w:val="20"/>
                <w:szCs w:val="20"/>
              </w:rPr>
            </w:pPr>
          </w:p>
        </w:tc>
        <w:tc>
          <w:tcPr>
            <w:tcW w:w="708" w:type="dxa"/>
            <w:gridSpan w:val="2"/>
            <w:vMerge w:val="restart"/>
          </w:tcPr>
          <w:p w:rsidR="006166DA" w:rsidRPr="002E1BDF" w:rsidRDefault="006166DA" w:rsidP="004447EB">
            <w:pPr>
              <w:rPr>
                <w:sz w:val="20"/>
                <w:szCs w:val="20"/>
              </w:rPr>
            </w:pPr>
          </w:p>
        </w:tc>
        <w:tc>
          <w:tcPr>
            <w:tcW w:w="993" w:type="dxa"/>
            <w:gridSpan w:val="2"/>
            <w:vMerge w:val="restart"/>
          </w:tcPr>
          <w:p w:rsidR="006166DA" w:rsidRPr="002E1BDF" w:rsidRDefault="006166DA" w:rsidP="004447EB">
            <w:pPr>
              <w:jc w:val="center"/>
              <w:rPr>
                <w:sz w:val="20"/>
                <w:szCs w:val="20"/>
              </w:rPr>
            </w:pPr>
          </w:p>
        </w:tc>
        <w:tc>
          <w:tcPr>
            <w:tcW w:w="992" w:type="dxa"/>
            <w:vMerge w:val="restart"/>
          </w:tcPr>
          <w:p w:rsidR="006166DA" w:rsidRPr="002E1BDF" w:rsidRDefault="006166DA" w:rsidP="004447EB">
            <w:pPr>
              <w:jc w:val="center"/>
              <w:rPr>
                <w:sz w:val="20"/>
                <w:szCs w:val="20"/>
              </w:rPr>
            </w:pPr>
          </w:p>
        </w:tc>
        <w:tc>
          <w:tcPr>
            <w:tcW w:w="1559" w:type="dxa"/>
          </w:tcPr>
          <w:p w:rsidR="006166DA" w:rsidRPr="002E1BDF" w:rsidRDefault="006166DA" w:rsidP="004447EB">
            <w:pPr>
              <w:jc w:val="center"/>
              <w:rPr>
                <w:sz w:val="20"/>
                <w:szCs w:val="20"/>
              </w:rPr>
            </w:pPr>
            <w:r>
              <w:rPr>
                <w:sz w:val="20"/>
                <w:szCs w:val="20"/>
              </w:rPr>
              <w:t>54635,7</w:t>
            </w:r>
          </w:p>
        </w:tc>
      </w:tr>
      <w:tr w:rsidR="006166DA" w:rsidRPr="002E1BDF" w:rsidTr="00C47C0E">
        <w:trPr>
          <w:trHeight w:val="1099"/>
        </w:trPr>
        <w:tc>
          <w:tcPr>
            <w:tcW w:w="843" w:type="dxa"/>
            <w:vMerge/>
          </w:tcPr>
          <w:p w:rsidR="006166DA" w:rsidRPr="002E1BDF" w:rsidRDefault="006166DA" w:rsidP="004447EB">
            <w:pPr>
              <w:jc w:val="center"/>
              <w:rPr>
                <w:b/>
                <w:sz w:val="20"/>
                <w:szCs w:val="20"/>
              </w:rPr>
            </w:pPr>
          </w:p>
        </w:tc>
        <w:tc>
          <w:tcPr>
            <w:tcW w:w="1868" w:type="dxa"/>
            <w:vMerge/>
          </w:tcPr>
          <w:p w:rsidR="006166DA" w:rsidRPr="002E1BDF" w:rsidRDefault="006166DA" w:rsidP="004447EB">
            <w:pPr>
              <w:rPr>
                <w:sz w:val="20"/>
                <w:szCs w:val="20"/>
              </w:rPr>
            </w:pPr>
          </w:p>
        </w:tc>
        <w:tc>
          <w:tcPr>
            <w:tcW w:w="1417" w:type="dxa"/>
            <w:vMerge/>
          </w:tcPr>
          <w:p w:rsidR="006166DA" w:rsidRPr="002E1BDF" w:rsidRDefault="006166DA" w:rsidP="004447EB">
            <w:pPr>
              <w:rPr>
                <w:sz w:val="20"/>
                <w:szCs w:val="20"/>
              </w:rPr>
            </w:pPr>
          </w:p>
        </w:tc>
        <w:tc>
          <w:tcPr>
            <w:tcW w:w="1401" w:type="dxa"/>
          </w:tcPr>
          <w:p w:rsidR="006166DA" w:rsidRPr="00953E80" w:rsidRDefault="006166DA" w:rsidP="004447EB">
            <w:pPr>
              <w:rPr>
                <w:i/>
                <w:sz w:val="20"/>
                <w:szCs w:val="20"/>
              </w:rPr>
            </w:pPr>
            <w:r w:rsidRPr="00F3430B">
              <w:rPr>
                <w:sz w:val="20"/>
                <w:szCs w:val="20"/>
              </w:rPr>
              <w:t>бюджетные ассигнования</w:t>
            </w:r>
            <w:r w:rsidRPr="002E1BDF">
              <w:rPr>
                <w:sz w:val="20"/>
                <w:szCs w:val="20"/>
              </w:rPr>
              <w:t xml:space="preserve"> всего,</w:t>
            </w:r>
            <w:r w:rsidRPr="002E1BDF">
              <w:rPr>
                <w:sz w:val="20"/>
                <w:szCs w:val="20"/>
              </w:rPr>
              <w:br/>
            </w:r>
            <w:r>
              <w:rPr>
                <w:i/>
                <w:sz w:val="20"/>
                <w:szCs w:val="20"/>
              </w:rPr>
              <w:t>в том числе</w:t>
            </w:r>
          </w:p>
        </w:tc>
        <w:tc>
          <w:tcPr>
            <w:tcW w:w="1276" w:type="dxa"/>
          </w:tcPr>
          <w:p w:rsidR="006166DA" w:rsidRPr="002E1BDF" w:rsidRDefault="006166DA" w:rsidP="004447EB">
            <w:pPr>
              <w:pStyle w:val="a8"/>
              <w:ind w:left="0"/>
              <w:jc w:val="center"/>
              <w:rPr>
                <w:rFonts w:ascii="Times New Roman" w:hAnsi="Times New Roman" w:cs="Times New Roman"/>
                <w:sz w:val="20"/>
                <w:szCs w:val="20"/>
              </w:rPr>
            </w:pPr>
          </w:p>
          <w:p w:rsidR="006166DA" w:rsidRPr="002E1BDF" w:rsidRDefault="006166DA" w:rsidP="004447EB">
            <w:pPr>
              <w:pStyle w:val="a8"/>
              <w:ind w:left="0"/>
              <w:jc w:val="center"/>
              <w:rPr>
                <w:rFonts w:ascii="Times New Roman" w:hAnsi="Times New Roman" w:cs="Times New Roman"/>
                <w:sz w:val="20"/>
                <w:szCs w:val="20"/>
              </w:rPr>
            </w:pPr>
          </w:p>
          <w:p w:rsidR="006166DA" w:rsidRPr="002E1BDF" w:rsidRDefault="006166DA" w:rsidP="004447EB">
            <w:pPr>
              <w:pStyle w:val="a8"/>
              <w:ind w:left="0"/>
              <w:jc w:val="center"/>
              <w:rPr>
                <w:rFonts w:ascii="Times New Roman" w:hAnsi="Times New Roman" w:cs="Times New Roman"/>
                <w:sz w:val="20"/>
                <w:szCs w:val="20"/>
              </w:rPr>
            </w:pPr>
            <w:r>
              <w:rPr>
                <w:rFonts w:ascii="Times New Roman" w:hAnsi="Times New Roman" w:cs="Times New Roman"/>
                <w:sz w:val="20"/>
                <w:szCs w:val="20"/>
              </w:rPr>
              <w:t>54583,7</w:t>
            </w:r>
          </w:p>
        </w:tc>
        <w:tc>
          <w:tcPr>
            <w:tcW w:w="1276" w:type="dxa"/>
            <w:gridSpan w:val="2"/>
          </w:tcPr>
          <w:p w:rsidR="006166DA" w:rsidRPr="002E1BDF" w:rsidRDefault="006166DA" w:rsidP="004447EB">
            <w:pPr>
              <w:pStyle w:val="a8"/>
              <w:ind w:left="0"/>
              <w:jc w:val="center"/>
              <w:rPr>
                <w:rFonts w:ascii="Times New Roman" w:hAnsi="Times New Roman" w:cs="Times New Roman"/>
                <w:sz w:val="20"/>
                <w:szCs w:val="20"/>
              </w:rPr>
            </w:pPr>
          </w:p>
          <w:p w:rsidR="006166DA" w:rsidRPr="002E1BDF" w:rsidRDefault="006166DA" w:rsidP="004447EB">
            <w:pPr>
              <w:pStyle w:val="a8"/>
              <w:ind w:left="0"/>
              <w:jc w:val="center"/>
              <w:rPr>
                <w:rFonts w:ascii="Times New Roman" w:hAnsi="Times New Roman" w:cs="Times New Roman"/>
                <w:sz w:val="20"/>
                <w:szCs w:val="20"/>
              </w:rPr>
            </w:pPr>
          </w:p>
          <w:p w:rsidR="006166DA" w:rsidRPr="002E1BDF" w:rsidRDefault="006166DA" w:rsidP="004447EB">
            <w:pPr>
              <w:pStyle w:val="a8"/>
              <w:ind w:left="0"/>
              <w:jc w:val="center"/>
              <w:rPr>
                <w:rFonts w:ascii="Times New Roman" w:hAnsi="Times New Roman" w:cs="Times New Roman"/>
                <w:sz w:val="20"/>
                <w:szCs w:val="20"/>
              </w:rPr>
            </w:pPr>
            <w:r>
              <w:rPr>
                <w:rFonts w:ascii="Times New Roman" w:hAnsi="Times New Roman" w:cs="Times New Roman"/>
                <w:sz w:val="20"/>
                <w:szCs w:val="20"/>
              </w:rPr>
              <w:t>25027,8</w:t>
            </w:r>
          </w:p>
        </w:tc>
        <w:tc>
          <w:tcPr>
            <w:tcW w:w="1559" w:type="dxa"/>
            <w:gridSpan w:val="3"/>
            <w:vMerge/>
          </w:tcPr>
          <w:p w:rsidR="006166DA" w:rsidRPr="002E1BDF" w:rsidRDefault="006166DA" w:rsidP="004447EB">
            <w:pPr>
              <w:jc w:val="center"/>
              <w:rPr>
                <w:b/>
                <w:sz w:val="20"/>
                <w:szCs w:val="20"/>
              </w:rPr>
            </w:pPr>
          </w:p>
        </w:tc>
        <w:tc>
          <w:tcPr>
            <w:tcW w:w="2410" w:type="dxa"/>
            <w:gridSpan w:val="2"/>
            <w:vMerge/>
          </w:tcPr>
          <w:p w:rsidR="006166DA" w:rsidRPr="002E1BDF" w:rsidRDefault="006166DA" w:rsidP="004447EB">
            <w:pPr>
              <w:jc w:val="center"/>
              <w:rPr>
                <w:sz w:val="20"/>
                <w:szCs w:val="20"/>
              </w:rPr>
            </w:pPr>
          </w:p>
        </w:tc>
        <w:tc>
          <w:tcPr>
            <w:tcW w:w="708" w:type="dxa"/>
            <w:gridSpan w:val="2"/>
            <w:vMerge/>
          </w:tcPr>
          <w:p w:rsidR="006166DA" w:rsidRPr="002E1BDF" w:rsidRDefault="006166DA" w:rsidP="004447EB">
            <w:pPr>
              <w:jc w:val="center"/>
              <w:rPr>
                <w:sz w:val="20"/>
                <w:szCs w:val="20"/>
              </w:rPr>
            </w:pPr>
          </w:p>
        </w:tc>
        <w:tc>
          <w:tcPr>
            <w:tcW w:w="993" w:type="dxa"/>
            <w:gridSpan w:val="2"/>
            <w:vMerge/>
          </w:tcPr>
          <w:p w:rsidR="006166DA" w:rsidRPr="002E1BDF" w:rsidRDefault="006166DA" w:rsidP="004447EB">
            <w:pPr>
              <w:jc w:val="center"/>
              <w:rPr>
                <w:sz w:val="20"/>
                <w:szCs w:val="20"/>
              </w:rPr>
            </w:pPr>
          </w:p>
        </w:tc>
        <w:tc>
          <w:tcPr>
            <w:tcW w:w="992" w:type="dxa"/>
            <w:vMerge/>
          </w:tcPr>
          <w:p w:rsidR="006166DA" w:rsidRPr="002E1BDF" w:rsidRDefault="006166DA" w:rsidP="004447EB">
            <w:pPr>
              <w:jc w:val="center"/>
              <w:rPr>
                <w:sz w:val="20"/>
                <w:szCs w:val="20"/>
              </w:rPr>
            </w:pPr>
          </w:p>
        </w:tc>
        <w:tc>
          <w:tcPr>
            <w:tcW w:w="1559" w:type="dxa"/>
          </w:tcPr>
          <w:p w:rsidR="006166DA" w:rsidRPr="002E1BDF" w:rsidRDefault="006166DA" w:rsidP="004447EB">
            <w:pPr>
              <w:jc w:val="center"/>
              <w:rPr>
                <w:sz w:val="20"/>
                <w:szCs w:val="20"/>
              </w:rPr>
            </w:pPr>
          </w:p>
          <w:p w:rsidR="006166DA" w:rsidRPr="002E1BDF" w:rsidRDefault="006166DA" w:rsidP="004447EB">
            <w:pPr>
              <w:jc w:val="center"/>
              <w:rPr>
                <w:sz w:val="20"/>
                <w:szCs w:val="20"/>
              </w:rPr>
            </w:pPr>
          </w:p>
          <w:p w:rsidR="006166DA" w:rsidRPr="002E1BDF" w:rsidRDefault="006166DA" w:rsidP="004447EB">
            <w:pPr>
              <w:jc w:val="center"/>
              <w:rPr>
                <w:sz w:val="20"/>
                <w:szCs w:val="20"/>
              </w:rPr>
            </w:pPr>
            <w:r>
              <w:rPr>
                <w:sz w:val="20"/>
                <w:szCs w:val="20"/>
              </w:rPr>
              <w:t>54635,7</w:t>
            </w:r>
          </w:p>
        </w:tc>
      </w:tr>
      <w:tr w:rsidR="006166DA" w:rsidRPr="002E1BDF" w:rsidTr="00C47C0E">
        <w:trPr>
          <w:trHeight w:val="952"/>
        </w:trPr>
        <w:tc>
          <w:tcPr>
            <w:tcW w:w="843" w:type="dxa"/>
            <w:vMerge/>
          </w:tcPr>
          <w:p w:rsidR="006166DA" w:rsidRPr="002E1BDF" w:rsidRDefault="006166DA" w:rsidP="004447EB">
            <w:pPr>
              <w:jc w:val="center"/>
              <w:rPr>
                <w:b/>
                <w:sz w:val="20"/>
                <w:szCs w:val="20"/>
              </w:rPr>
            </w:pPr>
          </w:p>
        </w:tc>
        <w:tc>
          <w:tcPr>
            <w:tcW w:w="1868" w:type="dxa"/>
            <w:vMerge/>
          </w:tcPr>
          <w:p w:rsidR="006166DA" w:rsidRPr="002E1BDF" w:rsidRDefault="006166DA" w:rsidP="004447EB">
            <w:pPr>
              <w:rPr>
                <w:sz w:val="20"/>
                <w:szCs w:val="20"/>
              </w:rPr>
            </w:pPr>
          </w:p>
        </w:tc>
        <w:tc>
          <w:tcPr>
            <w:tcW w:w="1417" w:type="dxa"/>
            <w:vMerge/>
          </w:tcPr>
          <w:p w:rsidR="006166DA" w:rsidRPr="002E1BDF" w:rsidRDefault="006166DA" w:rsidP="004447EB">
            <w:pPr>
              <w:rPr>
                <w:sz w:val="20"/>
                <w:szCs w:val="20"/>
              </w:rPr>
            </w:pPr>
          </w:p>
        </w:tc>
        <w:tc>
          <w:tcPr>
            <w:tcW w:w="1401" w:type="dxa"/>
          </w:tcPr>
          <w:p w:rsidR="006166DA" w:rsidRPr="002E1BDF" w:rsidRDefault="006166DA" w:rsidP="004447EB">
            <w:pPr>
              <w:rPr>
                <w:sz w:val="20"/>
                <w:szCs w:val="20"/>
              </w:rPr>
            </w:pPr>
            <w:r w:rsidRPr="002E1BDF">
              <w:rPr>
                <w:sz w:val="20"/>
                <w:szCs w:val="20"/>
              </w:rPr>
              <w:t>- бюджет городского округа Кинешма</w:t>
            </w:r>
          </w:p>
        </w:tc>
        <w:tc>
          <w:tcPr>
            <w:tcW w:w="1276" w:type="dxa"/>
          </w:tcPr>
          <w:p w:rsidR="006166DA" w:rsidRPr="002E1BDF" w:rsidRDefault="006166DA" w:rsidP="004447EB">
            <w:pPr>
              <w:pStyle w:val="a8"/>
              <w:ind w:left="0"/>
              <w:jc w:val="center"/>
              <w:rPr>
                <w:rFonts w:ascii="Times New Roman" w:hAnsi="Times New Roman" w:cs="Times New Roman"/>
                <w:sz w:val="20"/>
                <w:szCs w:val="20"/>
              </w:rPr>
            </w:pPr>
          </w:p>
          <w:p w:rsidR="006166DA" w:rsidRPr="002E1BDF" w:rsidRDefault="006166DA" w:rsidP="004447EB">
            <w:pPr>
              <w:pStyle w:val="a8"/>
              <w:ind w:left="0"/>
              <w:jc w:val="center"/>
              <w:rPr>
                <w:rFonts w:ascii="Times New Roman" w:hAnsi="Times New Roman" w:cs="Times New Roman"/>
                <w:sz w:val="20"/>
                <w:szCs w:val="20"/>
              </w:rPr>
            </w:pPr>
            <w:r>
              <w:rPr>
                <w:rFonts w:ascii="Times New Roman" w:hAnsi="Times New Roman" w:cs="Times New Roman"/>
                <w:sz w:val="20"/>
                <w:szCs w:val="20"/>
              </w:rPr>
              <w:t>53127,1</w:t>
            </w:r>
          </w:p>
        </w:tc>
        <w:tc>
          <w:tcPr>
            <w:tcW w:w="1276" w:type="dxa"/>
            <w:gridSpan w:val="2"/>
          </w:tcPr>
          <w:p w:rsidR="006166DA" w:rsidRPr="002E1BDF" w:rsidRDefault="006166DA" w:rsidP="004447EB">
            <w:pPr>
              <w:pStyle w:val="a8"/>
              <w:ind w:left="0"/>
              <w:jc w:val="center"/>
              <w:rPr>
                <w:rFonts w:ascii="Times New Roman" w:hAnsi="Times New Roman" w:cs="Times New Roman"/>
                <w:sz w:val="20"/>
                <w:szCs w:val="20"/>
              </w:rPr>
            </w:pPr>
          </w:p>
          <w:p w:rsidR="006166DA" w:rsidRPr="002E1BDF" w:rsidRDefault="006166DA" w:rsidP="004447EB">
            <w:pPr>
              <w:pStyle w:val="a8"/>
              <w:ind w:left="0"/>
              <w:jc w:val="center"/>
              <w:rPr>
                <w:rFonts w:ascii="Times New Roman" w:hAnsi="Times New Roman" w:cs="Times New Roman"/>
                <w:sz w:val="20"/>
                <w:szCs w:val="20"/>
              </w:rPr>
            </w:pPr>
            <w:r>
              <w:rPr>
                <w:rFonts w:ascii="Times New Roman" w:hAnsi="Times New Roman" w:cs="Times New Roman"/>
                <w:sz w:val="20"/>
                <w:szCs w:val="20"/>
              </w:rPr>
              <w:t>24442,1</w:t>
            </w:r>
          </w:p>
        </w:tc>
        <w:tc>
          <w:tcPr>
            <w:tcW w:w="1559" w:type="dxa"/>
            <w:gridSpan w:val="3"/>
            <w:vMerge/>
          </w:tcPr>
          <w:p w:rsidR="006166DA" w:rsidRPr="002E1BDF" w:rsidRDefault="006166DA" w:rsidP="004447EB">
            <w:pPr>
              <w:jc w:val="center"/>
              <w:rPr>
                <w:b/>
                <w:sz w:val="20"/>
                <w:szCs w:val="20"/>
              </w:rPr>
            </w:pPr>
          </w:p>
        </w:tc>
        <w:tc>
          <w:tcPr>
            <w:tcW w:w="2410" w:type="dxa"/>
            <w:gridSpan w:val="2"/>
            <w:vMerge/>
          </w:tcPr>
          <w:p w:rsidR="006166DA" w:rsidRPr="002E1BDF" w:rsidRDefault="006166DA" w:rsidP="004447EB">
            <w:pPr>
              <w:jc w:val="center"/>
              <w:rPr>
                <w:sz w:val="20"/>
                <w:szCs w:val="20"/>
              </w:rPr>
            </w:pPr>
          </w:p>
        </w:tc>
        <w:tc>
          <w:tcPr>
            <w:tcW w:w="708" w:type="dxa"/>
            <w:gridSpan w:val="2"/>
            <w:vMerge/>
          </w:tcPr>
          <w:p w:rsidR="006166DA" w:rsidRPr="002E1BDF" w:rsidRDefault="006166DA" w:rsidP="004447EB">
            <w:pPr>
              <w:jc w:val="center"/>
              <w:rPr>
                <w:sz w:val="20"/>
                <w:szCs w:val="20"/>
              </w:rPr>
            </w:pPr>
          </w:p>
        </w:tc>
        <w:tc>
          <w:tcPr>
            <w:tcW w:w="993" w:type="dxa"/>
            <w:gridSpan w:val="2"/>
            <w:vMerge/>
          </w:tcPr>
          <w:p w:rsidR="006166DA" w:rsidRPr="002E1BDF" w:rsidRDefault="006166DA" w:rsidP="004447EB">
            <w:pPr>
              <w:jc w:val="center"/>
              <w:rPr>
                <w:sz w:val="20"/>
                <w:szCs w:val="20"/>
              </w:rPr>
            </w:pPr>
          </w:p>
        </w:tc>
        <w:tc>
          <w:tcPr>
            <w:tcW w:w="992" w:type="dxa"/>
            <w:vMerge/>
          </w:tcPr>
          <w:p w:rsidR="006166DA" w:rsidRPr="002E1BDF" w:rsidRDefault="006166DA" w:rsidP="004447EB">
            <w:pPr>
              <w:jc w:val="center"/>
              <w:rPr>
                <w:sz w:val="20"/>
                <w:szCs w:val="20"/>
              </w:rPr>
            </w:pPr>
          </w:p>
        </w:tc>
        <w:tc>
          <w:tcPr>
            <w:tcW w:w="1559" w:type="dxa"/>
          </w:tcPr>
          <w:p w:rsidR="006166DA" w:rsidRPr="002E1BDF" w:rsidRDefault="006166DA" w:rsidP="004447EB">
            <w:pPr>
              <w:jc w:val="center"/>
              <w:rPr>
                <w:sz w:val="20"/>
                <w:szCs w:val="20"/>
              </w:rPr>
            </w:pPr>
          </w:p>
          <w:p w:rsidR="006166DA" w:rsidRPr="002E1BDF" w:rsidRDefault="006166DA" w:rsidP="004447EB">
            <w:pPr>
              <w:jc w:val="center"/>
              <w:rPr>
                <w:sz w:val="20"/>
                <w:szCs w:val="20"/>
              </w:rPr>
            </w:pPr>
            <w:r>
              <w:rPr>
                <w:sz w:val="20"/>
                <w:szCs w:val="20"/>
              </w:rPr>
              <w:t>53179,1</w:t>
            </w:r>
          </w:p>
        </w:tc>
      </w:tr>
      <w:tr w:rsidR="006166DA" w:rsidRPr="002E1BDF" w:rsidTr="00C47C0E">
        <w:trPr>
          <w:trHeight w:val="730"/>
        </w:trPr>
        <w:tc>
          <w:tcPr>
            <w:tcW w:w="843" w:type="dxa"/>
            <w:vMerge/>
          </w:tcPr>
          <w:p w:rsidR="006166DA" w:rsidRPr="002E1BDF" w:rsidRDefault="006166DA" w:rsidP="004447EB">
            <w:pPr>
              <w:jc w:val="center"/>
              <w:rPr>
                <w:b/>
                <w:sz w:val="20"/>
                <w:szCs w:val="20"/>
              </w:rPr>
            </w:pPr>
          </w:p>
        </w:tc>
        <w:tc>
          <w:tcPr>
            <w:tcW w:w="1868" w:type="dxa"/>
            <w:vMerge/>
          </w:tcPr>
          <w:p w:rsidR="006166DA" w:rsidRPr="002E1BDF" w:rsidRDefault="006166DA" w:rsidP="004447EB">
            <w:pPr>
              <w:rPr>
                <w:sz w:val="20"/>
                <w:szCs w:val="20"/>
              </w:rPr>
            </w:pPr>
          </w:p>
        </w:tc>
        <w:tc>
          <w:tcPr>
            <w:tcW w:w="1417" w:type="dxa"/>
            <w:vMerge/>
          </w:tcPr>
          <w:p w:rsidR="006166DA" w:rsidRPr="002E1BDF" w:rsidRDefault="006166DA" w:rsidP="004447EB">
            <w:pPr>
              <w:rPr>
                <w:sz w:val="20"/>
                <w:szCs w:val="20"/>
              </w:rPr>
            </w:pPr>
          </w:p>
        </w:tc>
        <w:tc>
          <w:tcPr>
            <w:tcW w:w="1401" w:type="dxa"/>
          </w:tcPr>
          <w:p w:rsidR="006166DA" w:rsidRPr="002E1BDF" w:rsidRDefault="006166DA" w:rsidP="004447EB">
            <w:pPr>
              <w:rPr>
                <w:sz w:val="20"/>
                <w:szCs w:val="20"/>
              </w:rPr>
            </w:pPr>
          </w:p>
          <w:p w:rsidR="006166DA" w:rsidRPr="002E1BDF" w:rsidRDefault="006166DA" w:rsidP="004447EB">
            <w:pPr>
              <w:rPr>
                <w:sz w:val="20"/>
                <w:szCs w:val="20"/>
              </w:rPr>
            </w:pPr>
            <w:r w:rsidRPr="002E1BDF">
              <w:rPr>
                <w:sz w:val="20"/>
                <w:szCs w:val="20"/>
              </w:rPr>
              <w:t>-областной бюджет</w:t>
            </w:r>
          </w:p>
        </w:tc>
        <w:tc>
          <w:tcPr>
            <w:tcW w:w="1276" w:type="dxa"/>
          </w:tcPr>
          <w:p w:rsidR="006166DA" w:rsidRPr="002E1BDF" w:rsidRDefault="006166DA" w:rsidP="004447EB">
            <w:pPr>
              <w:pStyle w:val="a8"/>
              <w:ind w:left="0"/>
              <w:jc w:val="center"/>
              <w:rPr>
                <w:rFonts w:ascii="Times New Roman" w:hAnsi="Times New Roman" w:cs="Times New Roman"/>
                <w:sz w:val="20"/>
                <w:szCs w:val="20"/>
              </w:rPr>
            </w:pPr>
          </w:p>
          <w:p w:rsidR="006166DA" w:rsidRPr="002E1BDF" w:rsidRDefault="006166DA" w:rsidP="004447EB">
            <w:pPr>
              <w:pStyle w:val="a8"/>
              <w:ind w:left="0"/>
              <w:jc w:val="center"/>
              <w:rPr>
                <w:rFonts w:ascii="Times New Roman" w:hAnsi="Times New Roman" w:cs="Times New Roman"/>
                <w:sz w:val="20"/>
                <w:szCs w:val="20"/>
              </w:rPr>
            </w:pPr>
            <w:r>
              <w:rPr>
                <w:rFonts w:ascii="Times New Roman" w:hAnsi="Times New Roman" w:cs="Times New Roman"/>
                <w:sz w:val="20"/>
                <w:szCs w:val="20"/>
              </w:rPr>
              <w:t>1456,6</w:t>
            </w:r>
          </w:p>
        </w:tc>
        <w:tc>
          <w:tcPr>
            <w:tcW w:w="1276" w:type="dxa"/>
            <w:gridSpan w:val="2"/>
          </w:tcPr>
          <w:p w:rsidR="006166DA" w:rsidRPr="002E1BDF" w:rsidRDefault="006166DA" w:rsidP="004447EB">
            <w:pPr>
              <w:pStyle w:val="a8"/>
              <w:ind w:left="0"/>
              <w:jc w:val="center"/>
              <w:rPr>
                <w:rFonts w:ascii="Times New Roman" w:hAnsi="Times New Roman" w:cs="Times New Roman"/>
                <w:sz w:val="20"/>
                <w:szCs w:val="20"/>
              </w:rPr>
            </w:pPr>
          </w:p>
          <w:p w:rsidR="006166DA" w:rsidRPr="002E1BDF" w:rsidRDefault="006166DA" w:rsidP="004447EB">
            <w:pPr>
              <w:pStyle w:val="a8"/>
              <w:ind w:left="0"/>
              <w:jc w:val="center"/>
              <w:rPr>
                <w:rFonts w:ascii="Times New Roman" w:hAnsi="Times New Roman" w:cs="Times New Roman"/>
                <w:sz w:val="20"/>
                <w:szCs w:val="20"/>
              </w:rPr>
            </w:pPr>
            <w:r>
              <w:rPr>
                <w:rFonts w:ascii="Times New Roman" w:hAnsi="Times New Roman" w:cs="Times New Roman"/>
                <w:sz w:val="20"/>
                <w:szCs w:val="20"/>
              </w:rPr>
              <w:t>585,7</w:t>
            </w:r>
          </w:p>
        </w:tc>
        <w:tc>
          <w:tcPr>
            <w:tcW w:w="1559" w:type="dxa"/>
            <w:gridSpan w:val="3"/>
            <w:vMerge/>
          </w:tcPr>
          <w:p w:rsidR="006166DA" w:rsidRPr="002E1BDF" w:rsidRDefault="006166DA" w:rsidP="004447EB">
            <w:pPr>
              <w:jc w:val="center"/>
              <w:rPr>
                <w:b/>
                <w:sz w:val="20"/>
                <w:szCs w:val="20"/>
              </w:rPr>
            </w:pPr>
          </w:p>
        </w:tc>
        <w:tc>
          <w:tcPr>
            <w:tcW w:w="2410" w:type="dxa"/>
            <w:gridSpan w:val="2"/>
            <w:vMerge/>
          </w:tcPr>
          <w:p w:rsidR="006166DA" w:rsidRPr="002E1BDF" w:rsidRDefault="006166DA" w:rsidP="004447EB">
            <w:pPr>
              <w:jc w:val="center"/>
              <w:rPr>
                <w:sz w:val="20"/>
                <w:szCs w:val="20"/>
              </w:rPr>
            </w:pPr>
          </w:p>
        </w:tc>
        <w:tc>
          <w:tcPr>
            <w:tcW w:w="708" w:type="dxa"/>
            <w:gridSpan w:val="2"/>
            <w:vMerge/>
          </w:tcPr>
          <w:p w:rsidR="006166DA" w:rsidRPr="002E1BDF" w:rsidRDefault="006166DA" w:rsidP="004447EB">
            <w:pPr>
              <w:jc w:val="center"/>
              <w:rPr>
                <w:sz w:val="20"/>
                <w:szCs w:val="20"/>
              </w:rPr>
            </w:pPr>
          </w:p>
        </w:tc>
        <w:tc>
          <w:tcPr>
            <w:tcW w:w="993" w:type="dxa"/>
            <w:gridSpan w:val="2"/>
            <w:vMerge/>
          </w:tcPr>
          <w:p w:rsidR="006166DA" w:rsidRPr="002E1BDF" w:rsidRDefault="006166DA" w:rsidP="004447EB">
            <w:pPr>
              <w:jc w:val="center"/>
              <w:rPr>
                <w:sz w:val="20"/>
                <w:szCs w:val="20"/>
              </w:rPr>
            </w:pPr>
          </w:p>
        </w:tc>
        <w:tc>
          <w:tcPr>
            <w:tcW w:w="992" w:type="dxa"/>
            <w:vMerge/>
          </w:tcPr>
          <w:p w:rsidR="006166DA" w:rsidRPr="002E1BDF" w:rsidRDefault="006166DA" w:rsidP="004447EB">
            <w:pPr>
              <w:jc w:val="center"/>
              <w:rPr>
                <w:sz w:val="20"/>
                <w:szCs w:val="20"/>
              </w:rPr>
            </w:pPr>
          </w:p>
        </w:tc>
        <w:tc>
          <w:tcPr>
            <w:tcW w:w="1559" w:type="dxa"/>
          </w:tcPr>
          <w:p w:rsidR="006166DA" w:rsidRPr="002E1BDF" w:rsidRDefault="006166DA" w:rsidP="004447EB">
            <w:pPr>
              <w:jc w:val="center"/>
              <w:rPr>
                <w:b/>
                <w:sz w:val="20"/>
                <w:szCs w:val="20"/>
              </w:rPr>
            </w:pPr>
          </w:p>
          <w:p w:rsidR="006166DA" w:rsidRPr="002E1BDF" w:rsidRDefault="006166DA" w:rsidP="004447EB">
            <w:pPr>
              <w:jc w:val="center"/>
              <w:rPr>
                <w:sz w:val="20"/>
                <w:szCs w:val="20"/>
              </w:rPr>
            </w:pPr>
            <w:r w:rsidRPr="002E1BDF">
              <w:rPr>
                <w:sz w:val="20"/>
                <w:szCs w:val="20"/>
              </w:rPr>
              <w:t>1456,6</w:t>
            </w:r>
          </w:p>
        </w:tc>
      </w:tr>
      <w:tr w:rsidR="006166DA" w:rsidRPr="002E1BDF" w:rsidTr="00C47C0E">
        <w:trPr>
          <w:trHeight w:val="197"/>
        </w:trPr>
        <w:tc>
          <w:tcPr>
            <w:tcW w:w="843" w:type="dxa"/>
            <w:vMerge w:val="restart"/>
          </w:tcPr>
          <w:p w:rsidR="006166DA" w:rsidRPr="002E1BDF" w:rsidRDefault="006166DA" w:rsidP="004447EB">
            <w:pPr>
              <w:jc w:val="center"/>
              <w:rPr>
                <w:sz w:val="20"/>
                <w:szCs w:val="20"/>
              </w:rPr>
            </w:pPr>
            <w:bookmarkStart w:id="23" w:name="_Hlk451431617"/>
            <w:r w:rsidRPr="002E1BDF">
              <w:rPr>
                <w:sz w:val="20"/>
                <w:szCs w:val="20"/>
              </w:rPr>
              <w:t>1.1</w:t>
            </w:r>
          </w:p>
        </w:tc>
        <w:tc>
          <w:tcPr>
            <w:tcW w:w="1868" w:type="dxa"/>
            <w:vMerge w:val="restart"/>
          </w:tcPr>
          <w:p w:rsidR="006166DA" w:rsidRPr="002E1BDF" w:rsidRDefault="006166DA" w:rsidP="004447EB">
            <w:pPr>
              <w:rPr>
                <w:sz w:val="20"/>
                <w:szCs w:val="20"/>
              </w:rPr>
            </w:pPr>
            <w:r w:rsidRPr="002E1BDF">
              <w:rPr>
                <w:sz w:val="20"/>
                <w:szCs w:val="20"/>
              </w:rPr>
              <w:t xml:space="preserve">Основное мероприятие "Повышение </w:t>
            </w:r>
            <w:r w:rsidRPr="002E1BDF">
              <w:rPr>
                <w:sz w:val="20"/>
                <w:szCs w:val="20"/>
              </w:rPr>
              <w:lastRenderedPageBreak/>
              <w:t>эффективности деятельности администрации городского округа Кинешма, отраслевых (функциональных) органов администрации городского округа Кинешма"</w:t>
            </w:r>
          </w:p>
        </w:tc>
        <w:tc>
          <w:tcPr>
            <w:tcW w:w="1417" w:type="dxa"/>
            <w:vMerge/>
          </w:tcPr>
          <w:p w:rsidR="006166DA" w:rsidRPr="002E1BDF" w:rsidRDefault="006166DA" w:rsidP="004447EB">
            <w:pPr>
              <w:rPr>
                <w:sz w:val="20"/>
                <w:szCs w:val="20"/>
              </w:rPr>
            </w:pPr>
          </w:p>
        </w:tc>
        <w:tc>
          <w:tcPr>
            <w:tcW w:w="1401" w:type="dxa"/>
          </w:tcPr>
          <w:p w:rsidR="006166DA" w:rsidRPr="002E1BDF" w:rsidRDefault="006166DA" w:rsidP="004447EB">
            <w:pPr>
              <w:rPr>
                <w:sz w:val="20"/>
                <w:szCs w:val="20"/>
              </w:rPr>
            </w:pPr>
            <w:r w:rsidRPr="002E1BDF">
              <w:rPr>
                <w:sz w:val="20"/>
                <w:szCs w:val="20"/>
              </w:rPr>
              <w:t>Всего:</w:t>
            </w:r>
          </w:p>
          <w:p w:rsidR="006166DA" w:rsidRPr="002E1BDF" w:rsidRDefault="006166DA" w:rsidP="004447EB">
            <w:pPr>
              <w:rPr>
                <w:sz w:val="20"/>
                <w:szCs w:val="20"/>
              </w:rPr>
            </w:pPr>
          </w:p>
        </w:tc>
        <w:tc>
          <w:tcPr>
            <w:tcW w:w="1276" w:type="dxa"/>
          </w:tcPr>
          <w:p w:rsidR="006166DA" w:rsidRPr="002E1BDF" w:rsidRDefault="006166DA" w:rsidP="004447EB">
            <w:pPr>
              <w:pStyle w:val="a8"/>
              <w:ind w:left="0"/>
              <w:jc w:val="center"/>
              <w:rPr>
                <w:rFonts w:ascii="Times New Roman" w:hAnsi="Times New Roman" w:cs="Times New Roman"/>
                <w:sz w:val="20"/>
                <w:szCs w:val="20"/>
              </w:rPr>
            </w:pPr>
            <w:r>
              <w:rPr>
                <w:rFonts w:ascii="Times New Roman" w:hAnsi="Times New Roman" w:cs="Times New Roman"/>
                <w:sz w:val="20"/>
                <w:szCs w:val="20"/>
              </w:rPr>
              <w:t>53127,1</w:t>
            </w:r>
          </w:p>
        </w:tc>
        <w:tc>
          <w:tcPr>
            <w:tcW w:w="1276" w:type="dxa"/>
            <w:gridSpan w:val="2"/>
          </w:tcPr>
          <w:p w:rsidR="006166DA" w:rsidRDefault="006166DA" w:rsidP="004447EB">
            <w:pPr>
              <w:jc w:val="center"/>
              <w:rPr>
                <w:sz w:val="20"/>
                <w:szCs w:val="20"/>
              </w:rPr>
            </w:pPr>
            <w:r>
              <w:rPr>
                <w:sz w:val="20"/>
                <w:szCs w:val="20"/>
              </w:rPr>
              <w:t>24442,1</w:t>
            </w:r>
          </w:p>
          <w:p w:rsidR="006166DA" w:rsidRDefault="006166DA" w:rsidP="004447EB">
            <w:pPr>
              <w:jc w:val="center"/>
              <w:rPr>
                <w:sz w:val="20"/>
                <w:szCs w:val="20"/>
              </w:rPr>
            </w:pPr>
          </w:p>
          <w:p w:rsidR="006166DA" w:rsidRDefault="006166DA" w:rsidP="004447EB">
            <w:pPr>
              <w:jc w:val="center"/>
              <w:rPr>
                <w:sz w:val="20"/>
                <w:szCs w:val="20"/>
              </w:rPr>
            </w:pPr>
          </w:p>
          <w:p w:rsidR="006166DA" w:rsidRDefault="006166DA" w:rsidP="004447EB">
            <w:pPr>
              <w:jc w:val="center"/>
              <w:rPr>
                <w:sz w:val="20"/>
                <w:szCs w:val="20"/>
              </w:rPr>
            </w:pPr>
          </w:p>
          <w:p w:rsidR="006166DA" w:rsidRPr="002E1BDF" w:rsidRDefault="006166DA" w:rsidP="004447EB">
            <w:pPr>
              <w:jc w:val="center"/>
              <w:rPr>
                <w:sz w:val="20"/>
                <w:szCs w:val="20"/>
              </w:rPr>
            </w:pPr>
          </w:p>
        </w:tc>
        <w:tc>
          <w:tcPr>
            <w:tcW w:w="1559" w:type="dxa"/>
            <w:gridSpan w:val="3"/>
            <w:vMerge w:val="restart"/>
          </w:tcPr>
          <w:p w:rsidR="006166DA" w:rsidRPr="002E1BDF" w:rsidRDefault="006166DA" w:rsidP="006166DA">
            <w:pPr>
              <w:rPr>
                <w:b/>
                <w:sz w:val="20"/>
                <w:szCs w:val="20"/>
              </w:rPr>
            </w:pPr>
            <w:r>
              <w:rPr>
                <w:sz w:val="20"/>
                <w:szCs w:val="20"/>
              </w:rPr>
              <w:lastRenderedPageBreak/>
              <w:t>П</w:t>
            </w:r>
            <w:r w:rsidRPr="002E1BDF">
              <w:rPr>
                <w:sz w:val="20"/>
                <w:szCs w:val="20"/>
              </w:rPr>
              <w:t xml:space="preserve">роизведены выплаты заработной </w:t>
            </w:r>
            <w:r w:rsidRPr="002E1BDF">
              <w:rPr>
                <w:sz w:val="20"/>
                <w:szCs w:val="20"/>
              </w:rPr>
              <w:lastRenderedPageBreak/>
              <w:t xml:space="preserve">платы работникам,  перечислены в фонды начисления на нее, оплачены расходы на содержание зданий, коммунальные услуги и связь, услуги  по содержанию </w:t>
            </w:r>
            <w:r>
              <w:rPr>
                <w:sz w:val="20"/>
                <w:szCs w:val="20"/>
              </w:rPr>
              <w:t>имущества, информационных услуг</w:t>
            </w:r>
          </w:p>
        </w:tc>
        <w:tc>
          <w:tcPr>
            <w:tcW w:w="2410" w:type="dxa"/>
            <w:gridSpan w:val="2"/>
            <w:vMerge w:val="restart"/>
          </w:tcPr>
          <w:p w:rsidR="006166DA" w:rsidRPr="002E1BDF" w:rsidRDefault="006166DA" w:rsidP="004447EB">
            <w:pPr>
              <w:rPr>
                <w:sz w:val="20"/>
                <w:szCs w:val="20"/>
              </w:rPr>
            </w:pPr>
          </w:p>
        </w:tc>
        <w:tc>
          <w:tcPr>
            <w:tcW w:w="708" w:type="dxa"/>
            <w:gridSpan w:val="2"/>
            <w:vMerge w:val="restart"/>
          </w:tcPr>
          <w:p w:rsidR="006166DA" w:rsidRPr="002E1BDF" w:rsidRDefault="006166DA" w:rsidP="004447EB">
            <w:pPr>
              <w:rPr>
                <w:sz w:val="20"/>
                <w:szCs w:val="20"/>
              </w:rPr>
            </w:pPr>
          </w:p>
        </w:tc>
        <w:tc>
          <w:tcPr>
            <w:tcW w:w="993" w:type="dxa"/>
            <w:gridSpan w:val="2"/>
            <w:vMerge w:val="restart"/>
          </w:tcPr>
          <w:p w:rsidR="006166DA" w:rsidRPr="002E1BDF" w:rsidRDefault="006166DA" w:rsidP="004447EB">
            <w:pPr>
              <w:jc w:val="center"/>
              <w:rPr>
                <w:sz w:val="20"/>
                <w:szCs w:val="20"/>
              </w:rPr>
            </w:pPr>
          </w:p>
        </w:tc>
        <w:tc>
          <w:tcPr>
            <w:tcW w:w="992" w:type="dxa"/>
            <w:vMerge w:val="restart"/>
          </w:tcPr>
          <w:p w:rsidR="006166DA" w:rsidRPr="002E1BDF" w:rsidRDefault="006166DA" w:rsidP="004447EB">
            <w:pPr>
              <w:jc w:val="center"/>
              <w:rPr>
                <w:sz w:val="20"/>
                <w:szCs w:val="20"/>
              </w:rPr>
            </w:pPr>
          </w:p>
        </w:tc>
        <w:tc>
          <w:tcPr>
            <w:tcW w:w="1559" w:type="dxa"/>
            <w:vMerge w:val="restart"/>
          </w:tcPr>
          <w:p w:rsidR="006166DA" w:rsidRPr="002E1BDF" w:rsidRDefault="006166DA" w:rsidP="004447EB">
            <w:pPr>
              <w:jc w:val="center"/>
              <w:rPr>
                <w:sz w:val="20"/>
                <w:szCs w:val="20"/>
              </w:rPr>
            </w:pPr>
            <w:r>
              <w:rPr>
                <w:sz w:val="20"/>
                <w:szCs w:val="20"/>
              </w:rPr>
              <w:t>53179,1</w:t>
            </w:r>
          </w:p>
          <w:p w:rsidR="006166DA" w:rsidRPr="002E1BDF" w:rsidRDefault="006166DA" w:rsidP="004447EB">
            <w:pPr>
              <w:jc w:val="center"/>
              <w:rPr>
                <w:sz w:val="20"/>
                <w:szCs w:val="20"/>
              </w:rPr>
            </w:pPr>
          </w:p>
          <w:p w:rsidR="006166DA" w:rsidRPr="002E1BDF" w:rsidRDefault="006166DA" w:rsidP="004447EB">
            <w:pPr>
              <w:jc w:val="center"/>
              <w:rPr>
                <w:sz w:val="20"/>
                <w:szCs w:val="20"/>
              </w:rPr>
            </w:pPr>
          </w:p>
          <w:p w:rsidR="006166DA" w:rsidRPr="002E1BDF" w:rsidRDefault="006166DA" w:rsidP="004447EB">
            <w:pPr>
              <w:jc w:val="center"/>
              <w:rPr>
                <w:sz w:val="20"/>
                <w:szCs w:val="20"/>
              </w:rPr>
            </w:pPr>
          </w:p>
          <w:p w:rsidR="006166DA" w:rsidRPr="002E1BDF" w:rsidRDefault="006166DA" w:rsidP="004447EB">
            <w:pPr>
              <w:jc w:val="center"/>
              <w:rPr>
                <w:sz w:val="20"/>
                <w:szCs w:val="20"/>
              </w:rPr>
            </w:pPr>
          </w:p>
          <w:p w:rsidR="006166DA" w:rsidRPr="002E1BDF" w:rsidRDefault="006166DA" w:rsidP="004447EB">
            <w:pPr>
              <w:jc w:val="center"/>
              <w:rPr>
                <w:sz w:val="20"/>
                <w:szCs w:val="20"/>
              </w:rPr>
            </w:pPr>
          </w:p>
          <w:p w:rsidR="006166DA" w:rsidRPr="002E1BDF" w:rsidRDefault="006166DA" w:rsidP="004447EB">
            <w:pPr>
              <w:jc w:val="center"/>
              <w:rPr>
                <w:sz w:val="20"/>
                <w:szCs w:val="20"/>
              </w:rPr>
            </w:pPr>
          </w:p>
          <w:p w:rsidR="006166DA" w:rsidRPr="002E1BDF" w:rsidRDefault="006166DA" w:rsidP="004447EB">
            <w:pPr>
              <w:jc w:val="center"/>
              <w:rPr>
                <w:sz w:val="20"/>
                <w:szCs w:val="20"/>
              </w:rPr>
            </w:pPr>
          </w:p>
          <w:p w:rsidR="006166DA" w:rsidRPr="002E1BDF" w:rsidRDefault="006166DA" w:rsidP="004447EB">
            <w:pPr>
              <w:jc w:val="center"/>
              <w:rPr>
                <w:sz w:val="20"/>
                <w:szCs w:val="20"/>
              </w:rPr>
            </w:pPr>
          </w:p>
          <w:p w:rsidR="006166DA" w:rsidRPr="002E1BDF" w:rsidRDefault="006166DA" w:rsidP="004447EB">
            <w:pPr>
              <w:jc w:val="center"/>
              <w:rPr>
                <w:sz w:val="20"/>
                <w:szCs w:val="20"/>
              </w:rPr>
            </w:pPr>
          </w:p>
          <w:p w:rsidR="006166DA" w:rsidRPr="002E1BDF" w:rsidRDefault="006166DA" w:rsidP="004447EB">
            <w:pPr>
              <w:jc w:val="center"/>
              <w:rPr>
                <w:b/>
                <w:sz w:val="20"/>
                <w:szCs w:val="20"/>
              </w:rPr>
            </w:pPr>
          </w:p>
        </w:tc>
      </w:tr>
      <w:tr w:rsidR="006166DA" w:rsidRPr="002E1BDF" w:rsidTr="00C47C0E">
        <w:trPr>
          <w:trHeight w:val="1080"/>
        </w:trPr>
        <w:tc>
          <w:tcPr>
            <w:tcW w:w="843" w:type="dxa"/>
            <w:vMerge/>
          </w:tcPr>
          <w:p w:rsidR="006166DA" w:rsidRPr="002E1BDF" w:rsidRDefault="006166DA" w:rsidP="004447EB">
            <w:pPr>
              <w:jc w:val="center"/>
              <w:rPr>
                <w:b/>
                <w:sz w:val="20"/>
                <w:szCs w:val="20"/>
              </w:rPr>
            </w:pPr>
          </w:p>
        </w:tc>
        <w:tc>
          <w:tcPr>
            <w:tcW w:w="1868" w:type="dxa"/>
            <w:vMerge/>
          </w:tcPr>
          <w:p w:rsidR="006166DA" w:rsidRPr="002E1BDF" w:rsidRDefault="006166DA" w:rsidP="004447EB">
            <w:pPr>
              <w:rPr>
                <w:sz w:val="20"/>
                <w:szCs w:val="20"/>
              </w:rPr>
            </w:pPr>
          </w:p>
        </w:tc>
        <w:tc>
          <w:tcPr>
            <w:tcW w:w="1417" w:type="dxa"/>
            <w:vMerge/>
          </w:tcPr>
          <w:p w:rsidR="006166DA" w:rsidRPr="002E1BDF" w:rsidRDefault="006166DA" w:rsidP="004447EB">
            <w:pPr>
              <w:widowControl w:val="0"/>
              <w:autoSpaceDE w:val="0"/>
              <w:autoSpaceDN w:val="0"/>
              <w:adjustRightInd w:val="0"/>
              <w:rPr>
                <w:sz w:val="20"/>
                <w:szCs w:val="20"/>
              </w:rPr>
            </w:pPr>
          </w:p>
        </w:tc>
        <w:tc>
          <w:tcPr>
            <w:tcW w:w="1401" w:type="dxa"/>
          </w:tcPr>
          <w:p w:rsidR="006166DA" w:rsidRPr="002E1BDF" w:rsidRDefault="006166DA" w:rsidP="004447EB">
            <w:pPr>
              <w:rPr>
                <w:sz w:val="20"/>
                <w:szCs w:val="20"/>
              </w:rPr>
            </w:pPr>
            <w:r w:rsidRPr="00F3430B">
              <w:rPr>
                <w:sz w:val="20"/>
                <w:szCs w:val="20"/>
              </w:rPr>
              <w:t xml:space="preserve">бюджетные ассигнования </w:t>
            </w:r>
            <w:r w:rsidRPr="002E1BDF">
              <w:rPr>
                <w:sz w:val="20"/>
                <w:szCs w:val="20"/>
              </w:rPr>
              <w:t>всего,</w:t>
            </w:r>
            <w:r w:rsidRPr="002E1BDF">
              <w:rPr>
                <w:b/>
                <w:sz w:val="20"/>
                <w:szCs w:val="20"/>
              </w:rPr>
              <w:br/>
            </w:r>
            <w:r w:rsidRPr="002E1BDF">
              <w:rPr>
                <w:i/>
                <w:sz w:val="20"/>
                <w:szCs w:val="20"/>
              </w:rPr>
              <w:t>в том числе</w:t>
            </w:r>
          </w:p>
        </w:tc>
        <w:tc>
          <w:tcPr>
            <w:tcW w:w="1276" w:type="dxa"/>
          </w:tcPr>
          <w:p w:rsidR="006166DA" w:rsidRPr="002E1BDF" w:rsidRDefault="006166DA" w:rsidP="004447EB">
            <w:pPr>
              <w:pStyle w:val="a8"/>
              <w:ind w:left="0"/>
              <w:jc w:val="center"/>
              <w:rPr>
                <w:rFonts w:ascii="Times New Roman" w:hAnsi="Times New Roman" w:cs="Times New Roman"/>
                <w:sz w:val="20"/>
                <w:szCs w:val="20"/>
              </w:rPr>
            </w:pPr>
          </w:p>
          <w:p w:rsidR="006166DA" w:rsidRPr="002E1BDF" w:rsidRDefault="006166DA" w:rsidP="004447EB">
            <w:pPr>
              <w:pStyle w:val="a8"/>
              <w:ind w:left="0"/>
              <w:jc w:val="center"/>
              <w:rPr>
                <w:rFonts w:ascii="Times New Roman" w:hAnsi="Times New Roman" w:cs="Times New Roman"/>
                <w:sz w:val="20"/>
                <w:szCs w:val="20"/>
              </w:rPr>
            </w:pPr>
            <w:r>
              <w:rPr>
                <w:rFonts w:ascii="Times New Roman" w:hAnsi="Times New Roman" w:cs="Times New Roman"/>
                <w:sz w:val="20"/>
                <w:szCs w:val="20"/>
              </w:rPr>
              <w:t>53127,1</w:t>
            </w:r>
          </w:p>
        </w:tc>
        <w:tc>
          <w:tcPr>
            <w:tcW w:w="1276" w:type="dxa"/>
            <w:gridSpan w:val="2"/>
          </w:tcPr>
          <w:p w:rsidR="006166DA" w:rsidRPr="002E1BDF" w:rsidRDefault="006166DA" w:rsidP="004447EB">
            <w:pPr>
              <w:jc w:val="center"/>
              <w:rPr>
                <w:sz w:val="20"/>
                <w:szCs w:val="20"/>
              </w:rPr>
            </w:pPr>
          </w:p>
          <w:p w:rsidR="006166DA" w:rsidRDefault="006166DA" w:rsidP="004447EB">
            <w:pPr>
              <w:jc w:val="center"/>
              <w:rPr>
                <w:sz w:val="20"/>
                <w:szCs w:val="20"/>
              </w:rPr>
            </w:pPr>
            <w:r>
              <w:rPr>
                <w:sz w:val="20"/>
                <w:szCs w:val="20"/>
              </w:rPr>
              <w:t>24442,1</w:t>
            </w:r>
          </w:p>
          <w:p w:rsidR="006166DA" w:rsidRPr="002E1BDF" w:rsidRDefault="006166DA" w:rsidP="004447EB">
            <w:pPr>
              <w:jc w:val="center"/>
              <w:rPr>
                <w:sz w:val="20"/>
                <w:szCs w:val="20"/>
              </w:rPr>
            </w:pPr>
          </w:p>
        </w:tc>
        <w:tc>
          <w:tcPr>
            <w:tcW w:w="1559" w:type="dxa"/>
            <w:gridSpan w:val="3"/>
            <w:vMerge/>
          </w:tcPr>
          <w:p w:rsidR="006166DA" w:rsidRPr="002E1BDF" w:rsidRDefault="006166DA" w:rsidP="004447EB">
            <w:pPr>
              <w:jc w:val="center"/>
              <w:rPr>
                <w:sz w:val="20"/>
                <w:szCs w:val="20"/>
              </w:rPr>
            </w:pPr>
          </w:p>
        </w:tc>
        <w:tc>
          <w:tcPr>
            <w:tcW w:w="2410" w:type="dxa"/>
            <w:gridSpan w:val="2"/>
            <w:vMerge/>
          </w:tcPr>
          <w:p w:rsidR="006166DA" w:rsidRPr="002E1BDF" w:rsidRDefault="006166DA" w:rsidP="004447EB">
            <w:pPr>
              <w:rPr>
                <w:sz w:val="20"/>
                <w:szCs w:val="20"/>
              </w:rPr>
            </w:pPr>
          </w:p>
        </w:tc>
        <w:tc>
          <w:tcPr>
            <w:tcW w:w="708" w:type="dxa"/>
            <w:gridSpan w:val="2"/>
            <w:vMerge/>
          </w:tcPr>
          <w:p w:rsidR="006166DA" w:rsidRPr="002E1BDF" w:rsidRDefault="006166DA" w:rsidP="004447EB">
            <w:pPr>
              <w:rPr>
                <w:sz w:val="20"/>
                <w:szCs w:val="20"/>
              </w:rPr>
            </w:pPr>
          </w:p>
        </w:tc>
        <w:tc>
          <w:tcPr>
            <w:tcW w:w="993" w:type="dxa"/>
            <w:gridSpan w:val="2"/>
            <w:vMerge/>
          </w:tcPr>
          <w:p w:rsidR="006166DA" w:rsidRPr="002E1BDF" w:rsidRDefault="006166DA" w:rsidP="004447EB">
            <w:pPr>
              <w:jc w:val="center"/>
              <w:rPr>
                <w:sz w:val="20"/>
                <w:szCs w:val="20"/>
              </w:rPr>
            </w:pPr>
          </w:p>
        </w:tc>
        <w:tc>
          <w:tcPr>
            <w:tcW w:w="992" w:type="dxa"/>
            <w:vMerge/>
          </w:tcPr>
          <w:p w:rsidR="006166DA" w:rsidRPr="002E1BDF" w:rsidRDefault="006166DA" w:rsidP="004447EB">
            <w:pPr>
              <w:jc w:val="center"/>
              <w:rPr>
                <w:sz w:val="20"/>
                <w:szCs w:val="20"/>
              </w:rPr>
            </w:pPr>
          </w:p>
        </w:tc>
        <w:tc>
          <w:tcPr>
            <w:tcW w:w="1559" w:type="dxa"/>
            <w:vMerge/>
          </w:tcPr>
          <w:p w:rsidR="006166DA" w:rsidRPr="002E1BDF" w:rsidRDefault="006166DA" w:rsidP="004447EB">
            <w:pPr>
              <w:jc w:val="center"/>
              <w:rPr>
                <w:b/>
                <w:sz w:val="20"/>
                <w:szCs w:val="20"/>
              </w:rPr>
            </w:pPr>
          </w:p>
        </w:tc>
      </w:tr>
      <w:bookmarkEnd w:id="23"/>
      <w:tr w:rsidR="006166DA" w:rsidRPr="002E1BDF" w:rsidTr="00C47C0E">
        <w:trPr>
          <w:trHeight w:val="1648"/>
        </w:trPr>
        <w:tc>
          <w:tcPr>
            <w:tcW w:w="843" w:type="dxa"/>
            <w:vMerge/>
          </w:tcPr>
          <w:p w:rsidR="006166DA" w:rsidRPr="002E1BDF" w:rsidRDefault="006166DA" w:rsidP="004447EB">
            <w:pPr>
              <w:jc w:val="center"/>
              <w:rPr>
                <w:b/>
                <w:sz w:val="20"/>
                <w:szCs w:val="20"/>
              </w:rPr>
            </w:pPr>
          </w:p>
        </w:tc>
        <w:tc>
          <w:tcPr>
            <w:tcW w:w="1868" w:type="dxa"/>
            <w:vMerge/>
          </w:tcPr>
          <w:p w:rsidR="006166DA" w:rsidRPr="002E1BDF" w:rsidRDefault="006166DA" w:rsidP="004447EB">
            <w:pPr>
              <w:rPr>
                <w:sz w:val="20"/>
                <w:szCs w:val="20"/>
              </w:rPr>
            </w:pPr>
          </w:p>
        </w:tc>
        <w:tc>
          <w:tcPr>
            <w:tcW w:w="1417" w:type="dxa"/>
            <w:vMerge/>
          </w:tcPr>
          <w:p w:rsidR="006166DA" w:rsidRPr="002E1BDF" w:rsidRDefault="006166DA" w:rsidP="004447EB">
            <w:pPr>
              <w:widowControl w:val="0"/>
              <w:autoSpaceDE w:val="0"/>
              <w:autoSpaceDN w:val="0"/>
              <w:adjustRightInd w:val="0"/>
              <w:rPr>
                <w:sz w:val="20"/>
                <w:szCs w:val="20"/>
              </w:rPr>
            </w:pPr>
          </w:p>
        </w:tc>
        <w:tc>
          <w:tcPr>
            <w:tcW w:w="1401" w:type="dxa"/>
          </w:tcPr>
          <w:p w:rsidR="006166DA" w:rsidRPr="002E1BDF" w:rsidRDefault="006166DA" w:rsidP="004447EB">
            <w:pPr>
              <w:rPr>
                <w:sz w:val="20"/>
                <w:szCs w:val="20"/>
              </w:rPr>
            </w:pPr>
            <w:r w:rsidRPr="002E1BDF">
              <w:rPr>
                <w:sz w:val="20"/>
                <w:szCs w:val="20"/>
              </w:rPr>
              <w:t>- бюджет городского округа Кинешма</w:t>
            </w:r>
          </w:p>
        </w:tc>
        <w:tc>
          <w:tcPr>
            <w:tcW w:w="1276" w:type="dxa"/>
          </w:tcPr>
          <w:p w:rsidR="006166DA" w:rsidRPr="002E1BDF" w:rsidRDefault="006166DA" w:rsidP="004447EB">
            <w:pPr>
              <w:pStyle w:val="a8"/>
              <w:ind w:left="0"/>
              <w:jc w:val="center"/>
              <w:rPr>
                <w:rFonts w:ascii="Times New Roman" w:hAnsi="Times New Roman" w:cs="Times New Roman"/>
                <w:sz w:val="20"/>
                <w:szCs w:val="20"/>
              </w:rPr>
            </w:pPr>
            <w:r>
              <w:rPr>
                <w:rFonts w:ascii="Times New Roman" w:hAnsi="Times New Roman" w:cs="Times New Roman"/>
                <w:sz w:val="20"/>
                <w:szCs w:val="20"/>
              </w:rPr>
              <w:t>53127,1</w:t>
            </w:r>
          </w:p>
        </w:tc>
        <w:tc>
          <w:tcPr>
            <w:tcW w:w="1276" w:type="dxa"/>
            <w:gridSpan w:val="2"/>
          </w:tcPr>
          <w:p w:rsidR="006166DA" w:rsidRDefault="006166DA" w:rsidP="004447EB">
            <w:pPr>
              <w:jc w:val="center"/>
              <w:rPr>
                <w:sz w:val="20"/>
                <w:szCs w:val="20"/>
              </w:rPr>
            </w:pPr>
            <w:r>
              <w:rPr>
                <w:sz w:val="20"/>
                <w:szCs w:val="20"/>
              </w:rPr>
              <w:t>24442,1</w:t>
            </w:r>
          </w:p>
          <w:p w:rsidR="006166DA" w:rsidRPr="002E1BDF" w:rsidRDefault="006166DA" w:rsidP="004447EB">
            <w:pPr>
              <w:jc w:val="center"/>
              <w:rPr>
                <w:sz w:val="20"/>
                <w:szCs w:val="20"/>
              </w:rPr>
            </w:pPr>
          </w:p>
        </w:tc>
        <w:tc>
          <w:tcPr>
            <w:tcW w:w="1559" w:type="dxa"/>
            <w:gridSpan w:val="3"/>
            <w:vMerge/>
          </w:tcPr>
          <w:p w:rsidR="006166DA" w:rsidRPr="002E1BDF" w:rsidRDefault="006166DA" w:rsidP="004447EB">
            <w:pPr>
              <w:jc w:val="center"/>
              <w:rPr>
                <w:b/>
                <w:sz w:val="20"/>
                <w:szCs w:val="20"/>
              </w:rPr>
            </w:pPr>
          </w:p>
        </w:tc>
        <w:tc>
          <w:tcPr>
            <w:tcW w:w="2410" w:type="dxa"/>
            <w:gridSpan w:val="2"/>
            <w:vMerge/>
          </w:tcPr>
          <w:p w:rsidR="006166DA" w:rsidRPr="002E1BDF" w:rsidRDefault="006166DA" w:rsidP="004447EB">
            <w:pPr>
              <w:rPr>
                <w:sz w:val="20"/>
                <w:szCs w:val="20"/>
              </w:rPr>
            </w:pPr>
          </w:p>
        </w:tc>
        <w:tc>
          <w:tcPr>
            <w:tcW w:w="708" w:type="dxa"/>
            <w:gridSpan w:val="2"/>
            <w:vMerge/>
          </w:tcPr>
          <w:p w:rsidR="006166DA" w:rsidRPr="002E1BDF" w:rsidRDefault="006166DA" w:rsidP="004447EB">
            <w:pPr>
              <w:rPr>
                <w:sz w:val="20"/>
                <w:szCs w:val="20"/>
              </w:rPr>
            </w:pPr>
          </w:p>
        </w:tc>
        <w:tc>
          <w:tcPr>
            <w:tcW w:w="993" w:type="dxa"/>
            <w:gridSpan w:val="2"/>
            <w:vMerge/>
          </w:tcPr>
          <w:p w:rsidR="006166DA" w:rsidRPr="002E1BDF" w:rsidRDefault="006166DA" w:rsidP="004447EB">
            <w:pPr>
              <w:jc w:val="center"/>
              <w:rPr>
                <w:sz w:val="20"/>
                <w:szCs w:val="20"/>
              </w:rPr>
            </w:pPr>
          </w:p>
        </w:tc>
        <w:tc>
          <w:tcPr>
            <w:tcW w:w="992" w:type="dxa"/>
            <w:vMerge/>
          </w:tcPr>
          <w:p w:rsidR="006166DA" w:rsidRPr="002E1BDF" w:rsidRDefault="006166DA" w:rsidP="004447EB">
            <w:pPr>
              <w:jc w:val="center"/>
              <w:rPr>
                <w:sz w:val="20"/>
                <w:szCs w:val="20"/>
              </w:rPr>
            </w:pPr>
          </w:p>
        </w:tc>
        <w:tc>
          <w:tcPr>
            <w:tcW w:w="1559" w:type="dxa"/>
            <w:vMerge/>
          </w:tcPr>
          <w:p w:rsidR="006166DA" w:rsidRPr="002E1BDF" w:rsidRDefault="006166DA" w:rsidP="004447EB">
            <w:pPr>
              <w:jc w:val="center"/>
              <w:rPr>
                <w:b/>
                <w:sz w:val="20"/>
                <w:szCs w:val="20"/>
              </w:rPr>
            </w:pPr>
          </w:p>
        </w:tc>
      </w:tr>
      <w:tr w:rsidR="004447EB" w:rsidRPr="002E1BDF" w:rsidTr="00C47C0E">
        <w:trPr>
          <w:trHeight w:val="301"/>
        </w:trPr>
        <w:tc>
          <w:tcPr>
            <w:tcW w:w="843" w:type="dxa"/>
            <w:vMerge w:val="restart"/>
          </w:tcPr>
          <w:p w:rsidR="004447EB" w:rsidRPr="002E1BDF" w:rsidRDefault="004447EB" w:rsidP="004447EB">
            <w:pPr>
              <w:pStyle w:val="a8"/>
              <w:ind w:left="0"/>
              <w:rPr>
                <w:rFonts w:ascii="Times New Roman" w:hAnsi="Times New Roman" w:cs="Times New Roman"/>
                <w:sz w:val="20"/>
                <w:szCs w:val="20"/>
              </w:rPr>
            </w:pPr>
            <w:r w:rsidRPr="002E1BDF">
              <w:rPr>
                <w:rFonts w:ascii="Times New Roman" w:hAnsi="Times New Roman" w:cs="Times New Roman"/>
                <w:sz w:val="20"/>
                <w:szCs w:val="20"/>
              </w:rPr>
              <w:t>1.1.1</w:t>
            </w:r>
          </w:p>
          <w:p w:rsidR="004447EB" w:rsidRPr="002E1BDF" w:rsidRDefault="004447EB" w:rsidP="004447EB">
            <w:pPr>
              <w:pStyle w:val="a8"/>
              <w:ind w:left="0"/>
              <w:rPr>
                <w:rFonts w:ascii="Times New Roman" w:hAnsi="Times New Roman" w:cs="Times New Roman"/>
                <w:sz w:val="20"/>
                <w:szCs w:val="20"/>
              </w:rPr>
            </w:pPr>
          </w:p>
          <w:p w:rsidR="004447EB" w:rsidRPr="002E1BDF" w:rsidRDefault="004447EB" w:rsidP="004447EB">
            <w:pPr>
              <w:pStyle w:val="a8"/>
              <w:ind w:left="0"/>
              <w:rPr>
                <w:rFonts w:ascii="Times New Roman" w:hAnsi="Times New Roman" w:cs="Times New Roman"/>
                <w:sz w:val="20"/>
                <w:szCs w:val="20"/>
              </w:rPr>
            </w:pPr>
          </w:p>
          <w:p w:rsidR="004447EB" w:rsidRPr="002E1BDF" w:rsidRDefault="004447EB" w:rsidP="004447EB">
            <w:pPr>
              <w:pStyle w:val="a8"/>
              <w:ind w:left="0"/>
              <w:rPr>
                <w:rFonts w:ascii="Times New Roman" w:hAnsi="Times New Roman" w:cs="Times New Roman"/>
                <w:sz w:val="20"/>
                <w:szCs w:val="20"/>
              </w:rPr>
            </w:pPr>
          </w:p>
          <w:p w:rsidR="004447EB" w:rsidRPr="002E1BDF" w:rsidRDefault="004447EB" w:rsidP="004447EB">
            <w:pPr>
              <w:pStyle w:val="a8"/>
              <w:ind w:left="0"/>
              <w:rPr>
                <w:rFonts w:ascii="Times New Roman" w:hAnsi="Times New Roman" w:cs="Times New Roman"/>
                <w:sz w:val="20"/>
                <w:szCs w:val="20"/>
              </w:rPr>
            </w:pPr>
          </w:p>
          <w:p w:rsidR="004447EB" w:rsidRPr="002E1BDF" w:rsidRDefault="004447EB" w:rsidP="004447EB">
            <w:pPr>
              <w:pStyle w:val="a8"/>
              <w:ind w:left="0"/>
              <w:rPr>
                <w:rFonts w:ascii="Times New Roman" w:hAnsi="Times New Roman" w:cs="Times New Roman"/>
                <w:sz w:val="20"/>
                <w:szCs w:val="20"/>
              </w:rPr>
            </w:pPr>
          </w:p>
          <w:p w:rsidR="004447EB" w:rsidRPr="002E1BDF" w:rsidRDefault="004447EB" w:rsidP="004447EB">
            <w:pPr>
              <w:pStyle w:val="a8"/>
              <w:ind w:left="0"/>
              <w:rPr>
                <w:rFonts w:ascii="Times New Roman" w:hAnsi="Times New Roman" w:cs="Times New Roman"/>
                <w:sz w:val="20"/>
                <w:szCs w:val="20"/>
              </w:rPr>
            </w:pPr>
          </w:p>
        </w:tc>
        <w:tc>
          <w:tcPr>
            <w:tcW w:w="1868" w:type="dxa"/>
            <w:vMerge w:val="restart"/>
          </w:tcPr>
          <w:p w:rsidR="004447EB" w:rsidRPr="002E1BDF" w:rsidRDefault="004447EB" w:rsidP="004447EB">
            <w:pPr>
              <w:rPr>
                <w:sz w:val="20"/>
                <w:szCs w:val="20"/>
              </w:rPr>
            </w:pPr>
            <w:r w:rsidRPr="002E1BDF">
              <w:rPr>
                <w:sz w:val="20"/>
                <w:szCs w:val="20"/>
              </w:rPr>
              <w:lastRenderedPageBreak/>
              <w:t xml:space="preserve"> Мероприятие </w:t>
            </w:r>
          </w:p>
          <w:p w:rsidR="006166DA" w:rsidRDefault="004447EB" w:rsidP="004447EB">
            <w:pPr>
              <w:rPr>
                <w:sz w:val="20"/>
                <w:szCs w:val="20"/>
              </w:rPr>
            </w:pPr>
            <w:r w:rsidRPr="002E1BDF">
              <w:rPr>
                <w:sz w:val="20"/>
                <w:szCs w:val="20"/>
              </w:rPr>
              <w:t xml:space="preserve">"Обеспечение </w:t>
            </w:r>
          </w:p>
          <w:p w:rsidR="004447EB" w:rsidRPr="002E1BDF" w:rsidRDefault="004447EB" w:rsidP="004447EB">
            <w:pPr>
              <w:rPr>
                <w:sz w:val="20"/>
                <w:szCs w:val="20"/>
              </w:rPr>
            </w:pPr>
            <w:r w:rsidRPr="002E1BDF">
              <w:rPr>
                <w:sz w:val="20"/>
                <w:szCs w:val="20"/>
              </w:rPr>
              <w:t>деятельности главы городского округа Кинешма"</w:t>
            </w:r>
          </w:p>
        </w:tc>
        <w:tc>
          <w:tcPr>
            <w:tcW w:w="1417" w:type="dxa"/>
            <w:vMerge w:val="restart"/>
          </w:tcPr>
          <w:p w:rsidR="006166DA" w:rsidRDefault="004447EB" w:rsidP="007E5DE2">
            <w:pPr>
              <w:pStyle w:val="a8"/>
              <w:ind w:left="0" w:right="-92"/>
              <w:rPr>
                <w:rFonts w:ascii="Times New Roman" w:hAnsi="Times New Roman" w:cs="Times New Roman"/>
                <w:sz w:val="20"/>
                <w:szCs w:val="20"/>
              </w:rPr>
            </w:pPr>
            <w:proofErr w:type="spellStart"/>
            <w:r w:rsidRPr="002E1BDF">
              <w:rPr>
                <w:rFonts w:ascii="Times New Roman" w:hAnsi="Times New Roman" w:cs="Times New Roman"/>
                <w:sz w:val="20"/>
                <w:szCs w:val="20"/>
              </w:rPr>
              <w:t>Администрац</w:t>
            </w:r>
            <w:proofErr w:type="spellEnd"/>
          </w:p>
          <w:p w:rsidR="004447EB" w:rsidRPr="002E1BDF" w:rsidRDefault="004447EB" w:rsidP="004447EB">
            <w:pPr>
              <w:pStyle w:val="a8"/>
              <w:ind w:left="0"/>
              <w:rPr>
                <w:rFonts w:ascii="Times New Roman" w:hAnsi="Times New Roman" w:cs="Times New Roman"/>
                <w:b/>
                <w:sz w:val="20"/>
                <w:szCs w:val="20"/>
              </w:rPr>
            </w:pPr>
            <w:proofErr w:type="spellStart"/>
            <w:r w:rsidRPr="002E1BDF">
              <w:rPr>
                <w:rFonts w:ascii="Times New Roman" w:hAnsi="Times New Roman" w:cs="Times New Roman"/>
                <w:sz w:val="20"/>
                <w:szCs w:val="20"/>
              </w:rPr>
              <w:t>ия</w:t>
            </w:r>
            <w:proofErr w:type="spellEnd"/>
            <w:r w:rsidRPr="002E1BDF">
              <w:rPr>
                <w:rFonts w:ascii="Times New Roman" w:hAnsi="Times New Roman" w:cs="Times New Roman"/>
                <w:sz w:val="20"/>
                <w:szCs w:val="20"/>
              </w:rPr>
              <w:t xml:space="preserve"> городского округа Кинешма</w:t>
            </w:r>
          </w:p>
        </w:tc>
        <w:tc>
          <w:tcPr>
            <w:tcW w:w="1401" w:type="dxa"/>
          </w:tcPr>
          <w:p w:rsidR="004447EB" w:rsidRPr="002E1BDF" w:rsidRDefault="004447EB" w:rsidP="004447EB">
            <w:pPr>
              <w:pStyle w:val="a8"/>
              <w:spacing w:after="0" w:line="240" w:lineRule="auto"/>
              <w:ind w:left="0"/>
              <w:rPr>
                <w:rFonts w:ascii="Times New Roman" w:hAnsi="Times New Roman" w:cs="Times New Roman"/>
                <w:sz w:val="20"/>
                <w:szCs w:val="20"/>
              </w:rPr>
            </w:pPr>
            <w:r>
              <w:rPr>
                <w:rFonts w:ascii="Times New Roman" w:hAnsi="Times New Roman" w:cs="Times New Roman"/>
                <w:sz w:val="20"/>
                <w:szCs w:val="20"/>
              </w:rPr>
              <w:t>Всего:</w:t>
            </w:r>
          </w:p>
        </w:tc>
        <w:tc>
          <w:tcPr>
            <w:tcW w:w="1276" w:type="dxa"/>
          </w:tcPr>
          <w:p w:rsidR="004447EB" w:rsidRDefault="004447EB" w:rsidP="004447EB">
            <w:pPr>
              <w:pStyle w:val="a8"/>
              <w:ind w:left="0"/>
              <w:jc w:val="center"/>
              <w:rPr>
                <w:rFonts w:ascii="Times New Roman" w:hAnsi="Times New Roman" w:cs="Times New Roman"/>
                <w:sz w:val="20"/>
                <w:szCs w:val="20"/>
              </w:rPr>
            </w:pPr>
            <w:r>
              <w:rPr>
                <w:rFonts w:ascii="Times New Roman" w:hAnsi="Times New Roman" w:cs="Times New Roman"/>
                <w:sz w:val="20"/>
                <w:szCs w:val="20"/>
              </w:rPr>
              <w:t>1327,1</w:t>
            </w:r>
          </w:p>
          <w:p w:rsidR="006166DA" w:rsidRDefault="006166DA" w:rsidP="004447EB">
            <w:pPr>
              <w:pStyle w:val="a8"/>
              <w:ind w:left="0"/>
              <w:jc w:val="center"/>
              <w:rPr>
                <w:rFonts w:ascii="Times New Roman" w:hAnsi="Times New Roman" w:cs="Times New Roman"/>
                <w:sz w:val="20"/>
                <w:szCs w:val="20"/>
              </w:rPr>
            </w:pPr>
          </w:p>
          <w:p w:rsidR="006166DA" w:rsidRDefault="006166DA" w:rsidP="004447EB">
            <w:pPr>
              <w:pStyle w:val="a8"/>
              <w:ind w:left="0"/>
              <w:jc w:val="center"/>
              <w:rPr>
                <w:rFonts w:ascii="Times New Roman" w:hAnsi="Times New Roman" w:cs="Times New Roman"/>
                <w:sz w:val="20"/>
                <w:szCs w:val="20"/>
              </w:rPr>
            </w:pPr>
          </w:p>
          <w:p w:rsidR="006166DA" w:rsidRPr="002E1BDF" w:rsidRDefault="006166DA" w:rsidP="006166DA">
            <w:pPr>
              <w:pStyle w:val="a8"/>
              <w:ind w:left="0"/>
              <w:rPr>
                <w:rFonts w:ascii="Times New Roman" w:hAnsi="Times New Roman" w:cs="Times New Roman"/>
                <w:sz w:val="20"/>
                <w:szCs w:val="20"/>
              </w:rPr>
            </w:pPr>
          </w:p>
        </w:tc>
        <w:tc>
          <w:tcPr>
            <w:tcW w:w="1276" w:type="dxa"/>
            <w:gridSpan w:val="2"/>
          </w:tcPr>
          <w:p w:rsidR="004447EB" w:rsidRPr="002E1BDF" w:rsidRDefault="004447EB" w:rsidP="004447EB">
            <w:pPr>
              <w:jc w:val="center"/>
              <w:rPr>
                <w:sz w:val="20"/>
                <w:szCs w:val="20"/>
              </w:rPr>
            </w:pPr>
            <w:r>
              <w:rPr>
                <w:sz w:val="20"/>
                <w:szCs w:val="20"/>
              </w:rPr>
              <w:t>0,0</w:t>
            </w:r>
          </w:p>
        </w:tc>
        <w:tc>
          <w:tcPr>
            <w:tcW w:w="1559" w:type="dxa"/>
            <w:gridSpan w:val="3"/>
            <w:vMerge w:val="restart"/>
          </w:tcPr>
          <w:p w:rsidR="004447EB" w:rsidRPr="002E1BDF" w:rsidRDefault="004447EB" w:rsidP="004447EB">
            <w:pPr>
              <w:jc w:val="center"/>
              <w:rPr>
                <w:b/>
                <w:sz w:val="20"/>
                <w:szCs w:val="20"/>
              </w:rPr>
            </w:pPr>
          </w:p>
        </w:tc>
        <w:tc>
          <w:tcPr>
            <w:tcW w:w="2410" w:type="dxa"/>
            <w:gridSpan w:val="2"/>
            <w:vMerge w:val="restart"/>
          </w:tcPr>
          <w:p w:rsidR="004447EB" w:rsidRPr="002E1BDF" w:rsidRDefault="004447EB" w:rsidP="004447EB">
            <w:pPr>
              <w:rPr>
                <w:sz w:val="20"/>
                <w:szCs w:val="20"/>
              </w:rPr>
            </w:pPr>
          </w:p>
        </w:tc>
        <w:tc>
          <w:tcPr>
            <w:tcW w:w="708" w:type="dxa"/>
            <w:gridSpan w:val="2"/>
            <w:vMerge w:val="restart"/>
          </w:tcPr>
          <w:p w:rsidR="004447EB" w:rsidRPr="002E1BDF" w:rsidRDefault="004447EB" w:rsidP="004447EB">
            <w:pPr>
              <w:rPr>
                <w:sz w:val="20"/>
                <w:szCs w:val="20"/>
              </w:rPr>
            </w:pPr>
          </w:p>
        </w:tc>
        <w:tc>
          <w:tcPr>
            <w:tcW w:w="993" w:type="dxa"/>
            <w:gridSpan w:val="2"/>
            <w:vMerge w:val="restart"/>
          </w:tcPr>
          <w:p w:rsidR="004447EB" w:rsidRPr="002E1BDF" w:rsidRDefault="004447EB" w:rsidP="004447EB">
            <w:pPr>
              <w:rPr>
                <w:sz w:val="20"/>
                <w:szCs w:val="20"/>
              </w:rPr>
            </w:pPr>
          </w:p>
        </w:tc>
        <w:tc>
          <w:tcPr>
            <w:tcW w:w="992" w:type="dxa"/>
            <w:vMerge w:val="restart"/>
          </w:tcPr>
          <w:p w:rsidR="004447EB" w:rsidRPr="002E1BDF" w:rsidRDefault="004447EB" w:rsidP="004447EB">
            <w:pPr>
              <w:rPr>
                <w:sz w:val="20"/>
                <w:szCs w:val="20"/>
              </w:rPr>
            </w:pPr>
          </w:p>
        </w:tc>
        <w:tc>
          <w:tcPr>
            <w:tcW w:w="1559" w:type="dxa"/>
            <w:vMerge w:val="restart"/>
          </w:tcPr>
          <w:p w:rsidR="004447EB" w:rsidRPr="002E1BDF" w:rsidRDefault="004447EB" w:rsidP="004447EB">
            <w:pPr>
              <w:pStyle w:val="a8"/>
              <w:ind w:left="0"/>
              <w:jc w:val="center"/>
              <w:rPr>
                <w:rFonts w:ascii="Times New Roman" w:hAnsi="Times New Roman" w:cs="Times New Roman"/>
                <w:sz w:val="20"/>
                <w:szCs w:val="20"/>
              </w:rPr>
            </w:pPr>
            <w:r w:rsidRPr="002E1BDF">
              <w:rPr>
                <w:rFonts w:ascii="Times New Roman" w:hAnsi="Times New Roman" w:cs="Times New Roman"/>
                <w:sz w:val="20"/>
                <w:szCs w:val="20"/>
              </w:rPr>
              <w:t>1327,1</w:t>
            </w:r>
          </w:p>
          <w:p w:rsidR="004447EB" w:rsidRPr="002E1BDF" w:rsidRDefault="004447EB" w:rsidP="004447EB">
            <w:pPr>
              <w:pStyle w:val="a8"/>
              <w:ind w:left="0"/>
              <w:jc w:val="center"/>
              <w:rPr>
                <w:rFonts w:ascii="Times New Roman" w:hAnsi="Times New Roman" w:cs="Times New Roman"/>
                <w:sz w:val="20"/>
                <w:szCs w:val="20"/>
              </w:rPr>
            </w:pPr>
          </w:p>
          <w:p w:rsidR="004447EB" w:rsidRPr="002E1BDF" w:rsidRDefault="004447EB" w:rsidP="004447EB">
            <w:pPr>
              <w:pStyle w:val="a8"/>
              <w:ind w:left="0"/>
              <w:jc w:val="center"/>
              <w:rPr>
                <w:rFonts w:ascii="Times New Roman" w:hAnsi="Times New Roman" w:cs="Times New Roman"/>
                <w:sz w:val="20"/>
                <w:szCs w:val="20"/>
              </w:rPr>
            </w:pPr>
          </w:p>
          <w:p w:rsidR="004447EB" w:rsidRPr="002E1BDF" w:rsidRDefault="004447EB" w:rsidP="004447EB">
            <w:pPr>
              <w:pStyle w:val="a8"/>
              <w:ind w:left="0"/>
              <w:jc w:val="center"/>
              <w:rPr>
                <w:rFonts w:ascii="Times New Roman" w:hAnsi="Times New Roman" w:cs="Times New Roman"/>
                <w:sz w:val="20"/>
                <w:szCs w:val="20"/>
              </w:rPr>
            </w:pPr>
          </w:p>
        </w:tc>
      </w:tr>
      <w:tr w:rsidR="004447EB" w:rsidRPr="002E1BDF" w:rsidTr="00C47C0E">
        <w:trPr>
          <w:trHeight w:val="1130"/>
        </w:trPr>
        <w:tc>
          <w:tcPr>
            <w:tcW w:w="843" w:type="dxa"/>
            <w:vMerge/>
          </w:tcPr>
          <w:p w:rsidR="004447EB" w:rsidRPr="002E1BDF" w:rsidRDefault="004447EB" w:rsidP="004447EB">
            <w:pPr>
              <w:pStyle w:val="a8"/>
              <w:ind w:left="0"/>
              <w:rPr>
                <w:rFonts w:ascii="Times New Roman" w:hAnsi="Times New Roman" w:cs="Times New Roman"/>
                <w:sz w:val="20"/>
                <w:szCs w:val="20"/>
              </w:rPr>
            </w:pPr>
          </w:p>
        </w:tc>
        <w:tc>
          <w:tcPr>
            <w:tcW w:w="1868" w:type="dxa"/>
            <w:vMerge/>
          </w:tcPr>
          <w:p w:rsidR="004447EB" w:rsidRPr="002E1BDF" w:rsidRDefault="004447EB" w:rsidP="004447EB">
            <w:pPr>
              <w:rPr>
                <w:sz w:val="20"/>
                <w:szCs w:val="20"/>
              </w:rPr>
            </w:pPr>
          </w:p>
        </w:tc>
        <w:tc>
          <w:tcPr>
            <w:tcW w:w="1417" w:type="dxa"/>
            <w:vMerge/>
          </w:tcPr>
          <w:p w:rsidR="004447EB" w:rsidRPr="002E1BDF" w:rsidRDefault="004447EB" w:rsidP="004447EB">
            <w:pPr>
              <w:pStyle w:val="a8"/>
              <w:ind w:left="0"/>
              <w:rPr>
                <w:rFonts w:ascii="Times New Roman" w:hAnsi="Times New Roman" w:cs="Times New Roman"/>
                <w:sz w:val="20"/>
                <w:szCs w:val="20"/>
              </w:rPr>
            </w:pPr>
          </w:p>
        </w:tc>
        <w:tc>
          <w:tcPr>
            <w:tcW w:w="1401" w:type="dxa"/>
          </w:tcPr>
          <w:p w:rsidR="004447EB" w:rsidRPr="002E1BDF" w:rsidRDefault="004447EB" w:rsidP="004447EB">
            <w:pPr>
              <w:pStyle w:val="a8"/>
              <w:spacing w:after="0" w:line="240" w:lineRule="auto"/>
              <w:ind w:left="0"/>
              <w:rPr>
                <w:rFonts w:ascii="Times New Roman" w:hAnsi="Times New Roman" w:cs="Times New Roman"/>
                <w:sz w:val="20"/>
                <w:szCs w:val="20"/>
              </w:rPr>
            </w:pPr>
            <w:proofErr w:type="gramStart"/>
            <w:r w:rsidRPr="002E1BDF">
              <w:rPr>
                <w:rFonts w:ascii="Times New Roman" w:hAnsi="Times New Roman" w:cs="Times New Roman"/>
                <w:sz w:val="20"/>
                <w:szCs w:val="20"/>
              </w:rPr>
              <w:t>бюджетные</w:t>
            </w:r>
            <w:proofErr w:type="gramEnd"/>
            <w:r w:rsidRPr="002E1BDF">
              <w:rPr>
                <w:rFonts w:ascii="Times New Roman" w:hAnsi="Times New Roman" w:cs="Times New Roman"/>
                <w:sz w:val="20"/>
                <w:szCs w:val="20"/>
              </w:rPr>
              <w:t xml:space="preserve"> </w:t>
            </w:r>
            <w:proofErr w:type="spellStart"/>
            <w:r w:rsidRPr="002E1BDF">
              <w:rPr>
                <w:rFonts w:ascii="Times New Roman" w:hAnsi="Times New Roman" w:cs="Times New Roman"/>
                <w:sz w:val="20"/>
                <w:szCs w:val="20"/>
              </w:rPr>
              <w:t>ассигнованиявсего</w:t>
            </w:r>
            <w:proofErr w:type="spellEnd"/>
            <w:r w:rsidRPr="002E1BDF">
              <w:rPr>
                <w:rFonts w:ascii="Times New Roman" w:hAnsi="Times New Roman" w:cs="Times New Roman"/>
                <w:sz w:val="20"/>
                <w:szCs w:val="20"/>
              </w:rPr>
              <w:t>,</w:t>
            </w:r>
            <w:r w:rsidRPr="002E1BDF">
              <w:rPr>
                <w:rFonts w:ascii="Times New Roman" w:hAnsi="Times New Roman" w:cs="Times New Roman"/>
                <w:b/>
                <w:sz w:val="20"/>
                <w:szCs w:val="20"/>
              </w:rPr>
              <w:br/>
            </w:r>
            <w:r w:rsidRPr="002E1BDF">
              <w:rPr>
                <w:rFonts w:ascii="Times New Roman" w:hAnsi="Times New Roman" w:cs="Times New Roman"/>
                <w:i/>
                <w:sz w:val="20"/>
                <w:szCs w:val="20"/>
              </w:rPr>
              <w:t>в том числе</w:t>
            </w:r>
          </w:p>
        </w:tc>
        <w:tc>
          <w:tcPr>
            <w:tcW w:w="1276" w:type="dxa"/>
          </w:tcPr>
          <w:p w:rsidR="004447EB" w:rsidRPr="002E1BDF" w:rsidRDefault="004447EB" w:rsidP="004447EB">
            <w:pPr>
              <w:pStyle w:val="a8"/>
              <w:ind w:left="0"/>
              <w:jc w:val="center"/>
              <w:rPr>
                <w:rFonts w:ascii="Times New Roman" w:hAnsi="Times New Roman" w:cs="Times New Roman"/>
                <w:sz w:val="20"/>
                <w:szCs w:val="20"/>
              </w:rPr>
            </w:pPr>
          </w:p>
          <w:p w:rsidR="004447EB" w:rsidRPr="002E1BDF" w:rsidRDefault="004447EB" w:rsidP="004447EB">
            <w:pPr>
              <w:pStyle w:val="a8"/>
              <w:ind w:left="0"/>
              <w:jc w:val="center"/>
              <w:rPr>
                <w:rFonts w:ascii="Times New Roman" w:hAnsi="Times New Roman" w:cs="Times New Roman"/>
                <w:sz w:val="20"/>
                <w:szCs w:val="20"/>
              </w:rPr>
            </w:pPr>
            <w:r w:rsidRPr="002E1BDF">
              <w:rPr>
                <w:rFonts w:ascii="Times New Roman" w:hAnsi="Times New Roman" w:cs="Times New Roman"/>
                <w:sz w:val="20"/>
                <w:szCs w:val="20"/>
              </w:rPr>
              <w:t>1327,1</w:t>
            </w:r>
          </w:p>
        </w:tc>
        <w:tc>
          <w:tcPr>
            <w:tcW w:w="1276" w:type="dxa"/>
            <w:gridSpan w:val="2"/>
          </w:tcPr>
          <w:p w:rsidR="004447EB" w:rsidRPr="002E1BDF" w:rsidRDefault="004447EB" w:rsidP="004447EB">
            <w:pPr>
              <w:jc w:val="center"/>
              <w:rPr>
                <w:sz w:val="20"/>
                <w:szCs w:val="20"/>
              </w:rPr>
            </w:pPr>
          </w:p>
          <w:p w:rsidR="004447EB" w:rsidRPr="002E1BDF" w:rsidRDefault="004447EB" w:rsidP="004447EB">
            <w:pPr>
              <w:jc w:val="center"/>
              <w:rPr>
                <w:sz w:val="20"/>
                <w:szCs w:val="20"/>
              </w:rPr>
            </w:pPr>
            <w:r w:rsidRPr="002E1BDF">
              <w:rPr>
                <w:sz w:val="20"/>
                <w:szCs w:val="20"/>
              </w:rPr>
              <w:t>0,0</w:t>
            </w:r>
          </w:p>
          <w:p w:rsidR="004447EB" w:rsidRPr="002E1BDF" w:rsidRDefault="004447EB" w:rsidP="004447EB">
            <w:pPr>
              <w:jc w:val="center"/>
              <w:rPr>
                <w:sz w:val="20"/>
                <w:szCs w:val="20"/>
              </w:rPr>
            </w:pPr>
          </w:p>
          <w:p w:rsidR="004447EB" w:rsidRPr="002E1BDF" w:rsidRDefault="004447EB" w:rsidP="004447EB">
            <w:pPr>
              <w:jc w:val="center"/>
              <w:rPr>
                <w:sz w:val="20"/>
                <w:szCs w:val="20"/>
              </w:rPr>
            </w:pPr>
          </w:p>
        </w:tc>
        <w:tc>
          <w:tcPr>
            <w:tcW w:w="1559" w:type="dxa"/>
            <w:gridSpan w:val="3"/>
            <w:vMerge/>
          </w:tcPr>
          <w:p w:rsidR="004447EB" w:rsidRPr="002E1BDF" w:rsidRDefault="004447EB" w:rsidP="004447EB">
            <w:pPr>
              <w:jc w:val="center"/>
              <w:rPr>
                <w:sz w:val="20"/>
                <w:szCs w:val="20"/>
              </w:rPr>
            </w:pPr>
          </w:p>
        </w:tc>
        <w:tc>
          <w:tcPr>
            <w:tcW w:w="2410" w:type="dxa"/>
            <w:gridSpan w:val="2"/>
            <w:vMerge/>
          </w:tcPr>
          <w:p w:rsidR="004447EB" w:rsidRPr="002E1BDF" w:rsidRDefault="004447EB" w:rsidP="004447EB">
            <w:pPr>
              <w:rPr>
                <w:sz w:val="20"/>
                <w:szCs w:val="20"/>
              </w:rPr>
            </w:pPr>
          </w:p>
        </w:tc>
        <w:tc>
          <w:tcPr>
            <w:tcW w:w="708" w:type="dxa"/>
            <w:gridSpan w:val="2"/>
            <w:vMerge/>
          </w:tcPr>
          <w:p w:rsidR="004447EB" w:rsidRPr="002E1BDF" w:rsidRDefault="004447EB" w:rsidP="004447EB">
            <w:pPr>
              <w:rPr>
                <w:sz w:val="20"/>
                <w:szCs w:val="20"/>
              </w:rPr>
            </w:pPr>
          </w:p>
        </w:tc>
        <w:tc>
          <w:tcPr>
            <w:tcW w:w="993" w:type="dxa"/>
            <w:gridSpan w:val="2"/>
            <w:vMerge/>
          </w:tcPr>
          <w:p w:rsidR="004447EB" w:rsidRPr="002E1BDF" w:rsidRDefault="004447EB" w:rsidP="004447EB">
            <w:pPr>
              <w:rPr>
                <w:sz w:val="20"/>
                <w:szCs w:val="20"/>
              </w:rPr>
            </w:pPr>
          </w:p>
        </w:tc>
        <w:tc>
          <w:tcPr>
            <w:tcW w:w="992" w:type="dxa"/>
            <w:vMerge/>
          </w:tcPr>
          <w:p w:rsidR="004447EB" w:rsidRPr="002E1BDF" w:rsidRDefault="004447EB" w:rsidP="004447EB">
            <w:pPr>
              <w:rPr>
                <w:sz w:val="20"/>
                <w:szCs w:val="20"/>
              </w:rPr>
            </w:pPr>
          </w:p>
        </w:tc>
        <w:tc>
          <w:tcPr>
            <w:tcW w:w="1559" w:type="dxa"/>
            <w:vMerge/>
          </w:tcPr>
          <w:p w:rsidR="004447EB" w:rsidRPr="002E1BDF" w:rsidRDefault="004447EB" w:rsidP="004447EB">
            <w:pPr>
              <w:pStyle w:val="a8"/>
              <w:ind w:left="0"/>
              <w:jc w:val="center"/>
              <w:rPr>
                <w:rFonts w:ascii="Times New Roman" w:hAnsi="Times New Roman" w:cs="Times New Roman"/>
                <w:sz w:val="20"/>
                <w:szCs w:val="20"/>
              </w:rPr>
            </w:pPr>
          </w:p>
        </w:tc>
      </w:tr>
      <w:tr w:rsidR="004447EB" w:rsidRPr="002E1BDF" w:rsidTr="00C47C0E">
        <w:trPr>
          <w:trHeight w:val="948"/>
        </w:trPr>
        <w:tc>
          <w:tcPr>
            <w:tcW w:w="843" w:type="dxa"/>
            <w:vMerge/>
          </w:tcPr>
          <w:p w:rsidR="004447EB" w:rsidRPr="002E1BDF" w:rsidRDefault="004447EB" w:rsidP="004447EB">
            <w:pPr>
              <w:pStyle w:val="a8"/>
              <w:ind w:left="0"/>
              <w:rPr>
                <w:rFonts w:ascii="Times New Roman" w:hAnsi="Times New Roman" w:cs="Times New Roman"/>
                <w:sz w:val="20"/>
                <w:szCs w:val="20"/>
              </w:rPr>
            </w:pPr>
          </w:p>
        </w:tc>
        <w:tc>
          <w:tcPr>
            <w:tcW w:w="1868" w:type="dxa"/>
            <w:vMerge/>
          </w:tcPr>
          <w:p w:rsidR="004447EB" w:rsidRPr="002E1BDF" w:rsidRDefault="004447EB" w:rsidP="004447EB">
            <w:pPr>
              <w:pStyle w:val="a8"/>
              <w:ind w:left="0"/>
              <w:rPr>
                <w:rFonts w:ascii="Times New Roman" w:hAnsi="Times New Roman" w:cs="Times New Roman"/>
                <w:sz w:val="20"/>
                <w:szCs w:val="20"/>
              </w:rPr>
            </w:pPr>
          </w:p>
        </w:tc>
        <w:tc>
          <w:tcPr>
            <w:tcW w:w="1417" w:type="dxa"/>
            <w:vMerge/>
          </w:tcPr>
          <w:p w:rsidR="004447EB" w:rsidRPr="002E1BDF" w:rsidRDefault="004447EB" w:rsidP="004447EB">
            <w:pPr>
              <w:pStyle w:val="a8"/>
              <w:ind w:left="0"/>
              <w:rPr>
                <w:rFonts w:ascii="Times New Roman" w:hAnsi="Times New Roman" w:cs="Times New Roman"/>
                <w:sz w:val="20"/>
                <w:szCs w:val="20"/>
              </w:rPr>
            </w:pPr>
          </w:p>
        </w:tc>
        <w:tc>
          <w:tcPr>
            <w:tcW w:w="1401" w:type="dxa"/>
          </w:tcPr>
          <w:p w:rsidR="004447EB" w:rsidRPr="002E1BDF" w:rsidRDefault="004447EB" w:rsidP="004447EB">
            <w:pPr>
              <w:pStyle w:val="a8"/>
              <w:spacing w:after="0" w:line="240" w:lineRule="auto"/>
              <w:ind w:left="0"/>
              <w:rPr>
                <w:rFonts w:ascii="Times New Roman" w:hAnsi="Times New Roman" w:cs="Times New Roman"/>
                <w:sz w:val="20"/>
                <w:szCs w:val="20"/>
              </w:rPr>
            </w:pPr>
            <w:r w:rsidRPr="002E1BDF">
              <w:rPr>
                <w:rFonts w:ascii="Times New Roman" w:hAnsi="Times New Roman" w:cs="Times New Roman"/>
                <w:sz w:val="20"/>
                <w:szCs w:val="20"/>
              </w:rPr>
              <w:t>- бюджет городского округа Кинешма</w:t>
            </w:r>
          </w:p>
        </w:tc>
        <w:tc>
          <w:tcPr>
            <w:tcW w:w="1276" w:type="dxa"/>
          </w:tcPr>
          <w:p w:rsidR="004447EB" w:rsidRPr="002E1BDF" w:rsidRDefault="004447EB" w:rsidP="004447EB">
            <w:pPr>
              <w:pStyle w:val="a8"/>
              <w:ind w:left="0"/>
              <w:jc w:val="center"/>
              <w:rPr>
                <w:rFonts w:ascii="Times New Roman" w:hAnsi="Times New Roman" w:cs="Times New Roman"/>
                <w:sz w:val="20"/>
                <w:szCs w:val="20"/>
              </w:rPr>
            </w:pPr>
            <w:r w:rsidRPr="002E1BDF">
              <w:rPr>
                <w:rFonts w:ascii="Times New Roman" w:hAnsi="Times New Roman" w:cs="Times New Roman"/>
                <w:sz w:val="20"/>
                <w:szCs w:val="20"/>
              </w:rPr>
              <w:t>1327,1</w:t>
            </w:r>
          </w:p>
        </w:tc>
        <w:tc>
          <w:tcPr>
            <w:tcW w:w="1276" w:type="dxa"/>
            <w:gridSpan w:val="2"/>
          </w:tcPr>
          <w:p w:rsidR="004447EB" w:rsidRPr="002E1BDF" w:rsidRDefault="004447EB" w:rsidP="004447EB">
            <w:pPr>
              <w:jc w:val="center"/>
              <w:rPr>
                <w:sz w:val="20"/>
                <w:szCs w:val="20"/>
              </w:rPr>
            </w:pPr>
            <w:r w:rsidRPr="002E1BDF">
              <w:rPr>
                <w:sz w:val="20"/>
                <w:szCs w:val="20"/>
              </w:rPr>
              <w:t>0,0</w:t>
            </w:r>
          </w:p>
        </w:tc>
        <w:tc>
          <w:tcPr>
            <w:tcW w:w="1559" w:type="dxa"/>
            <w:gridSpan w:val="3"/>
            <w:vMerge/>
          </w:tcPr>
          <w:p w:rsidR="004447EB" w:rsidRPr="002E1BDF" w:rsidRDefault="004447EB" w:rsidP="004447EB">
            <w:pPr>
              <w:pStyle w:val="a8"/>
              <w:ind w:left="0"/>
              <w:jc w:val="center"/>
              <w:rPr>
                <w:rFonts w:ascii="Times New Roman" w:hAnsi="Times New Roman" w:cs="Times New Roman"/>
                <w:sz w:val="20"/>
                <w:szCs w:val="20"/>
              </w:rPr>
            </w:pPr>
          </w:p>
        </w:tc>
        <w:tc>
          <w:tcPr>
            <w:tcW w:w="2410" w:type="dxa"/>
            <w:gridSpan w:val="2"/>
            <w:vMerge/>
          </w:tcPr>
          <w:p w:rsidR="004447EB" w:rsidRPr="002E1BDF" w:rsidRDefault="004447EB" w:rsidP="004447EB">
            <w:pPr>
              <w:pStyle w:val="a8"/>
              <w:ind w:left="0"/>
              <w:rPr>
                <w:rFonts w:ascii="Times New Roman" w:hAnsi="Times New Roman" w:cs="Times New Roman"/>
                <w:sz w:val="20"/>
                <w:szCs w:val="20"/>
              </w:rPr>
            </w:pPr>
          </w:p>
        </w:tc>
        <w:tc>
          <w:tcPr>
            <w:tcW w:w="708" w:type="dxa"/>
            <w:gridSpan w:val="2"/>
            <w:vMerge/>
          </w:tcPr>
          <w:p w:rsidR="004447EB" w:rsidRPr="002E1BDF" w:rsidRDefault="004447EB" w:rsidP="004447EB">
            <w:pPr>
              <w:pStyle w:val="a8"/>
              <w:ind w:left="0"/>
              <w:rPr>
                <w:rFonts w:ascii="Times New Roman" w:hAnsi="Times New Roman" w:cs="Times New Roman"/>
                <w:sz w:val="20"/>
                <w:szCs w:val="20"/>
              </w:rPr>
            </w:pPr>
          </w:p>
        </w:tc>
        <w:tc>
          <w:tcPr>
            <w:tcW w:w="993" w:type="dxa"/>
            <w:gridSpan w:val="2"/>
            <w:vMerge/>
          </w:tcPr>
          <w:p w:rsidR="004447EB" w:rsidRPr="002E1BDF" w:rsidRDefault="004447EB" w:rsidP="004447EB">
            <w:pPr>
              <w:pStyle w:val="a8"/>
              <w:ind w:left="0"/>
              <w:rPr>
                <w:rFonts w:ascii="Times New Roman" w:hAnsi="Times New Roman" w:cs="Times New Roman"/>
                <w:sz w:val="20"/>
                <w:szCs w:val="20"/>
              </w:rPr>
            </w:pPr>
          </w:p>
        </w:tc>
        <w:tc>
          <w:tcPr>
            <w:tcW w:w="992" w:type="dxa"/>
            <w:vMerge/>
          </w:tcPr>
          <w:p w:rsidR="004447EB" w:rsidRPr="002E1BDF" w:rsidRDefault="004447EB" w:rsidP="004447EB">
            <w:pPr>
              <w:pStyle w:val="a8"/>
              <w:ind w:left="0"/>
              <w:rPr>
                <w:rFonts w:ascii="Times New Roman" w:hAnsi="Times New Roman" w:cs="Times New Roman"/>
                <w:sz w:val="20"/>
                <w:szCs w:val="20"/>
              </w:rPr>
            </w:pPr>
          </w:p>
        </w:tc>
        <w:tc>
          <w:tcPr>
            <w:tcW w:w="1559" w:type="dxa"/>
            <w:vMerge/>
          </w:tcPr>
          <w:p w:rsidR="004447EB" w:rsidRPr="002E1BDF" w:rsidRDefault="004447EB" w:rsidP="004447EB">
            <w:pPr>
              <w:pStyle w:val="a8"/>
              <w:ind w:left="0"/>
              <w:jc w:val="center"/>
              <w:rPr>
                <w:rFonts w:ascii="Times New Roman" w:hAnsi="Times New Roman" w:cs="Times New Roman"/>
                <w:sz w:val="20"/>
                <w:szCs w:val="20"/>
              </w:rPr>
            </w:pPr>
          </w:p>
        </w:tc>
      </w:tr>
      <w:tr w:rsidR="004447EB" w:rsidRPr="002E1BDF" w:rsidTr="00C47C0E">
        <w:trPr>
          <w:trHeight w:val="307"/>
        </w:trPr>
        <w:tc>
          <w:tcPr>
            <w:tcW w:w="843" w:type="dxa"/>
            <w:vMerge w:val="restart"/>
          </w:tcPr>
          <w:p w:rsidR="004447EB" w:rsidRPr="002E1BDF" w:rsidRDefault="004447EB" w:rsidP="004447EB">
            <w:pPr>
              <w:jc w:val="center"/>
              <w:rPr>
                <w:sz w:val="20"/>
                <w:szCs w:val="20"/>
              </w:rPr>
            </w:pPr>
            <w:r w:rsidRPr="002E1BDF">
              <w:rPr>
                <w:sz w:val="20"/>
                <w:szCs w:val="20"/>
              </w:rPr>
              <w:t>1.1.2</w:t>
            </w:r>
          </w:p>
        </w:tc>
        <w:tc>
          <w:tcPr>
            <w:tcW w:w="1868" w:type="dxa"/>
            <w:vMerge w:val="restart"/>
          </w:tcPr>
          <w:p w:rsidR="004447EB" w:rsidRPr="002E1BDF" w:rsidRDefault="004447EB" w:rsidP="004447EB">
            <w:pPr>
              <w:rPr>
                <w:sz w:val="20"/>
                <w:szCs w:val="20"/>
              </w:rPr>
            </w:pPr>
            <w:r w:rsidRPr="002E1BDF">
              <w:rPr>
                <w:sz w:val="20"/>
                <w:szCs w:val="20"/>
              </w:rPr>
              <w:t>Мероприятие "Обеспечение деятельности администрации городского округа Кинешма"</w:t>
            </w:r>
          </w:p>
        </w:tc>
        <w:tc>
          <w:tcPr>
            <w:tcW w:w="1417" w:type="dxa"/>
            <w:vMerge/>
          </w:tcPr>
          <w:p w:rsidR="004447EB" w:rsidRPr="002E1BDF" w:rsidRDefault="004447EB" w:rsidP="004447EB">
            <w:pPr>
              <w:rPr>
                <w:sz w:val="20"/>
                <w:szCs w:val="20"/>
              </w:rPr>
            </w:pPr>
          </w:p>
        </w:tc>
        <w:tc>
          <w:tcPr>
            <w:tcW w:w="1401" w:type="dxa"/>
          </w:tcPr>
          <w:p w:rsidR="004447EB" w:rsidRPr="002E1BDF" w:rsidRDefault="004447EB" w:rsidP="004447EB">
            <w:pPr>
              <w:rPr>
                <w:sz w:val="20"/>
                <w:szCs w:val="20"/>
              </w:rPr>
            </w:pPr>
            <w:r w:rsidRPr="002E1BDF">
              <w:rPr>
                <w:sz w:val="20"/>
                <w:szCs w:val="20"/>
              </w:rPr>
              <w:t>Всего:</w:t>
            </w:r>
          </w:p>
        </w:tc>
        <w:tc>
          <w:tcPr>
            <w:tcW w:w="1276" w:type="dxa"/>
          </w:tcPr>
          <w:p w:rsidR="004447EB" w:rsidRPr="002E1BDF" w:rsidRDefault="004447EB" w:rsidP="004447EB">
            <w:pPr>
              <w:pStyle w:val="a8"/>
              <w:ind w:left="0"/>
              <w:jc w:val="center"/>
              <w:rPr>
                <w:rFonts w:ascii="Times New Roman" w:hAnsi="Times New Roman" w:cs="Times New Roman"/>
                <w:sz w:val="20"/>
                <w:szCs w:val="20"/>
              </w:rPr>
            </w:pPr>
            <w:r>
              <w:rPr>
                <w:rFonts w:ascii="Times New Roman" w:hAnsi="Times New Roman" w:cs="Times New Roman"/>
                <w:sz w:val="20"/>
                <w:szCs w:val="20"/>
              </w:rPr>
              <w:t>31663,1</w:t>
            </w:r>
          </w:p>
        </w:tc>
        <w:tc>
          <w:tcPr>
            <w:tcW w:w="1276" w:type="dxa"/>
            <w:gridSpan w:val="2"/>
          </w:tcPr>
          <w:p w:rsidR="004447EB" w:rsidRPr="002E1BDF" w:rsidRDefault="004447EB" w:rsidP="004447EB">
            <w:pPr>
              <w:pStyle w:val="a8"/>
              <w:ind w:left="0"/>
              <w:jc w:val="center"/>
              <w:rPr>
                <w:rFonts w:ascii="Times New Roman" w:hAnsi="Times New Roman" w:cs="Times New Roman"/>
                <w:sz w:val="20"/>
                <w:szCs w:val="20"/>
              </w:rPr>
            </w:pPr>
            <w:r>
              <w:rPr>
                <w:rFonts w:ascii="Times New Roman" w:hAnsi="Times New Roman" w:cs="Times New Roman"/>
                <w:sz w:val="20"/>
                <w:szCs w:val="20"/>
              </w:rPr>
              <w:t>14610,0</w:t>
            </w:r>
          </w:p>
        </w:tc>
        <w:tc>
          <w:tcPr>
            <w:tcW w:w="1559" w:type="dxa"/>
            <w:gridSpan w:val="3"/>
            <w:vMerge w:val="restart"/>
          </w:tcPr>
          <w:p w:rsidR="004447EB" w:rsidRDefault="004447EB" w:rsidP="006166DA">
            <w:pPr>
              <w:rPr>
                <w:sz w:val="20"/>
                <w:szCs w:val="20"/>
              </w:rPr>
            </w:pPr>
            <w:r>
              <w:rPr>
                <w:sz w:val="20"/>
                <w:szCs w:val="20"/>
              </w:rPr>
              <w:t>П</w:t>
            </w:r>
            <w:r w:rsidRPr="002E1BDF">
              <w:rPr>
                <w:sz w:val="20"/>
                <w:szCs w:val="20"/>
              </w:rPr>
              <w:t>роизведены выплаты заработной платы работникам,  перечислены в фонды начисления на нее, оплачены</w:t>
            </w:r>
          </w:p>
          <w:p w:rsidR="004447EB" w:rsidRPr="002E1BDF" w:rsidRDefault="004447EB" w:rsidP="006166DA">
            <w:pPr>
              <w:rPr>
                <w:b/>
                <w:sz w:val="20"/>
                <w:szCs w:val="20"/>
              </w:rPr>
            </w:pPr>
            <w:r w:rsidRPr="002E1BDF">
              <w:rPr>
                <w:sz w:val="20"/>
                <w:szCs w:val="20"/>
              </w:rPr>
              <w:t>расходы на содержание зданий, коммунальные услуги и связь, услуг по содержанию имущества, информационных услуг</w:t>
            </w:r>
          </w:p>
        </w:tc>
        <w:tc>
          <w:tcPr>
            <w:tcW w:w="2410" w:type="dxa"/>
            <w:gridSpan w:val="2"/>
            <w:vMerge w:val="restart"/>
          </w:tcPr>
          <w:p w:rsidR="004447EB" w:rsidRPr="002E1BDF" w:rsidRDefault="004447EB" w:rsidP="004447EB">
            <w:pPr>
              <w:rPr>
                <w:sz w:val="20"/>
                <w:szCs w:val="20"/>
              </w:rPr>
            </w:pPr>
            <w:r w:rsidRPr="002E1BDF">
              <w:rPr>
                <w:sz w:val="20"/>
                <w:szCs w:val="20"/>
              </w:rPr>
              <w:t xml:space="preserve">Количество муниципальных служащих, получивших дополнительное профессиональное образование и прошедших </w:t>
            </w:r>
            <w:r w:rsidR="006166DA">
              <w:rPr>
                <w:sz w:val="20"/>
                <w:szCs w:val="20"/>
              </w:rPr>
              <w:t>профессиональную переподготовку</w:t>
            </w:r>
          </w:p>
        </w:tc>
        <w:tc>
          <w:tcPr>
            <w:tcW w:w="708" w:type="dxa"/>
            <w:gridSpan w:val="2"/>
            <w:vMerge w:val="restart"/>
          </w:tcPr>
          <w:p w:rsidR="004447EB" w:rsidRPr="002E1BDF" w:rsidRDefault="004447EB" w:rsidP="004447EB">
            <w:pPr>
              <w:pStyle w:val="a6"/>
              <w:rPr>
                <w:rFonts w:ascii="Times New Roman" w:hAnsi="Times New Roman" w:cs="Times New Roman"/>
                <w:sz w:val="20"/>
                <w:szCs w:val="20"/>
              </w:rPr>
            </w:pPr>
            <w:r w:rsidRPr="002E1BDF">
              <w:rPr>
                <w:rFonts w:ascii="Times New Roman" w:hAnsi="Times New Roman" w:cs="Times New Roman"/>
                <w:sz w:val="20"/>
                <w:szCs w:val="20"/>
              </w:rPr>
              <w:t>чел.</w:t>
            </w:r>
          </w:p>
        </w:tc>
        <w:tc>
          <w:tcPr>
            <w:tcW w:w="993" w:type="dxa"/>
            <w:gridSpan w:val="2"/>
            <w:vMerge w:val="restart"/>
          </w:tcPr>
          <w:p w:rsidR="004447EB" w:rsidRPr="002E1BDF" w:rsidRDefault="004447EB" w:rsidP="004447EB">
            <w:pPr>
              <w:jc w:val="center"/>
              <w:rPr>
                <w:sz w:val="20"/>
                <w:szCs w:val="20"/>
              </w:rPr>
            </w:pPr>
            <w:r w:rsidRPr="002E1BDF">
              <w:rPr>
                <w:sz w:val="20"/>
                <w:szCs w:val="20"/>
              </w:rPr>
              <w:t>21</w:t>
            </w:r>
          </w:p>
        </w:tc>
        <w:tc>
          <w:tcPr>
            <w:tcW w:w="992" w:type="dxa"/>
            <w:vMerge w:val="restart"/>
          </w:tcPr>
          <w:p w:rsidR="004447EB" w:rsidRPr="002E1BDF" w:rsidRDefault="004447EB" w:rsidP="004447EB">
            <w:pPr>
              <w:jc w:val="center"/>
              <w:rPr>
                <w:sz w:val="20"/>
                <w:szCs w:val="20"/>
              </w:rPr>
            </w:pPr>
            <w:r>
              <w:rPr>
                <w:sz w:val="20"/>
                <w:szCs w:val="20"/>
              </w:rPr>
              <w:t>1</w:t>
            </w:r>
          </w:p>
        </w:tc>
        <w:tc>
          <w:tcPr>
            <w:tcW w:w="1559" w:type="dxa"/>
            <w:vMerge w:val="restart"/>
          </w:tcPr>
          <w:p w:rsidR="004447EB" w:rsidRPr="002E1BDF" w:rsidRDefault="004447EB" w:rsidP="004447EB">
            <w:pPr>
              <w:pStyle w:val="a8"/>
              <w:ind w:left="0"/>
              <w:jc w:val="center"/>
              <w:rPr>
                <w:rFonts w:ascii="Times New Roman" w:hAnsi="Times New Roman" w:cs="Times New Roman"/>
                <w:sz w:val="20"/>
                <w:szCs w:val="20"/>
              </w:rPr>
            </w:pPr>
            <w:r>
              <w:rPr>
                <w:rFonts w:ascii="Times New Roman" w:hAnsi="Times New Roman" w:cs="Times New Roman"/>
                <w:sz w:val="20"/>
                <w:szCs w:val="20"/>
              </w:rPr>
              <w:t>31715,1</w:t>
            </w:r>
          </w:p>
          <w:p w:rsidR="004447EB" w:rsidRPr="002E1BDF" w:rsidRDefault="004447EB" w:rsidP="004447EB">
            <w:pPr>
              <w:pStyle w:val="a8"/>
              <w:ind w:left="0"/>
              <w:jc w:val="center"/>
              <w:rPr>
                <w:rFonts w:ascii="Times New Roman" w:hAnsi="Times New Roman" w:cs="Times New Roman"/>
                <w:sz w:val="20"/>
                <w:szCs w:val="20"/>
              </w:rPr>
            </w:pPr>
          </w:p>
          <w:p w:rsidR="004447EB" w:rsidRPr="002E1BDF" w:rsidRDefault="004447EB" w:rsidP="004447EB">
            <w:pPr>
              <w:pStyle w:val="a8"/>
              <w:ind w:left="0"/>
              <w:jc w:val="center"/>
              <w:rPr>
                <w:rFonts w:ascii="Times New Roman" w:hAnsi="Times New Roman" w:cs="Times New Roman"/>
                <w:sz w:val="20"/>
                <w:szCs w:val="20"/>
              </w:rPr>
            </w:pPr>
          </w:p>
          <w:p w:rsidR="004447EB" w:rsidRPr="002E1BDF" w:rsidRDefault="004447EB" w:rsidP="004447EB">
            <w:pPr>
              <w:pStyle w:val="a8"/>
              <w:ind w:left="0"/>
              <w:jc w:val="center"/>
              <w:rPr>
                <w:rFonts w:ascii="Times New Roman" w:hAnsi="Times New Roman" w:cs="Times New Roman"/>
                <w:sz w:val="20"/>
                <w:szCs w:val="20"/>
              </w:rPr>
            </w:pPr>
          </w:p>
        </w:tc>
      </w:tr>
      <w:tr w:rsidR="004447EB" w:rsidRPr="002E1BDF" w:rsidTr="00C47C0E">
        <w:trPr>
          <w:trHeight w:val="946"/>
        </w:trPr>
        <w:tc>
          <w:tcPr>
            <w:tcW w:w="843" w:type="dxa"/>
            <w:vMerge/>
          </w:tcPr>
          <w:p w:rsidR="004447EB" w:rsidRPr="002E1BDF" w:rsidRDefault="004447EB" w:rsidP="004447EB">
            <w:pPr>
              <w:jc w:val="center"/>
              <w:rPr>
                <w:sz w:val="20"/>
                <w:szCs w:val="20"/>
              </w:rPr>
            </w:pPr>
          </w:p>
        </w:tc>
        <w:tc>
          <w:tcPr>
            <w:tcW w:w="1868" w:type="dxa"/>
            <w:vMerge/>
          </w:tcPr>
          <w:p w:rsidR="004447EB" w:rsidRPr="002E1BDF" w:rsidRDefault="004447EB" w:rsidP="004447EB">
            <w:pPr>
              <w:rPr>
                <w:sz w:val="20"/>
                <w:szCs w:val="20"/>
              </w:rPr>
            </w:pPr>
          </w:p>
        </w:tc>
        <w:tc>
          <w:tcPr>
            <w:tcW w:w="1417" w:type="dxa"/>
            <w:vMerge/>
          </w:tcPr>
          <w:p w:rsidR="004447EB" w:rsidRPr="002E1BDF" w:rsidRDefault="004447EB" w:rsidP="004447EB">
            <w:pPr>
              <w:rPr>
                <w:sz w:val="20"/>
                <w:szCs w:val="20"/>
              </w:rPr>
            </w:pPr>
          </w:p>
        </w:tc>
        <w:tc>
          <w:tcPr>
            <w:tcW w:w="1401" w:type="dxa"/>
          </w:tcPr>
          <w:p w:rsidR="004447EB" w:rsidRPr="002E1BDF" w:rsidRDefault="004447EB" w:rsidP="004447EB">
            <w:pPr>
              <w:rPr>
                <w:sz w:val="20"/>
                <w:szCs w:val="20"/>
              </w:rPr>
            </w:pPr>
            <w:proofErr w:type="gramStart"/>
            <w:r w:rsidRPr="00F3430B">
              <w:rPr>
                <w:sz w:val="20"/>
                <w:szCs w:val="20"/>
              </w:rPr>
              <w:t>бюджетные</w:t>
            </w:r>
            <w:proofErr w:type="gramEnd"/>
            <w:r w:rsidRPr="00F3430B">
              <w:rPr>
                <w:sz w:val="20"/>
                <w:szCs w:val="20"/>
              </w:rPr>
              <w:t xml:space="preserve"> </w:t>
            </w:r>
            <w:proofErr w:type="spellStart"/>
            <w:r w:rsidRPr="00F3430B">
              <w:rPr>
                <w:sz w:val="20"/>
                <w:szCs w:val="20"/>
              </w:rPr>
              <w:t>ассигнования</w:t>
            </w:r>
            <w:r w:rsidRPr="002E1BDF">
              <w:rPr>
                <w:sz w:val="20"/>
                <w:szCs w:val="20"/>
              </w:rPr>
              <w:t>всего</w:t>
            </w:r>
            <w:proofErr w:type="spellEnd"/>
            <w:r w:rsidRPr="002E1BDF">
              <w:rPr>
                <w:sz w:val="20"/>
                <w:szCs w:val="20"/>
              </w:rPr>
              <w:t>,</w:t>
            </w:r>
            <w:r w:rsidRPr="002E1BDF">
              <w:rPr>
                <w:b/>
                <w:sz w:val="20"/>
                <w:szCs w:val="20"/>
              </w:rPr>
              <w:br/>
            </w:r>
            <w:r w:rsidRPr="002E1BDF">
              <w:rPr>
                <w:i/>
                <w:sz w:val="20"/>
                <w:szCs w:val="20"/>
              </w:rPr>
              <w:t>в том числе</w:t>
            </w:r>
          </w:p>
        </w:tc>
        <w:tc>
          <w:tcPr>
            <w:tcW w:w="1276" w:type="dxa"/>
          </w:tcPr>
          <w:p w:rsidR="004447EB" w:rsidRPr="002E1BDF" w:rsidRDefault="004447EB" w:rsidP="004447EB">
            <w:pPr>
              <w:pStyle w:val="a8"/>
              <w:ind w:left="0"/>
              <w:jc w:val="center"/>
              <w:rPr>
                <w:rFonts w:ascii="Times New Roman" w:hAnsi="Times New Roman" w:cs="Times New Roman"/>
                <w:sz w:val="20"/>
                <w:szCs w:val="20"/>
              </w:rPr>
            </w:pPr>
          </w:p>
          <w:p w:rsidR="004447EB" w:rsidRPr="002E1BDF" w:rsidRDefault="004447EB" w:rsidP="004447EB">
            <w:pPr>
              <w:pStyle w:val="a8"/>
              <w:ind w:left="0"/>
              <w:jc w:val="center"/>
              <w:rPr>
                <w:rFonts w:ascii="Times New Roman" w:hAnsi="Times New Roman" w:cs="Times New Roman"/>
                <w:sz w:val="20"/>
                <w:szCs w:val="20"/>
              </w:rPr>
            </w:pPr>
            <w:r>
              <w:rPr>
                <w:rFonts w:ascii="Times New Roman" w:hAnsi="Times New Roman" w:cs="Times New Roman"/>
                <w:sz w:val="20"/>
                <w:szCs w:val="20"/>
              </w:rPr>
              <w:t>31663,1</w:t>
            </w:r>
          </w:p>
        </w:tc>
        <w:tc>
          <w:tcPr>
            <w:tcW w:w="1276" w:type="dxa"/>
            <w:gridSpan w:val="2"/>
          </w:tcPr>
          <w:p w:rsidR="004447EB" w:rsidRPr="002E1BDF" w:rsidRDefault="004447EB" w:rsidP="004447EB">
            <w:pPr>
              <w:pStyle w:val="a8"/>
              <w:ind w:left="0"/>
              <w:jc w:val="center"/>
              <w:rPr>
                <w:rFonts w:ascii="Times New Roman" w:hAnsi="Times New Roman" w:cs="Times New Roman"/>
                <w:sz w:val="20"/>
                <w:szCs w:val="20"/>
              </w:rPr>
            </w:pPr>
          </w:p>
          <w:p w:rsidR="004447EB" w:rsidRPr="002E1BDF" w:rsidRDefault="004447EB" w:rsidP="004447EB">
            <w:pPr>
              <w:pStyle w:val="a8"/>
              <w:ind w:left="0"/>
              <w:jc w:val="center"/>
              <w:rPr>
                <w:rFonts w:ascii="Times New Roman" w:hAnsi="Times New Roman" w:cs="Times New Roman"/>
                <w:sz w:val="20"/>
                <w:szCs w:val="20"/>
              </w:rPr>
            </w:pPr>
            <w:r>
              <w:rPr>
                <w:rFonts w:ascii="Times New Roman" w:hAnsi="Times New Roman" w:cs="Times New Roman"/>
                <w:sz w:val="20"/>
                <w:szCs w:val="20"/>
              </w:rPr>
              <w:t>14610,0</w:t>
            </w:r>
          </w:p>
          <w:p w:rsidR="004447EB" w:rsidRPr="002E1BDF" w:rsidRDefault="004447EB" w:rsidP="004447EB">
            <w:pPr>
              <w:pStyle w:val="a8"/>
              <w:ind w:left="0"/>
              <w:jc w:val="center"/>
              <w:rPr>
                <w:rFonts w:ascii="Times New Roman" w:hAnsi="Times New Roman" w:cs="Times New Roman"/>
                <w:sz w:val="20"/>
                <w:szCs w:val="20"/>
              </w:rPr>
            </w:pPr>
          </w:p>
        </w:tc>
        <w:tc>
          <w:tcPr>
            <w:tcW w:w="1559" w:type="dxa"/>
            <w:gridSpan w:val="3"/>
            <w:vMerge/>
          </w:tcPr>
          <w:p w:rsidR="004447EB" w:rsidRPr="002E1BDF" w:rsidRDefault="004447EB" w:rsidP="004447EB">
            <w:pPr>
              <w:jc w:val="center"/>
              <w:rPr>
                <w:sz w:val="20"/>
                <w:szCs w:val="20"/>
              </w:rPr>
            </w:pPr>
          </w:p>
        </w:tc>
        <w:tc>
          <w:tcPr>
            <w:tcW w:w="2410" w:type="dxa"/>
            <w:gridSpan w:val="2"/>
            <w:vMerge/>
          </w:tcPr>
          <w:p w:rsidR="004447EB" w:rsidRPr="002E1BDF" w:rsidRDefault="004447EB" w:rsidP="004447EB">
            <w:pPr>
              <w:rPr>
                <w:sz w:val="20"/>
                <w:szCs w:val="20"/>
              </w:rPr>
            </w:pPr>
          </w:p>
        </w:tc>
        <w:tc>
          <w:tcPr>
            <w:tcW w:w="708" w:type="dxa"/>
            <w:gridSpan w:val="2"/>
            <w:vMerge/>
          </w:tcPr>
          <w:p w:rsidR="004447EB" w:rsidRPr="002E1BDF" w:rsidRDefault="004447EB" w:rsidP="004447EB">
            <w:pPr>
              <w:pStyle w:val="a6"/>
              <w:rPr>
                <w:rFonts w:ascii="Times New Roman" w:hAnsi="Times New Roman" w:cs="Times New Roman"/>
                <w:sz w:val="20"/>
                <w:szCs w:val="20"/>
              </w:rPr>
            </w:pPr>
          </w:p>
        </w:tc>
        <w:tc>
          <w:tcPr>
            <w:tcW w:w="993" w:type="dxa"/>
            <w:gridSpan w:val="2"/>
            <w:vMerge/>
          </w:tcPr>
          <w:p w:rsidR="004447EB" w:rsidRPr="002E1BDF" w:rsidRDefault="004447EB" w:rsidP="004447EB">
            <w:pPr>
              <w:jc w:val="center"/>
              <w:rPr>
                <w:sz w:val="20"/>
                <w:szCs w:val="20"/>
              </w:rPr>
            </w:pPr>
          </w:p>
        </w:tc>
        <w:tc>
          <w:tcPr>
            <w:tcW w:w="992" w:type="dxa"/>
            <w:vMerge/>
          </w:tcPr>
          <w:p w:rsidR="004447EB" w:rsidRPr="002E1BDF" w:rsidRDefault="004447EB" w:rsidP="004447EB">
            <w:pPr>
              <w:jc w:val="center"/>
              <w:rPr>
                <w:sz w:val="20"/>
                <w:szCs w:val="20"/>
              </w:rPr>
            </w:pPr>
          </w:p>
        </w:tc>
        <w:tc>
          <w:tcPr>
            <w:tcW w:w="1559" w:type="dxa"/>
            <w:vMerge/>
          </w:tcPr>
          <w:p w:rsidR="004447EB" w:rsidRPr="002E1BDF" w:rsidRDefault="004447EB" w:rsidP="004447EB">
            <w:pPr>
              <w:pStyle w:val="a8"/>
              <w:ind w:left="0"/>
              <w:rPr>
                <w:rFonts w:ascii="Times New Roman" w:hAnsi="Times New Roman" w:cs="Times New Roman"/>
                <w:sz w:val="20"/>
                <w:szCs w:val="20"/>
              </w:rPr>
            </w:pPr>
          </w:p>
        </w:tc>
      </w:tr>
      <w:tr w:rsidR="004447EB" w:rsidRPr="002E1BDF" w:rsidTr="00C47C0E">
        <w:trPr>
          <w:trHeight w:val="230"/>
        </w:trPr>
        <w:tc>
          <w:tcPr>
            <w:tcW w:w="843" w:type="dxa"/>
            <w:vMerge/>
          </w:tcPr>
          <w:p w:rsidR="004447EB" w:rsidRPr="002E1BDF" w:rsidRDefault="004447EB" w:rsidP="004447EB">
            <w:pPr>
              <w:jc w:val="center"/>
              <w:rPr>
                <w:b/>
                <w:sz w:val="20"/>
                <w:szCs w:val="20"/>
              </w:rPr>
            </w:pPr>
          </w:p>
        </w:tc>
        <w:tc>
          <w:tcPr>
            <w:tcW w:w="1868" w:type="dxa"/>
            <w:vMerge/>
          </w:tcPr>
          <w:p w:rsidR="004447EB" w:rsidRPr="002E1BDF" w:rsidRDefault="004447EB" w:rsidP="004447EB">
            <w:pPr>
              <w:rPr>
                <w:sz w:val="20"/>
                <w:szCs w:val="20"/>
              </w:rPr>
            </w:pPr>
          </w:p>
        </w:tc>
        <w:tc>
          <w:tcPr>
            <w:tcW w:w="1417" w:type="dxa"/>
            <w:vMerge/>
          </w:tcPr>
          <w:p w:rsidR="004447EB" w:rsidRPr="002E1BDF" w:rsidRDefault="004447EB" w:rsidP="004447EB">
            <w:pPr>
              <w:rPr>
                <w:sz w:val="20"/>
                <w:szCs w:val="20"/>
              </w:rPr>
            </w:pPr>
          </w:p>
        </w:tc>
        <w:tc>
          <w:tcPr>
            <w:tcW w:w="1401" w:type="dxa"/>
            <w:vMerge w:val="restart"/>
          </w:tcPr>
          <w:p w:rsidR="004447EB" w:rsidRPr="002E1BDF" w:rsidRDefault="004447EB" w:rsidP="004447EB">
            <w:pPr>
              <w:rPr>
                <w:sz w:val="20"/>
                <w:szCs w:val="20"/>
              </w:rPr>
            </w:pPr>
            <w:r w:rsidRPr="002E1BDF">
              <w:rPr>
                <w:sz w:val="20"/>
                <w:szCs w:val="20"/>
              </w:rPr>
              <w:t>- бюджет городского округа Кинешма</w:t>
            </w:r>
          </w:p>
        </w:tc>
        <w:tc>
          <w:tcPr>
            <w:tcW w:w="1276" w:type="dxa"/>
            <w:vMerge w:val="restart"/>
          </w:tcPr>
          <w:p w:rsidR="004447EB" w:rsidRPr="002E1BDF" w:rsidRDefault="004447EB" w:rsidP="004447EB">
            <w:pPr>
              <w:pStyle w:val="a8"/>
              <w:ind w:left="0"/>
              <w:jc w:val="center"/>
              <w:rPr>
                <w:rFonts w:ascii="Times New Roman" w:hAnsi="Times New Roman" w:cs="Times New Roman"/>
                <w:sz w:val="20"/>
                <w:szCs w:val="20"/>
              </w:rPr>
            </w:pPr>
          </w:p>
          <w:p w:rsidR="004447EB" w:rsidRPr="002E1BDF" w:rsidRDefault="004447EB" w:rsidP="004447EB">
            <w:pPr>
              <w:pStyle w:val="a8"/>
              <w:ind w:left="0"/>
              <w:jc w:val="center"/>
              <w:rPr>
                <w:rFonts w:ascii="Times New Roman" w:hAnsi="Times New Roman" w:cs="Times New Roman"/>
                <w:sz w:val="20"/>
                <w:szCs w:val="20"/>
              </w:rPr>
            </w:pPr>
            <w:r>
              <w:rPr>
                <w:rFonts w:ascii="Times New Roman" w:hAnsi="Times New Roman" w:cs="Times New Roman"/>
                <w:sz w:val="20"/>
                <w:szCs w:val="20"/>
              </w:rPr>
              <w:t>31663,1</w:t>
            </w:r>
          </w:p>
        </w:tc>
        <w:tc>
          <w:tcPr>
            <w:tcW w:w="1276" w:type="dxa"/>
            <w:gridSpan w:val="2"/>
            <w:vMerge w:val="restart"/>
          </w:tcPr>
          <w:p w:rsidR="004447EB" w:rsidRPr="002E1BDF" w:rsidRDefault="004447EB" w:rsidP="004447EB">
            <w:pPr>
              <w:pStyle w:val="a8"/>
              <w:ind w:left="0"/>
              <w:jc w:val="center"/>
              <w:rPr>
                <w:rFonts w:ascii="Times New Roman" w:hAnsi="Times New Roman" w:cs="Times New Roman"/>
                <w:sz w:val="20"/>
                <w:szCs w:val="20"/>
              </w:rPr>
            </w:pPr>
          </w:p>
          <w:p w:rsidR="004447EB" w:rsidRPr="002E1BDF" w:rsidRDefault="004447EB" w:rsidP="004447EB">
            <w:pPr>
              <w:pStyle w:val="a8"/>
              <w:ind w:left="0"/>
              <w:jc w:val="center"/>
              <w:rPr>
                <w:rFonts w:ascii="Times New Roman" w:hAnsi="Times New Roman" w:cs="Times New Roman"/>
                <w:sz w:val="20"/>
                <w:szCs w:val="20"/>
              </w:rPr>
            </w:pPr>
            <w:r>
              <w:rPr>
                <w:rFonts w:ascii="Times New Roman" w:hAnsi="Times New Roman" w:cs="Times New Roman"/>
                <w:sz w:val="20"/>
                <w:szCs w:val="20"/>
              </w:rPr>
              <w:t>14610,0</w:t>
            </w:r>
          </w:p>
          <w:p w:rsidR="004447EB" w:rsidRPr="002E1BDF" w:rsidRDefault="004447EB" w:rsidP="004447EB">
            <w:pPr>
              <w:pStyle w:val="a8"/>
              <w:ind w:left="0"/>
              <w:jc w:val="center"/>
              <w:rPr>
                <w:rFonts w:ascii="Times New Roman" w:hAnsi="Times New Roman" w:cs="Times New Roman"/>
                <w:sz w:val="20"/>
                <w:szCs w:val="20"/>
              </w:rPr>
            </w:pPr>
          </w:p>
        </w:tc>
        <w:tc>
          <w:tcPr>
            <w:tcW w:w="1559" w:type="dxa"/>
            <w:gridSpan w:val="3"/>
            <w:vMerge/>
          </w:tcPr>
          <w:p w:rsidR="004447EB" w:rsidRPr="002E1BDF" w:rsidRDefault="004447EB" w:rsidP="004447EB">
            <w:pPr>
              <w:pStyle w:val="a8"/>
              <w:ind w:left="0"/>
              <w:jc w:val="center"/>
              <w:rPr>
                <w:rFonts w:ascii="Times New Roman" w:hAnsi="Times New Roman" w:cs="Times New Roman"/>
                <w:sz w:val="20"/>
                <w:szCs w:val="20"/>
              </w:rPr>
            </w:pPr>
          </w:p>
        </w:tc>
        <w:tc>
          <w:tcPr>
            <w:tcW w:w="2410" w:type="dxa"/>
            <w:gridSpan w:val="2"/>
            <w:vMerge/>
          </w:tcPr>
          <w:p w:rsidR="004447EB" w:rsidRPr="002E1BDF" w:rsidRDefault="004447EB" w:rsidP="004447EB">
            <w:pPr>
              <w:rPr>
                <w:sz w:val="20"/>
                <w:szCs w:val="20"/>
              </w:rPr>
            </w:pPr>
          </w:p>
        </w:tc>
        <w:tc>
          <w:tcPr>
            <w:tcW w:w="708" w:type="dxa"/>
            <w:gridSpan w:val="2"/>
            <w:vMerge/>
          </w:tcPr>
          <w:p w:rsidR="004447EB" w:rsidRPr="002E1BDF" w:rsidRDefault="004447EB" w:rsidP="004447EB">
            <w:pPr>
              <w:pStyle w:val="a6"/>
              <w:rPr>
                <w:rFonts w:ascii="Times New Roman" w:hAnsi="Times New Roman" w:cs="Times New Roman"/>
                <w:sz w:val="20"/>
                <w:szCs w:val="20"/>
              </w:rPr>
            </w:pPr>
          </w:p>
        </w:tc>
        <w:tc>
          <w:tcPr>
            <w:tcW w:w="993" w:type="dxa"/>
            <w:gridSpan w:val="2"/>
            <w:vMerge/>
          </w:tcPr>
          <w:p w:rsidR="004447EB" w:rsidRPr="002E1BDF" w:rsidRDefault="004447EB" w:rsidP="004447EB">
            <w:pPr>
              <w:jc w:val="center"/>
              <w:rPr>
                <w:sz w:val="20"/>
                <w:szCs w:val="20"/>
              </w:rPr>
            </w:pPr>
          </w:p>
        </w:tc>
        <w:tc>
          <w:tcPr>
            <w:tcW w:w="992" w:type="dxa"/>
            <w:vMerge/>
          </w:tcPr>
          <w:p w:rsidR="004447EB" w:rsidRPr="002E1BDF" w:rsidRDefault="004447EB" w:rsidP="004447EB">
            <w:pPr>
              <w:jc w:val="center"/>
              <w:rPr>
                <w:sz w:val="20"/>
                <w:szCs w:val="20"/>
              </w:rPr>
            </w:pPr>
          </w:p>
        </w:tc>
        <w:tc>
          <w:tcPr>
            <w:tcW w:w="1559" w:type="dxa"/>
            <w:vMerge/>
          </w:tcPr>
          <w:p w:rsidR="004447EB" w:rsidRPr="002E1BDF" w:rsidRDefault="004447EB" w:rsidP="004447EB">
            <w:pPr>
              <w:pStyle w:val="a8"/>
              <w:ind w:left="0"/>
              <w:rPr>
                <w:rFonts w:ascii="Times New Roman" w:hAnsi="Times New Roman" w:cs="Times New Roman"/>
                <w:sz w:val="20"/>
                <w:szCs w:val="20"/>
              </w:rPr>
            </w:pPr>
          </w:p>
        </w:tc>
      </w:tr>
      <w:tr w:rsidR="004447EB" w:rsidRPr="002E1BDF" w:rsidTr="00C47C0E">
        <w:trPr>
          <w:trHeight w:val="1222"/>
        </w:trPr>
        <w:tc>
          <w:tcPr>
            <w:tcW w:w="843" w:type="dxa"/>
            <w:vMerge/>
          </w:tcPr>
          <w:p w:rsidR="004447EB" w:rsidRPr="002E1BDF" w:rsidRDefault="004447EB" w:rsidP="004447EB">
            <w:pPr>
              <w:jc w:val="center"/>
              <w:rPr>
                <w:b/>
                <w:sz w:val="20"/>
                <w:szCs w:val="20"/>
              </w:rPr>
            </w:pPr>
          </w:p>
        </w:tc>
        <w:tc>
          <w:tcPr>
            <w:tcW w:w="1868" w:type="dxa"/>
            <w:vMerge/>
          </w:tcPr>
          <w:p w:rsidR="004447EB" w:rsidRPr="002E1BDF" w:rsidRDefault="004447EB" w:rsidP="004447EB">
            <w:pPr>
              <w:rPr>
                <w:sz w:val="20"/>
                <w:szCs w:val="20"/>
              </w:rPr>
            </w:pPr>
          </w:p>
        </w:tc>
        <w:tc>
          <w:tcPr>
            <w:tcW w:w="1417" w:type="dxa"/>
            <w:vMerge/>
          </w:tcPr>
          <w:p w:rsidR="004447EB" w:rsidRPr="002E1BDF" w:rsidRDefault="004447EB" w:rsidP="004447EB">
            <w:pPr>
              <w:rPr>
                <w:sz w:val="20"/>
                <w:szCs w:val="20"/>
              </w:rPr>
            </w:pPr>
          </w:p>
        </w:tc>
        <w:tc>
          <w:tcPr>
            <w:tcW w:w="1401" w:type="dxa"/>
            <w:vMerge/>
          </w:tcPr>
          <w:p w:rsidR="004447EB" w:rsidRPr="002E1BDF" w:rsidRDefault="004447EB" w:rsidP="004447EB">
            <w:pPr>
              <w:rPr>
                <w:sz w:val="20"/>
                <w:szCs w:val="20"/>
              </w:rPr>
            </w:pPr>
          </w:p>
        </w:tc>
        <w:tc>
          <w:tcPr>
            <w:tcW w:w="1276" w:type="dxa"/>
            <w:vMerge/>
          </w:tcPr>
          <w:p w:rsidR="004447EB" w:rsidRPr="002E1BDF" w:rsidRDefault="004447EB" w:rsidP="004447EB">
            <w:pPr>
              <w:pStyle w:val="a8"/>
              <w:ind w:left="0"/>
              <w:jc w:val="center"/>
              <w:rPr>
                <w:rFonts w:ascii="Times New Roman" w:hAnsi="Times New Roman" w:cs="Times New Roman"/>
                <w:sz w:val="20"/>
                <w:szCs w:val="20"/>
              </w:rPr>
            </w:pPr>
          </w:p>
        </w:tc>
        <w:tc>
          <w:tcPr>
            <w:tcW w:w="1276" w:type="dxa"/>
            <w:gridSpan w:val="2"/>
            <w:vMerge/>
          </w:tcPr>
          <w:p w:rsidR="004447EB" w:rsidRPr="002E1BDF" w:rsidRDefault="004447EB" w:rsidP="004447EB">
            <w:pPr>
              <w:jc w:val="center"/>
              <w:rPr>
                <w:sz w:val="20"/>
                <w:szCs w:val="20"/>
              </w:rPr>
            </w:pPr>
          </w:p>
        </w:tc>
        <w:tc>
          <w:tcPr>
            <w:tcW w:w="1559" w:type="dxa"/>
            <w:gridSpan w:val="3"/>
            <w:vMerge/>
          </w:tcPr>
          <w:p w:rsidR="004447EB" w:rsidRPr="002E1BDF" w:rsidRDefault="004447EB" w:rsidP="004447EB">
            <w:pPr>
              <w:pStyle w:val="a8"/>
              <w:ind w:left="0"/>
              <w:jc w:val="center"/>
              <w:rPr>
                <w:rFonts w:ascii="Times New Roman" w:hAnsi="Times New Roman" w:cs="Times New Roman"/>
                <w:sz w:val="20"/>
                <w:szCs w:val="20"/>
              </w:rPr>
            </w:pPr>
          </w:p>
        </w:tc>
        <w:tc>
          <w:tcPr>
            <w:tcW w:w="2410" w:type="dxa"/>
            <w:gridSpan w:val="2"/>
          </w:tcPr>
          <w:p w:rsidR="004447EB" w:rsidRPr="002E1BDF" w:rsidRDefault="004447EB" w:rsidP="004447EB">
            <w:pPr>
              <w:rPr>
                <w:sz w:val="20"/>
                <w:szCs w:val="20"/>
              </w:rPr>
            </w:pPr>
            <w:r w:rsidRPr="002E1BDF">
              <w:rPr>
                <w:sz w:val="20"/>
                <w:szCs w:val="20"/>
              </w:rPr>
              <w:t>Количество муниципальных служащих, прошедших аттестацию в соответствии с действующим законодательством</w:t>
            </w:r>
          </w:p>
        </w:tc>
        <w:tc>
          <w:tcPr>
            <w:tcW w:w="708" w:type="dxa"/>
            <w:gridSpan w:val="2"/>
          </w:tcPr>
          <w:p w:rsidR="004447EB" w:rsidRPr="002E1BDF" w:rsidRDefault="004447EB" w:rsidP="004447EB">
            <w:pPr>
              <w:jc w:val="both"/>
              <w:rPr>
                <w:sz w:val="20"/>
                <w:szCs w:val="20"/>
              </w:rPr>
            </w:pPr>
            <w:r w:rsidRPr="002E1BDF">
              <w:rPr>
                <w:sz w:val="20"/>
                <w:szCs w:val="20"/>
              </w:rPr>
              <w:t>чел.</w:t>
            </w:r>
          </w:p>
        </w:tc>
        <w:tc>
          <w:tcPr>
            <w:tcW w:w="993" w:type="dxa"/>
            <w:gridSpan w:val="2"/>
          </w:tcPr>
          <w:p w:rsidR="004447EB" w:rsidRPr="002E1BDF" w:rsidRDefault="004447EB" w:rsidP="004447EB">
            <w:pPr>
              <w:jc w:val="center"/>
              <w:rPr>
                <w:sz w:val="20"/>
                <w:szCs w:val="20"/>
              </w:rPr>
            </w:pPr>
            <w:r w:rsidRPr="002E1BDF">
              <w:rPr>
                <w:sz w:val="20"/>
                <w:szCs w:val="20"/>
              </w:rPr>
              <w:t>18</w:t>
            </w:r>
          </w:p>
        </w:tc>
        <w:tc>
          <w:tcPr>
            <w:tcW w:w="992" w:type="dxa"/>
          </w:tcPr>
          <w:p w:rsidR="004447EB" w:rsidRPr="002E1BDF" w:rsidRDefault="004447EB" w:rsidP="004447EB">
            <w:pPr>
              <w:jc w:val="center"/>
              <w:rPr>
                <w:sz w:val="20"/>
                <w:szCs w:val="20"/>
              </w:rPr>
            </w:pPr>
            <w:r>
              <w:rPr>
                <w:sz w:val="20"/>
                <w:szCs w:val="20"/>
              </w:rPr>
              <w:t>7</w:t>
            </w:r>
          </w:p>
        </w:tc>
        <w:tc>
          <w:tcPr>
            <w:tcW w:w="1559" w:type="dxa"/>
            <w:vMerge/>
          </w:tcPr>
          <w:p w:rsidR="004447EB" w:rsidRPr="002E1BDF" w:rsidRDefault="004447EB" w:rsidP="004447EB">
            <w:pPr>
              <w:pStyle w:val="a8"/>
              <w:ind w:left="0"/>
              <w:rPr>
                <w:rFonts w:ascii="Times New Roman" w:hAnsi="Times New Roman" w:cs="Times New Roman"/>
                <w:sz w:val="20"/>
                <w:szCs w:val="20"/>
              </w:rPr>
            </w:pPr>
          </w:p>
        </w:tc>
      </w:tr>
      <w:tr w:rsidR="004447EB" w:rsidRPr="002E1BDF" w:rsidTr="00C47C0E">
        <w:trPr>
          <w:trHeight w:val="854"/>
        </w:trPr>
        <w:tc>
          <w:tcPr>
            <w:tcW w:w="843" w:type="dxa"/>
            <w:vMerge/>
          </w:tcPr>
          <w:p w:rsidR="004447EB" w:rsidRPr="002E1BDF" w:rsidRDefault="004447EB" w:rsidP="004447EB">
            <w:pPr>
              <w:jc w:val="center"/>
              <w:rPr>
                <w:b/>
                <w:sz w:val="20"/>
                <w:szCs w:val="20"/>
              </w:rPr>
            </w:pPr>
          </w:p>
        </w:tc>
        <w:tc>
          <w:tcPr>
            <w:tcW w:w="1868" w:type="dxa"/>
            <w:vMerge/>
          </w:tcPr>
          <w:p w:rsidR="004447EB" w:rsidRPr="002E1BDF" w:rsidRDefault="004447EB" w:rsidP="004447EB">
            <w:pPr>
              <w:rPr>
                <w:sz w:val="20"/>
                <w:szCs w:val="20"/>
              </w:rPr>
            </w:pPr>
          </w:p>
        </w:tc>
        <w:tc>
          <w:tcPr>
            <w:tcW w:w="1417" w:type="dxa"/>
            <w:vMerge/>
          </w:tcPr>
          <w:p w:rsidR="004447EB" w:rsidRPr="002E1BDF" w:rsidRDefault="004447EB" w:rsidP="004447EB">
            <w:pPr>
              <w:rPr>
                <w:sz w:val="20"/>
                <w:szCs w:val="20"/>
              </w:rPr>
            </w:pPr>
          </w:p>
        </w:tc>
        <w:tc>
          <w:tcPr>
            <w:tcW w:w="1401" w:type="dxa"/>
            <w:vMerge/>
          </w:tcPr>
          <w:p w:rsidR="004447EB" w:rsidRPr="002E1BDF" w:rsidRDefault="004447EB" w:rsidP="004447EB">
            <w:pPr>
              <w:rPr>
                <w:sz w:val="20"/>
                <w:szCs w:val="20"/>
              </w:rPr>
            </w:pPr>
          </w:p>
        </w:tc>
        <w:tc>
          <w:tcPr>
            <w:tcW w:w="1276" w:type="dxa"/>
            <w:vMerge/>
          </w:tcPr>
          <w:p w:rsidR="004447EB" w:rsidRPr="002E1BDF" w:rsidRDefault="004447EB" w:rsidP="004447EB">
            <w:pPr>
              <w:pStyle w:val="a8"/>
              <w:ind w:left="0"/>
              <w:jc w:val="center"/>
              <w:rPr>
                <w:rFonts w:ascii="Times New Roman" w:hAnsi="Times New Roman" w:cs="Times New Roman"/>
                <w:sz w:val="20"/>
                <w:szCs w:val="20"/>
              </w:rPr>
            </w:pPr>
          </w:p>
        </w:tc>
        <w:tc>
          <w:tcPr>
            <w:tcW w:w="1276" w:type="dxa"/>
            <w:gridSpan w:val="2"/>
            <w:vMerge/>
          </w:tcPr>
          <w:p w:rsidR="004447EB" w:rsidRPr="002E1BDF" w:rsidRDefault="004447EB" w:rsidP="004447EB">
            <w:pPr>
              <w:jc w:val="center"/>
              <w:rPr>
                <w:sz w:val="20"/>
                <w:szCs w:val="20"/>
              </w:rPr>
            </w:pPr>
          </w:p>
        </w:tc>
        <w:tc>
          <w:tcPr>
            <w:tcW w:w="1559" w:type="dxa"/>
            <w:gridSpan w:val="3"/>
            <w:vMerge/>
          </w:tcPr>
          <w:p w:rsidR="004447EB" w:rsidRPr="002E1BDF" w:rsidRDefault="004447EB" w:rsidP="004447EB">
            <w:pPr>
              <w:pStyle w:val="a8"/>
              <w:ind w:left="0"/>
              <w:jc w:val="center"/>
              <w:rPr>
                <w:rFonts w:ascii="Times New Roman" w:hAnsi="Times New Roman" w:cs="Times New Roman"/>
                <w:sz w:val="20"/>
                <w:szCs w:val="20"/>
              </w:rPr>
            </w:pPr>
          </w:p>
        </w:tc>
        <w:tc>
          <w:tcPr>
            <w:tcW w:w="2410" w:type="dxa"/>
            <w:gridSpan w:val="2"/>
          </w:tcPr>
          <w:p w:rsidR="004447EB" w:rsidRDefault="004447EB" w:rsidP="004447EB">
            <w:pPr>
              <w:rPr>
                <w:sz w:val="20"/>
                <w:szCs w:val="20"/>
              </w:rPr>
            </w:pPr>
            <w:r w:rsidRPr="002E1BDF">
              <w:rPr>
                <w:sz w:val="20"/>
                <w:szCs w:val="20"/>
              </w:rPr>
              <w:t>Проведение мероприятий антикоррупционной направленности (совещания, семинары)</w:t>
            </w:r>
          </w:p>
          <w:p w:rsidR="004447EB" w:rsidRPr="002E1BDF" w:rsidRDefault="004447EB" w:rsidP="004447EB">
            <w:pPr>
              <w:rPr>
                <w:sz w:val="20"/>
                <w:szCs w:val="20"/>
              </w:rPr>
            </w:pPr>
          </w:p>
        </w:tc>
        <w:tc>
          <w:tcPr>
            <w:tcW w:w="708" w:type="dxa"/>
            <w:gridSpan w:val="2"/>
          </w:tcPr>
          <w:p w:rsidR="004447EB" w:rsidRPr="002E1BDF" w:rsidRDefault="004447EB" w:rsidP="004447EB">
            <w:pPr>
              <w:jc w:val="both"/>
              <w:rPr>
                <w:sz w:val="20"/>
                <w:szCs w:val="20"/>
              </w:rPr>
            </w:pPr>
            <w:r w:rsidRPr="002E1BDF">
              <w:rPr>
                <w:sz w:val="20"/>
                <w:szCs w:val="20"/>
              </w:rPr>
              <w:t>шт.</w:t>
            </w:r>
          </w:p>
        </w:tc>
        <w:tc>
          <w:tcPr>
            <w:tcW w:w="993" w:type="dxa"/>
            <w:gridSpan w:val="2"/>
          </w:tcPr>
          <w:p w:rsidR="004447EB" w:rsidRPr="002E1BDF" w:rsidRDefault="004447EB" w:rsidP="004447EB">
            <w:pPr>
              <w:jc w:val="center"/>
              <w:rPr>
                <w:sz w:val="20"/>
                <w:szCs w:val="20"/>
              </w:rPr>
            </w:pPr>
            <w:r w:rsidRPr="002E1BDF">
              <w:rPr>
                <w:sz w:val="20"/>
                <w:szCs w:val="20"/>
              </w:rPr>
              <w:t>2</w:t>
            </w:r>
          </w:p>
        </w:tc>
        <w:tc>
          <w:tcPr>
            <w:tcW w:w="992" w:type="dxa"/>
          </w:tcPr>
          <w:p w:rsidR="004447EB" w:rsidRPr="002E1BDF" w:rsidRDefault="004447EB" w:rsidP="004447EB">
            <w:pPr>
              <w:jc w:val="center"/>
              <w:rPr>
                <w:sz w:val="20"/>
                <w:szCs w:val="20"/>
              </w:rPr>
            </w:pPr>
            <w:r w:rsidRPr="002E1BDF">
              <w:rPr>
                <w:sz w:val="20"/>
                <w:szCs w:val="20"/>
              </w:rPr>
              <w:t>0</w:t>
            </w:r>
          </w:p>
        </w:tc>
        <w:tc>
          <w:tcPr>
            <w:tcW w:w="1559" w:type="dxa"/>
            <w:vMerge/>
          </w:tcPr>
          <w:p w:rsidR="004447EB" w:rsidRPr="002E1BDF" w:rsidRDefault="004447EB" w:rsidP="004447EB">
            <w:pPr>
              <w:jc w:val="center"/>
              <w:rPr>
                <w:sz w:val="20"/>
                <w:szCs w:val="20"/>
              </w:rPr>
            </w:pPr>
          </w:p>
        </w:tc>
      </w:tr>
      <w:tr w:rsidR="004447EB" w:rsidRPr="002E1BDF" w:rsidTr="00C47C0E">
        <w:trPr>
          <w:trHeight w:val="440"/>
        </w:trPr>
        <w:tc>
          <w:tcPr>
            <w:tcW w:w="843" w:type="dxa"/>
            <w:vMerge w:val="restart"/>
          </w:tcPr>
          <w:p w:rsidR="004447EB" w:rsidRPr="002E1BDF" w:rsidRDefault="004447EB" w:rsidP="004447EB">
            <w:pPr>
              <w:pStyle w:val="a8"/>
              <w:ind w:left="0"/>
              <w:rPr>
                <w:rFonts w:ascii="Times New Roman" w:hAnsi="Times New Roman" w:cs="Times New Roman"/>
                <w:sz w:val="20"/>
                <w:szCs w:val="20"/>
              </w:rPr>
            </w:pPr>
            <w:r w:rsidRPr="002E1BDF">
              <w:rPr>
                <w:rFonts w:ascii="Times New Roman" w:hAnsi="Times New Roman" w:cs="Times New Roman"/>
                <w:sz w:val="20"/>
                <w:szCs w:val="20"/>
              </w:rPr>
              <w:t>1.1.3</w:t>
            </w:r>
          </w:p>
        </w:tc>
        <w:tc>
          <w:tcPr>
            <w:tcW w:w="1868" w:type="dxa"/>
            <w:vMerge w:val="restart"/>
          </w:tcPr>
          <w:p w:rsidR="004447EB" w:rsidRPr="002E1BDF" w:rsidRDefault="004447EB" w:rsidP="004447EB">
            <w:pPr>
              <w:rPr>
                <w:sz w:val="20"/>
                <w:szCs w:val="20"/>
              </w:rPr>
            </w:pPr>
            <w:r w:rsidRPr="002E1BDF">
              <w:rPr>
                <w:sz w:val="20"/>
                <w:szCs w:val="20"/>
              </w:rPr>
              <w:t xml:space="preserve">Мероприятие «Обеспечение деятельности Комитета по </w:t>
            </w:r>
            <w:r w:rsidRPr="002E1BDF">
              <w:rPr>
                <w:sz w:val="20"/>
                <w:szCs w:val="20"/>
              </w:rPr>
              <w:lastRenderedPageBreak/>
              <w:t>культуре и туризму администрации городского округа Кинешма»</w:t>
            </w:r>
          </w:p>
        </w:tc>
        <w:tc>
          <w:tcPr>
            <w:tcW w:w="1417" w:type="dxa"/>
            <w:vMerge w:val="restart"/>
          </w:tcPr>
          <w:p w:rsidR="004447EB" w:rsidRPr="002E1BDF" w:rsidRDefault="004447EB" w:rsidP="004447EB">
            <w:pPr>
              <w:widowControl w:val="0"/>
              <w:autoSpaceDE w:val="0"/>
              <w:autoSpaceDN w:val="0"/>
              <w:adjustRightInd w:val="0"/>
              <w:rPr>
                <w:sz w:val="20"/>
                <w:szCs w:val="20"/>
              </w:rPr>
            </w:pPr>
            <w:r w:rsidRPr="002E1BDF">
              <w:rPr>
                <w:sz w:val="20"/>
                <w:szCs w:val="20"/>
              </w:rPr>
              <w:lastRenderedPageBreak/>
              <w:t>Комитет по культуре и туризму администрац</w:t>
            </w:r>
            <w:r w:rsidRPr="002E1BDF">
              <w:rPr>
                <w:sz w:val="20"/>
                <w:szCs w:val="20"/>
              </w:rPr>
              <w:lastRenderedPageBreak/>
              <w:t>ии городского округа Кинешма</w:t>
            </w:r>
          </w:p>
        </w:tc>
        <w:tc>
          <w:tcPr>
            <w:tcW w:w="1401" w:type="dxa"/>
          </w:tcPr>
          <w:p w:rsidR="004447EB" w:rsidRPr="002E1BDF" w:rsidRDefault="004447EB" w:rsidP="004447EB">
            <w:pPr>
              <w:pStyle w:val="a8"/>
              <w:ind w:left="0"/>
              <w:rPr>
                <w:rFonts w:ascii="Times New Roman" w:hAnsi="Times New Roman" w:cs="Times New Roman"/>
                <w:sz w:val="20"/>
                <w:szCs w:val="20"/>
              </w:rPr>
            </w:pPr>
            <w:r>
              <w:rPr>
                <w:rFonts w:ascii="Times New Roman" w:hAnsi="Times New Roman" w:cs="Times New Roman"/>
                <w:sz w:val="20"/>
                <w:szCs w:val="20"/>
              </w:rPr>
              <w:lastRenderedPageBreak/>
              <w:t>Всего:</w:t>
            </w:r>
          </w:p>
        </w:tc>
        <w:tc>
          <w:tcPr>
            <w:tcW w:w="1276" w:type="dxa"/>
          </w:tcPr>
          <w:p w:rsidR="004447EB" w:rsidRPr="002E1BDF" w:rsidRDefault="004447EB" w:rsidP="004447EB">
            <w:pPr>
              <w:pStyle w:val="a8"/>
              <w:ind w:left="0"/>
              <w:jc w:val="center"/>
              <w:rPr>
                <w:rFonts w:ascii="Times New Roman" w:hAnsi="Times New Roman" w:cs="Times New Roman"/>
                <w:sz w:val="20"/>
                <w:szCs w:val="20"/>
              </w:rPr>
            </w:pPr>
            <w:r>
              <w:rPr>
                <w:rFonts w:ascii="Times New Roman" w:hAnsi="Times New Roman" w:cs="Times New Roman"/>
                <w:sz w:val="20"/>
                <w:szCs w:val="20"/>
              </w:rPr>
              <w:t>3516,4</w:t>
            </w:r>
          </w:p>
        </w:tc>
        <w:tc>
          <w:tcPr>
            <w:tcW w:w="1276" w:type="dxa"/>
            <w:gridSpan w:val="2"/>
          </w:tcPr>
          <w:p w:rsidR="004447EB" w:rsidRDefault="004447EB" w:rsidP="004447EB">
            <w:pPr>
              <w:jc w:val="center"/>
              <w:rPr>
                <w:sz w:val="20"/>
                <w:szCs w:val="20"/>
              </w:rPr>
            </w:pPr>
            <w:r>
              <w:rPr>
                <w:sz w:val="20"/>
                <w:szCs w:val="20"/>
              </w:rPr>
              <w:t>1635,8</w:t>
            </w:r>
          </w:p>
          <w:p w:rsidR="006166DA" w:rsidRDefault="006166DA" w:rsidP="004447EB">
            <w:pPr>
              <w:jc w:val="center"/>
              <w:rPr>
                <w:sz w:val="20"/>
                <w:szCs w:val="20"/>
              </w:rPr>
            </w:pPr>
          </w:p>
          <w:p w:rsidR="006166DA" w:rsidRDefault="006166DA" w:rsidP="004447EB">
            <w:pPr>
              <w:jc w:val="center"/>
              <w:rPr>
                <w:sz w:val="20"/>
                <w:szCs w:val="20"/>
              </w:rPr>
            </w:pPr>
          </w:p>
          <w:p w:rsidR="006166DA" w:rsidRPr="002E1BDF" w:rsidRDefault="006166DA" w:rsidP="006166DA">
            <w:pPr>
              <w:rPr>
                <w:sz w:val="20"/>
                <w:szCs w:val="20"/>
              </w:rPr>
            </w:pPr>
          </w:p>
        </w:tc>
        <w:tc>
          <w:tcPr>
            <w:tcW w:w="1559" w:type="dxa"/>
            <w:gridSpan w:val="3"/>
            <w:vMerge w:val="restart"/>
          </w:tcPr>
          <w:p w:rsidR="004447EB" w:rsidRPr="002E1BDF" w:rsidRDefault="004447EB" w:rsidP="006166DA">
            <w:pPr>
              <w:rPr>
                <w:b/>
                <w:sz w:val="20"/>
                <w:szCs w:val="20"/>
              </w:rPr>
            </w:pPr>
            <w:r>
              <w:rPr>
                <w:sz w:val="20"/>
                <w:szCs w:val="20"/>
              </w:rPr>
              <w:t>П</w:t>
            </w:r>
            <w:r w:rsidRPr="002E1BDF">
              <w:rPr>
                <w:sz w:val="20"/>
                <w:szCs w:val="20"/>
              </w:rPr>
              <w:t xml:space="preserve">роизведена оплата услуг связи, услуг по содержанию </w:t>
            </w:r>
            <w:r w:rsidRPr="002E1BDF">
              <w:rPr>
                <w:sz w:val="20"/>
                <w:szCs w:val="20"/>
              </w:rPr>
              <w:lastRenderedPageBreak/>
              <w:t>имущества, информационных услуг, на ремонт служебного автомобиля, на приобретение ГСМ для служебного автомобиля, на уплату налогов и сборов Комитета по культуре и туризму администрации городского округа Кинешма</w:t>
            </w:r>
          </w:p>
        </w:tc>
        <w:tc>
          <w:tcPr>
            <w:tcW w:w="2410" w:type="dxa"/>
            <w:gridSpan w:val="2"/>
            <w:vMerge w:val="restart"/>
          </w:tcPr>
          <w:p w:rsidR="004447EB" w:rsidRDefault="004447EB" w:rsidP="004447EB">
            <w:pPr>
              <w:rPr>
                <w:sz w:val="20"/>
                <w:szCs w:val="20"/>
              </w:rPr>
            </w:pPr>
            <w:r w:rsidRPr="002E1BDF">
              <w:rPr>
                <w:sz w:val="20"/>
                <w:szCs w:val="20"/>
              </w:rPr>
              <w:lastRenderedPageBreak/>
              <w:t xml:space="preserve">Количество муниципальных служащих, получивших дополнительное </w:t>
            </w:r>
            <w:r w:rsidRPr="002E1BDF">
              <w:rPr>
                <w:sz w:val="20"/>
                <w:szCs w:val="20"/>
              </w:rPr>
              <w:lastRenderedPageBreak/>
              <w:t xml:space="preserve">профессиональное образование и прошедших </w:t>
            </w:r>
            <w:r w:rsidR="006166DA">
              <w:rPr>
                <w:sz w:val="20"/>
                <w:szCs w:val="20"/>
              </w:rPr>
              <w:t>профессиональную переподготовку</w:t>
            </w:r>
          </w:p>
          <w:p w:rsidR="004447EB" w:rsidRPr="002E1BDF" w:rsidRDefault="004447EB" w:rsidP="004447EB">
            <w:pPr>
              <w:rPr>
                <w:sz w:val="20"/>
                <w:szCs w:val="20"/>
              </w:rPr>
            </w:pPr>
          </w:p>
        </w:tc>
        <w:tc>
          <w:tcPr>
            <w:tcW w:w="708" w:type="dxa"/>
            <w:gridSpan w:val="2"/>
            <w:vMerge w:val="restart"/>
          </w:tcPr>
          <w:p w:rsidR="004447EB" w:rsidRPr="002E1BDF" w:rsidRDefault="004447EB" w:rsidP="004447EB">
            <w:pPr>
              <w:pStyle w:val="a6"/>
              <w:rPr>
                <w:rFonts w:ascii="Times New Roman" w:hAnsi="Times New Roman" w:cs="Times New Roman"/>
                <w:sz w:val="20"/>
                <w:szCs w:val="20"/>
              </w:rPr>
            </w:pPr>
            <w:r w:rsidRPr="002E1BDF">
              <w:rPr>
                <w:rFonts w:ascii="Times New Roman" w:hAnsi="Times New Roman" w:cs="Times New Roman"/>
                <w:sz w:val="20"/>
                <w:szCs w:val="20"/>
              </w:rPr>
              <w:lastRenderedPageBreak/>
              <w:t>чел.</w:t>
            </w:r>
          </w:p>
        </w:tc>
        <w:tc>
          <w:tcPr>
            <w:tcW w:w="993" w:type="dxa"/>
            <w:gridSpan w:val="2"/>
            <w:vMerge w:val="restart"/>
          </w:tcPr>
          <w:p w:rsidR="004447EB" w:rsidRPr="002E1BDF" w:rsidRDefault="004447EB" w:rsidP="004447EB">
            <w:pPr>
              <w:jc w:val="center"/>
              <w:rPr>
                <w:sz w:val="20"/>
                <w:szCs w:val="20"/>
              </w:rPr>
            </w:pPr>
            <w:r w:rsidRPr="002E1BDF">
              <w:rPr>
                <w:sz w:val="20"/>
                <w:szCs w:val="20"/>
              </w:rPr>
              <w:t>1</w:t>
            </w:r>
          </w:p>
        </w:tc>
        <w:tc>
          <w:tcPr>
            <w:tcW w:w="992" w:type="dxa"/>
            <w:vMerge w:val="restart"/>
          </w:tcPr>
          <w:p w:rsidR="004447EB" w:rsidRPr="002E1BDF" w:rsidRDefault="004447EB" w:rsidP="004447EB">
            <w:pPr>
              <w:jc w:val="center"/>
              <w:rPr>
                <w:sz w:val="20"/>
                <w:szCs w:val="20"/>
              </w:rPr>
            </w:pPr>
            <w:r w:rsidRPr="002E1BDF">
              <w:rPr>
                <w:sz w:val="20"/>
                <w:szCs w:val="20"/>
              </w:rPr>
              <w:t>0</w:t>
            </w:r>
          </w:p>
        </w:tc>
        <w:tc>
          <w:tcPr>
            <w:tcW w:w="1559" w:type="dxa"/>
            <w:vMerge w:val="restart"/>
          </w:tcPr>
          <w:p w:rsidR="004447EB" w:rsidRPr="002E1BDF" w:rsidRDefault="004447EB" w:rsidP="004447EB">
            <w:pPr>
              <w:pStyle w:val="a8"/>
              <w:ind w:left="0"/>
              <w:jc w:val="center"/>
              <w:rPr>
                <w:rFonts w:ascii="Times New Roman" w:hAnsi="Times New Roman" w:cs="Times New Roman"/>
                <w:sz w:val="20"/>
                <w:szCs w:val="20"/>
              </w:rPr>
            </w:pPr>
            <w:r w:rsidRPr="002E1BDF">
              <w:rPr>
                <w:rFonts w:ascii="Times New Roman" w:hAnsi="Times New Roman" w:cs="Times New Roman"/>
                <w:sz w:val="20"/>
                <w:szCs w:val="20"/>
              </w:rPr>
              <w:t>3516,4</w:t>
            </w:r>
          </w:p>
          <w:p w:rsidR="004447EB" w:rsidRPr="002E1BDF" w:rsidRDefault="004447EB" w:rsidP="004447EB">
            <w:pPr>
              <w:pStyle w:val="a8"/>
              <w:ind w:left="0"/>
              <w:jc w:val="center"/>
              <w:rPr>
                <w:rFonts w:ascii="Times New Roman" w:hAnsi="Times New Roman" w:cs="Times New Roman"/>
                <w:sz w:val="20"/>
                <w:szCs w:val="20"/>
              </w:rPr>
            </w:pPr>
          </w:p>
          <w:p w:rsidR="004447EB" w:rsidRPr="002E1BDF" w:rsidRDefault="004447EB" w:rsidP="004447EB">
            <w:pPr>
              <w:pStyle w:val="a8"/>
              <w:ind w:left="0"/>
              <w:jc w:val="center"/>
              <w:rPr>
                <w:rFonts w:ascii="Times New Roman" w:hAnsi="Times New Roman" w:cs="Times New Roman"/>
                <w:sz w:val="20"/>
                <w:szCs w:val="20"/>
              </w:rPr>
            </w:pPr>
          </w:p>
          <w:p w:rsidR="004447EB" w:rsidRPr="002E1BDF" w:rsidRDefault="004447EB" w:rsidP="004447EB">
            <w:pPr>
              <w:pStyle w:val="a8"/>
              <w:ind w:left="0"/>
              <w:jc w:val="center"/>
              <w:rPr>
                <w:rFonts w:ascii="Times New Roman" w:hAnsi="Times New Roman" w:cs="Times New Roman"/>
                <w:sz w:val="20"/>
                <w:szCs w:val="20"/>
              </w:rPr>
            </w:pPr>
          </w:p>
        </w:tc>
      </w:tr>
      <w:tr w:rsidR="004447EB" w:rsidRPr="002E1BDF" w:rsidTr="00C47C0E">
        <w:trPr>
          <w:trHeight w:val="804"/>
        </w:trPr>
        <w:tc>
          <w:tcPr>
            <w:tcW w:w="843" w:type="dxa"/>
            <w:vMerge/>
          </w:tcPr>
          <w:p w:rsidR="004447EB" w:rsidRPr="002E1BDF" w:rsidRDefault="004447EB" w:rsidP="004447EB">
            <w:pPr>
              <w:pStyle w:val="a8"/>
              <w:ind w:left="0"/>
              <w:rPr>
                <w:rFonts w:ascii="Times New Roman" w:hAnsi="Times New Roman" w:cs="Times New Roman"/>
                <w:sz w:val="20"/>
                <w:szCs w:val="20"/>
              </w:rPr>
            </w:pPr>
          </w:p>
        </w:tc>
        <w:tc>
          <w:tcPr>
            <w:tcW w:w="1868" w:type="dxa"/>
            <w:vMerge/>
          </w:tcPr>
          <w:p w:rsidR="004447EB" w:rsidRPr="002E1BDF" w:rsidRDefault="004447EB" w:rsidP="004447EB">
            <w:pPr>
              <w:rPr>
                <w:sz w:val="20"/>
                <w:szCs w:val="20"/>
              </w:rPr>
            </w:pPr>
          </w:p>
        </w:tc>
        <w:tc>
          <w:tcPr>
            <w:tcW w:w="1417" w:type="dxa"/>
            <w:vMerge/>
          </w:tcPr>
          <w:p w:rsidR="004447EB" w:rsidRPr="002E1BDF" w:rsidRDefault="004447EB" w:rsidP="004447EB">
            <w:pPr>
              <w:widowControl w:val="0"/>
              <w:autoSpaceDE w:val="0"/>
              <w:autoSpaceDN w:val="0"/>
              <w:adjustRightInd w:val="0"/>
              <w:rPr>
                <w:sz w:val="20"/>
                <w:szCs w:val="20"/>
              </w:rPr>
            </w:pPr>
          </w:p>
        </w:tc>
        <w:tc>
          <w:tcPr>
            <w:tcW w:w="1401" w:type="dxa"/>
          </w:tcPr>
          <w:p w:rsidR="004447EB" w:rsidRPr="002E1BDF" w:rsidRDefault="004447EB" w:rsidP="004447EB">
            <w:pPr>
              <w:pStyle w:val="a8"/>
              <w:ind w:left="0"/>
              <w:rPr>
                <w:rFonts w:ascii="Times New Roman" w:hAnsi="Times New Roman" w:cs="Times New Roman"/>
                <w:sz w:val="20"/>
                <w:szCs w:val="20"/>
              </w:rPr>
            </w:pPr>
            <w:proofErr w:type="gramStart"/>
            <w:r w:rsidRPr="002E1BDF">
              <w:rPr>
                <w:rFonts w:ascii="Times New Roman" w:hAnsi="Times New Roman" w:cs="Times New Roman"/>
                <w:sz w:val="20"/>
                <w:szCs w:val="20"/>
              </w:rPr>
              <w:t>бюджетные</w:t>
            </w:r>
            <w:proofErr w:type="gramEnd"/>
            <w:r w:rsidRPr="002E1BDF">
              <w:rPr>
                <w:rFonts w:ascii="Times New Roman" w:hAnsi="Times New Roman" w:cs="Times New Roman"/>
                <w:sz w:val="20"/>
                <w:szCs w:val="20"/>
              </w:rPr>
              <w:t xml:space="preserve"> </w:t>
            </w:r>
            <w:proofErr w:type="spellStart"/>
            <w:r w:rsidRPr="002E1BDF">
              <w:rPr>
                <w:rFonts w:ascii="Times New Roman" w:hAnsi="Times New Roman" w:cs="Times New Roman"/>
                <w:sz w:val="20"/>
                <w:szCs w:val="20"/>
              </w:rPr>
              <w:t>ассигнованиявсего</w:t>
            </w:r>
            <w:proofErr w:type="spellEnd"/>
            <w:r w:rsidRPr="002E1BDF">
              <w:rPr>
                <w:rFonts w:ascii="Times New Roman" w:hAnsi="Times New Roman" w:cs="Times New Roman"/>
                <w:sz w:val="20"/>
                <w:szCs w:val="20"/>
              </w:rPr>
              <w:t>,</w:t>
            </w:r>
            <w:r w:rsidRPr="002E1BDF">
              <w:rPr>
                <w:rFonts w:ascii="Times New Roman" w:hAnsi="Times New Roman" w:cs="Times New Roman"/>
                <w:b/>
                <w:sz w:val="20"/>
                <w:szCs w:val="20"/>
              </w:rPr>
              <w:br/>
            </w:r>
            <w:r w:rsidRPr="002E1BDF">
              <w:rPr>
                <w:rFonts w:ascii="Times New Roman" w:hAnsi="Times New Roman" w:cs="Times New Roman"/>
                <w:i/>
                <w:sz w:val="20"/>
                <w:szCs w:val="20"/>
              </w:rPr>
              <w:t>в том числе</w:t>
            </w:r>
          </w:p>
        </w:tc>
        <w:tc>
          <w:tcPr>
            <w:tcW w:w="1276" w:type="dxa"/>
          </w:tcPr>
          <w:p w:rsidR="004447EB" w:rsidRPr="002E1BDF" w:rsidRDefault="004447EB" w:rsidP="004447EB">
            <w:pPr>
              <w:pStyle w:val="a8"/>
              <w:ind w:left="0"/>
              <w:jc w:val="center"/>
              <w:rPr>
                <w:rFonts w:ascii="Times New Roman" w:hAnsi="Times New Roman" w:cs="Times New Roman"/>
                <w:sz w:val="20"/>
                <w:szCs w:val="20"/>
              </w:rPr>
            </w:pPr>
          </w:p>
          <w:p w:rsidR="004447EB" w:rsidRPr="002E1BDF" w:rsidRDefault="004447EB" w:rsidP="004447EB">
            <w:pPr>
              <w:pStyle w:val="a8"/>
              <w:ind w:left="0"/>
              <w:jc w:val="center"/>
              <w:rPr>
                <w:rFonts w:ascii="Times New Roman" w:hAnsi="Times New Roman" w:cs="Times New Roman"/>
                <w:sz w:val="20"/>
                <w:szCs w:val="20"/>
              </w:rPr>
            </w:pPr>
            <w:r>
              <w:rPr>
                <w:rFonts w:ascii="Times New Roman" w:hAnsi="Times New Roman" w:cs="Times New Roman"/>
                <w:sz w:val="20"/>
                <w:szCs w:val="20"/>
              </w:rPr>
              <w:t>3516,4</w:t>
            </w:r>
          </w:p>
        </w:tc>
        <w:tc>
          <w:tcPr>
            <w:tcW w:w="1276" w:type="dxa"/>
            <w:gridSpan w:val="2"/>
          </w:tcPr>
          <w:p w:rsidR="004447EB" w:rsidRPr="002E1BDF" w:rsidRDefault="004447EB" w:rsidP="004447EB">
            <w:pPr>
              <w:jc w:val="center"/>
              <w:rPr>
                <w:sz w:val="20"/>
                <w:szCs w:val="20"/>
              </w:rPr>
            </w:pPr>
          </w:p>
          <w:p w:rsidR="004447EB" w:rsidRPr="002E1BDF" w:rsidRDefault="004447EB" w:rsidP="004447EB">
            <w:pPr>
              <w:jc w:val="center"/>
              <w:rPr>
                <w:sz w:val="20"/>
                <w:szCs w:val="20"/>
              </w:rPr>
            </w:pPr>
            <w:r>
              <w:rPr>
                <w:sz w:val="20"/>
                <w:szCs w:val="20"/>
              </w:rPr>
              <w:t>1635,8</w:t>
            </w:r>
          </w:p>
        </w:tc>
        <w:tc>
          <w:tcPr>
            <w:tcW w:w="1559" w:type="dxa"/>
            <w:gridSpan w:val="3"/>
            <w:vMerge/>
          </w:tcPr>
          <w:p w:rsidR="004447EB" w:rsidRPr="002E1BDF" w:rsidRDefault="004447EB" w:rsidP="004447EB">
            <w:pPr>
              <w:jc w:val="center"/>
              <w:rPr>
                <w:sz w:val="20"/>
                <w:szCs w:val="20"/>
              </w:rPr>
            </w:pPr>
          </w:p>
        </w:tc>
        <w:tc>
          <w:tcPr>
            <w:tcW w:w="2410" w:type="dxa"/>
            <w:gridSpan w:val="2"/>
            <w:vMerge/>
          </w:tcPr>
          <w:p w:rsidR="004447EB" w:rsidRPr="002E1BDF" w:rsidRDefault="004447EB" w:rsidP="004447EB">
            <w:pPr>
              <w:rPr>
                <w:sz w:val="20"/>
                <w:szCs w:val="20"/>
              </w:rPr>
            </w:pPr>
          </w:p>
        </w:tc>
        <w:tc>
          <w:tcPr>
            <w:tcW w:w="708" w:type="dxa"/>
            <w:gridSpan w:val="2"/>
            <w:vMerge/>
          </w:tcPr>
          <w:p w:rsidR="004447EB" w:rsidRPr="002E1BDF" w:rsidRDefault="004447EB" w:rsidP="004447EB">
            <w:pPr>
              <w:pStyle w:val="a6"/>
              <w:rPr>
                <w:rFonts w:ascii="Times New Roman" w:hAnsi="Times New Roman" w:cs="Times New Roman"/>
                <w:sz w:val="20"/>
                <w:szCs w:val="20"/>
              </w:rPr>
            </w:pPr>
          </w:p>
        </w:tc>
        <w:tc>
          <w:tcPr>
            <w:tcW w:w="993" w:type="dxa"/>
            <w:gridSpan w:val="2"/>
            <w:vMerge/>
          </w:tcPr>
          <w:p w:rsidR="004447EB" w:rsidRPr="002E1BDF" w:rsidRDefault="004447EB" w:rsidP="004447EB">
            <w:pPr>
              <w:jc w:val="center"/>
              <w:rPr>
                <w:sz w:val="20"/>
                <w:szCs w:val="20"/>
              </w:rPr>
            </w:pPr>
          </w:p>
        </w:tc>
        <w:tc>
          <w:tcPr>
            <w:tcW w:w="992" w:type="dxa"/>
            <w:vMerge/>
          </w:tcPr>
          <w:p w:rsidR="004447EB" w:rsidRPr="002E1BDF" w:rsidRDefault="004447EB" w:rsidP="004447EB">
            <w:pPr>
              <w:jc w:val="center"/>
              <w:rPr>
                <w:sz w:val="20"/>
                <w:szCs w:val="20"/>
              </w:rPr>
            </w:pPr>
          </w:p>
        </w:tc>
        <w:tc>
          <w:tcPr>
            <w:tcW w:w="1559" w:type="dxa"/>
            <w:vMerge/>
          </w:tcPr>
          <w:p w:rsidR="004447EB" w:rsidRPr="002E1BDF" w:rsidRDefault="004447EB" w:rsidP="004447EB">
            <w:pPr>
              <w:pStyle w:val="a8"/>
              <w:ind w:left="0"/>
              <w:rPr>
                <w:rFonts w:ascii="Times New Roman" w:hAnsi="Times New Roman" w:cs="Times New Roman"/>
                <w:sz w:val="20"/>
                <w:szCs w:val="20"/>
              </w:rPr>
            </w:pPr>
          </w:p>
        </w:tc>
      </w:tr>
      <w:tr w:rsidR="004447EB" w:rsidRPr="002E1BDF" w:rsidTr="00C47C0E">
        <w:trPr>
          <w:trHeight w:val="464"/>
        </w:trPr>
        <w:tc>
          <w:tcPr>
            <w:tcW w:w="843" w:type="dxa"/>
            <w:vMerge/>
          </w:tcPr>
          <w:p w:rsidR="004447EB" w:rsidRPr="002E1BDF" w:rsidRDefault="004447EB" w:rsidP="004447EB">
            <w:pPr>
              <w:pStyle w:val="a8"/>
              <w:ind w:left="0"/>
              <w:rPr>
                <w:rFonts w:ascii="Times New Roman" w:hAnsi="Times New Roman" w:cs="Times New Roman"/>
                <w:sz w:val="20"/>
                <w:szCs w:val="20"/>
              </w:rPr>
            </w:pPr>
          </w:p>
        </w:tc>
        <w:tc>
          <w:tcPr>
            <w:tcW w:w="1868" w:type="dxa"/>
            <w:vMerge/>
          </w:tcPr>
          <w:p w:rsidR="004447EB" w:rsidRPr="002E1BDF" w:rsidRDefault="004447EB" w:rsidP="004447EB">
            <w:pPr>
              <w:rPr>
                <w:sz w:val="20"/>
                <w:szCs w:val="20"/>
              </w:rPr>
            </w:pPr>
          </w:p>
        </w:tc>
        <w:tc>
          <w:tcPr>
            <w:tcW w:w="1417" w:type="dxa"/>
            <w:vMerge/>
          </w:tcPr>
          <w:p w:rsidR="004447EB" w:rsidRPr="002E1BDF" w:rsidRDefault="004447EB" w:rsidP="004447EB">
            <w:pPr>
              <w:widowControl w:val="0"/>
              <w:autoSpaceDE w:val="0"/>
              <w:autoSpaceDN w:val="0"/>
              <w:adjustRightInd w:val="0"/>
              <w:jc w:val="both"/>
              <w:rPr>
                <w:sz w:val="20"/>
                <w:szCs w:val="20"/>
              </w:rPr>
            </w:pPr>
          </w:p>
        </w:tc>
        <w:tc>
          <w:tcPr>
            <w:tcW w:w="1401" w:type="dxa"/>
            <w:vMerge w:val="restart"/>
          </w:tcPr>
          <w:p w:rsidR="004447EB" w:rsidRPr="002E1BDF" w:rsidRDefault="004447EB" w:rsidP="004447EB">
            <w:pPr>
              <w:rPr>
                <w:sz w:val="20"/>
                <w:szCs w:val="20"/>
              </w:rPr>
            </w:pPr>
            <w:r w:rsidRPr="002E1BDF">
              <w:rPr>
                <w:sz w:val="20"/>
                <w:szCs w:val="20"/>
              </w:rPr>
              <w:t>- бюджет городского округа Кинешма</w:t>
            </w:r>
          </w:p>
        </w:tc>
        <w:tc>
          <w:tcPr>
            <w:tcW w:w="1276" w:type="dxa"/>
            <w:vMerge w:val="restart"/>
          </w:tcPr>
          <w:p w:rsidR="004447EB" w:rsidRPr="002E1BDF" w:rsidRDefault="004447EB" w:rsidP="004447EB">
            <w:pPr>
              <w:pStyle w:val="a8"/>
              <w:ind w:left="0"/>
              <w:jc w:val="center"/>
              <w:rPr>
                <w:rFonts w:ascii="Times New Roman" w:hAnsi="Times New Roman" w:cs="Times New Roman"/>
                <w:sz w:val="20"/>
                <w:szCs w:val="20"/>
              </w:rPr>
            </w:pPr>
            <w:r>
              <w:rPr>
                <w:rFonts w:ascii="Times New Roman" w:hAnsi="Times New Roman" w:cs="Times New Roman"/>
                <w:sz w:val="20"/>
                <w:szCs w:val="20"/>
              </w:rPr>
              <w:t>3516,4</w:t>
            </w:r>
          </w:p>
        </w:tc>
        <w:tc>
          <w:tcPr>
            <w:tcW w:w="1276" w:type="dxa"/>
            <w:gridSpan w:val="2"/>
            <w:vMerge w:val="restart"/>
          </w:tcPr>
          <w:p w:rsidR="004447EB" w:rsidRPr="002E1BDF" w:rsidRDefault="004447EB" w:rsidP="004447EB">
            <w:pPr>
              <w:jc w:val="center"/>
              <w:rPr>
                <w:sz w:val="20"/>
                <w:szCs w:val="20"/>
              </w:rPr>
            </w:pPr>
            <w:r>
              <w:rPr>
                <w:sz w:val="20"/>
                <w:szCs w:val="20"/>
              </w:rPr>
              <w:t>1635,8</w:t>
            </w:r>
          </w:p>
        </w:tc>
        <w:tc>
          <w:tcPr>
            <w:tcW w:w="1559" w:type="dxa"/>
            <w:gridSpan w:val="3"/>
            <w:vMerge/>
          </w:tcPr>
          <w:p w:rsidR="004447EB" w:rsidRPr="002E1BDF" w:rsidRDefault="004447EB" w:rsidP="004447EB">
            <w:pPr>
              <w:pStyle w:val="a8"/>
              <w:ind w:left="0"/>
              <w:jc w:val="center"/>
              <w:rPr>
                <w:rFonts w:ascii="Times New Roman" w:hAnsi="Times New Roman" w:cs="Times New Roman"/>
                <w:sz w:val="20"/>
                <w:szCs w:val="20"/>
              </w:rPr>
            </w:pPr>
          </w:p>
        </w:tc>
        <w:tc>
          <w:tcPr>
            <w:tcW w:w="2410" w:type="dxa"/>
            <w:gridSpan w:val="2"/>
            <w:vMerge/>
          </w:tcPr>
          <w:p w:rsidR="004447EB" w:rsidRPr="002E1BDF" w:rsidRDefault="004447EB" w:rsidP="004447EB">
            <w:pPr>
              <w:rPr>
                <w:sz w:val="20"/>
                <w:szCs w:val="20"/>
              </w:rPr>
            </w:pPr>
          </w:p>
        </w:tc>
        <w:tc>
          <w:tcPr>
            <w:tcW w:w="708" w:type="dxa"/>
            <w:gridSpan w:val="2"/>
            <w:vMerge/>
          </w:tcPr>
          <w:p w:rsidR="004447EB" w:rsidRPr="002E1BDF" w:rsidRDefault="004447EB" w:rsidP="004447EB">
            <w:pPr>
              <w:pStyle w:val="a6"/>
              <w:rPr>
                <w:rFonts w:ascii="Times New Roman" w:hAnsi="Times New Roman" w:cs="Times New Roman"/>
                <w:sz w:val="20"/>
                <w:szCs w:val="20"/>
              </w:rPr>
            </w:pPr>
          </w:p>
        </w:tc>
        <w:tc>
          <w:tcPr>
            <w:tcW w:w="993" w:type="dxa"/>
            <w:gridSpan w:val="2"/>
            <w:vMerge/>
          </w:tcPr>
          <w:p w:rsidR="004447EB" w:rsidRPr="002E1BDF" w:rsidRDefault="004447EB" w:rsidP="004447EB">
            <w:pPr>
              <w:jc w:val="center"/>
              <w:rPr>
                <w:sz w:val="20"/>
                <w:szCs w:val="20"/>
              </w:rPr>
            </w:pPr>
          </w:p>
        </w:tc>
        <w:tc>
          <w:tcPr>
            <w:tcW w:w="992" w:type="dxa"/>
            <w:vMerge/>
          </w:tcPr>
          <w:p w:rsidR="004447EB" w:rsidRPr="002E1BDF" w:rsidRDefault="004447EB" w:rsidP="004447EB">
            <w:pPr>
              <w:jc w:val="center"/>
              <w:rPr>
                <w:sz w:val="20"/>
                <w:szCs w:val="20"/>
              </w:rPr>
            </w:pPr>
          </w:p>
        </w:tc>
        <w:tc>
          <w:tcPr>
            <w:tcW w:w="1559" w:type="dxa"/>
            <w:vMerge/>
          </w:tcPr>
          <w:p w:rsidR="004447EB" w:rsidRPr="002E1BDF" w:rsidRDefault="004447EB" w:rsidP="004447EB">
            <w:pPr>
              <w:pStyle w:val="a8"/>
              <w:ind w:left="0"/>
              <w:rPr>
                <w:rFonts w:ascii="Times New Roman" w:hAnsi="Times New Roman" w:cs="Times New Roman"/>
                <w:sz w:val="20"/>
                <w:szCs w:val="20"/>
              </w:rPr>
            </w:pPr>
          </w:p>
        </w:tc>
      </w:tr>
      <w:tr w:rsidR="004447EB" w:rsidRPr="002E1BDF" w:rsidTr="00C47C0E">
        <w:trPr>
          <w:trHeight w:val="154"/>
        </w:trPr>
        <w:tc>
          <w:tcPr>
            <w:tcW w:w="843" w:type="dxa"/>
            <w:vMerge/>
          </w:tcPr>
          <w:p w:rsidR="004447EB" w:rsidRPr="002E1BDF" w:rsidRDefault="004447EB" w:rsidP="004447EB">
            <w:pPr>
              <w:pStyle w:val="a8"/>
              <w:ind w:left="0"/>
              <w:rPr>
                <w:rFonts w:ascii="Times New Roman" w:hAnsi="Times New Roman" w:cs="Times New Roman"/>
                <w:sz w:val="20"/>
                <w:szCs w:val="20"/>
              </w:rPr>
            </w:pPr>
          </w:p>
        </w:tc>
        <w:tc>
          <w:tcPr>
            <w:tcW w:w="1868" w:type="dxa"/>
            <w:vMerge/>
          </w:tcPr>
          <w:p w:rsidR="004447EB" w:rsidRPr="002E1BDF" w:rsidRDefault="004447EB" w:rsidP="004447EB">
            <w:pPr>
              <w:rPr>
                <w:sz w:val="20"/>
                <w:szCs w:val="20"/>
              </w:rPr>
            </w:pPr>
          </w:p>
        </w:tc>
        <w:tc>
          <w:tcPr>
            <w:tcW w:w="1417" w:type="dxa"/>
            <w:vMerge/>
          </w:tcPr>
          <w:p w:rsidR="004447EB" w:rsidRPr="002E1BDF" w:rsidRDefault="004447EB" w:rsidP="004447EB">
            <w:pPr>
              <w:widowControl w:val="0"/>
              <w:autoSpaceDE w:val="0"/>
              <w:autoSpaceDN w:val="0"/>
              <w:adjustRightInd w:val="0"/>
              <w:jc w:val="both"/>
              <w:rPr>
                <w:sz w:val="20"/>
                <w:szCs w:val="20"/>
              </w:rPr>
            </w:pPr>
          </w:p>
        </w:tc>
        <w:tc>
          <w:tcPr>
            <w:tcW w:w="1401" w:type="dxa"/>
            <w:vMerge/>
          </w:tcPr>
          <w:p w:rsidR="004447EB" w:rsidRPr="002E1BDF" w:rsidRDefault="004447EB" w:rsidP="004447EB">
            <w:pPr>
              <w:pStyle w:val="a8"/>
              <w:ind w:left="0"/>
              <w:rPr>
                <w:rFonts w:ascii="Times New Roman" w:hAnsi="Times New Roman" w:cs="Times New Roman"/>
                <w:sz w:val="20"/>
                <w:szCs w:val="20"/>
              </w:rPr>
            </w:pPr>
          </w:p>
        </w:tc>
        <w:tc>
          <w:tcPr>
            <w:tcW w:w="1276" w:type="dxa"/>
            <w:vMerge/>
          </w:tcPr>
          <w:p w:rsidR="004447EB" w:rsidRPr="002E1BDF" w:rsidRDefault="004447EB" w:rsidP="004447EB">
            <w:pPr>
              <w:pStyle w:val="a8"/>
              <w:ind w:left="0"/>
              <w:jc w:val="center"/>
              <w:rPr>
                <w:rFonts w:ascii="Times New Roman" w:hAnsi="Times New Roman" w:cs="Times New Roman"/>
                <w:sz w:val="20"/>
                <w:szCs w:val="20"/>
              </w:rPr>
            </w:pPr>
          </w:p>
        </w:tc>
        <w:tc>
          <w:tcPr>
            <w:tcW w:w="1276" w:type="dxa"/>
            <w:gridSpan w:val="2"/>
            <w:vMerge/>
          </w:tcPr>
          <w:p w:rsidR="004447EB" w:rsidRPr="002E1BDF" w:rsidRDefault="004447EB" w:rsidP="004447EB">
            <w:pPr>
              <w:jc w:val="center"/>
              <w:rPr>
                <w:sz w:val="20"/>
                <w:szCs w:val="20"/>
              </w:rPr>
            </w:pPr>
          </w:p>
        </w:tc>
        <w:tc>
          <w:tcPr>
            <w:tcW w:w="1559" w:type="dxa"/>
            <w:gridSpan w:val="3"/>
            <w:vMerge/>
          </w:tcPr>
          <w:p w:rsidR="004447EB" w:rsidRPr="002E1BDF" w:rsidRDefault="004447EB" w:rsidP="004447EB">
            <w:pPr>
              <w:pStyle w:val="a8"/>
              <w:ind w:left="0"/>
              <w:jc w:val="center"/>
              <w:rPr>
                <w:rFonts w:ascii="Times New Roman" w:hAnsi="Times New Roman" w:cs="Times New Roman"/>
                <w:sz w:val="20"/>
                <w:szCs w:val="20"/>
              </w:rPr>
            </w:pPr>
          </w:p>
        </w:tc>
        <w:tc>
          <w:tcPr>
            <w:tcW w:w="2410" w:type="dxa"/>
            <w:gridSpan w:val="2"/>
          </w:tcPr>
          <w:p w:rsidR="004447EB" w:rsidRPr="002E1BDF" w:rsidRDefault="004447EB" w:rsidP="004447EB">
            <w:pPr>
              <w:rPr>
                <w:sz w:val="20"/>
                <w:szCs w:val="20"/>
              </w:rPr>
            </w:pPr>
            <w:r w:rsidRPr="002E1BDF">
              <w:rPr>
                <w:sz w:val="20"/>
                <w:szCs w:val="20"/>
              </w:rPr>
              <w:t>Количество муниципальных служащих, прошедших аттестацию в соответствии с действующим законодательством</w:t>
            </w:r>
          </w:p>
        </w:tc>
        <w:tc>
          <w:tcPr>
            <w:tcW w:w="708" w:type="dxa"/>
            <w:gridSpan w:val="2"/>
          </w:tcPr>
          <w:p w:rsidR="004447EB" w:rsidRPr="002E1BDF" w:rsidRDefault="004447EB" w:rsidP="004447EB">
            <w:pPr>
              <w:jc w:val="both"/>
              <w:rPr>
                <w:sz w:val="20"/>
                <w:szCs w:val="20"/>
              </w:rPr>
            </w:pPr>
            <w:r w:rsidRPr="002E1BDF">
              <w:rPr>
                <w:sz w:val="20"/>
                <w:szCs w:val="20"/>
              </w:rPr>
              <w:t>чел.</w:t>
            </w:r>
          </w:p>
        </w:tc>
        <w:tc>
          <w:tcPr>
            <w:tcW w:w="993" w:type="dxa"/>
            <w:gridSpan w:val="2"/>
          </w:tcPr>
          <w:p w:rsidR="004447EB" w:rsidRPr="002E1BDF" w:rsidRDefault="004447EB" w:rsidP="004447EB">
            <w:pPr>
              <w:jc w:val="center"/>
              <w:rPr>
                <w:sz w:val="20"/>
                <w:szCs w:val="20"/>
              </w:rPr>
            </w:pPr>
            <w:r w:rsidRPr="002E1BDF">
              <w:rPr>
                <w:sz w:val="20"/>
                <w:szCs w:val="20"/>
              </w:rPr>
              <w:t>3</w:t>
            </w:r>
          </w:p>
        </w:tc>
        <w:tc>
          <w:tcPr>
            <w:tcW w:w="992" w:type="dxa"/>
          </w:tcPr>
          <w:p w:rsidR="004447EB" w:rsidRPr="002E1BDF" w:rsidRDefault="004447EB" w:rsidP="004447EB">
            <w:pPr>
              <w:jc w:val="center"/>
              <w:rPr>
                <w:sz w:val="20"/>
                <w:szCs w:val="20"/>
              </w:rPr>
            </w:pPr>
            <w:r w:rsidRPr="002E1BDF">
              <w:rPr>
                <w:sz w:val="20"/>
                <w:szCs w:val="20"/>
              </w:rPr>
              <w:t>1</w:t>
            </w:r>
          </w:p>
        </w:tc>
        <w:tc>
          <w:tcPr>
            <w:tcW w:w="1559" w:type="dxa"/>
          </w:tcPr>
          <w:p w:rsidR="004447EB" w:rsidRPr="002E1BDF" w:rsidRDefault="004447EB" w:rsidP="004447EB">
            <w:pPr>
              <w:pStyle w:val="a8"/>
              <w:ind w:left="0"/>
              <w:rPr>
                <w:rFonts w:ascii="Times New Roman" w:hAnsi="Times New Roman" w:cs="Times New Roman"/>
                <w:sz w:val="20"/>
                <w:szCs w:val="20"/>
              </w:rPr>
            </w:pPr>
          </w:p>
        </w:tc>
      </w:tr>
      <w:tr w:rsidR="004447EB" w:rsidRPr="002E1BDF" w:rsidTr="00C47C0E">
        <w:trPr>
          <w:trHeight w:val="409"/>
        </w:trPr>
        <w:tc>
          <w:tcPr>
            <w:tcW w:w="843" w:type="dxa"/>
            <w:vMerge w:val="restart"/>
          </w:tcPr>
          <w:p w:rsidR="004447EB" w:rsidRPr="002E1BDF" w:rsidRDefault="004447EB" w:rsidP="004447EB">
            <w:pPr>
              <w:pStyle w:val="a8"/>
              <w:ind w:left="0"/>
              <w:rPr>
                <w:rFonts w:ascii="Times New Roman" w:hAnsi="Times New Roman" w:cs="Times New Roman"/>
                <w:sz w:val="20"/>
                <w:szCs w:val="20"/>
              </w:rPr>
            </w:pPr>
            <w:r w:rsidRPr="002E1BDF">
              <w:rPr>
                <w:rFonts w:ascii="Times New Roman" w:hAnsi="Times New Roman" w:cs="Times New Roman"/>
                <w:sz w:val="20"/>
                <w:szCs w:val="20"/>
              </w:rPr>
              <w:t>1.1.4</w:t>
            </w:r>
          </w:p>
        </w:tc>
        <w:tc>
          <w:tcPr>
            <w:tcW w:w="1868" w:type="dxa"/>
            <w:vMerge w:val="restart"/>
          </w:tcPr>
          <w:p w:rsidR="004447EB" w:rsidRPr="002E1BDF" w:rsidRDefault="004447EB" w:rsidP="004447EB">
            <w:pPr>
              <w:rPr>
                <w:sz w:val="20"/>
                <w:szCs w:val="20"/>
              </w:rPr>
            </w:pPr>
            <w:r w:rsidRPr="002E1BDF">
              <w:rPr>
                <w:sz w:val="20"/>
                <w:szCs w:val="20"/>
              </w:rPr>
              <w:t xml:space="preserve">Мероприятие «Обеспечение </w:t>
            </w:r>
            <w:proofErr w:type="gramStart"/>
            <w:r w:rsidRPr="002E1BDF">
              <w:rPr>
                <w:sz w:val="20"/>
                <w:szCs w:val="20"/>
              </w:rPr>
              <w:t>деятельности Управления образования администрации городского округа</w:t>
            </w:r>
            <w:proofErr w:type="gramEnd"/>
            <w:r w:rsidRPr="002E1BDF">
              <w:rPr>
                <w:sz w:val="20"/>
                <w:szCs w:val="20"/>
              </w:rPr>
              <w:t xml:space="preserve"> Кинешма»</w:t>
            </w:r>
          </w:p>
        </w:tc>
        <w:tc>
          <w:tcPr>
            <w:tcW w:w="1417" w:type="dxa"/>
            <w:vMerge w:val="restart"/>
          </w:tcPr>
          <w:p w:rsidR="004447EB" w:rsidRPr="002E1BDF" w:rsidRDefault="004447EB" w:rsidP="004447EB">
            <w:pPr>
              <w:widowControl w:val="0"/>
              <w:autoSpaceDE w:val="0"/>
              <w:autoSpaceDN w:val="0"/>
              <w:adjustRightInd w:val="0"/>
              <w:jc w:val="both"/>
              <w:rPr>
                <w:sz w:val="20"/>
                <w:szCs w:val="20"/>
              </w:rPr>
            </w:pPr>
            <w:r w:rsidRPr="002E1BDF">
              <w:rPr>
                <w:sz w:val="20"/>
                <w:szCs w:val="20"/>
              </w:rPr>
              <w:t>Управление образования администрации городского округа Кинешма</w:t>
            </w:r>
          </w:p>
        </w:tc>
        <w:tc>
          <w:tcPr>
            <w:tcW w:w="1401" w:type="dxa"/>
          </w:tcPr>
          <w:p w:rsidR="004447EB" w:rsidRPr="002E1BDF" w:rsidRDefault="004447EB" w:rsidP="004447EB">
            <w:pPr>
              <w:pStyle w:val="a8"/>
              <w:spacing w:after="0" w:line="240" w:lineRule="auto"/>
              <w:ind w:left="0"/>
              <w:rPr>
                <w:rFonts w:ascii="Times New Roman" w:hAnsi="Times New Roman" w:cs="Times New Roman"/>
                <w:sz w:val="20"/>
                <w:szCs w:val="20"/>
              </w:rPr>
            </w:pPr>
            <w:r>
              <w:rPr>
                <w:rFonts w:ascii="Times New Roman" w:hAnsi="Times New Roman" w:cs="Times New Roman"/>
                <w:sz w:val="20"/>
                <w:szCs w:val="20"/>
              </w:rPr>
              <w:t>Всего:</w:t>
            </w:r>
          </w:p>
        </w:tc>
        <w:tc>
          <w:tcPr>
            <w:tcW w:w="1276" w:type="dxa"/>
          </w:tcPr>
          <w:p w:rsidR="004447EB" w:rsidRPr="002E1BDF" w:rsidRDefault="004447EB" w:rsidP="004447EB">
            <w:pPr>
              <w:pStyle w:val="a8"/>
              <w:ind w:left="0"/>
              <w:jc w:val="center"/>
              <w:rPr>
                <w:rFonts w:ascii="Times New Roman" w:hAnsi="Times New Roman" w:cs="Times New Roman"/>
                <w:sz w:val="20"/>
                <w:szCs w:val="20"/>
              </w:rPr>
            </w:pPr>
            <w:r>
              <w:rPr>
                <w:rFonts w:ascii="Times New Roman" w:hAnsi="Times New Roman" w:cs="Times New Roman"/>
                <w:sz w:val="20"/>
                <w:szCs w:val="20"/>
              </w:rPr>
              <w:t>5427,9</w:t>
            </w:r>
          </w:p>
        </w:tc>
        <w:tc>
          <w:tcPr>
            <w:tcW w:w="1276" w:type="dxa"/>
            <w:gridSpan w:val="2"/>
          </w:tcPr>
          <w:p w:rsidR="004447EB" w:rsidRPr="002E1BDF" w:rsidRDefault="004447EB" w:rsidP="004447EB">
            <w:pPr>
              <w:jc w:val="center"/>
              <w:rPr>
                <w:sz w:val="20"/>
                <w:szCs w:val="20"/>
              </w:rPr>
            </w:pPr>
            <w:r>
              <w:rPr>
                <w:sz w:val="20"/>
                <w:szCs w:val="20"/>
              </w:rPr>
              <w:t>2822,6</w:t>
            </w:r>
          </w:p>
        </w:tc>
        <w:tc>
          <w:tcPr>
            <w:tcW w:w="1559" w:type="dxa"/>
            <w:gridSpan w:val="3"/>
            <w:vMerge w:val="restart"/>
          </w:tcPr>
          <w:p w:rsidR="004447EB" w:rsidRPr="002E1BDF" w:rsidRDefault="004447EB" w:rsidP="006166DA">
            <w:pPr>
              <w:rPr>
                <w:b/>
                <w:sz w:val="20"/>
                <w:szCs w:val="20"/>
              </w:rPr>
            </w:pPr>
            <w:r>
              <w:rPr>
                <w:sz w:val="20"/>
                <w:szCs w:val="20"/>
              </w:rPr>
              <w:t>П</w:t>
            </w:r>
            <w:r w:rsidRPr="002E1BDF">
              <w:rPr>
                <w:sz w:val="20"/>
                <w:szCs w:val="20"/>
              </w:rPr>
              <w:t>роизведены выплаты заработной платы работникам Управления,  перечислены в фонды начисления на нее, оплачены расходы на содержание зданий, коммунальные услуги и связь.</w:t>
            </w:r>
          </w:p>
        </w:tc>
        <w:tc>
          <w:tcPr>
            <w:tcW w:w="2410" w:type="dxa"/>
            <w:gridSpan w:val="2"/>
            <w:vMerge w:val="restart"/>
          </w:tcPr>
          <w:p w:rsidR="004447EB" w:rsidRPr="002E1BDF" w:rsidRDefault="004447EB" w:rsidP="004447EB">
            <w:pPr>
              <w:rPr>
                <w:sz w:val="20"/>
                <w:szCs w:val="20"/>
              </w:rPr>
            </w:pPr>
            <w:r w:rsidRPr="002E1BDF">
              <w:rPr>
                <w:sz w:val="20"/>
                <w:szCs w:val="20"/>
              </w:rPr>
              <w:t>Количество муниципальных служащих, получивших дополнительное профессиональное образование и прошедших профессиональную переподготовку.</w:t>
            </w:r>
          </w:p>
        </w:tc>
        <w:tc>
          <w:tcPr>
            <w:tcW w:w="708" w:type="dxa"/>
            <w:gridSpan w:val="2"/>
            <w:vMerge w:val="restart"/>
          </w:tcPr>
          <w:p w:rsidR="004447EB" w:rsidRPr="002E1BDF" w:rsidRDefault="004447EB" w:rsidP="004447EB">
            <w:pPr>
              <w:pStyle w:val="a6"/>
              <w:rPr>
                <w:rFonts w:ascii="Times New Roman" w:hAnsi="Times New Roman" w:cs="Times New Roman"/>
                <w:sz w:val="20"/>
                <w:szCs w:val="20"/>
              </w:rPr>
            </w:pPr>
            <w:r w:rsidRPr="002E1BDF">
              <w:rPr>
                <w:rFonts w:ascii="Times New Roman" w:hAnsi="Times New Roman" w:cs="Times New Roman"/>
                <w:sz w:val="20"/>
                <w:szCs w:val="20"/>
              </w:rPr>
              <w:t>чел.</w:t>
            </w:r>
          </w:p>
        </w:tc>
        <w:tc>
          <w:tcPr>
            <w:tcW w:w="993" w:type="dxa"/>
            <w:gridSpan w:val="2"/>
            <w:vMerge w:val="restart"/>
          </w:tcPr>
          <w:p w:rsidR="004447EB" w:rsidRPr="002E1BDF" w:rsidRDefault="004447EB" w:rsidP="004447EB">
            <w:pPr>
              <w:jc w:val="center"/>
              <w:rPr>
                <w:sz w:val="20"/>
                <w:szCs w:val="20"/>
              </w:rPr>
            </w:pPr>
            <w:r w:rsidRPr="002E1BDF">
              <w:rPr>
                <w:sz w:val="20"/>
                <w:szCs w:val="20"/>
              </w:rPr>
              <w:t>0</w:t>
            </w:r>
          </w:p>
        </w:tc>
        <w:tc>
          <w:tcPr>
            <w:tcW w:w="992" w:type="dxa"/>
            <w:vMerge w:val="restart"/>
          </w:tcPr>
          <w:p w:rsidR="004447EB" w:rsidRPr="002E1BDF" w:rsidRDefault="004447EB" w:rsidP="004447EB">
            <w:pPr>
              <w:jc w:val="center"/>
              <w:rPr>
                <w:sz w:val="20"/>
                <w:szCs w:val="20"/>
              </w:rPr>
            </w:pPr>
            <w:r w:rsidRPr="002E1BDF">
              <w:rPr>
                <w:sz w:val="20"/>
                <w:szCs w:val="20"/>
              </w:rPr>
              <w:t>0</w:t>
            </w:r>
          </w:p>
        </w:tc>
        <w:tc>
          <w:tcPr>
            <w:tcW w:w="1559" w:type="dxa"/>
            <w:vMerge w:val="restart"/>
          </w:tcPr>
          <w:p w:rsidR="004447EB" w:rsidRPr="002E1BDF" w:rsidRDefault="004447EB" w:rsidP="004447EB">
            <w:pPr>
              <w:pStyle w:val="a8"/>
              <w:ind w:left="0"/>
              <w:jc w:val="center"/>
              <w:rPr>
                <w:rFonts w:ascii="Times New Roman" w:hAnsi="Times New Roman" w:cs="Times New Roman"/>
                <w:sz w:val="20"/>
                <w:szCs w:val="20"/>
              </w:rPr>
            </w:pPr>
            <w:r w:rsidRPr="002E1BDF">
              <w:rPr>
                <w:rFonts w:ascii="Times New Roman" w:hAnsi="Times New Roman" w:cs="Times New Roman"/>
                <w:sz w:val="20"/>
                <w:szCs w:val="20"/>
              </w:rPr>
              <w:t>5427,9</w:t>
            </w:r>
          </w:p>
          <w:p w:rsidR="004447EB" w:rsidRPr="002E1BDF" w:rsidRDefault="004447EB" w:rsidP="004447EB">
            <w:pPr>
              <w:pStyle w:val="a8"/>
              <w:ind w:left="0"/>
              <w:jc w:val="center"/>
              <w:rPr>
                <w:rFonts w:ascii="Times New Roman" w:hAnsi="Times New Roman" w:cs="Times New Roman"/>
                <w:sz w:val="20"/>
                <w:szCs w:val="20"/>
              </w:rPr>
            </w:pPr>
          </w:p>
          <w:p w:rsidR="004447EB" w:rsidRPr="002E1BDF" w:rsidRDefault="004447EB" w:rsidP="004447EB">
            <w:pPr>
              <w:pStyle w:val="a8"/>
              <w:ind w:left="0"/>
              <w:jc w:val="center"/>
              <w:rPr>
                <w:rFonts w:ascii="Times New Roman" w:hAnsi="Times New Roman" w:cs="Times New Roman"/>
                <w:sz w:val="20"/>
                <w:szCs w:val="20"/>
              </w:rPr>
            </w:pPr>
          </w:p>
          <w:p w:rsidR="004447EB" w:rsidRPr="002E1BDF" w:rsidRDefault="004447EB" w:rsidP="004447EB">
            <w:pPr>
              <w:pStyle w:val="a8"/>
              <w:ind w:left="0"/>
              <w:jc w:val="center"/>
              <w:rPr>
                <w:rFonts w:ascii="Times New Roman" w:hAnsi="Times New Roman" w:cs="Times New Roman"/>
                <w:sz w:val="20"/>
                <w:szCs w:val="20"/>
              </w:rPr>
            </w:pPr>
          </w:p>
          <w:p w:rsidR="004447EB" w:rsidRPr="002E1BDF" w:rsidRDefault="004447EB" w:rsidP="004447EB">
            <w:pPr>
              <w:pStyle w:val="a8"/>
              <w:ind w:left="0"/>
              <w:jc w:val="center"/>
              <w:rPr>
                <w:rFonts w:ascii="Times New Roman" w:hAnsi="Times New Roman" w:cs="Times New Roman"/>
                <w:sz w:val="20"/>
                <w:szCs w:val="20"/>
              </w:rPr>
            </w:pPr>
          </w:p>
        </w:tc>
      </w:tr>
      <w:tr w:rsidR="004447EB" w:rsidRPr="002E1BDF" w:rsidTr="00C47C0E">
        <w:trPr>
          <w:trHeight w:val="990"/>
        </w:trPr>
        <w:tc>
          <w:tcPr>
            <w:tcW w:w="843" w:type="dxa"/>
            <w:vMerge/>
          </w:tcPr>
          <w:p w:rsidR="004447EB" w:rsidRPr="002E1BDF" w:rsidRDefault="004447EB" w:rsidP="004447EB">
            <w:pPr>
              <w:pStyle w:val="a8"/>
              <w:ind w:left="0"/>
              <w:rPr>
                <w:rFonts w:ascii="Times New Roman" w:hAnsi="Times New Roman" w:cs="Times New Roman"/>
                <w:sz w:val="20"/>
                <w:szCs w:val="20"/>
              </w:rPr>
            </w:pPr>
          </w:p>
        </w:tc>
        <w:tc>
          <w:tcPr>
            <w:tcW w:w="1868" w:type="dxa"/>
            <w:vMerge/>
          </w:tcPr>
          <w:p w:rsidR="004447EB" w:rsidRPr="002E1BDF" w:rsidRDefault="004447EB" w:rsidP="004447EB">
            <w:pPr>
              <w:rPr>
                <w:sz w:val="20"/>
                <w:szCs w:val="20"/>
              </w:rPr>
            </w:pPr>
          </w:p>
        </w:tc>
        <w:tc>
          <w:tcPr>
            <w:tcW w:w="1417" w:type="dxa"/>
            <w:vMerge/>
          </w:tcPr>
          <w:p w:rsidR="004447EB" w:rsidRPr="002E1BDF" w:rsidRDefault="004447EB" w:rsidP="004447EB">
            <w:pPr>
              <w:widowControl w:val="0"/>
              <w:autoSpaceDE w:val="0"/>
              <w:autoSpaceDN w:val="0"/>
              <w:adjustRightInd w:val="0"/>
              <w:jc w:val="both"/>
              <w:rPr>
                <w:sz w:val="20"/>
                <w:szCs w:val="20"/>
              </w:rPr>
            </w:pPr>
          </w:p>
        </w:tc>
        <w:tc>
          <w:tcPr>
            <w:tcW w:w="1401" w:type="dxa"/>
          </w:tcPr>
          <w:p w:rsidR="004447EB" w:rsidRPr="002E1BDF" w:rsidRDefault="004447EB" w:rsidP="004447EB">
            <w:pPr>
              <w:pStyle w:val="a8"/>
              <w:spacing w:after="0" w:line="240" w:lineRule="auto"/>
              <w:ind w:left="0"/>
              <w:rPr>
                <w:rFonts w:ascii="Times New Roman" w:hAnsi="Times New Roman" w:cs="Times New Roman"/>
                <w:sz w:val="20"/>
                <w:szCs w:val="20"/>
              </w:rPr>
            </w:pPr>
            <w:proofErr w:type="gramStart"/>
            <w:r w:rsidRPr="002E1BDF">
              <w:rPr>
                <w:rFonts w:ascii="Times New Roman" w:hAnsi="Times New Roman" w:cs="Times New Roman"/>
                <w:sz w:val="20"/>
                <w:szCs w:val="20"/>
              </w:rPr>
              <w:t>бюджетные</w:t>
            </w:r>
            <w:proofErr w:type="gramEnd"/>
            <w:r w:rsidRPr="002E1BDF">
              <w:rPr>
                <w:rFonts w:ascii="Times New Roman" w:hAnsi="Times New Roman" w:cs="Times New Roman"/>
                <w:sz w:val="20"/>
                <w:szCs w:val="20"/>
              </w:rPr>
              <w:t xml:space="preserve"> </w:t>
            </w:r>
            <w:proofErr w:type="spellStart"/>
            <w:r w:rsidRPr="002E1BDF">
              <w:rPr>
                <w:rFonts w:ascii="Times New Roman" w:hAnsi="Times New Roman" w:cs="Times New Roman"/>
                <w:sz w:val="20"/>
                <w:szCs w:val="20"/>
              </w:rPr>
              <w:t>ассигнованиявсего</w:t>
            </w:r>
            <w:proofErr w:type="spellEnd"/>
            <w:r w:rsidRPr="002E1BDF">
              <w:rPr>
                <w:rFonts w:ascii="Times New Roman" w:hAnsi="Times New Roman" w:cs="Times New Roman"/>
                <w:sz w:val="20"/>
                <w:szCs w:val="20"/>
              </w:rPr>
              <w:t>,</w:t>
            </w:r>
            <w:r w:rsidRPr="002E1BDF">
              <w:rPr>
                <w:rFonts w:ascii="Times New Roman" w:hAnsi="Times New Roman" w:cs="Times New Roman"/>
                <w:b/>
                <w:sz w:val="20"/>
                <w:szCs w:val="20"/>
              </w:rPr>
              <w:br/>
            </w:r>
            <w:r w:rsidRPr="002E1BDF">
              <w:rPr>
                <w:rFonts w:ascii="Times New Roman" w:hAnsi="Times New Roman" w:cs="Times New Roman"/>
                <w:i/>
                <w:sz w:val="20"/>
                <w:szCs w:val="20"/>
              </w:rPr>
              <w:t>в том числе</w:t>
            </w:r>
          </w:p>
        </w:tc>
        <w:tc>
          <w:tcPr>
            <w:tcW w:w="1276" w:type="dxa"/>
          </w:tcPr>
          <w:p w:rsidR="004447EB" w:rsidRPr="002E1BDF" w:rsidRDefault="004447EB" w:rsidP="004447EB">
            <w:pPr>
              <w:pStyle w:val="a8"/>
              <w:ind w:left="0"/>
              <w:jc w:val="center"/>
              <w:rPr>
                <w:rFonts w:ascii="Times New Roman" w:hAnsi="Times New Roman" w:cs="Times New Roman"/>
                <w:sz w:val="20"/>
                <w:szCs w:val="20"/>
              </w:rPr>
            </w:pPr>
          </w:p>
          <w:p w:rsidR="004447EB" w:rsidRPr="002E1BDF" w:rsidRDefault="004447EB" w:rsidP="004447EB">
            <w:pPr>
              <w:pStyle w:val="a8"/>
              <w:ind w:left="0"/>
              <w:jc w:val="center"/>
              <w:rPr>
                <w:rFonts w:ascii="Times New Roman" w:hAnsi="Times New Roman" w:cs="Times New Roman"/>
                <w:sz w:val="20"/>
                <w:szCs w:val="20"/>
              </w:rPr>
            </w:pPr>
            <w:r w:rsidRPr="002E1BDF">
              <w:rPr>
                <w:rFonts w:ascii="Times New Roman" w:hAnsi="Times New Roman" w:cs="Times New Roman"/>
                <w:sz w:val="20"/>
                <w:szCs w:val="20"/>
              </w:rPr>
              <w:t>5427,9</w:t>
            </w:r>
          </w:p>
        </w:tc>
        <w:tc>
          <w:tcPr>
            <w:tcW w:w="1276" w:type="dxa"/>
            <w:gridSpan w:val="2"/>
          </w:tcPr>
          <w:p w:rsidR="004447EB" w:rsidRPr="002E1BDF" w:rsidRDefault="004447EB" w:rsidP="004447EB">
            <w:pPr>
              <w:jc w:val="center"/>
              <w:rPr>
                <w:sz w:val="20"/>
                <w:szCs w:val="20"/>
              </w:rPr>
            </w:pPr>
          </w:p>
          <w:p w:rsidR="004447EB" w:rsidRPr="002E1BDF" w:rsidRDefault="004447EB" w:rsidP="004447EB">
            <w:pPr>
              <w:jc w:val="center"/>
              <w:rPr>
                <w:sz w:val="20"/>
                <w:szCs w:val="20"/>
              </w:rPr>
            </w:pPr>
            <w:r>
              <w:rPr>
                <w:sz w:val="20"/>
                <w:szCs w:val="20"/>
              </w:rPr>
              <w:t>2822,6</w:t>
            </w:r>
          </w:p>
        </w:tc>
        <w:tc>
          <w:tcPr>
            <w:tcW w:w="1559" w:type="dxa"/>
            <w:gridSpan w:val="3"/>
            <w:vMerge/>
          </w:tcPr>
          <w:p w:rsidR="004447EB" w:rsidRPr="002E1BDF" w:rsidRDefault="004447EB" w:rsidP="004447EB">
            <w:pPr>
              <w:jc w:val="center"/>
              <w:rPr>
                <w:sz w:val="20"/>
                <w:szCs w:val="20"/>
              </w:rPr>
            </w:pPr>
          </w:p>
        </w:tc>
        <w:tc>
          <w:tcPr>
            <w:tcW w:w="2410" w:type="dxa"/>
            <w:gridSpan w:val="2"/>
            <w:vMerge/>
          </w:tcPr>
          <w:p w:rsidR="004447EB" w:rsidRPr="002E1BDF" w:rsidRDefault="004447EB" w:rsidP="004447EB">
            <w:pPr>
              <w:rPr>
                <w:sz w:val="20"/>
                <w:szCs w:val="20"/>
              </w:rPr>
            </w:pPr>
          </w:p>
        </w:tc>
        <w:tc>
          <w:tcPr>
            <w:tcW w:w="708" w:type="dxa"/>
            <w:gridSpan w:val="2"/>
            <w:vMerge/>
          </w:tcPr>
          <w:p w:rsidR="004447EB" w:rsidRPr="002E1BDF" w:rsidRDefault="004447EB" w:rsidP="004447EB">
            <w:pPr>
              <w:pStyle w:val="a6"/>
              <w:rPr>
                <w:rFonts w:ascii="Times New Roman" w:hAnsi="Times New Roman" w:cs="Times New Roman"/>
                <w:sz w:val="20"/>
                <w:szCs w:val="20"/>
              </w:rPr>
            </w:pPr>
          </w:p>
        </w:tc>
        <w:tc>
          <w:tcPr>
            <w:tcW w:w="993" w:type="dxa"/>
            <w:gridSpan w:val="2"/>
            <w:vMerge/>
          </w:tcPr>
          <w:p w:rsidR="004447EB" w:rsidRPr="002E1BDF" w:rsidRDefault="004447EB" w:rsidP="004447EB">
            <w:pPr>
              <w:jc w:val="center"/>
              <w:rPr>
                <w:sz w:val="20"/>
                <w:szCs w:val="20"/>
              </w:rPr>
            </w:pPr>
          </w:p>
        </w:tc>
        <w:tc>
          <w:tcPr>
            <w:tcW w:w="992" w:type="dxa"/>
            <w:vMerge/>
          </w:tcPr>
          <w:p w:rsidR="004447EB" w:rsidRPr="002E1BDF" w:rsidRDefault="004447EB" w:rsidP="004447EB">
            <w:pPr>
              <w:jc w:val="center"/>
              <w:rPr>
                <w:sz w:val="20"/>
                <w:szCs w:val="20"/>
              </w:rPr>
            </w:pPr>
          </w:p>
        </w:tc>
        <w:tc>
          <w:tcPr>
            <w:tcW w:w="1559" w:type="dxa"/>
            <w:vMerge/>
          </w:tcPr>
          <w:p w:rsidR="004447EB" w:rsidRPr="002E1BDF" w:rsidRDefault="004447EB" w:rsidP="004447EB">
            <w:pPr>
              <w:pStyle w:val="a8"/>
              <w:ind w:left="0"/>
              <w:rPr>
                <w:rFonts w:ascii="Times New Roman" w:hAnsi="Times New Roman" w:cs="Times New Roman"/>
                <w:sz w:val="20"/>
                <w:szCs w:val="20"/>
              </w:rPr>
            </w:pPr>
          </w:p>
        </w:tc>
      </w:tr>
      <w:tr w:rsidR="004447EB" w:rsidRPr="002E1BDF" w:rsidTr="00C47C0E">
        <w:trPr>
          <w:trHeight w:val="481"/>
        </w:trPr>
        <w:tc>
          <w:tcPr>
            <w:tcW w:w="843" w:type="dxa"/>
            <w:vMerge/>
          </w:tcPr>
          <w:p w:rsidR="004447EB" w:rsidRPr="002E1BDF" w:rsidRDefault="004447EB" w:rsidP="004447EB">
            <w:pPr>
              <w:pStyle w:val="a8"/>
              <w:ind w:left="0"/>
              <w:rPr>
                <w:rFonts w:ascii="Times New Roman" w:hAnsi="Times New Roman" w:cs="Times New Roman"/>
                <w:sz w:val="20"/>
                <w:szCs w:val="20"/>
              </w:rPr>
            </w:pPr>
          </w:p>
        </w:tc>
        <w:tc>
          <w:tcPr>
            <w:tcW w:w="1868" w:type="dxa"/>
            <w:vMerge/>
          </w:tcPr>
          <w:p w:rsidR="004447EB" w:rsidRPr="002E1BDF" w:rsidRDefault="004447EB" w:rsidP="004447EB">
            <w:pPr>
              <w:rPr>
                <w:sz w:val="20"/>
                <w:szCs w:val="20"/>
              </w:rPr>
            </w:pPr>
          </w:p>
        </w:tc>
        <w:tc>
          <w:tcPr>
            <w:tcW w:w="1417" w:type="dxa"/>
            <w:vMerge/>
          </w:tcPr>
          <w:p w:rsidR="004447EB" w:rsidRPr="002E1BDF" w:rsidRDefault="004447EB" w:rsidP="004447EB">
            <w:pPr>
              <w:widowControl w:val="0"/>
              <w:autoSpaceDE w:val="0"/>
              <w:autoSpaceDN w:val="0"/>
              <w:adjustRightInd w:val="0"/>
              <w:jc w:val="both"/>
              <w:rPr>
                <w:sz w:val="20"/>
                <w:szCs w:val="20"/>
              </w:rPr>
            </w:pPr>
          </w:p>
        </w:tc>
        <w:tc>
          <w:tcPr>
            <w:tcW w:w="1401" w:type="dxa"/>
            <w:vMerge w:val="restart"/>
          </w:tcPr>
          <w:p w:rsidR="004447EB" w:rsidRPr="002E1BDF" w:rsidRDefault="004447EB" w:rsidP="004447EB">
            <w:pPr>
              <w:rPr>
                <w:sz w:val="20"/>
                <w:szCs w:val="20"/>
              </w:rPr>
            </w:pPr>
            <w:r w:rsidRPr="002E1BDF">
              <w:rPr>
                <w:sz w:val="20"/>
                <w:szCs w:val="20"/>
              </w:rPr>
              <w:t>- бюджет городского округа Кинешма</w:t>
            </w:r>
          </w:p>
        </w:tc>
        <w:tc>
          <w:tcPr>
            <w:tcW w:w="1276" w:type="dxa"/>
            <w:vMerge w:val="restart"/>
          </w:tcPr>
          <w:p w:rsidR="004447EB" w:rsidRPr="002E1BDF" w:rsidRDefault="004447EB" w:rsidP="004447EB">
            <w:pPr>
              <w:pStyle w:val="a8"/>
              <w:ind w:left="0"/>
              <w:jc w:val="center"/>
              <w:rPr>
                <w:rFonts w:ascii="Times New Roman" w:hAnsi="Times New Roman" w:cs="Times New Roman"/>
                <w:sz w:val="20"/>
                <w:szCs w:val="20"/>
              </w:rPr>
            </w:pPr>
            <w:r w:rsidRPr="002E1BDF">
              <w:rPr>
                <w:rFonts w:ascii="Times New Roman" w:hAnsi="Times New Roman" w:cs="Times New Roman"/>
                <w:sz w:val="20"/>
                <w:szCs w:val="20"/>
              </w:rPr>
              <w:t>5427,9</w:t>
            </w:r>
          </w:p>
        </w:tc>
        <w:tc>
          <w:tcPr>
            <w:tcW w:w="1276" w:type="dxa"/>
            <w:gridSpan w:val="2"/>
            <w:vMerge w:val="restart"/>
          </w:tcPr>
          <w:p w:rsidR="004447EB" w:rsidRPr="002E1BDF" w:rsidRDefault="004447EB" w:rsidP="004447EB">
            <w:pPr>
              <w:jc w:val="center"/>
              <w:rPr>
                <w:sz w:val="20"/>
                <w:szCs w:val="20"/>
              </w:rPr>
            </w:pPr>
            <w:r>
              <w:rPr>
                <w:sz w:val="20"/>
                <w:szCs w:val="20"/>
              </w:rPr>
              <w:t>2822,6</w:t>
            </w:r>
          </w:p>
        </w:tc>
        <w:tc>
          <w:tcPr>
            <w:tcW w:w="1559" w:type="dxa"/>
            <w:gridSpan w:val="3"/>
            <w:vMerge/>
          </w:tcPr>
          <w:p w:rsidR="004447EB" w:rsidRPr="002E1BDF" w:rsidRDefault="004447EB" w:rsidP="004447EB">
            <w:pPr>
              <w:pStyle w:val="a8"/>
              <w:ind w:left="0"/>
              <w:jc w:val="center"/>
              <w:rPr>
                <w:rFonts w:ascii="Times New Roman" w:hAnsi="Times New Roman" w:cs="Times New Roman"/>
                <w:sz w:val="20"/>
                <w:szCs w:val="20"/>
              </w:rPr>
            </w:pPr>
          </w:p>
        </w:tc>
        <w:tc>
          <w:tcPr>
            <w:tcW w:w="2410" w:type="dxa"/>
            <w:gridSpan w:val="2"/>
            <w:vMerge/>
          </w:tcPr>
          <w:p w:rsidR="004447EB" w:rsidRPr="002E1BDF" w:rsidRDefault="004447EB" w:rsidP="004447EB">
            <w:pPr>
              <w:rPr>
                <w:sz w:val="20"/>
                <w:szCs w:val="20"/>
              </w:rPr>
            </w:pPr>
          </w:p>
        </w:tc>
        <w:tc>
          <w:tcPr>
            <w:tcW w:w="708" w:type="dxa"/>
            <w:gridSpan w:val="2"/>
            <w:vMerge/>
          </w:tcPr>
          <w:p w:rsidR="004447EB" w:rsidRPr="002E1BDF" w:rsidRDefault="004447EB" w:rsidP="004447EB">
            <w:pPr>
              <w:pStyle w:val="a6"/>
              <w:rPr>
                <w:rFonts w:ascii="Times New Roman" w:hAnsi="Times New Roman" w:cs="Times New Roman"/>
                <w:sz w:val="20"/>
                <w:szCs w:val="20"/>
              </w:rPr>
            </w:pPr>
          </w:p>
        </w:tc>
        <w:tc>
          <w:tcPr>
            <w:tcW w:w="993" w:type="dxa"/>
            <w:gridSpan w:val="2"/>
            <w:vMerge/>
          </w:tcPr>
          <w:p w:rsidR="004447EB" w:rsidRPr="002E1BDF" w:rsidRDefault="004447EB" w:rsidP="004447EB">
            <w:pPr>
              <w:jc w:val="center"/>
              <w:rPr>
                <w:sz w:val="20"/>
                <w:szCs w:val="20"/>
              </w:rPr>
            </w:pPr>
          </w:p>
        </w:tc>
        <w:tc>
          <w:tcPr>
            <w:tcW w:w="992" w:type="dxa"/>
            <w:vMerge/>
          </w:tcPr>
          <w:p w:rsidR="004447EB" w:rsidRPr="002E1BDF" w:rsidRDefault="004447EB" w:rsidP="004447EB">
            <w:pPr>
              <w:jc w:val="center"/>
              <w:rPr>
                <w:sz w:val="20"/>
                <w:szCs w:val="20"/>
              </w:rPr>
            </w:pPr>
          </w:p>
        </w:tc>
        <w:tc>
          <w:tcPr>
            <w:tcW w:w="1559" w:type="dxa"/>
            <w:vMerge/>
          </w:tcPr>
          <w:p w:rsidR="004447EB" w:rsidRPr="002E1BDF" w:rsidRDefault="004447EB" w:rsidP="004447EB">
            <w:pPr>
              <w:pStyle w:val="a8"/>
              <w:ind w:left="0"/>
              <w:rPr>
                <w:rFonts w:ascii="Times New Roman" w:hAnsi="Times New Roman" w:cs="Times New Roman"/>
                <w:sz w:val="20"/>
                <w:szCs w:val="20"/>
              </w:rPr>
            </w:pPr>
          </w:p>
        </w:tc>
      </w:tr>
      <w:tr w:rsidR="004447EB" w:rsidRPr="002E1BDF" w:rsidTr="00C47C0E">
        <w:trPr>
          <w:trHeight w:val="154"/>
        </w:trPr>
        <w:tc>
          <w:tcPr>
            <w:tcW w:w="843" w:type="dxa"/>
            <w:vMerge/>
          </w:tcPr>
          <w:p w:rsidR="004447EB" w:rsidRPr="002E1BDF" w:rsidRDefault="004447EB" w:rsidP="004447EB">
            <w:pPr>
              <w:pStyle w:val="a8"/>
              <w:ind w:left="0"/>
              <w:rPr>
                <w:rFonts w:ascii="Times New Roman" w:hAnsi="Times New Roman" w:cs="Times New Roman"/>
                <w:sz w:val="20"/>
                <w:szCs w:val="20"/>
              </w:rPr>
            </w:pPr>
          </w:p>
        </w:tc>
        <w:tc>
          <w:tcPr>
            <w:tcW w:w="1868" w:type="dxa"/>
            <w:vMerge/>
          </w:tcPr>
          <w:p w:rsidR="004447EB" w:rsidRPr="002E1BDF" w:rsidRDefault="004447EB" w:rsidP="004447EB">
            <w:pPr>
              <w:rPr>
                <w:sz w:val="20"/>
                <w:szCs w:val="20"/>
              </w:rPr>
            </w:pPr>
          </w:p>
        </w:tc>
        <w:tc>
          <w:tcPr>
            <w:tcW w:w="1417" w:type="dxa"/>
            <w:vMerge/>
          </w:tcPr>
          <w:p w:rsidR="004447EB" w:rsidRPr="002E1BDF" w:rsidRDefault="004447EB" w:rsidP="004447EB">
            <w:pPr>
              <w:widowControl w:val="0"/>
              <w:autoSpaceDE w:val="0"/>
              <w:autoSpaceDN w:val="0"/>
              <w:adjustRightInd w:val="0"/>
              <w:jc w:val="both"/>
              <w:rPr>
                <w:sz w:val="20"/>
                <w:szCs w:val="20"/>
              </w:rPr>
            </w:pPr>
          </w:p>
        </w:tc>
        <w:tc>
          <w:tcPr>
            <w:tcW w:w="1401" w:type="dxa"/>
            <w:vMerge/>
          </w:tcPr>
          <w:p w:rsidR="004447EB" w:rsidRPr="002E1BDF" w:rsidRDefault="004447EB" w:rsidP="004447EB">
            <w:pPr>
              <w:pStyle w:val="a8"/>
              <w:spacing w:after="0" w:line="240" w:lineRule="auto"/>
              <w:ind w:left="0"/>
              <w:rPr>
                <w:rFonts w:ascii="Times New Roman" w:hAnsi="Times New Roman" w:cs="Times New Roman"/>
                <w:sz w:val="20"/>
                <w:szCs w:val="20"/>
              </w:rPr>
            </w:pPr>
          </w:p>
        </w:tc>
        <w:tc>
          <w:tcPr>
            <w:tcW w:w="1276" w:type="dxa"/>
            <w:vMerge/>
          </w:tcPr>
          <w:p w:rsidR="004447EB" w:rsidRPr="002E1BDF" w:rsidRDefault="004447EB" w:rsidP="004447EB">
            <w:pPr>
              <w:pStyle w:val="a8"/>
              <w:ind w:left="0"/>
              <w:jc w:val="center"/>
              <w:rPr>
                <w:rFonts w:ascii="Times New Roman" w:hAnsi="Times New Roman" w:cs="Times New Roman"/>
                <w:sz w:val="20"/>
                <w:szCs w:val="20"/>
              </w:rPr>
            </w:pPr>
          </w:p>
        </w:tc>
        <w:tc>
          <w:tcPr>
            <w:tcW w:w="1276" w:type="dxa"/>
            <w:gridSpan w:val="2"/>
            <w:vMerge/>
          </w:tcPr>
          <w:p w:rsidR="004447EB" w:rsidRPr="002E1BDF" w:rsidRDefault="004447EB" w:rsidP="004447EB">
            <w:pPr>
              <w:jc w:val="center"/>
              <w:rPr>
                <w:sz w:val="20"/>
                <w:szCs w:val="20"/>
              </w:rPr>
            </w:pPr>
          </w:p>
        </w:tc>
        <w:tc>
          <w:tcPr>
            <w:tcW w:w="1559" w:type="dxa"/>
            <w:gridSpan w:val="3"/>
            <w:vMerge/>
          </w:tcPr>
          <w:p w:rsidR="004447EB" w:rsidRPr="002E1BDF" w:rsidRDefault="004447EB" w:rsidP="004447EB">
            <w:pPr>
              <w:pStyle w:val="a8"/>
              <w:ind w:left="0"/>
              <w:jc w:val="center"/>
              <w:rPr>
                <w:rFonts w:ascii="Times New Roman" w:hAnsi="Times New Roman" w:cs="Times New Roman"/>
                <w:sz w:val="20"/>
                <w:szCs w:val="20"/>
              </w:rPr>
            </w:pPr>
          </w:p>
        </w:tc>
        <w:tc>
          <w:tcPr>
            <w:tcW w:w="2410" w:type="dxa"/>
            <w:gridSpan w:val="2"/>
          </w:tcPr>
          <w:p w:rsidR="004447EB" w:rsidRPr="002E1BDF" w:rsidRDefault="004447EB" w:rsidP="004447EB">
            <w:pPr>
              <w:rPr>
                <w:sz w:val="20"/>
                <w:szCs w:val="20"/>
              </w:rPr>
            </w:pPr>
            <w:r w:rsidRPr="002E1BDF">
              <w:rPr>
                <w:sz w:val="20"/>
                <w:szCs w:val="20"/>
              </w:rPr>
              <w:t>Количество муниципальных служащих, прошедших аттестацию в соответствии с действующим законодательством</w:t>
            </w:r>
          </w:p>
        </w:tc>
        <w:tc>
          <w:tcPr>
            <w:tcW w:w="708" w:type="dxa"/>
            <w:gridSpan w:val="2"/>
          </w:tcPr>
          <w:p w:rsidR="004447EB" w:rsidRPr="002E1BDF" w:rsidRDefault="004447EB" w:rsidP="004447EB">
            <w:pPr>
              <w:jc w:val="both"/>
              <w:rPr>
                <w:sz w:val="20"/>
                <w:szCs w:val="20"/>
              </w:rPr>
            </w:pPr>
            <w:r w:rsidRPr="002E1BDF">
              <w:rPr>
                <w:sz w:val="20"/>
                <w:szCs w:val="20"/>
              </w:rPr>
              <w:t>чел.</w:t>
            </w:r>
          </w:p>
        </w:tc>
        <w:tc>
          <w:tcPr>
            <w:tcW w:w="993" w:type="dxa"/>
            <w:gridSpan w:val="2"/>
          </w:tcPr>
          <w:p w:rsidR="004447EB" w:rsidRPr="002E1BDF" w:rsidRDefault="004447EB" w:rsidP="004447EB">
            <w:pPr>
              <w:jc w:val="center"/>
              <w:rPr>
                <w:sz w:val="20"/>
                <w:szCs w:val="20"/>
              </w:rPr>
            </w:pPr>
            <w:r w:rsidRPr="002E1BDF">
              <w:rPr>
                <w:sz w:val="20"/>
                <w:szCs w:val="20"/>
              </w:rPr>
              <w:t>0</w:t>
            </w:r>
          </w:p>
        </w:tc>
        <w:tc>
          <w:tcPr>
            <w:tcW w:w="992" w:type="dxa"/>
          </w:tcPr>
          <w:p w:rsidR="004447EB" w:rsidRPr="002E1BDF" w:rsidRDefault="004447EB" w:rsidP="004447EB">
            <w:pPr>
              <w:jc w:val="center"/>
              <w:rPr>
                <w:sz w:val="20"/>
                <w:szCs w:val="20"/>
              </w:rPr>
            </w:pPr>
            <w:r w:rsidRPr="002E1BDF">
              <w:rPr>
                <w:sz w:val="20"/>
                <w:szCs w:val="20"/>
              </w:rPr>
              <w:t>0</w:t>
            </w:r>
          </w:p>
        </w:tc>
        <w:tc>
          <w:tcPr>
            <w:tcW w:w="1559" w:type="dxa"/>
            <w:vMerge/>
          </w:tcPr>
          <w:p w:rsidR="004447EB" w:rsidRPr="002E1BDF" w:rsidRDefault="004447EB" w:rsidP="004447EB">
            <w:pPr>
              <w:pStyle w:val="a8"/>
              <w:ind w:left="0"/>
              <w:rPr>
                <w:rFonts w:ascii="Times New Roman" w:hAnsi="Times New Roman" w:cs="Times New Roman"/>
                <w:sz w:val="20"/>
                <w:szCs w:val="20"/>
              </w:rPr>
            </w:pPr>
          </w:p>
        </w:tc>
      </w:tr>
      <w:tr w:rsidR="006166DA" w:rsidRPr="002E1BDF" w:rsidTr="00C47C0E">
        <w:trPr>
          <w:trHeight w:val="330"/>
        </w:trPr>
        <w:tc>
          <w:tcPr>
            <w:tcW w:w="843" w:type="dxa"/>
            <w:vMerge w:val="restart"/>
          </w:tcPr>
          <w:p w:rsidR="006166DA" w:rsidRPr="002E1BDF" w:rsidRDefault="006166DA" w:rsidP="004447EB">
            <w:pPr>
              <w:pStyle w:val="a8"/>
              <w:ind w:left="0"/>
              <w:rPr>
                <w:rFonts w:ascii="Times New Roman" w:hAnsi="Times New Roman" w:cs="Times New Roman"/>
                <w:sz w:val="20"/>
                <w:szCs w:val="20"/>
              </w:rPr>
            </w:pPr>
            <w:r w:rsidRPr="002E1BDF">
              <w:rPr>
                <w:rFonts w:ascii="Times New Roman" w:hAnsi="Times New Roman" w:cs="Times New Roman"/>
                <w:sz w:val="20"/>
                <w:szCs w:val="20"/>
              </w:rPr>
              <w:lastRenderedPageBreak/>
              <w:t>1.1.5</w:t>
            </w:r>
          </w:p>
        </w:tc>
        <w:tc>
          <w:tcPr>
            <w:tcW w:w="1868" w:type="dxa"/>
            <w:vMerge w:val="restart"/>
          </w:tcPr>
          <w:p w:rsidR="006166DA" w:rsidRPr="002E1BDF" w:rsidRDefault="006166DA" w:rsidP="004447EB">
            <w:pPr>
              <w:rPr>
                <w:sz w:val="20"/>
                <w:szCs w:val="20"/>
              </w:rPr>
            </w:pPr>
            <w:r w:rsidRPr="002E1BDF">
              <w:rPr>
                <w:sz w:val="20"/>
                <w:szCs w:val="20"/>
              </w:rPr>
              <w:t>Мероприятие «Обеспечение деятельности Управления жилищно-коммунального хозяйства администрации городского округа Кинешма»</w:t>
            </w:r>
          </w:p>
        </w:tc>
        <w:tc>
          <w:tcPr>
            <w:tcW w:w="1417" w:type="dxa"/>
            <w:vMerge w:val="restart"/>
          </w:tcPr>
          <w:p w:rsidR="006166DA" w:rsidRPr="002E1BDF" w:rsidRDefault="006166DA" w:rsidP="004447EB">
            <w:pPr>
              <w:rPr>
                <w:sz w:val="20"/>
                <w:szCs w:val="20"/>
              </w:rPr>
            </w:pPr>
            <w:r w:rsidRPr="002E1BDF">
              <w:rPr>
                <w:sz w:val="20"/>
                <w:szCs w:val="20"/>
              </w:rPr>
              <w:t>Управление жилищно-коммунального хозяйства администрации городского округа Кинешма</w:t>
            </w:r>
          </w:p>
        </w:tc>
        <w:tc>
          <w:tcPr>
            <w:tcW w:w="1401" w:type="dxa"/>
          </w:tcPr>
          <w:p w:rsidR="006166DA" w:rsidRDefault="006166DA" w:rsidP="004447EB">
            <w:pPr>
              <w:pStyle w:val="a8"/>
              <w:spacing w:after="0" w:line="240" w:lineRule="auto"/>
              <w:ind w:left="0"/>
              <w:rPr>
                <w:rFonts w:ascii="Times New Roman" w:hAnsi="Times New Roman" w:cs="Times New Roman"/>
                <w:sz w:val="20"/>
                <w:szCs w:val="20"/>
              </w:rPr>
            </w:pPr>
            <w:r w:rsidRPr="002E1BDF">
              <w:rPr>
                <w:rFonts w:ascii="Times New Roman" w:hAnsi="Times New Roman" w:cs="Times New Roman"/>
                <w:sz w:val="20"/>
                <w:szCs w:val="20"/>
              </w:rPr>
              <w:t>Всего:</w:t>
            </w:r>
          </w:p>
          <w:p w:rsidR="006166DA" w:rsidRPr="002E1BDF" w:rsidRDefault="006166DA" w:rsidP="004447EB">
            <w:pPr>
              <w:pStyle w:val="a8"/>
              <w:spacing w:after="0" w:line="240" w:lineRule="auto"/>
              <w:ind w:left="0"/>
              <w:rPr>
                <w:rFonts w:ascii="Times New Roman" w:hAnsi="Times New Roman" w:cs="Times New Roman"/>
                <w:sz w:val="20"/>
                <w:szCs w:val="20"/>
              </w:rPr>
            </w:pPr>
          </w:p>
        </w:tc>
        <w:tc>
          <w:tcPr>
            <w:tcW w:w="1276" w:type="dxa"/>
          </w:tcPr>
          <w:p w:rsidR="006166DA" w:rsidRPr="002E1BDF" w:rsidRDefault="006166DA" w:rsidP="004447EB">
            <w:pPr>
              <w:pStyle w:val="a8"/>
              <w:ind w:left="0"/>
              <w:jc w:val="center"/>
              <w:rPr>
                <w:rFonts w:ascii="Times New Roman" w:hAnsi="Times New Roman" w:cs="Times New Roman"/>
                <w:sz w:val="20"/>
                <w:szCs w:val="20"/>
              </w:rPr>
            </w:pPr>
            <w:r>
              <w:rPr>
                <w:rFonts w:ascii="Times New Roman" w:hAnsi="Times New Roman" w:cs="Times New Roman"/>
                <w:sz w:val="20"/>
                <w:szCs w:val="20"/>
              </w:rPr>
              <w:t>5115,2</w:t>
            </w:r>
          </w:p>
        </w:tc>
        <w:tc>
          <w:tcPr>
            <w:tcW w:w="1276" w:type="dxa"/>
            <w:gridSpan w:val="2"/>
          </w:tcPr>
          <w:p w:rsidR="006166DA" w:rsidRDefault="006166DA" w:rsidP="004447EB">
            <w:pPr>
              <w:jc w:val="center"/>
              <w:rPr>
                <w:sz w:val="20"/>
                <w:szCs w:val="20"/>
              </w:rPr>
            </w:pPr>
            <w:r>
              <w:rPr>
                <w:sz w:val="20"/>
                <w:szCs w:val="20"/>
              </w:rPr>
              <w:t>2523,9</w:t>
            </w:r>
          </w:p>
          <w:p w:rsidR="006166DA" w:rsidRPr="002E1BDF" w:rsidRDefault="006166DA" w:rsidP="006166DA">
            <w:pPr>
              <w:rPr>
                <w:sz w:val="20"/>
                <w:szCs w:val="20"/>
              </w:rPr>
            </w:pPr>
          </w:p>
        </w:tc>
        <w:tc>
          <w:tcPr>
            <w:tcW w:w="1559" w:type="dxa"/>
            <w:gridSpan w:val="3"/>
            <w:vMerge w:val="restart"/>
          </w:tcPr>
          <w:p w:rsidR="006166DA" w:rsidRDefault="006166DA" w:rsidP="006166DA">
            <w:pPr>
              <w:rPr>
                <w:sz w:val="20"/>
                <w:szCs w:val="20"/>
              </w:rPr>
            </w:pPr>
            <w:r>
              <w:rPr>
                <w:sz w:val="20"/>
                <w:szCs w:val="20"/>
              </w:rPr>
              <w:t>П</w:t>
            </w:r>
            <w:r w:rsidRPr="002E1BDF">
              <w:rPr>
                <w:sz w:val="20"/>
                <w:szCs w:val="20"/>
              </w:rPr>
              <w:t>роизведены выплаты</w:t>
            </w:r>
          </w:p>
          <w:p w:rsidR="006166DA" w:rsidRDefault="006166DA" w:rsidP="006166DA">
            <w:pPr>
              <w:rPr>
                <w:sz w:val="20"/>
                <w:szCs w:val="20"/>
              </w:rPr>
            </w:pPr>
            <w:r w:rsidRPr="002E1BDF">
              <w:rPr>
                <w:sz w:val="20"/>
                <w:szCs w:val="20"/>
              </w:rPr>
              <w:t>заработной платы работникам</w:t>
            </w:r>
          </w:p>
          <w:p w:rsidR="006166DA" w:rsidRPr="002E1BDF" w:rsidRDefault="006166DA" w:rsidP="006166DA">
            <w:pPr>
              <w:rPr>
                <w:b/>
                <w:sz w:val="20"/>
                <w:szCs w:val="20"/>
              </w:rPr>
            </w:pPr>
            <w:r w:rsidRPr="002E1BDF">
              <w:rPr>
                <w:sz w:val="20"/>
                <w:szCs w:val="20"/>
              </w:rPr>
              <w:t>Управления,  перечислены в фонды начисления на нее</w:t>
            </w:r>
          </w:p>
        </w:tc>
        <w:tc>
          <w:tcPr>
            <w:tcW w:w="2410" w:type="dxa"/>
            <w:gridSpan w:val="2"/>
            <w:vMerge w:val="restart"/>
          </w:tcPr>
          <w:p w:rsidR="006166DA" w:rsidRDefault="006166DA" w:rsidP="004447EB">
            <w:pPr>
              <w:rPr>
                <w:sz w:val="20"/>
                <w:szCs w:val="20"/>
              </w:rPr>
            </w:pPr>
            <w:r w:rsidRPr="002E1BDF">
              <w:rPr>
                <w:sz w:val="20"/>
                <w:szCs w:val="20"/>
              </w:rPr>
              <w:t xml:space="preserve">Количество </w:t>
            </w:r>
            <w:proofErr w:type="gramStart"/>
            <w:r w:rsidRPr="002E1BDF">
              <w:rPr>
                <w:sz w:val="20"/>
                <w:szCs w:val="20"/>
              </w:rPr>
              <w:t>муниципальных</w:t>
            </w:r>
            <w:proofErr w:type="gramEnd"/>
          </w:p>
          <w:p w:rsidR="006166DA" w:rsidRPr="002E1BDF" w:rsidRDefault="006166DA" w:rsidP="004447EB">
            <w:pPr>
              <w:rPr>
                <w:sz w:val="20"/>
                <w:szCs w:val="20"/>
              </w:rPr>
            </w:pPr>
            <w:r w:rsidRPr="002E1BDF">
              <w:rPr>
                <w:sz w:val="20"/>
                <w:szCs w:val="20"/>
              </w:rPr>
              <w:t>служащих, получивших дополнительное профессиональное образование и прошедших</w:t>
            </w:r>
            <w:r>
              <w:rPr>
                <w:sz w:val="20"/>
                <w:szCs w:val="20"/>
              </w:rPr>
              <w:t xml:space="preserve"> </w:t>
            </w:r>
            <w:proofErr w:type="gramStart"/>
            <w:r>
              <w:rPr>
                <w:sz w:val="20"/>
                <w:szCs w:val="20"/>
              </w:rPr>
              <w:t>профессиональную</w:t>
            </w:r>
            <w:proofErr w:type="gramEnd"/>
            <w:r>
              <w:rPr>
                <w:sz w:val="20"/>
                <w:szCs w:val="20"/>
              </w:rPr>
              <w:t xml:space="preserve"> переподготовки</w:t>
            </w:r>
            <w:r w:rsidRPr="002E1BDF">
              <w:rPr>
                <w:sz w:val="20"/>
                <w:szCs w:val="20"/>
              </w:rPr>
              <w:t>.</w:t>
            </w:r>
          </w:p>
        </w:tc>
        <w:tc>
          <w:tcPr>
            <w:tcW w:w="708" w:type="dxa"/>
            <w:gridSpan w:val="2"/>
            <w:vMerge w:val="restart"/>
          </w:tcPr>
          <w:p w:rsidR="006166DA" w:rsidRPr="002E1BDF" w:rsidRDefault="006166DA" w:rsidP="004447EB">
            <w:pPr>
              <w:pStyle w:val="a6"/>
              <w:rPr>
                <w:rFonts w:ascii="Times New Roman" w:hAnsi="Times New Roman" w:cs="Times New Roman"/>
                <w:sz w:val="20"/>
                <w:szCs w:val="20"/>
              </w:rPr>
            </w:pPr>
            <w:r w:rsidRPr="002E1BDF">
              <w:rPr>
                <w:rFonts w:ascii="Times New Roman" w:hAnsi="Times New Roman" w:cs="Times New Roman"/>
                <w:sz w:val="20"/>
                <w:szCs w:val="20"/>
              </w:rPr>
              <w:t>чел.</w:t>
            </w:r>
          </w:p>
        </w:tc>
        <w:tc>
          <w:tcPr>
            <w:tcW w:w="993" w:type="dxa"/>
            <w:gridSpan w:val="2"/>
            <w:vMerge w:val="restart"/>
          </w:tcPr>
          <w:p w:rsidR="006166DA" w:rsidRPr="002E1BDF" w:rsidRDefault="006166DA" w:rsidP="004447EB">
            <w:pPr>
              <w:jc w:val="center"/>
              <w:rPr>
                <w:sz w:val="20"/>
                <w:szCs w:val="20"/>
              </w:rPr>
            </w:pPr>
            <w:r w:rsidRPr="002E1BDF">
              <w:rPr>
                <w:sz w:val="20"/>
                <w:szCs w:val="20"/>
              </w:rPr>
              <w:t>2</w:t>
            </w:r>
          </w:p>
        </w:tc>
        <w:tc>
          <w:tcPr>
            <w:tcW w:w="992" w:type="dxa"/>
            <w:vMerge w:val="restart"/>
          </w:tcPr>
          <w:p w:rsidR="006166DA" w:rsidRPr="002E1BDF" w:rsidRDefault="006166DA" w:rsidP="004447EB">
            <w:pPr>
              <w:jc w:val="center"/>
              <w:rPr>
                <w:sz w:val="20"/>
                <w:szCs w:val="20"/>
              </w:rPr>
            </w:pPr>
            <w:r w:rsidRPr="002E1BDF">
              <w:rPr>
                <w:sz w:val="20"/>
                <w:szCs w:val="20"/>
              </w:rPr>
              <w:t>1</w:t>
            </w:r>
          </w:p>
        </w:tc>
        <w:tc>
          <w:tcPr>
            <w:tcW w:w="1559" w:type="dxa"/>
            <w:vMerge w:val="restart"/>
          </w:tcPr>
          <w:p w:rsidR="006166DA" w:rsidRPr="002E1BDF" w:rsidRDefault="006166DA" w:rsidP="004447EB">
            <w:pPr>
              <w:pStyle w:val="a8"/>
              <w:ind w:left="0"/>
              <w:jc w:val="center"/>
              <w:rPr>
                <w:rFonts w:ascii="Times New Roman" w:hAnsi="Times New Roman" w:cs="Times New Roman"/>
                <w:sz w:val="20"/>
                <w:szCs w:val="20"/>
              </w:rPr>
            </w:pPr>
            <w:r w:rsidRPr="002E1BDF">
              <w:rPr>
                <w:rFonts w:ascii="Times New Roman" w:hAnsi="Times New Roman" w:cs="Times New Roman"/>
                <w:sz w:val="20"/>
                <w:szCs w:val="20"/>
              </w:rPr>
              <w:t>5115,2</w:t>
            </w:r>
          </w:p>
          <w:p w:rsidR="006166DA" w:rsidRPr="002E1BDF" w:rsidRDefault="006166DA" w:rsidP="004447EB">
            <w:pPr>
              <w:pStyle w:val="a8"/>
              <w:ind w:left="0"/>
              <w:jc w:val="center"/>
              <w:rPr>
                <w:rFonts w:ascii="Times New Roman" w:hAnsi="Times New Roman" w:cs="Times New Roman"/>
                <w:sz w:val="20"/>
                <w:szCs w:val="20"/>
              </w:rPr>
            </w:pPr>
          </w:p>
          <w:p w:rsidR="006166DA" w:rsidRPr="002E1BDF" w:rsidRDefault="006166DA" w:rsidP="004447EB">
            <w:pPr>
              <w:pStyle w:val="a8"/>
              <w:ind w:left="0"/>
              <w:jc w:val="center"/>
              <w:rPr>
                <w:rFonts w:ascii="Times New Roman" w:hAnsi="Times New Roman" w:cs="Times New Roman"/>
                <w:sz w:val="20"/>
                <w:szCs w:val="20"/>
                <w:lang w:val="en-US"/>
              </w:rPr>
            </w:pPr>
          </w:p>
        </w:tc>
      </w:tr>
      <w:tr w:rsidR="006166DA" w:rsidRPr="002E1BDF" w:rsidTr="00C47C0E">
        <w:trPr>
          <w:trHeight w:val="1065"/>
        </w:trPr>
        <w:tc>
          <w:tcPr>
            <w:tcW w:w="843" w:type="dxa"/>
            <w:vMerge/>
            <w:tcBorders>
              <w:bottom w:val="single" w:sz="4" w:space="0" w:color="auto"/>
            </w:tcBorders>
          </w:tcPr>
          <w:p w:rsidR="006166DA" w:rsidRPr="002E1BDF" w:rsidRDefault="006166DA" w:rsidP="004447EB">
            <w:pPr>
              <w:pStyle w:val="a8"/>
              <w:ind w:left="0"/>
              <w:rPr>
                <w:rFonts w:ascii="Times New Roman" w:hAnsi="Times New Roman" w:cs="Times New Roman"/>
                <w:sz w:val="20"/>
                <w:szCs w:val="20"/>
              </w:rPr>
            </w:pPr>
          </w:p>
        </w:tc>
        <w:tc>
          <w:tcPr>
            <w:tcW w:w="1868" w:type="dxa"/>
            <w:vMerge/>
            <w:tcBorders>
              <w:bottom w:val="single" w:sz="4" w:space="0" w:color="auto"/>
            </w:tcBorders>
          </w:tcPr>
          <w:p w:rsidR="006166DA" w:rsidRPr="002E1BDF" w:rsidRDefault="006166DA" w:rsidP="004447EB">
            <w:pPr>
              <w:rPr>
                <w:sz w:val="20"/>
                <w:szCs w:val="20"/>
              </w:rPr>
            </w:pPr>
          </w:p>
        </w:tc>
        <w:tc>
          <w:tcPr>
            <w:tcW w:w="1417" w:type="dxa"/>
            <w:vMerge/>
            <w:tcBorders>
              <w:bottom w:val="single" w:sz="4" w:space="0" w:color="auto"/>
            </w:tcBorders>
          </w:tcPr>
          <w:p w:rsidR="006166DA" w:rsidRPr="002E1BDF" w:rsidRDefault="006166DA" w:rsidP="004447EB">
            <w:pPr>
              <w:rPr>
                <w:sz w:val="20"/>
                <w:szCs w:val="20"/>
              </w:rPr>
            </w:pPr>
          </w:p>
        </w:tc>
        <w:tc>
          <w:tcPr>
            <w:tcW w:w="1401" w:type="dxa"/>
            <w:tcBorders>
              <w:bottom w:val="single" w:sz="4" w:space="0" w:color="auto"/>
            </w:tcBorders>
          </w:tcPr>
          <w:p w:rsidR="006166DA" w:rsidRPr="002E1BDF" w:rsidRDefault="006166DA" w:rsidP="004447EB">
            <w:pPr>
              <w:pStyle w:val="a8"/>
              <w:spacing w:after="0" w:line="240" w:lineRule="auto"/>
              <w:ind w:left="0"/>
              <w:rPr>
                <w:rFonts w:ascii="Times New Roman" w:hAnsi="Times New Roman" w:cs="Times New Roman"/>
                <w:sz w:val="20"/>
                <w:szCs w:val="20"/>
              </w:rPr>
            </w:pPr>
            <w:proofErr w:type="gramStart"/>
            <w:r w:rsidRPr="002E1BDF">
              <w:rPr>
                <w:rFonts w:ascii="Times New Roman" w:hAnsi="Times New Roman" w:cs="Times New Roman"/>
                <w:sz w:val="20"/>
                <w:szCs w:val="20"/>
              </w:rPr>
              <w:t>бюджетные</w:t>
            </w:r>
            <w:proofErr w:type="gramEnd"/>
            <w:r w:rsidRPr="002E1BDF">
              <w:rPr>
                <w:rFonts w:ascii="Times New Roman" w:hAnsi="Times New Roman" w:cs="Times New Roman"/>
                <w:sz w:val="20"/>
                <w:szCs w:val="20"/>
              </w:rPr>
              <w:t xml:space="preserve"> </w:t>
            </w:r>
            <w:proofErr w:type="spellStart"/>
            <w:r w:rsidRPr="002E1BDF">
              <w:rPr>
                <w:rFonts w:ascii="Times New Roman" w:hAnsi="Times New Roman" w:cs="Times New Roman"/>
                <w:sz w:val="20"/>
                <w:szCs w:val="20"/>
              </w:rPr>
              <w:t>ассигнованиявсего</w:t>
            </w:r>
            <w:proofErr w:type="spellEnd"/>
            <w:r w:rsidRPr="002E1BDF">
              <w:rPr>
                <w:rFonts w:ascii="Times New Roman" w:hAnsi="Times New Roman" w:cs="Times New Roman"/>
                <w:sz w:val="20"/>
                <w:szCs w:val="20"/>
              </w:rPr>
              <w:t>,</w:t>
            </w:r>
            <w:r w:rsidRPr="002E1BDF">
              <w:rPr>
                <w:rFonts w:ascii="Times New Roman" w:hAnsi="Times New Roman" w:cs="Times New Roman"/>
                <w:b/>
                <w:sz w:val="20"/>
                <w:szCs w:val="20"/>
              </w:rPr>
              <w:br/>
            </w:r>
            <w:r w:rsidRPr="002E1BDF">
              <w:rPr>
                <w:rFonts w:ascii="Times New Roman" w:hAnsi="Times New Roman" w:cs="Times New Roman"/>
                <w:i/>
                <w:sz w:val="20"/>
                <w:szCs w:val="20"/>
              </w:rPr>
              <w:t>в том числе</w:t>
            </w:r>
          </w:p>
        </w:tc>
        <w:tc>
          <w:tcPr>
            <w:tcW w:w="1276" w:type="dxa"/>
            <w:tcBorders>
              <w:bottom w:val="single" w:sz="4" w:space="0" w:color="auto"/>
            </w:tcBorders>
          </w:tcPr>
          <w:p w:rsidR="006166DA" w:rsidRDefault="006166DA" w:rsidP="004447EB">
            <w:pPr>
              <w:pStyle w:val="a8"/>
              <w:ind w:left="0"/>
              <w:jc w:val="center"/>
              <w:rPr>
                <w:rFonts w:ascii="Times New Roman" w:hAnsi="Times New Roman" w:cs="Times New Roman"/>
                <w:sz w:val="20"/>
                <w:szCs w:val="20"/>
              </w:rPr>
            </w:pPr>
            <w:r>
              <w:rPr>
                <w:rFonts w:ascii="Times New Roman" w:hAnsi="Times New Roman" w:cs="Times New Roman"/>
                <w:sz w:val="20"/>
                <w:szCs w:val="20"/>
              </w:rPr>
              <w:t>5115,2</w:t>
            </w:r>
          </w:p>
        </w:tc>
        <w:tc>
          <w:tcPr>
            <w:tcW w:w="1276" w:type="dxa"/>
            <w:gridSpan w:val="2"/>
            <w:tcBorders>
              <w:bottom w:val="single" w:sz="4" w:space="0" w:color="auto"/>
            </w:tcBorders>
          </w:tcPr>
          <w:p w:rsidR="006166DA" w:rsidRDefault="006166DA" w:rsidP="004447EB">
            <w:pPr>
              <w:jc w:val="center"/>
              <w:rPr>
                <w:sz w:val="20"/>
                <w:szCs w:val="20"/>
              </w:rPr>
            </w:pPr>
            <w:r>
              <w:rPr>
                <w:sz w:val="20"/>
                <w:szCs w:val="20"/>
              </w:rPr>
              <w:t>2523,9</w:t>
            </w:r>
          </w:p>
        </w:tc>
        <w:tc>
          <w:tcPr>
            <w:tcW w:w="1559" w:type="dxa"/>
            <w:gridSpan w:val="3"/>
            <w:vMerge/>
            <w:tcBorders>
              <w:bottom w:val="single" w:sz="4" w:space="0" w:color="auto"/>
            </w:tcBorders>
          </w:tcPr>
          <w:p w:rsidR="006166DA" w:rsidRDefault="006166DA" w:rsidP="006166DA">
            <w:pPr>
              <w:rPr>
                <w:sz w:val="20"/>
                <w:szCs w:val="20"/>
              </w:rPr>
            </w:pPr>
          </w:p>
        </w:tc>
        <w:tc>
          <w:tcPr>
            <w:tcW w:w="2410" w:type="dxa"/>
            <w:gridSpan w:val="2"/>
            <w:vMerge/>
          </w:tcPr>
          <w:p w:rsidR="006166DA" w:rsidRPr="002E1BDF" w:rsidRDefault="006166DA" w:rsidP="004447EB">
            <w:pPr>
              <w:rPr>
                <w:sz w:val="20"/>
                <w:szCs w:val="20"/>
              </w:rPr>
            </w:pPr>
          </w:p>
        </w:tc>
        <w:tc>
          <w:tcPr>
            <w:tcW w:w="708" w:type="dxa"/>
            <w:gridSpan w:val="2"/>
            <w:vMerge/>
          </w:tcPr>
          <w:p w:rsidR="006166DA" w:rsidRPr="002E1BDF" w:rsidRDefault="006166DA" w:rsidP="004447EB">
            <w:pPr>
              <w:pStyle w:val="a6"/>
              <w:rPr>
                <w:rFonts w:ascii="Times New Roman" w:hAnsi="Times New Roman" w:cs="Times New Roman"/>
                <w:sz w:val="20"/>
                <w:szCs w:val="20"/>
              </w:rPr>
            </w:pPr>
          </w:p>
        </w:tc>
        <w:tc>
          <w:tcPr>
            <w:tcW w:w="993" w:type="dxa"/>
            <w:gridSpan w:val="2"/>
            <w:vMerge/>
          </w:tcPr>
          <w:p w:rsidR="006166DA" w:rsidRPr="002E1BDF" w:rsidRDefault="006166DA" w:rsidP="004447EB">
            <w:pPr>
              <w:jc w:val="center"/>
              <w:rPr>
                <w:sz w:val="20"/>
                <w:szCs w:val="20"/>
              </w:rPr>
            </w:pPr>
          </w:p>
        </w:tc>
        <w:tc>
          <w:tcPr>
            <w:tcW w:w="992" w:type="dxa"/>
            <w:vMerge/>
          </w:tcPr>
          <w:p w:rsidR="006166DA" w:rsidRPr="002E1BDF" w:rsidRDefault="006166DA" w:rsidP="004447EB">
            <w:pPr>
              <w:jc w:val="center"/>
              <w:rPr>
                <w:sz w:val="20"/>
                <w:szCs w:val="20"/>
              </w:rPr>
            </w:pPr>
          </w:p>
        </w:tc>
        <w:tc>
          <w:tcPr>
            <w:tcW w:w="1559" w:type="dxa"/>
            <w:vMerge/>
            <w:tcBorders>
              <w:bottom w:val="single" w:sz="4" w:space="0" w:color="auto"/>
            </w:tcBorders>
          </w:tcPr>
          <w:p w:rsidR="006166DA" w:rsidRPr="002E1BDF" w:rsidRDefault="006166DA" w:rsidP="004447EB">
            <w:pPr>
              <w:pStyle w:val="a8"/>
              <w:ind w:left="0"/>
              <w:jc w:val="center"/>
              <w:rPr>
                <w:rFonts w:ascii="Times New Roman" w:hAnsi="Times New Roman" w:cs="Times New Roman"/>
                <w:sz w:val="20"/>
                <w:szCs w:val="20"/>
              </w:rPr>
            </w:pPr>
          </w:p>
        </w:tc>
      </w:tr>
      <w:tr w:rsidR="006166DA" w:rsidRPr="002E1BDF" w:rsidTr="00C47C0E">
        <w:trPr>
          <w:trHeight w:val="525"/>
        </w:trPr>
        <w:tc>
          <w:tcPr>
            <w:tcW w:w="843" w:type="dxa"/>
            <w:vMerge/>
            <w:tcBorders>
              <w:bottom w:val="single" w:sz="4" w:space="0" w:color="auto"/>
            </w:tcBorders>
          </w:tcPr>
          <w:p w:rsidR="006166DA" w:rsidRPr="002E1BDF" w:rsidRDefault="006166DA" w:rsidP="004447EB">
            <w:pPr>
              <w:pStyle w:val="a8"/>
              <w:ind w:left="0"/>
              <w:rPr>
                <w:rFonts w:ascii="Times New Roman" w:hAnsi="Times New Roman" w:cs="Times New Roman"/>
                <w:sz w:val="20"/>
                <w:szCs w:val="20"/>
              </w:rPr>
            </w:pPr>
          </w:p>
        </w:tc>
        <w:tc>
          <w:tcPr>
            <w:tcW w:w="1868" w:type="dxa"/>
            <w:vMerge/>
            <w:tcBorders>
              <w:bottom w:val="single" w:sz="4" w:space="0" w:color="auto"/>
            </w:tcBorders>
          </w:tcPr>
          <w:p w:rsidR="006166DA" w:rsidRPr="002E1BDF" w:rsidRDefault="006166DA" w:rsidP="004447EB">
            <w:pPr>
              <w:rPr>
                <w:sz w:val="20"/>
                <w:szCs w:val="20"/>
              </w:rPr>
            </w:pPr>
          </w:p>
        </w:tc>
        <w:tc>
          <w:tcPr>
            <w:tcW w:w="1417" w:type="dxa"/>
            <w:vMerge/>
            <w:tcBorders>
              <w:bottom w:val="single" w:sz="4" w:space="0" w:color="auto"/>
            </w:tcBorders>
          </w:tcPr>
          <w:p w:rsidR="006166DA" w:rsidRPr="002E1BDF" w:rsidRDefault="006166DA" w:rsidP="004447EB">
            <w:pPr>
              <w:rPr>
                <w:sz w:val="20"/>
                <w:szCs w:val="20"/>
              </w:rPr>
            </w:pPr>
          </w:p>
        </w:tc>
        <w:tc>
          <w:tcPr>
            <w:tcW w:w="1401" w:type="dxa"/>
            <w:vMerge w:val="restart"/>
          </w:tcPr>
          <w:p w:rsidR="006166DA" w:rsidRPr="002E1BDF" w:rsidRDefault="006166DA" w:rsidP="004447EB">
            <w:pPr>
              <w:rPr>
                <w:sz w:val="20"/>
                <w:szCs w:val="20"/>
              </w:rPr>
            </w:pPr>
            <w:r w:rsidRPr="002E1BDF">
              <w:rPr>
                <w:sz w:val="20"/>
                <w:szCs w:val="20"/>
              </w:rPr>
              <w:t>- бюджет городского округа Кинешма</w:t>
            </w:r>
          </w:p>
        </w:tc>
        <w:tc>
          <w:tcPr>
            <w:tcW w:w="1276" w:type="dxa"/>
            <w:vMerge w:val="restart"/>
          </w:tcPr>
          <w:p w:rsidR="006166DA" w:rsidRDefault="006166DA" w:rsidP="004447EB">
            <w:pPr>
              <w:pStyle w:val="a8"/>
              <w:ind w:left="0"/>
              <w:jc w:val="center"/>
              <w:rPr>
                <w:rFonts w:ascii="Times New Roman" w:hAnsi="Times New Roman" w:cs="Times New Roman"/>
                <w:sz w:val="20"/>
                <w:szCs w:val="20"/>
              </w:rPr>
            </w:pPr>
            <w:r>
              <w:rPr>
                <w:rFonts w:ascii="Times New Roman" w:hAnsi="Times New Roman" w:cs="Times New Roman"/>
                <w:sz w:val="20"/>
                <w:szCs w:val="20"/>
              </w:rPr>
              <w:t>5115,</w:t>
            </w:r>
            <w:r w:rsidRPr="002E1BDF">
              <w:rPr>
                <w:rFonts w:ascii="Times New Roman" w:hAnsi="Times New Roman" w:cs="Times New Roman"/>
                <w:sz w:val="20"/>
                <w:szCs w:val="20"/>
              </w:rPr>
              <w:t>2</w:t>
            </w:r>
          </w:p>
        </w:tc>
        <w:tc>
          <w:tcPr>
            <w:tcW w:w="1276" w:type="dxa"/>
            <w:gridSpan w:val="2"/>
            <w:vMerge w:val="restart"/>
          </w:tcPr>
          <w:p w:rsidR="006166DA" w:rsidRDefault="006166DA" w:rsidP="004447EB">
            <w:pPr>
              <w:jc w:val="center"/>
              <w:rPr>
                <w:sz w:val="20"/>
                <w:szCs w:val="20"/>
              </w:rPr>
            </w:pPr>
            <w:r>
              <w:rPr>
                <w:sz w:val="20"/>
                <w:szCs w:val="20"/>
              </w:rPr>
              <w:t>2523,9</w:t>
            </w:r>
          </w:p>
        </w:tc>
        <w:tc>
          <w:tcPr>
            <w:tcW w:w="1559" w:type="dxa"/>
            <w:gridSpan w:val="3"/>
            <w:vMerge/>
            <w:tcBorders>
              <w:bottom w:val="single" w:sz="4" w:space="0" w:color="auto"/>
            </w:tcBorders>
          </w:tcPr>
          <w:p w:rsidR="006166DA" w:rsidRDefault="006166DA" w:rsidP="006166DA">
            <w:pPr>
              <w:rPr>
                <w:sz w:val="20"/>
                <w:szCs w:val="20"/>
              </w:rPr>
            </w:pPr>
          </w:p>
        </w:tc>
        <w:tc>
          <w:tcPr>
            <w:tcW w:w="2410" w:type="dxa"/>
            <w:gridSpan w:val="2"/>
            <w:vMerge/>
            <w:tcBorders>
              <w:bottom w:val="single" w:sz="4" w:space="0" w:color="auto"/>
            </w:tcBorders>
          </w:tcPr>
          <w:p w:rsidR="006166DA" w:rsidRPr="002E1BDF" w:rsidRDefault="006166DA" w:rsidP="004447EB">
            <w:pPr>
              <w:rPr>
                <w:sz w:val="20"/>
                <w:szCs w:val="20"/>
              </w:rPr>
            </w:pPr>
          </w:p>
        </w:tc>
        <w:tc>
          <w:tcPr>
            <w:tcW w:w="708" w:type="dxa"/>
            <w:gridSpan w:val="2"/>
            <w:vMerge/>
            <w:tcBorders>
              <w:bottom w:val="single" w:sz="4" w:space="0" w:color="auto"/>
            </w:tcBorders>
          </w:tcPr>
          <w:p w:rsidR="006166DA" w:rsidRPr="002E1BDF" w:rsidRDefault="006166DA" w:rsidP="004447EB">
            <w:pPr>
              <w:pStyle w:val="a6"/>
              <w:rPr>
                <w:rFonts w:ascii="Times New Roman" w:hAnsi="Times New Roman" w:cs="Times New Roman"/>
                <w:sz w:val="20"/>
                <w:szCs w:val="20"/>
              </w:rPr>
            </w:pPr>
          </w:p>
        </w:tc>
        <w:tc>
          <w:tcPr>
            <w:tcW w:w="993" w:type="dxa"/>
            <w:gridSpan w:val="2"/>
            <w:vMerge/>
            <w:tcBorders>
              <w:bottom w:val="single" w:sz="4" w:space="0" w:color="auto"/>
            </w:tcBorders>
          </w:tcPr>
          <w:p w:rsidR="006166DA" w:rsidRPr="002E1BDF" w:rsidRDefault="006166DA" w:rsidP="004447EB">
            <w:pPr>
              <w:jc w:val="center"/>
              <w:rPr>
                <w:sz w:val="20"/>
                <w:szCs w:val="20"/>
              </w:rPr>
            </w:pPr>
          </w:p>
        </w:tc>
        <w:tc>
          <w:tcPr>
            <w:tcW w:w="992" w:type="dxa"/>
            <w:vMerge/>
            <w:tcBorders>
              <w:bottom w:val="single" w:sz="4" w:space="0" w:color="auto"/>
            </w:tcBorders>
          </w:tcPr>
          <w:p w:rsidR="006166DA" w:rsidRPr="002E1BDF" w:rsidRDefault="006166DA" w:rsidP="004447EB">
            <w:pPr>
              <w:jc w:val="center"/>
              <w:rPr>
                <w:sz w:val="20"/>
                <w:szCs w:val="20"/>
              </w:rPr>
            </w:pPr>
          </w:p>
        </w:tc>
        <w:tc>
          <w:tcPr>
            <w:tcW w:w="1559" w:type="dxa"/>
            <w:vMerge/>
            <w:tcBorders>
              <w:bottom w:val="single" w:sz="4" w:space="0" w:color="auto"/>
            </w:tcBorders>
          </w:tcPr>
          <w:p w:rsidR="006166DA" w:rsidRPr="002E1BDF" w:rsidRDefault="006166DA" w:rsidP="004447EB">
            <w:pPr>
              <w:pStyle w:val="a8"/>
              <w:ind w:left="0"/>
              <w:jc w:val="center"/>
              <w:rPr>
                <w:rFonts w:ascii="Times New Roman" w:hAnsi="Times New Roman" w:cs="Times New Roman"/>
                <w:sz w:val="20"/>
                <w:szCs w:val="20"/>
              </w:rPr>
            </w:pPr>
          </w:p>
        </w:tc>
      </w:tr>
      <w:tr w:rsidR="006166DA" w:rsidRPr="002E1BDF" w:rsidTr="00C47C0E">
        <w:trPr>
          <w:trHeight w:val="1610"/>
        </w:trPr>
        <w:tc>
          <w:tcPr>
            <w:tcW w:w="843" w:type="dxa"/>
            <w:vMerge/>
            <w:tcBorders>
              <w:bottom w:val="single" w:sz="4" w:space="0" w:color="auto"/>
            </w:tcBorders>
          </w:tcPr>
          <w:p w:rsidR="006166DA" w:rsidRPr="002E1BDF" w:rsidRDefault="006166DA" w:rsidP="004447EB">
            <w:pPr>
              <w:pStyle w:val="a8"/>
              <w:ind w:left="0"/>
              <w:rPr>
                <w:rFonts w:ascii="Times New Roman" w:hAnsi="Times New Roman" w:cs="Times New Roman"/>
                <w:sz w:val="20"/>
                <w:szCs w:val="20"/>
              </w:rPr>
            </w:pPr>
          </w:p>
        </w:tc>
        <w:tc>
          <w:tcPr>
            <w:tcW w:w="1868" w:type="dxa"/>
            <w:vMerge/>
            <w:tcBorders>
              <w:bottom w:val="single" w:sz="4" w:space="0" w:color="auto"/>
            </w:tcBorders>
          </w:tcPr>
          <w:p w:rsidR="006166DA" w:rsidRPr="002E1BDF" w:rsidRDefault="006166DA" w:rsidP="004447EB">
            <w:pPr>
              <w:rPr>
                <w:sz w:val="20"/>
                <w:szCs w:val="20"/>
              </w:rPr>
            </w:pPr>
          </w:p>
        </w:tc>
        <w:tc>
          <w:tcPr>
            <w:tcW w:w="1417" w:type="dxa"/>
            <w:vMerge/>
            <w:tcBorders>
              <w:bottom w:val="single" w:sz="4" w:space="0" w:color="auto"/>
            </w:tcBorders>
          </w:tcPr>
          <w:p w:rsidR="006166DA" w:rsidRPr="002E1BDF" w:rsidRDefault="006166DA" w:rsidP="004447EB">
            <w:pPr>
              <w:rPr>
                <w:sz w:val="20"/>
                <w:szCs w:val="20"/>
              </w:rPr>
            </w:pPr>
          </w:p>
        </w:tc>
        <w:tc>
          <w:tcPr>
            <w:tcW w:w="1401" w:type="dxa"/>
            <w:vMerge/>
            <w:tcBorders>
              <w:bottom w:val="single" w:sz="4" w:space="0" w:color="auto"/>
            </w:tcBorders>
          </w:tcPr>
          <w:p w:rsidR="006166DA" w:rsidRPr="002E1BDF" w:rsidRDefault="006166DA" w:rsidP="004447EB">
            <w:pPr>
              <w:rPr>
                <w:sz w:val="20"/>
                <w:szCs w:val="20"/>
              </w:rPr>
            </w:pPr>
          </w:p>
        </w:tc>
        <w:tc>
          <w:tcPr>
            <w:tcW w:w="1276" w:type="dxa"/>
            <w:vMerge/>
            <w:tcBorders>
              <w:bottom w:val="single" w:sz="4" w:space="0" w:color="auto"/>
            </w:tcBorders>
          </w:tcPr>
          <w:p w:rsidR="006166DA" w:rsidRPr="002E1BDF" w:rsidRDefault="006166DA" w:rsidP="004447EB">
            <w:pPr>
              <w:pStyle w:val="a8"/>
              <w:ind w:left="0"/>
              <w:jc w:val="center"/>
              <w:rPr>
                <w:rFonts w:ascii="Times New Roman" w:hAnsi="Times New Roman" w:cs="Times New Roman"/>
                <w:sz w:val="20"/>
                <w:szCs w:val="20"/>
              </w:rPr>
            </w:pPr>
          </w:p>
        </w:tc>
        <w:tc>
          <w:tcPr>
            <w:tcW w:w="1276" w:type="dxa"/>
            <w:gridSpan w:val="2"/>
            <w:vMerge/>
            <w:tcBorders>
              <w:bottom w:val="single" w:sz="4" w:space="0" w:color="auto"/>
            </w:tcBorders>
          </w:tcPr>
          <w:p w:rsidR="006166DA" w:rsidRPr="002E1BDF" w:rsidRDefault="006166DA" w:rsidP="004447EB">
            <w:pPr>
              <w:jc w:val="center"/>
              <w:rPr>
                <w:sz w:val="20"/>
                <w:szCs w:val="20"/>
              </w:rPr>
            </w:pPr>
          </w:p>
        </w:tc>
        <w:tc>
          <w:tcPr>
            <w:tcW w:w="1559" w:type="dxa"/>
            <w:gridSpan w:val="3"/>
            <w:vMerge/>
            <w:tcBorders>
              <w:bottom w:val="single" w:sz="4" w:space="0" w:color="auto"/>
            </w:tcBorders>
          </w:tcPr>
          <w:p w:rsidR="006166DA" w:rsidRDefault="006166DA" w:rsidP="004447EB">
            <w:pPr>
              <w:jc w:val="center"/>
              <w:rPr>
                <w:sz w:val="20"/>
                <w:szCs w:val="20"/>
              </w:rPr>
            </w:pPr>
          </w:p>
        </w:tc>
        <w:tc>
          <w:tcPr>
            <w:tcW w:w="2410" w:type="dxa"/>
            <w:gridSpan w:val="2"/>
            <w:tcBorders>
              <w:bottom w:val="single" w:sz="4" w:space="0" w:color="auto"/>
            </w:tcBorders>
          </w:tcPr>
          <w:p w:rsidR="006166DA" w:rsidRPr="002E1BDF" w:rsidRDefault="006166DA" w:rsidP="004447EB">
            <w:pPr>
              <w:rPr>
                <w:sz w:val="20"/>
                <w:szCs w:val="20"/>
              </w:rPr>
            </w:pPr>
            <w:r w:rsidRPr="002E1BDF">
              <w:rPr>
                <w:sz w:val="20"/>
                <w:szCs w:val="20"/>
              </w:rPr>
              <w:t>Количество муниципальных служащих, прошедших аттестацию в соответствии с действующим законодательством</w:t>
            </w:r>
          </w:p>
        </w:tc>
        <w:tc>
          <w:tcPr>
            <w:tcW w:w="708" w:type="dxa"/>
            <w:gridSpan w:val="2"/>
            <w:tcBorders>
              <w:bottom w:val="single" w:sz="4" w:space="0" w:color="auto"/>
            </w:tcBorders>
          </w:tcPr>
          <w:p w:rsidR="006166DA" w:rsidRPr="002E1BDF" w:rsidRDefault="006166DA" w:rsidP="004447EB">
            <w:pPr>
              <w:pStyle w:val="a6"/>
              <w:rPr>
                <w:rFonts w:ascii="Times New Roman" w:hAnsi="Times New Roman" w:cs="Times New Roman"/>
                <w:sz w:val="20"/>
                <w:szCs w:val="20"/>
              </w:rPr>
            </w:pPr>
            <w:r w:rsidRPr="002E1BDF">
              <w:rPr>
                <w:rFonts w:ascii="Times New Roman" w:hAnsi="Times New Roman" w:cs="Times New Roman"/>
                <w:sz w:val="20"/>
                <w:szCs w:val="20"/>
              </w:rPr>
              <w:t>чел.</w:t>
            </w:r>
          </w:p>
        </w:tc>
        <w:tc>
          <w:tcPr>
            <w:tcW w:w="993" w:type="dxa"/>
            <w:gridSpan w:val="2"/>
            <w:tcBorders>
              <w:bottom w:val="single" w:sz="4" w:space="0" w:color="auto"/>
            </w:tcBorders>
          </w:tcPr>
          <w:p w:rsidR="006166DA" w:rsidRPr="002E1BDF" w:rsidRDefault="006166DA" w:rsidP="004447EB">
            <w:pPr>
              <w:jc w:val="center"/>
              <w:rPr>
                <w:sz w:val="20"/>
                <w:szCs w:val="20"/>
              </w:rPr>
            </w:pPr>
            <w:r w:rsidRPr="002E1BDF">
              <w:rPr>
                <w:sz w:val="20"/>
                <w:szCs w:val="20"/>
              </w:rPr>
              <w:t>8</w:t>
            </w:r>
          </w:p>
        </w:tc>
        <w:tc>
          <w:tcPr>
            <w:tcW w:w="992" w:type="dxa"/>
            <w:tcBorders>
              <w:bottom w:val="single" w:sz="4" w:space="0" w:color="auto"/>
            </w:tcBorders>
          </w:tcPr>
          <w:p w:rsidR="006166DA" w:rsidRPr="002E1BDF" w:rsidRDefault="006166DA" w:rsidP="004447EB">
            <w:pPr>
              <w:jc w:val="center"/>
              <w:rPr>
                <w:sz w:val="20"/>
                <w:szCs w:val="20"/>
              </w:rPr>
            </w:pPr>
            <w:r w:rsidRPr="002E1BDF">
              <w:rPr>
                <w:sz w:val="20"/>
                <w:szCs w:val="20"/>
              </w:rPr>
              <w:t>0</w:t>
            </w:r>
          </w:p>
        </w:tc>
        <w:tc>
          <w:tcPr>
            <w:tcW w:w="1559" w:type="dxa"/>
            <w:vMerge/>
            <w:tcBorders>
              <w:bottom w:val="single" w:sz="4" w:space="0" w:color="auto"/>
            </w:tcBorders>
          </w:tcPr>
          <w:p w:rsidR="006166DA" w:rsidRPr="002E1BDF" w:rsidRDefault="006166DA" w:rsidP="004447EB">
            <w:pPr>
              <w:pStyle w:val="a8"/>
              <w:ind w:left="0"/>
              <w:jc w:val="center"/>
              <w:rPr>
                <w:rFonts w:ascii="Times New Roman" w:hAnsi="Times New Roman" w:cs="Times New Roman"/>
                <w:sz w:val="20"/>
                <w:szCs w:val="20"/>
              </w:rPr>
            </w:pPr>
          </w:p>
        </w:tc>
      </w:tr>
      <w:tr w:rsidR="004447EB" w:rsidRPr="002E1BDF" w:rsidTr="00C47C0E">
        <w:trPr>
          <w:trHeight w:val="273"/>
        </w:trPr>
        <w:tc>
          <w:tcPr>
            <w:tcW w:w="843" w:type="dxa"/>
            <w:vMerge w:val="restart"/>
          </w:tcPr>
          <w:p w:rsidR="004447EB" w:rsidRPr="002E1BDF" w:rsidRDefault="004447EB" w:rsidP="004447EB">
            <w:pPr>
              <w:pStyle w:val="a8"/>
              <w:ind w:left="0"/>
              <w:rPr>
                <w:rFonts w:ascii="Times New Roman" w:hAnsi="Times New Roman" w:cs="Times New Roman"/>
                <w:sz w:val="20"/>
                <w:szCs w:val="20"/>
              </w:rPr>
            </w:pPr>
            <w:r w:rsidRPr="002E1BDF">
              <w:rPr>
                <w:rFonts w:ascii="Times New Roman" w:hAnsi="Times New Roman" w:cs="Times New Roman"/>
                <w:sz w:val="20"/>
                <w:szCs w:val="20"/>
              </w:rPr>
              <w:t>1.1.6</w:t>
            </w:r>
          </w:p>
        </w:tc>
        <w:tc>
          <w:tcPr>
            <w:tcW w:w="1868" w:type="dxa"/>
            <w:vMerge w:val="restart"/>
          </w:tcPr>
          <w:p w:rsidR="004447EB" w:rsidRPr="002E1BDF" w:rsidRDefault="004447EB" w:rsidP="004447EB">
            <w:pPr>
              <w:rPr>
                <w:sz w:val="20"/>
                <w:szCs w:val="20"/>
              </w:rPr>
            </w:pPr>
            <w:r w:rsidRPr="002E1BDF">
              <w:rPr>
                <w:sz w:val="20"/>
                <w:szCs w:val="20"/>
              </w:rPr>
              <w:t>Мероприятие «Обеспечение деятельности Комитета по физической культуре и спорту администрации городского округа Кинешма»</w:t>
            </w:r>
          </w:p>
        </w:tc>
        <w:tc>
          <w:tcPr>
            <w:tcW w:w="1417" w:type="dxa"/>
            <w:vMerge w:val="restart"/>
          </w:tcPr>
          <w:p w:rsidR="004447EB" w:rsidRPr="002E1BDF" w:rsidRDefault="004447EB" w:rsidP="004447EB">
            <w:pPr>
              <w:widowControl w:val="0"/>
              <w:autoSpaceDE w:val="0"/>
              <w:autoSpaceDN w:val="0"/>
              <w:adjustRightInd w:val="0"/>
              <w:jc w:val="both"/>
              <w:rPr>
                <w:sz w:val="20"/>
                <w:szCs w:val="20"/>
              </w:rPr>
            </w:pPr>
            <w:r w:rsidRPr="002E1BDF">
              <w:rPr>
                <w:sz w:val="20"/>
                <w:szCs w:val="20"/>
              </w:rPr>
              <w:t>Комитет по физической культуре и спорту администрации городского округа Кинешма</w:t>
            </w:r>
          </w:p>
        </w:tc>
        <w:tc>
          <w:tcPr>
            <w:tcW w:w="1401" w:type="dxa"/>
          </w:tcPr>
          <w:p w:rsidR="004447EB" w:rsidRPr="002E1BDF" w:rsidRDefault="004447EB" w:rsidP="004447EB">
            <w:pPr>
              <w:pStyle w:val="a8"/>
              <w:spacing w:after="0" w:line="240" w:lineRule="auto"/>
              <w:ind w:left="0"/>
              <w:rPr>
                <w:rFonts w:ascii="Times New Roman" w:hAnsi="Times New Roman" w:cs="Times New Roman"/>
                <w:sz w:val="20"/>
                <w:szCs w:val="20"/>
              </w:rPr>
            </w:pPr>
            <w:r w:rsidRPr="002E1BDF">
              <w:rPr>
                <w:rFonts w:ascii="Times New Roman" w:hAnsi="Times New Roman" w:cs="Times New Roman"/>
                <w:sz w:val="20"/>
                <w:szCs w:val="20"/>
              </w:rPr>
              <w:t>Всего:</w:t>
            </w:r>
          </w:p>
        </w:tc>
        <w:tc>
          <w:tcPr>
            <w:tcW w:w="1276" w:type="dxa"/>
          </w:tcPr>
          <w:p w:rsidR="004447EB" w:rsidRPr="002E1BDF" w:rsidRDefault="004447EB" w:rsidP="004447EB">
            <w:pPr>
              <w:pStyle w:val="a8"/>
              <w:ind w:left="0"/>
              <w:jc w:val="center"/>
              <w:rPr>
                <w:rFonts w:ascii="Times New Roman" w:hAnsi="Times New Roman" w:cs="Times New Roman"/>
                <w:sz w:val="20"/>
                <w:szCs w:val="20"/>
              </w:rPr>
            </w:pPr>
            <w:r>
              <w:rPr>
                <w:rFonts w:ascii="Times New Roman" w:hAnsi="Times New Roman" w:cs="Times New Roman"/>
                <w:sz w:val="20"/>
                <w:szCs w:val="20"/>
              </w:rPr>
              <w:t>2769,0</w:t>
            </w:r>
          </w:p>
        </w:tc>
        <w:tc>
          <w:tcPr>
            <w:tcW w:w="1276" w:type="dxa"/>
            <w:gridSpan w:val="2"/>
          </w:tcPr>
          <w:p w:rsidR="004447EB" w:rsidRPr="002E1BDF" w:rsidRDefault="004447EB" w:rsidP="004447EB">
            <w:pPr>
              <w:jc w:val="center"/>
              <w:rPr>
                <w:sz w:val="20"/>
                <w:szCs w:val="20"/>
              </w:rPr>
            </w:pPr>
            <w:r>
              <w:rPr>
                <w:sz w:val="20"/>
                <w:szCs w:val="20"/>
              </w:rPr>
              <w:t>1320,9</w:t>
            </w:r>
          </w:p>
        </w:tc>
        <w:tc>
          <w:tcPr>
            <w:tcW w:w="1559" w:type="dxa"/>
            <w:gridSpan w:val="3"/>
            <w:vMerge w:val="restart"/>
          </w:tcPr>
          <w:p w:rsidR="004447EB" w:rsidRPr="002E1BDF" w:rsidRDefault="004447EB" w:rsidP="006166DA">
            <w:pPr>
              <w:rPr>
                <w:b/>
                <w:sz w:val="20"/>
                <w:szCs w:val="20"/>
              </w:rPr>
            </w:pPr>
            <w:r>
              <w:rPr>
                <w:sz w:val="20"/>
                <w:szCs w:val="20"/>
              </w:rPr>
              <w:t>П</w:t>
            </w:r>
            <w:r w:rsidRPr="002E1BDF">
              <w:rPr>
                <w:sz w:val="20"/>
                <w:szCs w:val="20"/>
              </w:rPr>
              <w:t>роизведены выплаты заработной платы работникам Комитета,  перечислены в фонды начисления на нее, услуг по содержанию имущества, информационных услуг</w:t>
            </w:r>
          </w:p>
        </w:tc>
        <w:tc>
          <w:tcPr>
            <w:tcW w:w="2410" w:type="dxa"/>
            <w:gridSpan w:val="2"/>
            <w:vMerge w:val="restart"/>
          </w:tcPr>
          <w:p w:rsidR="004447EB" w:rsidRDefault="004447EB" w:rsidP="004447EB">
            <w:pPr>
              <w:rPr>
                <w:sz w:val="20"/>
                <w:szCs w:val="20"/>
              </w:rPr>
            </w:pPr>
            <w:r w:rsidRPr="002E1BDF">
              <w:rPr>
                <w:sz w:val="20"/>
                <w:szCs w:val="20"/>
              </w:rPr>
              <w:t xml:space="preserve">Количество муниципальных служащих, получивших дополнительное профессиональное образование и прошедших </w:t>
            </w:r>
            <w:r>
              <w:rPr>
                <w:sz w:val="20"/>
                <w:szCs w:val="20"/>
              </w:rPr>
              <w:t>профессиональную переподготовку</w:t>
            </w:r>
          </w:p>
          <w:p w:rsidR="004447EB" w:rsidRPr="002E1BDF" w:rsidRDefault="004447EB" w:rsidP="004447EB">
            <w:pPr>
              <w:rPr>
                <w:sz w:val="20"/>
                <w:szCs w:val="20"/>
              </w:rPr>
            </w:pPr>
          </w:p>
        </w:tc>
        <w:tc>
          <w:tcPr>
            <w:tcW w:w="708" w:type="dxa"/>
            <w:gridSpan w:val="2"/>
            <w:vMerge w:val="restart"/>
          </w:tcPr>
          <w:p w:rsidR="004447EB" w:rsidRPr="002E1BDF" w:rsidRDefault="004447EB" w:rsidP="004447EB">
            <w:pPr>
              <w:pStyle w:val="a6"/>
              <w:rPr>
                <w:rFonts w:ascii="Times New Roman" w:hAnsi="Times New Roman" w:cs="Times New Roman"/>
                <w:sz w:val="20"/>
                <w:szCs w:val="20"/>
              </w:rPr>
            </w:pPr>
            <w:r w:rsidRPr="002E1BDF">
              <w:rPr>
                <w:rFonts w:ascii="Times New Roman" w:hAnsi="Times New Roman" w:cs="Times New Roman"/>
                <w:sz w:val="20"/>
                <w:szCs w:val="20"/>
              </w:rPr>
              <w:t>чел.</w:t>
            </w:r>
          </w:p>
        </w:tc>
        <w:tc>
          <w:tcPr>
            <w:tcW w:w="993" w:type="dxa"/>
            <w:gridSpan w:val="2"/>
            <w:vMerge w:val="restart"/>
          </w:tcPr>
          <w:p w:rsidR="004447EB" w:rsidRPr="002E1BDF" w:rsidRDefault="004447EB" w:rsidP="004447EB">
            <w:pPr>
              <w:jc w:val="center"/>
              <w:rPr>
                <w:sz w:val="20"/>
                <w:szCs w:val="20"/>
              </w:rPr>
            </w:pPr>
            <w:r w:rsidRPr="002E1BDF">
              <w:rPr>
                <w:sz w:val="20"/>
                <w:szCs w:val="20"/>
              </w:rPr>
              <w:t>1</w:t>
            </w:r>
          </w:p>
        </w:tc>
        <w:tc>
          <w:tcPr>
            <w:tcW w:w="992" w:type="dxa"/>
            <w:vMerge w:val="restart"/>
          </w:tcPr>
          <w:p w:rsidR="004447EB" w:rsidRPr="002E1BDF" w:rsidRDefault="004447EB" w:rsidP="004447EB">
            <w:pPr>
              <w:jc w:val="center"/>
              <w:rPr>
                <w:sz w:val="20"/>
                <w:szCs w:val="20"/>
              </w:rPr>
            </w:pPr>
            <w:r w:rsidRPr="002E1BDF">
              <w:rPr>
                <w:sz w:val="20"/>
                <w:szCs w:val="20"/>
              </w:rPr>
              <w:t>0</w:t>
            </w:r>
          </w:p>
        </w:tc>
        <w:tc>
          <w:tcPr>
            <w:tcW w:w="1559" w:type="dxa"/>
            <w:vMerge w:val="restart"/>
          </w:tcPr>
          <w:p w:rsidR="004447EB" w:rsidRPr="002E1BDF" w:rsidRDefault="004447EB" w:rsidP="004447EB">
            <w:pPr>
              <w:pStyle w:val="a8"/>
              <w:ind w:left="0"/>
              <w:jc w:val="center"/>
              <w:rPr>
                <w:rFonts w:ascii="Times New Roman" w:hAnsi="Times New Roman" w:cs="Times New Roman"/>
                <w:sz w:val="20"/>
                <w:szCs w:val="20"/>
              </w:rPr>
            </w:pPr>
            <w:r>
              <w:rPr>
                <w:rFonts w:ascii="Times New Roman" w:hAnsi="Times New Roman" w:cs="Times New Roman"/>
                <w:sz w:val="20"/>
                <w:szCs w:val="20"/>
              </w:rPr>
              <w:t>2769,0</w:t>
            </w:r>
          </w:p>
        </w:tc>
      </w:tr>
      <w:tr w:rsidR="004447EB" w:rsidRPr="002E1BDF" w:rsidTr="00C47C0E">
        <w:trPr>
          <w:trHeight w:val="1054"/>
        </w:trPr>
        <w:tc>
          <w:tcPr>
            <w:tcW w:w="843" w:type="dxa"/>
            <w:vMerge/>
          </w:tcPr>
          <w:p w:rsidR="004447EB" w:rsidRPr="002E1BDF" w:rsidRDefault="004447EB" w:rsidP="004447EB">
            <w:pPr>
              <w:pStyle w:val="a8"/>
              <w:ind w:left="0"/>
              <w:rPr>
                <w:rFonts w:ascii="Times New Roman" w:hAnsi="Times New Roman" w:cs="Times New Roman"/>
                <w:sz w:val="20"/>
                <w:szCs w:val="20"/>
              </w:rPr>
            </w:pPr>
          </w:p>
        </w:tc>
        <w:tc>
          <w:tcPr>
            <w:tcW w:w="1868" w:type="dxa"/>
            <w:vMerge/>
          </w:tcPr>
          <w:p w:rsidR="004447EB" w:rsidRPr="002E1BDF" w:rsidRDefault="004447EB" w:rsidP="004447EB">
            <w:pPr>
              <w:rPr>
                <w:sz w:val="20"/>
                <w:szCs w:val="20"/>
              </w:rPr>
            </w:pPr>
          </w:p>
        </w:tc>
        <w:tc>
          <w:tcPr>
            <w:tcW w:w="1417" w:type="dxa"/>
            <w:vMerge/>
          </w:tcPr>
          <w:p w:rsidR="004447EB" w:rsidRPr="002E1BDF" w:rsidRDefault="004447EB" w:rsidP="004447EB">
            <w:pPr>
              <w:widowControl w:val="0"/>
              <w:autoSpaceDE w:val="0"/>
              <w:autoSpaceDN w:val="0"/>
              <w:adjustRightInd w:val="0"/>
              <w:jc w:val="both"/>
              <w:rPr>
                <w:sz w:val="20"/>
                <w:szCs w:val="20"/>
              </w:rPr>
            </w:pPr>
          </w:p>
        </w:tc>
        <w:tc>
          <w:tcPr>
            <w:tcW w:w="1401" w:type="dxa"/>
          </w:tcPr>
          <w:p w:rsidR="004447EB" w:rsidRPr="002E1BDF" w:rsidRDefault="004447EB" w:rsidP="004447EB">
            <w:pPr>
              <w:pStyle w:val="a8"/>
              <w:spacing w:after="0" w:line="240" w:lineRule="auto"/>
              <w:ind w:left="0"/>
              <w:rPr>
                <w:rFonts w:ascii="Times New Roman" w:hAnsi="Times New Roman" w:cs="Times New Roman"/>
                <w:sz w:val="20"/>
                <w:szCs w:val="20"/>
              </w:rPr>
            </w:pPr>
            <w:proofErr w:type="gramStart"/>
            <w:r w:rsidRPr="002E1BDF">
              <w:rPr>
                <w:rFonts w:ascii="Times New Roman" w:hAnsi="Times New Roman" w:cs="Times New Roman"/>
                <w:sz w:val="20"/>
                <w:szCs w:val="20"/>
              </w:rPr>
              <w:t>бюджетные</w:t>
            </w:r>
            <w:proofErr w:type="gramEnd"/>
            <w:r w:rsidRPr="002E1BDF">
              <w:rPr>
                <w:rFonts w:ascii="Times New Roman" w:hAnsi="Times New Roman" w:cs="Times New Roman"/>
                <w:sz w:val="20"/>
                <w:szCs w:val="20"/>
              </w:rPr>
              <w:t xml:space="preserve"> </w:t>
            </w:r>
            <w:proofErr w:type="spellStart"/>
            <w:r w:rsidRPr="002E1BDF">
              <w:rPr>
                <w:rFonts w:ascii="Times New Roman" w:hAnsi="Times New Roman" w:cs="Times New Roman"/>
                <w:sz w:val="20"/>
                <w:szCs w:val="20"/>
              </w:rPr>
              <w:t>ассигнованиявсего</w:t>
            </w:r>
            <w:proofErr w:type="spellEnd"/>
            <w:r w:rsidRPr="002E1BDF">
              <w:rPr>
                <w:rFonts w:ascii="Times New Roman" w:hAnsi="Times New Roman" w:cs="Times New Roman"/>
                <w:sz w:val="20"/>
                <w:szCs w:val="20"/>
              </w:rPr>
              <w:t>,</w:t>
            </w:r>
            <w:r w:rsidRPr="002E1BDF">
              <w:rPr>
                <w:rFonts w:ascii="Times New Roman" w:hAnsi="Times New Roman" w:cs="Times New Roman"/>
                <w:b/>
                <w:sz w:val="20"/>
                <w:szCs w:val="20"/>
              </w:rPr>
              <w:br/>
            </w:r>
            <w:r w:rsidRPr="002E1BDF">
              <w:rPr>
                <w:rFonts w:ascii="Times New Roman" w:hAnsi="Times New Roman" w:cs="Times New Roman"/>
                <w:i/>
                <w:sz w:val="20"/>
                <w:szCs w:val="20"/>
              </w:rPr>
              <w:t>в том числе</w:t>
            </w:r>
          </w:p>
        </w:tc>
        <w:tc>
          <w:tcPr>
            <w:tcW w:w="1276" w:type="dxa"/>
          </w:tcPr>
          <w:p w:rsidR="004447EB" w:rsidRPr="002E1BDF" w:rsidRDefault="004447EB" w:rsidP="004447EB">
            <w:pPr>
              <w:jc w:val="center"/>
              <w:rPr>
                <w:sz w:val="20"/>
                <w:szCs w:val="20"/>
              </w:rPr>
            </w:pPr>
            <w:r w:rsidRPr="002E1BDF">
              <w:rPr>
                <w:sz w:val="20"/>
                <w:szCs w:val="20"/>
              </w:rPr>
              <w:t>2769,0</w:t>
            </w:r>
          </w:p>
        </w:tc>
        <w:tc>
          <w:tcPr>
            <w:tcW w:w="1276" w:type="dxa"/>
            <w:gridSpan w:val="2"/>
          </w:tcPr>
          <w:p w:rsidR="004447EB" w:rsidRPr="002E1BDF" w:rsidRDefault="004447EB" w:rsidP="004447EB">
            <w:pPr>
              <w:jc w:val="center"/>
              <w:rPr>
                <w:sz w:val="20"/>
                <w:szCs w:val="20"/>
              </w:rPr>
            </w:pPr>
            <w:r>
              <w:rPr>
                <w:sz w:val="20"/>
                <w:szCs w:val="20"/>
              </w:rPr>
              <w:t>1320,9</w:t>
            </w:r>
          </w:p>
        </w:tc>
        <w:tc>
          <w:tcPr>
            <w:tcW w:w="1559" w:type="dxa"/>
            <w:gridSpan w:val="3"/>
            <w:vMerge/>
          </w:tcPr>
          <w:p w:rsidR="004447EB" w:rsidRPr="002E1BDF" w:rsidRDefault="004447EB" w:rsidP="004447EB">
            <w:pPr>
              <w:jc w:val="center"/>
              <w:rPr>
                <w:sz w:val="20"/>
                <w:szCs w:val="20"/>
              </w:rPr>
            </w:pPr>
          </w:p>
        </w:tc>
        <w:tc>
          <w:tcPr>
            <w:tcW w:w="2410" w:type="dxa"/>
            <w:gridSpan w:val="2"/>
            <w:vMerge/>
          </w:tcPr>
          <w:p w:rsidR="004447EB" w:rsidRPr="002E1BDF" w:rsidRDefault="004447EB" w:rsidP="004447EB">
            <w:pPr>
              <w:rPr>
                <w:sz w:val="20"/>
                <w:szCs w:val="20"/>
              </w:rPr>
            </w:pPr>
          </w:p>
        </w:tc>
        <w:tc>
          <w:tcPr>
            <w:tcW w:w="708" w:type="dxa"/>
            <w:gridSpan w:val="2"/>
            <w:vMerge/>
          </w:tcPr>
          <w:p w:rsidR="004447EB" w:rsidRPr="002E1BDF" w:rsidRDefault="004447EB" w:rsidP="004447EB">
            <w:pPr>
              <w:pStyle w:val="a6"/>
              <w:rPr>
                <w:rFonts w:ascii="Times New Roman" w:hAnsi="Times New Roman" w:cs="Times New Roman"/>
                <w:sz w:val="20"/>
                <w:szCs w:val="20"/>
              </w:rPr>
            </w:pPr>
          </w:p>
        </w:tc>
        <w:tc>
          <w:tcPr>
            <w:tcW w:w="993" w:type="dxa"/>
            <w:gridSpan w:val="2"/>
            <w:vMerge/>
          </w:tcPr>
          <w:p w:rsidR="004447EB" w:rsidRPr="002E1BDF" w:rsidRDefault="004447EB" w:rsidP="004447EB">
            <w:pPr>
              <w:jc w:val="center"/>
              <w:rPr>
                <w:sz w:val="20"/>
                <w:szCs w:val="20"/>
              </w:rPr>
            </w:pPr>
          </w:p>
        </w:tc>
        <w:tc>
          <w:tcPr>
            <w:tcW w:w="992" w:type="dxa"/>
            <w:vMerge/>
          </w:tcPr>
          <w:p w:rsidR="004447EB" w:rsidRPr="002E1BDF" w:rsidRDefault="004447EB" w:rsidP="004447EB">
            <w:pPr>
              <w:jc w:val="center"/>
              <w:rPr>
                <w:sz w:val="20"/>
                <w:szCs w:val="20"/>
              </w:rPr>
            </w:pPr>
          </w:p>
        </w:tc>
        <w:tc>
          <w:tcPr>
            <w:tcW w:w="1559" w:type="dxa"/>
            <w:vMerge/>
          </w:tcPr>
          <w:p w:rsidR="004447EB" w:rsidRPr="002E1BDF" w:rsidRDefault="004447EB" w:rsidP="004447EB">
            <w:pPr>
              <w:pStyle w:val="a8"/>
              <w:ind w:left="0"/>
              <w:rPr>
                <w:rFonts w:ascii="Times New Roman" w:hAnsi="Times New Roman" w:cs="Times New Roman"/>
                <w:sz w:val="20"/>
                <w:szCs w:val="20"/>
              </w:rPr>
            </w:pPr>
          </w:p>
        </w:tc>
      </w:tr>
      <w:tr w:rsidR="004447EB" w:rsidRPr="002E1BDF" w:rsidTr="00C47C0E">
        <w:trPr>
          <w:trHeight w:val="464"/>
        </w:trPr>
        <w:tc>
          <w:tcPr>
            <w:tcW w:w="843" w:type="dxa"/>
            <w:vMerge/>
          </w:tcPr>
          <w:p w:rsidR="004447EB" w:rsidRPr="002E1BDF" w:rsidRDefault="004447EB" w:rsidP="004447EB">
            <w:pPr>
              <w:pStyle w:val="a8"/>
              <w:ind w:left="0"/>
              <w:rPr>
                <w:rFonts w:ascii="Times New Roman" w:hAnsi="Times New Roman" w:cs="Times New Roman"/>
                <w:sz w:val="20"/>
                <w:szCs w:val="20"/>
              </w:rPr>
            </w:pPr>
          </w:p>
        </w:tc>
        <w:tc>
          <w:tcPr>
            <w:tcW w:w="1868" w:type="dxa"/>
            <w:vMerge/>
          </w:tcPr>
          <w:p w:rsidR="004447EB" w:rsidRPr="002E1BDF" w:rsidRDefault="004447EB" w:rsidP="004447EB">
            <w:pPr>
              <w:rPr>
                <w:sz w:val="20"/>
                <w:szCs w:val="20"/>
              </w:rPr>
            </w:pPr>
          </w:p>
        </w:tc>
        <w:tc>
          <w:tcPr>
            <w:tcW w:w="1417" w:type="dxa"/>
            <w:vMerge/>
          </w:tcPr>
          <w:p w:rsidR="004447EB" w:rsidRPr="002E1BDF" w:rsidRDefault="004447EB" w:rsidP="004447EB">
            <w:pPr>
              <w:widowControl w:val="0"/>
              <w:autoSpaceDE w:val="0"/>
              <w:autoSpaceDN w:val="0"/>
              <w:adjustRightInd w:val="0"/>
              <w:jc w:val="both"/>
              <w:rPr>
                <w:sz w:val="20"/>
                <w:szCs w:val="20"/>
              </w:rPr>
            </w:pPr>
          </w:p>
        </w:tc>
        <w:tc>
          <w:tcPr>
            <w:tcW w:w="1401" w:type="dxa"/>
            <w:vMerge w:val="restart"/>
          </w:tcPr>
          <w:p w:rsidR="004447EB" w:rsidRPr="002E1BDF" w:rsidRDefault="004447EB" w:rsidP="004447EB">
            <w:pPr>
              <w:rPr>
                <w:sz w:val="20"/>
                <w:szCs w:val="20"/>
              </w:rPr>
            </w:pPr>
            <w:r w:rsidRPr="002E1BDF">
              <w:rPr>
                <w:sz w:val="20"/>
                <w:szCs w:val="20"/>
              </w:rPr>
              <w:t>- бюджет городского округа Кинешма</w:t>
            </w:r>
          </w:p>
        </w:tc>
        <w:tc>
          <w:tcPr>
            <w:tcW w:w="1276" w:type="dxa"/>
            <w:vMerge w:val="restart"/>
          </w:tcPr>
          <w:p w:rsidR="004447EB" w:rsidRPr="002E1BDF" w:rsidRDefault="004447EB" w:rsidP="004447EB">
            <w:pPr>
              <w:jc w:val="center"/>
              <w:rPr>
                <w:sz w:val="20"/>
                <w:szCs w:val="20"/>
              </w:rPr>
            </w:pPr>
            <w:r w:rsidRPr="002E1BDF">
              <w:rPr>
                <w:sz w:val="20"/>
                <w:szCs w:val="20"/>
              </w:rPr>
              <w:t>2769,0</w:t>
            </w:r>
          </w:p>
        </w:tc>
        <w:tc>
          <w:tcPr>
            <w:tcW w:w="1276" w:type="dxa"/>
            <w:gridSpan w:val="2"/>
            <w:vMerge w:val="restart"/>
          </w:tcPr>
          <w:p w:rsidR="004447EB" w:rsidRPr="002E1BDF" w:rsidRDefault="004447EB" w:rsidP="004447EB">
            <w:pPr>
              <w:jc w:val="center"/>
              <w:rPr>
                <w:sz w:val="20"/>
                <w:szCs w:val="20"/>
              </w:rPr>
            </w:pPr>
            <w:r>
              <w:rPr>
                <w:sz w:val="20"/>
                <w:szCs w:val="20"/>
              </w:rPr>
              <w:t>1320,9</w:t>
            </w:r>
          </w:p>
        </w:tc>
        <w:tc>
          <w:tcPr>
            <w:tcW w:w="1559" w:type="dxa"/>
            <w:gridSpan w:val="3"/>
            <w:vMerge/>
          </w:tcPr>
          <w:p w:rsidR="004447EB" w:rsidRPr="002E1BDF" w:rsidRDefault="004447EB" w:rsidP="004447EB">
            <w:pPr>
              <w:pStyle w:val="a8"/>
              <w:ind w:left="0"/>
              <w:jc w:val="center"/>
              <w:rPr>
                <w:rFonts w:ascii="Times New Roman" w:hAnsi="Times New Roman" w:cs="Times New Roman"/>
                <w:sz w:val="20"/>
                <w:szCs w:val="20"/>
              </w:rPr>
            </w:pPr>
          </w:p>
        </w:tc>
        <w:tc>
          <w:tcPr>
            <w:tcW w:w="2410" w:type="dxa"/>
            <w:gridSpan w:val="2"/>
            <w:vMerge/>
          </w:tcPr>
          <w:p w:rsidR="004447EB" w:rsidRPr="002E1BDF" w:rsidRDefault="004447EB" w:rsidP="004447EB">
            <w:pPr>
              <w:rPr>
                <w:sz w:val="20"/>
                <w:szCs w:val="20"/>
              </w:rPr>
            </w:pPr>
          </w:p>
        </w:tc>
        <w:tc>
          <w:tcPr>
            <w:tcW w:w="708" w:type="dxa"/>
            <w:gridSpan w:val="2"/>
            <w:vMerge/>
          </w:tcPr>
          <w:p w:rsidR="004447EB" w:rsidRPr="002E1BDF" w:rsidRDefault="004447EB" w:rsidP="004447EB">
            <w:pPr>
              <w:pStyle w:val="a6"/>
              <w:rPr>
                <w:rFonts w:ascii="Times New Roman" w:hAnsi="Times New Roman" w:cs="Times New Roman"/>
                <w:sz w:val="20"/>
                <w:szCs w:val="20"/>
              </w:rPr>
            </w:pPr>
          </w:p>
        </w:tc>
        <w:tc>
          <w:tcPr>
            <w:tcW w:w="993" w:type="dxa"/>
            <w:gridSpan w:val="2"/>
            <w:vMerge/>
          </w:tcPr>
          <w:p w:rsidR="004447EB" w:rsidRPr="002E1BDF" w:rsidRDefault="004447EB" w:rsidP="004447EB">
            <w:pPr>
              <w:jc w:val="center"/>
              <w:rPr>
                <w:sz w:val="20"/>
                <w:szCs w:val="20"/>
              </w:rPr>
            </w:pPr>
          </w:p>
        </w:tc>
        <w:tc>
          <w:tcPr>
            <w:tcW w:w="992" w:type="dxa"/>
            <w:vMerge/>
          </w:tcPr>
          <w:p w:rsidR="004447EB" w:rsidRPr="002E1BDF" w:rsidRDefault="004447EB" w:rsidP="004447EB">
            <w:pPr>
              <w:jc w:val="center"/>
              <w:rPr>
                <w:sz w:val="20"/>
                <w:szCs w:val="20"/>
              </w:rPr>
            </w:pPr>
          </w:p>
        </w:tc>
        <w:tc>
          <w:tcPr>
            <w:tcW w:w="1559" w:type="dxa"/>
            <w:vMerge/>
          </w:tcPr>
          <w:p w:rsidR="004447EB" w:rsidRPr="002E1BDF" w:rsidRDefault="004447EB" w:rsidP="004447EB">
            <w:pPr>
              <w:pStyle w:val="a8"/>
              <w:ind w:left="0"/>
              <w:rPr>
                <w:rFonts w:ascii="Times New Roman" w:hAnsi="Times New Roman" w:cs="Times New Roman"/>
                <w:sz w:val="20"/>
                <w:szCs w:val="20"/>
              </w:rPr>
            </w:pPr>
          </w:p>
        </w:tc>
      </w:tr>
      <w:tr w:rsidR="004447EB" w:rsidRPr="002E1BDF" w:rsidTr="00C47C0E">
        <w:trPr>
          <w:trHeight w:val="276"/>
        </w:trPr>
        <w:tc>
          <w:tcPr>
            <w:tcW w:w="843" w:type="dxa"/>
            <w:vMerge/>
          </w:tcPr>
          <w:p w:rsidR="004447EB" w:rsidRPr="002E1BDF" w:rsidRDefault="004447EB" w:rsidP="004447EB">
            <w:pPr>
              <w:pStyle w:val="a8"/>
              <w:ind w:left="0"/>
              <w:rPr>
                <w:rFonts w:ascii="Times New Roman" w:hAnsi="Times New Roman" w:cs="Times New Roman"/>
                <w:sz w:val="20"/>
                <w:szCs w:val="20"/>
              </w:rPr>
            </w:pPr>
          </w:p>
        </w:tc>
        <w:tc>
          <w:tcPr>
            <w:tcW w:w="1868" w:type="dxa"/>
            <w:vMerge/>
          </w:tcPr>
          <w:p w:rsidR="004447EB" w:rsidRPr="002E1BDF" w:rsidRDefault="004447EB" w:rsidP="004447EB">
            <w:pPr>
              <w:rPr>
                <w:sz w:val="20"/>
                <w:szCs w:val="20"/>
              </w:rPr>
            </w:pPr>
          </w:p>
        </w:tc>
        <w:tc>
          <w:tcPr>
            <w:tcW w:w="1417" w:type="dxa"/>
            <w:vMerge/>
          </w:tcPr>
          <w:p w:rsidR="004447EB" w:rsidRPr="002E1BDF" w:rsidRDefault="004447EB" w:rsidP="004447EB">
            <w:pPr>
              <w:widowControl w:val="0"/>
              <w:autoSpaceDE w:val="0"/>
              <w:autoSpaceDN w:val="0"/>
              <w:adjustRightInd w:val="0"/>
              <w:jc w:val="both"/>
              <w:rPr>
                <w:sz w:val="20"/>
                <w:szCs w:val="20"/>
              </w:rPr>
            </w:pPr>
          </w:p>
        </w:tc>
        <w:tc>
          <w:tcPr>
            <w:tcW w:w="1401" w:type="dxa"/>
            <w:vMerge/>
          </w:tcPr>
          <w:p w:rsidR="004447EB" w:rsidRPr="002E1BDF" w:rsidRDefault="004447EB" w:rsidP="004447EB">
            <w:pPr>
              <w:rPr>
                <w:sz w:val="20"/>
                <w:szCs w:val="20"/>
              </w:rPr>
            </w:pPr>
          </w:p>
        </w:tc>
        <w:tc>
          <w:tcPr>
            <w:tcW w:w="1276" w:type="dxa"/>
            <w:vMerge/>
          </w:tcPr>
          <w:p w:rsidR="004447EB" w:rsidRPr="002E1BDF" w:rsidRDefault="004447EB" w:rsidP="004447EB">
            <w:pPr>
              <w:jc w:val="center"/>
              <w:rPr>
                <w:sz w:val="20"/>
                <w:szCs w:val="20"/>
              </w:rPr>
            </w:pPr>
          </w:p>
        </w:tc>
        <w:tc>
          <w:tcPr>
            <w:tcW w:w="1276" w:type="dxa"/>
            <w:gridSpan w:val="2"/>
            <w:vMerge/>
          </w:tcPr>
          <w:p w:rsidR="004447EB" w:rsidRPr="002E1BDF" w:rsidRDefault="004447EB" w:rsidP="004447EB">
            <w:pPr>
              <w:jc w:val="center"/>
              <w:rPr>
                <w:sz w:val="20"/>
                <w:szCs w:val="20"/>
              </w:rPr>
            </w:pPr>
          </w:p>
        </w:tc>
        <w:tc>
          <w:tcPr>
            <w:tcW w:w="1559" w:type="dxa"/>
            <w:gridSpan w:val="3"/>
            <w:vMerge/>
          </w:tcPr>
          <w:p w:rsidR="004447EB" w:rsidRPr="002E1BDF" w:rsidRDefault="004447EB" w:rsidP="004447EB">
            <w:pPr>
              <w:pStyle w:val="a8"/>
              <w:ind w:left="0"/>
              <w:jc w:val="center"/>
              <w:rPr>
                <w:rFonts w:ascii="Times New Roman" w:hAnsi="Times New Roman" w:cs="Times New Roman"/>
                <w:sz w:val="20"/>
                <w:szCs w:val="20"/>
              </w:rPr>
            </w:pPr>
          </w:p>
        </w:tc>
        <w:tc>
          <w:tcPr>
            <w:tcW w:w="2410" w:type="dxa"/>
            <w:gridSpan w:val="2"/>
          </w:tcPr>
          <w:p w:rsidR="004447EB" w:rsidRDefault="004447EB" w:rsidP="004447EB">
            <w:pPr>
              <w:rPr>
                <w:sz w:val="20"/>
                <w:szCs w:val="20"/>
              </w:rPr>
            </w:pPr>
            <w:r w:rsidRPr="002E1BDF">
              <w:rPr>
                <w:sz w:val="20"/>
                <w:szCs w:val="20"/>
              </w:rPr>
              <w:t>Количество муниципальных служащих, прошедших аттестацию в соответствии с действующим законодательством</w:t>
            </w:r>
          </w:p>
          <w:p w:rsidR="004447EB" w:rsidRPr="002E1BDF" w:rsidRDefault="004447EB" w:rsidP="004447EB">
            <w:pPr>
              <w:rPr>
                <w:sz w:val="20"/>
                <w:szCs w:val="20"/>
              </w:rPr>
            </w:pPr>
          </w:p>
        </w:tc>
        <w:tc>
          <w:tcPr>
            <w:tcW w:w="708" w:type="dxa"/>
            <w:gridSpan w:val="2"/>
          </w:tcPr>
          <w:p w:rsidR="004447EB" w:rsidRPr="002E1BDF" w:rsidRDefault="004447EB" w:rsidP="004447EB">
            <w:pPr>
              <w:jc w:val="both"/>
              <w:rPr>
                <w:sz w:val="20"/>
                <w:szCs w:val="20"/>
              </w:rPr>
            </w:pPr>
            <w:r w:rsidRPr="002E1BDF">
              <w:rPr>
                <w:sz w:val="20"/>
                <w:szCs w:val="20"/>
              </w:rPr>
              <w:t>чел.</w:t>
            </w:r>
          </w:p>
        </w:tc>
        <w:tc>
          <w:tcPr>
            <w:tcW w:w="993" w:type="dxa"/>
            <w:gridSpan w:val="2"/>
          </w:tcPr>
          <w:p w:rsidR="004447EB" w:rsidRPr="002E1BDF" w:rsidRDefault="004447EB" w:rsidP="004447EB">
            <w:pPr>
              <w:jc w:val="center"/>
              <w:rPr>
                <w:sz w:val="20"/>
                <w:szCs w:val="20"/>
              </w:rPr>
            </w:pPr>
            <w:r w:rsidRPr="002E1BDF">
              <w:rPr>
                <w:sz w:val="20"/>
                <w:szCs w:val="20"/>
              </w:rPr>
              <w:t>1</w:t>
            </w:r>
          </w:p>
        </w:tc>
        <w:tc>
          <w:tcPr>
            <w:tcW w:w="992" w:type="dxa"/>
          </w:tcPr>
          <w:p w:rsidR="004447EB" w:rsidRPr="002E1BDF" w:rsidRDefault="004447EB" w:rsidP="004447EB">
            <w:pPr>
              <w:jc w:val="center"/>
              <w:rPr>
                <w:sz w:val="20"/>
                <w:szCs w:val="20"/>
              </w:rPr>
            </w:pPr>
            <w:r w:rsidRPr="002E1BDF">
              <w:rPr>
                <w:sz w:val="20"/>
                <w:szCs w:val="20"/>
              </w:rPr>
              <w:t>0</w:t>
            </w:r>
          </w:p>
        </w:tc>
        <w:tc>
          <w:tcPr>
            <w:tcW w:w="1559" w:type="dxa"/>
          </w:tcPr>
          <w:p w:rsidR="004447EB" w:rsidRPr="002E1BDF" w:rsidRDefault="004447EB" w:rsidP="004447EB">
            <w:pPr>
              <w:pStyle w:val="a8"/>
              <w:ind w:left="0"/>
              <w:rPr>
                <w:rFonts w:ascii="Times New Roman" w:hAnsi="Times New Roman" w:cs="Times New Roman"/>
                <w:sz w:val="20"/>
                <w:szCs w:val="20"/>
              </w:rPr>
            </w:pPr>
          </w:p>
        </w:tc>
      </w:tr>
      <w:tr w:rsidR="00A970DD" w:rsidRPr="002E1BDF" w:rsidTr="00C47C0E">
        <w:trPr>
          <w:trHeight w:val="237"/>
        </w:trPr>
        <w:tc>
          <w:tcPr>
            <w:tcW w:w="843" w:type="dxa"/>
            <w:vMerge w:val="restart"/>
          </w:tcPr>
          <w:p w:rsidR="00A970DD" w:rsidRPr="002E1BDF" w:rsidRDefault="00A970DD" w:rsidP="004447EB">
            <w:pPr>
              <w:pStyle w:val="a8"/>
              <w:ind w:left="0"/>
              <w:rPr>
                <w:rFonts w:ascii="Times New Roman" w:hAnsi="Times New Roman" w:cs="Times New Roman"/>
                <w:sz w:val="20"/>
                <w:szCs w:val="20"/>
              </w:rPr>
            </w:pPr>
            <w:r w:rsidRPr="002E1BDF">
              <w:rPr>
                <w:rFonts w:ascii="Times New Roman" w:hAnsi="Times New Roman" w:cs="Times New Roman"/>
                <w:sz w:val="20"/>
                <w:szCs w:val="20"/>
              </w:rPr>
              <w:lastRenderedPageBreak/>
              <w:t>1.1.7</w:t>
            </w:r>
          </w:p>
          <w:p w:rsidR="00A970DD" w:rsidRPr="002E1BDF" w:rsidRDefault="00A970DD" w:rsidP="004447EB">
            <w:pPr>
              <w:pStyle w:val="a8"/>
              <w:ind w:left="0"/>
              <w:rPr>
                <w:rFonts w:ascii="Times New Roman" w:hAnsi="Times New Roman" w:cs="Times New Roman"/>
                <w:sz w:val="20"/>
                <w:szCs w:val="20"/>
              </w:rPr>
            </w:pPr>
          </w:p>
          <w:p w:rsidR="00A970DD" w:rsidRPr="002E1BDF" w:rsidRDefault="00A970DD" w:rsidP="004447EB">
            <w:pPr>
              <w:pStyle w:val="a8"/>
              <w:ind w:left="0"/>
              <w:rPr>
                <w:rFonts w:ascii="Times New Roman" w:hAnsi="Times New Roman" w:cs="Times New Roman"/>
                <w:sz w:val="20"/>
                <w:szCs w:val="20"/>
              </w:rPr>
            </w:pPr>
          </w:p>
          <w:p w:rsidR="00A970DD" w:rsidRPr="002E1BDF" w:rsidRDefault="00A970DD" w:rsidP="004447EB">
            <w:pPr>
              <w:pStyle w:val="a8"/>
              <w:ind w:left="0"/>
              <w:rPr>
                <w:rFonts w:ascii="Times New Roman" w:hAnsi="Times New Roman" w:cs="Times New Roman"/>
                <w:sz w:val="20"/>
                <w:szCs w:val="20"/>
              </w:rPr>
            </w:pPr>
          </w:p>
          <w:p w:rsidR="00A970DD" w:rsidRPr="002E1BDF" w:rsidRDefault="00A970DD" w:rsidP="004447EB">
            <w:pPr>
              <w:pStyle w:val="a8"/>
              <w:ind w:left="0"/>
              <w:rPr>
                <w:rFonts w:ascii="Times New Roman" w:hAnsi="Times New Roman" w:cs="Times New Roman"/>
                <w:sz w:val="20"/>
                <w:szCs w:val="20"/>
              </w:rPr>
            </w:pPr>
          </w:p>
          <w:p w:rsidR="00A970DD" w:rsidRPr="002E1BDF" w:rsidRDefault="00A970DD" w:rsidP="004447EB">
            <w:pPr>
              <w:pStyle w:val="a8"/>
              <w:ind w:left="0"/>
              <w:rPr>
                <w:rFonts w:ascii="Times New Roman" w:hAnsi="Times New Roman" w:cs="Times New Roman"/>
                <w:sz w:val="20"/>
                <w:szCs w:val="20"/>
              </w:rPr>
            </w:pPr>
          </w:p>
          <w:p w:rsidR="00A970DD" w:rsidRPr="002E1BDF" w:rsidRDefault="00A970DD" w:rsidP="004447EB">
            <w:pPr>
              <w:pStyle w:val="a8"/>
              <w:ind w:left="0"/>
              <w:rPr>
                <w:rFonts w:ascii="Times New Roman" w:hAnsi="Times New Roman" w:cs="Times New Roman"/>
                <w:sz w:val="20"/>
                <w:szCs w:val="20"/>
              </w:rPr>
            </w:pPr>
          </w:p>
          <w:p w:rsidR="00A970DD" w:rsidRPr="002E1BDF" w:rsidRDefault="00A970DD" w:rsidP="004447EB">
            <w:pPr>
              <w:pStyle w:val="a8"/>
              <w:ind w:left="0"/>
              <w:rPr>
                <w:rFonts w:ascii="Times New Roman" w:hAnsi="Times New Roman" w:cs="Times New Roman"/>
                <w:sz w:val="20"/>
                <w:szCs w:val="20"/>
              </w:rPr>
            </w:pPr>
          </w:p>
          <w:p w:rsidR="00A970DD" w:rsidRPr="002E1BDF" w:rsidRDefault="00A970DD" w:rsidP="004447EB">
            <w:pPr>
              <w:pStyle w:val="a8"/>
              <w:ind w:left="0"/>
              <w:rPr>
                <w:rFonts w:ascii="Times New Roman" w:hAnsi="Times New Roman" w:cs="Times New Roman"/>
                <w:sz w:val="20"/>
                <w:szCs w:val="20"/>
              </w:rPr>
            </w:pPr>
          </w:p>
          <w:p w:rsidR="00A970DD" w:rsidRPr="002E1BDF" w:rsidRDefault="00A970DD" w:rsidP="004447EB">
            <w:pPr>
              <w:pStyle w:val="a8"/>
              <w:ind w:left="0"/>
              <w:rPr>
                <w:rFonts w:ascii="Times New Roman" w:hAnsi="Times New Roman" w:cs="Times New Roman"/>
                <w:sz w:val="20"/>
                <w:szCs w:val="20"/>
              </w:rPr>
            </w:pPr>
          </w:p>
          <w:p w:rsidR="00A970DD" w:rsidRPr="002E1BDF" w:rsidRDefault="00A970DD" w:rsidP="004447EB">
            <w:pPr>
              <w:pStyle w:val="a8"/>
              <w:ind w:left="0"/>
              <w:rPr>
                <w:rFonts w:ascii="Times New Roman" w:hAnsi="Times New Roman" w:cs="Times New Roman"/>
                <w:sz w:val="20"/>
                <w:szCs w:val="20"/>
              </w:rPr>
            </w:pPr>
          </w:p>
        </w:tc>
        <w:tc>
          <w:tcPr>
            <w:tcW w:w="1868" w:type="dxa"/>
            <w:vMerge w:val="restart"/>
          </w:tcPr>
          <w:p w:rsidR="00A970DD" w:rsidRPr="002E1BDF" w:rsidRDefault="00A970DD" w:rsidP="004447EB">
            <w:pPr>
              <w:rPr>
                <w:sz w:val="20"/>
                <w:szCs w:val="20"/>
              </w:rPr>
            </w:pPr>
            <w:r w:rsidRPr="002E1BDF">
              <w:rPr>
                <w:sz w:val="20"/>
                <w:szCs w:val="20"/>
              </w:rPr>
              <w:t>Мероприятие «Обеспечение деятельности Комитета по социальной и молодежной политике администрации городского округа Кинешма»</w:t>
            </w:r>
          </w:p>
          <w:p w:rsidR="00A970DD" w:rsidRPr="002E1BDF" w:rsidRDefault="00A970DD" w:rsidP="004447EB">
            <w:pPr>
              <w:rPr>
                <w:sz w:val="20"/>
                <w:szCs w:val="20"/>
              </w:rPr>
            </w:pPr>
          </w:p>
          <w:p w:rsidR="00A970DD" w:rsidRPr="002E1BDF" w:rsidRDefault="00A970DD" w:rsidP="004447EB">
            <w:pPr>
              <w:rPr>
                <w:sz w:val="20"/>
                <w:szCs w:val="20"/>
              </w:rPr>
            </w:pPr>
          </w:p>
          <w:p w:rsidR="00A970DD" w:rsidRPr="002E1BDF" w:rsidRDefault="00A970DD" w:rsidP="004447EB">
            <w:pPr>
              <w:rPr>
                <w:sz w:val="20"/>
                <w:szCs w:val="20"/>
              </w:rPr>
            </w:pPr>
          </w:p>
          <w:p w:rsidR="00A970DD" w:rsidRPr="002E1BDF" w:rsidRDefault="00A970DD" w:rsidP="004447EB">
            <w:pPr>
              <w:rPr>
                <w:sz w:val="20"/>
                <w:szCs w:val="20"/>
              </w:rPr>
            </w:pPr>
          </w:p>
        </w:tc>
        <w:tc>
          <w:tcPr>
            <w:tcW w:w="1417" w:type="dxa"/>
            <w:vMerge w:val="restart"/>
          </w:tcPr>
          <w:p w:rsidR="00A970DD" w:rsidRPr="002E1BDF" w:rsidRDefault="00A970DD" w:rsidP="004447EB">
            <w:pPr>
              <w:widowControl w:val="0"/>
              <w:autoSpaceDE w:val="0"/>
              <w:autoSpaceDN w:val="0"/>
              <w:adjustRightInd w:val="0"/>
              <w:jc w:val="both"/>
              <w:rPr>
                <w:sz w:val="20"/>
                <w:szCs w:val="20"/>
              </w:rPr>
            </w:pPr>
            <w:r w:rsidRPr="002E1BDF">
              <w:rPr>
                <w:sz w:val="20"/>
                <w:szCs w:val="20"/>
              </w:rPr>
              <w:t>Комитет по социальной и молодежной политике администрации городского округа Кинешма</w:t>
            </w:r>
          </w:p>
          <w:p w:rsidR="00A970DD" w:rsidRPr="002E1BDF" w:rsidRDefault="00A970DD" w:rsidP="004447EB">
            <w:pPr>
              <w:widowControl w:val="0"/>
              <w:autoSpaceDE w:val="0"/>
              <w:autoSpaceDN w:val="0"/>
              <w:adjustRightInd w:val="0"/>
              <w:jc w:val="both"/>
              <w:rPr>
                <w:sz w:val="20"/>
                <w:szCs w:val="20"/>
              </w:rPr>
            </w:pPr>
          </w:p>
          <w:p w:rsidR="00A970DD" w:rsidRPr="002E1BDF" w:rsidRDefault="00A970DD" w:rsidP="004447EB">
            <w:pPr>
              <w:widowControl w:val="0"/>
              <w:autoSpaceDE w:val="0"/>
              <w:autoSpaceDN w:val="0"/>
              <w:adjustRightInd w:val="0"/>
              <w:jc w:val="both"/>
              <w:rPr>
                <w:sz w:val="20"/>
                <w:szCs w:val="20"/>
              </w:rPr>
            </w:pPr>
          </w:p>
          <w:p w:rsidR="00A970DD" w:rsidRPr="002E1BDF" w:rsidRDefault="00A970DD" w:rsidP="004447EB">
            <w:pPr>
              <w:widowControl w:val="0"/>
              <w:autoSpaceDE w:val="0"/>
              <w:autoSpaceDN w:val="0"/>
              <w:adjustRightInd w:val="0"/>
              <w:jc w:val="both"/>
              <w:rPr>
                <w:sz w:val="20"/>
                <w:szCs w:val="20"/>
              </w:rPr>
            </w:pPr>
          </w:p>
          <w:p w:rsidR="00A970DD" w:rsidRPr="002E1BDF" w:rsidRDefault="00A970DD" w:rsidP="004447EB">
            <w:pPr>
              <w:widowControl w:val="0"/>
              <w:autoSpaceDE w:val="0"/>
              <w:autoSpaceDN w:val="0"/>
              <w:adjustRightInd w:val="0"/>
              <w:jc w:val="both"/>
              <w:rPr>
                <w:sz w:val="20"/>
                <w:szCs w:val="20"/>
              </w:rPr>
            </w:pPr>
          </w:p>
          <w:p w:rsidR="00A970DD" w:rsidRPr="002E1BDF" w:rsidRDefault="00A970DD" w:rsidP="004447EB">
            <w:pPr>
              <w:widowControl w:val="0"/>
              <w:autoSpaceDE w:val="0"/>
              <w:autoSpaceDN w:val="0"/>
              <w:adjustRightInd w:val="0"/>
              <w:jc w:val="both"/>
              <w:rPr>
                <w:sz w:val="20"/>
                <w:szCs w:val="20"/>
              </w:rPr>
            </w:pPr>
          </w:p>
        </w:tc>
        <w:tc>
          <w:tcPr>
            <w:tcW w:w="1401" w:type="dxa"/>
          </w:tcPr>
          <w:p w:rsidR="00A970DD" w:rsidRPr="002E1BDF" w:rsidRDefault="00A970DD" w:rsidP="004447EB">
            <w:pPr>
              <w:pStyle w:val="a8"/>
              <w:spacing w:after="0" w:line="240" w:lineRule="auto"/>
              <w:ind w:left="0"/>
              <w:rPr>
                <w:rFonts w:ascii="Times New Roman" w:hAnsi="Times New Roman" w:cs="Times New Roman"/>
                <w:sz w:val="20"/>
                <w:szCs w:val="20"/>
              </w:rPr>
            </w:pPr>
            <w:r w:rsidRPr="002E1BDF">
              <w:rPr>
                <w:rFonts w:ascii="Times New Roman" w:hAnsi="Times New Roman" w:cs="Times New Roman"/>
                <w:sz w:val="20"/>
                <w:szCs w:val="20"/>
              </w:rPr>
              <w:t>Всего:</w:t>
            </w:r>
          </w:p>
        </w:tc>
        <w:tc>
          <w:tcPr>
            <w:tcW w:w="1276" w:type="dxa"/>
          </w:tcPr>
          <w:p w:rsidR="00A970DD" w:rsidRPr="002E1BDF" w:rsidRDefault="00A970DD" w:rsidP="004447EB">
            <w:pPr>
              <w:pStyle w:val="a8"/>
              <w:ind w:left="0"/>
              <w:jc w:val="center"/>
              <w:rPr>
                <w:rFonts w:ascii="Times New Roman" w:hAnsi="Times New Roman" w:cs="Times New Roman"/>
                <w:sz w:val="20"/>
                <w:szCs w:val="20"/>
              </w:rPr>
            </w:pPr>
            <w:r>
              <w:rPr>
                <w:rFonts w:ascii="Times New Roman" w:hAnsi="Times New Roman" w:cs="Times New Roman"/>
                <w:sz w:val="20"/>
                <w:szCs w:val="20"/>
              </w:rPr>
              <w:t>3308,4</w:t>
            </w:r>
          </w:p>
        </w:tc>
        <w:tc>
          <w:tcPr>
            <w:tcW w:w="1276" w:type="dxa"/>
            <w:gridSpan w:val="2"/>
          </w:tcPr>
          <w:p w:rsidR="00A970DD" w:rsidRPr="002E1BDF" w:rsidRDefault="00A970DD" w:rsidP="004447EB">
            <w:pPr>
              <w:jc w:val="center"/>
              <w:rPr>
                <w:sz w:val="20"/>
                <w:szCs w:val="20"/>
              </w:rPr>
            </w:pPr>
            <w:r>
              <w:rPr>
                <w:sz w:val="20"/>
                <w:szCs w:val="20"/>
              </w:rPr>
              <w:t>1528,8</w:t>
            </w:r>
          </w:p>
        </w:tc>
        <w:tc>
          <w:tcPr>
            <w:tcW w:w="1559" w:type="dxa"/>
            <w:gridSpan w:val="3"/>
            <w:vMerge w:val="restart"/>
          </w:tcPr>
          <w:p w:rsidR="00A970DD" w:rsidRDefault="00A970DD" w:rsidP="00A970DD">
            <w:pPr>
              <w:rPr>
                <w:sz w:val="20"/>
                <w:szCs w:val="20"/>
              </w:rPr>
            </w:pPr>
            <w:r>
              <w:rPr>
                <w:sz w:val="20"/>
                <w:szCs w:val="20"/>
              </w:rPr>
              <w:t>П</w:t>
            </w:r>
            <w:r w:rsidRPr="002E1BDF">
              <w:rPr>
                <w:sz w:val="20"/>
                <w:szCs w:val="20"/>
              </w:rPr>
              <w:t xml:space="preserve">роизведены выплаты заработной платы работникам Комитета,  перечислены в фонды начисления </w:t>
            </w:r>
            <w:proofErr w:type="gramStart"/>
            <w:r w:rsidRPr="002E1BDF">
              <w:rPr>
                <w:sz w:val="20"/>
                <w:szCs w:val="20"/>
              </w:rPr>
              <w:t>на</w:t>
            </w:r>
            <w:proofErr w:type="gramEnd"/>
          </w:p>
          <w:p w:rsidR="00A970DD" w:rsidRPr="002E1BDF" w:rsidRDefault="00A970DD" w:rsidP="00A970DD">
            <w:pPr>
              <w:rPr>
                <w:b/>
                <w:sz w:val="20"/>
                <w:szCs w:val="20"/>
              </w:rPr>
            </w:pPr>
            <w:r w:rsidRPr="002E1BDF">
              <w:rPr>
                <w:sz w:val="20"/>
                <w:szCs w:val="20"/>
              </w:rPr>
              <w:t>нее, информационных услуг</w:t>
            </w:r>
          </w:p>
        </w:tc>
        <w:tc>
          <w:tcPr>
            <w:tcW w:w="2410" w:type="dxa"/>
            <w:gridSpan w:val="2"/>
            <w:vMerge w:val="restart"/>
          </w:tcPr>
          <w:p w:rsidR="00A970DD" w:rsidRDefault="00A970DD" w:rsidP="004447EB">
            <w:pPr>
              <w:rPr>
                <w:sz w:val="20"/>
                <w:szCs w:val="20"/>
              </w:rPr>
            </w:pPr>
            <w:r w:rsidRPr="002E1BDF">
              <w:rPr>
                <w:sz w:val="20"/>
                <w:szCs w:val="20"/>
              </w:rPr>
              <w:t>Количество муниципальных служащих, получивших дополнительное профессиональное образование и прошедших профессиональную переподготовку.</w:t>
            </w:r>
          </w:p>
          <w:p w:rsidR="00A970DD" w:rsidRPr="002E1BDF" w:rsidRDefault="00A970DD" w:rsidP="004447EB">
            <w:pPr>
              <w:rPr>
                <w:sz w:val="20"/>
                <w:szCs w:val="20"/>
              </w:rPr>
            </w:pPr>
          </w:p>
        </w:tc>
        <w:tc>
          <w:tcPr>
            <w:tcW w:w="708" w:type="dxa"/>
            <w:gridSpan w:val="2"/>
            <w:vMerge w:val="restart"/>
          </w:tcPr>
          <w:p w:rsidR="00A970DD" w:rsidRPr="002E1BDF" w:rsidRDefault="00A970DD" w:rsidP="004447EB">
            <w:pPr>
              <w:pStyle w:val="a6"/>
              <w:rPr>
                <w:rFonts w:ascii="Times New Roman" w:hAnsi="Times New Roman" w:cs="Times New Roman"/>
                <w:sz w:val="20"/>
                <w:szCs w:val="20"/>
              </w:rPr>
            </w:pPr>
            <w:r w:rsidRPr="002E1BDF">
              <w:rPr>
                <w:rFonts w:ascii="Times New Roman" w:hAnsi="Times New Roman" w:cs="Times New Roman"/>
                <w:sz w:val="20"/>
                <w:szCs w:val="20"/>
              </w:rPr>
              <w:t>чел.</w:t>
            </w:r>
          </w:p>
        </w:tc>
        <w:tc>
          <w:tcPr>
            <w:tcW w:w="993" w:type="dxa"/>
            <w:gridSpan w:val="2"/>
            <w:vMerge w:val="restart"/>
          </w:tcPr>
          <w:p w:rsidR="00A970DD" w:rsidRPr="002E1BDF" w:rsidRDefault="00A970DD" w:rsidP="004447EB">
            <w:pPr>
              <w:jc w:val="center"/>
              <w:rPr>
                <w:sz w:val="20"/>
                <w:szCs w:val="20"/>
              </w:rPr>
            </w:pPr>
            <w:r w:rsidRPr="002E1BDF">
              <w:rPr>
                <w:sz w:val="20"/>
                <w:szCs w:val="20"/>
              </w:rPr>
              <w:t>0</w:t>
            </w:r>
          </w:p>
        </w:tc>
        <w:tc>
          <w:tcPr>
            <w:tcW w:w="992" w:type="dxa"/>
            <w:vMerge w:val="restart"/>
          </w:tcPr>
          <w:p w:rsidR="00A970DD" w:rsidRPr="002E1BDF" w:rsidRDefault="00A970DD" w:rsidP="004447EB">
            <w:pPr>
              <w:jc w:val="center"/>
              <w:rPr>
                <w:sz w:val="20"/>
                <w:szCs w:val="20"/>
              </w:rPr>
            </w:pPr>
            <w:r w:rsidRPr="002E1BDF">
              <w:rPr>
                <w:sz w:val="20"/>
                <w:szCs w:val="20"/>
              </w:rPr>
              <w:t>0</w:t>
            </w:r>
          </w:p>
        </w:tc>
        <w:tc>
          <w:tcPr>
            <w:tcW w:w="1559" w:type="dxa"/>
            <w:vMerge w:val="restart"/>
          </w:tcPr>
          <w:p w:rsidR="00A970DD" w:rsidRPr="002E1BDF" w:rsidRDefault="00A970DD" w:rsidP="004447EB">
            <w:pPr>
              <w:pStyle w:val="a8"/>
              <w:ind w:left="0"/>
              <w:jc w:val="center"/>
              <w:rPr>
                <w:rFonts w:ascii="Times New Roman" w:hAnsi="Times New Roman" w:cs="Times New Roman"/>
                <w:sz w:val="20"/>
                <w:szCs w:val="20"/>
              </w:rPr>
            </w:pPr>
            <w:r w:rsidRPr="002E1BDF">
              <w:rPr>
                <w:rFonts w:ascii="Times New Roman" w:hAnsi="Times New Roman" w:cs="Times New Roman"/>
                <w:sz w:val="20"/>
                <w:szCs w:val="20"/>
              </w:rPr>
              <w:t>3308,4</w:t>
            </w:r>
          </w:p>
          <w:p w:rsidR="00A970DD" w:rsidRPr="002E1BDF" w:rsidRDefault="00A970DD" w:rsidP="004447EB">
            <w:pPr>
              <w:pStyle w:val="a8"/>
              <w:ind w:left="0"/>
              <w:jc w:val="center"/>
              <w:rPr>
                <w:rFonts w:ascii="Times New Roman" w:hAnsi="Times New Roman" w:cs="Times New Roman"/>
                <w:sz w:val="20"/>
                <w:szCs w:val="20"/>
              </w:rPr>
            </w:pPr>
          </w:p>
          <w:p w:rsidR="00A970DD" w:rsidRPr="002E1BDF" w:rsidRDefault="00A970DD" w:rsidP="004447EB">
            <w:pPr>
              <w:pStyle w:val="a8"/>
              <w:ind w:left="0"/>
              <w:jc w:val="center"/>
              <w:rPr>
                <w:rFonts w:ascii="Times New Roman" w:hAnsi="Times New Roman" w:cs="Times New Roman"/>
                <w:sz w:val="20"/>
                <w:szCs w:val="20"/>
              </w:rPr>
            </w:pPr>
          </w:p>
        </w:tc>
      </w:tr>
      <w:tr w:rsidR="00A970DD" w:rsidRPr="002E1BDF" w:rsidTr="00C47C0E">
        <w:trPr>
          <w:trHeight w:val="1035"/>
        </w:trPr>
        <w:tc>
          <w:tcPr>
            <w:tcW w:w="843" w:type="dxa"/>
            <w:vMerge/>
          </w:tcPr>
          <w:p w:rsidR="00A970DD" w:rsidRPr="002E1BDF" w:rsidRDefault="00A970DD" w:rsidP="004447EB">
            <w:pPr>
              <w:pStyle w:val="a8"/>
              <w:ind w:left="0"/>
              <w:rPr>
                <w:rFonts w:ascii="Times New Roman" w:hAnsi="Times New Roman" w:cs="Times New Roman"/>
                <w:sz w:val="20"/>
                <w:szCs w:val="20"/>
              </w:rPr>
            </w:pPr>
          </w:p>
        </w:tc>
        <w:tc>
          <w:tcPr>
            <w:tcW w:w="1868" w:type="dxa"/>
            <w:vMerge/>
          </w:tcPr>
          <w:p w:rsidR="00A970DD" w:rsidRPr="002E1BDF" w:rsidRDefault="00A970DD" w:rsidP="004447EB">
            <w:pPr>
              <w:rPr>
                <w:sz w:val="20"/>
                <w:szCs w:val="20"/>
              </w:rPr>
            </w:pPr>
          </w:p>
        </w:tc>
        <w:tc>
          <w:tcPr>
            <w:tcW w:w="1417" w:type="dxa"/>
            <w:vMerge/>
          </w:tcPr>
          <w:p w:rsidR="00A970DD" w:rsidRPr="002E1BDF" w:rsidRDefault="00A970DD" w:rsidP="004447EB">
            <w:pPr>
              <w:widowControl w:val="0"/>
              <w:autoSpaceDE w:val="0"/>
              <w:autoSpaceDN w:val="0"/>
              <w:adjustRightInd w:val="0"/>
              <w:jc w:val="both"/>
              <w:rPr>
                <w:sz w:val="20"/>
                <w:szCs w:val="20"/>
              </w:rPr>
            </w:pPr>
          </w:p>
        </w:tc>
        <w:tc>
          <w:tcPr>
            <w:tcW w:w="1401" w:type="dxa"/>
          </w:tcPr>
          <w:p w:rsidR="00A970DD" w:rsidRPr="002E1BDF" w:rsidRDefault="00A970DD" w:rsidP="004447EB">
            <w:pPr>
              <w:pStyle w:val="a8"/>
              <w:spacing w:after="0" w:line="240" w:lineRule="auto"/>
              <w:ind w:left="0"/>
              <w:rPr>
                <w:rFonts w:ascii="Times New Roman" w:hAnsi="Times New Roman" w:cs="Times New Roman"/>
                <w:sz w:val="20"/>
                <w:szCs w:val="20"/>
              </w:rPr>
            </w:pPr>
            <w:proofErr w:type="gramStart"/>
            <w:r w:rsidRPr="002E1BDF">
              <w:rPr>
                <w:rFonts w:ascii="Times New Roman" w:hAnsi="Times New Roman" w:cs="Times New Roman"/>
                <w:sz w:val="20"/>
                <w:szCs w:val="20"/>
              </w:rPr>
              <w:t>бюджетные</w:t>
            </w:r>
            <w:proofErr w:type="gramEnd"/>
            <w:r w:rsidRPr="002E1BDF">
              <w:rPr>
                <w:rFonts w:ascii="Times New Roman" w:hAnsi="Times New Roman" w:cs="Times New Roman"/>
                <w:sz w:val="20"/>
                <w:szCs w:val="20"/>
              </w:rPr>
              <w:t xml:space="preserve"> </w:t>
            </w:r>
            <w:proofErr w:type="spellStart"/>
            <w:r w:rsidRPr="002E1BDF">
              <w:rPr>
                <w:rFonts w:ascii="Times New Roman" w:hAnsi="Times New Roman" w:cs="Times New Roman"/>
                <w:sz w:val="20"/>
                <w:szCs w:val="20"/>
              </w:rPr>
              <w:t>ассигнованиявсего</w:t>
            </w:r>
            <w:proofErr w:type="spellEnd"/>
            <w:r w:rsidRPr="002E1BDF">
              <w:rPr>
                <w:rFonts w:ascii="Times New Roman" w:hAnsi="Times New Roman" w:cs="Times New Roman"/>
                <w:sz w:val="20"/>
                <w:szCs w:val="20"/>
              </w:rPr>
              <w:t>,</w:t>
            </w:r>
            <w:r w:rsidRPr="002E1BDF">
              <w:rPr>
                <w:rFonts w:ascii="Times New Roman" w:hAnsi="Times New Roman" w:cs="Times New Roman"/>
                <w:b/>
                <w:sz w:val="20"/>
                <w:szCs w:val="20"/>
              </w:rPr>
              <w:br/>
            </w:r>
            <w:r w:rsidRPr="002E1BDF">
              <w:rPr>
                <w:rFonts w:ascii="Times New Roman" w:hAnsi="Times New Roman" w:cs="Times New Roman"/>
                <w:i/>
                <w:sz w:val="20"/>
                <w:szCs w:val="20"/>
              </w:rPr>
              <w:t>в том числе</w:t>
            </w:r>
          </w:p>
        </w:tc>
        <w:tc>
          <w:tcPr>
            <w:tcW w:w="1276" w:type="dxa"/>
          </w:tcPr>
          <w:p w:rsidR="00A970DD" w:rsidRPr="002E1BDF" w:rsidRDefault="00A970DD" w:rsidP="004447EB">
            <w:pPr>
              <w:pStyle w:val="a8"/>
              <w:ind w:left="0"/>
              <w:jc w:val="center"/>
              <w:rPr>
                <w:rFonts w:ascii="Times New Roman" w:hAnsi="Times New Roman" w:cs="Times New Roman"/>
                <w:sz w:val="20"/>
                <w:szCs w:val="20"/>
              </w:rPr>
            </w:pPr>
            <w:r w:rsidRPr="002E1BDF">
              <w:rPr>
                <w:rFonts w:ascii="Times New Roman" w:hAnsi="Times New Roman" w:cs="Times New Roman"/>
                <w:sz w:val="20"/>
                <w:szCs w:val="20"/>
              </w:rPr>
              <w:t>3308,4</w:t>
            </w:r>
          </w:p>
        </w:tc>
        <w:tc>
          <w:tcPr>
            <w:tcW w:w="1276" w:type="dxa"/>
            <w:gridSpan w:val="2"/>
          </w:tcPr>
          <w:p w:rsidR="00A970DD" w:rsidRDefault="00A970DD" w:rsidP="004447EB">
            <w:pPr>
              <w:jc w:val="center"/>
              <w:rPr>
                <w:sz w:val="20"/>
                <w:szCs w:val="20"/>
              </w:rPr>
            </w:pPr>
            <w:r>
              <w:rPr>
                <w:sz w:val="20"/>
                <w:szCs w:val="20"/>
              </w:rPr>
              <w:t>1528,8</w:t>
            </w:r>
          </w:p>
          <w:p w:rsidR="00A970DD" w:rsidRDefault="00A970DD" w:rsidP="004447EB">
            <w:pPr>
              <w:jc w:val="center"/>
              <w:rPr>
                <w:sz w:val="20"/>
                <w:szCs w:val="20"/>
              </w:rPr>
            </w:pPr>
          </w:p>
          <w:p w:rsidR="00A970DD" w:rsidRDefault="00A970DD" w:rsidP="004447EB">
            <w:pPr>
              <w:jc w:val="center"/>
              <w:rPr>
                <w:sz w:val="20"/>
                <w:szCs w:val="20"/>
              </w:rPr>
            </w:pPr>
          </w:p>
          <w:p w:rsidR="00A970DD" w:rsidRDefault="00A970DD" w:rsidP="004447EB">
            <w:pPr>
              <w:jc w:val="center"/>
              <w:rPr>
                <w:sz w:val="20"/>
                <w:szCs w:val="20"/>
              </w:rPr>
            </w:pPr>
          </w:p>
          <w:p w:rsidR="00A970DD" w:rsidRPr="002E1BDF" w:rsidRDefault="00A970DD" w:rsidP="004447EB">
            <w:pPr>
              <w:jc w:val="center"/>
              <w:rPr>
                <w:sz w:val="20"/>
                <w:szCs w:val="20"/>
              </w:rPr>
            </w:pPr>
          </w:p>
        </w:tc>
        <w:tc>
          <w:tcPr>
            <w:tcW w:w="1559" w:type="dxa"/>
            <w:gridSpan w:val="3"/>
            <w:vMerge/>
          </w:tcPr>
          <w:p w:rsidR="00A970DD" w:rsidRPr="002E1BDF" w:rsidRDefault="00A970DD" w:rsidP="004447EB">
            <w:pPr>
              <w:jc w:val="center"/>
              <w:rPr>
                <w:sz w:val="20"/>
                <w:szCs w:val="20"/>
              </w:rPr>
            </w:pPr>
          </w:p>
        </w:tc>
        <w:tc>
          <w:tcPr>
            <w:tcW w:w="2410" w:type="dxa"/>
            <w:gridSpan w:val="2"/>
            <w:vMerge/>
          </w:tcPr>
          <w:p w:rsidR="00A970DD" w:rsidRPr="002E1BDF" w:rsidRDefault="00A970DD" w:rsidP="004447EB">
            <w:pPr>
              <w:rPr>
                <w:sz w:val="20"/>
                <w:szCs w:val="20"/>
              </w:rPr>
            </w:pPr>
          </w:p>
        </w:tc>
        <w:tc>
          <w:tcPr>
            <w:tcW w:w="708" w:type="dxa"/>
            <w:gridSpan w:val="2"/>
            <w:vMerge/>
          </w:tcPr>
          <w:p w:rsidR="00A970DD" w:rsidRPr="002E1BDF" w:rsidRDefault="00A970DD" w:rsidP="004447EB">
            <w:pPr>
              <w:pStyle w:val="a6"/>
              <w:rPr>
                <w:rFonts w:ascii="Times New Roman" w:hAnsi="Times New Roman" w:cs="Times New Roman"/>
                <w:sz w:val="20"/>
                <w:szCs w:val="20"/>
              </w:rPr>
            </w:pPr>
          </w:p>
        </w:tc>
        <w:tc>
          <w:tcPr>
            <w:tcW w:w="993" w:type="dxa"/>
            <w:gridSpan w:val="2"/>
            <w:vMerge/>
          </w:tcPr>
          <w:p w:rsidR="00A970DD" w:rsidRPr="002E1BDF" w:rsidRDefault="00A970DD" w:rsidP="004447EB">
            <w:pPr>
              <w:jc w:val="center"/>
              <w:rPr>
                <w:sz w:val="20"/>
                <w:szCs w:val="20"/>
              </w:rPr>
            </w:pPr>
          </w:p>
        </w:tc>
        <w:tc>
          <w:tcPr>
            <w:tcW w:w="992" w:type="dxa"/>
            <w:vMerge/>
          </w:tcPr>
          <w:p w:rsidR="00A970DD" w:rsidRPr="002E1BDF" w:rsidRDefault="00A970DD" w:rsidP="004447EB">
            <w:pPr>
              <w:jc w:val="center"/>
              <w:rPr>
                <w:sz w:val="20"/>
                <w:szCs w:val="20"/>
              </w:rPr>
            </w:pPr>
          </w:p>
        </w:tc>
        <w:tc>
          <w:tcPr>
            <w:tcW w:w="1559" w:type="dxa"/>
            <w:vMerge/>
          </w:tcPr>
          <w:p w:rsidR="00A970DD" w:rsidRPr="002E1BDF" w:rsidRDefault="00A970DD" w:rsidP="004447EB">
            <w:pPr>
              <w:pStyle w:val="a8"/>
              <w:ind w:left="0"/>
              <w:rPr>
                <w:rFonts w:ascii="Times New Roman" w:hAnsi="Times New Roman" w:cs="Times New Roman"/>
                <w:sz w:val="20"/>
                <w:szCs w:val="20"/>
              </w:rPr>
            </w:pPr>
          </w:p>
        </w:tc>
      </w:tr>
      <w:tr w:rsidR="00A970DD" w:rsidRPr="002E1BDF" w:rsidTr="00C47C0E">
        <w:trPr>
          <w:trHeight w:val="780"/>
        </w:trPr>
        <w:tc>
          <w:tcPr>
            <w:tcW w:w="843" w:type="dxa"/>
            <w:vMerge/>
          </w:tcPr>
          <w:p w:rsidR="00A970DD" w:rsidRPr="002E1BDF" w:rsidRDefault="00A970DD" w:rsidP="004447EB">
            <w:pPr>
              <w:pStyle w:val="a8"/>
              <w:ind w:left="0"/>
              <w:rPr>
                <w:rFonts w:ascii="Times New Roman" w:hAnsi="Times New Roman" w:cs="Times New Roman"/>
                <w:sz w:val="20"/>
                <w:szCs w:val="20"/>
              </w:rPr>
            </w:pPr>
          </w:p>
        </w:tc>
        <w:tc>
          <w:tcPr>
            <w:tcW w:w="1868" w:type="dxa"/>
            <w:vMerge/>
          </w:tcPr>
          <w:p w:rsidR="00A970DD" w:rsidRPr="002E1BDF" w:rsidRDefault="00A970DD" w:rsidP="004447EB">
            <w:pPr>
              <w:rPr>
                <w:sz w:val="20"/>
                <w:szCs w:val="20"/>
              </w:rPr>
            </w:pPr>
          </w:p>
        </w:tc>
        <w:tc>
          <w:tcPr>
            <w:tcW w:w="1417" w:type="dxa"/>
            <w:vMerge/>
          </w:tcPr>
          <w:p w:rsidR="00A970DD" w:rsidRPr="002E1BDF" w:rsidRDefault="00A970DD" w:rsidP="004447EB">
            <w:pPr>
              <w:widowControl w:val="0"/>
              <w:autoSpaceDE w:val="0"/>
              <w:autoSpaceDN w:val="0"/>
              <w:adjustRightInd w:val="0"/>
              <w:jc w:val="both"/>
              <w:rPr>
                <w:sz w:val="20"/>
                <w:szCs w:val="20"/>
              </w:rPr>
            </w:pPr>
          </w:p>
        </w:tc>
        <w:tc>
          <w:tcPr>
            <w:tcW w:w="1401" w:type="dxa"/>
            <w:vMerge w:val="restart"/>
          </w:tcPr>
          <w:p w:rsidR="00A970DD" w:rsidRPr="002E1BDF" w:rsidRDefault="00A970DD" w:rsidP="004447EB">
            <w:pPr>
              <w:rPr>
                <w:sz w:val="20"/>
                <w:szCs w:val="20"/>
              </w:rPr>
            </w:pPr>
            <w:r w:rsidRPr="002E1BDF">
              <w:rPr>
                <w:sz w:val="20"/>
                <w:szCs w:val="20"/>
              </w:rPr>
              <w:t>- б</w:t>
            </w:r>
            <w:r>
              <w:rPr>
                <w:sz w:val="20"/>
                <w:szCs w:val="20"/>
              </w:rPr>
              <w:t>юджет городского округа Кинешма</w:t>
            </w:r>
          </w:p>
        </w:tc>
        <w:tc>
          <w:tcPr>
            <w:tcW w:w="1276" w:type="dxa"/>
            <w:vMerge w:val="restart"/>
          </w:tcPr>
          <w:p w:rsidR="00A970DD" w:rsidRPr="002E1BDF" w:rsidRDefault="00A970DD" w:rsidP="004447EB">
            <w:pPr>
              <w:pStyle w:val="a8"/>
              <w:ind w:left="0"/>
              <w:jc w:val="center"/>
              <w:rPr>
                <w:rFonts w:ascii="Times New Roman" w:hAnsi="Times New Roman" w:cs="Times New Roman"/>
                <w:sz w:val="20"/>
                <w:szCs w:val="20"/>
              </w:rPr>
            </w:pPr>
            <w:r w:rsidRPr="002E1BDF">
              <w:rPr>
                <w:rFonts w:ascii="Times New Roman" w:hAnsi="Times New Roman" w:cs="Times New Roman"/>
                <w:sz w:val="20"/>
                <w:szCs w:val="20"/>
              </w:rPr>
              <w:t>3 308,4</w:t>
            </w:r>
          </w:p>
          <w:p w:rsidR="00A970DD" w:rsidRPr="002E1BDF" w:rsidRDefault="00A970DD" w:rsidP="004447EB">
            <w:pPr>
              <w:pStyle w:val="a8"/>
              <w:ind w:left="0"/>
              <w:jc w:val="center"/>
              <w:rPr>
                <w:rFonts w:ascii="Times New Roman" w:hAnsi="Times New Roman" w:cs="Times New Roman"/>
                <w:sz w:val="20"/>
                <w:szCs w:val="20"/>
              </w:rPr>
            </w:pPr>
          </w:p>
          <w:p w:rsidR="00A970DD" w:rsidRPr="002E1BDF" w:rsidRDefault="00A970DD" w:rsidP="004447EB">
            <w:pPr>
              <w:pStyle w:val="a8"/>
              <w:ind w:left="0"/>
              <w:jc w:val="center"/>
              <w:rPr>
                <w:rFonts w:ascii="Times New Roman" w:hAnsi="Times New Roman" w:cs="Times New Roman"/>
                <w:sz w:val="20"/>
                <w:szCs w:val="20"/>
              </w:rPr>
            </w:pPr>
          </w:p>
          <w:p w:rsidR="00A970DD" w:rsidRPr="002E1BDF" w:rsidRDefault="00A970DD" w:rsidP="004447EB">
            <w:pPr>
              <w:pStyle w:val="a8"/>
              <w:ind w:left="0"/>
              <w:jc w:val="center"/>
              <w:rPr>
                <w:rFonts w:ascii="Times New Roman" w:hAnsi="Times New Roman" w:cs="Times New Roman"/>
                <w:sz w:val="20"/>
                <w:szCs w:val="20"/>
              </w:rPr>
            </w:pPr>
          </w:p>
          <w:p w:rsidR="00A970DD" w:rsidRPr="002E1BDF" w:rsidRDefault="00A970DD" w:rsidP="004447EB">
            <w:pPr>
              <w:pStyle w:val="a8"/>
              <w:ind w:left="0"/>
              <w:jc w:val="center"/>
              <w:rPr>
                <w:rFonts w:ascii="Times New Roman" w:hAnsi="Times New Roman" w:cs="Times New Roman"/>
                <w:sz w:val="20"/>
                <w:szCs w:val="20"/>
              </w:rPr>
            </w:pPr>
          </w:p>
          <w:p w:rsidR="00A970DD" w:rsidRPr="002E1BDF" w:rsidRDefault="00A970DD" w:rsidP="004447EB">
            <w:pPr>
              <w:pStyle w:val="a8"/>
              <w:ind w:left="0"/>
              <w:rPr>
                <w:rFonts w:ascii="Times New Roman" w:hAnsi="Times New Roman" w:cs="Times New Roman"/>
                <w:sz w:val="20"/>
                <w:szCs w:val="20"/>
              </w:rPr>
            </w:pPr>
          </w:p>
        </w:tc>
        <w:tc>
          <w:tcPr>
            <w:tcW w:w="1276" w:type="dxa"/>
            <w:gridSpan w:val="2"/>
            <w:vMerge w:val="restart"/>
          </w:tcPr>
          <w:p w:rsidR="00A970DD" w:rsidRDefault="00A970DD" w:rsidP="004447EB">
            <w:pPr>
              <w:jc w:val="center"/>
              <w:rPr>
                <w:sz w:val="20"/>
                <w:szCs w:val="20"/>
              </w:rPr>
            </w:pPr>
            <w:r>
              <w:rPr>
                <w:sz w:val="20"/>
                <w:szCs w:val="20"/>
              </w:rPr>
              <w:t>1528,8</w:t>
            </w:r>
          </w:p>
        </w:tc>
        <w:tc>
          <w:tcPr>
            <w:tcW w:w="1559" w:type="dxa"/>
            <w:gridSpan w:val="3"/>
            <w:vMerge/>
          </w:tcPr>
          <w:p w:rsidR="00A970DD" w:rsidRPr="002E1BDF" w:rsidRDefault="00A970DD" w:rsidP="004447EB">
            <w:pPr>
              <w:jc w:val="center"/>
              <w:rPr>
                <w:sz w:val="20"/>
                <w:szCs w:val="20"/>
              </w:rPr>
            </w:pPr>
          </w:p>
        </w:tc>
        <w:tc>
          <w:tcPr>
            <w:tcW w:w="2410" w:type="dxa"/>
            <w:gridSpan w:val="2"/>
            <w:vMerge/>
          </w:tcPr>
          <w:p w:rsidR="00A970DD" w:rsidRPr="002E1BDF" w:rsidRDefault="00A970DD" w:rsidP="004447EB">
            <w:pPr>
              <w:rPr>
                <w:sz w:val="20"/>
                <w:szCs w:val="20"/>
              </w:rPr>
            </w:pPr>
          </w:p>
        </w:tc>
        <w:tc>
          <w:tcPr>
            <w:tcW w:w="708" w:type="dxa"/>
            <w:gridSpan w:val="2"/>
            <w:vMerge/>
          </w:tcPr>
          <w:p w:rsidR="00A970DD" w:rsidRPr="002E1BDF" w:rsidRDefault="00A970DD" w:rsidP="004447EB">
            <w:pPr>
              <w:pStyle w:val="a6"/>
              <w:rPr>
                <w:rFonts w:ascii="Times New Roman" w:hAnsi="Times New Roman" w:cs="Times New Roman"/>
                <w:sz w:val="20"/>
                <w:szCs w:val="20"/>
              </w:rPr>
            </w:pPr>
          </w:p>
        </w:tc>
        <w:tc>
          <w:tcPr>
            <w:tcW w:w="993" w:type="dxa"/>
            <w:gridSpan w:val="2"/>
            <w:vMerge/>
          </w:tcPr>
          <w:p w:rsidR="00A970DD" w:rsidRPr="002E1BDF" w:rsidRDefault="00A970DD" w:rsidP="004447EB">
            <w:pPr>
              <w:jc w:val="center"/>
              <w:rPr>
                <w:sz w:val="20"/>
                <w:szCs w:val="20"/>
              </w:rPr>
            </w:pPr>
          </w:p>
        </w:tc>
        <w:tc>
          <w:tcPr>
            <w:tcW w:w="992" w:type="dxa"/>
            <w:vMerge/>
          </w:tcPr>
          <w:p w:rsidR="00A970DD" w:rsidRPr="002E1BDF" w:rsidRDefault="00A970DD" w:rsidP="004447EB">
            <w:pPr>
              <w:jc w:val="center"/>
              <w:rPr>
                <w:sz w:val="20"/>
                <w:szCs w:val="20"/>
              </w:rPr>
            </w:pPr>
          </w:p>
        </w:tc>
        <w:tc>
          <w:tcPr>
            <w:tcW w:w="1559" w:type="dxa"/>
            <w:vMerge/>
          </w:tcPr>
          <w:p w:rsidR="00A970DD" w:rsidRPr="002E1BDF" w:rsidRDefault="00A970DD" w:rsidP="004447EB">
            <w:pPr>
              <w:pStyle w:val="a8"/>
              <w:ind w:left="0"/>
              <w:rPr>
                <w:rFonts w:ascii="Times New Roman" w:hAnsi="Times New Roman" w:cs="Times New Roman"/>
                <w:sz w:val="20"/>
                <w:szCs w:val="20"/>
              </w:rPr>
            </w:pPr>
          </w:p>
        </w:tc>
      </w:tr>
      <w:tr w:rsidR="00A970DD" w:rsidRPr="002E1BDF" w:rsidTr="00C47C0E">
        <w:trPr>
          <w:trHeight w:val="1678"/>
        </w:trPr>
        <w:tc>
          <w:tcPr>
            <w:tcW w:w="843" w:type="dxa"/>
            <w:vMerge/>
          </w:tcPr>
          <w:p w:rsidR="00A970DD" w:rsidRPr="002E1BDF" w:rsidRDefault="00A970DD" w:rsidP="004447EB">
            <w:pPr>
              <w:pStyle w:val="a8"/>
              <w:ind w:left="0"/>
              <w:rPr>
                <w:rFonts w:ascii="Times New Roman" w:hAnsi="Times New Roman" w:cs="Times New Roman"/>
                <w:sz w:val="20"/>
                <w:szCs w:val="20"/>
              </w:rPr>
            </w:pPr>
          </w:p>
        </w:tc>
        <w:tc>
          <w:tcPr>
            <w:tcW w:w="1868" w:type="dxa"/>
            <w:vMerge/>
          </w:tcPr>
          <w:p w:rsidR="00A970DD" w:rsidRPr="002E1BDF" w:rsidRDefault="00A970DD" w:rsidP="004447EB">
            <w:pPr>
              <w:rPr>
                <w:sz w:val="20"/>
                <w:szCs w:val="20"/>
              </w:rPr>
            </w:pPr>
          </w:p>
        </w:tc>
        <w:tc>
          <w:tcPr>
            <w:tcW w:w="1417" w:type="dxa"/>
            <w:vMerge/>
          </w:tcPr>
          <w:p w:rsidR="00A970DD" w:rsidRPr="002E1BDF" w:rsidRDefault="00A970DD" w:rsidP="004447EB">
            <w:pPr>
              <w:widowControl w:val="0"/>
              <w:autoSpaceDE w:val="0"/>
              <w:autoSpaceDN w:val="0"/>
              <w:adjustRightInd w:val="0"/>
              <w:jc w:val="both"/>
              <w:rPr>
                <w:sz w:val="20"/>
                <w:szCs w:val="20"/>
              </w:rPr>
            </w:pPr>
          </w:p>
        </w:tc>
        <w:tc>
          <w:tcPr>
            <w:tcW w:w="1401" w:type="dxa"/>
            <w:vMerge/>
          </w:tcPr>
          <w:p w:rsidR="00A970DD" w:rsidRPr="002E1BDF" w:rsidRDefault="00A970DD" w:rsidP="004447EB">
            <w:pPr>
              <w:rPr>
                <w:sz w:val="20"/>
                <w:szCs w:val="20"/>
              </w:rPr>
            </w:pPr>
          </w:p>
        </w:tc>
        <w:tc>
          <w:tcPr>
            <w:tcW w:w="1276" w:type="dxa"/>
            <w:vMerge/>
          </w:tcPr>
          <w:p w:rsidR="00A970DD" w:rsidRPr="002E1BDF" w:rsidRDefault="00A970DD" w:rsidP="004447EB">
            <w:pPr>
              <w:pStyle w:val="a8"/>
              <w:ind w:left="0"/>
              <w:rPr>
                <w:rFonts w:ascii="Times New Roman" w:hAnsi="Times New Roman" w:cs="Times New Roman"/>
                <w:sz w:val="20"/>
                <w:szCs w:val="20"/>
              </w:rPr>
            </w:pPr>
          </w:p>
        </w:tc>
        <w:tc>
          <w:tcPr>
            <w:tcW w:w="1276" w:type="dxa"/>
            <w:gridSpan w:val="2"/>
            <w:vMerge/>
          </w:tcPr>
          <w:p w:rsidR="00A970DD" w:rsidRPr="002E1BDF" w:rsidRDefault="00A970DD" w:rsidP="004447EB">
            <w:pPr>
              <w:jc w:val="center"/>
              <w:rPr>
                <w:sz w:val="20"/>
                <w:szCs w:val="20"/>
              </w:rPr>
            </w:pPr>
          </w:p>
        </w:tc>
        <w:tc>
          <w:tcPr>
            <w:tcW w:w="1559" w:type="dxa"/>
            <w:gridSpan w:val="3"/>
            <w:vMerge/>
          </w:tcPr>
          <w:p w:rsidR="00A970DD" w:rsidRPr="002E1BDF" w:rsidRDefault="00A970DD" w:rsidP="004447EB">
            <w:pPr>
              <w:pStyle w:val="a8"/>
              <w:ind w:left="0"/>
              <w:jc w:val="center"/>
              <w:rPr>
                <w:rFonts w:ascii="Times New Roman" w:hAnsi="Times New Roman" w:cs="Times New Roman"/>
                <w:sz w:val="20"/>
                <w:szCs w:val="20"/>
              </w:rPr>
            </w:pPr>
          </w:p>
        </w:tc>
        <w:tc>
          <w:tcPr>
            <w:tcW w:w="2410" w:type="dxa"/>
            <w:gridSpan w:val="2"/>
          </w:tcPr>
          <w:p w:rsidR="00A970DD" w:rsidRPr="002E1BDF" w:rsidRDefault="00A970DD" w:rsidP="004447EB">
            <w:pPr>
              <w:rPr>
                <w:sz w:val="20"/>
                <w:szCs w:val="20"/>
              </w:rPr>
            </w:pPr>
            <w:r w:rsidRPr="002E1BDF">
              <w:rPr>
                <w:sz w:val="20"/>
                <w:szCs w:val="20"/>
              </w:rPr>
              <w:t>Количество муниципальных служащих, прошедших аттестацию в соответствии с действующим законодательством</w:t>
            </w:r>
          </w:p>
        </w:tc>
        <w:tc>
          <w:tcPr>
            <w:tcW w:w="708" w:type="dxa"/>
            <w:gridSpan w:val="2"/>
          </w:tcPr>
          <w:p w:rsidR="00A970DD" w:rsidRPr="002E1BDF" w:rsidRDefault="00A970DD" w:rsidP="004447EB">
            <w:pPr>
              <w:jc w:val="both"/>
              <w:rPr>
                <w:sz w:val="20"/>
                <w:szCs w:val="20"/>
              </w:rPr>
            </w:pPr>
            <w:r w:rsidRPr="002E1BDF">
              <w:rPr>
                <w:sz w:val="20"/>
                <w:szCs w:val="20"/>
              </w:rPr>
              <w:t>чел.</w:t>
            </w:r>
          </w:p>
        </w:tc>
        <w:tc>
          <w:tcPr>
            <w:tcW w:w="993" w:type="dxa"/>
            <w:gridSpan w:val="2"/>
          </w:tcPr>
          <w:p w:rsidR="00A970DD" w:rsidRPr="002E1BDF" w:rsidRDefault="00A970DD" w:rsidP="004447EB">
            <w:pPr>
              <w:jc w:val="center"/>
              <w:rPr>
                <w:sz w:val="20"/>
                <w:szCs w:val="20"/>
              </w:rPr>
            </w:pPr>
            <w:r w:rsidRPr="002E1BDF">
              <w:rPr>
                <w:sz w:val="20"/>
                <w:szCs w:val="20"/>
              </w:rPr>
              <w:t>0</w:t>
            </w:r>
          </w:p>
        </w:tc>
        <w:tc>
          <w:tcPr>
            <w:tcW w:w="992" w:type="dxa"/>
          </w:tcPr>
          <w:p w:rsidR="00A970DD" w:rsidRPr="002E1BDF" w:rsidRDefault="00A970DD" w:rsidP="004447EB">
            <w:pPr>
              <w:jc w:val="center"/>
              <w:rPr>
                <w:sz w:val="20"/>
                <w:szCs w:val="20"/>
              </w:rPr>
            </w:pPr>
            <w:r w:rsidRPr="002E1BDF">
              <w:rPr>
                <w:sz w:val="20"/>
                <w:szCs w:val="20"/>
              </w:rPr>
              <w:t>0</w:t>
            </w:r>
          </w:p>
        </w:tc>
        <w:tc>
          <w:tcPr>
            <w:tcW w:w="1559" w:type="dxa"/>
            <w:vMerge/>
          </w:tcPr>
          <w:p w:rsidR="00A970DD" w:rsidRPr="002E1BDF" w:rsidRDefault="00A970DD" w:rsidP="004447EB">
            <w:pPr>
              <w:pStyle w:val="a8"/>
              <w:ind w:left="0"/>
              <w:rPr>
                <w:rFonts w:ascii="Times New Roman" w:hAnsi="Times New Roman" w:cs="Times New Roman"/>
                <w:sz w:val="20"/>
                <w:szCs w:val="20"/>
              </w:rPr>
            </w:pPr>
          </w:p>
        </w:tc>
      </w:tr>
      <w:tr w:rsidR="004447EB" w:rsidRPr="002E1BDF" w:rsidTr="00C47C0E">
        <w:trPr>
          <w:trHeight w:val="277"/>
        </w:trPr>
        <w:tc>
          <w:tcPr>
            <w:tcW w:w="843" w:type="dxa"/>
            <w:vMerge w:val="restart"/>
          </w:tcPr>
          <w:p w:rsidR="004447EB" w:rsidRPr="002E1BDF" w:rsidRDefault="004447EB" w:rsidP="004447EB">
            <w:pPr>
              <w:pStyle w:val="a8"/>
              <w:ind w:left="0"/>
              <w:rPr>
                <w:rFonts w:ascii="Times New Roman" w:hAnsi="Times New Roman" w:cs="Times New Roman"/>
                <w:sz w:val="20"/>
                <w:szCs w:val="20"/>
              </w:rPr>
            </w:pPr>
            <w:bookmarkStart w:id="24" w:name="_Hlk451432401"/>
            <w:r w:rsidRPr="002E1BDF">
              <w:rPr>
                <w:rFonts w:ascii="Times New Roman" w:hAnsi="Times New Roman" w:cs="Times New Roman"/>
                <w:sz w:val="20"/>
                <w:szCs w:val="20"/>
              </w:rPr>
              <w:t>1.2</w:t>
            </w:r>
          </w:p>
        </w:tc>
        <w:tc>
          <w:tcPr>
            <w:tcW w:w="1868" w:type="dxa"/>
            <w:vMerge w:val="restart"/>
          </w:tcPr>
          <w:p w:rsidR="004447EB" w:rsidRPr="002E1BDF" w:rsidRDefault="004447EB" w:rsidP="004447EB">
            <w:pPr>
              <w:widowControl w:val="0"/>
              <w:autoSpaceDE w:val="0"/>
              <w:autoSpaceDN w:val="0"/>
              <w:adjustRightInd w:val="0"/>
              <w:rPr>
                <w:sz w:val="20"/>
                <w:szCs w:val="20"/>
              </w:rPr>
            </w:pPr>
            <w:r w:rsidRPr="002E1BDF">
              <w:rPr>
                <w:sz w:val="20"/>
                <w:szCs w:val="20"/>
              </w:rPr>
              <w:t xml:space="preserve">Основное мероприятие </w:t>
            </w:r>
          </w:p>
          <w:p w:rsidR="004447EB" w:rsidRPr="002E1BDF" w:rsidRDefault="004447EB" w:rsidP="004447EB">
            <w:pPr>
              <w:rPr>
                <w:sz w:val="20"/>
                <w:szCs w:val="20"/>
              </w:rPr>
            </w:pPr>
            <w:r w:rsidRPr="002E1BDF">
              <w:rPr>
                <w:sz w:val="20"/>
                <w:szCs w:val="20"/>
              </w:rPr>
              <w:t>«Создание условий для решения вопросов местного значения, иных отдельных государственных полномочий»</w:t>
            </w:r>
          </w:p>
        </w:tc>
        <w:tc>
          <w:tcPr>
            <w:tcW w:w="1417" w:type="dxa"/>
            <w:vMerge w:val="restart"/>
          </w:tcPr>
          <w:p w:rsidR="004447EB" w:rsidRPr="002E1BDF" w:rsidRDefault="004447EB" w:rsidP="00CC3F0A">
            <w:pPr>
              <w:widowControl w:val="0"/>
              <w:autoSpaceDE w:val="0"/>
              <w:autoSpaceDN w:val="0"/>
              <w:adjustRightInd w:val="0"/>
              <w:rPr>
                <w:sz w:val="20"/>
                <w:szCs w:val="20"/>
              </w:rPr>
            </w:pPr>
            <w:r w:rsidRPr="002E1BDF">
              <w:rPr>
                <w:sz w:val="20"/>
                <w:szCs w:val="20"/>
              </w:rPr>
              <w:t>Администрация</w:t>
            </w:r>
          </w:p>
          <w:p w:rsidR="004447EB" w:rsidRPr="002E1BDF" w:rsidRDefault="004447EB" w:rsidP="00CC3F0A">
            <w:pPr>
              <w:widowControl w:val="0"/>
              <w:autoSpaceDE w:val="0"/>
              <w:autoSpaceDN w:val="0"/>
              <w:adjustRightInd w:val="0"/>
              <w:rPr>
                <w:sz w:val="20"/>
                <w:szCs w:val="20"/>
              </w:rPr>
            </w:pPr>
            <w:r w:rsidRPr="002E1BDF">
              <w:rPr>
                <w:sz w:val="20"/>
                <w:szCs w:val="20"/>
              </w:rPr>
              <w:t>городского округа Кинешма;</w:t>
            </w:r>
          </w:p>
          <w:p w:rsidR="004447EB" w:rsidRPr="002E1BDF" w:rsidRDefault="004447EB" w:rsidP="00CC3F0A">
            <w:pPr>
              <w:widowControl w:val="0"/>
              <w:autoSpaceDE w:val="0"/>
              <w:autoSpaceDN w:val="0"/>
              <w:adjustRightInd w:val="0"/>
              <w:rPr>
                <w:sz w:val="20"/>
                <w:szCs w:val="20"/>
              </w:rPr>
            </w:pPr>
            <w:r w:rsidRPr="002E1BDF">
              <w:rPr>
                <w:sz w:val="20"/>
                <w:szCs w:val="20"/>
              </w:rPr>
              <w:t>Комиссия по делам несовершеннолетних и защите их прав</w:t>
            </w:r>
          </w:p>
        </w:tc>
        <w:tc>
          <w:tcPr>
            <w:tcW w:w="1401" w:type="dxa"/>
          </w:tcPr>
          <w:p w:rsidR="004447EB" w:rsidRPr="002E1BDF" w:rsidRDefault="004447EB" w:rsidP="004447EB">
            <w:pPr>
              <w:pStyle w:val="a8"/>
              <w:spacing w:after="0" w:line="240" w:lineRule="auto"/>
              <w:ind w:left="0"/>
              <w:rPr>
                <w:rFonts w:ascii="Times New Roman" w:hAnsi="Times New Roman" w:cs="Times New Roman"/>
                <w:sz w:val="20"/>
                <w:szCs w:val="20"/>
              </w:rPr>
            </w:pPr>
            <w:r w:rsidRPr="002E1BDF">
              <w:rPr>
                <w:rFonts w:ascii="Times New Roman" w:hAnsi="Times New Roman" w:cs="Times New Roman"/>
                <w:sz w:val="20"/>
                <w:szCs w:val="20"/>
              </w:rPr>
              <w:t>Всего:</w:t>
            </w:r>
          </w:p>
        </w:tc>
        <w:tc>
          <w:tcPr>
            <w:tcW w:w="1276" w:type="dxa"/>
          </w:tcPr>
          <w:p w:rsidR="004447EB" w:rsidRPr="002E1BDF" w:rsidRDefault="004447EB" w:rsidP="004447EB">
            <w:pPr>
              <w:pStyle w:val="a8"/>
              <w:ind w:left="0"/>
              <w:jc w:val="center"/>
              <w:rPr>
                <w:rFonts w:ascii="Times New Roman" w:hAnsi="Times New Roman" w:cs="Times New Roman"/>
                <w:sz w:val="20"/>
                <w:szCs w:val="20"/>
              </w:rPr>
            </w:pPr>
            <w:r>
              <w:rPr>
                <w:rFonts w:ascii="Times New Roman" w:hAnsi="Times New Roman" w:cs="Times New Roman"/>
                <w:sz w:val="20"/>
                <w:szCs w:val="20"/>
              </w:rPr>
              <w:t>1456,6</w:t>
            </w:r>
          </w:p>
        </w:tc>
        <w:tc>
          <w:tcPr>
            <w:tcW w:w="1276" w:type="dxa"/>
            <w:gridSpan w:val="2"/>
          </w:tcPr>
          <w:p w:rsidR="004447EB" w:rsidRPr="002E1BDF" w:rsidRDefault="004447EB" w:rsidP="004447EB">
            <w:pPr>
              <w:jc w:val="center"/>
              <w:rPr>
                <w:sz w:val="20"/>
                <w:szCs w:val="20"/>
              </w:rPr>
            </w:pPr>
            <w:r>
              <w:rPr>
                <w:sz w:val="20"/>
                <w:szCs w:val="20"/>
              </w:rPr>
              <w:t>585,7</w:t>
            </w:r>
          </w:p>
        </w:tc>
        <w:tc>
          <w:tcPr>
            <w:tcW w:w="1559" w:type="dxa"/>
            <w:gridSpan w:val="3"/>
            <w:vMerge w:val="restart"/>
          </w:tcPr>
          <w:p w:rsidR="004447EB" w:rsidRPr="002E1BDF" w:rsidRDefault="004447EB" w:rsidP="00A970DD">
            <w:pPr>
              <w:rPr>
                <w:b/>
                <w:sz w:val="20"/>
                <w:szCs w:val="20"/>
              </w:rPr>
            </w:pPr>
            <w:r>
              <w:rPr>
                <w:sz w:val="20"/>
                <w:szCs w:val="20"/>
              </w:rPr>
              <w:t>П</w:t>
            </w:r>
            <w:r w:rsidRPr="002E1BDF">
              <w:rPr>
                <w:sz w:val="20"/>
                <w:szCs w:val="20"/>
              </w:rPr>
              <w:t xml:space="preserve">роизведены выплаты заработной платы работникам комиссии по делам несовершеннолетних,  перечислены в фонды начисления на нее, оплачены расходы </w:t>
            </w:r>
            <w:r w:rsidR="00A970DD">
              <w:rPr>
                <w:sz w:val="20"/>
                <w:szCs w:val="20"/>
              </w:rPr>
              <w:t xml:space="preserve">на </w:t>
            </w:r>
            <w:r w:rsidRPr="002E1BDF">
              <w:rPr>
                <w:sz w:val="20"/>
                <w:szCs w:val="20"/>
              </w:rPr>
              <w:t>коммунальные услуги и связь</w:t>
            </w:r>
          </w:p>
        </w:tc>
        <w:tc>
          <w:tcPr>
            <w:tcW w:w="2410" w:type="dxa"/>
            <w:gridSpan w:val="2"/>
            <w:vMerge w:val="restart"/>
          </w:tcPr>
          <w:p w:rsidR="004447EB" w:rsidRPr="002E1BDF" w:rsidRDefault="004447EB" w:rsidP="004447EB">
            <w:pPr>
              <w:rPr>
                <w:sz w:val="20"/>
                <w:szCs w:val="20"/>
              </w:rPr>
            </w:pPr>
          </w:p>
        </w:tc>
        <w:tc>
          <w:tcPr>
            <w:tcW w:w="708" w:type="dxa"/>
            <w:gridSpan w:val="2"/>
            <w:vMerge w:val="restart"/>
          </w:tcPr>
          <w:p w:rsidR="004447EB" w:rsidRPr="002E1BDF" w:rsidRDefault="004447EB" w:rsidP="004447EB">
            <w:pPr>
              <w:pStyle w:val="a6"/>
              <w:rPr>
                <w:rFonts w:ascii="Times New Roman" w:hAnsi="Times New Roman" w:cs="Times New Roman"/>
                <w:sz w:val="20"/>
                <w:szCs w:val="20"/>
              </w:rPr>
            </w:pPr>
          </w:p>
        </w:tc>
        <w:tc>
          <w:tcPr>
            <w:tcW w:w="993" w:type="dxa"/>
            <w:gridSpan w:val="2"/>
            <w:vMerge w:val="restart"/>
          </w:tcPr>
          <w:p w:rsidR="004447EB" w:rsidRPr="002E1BDF" w:rsidRDefault="004447EB" w:rsidP="004447EB">
            <w:pPr>
              <w:jc w:val="center"/>
              <w:rPr>
                <w:sz w:val="20"/>
                <w:szCs w:val="20"/>
              </w:rPr>
            </w:pPr>
          </w:p>
        </w:tc>
        <w:tc>
          <w:tcPr>
            <w:tcW w:w="992" w:type="dxa"/>
            <w:vMerge w:val="restart"/>
          </w:tcPr>
          <w:p w:rsidR="004447EB" w:rsidRPr="002E1BDF" w:rsidRDefault="004447EB" w:rsidP="004447EB">
            <w:pPr>
              <w:jc w:val="center"/>
              <w:rPr>
                <w:sz w:val="20"/>
                <w:szCs w:val="20"/>
              </w:rPr>
            </w:pPr>
          </w:p>
        </w:tc>
        <w:tc>
          <w:tcPr>
            <w:tcW w:w="1559" w:type="dxa"/>
            <w:vMerge w:val="restart"/>
          </w:tcPr>
          <w:p w:rsidR="004447EB" w:rsidRPr="002E1BDF" w:rsidRDefault="004447EB" w:rsidP="004447EB">
            <w:pPr>
              <w:pStyle w:val="a8"/>
              <w:ind w:left="0"/>
              <w:jc w:val="center"/>
              <w:rPr>
                <w:rFonts w:ascii="Times New Roman" w:hAnsi="Times New Roman" w:cs="Times New Roman"/>
                <w:sz w:val="20"/>
                <w:szCs w:val="20"/>
              </w:rPr>
            </w:pPr>
            <w:r w:rsidRPr="002E1BDF">
              <w:rPr>
                <w:rFonts w:ascii="Times New Roman" w:hAnsi="Times New Roman" w:cs="Times New Roman"/>
                <w:sz w:val="20"/>
                <w:szCs w:val="20"/>
              </w:rPr>
              <w:t>1456,6</w:t>
            </w:r>
          </w:p>
        </w:tc>
      </w:tr>
      <w:bookmarkEnd w:id="24"/>
      <w:tr w:rsidR="004447EB" w:rsidRPr="002E1BDF" w:rsidTr="00C47C0E">
        <w:trPr>
          <w:trHeight w:val="1089"/>
        </w:trPr>
        <w:tc>
          <w:tcPr>
            <w:tcW w:w="843" w:type="dxa"/>
            <w:vMerge/>
          </w:tcPr>
          <w:p w:rsidR="004447EB" w:rsidRPr="002E1BDF" w:rsidRDefault="004447EB" w:rsidP="004447EB">
            <w:pPr>
              <w:pStyle w:val="a8"/>
              <w:ind w:left="0"/>
              <w:rPr>
                <w:rFonts w:ascii="Times New Roman" w:hAnsi="Times New Roman" w:cs="Times New Roman"/>
                <w:sz w:val="20"/>
                <w:szCs w:val="20"/>
              </w:rPr>
            </w:pPr>
          </w:p>
        </w:tc>
        <w:tc>
          <w:tcPr>
            <w:tcW w:w="1868" w:type="dxa"/>
            <w:vMerge/>
          </w:tcPr>
          <w:p w:rsidR="004447EB" w:rsidRPr="002E1BDF" w:rsidRDefault="004447EB" w:rsidP="004447EB">
            <w:pPr>
              <w:widowControl w:val="0"/>
              <w:autoSpaceDE w:val="0"/>
              <w:autoSpaceDN w:val="0"/>
              <w:adjustRightInd w:val="0"/>
              <w:rPr>
                <w:sz w:val="20"/>
                <w:szCs w:val="20"/>
              </w:rPr>
            </w:pPr>
          </w:p>
        </w:tc>
        <w:tc>
          <w:tcPr>
            <w:tcW w:w="1417" w:type="dxa"/>
            <w:vMerge/>
          </w:tcPr>
          <w:p w:rsidR="004447EB" w:rsidRPr="002E1BDF" w:rsidRDefault="004447EB" w:rsidP="004447EB">
            <w:pPr>
              <w:widowControl w:val="0"/>
              <w:autoSpaceDE w:val="0"/>
              <w:autoSpaceDN w:val="0"/>
              <w:adjustRightInd w:val="0"/>
              <w:jc w:val="both"/>
              <w:rPr>
                <w:sz w:val="20"/>
                <w:szCs w:val="20"/>
              </w:rPr>
            </w:pPr>
          </w:p>
        </w:tc>
        <w:tc>
          <w:tcPr>
            <w:tcW w:w="1401" w:type="dxa"/>
          </w:tcPr>
          <w:p w:rsidR="004447EB" w:rsidRPr="002E1BDF" w:rsidRDefault="004447EB" w:rsidP="004447EB">
            <w:pPr>
              <w:pStyle w:val="a8"/>
              <w:spacing w:after="0" w:line="240" w:lineRule="auto"/>
              <w:ind w:left="0"/>
              <w:rPr>
                <w:rFonts w:ascii="Times New Roman" w:hAnsi="Times New Roman" w:cs="Times New Roman"/>
                <w:sz w:val="20"/>
                <w:szCs w:val="20"/>
              </w:rPr>
            </w:pPr>
            <w:proofErr w:type="gramStart"/>
            <w:r w:rsidRPr="002E1BDF">
              <w:rPr>
                <w:rFonts w:ascii="Times New Roman" w:hAnsi="Times New Roman" w:cs="Times New Roman"/>
                <w:sz w:val="20"/>
                <w:szCs w:val="20"/>
              </w:rPr>
              <w:t>бюджетные</w:t>
            </w:r>
            <w:proofErr w:type="gramEnd"/>
            <w:r w:rsidRPr="002E1BDF">
              <w:rPr>
                <w:rFonts w:ascii="Times New Roman" w:hAnsi="Times New Roman" w:cs="Times New Roman"/>
                <w:sz w:val="20"/>
                <w:szCs w:val="20"/>
              </w:rPr>
              <w:t xml:space="preserve"> </w:t>
            </w:r>
            <w:proofErr w:type="spellStart"/>
            <w:r w:rsidRPr="002E1BDF">
              <w:rPr>
                <w:rFonts w:ascii="Times New Roman" w:hAnsi="Times New Roman" w:cs="Times New Roman"/>
                <w:sz w:val="20"/>
                <w:szCs w:val="20"/>
              </w:rPr>
              <w:t>ассигнованиявсего</w:t>
            </w:r>
            <w:proofErr w:type="spellEnd"/>
            <w:r w:rsidRPr="002E1BDF">
              <w:rPr>
                <w:rFonts w:ascii="Times New Roman" w:hAnsi="Times New Roman" w:cs="Times New Roman"/>
                <w:sz w:val="20"/>
                <w:szCs w:val="20"/>
              </w:rPr>
              <w:t>,</w:t>
            </w:r>
            <w:r w:rsidRPr="002E1BDF">
              <w:rPr>
                <w:rFonts w:ascii="Times New Roman" w:hAnsi="Times New Roman" w:cs="Times New Roman"/>
                <w:b/>
                <w:sz w:val="20"/>
                <w:szCs w:val="20"/>
              </w:rPr>
              <w:br/>
            </w:r>
            <w:r w:rsidRPr="002E1BDF">
              <w:rPr>
                <w:rFonts w:ascii="Times New Roman" w:hAnsi="Times New Roman" w:cs="Times New Roman"/>
                <w:i/>
                <w:sz w:val="20"/>
                <w:szCs w:val="20"/>
              </w:rPr>
              <w:t>в том числе</w:t>
            </w:r>
          </w:p>
        </w:tc>
        <w:tc>
          <w:tcPr>
            <w:tcW w:w="1276" w:type="dxa"/>
          </w:tcPr>
          <w:p w:rsidR="004447EB" w:rsidRPr="002E1BDF" w:rsidRDefault="004447EB" w:rsidP="004447EB">
            <w:pPr>
              <w:pStyle w:val="a8"/>
              <w:ind w:left="0"/>
              <w:jc w:val="center"/>
              <w:rPr>
                <w:rFonts w:ascii="Times New Roman" w:hAnsi="Times New Roman" w:cs="Times New Roman"/>
                <w:sz w:val="20"/>
                <w:szCs w:val="20"/>
              </w:rPr>
            </w:pPr>
            <w:r>
              <w:rPr>
                <w:rFonts w:ascii="Times New Roman" w:hAnsi="Times New Roman" w:cs="Times New Roman"/>
                <w:sz w:val="20"/>
                <w:szCs w:val="20"/>
              </w:rPr>
              <w:t>1456,6</w:t>
            </w:r>
          </w:p>
        </w:tc>
        <w:tc>
          <w:tcPr>
            <w:tcW w:w="1276" w:type="dxa"/>
            <w:gridSpan w:val="2"/>
          </w:tcPr>
          <w:p w:rsidR="004447EB" w:rsidRPr="002E1BDF" w:rsidRDefault="004447EB" w:rsidP="004447EB">
            <w:pPr>
              <w:jc w:val="center"/>
              <w:rPr>
                <w:sz w:val="20"/>
                <w:szCs w:val="20"/>
              </w:rPr>
            </w:pPr>
            <w:r>
              <w:rPr>
                <w:sz w:val="20"/>
                <w:szCs w:val="20"/>
              </w:rPr>
              <w:t>585,7</w:t>
            </w:r>
          </w:p>
        </w:tc>
        <w:tc>
          <w:tcPr>
            <w:tcW w:w="1559" w:type="dxa"/>
            <w:gridSpan w:val="3"/>
            <w:vMerge/>
          </w:tcPr>
          <w:p w:rsidR="004447EB" w:rsidRPr="002E1BDF" w:rsidRDefault="004447EB" w:rsidP="004447EB">
            <w:pPr>
              <w:jc w:val="center"/>
              <w:rPr>
                <w:sz w:val="20"/>
                <w:szCs w:val="20"/>
              </w:rPr>
            </w:pPr>
          </w:p>
        </w:tc>
        <w:tc>
          <w:tcPr>
            <w:tcW w:w="2410" w:type="dxa"/>
            <w:gridSpan w:val="2"/>
            <w:vMerge/>
          </w:tcPr>
          <w:p w:rsidR="004447EB" w:rsidRPr="002E1BDF" w:rsidRDefault="004447EB" w:rsidP="004447EB">
            <w:pPr>
              <w:rPr>
                <w:sz w:val="20"/>
                <w:szCs w:val="20"/>
              </w:rPr>
            </w:pPr>
          </w:p>
        </w:tc>
        <w:tc>
          <w:tcPr>
            <w:tcW w:w="708" w:type="dxa"/>
            <w:gridSpan w:val="2"/>
            <w:vMerge/>
          </w:tcPr>
          <w:p w:rsidR="004447EB" w:rsidRPr="002E1BDF" w:rsidRDefault="004447EB" w:rsidP="004447EB">
            <w:pPr>
              <w:pStyle w:val="a6"/>
              <w:rPr>
                <w:rFonts w:ascii="Times New Roman" w:hAnsi="Times New Roman" w:cs="Times New Roman"/>
                <w:sz w:val="20"/>
                <w:szCs w:val="20"/>
              </w:rPr>
            </w:pPr>
          </w:p>
        </w:tc>
        <w:tc>
          <w:tcPr>
            <w:tcW w:w="993" w:type="dxa"/>
            <w:gridSpan w:val="2"/>
            <w:vMerge/>
          </w:tcPr>
          <w:p w:rsidR="004447EB" w:rsidRPr="002E1BDF" w:rsidRDefault="004447EB" w:rsidP="004447EB">
            <w:pPr>
              <w:jc w:val="center"/>
              <w:rPr>
                <w:sz w:val="20"/>
                <w:szCs w:val="20"/>
              </w:rPr>
            </w:pPr>
          </w:p>
        </w:tc>
        <w:tc>
          <w:tcPr>
            <w:tcW w:w="992" w:type="dxa"/>
            <w:vMerge/>
          </w:tcPr>
          <w:p w:rsidR="004447EB" w:rsidRPr="002E1BDF" w:rsidRDefault="004447EB" w:rsidP="004447EB">
            <w:pPr>
              <w:jc w:val="center"/>
              <w:rPr>
                <w:sz w:val="20"/>
                <w:szCs w:val="20"/>
              </w:rPr>
            </w:pPr>
          </w:p>
        </w:tc>
        <w:tc>
          <w:tcPr>
            <w:tcW w:w="1559" w:type="dxa"/>
            <w:vMerge/>
          </w:tcPr>
          <w:p w:rsidR="004447EB" w:rsidRPr="002E1BDF" w:rsidRDefault="004447EB" w:rsidP="004447EB">
            <w:pPr>
              <w:pStyle w:val="a8"/>
              <w:ind w:left="0"/>
              <w:jc w:val="center"/>
              <w:rPr>
                <w:rFonts w:ascii="Times New Roman" w:hAnsi="Times New Roman" w:cs="Times New Roman"/>
                <w:sz w:val="20"/>
                <w:szCs w:val="20"/>
              </w:rPr>
            </w:pPr>
          </w:p>
        </w:tc>
      </w:tr>
      <w:tr w:rsidR="004447EB" w:rsidRPr="002E1BDF" w:rsidTr="00C47C0E">
        <w:trPr>
          <w:trHeight w:val="1203"/>
        </w:trPr>
        <w:tc>
          <w:tcPr>
            <w:tcW w:w="843" w:type="dxa"/>
            <w:vMerge/>
          </w:tcPr>
          <w:p w:rsidR="004447EB" w:rsidRPr="002E1BDF" w:rsidRDefault="004447EB" w:rsidP="004447EB">
            <w:pPr>
              <w:pStyle w:val="a8"/>
              <w:ind w:left="0"/>
              <w:rPr>
                <w:rFonts w:ascii="Times New Roman" w:hAnsi="Times New Roman" w:cs="Times New Roman"/>
                <w:sz w:val="20"/>
                <w:szCs w:val="20"/>
              </w:rPr>
            </w:pPr>
          </w:p>
        </w:tc>
        <w:tc>
          <w:tcPr>
            <w:tcW w:w="1868" w:type="dxa"/>
            <w:vMerge/>
          </w:tcPr>
          <w:p w:rsidR="004447EB" w:rsidRPr="002E1BDF" w:rsidRDefault="004447EB" w:rsidP="004447EB">
            <w:pPr>
              <w:widowControl w:val="0"/>
              <w:autoSpaceDE w:val="0"/>
              <w:autoSpaceDN w:val="0"/>
              <w:adjustRightInd w:val="0"/>
              <w:rPr>
                <w:sz w:val="20"/>
                <w:szCs w:val="20"/>
              </w:rPr>
            </w:pPr>
          </w:p>
        </w:tc>
        <w:tc>
          <w:tcPr>
            <w:tcW w:w="1417" w:type="dxa"/>
            <w:vMerge/>
          </w:tcPr>
          <w:p w:rsidR="004447EB" w:rsidRPr="002E1BDF" w:rsidRDefault="004447EB" w:rsidP="004447EB">
            <w:pPr>
              <w:widowControl w:val="0"/>
              <w:autoSpaceDE w:val="0"/>
              <w:autoSpaceDN w:val="0"/>
              <w:adjustRightInd w:val="0"/>
              <w:jc w:val="both"/>
              <w:rPr>
                <w:sz w:val="20"/>
                <w:szCs w:val="20"/>
              </w:rPr>
            </w:pPr>
          </w:p>
        </w:tc>
        <w:tc>
          <w:tcPr>
            <w:tcW w:w="1401" w:type="dxa"/>
          </w:tcPr>
          <w:p w:rsidR="004447EB" w:rsidRPr="002E1BDF" w:rsidRDefault="004447EB" w:rsidP="004447EB">
            <w:pPr>
              <w:pStyle w:val="a8"/>
              <w:spacing w:after="0" w:line="240" w:lineRule="auto"/>
              <w:ind w:left="0"/>
              <w:rPr>
                <w:rFonts w:ascii="Times New Roman" w:hAnsi="Times New Roman" w:cs="Times New Roman"/>
                <w:sz w:val="20"/>
                <w:szCs w:val="20"/>
              </w:rPr>
            </w:pPr>
            <w:r w:rsidRPr="002E1BDF">
              <w:rPr>
                <w:rFonts w:ascii="Times New Roman" w:hAnsi="Times New Roman" w:cs="Times New Roman"/>
                <w:sz w:val="20"/>
                <w:szCs w:val="20"/>
              </w:rPr>
              <w:t>-областной бюджет</w:t>
            </w:r>
          </w:p>
        </w:tc>
        <w:tc>
          <w:tcPr>
            <w:tcW w:w="1276" w:type="dxa"/>
          </w:tcPr>
          <w:p w:rsidR="004447EB" w:rsidRPr="002E1BDF" w:rsidRDefault="004447EB" w:rsidP="004447EB">
            <w:pPr>
              <w:pStyle w:val="a8"/>
              <w:ind w:left="0"/>
              <w:jc w:val="center"/>
              <w:rPr>
                <w:rFonts w:ascii="Times New Roman" w:hAnsi="Times New Roman" w:cs="Times New Roman"/>
                <w:sz w:val="20"/>
                <w:szCs w:val="20"/>
              </w:rPr>
            </w:pPr>
            <w:r>
              <w:rPr>
                <w:rFonts w:ascii="Times New Roman" w:hAnsi="Times New Roman" w:cs="Times New Roman"/>
                <w:sz w:val="20"/>
                <w:szCs w:val="20"/>
              </w:rPr>
              <w:t>1456,6</w:t>
            </w:r>
          </w:p>
        </w:tc>
        <w:tc>
          <w:tcPr>
            <w:tcW w:w="1276" w:type="dxa"/>
            <w:gridSpan w:val="2"/>
          </w:tcPr>
          <w:p w:rsidR="004447EB" w:rsidRPr="002E1BDF" w:rsidRDefault="004447EB" w:rsidP="004447EB">
            <w:pPr>
              <w:jc w:val="center"/>
              <w:rPr>
                <w:sz w:val="20"/>
                <w:szCs w:val="20"/>
              </w:rPr>
            </w:pPr>
            <w:r>
              <w:rPr>
                <w:sz w:val="20"/>
                <w:szCs w:val="20"/>
              </w:rPr>
              <w:t>585,7</w:t>
            </w:r>
          </w:p>
        </w:tc>
        <w:tc>
          <w:tcPr>
            <w:tcW w:w="1559" w:type="dxa"/>
            <w:gridSpan w:val="3"/>
            <w:vMerge/>
          </w:tcPr>
          <w:p w:rsidR="004447EB" w:rsidRPr="002E1BDF" w:rsidRDefault="004447EB" w:rsidP="004447EB">
            <w:pPr>
              <w:jc w:val="center"/>
              <w:rPr>
                <w:sz w:val="20"/>
                <w:szCs w:val="20"/>
              </w:rPr>
            </w:pPr>
          </w:p>
        </w:tc>
        <w:tc>
          <w:tcPr>
            <w:tcW w:w="2410" w:type="dxa"/>
            <w:gridSpan w:val="2"/>
            <w:vMerge/>
          </w:tcPr>
          <w:p w:rsidR="004447EB" w:rsidRPr="002E1BDF" w:rsidRDefault="004447EB" w:rsidP="004447EB">
            <w:pPr>
              <w:rPr>
                <w:sz w:val="20"/>
                <w:szCs w:val="20"/>
              </w:rPr>
            </w:pPr>
          </w:p>
        </w:tc>
        <w:tc>
          <w:tcPr>
            <w:tcW w:w="708" w:type="dxa"/>
            <w:gridSpan w:val="2"/>
            <w:vMerge/>
          </w:tcPr>
          <w:p w:rsidR="004447EB" w:rsidRPr="002E1BDF" w:rsidRDefault="004447EB" w:rsidP="004447EB">
            <w:pPr>
              <w:pStyle w:val="a6"/>
              <w:rPr>
                <w:rFonts w:ascii="Times New Roman" w:hAnsi="Times New Roman" w:cs="Times New Roman"/>
                <w:sz w:val="20"/>
                <w:szCs w:val="20"/>
              </w:rPr>
            </w:pPr>
          </w:p>
        </w:tc>
        <w:tc>
          <w:tcPr>
            <w:tcW w:w="993" w:type="dxa"/>
            <w:gridSpan w:val="2"/>
            <w:vMerge/>
          </w:tcPr>
          <w:p w:rsidR="004447EB" w:rsidRPr="002E1BDF" w:rsidRDefault="004447EB" w:rsidP="004447EB">
            <w:pPr>
              <w:jc w:val="center"/>
              <w:rPr>
                <w:sz w:val="20"/>
                <w:szCs w:val="20"/>
              </w:rPr>
            </w:pPr>
          </w:p>
        </w:tc>
        <w:tc>
          <w:tcPr>
            <w:tcW w:w="992" w:type="dxa"/>
            <w:vMerge/>
          </w:tcPr>
          <w:p w:rsidR="004447EB" w:rsidRPr="002E1BDF" w:rsidRDefault="004447EB" w:rsidP="004447EB">
            <w:pPr>
              <w:jc w:val="center"/>
              <w:rPr>
                <w:sz w:val="20"/>
                <w:szCs w:val="20"/>
              </w:rPr>
            </w:pPr>
          </w:p>
        </w:tc>
        <w:tc>
          <w:tcPr>
            <w:tcW w:w="1559" w:type="dxa"/>
            <w:vMerge/>
          </w:tcPr>
          <w:p w:rsidR="004447EB" w:rsidRPr="002E1BDF" w:rsidRDefault="004447EB" w:rsidP="004447EB">
            <w:pPr>
              <w:pStyle w:val="a8"/>
              <w:ind w:left="0"/>
              <w:jc w:val="center"/>
              <w:rPr>
                <w:rFonts w:ascii="Times New Roman" w:hAnsi="Times New Roman" w:cs="Times New Roman"/>
                <w:sz w:val="20"/>
                <w:szCs w:val="20"/>
              </w:rPr>
            </w:pPr>
          </w:p>
        </w:tc>
      </w:tr>
      <w:tr w:rsidR="004447EB" w:rsidRPr="002E1BDF" w:rsidTr="00C47C0E">
        <w:trPr>
          <w:trHeight w:val="277"/>
        </w:trPr>
        <w:tc>
          <w:tcPr>
            <w:tcW w:w="843" w:type="dxa"/>
            <w:vMerge w:val="restart"/>
          </w:tcPr>
          <w:p w:rsidR="004447EB" w:rsidRPr="002E1BDF" w:rsidRDefault="004447EB" w:rsidP="004447EB">
            <w:pPr>
              <w:pStyle w:val="a8"/>
              <w:ind w:left="0"/>
              <w:rPr>
                <w:rFonts w:ascii="Times New Roman" w:hAnsi="Times New Roman" w:cs="Times New Roman"/>
                <w:sz w:val="20"/>
                <w:szCs w:val="20"/>
              </w:rPr>
            </w:pPr>
            <w:r w:rsidRPr="002E1BDF">
              <w:rPr>
                <w:rFonts w:ascii="Times New Roman" w:hAnsi="Times New Roman" w:cs="Times New Roman"/>
                <w:sz w:val="20"/>
                <w:szCs w:val="20"/>
              </w:rPr>
              <w:lastRenderedPageBreak/>
              <w:t>1.2.1</w:t>
            </w:r>
          </w:p>
        </w:tc>
        <w:tc>
          <w:tcPr>
            <w:tcW w:w="1868" w:type="dxa"/>
            <w:vMerge w:val="restart"/>
          </w:tcPr>
          <w:p w:rsidR="004447EB" w:rsidRPr="002E1BDF" w:rsidRDefault="004447EB" w:rsidP="004447EB">
            <w:pPr>
              <w:rPr>
                <w:sz w:val="20"/>
                <w:szCs w:val="20"/>
              </w:rPr>
            </w:pPr>
            <w:r w:rsidRPr="002E1BDF">
              <w:rPr>
                <w:sz w:val="20"/>
                <w:szCs w:val="20"/>
              </w:rPr>
              <w:t>Мероприятие «Осуществление отдельных государственных полномочий в сфере административных правонарушений»</w:t>
            </w:r>
          </w:p>
        </w:tc>
        <w:tc>
          <w:tcPr>
            <w:tcW w:w="1417" w:type="dxa"/>
            <w:vMerge w:val="restart"/>
          </w:tcPr>
          <w:p w:rsidR="004447EB" w:rsidRPr="002E1BDF" w:rsidRDefault="004447EB" w:rsidP="004447EB">
            <w:pPr>
              <w:widowControl w:val="0"/>
              <w:autoSpaceDE w:val="0"/>
              <w:autoSpaceDN w:val="0"/>
              <w:adjustRightInd w:val="0"/>
              <w:jc w:val="both"/>
              <w:rPr>
                <w:sz w:val="20"/>
                <w:szCs w:val="20"/>
              </w:rPr>
            </w:pPr>
            <w:r w:rsidRPr="002E1BDF">
              <w:rPr>
                <w:sz w:val="20"/>
                <w:szCs w:val="20"/>
              </w:rPr>
              <w:t>Администрация</w:t>
            </w:r>
          </w:p>
          <w:p w:rsidR="004447EB" w:rsidRPr="002E1BDF" w:rsidRDefault="004447EB" w:rsidP="004447EB">
            <w:pPr>
              <w:widowControl w:val="0"/>
              <w:autoSpaceDE w:val="0"/>
              <w:autoSpaceDN w:val="0"/>
              <w:adjustRightInd w:val="0"/>
              <w:jc w:val="both"/>
              <w:rPr>
                <w:sz w:val="20"/>
                <w:szCs w:val="20"/>
              </w:rPr>
            </w:pPr>
            <w:r w:rsidRPr="002E1BDF">
              <w:rPr>
                <w:sz w:val="20"/>
                <w:szCs w:val="20"/>
              </w:rPr>
              <w:t>городского округа Кинешма</w:t>
            </w:r>
          </w:p>
        </w:tc>
        <w:tc>
          <w:tcPr>
            <w:tcW w:w="1401" w:type="dxa"/>
          </w:tcPr>
          <w:p w:rsidR="004447EB" w:rsidRPr="002E1BDF" w:rsidRDefault="004447EB" w:rsidP="004447EB">
            <w:pPr>
              <w:pStyle w:val="a8"/>
              <w:spacing w:after="0" w:line="240" w:lineRule="auto"/>
              <w:ind w:left="0"/>
              <w:rPr>
                <w:rFonts w:ascii="Times New Roman" w:hAnsi="Times New Roman" w:cs="Times New Roman"/>
                <w:sz w:val="20"/>
                <w:szCs w:val="20"/>
              </w:rPr>
            </w:pPr>
            <w:r w:rsidRPr="002E1BDF">
              <w:rPr>
                <w:rFonts w:ascii="Times New Roman" w:hAnsi="Times New Roman" w:cs="Times New Roman"/>
                <w:sz w:val="20"/>
                <w:szCs w:val="20"/>
              </w:rPr>
              <w:t>Всего:</w:t>
            </w:r>
          </w:p>
        </w:tc>
        <w:tc>
          <w:tcPr>
            <w:tcW w:w="1276" w:type="dxa"/>
          </w:tcPr>
          <w:p w:rsidR="004447EB" w:rsidRPr="002E1BDF" w:rsidRDefault="004447EB" w:rsidP="004447EB">
            <w:pPr>
              <w:pStyle w:val="a8"/>
              <w:ind w:left="0"/>
              <w:jc w:val="center"/>
              <w:rPr>
                <w:rFonts w:ascii="Times New Roman" w:hAnsi="Times New Roman" w:cs="Times New Roman"/>
                <w:sz w:val="20"/>
                <w:szCs w:val="20"/>
              </w:rPr>
            </w:pPr>
            <w:r>
              <w:rPr>
                <w:rFonts w:ascii="Times New Roman" w:hAnsi="Times New Roman" w:cs="Times New Roman"/>
                <w:sz w:val="20"/>
                <w:szCs w:val="20"/>
              </w:rPr>
              <w:t>33,8</w:t>
            </w:r>
          </w:p>
          <w:p w:rsidR="004447EB" w:rsidRPr="002E1BDF" w:rsidRDefault="004447EB" w:rsidP="004447EB">
            <w:pPr>
              <w:pStyle w:val="a8"/>
              <w:ind w:left="0"/>
              <w:jc w:val="center"/>
              <w:rPr>
                <w:rFonts w:ascii="Times New Roman" w:hAnsi="Times New Roman" w:cs="Times New Roman"/>
                <w:sz w:val="20"/>
                <w:szCs w:val="20"/>
              </w:rPr>
            </w:pPr>
          </w:p>
        </w:tc>
        <w:tc>
          <w:tcPr>
            <w:tcW w:w="1276" w:type="dxa"/>
            <w:gridSpan w:val="2"/>
          </w:tcPr>
          <w:p w:rsidR="004447EB" w:rsidRPr="002E1BDF" w:rsidRDefault="004447EB" w:rsidP="00CA6FA7">
            <w:pPr>
              <w:jc w:val="center"/>
              <w:rPr>
                <w:sz w:val="20"/>
                <w:szCs w:val="20"/>
              </w:rPr>
            </w:pPr>
            <w:r w:rsidRPr="002E1BDF">
              <w:rPr>
                <w:sz w:val="20"/>
                <w:szCs w:val="20"/>
              </w:rPr>
              <w:t>0,0</w:t>
            </w:r>
          </w:p>
        </w:tc>
        <w:tc>
          <w:tcPr>
            <w:tcW w:w="1559" w:type="dxa"/>
            <w:gridSpan w:val="3"/>
            <w:vMerge w:val="restart"/>
          </w:tcPr>
          <w:p w:rsidR="004447EB" w:rsidRDefault="004447EB" w:rsidP="00CA6FA7">
            <w:pPr>
              <w:rPr>
                <w:sz w:val="20"/>
                <w:szCs w:val="20"/>
              </w:rPr>
            </w:pPr>
            <w:r w:rsidRPr="002E1BDF">
              <w:rPr>
                <w:sz w:val="20"/>
                <w:szCs w:val="20"/>
              </w:rPr>
              <w:t>Кассовые расходы планируется</w:t>
            </w:r>
          </w:p>
          <w:p w:rsidR="004447EB" w:rsidRPr="002E1BDF" w:rsidRDefault="004447EB" w:rsidP="00CA6FA7">
            <w:pPr>
              <w:rPr>
                <w:sz w:val="20"/>
                <w:szCs w:val="20"/>
              </w:rPr>
            </w:pPr>
            <w:r w:rsidRPr="002E1BDF">
              <w:rPr>
                <w:sz w:val="20"/>
                <w:szCs w:val="20"/>
              </w:rPr>
              <w:t>произвести  во 2 полугодии  2017 года, в связи с оформлением документов по п</w:t>
            </w:r>
            <w:r>
              <w:rPr>
                <w:sz w:val="20"/>
                <w:szCs w:val="20"/>
              </w:rPr>
              <w:t>роведению муниципальных торгов</w:t>
            </w:r>
          </w:p>
        </w:tc>
        <w:tc>
          <w:tcPr>
            <w:tcW w:w="2410" w:type="dxa"/>
            <w:gridSpan w:val="2"/>
            <w:vMerge w:val="restart"/>
          </w:tcPr>
          <w:p w:rsidR="004447EB" w:rsidRPr="002E1BDF" w:rsidRDefault="004447EB" w:rsidP="004447EB">
            <w:pPr>
              <w:pStyle w:val="a8"/>
              <w:ind w:left="0"/>
              <w:rPr>
                <w:rFonts w:ascii="Times New Roman" w:hAnsi="Times New Roman" w:cs="Times New Roman"/>
                <w:sz w:val="20"/>
                <w:szCs w:val="20"/>
              </w:rPr>
            </w:pPr>
          </w:p>
        </w:tc>
        <w:tc>
          <w:tcPr>
            <w:tcW w:w="708" w:type="dxa"/>
            <w:gridSpan w:val="2"/>
            <w:vMerge w:val="restart"/>
          </w:tcPr>
          <w:p w:rsidR="004447EB" w:rsidRPr="002E1BDF" w:rsidRDefault="004447EB" w:rsidP="004447EB">
            <w:pPr>
              <w:pStyle w:val="a8"/>
              <w:ind w:left="0"/>
              <w:rPr>
                <w:rFonts w:ascii="Times New Roman" w:hAnsi="Times New Roman" w:cs="Times New Roman"/>
                <w:sz w:val="20"/>
                <w:szCs w:val="20"/>
              </w:rPr>
            </w:pPr>
          </w:p>
        </w:tc>
        <w:tc>
          <w:tcPr>
            <w:tcW w:w="993" w:type="dxa"/>
            <w:gridSpan w:val="2"/>
            <w:vMerge w:val="restart"/>
          </w:tcPr>
          <w:p w:rsidR="004447EB" w:rsidRPr="002E1BDF" w:rsidRDefault="004447EB" w:rsidP="004447EB">
            <w:pPr>
              <w:pStyle w:val="a8"/>
              <w:ind w:left="0"/>
              <w:rPr>
                <w:rFonts w:ascii="Times New Roman" w:hAnsi="Times New Roman" w:cs="Times New Roman"/>
                <w:sz w:val="20"/>
                <w:szCs w:val="20"/>
              </w:rPr>
            </w:pPr>
          </w:p>
        </w:tc>
        <w:tc>
          <w:tcPr>
            <w:tcW w:w="992" w:type="dxa"/>
            <w:vMerge w:val="restart"/>
          </w:tcPr>
          <w:p w:rsidR="004447EB" w:rsidRPr="002E1BDF" w:rsidRDefault="004447EB" w:rsidP="004447EB">
            <w:pPr>
              <w:pStyle w:val="a8"/>
              <w:ind w:left="0"/>
              <w:rPr>
                <w:rFonts w:ascii="Times New Roman" w:hAnsi="Times New Roman" w:cs="Times New Roman"/>
                <w:sz w:val="20"/>
                <w:szCs w:val="20"/>
              </w:rPr>
            </w:pPr>
          </w:p>
        </w:tc>
        <w:tc>
          <w:tcPr>
            <w:tcW w:w="1559" w:type="dxa"/>
            <w:vMerge w:val="restart"/>
          </w:tcPr>
          <w:p w:rsidR="004447EB" w:rsidRPr="002E1BDF" w:rsidRDefault="004447EB" w:rsidP="004447EB">
            <w:pPr>
              <w:pStyle w:val="a8"/>
              <w:ind w:left="0"/>
              <w:jc w:val="center"/>
              <w:rPr>
                <w:rFonts w:ascii="Times New Roman" w:hAnsi="Times New Roman" w:cs="Times New Roman"/>
                <w:sz w:val="20"/>
                <w:szCs w:val="20"/>
              </w:rPr>
            </w:pPr>
            <w:r w:rsidRPr="002E1BDF">
              <w:rPr>
                <w:rFonts w:ascii="Times New Roman" w:hAnsi="Times New Roman" w:cs="Times New Roman"/>
                <w:sz w:val="20"/>
                <w:szCs w:val="20"/>
              </w:rPr>
              <w:t>33,8</w:t>
            </w:r>
          </w:p>
        </w:tc>
      </w:tr>
      <w:tr w:rsidR="004447EB" w:rsidRPr="002E1BDF" w:rsidTr="00C47C0E">
        <w:trPr>
          <w:trHeight w:val="1209"/>
        </w:trPr>
        <w:tc>
          <w:tcPr>
            <w:tcW w:w="843" w:type="dxa"/>
            <w:vMerge/>
          </w:tcPr>
          <w:p w:rsidR="004447EB" w:rsidRPr="002E1BDF" w:rsidRDefault="004447EB" w:rsidP="004447EB">
            <w:pPr>
              <w:pStyle w:val="a8"/>
              <w:ind w:left="0"/>
              <w:rPr>
                <w:rFonts w:ascii="Times New Roman" w:hAnsi="Times New Roman" w:cs="Times New Roman"/>
                <w:sz w:val="20"/>
                <w:szCs w:val="20"/>
              </w:rPr>
            </w:pPr>
          </w:p>
        </w:tc>
        <w:tc>
          <w:tcPr>
            <w:tcW w:w="1868" w:type="dxa"/>
            <w:vMerge/>
          </w:tcPr>
          <w:p w:rsidR="004447EB" w:rsidRPr="002E1BDF" w:rsidRDefault="004447EB" w:rsidP="004447EB">
            <w:pPr>
              <w:rPr>
                <w:sz w:val="20"/>
                <w:szCs w:val="20"/>
              </w:rPr>
            </w:pPr>
          </w:p>
        </w:tc>
        <w:tc>
          <w:tcPr>
            <w:tcW w:w="1417" w:type="dxa"/>
            <w:vMerge/>
          </w:tcPr>
          <w:p w:rsidR="004447EB" w:rsidRPr="002E1BDF" w:rsidRDefault="004447EB" w:rsidP="004447EB">
            <w:pPr>
              <w:widowControl w:val="0"/>
              <w:autoSpaceDE w:val="0"/>
              <w:autoSpaceDN w:val="0"/>
              <w:adjustRightInd w:val="0"/>
              <w:jc w:val="both"/>
              <w:rPr>
                <w:sz w:val="20"/>
                <w:szCs w:val="20"/>
              </w:rPr>
            </w:pPr>
          </w:p>
        </w:tc>
        <w:tc>
          <w:tcPr>
            <w:tcW w:w="1401" w:type="dxa"/>
          </w:tcPr>
          <w:p w:rsidR="004447EB" w:rsidRPr="002E1BDF" w:rsidRDefault="004447EB" w:rsidP="004447EB">
            <w:pPr>
              <w:pStyle w:val="a8"/>
              <w:spacing w:after="0" w:line="240" w:lineRule="auto"/>
              <w:ind w:left="0"/>
              <w:rPr>
                <w:rFonts w:ascii="Times New Roman" w:hAnsi="Times New Roman" w:cs="Times New Roman"/>
                <w:sz w:val="20"/>
                <w:szCs w:val="20"/>
              </w:rPr>
            </w:pPr>
            <w:proofErr w:type="gramStart"/>
            <w:r w:rsidRPr="002E1BDF">
              <w:rPr>
                <w:rFonts w:ascii="Times New Roman" w:hAnsi="Times New Roman" w:cs="Times New Roman"/>
                <w:sz w:val="20"/>
                <w:szCs w:val="20"/>
              </w:rPr>
              <w:t>бюджетные</w:t>
            </w:r>
            <w:proofErr w:type="gramEnd"/>
            <w:r w:rsidRPr="002E1BDF">
              <w:rPr>
                <w:rFonts w:ascii="Times New Roman" w:hAnsi="Times New Roman" w:cs="Times New Roman"/>
                <w:sz w:val="20"/>
                <w:szCs w:val="20"/>
              </w:rPr>
              <w:t xml:space="preserve"> </w:t>
            </w:r>
            <w:proofErr w:type="spellStart"/>
            <w:r w:rsidRPr="002E1BDF">
              <w:rPr>
                <w:rFonts w:ascii="Times New Roman" w:hAnsi="Times New Roman" w:cs="Times New Roman"/>
                <w:sz w:val="20"/>
                <w:szCs w:val="20"/>
              </w:rPr>
              <w:t>ассигнованиявсего</w:t>
            </w:r>
            <w:proofErr w:type="spellEnd"/>
            <w:r w:rsidRPr="002E1BDF">
              <w:rPr>
                <w:rFonts w:ascii="Times New Roman" w:hAnsi="Times New Roman" w:cs="Times New Roman"/>
                <w:sz w:val="20"/>
                <w:szCs w:val="20"/>
              </w:rPr>
              <w:t>,</w:t>
            </w:r>
            <w:r w:rsidRPr="002E1BDF">
              <w:rPr>
                <w:rFonts w:ascii="Times New Roman" w:hAnsi="Times New Roman" w:cs="Times New Roman"/>
                <w:b/>
                <w:sz w:val="20"/>
                <w:szCs w:val="20"/>
              </w:rPr>
              <w:br/>
            </w:r>
            <w:r w:rsidRPr="002E1BDF">
              <w:rPr>
                <w:rFonts w:ascii="Times New Roman" w:hAnsi="Times New Roman" w:cs="Times New Roman"/>
                <w:i/>
                <w:sz w:val="20"/>
                <w:szCs w:val="20"/>
              </w:rPr>
              <w:t>в том числе</w:t>
            </w:r>
          </w:p>
        </w:tc>
        <w:tc>
          <w:tcPr>
            <w:tcW w:w="1276" w:type="dxa"/>
          </w:tcPr>
          <w:p w:rsidR="004447EB" w:rsidRPr="002E1BDF" w:rsidRDefault="004447EB" w:rsidP="004447EB">
            <w:pPr>
              <w:pStyle w:val="a8"/>
              <w:spacing w:after="0"/>
              <w:ind w:left="0"/>
              <w:jc w:val="center"/>
              <w:rPr>
                <w:rFonts w:ascii="Times New Roman" w:hAnsi="Times New Roman" w:cs="Times New Roman"/>
                <w:sz w:val="20"/>
                <w:szCs w:val="20"/>
              </w:rPr>
            </w:pPr>
            <w:r>
              <w:rPr>
                <w:rFonts w:ascii="Times New Roman" w:hAnsi="Times New Roman" w:cs="Times New Roman"/>
                <w:sz w:val="20"/>
                <w:szCs w:val="20"/>
              </w:rPr>
              <w:t>33,8</w:t>
            </w:r>
          </w:p>
        </w:tc>
        <w:tc>
          <w:tcPr>
            <w:tcW w:w="1276" w:type="dxa"/>
            <w:gridSpan w:val="2"/>
          </w:tcPr>
          <w:p w:rsidR="004447EB" w:rsidRPr="002E1BDF" w:rsidRDefault="004447EB" w:rsidP="004447EB">
            <w:pPr>
              <w:jc w:val="center"/>
              <w:rPr>
                <w:sz w:val="20"/>
                <w:szCs w:val="20"/>
              </w:rPr>
            </w:pPr>
            <w:r w:rsidRPr="002E1BDF">
              <w:rPr>
                <w:sz w:val="20"/>
                <w:szCs w:val="20"/>
              </w:rPr>
              <w:t>0,0</w:t>
            </w:r>
          </w:p>
        </w:tc>
        <w:tc>
          <w:tcPr>
            <w:tcW w:w="1559" w:type="dxa"/>
            <w:gridSpan w:val="3"/>
            <w:vMerge/>
          </w:tcPr>
          <w:p w:rsidR="004447EB" w:rsidRPr="002E1BDF" w:rsidRDefault="004447EB" w:rsidP="004447EB">
            <w:pPr>
              <w:jc w:val="center"/>
              <w:rPr>
                <w:sz w:val="20"/>
                <w:szCs w:val="20"/>
              </w:rPr>
            </w:pPr>
          </w:p>
        </w:tc>
        <w:tc>
          <w:tcPr>
            <w:tcW w:w="2410" w:type="dxa"/>
            <w:gridSpan w:val="2"/>
            <w:vMerge/>
          </w:tcPr>
          <w:p w:rsidR="004447EB" w:rsidRPr="002E1BDF" w:rsidRDefault="004447EB" w:rsidP="004447EB">
            <w:pPr>
              <w:pStyle w:val="a8"/>
              <w:ind w:left="0"/>
              <w:rPr>
                <w:rFonts w:ascii="Times New Roman" w:hAnsi="Times New Roman" w:cs="Times New Roman"/>
                <w:sz w:val="20"/>
                <w:szCs w:val="20"/>
              </w:rPr>
            </w:pPr>
          </w:p>
        </w:tc>
        <w:tc>
          <w:tcPr>
            <w:tcW w:w="708" w:type="dxa"/>
            <w:gridSpan w:val="2"/>
            <w:vMerge/>
          </w:tcPr>
          <w:p w:rsidR="004447EB" w:rsidRPr="002E1BDF" w:rsidRDefault="004447EB" w:rsidP="004447EB">
            <w:pPr>
              <w:pStyle w:val="a8"/>
              <w:ind w:left="0"/>
              <w:rPr>
                <w:rFonts w:ascii="Times New Roman" w:hAnsi="Times New Roman" w:cs="Times New Roman"/>
                <w:sz w:val="20"/>
                <w:szCs w:val="20"/>
              </w:rPr>
            </w:pPr>
          </w:p>
        </w:tc>
        <w:tc>
          <w:tcPr>
            <w:tcW w:w="993" w:type="dxa"/>
            <w:gridSpan w:val="2"/>
            <w:vMerge/>
          </w:tcPr>
          <w:p w:rsidR="004447EB" w:rsidRPr="002E1BDF" w:rsidRDefault="004447EB" w:rsidP="004447EB">
            <w:pPr>
              <w:pStyle w:val="a8"/>
              <w:ind w:left="0"/>
              <w:rPr>
                <w:rFonts w:ascii="Times New Roman" w:hAnsi="Times New Roman" w:cs="Times New Roman"/>
                <w:sz w:val="20"/>
                <w:szCs w:val="20"/>
              </w:rPr>
            </w:pPr>
          </w:p>
        </w:tc>
        <w:tc>
          <w:tcPr>
            <w:tcW w:w="992" w:type="dxa"/>
            <w:vMerge/>
          </w:tcPr>
          <w:p w:rsidR="004447EB" w:rsidRPr="002E1BDF" w:rsidRDefault="004447EB" w:rsidP="004447EB">
            <w:pPr>
              <w:pStyle w:val="a8"/>
              <w:ind w:left="0"/>
              <w:rPr>
                <w:rFonts w:ascii="Times New Roman" w:hAnsi="Times New Roman" w:cs="Times New Roman"/>
                <w:sz w:val="20"/>
                <w:szCs w:val="20"/>
              </w:rPr>
            </w:pPr>
          </w:p>
        </w:tc>
        <w:tc>
          <w:tcPr>
            <w:tcW w:w="1559" w:type="dxa"/>
            <w:vMerge/>
          </w:tcPr>
          <w:p w:rsidR="004447EB" w:rsidRPr="002E1BDF" w:rsidRDefault="004447EB" w:rsidP="004447EB">
            <w:pPr>
              <w:pStyle w:val="a8"/>
              <w:ind w:left="0"/>
              <w:jc w:val="center"/>
              <w:rPr>
                <w:rFonts w:ascii="Times New Roman" w:hAnsi="Times New Roman" w:cs="Times New Roman"/>
                <w:sz w:val="20"/>
                <w:szCs w:val="20"/>
              </w:rPr>
            </w:pPr>
          </w:p>
        </w:tc>
      </w:tr>
      <w:tr w:rsidR="004447EB" w:rsidRPr="002E1BDF" w:rsidTr="00C47C0E">
        <w:trPr>
          <w:trHeight w:val="507"/>
        </w:trPr>
        <w:tc>
          <w:tcPr>
            <w:tcW w:w="843" w:type="dxa"/>
            <w:vMerge/>
          </w:tcPr>
          <w:p w:rsidR="004447EB" w:rsidRPr="002E1BDF" w:rsidRDefault="004447EB" w:rsidP="004447EB">
            <w:pPr>
              <w:pStyle w:val="a8"/>
              <w:ind w:left="0"/>
              <w:rPr>
                <w:rFonts w:ascii="Times New Roman" w:hAnsi="Times New Roman" w:cs="Times New Roman"/>
                <w:sz w:val="20"/>
                <w:szCs w:val="20"/>
              </w:rPr>
            </w:pPr>
          </w:p>
        </w:tc>
        <w:tc>
          <w:tcPr>
            <w:tcW w:w="1868" w:type="dxa"/>
            <w:vMerge/>
          </w:tcPr>
          <w:p w:rsidR="004447EB" w:rsidRPr="002E1BDF" w:rsidRDefault="004447EB" w:rsidP="004447EB">
            <w:pPr>
              <w:pStyle w:val="a8"/>
              <w:ind w:left="0"/>
              <w:rPr>
                <w:rFonts w:ascii="Times New Roman" w:hAnsi="Times New Roman" w:cs="Times New Roman"/>
                <w:sz w:val="20"/>
                <w:szCs w:val="20"/>
              </w:rPr>
            </w:pPr>
          </w:p>
        </w:tc>
        <w:tc>
          <w:tcPr>
            <w:tcW w:w="1417" w:type="dxa"/>
            <w:vMerge/>
          </w:tcPr>
          <w:p w:rsidR="004447EB" w:rsidRPr="002E1BDF" w:rsidRDefault="004447EB" w:rsidP="004447EB">
            <w:pPr>
              <w:pStyle w:val="a8"/>
              <w:ind w:left="0"/>
              <w:rPr>
                <w:rFonts w:ascii="Times New Roman" w:hAnsi="Times New Roman" w:cs="Times New Roman"/>
                <w:sz w:val="20"/>
                <w:szCs w:val="20"/>
              </w:rPr>
            </w:pPr>
          </w:p>
        </w:tc>
        <w:tc>
          <w:tcPr>
            <w:tcW w:w="1401" w:type="dxa"/>
          </w:tcPr>
          <w:p w:rsidR="004447EB" w:rsidRPr="002E1BDF" w:rsidRDefault="004447EB" w:rsidP="004447EB">
            <w:pPr>
              <w:pStyle w:val="a8"/>
              <w:spacing w:after="0" w:line="240" w:lineRule="auto"/>
              <w:ind w:left="0"/>
              <w:rPr>
                <w:sz w:val="20"/>
                <w:szCs w:val="20"/>
              </w:rPr>
            </w:pPr>
            <w:r w:rsidRPr="002E1BDF">
              <w:rPr>
                <w:rFonts w:ascii="Times New Roman" w:hAnsi="Times New Roman" w:cs="Times New Roman"/>
                <w:sz w:val="20"/>
                <w:szCs w:val="20"/>
              </w:rPr>
              <w:t>- областной бюджет</w:t>
            </w:r>
          </w:p>
        </w:tc>
        <w:tc>
          <w:tcPr>
            <w:tcW w:w="1276" w:type="dxa"/>
          </w:tcPr>
          <w:p w:rsidR="004447EB" w:rsidRPr="002E1BDF" w:rsidRDefault="004447EB" w:rsidP="004447EB">
            <w:pPr>
              <w:pStyle w:val="a8"/>
              <w:ind w:left="0"/>
              <w:jc w:val="center"/>
              <w:rPr>
                <w:rFonts w:ascii="Times New Roman" w:hAnsi="Times New Roman" w:cs="Times New Roman"/>
                <w:sz w:val="20"/>
                <w:szCs w:val="20"/>
              </w:rPr>
            </w:pPr>
            <w:r>
              <w:rPr>
                <w:rFonts w:ascii="Times New Roman" w:hAnsi="Times New Roman" w:cs="Times New Roman"/>
                <w:sz w:val="20"/>
                <w:szCs w:val="20"/>
              </w:rPr>
              <w:t>33,8</w:t>
            </w:r>
          </w:p>
        </w:tc>
        <w:tc>
          <w:tcPr>
            <w:tcW w:w="1276" w:type="dxa"/>
            <w:gridSpan w:val="2"/>
          </w:tcPr>
          <w:p w:rsidR="004447EB" w:rsidRPr="002E1BDF" w:rsidRDefault="004447EB" w:rsidP="004447EB">
            <w:pPr>
              <w:jc w:val="center"/>
              <w:rPr>
                <w:sz w:val="20"/>
                <w:szCs w:val="20"/>
              </w:rPr>
            </w:pPr>
            <w:r w:rsidRPr="002E1BDF">
              <w:rPr>
                <w:sz w:val="20"/>
                <w:szCs w:val="20"/>
              </w:rPr>
              <w:t>0,0</w:t>
            </w:r>
          </w:p>
        </w:tc>
        <w:tc>
          <w:tcPr>
            <w:tcW w:w="1559" w:type="dxa"/>
            <w:gridSpan w:val="3"/>
            <w:vMerge/>
          </w:tcPr>
          <w:p w:rsidR="004447EB" w:rsidRPr="002E1BDF" w:rsidRDefault="004447EB" w:rsidP="004447EB">
            <w:pPr>
              <w:pStyle w:val="a8"/>
              <w:ind w:left="0"/>
              <w:jc w:val="center"/>
              <w:rPr>
                <w:rFonts w:ascii="Times New Roman" w:hAnsi="Times New Roman" w:cs="Times New Roman"/>
                <w:sz w:val="20"/>
                <w:szCs w:val="20"/>
              </w:rPr>
            </w:pPr>
          </w:p>
        </w:tc>
        <w:tc>
          <w:tcPr>
            <w:tcW w:w="2410" w:type="dxa"/>
            <w:gridSpan w:val="2"/>
            <w:vMerge/>
          </w:tcPr>
          <w:p w:rsidR="004447EB" w:rsidRPr="002E1BDF" w:rsidRDefault="004447EB" w:rsidP="004447EB">
            <w:pPr>
              <w:pStyle w:val="a8"/>
              <w:ind w:left="0"/>
              <w:rPr>
                <w:rFonts w:ascii="Times New Roman" w:hAnsi="Times New Roman" w:cs="Times New Roman"/>
                <w:sz w:val="20"/>
                <w:szCs w:val="20"/>
              </w:rPr>
            </w:pPr>
          </w:p>
        </w:tc>
        <w:tc>
          <w:tcPr>
            <w:tcW w:w="708" w:type="dxa"/>
            <w:gridSpan w:val="2"/>
            <w:vMerge/>
          </w:tcPr>
          <w:p w:rsidR="004447EB" w:rsidRPr="002E1BDF" w:rsidRDefault="004447EB" w:rsidP="004447EB">
            <w:pPr>
              <w:pStyle w:val="a8"/>
              <w:ind w:left="0"/>
              <w:rPr>
                <w:rFonts w:ascii="Times New Roman" w:hAnsi="Times New Roman" w:cs="Times New Roman"/>
                <w:sz w:val="20"/>
                <w:szCs w:val="20"/>
              </w:rPr>
            </w:pPr>
          </w:p>
        </w:tc>
        <w:tc>
          <w:tcPr>
            <w:tcW w:w="993" w:type="dxa"/>
            <w:gridSpan w:val="2"/>
            <w:vMerge/>
          </w:tcPr>
          <w:p w:rsidR="004447EB" w:rsidRPr="002E1BDF" w:rsidRDefault="004447EB" w:rsidP="004447EB">
            <w:pPr>
              <w:pStyle w:val="a8"/>
              <w:ind w:left="0"/>
              <w:rPr>
                <w:rFonts w:ascii="Times New Roman" w:hAnsi="Times New Roman" w:cs="Times New Roman"/>
                <w:sz w:val="20"/>
                <w:szCs w:val="20"/>
              </w:rPr>
            </w:pPr>
          </w:p>
        </w:tc>
        <w:tc>
          <w:tcPr>
            <w:tcW w:w="992" w:type="dxa"/>
            <w:vMerge/>
          </w:tcPr>
          <w:p w:rsidR="004447EB" w:rsidRPr="002E1BDF" w:rsidRDefault="004447EB" w:rsidP="004447EB">
            <w:pPr>
              <w:pStyle w:val="a8"/>
              <w:ind w:left="0"/>
              <w:rPr>
                <w:rFonts w:ascii="Times New Roman" w:hAnsi="Times New Roman" w:cs="Times New Roman"/>
                <w:sz w:val="20"/>
                <w:szCs w:val="20"/>
              </w:rPr>
            </w:pPr>
          </w:p>
        </w:tc>
        <w:tc>
          <w:tcPr>
            <w:tcW w:w="1559" w:type="dxa"/>
            <w:vMerge/>
          </w:tcPr>
          <w:p w:rsidR="004447EB" w:rsidRPr="002E1BDF" w:rsidRDefault="004447EB" w:rsidP="004447EB">
            <w:pPr>
              <w:pStyle w:val="a8"/>
              <w:ind w:left="0"/>
              <w:jc w:val="center"/>
              <w:rPr>
                <w:rFonts w:ascii="Times New Roman" w:hAnsi="Times New Roman" w:cs="Times New Roman"/>
                <w:sz w:val="20"/>
                <w:szCs w:val="20"/>
              </w:rPr>
            </w:pPr>
          </w:p>
        </w:tc>
      </w:tr>
      <w:tr w:rsidR="004447EB" w:rsidRPr="002E1BDF" w:rsidTr="00C47C0E">
        <w:trPr>
          <w:trHeight w:val="345"/>
        </w:trPr>
        <w:tc>
          <w:tcPr>
            <w:tcW w:w="843" w:type="dxa"/>
            <w:vMerge w:val="restart"/>
          </w:tcPr>
          <w:p w:rsidR="004447EB" w:rsidRPr="002E1BDF" w:rsidRDefault="004447EB" w:rsidP="004447EB">
            <w:pPr>
              <w:pStyle w:val="a8"/>
              <w:ind w:left="0"/>
              <w:rPr>
                <w:rFonts w:ascii="Times New Roman" w:hAnsi="Times New Roman" w:cs="Times New Roman"/>
                <w:sz w:val="20"/>
                <w:szCs w:val="20"/>
              </w:rPr>
            </w:pPr>
            <w:r w:rsidRPr="002E1BDF">
              <w:rPr>
                <w:rFonts w:ascii="Times New Roman" w:hAnsi="Times New Roman" w:cs="Times New Roman"/>
                <w:sz w:val="20"/>
                <w:szCs w:val="20"/>
              </w:rPr>
              <w:t>1.2.2</w:t>
            </w:r>
          </w:p>
        </w:tc>
        <w:tc>
          <w:tcPr>
            <w:tcW w:w="1868" w:type="dxa"/>
            <w:vMerge w:val="restart"/>
          </w:tcPr>
          <w:p w:rsidR="004447EB" w:rsidRPr="002E1BDF" w:rsidRDefault="004447EB" w:rsidP="004447EB">
            <w:pPr>
              <w:rPr>
                <w:sz w:val="20"/>
                <w:szCs w:val="20"/>
              </w:rPr>
            </w:pPr>
            <w:r w:rsidRPr="002E1BDF">
              <w:rPr>
                <w:sz w:val="20"/>
                <w:szCs w:val="20"/>
              </w:rPr>
              <w:t>Мероприятие «Осуществление полномочий по созданию и организации деятельности комиссии по делам несовершеннолетних и защите их прав»</w:t>
            </w:r>
          </w:p>
        </w:tc>
        <w:tc>
          <w:tcPr>
            <w:tcW w:w="1417" w:type="dxa"/>
            <w:vMerge w:val="restart"/>
          </w:tcPr>
          <w:p w:rsidR="004447EB" w:rsidRPr="002E1BDF" w:rsidRDefault="004447EB" w:rsidP="00CC3F0A">
            <w:pPr>
              <w:widowControl w:val="0"/>
              <w:autoSpaceDE w:val="0"/>
              <w:autoSpaceDN w:val="0"/>
              <w:adjustRightInd w:val="0"/>
              <w:ind w:right="-92"/>
              <w:rPr>
                <w:sz w:val="20"/>
                <w:szCs w:val="20"/>
              </w:rPr>
            </w:pPr>
            <w:r w:rsidRPr="002E1BDF">
              <w:rPr>
                <w:sz w:val="20"/>
                <w:szCs w:val="20"/>
              </w:rPr>
              <w:t>Комиссия по делам несовершеннолетних и защите их прав</w:t>
            </w:r>
          </w:p>
        </w:tc>
        <w:tc>
          <w:tcPr>
            <w:tcW w:w="1401" w:type="dxa"/>
          </w:tcPr>
          <w:p w:rsidR="004447EB" w:rsidRPr="002E1BDF" w:rsidRDefault="004447EB" w:rsidP="004447EB">
            <w:pPr>
              <w:pStyle w:val="a8"/>
              <w:spacing w:after="0" w:line="240" w:lineRule="auto"/>
              <w:ind w:left="0"/>
              <w:rPr>
                <w:rFonts w:ascii="Times New Roman" w:hAnsi="Times New Roman" w:cs="Times New Roman"/>
                <w:sz w:val="20"/>
                <w:szCs w:val="20"/>
              </w:rPr>
            </w:pPr>
            <w:r w:rsidRPr="002E1BDF">
              <w:rPr>
                <w:rFonts w:ascii="Times New Roman" w:hAnsi="Times New Roman" w:cs="Times New Roman"/>
                <w:sz w:val="20"/>
                <w:szCs w:val="20"/>
              </w:rPr>
              <w:t>Всего:</w:t>
            </w:r>
          </w:p>
        </w:tc>
        <w:tc>
          <w:tcPr>
            <w:tcW w:w="1276" w:type="dxa"/>
          </w:tcPr>
          <w:p w:rsidR="004447EB" w:rsidRPr="002E1BDF" w:rsidRDefault="004447EB" w:rsidP="004447EB">
            <w:pPr>
              <w:pStyle w:val="a8"/>
              <w:ind w:left="0"/>
              <w:jc w:val="center"/>
              <w:rPr>
                <w:rFonts w:ascii="Times New Roman" w:hAnsi="Times New Roman" w:cs="Times New Roman"/>
                <w:sz w:val="20"/>
                <w:szCs w:val="20"/>
              </w:rPr>
            </w:pPr>
            <w:r>
              <w:rPr>
                <w:rFonts w:ascii="Times New Roman" w:hAnsi="Times New Roman" w:cs="Times New Roman"/>
                <w:sz w:val="20"/>
                <w:szCs w:val="20"/>
              </w:rPr>
              <w:t>1422,8</w:t>
            </w:r>
          </w:p>
        </w:tc>
        <w:tc>
          <w:tcPr>
            <w:tcW w:w="1276" w:type="dxa"/>
            <w:gridSpan w:val="2"/>
          </w:tcPr>
          <w:p w:rsidR="004447EB" w:rsidRPr="002E1BDF" w:rsidRDefault="004447EB" w:rsidP="004447EB">
            <w:pPr>
              <w:jc w:val="center"/>
              <w:rPr>
                <w:sz w:val="20"/>
                <w:szCs w:val="20"/>
              </w:rPr>
            </w:pPr>
            <w:r>
              <w:rPr>
                <w:sz w:val="20"/>
                <w:szCs w:val="20"/>
              </w:rPr>
              <w:t>585,7</w:t>
            </w:r>
          </w:p>
        </w:tc>
        <w:tc>
          <w:tcPr>
            <w:tcW w:w="1559" w:type="dxa"/>
            <w:gridSpan w:val="3"/>
            <w:vMerge w:val="restart"/>
          </w:tcPr>
          <w:p w:rsidR="004447EB" w:rsidRPr="002E1BDF" w:rsidRDefault="004447EB" w:rsidP="00CA6FA7">
            <w:pPr>
              <w:rPr>
                <w:b/>
                <w:sz w:val="20"/>
                <w:szCs w:val="20"/>
              </w:rPr>
            </w:pPr>
            <w:bookmarkStart w:id="25" w:name="OLE_LINK40"/>
            <w:bookmarkStart w:id="26" w:name="OLE_LINK41"/>
            <w:bookmarkStart w:id="27" w:name="OLE_LINK42"/>
            <w:bookmarkStart w:id="28" w:name="OLE_LINK43"/>
            <w:r>
              <w:rPr>
                <w:sz w:val="20"/>
                <w:szCs w:val="20"/>
              </w:rPr>
              <w:t>П</w:t>
            </w:r>
            <w:r w:rsidRPr="002E1BDF">
              <w:rPr>
                <w:sz w:val="20"/>
                <w:szCs w:val="20"/>
              </w:rPr>
              <w:t>роизведены выплаты заработной платы работникам комиссии по делам несовершеннолетних,  перечислены в фонды начисления на нее, оплачены расходы на содержание зданий, коммунальные услуги и связь</w:t>
            </w:r>
            <w:bookmarkEnd w:id="25"/>
            <w:bookmarkEnd w:id="26"/>
            <w:bookmarkEnd w:id="27"/>
            <w:bookmarkEnd w:id="28"/>
          </w:p>
        </w:tc>
        <w:tc>
          <w:tcPr>
            <w:tcW w:w="2410" w:type="dxa"/>
            <w:gridSpan w:val="2"/>
            <w:vMerge w:val="restart"/>
          </w:tcPr>
          <w:p w:rsidR="004447EB" w:rsidRPr="002E1BDF" w:rsidRDefault="004447EB" w:rsidP="004447EB">
            <w:pPr>
              <w:rPr>
                <w:sz w:val="20"/>
                <w:szCs w:val="20"/>
              </w:rPr>
            </w:pPr>
            <w:r w:rsidRPr="002E1BDF">
              <w:rPr>
                <w:sz w:val="20"/>
                <w:szCs w:val="20"/>
              </w:rPr>
              <w:t>Количество проведенных заседаний комиссии по делам несовершеннолетних и защите их прав</w:t>
            </w:r>
          </w:p>
        </w:tc>
        <w:tc>
          <w:tcPr>
            <w:tcW w:w="708" w:type="dxa"/>
            <w:gridSpan w:val="2"/>
            <w:vMerge w:val="restart"/>
          </w:tcPr>
          <w:p w:rsidR="004447EB" w:rsidRPr="002E1BDF" w:rsidRDefault="004447EB" w:rsidP="004447EB">
            <w:pPr>
              <w:pStyle w:val="a6"/>
              <w:rPr>
                <w:rFonts w:ascii="Times New Roman" w:hAnsi="Times New Roman" w:cs="Times New Roman"/>
                <w:sz w:val="20"/>
                <w:szCs w:val="20"/>
              </w:rPr>
            </w:pPr>
            <w:r w:rsidRPr="002E1BDF">
              <w:rPr>
                <w:rFonts w:ascii="Times New Roman" w:hAnsi="Times New Roman" w:cs="Times New Roman"/>
                <w:sz w:val="20"/>
                <w:szCs w:val="20"/>
              </w:rPr>
              <w:t>Шт.</w:t>
            </w:r>
          </w:p>
        </w:tc>
        <w:tc>
          <w:tcPr>
            <w:tcW w:w="993" w:type="dxa"/>
            <w:gridSpan w:val="2"/>
            <w:vMerge w:val="restart"/>
          </w:tcPr>
          <w:p w:rsidR="004447EB" w:rsidRPr="002E1BDF" w:rsidRDefault="004447EB" w:rsidP="004447EB">
            <w:pPr>
              <w:jc w:val="center"/>
              <w:rPr>
                <w:sz w:val="20"/>
                <w:szCs w:val="20"/>
              </w:rPr>
            </w:pPr>
            <w:r w:rsidRPr="002E1BDF">
              <w:rPr>
                <w:sz w:val="20"/>
                <w:szCs w:val="20"/>
              </w:rPr>
              <w:t>29</w:t>
            </w:r>
          </w:p>
        </w:tc>
        <w:tc>
          <w:tcPr>
            <w:tcW w:w="992" w:type="dxa"/>
            <w:vMerge w:val="restart"/>
          </w:tcPr>
          <w:p w:rsidR="004447EB" w:rsidRPr="002E1BDF" w:rsidRDefault="004447EB" w:rsidP="004447EB">
            <w:pPr>
              <w:jc w:val="center"/>
              <w:rPr>
                <w:sz w:val="20"/>
                <w:szCs w:val="20"/>
              </w:rPr>
            </w:pPr>
            <w:r>
              <w:rPr>
                <w:sz w:val="20"/>
                <w:szCs w:val="20"/>
              </w:rPr>
              <w:t>14</w:t>
            </w:r>
          </w:p>
        </w:tc>
        <w:tc>
          <w:tcPr>
            <w:tcW w:w="1559" w:type="dxa"/>
            <w:vMerge w:val="restart"/>
          </w:tcPr>
          <w:p w:rsidR="004447EB" w:rsidRPr="002E1BDF" w:rsidRDefault="004447EB" w:rsidP="004447EB">
            <w:pPr>
              <w:pStyle w:val="a8"/>
              <w:ind w:left="0"/>
              <w:jc w:val="center"/>
              <w:rPr>
                <w:rFonts w:ascii="Times New Roman" w:hAnsi="Times New Roman" w:cs="Times New Roman"/>
                <w:sz w:val="20"/>
                <w:szCs w:val="20"/>
              </w:rPr>
            </w:pPr>
            <w:r w:rsidRPr="002E1BDF">
              <w:rPr>
                <w:rFonts w:ascii="Times New Roman" w:hAnsi="Times New Roman" w:cs="Times New Roman"/>
                <w:sz w:val="20"/>
                <w:szCs w:val="20"/>
              </w:rPr>
              <w:t>1422,8</w:t>
            </w:r>
          </w:p>
        </w:tc>
      </w:tr>
      <w:tr w:rsidR="004447EB" w:rsidRPr="002E1BDF" w:rsidTr="00C47C0E">
        <w:trPr>
          <w:trHeight w:val="995"/>
        </w:trPr>
        <w:tc>
          <w:tcPr>
            <w:tcW w:w="843" w:type="dxa"/>
            <w:vMerge/>
          </w:tcPr>
          <w:p w:rsidR="004447EB" w:rsidRPr="002E1BDF" w:rsidRDefault="004447EB" w:rsidP="004447EB">
            <w:pPr>
              <w:pStyle w:val="a8"/>
              <w:ind w:left="0"/>
              <w:rPr>
                <w:rFonts w:ascii="Times New Roman" w:hAnsi="Times New Roman" w:cs="Times New Roman"/>
                <w:sz w:val="20"/>
                <w:szCs w:val="20"/>
              </w:rPr>
            </w:pPr>
          </w:p>
        </w:tc>
        <w:tc>
          <w:tcPr>
            <w:tcW w:w="1868" w:type="dxa"/>
            <w:vMerge/>
          </w:tcPr>
          <w:p w:rsidR="004447EB" w:rsidRPr="002E1BDF" w:rsidRDefault="004447EB" w:rsidP="004447EB">
            <w:pPr>
              <w:rPr>
                <w:sz w:val="20"/>
                <w:szCs w:val="20"/>
              </w:rPr>
            </w:pPr>
          </w:p>
        </w:tc>
        <w:tc>
          <w:tcPr>
            <w:tcW w:w="1417" w:type="dxa"/>
            <w:vMerge/>
          </w:tcPr>
          <w:p w:rsidR="004447EB" w:rsidRPr="002E1BDF" w:rsidRDefault="004447EB" w:rsidP="004447EB">
            <w:pPr>
              <w:widowControl w:val="0"/>
              <w:autoSpaceDE w:val="0"/>
              <w:autoSpaceDN w:val="0"/>
              <w:adjustRightInd w:val="0"/>
              <w:jc w:val="both"/>
              <w:rPr>
                <w:sz w:val="20"/>
                <w:szCs w:val="20"/>
              </w:rPr>
            </w:pPr>
          </w:p>
        </w:tc>
        <w:tc>
          <w:tcPr>
            <w:tcW w:w="1401" w:type="dxa"/>
          </w:tcPr>
          <w:p w:rsidR="004447EB" w:rsidRPr="002E1BDF" w:rsidRDefault="004447EB" w:rsidP="004447EB">
            <w:pPr>
              <w:pStyle w:val="a8"/>
              <w:spacing w:after="0" w:line="240" w:lineRule="auto"/>
              <w:ind w:left="0"/>
              <w:rPr>
                <w:rFonts w:ascii="Times New Roman" w:hAnsi="Times New Roman" w:cs="Times New Roman"/>
                <w:sz w:val="20"/>
                <w:szCs w:val="20"/>
              </w:rPr>
            </w:pPr>
            <w:proofErr w:type="gramStart"/>
            <w:r w:rsidRPr="002E1BDF">
              <w:rPr>
                <w:rFonts w:ascii="Times New Roman" w:hAnsi="Times New Roman" w:cs="Times New Roman"/>
                <w:sz w:val="20"/>
                <w:szCs w:val="20"/>
              </w:rPr>
              <w:t>бюджетные</w:t>
            </w:r>
            <w:proofErr w:type="gramEnd"/>
            <w:r w:rsidRPr="002E1BDF">
              <w:rPr>
                <w:rFonts w:ascii="Times New Roman" w:hAnsi="Times New Roman" w:cs="Times New Roman"/>
                <w:sz w:val="20"/>
                <w:szCs w:val="20"/>
              </w:rPr>
              <w:t xml:space="preserve"> </w:t>
            </w:r>
            <w:proofErr w:type="spellStart"/>
            <w:r w:rsidRPr="002E1BDF">
              <w:rPr>
                <w:rFonts w:ascii="Times New Roman" w:hAnsi="Times New Roman" w:cs="Times New Roman"/>
                <w:sz w:val="20"/>
                <w:szCs w:val="20"/>
              </w:rPr>
              <w:t>ассигнованиявсего</w:t>
            </w:r>
            <w:proofErr w:type="spellEnd"/>
            <w:r w:rsidRPr="002E1BDF">
              <w:rPr>
                <w:rFonts w:ascii="Times New Roman" w:hAnsi="Times New Roman" w:cs="Times New Roman"/>
                <w:sz w:val="20"/>
                <w:szCs w:val="20"/>
              </w:rPr>
              <w:t>,</w:t>
            </w:r>
            <w:r w:rsidRPr="002E1BDF">
              <w:rPr>
                <w:rFonts w:ascii="Times New Roman" w:hAnsi="Times New Roman" w:cs="Times New Roman"/>
                <w:b/>
                <w:sz w:val="20"/>
                <w:szCs w:val="20"/>
              </w:rPr>
              <w:br/>
            </w:r>
            <w:r w:rsidRPr="002E1BDF">
              <w:rPr>
                <w:rFonts w:ascii="Times New Roman" w:hAnsi="Times New Roman" w:cs="Times New Roman"/>
                <w:i/>
                <w:sz w:val="20"/>
                <w:szCs w:val="20"/>
              </w:rPr>
              <w:t>в том числе</w:t>
            </w:r>
          </w:p>
        </w:tc>
        <w:tc>
          <w:tcPr>
            <w:tcW w:w="1276" w:type="dxa"/>
          </w:tcPr>
          <w:p w:rsidR="004447EB" w:rsidRPr="002E1BDF" w:rsidRDefault="004447EB" w:rsidP="004447EB">
            <w:pPr>
              <w:pStyle w:val="a8"/>
              <w:ind w:left="0"/>
              <w:jc w:val="center"/>
              <w:rPr>
                <w:rFonts w:ascii="Times New Roman" w:hAnsi="Times New Roman" w:cs="Times New Roman"/>
                <w:sz w:val="20"/>
                <w:szCs w:val="20"/>
              </w:rPr>
            </w:pPr>
            <w:r>
              <w:rPr>
                <w:rFonts w:ascii="Times New Roman" w:hAnsi="Times New Roman" w:cs="Times New Roman"/>
                <w:sz w:val="20"/>
                <w:szCs w:val="20"/>
              </w:rPr>
              <w:t>1422,8</w:t>
            </w:r>
          </w:p>
        </w:tc>
        <w:tc>
          <w:tcPr>
            <w:tcW w:w="1276" w:type="dxa"/>
            <w:gridSpan w:val="2"/>
          </w:tcPr>
          <w:p w:rsidR="004447EB" w:rsidRPr="002E1BDF" w:rsidRDefault="004447EB" w:rsidP="004447EB">
            <w:pPr>
              <w:jc w:val="center"/>
              <w:rPr>
                <w:sz w:val="20"/>
                <w:szCs w:val="20"/>
              </w:rPr>
            </w:pPr>
            <w:r>
              <w:rPr>
                <w:sz w:val="20"/>
                <w:szCs w:val="20"/>
              </w:rPr>
              <w:t>585,7</w:t>
            </w:r>
          </w:p>
        </w:tc>
        <w:tc>
          <w:tcPr>
            <w:tcW w:w="1559" w:type="dxa"/>
            <w:gridSpan w:val="3"/>
            <w:vMerge/>
          </w:tcPr>
          <w:p w:rsidR="004447EB" w:rsidRPr="002E1BDF" w:rsidRDefault="004447EB" w:rsidP="004447EB">
            <w:pPr>
              <w:jc w:val="center"/>
              <w:rPr>
                <w:sz w:val="20"/>
                <w:szCs w:val="20"/>
              </w:rPr>
            </w:pPr>
          </w:p>
        </w:tc>
        <w:tc>
          <w:tcPr>
            <w:tcW w:w="2410" w:type="dxa"/>
            <w:gridSpan w:val="2"/>
            <w:vMerge/>
          </w:tcPr>
          <w:p w:rsidR="004447EB" w:rsidRPr="002E1BDF" w:rsidRDefault="004447EB" w:rsidP="004447EB">
            <w:pPr>
              <w:rPr>
                <w:sz w:val="20"/>
                <w:szCs w:val="20"/>
              </w:rPr>
            </w:pPr>
          </w:p>
        </w:tc>
        <w:tc>
          <w:tcPr>
            <w:tcW w:w="708" w:type="dxa"/>
            <w:gridSpan w:val="2"/>
            <w:vMerge/>
          </w:tcPr>
          <w:p w:rsidR="004447EB" w:rsidRPr="002E1BDF" w:rsidRDefault="004447EB" w:rsidP="004447EB">
            <w:pPr>
              <w:pStyle w:val="a6"/>
              <w:rPr>
                <w:rFonts w:ascii="Times New Roman" w:hAnsi="Times New Roman" w:cs="Times New Roman"/>
                <w:sz w:val="20"/>
                <w:szCs w:val="20"/>
              </w:rPr>
            </w:pPr>
          </w:p>
        </w:tc>
        <w:tc>
          <w:tcPr>
            <w:tcW w:w="993" w:type="dxa"/>
            <w:gridSpan w:val="2"/>
            <w:vMerge/>
          </w:tcPr>
          <w:p w:rsidR="004447EB" w:rsidRPr="002E1BDF" w:rsidRDefault="004447EB" w:rsidP="004447EB">
            <w:pPr>
              <w:jc w:val="center"/>
              <w:rPr>
                <w:sz w:val="20"/>
                <w:szCs w:val="20"/>
              </w:rPr>
            </w:pPr>
          </w:p>
        </w:tc>
        <w:tc>
          <w:tcPr>
            <w:tcW w:w="992" w:type="dxa"/>
            <w:vMerge/>
          </w:tcPr>
          <w:p w:rsidR="004447EB" w:rsidRPr="002E1BDF" w:rsidRDefault="004447EB" w:rsidP="004447EB">
            <w:pPr>
              <w:jc w:val="center"/>
              <w:rPr>
                <w:sz w:val="20"/>
                <w:szCs w:val="20"/>
              </w:rPr>
            </w:pPr>
          </w:p>
        </w:tc>
        <w:tc>
          <w:tcPr>
            <w:tcW w:w="1559" w:type="dxa"/>
            <w:vMerge/>
          </w:tcPr>
          <w:p w:rsidR="004447EB" w:rsidRPr="002E1BDF" w:rsidRDefault="004447EB" w:rsidP="004447EB">
            <w:pPr>
              <w:pStyle w:val="a8"/>
              <w:ind w:left="0"/>
              <w:jc w:val="center"/>
              <w:rPr>
                <w:rFonts w:ascii="Times New Roman" w:hAnsi="Times New Roman" w:cs="Times New Roman"/>
                <w:sz w:val="20"/>
                <w:szCs w:val="20"/>
              </w:rPr>
            </w:pPr>
          </w:p>
        </w:tc>
      </w:tr>
      <w:tr w:rsidR="004447EB" w:rsidRPr="002E1BDF" w:rsidTr="00C47C0E">
        <w:trPr>
          <w:trHeight w:val="2677"/>
        </w:trPr>
        <w:tc>
          <w:tcPr>
            <w:tcW w:w="843" w:type="dxa"/>
            <w:vMerge/>
          </w:tcPr>
          <w:p w:rsidR="004447EB" w:rsidRPr="002E1BDF" w:rsidRDefault="004447EB" w:rsidP="004447EB">
            <w:pPr>
              <w:pStyle w:val="a8"/>
              <w:ind w:left="0"/>
              <w:rPr>
                <w:rFonts w:ascii="Times New Roman" w:hAnsi="Times New Roman" w:cs="Times New Roman"/>
                <w:sz w:val="20"/>
                <w:szCs w:val="20"/>
              </w:rPr>
            </w:pPr>
          </w:p>
        </w:tc>
        <w:tc>
          <w:tcPr>
            <w:tcW w:w="1868" w:type="dxa"/>
            <w:vMerge/>
          </w:tcPr>
          <w:p w:rsidR="004447EB" w:rsidRPr="002E1BDF" w:rsidRDefault="004447EB" w:rsidP="004447EB">
            <w:pPr>
              <w:pStyle w:val="a8"/>
              <w:ind w:left="0"/>
              <w:rPr>
                <w:rFonts w:ascii="Times New Roman" w:hAnsi="Times New Roman" w:cs="Times New Roman"/>
                <w:sz w:val="20"/>
                <w:szCs w:val="20"/>
              </w:rPr>
            </w:pPr>
          </w:p>
        </w:tc>
        <w:tc>
          <w:tcPr>
            <w:tcW w:w="1417" w:type="dxa"/>
            <w:vMerge/>
          </w:tcPr>
          <w:p w:rsidR="004447EB" w:rsidRPr="002E1BDF" w:rsidRDefault="004447EB" w:rsidP="004447EB">
            <w:pPr>
              <w:pStyle w:val="a8"/>
              <w:ind w:left="0"/>
              <w:rPr>
                <w:rFonts w:ascii="Times New Roman" w:hAnsi="Times New Roman" w:cs="Times New Roman"/>
                <w:sz w:val="20"/>
                <w:szCs w:val="20"/>
              </w:rPr>
            </w:pPr>
          </w:p>
        </w:tc>
        <w:tc>
          <w:tcPr>
            <w:tcW w:w="1401" w:type="dxa"/>
          </w:tcPr>
          <w:p w:rsidR="004447EB" w:rsidRPr="002E1BDF" w:rsidRDefault="004447EB" w:rsidP="004447EB">
            <w:pPr>
              <w:pStyle w:val="a8"/>
              <w:spacing w:after="0" w:line="240" w:lineRule="auto"/>
              <w:ind w:left="0"/>
              <w:rPr>
                <w:sz w:val="20"/>
                <w:szCs w:val="20"/>
              </w:rPr>
            </w:pPr>
            <w:r w:rsidRPr="002E1BDF">
              <w:rPr>
                <w:rFonts w:ascii="Times New Roman" w:hAnsi="Times New Roman" w:cs="Times New Roman"/>
                <w:sz w:val="20"/>
                <w:szCs w:val="20"/>
              </w:rPr>
              <w:t>-областной бюджет</w:t>
            </w:r>
          </w:p>
        </w:tc>
        <w:tc>
          <w:tcPr>
            <w:tcW w:w="1276" w:type="dxa"/>
          </w:tcPr>
          <w:p w:rsidR="004447EB" w:rsidRPr="002E1BDF" w:rsidRDefault="004447EB" w:rsidP="004447EB">
            <w:pPr>
              <w:pStyle w:val="a8"/>
              <w:ind w:left="0"/>
              <w:jc w:val="center"/>
              <w:rPr>
                <w:rFonts w:ascii="Times New Roman" w:hAnsi="Times New Roman" w:cs="Times New Roman"/>
                <w:sz w:val="20"/>
                <w:szCs w:val="20"/>
              </w:rPr>
            </w:pPr>
            <w:r>
              <w:rPr>
                <w:rFonts w:ascii="Times New Roman" w:hAnsi="Times New Roman" w:cs="Times New Roman"/>
                <w:sz w:val="20"/>
                <w:szCs w:val="20"/>
              </w:rPr>
              <w:t>1422,8</w:t>
            </w:r>
          </w:p>
        </w:tc>
        <w:tc>
          <w:tcPr>
            <w:tcW w:w="1276" w:type="dxa"/>
            <w:gridSpan w:val="2"/>
          </w:tcPr>
          <w:p w:rsidR="004447EB" w:rsidRPr="002E1BDF" w:rsidRDefault="004447EB" w:rsidP="004447EB">
            <w:pPr>
              <w:jc w:val="center"/>
              <w:rPr>
                <w:sz w:val="20"/>
                <w:szCs w:val="20"/>
              </w:rPr>
            </w:pPr>
            <w:r>
              <w:rPr>
                <w:sz w:val="20"/>
                <w:szCs w:val="20"/>
              </w:rPr>
              <w:t>585,7</w:t>
            </w:r>
          </w:p>
        </w:tc>
        <w:tc>
          <w:tcPr>
            <w:tcW w:w="1559" w:type="dxa"/>
            <w:gridSpan w:val="3"/>
            <w:vMerge/>
          </w:tcPr>
          <w:p w:rsidR="004447EB" w:rsidRPr="002E1BDF" w:rsidRDefault="004447EB" w:rsidP="004447EB">
            <w:pPr>
              <w:pStyle w:val="a8"/>
              <w:ind w:left="0"/>
              <w:jc w:val="center"/>
              <w:rPr>
                <w:rFonts w:ascii="Times New Roman" w:hAnsi="Times New Roman" w:cs="Times New Roman"/>
                <w:sz w:val="20"/>
                <w:szCs w:val="20"/>
              </w:rPr>
            </w:pPr>
          </w:p>
        </w:tc>
        <w:tc>
          <w:tcPr>
            <w:tcW w:w="2410" w:type="dxa"/>
            <w:gridSpan w:val="2"/>
          </w:tcPr>
          <w:p w:rsidR="004447EB" w:rsidRDefault="004447EB" w:rsidP="004447EB">
            <w:pPr>
              <w:rPr>
                <w:sz w:val="20"/>
                <w:szCs w:val="20"/>
              </w:rPr>
            </w:pPr>
            <w:r w:rsidRPr="002E1BDF">
              <w:rPr>
                <w:sz w:val="20"/>
                <w:szCs w:val="20"/>
              </w:rPr>
              <w:t xml:space="preserve">Количество рассмотренных дел комиссией по делам </w:t>
            </w:r>
          </w:p>
          <w:p w:rsidR="004447EB" w:rsidRPr="002E1BDF" w:rsidRDefault="004447EB" w:rsidP="004447EB">
            <w:pPr>
              <w:rPr>
                <w:sz w:val="20"/>
                <w:szCs w:val="20"/>
              </w:rPr>
            </w:pPr>
            <w:r w:rsidRPr="002E1BDF">
              <w:rPr>
                <w:sz w:val="20"/>
                <w:szCs w:val="20"/>
              </w:rPr>
              <w:t>несовершеннолетних и защите их прав, всего:</w:t>
            </w:r>
          </w:p>
        </w:tc>
        <w:tc>
          <w:tcPr>
            <w:tcW w:w="708" w:type="dxa"/>
            <w:gridSpan w:val="2"/>
          </w:tcPr>
          <w:p w:rsidR="004447EB" w:rsidRPr="002E1BDF" w:rsidRDefault="004447EB" w:rsidP="004447EB">
            <w:pPr>
              <w:jc w:val="both"/>
              <w:rPr>
                <w:sz w:val="20"/>
                <w:szCs w:val="20"/>
              </w:rPr>
            </w:pPr>
            <w:r w:rsidRPr="002E1BDF">
              <w:rPr>
                <w:sz w:val="20"/>
                <w:szCs w:val="20"/>
              </w:rPr>
              <w:t>Шт.</w:t>
            </w:r>
          </w:p>
        </w:tc>
        <w:tc>
          <w:tcPr>
            <w:tcW w:w="993" w:type="dxa"/>
            <w:gridSpan w:val="2"/>
          </w:tcPr>
          <w:p w:rsidR="004447EB" w:rsidRPr="002E1BDF" w:rsidRDefault="004447EB" w:rsidP="004447EB">
            <w:pPr>
              <w:jc w:val="center"/>
              <w:rPr>
                <w:sz w:val="20"/>
                <w:szCs w:val="20"/>
              </w:rPr>
            </w:pPr>
            <w:r w:rsidRPr="002E1BDF">
              <w:rPr>
                <w:sz w:val="20"/>
                <w:szCs w:val="20"/>
              </w:rPr>
              <w:t>424</w:t>
            </w:r>
          </w:p>
        </w:tc>
        <w:tc>
          <w:tcPr>
            <w:tcW w:w="992" w:type="dxa"/>
          </w:tcPr>
          <w:p w:rsidR="004447EB" w:rsidRPr="002E1BDF" w:rsidRDefault="004447EB" w:rsidP="004447EB">
            <w:pPr>
              <w:jc w:val="center"/>
              <w:rPr>
                <w:sz w:val="20"/>
                <w:szCs w:val="20"/>
              </w:rPr>
            </w:pPr>
            <w:r>
              <w:rPr>
                <w:sz w:val="20"/>
                <w:szCs w:val="20"/>
              </w:rPr>
              <w:t>202</w:t>
            </w:r>
          </w:p>
        </w:tc>
        <w:tc>
          <w:tcPr>
            <w:tcW w:w="1559" w:type="dxa"/>
            <w:vMerge/>
          </w:tcPr>
          <w:p w:rsidR="004447EB" w:rsidRPr="002E1BDF" w:rsidRDefault="004447EB" w:rsidP="004447EB">
            <w:pPr>
              <w:pStyle w:val="a8"/>
              <w:ind w:left="0"/>
              <w:jc w:val="center"/>
              <w:rPr>
                <w:rFonts w:ascii="Times New Roman" w:hAnsi="Times New Roman" w:cs="Times New Roman"/>
                <w:sz w:val="20"/>
                <w:szCs w:val="20"/>
              </w:rPr>
            </w:pPr>
          </w:p>
        </w:tc>
      </w:tr>
      <w:tr w:rsidR="004447EB" w:rsidRPr="002E1BDF" w:rsidTr="00C47C0E">
        <w:trPr>
          <w:trHeight w:val="255"/>
        </w:trPr>
        <w:tc>
          <w:tcPr>
            <w:tcW w:w="843" w:type="dxa"/>
            <w:vMerge w:val="restart"/>
          </w:tcPr>
          <w:p w:rsidR="004447EB" w:rsidRPr="002E1BDF" w:rsidRDefault="004447EB" w:rsidP="004447EB">
            <w:pPr>
              <w:pStyle w:val="a8"/>
              <w:ind w:left="0"/>
              <w:rPr>
                <w:rFonts w:ascii="Times New Roman" w:hAnsi="Times New Roman" w:cs="Times New Roman"/>
                <w:sz w:val="20"/>
                <w:szCs w:val="20"/>
              </w:rPr>
            </w:pPr>
            <w:r w:rsidRPr="002E1BDF">
              <w:rPr>
                <w:rFonts w:ascii="Times New Roman" w:hAnsi="Times New Roman" w:cs="Times New Roman"/>
                <w:sz w:val="20"/>
                <w:szCs w:val="20"/>
              </w:rPr>
              <w:t>2</w:t>
            </w:r>
          </w:p>
        </w:tc>
        <w:tc>
          <w:tcPr>
            <w:tcW w:w="1868" w:type="dxa"/>
            <w:vMerge w:val="restart"/>
          </w:tcPr>
          <w:p w:rsidR="004447EB" w:rsidRPr="002E1BDF" w:rsidRDefault="004447EB" w:rsidP="004447EB">
            <w:pPr>
              <w:pStyle w:val="a8"/>
              <w:spacing w:after="0"/>
              <w:ind w:left="0"/>
              <w:rPr>
                <w:rFonts w:ascii="Times New Roman" w:hAnsi="Times New Roman" w:cs="Times New Roman"/>
                <w:sz w:val="20"/>
                <w:szCs w:val="20"/>
              </w:rPr>
            </w:pPr>
            <w:r w:rsidRPr="002E1BDF">
              <w:rPr>
                <w:rFonts w:ascii="Times New Roman" w:hAnsi="Times New Roman" w:cs="Times New Roman"/>
                <w:sz w:val="20"/>
                <w:szCs w:val="20"/>
              </w:rPr>
              <w:t xml:space="preserve">Подпрограмма "Обеспечение </w:t>
            </w:r>
            <w:r w:rsidRPr="002E1BDF">
              <w:rPr>
                <w:rFonts w:ascii="Times New Roman" w:hAnsi="Times New Roman" w:cs="Times New Roman"/>
                <w:sz w:val="20"/>
                <w:szCs w:val="20"/>
              </w:rPr>
              <w:lastRenderedPageBreak/>
              <w:t>деятельности муниципального учреждения города Кинешмы "Управления капитального строительства"</w:t>
            </w:r>
          </w:p>
        </w:tc>
        <w:tc>
          <w:tcPr>
            <w:tcW w:w="1417" w:type="dxa"/>
            <w:vMerge w:val="restart"/>
          </w:tcPr>
          <w:p w:rsidR="004447EB" w:rsidRPr="002E1BDF" w:rsidRDefault="004447EB" w:rsidP="004447EB">
            <w:pPr>
              <w:pStyle w:val="a8"/>
              <w:ind w:left="0"/>
              <w:rPr>
                <w:rFonts w:ascii="Times New Roman" w:hAnsi="Times New Roman" w:cs="Times New Roman"/>
                <w:sz w:val="20"/>
                <w:szCs w:val="20"/>
              </w:rPr>
            </w:pPr>
            <w:r w:rsidRPr="002E1BDF">
              <w:rPr>
                <w:rFonts w:ascii="Times New Roman" w:hAnsi="Times New Roman" w:cs="Times New Roman"/>
                <w:sz w:val="20"/>
                <w:szCs w:val="20"/>
              </w:rPr>
              <w:lastRenderedPageBreak/>
              <w:t xml:space="preserve">Администрация городского </w:t>
            </w:r>
            <w:r w:rsidRPr="002E1BDF">
              <w:rPr>
                <w:rFonts w:ascii="Times New Roman" w:hAnsi="Times New Roman" w:cs="Times New Roman"/>
                <w:sz w:val="20"/>
                <w:szCs w:val="20"/>
              </w:rPr>
              <w:lastRenderedPageBreak/>
              <w:t>округа Кинешма:</w:t>
            </w:r>
          </w:p>
          <w:p w:rsidR="004447EB" w:rsidRPr="002E1BDF" w:rsidRDefault="004447EB" w:rsidP="004447EB">
            <w:pPr>
              <w:pStyle w:val="a8"/>
              <w:spacing w:after="0"/>
              <w:ind w:left="0"/>
              <w:rPr>
                <w:rFonts w:ascii="Times New Roman" w:hAnsi="Times New Roman" w:cs="Times New Roman"/>
                <w:sz w:val="20"/>
                <w:szCs w:val="20"/>
              </w:rPr>
            </w:pPr>
            <w:r w:rsidRPr="002E1BDF">
              <w:rPr>
                <w:rFonts w:ascii="Times New Roman" w:hAnsi="Times New Roman" w:cs="Times New Roman"/>
                <w:sz w:val="20"/>
                <w:szCs w:val="20"/>
              </w:rPr>
              <w:t>Муниципальное учреждение города Кинешмы "Управление капитального строительства"</w:t>
            </w:r>
          </w:p>
        </w:tc>
        <w:tc>
          <w:tcPr>
            <w:tcW w:w="1401" w:type="dxa"/>
          </w:tcPr>
          <w:p w:rsidR="004447EB" w:rsidRPr="002E1BDF" w:rsidRDefault="004447EB" w:rsidP="004447EB">
            <w:pPr>
              <w:rPr>
                <w:sz w:val="20"/>
                <w:szCs w:val="20"/>
              </w:rPr>
            </w:pPr>
            <w:r w:rsidRPr="002E1BDF">
              <w:rPr>
                <w:sz w:val="20"/>
                <w:szCs w:val="20"/>
              </w:rPr>
              <w:lastRenderedPageBreak/>
              <w:t>Всего:</w:t>
            </w:r>
          </w:p>
        </w:tc>
        <w:tc>
          <w:tcPr>
            <w:tcW w:w="1276" w:type="dxa"/>
          </w:tcPr>
          <w:p w:rsidR="004447EB" w:rsidRPr="002E1BDF" w:rsidRDefault="004447EB" w:rsidP="004447EB">
            <w:pPr>
              <w:pStyle w:val="a8"/>
              <w:ind w:left="0"/>
              <w:jc w:val="center"/>
              <w:rPr>
                <w:rFonts w:ascii="Times New Roman" w:hAnsi="Times New Roman" w:cs="Times New Roman"/>
                <w:sz w:val="20"/>
                <w:szCs w:val="20"/>
              </w:rPr>
            </w:pPr>
            <w:r>
              <w:rPr>
                <w:rFonts w:ascii="Times New Roman" w:hAnsi="Times New Roman" w:cs="Times New Roman"/>
                <w:sz w:val="20"/>
                <w:szCs w:val="20"/>
              </w:rPr>
              <w:t>6008,1</w:t>
            </w:r>
          </w:p>
          <w:p w:rsidR="004447EB" w:rsidRPr="002E1BDF" w:rsidRDefault="004447EB" w:rsidP="004447EB">
            <w:pPr>
              <w:pStyle w:val="a8"/>
              <w:ind w:left="0"/>
              <w:jc w:val="center"/>
              <w:rPr>
                <w:rFonts w:ascii="Times New Roman" w:hAnsi="Times New Roman" w:cs="Times New Roman"/>
                <w:sz w:val="20"/>
                <w:szCs w:val="20"/>
              </w:rPr>
            </w:pPr>
          </w:p>
        </w:tc>
        <w:tc>
          <w:tcPr>
            <w:tcW w:w="1276" w:type="dxa"/>
            <w:gridSpan w:val="2"/>
          </w:tcPr>
          <w:p w:rsidR="004447EB" w:rsidRDefault="004447EB" w:rsidP="004447EB">
            <w:pPr>
              <w:jc w:val="center"/>
              <w:rPr>
                <w:sz w:val="20"/>
                <w:szCs w:val="20"/>
              </w:rPr>
            </w:pPr>
            <w:r>
              <w:rPr>
                <w:sz w:val="20"/>
                <w:szCs w:val="20"/>
              </w:rPr>
              <w:t>3014,6</w:t>
            </w:r>
          </w:p>
          <w:p w:rsidR="004447EB" w:rsidRPr="002E1BDF" w:rsidRDefault="004447EB" w:rsidP="004447EB">
            <w:pPr>
              <w:jc w:val="center"/>
              <w:rPr>
                <w:sz w:val="20"/>
                <w:szCs w:val="20"/>
              </w:rPr>
            </w:pPr>
          </w:p>
        </w:tc>
        <w:tc>
          <w:tcPr>
            <w:tcW w:w="1559" w:type="dxa"/>
            <w:gridSpan w:val="3"/>
            <w:vMerge w:val="restart"/>
          </w:tcPr>
          <w:p w:rsidR="004447EB" w:rsidRPr="002E1BDF" w:rsidRDefault="004447EB" w:rsidP="004447EB">
            <w:pPr>
              <w:jc w:val="center"/>
              <w:rPr>
                <w:b/>
                <w:sz w:val="20"/>
                <w:szCs w:val="20"/>
              </w:rPr>
            </w:pPr>
          </w:p>
        </w:tc>
        <w:tc>
          <w:tcPr>
            <w:tcW w:w="2410" w:type="dxa"/>
            <w:gridSpan w:val="2"/>
            <w:vMerge w:val="restart"/>
          </w:tcPr>
          <w:p w:rsidR="004447EB" w:rsidRPr="002E1BDF" w:rsidRDefault="004447EB" w:rsidP="004447EB">
            <w:pPr>
              <w:rPr>
                <w:sz w:val="20"/>
                <w:szCs w:val="20"/>
              </w:rPr>
            </w:pPr>
            <w:r w:rsidRPr="002E1BDF">
              <w:rPr>
                <w:sz w:val="20"/>
                <w:szCs w:val="20"/>
              </w:rPr>
              <w:t xml:space="preserve">Доля соответствия актов выполненных работ строительным нормам и </w:t>
            </w:r>
            <w:r w:rsidRPr="002E1BDF">
              <w:rPr>
                <w:sz w:val="20"/>
                <w:szCs w:val="20"/>
              </w:rPr>
              <w:lastRenderedPageBreak/>
              <w:t>расценкам</w:t>
            </w:r>
          </w:p>
          <w:p w:rsidR="004447EB" w:rsidRPr="002E1BDF" w:rsidRDefault="004447EB" w:rsidP="004447EB">
            <w:pPr>
              <w:rPr>
                <w:sz w:val="20"/>
                <w:szCs w:val="20"/>
              </w:rPr>
            </w:pPr>
          </w:p>
        </w:tc>
        <w:tc>
          <w:tcPr>
            <w:tcW w:w="708" w:type="dxa"/>
            <w:gridSpan w:val="2"/>
            <w:vMerge w:val="restart"/>
          </w:tcPr>
          <w:p w:rsidR="004447EB" w:rsidRPr="002E1BDF" w:rsidRDefault="004447EB" w:rsidP="004447EB">
            <w:pPr>
              <w:jc w:val="center"/>
              <w:rPr>
                <w:sz w:val="20"/>
                <w:szCs w:val="20"/>
              </w:rPr>
            </w:pPr>
            <w:r w:rsidRPr="002E1BDF">
              <w:rPr>
                <w:sz w:val="20"/>
                <w:szCs w:val="20"/>
              </w:rPr>
              <w:lastRenderedPageBreak/>
              <w:t>%</w:t>
            </w:r>
          </w:p>
        </w:tc>
        <w:tc>
          <w:tcPr>
            <w:tcW w:w="993" w:type="dxa"/>
            <w:gridSpan w:val="2"/>
            <w:vMerge w:val="restart"/>
          </w:tcPr>
          <w:p w:rsidR="004447EB" w:rsidRPr="002E1BDF" w:rsidRDefault="004447EB" w:rsidP="004447EB">
            <w:pPr>
              <w:jc w:val="center"/>
              <w:rPr>
                <w:sz w:val="20"/>
                <w:szCs w:val="20"/>
              </w:rPr>
            </w:pPr>
            <w:r w:rsidRPr="002E1BDF">
              <w:rPr>
                <w:sz w:val="20"/>
                <w:szCs w:val="20"/>
              </w:rPr>
              <w:t>100</w:t>
            </w:r>
          </w:p>
        </w:tc>
        <w:tc>
          <w:tcPr>
            <w:tcW w:w="992" w:type="dxa"/>
            <w:vMerge w:val="restart"/>
          </w:tcPr>
          <w:p w:rsidR="004447EB" w:rsidRPr="002E1BDF" w:rsidRDefault="004447EB" w:rsidP="004447EB">
            <w:pPr>
              <w:jc w:val="center"/>
              <w:rPr>
                <w:sz w:val="20"/>
                <w:szCs w:val="20"/>
              </w:rPr>
            </w:pPr>
            <w:r w:rsidRPr="002E1BDF">
              <w:rPr>
                <w:sz w:val="20"/>
                <w:szCs w:val="20"/>
              </w:rPr>
              <w:t>10</w:t>
            </w:r>
            <w:r>
              <w:rPr>
                <w:sz w:val="20"/>
                <w:szCs w:val="20"/>
              </w:rPr>
              <w:t>0</w:t>
            </w:r>
          </w:p>
        </w:tc>
        <w:tc>
          <w:tcPr>
            <w:tcW w:w="1559" w:type="dxa"/>
            <w:vMerge w:val="restart"/>
          </w:tcPr>
          <w:p w:rsidR="004447EB" w:rsidRPr="002E1BDF" w:rsidRDefault="004447EB" w:rsidP="004447EB">
            <w:pPr>
              <w:pStyle w:val="a8"/>
              <w:ind w:left="0"/>
              <w:jc w:val="center"/>
              <w:rPr>
                <w:rFonts w:ascii="Times New Roman" w:hAnsi="Times New Roman" w:cs="Times New Roman"/>
                <w:sz w:val="20"/>
                <w:szCs w:val="20"/>
              </w:rPr>
            </w:pPr>
            <w:r>
              <w:rPr>
                <w:rFonts w:ascii="Times New Roman" w:hAnsi="Times New Roman" w:cs="Times New Roman"/>
                <w:sz w:val="20"/>
                <w:szCs w:val="20"/>
              </w:rPr>
              <w:t>6071,5</w:t>
            </w:r>
          </w:p>
          <w:p w:rsidR="004447EB" w:rsidRPr="002E1BDF" w:rsidRDefault="004447EB" w:rsidP="004447EB">
            <w:pPr>
              <w:pStyle w:val="a8"/>
              <w:ind w:left="0"/>
              <w:jc w:val="center"/>
              <w:rPr>
                <w:rFonts w:ascii="Times New Roman" w:hAnsi="Times New Roman" w:cs="Times New Roman"/>
                <w:sz w:val="20"/>
                <w:szCs w:val="20"/>
              </w:rPr>
            </w:pPr>
          </w:p>
        </w:tc>
      </w:tr>
      <w:tr w:rsidR="004447EB" w:rsidRPr="002E1BDF" w:rsidTr="00C47C0E">
        <w:trPr>
          <w:trHeight w:val="918"/>
        </w:trPr>
        <w:tc>
          <w:tcPr>
            <w:tcW w:w="843" w:type="dxa"/>
            <w:vMerge/>
          </w:tcPr>
          <w:p w:rsidR="004447EB" w:rsidRPr="002E1BDF" w:rsidRDefault="004447EB" w:rsidP="004447EB">
            <w:pPr>
              <w:pStyle w:val="a8"/>
              <w:spacing w:after="0"/>
              <w:ind w:left="0"/>
              <w:rPr>
                <w:rFonts w:ascii="Times New Roman" w:hAnsi="Times New Roman" w:cs="Times New Roman"/>
                <w:sz w:val="20"/>
                <w:szCs w:val="20"/>
              </w:rPr>
            </w:pPr>
          </w:p>
        </w:tc>
        <w:tc>
          <w:tcPr>
            <w:tcW w:w="1868" w:type="dxa"/>
            <w:vMerge/>
          </w:tcPr>
          <w:p w:rsidR="004447EB" w:rsidRPr="002E1BDF" w:rsidRDefault="004447EB" w:rsidP="004447EB">
            <w:pPr>
              <w:pStyle w:val="a8"/>
              <w:spacing w:after="0"/>
              <w:ind w:left="0"/>
              <w:rPr>
                <w:rFonts w:ascii="Times New Roman" w:hAnsi="Times New Roman" w:cs="Times New Roman"/>
                <w:sz w:val="20"/>
                <w:szCs w:val="20"/>
              </w:rPr>
            </w:pPr>
          </w:p>
        </w:tc>
        <w:tc>
          <w:tcPr>
            <w:tcW w:w="1417" w:type="dxa"/>
            <w:vMerge/>
          </w:tcPr>
          <w:p w:rsidR="004447EB" w:rsidRPr="002E1BDF" w:rsidRDefault="004447EB" w:rsidP="004447EB">
            <w:pPr>
              <w:pStyle w:val="a8"/>
              <w:spacing w:after="0"/>
              <w:ind w:left="0"/>
              <w:rPr>
                <w:rFonts w:ascii="Times New Roman" w:hAnsi="Times New Roman" w:cs="Times New Roman"/>
                <w:sz w:val="20"/>
                <w:szCs w:val="20"/>
              </w:rPr>
            </w:pPr>
          </w:p>
        </w:tc>
        <w:tc>
          <w:tcPr>
            <w:tcW w:w="1401" w:type="dxa"/>
          </w:tcPr>
          <w:p w:rsidR="004447EB" w:rsidRPr="002E1BDF" w:rsidRDefault="004447EB" w:rsidP="004447EB">
            <w:pPr>
              <w:rPr>
                <w:b/>
                <w:sz w:val="20"/>
                <w:szCs w:val="20"/>
              </w:rPr>
            </w:pPr>
            <w:proofErr w:type="gramStart"/>
            <w:r w:rsidRPr="002E1BDF">
              <w:rPr>
                <w:sz w:val="20"/>
                <w:szCs w:val="20"/>
              </w:rPr>
              <w:t>бюджетные</w:t>
            </w:r>
            <w:proofErr w:type="gramEnd"/>
            <w:r w:rsidRPr="002E1BDF">
              <w:rPr>
                <w:sz w:val="20"/>
                <w:szCs w:val="20"/>
              </w:rPr>
              <w:t xml:space="preserve"> </w:t>
            </w:r>
            <w:proofErr w:type="spellStart"/>
            <w:r w:rsidRPr="002E1BDF">
              <w:rPr>
                <w:sz w:val="20"/>
                <w:szCs w:val="20"/>
              </w:rPr>
              <w:t>ассигнованиявсего</w:t>
            </w:r>
            <w:proofErr w:type="spellEnd"/>
            <w:r w:rsidRPr="002E1BDF">
              <w:rPr>
                <w:sz w:val="20"/>
                <w:szCs w:val="20"/>
              </w:rPr>
              <w:t>,</w:t>
            </w:r>
            <w:r w:rsidRPr="002E1BDF">
              <w:rPr>
                <w:b/>
                <w:sz w:val="20"/>
                <w:szCs w:val="20"/>
              </w:rPr>
              <w:br/>
            </w:r>
            <w:r w:rsidRPr="002E1BDF">
              <w:rPr>
                <w:i/>
                <w:sz w:val="20"/>
                <w:szCs w:val="20"/>
              </w:rPr>
              <w:t>в том числе</w:t>
            </w:r>
          </w:p>
        </w:tc>
        <w:tc>
          <w:tcPr>
            <w:tcW w:w="1276" w:type="dxa"/>
          </w:tcPr>
          <w:p w:rsidR="004447EB" w:rsidRPr="0084648A" w:rsidRDefault="004447EB" w:rsidP="004447EB">
            <w:pPr>
              <w:pStyle w:val="a8"/>
              <w:spacing w:after="0" w:line="240" w:lineRule="auto"/>
              <w:ind w:left="0"/>
              <w:jc w:val="center"/>
              <w:rPr>
                <w:rFonts w:ascii="Times New Roman" w:hAnsi="Times New Roman" w:cs="Times New Roman"/>
                <w:sz w:val="20"/>
                <w:szCs w:val="20"/>
              </w:rPr>
            </w:pPr>
            <w:r w:rsidRPr="0084648A">
              <w:rPr>
                <w:rFonts w:ascii="Times New Roman" w:hAnsi="Times New Roman" w:cs="Times New Roman"/>
                <w:sz w:val="20"/>
                <w:szCs w:val="20"/>
              </w:rPr>
              <w:t>6008,1</w:t>
            </w:r>
          </w:p>
          <w:p w:rsidR="004447EB" w:rsidRPr="0084648A" w:rsidRDefault="004447EB" w:rsidP="004447EB">
            <w:pPr>
              <w:pStyle w:val="a8"/>
              <w:spacing w:after="0" w:line="240" w:lineRule="auto"/>
              <w:ind w:left="0"/>
              <w:jc w:val="center"/>
              <w:rPr>
                <w:rFonts w:ascii="Times New Roman" w:hAnsi="Times New Roman" w:cs="Times New Roman"/>
                <w:sz w:val="20"/>
                <w:szCs w:val="20"/>
              </w:rPr>
            </w:pPr>
          </w:p>
        </w:tc>
        <w:tc>
          <w:tcPr>
            <w:tcW w:w="1276" w:type="dxa"/>
            <w:gridSpan w:val="2"/>
          </w:tcPr>
          <w:p w:rsidR="004447EB" w:rsidRPr="0084648A" w:rsidRDefault="004447EB" w:rsidP="004447EB">
            <w:pPr>
              <w:jc w:val="center"/>
              <w:rPr>
                <w:sz w:val="20"/>
                <w:szCs w:val="20"/>
              </w:rPr>
            </w:pPr>
            <w:r w:rsidRPr="0084648A">
              <w:rPr>
                <w:sz w:val="20"/>
                <w:szCs w:val="20"/>
              </w:rPr>
              <w:t>3014,6</w:t>
            </w:r>
          </w:p>
          <w:p w:rsidR="004447EB" w:rsidRPr="0084648A" w:rsidRDefault="004447EB" w:rsidP="004447EB">
            <w:pPr>
              <w:jc w:val="center"/>
              <w:rPr>
                <w:sz w:val="20"/>
                <w:szCs w:val="20"/>
              </w:rPr>
            </w:pPr>
          </w:p>
          <w:p w:rsidR="004447EB" w:rsidRPr="0084648A" w:rsidRDefault="004447EB" w:rsidP="004447EB">
            <w:pPr>
              <w:jc w:val="center"/>
              <w:rPr>
                <w:sz w:val="20"/>
                <w:szCs w:val="20"/>
              </w:rPr>
            </w:pPr>
          </w:p>
          <w:p w:rsidR="004447EB" w:rsidRPr="0084648A" w:rsidRDefault="004447EB" w:rsidP="004447EB">
            <w:pPr>
              <w:jc w:val="center"/>
              <w:rPr>
                <w:sz w:val="20"/>
                <w:szCs w:val="20"/>
              </w:rPr>
            </w:pPr>
          </w:p>
        </w:tc>
        <w:tc>
          <w:tcPr>
            <w:tcW w:w="1559" w:type="dxa"/>
            <w:gridSpan w:val="3"/>
            <w:vMerge/>
          </w:tcPr>
          <w:p w:rsidR="004447EB" w:rsidRPr="002E1BDF" w:rsidRDefault="004447EB" w:rsidP="004447EB">
            <w:pPr>
              <w:jc w:val="center"/>
              <w:rPr>
                <w:b/>
                <w:sz w:val="20"/>
                <w:szCs w:val="20"/>
              </w:rPr>
            </w:pPr>
          </w:p>
        </w:tc>
        <w:tc>
          <w:tcPr>
            <w:tcW w:w="2410" w:type="dxa"/>
            <w:gridSpan w:val="2"/>
            <w:vMerge/>
          </w:tcPr>
          <w:p w:rsidR="004447EB" w:rsidRPr="002E1BDF" w:rsidRDefault="004447EB" w:rsidP="004447EB">
            <w:pPr>
              <w:rPr>
                <w:sz w:val="20"/>
                <w:szCs w:val="20"/>
              </w:rPr>
            </w:pPr>
          </w:p>
        </w:tc>
        <w:tc>
          <w:tcPr>
            <w:tcW w:w="708" w:type="dxa"/>
            <w:gridSpan w:val="2"/>
            <w:vMerge/>
          </w:tcPr>
          <w:p w:rsidR="004447EB" w:rsidRPr="002E1BDF" w:rsidRDefault="004447EB" w:rsidP="004447EB">
            <w:pPr>
              <w:jc w:val="center"/>
              <w:rPr>
                <w:sz w:val="20"/>
                <w:szCs w:val="20"/>
              </w:rPr>
            </w:pPr>
          </w:p>
        </w:tc>
        <w:tc>
          <w:tcPr>
            <w:tcW w:w="993" w:type="dxa"/>
            <w:gridSpan w:val="2"/>
            <w:vMerge/>
          </w:tcPr>
          <w:p w:rsidR="004447EB" w:rsidRPr="002E1BDF" w:rsidRDefault="004447EB" w:rsidP="004447EB">
            <w:pPr>
              <w:jc w:val="center"/>
              <w:rPr>
                <w:sz w:val="20"/>
                <w:szCs w:val="20"/>
              </w:rPr>
            </w:pPr>
          </w:p>
        </w:tc>
        <w:tc>
          <w:tcPr>
            <w:tcW w:w="992" w:type="dxa"/>
            <w:vMerge/>
          </w:tcPr>
          <w:p w:rsidR="004447EB" w:rsidRPr="002E1BDF" w:rsidRDefault="004447EB" w:rsidP="004447EB">
            <w:pPr>
              <w:jc w:val="center"/>
              <w:rPr>
                <w:sz w:val="20"/>
                <w:szCs w:val="20"/>
              </w:rPr>
            </w:pPr>
          </w:p>
        </w:tc>
        <w:tc>
          <w:tcPr>
            <w:tcW w:w="1559" w:type="dxa"/>
            <w:vMerge/>
          </w:tcPr>
          <w:p w:rsidR="004447EB" w:rsidRPr="002E1BDF" w:rsidRDefault="004447EB" w:rsidP="004447EB">
            <w:pPr>
              <w:pStyle w:val="a8"/>
              <w:spacing w:after="0"/>
              <w:ind w:left="0"/>
              <w:rPr>
                <w:rFonts w:ascii="Times New Roman" w:hAnsi="Times New Roman" w:cs="Times New Roman"/>
                <w:b/>
                <w:sz w:val="20"/>
                <w:szCs w:val="20"/>
              </w:rPr>
            </w:pPr>
          </w:p>
        </w:tc>
      </w:tr>
      <w:tr w:rsidR="004447EB" w:rsidRPr="002E1BDF" w:rsidTr="00C47C0E">
        <w:trPr>
          <w:trHeight w:val="1083"/>
        </w:trPr>
        <w:tc>
          <w:tcPr>
            <w:tcW w:w="843" w:type="dxa"/>
            <w:vMerge/>
          </w:tcPr>
          <w:p w:rsidR="004447EB" w:rsidRPr="002E1BDF" w:rsidRDefault="004447EB" w:rsidP="004447EB">
            <w:pPr>
              <w:pStyle w:val="a8"/>
              <w:spacing w:after="0"/>
              <w:ind w:left="0"/>
              <w:rPr>
                <w:rFonts w:ascii="Times New Roman" w:hAnsi="Times New Roman" w:cs="Times New Roman"/>
                <w:sz w:val="20"/>
                <w:szCs w:val="20"/>
              </w:rPr>
            </w:pPr>
          </w:p>
        </w:tc>
        <w:tc>
          <w:tcPr>
            <w:tcW w:w="1868" w:type="dxa"/>
            <w:vMerge/>
          </w:tcPr>
          <w:p w:rsidR="004447EB" w:rsidRPr="002E1BDF" w:rsidRDefault="004447EB" w:rsidP="004447EB">
            <w:pPr>
              <w:pStyle w:val="a8"/>
              <w:spacing w:after="0"/>
              <w:ind w:left="0"/>
              <w:rPr>
                <w:rFonts w:ascii="Times New Roman" w:hAnsi="Times New Roman" w:cs="Times New Roman"/>
                <w:sz w:val="20"/>
                <w:szCs w:val="20"/>
              </w:rPr>
            </w:pPr>
          </w:p>
        </w:tc>
        <w:tc>
          <w:tcPr>
            <w:tcW w:w="1417" w:type="dxa"/>
            <w:vMerge/>
          </w:tcPr>
          <w:p w:rsidR="004447EB" w:rsidRPr="002E1BDF" w:rsidRDefault="004447EB" w:rsidP="004447EB">
            <w:pPr>
              <w:pStyle w:val="a8"/>
              <w:spacing w:after="0"/>
              <w:ind w:left="0"/>
              <w:rPr>
                <w:rFonts w:ascii="Times New Roman" w:hAnsi="Times New Roman" w:cs="Times New Roman"/>
                <w:sz w:val="20"/>
                <w:szCs w:val="20"/>
              </w:rPr>
            </w:pPr>
          </w:p>
        </w:tc>
        <w:tc>
          <w:tcPr>
            <w:tcW w:w="1401" w:type="dxa"/>
          </w:tcPr>
          <w:p w:rsidR="004447EB" w:rsidRPr="002E1BDF" w:rsidRDefault="004447EB" w:rsidP="004447EB">
            <w:pPr>
              <w:rPr>
                <w:sz w:val="20"/>
                <w:szCs w:val="20"/>
              </w:rPr>
            </w:pPr>
            <w:r w:rsidRPr="002E1BDF">
              <w:rPr>
                <w:sz w:val="20"/>
                <w:szCs w:val="20"/>
              </w:rPr>
              <w:t>- бюджет городского округа Кинешма</w:t>
            </w:r>
          </w:p>
        </w:tc>
        <w:tc>
          <w:tcPr>
            <w:tcW w:w="1276" w:type="dxa"/>
          </w:tcPr>
          <w:p w:rsidR="004447EB" w:rsidRPr="0084648A" w:rsidRDefault="004447EB" w:rsidP="004447EB">
            <w:pPr>
              <w:pStyle w:val="a8"/>
              <w:spacing w:after="0" w:line="240" w:lineRule="auto"/>
              <w:ind w:left="0"/>
              <w:jc w:val="center"/>
              <w:rPr>
                <w:rFonts w:ascii="Times New Roman" w:hAnsi="Times New Roman" w:cs="Times New Roman"/>
                <w:sz w:val="20"/>
                <w:szCs w:val="20"/>
              </w:rPr>
            </w:pPr>
            <w:r w:rsidRPr="0084648A">
              <w:rPr>
                <w:rFonts w:ascii="Times New Roman" w:hAnsi="Times New Roman" w:cs="Times New Roman"/>
                <w:sz w:val="20"/>
                <w:szCs w:val="20"/>
              </w:rPr>
              <w:t>6008,1</w:t>
            </w:r>
          </w:p>
          <w:p w:rsidR="004447EB" w:rsidRPr="0084648A" w:rsidRDefault="004447EB" w:rsidP="004447EB">
            <w:pPr>
              <w:pStyle w:val="a8"/>
              <w:spacing w:after="0" w:line="240" w:lineRule="auto"/>
              <w:ind w:left="0"/>
              <w:jc w:val="center"/>
              <w:rPr>
                <w:rFonts w:ascii="Times New Roman" w:hAnsi="Times New Roman" w:cs="Times New Roman"/>
                <w:sz w:val="20"/>
                <w:szCs w:val="20"/>
              </w:rPr>
            </w:pPr>
          </w:p>
        </w:tc>
        <w:tc>
          <w:tcPr>
            <w:tcW w:w="1276" w:type="dxa"/>
            <w:gridSpan w:val="2"/>
          </w:tcPr>
          <w:p w:rsidR="004447EB" w:rsidRPr="0084648A" w:rsidRDefault="004447EB" w:rsidP="004447EB">
            <w:pPr>
              <w:jc w:val="center"/>
              <w:rPr>
                <w:sz w:val="20"/>
                <w:szCs w:val="20"/>
              </w:rPr>
            </w:pPr>
            <w:r w:rsidRPr="0084648A">
              <w:rPr>
                <w:sz w:val="20"/>
                <w:szCs w:val="20"/>
              </w:rPr>
              <w:t>3014,6</w:t>
            </w:r>
          </w:p>
        </w:tc>
        <w:tc>
          <w:tcPr>
            <w:tcW w:w="1559" w:type="dxa"/>
            <w:gridSpan w:val="3"/>
            <w:vMerge/>
          </w:tcPr>
          <w:p w:rsidR="004447EB" w:rsidRPr="002E1BDF" w:rsidRDefault="004447EB" w:rsidP="004447EB">
            <w:pPr>
              <w:jc w:val="center"/>
              <w:rPr>
                <w:b/>
                <w:sz w:val="20"/>
                <w:szCs w:val="20"/>
              </w:rPr>
            </w:pPr>
          </w:p>
        </w:tc>
        <w:tc>
          <w:tcPr>
            <w:tcW w:w="2410" w:type="dxa"/>
            <w:gridSpan w:val="2"/>
            <w:vMerge/>
          </w:tcPr>
          <w:p w:rsidR="004447EB" w:rsidRPr="002E1BDF" w:rsidRDefault="004447EB" w:rsidP="004447EB">
            <w:pPr>
              <w:jc w:val="center"/>
              <w:rPr>
                <w:sz w:val="20"/>
                <w:szCs w:val="20"/>
              </w:rPr>
            </w:pPr>
          </w:p>
        </w:tc>
        <w:tc>
          <w:tcPr>
            <w:tcW w:w="708" w:type="dxa"/>
            <w:gridSpan w:val="2"/>
            <w:vMerge/>
          </w:tcPr>
          <w:p w:rsidR="004447EB" w:rsidRPr="002E1BDF" w:rsidRDefault="004447EB" w:rsidP="004447EB">
            <w:pPr>
              <w:jc w:val="center"/>
              <w:rPr>
                <w:sz w:val="20"/>
                <w:szCs w:val="20"/>
              </w:rPr>
            </w:pPr>
          </w:p>
        </w:tc>
        <w:tc>
          <w:tcPr>
            <w:tcW w:w="993" w:type="dxa"/>
            <w:gridSpan w:val="2"/>
            <w:vMerge/>
          </w:tcPr>
          <w:p w:rsidR="004447EB" w:rsidRPr="002E1BDF" w:rsidRDefault="004447EB" w:rsidP="004447EB">
            <w:pPr>
              <w:jc w:val="center"/>
              <w:rPr>
                <w:sz w:val="20"/>
                <w:szCs w:val="20"/>
              </w:rPr>
            </w:pPr>
          </w:p>
        </w:tc>
        <w:tc>
          <w:tcPr>
            <w:tcW w:w="992" w:type="dxa"/>
            <w:vMerge/>
          </w:tcPr>
          <w:p w:rsidR="004447EB" w:rsidRPr="002E1BDF" w:rsidRDefault="004447EB" w:rsidP="004447EB">
            <w:pPr>
              <w:jc w:val="center"/>
              <w:rPr>
                <w:sz w:val="20"/>
                <w:szCs w:val="20"/>
              </w:rPr>
            </w:pPr>
          </w:p>
        </w:tc>
        <w:tc>
          <w:tcPr>
            <w:tcW w:w="1559" w:type="dxa"/>
            <w:vMerge/>
          </w:tcPr>
          <w:p w:rsidR="004447EB" w:rsidRPr="002E1BDF" w:rsidRDefault="004447EB" w:rsidP="004447EB">
            <w:pPr>
              <w:pStyle w:val="a8"/>
              <w:spacing w:after="0"/>
              <w:ind w:left="0"/>
              <w:rPr>
                <w:rFonts w:ascii="Times New Roman" w:hAnsi="Times New Roman" w:cs="Times New Roman"/>
                <w:sz w:val="20"/>
                <w:szCs w:val="20"/>
              </w:rPr>
            </w:pPr>
          </w:p>
        </w:tc>
      </w:tr>
      <w:tr w:rsidR="004447EB" w:rsidRPr="002E1BDF" w:rsidTr="00C47C0E">
        <w:trPr>
          <w:trHeight w:val="321"/>
        </w:trPr>
        <w:tc>
          <w:tcPr>
            <w:tcW w:w="843" w:type="dxa"/>
            <w:vMerge w:val="restart"/>
          </w:tcPr>
          <w:p w:rsidR="004447EB" w:rsidRPr="002E1BDF" w:rsidRDefault="004447EB" w:rsidP="004447EB">
            <w:pPr>
              <w:jc w:val="center"/>
              <w:rPr>
                <w:sz w:val="20"/>
                <w:szCs w:val="20"/>
              </w:rPr>
            </w:pPr>
            <w:r w:rsidRPr="002E1BDF">
              <w:rPr>
                <w:sz w:val="20"/>
                <w:szCs w:val="20"/>
              </w:rPr>
              <w:t>2.1</w:t>
            </w:r>
          </w:p>
        </w:tc>
        <w:tc>
          <w:tcPr>
            <w:tcW w:w="1868" w:type="dxa"/>
            <w:vMerge w:val="restart"/>
          </w:tcPr>
          <w:p w:rsidR="004447EB" w:rsidRPr="002E1BDF" w:rsidRDefault="004447EB" w:rsidP="004447EB">
            <w:pPr>
              <w:rPr>
                <w:sz w:val="20"/>
                <w:szCs w:val="20"/>
              </w:rPr>
            </w:pPr>
            <w:r w:rsidRPr="002E1BDF">
              <w:rPr>
                <w:sz w:val="20"/>
                <w:szCs w:val="20"/>
              </w:rPr>
              <w:t>Основное мероприятие "Обеспечение полномочий городского округа Кинешма в сфере строительства, реконструкции, капитального и текущего ремонта объектов капитального строительства»</w:t>
            </w:r>
          </w:p>
        </w:tc>
        <w:tc>
          <w:tcPr>
            <w:tcW w:w="1417" w:type="dxa"/>
            <w:vMerge w:val="restart"/>
          </w:tcPr>
          <w:p w:rsidR="004447EB" w:rsidRPr="002E1BDF" w:rsidRDefault="004447EB" w:rsidP="004447EB">
            <w:pPr>
              <w:pStyle w:val="a8"/>
              <w:spacing w:after="0"/>
              <w:ind w:left="0"/>
              <w:rPr>
                <w:rFonts w:ascii="Times New Roman" w:hAnsi="Times New Roman" w:cs="Times New Roman"/>
                <w:sz w:val="20"/>
                <w:szCs w:val="20"/>
              </w:rPr>
            </w:pPr>
            <w:r w:rsidRPr="002E1BDF">
              <w:rPr>
                <w:rFonts w:ascii="Times New Roman" w:hAnsi="Times New Roman" w:cs="Times New Roman"/>
                <w:sz w:val="20"/>
                <w:szCs w:val="20"/>
              </w:rPr>
              <w:t>Администрация городского округа Кинешма:</w:t>
            </w:r>
          </w:p>
          <w:p w:rsidR="004447EB" w:rsidRPr="002E1BDF" w:rsidRDefault="004447EB" w:rsidP="004447EB">
            <w:pPr>
              <w:rPr>
                <w:sz w:val="20"/>
                <w:szCs w:val="20"/>
              </w:rPr>
            </w:pPr>
            <w:r w:rsidRPr="002E1BDF">
              <w:rPr>
                <w:sz w:val="20"/>
                <w:szCs w:val="20"/>
              </w:rPr>
              <w:t>Муниципальное учреждение города Кинешмы "Управление капитального строительства"</w:t>
            </w:r>
          </w:p>
        </w:tc>
        <w:tc>
          <w:tcPr>
            <w:tcW w:w="1401" w:type="dxa"/>
          </w:tcPr>
          <w:p w:rsidR="004447EB" w:rsidRPr="002E1BDF" w:rsidRDefault="004447EB" w:rsidP="004447EB">
            <w:pPr>
              <w:rPr>
                <w:sz w:val="20"/>
                <w:szCs w:val="20"/>
              </w:rPr>
            </w:pPr>
            <w:r w:rsidRPr="002E1BDF">
              <w:rPr>
                <w:sz w:val="20"/>
                <w:szCs w:val="20"/>
              </w:rPr>
              <w:t>Всего:</w:t>
            </w:r>
          </w:p>
        </w:tc>
        <w:tc>
          <w:tcPr>
            <w:tcW w:w="1276" w:type="dxa"/>
          </w:tcPr>
          <w:p w:rsidR="004447EB" w:rsidRPr="0084648A" w:rsidRDefault="004447EB" w:rsidP="004447EB">
            <w:pPr>
              <w:pStyle w:val="a8"/>
              <w:spacing w:after="0" w:line="240" w:lineRule="auto"/>
              <w:ind w:left="0"/>
              <w:jc w:val="center"/>
              <w:rPr>
                <w:rFonts w:ascii="Times New Roman" w:hAnsi="Times New Roman" w:cs="Times New Roman"/>
                <w:sz w:val="20"/>
                <w:szCs w:val="20"/>
              </w:rPr>
            </w:pPr>
            <w:r w:rsidRPr="0084648A">
              <w:rPr>
                <w:rFonts w:ascii="Times New Roman" w:hAnsi="Times New Roman" w:cs="Times New Roman"/>
                <w:sz w:val="20"/>
                <w:szCs w:val="20"/>
              </w:rPr>
              <w:t>6008,1</w:t>
            </w:r>
          </w:p>
          <w:p w:rsidR="004447EB" w:rsidRPr="0084648A" w:rsidRDefault="004447EB" w:rsidP="004447EB">
            <w:pPr>
              <w:pStyle w:val="a8"/>
              <w:spacing w:after="0" w:line="240" w:lineRule="auto"/>
              <w:ind w:left="0"/>
              <w:jc w:val="center"/>
              <w:rPr>
                <w:rFonts w:ascii="Times New Roman" w:hAnsi="Times New Roman" w:cs="Times New Roman"/>
                <w:sz w:val="20"/>
                <w:szCs w:val="20"/>
              </w:rPr>
            </w:pPr>
          </w:p>
        </w:tc>
        <w:tc>
          <w:tcPr>
            <w:tcW w:w="1276" w:type="dxa"/>
            <w:gridSpan w:val="2"/>
          </w:tcPr>
          <w:p w:rsidR="004447EB" w:rsidRPr="0084648A" w:rsidRDefault="004447EB" w:rsidP="004447EB">
            <w:pPr>
              <w:jc w:val="center"/>
              <w:rPr>
                <w:sz w:val="20"/>
                <w:szCs w:val="20"/>
              </w:rPr>
            </w:pPr>
            <w:r w:rsidRPr="0084648A">
              <w:rPr>
                <w:sz w:val="20"/>
                <w:szCs w:val="20"/>
              </w:rPr>
              <w:t>3014,6</w:t>
            </w:r>
          </w:p>
          <w:p w:rsidR="004447EB" w:rsidRPr="0084648A" w:rsidRDefault="004447EB" w:rsidP="004447EB">
            <w:pPr>
              <w:jc w:val="center"/>
              <w:rPr>
                <w:sz w:val="20"/>
                <w:szCs w:val="20"/>
              </w:rPr>
            </w:pPr>
          </w:p>
        </w:tc>
        <w:tc>
          <w:tcPr>
            <w:tcW w:w="1559" w:type="dxa"/>
            <w:gridSpan w:val="3"/>
            <w:vMerge w:val="restart"/>
          </w:tcPr>
          <w:p w:rsidR="004447EB" w:rsidRDefault="004447EB" w:rsidP="00CA6FA7">
            <w:pPr>
              <w:rPr>
                <w:sz w:val="20"/>
                <w:szCs w:val="20"/>
              </w:rPr>
            </w:pPr>
            <w:r>
              <w:rPr>
                <w:sz w:val="20"/>
                <w:szCs w:val="20"/>
              </w:rPr>
              <w:t>П</w:t>
            </w:r>
            <w:r w:rsidRPr="002E1BDF">
              <w:rPr>
                <w:sz w:val="20"/>
                <w:szCs w:val="20"/>
              </w:rPr>
              <w:t>роизведены выплаты заработной платы работникам МУ "УКС",  перечислены в фонды начисления на нее, оплачены расходы на содержание зданий, коммунальные услуги и связь, услуг по содержанию имущества, информационных услуг</w:t>
            </w:r>
          </w:p>
          <w:p w:rsidR="004447EB" w:rsidRDefault="004447EB" w:rsidP="004447EB">
            <w:pPr>
              <w:jc w:val="center"/>
              <w:rPr>
                <w:sz w:val="20"/>
                <w:szCs w:val="20"/>
              </w:rPr>
            </w:pPr>
          </w:p>
          <w:p w:rsidR="004447EB" w:rsidRDefault="004447EB" w:rsidP="004447EB">
            <w:pPr>
              <w:jc w:val="center"/>
              <w:rPr>
                <w:sz w:val="20"/>
                <w:szCs w:val="20"/>
              </w:rPr>
            </w:pPr>
          </w:p>
          <w:p w:rsidR="004447EB" w:rsidRPr="002E1BDF" w:rsidRDefault="004447EB" w:rsidP="004447EB">
            <w:pPr>
              <w:jc w:val="center"/>
              <w:rPr>
                <w:b/>
                <w:sz w:val="20"/>
                <w:szCs w:val="20"/>
              </w:rPr>
            </w:pPr>
          </w:p>
        </w:tc>
        <w:tc>
          <w:tcPr>
            <w:tcW w:w="2410" w:type="dxa"/>
            <w:gridSpan w:val="2"/>
            <w:vMerge w:val="restart"/>
          </w:tcPr>
          <w:p w:rsidR="004447EB" w:rsidRPr="002E1BDF" w:rsidRDefault="004447EB" w:rsidP="004447EB">
            <w:pPr>
              <w:rPr>
                <w:sz w:val="20"/>
                <w:szCs w:val="20"/>
              </w:rPr>
            </w:pPr>
          </w:p>
        </w:tc>
        <w:tc>
          <w:tcPr>
            <w:tcW w:w="708" w:type="dxa"/>
            <w:gridSpan w:val="2"/>
            <w:vMerge w:val="restart"/>
          </w:tcPr>
          <w:p w:rsidR="004447EB" w:rsidRPr="002E1BDF" w:rsidRDefault="004447EB" w:rsidP="004447EB">
            <w:pPr>
              <w:jc w:val="center"/>
              <w:rPr>
                <w:sz w:val="20"/>
                <w:szCs w:val="20"/>
              </w:rPr>
            </w:pPr>
          </w:p>
        </w:tc>
        <w:tc>
          <w:tcPr>
            <w:tcW w:w="993" w:type="dxa"/>
            <w:gridSpan w:val="2"/>
            <w:vMerge w:val="restart"/>
          </w:tcPr>
          <w:p w:rsidR="004447EB" w:rsidRPr="002E1BDF" w:rsidRDefault="004447EB" w:rsidP="004447EB">
            <w:pPr>
              <w:jc w:val="center"/>
              <w:rPr>
                <w:sz w:val="20"/>
                <w:szCs w:val="20"/>
              </w:rPr>
            </w:pPr>
          </w:p>
        </w:tc>
        <w:tc>
          <w:tcPr>
            <w:tcW w:w="992" w:type="dxa"/>
            <w:vMerge w:val="restart"/>
          </w:tcPr>
          <w:p w:rsidR="004447EB" w:rsidRPr="002E1BDF" w:rsidRDefault="004447EB" w:rsidP="004447EB">
            <w:pPr>
              <w:jc w:val="center"/>
              <w:rPr>
                <w:sz w:val="20"/>
                <w:szCs w:val="20"/>
              </w:rPr>
            </w:pPr>
          </w:p>
        </w:tc>
        <w:tc>
          <w:tcPr>
            <w:tcW w:w="1559" w:type="dxa"/>
            <w:vMerge w:val="restart"/>
          </w:tcPr>
          <w:p w:rsidR="004447EB" w:rsidRPr="002E1BDF" w:rsidRDefault="004447EB" w:rsidP="004447EB">
            <w:pPr>
              <w:pStyle w:val="a8"/>
              <w:ind w:left="0"/>
              <w:jc w:val="center"/>
              <w:rPr>
                <w:rFonts w:ascii="Times New Roman" w:hAnsi="Times New Roman" w:cs="Times New Roman"/>
                <w:sz w:val="20"/>
                <w:szCs w:val="20"/>
              </w:rPr>
            </w:pPr>
            <w:r>
              <w:rPr>
                <w:rFonts w:ascii="Times New Roman" w:hAnsi="Times New Roman" w:cs="Times New Roman"/>
                <w:sz w:val="20"/>
                <w:szCs w:val="20"/>
              </w:rPr>
              <w:t>6071,5</w:t>
            </w:r>
          </w:p>
          <w:p w:rsidR="004447EB" w:rsidRPr="002E1BDF" w:rsidRDefault="004447EB" w:rsidP="004447EB">
            <w:pPr>
              <w:jc w:val="center"/>
              <w:rPr>
                <w:sz w:val="20"/>
                <w:szCs w:val="20"/>
              </w:rPr>
            </w:pPr>
          </w:p>
          <w:p w:rsidR="004447EB" w:rsidRPr="002E1BDF" w:rsidRDefault="004447EB" w:rsidP="004447EB">
            <w:pPr>
              <w:jc w:val="center"/>
              <w:rPr>
                <w:b/>
                <w:sz w:val="20"/>
                <w:szCs w:val="20"/>
              </w:rPr>
            </w:pPr>
          </w:p>
          <w:p w:rsidR="004447EB" w:rsidRPr="002E1BDF" w:rsidRDefault="004447EB" w:rsidP="004447EB">
            <w:pPr>
              <w:jc w:val="center"/>
              <w:rPr>
                <w:b/>
                <w:sz w:val="20"/>
                <w:szCs w:val="20"/>
              </w:rPr>
            </w:pPr>
          </w:p>
        </w:tc>
      </w:tr>
      <w:tr w:rsidR="004447EB" w:rsidRPr="002E1BDF" w:rsidTr="00C47C0E">
        <w:trPr>
          <w:trHeight w:val="838"/>
        </w:trPr>
        <w:tc>
          <w:tcPr>
            <w:tcW w:w="843" w:type="dxa"/>
            <w:vMerge/>
          </w:tcPr>
          <w:p w:rsidR="004447EB" w:rsidRPr="002E1BDF" w:rsidRDefault="004447EB" w:rsidP="004447EB">
            <w:pPr>
              <w:jc w:val="center"/>
              <w:rPr>
                <w:sz w:val="20"/>
                <w:szCs w:val="20"/>
              </w:rPr>
            </w:pPr>
          </w:p>
        </w:tc>
        <w:tc>
          <w:tcPr>
            <w:tcW w:w="1868" w:type="dxa"/>
            <w:vMerge/>
          </w:tcPr>
          <w:p w:rsidR="004447EB" w:rsidRPr="002E1BDF" w:rsidRDefault="004447EB" w:rsidP="004447EB">
            <w:pPr>
              <w:rPr>
                <w:sz w:val="20"/>
                <w:szCs w:val="20"/>
              </w:rPr>
            </w:pPr>
          </w:p>
        </w:tc>
        <w:tc>
          <w:tcPr>
            <w:tcW w:w="1417" w:type="dxa"/>
            <w:vMerge/>
          </w:tcPr>
          <w:p w:rsidR="004447EB" w:rsidRPr="002E1BDF" w:rsidRDefault="004447EB" w:rsidP="004447EB">
            <w:pPr>
              <w:widowControl w:val="0"/>
              <w:autoSpaceDE w:val="0"/>
              <w:autoSpaceDN w:val="0"/>
              <w:adjustRightInd w:val="0"/>
              <w:rPr>
                <w:sz w:val="20"/>
                <w:szCs w:val="20"/>
              </w:rPr>
            </w:pPr>
          </w:p>
        </w:tc>
        <w:tc>
          <w:tcPr>
            <w:tcW w:w="1401" w:type="dxa"/>
          </w:tcPr>
          <w:p w:rsidR="004447EB" w:rsidRPr="002E1BDF" w:rsidRDefault="004447EB" w:rsidP="004447EB">
            <w:pPr>
              <w:rPr>
                <w:sz w:val="20"/>
                <w:szCs w:val="20"/>
              </w:rPr>
            </w:pPr>
            <w:proofErr w:type="gramStart"/>
            <w:r w:rsidRPr="002E1BDF">
              <w:rPr>
                <w:sz w:val="20"/>
                <w:szCs w:val="20"/>
              </w:rPr>
              <w:t>бюджетные</w:t>
            </w:r>
            <w:proofErr w:type="gramEnd"/>
            <w:r w:rsidRPr="002E1BDF">
              <w:rPr>
                <w:sz w:val="20"/>
                <w:szCs w:val="20"/>
              </w:rPr>
              <w:t xml:space="preserve"> </w:t>
            </w:r>
            <w:proofErr w:type="spellStart"/>
            <w:r w:rsidRPr="002E1BDF">
              <w:rPr>
                <w:sz w:val="20"/>
                <w:szCs w:val="20"/>
              </w:rPr>
              <w:t>ассигнованиявсего</w:t>
            </w:r>
            <w:proofErr w:type="spellEnd"/>
            <w:r w:rsidRPr="002E1BDF">
              <w:rPr>
                <w:sz w:val="20"/>
                <w:szCs w:val="20"/>
              </w:rPr>
              <w:t>,</w:t>
            </w:r>
            <w:r w:rsidRPr="002E1BDF">
              <w:rPr>
                <w:b/>
                <w:sz w:val="20"/>
                <w:szCs w:val="20"/>
              </w:rPr>
              <w:br/>
            </w:r>
            <w:r w:rsidRPr="002E1BDF">
              <w:rPr>
                <w:i/>
                <w:sz w:val="20"/>
                <w:szCs w:val="20"/>
              </w:rPr>
              <w:t>в том числе</w:t>
            </w:r>
          </w:p>
        </w:tc>
        <w:tc>
          <w:tcPr>
            <w:tcW w:w="1276" w:type="dxa"/>
          </w:tcPr>
          <w:p w:rsidR="004447EB" w:rsidRPr="0084648A" w:rsidRDefault="004447EB" w:rsidP="004447EB">
            <w:pPr>
              <w:pStyle w:val="a8"/>
              <w:spacing w:after="0" w:line="240" w:lineRule="auto"/>
              <w:ind w:left="0"/>
              <w:jc w:val="center"/>
              <w:rPr>
                <w:rFonts w:ascii="Times New Roman" w:hAnsi="Times New Roman" w:cs="Times New Roman"/>
                <w:sz w:val="20"/>
                <w:szCs w:val="20"/>
              </w:rPr>
            </w:pPr>
            <w:r w:rsidRPr="0084648A">
              <w:rPr>
                <w:rFonts w:ascii="Times New Roman" w:hAnsi="Times New Roman" w:cs="Times New Roman"/>
                <w:sz w:val="20"/>
                <w:szCs w:val="20"/>
              </w:rPr>
              <w:t>6008,1</w:t>
            </w:r>
          </w:p>
          <w:p w:rsidR="004447EB" w:rsidRPr="0084648A" w:rsidRDefault="004447EB" w:rsidP="004447EB">
            <w:pPr>
              <w:pStyle w:val="a8"/>
              <w:spacing w:after="0" w:line="240" w:lineRule="auto"/>
              <w:ind w:left="0"/>
              <w:jc w:val="center"/>
              <w:rPr>
                <w:rFonts w:ascii="Times New Roman" w:hAnsi="Times New Roman" w:cs="Times New Roman"/>
                <w:sz w:val="20"/>
                <w:szCs w:val="20"/>
              </w:rPr>
            </w:pPr>
          </w:p>
        </w:tc>
        <w:tc>
          <w:tcPr>
            <w:tcW w:w="1276" w:type="dxa"/>
            <w:gridSpan w:val="2"/>
          </w:tcPr>
          <w:p w:rsidR="004447EB" w:rsidRPr="0084648A" w:rsidRDefault="004447EB" w:rsidP="004447EB">
            <w:pPr>
              <w:jc w:val="center"/>
              <w:rPr>
                <w:sz w:val="20"/>
                <w:szCs w:val="20"/>
              </w:rPr>
            </w:pPr>
            <w:r w:rsidRPr="0084648A">
              <w:rPr>
                <w:sz w:val="20"/>
                <w:szCs w:val="20"/>
              </w:rPr>
              <w:t>3014,6</w:t>
            </w:r>
          </w:p>
          <w:p w:rsidR="004447EB" w:rsidRPr="0084648A" w:rsidRDefault="004447EB" w:rsidP="004447EB">
            <w:pPr>
              <w:jc w:val="center"/>
              <w:rPr>
                <w:sz w:val="20"/>
                <w:szCs w:val="20"/>
              </w:rPr>
            </w:pPr>
          </w:p>
        </w:tc>
        <w:tc>
          <w:tcPr>
            <w:tcW w:w="1559" w:type="dxa"/>
            <w:gridSpan w:val="3"/>
            <w:vMerge/>
          </w:tcPr>
          <w:p w:rsidR="004447EB" w:rsidRPr="002E1BDF" w:rsidRDefault="004447EB" w:rsidP="004447EB">
            <w:pPr>
              <w:jc w:val="center"/>
              <w:rPr>
                <w:sz w:val="20"/>
                <w:szCs w:val="20"/>
              </w:rPr>
            </w:pPr>
          </w:p>
        </w:tc>
        <w:tc>
          <w:tcPr>
            <w:tcW w:w="2410" w:type="dxa"/>
            <w:gridSpan w:val="2"/>
            <w:vMerge/>
          </w:tcPr>
          <w:p w:rsidR="004447EB" w:rsidRPr="002E1BDF" w:rsidRDefault="004447EB" w:rsidP="004447EB">
            <w:pPr>
              <w:rPr>
                <w:sz w:val="20"/>
                <w:szCs w:val="20"/>
              </w:rPr>
            </w:pPr>
          </w:p>
        </w:tc>
        <w:tc>
          <w:tcPr>
            <w:tcW w:w="708" w:type="dxa"/>
            <w:gridSpan w:val="2"/>
            <w:vMerge/>
          </w:tcPr>
          <w:p w:rsidR="004447EB" w:rsidRPr="002E1BDF" w:rsidRDefault="004447EB" w:rsidP="004447EB">
            <w:pPr>
              <w:jc w:val="center"/>
              <w:rPr>
                <w:sz w:val="20"/>
                <w:szCs w:val="20"/>
              </w:rPr>
            </w:pPr>
          </w:p>
        </w:tc>
        <w:tc>
          <w:tcPr>
            <w:tcW w:w="993" w:type="dxa"/>
            <w:gridSpan w:val="2"/>
            <w:vMerge/>
          </w:tcPr>
          <w:p w:rsidR="004447EB" w:rsidRPr="002E1BDF" w:rsidRDefault="004447EB" w:rsidP="004447EB">
            <w:pPr>
              <w:jc w:val="center"/>
              <w:rPr>
                <w:sz w:val="20"/>
                <w:szCs w:val="20"/>
              </w:rPr>
            </w:pPr>
          </w:p>
        </w:tc>
        <w:tc>
          <w:tcPr>
            <w:tcW w:w="992" w:type="dxa"/>
            <w:vMerge/>
          </w:tcPr>
          <w:p w:rsidR="004447EB" w:rsidRPr="002E1BDF" w:rsidRDefault="004447EB" w:rsidP="004447EB">
            <w:pPr>
              <w:jc w:val="center"/>
              <w:rPr>
                <w:sz w:val="20"/>
                <w:szCs w:val="20"/>
              </w:rPr>
            </w:pPr>
          </w:p>
        </w:tc>
        <w:tc>
          <w:tcPr>
            <w:tcW w:w="1559" w:type="dxa"/>
            <w:vMerge/>
          </w:tcPr>
          <w:p w:rsidR="004447EB" w:rsidRPr="002E1BDF" w:rsidRDefault="004447EB" w:rsidP="004447EB">
            <w:pPr>
              <w:jc w:val="center"/>
              <w:rPr>
                <w:b/>
                <w:sz w:val="20"/>
                <w:szCs w:val="20"/>
              </w:rPr>
            </w:pPr>
          </w:p>
        </w:tc>
      </w:tr>
      <w:tr w:rsidR="004447EB" w:rsidRPr="002E1BDF" w:rsidTr="00C47C0E">
        <w:trPr>
          <w:trHeight w:val="1575"/>
        </w:trPr>
        <w:tc>
          <w:tcPr>
            <w:tcW w:w="843" w:type="dxa"/>
            <w:vMerge/>
          </w:tcPr>
          <w:p w:rsidR="004447EB" w:rsidRPr="002E1BDF" w:rsidRDefault="004447EB" w:rsidP="004447EB">
            <w:pPr>
              <w:jc w:val="center"/>
              <w:rPr>
                <w:b/>
                <w:sz w:val="20"/>
                <w:szCs w:val="20"/>
              </w:rPr>
            </w:pPr>
          </w:p>
        </w:tc>
        <w:tc>
          <w:tcPr>
            <w:tcW w:w="1868" w:type="dxa"/>
            <w:vMerge/>
          </w:tcPr>
          <w:p w:rsidR="004447EB" w:rsidRPr="002E1BDF" w:rsidRDefault="004447EB" w:rsidP="004447EB">
            <w:pPr>
              <w:rPr>
                <w:sz w:val="20"/>
                <w:szCs w:val="20"/>
              </w:rPr>
            </w:pPr>
          </w:p>
        </w:tc>
        <w:tc>
          <w:tcPr>
            <w:tcW w:w="1417" w:type="dxa"/>
            <w:vMerge/>
          </w:tcPr>
          <w:p w:rsidR="004447EB" w:rsidRPr="002E1BDF" w:rsidRDefault="004447EB" w:rsidP="004447EB">
            <w:pPr>
              <w:rPr>
                <w:sz w:val="20"/>
                <w:szCs w:val="20"/>
              </w:rPr>
            </w:pPr>
          </w:p>
        </w:tc>
        <w:tc>
          <w:tcPr>
            <w:tcW w:w="1401" w:type="dxa"/>
          </w:tcPr>
          <w:p w:rsidR="004447EB" w:rsidRPr="002E1BDF" w:rsidRDefault="004447EB" w:rsidP="004447EB">
            <w:pPr>
              <w:rPr>
                <w:sz w:val="20"/>
                <w:szCs w:val="20"/>
              </w:rPr>
            </w:pPr>
            <w:r w:rsidRPr="002E1BDF">
              <w:rPr>
                <w:sz w:val="20"/>
                <w:szCs w:val="20"/>
              </w:rPr>
              <w:t>- бюджет городского округа Кинешма</w:t>
            </w:r>
          </w:p>
        </w:tc>
        <w:tc>
          <w:tcPr>
            <w:tcW w:w="1276" w:type="dxa"/>
          </w:tcPr>
          <w:p w:rsidR="004447EB" w:rsidRPr="0084648A" w:rsidRDefault="004447EB" w:rsidP="004447EB">
            <w:pPr>
              <w:pStyle w:val="a8"/>
              <w:spacing w:after="0" w:line="240" w:lineRule="auto"/>
              <w:ind w:left="0"/>
              <w:jc w:val="center"/>
              <w:rPr>
                <w:rFonts w:ascii="Times New Roman" w:hAnsi="Times New Roman" w:cs="Times New Roman"/>
                <w:sz w:val="20"/>
                <w:szCs w:val="20"/>
              </w:rPr>
            </w:pPr>
            <w:r w:rsidRPr="0084648A">
              <w:rPr>
                <w:rFonts w:ascii="Times New Roman" w:hAnsi="Times New Roman" w:cs="Times New Roman"/>
                <w:sz w:val="20"/>
                <w:szCs w:val="20"/>
              </w:rPr>
              <w:t>6008,1</w:t>
            </w:r>
          </w:p>
          <w:p w:rsidR="004447EB" w:rsidRPr="0084648A" w:rsidRDefault="004447EB" w:rsidP="004447EB">
            <w:pPr>
              <w:pStyle w:val="a8"/>
              <w:spacing w:after="0" w:line="240" w:lineRule="auto"/>
              <w:ind w:left="0"/>
              <w:jc w:val="center"/>
              <w:rPr>
                <w:rFonts w:ascii="Times New Roman" w:hAnsi="Times New Roman" w:cs="Times New Roman"/>
                <w:sz w:val="20"/>
                <w:szCs w:val="20"/>
              </w:rPr>
            </w:pPr>
          </w:p>
        </w:tc>
        <w:tc>
          <w:tcPr>
            <w:tcW w:w="1276" w:type="dxa"/>
            <w:gridSpan w:val="2"/>
          </w:tcPr>
          <w:p w:rsidR="004447EB" w:rsidRPr="0084648A" w:rsidRDefault="004447EB" w:rsidP="004447EB">
            <w:pPr>
              <w:jc w:val="center"/>
              <w:rPr>
                <w:sz w:val="20"/>
                <w:szCs w:val="20"/>
              </w:rPr>
            </w:pPr>
            <w:r w:rsidRPr="0084648A">
              <w:rPr>
                <w:sz w:val="20"/>
                <w:szCs w:val="20"/>
              </w:rPr>
              <w:t>3014,6</w:t>
            </w:r>
          </w:p>
          <w:p w:rsidR="004447EB" w:rsidRPr="0084648A" w:rsidRDefault="004447EB" w:rsidP="004447EB">
            <w:pPr>
              <w:jc w:val="center"/>
              <w:rPr>
                <w:sz w:val="20"/>
                <w:szCs w:val="20"/>
              </w:rPr>
            </w:pPr>
          </w:p>
          <w:p w:rsidR="004447EB" w:rsidRPr="0084648A" w:rsidRDefault="004447EB" w:rsidP="004447EB">
            <w:pPr>
              <w:jc w:val="center"/>
              <w:rPr>
                <w:sz w:val="20"/>
                <w:szCs w:val="20"/>
              </w:rPr>
            </w:pPr>
          </w:p>
          <w:p w:rsidR="004447EB" w:rsidRPr="0084648A" w:rsidRDefault="004447EB" w:rsidP="004447EB">
            <w:pPr>
              <w:jc w:val="center"/>
              <w:rPr>
                <w:sz w:val="20"/>
                <w:szCs w:val="20"/>
              </w:rPr>
            </w:pPr>
          </w:p>
        </w:tc>
        <w:tc>
          <w:tcPr>
            <w:tcW w:w="1559" w:type="dxa"/>
            <w:gridSpan w:val="3"/>
            <w:vMerge/>
          </w:tcPr>
          <w:p w:rsidR="004447EB" w:rsidRPr="002E1BDF" w:rsidRDefault="004447EB" w:rsidP="004447EB">
            <w:pPr>
              <w:jc w:val="center"/>
              <w:rPr>
                <w:b/>
                <w:sz w:val="20"/>
                <w:szCs w:val="20"/>
              </w:rPr>
            </w:pPr>
          </w:p>
        </w:tc>
        <w:tc>
          <w:tcPr>
            <w:tcW w:w="2410" w:type="dxa"/>
            <w:gridSpan w:val="2"/>
            <w:vMerge/>
          </w:tcPr>
          <w:p w:rsidR="004447EB" w:rsidRPr="002E1BDF" w:rsidRDefault="004447EB" w:rsidP="004447EB">
            <w:pPr>
              <w:jc w:val="center"/>
              <w:rPr>
                <w:sz w:val="20"/>
                <w:szCs w:val="20"/>
              </w:rPr>
            </w:pPr>
          </w:p>
        </w:tc>
        <w:tc>
          <w:tcPr>
            <w:tcW w:w="708" w:type="dxa"/>
            <w:gridSpan w:val="2"/>
            <w:vMerge/>
          </w:tcPr>
          <w:p w:rsidR="004447EB" w:rsidRPr="002E1BDF" w:rsidRDefault="004447EB" w:rsidP="004447EB">
            <w:pPr>
              <w:jc w:val="center"/>
              <w:rPr>
                <w:sz w:val="20"/>
                <w:szCs w:val="20"/>
              </w:rPr>
            </w:pPr>
          </w:p>
        </w:tc>
        <w:tc>
          <w:tcPr>
            <w:tcW w:w="993" w:type="dxa"/>
            <w:gridSpan w:val="2"/>
            <w:vMerge/>
          </w:tcPr>
          <w:p w:rsidR="004447EB" w:rsidRPr="002E1BDF" w:rsidRDefault="004447EB" w:rsidP="004447EB">
            <w:pPr>
              <w:jc w:val="center"/>
              <w:rPr>
                <w:sz w:val="20"/>
                <w:szCs w:val="20"/>
              </w:rPr>
            </w:pPr>
          </w:p>
        </w:tc>
        <w:tc>
          <w:tcPr>
            <w:tcW w:w="992" w:type="dxa"/>
            <w:vMerge/>
          </w:tcPr>
          <w:p w:rsidR="004447EB" w:rsidRPr="002E1BDF" w:rsidRDefault="004447EB" w:rsidP="004447EB">
            <w:pPr>
              <w:jc w:val="center"/>
              <w:rPr>
                <w:sz w:val="20"/>
                <w:szCs w:val="20"/>
              </w:rPr>
            </w:pPr>
          </w:p>
        </w:tc>
        <w:tc>
          <w:tcPr>
            <w:tcW w:w="1559" w:type="dxa"/>
            <w:vMerge/>
          </w:tcPr>
          <w:p w:rsidR="004447EB" w:rsidRPr="002E1BDF" w:rsidRDefault="004447EB" w:rsidP="004447EB">
            <w:pPr>
              <w:jc w:val="center"/>
              <w:rPr>
                <w:b/>
                <w:sz w:val="20"/>
                <w:szCs w:val="20"/>
              </w:rPr>
            </w:pPr>
          </w:p>
        </w:tc>
      </w:tr>
      <w:tr w:rsidR="004447EB" w:rsidRPr="002E1BDF" w:rsidTr="00C47C0E">
        <w:trPr>
          <w:trHeight w:val="225"/>
        </w:trPr>
        <w:tc>
          <w:tcPr>
            <w:tcW w:w="843" w:type="dxa"/>
            <w:vMerge w:val="restart"/>
          </w:tcPr>
          <w:p w:rsidR="004447EB" w:rsidRPr="002E1BDF" w:rsidRDefault="004447EB" w:rsidP="004447EB">
            <w:pPr>
              <w:pStyle w:val="a8"/>
              <w:spacing w:after="0"/>
              <w:ind w:left="0"/>
              <w:rPr>
                <w:rFonts w:ascii="Times New Roman" w:hAnsi="Times New Roman" w:cs="Times New Roman"/>
                <w:sz w:val="20"/>
                <w:szCs w:val="20"/>
              </w:rPr>
            </w:pPr>
            <w:bookmarkStart w:id="29" w:name="_Hlk451432476"/>
            <w:r w:rsidRPr="002E1BDF">
              <w:rPr>
                <w:rFonts w:ascii="Times New Roman" w:hAnsi="Times New Roman" w:cs="Times New Roman"/>
                <w:sz w:val="20"/>
                <w:szCs w:val="20"/>
              </w:rPr>
              <w:t>2.1.1</w:t>
            </w:r>
          </w:p>
          <w:p w:rsidR="004447EB" w:rsidRPr="002E1BDF" w:rsidRDefault="004447EB" w:rsidP="004447EB">
            <w:pPr>
              <w:pStyle w:val="a8"/>
              <w:spacing w:after="0"/>
              <w:ind w:left="0"/>
              <w:rPr>
                <w:rFonts w:ascii="Times New Roman" w:hAnsi="Times New Roman" w:cs="Times New Roman"/>
                <w:b/>
                <w:sz w:val="20"/>
                <w:szCs w:val="20"/>
              </w:rPr>
            </w:pPr>
          </w:p>
          <w:p w:rsidR="004447EB" w:rsidRPr="002E1BDF" w:rsidRDefault="004447EB" w:rsidP="004447EB">
            <w:pPr>
              <w:pStyle w:val="a8"/>
              <w:spacing w:after="0"/>
              <w:ind w:left="0"/>
              <w:rPr>
                <w:rFonts w:ascii="Times New Roman" w:hAnsi="Times New Roman" w:cs="Times New Roman"/>
                <w:b/>
                <w:sz w:val="20"/>
                <w:szCs w:val="20"/>
              </w:rPr>
            </w:pPr>
          </w:p>
          <w:p w:rsidR="004447EB" w:rsidRPr="002E1BDF" w:rsidRDefault="004447EB" w:rsidP="004447EB">
            <w:pPr>
              <w:pStyle w:val="a8"/>
              <w:spacing w:after="0"/>
              <w:ind w:left="0"/>
              <w:rPr>
                <w:rFonts w:ascii="Times New Roman" w:hAnsi="Times New Roman" w:cs="Times New Roman"/>
                <w:b/>
                <w:sz w:val="20"/>
                <w:szCs w:val="20"/>
              </w:rPr>
            </w:pPr>
          </w:p>
          <w:p w:rsidR="004447EB" w:rsidRPr="002E1BDF" w:rsidRDefault="004447EB" w:rsidP="004447EB">
            <w:pPr>
              <w:pStyle w:val="a8"/>
              <w:spacing w:after="0"/>
              <w:ind w:left="0"/>
              <w:rPr>
                <w:rFonts w:ascii="Times New Roman" w:hAnsi="Times New Roman" w:cs="Times New Roman"/>
                <w:b/>
                <w:sz w:val="20"/>
                <w:szCs w:val="20"/>
              </w:rPr>
            </w:pPr>
          </w:p>
          <w:p w:rsidR="004447EB" w:rsidRPr="002E1BDF" w:rsidRDefault="004447EB" w:rsidP="004447EB">
            <w:pPr>
              <w:pStyle w:val="a8"/>
              <w:spacing w:after="0"/>
              <w:ind w:left="0"/>
              <w:rPr>
                <w:rFonts w:ascii="Times New Roman" w:hAnsi="Times New Roman" w:cs="Times New Roman"/>
                <w:b/>
                <w:sz w:val="20"/>
                <w:szCs w:val="20"/>
              </w:rPr>
            </w:pPr>
          </w:p>
          <w:p w:rsidR="004447EB" w:rsidRPr="002E1BDF" w:rsidRDefault="004447EB" w:rsidP="004447EB">
            <w:pPr>
              <w:pStyle w:val="a8"/>
              <w:spacing w:after="0"/>
              <w:ind w:left="0"/>
              <w:rPr>
                <w:rFonts w:ascii="Times New Roman" w:hAnsi="Times New Roman" w:cs="Times New Roman"/>
                <w:b/>
                <w:sz w:val="20"/>
                <w:szCs w:val="20"/>
              </w:rPr>
            </w:pPr>
          </w:p>
        </w:tc>
        <w:tc>
          <w:tcPr>
            <w:tcW w:w="1868" w:type="dxa"/>
            <w:vMerge w:val="restart"/>
          </w:tcPr>
          <w:p w:rsidR="004447EB" w:rsidRPr="002E1BDF" w:rsidRDefault="004447EB" w:rsidP="004447EB">
            <w:pPr>
              <w:rPr>
                <w:sz w:val="20"/>
                <w:szCs w:val="20"/>
              </w:rPr>
            </w:pPr>
            <w:r w:rsidRPr="002E1BDF">
              <w:rPr>
                <w:sz w:val="20"/>
                <w:szCs w:val="20"/>
              </w:rPr>
              <w:lastRenderedPageBreak/>
              <w:t xml:space="preserve">Мероприятие «Обеспечение   и деятельности муниципального учреждения города Кинешмы «Управление </w:t>
            </w:r>
            <w:r w:rsidRPr="002E1BDF">
              <w:rPr>
                <w:sz w:val="20"/>
                <w:szCs w:val="20"/>
              </w:rPr>
              <w:lastRenderedPageBreak/>
              <w:t>капитального строительства»</w:t>
            </w:r>
          </w:p>
        </w:tc>
        <w:tc>
          <w:tcPr>
            <w:tcW w:w="1417" w:type="dxa"/>
            <w:vMerge w:val="restart"/>
          </w:tcPr>
          <w:p w:rsidR="004447EB" w:rsidRPr="002E1BDF" w:rsidRDefault="004447EB" w:rsidP="004447EB">
            <w:pPr>
              <w:pStyle w:val="a8"/>
              <w:spacing w:after="0"/>
              <w:ind w:left="0"/>
              <w:rPr>
                <w:rFonts w:ascii="Times New Roman" w:hAnsi="Times New Roman" w:cs="Times New Roman"/>
                <w:sz w:val="20"/>
                <w:szCs w:val="20"/>
              </w:rPr>
            </w:pPr>
            <w:r w:rsidRPr="002E1BDF">
              <w:rPr>
                <w:rFonts w:ascii="Times New Roman" w:hAnsi="Times New Roman" w:cs="Times New Roman"/>
                <w:sz w:val="20"/>
                <w:szCs w:val="20"/>
              </w:rPr>
              <w:lastRenderedPageBreak/>
              <w:t>Администрация городского округа Кинешма:</w:t>
            </w:r>
          </w:p>
          <w:p w:rsidR="004447EB" w:rsidRPr="001E4A19" w:rsidRDefault="004447EB" w:rsidP="004447EB">
            <w:pPr>
              <w:pStyle w:val="a8"/>
              <w:spacing w:after="0"/>
              <w:ind w:left="0"/>
              <w:rPr>
                <w:rFonts w:ascii="Times New Roman" w:hAnsi="Times New Roman" w:cs="Times New Roman"/>
                <w:sz w:val="20"/>
                <w:szCs w:val="20"/>
              </w:rPr>
            </w:pPr>
            <w:r w:rsidRPr="002E1BDF">
              <w:rPr>
                <w:rFonts w:ascii="Times New Roman" w:hAnsi="Times New Roman" w:cs="Times New Roman"/>
                <w:sz w:val="20"/>
                <w:szCs w:val="20"/>
              </w:rPr>
              <w:t xml:space="preserve">Муниципальное </w:t>
            </w:r>
            <w:r w:rsidRPr="002E1BDF">
              <w:rPr>
                <w:rFonts w:ascii="Times New Roman" w:hAnsi="Times New Roman" w:cs="Times New Roman"/>
                <w:sz w:val="20"/>
                <w:szCs w:val="20"/>
              </w:rPr>
              <w:lastRenderedPageBreak/>
              <w:t>учреждение города Кинешмы "Управление капитального строительства"</w:t>
            </w:r>
          </w:p>
        </w:tc>
        <w:tc>
          <w:tcPr>
            <w:tcW w:w="1401" w:type="dxa"/>
          </w:tcPr>
          <w:p w:rsidR="004447EB" w:rsidRPr="002E1BDF" w:rsidRDefault="004447EB" w:rsidP="004447EB">
            <w:pPr>
              <w:pStyle w:val="a8"/>
              <w:spacing w:after="0"/>
              <w:ind w:left="0"/>
              <w:rPr>
                <w:rFonts w:ascii="Times New Roman" w:hAnsi="Times New Roman" w:cs="Times New Roman"/>
                <w:sz w:val="20"/>
                <w:szCs w:val="20"/>
              </w:rPr>
            </w:pPr>
            <w:r w:rsidRPr="002E1BDF">
              <w:rPr>
                <w:rFonts w:ascii="Times New Roman" w:hAnsi="Times New Roman" w:cs="Times New Roman"/>
                <w:sz w:val="20"/>
                <w:szCs w:val="20"/>
              </w:rPr>
              <w:lastRenderedPageBreak/>
              <w:t>Всего:</w:t>
            </w:r>
          </w:p>
        </w:tc>
        <w:tc>
          <w:tcPr>
            <w:tcW w:w="1276" w:type="dxa"/>
          </w:tcPr>
          <w:p w:rsidR="004447EB" w:rsidRPr="0084648A" w:rsidRDefault="004447EB" w:rsidP="004447EB">
            <w:pPr>
              <w:pStyle w:val="a8"/>
              <w:spacing w:after="0" w:line="240" w:lineRule="auto"/>
              <w:ind w:left="0"/>
              <w:jc w:val="center"/>
              <w:rPr>
                <w:rFonts w:ascii="Times New Roman" w:hAnsi="Times New Roman" w:cs="Times New Roman"/>
                <w:sz w:val="20"/>
                <w:szCs w:val="20"/>
              </w:rPr>
            </w:pPr>
            <w:r w:rsidRPr="0084648A">
              <w:rPr>
                <w:rFonts w:ascii="Times New Roman" w:hAnsi="Times New Roman" w:cs="Times New Roman"/>
                <w:sz w:val="20"/>
                <w:szCs w:val="20"/>
              </w:rPr>
              <w:t>6008,1</w:t>
            </w:r>
          </w:p>
          <w:p w:rsidR="004447EB" w:rsidRPr="0084648A" w:rsidRDefault="004447EB" w:rsidP="004447EB">
            <w:pPr>
              <w:pStyle w:val="a8"/>
              <w:spacing w:after="0" w:line="240" w:lineRule="auto"/>
              <w:ind w:left="0"/>
              <w:jc w:val="center"/>
              <w:rPr>
                <w:rFonts w:ascii="Times New Roman" w:hAnsi="Times New Roman" w:cs="Times New Roman"/>
                <w:sz w:val="20"/>
                <w:szCs w:val="20"/>
              </w:rPr>
            </w:pPr>
          </w:p>
        </w:tc>
        <w:tc>
          <w:tcPr>
            <w:tcW w:w="1276" w:type="dxa"/>
            <w:gridSpan w:val="2"/>
          </w:tcPr>
          <w:p w:rsidR="004447EB" w:rsidRPr="0084648A" w:rsidRDefault="004447EB" w:rsidP="004447EB">
            <w:pPr>
              <w:jc w:val="center"/>
              <w:rPr>
                <w:sz w:val="20"/>
                <w:szCs w:val="20"/>
              </w:rPr>
            </w:pPr>
            <w:r w:rsidRPr="0084648A">
              <w:rPr>
                <w:sz w:val="20"/>
                <w:szCs w:val="20"/>
              </w:rPr>
              <w:t>3014,6</w:t>
            </w:r>
          </w:p>
          <w:p w:rsidR="004447EB" w:rsidRPr="0084648A" w:rsidRDefault="004447EB" w:rsidP="004447EB">
            <w:pPr>
              <w:jc w:val="center"/>
              <w:rPr>
                <w:sz w:val="20"/>
                <w:szCs w:val="20"/>
              </w:rPr>
            </w:pPr>
          </w:p>
        </w:tc>
        <w:tc>
          <w:tcPr>
            <w:tcW w:w="1559" w:type="dxa"/>
            <w:gridSpan w:val="3"/>
            <w:vMerge/>
          </w:tcPr>
          <w:p w:rsidR="004447EB" w:rsidRPr="002E1BDF" w:rsidRDefault="004447EB" w:rsidP="004447EB">
            <w:pPr>
              <w:pStyle w:val="a8"/>
              <w:spacing w:after="0"/>
              <w:ind w:left="0"/>
              <w:jc w:val="center"/>
              <w:rPr>
                <w:rFonts w:ascii="Times New Roman" w:hAnsi="Times New Roman" w:cs="Times New Roman"/>
                <w:sz w:val="20"/>
                <w:szCs w:val="20"/>
              </w:rPr>
            </w:pPr>
          </w:p>
        </w:tc>
        <w:tc>
          <w:tcPr>
            <w:tcW w:w="2410" w:type="dxa"/>
            <w:gridSpan w:val="2"/>
            <w:vMerge w:val="restart"/>
          </w:tcPr>
          <w:p w:rsidR="004447EB" w:rsidRPr="002E1BDF" w:rsidRDefault="004447EB" w:rsidP="004447EB">
            <w:pPr>
              <w:rPr>
                <w:sz w:val="20"/>
                <w:szCs w:val="20"/>
              </w:rPr>
            </w:pPr>
            <w:r w:rsidRPr="002E1BDF">
              <w:rPr>
                <w:sz w:val="20"/>
                <w:szCs w:val="20"/>
              </w:rPr>
              <w:t>Доля соответствия актов выполненных работ строительным нормам и расценкам</w:t>
            </w:r>
          </w:p>
          <w:p w:rsidR="004447EB" w:rsidRPr="002E1BDF" w:rsidRDefault="004447EB" w:rsidP="004447EB">
            <w:pPr>
              <w:rPr>
                <w:sz w:val="20"/>
                <w:szCs w:val="20"/>
              </w:rPr>
            </w:pPr>
          </w:p>
        </w:tc>
        <w:tc>
          <w:tcPr>
            <w:tcW w:w="708" w:type="dxa"/>
            <w:gridSpan w:val="2"/>
            <w:vMerge w:val="restart"/>
          </w:tcPr>
          <w:p w:rsidR="004447EB" w:rsidRPr="002E1BDF" w:rsidRDefault="004447EB" w:rsidP="004447EB">
            <w:pPr>
              <w:jc w:val="center"/>
              <w:rPr>
                <w:sz w:val="20"/>
                <w:szCs w:val="20"/>
              </w:rPr>
            </w:pPr>
            <w:r w:rsidRPr="002E1BDF">
              <w:rPr>
                <w:sz w:val="20"/>
                <w:szCs w:val="20"/>
              </w:rPr>
              <w:t>%</w:t>
            </w:r>
          </w:p>
          <w:p w:rsidR="004447EB" w:rsidRPr="002E1BDF" w:rsidRDefault="004447EB" w:rsidP="004447EB">
            <w:pPr>
              <w:jc w:val="center"/>
              <w:rPr>
                <w:sz w:val="20"/>
                <w:szCs w:val="20"/>
              </w:rPr>
            </w:pPr>
          </w:p>
          <w:p w:rsidR="004447EB" w:rsidRPr="002E1BDF" w:rsidRDefault="004447EB" w:rsidP="004447EB">
            <w:pPr>
              <w:jc w:val="center"/>
              <w:rPr>
                <w:sz w:val="20"/>
                <w:szCs w:val="20"/>
              </w:rPr>
            </w:pPr>
          </w:p>
          <w:p w:rsidR="004447EB" w:rsidRPr="002E1BDF" w:rsidRDefault="004447EB" w:rsidP="004447EB">
            <w:pPr>
              <w:jc w:val="center"/>
              <w:rPr>
                <w:sz w:val="20"/>
                <w:szCs w:val="20"/>
              </w:rPr>
            </w:pPr>
          </w:p>
          <w:p w:rsidR="004447EB" w:rsidRPr="002E1BDF" w:rsidRDefault="004447EB" w:rsidP="004447EB">
            <w:pPr>
              <w:jc w:val="center"/>
              <w:rPr>
                <w:sz w:val="20"/>
                <w:szCs w:val="20"/>
              </w:rPr>
            </w:pPr>
          </w:p>
        </w:tc>
        <w:tc>
          <w:tcPr>
            <w:tcW w:w="993" w:type="dxa"/>
            <w:gridSpan w:val="2"/>
            <w:vMerge w:val="restart"/>
          </w:tcPr>
          <w:p w:rsidR="004447EB" w:rsidRPr="002E1BDF" w:rsidRDefault="004447EB" w:rsidP="004447EB">
            <w:pPr>
              <w:jc w:val="center"/>
              <w:rPr>
                <w:sz w:val="20"/>
                <w:szCs w:val="20"/>
              </w:rPr>
            </w:pPr>
            <w:r w:rsidRPr="002E1BDF">
              <w:rPr>
                <w:sz w:val="20"/>
                <w:szCs w:val="20"/>
              </w:rPr>
              <w:t>100</w:t>
            </w:r>
          </w:p>
          <w:p w:rsidR="004447EB" w:rsidRPr="002E1BDF" w:rsidRDefault="004447EB" w:rsidP="004447EB">
            <w:pPr>
              <w:jc w:val="center"/>
              <w:rPr>
                <w:sz w:val="20"/>
                <w:szCs w:val="20"/>
              </w:rPr>
            </w:pPr>
          </w:p>
          <w:p w:rsidR="004447EB" w:rsidRPr="002E1BDF" w:rsidRDefault="004447EB" w:rsidP="004447EB">
            <w:pPr>
              <w:jc w:val="center"/>
              <w:rPr>
                <w:sz w:val="20"/>
                <w:szCs w:val="20"/>
              </w:rPr>
            </w:pPr>
          </w:p>
          <w:p w:rsidR="004447EB" w:rsidRPr="002E1BDF" w:rsidRDefault="004447EB" w:rsidP="004447EB">
            <w:pPr>
              <w:jc w:val="center"/>
              <w:rPr>
                <w:sz w:val="20"/>
                <w:szCs w:val="20"/>
              </w:rPr>
            </w:pPr>
          </w:p>
          <w:p w:rsidR="004447EB" w:rsidRPr="002E1BDF" w:rsidRDefault="004447EB" w:rsidP="004447EB">
            <w:pPr>
              <w:jc w:val="center"/>
              <w:rPr>
                <w:sz w:val="20"/>
                <w:szCs w:val="20"/>
              </w:rPr>
            </w:pPr>
          </w:p>
          <w:p w:rsidR="004447EB" w:rsidRPr="002E1BDF" w:rsidRDefault="004447EB" w:rsidP="004447EB">
            <w:pPr>
              <w:jc w:val="center"/>
              <w:rPr>
                <w:sz w:val="20"/>
                <w:szCs w:val="20"/>
              </w:rPr>
            </w:pPr>
          </w:p>
          <w:p w:rsidR="004447EB" w:rsidRPr="002E1BDF" w:rsidRDefault="004447EB" w:rsidP="004447EB">
            <w:pPr>
              <w:jc w:val="center"/>
              <w:rPr>
                <w:sz w:val="20"/>
                <w:szCs w:val="20"/>
              </w:rPr>
            </w:pPr>
          </w:p>
          <w:p w:rsidR="004447EB" w:rsidRPr="002E1BDF" w:rsidRDefault="004447EB" w:rsidP="004447EB">
            <w:pPr>
              <w:jc w:val="center"/>
              <w:rPr>
                <w:sz w:val="20"/>
                <w:szCs w:val="20"/>
              </w:rPr>
            </w:pPr>
          </w:p>
          <w:p w:rsidR="004447EB" w:rsidRPr="002E1BDF" w:rsidRDefault="004447EB" w:rsidP="004447EB">
            <w:pPr>
              <w:jc w:val="center"/>
              <w:rPr>
                <w:sz w:val="20"/>
                <w:szCs w:val="20"/>
              </w:rPr>
            </w:pPr>
          </w:p>
        </w:tc>
        <w:tc>
          <w:tcPr>
            <w:tcW w:w="992" w:type="dxa"/>
            <w:vMerge w:val="restart"/>
          </w:tcPr>
          <w:p w:rsidR="004447EB" w:rsidRPr="002E1BDF" w:rsidRDefault="004447EB" w:rsidP="004447EB">
            <w:pPr>
              <w:jc w:val="center"/>
              <w:rPr>
                <w:sz w:val="20"/>
                <w:szCs w:val="20"/>
              </w:rPr>
            </w:pPr>
            <w:r w:rsidRPr="002E1BDF">
              <w:rPr>
                <w:sz w:val="20"/>
                <w:szCs w:val="20"/>
              </w:rPr>
              <w:lastRenderedPageBreak/>
              <w:t>100</w:t>
            </w:r>
          </w:p>
          <w:p w:rsidR="004447EB" w:rsidRPr="002E1BDF" w:rsidRDefault="004447EB" w:rsidP="004447EB">
            <w:pPr>
              <w:jc w:val="center"/>
              <w:rPr>
                <w:sz w:val="20"/>
                <w:szCs w:val="20"/>
              </w:rPr>
            </w:pPr>
          </w:p>
          <w:p w:rsidR="004447EB" w:rsidRPr="002E1BDF" w:rsidRDefault="004447EB" w:rsidP="004447EB">
            <w:pPr>
              <w:jc w:val="center"/>
              <w:rPr>
                <w:sz w:val="20"/>
                <w:szCs w:val="20"/>
              </w:rPr>
            </w:pPr>
          </w:p>
          <w:p w:rsidR="004447EB" w:rsidRPr="002E1BDF" w:rsidRDefault="004447EB" w:rsidP="004447EB">
            <w:pPr>
              <w:jc w:val="center"/>
              <w:rPr>
                <w:sz w:val="20"/>
                <w:szCs w:val="20"/>
              </w:rPr>
            </w:pPr>
          </w:p>
          <w:p w:rsidR="004447EB" w:rsidRPr="002E1BDF" w:rsidRDefault="004447EB" w:rsidP="004447EB">
            <w:pPr>
              <w:jc w:val="center"/>
              <w:rPr>
                <w:sz w:val="20"/>
                <w:szCs w:val="20"/>
              </w:rPr>
            </w:pPr>
          </w:p>
          <w:p w:rsidR="004447EB" w:rsidRPr="002E1BDF" w:rsidRDefault="004447EB" w:rsidP="004447EB">
            <w:pPr>
              <w:jc w:val="center"/>
              <w:rPr>
                <w:sz w:val="20"/>
                <w:szCs w:val="20"/>
              </w:rPr>
            </w:pPr>
          </w:p>
          <w:p w:rsidR="004447EB" w:rsidRPr="002E1BDF" w:rsidRDefault="004447EB" w:rsidP="004447EB">
            <w:pPr>
              <w:jc w:val="center"/>
              <w:rPr>
                <w:sz w:val="20"/>
                <w:szCs w:val="20"/>
              </w:rPr>
            </w:pPr>
          </w:p>
          <w:p w:rsidR="004447EB" w:rsidRPr="002E1BDF" w:rsidRDefault="004447EB" w:rsidP="004447EB">
            <w:pPr>
              <w:jc w:val="center"/>
              <w:rPr>
                <w:sz w:val="20"/>
                <w:szCs w:val="20"/>
              </w:rPr>
            </w:pPr>
          </w:p>
          <w:p w:rsidR="004447EB" w:rsidRPr="002E1BDF" w:rsidRDefault="004447EB" w:rsidP="004447EB">
            <w:pPr>
              <w:jc w:val="center"/>
              <w:rPr>
                <w:sz w:val="20"/>
                <w:szCs w:val="20"/>
              </w:rPr>
            </w:pPr>
          </w:p>
        </w:tc>
        <w:tc>
          <w:tcPr>
            <w:tcW w:w="1559" w:type="dxa"/>
            <w:vMerge w:val="restart"/>
          </w:tcPr>
          <w:p w:rsidR="004447EB" w:rsidRPr="002E1BDF" w:rsidRDefault="004447EB" w:rsidP="004447EB">
            <w:pPr>
              <w:pStyle w:val="a8"/>
              <w:ind w:left="0"/>
              <w:jc w:val="center"/>
              <w:rPr>
                <w:rFonts w:ascii="Times New Roman" w:hAnsi="Times New Roman" w:cs="Times New Roman"/>
                <w:sz w:val="20"/>
                <w:szCs w:val="20"/>
              </w:rPr>
            </w:pPr>
            <w:r>
              <w:rPr>
                <w:rFonts w:ascii="Times New Roman" w:hAnsi="Times New Roman" w:cs="Times New Roman"/>
                <w:sz w:val="20"/>
                <w:szCs w:val="20"/>
              </w:rPr>
              <w:lastRenderedPageBreak/>
              <w:t>6071,5</w:t>
            </w:r>
          </w:p>
          <w:p w:rsidR="004447EB" w:rsidRPr="002E1BDF" w:rsidRDefault="004447EB" w:rsidP="004447EB">
            <w:pPr>
              <w:pStyle w:val="a8"/>
              <w:spacing w:after="0"/>
              <w:ind w:left="0"/>
              <w:jc w:val="center"/>
              <w:rPr>
                <w:rFonts w:ascii="Times New Roman" w:hAnsi="Times New Roman" w:cs="Times New Roman"/>
                <w:sz w:val="20"/>
                <w:szCs w:val="20"/>
              </w:rPr>
            </w:pPr>
          </w:p>
          <w:p w:rsidR="004447EB" w:rsidRPr="002E1BDF" w:rsidRDefault="004447EB" w:rsidP="004447EB">
            <w:pPr>
              <w:pStyle w:val="a8"/>
              <w:spacing w:after="0"/>
              <w:ind w:left="0"/>
              <w:jc w:val="center"/>
              <w:rPr>
                <w:rFonts w:ascii="Times New Roman" w:hAnsi="Times New Roman" w:cs="Times New Roman"/>
                <w:sz w:val="20"/>
                <w:szCs w:val="20"/>
              </w:rPr>
            </w:pPr>
          </w:p>
          <w:p w:rsidR="004447EB" w:rsidRPr="002E1BDF" w:rsidRDefault="004447EB" w:rsidP="004447EB">
            <w:pPr>
              <w:pStyle w:val="a8"/>
              <w:spacing w:after="0"/>
              <w:ind w:left="0"/>
              <w:jc w:val="center"/>
              <w:rPr>
                <w:rFonts w:ascii="Times New Roman" w:hAnsi="Times New Roman" w:cs="Times New Roman"/>
                <w:sz w:val="20"/>
                <w:szCs w:val="20"/>
              </w:rPr>
            </w:pPr>
          </w:p>
        </w:tc>
      </w:tr>
      <w:tr w:rsidR="004447EB" w:rsidRPr="002E1BDF" w:rsidTr="00C47C0E">
        <w:trPr>
          <w:trHeight w:val="1335"/>
        </w:trPr>
        <w:tc>
          <w:tcPr>
            <w:tcW w:w="843" w:type="dxa"/>
            <w:vMerge/>
          </w:tcPr>
          <w:p w:rsidR="004447EB" w:rsidRPr="002E1BDF" w:rsidRDefault="004447EB" w:rsidP="004447EB">
            <w:pPr>
              <w:pStyle w:val="a8"/>
              <w:spacing w:after="0"/>
              <w:ind w:left="0"/>
              <w:rPr>
                <w:rFonts w:ascii="Times New Roman" w:hAnsi="Times New Roman" w:cs="Times New Roman"/>
                <w:sz w:val="20"/>
                <w:szCs w:val="20"/>
              </w:rPr>
            </w:pPr>
          </w:p>
        </w:tc>
        <w:tc>
          <w:tcPr>
            <w:tcW w:w="1868" w:type="dxa"/>
            <w:vMerge/>
          </w:tcPr>
          <w:p w:rsidR="004447EB" w:rsidRPr="002E1BDF" w:rsidRDefault="004447EB" w:rsidP="004447EB">
            <w:pPr>
              <w:rPr>
                <w:sz w:val="20"/>
                <w:szCs w:val="20"/>
              </w:rPr>
            </w:pPr>
          </w:p>
        </w:tc>
        <w:tc>
          <w:tcPr>
            <w:tcW w:w="1417" w:type="dxa"/>
            <w:vMerge/>
          </w:tcPr>
          <w:p w:rsidR="004447EB" w:rsidRPr="002E1BDF" w:rsidRDefault="004447EB" w:rsidP="004447EB">
            <w:pPr>
              <w:pStyle w:val="a8"/>
              <w:spacing w:after="0"/>
              <w:ind w:left="0"/>
              <w:rPr>
                <w:rFonts w:ascii="Times New Roman" w:hAnsi="Times New Roman" w:cs="Times New Roman"/>
                <w:sz w:val="20"/>
                <w:szCs w:val="20"/>
              </w:rPr>
            </w:pPr>
          </w:p>
        </w:tc>
        <w:tc>
          <w:tcPr>
            <w:tcW w:w="1401" w:type="dxa"/>
          </w:tcPr>
          <w:p w:rsidR="004447EB" w:rsidRPr="002E1BDF" w:rsidRDefault="004447EB" w:rsidP="004447EB">
            <w:pPr>
              <w:pStyle w:val="a8"/>
              <w:spacing w:after="0"/>
              <w:ind w:left="0"/>
              <w:rPr>
                <w:rFonts w:ascii="Times New Roman" w:hAnsi="Times New Roman" w:cs="Times New Roman"/>
                <w:sz w:val="20"/>
                <w:szCs w:val="20"/>
              </w:rPr>
            </w:pPr>
            <w:proofErr w:type="gramStart"/>
            <w:r w:rsidRPr="00CC5D84">
              <w:rPr>
                <w:rFonts w:ascii="Times New Roman" w:hAnsi="Times New Roman" w:cs="Times New Roman"/>
                <w:sz w:val="20"/>
                <w:szCs w:val="20"/>
              </w:rPr>
              <w:t>бюджетные</w:t>
            </w:r>
            <w:proofErr w:type="gramEnd"/>
            <w:r w:rsidRPr="00CC5D84">
              <w:rPr>
                <w:rFonts w:ascii="Times New Roman" w:hAnsi="Times New Roman" w:cs="Times New Roman"/>
                <w:sz w:val="20"/>
                <w:szCs w:val="20"/>
              </w:rPr>
              <w:t xml:space="preserve"> </w:t>
            </w:r>
            <w:proofErr w:type="spellStart"/>
            <w:r w:rsidRPr="00CC5D84">
              <w:rPr>
                <w:rFonts w:ascii="Times New Roman" w:hAnsi="Times New Roman" w:cs="Times New Roman"/>
                <w:sz w:val="20"/>
                <w:szCs w:val="20"/>
              </w:rPr>
              <w:t>ассигнования</w:t>
            </w:r>
            <w:r w:rsidRPr="002E1BDF">
              <w:rPr>
                <w:rFonts w:ascii="Times New Roman" w:hAnsi="Times New Roman" w:cs="Times New Roman"/>
                <w:sz w:val="20"/>
                <w:szCs w:val="20"/>
              </w:rPr>
              <w:t>всего</w:t>
            </w:r>
            <w:proofErr w:type="spellEnd"/>
            <w:r w:rsidRPr="002E1BDF">
              <w:rPr>
                <w:rFonts w:ascii="Times New Roman" w:hAnsi="Times New Roman" w:cs="Times New Roman"/>
                <w:sz w:val="20"/>
                <w:szCs w:val="20"/>
              </w:rPr>
              <w:t>,</w:t>
            </w:r>
            <w:r w:rsidRPr="002E1BDF">
              <w:rPr>
                <w:rFonts w:ascii="Times New Roman" w:hAnsi="Times New Roman" w:cs="Times New Roman"/>
                <w:b/>
                <w:sz w:val="20"/>
                <w:szCs w:val="20"/>
              </w:rPr>
              <w:br/>
            </w:r>
            <w:r w:rsidRPr="002E1BDF">
              <w:rPr>
                <w:rFonts w:ascii="Times New Roman" w:hAnsi="Times New Roman" w:cs="Times New Roman"/>
                <w:i/>
                <w:sz w:val="20"/>
                <w:szCs w:val="20"/>
              </w:rPr>
              <w:t>в том числе</w:t>
            </w:r>
          </w:p>
        </w:tc>
        <w:tc>
          <w:tcPr>
            <w:tcW w:w="1276" w:type="dxa"/>
          </w:tcPr>
          <w:p w:rsidR="004447EB" w:rsidRPr="0084648A" w:rsidRDefault="004447EB" w:rsidP="004447EB">
            <w:pPr>
              <w:pStyle w:val="a8"/>
              <w:spacing w:after="0" w:line="240" w:lineRule="auto"/>
              <w:ind w:left="0"/>
              <w:jc w:val="center"/>
              <w:rPr>
                <w:rFonts w:ascii="Times New Roman" w:hAnsi="Times New Roman" w:cs="Times New Roman"/>
                <w:sz w:val="20"/>
                <w:szCs w:val="20"/>
              </w:rPr>
            </w:pPr>
            <w:r w:rsidRPr="0084648A">
              <w:rPr>
                <w:rFonts w:ascii="Times New Roman" w:hAnsi="Times New Roman" w:cs="Times New Roman"/>
                <w:sz w:val="20"/>
                <w:szCs w:val="20"/>
              </w:rPr>
              <w:t>6008,1</w:t>
            </w:r>
          </w:p>
          <w:p w:rsidR="004447EB" w:rsidRPr="0084648A" w:rsidRDefault="004447EB" w:rsidP="004447EB">
            <w:pPr>
              <w:pStyle w:val="a8"/>
              <w:spacing w:after="0" w:line="240" w:lineRule="auto"/>
              <w:ind w:left="0"/>
              <w:jc w:val="center"/>
              <w:rPr>
                <w:rFonts w:ascii="Times New Roman" w:hAnsi="Times New Roman" w:cs="Times New Roman"/>
                <w:sz w:val="20"/>
                <w:szCs w:val="20"/>
              </w:rPr>
            </w:pPr>
          </w:p>
        </w:tc>
        <w:tc>
          <w:tcPr>
            <w:tcW w:w="1276" w:type="dxa"/>
            <w:gridSpan w:val="2"/>
          </w:tcPr>
          <w:p w:rsidR="004447EB" w:rsidRPr="0084648A" w:rsidRDefault="004447EB" w:rsidP="004447EB">
            <w:pPr>
              <w:jc w:val="center"/>
              <w:rPr>
                <w:sz w:val="20"/>
                <w:szCs w:val="20"/>
              </w:rPr>
            </w:pPr>
            <w:r w:rsidRPr="0084648A">
              <w:rPr>
                <w:sz w:val="20"/>
                <w:szCs w:val="20"/>
              </w:rPr>
              <w:t>3014,6</w:t>
            </w:r>
          </w:p>
          <w:p w:rsidR="004447EB" w:rsidRPr="0084648A" w:rsidRDefault="004447EB" w:rsidP="004447EB">
            <w:pPr>
              <w:jc w:val="center"/>
              <w:rPr>
                <w:sz w:val="20"/>
                <w:szCs w:val="20"/>
              </w:rPr>
            </w:pPr>
          </w:p>
        </w:tc>
        <w:tc>
          <w:tcPr>
            <w:tcW w:w="1559" w:type="dxa"/>
            <w:gridSpan w:val="3"/>
            <w:vMerge/>
          </w:tcPr>
          <w:p w:rsidR="004447EB" w:rsidRPr="002E1BDF" w:rsidRDefault="004447EB" w:rsidP="004447EB">
            <w:pPr>
              <w:pStyle w:val="a8"/>
              <w:spacing w:after="0"/>
              <w:ind w:left="0"/>
              <w:jc w:val="center"/>
              <w:rPr>
                <w:rFonts w:ascii="Times New Roman" w:hAnsi="Times New Roman" w:cs="Times New Roman"/>
                <w:sz w:val="20"/>
                <w:szCs w:val="20"/>
              </w:rPr>
            </w:pPr>
          </w:p>
        </w:tc>
        <w:tc>
          <w:tcPr>
            <w:tcW w:w="2410" w:type="dxa"/>
            <w:gridSpan w:val="2"/>
            <w:vMerge/>
          </w:tcPr>
          <w:p w:rsidR="004447EB" w:rsidRPr="002E1BDF" w:rsidRDefault="004447EB" w:rsidP="004447EB">
            <w:pPr>
              <w:rPr>
                <w:sz w:val="20"/>
                <w:szCs w:val="20"/>
              </w:rPr>
            </w:pPr>
          </w:p>
        </w:tc>
        <w:tc>
          <w:tcPr>
            <w:tcW w:w="708" w:type="dxa"/>
            <w:gridSpan w:val="2"/>
            <w:vMerge/>
          </w:tcPr>
          <w:p w:rsidR="004447EB" w:rsidRPr="002E1BDF" w:rsidRDefault="004447EB" w:rsidP="004447EB">
            <w:pPr>
              <w:jc w:val="center"/>
              <w:rPr>
                <w:sz w:val="20"/>
                <w:szCs w:val="20"/>
              </w:rPr>
            </w:pPr>
          </w:p>
        </w:tc>
        <w:tc>
          <w:tcPr>
            <w:tcW w:w="993" w:type="dxa"/>
            <w:gridSpan w:val="2"/>
            <w:vMerge/>
          </w:tcPr>
          <w:p w:rsidR="004447EB" w:rsidRPr="002E1BDF" w:rsidRDefault="004447EB" w:rsidP="004447EB">
            <w:pPr>
              <w:jc w:val="center"/>
              <w:rPr>
                <w:sz w:val="20"/>
                <w:szCs w:val="20"/>
              </w:rPr>
            </w:pPr>
          </w:p>
        </w:tc>
        <w:tc>
          <w:tcPr>
            <w:tcW w:w="992" w:type="dxa"/>
            <w:vMerge/>
          </w:tcPr>
          <w:p w:rsidR="004447EB" w:rsidRPr="002E1BDF" w:rsidRDefault="004447EB" w:rsidP="004447EB">
            <w:pPr>
              <w:jc w:val="center"/>
              <w:rPr>
                <w:sz w:val="20"/>
                <w:szCs w:val="20"/>
              </w:rPr>
            </w:pPr>
          </w:p>
        </w:tc>
        <w:tc>
          <w:tcPr>
            <w:tcW w:w="1559" w:type="dxa"/>
            <w:vMerge/>
          </w:tcPr>
          <w:p w:rsidR="004447EB" w:rsidRPr="002E1BDF" w:rsidRDefault="004447EB" w:rsidP="004447EB">
            <w:pPr>
              <w:pStyle w:val="a8"/>
              <w:spacing w:after="0"/>
              <w:ind w:left="0"/>
              <w:jc w:val="center"/>
              <w:rPr>
                <w:rFonts w:ascii="Times New Roman" w:hAnsi="Times New Roman" w:cs="Times New Roman"/>
                <w:sz w:val="20"/>
                <w:szCs w:val="20"/>
              </w:rPr>
            </w:pPr>
          </w:p>
        </w:tc>
      </w:tr>
      <w:tr w:rsidR="004447EB" w:rsidRPr="002E1BDF" w:rsidTr="00C47C0E">
        <w:trPr>
          <w:trHeight w:val="1263"/>
        </w:trPr>
        <w:tc>
          <w:tcPr>
            <w:tcW w:w="843" w:type="dxa"/>
            <w:vMerge/>
          </w:tcPr>
          <w:p w:rsidR="004447EB" w:rsidRPr="002E1BDF" w:rsidRDefault="004447EB" w:rsidP="004447EB">
            <w:pPr>
              <w:pStyle w:val="a8"/>
              <w:spacing w:after="0"/>
              <w:ind w:left="0"/>
              <w:rPr>
                <w:rFonts w:ascii="Times New Roman" w:hAnsi="Times New Roman" w:cs="Times New Roman"/>
                <w:b/>
                <w:sz w:val="20"/>
                <w:szCs w:val="20"/>
              </w:rPr>
            </w:pPr>
          </w:p>
        </w:tc>
        <w:tc>
          <w:tcPr>
            <w:tcW w:w="1868" w:type="dxa"/>
            <w:vMerge/>
          </w:tcPr>
          <w:p w:rsidR="004447EB" w:rsidRPr="002E1BDF" w:rsidRDefault="004447EB" w:rsidP="004447EB">
            <w:pPr>
              <w:rPr>
                <w:sz w:val="20"/>
                <w:szCs w:val="20"/>
              </w:rPr>
            </w:pPr>
          </w:p>
        </w:tc>
        <w:tc>
          <w:tcPr>
            <w:tcW w:w="1417" w:type="dxa"/>
            <w:vMerge/>
          </w:tcPr>
          <w:p w:rsidR="004447EB" w:rsidRPr="002E1BDF" w:rsidRDefault="004447EB" w:rsidP="004447EB">
            <w:pPr>
              <w:pStyle w:val="a8"/>
              <w:spacing w:after="0"/>
              <w:ind w:left="0"/>
              <w:rPr>
                <w:rFonts w:ascii="Times New Roman" w:hAnsi="Times New Roman" w:cs="Times New Roman"/>
                <w:sz w:val="20"/>
                <w:szCs w:val="20"/>
              </w:rPr>
            </w:pPr>
          </w:p>
        </w:tc>
        <w:tc>
          <w:tcPr>
            <w:tcW w:w="1401" w:type="dxa"/>
          </w:tcPr>
          <w:p w:rsidR="004447EB" w:rsidRPr="002E1BDF" w:rsidRDefault="004447EB" w:rsidP="004447EB">
            <w:pPr>
              <w:pStyle w:val="a8"/>
              <w:spacing w:after="0" w:line="240" w:lineRule="auto"/>
              <w:ind w:left="0"/>
              <w:rPr>
                <w:rFonts w:ascii="Times New Roman" w:hAnsi="Times New Roman" w:cs="Times New Roman"/>
                <w:b/>
                <w:sz w:val="20"/>
                <w:szCs w:val="20"/>
              </w:rPr>
            </w:pPr>
            <w:r w:rsidRPr="002E1BDF">
              <w:rPr>
                <w:rFonts w:ascii="Times New Roman" w:hAnsi="Times New Roman" w:cs="Times New Roman"/>
                <w:sz w:val="20"/>
                <w:szCs w:val="20"/>
              </w:rPr>
              <w:t>- бюджет городского округа Кинешма</w:t>
            </w:r>
          </w:p>
        </w:tc>
        <w:tc>
          <w:tcPr>
            <w:tcW w:w="1276" w:type="dxa"/>
          </w:tcPr>
          <w:p w:rsidR="004447EB" w:rsidRPr="0084648A" w:rsidRDefault="004447EB" w:rsidP="004447EB">
            <w:pPr>
              <w:pStyle w:val="a8"/>
              <w:spacing w:after="0" w:line="240" w:lineRule="auto"/>
              <w:ind w:left="0"/>
              <w:jc w:val="center"/>
              <w:rPr>
                <w:rFonts w:ascii="Times New Roman" w:hAnsi="Times New Roman" w:cs="Times New Roman"/>
                <w:sz w:val="20"/>
                <w:szCs w:val="20"/>
              </w:rPr>
            </w:pPr>
            <w:r w:rsidRPr="0084648A">
              <w:rPr>
                <w:rFonts w:ascii="Times New Roman" w:hAnsi="Times New Roman" w:cs="Times New Roman"/>
                <w:sz w:val="20"/>
                <w:szCs w:val="20"/>
              </w:rPr>
              <w:t>6008,1</w:t>
            </w:r>
          </w:p>
          <w:p w:rsidR="004447EB" w:rsidRPr="0084648A" w:rsidRDefault="004447EB" w:rsidP="004447EB">
            <w:pPr>
              <w:pStyle w:val="a8"/>
              <w:spacing w:after="0" w:line="240" w:lineRule="auto"/>
              <w:ind w:left="0"/>
              <w:jc w:val="center"/>
              <w:rPr>
                <w:rFonts w:ascii="Times New Roman" w:hAnsi="Times New Roman" w:cs="Times New Roman"/>
                <w:sz w:val="20"/>
                <w:szCs w:val="20"/>
              </w:rPr>
            </w:pPr>
          </w:p>
        </w:tc>
        <w:tc>
          <w:tcPr>
            <w:tcW w:w="1276" w:type="dxa"/>
            <w:gridSpan w:val="2"/>
          </w:tcPr>
          <w:p w:rsidR="004447EB" w:rsidRPr="0084648A" w:rsidRDefault="004447EB" w:rsidP="004447EB">
            <w:pPr>
              <w:jc w:val="center"/>
              <w:rPr>
                <w:sz w:val="20"/>
                <w:szCs w:val="20"/>
              </w:rPr>
            </w:pPr>
            <w:r w:rsidRPr="0084648A">
              <w:rPr>
                <w:sz w:val="20"/>
                <w:szCs w:val="20"/>
              </w:rPr>
              <w:t>3014,6</w:t>
            </w:r>
          </w:p>
          <w:p w:rsidR="004447EB" w:rsidRPr="0084648A" w:rsidRDefault="004447EB" w:rsidP="004447EB">
            <w:pPr>
              <w:jc w:val="center"/>
              <w:rPr>
                <w:sz w:val="20"/>
                <w:szCs w:val="20"/>
              </w:rPr>
            </w:pPr>
          </w:p>
          <w:p w:rsidR="004447EB" w:rsidRPr="0084648A" w:rsidRDefault="004447EB" w:rsidP="004447EB">
            <w:pPr>
              <w:jc w:val="center"/>
              <w:rPr>
                <w:sz w:val="20"/>
                <w:szCs w:val="20"/>
              </w:rPr>
            </w:pPr>
          </w:p>
          <w:p w:rsidR="004447EB" w:rsidRPr="0084648A" w:rsidRDefault="004447EB" w:rsidP="004447EB">
            <w:pPr>
              <w:jc w:val="center"/>
              <w:rPr>
                <w:sz w:val="20"/>
                <w:szCs w:val="20"/>
              </w:rPr>
            </w:pPr>
          </w:p>
          <w:p w:rsidR="004447EB" w:rsidRPr="0084648A" w:rsidRDefault="004447EB" w:rsidP="004447EB">
            <w:pPr>
              <w:jc w:val="center"/>
              <w:rPr>
                <w:sz w:val="20"/>
                <w:szCs w:val="20"/>
              </w:rPr>
            </w:pPr>
          </w:p>
          <w:p w:rsidR="004447EB" w:rsidRPr="0084648A" w:rsidRDefault="004447EB" w:rsidP="004447EB">
            <w:pPr>
              <w:jc w:val="center"/>
              <w:rPr>
                <w:sz w:val="20"/>
                <w:szCs w:val="20"/>
              </w:rPr>
            </w:pPr>
          </w:p>
        </w:tc>
        <w:tc>
          <w:tcPr>
            <w:tcW w:w="1559" w:type="dxa"/>
            <w:gridSpan w:val="3"/>
            <w:vMerge/>
          </w:tcPr>
          <w:p w:rsidR="004447EB" w:rsidRPr="002E1BDF" w:rsidRDefault="004447EB" w:rsidP="004447EB">
            <w:pPr>
              <w:pStyle w:val="a8"/>
              <w:spacing w:after="0"/>
              <w:ind w:left="0"/>
              <w:jc w:val="center"/>
              <w:rPr>
                <w:rFonts w:ascii="Times New Roman" w:hAnsi="Times New Roman" w:cs="Times New Roman"/>
                <w:sz w:val="20"/>
                <w:szCs w:val="20"/>
              </w:rPr>
            </w:pPr>
          </w:p>
        </w:tc>
        <w:tc>
          <w:tcPr>
            <w:tcW w:w="2410" w:type="dxa"/>
            <w:gridSpan w:val="2"/>
            <w:vMerge/>
          </w:tcPr>
          <w:p w:rsidR="004447EB" w:rsidRPr="002E1BDF" w:rsidRDefault="004447EB" w:rsidP="004447EB">
            <w:pPr>
              <w:rPr>
                <w:sz w:val="20"/>
                <w:szCs w:val="20"/>
              </w:rPr>
            </w:pPr>
          </w:p>
        </w:tc>
        <w:tc>
          <w:tcPr>
            <w:tcW w:w="708" w:type="dxa"/>
            <w:gridSpan w:val="2"/>
            <w:vMerge/>
          </w:tcPr>
          <w:p w:rsidR="004447EB" w:rsidRPr="002E1BDF" w:rsidRDefault="004447EB" w:rsidP="004447EB">
            <w:pPr>
              <w:jc w:val="center"/>
              <w:rPr>
                <w:sz w:val="20"/>
                <w:szCs w:val="20"/>
              </w:rPr>
            </w:pPr>
          </w:p>
        </w:tc>
        <w:tc>
          <w:tcPr>
            <w:tcW w:w="993" w:type="dxa"/>
            <w:gridSpan w:val="2"/>
            <w:vMerge/>
          </w:tcPr>
          <w:p w:rsidR="004447EB" w:rsidRPr="002E1BDF" w:rsidRDefault="004447EB" w:rsidP="004447EB">
            <w:pPr>
              <w:jc w:val="center"/>
              <w:rPr>
                <w:sz w:val="20"/>
                <w:szCs w:val="20"/>
              </w:rPr>
            </w:pPr>
          </w:p>
        </w:tc>
        <w:tc>
          <w:tcPr>
            <w:tcW w:w="992" w:type="dxa"/>
            <w:vMerge/>
          </w:tcPr>
          <w:p w:rsidR="004447EB" w:rsidRPr="002E1BDF" w:rsidRDefault="004447EB" w:rsidP="004447EB">
            <w:pPr>
              <w:jc w:val="center"/>
              <w:rPr>
                <w:sz w:val="20"/>
                <w:szCs w:val="20"/>
              </w:rPr>
            </w:pPr>
          </w:p>
        </w:tc>
        <w:tc>
          <w:tcPr>
            <w:tcW w:w="1559" w:type="dxa"/>
            <w:vMerge/>
          </w:tcPr>
          <w:p w:rsidR="004447EB" w:rsidRPr="002E1BDF" w:rsidRDefault="004447EB" w:rsidP="004447EB">
            <w:pPr>
              <w:pStyle w:val="a8"/>
              <w:spacing w:after="0"/>
              <w:ind w:left="0"/>
              <w:rPr>
                <w:rFonts w:ascii="Times New Roman" w:hAnsi="Times New Roman" w:cs="Times New Roman"/>
                <w:sz w:val="20"/>
                <w:szCs w:val="20"/>
              </w:rPr>
            </w:pPr>
          </w:p>
        </w:tc>
      </w:tr>
      <w:bookmarkEnd w:id="29"/>
      <w:tr w:rsidR="00CA6FA7" w:rsidRPr="002E1BDF" w:rsidTr="00C47C0E">
        <w:trPr>
          <w:trHeight w:val="844"/>
        </w:trPr>
        <w:tc>
          <w:tcPr>
            <w:tcW w:w="843" w:type="dxa"/>
            <w:vMerge w:val="restart"/>
          </w:tcPr>
          <w:p w:rsidR="00CA6FA7" w:rsidRPr="002E1BDF" w:rsidRDefault="00CA6FA7" w:rsidP="004447EB">
            <w:pPr>
              <w:pStyle w:val="a8"/>
              <w:spacing w:after="0"/>
              <w:ind w:left="0"/>
              <w:rPr>
                <w:rFonts w:ascii="Times New Roman" w:hAnsi="Times New Roman" w:cs="Times New Roman"/>
                <w:sz w:val="20"/>
                <w:szCs w:val="20"/>
              </w:rPr>
            </w:pPr>
            <w:r w:rsidRPr="002E1BDF">
              <w:rPr>
                <w:rFonts w:ascii="Times New Roman" w:hAnsi="Times New Roman" w:cs="Times New Roman"/>
                <w:sz w:val="20"/>
                <w:szCs w:val="20"/>
              </w:rPr>
              <w:lastRenderedPageBreak/>
              <w:t>3</w:t>
            </w:r>
          </w:p>
        </w:tc>
        <w:tc>
          <w:tcPr>
            <w:tcW w:w="1868" w:type="dxa"/>
            <w:vMerge w:val="restart"/>
          </w:tcPr>
          <w:p w:rsidR="00CA6FA7" w:rsidRPr="002E1BDF" w:rsidRDefault="00CA6FA7" w:rsidP="004447EB">
            <w:pPr>
              <w:rPr>
                <w:sz w:val="20"/>
                <w:szCs w:val="20"/>
              </w:rPr>
            </w:pPr>
            <w:r w:rsidRPr="002E1BDF">
              <w:rPr>
                <w:sz w:val="20"/>
                <w:szCs w:val="20"/>
              </w:rPr>
              <w:t>Подпрограмма «Улучшение условий и охраны труда в администрации городского округа Кинешма, отраслевых (функциональных) органах администрации городского округа Кинешма»</w:t>
            </w:r>
          </w:p>
        </w:tc>
        <w:tc>
          <w:tcPr>
            <w:tcW w:w="1417" w:type="dxa"/>
            <w:vMerge w:val="restart"/>
          </w:tcPr>
          <w:p w:rsidR="00CA6FA7" w:rsidRPr="002E1BDF" w:rsidRDefault="00CA6FA7" w:rsidP="004447EB">
            <w:pPr>
              <w:widowControl w:val="0"/>
              <w:autoSpaceDE w:val="0"/>
              <w:autoSpaceDN w:val="0"/>
              <w:adjustRightInd w:val="0"/>
              <w:rPr>
                <w:sz w:val="20"/>
                <w:szCs w:val="20"/>
              </w:rPr>
            </w:pPr>
            <w:r w:rsidRPr="002E1BDF">
              <w:rPr>
                <w:sz w:val="20"/>
                <w:szCs w:val="20"/>
              </w:rPr>
              <w:t>Администрация городского округа Кинешма;</w:t>
            </w:r>
          </w:p>
          <w:p w:rsidR="00CA6FA7" w:rsidRPr="002E1BDF" w:rsidRDefault="00CA6FA7" w:rsidP="004447EB">
            <w:pPr>
              <w:widowControl w:val="0"/>
              <w:autoSpaceDE w:val="0"/>
              <w:autoSpaceDN w:val="0"/>
              <w:adjustRightInd w:val="0"/>
              <w:rPr>
                <w:sz w:val="20"/>
                <w:szCs w:val="20"/>
              </w:rPr>
            </w:pPr>
          </w:p>
          <w:p w:rsidR="00CA6FA7" w:rsidRPr="002E1BDF" w:rsidRDefault="00CA6FA7" w:rsidP="004447EB">
            <w:pPr>
              <w:widowControl w:val="0"/>
              <w:autoSpaceDE w:val="0"/>
              <w:autoSpaceDN w:val="0"/>
              <w:adjustRightInd w:val="0"/>
              <w:rPr>
                <w:sz w:val="20"/>
                <w:szCs w:val="20"/>
              </w:rPr>
            </w:pPr>
            <w:r w:rsidRPr="002E1BDF">
              <w:rPr>
                <w:sz w:val="20"/>
                <w:szCs w:val="20"/>
              </w:rPr>
              <w:t>Комитет по социальной и молодежной политике администрации городского округа Кинешма;</w:t>
            </w:r>
          </w:p>
          <w:p w:rsidR="00CA6FA7" w:rsidRPr="002E1BDF" w:rsidRDefault="00CA6FA7" w:rsidP="004447EB">
            <w:pPr>
              <w:widowControl w:val="0"/>
              <w:autoSpaceDE w:val="0"/>
              <w:autoSpaceDN w:val="0"/>
              <w:adjustRightInd w:val="0"/>
              <w:rPr>
                <w:sz w:val="20"/>
                <w:szCs w:val="20"/>
              </w:rPr>
            </w:pPr>
            <w:r w:rsidRPr="002E1BDF">
              <w:rPr>
                <w:sz w:val="20"/>
                <w:szCs w:val="20"/>
              </w:rPr>
              <w:t>Управление жилищно-коммунального хозяйства администрации городского округа Кинешма;</w:t>
            </w:r>
          </w:p>
          <w:p w:rsidR="00CA6FA7" w:rsidRPr="002E1BDF" w:rsidRDefault="00CA6FA7" w:rsidP="004447EB">
            <w:pPr>
              <w:widowControl w:val="0"/>
              <w:autoSpaceDE w:val="0"/>
              <w:autoSpaceDN w:val="0"/>
              <w:adjustRightInd w:val="0"/>
              <w:rPr>
                <w:sz w:val="20"/>
                <w:szCs w:val="20"/>
              </w:rPr>
            </w:pPr>
          </w:p>
          <w:p w:rsidR="00CA6FA7" w:rsidRPr="002E1BDF" w:rsidRDefault="00CA6FA7" w:rsidP="004447EB">
            <w:pPr>
              <w:widowControl w:val="0"/>
              <w:autoSpaceDE w:val="0"/>
              <w:autoSpaceDN w:val="0"/>
              <w:adjustRightInd w:val="0"/>
              <w:rPr>
                <w:sz w:val="20"/>
                <w:szCs w:val="20"/>
              </w:rPr>
            </w:pPr>
            <w:r w:rsidRPr="002E1BDF">
              <w:rPr>
                <w:sz w:val="20"/>
                <w:szCs w:val="20"/>
              </w:rPr>
              <w:t xml:space="preserve">Управление образования </w:t>
            </w:r>
            <w:r w:rsidRPr="002E1BDF">
              <w:rPr>
                <w:sz w:val="20"/>
                <w:szCs w:val="20"/>
              </w:rPr>
              <w:lastRenderedPageBreak/>
              <w:t>администрации городского округа Кинешма;</w:t>
            </w:r>
          </w:p>
          <w:p w:rsidR="00CA6FA7" w:rsidRPr="002E1BDF" w:rsidRDefault="00CA6FA7" w:rsidP="004447EB">
            <w:pPr>
              <w:widowControl w:val="0"/>
              <w:autoSpaceDE w:val="0"/>
              <w:autoSpaceDN w:val="0"/>
              <w:adjustRightInd w:val="0"/>
              <w:rPr>
                <w:sz w:val="20"/>
                <w:szCs w:val="20"/>
              </w:rPr>
            </w:pPr>
          </w:p>
          <w:p w:rsidR="00CA6FA7" w:rsidRPr="002E1BDF" w:rsidRDefault="00CA6FA7" w:rsidP="004447EB">
            <w:pPr>
              <w:widowControl w:val="0"/>
              <w:autoSpaceDE w:val="0"/>
              <w:autoSpaceDN w:val="0"/>
              <w:adjustRightInd w:val="0"/>
              <w:rPr>
                <w:sz w:val="20"/>
                <w:szCs w:val="20"/>
              </w:rPr>
            </w:pPr>
            <w:r w:rsidRPr="002E1BDF">
              <w:rPr>
                <w:sz w:val="20"/>
                <w:szCs w:val="20"/>
              </w:rPr>
              <w:t>Комитет по культуре и туризму администрации городского округа Кинешма;</w:t>
            </w:r>
          </w:p>
          <w:p w:rsidR="00CA6FA7" w:rsidRPr="002E1BDF" w:rsidRDefault="00CA6FA7" w:rsidP="004447EB">
            <w:pPr>
              <w:rPr>
                <w:sz w:val="20"/>
                <w:szCs w:val="20"/>
              </w:rPr>
            </w:pPr>
          </w:p>
          <w:p w:rsidR="00CA6FA7" w:rsidRPr="002E1BDF" w:rsidRDefault="00CA6FA7" w:rsidP="004447EB">
            <w:pPr>
              <w:rPr>
                <w:sz w:val="20"/>
                <w:szCs w:val="20"/>
              </w:rPr>
            </w:pPr>
            <w:r w:rsidRPr="002E1BDF">
              <w:rPr>
                <w:sz w:val="20"/>
                <w:szCs w:val="20"/>
              </w:rPr>
              <w:t>Комитет по физической культуре и спорту администрации городского округа Кинешма;</w:t>
            </w:r>
          </w:p>
          <w:p w:rsidR="00CA6FA7" w:rsidRPr="002E1BDF" w:rsidRDefault="00CA6FA7" w:rsidP="004447EB">
            <w:pPr>
              <w:rPr>
                <w:sz w:val="20"/>
                <w:szCs w:val="20"/>
              </w:rPr>
            </w:pPr>
          </w:p>
          <w:p w:rsidR="00CA6FA7" w:rsidRDefault="00CA6FA7" w:rsidP="004447EB">
            <w:pPr>
              <w:pStyle w:val="a8"/>
              <w:spacing w:line="240" w:lineRule="auto"/>
              <w:ind w:left="0"/>
              <w:rPr>
                <w:rFonts w:ascii="Times New Roman" w:hAnsi="Times New Roman" w:cs="Times New Roman"/>
                <w:sz w:val="20"/>
                <w:szCs w:val="20"/>
              </w:rPr>
            </w:pPr>
            <w:r w:rsidRPr="002E1BDF">
              <w:rPr>
                <w:rFonts w:ascii="Times New Roman" w:hAnsi="Times New Roman" w:cs="Times New Roman"/>
                <w:sz w:val="20"/>
                <w:szCs w:val="20"/>
              </w:rPr>
              <w:t xml:space="preserve">Финансовое управление администрации городского округа Кинешма; Комитет имущественных и </w:t>
            </w:r>
            <w:r w:rsidRPr="002E1BDF">
              <w:rPr>
                <w:rFonts w:ascii="Times New Roman" w:hAnsi="Times New Roman" w:cs="Times New Roman"/>
                <w:sz w:val="20"/>
                <w:szCs w:val="20"/>
              </w:rPr>
              <w:lastRenderedPageBreak/>
              <w:t>земельных отношений  админист</w:t>
            </w:r>
            <w:r>
              <w:rPr>
                <w:rFonts w:ascii="Times New Roman" w:hAnsi="Times New Roman" w:cs="Times New Roman"/>
                <w:sz w:val="20"/>
                <w:szCs w:val="20"/>
              </w:rPr>
              <w:t>рации городского округа Кинешма</w:t>
            </w:r>
          </w:p>
          <w:p w:rsidR="00CA6FA7" w:rsidRPr="002E1BDF" w:rsidRDefault="00CA6FA7" w:rsidP="004447EB">
            <w:pPr>
              <w:pStyle w:val="a8"/>
              <w:spacing w:line="240" w:lineRule="auto"/>
              <w:ind w:left="0"/>
              <w:rPr>
                <w:rFonts w:ascii="Times New Roman" w:hAnsi="Times New Roman" w:cs="Times New Roman"/>
                <w:b/>
                <w:sz w:val="20"/>
                <w:szCs w:val="20"/>
              </w:rPr>
            </w:pPr>
          </w:p>
        </w:tc>
        <w:tc>
          <w:tcPr>
            <w:tcW w:w="1401" w:type="dxa"/>
          </w:tcPr>
          <w:p w:rsidR="00CA6FA7" w:rsidRPr="002E1BDF" w:rsidRDefault="00CA6FA7" w:rsidP="004447EB">
            <w:pPr>
              <w:pStyle w:val="a8"/>
              <w:spacing w:after="0" w:line="240" w:lineRule="auto"/>
              <w:ind w:left="0"/>
              <w:rPr>
                <w:rFonts w:ascii="Times New Roman" w:hAnsi="Times New Roman" w:cs="Times New Roman"/>
                <w:sz w:val="20"/>
                <w:szCs w:val="20"/>
              </w:rPr>
            </w:pPr>
            <w:r w:rsidRPr="002E1BDF">
              <w:rPr>
                <w:rFonts w:ascii="Times New Roman" w:hAnsi="Times New Roman" w:cs="Times New Roman"/>
                <w:sz w:val="20"/>
                <w:szCs w:val="20"/>
              </w:rPr>
              <w:lastRenderedPageBreak/>
              <w:t>Всего:</w:t>
            </w:r>
          </w:p>
        </w:tc>
        <w:tc>
          <w:tcPr>
            <w:tcW w:w="1276" w:type="dxa"/>
          </w:tcPr>
          <w:p w:rsidR="00CA6FA7" w:rsidRPr="002E1BDF" w:rsidRDefault="00CA6FA7" w:rsidP="004447EB">
            <w:pPr>
              <w:jc w:val="center"/>
              <w:rPr>
                <w:sz w:val="20"/>
                <w:szCs w:val="20"/>
              </w:rPr>
            </w:pPr>
            <w:r>
              <w:rPr>
                <w:sz w:val="20"/>
                <w:szCs w:val="20"/>
              </w:rPr>
              <w:t>479,8</w:t>
            </w:r>
          </w:p>
        </w:tc>
        <w:tc>
          <w:tcPr>
            <w:tcW w:w="1276" w:type="dxa"/>
            <w:gridSpan w:val="2"/>
          </w:tcPr>
          <w:p w:rsidR="00CA6FA7" w:rsidRPr="002E1BDF" w:rsidRDefault="00CA6FA7" w:rsidP="004447EB">
            <w:pPr>
              <w:jc w:val="center"/>
              <w:rPr>
                <w:sz w:val="20"/>
                <w:szCs w:val="20"/>
              </w:rPr>
            </w:pPr>
            <w:r>
              <w:rPr>
                <w:sz w:val="20"/>
                <w:szCs w:val="20"/>
              </w:rPr>
              <w:t>27,7</w:t>
            </w:r>
          </w:p>
        </w:tc>
        <w:tc>
          <w:tcPr>
            <w:tcW w:w="1559" w:type="dxa"/>
            <w:gridSpan w:val="3"/>
            <w:vMerge w:val="restart"/>
          </w:tcPr>
          <w:p w:rsidR="00CA6FA7" w:rsidRPr="002E1BDF" w:rsidRDefault="00CA6FA7" w:rsidP="004447EB">
            <w:pPr>
              <w:pStyle w:val="a8"/>
              <w:ind w:left="0"/>
              <w:jc w:val="center"/>
              <w:rPr>
                <w:rFonts w:ascii="Times New Roman" w:hAnsi="Times New Roman" w:cs="Times New Roman"/>
                <w:b/>
                <w:sz w:val="20"/>
                <w:szCs w:val="20"/>
              </w:rPr>
            </w:pPr>
          </w:p>
        </w:tc>
        <w:tc>
          <w:tcPr>
            <w:tcW w:w="2410" w:type="dxa"/>
            <w:gridSpan w:val="2"/>
            <w:vMerge w:val="restart"/>
          </w:tcPr>
          <w:p w:rsidR="00CA6FA7" w:rsidRPr="002E1BDF" w:rsidRDefault="00CA6FA7" w:rsidP="004447EB">
            <w:pPr>
              <w:snapToGrid w:val="0"/>
              <w:rPr>
                <w:sz w:val="20"/>
                <w:szCs w:val="20"/>
              </w:rPr>
            </w:pPr>
            <w:r w:rsidRPr="002E1BDF">
              <w:rPr>
                <w:sz w:val="20"/>
                <w:szCs w:val="20"/>
              </w:rPr>
              <w:t>Количество работников администрации городского округа Кинешма, отраслевых (функциональных) органов администрации городского ок</w:t>
            </w:r>
            <w:r>
              <w:rPr>
                <w:sz w:val="20"/>
                <w:szCs w:val="20"/>
              </w:rPr>
              <w:t>руга, прошедших диспансеризацию</w:t>
            </w:r>
          </w:p>
        </w:tc>
        <w:tc>
          <w:tcPr>
            <w:tcW w:w="708" w:type="dxa"/>
            <w:gridSpan w:val="2"/>
            <w:vMerge w:val="restart"/>
          </w:tcPr>
          <w:p w:rsidR="00CA6FA7" w:rsidRPr="002E1BDF" w:rsidRDefault="00CA6FA7" w:rsidP="004447EB">
            <w:pPr>
              <w:snapToGrid w:val="0"/>
              <w:jc w:val="both"/>
              <w:rPr>
                <w:sz w:val="20"/>
                <w:szCs w:val="20"/>
              </w:rPr>
            </w:pPr>
            <w:r w:rsidRPr="002E1BDF">
              <w:rPr>
                <w:sz w:val="20"/>
                <w:szCs w:val="20"/>
              </w:rPr>
              <w:t>Чел</w:t>
            </w:r>
          </w:p>
        </w:tc>
        <w:tc>
          <w:tcPr>
            <w:tcW w:w="993" w:type="dxa"/>
            <w:gridSpan w:val="2"/>
            <w:vMerge w:val="restart"/>
          </w:tcPr>
          <w:p w:rsidR="00CA6FA7" w:rsidRPr="002E1BDF" w:rsidRDefault="00CA6FA7" w:rsidP="004447EB">
            <w:pPr>
              <w:snapToGrid w:val="0"/>
              <w:jc w:val="center"/>
              <w:rPr>
                <w:sz w:val="20"/>
                <w:szCs w:val="20"/>
              </w:rPr>
            </w:pPr>
            <w:r w:rsidRPr="002E1BDF">
              <w:rPr>
                <w:sz w:val="20"/>
                <w:szCs w:val="20"/>
              </w:rPr>
              <w:t>137</w:t>
            </w:r>
          </w:p>
        </w:tc>
        <w:tc>
          <w:tcPr>
            <w:tcW w:w="992" w:type="dxa"/>
            <w:vMerge w:val="restart"/>
          </w:tcPr>
          <w:p w:rsidR="00CA6FA7" w:rsidRPr="002E1BDF" w:rsidRDefault="00CA6FA7" w:rsidP="004447EB">
            <w:pPr>
              <w:snapToGrid w:val="0"/>
              <w:jc w:val="center"/>
              <w:rPr>
                <w:sz w:val="20"/>
                <w:szCs w:val="20"/>
              </w:rPr>
            </w:pPr>
            <w:r>
              <w:rPr>
                <w:sz w:val="20"/>
                <w:szCs w:val="20"/>
              </w:rPr>
              <w:t>17</w:t>
            </w:r>
          </w:p>
        </w:tc>
        <w:tc>
          <w:tcPr>
            <w:tcW w:w="1559" w:type="dxa"/>
            <w:vMerge w:val="restart"/>
          </w:tcPr>
          <w:p w:rsidR="00CA6FA7" w:rsidRPr="002E1BDF" w:rsidRDefault="00CA6FA7" w:rsidP="004447EB">
            <w:pPr>
              <w:snapToGrid w:val="0"/>
              <w:jc w:val="center"/>
              <w:rPr>
                <w:sz w:val="20"/>
                <w:szCs w:val="20"/>
              </w:rPr>
            </w:pPr>
            <w:r w:rsidRPr="002E1BDF">
              <w:rPr>
                <w:sz w:val="20"/>
                <w:szCs w:val="20"/>
              </w:rPr>
              <w:t>479,8</w:t>
            </w:r>
          </w:p>
          <w:p w:rsidR="00CA6FA7" w:rsidRPr="002E1BDF" w:rsidRDefault="00CA6FA7" w:rsidP="004447EB">
            <w:pPr>
              <w:snapToGrid w:val="0"/>
              <w:jc w:val="center"/>
              <w:rPr>
                <w:b/>
                <w:sz w:val="20"/>
                <w:szCs w:val="20"/>
              </w:rPr>
            </w:pPr>
          </w:p>
        </w:tc>
      </w:tr>
      <w:tr w:rsidR="00CA6FA7" w:rsidRPr="002E1BDF" w:rsidTr="00C47C0E">
        <w:trPr>
          <w:trHeight w:val="960"/>
        </w:trPr>
        <w:tc>
          <w:tcPr>
            <w:tcW w:w="843" w:type="dxa"/>
            <w:vMerge/>
          </w:tcPr>
          <w:p w:rsidR="00CA6FA7" w:rsidRPr="002E1BDF" w:rsidRDefault="00CA6FA7" w:rsidP="004447EB">
            <w:pPr>
              <w:pStyle w:val="a8"/>
              <w:spacing w:after="0"/>
              <w:ind w:left="0"/>
              <w:rPr>
                <w:rFonts w:ascii="Times New Roman" w:hAnsi="Times New Roman" w:cs="Times New Roman"/>
                <w:sz w:val="20"/>
                <w:szCs w:val="20"/>
              </w:rPr>
            </w:pPr>
          </w:p>
        </w:tc>
        <w:tc>
          <w:tcPr>
            <w:tcW w:w="1868" w:type="dxa"/>
            <w:vMerge/>
          </w:tcPr>
          <w:p w:rsidR="00CA6FA7" w:rsidRPr="002E1BDF" w:rsidRDefault="00CA6FA7" w:rsidP="004447EB">
            <w:pPr>
              <w:rPr>
                <w:b/>
                <w:sz w:val="20"/>
                <w:szCs w:val="20"/>
              </w:rPr>
            </w:pPr>
          </w:p>
        </w:tc>
        <w:tc>
          <w:tcPr>
            <w:tcW w:w="1417" w:type="dxa"/>
            <w:vMerge/>
          </w:tcPr>
          <w:p w:rsidR="00CA6FA7" w:rsidRPr="002E1BDF" w:rsidRDefault="00CA6FA7" w:rsidP="004447EB">
            <w:pPr>
              <w:pStyle w:val="a8"/>
              <w:spacing w:after="0" w:line="240" w:lineRule="auto"/>
              <w:ind w:left="0"/>
              <w:rPr>
                <w:sz w:val="20"/>
                <w:szCs w:val="20"/>
              </w:rPr>
            </w:pPr>
          </w:p>
        </w:tc>
        <w:tc>
          <w:tcPr>
            <w:tcW w:w="1401" w:type="dxa"/>
          </w:tcPr>
          <w:p w:rsidR="00CA6FA7" w:rsidRPr="002E1BDF" w:rsidRDefault="00CA6FA7" w:rsidP="004447EB">
            <w:pPr>
              <w:pStyle w:val="a8"/>
              <w:spacing w:after="0" w:line="240" w:lineRule="auto"/>
              <w:ind w:left="0"/>
              <w:rPr>
                <w:rFonts w:ascii="Times New Roman" w:hAnsi="Times New Roman" w:cs="Times New Roman"/>
                <w:b/>
                <w:sz w:val="20"/>
                <w:szCs w:val="20"/>
              </w:rPr>
            </w:pPr>
            <w:proofErr w:type="gramStart"/>
            <w:r w:rsidRPr="002E1BDF">
              <w:rPr>
                <w:rFonts w:ascii="Times New Roman" w:hAnsi="Times New Roman" w:cs="Times New Roman"/>
                <w:sz w:val="20"/>
                <w:szCs w:val="20"/>
              </w:rPr>
              <w:t>бюджетные</w:t>
            </w:r>
            <w:proofErr w:type="gramEnd"/>
            <w:r w:rsidRPr="002E1BDF">
              <w:rPr>
                <w:rFonts w:ascii="Times New Roman" w:hAnsi="Times New Roman" w:cs="Times New Roman"/>
                <w:sz w:val="20"/>
                <w:szCs w:val="20"/>
              </w:rPr>
              <w:t xml:space="preserve"> </w:t>
            </w:r>
            <w:proofErr w:type="spellStart"/>
            <w:r w:rsidRPr="002E1BDF">
              <w:rPr>
                <w:rFonts w:ascii="Times New Roman" w:hAnsi="Times New Roman" w:cs="Times New Roman"/>
                <w:sz w:val="20"/>
                <w:szCs w:val="20"/>
              </w:rPr>
              <w:t>ассигнованиявсего</w:t>
            </w:r>
            <w:proofErr w:type="spellEnd"/>
            <w:r w:rsidRPr="002E1BDF">
              <w:rPr>
                <w:rFonts w:ascii="Times New Roman" w:hAnsi="Times New Roman" w:cs="Times New Roman"/>
                <w:sz w:val="20"/>
                <w:szCs w:val="20"/>
              </w:rPr>
              <w:t>,</w:t>
            </w:r>
            <w:r w:rsidRPr="002E1BDF">
              <w:rPr>
                <w:rFonts w:ascii="Times New Roman" w:hAnsi="Times New Roman" w:cs="Times New Roman"/>
                <w:b/>
                <w:sz w:val="20"/>
                <w:szCs w:val="20"/>
              </w:rPr>
              <w:br/>
            </w:r>
            <w:r w:rsidRPr="002E1BDF">
              <w:rPr>
                <w:rFonts w:ascii="Times New Roman" w:hAnsi="Times New Roman" w:cs="Times New Roman"/>
                <w:i/>
                <w:sz w:val="20"/>
                <w:szCs w:val="20"/>
              </w:rPr>
              <w:t>в том числе</w:t>
            </w:r>
          </w:p>
        </w:tc>
        <w:tc>
          <w:tcPr>
            <w:tcW w:w="1276" w:type="dxa"/>
          </w:tcPr>
          <w:p w:rsidR="00CA6FA7" w:rsidRPr="002E1BDF" w:rsidRDefault="00CA6FA7" w:rsidP="004447EB">
            <w:pPr>
              <w:jc w:val="center"/>
              <w:rPr>
                <w:sz w:val="20"/>
                <w:szCs w:val="20"/>
              </w:rPr>
            </w:pPr>
            <w:r>
              <w:rPr>
                <w:sz w:val="20"/>
                <w:szCs w:val="20"/>
              </w:rPr>
              <w:t>479,8</w:t>
            </w:r>
          </w:p>
        </w:tc>
        <w:tc>
          <w:tcPr>
            <w:tcW w:w="1276" w:type="dxa"/>
            <w:gridSpan w:val="2"/>
          </w:tcPr>
          <w:p w:rsidR="00CA6FA7" w:rsidRPr="002E1BDF" w:rsidRDefault="00CA6FA7" w:rsidP="004447EB">
            <w:pPr>
              <w:jc w:val="center"/>
              <w:rPr>
                <w:sz w:val="20"/>
                <w:szCs w:val="20"/>
              </w:rPr>
            </w:pPr>
            <w:r>
              <w:rPr>
                <w:sz w:val="20"/>
                <w:szCs w:val="20"/>
              </w:rPr>
              <w:t>27,7</w:t>
            </w:r>
          </w:p>
        </w:tc>
        <w:tc>
          <w:tcPr>
            <w:tcW w:w="1559" w:type="dxa"/>
            <w:gridSpan w:val="3"/>
            <w:vMerge/>
          </w:tcPr>
          <w:p w:rsidR="00CA6FA7" w:rsidRPr="002E1BDF" w:rsidRDefault="00CA6FA7" w:rsidP="004447EB">
            <w:pPr>
              <w:pStyle w:val="a8"/>
              <w:spacing w:after="0"/>
              <w:ind w:left="0"/>
              <w:jc w:val="center"/>
              <w:rPr>
                <w:rFonts w:ascii="Times New Roman" w:hAnsi="Times New Roman" w:cs="Times New Roman"/>
                <w:b/>
                <w:sz w:val="20"/>
                <w:szCs w:val="20"/>
              </w:rPr>
            </w:pPr>
          </w:p>
        </w:tc>
        <w:tc>
          <w:tcPr>
            <w:tcW w:w="2410" w:type="dxa"/>
            <w:gridSpan w:val="2"/>
            <w:vMerge/>
          </w:tcPr>
          <w:p w:rsidR="00CA6FA7" w:rsidRPr="002E1BDF" w:rsidRDefault="00CA6FA7" w:rsidP="004447EB">
            <w:pPr>
              <w:snapToGrid w:val="0"/>
              <w:jc w:val="both"/>
              <w:rPr>
                <w:b/>
                <w:sz w:val="20"/>
                <w:szCs w:val="20"/>
              </w:rPr>
            </w:pPr>
          </w:p>
        </w:tc>
        <w:tc>
          <w:tcPr>
            <w:tcW w:w="708" w:type="dxa"/>
            <w:gridSpan w:val="2"/>
            <w:vMerge/>
          </w:tcPr>
          <w:p w:rsidR="00CA6FA7" w:rsidRPr="002E1BDF" w:rsidRDefault="00CA6FA7" w:rsidP="004447EB">
            <w:pPr>
              <w:snapToGrid w:val="0"/>
              <w:ind w:firstLine="5"/>
              <w:jc w:val="both"/>
              <w:rPr>
                <w:b/>
                <w:sz w:val="20"/>
                <w:szCs w:val="20"/>
              </w:rPr>
            </w:pPr>
          </w:p>
        </w:tc>
        <w:tc>
          <w:tcPr>
            <w:tcW w:w="993" w:type="dxa"/>
            <w:gridSpan w:val="2"/>
            <w:vMerge/>
          </w:tcPr>
          <w:p w:rsidR="00CA6FA7" w:rsidRPr="002E1BDF" w:rsidRDefault="00CA6FA7" w:rsidP="004447EB">
            <w:pPr>
              <w:snapToGrid w:val="0"/>
              <w:jc w:val="both"/>
              <w:rPr>
                <w:b/>
                <w:sz w:val="20"/>
                <w:szCs w:val="20"/>
              </w:rPr>
            </w:pPr>
          </w:p>
        </w:tc>
        <w:tc>
          <w:tcPr>
            <w:tcW w:w="992" w:type="dxa"/>
            <w:vMerge/>
          </w:tcPr>
          <w:p w:rsidR="00CA6FA7" w:rsidRPr="002E1BDF" w:rsidRDefault="00CA6FA7" w:rsidP="004447EB">
            <w:pPr>
              <w:snapToGrid w:val="0"/>
              <w:jc w:val="both"/>
              <w:rPr>
                <w:b/>
                <w:sz w:val="20"/>
                <w:szCs w:val="20"/>
              </w:rPr>
            </w:pPr>
          </w:p>
        </w:tc>
        <w:tc>
          <w:tcPr>
            <w:tcW w:w="1559" w:type="dxa"/>
            <w:vMerge/>
          </w:tcPr>
          <w:p w:rsidR="00CA6FA7" w:rsidRPr="002E1BDF" w:rsidRDefault="00CA6FA7" w:rsidP="004447EB">
            <w:pPr>
              <w:snapToGrid w:val="0"/>
              <w:jc w:val="both"/>
              <w:rPr>
                <w:b/>
                <w:sz w:val="20"/>
                <w:szCs w:val="20"/>
              </w:rPr>
            </w:pPr>
          </w:p>
        </w:tc>
      </w:tr>
      <w:tr w:rsidR="00CA6FA7" w:rsidRPr="002E1BDF" w:rsidTr="00C47C0E">
        <w:trPr>
          <w:trHeight w:val="675"/>
        </w:trPr>
        <w:tc>
          <w:tcPr>
            <w:tcW w:w="843" w:type="dxa"/>
            <w:vMerge/>
          </w:tcPr>
          <w:p w:rsidR="00CA6FA7" w:rsidRPr="002E1BDF" w:rsidRDefault="00CA6FA7" w:rsidP="004447EB">
            <w:pPr>
              <w:pStyle w:val="a8"/>
              <w:spacing w:after="0"/>
              <w:ind w:left="0"/>
              <w:rPr>
                <w:rFonts w:ascii="Times New Roman" w:hAnsi="Times New Roman" w:cs="Times New Roman"/>
                <w:sz w:val="20"/>
                <w:szCs w:val="20"/>
              </w:rPr>
            </w:pPr>
          </w:p>
        </w:tc>
        <w:tc>
          <w:tcPr>
            <w:tcW w:w="1868" w:type="dxa"/>
            <w:vMerge/>
          </w:tcPr>
          <w:p w:rsidR="00CA6FA7" w:rsidRPr="002E1BDF" w:rsidRDefault="00CA6FA7" w:rsidP="004447EB">
            <w:pPr>
              <w:rPr>
                <w:b/>
                <w:sz w:val="20"/>
                <w:szCs w:val="20"/>
              </w:rPr>
            </w:pPr>
          </w:p>
        </w:tc>
        <w:tc>
          <w:tcPr>
            <w:tcW w:w="1417" w:type="dxa"/>
            <w:vMerge/>
          </w:tcPr>
          <w:p w:rsidR="00CA6FA7" w:rsidRPr="002E1BDF" w:rsidRDefault="00CA6FA7" w:rsidP="004447EB">
            <w:pPr>
              <w:pStyle w:val="a8"/>
              <w:spacing w:after="0" w:line="240" w:lineRule="auto"/>
              <w:ind w:left="0"/>
              <w:rPr>
                <w:sz w:val="20"/>
                <w:szCs w:val="20"/>
              </w:rPr>
            </w:pPr>
          </w:p>
        </w:tc>
        <w:tc>
          <w:tcPr>
            <w:tcW w:w="1401" w:type="dxa"/>
            <w:vMerge w:val="restart"/>
          </w:tcPr>
          <w:p w:rsidR="00CA6FA7" w:rsidRPr="002E1BDF" w:rsidRDefault="00CA6FA7" w:rsidP="004447EB">
            <w:pPr>
              <w:pStyle w:val="a8"/>
              <w:spacing w:after="0" w:line="240" w:lineRule="auto"/>
              <w:ind w:left="0"/>
              <w:rPr>
                <w:rFonts w:ascii="Times New Roman" w:hAnsi="Times New Roman" w:cs="Times New Roman"/>
                <w:sz w:val="20"/>
                <w:szCs w:val="20"/>
              </w:rPr>
            </w:pPr>
            <w:r w:rsidRPr="002E1BDF">
              <w:rPr>
                <w:rFonts w:ascii="Times New Roman" w:hAnsi="Times New Roman" w:cs="Times New Roman"/>
                <w:sz w:val="20"/>
                <w:szCs w:val="20"/>
              </w:rPr>
              <w:t>- бюджет городского округа Кинешма</w:t>
            </w:r>
          </w:p>
        </w:tc>
        <w:tc>
          <w:tcPr>
            <w:tcW w:w="1276" w:type="dxa"/>
            <w:vMerge w:val="restart"/>
          </w:tcPr>
          <w:p w:rsidR="00CA6FA7" w:rsidRDefault="00CA6FA7" w:rsidP="004447EB">
            <w:pPr>
              <w:jc w:val="center"/>
              <w:rPr>
                <w:sz w:val="20"/>
                <w:szCs w:val="20"/>
              </w:rPr>
            </w:pPr>
            <w:r>
              <w:rPr>
                <w:sz w:val="20"/>
                <w:szCs w:val="20"/>
              </w:rPr>
              <w:t>479,8</w:t>
            </w:r>
          </w:p>
        </w:tc>
        <w:tc>
          <w:tcPr>
            <w:tcW w:w="1276" w:type="dxa"/>
            <w:gridSpan w:val="2"/>
            <w:vMerge w:val="restart"/>
          </w:tcPr>
          <w:p w:rsidR="00CA6FA7" w:rsidRDefault="00CA6FA7" w:rsidP="004447EB">
            <w:pPr>
              <w:jc w:val="center"/>
              <w:rPr>
                <w:sz w:val="20"/>
                <w:szCs w:val="20"/>
              </w:rPr>
            </w:pPr>
            <w:r>
              <w:rPr>
                <w:sz w:val="20"/>
                <w:szCs w:val="20"/>
              </w:rPr>
              <w:t>27,7</w:t>
            </w:r>
          </w:p>
        </w:tc>
        <w:tc>
          <w:tcPr>
            <w:tcW w:w="1559" w:type="dxa"/>
            <w:gridSpan w:val="3"/>
            <w:vMerge/>
          </w:tcPr>
          <w:p w:rsidR="00CA6FA7" w:rsidRPr="002E1BDF" w:rsidRDefault="00CA6FA7" w:rsidP="004447EB">
            <w:pPr>
              <w:pStyle w:val="a8"/>
              <w:spacing w:after="0"/>
              <w:ind w:left="0"/>
              <w:jc w:val="center"/>
              <w:rPr>
                <w:rFonts w:ascii="Times New Roman" w:hAnsi="Times New Roman" w:cs="Times New Roman"/>
                <w:b/>
                <w:sz w:val="20"/>
                <w:szCs w:val="20"/>
              </w:rPr>
            </w:pPr>
          </w:p>
        </w:tc>
        <w:tc>
          <w:tcPr>
            <w:tcW w:w="2410" w:type="dxa"/>
            <w:gridSpan w:val="2"/>
            <w:vMerge/>
          </w:tcPr>
          <w:p w:rsidR="00CA6FA7" w:rsidRPr="002E1BDF" w:rsidRDefault="00CA6FA7" w:rsidP="004447EB">
            <w:pPr>
              <w:snapToGrid w:val="0"/>
              <w:jc w:val="both"/>
              <w:rPr>
                <w:b/>
                <w:sz w:val="20"/>
                <w:szCs w:val="20"/>
              </w:rPr>
            </w:pPr>
          </w:p>
        </w:tc>
        <w:tc>
          <w:tcPr>
            <w:tcW w:w="708" w:type="dxa"/>
            <w:gridSpan w:val="2"/>
            <w:vMerge/>
          </w:tcPr>
          <w:p w:rsidR="00CA6FA7" w:rsidRPr="002E1BDF" w:rsidRDefault="00CA6FA7" w:rsidP="004447EB">
            <w:pPr>
              <w:snapToGrid w:val="0"/>
              <w:ind w:firstLine="5"/>
              <w:jc w:val="both"/>
              <w:rPr>
                <w:b/>
                <w:sz w:val="20"/>
                <w:szCs w:val="20"/>
              </w:rPr>
            </w:pPr>
          </w:p>
        </w:tc>
        <w:tc>
          <w:tcPr>
            <w:tcW w:w="993" w:type="dxa"/>
            <w:gridSpan w:val="2"/>
            <w:vMerge/>
          </w:tcPr>
          <w:p w:rsidR="00CA6FA7" w:rsidRPr="002E1BDF" w:rsidRDefault="00CA6FA7" w:rsidP="004447EB">
            <w:pPr>
              <w:snapToGrid w:val="0"/>
              <w:jc w:val="both"/>
              <w:rPr>
                <w:b/>
                <w:sz w:val="20"/>
                <w:szCs w:val="20"/>
              </w:rPr>
            </w:pPr>
          </w:p>
        </w:tc>
        <w:tc>
          <w:tcPr>
            <w:tcW w:w="992" w:type="dxa"/>
            <w:vMerge/>
          </w:tcPr>
          <w:p w:rsidR="00CA6FA7" w:rsidRPr="002E1BDF" w:rsidRDefault="00CA6FA7" w:rsidP="004447EB">
            <w:pPr>
              <w:snapToGrid w:val="0"/>
              <w:jc w:val="both"/>
              <w:rPr>
                <w:b/>
                <w:sz w:val="20"/>
                <w:szCs w:val="20"/>
              </w:rPr>
            </w:pPr>
          </w:p>
        </w:tc>
        <w:tc>
          <w:tcPr>
            <w:tcW w:w="1559" w:type="dxa"/>
            <w:vMerge/>
          </w:tcPr>
          <w:p w:rsidR="00CA6FA7" w:rsidRPr="002E1BDF" w:rsidRDefault="00CA6FA7" w:rsidP="004447EB">
            <w:pPr>
              <w:snapToGrid w:val="0"/>
              <w:jc w:val="both"/>
              <w:rPr>
                <w:b/>
                <w:sz w:val="20"/>
                <w:szCs w:val="20"/>
              </w:rPr>
            </w:pPr>
          </w:p>
        </w:tc>
      </w:tr>
      <w:tr w:rsidR="00CA6FA7" w:rsidRPr="002E1BDF" w:rsidTr="00C47C0E">
        <w:trPr>
          <w:trHeight w:val="2446"/>
        </w:trPr>
        <w:tc>
          <w:tcPr>
            <w:tcW w:w="843" w:type="dxa"/>
            <w:vMerge/>
          </w:tcPr>
          <w:p w:rsidR="00CA6FA7" w:rsidRPr="002E1BDF" w:rsidRDefault="00CA6FA7" w:rsidP="004447EB">
            <w:pPr>
              <w:pStyle w:val="a8"/>
              <w:spacing w:after="0"/>
              <w:ind w:left="0"/>
              <w:rPr>
                <w:rFonts w:ascii="Times New Roman" w:hAnsi="Times New Roman" w:cs="Times New Roman"/>
                <w:sz w:val="20"/>
                <w:szCs w:val="20"/>
              </w:rPr>
            </w:pPr>
          </w:p>
        </w:tc>
        <w:tc>
          <w:tcPr>
            <w:tcW w:w="1868" w:type="dxa"/>
            <w:vMerge/>
          </w:tcPr>
          <w:p w:rsidR="00CA6FA7" w:rsidRPr="002E1BDF" w:rsidRDefault="00CA6FA7" w:rsidP="004447EB">
            <w:pPr>
              <w:rPr>
                <w:sz w:val="20"/>
                <w:szCs w:val="20"/>
              </w:rPr>
            </w:pPr>
          </w:p>
        </w:tc>
        <w:tc>
          <w:tcPr>
            <w:tcW w:w="1417" w:type="dxa"/>
            <w:vMerge/>
          </w:tcPr>
          <w:p w:rsidR="00CA6FA7" w:rsidRPr="002E1BDF" w:rsidRDefault="00CA6FA7" w:rsidP="004447EB">
            <w:pPr>
              <w:pStyle w:val="a8"/>
              <w:spacing w:after="0" w:line="240" w:lineRule="auto"/>
              <w:ind w:left="0"/>
              <w:rPr>
                <w:rFonts w:ascii="Times New Roman" w:hAnsi="Times New Roman" w:cs="Times New Roman"/>
                <w:b/>
                <w:sz w:val="20"/>
                <w:szCs w:val="20"/>
              </w:rPr>
            </w:pPr>
          </w:p>
        </w:tc>
        <w:tc>
          <w:tcPr>
            <w:tcW w:w="1401" w:type="dxa"/>
            <w:vMerge/>
          </w:tcPr>
          <w:p w:rsidR="00CA6FA7" w:rsidRPr="002E1BDF" w:rsidRDefault="00CA6FA7" w:rsidP="004447EB">
            <w:pPr>
              <w:pStyle w:val="a8"/>
              <w:spacing w:after="0" w:line="240" w:lineRule="auto"/>
              <w:ind w:left="0"/>
              <w:rPr>
                <w:rFonts w:ascii="Times New Roman" w:hAnsi="Times New Roman" w:cs="Times New Roman"/>
                <w:sz w:val="20"/>
                <w:szCs w:val="20"/>
              </w:rPr>
            </w:pPr>
          </w:p>
        </w:tc>
        <w:tc>
          <w:tcPr>
            <w:tcW w:w="1276" w:type="dxa"/>
            <w:vMerge/>
          </w:tcPr>
          <w:p w:rsidR="00CA6FA7" w:rsidRPr="002E1BDF" w:rsidRDefault="00CA6FA7" w:rsidP="004447EB">
            <w:pPr>
              <w:jc w:val="center"/>
              <w:rPr>
                <w:sz w:val="20"/>
                <w:szCs w:val="20"/>
              </w:rPr>
            </w:pPr>
          </w:p>
        </w:tc>
        <w:tc>
          <w:tcPr>
            <w:tcW w:w="1276" w:type="dxa"/>
            <w:gridSpan w:val="2"/>
            <w:vMerge/>
          </w:tcPr>
          <w:p w:rsidR="00CA6FA7" w:rsidRPr="002E1BDF" w:rsidRDefault="00CA6FA7" w:rsidP="004447EB">
            <w:pPr>
              <w:jc w:val="center"/>
              <w:rPr>
                <w:sz w:val="20"/>
                <w:szCs w:val="20"/>
              </w:rPr>
            </w:pPr>
          </w:p>
        </w:tc>
        <w:tc>
          <w:tcPr>
            <w:tcW w:w="1559" w:type="dxa"/>
            <w:gridSpan w:val="3"/>
            <w:vMerge/>
          </w:tcPr>
          <w:p w:rsidR="00CA6FA7" w:rsidRPr="002E1BDF" w:rsidRDefault="00CA6FA7" w:rsidP="004447EB">
            <w:pPr>
              <w:pStyle w:val="a8"/>
              <w:spacing w:after="0"/>
              <w:ind w:left="0"/>
              <w:jc w:val="center"/>
              <w:rPr>
                <w:rFonts w:ascii="Times New Roman" w:hAnsi="Times New Roman" w:cs="Times New Roman"/>
                <w:b/>
                <w:sz w:val="20"/>
                <w:szCs w:val="20"/>
              </w:rPr>
            </w:pPr>
          </w:p>
        </w:tc>
        <w:tc>
          <w:tcPr>
            <w:tcW w:w="2410" w:type="dxa"/>
            <w:gridSpan w:val="2"/>
          </w:tcPr>
          <w:p w:rsidR="00CA6FA7" w:rsidRPr="003549E3" w:rsidRDefault="00CA6FA7" w:rsidP="004447EB">
            <w:pPr>
              <w:rPr>
                <w:sz w:val="20"/>
                <w:szCs w:val="20"/>
              </w:rPr>
            </w:pPr>
            <w:r w:rsidRPr="002E1BDF">
              <w:rPr>
                <w:sz w:val="20"/>
                <w:szCs w:val="20"/>
              </w:rPr>
              <w:t xml:space="preserve"> Количество рабочих мест работников администрации городского округа Кинешма, отраслевых (функциональных) органов администрации городского округа, по которым про</w:t>
            </w:r>
            <w:r>
              <w:rPr>
                <w:sz w:val="20"/>
                <w:szCs w:val="20"/>
              </w:rPr>
              <w:t>ведена специальная оценка труда</w:t>
            </w:r>
          </w:p>
        </w:tc>
        <w:tc>
          <w:tcPr>
            <w:tcW w:w="708" w:type="dxa"/>
            <w:gridSpan w:val="2"/>
          </w:tcPr>
          <w:p w:rsidR="00CA6FA7" w:rsidRPr="002E1BDF" w:rsidRDefault="00CA6FA7" w:rsidP="004447EB">
            <w:pPr>
              <w:snapToGrid w:val="0"/>
              <w:ind w:firstLine="5"/>
              <w:jc w:val="both"/>
              <w:rPr>
                <w:sz w:val="20"/>
                <w:szCs w:val="20"/>
              </w:rPr>
            </w:pPr>
            <w:r w:rsidRPr="002E1BDF">
              <w:rPr>
                <w:sz w:val="20"/>
                <w:szCs w:val="20"/>
              </w:rPr>
              <w:t>Ед.</w:t>
            </w:r>
          </w:p>
        </w:tc>
        <w:tc>
          <w:tcPr>
            <w:tcW w:w="993" w:type="dxa"/>
            <w:gridSpan w:val="2"/>
          </w:tcPr>
          <w:p w:rsidR="00CA6FA7" w:rsidRPr="002E1BDF" w:rsidRDefault="00CA6FA7" w:rsidP="004447EB">
            <w:pPr>
              <w:snapToGrid w:val="0"/>
              <w:jc w:val="center"/>
              <w:rPr>
                <w:sz w:val="20"/>
                <w:szCs w:val="20"/>
              </w:rPr>
            </w:pPr>
            <w:r w:rsidRPr="002E1BDF">
              <w:rPr>
                <w:sz w:val="20"/>
                <w:szCs w:val="20"/>
              </w:rPr>
              <w:t>0</w:t>
            </w:r>
          </w:p>
        </w:tc>
        <w:tc>
          <w:tcPr>
            <w:tcW w:w="992" w:type="dxa"/>
          </w:tcPr>
          <w:p w:rsidR="00CA6FA7" w:rsidRPr="002E1BDF" w:rsidRDefault="00CA6FA7" w:rsidP="004447EB">
            <w:pPr>
              <w:snapToGrid w:val="0"/>
              <w:jc w:val="center"/>
              <w:rPr>
                <w:sz w:val="20"/>
                <w:szCs w:val="20"/>
              </w:rPr>
            </w:pPr>
            <w:r w:rsidRPr="002E1BDF">
              <w:rPr>
                <w:sz w:val="20"/>
                <w:szCs w:val="20"/>
              </w:rPr>
              <w:t>0</w:t>
            </w:r>
          </w:p>
        </w:tc>
        <w:tc>
          <w:tcPr>
            <w:tcW w:w="1559" w:type="dxa"/>
            <w:vMerge/>
          </w:tcPr>
          <w:p w:rsidR="00CA6FA7" w:rsidRPr="002E1BDF" w:rsidRDefault="00CA6FA7" w:rsidP="004447EB">
            <w:pPr>
              <w:pStyle w:val="a8"/>
              <w:spacing w:after="0"/>
              <w:ind w:left="0"/>
              <w:jc w:val="center"/>
              <w:rPr>
                <w:rFonts w:ascii="Times New Roman" w:hAnsi="Times New Roman" w:cs="Times New Roman"/>
                <w:sz w:val="20"/>
                <w:szCs w:val="20"/>
              </w:rPr>
            </w:pPr>
          </w:p>
        </w:tc>
      </w:tr>
      <w:tr w:rsidR="004447EB" w:rsidRPr="002E1BDF" w:rsidTr="00C47C0E">
        <w:trPr>
          <w:trHeight w:val="219"/>
        </w:trPr>
        <w:tc>
          <w:tcPr>
            <w:tcW w:w="843" w:type="dxa"/>
            <w:vMerge w:val="restart"/>
          </w:tcPr>
          <w:p w:rsidR="004447EB" w:rsidRPr="002E1BDF" w:rsidRDefault="004447EB" w:rsidP="004447EB">
            <w:pPr>
              <w:pStyle w:val="a8"/>
              <w:spacing w:after="0"/>
              <w:ind w:left="0"/>
              <w:rPr>
                <w:rFonts w:ascii="Times New Roman" w:hAnsi="Times New Roman" w:cs="Times New Roman"/>
                <w:sz w:val="20"/>
                <w:szCs w:val="20"/>
              </w:rPr>
            </w:pPr>
            <w:r w:rsidRPr="002E1BDF">
              <w:rPr>
                <w:rFonts w:ascii="Times New Roman" w:hAnsi="Times New Roman" w:cs="Times New Roman"/>
                <w:sz w:val="20"/>
                <w:szCs w:val="20"/>
              </w:rPr>
              <w:t>3.1</w:t>
            </w:r>
          </w:p>
        </w:tc>
        <w:tc>
          <w:tcPr>
            <w:tcW w:w="1868" w:type="dxa"/>
            <w:vMerge w:val="restart"/>
          </w:tcPr>
          <w:p w:rsidR="004447EB" w:rsidRDefault="004447EB" w:rsidP="004447EB">
            <w:pPr>
              <w:rPr>
                <w:sz w:val="20"/>
                <w:szCs w:val="20"/>
              </w:rPr>
            </w:pPr>
            <w:r w:rsidRPr="002E1BDF">
              <w:rPr>
                <w:sz w:val="20"/>
                <w:szCs w:val="20"/>
              </w:rPr>
              <w:t xml:space="preserve">Основное мероприятие </w:t>
            </w:r>
          </w:p>
          <w:p w:rsidR="004447EB" w:rsidRPr="002E1BDF" w:rsidRDefault="004447EB" w:rsidP="004447EB">
            <w:pPr>
              <w:rPr>
                <w:sz w:val="20"/>
                <w:szCs w:val="20"/>
              </w:rPr>
            </w:pPr>
            <w:r w:rsidRPr="002E1BDF">
              <w:rPr>
                <w:sz w:val="20"/>
                <w:szCs w:val="20"/>
              </w:rPr>
              <w:t xml:space="preserve">«Улучшение условий труда муниципальных </w:t>
            </w:r>
            <w:r w:rsidRPr="002E1BDF">
              <w:rPr>
                <w:sz w:val="20"/>
                <w:szCs w:val="20"/>
              </w:rPr>
              <w:lastRenderedPageBreak/>
              <w:t>служащих»</w:t>
            </w:r>
          </w:p>
        </w:tc>
        <w:tc>
          <w:tcPr>
            <w:tcW w:w="1417" w:type="dxa"/>
            <w:vMerge/>
          </w:tcPr>
          <w:p w:rsidR="004447EB" w:rsidRPr="002E1BDF" w:rsidRDefault="004447EB" w:rsidP="004447EB">
            <w:pPr>
              <w:pStyle w:val="a8"/>
              <w:spacing w:after="0" w:line="240" w:lineRule="auto"/>
              <w:ind w:left="0"/>
              <w:rPr>
                <w:rFonts w:ascii="Times New Roman" w:hAnsi="Times New Roman" w:cs="Times New Roman"/>
                <w:sz w:val="20"/>
                <w:szCs w:val="20"/>
              </w:rPr>
            </w:pPr>
          </w:p>
        </w:tc>
        <w:tc>
          <w:tcPr>
            <w:tcW w:w="1401" w:type="dxa"/>
          </w:tcPr>
          <w:p w:rsidR="004447EB" w:rsidRPr="002E1BDF" w:rsidRDefault="004447EB" w:rsidP="004447EB">
            <w:pPr>
              <w:pStyle w:val="a8"/>
              <w:spacing w:after="0" w:line="240" w:lineRule="auto"/>
              <w:ind w:left="0"/>
              <w:rPr>
                <w:rFonts w:ascii="Times New Roman" w:hAnsi="Times New Roman" w:cs="Times New Roman"/>
                <w:sz w:val="20"/>
                <w:szCs w:val="20"/>
              </w:rPr>
            </w:pPr>
            <w:r>
              <w:rPr>
                <w:rFonts w:ascii="Times New Roman" w:hAnsi="Times New Roman" w:cs="Times New Roman"/>
                <w:sz w:val="20"/>
                <w:szCs w:val="20"/>
              </w:rPr>
              <w:t>Всего:</w:t>
            </w:r>
          </w:p>
        </w:tc>
        <w:tc>
          <w:tcPr>
            <w:tcW w:w="1276" w:type="dxa"/>
          </w:tcPr>
          <w:p w:rsidR="004447EB" w:rsidRPr="002E1BDF" w:rsidRDefault="004447EB" w:rsidP="004447EB">
            <w:pPr>
              <w:jc w:val="center"/>
              <w:rPr>
                <w:sz w:val="20"/>
                <w:szCs w:val="20"/>
              </w:rPr>
            </w:pPr>
            <w:r>
              <w:rPr>
                <w:sz w:val="20"/>
                <w:szCs w:val="20"/>
              </w:rPr>
              <w:t>479,8</w:t>
            </w:r>
          </w:p>
        </w:tc>
        <w:tc>
          <w:tcPr>
            <w:tcW w:w="1276" w:type="dxa"/>
            <w:gridSpan w:val="2"/>
          </w:tcPr>
          <w:p w:rsidR="004447EB" w:rsidRDefault="004447EB" w:rsidP="004447EB">
            <w:pPr>
              <w:jc w:val="center"/>
              <w:rPr>
                <w:sz w:val="20"/>
                <w:szCs w:val="20"/>
              </w:rPr>
            </w:pPr>
            <w:r>
              <w:rPr>
                <w:sz w:val="20"/>
                <w:szCs w:val="20"/>
              </w:rPr>
              <w:t>27,7</w:t>
            </w:r>
          </w:p>
          <w:p w:rsidR="00CA6FA7" w:rsidRDefault="00CA6FA7" w:rsidP="004447EB">
            <w:pPr>
              <w:jc w:val="center"/>
              <w:rPr>
                <w:sz w:val="20"/>
                <w:szCs w:val="20"/>
              </w:rPr>
            </w:pPr>
          </w:p>
          <w:p w:rsidR="00CA6FA7" w:rsidRDefault="00CA6FA7" w:rsidP="004447EB">
            <w:pPr>
              <w:jc w:val="center"/>
              <w:rPr>
                <w:sz w:val="20"/>
                <w:szCs w:val="20"/>
              </w:rPr>
            </w:pPr>
          </w:p>
          <w:p w:rsidR="00CA6FA7" w:rsidRDefault="00CA6FA7" w:rsidP="004447EB">
            <w:pPr>
              <w:jc w:val="center"/>
              <w:rPr>
                <w:sz w:val="20"/>
                <w:szCs w:val="20"/>
              </w:rPr>
            </w:pPr>
          </w:p>
          <w:p w:rsidR="004447EB" w:rsidRPr="002E1BDF" w:rsidRDefault="004447EB" w:rsidP="004447EB">
            <w:pPr>
              <w:jc w:val="center"/>
              <w:rPr>
                <w:sz w:val="20"/>
                <w:szCs w:val="20"/>
              </w:rPr>
            </w:pPr>
          </w:p>
        </w:tc>
        <w:tc>
          <w:tcPr>
            <w:tcW w:w="1559" w:type="dxa"/>
            <w:gridSpan w:val="3"/>
            <w:vMerge w:val="restart"/>
          </w:tcPr>
          <w:p w:rsidR="004447EB" w:rsidRDefault="004447EB" w:rsidP="00AF7C0D">
            <w:pPr>
              <w:pStyle w:val="a8"/>
              <w:spacing w:after="0" w:line="240" w:lineRule="auto"/>
              <w:ind w:left="0"/>
              <w:rPr>
                <w:rFonts w:ascii="Times New Roman" w:hAnsi="Times New Roman" w:cs="Times New Roman"/>
                <w:sz w:val="20"/>
                <w:szCs w:val="20"/>
              </w:rPr>
            </w:pPr>
            <w:r w:rsidRPr="002E1BDF">
              <w:rPr>
                <w:rFonts w:ascii="Times New Roman" w:hAnsi="Times New Roman" w:cs="Times New Roman"/>
                <w:sz w:val="20"/>
                <w:szCs w:val="20"/>
              </w:rPr>
              <w:t>Основное</w:t>
            </w:r>
          </w:p>
          <w:p w:rsidR="004447EB" w:rsidRPr="002E1BDF" w:rsidRDefault="004447EB" w:rsidP="00AF7C0D">
            <w:pPr>
              <w:pStyle w:val="a8"/>
              <w:spacing w:after="0" w:line="240" w:lineRule="auto"/>
              <w:ind w:left="0"/>
              <w:rPr>
                <w:rFonts w:ascii="Times New Roman" w:hAnsi="Times New Roman" w:cs="Times New Roman"/>
                <w:sz w:val="20"/>
                <w:szCs w:val="20"/>
              </w:rPr>
            </w:pPr>
            <w:r w:rsidRPr="002E1BDF">
              <w:rPr>
                <w:rFonts w:ascii="Times New Roman" w:hAnsi="Times New Roman" w:cs="Times New Roman"/>
                <w:sz w:val="20"/>
                <w:szCs w:val="20"/>
              </w:rPr>
              <w:t>мероприятие планируется ре</w:t>
            </w:r>
            <w:r>
              <w:rPr>
                <w:rFonts w:ascii="Times New Roman" w:hAnsi="Times New Roman" w:cs="Times New Roman"/>
                <w:sz w:val="20"/>
                <w:szCs w:val="20"/>
              </w:rPr>
              <w:t xml:space="preserve">ализовать в течение  2017 </w:t>
            </w:r>
            <w:r>
              <w:rPr>
                <w:rFonts w:ascii="Times New Roman" w:hAnsi="Times New Roman" w:cs="Times New Roman"/>
                <w:sz w:val="20"/>
                <w:szCs w:val="20"/>
              </w:rPr>
              <w:lastRenderedPageBreak/>
              <w:t>года</w:t>
            </w:r>
          </w:p>
          <w:p w:rsidR="004447EB" w:rsidRPr="002E1BDF" w:rsidRDefault="004447EB" w:rsidP="004447EB">
            <w:pPr>
              <w:pStyle w:val="a8"/>
              <w:spacing w:after="0"/>
              <w:ind w:left="0"/>
              <w:jc w:val="center"/>
              <w:rPr>
                <w:rFonts w:ascii="Times New Roman" w:hAnsi="Times New Roman" w:cs="Times New Roman"/>
                <w:sz w:val="20"/>
                <w:szCs w:val="20"/>
              </w:rPr>
            </w:pPr>
          </w:p>
        </w:tc>
        <w:tc>
          <w:tcPr>
            <w:tcW w:w="2410" w:type="dxa"/>
            <w:gridSpan w:val="2"/>
            <w:vMerge w:val="restart"/>
          </w:tcPr>
          <w:p w:rsidR="004447EB" w:rsidRDefault="004447EB" w:rsidP="004447EB">
            <w:pPr>
              <w:snapToGrid w:val="0"/>
              <w:jc w:val="both"/>
              <w:rPr>
                <w:sz w:val="20"/>
                <w:szCs w:val="20"/>
              </w:rPr>
            </w:pPr>
          </w:p>
          <w:p w:rsidR="004447EB" w:rsidRPr="002E1BDF" w:rsidRDefault="004447EB" w:rsidP="004447EB">
            <w:pPr>
              <w:snapToGrid w:val="0"/>
              <w:jc w:val="both"/>
              <w:rPr>
                <w:sz w:val="20"/>
                <w:szCs w:val="20"/>
              </w:rPr>
            </w:pPr>
          </w:p>
        </w:tc>
        <w:tc>
          <w:tcPr>
            <w:tcW w:w="708" w:type="dxa"/>
            <w:gridSpan w:val="2"/>
            <w:vMerge w:val="restart"/>
          </w:tcPr>
          <w:p w:rsidR="004447EB" w:rsidRPr="002E1BDF" w:rsidRDefault="004447EB" w:rsidP="004447EB">
            <w:pPr>
              <w:snapToGrid w:val="0"/>
              <w:ind w:firstLine="5"/>
              <w:jc w:val="both"/>
              <w:rPr>
                <w:sz w:val="20"/>
                <w:szCs w:val="20"/>
              </w:rPr>
            </w:pPr>
          </w:p>
        </w:tc>
        <w:tc>
          <w:tcPr>
            <w:tcW w:w="993" w:type="dxa"/>
            <w:gridSpan w:val="2"/>
            <w:vMerge w:val="restart"/>
          </w:tcPr>
          <w:p w:rsidR="004447EB" w:rsidRPr="002E1BDF" w:rsidRDefault="004447EB" w:rsidP="004447EB">
            <w:pPr>
              <w:snapToGrid w:val="0"/>
              <w:jc w:val="both"/>
              <w:rPr>
                <w:sz w:val="20"/>
                <w:szCs w:val="20"/>
              </w:rPr>
            </w:pPr>
          </w:p>
        </w:tc>
        <w:tc>
          <w:tcPr>
            <w:tcW w:w="992" w:type="dxa"/>
            <w:vMerge w:val="restart"/>
          </w:tcPr>
          <w:p w:rsidR="004447EB" w:rsidRPr="002E1BDF" w:rsidRDefault="004447EB" w:rsidP="004447EB">
            <w:pPr>
              <w:snapToGrid w:val="0"/>
              <w:jc w:val="both"/>
              <w:rPr>
                <w:sz w:val="20"/>
                <w:szCs w:val="20"/>
              </w:rPr>
            </w:pPr>
          </w:p>
        </w:tc>
        <w:tc>
          <w:tcPr>
            <w:tcW w:w="1559" w:type="dxa"/>
            <w:vMerge w:val="restart"/>
          </w:tcPr>
          <w:p w:rsidR="004447EB" w:rsidRPr="002E1BDF" w:rsidRDefault="004447EB" w:rsidP="004447EB">
            <w:pPr>
              <w:pStyle w:val="a8"/>
              <w:spacing w:after="0"/>
              <w:ind w:left="0"/>
              <w:jc w:val="center"/>
              <w:rPr>
                <w:rFonts w:ascii="Times New Roman" w:hAnsi="Times New Roman" w:cs="Times New Roman"/>
                <w:sz w:val="20"/>
                <w:szCs w:val="20"/>
              </w:rPr>
            </w:pPr>
            <w:r w:rsidRPr="002E1BDF">
              <w:rPr>
                <w:rFonts w:ascii="Times New Roman" w:hAnsi="Times New Roman" w:cs="Times New Roman"/>
                <w:sz w:val="20"/>
                <w:szCs w:val="20"/>
              </w:rPr>
              <w:t>479,8</w:t>
            </w:r>
          </w:p>
          <w:p w:rsidR="004447EB" w:rsidRPr="002E1BDF" w:rsidRDefault="004447EB" w:rsidP="004447EB">
            <w:pPr>
              <w:pStyle w:val="a8"/>
              <w:spacing w:after="0"/>
              <w:ind w:left="0"/>
              <w:jc w:val="center"/>
              <w:rPr>
                <w:rFonts w:ascii="Times New Roman" w:hAnsi="Times New Roman" w:cs="Times New Roman"/>
                <w:sz w:val="20"/>
                <w:szCs w:val="20"/>
              </w:rPr>
            </w:pPr>
          </w:p>
          <w:p w:rsidR="004447EB" w:rsidRPr="002E1BDF" w:rsidRDefault="004447EB" w:rsidP="004447EB">
            <w:pPr>
              <w:pStyle w:val="a8"/>
              <w:spacing w:after="0"/>
              <w:ind w:left="0"/>
              <w:jc w:val="center"/>
              <w:rPr>
                <w:rFonts w:ascii="Times New Roman" w:hAnsi="Times New Roman" w:cs="Times New Roman"/>
                <w:sz w:val="20"/>
                <w:szCs w:val="20"/>
              </w:rPr>
            </w:pPr>
          </w:p>
        </w:tc>
      </w:tr>
      <w:tr w:rsidR="004447EB" w:rsidRPr="002E1BDF" w:rsidTr="00C47C0E">
        <w:trPr>
          <w:trHeight w:val="1200"/>
        </w:trPr>
        <w:tc>
          <w:tcPr>
            <w:tcW w:w="843" w:type="dxa"/>
            <w:vMerge/>
          </w:tcPr>
          <w:p w:rsidR="004447EB" w:rsidRPr="002E1BDF" w:rsidRDefault="004447EB" w:rsidP="004447EB">
            <w:pPr>
              <w:pStyle w:val="a8"/>
              <w:spacing w:after="0"/>
              <w:ind w:left="0"/>
              <w:rPr>
                <w:rFonts w:ascii="Times New Roman" w:hAnsi="Times New Roman" w:cs="Times New Roman"/>
                <w:sz w:val="20"/>
                <w:szCs w:val="20"/>
              </w:rPr>
            </w:pPr>
          </w:p>
        </w:tc>
        <w:tc>
          <w:tcPr>
            <w:tcW w:w="1868" w:type="dxa"/>
            <w:vMerge/>
          </w:tcPr>
          <w:p w:rsidR="004447EB" w:rsidRPr="002E1BDF" w:rsidRDefault="004447EB" w:rsidP="004447EB">
            <w:pPr>
              <w:rPr>
                <w:sz w:val="20"/>
                <w:szCs w:val="20"/>
              </w:rPr>
            </w:pPr>
          </w:p>
        </w:tc>
        <w:tc>
          <w:tcPr>
            <w:tcW w:w="1417" w:type="dxa"/>
            <w:vMerge/>
          </w:tcPr>
          <w:p w:rsidR="004447EB" w:rsidRPr="002E1BDF" w:rsidRDefault="004447EB" w:rsidP="004447EB">
            <w:pPr>
              <w:widowControl w:val="0"/>
              <w:autoSpaceDE w:val="0"/>
              <w:autoSpaceDN w:val="0"/>
              <w:adjustRightInd w:val="0"/>
              <w:rPr>
                <w:sz w:val="20"/>
                <w:szCs w:val="20"/>
              </w:rPr>
            </w:pPr>
          </w:p>
        </w:tc>
        <w:tc>
          <w:tcPr>
            <w:tcW w:w="1401" w:type="dxa"/>
          </w:tcPr>
          <w:p w:rsidR="004447EB" w:rsidRPr="002E1BDF" w:rsidRDefault="004447EB" w:rsidP="004447EB">
            <w:pPr>
              <w:pStyle w:val="a8"/>
              <w:spacing w:after="0" w:line="240" w:lineRule="auto"/>
              <w:ind w:left="0"/>
              <w:rPr>
                <w:rFonts w:ascii="Times New Roman" w:hAnsi="Times New Roman" w:cs="Times New Roman"/>
                <w:sz w:val="20"/>
                <w:szCs w:val="20"/>
              </w:rPr>
            </w:pPr>
            <w:proofErr w:type="gramStart"/>
            <w:r w:rsidRPr="002E1BDF">
              <w:rPr>
                <w:rFonts w:ascii="Times New Roman" w:hAnsi="Times New Roman" w:cs="Times New Roman"/>
                <w:sz w:val="20"/>
                <w:szCs w:val="20"/>
              </w:rPr>
              <w:t>бюджетные</w:t>
            </w:r>
            <w:proofErr w:type="gramEnd"/>
            <w:r w:rsidRPr="002E1BDF">
              <w:rPr>
                <w:rFonts w:ascii="Times New Roman" w:hAnsi="Times New Roman" w:cs="Times New Roman"/>
                <w:sz w:val="20"/>
                <w:szCs w:val="20"/>
              </w:rPr>
              <w:t xml:space="preserve"> </w:t>
            </w:r>
            <w:proofErr w:type="spellStart"/>
            <w:r w:rsidRPr="002E1BDF">
              <w:rPr>
                <w:rFonts w:ascii="Times New Roman" w:hAnsi="Times New Roman" w:cs="Times New Roman"/>
                <w:sz w:val="20"/>
                <w:szCs w:val="20"/>
              </w:rPr>
              <w:t>ассигнованиявсего</w:t>
            </w:r>
            <w:proofErr w:type="spellEnd"/>
            <w:r w:rsidRPr="002E1BDF">
              <w:rPr>
                <w:rFonts w:ascii="Times New Roman" w:hAnsi="Times New Roman" w:cs="Times New Roman"/>
                <w:sz w:val="20"/>
                <w:szCs w:val="20"/>
              </w:rPr>
              <w:t>,</w:t>
            </w:r>
            <w:r w:rsidRPr="002E1BDF">
              <w:rPr>
                <w:rFonts w:ascii="Times New Roman" w:hAnsi="Times New Roman" w:cs="Times New Roman"/>
                <w:b/>
                <w:sz w:val="20"/>
                <w:szCs w:val="20"/>
              </w:rPr>
              <w:br/>
            </w:r>
            <w:r w:rsidRPr="002E1BDF">
              <w:rPr>
                <w:rFonts w:ascii="Times New Roman" w:hAnsi="Times New Roman" w:cs="Times New Roman"/>
                <w:i/>
                <w:sz w:val="20"/>
                <w:szCs w:val="20"/>
              </w:rPr>
              <w:t>в том числе</w:t>
            </w:r>
          </w:p>
        </w:tc>
        <w:tc>
          <w:tcPr>
            <w:tcW w:w="1276" w:type="dxa"/>
          </w:tcPr>
          <w:p w:rsidR="004447EB" w:rsidRPr="002E1BDF" w:rsidRDefault="004447EB" w:rsidP="004447EB">
            <w:pPr>
              <w:jc w:val="center"/>
              <w:rPr>
                <w:sz w:val="20"/>
                <w:szCs w:val="20"/>
              </w:rPr>
            </w:pPr>
            <w:r>
              <w:rPr>
                <w:sz w:val="20"/>
                <w:szCs w:val="20"/>
              </w:rPr>
              <w:t>479,8</w:t>
            </w:r>
          </w:p>
        </w:tc>
        <w:tc>
          <w:tcPr>
            <w:tcW w:w="1276" w:type="dxa"/>
            <w:gridSpan w:val="2"/>
          </w:tcPr>
          <w:p w:rsidR="004447EB" w:rsidRPr="002E1BDF" w:rsidRDefault="004447EB" w:rsidP="004447EB">
            <w:pPr>
              <w:jc w:val="center"/>
              <w:rPr>
                <w:sz w:val="20"/>
                <w:szCs w:val="20"/>
              </w:rPr>
            </w:pPr>
            <w:r>
              <w:rPr>
                <w:sz w:val="20"/>
                <w:szCs w:val="20"/>
              </w:rPr>
              <w:t>27,7</w:t>
            </w:r>
          </w:p>
        </w:tc>
        <w:tc>
          <w:tcPr>
            <w:tcW w:w="1559" w:type="dxa"/>
            <w:gridSpan w:val="3"/>
            <w:vMerge/>
          </w:tcPr>
          <w:p w:rsidR="004447EB" w:rsidRPr="002E1BDF" w:rsidRDefault="004447EB" w:rsidP="004447EB">
            <w:pPr>
              <w:pStyle w:val="a8"/>
              <w:spacing w:after="0"/>
              <w:ind w:left="0"/>
              <w:jc w:val="center"/>
              <w:rPr>
                <w:rFonts w:ascii="Times New Roman" w:hAnsi="Times New Roman" w:cs="Times New Roman"/>
                <w:sz w:val="20"/>
                <w:szCs w:val="20"/>
              </w:rPr>
            </w:pPr>
          </w:p>
        </w:tc>
        <w:tc>
          <w:tcPr>
            <w:tcW w:w="2410" w:type="dxa"/>
            <w:gridSpan w:val="2"/>
            <w:vMerge/>
          </w:tcPr>
          <w:p w:rsidR="004447EB" w:rsidRPr="002E1BDF" w:rsidRDefault="004447EB" w:rsidP="004447EB">
            <w:pPr>
              <w:snapToGrid w:val="0"/>
              <w:jc w:val="both"/>
              <w:rPr>
                <w:sz w:val="20"/>
                <w:szCs w:val="20"/>
              </w:rPr>
            </w:pPr>
          </w:p>
        </w:tc>
        <w:tc>
          <w:tcPr>
            <w:tcW w:w="708" w:type="dxa"/>
            <w:gridSpan w:val="2"/>
            <w:vMerge/>
          </w:tcPr>
          <w:p w:rsidR="004447EB" w:rsidRPr="002E1BDF" w:rsidRDefault="004447EB" w:rsidP="004447EB">
            <w:pPr>
              <w:snapToGrid w:val="0"/>
              <w:ind w:firstLine="5"/>
              <w:jc w:val="both"/>
              <w:rPr>
                <w:sz w:val="20"/>
                <w:szCs w:val="20"/>
              </w:rPr>
            </w:pPr>
          </w:p>
        </w:tc>
        <w:tc>
          <w:tcPr>
            <w:tcW w:w="993" w:type="dxa"/>
            <w:gridSpan w:val="2"/>
            <w:vMerge/>
          </w:tcPr>
          <w:p w:rsidR="004447EB" w:rsidRPr="002E1BDF" w:rsidRDefault="004447EB" w:rsidP="004447EB">
            <w:pPr>
              <w:snapToGrid w:val="0"/>
              <w:jc w:val="both"/>
              <w:rPr>
                <w:sz w:val="20"/>
                <w:szCs w:val="20"/>
              </w:rPr>
            </w:pPr>
          </w:p>
        </w:tc>
        <w:tc>
          <w:tcPr>
            <w:tcW w:w="992" w:type="dxa"/>
            <w:vMerge/>
          </w:tcPr>
          <w:p w:rsidR="004447EB" w:rsidRPr="002E1BDF" w:rsidRDefault="004447EB" w:rsidP="004447EB">
            <w:pPr>
              <w:snapToGrid w:val="0"/>
              <w:jc w:val="both"/>
              <w:rPr>
                <w:sz w:val="20"/>
                <w:szCs w:val="20"/>
              </w:rPr>
            </w:pPr>
          </w:p>
        </w:tc>
        <w:tc>
          <w:tcPr>
            <w:tcW w:w="1559" w:type="dxa"/>
            <w:vMerge/>
          </w:tcPr>
          <w:p w:rsidR="004447EB" w:rsidRPr="002E1BDF" w:rsidRDefault="004447EB" w:rsidP="004447EB">
            <w:pPr>
              <w:pStyle w:val="a8"/>
              <w:spacing w:after="0"/>
              <w:ind w:left="0"/>
              <w:jc w:val="center"/>
              <w:rPr>
                <w:rFonts w:ascii="Times New Roman" w:hAnsi="Times New Roman" w:cs="Times New Roman"/>
                <w:sz w:val="20"/>
                <w:szCs w:val="20"/>
              </w:rPr>
            </w:pPr>
          </w:p>
        </w:tc>
      </w:tr>
      <w:tr w:rsidR="004447EB" w:rsidRPr="002E1BDF" w:rsidTr="00C47C0E">
        <w:trPr>
          <w:trHeight w:val="982"/>
        </w:trPr>
        <w:tc>
          <w:tcPr>
            <w:tcW w:w="843" w:type="dxa"/>
            <w:vMerge/>
          </w:tcPr>
          <w:p w:rsidR="004447EB" w:rsidRPr="002E1BDF" w:rsidRDefault="004447EB" w:rsidP="004447EB">
            <w:pPr>
              <w:pStyle w:val="a8"/>
              <w:spacing w:after="0"/>
              <w:ind w:left="0"/>
              <w:rPr>
                <w:rFonts w:ascii="Times New Roman" w:hAnsi="Times New Roman" w:cs="Times New Roman"/>
                <w:sz w:val="20"/>
                <w:szCs w:val="20"/>
              </w:rPr>
            </w:pPr>
          </w:p>
        </w:tc>
        <w:tc>
          <w:tcPr>
            <w:tcW w:w="1868" w:type="dxa"/>
            <w:vMerge/>
          </w:tcPr>
          <w:p w:rsidR="004447EB" w:rsidRPr="002E1BDF" w:rsidRDefault="004447EB" w:rsidP="004447EB">
            <w:pPr>
              <w:rPr>
                <w:sz w:val="20"/>
                <w:szCs w:val="20"/>
              </w:rPr>
            </w:pPr>
          </w:p>
        </w:tc>
        <w:tc>
          <w:tcPr>
            <w:tcW w:w="1417" w:type="dxa"/>
            <w:vMerge/>
          </w:tcPr>
          <w:p w:rsidR="004447EB" w:rsidRPr="002E1BDF" w:rsidRDefault="004447EB" w:rsidP="004447EB">
            <w:pPr>
              <w:pStyle w:val="a8"/>
              <w:spacing w:after="0" w:line="240" w:lineRule="auto"/>
              <w:ind w:left="0"/>
              <w:rPr>
                <w:rFonts w:ascii="Times New Roman" w:hAnsi="Times New Roman" w:cs="Times New Roman"/>
                <w:sz w:val="20"/>
                <w:szCs w:val="20"/>
              </w:rPr>
            </w:pPr>
          </w:p>
        </w:tc>
        <w:tc>
          <w:tcPr>
            <w:tcW w:w="1401" w:type="dxa"/>
          </w:tcPr>
          <w:p w:rsidR="004447EB" w:rsidRDefault="004447EB" w:rsidP="004447EB">
            <w:pPr>
              <w:pStyle w:val="a8"/>
              <w:spacing w:after="0" w:line="240" w:lineRule="auto"/>
              <w:ind w:left="0"/>
              <w:rPr>
                <w:rFonts w:ascii="Times New Roman" w:hAnsi="Times New Roman" w:cs="Times New Roman"/>
                <w:sz w:val="20"/>
                <w:szCs w:val="20"/>
              </w:rPr>
            </w:pPr>
            <w:r w:rsidRPr="002E1BDF">
              <w:rPr>
                <w:rFonts w:ascii="Times New Roman" w:hAnsi="Times New Roman" w:cs="Times New Roman"/>
                <w:sz w:val="20"/>
                <w:szCs w:val="20"/>
              </w:rPr>
              <w:t>- бюджет городского округа Кинешма</w:t>
            </w:r>
          </w:p>
          <w:p w:rsidR="004447EB" w:rsidRPr="002E1BDF" w:rsidRDefault="004447EB" w:rsidP="004447EB">
            <w:pPr>
              <w:pStyle w:val="a8"/>
              <w:spacing w:after="0" w:line="240" w:lineRule="auto"/>
              <w:ind w:left="0"/>
              <w:rPr>
                <w:rFonts w:ascii="Times New Roman" w:hAnsi="Times New Roman" w:cs="Times New Roman"/>
                <w:sz w:val="20"/>
                <w:szCs w:val="20"/>
              </w:rPr>
            </w:pPr>
          </w:p>
        </w:tc>
        <w:tc>
          <w:tcPr>
            <w:tcW w:w="1276" w:type="dxa"/>
          </w:tcPr>
          <w:p w:rsidR="004447EB" w:rsidRPr="002E1BDF" w:rsidRDefault="004447EB" w:rsidP="004447EB">
            <w:pPr>
              <w:jc w:val="center"/>
              <w:rPr>
                <w:sz w:val="20"/>
                <w:szCs w:val="20"/>
              </w:rPr>
            </w:pPr>
            <w:r>
              <w:rPr>
                <w:sz w:val="20"/>
                <w:szCs w:val="20"/>
              </w:rPr>
              <w:t>479,8</w:t>
            </w:r>
          </w:p>
        </w:tc>
        <w:tc>
          <w:tcPr>
            <w:tcW w:w="1276" w:type="dxa"/>
            <w:gridSpan w:val="2"/>
          </w:tcPr>
          <w:p w:rsidR="004447EB" w:rsidRPr="002E1BDF" w:rsidRDefault="004447EB" w:rsidP="004447EB">
            <w:pPr>
              <w:jc w:val="center"/>
              <w:rPr>
                <w:sz w:val="20"/>
                <w:szCs w:val="20"/>
              </w:rPr>
            </w:pPr>
            <w:r>
              <w:rPr>
                <w:sz w:val="20"/>
                <w:szCs w:val="20"/>
              </w:rPr>
              <w:t>27,7</w:t>
            </w:r>
          </w:p>
        </w:tc>
        <w:tc>
          <w:tcPr>
            <w:tcW w:w="1559" w:type="dxa"/>
            <w:gridSpan w:val="3"/>
            <w:vMerge/>
          </w:tcPr>
          <w:p w:rsidR="004447EB" w:rsidRPr="002E1BDF" w:rsidRDefault="004447EB" w:rsidP="004447EB">
            <w:pPr>
              <w:pStyle w:val="a8"/>
              <w:spacing w:after="0"/>
              <w:ind w:left="0"/>
              <w:jc w:val="center"/>
              <w:rPr>
                <w:rFonts w:ascii="Times New Roman" w:hAnsi="Times New Roman" w:cs="Times New Roman"/>
                <w:sz w:val="20"/>
                <w:szCs w:val="20"/>
              </w:rPr>
            </w:pPr>
          </w:p>
        </w:tc>
        <w:tc>
          <w:tcPr>
            <w:tcW w:w="2410" w:type="dxa"/>
            <w:gridSpan w:val="2"/>
            <w:vMerge/>
          </w:tcPr>
          <w:p w:rsidR="004447EB" w:rsidRPr="002E1BDF" w:rsidRDefault="004447EB" w:rsidP="004447EB">
            <w:pPr>
              <w:rPr>
                <w:sz w:val="20"/>
                <w:szCs w:val="20"/>
              </w:rPr>
            </w:pPr>
          </w:p>
        </w:tc>
        <w:tc>
          <w:tcPr>
            <w:tcW w:w="708" w:type="dxa"/>
            <w:gridSpan w:val="2"/>
            <w:vMerge/>
          </w:tcPr>
          <w:p w:rsidR="004447EB" w:rsidRPr="002E1BDF" w:rsidRDefault="004447EB" w:rsidP="004447EB">
            <w:pPr>
              <w:snapToGrid w:val="0"/>
              <w:ind w:firstLine="5"/>
              <w:jc w:val="both"/>
              <w:rPr>
                <w:sz w:val="20"/>
                <w:szCs w:val="20"/>
              </w:rPr>
            </w:pPr>
          </w:p>
        </w:tc>
        <w:tc>
          <w:tcPr>
            <w:tcW w:w="993" w:type="dxa"/>
            <w:gridSpan w:val="2"/>
            <w:vMerge/>
          </w:tcPr>
          <w:p w:rsidR="004447EB" w:rsidRPr="002E1BDF" w:rsidRDefault="004447EB" w:rsidP="004447EB">
            <w:pPr>
              <w:snapToGrid w:val="0"/>
              <w:jc w:val="both"/>
              <w:rPr>
                <w:sz w:val="20"/>
                <w:szCs w:val="20"/>
              </w:rPr>
            </w:pPr>
          </w:p>
        </w:tc>
        <w:tc>
          <w:tcPr>
            <w:tcW w:w="992" w:type="dxa"/>
            <w:vMerge/>
          </w:tcPr>
          <w:p w:rsidR="004447EB" w:rsidRPr="002E1BDF" w:rsidRDefault="004447EB" w:rsidP="004447EB">
            <w:pPr>
              <w:snapToGrid w:val="0"/>
              <w:jc w:val="both"/>
              <w:rPr>
                <w:sz w:val="20"/>
                <w:szCs w:val="20"/>
              </w:rPr>
            </w:pPr>
          </w:p>
        </w:tc>
        <w:tc>
          <w:tcPr>
            <w:tcW w:w="1559" w:type="dxa"/>
            <w:vMerge/>
          </w:tcPr>
          <w:p w:rsidR="004447EB" w:rsidRPr="002E1BDF" w:rsidRDefault="004447EB" w:rsidP="004447EB">
            <w:pPr>
              <w:pStyle w:val="a8"/>
              <w:spacing w:after="0"/>
              <w:ind w:left="0"/>
              <w:jc w:val="center"/>
              <w:rPr>
                <w:rFonts w:ascii="Times New Roman" w:hAnsi="Times New Roman" w:cs="Times New Roman"/>
                <w:sz w:val="20"/>
                <w:szCs w:val="20"/>
              </w:rPr>
            </w:pPr>
          </w:p>
        </w:tc>
      </w:tr>
      <w:tr w:rsidR="004447EB" w:rsidRPr="002E1BDF" w:rsidTr="00C47C0E">
        <w:trPr>
          <w:trHeight w:val="433"/>
        </w:trPr>
        <w:tc>
          <w:tcPr>
            <w:tcW w:w="843" w:type="dxa"/>
            <w:vMerge w:val="restart"/>
          </w:tcPr>
          <w:p w:rsidR="004447EB" w:rsidRPr="002E1BDF" w:rsidRDefault="004447EB" w:rsidP="004447EB">
            <w:pPr>
              <w:pStyle w:val="a8"/>
              <w:spacing w:after="0"/>
              <w:ind w:left="0"/>
              <w:rPr>
                <w:rFonts w:ascii="Times New Roman" w:hAnsi="Times New Roman" w:cs="Times New Roman"/>
                <w:sz w:val="20"/>
                <w:szCs w:val="20"/>
              </w:rPr>
            </w:pPr>
            <w:r w:rsidRPr="002E1BDF">
              <w:rPr>
                <w:rFonts w:ascii="Times New Roman" w:hAnsi="Times New Roman" w:cs="Times New Roman"/>
                <w:sz w:val="20"/>
                <w:szCs w:val="20"/>
              </w:rPr>
              <w:t>3.1.1</w:t>
            </w:r>
          </w:p>
        </w:tc>
        <w:tc>
          <w:tcPr>
            <w:tcW w:w="1868" w:type="dxa"/>
            <w:vMerge w:val="restart"/>
          </w:tcPr>
          <w:p w:rsidR="004447EB" w:rsidRPr="002E1BDF" w:rsidRDefault="004447EB" w:rsidP="004447EB">
            <w:pPr>
              <w:rPr>
                <w:sz w:val="20"/>
                <w:szCs w:val="20"/>
              </w:rPr>
            </w:pPr>
            <w:r w:rsidRPr="002E1BDF">
              <w:rPr>
                <w:sz w:val="20"/>
                <w:szCs w:val="20"/>
              </w:rPr>
              <w:t>Мероприятие «Проведение диспансеризации работников администрации городского округа Кинешма, отраслевых (функциональных) органов администрации городского округа Кинешма»</w:t>
            </w:r>
          </w:p>
        </w:tc>
        <w:tc>
          <w:tcPr>
            <w:tcW w:w="1417" w:type="dxa"/>
            <w:vMerge/>
          </w:tcPr>
          <w:p w:rsidR="004447EB" w:rsidRPr="002E1BDF" w:rsidRDefault="004447EB" w:rsidP="004447EB">
            <w:pPr>
              <w:pStyle w:val="a8"/>
              <w:spacing w:after="0" w:line="240" w:lineRule="auto"/>
              <w:ind w:left="0"/>
              <w:rPr>
                <w:rFonts w:ascii="Times New Roman" w:hAnsi="Times New Roman" w:cs="Times New Roman"/>
                <w:sz w:val="20"/>
                <w:szCs w:val="20"/>
              </w:rPr>
            </w:pPr>
          </w:p>
        </w:tc>
        <w:tc>
          <w:tcPr>
            <w:tcW w:w="1401" w:type="dxa"/>
          </w:tcPr>
          <w:p w:rsidR="004447EB" w:rsidRPr="002E1BDF" w:rsidRDefault="004447EB" w:rsidP="004447EB">
            <w:pPr>
              <w:pStyle w:val="a8"/>
              <w:spacing w:after="0" w:line="240" w:lineRule="auto"/>
              <w:ind w:left="0"/>
              <w:rPr>
                <w:rFonts w:ascii="Times New Roman" w:hAnsi="Times New Roman" w:cs="Times New Roman"/>
                <w:b/>
                <w:sz w:val="20"/>
                <w:szCs w:val="20"/>
              </w:rPr>
            </w:pPr>
            <w:r w:rsidRPr="002E1BDF">
              <w:rPr>
                <w:rFonts w:ascii="Times New Roman" w:hAnsi="Times New Roman" w:cs="Times New Roman"/>
                <w:sz w:val="20"/>
                <w:szCs w:val="20"/>
              </w:rPr>
              <w:t>Всего:</w:t>
            </w:r>
          </w:p>
          <w:p w:rsidR="004447EB" w:rsidRPr="002E1BDF" w:rsidRDefault="004447EB" w:rsidP="004447EB">
            <w:pPr>
              <w:pStyle w:val="a8"/>
              <w:spacing w:after="0" w:line="240" w:lineRule="auto"/>
              <w:ind w:left="0"/>
              <w:rPr>
                <w:rFonts w:ascii="Times New Roman" w:hAnsi="Times New Roman" w:cs="Times New Roman"/>
                <w:sz w:val="20"/>
                <w:szCs w:val="20"/>
              </w:rPr>
            </w:pPr>
          </w:p>
        </w:tc>
        <w:tc>
          <w:tcPr>
            <w:tcW w:w="1276" w:type="dxa"/>
          </w:tcPr>
          <w:p w:rsidR="004447EB" w:rsidRPr="002E1BDF" w:rsidRDefault="004447EB" w:rsidP="004447EB">
            <w:pPr>
              <w:jc w:val="center"/>
              <w:rPr>
                <w:sz w:val="20"/>
                <w:szCs w:val="20"/>
              </w:rPr>
            </w:pPr>
            <w:r>
              <w:rPr>
                <w:sz w:val="20"/>
                <w:szCs w:val="20"/>
              </w:rPr>
              <w:t>479,8</w:t>
            </w:r>
          </w:p>
        </w:tc>
        <w:tc>
          <w:tcPr>
            <w:tcW w:w="1276" w:type="dxa"/>
            <w:gridSpan w:val="2"/>
          </w:tcPr>
          <w:p w:rsidR="004447EB" w:rsidRPr="002E1BDF" w:rsidRDefault="004447EB" w:rsidP="004447EB">
            <w:pPr>
              <w:jc w:val="center"/>
              <w:rPr>
                <w:sz w:val="20"/>
                <w:szCs w:val="20"/>
              </w:rPr>
            </w:pPr>
            <w:r>
              <w:rPr>
                <w:sz w:val="20"/>
                <w:szCs w:val="20"/>
              </w:rPr>
              <w:t>27,7</w:t>
            </w:r>
          </w:p>
        </w:tc>
        <w:tc>
          <w:tcPr>
            <w:tcW w:w="1559" w:type="dxa"/>
            <w:gridSpan w:val="3"/>
            <w:vMerge w:val="restart"/>
          </w:tcPr>
          <w:p w:rsidR="004447EB" w:rsidRPr="002E1BDF" w:rsidRDefault="004447EB" w:rsidP="00AF7C0D">
            <w:pPr>
              <w:pStyle w:val="a8"/>
              <w:spacing w:after="0" w:line="240" w:lineRule="auto"/>
              <w:ind w:left="0"/>
              <w:rPr>
                <w:rFonts w:ascii="Times New Roman" w:hAnsi="Times New Roman" w:cs="Times New Roman"/>
                <w:sz w:val="20"/>
                <w:szCs w:val="20"/>
              </w:rPr>
            </w:pPr>
            <w:r w:rsidRPr="002E1BDF">
              <w:rPr>
                <w:rFonts w:ascii="Times New Roman" w:hAnsi="Times New Roman" w:cs="Times New Roman"/>
                <w:sz w:val="20"/>
                <w:szCs w:val="20"/>
              </w:rPr>
              <w:t>Мероприятие планируется реализовать до 31 декабря 2017 года.</w:t>
            </w:r>
          </w:p>
        </w:tc>
        <w:tc>
          <w:tcPr>
            <w:tcW w:w="2410" w:type="dxa"/>
            <w:gridSpan w:val="2"/>
            <w:vMerge w:val="restart"/>
          </w:tcPr>
          <w:p w:rsidR="004447EB" w:rsidRPr="002E1BDF" w:rsidRDefault="004447EB" w:rsidP="00447856">
            <w:pPr>
              <w:snapToGrid w:val="0"/>
              <w:rPr>
                <w:sz w:val="20"/>
                <w:szCs w:val="20"/>
              </w:rPr>
            </w:pPr>
            <w:r w:rsidRPr="002E1BDF">
              <w:rPr>
                <w:sz w:val="20"/>
                <w:szCs w:val="20"/>
              </w:rPr>
              <w:t xml:space="preserve"> Количество работников администрации городского округа Кинешма, отраслевых (функциональных) органов администрации городского ок</w:t>
            </w:r>
            <w:r w:rsidR="00447856">
              <w:rPr>
                <w:sz w:val="20"/>
                <w:szCs w:val="20"/>
              </w:rPr>
              <w:t>руга, прошедших диспансеризацию</w:t>
            </w:r>
          </w:p>
        </w:tc>
        <w:tc>
          <w:tcPr>
            <w:tcW w:w="708" w:type="dxa"/>
            <w:gridSpan w:val="2"/>
            <w:vMerge w:val="restart"/>
          </w:tcPr>
          <w:p w:rsidR="004447EB" w:rsidRPr="002E1BDF" w:rsidRDefault="004447EB" w:rsidP="004447EB">
            <w:pPr>
              <w:snapToGrid w:val="0"/>
              <w:ind w:firstLine="5"/>
              <w:jc w:val="both"/>
              <w:rPr>
                <w:sz w:val="20"/>
                <w:szCs w:val="20"/>
              </w:rPr>
            </w:pPr>
            <w:r w:rsidRPr="002E1BDF">
              <w:rPr>
                <w:sz w:val="20"/>
                <w:szCs w:val="20"/>
              </w:rPr>
              <w:t>Чел.</w:t>
            </w:r>
          </w:p>
        </w:tc>
        <w:tc>
          <w:tcPr>
            <w:tcW w:w="993" w:type="dxa"/>
            <w:gridSpan w:val="2"/>
            <w:vMerge w:val="restart"/>
          </w:tcPr>
          <w:p w:rsidR="004447EB" w:rsidRPr="002E1BDF" w:rsidRDefault="004447EB" w:rsidP="004447EB">
            <w:pPr>
              <w:snapToGrid w:val="0"/>
              <w:jc w:val="center"/>
              <w:rPr>
                <w:sz w:val="20"/>
                <w:szCs w:val="20"/>
              </w:rPr>
            </w:pPr>
            <w:r w:rsidRPr="002E1BDF">
              <w:rPr>
                <w:sz w:val="20"/>
                <w:szCs w:val="20"/>
              </w:rPr>
              <w:t>137</w:t>
            </w:r>
          </w:p>
        </w:tc>
        <w:tc>
          <w:tcPr>
            <w:tcW w:w="992" w:type="dxa"/>
            <w:vMerge w:val="restart"/>
          </w:tcPr>
          <w:p w:rsidR="004447EB" w:rsidRPr="002E1BDF" w:rsidRDefault="004447EB" w:rsidP="004447EB">
            <w:pPr>
              <w:snapToGrid w:val="0"/>
              <w:jc w:val="center"/>
              <w:rPr>
                <w:sz w:val="20"/>
                <w:szCs w:val="20"/>
              </w:rPr>
            </w:pPr>
            <w:r>
              <w:rPr>
                <w:sz w:val="20"/>
                <w:szCs w:val="20"/>
              </w:rPr>
              <w:t>17</w:t>
            </w:r>
          </w:p>
        </w:tc>
        <w:tc>
          <w:tcPr>
            <w:tcW w:w="1559" w:type="dxa"/>
            <w:vMerge w:val="restart"/>
          </w:tcPr>
          <w:p w:rsidR="004447EB" w:rsidRPr="002E1BDF" w:rsidRDefault="004447EB" w:rsidP="004447EB">
            <w:pPr>
              <w:pStyle w:val="a8"/>
              <w:spacing w:after="0"/>
              <w:ind w:left="0"/>
              <w:jc w:val="center"/>
              <w:rPr>
                <w:rFonts w:ascii="Times New Roman" w:hAnsi="Times New Roman" w:cs="Times New Roman"/>
                <w:sz w:val="20"/>
                <w:szCs w:val="20"/>
              </w:rPr>
            </w:pPr>
            <w:r w:rsidRPr="002E1BDF">
              <w:rPr>
                <w:rFonts w:ascii="Times New Roman" w:hAnsi="Times New Roman" w:cs="Times New Roman"/>
                <w:sz w:val="20"/>
                <w:szCs w:val="20"/>
              </w:rPr>
              <w:t>479,8</w:t>
            </w:r>
          </w:p>
          <w:p w:rsidR="004447EB" w:rsidRPr="002E1BDF" w:rsidRDefault="004447EB" w:rsidP="004447EB">
            <w:pPr>
              <w:pStyle w:val="a8"/>
              <w:spacing w:after="0"/>
              <w:ind w:left="0"/>
              <w:jc w:val="center"/>
              <w:rPr>
                <w:rFonts w:ascii="Times New Roman" w:hAnsi="Times New Roman" w:cs="Times New Roman"/>
                <w:sz w:val="20"/>
                <w:szCs w:val="20"/>
              </w:rPr>
            </w:pPr>
          </w:p>
          <w:p w:rsidR="004447EB" w:rsidRPr="002E1BDF" w:rsidRDefault="004447EB" w:rsidP="004447EB">
            <w:pPr>
              <w:pStyle w:val="a8"/>
              <w:spacing w:after="0"/>
              <w:ind w:left="0"/>
              <w:jc w:val="center"/>
              <w:rPr>
                <w:rFonts w:ascii="Times New Roman" w:hAnsi="Times New Roman" w:cs="Times New Roman"/>
                <w:sz w:val="20"/>
                <w:szCs w:val="20"/>
              </w:rPr>
            </w:pPr>
          </w:p>
        </w:tc>
      </w:tr>
      <w:tr w:rsidR="004447EB" w:rsidRPr="002E1BDF" w:rsidTr="00C47C0E">
        <w:trPr>
          <w:trHeight w:val="1038"/>
        </w:trPr>
        <w:tc>
          <w:tcPr>
            <w:tcW w:w="843" w:type="dxa"/>
            <w:vMerge/>
          </w:tcPr>
          <w:p w:rsidR="004447EB" w:rsidRPr="002E1BDF" w:rsidRDefault="004447EB" w:rsidP="004447EB">
            <w:pPr>
              <w:pStyle w:val="a8"/>
              <w:spacing w:after="0"/>
              <w:ind w:left="0"/>
              <w:rPr>
                <w:rFonts w:ascii="Times New Roman" w:hAnsi="Times New Roman" w:cs="Times New Roman"/>
                <w:sz w:val="20"/>
                <w:szCs w:val="20"/>
              </w:rPr>
            </w:pPr>
          </w:p>
        </w:tc>
        <w:tc>
          <w:tcPr>
            <w:tcW w:w="1868" w:type="dxa"/>
            <w:vMerge/>
          </w:tcPr>
          <w:p w:rsidR="004447EB" w:rsidRPr="002E1BDF" w:rsidRDefault="004447EB" w:rsidP="004447EB">
            <w:pPr>
              <w:rPr>
                <w:sz w:val="20"/>
                <w:szCs w:val="20"/>
              </w:rPr>
            </w:pPr>
          </w:p>
        </w:tc>
        <w:tc>
          <w:tcPr>
            <w:tcW w:w="1417" w:type="dxa"/>
            <w:vMerge/>
          </w:tcPr>
          <w:p w:rsidR="004447EB" w:rsidRPr="002E1BDF" w:rsidRDefault="004447EB" w:rsidP="004447EB">
            <w:pPr>
              <w:widowControl w:val="0"/>
              <w:autoSpaceDE w:val="0"/>
              <w:autoSpaceDN w:val="0"/>
              <w:adjustRightInd w:val="0"/>
              <w:rPr>
                <w:sz w:val="20"/>
                <w:szCs w:val="20"/>
              </w:rPr>
            </w:pPr>
          </w:p>
        </w:tc>
        <w:tc>
          <w:tcPr>
            <w:tcW w:w="1401" w:type="dxa"/>
          </w:tcPr>
          <w:p w:rsidR="004447EB" w:rsidRPr="002E1BDF" w:rsidRDefault="004447EB" w:rsidP="004447EB">
            <w:pPr>
              <w:pStyle w:val="a8"/>
              <w:spacing w:after="0" w:line="240" w:lineRule="auto"/>
              <w:ind w:left="0"/>
              <w:rPr>
                <w:rFonts w:ascii="Times New Roman" w:hAnsi="Times New Roman" w:cs="Times New Roman"/>
                <w:sz w:val="20"/>
                <w:szCs w:val="20"/>
              </w:rPr>
            </w:pPr>
            <w:proofErr w:type="gramStart"/>
            <w:r w:rsidRPr="002E1BDF">
              <w:rPr>
                <w:rFonts w:ascii="Times New Roman" w:hAnsi="Times New Roman" w:cs="Times New Roman"/>
                <w:sz w:val="20"/>
                <w:szCs w:val="20"/>
              </w:rPr>
              <w:t>бюджетные</w:t>
            </w:r>
            <w:proofErr w:type="gramEnd"/>
            <w:r w:rsidRPr="002E1BDF">
              <w:rPr>
                <w:rFonts w:ascii="Times New Roman" w:hAnsi="Times New Roman" w:cs="Times New Roman"/>
                <w:sz w:val="20"/>
                <w:szCs w:val="20"/>
              </w:rPr>
              <w:t xml:space="preserve"> </w:t>
            </w:r>
            <w:proofErr w:type="spellStart"/>
            <w:r w:rsidRPr="002E1BDF">
              <w:rPr>
                <w:rFonts w:ascii="Times New Roman" w:hAnsi="Times New Roman" w:cs="Times New Roman"/>
                <w:sz w:val="20"/>
                <w:szCs w:val="20"/>
              </w:rPr>
              <w:t>ассигнованиявсего</w:t>
            </w:r>
            <w:proofErr w:type="spellEnd"/>
            <w:r w:rsidRPr="002E1BDF">
              <w:rPr>
                <w:rFonts w:ascii="Times New Roman" w:hAnsi="Times New Roman" w:cs="Times New Roman"/>
                <w:sz w:val="20"/>
                <w:szCs w:val="20"/>
              </w:rPr>
              <w:t>,</w:t>
            </w:r>
            <w:r w:rsidRPr="002E1BDF">
              <w:rPr>
                <w:rFonts w:ascii="Times New Roman" w:hAnsi="Times New Roman" w:cs="Times New Roman"/>
                <w:b/>
                <w:sz w:val="20"/>
                <w:szCs w:val="20"/>
              </w:rPr>
              <w:br/>
            </w:r>
            <w:r w:rsidRPr="002E1BDF">
              <w:rPr>
                <w:rFonts w:ascii="Times New Roman" w:hAnsi="Times New Roman" w:cs="Times New Roman"/>
                <w:i/>
                <w:sz w:val="20"/>
                <w:szCs w:val="20"/>
              </w:rPr>
              <w:t>в том числе</w:t>
            </w:r>
          </w:p>
        </w:tc>
        <w:tc>
          <w:tcPr>
            <w:tcW w:w="1276" w:type="dxa"/>
          </w:tcPr>
          <w:p w:rsidR="004447EB" w:rsidRPr="002E1BDF" w:rsidRDefault="004447EB" w:rsidP="004447EB">
            <w:pPr>
              <w:jc w:val="center"/>
              <w:rPr>
                <w:sz w:val="20"/>
                <w:szCs w:val="20"/>
              </w:rPr>
            </w:pPr>
            <w:r>
              <w:rPr>
                <w:sz w:val="20"/>
                <w:szCs w:val="20"/>
              </w:rPr>
              <w:t>479,8</w:t>
            </w:r>
          </w:p>
        </w:tc>
        <w:tc>
          <w:tcPr>
            <w:tcW w:w="1276" w:type="dxa"/>
            <w:gridSpan w:val="2"/>
          </w:tcPr>
          <w:p w:rsidR="004447EB" w:rsidRPr="002E1BDF" w:rsidRDefault="004447EB" w:rsidP="004447EB">
            <w:pPr>
              <w:jc w:val="center"/>
              <w:rPr>
                <w:sz w:val="20"/>
                <w:szCs w:val="20"/>
              </w:rPr>
            </w:pPr>
            <w:r>
              <w:rPr>
                <w:sz w:val="20"/>
                <w:szCs w:val="20"/>
              </w:rPr>
              <w:t>27,7</w:t>
            </w:r>
          </w:p>
        </w:tc>
        <w:tc>
          <w:tcPr>
            <w:tcW w:w="1559" w:type="dxa"/>
            <w:gridSpan w:val="3"/>
            <w:vMerge/>
          </w:tcPr>
          <w:p w:rsidR="004447EB" w:rsidRPr="002E1BDF" w:rsidRDefault="004447EB" w:rsidP="004447EB">
            <w:pPr>
              <w:pStyle w:val="a8"/>
              <w:spacing w:after="0"/>
              <w:ind w:left="0"/>
              <w:jc w:val="center"/>
              <w:rPr>
                <w:rFonts w:ascii="Times New Roman" w:hAnsi="Times New Roman" w:cs="Times New Roman"/>
                <w:sz w:val="20"/>
                <w:szCs w:val="20"/>
              </w:rPr>
            </w:pPr>
          </w:p>
        </w:tc>
        <w:tc>
          <w:tcPr>
            <w:tcW w:w="2410" w:type="dxa"/>
            <w:gridSpan w:val="2"/>
            <w:vMerge/>
          </w:tcPr>
          <w:p w:rsidR="004447EB" w:rsidRPr="002E1BDF" w:rsidRDefault="004447EB" w:rsidP="004447EB">
            <w:pPr>
              <w:snapToGrid w:val="0"/>
              <w:rPr>
                <w:sz w:val="20"/>
                <w:szCs w:val="20"/>
              </w:rPr>
            </w:pPr>
          </w:p>
        </w:tc>
        <w:tc>
          <w:tcPr>
            <w:tcW w:w="708" w:type="dxa"/>
            <w:gridSpan w:val="2"/>
            <w:vMerge/>
          </w:tcPr>
          <w:p w:rsidR="004447EB" w:rsidRPr="002E1BDF" w:rsidRDefault="004447EB" w:rsidP="004447EB">
            <w:pPr>
              <w:snapToGrid w:val="0"/>
              <w:ind w:firstLine="5"/>
              <w:jc w:val="both"/>
              <w:rPr>
                <w:sz w:val="20"/>
                <w:szCs w:val="20"/>
              </w:rPr>
            </w:pPr>
          </w:p>
        </w:tc>
        <w:tc>
          <w:tcPr>
            <w:tcW w:w="993" w:type="dxa"/>
            <w:gridSpan w:val="2"/>
            <w:vMerge/>
          </w:tcPr>
          <w:p w:rsidR="004447EB" w:rsidRPr="002E1BDF" w:rsidRDefault="004447EB" w:rsidP="004447EB">
            <w:pPr>
              <w:snapToGrid w:val="0"/>
              <w:jc w:val="both"/>
              <w:rPr>
                <w:sz w:val="20"/>
                <w:szCs w:val="20"/>
              </w:rPr>
            </w:pPr>
          </w:p>
        </w:tc>
        <w:tc>
          <w:tcPr>
            <w:tcW w:w="992" w:type="dxa"/>
            <w:vMerge/>
          </w:tcPr>
          <w:p w:rsidR="004447EB" w:rsidRPr="002E1BDF" w:rsidRDefault="004447EB" w:rsidP="004447EB">
            <w:pPr>
              <w:snapToGrid w:val="0"/>
              <w:jc w:val="both"/>
              <w:rPr>
                <w:sz w:val="20"/>
                <w:szCs w:val="20"/>
              </w:rPr>
            </w:pPr>
          </w:p>
        </w:tc>
        <w:tc>
          <w:tcPr>
            <w:tcW w:w="1559" w:type="dxa"/>
            <w:vMerge/>
          </w:tcPr>
          <w:p w:rsidR="004447EB" w:rsidRPr="002E1BDF" w:rsidRDefault="004447EB" w:rsidP="004447EB">
            <w:pPr>
              <w:pStyle w:val="a8"/>
              <w:spacing w:after="0"/>
              <w:ind w:left="0"/>
              <w:rPr>
                <w:rFonts w:ascii="Times New Roman" w:hAnsi="Times New Roman" w:cs="Times New Roman"/>
                <w:sz w:val="20"/>
                <w:szCs w:val="20"/>
              </w:rPr>
            </w:pPr>
          </w:p>
        </w:tc>
      </w:tr>
      <w:tr w:rsidR="004447EB" w:rsidRPr="002E1BDF" w:rsidTr="00C47C0E">
        <w:trPr>
          <w:trHeight w:val="1266"/>
        </w:trPr>
        <w:tc>
          <w:tcPr>
            <w:tcW w:w="843" w:type="dxa"/>
            <w:vMerge/>
          </w:tcPr>
          <w:p w:rsidR="004447EB" w:rsidRPr="002E1BDF" w:rsidRDefault="004447EB" w:rsidP="004447EB">
            <w:pPr>
              <w:pStyle w:val="a8"/>
              <w:spacing w:after="0"/>
              <w:ind w:left="0"/>
              <w:rPr>
                <w:rFonts w:ascii="Times New Roman" w:hAnsi="Times New Roman" w:cs="Times New Roman"/>
                <w:sz w:val="20"/>
                <w:szCs w:val="20"/>
              </w:rPr>
            </w:pPr>
          </w:p>
        </w:tc>
        <w:tc>
          <w:tcPr>
            <w:tcW w:w="1868" w:type="dxa"/>
            <w:vMerge/>
          </w:tcPr>
          <w:p w:rsidR="004447EB" w:rsidRPr="002E1BDF" w:rsidRDefault="004447EB" w:rsidP="004447EB">
            <w:pPr>
              <w:rPr>
                <w:sz w:val="20"/>
                <w:szCs w:val="20"/>
              </w:rPr>
            </w:pPr>
          </w:p>
        </w:tc>
        <w:tc>
          <w:tcPr>
            <w:tcW w:w="1417" w:type="dxa"/>
            <w:vMerge/>
          </w:tcPr>
          <w:p w:rsidR="004447EB" w:rsidRPr="002E1BDF" w:rsidRDefault="004447EB" w:rsidP="004447EB">
            <w:pPr>
              <w:pStyle w:val="a8"/>
              <w:spacing w:after="0" w:line="240" w:lineRule="auto"/>
              <w:ind w:left="0"/>
              <w:rPr>
                <w:rFonts w:ascii="Times New Roman" w:hAnsi="Times New Roman" w:cs="Times New Roman"/>
                <w:sz w:val="20"/>
                <w:szCs w:val="20"/>
              </w:rPr>
            </w:pPr>
          </w:p>
        </w:tc>
        <w:tc>
          <w:tcPr>
            <w:tcW w:w="1401" w:type="dxa"/>
          </w:tcPr>
          <w:p w:rsidR="004447EB" w:rsidRPr="002E1BDF" w:rsidRDefault="004447EB" w:rsidP="004447EB">
            <w:pPr>
              <w:pStyle w:val="a8"/>
              <w:spacing w:after="0" w:line="240" w:lineRule="auto"/>
              <w:ind w:left="0"/>
              <w:rPr>
                <w:rFonts w:ascii="Times New Roman" w:hAnsi="Times New Roman" w:cs="Times New Roman"/>
                <w:sz w:val="20"/>
                <w:szCs w:val="20"/>
              </w:rPr>
            </w:pPr>
            <w:r w:rsidRPr="002E1BDF">
              <w:rPr>
                <w:rFonts w:ascii="Times New Roman" w:hAnsi="Times New Roman" w:cs="Times New Roman"/>
                <w:sz w:val="20"/>
                <w:szCs w:val="20"/>
              </w:rPr>
              <w:t>- бюджет городского округа Кинешма</w:t>
            </w:r>
          </w:p>
        </w:tc>
        <w:tc>
          <w:tcPr>
            <w:tcW w:w="1276" w:type="dxa"/>
          </w:tcPr>
          <w:p w:rsidR="004447EB" w:rsidRPr="002E1BDF" w:rsidRDefault="004447EB" w:rsidP="004447EB">
            <w:pPr>
              <w:jc w:val="center"/>
              <w:rPr>
                <w:sz w:val="20"/>
                <w:szCs w:val="20"/>
              </w:rPr>
            </w:pPr>
            <w:r>
              <w:rPr>
                <w:sz w:val="20"/>
                <w:szCs w:val="20"/>
              </w:rPr>
              <w:t>479,8</w:t>
            </w:r>
          </w:p>
        </w:tc>
        <w:tc>
          <w:tcPr>
            <w:tcW w:w="1276" w:type="dxa"/>
            <w:gridSpan w:val="2"/>
          </w:tcPr>
          <w:p w:rsidR="004447EB" w:rsidRPr="002E1BDF" w:rsidRDefault="004447EB" w:rsidP="004447EB">
            <w:pPr>
              <w:jc w:val="center"/>
              <w:rPr>
                <w:sz w:val="20"/>
                <w:szCs w:val="20"/>
              </w:rPr>
            </w:pPr>
            <w:r>
              <w:rPr>
                <w:sz w:val="20"/>
                <w:szCs w:val="20"/>
              </w:rPr>
              <w:t>27,7</w:t>
            </w:r>
          </w:p>
        </w:tc>
        <w:tc>
          <w:tcPr>
            <w:tcW w:w="1559" w:type="dxa"/>
            <w:gridSpan w:val="3"/>
            <w:vMerge/>
          </w:tcPr>
          <w:p w:rsidR="004447EB" w:rsidRPr="002E1BDF" w:rsidRDefault="004447EB" w:rsidP="004447EB">
            <w:pPr>
              <w:pStyle w:val="a8"/>
              <w:spacing w:after="0"/>
              <w:ind w:left="0"/>
              <w:jc w:val="center"/>
              <w:rPr>
                <w:rFonts w:ascii="Times New Roman" w:hAnsi="Times New Roman" w:cs="Times New Roman"/>
                <w:sz w:val="20"/>
                <w:szCs w:val="20"/>
              </w:rPr>
            </w:pPr>
          </w:p>
        </w:tc>
        <w:tc>
          <w:tcPr>
            <w:tcW w:w="2410" w:type="dxa"/>
            <w:gridSpan w:val="2"/>
            <w:vMerge/>
          </w:tcPr>
          <w:p w:rsidR="004447EB" w:rsidRPr="002E1BDF" w:rsidRDefault="004447EB" w:rsidP="004447EB">
            <w:pPr>
              <w:rPr>
                <w:sz w:val="20"/>
                <w:szCs w:val="20"/>
              </w:rPr>
            </w:pPr>
          </w:p>
        </w:tc>
        <w:tc>
          <w:tcPr>
            <w:tcW w:w="708" w:type="dxa"/>
            <w:gridSpan w:val="2"/>
            <w:vMerge/>
          </w:tcPr>
          <w:p w:rsidR="004447EB" w:rsidRPr="002E1BDF" w:rsidRDefault="004447EB" w:rsidP="004447EB">
            <w:pPr>
              <w:jc w:val="center"/>
              <w:rPr>
                <w:sz w:val="20"/>
                <w:szCs w:val="20"/>
              </w:rPr>
            </w:pPr>
          </w:p>
        </w:tc>
        <w:tc>
          <w:tcPr>
            <w:tcW w:w="993" w:type="dxa"/>
            <w:gridSpan w:val="2"/>
            <w:vMerge/>
          </w:tcPr>
          <w:p w:rsidR="004447EB" w:rsidRPr="002E1BDF" w:rsidRDefault="004447EB" w:rsidP="004447EB">
            <w:pPr>
              <w:jc w:val="center"/>
              <w:rPr>
                <w:sz w:val="20"/>
                <w:szCs w:val="20"/>
              </w:rPr>
            </w:pPr>
          </w:p>
        </w:tc>
        <w:tc>
          <w:tcPr>
            <w:tcW w:w="992" w:type="dxa"/>
            <w:vMerge/>
          </w:tcPr>
          <w:p w:rsidR="004447EB" w:rsidRPr="002E1BDF" w:rsidRDefault="004447EB" w:rsidP="004447EB">
            <w:pPr>
              <w:jc w:val="center"/>
              <w:rPr>
                <w:sz w:val="20"/>
                <w:szCs w:val="20"/>
              </w:rPr>
            </w:pPr>
          </w:p>
        </w:tc>
        <w:tc>
          <w:tcPr>
            <w:tcW w:w="1559" w:type="dxa"/>
            <w:vMerge/>
          </w:tcPr>
          <w:p w:rsidR="004447EB" w:rsidRPr="002E1BDF" w:rsidRDefault="004447EB" w:rsidP="004447EB">
            <w:pPr>
              <w:pStyle w:val="a8"/>
              <w:spacing w:after="0"/>
              <w:ind w:left="0"/>
              <w:rPr>
                <w:rFonts w:ascii="Times New Roman" w:hAnsi="Times New Roman" w:cs="Times New Roman"/>
                <w:sz w:val="20"/>
                <w:szCs w:val="20"/>
              </w:rPr>
            </w:pPr>
          </w:p>
        </w:tc>
      </w:tr>
      <w:tr w:rsidR="004447EB" w:rsidRPr="002E1BDF" w:rsidTr="00C47C0E">
        <w:trPr>
          <w:trHeight w:val="275"/>
        </w:trPr>
        <w:tc>
          <w:tcPr>
            <w:tcW w:w="843" w:type="dxa"/>
            <w:vMerge w:val="restart"/>
          </w:tcPr>
          <w:p w:rsidR="004447EB" w:rsidRPr="002E1BDF" w:rsidRDefault="004447EB" w:rsidP="004447EB">
            <w:pPr>
              <w:pStyle w:val="a6"/>
              <w:rPr>
                <w:rFonts w:ascii="Times New Roman" w:hAnsi="Times New Roman" w:cs="Times New Roman"/>
                <w:sz w:val="20"/>
                <w:szCs w:val="20"/>
              </w:rPr>
            </w:pPr>
          </w:p>
        </w:tc>
        <w:tc>
          <w:tcPr>
            <w:tcW w:w="1868" w:type="dxa"/>
            <w:vMerge w:val="restart"/>
          </w:tcPr>
          <w:p w:rsidR="004447EB" w:rsidRPr="002E1BDF" w:rsidRDefault="004447EB" w:rsidP="004447EB">
            <w:pPr>
              <w:pStyle w:val="a6"/>
              <w:rPr>
                <w:sz w:val="20"/>
                <w:szCs w:val="20"/>
              </w:rPr>
            </w:pPr>
          </w:p>
        </w:tc>
        <w:tc>
          <w:tcPr>
            <w:tcW w:w="1417" w:type="dxa"/>
            <w:vMerge w:val="restart"/>
          </w:tcPr>
          <w:p w:rsidR="004447EB" w:rsidRPr="002E1BDF" w:rsidRDefault="004447EB" w:rsidP="004447EB">
            <w:pPr>
              <w:pStyle w:val="a6"/>
              <w:rPr>
                <w:rFonts w:ascii="Times New Roman" w:hAnsi="Times New Roman" w:cs="Times New Roman"/>
                <w:sz w:val="20"/>
                <w:szCs w:val="20"/>
              </w:rPr>
            </w:pPr>
            <w:r w:rsidRPr="002E1BDF">
              <w:rPr>
                <w:rFonts w:ascii="Times New Roman" w:hAnsi="Times New Roman" w:cs="Times New Roman"/>
                <w:sz w:val="20"/>
                <w:szCs w:val="20"/>
              </w:rPr>
              <w:t>Администрация городского округа Кинешма</w:t>
            </w:r>
          </w:p>
          <w:p w:rsidR="004447EB" w:rsidRPr="002E1BDF" w:rsidRDefault="004447EB" w:rsidP="004447EB">
            <w:pPr>
              <w:pStyle w:val="a6"/>
              <w:jc w:val="center"/>
              <w:rPr>
                <w:rFonts w:ascii="Times New Roman" w:hAnsi="Times New Roman" w:cs="Times New Roman"/>
                <w:sz w:val="20"/>
                <w:szCs w:val="20"/>
              </w:rPr>
            </w:pPr>
          </w:p>
        </w:tc>
        <w:tc>
          <w:tcPr>
            <w:tcW w:w="1401" w:type="dxa"/>
          </w:tcPr>
          <w:p w:rsidR="004447EB" w:rsidRPr="003549E3" w:rsidRDefault="004447EB" w:rsidP="004447EB">
            <w:pPr>
              <w:pStyle w:val="a8"/>
              <w:spacing w:after="0" w:line="240" w:lineRule="auto"/>
              <w:ind w:left="0"/>
              <w:rPr>
                <w:rFonts w:ascii="Times New Roman" w:hAnsi="Times New Roman" w:cs="Times New Roman"/>
                <w:b/>
                <w:sz w:val="20"/>
                <w:szCs w:val="20"/>
              </w:rPr>
            </w:pPr>
            <w:r w:rsidRPr="002E1BDF">
              <w:rPr>
                <w:rFonts w:ascii="Times New Roman" w:hAnsi="Times New Roman" w:cs="Times New Roman"/>
                <w:sz w:val="20"/>
                <w:szCs w:val="20"/>
              </w:rPr>
              <w:t>Всего:</w:t>
            </w:r>
          </w:p>
        </w:tc>
        <w:tc>
          <w:tcPr>
            <w:tcW w:w="1276" w:type="dxa"/>
          </w:tcPr>
          <w:p w:rsidR="004447EB" w:rsidRPr="002E1BDF" w:rsidRDefault="004447EB" w:rsidP="004447EB">
            <w:pPr>
              <w:jc w:val="center"/>
              <w:rPr>
                <w:sz w:val="20"/>
                <w:szCs w:val="20"/>
              </w:rPr>
            </w:pPr>
            <w:r>
              <w:rPr>
                <w:sz w:val="20"/>
                <w:szCs w:val="20"/>
              </w:rPr>
              <w:t>220,0</w:t>
            </w:r>
          </w:p>
        </w:tc>
        <w:tc>
          <w:tcPr>
            <w:tcW w:w="1276" w:type="dxa"/>
            <w:gridSpan w:val="2"/>
          </w:tcPr>
          <w:p w:rsidR="004447EB" w:rsidRPr="002E1BDF" w:rsidRDefault="004447EB" w:rsidP="004447EB">
            <w:pPr>
              <w:pStyle w:val="a8"/>
              <w:ind w:left="0"/>
              <w:jc w:val="center"/>
              <w:rPr>
                <w:rFonts w:ascii="Times New Roman" w:hAnsi="Times New Roman" w:cs="Times New Roman"/>
                <w:sz w:val="20"/>
                <w:szCs w:val="20"/>
              </w:rPr>
            </w:pPr>
            <w:r>
              <w:rPr>
                <w:rFonts w:ascii="Times New Roman" w:hAnsi="Times New Roman" w:cs="Times New Roman"/>
                <w:sz w:val="20"/>
                <w:szCs w:val="20"/>
              </w:rPr>
              <w:t>0,0</w:t>
            </w:r>
          </w:p>
        </w:tc>
        <w:tc>
          <w:tcPr>
            <w:tcW w:w="1559" w:type="dxa"/>
            <w:gridSpan w:val="3"/>
            <w:vMerge w:val="restart"/>
          </w:tcPr>
          <w:p w:rsidR="004447EB" w:rsidRPr="002E1BDF" w:rsidRDefault="004447EB" w:rsidP="004447EB">
            <w:pPr>
              <w:jc w:val="center"/>
              <w:rPr>
                <w:sz w:val="20"/>
                <w:szCs w:val="20"/>
              </w:rPr>
            </w:pPr>
          </w:p>
        </w:tc>
        <w:tc>
          <w:tcPr>
            <w:tcW w:w="2410" w:type="dxa"/>
            <w:gridSpan w:val="2"/>
            <w:vMerge w:val="restart"/>
          </w:tcPr>
          <w:p w:rsidR="004447EB" w:rsidRPr="002E1BDF" w:rsidRDefault="004447EB" w:rsidP="004447EB">
            <w:pPr>
              <w:jc w:val="center"/>
              <w:rPr>
                <w:sz w:val="20"/>
                <w:szCs w:val="20"/>
              </w:rPr>
            </w:pPr>
          </w:p>
        </w:tc>
        <w:tc>
          <w:tcPr>
            <w:tcW w:w="708" w:type="dxa"/>
            <w:gridSpan w:val="2"/>
            <w:vMerge w:val="restart"/>
          </w:tcPr>
          <w:p w:rsidR="004447EB" w:rsidRPr="002E1BDF" w:rsidRDefault="004447EB" w:rsidP="004447EB">
            <w:pPr>
              <w:jc w:val="center"/>
              <w:rPr>
                <w:sz w:val="20"/>
                <w:szCs w:val="20"/>
              </w:rPr>
            </w:pPr>
          </w:p>
        </w:tc>
        <w:tc>
          <w:tcPr>
            <w:tcW w:w="993" w:type="dxa"/>
            <w:gridSpan w:val="2"/>
            <w:vMerge w:val="restart"/>
          </w:tcPr>
          <w:p w:rsidR="004447EB" w:rsidRPr="002E1BDF" w:rsidRDefault="004447EB" w:rsidP="004447EB">
            <w:pPr>
              <w:jc w:val="center"/>
              <w:rPr>
                <w:sz w:val="20"/>
                <w:szCs w:val="20"/>
              </w:rPr>
            </w:pPr>
          </w:p>
        </w:tc>
        <w:tc>
          <w:tcPr>
            <w:tcW w:w="992" w:type="dxa"/>
            <w:vMerge w:val="restart"/>
          </w:tcPr>
          <w:p w:rsidR="004447EB" w:rsidRPr="002E1BDF" w:rsidRDefault="004447EB" w:rsidP="004447EB">
            <w:pPr>
              <w:pStyle w:val="a8"/>
              <w:ind w:left="0"/>
              <w:jc w:val="center"/>
              <w:rPr>
                <w:rFonts w:ascii="Times New Roman" w:hAnsi="Times New Roman" w:cs="Times New Roman"/>
                <w:sz w:val="20"/>
                <w:szCs w:val="20"/>
              </w:rPr>
            </w:pPr>
          </w:p>
        </w:tc>
        <w:tc>
          <w:tcPr>
            <w:tcW w:w="1559" w:type="dxa"/>
            <w:vMerge w:val="restart"/>
          </w:tcPr>
          <w:p w:rsidR="004447EB" w:rsidRPr="002E1BDF" w:rsidRDefault="004447EB" w:rsidP="004447EB">
            <w:pPr>
              <w:pStyle w:val="a8"/>
              <w:ind w:left="0"/>
              <w:jc w:val="center"/>
              <w:rPr>
                <w:rFonts w:ascii="Times New Roman" w:hAnsi="Times New Roman" w:cs="Times New Roman"/>
                <w:sz w:val="20"/>
                <w:szCs w:val="20"/>
              </w:rPr>
            </w:pPr>
            <w:r w:rsidRPr="002E1BDF">
              <w:rPr>
                <w:rFonts w:ascii="Times New Roman" w:hAnsi="Times New Roman" w:cs="Times New Roman"/>
                <w:sz w:val="20"/>
                <w:szCs w:val="20"/>
              </w:rPr>
              <w:t>220,0</w:t>
            </w:r>
          </w:p>
        </w:tc>
      </w:tr>
      <w:tr w:rsidR="004447EB" w:rsidRPr="002E1BDF" w:rsidTr="00C47C0E">
        <w:trPr>
          <w:trHeight w:val="1056"/>
        </w:trPr>
        <w:tc>
          <w:tcPr>
            <w:tcW w:w="843" w:type="dxa"/>
            <w:vMerge/>
          </w:tcPr>
          <w:p w:rsidR="004447EB" w:rsidRDefault="004447EB" w:rsidP="004447EB">
            <w:pPr>
              <w:pStyle w:val="a6"/>
              <w:rPr>
                <w:rFonts w:ascii="Times New Roman" w:hAnsi="Times New Roman" w:cs="Times New Roman"/>
                <w:sz w:val="20"/>
                <w:szCs w:val="20"/>
              </w:rPr>
            </w:pPr>
          </w:p>
        </w:tc>
        <w:tc>
          <w:tcPr>
            <w:tcW w:w="1868" w:type="dxa"/>
            <w:vMerge/>
          </w:tcPr>
          <w:p w:rsidR="004447EB" w:rsidRPr="002E1BDF" w:rsidRDefault="004447EB" w:rsidP="004447EB">
            <w:pPr>
              <w:pStyle w:val="a6"/>
              <w:rPr>
                <w:sz w:val="20"/>
                <w:szCs w:val="20"/>
              </w:rPr>
            </w:pPr>
          </w:p>
        </w:tc>
        <w:tc>
          <w:tcPr>
            <w:tcW w:w="1417" w:type="dxa"/>
            <w:vMerge/>
          </w:tcPr>
          <w:p w:rsidR="004447EB" w:rsidRPr="002E1BDF" w:rsidRDefault="004447EB" w:rsidP="004447EB">
            <w:pPr>
              <w:pStyle w:val="a6"/>
              <w:rPr>
                <w:rFonts w:ascii="Times New Roman" w:hAnsi="Times New Roman" w:cs="Times New Roman"/>
                <w:sz w:val="20"/>
                <w:szCs w:val="20"/>
              </w:rPr>
            </w:pPr>
          </w:p>
        </w:tc>
        <w:tc>
          <w:tcPr>
            <w:tcW w:w="1401" w:type="dxa"/>
          </w:tcPr>
          <w:p w:rsidR="004447EB" w:rsidRPr="002E1BDF" w:rsidRDefault="004447EB" w:rsidP="004447EB">
            <w:pPr>
              <w:pStyle w:val="a8"/>
              <w:spacing w:after="0" w:line="240" w:lineRule="auto"/>
              <w:ind w:left="0"/>
              <w:rPr>
                <w:rFonts w:ascii="Times New Roman" w:hAnsi="Times New Roman" w:cs="Times New Roman"/>
                <w:sz w:val="20"/>
                <w:szCs w:val="20"/>
              </w:rPr>
            </w:pPr>
            <w:proofErr w:type="gramStart"/>
            <w:r w:rsidRPr="002E1BDF">
              <w:rPr>
                <w:rFonts w:ascii="Times New Roman" w:hAnsi="Times New Roman" w:cs="Times New Roman"/>
                <w:sz w:val="20"/>
                <w:szCs w:val="20"/>
              </w:rPr>
              <w:t>бюджетные</w:t>
            </w:r>
            <w:proofErr w:type="gramEnd"/>
            <w:r w:rsidRPr="002E1BDF">
              <w:rPr>
                <w:rFonts w:ascii="Times New Roman" w:hAnsi="Times New Roman" w:cs="Times New Roman"/>
                <w:sz w:val="20"/>
                <w:szCs w:val="20"/>
              </w:rPr>
              <w:t xml:space="preserve"> </w:t>
            </w:r>
            <w:proofErr w:type="spellStart"/>
            <w:r w:rsidRPr="002E1BDF">
              <w:rPr>
                <w:rFonts w:ascii="Times New Roman" w:hAnsi="Times New Roman" w:cs="Times New Roman"/>
                <w:sz w:val="20"/>
                <w:szCs w:val="20"/>
              </w:rPr>
              <w:t>ассигнованиявсего</w:t>
            </w:r>
            <w:proofErr w:type="spellEnd"/>
            <w:r w:rsidRPr="002E1BDF">
              <w:rPr>
                <w:rFonts w:ascii="Times New Roman" w:hAnsi="Times New Roman" w:cs="Times New Roman"/>
                <w:sz w:val="20"/>
                <w:szCs w:val="20"/>
              </w:rPr>
              <w:t>,</w:t>
            </w:r>
            <w:r w:rsidRPr="002E1BDF">
              <w:rPr>
                <w:rFonts w:ascii="Times New Roman" w:hAnsi="Times New Roman" w:cs="Times New Roman"/>
                <w:b/>
                <w:sz w:val="20"/>
                <w:szCs w:val="20"/>
              </w:rPr>
              <w:br/>
            </w:r>
            <w:r w:rsidRPr="002E1BDF">
              <w:rPr>
                <w:rFonts w:ascii="Times New Roman" w:hAnsi="Times New Roman" w:cs="Times New Roman"/>
                <w:i/>
                <w:sz w:val="20"/>
                <w:szCs w:val="20"/>
              </w:rPr>
              <w:t>в том числе</w:t>
            </w:r>
          </w:p>
        </w:tc>
        <w:tc>
          <w:tcPr>
            <w:tcW w:w="1276" w:type="dxa"/>
          </w:tcPr>
          <w:p w:rsidR="004447EB" w:rsidRPr="002E1BDF" w:rsidRDefault="004447EB" w:rsidP="004447EB">
            <w:pPr>
              <w:jc w:val="center"/>
              <w:rPr>
                <w:sz w:val="20"/>
                <w:szCs w:val="20"/>
              </w:rPr>
            </w:pPr>
            <w:r>
              <w:rPr>
                <w:sz w:val="20"/>
                <w:szCs w:val="20"/>
              </w:rPr>
              <w:t>22</w:t>
            </w:r>
            <w:r w:rsidRPr="002E1BDF">
              <w:rPr>
                <w:sz w:val="20"/>
                <w:szCs w:val="20"/>
              </w:rPr>
              <w:t>0,0</w:t>
            </w:r>
          </w:p>
        </w:tc>
        <w:tc>
          <w:tcPr>
            <w:tcW w:w="1276" w:type="dxa"/>
            <w:gridSpan w:val="2"/>
          </w:tcPr>
          <w:p w:rsidR="004447EB" w:rsidRPr="002E1BDF" w:rsidRDefault="004447EB" w:rsidP="004447EB">
            <w:pPr>
              <w:pStyle w:val="a8"/>
              <w:ind w:left="0"/>
              <w:jc w:val="center"/>
              <w:rPr>
                <w:rFonts w:ascii="Times New Roman" w:hAnsi="Times New Roman" w:cs="Times New Roman"/>
                <w:sz w:val="20"/>
                <w:szCs w:val="20"/>
              </w:rPr>
            </w:pPr>
            <w:r>
              <w:rPr>
                <w:rFonts w:ascii="Times New Roman" w:hAnsi="Times New Roman" w:cs="Times New Roman"/>
                <w:sz w:val="20"/>
                <w:szCs w:val="20"/>
              </w:rPr>
              <w:t>0,0</w:t>
            </w:r>
          </w:p>
        </w:tc>
        <w:tc>
          <w:tcPr>
            <w:tcW w:w="1559" w:type="dxa"/>
            <w:gridSpan w:val="3"/>
            <w:vMerge/>
          </w:tcPr>
          <w:p w:rsidR="004447EB" w:rsidRPr="002E1BDF" w:rsidRDefault="004447EB" w:rsidP="004447EB">
            <w:pPr>
              <w:jc w:val="center"/>
              <w:rPr>
                <w:sz w:val="20"/>
                <w:szCs w:val="20"/>
              </w:rPr>
            </w:pPr>
          </w:p>
        </w:tc>
        <w:tc>
          <w:tcPr>
            <w:tcW w:w="2410" w:type="dxa"/>
            <w:gridSpan w:val="2"/>
            <w:vMerge/>
          </w:tcPr>
          <w:p w:rsidR="004447EB" w:rsidRPr="002E1BDF" w:rsidRDefault="004447EB" w:rsidP="004447EB">
            <w:pPr>
              <w:jc w:val="center"/>
              <w:rPr>
                <w:sz w:val="20"/>
                <w:szCs w:val="20"/>
              </w:rPr>
            </w:pPr>
          </w:p>
        </w:tc>
        <w:tc>
          <w:tcPr>
            <w:tcW w:w="708" w:type="dxa"/>
            <w:gridSpan w:val="2"/>
            <w:vMerge/>
          </w:tcPr>
          <w:p w:rsidR="004447EB" w:rsidRPr="002E1BDF" w:rsidRDefault="004447EB" w:rsidP="004447EB">
            <w:pPr>
              <w:jc w:val="center"/>
              <w:rPr>
                <w:sz w:val="20"/>
                <w:szCs w:val="20"/>
              </w:rPr>
            </w:pPr>
          </w:p>
        </w:tc>
        <w:tc>
          <w:tcPr>
            <w:tcW w:w="993" w:type="dxa"/>
            <w:gridSpan w:val="2"/>
            <w:vMerge/>
          </w:tcPr>
          <w:p w:rsidR="004447EB" w:rsidRPr="002E1BDF" w:rsidRDefault="004447EB" w:rsidP="004447EB">
            <w:pPr>
              <w:jc w:val="center"/>
              <w:rPr>
                <w:sz w:val="20"/>
                <w:szCs w:val="20"/>
              </w:rPr>
            </w:pPr>
          </w:p>
        </w:tc>
        <w:tc>
          <w:tcPr>
            <w:tcW w:w="992" w:type="dxa"/>
            <w:vMerge/>
          </w:tcPr>
          <w:p w:rsidR="004447EB" w:rsidRPr="002E1BDF" w:rsidRDefault="004447EB" w:rsidP="004447EB">
            <w:pPr>
              <w:pStyle w:val="a8"/>
              <w:ind w:left="0"/>
              <w:jc w:val="center"/>
              <w:rPr>
                <w:rFonts w:ascii="Times New Roman" w:hAnsi="Times New Roman" w:cs="Times New Roman"/>
                <w:sz w:val="20"/>
                <w:szCs w:val="20"/>
              </w:rPr>
            </w:pPr>
          </w:p>
        </w:tc>
        <w:tc>
          <w:tcPr>
            <w:tcW w:w="1559" w:type="dxa"/>
            <w:vMerge/>
          </w:tcPr>
          <w:p w:rsidR="004447EB" w:rsidRPr="002E1BDF" w:rsidRDefault="004447EB" w:rsidP="004447EB">
            <w:pPr>
              <w:pStyle w:val="a8"/>
              <w:ind w:left="0"/>
              <w:jc w:val="center"/>
              <w:rPr>
                <w:rFonts w:ascii="Times New Roman" w:hAnsi="Times New Roman" w:cs="Times New Roman"/>
                <w:sz w:val="20"/>
                <w:szCs w:val="20"/>
              </w:rPr>
            </w:pPr>
          </w:p>
        </w:tc>
      </w:tr>
      <w:tr w:rsidR="004447EB" w:rsidRPr="002E1BDF" w:rsidTr="00C47C0E">
        <w:trPr>
          <w:trHeight w:val="932"/>
        </w:trPr>
        <w:tc>
          <w:tcPr>
            <w:tcW w:w="843" w:type="dxa"/>
            <w:vMerge/>
          </w:tcPr>
          <w:p w:rsidR="004447EB" w:rsidRDefault="004447EB" w:rsidP="004447EB">
            <w:pPr>
              <w:pStyle w:val="a6"/>
              <w:rPr>
                <w:rFonts w:ascii="Times New Roman" w:hAnsi="Times New Roman" w:cs="Times New Roman"/>
                <w:sz w:val="20"/>
                <w:szCs w:val="20"/>
              </w:rPr>
            </w:pPr>
          </w:p>
        </w:tc>
        <w:tc>
          <w:tcPr>
            <w:tcW w:w="1868" w:type="dxa"/>
            <w:vMerge/>
          </w:tcPr>
          <w:p w:rsidR="004447EB" w:rsidRPr="002E1BDF" w:rsidRDefault="004447EB" w:rsidP="004447EB">
            <w:pPr>
              <w:pStyle w:val="a6"/>
              <w:rPr>
                <w:sz w:val="20"/>
                <w:szCs w:val="20"/>
              </w:rPr>
            </w:pPr>
          </w:p>
        </w:tc>
        <w:tc>
          <w:tcPr>
            <w:tcW w:w="1417" w:type="dxa"/>
            <w:vMerge/>
          </w:tcPr>
          <w:p w:rsidR="004447EB" w:rsidRPr="002E1BDF" w:rsidRDefault="004447EB" w:rsidP="004447EB">
            <w:pPr>
              <w:pStyle w:val="a6"/>
              <w:rPr>
                <w:rFonts w:ascii="Times New Roman" w:hAnsi="Times New Roman" w:cs="Times New Roman"/>
                <w:sz w:val="20"/>
                <w:szCs w:val="20"/>
              </w:rPr>
            </w:pPr>
          </w:p>
        </w:tc>
        <w:tc>
          <w:tcPr>
            <w:tcW w:w="1401" w:type="dxa"/>
          </w:tcPr>
          <w:p w:rsidR="004447EB" w:rsidRPr="002E1BDF" w:rsidRDefault="004447EB" w:rsidP="004447EB">
            <w:pPr>
              <w:pStyle w:val="a8"/>
              <w:spacing w:after="0" w:line="240" w:lineRule="auto"/>
              <w:ind w:left="0"/>
              <w:rPr>
                <w:rFonts w:ascii="Times New Roman" w:hAnsi="Times New Roman" w:cs="Times New Roman"/>
                <w:sz w:val="20"/>
                <w:szCs w:val="20"/>
              </w:rPr>
            </w:pPr>
            <w:r w:rsidRPr="002E1BDF">
              <w:rPr>
                <w:rFonts w:ascii="Times New Roman" w:hAnsi="Times New Roman" w:cs="Times New Roman"/>
                <w:sz w:val="20"/>
                <w:szCs w:val="20"/>
              </w:rPr>
              <w:t>- бюджет городского округа Кинешма</w:t>
            </w:r>
          </w:p>
        </w:tc>
        <w:tc>
          <w:tcPr>
            <w:tcW w:w="1276" w:type="dxa"/>
          </w:tcPr>
          <w:p w:rsidR="004447EB" w:rsidRPr="002E1BDF" w:rsidRDefault="004447EB" w:rsidP="004447EB">
            <w:pPr>
              <w:jc w:val="center"/>
              <w:rPr>
                <w:sz w:val="20"/>
                <w:szCs w:val="20"/>
              </w:rPr>
            </w:pPr>
            <w:r>
              <w:rPr>
                <w:sz w:val="20"/>
                <w:szCs w:val="20"/>
              </w:rPr>
              <w:t>22</w:t>
            </w:r>
            <w:r w:rsidRPr="002E1BDF">
              <w:rPr>
                <w:sz w:val="20"/>
                <w:szCs w:val="20"/>
              </w:rPr>
              <w:t>0,0</w:t>
            </w:r>
          </w:p>
        </w:tc>
        <w:tc>
          <w:tcPr>
            <w:tcW w:w="1276" w:type="dxa"/>
            <w:gridSpan w:val="2"/>
          </w:tcPr>
          <w:p w:rsidR="004447EB" w:rsidRPr="002E1BDF" w:rsidRDefault="004447EB" w:rsidP="004447EB">
            <w:pPr>
              <w:pStyle w:val="a8"/>
              <w:ind w:left="0"/>
              <w:jc w:val="center"/>
              <w:rPr>
                <w:rFonts w:ascii="Times New Roman" w:hAnsi="Times New Roman" w:cs="Times New Roman"/>
                <w:sz w:val="20"/>
                <w:szCs w:val="20"/>
              </w:rPr>
            </w:pPr>
            <w:r>
              <w:rPr>
                <w:rFonts w:ascii="Times New Roman" w:hAnsi="Times New Roman" w:cs="Times New Roman"/>
                <w:sz w:val="20"/>
                <w:szCs w:val="20"/>
              </w:rPr>
              <w:t>0,0</w:t>
            </w:r>
          </w:p>
        </w:tc>
        <w:tc>
          <w:tcPr>
            <w:tcW w:w="1559" w:type="dxa"/>
            <w:gridSpan w:val="3"/>
            <w:vMerge/>
          </w:tcPr>
          <w:p w:rsidR="004447EB" w:rsidRPr="002E1BDF" w:rsidRDefault="004447EB" w:rsidP="004447EB">
            <w:pPr>
              <w:jc w:val="center"/>
              <w:rPr>
                <w:sz w:val="20"/>
                <w:szCs w:val="20"/>
              </w:rPr>
            </w:pPr>
          </w:p>
        </w:tc>
        <w:tc>
          <w:tcPr>
            <w:tcW w:w="2410" w:type="dxa"/>
            <w:gridSpan w:val="2"/>
            <w:vMerge/>
          </w:tcPr>
          <w:p w:rsidR="004447EB" w:rsidRPr="002E1BDF" w:rsidRDefault="004447EB" w:rsidP="004447EB">
            <w:pPr>
              <w:jc w:val="center"/>
              <w:rPr>
                <w:sz w:val="20"/>
                <w:szCs w:val="20"/>
              </w:rPr>
            </w:pPr>
          </w:p>
        </w:tc>
        <w:tc>
          <w:tcPr>
            <w:tcW w:w="708" w:type="dxa"/>
            <w:gridSpan w:val="2"/>
            <w:vMerge/>
          </w:tcPr>
          <w:p w:rsidR="004447EB" w:rsidRPr="002E1BDF" w:rsidRDefault="004447EB" w:rsidP="004447EB">
            <w:pPr>
              <w:jc w:val="center"/>
              <w:rPr>
                <w:sz w:val="20"/>
                <w:szCs w:val="20"/>
              </w:rPr>
            </w:pPr>
          </w:p>
        </w:tc>
        <w:tc>
          <w:tcPr>
            <w:tcW w:w="993" w:type="dxa"/>
            <w:gridSpan w:val="2"/>
            <w:vMerge/>
          </w:tcPr>
          <w:p w:rsidR="004447EB" w:rsidRPr="002E1BDF" w:rsidRDefault="004447EB" w:rsidP="004447EB">
            <w:pPr>
              <w:jc w:val="center"/>
              <w:rPr>
                <w:sz w:val="20"/>
                <w:szCs w:val="20"/>
              </w:rPr>
            </w:pPr>
          </w:p>
        </w:tc>
        <w:tc>
          <w:tcPr>
            <w:tcW w:w="992" w:type="dxa"/>
            <w:vMerge/>
          </w:tcPr>
          <w:p w:rsidR="004447EB" w:rsidRPr="002E1BDF" w:rsidRDefault="004447EB" w:rsidP="004447EB">
            <w:pPr>
              <w:pStyle w:val="a8"/>
              <w:ind w:left="0"/>
              <w:jc w:val="center"/>
              <w:rPr>
                <w:rFonts w:ascii="Times New Roman" w:hAnsi="Times New Roman" w:cs="Times New Roman"/>
                <w:sz w:val="20"/>
                <w:szCs w:val="20"/>
              </w:rPr>
            </w:pPr>
          </w:p>
        </w:tc>
        <w:tc>
          <w:tcPr>
            <w:tcW w:w="1559" w:type="dxa"/>
            <w:vMerge/>
          </w:tcPr>
          <w:p w:rsidR="004447EB" w:rsidRPr="002E1BDF" w:rsidRDefault="004447EB" w:rsidP="004447EB">
            <w:pPr>
              <w:pStyle w:val="a8"/>
              <w:ind w:left="0"/>
              <w:jc w:val="center"/>
              <w:rPr>
                <w:rFonts w:ascii="Times New Roman" w:hAnsi="Times New Roman" w:cs="Times New Roman"/>
                <w:sz w:val="20"/>
                <w:szCs w:val="20"/>
              </w:rPr>
            </w:pPr>
          </w:p>
        </w:tc>
      </w:tr>
      <w:tr w:rsidR="004447EB" w:rsidRPr="002E1BDF" w:rsidTr="00C47C0E">
        <w:trPr>
          <w:trHeight w:val="163"/>
        </w:trPr>
        <w:tc>
          <w:tcPr>
            <w:tcW w:w="843" w:type="dxa"/>
            <w:vMerge w:val="restart"/>
          </w:tcPr>
          <w:p w:rsidR="004447EB" w:rsidRPr="002E1BDF" w:rsidRDefault="004447EB" w:rsidP="004447EB">
            <w:pPr>
              <w:pStyle w:val="a6"/>
              <w:rPr>
                <w:rFonts w:ascii="Times New Roman" w:hAnsi="Times New Roman" w:cs="Times New Roman"/>
                <w:sz w:val="20"/>
                <w:szCs w:val="20"/>
              </w:rPr>
            </w:pPr>
          </w:p>
        </w:tc>
        <w:tc>
          <w:tcPr>
            <w:tcW w:w="1868" w:type="dxa"/>
            <w:vMerge w:val="restart"/>
          </w:tcPr>
          <w:p w:rsidR="004447EB" w:rsidRPr="002E1BDF" w:rsidRDefault="004447EB" w:rsidP="004447EB">
            <w:pPr>
              <w:pStyle w:val="a6"/>
              <w:rPr>
                <w:rFonts w:ascii="Times New Roman" w:hAnsi="Times New Roman" w:cs="Times New Roman"/>
                <w:sz w:val="20"/>
                <w:szCs w:val="20"/>
              </w:rPr>
            </w:pPr>
          </w:p>
        </w:tc>
        <w:tc>
          <w:tcPr>
            <w:tcW w:w="1417" w:type="dxa"/>
            <w:vMerge w:val="restart"/>
          </w:tcPr>
          <w:p w:rsidR="004447EB" w:rsidRPr="002E1BDF" w:rsidRDefault="004447EB" w:rsidP="00447856">
            <w:pPr>
              <w:pStyle w:val="a6"/>
              <w:jc w:val="left"/>
              <w:rPr>
                <w:rFonts w:ascii="Times New Roman" w:hAnsi="Times New Roman" w:cs="Times New Roman"/>
                <w:sz w:val="20"/>
                <w:szCs w:val="20"/>
              </w:rPr>
            </w:pPr>
            <w:r w:rsidRPr="002E1BDF">
              <w:rPr>
                <w:rFonts w:ascii="Times New Roman" w:hAnsi="Times New Roman" w:cs="Times New Roman"/>
                <w:sz w:val="20"/>
                <w:szCs w:val="20"/>
              </w:rPr>
              <w:t>Комитет по культуре и туризму администрации городского округа Кинешма</w:t>
            </w:r>
          </w:p>
        </w:tc>
        <w:tc>
          <w:tcPr>
            <w:tcW w:w="1401" w:type="dxa"/>
          </w:tcPr>
          <w:p w:rsidR="004447EB" w:rsidRPr="002E1BDF" w:rsidRDefault="004447EB" w:rsidP="004447EB">
            <w:pPr>
              <w:pStyle w:val="a8"/>
              <w:spacing w:after="0" w:line="240" w:lineRule="auto"/>
              <w:ind w:left="0"/>
              <w:rPr>
                <w:rFonts w:ascii="Times New Roman" w:hAnsi="Times New Roman" w:cs="Times New Roman"/>
                <w:sz w:val="20"/>
                <w:szCs w:val="20"/>
              </w:rPr>
            </w:pPr>
            <w:r w:rsidRPr="002E1BDF">
              <w:rPr>
                <w:rFonts w:ascii="Times New Roman" w:hAnsi="Times New Roman" w:cs="Times New Roman"/>
                <w:sz w:val="20"/>
                <w:szCs w:val="20"/>
              </w:rPr>
              <w:t>Всего:</w:t>
            </w:r>
          </w:p>
        </w:tc>
        <w:tc>
          <w:tcPr>
            <w:tcW w:w="1276" w:type="dxa"/>
          </w:tcPr>
          <w:p w:rsidR="004447EB" w:rsidRPr="002E1BDF" w:rsidRDefault="004447EB" w:rsidP="004447EB">
            <w:pPr>
              <w:jc w:val="center"/>
              <w:rPr>
                <w:sz w:val="20"/>
                <w:szCs w:val="20"/>
              </w:rPr>
            </w:pPr>
            <w:r>
              <w:rPr>
                <w:sz w:val="20"/>
                <w:szCs w:val="20"/>
              </w:rPr>
              <w:t>30,0</w:t>
            </w:r>
          </w:p>
        </w:tc>
        <w:tc>
          <w:tcPr>
            <w:tcW w:w="1276" w:type="dxa"/>
            <w:gridSpan w:val="2"/>
          </w:tcPr>
          <w:p w:rsidR="004447EB" w:rsidRPr="002E1BDF" w:rsidRDefault="004447EB" w:rsidP="004447EB">
            <w:pPr>
              <w:pStyle w:val="a8"/>
              <w:ind w:left="0"/>
              <w:jc w:val="center"/>
              <w:rPr>
                <w:rFonts w:ascii="Times New Roman" w:hAnsi="Times New Roman" w:cs="Times New Roman"/>
                <w:sz w:val="20"/>
                <w:szCs w:val="20"/>
              </w:rPr>
            </w:pPr>
            <w:r>
              <w:rPr>
                <w:rFonts w:ascii="Times New Roman" w:hAnsi="Times New Roman" w:cs="Times New Roman"/>
                <w:sz w:val="20"/>
                <w:szCs w:val="20"/>
              </w:rPr>
              <w:t>2,5</w:t>
            </w:r>
          </w:p>
        </w:tc>
        <w:tc>
          <w:tcPr>
            <w:tcW w:w="1559" w:type="dxa"/>
            <w:gridSpan w:val="3"/>
            <w:vMerge w:val="restart"/>
          </w:tcPr>
          <w:p w:rsidR="004447EB" w:rsidRPr="002E1BDF" w:rsidRDefault="004447EB" w:rsidP="00447856">
            <w:pPr>
              <w:ind w:right="-108"/>
              <w:rPr>
                <w:sz w:val="20"/>
                <w:szCs w:val="20"/>
              </w:rPr>
            </w:pPr>
            <w:r w:rsidRPr="002E1BDF">
              <w:rPr>
                <w:sz w:val="20"/>
                <w:szCs w:val="20"/>
              </w:rPr>
              <w:t xml:space="preserve">Бюджетные ассигнования в сумме 2,5 </w:t>
            </w:r>
            <w:proofErr w:type="spellStart"/>
            <w:r w:rsidRPr="002E1BDF">
              <w:rPr>
                <w:sz w:val="20"/>
                <w:szCs w:val="20"/>
              </w:rPr>
              <w:t>тыс</w:t>
            </w:r>
            <w:proofErr w:type="gramStart"/>
            <w:r w:rsidRPr="002E1BDF">
              <w:rPr>
                <w:sz w:val="20"/>
                <w:szCs w:val="20"/>
              </w:rPr>
              <w:t>.р</w:t>
            </w:r>
            <w:proofErr w:type="gramEnd"/>
            <w:r w:rsidRPr="002E1BDF">
              <w:rPr>
                <w:sz w:val="20"/>
                <w:szCs w:val="20"/>
              </w:rPr>
              <w:t>уб</w:t>
            </w:r>
            <w:proofErr w:type="spellEnd"/>
            <w:r w:rsidRPr="002E1BDF">
              <w:rPr>
                <w:sz w:val="20"/>
                <w:szCs w:val="20"/>
              </w:rPr>
              <w:t xml:space="preserve">. были освоены в 1 квартале 2017 года на оплату за прохождение диспансеризации сотрудников Комитета по культуре и туризму </w:t>
            </w:r>
            <w:r w:rsidRPr="003549E3">
              <w:rPr>
                <w:sz w:val="20"/>
                <w:szCs w:val="20"/>
              </w:rPr>
              <w:t>адм</w:t>
            </w:r>
            <w:r w:rsidR="00447856">
              <w:rPr>
                <w:sz w:val="20"/>
                <w:szCs w:val="20"/>
              </w:rPr>
              <w:t>инистрации</w:t>
            </w:r>
            <w:r>
              <w:rPr>
                <w:sz w:val="20"/>
                <w:szCs w:val="20"/>
              </w:rPr>
              <w:t xml:space="preserve"> </w:t>
            </w:r>
            <w:proofErr w:type="spellStart"/>
            <w:r w:rsidRPr="003549E3">
              <w:rPr>
                <w:sz w:val="20"/>
                <w:szCs w:val="20"/>
              </w:rPr>
              <w:t>г.о</w:t>
            </w:r>
            <w:proofErr w:type="spellEnd"/>
            <w:r w:rsidRPr="003549E3">
              <w:rPr>
                <w:sz w:val="20"/>
                <w:szCs w:val="20"/>
              </w:rPr>
              <w:t>.</w:t>
            </w:r>
            <w:r w:rsidR="00447856">
              <w:rPr>
                <w:sz w:val="20"/>
                <w:szCs w:val="20"/>
              </w:rPr>
              <w:t xml:space="preserve"> </w:t>
            </w:r>
            <w:r w:rsidRPr="003549E3">
              <w:rPr>
                <w:sz w:val="20"/>
                <w:szCs w:val="20"/>
              </w:rPr>
              <w:t>Кинешма в 2016 году.</w:t>
            </w:r>
          </w:p>
        </w:tc>
        <w:tc>
          <w:tcPr>
            <w:tcW w:w="2410" w:type="dxa"/>
            <w:gridSpan w:val="2"/>
            <w:vMerge w:val="restart"/>
          </w:tcPr>
          <w:p w:rsidR="004447EB" w:rsidRPr="002E1BDF" w:rsidRDefault="004447EB" w:rsidP="004447EB">
            <w:pPr>
              <w:jc w:val="center"/>
              <w:rPr>
                <w:sz w:val="20"/>
                <w:szCs w:val="20"/>
              </w:rPr>
            </w:pPr>
          </w:p>
        </w:tc>
        <w:tc>
          <w:tcPr>
            <w:tcW w:w="708" w:type="dxa"/>
            <w:gridSpan w:val="2"/>
            <w:vMerge w:val="restart"/>
          </w:tcPr>
          <w:p w:rsidR="004447EB" w:rsidRPr="002E1BDF" w:rsidRDefault="004447EB" w:rsidP="004447EB">
            <w:pPr>
              <w:jc w:val="center"/>
              <w:rPr>
                <w:sz w:val="20"/>
                <w:szCs w:val="20"/>
              </w:rPr>
            </w:pPr>
          </w:p>
        </w:tc>
        <w:tc>
          <w:tcPr>
            <w:tcW w:w="993" w:type="dxa"/>
            <w:gridSpan w:val="2"/>
            <w:vMerge w:val="restart"/>
          </w:tcPr>
          <w:p w:rsidR="004447EB" w:rsidRPr="002E1BDF" w:rsidRDefault="004447EB" w:rsidP="004447EB">
            <w:pPr>
              <w:jc w:val="center"/>
              <w:rPr>
                <w:sz w:val="20"/>
                <w:szCs w:val="20"/>
              </w:rPr>
            </w:pPr>
          </w:p>
        </w:tc>
        <w:tc>
          <w:tcPr>
            <w:tcW w:w="992" w:type="dxa"/>
            <w:vMerge w:val="restart"/>
          </w:tcPr>
          <w:p w:rsidR="004447EB" w:rsidRPr="002E1BDF" w:rsidRDefault="004447EB" w:rsidP="004447EB">
            <w:pPr>
              <w:pStyle w:val="a8"/>
              <w:ind w:left="0"/>
              <w:rPr>
                <w:rFonts w:ascii="Times New Roman" w:hAnsi="Times New Roman" w:cs="Times New Roman"/>
                <w:sz w:val="20"/>
                <w:szCs w:val="20"/>
              </w:rPr>
            </w:pPr>
          </w:p>
        </w:tc>
        <w:tc>
          <w:tcPr>
            <w:tcW w:w="1559" w:type="dxa"/>
            <w:vMerge w:val="restart"/>
          </w:tcPr>
          <w:p w:rsidR="004447EB" w:rsidRPr="002E1BDF" w:rsidRDefault="004447EB" w:rsidP="004447EB">
            <w:pPr>
              <w:pStyle w:val="a8"/>
              <w:ind w:left="0"/>
              <w:jc w:val="center"/>
              <w:rPr>
                <w:rFonts w:ascii="Times New Roman" w:hAnsi="Times New Roman" w:cs="Times New Roman"/>
                <w:sz w:val="20"/>
                <w:szCs w:val="20"/>
              </w:rPr>
            </w:pPr>
            <w:r>
              <w:rPr>
                <w:rFonts w:ascii="Times New Roman" w:hAnsi="Times New Roman" w:cs="Times New Roman"/>
                <w:sz w:val="20"/>
                <w:szCs w:val="20"/>
              </w:rPr>
              <w:t>30,0</w:t>
            </w:r>
          </w:p>
        </w:tc>
      </w:tr>
      <w:tr w:rsidR="004447EB" w:rsidRPr="002E1BDF" w:rsidTr="00C47C0E">
        <w:trPr>
          <w:trHeight w:val="355"/>
        </w:trPr>
        <w:tc>
          <w:tcPr>
            <w:tcW w:w="843" w:type="dxa"/>
            <w:vMerge/>
          </w:tcPr>
          <w:p w:rsidR="004447EB" w:rsidRDefault="004447EB" w:rsidP="004447EB">
            <w:pPr>
              <w:pStyle w:val="a6"/>
              <w:rPr>
                <w:rFonts w:ascii="Times New Roman" w:hAnsi="Times New Roman" w:cs="Times New Roman"/>
                <w:sz w:val="20"/>
                <w:szCs w:val="20"/>
              </w:rPr>
            </w:pPr>
          </w:p>
        </w:tc>
        <w:tc>
          <w:tcPr>
            <w:tcW w:w="1868" w:type="dxa"/>
            <w:vMerge/>
          </w:tcPr>
          <w:p w:rsidR="004447EB" w:rsidRPr="002E1BDF" w:rsidRDefault="004447EB" w:rsidP="004447EB">
            <w:pPr>
              <w:pStyle w:val="a6"/>
              <w:rPr>
                <w:rFonts w:ascii="Times New Roman" w:hAnsi="Times New Roman" w:cs="Times New Roman"/>
                <w:sz w:val="20"/>
                <w:szCs w:val="20"/>
              </w:rPr>
            </w:pPr>
          </w:p>
        </w:tc>
        <w:tc>
          <w:tcPr>
            <w:tcW w:w="1417" w:type="dxa"/>
            <w:vMerge/>
          </w:tcPr>
          <w:p w:rsidR="004447EB" w:rsidRPr="002E1BDF" w:rsidRDefault="004447EB" w:rsidP="004447EB">
            <w:pPr>
              <w:pStyle w:val="a6"/>
              <w:jc w:val="center"/>
              <w:rPr>
                <w:rFonts w:ascii="Times New Roman" w:hAnsi="Times New Roman" w:cs="Times New Roman"/>
                <w:sz w:val="20"/>
                <w:szCs w:val="20"/>
              </w:rPr>
            </w:pPr>
          </w:p>
        </w:tc>
        <w:tc>
          <w:tcPr>
            <w:tcW w:w="1401" w:type="dxa"/>
          </w:tcPr>
          <w:p w:rsidR="004447EB" w:rsidRPr="002E1BDF" w:rsidRDefault="004447EB" w:rsidP="004447EB">
            <w:pPr>
              <w:pStyle w:val="a8"/>
              <w:spacing w:after="0" w:line="240" w:lineRule="auto"/>
              <w:ind w:left="0"/>
              <w:rPr>
                <w:rFonts w:ascii="Times New Roman" w:hAnsi="Times New Roman" w:cs="Times New Roman"/>
                <w:sz w:val="20"/>
                <w:szCs w:val="20"/>
              </w:rPr>
            </w:pPr>
            <w:proofErr w:type="gramStart"/>
            <w:r w:rsidRPr="002E1BDF">
              <w:rPr>
                <w:rFonts w:ascii="Times New Roman" w:hAnsi="Times New Roman" w:cs="Times New Roman"/>
                <w:sz w:val="20"/>
                <w:szCs w:val="20"/>
              </w:rPr>
              <w:t>бюджетные</w:t>
            </w:r>
            <w:proofErr w:type="gramEnd"/>
            <w:r w:rsidRPr="002E1BDF">
              <w:rPr>
                <w:rFonts w:ascii="Times New Roman" w:hAnsi="Times New Roman" w:cs="Times New Roman"/>
                <w:sz w:val="20"/>
                <w:szCs w:val="20"/>
              </w:rPr>
              <w:t xml:space="preserve"> </w:t>
            </w:r>
            <w:proofErr w:type="spellStart"/>
            <w:r w:rsidRPr="002E1BDF">
              <w:rPr>
                <w:rFonts w:ascii="Times New Roman" w:hAnsi="Times New Roman" w:cs="Times New Roman"/>
                <w:sz w:val="20"/>
                <w:szCs w:val="20"/>
              </w:rPr>
              <w:t>ассигнованиявсего</w:t>
            </w:r>
            <w:proofErr w:type="spellEnd"/>
            <w:r w:rsidRPr="002E1BDF">
              <w:rPr>
                <w:rFonts w:ascii="Times New Roman" w:hAnsi="Times New Roman" w:cs="Times New Roman"/>
                <w:sz w:val="20"/>
                <w:szCs w:val="20"/>
              </w:rPr>
              <w:t>,</w:t>
            </w:r>
            <w:r w:rsidRPr="002E1BDF">
              <w:rPr>
                <w:rFonts w:ascii="Times New Roman" w:hAnsi="Times New Roman" w:cs="Times New Roman"/>
                <w:b/>
                <w:sz w:val="20"/>
                <w:szCs w:val="20"/>
              </w:rPr>
              <w:br/>
            </w:r>
            <w:r w:rsidRPr="002E1BDF">
              <w:rPr>
                <w:rFonts w:ascii="Times New Roman" w:hAnsi="Times New Roman" w:cs="Times New Roman"/>
                <w:i/>
                <w:sz w:val="20"/>
                <w:szCs w:val="20"/>
              </w:rPr>
              <w:t>в том числе</w:t>
            </w:r>
          </w:p>
        </w:tc>
        <w:tc>
          <w:tcPr>
            <w:tcW w:w="1276" w:type="dxa"/>
          </w:tcPr>
          <w:p w:rsidR="004447EB" w:rsidRPr="002E1BDF" w:rsidRDefault="004447EB" w:rsidP="004447EB">
            <w:pPr>
              <w:jc w:val="center"/>
              <w:rPr>
                <w:sz w:val="20"/>
                <w:szCs w:val="20"/>
              </w:rPr>
            </w:pPr>
            <w:r>
              <w:rPr>
                <w:sz w:val="20"/>
                <w:szCs w:val="20"/>
              </w:rPr>
              <w:t>30,0</w:t>
            </w:r>
          </w:p>
        </w:tc>
        <w:tc>
          <w:tcPr>
            <w:tcW w:w="1276" w:type="dxa"/>
            <w:gridSpan w:val="2"/>
          </w:tcPr>
          <w:p w:rsidR="004447EB" w:rsidRPr="002E1BDF" w:rsidRDefault="004447EB" w:rsidP="004447EB">
            <w:pPr>
              <w:pStyle w:val="a8"/>
              <w:ind w:left="0"/>
              <w:jc w:val="center"/>
              <w:rPr>
                <w:rFonts w:ascii="Times New Roman" w:hAnsi="Times New Roman" w:cs="Times New Roman"/>
                <w:sz w:val="20"/>
                <w:szCs w:val="20"/>
              </w:rPr>
            </w:pPr>
            <w:r>
              <w:rPr>
                <w:rFonts w:ascii="Times New Roman" w:hAnsi="Times New Roman" w:cs="Times New Roman"/>
                <w:sz w:val="20"/>
                <w:szCs w:val="20"/>
              </w:rPr>
              <w:t>2,5</w:t>
            </w:r>
          </w:p>
        </w:tc>
        <w:tc>
          <w:tcPr>
            <w:tcW w:w="1559" w:type="dxa"/>
            <w:gridSpan w:val="3"/>
            <w:vMerge/>
          </w:tcPr>
          <w:p w:rsidR="004447EB" w:rsidRPr="002E1BDF" w:rsidRDefault="004447EB" w:rsidP="004447EB">
            <w:pPr>
              <w:jc w:val="center"/>
              <w:rPr>
                <w:sz w:val="20"/>
                <w:szCs w:val="20"/>
              </w:rPr>
            </w:pPr>
          </w:p>
        </w:tc>
        <w:tc>
          <w:tcPr>
            <w:tcW w:w="2410" w:type="dxa"/>
            <w:gridSpan w:val="2"/>
            <w:vMerge/>
          </w:tcPr>
          <w:p w:rsidR="004447EB" w:rsidRPr="002E1BDF" w:rsidRDefault="004447EB" w:rsidP="004447EB">
            <w:pPr>
              <w:jc w:val="center"/>
              <w:rPr>
                <w:sz w:val="20"/>
                <w:szCs w:val="20"/>
              </w:rPr>
            </w:pPr>
          </w:p>
        </w:tc>
        <w:tc>
          <w:tcPr>
            <w:tcW w:w="708" w:type="dxa"/>
            <w:gridSpan w:val="2"/>
            <w:vMerge/>
          </w:tcPr>
          <w:p w:rsidR="004447EB" w:rsidRPr="002E1BDF" w:rsidRDefault="004447EB" w:rsidP="004447EB">
            <w:pPr>
              <w:jc w:val="center"/>
              <w:rPr>
                <w:sz w:val="20"/>
                <w:szCs w:val="20"/>
              </w:rPr>
            </w:pPr>
          </w:p>
        </w:tc>
        <w:tc>
          <w:tcPr>
            <w:tcW w:w="993" w:type="dxa"/>
            <w:gridSpan w:val="2"/>
            <w:vMerge/>
          </w:tcPr>
          <w:p w:rsidR="004447EB" w:rsidRPr="002E1BDF" w:rsidRDefault="004447EB" w:rsidP="004447EB">
            <w:pPr>
              <w:jc w:val="center"/>
              <w:rPr>
                <w:sz w:val="20"/>
                <w:szCs w:val="20"/>
              </w:rPr>
            </w:pPr>
          </w:p>
        </w:tc>
        <w:tc>
          <w:tcPr>
            <w:tcW w:w="992" w:type="dxa"/>
            <w:vMerge/>
          </w:tcPr>
          <w:p w:rsidR="004447EB" w:rsidRPr="002E1BDF" w:rsidRDefault="004447EB" w:rsidP="004447EB">
            <w:pPr>
              <w:pStyle w:val="a8"/>
              <w:ind w:left="0"/>
              <w:rPr>
                <w:rFonts w:ascii="Times New Roman" w:hAnsi="Times New Roman" w:cs="Times New Roman"/>
                <w:sz w:val="20"/>
                <w:szCs w:val="20"/>
              </w:rPr>
            </w:pPr>
          </w:p>
        </w:tc>
        <w:tc>
          <w:tcPr>
            <w:tcW w:w="1559" w:type="dxa"/>
            <w:vMerge/>
          </w:tcPr>
          <w:p w:rsidR="004447EB" w:rsidRDefault="004447EB" w:rsidP="004447EB">
            <w:pPr>
              <w:pStyle w:val="a8"/>
              <w:ind w:left="0"/>
              <w:jc w:val="center"/>
              <w:rPr>
                <w:rFonts w:ascii="Times New Roman" w:hAnsi="Times New Roman" w:cs="Times New Roman"/>
                <w:sz w:val="20"/>
                <w:szCs w:val="20"/>
              </w:rPr>
            </w:pPr>
          </w:p>
        </w:tc>
      </w:tr>
      <w:tr w:rsidR="004447EB" w:rsidRPr="002E1BDF" w:rsidTr="00C47C0E">
        <w:trPr>
          <w:trHeight w:val="860"/>
        </w:trPr>
        <w:tc>
          <w:tcPr>
            <w:tcW w:w="843" w:type="dxa"/>
            <w:vMerge/>
          </w:tcPr>
          <w:p w:rsidR="004447EB" w:rsidRDefault="004447EB" w:rsidP="004447EB">
            <w:pPr>
              <w:pStyle w:val="a6"/>
              <w:rPr>
                <w:rFonts w:ascii="Times New Roman" w:hAnsi="Times New Roman" w:cs="Times New Roman"/>
                <w:sz w:val="20"/>
                <w:szCs w:val="20"/>
              </w:rPr>
            </w:pPr>
          </w:p>
        </w:tc>
        <w:tc>
          <w:tcPr>
            <w:tcW w:w="1868" w:type="dxa"/>
            <w:vMerge/>
          </w:tcPr>
          <w:p w:rsidR="004447EB" w:rsidRPr="002E1BDF" w:rsidRDefault="004447EB" w:rsidP="004447EB">
            <w:pPr>
              <w:pStyle w:val="a6"/>
              <w:rPr>
                <w:rFonts w:ascii="Times New Roman" w:hAnsi="Times New Roman" w:cs="Times New Roman"/>
                <w:sz w:val="20"/>
                <w:szCs w:val="20"/>
              </w:rPr>
            </w:pPr>
          </w:p>
        </w:tc>
        <w:tc>
          <w:tcPr>
            <w:tcW w:w="1417" w:type="dxa"/>
            <w:vMerge/>
          </w:tcPr>
          <w:p w:rsidR="004447EB" w:rsidRPr="002E1BDF" w:rsidRDefault="004447EB" w:rsidP="004447EB">
            <w:pPr>
              <w:pStyle w:val="a6"/>
              <w:jc w:val="center"/>
              <w:rPr>
                <w:rFonts w:ascii="Times New Roman" w:hAnsi="Times New Roman" w:cs="Times New Roman"/>
                <w:sz w:val="20"/>
                <w:szCs w:val="20"/>
              </w:rPr>
            </w:pPr>
          </w:p>
        </w:tc>
        <w:tc>
          <w:tcPr>
            <w:tcW w:w="1401" w:type="dxa"/>
          </w:tcPr>
          <w:p w:rsidR="004447EB" w:rsidRPr="002E1BDF" w:rsidRDefault="004447EB" w:rsidP="004447EB">
            <w:pPr>
              <w:pStyle w:val="a8"/>
              <w:spacing w:after="0" w:line="240" w:lineRule="auto"/>
              <w:ind w:left="0"/>
              <w:rPr>
                <w:rFonts w:ascii="Times New Roman" w:hAnsi="Times New Roman" w:cs="Times New Roman"/>
                <w:sz w:val="20"/>
                <w:szCs w:val="20"/>
              </w:rPr>
            </w:pPr>
            <w:r w:rsidRPr="002E1BDF">
              <w:rPr>
                <w:rFonts w:ascii="Times New Roman" w:hAnsi="Times New Roman" w:cs="Times New Roman"/>
                <w:sz w:val="20"/>
                <w:szCs w:val="20"/>
              </w:rPr>
              <w:t>- бюджет городского округа Кинешма</w:t>
            </w:r>
          </w:p>
        </w:tc>
        <w:tc>
          <w:tcPr>
            <w:tcW w:w="1276" w:type="dxa"/>
          </w:tcPr>
          <w:p w:rsidR="004447EB" w:rsidRPr="002E1BDF" w:rsidRDefault="004447EB" w:rsidP="004447EB">
            <w:pPr>
              <w:jc w:val="center"/>
              <w:rPr>
                <w:sz w:val="20"/>
                <w:szCs w:val="20"/>
              </w:rPr>
            </w:pPr>
            <w:r>
              <w:rPr>
                <w:sz w:val="20"/>
                <w:szCs w:val="20"/>
              </w:rPr>
              <w:t>30,0</w:t>
            </w:r>
          </w:p>
        </w:tc>
        <w:tc>
          <w:tcPr>
            <w:tcW w:w="1276" w:type="dxa"/>
            <w:gridSpan w:val="2"/>
          </w:tcPr>
          <w:p w:rsidR="004447EB" w:rsidRPr="002E1BDF" w:rsidRDefault="004447EB" w:rsidP="004447EB">
            <w:pPr>
              <w:pStyle w:val="a8"/>
              <w:ind w:left="0"/>
              <w:jc w:val="center"/>
              <w:rPr>
                <w:rFonts w:ascii="Times New Roman" w:hAnsi="Times New Roman" w:cs="Times New Roman"/>
                <w:sz w:val="20"/>
                <w:szCs w:val="20"/>
              </w:rPr>
            </w:pPr>
            <w:r>
              <w:rPr>
                <w:rFonts w:ascii="Times New Roman" w:hAnsi="Times New Roman" w:cs="Times New Roman"/>
                <w:sz w:val="20"/>
                <w:szCs w:val="20"/>
              </w:rPr>
              <w:t>2,5</w:t>
            </w:r>
          </w:p>
        </w:tc>
        <w:tc>
          <w:tcPr>
            <w:tcW w:w="1559" w:type="dxa"/>
            <w:gridSpan w:val="3"/>
            <w:vMerge/>
          </w:tcPr>
          <w:p w:rsidR="004447EB" w:rsidRPr="002E1BDF" w:rsidRDefault="004447EB" w:rsidP="004447EB">
            <w:pPr>
              <w:jc w:val="center"/>
              <w:rPr>
                <w:sz w:val="20"/>
                <w:szCs w:val="20"/>
              </w:rPr>
            </w:pPr>
          </w:p>
        </w:tc>
        <w:tc>
          <w:tcPr>
            <w:tcW w:w="2410" w:type="dxa"/>
            <w:gridSpan w:val="2"/>
            <w:vMerge/>
          </w:tcPr>
          <w:p w:rsidR="004447EB" w:rsidRPr="002E1BDF" w:rsidRDefault="004447EB" w:rsidP="004447EB">
            <w:pPr>
              <w:jc w:val="center"/>
              <w:rPr>
                <w:sz w:val="20"/>
                <w:szCs w:val="20"/>
              </w:rPr>
            </w:pPr>
          </w:p>
        </w:tc>
        <w:tc>
          <w:tcPr>
            <w:tcW w:w="708" w:type="dxa"/>
            <w:gridSpan w:val="2"/>
            <w:vMerge/>
          </w:tcPr>
          <w:p w:rsidR="004447EB" w:rsidRPr="002E1BDF" w:rsidRDefault="004447EB" w:rsidP="004447EB">
            <w:pPr>
              <w:jc w:val="center"/>
              <w:rPr>
                <w:sz w:val="20"/>
                <w:szCs w:val="20"/>
              </w:rPr>
            </w:pPr>
          </w:p>
        </w:tc>
        <w:tc>
          <w:tcPr>
            <w:tcW w:w="993" w:type="dxa"/>
            <w:gridSpan w:val="2"/>
            <w:vMerge/>
          </w:tcPr>
          <w:p w:rsidR="004447EB" w:rsidRPr="002E1BDF" w:rsidRDefault="004447EB" w:rsidP="004447EB">
            <w:pPr>
              <w:jc w:val="center"/>
              <w:rPr>
                <w:sz w:val="20"/>
                <w:szCs w:val="20"/>
              </w:rPr>
            </w:pPr>
          </w:p>
        </w:tc>
        <w:tc>
          <w:tcPr>
            <w:tcW w:w="992" w:type="dxa"/>
            <w:vMerge/>
          </w:tcPr>
          <w:p w:rsidR="004447EB" w:rsidRPr="002E1BDF" w:rsidRDefault="004447EB" w:rsidP="004447EB">
            <w:pPr>
              <w:pStyle w:val="a8"/>
              <w:ind w:left="0"/>
              <w:rPr>
                <w:rFonts w:ascii="Times New Roman" w:hAnsi="Times New Roman" w:cs="Times New Roman"/>
                <w:sz w:val="20"/>
                <w:szCs w:val="20"/>
              </w:rPr>
            </w:pPr>
          </w:p>
        </w:tc>
        <w:tc>
          <w:tcPr>
            <w:tcW w:w="1559" w:type="dxa"/>
            <w:vMerge/>
          </w:tcPr>
          <w:p w:rsidR="004447EB" w:rsidRDefault="004447EB" w:rsidP="004447EB">
            <w:pPr>
              <w:pStyle w:val="a8"/>
              <w:ind w:left="0"/>
              <w:jc w:val="center"/>
              <w:rPr>
                <w:rFonts w:ascii="Times New Roman" w:hAnsi="Times New Roman" w:cs="Times New Roman"/>
                <w:sz w:val="20"/>
                <w:szCs w:val="20"/>
              </w:rPr>
            </w:pPr>
          </w:p>
        </w:tc>
      </w:tr>
      <w:tr w:rsidR="004447EB" w:rsidRPr="002E1BDF" w:rsidTr="00C47C0E">
        <w:trPr>
          <w:trHeight w:val="277"/>
        </w:trPr>
        <w:tc>
          <w:tcPr>
            <w:tcW w:w="843" w:type="dxa"/>
            <w:vMerge w:val="restart"/>
          </w:tcPr>
          <w:p w:rsidR="004447EB" w:rsidRPr="002E1BDF" w:rsidRDefault="004447EB" w:rsidP="004447EB">
            <w:pPr>
              <w:pStyle w:val="a6"/>
              <w:rPr>
                <w:rFonts w:ascii="Times New Roman" w:hAnsi="Times New Roman" w:cs="Times New Roman"/>
                <w:sz w:val="20"/>
                <w:szCs w:val="20"/>
              </w:rPr>
            </w:pPr>
          </w:p>
        </w:tc>
        <w:tc>
          <w:tcPr>
            <w:tcW w:w="1868" w:type="dxa"/>
            <w:vMerge w:val="restart"/>
          </w:tcPr>
          <w:p w:rsidR="004447EB" w:rsidRPr="002E1BDF" w:rsidRDefault="004447EB" w:rsidP="004447EB">
            <w:pPr>
              <w:pStyle w:val="a6"/>
              <w:rPr>
                <w:sz w:val="20"/>
                <w:szCs w:val="20"/>
              </w:rPr>
            </w:pPr>
          </w:p>
        </w:tc>
        <w:tc>
          <w:tcPr>
            <w:tcW w:w="1417" w:type="dxa"/>
            <w:vMerge w:val="restart"/>
          </w:tcPr>
          <w:p w:rsidR="004447EB" w:rsidRPr="002E1BDF" w:rsidRDefault="004447EB" w:rsidP="00F979F6">
            <w:pPr>
              <w:pStyle w:val="a6"/>
              <w:ind w:left="-125" w:right="-92" w:firstLine="125"/>
              <w:rPr>
                <w:rFonts w:ascii="Times New Roman" w:hAnsi="Times New Roman" w:cs="Times New Roman"/>
                <w:sz w:val="20"/>
                <w:szCs w:val="20"/>
              </w:rPr>
            </w:pPr>
            <w:r w:rsidRPr="002E1BDF">
              <w:rPr>
                <w:rFonts w:ascii="Times New Roman" w:hAnsi="Times New Roman" w:cs="Times New Roman"/>
                <w:sz w:val="20"/>
                <w:szCs w:val="20"/>
              </w:rPr>
              <w:t>Управление образования администрации городского округа Кинешма</w:t>
            </w:r>
          </w:p>
          <w:p w:rsidR="004447EB" w:rsidRPr="002E1BDF" w:rsidRDefault="004447EB" w:rsidP="004447EB">
            <w:pPr>
              <w:pStyle w:val="a6"/>
              <w:jc w:val="center"/>
              <w:rPr>
                <w:rFonts w:ascii="Times New Roman" w:hAnsi="Times New Roman" w:cs="Times New Roman"/>
                <w:sz w:val="20"/>
                <w:szCs w:val="20"/>
              </w:rPr>
            </w:pPr>
          </w:p>
        </w:tc>
        <w:tc>
          <w:tcPr>
            <w:tcW w:w="1401" w:type="dxa"/>
          </w:tcPr>
          <w:p w:rsidR="004447EB" w:rsidRPr="002E1BDF" w:rsidRDefault="004447EB" w:rsidP="004447EB">
            <w:pPr>
              <w:pStyle w:val="a8"/>
              <w:spacing w:after="0" w:line="240" w:lineRule="auto"/>
              <w:ind w:left="0"/>
              <w:rPr>
                <w:rFonts w:ascii="Times New Roman" w:hAnsi="Times New Roman" w:cs="Times New Roman"/>
                <w:sz w:val="20"/>
                <w:szCs w:val="20"/>
              </w:rPr>
            </w:pPr>
            <w:r w:rsidRPr="002E1BDF">
              <w:rPr>
                <w:rFonts w:ascii="Times New Roman" w:hAnsi="Times New Roman" w:cs="Times New Roman"/>
                <w:sz w:val="20"/>
                <w:szCs w:val="20"/>
              </w:rPr>
              <w:t>Всего:</w:t>
            </w:r>
          </w:p>
        </w:tc>
        <w:tc>
          <w:tcPr>
            <w:tcW w:w="1276" w:type="dxa"/>
          </w:tcPr>
          <w:p w:rsidR="004447EB" w:rsidRPr="002E1BDF" w:rsidRDefault="004447EB" w:rsidP="004447EB">
            <w:pPr>
              <w:pStyle w:val="a6"/>
              <w:jc w:val="center"/>
              <w:rPr>
                <w:rFonts w:ascii="Times New Roman" w:hAnsi="Times New Roman" w:cs="Times New Roman"/>
                <w:sz w:val="20"/>
                <w:szCs w:val="20"/>
              </w:rPr>
            </w:pPr>
            <w:r w:rsidRPr="002E1BDF">
              <w:rPr>
                <w:rFonts w:ascii="Times New Roman" w:hAnsi="Times New Roman" w:cs="Times New Roman"/>
                <w:sz w:val="20"/>
                <w:szCs w:val="20"/>
              </w:rPr>
              <w:t>33,4</w:t>
            </w:r>
          </w:p>
        </w:tc>
        <w:tc>
          <w:tcPr>
            <w:tcW w:w="1276" w:type="dxa"/>
            <w:gridSpan w:val="2"/>
          </w:tcPr>
          <w:p w:rsidR="004447EB" w:rsidRDefault="004447EB" w:rsidP="004447EB">
            <w:pPr>
              <w:jc w:val="center"/>
              <w:rPr>
                <w:sz w:val="20"/>
                <w:szCs w:val="20"/>
              </w:rPr>
            </w:pPr>
            <w:r w:rsidRPr="002E1BDF">
              <w:rPr>
                <w:sz w:val="20"/>
                <w:szCs w:val="20"/>
              </w:rPr>
              <w:t>0,0</w:t>
            </w:r>
          </w:p>
          <w:p w:rsidR="004447EB" w:rsidRPr="002E1BDF" w:rsidRDefault="004447EB" w:rsidP="004447EB">
            <w:pPr>
              <w:jc w:val="center"/>
              <w:rPr>
                <w:sz w:val="20"/>
                <w:szCs w:val="20"/>
              </w:rPr>
            </w:pPr>
          </w:p>
        </w:tc>
        <w:tc>
          <w:tcPr>
            <w:tcW w:w="1559" w:type="dxa"/>
            <w:gridSpan w:val="3"/>
            <w:vMerge w:val="restart"/>
          </w:tcPr>
          <w:p w:rsidR="004447EB" w:rsidRPr="002E1BDF" w:rsidRDefault="004447EB" w:rsidP="004447EB">
            <w:pPr>
              <w:jc w:val="center"/>
              <w:rPr>
                <w:sz w:val="20"/>
                <w:szCs w:val="20"/>
              </w:rPr>
            </w:pPr>
          </w:p>
        </w:tc>
        <w:tc>
          <w:tcPr>
            <w:tcW w:w="2410" w:type="dxa"/>
            <w:gridSpan w:val="2"/>
            <w:vMerge w:val="restart"/>
          </w:tcPr>
          <w:p w:rsidR="004447EB" w:rsidRPr="002E1BDF" w:rsidRDefault="004447EB" w:rsidP="004447EB">
            <w:pPr>
              <w:jc w:val="center"/>
              <w:rPr>
                <w:sz w:val="20"/>
                <w:szCs w:val="20"/>
              </w:rPr>
            </w:pPr>
          </w:p>
        </w:tc>
        <w:tc>
          <w:tcPr>
            <w:tcW w:w="708" w:type="dxa"/>
            <w:gridSpan w:val="2"/>
            <w:vMerge w:val="restart"/>
          </w:tcPr>
          <w:p w:rsidR="004447EB" w:rsidRPr="002E1BDF" w:rsidRDefault="004447EB" w:rsidP="004447EB">
            <w:pPr>
              <w:jc w:val="center"/>
              <w:rPr>
                <w:sz w:val="20"/>
                <w:szCs w:val="20"/>
              </w:rPr>
            </w:pPr>
          </w:p>
        </w:tc>
        <w:tc>
          <w:tcPr>
            <w:tcW w:w="993" w:type="dxa"/>
            <w:gridSpan w:val="2"/>
            <w:vMerge w:val="restart"/>
          </w:tcPr>
          <w:p w:rsidR="004447EB" w:rsidRPr="002E1BDF" w:rsidRDefault="004447EB" w:rsidP="004447EB">
            <w:pPr>
              <w:jc w:val="center"/>
              <w:rPr>
                <w:sz w:val="20"/>
                <w:szCs w:val="20"/>
              </w:rPr>
            </w:pPr>
          </w:p>
        </w:tc>
        <w:tc>
          <w:tcPr>
            <w:tcW w:w="992" w:type="dxa"/>
            <w:vMerge w:val="restart"/>
          </w:tcPr>
          <w:p w:rsidR="004447EB" w:rsidRPr="002E1BDF" w:rsidRDefault="004447EB" w:rsidP="004447EB">
            <w:pPr>
              <w:pStyle w:val="a8"/>
              <w:ind w:left="0"/>
              <w:jc w:val="center"/>
              <w:rPr>
                <w:rFonts w:ascii="Times New Roman" w:hAnsi="Times New Roman" w:cs="Times New Roman"/>
                <w:sz w:val="20"/>
                <w:szCs w:val="20"/>
              </w:rPr>
            </w:pPr>
          </w:p>
        </w:tc>
        <w:tc>
          <w:tcPr>
            <w:tcW w:w="1559" w:type="dxa"/>
            <w:vMerge w:val="restart"/>
          </w:tcPr>
          <w:p w:rsidR="004447EB" w:rsidRPr="002E1BDF" w:rsidRDefault="004447EB" w:rsidP="004447EB">
            <w:pPr>
              <w:pStyle w:val="a8"/>
              <w:ind w:left="0"/>
              <w:jc w:val="center"/>
              <w:rPr>
                <w:rFonts w:ascii="Times New Roman" w:hAnsi="Times New Roman" w:cs="Times New Roman"/>
                <w:sz w:val="20"/>
                <w:szCs w:val="20"/>
              </w:rPr>
            </w:pPr>
            <w:r>
              <w:rPr>
                <w:rFonts w:ascii="Times New Roman" w:hAnsi="Times New Roman" w:cs="Times New Roman"/>
                <w:sz w:val="20"/>
                <w:szCs w:val="20"/>
              </w:rPr>
              <w:t>33,4</w:t>
            </w:r>
          </w:p>
        </w:tc>
      </w:tr>
      <w:tr w:rsidR="004447EB" w:rsidRPr="002E1BDF" w:rsidTr="00C47C0E">
        <w:trPr>
          <w:trHeight w:val="1020"/>
        </w:trPr>
        <w:tc>
          <w:tcPr>
            <w:tcW w:w="843" w:type="dxa"/>
            <w:vMerge/>
          </w:tcPr>
          <w:p w:rsidR="004447EB" w:rsidRDefault="004447EB" w:rsidP="004447EB">
            <w:pPr>
              <w:pStyle w:val="a6"/>
              <w:rPr>
                <w:rFonts w:ascii="Times New Roman" w:hAnsi="Times New Roman" w:cs="Times New Roman"/>
                <w:sz w:val="20"/>
                <w:szCs w:val="20"/>
              </w:rPr>
            </w:pPr>
          </w:p>
        </w:tc>
        <w:tc>
          <w:tcPr>
            <w:tcW w:w="1868" w:type="dxa"/>
            <w:vMerge/>
          </w:tcPr>
          <w:p w:rsidR="004447EB" w:rsidRPr="002E1BDF" w:rsidRDefault="004447EB" w:rsidP="004447EB">
            <w:pPr>
              <w:pStyle w:val="a6"/>
              <w:rPr>
                <w:sz w:val="20"/>
                <w:szCs w:val="20"/>
              </w:rPr>
            </w:pPr>
          </w:p>
        </w:tc>
        <w:tc>
          <w:tcPr>
            <w:tcW w:w="1417" w:type="dxa"/>
            <w:vMerge/>
          </w:tcPr>
          <w:p w:rsidR="004447EB" w:rsidRPr="002E1BDF" w:rsidRDefault="004447EB" w:rsidP="004447EB">
            <w:pPr>
              <w:pStyle w:val="a6"/>
              <w:rPr>
                <w:rFonts w:ascii="Times New Roman" w:hAnsi="Times New Roman" w:cs="Times New Roman"/>
                <w:sz w:val="20"/>
                <w:szCs w:val="20"/>
              </w:rPr>
            </w:pPr>
          </w:p>
        </w:tc>
        <w:tc>
          <w:tcPr>
            <w:tcW w:w="1401" w:type="dxa"/>
          </w:tcPr>
          <w:p w:rsidR="004447EB" w:rsidRPr="002E1BDF" w:rsidRDefault="004447EB" w:rsidP="004447EB">
            <w:pPr>
              <w:pStyle w:val="a8"/>
              <w:spacing w:after="0" w:line="240" w:lineRule="auto"/>
              <w:ind w:left="0"/>
              <w:rPr>
                <w:rFonts w:ascii="Times New Roman" w:hAnsi="Times New Roman" w:cs="Times New Roman"/>
                <w:sz w:val="20"/>
                <w:szCs w:val="20"/>
              </w:rPr>
            </w:pPr>
            <w:proofErr w:type="gramStart"/>
            <w:r w:rsidRPr="002E1BDF">
              <w:rPr>
                <w:rFonts w:ascii="Times New Roman" w:hAnsi="Times New Roman" w:cs="Times New Roman"/>
                <w:sz w:val="20"/>
                <w:szCs w:val="20"/>
              </w:rPr>
              <w:t>бюджетные</w:t>
            </w:r>
            <w:proofErr w:type="gramEnd"/>
            <w:r w:rsidRPr="002E1BDF">
              <w:rPr>
                <w:rFonts w:ascii="Times New Roman" w:hAnsi="Times New Roman" w:cs="Times New Roman"/>
                <w:sz w:val="20"/>
                <w:szCs w:val="20"/>
              </w:rPr>
              <w:t xml:space="preserve"> </w:t>
            </w:r>
            <w:proofErr w:type="spellStart"/>
            <w:r w:rsidRPr="002E1BDF">
              <w:rPr>
                <w:rFonts w:ascii="Times New Roman" w:hAnsi="Times New Roman" w:cs="Times New Roman"/>
                <w:sz w:val="20"/>
                <w:szCs w:val="20"/>
              </w:rPr>
              <w:t>ассигнованиявсего</w:t>
            </w:r>
            <w:proofErr w:type="spellEnd"/>
            <w:r w:rsidRPr="002E1BDF">
              <w:rPr>
                <w:rFonts w:ascii="Times New Roman" w:hAnsi="Times New Roman" w:cs="Times New Roman"/>
                <w:sz w:val="20"/>
                <w:szCs w:val="20"/>
              </w:rPr>
              <w:t>,</w:t>
            </w:r>
            <w:r w:rsidRPr="002E1BDF">
              <w:rPr>
                <w:rFonts w:ascii="Times New Roman" w:hAnsi="Times New Roman" w:cs="Times New Roman"/>
                <w:b/>
                <w:sz w:val="20"/>
                <w:szCs w:val="20"/>
              </w:rPr>
              <w:br/>
            </w:r>
            <w:r w:rsidRPr="002E1BDF">
              <w:rPr>
                <w:rFonts w:ascii="Times New Roman" w:hAnsi="Times New Roman" w:cs="Times New Roman"/>
                <w:i/>
                <w:sz w:val="20"/>
                <w:szCs w:val="20"/>
              </w:rPr>
              <w:t>в том числе</w:t>
            </w:r>
          </w:p>
        </w:tc>
        <w:tc>
          <w:tcPr>
            <w:tcW w:w="1276" w:type="dxa"/>
          </w:tcPr>
          <w:p w:rsidR="004447EB" w:rsidRPr="002E1BDF" w:rsidRDefault="004447EB" w:rsidP="004447EB">
            <w:pPr>
              <w:pStyle w:val="a6"/>
              <w:jc w:val="center"/>
              <w:rPr>
                <w:rFonts w:ascii="Times New Roman" w:hAnsi="Times New Roman" w:cs="Times New Roman"/>
                <w:sz w:val="20"/>
                <w:szCs w:val="20"/>
              </w:rPr>
            </w:pPr>
            <w:r w:rsidRPr="002E1BDF">
              <w:rPr>
                <w:rFonts w:ascii="Times New Roman" w:hAnsi="Times New Roman" w:cs="Times New Roman"/>
                <w:sz w:val="20"/>
                <w:szCs w:val="20"/>
              </w:rPr>
              <w:t>33,4</w:t>
            </w:r>
          </w:p>
        </w:tc>
        <w:tc>
          <w:tcPr>
            <w:tcW w:w="1276" w:type="dxa"/>
            <w:gridSpan w:val="2"/>
          </w:tcPr>
          <w:p w:rsidR="004447EB" w:rsidRPr="002E1BDF" w:rsidRDefault="004447EB" w:rsidP="004447EB">
            <w:pPr>
              <w:jc w:val="center"/>
              <w:rPr>
                <w:sz w:val="20"/>
                <w:szCs w:val="20"/>
              </w:rPr>
            </w:pPr>
            <w:r w:rsidRPr="002E1BDF">
              <w:rPr>
                <w:sz w:val="20"/>
                <w:szCs w:val="20"/>
              </w:rPr>
              <w:t>0,0</w:t>
            </w:r>
          </w:p>
        </w:tc>
        <w:tc>
          <w:tcPr>
            <w:tcW w:w="1559" w:type="dxa"/>
            <w:gridSpan w:val="3"/>
            <w:vMerge/>
          </w:tcPr>
          <w:p w:rsidR="004447EB" w:rsidRPr="002E1BDF" w:rsidRDefault="004447EB" w:rsidP="004447EB">
            <w:pPr>
              <w:jc w:val="center"/>
              <w:rPr>
                <w:sz w:val="20"/>
                <w:szCs w:val="20"/>
              </w:rPr>
            </w:pPr>
          </w:p>
        </w:tc>
        <w:tc>
          <w:tcPr>
            <w:tcW w:w="2410" w:type="dxa"/>
            <w:gridSpan w:val="2"/>
            <w:vMerge/>
          </w:tcPr>
          <w:p w:rsidR="004447EB" w:rsidRPr="002E1BDF" w:rsidRDefault="004447EB" w:rsidP="004447EB">
            <w:pPr>
              <w:jc w:val="center"/>
              <w:rPr>
                <w:sz w:val="20"/>
                <w:szCs w:val="20"/>
              </w:rPr>
            </w:pPr>
          </w:p>
        </w:tc>
        <w:tc>
          <w:tcPr>
            <w:tcW w:w="708" w:type="dxa"/>
            <w:gridSpan w:val="2"/>
            <w:vMerge/>
          </w:tcPr>
          <w:p w:rsidR="004447EB" w:rsidRPr="002E1BDF" w:rsidRDefault="004447EB" w:rsidP="004447EB">
            <w:pPr>
              <w:jc w:val="center"/>
              <w:rPr>
                <w:sz w:val="20"/>
                <w:szCs w:val="20"/>
              </w:rPr>
            </w:pPr>
          </w:p>
        </w:tc>
        <w:tc>
          <w:tcPr>
            <w:tcW w:w="993" w:type="dxa"/>
            <w:gridSpan w:val="2"/>
            <w:vMerge/>
          </w:tcPr>
          <w:p w:rsidR="004447EB" w:rsidRPr="002E1BDF" w:rsidRDefault="004447EB" w:rsidP="004447EB">
            <w:pPr>
              <w:jc w:val="center"/>
              <w:rPr>
                <w:sz w:val="20"/>
                <w:szCs w:val="20"/>
              </w:rPr>
            </w:pPr>
          </w:p>
        </w:tc>
        <w:tc>
          <w:tcPr>
            <w:tcW w:w="992" w:type="dxa"/>
            <w:vMerge/>
          </w:tcPr>
          <w:p w:rsidR="004447EB" w:rsidRPr="002E1BDF" w:rsidRDefault="004447EB" w:rsidP="004447EB">
            <w:pPr>
              <w:pStyle w:val="a8"/>
              <w:ind w:left="0"/>
              <w:jc w:val="center"/>
              <w:rPr>
                <w:rFonts w:ascii="Times New Roman" w:hAnsi="Times New Roman" w:cs="Times New Roman"/>
                <w:sz w:val="20"/>
                <w:szCs w:val="20"/>
              </w:rPr>
            </w:pPr>
          </w:p>
        </w:tc>
        <w:tc>
          <w:tcPr>
            <w:tcW w:w="1559" w:type="dxa"/>
            <w:vMerge/>
          </w:tcPr>
          <w:p w:rsidR="004447EB" w:rsidRDefault="004447EB" w:rsidP="004447EB">
            <w:pPr>
              <w:pStyle w:val="a8"/>
              <w:ind w:left="0"/>
              <w:jc w:val="center"/>
              <w:rPr>
                <w:rFonts w:ascii="Times New Roman" w:hAnsi="Times New Roman" w:cs="Times New Roman"/>
                <w:sz w:val="20"/>
                <w:szCs w:val="20"/>
              </w:rPr>
            </w:pPr>
          </w:p>
        </w:tc>
      </w:tr>
      <w:tr w:rsidR="004447EB" w:rsidRPr="002E1BDF" w:rsidTr="00C47C0E">
        <w:trPr>
          <w:trHeight w:val="814"/>
        </w:trPr>
        <w:tc>
          <w:tcPr>
            <w:tcW w:w="843" w:type="dxa"/>
            <w:vMerge/>
          </w:tcPr>
          <w:p w:rsidR="004447EB" w:rsidRDefault="004447EB" w:rsidP="004447EB">
            <w:pPr>
              <w:pStyle w:val="a6"/>
              <w:rPr>
                <w:rFonts w:ascii="Times New Roman" w:hAnsi="Times New Roman" w:cs="Times New Roman"/>
                <w:sz w:val="20"/>
                <w:szCs w:val="20"/>
              </w:rPr>
            </w:pPr>
          </w:p>
        </w:tc>
        <w:tc>
          <w:tcPr>
            <w:tcW w:w="1868" w:type="dxa"/>
            <w:vMerge/>
          </w:tcPr>
          <w:p w:rsidR="004447EB" w:rsidRPr="002E1BDF" w:rsidRDefault="004447EB" w:rsidP="004447EB">
            <w:pPr>
              <w:pStyle w:val="a6"/>
              <w:rPr>
                <w:sz w:val="20"/>
                <w:szCs w:val="20"/>
              </w:rPr>
            </w:pPr>
          </w:p>
        </w:tc>
        <w:tc>
          <w:tcPr>
            <w:tcW w:w="1417" w:type="dxa"/>
            <w:vMerge/>
          </w:tcPr>
          <w:p w:rsidR="004447EB" w:rsidRPr="002E1BDF" w:rsidRDefault="004447EB" w:rsidP="004447EB">
            <w:pPr>
              <w:pStyle w:val="a6"/>
              <w:rPr>
                <w:rFonts w:ascii="Times New Roman" w:hAnsi="Times New Roman" w:cs="Times New Roman"/>
                <w:sz w:val="20"/>
                <w:szCs w:val="20"/>
              </w:rPr>
            </w:pPr>
          </w:p>
        </w:tc>
        <w:tc>
          <w:tcPr>
            <w:tcW w:w="1401" w:type="dxa"/>
          </w:tcPr>
          <w:p w:rsidR="004447EB" w:rsidRPr="002E1BDF" w:rsidRDefault="004447EB" w:rsidP="004447EB">
            <w:pPr>
              <w:pStyle w:val="a8"/>
              <w:spacing w:after="0" w:line="240" w:lineRule="auto"/>
              <w:ind w:left="0"/>
              <w:rPr>
                <w:rFonts w:ascii="Times New Roman" w:hAnsi="Times New Roman" w:cs="Times New Roman"/>
                <w:sz w:val="20"/>
                <w:szCs w:val="20"/>
              </w:rPr>
            </w:pPr>
            <w:r w:rsidRPr="002E1BDF">
              <w:rPr>
                <w:rFonts w:ascii="Times New Roman" w:hAnsi="Times New Roman" w:cs="Times New Roman"/>
                <w:sz w:val="20"/>
                <w:szCs w:val="20"/>
              </w:rPr>
              <w:t>- бюджет городского округа Кинешма</w:t>
            </w:r>
          </w:p>
        </w:tc>
        <w:tc>
          <w:tcPr>
            <w:tcW w:w="1276" w:type="dxa"/>
          </w:tcPr>
          <w:p w:rsidR="004447EB" w:rsidRPr="002E1BDF" w:rsidRDefault="004447EB" w:rsidP="004447EB">
            <w:pPr>
              <w:pStyle w:val="a6"/>
              <w:jc w:val="center"/>
              <w:rPr>
                <w:rFonts w:ascii="Times New Roman" w:hAnsi="Times New Roman" w:cs="Times New Roman"/>
                <w:sz w:val="20"/>
                <w:szCs w:val="20"/>
              </w:rPr>
            </w:pPr>
            <w:r w:rsidRPr="002E1BDF">
              <w:rPr>
                <w:rFonts w:ascii="Times New Roman" w:hAnsi="Times New Roman" w:cs="Times New Roman"/>
                <w:sz w:val="20"/>
                <w:szCs w:val="20"/>
              </w:rPr>
              <w:t>33,4</w:t>
            </w:r>
          </w:p>
        </w:tc>
        <w:tc>
          <w:tcPr>
            <w:tcW w:w="1276" w:type="dxa"/>
            <w:gridSpan w:val="2"/>
          </w:tcPr>
          <w:p w:rsidR="004447EB" w:rsidRPr="002E1BDF" w:rsidRDefault="004447EB" w:rsidP="004447EB">
            <w:pPr>
              <w:jc w:val="center"/>
              <w:rPr>
                <w:sz w:val="20"/>
                <w:szCs w:val="20"/>
              </w:rPr>
            </w:pPr>
            <w:r w:rsidRPr="002E1BDF">
              <w:rPr>
                <w:sz w:val="20"/>
                <w:szCs w:val="20"/>
              </w:rPr>
              <w:t>0,0</w:t>
            </w:r>
          </w:p>
        </w:tc>
        <w:tc>
          <w:tcPr>
            <w:tcW w:w="1559" w:type="dxa"/>
            <w:gridSpan w:val="3"/>
            <w:vMerge/>
          </w:tcPr>
          <w:p w:rsidR="004447EB" w:rsidRPr="002E1BDF" w:rsidRDefault="004447EB" w:rsidP="004447EB">
            <w:pPr>
              <w:jc w:val="center"/>
              <w:rPr>
                <w:sz w:val="20"/>
                <w:szCs w:val="20"/>
              </w:rPr>
            </w:pPr>
          </w:p>
        </w:tc>
        <w:tc>
          <w:tcPr>
            <w:tcW w:w="2410" w:type="dxa"/>
            <w:gridSpan w:val="2"/>
            <w:vMerge/>
          </w:tcPr>
          <w:p w:rsidR="004447EB" w:rsidRPr="002E1BDF" w:rsidRDefault="004447EB" w:rsidP="004447EB">
            <w:pPr>
              <w:jc w:val="center"/>
              <w:rPr>
                <w:sz w:val="20"/>
                <w:szCs w:val="20"/>
              </w:rPr>
            </w:pPr>
          </w:p>
        </w:tc>
        <w:tc>
          <w:tcPr>
            <w:tcW w:w="708" w:type="dxa"/>
            <w:gridSpan w:val="2"/>
            <w:vMerge/>
          </w:tcPr>
          <w:p w:rsidR="004447EB" w:rsidRPr="002E1BDF" w:rsidRDefault="004447EB" w:rsidP="004447EB">
            <w:pPr>
              <w:jc w:val="center"/>
              <w:rPr>
                <w:sz w:val="20"/>
                <w:szCs w:val="20"/>
              </w:rPr>
            </w:pPr>
          </w:p>
        </w:tc>
        <w:tc>
          <w:tcPr>
            <w:tcW w:w="993" w:type="dxa"/>
            <w:gridSpan w:val="2"/>
            <w:vMerge/>
          </w:tcPr>
          <w:p w:rsidR="004447EB" w:rsidRPr="002E1BDF" w:rsidRDefault="004447EB" w:rsidP="004447EB">
            <w:pPr>
              <w:jc w:val="center"/>
              <w:rPr>
                <w:sz w:val="20"/>
                <w:szCs w:val="20"/>
              </w:rPr>
            </w:pPr>
          </w:p>
        </w:tc>
        <w:tc>
          <w:tcPr>
            <w:tcW w:w="992" w:type="dxa"/>
            <w:vMerge/>
          </w:tcPr>
          <w:p w:rsidR="004447EB" w:rsidRPr="002E1BDF" w:rsidRDefault="004447EB" w:rsidP="004447EB">
            <w:pPr>
              <w:pStyle w:val="a8"/>
              <w:ind w:left="0"/>
              <w:jc w:val="center"/>
              <w:rPr>
                <w:rFonts w:ascii="Times New Roman" w:hAnsi="Times New Roman" w:cs="Times New Roman"/>
                <w:sz w:val="20"/>
                <w:szCs w:val="20"/>
              </w:rPr>
            </w:pPr>
          </w:p>
        </w:tc>
        <w:tc>
          <w:tcPr>
            <w:tcW w:w="1559" w:type="dxa"/>
            <w:vMerge/>
          </w:tcPr>
          <w:p w:rsidR="004447EB" w:rsidRDefault="004447EB" w:rsidP="004447EB">
            <w:pPr>
              <w:pStyle w:val="a8"/>
              <w:ind w:left="0"/>
              <w:jc w:val="center"/>
              <w:rPr>
                <w:rFonts w:ascii="Times New Roman" w:hAnsi="Times New Roman" w:cs="Times New Roman"/>
                <w:sz w:val="20"/>
                <w:szCs w:val="20"/>
              </w:rPr>
            </w:pPr>
          </w:p>
        </w:tc>
      </w:tr>
      <w:tr w:rsidR="004447EB" w:rsidRPr="002E1BDF" w:rsidTr="00C47C0E">
        <w:trPr>
          <w:trHeight w:val="255"/>
        </w:trPr>
        <w:tc>
          <w:tcPr>
            <w:tcW w:w="843" w:type="dxa"/>
            <w:vMerge w:val="restart"/>
          </w:tcPr>
          <w:p w:rsidR="004447EB" w:rsidRPr="002E1BDF" w:rsidRDefault="004447EB" w:rsidP="004447EB">
            <w:pPr>
              <w:pStyle w:val="a6"/>
              <w:rPr>
                <w:rFonts w:ascii="Times New Roman" w:hAnsi="Times New Roman" w:cs="Times New Roman"/>
                <w:sz w:val="20"/>
                <w:szCs w:val="20"/>
              </w:rPr>
            </w:pPr>
          </w:p>
        </w:tc>
        <w:tc>
          <w:tcPr>
            <w:tcW w:w="1868" w:type="dxa"/>
            <w:vMerge w:val="restart"/>
          </w:tcPr>
          <w:p w:rsidR="004447EB" w:rsidRPr="002E1BDF" w:rsidRDefault="004447EB" w:rsidP="004447EB">
            <w:pPr>
              <w:pStyle w:val="a6"/>
              <w:rPr>
                <w:sz w:val="20"/>
                <w:szCs w:val="20"/>
              </w:rPr>
            </w:pPr>
          </w:p>
        </w:tc>
        <w:tc>
          <w:tcPr>
            <w:tcW w:w="1417" w:type="dxa"/>
            <w:vMerge w:val="restart"/>
          </w:tcPr>
          <w:p w:rsidR="004447EB" w:rsidRPr="002E1BDF" w:rsidRDefault="004447EB" w:rsidP="00447856">
            <w:pPr>
              <w:pStyle w:val="a6"/>
              <w:jc w:val="left"/>
              <w:rPr>
                <w:rFonts w:ascii="Times New Roman" w:hAnsi="Times New Roman" w:cs="Times New Roman"/>
                <w:sz w:val="20"/>
                <w:szCs w:val="20"/>
              </w:rPr>
            </w:pPr>
            <w:r w:rsidRPr="002E1BDF">
              <w:rPr>
                <w:rFonts w:ascii="Times New Roman" w:hAnsi="Times New Roman" w:cs="Times New Roman"/>
                <w:sz w:val="20"/>
                <w:szCs w:val="20"/>
              </w:rPr>
              <w:t>Управление жилищно-коммунального хозяйства администрации городского округа Кинешма</w:t>
            </w:r>
          </w:p>
          <w:p w:rsidR="004447EB" w:rsidRPr="002E1BDF" w:rsidRDefault="004447EB" w:rsidP="004447EB">
            <w:pPr>
              <w:pStyle w:val="a6"/>
              <w:jc w:val="center"/>
              <w:rPr>
                <w:rFonts w:ascii="Times New Roman" w:hAnsi="Times New Roman" w:cs="Times New Roman"/>
                <w:sz w:val="20"/>
                <w:szCs w:val="20"/>
              </w:rPr>
            </w:pPr>
          </w:p>
        </w:tc>
        <w:tc>
          <w:tcPr>
            <w:tcW w:w="1401" w:type="dxa"/>
          </w:tcPr>
          <w:p w:rsidR="004447EB" w:rsidRDefault="004447EB" w:rsidP="004447EB">
            <w:pPr>
              <w:pStyle w:val="a8"/>
              <w:spacing w:after="0" w:line="240" w:lineRule="auto"/>
              <w:ind w:left="0"/>
              <w:rPr>
                <w:rFonts w:ascii="Times New Roman" w:hAnsi="Times New Roman" w:cs="Times New Roman"/>
                <w:sz w:val="20"/>
                <w:szCs w:val="20"/>
              </w:rPr>
            </w:pPr>
            <w:r w:rsidRPr="002E1BDF">
              <w:rPr>
                <w:rFonts w:ascii="Times New Roman" w:hAnsi="Times New Roman" w:cs="Times New Roman"/>
                <w:sz w:val="20"/>
                <w:szCs w:val="20"/>
              </w:rPr>
              <w:t>Всего:</w:t>
            </w:r>
          </w:p>
          <w:p w:rsidR="004447EB" w:rsidRPr="002E1BDF" w:rsidRDefault="004447EB" w:rsidP="004447EB">
            <w:pPr>
              <w:pStyle w:val="a8"/>
              <w:spacing w:after="0" w:line="240" w:lineRule="auto"/>
              <w:ind w:left="0"/>
              <w:rPr>
                <w:rFonts w:ascii="Times New Roman" w:hAnsi="Times New Roman" w:cs="Times New Roman"/>
                <w:sz w:val="20"/>
                <w:szCs w:val="20"/>
              </w:rPr>
            </w:pPr>
          </w:p>
        </w:tc>
        <w:tc>
          <w:tcPr>
            <w:tcW w:w="1276" w:type="dxa"/>
          </w:tcPr>
          <w:p w:rsidR="004447EB" w:rsidRPr="002E1BDF" w:rsidRDefault="004447EB" w:rsidP="004447EB">
            <w:pPr>
              <w:pStyle w:val="a6"/>
              <w:jc w:val="center"/>
              <w:rPr>
                <w:rFonts w:ascii="Times New Roman" w:hAnsi="Times New Roman" w:cs="Times New Roman"/>
                <w:sz w:val="20"/>
                <w:szCs w:val="20"/>
              </w:rPr>
            </w:pPr>
            <w:r w:rsidRPr="002E1BDF">
              <w:rPr>
                <w:rFonts w:ascii="Times New Roman" w:hAnsi="Times New Roman" w:cs="Times New Roman"/>
                <w:sz w:val="20"/>
                <w:szCs w:val="20"/>
              </w:rPr>
              <w:t>36,0</w:t>
            </w:r>
          </w:p>
        </w:tc>
        <w:tc>
          <w:tcPr>
            <w:tcW w:w="1276" w:type="dxa"/>
            <w:gridSpan w:val="2"/>
          </w:tcPr>
          <w:p w:rsidR="004447EB" w:rsidRPr="002E1BDF" w:rsidRDefault="004447EB" w:rsidP="004447EB">
            <w:pPr>
              <w:jc w:val="center"/>
              <w:rPr>
                <w:sz w:val="20"/>
                <w:szCs w:val="20"/>
              </w:rPr>
            </w:pPr>
            <w:r w:rsidRPr="002E1BDF">
              <w:rPr>
                <w:sz w:val="20"/>
                <w:szCs w:val="20"/>
              </w:rPr>
              <w:t>0,0</w:t>
            </w:r>
          </w:p>
        </w:tc>
        <w:tc>
          <w:tcPr>
            <w:tcW w:w="1559" w:type="dxa"/>
            <w:gridSpan w:val="3"/>
            <w:vMerge w:val="restart"/>
          </w:tcPr>
          <w:p w:rsidR="004447EB" w:rsidRPr="002E1BDF" w:rsidRDefault="004447EB" w:rsidP="004447EB">
            <w:pPr>
              <w:jc w:val="center"/>
              <w:rPr>
                <w:sz w:val="20"/>
                <w:szCs w:val="20"/>
              </w:rPr>
            </w:pPr>
          </w:p>
        </w:tc>
        <w:tc>
          <w:tcPr>
            <w:tcW w:w="2410" w:type="dxa"/>
            <w:gridSpan w:val="2"/>
            <w:vMerge w:val="restart"/>
          </w:tcPr>
          <w:p w:rsidR="004447EB" w:rsidRPr="002E1BDF" w:rsidRDefault="004447EB" w:rsidP="004447EB">
            <w:pPr>
              <w:jc w:val="center"/>
              <w:rPr>
                <w:sz w:val="20"/>
                <w:szCs w:val="20"/>
              </w:rPr>
            </w:pPr>
          </w:p>
        </w:tc>
        <w:tc>
          <w:tcPr>
            <w:tcW w:w="708" w:type="dxa"/>
            <w:gridSpan w:val="2"/>
            <w:vMerge w:val="restart"/>
          </w:tcPr>
          <w:p w:rsidR="004447EB" w:rsidRPr="002E1BDF" w:rsidRDefault="004447EB" w:rsidP="004447EB">
            <w:pPr>
              <w:jc w:val="center"/>
              <w:rPr>
                <w:sz w:val="20"/>
                <w:szCs w:val="20"/>
              </w:rPr>
            </w:pPr>
          </w:p>
        </w:tc>
        <w:tc>
          <w:tcPr>
            <w:tcW w:w="993" w:type="dxa"/>
            <w:gridSpan w:val="2"/>
            <w:vMerge w:val="restart"/>
          </w:tcPr>
          <w:p w:rsidR="004447EB" w:rsidRPr="002E1BDF" w:rsidRDefault="004447EB" w:rsidP="004447EB">
            <w:pPr>
              <w:jc w:val="center"/>
              <w:rPr>
                <w:sz w:val="20"/>
                <w:szCs w:val="20"/>
              </w:rPr>
            </w:pPr>
          </w:p>
        </w:tc>
        <w:tc>
          <w:tcPr>
            <w:tcW w:w="992" w:type="dxa"/>
            <w:vMerge w:val="restart"/>
          </w:tcPr>
          <w:p w:rsidR="004447EB" w:rsidRPr="002E1BDF" w:rsidRDefault="004447EB" w:rsidP="004447EB">
            <w:pPr>
              <w:pStyle w:val="a8"/>
              <w:ind w:left="0"/>
              <w:jc w:val="center"/>
              <w:rPr>
                <w:rFonts w:ascii="Times New Roman" w:hAnsi="Times New Roman" w:cs="Times New Roman"/>
                <w:sz w:val="20"/>
                <w:szCs w:val="20"/>
              </w:rPr>
            </w:pPr>
          </w:p>
        </w:tc>
        <w:tc>
          <w:tcPr>
            <w:tcW w:w="1559" w:type="dxa"/>
            <w:vMerge w:val="restart"/>
          </w:tcPr>
          <w:p w:rsidR="004447EB" w:rsidRPr="002E1BDF" w:rsidRDefault="004447EB" w:rsidP="004447EB">
            <w:pPr>
              <w:pStyle w:val="a8"/>
              <w:ind w:left="0"/>
              <w:jc w:val="center"/>
              <w:rPr>
                <w:rFonts w:ascii="Times New Roman" w:hAnsi="Times New Roman" w:cs="Times New Roman"/>
                <w:sz w:val="20"/>
                <w:szCs w:val="20"/>
              </w:rPr>
            </w:pPr>
            <w:r>
              <w:rPr>
                <w:rFonts w:ascii="Times New Roman" w:hAnsi="Times New Roman" w:cs="Times New Roman"/>
                <w:sz w:val="20"/>
                <w:szCs w:val="20"/>
              </w:rPr>
              <w:t>36,0</w:t>
            </w:r>
          </w:p>
        </w:tc>
      </w:tr>
      <w:tr w:rsidR="004447EB" w:rsidRPr="002E1BDF" w:rsidTr="00C47C0E">
        <w:trPr>
          <w:trHeight w:val="902"/>
        </w:trPr>
        <w:tc>
          <w:tcPr>
            <w:tcW w:w="843" w:type="dxa"/>
            <w:vMerge/>
          </w:tcPr>
          <w:p w:rsidR="004447EB" w:rsidRDefault="004447EB" w:rsidP="004447EB">
            <w:pPr>
              <w:pStyle w:val="a6"/>
              <w:rPr>
                <w:rFonts w:ascii="Times New Roman" w:hAnsi="Times New Roman" w:cs="Times New Roman"/>
                <w:sz w:val="20"/>
                <w:szCs w:val="20"/>
              </w:rPr>
            </w:pPr>
          </w:p>
        </w:tc>
        <w:tc>
          <w:tcPr>
            <w:tcW w:w="1868" w:type="dxa"/>
            <w:vMerge/>
          </w:tcPr>
          <w:p w:rsidR="004447EB" w:rsidRPr="002E1BDF" w:rsidRDefault="004447EB" w:rsidP="004447EB">
            <w:pPr>
              <w:pStyle w:val="a6"/>
              <w:rPr>
                <w:sz w:val="20"/>
                <w:szCs w:val="20"/>
              </w:rPr>
            </w:pPr>
          </w:p>
        </w:tc>
        <w:tc>
          <w:tcPr>
            <w:tcW w:w="1417" w:type="dxa"/>
            <w:vMerge/>
          </w:tcPr>
          <w:p w:rsidR="004447EB" w:rsidRPr="002E1BDF" w:rsidRDefault="004447EB" w:rsidP="004447EB">
            <w:pPr>
              <w:pStyle w:val="a6"/>
              <w:rPr>
                <w:rFonts w:ascii="Times New Roman" w:hAnsi="Times New Roman" w:cs="Times New Roman"/>
                <w:sz w:val="20"/>
                <w:szCs w:val="20"/>
              </w:rPr>
            </w:pPr>
          </w:p>
        </w:tc>
        <w:tc>
          <w:tcPr>
            <w:tcW w:w="1401" w:type="dxa"/>
          </w:tcPr>
          <w:p w:rsidR="004447EB" w:rsidRPr="003907D9" w:rsidRDefault="004447EB" w:rsidP="004447EB">
            <w:pPr>
              <w:pStyle w:val="a8"/>
              <w:spacing w:after="0" w:line="240" w:lineRule="auto"/>
              <w:ind w:left="0"/>
              <w:rPr>
                <w:rFonts w:ascii="Times New Roman" w:hAnsi="Times New Roman" w:cs="Times New Roman"/>
                <w:i/>
                <w:sz w:val="20"/>
                <w:szCs w:val="20"/>
              </w:rPr>
            </w:pPr>
            <w:proofErr w:type="gramStart"/>
            <w:r w:rsidRPr="002E1BDF">
              <w:rPr>
                <w:rFonts w:ascii="Times New Roman" w:hAnsi="Times New Roman" w:cs="Times New Roman"/>
                <w:sz w:val="20"/>
                <w:szCs w:val="20"/>
              </w:rPr>
              <w:t>бюджетные</w:t>
            </w:r>
            <w:proofErr w:type="gramEnd"/>
            <w:r w:rsidRPr="002E1BDF">
              <w:rPr>
                <w:rFonts w:ascii="Times New Roman" w:hAnsi="Times New Roman" w:cs="Times New Roman"/>
                <w:sz w:val="20"/>
                <w:szCs w:val="20"/>
              </w:rPr>
              <w:t xml:space="preserve"> </w:t>
            </w:r>
            <w:proofErr w:type="spellStart"/>
            <w:r w:rsidRPr="002E1BDF">
              <w:rPr>
                <w:rFonts w:ascii="Times New Roman" w:hAnsi="Times New Roman" w:cs="Times New Roman"/>
                <w:sz w:val="20"/>
                <w:szCs w:val="20"/>
              </w:rPr>
              <w:t>ассигнованиявсего</w:t>
            </w:r>
            <w:proofErr w:type="spellEnd"/>
            <w:r w:rsidRPr="002E1BDF">
              <w:rPr>
                <w:rFonts w:ascii="Times New Roman" w:hAnsi="Times New Roman" w:cs="Times New Roman"/>
                <w:sz w:val="20"/>
                <w:szCs w:val="20"/>
              </w:rPr>
              <w:t>,</w:t>
            </w:r>
            <w:r w:rsidRPr="002E1BDF">
              <w:rPr>
                <w:rFonts w:ascii="Times New Roman" w:hAnsi="Times New Roman" w:cs="Times New Roman"/>
                <w:b/>
                <w:sz w:val="20"/>
                <w:szCs w:val="20"/>
              </w:rPr>
              <w:br/>
            </w:r>
            <w:r w:rsidRPr="002E1BDF">
              <w:rPr>
                <w:rFonts w:ascii="Times New Roman" w:hAnsi="Times New Roman" w:cs="Times New Roman"/>
                <w:i/>
                <w:sz w:val="20"/>
                <w:szCs w:val="20"/>
              </w:rPr>
              <w:t>в том числе</w:t>
            </w:r>
          </w:p>
        </w:tc>
        <w:tc>
          <w:tcPr>
            <w:tcW w:w="1276" w:type="dxa"/>
          </w:tcPr>
          <w:p w:rsidR="004447EB" w:rsidRPr="002E1BDF" w:rsidRDefault="004447EB" w:rsidP="004447EB">
            <w:pPr>
              <w:pStyle w:val="a6"/>
              <w:jc w:val="center"/>
              <w:rPr>
                <w:rFonts w:ascii="Times New Roman" w:hAnsi="Times New Roman" w:cs="Times New Roman"/>
                <w:sz w:val="20"/>
                <w:szCs w:val="20"/>
              </w:rPr>
            </w:pPr>
            <w:r w:rsidRPr="002E1BDF">
              <w:rPr>
                <w:rFonts w:ascii="Times New Roman" w:hAnsi="Times New Roman" w:cs="Times New Roman"/>
                <w:sz w:val="20"/>
                <w:szCs w:val="20"/>
              </w:rPr>
              <w:t>36,0</w:t>
            </w:r>
          </w:p>
        </w:tc>
        <w:tc>
          <w:tcPr>
            <w:tcW w:w="1276" w:type="dxa"/>
            <w:gridSpan w:val="2"/>
          </w:tcPr>
          <w:p w:rsidR="004447EB" w:rsidRPr="002E1BDF" w:rsidRDefault="004447EB" w:rsidP="004447EB">
            <w:pPr>
              <w:jc w:val="center"/>
              <w:rPr>
                <w:sz w:val="20"/>
                <w:szCs w:val="20"/>
              </w:rPr>
            </w:pPr>
            <w:r w:rsidRPr="002E1BDF">
              <w:rPr>
                <w:sz w:val="20"/>
                <w:szCs w:val="20"/>
              </w:rPr>
              <w:t>0,0</w:t>
            </w:r>
          </w:p>
        </w:tc>
        <w:tc>
          <w:tcPr>
            <w:tcW w:w="1559" w:type="dxa"/>
            <w:gridSpan w:val="3"/>
            <w:vMerge/>
          </w:tcPr>
          <w:p w:rsidR="004447EB" w:rsidRPr="002E1BDF" w:rsidRDefault="004447EB" w:rsidP="004447EB">
            <w:pPr>
              <w:jc w:val="center"/>
              <w:rPr>
                <w:sz w:val="20"/>
                <w:szCs w:val="20"/>
              </w:rPr>
            </w:pPr>
          </w:p>
        </w:tc>
        <w:tc>
          <w:tcPr>
            <w:tcW w:w="2410" w:type="dxa"/>
            <w:gridSpan w:val="2"/>
            <w:vMerge/>
          </w:tcPr>
          <w:p w:rsidR="004447EB" w:rsidRPr="002E1BDF" w:rsidRDefault="004447EB" w:rsidP="004447EB">
            <w:pPr>
              <w:jc w:val="center"/>
              <w:rPr>
                <w:sz w:val="20"/>
                <w:szCs w:val="20"/>
              </w:rPr>
            </w:pPr>
          </w:p>
        </w:tc>
        <w:tc>
          <w:tcPr>
            <w:tcW w:w="708" w:type="dxa"/>
            <w:gridSpan w:val="2"/>
            <w:vMerge/>
          </w:tcPr>
          <w:p w:rsidR="004447EB" w:rsidRPr="002E1BDF" w:rsidRDefault="004447EB" w:rsidP="004447EB">
            <w:pPr>
              <w:jc w:val="center"/>
              <w:rPr>
                <w:sz w:val="20"/>
                <w:szCs w:val="20"/>
              </w:rPr>
            </w:pPr>
          </w:p>
        </w:tc>
        <w:tc>
          <w:tcPr>
            <w:tcW w:w="993" w:type="dxa"/>
            <w:gridSpan w:val="2"/>
            <w:vMerge/>
          </w:tcPr>
          <w:p w:rsidR="004447EB" w:rsidRPr="002E1BDF" w:rsidRDefault="004447EB" w:rsidP="004447EB">
            <w:pPr>
              <w:jc w:val="center"/>
              <w:rPr>
                <w:sz w:val="20"/>
                <w:szCs w:val="20"/>
              </w:rPr>
            </w:pPr>
          </w:p>
        </w:tc>
        <w:tc>
          <w:tcPr>
            <w:tcW w:w="992" w:type="dxa"/>
            <w:vMerge/>
          </w:tcPr>
          <w:p w:rsidR="004447EB" w:rsidRPr="002E1BDF" w:rsidRDefault="004447EB" w:rsidP="004447EB">
            <w:pPr>
              <w:pStyle w:val="a8"/>
              <w:ind w:left="0"/>
              <w:jc w:val="center"/>
              <w:rPr>
                <w:rFonts w:ascii="Times New Roman" w:hAnsi="Times New Roman" w:cs="Times New Roman"/>
                <w:sz w:val="20"/>
                <w:szCs w:val="20"/>
              </w:rPr>
            </w:pPr>
          </w:p>
        </w:tc>
        <w:tc>
          <w:tcPr>
            <w:tcW w:w="1559" w:type="dxa"/>
            <w:vMerge/>
          </w:tcPr>
          <w:p w:rsidR="004447EB" w:rsidRDefault="004447EB" w:rsidP="004447EB">
            <w:pPr>
              <w:pStyle w:val="a8"/>
              <w:ind w:left="0"/>
              <w:jc w:val="center"/>
              <w:rPr>
                <w:rFonts w:ascii="Times New Roman" w:hAnsi="Times New Roman" w:cs="Times New Roman"/>
                <w:sz w:val="20"/>
                <w:szCs w:val="20"/>
              </w:rPr>
            </w:pPr>
          </w:p>
        </w:tc>
      </w:tr>
      <w:tr w:rsidR="004447EB" w:rsidRPr="002E1BDF" w:rsidTr="00C47C0E">
        <w:trPr>
          <w:trHeight w:val="964"/>
        </w:trPr>
        <w:tc>
          <w:tcPr>
            <w:tcW w:w="843" w:type="dxa"/>
            <w:vMerge/>
          </w:tcPr>
          <w:p w:rsidR="004447EB" w:rsidRDefault="004447EB" w:rsidP="004447EB">
            <w:pPr>
              <w:pStyle w:val="a6"/>
              <w:rPr>
                <w:rFonts w:ascii="Times New Roman" w:hAnsi="Times New Roman" w:cs="Times New Roman"/>
                <w:sz w:val="20"/>
                <w:szCs w:val="20"/>
              </w:rPr>
            </w:pPr>
          </w:p>
        </w:tc>
        <w:tc>
          <w:tcPr>
            <w:tcW w:w="1868" w:type="dxa"/>
            <w:vMerge/>
          </w:tcPr>
          <w:p w:rsidR="004447EB" w:rsidRPr="002E1BDF" w:rsidRDefault="004447EB" w:rsidP="004447EB">
            <w:pPr>
              <w:pStyle w:val="a6"/>
              <w:rPr>
                <w:sz w:val="20"/>
                <w:szCs w:val="20"/>
              </w:rPr>
            </w:pPr>
          </w:p>
        </w:tc>
        <w:tc>
          <w:tcPr>
            <w:tcW w:w="1417" w:type="dxa"/>
            <w:vMerge/>
          </w:tcPr>
          <w:p w:rsidR="004447EB" w:rsidRPr="002E1BDF" w:rsidRDefault="004447EB" w:rsidP="004447EB">
            <w:pPr>
              <w:pStyle w:val="a6"/>
              <w:rPr>
                <w:rFonts w:ascii="Times New Roman" w:hAnsi="Times New Roman" w:cs="Times New Roman"/>
                <w:sz w:val="20"/>
                <w:szCs w:val="20"/>
              </w:rPr>
            </w:pPr>
          </w:p>
        </w:tc>
        <w:tc>
          <w:tcPr>
            <w:tcW w:w="1401" w:type="dxa"/>
          </w:tcPr>
          <w:p w:rsidR="004447EB" w:rsidRPr="002E1BDF" w:rsidRDefault="004447EB" w:rsidP="004447EB">
            <w:pPr>
              <w:pStyle w:val="a8"/>
              <w:spacing w:after="0" w:line="240" w:lineRule="auto"/>
              <w:ind w:left="0"/>
              <w:rPr>
                <w:rFonts w:ascii="Times New Roman" w:hAnsi="Times New Roman" w:cs="Times New Roman"/>
                <w:sz w:val="20"/>
                <w:szCs w:val="20"/>
              </w:rPr>
            </w:pPr>
            <w:r w:rsidRPr="002E1BDF">
              <w:rPr>
                <w:rFonts w:ascii="Times New Roman" w:hAnsi="Times New Roman" w:cs="Times New Roman"/>
                <w:sz w:val="20"/>
                <w:szCs w:val="20"/>
              </w:rPr>
              <w:t>- бюджет городского округа Кинешма</w:t>
            </w:r>
          </w:p>
        </w:tc>
        <w:tc>
          <w:tcPr>
            <w:tcW w:w="1276" w:type="dxa"/>
          </w:tcPr>
          <w:p w:rsidR="004447EB" w:rsidRPr="002E1BDF" w:rsidRDefault="004447EB" w:rsidP="004447EB">
            <w:pPr>
              <w:pStyle w:val="a6"/>
              <w:jc w:val="center"/>
              <w:rPr>
                <w:rFonts w:ascii="Times New Roman" w:hAnsi="Times New Roman" w:cs="Times New Roman"/>
                <w:sz w:val="20"/>
                <w:szCs w:val="20"/>
              </w:rPr>
            </w:pPr>
            <w:r w:rsidRPr="002E1BDF">
              <w:rPr>
                <w:rFonts w:ascii="Times New Roman" w:hAnsi="Times New Roman" w:cs="Times New Roman"/>
                <w:sz w:val="20"/>
                <w:szCs w:val="20"/>
              </w:rPr>
              <w:t>36,0</w:t>
            </w:r>
          </w:p>
        </w:tc>
        <w:tc>
          <w:tcPr>
            <w:tcW w:w="1276" w:type="dxa"/>
            <w:gridSpan w:val="2"/>
          </w:tcPr>
          <w:p w:rsidR="004447EB" w:rsidRPr="002E1BDF" w:rsidRDefault="004447EB" w:rsidP="004447EB">
            <w:pPr>
              <w:jc w:val="center"/>
              <w:rPr>
                <w:sz w:val="20"/>
                <w:szCs w:val="20"/>
              </w:rPr>
            </w:pPr>
            <w:r w:rsidRPr="002E1BDF">
              <w:rPr>
                <w:sz w:val="20"/>
                <w:szCs w:val="20"/>
              </w:rPr>
              <w:t>0,0</w:t>
            </w:r>
          </w:p>
        </w:tc>
        <w:tc>
          <w:tcPr>
            <w:tcW w:w="1559" w:type="dxa"/>
            <w:gridSpan w:val="3"/>
            <w:vMerge/>
          </w:tcPr>
          <w:p w:rsidR="004447EB" w:rsidRPr="002E1BDF" w:rsidRDefault="004447EB" w:rsidP="004447EB">
            <w:pPr>
              <w:jc w:val="center"/>
              <w:rPr>
                <w:sz w:val="20"/>
                <w:szCs w:val="20"/>
              </w:rPr>
            </w:pPr>
          </w:p>
        </w:tc>
        <w:tc>
          <w:tcPr>
            <w:tcW w:w="2410" w:type="dxa"/>
            <w:gridSpan w:val="2"/>
            <w:vMerge/>
          </w:tcPr>
          <w:p w:rsidR="004447EB" w:rsidRPr="002E1BDF" w:rsidRDefault="004447EB" w:rsidP="004447EB">
            <w:pPr>
              <w:jc w:val="center"/>
              <w:rPr>
                <w:sz w:val="20"/>
                <w:szCs w:val="20"/>
              </w:rPr>
            </w:pPr>
          </w:p>
        </w:tc>
        <w:tc>
          <w:tcPr>
            <w:tcW w:w="708" w:type="dxa"/>
            <w:gridSpan w:val="2"/>
            <w:vMerge/>
          </w:tcPr>
          <w:p w:rsidR="004447EB" w:rsidRPr="002E1BDF" w:rsidRDefault="004447EB" w:rsidP="004447EB">
            <w:pPr>
              <w:jc w:val="center"/>
              <w:rPr>
                <w:sz w:val="20"/>
                <w:szCs w:val="20"/>
              </w:rPr>
            </w:pPr>
          </w:p>
        </w:tc>
        <w:tc>
          <w:tcPr>
            <w:tcW w:w="993" w:type="dxa"/>
            <w:gridSpan w:val="2"/>
            <w:vMerge/>
          </w:tcPr>
          <w:p w:rsidR="004447EB" w:rsidRPr="002E1BDF" w:rsidRDefault="004447EB" w:rsidP="004447EB">
            <w:pPr>
              <w:jc w:val="center"/>
              <w:rPr>
                <w:sz w:val="20"/>
                <w:szCs w:val="20"/>
              </w:rPr>
            </w:pPr>
          </w:p>
        </w:tc>
        <w:tc>
          <w:tcPr>
            <w:tcW w:w="992" w:type="dxa"/>
            <w:vMerge/>
          </w:tcPr>
          <w:p w:rsidR="004447EB" w:rsidRPr="002E1BDF" w:rsidRDefault="004447EB" w:rsidP="004447EB">
            <w:pPr>
              <w:pStyle w:val="a8"/>
              <w:ind w:left="0"/>
              <w:jc w:val="center"/>
              <w:rPr>
                <w:rFonts w:ascii="Times New Roman" w:hAnsi="Times New Roman" w:cs="Times New Roman"/>
                <w:sz w:val="20"/>
                <w:szCs w:val="20"/>
              </w:rPr>
            </w:pPr>
          </w:p>
        </w:tc>
        <w:tc>
          <w:tcPr>
            <w:tcW w:w="1559" w:type="dxa"/>
            <w:vMerge/>
          </w:tcPr>
          <w:p w:rsidR="004447EB" w:rsidRDefault="004447EB" w:rsidP="004447EB">
            <w:pPr>
              <w:pStyle w:val="a8"/>
              <w:ind w:left="0"/>
              <w:jc w:val="center"/>
              <w:rPr>
                <w:rFonts w:ascii="Times New Roman" w:hAnsi="Times New Roman" w:cs="Times New Roman"/>
                <w:sz w:val="20"/>
                <w:szCs w:val="20"/>
              </w:rPr>
            </w:pPr>
          </w:p>
        </w:tc>
      </w:tr>
      <w:tr w:rsidR="004447EB" w:rsidRPr="002E1BDF" w:rsidTr="00C47C0E">
        <w:trPr>
          <w:trHeight w:val="167"/>
        </w:trPr>
        <w:tc>
          <w:tcPr>
            <w:tcW w:w="843" w:type="dxa"/>
            <w:vMerge w:val="restart"/>
          </w:tcPr>
          <w:p w:rsidR="004447EB" w:rsidRPr="002E1BDF" w:rsidRDefault="004447EB" w:rsidP="004447EB">
            <w:pPr>
              <w:pStyle w:val="a6"/>
              <w:rPr>
                <w:rFonts w:ascii="Times New Roman" w:hAnsi="Times New Roman" w:cs="Times New Roman"/>
                <w:sz w:val="20"/>
                <w:szCs w:val="20"/>
              </w:rPr>
            </w:pPr>
          </w:p>
        </w:tc>
        <w:tc>
          <w:tcPr>
            <w:tcW w:w="1868" w:type="dxa"/>
            <w:vMerge w:val="restart"/>
          </w:tcPr>
          <w:p w:rsidR="004447EB" w:rsidRPr="002E1BDF" w:rsidRDefault="004447EB" w:rsidP="004447EB">
            <w:pPr>
              <w:pStyle w:val="a6"/>
              <w:rPr>
                <w:sz w:val="20"/>
                <w:szCs w:val="20"/>
              </w:rPr>
            </w:pPr>
          </w:p>
        </w:tc>
        <w:tc>
          <w:tcPr>
            <w:tcW w:w="1417" w:type="dxa"/>
            <w:vMerge w:val="restart"/>
          </w:tcPr>
          <w:p w:rsidR="004447EB" w:rsidRPr="002E1BDF" w:rsidRDefault="004447EB" w:rsidP="00447856">
            <w:pPr>
              <w:pStyle w:val="a6"/>
              <w:jc w:val="left"/>
              <w:rPr>
                <w:rFonts w:ascii="Times New Roman" w:hAnsi="Times New Roman" w:cs="Times New Roman"/>
                <w:sz w:val="20"/>
                <w:szCs w:val="20"/>
              </w:rPr>
            </w:pPr>
            <w:r w:rsidRPr="002E1BDF">
              <w:rPr>
                <w:rFonts w:ascii="Times New Roman" w:hAnsi="Times New Roman" w:cs="Times New Roman"/>
                <w:sz w:val="20"/>
                <w:szCs w:val="20"/>
              </w:rPr>
              <w:t>Комитет по физической культуре и спорту администрации городского округа Кинешма</w:t>
            </w:r>
          </w:p>
          <w:p w:rsidR="004447EB" w:rsidRPr="002E1BDF" w:rsidRDefault="004447EB" w:rsidP="004447EB">
            <w:pPr>
              <w:pStyle w:val="a6"/>
              <w:jc w:val="center"/>
              <w:rPr>
                <w:rFonts w:ascii="Times New Roman" w:hAnsi="Times New Roman" w:cs="Times New Roman"/>
                <w:sz w:val="20"/>
                <w:szCs w:val="20"/>
              </w:rPr>
            </w:pPr>
          </w:p>
        </w:tc>
        <w:tc>
          <w:tcPr>
            <w:tcW w:w="1401" w:type="dxa"/>
          </w:tcPr>
          <w:p w:rsidR="004447EB" w:rsidRPr="002E1BDF" w:rsidRDefault="004447EB" w:rsidP="004447EB">
            <w:pPr>
              <w:pStyle w:val="a8"/>
              <w:spacing w:after="0" w:line="240" w:lineRule="auto"/>
              <w:ind w:left="0"/>
              <w:rPr>
                <w:rFonts w:ascii="Times New Roman" w:hAnsi="Times New Roman" w:cs="Times New Roman"/>
                <w:sz w:val="20"/>
                <w:szCs w:val="20"/>
              </w:rPr>
            </w:pPr>
            <w:r w:rsidRPr="002E1BDF">
              <w:rPr>
                <w:rFonts w:ascii="Times New Roman" w:hAnsi="Times New Roman" w:cs="Times New Roman"/>
                <w:sz w:val="20"/>
                <w:szCs w:val="20"/>
              </w:rPr>
              <w:t>Всего:</w:t>
            </w:r>
          </w:p>
        </w:tc>
        <w:tc>
          <w:tcPr>
            <w:tcW w:w="1276" w:type="dxa"/>
          </w:tcPr>
          <w:p w:rsidR="004447EB" w:rsidRPr="002E1BDF" w:rsidRDefault="004447EB" w:rsidP="004447EB">
            <w:pPr>
              <w:pStyle w:val="a6"/>
              <w:jc w:val="center"/>
              <w:rPr>
                <w:rFonts w:ascii="Times New Roman" w:hAnsi="Times New Roman" w:cs="Times New Roman"/>
                <w:sz w:val="20"/>
                <w:szCs w:val="20"/>
              </w:rPr>
            </w:pPr>
            <w:r w:rsidRPr="002E1BDF">
              <w:rPr>
                <w:rFonts w:ascii="Times New Roman" w:hAnsi="Times New Roman" w:cs="Times New Roman"/>
                <w:sz w:val="20"/>
                <w:szCs w:val="20"/>
              </w:rPr>
              <w:t>18,0</w:t>
            </w:r>
          </w:p>
        </w:tc>
        <w:tc>
          <w:tcPr>
            <w:tcW w:w="1276" w:type="dxa"/>
            <w:gridSpan w:val="2"/>
          </w:tcPr>
          <w:p w:rsidR="004447EB" w:rsidRDefault="004447EB" w:rsidP="004447EB">
            <w:pPr>
              <w:jc w:val="center"/>
              <w:rPr>
                <w:sz w:val="20"/>
                <w:szCs w:val="20"/>
              </w:rPr>
            </w:pPr>
            <w:r>
              <w:rPr>
                <w:sz w:val="20"/>
                <w:szCs w:val="20"/>
              </w:rPr>
              <w:t>17,3</w:t>
            </w:r>
          </w:p>
          <w:p w:rsidR="004447EB" w:rsidRPr="002E1BDF" w:rsidRDefault="004447EB" w:rsidP="004447EB">
            <w:pPr>
              <w:jc w:val="center"/>
              <w:rPr>
                <w:sz w:val="20"/>
                <w:szCs w:val="20"/>
              </w:rPr>
            </w:pPr>
          </w:p>
        </w:tc>
        <w:tc>
          <w:tcPr>
            <w:tcW w:w="1559" w:type="dxa"/>
            <w:gridSpan w:val="3"/>
            <w:vMerge w:val="restart"/>
          </w:tcPr>
          <w:p w:rsidR="004447EB" w:rsidRPr="002E1BDF" w:rsidRDefault="004447EB" w:rsidP="004447EB">
            <w:pPr>
              <w:jc w:val="center"/>
              <w:rPr>
                <w:sz w:val="20"/>
                <w:szCs w:val="20"/>
              </w:rPr>
            </w:pPr>
          </w:p>
        </w:tc>
        <w:tc>
          <w:tcPr>
            <w:tcW w:w="2410" w:type="dxa"/>
            <w:gridSpan w:val="2"/>
            <w:vMerge w:val="restart"/>
          </w:tcPr>
          <w:p w:rsidR="004447EB" w:rsidRPr="002E1BDF" w:rsidRDefault="004447EB" w:rsidP="004447EB">
            <w:pPr>
              <w:jc w:val="center"/>
              <w:rPr>
                <w:sz w:val="20"/>
                <w:szCs w:val="20"/>
              </w:rPr>
            </w:pPr>
          </w:p>
        </w:tc>
        <w:tc>
          <w:tcPr>
            <w:tcW w:w="708" w:type="dxa"/>
            <w:gridSpan w:val="2"/>
            <w:vMerge w:val="restart"/>
          </w:tcPr>
          <w:p w:rsidR="004447EB" w:rsidRPr="002E1BDF" w:rsidRDefault="004447EB" w:rsidP="004447EB">
            <w:pPr>
              <w:jc w:val="center"/>
              <w:rPr>
                <w:sz w:val="20"/>
                <w:szCs w:val="20"/>
              </w:rPr>
            </w:pPr>
          </w:p>
        </w:tc>
        <w:tc>
          <w:tcPr>
            <w:tcW w:w="993" w:type="dxa"/>
            <w:gridSpan w:val="2"/>
            <w:vMerge w:val="restart"/>
          </w:tcPr>
          <w:p w:rsidR="004447EB" w:rsidRPr="002E1BDF" w:rsidRDefault="004447EB" w:rsidP="004447EB">
            <w:pPr>
              <w:jc w:val="center"/>
              <w:rPr>
                <w:sz w:val="20"/>
                <w:szCs w:val="20"/>
              </w:rPr>
            </w:pPr>
          </w:p>
        </w:tc>
        <w:tc>
          <w:tcPr>
            <w:tcW w:w="992" w:type="dxa"/>
            <w:vMerge w:val="restart"/>
          </w:tcPr>
          <w:p w:rsidR="004447EB" w:rsidRPr="002E1BDF" w:rsidRDefault="004447EB" w:rsidP="004447EB">
            <w:pPr>
              <w:pStyle w:val="a8"/>
              <w:ind w:left="0"/>
              <w:jc w:val="center"/>
              <w:rPr>
                <w:rFonts w:ascii="Times New Roman" w:hAnsi="Times New Roman" w:cs="Times New Roman"/>
                <w:sz w:val="20"/>
                <w:szCs w:val="20"/>
              </w:rPr>
            </w:pPr>
          </w:p>
        </w:tc>
        <w:tc>
          <w:tcPr>
            <w:tcW w:w="1559" w:type="dxa"/>
            <w:vMerge w:val="restart"/>
          </w:tcPr>
          <w:p w:rsidR="004447EB" w:rsidRPr="002E1BDF" w:rsidRDefault="004447EB" w:rsidP="004447EB">
            <w:pPr>
              <w:pStyle w:val="a8"/>
              <w:ind w:left="0"/>
              <w:jc w:val="center"/>
              <w:rPr>
                <w:rFonts w:ascii="Times New Roman" w:hAnsi="Times New Roman" w:cs="Times New Roman"/>
                <w:sz w:val="20"/>
                <w:szCs w:val="20"/>
              </w:rPr>
            </w:pPr>
            <w:r>
              <w:rPr>
                <w:rFonts w:ascii="Times New Roman" w:hAnsi="Times New Roman" w:cs="Times New Roman"/>
                <w:sz w:val="20"/>
                <w:szCs w:val="20"/>
              </w:rPr>
              <w:t>18,0</w:t>
            </w:r>
          </w:p>
        </w:tc>
      </w:tr>
      <w:tr w:rsidR="004447EB" w:rsidRPr="002E1BDF" w:rsidTr="00C47C0E">
        <w:trPr>
          <w:trHeight w:val="840"/>
        </w:trPr>
        <w:tc>
          <w:tcPr>
            <w:tcW w:w="843" w:type="dxa"/>
            <w:vMerge/>
          </w:tcPr>
          <w:p w:rsidR="004447EB" w:rsidRDefault="004447EB" w:rsidP="004447EB">
            <w:pPr>
              <w:pStyle w:val="a6"/>
              <w:rPr>
                <w:rFonts w:ascii="Times New Roman" w:hAnsi="Times New Roman" w:cs="Times New Roman"/>
                <w:sz w:val="20"/>
                <w:szCs w:val="20"/>
              </w:rPr>
            </w:pPr>
          </w:p>
        </w:tc>
        <w:tc>
          <w:tcPr>
            <w:tcW w:w="1868" w:type="dxa"/>
            <w:vMerge/>
          </w:tcPr>
          <w:p w:rsidR="004447EB" w:rsidRPr="002E1BDF" w:rsidRDefault="004447EB" w:rsidP="004447EB">
            <w:pPr>
              <w:pStyle w:val="a6"/>
              <w:rPr>
                <w:sz w:val="20"/>
                <w:szCs w:val="20"/>
              </w:rPr>
            </w:pPr>
          </w:p>
        </w:tc>
        <w:tc>
          <w:tcPr>
            <w:tcW w:w="1417" w:type="dxa"/>
            <w:vMerge/>
          </w:tcPr>
          <w:p w:rsidR="004447EB" w:rsidRPr="002E1BDF" w:rsidRDefault="004447EB" w:rsidP="004447EB">
            <w:pPr>
              <w:pStyle w:val="a6"/>
              <w:rPr>
                <w:rFonts w:ascii="Times New Roman" w:hAnsi="Times New Roman" w:cs="Times New Roman"/>
                <w:sz w:val="20"/>
                <w:szCs w:val="20"/>
              </w:rPr>
            </w:pPr>
          </w:p>
        </w:tc>
        <w:tc>
          <w:tcPr>
            <w:tcW w:w="1401" w:type="dxa"/>
          </w:tcPr>
          <w:p w:rsidR="004447EB" w:rsidRPr="0084648A" w:rsidRDefault="004447EB" w:rsidP="004447EB">
            <w:pPr>
              <w:pStyle w:val="a8"/>
              <w:spacing w:after="0" w:line="240" w:lineRule="auto"/>
              <w:ind w:left="0"/>
              <w:rPr>
                <w:rFonts w:ascii="Times New Roman" w:hAnsi="Times New Roman" w:cs="Times New Roman"/>
                <w:i/>
                <w:sz w:val="20"/>
                <w:szCs w:val="20"/>
              </w:rPr>
            </w:pPr>
            <w:proofErr w:type="gramStart"/>
            <w:r w:rsidRPr="002E1BDF">
              <w:rPr>
                <w:rFonts w:ascii="Times New Roman" w:hAnsi="Times New Roman" w:cs="Times New Roman"/>
                <w:sz w:val="20"/>
                <w:szCs w:val="20"/>
              </w:rPr>
              <w:t>бюджетные</w:t>
            </w:r>
            <w:proofErr w:type="gramEnd"/>
            <w:r w:rsidRPr="002E1BDF">
              <w:rPr>
                <w:rFonts w:ascii="Times New Roman" w:hAnsi="Times New Roman" w:cs="Times New Roman"/>
                <w:sz w:val="20"/>
                <w:szCs w:val="20"/>
              </w:rPr>
              <w:t xml:space="preserve"> </w:t>
            </w:r>
            <w:proofErr w:type="spellStart"/>
            <w:r w:rsidRPr="002E1BDF">
              <w:rPr>
                <w:rFonts w:ascii="Times New Roman" w:hAnsi="Times New Roman" w:cs="Times New Roman"/>
                <w:sz w:val="20"/>
                <w:szCs w:val="20"/>
              </w:rPr>
              <w:t>ассигнованиявсего</w:t>
            </w:r>
            <w:proofErr w:type="spellEnd"/>
            <w:r w:rsidRPr="002E1BDF">
              <w:rPr>
                <w:rFonts w:ascii="Times New Roman" w:hAnsi="Times New Roman" w:cs="Times New Roman"/>
                <w:sz w:val="20"/>
                <w:szCs w:val="20"/>
              </w:rPr>
              <w:t>,</w:t>
            </w:r>
            <w:r w:rsidRPr="002E1BDF">
              <w:rPr>
                <w:rFonts w:ascii="Times New Roman" w:hAnsi="Times New Roman" w:cs="Times New Roman"/>
                <w:b/>
                <w:sz w:val="20"/>
                <w:szCs w:val="20"/>
              </w:rPr>
              <w:br/>
            </w:r>
            <w:r w:rsidRPr="002E1BDF">
              <w:rPr>
                <w:rFonts w:ascii="Times New Roman" w:hAnsi="Times New Roman" w:cs="Times New Roman"/>
                <w:i/>
                <w:sz w:val="20"/>
                <w:szCs w:val="20"/>
              </w:rPr>
              <w:t>в том числе</w:t>
            </w:r>
          </w:p>
        </w:tc>
        <w:tc>
          <w:tcPr>
            <w:tcW w:w="1276" w:type="dxa"/>
          </w:tcPr>
          <w:p w:rsidR="004447EB" w:rsidRPr="002E1BDF" w:rsidRDefault="004447EB" w:rsidP="004447EB">
            <w:pPr>
              <w:pStyle w:val="a6"/>
              <w:jc w:val="center"/>
              <w:rPr>
                <w:rFonts w:ascii="Times New Roman" w:hAnsi="Times New Roman" w:cs="Times New Roman"/>
                <w:sz w:val="20"/>
                <w:szCs w:val="20"/>
              </w:rPr>
            </w:pPr>
            <w:r w:rsidRPr="002E1BDF">
              <w:rPr>
                <w:rFonts w:ascii="Times New Roman" w:hAnsi="Times New Roman" w:cs="Times New Roman"/>
                <w:sz w:val="20"/>
                <w:szCs w:val="20"/>
              </w:rPr>
              <w:t>18,0</w:t>
            </w:r>
          </w:p>
        </w:tc>
        <w:tc>
          <w:tcPr>
            <w:tcW w:w="1276" w:type="dxa"/>
            <w:gridSpan w:val="2"/>
          </w:tcPr>
          <w:p w:rsidR="004447EB" w:rsidRPr="002E1BDF" w:rsidRDefault="004447EB" w:rsidP="004447EB">
            <w:pPr>
              <w:jc w:val="center"/>
              <w:rPr>
                <w:sz w:val="20"/>
                <w:szCs w:val="20"/>
              </w:rPr>
            </w:pPr>
            <w:r>
              <w:rPr>
                <w:sz w:val="20"/>
                <w:szCs w:val="20"/>
              </w:rPr>
              <w:t>17,3</w:t>
            </w:r>
          </w:p>
        </w:tc>
        <w:tc>
          <w:tcPr>
            <w:tcW w:w="1559" w:type="dxa"/>
            <w:gridSpan w:val="3"/>
            <w:vMerge/>
          </w:tcPr>
          <w:p w:rsidR="004447EB" w:rsidRPr="002E1BDF" w:rsidRDefault="004447EB" w:rsidP="004447EB">
            <w:pPr>
              <w:jc w:val="center"/>
              <w:rPr>
                <w:sz w:val="20"/>
                <w:szCs w:val="20"/>
              </w:rPr>
            </w:pPr>
          </w:p>
        </w:tc>
        <w:tc>
          <w:tcPr>
            <w:tcW w:w="2410" w:type="dxa"/>
            <w:gridSpan w:val="2"/>
            <w:vMerge/>
          </w:tcPr>
          <w:p w:rsidR="004447EB" w:rsidRPr="002E1BDF" w:rsidRDefault="004447EB" w:rsidP="004447EB">
            <w:pPr>
              <w:jc w:val="center"/>
              <w:rPr>
                <w:sz w:val="20"/>
                <w:szCs w:val="20"/>
              </w:rPr>
            </w:pPr>
          </w:p>
        </w:tc>
        <w:tc>
          <w:tcPr>
            <w:tcW w:w="708" w:type="dxa"/>
            <w:gridSpan w:val="2"/>
            <w:vMerge/>
          </w:tcPr>
          <w:p w:rsidR="004447EB" w:rsidRPr="002E1BDF" w:rsidRDefault="004447EB" w:rsidP="004447EB">
            <w:pPr>
              <w:jc w:val="center"/>
              <w:rPr>
                <w:sz w:val="20"/>
                <w:szCs w:val="20"/>
              </w:rPr>
            </w:pPr>
          </w:p>
        </w:tc>
        <w:tc>
          <w:tcPr>
            <w:tcW w:w="993" w:type="dxa"/>
            <w:gridSpan w:val="2"/>
            <w:vMerge/>
          </w:tcPr>
          <w:p w:rsidR="004447EB" w:rsidRPr="002E1BDF" w:rsidRDefault="004447EB" w:rsidP="004447EB">
            <w:pPr>
              <w:jc w:val="center"/>
              <w:rPr>
                <w:sz w:val="20"/>
                <w:szCs w:val="20"/>
              </w:rPr>
            </w:pPr>
          </w:p>
        </w:tc>
        <w:tc>
          <w:tcPr>
            <w:tcW w:w="992" w:type="dxa"/>
            <w:vMerge/>
          </w:tcPr>
          <w:p w:rsidR="004447EB" w:rsidRPr="002E1BDF" w:rsidRDefault="004447EB" w:rsidP="004447EB">
            <w:pPr>
              <w:pStyle w:val="a8"/>
              <w:ind w:left="0"/>
              <w:jc w:val="center"/>
              <w:rPr>
                <w:rFonts w:ascii="Times New Roman" w:hAnsi="Times New Roman" w:cs="Times New Roman"/>
                <w:sz w:val="20"/>
                <w:szCs w:val="20"/>
              </w:rPr>
            </w:pPr>
          </w:p>
        </w:tc>
        <w:tc>
          <w:tcPr>
            <w:tcW w:w="1559" w:type="dxa"/>
            <w:vMerge/>
          </w:tcPr>
          <w:p w:rsidR="004447EB" w:rsidRDefault="004447EB" w:rsidP="004447EB">
            <w:pPr>
              <w:pStyle w:val="a8"/>
              <w:ind w:left="0"/>
              <w:jc w:val="center"/>
              <w:rPr>
                <w:rFonts w:ascii="Times New Roman" w:hAnsi="Times New Roman" w:cs="Times New Roman"/>
                <w:sz w:val="20"/>
                <w:szCs w:val="20"/>
              </w:rPr>
            </w:pPr>
          </w:p>
        </w:tc>
      </w:tr>
      <w:tr w:rsidR="004447EB" w:rsidRPr="002E1BDF" w:rsidTr="00C47C0E">
        <w:trPr>
          <w:trHeight w:val="844"/>
        </w:trPr>
        <w:tc>
          <w:tcPr>
            <w:tcW w:w="843" w:type="dxa"/>
            <w:vMerge/>
          </w:tcPr>
          <w:p w:rsidR="004447EB" w:rsidRDefault="004447EB" w:rsidP="004447EB">
            <w:pPr>
              <w:pStyle w:val="a6"/>
              <w:rPr>
                <w:rFonts w:ascii="Times New Roman" w:hAnsi="Times New Roman" w:cs="Times New Roman"/>
                <w:sz w:val="20"/>
                <w:szCs w:val="20"/>
              </w:rPr>
            </w:pPr>
          </w:p>
        </w:tc>
        <w:tc>
          <w:tcPr>
            <w:tcW w:w="1868" w:type="dxa"/>
            <w:vMerge/>
          </w:tcPr>
          <w:p w:rsidR="004447EB" w:rsidRPr="002E1BDF" w:rsidRDefault="004447EB" w:rsidP="004447EB">
            <w:pPr>
              <w:pStyle w:val="a6"/>
              <w:rPr>
                <w:sz w:val="20"/>
                <w:szCs w:val="20"/>
              </w:rPr>
            </w:pPr>
          </w:p>
        </w:tc>
        <w:tc>
          <w:tcPr>
            <w:tcW w:w="1417" w:type="dxa"/>
            <w:vMerge/>
          </w:tcPr>
          <w:p w:rsidR="004447EB" w:rsidRPr="002E1BDF" w:rsidRDefault="004447EB" w:rsidP="004447EB">
            <w:pPr>
              <w:pStyle w:val="a6"/>
              <w:rPr>
                <w:rFonts w:ascii="Times New Roman" w:hAnsi="Times New Roman" w:cs="Times New Roman"/>
                <w:sz w:val="20"/>
                <w:szCs w:val="20"/>
              </w:rPr>
            </w:pPr>
          </w:p>
        </w:tc>
        <w:tc>
          <w:tcPr>
            <w:tcW w:w="1401" w:type="dxa"/>
          </w:tcPr>
          <w:p w:rsidR="004447EB" w:rsidRPr="002E1BDF" w:rsidRDefault="004447EB" w:rsidP="004447EB">
            <w:pPr>
              <w:pStyle w:val="a8"/>
              <w:spacing w:after="0" w:line="240" w:lineRule="auto"/>
              <w:ind w:left="0"/>
              <w:rPr>
                <w:rFonts w:ascii="Times New Roman" w:hAnsi="Times New Roman" w:cs="Times New Roman"/>
                <w:sz w:val="20"/>
                <w:szCs w:val="20"/>
              </w:rPr>
            </w:pPr>
            <w:r w:rsidRPr="002E1BDF">
              <w:rPr>
                <w:rFonts w:ascii="Times New Roman" w:hAnsi="Times New Roman" w:cs="Times New Roman"/>
                <w:sz w:val="20"/>
                <w:szCs w:val="20"/>
              </w:rPr>
              <w:t>- бюджет городского округа Кинешма</w:t>
            </w:r>
          </w:p>
        </w:tc>
        <w:tc>
          <w:tcPr>
            <w:tcW w:w="1276" w:type="dxa"/>
          </w:tcPr>
          <w:p w:rsidR="004447EB" w:rsidRPr="002E1BDF" w:rsidRDefault="004447EB" w:rsidP="004447EB">
            <w:pPr>
              <w:pStyle w:val="a6"/>
              <w:jc w:val="center"/>
              <w:rPr>
                <w:rFonts w:ascii="Times New Roman" w:hAnsi="Times New Roman" w:cs="Times New Roman"/>
                <w:sz w:val="20"/>
                <w:szCs w:val="20"/>
              </w:rPr>
            </w:pPr>
            <w:r w:rsidRPr="002E1BDF">
              <w:rPr>
                <w:rFonts w:ascii="Times New Roman" w:hAnsi="Times New Roman" w:cs="Times New Roman"/>
                <w:sz w:val="20"/>
                <w:szCs w:val="20"/>
              </w:rPr>
              <w:t>18,0</w:t>
            </w:r>
          </w:p>
        </w:tc>
        <w:tc>
          <w:tcPr>
            <w:tcW w:w="1276" w:type="dxa"/>
            <w:gridSpan w:val="2"/>
          </w:tcPr>
          <w:p w:rsidR="004447EB" w:rsidRPr="002E1BDF" w:rsidRDefault="004447EB" w:rsidP="004447EB">
            <w:pPr>
              <w:jc w:val="center"/>
              <w:rPr>
                <w:sz w:val="20"/>
                <w:szCs w:val="20"/>
              </w:rPr>
            </w:pPr>
            <w:r>
              <w:rPr>
                <w:sz w:val="20"/>
                <w:szCs w:val="20"/>
              </w:rPr>
              <w:t>17,3</w:t>
            </w:r>
          </w:p>
        </w:tc>
        <w:tc>
          <w:tcPr>
            <w:tcW w:w="1559" w:type="dxa"/>
            <w:gridSpan w:val="3"/>
            <w:vMerge/>
          </w:tcPr>
          <w:p w:rsidR="004447EB" w:rsidRPr="002E1BDF" w:rsidRDefault="004447EB" w:rsidP="004447EB">
            <w:pPr>
              <w:jc w:val="center"/>
              <w:rPr>
                <w:sz w:val="20"/>
                <w:szCs w:val="20"/>
              </w:rPr>
            </w:pPr>
          </w:p>
        </w:tc>
        <w:tc>
          <w:tcPr>
            <w:tcW w:w="2410" w:type="dxa"/>
            <w:gridSpan w:val="2"/>
            <w:vMerge/>
          </w:tcPr>
          <w:p w:rsidR="004447EB" w:rsidRPr="002E1BDF" w:rsidRDefault="004447EB" w:rsidP="004447EB">
            <w:pPr>
              <w:jc w:val="center"/>
              <w:rPr>
                <w:sz w:val="20"/>
                <w:szCs w:val="20"/>
              </w:rPr>
            </w:pPr>
          </w:p>
        </w:tc>
        <w:tc>
          <w:tcPr>
            <w:tcW w:w="708" w:type="dxa"/>
            <w:gridSpan w:val="2"/>
            <w:vMerge/>
          </w:tcPr>
          <w:p w:rsidR="004447EB" w:rsidRPr="002E1BDF" w:rsidRDefault="004447EB" w:rsidP="004447EB">
            <w:pPr>
              <w:jc w:val="center"/>
              <w:rPr>
                <w:sz w:val="20"/>
                <w:szCs w:val="20"/>
              </w:rPr>
            </w:pPr>
          </w:p>
        </w:tc>
        <w:tc>
          <w:tcPr>
            <w:tcW w:w="993" w:type="dxa"/>
            <w:gridSpan w:val="2"/>
            <w:vMerge/>
          </w:tcPr>
          <w:p w:rsidR="004447EB" w:rsidRPr="002E1BDF" w:rsidRDefault="004447EB" w:rsidP="004447EB">
            <w:pPr>
              <w:jc w:val="center"/>
              <w:rPr>
                <w:sz w:val="20"/>
                <w:szCs w:val="20"/>
              </w:rPr>
            </w:pPr>
          </w:p>
        </w:tc>
        <w:tc>
          <w:tcPr>
            <w:tcW w:w="992" w:type="dxa"/>
            <w:vMerge/>
          </w:tcPr>
          <w:p w:rsidR="004447EB" w:rsidRPr="002E1BDF" w:rsidRDefault="004447EB" w:rsidP="004447EB">
            <w:pPr>
              <w:pStyle w:val="a8"/>
              <w:ind w:left="0"/>
              <w:jc w:val="center"/>
              <w:rPr>
                <w:rFonts w:ascii="Times New Roman" w:hAnsi="Times New Roman" w:cs="Times New Roman"/>
                <w:sz w:val="20"/>
                <w:szCs w:val="20"/>
              </w:rPr>
            </w:pPr>
          </w:p>
        </w:tc>
        <w:tc>
          <w:tcPr>
            <w:tcW w:w="1559" w:type="dxa"/>
            <w:vMerge/>
          </w:tcPr>
          <w:p w:rsidR="004447EB" w:rsidRDefault="004447EB" w:rsidP="004447EB">
            <w:pPr>
              <w:pStyle w:val="a8"/>
              <w:ind w:left="0"/>
              <w:jc w:val="center"/>
              <w:rPr>
                <w:rFonts w:ascii="Times New Roman" w:hAnsi="Times New Roman" w:cs="Times New Roman"/>
                <w:sz w:val="20"/>
                <w:szCs w:val="20"/>
              </w:rPr>
            </w:pPr>
          </w:p>
        </w:tc>
      </w:tr>
      <w:tr w:rsidR="004447EB" w:rsidRPr="002E1BDF" w:rsidTr="00C47C0E">
        <w:trPr>
          <w:trHeight w:val="153"/>
        </w:trPr>
        <w:tc>
          <w:tcPr>
            <w:tcW w:w="843" w:type="dxa"/>
            <w:vMerge w:val="restart"/>
          </w:tcPr>
          <w:p w:rsidR="004447EB" w:rsidRPr="002E1BDF" w:rsidRDefault="004447EB" w:rsidP="004447EB">
            <w:pPr>
              <w:pStyle w:val="a6"/>
              <w:rPr>
                <w:rFonts w:ascii="Times New Roman" w:hAnsi="Times New Roman" w:cs="Times New Roman"/>
                <w:sz w:val="20"/>
                <w:szCs w:val="20"/>
              </w:rPr>
            </w:pPr>
          </w:p>
        </w:tc>
        <w:tc>
          <w:tcPr>
            <w:tcW w:w="1868" w:type="dxa"/>
            <w:vMerge w:val="restart"/>
          </w:tcPr>
          <w:p w:rsidR="004447EB" w:rsidRPr="002E1BDF" w:rsidRDefault="004447EB" w:rsidP="004447EB">
            <w:pPr>
              <w:pStyle w:val="a6"/>
              <w:rPr>
                <w:sz w:val="20"/>
                <w:szCs w:val="20"/>
              </w:rPr>
            </w:pPr>
          </w:p>
        </w:tc>
        <w:tc>
          <w:tcPr>
            <w:tcW w:w="1417" w:type="dxa"/>
            <w:vMerge w:val="restart"/>
          </w:tcPr>
          <w:p w:rsidR="004447EB" w:rsidRPr="002E1BDF" w:rsidRDefault="004447EB" w:rsidP="00447856">
            <w:pPr>
              <w:pStyle w:val="a6"/>
              <w:jc w:val="left"/>
              <w:rPr>
                <w:rFonts w:ascii="Times New Roman" w:hAnsi="Times New Roman" w:cs="Times New Roman"/>
                <w:sz w:val="20"/>
                <w:szCs w:val="20"/>
              </w:rPr>
            </w:pPr>
            <w:r w:rsidRPr="002E1BDF">
              <w:rPr>
                <w:rFonts w:ascii="Times New Roman" w:hAnsi="Times New Roman" w:cs="Times New Roman"/>
                <w:sz w:val="20"/>
                <w:szCs w:val="20"/>
              </w:rPr>
              <w:t xml:space="preserve">Комитет по социальной и </w:t>
            </w:r>
            <w:r w:rsidRPr="002E1BDF">
              <w:rPr>
                <w:rFonts w:ascii="Times New Roman" w:hAnsi="Times New Roman" w:cs="Times New Roman"/>
                <w:sz w:val="20"/>
                <w:szCs w:val="20"/>
              </w:rPr>
              <w:lastRenderedPageBreak/>
              <w:t>молодежной политике администрации городского округа Кинешма</w:t>
            </w:r>
          </w:p>
          <w:p w:rsidR="004447EB" w:rsidRPr="002E1BDF" w:rsidRDefault="004447EB" w:rsidP="004447EB">
            <w:pPr>
              <w:pStyle w:val="a6"/>
              <w:jc w:val="center"/>
              <w:rPr>
                <w:rFonts w:ascii="Times New Roman" w:hAnsi="Times New Roman" w:cs="Times New Roman"/>
                <w:sz w:val="20"/>
                <w:szCs w:val="20"/>
              </w:rPr>
            </w:pPr>
          </w:p>
        </w:tc>
        <w:tc>
          <w:tcPr>
            <w:tcW w:w="1401" w:type="dxa"/>
          </w:tcPr>
          <w:p w:rsidR="004447EB" w:rsidRDefault="004447EB" w:rsidP="004447EB">
            <w:pPr>
              <w:pStyle w:val="a8"/>
              <w:spacing w:after="0" w:line="240" w:lineRule="auto"/>
              <w:ind w:left="0"/>
              <w:rPr>
                <w:rFonts w:ascii="Times New Roman" w:hAnsi="Times New Roman" w:cs="Times New Roman"/>
                <w:sz w:val="20"/>
                <w:szCs w:val="20"/>
              </w:rPr>
            </w:pPr>
            <w:r w:rsidRPr="002E1BDF">
              <w:rPr>
                <w:rFonts w:ascii="Times New Roman" w:hAnsi="Times New Roman" w:cs="Times New Roman"/>
                <w:sz w:val="20"/>
                <w:szCs w:val="20"/>
              </w:rPr>
              <w:lastRenderedPageBreak/>
              <w:t>Всего:</w:t>
            </w:r>
          </w:p>
          <w:p w:rsidR="004447EB" w:rsidRPr="002E1BDF" w:rsidRDefault="004447EB" w:rsidP="004447EB">
            <w:pPr>
              <w:pStyle w:val="a8"/>
              <w:spacing w:after="0" w:line="240" w:lineRule="auto"/>
              <w:ind w:left="0"/>
              <w:rPr>
                <w:rFonts w:ascii="Times New Roman" w:hAnsi="Times New Roman" w:cs="Times New Roman"/>
                <w:sz w:val="20"/>
                <w:szCs w:val="20"/>
              </w:rPr>
            </w:pPr>
          </w:p>
        </w:tc>
        <w:tc>
          <w:tcPr>
            <w:tcW w:w="1276" w:type="dxa"/>
          </w:tcPr>
          <w:p w:rsidR="004447EB" w:rsidRPr="002E1BDF" w:rsidRDefault="004447EB" w:rsidP="004447EB">
            <w:pPr>
              <w:pStyle w:val="a6"/>
              <w:jc w:val="center"/>
              <w:rPr>
                <w:rFonts w:ascii="Times New Roman" w:hAnsi="Times New Roman" w:cs="Times New Roman"/>
                <w:sz w:val="20"/>
                <w:szCs w:val="20"/>
              </w:rPr>
            </w:pPr>
            <w:r w:rsidRPr="002E1BDF">
              <w:rPr>
                <w:rFonts w:ascii="Times New Roman" w:hAnsi="Times New Roman" w:cs="Times New Roman"/>
                <w:sz w:val="20"/>
                <w:szCs w:val="20"/>
              </w:rPr>
              <w:t>20,0</w:t>
            </w:r>
          </w:p>
        </w:tc>
        <w:tc>
          <w:tcPr>
            <w:tcW w:w="1276" w:type="dxa"/>
            <w:gridSpan w:val="2"/>
          </w:tcPr>
          <w:p w:rsidR="004447EB" w:rsidRPr="002E1BDF" w:rsidRDefault="004447EB" w:rsidP="004447EB">
            <w:pPr>
              <w:jc w:val="center"/>
              <w:rPr>
                <w:sz w:val="20"/>
                <w:szCs w:val="20"/>
              </w:rPr>
            </w:pPr>
            <w:r w:rsidRPr="002E1BDF">
              <w:rPr>
                <w:sz w:val="20"/>
                <w:szCs w:val="20"/>
              </w:rPr>
              <w:t>0,0</w:t>
            </w:r>
          </w:p>
        </w:tc>
        <w:tc>
          <w:tcPr>
            <w:tcW w:w="1559" w:type="dxa"/>
            <w:gridSpan w:val="3"/>
            <w:vMerge w:val="restart"/>
          </w:tcPr>
          <w:p w:rsidR="004447EB" w:rsidRPr="002E1BDF" w:rsidRDefault="004447EB" w:rsidP="004447EB">
            <w:pPr>
              <w:jc w:val="center"/>
              <w:rPr>
                <w:sz w:val="20"/>
                <w:szCs w:val="20"/>
              </w:rPr>
            </w:pPr>
          </w:p>
        </w:tc>
        <w:tc>
          <w:tcPr>
            <w:tcW w:w="2410" w:type="dxa"/>
            <w:gridSpan w:val="2"/>
            <w:vMerge w:val="restart"/>
          </w:tcPr>
          <w:p w:rsidR="004447EB" w:rsidRPr="002E1BDF" w:rsidRDefault="004447EB" w:rsidP="004447EB">
            <w:pPr>
              <w:jc w:val="center"/>
              <w:rPr>
                <w:sz w:val="20"/>
                <w:szCs w:val="20"/>
              </w:rPr>
            </w:pPr>
          </w:p>
        </w:tc>
        <w:tc>
          <w:tcPr>
            <w:tcW w:w="708" w:type="dxa"/>
            <w:gridSpan w:val="2"/>
            <w:vMerge w:val="restart"/>
          </w:tcPr>
          <w:p w:rsidR="004447EB" w:rsidRPr="002E1BDF" w:rsidRDefault="004447EB" w:rsidP="004447EB">
            <w:pPr>
              <w:jc w:val="center"/>
              <w:rPr>
                <w:sz w:val="20"/>
                <w:szCs w:val="20"/>
              </w:rPr>
            </w:pPr>
          </w:p>
        </w:tc>
        <w:tc>
          <w:tcPr>
            <w:tcW w:w="993" w:type="dxa"/>
            <w:gridSpan w:val="2"/>
            <w:vMerge w:val="restart"/>
          </w:tcPr>
          <w:p w:rsidR="004447EB" w:rsidRPr="002E1BDF" w:rsidRDefault="004447EB" w:rsidP="004447EB">
            <w:pPr>
              <w:jc w:val="center"/>
              <w:rPr>
                <w:sz w:val="20"/>
                <w:szCs w:val="20"/>
              </w:rPr>
            </w:pPr>
          </w:p>
        </w:tc>
        <w:tc>
          <w:tcPr>
            <w:tcW w:w="992" w:type="dxa"/>
            <w:vMerge w:val="restart"/>
          </w:tcPr>
          <w:p w:rsidR="004447EB" w:rsidRPr="002E1BDF" w:rsidRDefault="004447EB" w:rsidP="004447EB">
            <w:pPr>
              <w:pStyle w:val="a8"/>
              <w:ind w:left="0"/>
              <w:jc w:val="center"/>
              <w:rPr>
                <w:rFonts w:ascii="Times New Roman" w:hAnsi="Times New Roman" w:cs="Times New Roman"/>
                <w:sz w:val="20"/>
                <w:szCs w:val="20"/>
              </w:rPr>
            </w:pPr>
          </w:p>
        </w:tc>
        <w:tc>
          <w:tcPr>
            <w:tcW w:w="1559" w:type="dxa"/>
            <w:vMerge w:val="restart"/>
          </w:tcPr>
          <w:p w:rsidR="004447EB" w:rsidRPr="002E1BDF" w:rsidRDefault="004447EB" w:rsidP="004447EB">
            <w:pPr>
              <w:pStyle w:val="a8"/>
              <w:ind w:left="0"/>
              <w:jc w:val="center"/>
              <w:rPr>
                <w:rFonts w:ascii="Times New Roman" w:hAnsi="Times New Roman" w:cs="Times New Roman"/>
                <w:sz w:val="20"/>
                <w:szCs w:val="20"/>
              </w:rPr>
            </w:pPr>
            <w:r>
              <w:rPr>
                <w:rFonts w:ascii="Times New Roman" w:hAnsi="Times New Roman" w:cs="Times New Roman"/>
                <w:sz w:val="20"/>
                <w:szCs w:val="20"/>
              </w:rPr>
              <w:t>20,0</w:t>
            </w:r>
          </w:p>
        </w:tc>
      </w:tr>
      <w:tr w:rsidR="004447EB" w:rsidRPr="002E1BDF" w:rsidTr="00C47C0E">
        <w:trPr>
          <w:trHeight w:val="940"/>
        </w:trPr>
        <w:tc>
          <w:tcPr>
            <w:tcW w:w="843" w:type="dxa"/>
            <w:vMerge/>
          </w:tcPr>
          <w:p w:rsidR="004447EB" w:rsidRPr="002E1BDF" w:rsidRDefault="004447EB" w:rsidP="004447EB">
            <w:pPr>
              <w:pStyle w:val="a6"/>
              <w:rPr>
                <w:rFonts w:ascii="Times New Roman" w:hAnsi="Times New Roman" w:cs="Times New Roman"/>
                <w:sz w:val="20"/>
                <w:szCs w:val="20"/>
              </w:rPr>
            </w:pPr>
          </w:p>
        </w:tc>
        <w:tc>
          <w:tcPr>
            <w:tcW w:w="1868" w:type="dxa"/>
            <w:vMerge/>
          </w:tcPr>
          <w:p w:rsidR="004447EB" w:rsidRPr="002E1BDF" w:rsidRDefault="004447EB" w:rsidP="004447EB">
            <w:pPr>
              <w:pStyle w:val="a6"/>
              <w:rPr>
                <w:sz w:val="20"/>
                <w:szCs w:val="20"/>
              </w:rPr>
            </w:pPr>
          </w:p>
        </w:tc>
        <w:tc>
          <w:tcPr>
            <w:tcW w:w="1417" w:type="dxa"/>
            <w:vMerge/>
          </w:tcPr>
          <w:p w:rsidR="004447EB" w:rsidRPr="002E1BDF" w:rsidRDefault="004447EB" w:rsidP="004447EB">
            <w:pPr>
              <w:pStyle w:val="a6"/>
              <w:rPr>
                <w:rFonts w:ascii="Times New Roman" w:hAnsi="Times New Roman" w:cs="Times New Roman"/>
                <w:sz w:val="20"/>
                <w:szCs w:val="20"/>
              </w:rPr>
            </w:pPr>
          </w:p>
        </w:tc>
        <w:tc>
          <w:tcPr>
            <w:tcW w:w="1401" w:type="dxa"/>
          </w:tcPr>
          <w:p w:rsidR="004447EB" w:rsidRPr="002E1BDF" w:rsidRDefault="004447EB" w:rsidP="004447EB">
            <w:pPr>
              <w:pStyle w:val="a8"/>
              <w:spacing w:after="0" w:line="240" w:lineRule="auto"/>
              <w:ind w:left="0"/>
              <w:rPr>
                <w:rFonts w:ascii="Times New Roman" w:hAnsi="Times New Roman" w:cs="Times New Roman"/>
                <w:sz w:val="20"/>
                <w:szCs w:val="20"/>
              </w:rPr>
            </w:pPr>
            <w:proofErr w:type="gramStart"/>
            <w:r w:rsidRPr="002E1BDF">
              <w:rPr>
                <w:rFonts w:ascii="Times New Roman" w:hAnsi="Times New Roman" w:cs="Times New Roman"/>
                <w:sz w:val="20"/>
                <w:szCs w:val="20"/>
              </w:rPr>
              <w:t>бюджетные</w:t>
            </w:r>
            <w:proofErr w:type="gramEnd"/>
            <w:r w:rsidRPr="002E1BDF">
              <w:rPr>
                <w:rFonts w:ascii="Times New Roman" w:hAnsi="Times New Roman" w:cs="Times New Roman"/>
                <w:sz w:val="20"/>
                <w:szCs w:val="20"/>
              </w:rPr>
              <w:t xml:space="preserve"> </w:t>
            </w:r>
            <w:proofErr w:type="spellStart"/>
            <w:r w:rsidRPr="002E1BDF">
              <w:rPr>
                <w:rFonts w:ascii="Times New Roman" w:hAnsi="Times New Roman" w:cs="Times New Roman"/>
                <w:sz w:val="20"/>
                <w:szCs w:val="20"/>
              </w:rPr>
              <w:t>ассигнованиявсего</w:t>
            </w:r>
            <w:proofErr w:type="spellEnd"/>
            <w:r w:rsidRPr="002E1BDF">
              <w:rPr>
                <w:rFonts w:ascii="Times New Roman" w:hAnsi="Times New Roman" w:cs="Times New Roman"/>
                <w:sz w:val="20"/>
                <w:szCs w:val="20"/>
              </w:rPr>
              <w:t>,</w:t>
            </w:r>
            <w:r w:rsidRPr="002E1BDF">
              <w:rPr>
                <w:rFonts w:ascii="Times New Roman" w:hAnsi="Times New Roman" w:cs="Times New Roman"/>
                <w:b/>
                <w:sz w:val="20"/>
                <w:szCs w:val="20"/>
              </w:rPr>
              <w:br/>
            </w:r>
            <w:r w:rsidRPr="002E1BDF">
              <w:rPr>
                <w:rFonts w:ascii="Times New Roman" w:hAnsi="Times New Roman" w:cs="Times New Roman"/>
                <w:i/>
                <w:sz w:val="20"/>
                <w:szCs w:val="20"/>
              </w:rPr>
              <w:t>в том числе</w:t>
            </w:r>
          </w:p>
        </w:tc>
        <w:tc>
          <w:tcPr>
            <w:tcW w:w="1276" w:type="dxa"/>
          </w:tcPr>
          <w:p w:rsidR="004447EB" w:rsidRPr="002E1BDF" w:rsidRDefault="004447EB" w:rsidP="004447EB">
            <w:pPr>
              <w:pStyle w:val="a6"/>
              <w:jc w:val="center"/>
              <w:rPr>
                <w:rFonts w:ascii="Times New Roman" w:hAnsi="Times New Roman" w:cs="Times New Roman"/>
                <w:sz w:val="20"/>
                <w:szCs w:val="20"/>
              </w:rPr>
            </w:pPr>
            <w:r w:rsidRPr="002E1BDF">
              <w:rPr>
                <w:rFonts w:ascii="Times New Roman" w:hAnsi="Times New Roman" w:cs="Times New Roman"/>
                <w:sz w:val="20"/>
                <w:szCs w:val="20"/>
              </w:rPr>
              <w:t>20,0</w:t>
            </w:r>
          </w:p>
        </w:tc>
        <w:tc>
          <w:tcPr>
            <w:tcW w:w="1276" w:type="dxa"/>
            <w:gridSpan w:val="2"/>
          </w:tcPr>
          <w:p w:rsidR="004447EB" w:rsidRPr="002E1BDF" w:rsidRDefault="004447EB" w:rsidP="004447EB">
            <w:pPr>
              <w:jc w:val="center"/>
              <w:rPr>
                <w:sz w:val="20"/>
                <w:szCs w:val="20"/>
              </w:rPr>
            </w:pPr>
            <w:r w:rsidRPr="002E1BDF">
              <w:rPr>
                <w:sz w:val="20"/>
                <w:szCs w:val="20"/>
              </w:rPr>
              <w:t>0,0</w:t>
            </w:r>
          </w:p>
        </w:tc>
        <w:tc>
          <w:tcPr>
            <w:tcW w:w="1559" w:type="dxa"/>
            <w:gridSpan w:val="3"/>
            <w:vMerge/>
          </w:tcPr>
          <w:p w:rsidR="004447EB" w:rsidRPr="002E1BDF" w:rsidRDefault="004447EB" w:rsidP="004447EB">
            <w:pPr>
              <w:jc w:val="center"/>
              <w:rPr>
                <w:sz w:val="20"/>
                <w:szCs w:val="20"/>
              </w:rPr>
            </w:pPr>
          </w:p>
        </w:tc>
        <w:tc>
          <w:tcPr>
            <w:tcW w:w="2410" w:type="dxa"/>
            <w:gridSpan w:val="2"/>
            <w:vMerge/>
          </w:tcPr>
          <w:p w:rsidR="004447EB" w:rsidRPr="002E1BDF" w:rsidRDefault="004447EB" w:rsidP="004447EB">
            <w:pPr>
              <w:jc w:val="center"/>
              <w:rPr>
                <w:sz w:val="20"/>
                <w:szCs w:val="20"/>
              </w:rPr>
            </w:pPr>
          </w:p>
        </w:tc>
        <w:tc>
          <w:tcPr>
            <w:tcW w:w="708" w:type="dxa"/>
            <w:gridSpan w:val="2"/>
            <w:vMerge/>
          </w:tcPr>
          <w:p w:rsidR="004447EB" w:rsidRPr="002E1BDF" w:rsidRDefault="004447EB" w:rsidP="004447EB">
            <w:pPr>
              <w:jc w:val="center"/>
              <w:rPr>
                <w:sz w:val="20"/>
                <w:szCs w:val="20"/>
              </w:rPr>
            </w:pPr>
          </w:p>
        </w:tc>
        <w:tc>
          <w:tcPr>
            <w:tcW w:w="993" w:type="dxa"/>
            <w:gridSpan w:val="2"/>
            <w:vMerge/>
          </w:tcPr>
          <w:p w:rsidR="004447EB" w:rsidRPr="002E1BDF" w:rsidRDefault="004447EB" w:rsidP="004447EB">
            <w:pPr>
              <w:jc w:val="center"/>
              <w:rPr>
                <w:sz w:val="20"/>
                <w:szCs w:val="20"/>
              </w:rPr>
            </w:pPr>
          </w:p>
        </w:tc>
        <w:tc>
          <w:tcPr>
            <w:tcW w:w="992" w:type="dxa"/>
            <w:vMerge/>
          </w:tcPr>
          <w:p w:rsidR="004447EB" w:rsidRPr="002E1BDF" w:rsidRDefault="004447EB" w:rsidP="004447EB">
            <w:pPr>
              <w:pStyle w:val="a8"/>
              <w:ind w:left="0"/>
              <w:jc w:val="center"/>
              <w:rPr>
                <w:rFonts w:ascii="Times New Roman" w:hAnsi="Times New Roman" w:cs="Times New Roman"/>
                <w:sz w:val="20"/>
                <w:szCs w:val="20"/>
              </w:rPr>
            </w:pPr>
          </w:p>
        </w:tc>
        <w:tc>
          <w:tcPr>
            <w:tcW w:w="1559" w:type="dxa"/>
            <w:vMerge/>
          </w:tcPr>
          <w:p w:rsidR="004447EB" w:rsidRDefault="004447EB" w:rsidP="004447EB">
            <w:pPr>
              <w:pStyle w:val="a8"/>
              <w:ind w:left="0"/>
              <w:jc w:val="center"/>
              <w:rPr>
                <w:rFonts w:ascii="Times New Roman" w:hAnsi="Times New Roman" w:cs="Times New Roman"/>
                <w:sz w:val="20"/>
                <w:szCs w:val="20"/>
              </w:rPr>
            </w:pPr>
          </w:p>
        </w:tc>
      </w:tr>
      <w:tr w:rsidR="004447EB" w:rsidRPr="002E1BDF" w:rsidTr="00C47C0E">
        <w:trPr>
          <w:trHeight w:val="887"/>
        </w:trPr>
        <w:tc>
          <w:tcPr>
            <w:tcW w:w="843" w:type="dxa"/>
            <w:vMerge/>
          </w:tcPr>
          <w:p w:rsidR="004447EB" w:rsidRPr="002E1BDF" w:rsidRDefault="004447EB" w:rsidP="004447EB">
            <w:pPr>
              <w:pStyle w:val="a6"/>
              <w:rPr>
                <w:rFonts w:ascii="Times New Roman" w:hAnsi="Times New Roman" w:cs="Times New Roman"/>
                <w:sz w:val="20"/>
                <w:szCs w:val="20"/>
              </w:rPr>
            </w:pPr>
          </w:p>
        </w:tc>
        <w:tc>
          <w:tcPr>
            <w:tcW w:w="1868" w:type="dxa"/>
            <w:vMerge/>
          </w:tcPr>
          <w:p w:rsidR="004447EB" w:rsidRPr="002E1BDF" w:rsidRDefault="004447EB" w:rsidP="004447EB">
            <w:pPr>
              <w:pStyle w:val="a6"/>
              <w:rPr>
                <w:sz w:val="20"/>
                <w:szCs w:val="20"/>
              </w:rPr>
            </w:pPr>
          </w:p>
        </w:tc>
        <w:tc>
          <w:tcPr>
            <w:tcW w:w="1417" w:type="dxa"/>
            <w:vMerge/>
          </w:tcPr>
          <w:p w:rsidR="004447EB" w:rsidRPr="002E1BDF" w:rsidRDefault="004447EB" w:rsidP="004447EB">
            <w:pPr>
              <w:pStyle w:val="a6"/>
              <w:rPr>
                <w:rFonts w:ascii="Times New Roman" w:hAnsi="Times New Roman" w:cs="Times New Roman"/>
                <w:sz w:val="20"/>
                <w:szCs w:val="20"/>
              </w:rPr>
            </w:pPr>
          </w:p>
        </w:tc>
        <w:tc>
          <w:tcPr>
            <w:tcW w:w="1401" w:type="dxa"/>
          </w:tcPr>
          <w:p w:rsidR="004447EB" w:rsidRPr="002E1BDF" w:rsidRDefault="004447EB" w:rsidP="004447EB">
            <w:pPr>
              <w:pStyle w:val="a8"/>
              <w:spacing w:after="0" w:line="240" w:lineRule="auto"/>
              <w:ind w:left="0"/>
              <w:rPr>
                <w:rFonts w:ascii="Times New Roman" w:hAnsi="Times New Roman" w:cs="Times New Roman"/>
                <w:sz w:val="20"/>
                <w:szCs w:val="20"/>
              </w:rPr>
            </w:pPr>
            <w:r w:rsidRPr="002E1BDF">
              <w:rPr>
                <w:rFonts w:ascii="Times New Roman" w:hAnsi="Times New Roman" w:cs="Times New Roman"/>
                <w:sz w:val="20"/>
                <w:szCs w:val="20"/>
              </w:rPr>
              <w:t>- бюджет городского округа Кинешма</w:t>
            </w:r>
          </w:p>
        </w:tc>
        <w:tc>
          <w:tcPr>
            <w:tcW w:w="1276" w:type="dxa"/>
          </w:tcPr>
          <w:p w:rsidR="004447EB" w:rsidRPr="002E1BDF" w:rsidRDefault="004447EB" w:rsidP="004447EB">
            <w:pPr>
              <w:pStyle w:val="a6"/>
              <w:jc w:val="center"/>
              <w:rPr>
                <w:rFonts w:ascii="Times New Roman" w:hAnsi="Times New Roman" w:cs="Times New Roman"/>
                <w:sz w:val="20"/>
                <w:szCs w:val="20"/>
              </w:rPr>
            </w:pPr>
            <w:r w:rsidRPr="002E1BDF">
              <w:rPr>
                <w:rFonts w:ascii="Times New Roman" w:hAnsi="Times New Roman" w:cs="Times New Roman"/>
                <w:sz w:val="20"/>
                <w:szCs w:val="20"/>
              </w:rPr>
              <w:t>20,0</w:t>
            </w:r>
          </w:p>
        </w:tc>
        <w:tc>
          <w:tcPr>
            <w:tcW w:w="1276" w:type="dxa"/>
            <w:gridSpan w:val="2"/>
          </w:tcPr>
          <w:p w:rsidR="004447EB" w:rsidRPr="002E1BDF" w:rsidRDefault="004447EB" w:rsidP="004447EB">
            <w:pPr>
              <w:jc w:val="center"/>
              <w:rPr>
                <w:sz w:val="20"/>
                <w:szCs w:val="20"/>
              </w:rPr>
            </w:pPr>
            <w:r w:rsidRPr="002E1BDF">
              <w:rPr>
                <w:sz w:val="20"/>
                <w:szCs w:val="20"/>
              </w:rPr>
              <w:t>0,0</w:t>
            </w:r>
          </w:p>
        </w:tc>
        <w:tc>
          <w:tcPr>
            <w:tcW w:w="1559" w:type="dxa"/>
            <w:gridSpan w:val="3"/>
            <w:vMerge/>
          </w:tcPr>
          <w:p w:rsidR="004447EB" w:rsidRPr="002E1BDF" w:rsidRDefault="004447EB" w:rsidP="004447EB">
            <w:pPr>
              <w:jc w:val="center"/>
              <w:rPr>
                <w:sz w:val="20"/>
                <w:szCs w:val="20"/>
              </w:rPr>
            </w:pPr>
          </w:p>
        </w:tc>
        <w:tc>
          <w:tcPr>
            <w:tcW w:w="2410" w:type="dxa"/>
            <w:gridSpan w:val="2"/>
            <w:vMerge/>
          </w:tcPr>
          <w:p w:rsidR="004447EB" w:rsidRPr="002E1BDF" w:rsidRDefault="004447EB" w:rsidP="004447EB">
            <w:pPr>
              <w:jc w:val="center"/>
              <w:rPr>
                <w:sz w:val="20"/>
                <w:szCs w:val="20"/>
              </w:rPr>
            </w:pPr>
          </w:p>
        </w:tc>
        <w:tc>
          <w:tcPr>
            <w:tcW w:w="708" w:type="dxa"/>
            <w:gridSpan w:val="2"/>
            <w:vMerge/>
          </w:tcPr>
          <w:p w:rsidR="004447EB" w:rsidRPr="002E1BDF" w:rsidRDefault="004447EB" w:rsidP="004447EB">
            <w:pPr>
              <w:jc w:val="center"/>
              <w:rPr>
                <w:sz w:val="20"/>
                <w:szCs w:val="20"/>
              </w:rPr>
            </w:pPr>
          </w:p>
        </w:tc>
        <w:tc>
          <w:tcPr>
            <w:tcW w:w="993" w:type="dxa"/>
            <w:gridSpan w:val="2"/>
            <w:vMerge/>
          </w:tcPr>
          <w:p w:rsidR="004447EB" w:rsidRPr="002E1BDF" w:rsidRDefault="004447EB" w:rsidP="004447EB">
            <w:pPr>
              <w:jc w:val="center"/>
              <w:rPr>
                <w:sz w:val="20"/>
                <w:szCs w:val="20"/>
              </w:rPr>
            </w:pPr>
          </w:p>
        </w:tc>
        <w:tc>
          <w:tcPr>
            <w:tcW w:w="992" w:type="dxa"/>
            <w:vMerge/>
          </w:tcPr>
          <w:p w:rsidR="004447EB" w:rsidRPr="002E1BDF" w:rsidRDefault="004447EB" w:rsidP="004447EB">
            <w:pPr>
              <w:pStyle w:val="a8"/>
              <w:ind w:left="0"/>
              <w:jc w:val="center"/>
              <w:rPr>
                <w:rFonts w:ascii="Times New Roman" w:hAnsi="Times New Roman" w:cs="Times New Roman"/>
                <w:sz w:val="20"/>
                <w:szCs w:val="20"/>
              </w:rPr>
            </w:pPr>
          </w:p>
        </w:tc>
        <w:tc>
          <w:tcPr>
            <w:tcW w:w="1559" w:type="dxa"/>
            <w:vMerge/>
          </w:tcPr>
          <w:p w:rsidR="004447EB" w:rsidRDefault="004447EB" w:rsidP="004447EB">
            <w:pPr>
              <w:pStyle w:val="a8"/>
              <w:ind w:left="0"/>
              <w:jc w:val="center"/>
              <w:rPr>
                <w:rFonts w:ascii="Times New Roman" w:hAnsi="Times New Roman" w:cs="Times New Roman"/>
                <w:sz w:val="20"/>
                <w:szCs w:val="20"/>
              </w:rPr>
            </w:pPr>
          </w:p>
        </w:tc>
      </w:tr>
      <w:tr w:rsidR="004447EB" w:rsidRPr="002E1BDF" w:rsidTr="00C47C0E">
        <w:trPr>
          <w:trHeight w:val="163"/>
        </w:trPr>
        <w:tc>
          <w:tcPr>
            <w:tcW w:w="843" w:type="dxa"/>
            <w:vMerge w:val="restart"/>
          </w:tcPr>
          <w:p w:rsidR="004447EB" w:rsidRPr="002E1BDF" w:rsidRDefault="004447EB" w:rsidP="004447EB">
            <w:pPr>
              <w:pStyle w:val="a6"/>
              <w:rPr>
                <w:rFonts w:ascii="Times New Roman" w:hAnsi="Times New Roman" w:cs="Times New Roman"/>
                <w:sz w:val="20"/>
                <w:szCs w:val="20"/>
              </w:rPr>
            </w:pPr>
          </w:p>
        </w:tc>
        <w:tc>
          <w:tcPr>
            <w:tcW w:w="1868" w:type="dxa"/>
            <w:vMerge w:val="restart"/>
          </w:tcPr>
          <w:p w:rsidR="004447EB" w:rsidRPr="002E1BDF" w:rsidRDefault="004447EB" w:rsidP="004447EB">
            <w:pPr>
              <w:pStyle w:val="a6"/>
              <w:rPr>
                <w:sz w:val="20"/>
                <w:szCs w:val="20"/>
              </w:rPr>
            </w:pPr>
          </w:p>
        </w:tc>
        <w:tc>
          <w:tcPr>
            <w:tcW w:w="1417" w:type="dxa"/>
            <w:vMerge w:val="restart"/>
          </w:tcPr>
          <w:p w:rsidR="004447EB" w:rsidRPr="002E1BDF" w:rsidRDefault="004447EB" w:rsidP="00F979F6">
            <w:pPr>
              <w:pStyle w:val="a6"/>
              <w:ind w:right="-233"/>
              <w:rPr>
                <w:rFonts w:ascii="Times New Roman" w:hAnsi="Times New Roman" w:cs="Times New Roman"/>
                <w:sz w:val="20"/>
                <w:szCs w:val="20"/>
              </w:rPr>
            </w:pPr>
            <w:r w:rsidRPr="002E1BDF">
              <w:rPr>
                <w:rFonts w:ascii="Times New Roman" w:hAnsi="Times New Roman" w:cs="Times New Roman"/>
                <w:sz w:val="20"/>
                <w:szCs w:val="20"/>
              </w:rPr>
              <w:t>Финансовое управление администрации городского округа Кинешма</w:t>
            </w:r>
          </w:p>
        </w:tc>
        <w:tc>
          <w:tcPr>
            <w:tcW w:w="1401" w:type="dxa"/>
          </w:tcPr>
          <w:p w:rsidR="004447EB" w:rsidRPr="002E1BDF" w:rsidRDefault="004447EB" w:rsidP="004447EB">
            <w:pPr>
              <w:pStyle w:val="a8"/>
              <w:ind w:left="0"/>
              <w:rPr>
                <w:rFonts w:ascii="Times New Roman" w:hAnsi="Times New Roman" w:cs="Times New Roman"/>
                <w:sz w:val="20"/>
                <w:szCs w:val="20"/>
              </w:rPr>
            </w:pPr>
            <w:r w:rsidRPr="002E1BDF">
              <w:rPr>
                <w:rFonts w:ascii="Times New Roman" w:hAnsi="Times New Roman" w:cs="Times New Roman"/>
                <w:sz w:val="20"/>
                <w:szCs w:val="20"/>
              </w:rPr>
              <w:t>Всего:</w:t>
            </w:r>
          </w:p>
        </w:tc>
        <w:tc>
          <w:tcPr>
            <w:tcW w:w="1276" w:type="dxa"/>
          </w:tcPr>
          <w:p w:rsidR="004447EB" w:rsidRPr="002E1BDF" w:rsidRDefault="004447EB" w:rsidP="004447EB">
            <w:pPr>
              <w:pStyle w:val="a6"/>
              <w:jc w:val="center"/>
              <w:rPr>
                <w:rFonts w:ascii="Times New Roman" w:hAnsi="Times New Roman" w:cs="Times New Roman"/>
                <w:sz w:val="20"/>
                <w:szCs w:val="20"/>
              </w:rPr>
            </w:pPr>
            <w:r w:rsidRPr="002E1BDF">
              <w:rPr>
                <w:rFonts w:ascii="Times New Roman" w:hAnsi="Times New Roman" w:cs="Times New Roman"/>
                <w:sz w:val="20"/>
                <w:szCs w:val="20"/>
              </w:rPr>
              <w:t>63,9</w:t>
            </w:r>
          </w:p>
        </w:tc>
        <w:tc>
          <w:tcPr>
            <w:tcW w:w="1276" w:type="dxa"/>
            <w:gridSpan w:val="2"/>
          </w:tcPr>
          <w:p w:rsidR="004447EB" w:rsidRPr="002E1BDF" w:rsidRDefault="004447EB" w:rsidP="004447EB">
            <w:pPr>
              <w:jc w:val="center"/>
              <w:rPr>
                <w:sz w:val="20"/>
                <w:szCs w:val="20"/>
              </w:rPr>
            </w:pPr>
            <w:r w:rsidRPr="002E1BDF">
              <w:rPr>
                <w:sz w:val="20"/>
                <w:szCs w:val="20"/>
              </w:rPr>
              <w:t>0,0</w:t>
            </w:r>
          </w:p>
        </w:tc>
        <w:tc>
          <w:tcPr>
            <w:tcW w:w="1559" w:type="dxa"/>
            <w:gridSpan w:val="3"/>
            <w:vMerge w:val="restart"/>
          </w:tcPr>
          <w:p w:rsidR="004447EB" w:rsidRPr="002E1BDF" w:rsidRDefault="004447EB" w:rsidP="004447EB">
            <w:pPr>
              <w:jc w:val="center"/>
              <w:rPr>
                <w:sz w:val="20"/>
                <w:szCs w:val="20"/>
              </w:rPr>
            </w:pPr>
          </w:p>
        </w:tc>
        <w:tc>
          <w:tcPr>
            <w:tcW w:w="2410" w:type="dxa"/>
            <w:gridSpan w:val="2"/>
            <w:vMerge w:val="restart"/>
          </w:tcPr>
          <w:p w:rsidR="004447EB" w:rsidRPr="002E1BDF" w:rsidRDefault="004447EB" w:rsidP="004447EB">
            <w:pPr>
              <w:jc w:val="center"/>
              <w:rPr>
                <w:sz w:val="20"/>
                <w:szCs w:val="20"/>
              </w:rPr>
            </w:pPr>
          </w:p>
        </w:tc>
        <w:tc>
          <w:tcPr>
            <w:tcW w:w="708" w:type="dxa"/>
            <w:gridSpan w:val="2"/>
            <w:vMerge w:val="restart"/>
          </w:tcPr>
          <w:p w:rsidR="004447EB" w:rsidRPr="002E1BDF" w:rsidRDefault="004447EB" w:rsidP="004447EB">
            <w:pPr>
              <w:jc w:val="center"/>
              <w:rPr>
                <w:sz w:val="20"/>
                <w:szCs w:val="20"/>
              </w:rPr>
            </w:pPr>
          </w:p>
        </w:tc>
        <w:tc>
          <w:tcPr>
            <w:tcW w:w="993" w:type="dxa"/>
            <w:gridSpan w:val="2"/>
            <w:vMerge w:val="restart"/>
          </w:tcPr>
          <w:p w:rsidR="004447EB" w:rsidRPr="002E1BDF" w:rsidRDefault="004447EB" w:rsidP="004447EB">
            <w:pPr>
              <w:jc w:val="center"/>
              <w:rPr>
                <w:sz w:val="20"/>
                <w:szCs w:val="20"/>
              </w:rPr>
            </w:pPr>
          </w:p>
        </w:tc>
        <w:tc>
          <w:tcPr>
            <w:tcW w:w="992" w:type="dxa"/>
            <w:vMerge w:val="restart"/>
          </w:tcPr>
          <w:p w:rsidR="004447EB" w:rsidRPr="002E1BDF" w:rsidRDefault="004447EB" w:rsidP="004447EB">
            <w:pPr>
              <w:pStyle w:val="a8"/>
              <w:ind w:left="0"/>
              <w:jc w:val="center"/>
              <w:rPr>
                <w:rFonts w:ascii="Times New Roman" w:hAnsi="Times New Roman" w:cs="Times New Roman"/>
                <w:sz w:val="20"/>
                <w:szCs w:val="20"/>
              </w:rPr>
            </w:pPr>
          </w:p>
        </w:tc>
        <w:tc>
          <w:tcPr>
            <w:tcW w:w="1559" w:type="dxa"/>
            <w:vMerge w:val="restart"/>
          </w:tcPr>
          <w:p w:rsidR="004447EB" w:rsidRPr="002E1BDF" w:rsidRDefault="004447EB" w:rsidP="004447EB">
            <w:pPr>
              <w:pStyle w:val="a8"/>
              <w:ind w:left="0"/>
              <w:jc w:val="center"/>
              <w:rPr>
                <w:rFonts w:ascii="Times New Roman" w:hAnsi="Times New Roman" w:cs="Times New Roman"/>
                <w:sz w:val="20"/>
                <w:szCs w:val="20"/>
              </w:rPr>
            </w:pPr>
            <w:r>
              <w:rPr>
                <w:rFonts w:ascii="Times New Roman" w:hAnsi="Times New Roman" w:cs="Times New Roman"/>
                <w:sz w:val="20"/>
                <w:szCs w:val="20"/>
              </w:rPr>
              <w:t>63,9</w:t>
            </w:r>
          </w:p>
        </w:tc>
      </w:tr>
      <w:tr w:rsidR="004447EB" w:rsidRPr="002E1BDF" w:rsidTr="00C47C0E">
        <w:trPr>
          <w:trHeight w:val="570"/>
        </w:trPr>
        <w:tc>
          <w:tcPr>
            <w:tcW w:w="843" w:type="dxa"/>
            <w:vMerge/>
          </w:tcPr>
          <w:p w:rsidR="004447EB" w:rsidRDefault="004447EB" w:rsidP="004447EB">
            <w:pPr>
              <w:pStyle w:val="a6"/>
              <w:rPr>
                <w:rFonts w:ascii="Times New Roman" w:hAnsi="Times New Roman" w:cs="Times New Roman"/>
                <w:sz w:val="20"/>
                <w:szCs w:val="20"/>
              </w:rPr>
            </w:pPr>
          </w:p>
        </w:tc>
        <w:tc>
          <w:tcPr>
            <w:tcW w:w="1868" w:type="dxa"/>
            <w:vMerge/>
          </w:tcPr>
          <w:p w:rsidR="004447EB" w:rsidRPr="002E1BDF" w:rsidRDefault="004447EB" w:rsidP="004447EB">
            <w:pPr>
              <w:pStyle w:val="a6"/>
              <w:rPr>
                <w:sz w:val="20"/>
                <w:szCs w:val="20"/>
              </w:rPr>
            </w:pPr>
          </w:p>
        </w:tc>
        <w:tc>
          <w:tcPr>
            <w:tcW w:w="1417" w:type="dxa"/>
            <w:vMerge/>
          </w:tcPr>
          <w:p w:rsidR="004447EB" w:rsidRPr="002E1BDF" w:rsidRDefault="004447EB" w:rsidP="004447EB">
            <w:pPr>
              <w:pStyle w:val="a6"/>
              <w:rPr>
                <w:rFonts w:ascii="Times New Roman" w:hAnsi="Times New Roman" w:cs="Times New Roman"/>
                <w:sz w:val="20"/>
                <w:szCs w:val="20"/>
              </w:rPr>
            </w:pPr>
          </w:p>
        </w:tc>
        <w:tc>
          <w:tcPr>
            <w:tcW w:w="1401" w:type="dxa"/>
          </w:tcPr>
          <w:p w:rsidR="004447EB" w:rsidRPr="002E1BDF" w:rsidRDefault="004447EB" w:rsidP="004447EB">
            <w:pPr>
              <w:pStyle w:val="a8"/>
              <w:spacing w:after="0" w:line="240" w:lineRule="auto"/>
              <w:ind w:left="0"/>
              <w:rPr>
                <w:rFonts w:ascii="Times New Roman" w:hAnsi="Times New Roman" w:cs="Times New Roman"/>
                <w:sz w:val="20"/>
                <w:szCs w:val="20"/>
              </w:rPr>
            </w:pPr>
            <w:proofErr w:type="gramStart"/>
            <w:r w:rsidRPr="002E1BDF">
              <w:rPr>
                <w:rFonts w:ascii="Times New Roman" w:hAnsi="Times New Roman" w:cs="Times New Roman"/>
                <w:sz w:val="20"/>
                <w:szCs w:val="20"/>
              </w:rPr>
              <w:t>бюджетные</w:t>
            </w:r>
            <w:proofErr w:type="gramEnd"/>
            <w:r w:rsidRPr="002E1BDF">
              <w:rPr>
                <w:rFonts w:ascii="Times New Roman" w:hAnsi="Times New Roman" w:cs="Times New Roman"/>
                <w:sz w:val="20"/>
                <w:szCs w:val="20"/>
              </w:rPr>
              <w:t xml:space="preserve"> </w:t>
            </w:r>
            <w:proofErr w:type="spellStart"/>
            <w:r w:rsidRPr="002E1BDF">
              <w:rPr>
                <w:rFonts w:ascii="Times New Roman" w:hAnsi="Times New Roman" w:cs="Times New Roman"/>
                <w:sz w:val="20"/>
                <w:szCs w:val="20"/>
              </w:rPr>
              <w:t>ассигнованиявсего</w:t>
            </w:r>
            <w:proofErr w:type="spellEnd"/>
            <w:r w:rsidRPr="002E1BDF">
              <w:rPr>
                <w:rFonts w:ascii="Times New Roman" w:hAnsi="Times New Roman" w:cs="Times New Roman"/>
                <w:sz w:val="20"/>
                <w:szCs w:val="20"/>
              </w:rPr>
              <w:t>,</w:t>
            </w:r>
            <w:r w:rsidRPr="002E1BDF">
              <w:rPr>
                <w:rFonts w:ascii="Times New Roman" w:hAnsi="Times New Roman" w:cs="Times New Roman"/>
                <w:b/>
                <w:sz w:val="20"/>
                <w:szCs w:val="20"/>
              </w:rPr>
              <w:br/>
            </w:r>
            <w:r w:rsidRPr="002E1BDF">
              <w:rPr>
                <w:rFonts w:ascii="Times New Roman" w:hAnsi="Times New Roman" w:cs="Times New Roman"/>
                <w:i/>
                <w:sz w:val="20"/>
                <w:szCs w:val="20"/>
              </w:rPr>
              <w:t>в том числе</w:t>
            </w:r>
          </w:p>
        </w:tc>
        <w:tc>
          <w:tcPr>
            <w:tcW w:w="1276" w:type="dxa"/>
          </w:tcPr>
          <w:p w:rsidR="004447EB" w:rsidRPr="002E1BDF" w:rsidRDefault="004447EB" w:rsidP="004447EB">
            <w:pPr>
              <w:pStyle w:val="a6"/>
              <w:jc w:val="center"/>
              <w:rPr>
                <w:rFonts w:ascii="Times New Roman" w:hAnsi="Times New Roman" w:cs="Times New Roman"/>
                <w:sz w:val="20"/>
                <w:szCs w:val="20"/>
              </w:rPr>
            </w:pPr>
            <w:r w:rsidRPr="002E1BDF">
              <w:rPr>
                <w:rFonts w:ascii="Times New Roman" w:hAnsi="Times New Roman" w:cs="Times New Roman"/>
                <w:sz w:val="20"/>
                <w:szCs w:val="20"/>
              </w:rPr>
              <w:t>63,9</w:t>
            </w:r>
          </w:p>
        </w:tc>
        <w:tc>
          <w:tcPr>
            <w:tcW w:w="1276" w:type="dxa"/>
            <w:gridSpan w:val="2"/>
          </w:tcPr>
          <w:p w:rsidR="004447EB" w:rsidRPr="002E1BDF" w:rsidRDefault="004447EB" w:rsidP="004447EB">
            <w:pPr>
              <w:jc w:val="center"/>
              <w:rPr>
                <w:sz w:val="20"/>
                <w:szCs w:val="20"/>
              </w:rPr>
            </w:pPr>
            <w:r w:rsidRPr="002E1BDF">
              <w:rPr>
                <w:sz w:val="20"/>
                <w:szCs w:val="20"/>
              </w:rPr>
              <w:t>0,0</w:t>
            </w:r>
          </w:p>
        </w:tc>
        <w:tc>
          <w:tcPr>
            <w:tcW w:w="1559" w:type="dxa"/>
            <w:gridSpan w:val="3"/>
            <w:vMerge/>
          </w:tcPr>
          <w:p w:rsidR="004447EB" w:rsidRPr="002E1BDF" w:rsidRDefault="004447EB" w:rsidP="004447EB">
            <w:pPr>
              <w:jc w:val="center"/>
              <w:rPr>
                <w:sz w:val="20"/>
                <w:szCs w:val="20"/>
              </w:rPr>
            </w:pPr>
          </w:p>
        </w:tc>
        <w:tc>
          <w:tcPr>
            <w:tcW w:w="2410" w:type="dxa"/>
            <w:gridSpan w:val="2"/>
            <w:vMerge/>
          </w:tcPr>
          <w:p w:rsidR="004447EB" w:rsidRPr="002E1BDF" w:rsidRDefault="004447EB" w:rsidP="004447EB">
            <w:pPr>
              <w:jc w:val="center"/>
              <w:rPr>
                <w:sz w:val="20"/>
                <w:szCs w:val="20"/>
              </w:rPr>
            </w:pPr>
          </w:p>
        </w:tc>
        <w:tc>
          <w:tcPr>
            <w:tcW w:w="708" w:type="dxa"/>
            <w:gridSpan w:val="2"/>
            <w:vMerge/>
          </w:tcPr>
          <w:p w:rsidR="004447EB" w:rsidRPr="002E1BDF" w:rsidRDefault="004447EB" w:rsidP="004447EB">
            <w:pPr>
              <w:jc w:val="center"/>
              <w:rPr>
                <w:sz w:val="20"/>
                <w:szCs w:val="20"/>
              </w:rPr>
            </w:pPr>
          </w:p>
        </w:tc>
        <w:tc>
          <w:tcPr>
            <w:tcW w:w="993" w:type="dxa"/>
            <w:gridSpan w:val="2"/>
            <w:vMerge/>
          </w:tcPr>
          <w:p w:rsidR="004447EB" w:rsidRPr="002E1BDF" w:rsidRDefault="004447EB" w:rsidP="004447EB">
            <w:pPr>
              <w:jc w:val="center"/>
              <w:rPr>
                <w:sz w:val="20"/>
                <w:szCs w:val="20"/>
              </w:rPr>
            </w:pPr>
          </w:p>
        </w:tc>
        <w:tc>
          <w:tcPr>
            <w:tcW w:w="992" w:type="dxa"/>
            <w:vMerge/>
          </w:tcPr>
          <w:p w:rsidR="004447EB" w:rsidRPr="002E1BDF" w:rsidRDefault="004447EB" w:rsidP="004447EB">
            <w:pPr>
              <w:pStyle w:val="a8"/>
              <w:ind w:left="0"/>
              <w:jc w:val="center"/>
              <w:rPr>
                <w:rFonts w:ascii="Times New Roman" w:hAnsi="Times New Roman" w:cs="Times New Roman"/>
                <w:sz w:val="20"/>
                <w:szCs w:val="20"/>
              </w:rPr>
            </w:pPr>
          </w:p>
        </w:tc>
        <w:tc>
          <w:tcPr>
            <w:tcW w:w="1559" w:type="dxa"/>
            <w:vMerge/>
          </w:tcPr>
          <w:p w:rsidR="004447EB" w:rsidRDefault="004447EB" w:rsidP="004447EB">
            <w:pPr>
              <w:pStyle w:val="a8"/>
              <w:ind w:left="0"/>
              <w:jc w:val="center"/>
              <w:rPr>
                <w:rFonts w:ascii="Times New Roman" w:hAnsi="Times New Roman" w:cs="Times New Roman"/>
                <w:sz w:val="20"/>
                <w:szCs w:val="20"/>
              </w:rPr>
            </w:pPr>
          </w:p>
        </w:tc>
      </w:tr>
      <w:tr w:rsidR="004447EB" w:rsidRPr="002E1BDF" w:rsidTr="00C47C0E">
        <w:trPr>
          <w:trHeight w:val="1018"/>
        </w:trPr>
        <w:tc>
          <w:tcPr>
            <w:tcW w:w="843" w:type="dxa"/>
            <w:vMerge/>
          </w:tcPr>
          <w:p w:rsidR="004447EB" w:rsidRDefault="004447EB" w:rsidP="004447EB">
            <w:pPr>
              <w:pStyle w:val="a6"/>
              <w:rPr>
                <w:rFonts w:ascii="Times New Roman" w:hAnsi="Times New Roman" w:cs="Times New Roman"/>
                <w:sz w:val="20"/>
                <w:szCs w:val="20"/>
              </w:rPr>
            </w:pPr>
          </w:p>
        </w:tc>
        <w:tc>
          <w:tcPr>
            <w:tcW w:w="1868" w:type="dxa"/>
            <w:vMerge/>
          </w:tcPr>
          <w:p w:rsidR="004447EB" w:rsidRPr="002E1BDF" w:rsidRDefault="004447EB" w:rsidP="004447EB">
            <w:pPr>
              <w:pStyle w:val="a6"/>
              <w:rPr>
                <w:sz w:val="20"/>
                <w:szCs w:val="20"/>
              </w:rPr>
            </w:pPr>
          </w:p>
        </w:tc>
        <w:tc>
          <w:tcPr>
            <w:tcW w:w="1417" w:type="dxa"/>
            <w:vMerge/>
          </w:tcPr>
          <w:p w:rsidR="004447EB" w:rsidRPr="002E1BDF" w:rsidRDefault="004447EB" w:rsidP="004447EB">
            <w:pPr>
              <w:pStyle w:val="a6"/>
              <w:rPr>
                <w:rFonts w:ascii="Times New Roman" w:hAnsi="Times New Roman" w:cs="Times New Roman"/>
                <w:sz w:val="20"/>
                <w:szCs w:val="20"/>
              </w:rPr>
            </w:pPr>
          </w:p>
        </w:tc>
        <w:tc>
          <w:tcPr>
            <w:tcW w:w="1401" w:type="dxa"/>
          </w:tcPr>
          <w:p w:rsidR="004447EB" w:rsidRPr="002E1BDF" w:rsidRDefault="004447EB" w:rsidP="004447EB">
            <w:pPr>
              <w:pStyle w:val="a8"/>
              <w:spacing w:after="0" w:line="240" w:lineRule="auto"/>
              <w:ind w:left="0"/>
              <w:rPr>
                <w:rFonts w:ascii="Times New Roman" w:hAnsi="Times New Roman" w:cs="Times New Roman"/>
                <w:sz w:val="20"/>
                <w:szCs w:val="20"/>
              </w:rPr>
            </w:pPr>
            <w:r w:rsidRPr="002E1BDF">
              <w:rPr>
                <w:rFonts w:ascii="Times New Roman" w:hAnsi="Times New Roman" w:cs="Times New Roman"/>
                <w:sz w:val="20"/>
                <w:szCs w:val="20"/>
              </w:rPr>
              <w:t>- бюджет городского округа Кинешма</w:t>
            </w:r>
          </w:p>
        </w:tc>
        <w:tc>
          <w:tcPr>
            <w:tcW w:w="1276" w:type="dxa"/>
          </w:tcPr>
          <w:p w:rsidR="004447EB" w:rsidRPr="002E1BDF" w:rsidRDefault="004447EB" w:rsidP="004447EB">
            <w:pPr>
              <w:pStyle w:val="a6"/>
              <w:jc w:val="center"/>
              <w:rPr>
                <w:rFonts w:ascii="Times New Roman" w:hAnsi="Times New Roman" w:cs="Times New Roman"/>
                <w:sz w:val="20"/>
                <w:szCs w:val="20"/>
              </w:rPr>
            </w:pPr>
            <w:r w:rsidRPr="002E1BDF">
              <w:rPr>
                <w:rFonts w:ascii="Times New Roman" w:hAnsi="Times New Roman" w:cs="Times New Roman"/>
                <w:sz w:val="20"/>
                <w:szCs w:val="20"/>
              </w:rPr>
              <w:t>63,9</w:t>
            </w:r>
          </w:p>
        </w:tc>
        <w:tc>
          <w:tcPr>
            <w:tcW w:w="1276" w:type="dxa"/>
            <w:gridSpan w:val="2"/>
          </w:tcPr>
          <w:p w:rsidR="004447EB" w:rsidRPr="002E1BDF" w:rsidRDefault="004447EB" w:rsidP="004447EB">
            <w:pPr>
              <w:jc w:val="center"/>
              <w:rPr>
                <w:sz w:val="20"/>
                <w:szCs w:val="20"/>
              </w:rPr>
            </w:pPr>
            <w:r w:rsidRPr="002E1BDF">
              <w:rPr>
                <w:sz w:val="20"/>
                <w:szCs w:val="20"/>
              </w:rPr>
              <w:t>0,0</w:t>
            </w:r>
          </w:p>
        </w:tc>
        <w:tc>
          <w:tcPr>
            <w:tcW w:w="1559" w:type="dxa"/>
            <w:gridSpan w:val="3"/>
            <w:vMerge/>
          </w:tcPr>
          <w:p w:rsidR="004447EB" w:rsidRPr="002E1BDF" w:rsidRDefault="004447EB" w:rsidP="004447EB">
            <w:pPr>
              <w:jc w:val="center"/>
              <w:rPr>
                <w:sz w:val="20"/>
                <w:szCs w:val="20"/>
              </w:rPr>
            </w:pPr>
          </w:p>
        </w:tc>
        <w:tc>
          <w:tcPr>
            <w:tcW w:w="2410" w:type="dxa"/>
            <w:gridSpan w:val="2"/>
            <w:vMerge/>
          </w:tcPr>
          <w:p w:rsidR="004447EB" w:rsidRPr="002E1BDF" w:rsidRDefault="004447EB" w:rsidP="004447EB">
            <w:pPr>
              <w:jc w:val="center"/>
              <w:rPr>
                <w:sz w:val="20"/>
                <w:szCs w:val="20"/>
              </w:rPr>
            </w:pPr>
          </w:p>
        </w:tc>
        <w:tc>
          <w:tcPr>
            <w:tcW w:w="708" w:type="dxa"/>
            <w:gridSpan w:val="2"/>
            <w:vMerge/>
          </w:tcPr>
          <w:p w:rsidR="004447EB" w:rsidRPr="002E1BDF" w:rsidRDefault="004447EB" w:rsidP="004447EB">
            <w:pPr>
              <w:jc w:val="center"/>
              <w:rPr>
                <w:sz w:val="20"/>
                <w:szCs w:val="20"/>
              </w:rPr>
            </w:pPr>
          </w:p>
        </w:tc>
        <w:tc>
          <w:tcPr>
            <w:tcW w:w="993" w:type="dxa"/>
            <w:gridSpan w:val="2"/>
            <w:vMerge/>
          </w:tcPr>
          <w:p w:rsidR="004447EB" w:rsidRPr="002E1BDF" w:rsidRDefault="004447EB" w:rsidP="004447EB">
            <w:pPr>
              <w:jc w:val="center"/>
              <w:rPr>
                <w:sz w:val="20"/>
                <w:szCs w:val="20"/>
              </w:rPr>
            </w:pPr>
          </w:p>
        </w:tc>
        <w:tc>
          <w:tcPr>
            <w:tcW w:w="992" w:type="dxa"/>
            <w:vMerge/>
          </w:tcPr>
          <w:p w:rsidR="004447EB" w:rsidRPr="002E1BDF" w:rsidRDefault="004447EB" w:rsidP="004447EB">
            <w:pPr>
              <w:pStyle w:val="a8"/>
              <w:ind w:left="0"/>
              <w:jc w:val="center"/>
              <w:rPr>
                <w:rFonts w:ascii="Times New Roman" w:hAnsi="Times New Roman" w:cs="Times New Roman"/>
                <w:sz w:val="20"/>
                <w:szCs w:val="20"/>
              </w:rPr>
            </w:pPr>
          </w:p>
        </w:tc>
        <w:tc>
          <w:tcPr>
            <w:tcW w:w="1559" w:type="dxa"/>
            <w:vMerge/>
          </w:tcPr>
          <w:p w:rsidR="004447EB" w:rsidRDefault="004447EB" w:rsidP="004447EB">
            <w:pPr>
              <w:pStyle w:val="a8"/>
              <w:ind w:left="0"/>
              <w:jc w:val="center"/>
              <w:rPr>
                <w:rFonts w:ascii="Times New Roman" w:hAnsi="Times New Roman" w:cs="Times New Roman"/>
                <w:sz w:val="20"/>
                <w:szCs w:val="20"/>
              </w:rPr>
            </w:pPr>
          </w:p>
        </w:tc>
      </w:tr>
      <w:tr w:rsidR="004447EB" w:rsidRPr="002E1BDF" w:rsidTr="00C47C0E">
        <w:trPr>
          <w:trHeight w:val="185"/>
        </w:trPr>
        <w:tc>
          <w:tcPr>
            <w:tcW w:w="843" w:type="dxa"/>
            <w:vMerge w:val="restart"/>
          </w:tcPr>
          <w:p w:rsidR="004447EB" w:rsidRPr="002E1BDF" w:rsidRDefault="004447EB" w:rsidP="004447EB">
            <w:pPr>
              <w:pStyle w:val="a6"/>
              <w:rPr>
                <w:rFonts w:ascii="Times New Roman" w:hAnsi="Times New Roman" w:cs="Times New Roman"/>
                <w:sz w:val="20"/>
                <w:szCs w:val="20"/>
              </w:rPr>
            </w:pPr>
          </w:p>
        </w:tc>
        <w:tc>
          <w:tcPr>
            <w:tcW w:w="1868" w:type="dxa"/>
            <w:vMerge w:val="restart"/>
          </w:tcPr>
          <w:p w:rsidR="004447EB" w:rsidRPr="002E1BDF" w:rsidRDefault="004447EB" w:rsidP="004447EB">
            <w:pPr>
              <w:pStyle w:val="a6"/>
              <w:rPr>
                <w:sz w:val="20"/>
                <w:szCs w:val="20"/>
              </w:rPr>
            </w:pPr>
          </w:p>
        </w:tc>
        <w:tc>
          <w:tcPr>
            <w:tcW w:w="1417" w:type="dxa"/>
            <w:vMerge w:val="restart"/>
          </w:tcPr>
          <w:p w:rsidR="004447EB" w:rsidRPr="002E1BDF" w:rsidRDefault="004447EB" w:rsidP="00F979F6">
            <w:pPr>
              <w:pStyle w:val="a6"/>
              <w:jc w:val="left"/>
              <w:rPr>
                <w:rFonts w:ascii="Times New Roman" w:hAnsi="Times New Roman" w:cs="Times New Roman"/>
                <w:sz w:val="20"/>
                <w:szCs w:val="20"/>
              </w:rPr>
            </w:pPr>
            <w:r w:rsidRPr="002E1BDF">
              <w:rPr>
                <w:rFonts w:ascii="Times New Roman" w:hAnsi="Times New Roman" w:cs="Times New Roman"/>
                <w:sz w:val="20"/>
                <w:szCs w:val="20"/>
              </w:rPr>
              <w:t>Комитет имущественных и земельных отношений администрации городского округа Кинешма</w:t>
            </w:r>
          </w:p>
        </w:tc>
        <w:tc>
          <w:tcPr>
            <w:tcW w:w="1401" w:type="dxa"/>
          </w:tcPr>
          <w:p w:rsidR="004447EB" w:rsidRPr="002E1BDF" w:rsidRDefault="004447EB" w:rsidP="004447EB">
            <w:pPr>
              <w:pStyle w:val="a8"/>
              <w:spacing w:after="0" w:line="240" w:lineRule="auto"/>
              <w:ind w:left="0"/>
              <w:rPr>
                <w:rFonts w:ascii="Times New Roman" w:hAnsi="Times New Roman" w:cs="Times New Roman"/>
                <w:sz w:val="20"/>
                <w:szCs w:val="20"/>
              </w:rPr>
            </w:pPr>
            <w:r w:rsidRPr="002E1BDF">
              <w:rPr>
                <w:rFonts w:ascii="Times New Roman" w:hAnsi="Times New Roman" w:cs="Times New Roman"/>
                <w:sz w:val="20"/>
                <w:szCs w:val="20"/>
              </w:rPr>
              <w:t>Всего:</w:t>
            </w:r>
          </w:p>
        </w:tc>
        <w:tc>
          <w:tcPr>
            <w:tcW w:w="1276" w:type="dxa"/>
          </w:tcPr>
          <w:p w:rsidR="004447EB" w:rsidRPr="002E1BDF" w:rsidRDefault="004447EB" w:rsidP="004447EB">
            <w:pPr>
              <w:pStyle w:val="a6"/>
              <w:jc w:val="center"/>
              <w:rPr>
                <w:rFonts w:ascii="Times New Roman" w:hAnsi="Times New Roman" w:cs="Times New Roman"/>
                <w:sz w:val="20"/>
                <w:szCs w:val="20"/>
              </w:rPr>
            </w:pPr>
            <w:r w:rsidRPr="002E1BDF">
              <w:rPr>
                <w:rFonts w:ascii="Times New Roman" w:hAnsi="Times New Roman" w:cs="Times New Roman"/>
                <w:sz w:val="20"/>
                <w:szCs w:val="20"/>
              </w:rPr>
              <w:t>58,5</w:t>
            </w:r>
          </w:p>
        </w:tc>
        <w:tc>
          <w:tcPr>
            <w:tcW w:w="1276" w:type="dxa"/>
            <w:gridSpan w:val="2"/>
          </w:tcPr>
          <w:p w:rsidR="004447EB" w:rsidRDefault="004447EB" w:rsidP="004447EB">
            <w:pPr>
              <w:jc w:val="center"/>
              <w:rPr>
                <w:sz w:val="20"/>
                <w:szCs w:val="20"/>
              </w:rPr>
            </w:pPr>
            <w:r>
              <w:rPr>
                <w:sz w:val="20"/>
                <w:szCs w:val="20"/>
              </w:rPr>
              <w:t>7,9</w:t>
            </w:r>
          </w:p>
          <w:p w:rsidR="004447EB" w:rsidRPr="002E1BDF" w:rsidRDefault="004447EB" w:rsidP="004447EB">
            <w:pPr>
              <w:jc w:val="center"/>
              <w:rPr>
                <w:sz w:val="20"/>
                <w:szCs w:val="20"/>
              </w:rPr>
            </w:pPr>
          </w:p>
        </w:tc>
        <w:tc>
          <w:tcPr>
            <w:tcW w:w="1559" w:type="dxa"/>
            <w:gridSpan w:val="3"/>
            <w:vMerge w:val="restart"/>
          </w:tcPr>
          <w:p w:rsidR="004447EB" w:rsidRPr="002E1BDF" w:rsidRDefault="004447EB" w:rsidP="004447EB">
            <w:pPr>
              <w:jc w:val="center"/>
              <w:rPr>
                <w:sz w:val="20"/>
                <w:szCs w:val="20"/>
              </w:rPr>
            </w:pPr>
          </w:p>
        </w:tc>
        <w:tc>
          <w:tcPr>
            <w:tcW w:w="2410" w:type="dxa"/>
            <w:gridSpan w:val="2"/>
            <w:vMerge w:val="restart"/>
          </w:tcPr>
          <w:p w:rsidR="004447EB" w:rsidRPr="002E1BDF" w:rsidRDefault="004447EB" w:rsidP="004447EB">
            <w:pPr>
              <w:jc w:val="center"/>
              <w:rPr>
                <w:sz w:val="20"/>
                <w:szCs w:val="20"/>
              </w:rPr>
            </w:pPr>
          </w:p>
        </w:tc>
        <w:tc>
          <w:tcPr>
            <w:tcW w:w="708" w:type="dxa"/>
            <w:gridSpan w:val="2"/>
            <w:vMerge w:val="restart"/>
          </w:tcPr>
          <w:p w:rsidR="004447EB" w:rsidRPr="002E1BDF" w:rsidRDefault="004447EB" w:rsidP="004447EB">
            <w:pPr>
              <w:jc w:val="center"/>
              <w:rPr>
                <w:sz w:val="20"/>
                <w:szCs w:val="20"/>
              </w:rPr>
            </w:pPr>
          </w:p>
        </w:tc>
        <w:tc>
          <w:tcPr>
            <w:tcW w:w="993" w:type="dxa"/>
            <w:gridSpan w:val="2"/>
            <w:vMerge w:val="restart"/>
          </w:tcPr>
          <w:p w:rsidR="004447EB" w:rsidRPr="002E1BDF" w:rsidRDefault="004447EB" w:rsidP="004447EB">
            <w:pPr>
              <w:jc w:val="center"/>
              <w:rPr>
                <w:sz w:val="20"/>
                <w:szCs w:val="20"/>
              </w:rPr>
            </w:pPr>
          </w:p>
        </w:tc>
        <w:tc>
          <w:tcPr>
            <w:tcW w:w="992" w:type="dxa"/>
            <w:vMerge w:val="restart"/>
          </w:tcPr>
          <w:p w:rsidR="004447EB" w:rsidRPr="002E1BDF" w:rsidRDefault="004447EB" w:rsidP="004447EB">
            <w:pPr>
              <w:pStyle w:val="a8"/>
              <w:ind w:left="0"/>
              <w:jc w:val="center"/>
              <w:rPr>
                <w:rFonts w:ascii="Times New Roman" w:hAnsi="Times New Roman" w:cs="Times New Roman"/>
                <w:sz w:val="20"/>
                <w:szCs w:val="20"/>
              </w:rPr>
            </w:pPr>
          </w:p>
        </w:tc>
        <w:tc>
          <w:tcPr>
            <w:tcW w:w="1559" w:type="dxa"/>
            <w:vMerge w:val="restart"/>
          </w:tcPr>
          <w:p w:rsidR="004447EB" w:rsidRPr="002E1BDF" w:rsidRDefault="004447EB" w:rsidP="004447EB">
            <w:pPr>
              <w:pStyle w:val="a8"/>
              <w:ind w:left="0"/>
              <w:jc w:val="center"/>
              <w:rPr>
                <w:rFonts w:ascii="Times New Roman" w:hAnsi="Times New Roman" w:cs="Times New Roman"/>
                <w:sz w:val="20"/>
                <w:szCs w:val="20"/>
              </w:rPr>
            </w:pPr>
            <w:r>
              <w:rPr>
                <w:rFonts w:ascii="Times New Roman" w:hAnsi="Times New Roman" w:cs="Times New Roman"/>
                <w:sz w:val="20"/>
                <w:szCs w:val="20"/>
              </w:rPr>
              <w:t>58,5</w:t>
            </w:r>
          </w:p>
        </w:tc>
      </w:tr>
      <w:tr w:rsidR="004447EB" w:rsidRPr="002E1BDF" w:rsidTr="00C47C0E">
        <w:trPr>
          <w:trHeight w:val="960"/>
        </w:trPr>
        <w:tc>
          <w:tcPr>
            <w:tcW w:w="843" w:type="dxa"/>
            <w:vMerge/>
          </w:tcPr>
          <w:p w:rsidR="004447EB" w:rsidRDefault="004447EB" w:rsidP="004447EB">
            <w:pPr>
              <w:pStyle w:val="a6"/>
              <w:rPr>
                <w:rFonts w:ascii="Times New Roman" w:hAnsi="Times New Roman" w:cs="Times New Roman"/>
                <w:sz w:val="20"/>
                <w:szCs w:val="20"/>
              </w:rPr>
            </w:pPr>
          </w:p>
        </w:tc>
        <w:tc>
          <w:tcPr>
            <w:tcW w:w="1868" w:type="dxa"/>
            <w:vMerge/>
          </w:tcPr>
          <w:p w:rsidR="004447EB" w:rsidRPr="002E1BDF" w:rsidRDefault="004447EB" w:rsidP="004447EB">
            <w:pPr>
              <w:pStyle w:val="a6"/>
              <w:rPr>
                <w:sz w:val="20"/>
                <w:szCs w:val="20"/>
              </w:rPr>
            </w:pPr>
          </w:p>
        </w:tc>
        <w:tc>
          <w:tcPr>
            <w:tcW w:w="1417" w:type="dxa"/>
            <w:vMerge/>
          </w:tcPr>
          <w:p w:rsidR="004447EB" w:rsidRPr="002E1BDF" w:rsidRDefault="004447EB" w:rsidP="004447EB">
            <w:pPr>
              <w:pStyle w:val="a6"/>
              <w:rPr>
                <w:rFonts w:ascii="Times New Roman" w:hAnsi="Times New Roman" w:cs="Times New Roman"/>
                <w:sz w:val="20"/>
                <w:szCs w:val="20"/>
              </w:rPr>
            </w:pPr>
          </w:p>
        </w:tc>
        <w:tc>
          <w:tcPr>
            <w:tcW w:w="1401" w:type="dxa"/>
          </w:tcPr>
          <w:p w:rsidR="004447EB" w:rsidRPr="002E1BDF" w:rsidRDefault="004447EB" w:rsidP="004447EB">
            <w:pPr>
              <w:pStyle w:val="a8"/>
              <w:spacing w:after="0" w:line="240" w:lineRule="auto"/>
              <w:ind w:left="0"/>
              <w:rPr>
                <w:rFonts w:ascii="Times New Roman" w:hAnsi="Times New Roman" w:cs="Times New Roman"/>
                <w:sz w:val="20"/>
                <w:szCs w:val="20"/>
              </w:rPr>
            </w:pPr>
            <w:proofErr w:type="gramStart"/>
            <w:r w:rsidRPr="002E1BDF">
              <w:rPr>
                <w:rFonts w:ascii="Times New Roman" w:hAnsi="Times New Roman" w:cs="Times New Roman"/>
                <w:sz w:val="20"/>
                <w:szCs w:val="20"/>
              </w:rPr>
              <w:t>бюджетные</w:t>
            </w:r>
            <w:proofErr w:type="gramEnd"/>
            <w:r w:rsidRPr="002E1BDF">
              <w:rPr>
                <w:rFonts w:ascii="Times New Roman" w:hAnsi="Times New Roman" w:cs="Times New Roman"/>
                <w:sz w:val="20"/>
                <w:szCs w:val="20"/>
              </w:rPr>
              <w:t xml:space="preserve"> </w:t>
            </w:r>
            <w:proofErr w:type="spellStart"/>
            <w:r w:rsidRPr="002E1BDF">
              <w:rPr>
                <w:rFonts w:ascii="Times New Roman" w:hAnsi="Times New Roman" w:cs="Times New Roman"/>
                <w:sz w:val="20"/>
                <w:szCs w:val="20"/>
              </w:rPr>
              <w:t>ассигнованиявсего</w:t>
            </w:r>
            <w:proofErr w:type="spellEnd"/>
            <w:r w:rsidRPr="002E1BDF">
              <w:rPr>
                <w:rFonts w:ascii="Times New Roman" w:hAnsi="Times New Roman" w:cs="Times New Roman"/>
                <w:sz w:val="20"/>
                <w:szCs w:val="20"/>
              </w:rPr>
              <w:t>,</w:t>
            </w:r>
            <w:r w:rsidRPr="002E1BDF">
              <w:rPr>
                <w:rFonts w:ascii="Times New Roman" w:hAnsi="Times New Roman" w:cs="Times New Roman"/>
                <w:b/>
                <w:sz w:val="20"/>
                <w:szCs w:val="20"/>
              </w:rPr>
              <w:br/>
            </w:r>
            <w:r w:rsidRPr="002E1BDF">
              <w:rPr>
                <w:rFonts w:ascii="Times New Roman" w:hAnsi="Times New Roman" w:cs="Times New Roman"/>
                <w:i/>
                <w:sz w:val="20"/>
                <w:szCs w:val="20"/>
              </w:rPr>
              <w:t>в том числе</w:t>
            </w:r>
          </w:p>
        </w:tc>
        <w:tc>
          <w:tcPr>
            <w:tcW w:w="1276" w:type="dxa"/>
          </w:tcPr>
          <w:p w:rsidR="004447EB" w:rsidRPr="002E1BDF" w:rsidRDefault="004447EB" w:rsidP="004447EB">
            <w:pPr>
              <w:pStyle w:val="a6"/>
              <w:jc w:val="center"/>
              <w:rPr>
                <w:rFonts w:ascii="Times New Roman" w:hAnsi="Times New Roman" w:cs="Times New Roman"/>
                <w:sz w:val="20"/>
                <w:szCs w:val="20"/>
              </w:rPr>
            </w:pPr>
            <w:r w:rsidRPr="002E1BDF">
              <w:rPr>
                <w:rFonts w:ascii="Times New Roman" w:hAnsi="Times New Roman" w:cs="Times New Roman"/>
                <w:sz w:val="20"/>
                <w:szCs w:val="20"/>
              </w:rPr>
              <w:t>58,5</w:t>
            </w:r>
          </w:p>
        </w:tc>
        <w:tc>
          <w:tcPr>
            <w:tcW w:w="1276" w:type="dxa"/>
            <w:gridSpan w:val="2"/>
          </w:tcPr>
          <w:p w:rsidR="004447EB" w:rsidRPr="002E1BDF" w:rsidRDefault="004447EB" w:rsidP="004447EB">
            <w:pPr>
              <w:jc w:val="center"/>
              <w:rPr>
                <w:sz w:val="20"/>
                <w:szCs w:val="20"/>
              </w:rPr>
            </w:pPr>
            <w:r>
              <w:rPr>
                <w:sz w:val="20"/>
                <w:szCs w:val="20"/>
              </w:rPr>
              <w:t>7,9</w:t>
            </w:r>
          </w:p>
        </w:tc>
        <w:tc>
          <w:tcPr>
            <w:tcW w:w="1559" w:type="dxa"/>
            <w:gridSpan w:val="3"/>
            <w:vMerge/>
          </w:tcPr>
          <w:p w:rsidR="004447EB" w:rsidRPr="002E1BDF" w:rsidRDefault="004447EB" w:rsidP="004447EB">
            <w:pPr>
              <w:jc w:val="center"/>
              <w:rPr>
                <w:sz w:val="20"/>
                <w:szCs w:val="20"/>
              </w:rPr>
            </w:pPr>
          </w:p>
        </w:tc>
        <w:tc>
          <w:tcPr>
            <w:tcW w:w="2410" w:type="dxa"/>
            <w:gridSpan w:val="2"/>
            <w:vMerge/>
          </w:tcPr>
          <w:p w:rsidR="004447EB" w:rsidRPr="002E1BDF" w:rsidRDefault="004447EB" w:rsidP="004447EB">
            <w:pPr>
              <w:jc w:val="center"/>
              <w:rPr>
                <w:sz w:val="20"/>
                <w:szCs w:val="20"/>
              </w:rPr>
            </w:pPr>
          </w:p>
        </w:tc>
        <w:tc>
          <w:tcPr>
            <w:tcW w:w="708" w:type="dxa"/>
            <w:gridSpan w:val="2"/>
            <w:vMerge/>
          </w:tcPr>
          <w:p w:rsidR="004447EB" w:rsidRPr="002E1BDF" w:rsidRDefault="004447EB" w:rsidP="004447EB">
            <w:pPr>
              <w:jc w:val="center"/>
              <w:rPr>
                <w:sz w:val="20"/>
                <w:szCs w:val="20"/>
              </w:rPr>
            </w:pPr>
          </w:p>
        </w:tc>
        <w:tc>
          <w:tcPr>
            <w:tcW w:w="993" w:type="dxa"/>
            <w:gridSpan w:val="2"/>
            <w:vMerge/>
          </w:tcPr>
          <w:p w:rsidR="004447EB" w:rsidRPr="002E1BDF" w:rsidRDefault="004447EB" w:rsidP="004447EB">
            <w:pPr>
              <w:jc w:val="center"/>
              <w:rPr>
                <w:sz w:val="20"/>
                <w:szCs w:val="20"/>
              </w:rPr>
            </w:pPr>
          </w:p>
        </w:tc>
        <w:tc>
          <w:tcPr>
            <w:tcW w:w="992" w:type="dxa"/>
            <w:vMerge/>
          </w:tcPr>
          <w:p w:rsidR="004447EB" w:rsidRPr="002E1BDF" w:rsidRDefault="004447EB" w:rsidP="004447EB">
            <w:pPr>
              <w:pStyle w:val="a8"/>
              <w:ind w:left="0"/>
              <w:jc w:val="center"/>
              <w:rPr>
                <w:rFonts w:ascii="Times New Roman" w:hAnsi="Times New Roman" w:cs="Times New Roman"/>
                <w:sz w:val="20"/>
                <w:szCs w:val="20"/>
              </w:rPr>
            </w:pPr>
          </w:p>
        </w:tc>
        <w:tc>
          <w:tcPr>
            <w:tcW w:w="1559" w:type="dxa"/>
            <w:vMerge/>
          </w:tcPr>
          <w:p w:rsidR="004447EB" w:rsidRDefault="004447EB" w:rsidP="004447EB">
            <w:pPr>
              <w:pStyle w:val="a8"/>
              <w:ind w:left="0"/>
              <w:jc w:val="center"/>
              <w:rPr>
                <w:rFonts w:ascii="Times New Roman" w:hAnsi="Times New Roman" w:cs="Times New Roman"/>
                <w:sz w:val="20"/>
                <w:szCs w:val="20"/>
              </w:rPr>
            </w:pPr>
          </w:p>
        </w:tc>
      </w:tr>
      <w:tr w:rsidR="004447EB" w:rsidRPr="002E1BDF" w:rsidTr="00C47C0E">
        <w:trPr>
          <w:trHeight w:val="1004"/>
        </w:trPr>
        <w:tc>
          <w:tcPr>
            <w:tcW w:w="843" w:type="dxa"/>
            <w:vMerge/>
          </w:tcPr>
          <w:p w:rsidR="004447EB" w:rsidRDefault="004447EB" w:rsidP="004447EB">
            <w:pPr>
              <w:pStyle w:val="a6"/>
              <w:rPr>
                <w:rFonts w:ascii="Times New Roman" w:hAnsi="Times New Roman" w:cs="Times New Roman"/>
                <w:sz w:val="20"/>
                <w:szCs w:val="20"/>
              </w:rPr>
            </w:pPr>
          </w:p>
        </w:tc>
        <w:tc>
          <w:tcPr>
            <w:tcW w:w="1868" w:type="dxa"/>
            <w:vMerge/>
          </w:tcPr>
          <w:p w:rsidR="004447EB" w:rsidRPr="002E1BDF" w:rsidRDefault="004447EB" w:rsidP="004447EB">
            <w:pPr>
              <w:pStyle w:val="a6"/>
              <w:rPr>
                <w:sz w:val="20"/>
                <w:szCs w:val="20"/>
              </w:rPr>
            </w:pPr>
          </w:p>
        </w:tc>
        <w:tc>
          <w:tcPr>
            <w:tcW w:w="1417" w:type="dxa"/>
            <w:vMerge/>
          </w:tcPr>
          <w:p w:rsidR="004447EB" w:rsidRPr="002E1BDF" w:rsidRDefault="004447EB" w:rsidP="004447EB">
            <w:pPr>
              <w:pStyle w:val="a6"/>
              <w:rPr>
                <w:rFonts w:ascii="Times New Roman" w:hAnsi="Times New Roman" w:cs="Times New Roman"/>
                <w:sz w:val="20"/>
                <w:szCs w:val="20"/>
              </w:rPr>
            </w:pPr>
          </w:p>
        </w:tc>
        <w:tc>
          <w:tcPr>
            <w:tcW w:w="1401" w:type="dxa"/>
          </w:tcPr>
          <w:p w:rsidR="004447EB" w:rsidRPr="002E1BDF" w:rsidRDefault="004447EB" w:rsidP="004447EB">
            <w:pPr>
              <w:pStyle w:val="a8"/>
              <w:spacing w:after="0" w:line="240" w:lineRule="auto"/>
              <w:ind w:left="0"/>
              <w:rPr>
                <w:rFonts w:ascii="Times New Roman" w:hAnsi="Times New Roman" w:cs="Times New Roman"/>
                <w:sz w:val="20"/>
                <w:szCs w:val="20"/>
              </w:rPr>
            </w:pPr>
            <w:r w:rsidRPr="002E1BDF">
              <w:rPr>
                <w:rFonts w:ascii="Times New Roman" w:hAnsi="Times New Roman" w:cs="Times New Roman"/>
                <w:sz w:val="20"/>
                <w:szCs w:val="20"/>
              </w:rPr>
              <w:t>- бюджет городского округа Кинешма</w:t>
            </w:r>
          </w:p>
        </w:tc>
        <w:tc>
          <w:tcPr>
            <w:tcW w:w="1276" w:type="dxa"/>
          </w:tcPr>
          <w:p w:rsidR="004447EB" w:rsidRPr="002E1BDF" w:rsidRDefault="004447EB" w:rsidP="004447EB">
            <w:pPr>
              <w:pStyle w:val="a6"/>
              <w:jc w:val="center"/>
              <w:rPr>
                <w:rFonts w:ascii="Times New Roman" w:hAnsi="Times New Roman" w:cs="Times New Roman"/>
                <w:sz w:val="20"/>
                <w:szCs w:val="20"/>
              </w:rPr>
            </w:pPr>
            <w:r w:rsidRPr="002E1BDF">
              <w:rPr>
                <w:rFonts w:ascii="Times New Roman" w:hAnsi="Times New Roman" w:cs="Times New Roman"/>
                <w:sz w:val="20"/>
                <w:szCs w:val="20"/>
              </w:rPr>
              <w:t>58,5</w:t>
            </w:r>
          </w:p>
        </w:tc>
        <w:tc>
          <w:tcPr>
            <w:tcW w:w="1276" w:type="dxa"/>
            <w:gridSpan w:val="2"/>
          </w:tcPr>
          <w:p w:rsidR="004447EB" w:rsidRPr="002E1BDF" w:rsidRDefault="004447EB" w:rsidP="004447EB">
            <w:pPr>
              <w:jc w:val="center"/>
              <w:rPr>
                <w:sz w:val="20"/>
                <w:szCs w:val="20"/>
              </w:rPr>
            </w:pPr>
            <w:r>
              <w:rPr>
                <w:sz w:val="20"/>
                <w:szCs w:val="20"/>
              </w:rPr>
              <w:t>7,9</w:t>
            </w:r>
          </w:p>
        </w:tc>
        <w:tc>
          <w:tcPr>
            <w:tcW w:w="1559" w:type="dxa"/>
            <w:gridSpan w:val="3"/>
            <w:vMerge/>
          </w:tcPr>
          <w:p w:rsidR="004447EB" w:rsidRPr="002E1BDF" w:rsidRDefault="004447EB" w:rsidP="004447EB">
            <w:pPr>
              <w:jc w:val="center"/>
              <w:rPr>
                <w:sz w:val="20"/>
                <w:szCs w:val="20"/>
              </w:rPr>
            </w:pPr>
          </w:p>
        </w:tc>
        <w:tc>
          <w:tcPr>
            <w:tcW w:w="2410" w:type="dxa"/>
            <w:gridSpan w:val="2"/>
            <w:vMerge/>
          </w:tcPr>
          <w:p w:rsidR="004447EB" w:rsidRPr="002E1BDF" w:rsidRDefault="004447EB" w:rsidP="004447EB">
            <w:pPr>
              <w:jc w:val="center"/>
              <w:rPr>
                <w:sz w:val="20"/>
                <w:szCs w:val="20"/>
              </w:rPr>
            </w:pPr>
          </w:p>
        </w:tc>
        <w:tc>
          <w:tcPr>
            <w:tcW w:w="708" w:type="dxa"/>
            <w:gridSpan w:val="2"/>
            <w:vMerge/>
          </w:tcPr>
          <w:p w:rsidR="004447EB" w:rsidRPr="002E1BDF" w:rsidRDefault="004447EB" w:rsidP="004447EB">
            <w:pPr>
              <w:jc w:val="center"/>
              <w:rPr>
                <w:sz w:val="20"/>
                <w:szCs w:val="20"/>
              </w:rPr>
            </w:pPr>
          </w:p>
        </w:tc>
        <w:tc>
          <w:tcPr>
            <w:tcW w:w="993" w:type="dxa"/>
            <w:gridSpan w:val="2"/>
            <w:vMerge/>
          </w:tcPr>
          <w:p w:rsidR="004447EB" w:rsidRPr="002E1BDF" w:rsidRDefault="004447EB" w:rsidP="004447EB">
            <w:pPr>
              <w:jc w:val="center"/>
              <w:rPr>
                <w:sz w:val="20"/>
                <w:szCs w:val="20"/>
              </w:rPr>
            </w:pPr>
          </w:p>
        </w:tc>
        <w:tc>
          <w:tcPr>
            <w:tcW w:w="992" w:type="dxa"/>
            <w:vMerge/>
          </w:tcPr>
          <w:p w:rsidR="004447EB" w:rsidRPr="002E1BDF" w:rsidRDefault="004447EB" w:rsidP="004447EB">
            <w:pPr>
              <w:pStyle w:val="a8"/>
              <w:ind w:left="0"/>
              <w:jc w:val="center"/>
              <w:rPr>
                <w:rFonts w:ascii="Times New Roman" w:hAnsi="Times New Roman" w:cs="Times New Roman"/>
                <w:sz w:val="20"/>
                <w:szCs w:val="20"/>
              </w:rPr>
            </w:pPr>
          </w:p>
        </w:tc>
        <w:tc>
          <w:tcPr>
            <w:tcW w:w="1559" w:type="dxa"/>
            <w:vMerge/>
          </w:tcPr>
          <w:p w:rsidR="004447EB" w:rsidRDefault="004447EB" w:rsidP="004447EB">
            <w:pPr>
              <w:pStyle w:val="a8"/>
              <w:ind w:left="0"/>
              <w:jc w:val="center"/>
              <w:rPr>
                <w:rFonts w:ascii="Times New Roman" w:hAnsi="Times New Roman" w:cs="Times New Roman"/>
                <w:sz w:val="20"/>
                <w:szCs w:val="20"/>
              </w:rPr>
            </w:pPr>
          </w:p>
        </w:tc>
      </w:tr>
      <w:tr w:rsidR="004447EB" w:rsidRPr="002E1BDF" w:rsidTr="00C47C0E">
        <w:trPr>
          <w:trHeight w:val="285"/>
        </w:trPr>
        <w:tc>
          <w:tcPr>
            <w:tcW w:w="843" w:type="dxa"/>
            <w:vMerge w:val="restart"/>
          </w:tcPr>
          <w:p w:rsidR="004447EB" w:rsidRPr="002E1BDF" w:rsidRDefault="004447EB" w:rsidP="004447EB">
            <w:pPr>
              <w:pStyle w:val="a8"/>
              <w:ind w:left="0"/>
              <w:rPr>
                <w:rFonts w:ascii="Times New Roman" w:hAnsi="Times New Roman" w:cs="Times New Roman"/>
                <w:sz w:val="20"/>
                <w:szCs w:val="20"/>
              </w:rPr>
            </w:pPr>
            <w:r w:rsidRPr="002E1BDF">
              <w:rPr>
                <w:rFonts w:ascii="Times New Roman" w:hAnsi="Times New Roman" w:cs="Times New Roman"/>
                <w:sz w:val="20"/>
                <w:szCs w:val="20"/>
              </w:rPr>
              <w:t>3.1.2</w:t>
            </w:r>
          </w:p>
        </w:tc>
        <w:tc>
          <w:tcPr>
            <w:tcW w:w="1868" w:type="dxa"/>
            <w:vMerge w:val="restart"/>
          </w:tcPr>
          <w:p w:rsidR="004447EB" w:rsidRPr="002E1BDF" w:rsidRDefault="004447EB" w:rsidP="004447EB">
            <w:pPr>
              <w:rPr>
                <w:sz w:val="20"/>
                <w:szCs w:val="20"/>
              </w:rPr>
            </w:pPr>
            <w:r w:rsidRPr="002E1BDF">
              <w:rPr>
                <w:sz w:val="20"/>
                <w:szCs w:val="20"/>
              </w:rPr>
              <w:t xml:space="preserve">Мероприятие «Проведение </w:t>
            </w:r>
            <w:r w:rsidRPr="002E1BDF">
              <w:rPr>
                <w:sz w:val="20"/>
                <w:szCs w:val="20"/>
              </w:rPr>
              <w:lastRenderedPageBreak/>
              <w:t xml:space="preserve">специальной </w:t>
            </w:r>
            <w:proofErr w:type="gramStart"/>
            <w:r w:rsidRPr="002E1BDF">
              <w:rPr>
                <w:sz w:val="20"/>
                <w:szCs w:val="20"/>
              </w:rPr>
              <w:t>оценки условий труда работников администрации городского округа</w:t>
            </w:r>
            <w:proofErr w:type="gramEnd"/>
            <w:r w:rsidRPr="002E1BDF">
              <w:rPr>
                <w:sz w:val="20"/>
                <w:szCs w:val="20"/>
              </w:rPr>
              <w:t xml:space="preserve"> Кинешма, отраслевых (функциональных) органов администрации городского округа Кинешма»</w:t>
            </w:r>
          </w:p>
        </w:tc>
        <w:tc>
          <w:tcPr>
            <w:tcW w:w="1417" w:type="dxa"/>
            <w:vMerge w:val="restart"/>
          </w:tcPr>
          <w:p w:rsidR="004447EB" w:rsidRPr="002E1BDF" w:rsidRDefault="004447EB" w:rsidP="004447EB">
            <w:pPr>
              <w:widowControl w:val="0"/>
              <w:autoSpaceDE w:val="0"/>
              <w:autoSpaceDN w:val="0"/>
              <w:adjustRightInd w:val="0"/>
              <w:rPr>
                <w:sz w:val="20"/>
                <w:szCs w:val="20"/>
              </w:rPr>
            </w:pPr>
            <w:r w:rsidRPr="002E1BDF">
              <w:rPr>
                <w:sz w:val="20"/>
                <w:szCs w:val="20"/>
              </w:rPr>
              <w:lastRenderedPageBreak/>
              <w:t xml:space="preserve">Администрация городского </w:t>
            </w:r>
            <w:r w:rsidRPr="002E1BDF">
              <w:rPr>
                <w:sz w:val="20"/>
                <w:szCs w:val="20"/>
              </w:rPr>
              <w:lastRenderedPageBreak/>
              <w:t>округа Кинешма;</w:t>
            </w:r>
          </w:p>
          <w:p w:rsidR="004447EB" w:rsidRPr="002E1BDF" w:rsidRDefault="004447EB" w:rsidP="004447EB">
            <w:pPr>
              <w:widowControl w:val="0"/>
              <w:autoSpaceDE w:val="0"/>
              <w:autoSpaceDN w:val="0"/>
              <w:adjustRightInd w:val="0"/>
              <w:rPr>
                <w:sz w:val="20"/>
                <w:szCs w:val="20"/>
              </w:rPr>
            </w:pPr>
          </w:p>
          <w:p w:rsidR="004447EB" w:rsidRPr="002E1BDF" w:rsidRDefault="004447EB" w:rsidP="004447EB">
            <w:pPr>
              <w:widowControl w:val="0"/>
              <w:autoSpaceDE w:val="0"/>
              <w:autoSpaceDN w:val="0"/>
              <w:adjustRightInd w:val="0"/>
              <w:rPr>
                <w:sz w:val="20"/>
                <w:szCs w:val="20"/>
              </w:rPr>
            </w:pPr>
            <w:r w:rsidRPr="002E1BDF">
              <w:rPr>
                <w:sz w:val="20"/>
                <w:szCs w:val="20"/>
              </w:rPr>
              <w:t>Комитет по социальной и молодежной политике администрации городского округа Кинешма;</w:t>
            </w:r>
          </w:p>
          <w:p w:rsidR="004447EB" w:rsidRPr="002E1BDF" w:rsidRDefault="004447EB" w:rsidP="004447EB">
            <w:pPr>
              <w:widowControl w:val="0"/>
              <w:autoSpaceDE w:val="0"/>
              <w:autoSpaceDN w:val="0"/>
              <w:adjustRightInd w:val="0"/>
              <w:rPr>
                <w:sz w:val="20"/>
                <w:szCs w:val="20"/>
              </w:rPr>
            </w:pPr>
            <w:r w:rsidRPr="002E1BDF">
              <w:rPr>
                <w:sz w:val="20"/>
                <w:szCs w:val="20"/>
              </w:rPr>
              <w:t>Управление жилищно-коммунального хозяйства администрации городского округа Кинешма;</w:t>
            </w:r>
          </w:p>
          <w:p w:rsidR="004447EB" w:rsidRPr="002E1BDF" w:rsidRDefault="004447EB" w:rsidP="004447EB">
            <w:pPr>
              <w:widowControl w:val="0"/>
              <w:autoSpaceDE w:val="0"/>
              <w:autoSpaceDN w:val="0"/>
              <w:adjustRightInd w:val="0"/>
              <w:rPr>
                <w:sz w:val="20"/>
                <w:szCs w:val="20"/>
              </w:rPr>
            </w:pPr>
          </w:p>
          <w:p w:rsidR="004447EB" w:rsidRPr="002E1BDF" w:rsidRDefault="004447EB" w:rsidP="004447EB">
            <w:pPr>
              <w:widowControl w:val="0"/>
              <w:autoSpaceDE w:val="0"/>
              <w:autoSpaceDN w:val="0"/>
              <w:adjustRightInd w:val="0"/>
              <w:rPr>
                <w:sz w:val="20"/>
                <w:szCs w:val="20"/>
              </w:rPr>
            </w:pPr>
            <w:r w:rsidRPr="002E1BDF">
              <w:rPr>
                <w:sz w:val="20"/>
                <w:szCs w:val="20"/>
              </w:rPr>
              <w:t>Управление образования администрации городского округа Кинешма;</w:t>
            </w:r>
          </w:p>
          <w:p w:rsidR="004447EB" w:rsidRPr="002E1BDF" w:rsidRDefault="004447EB" w:rsidP="004447EB">
            <w:pPr>
              <w:widowControl w:val="0"/>
              <w:autoSpaceDE w:val="0"/>
              <w:autoSpaceDN w:val="0"/>
              <w:adjustRightInd w:val="0"/>
              <w:rPr>
                <w:sz w:val="20"/>
                <w:szCs w:val="20"/>
              </w:rPr>
            </w:pPr>
          </w:p>
          <w:p w:rsidR="004447EB" w:rsidRPr="002E1BDF" w:rsidRDefault="004447EB" w:rsidP="004447EB">
            <w:pPr>
              <w:widowControl w:val="0"/>
              <w:autoSpaceDE w:val="0"/>
              <w:autoSpaceDN w:val="0"/>
              <w:adjustRightInd w:val="0"/>
              <w:rPr>
                <w:sz w:val="20"/>
                <w:szCs w:val="20"/>
              </w:rPr>
            </w:pPr>
            <w:r w:rsidRPr="002E1BDF">
              <w:rPr>
                <w:sz w:val="20"/>
                <w:szCs w:val="20"/>
              </w:rPr>
              <w:t xml:space="preserve">Комитет по культуре и туризму администрации </w:t>
            </w:r>
            <w:r w:rsidRPr="002E1BDF">
              <w:rPr>
                <w:sz w:val="20"/>
                <w:szCs w:val="20"/>
              </w:rPr>
              <w:lastRenderedPageBreak/>
              <w:t>городского округа Кинешма;</w:t>
            </w:r>
          </w:p>
          <w:p w:rsidR="004447EB" w:rsidRPr="002E1BDF" w:rsidRDefault="004447EB" w:rsidP="004447EB">
            <w:pPr>
              <w:rPr>
                <w:sz w:val="20"/>
                <w:szCs w:val="20"/>
              </w:rPr>
            </w:pPr>
          </w:p>
          <w:p w:rsidR="004447EB" w:rsidRPr="002E1BDF" w:rsidRDefault="004447EB" w:rsidP="004447EB">
            <w:pPr>
              <w:rPr>
                <w:sz w:val="20"/>
                <w:szCs w:val="20"/>
              </w:rPr>
            </w:pPr>
            <w:r w:rsidRPr="002E1BDF">
              <w:rPr>
                <w:sz w:val="20"/>
                <w:szCs w:val="20"/>
              </w:rPr>
              <w:t>Комитет по физической культуре и спорту администрации городского округа Кинешма;</w:t>
            </w:r>
          </w:p>
          <w:p w:rsidR="004447EB" w:rsidRPr="002E1BDF" w:rsidRDefault="004447EB" w:rsidP="004447EB">
            <w:pPr>
              <w:rPr>
                <w:sz w:val="20"/>
                <w:szCs w:val="20"/>
              </w:rPr>
            </w:pPr>
          </w:p>
          <w:p w:rsidR="004447EB" w:rsidRDefault="004447EB" w:rsidP="004447EB">
            <w:pPr>
              <w:pStyle w:val="a8"/>
              <w:spacing w:after="0" w:line="240" w:lineRule="auto"/>
              <w:ind w:left="0"/>
              <w:rPr>
                <w:rFonts w:ascii="Times New Roman" w:hAnsi="Times New Roman" w:cs="Times New Roman"/>
                <w:sz w:val="20"/>
                <w:szCs w:val="20"/>
              </w:rPr>
            </w:pPr>
            <w:r w:rsidRPr="002E1BDF">
              <w:rPr>
                <w:rFonts w:ascii="Times New Roman" w:hAnsi="Times New Roman" w:cs="Times New Roman"/>
                <w:sz w:val="20"/>
                <w:szCs w:val="20"/>
              </w:rPr>
              <w:t>Финансовое управление администрации городского округа Кинешма; Комитет имущественных и земельных отношений  администрации городского округа Кинешма.</w:t>
            </w:r>
          </w:p>
          <w:p w:rsidR="004447EB" w:rsidRPr="002E1BDF" w:rsidRDefault="004447EB" w:rsidP="004447EB">
            <w:pPr>
              <w:pStyle w:val="a8"/>
              <w:spacing w:after="0" w:line="240" w:lineRule="auto"/>
              <w:ind w:left="0"/>
              <w:rPr>
                <w:rFonts w:ascii="Times New Roman" w:hAnsi="Times New Roman" w:cs="Times New Roman"/>
                <w:sz w:val="20"/>
                <w:szCs w:val="20"/>
              </w:rPr>
            </w:pPr>
          </w:p>
        </w:tc>
        <w:tc>
          <w:tcPr>
            <w:tcW w:w="1401" w:type="dxa"/>
          </w:tcPr>
          <w:p w:rsidR="004447EB" w:rsidRPr="002E1BDF" w:rsidRDefault="004447EB" w:rsidP="004447EB">
            <w:pPr>
              <w:pStyle w:val="a8"/>
              <w:spacing w:after="0" w:line="240" w:lineRule="auto"/>
              <w:ind w:left="0"/>
              <w:rPr>
                <w:rFonts w:ascii="Times New Roman" w:hAnsi="Times New Roman" w:cs="Times New Roman"/>
                <w:sz w:val="20"/>
                <w:szCs w:val="20"/>
              </w:rPr>
            </w:pPr>
            <w:r>
              <w:rPr>
                <w:rFonts w:ascii="Times New Roman" w:hAnsi="Times New Roman" w:cs="Times New Roman"/>
                <w:sz w:val="20"/>
                <w:szCs w:val="20"/>
              </w:rPr>
              <w:lastRenderedPageBreak/>
              <w:t>Всего:</w:t>
            </w:r>
          </w:p>
        </w:tc>
        <w:tc>
          <w:tcPr>
            <w:tcW w:w="1276" w:type="dxa"/>
          </w:tcPr>
          <w:p w:rsidR="004447EB" w:rsidRPr="002E1BDF" w:rsidRDefault="004447EB" w:rsidP="004447EB">
            <w:pPr>
              <w:jc w:val="center"/>
              <w:rPr>
                <w:sz w:val="20"/>
                <w:szCs w:val="20"/>
              </w:rPr>
            </w:pPr>
            <w:r>
              <w:rPr>
                <w:sz w:val="20"/>
                <w:szCs w:val="20"/>
              </w:rPr>
              <w:t>0,0</w:t>
            </w:r>
          </w:p>
        </w:tc>
        <w:tc>
          <w:tcPr>
            <w:tcW w:w="1276" w:type="dxa"/>
            <w:gridSpan w:val="2"/>
          </w:tcPr>
          <w:p w:rsidR="004447EB" w:rsidRPr="002E1BDF" w:rsidRDefault="004447EB" w:rsidP="004447EB">
            <w:pPr>
              <w:jc w:val="center"/>
              <w:rPr>
                <w:sz w:val="20"/>
                <w:szCs w:val="20"/>
              </w:rPr>
            </w:pPr>
            <w:r w:rsidRPr="002E1BDF">
              <w:rPr>
                <w:sz w:val="20"/>
                <w:szCs w:val="20"/>
              </w:rPr>
              <w:t>0,0</w:t>
            </w:r>
          </w:p>
          <w:p w:rsidR="004447EB" w:rsidRPr="002E1BDF" w:rsidRDefault="004447EB" w:rsidP="004447EB">
            <w:pPr>
              <w:jc w:val="center"/>
              <w:rPr>
                <w:sz w:val="20"/>
                <w:szCs w:val="20"/>
              </w:rPr>
            </w:pPr>
          </w:p>
        </w:tc>
        <w:tc>
          <w:tcPr>
            <w:tcW w:w="1559" w:type="dxa"/>
            <w:gridSpan w:val="3"/>
            <w:vMerge w:val="restart"/>
          </w:tcPr>
          <w:p w:rsidR="004447EB" w:rsidRPr="002E1BDF" w:rsidRDefault="004447EB" w:rsidP="00AF7C0D">
            <w:pPr>
              <w:pStyle w:val="a8"/>
              <w:spacing w:after="0" w:line="240" w:lineRule="auto"/>
              <w:ind w:left="0"/>
              <w:rPr>
                <w:rFonts w:ascii="Times New Roman" w:hAnsi="Times New Roman" w:cs="Times New Roman"/>
                <w:sz w:val="20"/>
                <w:szCs w:val="20"/>
              </w:rPr>
            </w:pPr>
            <w:r w:rsidRPr="002E1BDF">
              <w:rPr>
                <w:rFonts w:ascii="Times New Roman" w:hAnsi="Times New Roman" w:cs="Times New Roman"/>
                <w:sz w:val="20"/>
                <w:szCs w:val="20"/>
              </w:rPr>
              <w:t xml:space="preserve">Специальная оценка условий </w:t>
            </w:r>
            <w:r w:rsidRPr="002E1BDF">
              <w:rPr>
                <w:rFonts w:ascii="Times New Roman" w:hAnsi="Times New Roman" w:cs="Times New Roman"/>
                <w:sz w:val="20"/>
                <w:szCs w:val="20"/>
              </w:rPr>
              <w:lastRenderedPageBreak/>
              <w:t>труда проведена в 2015-2016 году на все рабочие места сроком на 5 лет</w:t>
            </w:r>
          </w:p>
        </w:tc>
        <w:tc>
          <w:tcPr>
            <w:tcW w:w="2410" w:type="dxa"/>
            <w:gridSpan w:val="2"/>
            <w:vMerge w:val="restart"/>
          </w:tcPr>
          <w:p w:rsidR="004447EB" w:rsidRPr="002E1BDF" w:rsidRDefault="004447EB" w:rsidP="004447EB">
            <w:pPr>
              <w:rPr>
                <w:sz w:val="20"/>
                <w:szCs w:val="20"/>
              </w:rPr>
            </w:pPr>
            <w:r w:rsidRPr="002E1BDF">
              <w:rPr>
                <w:sz w:val="20"/>
                <w:szCs w:val="20"/>
              </w:rPr>
              <w:lastRenderedPageBreak/>
              <w:t xml:space="preserve">Количество рабочих мест работников </w:t>
            </w:r>
            <w:r w:rsidRPr="002E1BDF">
              <w:rPr>
                <w:sz w:val="20"/>
                <w:szCs w:val="20"/>
              </w:rPr>
              <w:lastRenderedPageBreak/>
              <w:t>администрации городского округа Кинешма, отраслевых (функциональных) органов администрации городского округа, по которым про</w:t>
            </w:r>
            <w:r>
              <w:rPr>
                <w:sz w:val="20"/>
                <w:szCs w:val="20"/>
              </w:rPr>
              <w:t>ведена специальная оценка труда</w:t>
            </w:r>
          </w:p>
        </w:tc>
        <w:tc>
          <w:tcPr>
            <w:tcW w:w="708" w:type="dxa"/>
            <w:gridSpan w:val="2"/>
            <w:vMerge w:val="restart"/>
          </w:tcPr>
          <w:p w:rsidR="004447EB" w:rsidRPr="002E1BDF" w:rsidRDefault="004447EB" w:rsidP="004447EB">
            <w:pPr>
              <w:snapToGrid w:val="0"/>
              <w:ind w:firstLine="5"/>
              <w:jc w:val="both"/>
              <w:rPr>
                <w:sz w:val="20"/>
                <w:szCs w:val="20"/>
              </w:rPr>
            </w:pPr>
            <w:r w:rsidRPr="002E1BDF">
              <w:rPr>
                <w:sz w:val="20"/>
                <w:szCs w:val="20"/>
              </w:rPr>
              <w:lastRenderedPageBreak/>
              <w:t>Ед.</w:t>
            </w:r>
          </w:p>
        </w:tc>
        <w:tc>
          <w:tcPr>
            <w:tcW w:w="993" w:type="dxa"/>
            <w:gridSpan w:val="2"/>
            <w:vMerge w:val="restart"/>
          </w:tcPr>
          <w:p w:rsidR="004447EB" w:rsidRPr="002E1BDF" w:rsidRDefault="004447EB" w:rsidP="004447EB">
            <w:pPr>
              <w:snapToGrid w:val="0"/>
              <w:jc w:val="both"/>
              <w:rPr>
                <w:sz w:val="20"/>
                <w:szCs w:val="20"/>
              </w:rPr>
            </w:pPr>
            <w:r>
              <w:rPr>
                <w:sz w:val="20"/>
                <w:szCs w:val="20"/>
              </w:rPr>
              <w:t>0</w:t>
            </w:r>
          </w:p>
        </w:tc>
        <w:tc>
          <w:tcPr>
            <w:tcW w:w="992" w:type="dxa"/>
            <w:vMerge w:val="restart"/>
          </w:tcPr>
          <w:p w:rsidR="004447EB" w:rsidRPr="002E1BDF" w:rsidRDefault="004447EB" w:rsidP="004447EB">
            <w:pPr>
              <w:snapToGrid w:val="0"/>
              <w:jc w:val="both"/>
              <w:rPr>
                <w:sz w:val="20"/>
                <w:szCs w:val="20"/>
              </w:rPr>
            </w:pPr>
            <w:r w:rsidRPr="002E1BDF">
              <w:rPr>
                <w:sz w:val="20"/>
                <w:szCs w:val="20"/>
              </w:rPr>
              <w:t>0</w:t>
            </w:r>
          </w:p>
        </w:tc>
        <w:tc>
          <w:tcPr>
            <w:tcW w:w="1559" w:type="dxa"/>
            <w:vMerge w:val="restart"/>
          </w:tcPr>
          <w:p w:rsidR="004447EB" w:rsidRPr="002E1BDF" w:rsidRDefault="004447EB" w:rsidP="004447EB">
            <w:pPr>
              <w:pStyle w:val="a8"/>
              <w:ind w:left="0"/>
              <w:jc w:val="center"/>
              <w:rPr>
                <w:rFonts w:ascii="Times New Roman" w:hAnsi="Times New Roman" w:cs="Times New Roman"/>
                <w:sz w:val="20"/>
                <w:szCs w:val="20"/>
              </w:rPr>
            </w:pPr>
            <w:r w:rsidRPr="002E1BDF">
              <w:rPr>
                <w:rFonts w:ascii="Times New Roman" w:hAnsi="Times New Roman" w:cs="Times New Roman"/>
                <w:sz w:val="20"/>
                <w:szCs w:val="20"/>
              </w:rPr>
              <w:t>0,0</w:t>
            </w:r>
          </w:p>
          <w:p w:rsidR="004447EB" w:rsidRPr="002E1BDF" w:rsidRDefault="004447EB" w:rsidP="004447EB">
            <w:pPr>
              <w:pStyle w:val="a8"/>
              <w:ind w:left="0"/>
              <w:rPr>
                <w:rFonts w:ascii="Times New Roman" w:hAnsi="Times New Roman" w:cs="Times New Roman"/>
                <w:sz w:val="20"/>
                <w:szCs w:val="20"/>
              </w:rPr>
            </w:pPr>
          </w:p>
          <w:p w:rsidR="004447EB" w:rsidRPr="002E1BDF" w:rsidRDefault="004447EB" w:rsidP="004447EB">
            <w:pPr>
              <w:pStyle w:val="a8"/>
              <w:ind w:left="0"/>
              <w:rPr>
                <w:rFonts w:ascii="Times New Roman" w:hAnsi="Times New Roman" w:cs="Times New Roman"/>
                <w:sz w:val="20"/>
                <w:szCs w:val="20"/>
              </w:rPr>
            </w:pPr>
          </w:p>
          <w:p w:rsidR="004447EB" w:rsidRPr="002E1BDF" w:rsidRDefault="004447EB" w:rsidP="004447EB">
            <w:pPr>
              <w:pStyle w:val="a8"/>
              <w:ind w:left="0"/>
              <w:rPr>
                <w:rFonts w:ascii="Times New Roman" w:hAnsi="Times New Roman" w:cs="Times New Roman"/>
                <w:sz w:val="20"/>
                <w:szCs w:val="20"/>
              </w:rPr>
            </w:pPr>
          </w:p>
        </w:tc>
      </w:tr>
      <w:tr w:rsidR="00730FF1" w:rsidRPr="002E1BDF" w:rsidTr="00C47C0E">
        <w:trPr>
          <w:trHeight w:val="2695"/>
        </w:trPr>
        <w:tc>
          <w:tcPr>
            <w:tcW w:w="843" w:type="dxa"/>
            <w:vMerge/>
          </w:tcPr>
          <w:p w:rsidR="00730FF1" w:rsidRPr="002E1BDF" w:rsidRDefault="00730FF1" w:rsidP="004447EB">
            <w:pPr>
              <w:pStyle w:val="a8"/>
              <w:ind w:left="0"/>
              <w:rPr>
                <w:rFonts w:ascii="Times New Roman" w:hAnsi="Times New Roman" w:cs="Times New Roman"/>
                <w:sz w:val="20"/>
                <w:szCs w:val="20"/>
              </w:rPr>
            </w:pPr>
          </w:p>
        </w:tc>
        <w:tc>
          <w:tcPr>
            <w:tcW w:w="1868" w:type="dxa"/>
            <w:vMerge/>
          </w:tcPr>
          <w:p w:rsidR="00730FF1" w:rsidRPr="002E1BDF" w:rsidRDefault="00730FF1" w:rsidP="004447EB">
            <w:pPr>
              <w:rPr>
                <w:sz w:val="20"/>
                <w:szCs w:val="20"/>
              </w:rPr>
            </w:pPr>
          </w:p>
        </w:tc>
        <w:tc>
          <w:tcPr>
            <w:tcW w:w="1417" w:type="dxa"/>
            <w:vMerge/>
          </w:tcPr>
          <w:p w:rsidR="00730FF1" w:rsidRPr="002E1BDF" w:rsidRDefault="00730FF1" w:rsidP="004447EB">
            <w:pPr>
              <w:widowControl w:val="0"/>
              <w:autoSpaceDE w:val="0"/>
              <w:autoSpaceDN w:val="0"/>
              <w:adjustRightInd w:val="0"/>
              <w:rPr>
                <w:sz w:val="20"/>
                <w:szCs w:val="20"/>
              </w:rPr>
            </w:pPr>
          </w:p>
        </w:tc>
        <w:tc>
          <w:tcPr>
            <w:tcW w:w="1401" w:type="dxa"/>
          </w:tcPr>
          <w:p w:rsidR="00730FF1" w:rsidRPr="002E1BDF" w:rsidRDefault="00730FF1" w:rsidP="004447EB">
            <w:pPr>
              <w:pStyle w:val="a8"/>
              <w:spacing w:after="0" w:line="240" w:lineRule="auto"/>
              <w:ind w:left="0"/>
              <w:rPr>
                <w:rFonts w:ascii="Times New Roman" w:hAnsi="Times New Roman" w:cs="Times New Roman"/>
                <w:sz w:val="20"/>
                <w:szCs w:val="20"/>
              </w:rPr>
            </w:pPr>
            <w:proofErr w:type="gramStart"/>
            <w:r w:rsidRPr="002E1BDF">
              <w:rPr>
                <w:rFonts w:ascii="Times New Roman" w:hAnsi="Times New Roman" w:cs="Times New Roman"/>
                <w:sz w:val="20"/>
                <w:szCs w:val="20"/>
              </w:rPr>
              <w:t>бюджетные</w:t>
            </w:r>
            <w:proofErr w:type="gramEnd"/>
            <w:r w:rsidRPr="002E1BDF">
              <w:rPr>
                <w:rFonts w:ascii="Times New Roman" w:hAnsi="Times New Roman" w:cs="Times New Roman"/>
                <w:sz w:val="20"/>
                <w:szCs w:val="20"/>
              </w:rPr>
              <w:t xml:space="preserve"> </w:t>
            </w:r>
            <w:proofErr w:type="spellStart"/>
            <w:r w:rsidRPr="002E1BDF">
              <w:rPr>
                <w:rFonts w:ascii="Times New Roman" w:hAnsi="Times New Roman" w:cs="Times New Roman"/>
                <w:sz w:val="20"/>
                <w:szCs w:val="20"/>
              </w:rPr>
              <w:t>ассигнованиявсего</w:t>
            </w:r>
            <w:proofErr w:type="spellEnd"/>
            <w:r w:rsidRPr="002E1BDF">
              <w:rPr>
                <w:rFonts w:ascii="Times New Roman" w:hAnsi="Times New Roman" w:cs="Times New Roman"/>
                <w:sz w:val="20"/>
                <w:szCs w:val="20"/>
              </w:rPr>
              <w:t>,</w:t>
            </w:r>
            <w:r w:rsidRPr="002E1BDF">
              <w:rPr>
                <w:rFonts w:ascii="Times New Roman" w:hAnsi="Times New Roman" w:cs="Times New Roman"/>
                <w:b/>
                <w:sz w:val="20"/>
                <w:szCs w:val="20"/>
              </w:rPr>
              <w:br/>
            </w:r>
            <w:r w:rsidRPr="002E1BDF">
              <w:rPr>
                <w:rFonts w:ascii="Times New Roman" w:hAnsi="Times New Roman" w:cs="Times New Roman"/>
                <w:i/>
                <w:sz w:val="20"/>
                <w:szCs w:val="20"/>
              </w:rPr>
              <w:t>в том числе</w:t>
            </w:r>
          </w:p>
        </w:tc>
        <w:tc>
          <w:tcPr>
            <w:tcW w:w="1276" w:type="dxa"/>
          </w:tcPr>
          <w:p w:rsidR="00730FF1" w:rsidRPr="002E1BDF" w:rsidRDefault="00730FF1" w:rsidP="004447EB">
            <w:pPr>
              <w:jc w:val="center"/>
              <w:rPr>
                <w:sz w:val="20"/>
                <w:szCs w:val="20"/>
              </w:rPr>
            </w:pPr>
            <w:r w:rsidRPr="002E1BDF">
              <w:rPr>
                <w:sz w:val="20"/>
                <w:szCs w:val="20"/>
              </w:rPr>
              <w:t>0,0</w:t>
            </w:r>
          </w:p>
          <w:p w:rsidR="00730FF1" w:rsidRPr="002E1BDF" w:rsidRDefault="00730FF1" w:rsidP="004447EB">
            <w:pPr>
              <w:jc w:val="center"/>
              <w:rPr>
                <w:sz w:val="20"/>
                <w:szCs w:val="20"/>
              </w:rPr>
            </w:pPr>
          </w:p>
        </w:tc>
        <w:tc>
          <w:tcPr>
            <w:tcW w:w="1276" w:type="dxa"/>
            <w:gridSpan w:val="2"/>
          </w:tcPr>
          <w:p w:rsidR="00730FF1" w:rsidRPr="002E1BDF" w:rsidRDefault="00730FF1" w:rsidP="004447EB">
            <w:pPr>
              <w:jc w:val="center"/>
              <w:rPr>
                <w:sz w:val="20"/>
                <w:szCs w:val="20"/>
              </w:rPr>
            </w:pPr>
            <w:r w:rsidRPr="002E1BDF">
              <w:rPr>
                <w:sz w:val="20"/>
                <w:szCs w:val="20"/>
              </w:rPr>
              <w:t>0,0</w:t>
            </w:r>
          </w:p>
          <w:p w:rsidR="00730FF1" w:rsidRPr="002E1BDF" w:rsidRDefault="00730FF1" w:rsidP="004447EB">
            <w:pPr>
              <w:jc w:val="center"/>
              <w:rPr>
                <w:sz w:val="20"/>
                <w:szCs w:val="20"/>
              </w:rPr>
            </w:pPr>
          </w:p>
        </w:tc>
        <w:tc>
          <w:tcPr>
            <w:tcW w:w="1559" w:type="dxa"/>
            <w:gridSpan w:val="3"/>
            <w:vMerge/>
          </w:tcPr>
          <w:p w:rsidR="00730FF1" w:rsidRPr="002E1BDF" w:rsidRDefault="00730FF1" w:rsidP="004447EB">
            <w:pPr>
              <w:pStyle w:val="a8"/>
              <w:ind w:left="0"/>
              <w:jc w:val="center"/>
              <w:rPr>
                <w:rFonts w:ascii="Times New Roman" w:hAnsi="Times New Roman" w:cs="Times New Roman"/>
                <w:sz w:val="20"/>
                <w:szCs w:val="20"/>
              </w:rPr>
            </w:pPr>
          </w:p>
        </w:tc>
        <w:tc>
          <w:tcPr>
            <w:tcW w:w="2410" w:type="dxa"/>
            <w:gridSpan w:val="2"/>
            <w:vMerge/>
          </w:tcPr>
          <w:p w:rsidR="00730FF1" w:rsidRPr="002E1BDF" w:rsidRDefault="00730FF1" w:rsidP="004447EB">
            <w:pPr>
              <w:rPr>
                <w:sz w:val="20"/>
                <w:szCs w:val="20"/>
              </w:rPr>
            </w:pPr>
          </w:p>
        </w:tc>
        <w:tc>
          <w:tcPr>
            <w:tcW w:w="708" w:type="dxa"/>
            <w:gridSpan w:val="2"/>
            <w:vMerge/>
          </w:tcPr>
          <w:p w:rsidR="00730FF1" w:rsidRPr="002E1BDF" w:rsidRDefault="00730FF1" w:rsidP="004447EB">
            <w:pPr>
              <w:snapToGrid w:val="0"/>
              <w:ind w:firstLine="5"/>
              <w:jc w:val="both"/>
              <w:rPr>
                <w:sz w:val="20"/>
                <w:szCs w:val="20"/>
              </w:rPr>
            </w:pPr>
          </w:p>
        </w:tc>
        <w:tc>
          <w:tcPr>
            <w:tcW w:w="993" w:type="dxa"/>
            <w:gridSpan w:val="2"/>
            <w:vMerge/>
          </w:tcPr>
          <w:p w:rsidR="00730FF1" w:rsidRPr="002E1BDF" w:rsidRDefault="00730FF1" w:rsidP="004447EB">
            <w:pPr>
              <w:snapToGrid w:val="0"/>
              <w:jc w:val="both"/>
              <w:rPr>
                <w:sz w:val="20"/>
                <w:szCs w:val="20"/>
              </w:rPr>
            </w:pPr>
          </w:p>
        </w:tc>
        <w:tc>
          <w:tcPr>
            <w:tcW w:w="992" w:type="dxa"/>
            <w:vMerge/>
          </w:tcPr>
          <w:p w:rsidR="00730FF1" w:rsidRPr="002E1BDF" w:rsidRDefault="00730FF1" w:rsidP="004447EB">
            <w:pPr>
              <w:snapToGrid w:val="0"/>
              <w:jc w:val="both"/>
              <w:rPr>
                <w:sz w:val="20"/>
                <w:szCs w:val="20"/>
              </w:rPr>
            </w:pPr>
          </w:p>
        </w:tc>
        <w:tc>
          <w:tcPr>
            <w:tcW w:w="1559" w:type="dxa"/>
            <w:vMerge/>
          </w:tcPr>
          <w:p w:rsidR="00730FF1" w:rsidRPr="002E1BDF" w:rsidRDefault="00730FF1" w:rsidP="004447EB">
            <w:pPr>
              <w:pStyle w:val="a8"/>
              <w:ind w:left="0"/>
              <w:rPr>
                <w:rFonts w:ascii="Times New Roman" w:hAnsi="Times New Roman" w:cs="Times New Roman"/>
                <w:sz w:val="20"/>
                <w:szCs w:val="20"/>
              </w:rPr>
            </w:pPr>
          </w:p>
        </w:tc>
      </w:tr>
      <w:tr w:rsidR="004447EB" w:rsidRPr="002E1BDF" w:rsidTr="00C47C0E">
        <w:trPr>
          <w:trHeight w:val="373"/>
        </w:trPr>
        <w:tc>
          <w:tcPr>
            <w:tcW w:w="843" w:type="dxa"/>
            <w:vMerge w:val="restart"/>
          </w:tcPr>
          <w:p w:rsidR="004447EB" w:rsidRPr="002E1BDF" w:rsidRDefault="004447EB" w:rsidP="004447EB">
            <w:pPr>
              <w:pStyle w:val="a8"/>
              <w:ind w:left="0"/>
              <w:rPr>
                <w:rFonts w:ascii="Times New Roman" w:hAnsi="Times New Roman" w:cs="Times New Roman"/>
                <w:sz w:val="20"/>
                <w:szCs w:val="20"/>
              </w:rPr>
            </w:pPr>
            <w:r w:rsidRPr="002E1BDF">
              <w:rPr>
                <w:rFonts w:ascii="Times New Roman" w:hAnsi="Times New Roman" w:cs="Times New Roman"/>
                <w:sz w:val="20"/>
                <w:szCs w:val="20"/>
              </w:rPr>
              <w:lastRenderedPageBreak/>
              <w:t>3.1.3</w:t>
            </w:r>
          </w:p>
        </w:tc>
        <w:tc>
          <w:tcPr>
            <w:tcW w:w="1868" w:type="dxa"/>
            <w:vMerge w:val="restart"/>
          </w:tcPr>
          <w:p w:rsidR="004447EB" w:rsidRPr="002E1BDF" w:rsidRDefault="004447EB" w:rsidP="004447EB">
            <w:pPr>
              <w:rPr>
                <w:sz w:val="20"/>
                <w:szCs w:val="20"/>
              </w:rPr>
            </w:pPr>
            <w:r w:rsidRPr="002E1BDF">
              <w:rPr>
                <w:sz w:val="20"/>
                <w:szCs w:val="20"/>
              </w:rPr>
              <w:t xml:space="preserve">Мероприятие «Информационное </w:t>
            </w:r>
            <w:r w:rsidRPr="002E1BDF">
              <w:rPr>
                <w:sz w:val="20"/>
                <w:szCs w:val="20"/>
              </w:rPr>
              <w:lastRenderedPageBreak/>
              <w:t>обеспечение вопросов охраны труда в городском округе Кинешма, пропаганда положительных тенденций и положительного опыта работы в области охраны труда»</w:t>
            </w:r>
          </w:p>
        </w:tc>
        <w:tc>
          <w:tcPr>
            <w:tcW w:w="1417" w:type="dxa"/>
            <w:vMerge w:val="restart"/>
          </w:tcPr>
          <w:p w:rsidR="004447EB" w:rsidRPr="002E1BDF" w:rsidRDefault="004447EB" w:rsidP="004447EB">
            <w:pPr>
              <w:widowControl w:val="0"/>
              <w:autoSpaceDE w:val="0"/>
              <w:autoSpaceDN w:val="0"/>
              <w:adjustRightInd w:val="0"/>
              <w:rPr>
                <w:sz w:val="20"/>
                <w:szCs w:val="20"/>
              </w:rPr>
            </w:pPr>
            <w:r w:rsidRPr="002E1BDF">
              <w:rPr>
                <w:sz w:val="20"/>
                <w:szCs w:val="20"/>
              </w:rPr>
              <w:lastRenderedPageBreak/>
              <w:t xml:space="preserve">Администрация городского </w:t>
            </w:r>
            <w:r w:rsidRPr="002E1BDF">
              <w:rPr>
                <w:sz w:val="20"/>
                <w:szCs w:val="20"/>
              </w:rPr>
              <w:lastRenderedPageBreak/>
              <w:t>округа Кинешма</w:t>
            </w:r>
          </w:p>
        </w:tc>
        <w:tc>
          <w:tcPr>
            <w:tcW w:w="1401" w:type="dxa"/>
          </w:tcPr>
          <w:p w:rsidR="004447EB" w:rsidRPr="002E1BDF" w:rsidRDefault="004447EB" w:rsidP="004447EB">
            <w:pPr>
              <w:pStyle w:val="a8"/>
              <w:ind w:left="0"/>
              <w:rPr>
                <w:rFonts w:ascii="Times New Roman" w:hAnsi="Times New Roman" w:cs="Times New Roman"/>
                <w:b/>
                <w:sz w:val="20"/>
                <w:szCs w:val="20"/>
              </w:rPr>
            </w:pPr>
            <w:r w:rsidRPr="002E1BDF">
              <w:rPr>
                <w:rFonts w:ascii="Times New Roman" w:hAnsi="Times New Roman" w:cs="Times New Roman"/>
                <w:sz w:val="20"/>
                <w:szCs w:val="20"/>
              </w:rPr>
              <w:lastRenderedPageBreak/>
              <w:t>Всего:</w:t>
            </w:r>
          </w:p>
        </w:tc>
        <w:tc>
          <w:tcPr>
            <w:tcW w:w="1276" w:type="dxa"/>
          </w:tcPr>
          <w:p w:rsidR="004447EB" w:rsidRPr="002E1BDF" w:rsidRDefault="004447EB" w:rsidP="004447EB">
            <w:pPr>
              <w:jc w:val="center"/>
              <w:rPr>
                <w:sz w:val="20"/>
                <w:szCs w:val="20"/>
              </w:rPr>
            </w:pPr>
            <w:r w:rsidRPr="002E1BDF">
              <w:rPr>
                <w:sz w:val="20"/>
                <w:szCs w:val="20"/>
              </w:rPr>
              <w:t>0,0</w:t>
            </w:r>
          </w:p>
        </w:tc>
        <w:tc>
          <w:tcPr>
            <w:tcW w:w="1276" w:type="dxa"/>
            <w:gridSpan w:val="2"/>
          </w:tcPr>
          <w:p w:rsidR="004447EB" w:rsidRPr="002E1BDF" w:rsidRDefault="004447EB" w:rsidP="004447EB">
            <w:pPr>
              <w:jc w:val="center"/>
              <w:rPr>
                <w:sz w:val="20"/>
                <w:szCs w:val="20"/>
              </w:rPr>
            </w:pPr>
            <w:r w:rsidRPr="002E1BDF">
              <w:rPr>
                <w:sz w:val="20"/>
                <w:szCs w:val="20"/>
              </w:rPr>
              <w:t>0,0</w:t>
            </w:r>
          </w:p>
        </w:tc>
        <w:tc>
          <w:tcPr>
            <w:tcW w:w="1559" w:type="dxa"/>
            <w:gridSpan w:val="3"/>
            <w:vMerge w:val="restart"/>
          </w:tcPr>
          <w:p w:rsidR="004447EB" w:rsidRPr="002E1BDF" w:rsidRDefault="004447EB" w:rsidP="004447EB">
            <w:pPr>
              <w:pStyle w:val="a8"/>
              <w:ind w:left="0"/>
              <w:jc w:val="center"/>
              <w:rPr>
                <w:rFonts w:ascii="Times New Roman" w:hAnsi="Times New Roman" w:cs="Times New Roman"/>
                <w:sz w:val="20"/>
                <w:szCs w:val="20"/>
              </w:rPr>
            </w:pPr>
          </w:p>
        </w:tc>
        <w:tc>
          <w:tcPr>
            <w:tcW w:w="2410" w:type="dxa"/>
            <w:gridSpan w:val="2"/>
            <w:vMerge w:val="restart"/>
          </w:tcPr>
          <w:p w:rsidR="004447EB" w:rsidRPr="002E1BDF" w:rsidRDefault="004447EB" w:rsidP="004447EB">
            <w:pPr>
              <w:rPr>
                <w:sz w:val="20"/>
                <w:szCs w:val="20"/>
              </w:rPr>
            </w:pPr>
          </w:p>
        </w:tc>
        <w:tc>
          <w:tcPr>
            <w:tcW w:w="708" w:type="dxa"/>
            <w:gridSpan w:val="2"/>
            <w:vMerge w:val="restart"/>
          </w:tcPr>
          <w:p w:rsidR="004447EB" w:rsidRPr="002E1BDF" w:rsidRDefault="004447EB" w:rsidP="004447EB">
            <w:pPr>
              <w:jc w:val="center"/>
              <w:rPr>
                <w:sz w:val="20"/>
                <w:szCs w:val="20"/>
              </w:rPr>
            </w:pPr>
          </w:p>
        </w:tc>
        <w:tc>
          <w:tcPr>
            <w:tcW w:w="993" w:type="dxa"/>
            <w:gridSpan w:val="2"/>
            <w:vMerge w:val="restart"/>
          </w:tcPr>
          <w:p w:rsidR="004447EB" w:rsidRPr="002E1BDF" w:rsidRDefault="004447EB" w:rsidP="004447EB">
            <w:pPr>
              <w:jc w:val="center"/>
              <w:rPr>
                <w:sz w:val="20"/>
                <w:szCs w:val="20"/>
              </w:rPr>
            </w:pPr>
          </w:p>
        </w:tc>
        <w:tc>
          <w:tcPr>
            <w:tcW w:w="992" w:type="dxa"/>
            <w:vMerge w:val="restart"/>
          </w:tcPr>
          <w:p w:rsidR="004447EB" w:rsidRPr="002E1BDF" w:rsidRDefault="004447EB" w:rsidP="004447EB">
            <w:pPr>
              <w:jc w:val="center"/>
              <w:rPr>
                <w:sz w:val="20"/>
                <w:szCs w:val="20"/>
              </w:rPr>
            </w:pPr>
          </w:p>
        </w:tc>
        <w:tc>
          <w:tcPr>
            <w:tcW w:w="1559" w:type="dxa"/>
            <w:vMerge w:val="restart"/>
          </w:tcPr>
          <w:p w:rsidR="004447EB" w:rsidRPr="002E1BDF" w:rsidRDefault="004447EB" w:rsidP="004447EB">
            <w:pPr>
              <w:pStyle w:val="a8"/>
              <w:ind w:left="0"/>
              <w:jc w:val="center"/>
              <w:rPr>
                <w:rFonts w:ascii="Times New Roman" w:hAnsi="Times New Roman" w:cs="Times New Roman"/>
                <w:sz w:val="20"/>
                <w:szCs w:val="20"/>
              </w:rPr>
            </w:pPr>
            <w:r w:rsidRPr="002E1BDF">
              <w:rPr>
                <w:rFonts w:ascii="Times New Roman" w:hAnsi="Times New Roman" w:cs="Times New Roman"/>
                <w:sz w:val="20"/>
                <w:szCs w:val="20"/>
              </w:rPr>
              <w:t>0,0</w:t>
            </w:r>
          </w:p>
          <w:p w:rsidR="004447EB" w:rsidRPr="002E1BDF" w:rsidRDefault="004447EB" w:rsidP="00730FF1">
            <w:pPr>
              <w:pStyle w:val="a8"/>
              <w:ind w:left="0"/>
              <w:jc w:val="center"/>
              <w:rPr>
                <w:rFonts w:ascii="Times New Roman" w:hAnsi="Times New Roman" w:cs="Times New Roman"/>
                <w:sz w:val="20"/>
                <w:szCs w:val="20"/>
              </w:rPr>
            </w:pPr>
            <w:r w:rsidRPr="002E1BDF">
              <w:rPr>
                <w:rFonts w:ascii="Times New Roman" w:hAnsi="Times New Roman" w:cs="Times New Roman"/>
                <w:sz w:val="20"/>
                <w:szCs w:val="20"/>
              </w:rPr>
              <w:lastRenderedPageBreak/>
              <w:t>0,0</w:t>
            </w:r>
          </w:p>
          <w:p w:rsidR="004447EB" w:rsidRPr="002E1BDF" w:rsidRDefault="004447EB" w:rsidP="004447EB">
            <w:pPr>
              <w:pStyle w:val="a8"/>
              <w:ind w:left="0"/>
              <w:jc w:val="center"/>
              <w:rPr>
                <w:rFonts w:ascii="Times New Roman" w:hAnsi="Times New Roman" w:cs="Times New Roman"/>
                <w:sz w:val="20"/>
                <w:szCs w:val="20"/>
              </w:rPr>
            </w:pPr>
          </w:p>
          <w:p w:rsidR="004447EB" w:rsidRPr="002E1BDF" w:rsidRDefault="004447EB" w:rsidP="004447EB">
            <w:pPr>
              <w:pStyle w:val="a8"/>
              <w:ind w:left="0"/>
              <w:jc w:val="center"/>
              <w:rPr>
                <w:rFonts w:ascii="Times New Roman" w:hAnsi="Times New Roman" w:cs="Times New Roman"/>
                <w:sz w:val="20"/>
                <w:szCs w:val="20"/>
              </w:rPr>
            </w:pPr>
          </w:p>
          <w:p w:rsidR="004447EB" w:rsidRPr="002E1BDF" w:rsidRDefault="004447EB" w:rsidP="004447EB">
            <w:pPr>
              <w:pStyle w:val="a8"/>
              <w:ind w:left="0"/>
              <w:jc w:val="center"/>
              <w:rPr>
                <w:rFonts w:ascii="Times New Roman" w:hAnsi="Times New Roman" w:cs="Times New Roman"/>
                <w:sz w:val="20"/>
                <w:szCs w:val="20"/>
              </w:rPr>
            </w:pPr>
          </w:p>
          <w:p w:rsidR="004447EB" w:rsidRPr="002E1BDF" w:rsidRDefault="004447EB" w:rsidP="004447EB">
            <w:pPr>
              <w:pStyle w:val="a8"/>
              <w:ind w:left="0"/>
              <w:jc w:val="center"/>
              <w:rPr>
                <w:rFonts w:ascii="Times New Roman" w:hAnsi="Times New Roman" w:cs="Times New Roman"/>
                <w:sz w:val="20"/>
                <w:szCs w:val="20"/>
              </w:rPr>
            </w:pPr>
          </w:p>
          <w:p w:rsidR="004447EB" w:rsidRPr="002E1BDF" w:rsidRDefault="004447EB" w:rsidP="004447EB">
            <w:pPr>
              <w:pStyle w:val="a8"/>
              <w:ind w:left="0"/>
              <w:jc w:val="center"/>
              <w:rPr>
                <w:rFonts w:ascii="Times New Roman" w:hAnsi="Times New Roman" w:cs="Times New Roman"/>
                <w:sz w:val="20"/>
                <w:szCs w:val="20"/>
              </w:rPr>
            </w:pPr>
          </w:p>
          <w:p w:rsidR="004447EB" w:rsidRPr="002E1BDF" w:rsidRDefault="004447EB" w:rsidP="004447EB">
            <w:pPr>
              <w:pStyle w:val="a8"/>
              <w:ind w:left="0"/>
              <w:jc w:val="center"/>
              <w:rPr>
                <w:rFonts w:ascii="Times New Roman" w:hAnsi="Times New Roman" w:cs="Times New Roman"/>
                <w:sz w:val="20"/>
                <w:szCs w:val="20"/>
              </w:rPr>
            </w:pPr>
          </w:p>
          <w:p w:rsidR="004447EB" w:rsidRPr="002E1BDF" w:rsidRDefault="004447EB" w:rsidP="004447EB">
            <w:pPr>
              <w:pStyle w:val="a8"/>
              <w:ind w:left="0"/>
              <w:jc w:val="center"/>
              <w:rPr>
                <w:rFonts w:ascii="Times New Roman" w:hAnsi="Times New Roman" w:cs="Times New Roman"/>
                <w:sz w:val="20"/>
                <w:szCs w:val="20"/>
              </w:rPr>
            </w:pPr>
          </w:p>
        </w:tc>
      </w:tr>
      <w:tr w:rsidR="00730FF1" w:rsidRPr="002E1BDF" w:rsidTr="00C47C0E">
        <w:trPr>
          <w:trHeight w:val="2036"/>
        </w:trPr>
        <w:tc>
          <w:tcPr>
            <w:tcW w:w="843" w:type="dxa"/>
            <w:vMerge/>
          </w:tcPr>
          <w:p w:rsidR="00730FF1" w:rsidRPr="002E1BDF" w:rsidRDefault="00730FF1" w:rsidP="004447EB">
            <w:pPr>
              <w:pStyle w:val="a8"/>
              <w:ind w:left="0"/>
              <w:rPr>
                <w:rFonts w:ascii="Times New Roman" w:hAnsi="Times New Roman" w:cs="Times New Roman"/>
                <w:sz w:val="20"/>
                <w:szCs w:val="20"/>
              </w:rPr>
            </w:pPr>
          </w:p>
        </w:tc>
        <w:tc>
          <w:tcPr>
            <w:tcW w:w="1868" w:type="dxa"/>
            <w:vMerge/>
          </w:tcPr>
          <w:p w:rsidR="00730FF1" w:rsidRPr="002E1BDF" w:rsidRDefault="00730FF1" w:rsidP="004447EB">
            <w:pPr>
              <w:rPr>
                <w:sz w:val="20"/>
                <w:szCs w:val="20"/>
              </w:rPr>
            </w:pPr>
          </w:p>
        </w:tc>
        <w:tc>
          <w:tcPr>
            <w:tcW w:w="1417" w:type="dxa"/>
            <w:vMerge/>
          </w:tcPr>
          <w:p w:rsidR="00730FF1" w:rsidRPr="002E1BDF" w:rsidRDefault="00730FF1" w:rsidP="004447EB">
            <w:pPr>
              <w:widowControl w:val="0"/>
              <w:autoSpaceDE w:val="0"/>
              <w:autoSpaceDN w:val="0"/>
              <w:adjustRightInd w:val="0"/>
              <w:rPr>
                <w:sz w:val="20"/>
                <w:szCs w:val="20"/>
              </w:rPr>
            </w:pPr>
          </w:p>
        </w:tc>
        <w:tc>
          <w:tcPr>
            <w:tcW w:w="1401" w:type="dxa"/>
          </w:tcPr>
          <w:p w:rsidR="00730FF1" w:rsidRPr="002E1BDF" w:rsidRDefault="00730FF1" w:rsidP="004447EB">
            <w:pPr>
              <w:pStyle w:val="a8"/>
              <w:spacing w:after="0" w:line="240" w:lineRule="auto"/>
              <w:ind w:left="0"/>
              <w:rPr>
                <w:rFonts w:ascii="Times New Roman" w:hAnsi="Times New Roman" w:cs="Times New Roman"/>
                <w:sz w:val="20"/>
                <w:szCs w:val="20"/>
              </w:rPr>
            </w:pPr>
            <w:proofErr w:type="gramStart"/>
            <w:r w:rsidRPr="002E1BDF">
              <w:rPr>
                <w:rFonts w:ascii="Times New Roman" w:hAnsi="Times New Roman" w:cs="Times New Roman"/>
                <w:sz w:val="20"/>
                <w:szCs w:val="20"/>
              </w:rPr>
              <w:t>бюджетные</w:t>
            </w:r>
            <w:proofErr w:type="gramEnd"/>
            <w:r w:rsidRPr="002E1BDF">
              <w:rPr>
                <w:rFonts w:ascii="Times New Roman" w:hAnsi="Times New Roman" w:cs="Times New Roman"/>
                <w:sz w:val="20"/>
                <w:szCs w:val="20"/>
              </w:rPr>
              <w:t xml:space="preserve"> </w:t>
            </w:r>
            <w:proofErr w:type="spellStart"/>
            <w:r w:rsidRPr="002E1BDF">
              <w:rPr>
                <w:rFonts w:ascii="Times New Roman" w:hAnsi="Times New Roman" w:cs="Times New Roman"/>
                <w:sz w:val="20"/>
                <w:szCs w:val="20"/>
              </w:rPr>
              <w:t>ассигнованиявсего</w:t>
            </w:r>
            <w:proofErr w:type="spellEnd"/>
            <w:r w:rsidRPr="002E1BDF">
              <w:rPr>
                <w:rFonts w:ascii="Times New Roman" w:hAnsi="Times New Roman" w:cs="Times New Roman"/>
                <w:sz w:val="20"/>
                <w:szCs w:val="20"/>
              </w:rPr>
              <w:t>,</w:t>
            </w:r>
            <w:r w:rsidRPr="002E1BDF">
              <w:rPr>
                <w:rFonts w:ascii="Times New Roman" w:hAnsi="Times New Roman" w:cs="Times New Roman"/>
                <w:b/>
                <w:sz w:val="20"/>
                <w:szCs w:val="20"/>
              </w:rPr>
              <w:br/>
            </w:r>
            <w:r w:rsidRPr="002E1BDF">
              <w:rPr>
                <w:rFonts w:ascii="Times New Roman" w:hAnsi="Times New Roman" w:cs="Times New Roman"/>
                <w:i/>
                <w:sz w:val="20"/>
                <w:szCs w:val="20"/>
              </w:rPr>
              <w:t>в том числе</w:t>
            </w:r>
          </w:p>
        </w:tc>
        <w:tc>
          <w:tcPr>
            <w:tcW w:w="1276" w:type="dxa"/>
          </w:tcPr>
          <w:p w:rsidR="00730FF1" w:rsidRPr="002E1BDF" w:rsidRDefault="00730FF1" w:rsidP="004447EB">
            <w:pPr>
              <w:jc w:val="center"/>
              <w:rPr>
                <w:sz w:val="20"/>
                <w:szCs w:val="20"/>
              </w:rPr>
            </w:pPr>
            <w:r w:rsidRPr="002E1BDF">
              <w:rPr>
                <w:sz w:val="20"/>
                <w:szCs w:val="20"/>
              </w:rPr>
              <w:t>0,0</w:t>
            </w:r>
          </w:p>
          <w:p w:rsidR="00730FF1" w:rsidRPr="002E1BDF" w:rsidRDefault="00730FF1" w:rsidP="004447EB">
            <w:pPr>
              <w:jc w:val="center"/>
              <w:rPr>
                <w:sz w:val="20"/>
                <w:szCs w:val="20"/>
              </w:rPr>
            </w:pPr>
          </w:p>
          <w:p w:rsidR="00730FF1" w:rsidRPr="002E1BDF" w:rsidRDefault="00730FF1" w:rsidP="004447EB">
            <w:pPr>
              <w:jc w:val="center"/>
              <w:rPr>
                <w:sz w:val="20"/>
                <w:szCs w:val="20"/>
              </w:rPr>
            </w:pPr>
          </w:p>
          <w:p w:rsidR="00730FF1" w:rsidRPr="002E1BDF" w:rsidRDefault="00730FF1" w:rsidP="004447EB">
            <w:pPr>
              <w:jc w:val="center"/>
              <w:rPr>
                <w:sz w:val="20"/>
                <w:szCs w:val="20"/>
              </w:rPr>
            </w:pPr>
          </w:p>
          <w:p w:rsidR="00730FF1" w:rsidRPr="002E1BDF" w:rsidRDefault="00730FF1" w:rsidP="004447EB">
            <w:pPr>
              <w:jc w:val="center"/>
              <w:rPr>
                <w:sz w:val="20"/>
                <w:szCs w:val="20"/>
              </w:rPr>
            </w:pPr>
          </w:p>
        </w:tc>
        <w:tc>
          <w:tcPr>
            <w:tcW w:w="1276" w:type="dxa"/>
            <w:gridSpan w:val="2"/>
          </w:tcPr>
          <w:p w:rsidR="00730FF1" w:rsidRPr="002E1BDF" w:rsidRDefault="00730FF1" w:rsidP="004447EB">
            <w:pPr>
              <w:jc w:val="center"/>
              <w:rPr>
                <w:sz w:val="20"/>
                <w:szCs w:val="20"/>
              </w:rPr>
            </w:pPr>
            <w:r w:rsidRPr="002E1BDF">
              <w:rPr>
                <w:sz w:val="20"/>
                <w:szCs w:val="20"/>
              </w:rPr>
              <w:t>0,0</w:t>
            </w:r>
          </w:p>
          <w:p w:rsidR="00730FF1" w:rsidRPr="002E1BDF" w:rsidRDefault="00730FF1" w:rsidP="004447EB">
            <w:pPr>
              <w:jc w:val="center"/>
              <w:rPr>
                <w:sz w:val="20"/>
                <w:szCs w:val="20"/>
              </w:rPr>
            </w:pPr>
          </w:p>
          <w:p w:rsidR="00730FF1" w:rsidRPr="002E1BDF" w:rsidRDefault="00730FF1" w:rsidP="004447EB">
            <w:pPr>
              <w:jc w:val="center"/>
              <w:rPr>
                <w:sz w:val="20"/>
                <w:szCs w:val="20"/>
              </w:rPr>
            </w:pPr>
          </w:p>
          <w:p w:rsidR="00730FF1" w:rsidRPr="002E1BDF" w:rsidRDefault="00730FF1" w:rsidP="004447EB">
            <w:pPr>
              <w:jc w:val="center"/>
              <w:rPr>
                <w:sz w:val="20"/>
                <w:szCs w:val="20"/>
              </w:rPr>
            </w:pPr>
          </w:p>
          <w:p w:rsidR="00730FF1" w:rsidRPr="002E1BDF" w:rsidRDefault="00730FF1" w:rsidP="004447EB">
            <w:pPr>
              <w:jc w:val="center"/>
              <w:rPr>
                <w:sz w:val="20"/>
                <w:szCs w:val="20"/>
              </w:rPr>
            </w:pPr>
          </w:p>
        </w:tc>
        <w:tc>
          <w:tcPr>
            <w:tcW w:w="1559" w:type="dxa"/>
            <w:gridSpan w:val="3"/>
            <w:vMerge/>
          </w:tcPr>
          <w:p w:rsidR="00730FF1" w:rsidRPr="002E1BDF" w:rsidRDefault="00730FF1" w:rsidP="004447EB">
            <w:pPr>
              <w:pStyle w:val="a8"/>
              <w:ind w:left="0"/>
              <w:jc w:val="center"/>
              <w:rPr>
                <w:rFonts w:ascii="Times New Roman" w:hAnsi="Times New Roman" w:cs="Times New Roman"/>
                <w:sz w:val="20"/>
                <w:szCs w:val="20"/>
              </w:rPr>
            </w:pPr>
          </w:p>
        </w:tc>
        <w:tc>
          <w:tcPr>
            <w:tcW w:w="2410" w:type="dxa"/>
            <w:gridSpan w:val="2"/>
            <w:vMerge/>
          </w:tcPr>
          <w:p w:rsidR="00730FF1" w:rsidRPr="002E1BDF" w:rsidRDefault="00730FF1" w:rsidP="004447EB">
            <w:pPr>
              <w:rPr>
                <w:sz w:val="20"/>
                <w:szCs w:val="20"/>
              </w:rPr>
            </w:pPr>
          </w:p>
        </w:tc>
        <w:tc>
          <w:tcPr>
            <w:tcW w:w="708" w:type="dxa"/>
            <w:gridSpan w:val="2"/>
            <w:vMerge/>
          </w:tcPr>
          <w:p w:rsidR="00730FF1" w:rsidRPr="002E1BDF" w:rsidRDefault="00730FF1" w:rsidP="004447EB">
            <w:pPr>
              <w:jc w:val="center"/>
              <w:rPr>
                <w:sz w:val="20"/>
                <w:szCs w:val="20"/>
              </w:rPr>
            </w:pPr>
          </w:p>
        </w:tc>
        <w:tc>
          <w:tcPr>
            <w:tcW w:w="993" w:type="dxa"/>
            <w:gridSpan w:val="2"/>
            <w:vMerge/>
          </w:tcPr>
          <w:p w:rsidR="00730FF1" w:rsidRPr="002E1BDF" w:rsidRDefault="00730FF1" w:rsidP="004447EB">
            <w:pPr>
              <w:jc w:val="center"/>
              <w:rPr>
                <w:sz w:val="20"/>
                <w:szCs w:val="20"/>
              </w:rPr>
            </w:pPr>
          </w:p>
        </w:tc>
        <w:tc>
          <w:tcPr>
            <w:tcW w:w="992" w:type="dxa"/>
            <w:vMerge/>
          </w:tcPr>
          <w:p w:rsidR="00730FF1" w:rsidRPr="002E1BDF" w:rsidRDefault="00730FF1" w:rsidP="004447EB">
            <w:pPr>
              <w:jc w:val="center"/>
              <w:rPr>
                <w:sz w:val="20"/>
                <w:szCs w:val="20"/>
              </w:rPr>
            </w:pPr>
          </w:p>
        </w:tc>
        <w:tc>
          <w:tcPr>
            <w:tcW w:w="1559" w:type="dxa"/>
            <w:vMerge/>
          </w:tcPr>
          <w:p w:rsidR="00730FF1" w:rsidRPr="002E1BDF" w:rsidRDefault="00730FF1" w:rsidP="004447EB">
            <w:pPr>
              <w:pStyle w:val="a8"/>
              <w:ind w:left="0"/>
              <w:jc w:val="center"/>
              <w:rPr>
                <w:rFonts w:ascii="Times New Roman" w:hAnsi="Times New Roman" w:cs="Times New Roman"/>
                <w:sz w:val="20"/>
                <w:szCs w:val="20"/>
              </w:rPr>
            </w:pPr>
          </w:p>
        </w:tc>
      </w:tr>
      <w:tr w:rsidR="004447EB" w:rsidRPr="002E1BDF" w:rsidTr="00C47C0E">
        <w:trPr>
          <w:trHeight w:val="270"/>
        </w:trPr>
        <w:tc>
          <w:tcPr>
            <w:tcW w:w="843" w:type="dxa"/>
            <w:vMerge w:val="restart"/>
          </w:tcPr>
          <w:p w:rsidR="004447EB" w:rsidRPr="002E1BDF" w:rsidRDefault="00730FF1" w:rsidP="004447EB">
            <w:pPr>
              <w:pStyle w:val="a8"/>
              <w:ind w:left="0"/>
              <w:rPr>
                <w:rFonts w:ascii="Times New Roman" w:hAnsi="Times New Roman" w:cs="Times New Roman"/>
                <w:sz w:val="20"/>
                <w:szCs w:val="20"/>
              </w:rPr>
            </w:pPr>
            <w:r>
              <w:rPr>
                <w:rFonts w:ascii="Times New Roman" w:hAnsi="Times New Roman" w:cs="Times New Roman"/>
                <w:sz w:val="20"/>
                <w:szCs w:val="20"/>
              </w:rPr>
              <w:lastRenderedPageBreak/>
              <w:t>4</w:t>
            </w:r>
          </w:p>
        </w:tc>
        <w:tc>
          <w:tcPr>
            <w:tcW w:w="1868" w:type="dxa"/>
            <w:vMerge w:val="restart"/>
          </w:tcPr>
          <w:p w:rsidR="004447EB" w:rsidRPr="002E1BDF" w:rsidRDefault="004447EB" w:rsidP="004447EB">
            <w:pPr>
              <w:rPr>
                <w:sz w:val="20"/>
                <w:szCs w:val="20"/>
              </w:rPr>
            </w:pPr>
            <w:r w:rsidRPr="002E1BDF">
              <w:rPr>
                <w:sz w:val="20"/>
                <w:szCs w:val="20"/>
              </w:rPr>
              <w:t>Подпрограмма "Развитие институтов гражданского общества"</w:t>
            </w:r>
          </w:p>
        </w:tc>
        <w:tc>
          <w:tcPr>
            <w:tcW w:w="1417" w:type="dxa"/>
            <w:vMerge w:val="restart"/>
          </w:tcPr>
          <w:p w:rsidR="004447EB" w:rsidRPr="002E1BDF" w:rsidRDefault="004447EB" w:rsidP="004447EB">
            <w:pPr>
              <w:widowControl w:val="0"/>
              <w:autoSpaceDE w:val="0"/>
              <w:autoSpaceDN w:val="0"/>
              <w:adjustRightInd w:val="0"/>
              <w:rPr>
                <w:sz w:val="20"/>
                <w:szCs w:val="20"/>
              </w:rPr>
            </w:pPr>
            <w:r w:rsidRPr="002E1BDF">
              <w:rPr>
                <w:sz w:val="20"/>
                <w:szCs w:val="20"/>
              </w:rPr>
              <w:t>Администрация городского округа Кинешма</w:t>
            </w:r>
          </w:p>
          <w:p w:rsidR="004447EB" w:rsidRDefault="004447EB" w:rsidP="004447EB">
            <w:pPr>
              <w:pStyle w:val="a8"/>
              <w:ind w:left="0"/>
              <w:rPr>
                <w:rFonts w:ascii="Times New Roman" w:hAnsi="Times New Roman" w:cs="Times New Roman"/>
                <w:sz w:val="20"/>
                <w:szCs w:val="20"/>
              </w:rPr>
            </w:pPr>
            <w:r w:rsidRPr="002E1BDF">
              <w:rPr>
                <w:rFonts w:ascii="Times New Roman" w:hAnsi="Times New Roman" w:cs="Times New Roman"/>
                <w:sz w:val="20"/>
                <w:szCs w:val="20"/>
              </w:rPr>
              <w:t>Комитет по социальной и молодежной политике админист</w:t>
            </w:r>
            <w:r>
              <w:rPr>
                <w:rFonts w:ascii="Times New Roman" w:hAnsi="Times New Roman" w:cs="Times New Roman"/>
                <w:sz w:val="20"/>
                <w:szCs w:val="20"/>
              </w:rPr>
              <w:t>рации городского округа Кинешма</w:t>
            </w:r>
          </w:p>
          <w:p w:rsidR="004447EB" w:rsidRPr="002E1BDF" w:rsidRDefault="004447EB" w:rsidP="004447EB">
            <w:pPr>
              <w:pStyle w:val="a8"/>
              <w:ind w:left="0"/>
              <w:rPr>
                <w:rFonts w:ascii="Times New Roman" w:hAnsi="Times New Roman" w:cs="Times New Roman"/>
                <w:sz w:val="20"/>
                <w:szCs w:val="20"/>
              </w:rPr>
            </w:pPr>
          </w:p>
        </w:tc>
        <w:tc>
          <w:tcPr>
            <w:tcW w:w="1401" w:type="dxa"/>
          </w:tcPr>
          <w:p w:rsidR="004447EB" w:rsidRPr="002E1BDF" w:rsidRDefault="004447EB" w:rsidP="004447EB">
            <w:pPr>
              <w:pStyle w:val="a8"/>
              <w:spacing w:after="0" w:line="240" w:lineRule="auto"/>
              <w:ind w:left="0"/>
              <w:rPr>
                <w:rFonts w:ascii="Times New Roman" w:hAnsi="Times New Roman" w:cs="Times New Roman"/>
                <w:b/>
                <w:sz w:val="20"/>
                <w:szCs w:val="20"/>
              </w:rPr>
            </w:pPr>
            <w:r w:rsidRPr="002E1BDF">
              <w:rPr>
                <w:rFonts w:ascii="Times New Roman" w:hAnsi="Times New Roman" w:cs="Times New Roman"/>
                <w:sz w:val="20"/>
                <w:szCs w:val="20"/>
              </w:rPr>
              <w:t>Всего:</w:t>
            </w:r>
          </w:p>
        </w:tc>
        <w:tc>
          <w:tcPr>
            <w:tcW w:w="1276" w:type="dxa"/>
          </w:tcPr>
          <w:p w:rsidR="004447EB" w:rsidRPr="002E1BDF" w:rsidRDefault="004447EB" w:rsidP="004447EB">
            <w:pPr>
              <w:jc w:val="center"/>
              <w:rPr>
                <w:sz w:val="20"/>
                <w:szCs w:val="20"/>
              </w:rPr>
            </w:pPr>
            <w:r>
              <w:rPr>
                <w:sz w:val="20"/>
                <w:szCs w:val="20"/>
              </w:rPr>
              <w:t>656,6</w:t>
            </w:r>
          </w:p>
        </w:tc>
        <w:tc>
          <w:tcPr>
            <w:tcW w:w="1276" w:type="dxa"/>
            <w:gridSpan w:val="2"/>
          </w:tcPr>
          <w:p w:rsidR="004447EB" w:rsidRPr="002E1BDF" w:rsidRDefault="004447EB" w:rsidP="004447EB">
            <w:pPr>
              <w:jc w:val="center"/>
              <w:rPr>
                <w:sz w:val="20"/>
                <w:szCs w:val="20"/>
              </w:rPr>
            </w:pPr>
            <w:r>
              <w:rPr>
                <w:sz w:val="20"/>
                <w:szCs w:val="20"/>
              </w:rPr>
              <w:t>377,8</w:t>
            </w:r>
          </w:p>
        </w:tc>
        <w:tc>
          <w:tcPr>
            <w:tcW w:w="1559" w:type="dxa"/>
            <w:gridSpan w:val="3"/>
            <w:vMerge w:val="restart"/>
          </w:tcPr>
          <w:p w:rsidR="004447EB" w:rsidRPr="002E1BDF" w:rsidRDefault="004447EB" w:rsidP="004447EB">
            <w:pPr>
              <w:pStyle w:val="a8"/>
              <w:ind w:left="0"/>
              <w:jc w:val="center"/>
              <w:rPr>
                <w:rFonts w:ascii="Times New Roman" w:hAnsi="Times New Roman" w:cs="Times New Roman"/>
                <w:sz w:val="20"/>
                <w:szCs w:val="20"/>
              </w:rPr>
            </w:pPr>
          </w:p>
        </w:tc>
        <w:tc>
          <w:tcPr>
            <w:tcW w:w="2410" w:type="dxa"/>
            <w:gridSpan w:val="2"/>
            <w:vMerge w:val="restart"/>
          </w:tcPr>
          <w:p w:rsidR="004447EB" w:rsidRPr="002E1BDF" w:rsidRDefault="004447EB" w:rsidP="004447EB">
            <w:pPr>
              <w:pStyle w:val="a6"/>
              <w:rPr>
                <w:rFonts w:ascii="Times New Roman" w:hAnsi="Times New Roman" w:cs="Times New Roman"/>
                <w:sz w:val="20"/>
                <w:szCs w:val="20"/>
              </w:rPr>
            </w:pPr>
            <w:r w:rsidRPr="002E1BDF">
              <w:rPr>
                <w:rFonts w:ascii="Times New Roman" w:hAnsi="Times New Roman" w:cs="Times New Roman"/>
                <w:sz w:val="20"/>
                <w:szCs w:val="20"/>
              </w:rPr>
              <w:t xml:space="preserve">Количество социально </w:t>
            </w:r>
            <w:proofErr w:type="gramStart"/>
            <w:r w:rsidRPr="002E1BDF">
              <w:rPr>
                <w:rFonts w:ascii="Times New Roman" w:hAnsi="Times New Roman" w:cs="Times New Roman"/>
                <w:sz w:val="20"/>
                <w:szCs w:val="20"/>
              </w:rPr>
              <w:t>ориентированных</w:t>
            </w:r>
            <w:proofErr w:type="gramEnd"/>
          </w:p>
          <w:p w:rsidR="004447EB" w:rsidRPr="002E1BDF" w:rsidRDefault="004447EB" w:rsidP="004447EB">
            <w:pPr>
              <w:pStyle w:val="a6"/>
              <w:rPr>
                <w:rFonts w:ascii="Times New Roman" w:hAnsi="Times New Roman" w:cs="Times New Roman"/>
                <w:sz w:val="20"/>
                <w:szCs w:val="20"/>
              </w:rPr>
            </w:pPr>
            <w:r w:rsidRPr="002E1BDF">
              <w:rPr>
                <w:rFonts w:ascii="Times New Roman" w:hAnsi="Times New Roman" w:cs="Times New Roman"/>
                <w:sz w:val="20"/>
                <w:szCs w:val="20"/>
              </w:rPr>
              <w:t>некоммерческих организаций</w:t>
            </w:r>
          </w:p>
        </w:tc>
        <w:tc>
          <w:tcPr>
            <w:tcW w:w="708" w:type="dxa"/>
            <w:gridSpan w:val="2"/>
            <w:vMerge w:val="restart"/>
          </w:tcPr>
          <w:p w:rsidR="004447EB" w:rsidRPr="002E1BDF" w:rsidRDefault="004447EB" w:rsidP="004447EB">
            <w:pPr>
              <w:pStyle w:val="a6"/>
              <w:rPr>
                <w:rFonts w:ascii="Times New Roman" w:hAnsi="Times New Roman" w:cs="Times New Roman"/>
                <w:sz w:val="20"/>
                <w:szCs w:val="20"/>
              </w:rPr>
            </w:pPr>
            <w:r w:rsidRPr="002E1BDF">
              <w:rPr>
                <w:rFonts w:ascii="Times New Roman" w:hAnsi="Times New Roman" w:cs="Times New Roman"/>
                <w:sz w:val="20"/>
                <w:szCs w:val="20"/>
              </w:rPr>
              <w:t>Ед.</w:t>
            </w:r>
          </w:p>
        </w:tc>
        <w:tc>
          <w:tcPr>
            <w:tcW w:w="993" w:type="dxa"/>
            <w:gridSpan w:val="2"/>
            <w:vMerge w:val="restart"/>
          </w:tcPr>
          <w:p w:rsidR="004447EB" w:rsidRPr="002E1BDF" w:rsidRDefault="004447EB" w:rsidP="004447EB">
            <w:pPr>
              <w:pStyle w:val="a6"/>
              <w:jc w:val="center"/>
              <w:rPr>
                <w:rFonts w:ascii="Times New Roman" w:hAnsi="Times New Roman" w:cs="Times New Roman"/>
                <w:sz w:val="20"/>
                <w:szCs w:val="20"/>
              </w:rPr>
            </w:pPr>
            <w:r w:rsidRPr="002E1BDF">
              <w:rPr>
                <w:rFonts w:ascii="Times New Roman" w:hAnsi="Times New Roman" w:cs="Times New Roman"/>
                <w:sz w:val="20"/>
                <w:szCs w:val="20"/>
              </w:rPr>
              <w:t>18</w:t>
            </w:r>
          </w:p>
        </w:tc>
        <w:tc>
          <w:tcPr>
            <w:tcW w:w="992" w:type="dxa"/>
            <w:vMerge w:val="restart"/>
          </w:tcPr>
          <w:p w:rsidR="004447EB" w:rsidRPr="002E1BDF" w:rsidRDefault="004447EB" w:rsidP="004447EB">
            <w:pPr>
              <w:jc w:val="center"/>
              <w:rPr>
                <w:sz w:val="20"/>
                <w:szCs w:val="20"/>
              </w:rPr>
            </w:pPr>
            <w:r w:rsidRPr="002E1BDF">
              <w:rPr>
                <w:sz w:val="20"/>
                <w:szCs w:val="20"/>
              </w:rPr>
              <w:t>9</w:t>
            </w:r>
          </w:p>
        </w:tc>
        <w:tc>
          <w:tcPr>
            <w:tcW w:w="1559" w:type="dxa"/>
            <w:vMerge w:val="restart"/>
          </w:tcPr>
          <w:p w:rsidR="004447EB" w:rsidRPr="002E1BDF" w:rsidRDefault="004447EB" w:rsidP="004447EB">
            <w:pPr>
              <w:pStyle w:val="a8"/>
              <w:ind w:left="0"/>
              <w:jc w:val="center"/>
              <w:rPr>
                <w:rFonts w:ascii="Times New Roman" w:hAnsi="Times New Roman" w:cs="Times New Roman"/>
                <w:sz w:val="20"/>
                <w:szCs w:val="20"/>
              </w:rPr>
            </w:pPr>
            <w:r>
              <w:rPr>
                <w:rFonts w:ascii="Times New Roman" w:hAnsi="Times New Roman" w:cs="Times New Roman"/>
                <w:sz w:val="20"/>
                <w:szCs w:val="20"/>
              </w:rPr>
              <w:t>656,6</w:t>
            </w:r>
          </w:p>
        </w:tc>
      </w:tr>
      <w:tr w:rsidR="00CC3F0A" w:rsidRPr="002E1BDF" w:rsidTr="00C47C0E">
        <w:trPr>
          <w:trHeight w:val="570"/>
        </w:trPr>
        <w:tc>
          <w:tcPr>
            <w:tcW w:w="843" w:type="dxa"/>
            <w:vMerge/>
            <w:tcBorders>
              <w:bottom w:val="single" w:sz="4" w:space="0" w:color="auto"/>
            </w:tcBorders>
          </w:tcPr>
          <w:p w:rsidR="00CC3F0A" w:rsidRDefault="00CC3F0A" w:rsidP="004447EB">
            <w:pPr>
              <w:pStyle w:val="a8"/>
              <w:ind w:left="0"/>
              <w:rPr>
                <w:rFonts w:ascii="Times New Roman" w:hAnsi="Times New Roman" w:cs="Times New Roman"/>
                <w:sz w:val="20"/>
                <w:szCs w:val="20"/>
              </w:rPr>
            </w:pPr>
          </w:p>
        </w:tc>
        <w:tc>
          <w:tcPr>
            <w:tcW w:w="1868" w:type="dxa"/>
            <w:vMerge/>
            <w:tcBorders>
              <w:bottom w:val="single" w:sz="4" w:space="0" w:color="auto"/>
            </w:tcBorders>
          </w:tcPr>
          <w:p w:rsidR="00CC3F0A" w:rsidRPr="002E1BDF" w:rsidRDefault="00CC3F0A" w:rsidP="004447EB">
            <w:pPr>
              <w:rPr>
                <w:sz w:val="20"/>
                <w:szCs w:val="20"/>
              </w:rPr>
            </w:pPr>
          </w:p>
        </w:tc>
        <w:tc>
          <w:tcPr>
            <w:tcW w:w="1417" w:type="dxa"/>
            <w:vMerge/>
            <w:tcBorders>
              <w:bottom w:val="single" w:sz="4" w:space="0" w:color="auto"/>
            </w:tcBorders>
          </w:tcPr>
          <w:p w:rsidR="00CC3F0A" w:rsidRPr="002E1BDF" w:rsidRDefault="00CC3F0A" w:rsidP="004447EB">
            <w:pPr>
              <w:widowControl w:val="0"/>
              <w:autoSpaceDE w:val="0"/>
              <w:autoSpaceDN w:val="0"/>
              <w:adjustRightInd w:val="0"/>
              <w:rPr>
                <w:sz w:val="20"/>
                <w:szCs w:val="20"/>
              </w:rPr>
            </w:pPr>
          </w:p>
        </w:tc>
        <w:tc>
          <w:tcPr>
            <w:tcW w:w="1401" w:type="dxa"/>
            <w:vMerge w:val="restart"/>
          </w:tcPr>
          <w:p w:rsidR="00CC3F0A" w:rsidRPr="002E1BDF" w:rsidRDefault="00CC3F0A" w:rsidP="004447EB">
            <w:pPr>
              <w:pStyle w:val="a8"/>
              <w:spacing w:after="0" w:line="240" w:lineRule="auto"/>
              <w:ind w:left="0"/>
              <w:rPr>
                <w:rFonts w:ascii="Times New Roman" w:hAnsi="Times New Roman" w:cs="Times New Roman"/>
                <w:sz w:val="20"/>
                <w:szCs w:val="20"/>
              </w:rPr>
            </w:pPr>
            <w:proofErr w:type="gramStart"/>
            <w:r w:rsidRPr="002E1BDF">
              <w:rPr>
                <w:rFonts w:ascii="Times New Roman" w:hAnsi="Times New Roman" w:cs="Times New Roman"/>
                <w:sz w:val="20"/>
                <w:szCs w:val="20"/>
              </w:rPr>
              <w:t>бюджетные</w:t>
            </w:r>
            <w:proofErr w:type="gramEnd"/>
            <w:r w:rsidRPr="002E1BDF">
              <w:rPr>
                <w:rFonts w:ascii="Times New Roman" w:hAnsi="Times New Roman" w:cs="Times New Roman"/>
                <w:sz w:val="20"/>
                <w:szCs w:val="20"/>
              </w:rPr>
              <w:t xml:space="preserve"> </w:t>
            </w:r>
            <w:proofErr w:type="spellStart"/>
            <w:r w:rsidRPr="002E1BDF">
              <w:rPr>
                <w:rFonts w:ascii="Times New Roman" w:hAnsi="Times New Roman" w:cs="Times New Roman"/>
                <w:sz w:val="20"/>
                <w:szCs w:val="20"/>
              </w:rPr>
              <w:t>ассигнованиявсего</w:t>
            </w:r>
            <w:proofErr w:type="spellEnd"/>
            <w:r w:rsidRPr="002E1BDF">
              <w:rPr>
                <w:rFonts w:ascii="Times New Roman" w:hAnsi="Times New Roman" w:cs="Times New Roman"/>
                <w:sz w:val="20"/>
                <w:szCs w:val="20"/>
              </w:rPr>
              <w:t>,</w:t>
            </w:r>
            <w:r w:rsidRPr="002E1BDF">
              <w:rPr>
                <w:rFonts w:ascii="Times New Roman" w:hAnsi="Times New Roman" w:cs="Times New Roman"/>
                <w:b/>
                <w:sz w:val="20"/>
                <w:szCs w:val="20"/>
              </w:rPr>
              <w:br/>
            </w:r>
            <w:r w:rsidRPr="002E1BDF">
              <w:rPr>
                <w:rFonts w:ascii="Times New Roman" w:hAnsi="Times New Roman" w:cs="Times New Roman"/>
                <w:i/>
                <w:sz w:val="20"/>
                <w:szCs w:val="20"/>
              </w:rPr>
              <w:t>в том числе</w:t>
            </w:r>
          </w:p>
        </w:tc>
        <w:tc>
          <w:tcPr>
            <w:tcW w:w="1276" w:type="dxa"/>
            <w:vMerge w:val="restart"/>
          </w:tcPr>
          <w:p w:rsidR="00CC3F0A" w:rsidRDefault="00CC3F0A" w:rsidP="004447EB">
            <w:pPr>
              <w:jc w:val="center"/>
              <w:rPr>
                <w:sz w:val="20"/>
                <w:szCs w:val="20"/>
              </w:rPr>
            </w:pPr>
            <w:r>
              <w:rPr>
                <w:sz w:val="20"/>
                <w:szCs w:val="20"/>
              </w:rPr>
              <w:t>656,6</w:t>
            </w:r>
          </w:p>
        </w:tc>
        <w:tc>
          <w:tcPr>
            <w:tcW w:w="1276" w:type="dxa"/>
            <w:gridSpan w:val="2"/>
            <w:vMerge w:val="restart"/>
          </w:tcPr>
          <w:p w:rsidR="00CC3F0A" w:rsidRDefault="00CC3F0A" w:rsidP="004447EB">
            <w:pPr>
              <w:jc w:val="center"/>
              <w:rPr>
                <w:sz w:val="20"/>
                <w:szCs w:val="20"/>
              </w:rPr>
            </w:pPr>
            <w:r>
              <w:rPr>
                <w:sz w:val="20"/>
                <w:szCs w:val="20"/>
              </w:rPr>
              <w:t>377,8</w:t>
            </w:r>
          </w:p>
        </w:tc>
        <w:tc>
          <w:tcPr>
            <w:tcW w:w="1559" w:type="dxa"/>
            <w:gridSpan w:val="3"/>
            <w:vMerge/>
            <w:tcBorders>
              <w:bottom w:val="single" w:sz="4" w:space="0" w:color="auto"/>
            </w:tcBorders>
          </w:tcPr>
          <w:p w:rsidR="00CC3F0A" w:rsidRPr="002E1BDF" w:rsidRDefault="00CC3F0A" w:rsidP="004447EB">
            <w:pPr>
              <w:pStyle w:val="a8"/>
              <w:ind w:left="0"/>
              <w:jc w:val="center"/>
              <w:rPr>
                <w:rFonts w:ascii="Times New Roman" w:hAnsi="Times New Roman" w:cs="Times New Roman"/>
                <w:sz w:val="20"/>
                <w:szCs w:val="20"/>
              </w:rPr>
            </w:pPr>
          </w:p>
        </w:tc>
        <w:tc>
          <w:tcPr>
            <w:tcW w:w="2410" w:type="dxa"/>
            <w:gridSpan w:val="2"/>
            <w:vMerge/>
            <w:tcBorders>
              <w:bottom w:val="single" w:sz="4" w:space="0" w:color="auto"/>
            </w:tcBorders>
          </w:tcPr>
          <w:p w:rsidR="00CC3F0A" w:rsidRPr="002E1BDF" w:rsidRDefault="00CC3F0A" w:rsidP="004447EB">
            <w:pPr>
              <w:pStyle w:val="a6"/>
              <w:rPr>
                <w:rFonts w:ascii="Times New Roman" w:hAnsi="Times New Roman" w:cs="Times New Roman"/>
                <w:sz w:val="20"/>
                <w:szCs w:val="20"/>
              </w:rPr>
            </w:pPr>
          </w:p>
        </w:tc>
        <w:tc>
          <w:tcPr>
            <w:tcW w:w="708" w:type="dxa"/>
            <w:gridSpan w:val="2"/>
            <w:vMerge/>
            <w:tcBorders>
              <w:bottom w:val="single" w:sz="4" w:space="0" w:color="auto"/>
            </w:tcBorders>
          </w:tcPr>
          <w:p w:rsidR="00CC3F0A" w:rsidRPr="002E1BDF" w:rsidRDefault="00CC3F0A" w:rsidP="004447EB">
            <w:pPr>
              <w:pStyle w:val="a6"/>
              <w:rPr>
                <w:rFonts w:ascii="Times New Roman" w:hAnsi="Times New Roman" w:cs="Times New Roman"/>
                <w:sz w:val="20"/>
                <w:szCs w:val="20"/>
              </w:rPr>
            </w:pPr>
          </w:p>
        </w:tc>
        <w:tc>
          <w:tcPr>
            <w:tcW w:w="993" w:type="dxa"/>
            <w:gridSpan w:val="2"/>
            <w:vMerge/>
            <w:tcBorders>
              <w:bottom w:val="single" w:sz="4" w:space="0" w:color="auto"/>
            </w:tcBorders>
          </w:tcPr>
          <w:p w:rsidR="00CC3F0A" w:rsidRPr="002E1BDF" w:rsidRDefault="00CC3F0A" w:rsidP="004447EB">
            <w:pPr>
              <w:pStyle w:val="a6"/>
              <w:jc w:val="center"/>
              <w:rPr>
                <w:rFonts w:ascii="Times New Roman" w:hAnsi="Times New Roman" w:cs="Times New Roman"/>
                <w:sz w:val="20"/>
                <w:szCs w:val="20"/>
              </w:rPr>
            </w:pPr>
          </w:p>
        </w:tc>
        <w:tc>
          <w:tcPr>
            <w:tcW w:w="992" w:type="dxa"/>
            <w:vMerge/>
            <w:tcBorders>
              <w:bottom w:val="single" w:sz="4" w:space="0" w:color="auto"/>
            </w:tcBorders>
          </w:tcPr>
          <w:p w:rsidR="00CC3F0A" w:rsidRPr="002E1BDF" w:rsidRDefault="00CC3F0A" w:rsidP="004447EB">
            <w:pPr>
              <w:jc w:val="center"/>
              <w:rPr>
                <w:sz w:val="20"/>
                <w:szCs w:val="20"/>
              </w:rPr>
            </w:pPr>
          </w:p>
        </w:tc>
        <w:tc>
          <w:tcPr>
            <w:tcW w:w="1559" w:type="dxa"/>
            <w:vMerge/>
            <w:tcBorders>
              <w:bottom w:val="single" w:sz="4" w:space="0" w:color="auto"/>
            </w:tcBorders>
          </w:tcPr>
          <w:p w:rsidR="00CC3F0A" w:rsidRDefault="00CC3F0A" w:rsidP="004447EB">
            <w:pPr>
              <w:pStyle w:val="a8"/>
              <w:ind w:left="0"/>
              <w:jc w:val="center"/>
              <w:rPr>
                <w:rFonts w:ascii="Times New Roman" w:hAnsi="Times New Roman" w:cs="Times New Roman"/>
                <w:sz w:val="20"/>
                <w:szCs w:val="20"/>
              </w:rPr>
            </w:pPr>
          </w:p>
        </w:tc>
      </w:tr>
      <w:tr w:rsidR="00CC3F0A" w:rsidRPr="002E1BDF" w:rsidTr="00C47C0E">
        <w:trPr>
          <w:trHeight w:val="464"/>
        </w:trPr>
        <w:tc>
          <w:tcPr>
            <w:tcW w:w="843" w:type="dxa"/>
            <w:vMerge/>
            <w:tcBorders>
              <w:bottom w:val="single" w:sz="4" w:space="0" w:color="auto"/>
            </w:tcBorders>
          </w:tcPr>
          <w:p w:rsidR="00CC3F0A" w:rsidRDefault="00CC3F0A" w:rsidP="004447EB">
            <w:pPr>
              <w:pStyle w:val="a8"/>
              <w:ind w:left="0"/>
              <w:rPr>
                <w:rFonts w:ascii="Times New Roman" w:hAnsi="Times New Roman" w:cs="Times New Roman"/>
                <w:sz w:val="20"/>
                <w:szCs w:val="20"/>
              </w:rPr>
            </w:pPr>
          </w:p>
        </w:tc>
        <w:tc>
          <w:tcPr>
            <w:tcW w:w="1868" w:type="dxa"/>
            <w:vMerge/>
            <w:tcBorders>
              <w:bottom w:val="single" w:sz="4" w:space="0" w:color="auto"/>
            </w:tcBorders>
          </w:tcPr>
          <w:p w:rsidR="00CC3F0A" w:rsidRPr="002E1BDF" w:rsidRDefault="00CC3F0A" w:rsidP="004447EB">
            <w:pPr>
              <w:rPr>
                <w:sz w:val="20"/>
                <w:szCs w:val="20"/>
              </w:rPr>
            </w:pPr>
          </w:p>
        </w:tc>
        <w:tc>
          <w:tcPr>
            <w:tcW w:w="1417" w:type="dxa"/>
            <w:vMerge/>
            <w:tcBorders>
              <w:bottom w:val="single" w:sz="4" w:space="0" w:color="auto"/>
            </w:tcBorders>
          </w:tcPr>
          <w:p w:rsidR="00CC3F0A" w:rsidRPr="002E1BDF" w:rsidRDefault="00CC3F0A" w:rsidP="004447EB">
            <w:pPr>
              <w:widowControl w:val="0"/>
              <w:autoSpaceDE w:val="0"/>
              <w:autoSpaceDN w:val="0"/>
              <w:adjustRightInd w:val="0"/>
              <w:rPr>
                <w:sz w:val="20"/>
                <w:szCs w:val="20"/>
              </w:rPr>
            </w:pPr>
          </w:p>
        </w:tc>
        <w:tc>
          <w:tcPr>
            <w:tcW w:w="1401" w:type="dxa"/>
            <w:vMerge/>
            <w:tcBorders>
              <w:bottom w:val="single" w:sz="4" w:space="0" w:color="auto"/>
            </w:tcBorders>
          </w:tcPr>
          <w:p w:rsidR="00CC3F0A" w:rsidRPr="002E1BDF" w:rsidRDefault="00CC3F0A" w:rsidP="004447EB">
            <w:pPr>
              <w:pStyle w:val="a8"/>
              <w:spacing w:after="0" w:line="240" w:lineRule="auto"/>
              <w:ind w:left="0"/>
              <w:rPr>
                <w:rFonts w:ascii="Times New Roman" w:hAnsi="Times New Roman" w:cs="Times New Roman"/>
                <w:sz w:val="20"/>
                <w:szCs w:val="20"/>
              </w:rPr>
            </w:pPr>
          </w:p>
        </w:tc>
        <w:tc>
          <w:tcPr>
            <w:tcW w:w="1276" w:type="dxa"/>
            <w:vMerge/>
            <w:tcBorders>
              <w:bottom w:val="single" w:sz="4" w:space="0" w:color="auto"/>
            </w:tcBorders>
          </w:tcPr>
          <w:p w:rsidR="00CC3F0A" w:rsidRDefault="00CC3F0A" w:rsidP="004447EB">
            <w:pPr>
              <w:jc w:val="center"/>
              <w:rPr>
                <w:sz w:val="20"/>
                <w:szCs w:val="20"/>
              </w:rPr>
            </w:pPr>
          </w:p>
        </w:tc>
        <w:tc>
          <w:tcPr>
            <w:tcW w:w="1276" w:type="dxa"/>
            <w:gridSpan w:val="2"/>
            <w:vMerge/>
            <w:tcBorders>
              <w:bottom w:val="single" w:sz="4" w:space="0" w:color="auto"/>
            </w:tcBorders>
          </w:tcPr>
          <w:p w:rsidR="00CC3F0A" w:rsidRDefault="00CC3F0A" w:rsidP="004447EB">
            <w:pPr>
              <w:jc w:val="center"/>
              <w:rPr>
                <w:sz w:val="20"/>
                <w:szCs w:val="20"/>
              </w:rPr>
            </w:pPr>
          </w:p>
        </w:tc>
        <w:tc>
          <w:tcPr>
            <w:tcW w:w="1559" w:type="dxa"/>
            <w:gridSpan w:val="3"/>
            <w:vMerge/>
            <w:tcBorders>
              <w:bottom w:val="single" w:sz="4" w:space="0" w:color="auto"/>
            </w:tcBorders>
          </w:tcPr>
          <w:p w:rsidR="00CC3F0A" w:rsidRPr="002E1BDF" w:rsidRDefault="00CC3F0A" w:rsidP="004447EB">
            <w:pPr>
              <w:pStyle w:val="a8"/>
              <w:ind w:left="0"/>
              <w:jc w:val="center"/>
              <w:rPr>
                <w:rFonts w:ascii="Times New Roman" w:hAnsi="Times New Roman" w:cs="Times New Roman"/>
                <w:sz w:val="20"/>
                <w:szCs w:val="20"/>
              </w:rPr>
            </w:pPr>
          </w:p>
        </w:tc>
        <w:tc>
          <w:tcPr>
            <w:tcW w:w="2410" w:type="dxa"/>
            <w:gridSpan w:val="2"/>
            <w:vMerge w:val="restart"/>
          </w:tcPr>
          <w:p w:rsidR="00CC3F0A" w:rsidRPr="002E1BDF" w:rsidRDefault="00CC3F0A" w:rsidP="004447EB">
            <w:pPr>
              <w:pStyle w:val="a6"/>
              <w:rPr>
                <w:rFonts w:ascii="Times New Roman" w:hAnsi="Times New Roman" w:cs="Times New Roman"/>
                <w:sz w:val="20"/>
                <w:szCs w:val="20"/>
              </w:rPr>
            </w:pPr>
            <w:r w:rsidRPr="002E1BDF">
              <w:rPr>
                <w:rFonts w:ascii="Times New Roman" w:hAnsi="Times New Roman" w:cs="Times New Roman"/>
                <w:sz w:val="20"/>
                <w:szCs w:val="20"/>
              </w:rPr>
              <w:t>Количество территориальных общественных самоуправлений</w:t>
            </w:r>
          </w:p>
        </w:tc>
        <w:tc>
          <w:tcPr>
            <w:tcW w:w="708" w:type="dxa"/>
            <w:gridSpan w:val="2"/>
            <w:vMerge w:val="restart"/>
          </w:tcPr>
          <w:p w:rsidR="00CC3F0A" w:rsidRPr="002E1BDF" w:rsidRDefault="00CC3F0A" w:rsidP="004447EB">
            <w:pPr>
              <w:pStyle w:val="a6"/>
              <w:rPr>
                <w:rFonts w:ascii="Times New Roman" w:hAnsi="Times New Roman" w:cs="Times New Roman"/>
                <w:sz w:val="20"/>
                <w:szCs w:val="20"/>
              </w:rPr>
            </w:pPr>
            <w:r w:rsidRPr="002E1BDF">
              <w:rPr>
                <w:rFonts w:ascii="Times New Roman" w:hAnsi="Times New Roman" w:cs="Times New Roman"/>
                <w:sz w:val="20"/>
                <w:szCs w:val="20"/>
              </w:rPr>
              <w:t>ед.</w:t>
            </w:r>
          </w:p>
        </w:tc>
        <w:tc>
          <w:tcPr>
            <w:tcW w:w="993" w:type="dxa"/>
            <w:gridSpan w:val="2"/>
            <w:vMerge w:val="restart"/>
          </w:tcPr>
          <w:p w:rsidR="00CC3F0A" w:rsidRPr="002E1BDF" w:rsidRDefault="00CC3F0A" w:rsidP="004447EB">
            <w:pPr>
              <w:jc w:val="center"/>
              <w:rPr>
                <w:sz w:val="20"/>
                <w:szCs w:val="20"/>
              </w:rPr>
            </w:pPr>
            <w:r w:rsidRPr="002E1BDF">
              <w:rPr>
                <w:sz w:val="20"/>
                <w:szCs w:val="20"/>
              </w:rPr>
              <w:t>16</w:t>
            </w:r>
          </w:p>
        </w:tc>
        <w:tc>
          <w:tcPr>
            <w:tcW w:w="992" w:type="dxa"/>
            <w:vMerge w:val="restart"/>
          </w:tcPr>
          <w:p w:rsidR="00CC3F0A" w:rsidRPr="002E1BDF" w:rsidRDefault="00CC3F0A" w:rsidP="004447EB">
            <w:pPr>
              <w:jc w:val="center"/>
              <w:rPr>
                <w:sz w:val="20"/>
                <w:szCs w:val="20"/>
              </w:rPr>
            </w:pPr>
            <w:r w:rsidRPr="002E1BDF">
              <w:rPr>
                <w:sz w:val="20"/>
                <w:szCs w:val="20"/>
              </w:rPr>
              <w:t>14</w:t>
            </w:r>
          </w:p>
        </w:tc>
        <w:tc>
          <w:tcPr>
            <w:tcW w:w="1559" w:type="dxa"/>
            <w:vMerge/>
            <w:tcBorders>
              <w:bottom w:val="single" w:sz="4" w:space="0" w:color="auto"/>
            </w:tcBorders>
          </w:tcPr>
          <w:p w:rsidR="00CC3F0A" w:rsidRDefault="00CC3F0A" w:rsidP="004447EB">
            <w:pPr>
              <w:pStyle w:val="a8"/>
              <w:ind w:left="0"/>
              <w:jc w:val="center"/>
              <w:rPr>
                <w:rFonts w:ascii="Times New Roman" w:hAnsi="Times New Roman" w:cs="Times New Roman"/>
                <w:sz w:val="20"/>
                <w:szCs w:val="20"/>
              </w:rPr>
            </w:pPr>
          </w:p>
        </w:tc>
      </w:tr>
      <w:tr w:rsidR="00CC3F0A" w:rsidRPr="002E1BDF" w:rsidTr="00C47C0E">
        <w:trPr>
          <w:trHeight w:val="611"/>
        </w:trPr>
        <w:tc>
          <w:tcPr>
            <w:tcW w:w="843" w:type="dxa"/>
            <w:vMerge/>
          </w:tcPr>
          <w:p w:rsidR="00CC3F0A" w:rsidRPr="002E1BDF" w:rsidRDefault="00CC3F0A" w:rsidP="004447EB">
            <w:pPr>
              <w:pStyle w:val="a8"/>
              <w:ind w:left="0"/>
              <w:rPr>
                <w:rFonts w:ascii="Times New Roman" w:hAnsi="Times New Roman" w:cs="Times New Roman"/>
                <w:sz w:val="20"/>
                <w:szCs w:val="20"/>
              </w:rPr>
            </w:pPr>
          </w:p>
        </w:tc>
        <w:tc>
          <w:tcPr>
            <w:tcW w:w="1868" w:type="dxa"/>
            <w:vMerge/>
          </w:tcPr>
          <w:p w:rsidR="00CC3F0A" w:rsidRPr="002E1BDF" w:rsidRDefault="00CC3F0A" w:rsidP="004447EB">
            <w:pPr>
              <w:rPr>
                <w:sz w:val="20"/>
                <w:szCs w:val="20"/>
              </w:rPr>
            </w:pPr>
          </w:p>
        </w:tc>
        <w:tc>
          <w:tcPr>
            <w:tcW w:w="1417" w:type="dxa"/>
            <w:vMerge/>
          </w:tcPr>
          <w:p w:rsidR="00CC3F0A" w:rsidRPr="002E1BDF" w:rsidRDefault="00CC3F0A" w:rsidP="004447EB">
            <w:pPr>
              <w:widowControl w:val="0"/>
              <w:autoSpaceDE w:val="0"/>
              <w:autoSpaceDN w:val="0"/>
              <w:adjustRightInd w:val="0"/>
              <w:rPr>
                <w:sz w:val="20"/>
                <w:szCs w:val="20"/>
              </w:rPr>
            </w:pPr>
          </w:p>
        </w:tc>
        <w:tc>
          <w:tcPr>
            <w:tcW w:w="1401" w:type="dxa"/>
            <w:vMerge w:val="restart"/>
          </w:tcPr>
          <w:p w:rsidR="00CC3F0A" w:rsidRPr="002E1BDF" w:rsidRDefault="00CC3F0A" w:rsidP="004447EB">
            <w:pPr>
              <w:pStyle w:val="a8"/>
              <w:spacing w:after="0" w:line="240" w:lineRule="auto"/>
              <w:ind w:left="0"/>
              <w:rPr>
                <w:rFonts w:ascii="Times New Roman" w:hAnsi="Times New Roman" w:cs="Times New Roman"/>
                <w:sz w:val="20"/>
                <w:szCs w:val="20"/>
              </w:rPr>
            </w:pPr>
            <w:r w:rsidRPr="002E1BDF">
              <w:rPr>
                <w:rFonts w:ascii="Times New Roman" w:hAnsi="Times New Roman" w:cs="Times New Roman"/>
                <w:sz w:val="20"/>
                <w:szCs w:val="20"/>
              </w:rPr>
              <w:t>- бюджет городского округа Кинешма</w:t>
            </w:r>
          </w:p>
        </w:tc>
        <w:tc>
          <w:tcPr>
            <w:tcW w:w="1276" w:type="dxa"/>
            <w:vMerge w:val="restart"/>
          </w:tcPr>
          <w:p w:rsidR="00CC3F0A" w:rsidRPr="002E1BDF" w:rsidRDefault="00CC3F0A" w:rsidP="004447EB">
            <w:pPr>
              <w:jc w:val="center"/>
              <w:rPr>
                <w:sz w:val="20"/>
                <w:szCs w:val="20"/>
              </w:rPr>
            </w:pPr>
            <w:r>
              <w:rPr>
                <w:sz w:val="20"/>
                <w:szCs w:val="20"/>
              </w:rPr>
              <w:t>656,6</w:t>
            </w:r>
          </w:p>
        </w:tc>
        <w:tc>
          <w:tcPr>
            <w:tcW w:w="1276" w:type="dxa"/>
            <w:gridSpan w:val="2"/>
            <w:vMerge w:val="restart"/>
          </w:tcPr>
          <w:p w:rsidR="00CC3F0A" w:rsidRPr="002E1BDF" w:rsidRDefault="00CC3F0A" w:rsidP="004447EB">
            <w:pPr>
              <w:jc w:val="center"/>
              <w:rPr>
                <w:sz w:val="20"/>
                <w:szCs w:val="20"/>
              </w:rPr>
            </w:pPr>
            <w:r>
              <w:rPr>
                <w:sz w:val="20"/>
                <w:szCs w:val="20"/>
              </w:rPr>
              <w:t>377,8</w:t>
            </w:r>
          </w:p>
        </w:tc>
        <w:tc>
          <w:tcPr>
            <w:tcW w:w="1559" w:type="dxa"/>
            <w:gridSpan w:val="3"/>
            <w:vMerge/>
          </w:tcPr>
          <w:p w:rsidR="00CC3F0A" w:rsidRPr="002E1BDF" w:rsidRDefault="00CC3F0A" w:rsidP="004447EB">
            <w:pPr>
              <w:pStyle w:val="a8"/>
              <w:ind w:left="0"/>
              <w:jc w:val="center"/>
              <w:rPr>
                <w:rFonts w:ascii="Times New Roman" w:hAnsi="Times New Roman" w:cs="Times New Roman"/>
                <w:sz w:val="20"/>
                <w:szCs w:val="20"/>
              </w:rPr>
            </w:pPr>
          </w:p>
        </w:tc>
        <w:tc>
          <w:tcPr>
            <w:tcW w:w="2410" w:type="dxa"/>
            <w:gridSpan w:val="2"/>
            <w:vMerge/>
          </w:tcPr>
          <w:p w:rsidR="00CC3F0A" w:rsidRPr="002E1BDF" w:rsidRDefault="00CC3F0A" w:rsidP="004447EB">
            <w:pPr>
              <w:pStyle w:val="a6"/>
              <w:rPr>
                <w:rFonts w:ascii="Times New Roman" w:hAnsi="Times New Roman" w:cs="Times New Roman"/>
                <w:sz w:val="20"/>
                <w:szCs w:val="20"/>
              </w:rPr>
            </w:pPr>
          </w:p>
        </w:tc>
        <w:tc>
          <w:tcPr>
            <w:tcW w:w="708" w:type="dxa"/>
            <w:gridSpan w:val="2"/>
            <w:vMerge/>
          </w:tcPr>
          <w:p w:rsidR="00CC3F0A" w:rsidRPr="002E1BDF" w:rsidRDefault="00CC3F0A" w:rsidP="004447EB">
            <w:pPr>
              <w:pStyle w:val="a6"/>
              <w:rPr>
                <w:rFonts w:ascii="Times New Roman" w:hAnsi="Times New Roman" w:cs="Times New Roman"/>
                <w:sz w:val="20"/>
                <w:szCs w:val="20"/>
              </w:rPr>
            </w:pPr>
          </w:p>
        </w:tc>
        <w:tc>
          <w:tcPr>
            <w:tcW w:w="993" w:type="dxa"/>
            <w:gridSpan w:val="2"/>
            <w:vMerge/>
          </w:tcPr>
          <w:p w:rsidR="00CC3F0A" w:rsidRPr="002E1BDF" w:rsidRDefault="00CC3F0A" w:rsidP="004447EB">
            <w:pPr>
              <w:jc w:val="center"/>
              <w:rPr>
                <w:sz w:val="20"/>
                <w:szCs w:val="20"/>
              </w:rPr>
            </w:pPr>
          </w:p>
        </w:tc>
        <w:tc>
          <w:tcPr>
            <w:tcW w:w="992" w:type="dxa"/>
            <w:vMerge/>
          </w:tcPr>
          <w:p w:rsidR="00CC3F0A" w:rsidRPr="002E1BDF" w:rsidRDefault="00CC3F0A" w:rsidP="004447EB">
            <w:pPr>
              <w:jc w:val="center"/>
              <w:rPr>
                <w:sz w:val="20"/>
                <w:szCs w:val="20"/>
              </w:rPr>
            </w:pPr>
          </w:p>
        </w:tc>
        <w:tc>
          <w:tcPr>
            <w:tcW w:w="1559" w:type="dxa"/>
            <w:vMerge/>
          </w:tcPr>
          <w:p w:rsidR="00CC3F0A" w:rsidRPr="002E1BDF" w:rsidRDefault="00CC3F0A" w:rsidP="004447EB">
            <w:pPr>
              <w:pStyle w:val="a8"/>
              <w:ind w:left="0"/>
              <w:jc w:val="center"/>
              <w:rPr>
                <w:rFonts w:ascii="Times New Roman" w:hAnsi="Times New Roman" w:cs="Times New Roman"/>
                <w:sz w:val="20"/>
                <w:szCs w:val="20"/>
              </w:rPr>
            </w:pPr>
          </w:p>
        </w:tc>
      </w:tr>
      <w:tr w:rsidR="00CC3F0A" w:rsidRPr="002E1BDF" w:rsidTr="00C47C0E">
        <w:trPr>
          <w:trHeight w:val="1391"/>
        </w:trPr>
        <w:tc>
          <w:tcPr>
            <w:tcW w:w="843" w:type="dxa"/>
            <w:vMerge/>
          </w:tcPr>
          <w:p w:rsidR="00CC3F0A" w:rsidRPr="002E1BDF" w:rsidRDefault="00CC3F0A" w:rsidP="004447EB">
            <w:pPr>
              <w:pStyle w:val="a8"/>
              <w:ind w:left="0"/>
              <w:rPr>
                <w:rFonts w:ascii="Times New Roman" w:hAnsi="Times New Roman" w:cs="Times New Roman"/>
                <w:sz w:val="20"/>
                <w:szCs w:val="20"/>
              </w:rPr>
            </w:pPr>
          </w:p>
        </w:tc>
        <w:tc>
          <w:tcPr>
            <w:tcW w:w="1868" w:type="dxa"/>
            <w:vMerge/>
          </w:tcPr>
          <w:p w:rsidR="00CC3F0A" w:rsidRPr="002E1BDF" w:rsidRDefault="00CC3F0A" w:rsidP="004447EB">
            <w:pPr>
              <w:rPr>
                <w:sz w:val="20"/>
                <w:szCs w:val="20"/>
              </w:rPr>
            </w:pPr>
          </w:p>
        </w:tc>
        <w:tc>
          <w:tcPr>
            <w:tcW w:w="1417" w:type="dxa"/>
            <w:vMerge/>
          </w:tcPr>
          <w:p w:rsidR="00CC3F0A" w:rsidRPr="002E1BDF" w:rsidRDefault="00CC3F0A" w:rsidP="004447EB">
            <w:pPr>
              <w:widowControl w:val="0"/>
              <w:autoSpaceDE w:val="0"/>
              <w:autoSpaceDN w:val="0"/>
              <w:adjustRightInd w:val="0"/>
              <w:rPr>
                <w:sz w:val="20"/>
                <w:szCs w:val="20"/>
              </w:rPr>
            </w:pPr>
          </w:p>
        </w:tc>
        <w:tc>
          <w:tcPr>
            <w:tcW w:w="1401" w:type="dxa"/>
            <w:vMerge/>
          </w:tcPr>
          <w:p w:rsidR="00CC3F0A" w:rsidRPr="002E1BDF" w:rsidRDefault="00CC3F0A" w:rsidP="004447EB">
            <w:pPr>
              <w:pStyle w:val="a8"/>
              <w:spacing w:after="0" w:line="240" w:lineRule="auto"/>
              <w:ind w:left="0"/>
              <w:rPr>
                <w:rFonts w:ascii="Times New Roman" w:hAnsi="Times New Roman" w:cs="Times New Roman"/>
                <w:sz w:val="20"/>
                <w:szCs w:val="20"/>
              </w:rPr>
            </w:pPr>
          </w:p>
        </w:tc>
        <w:tc>
          <w:tcPr>
            <w:tcW w:w="1276" w:type="dxa"/>
            <w:vMerge/>
          </w:tcPr>
          <w:p w:rsidR="00CC3F0A" w:rsidRPr="002E1BDF" w:rsidRDefault="00CC3F0A" w:rsidP="004447EB">
            <w:pPr>
              <w:jc w:val="center"/>
              <w:rPr>
                <w:sz w:val="20"/>
                <w:szCs w:val="20"/>
              </w:rPr>
            </w:pPr>
          </w:p>
        </w:tc>
        <w:tc>
          <w:tcPr>
            <w:tcW w:w="1276" w:type="dxa"/>
            <w:gridSpan w:val="2"/>
            <w:vMerge/>
          </w:tcPr>
          <w:p w:rsidR="00CC3F0A" w:rsidRPr="002E1BDF" w:rsidRDefault="00CC3F0A" w:rsidP="004447EB">
            <w:pPr>
              <w:jc w:val="center"/>
              <w:rPr>
                <w:sz w:val="20"/>
                <w:szCs w:val="20"/>
              </w:rPr>
            </w:pPr>
          </w:p>
        </w:tc>
        <w:tc>
          <w:tcPr>
            <w:tcW w:w="1559" w:type="dxa"/>
            <w:gridSpan w:val="3"/>
            <w:vMerge/>
          </w:tcPr>
          <w:p w:rsidR="00CC3F0A" w:rsidRPr="002E1BDF" w:rsidRDefault="00CC3F0A" w:rsidP="004447EB">
            <w:pPr>
              <w:pStyle w:val="a8"/>
              <w:ind w:left="0"/>
              <w:jc w:val="center"/>
              <w:rPr>
                <w:rFonts w:ascii="Times New Roman" w:hAnsi="Times New Roman" w:cs="Times New Roman"/>
                <w:sz w:val="20"/>
                <w:szCs w:val="20"/>
              </w:rPr>
            </w:pPr>
          </w:p>
        </w:tc>
        <w:tc>
          <w:tcPr>
            <w:tcW w:w="2410" w:type="dxa"/>
            <w:gridSpan w:val="2"/>
          </w:tcPr>
          <w:p w:rsidR="00CC3F0A" w:rsidRPr="002E1BDF" w:rsidRDefault="00CC3F0A" w:rsidP="004447EB">
            <w:pPr>
              <w:pStyle w:val="a6"/>
              <w:rPr>
                <w:rFonts w:ascii="Times New Roman" w:hAnsi="Times New Roman" w:cs="Times New Roman"/>
                <w:sz w:val="20"/>
                <w:szCs w:val="20"/>
              </w:rPr>
            </w:pPr>
            <w:r w:rsidRPr="002E1BDF">
              <w:rPr>
                <w:rFonts w:ascii="Times New Roman" w:hAnsi="Times New Roman" w:cs="Times New Roman"/>
                <w:sz w:val="20"/>
                <w:szCs w:val="20"/>
              </w:rPr>
              <w:t>Количество общественных объединений правоохранительной направленности, народных дружин</w:t>
            </w:r>
          </w:p>
        </w:tc>
        <w:tc>
          <w:tcPr>
            <w:tcW w:w="708" w:type="dxa"/>
            <w:gridSpan w:val="2"/>
          </w:tcPr>
          <w:p w:rsidR="00CC3F0A" w:rsidRPr="002E1BDF" w:rsidRDefault="00CC3F0A" w:rsidP="004447EB">
            <w:pPr>
              <w:pStyle w:val="a6"/>
              <w:rPr>
                <w:rFonts w:ascii="Times New Roman" w:hAnsi="Times New Roman" w:cs="Times New Roman"/>
                <w:sz w:val="20"/>
                <w:szCs w:val="20"/>
              </w:rPr>
            </w:pPr>
            <w:r w:rsidRPr="002E1BDF">
              <w:rPr>
                <w:rFonts w:ascii="Times New Roman" w:hAnsi="Times New Roman" w:cs="Times New Roman"/>
                <w:sz w:val="20"/>
                <w:szCs w:val="20"/>
              </w:rPr>
              <w:t>ед.</w:t>
            </w:r>
          </w:p>
        </w:tc>
        <w:tc>
          <w:tcPr>
            <w:tcW w:w="993" w:type="dxa"/>
            <w:gridSpan w:val="2"/>
          </w:tcPr>
          <w:p w:rsidR="00CC3F0A" w:rsidRPr="002E1BDF" w:rsidRDefault="00CC3F0A" w:rsidP="004447EB">
            <w:pPr>
              <w:jc w:val="center"/>
              <w:rPr>
                <w:sz w:val="20"/>
                <w:szCs w:val="20"/>
              </w:rPr>
            </w:pPr>
            <w:r w:rsidRPr="002E1BDF">
              <w:rPr>
                <w:sz w:val="20"/>
                <w:szCs w:val="20"/>
              </w:rPr>
              <w:t>4</w:t>
            </w:r>
          </w:p>
        </w:tc>
        <w:tc>
          <w:tcPr>
            <w:tcW w:w="992" w:type="dxa"/>
          </w:tcPr>
          <w:p w:rsidR="00CC3F0A" w:rsidRPr="002E1BDF" w:rsidRDefault="00CC3F0A" w:rsidP="004447EB">
            <w:pPr>
              <w:jc w:val="center"/>
              <w:rPr>
                <w:sz w:val="20"/>
                <w:szCs w:val="20"/>
              </w:rPr>
            </w:pPr>
            <w:r w:rsidRPr="002E1BDF">
              <w:rPr>
                <w:sz w:val="20"/>
                <w:szCs w:val="20"/>
              </w:rPr>
              <w:t>2</w:t>
            </w:r>
          </w:p>
        </w:tc>
        <w:tc>
          <w:tcPr>
            <w:tcW w:w="1559" w:type="dxa"/>
            <w:vMerge/>
          </w:tcPr>
          <w:p w:rsidR="00CC3F0A" w:rsidRPr="002E1BDF" w:rsidRDefault="00CC3F0A" w:rsidP="004447EB">
            <w:pPr>
              <w:pStyle w:val="a8"/>
              <w:ind w:left="0"/>
              <w:jc w:val="center"/>
              <w:rPr>
                <w:rFonts w:ascii="Times New Roman" w:hAnsi="Times New Roman" w:cs="Times New Roman"/>
                <w:sz w:val="20"/>
                <w:szCs w:val="20"/>
              </w:rPr>
            </w:pPr>
          </w:p>
        </w:tc>
      </w:tr>
      <w:tr w:rsidR="004447EB" w:rsidRPr="002E1BDF" w:rsidTr="00C47C0E">
        <w:trPr>
          <w:trHeight w:val="197"/>
        </w:trPr>
        <w:tc>
          <w:tcPr>
            <w:tcW w:w="843" w:type="dxa"/>
            <w:vMerge w:val="restart"/>
          </w:tcPr>
          <w:p w:rsidR="004447EB" w:rsidRPr="002E1BDF" w:rsidRDefault="00730FF1" w:rsidP="004447EB">
            <w:pPr>
              <w:pStyle w:val="a8"/>
              <w:ind w:left="0"/>
              <w:rPr>
                <w:rFonts w:ascii="Times New Roman" w:hAnsi="Times New Roman" w:cs="Times New Roman"/>
                <w:sz w:val="20"/>
                <w:szCs w:val="20"/>
              </w:rPr>
            </w:pPr>
            <w:r>
              <w:rPr>
                <w:rFonts w:ascii="Times New Roman" w:hAnsi="Times New Roman" w:cs="Times New Roman"/>
                <w:sz w:val="20"/>
                <w:szCs w:val="20"/>
              </w:rPr>
              <w:t>4.1</w:t>
            </w:r>
          </w:p>
        </w:tc>
        <w:tc>
          <w:tcPr>
            <w:tcW w:w="1868" w:type="dxa"/>
            <w:vMerge w:val="restart"/>
          </w:tcPr>
          <w:p w:rsidR="004447EB" w:rsidRPr="002E1BDF" w:rsidRDefault="004447EB" w:rsidP="004447EB">
            <w:pPr>
              <w:rPr>
                <w:sz w:val="20"/>
                <w:szCs w:val="20"/>
              </w:rPr>
            </w:pPr>
            <w:r>
              <w:rPr>
                <w:sz w:val="20"/>
                <w:szCs w:val="20"/>
              </w:rPr>
              <w:t xml:space="preserve">Основное мероприятие </w:t>
            </w:r>
            <w:r w:rsidRPr="002E1BDF">
              <w:rPr>
                <w:sz w:val="20"/>
                <w:szCs w:val="20"/>
              </w:rPr>
              <w:t xml:space="preserve"> "Предоставление мер поддержки социально ориентированным </w:t>
            </w:r>
            <w:r w:rsidRPr="002E1BDF">
              <w:rPr>
                <w:sz w:val="20"/>
                <w:szCs w:val="20"/>
              </w:rPr>
              <w:lastRenderedPageBreak/>
              <w:t>некоммерческим организациям "</w:t>
            </w:r>
          </w:p>
        </w:tc>
        <w:tc>
          <w:tcPr>
            <w:tcW w:w="1417" w:type="dxa"/>
            <w:vMerge w:val="restart"/>
          </w:tcPr>
          <w:p w:rsidR="004447EB" w:rsidRPr="002E1BDF" w:rsidRDefault="004447EB" w:rsidP="004447EB">
            <w:pPr>
              <w:widowControl w:val="0"/>
              <w:autoSpaceDE w:val="0"/>
              <w:autoSpaceDN w:val="0"/>
              <w:adjustRightInd w:val="0"/>
              <w:rPr>
                <w:sz w:val="20"/>
                <w:szCs w:val="20"/>
              </w:rPr>
            </w:pPr>
            <w:r w:rsidRPr="002E1BDF">
              <w:rPr>
                <w:sz w:val="20"/>
                <w:szCs w:val="20"/>
              </w:rPr>
              <w:lastRenderedPageBreak/>
              <w:t xml:space="preserve">Комитет по социальной и молодежной политике администрации </w:t>
            </w:r>
            <w:r w:rsidRPr="002E1BDF">
              <w:rPr>
                <w:sz w:val="20"/>
                <w:szCs w:val="20"/>
              </w:rPr>
              <w:lastRenderedPageBreak/>
              <w:t>городского округа Кинешма</w:t>
            </w:r>
          </w:p>
        </w:tc>
        <w:tc>
          <w:tcPr>
            <w:tcW w:w="1401" w:type="dxa"/>
          </w:tcPr>
          <w:p w:rsidR="004447EB" w:rsidRPr="002E1BDF" w:rsidRDefault="004447EB" w:rsidP="004447EB">
            <w:pPr>
              <w:pStyle w:val="a8"/>
              <w:spacing w:after="0" w:line="240" w:lineRule="auto"/>
              <w:ind w:left="0"/>
              <w:rPr>
                <w:rFonts w:ascii="Times New Roman" w:hAnsi="Times New Roman" w:cs="Times New Roman"/>
                <w:b/>
                <w:sz w:val="20"/>
                <w:szCs w:val="20"/>
              </w:rPr>
            </w:pPr>
            <w:r w:rsidRPr="002E1BDF">
              <w:rPr>
                <w:rFonts w:ascii="Times New Roman" w:hAnsi="Times New Roman" w:cs="Times New Roman"/>
                <w:sz w:val="20"/>
                <w:szCs w:val="20"/>
              </w:rPr>
              <w:lastRenderedPageBreak/>
              <w:t>Всего:</w:t>
            </w:r>
          </w:p>
        </w:tc>
        <w:tc>
          <w:tcPr>
            <w:tcW w:w="1276" w:type="dxa"/>
          </w:tcPr>
          <w:p w:rsidR="004447EB" w:rsidRPr="002E1BDF" w:rsidRDefault="004447EB" w:rsidP="004447EB">
            <w:pPr>
              <w:jc w:val="center"/>
              <w:rPr>
                <w:sz w:val="20"/>
                <w:szCs w:val="20"/>
              </w:rPr>
            </w:pPr>
            <w:r w:rsidRPr="002E1BDF">
              <w:rPr>
                <w:sz w:val="20"/>
                <w:szCs w:val="20"/>
              </w:rPr>
              <w:t>425,0</w:t>
            </w:r>
          </w:p>
        </w:tc>
        <w:tc>
          <w:tcPr>
            <w:tcW w:w="1276" w:type="dxa"/>
            <w:gridSpan w:val="2"/>
          </w:tcPr>
          <w:p w:rsidR="004447EB" w:rsidRDefault="004447EB" w:rsidP="004447EB">
            <w:pPr>
              <w:jc w:val="center"/>
              <w:rPr>
                <w:sz w:val="20"/>
                <w:szCs w:val="20"/>
              </w:rPr>
            </w:pPr>
            <w:r>
              <w:rPr>
                <w:sz w:val="20"/>
                <w:szCs w:val="20"/>
              </w:rPr>
              <w:t>212,5</w:t>
            </w:r>
          </w:p>
          <w:p w:rsidR="004447EB" w:rsidRPr="002E1BDF" w:rsidRDefault="004447EB" w:rsidP="004447EB">
            <w:pPr>
              <w:jc w:val="center"/>
              <w:rPr>
                <w:sz w:val="20"/>
                <w:szCs w:val="20"/>
              </w:rPr>
            </w:pPr>
          </w:p>
        </w:tc>
        <w:tc>
          <w:tcPr>
            <w:tcW w:w="1559" w:type="dxa"/>
            <w:gridSpan w:val="3"/>
            <w:vMerge w:val="restart"/>
          </w:tcPr>
          <w:p w:rsidR="004447EB" w:rsidRPr="002E1BDF" w:rsidRDefault="004447EB" w:rsidP="004447EB">
            <w:pPr>
              <w:pStyle w:val="a8"/>
              <w:ind w:left="0"/>
              <w:jc w:val="center"/>
              <w:rPr>
                <w:rFonts w:ascii="Times New Roman" w:hAnsi="Times New Roman" w:cs="Times New Roman"/>
                <w:sz w:val="20"/>
                <w:szCs w:val="20"/>
              </w:rPr>
            </w:pPr>
          </w:p>
        </w:tc>
        <w:tc>
          <w:tcPr>
            <w:tcW w:w="2410" w:type="dxa"/>
            <w:gridSpan w:val="2"/>
            <w:vMerge w:val="restart"/>
          </w:tcPr>
          <w:p w:rsidR="004447EB" w:rsidRPr="002E1BDF" w:rsidRDefault="004447EB" w:rsidP="004447EB">
            <w:pPr>
              <w:jc w:val="center"/>
              <w:rPr>
                <w:sz w:val="20"/>
                <w:szCs w:val="20"/>
              </w:rPr>
            </w:pPr>
          </w:p>
        </w:tc>
        <w:tc>
          <w:tcPr>
            <w:tcW w:w="708" w:type="dxa"/>
            <w:gridSpan w:val="2"/>
            <w:vMerge w:val="restart"/>
          </w:tcPr>
          <w:p w:rsidR="004447EB" w:rsidRPr="002E1BDF" w:rsidRDefault="004447EB" w:rsidP="004447EB">
            <w:pPr>
              <w:jc w:val="center"/>
              <w:rPr>
                <w:sz w:val="20"/>
                <w:szCs w:val="20"/>
              </w:rPr>
            </w:pPr>
          </w:p>
        </w:tc>
        <w:tc>
          <w:tcPr>
            <w:tcW w:w="993" w:type="dxa"/>
            <w:gridSpan w:val="2"/>
            <w:vMerge w:val="restart"/>
          </w:tcPr>
          <w:p w:rsidR="004447EB" w:rsidRPr="002E1BDF" w:rsidRDefault="004447EB" w:rsidP="004447EB">
            <w:pPr>
              <w:jc w:val="center"/>
              <w:rPr>
                <w:sz w:val="20"/>
                <w:szCs w:val="20"/>
              </w:rPr>
            </w:pPr>
          </w:p>
        </w:tc>
        <w:tc>
          <w:tcPr>
            <w:tcW w:w="992" w:type="dxa"/>
            <w:vMerge w:val="restart"/>
          </w:tcPr>
          <w:p w:rsidR="004447EB" w:rsidRPr="002E1BDF" w:rsidRDefault="004447EB" w:rsidP="004447EB">
            <w:pPr>
              <w:jc w:val="center"/>
              <w:rPr>
                <w:sz w:val="20"/>
                <w:szCs w:val="20"/>
              </w:rPr>
            </w:pPr>
          </w:p>
        </w:tc>
        <w:tc>
          <w:tcPr>
            <w:tcW w:w="1559" w:type="dxa"/>
            <w:vMerge w:val="restart"/>
          </w:tcPr>
          <w:p w:rsidR="004447EB" w:rsidRPr="002E1BDF" w:rsidRDefault="004447EB" w:rsidP="004447EB">
            <w:pPr>
              <w:jc w:val="center"/>
              <w:rPr>
                <w:sz w:val="20"/>
                <w:szCs w:val="20"/>
              </w:rPr>
            </w:pPr>
            <w:r w:rsidRPr="002E1BDF">
              <w:rPr>
                <w:sz w:val="20"/>
                <w:szCs w:val="20"/>
              </w:rPr>
              <w:t>425,0</w:t>
            </w:r>
          </w:p>
        </w:tc>
      </w:tr>
      <w:tr w:rsidR="004447EB" w:rsidRPr="002E1BDF" w:rsidTr="00C47C0E">
        <w:trPr>
          <w:trHeight w:val="992"/>
        </w:trPr>
        <w:tc>
          <w:tcPr>
            <w:tcW w:w="843" w:type="dxa"/>
            <w:vMerge/>
          </w:tcPr>
          <w:p w:rsidR="004447EB" w:rsidRPr="002E1BDF" w:rsidRDefault="004447EB" w:rsidP="004447EB">
            <w:pPr>
              <w:pStyle w:val="a8"/>
              <w:ind w:left="0"/>
              <w:rPr>
                <w:rFonts w:ascii="Times New Roman" w:hAnsi="Times New Roman" w:cs="Times New Roman"/>
                <w:sz w:val="20"/>
                <w:szCs w:val="20"/>
              </w:rPr>
            </w:pPr>
          </w:p>
        </w:tc>
        <w:tc>
          <w:tcPr>
            <w:tcW w:w="1868" w:type="dxa"/>
            <w:vMerge/>
          </w:tcPr>
          <w:p w:rsidR="004447EB" w:rsidRPr="002E1BDF" w:rsidRDefault="004447EB" w:rsidP="004447EB">
            <w:pPr>
              <w:rPr>
                <w:sz w:val="20"/>
                <w:szCs w:val="20"/>
              </w:rPr>
            </w:pPr>
          </w:p>
        </w:tc>
        <w:tc>
          <w:tcPr>
            <w:tcW w:w="1417" w:type="dxa"/>
            <w:vMerge/>
          </w:tcPr>
          <w:p w:rsidR="004447EB" w:rsidRPr="002E1BDF" w:rsidRDefault="004447EB" w:rsidP="004447EB">
            <w:pPr>
              <w:widowControl w:val="0"/>
              <w:autoSpaceDE w:val="0"/>
              <w:autoSpaceDN w:val="0"/>
              <w:adjustRightInd w:val="0"/>
              <w:rPr>
                <w:sz w:val="20"/>
                <w:szCs w:val="20"/>
              </w:rPr>
            </w:pPr>
          </w:p>
        </w:tc>
        <w:tc>
          <w:tcPr>
            <w:tcW w:w="1401" w:type="dxa"/>
          </w:tcPr>
          <w:p w:rsidR="004447EB" w:rsidRPr="002E1BDF" w:rsidRDefault="004447EB" w:rsidP="004447EB">
            <w:pPr>
              <w:pStyle w:val="a8"/>
              <w:spacing w:after="0" w:line="240" w:lineRule="auto"/>
              <w:ind w:left="0"/>
              <w:rPr>
                <w:rFonts w:ascii="Times New Roman" w:hAnsi="Times New Roman" w:cs="Times New Roman"/>
                <w:sz w:val="20"/>
                <w:szCs w:val="20"/>
              </w:rPr>
            </w:pPr>
            <w:proofErr w:type="gramStart"/>
            <w:r w:rsidRPr="002E1BDF">
              <w:rPr>
                <w:rFonts w:ascii="Times New Roman" w:hAnsi="Times New Roman" w:cs="Times New Roman"/>
                <w:sz w:val="20"/>
                <w:szCs w:val="20"/>
              </w:rPr>
              <w:t>бюджетные</w:t>
            </w:r>
            <w:proofErr w:type="gramEnd"/>
            <w:r w:rsidRPr="002E1BDF">
              <w:rPr>
                <w:rFonts w:ascii="Times New Roman" w:hAnsi="Times New Roman" w:cs="Times New Roman"/>
                <w:sz w:val="20"/>
                <w:szCs w:val="20"/>
              </w:rPr>
              <w:t xml:space="preserve"> </w:t>
            </w:r>
            <w:proofErr w:type="spellStart"/>
            <w:r w:rsidRPr="002E1BDF">
              <w:rPr>
                <w:rFonts w:ascii="Times New Roman" w:hAnsi="Times New Roman" w:cs="Times New Roman"/>
                <w:sz w:val="20"/>
                <w:szCs w:val="20"/>
              </w:rPr>
              <w:t>ассигнованиявсего</w:t>
            </w:r>
            <w:proofErr w:type="spellEnd"/>
            <w:r w:rsidRPr="002E1BDF">
              <w:rPr>
                <w:rFonts w:ascii="Times New Roman" w:hAnsi="Times New Roman" w:cs="Times New Roman"/>
                <w:sz w:val="20"/>
                <w:szCs w:val="20"/>
              </w:rPr>
              <w:t>,</w:t>
            </w:r>
            <w:r w:rsidRPr="002E1BDF">
              <w:rPr>
                <w:rFonts w:ascii="Times New Roman" w:hAnsi="Times New Roman" w:cs="Times New Roman"/>
                <w:b/>
                <w:sz w:val="20"/>
                <w:szCs w:val="20"/>
              </w:rPr>
              <w:br/>
            </w:r>
            <w:r w:rsidRPr="002E1BDF">
              <w:rPr>
                <w:rFonts w:ascii="Times New Roman" w:hAnsi="Times New Roman" w:cs="Times New Roman"/>
                <w:i/>
                <w:sz w:val="20"/>
                <w:szCs w:val="20"/>
              </w:rPr>
              <w:t>в том числе</w:t>
            </w:r>
          </w:p>
        </w:tc>
        <w:tc>
          <w:tcPr>
            <w:tcW w:w="1276" w:type="dxa"/>
          </w:tcPr>
          <w:p w:rsidR="004447EB" w:rsidRPr="002E1BDF" w:rsidRDefault="004447EB" w:rsidP="004447EB">
            <w:pPr>
              <w:jc w:val="center"/>
              <w:rPr>
                <w:sz w:val="20"/>
                <w:szCs w:val="20"/>
              </w:rPr>
            </w:pPr>
            <w:r w:rsidRPr="002E1BDF">
              <w:rPr>
                <w:sz w:val="20"/>
                <w:szCs w:val="20"/>
              </w:rPr>
              <w:t>425,0</w:t>
            </w:r>
          </w:p>
        </w:tc>
        <w:tc>
          <w:tcPr>
            <w:tcW w:w="1276" w:type="dxa"/>
            <w:gridSpan w:val="2"/>
          </w:tcPr>
          <w:p w:rsidR="004447EB" w:rsidRPr="002E1BDF" w:rsidRDefault="004447EB" w:rsidP="004447EB">
            <w:pPr>
              <w:jc w:val="center"/>
              <w:rPr>
                <w:sz w:val="20"/>
                <w:szCs w:val="20"/>
              </w:rPr>
            </w:pPr>
            <w:r>
              <w:rPr>
                <w:sz w:val="20"/>
                <w:szCs w:val="20"/>
              </w:rPr>
              <w:t>212,5</w:t>
            </w:r>
          </w:p>
        </w:tc>
        <w:tc>
          <w:tcPr>
            <w:tcW w:w="1559" w:type="dxa"/>
            <w:gridSpan w:val="3"/>
            <w:vMerge/>
          </w:tcPr>
          <w:p w:rsidR="004447EB" w:rsidRPr="002E1BDF" w:rsidRDefault="004447EB" w:rsidP="004447EB">
            <w:pPr>
              <w:pStyle w:val="a8"/>
              <w:ind w:left="0"/>
              <w:jc w:val="center"/>
              <w:rPr>
                <w:rFonts w:ascii="Times New Roman" w:hAnsi="Times New Roman" w:cs="Times New Roman"/>
                <w:sz w:val="20"/>
                <w:szCs w:val="20"/>
              </w:rPr>
            </w:pPr>
          </w:p>
        </w:tc>
        <w:tc>
          <w:tcPr>
            <w:tcW w:w="2410" w:type="dxa"/>
            <w:gridSpan w:val="2"/>
            <w:vMerge/>
          </w:tcPr>
          <w:p w:rsidR="004447EB" w:rsidRPr="002E1BDF" w:rsidRDefault="004447EB" w:rsidP="004447EB">
            <w:pPr>
              <w:jc w:val="center"/>
              <w:rPr>
                <w:sz w:val="20"/>
                <w:szCs w:val="20"/>
              </w:rPr>
            </w:pPr>
          </w:p>
        </w:tc>
        <w:tc>
          <w:tcPr>
            <w:tcW w:w="708" w:type="dxa"/>
            <w:gridSpan w:val="2"/>
            <w:vMerge/>
          </w:tcPr>
          <w:p w:rsidR="004447EB" w:rsidRPr="002E1BDF" w:rsidRDefault="004447EB" w:rsidP="004447EB">
            <w:pPr>
              <w:jc w:val="center"/>
              <w:rPr>
                <w:sz w:val="20"/>
                <w:szCs w:val="20"/>
              </w:rPr>
            </w:pPr>
          </w:p>
        </w:tc>
        <w:tc>
          <w:tcPr>
            <w:tcW w:w="993" w:type="dxa"/>
            <w:gridSpan w:val="2"/>
            <w:vMerge/>
          </w:tcPr>
          <w:p w:rsidR="004447EB" w:rsidRPr="002E1BDF" w:rsidRDefault="004447EB" w:rsidP="004447EB">
            <w:pPr>
              <w:jc w:val="center"/>
              <w:rPr>
                <w:sz w:val="20"/>
                <w:szCs w:val="20"/>
              </w:rPr>
            </w:pPr>
          </w:p>
        </w:tc>
        <w:tc>
          <w:tcPr>
            <w:tcW w:w="992" w:type="dxa"/>
            <w:vMerge/>
          </w:tcPr>
          <w:p w:rsidR="004447EB" w:rsidRPr="002E1BDF" w:rsidRDefault="004447EB" w:rsidP="004447EB">
            <w:pPr>
              <w:jc w:val="center"/>
              <w:rPr>
                <w:sz w:val="20"/>
                <w:szCs w:val="20"/>
              </w:rPr>
            </w:pPr>
          </w:p>
        </w:tc>
        <w:tc>
          <w:tcPr>
            <w:tcW w:w="1559" w:type="dxa"/>
            <w:vMerge/>
          </w:tcPr>
          <w:p w:rsidR="004447EB" w:rsidRPr="002E1BDF" w:rsidRDefault="004447EB" w:rsidP="004447EB">
            <w:pPr>
              <w:jc w:val="center"/>
              <w:rPr>
                <w:sz w:val="20"/>
                <w:szCs w:val="20"/>
              </w:rPr>
            </w:pPr>
          </w:p>
        </w:tc>
      </w:tr>
      <w:tr w:rsidR="004447EB" w:rsidRPr="002E1BDF" w:rsidTr="00C47C0E">
        <w:trPr>
          <w:trHeight w:val="979"/>
        </w:trPr>
        <w:tc>
          <w:tcPr>
            <w:tcW w:w="843" w:type="dxa"/>
            <w:vMerge/>
          </w:tcPr>
          <w:p w:rsidR="004447EB" w:rsidRPr="002E1BDF" w:rsidRDefault="004447EB" w:rsidP="004447EB">
            <w:pPr>
              <w:pStyle w:val="a8"/>
              <w:ind w:left="0"/>
              <w:rPr>
                <w:rFonts w:ascii="Times New Roman" w:hAnsi="Times New Roman" w:cs="Times New Roman"/>
                <w:sz w:val="20"/>
                <w:szCs w:val="20"/>
              </w:rPr>
            </w:pPr>
          </w:p>
        </w:tc>
        <w:tc>
          <w:tcPr>
            <w:tcW w:w="1868" w:type="dxa"/>
            <w:vMerge/>
          </w:tcPr>
          <w:p w:rsidR="004447EB" w:rsidRPr="002E1BDF" w:rsidRDefault="004447EB" w:rsidP="004447EB">
            <w:pPr>
              <w:rPr>
                <w:sz w:val="20"/>
                <w:szCs w:val="20"/>
              </w:rPr>
            </w:pPr>
          </w:p>
        </w:tc>
        <w:tc>
          <w:tcPr>
            <w:tcW w:w="1417" w:type="dxa"/>
            <w:vMerge/>
          </w:tcPr>
          <w:p w:rsidR="004447EB" w:rsidRPr="002E1BDF" w:rsidRDefault="004447EB" w:rsidP="004447EB">
            <w:pPr>
              <w:widowControl w:val="0"/>
              <w:autoSpaceDE w:val="0"/>
              <w:autoSpaceDN w:val="0"/>
              <w:adjustRightInd w:val="0"/>
              <w:rPr>
                <w:sz w:val="20"/>
                <w:szCs w:val="20"/>
              </w:rPr>
            </w:pPr>
          </w:p>
        </w:tc>
        <w:tc>
          <w:tcPr>
            <w:tcW w:w="1401" w:type="dxa"/>
          </w:tcPr>
          <w:p w:rsidR="004447EB" w:rsidRPr="002E1BDF" w:rsidRDefault="004447EB" w:rsidP="004447EB">
            <w:pPr>
              <w:pStyle w:val="a8"/>
              <w:spacing w:after="0" w:line="240" w:lineRule="auto"/>
              <w:ind w:left="0"/>
              <w:rPr>
                <w:rFonts w:ascii="Times New Roman" w:hAnsi="Times New Roman" w:cs="Times New Roman"/>
                <w:sz w:val="20"/>
                <w:szCs w:val="20"/>
              </w:rPr>
            </w:pPr>
            <w:r w:rsidRPr="002E1BDF">
              <w:rPr>
                <w:rFonts w:ascii="Times New Roman" w:hAnsi="Times New Roman" w:cs="Times New Roman"/>
                <w:sz w:val="20"/>
                <w:szCs w:val="20"/>
              </w:rPr>
              <w:t>- бюджет городского округа Кинешма</w:t>
            </w:r>
          </w:p>
        </w:tc>
        <w:tc>
          <w:tcPr>
            <w:tcW w:w="1276" w:type="dxa"/>
          </w:tcPr>
          <w:p w:rsidR="004447EB" w:rsidRPr="002E1BDF" w:rsidRDefault="004447EB" w:rsidP="004447EB">
            <w:pPr>
              <w:jc w:val="center"/>
              <w:rPr>
                <w:sz w:val="20"/>
                <w:szCs w:val="20"/>
              </w:rPr>
            </w:pPr>
            <w:r w:rsidRPr="002E1BDF">
              <w:rPr>
                <w:sz w:val="20"/>
                <w:szCs w:val="20"/>
              </w:rPr>
              <w:t>425,0</w:t>
            </w:r>
          </w:p>
        </w:tc>
        <w:tc>
          <w:tcPr>
            <w:tcW w:w="1276" w:type="dxa"/>
            <w:gridSpan w:val="2"/>
          </w:tcPr>
          <w:p w:rsidR="004447EB" w:rsidRPr="002E1BDF" w:rsidRDefault="004447EB" w:rsidP="004447EB">
            <w:pPr>
              <w:jc w:val="center"/>
              <w:rPr>
                <w:sz w:val="20"/>
                <w:szCs w:val="20"/>
              </w:rPr>
            </w:pPr>
            <w:r>
              <w:rPr>
                <w:sz w:val="20"/>
                <w:szCs w:val="20"/>
              </w:rPr>
              <w:t>212,5</w:t>
            </w:r>
          </w:p>
        </w:tc>
        <w:tc>
          <w:tcPr>
            <w:tcW w:w="1559" w:type="dxa"/>
            <w:gridSpan w:val="3"/>
            <w:vMerge/>
          </w:tcPr>
          <w:p w:rsidR="004447EB" w:rsidRPr="002E1BDF" w:rsidRDefault="004447EB" w:rsidP="004447EB">
            <w:pPr>
              <w:pStyle w:val="a8"/>
              <w:ind w:left="0"/>
              <w:jc w:val="center"/>
              <w:rPr>
                <w:rFonts w:ascii="Times New Roman" w:hAnsi="Times New Roman" w:cs="Times New Roman"/>
                <w:sz w:val="20"/>
                <w:szCs w:val="20"/>
              </w:rPr>
            </w:pPr>
          </w:p>
        </w:tc>
        <w:tc>
          <w:tcPr>
            <w:tcW w:w="2410" w:type="dxa"/>
            <w:gridSpan w:val="2"/>
            <w:vMerge/>
          </w:tcPr>
          <w:p w:rsidR="004447EB" w:rsidRPr="002E1BDF" w:rsidRDefault="004447EB" w:rsidP="004447EB">
            <w:pPr>
              <w:jc w:val="center"/>
              <w:rPr>
                <w:sz w:val="20"/>
                <w:szCs w:val="20"/>
              </w:rPr>
            </w:pPr>
          </w:p>
        </w:tc>
        <w:tc>
          <w:tcPr>
            <w:tcW w:w="708" w:type="dxa"/>
            <w:gridSpan w:val="2"/>
            <w:vMerge/>
          </w:tcPr>
          <w:p w:rsidR="004447EB" w:rsidRPr="002E1BDF" w:rsidRDefault="004447EB" w:rsidP="004447EB">
            <w:pPr>
              <w:jc w:val="center"/>
              <w:rPr>
                <w:sz w:val="20"/>
                <w:szCs w:val="20"/>
              </w:rPr>
            </w:pPr>
          </w:p>
        </w:tc>
        <w:tc>
          <w:tcPr>
            <w:tcW w:w="993" w:type="dxa"/>
            <w:gridSpan w:val="2"/>
            <w:vMerge/>
          </w:tcPr>
          <w:p w:rsidR="004447EB" w:rsidRPr="002E1BDF" w:rsidRDefault="004447EB" w:rsidP="004447EB">
            <w:pPr>
              <w:jc w:val="center"/>
              <w:rPr>
                <w:sz w:val="20"/>
                <w:szCs w:val="20"/>
              </w:rPr>
            </w:pPr>
          </w:p>
        </w:tc>
        <w:tc>
          <w:tcPr>
            <w:tcW w:w="992" w:type="dxa"/>
            <w:vMerge/>
          </w:tcPr>
          <w:p w:rsidR="004447EB" w:rsidRPr="002E1BDF" w:rsidRDefault="004447EB" w:rsidP="004447EB">
            <w:pPr>
              <w:jc w:val="center"/>
              <w:rPr>
                <w:sz w:val="20"/>
                <w:szCs w:val="20"/>
              </w:rPr>
            </w:pPr>
          </w:p>
        </w:tc>
        <w:tc>
          <w:tcPr>
            <w:tcW w:w="1559" w:type="dxa"/>
            <w:vMerge/>
          </w:tcPr>
          <w:p w:rsidR="004447EB" w:rsidRPr="002E1BDF" w:rsidRDefault="004447EB" w:rsidP="004447EB">
            <w:pPr>
              <w:jc w:val="center"/>
              <w:rPr>
                <w:sz w:val="20"/>
                <w:szCs w:val="20"/>
              </w:rPr>
            </w:pPr>
          </w:p>
        </w:tc>
      </w:tr>
      <w:tr w:rsidR="004447EB" w:rsidRPr="002E1BDF" w:rsidTr="00C47C0E">
        <w:trPr>
          <w:trHeight w:val="411"/>
        </w:trPr>
        <w:tc>
          <w:tcPr>
            <w:tcW w:w="843" w:type="dxa"/>
            <w:vMerge w:val="restart"/>
          </w:tcPr>
          <w:p w:rsidR="004447EB" w:rsidRPr="002E1BDF" w:rsidRDefault="00730FF1" w:rsidP="004447EB">
            <w:pPr>
              <w:pStyle w:val="a8"/>
              <w:ind w:left="0"/>
              <w:rPr>
                <w:rFonts w:ascii="Times New Roman" w:hAnsi="Times New Roman" w:cs="Times New Roman"/>
                <w:sz w:val="20"/>
                <w:szCs w:val="20"/>
              </w:rPr>
            </w:pPr>
            <w:r>
              <w:rPr>
                <w:rFonts w:ascii="Times New Roman" w:hAnsi="Times New Roman" w:cs="Times New Roman"/>
                <w:sz w:val="20"/>
                <w:szCs w:val="20"/>
              </w:rPr>
              <w:lastRenderedPageBreak/>
              <w:t>4.1.1</w:t>
            </w:r>
          </w:p>
        </w:tc>
        <w:tc>
          <w:tcPr>
            <w:tcW w:w="1868" w:type="dxa"/>
            <w:vMerge w:val="restart"/>
          </w:tcPr>
          <w:p w:rsidR="004447EB" w:rsidRPr="002E1BDF" w:rsidRDefault="004447EB" w:rsidP="004447EB">
            <w:pPr>
              <w:rPr>
                <w:sz w:val="20"/>
                <w:szCs w:val="20"/>
              </w:rPr>
            </w:pPr>
            <w:r>
              <w:rPr>
                <w:sz w:val="20"/>
                <w:szCs w:val="20"/>
              </w:rPr>
              <w:t xml:space="preserve">Мероприятие </w:t>
            </w:r>
            <w:r w:rsidRPr="002E1BDF">
              <w:rPr>
                <w:sz w:val="20"/>
                <w:szCs w:val="20"/>
              </w:rPr>
              <w:t>"Субсидирование социально-ориентированных некоммерческих организаций"</w:t>
            </w:r>
          </w:p>
        </w:tc>
        <w:tc>
          <w:tcPr>
            <w:tcW w:w="1417" w:type="dxa"/>
            <w:vMerge/>
          </w:tcPr>
          <w:p w:rsidR="004447EB" w:rsidRPr="002E1BDF" w:rsidRDefault="004447EB" w:rsidP="004447EB">
            <w:pPr>
              <w:widowControl w:val="0"/>
              <w:autoSpaceDE w:val="0"/>
              <w:autoSpaceDN w:val="0"/>
              <w:adjustRightInd w:val="0"/>
              <w:rPr>
                <w:sz w:val="20"/>
                <w:szCs w:val="20"/>
              </w:rPr>
            </w:pPr>
          </w:p>
        </w:tc>
        <w:tc>
          <w:tcPr>
            <w:tcW w:w="1401" w:type="dxa"/>
          </w:tcPr>
          <w:p w:rsidR="004447EB" w:rsidRPr="002E1BDF" w:rsidRDefault="004447EB" w:rsidP="004447EB">
            <w:pPr>
              <w:pStyle w:val="a8"/>
              <w:spacing w:after="0" w:line="240" w:lineRule="auto"/>
              <w:ind w:left="0"/>
              <w:rPr>
                <w:rFonts w:ascii="Times New Roman" w:hAnsi="Times New Roman" w:cs="Times New Roman"/>
                <w:b/>
                <w:sz w:val="20"/>
                <w:szCs w:val="20"/>
              </w:rPr>
            </w:pPr>
            <w:r w:rsidRPr="002E1BDF">
              <w:rPr>
                <w:rFonts w:ascii="Times New Roman" w:hAnsi="Times New Roman" w:cs="Times New Roman"/>
                <w:sz w:val="20"/>
                <w:szCs w:val="20"/>
              </w:rPr>
              <w:t>Всего:</w:t>
            </w:r>
          </w:p>
        </w:tc>
        <w:tc>
          <w:tcPr>
            <w:tcW w:w="1276" w:type="dxa"/>
          </w:tcPr>
          <w:p w:rsidR="004447EB" w:rsidRPr="002E1BDF" w:rsidRDefault="004447EB" w:rsidP="004447EB">
            <w:pPr>
              <w:jc w:val="center"/>
              <w:rPr>
                <w:sz w:val="20"/>
                <w:szCs w:val="20"/>
              </w:rPr>
            </w:pPr>
            <w:r w:rsidRPr="002E1BDF">
              <w:rPr>
                <w:sz w:val="20"/>
                <w:szCs w:val="20"/>
              </w:rPr>
              <w:t>425,0</w:t>
            </w:r>
          </w:p>
        </w:tc>
        <w:tc>
          <w:tcPr>
            <w:tcW w:w="1276" w:type="dxa"/>
            <w:gridSpan w:val="2"/>
          </w:tcPr>
          <w:p w:rsidR="004447EB" w:rsidRPr="002E1BDF" w:rsidRDefault="004447EB" w:rsidP="004447EB">
            <w:pPr>
              <w:jc w:val="center"/>
              <w:rPr>
                <w:sz w:val="20"/>
                <w:szCs w:val="20"/>
              </w:rPr>
            </w:pPr>
            <w:r>
              <w:rPr>
                <w:sz w:val="20"/>
                <w:szCs w:val="20"/>
              </w:rPr>
              <w:t>212,5</w:t>
            </w:r>
          </w:p>
        </w:tc>
        <w:tc>
          <w:tcPr>
            <w:tcW w:w="1559" w:type="dxa"/>
            <w:gridSpan w:val="3"/>
            <w:vMerge w:val="restart"/>
          </w:tcPr>
          <w:p w:rsidR="004447EB" w:rsidRPr="002E1BDF" w:rsidRDefault="004447EB" w:rsidP="00AF7C0D">
            <w:pPr>
              <w:pStyle w:val="a8"/>
              <w:spacing w:after="0" w:line="240" w:lineRule="auto"/>
              <w:ind w:left="0"/>
              <w:rPr>
                <w:rFonts w:ascii="Times New Roman" w:hAnsi="Times New Roman" w:cs="Times New Roman"/>
                <w:sz w:val="20"/>
                <w:szCs w:val="20"/>
              </w:rPr>
            </w:pPr>
            <w:r w:rsidRPr="002E1BDF">
              <w:rPr>
                <w:rFonts w:ascii="Times New Roman" w:hAnsi="Times New Roman" w:cs="Times New Roman"/>
                <w:sz w:val="20"/>
                <w:szCs w:val="20"/>
              </w:rPr>
              <w:t>Мероприятие планируется реализовать до 31 декабря 2017 года.</w:t>
            </w:r>
          </w:p>
        </w:tc>
        <w:tc>
          <w:tcPr>
            <w:tcW w:w="2410" w:type="dxa"/>
            <w:gridSpan w:val="2"/>
            <w:vMerge w:val="restart"/>
          </w:tcPr>
          <w:p w:rsidR="004447EB" w:rsidRPr="002E1BDF" w:rsidRDefault="004447EB" w:rsidP="00730FF1">
            <w:pPr>
              <w:pStyle w:val="a6"/>
              <w:jc w:val="left"/>
              <w:rPr>
                <w:rFonts w:ascii="Times New Roman" w:hAnsi="Times New Roman" w:cs="Times New Roman"/>
                <w:sz w:val="20"/>
                <w:szCs w:val="20"/>
              </w:rPr>
            </w:pPr>
            <w:r w:rsidRPr="002E1BDF">
              <w:rPr>
                <w:rFonts w:ascii="Times New Roman" w:hAnsi="Times New Roman" w:cs="Times New Roman"/>
                <w:sz w:val="20"/>
                <w:szCs w:val="20"/>
              </w:rPr>
              <w:t xml:space="preserve">Количество социально </w:t>
            </w:r>
            <w:proofErr w:type="gramStart"/>
            <w:r w:rsidRPr="002E1BDF">
              <w:rPr>
                <w:rFonts w:ascii="Times New Roman" w:hAnsi="Times New Roman" w:cs="Times New Roman"/>
                <w:sz w:val="20"/>
                <w:szCs w:val="20"/>
              </w:rPr>
              <w:t>ориентированных</w:t>
            </w:r>
            <w:proofErr w:type="gramEnd"/>
          </w:p>
          <w:p w:rsidR="004447EB" w:rsidRPr="002E1BDF" w:rsidRDefault="004447EB" w:rsidP="004447EB">
            <w:pPr>
              <w:pStyle w:val="a6"/>
              <w:rPr>
                <w:rFonts w:ascii="Times New Roman" w:hAnsi="Times New Roman" w:cs="Times New Roman"/>
                <w:sz w:val="20"/>
                <w:szCs w:val="20"/>
              </w:rPr>
            </w:pPr>
            <w:r w:rsidRPr="002E1BDF">
              <w:rPr>
                <w:rFonts w:ascii="Times New Roman" w:hAnsi="Times New Roman" w:cs="Times New Roman"/>
                <w:sz w:val="20"/>
                <w:szCs w:val="20"/>
              </w:rPr>
              <w:t>некоммерческих организаций</w:t>
            </w:r>
          </w:p>
        </w:tc>
        <w:tc>
          <w:tcPr>
            <w:tcW w:w="708" w:type="dxa"/>
            <w:gridSpan w:val="2"/>
            <w:vMerge w:val="restart"/>
          </w:tcPr>
          <w:p w:rsidR="004447EB" w:rsidRPr="002E1BDF" w:rsidRDefault="004447EB" w:rsidP="004447EB">
            <w:pPr>
              <w:pStyle w:val="a6"/>
              <w:rPr>
                <w:rFonts w:ascii="Times New Roman" w:hAnsi="Times New Roman" w:cs="Times New Roman"/>
                <w:sz w:val="20"/>
                <w:szCs w:val="20"/>
              </w:rPr>
            </w:pPr>
            <w:r w:rsidRPr="002E1BDF">
              <w:rPr>
                <w:rFonts w:ascii="Times New Roman" w:hAnsi="Times New Roman" w:cs="Times New Roman"/>
                <w:sz w:val="20"/>
                <w:szCs w:val="20"/>
              </w:rPr>
              <w:t>Ед.</w:t>
            </w:r>
          </w:p>
        </w:tc>
        <w:tc>
          <w:tcPr>
            <w:tcW w:w="993" w:type="dxa"/>
            <w:gridSpan w:val="2"/>
            <w:vMerge w:val="restart"/>
          </w:tcPr>
          <w:p w:rsidR="004447EB" w:rsidRPr="002E1BDF" w:rsidRDefault="004447EB" w:rsidP="004447EB">
            <w:pPr>
              <w:pStyle w:val="a6"/>
              <w:jc w:val="center"/>
              <w:rPr>
                <w:rFonts w:ascii="Times New Roman" w:hAnsi="Times New Roman" w:cs="Times New Roman"/>
                <w:sz w:val="20"/>
                <w:szCs w:val="20"/>
              </w:rPr>
            </w:pPr>
            <w:r w:rsidRPr="002E1BDF">
              <w:rPr>
                <w:rFonts w:ascii="Times New Roman" w:hAnsi="Times New Roman" w:cs="Times New Roman"/>
                <w:sz w:val="20"/>
                <w:szCs w:val="20"/>
              </w:rPr>
              <w:t>18</w:t>
            </w:r>
          </w:p>
        </w:tc>
        <w:tc>
          <w:tcPr>
            <w:tcW w:w="992" w:type="dxa"/>
            <w:vMerge w:val="restart"/>
          </w:tcPr>
          <w:p w:rsidR="004447EB" w:rsidRPr="002E1BDF" w:rsidRDefault="004447EB" w:rsidP="004447EB">
            <w:pPr>
              <w:jc w:val="center"/>
              <w:rPr>
                <w:sz w:val="20"/>
                <w:szCs w:val="20"/>
              </w:rPr>
            </w:pPr>
            <w:r w:rsidRPr="002E1BDF">
              <w:rPr>
                <w:sz w:val="20"/>
                <w:szCs w:val="20"/>
              </w:rPr>
              <w:t>9</w:t>
            </w:r>
          </w:p>
        </w:tc>
        <w:tc>
          <w:tcPr>
            <w:tcW w:w="1559" w:type="dxa"/>
            <w:vMerge w:val="restart"/>
          </w:tcPr>
          <w:p w:rsidR="004447EB" w:rsidRPr="002E1BDF" w:rsidRDefault="004447EB" w:rsidP="004447EB">
            <w:pPr>
              <w:jc w:val="center"/>
              <w:rPr>
                <w:sz w:val="20"/>
                <w:szCs w:val="20"/>
              </w:rPr>
            </w:pPr>
            <w:r w:rsidRPr="002E1BDF">
              <w:rPr>
                <w:sz w:val="20"/>
                <w:szCs w:val="20"/>
              </w:rPr>
              <w:t>425,0</w:t>
            </w:r>
          </w:p>
        </w:tc>
      </w:tr>
      <w:tr w:rsidR="004447EB" w:rsidRPr="002E1BDF" w:rsidTr="00C47C0E">
        <w:trPr>
          <w:trHeight w:val="982"/>
        </w:trPr>
        <w:tc>
          <w:tcPr>
            <w:tcW w:w="843" w:type="dxa"/>
            <w:vMerge/>
          </w:tcPr>
          <w:p w:rsidR="004447EB" w:rsidRPr="002E1BDF" w:rsidRDefault="004447EB" w:rsidP="004447EB">
            <w:pPr>
              <w:pStyle w:val="a8"/>
              <w:ind w:left="0"/>
              <w:rPr>
                <w:rFonts w:ascii="Times New Roman" w:hAnsi="Times New Roman" w:cs="Times New Roman"/>
                <w:sz w:val="20"/>
                <w:szCs w:val="20"/>
              </w:rPr>
            </w:pPr>
          </w:p>
        </w:tc>
        <w:tc>
          <w:tcPr>
            <w:tcW w:w="1868" w:type="dxa"/>
            <w:vMerge/>
          </w:tcPr>
          <w:p w:rsidR="004447EB" w:rsidRPr="002E1BDF" w:rsidRDefault="004447EB" w:rsidP="004447EB">
            <w:pPr>
              <w:rPr>
                <w:sz w:val="20"/>
                <w:szCs w:val="20"/>
              </w:rPr>
            </w:pPr>
          </w:p>
        </w:tc>
        <w:tc>
          <w:tcPr>
            <w:tcW w:w="1417" w:type="dxa"/>
            <w:vMerge/>
          </w:tcPr>
          <w:p w:rsidR="004447EB" w:rsidRPr="002E1BDF" w:rsidRDefault="004447EB" w:rsidP="004447EB">
            <w:pPr>
              <w:widowControl w:val="0"/>
              <w:autoSpaceDE w:val="0"/>
              <w:autoSpaceDN w:val="0"/>
              <w:adjustRightInd w:val="0"/>
              <w:rPr>
                <w:sz w:val="20"/>
                <w:szCs w:val="20"/>
              </w:rPr>
            </w:pPr>
          </w:p>
        </w:tc>
        <w:tc>
          <w:tcPr>
            <w:tcW w:w="1401" w:type="dxa"/>
          </w:tcPr>
          <w:p w:rsidR="004447EB" w:rsidRPr="002E1BDF" w:rsidRDefault="004447EB" w:rsidP="004447EB">
            <w:pPr>
              <w:pStyle w:val="a8"/>
              <w:spacing w:after="0" w:line="240" w:lineRule="auto"/>
              <w:ind w:left="0"/>
              <w:rPr>
                <w:rFonts w:ascii="Times New Roman" w:hAnsi="Times New Roman" w:cs="Times New Roman"/>
                <w:sz w:val="20"/>
                <w:szCs w:val="20"/>
              </w:rPr>
            </w:pPr>
            <w:proofErr w:type="gramStart"/>
            <w:r w:rsidRPr="002E1BDF">
              <w:rPr>
                <w:rFonts w:ascii="Times New Roman" w:hAnsi="Times New Roman" w:cs="Times New Roman"/>
                <w:sz w:val="20"/>
                <w:szCs w:val="20"/>
              </w:rPr>
              <w:t>бюджетные</w:t>
            </w:r>
            <w:proofErr w:type="gramEnd"/>
            <w:r w:rsidRPr="002E1BDF">
              <w:rPr>
                <w:rFonts w:ascii="Times New Roman" w:hAnsi="Times New Roman" w:cs="Times New Roman"/>
                <w:sz w:val="20"/>
                <w:szCs w:val="20"/>
              </w:rPr>
              <w:t xml:space="preserve"> </w:t>
            </w:r>
            <w:proofErr w:type="spellStart"/>
            <w:r w:rsidRPr="002E1BDF">
              <w:rPr>
                <w:rFonts w:ascii="Times New Roman" w:hAnsi="Times New Roman" w:cs="Times New Roman"/>
                <w:sz w:val="20"/>
                <w:szCs w:val="20"/>
              </w:rPr>
              <w:t>ассигнованиявсего</w:t>
            </w:r>
            <w:proofErr w:type="spellEnd"/>
            <w:r w:rsidRPr="002E1BDF">
              <w:rPr>
                <w:rFonts w:ascii="Times New Roman" w:hAnsi="Times New Roman" w:cs="Times New Roman"/>
                <w:sz w:val="20"/>
                <w:szCs w:val="20"/>
              </w:rPr>
              <w:t>,</w:t>
            </w:r>
            <w:r w:rsidRPr="002E1BDF">
              <w:rPr>
                <w:rFonts w:ascii="Times New Roman" w:hAnsi="Times New Roman" w:cs="Times New Roman"/>
                <w:b/>
                <w:sz w:val="20"/>
                <w:szCs w:val="20"/>
              </w:rPr>
              <w:br/>
            </w:r>
            <w:r w:rsidRPr="002E1BDF">
              <w:rPr>
                <w:rFonts w:ascii="Times New Roman" w:hAnsi="Times New Roman" w:cs="Times New Roman"/>
                <w:i/>
                <w:sz w:val="20"/>
                <w:szCs w:val="20"/>
              </w:rPr>
              <w:t>в том числе</w:t>
            </w:r>
          </w:p>
        </w:tc>
        <w:tc>
          <w:tcPr>
            <w:tcW w:w="1276" w:type="dxa"/>
          </w:tcPr>
          <w:p w:rsidR="004447EB" w:rsidRPr="002E1BDF" w:rsidRDefault="004447EB" w:rsidP="004447EB">
            <w:pPr>
              <w:jc w:val="center"/>
              <w:rPr>
                <w:sz w:val="20"/>
                <w:szCs w:val="20"/>
              </w:rPr>
            </w:pPr>
            <w:r w:rsidRPr="002E1BDF">
              <w:rPr>
                <w:sz w:val="20"/>
                <w:szCs w:val="20"/>
              </w:rPr>
              <w:t>425,0</w:t>
            </w:r>
          </w:p>
        </w:tc>
        <w:tc>
          <w:tcPr>
            <w:tcW w:w="1276" w:type="dxa"/>
            <w:gridSpan w:val="2"/>
          </w:tcPr>
          <w:p w:rsidR="004447EB" w:rsidRPr="002E1BDF" w:rsidRDefault="004447EB" w:rsidP="004447EB">
            <w:pPr>
              <w:jc w:val="center"/>
              <w:rPr>
                <w:sz w:val="20"/>
                <w:szCs w:val="20"/>
              </w:rPr>
            </w:pPr>
            <w:r>
              <w:rPr>
                <w:sz w:val="20"/>
                <w:szCs w:val="20"/>
              </w:rPr>
              <w:t>212,5</w:t>
            </w:r>
          </w:p>
        </w:tc>
        <w:tc>
          <w:tcPr>
            <w:tcW w:w="1559" w:type="dxa"/>
            <w:gridSpan w:val="3"/>
            <w:vMerge/>
          </w:tcPr>
          <w:p w:rsidR="004447EB" w:rsidRPr="002E1BDF" w:rsidRDefault="004447EB" w:rsidP="004447EB">
            <w:pPr>
              <w:pStyle w:val="a8"/>
              <w:ind w:left="0"/>
              <w:jc w:val="center"/>
              <w:rPr>
                <w:rFonts w:ascii="Times New Roman" w:hAnsi="Times New Roman" w:cs="Times New Roman"/>
                <w:sz w:val="20"/>
                <w:szCs w:val="20"/>
              </w:rPr>
            </w:pPr>
          </w:p>
        </w:tc>
        <w:tc>
          <w:tcPr>
            <w:tcW w:w="2410" w:type="dxa"/>
            <w:gridSpan w:val="2"/>
            <w:vMerge/>
          </w:tcPr>
          <w:p w:rsidR="004447EB" w:rsidRPr="002E1BDF" w:rsidRDefault="004447EB" w:rsidP="004447EB">
            <w:pPr>
              <w:jc w:val="center"/>
              <w:rPr>
                <w:sz w:val="20"/>
                <w:szCs w:val="20"/>
              </w:rPr>
            </w:pPr>
          </w:p>
        </w:tc>
        <w:tc>
          <w:tcPr>
            <w:tcW w:w="708" w:type="dxa"/>
            <w:gridSpan w:val="2"/>
            <w:vMerge/>
          </w:tcPr>
          <w:p w:rsidR="004447EB" w:rsidRPr="002E1BDF" w:rsidRDefault="004447EB" w:rsidP="004447EB">
            <w:pPr>
              <w:jc w:val="center"/>
              <w:rPr>
                <w:sz w:val="20"/>
                <w:szCs w:val="20"/>
              </w:rPr>
            </w:pPr>
          </w:p>
        </w:tc>
        <w:tc>
          <w:tcPr>
            <w:tcW w:w="993" w:type="dxa"/>
            <w:gridSpan w:val="2"/>
            <w:vMerge/>
          </w:tcPr>
          <w:p w:rsidR="004447EB" w:rsidRPr="002E1BDF" w:rsidRDefault="004447EB" w:rsidP="004447EB">
            <w:pPr>
              <w:jc w:val="center"/>
              <w:rPr>
                <w:sz w:val="20"/>
                <w:szCs w:val="20"/>
              </w:rPr>
            </w:pPr>
          </w:p>
        </w:tc>
        <w:tc>
          <w:tcPr>
            <w:tcW w:w="992" w:type="dxa"/>
            <w:vMerge/>
          </w:tcPr>
          <w:p w:rsidR="004447EB" w:rsidRPr="002E1BDF" w:rsidRDefault="004447EB" w:rsidP="004447EB">
            <w:pPr>
              <w:jc w:val="center"/>
              <w:rPr>
                <w:sz w:val="20"/>
                <w:szCs w:val="20"/>
              </w:rPr>
            </w:pPr>
          </w:p>
        </w:tc>
        <w:tc>
          <w:tcPr>
            <w:tcW w:w="1559" w:type="dxa"/>
            <w:vMerge/>
          </w:tcPr>
          <w:p w:rsidR="004447EB" w:rsidRPr="002E1BDF" w:rsidRDefault="004447EB" w:rsidP="004447EB">
            <w:pPr>
              <w:jc w:val="center"/>
              <w:rPr>
                <w:sz w:val="20"/>
                <w:szCs w:val="20"/>
              </w:rPr>
            </w:pPr>
          </w:p>
        </w:tc>
      </w:tr>
      <w:tr w:rsidR="004447EB" w:rsidRPr="002E1BDF" w:rsidTr="00C47C0E">
        <w:trPr>
          <w:trHeight w:val="986"/>
        </w:trPr>
        <w:tc>
          <w:tcPr>
            <w:tcW w:w="843" w:type="dxa"/>
            <w:vMerge/>
          </w:tcPr>
          <w:p w:rsidR="004447EB" w:rsidRPr="002E1BDF" w:rsidRDefault="004447EB" w:rsidP="004447EB">
            <w:pPr>
              <w:pStyle w:val="a8"/>
              <w:ind w:left="0"/>
              <w:rPr>
                <w:rFonts w:ascii="Times New Roman" w:hAnsi="Times New Roman" w:cs="Times New Roman"/>
                <w:sz w:val="20"/>
                <w:szCs w:val="20"/>
              </w:rPr>
            </w:pPr>
          </w:p>
        </w:tc>
        <w:tc>
          <w:tcPr>
            <w:tcW w:w="1868" w:type="dxa"/>
            <w:vMerge/>
          </w:tcPr>
          <w:p w:rsidR="004447EB" w:rsidRPr="002E1BDF" w:rsidRDefault="004447EB" w:rsidP="004447EB">
            <w:pPr>
              <w:rPr>
                <w:sz w:val="20"/>
                <w:szCs w:val="20"/>
              </w:rPr>
            </w:pPr>
          </w:p>
        </w:tc>
        <w:tc>
          <w:tcPr>
            <w:tcW w:w="1417" w:type="dxa"/>
            <w:vMerge/>
          </w:tcPr>
          <w:p w:rsidR="004447EB" w:rsidRPr="002E1BDF" w:rsidRDefault="004447EB" w:rsidP="004447EB">
            <w:pPr>
              <w:widowControl w:val="0"/>
              <w:autoSpaceDE w:val="0"/>
              <w:autoSpaceDN w:val="0"/>
              <w:adjustRightInd w:val="0"/>
              <w:rPr>
                <w:sz w:val="20"/>
                <w:szCs w:val="20"/>
              </w:rPr>
            </w:pPr>
          </w:p>
        </w:tc>
        <w:tc>
          <w:tcPr>
            <w:tcW w:w="1401" w:type="dxa"/>
          </w:tcPr>
          <w:p w:rsidR="004447EB" w:rsidRPr="002E1BDF" w:rsidRDefault="004447EB" w:rsidP="004447EB">
            <w:pPr>
              <w:pStyle w:val="a8"/>
              <w:spacing w:after="0" w:line="240" w:lineRule="auto"/>
              <w:ind w:left="0"/>
              <w:rPr>
                <w:rFonts w:ascii="Times New Roman" w:hAnsi="Times New Roman" w:cs="Times New Roman"/>
                <w:sz w:val="20"/>
                <w:szCs w:val="20"/>
              </w:rPr>
            </w:pPr>
            <w:r w:rsidRPr="002E1BDF">
              <w:rPr>
                <w:rFonts w:ascii="Times New Roman" w:hAnsi="Times New Roman" w:cs="Times New Roman"/>
                <w:sz w:val="20"/>
                <w:szCs w:val="20"/>
              </w:rPr>
              <w:t>- бюджет городского округа Кинешма</w:t>
            </w:r>
          </w:p>
        </w:tc>
        <w:tc>
          <w:tcPr>
            <w:tcW w:w="1276" w:type="dxa"/>
          </w:tcPr>
          <w:p w:rsidR="004447EB" w:rsidRPr="002E1BDF" w:rsidRDefault="004447EB" w:rsidP="004447EB">
            <w:pPr>
              <w:jc w:val="center"/>
              <w:rPr>
                <w:sz w:val="20"/>
                <w:szCs w:val="20"/>
              </w:rPr>
            </w:pPr>
            <w:r w:rsidRPr="002E1BDF">
              <w:rPr>
                <w:sz w:val="20"/>
                <w:szCs w:val="20"/>
              </w:rPr>
              <w:t>425,0</w:t>
            </w:r>
          </w:p>
        </w:tc>
        <w:tc>
          <w:tcPr>
            <w:tcW w:w="1276" w:type="dxa"/>
            <w:gridSpan w:val="2"/>
          </w:tcPr>
          <w:p w:rsidR="004447EB" w:rsidRPr="002E1BDF" w:rsidRDefault="004447EB" w:rsidP="004447EB">
            <w:pPr>
              <w:jc w:val="center"/>
              <w:rPr>
                <w:sz w:val="20"/>
                <w:szCs w:val="20"/>
              </w:rPr>
            </w:pPr>
            <w:r>
              <w:rPr>
                <w:sz w:val="20"/>
                <w:szCs w:val="20"/>
              </w:rPr>
              <w:t>212,5</w:t>
            </w:r>
          </w:p>
        </w:tc>
        <w:tc>
          <w:tcPr>
            <w:tcW w:w="1559" w:type="dxa"/>
            <w:gridSpan w:val="3"/>
            <w:vMerge/>
          </w:tcPr>
          <w:p w:rsidR="004447EB" w:rsidRPr="002E1BDF" w:rsidRDefault="004447EB" w:rsidP="004447EB">
            <w:pPr>
              <w:pStyle w:val="a8"/>
              <w:ind w:left="0"/>
              <w:jc w:val="center"/>
              <w:rPr>
                <w:rFonts w:ascii="Times New Roman" w:hAnsi="Times New Roman" w:cs="Times New Roman"/>
                <w:sz w:val="20"/>
                <w:szCs w:val="20"/>
              </w:rPr>
            </w:pPr>
          </w:p>
        </w:tc>
        <w:tc>
          <w:tcPr>
            <w:tcW w:w="2410" w:type="dxa"/>
            <w:gridSpan w:val="2"/>
            <w:vMerge/>
          </w:tcPr>
          <w:p w:rsidR="004447EB" w:rsidRPr="002E1BDF" w:rsidRDefault="004447EB" w:rsidP="004447EB">
            <w:pPr>
              <w:jc w:val="center"/>
              <w:rPr>
                <w:sz w:val="20"/>
                <w:szCs w:val="20"/>
              </w:rPr>
            </w:pPr>
          </w:p>
        </w:tc>
        <w:tc>
          <w:tcPr>
            <w:tcW w:w="708" w:type="dxa"/>
            <w:gridSpan w:val="2"/>
            <w:vMerge/>
          </w:tcPr>
          <w:p w:rsidR="004447EB" w:rsidRPr="002E1BDF" w:rsidRDefault="004447EB" w:rsidP="004447EB">
            <w:pPr>
              <w:jc w:val="center"/>
              <w:rPr>
                <w:sz w:val="20"/>
                <w:szCs w:val="20"/>
              </w:rPr>
            </w:pPr>
          </w:p>
        </w:tc>
        <w:tc>
          <w:tcPr>
            <w:tcW w:w="993" w:type="dxa"/>
            <w:gridSpan w:val="2"/>
            <w:vMerge/>
          </w:tcPr>
          <w:p w:rsidR="004447EB" w:rsidRPr="002E1BDF" w:rsidRDefault="004447EB" w:rsidP="004447EB">
            <w:pPr>
              <w:jc w:val="center"/>
              <w:rPr>
                <w:sz w:val="20"/>
                <w:szCs w:val="20"/>
              </w:rPr>
            </w:pPr>
          </w:p>
        </w:tc>
        <w:tc>
          <w:tcPr>
            <w:tcW w:w="992" w:type="dxa"/>
            <w:vMerge/>
          </w:tcPr>
          <w:p w:rsidR="004447EB" w:rsidRPr="002E1BDF" w:rsidRDefault="004447EB" w:rsidP="004447EB">
            <w:pPr>
              <w:jc w:val="center"/>
              <w:rPr>
                <w:sz w:val="20"/>
                <w:szCs w:val="20"/>
              </w:rPr>
            </w:pPr>
          </w:p>
        </w:tc>
        <w:tc>
          <w:tcPr>
            <w:tcW w:w="1559" w:type="dxa"/>
            <w:vMerge/>
          </w:tcPr>
          <w:p w:rsidR="004447EB" w:rsidRPr="002E1BDF" w:rsidRDefault="004447EB" w:rsidP="004447EB">
            <w:pPr>
              <w:jc w:val="center"/>
              <w:rPr>
                <w:sz w:val="20"/>
                <w:szCs w:val="20"/>
              </w:rPr>
            </w:pPr>
          </w:p>
        </w:tc>
      </w:tr>
      <w:tr w:rsidR="004447EB" w:rsidRPr="002E1BDF" w:rsidTr="00C47C0E">
        <w:trPr>
          <w:trHeight w:val="297"/>
        </w:trPr>
        <w:tc>
          <w:tcPr>
            <w:tcW w:w="843" w:type="dxa"/>
            <w:vMerge w:val="restart"/>
          </w:tcPr>
          <w:p w:rsidR="004447EB" w:rsidRPr="002E1BDF" w:rsidRDefault="004447EB" w:rsidP="007E5DE2">
            <w:pPr>
              <w:pStyle w:val="a8"/>
              <w:ind w:left="0"/>
              <w:rPr>
                <w:rFonts w:ascii="Times New Roman" w:hAnsi="Times New Roman" w:cs="Times New Roman"/>
                <w:sz w:val="20"/>
                <w:szCs w:val="20"/>
              </w:rPr>
            </w:pPr>
            <w:r w:rsidRPr="002E1BDF">
              <w:rPr>
                <w:rFonts w:ascii="Times New Roman" w:hAnsi="Times New Roman" w:cs="Times New Roman"/>
                <w:sz w:val="20"/>
                <w:szCs w:val="20"/>
              </w:rPr>
              <w:t>4.2</w:t>
            </w:r>
          </w:p>
        </w:tc>
        <w:tc>
          <w:tcPr>
            <w:tcW w:w="1868" w:type="dxa"/>
            <w:vMerge w:val="restart"/>
          </w:tcPr>
          <w:p w:rsidR="004447EB" w:rsidRPr="002E1BDF" w:rsidRDefault="004447EB" w:rsidP="004447EB">
            <w:pPr>
              <w:pStyle w:val="affffa"/>
              <w:rPr>
                <w:rFonts w:ascii="Times New Roman" w:hAnsi="Times New Roman" w:cs="Times New Roman"/>
                <w:sz w:val="20"/>
                <w:szCs w:val="20"/>
              </w:rPr>
            </w:pPr>
            <w:r w:rsidRPr="002E1BDF">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w:t>
            </w:r>
            <w:r w:rsidRPr="002E1BDF">
              <w:rPr>
                <w:rFonts w:ascii="Times New Roman" w:hAnsi="Times New Roman" w:cs="Times New Roman"/>
                <w:sz w:val="20"/>
                <w:szCs w:val="20"/>
              </w:rPr>
              <w:t>Предоставление мер поддержки территориальным общественным самоуправлениям</w:t>
            </w:r>
            <w:r>
              <w:rPr>
                <w:rFonts w:ascii="Times New Roman" w:hAnsi="Times New Roman" w:cs="Times New Roman"/>
                <w:sz w:val="20"/>
                <w:szCs w:val="20"/>
              </w:rPr>
              <w:t>»</w:t>
            </w:r>
          </w:p>
        </w:tc>
        <w:tc>
          <w:tcPr>
            <w:tcW w:w="1417" w:type="dxa"/>
            <w:vMerge w:val="restart"/>
          </w:tcPr>
          <w:p w:rsidR="004447EB" w:rsidRPr="002E1BDF" w:rsidRDefault="004447EB" w:rsidP="004447EB">
            <w:pPr>
              <w:widowControl w:val="0"/>
              <w:autoSpaceDE w:val="0"/>
              <w:autoSpaceDN w:val="0"/>
              <w:adjustRightInd w:val="0"/>
              <w:rPr>
                <w:sz w:val="20"/>
                <w:szCs w:val="20"/>
              </w:rPr>
            </w:pPr>
            <w:r w:rsidRPr="002E1BDF">
              <w:rPr>
                <w:sz w:val="20"/>
                <w:szCs w:val="20"/>
              </w:rPr>
              <w:t>Администрация городского округа Кинешма</w:t>
            </w:r>
          </w:p>
        </w:tc>
        <w:tc>
          <w:tcPr>
            <w:tcW w:w="1401" w:type="dxa"/>
          </w:tcPr>
          <w:p w:rsidR="004447EB" w:rsidRPr="002E1BDF" w:rsidRDefault="004447EB" w:rsidP="004447EB">
            <w:pPr>
              <w:pStyle w:val="a8"/>
              <w:spacing w:after="0" w:line="240" w:lineRule="auto"/>
              <w:ind w:left="0"/>
              <w:rPr>
                <w:rFonts w:ascii="Times New Roman" w:hAnsi="Times New Roman" w:cs="Times New Roman"/>
                <w:b/>
                <w:sz w:val="20"/>
                <w:szCs w:val="20"/>
              </w:rPr>
            </w:pPr>
            <w:r w:rsidRPr="002E1BDF">
              <w:rPr>
                <w:rFonts w:ascii="Times New Roman" w:hAnsi="Times New Roman" w:cs="Times New Roman"/>
                <w:sz w:val="20"/>
                <w:szCs w:val="20"/>
              </w:rPr>
              <w:t>Всего:</w:t>
            </w:r>
          </w:p>
        </w:tc>
        <w:tc>
          <w:tcPr>
            <w:tcW w:w="1276" w:type="dxa"/>
          </w:tcPr>
          <w:p w:rsidR="004447EB" w:rsidRPr="002E1BDF" w:rsidRDefault="004447EB" w:rsidP="004447EB">
            <w:pPr>
              <w:jc w:val="center"/>
              <w:rPr>
                <w:sz w:val="20"/>
                <w:szCs w:val="20"/>
              </w:rPr>
            </w:pPr>
            <w:r w:rsidRPr="002E1BDF">
              <w:rPr>
                <w:sz w:val="20"/>
                <w:szCs w:val="20"/>
              </w:rPr>
              <w:t>200,0</w:t>
            </w:r>
          </w:p>
        </w:tc>
        <w:tc>
          <w:tcPr>
            <w:tcW w:w="1276" w:type="dxa"/>
            <w:gridSpan w:val="2"/>
          </w:tcPr>
          <w:p w:rsidR="004447EB" w:rsidRPr="002E1BDF" w:rsidRDefault="004447EB" w:rsidP="004447EB">
            <w:pPr>
              <w:jc w:val="center"/>
              <w:rPr>
                <w:sz w:val="20"/>
                <w:szCs w:val="20"/>
              </w:rPr>
            </w:pPr>
            <w:r>
              <w:rPr>
                <w:sz w:val="20"/>
                <w:szCs w:val="20"/>
              </w:rPr>
              <w:t>155,7</w:t>
            </w:r>
          </w:p>
        </w:tc>
        <w:tc>
          <w:tcPr>
            <w:tcW w:w="1559" w:type="dxa"/>
            <w:gridSpan w:val="3"/>
            <w:vMerge w:val="restart"/>
          </w:tcPr>
          <w:p w:rsidR="004447EB" w:rsidRPr="002E1BDF" w:rsidRDefault="004447EB" w:rsidP="00AF7C0D">
            <w:pPr>
              <w:pStyle w:val="a8"/>
              <w:spacing w:after="0" w:line="240" w:lineRule="auto"/>
              <w:ind w:left="0"/>
              <w:rPr>
                <w:rFonts w:ascii="Times New Roman" w:hAnsi="Times New Roman" w:cs="Times New Roman"/>
                <w:sz w:val="20"/>
                <w:szCs w:val="20"/>
              </w:rPr>
            </w:pPr>
            <w:r>
              <w:rPr>
                <w:rFonts w:ascii="Times New Roman" w:hAnsi="Times New Roman" w:cs="Times New Roman"/>
                <w:sz w:val="20"/>
                <w:szCs w:val="20"/>
              </w:rPr>
              <w:t>В 1 полугодии</w:t>
            </w:r>
            <w:r w:rsidRPr="002E1BDF">
              <w:rPr>
                <w:rFonts w:ascii="Times New Roman" w:hAnsi="Times New Roman" w:cs="Times New Roman"/>
                <w:sz w:val="20"/>
                <w:szCs w:val="20"/>
              </w:rPr>
              <w:t xml:space="preserve"> 2017 были рассмотрены проекты ТОС и определен</w:t>
            </w:r>
            <w:r>
              <w:rPr>
                <w:rFonts w:ascii="Times New Roman" w:hAnsi="Times New Roman" w:cs="Times New Roman"/>
                <w:sz w:val="20"/>
                <w:szCs w:val="20"/>
              </w:rPr>
              <w:t>ы победители конкурса, которым выплачены с</w:t>
            </w:r>
            <w:r w:rsidRPr="002E1BDF">
              <w:rPr>
                <w:rFonts w:ascii="Times New Roman" w:hAnsi="Times New Roman" w:cs="Times New Roman"/>
                <w:sz w:val="20"/>
                <w:szCs w:val="20"/>
              </w:rPr>
              <w:t xml:space="preserve">убсидии </w:t>
            </w:r>
          </w:p>
        </w:tc>
        <w:tc>
          <w:tcPr>
            <w:tcW w:w="2410" w:type="dxa"/>
            <w:gridSpan w:val="2"/>
            <w:vMerge w:val="restart"/>
          </w:tcPr>
          <w:p w:rsidR="004447EB" w:rsidRPr="002E1BDF" w:rsidRDefault="004447EB" w:rsidP="004447EB">
            <w:pPr>
              <w:jc w:val="center"/>
              <w:rPr>
                <w:sz w:val="20"/>
                <w:szCs w:val="20"/>
              </w:rPr>
            </w:pPr>
          </w:p>
        </w:tc>
        <w:tc>
          <w:tcPr>
            <w:tcW w:w="708" w:type="dxa"/>
            <w:gridSpan w:val="2"/>
            <w:vMerge w:val="restart"/>
          </w:tcPr>
          <w:p w:rsidR="004447EB" w:rsidRPr="002E1BDF" w:rsidRDefault="004447EB" w:rsidP="004447EB">
            <w:pPr>
              <w:jc w:val="center"/>
              <w:rPr>
                <w:sz w:val="20"/>
                <w:szCs w:val="20"/>
              </w:rPr>
            </w:pPr>
          </w:p>
        </w:tc>
        <w:tc>
          <w:tcPr>
            <w:tcW w:w="993" w:type="dxa"/>
            <w:gridSpan w:val="2"/>
            <w:vMerge w:val="restart"/>
          </w:tcPr>
          <w:p w:rsidR="004447EB" w:rsidRPr="002E1BDF" w:rsidRDefault="004447EB" w:rsidP="004447EB">
            <w:pPr>
              <w:jc w:val="center"/>
              <w:rPr>
                <w:sz w:val="20"/>
                <w:szCs w:val="20"/>
              </w:rPr>
            </w:pPr>
          </w:p>
        </w:tc>
        <w:tc>
          <w:tcPr>
            <w:tcW w:w="992" w:type="dxa"/>
            <w:vMerge w:val="restart"/>
          </w:tcPr>
          <w:p w:rsidR="004447EB" w:rsidRPr="002E1BDF" w:rsidRDefault="004447EB" w:rsidP="004447EB">
            <w:pPr>
              <w:jc w:val="center"/>
              <w:rPr>
                <w:sz w:val="20"/>
                <w:szCs w:val="20"/>
              </w:rPr>
            </w:pPr>
          </w:p>
        </w:tc>
        <w:tc>
          <w:tcPr>
            <w:tcW w:w="1559" w:type="dxa"/>
            <w:vMerge w:val="restart"/>
          </w:tcPr>
          <w:p w:rsidR="004447EB" w:rsidRPr="002E1BDF" w:rsidRDefault="004447EB" w:rsidP="004447EB">
            <w:pPr>
              <w:jc w:val="center"/>
              <w:rPr>
                <w:sz w:val="20"/>
                <w:szCs w:val="20"/>
              </w:rPr>
            </w:pPr>
            <w:r w:rsidRPr="002E1BDF">
              <w:rPr>
                <w:sz w:val="20"/>
                <w:szCs w:val="20"/>
              </w:rPr>
              <w:t>200,0</w:t>
            </w:r>
          </w:p>
        </w:tc>
      </w:tr>
      <w:tr w:rsidR="004447EB" w:rsidRPr="002E1BDF" w:rsidTr="00C47C0E">
        <w:trPr>
          <w:trHeight w:val="1082"/>
        </w:trPr>
        <w:tc>
          <w:tcPr>
            <w:tcW w:w="843" w:type="dxa"/>
            <w:vMerge/>
          </w:tcPr>
          <w:p w:rsidR="004447EB" w:rsidRPr="002E1BDF" w:rsidRDefault="004447EB" w:rsidP="004447EB">
            <w:pPr>
              <w:pStyle w:val="a8"/>
              <w:ind w:left="0"/>
              <w:rPr>
                <w:rFonts w:ascii="Times New Roman" w:hAnsi="Times New Roman" w:cs="Times New Roman"/>
                <w:sz w:val="20"/>
                <w:szCs w:val="20"/>
              </w:rPr>
            </w:pPr>
          </w:p>
        </w:tc>
        <w:tc>
          <w:tcPr>
            <w:tcW w:w="1868" w:type="dxa"/>
            <w:vMerge/>
          </w:tcPr>
          <w:p w:rsidR="004447EB" w:rsidRPr="002E1BDF" w:rsidRDefault="004447EB" w:rsidP="004447EB">
            <w:pPr>
              <w:pStyle w:val="affffa"/>
              <w:rPr>
                <w:rFonts w:ascii="Times New Roman" w:hAnsi="Times New Roman" w:cs="Times New Roman"/>
                <w:sz w:val="20"/>
                <w:szCs w:val="20"/>
              </w:rPr>
            </w:pPr>
          </w:p>
        </w:tc>
        <w:tc>
          <w:tcPr>
            <w:tcW w:w="1417" w:type="dxa"/>
            <w:vMerge/>
          </w:tcPr>
          <w:p w:rsidR="004447EB" w:rsidRPr="002E1BDF" w:rsidRDefault="004447EB" w:rsidP="004447EB">
            <w:pPr>
              <w:widowControl w:val="0"/>
              <w:autoSpaceDE w:val="0"/>
              <w:autoSpaceDN w:val="0"/>
              <w:adjustRightInd w:val="0"/>
              <w:rPr>
                <w:sz w:val="20"/>
                <w:szCs w:val="20"/>
              </w:rPr>
            </w:pPr>
          </w:p>
        </w:tc>
        <w:tc>
          <w:tcPr>
            <w:tcW w:w="1401" w:type="dxa"/>
          </w:tcPr>
          <w:p w:rsidR="004447EB" w:rsidRPr="002E1BDF" w:rsidRDefault="004447EB" w:rsidP="004447EB">
            <w:pPr>
              <w:pStyle w:val="a8"/>
              <w:spacing w:after="0" w:line="240" w:lineRule="auto"/>
              <w:ind w:left="0"/>
              <w:rPr>
                <w:rFonts w:ascii="Times New Roman" w:hAnsi="Times New Roman" w:cs="Times New Roman"/>
                <w:sz w:val="20"/>
                <w:szCs w:val="20"/>
              </w:rPr>
            </w:pPr>
            <w:proofErr w:type="gramStart"/>
            <w:r w:rsidRPr="002E1BDF">
              <w:rPr>
                <w:rFonts w:ascii="Times New Roman" w:hAnsi="Times New Roman" w:cs="Times New Roman"/>
                <w:sz w:val="20"/>
                <w:szCs w:val="20"/>
              </w:rPr>
              <w:t>бюджетные</w:t>
            </w:r>
            <w:proofErr w:type="gramEnd"/>
            <w:r w:rsidRPr="002E1BDF">
              <w:rPr>
                <w:rFonts w:ascii="Times New Roman" w:hAnsi="Times New Roman" w:cs="Times New Roman"/>
                <w:sz w:val="20"/>
                <w:szCs w:val="20"/>
              </w:rPr>
              <w:t xml:space="preserve"> </w:t>
            </w:r>
            <w:proofErr w:type="spellStart"/>
            <w:r w:rsidRPr="002E1BDF">
              <w:rPr>
                <w:rFonts w:ascii="Times New Roman" w:hAnsi="Times New Roman" w:cs="Times New Roman"/>
                <w:sz w:val="20"/>
                <w:szCs w:val="20"/>
              </w:rPr>
              <w:t>ассигнованиявсего</w:t>
            </w:r>
            <w:proofErr w:type="spellEnd"/>
            <w:r w:rsidRPr="002E1BDF">
              <w:rPr>
                <w:rFonts w:ascii="Times New Roman" w:hAnsi="Times New Roman" w:cs="Times New Roman"/>
                <w:sz w:val="20"/>
                <w:szCs w:val="20"/>
              </w:rPr>
              <w:t>,</w:t>
            </w:r>
            <w:r w:rsidRPr="002E1BDF">
              <w:rPr>
                <w:rFonts w:ascii="Times New Roman" w:hAnsi="Times New Roman" w:cs="Times New Roman"/>
                <w:b/>
                <w:sz w:val="20"/>
                <w:szCs w:val="20"/>
              </w:rPr>
              <w:br/>
            </w:r>
            <w:r w:rsidRPr="002E1BDF">
              <w:rPr>
                <w:rFonts w:ascii="Times New Roman" w:hAnsi="Times New Roman" w:cs="Times New Roman"/>
                <w:i/>
                <w:sz w:val="20"/>
                <w:szCs w:val="20"/>
              </w:rPr>
              <w:t>в том числе</w:t>
            </w:r>
          </w:p>
        </w:tc>
        <w:tc>
          <w:tcPr>
            <w:tcW w:w="1276" w:type="dxa"/>
          </w:tcPr>
          <w:p w:rsidR="004447EB" w:rsidRPr="002E1BDF" w:rsidRDefault="004447EB" w:rsidP="004447EB">
            <w:pPr>
              <w:jc w:val="center"/>
              <w:rPr>
                <w:sz w:val="20"/>
                <w:szCs w:val="20"/>
              </w:rPr>
            </w:pPr>
            <w:r w:rsidRPr="002E1BDF">
              <w:rPr>
                <w:sz w:val="20"/>
                <w:szCs w:val="20"/>
              </w:rPr>
              <w:t>200,0</w:t>
            </w:r>
          </w:p>
        </w:tc>
        <w:tc>
          <w:tcPr>
            <w:tcW w:w="1276" w:type="dxa"/>
            <w:gridSpan w:val="2"/>
          </w:tcPr>
          <w:p w:rsidR="004447EB" w:rsidRPr="002E1BDF" w:rsidRDefault="004447EB" w:rsidP="004447EB">
            <w:pPr>
              <w:jc w:val="center"/>
              <w:rPr>
                <w:sz w:val="20"/>
                <w:szCs w:val="20"/>
              </w:rPr>
            </w:pPr>
            <w:r>
              <w:rPr>
                <w:sz w:val="20"/>
                <w:szCs w:val="20"/>
              </w:rPr>
              <w:t>155,7</w:t>
            </w:r>
          </w:p>
        </w:tc>
        <w:tc>
          <w:tcPr>
            <w:tcW w:w="1559" w:type="dxa"/>
            <w:gridSpan w:val="3"/>
            <w:vMerge/>
          </w:tcPr>
          <w:p w:rsidR="004447EB" w:rsidRPr="002E1BDF" w:rsidRDefault="004447EB" w:rsidP="004447EB">
            <w:pPr>
              <w:pStyle w:val="a8"/>
              <w:ind w:left="0"/>
              <w:jc w:val="center"/>
              <w:rPr>
                <w:rFonts w:ascii="Times New Roman" w:hAnsi="Times New Roman" w:cs="Times New Roman"/>
                <w:sz w:val="20"/>
                <w:szCs w:val="20"/>
              </w:rPr>
            </w:pPr>
          </w:p>
        </w:tc>
        <w:tc>
          <w:tcPr>
            <w:tcW w:w="2410" w:type="dxa"/>
            <w:gridSpan w:val="2"/>
            <w:vMerge/>
          </w:tcPr>
          <w:p w:rsidR="004447EB" w:rsidRPr="002E1BDF" w:rsidRDefault="004447EB" w:rsidP="004447EB">
            <w:pPr>
              <w:jc w:val="center"/>
              <w:rPr>
                <w:sz w:val="20"/>
                <w:szCs w:val="20"/>
              </w:rPr>
            </w:pPr>
          </w:p>
        </w:tc>
        <w:tc>
          <w:tcPr>
            <w:tcW w:w="708" w:type="dxa"/>
            <w:gridSpan w:val="2"/>
            <w:vMerge/>
          </w:tcPr>
          <w:p w:rsidR="004447EB" w:rsidRPr="002E1BDF" w:rsidRDefault="004447EB" w:rsidP="004447EB">
            <w:pPr>
              <w:jc w:val="center"/>
              <w:rPr>
                <w:sz w:val="20"/>
                <w:szCs w:val="20"/>
              </w:rPr>
            </w:pPr>
          </w:p>
        </w:tc>
        <w:tc>
          <w:tcPr>
            <w:tcW w:w="993" w:type="dxa"/>
            <w:gridSpan w:val="2"/>
            <w:vMerge/>
          </w:tcPr>
          <w:p w:rsidR="004447EB" w:rsidRPr="002E1BDF" w:rsidRDefault="004447EB" w:rsidP="004447EB">
            <w:pPr>
              <w:jc w:val="center"/>
              <w:rPr>
                <w:sz w:val="20"/>
                <w:szCs w:val="20"/>
              </w:rPr>
            </w:pPr>
          </w:p>
        </w:tc>
        <w:tc>
          <w:tcPr>
            <w:tcW w:w="992" w:type="dxa"/>
            <w:vMerge/>
          </w:tcPr>
          <w:p w:rsidR="004447EB" w:rsidRPr="002E1BDF" w:rsidRDefault="004447EB" w:rsidP="004447EB">
            <w:pPr>
              <w:jc w:val="center"/>
              <w:rPr>
                <w:sz w:val="20"/>
                <w:szCs w:val="20"/>
              </w:rPr>
            </w:pPr>
          </w:p>
        </w:tc>
        <w:tc>
          <w:tcPr>
            <w:tcW w:w="1559" w:type="dxa"/>
            <w:vMerge/>
          </w:tcPr>
          <w:p w:rsidR="004447EB" w:rsidRPr="002E1BDF" w:rsidRDefault="004447EB" w:rsidP="004447EB">
            <w:pPr>
              <w:jc w:val="center"/>
              <w:rPr>
                <w:sz w:val="20"/>
                <w:szCs w:val="20"/>
              </w:rPr>
            </w:pPr>
          </w:p>
        </w:tc>
      </w:tr>
      <w:tr w:rsidR="004447EB" w:rsidRPr="002E1BDF" w:rsidTr="00C47C0E">
        <w:trPr>
          <w:trHeight w:val="916"/>
        </w:trPr>
        <w:tc>
          <w:tcPr>
            <w:tcW w:w="843" w:type="dxa"/>
            <w:vMerge/>
          </w:tcPr>
          <w:p w:rsidR="004447EB" w:rsidRPr="002E1BDF" w:rsidRDefault="004447EB" w:rsidP="004447EB">
            <w:pPr>
              <w:pStyle w:val="a8"/>
              <w:ind w:left="0"/>
              <w:rPr>
                <w:rFonts w:ascii="Times New Roman" w:hAnsi="Times New Roman" w:cs="Times New Roman"/>
                <w:sz w:val="20"/>
                <w:szCs w:val="20"/>
              </w:rPr>
            </w:pPr>
          </w:p>
        </w:tc>
        <w:tc>
          <w:tcPr>
            <w:tcW w:w="1868" w:type="dxa"/>
            <w:vMerge/>
          </w:tcPr>
          <w:p w:rsidR="004447EB" w:rsidRPr="002E1BDF" w:rsidRDefault="004447EB" w:rsidP="004447EB">
            <w:pPr>
              <w:rPr>
                <w:sz w:val="20"/>
                <w:szCs w:val="20"/>
              </w:rPr>
            </w:pPr>
          </w:p>
        </w:tc>
        <w:tc>
          <w:tcPr>
            <w:tcW w:w="1417" w:type="dxa"/>
            <w:vMerge/>
          </w:tcPr>
          <w:p w:rsidR="004447EB" w:rsidRPr="002E1BDF" w:rsidRDefault="004447EB" w:rsidP="004447EB">
            <w:pPr>
              <w:widowControl w:val="0"/>
              <w:autoSpaceDE w:val="0"/>
              <w:autoSpaceDN w:val="0"/>
              <w:adjustRightInd w:val="0"/>
              <w:rPr>
                <w:sz w:val="20"/>
                <w:szCs w:val="20"/>
              </w:rPr>
            </w:pPr>
          </w:p>
        </w:tc>
        <w:tc>
          <w:tcPr>
            <w:tcW w:w="1401" w:type="dxa"/>
          </w:tcPr>
          <w:p w:rsidR="004447EB" w:rsidRPr="002E1BDF" w:rsidRDefault="004447EB" w:rsidP="004447EB">
            <w:pPr>
              <w:pStyle w:val="a8"/>
              <w:spacing w:after="0" w:line="240" w:lineRule="auto"/>
              <w:ind w:left="0"/>
              <w:rPr>
                <w:rFonts w:ascii="Times New Roman" w:hAnsi="Times New Roman" w:cs="Times New Roman"/>
                <w:sz w:val="20"/>
                <w:szCs w:val="20"/>
              </w:rPr>
            </w:pPr>
            <w:r w:rsidRPr="002E1BDF">
              <w:rPr>
                <w:rFonts w:ascii="Times New Roman" w:hAnsi="Times New Roman" w:cs="Times New Roman"/>
                <w:sz w:val="20"/>
                <w:szCs w:val="20"/>
              </w:rPr>
              <w:t>- бюджет городского округа Кинешма</w:t>
            </w:r>
          </w:p>
        </w:tc>
        <w:tc>
          <w:tcPr>
            <w:tcW w:w="1276" w:type="dxa"/>
          </w:tcPr>
          <w:p w:rsidR="004447EB" w:rsidRPr="002E1BDF" w:rsidRDefault="004447EB" w:rsidP="004447EB">
            <w:pPr>
              <w:jc w:val="center"/>
              <w:rPr>
                <w:sz w:val="20"/>
                <w:szCs w:val="20"/>
              </w:rPr>
            </w:pPr>
            <w:r w:rsidRPr="002E1BDF">
              <w:rPr>
                <w:sz w:val="20"/>
                <w:szCs w:val="20"/>
              </w:rPr>
              <w:t>200,0</w:t>
            </w:r>
          </w:p>
        </w:tc>
        <w:tc>
          <w:tcPr>
            <w:tcW w:w="1276" w:type="dxa"/>
            <w:gridSpan w:val="2"/>
          </w:tcPr>
          <w:p w:rsidR="004447EB" w:rsidRPr="002E1BDF" w:rsidRDefault="004447EB" w:rsidP="004447EB">
            <w:pPr>
              <w:jc w:val="center"/>
              <w:rPr>
                <w:sz w:val="20"/>
                <w:szCs w:val="20"/>
              </w:rPr>
            </w:pPr>
            <w:r>
              <w:rPr>
                <w:sz w:val="20"/>
                <w:szCs w:val="20"/>
              </w:rPr>
              <w:t>155,7</w:t>
            </w:r>
          </w:p>
        </w:tc>
        <w:tc>
          <w:tcPr>
            <w:tcW w:w="1559" w:type="dxa"/>
            <w:gridSpan w:val="3"/>
            <w:vMerge/>
          </w:tcPr>
          <w:p w:rsidR="004447EB" w:rsidRPr="002E1BDF" w:rsidRDefault="004447EB" w:rsidP="004447EB">
            <w:pPr>
              <w:pStyle w:val="a8"/>
              <w:ind w:left="0"/>
              <w:jc w:val="center"/>
              <w:rPr>
                <w:rFonts w:ascii="Times New Roman" w:hAnsi="Times New Roman" w:cs="Times New Roman"/>
                <w:sz w:val="20"/>
                <w:szCs w:val="20"/>
              </w:rPr>
            </w:pPr>
          </w:p>
        </w:tc>
        <w:tc>
          <w:tcPr>
            <w:tcW w:w="2410" w:type="dxa"/>
            <w:gridSpan w:val="2"/>
            <w:vMerge/>
          </w:tcPr>
          <w:p w:rsidR="004447EB" w:rsidRPr="002E1BDF" w:rsidRDefault="004447EB" w:rsidP="004447EB">
            <w:pPr>
              <w:jc w:val="center"/>
              <w:rPr>
                <w:sz w:val="20"/>
                <w:szCs w:val="20"/>
              </w:rPr>
            </w:pPr>
          </w:p>
        </w:tc>
        <w:tc>
          <w:tcPr>
            <w:tcW w:w="708" w:type="dxa"/>
            <w:gridSpan w:val="2"/>
            <w:vMerge/>
          </w:tcPr>
          <w:p w:rsidR="004447EB" w:rsidRPr="002E1BDF" w:rsidRDefault="004447EB" w:rsidP="004447EB">
            <w:pPr>
              <w:jc w:val="center"/>
              <w:rPr>
                <w:sz w:val="20"/>
                <w:szCs w:val="20"/>
              </w:rPr>
            </w:pPr>
          </w:p>
        </w:tc>
        <w:tc>
          <w:tcPr>
            <w:tcW w:w="993" w:type="dxa"/>
            <w:gridSpan w:val="2"/>
            <w:vMerge/>
          </w:tcPr>
          <w:p w:rsidR="004447EB" w:rsidRPr="002E1BDF" w:rsidRDefault="004447EB" w:rsidP="004447EB">
            <w:pPr>
              <w:jc w:val="center"/>
              <w:rPr>
                <w:sz w:val="20"/>
                <w:szCs w:val="20"/>
              </w:rPr>
            </w:pPr>
          </w:p>
        </w:tc>
        <w:tc>
          <w:tcPr>
            <w:tcW w:w="992" w:type="dxa"/>
            <w:vMerge/>
          </w:tcPr>
          <w:p w:rsidR="004447EB" w:rsidRPr="002E1BDF" w:rsidRDefault="004447EB" w:rsidP="004447EB">
            <w:pPr>
              <w:jc w:val="center"/>
              <w:rPr>
                <w:sz w:val="20"/>
                <w:szCs w:val="20"/>
              </w:rPr>
            </w:pPr>
          </w:p>
        </w:tc>
        <w:tc>
          <w:tcPr>
            <w:tcW w:w="1559" w:type="dxa"/>
            <w:vMerge/>
          </w:tcPr>
          <w:p w:rsidR="004447EB" w:rsidRPr="002E1BDF" w:rsidRDefault="004447EB" w:rsidP="004447EB">
            <w:pPr>
              <w:jc w:val="center"/>
              <w:rPr>
                <w:sz w:val="20"/>
                <w:szCs w:val="20"/>
              </w:rPr>
            </w:pPr>
          </w:p>
        </w:tc>
      </w:tr>
      <w:tr w:rsidR="004447EB" w:rsidRPr="002E1BDF" w:rsidTr="00C47C0E">
        <w:trPr>
          <w:trHeight w:val="231"/>
        </w:trPr>
        <w:tc>
          <w:tcPr>
            <w:tcW w:w="843" w:type="dxa"/>
            <w:vMerge w:val="restart"/>
          </w:tcPr>
          <w:p w:rsidR="004447EB" w:rsidRPr="002E1BDF" w:rsidRDefault="004447EB" w:rsidP="007E5DE2">
            <w:pPr>
              <w:pStyle w:val="a8"/>
              <w:ind w:left="0"/>
              <w:rPr>
                <w:rFonts w:ascii="Times New Roman" w:hAnsi="Times New Roman" w:cs="Times New Roman"/>
                <w:sz w:val="20"/>
                <w:szCs w:val="20"/>
              </w:rPr>
            </w:pPr>
            <w:r w:rsidRPr="002E1BDF">
              <w:rPr>
                <w:rFonts w:ascii="Times New Roman" w:hAnsi="Times New Roman" w:cs="Times New Roman"/>
                <w:sz w:val="20"/>
                <w:szCs w:val="20"/>
              </w:rPr>
              <w:t>4.2.1</w:t>
            </w:r>
          </w:p>
        </w:tc>
        <w:tc>
          <w:tcPr>
            <w:tcW w:w="1868" w:type="dxa"/>
            <w:vMerge w:val="restart"/>
          </w:tcPr>
          <w:p w:rsidR="004447EB" w:rsidRPr="002E1BDF" w:rsidRDefault="004447EB" w:rsidP="004447EB">
            <w:pPr>
              <w:rPr>
                <w:sz w:val="20"/>
                <w:szCs w:val="20"/>
              </w:rPr>
            </w:pPr>
            <w:r>
              <w:rPr>
                <w:sz w:val="20"/>
                <w:szCs w:val="20"/>
              </w:rPr>
              <w:t xml:space="preserve">Мероприятие </w:t>
            </w:r>
            <w:r w:rsidRPr="002E1BDF">
              <w:rPr>
                <w:sz w:val="20"/>
                <w:szCs w:val="20"/>
              </w:rPr>
              <w:t>"Оказание финансовой поддержки территориальным общественным самоуправлениям"</w:t>
            </w:r>
          </w:p>
        </w:tc>
        <w:tc>
          <w:tcPr>
            <w:tcW w:w="1417" w:type="dxa"/>
            <w:vMerge/>
          </w:tcPr>
          <w:p w:rsidR="004447EB" w:rsidRPr="002E1BDF" w:rsidRDefault="004447EB" w:rsidP="004447EB">
            <w:pPr>
              <w:widowControl w:val="0"/>
              <w:autoSpaceDE w:val="0"/>
              <w:autoSpaceDN w:val="0"/>
              <w:adjustRightInd w:val="0"/>
              <w:rPr>
                <w:sz w:val="20"/>
                <w:szCs w:val="20"/>
              </w:rPr>
            </w:pPr>
          </w:p>
        </w:tc>
        <w:tc>
          <w:tcPr>
            <w:tcW w:w="1401" w:type="dxa"/>
          </w:tcPr>
          <w:p w:rsidR="004447EB" w:rsidRPr="002E1BDF" w:rsidRDefault="004447EB" w:rsidP="004447EB">
            <w:pPr>
              <w:pStyle w:val="a8"/>
              <w:spacing w:after="0" w:line="240" w:lineRule="auto"/>
              <w:ind w:left="0"/>
              <w:rPr>
                <w:rFonts w:ascii="Times New Roman" w:hAnsi="Times New Roman" w:cs="Times New Roman"/>
                <w:b/>
                <w:sz w:val="20"/>
                <w:szCs w:val="20"/>
              </w:rPr>
            </w:pPr>
            <w:r w:rsidRPr="002E1BDF">
              <w:rPr>
                <w:rFonts w:ascii="Times New Roman" w:hAnsi="Times New Roman" w:cs="Times New Roman"/>
                <w:sz w:val="20"/>
                <w:szCs w:val="20"/>
              </w:rPr>
              <w:t>Всего:</w:t>
            </w:r>
          </w:p>
        </w:tc>
        <w:tc>
          <w:tcPr>
            <w:tcW w:w="1276" w:type="dxa"/>
          </w:tcPr>
          <w:p w:rsidR="004447EB" w:rsidRPr="002E1BDF" w:rsidRDefault="004447EB" w:rsidP="004447EB">
            <w:pPr>
              <w:jc w:val="center"/>
              <w:rPr>
                <w:sz w:val="20"/>
                <w:szCs w:val="20"/>
              </w:rPr>
            </w:pPr>
            <w:r w:rsidRPr="002E1BDF">
              <w:rPr>
                <w:sz w:val="20"/>
                <w:szCs w:val="20"/>
              </w:rPr>
              <w:t>200,0</w:t>
            </w:r>
          </w:p>
        </w:tc>
        <w:tc>
          <w:tcPr>
            <w:tcW w:w="1276" w:type="dxa"/>
            <w:gridSpan w:val="2"/>
          </w:tcPr>
          <w:p w:rsidR="004447EB" w:rsidRPr="002E1BDF" w:rsidRDefault="00730FF1" w:rsidP="00730FF1">
            <w:pPr>
              <w:jc w:val="center"/>
              <w:rPr>
                <w:sz w:val="20"/>
                <w:szCs w:val="20"/>
              </w:rPr>
            </w:pPr>
            <w:r>
              <w:rPr>
                <w:sz w:val="20"/>
                <w:szCs w:val="20"/>
              </w:rPr>
              <w:t>155,7</w:t>
            </w:r>
          </w:p>
        </w:tc>
        <w:tc>
          <w:tcPr>
            <w:tcW w:w="1559" w:type="dxa"/>
            <w:gridSpan w:val="3"/>
            <w:vMerge/>
          </w:tcPr>
          <w:p w:rsidR="004447EB" w:rsidRPr="002E1BDF" w:rsidRDefault="004447EB" w:rsidP="004447EB">
            <w:pPr>
              <w:pStyle w:val="a8"/>
              <w:ind w:left="0"/>
              <w:jc w:val="center"/>
              <w:rPr>
                <w:rFonts w:ascii="Times New Roman" w:hAnsi="Times New Roman" w:cs="Times New Roman"/>
                <w:sz w:val="20"/>
                <w:szCs w:val="20"/>
              </w:rPr>
            </w:pPr>
          </w:p>
        </w:tc>
        <w:tc>
          <w:tcPr>
            <w:tcW w:w="2410" w:type="dxa"/>
            <w:gridSpan w:val="2"/>
            <w:vMerge w:val="restart"/>
          </w:tcPr>
          <w:p w:rsidR="004447EB" w:rsidRPr="002E1BDF" w:rsidRDefault="004447EB" w:rsidP="004447EB">
            <w:pPr>
              <w:pStyle w:val="a6"/>
              <w:rPr>
                <w:rFonts w:ascii="Times New Roman" w:hAnsi="Times New Roman" w:cs="Times New Roman"/>
                <w:sz w:val="20"/>
                <w:szCs w:val="20"/>
              </w:rPr>
            </w:pPr>
            <w:r w:rsidRPr="002E1BDF">
              <w:rPr>
                <w:rFonts w:ascii="Times New Roman" w:hAnsi="Times New Roman" w:cs="Times New Roman"/>
                <w:sz w:val="20"/>
                <w:szCs w:val="20"/>
              </w:rPr>
              <w:t>Количество территориальных общественных самоуправлений</w:t>
            </w:r>
          </w:p>
        </w:tc>
        <w:tc>
          <w:tcPr>
            <w:tcW w:w="708" w:type="dxa"/>
            <w:gridSpan w:val="2"/>
            <w:vMerge w:val="restart"/>
          </w:tcPr>
          <w:p w:rsidR="004447EB" w:rsidRPr="002E1BDF" w:rsidRDefault="004447EB" w:rsidP="004447EB">
            <w:pPr>
              <w:pStyle w:val="a6"/>
              <w:rPr>
                <w:rFonts w:ascii="Times New Roman" w:hAnsi="Times New Roman" w:cs="Times New Roman"/>
                <w:sz w:val="20"/>
                <w:szCs w:val="20"/>
              </w:rPr>
            </w:pPr>
            <w:r w:rsidRPr="002E1BDF">
              <w:rPr>
                <w:rFonts w:ascii="Times New Roman" w:hAnsi="Times New Roman" w:cs="Times New Roman"/>
                <w:sz w:val="20"/>
                <w:szCs w:val="20"/>
              </w:rPr>
              <w:t>ед.</w:t>
            </w:r>
          </w:p>
        </w:tc>
        <w:tc>
          <w:tcPr>
            <w:tcW w:w="993" w:type="dxa"/>
            <w:gridSpan w:val="2"/>
            <w:vMerge w:val="restart"/>
          </w:tcPr>
          <w:p w:rsidR="004447EB" w:rsidRPr="002E1BDF" w:rsidRDefault="004447EB" w:rsidP="004447EB">
            <w:pPr>
              <w:jc w:val="center"/>
              <w:rPr>
                <w:sz w:val="20"/>
                <w:szCs w:val="20"/>
              </w:rPr>
            </w:pPr>
            <w:r w:rsidRPr="002E1BDF">
              <w:rPr>
                <w:sz w:val="20"/>
                <w:szCs w:val="20"/>
              </w:rPr>
              <w:t>16</w:t>
            </w:r>
          </w:p>
        </w:tc>
        <w:tc>
          <w:tcPr>
            <w:tcW w:w="992" w:type="dxa"/>
            <w:vMerge w:val="restart"/>
          </w:tcPr>
          <w:p w:rsidR="004447EB" w:rsidRPr="002E1BDF" w:rsidRDefault="004447EB" w:rsidP="004447EB">
            <w:pPr>
              <w:jc w:val="center"/>
              <w:rPr>
                <w:sz w:val="20"/>
                <w:szCs w:val="20"/>
              </w:rPr>
            </w:pPr>
            <w:r w:rsidRPr="002E1BDF">
              <w:rPr>
                <w:sz w:val="20"/>
                <w:szCs w:val="20"/>
              </w:rPr>
              <w:t>14</w:t>
            </w:r>
          </w:p>
        </w:tc>
        <w:tc>
          <w:tcPr>
            <w:tcW w:w="1559" w:type="dxa"/>
            <w:vMerge w:val="restart"/>
          </w:tcPr>
          <w:p w:rsidR="004447EB" w:rsidRPr="002E1BDF" w:rsidRDefault="004447EB" w:rsidP="004447EB">
            <w:pPr>
              <w:jc w:val="center"/>
              <w:rPr>
                <w:sz w:val="20"/>
                <w:szCs w:val="20"/>
              </w:rPr>
            </w:pPr>
            <w:r w:rsidRPr="002E1BDF">
              <w:rPr>
                <w:sz w:val="20"/>
                <w:szCs w:val="20"/>
              </w:rPr>
              <w:t>200,0</w:t>
            </w:r>
          </w:p>
        </w:tc>
      </w:tr>
      <w:tr w:rsidR="004447EB" w:rsidRPr="002E1BDF" w:rsidTr="00C47C0E">
        <w:trPr>
          <w:trHeight w:val="979"/>
        </w:trPr>
        <w:tc>
          <w:tcPr>
            <w:tcW w:w="843" w:type="dxa"/>
            <w:vMerge/>
          </w:tcPr>
          <w:p w:rsidR="004447EB" w:rsidRPr="002E1BDF" w:rsidRDefault="004447EB" w:rsidP="004447EB">
            <w:pPr>
              <w:pStyle w:val="a8"/>
              <w:ind w:left="0"/>
              <w:rPr>
                <w:rFonts w:ascii="Times New Roman" w:hAnsi="Times New Roman" w:cs="Times New Roman"/>
                <w:sz w:val="20"/>
                <w:szCs w:val="20"/>
              </w:rPr>
            </w:pPr>
          </w:p>
        </w:tc>
        <w:tc>
          <w:tcPr>
            <w:tcW w:w="1868" w:type="dxa"/>
            <w:vMerge/>
          </w:tcPr>
          <w:p w:rsidR="004447EB" w:rsidRPr="002E1BDF" w:rsidRDefault="004447EB" w:rsidP="004447EB">
            <w:pPr>
              <w:rPr>
                <w:sz w:val="20"/>
                <w:szCs w:val="20"/>
              </w:rPr>
            </w:pPr>
          </w:p>
        </w:tc>
        <w:tc>
          <w:tcPr>
            <w:tcW w:w="1417" w:type="dxa"/>
            <w:vMerge/>
          </w:tcPr>
          <w:p w:rsidR="004447EB" w:rsidRPr="002E1BDF" w:rsidRDefault="004447EB" w:rsidP="004447EB">
            <w:pPr>
              <w:widowControl w:val="0"/>
              <w:autoSpaceDE w:val="0"/>
              <w:autoSpaceDN w:val="0"/>
              <w:adjustRightInd w:val="0"/>
              <w:rPr>
                <w:sz w:val="20"/>
                <w:szCs w:val="20"/>
              </w:rPr>
            </w:pPr>
          </w:p>
        </w:tc>
        <w:tc>
          <w:tcPr>
            <w:tcW w:w="1401" w:type="dxa"/>
          </w:tcPr>
          <w:p w:rsidR="004447EB" w:rsidRPr="002E1BDF" w:rsidRDefault="004447EB" w:rsidP="004447EB">
            <w:pPr>
              <w:pStyle w:val="a8"/>
              <w:spacing w:after="0" w:line="240" w:lineRule="auto"/>
              <w:ind w:left="0"/>
              <w:rPr>
                <w:rFonts w:ascii="Times New Roman" w:hAnsi="Times New Roman" w:cs="Times New Roman"/>
                <w:sz w:val="20"/>
                <w:szCs w:val="20"/>
              </w:rPr>
            </w:pPr>
            <w:proofErr w:type="gramStart"/>
            <w:r w:rsidRPr="002E1BDF">
              <w:rPr>
                <w:rFonts w:ascii="Times New Roman" w:hAnsi="Times New Roman" w:cs="Times New Roman"/>
                <w:sz w:val="20"/>
                <w:szCs w:val="20"/>
              </w:rPr>
              <w:t>бюджетные</w:t>
            </w:r>
            <w:proofErr w:type="gramEnd"/>
            <w:r w:rsidRPr="002E1BDF">
              <w:rPr>
                <w:rFonts w:ascii="Times New Roman" w:hAnsi="Times New Roman" w:cs="Times New Roman"/>
                <w:sz w:val="20"/>
                <w:szCs w:val="20"/>
              </w:rPr>
              <w:t xml:space="preserve"> </w:t>
            </w:r>
            <w:proofErr w:type="spellStart"/>
            <w:r w:rsidRPr="002E1BDF">
              <w:rPr>
                <w:rFonts w:ascii="Times New Roman" w:hAnsi="Times New Roman" w:cs="Times New Roman"/>
                <w:sz w:val="20"/>
                <w:szCs w:val="20"/>
              </w:rPr>
              <w:t>ассигнованиявсего</w:t>
            </w:r>
            <w:proofErr w:type="spellEnd"/>
            <w:r w:rsidRPr="002E1BDF">
              <w:rPr>
                <w:rFonts w:ascii="Times New Roman" w:hAnsi="Times New Roman" w:cs="Times New Roman"/>
                <w:sz w:val="20"/>
                <w:szCs w:val="20"/>
              </w:rPr>
              <w:t>,</w:t>
            </w:r>
            <w:r w:rsidRPr="002E1BDF">
              <w:rPr>
                <w:rFonts w:ascii="Times New Roman" w:hAnsi="Times New Roman" w:cs="Times New Roman"/>
                <w:b/>
                <w:sz w:val="20"/>
                <w:szCs w:val="20"/>
              </w:rPr>
              <w:br/>
            </w:r>
            <w:r w:rsidRPr="002E1BDF">
              <w:rPr>
                <w:rFonts w:ascii="Times New Roman" w:hAnsi="Times New Roman" w:cs="Times New Roman"/>
                <w:i/>
                <w:sz w:val="20"/>
                <w:szCs w:val="20"/>
              </w:rPr>
              <w:t>в том числе</w:t>
            </w:r>
          </w:p>
        </w:tc>
        <w:tc>
          <w:tcPr>
            <w:tcW w:w="1276" w:type="dxa"/>
          </w:tcPr>
          <w:p w:rsidR="004447EB" w:rsidRPr="002E1BDF" w:rsidRDefault="004447EB" w:rsidP="004447EB">
            <w:pPr>
              <w:jc w:val="center"/>
              <w:rPr>
                <w:sz w:val="20"/>
                <w:szCs w:val="20"/>
              </w:rPr>
            </w:pPr>
            <w:r w:rsidRPr="002E1BDF">
              <w:rPr>
                <w:sz w:val="20"/>
                <w:szCs w:val="20"/>
              </w:rPr>
              <w:t>200,0</w:t>
            </w:r>
          </w:p>
        </w:tc>
        <w:tc>
          <w:tcPr>
            <w:tcW w:w="1276" w:type="dxa"/>
            <w:gridSpan w:val="2"/>
          </w:tcPr>
          <w:p w:rsidR="004447EB" w:rsidRPr="002E1BDF" w:rsidRDefault="004447EB" w:rsidP="004447EB">
            <w:pPr>
              <w:jc w:val="center"/>
              <w:rPr>
                <w:sz w:val="20"/>
                <w:szCs w:val="20"/>
              </w:rPr>
            </w:pPr>
            <w:r>
              <w:rPr>
                <w:sz w:val="20"/>
                <w:szCs w:val="20"/>
              </w:rPr>
              <w:t>15</w:t>
            </w:r>
            <w:r w:rsidRPr="002E1BDF">
              <w:rPr>
                <w:sz w:val="20"/>
                <w:szCs w:val="20"/>
              </w:rPr>
              <w:t>5,7</w:t>
            </w:r>
          </w:p>
        </w:tc>
        <w:tc>
          <w:tcPr>
            <w:tcW w:w="1559" w:type="dxa"/>
            <w:gridSpan w:val="3"/>
            <w:vMerge/>
          </w:tcPr>
          <w:p w:rsidR="004447EB" w:rsidRPr="002E1BDF" w:rsidRDefault="004447EB" w:rsidP="004447EB">
            <w:pPr>
              <w:pStyle w:val="a8"/>
              <w:ind w:left="0"/>
              <w:jc w:val="center"/>
              <w:rPr>
                <w:rFonts w:ascii="Times New Roman" w:hAnsi="Times New Roman" w:cs="Times New Roman"/>
                <w:sz w:val="20"/>
                <w:szCs w:val="20"/>
              </w:rPr>
            </w:pPr>
          </w:p>
        </w:tc>
        <w:tc>
          <w:tcPr>
            <w:tcW w:w="2410" w:type="dxa"/>
            <w:gridSpan w:val="2"/>
            <w:vMerge/>
          </w:tcPr>
          <w:p w:rsidR="004447EB" w:rsidRPr="002E1BDF" w:rsidRDefault="004447EB" w:rsidP="004447EB">
            <w:pPr>
              <w:jc w:val="center"/>
              <w:rPr>
                <w:sz w:val="20"/>
                <w:szCs w:val="20"/>
              </w:rPr>
            </w:pPr>
          </w:p>
        </w:tc>
        <w:tc>
          <w:tcPr>
            <w:tcW w:w="708" w:type="dxa"/>
            <w:gridSpan w:val="2"/>
            <w:vMerge/>
          </w:tcPr>
          <w:p w:rsidR="004447EB" w:rsidRPr="002E1BDF" w:rsidRDefault="004447EB" w:rsidP="004447EB">
            <w:pPr>
              <w:jc w:val="center"/>
              <w:rPr>
                <w:sz w:val="20"/>
                <w:szCs w:val="20"/>
              </w:rPr>
            </w:pPr>
          </w:p>
        </w:tc>
        <w:tc>
          <w:tcPr>
            <w:tcW w:w="993" w:type="dxa"/>
            <w:gridSpan w:val="2"/>
            <w:vMerge/>
          </w:tcPr>
          <w:p w:rsidR="004447EB" w:rsidRPr="002E1BDF" w:rsidRDefault="004447EB" w:rsidP="004447EB">
            <w:pPr>
              <w:jc w:val="center"/>
              <w:rPr>
                <w:sz w:val="20"/>
                <w:szCs w:val="20"/>
              </w:rPr>
            </w:pPr>
          </w:p>
        </w:tc>
        <w:tc>
          <w:tcPr>
            <w:tcW w:w="992" w:type="dxa"/>
            <w:vMerge/>
          </w:tcPr>
          <w:p w:rsidR="004447EB" w:rsidRPr="002E1BDF" w:rsidRDefault="004447EB" w:rsidP="004447EB">
            <w:pPr>
              <w:jc w:val="center"/>
              <w:rPr>
                <w:sz w:val="20"/>
                <w:szCs w:val="20"/>
              </w:rPr>
            </w:pPr>
          </w:p>
        </w:tc>
        <w:tc>
          <w:tcPr>
            <w:tcW w:w="1559" w:type="dxa"/>
            <w:vMerge/>
          </w:tcPr>
          <w:p w:rsidR="004447EB" w:rsidRPr="002E1BDF" w:rsidRDefault="004447EB" w:rsidP="004447EB">
            <w:pPr>
              <w:jc w:val="center"/>
              <w:rPr>
                <w:sz w:val="20"/>
                <w:szCs w:val="20"/>
              </w:rPr>
            </w:pPr>
          </w:p>
        </w:tc>
      </w:tr>
      <w:tr w:rsidR="004447EB" w:rsidRPr="002E1BDF" w:rsidTr="00C47C0E">
        <w:trPr>
          <w:trHeight w:val="876"/>
        </w:trPr>
        <w:tc>
          <w:tcPr>
            <w:tcW w:w="843" w:type="dxa"/>
            <w:vMerge/>
          </w:tcPr>
          <w:p w:rsidR="004447EB" w:rsidRPr="002E1BDF" w:rsidRDefault="004447EB" w:rsidP="004447EB">
            <w:pPr>
              <w:pStyle w:val="a8"/>
              <w:ind w:left="0"/>
              <w:rPr>
                <w:rFonts w:ascii="Times New Roman" w:hAnsi="Times New Roman" w:cs="Times New Roman"/>
                <w:sz w:val="20"/>
                <w:szCs w:val="20"/>
              </w:rPr>
            </w:pPr>
          </w:p>
        </w:tc>
        <w:tc>
          <w:tcPr>
            <w:tcW w:w="1868" w:type="dxa"/>
            <w:vMerge/>
          </w:tcPr>
          <w:p w:rsidR="004447EB" w:rsidRPr="002E1BDF" w:rsidRDefault="004447EB" w:rsidP="004447EB">
            <w:pPr>
              <w:rPr>
                <w:sz w:val="20"/>
                <w:szCs w:val="20"/>
              </w:rPr>
            </w:pPr>
          </w:p>
        </w:tc>
        <w:tc>
          <w:tcPr>
            <w:tcW w:w="1417" w:type="dxa"/>
            <w:vMerge/>
          </w:tcPr>
          <w:p w:rsidR="004447EB" w:rsidRPr="002E1BDF" w:rsidRDefault="004447EB" w:rsidP="004447EB">
            <w:pPr>
              <w:widowControl w:val="0"/>
              <w:autoSpaceDE w:val="0"/>
              <w:autoSpaceDN w:val="0"/>
              <w:adjustRightInd w:val="0"/>
              <w:rPr>
                <w:sz w:val="20"/>
                <w:szCs w:val="20"/>
              </w:rPr>
            </w:pPr>
          </w:p>
        </w:tc>
        <w:tc>
          <w:tcPr>
            <w:tcW w:w="1401" w:type="dxa"/>
          </w:tcPr>
          <w:p w:rsidR="004447EB" w:rsidRPr="002E1BDF" w:rsidRDefault="004447EB" w:rsidP="004447EB">
            <w:pPr>
              <w:pStyle w:val="a8"/>
              <w:spacing w:after="0" w:line="240" w:lineRule="auto"/>
              <w:ind w:left="0"/>
              <w:rPr>
                <w:rFonts w:ascii="Times New Roman" w:hAnsi="Times New Roman" w:cs="Times New Roman"/>
                <w:sz w:val="20"/>
                <w:szCs w:val="20"/>
              </w:rPr>
            </w:pPr>
            <w:r w:rsidRPr="002E1BDF">
              <w:rPr>
                <w:rFonts w:ascii="Times New Roman" w:hAnsi="Times New Roman" w:cs="Times New Roman"/>
                <w:sz w:val="20"/>
                <w:szCs w:val="20"/>
              </w:rPr>
              <w:t>- бюджет городского округа Кинешма</w:t>
            </w:r>
          </w:p>
        </w:tc>
        <w:tc>
          <w:tcPr>
            <w:tcW w:w="1276" w:type="dxa"/>
          </w:tcPr>
          <w:p w:rsidR="004447EB" w:rsidRDefault="004447EB" w:rsidP="004447EB">
            <w:pPr>
              <w:jc w:val="center"/>
              <w:rPr>
                <w:sz w:val="20"/>
                <w:szCs w:val="20"/>
              </w:rPr>
            </w:pPr>
            <w:r w:rsidRPr="002E1BDF">
              <w:rPr>
                <w:sz w:val="20"/>
                <w:szCs w:val="20"/>
              </w:rPr>
              <w:t>200,0</w:t>
            </w:r>
          </w:p>
          <w:p w:rsidR="004447EB" w:rsidRPr="002E1BDF" w:rsidRDefault="004447EB" w:rsidP="004447EB">
            <w:pPr>
              <w:jc w:val="center"/>
              <w:rPr>
                <w:sz w:val="20"/>
                <w:szCs w:val="20"/>
              </w:rPr>
            </w:pPr>
          </w:p>
        </w:tc>
        <w:tc>
          <w:tcPr>
            <w:tcW w:w="1276" w:type="dxa"/>
            <w:gridSpan w:val="2"/>
          </w:tcPr>
          <w:p w:rsidR="004447EB" w:rsidRDefault="004447EB" w:rsidP="004447EB">
            <w:pPr>
              <w:jc w:val="center"/>
              <w:rPr>
                <w:sz w:val="20"/>
                <w:szCs w:val="20"/>
              </w:rPr>
            </w:pPr>
            <w:r>
              <w:rPr>
                <w:sz w:val="20"/>
                <w:szCs w:val="20"/>
              </w:rPr>
              <w:t>15</w:t>
            </w:r>
            <w:r w:rsidRPr="002E1BDF">
              <w:rPr>
                <w:sz w:val="20"/>
                <w:szCs w:val="20"/>
              </w:rPr>
              <w:t>5,7</w:t>
            </w:r>
          </w:p>
          <w:p w:rsidR="004447EB" w:rsidRPr="002E1BDF" w:rsidRDefault="004447EB" w:rsidP="004447EB">
            <w:pPr>
              <w:jc w:val="center"/>
              <w:rPr>
                <w:sz w:val="20"/>
                <w:szCs w:val="20"/>
              </w:rPr>
            </w:pPr>
          </w:p>
        </w:tc>
        <w:tc>
          <w:tcPr>
            <w:tcW w:w="1559" w:type="dxa"/>
            <w:gridSpan w:val="3"/>
            <w:vMerge/>
          </w:tcPr>
          <w:p w:rsidR="004447EB" w:rsidRPr="002E1BDF" w:rsidRDefault="004447EB" w:rsidP="004447EB">
            <w:pPr>
              <w:pStyle w:val="a8"/>
              <w:ind w:left="0"/>
              <w:jc w:val="center"/>
              <w:rPr>
                <w:rFonts w:ascii="Times New Roman" w:hAnsi="Times New Roman" w:cs="Times New Roman"/>
                <w:sz w:val="20"/>
                <w:szCs w:val="20"/>
              </w:rPr>
            </w:pPr>
          </w:p>
        </w:tc>
        <w:tc>
          <w:tcPr>
            <w:tcW w:w="2410" w:type="dxa"/>
            <w:gridSpan w:val="2"/>
            <w:vMerge/>
          </w:tcPr>
          <w:p w:rsidR="004447EB" w:rsidRPr="002E1BDF" w:rsidRDefault="004447EB" w:rsidP="004447EB">
            <w:pPr>
              <w:jc w:val="center"/>
              <w:rPr>
                <w:sz w:val="20"/>
                <w:szCs w:val="20"/>
              </w:rPr>
            </w:pPr>
          </w:p>
        </w:tc>
        <w:tc>
          <w:tcPr>
            <w:tcW w:w="708" w:type="dxa"/>
            <w:gridSpan w:val="2"/>
            <w:vMerge/>
          </w:tcPr>
          <w:p w:rsidR="004447EB" w:rsidRPr="002E1BDF" w:rsidRDefault="004447EB" w:rsidP="004447EB">
            <w:pPr>
              <w:jc w:val="center"/>
              <w:rPr>
                <w:sz w:val="20"/>
                <w:szCs w:val="20"/>
              </w:rPr>
            </w:pPr>
          </w:p>
        </w:tc>
        <w:tc>
          <w:tcPr>
            <w:tcW w:w="993" w:type="dxa"/>
            <w:gridSpan w:val="2"/>
            <w:vMerge/>
          </w:tcPr>
          <w:p w:rsidR="004447EB" w:rsidRPr="002E1BDF" w:rsidRDefault="004447EB" w:rsidP="004447EB">
            <w:pPr>
              <w:jc w:val="center"/>
              <w:rPr>
                <w:sz w:val="20"/>
                <w:szCs w:val="20"/>
              </w:rPr>
            </w:pPr>
          </w:p>
        </w:tc>
        <w:tc>
          <w:tcPr>
            <w:tcW w:w="992" w:type="dxa"/>
            <w:vMerge/>
          </w:tcPr>
          <w:p w:rsidR="004447EB" w:rsidRPr="002E1BDF" w:rsidRDefault="004447EB" w:rsidP="004447EB">
            <w:pPr>
              <w:jc w:val="center"/>
              <w:rPr>
                <w:sz w:val="20"/>
                <w:szCs w:val="20"/>
              </w:rPr>
            </w:pPr>
          </w:p>
        </w:tc>
        <w:tc>
          <w:tcPr>
            <w:tcW w:w="1559" w:type="dxa"/>
            <w:vMerge/>
          </w:tcPr>
          <w:p w:rsidR="004447EB" w:rsidRPr="002E1BDF" w:rsidRDefault="004447EB" w:rsidP="004447EB">
            <w:pPr>
              <w:jc w:val="center"/>
              <w:rPr>
                <w:sz w:val="20"/>
                <w:szCs w:val="20"/>
              </w:rPr>
            </w:pPr>
          </w:p>
        </w:tc>
      </w:tr>
      <w:tr w:rsidR="004447EB" w:rsidRPr="002E1BDF" w:rsidTr="00C47C0E">
        <w:trPr>
          <w:trHeight w:val="185"/>
        </w:trPr>
        <w:tc>
          <w:tcPr>
            <w:tcW w:w="843" w:type="dxa"/>
            <w:vMerge w:val="restart"/>
          </w:tcPr>
          <w:p w:rsidR="004447EB" w:rsidRPr="002E1BDF" w:rsidRDefault="004447EB" w:rsidP="007E5DE2">
            <w:pPr>
              <w:pStyle w:val="a8"/>
              <w:ind w:left="0"/>
              <w:rPr>
                <w:rFonts w:ascii="Times New Roman" w:hAnsi="Times New Roman" w:cs="Times New Roman"/>
                <w:sz w:val="20"/>
                <w:szCs w:val="20"/>
              </w:rPr>
            </w:pPr>
            <w:r w:rsidRPr="002E1BDF">
              <w:rPr>
                <w:rFonts w:ascii="Times New Roman" w:hAnsi="Times New Roman" w:cs="Times New Roman"/>
                <w:sz w:val="20"/>
                <w:szCs w:val="20"/>
              </w:rPr>
              <w:lastRenderedPageBreak/>
              <w:t>4.3</w:t>
            </w:r>
          </w:p>
        </w:tc>
        <w:tc>
          <w:tcPr>
            <w:tcW w:w="1868" w:type="dxa"/>
            <w:vMerge w:val="restart"/>
          </w:tcPr>
          <w:p w:rsidR="004447EB" w:rsidRPr="002E1BDF" w:rsidRDefault="004447EB" w:rsidP="004447EB">
            <w:pPr>
              <w:pStyle w:val="a6"/>
              <w:jc w:val="left"/>
              <w:rPr>
                <w:rFonts w:ascii="Times New Roman" w:hAnsi="Times New Roman" w:cs="Times New Roman"/>
                <w:sz w:val="20"/>
                <w:szCs w:val="20"/>
              </w:rPr>
            </w:pPr>
            <w:r w:rsidRPr="002E1BDF">
              <w:rPr>
                <w:rFonts w:ascii="Times New Roman" w:hAnsi="Times New Roman" w:cs="Times New Roman"/>
                <w:sz w:val="20"/>
                <w:szCs w:val="20"/>
              </w:rPr>
              <w:t>Основное мероприятие  "Оказание мер поддержки гражданам, участвующим в охране общественного порядка"</w:t>
            </w:r>
          </w:p>
        </w:tc>
        <w:tc>
          <w:tcPr>
            <w:tcW w:w="1417" w:type="dxa"/>
            <w:vMerge/>
          </w:tcPr>
          <w:p w:rsidR="004447EB" w:rsidRPr="002E1BDF" w:rsidRDefault="004447EB" w:rsidP="004447EB">
            <w:pPr>
              <w:widowControl w:val="0"/>
              <w:autoSpaceDE w:val="0"/>
              <w:autoSpaceDN w:val="0"/>
              <w:adjustRightInd w:val="0"/>
              <w:rPr>
                <w:sz w:val="20"/>
                <w:szCs w:val="20"/>
              </w:rPr>
            </w:pPr>
          </w:p>
        </w:tc>
        <w:tc>
          <w:tcPr>
            <w:tcW w:w="1401" w:type="dxa"/>
          </w:tcPr>
          <w:p w:rsidR="004447EB" w:rsidRPr="002E1BDF" w:rsidRDefault="004447EB" w:rsidP="004447EB">
            <w:pPr>
              <w:pStyle w:val="a8"/>
              <w:spacing w:after="0" w:line="240" w:lineRule="auto"/>
              <w:ind w:left="0"/>
              <w:rPr>
                <w:rFonts w:ascii="Times New Roman" w:hAnsi="Times New Roman" w:cs="Times New Roman"/>
                <w:b/>
                <w:sz w:val="20"/>
                <w:szCs w:val="20"/>
              </w:rPr>
            </w:pPr>
            <w:r w:rsidRPr="002E1BDF">
              <w:rPr>
                <w:rFonts w:ascii="Times New Roman" w:hAnsi="Times New Roman" w:cs="Times New Roman"/>
                <w:sz w:val="20"/>
                <w:szCs w:val="20"/>
              </w:rPr>
              <w:t>Всего:</w:t>
            </w:r>
          </w:p>
        </w:tc>
        <w:tc>
          <w:tcPr>
            <w:tcW w:w="1276" w:type="dxa"/>
          </w:tcPr>
          <w:p w:rsidR="004447EB" w:rsidRPr="002E1BDF" w:rsidRDefault="004447EB" w:rsidP="004447EB">
            <w:pPr>
              <w:jc w:val="center"/>
              <w:rPr>
                <w:sz w:val="20"/>
                <w:szCs w:val="20"/>
              </w:rPr>
            </w:pPr>
            <w:r>
              <w:rPr>
                <w:sz w:val="20"/>
                <w:szCs w:val="20"/>
              </w:rPr>
              <w:t>31,6</w:t>
            </w:r>
          </w:p>
        </w:tc>
        <w:tc>
          <w:tcPr>
            <w:tcW w:w="1276" w:type="dxa"/>
            <w:gridSpan w:val="2"/>
          </w:tcPr>
          <w:p w:rsidR="004447EB" w:rsidRDefault="004447EB" w:rsidP="004447EB">
            <w:pPr>
              <w:jc w:val="center"/>
              <w:rPr>
                <w:sz w:val="20"/>
                <w:szCs w:val="20"/>
              </w:rPr>
            </w:pPr>
            <w:r>
              <w:rPr>
                <w:sz w:val="20"/>
                <w:szCs w:val="20"/>
              </w:rPr>
              <w:t>9,6</w:t>
            </w:r>
          </w:p>
          <w:p w:rsidR="004447EB" w:rsidRPr="002E1BDF" w:rsidRDefault="004447EB" w:rsidP="004447EB">
            <w:pPr>
              <w:jc w:val="center"/>
              <w:rPr>
                <w:sz w:val="20"/>
                <w:szCs w:val="20"/>
              </w:rPr>
            </w:pPr>
          </w:p>
        </w:tc>
        <w:tc>
          <w:tcPr>
            <w:tcW w:w="1559" w:type="dxa"/>
            <w:gridSpan w:val="3"/>
            <w:vMerge w:val="restart"/>
          </w:tcPr>
          <w:p w:rsidR="00AF7C0D" w:rsidRDefault="00AF7C0D" w:rsidP="00AF7C0D">
            <w:pPr>
              <w:pStyle w:val="a8"/>
              <w:spacing w:after="0" w:line="240" w:lineRule="auto"/>
              <w:ind w:left="0"/>
              <w:rPr>
                <w:rFonts w:ascii="Times New Roman" w:hAnsi="Times New Roman" w:cs="Times New Roman"/>
                <w:sz w:val="20"/>
                <w:szCs w:val="20"/>
              </w:rPr>
            </w:pPr>
            <w:r>
              <w:rPr>
                <w:rFonts w:ascii="Times New Roman" w:hAnsi="Times New Roman" w:cs="Times New Roman"/>
                <w:sz w:val="20"/>
                <w:szCs w:val="20"/>
              </w:rPr>
              <w:t>П</w:t>
            </w:r>
            <w:r w:rsidR="004447EB" w:rsidRPr="003A5215">
              <w:rPr>
                <w:rFonts w:ascii="Times New Roman" w:hAnsi="Times New Roman" w:cs="Times New Roman"/>
                <w:sz w:val="20"/>
                <w:szCs w:val="20"/>
              </w:rPr>
              <w:t>оощрени</w:t>
            </w:r>
            <w:r>
              <w:rPr>
                <w:rFonts w:ascii="Times New Roman" w:hAnsi="Times New Roman" w:cs="Times New Roman"/>
                <w:sz w:val="20"/>
                <w:szCs w:val="20"/>
              </w:rPr>
              <w:t>е</w:t>
            </w:r>
          </w:p>
          <w:p w:rsidR="004447EB" w:rsidRPr="002E1BDF" w:rsidRDefault="004447EB" w:rsidP="00AF7C0D">
            <w:pPr>
              <w:pStyle w:val="a8"/>
              <w:spacing w:after="0" w:line="240" w:lineRule="auto"/>
              <w:ind w:left="0" w:right="-108"/>
              <w:rPr>
                <w:rFonts w:ascii="Times New Roman" w:hAnsi="Times New Roman" w:cs="Times New Roman"/>
                <w:sz w:val="20"/>
                <w:szCs w:val="20"/>
              </w:rPr>
            </w:pPr>
            <w:proofErr w:type="spellStart"/>
            <w:r w:rsidRPr="003A5215">
              <w:rPr>
                <w:rFonts w:ascii="Times New Roman" w:hAnsi="Times New Roman" w:cs="Times New Roman"/>
                <w:sz w:val="20"/>
                <w:szCs w:val="20"/>
              </w:rPr>
              <w:t>граждан</w:t>
            </w:r>
            <w:r w:rsidR="00AF7C0D">
              <w:rPr>
                <w:rFonts w:ascii="Times New Roman" w:hAnsi="Times New Roman" w:cs="Times New Roman"/>
                <w:sz w:val="20"/>
                <w:szCs w:val="20"/>
              </w:rPr>
              <w:t>а</w:t>
            </w:r>
            <w:proofErr w:type="spellEnd"/>
            <w:r w:rsidRPr="003A5215">
              <w:rPr>
                <w:rFonts w:ascii="Times New Roman" w:hAnsi="Times New Roman" w:cs="Times New Roman"/>
                <w:sz w:val="20"/>
                <w:szCs w:val="20"/>
              </w:rPr>
              <w:t xml:space="preserve"> за участие в охране общественного порядка по итогам работы за</w:t>
            </w:r>
            <w:proofErr w:type="gramStart"/>
            <w:r w:rsidRPr="003A5215">
              <w:rPr>
                <w:rFonts w:ascii="Times New Roman" w:hAnsi="Times New Roman" w:cs="Times New Roman"/>
                <w:sz w:val="20"/>
                <w:szCs w:val="20"/>
              </w:rPr>
              <w:t>1</w:t>
            </w:r>
            <w:proofErr w:type="gramEnd"/>
            <w:r w:rsidRPr="003A5215">
              <w:rPr>
                <w:rFonts w:ascii="Times New Roman" w:hAnsi="Times New Roman" w:cs="Times New Roman"/>
                <w:sz w:val="20"/>
                <w:szCs w:val="20"/>
              </w:rPr>
              <w:t xml:space="preserve"> и 2 квартал 201</w:t>
            </w:r>
            <w:r>
              <w:rPr>
                <w:rFonts w:ascii="Times New Roman" w:hAnsi="Times New Roman" w:cs="Times New Roman"/>
                <w:sz w:val="20"/>
                <w:szCs w:val="20"/>
              </w:rPr>
              <w:t>7</w:t>
            </w:r>
            <w:r w:rsidRPr="003A5215">
              <w:rPr>
                <w:rFonts w:ascii="Times New Roman" w:hAnsi="Times New Roman" w:cs="Times New Roman"/>
                <w:sz w:val="20"/>
                <w:szCs w:val="20"/>
              </w:rPr>
              <w:t xml:space="preserve">года  произведена выплата </w:t>
            </w:r>
            <w:r>
              <w:rPr>
                <w:rFonts w:ascii="Times New Roman" w:hAnsi="Times New Roman" w:cs="Times New Roman"/>
                <w:sz w:val="20"/>
                <w:szCs w:val="20"/>
              </w:rPr>
              <w:t>за 1 квартал 2017г по</w:t>
            </w:r>
            <w:r w:rsidRPr="003A5215">
              <w:rPr>
                <w:rFonts w:ascii="Times New Roman" w:hAnsi="Times New Roman" w:cs="Times New Roman"/>
                <w:sz w:val="20"/>
                <w:szCs w:val="20"/>
              </w:rPr>
              <w:t xml:space="preserve"> распоряжению администрации городского округа Кинешма, </w:t>
            </w:r>
            <w:r>
              <w:rPr>
                <w:rFonts w:ascii="Times New Roman" w:hAnsi="Times New Roman" w:cs="Times New Roman"/>
                <w:sz w:val="20"/>
                <w:szCs w:val="20"/>
              </w:rPr>
              <w:t>в июле планируется выплата за 2 квартал 2017 ,</w:t>
            </w:r>
            <w:r w:rsidRPr="003A5215">
              <w:rPr>
                <w:rFonts w:ascii="Times New Roman" w:hAnsi="Times New Roman" w:cs="Times New Roman"/>
                <w:sz w:val="20"/>
                <w:szCs w:val="20"/>
              </w:rPr>
              <w:t xml:space="preserve">а также произвели страхование жизни граждан, </w:t>
            </w:r>
            <w:proofErr w:type="spellStart"/>
            <w:r w:rsidRPr="003A5215">
              <w:rPr>
                <w:rFonts w:ascii="Times New Roman" w:hAnsi="Times New Roman" w:cs="Times New Roman"/>
                <w:sz w:val="20"/>
                <w:szCs w:val="20"/>
              </w:rPr>
              <w:t>учавствующих</w:t>
            </w:r>
            <w:proofErr w:type="spellEnd"/>
            <w:r w:rsidRPr="003A5215">
              <w:rPr>
                <w:rFonts w:ascii="Times New Roman" w:hAnsi="Times New Roman" w:cs="Times New Roman"/>
                <w:sz w:val="20"/>
                <w:szCs w:val="20"/>
              </w:rPr>
              <w:t xml:space="preserve"> в охране общественного порядка</w:t>
            </w:r>
            <w:r w:rsidRPr="002E1BDF">
              <w:rPr>
                <w:rFonts w:ascii="Times New Roman" w:hAnsi="Times New Roman" w:cs="Times New Roman"/>
                <w:sz w:val="20"/>
                <w:szCs w:val="20"/>
              </w:rPr>
              <w:t>.</w:t>
            </w:r>
          </w:p>
          <w:p w:rsidR="00B164E7" w:rsidRDefault="004447EB" w:rsidP="00AF7C0D">
            <w:pPr>
              <w:pStyle w:val="a8"/>
              <w:spacing w:after="0" w:line="240" w:lineRule="auto"/>
              <w:ind w:left="0"/>
              <w:rPr>
                <w:rFonts w:ascii="Times New Roman" w:hAnsi="Times New Roman" w:cs="Times New Roman"/>
                <w:sz w:val="20"/>
                <w:szCs w:val="20"/>
              </w:rPr>
            </w:pPr>
            <w:r w:rsidRPr="002E1BDF">
              <w:rPr>
                <w:rFonts w:ascii="Times New Roman" w:hAnsi="Times New Roman" w:cs="Times New Roman"/>
                <w:sz w:val="20"/>
                <w:szCs w:val="20"/>
              </w:rPr>
              <w:t>Мероприятие планируется реализовать до 31 декабря 2017 года.</w:t>
            </w:r>
          </w:p>
          <w:p w:rsidR="00B164E7" w:rsidRDefault="00B164E7" w:rsidP="00AF7C0D">
            <w:pPr>
              <w:pStyle w:val="a8"/>
              <w:spacing w:after="0" w:line="240" w:lineRule="auto"/>
              <w:ind w:left="0"/>
              <w:rPr>
                <w:rFonts w:ascii="Times New Roman" w:hAnsi="Times New Roman" w:cs="Times New Roman"/>
                <w:sz w:val="20"/>
                <w:szCs w:val="20"/>
              </w:rPr>
            </w:pPr>
          </w:p>
          <w:p w:rsidR="00B164E7" w:rsidRDefault="00B164E7" w:rsidP="00AF7C0D">
            <w:pPr>
              <w:pStyle w:val="a8"/>
              <w:spacing w:after="0" w:line="240" w:lineRule="auto"/>
              <w:ind w:left="0"/>
              <w:rPr>
                <w:rFonts w:ascii="Times New Roman" w:hAnsi="Times New Roman" w:cs="Times New Roman"/>
                <w:sz w:val="20"/>
                <w:szCs w:val="20"/>
              </w:rPr>
            </w:pPr>
          </w:p>
          <w:p w:rsidR="00B164E7" w:rsidRPr="002E1BDF" w:rsidRDefault="00B164E7" w:rsidP="00AF7C0D">
            <w:pPr>
              <w:pStyle w:val="a8"/>
              <w:spacing w:after="0" w:line="240" w:lineRule="auto"/>
              <w:ind w:left="0"/>
              <w:rPr>
                <w:rFonts w:ascii="Times New Roman" w:hAnsi="Times New Roman" w:cs="Times New Roman"/>
                <w:sz w:val="20"/>
                <w:szCs w:val="20"/>
              </w:rPr>
            </w:pPr>
          </w:p>
        </w:tc>
        <w:tc>
          <w:tcPr>
            <w:tcW w:w="2410" w:type="dxa"/>
            <w:gridSpan w:val="2"/>
            <w:vMerge w:val="restart"/>
          </w:tcPr>
          <w:p w:rsidR="004447EB" w:rsidRPr="002E1BDF" w:rsidRDefault="004447EB" w:rsidP="004447EB">
            <w:pPr>
              <w:jc w:val="center"/>
              <w:rPr>
                <w:sz w:val="20"/>
                <w:szCs w:val="20"/>
              </w:rPr>
            </w:pPr>
          </w:p>
        </w:tc>
        <w:tc>
          <w:tcPr>
            <w:tcW w:w="708" w:type="dxa"/>
            <w:gridSpan w:val="2"/>
            <w:vMerge w:val="restart"/>
          </w:tcPr>
          <w:p w:rsidR="004447EB" w:rsidRPr="002E1BDF" w:rsidRDefault="004447EB" w:rsidP="004447EB">
            <w:pPr>
              <w:jc w:val="center"/>
              <w:rPr>
                <w:sz w:val="20"/>
                <w:szCs w:val="20"/>
              </w:rPr>
            </w:pPr>
          </w:p>
        </w:tc>
        <w:tc>
          <w:tcPr>
            <w:tcW w:w="993" w:type="dxa"/>
            <w:gridSpan w:val="2"/>
            <w:vMerge w:val="restart"/>
          </w:tcPr>
          <w:p w:rsidR="004447EB" w:rsidRPr="002E1BDF" w:rsidRDefault="004447EB" w:rsidP="004447EB">
            <w:pPr>
              <w:jc w:val="center"/>
              <w:rPr>
                <w:sz w:val="20"/>
                <w:szCs w:val="20"/>
              </w:rPr>
            </w:pPr>
          </w:p>
        </w:tc>
        <w:tc>
          <w:tcPr>
            <w:tcW w:w="992" w:type="dxa"/>
            <w:vMerge w:val="restart"/>
          </w:tcPr>
          <w:p w:rsidR="004447EB" w:rsidRPr="002E1BDF" w:rsidRDefault="004447EB" w:rsidP="004447EB">
            <w:pPr>
              <w:jc w:val="center"/>
              <w:rPr>
                <w:sz w:val="20"/>
                <w:szCs w:val="20"/>
              </w:rPr>
            </w:pPr>
          </w:p>
        </w:tc>
        <w:tc>
          <w:tcPr>
            <w:tcW w:w="1559" w:type="dxa"/>
            <w:vMerge w:val="restart"/>
          </w:tcPr>
          <w:p w:rsidR="004447EB" w:rsidRPr="002E1BDF" w:rsidRDefault="004447EB" w:rsidP="004447EB">
            <w:pPr>
              <w:jc w:val="center"/>
              <w:rPr>
                <w:sz w:val="20"/>
                <w:szCs w:val="20"/>
              </w:rPr>
            </w:pPr>
            <w:r>
              <w:rPr>
                <w:sz w:val="20"/>
                <w:szCs w:val="20"/>
              </w:rPr>
              <w:t>31,6</w:t>
            </w:r>
          </w:p>
          <w:p w:rsidR="004447EB" w:rsidRPr="002E1BDF" w:rsidRDefault="004447EB" w:rsidP="004447EB">
            <w:pPr>
              <w:jc w:val="center"/>
              <w:rPr>
                <w:sz w:val="20"/>
                <w:szCs w:val="20"/>
              </w:rPr>
            </w:pPr>
          </w:p>
        </w:tc>
      </w:tr>
      <w:tr w:rsidR="004447EB" w:rsidRPr="002E1BDF" w:rsidTr="00C47C0E">
        <w:trPr>
          <w:trHeight w:val="979"/>
        </w:trPr>
        <w:tc>
          <w:tcPr>
            <w:tcW w:w="843" w:type="dxa"/>
            <w:vMerge/>
          </w:tcPr>
          <w:p w:rsidR="004447EB" w:rsidRPr="002E1BDF" w:rsidRDefault="004447EB" w:rsidP="004447EB">
            <w:pPr>
              <w:pStyle w:val="a8"/>
              <w:ind w:left="0"/>
              <w:rPr>
                <w:rFonts w:ascii="Times New Roman" w:hAnsi="Times New Roman" w:cs="Times New Roman"/>
                <w:sz w:val="20"/>
                <w:szCs w:val="20"/>
              </w:rPr>
            </w:pPr>
          </w:p>
        </w:tc>
        <w:tc>
          <w:tcPr>
            <w:tcW w:w="1868" w:type="dxa"/>
            <w:vMerge/>
          </w:tcPr>
          <w:p w:rsidR="004447EB" w:rsidRPr="002E1BDF" w:rsidRDefault="004447EB" w:rsidP="004447EB">
            <w:pPr>
              <w:pStyle w:val="a6"/>
              <w:rPr>
                <w:rFonts w:ascii="Times New Roman" w:hAnsi="Times New Roman" w:cs="Times New Roman"/>
                <w:sz w:val="20"/>
                <w:szCs w:val="20"/>
              </w:rPr>
            </w:pPr>
          </w:p>
        </w:tc>
        <w:tc>
          <w:tcPr>
            <w:tcW w:w="1417" w:type="dxa"/>
            <w:vMerge/>
          </w:tcPr>
          <w:p w:rsidR="004447EB" w:rsidRPr="002E1BDF" w:rsidRDefault="004447EB" w:rsidP="004447EB">
            <w:pPr>
              <w:widowControl w:val="0"/>
              <w:autoSpaceDE w:val="0"/>
              <w:autoSpaceDN w:val="0"/>
              <w:adjustRightInd w:val="0"/>
              <w:rPr>
                <w:sz w:val="20"/>
                <w:szCs w:val="20"/>
              </w:rPr>
            </w:pPr>
          </w:p>
        </w:tc>
        <w:tc>
          <w:tcPr>
            <w:tcW w:w="1401" w:type="dxa"/>
          </w:tcPr>
          <w:p w:rsidR="004447EB" w:rsidRPr="002E1BDF" w:rsidRDefault="004447EB" w:rsidP="004447EB">
            <w:pPr>
              <w:pStyle w:val="a8"/>
              <w:spacing w:after="0" w:line="240" w:lineRule="auto"/>
              <w:ind w:left="0"/>
              <w:rPr>
                <w:rFonts w:ascii="Times New Roman" w:hAnsi="Times New Roman" w:cs="Times New Roman"/>
                <w:sz w:val="20"/>
                <w:szCs w:val="20"/>
              </w:rPr>
            </w:pPr>
            <w:proofErr w:type="gramStart"/>
            <w:r w:rsidRPr="002E1BDF">
              <w:rPr>
                <w:rFonts w:ascii="Times New Roman" w:hAnsi="Times New Roman" w:cs="Times New Roman"/>
                <w:sz w:val="20"/>
                <w:szCs w:val="20"/>
              </w:rPr>
              <w:t>бюджетные</w:t>
            </w:r>
            <w:proofErr w:type="gramEnd"/>
            <w:r w:rsidRPr="002E1BDF">
              <w:rPr>
                <w:rFonts w:ascii="Times New Roman" w:hAnsi="Times New Roman" w:cs="Times New Roman"/>
                <w:sz w:val="20"/>
                <w:szCs w:val="20"/>
              </w:rPr>
              <w:t xml:space="preserve"> </w:t>
            </w:r>
            <w:proofErr w:type="spellStart"/>
            <w:r w:rsidRPr="002E1BDF">
              <w:rPr>
                <w:rFonts w:ascii="Times New Roman" w:hAnsi="Times New Roman" w:cs="Times New Roman"/>
                <w:sz w:val="20"/>
                <w:szCs w:val="20"/>
              </w:rPr>
              <w:t>ассигнованиявсего</w:t>
            </w:r>
            <w:proofErr w:type="spellEnd"/>
            <w:r w:rsidRPr="002E1BDF">
              <w:rPr>
                <w:rFonts w:ascii="Times New Roman" w:hAnsi="Times New Roman" w:cs="Times New Roman"/>
                <w:sz w:val="20"/>
                <w:szCs w:val="20"/>
              </w:rPr>
              <w:t>,</w:t>
            </w:r>
            <w:r w:rsidRPr="002E1BDF">
              <w:rPr>
                <w:rFonts w:ascii="Times New Roman" w:hAnsi="Times New Roman" w:cs="Times New Roman"/>
                <w:b/>
                <w:sz w:val="20"/>
                <w:szCs w:val="20"/>
              </w:rPr>
              <w:br/>
            </w:r>
            <w:r w:rsidRPr="002E1BDF">
              <w:rPr>
                <w:rFonts w:ascii="Times New Roman" w:hAnsi="Times New Roman" w:cs="Times New Roman"/>
                <w:i/>
                <w:sz w:val="20"/>
                <w:szCs w:val="20"/>
              </w:rPr>
              <w:t>в том числе</w:t>
            </w:r>
          </w:p>
        </w:tc>
        <w:tc>
          <w:tcPr>
            <w:tcW w:w="1276" w:type="dxa"/>
          </w:tcPr>
          <w:p w:rsidR="004447EB" w:rsidRPr="002E1BDF" w:rsidRDefault="004447EB" w:rsidP="004447EB">
            <w:pPr>
              <w:jc w:val="center"/>
              <w:rPr>
                <w:sz w:val="20"/>
                <w:szCs w:val="20"/>
              </w:rPr>
            </w:pPr>
            <w:r>
              <w:rPr>
                <w:sz w:val="20"/>
                <w:szCs w:val="20"/>
              </w:rPr>
              <w:t>31,6</w:t>
            </w:r>
          </w:p>
        </w:tc>
        <w:tc>
          <w:tcPr>
            <w:tcW w:w="1276" w:type="dxa"/>
            <w:gridSpan w:val="2"/>
          </w:tcPr>
          <w:p w:rsidR="004447EB" w:rsidRPr="002E1BDF" w:rsidRDefault="004447EB" w:rsidP="004447EB">
            <w:pPr>
              <w:jc w:val="center"/>
              <w:rPr>
                <w:sz w:val="20"/>
                <w:szCs w:val="20"/>
              </w:rPr>
            </w:pPr>
            <w:r>
              <w:rPr>
                <w:sz w:val="20"/>
                <w:szCs w:val="20"/>
              </w:rPr>
              <w:t>9,6</w:t>
            </w:r>
          </w:p>
        </w:tc>
        <w:tc>
          <w:tcPr>
            <w:tcW w:w="1559" w:type="dxa"/>
            <w:gridSpan w:val="3"/>
            <w:vMerge/>
          </w:tcPr>
          <w:p w:rsidR="004447EB" w:rsidRPr="002E1BDF" w:rsidRDefault="004447EB" w:rsidP="004447EB">
            <w:pPr>
              <w:pStyle w:val="a8"/>
              <w:ind w:left="0"/>
              <w:jc w:val="center"/>
              <w:rPr>
                <w:rFonts w:ascii="Times New Roman" w:hAnsi="Times New Roman" w:cs="Times New Roman"/>
                <w:sz w:val="20"/>
                <w:szCs w:val="20"/>
              </w:rPr>
            </w:pPr>
          </w:p>
        </w:tc>
        <w:tc>
          <w:tcPr>
            <w:tcW w:w="2410" w:type="dxa"/>
            <w:gridSpan w:val="2"/>
            <w:vMerge/>
          </w:tcPr>
          <w:p w:rsidR="004447EB" w:rsidRPr="002E1BDF" w:rsidRDefault="004447EB" w:rsidP="004447EB">
            <w:pPr>
              <w:jc w:val="center"/>
              <w:rPr>
                <w:sz w:val="20"/>
                <w:szCs w:val="20"/>
              </w:rPr>
            </w:pPr>
          </w:p>
        </w:tc>
        <w:tc>
          <w:tcPr>
            <w:tcW w:w="708" w:type="dxa"/>
            <w:gridSpan w:val="2"/>
            <w:vMerge/>
          </w:tcPr>
          <w:p w:rsidR="004447EB" w:rsidRPr="002E1BDF" w:rsidRDefault="004447EB" w:rsidP="004447EB">
            <w:pPr>
              <w:jc w:val="center"/>
              <w:rPr>
                <w:sz w:val="20"/>
                <w:szCs w:val="20"/>
              </w:rPr>
            </w:pPr>
          </w:p>
        </w:tc>
        <w:tc>
          <w:tcPr>
            <w:tcW w:w="993" w:type="dxa"/>
            <w:gridSpan w:val="2"/>
            <w:vMerge/>
          </w:tcPr>
          <w:p w:rsidR="004447EB" w:rsidRPr="002E1BDF" w:rsidRDefault="004447EB" w:rsidP="004447EB">
            <w:pPr>
              <w:jc w:val="center"/>
              <w:rPr>
                <w:sz w:val="20"/>
                <w:szCs w:val="20"/>
              </w:rPr>
            </w:pPr>
          </w:p>
        </w:tc>
        <w:tc>
          <w:tcPr>
            <w:tcW w:w="992" w:type="dxa"/>
            <w:vMerge/>
          </w:tcPr>
          <w:p w:rsidR="004447EB" w:rsidRPr="002E1BDF" w:rsidRDefault="004447EB" w:rsidP="004447EB">
            <w:pPr>
              <w:jc w:val="center"/>
              <w:rPr>
                <w:sz w:val="20"/>
                <w:szCs w:val="20"/>
              </w:rPr>
            </w:pPr>
          </w:p>
        </w:tc>
        <w:tc>
          <w:tcPr>
            <w:tcW w:w="1559" w:type="dxa"/>
            <w:vMerge/>
          </w:tcPr>
          <w:p w:rsidR="004447EB" w:rsidRPr="002E1BDF" w:rsidRDefault="004447EB" w:rsidP="004447EB">
            <w:pPr>
              <w:jc w:val="center"/>
              <w:rPr>
                <w:sz w:val="20"/>
                <w:szCs w:val="20"/>
              </w:rPr>
            </w:pPr>
          </w:p>
        </w:tc>
      </w:tr>
      <w:tr w:rsidR="004447EB" w:rsidRPr="002E1BDF" w:rsidTr="00C47C0E">
        <w:trPr>
          <w:trHeight w:val="940"/>
        </w:trPr>
        <w:tc>
          <w:tcPr>
            <w:tcW w:w="843" w:type="dxa"/>
            <w:vMerge/>
          </w:tcPr>
          <w:p w:rsidR="004447EB" w:rsidRPr="002E1BDF" w:rsidRDefault="004447EB" w:rsidP="004447EB">
            <w:pPr>
              <w:pStyle w:val="a8"/>
              <w:ind w:left="0"/>
              <w:rPr>
                <w:rFonts w:ascii="Times New Roman" w:hAnsi="Times New Roman" w:cs="Times New Roman"/>
                <w:sz w:val="20"/>
                <w:szCs w:val="20"/>
              </w:rPr>
            </w:pPr>
          </w:p>
        </w:tc>
        <w:tc>
          <w:tcPr>
            <w:tcW w:w="1868" w:type="dxa"/>
            <w:vMerge/>
          </w:tcPr>
          <w:p w:rsidR="004447EB" w:rsidRPr="002E1BDF" w:rsidRDefault="004447EB" w:rsidP="004447EB">
            <w:pPr>
              <w:rPr>
                <w:sz w:val="20"/>
                <w:szCs w:val="20"/>
              </w:rPr>
            </w:pPr>
          </w:p>
        </w:tc>
        <w:tc>
          <w:tcPr>
            <w:tcW w:w="1417" w:type="dxa"/>
            <w:vMerge/>
          </w:tcPr>
          <w:p w:rsidR="004447EB" w:rsidRPr="002E1BDF" w:rsidRDefault="004447EB" w:rsidP="004447EB">
            <w:pPr>
              <w:widowControl w:val="0"/>
              <w:autoSpaceDE w:val="0"/>
              <w:autoSpaceDN w:val="0"/>
              <w:adjustRightInd w:val="0"/>
              <w:rPr>
                <w:sz w:val="20"/>
                <w:szCs w:val="20"/>
              </w:rPr>
            </w:pPr>
          </w:p>
        </w:tc>
        <w:tc>
          <w:tcPr>
            <w:tcW w:w="1401" w:type="dxa"/>
          </w:tcPr>
          <w:p w:rsidR="004447EB" w:rsidRPr="002E1BDF" w:rsidRDefault="004447EB" w:rsidP="004447EB">
            <w:pPr>
              <w:pStyle w:val="a8"/>
              <w:spacing w:after="0" w:line="240" w:lineRule="auto"/>
              <w:ind w:left="0"/>
              <w:rPr>
                <w:rFonts w:ascii="Times New Roman" w:hAnsi="Times New Roman" w:cs="Times New Roman"/>
                <w:sz w:val="20"/>
                <w:szCs w:val="20"/>
              </w:rPr>
            </w:pPr>
            <w:r w:rsidRPr="002E1BDF">
              <w:rPr>
                <w:rFonts w:ascii="Times New Roman" w:hAnsi="Times New Roman" w:cs="Times New Roman"/>
                <w:sz w:val="20"/>
                <w:szCs w:val="20"/>
              </w:rPr>
              <w:t>- бюджет городского округа Кинешма</w:t>
            </w:r>
          </w:p>
        </w:tc>
        <w:tc>
          <w:tcPr>
            <w:tcW w:w="1276" w:type="dxa"/>
          </w:tcPr>
          <w:p w:rsidR="004447EB" w:rsidRPr="002E1BDF" w:rsidRDefault="004447EB" w:rsidP="004447EB">
            <w:pPr>
              <w:jc w:val="center"/>
              <w:rPr>
                <w:sz w:val="20"/>
                <w:szCs w:val="20"/>
              </w:rPr>
            </w:pPr>
            <w:r>
              <w:rPr>
                <w:sz w:val="20"/>
                <w:szCs w:val="20"/>
              </w:rPr>
              <w:t>31,6</w:t>
            </w:r>
          </w:p>
        </w:tc>
        <w:tc>
          <w:tcPr>
            <w:tcW w:w="1276" w:type="dxa"/>
            <w:gridSpan w:val="2"/>
          </w:tcPr>
          <w:p w:rsidR="004447EB" w:rsidRPr="002E1BDF" w:rsidRDefault="004447EB" w:rsidP="004447EB">
            <w:pPr>
              <w:jc w:val="center"/>
              <w:rPr>
                <w:sz w:val="20"/>
                <w:szCs w:val="20"/>
              </w:rPr>
            </w:pPr>
            <w:r>
              <w:rPr>
                <w:sz w:val="20"/>
                <w:szCs w:val="20"/>
              </w:rPr>
              <w:t>9,6</w:t>
            </w:r>
          </w:p>
        </w:tc>
        <w:tc>
          <w:tcPr>
            <w:tcW w:w="1559" w:type="dxa"/>
            <w:gridSpan w:val="3"/>
            <w:vMerge/>
          </w:tcPr>
          <w:p w:rsidR="004447EB" w:rsidRPr="002E1BDF" w:rsidRDefault="004447EB" w:rsidP="004447EB">
            <w:pPr>
              <w:pStyle w:val="a8"/>
              <w:ind w:left="0"/>
              <w:jc w:val="center"/>
              <w:rPr>
                <w:rFonts w:ascii="Times New Roman" w:hAnsi="Times New Roman" w:cs="Times New Roman"/>
                <w:sz w:val="20"/>
                <w:szCs w:val="20"/>
              </w:rPr>
            </w:pPr>
          </w:p>
        </w:tc>
        <w:tc>
          <w:tcPr>
            <w:tcW w:w="2410" w:type="dxa"/>
            <w:gridSpan w:val="2"/>
            <w:vMerge/>
          </w:tcPr>
          <w:p w:rsidR="004447EB" w:rsidRPr="002E1BDF" w:rsidRDefault="004447EB" w:rsidP="004447EB">
            <w:pPr>
              <w:jc w:val="center"/>
              <w:rPr>
                <w:sz w:val="20"/>
                <w:szCs w:val="20"/>
              </w:rPr>
            </w:pPr>
          </w:p>
        </w:tc>
        <w:tc>
          <w:tcPr>
            <w:tcW w:w="708" w:type="dxa"/>
            <w:gridSpan w:val="2"/>
            <w:vMerge/>
          </w:tcPr>
          <w:p w:rsidR="004447EB" w:rsidRPr="002E1BDF" w:rsidRDefault="004447EB" w:rsidP="004447EB">
            <w:pPr>
              <w:jc w:val="center"/>
              <w:rPr>
                <w:sz w:val="20"/>
                <w:szCs w:val="20"/>
              </w:rPr>
            </w:pPr>
          </w:p>
        </w:tc>
        <w:tc>
          <w:tcPr>
            <w:tcW w:w="993" w:type="dxa"/>
            <w:gridSpan w:val="2"/>
            <w:vMerge/>
          </w:tcPr>
          <w:p w:rsidR="004447EB" w:rsidRPr="002E1BDF" w:rsidRDefault="004447EB" w:rsidP="004447EB">
            <w:pPr>
              <w:jc w:val="center"/>
              <w:rPr>
                <w:sz w:val="20"/>
                <w:szCs w:val="20"/>
              </w:rPr>
            </w:pPr>
          </w:p>
        </w:tc>
        <w:tc>
          <w:tcPr>
            <w:tcW w:w="992" w:type="dxa"/>
            <w:vMerge/>
          </w:tcPr>
          <w:p w:rsidR="004447EB" w:rsidRPr="002E1BDF" w:rsidRDefault="004447EB" w:rsidP="004447EB">
            <w:pPr>
              <w:jc w:val="center"/>
              <w:rPr>
                <w:sz w:val="20"/>
                <w:szCs w:val="20"/>
              </w:rPr>
            </w:pPr>
          </w:p>
        </w:tc>
        <w:tc>
          <w:tcPr>
            <w:tcW w:w="1559" w:type="dxa"/>
            <w:vMerge/>
          </w:tcPr>
          <w:p w:rsidR="004447EB" w:rsidRPr="002E1BDF" w:rsidRDefault="004447EB" w:rsidP="004447EB">
            <w:pPr>
              <w:jc w:val="center"/>
              <w:rPr>
                <w:sz w:val="20"/>
                <w:szCs w:val="20"/>
              </w:rPr>
            </w:pPr>
          </w:p>
        </w:tc>
      </w:tr>
      <w:tr w:rsidR="004447EB" w:rsidRPr="002E1BDF" w:rsidTr="00C47C0E">
        <w:trPr>
          <w:trHeight w:val="285"/>
        </w:trPr>
        <w:tc>
          <w:tcPr>
            <w:tcW w:w="843" w:type="dxa"/>
            <w:vMerge w:val="restart"/>
          </w:tcPr>
          <w:p w:rsidR="004447EB" w:rsidRPr="002E1BDF" w:rsidRDefault="004447EB" w:rsidP="007E5DE2">
            <w:pPr>
              <w:pStyle w:val="a8"/>
              <w:ind w:left="0"/>
              <w:rPr>
                <w:rFonts w:ascii="Times New Roman" w:hAnsi="Times New Roman" w:cs="Times New Roman"/>
                <w:sz w:val="20"/>
                <w:szCs w:val="20"/>
              </w:rPr>
            </w:pPr>
            <w:r w:rsidRPr="002E1BDF">
              <w:rPr>
                <w:rFonts w:ascii="Times New Roman" w:hAnsi="Times New Roman" w:cs="Times New Roman"/>
                <w:sz w:val="20"/>
                <w:szCs w:val="20"/>
              </w:rPr>
              <w:t>4..3.1</w:t>
            </w:r>
          </w:p>
        </w:tc>
        <w:tc>
          <w:tcPr>
            <w:tcW w:w="1868" w:type="dxa"/>
            <w:vMerge w:val="restart"/>
          </w:tcPr>
          <w:p w:rsidR="004447EB" w:rsidRPr="002E1BDF" w:rsidRDefault="007E5DE2" w:rsidP="004447EB">
            <w:pPr>
              <w:rPr>
                <w:sz w:val="20"/>
                <w:szCs w:val="20"/>
              </w:rPr>
            </w:pPr>
            <w:r>
              <w:rPr>
                <w:sz w:val="20"/>
                <w:szCs w:val="20"/>
              </w:rPr>
              <w:t xml:space="preserve">Мероприятие </w:t>
            </w:r>
            <w:r w:rsidR="004447EB" w:rsidRPr="002E1BDF">
              <w:rPr>
                <w:sz w:val="20"/>
                <w:szCs w:val="20"/>
              </w:rPr>
              <w:t>"Оказание поддержки гражданам, участвующим в охране общественного порядка, создание условий для деятельности народных дружин"</w:t>
            </w:r>
          </w:p>
        </w:tc>
        <w:tc>
          <w:tcPr>
            <w:tcW w:w="1417" w:type="dxa"/>
            <w:vMerge/>
          </w:tcPr>
          <w:p w:rsidR="004447EB" w:rsidRPr="002E1BDF" w:rsidRDefault="004447EB" w:rsidP="004447EB">
            <w:pPr>
              <w:widowControl w:val="0"/>
              <w:autoSpaceDE w:val="0"/>
              <w:autoSpaceDN w:val="0"/>
              <w:adjustRightInd w:val="0"/>
              <w:rPr>
                <w:sz w:val="20"/>
                <w:szCs w:val="20"/>
              </w:rPr>
            </w:pPr>
          </w:p>
        </w:tc>
        <w:tc>
          <w:tcPr>
            <w:tcW w:w="1401" w:type="dxa"/>
          </w:tcPr>
          <w:p w:rsidR="004447EB" w:rsidRPr="002E1BDF" w:rsidRDefault="004447EB" w:rsidP="004447EB">
            <w:pPr>
              <w:pStyle w:val="a8"/>
              <w:ind w:left="0"/>
              <w:rPr>
                <w:rFonts w:ascii="Times New Roman" w:hAnsi="Times New Roman" w:cs="Times New Roman"/>
                <w:b/>
                <w:sz w:val="20"/>
                <w:szCs w:val="20"/>
              </w:rPr>
            </w:pPr>
            <w:r w:rsidRPr="002E1BDF">
              <w:rPr>
                <w:rFonts w:ascii="Times New Roman" w:hAnsi="Times New Roman" w:cs="Times New Roman"/>
                <w:sz w:val="20"/>
                <w:szCs w:val="20"/>
              </w:rPr>
              <w:t>Всего:</w:t>
            </w:r>
          </w:p>
        </w:tc>
        <w:tc>
          <w:tcPr>
            <w:tcW w:w="1276" w:type="dxa"/>
          </w:tcPr>
          <w:p w:rsidR="004447EB" w:rsidRPr="002E1BDF" w:rsidRDefault="004447EB" w:rsidP="004447EB">
            <w:pPr>
              <w:jc w:val="center"/>
              <w:rPr>
                <w:sz w:val="20"/>
                <w:szCs w:val="20"/>
              </w:rPr>
            </w:pPr>
            <w:r>
              <w:rPr>
                <w:sz w:val="20"/>
                <w:szCs w:val="20"/>
              </w:rPr>
              <w:t>31,6</w:t>
            </w:r>
          </w:p>
        </w:tc>
        <w:tc>
          <w:tcPr>
            <w:tcW w:w="1276" w:type="dxa"/>
            <w:gridSpan w:val="2"/>
          </w:tcPr>
          <w:p w:rsidR="004447EB" w:rsidRPr="002E1BDF" w:rsidRDefault="004447EB" w:rsidP="004447EB">
            <w:pPr>
              <w:jc w:val="center"/>
              <w:rPr>
                <w:sz w:val="20"/>
                <w:szCs w:val="20"/>
              </w:rPr>
            </w:pPr>
            <w:r>
              <w:rPr>
                <w:sz w:val="20"/>
                <w:szCs w:val="20"/>
              </w:rPr>
              <w:t>9,6</w:t>
            </w:r>
          </w:p>
        </w:tc>
        <w:tc>
          <w:tcPr>
            <w:tcW w:w="1559" w:type="dxa"/>
            <w:gridSpan w:val="3"/>
            <w:vMerge/>
          </w:tcPr>
          <w:p w:rsidR="004447EB" w:rsidRPr="002E1BDF" w:rsidRDefault="004447EB" w:rsidP="004447EB">
            <w:pPr>
              <w:pStyle w:val="a8"/>
              <w:ind w:left="0"/>
              <w:jc w:val="center"/>
              <w:rPr>
                <w:rFonts w:ascii="Times New Roman" w:hAnsi="Times New Roman" w:cs="Times New Roman"/>
                <w:sz w:val="20"/>
                <w:szCs w:val="20"/>
              </w:rPr>
            </w:pPr>
          </w:p>
        </w:tc>
        <w:tc>
          <w:tcPr>
            <w:tcW w:w="2410" w:type="dxa"/>
            <w:gridSpan w:val="2"/>
            <w:vMerge w:val="restart"/>
          </w:tcPr>
          <w:p w:rsidR="004447EB" w:rsidRPr="002E1BDF" w:rsidRDefault="004447EB" w:rsidP="004447EB">
            <w:pPr>
              <w:pStyle w:val="a6"/>
              <w:rPr>
                <w:rFonts w:ascii="Times New Roman" w:hAnsi="Times New Roman" w:cs="Times New Roman"/>
                <w:sz w:val="20"/>
                <w:szCs w:val="20"/>
              </w:rPr>
            </w:pPr>
            <w:r w:rsidRPr="002E1BDF">
              <w:rPr>
                <w:rFonts w:ascii="Times New Roman" w:hAnsi="Times New Roman" w:cs="Times New Roman"/>
                <w:sz w:val="20"/>
                <w:szCs w:val="20"/>
              </w:rPr>
              <w:t>Количество общественных объединений правоохранительной направленности, народных дружин</w:t>
            </w:r>
          </w:p>
        </w:tc>
        <w:tc>
          <w:tcPr>
            <w:tcW w:w="708" w:type="dxa"/>
            <w:gridSpan w:val="2"/>
            <w:vMerge w:val="restart"/>
          </w:tcPr>
          <w:p w:rsidR="004447EB" w:rsidRPr="002E1BDF" w:rsidRDefault="004447EB" w:rsidP="004447EB">
            <w:pPr>
              <w:pStyle w:val="a6"/>
              <w:rPr>
                <w:rFonts w:ascii="Times New Roman" w:hAnsi="Times New Roman" w:cs="Times New Roman"/>
                <w:sz w:val="20"/>
                <w:szCs w:val="20"/>
              </w:rPr>
            </w:pPr>
            <w:r w:rsidRPr="002E1BDF">
              <w:rPr>
                <w:rFonts w:ascii="Times New Roman" w:hAnsi="Times New Roman" w:cs="Times New Roman"/>
                <w:sz w:val="20"/>
                <w:szCs w:val="20"/>
              </w:rPr>
              <w:t>ед.</w:t>
            </w:r>
          </w:p>
        </w:tc>
        <w:tc>
          <w:tcPr>
            <w:tcW w:w="993" w:type="dxa"/>
            <w:gridSpan w:val="2"/>
            <w:vMerge w:val="restart"/>
          </w:tcPr>
          <w:p w:rsidR="004447EB" w:rsidRPr="002E1BDF" w:rsidRDefault="004447EB" w:rsidP="004447EB">
            <w:pPr>
              <w:jc w:val="center"/>
              <w:rPr>
                <w:sz w:val="20"/>
                <w:szCs w:val="20"/>
              </w:rPr>
            </w:pPr>
            <w:r w:rsidRPr="002E1BDF">
              <w:rPr>
                <w:sz w:val="20"/>
                <w:szCs w:val="20"/>
              </w:rPr>
              <w:t>4</w:t>
            </w:r>
          </w:p>
        </w:tc>
        <w:tc>
          <w:tcPr>
            <w:tcW w:w="992" w:type="dxa"/>
            <w:vMerge w:val="restart"/>
          </w:tcPr>
          <w:p w:rsidR="004447EB" w:rsidRPr="002E1BDF" w:rsidRDefault="004447EB" w:rsidP="004447EB">
            <w:pPr>
              <w:jc w:val="center"/>
              <w:rPr>
                <w:sz w:val="20"/>
                <w:szCs w:val="20"/>
              </w:rPr>
            </w:pPr>
            <w:r w:rsidRPr="002E1BDF">
              <w:rPr>
                <w:sz w:val="20"/>
                <w:szCs w:val="20"/>
              </w:rPr>
              <w:t>2</w:t>
            </w:r>
          </w:p>
        </w:tc>
        <w:tc>
          <w:tcPr>
            <w:tcW w:w="1559" w:type="dxa"/>
            <w:vMerge w:val="restart"/>
          </w:tcPr>
          <w:p w:rsidR="004447EB" w:rsidRPr="002E1BDF" w:rsidRDefault="004447EB" w:rsidP="004447EB">
            <w:pPr>
              <w:jc w:val="center"/>
              <w:rPr>
                <w:sz w:val="20"/>
                <w:szCs w:val="20"/>
              </w:rPr>
            </w:pPr>
            <w:r>
              <w:rPr>
                <w:sz w:val="20"/>
                <w:szCs w:val="20"/>
              </w:rPr>
              <w:t>31,6</w:t>
            </w:r>
          </w:p>
        </w:tc>
      </w:tr>
      <w:tr w:rsidR="004447EB" w:rsidRPr="002E1BDF" w:rsidTr="00C47C0E">
        <w:trPr>
          <w:trHeight w:val="979"/>
        </w:trPr>
        <w:tc>
          <w:tcPr>
            <w:tcW w:w="843" w:type="dxa"/>
            <w:vMerge/>
          </w:tcPr>
          <w:p w:rsidR="004447EB" w:rsidRPr="002E1BDF" w:rsidRDefault="004447EB" w:rsidP="004447EB">
            <w:pPr>
              <w:pStyle w:val="a8"/>
              <w:ind w:left="0"/>
              <w:rPr>
                <w:rFonts w:ascii="Times New Roman" w:hAnsi="Times New Roman" w:cs="Times New Roman"/>
                <w:sz w:val="20"/>
                <w:szCs w:val="20"/>
              </w:rPr>
            </w:pPr>
          </w:p>
        </w:tc>
        <w:tc>
          <w:tcPr>
            <w:tcW w:w="1868" w:type="dxa"/>
            <w:vMerge/>
          </w:tcPr>
          <w:p w:rsidR="004447EB" w:rsidRPr="002E1BDF" w:rsidRDefault="004447EB" w:rsidP="004447EB">
            <w:pPr>
              <w:rPr>
                <w:sz w:val="20"/>
                <w:szCs w:val="20"/>
              </w:rPr>
            </w:pPr>
          </w:p>
        </w:tc>
        <w:tc>
          <w:tcPr>
            <w:tcW w:w="1417" w:type="dxa"/>
            <w:vMerge/>
          </w:tcPr>
          <w:p w:rsidR="004447EB" w:rsidRPr="002E1BDF" w:rsidRDefault="004447EB" w:rsidP="004447EB">
            <w:pPr>
              <w:widowControl w:val="0"/>
              <w:autoSpaceDE w:val="0"/>
              <w:autoSpaceDN w:val="0"/>
              <w:adjustRightInd w:val="0"/>
              <w:rPr>
                <w:sz w:val="20"/>
                <w:szCs w:val="20"/>
              </w:rPr>
            </w:pPr>
          </w:p>
        </w:tc>
        <w:tc>
          <w:tcPr>
            <w:tcW w:w="1401" w:type="dxa"/>
          </w:tcPr>
          <w:p w:rsidR="004447EB" w:rsidRPr="002E1BDF" w:rsidRDefault="004447EB" w:rsidP="004447EB">
            <w:pPr>
              <w:pStyle w:val="a8"/>
              <w:spacing w:after="0" w:line="240" w:lineRule="auto"/>
              <w:ind w:left="0"/>
              <w:rPr>
                <w:rFonts w:ascii="Times New Roman" w:hAnsi="Times New Roman" w:cs="Times New Roman"/>
                <w:sz w:val="20"/>
                <w:szCs w:val="20"/>
              </w:rPr>
            </w:pPr>
            <w:proofErr w:type="gramStart"/>
            <w:r w:rsidRPr="002E1BDF">
              <w:rPr>
                <w:rFonts w:ascii="Times New Roman" w:hAnsi="Times New Roman" w:cs="Times New Roman"/>
                <w:sz w:val="20"/>
                <w:szCs w:val="20"/>
              </w:rPr>
              <w:t>бюджетные</w:t>
            </w:r>
            <w:proofErr w:type="gramEnd"/>
            <w:r w:rsidRPr="002E1BDF">
              <w:rPr>
                <w:rFonts w:ascii="Times New Roman" w:hAnsi="Times New Roman" w:cs="Times New Roman"/>
                <w:sz w:val="20"/>
                <w:szCs w:val="20"/>
              </w:rPr>
              <w:t xml:space="preserve"> </w:t>
            </w:r>
            <w:proofErr w:type="spellStart"/>
            <w:r w:rsidRPr="002E1BDF">
              <w:rPr>
                <w:rFonts w:ascii="Times New Roman" w:hAnsi="Times New Roman" w:cs="Times New Roman"/>
                <w:sz w:val="20"/>
                <w:szCs w:val="20"/>
              </w:rPr>
              <w:t>ассигнованиявсего</w:t>
            </w:r>
            <w:proofErr w:type="spellEnd"/>
            <w:r w:rsidRPr="002E1BDF">
              <w:rPr>
                <w:rFonts w:ascii="Times New Roman" w:hAnsi="Times New Roman" w:cs="Times New Roman"/>
                <w:sz w:val="20"/>
                <w:szCs w:val="20"/>
              </w:rPr>
              <w:t>,</w:t>
            </w:r>
            <w:r w:rsidRPr="002E1BDF">
              <w:rPr>
                <w:rFonts w:ascii="Times New Roman" w:hAnsi="Times New Roman" w:cs="Times New Roman"/>
                <w:b/>
                <w:sz w:val="20"/>
                <w:szCs w:val="20"/>
              </w:rPr>
              <w:br/>
            </w:r>
            <w:r w:rsidRPr="002E1BDF">
              <w:rPr>
                <w:rFonts w:ascii="Times New Roman" w:hAnsi="Times New Roman" w:cs="Times New Roman"/>
                <w:i/>
                <w:sz w:val="20"/>
                <w:szCs w:val="20"/>
              </w:rPr>
              <w:t>в том числе</w:t>
            </w:r>
          </w:p>
        </w:tc>
        <w:tc>
          <w:tcPr>
            <w:tcW w:w="1276" w:type="dxa"/>
          </w:tcPr>
          <w:p w:rsidR="004447EB" w:rsidRPr="002E1BDF" w:rsidRDefault="004447EB" w:rsidP="004447EB">
            <w:pPr>
              <w:jc w:val="center"/>
              <w:rPr>
                <w:sz w:val="20"/>
                <w:szCs w:val="20"/>
              </w:rPr>
            </w:pPr>
            <w:r>
              <w:rPr>
                <w:sz w:val="20"/>
                <w:szCs w:val="20"/>
              </w:rPr>
              <w:t>31,6</w:t>
            </w:r>
          </w:p>
        </w:tc>
        <w:tc>
          <w:tcPr>
            <w:tcW w:w="1276" w:type="dxa"/>
            <w:gridSpan w:val="2"/>
          </w:tcPr>
          <w:p w:rsidR="004447EB" w:rsidRPr="002E1BDF" w:rsidRDefault="004447EB" w:rsidP="004447EB">
            <w:pPr>
              <w:jc w:val="center"/>
              <w:rPr>
                <w:sz w:val="20"/>
                <w:szCs w:val="20"/>
              </w:rPr>
            </w:pPr>
            <w:r>
              <w:rPr>
                <w:sz w:val="20"/>
                <w:szCs w:val="20"/>
              </w:rPr>
              <w:t>9,6</w:t>
            </w:r>
          </w:p>
        </w:tc>
        <w:tc>
          <w:tcPr>
            <w:tcW w:w="1559" w:type="dxa"/>
            <w:gridSpan w:val="3"/>
            <w:vMerge/>
          </w:tcPr>
          <w:p w:rsidR="004447EB" w:rsidRPr="002E1BDF" w:rsidRDefault="004447EB" w:rsidP="004447EB">
            <w:pPr>
              <w:pStyle w:val="a8"/>
              <w:ind w:left="0"/>
              <w:jc w:val="center"/>
              <w:rPr>
                <w:rFonts w:ascii="Times New Roman" w:hAnsi="Times New Roman" w:cs="Times New Roman"/>
                <w:sz w:val="20"/>
                <w:szCs w:val="20"/>
              </w:rPr>
            </w:pPr>
          </w:p>
        </w:tc>
        <w:tc>
          <w:tcPr>
            <w:tcW w:w="2410" w:type="dxa"/>
            <w:gridSpan w:val="2"/>
            <w:vMerge/>
          </w:tcPr>
          <w:p w:rsidR="004447EB" w:rsidRPr="002E1BDF" w:rsidRDefault="004447EB" w:rsidP="004447EB">
            <w:pPr>
              <w:jc w:val="center"/>
              <w:rPr>
                <w:sz w:val="20"/>
                <w:szCs w:val="20"/>
              </w:rPr>
            </w:pPr>
          </w:p>
        </w:tc>
        <w:tc>
          <w:tcPr>
            <w:tcW w:w="708" w:type="dxa"/>
            <w:gridSpan w:val="2"/>
            <w:vMerge/>
          </w:tcPr>
          <w:p w:rsidR="004447EB" w:rsidRPr="002E1BDF" w:rsidRDefault="004447EB" w:rsidP="004447EB">
            <w:pPr>
              <w:jc w:val="center"/>
              <w:rPr>
                <w:sz w:val="20"/>
                <w:szCs w:val="20"/>
              </w:rPr>
            </w:pPr>
          </w:p>
        </w:tc>
        <w:tc>
          <w:tcPr>
            <w:tcW w:w="993" w:type="dxa"/>
            <w:gridSpan w:val="2"/>
            <w:vMerge/>
          </w:tcPr>
          <w:p w:rsidR="004447EB" w:rsidRPr="002E1BDF" w:rsidRDefault="004447EB" w:rsidP="004447EB">
            <w:pPr>
              <w:jc w:val="center"/>
              <w:rPr>
                <w:sz w:val="20"/>
                <w:szCs w:val="20"/>
              </w:rPr>
            </w:pPr>
          </w:p>
        </w:tc>
        <w:tc>
          <w:tcPr>
            <w:tcW w:w="992" w:type="dxa"/>
            <w:vMerge/>
          </w:tcPr>
          <w:p w:rsidR="004447EB" w:rsidRPr="002E1BDF" w:rsidRDefault="004447EB" w:rsidP="004447EB">
            <w:pPr>
              <w:jc w:val="center"/>
              <w:rPr>
                <w:sz w:val="20"/>
                <w:szCs w:val="20"/>
              </w:rPr>
            </w:pPr>
          </w:p>
        </w:tc>
        <w:tc>
          <w:tcPr>
            <w:tcW w:w="1559" w:type="dxa"/>
            <w:vMerge/>
          </w:tcPr>
          <w:p w:rsidR="004447EB" w:rsidRPr="002E1BDF" w:rsidRDefault="004447EB" w:rsidP="004447EB">
            <w:pPr>
              <w:jc w:val="center"/>
              <w:rPr>
                <w:sz w:val="20"/>
                <w:szCs w:val="20"/>
              </w:rPr>
            </w:pPr>
          </w:p>
        </w:tc>
      </w:tr>
      <w:tr w:rsidR="004447EB" w:rsidRPr="002E1BDF" w:rsidTr="00C47C0E">
        <w:trPr>
          <w:trHeight w:val="979"/>
        </w:trPr>
        <w:tc>
          <w:tcPr>
            <w:tcW w:w="843" w:type="dxa"/>
            <w:vMerge/>
          </w:tcPr>
          <w:p w:rsidR="004447EB" w:rsidRPr="002E1BDF" w:rsidRDefault="004447EB" w:rsidP="004447EB">
            <w:pPr>
              <w:pStyle w:val="a8"/>
              <w:ind w:left="0"/>
              <w:rPr>
                <w:rFonts w:ascii="Times New Roman" w:hAnsi="Times New Roman" w:cs="Times New Roman"/>
                <w:sz w:val="20"/>
                <w:szCs w:val="20"/>
              </w:rPr>
            </w:pPr>
          </w:p>
        </w:tc>
        <w:tc>
          <w:tcPr>
            <w:tcW w:w="1868" w:type="dxa"/>
            <w:vMerge/>
          </w:tcPr>
          <w:p w:rsidR="004447EB" w:rsidRPr="002E1BDF" w:rsidRDefault="004447EB" w:rsidP="004447EB">
            <w:pPr>
              <w:rPr>
                <w:sz w:val="20"/>
                <w:szCs w:val="20"/>
              </w:rPr>
            </w:pPr>
          </w:p>
        </w:tc>
        <w:tc>
          <w:tcPr>
            <w:tcW w:w="1417" w:type="dxa"/>
            <w:vMerge/>
          </w:tcPr>
          <w:p w:rsidR="004447EB" w:rsidRPr="002E1BDF" w:rsidRDefault="004447EB" w:rsidP="004447EB">
            <w:pPr>
              <w:widowControl w:val="0"/>
              <w:autoSpaceDE w:val="0"/>
              <w:autoSpaceDN w:val="0"/>
              <w:adjustRightInd w:val="0"/>
              <w:rPr>
                <w:sz w:val="20"/>
                <w:szCs w:val="20"/>
              </w:rPr>
            </w:pPr>
          </w:p>
        </w:tc>
        <w:tc>
          <w:tcPr>
            <w:tcW w:w="1401" w:type="dxa"/>
          </w:tcPr>
          <w:p w:rsidR="004447EB" w:rsidRPr="002E1BDF" w:rsidRDefault="004447EB" w:rsidP="004447EB">
            <w:pPr>
              <w:pStyle w:val="a8"/>
              <w:spacing w:after="0" w:line="240" w:lineRule="auto"/>
              <w:ind w:left="0"/>
              <w:rPr>
                <w:rFonts w:ascii="Times New Roman" w:hAnsi="Times New Roman" w:cs="Times New Roman"/>
                <w:sz w:val="20"/>
                <w:szCs w:val="20"/>
              </w:rPr>
            </w:pPr>
            <w:r w:rsidRPr="002E1BDF">
              <w:rPr>
                <w:rFonts w:ascii="Times New Roman" w:hAnsi="Times New Roman" w:cs="Times New Roman"/>
                <w:sz w:val="20"/>
                <w:szCs w:val="20"/>
              </w:rPr>
              <w:t>- бюджет городского округа Кинешма</w:t>
            </w:r>
          </w:p>
        </w:tc>
        <w:tc>
          <w:tcPr>
            <w:tcW w:w="1276" w:type="dxa"/>
          </w:tcPr>
          <w:p w:rsidR="004447EB" w:rsidRPr="002E1BDF" w:rsidRDefault="004447EB" w:rsidP="004447EB">
            <w:pPr>
              <w:jc w:val="center"/>
              <w:rPr>
                <w:sz w:val="20"/>
                <w:szCs w:val="20"/>
              </w:rPr>
            </w:pPr>
            <w:r>
              <w:rPr>
                <w:sz w:val="20"/>
                <w:szCs w:val="20"/>
              </w:rPr>
              <w:t>31,6</w:t>
            </w:r>
          </w:p>
        </w:tc>
        <w:tc>
          <w:tcPr>
            <w:tcW w:w="1276" w:type="dxa"/>
            <w:gridSpan w:val="2"/>
          </w:tcPr>
          <w:p w:rsidR="004447EB" w:rsidRPr="002E1BDF" w:rsidRDefault="004447EB" w:rsidP="004447EB">
            <w:pPr>
              <w:jc w:val="center"/>
              <w:rPr>
                <w:sz w:val="20"/>
                <w:szCs w:val="20"/>
              </w:rPr>
            </w:pPr>
            <w:r>
              <w:rPr>
                <w:sz w:val="20"/>
                <w:szCs w:val="20"/>
              </w:rPr>
              <w:t>9,6</w:t>
            </w:r>
          </w:p>
        </w:tc>
        <w:tc>
          <w:tcPr>
            <w:tcW w:w="1559" w:type="dxa"/>
            <w:gridSpan w:val="3"/>
            <w:vMerge/>
          </w:tcPr>
          <w:p w:rsidR="004447EB" w:rsidRPr="002E1BDF" w:rsidRDefault="004447EB" w:rsidP="004447EB">
            <w:pPr>
              <w:pStyle w:val="a8"/>
              <w:ind w:left="0"/>
              <w:jc w:val="center"/>
              <w:rPr>
                <w:rFonts w:ascii="Times New Roman" w:hAnsi="Times New Roman" w:cs="Times New Roman"/>
                <w:sz w:val="20"/>
                <w:szCs w:val="20"/>
              </w:rPr>
            </w:pPr>
          </w:p>
        </w:tc>
        <w:tc>
          <w:tcPr>
            <w:tcW w:w="2410" w:type="dxa"/>
            <w:gridSpan w:val="2"/>
            <w:vMerge/>
          </w:tcPr>
          <w:p w:rsidR="004447EB" w:rsidRPr="002E1BDF" w:rsidRDefault="004447EB" w:rsidP="004447EB">
            <w:pPr>
              <w:jc w:val="center"/>
              <w:rPr>
                <w:sz w:val="20"/>
                <w:szCs w:val="20"/>
              </w:rPr>
            </w:pPr>
          </w:p>
        </w:tc>
        <w:tc>
          <w:tcPr>
            <w:tcW w:w="708" w:type="dxa"/>
            <w:gridSpan w:val="2"/>
            <w:vMerge/>
          </w:tcPr>
          <w:p w:rsidR="004447EB" w:rsidRPr="002E1BDF" w:rsidRDefault="004447EB" w:rsidP="004447EB">
            <w:pPr>
              <w:jc w:val="center"/>
              <w:rPr>
                <w:sz w:val="20"/>
                <w:szCs w:val="20"/>
              </w:rPr>
            </w:pPr>
          </w:p>
        </w:tc>
        <w:tc>
          <w:tcPr>
            <w:tcW w:w="993" w:type="dxa"/>
            <w:gridSpan w:val="2"/>
            <w:vMerge/>
          </w:tcPr>
          <w:p w:rsidR="004447EB" w:rsidRPr="002E1BDF" w:rsidRDefault="004447EB" w:rsidP="004447EB">
            <w:pPr>
              <w:jc w:val="center"/>
              <w:rPr>
                <w:sz w:val="20"/>
                <w:szCs w:val="20"/>
              </w:rPr>
            </w:pPr>
          </w:p>
        </w:tc>
        <w:tc>
          <w:tcPr>
            <w:tcW w:w="992" w:type="dxa"/>
            <w:vMerge/>
          </w:tcPr>
          <w:p w:rsidR="004447EB" w:rsidRPr="002E1BDF" w:rsidRDefault="004447EB" w:rsidP="004447EB">
            <w:pPr>
              <w:jc w:val="center"/>
              <w:rPr>
                <w:sz w:val="20"/>
                <w:szCs w:val="20"/>
              </w:rPr>
            </w:pPr>
          </w:p>
        </w:tc>
        <w:tc>
          <w:tcPr>
            <w:tcW w:w="1559" w:type="dxa"/>
            <w:vMerge/>
          </w:tcPr>
          <w:p w:rsidR="004447EB" w:rsidRPr="002E1BDF" w:rsidRDefault="004447EB" w:rsidP="004447EB">
            <w:pPr>
              <w:jc w:val="center"/>
              <w:rPr>
                <w:sz w:val="20"/>
                <w:szCs w:val="20"/>
              </w:rPr>
            </w:pPr>
          </w:p>
        </w:tc>
      </w:tr>
      <w:tr w:rsidR="00B164E7" w:rsidRPr="00C47C0E" w:rsidTr="00773C0F">
        <w:trPr>
          <w:trHeight w:val="277"/>
        </w:trPr>
        <w:tc>
          <w:tcPr>
            <w:tcW w:w="843" w:type="dxa"/>
            <w:vMerge w:val="restart"/>
          </w:tcPr>
          <w:p w:rsidR="00B164E7" w:rsidRPr="00C47C0E" w:rsidRDefault="00B164E7" w:rsidP="00C47C0E">
            <w:pPr>
              <w:rPr>
                <w:strike/>
                <w:sz w:val="20"/>
                <w:szCs w:val="20"/>
              </w:rPr>
            </w:pPr>
          </w:p>
        </w:tc>
        <w:tc>
          <w:tcPr>
            <w:tcW w:w="1868" w:type="dxa"/>
            <w:vMerge w:val="restart"/>
          </w:tcPr>
          <w:p w:rsidR="00B164E7" w:rsidRPr="00C47C0E" w:rsidRDefault="00B164E7" w:rsidP="00C47C0E">
            <w:pPr>
              <w:rPr>
                <w:sz w:val="20"/>
                <w:szCs w:val="20"/>
              </w:rPr>
            </w:pPr>
            <w:r>
              <w:rPr>
                <w:b/>
                <w:sz w:val="20"/>
                <w:szCs w:val="20"/>
              </w:rPr>
              <w:t xml:space="preserve">Муниципальная программа </w:t>
            </w:r>
            <w:r w:rsidRPr="00C47C0E">
              <w:rPr>
                <w:b/>
                <w:sz w:val="20"/>
                <w:szCs w:val="20"/>
              </w:rPr>
              <w:t>"Культура городского округа Кинешма"</w:t>
            </w:r>
          </w:p>
        </w:tc>
        <w:tc>
          <w:tcPr>
            <w:tcW w:w="1417" w:type="dxa"/>
            <w:vMerge w:val="restart"/>
          </w:tcPr>
          <w:p w:rsidR="00B164E7" w:rsidRPr="00C47C0E" w:rsidRDefault="00B164E7" w:rsidP="00C47C0E">
            <w:pPr>
              <w:rPr>
                <w:sz w:val="20"/>
                <w:szCs w:val="20"/>
              </w:rPr>
            </w:pPr>
            <w:r w:rsidRPr="00C47C0E">
              <w:rPr>
                <w:sz w:val="20"/>
                <w:szCs w:val="20"/>
              </w:rPr>
              <w:t>Комитет по культуре и туризму администрации городского округа Кинешма</w:t>
            </w:r>
          </w:p>
          <w:p w:rsidR="00B164E7" w:rsidRPr="00C47C0E" w:rsidRDefault="00B164E7" w:rsidP="00C47C0E">
            <w:pPr>
              <w:rPr>
                <w:sz w:val="20"/>
                <w:szCs w:val="20"/>
              </w:rPr>
            </w:pPr>
          </w:p>
          <w:p w:rsidR="00B164E7" w:rsidRPr="00C47C0E" w:rsidRDefault="00B164E7" w:rsidP="00C47C0E">
            <w:pPr>
              <w:rPr>
                <w:sz w:val="20"/>
                <w:szCs w:val="20"/>
              </w:rPr>
            </w:pPr>
            <w:r w:rsidRPr="00C47C0E">
              <w:rPr>
                <w:sz w:val="20"/>
                <w:szCs w:val="20"/>
              </w:rPr>
              <w:t>Администрация городского округа Кинешма: муниципальное учреждение города Кинешмы «Управление капитального строительства»</w:t>
            </w:r>
          </w:p>
          <w:p w:rsidR="00B164E7" w:rsidRPr="00C47C0E" w:rsidRDefault="00B164E7" w:rsidP="00C47C0E">
            <w:pPr>
              <w:rPr>
                <w:sz w:val="20"/>
                <w:szCs w:val="20"/>
              </w:rPr>
            </w:pPr>
          </w:p>
          <w:p w:rsidR="00B164E7" w:rsidRPr="00C47C0E" w:rsidRDefault="00B164E7" w:rsidP="00C47C0E">
            <w:pPr>
              <w:rPr>
                <w:sz w:val="20"/>
                <w:szCs w:val="20"/>
              </w:rPr>
            </w:pPr>
            <w:r w:rsidRPr="00C47C0E">
              <w:rPr>
                <w:sz w:val="20"/>
                <w:szCs w:val="20"/>
              </w:rPr>
              <w:t>Комитет по социальной и молодёжной политике администрации городского округа Кинешма</w:t>
            </w:r>
          </w:p>
          <w:p w:rsidR="00B164E7" w:rsidRPr="00C47C0E" w:rsidRDefault="00B164E7" w:rsidP="00C47C0E">
            <w:pPr>
              <w:rPr>
                <w:sz w:val="20"/>
                <w:szCs w:val="20"/>
              </w:rPr>
            </w:pPr>
          </w:p>
          <w:p w:rsidR="00B164E7" w:rsidRPr="00C47C0E" w:rsidRDefault="00B164E7" w:rsidP="00C47C0E">
            <w:pPr>
              <w:rPr>
                <w:sz w:val="20"/>
                <w:szCs w:val="20"/>
              </w:rPr>
            </w:pPr>
            <w:r w:rsidRPr="00C47C0E">
              <w:rPr>
                <w:color w:val="000000"/>
                <w:sz w:val="20"/>
                <w:szCs w:val="20"/>
                <w:shd w:val="clear" w:color="auto" w:fill="FFFFFF"/>
              </w:rPr>
              <w:t>Управление жилищн</w:t>
            </w:r>
            <w:proofErr w:type="gramStart"/>
            <w:r w:rsidRPr="00C47C0E">
              <w:rPr>
                <w:color w:val="000000"/>
                <w:sz w:val="20"/>
                <w:szCs w:val="20"/>
                <w:shd w:val="clear" w:color="auto" w:fill="FFFFFF"/>
              </w:rPr>
              <w:t>о-</w:t>
            </w:r>
            <w:proofErr w:type="gramEnd"/>
            <w:r w:rsidRPr="00C47C0E">
              <w:rPr>
                <w:color w:val="000000"/>
                <w:sz w:val="20"/>
                <w:szCs w:val="20"/>
                <w:shd w:val="clear" w:color="auto" w:fill="FFFFFF"/>
              </w:rPr>
              <w:t xml:space="preserve"> </w:t>
            </w:r>
            <w:r w:rsidRPr="00C47C0E">
              <w:rPr>
                <w:color w:val="000000"/>
                <w:sz w:val="20"/>
                <w:szCs w:val="20"/>
                <w:shd w:val="clear" w:color="auto" w:fill="FFFFFF"/>
              </w:rPr>
              <w:lastRenderedPageBreak/>
              <w:t>коммунального хозяйства администрации городского округа Кинешма</w:t>
            </w:r>
          </w:p>
          <w:p w:rsidR="00B164E7" w:rsidRPr="00C47C0E" w:rsidRDefault="00B164E7" w:rsidP="00C47C0E">
            <w:pPr>
              <w:rPr>
                <w:sz w:val="20"/>
                <w:szCs w:val="20"/>
              </w:rPr>
            </w:pPr>
          </w:p>
          <w:p w:rsidR="00B164E7" w:rsidRPr="00C47C0E" w:rsidRDefault="00B164E7" w:rsidP="00C47C0E">
            <w:pPr>
              <w:rPr>
                <w:sz w:val="20"/>
                <w:szCs w:val="20"/>
              </w:rPr>
            </w:pPr>
          </w:p>
          <w:p w:rsidR="00B164E7" w:rsidRPr="00C47C0E" w:rsidRDefault="00B164E7" w:rsidP="00C47C0E">
            <w:pPr>
              <w:rPr>
                <w:sz w:val="20"/>
                <w:szCs w:val="20"/>
              </w:rPr>
            </w:pPr>
          </w:p>
          <w:p w:rsidR="00B164E7" w:rsidRPr="00C47C0E" w:rsidRDefault="00B164E7" w:rsidP="00C47C0E">
            <w:pPr>
              <w:rPr>
                <w:sz w:val="20"/>
                <w:szCs w:val="20"/>
              </w:rPr>
            </w:pPr>
          </w:p>
          <w:p w:rsidR="00B164E7" w:rsidRPr="00C47C0E" w:rsidRDefault="00B164E7" w:rsidP="00C47C0E">
            <w:pPr>
              <w:rPr>
                <w:sz w:val="20"/>
                <w:szCs w:val="20"/>
              </w:rPr>
            </w:pPr>
          </w:p>
          <w:p w:rsidR="00B164E7" w:rsidRPr="00C47C0E" w:rsidRDefault="00B164E7" w:rsidP="00C47C0E">
            <w:pPr>
              <w:rPr>
                <w:sz w:val="20"/>
                <w:szCs w:val="20"/>
              </w:rPr>
            </w:pPr>
          </w:p>
          <w:p w:rsidR="00B164E7" w:rsidRPr="00C47C0E" w:rsidRDefault="00B164E7" w:rsidP="00C47C0E">
            <w:pPr>
              <w:rPr>
                <w:sz w:val="20"/>
                <w:szCs w:val="20"/>
              </w:rPr>
            </w:pPr>
          </w:p>
          <w:p w:rsidR="00B164E7" w:rsidRPr="00C47C0E" w:rsidRDefault="00B164E7" w:rsidP="00C47C0E">
            <w:pPr>
              <w:rPr>
                <w:sz w:val="20"/>
                <w:szCs w:val="20"/>
              </w:rPr>
            </w:pPr>
          </w:p>
          <w:p w:rsidR="00B164E7" w:rsidRPr="00C47C0E" w:rsidRDefault="00B164E7" w:rsidP="00C47C0E">
            <w:pPr>
              <w:rPr>
                <w:sz w:val="20"/>
                <w:szCs w:val="20"/>
              </w:rPr>
            </w:pPr>
          </w:p>
        </w:tc>
        <w:tc>
          <w:tcPr>
            <w:tcW w:w="1401" w:type="dxa"/>
          </w:tcPr>
          <w:p w:rsidR="00B164E7" w:rsidRPr="00182CD5" w:rsidRDefault="00B164E7" w:rsidP="00C47C0E">
            <w:pPr>
              <w:rPr>
                <w:b/>
                <w:sz w:val="20"/>
                <w:szCs w:val="20"/>
              </w:rPr>
            </w:pPr>
            <w:r w:rsidRPr="00182CD5">
              <w:rPr>
                <w:b/>
                <w:sz w:val="20"/>
                <w:szCs w:val="20"/>
              </w:rPr>
              <w:lastRenderedPageBreak/>
              <w:t>Всего</w:t>
            </w:r>
          </w:p>
        </w:tc>
        <w:tc>
          <w:tcPr>
            <w:tcW w:w="1276" w:type="dxa"/>
          </w:tcPr>
          <w:p w:rsidR="00B164E7" w:rsidRPr="00182CD5" w:rsidRDefault="00B164E7" w:rsidP="00C47C0E">
            <w:pPr>
              <w:jc w:val="center"/>
              <w:rPr>
                <w:b/>
                <w:color w:val="FF0000"/>
                <w:sz w:val="20"/>
                <w:szCs w:val="20"/>
              </w:rPr>
            </w:pPr>
            <w:r w:rsidRPr="00182CD5">
              <w:rPr>
                <w:b/>
                <w:sz w:val="20"/>
                <w:szCs w:val="20"/>
              </w:rPr>
              <w:t>55327,7</w:t>
            </w:r>
          </w:p>
        </w:tc>
        <w:tc>
          <w:tcPr>
            <w:tcW w:w="1276" w:type="dxa"/>
            <w:gridSpan w:val="2"/>
          </w:tcPr>
          <w:p w:rsidR="00B164E7" w:rsidRPr="00773C0F" w:rsidRDefault="00B164E7" w:rsidP="00773C0F">
            <w:pPr>
              <w:jc w:val="center"/>
              <w:rPr>
                <w:b/>
                <w:sz w:val="20"/>
                <w:szCs w:val="20"/>
              </w:rPr>
            </w:pPr>
            <w:r w:rsidRPr="00182CD5">
              <w:rPr>
                <w:b/>
                <w:sz w:val="20"/>
                <w:szCs w:val="20"/>
              </w:rPr>
              <w:t>26554,3</w:t>
            </w:r>
          </w:p>
        </w:tc>
        <w:tc>
          <w:tcPr>
            <w:tcW w:w="1559" w:type="dxa"/>
            <w:gridSpan w:val="3"/>
            <w:vMerge w:val="restart"/>
          </w:tcPr>
          <w:p w:rsidR="00B164E7" w:rsidRDefault="00B164E7" w:rsidP="00C47C0E">
            <w:pPr>
              <w:jc w:val="center"/>
              <w:rPr>
                <w:sz w:val="20"/>
                <w:szCs w:val="20"/>
              </w:rPr>
            </w:pPr>
          </w:p>
          <w:p w:rsidR="00B164E7" w:rsidRPr="00C47C0E" w:rsidRDefault="00B164E7" w:rsidP="00C47C0E">
            <w:pPr>
              <w:jc w:val="center"/>
              <w:rPr>
                <w:sz w:val="20"/>
                <w:szCs w:val="20"/>
              </w:rPr>
            </w:pPr>
          </w:p>
        </w:tc>
        <w:tc>
          <w:tcPr>
            <w:tcW w:w="2410" w:type="dxa"/>
            <w:gridSpan w:val="2"/>
            <w:vMerge w:val="restart"/>
          </w:tcPr>
          <w:p w:rsidR="00B164E7" w:rsidRPr="00C47C0E" w:rsidRDefault="00B164E7" w:rsidP="00C47C0E">
            <w:pPr>
              <w:rPr>
                <w:sz w:val="20"/>
                <w:szCs w:val="20"/>
              </w:rPr>
            </w:pPr>
            <w:r w:rsidRPr="00C47C0E">
              <w:rPr>
                <w:sz w:val="20"/>
                <w:szCs w:val="20"/>
              </w:rPr>
              <w:t>Увеличение количества библиографических записей в сводном электронном каталоге МУ «Кинешемская городская централизованная библиотечная система»</w:t>
            </w:r>
          </w:p>
        </w:tc>
        <w:tc>
          <w:tcPr>
            <w:tcW w:w="708" w:type="dxa"/>
            <w:gridSpan w:val="2"/>
            <w:vMerge w:val="restart"/>
          </w:tcPr>
          <w:p w:rsidR="00B164E7" w:rsidRPr="00C47C0E" w:rsidRDefault="00B164E7" w:rsidP="00C47C0E">
            <w:pPr>
              <w:jc w:val="center"/>
              <w:rPr>
                <w:sz w:val="20"/>
                <w:szCs w:val="20"/>
              </w:rPr>
            </w:pPr>
            <w:r w:rsidRPr="00C47C0E">
              <w:rPr>
                <w:sz w:val="20"/>
                <w:szCs w:val="20"/>
              </w:rPr>
              <w:t>%</w:t>
            </w:r>
          </w:p>
          <w:p w:rsidR="00B164E7" w:rsidRPr="00C47C0E" w:rsidRDefault="00B164E7" w:rsidP="00C47C0E">
            <w:pPr>
              <w:jc w:val="center"/>
              <w:rPr>
                <w:sz w:val="20"/>
                <w:szCs w:val="20"/>
              </w:rPr>
            </w:pPr>
          </w:p>
          <w:p w:rsidR="00B164E7" w:rsidRPr="00C47C0E" w:rsidRDefault="00B164E7" w:rsidP="00C47C0E">
            <w:pPr>
              <w:jc w:val="center"/>
              <w:rPr>
                <w:sz w:val="20"/>
                <w:szCs w:val="20"/>
              </w:rPr>
            </w:pPr>
          </w:p>
        </w:tc>
        <w:tc>
          <w:tcPr>
            <w:tcW w:w="993" w:type="dxa"/>
            <w:gridSpan w:val="2"/>
            <w:vMerge w:val="restart"/>
          </w:tcPr>
          <w:p w:rsidR="00B164E7" w:rsidRPr="00C47C0E" w:rsidRDefault="00B164E7" w:rsidP="00C47C0E">
            <w:pPr>
              <w:jc w:val="center"/>
              <w:rPr>
                <w:sz w:val="20"/>
                <w:szCs w:val="20"/>
              </w:rPr>
            </w:pPr>
            <w:r w:rsidRPr="00C47C0E">
              <w:rPr>
                <w:sz w:val="20"/>
                <w:szCs w:val="20"/>
              </w:rPr>
              <w:t>2,1</w:t>
            </w:r>
          </w:p>
          <w:p w:rsidR="00B164E7" w:rsidRPr="00C47C0E" w:rsidRDefault="00B164E7" w:rsidP="00C47C0E">
            <w:pPr>
              <w:jc w:val="center"/>
              <w:rPr>
                <w:color w:val="FF0000"/>
                <w:sz w:val="20"/>
                <w:szCs w:val="20"/>
              </w:rPr>
            </w:pPr>
          </w:p>
          <w:p w:rsidR="00B164E7" w:rsidRPr="00C47C0E" w:rsidRDefault="00B164E7" w:rsidP="00C47C0E">
            <w:pPr>
              <w:jc w:val="center"/>
              <w:rPr>
                <w:color w:val="FF0000"/>
                <w:sz w:val="20"/>
                <w:szCs w:val="20"/>
              </w:rPr>
            </w:pPr>
          </w:p>
        </w:tc>
        <w:tc>
          <w:tcPr>
            <w:tcW w:w="992" w:type="dxa"/>
            <w:vMerge w:val="restart"/>
          </w:tcPr>
          <w:p w:rsidR="00B164E7" w:rsidRPr="00C47C0E" w:rsidRDefault="00B164E7" w:rsidP="00C47C0E">
            <w:pPr>
              <w:jc w:val="center"/>
              <w:rPr>
                <w:sz w:val="20"/>
                <w:szCs w:val="20"/>
              </w:rPr>
            </w:pPr>
            <w:r w:rsidRPr="00C47C0E">
              <w:rPr>
                <w:sz w:val="20"/>
                <w:szCs w:val="20"/>
              </w:rPr>
              <w:t>2</w:t>
            </w:r>
          </w:p>
          <w:p w:rsidR="00B164E7" w:rsidRPr="00C47C0E" w:rsidRDefault="00B164E7" w:rsidP="00C47C0E">
            <w:pPr>
              <w:jc w:val="center"/>
              <w:rPr>
                <w:color w:val="FF0000"/>
                <w:sz w:val="20"/>
                <w:szCs w:val="20"/>
              </w:rPr>
            </w:pPr>
          </w:p>
        </w:tc>
        <w:tc>
          <w:tcPr>
            <w:tcW w:w="1559" w:type="dxa"/>
          </w:tcPr>
          <w:p w:rsidR="00B164E7" w:rsidRPr="00182CD5" w:rsidRDefault="00B164E7" w:rsidP="00C47C0E">
            <w:pPr>
              <w:jc w:val="center"/>
              <w:rPr>
                <w:b/>
                <w:color w:val="FF0000"/>
                <w:sz w:val="20"/>
                <w:szCs w:val="20"/>
              </w:rPr>
            </w:pPr>
            <w:r w:rsidRPr="00182CD5">
              <w:rPr>
                <w:b/>
                <w:sz w:val="20"/>
                <w:szCs w:val="20"/>
              </w:rPr>
              <w:t>55327,4</w:t>
            </w:r>
          </w:p>
        </w:tc>
      </w:tr>
      <w:tr w:rsidR="00B164E7" w:rsidRPr="00C47C0E" w:rsidTr="00B164E7">
        <w:trPr>
          <w:trHeight w:val="840"/>
        </w:trPr>
        <w:tc>
          <w:tcPr>
            <w:tcW w:w="843" w:type="dxa"/>
            <w:vMerge/>
          </w:tcPr>
          <w:p w:rsidR="00B164E7" w:rsidRPr="00C47C0E" w:rsidRDefault="00B164E7" w:rsidP="00C47C0E">
            <w:pPr>
              <w:rPr>
                <w:sz w:val="20"/>
                <w:szCs w:val="20"/>
              </w:rPr>
            </w:pPr>
          </w:p>
        </w:tc>
        <w:tc>
          <w:tcPr>
            <w:tcW w:w="1868" w:type="dxa"/>
            <w:vMerge/>
          </w:tcPr>
          <w:p w:rsidR="00B164E7" w:rsidRPr="00C47C0E" w:rsidRDefault="00B164E7" w:rsidP="00C47C0E">
            <w:pPr>
              <w:rPr>
                <w:sz w:val="20"/>
                <w:szCs w:val="20"/>
              </w:rPr>
            </w:pPr>
          </w:p>
        </w:tc>
        <w:tc>
          <w:tcPr>
            <w:tcW w:w="1417" w:type="dxa"/>
            <w:vMerge/>
          </w:tcPr>
          <w:p w:rsidR="00B164E7" w:rsidRPr="00C47C0E" w:rsidRDefault="00B164E7" w:rsidP="00C47C0E">
            <w:pPr>
              <w:rPr>
                <w:sz w:val="20"/>
                <w:szCs w:val="20"/>
              </w:rPr>
            </w:pPr>
          </w:p>
        </w:tc>
        <w:tc>
          <w:tcPr>
            <w:tcW w:w="1401" w:type="dxa"/>
          </w:tcPr>
          <w:p w:rsidR="00B164E7" w:rsidRPr="00C47C0E" w:rsidRDefault="00B164E7" w:rsidP="00C47C0E">
            <w:pPr>
              <w:rPr>
                <w:b/>
                <w:sz w:val="20"/>
                <w:szCs w:val="20"/>
              </w:rPr>
            </w:pPr>
            <w:r w:rsidRPr="00182CD5">
              <w:rPr>
                <w:sz w:val="20"/>
                <w:szCs w:val="20"/>
              </w:rPr>
              <w:t>бюджетные ассигновани</w:t>
            </w:r>
            <w:r w:rsidRPr="00C47C0E">
              <w:rPr>
                <w:b/>
                <w:sz w:val="20"/>
                <w:szCs w:val="20"/>
              </w:rPr>
              <w:t xml:space="preserve">я </w:t>
            </w:r>
            <w:r w:rsidRPr="00C47C0E">
              <w:rPr>
                <w:sz w:val="20"/>
                <w:szCs w:val="20"/>
              </w:rPr>
              <w:t>всего,</w:t>
            </w:r>
            <w:r w:rsidRPr="00C47C0E">
              <w:rPr>
                <w:b/>
                <w:sz w:val="20"/>
                <w:szCs w:val="20"/>
              </w:rPr>
              <w:br/>
            </w:r>
            <w:r w:rsidRPr="00C47C0E">
              <w:rPr>
                <w:i/>
                <w:sz w:val="20"/>
                <w:szCs w:val="20"/>
              </w:rPr>
              <w:t>в том числе:</w:t>
            </w:r>
          </w:p>
        </w:tc>
        <w:tc>
          <w:tcPr>
            <w:tcW w:w="1276" w:type="dxa"/>
          </w:tcPr>
          <w:p w:rsidR="00B164E7" w:rsidRPr="00C47C0E" w:rsidRDefault="00B164E7" w:rsidP="00C47C0E">
            <w:pPr>
              <w:jc w:val="center"/>
              <w:rPr>
                <w:sz w:val="20"/>
                <w:szCs w:val="20"/>
              </w:rPr>
            </w:pPr>
            <w:r w:rsidRPr="00C47C0E">
              <w:rPr>
                <w:sz w:val="20"/>
                <w:szCs w:val="20"/>
              </w:rPr>
              <w:t>55327,7</w:t>
            </w:r>
          </w:p>
        </w:tc>
        <w:tc>
          <w:tcPr>
            <w:tcW w:w="1276" w:type="dxa"/>
            <w:gridSpan w:val="2"/>
          </w:tcPr>
          <w:p w:rsidR="00B164E7" w:rsidRPr="00C47C0E" w:rsidRDefault="00B164E7" w:rsidP="00C47C0E">
            <w:pPr>
              <w:jc w:val="center"/>
              <w:rPr>
                <w:sz w:val="20"/>
                <w:szCs w:val="20"/>
              </w:rPr>
            </w:pPr>
            <w:r w:rsidRPr="00C47C0E">
              <w:rPr>
                <w:sz w:val="20"/>
                <w:szCs w:val="20"/>
              </w:rPr>
              <w:t>26554,3</w:t>
            </w:r>
          </w:p>
        </w:tc>
        <w:tc>
          <w:tcPr>
            <w:tcW w:w="1559" w:type="dxa"/>
            <w:gridSpan w:val="3"/>
            <w:vMerge/>
          </w:tcPr>
          <w:p w:rsidR="00B164E7" w:rsidRPr="00C47C0E" w:rsidRDefault="00B164E7" w:rsidP="00C47C0E">
            <w:pPr>
              <w:jc w:val="center"/>
              <w:rPr>
                <w:sz w:val="20"/>
                <w:szCs w:val="20"/>
              </w:rPr>
            </w:pPr>
          </w:p>
        </w:tc>
        <w:tc>
          <w:tcPr>
            <w:tcW w:w="2410" w:type="dxa"/>
            <w:gridSpan w:val="2"/>
            <w:vMerge/>
          </w:tcPr>
          <w:p w:rsidR="00B164E7" w:rsidRPr="00C47C0E" w:rsidRDefault="00B164E7" w:rsidP="00C47C0E">
            <w:pPr>
              <w:jc w:val="center"/>
              <w:rPr>
                <w:sz w:val="20"/>
                <w:szCs w:val="20"/>
              </w:rPr>
            </w:pPr>
          </w:p>
        </w:tc>
        <w:tc>
          <w:tcPr>
            <w:tcW w:w="708" w:type="dxa"/>
            <w:gridSpan w:val="2"/>
            <w:vMerge/>
          </w:tcPr>
          <w:p w:rsidR="00B164E7" w:rsidRPr="00C47C0E" w:rsidRDefault="00B164E7" w:rsidP="00C47C0E">
            <w:pPr>
              <w:jc w:val="center"/>
              <w:rPr>
                <w:sz w:val="20"/>
                <w:szCs w:val="20"/>
              </w:rPr>
            </w:pPr>
          </w:p>
        </w:tc>
        <w:tc>
          <w:tcPr>
            <w:tcW w:w="993" w:type="dxa"/>
            <w:gridSpan w:val="2"/>
            <w:vMerge/>
          </w:tcPr>
          <w:p w:rsidR="00B164E7" w:rsidRPr="00C47C0E" w:rsidRDefault="00B164E7" w:rsidP="00C47C0E">
            <w:pPr>
              <w:jc w:val="center"/>
              <w:rPr>
                <w:sz w:val="20"/>
                <w:szCs w:val="20"/>
              </w:rPr>
            </w:pPr>
          </w:p>
        </w:tc>
        <w:tc>
          <w:tcPr>
            <w:tcW w:w="992" w:type="dxa"/>
            <w:vMerge/>
          </w:tcPr>
          <w:p w:rsidR="00B164E7" w:rsidRPr="00C47C0E" w:rsidRDefault="00B164E7" w:rsidP="00C47C0E">
            <w:pPr>
              <w:jc w:val="center"/>
              <w:rPr>
                <w:sz w:val="20"/>
                <w:szCs w:val="20"/>
              </w:rPr>
            </w:pPr>
          </w:p>
        </w:tc>
        <w:tc>
          <w:tcPr>
            <w:tcW w:w="1559" w:type="dxa"/>
          </w:tcPr>
          <w:p w:rsidR="00B164E7" w:rsidRPr="00C47C0E" w:rsidRDefault="00B164E7" w:rsidP="00C47C0E">
            <w:pPr>
              <w:jc w:val="center"/>
              <w:rPr>
                <w:sz w:val="20"/>
                <w:szCs w:val="20"/>
              </w:rPr>
            </w:pPr>
            <w:r w:rsidRPr="00C47C0E">
              <w:rPr>
                <w:sz w:val="20"/>
                <w:szCs w:val="20"/>
              </w:rPr>
              <w:t>55327,4</w:t>
            </w:r>
          </w:p>
        </w:tc>
      </w:tr>
      <w:tr w:rsidR="00B164E7" w:rsidRPr="00C47C0E" w:rsidTr="00C47C0E">
        <w:trPr>
          <w:trHeight w:val="285"/>
        </w:trPr>
        <w:tc>
          <w:tcPr>
            <w:tcW w:w="843" w:type="dxa"/>
            <w:vMerge/>
          </w:tcPr>
          <w:p w:rsidR="00B164E7" w:rsidRPr="00C47C0E" w:rsidRDefault="00B164E7" w:rsidP="00C47C0E">
            <w:pPr>
              <w:rPr>
                <w:sz w:val="20"/>
                <w:szCs w:val="20"/>
              </w:rPr>
            </w:pPr>
          </w:p>
        </w:tc>
        <w:tc>
          <w:tcPr>
            <w:tcW w:w="1868" w:type="dxa"/>
            <w:vMerge/>
          </w:tcPr>
          <w:p w:rsidR="00B164E7" w:rsidRPr="00C47C0E" w:rsidRDefault="00B164E7" w:rsidP="00C47C0E">
            <w:pPr>
              <w:rPr>
                <w:sz w:val="20"/>
                <w:szCs w:val="20"/>
              </w:rPr>
            </w:pPr>
          </w:p>
        </w:tc>
        <w:tc>
          <w:tcPr>
            <w:tcW w:w="1417" w:type="dxa"/>
            <w:vMerge/>
          </w:tcPr>
          <w:p w:rsidR="00B164E7" w:rsidRPr="00C47C0E" w:rsidRDefault="00B164E7" w:rsidP="00C47C0E">
            <w:pPr>
              <w:rPr>
                <w:sz w:val="20"/>
                <w:szCs w:val="20"/>
              </w:rPr>
            </w:pPr>
          </w:p>
        </w:tc>
        <w:tc>
          <w:tcPr>
            <w:tcW w:w="1401" w:type="dxa"/>
            <w:vMerge w:val="restart"/>
          </w:tcPr>
          <w:p w:rsidR="00B164E7" w:rsidRPr="00182CD5" w:rsidRDefault="00B164E7" w:rsidP="00C47C0E">
            <w:pPr>
              <w:rPr>
                <w:sz w:val="20"/>
                <w:szCs w:val="20"/>
              </w:rPr>
            </w:pPr>
            <w:r w:rsidRPr="00C47C0E">
              <w:rPr>
                <w:sz w:val="20"/>
                <w:szCs w:val="20"/>
              </w:rPr>
              <w:t>- бюджет городского округа Кинешма</w:t>
            </w:r>
          </w:p>
        </w:tc>
        <w:tc>
          <w:tcPr>
            <w:tcW w:w="1276" w:type="dxa"/>
            <w:vMerge w:val="restart"/>
          </w:tcPr>
          <w:p w:rsidR="00B164E7" w:rsidRPr="00C47C0E" w:rsidRDefault="00B164E7" w:rsidP="00C47C0E">
            <w:pPr>
              <w:jc w:val="center"/>
              <w:rPr>
                <w:sz w:val="20"/>
                <w:szCs w:val="20"/>
              </w:rPr>
            </w:pPr>
            <w:r w:rsidRPr="00C47C0E">
              <w:rPr>
                <w:sz w:val="20"/>
                <w:szCs w:val="20"/>
              </w:rPr>
              <w:t>52102,1</w:t>
            </w:r>
          </w:p>
        </w:tc>
        <w:tc>
          <w:tcPr>
            <w:tcW w:w="1276" w:type="dxa"/>
            <w:gridSpan w:val="2"/>
            <w:vMerge w:val="restart"/>
          </w:tcPr>
          <w:p w:rsidR="00B164E7" w:rsidRPr="00C47C0E" w:rsidRDefault="00B164E7" w:rsidP="00C47C0E">
            <w:pPr>
              <w:jc w:val="center"/>
              <w:rPr>
                <w:sz w:val="20"/>
                <w:szCs w:val="20"/>
              </w:rPr>
            </w:pPr>
            <w:r w:rsidRPr="00C47C0E">
              <w:rPr>
                <w:sz w:val="20"/>
                <w:szCs w:val="20"/>
              </w:rPr>
              <w:t>25702,3</w:t>
            </w:r>
          </w:p>
        </w:tc>
        <w:tc>
          <w:tcPr>
            <w:tcW w:w="1559" w:type="dxa"/>
            <w:gridSpan w:val="3"/>
            <w:vMerge/>
          </w:tcPr>
          <w:p w:rsidR="00B164E7" w:rsidRPr="00C47C0E" w:rsidRDefault="00B164E7" w:rsidP="00C47C0E">
            <w:pPr>
              <w:jc w:val="center"/>
              <w:rPr>
                <w:sz w:val="20"/>
                <w:szCs w:val="20"/>
              </w:rPr>
            </w:pPr>
          </w:p>
        </w:tc>
        <w:tc>
          <w:tcPr>
            <w:tcW w:w="2410" w:type="dxa"/>
            <w:gridSpan w:val="2"/>
            <w:vMerge/>
          </w:tcPr>
          <w:p w:rsidR="00B164E7" w:rsidRPr="00C47C0E" w:rsidRDefault="00B164E7" w:rsidP="00C47C0E">
            <w:pPr>
              <w:jc w:val="center"/>
              <w:rPr>
                <w:sz w:val="20"/>
                <w:szCs w:val="20"/>
              </w:rPr>
            </w:pPr>
          </w:p>
        </w:tc>
        <w:tc>
          <w:tcPr>
            <w:tcW w:w="708" w:type="dxa"/>
            <w:gridSpan w:val="2"/>
            <w:vMerge/>
          </w:tcPr>
          <w:p w:rsidR="00B164E7" w:rsidRPr="00C47C0E" w:rsidRDefault="00B164E7" w:rsidP="00C47C0E">
            <w:pPr>
              <w:jc w:val="center"/>
              <w:rPr>
                <w:sz w:val="20"/>
                <w:szCs w:val="20"/>
              </w:rPr>
            </w:pPr>
          </w:p>
        </w:tc>
        <w:tc>
          <w:tcPr>
            <w:tcW w:w="993" w:type="dxa"/>
            <w:gridSpan w:val="2"/>
            <w:vMerge/>
          </w:tcPr>
          <w:p w:rsidR="00B164E7" w:rsidRPr="00C47C0E" w:rsidRDefault="00B164E7" w:rsidP="00C47C0E">
            <w:pPr>
              <w:jc w:val="center"/>
              <w:rPr>
                <w:sz w:val="20"/>
                <w:szCs w:val="20"/>
              </w:rPr>
            </w:pPr>
          </w:p>
        </w:tc>
        <w:tc>
          <w:tcPr>
            <w:tcW w:w="992" w:type="dxa"/>
            <w:vMerge/>
          </w:tcPr>
          <w:p w:rsidR="00B164E7" w:rsidRPr="00C47C0E" w:rsidRDefault="00B164E7" w:rsidP="00C47C0E">
            <w:pPr>
              <w:jc w:val="center"/>
              <w:rPr>
                <w:sz w:val="20"/>
                <w:szCs w:val="20"/>
              </w:rPr>
            </w:pPr>
          </w:p>
        </w:tc>
        <w:tc>
          <w:tcPr>
            <w:tcW w:w="1559" w:type="dxa"/>
            <w:vMerge w:val="restart"/>
          </w:tcPr>
          <w:p w:rsidR="00B164E7" w:rsidRPr="00C47C0E" w:rsidRDefault="00B164E7" w:rsidP="00C47C0E">
            <w:pPr>
              <w:jc w:val="center"/>
              <w:rPr>
                <w:sz w:val="20"/>
                <w:szCs w:val="20"/>
              </w:rPr>
            </w:pPr>
            <w:r w:rsidRPr="00C47C0E">
              <w:rPr>
                <w:sz w:val="20"/>
                <w:szCs w:val="20"/>
              </w:rPr>
              <w:t>52101,9</w:t>
            </w:r>
          </w:p>
        </w:tc>
      </w:tr>
      <w:tr w:rsidR="00B164E7" w:rsidRPr="00C47C0E" w:rsidTr="00B164E7">
        <w:trPr>
          <w:trHeight w:val="230"/>
        </w:trPr>
        <w:tc>
          <w:tcPr>
            <w:tcW w:w="843" w:type="dxa"/>
            <w:vMerge/>
            <w:tcBorders>
              <w:bottom w:val="single" w:sz="4" w:space="0" w:color="auto"/>
            </w:tcBorders>
          </w:tcPr>
          <w:p w:rsidR="00B164E7" w:rsidRPr="00C47C0E" w:rsidRDefault="00B164E7" w:rsidP="00C47C0E">
            <w:pPr>
              <w:rPr>
                <w:sz w:val="20"/>
                <w:szCs w:val="20"/>
              </w:rPr>
            </w:pPr>
          </w:p>
        </w:tc>
        <w:tc>
          <w:tcPr>
            <w:tcW w:w="1868" w:type="dxa"/>
            <w:vMerge/>
            <w:tcBorders>
              <w:bottom w:val="single" w:sz="4" w:space="0" w:color="auto"/>
            </w:tcBorders>
          </w:tcPr>
          <w:p w:rsidR="00B164E7" w:rsidRPr="00C47C0E" w:rsidRDefault="00B164E7" w:rsidP="00C47C0E">
            <w:pPr>
              <w:rPr>
                <w:sz w:val="20"/>
                <w:szCs w:val="20"/>
              </w:rPr>
            </w:pPr>
          </w:p>
        </w:tc>
        <w:tc>
          <w:tcPr>
            <w:tcW w:w="1417" w:type="dxa"/>
            <w:vMerge/>
            <w:tcBorders>
              <w:bottom w:val="single" w:sz="4" w:space="0" w:color="auto"/>
            </w:tcBorders>
          </w:tcPr>
          <w:p w:rsidR="00B164E7" w:rsidRPr="00C47C0E" w:rsidRDefault="00B164E7" w:rsidP="00C47C0E">
            <w:pPr>
              <w:rPr>
                <w:sz w:val="20"/>
                <w:szCs w:val="20"/>
              </w:rPr>
            </w:pPr>
          </w:p>
        </w:tc>
        <w:tc>
          <w:tcPr>
            <w:tcW w:w="1401" w:type="dxa"/>
            <w:vMerge/>
            <w:tcBorders>
              <w:bottom w:val="single" w:sz="4" w:space="0" w:color="auto"/>
            </w:tcBorders>
          </w:tcPr>
          <w:p w:rsidR="00B164E7" w:rsidRPr="00C47C0E" w:rsidRDefault="00B164E7" w:rsidP="00C47C0E">
            <w:pPr>
              <w:rPr>
                <w:b/>
                <w:sz w:val="20"/>
                <w:szCs w:val="20"/>
              </w:rPr>
            </w:pPr>
          </w:p>
        </w:tc>
        <w:tc>
          <w:tcPr>
            <w:tcW w:w="1276" w:type="dxa"/>
            <w:vMerge/>
            <w:tcBorders>
              <w:bottom w:val="single" w:sz="4" w:space="0" w:color="auto"/>
            </w:tcBorders>
          </w:tcPr>
          <w:p w:rsidR="00B164E7" w:rsidRPr="00C47C0E" w:rsidRDefault="00B164E7" w:rsidP="00C47C0E">
            <w:pPr>
              <w:jc w:val="center"/>
              <w:rPr>
                <w:sz w:val="20"/>
                <w:szCs w:val="20"/>
              </w:rPr>
            </w:pPr>
          </w:p>
        </w:tc>
        <w:tc>
          <w:tcPr>
            <w:tcW w:w="1276" w:type="dxa"/>
            <w:gridSpan w:val="2"/>
            <w:vMerge/>
            <w:tcBorders>
              <w:bottom w:val="single" w:sz="4" w:space="0" w:color="auto"/>
            </w:tcBorders>
          </w:tcPr>
          <w:p w:rsidR="00B164E7" w:rsidRPr="00C47C0E" w:rsidRDefault="00B164E7" w:rsidP="00C47C0E">
            <w:pPr>
              <w:jc w:val="center"/>
              <w:rPr>
                <w:sz w:val="20"/>
                <w:szCs w:val="20"/>
              </w:rPr>
            </w:pPr>
          </w:p>
        </w:tc>
        <w:tc>
          <w:tcPr>
            <w:tcW w:w="1559" w:type="dxa"/>
            <w:gridSpan w:val="3"/>
            <w:vMerge/>
            <w:tcBorders>
              <w:bottom w:val="single" w:sz="4" w:space="0" w:color="auto"/>
            </w:tcBorders>
          </w:tcPr>
          <w:p w:rsidR="00B164E7" w:rsidRPr="00C47C0E" w:rsidRDefault="00B164E7" w:rsidP="00C47C0E">
            <w:pPr>
              <w:jc w:val="center"/>
              <w:rPr>
                <w:sz w:val="20"/>
                <w:szCs w:val="20"/>
              </w:rPr>
            </w:pPr>
          </w:p>
        </w:tc>
        <w:tc>
          <w:tcPr>
            <w:tcW w:w="2410" w:type="dxa"/>
            <w:gridSpan w:val="2"/>
            <w:vMerge w:val="restart"/>
            <w:tcBorders>
              <w:bottom w:val="single" w:sz="4" w:space="0" w:color="auto"/>
            </w:tcBorders>
          </w:tcPr>
          <w:p w:rsidR="00B164E7" w:rsidRPr="00C47C0E" w:rsidRDefault="00B164E7" w:rsidP="00C47C0E">
            <w:pPr>
              <w:rPr>
                <w:sz w:val="20"/>
                <w:szCs w:val="20"/>
              </w:rPr>
            </w:pPr>
            <w:r w:rsidRPr="00C47C0E">
              <w:rPr>
                <w:sz w:val="20"/>
                <w:szCs w:val="20"/>
              </w:rPr>
              <w:t>Доля объектов культурного наследия местного (муниципального) значения, находящихся в удовлетворительном состоянии, в общем количестве объектов культурного наследия местного (муниципального) значения</w:t>
            </w:r>
          </w:p>
        </w:tc>
        <w:tc>
          <w:tcPr>
            <w:tcW w:w="708" w:type="dxa"/>
            <w:gridSpan w:val="2"/>
            <w:vMerge w:val="restart"/>
            <w:tcBorders>
              <w:bottom w:val="single" w:sz="4" w:space="0" w:color="auto"/>
            </w:tcBorders>
          </w:tcPr>
          <w:p w:rsidR="00B164E7" w:rsidRPr="00C47C0E" w:rsidRDefault="00B164E7" w:rsidP="00C47C0E">
            <w:pPr>
              <w:jc w:val="center"/>
              <w:rPr>
                <w:sz w:val="20"/>
                <w:szCs w:val="20"/>
              </w:rPr>
            </w:pPr>
            <w:r w:rsidRPr="00C47C0E">
              <w:rPr>
                <w:sz w:val="20"/>
                <w:szCs w:val="20"/>
              </w:rPr>
              <w:t>%</w:t>
            </w:r>
          </w:p>
        </w:tc>
        <w:tc>
          <w:tcPr>
            <w:tcW w:w="993" w:type="dxa"/>
            <w:gridSpan w:val="2"/>
            <w:vMerge w:val="restart"/>
            <w:tcBorders>
              <w:bottom w:val="single" w:sz="4" w:space="0" w:color="auto"/>
            </w:tcBorders>
          </w:tcPr>
          <w:p w:rsidR="00B164E7" w:rsidRPr="00C47C0E" w:rsidRDefault="00B164E7" w:rsidP="00C47C0E">
            <w:pPr>
              <w:jc w:val="center"/>
              <w:rPr>
                <w:sz w:val="20"/>
                <w:szCs w:val="20"/>
              </w:rPr>
            </w:pPr>
            <w:r w:rsidRPr="00C47C0E">
              <w:rPr>
                <w:sz w:val="20"/>
                <w:szCs w:val="20"/>
              </w:rPr>
              <w:t>34,41</w:t>
            </w:r>
          </w:p>
        </w:tc>
        <w:tc>
          <w:tcPr>
            <w:tcW w:w="992" w:type="dxa"/>
            <w:vMerge w:val="restart"/>
            <w:tcBorders>
              <w:bottom w:val="single" w:sz="4" w:space="0" w:color="auto"/>
            </w:tcBorders>
          </w:tcPr>
          <w:p w:rsidR="00B164E7" w:rsidRPr="00C47C0E" w:rsidRDefault="00B164E7" w:rsidP="00C47C0E">
            <w:pPr>
              <w:jc w:val="center"/>
              <w:rPr>
                <w:sz w:val="20"/>
                <w:szCs w:val="20"/>
              </w:rPr>
            </w:pPr>
            <w:r w:rsidRPr="00C47C0E">
              <w:rPr>
                <w:sz w:val="20"/>
                <w:szCs w:val="20"/>
              </w:rPr>
              <w:t>33,59</w:t>
            </w:r>
          </w:p>
        </w:tc>
        <w:tc>
          <w:tcPr>
            <w:tcW w:w="1559" w:type="dxa"/>
            <w:vMerge/>
            <w:tcBorders>
              <w:bottom w:val="single" w:sz="4" w:space="0" w:color="auto"/>
            </w:tcBorders>
          </w:tcPr>
          <w:p w:rsidR="00B164E7" w:rsidRPr="00C47C0E" w:rsidRDefault="00B164E7" w:rsidP="00C47C0E">
            <w:pPr>
              <w:jc w:val="center"/>
              <w:rPr>
                <w:sz w:val="20"/>
                <w:szCs w:val="20"/>
              </w:rPr>
            </w:pPr>
          </w:p>
        </w:tc>
      </w:tr>
      <w:tr w:rsidR="00C47C0E" w:rsidRPr="00C47C0E" w:rsidTr="00C47C0E">
        <w:trPr>
          <w:trHeight w:val="145"/>
        </w:trPr>
        <w:tc>
          <w:tcPr>
            <w:tcW w:w="843" w:type="dxa"/>
            <w:vMerge/>
          </w:tcPr>
          <w:p w:rsidR="00C47C0E" w:rsidRPr="00C47C0E" w:rsidRDefault="00C47C0E" w:rsidP="00C47C0E">
            <w:pPr>
              <w:rPr>
                <w:sz w:val="20"/>
                <w:szCs w:val="20"/>
              </w:rPr>
            </w:pPr>
          </w:p>
        </w:tc>
        <w:tc>
          <w:tcPr>
            <w:tcW w:w="1868" w:type="dxa"/>
            <w:vMerge/>
          </w:tcPr>
          <w:p w:rsidR="00C47C0E" w:rsidRPr="00C47C0E" w:rsidRDefault="00C47C0E" w:rsidP="00C47C0E">
            <w:pPr>
              <w:rPr>
                <w:sz w:val="20"/>
                <w:szCs w:val="20"/>
              </w:rPr>
            </w:pPr>
          </w:p>
        </w:tc>
        <w:tc>
          <w:tcPr>
            <w:tcW w:w="1417" w:type="dxa"/>
            <w:vMerge/>
          </w:tcPr>
          <w:p w:rsidR="00C47C0E" w:rsidRPr="00C47C0E" w:rsidRDefault="00C47C0E" w:rsidP="00C47C0E">
            <w:pPr>
              <w:rPr>
                <w:sz w:val="20"/>
                <w:szCs w:val="20"/>
              </w:rPr>
            </w:pPr>
          </w:p>
        </w:tc>
        <w:tc>
          <w:tcPr>
            <w:tcW w:w="1401" w:type="dxa"/>
          </w:tcPr>
          <w:p w:rsidR="00C47C0E" w:rsidRPr="00C47C0E" w:rsidRDefault="00C47C0E" w:rsidP="00C47C0E">
            <w:pPr>
              <w:rPr>
                <w:sz w:val="20"/>
                <w:szCs w:val="20"/>
              </w:rPr>
            </w:pPr>
            <w:r w:rsidRPr="00C47C0E">
              <w:rPr>
                <w:sz w:val="20"/>
                <w:szCs w:val="20"/>
              </w:rPr>
              <w:t>- областной бюджет</w:t>
            </w:r>
          </w:p>
        </w:tc>
        <w:tc>
          <w:tcPr>
            <w:tcW w:w="1276" w:type="dxa"/>
          </w:tcPr>
          <w:p w:rsidR="00C47C0E" w:rsidRPr="00C47C0E" w:rsidRDefault="00C47C0E" w:rsidP="00C47C0E">
            <w:pPr>
              <w:jc w:val="center"/>
              <w:rPr>
                <w:sz w:val="20"/>
                <w:szCs w:val="20"/>
              </w:rPr>
            </w:pPr>
            <w:r w:rsidRPr="00C47C0E">
              <w:rPr>
                <w:sz w:val="20"/>
                <w:szCs w:val="20"/>
              </w:rPr>
              <w:t>3201,5</w:t>
            </w:r>
          </w:p>
        </w:tc>
        <w:tc>
          <w:tcPr>
            <w:tcW w:w="1276" w:type="dxa"/>
            <w:gridSpan w:val="2"/>
          </w:tcPr>
          <w:p w:rsidR="00C47C0E" w:rsidRPr="00C47C0E" w:rsidRDefault="00C47C0E" w:rsidP="00C47C0E">
            <w:pPr>
              <w:jc w:val="center"/>
              <w:rPr>
                <w:sz w:val="20"/>
                <w:szCs w:val="20"/>
              </w:rPr>
            </w:pPr>
            <w:r w:rsidRPr="00C47C0E">
              <w:rPr>
                <w:sz w:val="20"/>
                <w:szCs w:val="20"/>
              </w:rPr>
              <w:t>852,0</w:t>
            </w:r>
          </w:p>
        </w:tc>
        <w:tc>
          <w:tcPr>
            <w:tcW w:w="1559" w:type="dxa"/>
            <w:gridSpan w:val="3"/>
            <w:vMerge/>
          </w:tcPr>
          <w:p w:rsidR="00C47C0E" w:rsidRPr="00C47C0E" w:rsidRDefault="00C47C0E" w:rsidP="00C47C0E">
            <w:pPr>
              <w:jc w:val="center"/>
              <w:rPr>
                <w:sz w:val="20"/>
                <w:szCs w:val="20"/>
              </w:rPr>
            </w:pPr>
          </w:p>
        </w:tc>
        <w:tc>
          <w:tcPr>
            <w:tcW w:w="2410" w:type="dxa"/>
            <w:gridSpan w:val="2"/>
            <w:vMerge/>
          </w:tcPr>
          <w:p w:rsidR="00C47C0E" w:rsidRPr="00C47C0E" w:rsidRDefault="00C47C0E" w:rsidP="00C47C0E">
            <w:pPr>
              <w:jc w:val="center"/>
              <w:rPr>
                <w:sz w:val="20"/>
                <w:szCs w:val="20"/>
              </w:rPr>
            </w:pPr>
          </w:p>
        </w:tc>
        <w:tc>
          <w:tcPr>
            <w:tcW w:w="708" w:type="dxa"/>
            <w:gridSpan w:val="2"/>
            <w:vMerge/>
          </w:tcPr>
          <w:p w:rsidR="00C47C0E" w:rsidRPr="00C47C0E" w:rsidRDefault="00C47C0E" w:rsidP="00C47C0E">
            <w:pPr>
              <w:jc w:val="center"/>
              <w:rPr>
                <w:sz w:val="20"/>
                <w:szCs w:val="20"/>
              </w:rPr>
            </w:pPr>
          </w:p>
        </w:tc>
        <w:tc>
          <w:tcPr>
            <w:tcW w:w="993" w:type="dxa"/>
            <w:gridSpan w:val="2"/>
            <w:vMerge/>
          </w:tcPr>
          <w:p w:rsidR="00C47C0E" w:rsidRPr="00C47C0E" w:rsidRDefault="00C47C0E" w:rsidP="00C47C0E">
            <w:pPr>
              <w:jc w:val="center"/>
              <w:rPr>
                <w:sz w:val="20"/>
                <w:szCs w:val="20"/>
              </w:rPr>
            </w:pPr>
          </w:p>
        </w:tc>
        <w:tc>
          <w:tcPr>
            <w:tcW w:w="992" w:type="dxa"/>
            <w:vMerge/>
          </w:tcPr>
          <w:p w:rsidR="00C47C0E" w:rsidRPr="00C47C0E" w:rsidRDefault="00C47C0E" w:rsidP="00C47C0E">
            <w:pPr>
              <w:jc w:val="center"/>
              <w:rPr>
                <w:sz w:val="20"/>
                <w:szCs w:val="20"/>
              </w:rPr>
            </w:pPr>
          </w:p>
        </w:tc>
        <w:tc>
          <w:tcPr>
            <w:tcW w:w="1559" w:type="dxa"/>
          </w:tcPr>
          <w:p w:rsidR="00C47C0E" w:rsidRPr="00C47C0E" w:rsidRDefault="00C47C0E" w:rsidP="00C47C0E">
            <w:pPr>
              <w:jc w:val="center"/>
              <w:rPr>
                <w:sz w:val="20"/>
                <w:szCs w:val="20"/>
              </w:rPr>
            </w:pPr>
            <w:r w:rsidRPr="00C47C0E">
              <w:rPr>
                <w:sz w:val="20"/>
                <w:szCs w:val="20"/>
              </w:rPr>
              <w:t>3201,4</w:t>
            </w:r>
          </w:p>
        </w:tc>
      </w:tr>
      <w:tr w:rsidR="00B164E7" w:rsidRPr="00C47C0E" w:rsidTr="00B164E7">
        <w:trPr>
          <w:trHeight w:val="1710"/>
        </w:trPr>
        <w:tc>
          <w:tcPr>
            <w:tcW w:w="843" w:type="dxa"/>
            <w:vMerge/>
          </w:tcPr>
          <w:p w:rsidR="00B164E7" w:rsidRPr="00C47C0E" w:rsidRDefault="00B164E7" w:rsidP="00C47C0E">
            <w:pPr>
              <w:rPr>
                <w:sz w:val="20"/>
                <w:szCs w:val="20"/>
              </w:rPr>
            </w:pPr>
          </w:p>
        </w:tc>
        <w:tc>
          <w:tcPr>
            <w:tcW w:w="1868" w:type="dxa"/>
            <w:vMerge/>
          </w:tcPr>
          <w:p w:rsidR="00B164E7" w:rsidRPr="00C47C0E" w:rsidRDefault="00B164E7" w:rsidP="00C47C0E">
            <w:pPr>
              <w:rPr>
                <w:sz w:val="20"/>
                <w:szCs w:val="20"/>
              </w:rPr>
            </w:pPr>
          </w:p>
        </w:tc>
        <w:tc>
          <w:tcPr>
            <w:tcW w:w="1417" w:type="dxa"/>
            <w:vMerge/>
          </w:tcPr>
          <w:p w:rsidR="00B164E7" w:rsidRPr="00C47C0E" w:rsidRDefault="00B164E7" w:rsidP="00C47C0E">
            <w:pPr>
              <w:rPr>
                <w:sz w:val="20"/>
                <w:szCs w:val="20"/>
              </w:rPr>
            </w:pPr>
          </w:p>
        </w:tc>
        <w:tc>
          <w:tcPr>
            <w:tcW w:w="1401" w:type="dxa"/>
            <w:vMerge w:val="restart"/>
          </w:tcPr>
          <w:p w:rsidR="00B164E7" w:rsidRDefault="00B164E7" w:rsidP="00C47C0E">
            <w:pPr>
              <w:rPr>
                <w:sz w:val="20"/>
                <w:szCs w:val="20"/>
              </w:rPr>
            </w:pPr>
            <w:r w:rsidRPr="00C47C0E">
              <w:rPr>
                <w:sz w:val="20"/>
                <w:szCs w:val="20"/>
              </w:rPr>
              <w:t>федеральный бюджет</w:t>
            </w:r>
          </w:p>
          <w:p w:rsidR="00B164E7" w:rsidRDefault="00B164E7" w:rsidP="00C47C0E">
            <w:pPr>
              <w:rPr>
                <w:sz w:val="20"/>
                <w:szCs w:val="20"/>
              </w:rPr>
            </w:pPr>
          </w:p>
          <w:p w:rsidR="00B164E7" w:rsidRDefault="00B164E7" w:rsidP="00C47C0E">
            <w:pPr>
              <w:rPr>
                <w:sz w:val="20"/>
                <w:szCs w:val="20"/>
              </w:rPr>
            </w:pPr>
          </w:p>
          <w:p w:rsidR="00B164E7" w:rsidRDefault="00B164E7" w:rsidP="00C47C0E">
            <w:pPr>
              <w:rPr>
                <w:sz w:val="20"/>
                <w:szCs w:val="20"/>
              </w:rPr>
            </w:pPr>
          </w:p>
          <w:p w:rsidR="00B164E7" w:rsidRDefault="00B164E7" w:rsidP="00C47C0E">
            <w:pPr>
              <w:rPr>
                <w:sz w:val="20"/>
                <w:szCs w:val="20"/>
              </w:rPr>
            </w:pPr>
          </w:p>
          <w:p w:rsidR="00B164E7" w:rsidRPr="00C47C0E" w:rsidRDefault="00B164E7" w:rsidP="00C47C0E">
            <w:pPr>
              <w:rPr>
                <w:sz w:val="20"/>
                <w:szCs w:val="20"/>
              </w:rPr>
            </w:pPr>
          </w:p>
        </w:tc>
        <w:tc>
          <w:tcPr>
            <w:tcW w:w="1276" w:type="dxa"/>
            <w:vMerge w:val="restart"/>
          </w:tcPr>
          <w:p w:rsidR="00B164E7" w:rsidRDefault="00B164E7" w:rsidP="00C47C0E">
            <w:pPr>
              <w:jc w:val="center"/>
              <w:rPr>
                <w:sz w:val="20"/>
                <w:szCs w:val="20"/>
              </w:rPr>
            </w:pPr>
            <w:r w:rsidRPr="00C47C0E">
              <w:rPr>
                <w:sz w:val="20"/>
                <w:szCs w:val="20"/>
              </w:rPr>
              <w:t>24,1</w:t>
            </w:r>
          </w:p>
          <w:p w:rsidR="00B164E7" w:rsidRDefault="00B164E7" w:rsidP="00C47C0E">
            <w:pPr>
              <w:jc w:val="center"/>
              <w:rPr>
                <w:sz w:val="20"/>
                <w:szCs w:val="20"/>
              </w:rPr>
            </w:pPr>
          </w:p>
          <w:p w:rsidR="00B164E7" w:rsidRDefault="00B164E7" w:rsidP="00C47C0E">
            <w:pPr>
              <w:jc w:val="center"/>
              <w:rPr>
                <w:sz w:val="20"/>
                <w:szCs w:val="20"/>
              </w:rPr>
            </w:pPr>
          </w:p>
          <w:p w:rsidR="00B164E7" w:rsidRDefault="00B164E7" w:rsidP="00C47C0E">
            <w:pPr>
              <w:jc w:val="center"/>
              <w:rPr>
                <w:sz w:val="20"/>
                <w:szCs w:val="20"/>
              </w:rPr>
            </w:pPr>
          </w:p>
          <w:p w:rsidR="00B164E7" w:rsidRDefault="00B164E7" w:rsidP="00C47C0E">
            <w:pPr>
              <w:jc w:val="center"/>
              <w:rPr>
                <w:sz w:val="20"/>
                <w:szCs w:val="20"/>
              </w:rPr>
            </w:pPr>
          </w:p>
          <w:p w:rsidR="00B164E7" w:rsidRDefault="00B164E7" w:rsidP="00C47C0E">
            <w:pPr>
              <w:jc w:val="center"/>
              <w:rPr>
                <w:sz w:val="20"/>
                <w:szCs w:val="20"/>
              </w:rPr>
            </w:pPr>
          </w:p>
          <w:p w:rsidR="00B164E7" w:rsidRDefault="00B164E7" w:rsidP="00C47C0E">
            <w:pPr>
              <w:jc w:val="center"/>
              <w:rPr>
                <w:sz w:val="20"/>
                <w:szCs w:val="20"/>
              </w:rPr>
            </w:pPr>
          </w:p>
          <w:p w:rsidR="00B164E7" w:rsidRPr="00C47C0E" w:rsidRDefault="00B164E7" w:rsidP="00C47C0E">
            <w:pPr>
              <w:jc w:val="center"/>
              <w:rPr>
                <w:sz w:val="20"/>
                <w:szCs w:val="20"/>
              </w:rPr>
            </w:pPr>
          </w:p>
        </w:tc>
        <w:tc>
          <w:tcPr>
            <w:tcW w:w="1276" w:type="dxa"/>
            <w:gridSpan w:val="2"/>
            <w:vMerge w:val="restart"/>
          </w:tcPr>
          <w:p w:rsidR="00B164E7" w:rsidRDefault="00B164E7" w:rsidP="00C47C0E">
            <w:pPr>
              <w:jc w:val="center"/>
              <w:rPr>
                <w:sz w:val="20"/>
                <w:szCs w:val="20"/>
              </w:rPr>
            </w:pPr>
            <w:r w:rsidRPr="00C47C0E">
              <w:rPr>
                <w:sz w:val="20"/>
                <w:szCs w:val="20"/>
              </w:rPr>
              <w:t>0</w:t>
            </w:r>
          </w:p>
          <w:p w:rsidR="00B164E7" w:rsidRDefault="00B164E7" w:rsidP="00C47C0E">
            <w:pPr>
              <w:jc w:val="center"/>
              <w:rPr>
                <w:sz w:val="20"/>
                <w:szCs w:val="20"/>
              </w:rPr>
            </w:pPr>
          </w:p>
          <w:p w:rsidR="00B164E7" w:rsidRDefault="00B164E7" w:rsidP="00C47C0E">
            <w:pPr>
              <w:jc w:val="center"/>
              <w:rPr>
                <w:sz w:val="20"/>
                <w:szCs w:val="20"/>
              </w:rPr>
            </w:pPr>
          </w:p>
          <w:p w:rsidR="00B164E7" w:rsidRDefault="00B164E7" w:rsidP="00C47C0E">
            <w:pPr>
              <w:jc w:val="center"/>
              <w:rPr>
                <w:sz w:val="20"/>
                <w:szCs w:val="20"/>
              </w:rPr>
            </w:pPr>
          </w:p>
          <w:p w:rsidR="00B164E7" w:rsidRDefault="00B164E7" w:rsidP="00C47C0E">
            <w:pPr>
              <w:jc w:val="center"/>
              <w:rPr>
                <w:sz w:val="20"/>
                <w:szCs w:val="20"/>
              </w:rPr>
            </w:pPr>
          </w:p>
          <w:p w:rsidR="00B164E7" w:rsidRDefault="00B164E7" w:rsidP="00C47C0E">
            <w:pPr>
              <w:jc w:val="center"/>
              <w:rPr>
                <w:sz w:val="20"/>
                <w:szCs w:val="20"/>
              </w:rPr>
            </w:pPr>
          </w:p>
          <w:p w:rsidR="00B164E7" w:rsidRDefault="00B164E7" w:rsidP="00C47C0E">
            <w:pPr>
              <w:jc w:val="center"/>
              <w:rPr>
                <w:sz w:val="20"/>
                <w:szCs w:val="20"/>
              </w:rPr>
            </w:pPr>
          </w:p>
          <w:p w:rsidR="00B164E7" w:rsidRPr="00C47C0E" w:rsidRDefault="00B164E7" w:rsidP="00C47C0E">
            <w:pPr>
              <w:jc w:val="center"/>
              <w:rPr>
                <w:sz w:val="20"/>
                <w:szCs w:val="20"/>
              </w:rPr>
            </w:pPr>
          </w:p>
        </w:tc>
        <w:tc>
          <w:tcPr>
            <w:tcW w:w="1559" w:type="dxa"/>
            <w:gridSpan w:val="3"/>
            <w:vMerge/>
          </w:tcPr>
          <w:p w:rsidR="00B164E7" w:rsidRPr="00C47C0E" w:rsidRDefault="00B164E7" w:rsidP="00C47C0E">
            <w:pPr>
              <w:jc w:val="center"/>
              <w:rPr>
                <w:sz w:val="20"/>
                <w:szCs w:val="20"/>
              </w:rPr>
            </w:pPr>
          </w:p>
        </w:tc>
        <w:tc>
          <w:tcPr>
            <w:tcW w:w="2410" w:type="dxa"/>
            <w:gridSpan w:val="2"/>
            <w:vMerge/>
          </w:tcPr>
          <w:p w:rsidR="00B164E7" w:rsidRPr="00C47C0E" w:rsidRDefault="00B164E7" w:rsidP="00C47C0E">
            <w:pPr>
              <w:jc w:val="center"/>
              <w:rPr>
                <w:sz w:val="20"/>
                <w:szCs w:val="20"/>
              </w:rPr>
            </w:pPr>
          </w:p>
        </w:tc>
        <w:tc>
          <w:tcPr>
            <w:tcW w:w="708" w:type="dxa"/>
            <w:gridSpan w:val="2"/>
            <w:vMerge/>
          </w:tcPr>
          <w:p w:rsidR="00B164E7" w:rsidRPr="00C47C0E" w:rsidRDefault="00B164E7" w:rsidP="00C47C0E">
            <w:pPr>
              <w:jc w:val="center"/>
              <w:rPr>
                <w:sz w:val="20"/>
                <w:szCs w:val="20"/>
              </w:rPr>
            </w:pPr>
          </w:p>
        </w:tc>
        <w:tc>
          <w:tcPr>
            <w:tcW w:w="993" w:type="dxa"/>
            <w:gridSpan w:val="2"/>
            <w:vMerge/>
          </w:tcPr>
          <w:p w:rsidR="00B164E7" w:rsidRPr="00C47C0E" w:rsidRDefault="00B164E7" w:rsidP="00C47C0E">
            <w:pPr>
              <w:jc w:val="center"/>
              <w:rPr>
                <w:sz w:val="20"/>
                <w:szCs w:val="20"/>
              </w:rPr>
            </w:pPr>
          </w:p>
        </w:tc>
        <w:tc>
          <w:tcPr>
            <w:tcW w:w="992" w:type="dxa"/>
            <w:vMerge/>
          </w:tcPr>
          <w:p w:rsidR="00B164E7" w:rsidRPr="00C47C0E" w:rsidRDefault="00B164E7" w:rsidP="00C47C0E">
            <w:pPr>
              <w:jc w:val="center"/>
              <w:rPr>
                <w:sz w:val="20"/>
                <w:szCs w:val="20"/>
              </w:rPr>
            </w:pPr>
          </w:p>
        </w:tc>
        <w:tc>
          <w:tcPr>
            <w:tcW w:w="1559" w:type="dxa"/>
            <w:vMerge w:val="restart"/>
          </w:tcPr>
          <w:p w:rsidR="00B164E7" w:rsidRPr="00C47C0E" w:rsidRDefault="00B164E7" w:rsidP="00C47C0E">
            <w:pPr>
              <w:jc w:val="center"/>
              <w:rPr>
                <w:sz w:val="20"/>
                <w:szCs w:val="20"/>
              </w:rPr>
            </w:pPr>
            <w:r w:rsidRPr="00C47C0E">
              <w:rPr>
                <w:sz w:val="20"/>
                <w:szCs w:val="20"/>
              </w:rPr>
              <w:t>24,1</w:t>
            </w:r>
          </w:p>
        </w:tc>
      </w:tr>
      <w:tr w:rsidR="00B164E7" w:rsidRPr="00C47C0E" w:rsidTr="00B164E7">
        <w:trPr>
          <w:trHeight w:val="3240"/>
        </w:trPr>
        <w:tc>
          <w:tcPr>
            <w:tcW w:w="843" w:type="dxa"/>
            <w:vMerge/>
          </w:tcPr>
          <w:p w:rsidR="00B164E7" w:rsidRPr="00C47C0E" w:rsidRDefault="00B164E7" w:rsidP="00C47C0E">
            <w:pPr>
              <w:rPr>
                <w:sz w:val="20"/>
                <w:szCs w:val="20"/>
              </w:rPr>
            </w:pPr>
          </w:p>
        </w:tc>
        <w:tc>
          <w:tcPr>
            <w:tcW w:w="1868" w:type="dxa"/>
            <w:vMerge/>
          </w:tcPr>
          <w:p w:rsidR="00B164E7" w:rsidRPr="00C47C0E" w:rsidRDefault="00B164E7" w:rsidP="00C47C0E">
            <w:pPr>
              <w:rPr>
                <w:sz w:val="20"/>
                <w:szCs w:val="20"/>
              </w:rPr>
            </w:pPr>
          </w:p>
        </w:tc>
        <w:tc>
          <w:tcPr>
            <w:tcW w:w="1417" w:type="dxa"/>
            <w:vMerge/>
          </w:tcPr>
          <w:p w:rsidR="00B164E7" w:rsidRPr="00C47C0E" w:rsidRDefault="00B164E7" w:rsidP="00C47C0E">
            <w:pPr>
              <w:rPr>
                <w:sz w:val="20"/>
                <w:szCs w:val="20"/>
              </w:rPr>
            </w:pPr>
          </w:p>
        </w:tc>
        <w:tc>
          <w:tcPr>
            <w:tcW w:w="1401" w:type="dxa"/>
            <w:vMerge/>
          </w:tcPr>
          <w:p w:rsidR="00B164E7" w:rsidRPr="00C47C0E" w:rsidRDefault="00B164E7" w:rsidP="00C47C0E">
            <w:pPr>
              <w:rPr>
                <w:sz w:val="20"/>
                <w:szCs w:val="20"/>
              </w:rPr>
            </w:pPr>
          </w:p>
        </w:tc>
        <w:tc>
          <w:tcPr>
            <w:tcW w:w="1276" w:type="dxa"/>
            <w:vMerge/>
          </w:tcPr>
          <w:p w:rsidR="00B164E7" w:rsidRPr="00C47C0E" w:rsidRDefault="00B164E7" w:rsidP="00C47C0E">
            <w:pPr>
              <w:jc w:val="center"/>
              <w:rPr>
                <w:sz w:val="20"/>
                <w:szCs w:val="20"/>
              </w:rPr>
            </w:pPr>
          </w:p>
        </w:tc>
        <w:tc>
          <w:tcPr>
            <w:tcW w:w="1276" w:type="dxa"/>
            <w:gridSpan w:val="2"/>
            <w:vMerge/>
          </w:tcPr>
          <w:p w:rsidR="00B164E7" w:rsidRPr="00C47C0E" w:rsidRDefault="00B164E7" w:rsidP="00C47C0E">
            <w:pPr>
              <w:jc w:val="center"/>
              <w:rPr>
                <w:sz w:val="20"/>
                <w:szCs w:val="20"/>
              </w:rPr>
            </w:pPr>
          </w:p>
        </w:tc>
        <w:tc>
          <w:tcPr>
            <w:tcW w:w="1559" w:type="dxa"/>
            <w:gridSpan w:val="3"/>
            <w:vMerge/>
          </w:tcPr>
          <w:p w:rsidR="00B164E7" w:rsidRPr="00C47C0E" w:rsidRDefault="00B164E7" w:rsidP="00C47C0E">
            <w:pPr>
              <w:jc w:val="center"/>
              <w:rPr>
                <w:sz w:val="20"/>
                <w:szCs w:val="20"/>
              </w:rPr>
            </w:pPr>
          </w:p>
        </w:tc>
        <w:tc>
          <w:tcPr>
            <w:tcW w:w="2410" w:type="dxa"/>
            <w:gridSpan w:val="2"/>
          </w:tcPr>
          <w:p w:rsidR="00B164E7" w:rsidRDefault="00B164E7" w:rsidP="00C47C0E">
            <w:pPr>
              <w:rPr>
                <w:sz w:val="20"/>
                <w:szCs w:val="20"/>
              </w:rPr>
            </w:pPr>
            <w:proofErr w:type="gramStart"/>
            <w:r w:rsidRPr="00C47C0E">
              <w:rPr>
                <w:sz w:val="20"/>
                <w:szCs w:val="20"/>
              </w:rPr>
              <w:t xml:space="preserve">Доля объектов культурного наследия (памятников истории и культуры) местного (муниципального) значения, расположенных на территории городского округа Кинешма, информация о которых внесена в электронную базу данных единого государственного реестра объектов культурного наследия </w:t>
            </w:r>
            <w:r w:rsidRPr="00C47C0E">
              <w:rPr>
                <w:sz w:val="20"/>
                <w:szCs w:val="20"/>
              </w:rPr>
              <w:lastRenderedPageBreak/>
              <w:t>(памятников истории и культуры) народов Российской Федерации, в общем количестве объектов культурного наследия (памятников истории и культуры) местного (муниципального) значения, расположенных на территории городского округа Кинешма</w:t>
            </w:r>
            <w:proofErr w:type="gramEnd"/>
          </w:p>
          <w:p w:rsidR="00B164E7" w:rsidRDefault="00B164E7" w:rsidP="00C47C0E">
            <w:pPr>
              <w:rPr>
                <w:sz w:val="20"/>
                <w:szCs w:val="20"/>
              </w:rPr>
            </w:pPr>
          </w:p>
          <w:p w:rsidR="00B164E7" w:rsidRDefault="00B164E7" w:rsidP="00C47C0E">
            <w:pPr>
              <w:rPr>
                <w:sz w:val="20"/>
                <w:szCs w:val="20"/>
              </w:rPr>
            </w:pPr>
          </w:p>
          <w:p w:rsidR="00B164E7" w:rsidRDefault="00B164E7" w:rsidP="00C47C0E">
            <w:pPr>
              <w:rPr>
                <w:sz w:val="20"/>
                <w:szCs w:val="20"/>
              </w:rPr>
            </w:pPr>
          </w:p>
          <w:p w:rsidR="00B164E7" w:rsidRDefault="00B164E7" w:rsidP="00C47C0E">
            <w:pPr>
              <w:rPr>
                <w:sz w:val="20"/>
                <w:szCs w:val="20"/>
              </w:rPr>
            </w:pPr>
          </w:p>
          <w:p w:rsidR="00B164E7" w:rsidRDefault="00B164E7" w:rsidP="00C47C0E">
            <w:pPr>
              <w:rPr>
                <w:sz w:val="20"/>
                <w:szCs w:val="20"/>
              </w:rPr>
            </w:pPr>
          </w:p>
          <w:p w:rsidR="00B164E7" w:rsidRDefault="00B164E7" w:rsidP="00C47C0E">
            <w:pPr>
              <w:rPr>
                <w:sz w:val="20"/>
                <w:szCs w:val="20"/>
              </w:rPr>
            </w:pPr>
          </w:p>
          <w:p w:rsidR="00B164E7" w:rsidRDefault="00B164E7" w:rsidP="00C47C0E">
            <w:pPr>
              <w:rPr>
                <w:sz w:val="20"/>
                <w:szCs w:val="20"/>
              </w:rPr>
            </w:pPr>
          </w:p>
          <w:p w:rsidR="00B164E7" w:rsidRDefault="00B164E7" w:rsidP="00C47C0E">
            <w:pPr>
              <w:rPr>
                <w:sz w:val="20"/>
                <w:szCs w:val="20"/>
              </w:rPr>
            </w:pPr>
          </w:p>
          <w:p w:rsidR="00B164E7" w:rsidRDefault="00B164E7" w:rsidP="00C47C0E">
            <w:pPr>
              <w:rPr>
                <w:sz w:val="20"/>
                <w:szCs w:val="20"/>
              </w:rPr>
            </w:pPr>
          </w:p>
          <w:p w:rsidR="00B164E7" w:rsidRDefault="00B164E7" w:rsidP="00C47C0E">
            <w:pPr>
              <w:rPr>
                <w:sz w:val="20"/>
                <w:szCs w:val="20"/>
              </w:rPr>
            </w:pPr>
          </w:p>
          <w:p w:rsidR="00B164E7" w:rsidRDefault="00B164E7" w:rsidP="00C47C0E">
            <w:pPr>
              <w:rPr>
                <w:sz w:val="20"/>
                <w:szCs w:val="20"/>
              </w:rPr>
            </w:pPr>
          </w:p>
          <w:p w:rsidR="00B164E7" w:rsidRDefault="00B164E7" w:rsidP="00C47C0E">
            <w:pPr>
              <w:rPr>
                <w:sz w:val="20"/>
                <w:szCs w:val="20"/>
              </w:rPr>
            </w:pPr>
          </w:p>
          <w:p w:rsidR="00B164E7" w:rsidRDefault="00B164E7" w:rsidP="00C47C0E">
            <w:pPr>
              <w:rPr>
                <w:sz w:val="20"/>
                <w:szCs w:val="20"/>
              </w:rPr>
            </w:pPr>
          </w:p>
          <w:p w:rsidR="00773C0F" w:rsidRDefault="00773C0F" w:rsidP="00C47C0E">
            <w:pPr>
              <w:rPr>
                <w:sz w:val="20"/>
                <w:szCs w:val="20"/>
              </w:rPr>
            </w:pPr>
          </w:p>
          <w:p w:rsidR="00773C0F" w:rsidRDefault="00773C0F" w:rsidP="00C47C0E">
            <w:pPr>
              <w:rPr>
                <w:sz w:val="20"/>
                <w:szCs w:val="20"/>
              </w:rPr>
            </w:pPr>
          </w:p>
          <w:p w:rsidR="00773C0F" w:rsidRDefault="00773C0F" w:rsidP="00C47C0E">
            <w:pPr>
              <w:rPr>
                <w:sz w:val="20"/>
                <w:szCs w:val="20"/>
              </w:rPr>
            </w:pPr>
          </w:p>
          <w:p w:rsidR="00B164E7" w:rsidRDefault="00B164E7" w:rsidP="00C47C0E">
            <w:pPr>
              <w:rPr>
                <w:sz w:val="20"/>
                <w:szCs w:val="20"/>
              </w:rPr>
            </w:pPr>
          </w:p>
          <w:p w:rsidR="00B164E7" w:rsidRDefault="00B164E7" w:rsidP="00C47C0E">
            <w:pPr>
              <w:rPr>
                <w:sz w:val="20"/>
                <w:szCs w:val="20"/>
              </w:rPr>
            </w:pPr>
          </w:p>
          <w:p w:rsidR="00B164E7" w:rsidRDefault="00B164E7" w:rsidP="00C47C0E">
            <w:pPr>
              <w:rPr>
                <w:sz w:val="20"/>
                <w:szCs w:val="20"/>
              </w:rPr>
            </w:pPr>
          </w:p>
          <w:p w:rsidR="00B164E7" w:rsidRDefault="00B164E7" w:rsidP="00C47C0E">
            <w:pPr>
              <w:rPr>
                <w:sz w:val="20"/>
                <w:szCs w:val="20"/>
              </w:rPr>
            </w:pPr>
          </w:p>
          <w:p w:rsidR="00B164E7" w:rsidRPr="00C47C0E" w:rsidRDefault="00B164E7" w:rsidP="00C47C0E">
            <w:pPr>
              <w:rPr>
                <w:sz w:val="20"/>
                <w:szCs w:val="20"/>
              </w:rPr>
            </w:pPr>
          </w:p>
        </w:tc>
        <w:tc>
          <w:tcPr>
            <w:tcW w:w="708" w:type="dxa"/>
            <w:gridSpan w:val="2"/>
          </w:tcPr>
          <w:p w:rsidR="00B164E7" w:rsidRPr="00C47C0E" w:rsidRDefault="00B164E7" w:rsidP="00900CCB">
            <w:pPr>
              <w:jc w:val="center"/>
              <w:rPr>
                <w:sz w:val="20"/>
                <w:szCs w:val="20"/>
              </w:rPr>
            </w:pPr>
            <w:r w:rsidRPr="00C47C0E">
              <w:rPr>
                <w:sz w:val="20"/>
                <w:szCs w:val="20"/>
              </w:rPr>
              <w:lastRenderedPageBreak/>
              <w:t>%</w:t>
            </w:r>
          </w:p>
        </w:tc>
        <w:tc>
          <w:tcPr>
            <w:tcW w:w="993" w:type="dxa"/>
            <w:gridSpan w:val="2"/>
          </w:tcPr>
          <w:p w:rsidR="00B164E7" w:rsidRPr="00C47C0E" w:rsidRDefault="00B164E7" w:rsidP="00900CCB">
            <w:pPr>
              <w:jc w:val="center"/>
              <w:rPr>
                <w:sz w:val="20"/>
                <w:szCs w:val="20"/>
              </w:rPr>
            </w:pPr>
            <w:r w:rsidRPr="00C47C0E">
              <w:rPr>
                <w:sz w:val="20"/>
                <w:szCs w:val="20"/>
              </w:rPr>
              <w:t>35,7</w:t>
            </w:r>
          </w:p>
        </w:tc>
        <w:tc>
          <w:tcPr>
            <w:tcW w:w="992" w:type="dxa"/>
          </w:tcPr>
          <w:p w:rsidR="00B164E7" w:rsidRPr="00C47C0E" w:rsidRDefault="00B164E7" w:rsidP="00900CCB">
            <w:pPr>
              <w:jc w:val="center"/>
              <w:rPr>
                <w:sz w:val="20"/>
                <w:szCs w:val="20"/>
              </w:rPr>
            </w:pPr>
            <w:r w:rsidRPr="00C47C0E">
              <w:rPr>
                <w:sz w:val="20"/>
                <w:szCs w:val="20"/>
              </w:rPr>
              <w:t>28,5</w:t>
            </w:r>
          </w:p>
        </w:tc>
        <w:tc>
          <w:tcPr>
            <w:tcW w:w="1559" w:type="dxa"/>
            <w:vMerge/>
          </w:tcPr>
          <w:p w:rsidR="00B164E7" w:rsidRPr="00C47C0E" w:rsidRDefault="00B164E7" w:rsidP="00C47C0E">
            <w:pPr>
              <w:jc w:val="center"/>
              <w:rPr>
                <w:sz w:val="20"/>
                <w:szCs w:val="20"/>
              </w:rPr>
            </w:pPr>
          </w:p>
        </w:tc>
      </w:tr>
      <w:tr w:rsidR="00773C0F" w:rsidRPr="00C47C0E" w:rsidTr="00C47C0E">
        <w:trPr>
          <w:trHeight w:val="538"/>
        </w:trPr>
        <w:tc>
          <w:tcPr>
            <w:tcW w:w="843" w:type="dxa"/>
            <w:vMerge/>
          </w:tcPr>
          <w:p w:rsidR="00773C0F" w:rsidRPr="00C47C0E" w:rsidRDefault="00773C0F" w:rsidP="00C47C0E">
            <w:pPr>
              <w:rPr>
                <w:sz w:val="20"/>
                <w:szCs w:val="20"/>
              </w:rPr>
            </w:pPr>
          </w:p>
        </w:tc>
        <w:tc>
          <w:tcPr>
            <w:tcW w:w="1868" w:type="dxa"/>
            <w:vMerge/>
          </w:tcPr>
          <w:p w:rsidR="00773C0F" w:rsidRPr="00C47C0E" w:rsidRDefault="00773C0F" w:rsidP="00C47C0E">
            <w:pPr>
              <w:rPr>
                <w:sz w:val="20"/>
                <w:szCs w:val="20"/>
              </w:rPr>
            </w:pPr>
          </w:p>
        </w:tc>
        <w:tc>
          <w:tcPr>
            <w:tcW w:w="1417" w:type="dxa"/>
            <w:vMerge/>
          </w:tcPr>
          <w:p w:rsidR="00773C0F" w:rsidRPr="00C47C0E" w:rsidRDefault="00773C0F" w:rsidP="00C47C0E">
            <w:pPr>
              <w:rPr>
                <w:sz w:val="20"/>
                <w:szCs w:val="20"/>
              </w:rPr>
            </w:pPr>
          </w:p>
        </w:tc>
        <w:tc>
          <w:tcPr>
            <w:tcW w:w="1401" w:type="dxa"/>
            <w:vMerge/>
          </w:tcPr>
          <w:p w:rsidR="00773C0F" w:rsidRPr="00C47C0E" w:rsidRDefault="00773C0F" w:rsidP="00C47C0E">
            <w:pPr>
              <w:rPr>
                <w:b/>
                <w:sz w:val="20"/>
                <w:szCs w:val="20"/>
              </w:rPr>
            </w:pPr>
          </w:p>
        </w:tc>
        <w:tc>
          <w:tcPr>
            <w:tcW w:w="1276" w:type="dxa"/>
            <w:vMerge/>
          </w:tcPr>
          <w:p w:rsidR="00773C0F" w:rsidRPr="00C47C0E" w:rsidRDefault="00773C0F" w:rsidP="00C47C0E">
            <w:pPr>
              <w:jc w:val="center"/>
              <w:rPr>
                <w:sz w:val="20"/>
                <w:szCs w:val="20"/>
              </w:rPr>
            </w:pPr>
          </w:p>
        </w:tc>
        <w:tc>
          <w:tcPr>
            <w:tcW w:w="1276" w:type="dxa"/>
            <w:gridSpan w:val="2"/>
            <w:vMerge/>
          </w:tcPr>
          <w:p w:rsidR="00773C0F" w:rsidRPr="00C47C0E" w:rsidRDefault="00773C0F" w:rsidP="00C47C0E">
            <w:pPr>
              <w:jc w:val="center"/>
              <w:rPr>
                <w:sz w:val="20"/>
                <w:szCs w:val="20"/>
              </w:rPr>
            </w:pPr>
          </w:p>
        </w:tc>
        <w:tc>
          <w:tcPr>
            <w:tcW w:w="1559" w:type="dxa"/>
            <w:gridSpan w:val="3"/>
            <w:vMerge/>
          </w:tcPr>
          <w:p w:rsidR="00773C0F" w:rsidRPr="00C47C0E" w:rsidRDefault="00773C0F" w:rsidP="00C47C0E">
            <w:pPr>
              <w:jc w:val="center"/>
              <w:rPr>
                <w:sz w:val="20"/>
                <w:szCs w:val="20"/>
              </w:rPr>
            </w:pPr>
          </w:p>
        </w:tc>
        <w:tc>
          <w:tcPr>
            <w:tcW w:w="2410" w:type="dxa"/>
            <w:gridSpan w:val="2"/>
          </w:tcPr>
          <w:p w:rsidR="00773C0F" w:rsidRPr="00C47C0E" w:rsidRDefault="00773C0F" w:rsidP="00C47C0E">
            <w:pPr>
              <w:rPr>
                <w:sz w:val="20"/>
                <w:szCs w:val="20"/>
              </w:rPr>
            </w:pPr>
            <w:r w:rsidRPr="00C47C0E">
              <w:rPr>
                <w:sz w:val="20"/>
                <w:szCs w:val="20"/>
              </w:rPr>
              <w:t>Доля учреждений культуры, в которых внедрены информационно-коммуникационные технологии для доступности информации об услугах сферы культуры</w:t>
            </w:r>
          </w:p>
        </w:tc>
        <w:tc>
          <w:tcPr>
            <w:tcW w:w="708" w:type="dxa"/>
            <w:gridSpan w:val="2"/>
          </w:tcPr>
          <w:p w:rsidR="00773C0F" w:rsidRPr="00C47C0E" w:rsidRDefault="00773C0F" w:rsidP="00C47C0E">
            <w:pPr>
              <w:jc w:val="center"/>
              <w:rPr>
                <w:sz w:val="20"/>
                <w:szCs w:val="20"/>
              </w:rPr>
            </w:pPr>
            <w:r w:rsidRPr="00C47C0E">
              <w:rPr>
                <w:sz w:val="20"/>
                <w:szCs w:val="20"/>
              </w:rPr>
              <w:t>%</w:t>
            </w:r>
          </w:p>
        </w:tc>
        <w:tc>
          <w:tcPr>
            <w:tcW w:w="993" w:type="dxa"/>
            <w:gridSpan w:val="2"/>
          </w:tcPr>
          <w:p w:rsidR="00773C0F" w:rsidRPr="00C47C0E" w:rsidRDefault="00773C0F" w:rsidP="00C47C0E">
            <w:pPr>
              <w:jc w:val="center"/>
              <w:rPr>
                <w:sz w:val="20"/>
                <w:szCs w:val="20"/>
              </w:rPr>
            </w:pPr>
            <w:r w:rsidRPr="00C47C0E">
              <w:rPr>
                <w:sz w:val="20"/>
                <w:szCs w:val="20"/>
              </w:rPr>
              <w:t>100</w:t>
            </w:r>
          </w:p>
        </w:tc>
        <w:tc>
          <w:tcPr>
            <w:tcW w:w="992" w:type="dxa"/>
          </w:tcPr>
          <w:p w:rsidR="00773C0F" w:rsidRPr="00C47C0E" w:rsidRDefault="00773C0F" w:rsidP="00C47C0E">
            <w:pPr>
              <w:jc w:val="center"/>
              <w:rPr>
                <w:sz w:val="20"/>
                <w:szCs w:val="20"/>
              </w:rPr>
            </w:pPr>
            <w:r w:rsidRPr="00C47C0E">
              <w:rPr>
                <w:sz w:val="20"/>
                <w:szCs w:val="20"/>
              </w:rPr>
              <w:t>100</w:t>
            </w:r>
          </w:p>
        </w:tc>
        <w:tc>
          <w:tcPr>
            <w:tcW w:w="1559" w:type="dxa"/>
            <w:vMerge w:val="restart"/>
          </w:tcPr>
          <w:p w:rsidR="00773C0F" w:rsidRPr="00C47C0E" w:rsidRDefault="00773C0F" w:rsidP="00C47C0E">
            <w:pPr>
              <w:jc w:val="center"/>
              <w:rPr>
                <w:sz w:val="20"/>
                <w:szCs w:val="20"/>
              </w:rPr>
            </w:pPr>
          </w:p>
        </w:tc>
      </w:tr>
      <w:tr w:rsidR="00773C0F" w:rsidRPr="00C47C0E" w:rsidTr="00C47C0E">
        <w:trPr>
          <w:trHeight w:val="365"/>
        </w:trPr>
        <w:tc>
          <w:tcPr>
            <w:tcW w:w="843" w:type="dxa"/>
            <w:vMerge/>
          </w:tcPr>
          <w:p w:rsidR="00773C0F" w:rsidRPr="00C47C0E" w:rsidRDefault="00773C0F" w:rsidP="00C47C0E">
            <w:pPr>
              <w:rPr>
                <w:sz w:val="20"/>
                <w:szCs w:val="20"/>
              </w:rPr>
            </w:pPr>
          </w:p>
        </w:tc>
        <w:tc>
          <w:tcPr>
            <w:tcW w:w="1868" w:type="dxa"/>
            <w:vMerge/>
          </w:tcPr>
          <w:p w:rsidR="00773C0F" w:rsidRPr="00C47C0E" w:rsidRDefault="00773C0F" w:rsidP="00C47C0E">
            <w:pPr>
              <w:rPr>
                <w:sz w:val="20"/>
                <w:szCs w:val="20"/>
              </w:rPr>
            </w:pPr>
          </w:p>
        </w:tc>
        <w:tc>
          <w:tcPr>
            <w:tcW w:w="1417" w:type="dxa"/>
            <w:vMerge/>
          </w:tcPr>
          <w:p w:rsidR="00773C0F" w:rsidRPr="00C47C0E" w:rsidRDefault="00773C0F" w:rsidP="00C47C0E">
            <w:pPr>
              <w:rPr>
                <w:sz w:val="20"/>
                <w:szCs w:val="20"/>
              </w:rPr>
            </w:pPr>
          </w:p>
        </w:tc>
        <w:tc>
          <w:tcPr>
            <w:tcW w:w="1401" w:type="dxa"/>
            <w:vMerge/>
          </w:tcPr>
          <w:p w:rsidR="00773C0F" w:rsidRPr="00C47C0E" w:rsidRDefault="00773C0F" w:rsidP="00C47C0E">
            <w:pPr>
              <w:rPr>
                <w:b/>
                <w:sz w:val="20"/>
                <w:szCs w:val="20"/>
              </w:rPr>
            </w:pPr>
          </w:p>
        </w:tc>
        <w:tc>
          <w:tcPr>
            <w:tcW w:w="1276" w:type="dxa"/>
            <w:vMerge/>
          </w:tcPr>
          <w:p w:rsidR="00773C0F" w:rsidRPr="00C47C0E" w:rsidRDefault="00773C0F" w:rsidP="00C47C0E">
            <w:pPr>
              <w:jc w:val="center"/>
              <w:rPr>
                <w:sz w:val="20"/>
                <w:szCs w:val="20"/>
              </w:rPr>
            </w:pPr>
          </w:p>
        </w:tc>
        <w:tc>
          <w:tcPr>
            <w:tcW w:w="1276" w:type="dxa"/>
            <w:gridSpan w:val="2"/>
            <w:vMerge/>
          </w:tcPr>
          <w:p w:rsidR="00773C0F" w:rsidRPr="00C47C0E" w:rsidRDefault="00773C0F" w:rsidP="00C47C0E">
            <w:pPr>
              <w:jc w:val="center"/>
              <w:rPr>
                <w:sz w:val="20"/>
                <w:szCs w:val="20"/>
              </w:rPr>
            </w:pPr>
          </w:p>
        </w:tc>
        <w:tc>
          <w:tcPr>
            <w:tcW w:w="1559" w:type="dxa"/>
            <w:gridSpan w:val="3"/>
            <w:vMerge/>
          </w:tcPr>
          <w:p w:rsidR="00773C0F" w:rsidRPr="00C47C0E" w:rsidRDefault="00773C0F" w:rsidP="00C47C0E">
            <w:pPr>
              <w:jc w:val="center"/>
              <w:rPr>
                <w:sz w:val="20"/>
                <w:szCs w:val="20"/>
              </w:rPr>
            </w:pPr>
          </w:p>
        </w:tc>
        <w:tc>
          <w:tcPr>
            <w:tcW w:w="2410" w:type="dxa"/>
            <w:gridSpan w:val="2"/>
          </w:tcPr>
          <w:p w:rsidR="00773C0F" w:rsidRPr="00C47C0E" w:rsidRDefault="00773C0F" w:rsidP="00C47C0E">
            <w:pPr>
              <w:rPr>
                <w:sz w:val="20"/>
                <w:szCs w:val="20"/>
              </w:rPr>
            </w:pPr>
            <w:r w:rsidRPr="00C47C0E">
              <w:rPr>
                <w:sz w:val="20"/>
                <w:szCs w:val="20"/>
              </w:rPr>
              <w:t>Число лауреатов и призеров городских, региональных, всероссийских и международных детских и юношеских фестивалей, конкурсов</w:t>
            </w:r>
          </w:p>
        </w:tc>
        <w:tc>
          <w:tcPr>
            <w:tcW w:w="708" w:type="dxa"/>
            <w:gridSpan w:val="2"/>
          </w:tcPr>
          <w:p w:rsidR="00773C0F" w:rsidRPr="00C47C0E" w:rsidRDefault="00773C0F" w:rsidP="00C47C0E">
            <w:pPr>
              <w:jc w:val="center"/>
              <w:rPr>
                <w:sz w:val="20"/>
                <w:szCs w:val="20"/>
              </w:rPr>
            </w:pPr>
            <w:r w:rsidRPr="00C47C0E">
              <w:rPr>
                <w:sz w:val="20"/>
                <w:szCs w:val="20"/>
              </w:rPr>
              <w:t>чел.</w:t>
            </w:r>
          </w:p>
        </w:tc>
        <w:tc>
          <w:tcPr>
            <w:tcW w:w="993" w:type="dxa"/>
            <w:gridSpan w:val="2"/>
          </w:tcPr>
          <w:p w:rsidR="00773C0F" w:rsidRPr="00C47C0E" w:rsidRDefault="00773C0F" w:rsidP="00C47C0E">
            <w:pPr>
              <w:jc w:val="center"/>
              <w:rPr>
                <w:sz w:val="20"/>
                <w:szCs w:val="20"/>
              </w:rPr>
            </w:pPr>
            <w:r w:rsidRPr="00C47C0E">
              <w:rPr>
                <w:sz w:val="20"/>
                <w:szCs w:val="20"/>
              </w:rPr>
              <w:t>29</w:t>
            </w:r>
          </w:p>
        </w:tc>
        <w:tc>
          <w:tcPr>
            <w:tcW w:w="992" w:type="dxa"/>
          </w:tcPr>
          <w:p w:rsidR="00773C0F" w:rsidRPr="00C47C0E" w:rsidRDefault="00773C0F" w:rsidP="00C47C0E">
            <w:pPr>
              <w:jc w:val="center"/>
              <w:rPr>
                <w:sz w:val="20"/>
                <w:szCs w:val="20"/>
              </w:rPr>
            </w:pPr>
            <w:r w:rsidRPr="00C47C0E">
              <w:rPr>
                <w:sz w:val="20"/>
                <w:szCs w:val="20"/>
              </w:rPr>
              <w:t>24</w:t>
            </w:r>
          </w:p>
        </w:tc>
        <w:tc>
          <w:tcPr>
            <w:tcW w:w="1559" w:type="dxa"/>
            <w:vMerge/>
          </w:tcPr>
          <w:p w:rsidR="00773C0F" w:rsidRPr="00C47C0E" w:rsidRDefault="00773C0F" w:rsidP="00C47C0E">
            <w:pPr>
              <w:jc w:val="center"/>
              <w:rPr>
                <w:sz w:val="20"/>
                <w:szCs w:val="20"/>
              </w:rPr>
            </w:pPr>
          </w:p>
        </w:tc>
      </w:tr>
      <w:tr w:rsidR="00773C0F" w:rsidRPr="00C47C0E" w:rsidTr="00C47C0E">
        <w:trPr>
          <w:trHeight w:val="451"/>
        </w:trPr>
        <w:tc>
          <w:tcPr>
            <w:tcW w:w="843" w:type="dxa"/>
            <w:vMerge/>
          </w:tcPr>
          <w:p w:rsidR="00773C0F" w:rsidRPr="00C47C0E" w:rsidRDefault="00773C0F" w:rsidP="00C47C0E">
            <w:pPr>
              <w:rPr>
                <w:sz w:val="20"/>
                <w:szCs w:val="20"/>
              </w:rPr>
            </w:pPr>
          </w:p>
        </w:tc>
        <w:tc>
          <w:tcPr>
            <w:tcW w:w="1868" w:type="dxa"/>
            <w:vMerge/>
          </w:tcPr>
          <w:p w:rsidR="00773C0F" w:rsidRPr="00C47C0E" w:rsidRDefault="00773C0F" w:rsidP="00C47C0E">
            <w:pPr>
              <w:rPr>
                <w:sz w:val="20"/>
                <w:szCs w:val="20"/>
              </w:rPr>
            </w:pPr>
          </w:p>
        </w:tc>
        <w:tc>
          <w:tcPr>
            <w:tcW w:w="1417" w:type="dxa"/>
            <w:vMerge/>
          </w:tcPr>
          <w:p w:rsidR="00773C0F" w:rsidRPr="00C47C0E" w:rsidRDefault="00773C0F" w:rsidP="00C47C0E">
            <w:pPr>
              <w:rPr>
                <w:sz w:val="20"/>
                <w:szCs w:val="20"/>
              </w:rPr>
            </w:pPr>
          </w:p>
        </w:tc>
        <w:tc>
          <w:tcPr>
            <w:tcW w:w="1401" w:type="dxa"/>
            <w:vMerge/>
          </w:tcPr>
          <w:p w:rsidR="00773C0F" w:rsidRPr="00C47C0E" w:rsidRDefault="00773C0F" w:rsidP="00C47C0E">
            <w:pPr>
              <w:rPr>
                <w:b/>
                <w:sz w:val="20"/>
                <w:szCs w:val="20"/>
              </w:rPr>
            </w:pPr>
          </w:p>
        </w:tc>
        <w:tc>
          <w:tcPr>
            <w:tcW w:w="1276" w:type="dxa"/>
            <w:vMerge/>
          </w:tcPr>
          <w:p w:rsidR="00773C0F" w:rsidRPr="00C47C0E" w:rsidRDefault="00773C0F" w:rsidP="00C47C0E">
            <w:pPr>
              <w:jc w:val="center"/>
              <w:rPr>
                <w:sz w:val="20"/>
                <w:szCs w:val="20"/>
              </w:rPr>
            </w:pPr>
          </w:p>
        </w:tc>
        <w:tc>
          <w:tcPr>
            <w:tcW w:w="1276" w:type="dxa"/>
            <w:gridSpan w:val="2"/>
            <w:vMerge/>
          </w:tcPr>
          <w:p w:rsidR="00773C0F" w:rsidRPr="00C47C0E" w:rsidRDefault="00773C0F" w:rsidP="00C47C0E">
            <w:pPr>
              <w:jc w:val="center"/>
              <w:rPr>
                <w:sz w:val="20"/>
                <w:szCs w:val="20"/>
              </w:rPr>
            </w:pPr>
          </w:p>
        </w:tc>
        <w:tc>
          <w:tcPr>
            <w:tcW w:w="1559" w:type="dxa"/>
            <w:gridSpan w:val="3"/>
            <w:vMerge/>
          </w:tcPr>
          <w:p w:rsidR="00773C0F" w:rsidRPr="00C47C0E" w:rsidRDefault="00773C0F" w:rsidP="00C47C0E">
            <w:pPr>
              <w:jc w:val="center"/>
              <w:rPr>
                <w:sz w:val="20"/>
                <w:szCs w:val="20"/>
              </w:rPr>
            </w:pPr>
          </w:p>
        </w:tc>
        <w:tc>
          <w:tcPr>
            <w:tcW w:w="2410" w:type="dxa"/>
            <w:gridSpan w:val="2"/>
          </w:tcPr>
          <w:p w:rsidR="00773C0F" w:rsidRPr="00C47C0E" w:rsidRDefault="00773C0F" w:rsidP="00C47C0E">
            <w:pPr>
              <w:rPr>
                <w:sz w:val="20"/>
                <w:szCs w:val="20"/>
              </w:rPr>
            </w:pPr>
            <w:r w:rsidRPr="00C47C0E">
              <w:rPr>
                <w:sz w:val="20"/>
                <w:szCs w:val="20"/>
              </w:rPr>
              <w:t>Число участников городских, региональных, всероссийских и международных детских и юношеских фестивалей, конкурсов</w:t>
            </w:r>
          </w:p>
        </w:tc>
        <w:tc>
          <w:tcPr>
            <w:tcW w:w="708" w:type="dxa"/>
            <w:gridSpan w:val="2"/>
          </w:tcPr>
          <w:p w:rsidR="00773C0F" w:rsidRPr="00C47C0E" w:rsidRDefault="00773C0F" w:rsidP="00C47C0E">
            <w:pPr>
              <w:jc w:val="center"/>
              <w:rPr>
                <w:sz w:val="20"/>
                <w:szCs w:val="20"/>
              </w:rPr>
            </w:pPr>
            <w:r w:rsidRPr="00C47C0E">
              <w:rPr>
                <w:sz w:val="20"/>
                <w:szCs w:val="20"/>
              </w:rPr>
              <w:t>чел.</w:t>
            </w:r>
          </w:p>
        </w:tc>
        <w:tc>
          <w:tcPr>
            <w:tcW w:w="993" w:type="dxa"/>
            <w:gridSpan w:val="2"/>
          </w:tcPr>
          <w:p w:rsidR="00773C0F" w:rsidRPr="00C47C0E" w:rsidRDefault="00773C0F" w:rsidP="00C47C0E">
            <w:pPr>
              <w:jc w:val="center"/>
              <w:rPr>
                <w:sz w:val="20"/>
                <w:szCs w:val="20"/>
              </w:rPr>
            </w:pPr>
            <w:r w:rsidRPr="00C47C0E">
              <w:rPr>
                <w:sz w:val="20"/>
                <w:szCs w:val="20"/>
              </w:rPr>
              <w:t>316</w:t>
            </w:r>
          </w:p>
        </w:tc>
        <w:tc>
          <w:tcPr>
            <w:tcW w:w="992" w:type="dxa"/>
          </w:tcPr>
          <w:p w:rsidR="00773C0F" w:rsidRPr="00C47C0E" w:rsidRDefault="00773C0F" w:rsidP="00C47C0E">
            <w:pPr>
              <w:jc w:val="center"/>
              <w:rPr>
                <w:sz w:val="20"/>
                <w:szCs w:val="20"/>
              </w:rPr>
            </w:pPr>
            <w:r w:rsidRPr="00C47C0E">
              <w:rPr>
                <w:sz w:val="20"/>
                <w:szCs w:val="20"/>
              </w:rPr>
              <w:t>232</w:t>
            </w:r>
          </w:p>
        </w:tc>
        <w:tc>
          <w:tcPr>
            <w:tcW w:w="1559" w:type="dxa"/>
            <w:vMerge/>
          </w:tcPr>
          <w:p w:rsidR="00773C0F" w:rsidRPr="00C47C0E" w:rsidRDefault="00773C0F" w:rsidP="00C47C0E">
            <w:pPr>
              <w:jc w:val="center"/>
              <w:rPr>
                <w:sz w:val="20"/>
                <w:szCs w:val="20"/>
              </w:rPr>
            </w:pPr>
          </w:p>
        </w:tc>
      </w:tr>
      <w:tr w:rsidR="00773C0F" w:rsidRPr="00C47C0E" w:rsidTr="00C47C0E">
        <w:trPr>
          <w:trHeight w:val="364"/>
        </w:trPr>
        <w:tc>
          <w:tcPr>
            <w:tcW w:w="843" w:type="dxa"/>
            <w:vMerge/>
          </w:tcPr>
          <w:p w:rsidR="00773C0F" w:rsidRPr="00C47C0E" w:rsidRDefault="00773C0F" w:rsidP="00C47C0E">
            <w:pPr>
              <w:rPr>
                <w:sz w:val="20"/>
                <w:szCs w:val="20"/>
              </w:rPr>
            </w:pPr>
          </w:p>
        </w:tc>
        <w:tc>
          <w:tcPr>
            <w:tcW w:w="1868" w:type="dxa"/>
            <w:vMerge/>
          </w:tcPr>
          <w:p w:rsidR="00773C0F" w:rsidRPr="00C47C0E" w:rsidRDefault="00773C0F" w:rsidP="00C47C0E">
            <w:pPr>
              <w:rPr>
                <w:sz w:val="20"/>
                <w:szCs w:val="20"/>
              </w:rPr>
            </w:pPr>
          </w:p>
        </w:tc>
        <w:tc>
          <w:tcPr>
            <w:tcW w:w="1417" w:type="dxa"/>
            <w:vMerge/>
          </w:tcPr>
          <w:p w:rsidR="00773C0F" w:rsidRPr="00C47C0E" w:rsidRDefault="00773C0F" w:rsidP="00C47C0E">
            <w:pPr>
              <w:rPr>
                <w:sz w:val="20"/>
                <w:szCs w:val="20"/>
              </w:rPr>
            </w:pPr>
          </w:p>
        </w:tc>
        <w:tc>
          <w:tcPr>
            <w:tcW w:w="1401" w:type="dxa"/>
            <w:vMerge/>
          </w:tcPr>
          <w:p w:rsidR="00773C0F" w:rsidRPr="00C47C0E" w:rsidRDefault="00773C0F" w:rsidP="00C47C0E">
            <w:pPr>
              <w:rPr>
                <w:b/>
                <w:sz w:val="20"/>
                <w:szCs w:val="20"/>
              </w:rPr>
            </w:pPr>
          </w:p>
        </w:tc>
        <w:tc>
          <w:tcPr>
            <w:tcW w:w="1276" w:type="dxa"/>
            <w:vMerge/>
          </w:tcPr>
          <w:p w:rsidR="00773C0F" w:rsidRPr="00C47C0E" w:rsidRDefault="00773C0F" w:rsidP="00C47C0E">
            <w:pPr>
              <w:jc w:val="center"/>
              <w:rPr>
                <w:sz w:val="20"/>
                <w:szCs w:val="20"/>
              </w:rPr>
            </w:pPr>
          </w:p>
        </w:tc>
        <w:tc>
          <w:tcPr>
            <w:tcW w:w="1276" w:type="dxa"/>
            <w:gridSpan w:val="2"/>
            <w:vMerge/>
          </w:tcPr>
          <w:p w:rsidR="00773C0F" w:rsidRPr="00C47C0E" w:rsidRDefault="00773C0F" w:rsidP="00C47C0E">
            <w:pPr>
              <w:jc w:val="center"/>
              <w:rPr>
                <w:sz w:val="20"/>
                <w:szCs w:val="20"/>
              </w:rPr>
            </w:pPr>
          </w:p>
        </w:tc>
        <w:tc>
          <w:tcPr>
            <w:tcW w:w="1559" w:type="dxa"/>
            <w:gridSpan w:val="3"/>
            <w:vMerge/>
          </w:tcPr>
          <w:p w:rsidR="00773C0F" w:rsidRPr="00C47C0E" w:rsidRDefault="00773C0F" w:rsidP="00C47C0E">
            <w:pPr>
              <w:jc w:val="center"/>
              <w:rPr>
                <w:sz w:val="20"/>
                <w:szCs w:val="20"/>
              </w:rPr>
            </w:pPr>
          </w:p>
        </w:tc>
        <w:tc>
          <w:tcPr>
            <w:tcW w:w="2410" w:type="dxa"/>
            <w:gridSpan w:val="2"/>
          </w:tcPr>
          <w:p w:rsidR="00773C0F" w:rsidRDefault="00773C0F" w:rsidP="00C47C0E">
            <w:pPr>
              <w:pStyle w:val="Pro-Tab"/>
              <w:spacing w:before="0" w:after="0"/>
              <w:rPr>
                <w:rFonts w:ascii="Times New Roman" w:eastAsia="Times New Roman" w:hAnsi="Times New Roman" w:cs="Times New Roman"/>
                <w:sz w:val="20"/>
                <w:szCs w:val="20"/>
              </w:rPr>
            </w:pPr>
            <w:r w:rsidRPr="00C47C0E">
              <w:rPr>
                <w:rFonts w:ascii="Times New Roman" w:eastAsia="Times New Roman" w:hAnsi="Times New Roman" w:cs="Times New Roman"/>
                <w:sz w:val="20"/>
                <w:szCs w:val="20"/>
              </w:rPr>
              <w:t>Количество жалоб на качество муниципальных услуг Кинешемского городского архива, признанных в установленном порядке обоснованными</w:t>
            </w:r>
          </w:p>
          <w:p w:rsidR="00773C0F" w:rsidRDefault="00773C0F" w:rsidP="00C47C0E">
            <w:pPr>
              <w:pStyle w:val="Pro-Tab"/>
              <w:spacing w:before="0" w:after="0"/>
              <w:rPr>
                <w:rFonts w:ascii="Times New Roman" w:eastAsia="Times New Roman" w:hAnsi="Times New Roman" w:cs="Times New Roman"/>
                <w:sz w:val="20"/>
                <w:szCs w:val="20"/>
              </w:rPr>
            </w:pPr>
          </w:p>
          <w:p w:rsidR="00773C0F" w:rsidRDefault="00773C0F" w:rsidP="00C47C0E">
            <w:pPr>
              <w:pStyle w:val="Pro-Tab"/>
              <w:spacing w:before="0" w:after="0"/>
              <w:rPr>
                <w:rFonts w:ascii="Times New Roman" w:eastAsia="Times New Roman" w:hAnsi="Times New Roman" w:cs="Times New Roman"/>
                <w:sz w:val="20"/>
                <w:szCs w:val="20"/>
              </w:rPr>
            </w:pPr>
          </w:p>
          <w:p w:rsidR="00773C0F" w:rsidRDefault="00773C0F" w:rsidP="00C47C0E">
            <w:pPr>
              <w:pStyle w:val="Pro-Tab"/>
              <w:spacing w:before="0" w:after="0"/>
              <w:rPr>
                <w:rFonts w:ascii="Times New Roman" w:eastAsia="Times New Roman" w:hAnsi="Times New Roman" w:cs="Times New Roman"/>
                <w:sz w:val="20"/>
                <w:szCs w:val="20"/>
              </w:rPr>
            </w:pPr>
          </w:p>
          <w:p w:rsidR="00773C0F" w:rsidRPr="00773C0F" w:rsidRDefault="00773C0F" w:rsidP="00C47C0E">
            <w:pPr>
              <w:pStyle w:val="Pro-Tab"/>
              <w:spacing w:before="0" w:after="0"/>
              <w:rPr>
                <w:rFonts w:ascii="Times New Roman" w:eastAsia="Times New Roman" w:hAnsi="Times New Roman" w:cs="Times New Roman"/>
                <w:sz w:val="20"/>
                <w:szCs w:val="20"/>
              </w:rPr>
            </w:pPr>
          </w:p>
        </w:tc>
        <w:tc>
          <w:tcPr>
            <w:tcW w:w="708" w:type="dxa"/>
            <w:gridSpan w:val="2"/>
          </w:tcPr>
          <w:p w:rsidR="00773C0F" w:rsidRPr="00C47C0E" w:rsidRDefault="00773C0F" w:rsidP="00773C0F">
            <w:pPr>
              <w:ind w:left="-108" w:firstLine="108"/>
              <w:jc w:val="center"/>
              <w:rPr>
                <w:sz w:val="20"/>
                <w:szCs w:val="20"/>
              </w:rPr>
            </w:pPr>
            <w:proofErr w:type="gramStart"/>
            <w:r w:rsidRPr="00C47C0E">
              <w:rPr>
                <w:sz w:val="20"/>
                <w:szCs w:val="20"/>
              </w:rPr>
              <w:t>жало-бы</w:t>
            </w:r>
            <w:proofErr w:type="gramEnd"/>
          </w:p>
        </w:tc>
        <w:tc>
          <w:tcPr>
            <w:tcW w:w="993" w:type="dxa"/>
            <w:gridSpan w:val="2"/>
          </w:tcPr>
          <w:p w:rsidR="00773C0F" w:rsidRPr="00C47C0E" w:rsidRDefault="00773C0F" w:rsidP="00C47C0E">
            <w:pPr>
              <w:jc w:val="center"/>
              <w:rPr>
                <w:sz w:val="20"/>
                <w:szCs w:val="20"/>
              </w:rPr>
            </w:pPr>
            <w:r w:rsidRPr="00C47C0E">
              <w:rPr>
                <w:sz w:val="20"/>
                <w:szCs w:val="20"/>
              </w:rPr>
              <w:t>0</w:t>
            </w:r>
          </w:p>
        </w:tc>
        <w:tc>
          <w:tcPr>
            <w:tcW w:w="992" w:type="dxa"/>
          </w:tcPr>
          <w:p w:rsidR="00773C0F" w:rsidRPr="00C47C0E" w:rsidRDefault="00773C0F" w:rsidP="00C47C0E">
            <w:pPr>
              <w:jc w:val="center"/>
              <w:rPr>
                <w:sz w:val="20"/>
                <w:szCs w:val="20"/>
              </w:rPr>
            </w:pPr>
            <w:r w:rsidRPr="00C47C0E">
              <w:rPr>
                <w:sz w:val="20"/>
                <w:szCs w:val="20"/>
              </w:rPr>
              <w:t>0</w:t>
            </w:r>
          </w:p>
        </w:tc>
        <w:tc>
          <w:tcPr>
            <w:tcW w:w="1559" w:type="dxa"/>
            <w:vMerge/>
          </w:tcPr>
          <w:p w:rsidR="00773C0F" w:rsidRPr="00C47C0E" w:rsidRDefault="00773C0F" w:rsidP="00C47C0E">
            <w:pPr>
              <w:jc w:val="center"/>
              <w:rPr>
                <w:sz w:val="20"/>
                <w:szCs w:val="20"/>
              </w:rPr>
            </w:pPr>
          </w:p>
        </w:tc>
      </w:tr>
      <w:tr w:rsidR="00B164E7" w:rsidRPr="00C47C0E" w:rsidTr="00773C0F">
        <w:trPr>
          <w:trHeight w:val="419"/>
        </w:trPr>
        <w:tc>
          <w:tcPr>
            <w:tcW w:w="843" w:type="dxa"/>
            <w:vMerge w:val="restart"/>
          </w:tcPr>
          <w:p w:rsidR="00B164E7" w:rsidRPr="00C47C0E" w:rsidRDefault="00C30F34" w:rsidP="00C47C0E">
            <w:pPr>
              <w:rPr>
                <w:sz w:val="20"/>
                <w:szCs w:val="20"/>
              </w:rPr>
            </w:pPr>
            <w:r>
              <w:rPr>
                <w:sz w:val="20"/>
                <w:szCs w:val="20"/>
              </w:rPr>
              <w:lastRenderedPageBreak/>
              <w:t>1</w:t>
            </w:r>
          </w:p>
          <w:p w:rsidR="00B164E7" w:rsidRPr="00C47C0E" w:rsidRDefault="00B164E7" w:rsidP="00C47C0E">
            <w:pPr>
              <w:rPr>
                <w:sz w:val="20"/>
                <w:szCs w:val="20"/>
              </w:rPr>
            </w:pPr>
          </w:p>
          <w:p w:rsidR="00B164E7" w:rsidRPr="00C47C0E" w:rsidRDefault="00B164E7" w:rsidP="00C47C0E">
            <w:pPr>
              <w:rPr>
                <w:sz w:val="20"/>
                <w:szCs w:val="20"/>
              </w:rPr>
            </w:pPr>
          </w:p>
          <w:p w:rsidR="00B164E7" w:rsidRPr="00C47C0E" w:rsidRDefault="00B164E7" w:rsidP="00C47C0E">
            <w:pPr>
              <w:rPr>
                <w:sz w:val="20"/>
                <w:szCs w:val="20"/>
              </w:rPr>
            </w:pPr>
          </w:p>
          <w:p w:rsidR="00B164E7" w:rsidRPr="00C47C0E" w:rsidRDefault="00B164E7" w:rsidP="00C47C0E">
            <w:pPr>
              <w:rPr>
                <w:sz w:val="20"/>
                <w:szCs w:val="20"/>
              </w:rPr>
            </w:pPr>
          </w:p>
          <w:p w:rsidR="00B164E7" w:rsidRPr="00C47C0E" w:rsidRDefault="00B164E7" w:rsidP="00C47C0E">
            <w:pPr>
              <w:rPr>
                <w:sz w:val="20"/>
                <w:szCs w:val="20"/>
              </w:rPr>
            </w:pPr>
          </w:p>
          <w:p w:rsidR="00B164E7" w:rsidRPr="00C47C0E" w:rsidRDefault="00B164E7" w:rsidP="00C47C0E">
            <w:pPr>
              <w:rPr>
                <w:sz w:val="20"/>
                <w:szCs w:val="20"/>
              </w:rPr>
            </w:pPr>
          </w:p>
          <w:p w:rsidR="00B164E7" w:rsidRPr="00C47C0E" w:rsidRDefault="00B164E7" w:rsidP="00C47C0E">
            <w:pPr>
              <w:rPr>
                <w:sz w:val="20"/>
                <w:szCs w:val="20"/>
              </w:rPr>
            </w:pPr>
          </w:p>
          <w:p w:rsidR="00B164E7" w:rsidRPr="00C47C0E" w:rsidRDefault="00B164E7" w:rsidP="00C47C0E">
            <w:pPr>
              <w:rPr>
                <w:sz w:val="20"/>
                <w:szCs w:val="20"/>
              </w:rPr>
            </w:pPr>
          </w:p>
          <w:p w:rsidR="00B164E7" w:rsidRPr="00C47C0E" w:rsidRDefault="00B164E7" w:rsidP="00C47C0E">
            <w:pPr>
              <w:rPr>
                <w:sz w:val="20"/>
                <w:szCs w:val="20"/>
              </w:rPr>
            </w:pPr>
          </w:p>
        </w:tc>
        <w:tc>
          <w:tcPr>
            <w:tcW w:w="1868" w:type="dxa"/>
            <w:vMerge w:val="restart"/>
          </w:tcPr>
          <w:p w:rsidR="00B164E7" w:rsidRPr="00C47C0E" w:rsidRDefault="00B164E7" w:rsidP="00C47C0E">
            <w:pPr>
              <w:rPr>
                <w:sz w:val="20"/>
                <w:szCs w:val="20"/>
              </w:rPr>
            </w:pPr>
            <w:r w:rsidRPr="00C47C0E">
              <w:rPr>
                <w:sz w:val="20"/>
                <w:szCs w:val="20"/>
              </w:rPr>
              <w:t>Подпрограмма   «Наследие»</w:t>
            </w:r>
          </w:p>
        </w:tc>
        <w:tc>
          <w:tcPr>
            <w:tcW w:w="1417" w:type="dxa"/>
            <w:vMerge w:val="restart"/>
          </w:tcPr>
          <w:p w:rsidR="00B164E7" w:rsidRPr="00C47C0E" w:rsidRDefault="00B164E7" w:rsidP="00C47C0E">
            <w:pPr>
              <w:rPr>
                <w:sz w:val="20"/>
                <w:szCs w:val="20"/>
              </w:rPr>
            </w:pPr>
            <w:r w:rsidRPr="00C47C0E">
              <w:rPr>
                <w:sz w:val="20"/>
                <w:szCs w:val="20"/>
              </w:rPr>
              <w:t>Комитет по культуре и туризму администрации городского округа Кинешма</w:t>
            </w:r>
          </w:p>
          <w:p w:rsidR="00B164E7" w:rsidRPr="00C47C0E" w:rsidRDefault="00B164E7" w:rsidP="00C47C0E">
            <w:pPr>
              <w:rPr>
                <w:sz w:val="20"/>
                <w:szCs w:val="20"/>
              </w:rPr>
            </w:pPr>
          </w:p>
          <w:p w:rsidR="00B164E7" w:rsidRPr="00C47C0E" w:rsidRDefault="00B164E7" w:rsidP="00C47C0E">
            <w:pPr>
              <w:rPr>
                <w:sz w:val="20"/>
                <w:szCs w:val="20"/>
              </w:rPr>
            </w:pPr>
            <w:r w:rsidRPr="00C47C0E">
              <w:rPr>
                <w:color w:val="000000"/>
                <w:sz w:val="20"/>
                <w:szCs w:val="20"/>
                <w:shd w:val="clear" w:color="auto" w:fill="FFFFFF"/>
              </w:rPr>
              <w:t>Управление жилищно-коммунального хозяйства администрации городского округа Кинешма</w:t>
            </w:r>
          </w:p>
        </w:tc>
        <w:tc>
          <w:tcPr>
            <w:tcW w:w="1401" w:type="dxa"/>
          </w:tcPr>
          <w:p w:rsidR="00B164E7" w:rsidRPr="00C47C0E" w:rsidRDefault="00B164E7" w:rsidP="00C47C0E">
            <w:pPr>
              <w:rPr>
                <w:sz w:val="20"/>
                <w:szCs w:val="20"/>
              </w:rPr>
            </w:pPr>
            <w:r w:rsidRPr="00C47C0E">
              <w:rPr>
                <w:sz w:val="20"/>
                <w:szCs w:val="20"/>
              </w:rPr>
              <w:t>Всего</w:t>
            </w:r>
          </w:p>
        </w:tc>
        <w:tc>
          <w:tcPr>
            <w:tcW w:w="1276" w:type="dxa"/>
          </w:tcPr>
          <w:p w:rsidR="00B164E7" w:rsidRPr="00C47C0E" w:rsidRDefault="00B164E7" w:rsidP="00C47C0E">
            <w:pPr>
              <w:jc w:val="center"/>
              <w:rPr>
                <w:sz w:val="20"/>
                <w:szCs w:val="20"/>
              </w:rPr>
            </w:pPr>
            <w:r w:rsidRPr="00C47C0E">
              <w:rPr>
                <w:sz w:val="20"/>
                <w:szCs w:val="20"/>
              </w:rPr>
              <w:t>26811,0</w:t>
            </w:r>
          </w:p>
        </w:tc>
        <w:tc>
          <w:tcPr>
            <w:tcW w:w="1276" w:type="dxa"/>
            <w:gridSpan w:val="2"/>
          </w:tcPr>
          <w:p w:rsidR="00B164E7" w:rsidRPr="00C47C0E" w:rsidRDefault="00B164E7" w:rsidP="00C47C0E">
            <w:pPr>
              <w:jc w:val="center"/>
              <w:rPr>
                <w:sz w:val="20"/>
                <w:szCs w:val="20"/>
              </w:rPr>
            </w:pPr>
            <w:r w:rsidRPr="00C47C0E">
              <w:rPr>
                <w:sz w:val="20"/>
                <w:szCs w:val="20"/>
              </w:rPr>
              <w:t>13137,3</w:t>
            </w:r>
          </w:p>
        </w:tc>
        <w:tc>
          <w:tcPr>
            <w:tcW w:w="1559" w:type="dxa"/>
            <w:gridSpan w:val="3"/>
            <w:vMerge w:val="restart"/>
          </w:tcPr>
          <w:p w:rsidR="00B164E7" w:rsidRPr="00C47C0E" w:rsidRDefault="00B164E7" w:rsidP="00C47C0E">
            <w:pPr>
              <w:jc w:val="center"/>
              <w:rPr>
                <w:b/>
                <w:sz w:val="20"/>
                <w:szCs w:val="20"/>
              </w:rPr>
            </w:pPr>
          </w:p>
        </w:tc>
        <w:tc>
          <w:tcPr>
            <w:tcW w:w="2410" w:type="dxa"/>
            <w:gridSpan w:val="2"/>
            <w:vMerge w:val="restart"/>
          </w:tcPr>
          <w:p w:rsidR="00B164E7" w:rsidRPr="00C47C0E" w:rsidRDefault="00B164E7" w:rsidP="00C47C0E">
            <w:pPr>
              <w:jc w:val="center"/>
              <w:rPr>
                <w:sz w:val="20"/>
                <w:szCs w:val="20"/>
              </w:rPr>
            </w:pPr>
          </w:p>
        </w:tc>
        <w:tc>
          <w:tcPr>
            <w:tcW w:w="708" w:type="dxa"/>
            <w:gridSpan w:val="2"/>
            <w:vMerge w:val="restart"/>
          </w:tcPr>
          <w:p w:rsidR="00B164E7" w:rsidRPr="00C47C0E" w:rsidRDefault="00B164E7" w:rsidP="00C47C0E">
            <w:pPr>
              <w:jc w:val="center"/>
              <w:rPr>
                <w:sz w:val="20"/>
                <w:szCs w:val="20"/>
              </w:rPr>
            </w:pPr>
          </w:p>
        </w:tc>
        <w:tc>
          <w:tcPr>
            <w:tcW w:w="993" w:type="dxa"/>
            <w:gridSpan w:val="2"/>
            <w:vMerge w:val="restart"/>
          </w:tcPr>
          <w:p w:rsidR="00B164E7" w:rsidRPr="00C47C0E" w:rsidRDefault="00B164E7" w:rsidP="00C47C0E">
            <w:pPr>
              <w:jc w:val="center"/>
              <w:rPr>
                <w:sz w:val="20"/>
                <w:szCs w:val="20"/>
              </w:rPr>
            </w:pPr>
          </w:p>
        </w:tc>
        <w:tc>
          <w:tcPr>
            <w:tcW w:w="992" w:type="dxa"/>
            <w:vMerge w:val="restart"/>
          </w:tcPr>
          <w:p w:rsidR="00B164E7" w:rsidRPr="00C47C0E" w:rsidRDefault="00B164E7" w:rsidP="00C47C0E">
            <w:pPr>
              <w:jc w:val="center"/>
              <w:rPr>
                <w:sz w:val="20"/>
                <w:szCs w:val="20"/>
              </w:rPr>
            </w:pPr>
          </w:p>
        </w:tc>
        <w:tc>
          <w:tcPr>
            <w:tcW w:w="1559" w:type="dxa"/>
          </w:tcPr>
          <w:p w:rsidR="00B164E7" w:rsidRPr="00C47C0E" w:rsidRDefault="00B164E7" w:rsidP="00C47C0E">
            <w:pPr>
              <w:jc w:val="center"/>
              <w:rPr>
                <w:color w:val="FF0000"/>
                <w:sz w:val="20"/>
                <w:szCs w:val="20"/>
              </w:rPr>
            </w:pPr>
            <w:r w:rsidRPr="00C47C0E">
              <w:rPr>
                <w:sz w:val="20"/>
                <w:szCs w:val="20"/>
              </w:rPr>
              <w:t>26810,9</w:t>
            </w:r>
          </w:p>
        </w:tc>
      </w:tr>
      <w:tr w:rsidR="00B164E7" w:rsidRPr="00C47C0E" w:rsidTr="00C47C0E">
        <w:trPr>
          <w:trHeight w:val="145"/>
        </w:trPr>
        <w:tc>
          <w:tcPr>
            <w:tcW w:w="843" w:type="dxa"/>
            <w:vMerge/>
          </w:tcPr>
          <w:p w:rsidR="00B164E7" w:rsidRPr="00C47C0E" w:rsidRDefault="00B164E7" w:rsidP="00C47C0E">
            <w:pPr>
              <w:rPr>
                <w:sz w:val="20"/>
                <w:szCs w:val="20"/>
              </w:rPr>
            </w:pPr>
          </w:p>
        </w:tc>
        <w:tc>
          <w:tcPr>
            <w:tcW w:w="1868" w:type="dxa"/>
            <w:vMerge/>
          </w:tcPr>
          <w:p w:rsidR="00B164E7" w:rsidRPr="00C47C0E" w:rsidRDefault="00B164E7" w:rsidP="00C47C0E">
            <w:pPr>
              <w:rPr>
                <w:sz w:val="20"/>
                <w:szCs w:val="20"/>
              </w:rPr>
            </w:pPr>
          </w:p>
        </w:tc>
        <w:tc>
          <w:tcPr>
            <w:tcW w:w="1417" w:type="dxa"/>
            <w:vMerge/>
          </w:tcPr>
          <w:p w:rsidR="00B164E7" w:rsidRPr="00C47C0E" w:rsidRDefault="00B164E7" w:rsidP="00C47C0E">
            <w:pPr>
              <w:rPr>
                <w:sz w:val="20"/>
                <w:szCs w:val="20"/>
              </w:rPr>
            </w:pPr>
          </w:p>
        </w:tc>
        <w:tc>
          <w:tcPr>
            <w:tcW w:w="1401" w:type="dxa"/>
          </w:tcPr>
          <w:p w:rsidR="00B164E7" w:rsidRPr="00C47C0E" w:rsidRDefault="00B164E7" w:rsidP="00C47C0E">
            <w:pPr>
              <w:rPr>
                <w:b/>
                <w:sz w:val="20"/>
                <w:szCs w:val="20"/>
              </w:rPr>
            </w:pPr>
            <w:r w:rsidRPr="00773C0F">
              <w:rPr>
                <w:sz w:val="20"/>
                <w:szCs w:val="20"/>
              </w:rPr>
              <w:t>бюджетные ассигнования</w:t>
            </w:r>
            <w:r w:rsidRPr="00C47C0E">
              <w:rPr>
                <w:b/>
                <w:sz w:val="20"/>
                <w:szCs w:val="20"/>
              </w:rPr>
              <w:t xml:space="preserve"> </w:t>
            </w:r>
            <w:r w:rsidRPr="00C47C0E">
              <w:rPr>
                <w:sz w:val="20"/>
                <w:szCs w:val="20"/>
              </w:rPr>
              <w:t>всего,</w:t>
            </w:r>
            <w:r w:rsidRPr="00C47C0E">
              <w:rPr>
                <w:b/>
                <w:sz w:val="20"/>
                <w:szCs w:val="20"/>
              </w:rPr>
              <w:br/>
            </w:r>
            <w:r w:rsidRPr="00C47C0E">
              <w:rPr>
                <w:i/>
                <w:sz w:val="20"/>
                <w:szCs w:val="20"/>
              </w:rPr>
              <w:t>в том числе:</w:t>
            </w:r>
          </w:p>
        </w:tc>
        <w:tc>
          <w:tcPr>
            <w:tcW w:w="1276" w:type="dxa"/>
          </w:tcPr>
          <w:p w:rsidR="00B164E7" w:rsidRPr="00C47C0E" w:rsidRDefault="00B164E7" w:rsidP="00C47C0E">
            <w:pPr>
              <w:jc w:val="center"/>
              <w:rPr>
                <w:sz w:val="20"/>
                <w:szCs w:val="20"/>
              </w:rPr>
            </w:pPr>
            <w:r w:rsidRPr="00C47C0E">
              <w:rPr>
                <w:sz w:val="20"/>
                <w:szCs w:val="20"/>
              </w:rPr>
              <w:t>26811,0</w:t>
            </w:r>
          </w:p>
        </w:tc>
        <w:tc>
          <w:tcPr>
            <w:tcW w:w="1276" w:type="dxa"/>
            <w:gridSpan w:val="2"/>
          </w:tcPr>
          <w:p w:rsidR="00B164E7" w:rsidRPr="00C47C0E" w:rsidRDefault="00B164E7" w:rsidP="00C47C0E">
            <w:pPr>
              <w:jc w:val="center"/>
              <w:rPr>
                <w:sz w:val="20"/>
                <w:szCs w:val="20"/>
              </w:rPr>
            </w:pPr>
            <w:r w:rsidRPr="00C47C0E">
              <w:rPr>
                <w:sz w:val="20"/>
                <w:szCs w:val="20"/>
              </w:rPr>
              <w:t>13137,3</w:t>
            </w:r>
          </w:p>
        </w:tc>
        <w:tc>
          <w:tcPr>
            <w:tcW w:w="1559" w:type="dxa"/>
            <w:gridSpan w:val="3"/>
            <w:vMerge/>
          </w:tcPr>
          <w:p w:rsidR="00B164E7" w:rsidRPr="00C47C0E" w:rsidRDefault="00B164E7" w:rsidP="00C47C0E">
            <w:pPr>
              <w:jc w:val="center"/>
              <w:rPr>
                <w:sz w:val="20"/>
                <w:szCs w:val="20"/>
              </w:rPr>
            </w:pPr>
          </w:p>
        </w:tc>
        <w:tc>
          <w:tcPr>
            <w:tcW w:w="2410" w:type="dxa"/>
            <w:gridSpan w:val="2"/>
            <w:vMerge/>
          </w:tcPr>
          <w:p w:rsidR="00B164E7" w:rsidRPr="00C47C0E" w:rsidRDefault="00B164E7" w:rsidP="00C47C0E">
            <w:pPr>
              <w:jc w:val="center"/>
              <w:rPr>
                <w:sz w:val="20"/>
                <w:szCs w:val="20"/>
              </w:rPr>
            </w:pPr>
          </w:p>
        </w:tc>
        <w:tc>
          <w:tcPr>
            <w:tcW w:w="708" w:type="dxa"/>
            <w:gridSpan w:val="2"/>
            <w:vMerge/>
          </w:tcPr>
          <w:p w:rsidR="00B164E7" w:rsidRPr="00C47C0E" w:rsidRDefault="00B164E7" w:rsidP="00C47C0E">
            <w:pPr>
              <w:jc w:val="center"/>
              <w:rPr>
                <w:sz w:val="20"/>
                <w:szCs w:val="20"/>
              </w:rPr>
            </w:pPr>
          </w:p>
        </w:tc>
        <w:tc>
          <w:tcPr>
            <w:tcW w:w="993" w:type="dxa"/>
            <w:gridSpan w:val="2"/>
            <w:vMerge/>
          </w:tcPr>
          <w:p w:rsidR="00B164E7" w:rsidRPr="00C47C0E" w:rsidRDefault="00B164E7" w:rsidP="00C47C0E">
            <w:pPr>
              <w:jc w:val="center"/>
              <w:rPr>
                <w:sz w:val="20"/>
                <w:szCs w:val="20"/>
              </w:rPr>
            </w:pPr>
          </w:p>
        </w:tc>
        <w:tc>
          <w:tcPr>
            <w:tcW w:w="992" w:type="dxa"/>
            <w:vMerge/>
          </w:tcPr>
          <w:p w:rsidR="00B164E7" w:rsidRPr="00C47C0E" w:rsidRDefault="00B164E7" w:rsidP="00C47C0E">
            <w:pPr>
              <w:jc w:val="center"/>
              <w:rPr>
                <w:sz w:val="20"/>
                <w:szCs w:val="20"/>
              </w:rPr>
            </w:pPr>
          </w:p>
        </w:tc>
        <w:tc>
          <w:tcPr>
            <w:tcW w:w="1559" w:type="dxa"/>
          </w:tcPr>
          <w:p w:rsidR="00B164E7" w:rsidRPr="00C47C0E" w:rsidRDefault="00B164E7" w:rsidP="00C47C0E">
            <w:pPr>
              <w:jc w:val="center"/>
              <w:rPr>
                <w:sz w:val="20"/>
                <w:szCs w:val="20"/>
              </w:rPr>
            </w:pPr>
            <w:r w:rsidRPr="00C47C0E">
              <w:rPr>
                <w:sz w:val="20"/>
                <w:szCs w:val="20"/>
              </w:rPr>
              <w:t>26810,9</w:t>
            </w:r>
          </w:p>
        </w:tc>
      </w:tr>
      <w:tr w:rsidR="00B164E7" w:rsidRPr="00C47C0E" w:rsidTr="00C47C0E">
        <w:trPr>
          <w:trHeight w:val="145"/>
        </w:trPr>
        <w:tc>
          <w:tcPr>
            <w:tcW w:w="843" w:type="dxa"/>
            <w:vMerge/>
          </w:tcPr>
          <w:p w:rsidR="00B164E7" w:rsidRPr="00C47C0E" w:rsidRDefault="00B164E7" w:rsidP="00C47C0E">
            <w:pPr>
              <w:rPr>
                <w:sz w:val="20"/>
                <w:szCs w:val="20"/>
              </w:rPr>
            </w:pPr>
          </w:p>
        </w:tc>
        <w:tc>
          <w:tcPr>
            <w:tcW w:w="1868" w:type="dxa"/>
            <w:vMerge/>
          </w:tcPr>
          <w:p w:rsidR="00B164E7" w:rsidRPr="00C47C0E" w:rsidRDefault="00B164E7" w:rsidP="00C47C0E">
            <w:pPr>
              <w:rPr>
                <w:sz w:val="20"/>
                <w:szCs w:val="20"/>
              </w:rPr>
            </w:pPr>
          </w:p>
        </w:tc>
        <w:tc>
          <w:tcPr>
            <w:tcW w:w="1417" w:type="dxa"/>
            <w:vMerge/>
          </w:tcPr>
          <w:p w:rsidR="00B164E7" w:rsidRPr="00C47C0E" w:rsidRDefault="00B164E7" w:rsidP="00C47C0E">
            <w:pPr>
              <w:rPr>
                <w:sz w:val="20"/>
                <w:szCs w:val="20"/>
              </w:rPr>
            </w:pPr>
          </w:p>
        </w:tc>
        <w:tc>
          <w:tcPr>
            <w:tcW w:w="1401" w:type="dxa"/>
          </w:tcPr>
          <w:p w:rsidR="00B164E7" w:rsidRPr="00C47C0E" w:rsidRDefault="00B164E7" w:rsidP="00C47C0E">
            <w:pPr>
              <w:rPr>
                <w:sz w:val="20"/>
                <w:szCs w:val="20"/>
              </w:rPr>
            </w:pPr>
            <w:r w:rsidRPr="00C47C0E">
              <w:rPr>
                <w:sz w:val="20"/>
                <w:szCs w:val="20"/>
              </w:rPr>
              <w:t>- бюджет городского округа Кинешма</w:t>
            </w:r>
          </w:p>
        </w:tc>
        <w:tc>
          <w:tcPr>
            <w:tcW w:w="1276" w:type="dxa"/>
          </w:tcPr>
          <w:p w:rsidR="00B164E7" w:rsidRPr="00C47C0E" w:rsidRDefault="00B164E7" w:rsidP="00C47C0E">
            <w:pPr>
              <w:jc w:val="center"/>
              <w:rPr>
                <w:sz w:val="20"/>
                <w:szCs w:val="20"/>
              </w:rPr>
            </w:pPr>
            <w:r w:rsidRPr="00C47C0E">
              <w:rPr>
                <w:sz w:val="20"/>
                <w:szCs w:val="20"/>
              </w:rPr>
              <w:t>24732,6</w:t>
            </w:r>
          </w:p>
        </w:tc>
        <w:tc>
          <w:tcPr>
            <w:tcW w:w="1276" w:type="dxa"/>
            <w:gridSpan w:val="2"/>
          </w:tcPr>
          <w:p w:rsidR="00B164E7" w:rsidRPr="00C47C0E" w:rsidRDefault="00B164E7" w:rsidP="00C47C0E">
            <w:pPr>
              <w:jc w:val="center"/>
              <w:rPr>
                <w:sz w:val="20"/>
                <w:szCs w:val="20"/>
              </w:rPr>
            </w:pPr>
            <w:r w:rsidRPr="00C47C0E">
              <w:rPr>
                <w:sz w:val="20"/>
                <w:szCs w:val="20"/>
              </w:rPr>
              <w:t>12592,0</w:t>
            </w:r>
          </w:p>
        </w:tc>
        <w:tc>
          <w:tcPr>
            <w:tcW w:w="1559" w:type="dxa"/>
            <w:gridSpan w:val="3"/>
            <w:vMerge/>
          </w:tcPr>
          <w:p w:rsidR="00B164E7" w:rsidRPr="00C47C0E" w:rsidRDefault="00B164E7" w:rsidP="00C47C0E">
            <w:pPr>
              <w:jc w:val="center"/>
              <w:rPr>
                <w:sz w:val="20"/>
                <w:szCs w:val="20"/>
              </w:rPr>
            </w:pPr>
          </w:p>
        </w:tc>
        <w:tc>
          <w:tcPr>
            <w:tcW w:w="2410" w:type="dxa"/>
            <w:gridSpan w:val="2"/>
            <w:vMerge/>
          </w:tcPr>
          <w:p w:rsidR="00B164E7" w:rsidRPr="00C47C0E" w:rsidRDefault="00B164E7" w:rsidP="00C47C0E">
            <w:pPr>
              <w:jc w:val="center"/>
              <w:rPr>
                <w:sz w:val="20"/>
                <w:szCs w:val="20"/>
              </w:rPr>
            </w:pPr>
          </w:p>
        </w:tc>
        <w:tc>
          <w:tcPr>
            <w:tcW w:w="708" w:type="dxa"/>
            <w:gridSpan w:val="2"/>
            <w:vMerge/>
          </w:tcPr>
          <w:p w:rsidR="00B164E7" w:rsidRPr="00C47C0E" w:rsidRDefault="00B164E7" w:rsidP="00C47C0E">
            <w:pPr>
              <w:jc w:val="center"/>
              <w:rPr>
                <w:sz w:val="20"/>
                <w:szCs w:val="20"/>
              </w:rPr>
            </w:pPr>
          </w:p>
        </w:tc>
        <w:tc>
          <w:tcPr>
            <w:tcW w:w="993" w:type="dxa"/>
            <w:gridSpan w:val="2"/>
            <w:vMerge/>
          </w:tcPr>
          <w:p w:rsidR="00B164E7" w:rsidRPr="00C47C0E" w:rsidRDefault="00B164E7" w:rsidP="00C47C0E">
            <w:pPr>
              <w:jc w:val="center"/>
              <w:rPr>
                <w:sz w:val="20"/>
                <w:szCs w:val="20"/>
              </w:rPr>
            </w:pPr>
          </w:p>
        </w:tc>
        <w:tc>
          <w:tcPr>
            <w:tcW w:w="992" w:type="dxa"/>
            <w:vMerge/>
          </w:tcPr>
          <w:p w:rsidR="00B164E7" w:rsidRPr="00C47C0E" w:rsidRDefault="00B164E7" w:rsidP="00C47C0E">
            <w:pPr>
              <w:jc w:val="center"/>
              <w:rPr>
                <w:sz w:val="20"/>
                <w:szCs w:val="20"/>
              </w:rPr>
            </w:pPr>
          </w:p>
        </w:tc>
        <w:tc>
          <w:tcPr>
            <w:tcW w:w="1559" w:type="dxa"/>
          </w:tcPr>
          <w:p w:rsidR="00B164E7" w:rsidRPr="00C47C0E" w:rsidRDefault="00B164E7" w:rsidP="00C47C0E">
            <w:pPr>
              <w:jc w:val="center"/>
              <w:rPr>
                <w:sz w:val="20"/>
                <w:szCs w:val="20"/>
              </w:rPr>
            </w:pPr>
            <w:r w:rsidRPr="00C47C0E">
              <w:rPr>
                <w:sz w:val="20"/>
                <w:szCs w:val="20"/>
              </w:rPr>
              <w:t>24732,5</w:t>
            </w:r>
          </w:p>
        </w:tc>
      </w:tr>
      <w:tr w:rsidR="00B164E7" w:rsidRPr="00C47C0E" w:rsidTr="00C47C0E">
        <w:trPr>
          <w:trHeight w:val="145"/>
        </w:trPr>
        <w:tc>
          <w:tcPr>
            <w:tcW w:w="843" w:type="dxa"/>
            <w:vMerge/>
          </w:tcPr>
          <w:p w:rsidR="00B164E7" w:rsidRPr="00C47C0E" w:rsidRDefault="00B164E7" w:rsidP="00C47C0E">
            <w:pPr>
              <w:rPr>
                <w:sz w:val="20"/>
                <w:szCs w:val="20"/>
              </w:rPr>
            </w:pPr>
          </w:p>
        </w:tc>
        <w:tc>
          <w:tcPr>
            <w:tcW w:w="1868" w:type="dxa"/>
            <w:vMerge/>
          </w:tcPr>
          <w:p w:rsidR="00B164E7" w:rsidRPr="00C47C0E" w:rsidRDefault="00B164E7" w:rsidP="00C47C0E">
            <w:pPr>
              <w:rPr>
                <w:sz w:val="20"/>
                <w:szCs w:val="20"/>
              </w:rPr>
            </w:pPr>
          </w:p>
        </w:tc>
        <w:tc>
          <w:tcPr>
            <w:tcW w:w="1417" w:type="dxa"/>
            <w:vMerge/>
          </w:tcPr>
          <w:p w:rsidR="00B164E7" w:rsidRPr="00C47C0E" w:rsidRDefault="00B164E7" w:rsidP="00C47C0E">
            <w:pPr>
              <w:rPr>
                <w:sz w:val="20"/>
                <w:szCs w:val="20"/>
              </w:rPr>
            </w:pPr>
          </w:p>
        </w:tc>
        <w:tc>
          <w:tcPr>
            <w:tcW w:w="1401" w:type="dxa"/>
          </w:tcPr>
          <w:p w:rsidR="00B164E7" w:rsidRPr="00C47C0E" w:rsidRDefault="00B164E7" w:rsidP="00C47C0E">
            <w:pPr>
              <w:rPr>
                <w:sz w:val="20"/>
                <w:szCs w:val="20"/>
              </w:rPr>
            </w:pPr>
            <w:r w:rsidRPr="00C47C0E">
              <w:rPr>
                <w:sz w:val="20"/>
                <w:szCs w:val="20"/>
              </w:rPr>
              <w:t>- областной бюджет</w:t>
            </w:r>
          </w:p>
        </w:tc>
        <w:tc>
          <w:tcPr>
            <w:tcW w:w="1276" w:type="dxa"/>
          </w:tcPr>
          <w:p w:rsidR="00B164E7" w:rsidRPr="00C47C0E" w:rsidRDefault="00B164E7" w:rsidP="00C47C0E">
            <w:pPr>
              <w:jc w:val="center"/>
              <w:rPr>
                <w:sz w:val="20"/>
                <w:szCs w:val="20"/>
              </w:rPr>
            </w:pPr>
            <w:r w:rsidRPr="00C47C0E">
              <w:rPr>
                <w:sz w:val="20"/>
                <w:szCs w:val="20"/>
              </w:rPr>
              <w:t>2054,3</w:t>
            </w:r>
          </w:p>
        </w:tc>
        <w:tc>
          <w:tcPr>
            <w:tcW w:w="1276" w:type="dxa"/>
            <w:gridSpan w:val="2"/>
          </w:tcPr>
          <w:p w:rsidR="00B164E7" w:rsidRPr="00C47C0E" w:rsidRDefault="00B164E7" w:rsidP="00C47C0E">
            <w:pPr>
              <w:jc w:val="center"/>
              <w:rPr>
                <w:sz w:val="20"/>
                <w:szCs w:val="20"/>
              </w:rPr>
            </w:pPr>
            <w:r w:rsidRPr="00C47C0E">
              <w:rPr>
                <w:sz w:val="20"/>
                <w:szCs w:val="20"/>
              </w:rPr>
              <w:t>545,3</w:t>
            </w:r>
          </w:p>
        </w:tc>
        <w:tc>
          <w:tcPr>
            <w:tcW w:w="1559" w:type="dxa"/>
            <w:gridSpan w:val="3"/>
            <w:vMerge/>
          </w:tcPr>
          <w:p w:rsidR="00B164E7" w:rsidRPr="00C47C0E" w:rsidRDefault="00B164E7" w:rsidP="00C47C0E">
            <w:pPr>
              <w:jc w:val="center"/>
              <w:rPr>
                <w:sz w:val="20"/>
                <w:szCs w:val="20"/>
              </w:rPr>
            </w:pPr>
          </w:p>
        </w:tc>
        <w:tc>
          <w:tcPr>
            <w:tcW w:w="2410" w:type="dxa"/>
            <w:gridSpan w:val="2"/>
            <w:vMerge/>
          </w:tcPr>
          <w:p w:rsidR="00B164E7" w:rsidRPr="00C47C0E" w:rsidRDefault="00B164E7" w:rsidP="00C47C0E">
            <w:pPr>
              <w:jc w:val="center"/>
              <w:rPr>
                <w:sz w:val="20"/>
                <w:szCs w:val="20"/>
              </w:rPr>
            </w:pPr>
          </w:p>
        </w:tc>
        <w:tc>
          <w:tcPr>
            <w:tcW w:w="708" w:type="dxa"/>
            <w:gridSpan w:val="2"/>
            <w:vMerge/>
          </w:tcPr>
          <w:p w:rsidR="00B164E7" w:rsidRPr="00C47C0E" w:rsidRDefault="00B164E7" w:rsidP="00C47C0E">
            <w:pPr>
              <w:jc w:val="center"/>
              <w:rPr>
                <w:sz w:val="20"/>
                <w:szCs w:val="20"/>
              </w:rPr>
            </w:pPr>
          </w:p>
        </w:tc>
        <w:tc>
          <w:tcPr>
            <w:tcW w:w="993" w:type="dxa"/>
            <w:gridSpan w:val="2"/>
            <w:vMerge/>
          </w:tcPr>
          <w:p w:rsidR="00B164E7" w:rsidRPr="00C47C0E" w:rsidRDefault="00B164E7" w:rsidP="00C47C0E">
            <w:pPr>
              <w:jc w:val="center"/>
              <w:rPr>
                <w:sz w:val="20"/>
                <w:szCs w:val="20"/>
              </w:rPr>
            </w:pPr>
          </w:p>
        </w:tc>
        <w:tc>
          <w:tcPr>
            <w:tcW w:w="992" w:type="dxa"/>
            <w:vMerge/>
          </w:tcPr>
          <w:p w:rsidR="00B164E7" w:rsidRPr="00C47C0E" w:rsidRDefault="00B164E7" w:rsidP="00C47C0E">
            <w:pPr>
              <w:jc w:val="center"/>
              <w:rPr>
                <w:sz w:val="20"/>
                <w:szCs w:val="20"/>
              </w:rPr>
            </w:pPr>
          </w:p>
        </w:tc>
        <w:tc>
          <w:tcPr>
            <w:tcW w:w="1559" w:type="dxa"/>
          </w:tcPr>
          <w:p w:rsidR="00B164E7" w:rsidRPr="00C47C0E" w:rsidRDefault="00B164E7" w:rsidP="00C47C0E">
            <w:pPr>
              <w:jc w:val="center"/>
              <w:rPr>
                <w:sz w:val="20"/>
                <w:szCs w:val="20"/>
              </w:rPr>
            </w:pPr>
            <w:r w:rsidRPr="00C47C0E">
              <w:rPr>
                <w:sz w:val="20"/>
                <w:szCs w:val="20"/>
              </w:rPr>
              <w:t>2054,3</w:t>
            </w:r>
          </w:p>
          <w:p w:rsidR="00B164E7" w:rsidRPr="00C47C0E" w:rsidRDefault="00B164E7" w:rsidP="00C47C0E">
            <w:pPr>
              <w:jc w:val="center"/>
              <w:rPr>
                <w:sz w:val="20"/>
                <w:szCs w:val="20"/>
              </w:rPr>
            </w:pPr>
          </w:p>
        </w:tc>
      </w:tr>
      <w:tr w:rsidR="00B164E7" w:rsidRPr="00C47C0E" w:rsidTr="00773C0F">
        <w:trPr>
          <w:trHeight w:val="1351"/>
        </w:trPr>
        <w:tc>
          <w:tcPr>
            <w:tcW w:w="843" w:type="dxa"/>
            <w:vMerge/>
          </w:tcPr>
          <w:p w:rsidR="00B164E7" w:rsidRPr="00C47C0E" w:rsidRDefault="00B164E7" w:rsidP="00C47C0E">
            <w:pPr>
              <w:rPr>
                <w:sz w:val="20"/>
                <w:szCs w:val="20"/>
              </w:rPr>
            </w:pPr>
          </w:p>
        </w:tc>
        <w:tc>
          <w:tcPr>
            <w:tcW w:w="1868" w:type="dxa"/>
            <w:vMerge/>
          </w:tcPr>
          <w:p w:rsidR="00B164E7" w:rsidRPr="00C47C0E" w:rsidRDefault="00B164E7" w:rsidP="00C47C0E">
            <w:pPr>
              <w:rPr>
                <w:sz w:val="20"/>
                <w:szCs w:val="20"/>
              </w:rPr>
            </w:pPr>
          </w:p>
        </w:tc>
        <w:tc>
          <w:tcPr>
            <w:tcW w:w="1417" w:type="dxa"/>
            <w:vMerge/>
          </w:tcPr>
          <w:p w:rsidR="00B164E7" w:rsidRPr="00C47C0E" w:rsidRDefault="00B164E7" w:rsidP="00C47C0E">
            <w:pPr>
              <w:rPr>
                <w:sz w:val="20"/>
                <w:szCs w:val="20"/>
              </w:rPr>
            </w:pPr>
          </w:p>
        </w:tc>
        <w:tc>
          <w:tcPr>
            <w:tcW w:w="1401" w:type="dxa"/>
          </w:tcPr>
          <w:p w:rsidR="00B164E7" w:rsidRPr="00C47C0E" w:rsidRDefault="00B164E7" w:rsidP="00C47C0E">
            <w:pPr>
              <w:rPr>
                <w:sz w:val="20"/>
                <w:szCs w:val="20"/>
              </w:rPr>
            </w:pPr>
            <w:r w:rsidRPr="00C47C0E">
              <w:rPr>
                <w:sz w:val="20"/>
                <w:szCs w:val="20"/>
              </w:rPr>
              <w:t>федеральный бюджет</w:t>
            </w:r>
          </w:p>
        </w:tc>
        <w:tc>
          <w:tcPr>
            <w:tcW w:w="1276" w:type="dxa"/>
          </w:tcPr>
          <w:p w:rsidR="00B164E7" w:rsidRPr="00C47C0E" w:rsidRDefault="00B164E7" w:rsidP="00C47C0E">
            <w:pPr>
              <w:jc w:val="center"/>
              <w:rPr>
                <w:sz w:val="20"/>
                <w:szCs w:val="20"/>
              </w:rPr>
            </w:pPr>
            <w:r w:rsidRPr="00C47C0E">
              <w:rPr>
                <w:sz w:val="20"/>
                <w:szCs w:val="20"/>
              </w:rPr>
              <w:t>24,1</w:t>
            </w:r>
          </w:p>
        </w:tc>
        <w:tc>
          <w:tcPr>
            <w:tcW w:w="1276" w:type="dxa"/>
            <w:gridSpan w:val="2"/>
          </w:tcPr>
          <w:p w:rsidR="00B164E7" w:rsidRPr="00C47C0E" w:rsidRDefault="00B164E7" w:rsidP="00C47C0E">
            <w:pPr>
              <w:jc w:val="center"/>
              <w:rPr>
                <w:sz w:val="20"/>
                <w:szCs w:val="20"/>
              </w:rPr>
            </w:pPr>
            <w:r w:rsidRPr="00C47C0E">
              <w:rPr>
                <w:sz w:val="20"/>
                <w:szCs w:val="20"/>
              </w:rPr>
              <w:t>0</w:t>
            </w:r>
          </w:p>
        </w:tc>
        <w:tc>
          <w:tcPr>
            <w:tcW w:w="1559" w:type="dxa"/>
            <w:gridSpan w:val="3"/>
            <w:vMerge/>
          </w:tcPr>
          <w:p w:rsidR="00B164E7" w:rsidRPr="00C47C0E" w:rsidRDefault="00B164E7" w:rsidP="00C47C0E">
            <w:pPr>
              <w:jc w:val="center"/>
              <w:rPr>
                <w:sz w:val="20"/>
                <w:szCs w:val="20"/>
              </w:rPr>
            </w:pPr>
          </w:p>
        </w:tc>
        <w:tc>
          <w:tcPr>
            <w:tcW w:w="2410" w:type="dxa"/>
            <w:gridSpan w:val="2"/>
            <w:vMerge/>
          </w:tcPr>
          <w:p w:rsidR="00B164E7" w:rsidRPr="00C47C0E" w:rsidRDefault="00B164E7" w:rsidP="00C47C0E">
            <w:pPr>
              <w:jc w:val="center"/>
              <w:rPr>
                <w:sz w:val="20"/>
                <w:szCs w:val="20"/>
              </w:rPr>
            </w:pPr>
          </w:p>
        </w:tc>
        <w:tc>
          <w:tcPr>
            <w:tcW w:w="708" w:type="dxa"/>
            <w:gridSpan w:val="2"/>
            <w:vMerge/>
          </w:tcPr>
          <w:p w:rsidR="00B164E7" w:rsidRPr="00C47C0E" w:rsidRDefault="00B164E7" w:rsidP="00C47C0E">
            <w:pPr>
              <w:jc w:val="center"/>
              <w:rPr>
                <w:sz w:val="20"/>
                <w:szCs w:val="20"/>
              </w:rPr>
            </w:pPr>
          </w:p>
        </w:tc>
        <w:tc>
          <w:tcPr>
            <w:tcW w:w="993" w:type="dxa"/>
            <w:gridSpan w:val="2"/>
            <w:vMerge/>
          </w:tcPr>
          <w:p w:rsidR="00B164E7" w:rsidRPr="00C47C0E" w:rsidRDefault="00B164E7" w:rsidP="00C47C0E">
            <w:pPr>
              <w:jc w:val="center"/>
              <w:rPr>
                <w:sz w:val="20"/>
                <w:szCs w:val="20"/>
              </w:rPr>
            </w:pPr>
          </w:p>
        </w:tc>
        <w:tc>
          <w:tcPr>
            <w:tcW w:w="992" w:type="dxa"/>
            <w:vMerge/>
          </w:tcPr>
          <w:p w:rsidR="00B164E7" w:rsidRPr="00C47C0E" w:rsidRDefault="00B164E7" w:rsidP="00C47C0E">
            <w:pPr>
              <w:jc w:val="center"/>
              <w:rPr>
                <w:sz w:val="20"/>
                <w:szCs w:val="20"/>
              </w:rPr>
            </w:pPr>
          </w:p>
        </w:tc>
        <w:tc>
          <w:tcPr>
            <w:tcW w:w="1559" w:type="dxa"/>
          </w:tcPr>
          <w:p w:rsidR="00B164E7" w:rsidRPr="00C47C0E" w:rsidRDefault="00773C0F" w:rsidP="00C47C0E">
            <w:pPr>
              <w:jc w:val="center"/>
              <w:rPr>
                <w:sz w:val="20"/>
                <w:szCs w:val="20"/>
              </w:rPr>
            </w:pPr>
            <w:r w:rsidRPr="00C47C0E">
              <w:rPr>
                <w:sz w:val="20"/>
                <w:szCs w:val="20"/>
              </w:rPr>
              <w:t>24,1</w:t>
            </w:r>
          </w:p>
        </w:tc>
      </w:tr>
      <w:tr w:rsidR="005C0907" w:rsidRPr="00C47C0E" w:rsidTr="00C47C0E">
        <w:trPr>
          <w:trHeight w:val="145"/>
        </w:trPr>
        <w:tc>
          <w:tcPr>
            <w:tcW w:w="843" w:type="dxa"/>
            <w:vMerge w:val="restart"/>
          </w:tcPr>
          <w:p w:rsidR="005C0907" w:rsidRPr="00C47C0E" w:rsidRDefault="005C0907" w:rsidP="00C47C0E">
            <w:pPr>
              <w:rPr>
                <w:sz w:val="20"/>
                <w:szCs w:val="20"/>
              </w:rPr>
            </w:pPr>
            <w:r>
              <w:rPr>
                <w:sz w:val="20"/>
                <w:szCs w:val="20"/>
              </w:rPr>
              <w:t>1.1</w:t>
            </w:r>
          </w:p>
        </w:tc>
        <w:tc>
          <w:tcPr>
            <w:tcW w:w="1868" w:type="dxa"/>
            <w:vMerge w:val="restart"/>
          </w:tcPr>
          <w:p w:rsidR="005C0907" w:rsidRPr="00C47C0E" w:rsidRDefault="005C0907" w:rsidP="00C47C0E">
            <w:pPr>
              <w:rPr>
                <w:sz w:val="20"/>
                <w:szCs w:val="20"/>
              </w:rPr>
            </w:pPr>
            <w:r w:rsidRPr="00C47C0E">
              <w:rPr>
                <w:sz w:val="20"/>
                <w:szCs w:val="20"/>
              </w:rPr>
              <w:t>Основное мероприятие</w:t>
            </w:r>
          </w:p>
          <w:p w:rsidR="005C0907" w:rsidRPr="00C47C0E" w:rsidRDefault="005C0907" w:rsidP="00C47C0E">
            <w:pPr>
              <w:rPr>
                <w:sz w:val="20"/>
                <w:szCs w:val="20"/>
              </w:rPr>
            </w:pPr>
            <w:r w:rsidRPr="00C47C0E">
              <w:rPr>
                <w:sz w:val="20"/>
                <w:szCs w:val="20"/>
              </w:rPr>
              <w:t>«</w:t>
            </w:r>
            <w:r w:rsidRPr="00C47C0E">
              <w:rPr>
                <w:color w:val="000000"/>
                <w:sz w:val="20"/>
                <w:szCs w:val="20"/>
              </w:rPr>
              <w:t>Библиотечное обслуживание населения</w:t>
            </w:r>
            <w:r w:rsidRPr="00C47C0E">
              <w:rPr>
                <w:sz w:val="20"/>
                <w:szCs w:val="20"/>
              </w:rPr>
              <w:t>»</w:t>
            </w:r>
          </w:p>
        </w:tc>
        <w:tc>
          <w:tcPr>
            <w:tcW w:w="1417" w:type="dxa"/>
            <w:vMerge w:val="restart"/>
          </w:tcPr>
          <w:p w:rsidR="005C0907" w:rsidRPr="00C47C0E" w:rsidRDefault="005C0907" w:rsidP="00C47C0E">
            <w:pPr>
              <w:rPr>
                <w:sz w:val="20"/>
                <w:szCs w:val="20"/>
              </w:rPr>
            </w:pPr>
            <w:r w:rsidRPr="00C47C0E">
              <w:rPr>
                <w:sz w:val="20"/>
                <w:szCs w:val="20"/>
              </w:rPr>
              <w:t>Комитет по культуре и туризму администрации городского округа Кинешма</w:t>
            </w:r>
          </w:p>
          <w:p w:rsidR="005C0907" w:rsidRPr="00C47C0E" w:rsidRDefault="005C0907" w:rsidP="00C47C0E">
            <w:pPr>
              <w:rPr>
                <w:sz w:val="20"/>
                <w:szCs w:val="20"/>
              </w:rPr>
            </w:pPr>
          </w:p>
          <w:p w:rsidR="005C0907" w:rsidRPr="00C47C0E" w:rsidRDefault="005C0907" w:rsidP="00C47C0E">
            <w:pPr>
              <w:rPr>
                <w:sz w:val="20"/>
                <w:szCs w:val="20"/>
              </w:rPr>
            </w:pPr>
          </w:p>
          <w:p w:rsidR="005C0907" w:rsidRPr="00C47C0E" w:rsidRDefault="005C0907" w:rsidP="00C47C0E">
            <w:pPr>
              <w:rPr>
                <w:sz w:val="20"/>
                <w:szCs w:val="20"/>
              </w:rPr>
            </w:pPr>
          </w:p>
          <w:p w:rsidR="005C0907" w:rsidRPr="00C47C0E" w:rsidRDefault="005C0907" w:rsidP="00C47C0E">
            <w:pPr>
              <w:rPr>
                <w:sz w:val="20"/>
                <w:szCs w:val="20"/>
              </w:rPr>
            </w:pPr>
          </w:p>
          <w:p w:rsidR="005C0907" w:rsidRPr="00C47C0E" w:rsidRDefault="005C0907" w:rsidP="00C47C0E">
            <w:pPr>
              <w:rPr>
                <w:sz w:val="20"/>
                <w:szCs w:val="20"/>
              </w:rPr>
            </w:pPr>
          </w:p>
          <w:p w:rsidR="005C0907" w:rsidRPr="00C47C0E" w:rsidRDefault="005C0907" w:rsidP="00C47C0E">
            <w:pPr>
              <w:rPr>
                <w:sz w:val="20"/>
                <w:szCs w:val="20"/>
              </w:rPr>
            </w:pPr>
          </w:p>
          <w:p w:rsidR="005C0907" w:rsidRPr="00C47C0E" w:rsidRDefault="005C0907" w:rsidP="00C47C0E">
            <w:pPr>
              <w:rPr>
                <w:sz w:val="20"/>
                <w:szCs w:val="20"/>
              </w:rPr>
            </w:pPr>
          </w:p>
          <w:p w:rsidR="005C0907" w:rsidRPr="00C47C0E" w:rsidRDefault="005C0907" w:rsidP="00C47C0E">
            <w:pPr>
              <w:rPr>
                <w:sz w:val="20"/>
                <w:szCs w:val="20"/>
              </w:rPr>
            </w:pPr>
          </w:p>
          <w:p w:rsidR="005C0907" w:rsidRPr="00C47C0E" w:rsidRDefault="005C0907" w:rsidP="00C47C0E">
            <w:pPr>
              <w:rPr>
                <w:sz w:val="20"/>
                <w:szCs w:val="20"/>
              </w:rPr>
            </w:pPr>
          </w:p>
          <w:p w:rsidR="005C0907" w:rsidRPr="00C47C0E" w:rsidRDefault="005C0907" w:rsidP="00C47C0E">
            <w:pPr>
              <w:rPr>
                <w:sz w:val="20"/>
                <w:szCs w:val="20"/>
              </w:rPr>
            </w:pPr>
          </w:p>
          <w:p w:rsidR="005C0907" w:rsidRPr="00C47C0E" w:rsidRDefault="005C0907" w:rsidP="00C47C0E">
            <w:pPr>
              <w:rPr>
                <w:sz w:val="20"/>
                <w:szCs w:val="20"/>
              </w:rPr>
            </w:pPr>
          </w:p>
          <w:p w:rsidR="005C0907" w:rsidRPr="00C47C0E" w:rsidRDefault="005C0907" w:rsidP="00C47C0E">
            <w:pPr>
              <w:rPr>
                <w:sz w:val="20"/>
                <w:szCs w:val="20"/>
              </w:rPr>
            </w:pPr>
          </w:p>
          <w:p w:rsidR="005C0907" w:rsidRPr="00C47C0E" w:rsidRDefault="005C0907" w:rsidP="00C47C0E">
            <w:pPr>
              <w:rPr>
                <w:sz w:val="20"/>
                <w:szCs w:val="20"/>
              </w:rPr>
            </w:pPr>
          </w:p>
          <w:p w:rsidR="005C0907" w:rsidRPr="00C47C0E" w:rsidRDefault="005C0907" w:rsidP="00C47C0E">
            <w:pPr>
              <w:rPr>
                <w:sz w:val="20"/>
                <w:szCs w:val="20"/>
              </w:rPr>
            </w:pPr>
          </w:p>
          <w:p w:rsidR="005C0907" w:rsidRPr="00C47C0E" w:rsidRDefault="005C0907" w:rsidP="00C47C0E">
            <w:pPr>
              <w:rPr>
                <w:sz w:val="20"/>
                <w:szCs w:val="20"/>
              </w:rPr>
            </w:pPr>
          </w:p>
          <w:p w:rsidR="005C0907" w:rsidRPr="00C47C0E" w:rsidRDefault="005C0907" w:rsidP="00C47C0E">
            <w:pPr>
              <w:rPr>
                <w:sz w:val="20"/>
                <w:szCs w:val="20"/>
              </w:rPr>
            </w:pPr>
          </w:p>
          <w:p w:rsidR="005C0907" w:rsidRPr="00C47C0E" w:rsidRDefault="005C0907" w:rsidP="00C47C0E">
            <w:pPr>
              <w:rPr>
                <w:sz w:val="20"/>
                <w:szCs w:val="20"/>
              </w:rPr>
            </w:pPr>
          </w:p>
          <w:p w:rsidR="005C0907" w:rsidRDefault="005C0907" w:rsidP="00C47C0E">
            <w:pPr>
              <w:rPr>
                <w:sz w:val="20"/>
                <w:szCs w:val="20"/>
              </w:rPr>
            </w:pPr>
          </w:p>
          <w:p w:rsidR="005C0907" w:rsidRPr="00C47C0E" w:rsidRDefault="005C0907" w:rsidP="00C47C0E">
            <w:pPr>
              <w:rPr>
                <w:sz w:val="20"/>
                <w:szCs w:val="20"/>
              </w:rPr>
            </w:pPr>
          </w:p>
          <w:p w:rsidR="005C0907" w:rsidRPr="00C47C0E" w:rsidRDefault="005C0907" w:rsidP="00C47C0E">
            <w:pPr>
              <w:rPr>
                <w:sz w:val="20"/>
                <w:szCs w:val="20"/>
              </w:rPr>
            </w:pPr>
          </w:p>
          <w:p w:rsidR="005C0907" w:rsidRPr="00C47C0E" w:rsidRDefault="005C0907" w:rsidP="00C47C0E">
            <w:pPr>
              <w:rPr>
                <w:sz w:val="20"/>
                <w:szCs w:val="20"/>
              </w:rPr>
            </w:pPr>
          </w:p>
          <w:p w:rsidR="005C0907" w:rsidRPr="00C47C0E" w:rsidRDefault="005C0907" w:rsidP="00C47C0E">
            <w:pPr>
              <w:rPr>
                <w:sz w:val="20"/>
                <w:szCs w:val="20"/>
              </w:rPr>
            </w:pPr>
          </w:p>
          <w:p w:rsidR="005C0907" w:rsidRPr="00C47C0E" w:rsidRDefault="005C0907" w:rsidP="00C47C0E">
            <w:pPr>
              <w:rPr>
                <w:sz w:val="20"/>
                <w:szCs w:val="20"/>
              </w:rPr>
            </w:pPr>
          </w:p>
          <w:p w:rsidR="005C0907" w:rsidRPr="00C47C0E" w:rsidRDefault="005C0907" w:rsidP="00C47C0E">
            <w:pPr>
              <w:rPr>
                <w:sz w:val="20"/>
                <w:szCs w:val="20"/>
              </w:rPr>
            </w:pPr>
          </w:p>
          <w:p w:rsidR="005C0907" w:rsidRPr="00C47C0E" w:rsidRDefault="005C0907" w:rsidP="00C47C0E">
            <w:pPr>
              <w:rPr>
                <w:sz w:val="20"/>
                <w:szCs w:val="20"/>
              </w:rPr>
            </w:pPr>
          </w:p>
          <w:p w:rsidR="005C0907" w:rsidRPr="00C47C0E" w:rsidRDefault="005C0907" w:rsidP="00C47C0E">
            <w:pPr>
              <w:rPr>
                <w:sz w:val="20"/>
                <w:szCs w:val="20"/>
              </w:rPr>
            </w:pPr>
          </w:p>
          <w:p w:rsidR="005C0907" w:rsidRPr="00C47C0E" w:rsidRDefault="005C0907" w:rsidP="00C47C0E">
            <w:pPr>
              <w:rPr>
                <w:sz w:val="20"/>
                <w:szCs w:val="20"/>
              </w:rPr>
            </w:pPr>
          </w:p>
          <w:p w:rsidR="005C0907" w:rsidRPr="00C47C0E" w:rsidRDefault="005C0907" w:rsidP="00C47C0E">
            <w:pPr>
              <w:rPr>
                <w:sz w:val="20"/>
                <w:szCs w:val="20"/>
              </w:rPr>
            </w:pPr>
          </w:p>
          <w:p w:rsidR="005C0907" w:rsidRPr="00C47C0E" w:rsidRDefault="005C0907" w:rsidP="00C47C0E">
            <w:pPr>
              <w:rPr>
                <w:sz w:val="20"/>
                <w:szCs w:val="20"/>
              </w:rPr>
            </w:pPr>
          </w:p>
          <w:p w:rsidR="005C0907" w:rsidRPr="00C47C0E" w:rsidRDefault="005C0907" w:rsidP="00C47C0E">
            <w:pPr>
              <w:rPr>
                <w:sz w:val="20"/>
                <w:szCs w:val="20"/>
              </w:rPr>
            </w:pPr>
          </w:p>
          <w:p w:rsidR="005C0907" w:rsidRPr="00C47C0E" w:rsidRDefault="005C0907" w:rsidP="00C47C0E">
            <w:pPr>
              <w:rPr>
                <w:sz w:val="20"/>
                <w:szCs w:val="20"/>
              </w:rPr>
            </w:pPr>
          </w:p>
          <w:p w:rsidR="005C0907" w:rsidRPr="00C47C0E" w:rsidRDefault="005C0907" w:rsidP="00C47C0E">
            <w:pPr>
              <w:rPr>
                <w:sz w:val="20"/>
                <w:szCs w:val="20"/>
              </w:rPr>
            </w:pPr>
          </w:p>
        </w:tc>
        <w:tc>
          <w:tcPr>
            <w:tcW w:w="1401" w:type="dxa"/>
          </w:tcPr>
          <w:p w:rsidR="005C0907" w:rsidRPr="00C47C0E" w:rsidRDefault="005C0907" w:rsidP="00C47C0E">
            <w:pPr>
              <w:rPr>
                <w:sz w:val="20"/>
                <w:szCs w:val="20"/>
              </w:rPr>
            </w:pPr>
            <w:r w:rsidRPr="00C47C0E">
              <w:rPr>
                <w:sz w:val="20"/>
                <w:szCs w:val="20"/>
              </w:rPr>
              <w:lastRenderedPageBreak/>
              <w:t>Всего</w:t>
            </w:r>
          </w:p>
        </w:tc>
        <w:tc>
          <w:tcPr>
            <w:tcW w:w="1276" w:type="dxa"/>
          </w:tcPr>
          <w:p w:rsidR="005C0907" w:rsidRPr="00C47C0E" w:rsidRDefault="005C0907" w:rsidP="00C47C0E">
            <w:pPr>
              <w:jc w:val="center"/>
              <w:rPr>
                <w:sz w:val="20"/>
                <w:szCs w:val="20"/>
              </w:rPr>
            </w:pPr>
            <w:r w:rsidRPr="00C47C0E">
              <w:rPr>
                <w:sz w:val="20"/>
                <w:szCs w:val="20"/>
              </w:rPr>
              <w:t>22703,3</w:t>
            </w:r>
          </w:p>
        </w:tc>
        <w:tc>
          <w:tcPr>
            <w:tcW w:w="1276" w:type="dxa"/>
            <w:gridSpan w:val="2"/>
          </w:tcPr>
          <w:p w:rsidR="005C0907" w:rsidRPr="00C47C0E" w:rsidRDefault="005C0907" w:rsidP="00C47C0E">
            <w:pPr>
              <w:jc w:val="center"/>
              <w:rPr>
                <w:sz w:val="20"/>
                <w:szCs w:val="20"/>
              </w:rPr>
            </w:pPr>
            <w:r w:rsidRPr="00C47C0E">
              <w:rPr>
                <w:sz w:val="20"/>
                <w:szCs w:val="20"/>
              </w:rPr>
              <w:t>11257,4</w:t>
            </w:r>
          </w:p>
        </w:tc>
        <w:tc>
          <w:tcPr>
            <w:tcW w:w="1559" w:type="dxa"/>
            <w:gridSpan w:val="3"/>
            <w:vMerge w:val="restart"/>
          </w:tcPr>
          <w:p w:rsidR="005C0907" w:rsidRPr="00C47C0E" w:rsidRDefault="005C0907" w:rsidP="005E4B6C">
            <w:pPr>
              <w:ind w:right="-108"/>
              <w:rPr>
                <w:color w:val="000000"/>
                <w:sz w:val="20"/>
                <w:szCs w:val="20"/>
                <w:shd w:val="clear" w:color="auto" w:fill="FFFFFF"/>
              </w:rPr>
            </w:pPr>
            <w:r>
              <w:rPr>
                <w:color w:val="000000"/>
                <w:sz w:val="20"/>
                <w:szCs w:val="20"/>
                <w:shd w:val="clear" w:color="auto" w:fill="FFFFFF"/>
              </w:rPr>
              <w:t>Денежные средства направлены на выплату</w:t>
            </w:r>
            <w:r w:rsidRPr="00C47C0E">
              <w:rPr>
                <w:color w:val="000000"/>
                <w:sz w:val="20"/>
                <w:szCs w:val="20"/>
                <w:shd w:val="clear" w:color="auto" w:fill="FFFFFF"/>
              </w:rPr>
              <w:t xml:space="preserve"> заработн</w:t>
            </w:r>
            <w:r>
              <w:rPr>
                <w:color w:val="000000"/>
                <w:sz w:val="20"/>
                <w:szCs w:val="20"/>
                <w:shd w:val="clear" w:color="auto" w:fill="FFFFFF"/>
              </w:rPr>
              <w:t xml:space="preserve">ой </w:t>
            </w:r>
            <w:r w:rsidRPr="00C47C0E">
              <w:rPr>
                <w:color w:val="000000"/>
                <w:sz w:val="20"/>
                <w:szCs w:val="20"/>
                <w:shd w:val="clear" w:color="auto" w:fill="FFFFFF"/>
              </w:rPr>
              <w:t>плат</w:t>
            </w:r>
            <w:r>
              <w:rPr>
                <w:color w:val="000000"/>
                <w:sz w:val="20"/>
                <w:szCs w:val="20"/>
                <w:shd w:val="clear" w:color="auto" w:fill="FFFFFF"/>
              </w:rPr>
              <w:t>ы</w:t>
            </w:r>
            <w:r w:rsidRPr="00C47C0E">
              <w:rPr>
                <w:color w:val="000000"/>
                <w:sz w:val="20"/>
                <w:szCs w:val="20"/>
                <w:shd w:val="clear" w:color="auto" w:fill="FFFFFF"/>
              </w:rPr>
              <w:t xml:space="preserve">, начисления на выплаты по оплате труда, оплату за услуги связи;  коммунальные услуги;  услуги по содержанию имущества, информационные услуги;  </w:t>
            </w:r>
            <w:r w:rsidRPr="00C47C0E">
              <w:rPr>
                <w:color w:val="000000"/>
                <w:sz w:val="20"/>
                <w:szCs w:val="20"/>
                <w:shd w:val="clear" w:color="auto" w:fill="FFFFFF"/>
              </w:rPr>
              <w:lastRenderedPageBreak/>
              <w:t>уплату налогов; на оплату услуг охраны</w:t>
            </w:r>
          </w:p>
          <w:p w:rsidR="005C0907" w:rsidRPr="00C47C0E" w:rsidRDefault="005C0907" w:rsidP="00C47C0E">
            <w:pPr>
              <w:jc w:val="center"/>
              <w:rPr>
                <w:sz w:val="20"/>
                <w:szCs w:val="20"/>
              </w:rPr>
            </w:pPr>
          </w:p>
        </w:tc>
        <w:tc>
          <w:tcPr>
            <w:tcW w:w="2410" w:type="dxa"/>
            <w:gridSpan w:val="2"/>
            <w:vMerge w:val="restart"/>
          </w:tcPr>
          <w:p w:rsidR="005C0907" w:rsidRPr="00C47C0E" w:rsidRDefault="005C0907" w:rsidP="00C47C0E">
            <w:pPr>
              <w:rPr>
                <w:sz w:val="20"/>
                <w:szCs w:val="20"/>
              </w:rPr>
            </w:pPr>
          </w:p>
        </w:tc>
        <w:tc>
          <w:tcPr>
            <w:tcW w:w="708" w:type="dxa"/>
            <w:gridSpan w:val="2"/>
            <w:vMerge w:val="restart"/>
          </w:tcPr>
          <w:p w:rsidR="005C0907" w:rsidRPr="00C47C0E" w:rsidRDefault="005C0907" w:rsidP="00C47C0E">
            <w:pPr>
              <w:jc w:val="center"/>
              <w:rPr>
                <w:sz w:val="20"/>
                <w:szCs w:val="20"/>
              </w:rPr>
            </w:pPr>
          </w:p>
        </w:tc>
        <w:tc>
          <w:tcPr>
            <w:tcW w:w="993" w:type="dxa"/>
            <w:gridSpan w:val="2"/>
            <w:vMerge w:val="restart"/>
          </w:tcPr>
          <w:p w:rsidR="005C0907" w:rsidRPr="00C47C0E" w:rsidRDefault="005C0907" w:rsidP="00C47C0E">
            <w:pPr>
              <w:jc w:val="center"/>
              <w:rPr>
                <w:color w:val="000000"/>
                <w:sz w:val="20"/>
                <w:szCs w:val="20"/>
              </w:rPr>
            </w:pPr>
          </w:p>
        </w:tc>
        <w:tc>
          <w:tcPr>
            <w:tcW w:w="992" w:type="dxa"/>
            <w:vMerge w:val="restart"/>
          </w:tcPr>
          <w:p w:rsidR="005C0907" w:rsidRPr="00C47C0E" w:rsidRDefault="005C0907" w:rsidP="00C47C0E">
            <w:pPr>
              <w:jc w:val="center"/>
              <w:rPr>
                <w:color w:val="000000"/>
                <w:sz w:val="20"/>
                <w:szCs w:val="20"/>
              </w:rPr>
            </w:pPr>
          </w:p>
        </w:tc>
        <w:tc>
          <w:tcPr>
            <w:tcW w:w="1559" w:type="dxa"/>
          </w:tcPr>
          <w:p w:rsidR="005C0907" w:rsidRPr="00C47C0E" w:rsidRDefault="005C0907" w:rsidP="00C47C0E">
            <w:pPr>
              <w:jc w:val="center"/>
              <w:rPr>
                <w:sz w:val="20"/>
                <w:szCs w:val="20"/>
              </w:rPr>
            </w:pPr>
            <w:r w:rsidRPr="00C47C0E">
              <w:rPr>
                <w:sz w:val="20"/>
                <w:szCs w:val="20"/>
              </w:rPr>
              <w:t>22703,2</w:t>
            </w:r>
          </w:p>
        </w:tc>
      </w:tr>
      <w:tr w:rsidR="005C0907" w:rsidRPr="00C47C0E" w:rsidTr="00C47C0E">
        <w:trPr>
          <w:trHeight w:val="145"/>
        </w:trPr>
        <w:tc>
          <w:tcPr>
            <w:tcW w:w="843" w:type="dxa"/>
            <w:vMerge/>
          </w:tcPr>
          <w:p w:rsidR="005C0907" w:rsidRPr="00C47C0E" w:rsidRDefault="005C0907" w:rsidP="00C47C0E">
            <w:pPr>
              <w:rPr>
                <w:sz w:val="20"/>
                <w:szCs w:val="20"/>
              </w:rPr>
            </w:pPr>
          </w:p>
        </w:tc>
        <w:tc>
          <w:tcPr>
            <w:tcW w:w="1868" w:type="dxa"/>
            <w:vMerge/>
          </w:tcPr>
          <w:p w:rsidR="005C0907" w:rsidRPr="00C47C0E" w:rsidRDefault="005C0907" w:rsidP="00C47C0E">
            <w:pPr>
              <w:rPr>
                <w:sz w:val="20"/>
                <w:szCs w:val="20"/>
              </w:rPr>
            </w:pPr>
          </w:p>
        </w:tc>
        <w:tc>
          <w:tcPr>
            <w:tcW w:w="1417" w:type="dxa"/>
            <w:vMerge/>
          </w:tcPr>
          <w:p w:rsidR="005C0907" w:rsidRPr="00C47C0E" w:rsidRDefault="005C0907" w:rsidP="00C47C0E">
            <w:pPr>
              <w:rPr>
                <w:sz w:val="20"/>
                <w:szCs w:val="20"/>
              </w:rPr>
            </w:pPr>
          </w:p>
        </w:tc>
        <w:tc>
          <w:tcPr>
            <w:tcW w:w="1401" w:type="dxa"/>
          </w:tcPr>
          <w:p w:rsidR="005C0907" w:rsidRPr="00C47C0E" w:rsidRDefault="005C0907" w:rsidP="00C47C0E">
            <w:pPr>
              <w:rPr>
                <w:b/>
                <w:sz w:val="20"/>
                <w:szCs w:val="20"/>
              </w:rPr>
            </w:pPr>
            <w:r w:rsidRPr="005E4B6C">
              <w:rPr>
                <w:sz w:val="20"/>
                <w:szCs w:val="20"/>
              </w:rPr>
              <w:t>бюджетные ассигнования</w:t>
            </w:r>
            <w:r w:rsidRPr="00C47C0E">
              <w:rPr>
                <w:b/>
                <w:sz w:val="20"/>
                <w:szCs w:val="20"/>
              </w:rPr>
              <w:t xml:space="preserve"> </w:t>
            </w:r>
            <w:r w:rsidRPr="00C47C0E">
              <w:rPr>
                <w:sz w:val="20"/>
                <w:szCs w:val="20"/>
              </w:rPr>
              <w:t>всего,</w:t>
            </w:r>
            <w:r w:rsidRPr="00C47C0E">
              <w:rPr>
                <w:b/>
                <w:sz w:val="20"/>
                <w:szCs w:val="20"/>
              </w:rPr>
              <w:br/>
            </w:r>
            <w:r w:rsidRPr="00C47C0E">
              <w:rPr>
                <w:i/>
                <w:sz w:val="20"/>
                <w:szCs w:val="20"/>
              </w:rPr>
              <w:t>в том числе:</w:t>
            </w:r>
          </w:p>
        </w:tc>
        <w:tc>
          <w:tcPr>
            <w:tcW w:w="1276" w:type="dxa"/>
          </w:tcPr>
          <w:p w:rsidR="005C0907" w:rsidRPr="00C47C0E" w:rsidRDefault="005C0907" w:rsidP="00C47C0E">
            <w:pPr>
              <w:jc w:val="center"/>
              <w:rPr>
                <w:sz w:val="20"/>
                <w:szCs w:val="20"/>
              </w:rPr>
            </w:pPr>
            <w:r w:rsidRPr="00C47C0E">
              <w:rPr>
                <w:sz w:val="20"/>
                <w:szCs w:val="20"/>
              </w:rPr>
              <w:t>22703,3</w:t>
            </w:r>
          </w:p>
        </w:tc>
        <w:tc>
          <w:tcPr>
            <w:tcW w:w="1276" w:type="dxa"/>
            <w:gridSpan w:val="2"/>
          </w:tcPr>
          <w:p w:rsidR="005C0907" w:rsidRPr="00C47C0E" w:rsidRDefault="005C0907" w:rsidP="00C47C0E">
            <w:pPr>
              <w:jc w:val="center"/>
              <w:rPr>
                <w:sz w:val="20"/>
                <w:szCs w:val="20"/>
              </w:rPr>
            </w:pPr>
            <w:r w:rsidRPr="00C47C0E">
              <w:rPr>
                <w:sz w:val="20"/>
                <w:szCs w:val="20"/>
              </w:rPr>
              <w:t>11257,4</w:t>
            </w:r>
          </w:p>
        </w:tc>
        <w:tc>
          <w:tcPr>
            <w:tcW w:w="1559" w:type="dxa"/>
            <w:gridSpan w:val="3"/>
            <w:vMerge/>
          </w:tcPr>
          <w:p w:rsidR="005C0907" w:rsidRPr="00C47C0E" w:rsidRDefault="005C0907" w:rsidP="00C47C0E">
            <w:pPr>
              <w:jc w:val="center"/>
              <w:rPr>
                <w:b/>
                <w:sz w:val="20"/>
                <w:szCs w:val="20"/>
              </w:rPr>
            </w:pPr>
          </w:p>
        </w:tc>
        <w:tc>
          <w:tcPr>
            <w:tcW w:w="2410" w:type="dxa"/>
            <w:gridSpan w:val="2"/>
            <w:vMerge/>
          </w:tcPr>
          <w:p w:rsidR="005C0907" w:rsidRPr="00C47C0E" w:rsidRDefault="005C0907" w:rsidP="00C47C0E">
            <w:pPr>
              <w:jc w:val="center"/>
              <w:rPr>
                <w:b/>
                <w:sz w:val="20"/>
                <w:szCs w:val="20"/>
              </w:rPr>
            </w:pPr>
          </w:p>
        </w:tc>
        <w:tc>
          <w:tcPr>
            <w:tcW w:w="708" w:type="dxa"/>
            <w:gridSpan w:val="2"/>
            <w:vMerge/>
          </w:tcPr>
          <w:p w:rsidR="005C0907" w:rsidRPr="00C47C0E" w:rsidRDefault="005C0907" w:rsidP="00C47C0E">
            <w:pPr>
              <w:jc w:val="center"/>
              <w:rPr>
                <w:b/>
                <w:sz w:val="20"/>
                <w:szCs w:val="20"/>
              </w:rPr>
            </w:pPr>
          </w:p>
        </w:tc>
        <w:tc>
          <w:tcPr>
            <w:tcW w:w="993" w:type="dxa"/>
            <w:gridSpan w:val="2"/>
            <w:vMerge/>
          </w:tcPr>
          <w:p w:rsidR="005C0907" w:rsidRPr="00C47C0E" w:rsidRDefault="005C0907" w:rsidP="00C47C0E">
            <w:pPr>
              <w:jc w:val="center"/>
              <w:rPr>
                <w:b/>
                <w:sz w:val="20"/>
                <w:szCs w:val="20"/>
              </w:rPr>
            </w:pPr>
          </w:p>
        </w:tc>
        <w:tc>
          <w:tcPr>
            <w:tcW w:w="992" w:type="dxa"/>
            <w:vMerge/>
          </w:tcPr>
          <w:p w:rsidR="005C0907" w:rsidRPr="00C47C0E" w:rsidRDefault="005C0907" w:rsidP="00C47C0E">
            <w:pPr>
              <w:jc w:val="center"/>
              <w:rPr>
                <w:b/>
                <w:sz w:val="20"/>
                <w:szCs w:val="20"/>
              </w:rPr>
            </w:pPr>
          </w:p>
        </w:tc>
        <w:tc>
          <w:tcPr>
            <w:tcW w:w="1559" w:type="dxa"/>
          </w:tcPr>
          <w:p w:rsidR="005C0907" w:rsidRPr="00C47C0E" w:rsidRDefault="005C0907" w:rsidP="00C47C0E">
            <w:pPr>
              <w:jc w:val="center"/>
              <w:rPr>
                <w:sz w:val="20"/>
                <w:szCs w:val="20"/>
              </w:rPr>
            </w:pPr>
            <w:r w:rsidRPr="00C47C0E">
              <w:rPr>
                <w:sz w:val="20"/>
                <w:szCs w:val="20"/>
              </w:rPr>
              <w:t>22703,2</w:t>
            </w:r>
          </w:p>
        </w:tc>
      </w:tr>
      <w:tr w:rsidR="005C0907" w:rsidRPr="00C47C0E" w:rsidTr="00C47C0E">
        <w:trPr>
          <w:trHeight w:val="145"/>
        </w:trPr>
        <w:tc>
          <w:tcPr>
            <w:tcW w:w="843" w:type="dxa"/>
            <w:vMerge/>
          </w:tcPr>
          <w:p w:rsidR="005C0907" w:rsidRPr="00C47C0E" w:rsidRDefault="005C0907" w:rsidP="00C47C0E">
            <w:pPr>
              <w:rPr>
                <w:sz w:val="20"/>
                <w:szCs w:val="20"/>
              </w:rPr>
            </w:pPr>
          </w:p>
        </w:tc>
        <w:tc>
          <w:tcPr>
            <w:tcW w:w="1868" w:type="dxa"/>
            <w:vMerge/>
          </w:tcPr>
          <w:p w:rsidR="005C0907" w:rsidRPr="00C47C0E" w:rsidRDefault="005C0907" w:rsidP="00C47C0E">
            <w:pPr>
              <w:rPr>
                <w:sz w:val="20"/>
                <w:szCs w:val="20"/>
              </w:rPr>
            </w:pPr>
          </w:p>
        </w:tc>
        <w:tc>
          <w:tcPr>
            <w:tcW w:w="1417" w:type="dxa"/>
            <w:vMerge/>
          </w:tcPr>
          <w:p w:rsidR="005C0907" w:rsidRPr="00C47C0E" w:rsidRDefault="005C0907" w:rsidP="00C47C0E">
            <w:pPr>
              <w:rPr>
                <w:sz w:val="20"/>
                <w:szCs w:val="20"/>
              </w:rPr>
            </w:pPr>
          </w:p>
        </w:tc>
        <w:tc>
          <w:tcPr>
            <w:tcW w:w="1401" w:type="dxa"/>
          </w:tcPr>
          <w:p w:rsidR="005C0907" w:rsidRPr="00C47C0E" w:rsidRDefault="005C0907" w:rsidP="00C47C0E">
            <w:pPr>
              <w:rPr>
                <w:sz w:val="20"/>
                <w:szCs w:val="20"/>
              </w:rPr>
            </w:pPr>
            <w:r w:rsidRPr="00C47C0E">
              <w:rPr>
                <w:sz w:val="20"/>
                <w:szCs w:val="20"/>
              </w:rPr>
              <w:t>- бюджет городского округа Кинешма</w:t>
            </w:r>
          </w:p>
        </w:tc>
        <w:tc>
          <w:tcPr>
            <w:tcW w:w="1276" w:type="dxa"/>
          </w:tcPr>
          <w:p w:rsidR="005C0907" w:rsidRPr="00C47C0E" w:rsidRDefault="005C0907" w:rsidP="00C47C0E">
            <w:pPr>
              <w:jc w:val="center"/>
              <w:rPr>
                <w:sz w:val="20"/>
                <w:szCs w:val="20"/>
              </w:rPr>
            </w:pPr>
            <w:r w:rsidRPr="00C47C0E">
              <w:rPr>
                <w:sz w:val="20"/>
                <w:szCs w:val="20"/>
              </w:rPr>
              <w:t>20624,9</w:t>
            </w:r>
          </w:p>
        </w:tc>
        <w:tc>
          <w:tcPr>
            <w:tcW w:w="1276" w:type="dxa"/>
            <w:gridSpan w:val="2"/>
          </w:tcPr>
          <w:p w:rsidR="005C0907" w:rsidRPr="00C47C0E" w:rsidRDefault="005C0907" w:rsidP="00C47C0E">
            <w:pPr>
              <w:jc w:val="center"/>
              <w:rPr>
                <w:sz w:val="20"/>
                <w:szCs w:val="20"/>
              </w:rPr>
            </w:pPr>
            <w:r w:rsidRPr="00C47C0E">
              <w:rPr>
                <w:sz w:val="20"/>
                <w:szCs w:val="20"/>
              </w:rPr>
              <w:t>10712,1</w:t>
            </w:r>
          </w:p>
        </w:tc>
        <w:tc>
          <w:tcPr>
            <w:tcW w:w="1559" w:type="dxa"/>
            <w:gridSpan w:val="3"/>
            <w:vMerge/>
          </w:tcPr>
          <w:p w:rsidR="005C0907" w:rsidRPr="00C47C0E" w:rsidRDefault="005C0907" w:rsidP="00C47C0E">
            <w:pPr>
              <w:jc w:val="center"/>
              <w:rPr>
                <w:b/>
                <w:sz w:val="20"/>
                <w:szCs w:val="20"/>
              </w:rPr>
            </w:pPr>
          </w:p>
        </w:tc>
        <w:tc>
          <w:tcPr>
            <w:tcW w:w="2410" w:type="dxa"/>
            <w:gridSpan w:val="2"/>
            <w:vMerge/>
          </w:tcPr>
          <w:p w:rsidR="005C0907" w:rsidRPr="00C47C0E" w:rsidRDefault="005C0907" w:rsidP="00C47C0E">
            <w:pPr>
              <w:jc w:val="center"/>
              <w:rPr>
                <w:sz w:val="20"/>
                <w:szCs w:val="20"/>
              </w:rPr>
            </w:pPr>
          </w:p>
        </w:tc>
        <w:tc>
          <w:tcPr>
            <w:tcW w:w="708" w:type="dxa"/>
            <w:gridSpan w:val="2"/>
            <w:vMerge/>
          </w:tcPr>
          <w:p w:rsidR="005C0907" w:rsidRPr="00C47C0E" w:rsidRDefault="005C0907" w:rsidP="00C47C0E">
            <w:pPr>
              <w:jc w:val="center"/>
              <w:rPr>
                <w:sz w:val="20"/>
                <w:szCs w:val="20"/>
              </w:rPr>
            </w:pPr>
          </w:p>
        </w:tc>
        <w:tc>
          <w:tcPr>
            <w:tcW w:w="993" w:type="dxa"/>
            <w:gridSpan w:val="2"/>
            <w:vMerge/>
          </w:tcPr>
          <w:p w:rsidR="005C0907" w:rsidRPr="00C47C0E" w:rsidRDefault="005C0907" w:rsidP="00C47C0E">
            <w:pPr>
              <w:jc w:val="center"/>
              <w:rPr>
                <w:sz w:val="20"/>
                <w:szCs w:val="20"/>
              </w:rPr>
            </w:pPr>
          </w:p>
        </w:tc>
        <w:tc>
          <w:tcPr>
            <w:tcW w:w="992" w:type="dxa"/>
            <w:vMerge/>
          </w:tcPr>
          <w:p w:rsidR="005C0907" w:rsidRPr="00C47C0E" w:rsidRDefault="005C0907" w:rsidP="00C47C0E">
            <w:pPr>
              <w:jc w:val="center"/>
              <w:rPr>
                <w:sz w:val="20"/>
                <w:szCs w:val="20"/>
              </w:rPr>
            </w:pPr>
          </w:p>
        </w:tc>
        <w:tc>
          <w:tcPr>
            <w:tcW w:w="1559" w:type="dxa"/>
          </w:tcPr>
          <w:p w:rsidR="005C0907" w:rsidRPr="00C47C0E" w:rsidRDefault="005C0907" w:rsidP="00C47C0E">
            <w:pPr>
              <w:jc w:val="center"/>
              <w:rPr>
                <w:sz w:val="20"/>
                <w:szCs w:val="20"/>
              </w:rPr>
            </w:pPr>
            <w:r w:rsidRPr="00C47C0E">
              <w:rPr>
                <w:sz w:val="20"/>
                <w:szCs w:val="20"/>
              </w:rPr>
              <w:t>20624,8</w:t>
            </w:r>
          </w:p>
        </w:tc>
      </w:tr>
      <w:tr w:rsidR="005C0907" w:rsidRPr="00C47C0E" w:rsidTr="00C47C0E">
        <w:trPr>
          <w:trHeight w:val="145"/>
        </w:trPr>
        <w:tc>
          <w:tcPr>
            <w:tcW w:w="843" w:type="dxa"/>
            <w:vMerge/>
          </w:tcPr>
          <w:p w:rsidR="005C0907" w:rsidRPr="00C47C0E" w:rsidRDefault="005C0907" w:rsidP="00C47C0E">
            <w:pPr>
              <w:rPr>
                <w:sz w:val="20"/>
                <w:szCs w:val="20"/>
              </w:rPr>
            </w:pPr>
          </w:p>
        </w:tc>
        <w:tc>
          <w:tcPr>
            <w:tcW w:w="1868" w:type="dxa"/>
            <w:vMerge/>
          </w:tcPr>
          <w:p w:rsidR="005C0907" w:rsidRPr="00C47C0E" w:rsidRDefault="005C0907" w:rsidP="00C47C0E">
            <w:pPr>
              <w:rPr>
                <w:sz w:val="20"/>
                <w:szCs w:val="20"/>
                <w:lang w:val="en-US"/>
              </w:rPr>
            </w:pPr>
          </w:p>
        </w:tc>
        <w:tc>
          <w:tcPr>
            <w:tcW w:w="1417" w:type="dxa"/>
            <w:vMerge/>
          </w:tcPr>
          <w:p w:rsidR="005C0907" w:rsidRPr="00C47C0E" w:rsidRDefault="005C0907" w:rsidP="00C47C0E">
            <w:pPr>
              <w:rPr>
                <w:sz w:val="20"/>
                <w:szCs w:val="20"/>
                <w:lang w:val="en-US"/>
              </w:rPr>
            </w:pPr>
          </w:p>
        </w:tc>
        <w:tc>
          <w:tcPr>
            <w:tcW w:w="1401" w:type="dxa"/>
          </w:tcPr>
          <w:p w:rsidR="005C0907" w:rsidRPr="00C47C0E" w:rsidRDefault="005C0907" w:rsidP="00C47C0E">
            <w:pPr>
              <w:rPr>
                <w:sz w:val="20"/>
                <w:szCs w:val="20"/>
              </w:rPr>
            </w:pPr>
            <w:r w:rsidRPr="00C47C0E">
              <w:rPr>
                <w:sz w:val="20"/>
                <w:szCs w:val="20"/>
              </w:rPr>
              <w:t>- областной бюджет</w:t>
            </w:r>
          </w:p>
        </w:tc>
        <w:tc>
          <w:tcPr>
            <w:tcW w:w="1276" w:type="dxa"/>
          </w:tcPr>
          <w:p w:rsidR="005C0907" w:rsidRPr="00C47C0E" w:rsidRDefault="005C0907" w:rsidP="00C47C0E">
            <w:pPr>
              <w:jc w:val="center"/>
              <w:rPr>
                <w:sz w:val="20"/>
                <w:szCs w:val="20"/>
              </w:rPr>
            </w:pPr>
            <w:r w:rsidRPr="00C47C0E">
              <w:rPr>
                <w:sz w:val="20"/>
                <w:szCs w:val="20"/>
              </w:rPr>
              <w:t>2054,3</w:t>
            </w:r>
          </w:p>
        </w:tc>
        <w:tc>
          <w:tcPr>
            <w:tcW w:w="1276" w:type="dxa"/>
            <w:gridSpan w:val="2"/>
          </w:tcPr>
          <w:p w:rsidR="005C0907" w:rsidRPr="00C47C0E" w:rsidRDefault="005C0907" w:rsidP="00C47C0E">
            <w:pPr>
              <w:jc w:val="center"/>
              <w:rPr>
                <w:sz w:val="20"/>
                <w:szCs w:val="20"/>
              </w:rPr>
            </w:pPr>
            <w:r w:rsidRPr="00C47C0E">
              <w:rPr>
                <w:sz w:val="20"/>
                <w:szCs w:val="20"/>
              </w:rPr>
              <w:t>545,3</w:t>
            </w:r>
          </w:p>
        </w:tc>
        <w:tc>
          <w:tcPr>
            <w:tcW w:w="1559" w:type="dxa"/>
            <w:gridSpan w:val="3"/>
            <w:vMerge/>
          </w:tcPr>
          <w:p w:rsidR="005C0907" w:rsidRPr="00C47C0E" w:rsidRDefault="005C0907" w:rsidP="00C47C0E">
            <w:pPr>
              <w:jc w:val="center"/>
              <w:rPr>
                <w:b/>
                <w:sz w:val="20"/>
                <w:szCs w:val="20"/>
              </w:rPr>
            </w:pPr>
          </w:p>
        </w:tc>
        <w:tc>
          <w:tcPr>
            <w:tcW w:w="2410" w:type="dxa"/>
            <w:gridSpan w:val="2"/>
            <w:vMerge/>
          </w:tcPr>
          <w:p w:rsidR="005C0907" w:rsidRPr="00C47C0E" w:rsidRDefault="005C0907" w:rsidP="00C47C0E">
            <w:pPr>
              <w:jc w:val="center"/>
              <w:rPr>
                <w:sz w:val="20"/>
                <w:szCs w:val="20"/>
              </w:rPr>
            </w:pPr>
          </w:p>
        </w:tc>
        <w:tc>
          <w:tcPr>
            <w:tcW w:w="708" w:type="dxa"/>
            <w:gridSpan w:val="2"/>
            <w:vMerge/>
          </w:tcPr>
          <w:p w:rsidR="005C0907" w:rsidRPr="00C47C0E" w:rsidRDefault="005C0907" w:rsidP="00C47C0E">
            <w:pPr>
              <w:jc w:val="center"/>
              <w:rPr>
                <w:sz w:val="20"/>
                <w:szCs w:val="20"/>
              </w:rPr>
            </w:pPr>
          </w:p>
        </w:tc>
        <w:tc>
          <w:tcPr>
            <w:tcW w:w="993" w:type="dxa"/>
            <w:gridSpan w:val="2"/>
            <w:vMerge/>
          </w:tcPr>
          <w:p w:rsidR="005C0907" w:rsidRPr="00C47C0E" w:rsidRDefault="005C0907" w:rsidP="00C47C0E">
            <w:pPr>
              <w:jc w:val="center"/>
              <w:rPr>
                <w:sz w:val="20"/>
                <w:szCs w:val="20"/>
              </w:rPr>
            </w:pPr>
          </w:p>
        </w:tc>
        <w:tc>
          <w:tcPr>
            <w:tcW w:w="992" w:type="dxa"/>
            <w:vMerge/>
          </w:tcPr>
          <w:p w:rsidR="005C0907" w:rsidRPr="00C47C0E" w:rsidRDefault="005C0907" w:rsidP="00C47C0E">
            <w:pPr>
              <w:jc w:val="center"/>
              <w:rPr>
                <w:sz w:val="20"/>
                <w:szCs w:val="20"/>
              </w:rPr>
            </w:pPr>
          </w:p>
        </w:tc>
        <w:tc>
          <w:tcPr>
            <w:tcW w:w="1559" w:type="dxa"/>
          </w:tcPr>
          <w:p w:rsidR="005C0907" w:rsidRPr="00C47C0E" w:rsidRDefault="005C0907" w:rsidP="00C47C0E">
            <w:pPr>
              <w:jc w:val="center"/>
              <w:rPr>
                <w:sz w:val="20"/>
                <w:szCs w:val="20"/>
              </w:rPr>
            </w:pPr>
            <w:r w:rsidRPr="00C47C0E">
              <w:rPr>
                <w:sz w:val="20"/>
                <w:szCs w:val="20"/>
              </w:rPr>
              <w:t>2054,3</w:t>
            </w:r>
          </w:p>
        </w:tc>
      </w:tr>
      <w:tr w:rsidR="005C0907" w:rsidRPr="00C47C0E" w:rsidTr="00C47C0E">
        <w:trPr>
          <w:trHeight w:val="820"/>
        </w:trPr>
        <w:tc>
          <w:tcPr>
            <w:tcW w:w="843" w:type="dxa"/>
            <w:vMerge/>
          </w:tcPr>
          <w:p w:rsidR="005C0907" w:rsidRPr="00C47C0E" w:rsidRDefault="005C0907" w:rsidP="00C47C0E">
            <w:pPr>
              <w:rPr>
                <w:sz w:val="20"/>
                <w:szCs w:val="20"/>
              </w:rPr>
            </w:pPr>
          </w:p>
        </w:tc>
        <w:tc>
          <w:tcPr>
            <w:tcW w:w="1868" w:type="dxa"/>
            <w:vMerge/>
          </w:tcPr>
          <w:p w:rsidR="005C0907" w:rsidRPr="00C47C0E" w:rsidRDefault="005C0907" w:rsidP="00C47C0E">
            <w:pPr>
              <w:rPr>
                <w:sz w:val="20"/>
                <w:szCs w:val="20"/>
                <w:lang w:val="en-US"/>
              </w:rPr>
            </w:pPr>
          </w:p>
        </w:tc>
        <w:tc>
          <w:tcPr>
            <w:tcW w:w="1417" w:type="dxa"/>
            <w:vMerge/>
          </w:tcPr>
          <w:p w:rsidR="005C0907" w:rsidRPr="00C47C0E" w:rsidRDefault="005C0907" w:rsidP="00C47C0E">
            <w:pPr>
              <w:rPr>
                <w:sz w:val="20"/>
                <w:szCs w:val="20"/>
                <w:lang w:val="en-US"/>
              </w:rPr>
            </w:pPr>
          </w:p>
        </w:tc>
        <w:tc>
          <w:tcPr>
            <w:tcW w:w="1401" w:type="dxa"/>
          </w:tcPr>
          <w:p w:rsidR="005C0907" w:rsidRPr="00C47C0E" w:rsidRDefault="005C0907" w:rsidP="00C47C0E">
            <w:pPr>
              <w:rPr>
                <w:sz w:val="20"/>
                <w:szCs w:val="20"/>
              </w:rPr>
            </w:pPr>
            <w:r w:rsidRPr="00C47C0E">
              <w:rPr>
                <w:sz w:val="20"/>
                <w:szCs w:val="20"/>
              </w:rPr>
              <w:t>федеральный бюджет</w:t>
            </w:r>
          </w:p>
        </w:tc>
        <w:tc>
          <w:tcPr>
            <w:tcW w:w="1276" w:type="dxa"/>
          </w:tcPr>
          <w:p w:rsidR="005C0907" w:rsidRPr="00C47C0E" w:rsidRDefault="005C0907" w:rsidP="00C47C0E">
            <w:pPr>
              <w:jc w:val="center"/>
              <w:rPr>
                <w:sz w:val="20"/>
                <w:szCs w:val="20"/>
              </w:rPr>
            </w:pPr>
            <w:r w:rsidRPr="00C47C0E">
              <w:rPr>
                <w:sz w:val="20"/>
                <w:szCs w:val="20"/>
              </w:rPr>
              <w:t>24,1</w:t>
            </w:r>
          </w:p>
        </w:tc>
        <w:tc>
          <w:tcPr>
            <w:tcW w:w="1276" w:type="dxa"/>
            <w:gridSpan w:val="2"/>
          </w:tcPr>
          <w:p w:rsidR="005C0907" w:rsidRPr="00C47C0E" w:rsidRDefault="005C0907" w:rsidP="00C47C0E">
            <w:pPr>
              <w:jc w:val="center"/>
              <w:rPr>
                <w:sz w:val="20"/>
                <w:szCs w:val="20"/>
              </w:rPr>
            </w:pPr>
            <w:r w:rsidRPr="00C47C0E">
              <w:rPr>
                <w:sz w:val="20"/>
                <w:szCs w:val="20"/>
              </w:rPr>
              <w:t>0</w:t>
            </w:r>
          </w:p>
        </w:tc>
        <w:tc>
          <w:tcPr>
            <w:tcW w:w="1559" w:type="dxa"/>
            <w:gridSpan w:val="3"/>
            <w:vMerge/>
          </w:tcPr>
          <w:p w:rsidR="005C0907" w:rsidRPr="00C47C0E" w:rsidRDefault="005C0907" w:rsidP="00C47C0E">
            <w:pPr>
              <w:jc w:val="center"/>
              <w:rPr>
                <w:b/>
                <w:sz w:val="20"/>
                <w:szCs w:val="20"/>
              </w:rPr>
            </w:pPr>
          </w:p>
        </w:tc>
        <w:tc>
          <w:tcPr>
            <w:tcW w:w="2410" w:type="dxa"/>
            <w:gridSpan w:val="2"/>
            <w:vMerge/>
          </w:tcPr>
          <w:p w:rsidR="005C0907" w:rsidRPr="00C47C0E" w:rsidRDefault="005C0907" w:rsidP="00C47C0E">
            <w:pPr>
              <w:rPr>
                <w:sz w:val="20"/>
                <w:szCs w:val="20"/>
              </w:rPr>
            </w:pPr>
          </w:p>
        </w:tc>
        <w:tc>
          <w:tcPr>
            <w:tcW w:w="708" w:type="dxa"/>
            <w:gridSpan w:val="2"/>
            <w:vMerge/>
          </w:tcPr>
          <w:p w:rsidR="005C0907" w:rsidRPr="00C47C0E" w:rsidRDefault="005C0907" w:rsidP="00C47C0E">
            <w:pPr>
              <w:jc w:val="center"/>
              <w:rPr>
                <w:sz w:val="20"/>
                <w:szCs w:val="20"/>
              </w:rPr>
            </w:pPr>
          </w:p>
        </w:tc>
        <w:tc>
          <w:tcPr>
            <w:tcW w:w="993" w:type="dxa"/>
            <w:gridSpan w:val="2"/>
            <w:vMerge/>
          </w:tcPr>
          <w:p w:rsidR="005C0907" w:rsidRPr="00C47C0E" w:rsidRDefault="005C0907" w:rsidP="00C47C0E">
            <w:pPr>
              <w:jc w:val="center"/>
              <w:rPr>
                <w:sz w:val="20"/>
                <w:szCs w:val="20"/>
              </w:rPr>
            </w:pPr>
          </w:p>
        </w:tc>
        <w:tc>
          <w:tcPr>
            <w:tcW w:w="992" w:type="dxa"/>
            <w:vMerge/>
          </w:tcPr>
          <w:p w:rsidR="005C0907" w:rsidRPr="00C47C0E" w:rsidRDefault="005C0907" w:rsidP="00C47C0E">
            <w:pPr>
              <w:jc w:val="center"/>
              <w:rPr>
                <w:sz w:val="20"/>
                <w:szCs w:val="20"/>
              </w:rPr>
            </w:pPr>
          </w:p>
        </w:tc>
        <w:tc>
          <w:tcPr>
            <w:tcW w:w="1559" w:type="dxa"/>
          </w:tcPr>
          <w:p w:rsidR="005C0907" w:rsidRPr="00C47C0E" w:rsidRDefault="005C0907" w:rsidP="00C47C0E">
            <w:pPr>
              <w:jc w:val="center"/>
              <w:rPr>
                <w:sz w:val="20"/>
                <w:szCs w:val="20"/>
              </w:rPr>
            </w:pPr>
            <w:r w:rsidRPr="00C47C0E">
              <w:rPr>
                <w:sz w:val="20"/>
                <w:szCs w:val="20"/>
              </w:rPr>
              <w:t>24,1</w:t>
            </w:r>
          </w:p>
        </w:tc>
      </w:tr>
      <w:tr w:rsidR="005C0907" w:rsidRPr="00C47C0E" w:rsidTr="00C47C0E">
        <w:trPr>
          <w:trHeight w:val="145"/>
        </w:trPr>
        <w:tc>
          <w:tcPr>
            <w:tcW w:w="843" w:type="dxa"/>
            <w:vMerge w:val="restart"/>
          </w:tcPr>
          <w:p w:rsidR="005C0907" w:rsidRPr="00C47C0E" w:rsidRDefault="005C0907" w:rsidP="00C47C0E">
            <w:pPr>
              <w:rPr>
                <w:sz w:val="20"/>
                <w:szCs w:val="20"/>
              </w:rPr>
            </w:pPr>
            <w:r>
              <w:rPr>
                <w:sz w:val="20"/>
                <w:szCs w:val="20"/>
              </w:rPr>
              <w:lastRenderedPageBreak/>
              <w:t>1.1.1</w:t>
            </w:r>
          </w:p>
          <w:p w:rsidR="005C0907" w:rsidRPr="00C47C0E" w:rsidRDefault="005C0907" w:rsidP="00C47C0E">
            <w:pPr>
              <w:rPr>
                <w:sz w:val="20"/>
                <w:szCs w:val="20"/>
              </w:rPr>
            </w:pPr>
          </w:p>
          <w:p w:rsidR="005C0907" w:rsidRPr="00C47C0E" w:rsidRDefault="005C0907" w:rsidP="00C47C0E">
            <w:pPr>
              <w:rPr>
                <w:sz w:val="20"/>
                <w:szCs w:val="20"/>
              </w:rPr>
            </w:pPr>
          </w:p>
          <w:p w:rsidR="005C0907" w:rsidRPr="00C47C0E" w:rsidRDefault="005C0907" w:rsidP="00C47C0E">
            <w:pPr>
              <w:rPr>
                <w:sz w:val="20"/>
                <w:szCs w:val="20"/>
              </w:rPr>
            </w:pPr>
          </w:p>
          <w:p w:rsidR="005C0907" w:rsidRPr="00C47C0E" w:rsidRDefault="005C0907" w:rsidP="00C47C0E">
            <w:pPr>
              <w:rPr>
                <w:sz w:val="20"/>
                <w:szCs w:val="20"/>
              </w:rPr>
            </w:pPr>
          </w:p>
          <w:p w:rsidR="005C0907" w:rsidRPr="00C47C0E" w:rsidRDefault="005C0907" w:rsidP="00C47C0E">
            <w:pPr>
              <w:rPr>
                <w:sz w:val="20"/>
                <w:szCs w:val="20"/>
              </w:rPr>
            </w:pPr>
          </w:p>
          <w:p w:rsidR="005C0907" w:rsidRPr="00C47C0E" w:rsidRDefault="005C0907" w:rsidP="00C47C0E">
            <w:pPr>
              <w:rPr>
                <w:sz w:val="20"/>
                <w:szCs w:val="20"/>
              </w:rPr>
            </w:pPr>
          </w:p>
        </w:tc>
        <w:tc>
          <w:tcPr>
            <w:tcW w:w="1868" w:type="dxa"/>
            <w:vMerge w:val="restart"/>
          </w:tcPr>
          <w:p w:rsidR="005C0907" w:rsidRPr="00C47C0E" w:rsidRDefault="005C0907" w:rsidP="00C47C0E">
            <w:pPr>
              <w:rPr>
                <w:bCs/>
                <w:sz w:val="20"/>
                <w:szCs w:val="20"/>
              </w:rPr>
            </w:pPr>
            <w:r w:rsidRPr="00C47C0E">
              <w:rPr>
                <w:bCs/>
                <w:sz w:val="20"/>
                <w:szCs w:val="20"/>
              </w:rPr>
              <w:t>Мероприятие  «</w:t>
            </w:r>
            <w:r w:rsidRPr="00C47C0E">
              <w:rPr>
                <w:sz w:val="20"/>
                <w:szCs w:val="20"/>
              </w:rPr>
              <w:t>Осуществление библиотечного, библиографического и информационного обслуживание пользователей библиотеки</w:t>
            </w:r>
            <w:r w:rsidRPr="00C47C0E">
              <w:rPr>
                <w:bCs/>
                <w:sz w:val="20"/>
                <w:szCs w:val="20"/>
              </w:rPr>
              <w:t>»</w:t>
            </w:r>
          </w:p>
          <w:p w:rsidR="005C0907" w:rsidRPr="00C47C0E" w:rsidRDefault="005C0907" w:rsidP="00C47C0E">
            <w:pPr>
              <w:rPr>
                <w:bCs/>
                <w:sz w:val="20"/>
                <w:szCs w:val="20"/>
              </w:rPr>
            </w:pPr>
          </w:p>
          <w:p w:rsidR="005C0907" w:rsidRPr="00C47C0E" w:rsidRDefault="005C0907" w:rsidP="00C47C0E">
            <w:pPr>
              <w:rPr>
                <w:sz w:val="20"/>
                <w:szCs w:val="20"/>
              </w:rPr>
            </w:pPr>
          </w:p>
        </w:tc>
        <w:tc>
          <w:tcPr>
            <w:tcW w:w="1417" w:type="dxa"/>
            <w:vMerge/>
          </w:tcPr>
          <w:p w:rsidR="005C0907" w:rsidRPr="00C47C0E" w:rsidRDefault="005C0907" w:rsidP="00C47C0E">
            <w:pPr>
              <w:rPr>
                <w:sz w:val="20"/>
                <w:szCs w:val="20"/>
              </w:rPr>
            </w:pPr>
          </w:p>
        </w:tc>
        <w:tc>
          <w:tcPr>
            <w:tcW w:w="1401" w:type="dxa"/>
          </w:tcPr>
          <w:p w:rsidR="005C0907" w:rsidRPr="00C47C0E" w:rsidRDefault="005C0907" w:rsidP="00C47C0E">
            <w:pPr>
              <w:rPr>
                <w:sz w:val="20"/>
                <w:szCs w:val="20"/>
              </w:rPr>
            </w:pPr>
            <w:r w:rsidRPr="00C47C0E">
              <w:rPr>
                <w:sz w:val="20"/>
                <w:szCs w:val="20"/>
              </w:rPr>
              <w:t>Всего</w:t>
            </w:r>
          </w:p>
        </w:tc>
        <w:tc>
          <w:tcPr>
            <w:tcW w:w="1276" w:type="dxa"/>
          </w:tcPr>
          <w:p w:rsidR="005C0907" w:rsidRPr="00C47C0E" w:rsidRDefault="005C0907" w:rsidP="00C47C0E">
            <w:pPr>
              <w:jc w:val="center"/>
              <w:rPr>
                <w:sz w:val="20"/>
                <w:szCs w:val="20"/>
              </w:rPr>
            </w:pPr>
            <w:r w:rsidRPr="00C47C0E">
              <w:rPr>
                <w:sz w:val="20"/>
                <w:szCs w:val="20"/>
              </w:rPr>
              <w:t>16506,0</w:t>
            </w:r>
          </w:p>
        </w:tc>
        <w:tc>
          <w:tcPr>
            <w:tcW w:w="1276" w:type="dxa"/>
            <w:gridSpan w:val="2"/>
          </w:tcPr>
          <w:p w:rsidR="005C0907" w:rsidRPr="00C47C0E" w:rsidRDefault="005C0907" w:rsidP="00C47C0E">
            <w:pPr>
              <w:jc w:val="center"/>
              <w:rPr>
                <w:sz w:val="20"/>
                <w:szCs w:val="20"/>
              </w:rPr>
            </w:pPr>
            <w:r w:rsidRPr="00C47C0E">
              <w:rPr>
                <w:sz w:val="20"/>
                <w:szCs w:val="20"/>
              </w:rPr>
              <w:t>10521,1</w:t>
            </w:r>
          </w:p>
        </w:tc>
        <w:tc>
          <w:tcPr>
            <w:tcW w:w="1559" w:type="dxa"/>
            <w:gridSpan w:val="3"/>
            <w:vMerge w:val="restart"/>
          </w:tcPr>
          <w:p w:rsidR="005C0907" w:rsidRPr="00C47C0E" w:rsidRDefault="005C0907" w:rsidP="005E4B6C">
            <w:pPr>
              <w:rPr>
                <w:color w:val="000000"/>
                <w:sz w:val="20"/>
                <w:szCs w:val="20"/>
                <w:shd w:val="clear" w:color="auto" w:fill="FFFFFF"/>
              </w:rPr>
            </w:pPr>
            <w:r>
              <w:rPr>
                <w:color w:val="000000"/>
                <w:sz w:val="20"/>
                <w:szCs w:val="20"/>
                <w:shd w:val="clear" w:color="auto" w:fill="FFFFFF"/>
              </w:rPr>
              <w:t>Денежные средства направлены на выплату</w:t>
            </w:r>
            <w:r w:rsidRPr="00C47C0E">
              <w:rPr>
                <w:color w:val="000000"/>
                <w:sz w:val="20"/>
                <w:szCs w:val="20"/>
                <w:shd w:val="clear" w:color="auto" w:fill="FFFFFF"/>
              </w:rPr>
              <w:t xml:space="preserve"> заработн</w:t>
            </w:r>
            <w:r>
              <w:rPr>
                <w:color w:val="000000"/>
                <w:sz w:val="20"/>
                <w:szCs w:val="20"/>
                <w:shd w:val="clear" w:color="auto" w:fill="FFFFFF"/>
              </w:rPr>
              <w:t>ой</w:t>
            </w:r>
            <w:r w:rsidRPr="00C47C0E">
              <w:rPr>
                <w:color w:val="000000"/>
                <w:sz w:val="20"/>
                <w:szCs w:val="20"/>
                <w:shd w:val="clear" w:color="auto" w:fill="FFFFFF"/>
              </w:rPr>
              <w:t xml:space="preserve"> плат</w:t>
            </w:r>
            <w:r>
              <w:rPr>
                <w:color w:val="000000"/>
                <w:sz w:val="20"/>
                <w:szCs w:val="20"/>
                <w:shd w:val="clear" w:color="auto" w:fill="FFFFFF"/>
              </w:rPr>
              <w:t>ы</w:t>
            </w:r>
            <w:r w:rsidRPr="00C47C0E">
              <w:rPr>
                <w:color w:val="000000"/>
                <w:sz w:val="20"/>
                <w:szCs w:val="20"/>
                <w:shd w:val="clear" w:color="auto" w:fill="FFFFFF"/>
              </w:rPr>
              <w:t xml:space="preserve">, начисления на выплаты по оплате труда, оплату за услуги связи;  коммунальные услуги;  услуги по содержанию имущества, информационные услуги;  уплату налогов. </w:t>
            </w:r>
          </w:p>
          <w:p w:rsidR="005C0907" w:rsidRPr="00C47C0E" w:rsidRDefault="005C0907" w:rsidP="00C47C0E">
            <w:pPr>
              <w:jc w:val="center"/>
              <w:rPr>
                <w:sz w:val="20"/>
                <w:szCs w:val="20"/>
              </w:rPr>
            </w:pPr>
          </w:p>
        </w:tc>
        <w:tc>
          <w:tcPr>
            <w:tcW w:w="2410" w:type="dxa"/>
            <w:gridSpan w:val="2"/>
            <w:vMerge w:val="restart"/>
          </w:tcPr>
          <w:p w:rsidR="005C0907" w:rsidRPr="00C47C0E" w:rsidRDefault="005C0907" w:rsidP="00C47C0E">
            <w:pPr>
              <w:pStyle w:val="Pro-Tab"/>
              <w:spacing w:before="0" w:after="0"/>
              <w:rPr>
                <w:rFonts w:ascii="Times New Roman" w:eastAsia="Times New Roman" w:hAnsi="Times New Roman" w:cs="Times New Roman"/>
                <w:sz w:val="20"/>
                <w:szCs w:val="20"/>
              </w:rPr>
            </w:pPr>
            <w:r w:rsidRPr="00C47C0E">
              <w:rPr>
                <w:rFonts w:ascii="Times New Roman" w:eastAsia="Times New Roman" w:hAnsi="Times New Roman" w:cs="Times New Roman"/>
                <w:sz w:val="20"/>
                <w:szCs w:val="20"/>
              </w:rPr>
              <w:t>Число зарегистрированных пользователей в МУ КГЦБС</w:t>
            </w:r>
          </w:p>
        </w:tc>
        <w:tc>
          <w:tcPr>
            <w:tcW w:w="708" w:type="dxa"/>
            <w:gridSpan w:val="2"/>
            <w:vMerge w:val="restart"/>
          </w:tcPr>
          <w:p w:rsidR="005C0907" w:rsidRPr="00C47C0E" w:rsidRDefault="005C0907" w:rsidP="00C47C0E">
            <w:pPr>
              <w:pStyle w:val="Pro-Tab"/>
              <w:spacing w:before="0" w:after="0"/>
              <w:jc w:val="center"/>
              <w:rPr>
                <w:rFonts w:ascii="Times New Roman" w:eastAsia="Times New Roman" w:hAnsi="Times New Roman" w:cs="Times New Roman"/>
                <w:sz w:val="20"/>
                <w:szCs w:val="20"/>
              </w:rPr>
            </w:pPr>
            <w:r w:rsidRPr="00C47C0E">
              <w:rPr>
                <w:rFonts w:ascii="Times New Roman" w:eastAsia="Times New Roman" w:hAnsi="Times New Roman" w:cs="Times New Roman"/>
                <w:sz w:val="20"/>
                <w:szCs w:val="20"/>
              </w:rPr>
              <w:t>тыс. чел.</w:t>
            </w:r>
          </w:p>
        </w:tc>
        <w:tc>
          <w:tcPr>
            <w:tcW w:w="993" w:type="dxa"/>
            <w:gridSpan w:val="2"/>
            <w:vMerge w:val="restart"/>
          </w:tcPr>
          <w:p w:rsidR="005C0907" w:rsidRPr="00C47C0E" w:rsidRDefault="005C0907" w:rsidP="00C47C0E">
            <w:pPr>
              <w:jc w:val="center"/>
              <w:rPr>
                <w:sz w:val="20"/>
                <w:szCs w:val="20"/>
              </w:rPr>
            </w:pPr>
            <w:r w:rsidRPr="00C47C0E">
              <w:rPr>
                <w:sz w:val="20"/>
                <w:szCs w:val="20"/>
              </w:rPr>
              <w:t>24,2</w:t>
            </w:r>
          </w:p>
        </w:tc>
        <w:tc>
          <w:tcPr>
            <w:tcW w:w="992" w:type="dxa"/>
            <w:vMerge w:val="restart"/>
          </w:tcPr>
          <w:p w:rsidR="005C0907" w:rsidRPr="00C47C0E" w:rsidRDefault="005C0907" w:rsidP="00C47C0E">
            <w:pPr>
              <w:jc w:val="center"/>
              <w:rPr>
                <w:sz w:val="20"/>
                <w:szCs w:val="20"/>
              </w:rPr>
            </w:pPr>
            <w:r w:rsidRPr="00C47C0E">
              <w:rPr>
                <w:sz w:val="20"/>
                <w:szCs w:val="20"/>
              </w:rPr>
              <w:t>16,4</w:t>
            </w:r>
          </w:p>
        </w:tc>
        <w:tc>
          <w:tcPr>
            <w:tcW w:w="1559" w:type="dxa"/>
          </w:tcPr>
          <w:p w:rsidR="005C0907" w:rsidRPr="00C47C0E" w:rsidRDefault="005C0907" w:rsidP="00C47C0E">
            <w:pPr>
              <w:jc w:val="center"/>
              <w:rPr>
                <w:sz w:val="20"/>
                <w:szCs w:val="20"/>
              </w:rPr>
            </w:pPr>
            <w:r w:rsidRPr="00C47C0E">
              <w:rPr>
                <w:sz w:val="20"/>
                <w:szCs w:val="20"/>
              </w:rPr>
              <w:t>16505,9</w:t>
            </w:r>
          </w:p>
        </w:tc>
      </w:tr>
      <w:tr w:rsidR="005C0907" w:rsidRPr="00C47C0E" w:rsidTr="005E4B6C">
        <w:trPr>
          <w:trHeight w:val="705"/>
        </w:trPr>
        <w:tc>
          <w:tcPr>
            <w:tcW w:w="843" w:type="dxa"/>
            <w:vMerge/>
          </w:tcPr>
          <w:p w:rsidR="005C0907" w:rsidRPr="00C47C0E" w:rsidRDefault="005C0907" w:rsidP="00C47C0E">
            <w:pPr>
              <w:jc w:val="center"/>
              <w:rPr>
                <w:sz w:val="20"/>
                <w:szCs w:val="20"/>
              </w:rPr>
            </w:pPr>
          </w:p>
        </w:tc>
        <w:tc>
          <w:tcPr>
            <w:tcW w:w="1868" w:type="dxa"/>
            <w:vMerge/>
          </w:tcPr>
          <w:p w:rsidR="005C0907" w:rsidRPr="00C47C0E" w:rsidRDefault="005C0907" w:rsidP="00C47C0E">
            <w:pPr>
              <w:jc w:val="center"/>
              <w:rPr>
                <w:sz w:val="20"/>
                <w:szCs w:val="20"/>
              </w:rPr>
            </w:pPr>
          </w:p>
        </w:tc>
        <w:tc>
          <w:tcPr>
            <w:tcW w:w="1417" w:type="dxa"/>
            <w:vMerge/>
          </w:tcPr>
          <w:p w:rsidR="005C0907" w:rsidRPr="00C47C0E" w:rsidRDefault="005C0907" w:rsidP="00C47C0E">
            <w:pPr>
              <w:rPr>
                <w:sz w:val="20"/>
                <w:szCs w:val="20"/>
              </w:rPr>
            </w:pPr>
          </w:p>
        </w:tc>
        <w:tc>
          <w:tcPr>
            <w:tcW w:w="1401" w:type="dxa"/>
            <w:vMerge w:val="restart"/>
          </w:tcPr>
          <w:p w:rsidR="005C0907" w:rsidRPr="00C47C0E" w:rsidRDefault="005C0907" w:rsidP="00C47C0E">
            <w:pPr>
              <w:rPr>
                <w:b/>
                <w:sz w:val="20"/>
                <w:szCs w:val="20"/>
              </w:rPr>
            </w:pPr>
            <w:r w:rsidRPr="005E4B6C">
              <w:rPr>
                <w:sz w:val="20"/>
                <w:szCs w:val="20"/>
              </w:rPr>
              <w:t>бюджетные ассигнования</w:t>
            </w:r>
            <w:r w:rsidRPr="00C47C0E">
              <w:rPr>
                <w:b/>
                <w:sz w:val="20"/>
                <w:szCs w:val="20"/>
              </w:rPr>
              <w:t xml:space="preserve"> </w:t>
            </w:r>
            <w:r w:rsidRPr="00C47C0E">
              <w:rPr>
                <w:sz w:val="20"/>
                <w:szCs w:val="20"/>
              </w:rPr>
              <w:t>всего,</w:t>
            </w:r>
            <w:r w:rsidRPr="00C47C0E">
              <w:rPr>
                <w:b/>
                <w:sz w:val="20"/>
                <w:szCs w:val="20"/>
              </w:rPr>
              <w:br/>
            </w:r>
            <w:r w:rsidRPr="00C47C0E">
              <w:rPr>
                <w:i/>
                <w:sz w:val="20"/>
                <w:szCs w:val="20"/>
              </w:rPr>
              <w:t>в том числе:</w:t>
            </w:r>
          </w:p>
        </w:tc>
        <w:tc>
          <w:tcPr>
            <w:tcW w:w="1276" w:type="dxa"/>
            <w:vMerge w:val="restart"/>
          </w:tcPr>
          <w:p w:rsidR="005C0907" w:rsidRPr="00C47C0E" w:rsidRDefault="005C0907" w:rsidP="00C47C0E">
            <w:pPr>
              <w:jc w:val="center"/>
              <w:rPr>
                <w:sz w:val="20"/>
                <w:szCs w:val="20"/>
              </w:rPr>
            </w:pPr>
            <w:r w:rsidRPr="00C47C0E">
              <w:rPr>
                <w:sz w:val="20"/>
                <w:szCs w:val="20"/>
              </w:rPr>
              <w:t>16506,0</w:t>
            </w:r>
          </w:p>
        </w:tc>
        <w:tc>
          <w:tcPr>
            <w:tcW w:w="1276" w:type="dxa"/>
            <w:gridSpan w:val="2"/>
            <w:vMerge w:val="restart"/>
          </w:tcPr>
          <w:p w:rsidR="005C0907" w:rsidRPr="00C47C0E" w:rsidRDefault="005C0907" w:rsidP="00C47C0E">
            <w:pPr>
              <w:jc w:val="center"/>
              <w:rPr>
                <w:sz w:val="20"/>
                <w:szCs w:val="20"/>
              </w:rPr>
            </w:pPr>
            <w:r w:rsidRPr="00C47C0E">
              <w:rPr>
                <w:sz w:val="20"/>
                <w:szCs w:val="20"/>
              </w:rPr>
              <w:t>10521,1</w:t>
            </w:r>
          </w:p>
        </w:tc>
        <w:tc>
          <w:tcPr>
            <w:tcW w:w="1559" w:type="dxa"/>
            <w:gridSpan w:val="3"/>
            <w:vMerge/>
          </w:tcPr>
          <w:p w:rsidR="005C0907" w:rsidRPr="00C47C0E" w:rsidRDefault="005C0907" w:rsidP="00C47C0E">
            <w:pPr>
              <w:jc w:val="center"/>
              <w:rPr>
                <w:sz w:val="20"/>
                <w:szCs w:val="20"/>
              </w:rPr>
            </w:pPr>
          </w:p>
        </w:tc>
        <w:tc>
          <w:tcPr>
            <w:tcW w:w="2410" w:type="dxa"/>
            <w:gridSpan w:val="2"/>
            <w:vMerge/>
          </w:tcPr>
          <w:p w:rsidR="005C0907" w:rsidRPr="00C47C0E" w:rsidRDefault="005C0907" w:rsidP="00C47C0E">
            <w:pPr>
              <w:jc w:val="center"/>
              <w:rPr>
                <w:sz w:val="20"/>
                <w:szCs w:val="20"/>
              </w:rPr>
            </w:pPr>
          </w:p>
        </w:tc>
        <w:tc>
          <w:tcPr>
            <w:tcW w:w="708" w:type="dxa"/>
            <w:gridSpan w:val="2"/>
            <w:vMerge/>
          </w:tcPr>
          <w:p w:rsidR="005C0907" w:rsidRPr="00C47C0E" w:rsidRDefault="005C0907" w:rsidP="00C47C0E">
            <w:pPr>
              <w:jc w:val="center"/>
              <w:rPr>
                <w:sz w:val="20"/>
                <w:szCs w:val="20"/>
              </w:rPr>
            </w:pPr>
          </w:p>
        </w:tc>
        <w:tc>
          <w:tcPr>
            <w:tcW w:w="993" w:type="dxa"/>
            <w:gridSpan w:val="2"/>
            <w:vMerge/>
          </w:tcPr>
          <w:p w:rsidR="005C0907" w:rsidRPr="00C47C0E" w:rsidRDefault="005C0907" w:rsidP="00C47C0E">
            <w:pPr>
              <w:jc w:val="center"/>
              <w:rPr>
                <w:sz w:val="20"/>
                <w:szCs w:val="20"/>
              </w:rPr>
            </w:pPr>
          </w:p>
        </w:tc>
        <w:tc>
          <w:tcPr>
            <w:tcW w:w="992" w:type="dxa"/>
            <w:vMerge/>
          </w:tcPr>
          <w:p w:rsidR="005C0907" w:rsidRPr="00C47C0E" w:rsidRDefault="005C0907" w:rsidP="00C47C0E">
            <w:pPr>
              <w:jc w:val="center"/>
              <w:rPr>
                <w:color w:val="FF0000"/>
                <w:sz w:val="20"/>
                <w:szCs w:val="20"/>
              </w:rPr>
            </w:pPr>
          </w:p>
        </w:tc>
        <w:tc>
          <w:tcPr>
            <w:tcW w:w="1559" w:type="dxa"/>
            <w:vMerge w:val="restart"/>
          </w:tcPr>
          <w:p w:rsidR="005C0907" w:rsidRPr="00C47C0E" w:rsidRDefault="005C0907" w:rsidP="00C47C0E">
            <w:pPr>
              <w:jc w:val="center"/>
              <w:rPr>
                <w:sz w:val="20"/>
                <w:szCs w:val="20"/>
              </w:rPr>
            </w:pPr>
            <w:r w:rsidRPr="00C47C0E">
              <w:rPr>
                <w:sz w:val="20"/>
                <w:szCs w:val="20"/>
              </w:rPr>
              <w:t>16505,9</w:t>
            </w:r>
          </w:p>
        </w:tc>
      </w:tr>
      <w:tr w:rsidR="005C0907" w:rsidRPr="00C47C0E" w:rsidTr="00C47C0E">
        <w:trPr>
          <w:trHeight w:val="230"/>
        </w:trPr>
        <w:tc>
          <w:tcPr>
            <w:tcW w:w="843" w:type="dxa"/>
            <w:vMerge/>
          </w:tcPr>
          <w:p w:rsidR="005C0907" w:rsidRPr="00C47C0E" w:rsidRDefault="005C0907" w:rsidP="00C47C0E">
            <w:pPr>
              <w:jc w:val="center"/>
              <w:rPr>
                <w:sz w:val="20"/>
                <w:szCs w:val="20"/>
              </w:rPr>
            </w:pPr>
          </w:p>
        </w:tc>
        <w:tc>
          <w:tcPr>
            <w:tcW w:w="1868" w:type="dxa"/>
            <w:vMerge/>
          </w:tcPr>
          <w:p w:rsidR="005C0907" w:rsidRPr="00C47C0E" w:rsidRDefault="005C0907" w:rsidP="00C47C0E">
            <w:pPr>
              <w:jc w:val="center"/>
              <w:rPr>
                <w:sz w:val="20"/>
                <w:szCs w:val="20"/>
              </w:rPr>
            </w:pPr>
          </w:p>
        </w:tc>
        <w:tc>
          <w:tcPr>
            <w:tcW w:w="1417" w:type="dxa"/>
            <w:vMerge/>
          </w:tcPr>
          <w:p w:rsidR="005C0907" w:rsidRPr="00C47C0E" w:rsidRDefault="005C0907" w:rsidP="00C47C0E">
            <w:pPr>
              <w:rPr>
                <w:sz w:val="20"/>
                <w:szCs w:val="20"/>
              </w:rPr>
            </w:pPr>
          </w:p>
        </w:tc>
        <w:tc>
          <w:tcPr>
            <w:tcW w:w="1401" w:type="dxa"/>
            <w:vMerge/>
          </w:tcPr>
          <w:p w:rsidR="005C0907" w:rsidRPr="005E4B6C" w:rsidRDefault="005C0907" w:rsidP="00C47C0E">
            <w:pPr>
              <w:rPr>
                <w:sz w:val="20"/>
                <w:szCs w:val="20"/>
              </w:rPr>
            </w:pPr>
          </w:p>
        </w:tc>
        <w:tc>
          <w:tcPr>
            <w:tcW w:w="1276" w:type="dxa"/>
            <w:vMerge/>
          </w:tcPr>
          <w:p w:rsidR="005C0907" w:rsidRPr="00C47C0E" w:rsidRDefault="005C0907" w:rsidP="00C47C0E">
            <w:pPr>
              <w:jc w:val="center"/>
              <w:rPr>
                <w:sz w:val="20"/>
                <w:szCs w:val="20"/>
              </w:rPr>
            </w:pPr>
          </w:p>
        </w:tc>
        <w:tc>
          <w:tcPr>
            <w:tcW w:w="1276" w:type="dxa"/>
            <w:gridSpan w:val="2"/>
            <w:vMerge/>
          </w:tcPr>
          <w:p w:rsidR="005C0907" w:rsidRPr="00C47C0E" w:rsidRDefault="005C0907" w:rsidP="00C47C0E">
            <w:pPr>
              <w:jc w:val="center"/>
              <w:rPr>
                <w:sz w:val="20"/>
                <w:szCs w:val="20"/>
              </w:rPr>
            </w:pPr>
          </w:p>
        </w:tc>
        <w:tc>
          <w:tcPr>
            <w:tcW w:w="1559" w:type="dxa"/>
            <w:gridSpan w:val="3"/>
            <w:vMerge/>
          </w:tcPr>
          <w:p w:rsidR="005C0907" w:rsidRPr="00C47C0E" w:rsidRDefault="005C0907" w:rsidP="00C47C0E">
            <w:pPr>
              <w:jc w:val="center"/>
              <w:rPr>
                <w:sz w:val="20"/>
                <w:szCs w:val="20"/>
              </w:rPr>
            </w:pPr>
          </w:p>
        </w:tc>
        <w:tc>
          <w:tcPr>
            <w:tcW w:w="2410" w:type="dxa"/>
            <w:gridSpan w:val="2"/>
            <w:vMerge w:val="restart"/>
          </w:tcPr>
          <w:p w:rsidR="005C0907" w:rsidRPr="00C47C0E" w:rsidRDefault="005C0907" w:rsidP="00C47C0E">
            <w:pPr>
              <w:pStyle w:val="Pro-Tab"/>
              <w:spacing w:before="0" w:after="0"/>
              <w:rPr>
                <w:rFonts w:ascii="Times New Roman" w:eastAsia="Times New Roman" w:hAnsi="Times New Roman" w:cs="Times New Roman"/>
                <w:sz w:val="20"/>
                <w:szCs w:val="20"/>
              </w:rPr>
            </w:pPr>
            <w:r w:rsidRPr="00C47C0E">
              <w:rPr>
                <w:rFonts w:ascii="Times New Roman" w:eastAsia="Times New Roman" w:hAnsi="Times New Roman" w:cs="Times New Roman"/>
                <w:sz w:val="20"/>
                <w:szCs w:val="20"/>
              </w:rPr>
              <w:t>Количество посещений  в МУ КГЦБС</w:t>
            </w:r>
          </w:p>
          <w:p w:rsidR="005C0907" w:rsidRPr="00C47C0E" w:rsidRDefault="005C0907" w:rsidP="00C47C0E">
            <w:pPr>
              <w:pStyle w:val="Pro-Tab"/>
              <w:spacing w:before="0" w:after="0"/>
              <w:rPr>
                <w:sz w:val="20"/>
                <w:szCs w:val="20"/>
              </w:rPr>
            </w:pPr>
          </w:p>
        </w:tc>
        <w:tc>
          <w:tcPr>
            <w:tcW w:w="708" w:type="dxa"/>
            <w:gridSpan w:val="2"/>
            <w:vMerge w:val="restart"/>
          </w:tcPr>
          <w:p w:rsidR="005C0907" w:rsidRPr="00C47C0E" w:rsidRDefault="005C0907" w:rsidP="00C47C0E">
            <w:pPr>
              <w:pStyle w:val="Pro-Tab"/>
              <w:spacing w:before="0" w:after="0"/>
              <w:jc w:val="center"/>
              <w:rPr>
                <w:sz w:val="20"/>
                <w:szCs w:val="20"/>
              </w:rPr>
            </w:pPr>
            <w:r w:rsidRPr="00C47C0E">
              <w:rPr>
                <w:rFonts w:ascii="Times New Roman" w:eastAsia="Times New Roman" w:hAnsi="Times New Roman" w:cs="Times New Roman"/>
                <w:sz w:val="20"/>
                <w:szCs w:val="20"/>
              </w:rPr>
              <w:t xml:space="preserve">тыс. </w:t>
            </w:r>
            <w:proofErr w:type="spellStart"/>
            <w:r w:rsidRPr="00C47C0E">
              <w:rPr>
                <w:rFonts w:ascii="Times New Roman" w:eastAsia="Times New Roman" w:hAnsi="Times New Roman" w:cs="Times New Roman"/>
                <w:sz w:val="20"/>
                <w:szCs w:val="20"/>
              </w:rPr>
              <w:t>посеще-ний</w:t>
            </w:r>
            <w:proofErr w:type="spellEnd"/>
          </w:p>
        </w:tc>
        <w:tc>
          <w:tcPr>
            <w:tcW w:w="993" w:type="dxa"/>
            <w:gridSpan w:val="2"/>
            <w:vMerge w:val="restart"/>
          </w:tcPr>
          <w:p w:rsidR="005C0907" w:rsidRPr="00C47C0E" w:rsidRDefault="005C0907" w:rsidP="00C47C0E">
            <w:pPr>
              <w:jc w:val="center"/>
              <w:rPr>
                <w:sz w:val="20"/>
                <w:szCs w:val="20"/>
              </w:rPr>
            </w:pPr>
            <w:r w:rsidRPr="00C47C0E">
              <w:rPr>
                <w:sz w:val="20"/>
                <w:szCs w:val="20"/>
              </w:rPr>
              <w:t>161,8</w:t>
            </w:r>
          </w:p>
        </w:tc>
        <w:tc>
          <w:tcPr>
            <w:tcW w:w="992" w:type="dxa"/>
            <w:vMerge w:val="restart"/>
          </w:tcPr>
          <w:p w:rsidR="005C0907" w:rsidRPr="00C47C0E" w:rsidRDefault="005C0907" w:rsidP="00C47C0E">
            <w:pPr>
              <w:jc w:val="center"/>
              <w:rPr>
                <w:color w:val="FF0000"/>
                <w:sz w:val="20"/>
                <w:szCs w:val="20"/>
              </w:rPr>
            </w:pPr>
            <w:r w:rsidRPr="00C47C0E">
              <w:rPr>
                <w:sz w:val="20"/>
                <w:szCs w:val="20"/>
              </w:rPr>
              <w:t>97,0</w:t>
            </w:r>
          </w:p>
        </w:tc>
        <w:tc>
          <w:tcPr>
            <w:tcW w:w="1559" w:type="dxa"/>
            <w:vMerge/>
          </w:tcPr>
          <w:p w:rsidR="005C0907" w:rsidRPr="00C47C0E" w:rsidRDefault="005C0907" w:rsidP="00C47C0E">
            <w:pPr>
              <w:jc w:val="center"/>
              <w:rPr>
                <w:sz w:val="20"/>
                <w:szCs w:val="20"/>
              </w:rPr>
            </w:pPr>
          </w:p>
        </w:tc>
      </w:tr>
      <w:tr w:rsidR="005C0907" w:rsidRPr="00C47C0E" w:rsidTr="00DB3175">
        <w:trPr>
          <w:trHeight w:val="718"/>
        </w:trPr>
        <w:tc>
          <w:tcPr>
            <w:tcW w:w="843" w:type="dxa"/>
            <w:vMerge/>
            <w:tcBorders>
              <w:bottom w:val="single" w:sz="4" w:space="0" w:color="auto"/>
            </w:tcBorders>
          </w:tcPr>
          <w:p w:rsidR="005C0907" w:rsidRPr="00C47C0E" w:rsidRDefault="005C0907" w:rsidP="00C47C0E">
            <w:pPr>
              <w:jc w:val="center"/>
              <w:rPr>
                <w:sz w:val="20"/>
                <w:szCs w:val="20"/>
              </w:rPr>
            </w:pPr>
          </w:p>
        </w:tc>
        <w:tc>
          <w:tcPr>
            <w:tcW w:w="1868" w:type="dxa"/>
            <w:vMerge/>
            <w:tcBorders>
              <w:bottom w:val="single" w:sz="4" w:space="0" w:color="auto"/>
            </w:tcBorders>
          </w:tcPr>
          <w:p w:rsidR="005C0907" w:rsidRPr="00C47C0E" w:rsidRDefault="005C0907" w:rsidP="00C47C0E">
            <w:pPr>
              <w:rPr>
                <w:sz w:val="20"/>
                <w:szCs w:val="20"/>
              </w:rPr>
            </w:pPr>
          </w:p>
        </w:tc>
        <w:tc>
          <w:tcPr>
            <w:tcW w:w="1417" w:type="dxa"/>
            <w:vMerge/>
          </w:tcPr>
          <w:p w:rsidR="005C0907" w:rsidRPr="00C47C0E" w:rsidRDefault="005C0907" w:rsidP="00C47C0E">
            <w:pPr>
              <w:rPr>
                <w:sz w:val="20"/>
                <w:szCs w:val="20"/>
              </w:rPr>
            </w:pPr>
          </w:p>
        </w:tc>
        <w:tc>
          <w:tcPr>
            <w:tcW w:w="1401" w:type="dxa"/>
            <w:vMerge w:val="restart"/>
            <w:tcBorders>
              <w:bottom w:val="single" w:sz="4" w:space="0" w:color="auto"/>
            </w:tcBorders>
          </w:tcPr>
          <w:p w:rsidR="005C0907" w:rsidRPr="00C47C0E" w:rsidRDefault="005C0907" w:rsidP="00C47C0E">
            <w:pPr>
              <w:rPr>
                <w:sz w:val="20"/>
                <w:szCs w:val="20"/>
              </w:rPr>
            </w:pPr>
            <w:r w:rsidRPr="00C47C0E">
              <w:rPr>
                <w:sz w:val="20"/>
                <w:szCs w:val="20"/>
              </w:rPr>
              <w:t>- бюджет городского округа Кинешма</w:t>
            </w:r>
          </w:p>
        </w:tc>
        <w:tc>
          <w:tcPr>
            <w:tcW w:w="1276" w:type="dxa"/>
            <w:vMerge w:val="restart"/>
            <w:tcBorders>
              <w:bottom w:val="single" w:sz="4" w:space="0" w:color="auto"/>
            </w:tcBorders>
          </w:tcPr>
          <w:p w:rsidR="005C0907" w:rsidRPr="00C47C0E" w:rsidRDefault="005C0907" w:rsidP="00C47C0E">
            <w:pPr>
              <w:jc w:val="center"/>
              <w:rPr>
                <w:sz w:val="20"/>
                <w:szCs w:val="20"/>
              </w:rPr>
            </w:pPr>
            <w:r w:rsidRPr="00C47C0E">
              <w:rPr>
                <w:sz w:val="20"/>
                <w:szCs w:val="20"/>
              </w:rPr>
              <w:t>16506,0</w:t>
            </w:r>
          </w:p>
        </w:tc>
        <w:tc>
          <w:tcPr>
            <w:tcW w:w="1276" w:type="dxa"/>
            <w:gridSpan w:val="2"/>
            <w:vMerge w:val="restart"/>
            <w:tcBorders>
              <w:bottom w:val="single" w:sz="4" w:space="0" w:color="auto"/>
            </w:tcBorders>
          </w:tcPr>
          <w:p w:rsidR="005C0907" w:rsidRPr="00C47C0E" w:rsidRDefault="005C0907" w:rsidP="00C47C0E">
            <w:pPr>
              <w:jc w:val="center"/>
              <w:rPr>
                <w:sz w:val="20"/>
                <w:szCs w:val="20"/>
              </w:rPr>
            </w:pPr>
            <w:r w:rsidRPr="00C47C0E">
              <w:rPr>
                <w:sz w:val="20"/>
                <w:szCs w:val="20"/>
              </w:rPr>
              <w:t>10521,1</w:t>
            </w:r>
          </w:p>
        </w:tc>
        <w:tc>
          <w:tcPr>
            <w:tcW w:w="1559" w:type="dxa"/>
            <w:gridSpan w:val="3"/>
            <w:vMerge/>
            <w:tcBorders>
              <w:bottom w:val="single" w:sz="4" w:space="0" w:color="auto"/>
            </w:tcBorders>
          </w:tcPr>
          <w:p w:rsidR="005C0907" w:rsidRPr="00C47C0E" w:rsidRDefault="005C0907" w:rsidP="00C47C0E">
            <w:pPr>
              <w:jc w:val="center"/>
              <w:rPr>
                <w:b/>
                <w:sz w:val="20"/>
                <w:szCs w:val="20"/>
              </w:rPr>
            </w:pPr>
          </w:p>
        </w:tc>
        <w:tc>
          <w:tcPr>
            <w:tcW w:w="2410" w:type="dxa"/>
            <w:gridSpan w:val="2"/>
            <w:vMerge/>
            <w:tcBorders>
              <w:bottom w:val="single" w:sz="4" w:space="0" w:color="auto"/>
            </w:tcBorders>
          </w:tcPr>
          <w:p w:rsidR="005C0907" w:rsidRPr="00C47C0E" w:rsidRDefault="005C0907" w:rsidP="00C47C0E">
            <w:pPr>
              <w:pStyle w:val="Pro-Tab"/>
              <w:spacing w:before="0" w:after="0"/>
              <w:rPr>
                <w:sz w:val="20"/>
                <w:szCs w:val="20"/>
              </w:rPr>
            </w:pPr>
          </w:p>
        </w:tc>
        <w:tc>
          <w:tcPr>
            <w:tcW w:w="708" w:type="dxa"/>
            <w:gridSpan w:val="2"/>
            <w:vMerge/>
            <w:tcBorders>
              <w:bottom w:val="single" w:sz="4" w:space="0" w:color="auto"/>
            </w:tcBorders>
          </w:tcPr>
          <w:p w:rsidR="005C0907" w:rsidRPr="00C47C0E" w:rsidRDefault="005C0907" w:rsidP="00C47C0E">
            <w:pPr>
              <w:pStyle w:val="Pro-Tab"/>
              <w:spacing w:before="0" w:after="0"/>
              <w:jc w:val="center"/>
              <w:rPr>
                <w:sz w:val="20"/>
                <w:szCs w:val="20"/>
              </w:rPr>
            </w:pPr>
          </w:p>
        </w:tc>
        <w:tc>
          <w:tcPr>
            <w:tcW w:w="993" w:type="dxa"/>
            <w:gridSpan w:val="2"/>
            <w:vMerge/>
            <w:tcBorders>
              <w:bottom w:val="single" w:sz="4" w:space="0" w:color="auto"/>
            </w:tcBorders>
          </w:tcPr>
          <w:p w:rsidR="005C0907" w:rsidRPr="00C47C0E" w:rsidRDefault="005C0907" w:rsidP="00C47C0E">
            <w:pPr>
              <w:jc w:val="center"/>
              <w:rPr>
                <w:sz w:val="20"/>
                <w:szCs w:val="20"/>
              </w:rPr>
            </w:pPr>
          </w:p>
        </w:tc>
        <w:tc>
          <w:tcPr>
            <w:tcW w:w="992" w:type="dxa"/>
            <w:vMerge/>
            <w:tcBorders>
              <w:bottom w:val="single" w:sz="4" w:space="0" w:color="auto"/>
            </w:tcBorders>
          </w:tcPr>
          <w:p w:rsidR="005C0907" w:rsidRPr="00C47C0E" w:rsidRDefault="005C0907" w:rsidP="00C47C0E">
            <w:pPr>
              <w:jc w:val="center"/>
              <w:rPr>
                <w:color w:val="FF0000"/>
                <w:sz w:val="20"/>
                <w:szCs w:val="20"/>
              </w:rPr>
            </w:pPr>
          </w:p>
        </w:tc>
        <w:tc>
          <w:tcPr>
            <w:tcW w:w="1559" w:type="dxa"/>
            <w:vMerge w:val="restart"/>
            <w:tcBorders>
              <w:bottom w:val="single" w:sz="4" w:space="0" w:color="auto"/>
            </w:tcBorders>
          </w:tcPr>
          <w:p w:rsidR="005C0907" w:rsidRPr="00C47C0E" w:rsidRDefault="005C0907" w:rsidP="00C47C0E">
            <w:pPr>
              <w:jc w:val="center"/>
              <w:rPr>
                <w:sz w:val="20"/>
                <w:szCs w:val="20"/>
              </w:rPr>
            </w:pPr>
            <w:r w:rsidRPr="00C47C0E">
              <w:rPr>
                <w:sz w:val="20"/>
                <w:szCs w:val="20"/>
              </w:rPr>
              <w:t>16505,9</w:t>
            </w:r>
          </w:p>
        </w:tc>
      </w:tr>
      <w:tr w:rsidR="005C0907" w:rsidRPr="00C47C0E" w:rsidTr="005E4B6C">
        <w:trPr>
          <w:trHeight w:val="1034"/>
        </w:trPr>
        <w:tc>
          <w:tcPr>
            <w:tcW w:w="843" w:type="dxa"/>
            <w:vMerge/>
          </w:tcPr>
          <w:p w:rsidR="005C0907" w:rsidRPr="00C47C0E" w:rsidRDefault="005C0907" w:rsidP="00C47C0E">
            <w:pPr>
              <w:jc w:val="center"/>
              <w:rPr>
                <w:sz w:val="20"/>
                <w:szCs w:val="20"/>
              </w:rPr>
            </w:pPr>
          </w:p>
        </w:tc>
        <w:tc>
          <w:tcPr>
            <w:tcW w:w="1868" w:type="dxa"/>
            <w:vMerge/>
          </w:tcPr>
          <w:p w:rsidR="005C0907" w:rsidRPr="00C47C0E" w:rsidRDefault="005C0907" w:rsidP="00C47C0E">
            <w:pPr>
              <w:jc w:val="center"/>
              <w:rPr>
                <w:sz w:val="20"/>
                <w:szCs w:val="20"/>
              </w:rPr>
            </w:pPr>
          </w:p>
        </w:tc>
        <w:tc>
          <w:tcPr>
            <w:tcW w:w="1417" w:type="dxa"/>
            <w:vMerge/>
          </w:tcPr>
          <w:p w:rsidR="005C0907" w:rsidRPr="00C47C0E" w:rsidRDefault="005C0907" w:rsidP="00C47C0E">
            <w:pPr>
              <w:rPr>
                <w:sz w:val="20"/>
                <w:szCs w:val="20"/>
              </w:rPr>
            </w:pPr>
          </w:p>
        </w:tc>
        <w:tc>
          <w:tcPr>
            <w:tcW w:w="1401" w:type="dxa"/>
            <w:vMerge/>
          </w:tcPr>
          <w:p w:rsidR="005C0907" w:rsidRPr="00C47C0E" w:rsidRDefault="005C0907" w:rsidP="00C47C0E">
            <w:pPr>
              <w:rPr>
                <w:b/>
                <w:sz w:val="20"/>
                <w:szCs w:val="20"/>
              </w:rPr>
            </w:pPr>
          </w:p>
        </w:tc>
        <w:tc>
          <w:tcPr>
            <w:tcW w:w="1276" w:type="dxa"/>
            <w:vMerge/>
          </w:tcPr>
          <w:p w:rsidR="005C0907" w:rsidRPr="00C47C0E" w:rsidRDefault="005C0907" w:rsidP="00C47C0E">
            <w:pPr>
              <w:jc w:val="center"/>
              <w:rPr>
                <w:color w:val="FF0000"/>
                <w:sz w:val="20"/>
                <w:szCs w:val="20"/>
              </w:rPr>
            </w:pPr>
          </w:p>
        </w:tc>
        <w:tc>
          <w:tcPr>
            <w:tcW w:w="1276" w:type="dxa"/>
            <w:gridSpan w:val="2"/>
            <w:vMerge/>
          </w:tcPr>
          <w:p w:rsidR="005C0907" w:rsidRPr="00C47C0E" w:rsidRDefault="005C0907" w:rsidP="00C47C0E">
            <w:pPr>
              <w:jc w:val="center"/>
              <w:rPr>
                <w:color w:val="FF0000"/>
                <w:sz w:val="20"/>
                <w:szCs w:val="20"/>
              </w:rPr>
            </w:pPr>
          </w:p>
        </w:tc>
        <w:tc>
          <w:tcPr>
            <w:tcW w:w="1559" w:type="dxa"/>
            <w:gridSpan w:val="3"/>
            <w:vMerge/>
          </w:tcPr>
          <w:p w:rsidR="005C0907" w:rsidRPr="00C47C0E" w:rsidRDefault="005C0907" w:rsidP="00C47C0E">
            <w:pPr>
              <w:jc w:val="center"/>
              <w:rPr>
                <w:sz w:val="20"/>
                <w:szCs w:val="20"/>
              </w:rPr>
            </w:pPr>
          </w:p>
        </w:tc>
        <w:tc>
          <w:tcPr>
            <w:tcW w:w="2410" w:type="dxa"/>
            <w:gridSpan w:val="2"/>
          </w:tcPr>
          <w:p w:rsidR="005C0907" w:rsidRPr="00C47C0E" w:rsidRDefault="005C0907" w:rsidP="00C47C0E">
            <w:pPr>
              <w:pStyle w:val="Pro-Tab"/>
              <w:rPr>
                <w:rFonts w:ascii="Times New Roman" w:eastAsia="Times New Roman" w:hAnsi="Times New Roman" w:cs="Times New Roman"/>
                <w:sz w:val="20"/>
                <w:szCs w:val="20"/>
              </w:rPr>
            </w:pPr>
            <w:r w:rsidRPr="00C47C0E">
              <w:rPr>
                <w:rFonts w:ascii="Times New Roman" w:eastAsia="Times New Roman" w:hAnsi="Times New Roman" w:cs="Times New Roman"/>
                <w:sz w:val="20"/>
                <w:szCs w:val="20"/>
              </w:rPr>
              <w:t>Вместимость читальных залов учреждений, оказывающих муниципальную услугу</w:t>
            </w:r>
          </w:p>
        </w:tc>
        <w:tc>
          <w:tcPr>
            <w:tcW w:w="708" w:type="dxa"/>
            <w:gridSpan w:val="2"/>
          </w:tcPr>
          <w:p w:rsidR="005C0907" w:rsidRPr="00C47C0E" w:rsidRDefault="005C0907" w:rsidP="00C47C0E">
            <w:pPr>
              <w:pStyle w:val="Pro-Tab"/>
              <w:spacing w:before="0" w:after="0"/>
              <w:jc w:val="center"/>
              <w:rPr>
                <w:rFonts w:ascii="Times New Roman" w:eastAsia="Times New Roman" w:hAnsi="Times New Roman" w:cs="Times New Roman"/>
                <w:sz w:val="20"/>
                <w:szCs w:val="20"/>
              </w:rPr>
            </w:pPr>
          </w:p>
          <w:p w:rsidR="005C0907" w:rsidRPr="00C47C0E" w:rsidRDefault="005C0907" w:rsidP="00C47C0E">
            <w:pPr>
              <w:pStyle w:val="Pro-Tab"/>
              <w:spacing w:before="0" w:after="0"/>
              <w:jc w:val="center"/>
              <w:rPr>
                <w:rFonts w:ascii="Times New Roman" w:eastAsia="Times New Roman" w:hAnsi="Times New Roman" w:cs="Times New Roman"/>
                <w:sz w:val="20"/>
                <w:szCs w:val="20"/>
              </w:rPr>
            </w:pPr>
            <w:r w:rsidRPr="00C47C0E">
              <w:rPr>
                <w:rFonts w:ascii="Times New Roman" w:eastAsia="Times New Roman" w:hAnsi="Times New Roman" w:cs="Times New Roman"/>
                <w:sz w:val="20"/>
                <w:szCs w:val="20"/>
              </w:rPr>
              <w:t>мест</w:t>
            </w:r>
          </w:p>
        </w:tc>
        <w:tc>
          <w:tcPr>
            <w:tcW w:w="993" w:type="dxa"/>
            <w:gridSpan w:val="2"/>
          </w:tcPr>
          <w:p w:rsidR="005C0907" w:rsidRPr="00C47C0E" w:rsidRDefault="005C0907" w:rsidP="00C47C0E">
            <w:pPr>
              <w:jc w:val="center"/>
              <w:rPr>
                <w:color w:val="FF0000"/>
                <w:sz w:val="20"/>
                <w:szCs w:val="20"/>
              </w:rPr>
            </w:pPr>
          </w:p>
          <w:p w:rsidR="005C0907" w:rsidRPr="00C47C0E" w:rsidRDefault="005C0907" w:rsidP="00C47C0E">
            <w:pPr>
              <w:jc w:val="center"/>
              <w:rPr>
                <w:sz w:val="20"/>
                <w:szCs w:val="20"/>
              </w:rPr>
            </w:pPr>
            <w:r w:rsidRPr="00C47C0E">
              <w:rPr>
                <w:sz w:val="20"/>
                <w:szCs w:val="20"/>
              </w:rPr>
              <w:t>235</w:t>
            </w:r>
          </w:p>
        </w:tc>
        <w:tc>
          <w:tcPr>
            <w:tcW w:w="992" w:type="dxa"/>
          </w:tcPr>
          <w:p w:rsidR="005C0907" w:rsidRPr="00C47C0E" w:rsidRDefault="005C0907" w:rsidP="00C47C0E">
            <w:pPr>
              <w:jc w:val="center"/>
              <w:rPr>
                <w:color w:val="FF0000"/>
                <w:sz w:val="20"/>
                <w:szCs w:val="20"/>
              </w:rPr>
            </w:pPr>
          </w:p>
          <w:p w:rsidR="005C0907" w:rsidRPr="00C47C0E" w:rsidRDefault="005C0907" w:rsidP="00C47C0E">
            <w:pPr>
              <w:jc w:val="center"/>
              <w:rPr>
                <w:sz w:val="20"/>
                <w:szCs w:val="20"/>
              </w:rPr>
            </w:pPr>
            <w:r w:rsidRPr="00C47C0E">
              <w:rPr>
                <w:sz w:val="20"/>
                <w:szCs w:val="20"/>
              </w:rPr>
              <w:t>235</w:t>
            </w:r>
          </w:p>
          <w:p w:rsidR="005C0907" w:rsidRPr="00C47C0E" w:rsidRDefault="005C0907" w:rsidP="00C47C0E">
            <w:pPr>
              <w:jc w:val="center"/>
              <w:rPr>
                <w:color w:val="FF0000"/>
                <w:sz w:val="20"/>
                <w:szCs w:val="20"/>
              </w:rPr>
            </w:pPr>
          </w:p>
          <w:p w:rsidR="005C0907" w:rsidRPr="00C47C0E" w:rsidRDefault="005C0907" w:rsidP="00C47C0E">
            <w:pPr>
              <w:jc w:val="center"/>
              <w:rPr>
                <w:color w:val="FF0000"/>
                <w:sz w:val="20"/>
                <w:szCs w:val="20"/>
              </w:rPr>
            </w:pPr>
          </w:p>
        </w:tc>
        <w:tc>
          <w:tcPr>
            <w:tcW w:w="1559" w:type="dxa"/>
            <w:vMerge/>
          </w:tcPr>
          <w:p w:rsidR="005C0907" w:rsidRPr="00C47C0E" w:rsidRDefault="005C0907" w:rsidP="00C47C0E">
            <w:pPr>
              <w:jc w:val="center"/>
              <w:rPr>
                <w:sz w:val="20"/>
                <w:szCs w:val="20"/>
              </w:rPr>
            </w:pPr>
          </w:p>
        </w:tc>
      </w:tr>
      <w:tr w:rsidR="005C0907" w:rsidRPr="00C47C0E" w:rsidTr="00C47C0E">
        <w:trPr>
          <w:trHeight w:val="444"/>
        </w:trPr>
        <w:tc>
          <w:tcPr>
            <w:tcW w:w="843" w:type="dxa"/>
            <w:vMerge/>
          </w:tcPr>
          <w:p w:rsidR="005C0907" w:rsidRPr="00C47C0E" w:rsidRDefault="005C0907" w:rsidP="00C47C0E">
            <w:pPr>
              <w:jc w:val="center"/>
              <w:rPr>
                <w:sz w:val="20"/>
                <w:szCs w:val="20"/>
              </w:rPr>
            </w:pPr>
          </w:p>
        </w:tc>
        <w:tc>
          <w:tcPr>
            <w:tcW w:w="1868" w:type="dxa"/>
            <w:vMerge/>
          </w:tcPr>
          <w:p w:rsidR="005C0907" w:rsidRPr="00C47C0E" w:rsidRDefault="005C0907" w:rsidP="00C47C0E">
            <w:pPr>
              <w:jc w:val="center"/>
              <w:rPr>
                <w:sz w:val="20"/>
                <w:szCs w:val="20"/>
              </w:rPr>
            </w:pPr>
          </w:p>
        </w:tc>
        <w:tc>
          <w:tcPr>
            <w:tcW w:w="1417" w:type="dxa"/>
            <w:vMerge/>
          </w:tcPr>
          <w:p w:rsidR="005C0907" w:rsidRPr="00C47C0E" w:rsidRDefault="005C0907" w:rsidP="00C47C0E">
            <w:pPr>
              <w:rPr>
                <w:sz w:val="20"/>
                <w:szCs w:val="20"/>
              </w:rPr>
            </w:pPr>
          </w:p>
        </w:tc>
        <w:tc>
          <w:tcPr>
            <w:tcW w:w="1401" w:type="dxa"/>
            <w:vMerge/>
          </w:tcPr>
          <w:p w:rsidR="005C0907" w:rsidRPr="00C47C0E" w:rsidRDefault="005C0907" w:rsidP="00C47C0E">
            <w:pPr>
              <w:rPr>
                <w:b/>
                <w:sz w:val="20"/>
                <w:szCs w:val="20"/>
              </w:rPr>
            </w:pPr>
          </w:p>
        </w:tc>
        <w:tc>
          <w:tcPr>
            <w:tcW w:w="1276" w:type="dxa"/>
            <w:vMerge/>
          </w:tcPr>
          <w:p w:rsidR="005C0907" w:rsidRPr="00C47C0E" w:rsidRDefault="005C0907" w:rsidP="00C47C0E">
            <w:pPr>
              <w:jc w:val="center"/>
              <w:rPr>
                <w:color w:val="FF0000"/>
                <w:sz w:val="20"/>
                <w:szCs w:val="20"/>
              </w:rPr>
            </w:pPr>
          </w:p>
        </w:tc>
        <w:tc>
          <w:tcPr>
            <w:tcW w:w="1276" w:type="dxa"/>
            <w:gridSpan w:val="2"/>
            <w:vMerge/>
          </w:tcPr>
          <w:p w:rsidR="005C0907" w:rsidRPr="00C47C0E" w:rsidRDefault="005C0907" w:rsidP="00C47C0E">
            <w:pPr>
              <w:jc w:val="center"/>
              <w:rPr>
                <w:color w:val="FF0000"/>
                <w:sz w:val="20"/>
                <w:szCs w:val="20"/>
              </w:rPr>
            </w:pPr>
          </w:p>
        </w:tc>
        <w:tc>
          <w:tcPr>
            <w:tcW w:w="1559" w:type="dxa"/>
            <w:gridSpan w:val="3"/>
            <w:vMerge/>
          </w:tcPr>
          <w:p w:rsidR="005C0907" w:rsidRPr="00C47C0E" w:rsidRDefault="005C0907" w:rsidP="00C47C0E">
            <w:pPr>
              <w:jc w:val="center"/>
              <w:rPr>
                <w:sz w:val="20"/>
                <w:szCs w:val="20"/>
              </w:rPr>
            </w:pPr>
          </w:p>
        </w:tc>
        <w:tc>
          <w:tcPr>
            <w:tcW w:w="2410" w:type="dxa"/>
            <w:gridSpan w:val="2"/>
          </w:tcPr>
          <w:p w:rsidR="005C0907" w:rsidRPr="00C47C0E" w:rsidRDefault="005C0907" w:rsidP="00C47C0E">
            <w:pPr>
              <w:pStyle w:val="Pro-Tab"/>
              <w:spacing w:before="0" w:after="0"/>
              <w:rPr>
                <w:rFonts w:ascii="Times New Roman" w:eastAsia="Times New Roman" w:hAnsi="Times New Roman" w:cs="Times New Roman"/>
                <w:sz w:val="20"/>
                <w:szCs w:val="20"/>
              </w:rPr>
            </w:pPr>
            <w:r w:rsidRPr="00C47C0E">
              <w:rPr>
                <w:rFonts w:ascii="Times New Roman" w:eastAsia="Times New Roman" w:hAnsi="Times New Roman" w:cs="Times New Roman"/>
                <w:sz w:val="20"/>
                <w:szCs w:val="20"/>
              </w:rPr>
              <w:t>Увеличение количества библиографических записей в сводном электронном каталоге МУ «Кинешемская городская централизованная библиотечная система»</w:t>
            </w:r>
          </w:p>
        </w:tc>
        <w:tc>
          <w:tcPr>
            <w:tcW w:w="708" w:type="dxa"/>
            <w:gridSpan w:val="2"/>
          </w:tcPr>
          <w:p w:rsidR="005C0907" w:rsidRPr="00C47C0E" w:rsidRDefault="005C0907" w:rsidP="00C47C0E">
            <w:pPr>
              <w:pStyle w:val="Pro-Tab"/>
              <w:spacing w:before="0" w:after="0"/>
              <w:jc w:val="center"/>
              <w:rPr>
                <w:rFonts w:ascii="Times New Roman" w:eastAsia="Times New Roman" w:hAnsi="Times New Roman" w:cs="Times New Roman"/>
                <w:sz w:val="20"/>
                <w:szCs w:val="20"/>
              </w:rPr>
            </w:pPr>
            <w:r w:rsidRPr="00C47C0E">
              <w:rPr>
                <w:rFonts w:ascii="Times New Roman" w:eastAsia="Times New Roman" w:hAnsi="Times New Roman" w:cs="Times New Roman"/>
                <w:sz w:val="20"/>
                <w:szCs w:val="20"/>
              </w:rPr>
              <w:t>%</w:t>
            </w:r>
          </w:p>
        </w:tc>
        <w:tc>
          <w:tcPr>
            <w:tcW w:w="993" w:type="dxa"/>
            <w:gridSpan w:val="2"/>
          </w:tcPr>
          <w:p w:rsidR="005C0907" w:rsidRPr="00C47C0E" w:rsidRDefault="005C0907" w:rsidP="00C47C0E">
            <w:pPr>
              <w:jc w:val="center"/>
              <w:rPr>
                <w:sz w:val="20"/>
                <w:szCs w:val="20"/>
              </w:rPr>
            </w:pPr>
            <w:r w:rsidRPr="00C47C0E">
              <w:rPr>
                <w:sz w:val="20"/>
                <w:szCs w:val="20"/>
              </w:rPr>
              <w:t>2,1</w:t>
            </w:r>
          </w:p>
        </w:tc>
        <w:tc>
          <w:tcPr>
            <w:tcW w:w="992" w:type="dxa"/>
          </w:tcPr>
          <w:p w:rsidR="005C0907" w:rsidRPr="00C47C0E" w:rsidRDefault="005C0907" w:rsidP="00C47C0E">
            <w:pPr>
              <w:jc w:val="center"/>
              <w:rPr>
                <w:sz w:val="20"/>
                <w:szCs w:val="20"/>
              </w:rPr>
            </w:pPr>
            <w:r w:rsidRPr="00C47C0E">
              <w:rPr>
                <w:sz w:val="20"/>
                <w:szCs w:val="20"/>
              </w:rPr>
              <w:t>2</w:t>
            </w:r>
          </w:p>
        </w:tc>
        <w:tc>
          <w:tcPr>
            <w:tcW w:w="1559" w:type="dxa"/>
            <w:vMerge/>
          </w:tcPr>
          <w:p w:rsidR="005C0907" w:rsidRPr="00C47C0E" w:rsidRDefault="005C0907" w:rsidP="00C47C0E">
            <w:pPr>
              <w:jc w:val="center"/>
              <w:rPr>
                <w:sz w:val="20"/>
                <w:szCs w:val="20"/>
              </w:rPr>
            </w:pPr>
          </w:p>
        </w:tc>
      </w:tr>
      <w:tr w:rsidR="005C0907" w:rsidRPr="00C47C0E" w:rsidTr="00C47C0E">
        <w:trPr>
          <w:trHeight w:val="145"/>
        </w:trPr>
        <w:tc>
          <w:tcPr>
            <w:tcW w:w="843" w:type="dxa"/>
            <w:vMerge w:val="restart"/>
          </w:tcPr>
          <w:p w:rsidR="005C0907" w:rsidRPr="00C47C0E" w:rsidRDefault="005C0907" w:rsidP="00C47C0E">
            <w:pPr>
              <w:rPr>
                <w:sz w:val="20"/>
                <w:szCs w:val="20"/>
              </w:rPr>
            </w:pPr>
            <w:r>
              <w:rPr>
                <w:sz w:val="20"/>
                <w:szCs w:val="20"/>
              </w:rPr>
              <w:t>1.1.2</w:t>
            </w:r>
          </w:p>
        </w:tc>
        <w:tc>
          <w:tcPr>
            <w:tcW w:w="1868" w:type="dxa"/>
            <w:vMerge w:val="restart"/>
          </w:tcPr>
          <w:p w:rsidR="005C0907" w:rsidRPr="00C47C0E" w:rsidRDefault="005C0907" w:rsidP="00C47C0E">
            <w:pPr>
              <w:rPr>
                <w:sz w:val="20"/>
                <w:szCs w:val="20"/>
              </w:rPr>
            </w:pPr>
            <w:r w:rsidRPr="00C47C0E">
              <w:rPr>
                <w:sz w:val="20"/>
                <w:szCs w:val="20"/>
              </w:rPr>
              <w:t xml:space="preserve">Мероприятие  «Повышение средней заработной платы отдельным </w:t>
            </w:r>
            <w:r w:rsidRPr="00C47C0E">
              <w:rPr>
                <w:sz w:val="20"/>
                <w:szCs w:val="20"/>
              </w:rPr>
              <w:lastRenderedPageBreak/>
              <w:t>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w:t>
            </w:r>
          </w:p>
        </w:tc>
        <w:tc>
          <w:tcPr>
            <w:tcW w:w="1417" w:type="dxa"/>
            <w:vMerge/>
          </w:tcPr>
          <w:p w:rsidR="005C0907" w:rsidRPr="00C47C0E" w:rsidRDefault="005C0907" w:rsidP="00C47C0E">
            <w:pPr>
              <w:rPr>
                <w:sz w:val="20"/>
                <w:szCs w:val="20"/>
              </w:rPr>
            </w:pPr>
          </w:p>
        </w:tc>
        <w:tc>
          <w:tcPr>
            <w:tcW w:w="1401" w:type="dxa"/>
          </w:tcPr>
          <w:p w:rsidR="005C0907" w:rsidRPr="00C47C0E" w:rsidRDefault="005C0907" w:rsidP="00C47C0E">
            <w:pPr>
              <w:rPr>
                <w:sz w:val="20"/>
                <w:szCs w:val="20"/>
              </w:rPr>
            </w:pPr>
            <w:r w:rsidRPr="00C47C0E">
              <w:rPr>
                <w:sz w:val="20"/>
                <w:szCs w:val="20"/>
              </w:rPr>
              <w:t>Всего</w:t>
            </w:r>
          </w:p>
        </w:tc>
        <w:tc>
          <w:tcPr>
            <w:tcW w:w="1276" w:type="dxa"/>
          </w:tcPr>
          <w:p w:rsidR="005C0907" w:rsidRPr="00C47C0E" w:rsidRDefault="005C0907" w:rsidP="00C47C0E">
            <w:pPr>
              <w:jc w:val="center"/>
              <w:rPr>
                <w:sz w:val="20"/>
                <w:szCs w:val="20"/>
              </w:rPr>
            </w:pPr>
            <w:r w:rsidRPr="00C47C0E">
              <w:rPr>
                <w:sz w:val="20"/>
                <w:szCs w:val="20"/>
              </w:rPr>
              <w:t>3189,9</w:t>
            </w:r>
          </w:p>
        </w:tc>
        <w:tc>
          <w:tcPr>
            <w:tcW w:w="1276" w:type="dxa"/>
            <w:gridSpan w:val="2"/>
          </w:tcPr>
          <w:p w:rsidR="005C0907" w:rsidRPr="00C47C0E" w:rsidRDefault="005C0907" w:rsidP="00C47C0E">
            <w:pPr>
              <w:jc w:val="center"/>
              <w:rPr>
                <w:sz w:val="20"/>
                <w:szCs w:val="20"/>
              </w:rPr>
            </w:pPr>
            <w:r w:rsidRPr="00C47C0E">
              <w:rPr>
                <w:sz w:val="20"/>
                <w:szCs w:val="20"/>
              </w:rPr>
              <w:t>0</w:t>
            </w:r>
          </w:p>
        </w:tc>
        <w:tc>
          <w:tcPr>
            <w:tcW w:w="1559" w:type="dxa"/>
            <w:gridSpan w:val="3"/>
            <w:vMerge w:val="restart"/>
          </w:tcPr>
          <w:p w:rsidR="005C0907" w:rsidRDefault="005C0907" w:rsidP="005E4B6C">
            <w:pPr>
              <w:rPr>
                <w:sz w:val="20"/>
                <w:szCs w:val="20"/>
              </w:rPr>
            </w:pPr>
            <w:r w:rsidRPr="00C47C0E">
              <w:rPr>
                <w:sz w:val="20"/>
                <w:szCs w:val="20"/>
              </w:rPr>
              <w:t>Мероприятие будет выполнено в 3-4 кварталах</w:t>
            </w:r>
            <w:r>
              <w:rPr>
                <w:sz w:val="20"/>
                <w:szCs w:val="20"/>
              </w:rPr>
              <w:t xml:space="preserve"> 2017 года</w:t>
            </w:r>
          </w:p>
          <w:p w:rsidR="00C30F34" w:rsidRPr="00C47C0E" w:rsidRDefault="00C30F34" w:rsidP="005E4B6C">
            <w:pPr>
              <w:rPr>
                <w:sz w:val="20"/>
                <w:szCs w:val="20"/>
              </w:rPr>
            </w:pPr>
          </w:p>
        </w:tc>
        <w:tc>
          <w:tcPr>
            <w:tcW w:w="2410" w:type="dxa"/>
            <w:gridSpan w:val="2"/>
            <w:vMerge w:val="restart"/>
          </w:tcPr>
          <w:p w:rsidR="00C30F34" w:rsidRDefault="005C0907" w:rsidP="00C47C0E">
            <w:pPr>
              <w:pStyle w:val="Pro-Tab"/>
              <w:spacing w:before="0" w:after="0"/>
              <w:rPr>
                <w:rFonts w:ascii="Times New Roman" w:eastAsia="Times New Roman" w:hAnsi="Times New Roman" w:cs="Times New Roman"/>
                <w:sz w:val="20"/>
                <w:szCs w:val="20"/>
              </w:rPr>
            </w:pPr>
            <w:r w:rsidRPr="00C47C0E">
              <w:rPr>
                <w:rFonts w:ascii="Times New Roman" w:eastAsia="Times New Roman" w:hAnsi="Times New Roman" w:cs="Times New Roman"/>
                <w:sz w:val="20"/>
                <w:szCs w:val="20"/>
              </w:rPr>
              <w:lastRenderedPageBreak/>
              <w:t xml:space="preserve">Соотношение среднегодовой заработной платы работников муниципальных </w:t>
            </w:r>
          </w:p>
          <w:p w:rsidR="005C0907" w:rsidRPr="00C47C0E" w:rsidRDefault="005C0907" w:rsidP="00C47C0E">
            <w:pPr>
              <w:pStyle w:val="Pro-Tab"/>
              <w:spacing w:before="0" w:after="0"/>
              <w:rPr>
                <w:rFonts w:ascii="Times New Roman" w:eastAsia="Times New Roman" w:hAnsi="Times New Roman" w:cs="Times New Roman"/>
                <w:sz w:val="20"/>
                <w:szCs w:val="20"/>
              </w:rPr>
            </w:pPr>
            <w:r w:rsidRPr="00C47C0E">
              <w:rPr>
                <w:rFonts w:ascii="Times New Roman" w:eastAsia="Times New Roman" w:hAnsi="Times New Roman" w:cs="Times New Roman"/>
                <w:sz w:val="20"/>
                <w:szCs w:val="20"/>
              </w:rPr>
              <w:lastRenderedPageBreak/>
              <w:t>учреждений культуры Ивановской области и среднегодовой заработной платы по экономике Ивановской области</w:t>
            </w:r>
          </w:p>
          <w:p w:rsidR="005C0907" w:rsidRPr="00C47C0E" w:rsidRDefault="005C0907" w:rsidP="00C47C0E">
            <w:pPr>
              <w:jc w:val="center"/>
              <w:rPr>
                <w:sz w:val="20"/>
                <w:szCs w:val="20"/>
              </w:rPr>
            </w:pPr>
          </w:p>
        </w:tc>
        <w:tc>
          <w:tcPr>
            <w:tcW w:w="708" w:type="dxa"/>
            <w:gridSpan w:val="2"/>
            <w:vMerge w:val="restart"/>
          </w:tcPr>
          <w:p w:rsidR="005C0907" w:rsidRPr="00C47C0E" w:rsidRDefault="005C0907" w:rsidP="00C47C0E">
            <w:pPr>
              <w:pStyle w:val="Pro-Tab"/>
              <w:spacing w:before="0" w:after="0"/>
              <w:jc w:val="center"/>
              <w:rPr>
                <w:rFonts w:ascii="Times New Roman" w:eastAsia="Times New Roman" w:hAnsi="Times New Roman" w:cs="Times New Roman"/>
                <w:sz w:val="20"/>
                <w:szCs w:val="20"/>
              </w:rPr>
            </w:pPr>
            <w:r w:rsidRPr="00C47C0E">
              <w:rPr>
                <w:rFonts w:ascii="Times New Roman" w:eastAsia="Times New Roman" w:hAnsi="Times New Roman" w:cs="Times New Roman"/>
                <w:sz w:val="20"/>
                <w:szCs w:val="20"/>
              </w:rPr>
              <w:lastRenderedPageBreak/>
              <w:t>%</w:t>
            </w:r>
          </w:p>
          <w:p w:rsidR="005C0907" w:rsidRPr="00C47C0E" w:rsidRDefault="005C0907" w:rsidP="00C47C0E">
            <w:pPr>
              <w:pStyle w:val="Pro-Tab"/>
              <w:spacing w:before="0" w:after="0"/>
              <w:jc w:val="center"/>
              <w:rPr>
                <w:rFonts w:ascii="Times New Roman" w:eastAsia="Times New Roman" w:hAnsi="Times New Roman" w:cs="Times New Roman"/>
                <w:sz w:val="20"/>
                <w:szCs w:val="20"/>
              </w:rPr>
            </w:pPr>
          </w:p>
          <w:p w:rsidR="005C0907" w:rsidRPr="00C47C0E" w:rsidRDefault="005C0907" w:rsidP="00C47C0E">
            <w:pPr>
              <w:pStyle w:val="Pro-Tab"/>
              <w:spacing w:before="0" w:after="0"/>
              <w:jc w:val="center"/>
              <w:rPr>
                <w:rFonts w:ascii="Times New Roman" w:eastAsia="Times New Roman" w:hAnsi="Times New Roman" w:cs="Times New Roman"/>
                <w:sz w:val="20"/>
                <w:szCs w:val="20"/>
              </w:rPr>
            </w:pPr>
          </w:p>
          <w:p w:rsidR="005C0907" w:rsidRPr="00C47C0E" w:rsidRDefault="005C0907" w:rsidP="00C47C0E">
            <w:pPr>
              <w:pStyle w:val="Pro-Tab"/>
              <w:spacing w:before="0" w:after="0"/>
              <w:jc w:val="center"/>
              <w:rPr>
                <w:rFonts w:ascii="Times New Roman" w:eastAsia="Times New Roman" w:hAnsi="Times New Roman" w:cs="Times New Roman"/>
                <w:sz w:val="20"/>
                <w:szCs w:val="20"/>
              </w:rPr>
            </w:pPr>
          </w:p>
          <w:p w:rsidR="005C0907" w:rsidRPr="00C47C0E" w:rsidRDefault="005C0907" w:rsidP="00C47C0E">
            <w:pPr>
              <w:pStyle w:val="Pro-Tab"/>
              <w:spacing w:before="0" w:after="0"/>
              <w:jc w:val="center"/>
              <w:rPr>
                <w:rFonts w:ascii="Times New Roman" w:eastAsia="Times New Roman" w:hAnsi="Times New Roman" w:cs="Times New Roman"/>
                <w:sz w:val="20"/>
                <w:szCs w:val="20"/>
              </w:rPr>
            </w:pPr>
          </w:p>
          <w:p w:rsidR="005C0907" w:rsidRPr="00C47C0E" w:rsidRDefault="005C0907" w:rsidP="00C47C0E">
            <w:pPr>
              <w:pStyle w:val="Pro-Tab"/>
              <w:spacing w:before="0" w:after="0"/>
              <w:jc w:val="center"/>
              <w:rPr>
                <w:rFonts w:ascii="Times New Roman" w:eastAsia="Times New Roman" w:hAnsi="Times New Roman" w:cs="Times New Roman"/>
                <w:sz w:val="20"/>
                <w:szCs w:val="20"/>
              </w:rPr>
            </w:pPr>
          </w:p>
          <w:p w:rsidR="005C0907" w:rsidRPr="00C47C0E" w:rsidRDefault="005C0907" w:rsidP="00C47C0E">
            <w:pPr>
              <w:pStyle w:val="Pro-Tab"/>
              <w:spacing w:before="0" w:after="0"/>
              <w:jc w:val="center"/>
              <w:rPr>
                <w:rFonts w:ascii="Times New Roman" w:eastAsia="Times New Roman" w:hAnsi="Times New Roman" w:cs="Times New Roman"/>
                <w:sz w:val="20"/>
                <w:szCs w:val="20"/>
              </w:rPr>
            </w:pPr>
          </w:p>
          <w:p w:rsidR="005C0907" w:rsidRPr="00C47C0E" w:rsidRDefault="005C0907" w:rsidP="00C47C0E">
            <w:pPr>
              <w:pStyle w:val="Pro-Tab"/>
              <w:spacing w:before="0" w:after="0"/>
              <w:jc w:val="center"/>
              <w:rPr>
                <w:rFonts w:ascii="Times New Roman" w:eastAsia="Times New Roman" w:hAnsi="Times New Roman" w:cs="Times New Roman"/>
                <w:sz w:val="20"/>
                <w:szCs w:val="20"/>
              </w:rPr>
            </w:pPr>
          </w:p>
        </w:tc>
        <w:tc>
          <w:tcPr>
            <w:tcW w:w="993" w:type="dxa"/>
            <w:gridSpan w:val="2"/>
            <w:vMerge w:val="restart"/>
          </w:tcPr>
          <w:p w:rsidR="005C0907" w:rsidRPr="00C47C0E" w:rsidRDefault="005C0907" w:rsidP="00C47C0E">
            <w:pPr>
              <w:pStyle w:val="Pro-Tab"/>
              <w:spacing w:before="0" w:after="0"/>
              <w:jc w:val="center"/>
              <w:rPr>
                <w:rFonts w:ascii="Times New Roman" w:eastAsia="Times New Roman" w:hAnsi="Times New Roman" w:cs="Times New Roman"/>
                <w:sz w:val="20"/>
                <w:szCs w:val="20"/>
              </w:rPr>
            </w:pPr>
            <w:r w:rsidRPr="00C47C0E">
              <w:rPr>
                <w:rFonts w:ascii="Times New Roman" w:eastAsia="Times New Roman" w:hAnsi="Times New Roman" w:cs="Times New Roman"/>
                <w:sz w:val="20"/>
                <w:szCs w:val="20"/>
              </w:rPr>
              <w:lastRenderedPageBreak/>
              <w:t>90</w:t>
            </w:r>
          </w:p>
        </w:tc>
        <w:tc>
          <w:tcPr>
            <w:tcW w:w="992" w:type="dxa"/>
            <w:vMerge w:val="restart"/>
          </w:tcPr>
          <w:p w:rsidR="005C0907" w:rsidRPr="00C47C0E" w:rsidRDefault="005C0907" w:rsidP="00C47C0E">
            <w:pPr>
              <w:pStyle w:val="Pro-Tab"/>
              <w:spacing w:before="0" w:after="0"/>
              <w:jc w:val="center"/>
              <w:rPr>
                <w:rFonts w:ascii="Times New Roman" w:eastAsia="Times New Roman" w:hAnsi="Times New Roman" w:cs="Times New Roman"/>
                <w:sz w:val="20"/>
                <w:szCs w:val="20"/>
              </w:rPr>
            </w:pPr>
            <w:r w:rsidRPr="00C47C0E">
              <w:rPr>
                <w:rFonts w:ascii="Times New Roman" w:eastAsia="Times New Roman" w:hAnsi="Times New Roman" w:cs="Times New Roman"/>
                <w:sz w:val="20"/>
                <w:szCs w:val="20"/>
              </w:rPr>
              <w:t>93,9</w:t>
            </w:r>
          </w:p>
        </w:tc>
        <w:tc>
          <w:tcPr>
            <w:tcW w:w="1559" w:type="dxa"/>
            <w:vMerge w:val="restart"/>
          </w:tcPr>
          <w:p w:rsidR="005C0907" w:rsidRPr="00C47C0E" w:rsidRDefault="005C0907" w:rsidP="00C47C0E">
            <w:pPr>
              <w:jc w:val="center"/>
              <w:rPr>
                <w:sz w:val="20"/>
                <w:szCs w:val="20"/>
              </w:rPr>
            </w:pPr>
            <w:r w:rsidRPr="00C47C0E">
              <w:rPr>
                <w:sz w:val="20"/>
                <w:szCs w:val="20"/>
              </w:rPr>
              <w:t>3189,9</w:t>
            </w:r>
          </w:p>
        </w:tc>
      </w:tr>
      <w:tr w:rsidR="005C0907" w:rsidRPr="00C47C0E" w:rsidTr="00C47C0E">
        <w:trPr>
          <w:trHeight w:val="145"/>
        </w:trPr>
        <w:tc>
          <w:tcPr>
            <w:tcW w:w="843" w:type="dxa"/>
            <w:vMerge/>
          </w:tcPr>
          <w:p w:rsidR="005C0907" w:rsidRPr="00C47C0E" w:rsidRDefault="005C0907" w:rsidP="00C47C0E">
            <w:pPr>
              <w:jc w:val="center"/>
              <w:rPr>
                <w:sz w:val="20"/>
                <w:szCs w:val="20"/>
              </w:rPr>
            </w:pPr>
          </w:p>
        </w:tc>
        <w:tc>
          <w:tcPr>
            <w:tcW w:w="1868" w:type="dxa"/>
            <w:vMerge/>
          </w:tcPr>
          <w:p w:rsidR="005C0907" w:rsidRPr="00C47C0E" w:rsidRDefault="005C0907" w:rsidP="00C47C0E">
            <w:pPr>
              <w:jc w:val="center"/>
              <w:rPr>
                <w:sz w:val="20"/>
                <w:szCs w:val="20"/>
              </w:rPr>
            </w:pPr>
          </w:p>
        </w:tc>
        <w:tc>
          <w:tcPr>
            <w:tcW w:w="1417" w:type="dxa"/>
            <w:vMerge/>
          </w:tcPr>
          <w:p w:rsidR="005C0907" w:rsidRPr="00C47C0E" w:rsidRDefault="005C0907" w:rsidP="00C47C0E">
            <w:pPr>
              <w:rPr>
                <w:sz w:val="20"/>
                <w:szCs w:val="20"/>
              </w:rPr>
            </w:pPr>
          </w:p>
        </w:tc>
        <w:tc>
          <w:tcPr>
            <w:tcW w:w="1401" w:type="dxa"/>
          </w:tcPr>
          <w:p w:rsidR="005C0907" w:rsidRPr="00C47C0E" w:rsidRDefault="005C0907" w:rsidP="00C47C0E">
            <w:pPr>
              <w:rPr>
                <w:b/>
                <w:sz w:val="20"/>
                <w:szCs w:val="20"/>
              </w:rPr>
            </w:pPr>
            <w:r w:rsidRPr="005E4B6C">
              <w:rPr>
                <w:sz w:val="20"/>
                <w:szCs w:val="20"/>
              </w:rPr>
              <w:t>бюджетные ассигнования</w:t>
            </w:r>
            <w:r w:rsidRPr="00C47C0E">
              <w:rPr>
                <w:b/>
                <w:sz w:val="20"/>
                <w:szCs w:val="20"/>
              </w:rPr>
              <w:t xml:space="preserve"> </w:t>
            </w:r>
            <w:r w:rsidRPr="00C47C0E">
              <w:rPr>
                <w:sz w:val="20"/>
                <w:szCs w:val="20"/>
              </w:rPr>
              <w:t>всего,</w:t>
            </w:r>
            <w:r w:rsidRPr="00C47C0E">
              <w:rPr>
                <w:b/>
                <w:sz w:val="20"/>
                <w:szCs w:val="20"/>
              </w:rPr>
              <w:br/>
            </w:r>
            <w:r w:rsidRPr="00C47C0E">
              <w:rPr>
                <w:i/>
                <w:sz w:val="20"/>
                <w:szCs w:val="20"/>
              </w:rPr>
              <w:t>в том числе:</w:t>
            </w:r>
          </w:p>
        </w:tc>
        <w:tc>
          <w:tcPr>
            <w:tcW w:w="1276" w:type="dxa"/>
          </w:tcPr>
          <w:p w:rsidR="005C0907" w:rsidRPr="00C47C0E" w:rsidRDefault="005C0907" w:rsidP="00C47C0E">
            <w:pPr>
              <w:jc w:val="center"/>
              <w:rPr>
                <w:sz w:val="20"/>
                <w:szCs w:val="20"/>
              </w:rPr>
            </w:pPr>
            <w:r w:rsidRPr="00C47C0E">
              <w:rPr>
                <w:sz w:val="20"/>
                <w:szCs w:val="20"/>
              </w:rPr>
              <w:t>3189,9</w:t>
            </w:r>
          </w:p>
        </w:tc>
        <w:tc>
          <w:tcPr>
            <w:tcW w:w="1276" w:type="dxa"/>
            <w:gridSpan w:val="2"/>
          </w:tcPr>
          <w:p w:rsidR="005C0907" w:rsidRPr="00C47C0E" w:rsidRDefault="005C0907" w:rsidP="00C47C0E">
            <w:pPr>
              <w:jc w:val="center"/>
              <w:rPr>
                <w:sz w:val="20"/>
                <w:szCs w:val="20"/>
              </w:rPr>
            </w:pPr>
            <w:r w:rsidRPr="00C47C0E">
              <w:rPr>
                <w:sz w:val="20"/>
                <w:szCs w:val="20"/>
              </w:rPr>
              <w:t>0</w:t>
            </w:r>
          </w:p>
        </w:tc>
        <w:tc>
          <w:tcPr>
            <w:tcW w:w="1559" w:type="dxa"/>
            <w:gridSpan w:val="3"/>
            <w:vMerge/>
          </w:tcPr>
          <w:p w:rsidR="005C0907" w:rsidRPr="00C47C0E" w:rsidRDefault="005C0907" w:rsidP="00C47C0E">
            <w:pPr>
              <w:jc w:val="center"/>
              <w:rPr>
                <w:sz w:val="20"/>
                <w:szCs w:val="20"/>
              </w:rPr>
            </w:pPr>
          </w:p>
        </w:tc>
        <w:tc>
          <w:tcPr>
            <w:tcW w:w="2410" w:type="dxa"/>
            <w:gridSpan w:val="2"/>
            <w:vMerge/>
          </w:tcPr>
          <w:p w:rsidR="005C0907" w:rsidRPr="00C47C0E" w:rsidRDefault="005C0907" w:rsidP="00C47C0E">
            <w:pPr>
              <w:jc w:val="center"/>
              <w:rPr>
                <w:sz w:val="20"/>
                <w:szCs w:val="20"/>
              </w:rPr>
            </w:pPr>
          </w:p>
        </w:tc>
        <w:tc>
          <w:tcPr>
            <w:tcW w:w="708" w:type="dxa"/>
            <w:gridSpan w:val="2"/>
            <w:vMerge/>
          </w:tcPr>
          <w:p w:rsidR="005C0907" w:rsidRPr="00C47C0E" w:rsidRDefault="005C0907" w:rsidP="00C47C0E">
            <w:pPr>
              <w:jc w:val="center"/>
              <w:rPr>
                <w:sz w:val="20"/>
                <w:szCs w:val="20"/>
              </w:rPr>
            </w:pPr>
          </w:p>
        </w:tc>
        <w:tc>
          <w:tcPr>
            <w:tcW w:w="993" w:type="dxa"/>
            <w:gridSpan w:val="2"/>
            <w:vMerge/>
          </w:tcPr>
          <w:p w:rsidR="005C0907" w:rsidRPr="00C47C0E" w:rsidRDefault="005C0907" w:rsidP="00C47C0E">
            <w:pPr>
              <w:jc w:val="center"/>
              <w:rPr>
                <w:sz w:val="20"/>
                <w:szCs w:val="20"/>
              </w:rPr>
            </w:pPr>
          </w:p>
        </w:tc>
        <w:tc>
          <w:tcPr>
            <w:tcW w:w="992" w:type="dxa"/>
            <w:vMerge/>
          </w:tcPr>
          <w:p w:rsidR="005C0907" w:rsidRPr="00C47C0E" w:rsidRDefault="005C0907" w:rsidP="00C47C0E">
            <w:pPr>
              <w:jc w:val="center"/>
              <w:rPr>
                <w:sz w:val="20"/>
                <w:szCs w:val="20"/>
              </w:rPr>
            </w:pPr>
          </w:p>
        </w:tc>
        <w:tc>
          <w:tcPr>
            <w:tcW w:w="1559" w:type="dxa"/>
            <w:vMerge/>
          </w:tcPr>
          <w:p w:rsidR="005C0907" w:rsidRPr="00C47C0E" w:rsidRDefault="005C0907" w:rsidP="00C47C0E">
            <w:pPr>
              <w:jc w:val="center"/>
              <w:rPr>
                <w:sz w:val="20"/>
                <w:szCs w:val="20"/>
              </w:rPr>
            </w:pPr>
          </w:p>
        </w:tc>
      </w:tr>
      <w:tr w:rsidR="005C0907" w:rsidRPr="00C47C0E" w:rsidTr="00C47C0E">
        <w:trPr>
          <w:trHeight w:val="1196"/>
        </w:trPr>
        <w:tc>
          <w:tcPr>
            <w:tcW w:w="843" w:type="dxa"/>
            <w:vMerge/>
          </w:tcPr>
          <w:p w:rsidR="005C0907" w:rsidRPr="00C47C0E" w:rsidRDefault="005C0907" w:rsidP="00C47C0E">
            <w:pPr>
              <w:jc w:val="center"/>
              <w:rPr>
                <w:sz w:val="20"/>
                <w:szCs w:val="20"/>
              </w:rPr>
            </w:pPr>
          </w:p>
        </w:tc>
        <w:tc>
          <w:tcPr>
            <w:tcW w:w="1868" w:type="dxa"/>
            <w:vMerge/>
          </w:tcPr>
          <w:p w:rsidR="005C0907" w:rsidRPr="00C47C0E" w:rsidRDefault="005C0907" w:rsidP="00C47C0E">
            <w:pPr>
              <w:rPr>
                <w:sz w:val="20"/>
                <w:szCs w:val="20"/>
              </w:rPr>
            </w:pPr>
          </w:p>
        </w:tc>
        <w:tc>
          <w:tcPr>
            <w:tcW w:w="1417" w:type="dxa"/>
            <w:vMerge/>
          </w:tcPr>
          <w:p w:rsidR="005C0907" w:rsidRPr="00C47C0E" w:rsidRDefault="005C0907" w:rsidP="00C47C0E">
            <w:pPr>
              <w:rPr>
                <w:sz w:val="20"/>
                <w:szCs w:val="20"/>
              </w:rPr>
            </w:pPr>
          </w:p>
        </w:tc>
        <w:tc>
          <w:tcPr>
            <w:tcW w:w="1401" w:type="dxa"/>
          </w:tcPr>
          <w:p w:rsidR="005C0907" w:rsidRPr="00C47C0E" w:rsidRDefault="005C0907" w:rsidP="00C47C0E">
            <w:pPr>
              <w:rPr>
                <w:sz w:val="20"/>
                <w:szCs w:val="20"/>
              </w:rPr>
            </w:pPr>
            <w:r w:rsidRPr="00C47C0E">
              <w:rPr>
                <w:sz w:val="20"/>
                <w:szCs w:val="20"/>
              </w:rPr>
              <w:t>- бюджет городского округа Кинешма</w:t>
            </w:r>
          </w:p>
        </w:tc>
        <w:tc>
          <w:tcPr>
            <w:tcW w:w="1276" w:type="dxa"/>
          </w:tcPr>
          <w:p w:rsidR="005C0907" w:rsidRPr="00C47C0E" w:rsidRDefault="005C0907" w:rsidP="00C47C0E">
            <w:pPr>
              <w:jc w:val="center"/>
              <w:rPr>
                <w:sz w:val="20"/>
                <w:szCs w:val="20"/>
              </w:rPr>
            </w:pPr>
            <w:r w:rsidRPr="00C47C0E">
              <w:rPr>
                <w:sz w:val="20"/>
                <w:szCs w:val="20"/>
              </w:rPr>
              <w:t>3189,9</w:t>
            </w:r>
          </w:p>
        </w:tc>
        <w:tc>
          <w:tcPr>
            <w:tcW w:w="1276" w:type="dxa"/>
            <w:gridSpan w:val="2"/>
          </w:tcPr>
          <w:p w:rsidR="005C0907" w:rsidRPr="00C47C0E" w:rsidRDefault="005C0907" w:rsidP="00C47C0E">
            <w:pPr>
              <w:jc w:val="center"/>
              <w:rPr>
                <w:sz w:val="20"/>
                <w:szCs w:val="20"/>
              </w:rPr>
            </w:pPr>
            <w:r w:rsidRPr="00C47C0E">
              <w:rPr>
                <w:sz w:val="20"/>
                <w:szCs w:val="20"/>
              </w:rPr>
              <w:t>0</w:t>
            </w:r>
          </w:p>
        </w:tc>
        <w:tc>
          <w:tcPr>
            <w:tcW w:w="1559" w:type="dxa"/>
            <w:gridSpan w:val="3"/>
            <w:vMerge/>
          </w:tcPr>
          <w:p w:rsidR="005C0907" w:rsidRPr="00C47C0E" w:rsidRDefault="005C0907" w:rsidP="00C47C0E">
            <w:pPr>
              <w:jc w:val="center"/>
              <w:rPr>
                <w:b/>
                <w:sz w:val="20"/>
                <w:szCs w:val="20"/>
              </w:rPr>
            </w:pPr>
          </w:p>
        </w:tc>
        <w:tc>
          <w:tcPr>
            <w:tcW w:w="2410" w:type="dxa"/>
            <w:gridSpan w:val="2"/>
            <w:vMerge/>
          </w:tcPr>
          <w:p w:rsidR="005C0907" w:rsidRPr="00C47C0E" w:rsidRDefault="005C0907" w:rsidP="00C47C0E">
            <w:pPr>
              <w:jc w:val="center"/>
              <w:rPr>
                <w:sz w:val="20"/>
                <w:szCs w:val="20"/>
              </w:rPr>
            </w:pPr>
          </w:p>
        </w:tc>
        <w:tc>
          <w:tcPr>
            <w:tcW w:w="708" w:type="dxa"/>
            <w:gridSpan w:val="2"/>
            <w:vMerge/>
          </w:tcPr>
          <w:p w:rsidR="005C0907" w:rsidRPr="00C47C0E" w:rsidRDefault="005C0907" w:rsidP="00C47C0E">
            <w:pPr>
              <w:jc w:val="center"/>
              <w:rPr>
                <w:sz w:val="20"/>
                <w:szCs w:val="20"/>
              </w:rPr>
            </w:pPr>
          </w:p>
        </w:tc>
        <w:tc>
          <w:tcPr>
            <w:tcW w:w="993" w:type="dxa"/>
            <w:gridSpan w:val="2"/>
            <w:vMerge/>
          </w:tcPr>
          <w:p w:rsidR="005C0907" w:rsidRPr="00C47C0E" w:rsidRDefault="005C0907" w:rsidP="00C47C0E">
            <w:pPr>
              <w:jc w:val="center"/>
              <w:rPr>
                <w:sz w:val="20"/>
                <w:szCs w:val="20"/>
              </w:rPr>
            </w:pPr>
          </w:p>
        </w:tc>
        <w:tc>
          <w:tcPr>
            <w:tcW w:w="992" w:type="dxa"/>
            <w:vMerge/>
          </w:tcPr>
          <w:p w:rsidR="005C0907" w:rsidRPr="00C47C0E" w:rsidRDefault="005C0907" w:rsidP="00C47C0E">
            <w:pPr>
              <w:jc w:val="center"/>
              <w:rPr>
                <w:sz w:val="20"/>
                <w:szCs w:val="20"/>
              </w:rPr>
            </w:pPr>
          </w:p>
        </w:tc>
        <w:tc>
          <w:tcPr>
            <w:tcW w:w="1559" w:type="dxa"/>
            <w:vMerge/>
          </w:tcPr>
          <w:p w:rsidR="005C0907" w:rsidRPr="00C47C0E" w:rsidRDefault="005C0907" w:rsidP="00C47C0E">
            <w:pPr>
              <w:jc w:val="center"/>
              <w:rPr>
                <w:sz w:val="20"/>
                <w:szCs w:val="20"/>
              </w:rPr>
            </w:pPr>
          </w:p>
        </w:tc>
      </w:tr>
      <w:tr w:rsidR="005C0907" w:rsidRPr="00C47C0E" w:rsidTr="00C47C0E">
        <w:trPr>
          <w:trHeight w:val="262"/>
        </w:trPr>
        <w:tc>
          <w:tcPr>
            <w:tcW w:w="843" w:type="dxa"/>
            <w:vMerge w:val="restart"/>
          </w:tcPr>
          <w:p w:rsidR="005C0907" w:rsidRPr="00C47C0E" w:rsidRDefault="005C0907" w:rsidP="00C47C0E">
            <w:pPr>
              <w:rPr>
                <w:sz w:val="20"/>
                <w:szCs w:val="20"/>
              </w:rPr>
            </w:pPr>
            <w:r>
              <w:rPr>
                <w:sz w:val="20"/>
                <w:szCs w:val="20"/>
              </w:rPr>
              <w:lastRenderedPageBreak/>
              <w:t>1.1.3</w:t>
            </w:r>
          </w:p>
        </w:tc>
        <w:tc>
          <w:tcPr>
            <w:tcW w:w="1868" w:type="dxa"/>
            <w:vMerge w:val="restart"/>
          </w:tcPr>
          <w:p w:rsidR="005C0907" w:rsidRPr="00C47C0E" w:rsidRDefault="005C0907" w:rsidP="00C47C0E">
            <w:pPr>
              <w:rPr>
                <w:sz w:val="20"/>
                <w:szCs w:val="20"/>
              </w:rPr>
            </w:pPr>
            <w:r w:rsidRPr="00C47C0E">
              <w:rPr>
                <w:sz w:val="20"/>
                <w:szCs w:val="20"/>
              </w:rPr>
              <w:t>Мероприятие  «Работы по формированию, учету, изучению, обеспечению физического сохранения и безопасности фондов библиотеки»</w:t>
            </w:r>
          </w:p>
        </w:tc>
        <w:tc>
          <w:tcPr>
            <w:tcW w:w="1417" w:type="dxa"/>
            <w:vMerge/>
          </w:tcPr>
          <w:p w:rsidR="005C0907" w:rsidRPr="00C47C0E" w:rsidRDefault="005C0907" w:rsidP="00C47C0E">
            <w:pPr>
              <w:rPr>
                <w:sz w:val="20"/>
                <w:szCs w:val="20"/>
              </w:rPr>
            </w:pPr>
          </w:p>
        </w:tc>
        <w:tc>
          <w:tcPr>
            <w:tcW w:w="1401" w:type="dxa"/>
          </w:tcPr>
          <w:p w:rsidR="005C0907" w:rsidRPr="00C47C0E" w:rsidRDefault="005C0907" w:rsidP="00C47C0E">
            <w:pPr>
              <w:rPr>
                <w:sz w:val="20"/>
                <w:szCs w:val="20"/>
              </w:rPr>
            </w:pPr>
            <w:r w:rsidRPr="00C47C0E">
              <w:rPr>
                <w:sz w:val="20"/>
                <w:szCs w:val="20"/>
              </w:rPr>
              <w:t>Всего</w:t>
            </w:r>
          </w:p>
        </w:tc>
        <w:tc>
          <w:tcPr>
            <w:tcW w:w="1276" w:type="dxa"/>
          </w:tcPr>
          <w:p w:rsidR="005C0907" w:rsidRPr="00C47C0E" w:rsidRDefault="005C0907" w:rsidP="00C47C0E">
            <w:pPr>
              <w:jc w:val="center"/>
              <w:rPr>
                <w:sz w:val="20"/>
                <w:szCs w:val="20"/>
              </w:rPr>
            </w:pPr>
            <w:r w:rsidRPr="00C47C0E">
              <w:rPr>
                <w:sz w:val="20"/>
                <w:szCs w:val="20"/>
              </w:rPr>
              <w:t>566,6</w:t>
            </w:r>
          </w:p>
        </w:tc>
        <w:tc>
          <w:tcPr>
            <w:tcW w:w="1276" w:type="dxa"/>
            <w:gridSpan w:val="2"/>
          </w:tcPr>
          <w:p w:rsidR="005C0907" w:rsidRPr="00C47C0E" w:rsidRDefault="005C0907" w:rsidP="00C47C0E">
            <w:pPr>
              <w:jc w:val="center"/>
              <w:rPr>
                <w:sz w:val="20"/>
                <w:szCs w:val="20"/>
              </w:rPr>
            </w:pPr>
            <w:r w:rsidRPr="00C47C0E">
              <w:rPr>
                <w:sz w:val="20"/>
                <w:szCs w:val="20"/>
              </w:rPr>
              <w:t>191,0</w:t>
            </w:r>
          </w:p>
        </w:tc>
        <w:tc>
          <w:tcPr>
            <w:tcW w:w="1559" w:type="dxa"/>
            <w:gridSpan w:val="3"/>
            <w:vMerge w:val="restart"/>
          </w:tcPr>
          <w:p w:rsidR="005C0907" w:rsidRPr="00C47C0E" w:rsidRDefault="005C0907" w:rsidP="008F0A0C">
            <w:pPr>
              <w:rPr>
                <w:sz w:val="20"/>
                <w:szCs w:val="20"/>
              </w:rPr>
            </w:pPr>
            <w:r w:rsidRPr="00C47C0E">
              <w:rPr>
                <w:color w:val="000000"/>
                <w:sz w:val="20"/>
                <w:szCs w:val="20"/>
                <w:shd w:val="clear" w:color="auto" w:fill="FFFFFF"/>
              </w:rPr>
              <w:t xml:space="preserve">Бюджетные ассигнования  </w:t>
            </w:r>
            <w:r>
              <w:rPr>
                <w:color w:val="000000"/>
                <w:sz w:val="20"/>
                <w:szCs w:val="20"/>
                <w:shd w:val="clear" w:color="auto" w:fill="FFFFFF"/>
              </w:rPr>
              <w:t>направлены</w:t>
            </w:r>
            <w:r w:rsidRPr="00C47C0E">
              <w:rPr>
                <w:color w:val="000000"/>
                <w:sz w:val="20"/>
                <w:szCs w:val="20"/>
                <w:shd w:val="clear" w:color="auto" w:fill="FFFFFF"/>
              </w:rPr>
              <w:t xml:space="preserve"> на оплату услуг охраны</w:t>
            </w:r>
          </w:p>
        </w:tc>
        <w:tc>
          <w:tcPr>
            <w:tcW w:w="2410" w:type="dxa"/>
            <w:gridSpan w:val="2"/>
            <w:vMerge w:val="restart"/>
          </w:tcPr>
          <w:p w:rsidR="005C0907" w:rsidRPr="008F0A0C" w:rsidRDefault="005C0907" w:rsidP="00C47C0E">
            <w:pPr>
              <w:pStyle w:val="Pro-Tab"/>
              <w:spacing w:before="0" w:after="0"/>
              <w:rPr>
                <w:rFonts w:ascii="Times New Roman" w:eastAsia="Times New Roman" w:hAnsi="Times New Roman" w:cs="Times New Roman"/>
                <w:sz w:val="20"/>
                <w:szCs w:val="20"/>
              </w:rPr>
            </w:pPr>
            <w:r w:rsidRPr="00C47C0E">
              <w:rPr>
                <w:rFonts w:ascii="Times New Roman" w:eastAsia="Times New Roman" w:hAnsi="Times New Roman" w:cs="Times New Roman"/>
                <w:sz w:val="20"/>
                <w:szCs w:val="20"/>
              </w:rPr>
              <w:t>Количество выданных читателям МУ КГЦБС печатных, электронных и иных изданий</w:t>
            </w:r>
          </w:p>
        </w:tc>
        <w:tc>
          <w:tcPr>
            <w:tcW w:w="708" w:type="dxa"/>
            <w:gridSpan w:val="2"/>
            <w:vMerge w:val="restart"/>
          </w:tcPr>
          <w:p w:rsidR="005C0907" w:rsidRPr="00C47C0E" w:rsidRDefault="005C0907" w:rsidP="00C47C0E">
            <w:pPr>
              <w:pStyle w:val="Pro-Tab"/>
              <w:spacing w:before="0" w:after="0"/>
              <w:jc w:val="center"/>
              <w:rPr>
                <w:rFonts w:ascii="Times New Roman" w:eastAsia="Times New Roman" w:hAnsi="Times New Roman" w:cs="Times New Roman"/>
                <w:sz w:val="20"/>
                <w:szCs w:val="20"/>
              </w:rPr>
            </w:pPr>
            <w:r w:rsidRPr="00C47C0E">
              <w:rPr>
                <w:rFonts w:ascii="Times New Roman" w:eastAsia="Times New Roman" w:hAnsi="Times New Roman" w:cs="Times New Roman"/>
                <w:sz w:val="20"/>
                <w:szCs w:val="20"/>
              </w:rPr>
              <w:t>тыс. экз.</w:t>
            </w:r>
          </w:p>
        </w:tc>
        <w:tc>
          <w:tcPr>
            <w:tcW w:w="993" w:type="dxa"/>
            <w:gridSpan w:val="2"/>
            <w:vMerge w:val="restart"/>
          </w:tcPr>
          <w:p w:rsidR="005C0907" w:rsidRPr="00C47C0E" w:rsidRDefault="005C0907" w:rsidP="00C47C0E">
            <w:pPr>
              <w:jc w:val="center"/>
              <w:rPr>
                <w:sz w:val="20"/>
                <w:szCs w:val="20"/>
              </w:rPr>
            </w:pPr>
            <w:r w:rsidRPr="00C47C0E">
              <w:rPr>
                <w:sz w:val="20"/>
                <w:szCs w:val="20"/>
              </w:rPr>
              <w:t>410,6</w:t>
            </w:r>
          </w:p>
        </w:tc>
        <w:tc>
          <w:tcPr>
            <w:tcW w:w="992" w:type="dxa"/>
            <w:vMerge w:val="restart"/>
          </w:tcPr>
          <w:p w:rsidR="005C0907" w:rsidRPr="00C47C0E" w:rsidRDefault="005C0907" w:rsidP="00C47C0E">
            <w:pPr>
              <w:jc w:val="center"/>
              <w:rPr>
                <w:sz w:val="20"/>
                <w:szCs w:val="20"/>
              </w:rPr>
            </w:pPr>
            <w:r w:rsidRPr="00C47C0E">
              <w:rPr>
                <w:sz w:val="20"/>
                <w:szCs w:val="20"/>
              </w:rPr>
              <w:t>239,9</w:t>
            </w:r>
          </w:p>
        </w:tc>
        <w:tc>
          <w:tcPr>
            <w:tcW w:w="1559" w:type="dxa"/>
            <w:vMerge w:val="restart"/>
          </w:tcPr>
          <w:p w:rsidR="005C0907" w:rsidRPr="00C47C0E" w:rsidRDefault="005C0907" w:rsidP="00C47C0E">
            <w:pPr>
              <w:jc w:val="center"/>
              <w:rPr>
                <w:sz w:val="20"/>
                <w:szCs w:val="20"/>
              </w:rPr>
            </w:pPr>
            <w:r w:rsidRPr="00C47C0E">
              <w:rPr>
                <w:sz w:val="20"/>
                <w:szCs w:val="20"/>
              </w:rPr>
              <w:t>566,6</w:t>
            </w:r>
          </w:p>
        </w:tc>
      </w:tr>
      <w:tr w:rsidR="005C0907" w:rsidRPr="00C47C0E" w:rsidTr="008F0A0C">
        <w:trPr>
          <w:trHeight w:val="765"/>
        </w:trPr>
        <w:tc>
          <w:tcPr>
            <w:tcW w:w="843" w:type="dxa"/>
            <w:vMerge/>
          </w:tcPr>
          <w:p w:rsidR="005C0907" w:rsidRPr="00C47C0E" w:rsidRDefault="005C0907" w:rsidP="00C47C0E">
            <w:pPr>
              <w:jc w:val="center"/>
              <w:rPr>
                <w:sz w:val="20"/>
                <w:szCs w:val="20"/>
              </w:rPr>
            </w:pPr>
          </w:p>
        </w:tc>
        <w:tc>
          <w:tcPr>
            <w:tcW w:w="1868" w:type="dxa"/>
            <w:vMerge/>
          </w:tcPr>
          <w:p w:rsidR="005C0907" w:rsidRPr="00C47C0E" w:rsidRDefault="005C0907" w:rsidP="00C47C0E">
            <w:pPr>
              <w:jc w:val="center"/>
              <w:rPr>
                <w:sz w:val="20"/>
                <w:szCs w:val="20"/>
              </w:rPr>
            </w:pPr>
          </w:p>
        </w:tc>
        <w:tc>
          <w:tcPr>
            <w:tcW w:w="1417" w:type="dxa"/>
            <w:vMerge/>
          </w:tcPr>
          <w:p w:rsidR="005C0907" w:rsidRPr="00C47C0E" w:rsidRDefault="005C0907" w:rsidP="00C47C0E">
            <w:pPr>
              <w:rPr>
                <w:sz w:val="20"/>
                <w:szCs w:val="20"/>
              </w:rPr>
            </w:pPr>
          </w:p>
        </w:tc>
        <w:tc>
          <w:tcPr>
            <w:tcW w:w="1401" w:type="dxa"/>
            <w:vMerge w:val="restart"/>
          </w:tcPr>
          <w:p w:rsidR="005C0907" w:rsidRPr="00C47C0E" w:rsidRDefault="005C0907" w:rsidP="00C47C0E">
            <w:pPr>
              <w:rPr>
                <w:b/>
                <w:sz w:val="20"/>
                <w:szCs w:val="20"/>
              </w:rPr>
            </w:pPr>
            <w:r w:rsidRPr="005E4B6C">
              <w:rPr>
                <w:sz w:val="20"/>
                <w:szCs w:val="20"/>
              </w:rPr>
              <w:t>бюджетные ассигнования всего</w:t>
            </w:r>
            <w:r w:rsidRPr="00C47C0E">
              <w:rPr>
                <w:sz w:val="20"/>
                <w:szCs w:val="20"/>
              </w:rPr>
              <w:t>,</w:t>
            </w:r>
            <w:r w:rsidRPr="00C47C0E">
              <w:rPr>
                <w:b/>
                <w:sz w:val="20"/>
                <w:szCs w:val="20"/>
              </w:rPr>
              <w:br/>
            </w:r>
            <w:r w:rsidRPr="00C47C0E">
              <w:rPr>
                <w:i/>
                <w:sz w:val="20"/>
                <w:szCs w:val="20"/>
              </w:rPr>
              <w:t>в том числе:</w:t>
            </w:r>
          </w:p>
        </w:tc>
        <w:tc>
          <w:tcPr>
            <w:tcW w:w="1276" w:type="dxa"/>
            <w:vMerge w:val="restart"/>
          </w:tcPr>
          <w:p w:rsidR="005C0907" w:rsidRPr="00C47C0E" w:rsidRDefault="005C0907" w:rsidP="00C47C0E">
            <w:pPr>
              <w:jc w:val="center"/>
              <w:rPr>
                <w:sz w:val="20"/>
                <w:szCs w:val="20"/>
              </w:rPr>
            </w:pPr>
            <w:r w:rsidRPr="00C47C0E">
              <w:rPr>
                <w:sz w:val="20"/>
                <w:szCs w:val="20"/>
              </w:rPr>
              <w:t>566,6</w:t>
            </w:r>
          </w:p>
        </w:tc>
        <w:tc>
          <w:tcPr>
            <w:tcW w:w="1276" w:type="dxa"/>
            <w:gridSpan w:val="2"/>
            <w:vMerge w:val="restart"/>
          </w:tcPr>
          <w:p w:rsidR="005C0907" w:rsidRPr="00C47C0E" w:rsidRDefault="005C0907" w:rsidP="00C47C0E">
            <w:pPr>
              <w:jc w:val="center"/>
              <w:rPr>
                <w:sz w:val="20"/>
                <w:szCs w:val="20"/>
              </w:rPr>
            </w:pPr>
            <w:r w:rsidRPr="00C47C0E">
              <w:rPr>
                <w:sz w:val="20"/>
                <w:szCs w:val="20"/>
              </w:rPr>
              <w:t>191,0</w:t>
            </w:r>
          </w:p>
        </w:tc>
        <w:tc>
          <w:tcPr>
            <w:tcW w:w="1559" w:type="dxa"/>
            <w:gridSpan w:val="3"/>
            <w:vMerge/>
          </w:tcPr>
          <w:p w:rsidR="005C0907" w:rsidRPr="00C47C0E" w:rsidRDefault="005C0907" w:rsidP="00C47C0E">
            <w:pPr>
              <w:jc w:val="center"/>
              <w:rPr>
                <w:sz w:val="20"/>
                <w:szCs w:val="20"/>
              </w:rPr>
            </w:pPr>
          </w:p>
        </w:tc>
        <w:tc>
          <w:tcPr>
            <w:tcW w:w="2410" w:type="dxa"/>
            <w:gridSpan w:val="2"/>
            <w:vMerge/>
          </w:tcPr>
          <w:p w:rsidR="005C0907" w:rsidRPr="00C47C0E" w:rsidRDefault="005C0907" w:rsidP="00C47C0E">
            <w:pPr>
              <w:jc w:val="center"/>
              <w:rPr>
                <w:sz w:val="20"/>
                <w:szCs w:val="20"/>
              </w:rPr>
            </w:pPr>
          </w:p>
        </w:tc>
        <w:tc>
          <w:tcPr>
            <w:tcW w:w="708" w:type="dxa"/>
            <w:gridSpan w:val="2"/>
            <w:vMerge/>
          </w:tcPr>
          <w:p w:rsidR="005C0907" w:rsidRPr="00C47C0E" w:rsidRDefault="005C0907" w:rsidP="00C47C0E">
            <w:pPr>
              <w:jc w:val="center"/>
              <w:rPr>
                <w:sz w:val="20"/>
                <w:szCs w:val="20"/>
              </w:rPr>
            </w:pPr>
          </w:p>
        </w:tc>
        <w:tc>
          <w:tcPr>
            <w:tcW w:w="993" w:type="dxa"/>
            <w:gridSpan w:val="2"/>
            <w:vMerge/>
          </w:tcPr>
          <w:p w:rsidR="005C0907" w:rsidRPr="00C47C0E" w:rsidRDefault="005C0907" w:rsidP="00C47C0E">
            <w:pPr>
              <w:jc w:val="center"/>
              <w:rPr>
                <w:sz w:val="20"/>
                <w:szCs w:val="20"/>
              </w:rPr>
            </w:pPr>
          </w:p>
        </w:tc>
        <w:tc>
          <w:tcPr>
            <w:tcW w:w="992" w:type="dxa"/>
            <w:vMerge/>
          </w:tcPr>
          <w:p w:rsidR="005C0907" w:rsidRPr="00C47C0E" w:rsidRDefault="005C0907" w:rsidP="00C47C0E">
            <w:pPr>
              <w:jc w:val="center"/>
              <w:rPr>
                <w:sz w:val="20"/>
                <w:szCs w:val="20"/>
              </w:rPr>
            </w:pPr>
          </w:p>
        </w:tc>
        <w:tc>
          <w:tcPr>
            <w:tcW w:w="1559" w:type="dxa"/>
            <w:vMerge/>
          </w:tcPr>
          <w:p w:rsidR="005C0907" w:rsidRPr="00C47C0E" w:rsidRDefault="005C0907" w:rsidP="00C47C0E">
            <w:pPr>
              <w:jc w:val="center"/>
              <w:rPr>
                <w:sz w:val="20"/>
                <w:szCs w:val="20"/>
              </w:rPr>
            </w:pPr>
          </w:p>
        </w:tc>
      </w:tr>
      <w:tr w:rsidR="005C0907" w:rsidRPr="00C47C0E" w:rsidTr="00C47C0E">
        <w:trPr>
          <w:trHeight w:val="230"/>
        </w:trPr>
        <w:tc>
          <w:tcPr>
            <w:tcW w:w="843" w:type="dxa"/>
            <w:vMerge/>
          </w:tcPr>
          <w:p w:rsidR="005C0907" w:rsidRPr="00C47C0E" w:rsidRDefault="005C0907" w:rsidP="00C47C0E">
            <w:pPr>
              <w:jc w:val="center"/>
              <w:rPr>
                <w:sz w:val="20"/>
                <w:szCs w:val="20"/>
              </w:rPr>
            </w:pPr>
          </w:p>
        </w:tc>
        <w:tc>
          <w:tcPr>
            <w:tcW w:w="1868" w:type="dxa"/>
            <w:vMerge/>
          </w:tcPr>
          <w:p w:rsidR="005C0907" w:rsidRPr="00C47C0E" w:rsidRDefault="005C0907" w:rsidP="00C47C0E">
            <w:pPr>
              <w:jc w:val="center"/>
              <w:rPr>
                <w:sz w:val="20"/>
                <w:szCs w:val="20"/>
              </w:rPr>
            </w:pPr>
          </w:p>
        </w:tc>
        <w:tc>
          <w:tcPr>
            <w:tcW w:w="1417" w:type="dxa"/>
            <w:vMerge/>
          </w:tcPr>
          <w:p w:rsidR="005C0907" w:rsidRPr="00C47C0E" w:rsidRDefault="005C0907" w:rsidP="00C47C0E">
            <w:pPr>
              <w:rPr>
                <w:sz w:val="20"/>
                <w:szCs w:val="20"/>
              </w:rPr>
            </w:pPr>
          </w:p>
        </w:tc>
        <w:tc>
          <w:tcPr>
            <w:tcW w:w="1401" w:type="dxa"/>
            <w:vMerge/>
          </w:tcPr>
          <w:p w:rsidR="005C0907" w:rsidRPr="005E4B6C" w:rsidRDefault="005C0907" w:rsidP="00C47C0E">
            <w:pPr>
              <w:rPr>
                <w:sz w:val="20"/>
                <w:szCs w:val="20"/>
              </w:rPr>
            </w:pPr>
          </w:p>
        </w:tc>
        <w:tc>
          <w:tcPr>
            <w:tcW w:w="1276" w:type="dxa"/>
            <w:vMerge/>
          </w:tcPr>
          <w:p w:rsidR="005C0907" w:rsidRPr="00C47C0E" w:rsidRDefault="005C0907" w:rsidP="00C47C0E">
            <w:pPr>
              <w:jc w:val="center"/>
              <w:rPr>
                <w:sz w:val="20"/>
                <w:szCs w:val="20"/>
              </w:rPr>
            </w:pPr>
          </w:p>
        </w:tc>
        <w:tc>
          <w:tcPr>
            <w:tcW w:w="1276" w:type="dxa"/>
            <w:gridSpan w:val="2"/>
            <w:vMerge/>
          </w:tcPr>
          <w:p w:rsidR="005C0907" w:rsidRPr="00C47C0E" w:rsidRDefault="005C0907" w:rsidP="00C47C0E">
            <w:pPr>
              <w:jc w:val="center"/>
              <w:rPr>
                <w:sz w:val="20"/>
                <w:szCs w:val="20"/>
              </w:rPr>
            </w:pPr>
          </w:p>
        </w:tc>
        <w:tc>
          <w:tcPr>
            <w:tcW w:w="1559" w:type="dxa"/>
            <w:gridSpan w:val="3"/>
            <w:vMerge/>
          </w:tcPr>
          <w:p w:rsidR="005C0907" w:rsidRPr="00C47C0E" w:rsidRDefault="005C0907" w:rsidP="00C47C0E">
            <w:pPr>
              <w:jc w:val="center"/>
              <w:rPr>
                <w:sz w:val="20"/>
                <w:szCs w:val="20"/>
              </w:rPr>
            </w:pPr>
          </w:p>
        </w:tc>
        <w:tc>
          <w:tcPr>
            <w:tcW w:w="2410" w:type="dxa"/>
            <w:gridSpan w:val="2"/>
            <w:vMerge w:val="restart"/>
          </w:tcPr>
          <w:p w:rsidR="005C0907" w:rsidRPr="00C47C0E" w:rsidRDefault="005C0907" w:rsidP="00900CCB">
            <w:pPr>
              <w:pStyle w:val="Pro-Tab"/>
              <w:rPr>
                <w:rFonts w:ascii="Times New Roman" w:eastAsia="Times New Roman" w:hAnsi="Times New Roman" w:cs="Times New Roman"/>
                <w:sz w:val="20"/>
                <w:szCs w:val="20"/>
              </w:rPr>
            </w:pPr>
            <w:r w:rsidRPr="00C47C0E">
              <w:rPr>
                <w:rFonts w:ascii="Times New Roman" w:eastAsia="Times New Roman" w:hAnsi="Times New Roman" w:cs="Times New Roman"/>
                <w:sz w:val="20"/>
                <w:szCs w:val="20"/>
              </w:rPr>
              <w:t>Доля электронных изданий и аудиовизуальных документов в общем объеме библиотечного фонда</w:t>
            </w:r>
          </w:p>
        </w:tc>
        <w:tc>
          <w:tcPr>
            <w:tcW w:w="708" w:type="dxa"/>
            <w:gridSpan w:val="2"/>
            <w:vMerge w:val="restart"/>
          </w:tcPr>
          <w:p w:rsidR="005C0907" w:rsidRPr="00C47C0E" w:rsidRDefault="005C0907" w:rsidP="00900CCB">
            <w:pPr>
              <w:pStyle w:val="Pro-Tab"/>
              <w:jc w:val="center"/>
              <w:rPr>
                <w:rFonts w:ascii="Times New Roman" w:eastAsia="Times New Roman" w:hAnsi="Times New Roman" w:cs="Times New Roman"/>
                <w:sz w:val="20"/>
                <w:szCs w:val="20"/>
              </w:rPr>
            </w:pPr>
            <w:r w:rsidRPr="00C47C0E">
              <w:rPr>
                <w:rFonts w:ascii="Times New Roman" w:eastAsia="Times New Roman" w:hAnsi="Times New Roman" w:cs="Times New Roman"/>
                <w:sz w:val="20"/>
                <w:szCs w:val="20"/>
              </w:rPr>
              <w:t>%</w:t>
            </w:r>
          </w:p>
        </w:tc>
        <w:tc>
          <w:tcPr>
            <w:tcW w:w="993" w:type="dxa"/>
            <w:gridSpan w:val="2"/>
            <w:vMerge w:val="restart"/>
          </w:tcPr>
          <w:p w:rsidR="005C0907" w:rsidRPr="00C47C0E" w:rsidRDefault="005C0907" w:rsidP="00900CCB">
            <w:pPr>
              <w:pStyle w:val="Pro-Tab"/>
              <w:jc w:val="center"/>
              <w:rPr>
                <w:rFonts w:ascii="Times New Roman" w:eastAsia="Times New Roman" w:hAnsi="Times New Roman" w:cs="Times New Roman"/>
                <w:sz w:val="20"/>
                <w:szCs w:val="20"/>
              </w:rPr>
            </w:pPr>
            <w:r w:rsidRPr="00C47C0E">
              <w:rPr>
                <w:rFonts w:ascii="Times New Roman" w:eastAsia="Times New Roman" w:hAnsi="Times New Roman" w:cs="Times New Roman"/>
                <w:sz w:val="20"/>
                <w:szCs w:val="20"/>
              </w:rPr>
              <w:t>0,88</w:t>
            </w:r>
          </w:p>
        </w:tc>
        <w:tc>
          <w:tcPr>
            <w:tcW w:w="992" w:type="dxa"/>
            <w:vMerge w:val="restart"/>
          </w:tcPr>
          <w:p w:rsidR="005C0907" w:rsidRPr="00C47C0E" w:rsidRDefault="005C0907" w:rsidP="00900CCB">
            <w:pPr>
              <w:pStyle w:val="Pro-Tab"/>
              <w:jc w:val="center"/>
              <w:rPr>
                <w:rFonts w:ascii="Times New Roman" w:eastAsia="Times New Roman" w:hAnsi="Times New Roman" w:cs="Times New Roman"/>
                <w:sz w:val="20"/>
                <w:szCs w:val="20"/>
              </w:rPr>
            </w:pPr>
            <w:r w:rsidRPr="00C47C0E">
              <w:rPr>
                <w:rFonts w:ascii="Times New Roman" w:eastAsia="Times New Roman" w:hAnsi="Times New Roman" w:cs="Times New Roman"/>
                <w:sz w:val="20"/>
                <w:szCs w:val="20"/>
              </w:rPr>
              <w:t>0,5</w:t>
            </w:r>
          </w:p>
        </w:tc>
        <w:tc>
          <w:tcPr>
            <w:tcW w:w="1559" w:type="dxa"/>
            <w:vMerge/>
          </w:tcPr>
          <w:p w:rsidR="005C0907" w:rsidRPr="00C47C0E" w:rsidRDefault="005C0907" w:rsidP="00C47C0E">
            <w:pPr>
              <w:jc w:val="center"/>
              <w:rPr>
                <w:sz w:val="20"/>
                <w:szCs w:val="20"/>
              </w:rPr>
            </w:pPr>
          </w:p>
        </w:tc>
      </w:tr>
      <w:tr w:rsidR="005C0907" w:rsidRPr="00C47C0E" w:rsidTr="00DB3175">
        <w:trPr>
          <w:trHeight w:val="1292"/>
        </w:trPr>
        <w:tc>
          <w:tcPr>
            <w:tcW w:w="843" w:type="dxa"/>
            <w:vMerge/>
            <w:tcBorders>
              <w:bottom w:val="single" w:sz="4" w:space="0" w:color="auto"/>
            </w:tcBorders>
          </w:tcPr>
          <w:p w:rsidR="005C0907" w:rsidRPr="00C47C0E" w:rsidRDefault="005C0907" w:rsidP="00C47C0E">
            <w:pPr>
              <w:jc w:val="center"/>
              <w:rPr>
                <w:sz w:val="20"/>
                <w:szCs w:val="20"/>
              </w:rPr>
            </w:pPr>
          </w:p>
        </w:tc>
        <w:tc>
          <w:tcPr>
            <w:tcW w:w="1868" w:type="dxa"/>
            <w:vMerge/>
            <w:tcBorders>
              <w:bottom w:val="single" w:sz="4" w:space="0" w:color="auto"/>
            </w:tcBorders>
          </w:tcPr>
          <w:p w:rsidR="005C0907" w:rsidRPr="00C47C0E" w:rsidRDefault="005C0907" w:rsidP="00C47C0E">
            <w:pPr>
              <w:rPr>
                <w:sz w:val="20"/>
                <w:szCs w:val="20"/>
              </w:rPr>
            </w:pPr>
          </w:p>
        </w:tc>
        <w:tc>
          <w:tcPr>
            <w:tcW w:w="1417" w:type="dxa"/>
            <w:vMerge/>
          </w:tcPr>
          <w:p w:rsidR="005C0907" w:rsidRPr="00C47C0E" w:rsidRDefault="005C0907" w:rsidP="00C47C0E">
            <w:pPr>
              <w:rPr>
                <w:sz w:val="20"/>
                <w:szCs w:val="20"/>
              </w:rPr>
            </w:pPr>
          </w:p>
        </w:tc>
        <w:tc>
          <w:tcPr>
            <w:tcW w:w="1401" w:type="dxa"/>
            <w:tcBorders>
              <w:bottom w:val="single" w:sz="4" w:space="0" w:color="auto"/>
            </w:tcBorders>
          </w:tcPr>
          <w:p w:rsidR="005C0907" w:rsidRDefault="005C0907" w:rsidP="00C47C0E">
            <w:pPr>
              <w:rPr>
                <w:sz w:val="20"/>
                <w:szCs w:val="20"/>
              </w:rPr>
            </w:pPr>
            <w:r w:rsidRPr="00C47C0E">
              <w:rPr>
                <w:sz w:val="20"/>
                <w:szCs w:val="20"/>
              </w:rPr>
              <w:t>- бюджет городского округа Кинешма</w:t>
            </w:r>
          </w:p>
          <w:p w:rsidR="005C0907" w:rsidRPr="00C47C0E" w:rsidRDefault="005C0907" w:rsidP="00C47C0E">
            <w:pPr>
              <w:rPr>
                <w:sz w:val="20"/>
                <w:szCs w:val="20"/>
              </w:rPr>
            </w:pPr>
          </w:p>
        </w:tc>
        <w:tc>
          <w:tcPr>
            <w:tcW w:w="1276" w:type="dxa"/>
            <w:tcBorders>
              <w:bottom w:val="single" w:sz="4" w:space="0" w:color="auto"/>
            </w:tcBorders>
          </w:tcPr>
          <w:p w:rsidR="005C0907" w:rsidRDefault="005C0907" w:rsidP="00C47C0E">
            <w:pPr>
              <w:jc w:val="center"/>
              <w:rPr>
                <w:sz w:val="20"/>
                <w:szCs w:val="20"/>
              </w:rPr>
            </w:pPr>
            <w:r w:rsidRPr="00C47C0E">
              <w:rPr>
                <w:sz w:val="20"/>
                <w:szCs w:val="20"/>
              </w:rPr>
              <w:t>566,6</w:t>
            </w:r>
          </w:p>
          <w:p w:rsidR="005C0907" w:rsidRDefault="005C0907" w:rsidP="00C47C0E">
            <w:pPr>
              <w:jc w:val="center"/>
              <w:rPr>
                <w:sz w:val="20"/>
                <w:szCs w:val="20"/>
              </w:rPr>
            </w:pPr>
          </w:p>
          <w:p w:rsidR="005C0907" w:rsidRDefault="005C0907" w:rsidP="00C47C0E">
            <w:pPr>
              <w:jc w:val="center"/>
              <w:rPr>
                <w:sz w:val="20"/>
                <w:szCs w:val="20"/>
              </w:rPr>
            </w:pPr>
          </w:p>
          <w:p w:rsidR="005C0907" w:rsidRDefault="005C0907" w:rsidP="00C47C0E">
            <w:pPr>
              <w:jc w:val="center"/>
              <w:rPr>
                <w:sz w:val="20"/>
                <w:szCs w:val="20"/>
              </w:rPr>
            </w:pPr>
          </w:p>
          <w:p w:rsidR="005C0907" w:rsidRPr="00C47C0E" w:rsidRDefault="005C0907" w:rsidP="00C47C0E">
            <w:pPr>
              <w:jc w:val="center"/>
              <w:rPr>
                <w:sz w:val="20"/>
                <w:szCs w:val="20"/>
              </w:rPr>
            </w:pPr>
          </w:p>
        </w:tc>
        <w:tc>
          <w:tcPr>
            <w:tcW w:w="1276" w:type="dxa"/>
            <w:gridSpan w:val="2"/>
            <w:tcBorders>
              <w:bottom w:val="single" w:sz="4" w:space="0" w:color="auto"/>
            </w:tcBorders>
          </w:tcPr>
          <w:p w:rsidR="005C0907" w:rsidRDefault="005C0907" w:rsidP="00C47C0E">
            <w:pPr>
              <w:jc w:val="center"/>
              <w:rPr>
                <w:sz w:val="20"/>
                <w:szCs w:val="20"/>
              </w:rPr>
            </w:pPr>
            <w:r w:rsidRPr="00C47C0E">
              <w:rPr>
                <w:sz w:val="20"/>
                <w:szCs w:val="20"/>
              </w:rPr>
              <w:t>191,0</w:t>
            </w:r>
          </w:p>
          <w:p w:rsidR="005C0907" w:rsidRDefault="005C0907" w:rsidP="00C47C0E">
            <w:pPr>
              <w:jc w:val="center"/>
              <w:rPr>
                <w:sz w:val="20"/>
                <w:szCs w:val="20"/>
              </w:rPr>
            </w:pPr>
          </w:p>
          <w:p w:rsidR="005C0907" w:rsidRDefault="005C0907" w:rsidP="00C47C0E">
            <w:pPr>
              <w:jc w:val="center"/>
              <w:rPr>
                <w:sz w:val="20"/>
                <w:szCs w:val="20"/>
              </w:rPr>
            </w:pPr>
          </w:p>
          <w:p w:rsidR="005C0907" w:rsidRPr="00C47C0E" w:rsidRDefault="005C0907" w:rsidP="008F0A0C">
            <w:pPr>
              <w:rPr>
                <w:sz w:val="20"/>
                <w:szCs w:val="20"/>
              </w:rPr>
            </w:pPr>
          </w:p>
        </w:tc>
        <w:tc>
          <w:tcPr>
            <w:tcW w:w="1559" w:type="dxa"/>
            <w:gridSpan w:val="3"/>
            <w:vMerge/>
            <w:tcBorders>
              <w:bottom w:val="single" w:sz="4" w:space="0" w:color="auto"/>
            </w:tcBorders>
          </w:tcPr>
          <w:p w:rsidR="005C0907" w:rsidRPr="00C47C0E" w:rsidRDefault="005C0907" w:rsidP="00C47C0E">
            <w:pPr>
              <w:jc w:val="center"/>
              <w:rPr>
                <w:b/>
                <w:sz w:val="20"/>
                <w:szCs w:val="20"/>
              </w:rPr>
            </w:pPr>
          </w:p>
        </w:tc>
        <w:tc>
          <w:tcPr>
            <w:tcW w:w="2410" w:type="dxa"/>
            <w:gridSpan w:val="2"/>
            <w:vMerge/>
            <w:tcBorders>
              <w:bottom w:val="single" w:sz="4" w:space="0" w:color="auto"/>
            </w:tcBorders>
          </w:tcPr>
          <w:p w:rsidR="005C0907" w:rsidRPr="00C47C0E" w:rsidRDefault="005C0907" w:rsidP="00C47C0E">
            <w:pPr>
              <w:jc w:val="center"/>
              <w:rPr>
                <w:sz w:val="20"/>
                <w:szCs w:val="20"/>
              </w:rPr>
            </w:pPr>
          </w:p>
        </w:tc>
        <w:tc>
          <w:tcPr>
            <w:tcW w:w="708" w:type="dxa"/>
            <w:gridSpan w:val="2"/>
            <w:vMerge/>
            <w:tcBorders>
              <w:bottom w:val="single" w:sz="4" w:space="0" w:color="auto"/>
            </w:tcBorders>
          </w:tcPr>
          <w:p w:rsidR="005C0907" w:rsidRPr="00C47C0E" w:rsidRDefault="005C0907" w:rsidP="00C47C0E">
            <w:pPr>
              <w:jc w:val="center"/>
              <w:rPr>
                <w:sz w:val="20"/>
                <w:szCs w:val="20"/>
              </w:rPr>
            </w:pPr>
          </w:p>
        </w:tc>
        <w:tc>
          <w:tcPr>
            <w:tcW w:w="993" w:type="dxa"/>
            <w:gridSpan w:val="2"/>
            <w:vMerge/>
            <w:tcBorders>
              <w:bottom w:val="single" w:sz="4" w:space="0" w:color="auto"/>
            </w:tcBorders>
          </w:tcPr>
          <w:p w:rsidR="005C0907" w:rsidRPr="00C47C0E" w:rsidRDefault="005C0907" w:rsidP="00C47C0E">
            <w:pPr>
              <w:jc w:val="center"/>
              <w:rPr>
                <w:sz w:val="20"/>
                <w:szCs w:val="20"/>
              </w:rPr>
            </w:pPr>
          </w:p>
        </w:tc>
        <w:tc>
          <w:tcPr>
            <w:tcW w:w="992" w:type="dxa"/>
            <w:vMerge/>
            <w:tcBorders>
              <w:bottom w:val="single" w:sz="4" w:space="0" w:color="auto"/>
            </w:tcBorders>
          </w:tcPr>
          <w:p w:rsidR="005C0907" w:rsidRPr="00C47C0E" w:rsidRDefault="005C0907" w:rsidP="00C47C0E">
            <w:pPr>
              <w:jc w:val="center"/>
              <w:rPr>
                <w:sz w:val="20"/>
                <w:szCs w:val="20"/>
              </w:rPr>
            </w:pPr>
          </w:p>
        </w:tc>
        <w:tc>
          <w:tcPr>
            <w:tcW w:w="1559" w:type="dxa"/>
            <w:vMerge/>
            <w:tcBorders>
              <w:bottom w:val="single" w:sz="4" w:space="0" w:color="auto"/>
            </w:tcBorders>
          </w:tcPr>
          <w:p w:rsidR="005C0907" w:rsidRPr="00C47C0E" w:rsidRDefault="005C0907" w:rsidP="00C47C0E">
            <w:pPr>
              <w:jc w:val="center"/>
              <w:rPr>
                <w:sz w:val="20"/>
                <w:szCs w:val="20"/>
              </w:rPr>
            </w:pPr>
          </w:p>
        </w:tc>
      </w:tr>
      <w:tr w:rsidR="005C0907" w:rsidRPr="00C47C0E" w:rsidTr="00C47C0E">
        <w:trPr>
          <w:trHeight w:val="262"/>
        </w:trPr>
        <w:tc>
          <w:tcPr>
            <w:tcW w:w="843" w:type="dxa"/>
            <w:vMerge w:val="restart"/>
          </w:tcPr>
          <w:p w:rsidR="005C0907" w:rsidRPr="00C47C0E" w:rsidRDefault="005C0907" w:rsidP="00C47C0E">
            <w:pPr>
              <w:rPr>
                <w:sz w:val="20"/>
                <w:szCs w:val="20"/>
              </w:rPr>
            </w:pPr>
            <w:r>
              <w:rPr>
                <w:sz w:val="20"/>
                <w:szCs w:val="20"/>
              </w:rPr>
              <w:t>1.1.4</w:t>
            </w:r>
          </w:p>
          <w:p w:rsidR="005C0907" w:rsidRPr="00C47C0E" w:rsidRDefault="005C0907" w:rsidP="00C47C0E">
            <w:pPr>
              <w:rPr>
                <w:sz w:val="20"/>
                <w:szCs w:val="20"/>
              </w:rPr>
            </w:pPr>
          </w:p>
          <w:p w:rsidR="005C0907" w:rsidRPr="00C47C0E" w:rsidRDefault="005C0907" w:rsidP="00C47C0E">
            <w:pPr>
              <w:rPr>
                <w:sz w:val="20"/>
                <w:szCs w:val="20"/>
              </w:rPr>
            </w:pPr>
          </w:p>
          <w:p w:rsidR="005C0907" w:rsidRPr="00C47C0E" w:rsidRDefault="005C0907" w:rsidP="00C47C0E">
            <w:pPr>
              <w:rPr>
                <w:sz w:val="20"/>
                <w:szCs w:val="20"/>
              </w:rPr>
            </w:pPr>
          </w:p>
          <w:p w:rsidR="005C0907" w:rsidRPr="00C47C0E" w:rsidRDefault="005C0907" w:rsidP="00C47C0E">
            <w:pPr>
              <w:rPr>
                <w:sz w:val="20"/>
                <w:szCs w:val="20"/>
              </w:rPr>
            </w:pPr>
          </w:p>
          <w:p w:rsidR="005C0907" w:rsidRPr="00C47C0E" w:rsidRDefault="005C0907" w:rsidP="00C47C0E">
            <w:pPr>
              <w:rPr>
                <w:sz w:val="20"/>
                <w:szCs w:val="20"/>
              </w:rPr>
            </w:pPr>
          </w:p>
          <w:p w:rsidR="005C0907" w:rsidRPr="00C47C0E" w:rsidRDefault="005C0907" w:rsidP="00C47C0E">
            <w:pPr>
              <w:rPr>
                <w:sz w:val="20"/>
                <w:szCs w:val="20"/>
              </w:rPr>
            </w:pPr>
          </w:p>
        </w:tc>
        <w:tc>
          <w:tcPr>
            <w:tcW w:w="1868" w:type="dxa"/>
            <w:vMerge w:val="restart"/>
          </w:tcPr>
          <w:p w:rsidR="005C0907" w:rsidRPr="00C47C0E" w:rsidRDefault="005C0907" w:rsidP="00C47C0E">
            <w:pPr>
              <w:rPr>
                <w:sz w:val="20"/>
                <w:szCs w:val="20"/>
              </w:rPr>
            </w:pPr>
            <w:r w:rsidRPr="00C47C0E">
              <w:rPr>
                <w:sz w:val="20"/>
                <w:szCs w:val="20"/>
              </w:rPr>
              <w:lastRenderedPageBreak/>
              <w:t xml:space="preserve">Мероприятие  «Укрепление материально-технической базы библиотек </w:t>
            </w:r>
            <w:r w:rsidRPr="00C47C0E">
              <w:rPr>
                <w:sz w:val="20"/>
                <w:szCs w:val="20"/>
              </w:rPr>
              <w:lastRenderedPageBreak/>
              <w:t>городского округа Кинешма»</w:t>
            </w:r>
          </w:p>
        </w:tc>
        <w:tc>
          <w:tcPr>
            <w:tcW w:w="1417" w:type="dxa"/>
            <w:vMerge/>
          </w:tcPr>
          <w:p w:rsidR="005C0907" w:rsidRPr="00C47C0E" w:rsidRDefault="005C0907" w:rsidP="00C47C0E">
            <w:pPr>
              <w:rPr>
                <w:sz w:val="20"/>
                <w:szCs w:val="20"/>
              </w:rPr>
            </w:pPr>
          </w:p>
        </w:tc>
        <w:tc>
          <w:tcPr>
            <w:tcW w:w="1401" w:type="dxa"/>
          </w:tcPr>
          <w:p w:rsidR="005C0907" w:rsidRPr="00C47C0E" w:rsidRDefault="005C0907" w:rsidP="00C47C0E">
            <w:pPr>
              <w:rPr>
                <w:sz w:val="20"/>
                <w:szCs w:val="20"/>
              </w:rPr>
            </w:pPr>
            <w:r w:rsidRPr="00C47C0E">
              <w:rPr>
                <w:sz w:val="20"/>
                <w:szCs w:val="20"/>
              </w:rPr>
              <w:t>Всего</w:t>
            </w:r>
          </w:p>
        </w:tc>
        <w:tc>
          <w:tcPr>
            <w:tcW w:w="1276" w:type="dxa"/>
          </w:tcPr>
          <w:p w:rsidR="005C0907" w:rsidRPr="00C47C0E" w:rsidRDefault="005C0907" w:rsidP="00C47C0E">
            <w:pPr>
              <w:jc w:val="center"/>
              <w:rPr>
                <w:sz w:val="20"/>
                <w:szCs w:val="20"/>
              </w:rPr>
            </w:pPr>
            <w:r w:rsidRPr="00C47C0E">
              <w:rPr>
                <w:sz w:val="20"/>
                <w:szCs w:val="20"/>
              </w:rPr>
              <w:t>360,7</w:t>
            </w:r>
          </w:p>
        </w:tc>
        <w:tc>
          <w:tcPr>
            <w:tcW w:w="1276" w:type="dxa"/>
            <w:gridSpan w:val="2"/>
          </w:tcPr>
          <w:p w:rsidR="005C0907" w:rsidRPr="00C47C0E" w:rsidRDefault="005C0907" w:rsidP="00C47C0E">
            <w:pPr>
              <w:jc w:val="center"/>
              <w:rPr>
                <w:sz w:val="20"/>
                <w:szCs w:val="20"/>
              </w:rPr>
            </w:pPr>
            <w:r w:rsidRPr="00C47C0E">
              <w:rPr>
                <w:sz w:val="20"/>
                <w:szCs w:val="20"/>
              </w:rPr>
              <w:t>0</w:t>
            </w:r>
          </w:p>
        </w:tc>
        <w:tc>
          <w:tcPr>
            <w:tcW w:w="1559" w:type="dxa"/>
            <w:gridSpan w:val="3"/>
            <w:vMerge w:val="restart"/>
          </w:tcPr>
          <w:p w:rsidR="005C0907" w:rsidRPr="00C47C0E" w:rsidRDefault="005C0907" w:rsidP="00BB7D34">
            <w:pPr>
              <w:rPr>
                <w:sz w:val="20"/>
                <w:szCs w:val="20"/>
              </w:rPr>
            </w:pPr>
            <w:r>
              <w:rPr>
                <w:sz w:val="20"/>
                <w:szCs w:val="20"/>
              </w:rPr>
              <w:t xml:space="preserve">Исполнение мероприятия </w:t>
            </w:r>
            <w:r w:rsidRPr="00C47C0E">
              <w:rPr>
                <w:sz w:val="20"/>
                <w:szCs w:val="20"/>
              </w:rPr>
              <w:t xml:space="preserve"> планируется в 3-4 кварталах 2017 г.</w:t>
            </w:r>
          </w:p>
        </w:tc>
        <w:tc>
          <w:tcPr>
            <w:tcW w:w="2410" w:type="dxa"/>
            <w:gridSpan w:val="2"/>
            <w:vMerge w:val="restart"/>
          </w:tcPr>
          <w:p w:rsidR="005C0907" w:rsidRPr="00C47C0E" w:rsidRDefault="005C0907" w:rsidP="00C47C0E">
            <w:pPr>
              <w:pStyle w:val="Pro-Tab"/>
              <w:spacing w:before="0" w:after="0"/>
              <w:rPr>
                <w:rFonts w:ascii="Times New Roman" w:eastAsia="Times New Roman" w:hAnsi="Times New Roman" w:cs="Times New Roman"/>
                <w:sz w:val="20"/>
                <w:szCs w:val="20"/>
              </w:rPr>
            </w:pPr>
            <w:r w:rsidRPr="00C47C0E">
              <w:rPr>
                <w:rFonts w:ascii="Times New Roman" w:eastAsia="Times New Roman" w:hAnsi="Times New Roman" w:cs="Times New Roman"/>
                <w:sz w:val="20"/>
                <w:szCs w:val="20"/>
              </w:rPr>
              <w:t xml:space="preserve">Общая площадь помещений, предназначенных для хранения фондов </w:t>
            </w:r>
          </w:p>
        </w:tc>
        <w:tc>
          <w:tcPr>
            <w:tcW w:w="708" w:type="dxa"/>
            <w:gridSpan w:val="2"/>
            <w:vMerge w:val="restart"/>
          </w:tcPr>
          <w:p w:rsidR="005C0907" w:rsidRPr="00C47C0E" w:rsidRDefault="005C0907" w:rsidP="00C47C0E">
            <w:pPr>
              <w:pStyle w:val="Pro-Tab"/>
              <w:spacing w:before="0" w:after="0"/>
              <w:jc w:val="center"/>
              <w:rPr>
                <w:rFonts w:ascii="Times New Roman" w:eastAsia="Times New Roman" w:hAnsi="Times New Roman" w:cs="Times New Roman"/>
                <w:sz w:val="20"/>
                <w:szCs w:val="20"/>
              </w:rPr>
            </w:pPr>
            <w:proofErr w:type="spellStart"/>
            <w:r w:rsidRPr="00C47C0E">
              <w:rPr>
                <w:rFonts w:ascii="Times New Roman" w:eastAsia="Times New Roman" w:hAnsi="Times New Roman" w:cs="Times New Roman"/>
                <w:sz w:val="20"/>
                <w:szCs w:val="20"/>
              </w:rPr>
              <w:t>кв.м</w:t>
            </w:r>
            <w:proofErr w:type="spellEnd"/>
            <w:r w:rsidRPr="00C47C0E">
              <w:rPr>
                <w:rFonts w:ascii="Times New Roman" w:eastAsia="Times New Roman" w:hAnsi="Times New Roman" w:cs="Times New Roman"/>
                <w:sz w:val="20"/>
                <w:szCs w:val="20"/>
              </w:rPr>
              <w:t>.</w:t>
            </w:r>
          </w:p>
        </w:tc>
        <w:tc>
          <w:tcPr>
            <w:tcW w:w="993" w:type="dxa"/>
            <w:gridSpan w:val="2"/>
            <w:vMerge w:val="restart"/>
          </w:tcPr>
          <w:p w:rsidR="005C0907" w:rsidRPr="00C47C0E" w:rsidRDefault="005C0907" w:rsidP="00C47C0E">
            <w:pPr>
              <w:jc w:val="center"/>
              <w:rPr>
                <w:sz w:val="20"/>
                <w:szCs w:val="20"/>
              </w:rPr>
            </w:pPr>
            <w:r w:rsidRPr="00C47C0E">
              <w:rPr>
                <w:sz w:val="20"/>
                <w:szCs w:val="20"/>
              </w:rPr>
              <w:t>1248,3</w:t>
            </w:r>
          </w:p>
        </w:tc>
        <w:tc>
          <w:tcPr>
            <w:tcW w:w="992" w:type="dxa"/>
            <w:vMerge w:val="restart"/>
          </w:tcPr>
          <w:p w:rsidR="005C0907" w:rsidRPr="00C47C0E" w:rsidRDefault="005C0907" w:rsidP="00C47C0E">
            <w:pPr>
              <w:jc w:val="center"/>
              <w:rPr>
                <w:sz w:val="20"/>
                <w:szCs w:val="20"/>
              </w:rPr>
            </w:pPr>
            <w:r w:rsidRPr="00C47C0E">
              <w:rPr>
                <w:sz w:val="20"/>
                <w:szCs w:val="20"/>
              </w:rPr>
              <w:t>1248,3</w:t>
            </w:r>
          </w:p>
        </w:tc>
        <w:tc>
          <w:tcPr>
            <w:tcW w:w="1559" w:type="dxa"/>
            <w:vMerge w:val="restart"/>
          </w:tcPr>
          <w:p w:rsidR="005C0907" w:rsidRPr="00C47C0E" w:rsidRDefault="005C0907" w:rsidP="00C47C0E">
            <w:pPr>
              <w:jc w:val="center"/>
              <w:rPr>
                <w:sz w:val="20"/>
                <w:szCs w:val="20"/>
              </w:rPr>
            </w:pPr>
            <w:r w:rsidRPr="00C47C0E">
              <w:rPr>
                <w:sz w:val="20"/>
                <w:szCs w:val="20"/>
              </w:rPr>
              <w:t>360,7</w:t>
            </w:r>
          </w:p>
        </w:tc>
      </w:tr>
      <w:tr w:rsidR="005C0907" w:rsidRPr="00C47C0E" w:rsidTr="005C0B00">
        <w:trPr>
          <w:trHeight w:val="750"/>
        </w:trPr>
        <w:tc>
          <w:tcPr>
            <w:tcW w:w="843" w:type="dxa"/>
            <w:vMerge/>
          </w:tcPr>
          <w:p w:rsidR="005C0907" w:rsidRPr="00C47C0E" w:rsidRDefault="005C0907" w:rsidP="00C47C0E">
            <w:pPr>
              <w:jc w:val="center"/>
              <w:rPr>
                <w:sz w:val="20"/>
                <w:szCs w:val="20"/>
              </w:rPr>
            </w:pPr>
          </w:p>
        </w:tc>
        <w:tc>
          <w:tcPr>
            <w:tcW w:w="1868" w:type="dxa"/>
            <w:vMerge/>
          </w:tcPr>
          <w:p w:rsidR="005C0907" w:rsidRPr="00C47C0E" w:rsidRDefault="005C0907" w:rsidP="00C47C0E">
            <w:pPr>
              <w:jc w:val="center"/>
              <w:rPr>
                <w:sz w:val="20"/>
                <w:szCs w:val="20"/>
              </w:rPr>
            </w:pPr>
          </w:p>
        </w:tc>
        <w:tc>
          <w:tcPr>
            <w:tcW w:w="1417" w:type="dxa"/>
            <w:vMerge/>
          </w:tcPr>
          <w:p w:rsidR="005C0907" w:rsidRPr="00C47C0E" w:rsidRDefault="005C0907" w:rsidP="00C47C0E">
            <w:pPr>
              <w:rPr>
                <w:sz w:val="20"/>
                <w:szCs w:val="20"/>
              </w:rPr>
            </w:pPr>
          </w:p>
        </w:tc>
        <w:tc>
          <w:tcPr>
            <w:tcW w:w="1401" w:type="dxa"/>
            <w:vMerge w:val="restart"/>
          </w:tcPr>
          <w:p w:rsidR="005C0907" w:rsidRPr="00BB7D34" w:rsidRDefault="005C0907" w:rsidP="00C47C0E">
            <w:pPr>
              <w:rPr>
                <w:sz w:val="20"/>
                <w:szCs w:val="20"/>
              </w:rPr>
            </w:pPr>
            <w:r w:rsidRPr="00BB7D34">
              <w:rPr>
                <w:sz w:val="20"/>
                <w:szCs w:val="20"/>
              </w:rPr>
              <w:t>бюджетные ассигнования всего,</w:t>
            </w:r>
            <w:r w:rsidRPr="00BB7D34">
              <w:rPr>
                <w:sz w:val="20"/>
                <w:szCs w:val="20"/>
              </w:rPr>
              <w:br/>
            </w:r>
            <w:r w:rsidRPr="00BB7D34">
              <w:rPr>
                <w:i/>
                <w:sz w:val="20"/>
                <w:szCs w:val="20"/>
              </w:rPr>
              <w:t>в том числе:</w:t>
            </w:r>
          </w:p>
        </w:tc>
        <w:tc>
          <w:tcPr>
            <w:tcW w:w="1276" w:type="dxa"/>
            <w:vMerge w:val="restart"/>
          </w:tcPr>
          <w:p w:rsidR="005C0907" w:rsidRPr="00C47C0E" w:rsidRDefault="005C0907" w:rsidP="00C47C0E">
            <w:pPr>
              <w:jc w:val="center"/>
              <w:rPr>
                <w:sz w:val="20"/>
                <w:szCs w:val="20"/>
              </w:rPr>
            </w:pPr>
            <w:r w:rsidRPr="00C47C0E">
              <w:rPr>
                <w:sz w:val="20"/>
                <w:szCs w:val="20"/>
              </w:rPr>
              <w:t>360,7</w:t>
            </w:r>
          </w:p>
        </w:tc>
        <w:tc>
          <w:tcPr>
            <w:tcW w:w="1276" w:type="dxa"/>
            <w:gridSpan w:val="2"/>
            <w:vMerge w:val="restart"/>
          </w:tcPr>
          <w:p w:rsidR="005C0907" w:rsidRPr="00C47C0E" w:rsidRDefault="005C0907" w:rsidP="00C47C0E">
            <w:pPr>
              <w:jc w:val="center"/>
              <w:rPr>
                <w:sz w:val="20"/>
                <w:szCs w:val="20"/>
              </w:rPr>
            </w:pPr>
            <w:r w:rsidRPr="00C47C0E">
              <w:rPr>
                <w:sz w:val="20"/>
                <w:szCs w:val="20"/>
              </w:rPr>
              <w:t>0</w:t>
            </w:r>
          </w:p>
        </w:tc>
        <w:tc>
          <w:tcPr>
            <w:tcW w:w="1559" w:type="dxa"/>
            <w:gridSpan w:val="3"/>
            <w:vMerge/>
          </w:tcPr>
          <w:p w:rsidR="005C0907" w:rsidRPr="00C47C0E" w:rsidRDefault="005C0907" w:rsidP="00C47C0E">
            <w:pPr>
              <w:jc w:val="center"/>
              <w:rPr>
                <w:sz w:val="20"/>
                <w:szCs w:val="20"/>
              </w:rPr>
            </w:pPr>
          </w:p>
        </w:tc>
        <w:tc>
          <w:tcPr>
            <w:tcW w:w="2410" w:type="dxa"/>
            <w:gridSpan w:val="2"/>
            <w:vMerge/>
          </w:tcPr>
          <w:p w:rsidR="005C0907" w:rsidRPr="00C47C0E" w:rsidRDefault="005C0907" w:rsidP="00C47C0E">
            <w:pPr>
              <w:jc w:val="center"/>
              <w:rPr>
                <w:sz w:val="20"/>
                <w:szCs w:val="20"/>
              </w:rPr>
            </w:pPr>
          </w:p>
        </w:tc>
        <w:tc>
          <w:tcPr>
            <w:tcW w:w="708" w:type="dxa"/>
            <w:gridSpan w:val="2"/>
            <w:vMerge/>
          </w:tcPr>
          <w:p w:rsidR="005C0907" w:rsidRPr="00C47C0E" w:rsidRDefault="005C0907" w:rsidP="00C47C0E">
            <w:pPr>
              <w:jc w:val="center"/>
              <w:rPr>
                <w:sz w:val="20"/>
                <w:szCs w:val="20"/>
              </w:rPr>
            </w:pPr>
          </w:p>
        </w:tc>
        <w:tc>
          <w:tcPr>
            <w:tcW w:w="993" w:type="dxa"/>
            <w:gridSpan w:val="2"/>
            <w:vMerge/>
          </w:tcPr>
          <w:p w:rsidR="005C0907" w:rsidRPr="00C47C0E" w:rsidRDefault="005C0907" w:rsidP="00C47C0E">
            <w:pPr>
              <w:jc w:val="center"/>
              <w:rPr>
                <w:sz w:val="20"/>
                <w:szCs w:val="20"/>
              </w:rPr>
            </w:pPr>
          </w:p>
        </w:tc>
        <w:tc>
          <w:tcPr>
            <w:tcW w:w="992" w:type="dxa"/>
            <w:vMerge/>
          </w:tcPr>
          <w:p w:rsidR="005C0907" w:rsidRPr="00C47C0E" w:rsidRDefault="005C0907" w:rsidP="00C47C0E">
            <w:pPr>
              <w:jc w:val="center"/>
              <w:rPr>
                <w:sz w:val="20"/>
                <w:szCs w:val="20"/>
              </w:rPr>
            </w:pPr>
          </w:p>
        </w:tc>
        <w:tc>
          <w:tcPr>
            <w:tcW w:w="1559" w:type="dxa"/>
            <w:vMerge/>
          </w:tcPr>
          <w:p w:rsidR="005C0907" w:rsidRPr="00C47C0E" w:rsidRDefault="005C0907" w:rsidP="00C47C0E">
            <w:pPr>
              <w:jc w:val="center"/>
              <w:rPr>
                <w:sz w:val="20"/>
                <w:szCs w:val="20"/>
              </w:rPr>
            </w:pPr>
          </w:p>
        </w:tc>
      </w:tr>
      <w:tr w:rsidR="005C0907" w:rsidRPr="00C47C0E" w:rsidTr="00C47C0E">
        <w:trPr>
          <w:trHeight w:val="230"/>
        </w:trPr>
        <w:tc>
          <w:tcPr>
            <w:tcW w:w="843" w:type="dxa"/>
            <w:vMerge/>
          </w:tcPr>
          <w:p w:rsidR="005C0907" w:rsidRPr="00C47C0E" w:rsidRDefault="005C0907" w:rsidP="00C47C0E">
            <w:pPr>
              <w:jc w:val="center"/>
              <w:rPr>
                <w:sz w:val="20"/>
                <w:szCs w:val="20"/>
              </w:rPr>
            </w:pPr>
          </w:p>
        </w:tc>
        <w:tc>
          <w:tcPr>
            <w:tcW w:w="1868" w:type="dxa"/>
            <w:vMerge/>
          </w:tcPr>
          <w:p w:rsidR="005C0907" w:rsidRPr="00C47C0E" w:rsidRDefault="005C0907" w:rsidP="00C47C0E">
            <w:pPr>
              <w:jc w:val="center"/>
              <w:rPr>
                <w:sz w:val="20"/>
                <w:szCs w:val="20"/>
              </w:rPr>
            </w:pPr>
          </w:p>
        </w:tc>
        <w:tc>
          <w:tcPr>
            <w:tcW w:w="1417" w:type="dxa"/>
            <w:vMerge/>
          </w:tcPr>
          <w:p w:rsidR="005C0907" w:rsidRPr="00C47C0E" w:rsidRDefault="005C0907" w:rsidP="00C47C0E">
            <w:pPr>
              <w:rPr>
                <w:sz w:val="20"/>
                <w:szCs w:val="20"/>
              </w:rPr>
            </w:pPr>
          </w:p>
        </w:tc>
        <w:tc>
          <w:tcPr>
            <w:tcW w:w="1401" w:type="dxa"/>
            <w:vMerge/>
          </w:tcPr>
          <w:p w:rsidR="005C0907" w:rsidRPr="00BB7D34" w:rsidRDefault="005C0907" w:rsidP="00C47C0E">
            <w:pPr>
              <w:rPr>
                <w:sz w:val="20"/>
                <w:szCs w:val="20"/>
              </w:rPr>
            </w:pPr>
          </w:p>
        </w:tc>
        <w:tc>
          <w:tcPr>
            <w:tcW w:w="1276" w:type="dxa"/>
            <w:vMerge/>
          </w:tcPr>
          <w:p w:rsidR="005C0907" w:rsidRPr="00C47C0E" w:rsidRDefault="005C0907" w:rsidP="00C47C0E">
            <w:pPr>
              <w:jc w:val="center"/>
              <w:rPr>
                <w:sz w:val="20"/>
                <w:szCs w:val="20"/>
              </w:rPr>
            </w:pPr>
          </w:p>
        </w:tc>
        <w:tc>
          <w:tcPr>
            <w:tcW w:w="1276" w:type="dxa"/>
            <w:gridSpan w:val="2"/>
            <w:vMerge/>
          </w:tcPr>
          <w:p w:rsidR="005C0907" w:rsidRPr="00C47C0E" w:rsidRDefault="005C0907" w:rsidP="00C47C0E">
            <w:pPr>
              <w:jc w:val="center"/>
              <w:rPr>
                <w:sz w:val="20"/>
                <w:szCs w:val="20"/>
              </w:rPr>
            </w:pPr>
          </w:p>
        </w:tc>
        <w:tc>
          <w:tcPr>
            <w:tcW w:w="1559" w:type="dxa"/>
            <w:gridSpan w:val="3"/>
            <w:vMerge/>
          </w:tcPr>
          <w:p w:rsidR="005C0907" w:rsidRPr="00C47C0E" w:rsidRDefault="005C0907" w:rsidP="00C47C0E">
            <w:pPr>
              <w:jc w:val="center"/>
              <w:rPr>
                <w:sz w:val="20"/>
                <w:szCs w:val="20"/>
              </w:rPr>
            </w:pPr>
          </w:p>
        </w:tc>
        <w:tc>
          <w:tcPr>
            <w:tcW w:w="2410" w:type="dxa"/>
            <w:gridSpan w:val="2"/>
            <w:vMerge w:val="restart"/>
          </w:tcPr>
          <w:p w:rsidR="005C0907" w:rsidRPr="00C47C0E" w:rsidRDefault="005C0907" w:rsidP="005C0B00">
            <w:pPr>
              <w:rPr>
                <w:sz w:val="20"/>
                <w:szCs w:val="20"/>
              </w:rPr>
            </w:pPr>
            <w:r w:rsidRPr="00C47C0E">
              <w:rPr>
                <w:sz w:val="20"/>
                <w:szCs w:val="20"/>
              </w:rPr>
              <w:t xml:space="preserve">Процент площади </w:t>
            </w:r>
            <w:r w:rsidRPr="00C47C0E">
              <w:rPr>
                <w:sz w:val="20"/>
                <w:szCs w:val="20"/>
              </w:rPr>
              <w:lastRenderedPageBreak/>
              <w:t>учреждений, в которых оказывается муниципальная услуга, требующих капитального ремонта</w:t>
            </w:r>
          </w:p>
        </w:tc>
        <w:tc>
          <w:tcPr>
            <w:tcW w:w="708" w:type="dxa"/>
            <w:gridSpan w:val="2"/>
            <w:vMerge w:val="restart"/>
          </w:tcPr>
          <w:p w:rsidR="005C0907" w:rsidRPr="00C47C0E" w:rsidRDefault="005C0907" w:rsidP="00900CCB">
            <w:pPr>
              <w:jc w:val="center"/>
              <w:rPr>
                <w:sz w:val="20"/>
                <w:szCs w:val="20"/>
              </w:rPr>
            </w:pPr>
            <w:r w:rsidRPr="00C47C0E">
              <w:rPr>
                <w:sz w:val="20"/>
                <w:szCs w:val="20"/>
              </w:rPr>
              <w:lastRenderedPageBreak/>
              <w:t>%</w:t>
            </w:r>
          </w:p>
        </w:tc>
        <w:tc>
          <w:tcPr>
            <w:tcW w:w="993" w:type="dxa"/>
            <w:gridSpan w:val="2"/>
            <w:vMerge w:val="restart"/>
          </w:tcPr>
          <w:p w:rsidR="005C0907" w:rsidRPr="00C47C0E" w:rsidRDefault="005C0907" w:rsidP="00900CCB">
            <w:pPr>
              <w:jc w:val="center"/>
              <w:rPr>
                <w:sz w:val="20"/>
                <w:szCs w:val="20"/>
              </w:rPr>
            </w:pPr>
            <w:r w:rsidRPr="00C47C0E">
              <w:rPr>
                <w:sz w:val="20"/>
                <w:szCs w:val="20"/>
              </w:rPr>
              <w:t>7,0</w:t>
            </w:r>
          </w:p>
        </w:tc>
        <w:tc>
          <w:tcPr>
            <w:tcW w:w="992" w:type="dxa"/>
            <w:vMerge w:val="restart"/>
          </w:tcPr>
          <w:p w:rsidR="005C0907" w:rsidRPr="00C47C0E" w:rsidRDefault="005C0907" w:rsidP="00900CCB">
            <w:pPr>
              <w:jc w:val="center"/>
              <w:rPr>
                <w:sz w:val="20"/>
                <w:szCs w:val="20"/>
              </w:rPr>
            </w:pPr>
            <w:r w:rsidRPr="00C47C0E">
              <w:rPr>
                <w:sz w:val="20"/>
                <w:szCs w:val="20"/>
              </w:rPr>
              <w:t>7,0</w:t>
            </w:r>
          </w:p>
        </w:tc>
        <w:tc>
          <w:tcPr>
            <w:tcW w:w="1559" w:type="dxa"/>
            <w:vMerge/>
          </w:tcPr>
          <w:p w:rsidR="005C0907" w:rsidRPr="00C47C0E" w:rsidRDefault="005C0907" w:rsidP="00C47C0E">
            <w:pPr>
              <w:jc w:val="center"/>
              <w:rPr>
                <w:sz w:val="20"/>
                <w:szCs w:val="20"/>
              </w:rPr>
            </w:pPr>
          </w:p>
        </w:tc>
      </w:tr>
      <w:tr w:rsidR="005C0907" w:rsidRPr="00C47C0E" w:rsidTr="00DB3175">
        <w:trPr>
          <w:trHeight w:val="1046"/>
        </w:trPr>
        <w:tc>
          <w:tcPr>
            <w:tcW w:w="843" w:type="dxa"/>
            <w:vMerge/>
            <w:tcBorders>
              <w:bottom w:val="single" w:sz="4" w:space="0" w:color="auto"/>
            </w:tcBorders>
          </w:tcPr>
          <w:p w:rsidR="005C0907" w:rsidRPr="00C47C0E" w:rsidRDefault="005C0907" w:rsidP="00C47C0E">
            <w:pPr>
              <w:jc w:val="center"/>
              <w:rPr>
                <w:sz w:val="20"/>
                <w:szCs w:val="20"/>
              </w:rPr>
            </w:pPr>
          </w:p>
        </w:tc>
        <w:tc>
          <w:tcPr>
            <w:tcW w:w="1868" w:type="dxa"/>
            <w:vMerge/>
            <w:tcBorders>
              <w:bottom w:val="single" w:sz="4" w:space="0" w:color="auto"/>
            </w:tcBorders>
          </w:tcPr>
          <w:p w:rsidR="005C0907" w:rsidRPr="00C47C0E" w:rsidRDefault="005C0907" w:rsidP="00C47C0E">
            <w:pPr>
              <w:rPr>
                <w:sz w:val="20"/>
                <w:szCs w:val="20"/>
              </w:rPr>
            </w:pPr>
          </w:p>
        </w:tc>
        <w:tc>
          <w:tcPr>
            <w:tcW w:w="1417" w:type="dxa"/>
            <w:vMerge/>
          </w:tcPr>
          <w:p w:rsidR="005C0907" w:rsidRPr="00C47C0E" w:rsidRDefault="005C0907" w:rsidP="00C47C0E">
            <w:pPr>
              <w:rPr>
                <w:sz w:val="20"/>
                <w:szCs w:val="20"/>
              </w:rPr>
            </w:pPr>
          </w:p>
        </w:tc>
        <w:tc>
          <w:tcPr>
            <w:tcW w:w="1401" w:type="dxa"/>
            <w:vMerge w:val="restart"/>
            <w:tcBorders>
              <w:bottom w:val="single" w:sz="4" w:space="0" w:color="auto"/>
            </w:tcBorders>
          </w:tcPr>
          <w:p w:rsidR="005C0907" w:rsidRPr="00C47C0E" w:rsidRDefault="005C0907" w:rsidP="00C47C0E">
            <w:pPr>
              <w:rPr>
                <w:sz w:val="20"/>
                <w:szCs w:val="20"/>
              </w:rPr>
            </w:pPr>
            <w:r w:rsidRPr="00C47C0E">
              <w:rPr>
                <w:sz w:val="20"/>
                <w:szCs w:val="20"/>
              </w:rPr>
              <w:t>- бюджет городского округа Кинешма</w:t>
            </w:r>
          </w:p>
        </w:tc>
        <w:tc>
          <w:tcPr>
            <w:tcW w:w="1276" w:type="dxa"/>
            <w:vMerge w:val="restart"/>
            <w:tcBorders>
              <w:bottom w:val="single" w:sz="4" w:space="0" w:color="auto"/>
            </w:tcBorders>
          </w:tcPr>
          <w:p w:rsidR="005C0907" w:rsidRPr="00C47C0E" w:rsidRDefault="005C0907" w:rsidP="00C47C0E">
            <w:pPr>
              <w:jc w:val="center"/>
              <w:rPr>
                <w:sz w:val="20"/>
                <w:szCs w:val="20"/>
              </w:rPr>
            </w:pPr>
            <w:r w:rsidRPr="00C47C0E">
              <w:rPr>
                <w:sz w:val="20"/>
                <w:szCs w:val="20"/>
              </w:rPr>
              <w:t>360,7</w:t>
            </w:r>
          </w:p>
        </w:tc>
        <w:tc>
          <w:tcPr>
            <w:tcW w:w="1276" w:type="dxa"/>
            <w:gridSpan w:val="2"/>
            <w:vMerge w:val="restart"/>
            <w:tcBorders>
              <w:bottom w:val="single" w:sz="4" w:space="0" w:color="auto"/>
            </w:tcBorders>
          </w:tcPr>
          <w:p w:rsidR="005C0907" w:rsidRPr="00C47C0E" w:rsidRDefault="005C0907" w:rsidP="00C47C0E">
            <w:pPr>
              <w:jc w:val="center"/>
              <w:rPr>
                <w:sz w:val="20"/>
                <w:szCs w:val="20"/>
              </w:rPr>
            </w:pPr>
            <w:r w:rsidRPr="00C47C0E">
              <w:rPr>
                <w:sz w:val="20"/>
                <w:szCs w:val="20"/>
              </w:rPr>
              <w:t>0</w:t>
            </w:r>
          </w:p>
        </w:tc>
        <w:tc>
          <w:tcPr>
            <w:tcW w:w="1559" w:type="dxa"/>
            <w:gridSpan w:val="3"/>
            <w:vMerge/>
            <w:tcBorders>
              <w:bottom w:val="single" w:sz="4" w:space="0" w:color="auto"/>
            </w:tcBorders>
          </w:tcPr>
          <w:p w:rsidR="005C0907" w:rsidRPr="00C47C0E" w:rsidRDefault="005C0907" w:rsidP="00C47C0E">
            <w:pPr>
              <w:jc w:val="center"/>
              <w:rPr>
                <w:b/>
                <w:sz w:val="20"/>
                <w:szCs w:val="20"/>
              </w:rPr>
            </w:pPr>
          </w:p>
        </w:tc>
        <w:tc>
          <w:tcPr>
            <w:tcW w:w="2410" w:type="dxa"/>
            <w:gridSpan w:val="2"/>
            <w:vMerge/>
            <w:tcBorders>
              <w:bottom w:val="single" w:sz="4" w:space="0" w:color="auto"/>
            </w:tcBorders>
          </w:tcPr>
          <w:p w:rsidR="005C0907" w:rsidRPr="00C47C0E" w:rsidRDefault="005C0907" w:rsidP="00C47C0E">
            <w:pPr>
              <w:jc w:val="center"/>
              <w:rPr>
                <w:sz w:val="20"/>
                <w:szCs w:val="20"/>
              </w:rPr>
            </w:pPr>
          </w:p>
        </w:tc>
        <w:tc>
          <w:tcPr>
            <w:tcW w:w="708" w:type="dxa"/>
            <w:gridSpan w:val="2"/>
            <w:vMerge/>
            <w:tcBorders>
              <w:bottom w:val="single" w:sz="4" w:space="0" w:color="auto"/>
            </w:tcBorders>
          </w:tcPr>
          <w:p w:rsidR="005C0907" w:rsidRPr="00C47C0E" w:rsidRDefault="005C0907" w:rsidP="00C47C0E">
            <w:pPr>
              <w:jc w:val="center"/>
              <w:rPr>
                <w:sz w:val="20"/>
                <w:szCs w:val="20"/>
              </w:rPr>
            </w:pPr>
          </w:p>
        </w:tc>
        <w:tc>
          <w:tcPr>
            <w:tcW w:w="993" w:type="dxa"/>
            <w:gridSpan w:val="2"/>
            <w:vMerge/>
            <w:tcBorders>
              <w:bottom w:val="single" w:sz="4" w:space="0" w:color="auto"/>
            </w:tcBorders>
          </w:tcPr>
          <w:p w:rsidR="005C0907" w:rsidRPr="00C47C0E" w:rsidRDefault="005C0907" w:rsidP="00C47C0E">
            <w:pPr>
              <w:jc w:val="center"/>
              <w:rPr>
                <w:sz w:val="20"/>
                <w:szCs w:val="20"/>
              </w:rPr>
            </w:pPr>
          </w:p>
        </w:tc>
        <w:tc>
          <w:tcPr>
            <w:tcW w:w="992" w:type="dxa"/>
            <w:vMerge/>
            <w:tcBorders>
              <w:bottom w:val="single" w:sz="4" w:space="0" w:color="auto"/>
            </w:tcBorders>
          </w:tcPr>
          <w:p w:rsidR="005C0907" w:rsidRPr="00C47C0E" w:rsidRDefault="005C0907" w:rsidP="00C47C0E">
            <w:pPr>
              <w:jc w:val="center"/>
              <w:rPr>
                <w:sz w:val="20"/>
                <w:szCs w:val="20"/>
              </w:rPr>
            </w:pPr>
          </w:p>
        </w:tc>
        <w:tc>
          <w:tcPr>
            <w:tcW w:w="1559" w:type="dxa"/>
            <w:vMerge/>
            <w:tcBorders>
              <w:bottom w:val="single" w:sz="4" w:space="0" w:color="auto"/>
            </w:tcBorders>
          </w:tcPr>
          <w:p w:rsidR="005C0907" w:rsidRPr="00C47C0E" w:rsidRDefault="005C0907" w:rsidP="00C47C0E">
            <w:pPr>
              <w:jc w:val="center"/>
              <w:rPr>
                <w:sz w:val="20"/>
                <w:szCs w:val="20"/>
              </w:rPr>
            </w:pPr>
          </w:p>
        </w:tc>
      </w:tr>
      <w:tr w:rsidR="005C0907" w:rsidRPr="00C47C0E" w:rsidTr="00900CCB">
        <w:trPr>
          <w:trHeight w:val="2070"/>
        </w:trPr>
        <w:tc>
          <w:tcPr>
            <w:tcW w:w="843" w:type="dxa"/>
            <w:vMerge/>
          </w:tcPr>
          <w:p w:rsidR="005C0907" w:rsidRPr="00C47C0E" w:rsidRDefault="005C0907" w:rsidP="00C47C0E">
            <w:pPr>
              <w:jc w:val="center"/>
              <w:rPr>
                <w:sz w:val="20"/>
                <w:szCs w:val="20"/>
              </w:rPr>
            </w:pPr>
          </w:p>
        </w:tc>
        <w:tc>
          <w:tcPr>
            <w:tcW w:w="1868" w:type="dxa"/>
            <w:vMerge/>
          </w:tcPr>
          <w:p w:rsidR="005C0907" w:rsidRPr="00C47C0E" w:rsidRDefault="005C0907" w:rsidP="00C47C0E">
            <w:pPr>
              <w:jc w:val="center"/>
              <w:rPr>
                <w:sz w:val="20"/>
                <w:szCs w:val="20"/>
              </w:rPr>
            </w:pPr>
          </w:p>
        </w:tc>
        <w:tc>
          <w:tcPr>
            <w:tcW w:w="1417" w:type="dxa"/>
            <w:vMerge/>
          </w:tcPr>
          <w:p w:rsidR="005C0907" w:rsidRPr="00C47C0E" w:rsidRDefault="005C0907" w:rsidP="00C47C0E">
            <w:pPr>
              <w:rPr>
                <w:sz w:val="20"/>
                <w:szCs w:val="20"/>
              </w:rPr>
            </w:pPr>
          </w:p>
        </w:tc>
        <w:tc>
          <w:tcPr>
            <w:tcW w:w="1401" w:type="dxa"/>
            <w:vMerge/>
          </w:tcPr>
          <w:p w:rsidR="005C0907" w:rsidRPr="00C47C0E" w:rsidRDefault="005C0907" w:rsidP="00C47C0E">
            <w:pPr>
              <w:rPr>
                <w:b/>
                <w:sz w:val="20"/>
                <w:szCs w:val="20"/>
              </w:rPr>
            </w:pPr>
          </w:p>
        </w:tc>
        <w:tc>
          <w:tcPr>
            <w:tcW w:w="1276" w:type="dxa"/>
            <w:vMerge/>
          </w:tcPr>
          <w:p w:rsidR="005C0907" w:rsidRPr="00C47C0E" w:rsidRDefault="005C0907" w:rsidP="00C47C0E">
            <w:pPr>
              <w:jc w:val="center"/>
              <w:rPr>
                <w:color w:val="FF0000"/>
                <w:sz w:val="20"/>
                <w:szCs w:val="20"/>
              </w:rPr>
            </w:pPr>
          </w:p>
        </w:tc>
        <w:tc>
          <w:tcPr>
            <w:tcW w:w="1276" w:type="dxa"/>
            <w:gridSpan w:val="2"/>
            <w:vMerge/>
          </w:tcPr>
          <w:p w:rsidR="005C0907" w:rsidRPr="00C47C0E" w:rsidRDefault="005C0907" w:rsidP="00C47C0E">
            <w:pPr>
              <w:jc w:val="center"/>
              <w:rPr>
                <w:color w:val="FF0000"/>
                <w:sz w:val="20"/>
                <w:szCs w:val="20"/>
              </w:rPr>
            </w:pPr>
          </w:p>
        </w:tc>
        <w:tc>
          <w:tcPr>
            <w:tcW w:w="1559" w:type="dxa"/>
            <w:gridSpan w:val="3"/>
            <w:vMerge/>
          </w:tcPr>
          <w:p w:rsidR="005C0907" w:rsidRPr="00C47C0E" w:rsidRDefault="005C0907" w:rsidP="00C47C0E">
            <w:pPr>
              <w:jc w:val="center"/>
              <w:rPr>
                <w:sz w:val="20"/>
                <w:szCs w:val="20"/>
              </w:rPr>
            </w:pPr>
          </w:p>
        </w:tc>
        <w:tc>
          <w:tcPr>
            <w:tcW w:w="2410" w:type="dxa"/>
            <w:gridSpan w:val="2"/>
          </w:tcPr>
          <w:p w:rsidR="005C0907" w:rsidRPr="00C47C0E" w:rsidRDefault="005C0907" w:rsidP="00C47C0E">
            <w:pPr>
              <w:pStyle w:val="Pro-Tab"/>
              <w:spacing w:before="0" w:after="0"/>
              <w:rPr>
                <w:sz w:val="20"/>
                <w:szCs w:val="20"/>
              </w:rPr>
            </w:pPr>
            <w:r w:rsidRPr="00C47C0E">
              <w:rPr>
                <w:rFonts w:ascii="Times New Roman" w:eastAsia="Times New Roman" w:hAnsi="Times New Roman" w:cs="Times New Roman"/>
                <w:sz w:val="20"/>
                <w:szCs w:val="20"/>
              </w:rPr>
              <w:t>Доля учреждений культуры, в которых внедрены информационно-коммуникационные технологии для доступности информации об услугах сферы культуры</w:t>
            </w:r>
          </w:p>
        </w:tc>
        <w:tc>
          <w:tcPr>
            <w:tcW w:w="708" w:type="dxa"/>
            <w:gridSpan w:val="2"/>
          </w:tcPr>
          <w:p w:rsidR="005C0907" w:rsidRPr="00C47C0E" w:rsidRDefault="005C0907" w:rsidP="00C47C0E">
            <w:pPr>
              <w:pStyle w:val="Pro-Tab"/>
              <w:spacing w:before="0" w:after="0"/>
              <w:jc w:val="center"/>
              <w:rPr>
                <w:sz w:val="20"/>
                <w:szCs w:val="20"/>
              </w:rPr>
            </w:pPr>
            <w:r w:rsidRPr="00C47C0E">
              <w:rPr>
                <w:rFonts w:ascii="Times New Roman" w:eastAsia="Times New Roman" w:hAnsi="Times New Roman" w:cs="Times New Roman"/>
                <w:sz w:val="20"/>
                <w:szCs w:val="20"/>
              </w:rPr>
              <w:t>%</w:t>
            </w:r>
          </w:p>
        </w:tc>
        <w:tc>
          <w:tcPr>
            <w:tcW w:w="993" w:type="dxa"/>
            <w:gridSpan w:val="2"/>
          </w:tcPr>
          <w:p w:rsidR="005C0907" w:rsidRPr="00C47C0E" w:rsidRDefault="005C0907" w:rsidP="00C47C0E">
            <w:pPr>
              <w:pStyle w:val="Pro-Tab"/>
              <w:spacing w:before="0" w:after="0"/>
              <w:jc w:val="center"/>
              <w:rPr>
                <w:sz w:val="20"/>
                <w:szCs w:val="20"/>
              </w:rPr>
            </w:pPr>
            <w:r w:rsidRPr="00C47C0E">
              <w:rPr>
                <w:rFonts w:ascii="Times New Roman" w:eastAsia="Times New Roman" w:hAnsi="Times New Roman" w:cs="Times New Roman"/>
                <w:sz w:val="20"/>
                <w:szCs w:val="20"/>
              </w:rPr>
              <w:t>100</w:t>
            </w:r>
          </w:p>
        </w:tc>
        <w:tc>
          <w:tcPr>
            <w:tcW w:w="992" w:type="dxa"/>
          </w:tcPr>
          <w:p w:rsidR="005C0907" w:rsidRPr="00C47C0E" w:rsidRDefault="005C0907" w:rsidP="00C47C0E">
            <w:pPr>
              <w:pStyle w:val="Pro-Tab"/>
              <w:spacing w:before="0" w:after="0"/>
              <w:jc w:val="center"/>
              <w:rPr>
                <w:sz w:val="20"/>
                <w:szCs w:val="20"/>
              </w:rPr>
            </w:pPr>
            <w:r w:rsidRPr="00C47C0E">
              <w:rPr>
                <w:rFonts w:ascii="Times New Roman" w:eastAsia="Times New Roman" w:hAnsi="Times New Roman" w:cs="Times New Roman"/>
                <w:sz w:val="20"/>
                <w:szCs w:val="20"/>
              </w:rPr>
              <w:t>100</w:t>
            </w:r>
          </w:p>
        </w:tc>
        <w:tc>
          <w:tcPr>
            <w:tcW w:w="1559" w:type="dxa"/>
          </w:tcPr>
          <w:p w:rsidR="005C0907" w:rsidRPr="00C47C0E" w:rsidRDefault="005C0907" w:rsidP="00C47C0E">
            <w:pPr>
              <w:jc w:val="center"/>
              <w:rPr>
                <w:sz w:val="20"/>
                <w:szCs w:val="20"/>
              </w:rPr>
            </w:pPr>
          </w:p>
        </w:tc>
      </w:tr>
      <w:tr w:rsidR="005C0907" w:rsidRPr="00C47C0E" w:rsidTr="00C47C0E">
        <w:trPr>
          <w:trHeight w:val="262"/>
        </w:trPr>
        <w:tc>
          <w:tcPr>
            <w:tcW w:w="843" w:type="dxa"/>
            <w:vMerge w:val="restart"/>
          </w:tcPr>
          <w:p w:rsidR="005C0907" w:rsidRPr="00C47C0E" w:rsidRDefault="005C0907" w:rsidP="00C47C0E">
            <w:pPr>
              <w:rPr>
                <w:sz w:val="20"/>
                <w:szCs w:val="20"/>
              </w:rPr>
            </w:pPr>
            <w:r>
              <w:rPr>
                <w:sz w:val="20"/>
                <w:szCs w:val="20"/>
              </w:rPr>
              <w:t>1.1.5</w:t>
            </w:r>
          </w:p>
        </w:tc>
        <w:tc>
          <w:tcPr>
            <w:tcW w:w="1868" w:type="dxa"/>
            <w:vMerge w:val="restart"/>
          </w:tcPr>
          <w:p w:rsidR="005C0907" w:rsidRPr="00C47C0E" w:rsidRDefault="005C0907" w:rsidP="00C47C0E">
            <w:pPr>
              <w:rPr>
                <w:sz w:val="20"/>
                <w:szCs w:val="20"/>
              </w:rPr>
            </w:pPr>
            <w:r w:rsidRPr="00C47C0E">
              <w:rPr>
                <w:sz w:val="20"/>
                <w:szCs w:val="20"/>
              </w:rPr>
              <w:t xml:space="preserve">Мероприятие  «Поэтапное доведение средней заработной </w:t>
            </w:r>
            <w:proofErr w:type="gramStart"/>
            <w:r w:rsidRPr="00C47C0E">
              <w:rPr>
                <w:sz w:val="20"/>
                <w:szCs w:val="20"/>
              </w:rPr>
              <w:t>платы работникам культуры муниципальных учреждений культуры городского округа</w:t>
            </w:r>
            <w:proofErr w:type="gramEnd"/>
            <w:r w:rsidRPr="00C47C0E">
              <w:rPr>
                <w:sz w:val="20"/>
                <w:szCs w:val="20"/>
              </w:rPr>
              <w:t xml:space="preserve"> Кинешма до средней заработной платы в Ивановской области» </w:t>
            </w:r>
          </w:p>
        </w:tc>
        <w:tc>
          <w:tcPr>
            <w:tcW w:w="1417" w:type="dxa"/>
            <w:vMerge/>
          </w:tcPr>
          <w:p w:rsidR="005C0907" w:rsidRPr="00C47C0E" w:rsidRDefault="005C0907" w:rsidP="00C47C0E">
            <w:pPr>
              <w:rPr>
                <w:sz w:val="20"/>
                <w:szCs w:val="20"/>
              </w:rPr>
            </w:pPr>
          </w:p>
        </w:tc>
        <w:tc>
          <w:tcPr>
            <w:tcW w:w="1401" w:type="dxa"/>
          </w:tcPr>
          <w:p w:rsidR="005C0907" w:rsidRPr="00C47C0E" w:rsidRDefault="005C0907" w:rsidP="00C47C0E">
            <w:pPr>
              <w:rPr>
                <w:sz w:val="20"/>
                <w:szCs w:val="20"/>
              </w:rPr>
            </w:pPr>
            <w:r w:rsidRPr="00C47C0E">
              <w:rPr>
                <w:sz w:val="20"/>
                <w:szCs w:val="20"/>
              </w:rPr>
              <w:t>Всего</w:t>
            </w:r>
          </w:p>
        </w:tc>
        <w:tc>
          <w:tcPr>
            <w:tcW w:w="1276" w:type="dxa"/>
          </w:tcPr>
          <w:p w:rsidR="005C0907" w:rsidRPr="00C47C0E" w:rsidRDefault="005C0907" w:rsidP="00C47C0E">
            <w:pPr>
              <w:jc w:val="center"/>
              <w:rPr>
                <w:sz w:val="20"/>
                <w:szCs w:val="20"/>
              </w:rPr>
            </w:pPr>
            <w:r w:rsidRPr="00C47C0E">
              <w:rPr>
                <w:sz w:val="20"/>
                <w:szCs w:val="20"/>
              </w:rPr>
              <w:t>2046,4</w:t>
            </w:r>
          </w:p>
        </w:tc>
        <w:tc>
          <w:tcPr>
            <w:tcW w:w="1276" w:type="dxa"/>
            <w:gridSpan w:val="2"/>
          </w:tcPr>
          <w:p w:rsidR="005C0907" w:rsidRPr="00C47C0E" w:rsidRDefault="005C0907" w:rsidP="00C47C0E">
            <w:pPr>
              <w:jc w:val="center"/>
              <w:rPr>
                <w:sz w:val="20"/>
                <w:szCs w:val="20"/>
              </w:rPr>
            </w:pPr>
            <w:r w:rsidRPr="00C47C0E">
              <w:rPr>
                <w:sz w:val="20"/>
                <w:szCs w:val="20"/>
              </w:rPr>
              <w:t>545,3</w:t>
            </w:r>
          </w:p>
        </w:tc>
        <w:tc>
          <w:tcPr>
            <w:tcW w:w="1559" w:type="dxa"/>
            <w:gridSpan w:val="3"/>
            <w:vMerge w:val="restart"/>
          </w:tcPr>
          <w:p w:rsidR="005C0907" w:rsidRPr="00C47C0E" w:rsidRDefault="005C0907" w:rsidP="005C0B00">
            <w:pPr>
              <w:rPr>
                <w:sz w:val="20"/>
                <w:szCs w:val="20"/>
              </w:rPr>
            </w:pPr>
            <w:r w:rsidRPr="00C47C0E">
              <w:rPr>
                <w:sz w:val="20"/>
                <w:szCs w:val="20"/>
              </w:rPr>
              <w:t>Бюджетные ассигнования  направлены на оплату труда, начисл</w:t>
            </w:r>
            <w:r>
              <w:rPr>
                <w:sz w:val="20"/>
                <w:szCs w:val="20"/>
              </w:rPr>
              <w:t>ения на выплаты по оплате труда</w:t>
            </w:r>
          </w:p>
        </w:tc>
        <w:tc>
          <w:tcPr>
            <w:tcW w:w="2410" w:type="dxa"/>
            <w:gridSpan w:val="2"/>
            <w:vMerge w:val="restart"/>
          </w:tcPr>
          <w:p w:rsidR="005C0907" w:rsidRPr="00C47C0E" w:rsidRDefault="005C0907" w:rsidP="005C0B00">
            <w:pPr>
              <w:rPr>
                <w:sz w:val="20"/>
                <w:szCs w:val="20"/>
              </w:rPr>
            </w:pPr>
            <w:r w:rsidRPr="00C47C0E">
              <w:rPr>
                <w:sz w:val="20"/>
                <w:szCs w:val="20"/>
              </w:rPr>
              <w:t>Средняя заработная плата работников учреждений культуры городского округа Кинешма Ивановской области</w:t>
            </w:r>
          </w:p>
        </w:tc>
        <w:tc>
          <w:tcPr>
            <w:tcW w:w="708" w:type="dxa"/>
            <w:gridSpan w:val="2"/>
            <w:vMerge w:val="restart"/>
          </w:tcPr>
          <w:p w:rsidR="005C0907" w:rsidRPr="00C47C0E" w:rsidRDefault="005C0907" w:rsidP="00C47C0E">
            <w:pPr>
              <w:jc w:val="center"/>
              <w:rPr>
                <w:sz w:val="20"/>
                <w:szCs w:val="20"/>
              </w:rPr>
            </w:pPr>
            <w:r w:rsidRPr="00C47C0E">
              <w:rPr>
                <w:sz w:val="20"/>
                <w:szCs w:val="20"/>
              </w:rPr>
              <w:t>Руб.</w:t>
            </w:r>
          </w:p>
        </w:tc>
        <w:tc>
          <w:tcPr>
            <w:tcW w:w="993" w:type="dxa"/>
            <w:gridSpan w:val="2"/>
            <w:vMerge w:val="restart"/>
          </w:tcPr>
          <w:p w:rsidR="005C0907" w:rsidRPr="00C47C0E" w:rsidRDefault="005C0907" w:rsidP="00C47C0E">
            <w:pPr>
              <w:jc w:val="center"/>
              <w:rPr>
                <w:sz w:val="20"/>
                <w:szCs w:val="20"/>
              </w:rPr>
            </w:pPr>
            <w:r w:rsidRPr="00C47C0E">
              <w:rPr>
                <w:sz w:val="20"/>
                <w:szCs w:val="20"/>
              </w:rPr>
              <w:t>17199</w:t>
            </w:r>
          </w:p>
        </w:tc>
        <w:tc>
          <w:tcPr>
            <w:tcW w:w="992" w:type="dxa"/>
            <w:vMerge w:val="restart"/>
          </w:tcPr>
          <w:p w:rsidR="005C0907" w:rsidRPr="00C47C0E" w:rsidRDefault="005C0907" w:rsidP="00C47C0E">
            <w:pPr>
              <w:pStyle w:val="Pro-Tab"/>
              <w:jc w:val="center"/>
              <w:rPr>
                <w:rFonts w:ascii="Times New Roman" w:eastAsia="Times New Roman" w:hAnsi="Times New Roman" w:cs="Times New Roman"/>
                <w:sz w:val="20"/>
                <w:szCs w:val="20"/>
              </w:rPr>
            </w:pPr>
            <w:r w:rsidRPr="00C47C0E">
              <w:rPr>
                <w:rFonts w:ascii="Times New Roman" w:eastAsia="Times New Roman" w:hAnsi="Times New Roman" w:cs="Times New Roman"/>
                <w:sz w:val="20"/>
                <w:szCs w:val="20"/>
              </w:rPr>
              <w:t>17941</w:t>
            </w:r>
          </w:p>
        </w:tc>
        <w:tc>
          <w:tcPr>
            <w:tcW w:w="1559" w:type="dxa"/>
          </w:tcPr>
          <w:p w:rsidR="005C0907" w:rsidRPr="00C47C0E" w:rsidRDefault="005C0907" w:rsidP="00C47C0E">
            <w:pPr>
              <w:jc w:val="center"/>
              <w:rPr>
                <w:sz w:val="20"/>
                <w:szCs w:val="20"/>
              </w:rPr>
            </w:pPr>
            <w:r w:rsidRPr="00C47C0E">
              <w:rPr>
                <w:sz w:val="20"/>
                <w:szCs w:val="20"/>
              </w:rPr>
              <w:t>2046,4</w:t>
            </w:r>
          </w:p>
        </w:tc>
      </w:tr>
      <w:tr w:rsidR="005C0907" w:rsidRPr="00C47C0E" w:rsidTr="00900CCB">
        <w:trPr>
          <w:trHeight w:val="920"/>
        </w:trPr>
        <w:tc>
          <w:tcPr>
            <w:tcW w:w="843" w:type="dxa"/>
            <w:vMerge/>
          </w:tcPr>
          <w:p w:rsidR="005C0907" w:rsidRPr="00C47C0E" w:rsidRDefault="005C0907" w:rsidP="00C47C0E">
            <w:pPr>
              <w:jc w:val="center"/>
              <w:rPr>
                <w:sz w:val="20"/>
                <w:szCs w:val="20"/>
              </w:rPr>
            </w:pPr>
          </w:p>
        </w:tc>
        <w:tc>
          <w:tcPr>
            <w:tcW w:w="1868" w:type="dxa"/>
            <w:vMerge/>
          </w:tcPr>
          <w:p w:rsidR="005C0907" w:rsidRPr="00C47C0E" w:rsidRDefault="005C0907" w:rsidP="00C47C0E">
            <w:pPr>
              <w:jc w:val="center"/>
              <w:rPr>
                <w:sz w:val="20"/>
                <w:szCs w:val="20"/>
              </w:rPr>
            </w:pPr>
          </w:p>
        </w:tc>
        <w:tc>
          <w:tcPr>
            <w:tcW w:w="1417" w:type="dxa"/>
            <w:vMerge/>
          </w:tcPr>
          <w:p w:rsidR="005C0907" w:rsidRPr="00C47C0E" w:rsidRDefault="005C0907" w:rsidP="00C47C0E">
            <w:pPr>
              <w:rPr>
                <w:sz w:val="20"/>
                <w:szCs w:val="20"/>
              </w:rPr>
            </w:pPr>
          </w:p>
        </w:tc>
        <w:tc>
          <w:tcPr>
            <w:tcW w:w="1401" w:type="dxa"/>
          </w:tcPr>
          <w:p w:rsidR="005C0907" w:rsidRPr="00C47C0E" w:rsidRDefault="005C0907" w:rsidP="00C47C0E">
            <w:pPr>
              <w:rPr>
                <w:b/>
                <w:sz w:val="20"/>
                <w:szCs w:val="20"/>
              </w:rPr>
            </w:pPr>
            <w:r w:rsidRPr="005C0B00">
              <w:rPr>
                <w:sz w:val="20"/>
                <w:szCs w:val="20"/>
              </w:rPr>
              <w:t>бюджетные ассигнования</w:t>
            </w:r>
            <w:r w:rsidRPr="00C47C0E">
              <w:rPr>
                <w:b/>
                <w:sz w:val="20"/>
                <w:szCs w:val="20"/>
              </w:rPr>
              <w:t xml:space="preserve"> </w:t>
            </w:r>
            <w:r w:rsidRPr="00C47C0E">
              <w:rPr>
                <w:sz w:val="20"/>
                <w:szCs w:val="20"/>
              </w:rPr>
              <w:t>всего,</w:t>
            </w:r>
            <w:r w:rsidRPr="00C47C0E">
              <w:rPr>
                <w:b/>
                <w:sz w:val="20"/>
                <w:szCs w:val="20"/>
              </w:rPr>
              <w:br/>
            </w:r>
            <w:r w:rsidRPr="00C47C0E">
              <w:rPr>
                <w:i/>
                <w:sz w:val="20"/>
                <w:szCs w:val="20"/>
              </w:rPr>
              <w:t>в том числе:</w:t>
            </w:r>
          </w:p>
        </w:tc>
        <w:tc>
          <w:tcPr>
            <w:tcW w:w="1276" w:type="dxa"/>
          </w:tcPr>
          <w:p w:rsidR="005C0907" w:rsidRPr="00C47C0E" w:rsidRDefault="005C0907" w:rsidP="00C47C0E">
            <w:pPr>
              <w:jc w:val="center"/>
              <w:rPr>
                <w:sz w:val="20"/>
                <w:szCs w:val="20"/>
              </w:rPr>
            </w:pPr>
            <w:r w:rsidRPr="00C47C0E">
              <w:rPr>
                <w:sz w:val="20"/>
                <w:szCs w:val="20"/>
              </w:rPr>
              <w:t>2046,4</w:t>
            </w:r>
          </w:p>
        </w:tc>
        <w:tc>
          <w:tcPr>
            <w:tcW w:w="1276" w:type="dxa"/>
            <w:gridSpan w:val="2"/>
          </w:tcPr>
          <w:p w:rsidR="005C0907" w:rsidRPr="00C47C0E" w:rsidRDefault="005C0907" w:rsidP="00C47C0E">
            <w:pPr>
              <w:jc w:val="center"/>
              <w:rPr>
                <w:sz w:val="20"/>
                <w:szCs w:val="20"/>
              </w:rPr>
            </w:pPr>
            <w:r w:rsidRPr="00C47C0E">
              <w:rPr>
                <w:sz w:val="20"/>
                <w:szCs w:val="20"/>
              </w:rPr>
              <w:t>545,3</w:t>
            </w:r>
          </w:p>
        </w:tc>
        <w:tc>
          <w:tcPr>
            <w:tcW w:w="1559" w:type="dxa"/>
            <w:gridSpan w:val="3"/>
            <w:vMerge/>
          </w:tcPr>
          <w:p w:rsidR="005C0907" w:rsidRPr="00C47C0E" w:rsidRDefault="005C0907" w:rsidP="00C47C0E">
            <w:pPr>
              <w:jc w:val="center"/>
              <w:rPr>
                <w:sz w:val="20"/>
                <w:szCs w:val="20"/>
              </w:rPr>
            </w:pPr>
          </w:p>
        </w:tc>
        <w:tc>
          <w:tcPr>
            <w:tcW w:w="2410" w:type="dxa"/>
            <w:gridSpan w:val="2"/>
            <w:vMerge/>
          </w:tcPr>
          <w:p w:rsidR="005C0907" w:rsidRPr="00C47C0E" w:rsidRDefault="005C0907" w:rsidP="00C47C0E">
            <w:pPr>
              <w:jc w:val="center"/>
              <w:rPr>
                <w:sz w:val="20"/>
                <w:szCs w:val="20"/>
              </w:rPr>
            </w:pPr>
          </w:p>
        </w:tc>
        <w:tc>
          <w:tcPr>
            <w:tcW w:w="708" w:type="dxa"/>
            <w:gridSpan w:val="2"/>
            <w:vMerge/>
          </w:tcPr>
          <w:p w:rsidR="005C0907" w:rsidRPr="00C47C0E" w:rsidRDefault="005C0907" w:rsidP="00C47C0E">
            <w:pPr>
              <w:jc w:val="center"/>
              <w:rPr>
                <w:sz w:val="20"/>
                <w:szCs w:val="20"/>
              </w:rPr>
            </w:pPr>
          </w:p>
        </w:tc>
        <w:tc>
          <w:tcPr>
            <w:tcW w:w="993" w:type="dxa"/>
            <w:gridSpan w:val="2"/>
            <w:vMerge/>
          </w:tcPr>
          <w:p w:rsidR="005C0907" w:rsidRPr="00C47C0E" w:rsidRDefault="005C0907" w:rsidP="00C47C0E">
            <w:pPr>
              <w:jc w:val="center"/>
              <w:rPr>
                <w:sz w:val="20"/>
                <w:szCs w:val="20"/>
              </w:rPr>
            </w:pPr>
          </w:p>
        </w:tc>
        <w:tc>
          <w:tcPr>
            <w:tcW w:w="992" w:type="dxa"/>
            <w:vMerge/>
          </w:tcPr>
          <w:p w:rsidR="005C0907" w:rsidRPr="00C47C0E" w:rsidRDefault="005C0907" w:rsidP="00C47C0E">
            <w:pPr>
              <w:jc w:val="center"/>
              <w:rPr>
                <w:sz w:val="20"/>
                <w:szCs w:val="20"/>
              </w:rPr>
            </w:pPr>
          </w:p>
        </w:tc>
        <w:tc>
          <w:tcPr>
            <w:tcW w:w="1559" w:type="dxa"/>
          </w:tcPr>
          <w:p w:rsidR="005C0907" w:rsidRPr="00C47C0E" w:rsidRDefault="005C0907" w:rsidP="00C47C0E">
            <w:pPr>
              <w:jc w:val="center"/>
              <w:rPr>
                <w:sz w:val="20"/>
                <w:szCs w:val="20"/>
              </w:rPr>
            </w:pPr>
            <w:r w:rsidRPr="00C47C0E">
              <w:rPr>
                <w:sz w:val="20"/>
                <w:szCs w:val="20"/>
              </w:rPr>
              <w:t>2046,4</w:t>
            </w:r>
          </w:p>
        </w:tc>
      </w:tr>
      <w:tr w:rsidR="005C0907" w:rsidRPr="00C47C0E" w:rsidTr="00900CCB">
        <w:trPr>
          <w:trHeight w:val="3412"/>
        </w:trPr>
        <w:tc>
          <w:tcPr>
            <w:tcW w:w="843" w:type="dxa"/>
            <w:vMerge/>
          </w:tcPr>
          <w:p w:rsidR="005C0907" w:rsidRPr="00C47C0E" w:rsidRDefault="005C0907" w:rsidP="00C47C0E">
            <w:pPr>
              <w:jc w:val="center"/>
              <w:rPr>
                <w:sz w:val="20"/>
                <w:szCs w:val="20"/>
              </w:rPr>
            </w:pPr>
          </w:p>
        </w:tc>
        <w:tc>
          <w:tcPr>
            <w:tcW w:w="1868" w:type="dxa"/>
            <w:vMerge/>
          </w:tcPr>
          <w:p w:rsidR="005C0907" w:rsidRPr="00C47C0E" w:rsidRDefault="005C0907" w:rsidP="00C47C0E">
            <w:pPr>
              <w:jc w:val="center"/>
              <w:rPr>
                <w:sz w:val="20"/>
                <w:szCs w:val="20"/>
              </w:rPr>
            </w:pPr>
          </w:p>
        </w:tc>
        <w:tc>
          <w:tcPr>
            <w:tcW w:w="1417" w:type="dxa"/>
            <w:vMerge/>
          </w:tcPr>
          <w:p w:rsidR="005C0907" w:rsidRPr="00C47C0E" w:rsidRDefault="005C0907" w:rsidP="00C47C0E">
            <w:pPr>
              <w:rPr>
                <w:sz w:val="20"/>
                <w:szCs w:val="20"/>
              </w:rPr>
            </w:pPr>
          </w:p>
        </w:tc>
        <w:tc>
          <w:tcPr>
            <w:tcW w:w="1401" w:type="dxa"/>
          </w:tcPr>
          <w:p w:rsidR="005C0907" w:rsidRPr="00C47C0E" w:rsidRDefault="005C0907" w:rsidP="00C47C0E">
            <w:pPr>
              <w:rPr>
                <w:sz w:val="20"/>
                <w:szCs w:val="20"/>
              </w:rPr>
            </w:pPr>
            <w:r w:rsidRPr="00C47C0E">
              <w:rPr>
                <w:sz w:val="20"/>
                <w:szCs w:val="20"/>
              </w:rPr>
              <w:t>- областной бюджет</w:t>
            </w:r>
          </w:p>
        </w:tc>
        <w:tc>
          <w:tcPr>
            <w:tcW w:w="1276" w:type="dxa"/>
          </w:tcPr>
          <w:p w:rsidR="005C0907" w:rsidRPr="00C47C0E" w:rsidRDefault="005C0907" w:rsidP="00C47C0E">
            <w:pPr>
              <w:jc w:val="center"/>
              <w:rPr>
                <w:sz w:val="20"/>
                <w:szCs w:val="20"/>
              </w:rPr>
            </w:pPr>
            <w:r w:rsidRPr="00C47C0E">
              <w:rPr>
                <w:sz w:val="20"/>
                <w:szCs w:val="20"/>
              </w:rPr>
              <w:t>2046,4</w:t>
            </w:r>
          </w:p>
        </w:tc>
        <w:tc>
          <w:tcPr>
            <w:tcW w:w="1276" w:type="dxa"/>
            <w:gridSpan w:val="2"/>
          </w:tcPr>
          <w:p w:rsidR="005C0907" w:rsidRPr="00C47C0E" w:rsidRDefault="005C0907" w:rsidP="00C47C0E">
            <w:pPr>
              <w:jc w:val="center"/>
              <w:rPr>
                <w:sz w:val="20"/>
                <w:szCs w:val="20"/>
              </w:rPr>
            </w:pPr>
            <w:r w:rsidRPr="00C47C0E">
              <w:rPr>
                <w:sz w:val="20"/>
                <w:szCs w:val="20"/>
              </w:rPr>
              <w:t>545,3</w:t>
            </w:r>
          </w:p>
        </w:tc>
        <w:tc>
          <w:tcPr>
            <w:tcW w:w="1559" w:type="dxa"/>
            <w:gridSpan w:val="3"/>
            <w:vMerge/>
          </w:tcPr>
          <w:p w:rsidR="005C0907" w:rsidRPr="00C47C0E" w:rsidRDefault="005C0907" w:rsidP="00C47C0E">
            <w:pPr>
              <w:jc w:val="center"/>
              <w:rPr>
                <w:sz w:val="20"/>
                <w:szCs w:val="20"/>
              </w:rPr>
            </w:pPr>
          </w:p>
        </w:tc>
        <w:tc>
          <w:tcPr>
            <w:tcW w:w="2410" w:type="dxa"/>
            <w:gridSpan w:val="2"/>
            <w:vMerge/>
          </w:tcPr>
          <w:p w:rsidR="005C0907" w:rsidRPr="00C47C0E" w:rsidRDefault="005C0907" w:rsidP="00C47C0E">
            <w:pPr>
              <w:jc w:val="center"/>
              <w:rPr>
                <w:sz w:val="20"/>
                <w:szCs w:val="20"/>
              </w:rPr>
            </w:pPr>
          </w:p>
        </w:tc>
        <w:tc>
          <w:tcPr>
            <w:tcW w:w="708" w:type="dxa"/>
            <w:gridSpan w:val="2"/>
            <w:vMerge/>
          </w:tcPr>
          <w:p w:rsidR="005C0907" w:rsidRPr="00C47C0E" w:rsidRDefault="005C0907" w:rsidP="00C47C0E">
            <w:pPr>
              <w:jc w:val="center"/>
              <w:rPr>
                <w:sz w:val="20"/>
                <w:szCs w:val="20"/>
              </w:rPr>
            </w:pPr>
          </w:p>
        </w:tc>
        <w:tc>
          <w:tcPr>
            <w:tcW w:w="993" w:type="dxa"/>
            <w:gridSpan w:val="2"/>
            <w:vMerge/>
          </w:tcPr>
          <w:p w:rsidR="005C0907" w:rsidRPr="00C47C0E" w:rsidRDefault="005C0907" w:rsidP="00C47C0E">
            <w:pPr>
              <w:jc w:val="center"/>
              <w:rPr>
                <w:sz w:val="20"/>
                <w:szCs w:val="20"/>
              </w:rPr>
            </w:pPr>
          </w:p>
        </w:tc>
        <w:tc>
          <w:tcPr>
            <w:tcW w:w="992" w:type="dxa"/>
            <w:vMerge/>
          </w:tcPr>
          <w:p w:rsidR="005C0907" w:rsidRPr="00C47C0E" w:rsidRDefault="005C0907" w:rsidP="00C47C0E">
            <w:pPr>
              <w:jc w:val="center"/>
              <w:rPr>
                <w:sz w:val="20"/>
                <w:szCs w:val="20"/>
              </w:rPr>
            </w:pPr>
          </w:p>
        </w:tc>
        <w:tc>
          <w:tcPr>
            <w:tcW w:w="1559" w:type="dxa"/>
          </w:tcPr>
          <w:p w:rsidR="005C0907" w:rsidRPr="00C47C0E" w:rsidRDefault="005C0907" w:rsidP="00C47C0E">
            <w:pPr>
              <w:jc w:val="center"/>
              <w:rPr>
                <w:sz w:val="20"/>
                <w:szCs w:val="20"/>
              </w:rPr>
            </w:pPr>
            <w:r w:rsidRPr="00C47C0E">
              <w:rPr>
                <w:sz w:val="20"/>
                <w:szCs w:val="20"/>
              </w:rPr>
              <w:t>2046,4</w:t>
            </w:r>
          </w:p>
        </w:tc>
      </w:tr>
      <w:tr w:rsidR="005C0907" w:rsidRPr="00C47C0E" w:rsidTr="00C47C0E">
        <w:trPr>
          <w:trHeight w:val="262"/>
        </w:trPr>
        <w:tc>
          <w:tcPr>
            <w:tcW w:w="843" w:type="dxa"/>
            <w:vMerge w:val="restart"/>
          </w:tcPr>
          <w:p w:rsidR="005C0907" w:rsidRPr="00C47C0E" w:rsidRDefault="005C0907" w:rsidP="00C47C0E">
            <w:pPr>
              <w:rPr>
                <w:sz w:val="20"/>
                <w:szCs w:val="20"/>
              </w:rPr>
            </w:pPr>
            <w:r w:rsidRPr="00C47C0E">
              <w:rPr>
                <w:sz w:val="20"/>
                <w:szCs w:val="20"/>
              </w:rPr>
              <w:lastRenderedPageBreak/>
              <w:t>1.1.6.</w:t>
            </w:r>
          </w:p>
        </w:tc>
        <w:tc>
          <w:tcPr>
            <w:tcW w:w="1868" w:type="dxa"/>
            <w:vMerge w:val="restart"/>
          </w:tcPr>
          <w:p w:rsidR="005C0907" w:rsidRPr="00C47C0E" w:rsidRDefault="005C0907" w:rsidP="00C47C0E">
            <w:pPr>
              <w:rPr>
                <w:sz w:val="20"/>
                <w:szCs w:val="20"/>
              </w:rPr>
            </w:pPr>
            <w:r w:rsidRPr="00C47C0E">
              <w:rPr>
                <w:sz w:val="20"/>
                <w:szCs w:val="20"/>
              </w:rPr>
              <w:t xml:space="preserve">Мероприятие  «Комплектование книжных фондов библиотек муниципальных образований» </w:t>
            </w:r>
          </w:p>
        </w:tc>
        <w:tc>
          <w:tcPr>
            <w:tcW w:w="1417" w:type="dxa"/>
            <w:vMerge/>
          </w:tcPr>
          <w:p w:rsidR="005C0907" w:rsidRPr="00C47C0E" w:rsidRDefault="005C0907" w:rsidP="00C47C0E">
            <w:pPr>
              <w:rPr>
                <w:sz w:val="20"/>
                <w:szCs w:val="20"/>
              </w:rPr>
            </w:pPr>
          </w:p>
        </w:tc>
        <w:tc>
          <w:tcPr>
            <w:tcW w:w="1401" w:type="dxa"/>
          </w:tcPr>
          <w:p w:rsidR="005C0907" w:rsidRPr="00C47C0E" w:rsidRDefault="005C0907" w:rsidP="00C47C0E">
            <w:pPr>
              <w:rPr>
                <w:sz w:val="20"/>
                <w:szCs w:val="20"/>
              </w:rPr>
            </w:pPr>
            <w:r w:rsidRPr="00C47C0E">
              <w:rPr>
                <w:sz w:val="20"/>
                <w:szCs w:val="20"/>
              </w:rPr>
              <w:t>Всего</w:t>
            </w:r>
          </w:p>
        </w:tc>
        <w:tc>
          <w:tcPr>
            <w:tcW w:w="1276" w:type="dxa"/>
          </w:tcPr>
          <w:p w:rsidR="005C0907" w:rsidRPr="00C47C0E" w:rsidRDefault="005C0907" w:rsidP="00C47C0E">
            <w:pPr>
              <w:jc w:val="center"/>
              <w:rPr>
                <w:sz w:val="20"/>
                <w:szCs w:val="20"/>
              </w:rPr>
            </w:pPr>
            <w:r w:rsidRPr="00C47C0E">
              <w:rPr>
                <w:sz w:val="20"/>
                <w:szCs w:val="20"/>
              </w:rPr>
              <w:t>33,7</w:t>
            </w:r>
          </w:p>
        </w:tc>
        <w:tc>
          <w:tcPr>
            <w:tcW w:w="1276" w:type="dxa"/>
            <w:gridSpan w:val="2"/>
          </w:tcPr>
          <w:p w:rsidR="005C0907" w:rsidRPr="00C47C0E" w:rsidRDefault="005C0907" w:rsidP="00C47C0E">
            <w:pPr>
              <w:jc w:val="center"/>
              <w:rPr>
                <w:sz w:val="20"/>
                <w:szCs w:val="20"/>
              </w:rPr>
            </w:pPr>
            <w:r w:rsidRPr="00C47C0E">
              <w:rPr>
                <w:sz w:val="20"/>
                <w:szCs w:val="20"/>
              </w:rPr>
              <w:t>0</w:t>
            </w:r>
          </w:p>
        </w:tc>
        <w:tc>
          <w:tcPr>
            <w:tcW w:w="1559" w:type="dxa"/>
            <w:gridSpan w:val="3"/>
            <w:vMerge w:val="restart"/>
          </w:tcPr>
          <w:p w:rsidR="005C0907" w:rsidRPr="00C47C0E" w:rsidRDefault="005C0907" w:rsidP="001D6FCD">
            <w:pPr>
              <w:rPr>
                <w:sz w:val="20"/>
                <w:szCs w:val="20"/>
              </w:rPr>
            </w:pPr>
            <w:r>
              <w:rPr>
                <w:sz w:val="20"/>
                <w:szCs w:val="20"/>
              </w:rPr>
              <w:t>Мероприятие планируется выполнить</w:t>
            </w:r>
            <w:r w:rsidRPr="00C47C0E">
              <w:rPr>
                <w:sz w:val="20"/>
                <w:szCs w:val="20"/>
              </w:rPr>
              <w:t xml:space="preserve"> в 3-4 кварталах 2017 г.</w:t>
            </w:r>
          </w:p>
        </w:tc>
        <w:tc>
          <w:tcPr>
            <w:tcW w:w="2410" w:type="dxa"/>
            <w:gridSpan w:val="2"/>
            <w:vMerge w:val="restart"/>
          </w:tcPr>
          <w:p w:rsidR="005C0907" w:rsidRPr="00C47C0E" w:rsidRDefault="005C0907" w:rsidP="001D6FCD">
            <w:pPr>
              <w:rPr>
                <w:sz w:val="20"/>
                <w:szCs w:val="20"/>
              </w:rPr>
            </w:pPr>
            <w:r w:rsidRPr="00C47C0E">
              <w:rPr>
                <w:sz w:val="20"/>
                <w:szCs w:val="20"/>
              </w:rPr>
              <w:t xml:space="preserve">Количество подразделений МУ «Кинешемская городская централизованная библиотечная </w:t>
            </w:r>
            <w:proofErr w:type="spellStart"/>
            <w:r w:rsidRPr="00C47C0E">
              <w:rPr>
                <w:sz w:val="20"/>
                <w:szCs w:val="20"/>
              </w:rPr>
              <w:t>система»</w:t>
            </w:r>
            <w:proofErr w:type="gramStart"/>
            <w:r w:rsidRPr="00C47C0E">
              <w:rPr>
                <w:sz w:val="20"/>
                <w:szCs w:val="20"/>
              </w:rPr>
              <w:t>,о</w:t>
            </w:r>
            <w:proofErr w:type="gramEnd"/>
            <w:r w:rsidRPr="00C47C0E">
              <w:rPr>
                <w:sz w:val="20"/>
                <w:szCs w:val="20"/>
              </w:rPr>
              <w:t>существляющих</w:t>
            </w:r>
            <w:proofErr w:type="spellEnd"/>
            <w:r w:rsidRPr="00C47C0E">
              <w:rPr>
                <w:sz w:val="20"/>
                <w:szCs w:val="20"/>
              </w:rPr>
              <w:t xml:space="preserve"> комплектование книжных фондов за счет средств федерального бюджета</w:t>
            </w:r>
          </w:p>
        </w:tc>
        <w:tc>
          <w:tcPr>
            <w:tcW w:w="708" w:type="dxa"/>
            <w:gridSpan w:val="2"/>
            <w:vMerge w:val="restart"/>
          </w:tcPr>
          <w:p w:rsidR="005C0907" w:rsidRPr="00C47C0E" w:rsidRDefault="005C0907" w:rsidP="00C47C0E">
            <w:pPr>
              <w:pStyle w:val="Pro-Tab"/>
              <w:jc w:val="center"/>
              <w:rPr>
                <w:rFonts w:ascii="Times New Roman" w:eastAsia="Times New Roman" w:hAnsi="Times New Roman" w:cs="Times New Roman"/>
                <w:sz w:val="20"/>
                <w:szCs w:val="20"/>
              </w:rPr>
            </w:pPr>
            <w:proofErr w:type="spellStart"/>
            <w:r w:rsidRPr="00C47C0E">
              <w:rPr>
                <w:rFonts w:ascii="Times New Roman" w:eastAsia="Times New Roman" w:hAnsi="Times New Roman" w:cs="Times New Roman"/>
                <w:sz w:val="20"/>
                <w:szCs w:val="20"/>
              </w:rPr>
              <w:t>Еди</w:t>
            </w:r>
            <w:proofErr w:type="spellEnd"/>
          </w:p>
          <w:p w:rsidR="005C0907" w:rsidRPr="00C47C0E" w:rsidRDefault="005C0907" w:rsidP="00C47C0E">
            <w:pPr>
              <w:pStyle w:val="Pro-Tab"/>
              <w:jc w:val="center"/>
              <w:rPr>
                <w:rFonts w:ascii="Times New Roman" w:eastAsia="Times New Roman" w:hAnsi="Times New Roman" w:cs="Times New Roman"/>
                <w:sz w:val="20"/>
                <w:szCs w:val="20"/>
              </w:rPr>
            </w:pPr>
            <w:r w:rsidRPr="00C47C0E">
              <w:rPr>
                <w:rFonts w:ascii="Times New Roman" w:eastAsia="Times New Roman" w:hAnsi="Times New Roman" w:cs="Times New Roman"/>
                <w:sz w:val="20"/>
                <w:szCs w:val="20"/>
              </w:rPr>
              <w:t>ниц</w:t>
            </w:r>
          </w:p>
        </w:tc>
        <w:tc>
          <w:tcPr>
            <w:tcW w:w="993" w:type="dxa"/>
            <w:gridSpan w:val="2"/>
            <w:vMerge w:val="restart"/>
          </w:tcPr>
          <w:p w:rsidR="005C0907" w:rsidRPr="00C47C0E" w:rsidRDefault="005C0907" w:rsidP="00C47C0E">
            <w:pPr>
              <w:pStyle w:val="Pro-Tab"/>
              <w:jc w:val="center"/>
              <w:rPr>
                <w:rFonts w:ascii="Times New Roman" w:hAnsi="Times New Roman" w:cs="Times New Roman"/>
                <w:sz w:val="20"/>
                <w:szCs w:val="20"/>
              </w:rPr>
            </w:pPr>
            <w:r w:rsidRPr="00C47C0E">
              <w:rPr>
                <w:rFonts w:ascii="Times New Roman" w:eastAsia="Times New Roman" w:hAnsi="Times New Roman" w:cs="Times New Roman"/>
                <w:sz w:val="20"/>
                <w:szCs w:val="20"/>
              </w:rPr>
              <w:t>10</w:t>
            </w:r>
          </w:p>
        </w:tc>
        <w:tc>
          <w:tcPr>
            <w:tcW w:w="992" w:type="dxa"/>
            <w:vMerge w:val="restart"/>
          </w:tcPr>
          <w:p w:rsidR="005C0907" w:rsidRPr="00C47C0E" w:rsidRDefault="005C0907" w:rsidP="00C47C0E">
            <w:pPr>
              <w:jc w:val="center"/>
              <w:rPr>
                <w:sz w:val="20"/>
                <w:szCs w:val="20"/>
              </w:rPr>
            </w:pPr>
            <w:r w:rsidRPr="00C47C0E">
              <w:rPr>
                <w:sz w:val="20"/>
                <w:szCs w:val="20"/>
              </w:rPr>
              <w:t>0</w:t>
            </w:r>
          </w:p>
        </w:tc>
        <w:tc>
          <w:tcPr>
            <w:tcW w:w="1559" w:type="dxa"/>
          </w:tcPr>
          <w:p w:rsidR="005C0907" w:rsidRPr="00C47C0E" w:rsidRDefault="005C0907" w:rsidP="00C47C0E">
            <w:pPr>
              <w:jc w:val="center"/>
              <w:rPr>
                <w:sz w:val="20"/>
                <w:szCs w:val="20"/>
              </w:rPr>
            </w:pPr>
            <w:r w:rsidRPr="00C47C0E">
              <w:rPr>
                <w:sz w:val="20"/>
                <w:szCs w:val="20"/>
              </w:rPr>
              <w:t>33,7</w:t>
            </w:r>
          </w:p>
        </w:tc>
      </w:tr>
      <w:tr w:rsidR="005C0907" w:rsidRPr="00C47C0E" w:rsidTr="00C47C0E">
        <w:trPr>
          <w:trHeight w:val="262"/>
        </w:trPr>
        <w:tc>
          <w:tcPr>
            <w:tcW w:w="843" w:type="dxa"/>
            <w:vMerge/>
          </w:tcPr>
          <w:p w:rsidR="005C0907" w:rsidRPr="00C47C0E" w:rsidRDefault="005C0907" w:rsidP="00C47C0E">
            <w:pPr>
              <w:jc w:val="center"/>
              <w:rPr>
                <w:sz w:val="20"/>
                <w:szCs w:val="20"/>
              </w:rPr>
            </w:pPr>
          </w:p>
        </w:tc>
        <w:tc>
          <w:tcPr>
            <w:tcW w:w="1868" w:type="dxa"/>
            <w:vMerge/>
          </w:tcPr>
          <w:p w:rsidR="005C0907" w:rsidRPr="00C47C0E" w:rsidRDefault="005C0907" w:rsidP="00C47C0E">
            <w:pPr>
              <w:jc w:val="center"/>
              <w:rPr>
                <w:sz w:val="20"/>
                <w:szCs w:val="20"/>
              </w:rPr>
            </w:pPr>
          </w:p>
        </w:tc>
        <w:tc>
          <w:tcPr>
            <w:tcW w:w="1417" w:type="dxa"/>
            <w:vMerge/>
          </w:tcPr>
          <w:p w:rsidR="005C0907" w:rsidRPr="00C47C0E" w:rsidRDefault="005C0907" w:rsidP="00C47C0E">
            <w:pPr>
              <w:rPr>
                <w:sz w:val="20"/>
                <w:szCs w:val="20"/>
              </w:rPr>
            </w:pPr>
          </w:p>
        </w:tc>
        <w:tc>
          <w:tcPr>
            <w:tcW w:w="1401" w:type="dxa"/>
          </w:tcPr>
          <w:p w:rsidR="005C0907" w:rsidRPr="00C47C0E" w:rsidRDefault="005C0907" w:rsidP="00C47C0E">
            <w:pPr>
              <w:rPr>
                <w:b/>
                <w:sz w:val="20"/>
                <w:szCs w:val="20"/>
              </w:rPr>
            </w:pPr>
            <w:r w:rsidRPr="001D6FCD">
              <w:rPr>
                <w:sz w:val="20"/>
                <w:szCs w:val="20"/>
              </w:rPr>
              <w:t>бюджетные ассигнования</w:t>
            </w:r>
            <w:r w:rsidRPr="00C47C0E">
              <w:rPr>
                <w:b/>
                <w:sz w:val="20"/>
                <w:szCs w:val="20"/>
              </w:rPr>
              <w:t xml:space="preserve"> </w:t>
            </w:r>
            <w:r w:rsidRPr="00C47C0E">
              <w:rPr>
                <w:sz w:val="20"/>
                <w:szCs w:val="20"/>
              </w:rPr>
              <w:t>всего,</w:t>
            </w:r>
            <w:r w:rsidRPr="00C47C0E">
              <w:rPr>
                <w:b/>
                <w:sz w:val="20"/>
                <w:szCs w:val="20"/>
              </w:rPr>
              <w:br/>
            </w:r>
            <w:r w:rsidRPr="00C47C0E">
              <w:rPr>
                <w:i/>
                <w:sz w:val="20"/>
                <w:szCs w:val="20"/>
              </w:rPr>
              <w:t>в том числе:</w:t>
            </w:r>
          </w:p>
        </w:tc>
        <w:tc>
          <w:tcPr>
            <w:tcW w:w="1276" w:type="dxa"/>
          </w:tcPr>
          <w:p w:rsidR="005C0907" w:rsidRPr="00C47C0E" w:rsidRDefault="005C0907" w:rsidP="00C47C0E">
            <w:pPr>
              <w:jc w:val="center"/>
              <w:rPr>
                <w:sz w:val="20"/>
                <w:szCs w:val="20"/>
              </w:rPr>
            </w:pPr>
            <w:r w:rsidRPr="00C47C0E">
              <w:rPr>
                <w:sz w:val="20"/>
                <w:szCs w:val="20"/>
              </w:rPr>
              <w:t>33,7</w:t>
            </w:r>
          </w:p>
        </w:tc>
        <w:tc>
          <w:tcPr>
            <w:tcW w:w="1276" w:type="dxa"/>
            <w:gridSpan w:val="2"/>
          </w:tcPr>
          <w:p w:rsidR="005C0907" w:rsidRPr="00C47C0E" w:rsidRDefault="005C0907" w:rsidP="00C47C0E">
            <w:pPr>
              <w:jc w:val="center"/>
              <w:rPr>
                <w:sz w:val="20"/>
                <w:szCs w:val="20"/>
              </w:rPr>
            </w:pPr>
            <w:r w:rsidRPr="00C47C0E">
              <w:rPr>
                <w:sz w:val="20"/>
                <w:szCs w:val="20"/>
              </w:rPr>
              <w:t>0</w:t>
            </w:r>
          </w:p>
        </w:tc>
        <w:tc>
          <w:tcPr>
            <w:tcW w:w="1559" w:type="dxa"/>
            <w:gridSpan w:val="3"/>
            <w:vMerge/>
          </w:tcPr>
          <w:p w:rsidR="005C0907" w:rsidRPr="00C47C0E" w:rsidRDefault="005C0907" w:rsidP="00C47C0E">
            <w:pPr>
              <w:jc w:val="center"/>
              <w:rPr>
                <w:sz w:val="20"/>
                <w:szCs w:val="20"/>
              </w:rPr>
            </w:pPr>
          </w:p>
        </w:tc>
        <w:tc>
          <w:tcPr>
            <w:tcW w:w="2410" w:type="dxa"/>
            <w:gridSpan w:val="2"/>
            <w:vMerge/>
          </w:tcPr>
          <w:p w:rsidR="005C0907" w:rsidRPr="00C47C0E" w:rsidRDefault="005C0907" w:rsidP="00C47C0E">
            <w:pPr>
              <w:jc w:val="center"/>
              <w:rPr>
                <w:sz w:val="20"/>
                <w:szCs w:val="20"/>
              </w:rPr>
            </w:pPr>
          </w:p>
        </w:tc>
        <w:tc>
          <w:tcPr>
            <w:tcW w:w="708" w:type="dxa"/>
            <w:gridSpan w:val="2"/>
            <w:vMerge/>
          </w:tcPr>
          <w:p w:rsidR="005C0907" w:rsidRPr="00C47C0E" w:rsidRDefault="005C0907" w:rsidP="00C47C0E">
            <w:pPr>
              <w:pStyle w:val="Pro-Tab"/>
              <w:jc w:val="center"/>
              <w:rPr>
                <w:rFonts w:ascii="Times New Roman" w:hAnsi="Times New Roman" w:cs="Times New Roman"/>
                <w:sz w:val="20"/>
                <w:szCs w:val="20"/>
              </w:rPr>
            </w:pPr>
          </w:p>
        </w:tc>
        <w:tc>
          <w:tcPr>
            <w:tcW w:w="993" w:type="dxa"/>
            <w:gridSpan w:val="2"/>
            <w:vMerge/>
          </w:tcPr>
          <w:p w:rsidR="005C0907" w:rsidRPr="00C47C0E" w:rsidRDefault="005C0907" w:rsidP="00C47C0E">
            <w:pPr>
              <w:pStyle w:val="Pro-Tab"/>
              <w:jc w:val="center"/>
              <w:rPr>
                <w:rFonts w:ascii="Times New Roman" w:hAnsi="Times New Roman" w:cs="Times New Roman"/>
                <w:color w:val="FF0000"/>
                <w:sz w:val="20"/>
                <w:szCs w:val="20"/>
              </w:rPr>
            </w:pPr>
          </w:p>
        </w:tc>
        <w:tc>
          <w:tcPr>
            <w:tcW w:w="992" w:type="dxa"/>
            <w:vMerge/>
          </w:tcPr>
          <w:p w:rsidR="005C0907" w:rsidRPr="00C47C0E" w:rsidRDefault="005C0907" w:rsidP="00C47C0E">
            <w:pPr>
              <w:jc w:val="center"/>
              <w:rPr>
                <w:color w:val="FF0000"/>
                <w:sz w:val="20"/>
                <w:szCs w:val="20"/>
              </w:rPr>
            </w:pPr>
          </w:p>
        </w:tc>
        <w:tc>
          <w:tcPr>
            <w:tcW w:w="1559" w:type="dxa"/>
          </w:tcPr>
          <w:p w:rsidR="005C0907" w:rsidRPr="00C47C0E" w:rsidRDefault="005C0907" w:rsidP="00C47C0E">
            <w:pPr>
              <w:jc w:val="center"/>
              <w:rPr>
                <w:sz w:val="20"/>
                <w:szCs w:val="20"/>
              </w:rPr>
            </w:pPr>
            <w:r w:rsidRPr="00C47C0E">
              <w:rPr>
                <w:sz w:val="20"/>
                <w:szCs w:val="20"/>
              </w:rPr>
              <w:t>33,7</w:t>
            </w:r>
          </w:p>
        </w:tc>
      </w:tr>
      <w:tr w:rsidR="005C0907" w:rsidRPr="00C47C0E" w:rsidTr="00C47C0E">
        <w:trPr>
          <w:trHeight w:val="338"/>
        </w:trPr>
        <w:tc>
          <w:tcPr>
            <w:tcW w:w="843" w:type="dxa"/>
            <w:vMerge/>
          </w:tcPr>
          <w:p w:rsidR="005C0907" w:rsidRPr="00C47C0E" w:rsidRDefault="005C0907" w:rsidP="00C47C0E">
            <w:pPr>
              <w:jc w:val="center"/>
              <w:rPr>
                <w:sz w:val="20"/>
                <w:szCs w:val="20"/>
              </w:rPr>
            </w:pPr>
          </w:p>
        </w:tc>
        <w:tc>
          <w:tcPr>
            <w:tcW w:w="1868" w:type="dxa"/>
            <w:vMerge/>
          </w:tcPr>
          <w:p w:rsidR="005C0907" w:rsidRPr="00C47C0E" w:rsidRDefault="005C0907" w:rsidP="00C47C0E">
            <w:pPr>
              <w:rPr>
                <w:sz w:val="20"/>
                <w:szCs w:val="20"/>
              </w:rPr>
            </w:pPr>
          </w:p>
        </w:tc>
        <w:tc>
          <w:tcPr>
            <w:tcW w:w="1417" w:type="dxa"/>
            <w:vMerge/>
          </w:tcPr>
          <w:p w:rsidR="005C0907" w:rsidRPr="00C47C0E" w:rsidRDefault="005C0907" w:rsidP="00C47C0E">
            <w:pPr>
              <w:rPr>
                <w:sz w:val="20"/>
                <w:szCs w:val="20"/>
              </w:rPr>
            </w:pPr>
          </w:p>
        </w:tc>
        <w:tc>
          <w:tcPr>
            <w:tcW w:w="1401" w:type="dxa"/>
          </w:tcPr>
          <w:p w:rsidR="005C0907" w:rsidRPr="00C47C0E" w:rsidRDefault="005C0907" w:rsidP="00C47C0E">
            <w:pPr>
              <w:rPr>
                <w:sz w:val="20"/>
                <w:szCs w:val="20"/>
              </w:rPr>
            </w:pPr>
            <w:r w:rsidRPr="00C47C0E">
              <w:rPr>
                <w:sz w:val="20"/>
                <w:szCs w:val="20"/>
              </w:rPr>
              <w:t>федеральный бюджет</w:t>
            </w:r>
          </w:p>
        </w:tc>
        <w:tc>
          <w:tcPr>
            <w:tcW w:w="1276" w:type="dxa"/>
          </w:tcPr>
          <w:p w:rsidR="005C0907" w:rsidRPr="00C47C0E" w:rsidRDefault="005C0907" w:rsidP="00C47C0E">
            <w:pPr>
              <w:jc w:val="center"/>
              <w:rPr>
                <w:sz w:val="20"/>
                <w:szCs w:val="20"/>
              </w:rPr>
            </w:pPr>
            <w:r w:rsidRPr="00C47C0E">
              <w:rPr>
                <w:sz w:val="20"/>
                <w:szCs w:val="20"/>
              </w:rPr>
              <w:t>24,1</w:t>
            </w:r>
          </w:p>
        </w:tc>
        <w:tc>
          <w:tcPr>
            <w:tcW w:w="1276" w:type="dxa"/>
            <w:gridSpan w:val="2"/>
          </w:tcPr>
          <w:p w:rsidR="005C0907" w:rsidRPr="00C47C0E" w:rsidRDefault="005C0907" w:rsidP="00C47C0E">
            <w:pPr>
              <w:jc w:val="center"/>
              <w:rPr>
                <w:sz w:val="20"/>
                <w:szCs w:val="20"/>
              </w:rPr>
            </w:pPr>
            <w:r w:rsidRPr="00C47C0E">
              <w:rPr>
                <w:sz w:val="20"/>
                <w:szCs w:val="20"/>
              </w:rPr>
              <w:t>0</w:t>
            </w:r>
          </w:p>
        </w:tc>
        <w:tc>
          <w:tcPr>
            <w:tcW w:w="1559" w:type="dxa"/>
            <w:gridSpan w:val="3"/>
            <w:vMerge/>
          </w:tcPr>
          <w:p w:rsidR="005C0907" w:rsidRPr="00C47C0E" w:rsidRDefault="005C0907" w:rsidP="00C47C0E">
            <w:pPr>
              <w:jc w:val="center"/>
              <w:rPr>
                <w:b/>
                <w:sz w:val="20"/>
                <w:szCs w:val="20"/>
              </w:rPr>
            </w:pPr>
          </w:p>
        </w:tc>
        <w:tc>
          <w:tcPr>
            <w:tcW w:w="2410" w:type="dxa"/>
            <w:gridSpan w:val="2"/>
            <w:vMerge/>
          </w:tcPr>
          <w:p w:rsidR="005C0907" w:rsidRPr="00C47C0E" w:rsidRDefault="005C0907" w:rsidP="00C47C0E">
            <w:pPr>
              <w:jc w:val="center"/>
              <w:rPr>
                <w:sz w:val="20"/>
                <w:szCs w:val="20"/>
              </w:rPr>
            </w:pPr>
          </w:p>
        </w:tc>
        <w:tc>
          <w:tcPr>
            <w:tcW w:w="708" w:type="dxa"/>
            <w:gridSpan w:val="2"/>
            <w:vMerge/>
          </w:tcPr>
          <w:p w:rsidR="005C0907" w:rsidRPr="00C47C0E" w:rsidRDefault="005C0907" w:rsidP="00C47C0E">
            <w:pPr>
              <w:pStyle w:val="Pro-Tab"/>
              <w:jc w:val="center"/>
              <w:rPr>
                <w:rFonts w:ascii="Times New Roman" w:hAnsi="Times New Roman" w:cs="Times New Roman"/>
                <w:sz w:val="20"/>
                <w:szCs w:val="20"/>
              </w:rPr>
            </w:pPr>
          </w:p>
        </w:tc>
        <w:tc>
          <w:tcPr>
            <w:tcW w:w="993" w:type="dxa"/>
            <w:gridSpan w:val="2"/>
            <w:vMerge/>
          </w:tcPr>
          <w:p w:rsidR="005C0907" w:rsidRPr="00C47C0E" w:rsidRDefault="005C0907" w:rsidP="00C47C0E">
            <w:pPr>
              <w:pStyle w:val="Pro-Tab"/>
              <w:jc w:val="center"/>
              <w:rPr>
                <w:rFonts w:ascii="Times New Roman" w:hAnsi="Times New Roman" w:cs="Times New Roman"/>
                <w:color w:val="FF0000"/>
                <w:sz w:val="20"/>
                <w:szCs w:val="20"/>
              </w:rPr>
            </w:pPr>
          </w:p>
        </w:tc>
        <w:tc>
          <w:tcPr>
            <w:tcW w:w="992" w:type="dxa"/>
            <w:vMerge/>
          </w:tcPr>
          <w:p w:rsidR="005C0907" w:rsidRPr="00C47C0E" w:rsidRDefault="005C0907" w:rsidP="00C47C0E">
            <w:pPr>
              <w:jc w:val="center"/>
              <w:rPr>
                <w:color w:val="FF0000"/>
                <w:sz w:val="20"/>
                <w:szCs w:val="20"/>
              </w:rPr>
            </w:pPr>
          </w:p>
        </w:tc>
        <w:tc>
          <w:tcPr>
            <w:tcW w:w="1559" w:type="dxa"/>
          </w:tcPr>
          <w:p w:rsidR="005C0907" w:rsidRPr="00C47C0E" w:rsidRDefault="005C0907" w:rsidP="00C47C0E">
            <w:pPr>
              <w:jc w:val="center"/>
              <w:rPr>
                <w:sz w:val="20"/>
                <w:szCs w:val="20"/>
              </w:rPr>
            </w:pPr>
            <w:r w:rsidRPr="00C47C0E">
              <w:rPr>
                <w:sz w:val="20"/>
                <w:szCs w:val="20"/>
              </w:rPr>
              <w:t>24,1</w:t>
            </w:r>
          </w:p>
        </w:tc>
      </w:tr>
      <w:tr w:rsidR="005C0907" w:rsidRPr="00C47C0E" w:rsidTr="001D6FCD">
        <w:trPr>
          <w:trHeight w:val="510"/>
        </w:trPr>
        <w:tc>
          <w:tcPr>
            <w:tcW w:w="843" w:type="dxa"/>
            <w:vMerge/>
          </w:tcPr>
          <w:p w:rsidR="005C0907" w:rsidRPr="00C47C0E" w:rsidRDefault="005C0907" w:rsidP="00C47C0E">
            <w:pPr>
              <w:jc w:val="center"/>
              <w:rPr>
                <w:sz w:val="20"/>
                <w:szCs w:val="20"/>
              </w:rPr>
            </w:pPr>
          </w:p>
        </w:tc>
        <w:tc>
          <w:tcPr>
            <w:tcW w:w="1868" w:type="dxa"/>
            <w:vMerge/>
          </w:tcPr>
          <w:p w:rsidR="005C0907" w:rsidRPr="00C47C0E" w:rsidRDefault="005C0907" w:rsidP="00C47C0E">
            <w:pPr>
              <w:rPr>
                <w:sz w:val="20"/>
                <w:szCs w:val="20"/>
              </w:rPr>
            </w:pPr>
          </w:p>
        </w:tc>
        <w:tc>
          <w:tcPr>
            <w:tcW w:w="1417" w:type="dxa"/>
            <w:vMerge/>
          </w:tcPr>
          <w:p w:rsidR="005C0907" w:rsidRPr="00C47C0E" w:rsidRDefault="005C0907" w:rsidP="00C47C0E">
            <w:pPr>
              <w:rPr>
                <w:sz w:val="20"/>
                <w:szCs w:val="20"/>
              </w:rPr>
            </w:pPr>
          </w:p>
        </w:tc>
        <w:tc>
          <w:tcPr>
            <w:tcW w:w="1401" w:type="dxa"/>
            <w:vMerge w:val="restart"/>
          </w:tcPr>
          <w:p w:rsidR="005C0907" w:rsidRPr="00C47C0E" w:rsidRDefault="005C0907" w:rsidP="00C47C0E">
            <w:pPr>
              <w:rPr>
                <w:sz w:val="20"/>
                <w:szCs w:val="20"/>
              </w:rPr>
            </w:pPr>
            <w:r w:rsidRPr="00C47C0E">
              <w:rPr>
                <w:sz w:val="20"/>
                <w:szCs w:val="20"/>
              </w:rPr>
              <w:t>- областной бюджет</w:t>
            </w:r>
          </w:p>
        </w:tc>
        <w:tc>
          <w:tcPr>
            <w:tcW w:w="1276" w:type="dxa"/>
            <w:vMerge w:val="restart"/>
          </w:tcPr>
          <w:p w:rsidR="005C0907" w:rsidRDefault="005C0907" w:rsidP="00C47C0E">
            <w:pPr>
              <w:jc w:val="center"/>
              <w:rPr>
                <w:sz w:val="20"/>
                <w:szCs w:val="20"/>
              </w:rPr>
            </w:pPr>
            <w:r w:rsidRPr="00C47C0E">
              <w:rPr>
                <w:sz w:val="20"/>
                <w:szCs w:val="20"/>
              </w:rPr>
              <w:t>7,9</w:t>
            </w:r>
          </w:p>
          <w:p w:rsidR="005C0907" w:rsidRDefault="005C0907" w:rsidP="00C47C0E">
            <w:pPr>
              <w:jc w:val="center"/>
              <w:rPr>
                <w:sz w:val="20"/>
                <w:szCs w:val="20"/>
              </w:rPr>
            </w:pPr>
          </w:p>
          <w:p w:rsidR="005C0907" w:rsidRPr="00C47C0E" w:rsidRDefault="005C0907" w:rsidP="00C47C0E">
            <w:pPr>
              <w:jc w:val="center"/>
              <w:rPr>
                <w:sz w:val="20"/>
                <w:szCs w:val="20"/>
              </w:rPr>
            </w:pPr>
          </w:p>
        </w:tc>
        <w:tc>
          <w:tcPr>
            <w:tcW w:w="1276" w:type="dxa"/>
            <w:gridSpan w:val="2"/>
            <w:vMerge w:val="restart"/>
          </w:tcPr>
          <w:p w:rsidR="005C0907" w:rsidRPr="00C47C0E" w:rsidRDefault="005C0907" w:rsidP="00C47C0E">
            <w:pPr>
              <w:jc w:val="center"/>
              <w:rPr>
                <w:sz w:val="20"/>
                <w:szCs w:val="20"/>
              </w:rPr>
            </w:pPr>
            <w:r w:rsidRPr="00C47C0E">
              <w:rPr>
                <w:sz w:val="20"/>
                <w:szCs w:val="20"/>
              </w:rPr>
              <w:t>0</w:t>
            </w:r>
          </w:p>
        </w:tc>
        <w:tc>
          <w:tcPr>
            <w:tcW w:w="1559" w:type="dxa"/>
            <w:gridSpan w:val="3"/>
            <w:vMerge/>
          </w:tcPr>
          <w:p w:rsidR="005C0907" w:rsidRPr="00C47C0E" w:rsidRDefault="005C0907" w:rsidP="00C47C0E">
            <w:pPr>
              <w:jc w:val="center"/>
              <w:rPr>
                <w:b/>
                <w:sz w:val="20"/>
                <w:szCs w:val="20"/>
              </w:rPr>
            </w:pPr>
          </w:p>
        </w:tc>
        <w:tc>
          <w:tcPr>
            <w:tcW w:w="2410" w:type="dxa"/>
            <w:gridSpan w:val="2"/>
            <w:vMerge/>
          </w:tcPr>
          <w:p w:rsidR="005C0907" w:rsidRPr="00C47C0E" w:rsidRDefault="005C0907" w:rsidP="00C47C0E">
            <w:pPr>
              <w:jc w:val="center"/>
              <w:rPr>
                <w:sz w:val="20"/>
                <w:szCs w:val="20"/>
              </w:rPr>
            </w:pPr>
          </w:p>
        </w:tc>
        <w:tc>
          <w:tcPr>
            <w:tcW w:w="708" w:type="dxa"/>
            <w:gridSpan w:val="2"/>
            <w:vMerge/>
          </w:tcPr>
          <w:p w:rsidR="005C0907" w:rsidRPr="00C47C0E" w:rsidRDefault="005C0907" w:rsidP="00C47C0E">
            <w:pPr>
              <w:pStyle w:val="Pro-Tab"/>
              <w:jc w:val="center"/>
              <w:rPr>
                <w:rFonts w:ascii="Times New Roman" w:hAnsi="Times New Roman" w:cs="Times New Roman"/>
                <w:sz w:val="20"/>
                <w:szCs w:val="20"/>
              </w:rPr>
            </w:pPr>
          </w:p>
        </w:tc>
        <w:tc>
          <w:tcPr>
            <w:tcW w:w="993" w:type="dxa"/>
            <w:gridSpan w:val="2"/>
            <w:vMerge/>
          </w:tcPr>
          <w:p w:rsidR="005C0907" w:rsidRPr="00C47C0E" w:rsidRDefault="005C0907" w:rsidP="00C47C0E">
            <w:pPr>
              <w:pStyle w:val="Pro-Tab"/>
              <w:jc w:val="center"/>
              <w:rPr>
                <w:rFonts w:ascii="Times New Roman" w:hAnsi="Times New Roman" w:cs="Times New Roman"/>
                <w:color w:val="FF0000"/>
                <w:sz w:val="20"/>
                <w:szCs w:val="20"/>
              </w:rPr>
            </w:pPr>
          </w:p>
        </w:tc>
        <w:tc>
          <w:tcPr>
            <w:tcW w:w="992" w:type="dxa"/>
            <w:vMerge/>
          </w:tcPr>
          <w:p w:rsidR="005C0907" w:rsidRPr="00C47C0E" w:rsidRDefault="005C0907" w:rsidP="00C47C0E">
            <w:pPr>
              <w:jc w:val="center"/>
              <w:rPr>
                <w:color w:val="FF0000"/>
                <w:sz w:val="20"/>
                <w:szCs w:val="20"/>
              </w:rPr>
            </w:pPr>
          </w:p>
        </w:tc>
        <w:tc>
          <w:tcPr>
            <w:tcW w:w="1559" w:type="dxa"/>
          </w:tcPr>
          <w:p w:rsidR="005C0907" w:rsidRPr="00C47C0E" w:rsidRDefault="005C0907" w:rsidP="00C47C0E">
            <w:pPr>
              <w:jc w:val="center"/>
              <w:rPr>
                <w:sz w:val="20"/>
                <w:szCs w:val="20"/>
              </w:rPr>
            </w:pPr>
            <w:r w:rsidRPr="00C47C0E">
              <w:rPr>
                <w:sz w:val="20"/>
                <w:szCs w:val="20"/>
              </w:rPr>
              <w:t>7,9</w:t>
            </w:r>
          </w:p>
          <w:p w:rsidR="005C0907" w:rsidRPr="00C47C0E" w:rsidRDefault="005C0907" w:rsidP="00C47C0E">
            <w:pPr>
              <w:jc w:val="center"/>
              <w:rPr>
                <w:sz w:val="20"/>
                <w:szCs w:val="20"/>
              </w:rPr>
            </w:pPr>
          </w:p>
        </w:tc>
      </w:tr>
      <w:tr w:rsidR="005C0907" w:rsidRPr="00C47C0E" w:rsidTr="001D6FCD">
        <w:trPr>
          <w:trHeight w:val="230"/>
        </w:trPr>
        <w:tc>
          <w:tcPr>
            <w:tcW w:w="843" w:type="dxa"/>
            <w:vMerge/>
          </w:tcPr>
          <w:p w:rsidR="005C0907" w:rsidRPr="00C47C0E" w:rsidRDefault="005C0907" w:rsidP="00C47C0E">
            <w:pPr>
              <w:jc w:val="center"/>
              <w:rPr>
                <w:sz w:val="20"/>
                <w:szCs w:val="20"/>
              </w:rPr>
            </w:pPr>
          </w:p>
        </w:tc>
        <w:tc>
          <w:tcPr>
            <w:tcW w:w="1868" w:type="dxa"/>
            <w:vMerge/>
          </w:tcPr>
          <w:p w:rsidR="005C0907" w:rsidRPr="00C47C0E" w:rsidRDefault="005C0907" w:rsidP="00C47C0E">
            <w:pPr>
              <w:rPr>
                <w:sz w:val="20"/>
                <w:szCs w:val="20"/>
              </w:rPr>
            </w:pPr>
          </w:p>
        </w:tc>
        <w:tc>
          <w:tcPr>
            <w:tcW w:w="1417" w:type="dxa"/>
            <w:vMerge/>
          </w:tcPr>
          <w:p w:rsidR="005C0907" w:rsidRPr="00C47C0E" w:rsidRDefault="005C0907" w:rsidP="00C47C0E">
            <w:pPr>
              <w:rPr>
                <w:sz w:val="20"/>
                <w:szCs w:val="20"/>
              </w:rPr>
            </w:pPr>
          </w:p>
        </w:tc>
        <w:tc>
          <w:tcPr>
            <w:tcW w:w="1401" w:type="dxa"/>
            <w:vMerge/>
          </w:tcPr>
          <w:p w:rsidR="005C0907" w:rsidRPr="00C47C0E" w:rsidRDefault="005C0907" w:rsidP="00C47C0E">
            <w:pPr>
              <w:rPr>
                <w:sz w:val="20"/>
                <w:szCs w:val="20"/>
              </w:rPr>
            </w:pPr>
          </w:p>
        </w:tc>
        <w:tc>
          <w:tcPr>
            <w:tcW w:w="1276" w:type="dxa"/>
            <w:vMerge/>
          </w:tcPr>
          <w:p w:rsidR="005C0907" w:rsidRPr="00C47C0E" w:rsidRDefault="005C0907" w:rsidP="00C47C0E">
            <w:pPr>
              <w:jc w:val="center"/>
              <w:rPr>
                <w:sz w:val="20"/>
                <w:szCs w:val="20"/>
              </w:rPr>
            </w:pPr>
          </w:p>
        </w:tc>
        <w:tc>
          <w:tcPr>
            <w:tcW w:w="1276" w:type="dxa"/>
            <w:gridSpan w:val="2"/>
            <w:vMerge/>
          </w:tcPr>
          <w:p w:rsidR="005C0907" w:rsidRPr="00C47C0E" w:rsidRDefault="005C0907" w:rsidP="00C47C0E">
            <w:pPr>
              <w:jc w:val="center"/>
              <w:rPr>
                <w:sz w:val="20"/>
                <w:szCs w:val="20"/>
              </w:rPr>
            </w:pPr>
          </w:p>
        </w:tc>
        <w:tc>
          <w:tcPr>
            <w:tcW w:w="1559" w:type="dxa"/>
            <w:gridSpan w:val="3"/>
            <w:vMerge/>
          </w:tcPr>
          <w:p w:rsidR="005C0907" w:rsidRPr="00C47C0E" w:rsidRDefault="005C0907" w:rsidP="00C47C0E">
            <w:pPr>
              <w:jc w:val="center"/>
              <w:rPr>
                <w:b/>
                <w:sz w:val="20"/>
                <w:szCs w:val="20"/>
              </w:rPr>
            </w:pPr>
          </w:p>
        </w:tc>
        <w:tc>
          <w:tcPr>
            <w:tcW w:w="2410" w:type="dxa"/>
            <w:gridSpan w:val="2"/>
            <w:vMerge/>
          </w:tcPr>
          <w:p w:rsidR="005C0907" w:rsidRPr="00C47C0E" w:rsidRDefault="005C0907" w:rsidP="00C47C0E">
            <w:pPr>
              <w:jc w:val="center"/>
              <w:rPr>
                <w:sz w:val="20"/>
                <w:szCs w:val="20"/>
              </w:rPr>
            </w:pPr>
          </w:p>
        </w:tc>
        <w:tc>
          <w:tcPr>
            <w:tcW w:w="708" w:type="dxa"/>
            <w:gridSpan w:val="2"/>
            <w:vMerge/>
          </w:tcPr>
          <w:p w:rsidR="005C0907" w:rsidRPr="00C47C0E" w:rsidRDefault="005C0907" w:rsidP="00C47C0E">
            <w:pPr>
              <w:pStyle w:val="Pro-Tab"/>
              <w:jc w:val="center"/>
              <w:rPr>
                <w:rFonts w:ascii="Times New Roman" w:hAnsi="Times New Roman" w:cs="Times New Roman"/>
                <w:sz w:val="20"/>
                <w:szCs w:val="20"/>
              </w:rPr>
            </w:pPr>
          </w:p>
        </w:tc>
        <w:tc>
          <w:tcPr>
            <w:tcW w:w="993" w:type="dxa"/>
            <w:gridSpan w:val="2"/>
            <w:vMerge/>
          </w:tcPr>
          <w:p w:rsidR="005C0907" w:rsidRPr="00C47C0E" w:rsidRDefault="005C0907" w:rsidP="00C47C0E">
            <w:pPr>
              <w:pStyle w:val="Pro-Tab"/>
              <w:jc w:val="center"/>
              <w:rPr>
                <w:rFonts w:ascii="Times New Roman" w:hAnsi="Times New Roman" w:cs="Times New Roman"/>
                <w:color w:val="FF0000"/>
                <w:sz w:val="20"/>
                <w:szCs w:val="20"/>
              </w:rPr>
            </w:pPr>
          </w:p>
        </w:tc>
        <w:tc>
          <w:tcPr>
            <w:tcW w:w="992" w:type="dxa"/>
            <w:vMerge/>
          </w:tcPr>
          <w:p w:rsidR="005C0907" w:rsidRPr="00C47C0E" w:rsidRDefault="005C0907" w:rsidP="00C47C0E">
            <w:pPr>
              <w:jc w:val="center"/>
              <w:rPr>
                <w:color w:val="FF0000"/>
                <w:sz w:val="20"/>
                <w:szCs w:val="20"/>
              </w:rPr>
            </w:pPr>
          </w:p>
        </w:tc>
        <w:tc>
          <w:tcPr>
            <w:tcW w:w="1559" w:type="dxa"/>
            <w:vMerge w:val="restart"/>
          </w:tcPr>
          <w:p w:rsidR="005C0907" w:rsidRPr="00C47C0E" w:rsidRDefault="005C0907" w:rsidP="00C47C0E">
            <w:pPr>
              <w:jc w:val="center"/>
              <w:rPr>
                <w:sz w:val="20"/>
                <w:szCs w:val="20"/>
              </w:rPr>
            </w:pPr>
            <w:r w:rsidRPr="00C47C0E">
              <w:rPr>
                <w:sz w:val="20"/>
                <w:szCs w:val="20"/>
              </w:rPr>
              <w:t>1,7</w:t>
            </w:r>
          </w:p>
        </w:tc>
      </w:tr>
      <w:tr w:rsidR="005C0907" w:rsidRPr="00C47C0E" w:rsidTr="00E45F79">
        <w:trPr>
          <w:trHeight w:val="964"/>
        </w:trPr>
        <w:tc>
          <w:tcPr>
            <w:tcW w:w="843" w:type="dxa"/>
            <w:vMerge/>
          </w:tcPr>
          <w:p w:rsidR="005C0907" w:rsidRPr="00C47C0E" w:rsidRDefault="005C0907" w:rsidP="00C47C0E">
            <w:pPr>
              <w:jc w:val="center"/>
              <w:rPr>
                <w:sz w:val="20"/>
                <w:szCs w:val="20"/>
              </w:rPr>
            </w:pPr>
          </w:p>
        </w:tc>
        <w:tc>
          <w:tcPr>
            <w:tcW w:w="1868" w:type="dxa"/>
            <w:vMerge/>
          </w:tcPr>
          <w:p w:rsidR="005C0907" w:rsidRPr="00C47C0E" w:rsidRDefault="005C0907" w:rsidP="00C47C0E">
            <w:pPr>
              <w:rPr>
                <w:sz w:val="20"/>
                <w:szCs w:val="20"/>
              </w:rPr>
            </w:pPr>
          </w:p>
        </w:tc>
        <w:tc>
          <w:tcPr>
            <w:tcW w:w="1417" w:type="dxa"/>
            <w:vMerge/>
          </w:tcPr>
          <w:p w:rsidR="005C0907" w:rsidRPr="00C47C0E" w:rsidRDefault="005C0907" w:rsidP="00C47C0E">
            <w:pPr>
              <w:rPr>
                <w:sz w:val="20"/>
                <w:szCs w:val="20"/>
              </w:rPr>
            </w:pPr>
          </w:p>
        </w:tc>
        <w:tc>
          <w:tcPr>
            <w:tcW w:w="1401" w:type="dxa"/>
          </w:tcPr>
          <w:p w:rsidR="005C0907" w:rsidRPr="00C47C0E" w:rsidRDefault="005C0907" w:rsidP="00900CCB">
            <w:pPr>
              <w:rPr>
                <w:sz w:val="20"/>
                <w:szCs w:val="20"/>
              </w:rPr>
            </w:pPr>
            <w:r w:rsidRPr="00C47C0E">
              <w:rPr>
                <w:sz w:val="20"/>
                <w:szCs w:val="20"/>
              </w:rPr>
              <w:t>- бюджет городского округа Кинешма</w:t>
            </w:r>
          </w:p>
        </w:tc>
        <w:tc>
          <w:tcPr>
            <w:tcW w:w="1276" w:type="dxa"/>
          </w:tcPr>
          <w:p w:rsidR="005C0907" w:rsidRPr="00C47C0E" w:rsidRDefault="005C0907" w:rsidP="00900CCB">
            <w:pPr>
              <w:jc w:val="center"/>
              <w:rPr>
                <w:sz w:val="20"/>
                <w:szCs w:val="20"/>
              </w:rPr>
            </w:pPr>
            <w:r w:rsidRPr="00C47C0E">
              <w:rPr>
                <w:sz w:val="20"/>
                <w:szCs w:val="20"/>
              </w:rPr>
              <w:t>1,7</w:t>
            </w:r>
          </w:p>
        </w:tc>
        <w:tc>
          <w:tcPr>
            <w:tcW w:w="1276" w:type="dxa"/>
            <w:gridSpan w:val="2"/>
          </w:tcPr>
          <w:p w:rsidR="005C0907" w:rsidRPr="00C47C0E" w:rsidRDefault="005C0907" w:rsidP="00900CCB">
            <w:pPr>
              <w:jc w:val="center"/>
              <w:rPr>
                <w:sz w:val="20"/>
                <w:szCs w:val="20"/>
              </w:rPr>
            </w:pPr>
            <w:r w:rsidRPr="00C47C0E">
              <w:rPr>
                <w:sz w:val="20"/>
                <w:szCs w:val="20"/>
              </w:rPr>
              <w:t>0</w:t>
            </w:r>
          </w:p>
        </w:tc>
        <w:tc>
          <w:tcPr>
            <w:tcW w:w="1559" w:type="dxa"/>
            <w:gridSpan w:val="3"/>
            <w:vMerge/>
          </w:tcPr>
          <w:p w:rsidR="005C0907" w:rsidRPr="00C47C0E" w:rsidRDefault="005C0907" w:rsidP="00C47C0E">
            <w:pPr>
              <w:jc w:val="center"/>
              <w:rPr>
                <w:b/>
                <w:sz w:val="20"/>
                <w:szCs w:val="20"/>
              </w:rPr>
            </w:pPr>
          </w:p>
        </w:tc>
        <w:tc>
          <w:tcPr>
            <w:tcW w:w="2410" w:type="dxa"/>
            <w:gridSpan w:val="2"/>
            <w:vMerge/>
          </w:tcPr>
          <w:p w:rsidR="005C0907" w:rsidRPr="00C47C0E" w:rsidRDefault="005C0907" w:rsidP="00C47C0E">
            <w:pPr>
              <w:jc w:val="center"/>
              <w:rPr>
                <w:sz w:val="20"/>
                <w:szCs w:val="20"/>
              </w:rPr>
            </w:pPr>
          </w:p>
        </w:tc>
        <w:tc>
          <w:tcPr>
            <w:tcW w:w="708" w:type="dxa"/>
            <w:gridSpan w:val="2"/>
            <w:vMerge/>
          </w:tcPr>
          <w:p w:rsidR="005C0907" w:rsidRPr="00C47C0E" w:rsidRDefault="005C0907" w:rsidP="00C47C0E">
            <w:pPr>
              <w:pStyle w:val="Pro-Tab"/>
              <w:jc w:val="center"/>
              <w:rPr>
                <w:rFonts w:ascii="Times New Roman" w:hAnsi="Times New Roman" w:cs="Times New Roman"/>
                <w:sz w:val="20"/>
                <w:szCs w:val="20"/>
              </w:rPr>
            </w:pPr>
          </w:p>
        </w:tc>
        <w:tc>
          <w:tcPr>
            <w:tcW w:w="993" w:type="dxa"/>
            <w:gridSpan w:val="2"/>
            <w:vMerge/>
          </w:tcPr>
          <w:p w:rsidR="005C0907" w:rsidRPr="00C47C0E" w:rsidRDefault="005C0907" w:rsidP="00C47C0E">
            <w:pPr>
              <w:pStyle w:val="Pro-Tab"/>
              <w:jc w:val="center"/>
              <w:rPr>
                <w:rFonts w:ascii="Times New Roman" w:hAnsi="Times New Roman" w:cs="Times New Roman"/>
                <w:color w:val="FF0000"/>
                <w:sz w:val="20"/>
                <w:szCs w:val="20"/>
              </w:rPr>
            </w:pPr>
          </w:p>
        </w:tc>
        <w:tc>
          <w:tcPr>
            <w:tcW w:w="992" w:type="dxa"/>
            <w:vMerge/>
          </w:tcPr>
          <w:p w:rsidR="005C0907" w:rsidRPr="00C47C0E" w:rsidRDefault="005C0907" w:rsidP="00C47C0E">
            <w:pPr>
              <w:jc w:val="center"/>
              <w:rPr>
                <w:color w:val="FF0000"/>
                <w:sz w:val="20"/>
                <w:szCs w:val="20"/>
              </w:rPr>
            </w:pPr>
          </w:p>
        </w:tc>
        <w:tc>
          <w:tcPr>
            <w:tcW w:w="1559" w:type="dxa"/>
            <w:vMerge/>
          </w:tcPr>
          <w:p w:rsidR="005C0907" w:rsidRPr="00C47C0E" w:rsidRDefault="005C0907" w:rsidP="00C47C0E">
            <w:pPr>
              <w:jc w:val="center"/>
              <w:rPr>
                <w:sz w:val="20"/>
                <w:szCs w:val="20"/>
              </w:rPr>
            </w:pPr>
          </w:p>
        </w:tc>
      </w:tr>
      <w:tr w:rsidR="005C0907" w:rsidRPr="00C47C0E" w:rsidTr="00C47C0E">
        <w:trPr>
          <w:trHeight w:val="262"/>
        </w:trPr>
        <w:tc>
          <w:tcPr>
            <w:tcW w:w="843" w:type="dxa"/>
            <w:vMerge w:val="restart"/>
          </w:tcPr>
          <w:p w:rsidR="005C0907" w:rsidRPr="00C47C0E" w:rsidRDefault="005C0907" w:rsidP="00C47C0E">
            <w:pPr>
              <w:rPr>
                <w:sz w:val="20"/>
                <w:szCs w:val="20"/>
              </w:rPr>
            </w:pPr>
            <w:r>
              <w:rPr>
                <w:sz w:val="20"/>
                <w:szCs w:val="20"/>
              </w:rPr>
              <w:t>1.2</w:t>
            </w:r>
          </w:p>
          <w:p w:rsidR="005C0907" w:rsidRPr="00C47C0E" w:rsidRDefault="005C0907" w:rsidP="00C47C0E">
            <w:pPr>
              <w:rPr>
                <w:sz w:val="20"/>
                <w:szCs w:val="20"/>
              </w:rPr>
            </w:pPr>
          </w:p>
          <w:p w:rsidR="005C0907" w:rsidRPr="00C47C0E" w:rsidRDefault="005C0907" w:rsidP="00C47C0E">
            <w:pPr>
              <w:rPr>
                <w:sz w:val="20"/>
                <w:szCs w:val="20"/>
              </w:rPr>
            </w:pPr>
          </w:p>
          <w:p w:rsidR="005C0907" w:rsidRPr="00C47C0E" w:rsidRDefault="005C0907" w:rsidP="00C47C0E">
            <w:pPr>
              <w:rPr>
                <w:sz w:val="20"/>
                <w:szCs w:val="20"/>
              </w:rPr>
            </w:pPr>
          </w:p>
          <w:p w:rsidR="005C0907" w:rsidRPr="00C47C0E" w:rsidRDefault="005C0907" w:rsidP="00C47C0E">
            <w:pPr>
              <w:rPr>
                <w:sz w:val="20"/>
                <w:szCs w:val="20"/>
              </w:rPr>
            </w:pPr>
          </w:p>
        </w:tc>
        <w:tc>
          <w:tcPr>
            <w:tcW w:w="1868" w:type="dxa"/>
            <w:vMerge w:val="restart"/>
          </w:tcPr>
          <w:p w:rsidR="005C0907" w:rsidRPr="00C47C0E" w:rsidRDefault="005C0907" w:rsidP="00C47C0E">
            <w:pPr>
              <w:rPr>
                <w:sz w:val="20"/>
                <w:szCs w:val="20"/>
              </w:rPr>
            </w:pPr>
            <w:r w:rsidRPr="00C47C0E">
              <w:rPr>
                <w:sz w:val="20"/>
                <w:szCs w:val="20"/>
              </w:rPr>
              <w:t>Основное мероприятие  «Формирование и содержание муниципального архива»</w:t>
            </w:r>
          </w:p>
        </w:tc>
        <w:tc>
          <w:tcPr>
            <w:tcW w:w="1417" w:type="dxa"/>
            <w:vMerge/>
          </w:tcPr>
          <w:p w:rsidR="005C0907" w:rsidRPr="00C47C0E" w:rsidRDefault="005C0907" w:rsidP="00C47C0E">
            <w:pPr>
              <w:rPr>
                <w:sz w:val="20"/>
                <w:szCs w:val="20"/>
              </w:rPr>
            </w:pPr>
          </w:p>
        </w:tc>
        <w:tc>
          <w:tcPr>
            <w:tcW w:w="1401" w:type="dxa"/>
          </w:tcPr>
          <w:p w:rsidR="005C0907" w:rsidRPr="00C47C0E" w:rsidRDefault="005C0907" w:rsidP="00C47C0E">
            <w:pPr>
              <w:rPr>
                <w:sz w:val="20"/>
                <w:szCs w:val="20"/>
              </w:rPr>
            </w:pPr>
            <w:r w:rsidRPr="00C47C0E">
              <w:rPr>
                <w:sz w:val="20"/>
                <w:szCs w:val="20"/>
              </w:rPr>
              <w:t>Всего</w:t>
            </w:r>
          </w:p>
        </w:tc>
        <w:tc>
          <w:tcPr>
            <w:tcW w:w="1276" w:type="dxa"/>
          </w:tcPr>
          <w:p w:rsidR="005C0907" w:rsidRPr="00C47C0E" w:rsidRDefault="005C0907" w:rsidP="00C47C0E">
            <w:pPr>
              <w:jc w:val="center"/>
              <w:rPr>
                <w:sz w:val="20"/>
                <w:szCs w:val="20"/>
              </w:rPr>
            </w:pPr>
            <w:r w:rsidRPr="00C47C0E">
              <w:rPr>
                <w:sz w:val="20"/>
                <w:szCs w:val="20"/>
              </w:rPr>
              <w:t>3994,8</w:t>
            </w:r>
          </w:p>
        </w:tc>
        <w:tc>
          <w:tcPr>
            <w:tcW w:w="1276" w:type="dxa"/>
            <w:gridSpan w:val="2"/>
          </w:tcPr>
          <w:p w:rsidR="005C0907" w:rsidRPr="00C47C0E" w:rsidRDefault="005C0907" w:rsidP="00C47C0E">
            <w:pPr>
              <w:jc w:val="center"/>
              <w:rPr>
                <w:sz w:val="20"/>
                <w:szCs w:val="20"/>
              </w:rPr>
            </w:pPr>
            <w:r w:rsidRPr="00C47C0E">
              <w:rPr>
                <w:sz w:val="20"/>
                <w:szCs w:val="20"/>
              </w:rPr>
              <w:t>1879,9</w:t>
            </w:r>
          </w:p>
        </w:tc>
        <w:tc>
          <w:tcPr>
            <w:tcW w:w="1559" w:type="dxa"/>
            <w:gridSpan w:val="3"/>
            <w:vMerge w:val="restart"/>
          </w:tcPr>
          <w:p w:rsidR="005C0907" w:rsidRPr="00C47C0E" w:rsidRDefault="005C0907" w:rsidP="00E45F79">
            <w:pPr>
              <w:ind w:right="-108"/>
              <w:rPr>
                <w:color w:val="000000"/>
                <w:sz w:val="20"/>
                <w:szCs w:val="20"/>
                <w:shd w:val="clear" w:color="auto" w:fill="FFFFFF"/>
              </w:rPr>
            </w:pPr>
            <w:r>
              <w:rPr>
                <w:color w:val="000000"/>
                <w:sz w:val="20"/>
                <w:szCs w:val="20"/>
                <w:shd w:val="clear" w:color="auto" w:fill="FFFFFF"/>
              </w:rPr>
              <w:t xml:space="preserve">Мероприятие направлено </w:t>
            </w:r>
            <w:r w:rsidRPr="00C47C0E">
              <w:rPr>
                <w:color w:val="000000"/>
                <w:sz w:val="20"/>
                <w:szCs w:val="20"/>
                <w:shd w:val="clear" w:color="auto" w:fill="FFFFFF"/>
              </w:rPr>
              <w:t xml:space="preserve"> на </w:t>
            </w:r>
            <w:r>
              <w:rPr>
                <w:color w:val="000000"/>
                <w:sz w:val="20"/>
                <w:szCs w:val="20"/>
                <w:shd w:val="clear" w:color="auto" w:fill="FFFFFF"/>
              </w:rPr>
              <w:t xml:space="preserve">выплату </w:t>
            </w:r>
            <w:r w:rsidRPr="00C47C0E">
              <w:rPr>
                <w:color w:val="000000"/>
                <w:sz w:val="20"/>
                <w:szCs w:val="20"/>
                <w:shd w:val="clear" w:color="auto" w:fill="FFFFFF"/>
              </w:rPr>
              <w:t>заработн</w:t>
            </w:r>
            <w:r>
              <w:rPr>
                <w:color w:val="000000"/>
                <w:sz w:val="20"/>
                <w:szCs w:val="20"/>
                <w:shd w:val="clear" w:color="auto" w:fill="FFFFFF"/>
              </w:rPr>
              <w:t>ой</w:t>
            </w:r>
            <w:r w:rsidRPr="00C47C0E">
              <w:rPr>
                <w:color w:val="000000"/>
                <w:sz w:val="20"/>
                <w:szCs w:val="20"/>
                <w:shd w:val="clear" w:color="auto" w:fill="FFFFFF"/>
              </w:rPr>
              <w:t xml:space="preserve"> плат</w:t>
            </w:r>
            <w:r>
              <w:rPr>
                <w:color w:val="000000"/>
                <w:sz w:val="20"/>
                <w:szCs w:val="20"/>
                <w:shd w:val="clear" w:color="auto" w:fill="FFFFFF"/>
              </w:rPr>
              <w:t>ы</w:t>
            </w:r>
            <w:r w:rsidRPr="00C47C0E">
              <w:rPr>
                <w:color w:val="000000"/>
                <w:sz w:val="20"/>
                <w:szCs w:val="20"/>
                <w:shd w:val="clear" w:color="auto" w:fill="FFFFFF"/>
              </w:rPr>
              <w:t>, начисления на выплаты по оплате труда, оплату за услуги связи;  коммунальные услуги;  услуги по содержанию имущества,   уплату налогов; на оплату услуг охраны, инфор</w:t>
            </w:r>
            <w:r>
              <w:rPr>
                <w:color w:val="000000"/>
                <w:sz w:val="20"/>
                <w:szCs w:val="20"/>
                <w:shd w:val="clear" w:color="auto" w:fill="FFFFFF"/>
              </w:rPr>
              <w:t>м</w:t>
            </w:r>
            <w:r w:rsidRPr="00C47C0E">
              <w:rPr>
                <w:color w:val="000000"/>
                <w:sz w:val="20"/>
                <w:szCs w:val="20"/>
                <w:shd w:val="clear" w:color="auto" w:fill="FFFFFF"/>
              </w:rPr>
              <w:t>ационных услуг</w:t>
            </w:r>
          </w:p>
          <w:p w:rsidR="005C0907" w:rsidRPr="00C47C0E" w:rsidRDefault="005C0907" w:rsidP="00C47C0E">
            <w:pPr>
              <w:jc w:val="center"/>
              <w:rPr>
                <w:sz w:val="20"/>
                <w:szCs w:val="20"/>
              </w:rPr>
            </w:pPr>
          </w:p>
        </w:tc>
        <w:tc>
          <w:tcPr>
            <w:tcW w:w="2410" w:type="dxa"/>
            <w:gridSpan w:val="2"/>
            <w:vMerge w:val="restart"/>
          </w:tcPr>
          <w:p w:rsidR="005C0907" w:rsidRPr="00C47C0E" w:rsidRDefault="005C0907" w:rsidP="00C47C0E">
            <w:pPr>
              <w:jc w:val="center"/>
              <w:rPr>
                <w:sz w:val="20"/>
                <w:szCs w:val="20"/>
              </w:rPr>
            </w:pPr>
          </w:p>
        </w:tc>
        <w:tc>
          <w:tcPr>
            <w:tcW w:w="708" w:type="dxa"/>
            <w:gridSpan w:val="2"/>
            <w:vMerge w:val="restart"/>
          </w:tcPr>
          <w:p w:rsidR="005C0907" w:rsidRPr="00C47C0E" w:rsidRDefault="005C0907" w:rsidP="00C47C0E">
            <w:pPr>
              <w:jc w:val="center"/>
              <w:rPr>
                <w:sz w:val="20"/>
                <w:szCs w:val="20"/>
              </w:rPr>
            </w:pPr>
          </w:p>
        </w:tc>
        <w:tc>
          <w:tcPr>
            <w:tcW w:w="993" w:type="dxa"/>
            <w:gridSpan w:val="2"/>
            <w:vMerge w:val="restart"/>
          </w:tcPr>
          <w:p w:rsidR="005C0907" w:rsidRPr="00C47C0E" w:rsidRDefault="005C0907" w:rsidP="00C47C0E">
            <w:pPr>
              <w:jc w:val="center"/>
              <w:rPr>
                <w:sz w:val="20"/>
                <w:szCs w:val="20"/>
              </w:rPr>
            </w:pPr>
          </w:p>
        </w:tc>
        <w:tc>
          <w:tcPr>
            <w:tcW w:w="992" w:type="dxa"/>
            <w:vMerge w:val="restart"/>
          </w:tcPr>
          <w:p w:rsidR="005C0907" w:rsidRPr="00C47C0E" w:rsidRDefault="005C0907" w:rsidP="00C47C0E">
            <w:pPr>
              <w:jc w:val="center"/>
              <w:rPr>
                <w:sz w:val="20"/>
                <w:szCs w:val="20"/>
              </w:rPr>
            </w:pPr>
          </w:p>
        </w:tc>
        <w:tc>
          <w:tcPr>
            <w:tcW w:w="1559" w:type="dxa"/>
            <w:vMerge w:val="restart"/>
          </w:tcPr>
          <w:p w:rsidR="005C0907" w:rsidRPr="00C47C0E" w:rsidRDefault="005C0907" w:rsidP="00C47C0E">
            <w:pPr>
              <w:jc w:val="center"/>
              <w:rPr>
                <w:sz w:val="20"/>
                <w:szCs w:val="20"/>
              </w:rPr>
            </w:pPr>
            <w:r w:rsidRPr="00C47C0E">
              <w:rPr>
                <w:sz w:val="20"/>
                <w:szCs w:val="20"/>
              </w:rPr>
              <w:t>3994,8</w:t>
            </w:r>
          </w:p>
        </w:tc>
      </w:tr>
      <w:tr w:rsidR="005C0907" w:rsidRPr="00C47C0E" w:rsidTr="00C47C0E">
        <w:trPr>
          <w:trHeight w:val="262"/>
        </w:trPr>
        <w:tc>
          <w:tcPr>
            <w:tcW w:w="843" w:type="dxa"/>
            <w:vMerge/>
          </w:tcPr>
          <w:p w:rsidR="005C0907" w:rsidRPr="00C47C0E" w:rsidRDefault="005C0907" w:rsidP="00C47C0E">
            <w:pPr>
              <w:jc w:val="center"/>
              <w:rPr>
                <w:sz w:val="20"/>
                <w:szCs w:val="20"/>
              </w:rPr>
            </w:pPr>
          </w:p>
        </w:tc>
        <w:tc>
          <w:tcPr>
            <w:tcW w:w="1868" w:type="dxa"/>
            <w:vMerge/>
          </w:tcPr>
          <w:p w:rsidR="005C0907" w:rsidRPr="00C47C0E" w:rsidRDefault="005C0907" w:rsidP="00C47C0E">
            <w:pPr>
              <w:jc w:val="center"/>
              <w:rPr>
                <w:sz w:val="20"/>
                <w:szCs w:val="20"/>
              </w:rPr>
            </w:pPr>
          </w:p>
        </w:tc>
        <w:tc>
          <w:tcPr>
            <w:tcW w:w="1417" w:type="dxa"/>
            <w:vMerge/>
          </w:tcPr>
          <w:p w:rsidR="005C0907" w:rsidRPr="00C47C0E" w:rsidRDefault="005C0907" w:rsidP="00C47C0E">
            <w:pPr>
              <w:jc w:val="center"/>
              <w:rPr>
                <w:sz w:val="20"/>
                <w:szCs w:val="20"/>
              </w:rPr>
            </w:pPr>
          </w:p>
        </w:tc>
        <w:tc>
          <w:tcPr>
            <w:tcW w:w="1401" w:type="dxa"/>
          </w:tcPr>
          <w:p w:rsidR="005C0907" w:rsidRPr="00C47C0E" w:rsidRDefault="005C0907" w:rsidP="00C47C0E">
            <w:pPr>
              <w:rPr>
                <w:b/>
                <w:sz w:val="20"/>
                <w:szCs w:val="20"/>
              </w:rPr>
            </w:pPr>
            <w:r w:rsidRPr="00E45F79">
              <w:rPr>
                <w:sz w:val="20"/>
                <w:szCs w:val="20"/>
              </w:rPr>
              <w:t>бюджетные ассигнования</w:t>
            </w:r>
            <w:r w:rsidRPr="00C47C0E">
              <w:rPr>
                <w:b/>
                <w:sz w:val="20"/>
                <w:szCs w:val="20"/>
              </w:rPr>
              <w:t xml:space="preserve"> </w:t>
            </w:r>
            <w:r w:rsidRPr="00C47C0E">
              <w:rPr>
                <w:sz w:val="20"/>
                <w:szCs w:val="20"/>
              </w:rPr>
              <w:t>всего,</w:t>
            </w:r>
            <w:r w:rsidRPr="00C47C0E">
              <w:rPr>
                <w:b/>
                <w:sz w:val="20"/>
                <w:szCs w:val="20"/>
              </w:rPr>
              <w:br/>
            </w:r>
            <w:r w:rsidRPr="00C47C0E">
              <w:rPr>
                <w:i/>
                <w:sz w:val="20"/>
                <w:szCs w:val="20"/>
              </w:rPr>
              <w:t>в том числе:</w:t>
            </w:r>
          </w:p>
        </w:tc>
        <w:tc>
          <w:tcPr>
            <w:tcW w:w="1276" w:type="dxa"/>
          </w:tcPr>
          <w:p w:rsidR="005C0907" w:rsidRPr="00C47C0E" w:rsidRDefault="005C0907" w:rsidP="00C47C0E">
            <w:pPr>
              <w:jc w:val="center"/>
              <w:rPr>
                <w:sz w:val="20"/>
                <w:szCs w:val="20"/>
              </w:rPr>
            </w:pPr>
            <w:r w:rsidRPr="00C47C0E">
              <w:rPr>
                <w:sz w:val="20"/>
                <w:szCs w:val="20"/>
              </w:rPr>
              <w:t>3994,8</w:t>
            </w:r>
          </w:p>
        </w:tc>
        <w:tc>
          <w:tcPr>
            <w:tcW w:w="1276" w:type="dxa"/>
            <w:gridSpan w:val="2"/>
          </w:tcPr>
          <w:p w:rsidR="005C0907" w:rsidRPr="00C47C0E" w:rsidRDefault="005C0907" w:rsidP="00C47C0E">
            <w:pPr>
              <w:jc w:val="center"/>
              <w:rPr>
                <w:sz w:val="20"/>
                <w:szCs w:val="20"/>
              </w:rPr>
            </w:pPr>
            <w:r w:rsidRPr="00C47C0E">
              <w:rPr>
                <w:sz w:val="20"/>
                <w:szCs w:val="20"/>
              </w:rPr>
              <w:t>1879,9</w:t>
            </w:r>
          </w:p>
        </w:tc>
        <w:tc>
          <w:tcPr>
            <w:tcW w:w="1559" w:type="dxa"/>
            <w:gridSpan w:val="3"/>
            <w:vMerge/>
          </w:tcPr>
          <w:p w:rsidR="005C0907" w:rsidRPr="00C47C0E" w:rsidRDefault="005C0907" w:rsidP="00C47C0E">
            <w:pPr>
              <w:jc w:val="center"/>
              <w:rPr>
                <w:sz w:val="20"/>
                <w:szCs w:val="20"/>
              </w:rPr>
            </w:pPr>
          </w:p>
        </w:tc>
        <w:tc>
          <w:tcPr>
            <w:tcW w:w="2410" w:type="dxa"/>
            <w:gridSpan w:val="2"/>
            <w:vMerge/>
          </w:tcPr>
          <w:p w:rsidR="005C0907" w:rsidRPr="00C47C0E" w:rsidRDefault="005C0907" w:rsidP="00C47C0E">
            <w:pPr>
              <w:jc w:val="center"/>
              <w:rPr>
                <w:sz w:val="20"/>
                <w:szCs w:val="20"/>
              </w:rPr>
            </w:pPr>
          </w:p>
        </w:tc>
        <w:tc>
          <w:tcPr>
            <w:tcW w:w="708" w:type="dxa"/>
            <w:gridSpan w:val="2"/>
            <w:vMerge/>
          </w:tcPr>
          <w:p w:rsidR="005C0907" w:rsidRPr="00C47C0E" w:rsidRDefault="005C0907" w:rsidP="00C47C0E">
            <w:pPr>
              <w:jc w:val="center"/>
              <w:rPr>
                <w:sz w:val="20"/>
                <w:szCs w:val="20"/>
              </w:rPr>
            </w:pPr>
          </w:p>
        </w:tc>
        <w:tc>
          <w:tcPr>
            <w:tcW w:w="993" w:type="dxa"/>
            <w:gridSpan w:val="2"/>
            <w:vMerge/>
          </w:tcPr>
          <w:p w:rsidR="005C0907" w:rsidRPr="00C47C0E" w:rsidRDefault="005C0907" w:rsidP="00C47C0E">
            <w:pPr>
              <w:jc w:val="center"/>
              <w:rPr>
                <w:sz w:val="20"/>
                <w:szCs w:val="20"/>
              </w:rPr>
            </w:pPr>
          </w:p>
        </w:tc>
        <w:tc>
          <w:tcPr>
            <w:tcW w:w="992" w:type="dxa"/>
            <w:vMerge/>
          </w:tcPr>
          <w:p w:rsidR="005C0907" w:rsidRPr="00C47C0E" w:rsidRDefault="005C0907" w:rsidP="00C47C0E">
            <w:pPr>
              <w:jc w:val="center"/>
              <w:rPr>
                <w:sz w:val="20"/>
                <w:szCs w:val="20"/>
              </w:rPr>
            </w:pPr>
          </w:p>
        </w:tc>
        <w:tc>
          <w:tcPr>
            <w:tcW w:w="1559" w:type="dxa"/>
            <w:vMerge/>
          </w:tcPr>
          <w:p w:rsidR="005C0907" w:rsidRPr="00C47C0E" w:rsidRDefault="005C0907" w:rsidP="00C47C0E">
            <w:pPr>
              <w:jc w:val="center"/>
              <w:rPr>
                <w:sz w:val="20"/>
                <w:szCs w:val="20"/>
              </w:rPr>
            </w:pPr>
          </w:p>
        </w:tc>
      </w:tr>
      <w:tr w:rsidR="005C0907" w:rsidRPr="00C47C0E" w:rsidTr="00C47C0E">
        <w:trPr>
          <w:trHeight w:val="1078"/>
        </w:trPr>
        <w:tc>
          <w:tcPr>
            <w:tcW w:w="843" w:type="dxa"/>
            <w:vMerge/>
          </w:tcPr>
          <w:p w:rsidR="005C0907" w:rsidRPr="00C47C0E" w:rsidRDefault="005C0907" w:rsidP="00C47C0E">
            <w:pPr>
              <w:jc w:val="center"/>
              <w:rPr>
                <w:sz w:val="20"/>
                <w:szCs w:val="20"/>
              </w:rPr>
            </w:pPr>
          </w:p>
        </w:tc>
        <w:tc>
          <w:tcPr>
            <w:tcW w:w="1868" w:type="dxa"/>
            <w:vMerge/>
          </w:tcPr>
          <w:p w:rsidR="005C0907" w:rsidRPr="00C47C0E" w:rsidRDefault="005C0907" w:rsidP="00C47C0E">
            <w:pPr>
              <w:rPr>
                <w:sz w:val="20"/>
                <w:szCs w:val="20"/>
              </w:rPr>
            </w:pPr>
          </w:p>
        </w:tc>
        <w:tc>
          <w:tcPr>
            <w:tcW w:w="1417" w:type="dxa"/>
            <w:vMerge/>
          </w:tcPr>
          <w:p w:rsidR="005C0907" w:rsidRPr="00C47C0E" w:rsidRDefault="005C0907" w:rsidP="00C47C0E">
            <w:pPr>
              <w:rPr>
                <w:sz w:val="20"/>
                <w:szCs w:val="20"/>
              </w:rPr>
            </w:pPr>
          </w:p>
        </w:tc>
        <w:tc>
          <w:tcPr>
            <w:tcW w:w="1401" w:type="dxa"/>
          </w:tcPr>
          <w:p w:rsidR="005C0907" w:rsidRPr="00C47C0E" w:rsidRDefault="005C0907" w:rsidP="00C47C0E">
            <w:pPr>
              <w:rPr>
                <w:sz w:val="20"/>
                <w:szCs w:val="20"/>
              </w:rPr>
            </w:pPr>
            <w:r w:rsidRPr="00C47C0E">
              <w:rPr>
                <w:sz w:val="20"/>
                <w:szCs w:val="20"/>
              </w:rPr>
              <w:t>- бюджет городского округа Кинешма</w:t>
            </w:r>
          </w:p>
        </w:tc>
        <w:tc>
          <w:tcPr>
            <w:tcW w:w="1276" w:type="dxa"/>
          </w:tcPr>
          <w:p w:rsidR="005C0907" w:rsidRPr="00C47C0E" w:rsidRDefault="005C0907" w:rsidP="00C47C0E">
            <w:pPr>
              <w:jc w:val="center"/>
              <w:rPr>
                <w:sz w:val="20"/>
                <w:szCs w:val="20"/>
              </w:rPr>
            </w:pPr>
            <w:r w:rsidRPr="00C47C0E">
              <w:rPr>
                <w:sz w:val="20"/>
                <w:szCs w:val="20"/>
              </w:rPr>
              <w:t>3994,8</w:t>
            </w:r>
          </w:p>
        </w:tc>
        <w:tc>
          <w:tcPr>
            <w:tcW w:w="1276" w:type="dxa"/>
            <w:gridSpan w:val="2"/>
          </w:tcPr>
          <w:p w:rsidR="005C0907" w:rsidRPr="00C47C0E" w:rsidRDefault="005C0907" w:rsidP="00C47C0E">
            <w:pPr>
              <w:jc w:val="center"/>
              <w:rPr>
                <w:sz w:val="20"/>
                <w:szCs w:val="20"/>
              </w:rPr>
            </w:pPr>
            <w:r w:rsidRPr="00C47C0E">
              <w:rPr>
                <w:sz w:val="20"/>
                <w:szCs w:val="20"/>
              </w:rPr>
              <w:t>1879,9</w:t>
            </w:r>
          </w:p>
        </w:tc>
        <w:tc>
          <w:tcPr>
            <w:tcW w:w="1559" w:type="dxa"/>
            <w:gridSpan w:val="3"/>
            <w:vMerge/>
          </w:tcPr>
          <w:p w:rsidR="005C0907" w:rsidRPr="00C47C0E" w:rsidRDefault="005C0907" w:rsidP="00C47C0E">
            <w:pPr>
              <w:jc w:val="center"/>
              <w:rPr>
                <w:b/>
                <w:sz w:val="20"/>
                <w:szCs w:val="20"/>
              </w:rPr>
            </w:pPr>
          </w:p>
        </w:tc>
        <w:tc>
          <w:tcPr>
            <w:tcW w:w="2410" w:type="dxa"/>
            <w:gridSpan w:val="2"/>
            <w:vMerge/>
          </w:tcPr>
          <w:p w:rsidR="005C0907" w:rsidRPr="00C47C0E" w:rsidRDefault="005C0907" w:rsidP="00C47C0E">
            <w:pPr>
              <w:jc w:val="center"/>
              <w:rPr>
                <w:sz w:val="20"/>
                <w:szCs w:val="20"/>
              </w:rPr>
            </w:pPr>
          </w:p>
        </w:tc>
        <w:tc>
          <w:tcPr>
            <w:tcW w:w="708" w:type="dxa"/>
            <w:gridSpan w:val="2"/>
            <w:vMerge/>
          </w:tcPr>
          <w:p w:rsidR="005C0907" w:rsidRPr="00C47C0E" w:rsidRDefault="005C0907" w:rsidP="00C47C0E">
            <w:pPr>
              <w:jc w:val="center"/>
              <w:rPr>
                <w:sz w:val="20"/>
                <w:szCs w:val="20"/>
              </w:rPr>
            </w:pPr>
          </w:p>
        </w:tc>
        <w:tc>
          <w:tcPr>
            <w:tcW w:w="993" w:type="dxa"/>
            <w:gridSpan w:val="2"/>
            <w:vMerge/>
          </w:tcPr>
          <w:p w:rsidR="005C0907" w:rsidRPr="00C47C0E" w:rsidRDefault="005C0907" w:rsidP="00C47C0E">
            <w:pPr>
              <w:jc w:val="center"/>
              <w:rPr>
                <w:sz w:val="20"/>
                <w:szCs w:val="20"/>
              </w:rPr>
            </w:pPr>
          </w:p>
        </w:tc>
        <w:tc>
          <w:tcPr>
            <w:tcW w:w="992" w:type="dxa"/>
            <w:vMerge/>
          </w:tcPr>
          <w:p w:rsidR="005C0907" w:rsidRPr="00C47C0E" w:rsidRDefault="005C0907" w:rsidP="00C47C0E">
            <w:pPr>
              <w:jc w:val="center"/>
              <w:rPr>
                <w:sz w:val="20"/>
                <w:szCs w:val="20"/>
              </w:rPr>
            </w:pPr>
          </w:p>
        </w:tc>
        <w:tc>
          <w:tcPr>
            <w:tcW w:w="1559" w:type="dxa"/>
            <w:vMerge/>
          </w:tcPr>
          <w:p w:rsidR="005C0907" w:rsidRPr="00C47C0E" w:rsidRDefault="005C0907" w:rsidP="00C47C0E">
            <w:pPr>
              <w:jc w:val="center"/>
              <w:rPr>
                <w:sz w:val="20"/>
                <w:szCs w:val="20"/>
              </w:rPr>
            </w:pPr>
          </w:p>
        </w:tc>
      </w:tr>
      <w:tr w:rsidR="005C0907" w:rsidRPr="00C47C0E" w:rsidTr="00C47C0E">
        <w:trPr>
          <w:trHeight w:val="262"/>
        </w:trPr>
        <w:tc>
          <w:tcPr>
            <w:tcW w:w="843" w:type="dxa"/>
            <w:vMerge w:val="restart"/>
          </w:tcPr>
          <w:p w:rsidR="005C0907" w:rsidRPr="00C47C0E" w:rsidRDefault="005C0907" w:rsidP="00C47C0E">
            <w:pPr>
              <w:rPr>
                <w:sz w:val="20"/>
                <w:szCs w:val="20"/>
              </w:rPr>
            </w:pPr>
            <w:r w:rsidRPr="00C47C0E">
              <w:rPr>
                <w:sz w:val="20"/>
                <w:szCs w:val="20"/>
              </w:rPr>
              <w:lastRenderedPageBreak/>
              <w:t>1.2.1.</w:t>
            </w:r>
          </w:p>
        </w:tc>
        <w:tc>
          <w:tcPr>
            <w:tcW w:w="1868" w:type="dxa"/>
            <w:vMerge w:val="restart"/>
          </w:tcPr>
          <w:p w:rsidR="005C0907" w:rsidRPr="00C47C0E" w:rsidRDefault="005C0907" w:rsidP="00C47C0E">
            <w:pPr>
              <w:rPr>
                <w:sz w:val="20"/>
                <w:szCs w:val="20"/>
              </w:rPr>
            </w:pPr>
            <w:r w:rsidRPr="00C47C0E">
              <w:rPr>
                <w:sz w:val="20"/>
                <w:szCs w:val="20"/>
              </w:rPr>
              <w:t>Мероприятие «Оказание информационных услуг на основе архивных документов и обеспечение доступа к архивным документам (копиям) и справочно-поисковым средствам к ним»</w:t>
            </w:r>
          </w:p>
        </w:tc>
        <w:tc>
          <w:tcPr>
            <w:tcW w:w="1417" w:type="dxa"/>
            <w:vMerge/>
          </w:tcPr>
          <w:p w:rsidR="005C0907" w:rsidRPr="00C47C0E" w:rsidRDefault="005C0907" w:rsidP="005C0907">
            <w:pPr>
              <w:rPr>
                <w:sz w:val="20"/>
                <w:szCs w:val="20"/>
              </w:rPr>
            </w:pPr>
          </w:p>
        </w:tc>
        <w:tc>
          <w:tcPr>
            <w:tcW w:w="1401" w:type="dxa"/>
          </w:tcPr>
          <w:p w:rsidR="005C0907" w:rsidRPr="00C47C0E" w:rsidRDefault="005C0907" w:rsidP="00C47C0E">
            <w:pPr>
              <w:rPr>
                <w:sz w:val="20"/>
                <w:szCs w:val="20"/>
              </w:rPr>
            </w:pPr>
            <w:r w:rsidRPr="00C47C0E">
              <w:rPr>
                <w:sz w:val="20"/>
                <w:szCs w:val="20"/>
              </w:rPr>
              <w:t>Всего</w:t>
            </w:r>
          </w:p>
        </w:tc>
        <w:tc>
          <w:tcPr>
            <w:tcW w:w="1276" w:type="dxa"/>
          </w:tcPr>
          <w:p w:rsidR="005C0907" w:rsidRPr="00C47C0E" w:rsidRDefault="005C0907" w:rsidP="00C47C0E">
            <w:pPr>
              <w:jc w:val="center"/>
              <w:rPr>
                <w:sz w:val="20"/>
                <w:szCs w:val="20"/>
              </w:rPr>
            </w:pPr>
            <w:r w:rsidRPr="00C47C0E">
              <w:rPr>
                <w:sz w:val="20"/>
                <w:szCs w:val="20"/>
              </w:rPr>
              <w:t>3787,4</w:t>
            </w:r>
          </w:p>
        </w:tc>
        <w:tc>
          <w:tcPr>
            <w:tcW w:w="1276" w:type="dxa"/>
            <w:gridSpan w:val="2"/>
          </w:tcPr>
          <w:p w:rsidR="005C0907" w:rsidRPr="00C47C0E" w:rsidRDefault="005C0907" w:rsidP="00C47C0E">
            <w:pPr>
              <w:jc w:val="center"/>
              <w:rPr>
                <w:sz w:val="20"/>
                <w:szCs w:val="20"/>
              </w:rPr>
            </w:pPr>
            <w:r w:rsidRPr="00C47C0E">
              <w:rPr>
                <w:sz w:val="20"/>
                <w:szCs w:val="20"/>
              </w:rPr>
              <w:t>1864,9</w:t>
            </w:r>
          </w:p>
        </w:tc>
        <w:tc>
          <w:tcPr>
            <w:tcW w:w="1559" w:type="dxa"/>
            <w:gridSpan w:val="3"/>
            <w:vMerge w:val="restart"/>
          </w:tcPr>
          <w:p w:rsidR="005C0907" w:rsidRPr="00C47C0E" w:rsidRDefault="005C0907" w:rsidP="00E45F79">
            <w:pPr>
              <w:rPr>
                <w:color w:val="000000"/>
                <w:sz w:val="20"/>
                <w:szCs w:val="20"/>
                <w:shd w:val="clear" w:color="auto" w:fill="FFFFFF"/>
              </w:rPr>
            </w:pPr>
            <w:r w:rsidRPr="00C47C0E">
              <w:rPr>
                <w:color w:val="000000"/>
                <w:sz w:val="20"/>
                <w:szCs w:val="20"/>
                <w:shd w:val="clear" w:color="auto" w:fill="FFFFFF"/>
              </w:rPr>
              <w:t>Бюджетные ассигнования</w:t>
            </w:r>
            <w:proofErr w:type="gramStart"/>
            <w:r w:rsidRPr="00C47C0E">
              <w:rPr>
                <w:color w:val="000000"/>
                <w:sz w:val="20"/>
                <w:szCs w:val="20"/>
                <w:shd w:val="clear" w:color="auto" w:fill="FFFFFF"/>
              </w:rPr>
              <w:t>.</w:t>
            </w:r>
            <w:proofErr w:type="gramEnd"/>
            <w:r w:rsidRPr="00C47C0E">
              <w:rPr>
                <w:color w:val="000000"/>
                <w:sz w:val="20"/>
                <w:szCs w:val="20"/>
                <w:shd w:val="clear" w:color="auto" w:fill="FFFFFF"/>
              </w:rPr>
              <w:t xml:space="preserve"> </w:t>
            </w:r>
            <w:proofErr w:type="gramStart"/>
            <w:r w:rsidRPr="00C47C0E">
              <w:rPr>
                <w:color w:val="000000"/>
                <w:sz w:val="20"/>
                <w:szCs w:val="20"/>
                <w:shd w:val="clear" w:color="auto" w:fill="FFFFFF"/>
              </w:rPr>
              <w:t>б</w:t>
            </w:r>
            <w:proofErr w:type="gramEnd"/>
            <w:r w:rsidRPr="00C47C0E">
              <w:rPr>
                <w:color w:val="000000"/>
                <w:sz w:val="20"/>
                <w:szCs w:val="20"/>
                <w:shd w:val="clear" w:color="auto" w:fill="FFFFFF"/>
              </w:rPr>
              <w:t xml:space="preserve">ыли </w:t>
            </w:r>
            <w:r>
              <w:rPr>
                <w:color w:val="000000"/>
                <w:sz w:val="20"/>
                <w:szCs w:val="20"/>
                <w:shd w:val="clear" w:color="auto" w:fill="FFFFFF"/>
              </w:rPr>
              <w:t xml:space="preserve">направлены </w:t>
            </w:r>
            <w:r w:rsidRPr="00C47C0E">
              <w:rPr>
                <w:color w:val="000000"/>
                <w:sz w:val="20"/>
                <w:szCs w:val="20"/>
                <w:shd w:val="clear" w:color="auto" w:fill="FFFFFF"/>
              </w:rPr>
              <w:t xml:space="preserve">на </w:t>
            </w:r>
            <w:r>
              <w:rPr>
                <w:color w:val="000000"/>
                <w:sz w:val="20"/>
                <w:szCs w:val="20"/>
                <w:shd w:val="clear" w:color="auto" w:fill="FFFFFF"/>
              </w:rPr>
              <w:t xml:space="preserve">выплату </w:t>
            </w:r>
            <w:r w:rsidRPr="00C47C0E">
              <w:rPr>
                <w:color w:val="000000"/>
                <w:sz w:val="20"/>
                <w:szCs w:val="20"/>
                <w:shd w:val="clear" w:color="auto" w:fill="FFFFFF"/>
              </w:rPr>
              <w:t>заработн</w:t>
            </w:r>
            <w:r>
              <w:rPr>
                <w:color w:val="000000"/>
                <w:sz w:val="20"/>
                <w:szCs w:val="20"/>
                <w:shd w:val="clear" w:color="auto" w:fill="FFFFFF"/>
              </w:rPr>
              <w:t xml:space="preserve">ой </w:t>
            </w:r>
            <w:r w:rsidRPr="00C47C0E">
              <w:rPr>
                <w:color w:val="000000"/>
                <w:sz w:val="20"/>
                <w:szCs w:val="20"/>
                <w:shd w:val="clear" w:color="auto" w:fill="FFFFFF"/>
              </w:rPr>
              <w:t>плат</w:t>
            </w:r>
            <w:r>
              <w:rPr>
                <w:color w:val="000000"/>
                <w:sz w:val="20"/>
                <w:szCs w:val="20"/>
                <w:shd w:val="clear" w:color="auto" w:fill="FFFFFF"/>
              </w:rPr>
              <w:t>ы</w:t>
            </w:r>
            <w:r w:rsidRPr="00C47C0E">
              <w:rPr>
                <w:color w:val="000000"/>
                <w:sz w:val="20"/>
                <w:szCs w:val="20"/>
                <w:shd w:val="clear" w:color="auto" w:fill="FFFFFF"/>
              </w:rPr>
              <w:t>, начисления на выплаты по оплате труда, оплату за услуги связи;  коммунальные услуги;  услуги по содержанию имущества,   уплату налогов; на оплату услуг охраны</w:t>
            </w:r>
          </w:p>
          <w:p w:rsidR="005C0907" w:rsidRPr="00C47C0E" w:rsidRDefault="005C0907" w:rsidP="00C47C0E">
            <w:pPr>
              <w:jc w:val="center"/>
              <w:rPr>
                <w:sz w:val="20"/>
                <w:szCs w:val="20"/>
              </w:rPr>
            </w:pPr>
          </w:p>
        </w:tc>
        <w:tc>
          <w:tcPr>
            <w:tcW w:w="2410" w:type="dxa"/>
            <w:gridSpan w:val="2"/>
            <w:vMerge w:val="restart"/>
          </w:tcPr>
          <w:p w:rsidR="005C0907" w:rsidRPr="00C47C0E" w:rsidRDefault="005C0907" w:rsidP="00C47C0E">
            <w:pPr>
              <w:pStyle w:val="Pro-Tab"/>
              <w:spacing w:before="0" w:after="0"/>
              <w:rPr>
                <w:rFonts w:ascii="Times New Roman" w:eastAsia="Times New Roman" w:hAnsi="Times New Roman" w:cs="Times New Roman"/>
                <w:sz w:val="20"/>
                <w:szCs w:val="20"/>
              </w:rPr>
            </w:pPr>
            <w:r w:rsidRPr="00C47C0E">
              <w:rPr>
                <w:rFonts w:ascii="Times New Roman" w:eastAsia="Times New Roman" w:hAnsi="Times New Roman" w:cs="Times New Roman"/>
                <w:sz w:val="20"/>
                <w:szCs w:val="20"/>
              </w:rPr>
              <w:t>Число лиц, воспользовавшихся возможностью самостоятельной работы с архивными документами в читальном зале муниципального архива</w:t>
            </w:r>
          </w:p>
        </w:tc>
        <w:tc>
          <w:tcPr>
            <w:tcW w:w="708" w:type="dxa"/>
            <w:gridSpan w:val="2"/>
            <w:vMerge w:val="restart"/>
          </w:tcPr>
          <w:p w:rsidR="005C0907" w:rsidRPr="00C47C0E" w:rsidRDefault="005C0907" w:rsidP="00C47C0E">
            <w:pPr>
              <w:pStyle w:val="Pro-Tab"/>
              <w:spacing w:before="0" w:after="0"/>
              <w:jc w:val="center"/>
              <w:rPr>
                <w:rFonts w:ascii="Times New Roman" w:eastAsia="Times New Roman" w:hAnsi="Times New Roman" w:cs="Times New Roman"/>
                <w:sz w:val="20"/>
                <w:szCs w:val="20"/>
              </w:rPr>
            </w:pPr>
            <w:r w:rsidRPr="00C47C0E">
              <w:rPr>
                <w:rFonts w:ascii="Times New Roman" w:eastAsia="Times New Roman" w:hAnsi="Times New Roman" w:cs="Times New Roman"/>
                <w:sz w:val="20"/>
                <w:szCs w:val="20"/>
              </w:rPr>
              <w:t>человек</w:t>
            </w:r>
          </w:p>
        </w:tc>
        <w:tc>
          <w:tcPr>
            <w:tcW w:w="993" w:type="dxa"/>
            <w:gridSpan w:val="2"/>
            <w:vMerge w:val="restart"/>
          </w:tcPr>
          <w:p w:rsidR="005C0907" w:rsidRPr="00C47C0E" w:rsidRDefault="005C0907" w:rsidP="00C47C0E">
            <w:pPr>
              <w:pStyle w:val="Pro-Tab"/>
              <w:spacing w:before="0" w:after="0"/>
              <w:jc w:val="center"/>
              <w:rPr>
                <w:rFonts w:ascii="Times New Roman" w:eastAsia="Times New Roman" w:hAnsi="Times New Roman" w:cs="Times New Roman"/>
                <w:sz w:val="20"/>
                <w:szCs w:val="20"/>
              </w:rPr>
            </w:pPr>
            <w:r w:rsidRPr="00C47C0E">
              <w:rPr>
                <w:rFonts w:ascii="Times New Roman" w:eastAsia="Times New Roman" w:hAnsi="Times New Roman" w:cs="Times New Roman"/>
                <w:sz w:val="20"/>
                <w:szCs w:val="20"/>
              </w:rPr>
              <w:t>65</w:t>
            </w:r>
          </w:p>
        </w:tc>
        <w:tc>
          <w:tcPr>
            <w:tcW w:w="992" w:type="dxa"/>
            <w:vMerge w:val="restart"/>
          </w:tcPr>
          <w:p w:rsidR="005C0907" w:rsidRPr="00C47C0E" w:rsidRDefault="005C0907" w:rsidP="00C47C0E">
            <w:pPr>
              <w:pStyle w:val="Pro-Tab"/>
              <w:spacing w:before="0" w:after="0"/>
              <w:jc w:val="center"/>
              <w:rPr>
                <w:rFonts w:ascii="Times New Roman" w:eastAsia="Times New Roman" w:hAnsi="Times New Roman" w:cs="Times New Roman"/>
                <w:sz w:val="20"/>
                <w:szCs w:val="20"/>
              </w:rPr>
            </w:pPr>
            <w:r w:rsidRPr="00C47C0E">
              <w:rPr>
                <w:rFonts w:ascii="Times New Roman" w:eastAsia="Times New Roman" w:hAnsi="Times New Roman" w:cs="Times New Roman"/>
                <w:sz w:val="20"/>
                <w:szCs w:val="20"/>
              </w:rPr>
              <w:t>32</w:t>
            </w:r>
          </w:p>
        </w:tc>
        <w:tc>
          <w:tcPr>
            <w:tcW w:w="1559" w:type="dxa"/>
            <w:vMerge w:val="restart"/>
          </w:tcPr>
          <w:p w:rsidR="005C0907" w:rsidRPr="00C47C0E" w:rsidRDefault="005C0907" w:rsidP="00C47C0E">
            <w:pPr>
              <w:jc w:val="center"/>
              <w:rPr>
                <w:sz w:val="20"/>
                <w:szCs w:val="20"/>
              </w:rPr>
            </w:pPr>
            <w:r w:rsidRPr="00C47C0E">
              <w:rPr>
                <w:sz w:val="20"/>
                <w:szCs w:val="20"/>
              </w:rPr>
              <w:t>3787,4</w:t>
            </w:r>
          </w:p>
        </w:tc>
      </w:tr>
      <w:tr w:rsidR="005C0907" w:rsidRPr="00C47C0E" w:rsidTr="00C47C0E">
        <w:trPr>
          <w:trHeight w:val="262"/>
        </w:trPr>
        <w:tc>
          <w:tcPr>
            <w:tcW w:w="843" w:type="dxa"/>
            <w:vMerge/>
          </w:tcPr>
          <w:p w:rsidR="005C0907" w:rsidRPr="00C47C0E" w:rsidRDefault="005C0907" w:rsidP="00C47C0E">
            <w:pPr>
              <w:rPr>
                <w:sz w:val="20"/>
                <w:szCs w:val="20"/>
              </w:rPr>
            </w:pPr>
          </w:p>
        </w:tc>
        <w:tc>
          <w:tcPr>
            <w:tcW w:w="1868" w:type="dxa"/>
            <w:vMerge/>
          </w:tcPr>
          <w:p w:rsidR="005C0907" w:rsidRPr="00C47C0E" w:rsidRDefault="005C0907" w:rsidP="00C47C0E">
            <w:pPr>
              <w:rPr>
                <w:sz w:val="20"/>
                <w:szCs w:val="20"/>
              </w:rPr>
            </w:pPr>
          </w:p>
        </w:tc>
        <w:tc>
          <w:tcPr>
            <w:tcW w:w="1417" w:type="dxa"/>
            <w:vMerge/>
          </w:tcPr>
          <w:p w:rsidR="005C0907" w:rsidRPr="00C47C0E" w:rsidRDefault="005C0907" w:rsidP="00C47C0E">
            <w:pPr>
              <w:rPr>
                <w:sz w:val="20"/>
                <w:szCs w:val="20"/>
              </w:rPr>
            </w:pPr>
          </w:p>
        </w:tc>
        <w:tc>
          <w:tcPr>
            <w:tcW w:w="1401" w:type="dxa"/>
          </w:tcPr>
          <w:p w:rsidR="005C0907" w:rsidRPr="00C47C0E" w:rsidRDefault="005C0907" w:rsidP="00C47C0E">
            <w:pPr>
              <w:rPr>
                <w:b/>
                <w:sz w:val="20"/>
                <w:szCs w:val="20"/>
              </w:rPr>
            </w:pPr>
            <w:r w:rsidRPr="00E45F79">
              <w:rPr>
                <w:sz w:val="20"/>
                <w:szCs w:val="20"/>
              </w:rPr>
              <w:t>бюджетные ассигнования</w:t>
            </w:r>
            <w:r w:rsidRPr="00C47C0E">
              <w:rPr>
                <w:b/>
                <w:sz w:val="20"/>
                <w:szCs w:val="20"/>
              </w:rPr>
              <w:t xml:space="preserve"> </w:t>
            </w:r>
            <w:r w:rsidRPr="00C47C0E">
              <w:rPr>
                <w:sz w:val="20"/>
                <w:szCs w:val="20"/>
              </w:rPr>
              <w:t>всего,</w:t>
            </w:r>
            <w:r w:rsidRPr="00C47C0E">
              <w:rPr>
                <w:b/>
                <w:sz w:val="20"/>
                <w:szCs w:val="20"/>
              </w:rPr>
              <w:br/>
            </w:r>
            <w:r w:rsidRPr="00C47C0E">
              <w:rPr>
                <w:i/>
                <w:sz w:val="20"/>
                <w:szCs w:val="20"/>
              </w:rPr>
              <w:t>в том числе:</w:t>
            </w:r>
          </w:p>
        </w:tc>
        <w:tc>
          <w:tcPr>
            <w:tcW w:w="1276" w:type="dxa"/>
          </w:tcPr>
          <w:p w:rsidR="005C0907" w:rsidRPr="00C47C0E" w:rsidRDefault="005C0907" w:rsidP="00C47C0E">
            <w:pPr>
              <w:jc w:val="center"/>
              <w:rPr>
                <w:sz w:val="20"/>
                <w:szCs w:val="20"/>
              </w:rPr>
            </w:pPr>
            <w:r w:rsidRPr="00C47C0E">
              <w:rPr>
                <w:sz w:val="20"/>
                <w:szCs w:val="20"/>
              </w:rPr>
              <w:t>3787,4</w:t>
            </w:r>
          </w:p>
        </w:tc>
        <w:tc>
          <w:tcPr>
            <w:tcW w:w="1276" w:type="dxa"/>
            <w:gridSpan w:val="2"/>
          </w:tcPr>
          <w:p w:rsidR="005C0907" w:rsidRPr="00C47C0E" w:rsidRDefault="005C0907" w:rsidP="00C47C0E">
            <w:pPr>
              <w:jc w:val="center"/>
              <w:rPr>
                <w:sz w:val="20"/>
                <w:szCs w:val="20"/>
              </w:rPr>
            </w:pPr>
            <w:r w:rsidRPr="00C47C0E">
              <w:rPr>
                <w:sz w:val="20"/>
                <w:szCs w:val="20"/>
              </w:rPr>
              <w:t>1864,9</w:t>
            </w:r>
          </w:p>
        </w:tc>
        <w:tc>
          <w:tcPr>
            <w:tcW w:w="1559" w:type="dxa"/>
            <w:gridSpan w:val="3"/>
            <w:vMerge/>
          </w:tcPr>
          <w:p w:rsidR="005C0907" w:rsidRPr="00C47C0E" w:rsidRDefault="005C0907" w:rsidP="00C47C0E">
            <w:pPr>
              <w:jc w:val="center"/>
              <w:rPr>
                <w:sz w:val="20"/>
                <w:szCs w:val="20"/>
              </w:rPr>
            </w:pPr>
          </w:p>
        </w:tc>
        <w:tc>
          <w:tcPr>
            <w:tcW w:w="2410" w:type="dxa"/>
            <w:gridSpan w:val="2"/>
            <w:vMerge/>
          </w:tcPr>
          <w:p w:rsidR="005C0907" w:rsidRPr="00C47C0E" w:rsidRDefault="005C0907" w:rsidP="00C47C0E">
            <w:pPr>
              <w:jc w:val="center"/>
              <w:rPr>
                <w:sz w:val="20"/>
                <w:szCs w:val="20"/>
              </w:rPr>
            </w:pPr>
          </w:p>
        </w:tc>
        <w:tc>
          <w:tcPr>
            <w:tcW w:w="708" w:type="dxa"/>
            <w:gridSpan w:val="2"/>
            <w:vMerge/>
          </w:tcPr>
          <w:p w:rsidR="005C0907" w:rsidRPr="00C47C0E" w:rsidRDefault="005C0907" w:rsidP="00C47C0E">
            <w:pPr>
              <w:jc w:val="center"/>
              <w:rPr>
                <w:sz w:val="20"/>
                <w:szCs w:val="20"/>
              </w:rPr>
            </w:pPr>
          </w:p>
        </w:tc>
        <w:tc>
          <w:tcPr>
            <w:tcW w:w="993" w:type="dxa"/>
            <w:gridSpan w:val="2"/>
            <w:vMerge/>
          </w:tcPr>
          <w:p w:rsidR="005C0907" w:rsidRPr="00C47C0E" w:rsidRDefault="005C0907" w:rsidP="00C47C0E">
            <w:pPr>
              <w:jc w:val="center"/>
              <w:rPr>
                <w:sz w:val="20"/>
                <w:szCs w:val="20"/>
              </w:rPr>
            </w:pPr>
          </w:p>
        </w:tc>
        <w:tc>
          <w:tcPr>
            <w:tcW w:w="992" w:type="dxa"/>
            <w:vMerge/>
          </w:tcPr>
          <w:p w:rsidR="005C0907" w:rsidRPr="00C47C0E" w:rsidRDefault="005C0907" w:rsidP="00C47C0E">
            <w:pPr>
              <w:jc w:val="center"/>
              <w:rPr>
                <w:sz w:val="20"/>
                <w:szCs w:val="20"/>
              </w:rPr>
            </w:pPr>
          </w:p>
        </w:tc>
        <w:tc>
          <w:tcPr>
            <w:tcW w:w="1559" w:type="dxa"/>
            <w:vMerge/>
          </w:tcPr>
          <w:p w:rsidR="005C0907" w:rsidRPr="00C47C0E" w:rsidRDefault="005C0907" w:rsidP="00C47C0E">
            <w:pPr>
              <w:jc w:val="center"/>
              <w:rPr>
                <w:sz w:val="20"/>
                <w:szCs w:val="20"/>
              </w:rPr>
            </w:pPr>
          </w:p>
        </w:tc>
      </w:tr>
      <w:tr w:rsidR="005C0907" w:rsidRPr="00C47C0E" w:rsidTr="00E45F79">
        <w:trPr>
          <w:trHeight w:val="634"/>
        </w:trPr>
        <w:tc>
          <w:tcPr>
            <w:tcW w:w="843" w:type="dxa"/>
            <w:vMerge/>
          </w:tcPr>
          <w:p w:rsidR="005C0907" w:rsidRPr="00C47C0E" w:rsidRDefault="005C0907" w:rsidP="00C47C0E">
            <w:pPr>
              <w:rPr>
                <w:sz w:val="20"/>
                <w:szCs w:val="20"/>
              </w:rPr>
            </w:pPr>
          </w:p>
        </w:tc>
        <w:tc>
          <w:tcPr>
            <w:tcW w:w="1868" w:type="dxa"/>
            <w:vMerge/>
          </w:tcPr>
          <w:p w:rsidR="005C0907" w:rsidRPr="00C47C0E" w:rsidRDefault="005C0907" w:rsidP="00C47C0E">
            <w:pPr>
              <w:rPr>
                <w:sz w:val="20"/>
                <w:szCs w:val="20"/>
              </w:rPr>
            </w:pPr>
          </w:p>
        </w:tc>
        <w:tc>
          <w:tcPr>
            <w:tcW w:w="1417" w:type="dxa"/>
            <w:vMerge/>
          </w:tcPr>
          <w:p w:rsidR="005C0907" w:rsidRPr="00C47C0E" w:rsidRDefault="005C0907" w:rsidP="00C47C0E">
            <w:pPr>
              <w:rPr>
                <w:sz w:val="20"/>
                <w:szCs w:val="20"/>
              </w:rPr>
            </w:pPr>
          </w:p>
        </w:tc>
        <w:tc>
          <w:tcPr>
            <w:tcW w:w="1401" w:type="dxa"/>
            <w:vMerge w:val="restart"/>
          </w:tcPr>
          <w:p w:rsidR="005C0907" w:rsidRPr="00C47C0E" w:rsidRDefault="005C0907" w:rsidP="00C47C0E">
            <w:pPr>
              <w:rPr>
                <w:sz w:val="20"/>
                <w:szCs w:val="20"/>
              </w:rPr>
            </w:pPr>
            <w:r w:rsidRPr="00C47C0E">
              <w:rPr>
                <w:sz w:val="20"/>
                <w:szCs w:val="20"/>
              </w:rPr>
              <w:t>- бюджет городского округа Кинешма</w:t>
            </w:r>
          </w:p>
        </w:tc>
        <w:tc>
          <w:tcPr>
            <w:tcW w:w="1276" w:type="dxa"/>
            <w:vMerge w:val="restart"/>
          </w:tcPr>
          <w:p w:rsidR="005C0907" w:rsidRPr="00C47C0E" w:rsidRDefault="005C0907" w:rsidP="00C47C0E">
            <w:pPr>
              <w:jc w:val="center"/>
              <w:rPr>
                <w:sz w:val="20"/>
                <w:szCs w:val="20"/>
              </w:rPr>
            </w:pPr>
            <w:r w:rsidRPr="00C47C0E">
              <w:rPr>
                <w:sz w:val="20"/>
                <w:szCs w:val="20"/>
              </w:rPr>
              <w:t>3787,4</w:t>
            </w:r>
          </w:p>
        </w:tc>
        <w:tc>
          <w:tcPr>
            <w:tcW w:w="1276" w:type="dxa"/>
            <w:gridSpan w:val="2"/>
            <w:vMerge w:val="restart"/>
          </w:tcPr>
          <w:p w:rsidR="005C0907" w:rsidRPr="00C47C0E" w:rsidRDefault="005C0907" w:rsidP="00C47C0E">
            <w:pPr>
              <w:jc w:val="center"/>
              <w:rPr>
                <w:sz w:val="20"/>
                <w:szCs w:val="20"/>
              </w:rPr>
            </w:pPr>
            <w:r w:rsidRPr="00C47C0E">
              <w:rPr>
                <w:sz w:val="20"/>
                <w:szCs w:val="20"/>
              </w:rPr>
              <w:t>1864,9</w:t>
            </w:r>
          </w:p>
        </w:tc>
        <w:tc>
          <w:tcPr>
            <w:tcW w:w="1559" w:type="dxa"/>
            <w:gridSpan w:val="3"/>
            <w:vMerge/>
          </w:tcPr>
          <w:p w:rsidR="005C0907" w:rsidRPr="00C47C0E" w:rsidRDefault="005C0907" w:rsidP="00C47C0E">
            <w:pPr>
              <w:jc w:val="center"/>
              <w:rPr>
                <w:sz w:val="20"/>
                <w:szCs w:val="20"/>
              </w:rPr>
            </w:pPr>
          </w:p>
        </w:tc>
        <w:tc>
          <w:tcPr>
            <w:tcW w:w="2410" w:type="dxa"/>
            <w:gridSpan w:val="2"/>
            <w:vMerge/>
          </w:tcPr>
          <w:p w:rsidR="005C0907" w:rsidRPr="00C47C0E" w:rsidRDefault="005C0907" w:rsidP="00C47C0E">
            <w:pPr>
              <w:jc w:val="center"/>
              <w:rPr>
                <w:sz w:val="20"/>
                <w:szCs w:val="20"/>
              </w:rPr>
            </w:pPr>
          </w:p>
        </w:tc>
        <w:tc>
          <w:tcPr>
            <w:tcW w:w="708" w:type="dxa"/>
            <w:gridSpan w:val="2"/>
            <w:vMerge/>
          </w:tcPr>
          <w:p w:rsidR="005C0907" w:rsidRPr="00C47C0E" w:rsidRDefault="005C0907" w:rsidP="00C47C0E">
            <w:pPr>
              <w:jc w:val="center"/>
              <w:rPr>
                <w:sz w:val="20"/>
                <w:szCs w:val="20"/>
              </w:rPr>
            </w:pPr>
          </w:p>
        </w:tc>
        <w:tc>
          <w:tcPr>
            <w:tcW w:w="993" w:type="dxa"/>
            <w:gridSpan w:val="2"/>
            <w:vMerge/>
          </w:tcPr>
          <w:p w:rsidR="005C0907" w:rsidRPr="00C47C0E" w:rsidRDefault="005C0907" w:rsidP="00C47C0E">
            <w:pPr>
              <w:jc w:val="center"/>
              <w:rPr>
                <w:sz w:val="20"/>
                <w:szCs w:val="20"/>
              </w:rPr>
            </w:pPr>
          </w:p>
        </w:tc>
        <w:tc>
          <w:tcPr>
            <w:tcW w:w="992" w:type="dxa"/>
            <w:vMerge/>
          </w:tcPr>
          <w:p w:rsidR="005C0907" w:rsidRPr="00C47C0E" w:rsidRDefault="005C0907" w:rsidP="00C47C0E">
            <w:pPr>
              <w:jc w:val="center"/>
              <w:rPr>
                <w:sz w:val="20"/>
                <w:szCs w:val="20"/>
              </w:rPr>
            </w:pPr>
          </w:p>
        </w:tc>
        <w:tc>
          <w:tcPr>
            <w:tcW w:w="1559" w:type="dxa"/>
            <w:vMerge/>
          </w:tcPr>
          <w:p w:rsidR="005C0907" w:rsidRPr="00C47C0E" w:rsidRDefault="005C0907" w:rsidP="00C47C0E">
            <w:pPr>
              <w:jc w:val="center"/>
              <w:rPr>
                <w:sz w:val="20"/>
                <w:szCs w:val="20"/>
              </w:rPr>
            </w:pPr>
          </w:p>
        </w:tc>
      </w:tr>
      <w:tr w:rsidR="005C0907" w:rsidRPr="00C47C0E" w:rsidTr="00E45F79">
        <w:trPr>
          <w:trHeight w:val="1253"/>
        </w:trPr>
        <w:tc>
          <w:tcPr>
            <w:tcW w:w="843" w:type="dxa"/>
            <w:vMerge/>
          </w:tcPr>
          <w:p w:rsidR="005C0907" w:rsidRPr="00C47C0E" w:rsidRDefault="005C0907" w:rsidP="00C47C0E">
            <w:pPr>
              <w:rPr>
                <w:sz w:val="20"/>
                <w:szCs w:val="20"/>
              </w:rPr>
            </w:pPr>
          </w:p>
        </w:tc>
        <w:tc>
          <w:tcPr>
            <w:tcW w:w="1868" w:type="dxa"/>
            <w:vMerge/>
          </w:tcPr>
          <w:p w:rsidR="005C0907" w:rsidRPr="00C47C0E" w:rsidRDefault="005C0907" w:rsidP="00C47C0E">
            <w:pPr>
              <w:rPr>
                <w:sz w:val="20"/>
                <w:szCs w:val="20"/>
              </w:rPr>
            </w:pPr>
          </w:p>
        </w:tc>
        <w:tc>
          <w:tcPr>
            <w:tcW w:w="1417" w:type="dxa"/>
            <w:vMerge/>
          </w:tcPr>
          <w:p w:rsidR="005C0907" w:rsidRPr="00C47C0E" w:rsidRDefault="005C0907" w:rsidP="00C47C0E">
            <w:pPr>
              <w:rPr>
                <w:sz w:val="20"/>
                <w:szCs w:val="20"/>
              </w:rPr>
            </w:pPr>
          </w:p>
        </w:tc>
        <w:tc>
          <w:tcPr>
            <w:tcW w:w="1401" w:type="dxa"/>
            <w:vMerge/>
          </w:tcPr>
          <w:p w:rsidR="005C0907" w:rsidRPr="00C47C0E" w:rsidRDefault="005C0907" w:rsidP="00C47C0E">
            <w:pPr>
              <w:rPr>
                <w:b/>
                <w:sz w:val="20"/>
                <w:szCs w:val="20"/>
              </w:rPr>
            </w:pPr>
          </w:p>
        </w:tc>
        <w:tc>
          <w:tcPr>
            <w:tcW w:w="1276" w:type="dxa"/>
            <w:vMerge/>
          </w:tcPr>
          <w:p w:rsidR="005C0907" w:rsidRPr="00C47C0E" w:rsidRDefault="005C0907" w:rsidP="00C47C0E">
            <w:pPr>
              <w:jc w:val="center"/>
              <w:rPr>
                <w:sz w:val="20"/>
                <w:szCs w:val="20"/>
              </w:rPr>
            </w:pPr>
          </w:p>
        </w:tc>
        <w:tc>
          <w:tcPr>
            <w:tcW w:w="1276" w:type="dxa"/>
            <w:gridSpan w:val="2"/>
            <w:vMerge/>
          </w:tcPr>
          <w:p w:rsidR="005C0907" w:rsidRPr="00C47C0E" w:rsidRDefault="005C0907" w:rsidP="00C47C0E">
            <w:pPr>
              <w:jc w:val="center"/>
              <w:rPr>
                <w:sz w:val="20"/>
                <w:szCs w:val="20"/>
              </w:rPr>
            </w:pPr>
          </w:p>
        </w:tc>
        <w:tc>
          <w:tcPr>
            <w:tcW w:w="1559" w:type="dxa"/>
            <w:gridSpan w:val="3"/>
            <w:vMerge/>
          </w:tcPr>
          <w:p w:rsidR="005C0907" w:rsidRPr="00C47C0E" w:rsidRDefault="005C0907" w:rsidP="00C47C0E">
            <w:pPr>
              <w:jc w:val="center"/>
              <w:rPr>
                <w:sz w:val="20"/>
                <w:szCs w:val="20"/>
              </w:rPr>
            </w:pPr>
          </w:p>
        </w:tc>
        <w:tc>
          <w:tcPr>
            <w:tcW w:w="2410" w:type="dxa"/>
            <w:gridSpan w:val="2"/>
          </w:tcPr>
          <w:p w:rsidR="005C0907" w:rsidRPr="00C47C0E" w:rsidRDefault="005C0907" w:rsidP="00C47C0E">
            <w:pPr>
              <w:pStyle w:val="Pro-Tab"/>
              <w:spacing w:before="0" w:after="0"/>
              <w:rPr>
                <w:rFonts w:ascii="Times New Roman" w:eastAsia="Times New Roman" w:hAnsi="Times New Roman" w:cs="Times New Roman"/>
                <w:sz w:val="20"/>
                <w:szCs w:val="20"/>
              </w:rPr>
            </w:pPr>
            <w:r w:rsidRPr="00C47C0E">
              <w:rPr>
                <w:rFonts w:ascii="Times New Roman" w:eastAsia="Times New Roman" w:hAnsi="Times New Roman" w:cs="Times New Roman"/>
                <w:sz w:val="20"/>
                <w:szCs w:val="20"/>
              </w:rPr>
              <w:t>Число удовлетворенных запросов физических и юридических лиц по предоставлению архивной информации</w:t>
            </w:r>
          </w:p>
        </w:tc>
        <w:tc>
          <w:tcPr>
            <w:tcW w:w="708" w:type="dxa"/>
            <w:gridSpan w:val="2"/>
          </w:tcPr>
          <w:p w:rsidR="005C0907" w:rsidRPr="00C47C0E" w:rsidRDefault="005C0907" w:rsidP="00C47C0E">
            <w:pPr>
              <w:pStyle w:val="Pro-Tab"/>
              <w:spacing w:before="0" w:after="0"/>
              <w:jc w:val="center"/>
              <w:rPr>
                <w:rFonts w:ascii="Times New Roman" w:eastAsia="Times New Roman" w:hAnsi="Times New Roman" w:cs="Times New Roman"/>
                <w:sz w:val="20"/>
                <w:szCs w:val="20"/>
              </w:rPr>
            </w:pPr>
            <w:proofErr w:type="spellStart"/>
            <w:proofErr w:type="gramStart"/>
            <w:r w:rsidRPr="00C47C0E">
              <w:rPr>
                <w:rFonts w:ascii="Times New Roman" w:eastAsia="Times New Roman" w:hAnsi="Times New Roman" w:cs="Times New Roman"/>
                <w:sz w:val="20"/>
                <w:szCs w:val="20"/>
              </w:rPr>
              <w:t>запро</w:t>
            </w:r>
            <w:proofErr w:type="spellEnd"/>
            <w:r w:rsidRPr="00C47C0E">
              <w:rPr>
                <w:rFonts w:ascii="Times New Roman" w:eastAsia="Times New Roman" w:hAnsi="Times New Roman" w:cs="Times New Roman"/>
                <w:sz w:val="20"/>
                <w:szCs w:val="20"/>
              </w:rPr>
              <w:t>-сов</w:t>
            </w:r>
            <w:proofErr w:type="gramEnd"/>
          </w:p>
        </w:tc>
        <w:tc>
          <w:tcPr>
            <w:tcW w:w="993" w:type="dxa"/>
            <w:gridSpan w:val="2"/>
          </w:tcPr>
          <w:p w:rsidR="005C0907" w:rsidRPr="00C47C0E" w:rsidRDefault="005C0907" w:rsidP="00C47C0E">
            <w:pPr>
              <w:pStyle w:val="Pro-Tab"/>
              <w:spacing w:before="0" w:after="0"/>
              <w:jc w:val="center"/>
              <w:rPr>
                <w:rFonts w:ascii="Times New Roman" w:eastAsia="Times New Roman" w:hAnsi="Times New Roman" w:cs="Times New Roman"/>
                <w:sz w:val="20"/>
                <w:szCs w:val="20"/>
              </w:rPr>
            </w:pPr>
            <w:r w:rsidRPr="00C47C0E">
              <w:rPr>
                <w:rFonts w:ascii="Times New Roman" w:eastAsia="Times New Roman" w:hAnsi="Times New Roman" w:cs="Times New Roman"/>
                <w:sz w:val="20"/>
                <w:szCs w:val="20"/>
              </w:rPr>
              <w:t>2700</w:t>
            </w:r>
          </w:p>
        </w:tc>
        <w:tc>
          <w:tcPr>
            <w:tcW w:w="992" w:type="dxa"/>
          </w:tcPr>
          <w:p w:rsidR="005C0907" w:rsidRPr="00C47C0E" w:rsidRDefault="005C0907" w:rsidP="00C47C0E">
            <w:pPr>
              <w:pStyle w:val="Pro-Tab"/>
              <w:spacing w:before="0" w:after="0"/>
              <w:jc w:val="center"/>
              <w:rPr>
                <w:rFonts w:ascii="Times New Roman" w:eastAsia="Times New Roman" w:hAnsi="Times New Roman" w:cs="Times New Roman"/>
                <w:sz w:val="20"/>
                <w:szCs w:val="20"/>
              </w:rPr>
            </w:pPr>
            <w:r w:rsidRPr="00C47C0E">
              <w:rPr>
                <w:rFonts w:ascii="Times New Roman" w:eastAsia="Times New Roman" w:hAnsi="Times New Roman" w:cs="Times New Roman"/>
                <w:sz w:val="20"/>
                <w:szCs w:val="20"/>
              </w:rPr>
              <w:t>1048</w:t>
            </w:r>
          </w:p>
        </w:tc>
        <w:tc>
          <w:tcPr>
            <w:tcW w:w="1559" w:type="dxa"/>
            <w:vMerge/>
          </w:tcPr>
          <w:p w:rsidR="005C0907" w:rsidRPr="00C47C0E" w:rsidRDefault="005C0907" w:rsidP="00C47C0E">
            <w:pPr>
              <w:jc w:val="center"/>
              <w:rPr>
                <w:sz w:val="20"/>
                <w:szCs w:val="20"/>
              </w:rPr>
            </w:pPr>
          </w:p>
        </w:tc>
      </w:tr>
      <w:tr w:rsidR="005C0907" w:rsidRPr="00C47C0E" w:rsidTr="00E45F79">
        <w:trPr>
          <w:trHeight w:val="1257"/>
        </w:trPr>
        <w:tc>
          <w:tcPr>
            <w:tcW w:w="843" w:type="dxa"/>
            <w:vMerge/>
          </w:tcPr>
          <w:p w:rsidR="005C0907" w:rsidRPr="00C47C0E" w:rsidRDefault="005C0907" w:rsidP="00C47C0E">
            <w:pPr>
              <w:rPr>
                <w:sz w:val="20"/>
                <w:szCs w:val="20"/>
              </w:rPr>
            </w:pPr>
          </w:p>
        </w:tc>
        <w:tc>
          <w:tcPr>
            <w:tcW w:w="1868" w:type="dxa"/>
            <w:vMerge/>
          </w:tcPr>
          <w:p w:rsidR="005C0907" w:rsidRPr="00C47C0E" w:rsidRDefault="005C0907" w:rsidP="00C47C0E">
            <w:pPr>
              <w:rPr>
                <w:sz w:val="20"/>
                <w:szCs w:val="20"/>
              </w:rPr>
            </w:pPr>
          </w:p>
        </w:tc>
        <w:tc>
          <w:tcPr>
            <w:tcW w:w="1417" w:type="dxa"/>
            <w:vMerge/>
          </w:tcPr>
          <w:p w:rsidR="005C0907" w:rsidRPr="00C47C0E" w:rsidRDefault="005C0907" w:rsidP="00C47C0E">
            <w:pPr>
              <w:rPr>
                <w:sz w:val="20"/>
                <w:szCs w:val="20"/>
              </w:rPr>
            </w:pPr>
          </w:p>
        </w:tc>
        <w:tc>
          <w:tcPr>
            <w:tcW w:w="1401" w:type="dxa"/>
            <w:vMerge/>
          </w:tcPr>
          <w:p w:rsidR="005C0907" w:rsidRPr="00C47C0E" w:rsidRDefault="005C0907" w:rsidP="00C47C0E">
            <w:pPr>
              <w:rPr>
                <w:b/>
                <w:sz w:val="20"/>
                <w:szCs w:val="20"/>
              </w:rPr>
            </w:pPr>
          </w:p>
        </w:tc>
        <w:tc>
          <w:tcPr>
            <w:tcW w:w="1276" w:type="dxa"/>
            <w:vMerge/>
          </w:tcPr>
          <w:p w:rsidR="005C0907" w:rsidRPr="00C47C0E" w:rsidRDefault="005C0907" w:rsidP="00C47C0E">
            <w:pPr>
              <w:jc w:val="center"/>
              <w:rPr>
                <w:sz w:val="20"/>
                <w:szCs w:val="20"/>
              </w:rPr>
            </w:pPr>
          </w:p>
        </w:tc>
        <w:tc>
          <w:tcPr>
            <w:tcW w:w="1276" w:type="dxa"/>
            <w:gridSpan w:val="2"/>
            <w:vMerge/>
          </w:tcPr>
          <w:p w:rsidR="005C0907" w:rsidRPr="00C47C0E" w:rsidRDefault="005C0907" w:rsidP="00C47C0E">
            <w:pPr>
              <w:jc w:val="center"/>
              <w:rPr>
                <w:sz w:val="20"/>
                <w:szCs w:val="20"/>
              </w:rPr>
            </w:pPr>
          </w:p>
        </w:tc>
        <w:tc>
          <w:tcPr>
            <w:tcW w:w="1559" w:type="dxa"/>
            <w:gridSpan w:val="3"/>
            <w:vMerge/>
          </w:tcPr>
          <w:p w:rsidR="005C0907" w:rsidRPr="00C47C0E" w:rsidRDefault="005C0907" w:rsidP="00C47C0E">
            <w:pPr>
              <w:jc w:val="center"/>
              <w:rPr>
                <w:sz w:val="20"/>
                <w:szCs w:val="20"/>
              </w:rPr>
            </w:pPr>
          </w:p>
        </w:tc>
        <w:tc>
          <w:tcPr>
            <w:tcW w:w="2410" w:type="dxa"/>
            <w:gridSpan w:val="2"/>
          </w:tcPr>
          <w:p w:rsidR="005C0907" w:rsidRPr="00C47C0E" w:rsidRDefault="005C0907" w:rsidP="00C47C0E">
            <w:pPr>
              <w:pStyle w:val="Pro-Tab"/>
              <w:rPr>
                <w:rFonts w:ascii="Times New Roman" w:eastAsia="Times New Roman" w:hAnsi="Times New Roman" w:cs="Times New Roman"/>
                <w:sz w:val="20"/>
                <w:szCs w:val="20"/>
              </w:rPr>
            </w:pPr>
            <w:r w:rsidRPr="00C47C0E">
              <w:rPr>
                <w:rFonts w:ascii="Times New Roman" w:eastAsia="Times New Roman" w:hAnsi="Times New Roman" w:cs="Times New Roman"/>
                <w:sz w:val="20"/>
                <w:szCs w:val="20"/>
              </w:rPr>
              <w:t>Количество предоставленных консультаций по проблемам архивного дела и документоведения</w:t>
            </w:r>
          </w:p>
        </w:tc>
        <w:tc>
          <w:tcPr>
            <w:tcW w:w="708" w:type="dxa"/>
            <w:gridSpan w:val="2"/>
          </w:tcPr>
          <w:p w:rsidR="005C0907" w:rsidRPr="00C47C0E" w:rsidRDefault="005C0907" w:rsidP="00C47C0E">
            <w:pPr>
              <w:pStyle w:val="Pro-Tab"/>
              <w:spacing w:before="0" w:after="0"/>
              <w:jc w:val="center"/>
              <w:rPr>
                <w:rFonts w:ascii="Times New Roman" w:eastAsia="Times New Roman" w:hAnsi="Times New Roman" w:cs="Times New Roman"/>
                <w:sz w:val="20"/>
                <w:szCs w:val="20"/>
              </w:rPr>
            </w:pPr>
            <w:proofErr w:type="spellStart"/>
            <w:r w:rsidRPr="00C47C0E">
              <w:rPr>
                <w:rFonts w:ascii="Times New Roman" w:eastAsia="Times New Roman" w:hAnsi="Times New Roman" w:cs="Times New Roman"/>
                <w:sz w:val="20"/>
                <w:szCs w:val="20"/>
              </w:rPr>
              <w:t>консу-льтаций</w:t>
            </w:r>
            <w:proofErr w:type="spellEnd"/>
          </w:p>
        </w:tc>
        <w:tc>
          <w:tcPr>
            <w:tcW w:w="993" w:type="dxa"/>
            <w:gridSpan w:val="2"/>
          </w:tcPr>
          <w:p w:rsidR="005C0907" w:rsidRPr="00C47C0E" w:rsidRDefault="005C0907" w:rsidP="00C47C0E">
            <w:pPr>
              <w:pStyle w:val="Pro-Tab"/>
              <w:spacing w:before="0" w:after="0"/>
              <w:jc w:val="center"/>
              <w:rPr>
                <w:rFonts w:ascii="Times New Roman" w:eastAsia="Times New Roman" w:hAnsi="Times New Roman" w:cs="Times New Roman"/>
                <w:sz w:val="20"/>
                <w:szCs w:val="20"/>
              </w:rPr>
            </w:pPr>
            <w:r w:rsidRPr="00C47C0E">
              <w:rPr>
                <w:rFonts w:ascii="Times New Roman" w:eastAsia="Times New Roman" w:hAnsi="Times New Roman" w:cs="Times New Roman"/>
                <w:sz w:val="20"/>
                <w:szCs w:val="20"/>
              </w:rPr>
              <w:t>74</w:t>
            </w:r>
          </w:p>
        </w:tc>
        <w:tc>
          <w:tcPr>
            <w:tcW w:w="992" w:type="dxa"/>
          </w:tcPr>
          <w:p w:rsidR="005C0907" w:rsidRPr="00C47C0E" w:rsidRDefault="005C0907" w:rsidP="00C47C0E">
            <w:pPr>
              <w:pStyle w:val="Pro-Tab"/>
              <w:spacing w:before="0" w:after="0"/>
              <w:jc w:val="center"/>
              <w:rPr>
                <w:rFonts w:ascii="Times New Roman" w:eastAsia="Times New Roman" w:hAnsi="Times New Roman" w:cs="Times New Roman"/>
                <w:sz w:val="20"/>
                <w:szCs w:val="20"/>
              </w:rPr>
            </w:pPr>
            <w:r w:rsidRPr="00C47C0E">
              <w:rPr>
                <w:rFonts w:ascii="Times New Roman" w:eastAsia="Times New Roman" w:hAnsi="Times New Roman" w:cs="Times New Roman"/>
                <w:sz w:val="20"/>
                <w:szCs w:val="20"/>
              </w:rPr>
              <w:t>36</w:t>
            </w:r>
          </w:p>
        </w:tc>
        <w:tc>
          <w:tcPr>
            <w:tcW w:w="1559" w:type="dxa"/>
            <w:vMerge/>
          </w:tcPr>
          <w:p w:rsidR="005C0907" w:rsidRPr="00C47C0E" w:rsidRDefault="005C0907" w:rsidP="00C47C0E">
            <w:pPr>
              <w:jc w:val="center"/>
              <w:rPr>
                <w:sz w:val="20"/>
                <w:szCs w:val="20"/>
              </w:rPr>
            </w:pPr>
          </w:p>
        </w:tc>
      </w:tr>
      <w:tr w:rsidR="005C0907" w:rsidRPr="00C47C0E" w:rsidTr="00E45F79">
        <w:trPr>
          <w:trHeight w:val="1133"/>
        </w:trPr>
        <w:tc>
          <w:tcPr>
            <w:tcW w:w="843" w:type="dxa"/>
            <w:vMerge/>
          </w:tcPr>
          <w:p w:rsidR="005C0907" w:rsidRPr="00C47C0E" w:rsidRDefault="005C0907" w:rsidP="00C47C0E">
            <w:pPr>
              <w:rPr>
                <w:sz w:val="20"/>
                <w:szCs w:val="20"/>
              </w:rPr>
            </w:pPr>
          </w:p>
        </w:tc>
        <w:tc>
          <w:tcPr>
            <w:tcW w:w="1868" w:type="dxa"/>
            <w:vMerge/>
          </w:tcPr>
          <w:p w:rsidR="005C0907" w:rsidRPr="00C47C0E" w:rsidRDefault="005C0907" w:rsidP="00C47C0E">
            <w:pPr>
              <w:rPr>
                <w:sz w:val="20"/>
                <w:szCs w:val="20"/>
              </w:rPr>
            </w:pPr>
          </w:p>
        </w:tc>
        <w:tc>
          <w:tcPr>
            <w:tcW w:w="1417" w:type="dxa"/>
            <w:vMerge/>
          </w:tcPr>
          <w:p w:rsidR="005C0907" w:rsidRPr="00C47C0E" w:rsidRDefault="005C0907" w:rsidP="00C47C0E">
            <w:pPr>
              <w:rPr>
                <w:sz w:val="20"/>
                <w:szCs w:val="20"/>
              </w:rPr>
            </w:pPr>
          </w:p>
        </w:tc>
        <w:tc>
          <w:tcPr>
            <w:tcW w:w="1401" w:type="dxa"/>
            <w:vMerge/>
          </w:tcPr>
          <w:p w:rsidR="005C0907" w:rsidRPr="00C47C0E" w:rsidRDefault="005C0907" w:rsidP="00C47C0E">
            <w:pPr>
              <w:rPr>
                <w:b/>
                <w:sz w:val="20"/>
                <w:szCs w:val="20"/>
              </w:rPr>
            </w:pPr>
          </w:p>
        </w:tc>
        <w:tc>
          <w:tcPr>
            <w:tcW w:w="1276" w:type="dxa"/>
            <w:vMerge/>
          </w:tcPr>
          <w:p w:rsidR="005C0907" w:rsidRPr="00C47C0E" w:rsidRDefault="005C0907" w:rsidP="00C47C0E">
            <w:pPr>
              <w:jc w:val="center"/>
              <w:rPr>
                <w:sz w:val="20"/>
                <w:szCs w:val="20"/>
              </w:rPr>
            </w:pPr>
          </w:p>
        </w:tc>
        <w:tc>
          <w:tcPr>
            <w:tcW w:w="1276" w:type="dxa"/>
            <w:gridSpan w:val="2"/>
            <w:vMerge/>
          </w:tcPr>
          <w:p w:rsidR="005C0907" w:rsidRPr="00C47C0E" w:rsidRDefault="005C0907" w:rsidP="00C47C0E">
            <w:pPr>
              <w:jc w:val="center"/>
              <w:rPr>
                <w:sz w:val="20"/>
                <w:szCs w:val="20"/>
              </w:rPr>
            </w:pPr>
          </w:p>
        </w:tc>
        <w:tc>
          <w:tcPr>
            <w:tcW w:w="1559" w:type="dxa"/>
            <w:gridSpan w:val="3"/>
            <w:vMerge/>
          </w:tcPr>
          <w:p w:rsidR="005C0907" w:rsidRPr="00C47C0E" w:rsidRDefault="005C0907" w:rsidP="00C47C0E">
            <w:pPr>
              <w:jc w:val="center"/>
              <w:rPr>
                <w:sz w:val="20"/>
                <w:szCs w:val="20"/>
              </w:rPr>
            </w:pPr>
          </w:p>
        </w:tc>
        <w:tc>
          <w:tcPr>
            <w:tcW w:w="2410" w:type="dxa"/>
            <w:gridSpan w:val="2"/>
          </w:tcPr>
          <w:p w:rsidR="005C0907" w:rsidRPr="00C47C0E" w:rsidRDefault="005C0907" w:rsidP="00C47C0E">
            <w:pPr>
              <w:pStyle w:val="Pro-Tab"/>
              <w:spacing w:before="0" w:after="0"/>
              <w:rPr>
                <w:rFonts w:ascii="Times New Roman" w:eastAsia="Times New Roman" w:hAnsi="Times New Roman" w:cs="Times New Roman"/>
                <w:sz w:val="20"/>
                <w:szCs w:val="20"/>
              </w:rPr>
            </w:pPr>
            <w:r w:rsidRPr="00C47C0E">
              <w:rPr>
                <w:rFonts w:ascii="Times New Roman" w:eastAsia="Times New Roman" w:hAnsi="Times New Roman" w:cs="Times New Roman"/>
                <w:sz w:val="20"/>
                <w:szCs w:val="20"/>
              </w:rPr>
              <w:t>Количество жалоб на качество муниципальных услуг, признанных в установленном порядке обоснованными</w:t>
            </w:r>
          </w:p>
        </w:tc>
        <w:tc>
          <w:tcPr>
            <w:tcW w:w="708" w:type="dxa"/>
            <w:gridSpan w:val="2"/>
          </w:tcPr>
          <w:p w:rsidR="005C0907" w:rsidRPr="00C47C0E" w:rsidRDefault="005C0907" w:rsidP="00C47C0E">
            <w:pPr>
              <w:pStyle w:val="Pro-Tab"/>
              <w:spacing w:before="0" w:after="0"/>
              <w:jc w:val="center"/>
              <w:rPr>
                <w:rFonts w:ascii="Times New Roman" w:eastAsia="Times New Roman" w:hAnsi="Times New Roman" w:cs="Times New Roman"/>
                <w:sz w:val="20"/>
                <w:szCs w:val="20"/>
              </w:rPr>
            </w:pPr>
            <w:r w:rsidRPr="00C47C0E">
              <w:rPr>
                <w:rFonts w:ascii="Times New Roman" w:eastAsia="Times New Roman" w:hAnsi="Times New Roman" w:cs="Times New Roman"/>
                <w:sz w:val="20"/>
                <w:szCs w:val="20"/>
              </w:rPr>
              <w:t>жалобы</w:t>
            </w:r>
          </w:p>
        </w:tc>
        <w:tc>
          <w:tcPr>
            <w:tcW w:w="993" w:type="dxa"/>
            <w:gridSpan w:val="2"/>
          </w:tcPr>
          <w:p w:rsidR="005C0907" w:rsidRPr="00C47C0E" w:rsidRDefault="005C0907" w:rsidP="00C47C0E">
            <w:pPr>
              <w:pStyle w:val="Pro-Tab"/>
              <w:spacing w:before="0" w:after="0"/>
              <w:jc w:val="center"/>
              <w:rPr>
                <w:rFonts w:ascii="Times New Roman" w:eastAsia="Times New Roman" w:hAnsi="Times New Roman" w:cs="Times New Roman"/>
                <w:sz w:val="20"/>
                <w:szCs w:val="20"/>
              </w:rPr>
            </w:pPr>
            <w:r w:rsidRPr="00C47C0E">
              <w:rPr>
                <w:rFonts w:ascii="Times New Roman" w:eastAsia="Times New Roman" w:hAnsi="Times New Roman" w:cs="Times New Roman"/>
                <w:sz w:val="20"/>
                <w:szCs w:val="20"/>
              </w:rPr>
              <w:t>0</w:t>
            </w:r>
          </w:p>
        </w:tc>
        <w:tc>
          <w:tcPr>
            <w:tcW w:w="992" w:type="dxa"/>
          </w:tcPr>
          <w:p w:rsidR="005C0907" w:rsidRPr="00C47C0E" w:rsidRDefault="005C0907" w:rsidP="00C47C0E">
            <w:pPr>
              <w:jc w:val="center"/>
              <w:rPr>
                <w:sz w:val="20"/>
                <w:szCs w:val="20"/>
              </w:rPr>
            </w:pPr>
            <w:r w:rsidRPr="00C47C0E">
              <w:rPr>
                <w:sz w:val="20"/>
                <w:szCs w:val="20"/>
              </w:rPr>
              <w:t>0</w:t>
            </w:r>
          </w:p>
        </w:tc>
        <w:tc>
          <w:tcPr>
            <w:tcW w:w="1559" w:type="dxa"/>
            <w:vMerge/>
          </w:tcPr>
          <w:p w:rsidR="005C0907" w:rsidRPr="00C47C0E" w:rsidRDefault="005C0907" w:rsidP="00C47C0E">
            <w:pPr>
              <w:jc w:val="center"/>
              <w:rPr>
                <w:sz w:val="20"/>
                <w:szCs w:val="20"/>
              </w:rPr>
            </w:pPr>
          </w:p>
        </w:tc>
      </w:tr>
      <w:tr w:rsidR="005C0907" w:rsidRPr="00C47C0E" w:rsidTr="00E45F79">
        <w:trPr>
          <w:trHeight w:val="290"/>
        </w:trPr>
        <w:tc>
          <w:tcPr>
            <w:tcW w:w="843" w:type="dxa"/>
            <w:vMerge w:val="restart"/>
          </w:tcPr>
          <w:p w:rsidR="005C0907" w:rsidRPr="00C47C0E" w:rsidRDefault="005C0907" w:rsidP="00C47C0E">
            <w:pPr>
              <w:rPr>
                <w:sz w:val="20"/>
                <w:szCs w:val="20"/>
              </w:rPr>
            </w:pPr>
            <w:r w:rsidRPr="00C47C0E">
              <w:rPr>
                <w:sz w:val="20"/>
                <w:szCs w:val="20"/>
              </w:rPr>
              <w:t>1</w:t>
            </w:r>
            <w:r w:rsidRPr="00C47C0E">
              <w:rPr>
                <w:sz w:val="20"/>
                <w:szCs w:val="20"/>
                <w:lang w:val="en-US"/>
              </w:rPr>
              <w:t>.</w:t>
            </w:r>
            <w:r>
              <w:rPr>
                <w:sz w:val="20"/>
                <w:szCs w:val="20"/>
              </w:rPr>
              <w:t>2.2</w:t>
            </w:r>
          </w:p>
        </w:tc>
        <w:tc>
          <w:tcPr>
            <w:tcW w:w="1868" w:type="dxa"/>
            <w:vMerge w:val="restart"/>
          </w:tcPr>
          <w:p w:rsidR="005C0907" w:rsidRPr="00C47C0E" w:rsidRDefault="005C0907" w:rsidP="00C47C0E">
            <w:pPr>
              <w:rPr>
                <w:sz w:val="20"/>
                <w:szCs w:val="20"/>
              </w:rPr>
            </w:pPr>
            <w:r w:rsidRPr="00C47C0E">
              <w:rPr>
                <w:sz w:val="20"/>
                <w:szCs w:val="20"/>
              </w:rPr>
              <w:t>Мероприятие «Комплектование архивными документами, обеспечение сохранности и учет архивных документов»</w:t>
            </w:r>
          </w:p>
        </w:tc>
        <w:tc>
          <w:tcPr>
            <w:tcW w:w="1417" w:type="dxa"/>
            <w:vMerge/>
          </w:tcPr>
          <w:p w:rsidR="005C0907" w:rsidRPr="00C47C0E" w:rsidRDefault="005C0907" w:rsidP="005C0907">
            <w:pPr>
              <w:rPr>
                <w:sz w:val="20"/>
                <w:szCs w:val="20"/>
              </w:rPr>
            </w:pPr>
          </w:p>
        </w:tc>
        <w:tc>
          <w:tcPr>
            <w:tcW w:w="1401" w:type="dxa"/>
          </w:tcPr>
          <w:p w:rsidR="005C0907" w:rsidRPr="00C47C0E" w:rsidRDefault="005C0907" w:rsidP="00C47C0E">
            <w:pPr>
              <w:rPr>
                <w:sz w:val="20"/>
                <w:szCs w:val="20"/>
              </w:rPr>
            </w:pPr>
            <w:r w:rsidRPr="00C47C0E">
              <w:rPr>
                <w:sz w:val="20"/>
                <w:szCs w:val="20"/>
              </w:rPr>
              <w:t>Всего</w:t>
            </w:r>
          </w:p>
        </w:tc>
        <w:tc>
          <w:tcPr>
            <w:tcW w:w="1276" w:type="dxa"/>
          </w:tcPr>
          <w:p w:rsidR="005C0907" w:rsidRPr="00C47C0E" w:rsidRDefault="005C0907" w:rsidP="00C47C0E">
            <w:pPr>
              <w:jc w:val="center"/>
              <w:rPr>
                <w:sz w:val="20"/>
                <w:szCs w:val="20"/>
              </w:rPr>
            </w:pPr>
            <w:r w:rsidRPr="00C47C0E">
              <w:rPr>
                <w:sz w:val="20"/>
                <w:szCs w:val="20"/>
              </w:rPr>
              <w:t>207,4</w:t>
            </w:r>
          </w:p>
        </w:tc>
        <w:tc>
          <w:tcPr>
            <w:tcW w:w="1276" w:type="dxa"/>
            <w:gridSpan w:val="2"/>
          </w:tcPr>
          <w:p w:rsidR="005C0907" w:rsidRPr="00C47C0E" w:rsidRDefault="005C0907" w:rsidP="00C47C0E">
            <w:pPr>
              <w:jc w:val="center"/>
              <w:rPr>
                <w:sz w:val="20"/>
                <w:szCs w:val="20"/>
              </w:rPr>
            </w:pPr>
            <w:r w:rsidRPr="00C47C0E">
              <w:rPr>
                <w:sz w:val="20"/>
                <w:szCs w:val="20"/>
              </w:rPr>
              <w:t>15,0</w:t>
            </w:r>
          </w:p>
        </w:tc>
        <w:tc>
          <w:tcPr>
            <w:tcW w:w="1559" w:type="dxa"/>
            <w:gridSpan w:val="3"/>
            <w:vMerge w:val="restart"/>
          </w:tcPr>
          <w:p w:rsidR="005C0907" w:rsidRPr="00C47C0E" w:rsidRDefault="005C0907" w:rsidP="00E45F79">
            <w:pPr>
              <w:ind w:left="-108" w:right="-108"/>
              <w:rPr>
                <w:sz w:val="20"/>
                <w:szCs w:val="20"/>
              </w:rPr>
            </w:pPr>
            <w:r>
              <w:rPr>
                <w:sz w:val="20"/>
                <w:szCs w:val="20"/>
              </w:rPr>
              <w:t>О</w:t>
            </w:r>
            <w:r w:rsidRPr="00C47C0E">
              <w:rPr>
                <w:sz w:val="20"/>
                <w:szCs w:val="20"/>
              </w:rPr>
              <w:t>плат</w:t>
            </w:r>
            <w:r>
              <w:rPr>
                <w:sz w:val="20"/>
                <w:szCs w:val="20"/>
              </w:rPr>
              <w:t xml:space="preserve">а </w:t>
            </w:r>
            <w:r w:rsidRPr="00C47C0E">
              <w:rPr>
                <w:sz w:val="20"/>
                <w:szCs w:val="20"/>
              </w:rPr>
              <w:t>информационных услуг</w:t>
            </w:r>
            <w:r>
              <w:rPr>
                <w:sz w:val="20"/>
                <w:szCs w:val="20"/>
              </w:rPr>
              <w:t xml:space="preserve"> за полугодие 2017г</w:t>
            </w:r>
            <w:proofErr w:type="gramStart"/>
            <w:r>
              <w:rPr>
                <w:sz w:val="20"/>
                <w:szCs w:val="20"/>
              </w:rPr>
              <w:t>.</w:t>
            </w:r>
            <w:r w:rsidRPr="00C47C0E">
              <w:rPr>
                <w:sz w:val="20"/>
                <w:szCs w:val="20"/>
              </w:rPr>
              <w:t>.</w:t>
            </w:r>
            <w:proofErr w:type="gramEnd"/>
          </w:p>
        </w:tc>
        <w:tc>
          <w:tcPr>
            <w:tcW w:w="2410" w:type="dxa"/>
            <w:gridSpan w:val="2"/>
            <w:vMerge w:val="restart"/>
          </w:tcPr>
          <w:p w:rsidR="005C0907" w:rsidRPr="00C47C0E" w:rsidRDefault="005C0907" w:rsidP="00C47C0E">
            <w:pPr>
              <w:pStyle w:val="Pro-Tab"/>
              <w:spacing w:before="0" w:after="0"/>
              <w:rPr>
                <w:rFonts w:ascii="Times New Roman" w:eastAsia="Times New Roman" w:hAnsi="Times New Roman" w:cs="Times New Roman"/>
                <w:sz w:val="20"/>
                <w:szCs w:val="20"/>
              </w:rPr>
            </w:pPr>
            <w:r w:rsidRPr="00C47C0E">
              <w:rPr>
                <w:rFonts w:ascii="Times New Roman" w:eastAsia="Times New Roman" w:hAnsi="Times New Roman" w:cs="Times New Roman"/>
                <w:sz w:val="20"/>
                <w:szCs w:val="20"/>
              </w:rPr>
              <w:t>Объем архивных документов, хранящихся в муниципальном архиве</w:t>
            </w:r>
          </w:p>
        </w:tc>
        <w:tc>
          <w:tcPr>
            <w:tcW w:w="708" w:type="dxa"/>
            <w:gridSpan w:val="2"/>
            <w:vMerge w:val="restart"/>
          </w:tcPr>
          <w:p w:rsidR="005C0907" w:rsidRPr="00C47C0E" w:rsidRDefault="005C0907" w:rsidP="00C47C0E">
            <w:pPr>
              <w:pStyle w:val="Pro-Tab"/>
              <w:spacing w:before="0" w:after="0"/>
              <w:jc w:val="center"/>
              <w:rPr>
                <w:rFonts w:ascii="Times New Roman" w:eastAsia="Times New Roman" w:hAnsi="Times New Roman" w:cs="Times New Roman"/>
                <w:sz w:val="20"/>
                <w:szCs w:val="20"/>
              </w:rPr>
            </w:pPr>
            <w:r w:rsidRPr="00C47C0E">
              <w:rPr>
                <w:rFonts w:ascii="Times New Roman" w:eastAsia="Times New Roman" w:hAnsi="Times New Roman" w:cs="Times New Roman"/>
                <w:sz w:val="20"/>
                <w:szCs w:val="20"/>
              </w:rPr>
              <w:t>доку-ментов (дел)</w:t>
            </w:r>
          </w:p>
        </w:tc>
        <w:tc>
          <w:tcPr>
            <w:tcW w:w="993" w:type="dxa"/>
            <w:gridSpan w:val="2"/>
            <w:vMerge w:val="restart"/>
          </w:tcPr>
          <w:p w:rsidR="005C0907" w:rsidRPr="00C47C0E" w:rsidRDefault="005C0907" w:rsidP="00C47C0E">
            <w:pPr>
              <w:pStyle w:val="Pro-Tab"/>
              <w:spacing w:before="0" w:after="0"/>
              <w:jc w:val="center"/>
              <w:rPr>
                <w:rFonts w:ascii="Times New Roman" w:eastAsia="Times New Roman" w:hAnsi="Times New Roman" w:cs="Times New Roman"/>
                <w:sz w:val="20"/>
                <w:szCs w:val="20"/>
              </w:rPr>
            </w:pPr>
            <w:r w:rsidRPr="00C47C0E">
              <w:rPr>
                <w:rFonts w:ascii="Times New Roman" w:eastAsia="Times New Roman" w:hAnsi="Times New Roman" w:cs="Times New Roman"/>
                <w:sz w:val="20"/>
                <w:szCs w:val="20"/>
              </w:rPr>
              <w:t>163601</w:t>
            </w:r>
          </w:p>
        </w:tc>
        <w:tc>
          <w:tcPr>
            <w:tcW w:w="992" w:type="dxa"/>
            <w:vMerge w:val="restart"/>
          </w:tcPr>
          <w:p w:rsidR="005C0907" w:rsidRPr="00C47C0E" w:rsidRDefault="005C0907" w:rsidP="00C47C0E">
            <w:pPr>
              <w:pStyle w:val="Pro-Tab"/>
              <w:spacing w:before="0" w:after="0"/>
              <w:jc w:val="center"/>
              <w:rPr>
                <w:rFonts w:ascii="Times New Roman" w:eastAsia="Times New Roman" w:hAnsi="Times New Roman" w:cs="Times New Roman"/>
                <w:sz w:val="20"/>
                <w:szCs w:val="20"/>
              </w:rPr>
            </w:pPr>
            <w:r w:rsidRPr="00C47C0E">
              <w:rPr>
                <w:rFonts w:ascii="Times New Roman" w:eastAsia="Times New Roman" w:hAnsi="Times New Roman" w:cs="Times New Roman"/>
                <w:sz w:val="20"/>
                <w:szCs w:val="20"/>
              </w:rPr>
              <w:t>163369</w:t>
            </w:r>
          </w:p>
        </w:tc>
        <w:tc>
          <w:tcPr>
            <w:tcW w:w="1559" w:type="dxa"/>
            <w:vMerge w:val="restart"/>
          </w:tcPr>
          <w:p w:rsidR="005C0907" w:rsidRPr="00C47C0E" w:rsidRDefault="005C0907" w:rsidP="00C47C0E">
            <w:pPr>
              <w:jc w:val="center"/>
              <w:rPr>
                <w:sz w:val="20"/>
                <w:szCs w:val="20"/>
              </w:rPr>
            </w:pPr>
            <w:r w:rsidRPr="00C47C0E">
              <w:rPr>
                <w:sz w:val="20"/>
                <w:szCs w:val="20"/>
              </w:rPr>
              <w:t>207,4</w:t>
            </w:r>
          </w:p>
          <w:p w:rsidR="005C0907" w:rsidRPr="00C47C0E" w:rsidRDefault="005C0907" w:rsidP="00C47C0E">
            <w:pPr>
              <w:jc w:val="center"/>
              <w:rPr>
                <w:sz w:val="20"/>
                <w:szCs w:val="20"/>
              </w:rPr>
            </w:pPr>
          </w:p>
        </w:tc>
      </w:tr>
      <w:tr w:rsidR="005C0907" w:rsidRPr="00C47C0E" w:rsidTr="00C47C0E">
        <w:trPr>
          <w:trHeight w:val="615"/>
        </w:trPr>
        <w:tc>
          <w:tcPr>
            <w:tcW w:w="843" w:type="dxa"/>
            <w:vMerge/>
          </w:tcPr>
          <w:p w:rsidR="005C0907" w:rsidRPr="00C47C0E" w:rsidRDefault="005C0907" w:rsidP="00C47C0E">
            <w:pPr>
              <w:rPr>
                <w:sz w:val="20"/>
                <w:szCs w:val="20"/>
              </w:rPr>
            </w:pPr>
          </w:p>
        </w:tc>
        <w:tc>
          <w:tcPr>
            <w:tcW w:w="1868" w:type="dxa"/>
            <w:vMerge/>
          </w:tcPr>
          <w:p w:rsidR="005C0907" w:rsidRPr="00C47C0E" w:rsidRDefault="005C0907" w:rsidP="00C47C0E">
            <w:pPr>
              <w:rPr>
                <w:sz w:val="20"/>
                <w:szCs w:val="20"/>
              </w:rPr>
            </w:pPr>
          </w:p>
        </w:tc>
        <w:tc>
          <w:tcPr>
            <w:tcW w:w="1417" w:type="dxa"/>
            <w:vMerge/>
          </w:tcPr>
          <w:p w:rsidR="005C0907" w:rsidRPr="00C47C0E" w:rsidRDefault="005C0907" w:rsidP="00C47C0E">
            <w:pPr>
              <w:rPr>
                <w:sz w:val="20"/>
                <w:szCs w:val="20"/>
              </w:rPr>
            </w:pPr>
          </w:p>
        </w:tc>
        <w:tc>
          <w:tcPr>
            <w:tcW w:w="1401" w:type="dxa"/>
            <w:vMerge w:val="restart"/>
          </w:tcPr>
          <w:p w:rsidR="005C0907" w:rsidRPr="00C47C0E" w:rsidRDefault="005C0907" w:rsidP="00C47C0E">
            <w:pPr>
              <w:rPr>
                <w:sz w:val="20"/>
                <w:szCs w:val="20"/>
              </w:rPr>
            </w:pPr>
            <w:r w:rsidRPr="00E45F79">
              <w:rPr>
                <w:sz w:val="20"/>
                <w:szCs w:val="20"/>
              </w:rPr>
              <w:t>бюджетные ассигнования</w:t>
            </w:r>
            <w:r w:rsidRPr="00C47C0E">
              <w:rPr>
                <w:b/>
                <w:sz w:val="20"/>
                <w:szCs w:val="20"/>
              </w:rPr>
              <w:t xml:space="preserve"> </w:t>
            </w:r>
            <w:r w:rsidRPr="00C47C0E">
              <w:rPr>
                <w:sz w:val="20"/>
                <w:szCs w:val="20"/>
              </w:rPr>
              <w:t>всего,</w:t>
            </w:r>
            <w:r w:rsidRPr="00C47C0E">
              <w:rPr>
                <w:b/>
                <w:sz w:val="20"/>
                <w:szCs w:val="20"/>
              </w:rPr>
              <w:br/>
            </w:r>
            <w:r w:rsidRPr="00C47C0E">
              <w:rPr>
                <w:i/>
                <w:sz w:val="20"/>
                <w:szCs w:val="20"/>
              </w:rPr>
              <w:t>в том числе:</w:t>
            </w:r>
          </w:p>
        </w:tc>
        <w:tc>
          <w:tcPr>
            <w:tcW w:w="1276" w:type="dxa"/>
            <w:vMerge w:val="restart"/>
          </w:tcPr>
          <w:p w:rsidR="005C0907" w:rsidRPr="00C47C0E" w:rsidRDefault="005C0907" w:rsidP="00C47C0E">
            <w:pPr>
              <w:jc w:val="center"/>
              <w:rPr>
                <w:sz w:val="20"/>
                <w:szCs w:val="20"/>
              </w:rPr>
            </w:pPr>
            <w:r w:rsidRPr="00C47C0E">
              <w:rPr>
                <w:sz w:val="20"/>
                <w:szCs w:val="20"/>
              </w:rPr>
              <w:t>207,4</w:t>
            </w:r>
          </w:p>
        </w:tc>
        <w:tc>
          <w:tcPr>
            <w:tcW w:w="1276" w:type="dxa"/>
            <w:gridSpan w:val="2"/>
            <w:vMerge w:val="restart"/>
          </w:tcPr>
          <w:p w:rsidR="005C0907" w:rsidRDefault="005C0907" w:rsidP="00C47C0E">
            <w:pPr>
              <w:jc w:val="center"/>
              <w:rPr>
                <w:sz w:val="20"/>
                <w:szCs w:val="20"/>
              </w:rPr>
            </w:pPr>
            <w:r w:rsidRPr="00C47C0E">
              <w:rPr>
                <w:sz w:val="20"/>
                <w:szCs w:val="20"/>
              </w:rPr>
              <w:t>15,0</w:t>
            </w:r>
          </w:p>
          <w:p w:rsidR="005C0907" w:rsidRDefault="005C0907" w:rsidP="00C47C0E">
            <w:pPr>
              <w:jc w:val="center"/>
              <w:rPr>
                <w:sz w:val="20"/>
                <w:szCs w:val="20"/>
              </w:rPr>
            </w:pPr>
          </w:p>
          <w:p w:rsidR="005C0907" w:rsidRDefault="005C0907" w:rsidP="00C47C0E">
            <w:pPr>
              <w:jc w:val="center"/>
              <w:rPr>
                <w:sz w:val="20"/>
                <w:szCs w:val="20"/>
              </w:rPr>
            </w:pPr>
          </w:p>
          <w:p w:rsidR="005C0907" w:rsidRPr="00C47C0E" w:rsidRDefault="005C0907" w:rsidP="00C47C0E">
            <w:pPr>
              <w:jc w:val="center"/>
              <w:rPr>
                <w:sz w:val="20"/>
                <w:szCs w:val="20"/>
              </w:rPr>
            </w:pPr>
          </w:p>
        </w:tc>
        <w:tc>
          <w:tcPr>
            <w:tcW w:w="1559" w:type="dxa"/>
            <w:gridSpan w:val="3"/>
            <w:vMerge/>
          </w:tcPr>
          <w:p w:rsidR="005C0907" w:rsidRDefault="005C0907" w:rsidP="00E45F79">
            <w:pPr>
              <w:ind w:left="-108" w:right="-108"/>
              <w:rPr>
                <w:sz w:val="20"/>
                <w:szCs w:val="20"/>
              </w:rPr>
            </w:pPr>
          </w:p>
        </w:tc>
        <w:tc>
          <w:tcPr>
            <w:tcW w:w="2410" w:type="dxa"/>
            <w:gridSpan w:val="2"/>
            <w:vMerge/>
          </w:tcPr>
          <w:p w:rsidR="005C0907" w:rsidRPr="00C47C0E" w:rsidRDefault="005C0907" w:rsidP="00C47C0E">
            <w:pPr>
              <w:pStyle w:val="Pro-Tab"/>
              <w:spacing w:before="0" w:after="0"/>
              <w:rPr>
                <w:rFonts w:ascii="Times New Roman" w:eastAsia="Times New Roman" w:hAnsi="Times New Roman" w:cs="Times New Roman"/>
                <w:sz w:val="20"/>
                <w:szCs w:val="20"/>
              </w:rPr>
            </w:pPr>
          </w:p>
        </w:tc>
        <w:tc>
          <w:tcPr>
            <w:tcW w:w="708" w:type="dxa"/>
            <w:gridSpan w:val="2"/>
            <w:vMerge/>
          </w:tcPr>
          <w:p w:rsidR="005C0907" w:rsidRPr="00C47C0E" w:rsidRDefault="005C0907" w:rsidP="00C47C0E">
            <w:pPr>
              <w:pStyle w:val="Pro-Tab"/>
              <w:spacing w:before="0" w:after="0"/>
              <w:jc w:val="center"/>
              <w:rPr>
                <w:rFonts w:ascii="Times New Roman" w:eastAsia="Times New Roman" w:hAnsi="Times New Roman" w:cs="Times New Roman"/>
                <w:sz w:val="20"/>
                <w:szCs w:val="20"/>
              </w:rPr>
            </w:pPr>
          </w:p>
        </w:tc>
        <w:tc>
          <w:tcPr>
            <w:tcW w:w="993" w:type="dxa"/>
            <w:gridSpan w:val="2"/>
            <w:vMerge/>
          </w:tcPr>
          <w:p w:rsidR="005C0907" w:rsidRPr="00C47C0E" w:rsidRDefault="005C0907" w:rsidP="00C47C0E">
            <w:pPr>
              <w:pStyle w:val="Pro-Tab"/>
              <w:spacing w:before="0" w:after="0"/>
              <w:jc w:val="center"/>
              <w:rPr>
                <w:rFonts w:ascii="Times New Roman" w:eastAsia="Times New Roman" w:hAnsi="Times New Roman" w:cs="Times New Roman"/>
                <w:sz w:val="20"/>
                <w:szCs w:val="20"/>
              </w:rPr>
            </w:pPr>
          </w:p>
        </w:tc>
        <w:tc>
          <w:tcPr>
            <w:tcW w:w="992" w:type="dxa"/>
            <w:vMerge/>
          </w:tcPr>
          <w:p w:rsidR="005C0907" w:rsidRPr="00C47C0E" w:rsidRDefault="005C0907" w:rsidP="00C47C0E">
            <w:pPr>
              <w:pStyle w:val="Pro-Tab"/>
              <w:spacing w:before="0" w:after="0"/>
              <w:jc w:val="center"/>
              <w:rPr>
                <w:rFonts w:ascii="Times New Roman" w:eastAsia="Times New Roman" w:hAnsi="Times New Roman" w:cs="Times New Roman"/>
                <w:sz w:val="20"/>
                <w:szCs w:val="20"/>
              </w:rPr>
            </w:pPr>
          </w:p>
        </w:tc>
        <w:tc>
          <w:tcPr>
            <w:tcW w:w="1559" w:type="dxa"/>
            <w:vMerge/>
          </w:tcPr>
          <w:p w:rsidR="005C0907" w:rsidRPr="00C47C0E" w:rsidRDefault="005C0907" w:rsidP="00C47C0E">
            <w:pPr>
              <w:jc w:val="center"/>
              <w:rPr>
                <w:sz w:val="20"/>
                <w:szCs w:val="20"/>
              </w:rPr>
            </w:pPr>
          </w:p>
        </w:tc>
      </w:tr>
      <w:tr w:rsidR="005C0907" w:rsidRPr="00C47C0E" w:rsidTr="00E45F79">
        <w:trPr>
          <w:trHeight w:val="255"/>
        </w:trPr>
        <w:tc>
          <w:tcPr>
            <w:tcW w:w="843" w:type="dxa"/>
            <w:vMerge/>
          </w:tcPr>
          <w:p w:rsidR="005C0907" w:rsidRPr="00C47C0E" w:rsidRDefault="005C0907" w:rsidP="00C47C0E">
            <w:pPr>
              <w:rPr>
                <w:sz w:val="20"/>
                <w:szCs w:val="20"/>
              </w:rPr>
            </w:pPr>
          </w:p>
        </w:tc>
        <w:tc>
          <w:tcPr>
            <w:tcW w:w="1868" w:type="dxa"/>
            <w:vMerge/>
          </w:tcPr>
          <w:p w:rsidR="005C0907" w:rsidRPr="00C47C0E" w:rsidRDefault="005C0907" w:rsidP="00C47C0E">
            <w:pPr>
              <w:rPr>
                <w:sz w:val="20"/>
                <w:szCs w:val="20"/>
              </w:rPr>
            </w:pPr>
          </w:p>
        </w:tc>
        <w:tc>
          <w:tcPr>
            <w:tcW w:w="1417" w:type="dxa"/>
            <w:vMerge/>
          </w:tcPr>
          <w:p w:rsidR="005C0907" w:rsidRPr="00C47C0E" w:rsidRDefault="005C0907" w:rsidP="00C47C0E">
            <w:pPr>
              <w:rPr>
                <w:sz w:val="20"/>
                <w:szCs w:val="20"/>
              </w:rPr>
            </w:pPr>
          </w:p>
        </w:tc>
        <w:tc>
          <w:tcPr>
            <w:tcW w:w="1401" w:type="dxa"/>
            <w:vMerge/>
          </w:tcPr>
          <w:p w:rsidR="005C0907" w:rsidRPr="00C47C0E" w:rsidRDefault="005C0907" w:rsidP="00C47C0E">
            <w:pPr>
              <w:rPr>
                <w:b/>
                <w:sz w:val="20"/>
                <w:szCs w:val="20"/>
              </w:rPr>
            </w:pPr>
          </w:p>
        </w:tc>
        <w:tc>
          <w:tcPr>
            <w:tcW w:w="1276" w:type="dxa"/>
            <w:vMerge/>
          </w:tcPr>
          <w:p w:rsidR="005C0907" w:rsidRPr="00C47C0E" w:rsidRDefault="005C0907" w:rsidP="00C47C0E">
            <w:pPr>
              <w:jc w:val="center"/>
              <w:rPr>
                <w:sz w:val="20"/>
                <w:szCs w:val="20"/>
              </w:rPr>
            </w:pPr>
          </w:p>
        </w:tc>
        <w:tc>
          <w:tcPr>
            <w:tcW w:w="1276" w:type="dxa"/>
            <w:gridSpan w:val="2"/>
            <w:vMerge/>
          </w:tcPr>
          <w:p w:rsidR="005C0907" w:rsidRPr="00C47C0E" w:rsidRDefault="005C0907" w:rsidP="00C47C0E">
            <w:pPr>
              <w:jc w:val="center"/>
              <w:rPr>
                <w:sz w:val="20"/>
                <w:szCs w:val="20"/>
              </w:rPr>
            </w:pPr>
          </w:p>
        </w:tc>
        <w:tc>
          <w:tcPr>
            <w:tcW w:w="1559" w:type="dxa"/>
            <w:gridSpan w:val="3"/>
            <w:vMerge/>
          </w:tcPr>
          <w:p w:rsidR="005C0907" w:rsidRPr="00C47C0E" w:rsidRDefault="005C0907" w:rsidP="00C47C0E">
            <w:pPr>
              <w:jc w:val="center"/>
              <w:rPr>
                <w:sz w:val="20"/>
                <w:szCs w:val="20"/>
              </w:rPr>
            </w:pPr>
          </w:p>
        </w:tc>
        <w:tc>
          <w:tcPr>
            <w:tcW w:w="2410" w:type="dxa"/>
            <w:gridSpan w:val="2"/>
            <w:vMerge w:val="restart"/>
          </w:tcPr>
          <w:p w:rsidR="005C0907" w:rsidRPr="00C47C0E" w:rsidRDefault="005C0907" w:rsidP="00C47C0E">
            <w:pPr>
              <w:pStyle w:val="Pro-Tab"/>
              <w:spacing w:before="0" w:after="0"/>
              <w:rPr>
                <w:rFonts w:ascii="Times New Roman" w:eastAsia="Times New Roman" w:hAnsi="Times New Roman" w:cs="Times New Roman"/>
                <w:sz w:val="20"/>
                <w:szCs w:val="20"/>
              </w:rPr>
            </w:pPr>
            <w:r w:rsidRPr="00C47C0E">
              <w:rPr>
                <w:rFonts w:ascii="Times New Roman" w:eastAsia="Times New Roman" w:hAnsi="Times New Roman" w:cs="Times New Roman"/>
                <w:sz w:val="20"/>
                <w:szCs w:val="20"/>
              </w:rPr>
              <w:t>Количество документов (дел) постоянного хранения, принятых на хранение в муниципальный архив</w:t>
            </w:r>
          </w:p>
        </w:tc>
        <w:tc>
          <w:tcPr>
            <w:tcW w:w="708" w:type="dxa"/>
            <w:gridSpan w:val="2"/>
            <w:vMerge w:val="restart"/>
          </w:tcPr>
          <w:p w:rsidR="005C0907" w:rsidRPr="00C47C0E" w:rsidRDefault="005C0907" w:rsidP="00C47C0E">
            <w:pPr>
              <w:pStyle w:val="Pro-Tab"/>
              <w:spacing w:before="0" w:after="0"/>
              <w:jc w:val="center"/>
              <w:rPr>
                <w:rFonts w:ascii="Times New Roman" w:eastAsia="Times New Roman" w:hAnsi="Times New Roman" w:cs="Times New Roman"/>
                <w:sz w:val="20"/>
                <w:szCs w:val="20"/>
              </w:rPr>
            </w:pPr>
            <w:r w:rsidRPr="00C47C0E">
              <w:rPr>
                <w:rFonts w:ascii="Times New Roman" w:eastAsia="Times New Roman" w:hAnsi="Times New Roman" w:cs="Times New Roman"/>
                <w:sz w:val="20"/>
                <w:szCs w:val="20"/>
              </w:rPr>
              <w:t>доку-ментов (дел)</w:t>
            </w:r>
          </w:p>
        </w:tc>
        <w:tc>
          <w:tcPr>
            <w:tcW w:w="993" w:type="dxa"/>
            <w:gridSpan w:val="2"/>
            <w:vMerge w:val="restart"/>
          </w:tcPr>
          <w:p w:rsidR="005C0907" w:rsidRPr="00C47C0E" w:rsidRDefault="005C0907" w:rsidP="00C47C0E">
            <w:pPr>
              <w:pStyle w:val="Pro-Tab"/>
              <w:spacing w:before="0" w:after="0"/>
              <w:jc w:val="center"/>
              <w:rPr>
                <w:rFonts w:ascii="Times New Roman" w:eastAsia="Times New Roman" w:hAnsi="Times New Roman" w:cs="Times New Roman"/>
                <w:sz w:val="20"/>
                <w:szCs w:val="20"/>
              </w:rPr>
            </w:pPr>
            <w:r w:rsidRPr="00C47C0E">
              <w:rPr>
                <w:rFonts w:ascii="Times New Roman" w:eastAsia="Times New Roman" w:hAnsi="Times New Roman" w:cs="Times New Roman"/>
                <w:sz w:val="20"/>
                <w:szCs w:val="20"/>
              </w:rPr>
              <w:t>1078</w:t>
            </w:r>
          </w:p>
        </w:tc>
        <w:tc>
          <w:tcPr>
            <w:tcW w:w="992" w:type="dxa"/>
            <w:vMerge w:val="restart"/>
          </w:tcPr>
          <w:p w:rsidR="005C0907" w:rsidRPr="00C47C0E" w:rsidRDefault="005C0907" w:rsidP="00C47C0E">
            <w:pPr>
              <w:pStyle w:val="Pro-Tab"/>
              <w:spacing w:before="0" w:after="0"/>
              <w:jc w:val="center"/>
              <w:rPr>
                <w:rFonts w:ascii="Times New Roman" w:eastAsia="Times New Roman" w:hAnsi="Times New Roman" w:cs="Times New Roman"/>
                <w:sz w:val="20"/>
                <w:szCs w:val="20"/>
              </w:rPr>
            </w:pPr>
            <w:r w:rsidRPr="00C47C0E">
              <w:rPr>
                <w:rFonts w:ascii="Times New Roman" w:eastAsia="Times New Roman" w:hAnsi="Times New Roman" w:cs="Times New Roman"/>
                <w:sz w:val="20"/>
                <w:szCs w:val="20"/>
              </w:rPr>
              <w:t>846</w:t>
            </w:r>
          </w:p>
        </w:tc>
        <w:tc>
          <w:tcPr>
            <w:tcW w:w="1559" w:type="dxa"/>
            <w:vMerge/>
          </w:tcPr>
          <w:p w:rsidR="005C0907" w:rsidRPr="00C47C0E" w:rsidRDefault="005C0907" w:rsidP="00C47C0E">
            <w:pPr>
              <w:jc w:val="center"/>
              <w:rPr>
                <w:sz w:val="20"/>
                <w:szCs w:val="20"/>
                <w:shd w:val="clear" w:color="auto" w:fill="FFFFFF"/>
              </w:rPr>
            </w:pPr>
          </w:p>
        </w:tc>
      </w:tr>
      <w:tr w:rsidR="005C0907" w:rsidRPr="00C47C0E" w:rsidTr="00C47C0E">
        <w:trPr>
          <w:trHeight w:val="1185"/>
        </w:trPr>
        <w:tc>
          <w:tcPr>
            <w:tcW w:w="843" w:type="dxa"/>
            <w:vMerge/>
          </w:tcPr>
          <w:p w:rsidR="005C0907" w:rsidRPr="00C47C0E" w:rsidRDefault="005C0907" w:rsidP="00C47C0E">
            <w:pPr>
              <w:rPr>
                <w:sz w:val="20"/>
                <w:szCs w:val="20"/>
              </w:rPr>
            </w:pPr>
          </w:p>
        </w:tc>
        <w:tc>
          <w:tcPr>
            <w:tcW w:w="1868" w:type="dxa"/>
            <w:vMerge/>
          </w:tcPr>
          <w:p w:rsidR="005C0907" w:rsidRPr="00C47C0E" w:rsidRDefault="005C0907" w:rsidP="00C47C0E">
            <w:pPr>
              <w:rPr>
                <w:sz w:val="20"/>
                <w:szCs w:val="20"/>
              </w:rPr>
            </w:pPr>
          </w:p>
        </w:tc>
        <w:tc>
          <w:tcPr>
            <w:tcW w:w="1417" w:type="dxa"/>
            <w:vMerge/>
          </w:tcPr>
          <w:p w:rsidR="005C0907" w:rsidRPr="00C47C0E" w:rsidRDefault="005C0907" w:rsidP="00C47C0E">
            <w:pPr>
              <w:rPr>
                <w:sz w:val="20"/>
                <w:szCs w:val="20"/>
              </w:rPr>
            </w:pPr>
          </w:p>
        </w:tc>
        <w:tc>
          <w:tcPr>
            <w:tcW w:w="1401" w:type="dxa"/>
          </w:tcPr>
          <w:p w:rsidR="005C0907" w:rsidRPr="00C47C0E" w:rsidRDefault="005C0907" w:rsidP="00900CCB">
            <w:pPr>
              <w:rPr>
                <w:sz w:val="20"/>
                <w:szCs w:val="20"/>
              </w:rPr>
            </w:pPr>
            <w:r w:rsidRPr="00C47C0E">
              <w:rPr>
                <w:sz w:val="20"/>
                <w:szCs w:val="20"/>
              </w:rPr>
              <w:t>- бюджет городского округа Кинешма</w:t>
            </w:r>
          </w:p>
        </w:tc>
        <w:tc>
          <w:tcPr>
            <w:tcW w:w="1276" w:type="dxa"/>
          </w:tcPr>
          <w:p w:rsidR="005C0907" w:rsidRPr="00C47C0E" w:rsidRDefault="005C0907" w:rsidP="00900CCB">
            <w:pPr>
              <w:jc w:val="center"/>
              <w:rPr>
                <w:sz w:val="20"/>
                <w:szCs w:val="20"/>
              </w:rPr>
            </w:pPr>
            <w:r w:rsidRPr="00C47C0E">
              <w:rPr>
                <w:sz w:val="20"/>
                <w:szCs w:val="20"/>
              </w:rPr>
              <w:t>207,4</w:t>
            </w:r>
          </w:p>
        </w:tc>
        <w:tc>
          <w:tcPr>
            <w:tcW w:w="1276" w:type="dxa"/>
            <w:gridSpan w:val="2"/>
          </w:tcPr>
          <w:p w:rsidR="005C0907" w:rsidRPr="00C47C0E" w:rsidRDefault="005C0907" w:rsidP="00900CCB">
            <w:pPr>
              <w:jc w:val="center"/>
              <w:rPr>
                <w:sz w:val="20"/>
                <w:szCs w:val="20"/>
              </w:rPr>
            </w:pPr>
            <w:r w:rsidRPr="00C47C0E">
              <w:rPr>
                <w:sz w:val="20"/>
                <w:szCs w:val="20"/>
              </w:rPr>
              <w:t>15,0</w:t>
            </w:r>
          </w:p>
        </w:tc>
        <w:tc>
          <w:tcPr>
            <w:tcW w:w="1559" w:type="dxa"/>
            <w:gridSpan w:val="3"/>
            <w:vMerge/>
          </w:tcPr>
          <w:p w:rsidR="005C0907" w:rsidRPr="00C47C0E" w:rsidRDefault="005C0907" w:rsidP="00C47C0E">
            <w:pPr>
              <w:jc w:val="center"/>
              <w:rPr>
                <w:sz w:val="20"/>
                <w:szCs w:val="20"/>
              </w:rPr>
            </w:pPr>
          </w:p>
        </w:tc>
        <w:tc>
          <w:tcPr>
            <w:tcW w:w="2410" w:type="dxa"/>
            <w:gridSpan w:val="2"/>
            <w:vMerge/>
          </w:tcPr>
          <w:p w:rsidR="005C0907" w:rsidRPr="00C47C0E" w:rsidRDefault="005C0907" w:rsidP="00C47C0E">
            <w:pPr>
              <w:pStyle w:val="Pro-Tab"/>
              <w:spacing w:before="0" w:after="0"/>
              <w:rPr>
                <w:rFonts w:ascii="Times New Roman" w:eastAsia="Times New Roman" w:hAnsi="Times New Roman" w:cs="Times New Roman"/>
                <w:sz w:val="20"/>
                <w:szCs w:val="20"/>
              </w:rPr>
            </w:pPr>
          </w:p>
        </w:tc>
        <w:tc>
          <w:tcPr>
            <w:tcW w:w="708" w:type="dxa"/>
            <w:gridSpan w:val="2"/>
            <w:vMerge/>
          </w:tcPr>
          <w:p w:rsidR="005C0907" w:rsidRPr="00C47C0E" w:rsidRDefault="005C0907" w:rsidP="00C47C0E">
            <w:pPr>
              <w:pStyle w:val="Pro-Tab"/>
              <w:spacing w:before="0" w:after="0"/>
              <w:jc w:val="center"/>
              <w:rPr>
                <w:rFonts w:ascii="Times New Roman" w:eastAsia="Times New Roman" w:hAnsi="Times New Roman" w:cs="Times New Roman"/>
                <w:sz w:val="20"/>
                <w:szCs w:val="20"/>
              </w:rPr>
            </w:pPr>
          </w:p>
        </w:tc>
        <w:tc>
          <w:tcPr>
            <w:tcW w:w="993" w:type="dxa"/>
            <w:gridSpan w:val="2"/>
            <w:vMerge/>
          </w:tcPr>
          <w:p w:rsidR="005C0907" w:rsidRPr="00C47C0E" w:rsidRDefault="005C0907" w:rsidP="00C47C0E">
            <w:pPr>
              <w:pStyle w:val="Pro-Tab"/>
              <w:spacing w:before="0" w:after="0"/>
              <w:jc w:val="center"/>
              <w:rPr>
                <w:rFonts w:ascii="Times New Roman" w:eastAsia="Times New Roman" w:hAnsi="Times New Roman" w:cs="Times New Roman"/>
                <w:sz w:val="20"/>
                <w:szCs w:val="20"/>
              </w:rPr>
            </w:pPr>
          </w:p>
        </w:tc>
        <w:tc>
          <w:tcPr>
            <w:tcW w:w="992" w:type="dxa"/>
            <w:vMerge/>
          </w:tcPr>
          <w:p w:rsidR="005C0907" w:rsidRPr="00C47C0E" w:rsidRDefault="005C0907" w:rsidP="00C47C0E">
            <w:pPr>
              <w:pStyle w:val="Pro-Tab"/>
              <w:spacing w:before="0" w:after="0"/>
              <w:jc w:val="center"/>
              <w:rPr>
                <w:rFonts w:ascii="Times New Roman" w:eastAsia="Times New Roman" w:hAnsi="Times New Roman" w:cs="Times New Roman"/>
                <w:sz w:val="20"/>
                <w:szCs w:val="20"/>
              </w:rPr>
            </w:pPr>
          </w:p>
        </w:tc>
        <w:tc>
          <w:tcPr>
            <w:tcW w:w="1559" w:type="dxa"/>
            <w:vMerge/>
          </w:tcPr>
          <w:p w:rsidR="005C0907" w:rsidRPr="00C47C0E" w:rsidRDefault="005C0907" w:rsidP="00C47C0E">
            <w:pPr>
              <w:jc w:val="center"/>
              <w:rPr>
                <w:sz w:val="20"/>
                <w:szCs w:val="20"/>
                <w:shd w:val="clear" w:color="auto" w:fill="FFFFFF"/>
              </w:rPr>
            </w:pPr>
          </w:p>
        </w:tc>
      </w:tr>
      <w:tr w:rsidR="005C0907" w:rsidRPr="00C47C0E" w:rsidTr="00C47C0E">
        <w:trPr>
          <w:trHeight w:val="262"/>
        </w:trPr>
        <w:tc>
          <w:tcPr>
            <w:tcW w:w="843" w:type="dxa"/>
            <w:vMerge w:val="restart"/>
          </w:tcPr>
          <w:p w:rsidR="005C0907" w:rsidRPr="00C47C0E" w:rsidRDefault="005C0907" w:rsidP="00C47C0E">
            <w:pPr>
              <w:rPr>
                <w:sz w:val="20"/>
                <w:szCs w:val="20"/>
              </w:rPr>
            </w:pPr>
            <w:r>
              <w:rPr>
                <w:sz w:val="20"/>
                <w:szCs w:val="20"/>
              </w:rPr>
              <w:lastRenderedPageBreak/>
              <w:t>1.3</w:t>
            </w:r>
          </w:p>
        </w:tc>
        <w:tc>
          <w:tcPr>
            <w:tcW w:w="1868" w:type="dxa"/>
            <w:vMerge w:val="restart"/>
          </w:tcPr>
          <w:p w:rsidR="005C0907" w:rsidRDefault="005C0907" w:rsidP="00C47C0E">
            <w:pPr>
              <w:rPr>
                <w:sz w:val="20"/>
                <w:szCs w:val="20"/>
              </w:rPr>
            </w:pPr>
            <w:r w:rsidRPr="00C47C0E">
              <w:rPr>
                <w:sz w:val="20"/>
                <w:szCs w:val="20"/>
              </w:rPr>
              <w:t xml:space="preserve">Основное мероприятие «Охрана, сохранение   и популяризация культурного и исторического наследия </w:t>
            </w:r>
          </w:p>
          <w:p w:rsidR="005C0907" w:rsidRPr="00C47C0E" w:rsidRDefault="005C0907" w:rsidP="00C47C0E">
            <w:pPr>
              <w:rPr>
                <w:sz w:val="20"/>
                <w:szCs w:val="20"/>
              </w:rPr>
            </w:pPr>
            <w:r>
              <w:rPr>
                <w:sz w:val="20"/>
                <w:szCs w:val="20"/>
              </w:rPr>
              <w:t>городского округа Кинешма»</w:t>
            </w:r>
          </w:p>
        </w:tc>
        <w:tc>
          <w:tcPr>
            <w:tcW w:w="1417" w:type="dxa"/>
            <w:vMerge/>
          </w:tcPr>
          <w:p w:rsidR="005C0907" w:rsidRPr="00C47C0E" w:rsidRDefault="005C0907" w:rsidP="00C47C0E">
            <w:pPr>
              <w:rPr>
                <w:sz w:val="20"/>
                <w:szCs w:val="20"/>
              </w:rPr>
            </w:pPr>
          </w:p>
        </w:tc>
        <w:tc>
          <w:tcPr>
            <w:tcW w:w="1401" w:type="dxa"/>
          </w:tcPr>
          <w:p w:rsidR="005C0907" w:rsidRPr="00C47C0E" w:rsidRDefault="005C0907" w:rsidP="00C47C0E">
            <w:pPr>
              <w:rPr>
                <w:sz w:val="20"/>
                <w:szCs w:val="20"/>
              </w:rPr>
            </w:pPr>
            <w:r w:rsidRPr="00C47C0E">
              <w:rPr>
                <w:sz w:val="20"/>
                <w:szCs w:val="20"/>
              </w:rPr>
              <w:t>Всего</w:t>
            </w:r>
          </w:p>
        </w:tc>
        <w:tc>
          <w:tcPr>
            <w:tcW w:w="1276" w:type="dxa"/>
          </w:tcPr>
          <w:p w:rsidR="005C0907" w:rsidRPr="00C47C0E" w:rsidRDefault="005C0907" w:rsidP="00C47C0E">
            <w:pPr>
              <w:jc w:val="center"/>
              <w:rPr>
                <w:sz w:val="20"/>
                <w:szCs w:val="20"/>
              </w:rPr>
            </w:pPr>
            <w:r w:rsidRPr="00C47C0E">
              <w:rPr>
                <w:sz w:val="20"/>
                <w:szCs w:val="20"/>
              </w:rPr>
              <w:t>112,9</w:t>
            </w:r>
          </w:p>
        </w:tc>
        <w:tc>
          <w:tcPr>
            <w:tcW w:w="1276" w:type="dxa"/>
            <w:gridSpan w:val="2"/>
          </w:tcPr>
          <w:p w:rsidR="005C0907" w:rsidRPr="00C47C0E" w:rsidRDefault="005C0907" w:rsidP="00C47C0E">
            <w:pPr>
              <w:jc w:val="center"/>
              <w:rPr>
                <w:sz w:val="20"/>
                <w:szCs w:val="20"/>
              </w:rPr>
            </w:pPr>
            <w:r w:rsidRPr="00C47C0E">
              <w:rPr>
                <w:sz w:val="20"/>
                <w:szCs w:val="20"/>
              </w:rPr>
              <w:t>0</w:t>
            </w:r>
          </w:p>
        </w:tc>
        <w:tc>
          <w:tcPr>
            <w:tcW w:w="1559" w:type="dxa"/>
            <w:gridSpan w:val="3"/>
            <w:vMerge w:val="restart"/>
          </w:tcPr>
          <w:p w:rsidR="005C0907" w:rsidRPr="00C47C0E" w:rsidRDefault="005C0907" w:rsidP="002F2B10">
            <w:pPr>
              <w:rPr>
                <w:sz w:val="20"/>
                <w:szCs w:val="20"/>
              </w:rPr>
            </w:pPr>
            <w:r w:rsidRPr="00C47C0E">
              <w:rPr>
                <w:sz w:val="20"/>
                <w:szCs w:val="20"/>
              </w:rPr>
              <w:t>Мероприятие будет выполнено в 3-4 кварталах</w:t>
            </w:r>
            <w:r>
              <w:rPr>
                <w:sz w:val="20"/>
                <w:szCs w:val="20"/>
              </w:rPr>
              <w:t xml:space="preserve"> 2017г.</w:t>
            </w:r>
          </w:p>
        </w:tc>
        <w:tc>
          <w:tcPr>
            <w:tcW w:w="2410" w:type="dxa"/>
            <w:gridSpan w:val="2"/>
            <w:vMerge w:val="restart"/>
          </w:tcPr>
          <w:p w:rsidR="005C0907" w:rsidRPr="00C47C0E" w:rsidRDefault="005C0907" w:rsidP="00C47C0E">
            <w:pPr>
              <w:jc w:val="center"/>
              <w:rPr>
                <w:sz w:val="20"/>
                <w:szCs w:val="20"/>
              </w:rPr>
            </w:pPr>
          </w:p>
        </w:tc>
        <w:tc>
          <w:tcPr>
            <w:tcW w:w="708" w:type="dxa"/>
            <w:gridSpan w:val="2"/>
            <w:vMerge w:val="restart"/>
          </w:tcPr>
          <w:p w:rsidR="005C0907" w:rsidRPr="00C47C0E" w:rsidRDefault="005C0907" w:rsidP="00C47C0E">
            <w:pPr>
              <w:jc w:val="center"/>
              <w:rPr>
                <w:sz w:val="20"/>
                <w:szCs w:val="20"/>
              </w:rPr>
            </w:pPr>
          </w:p>
        </w:tc>
        <w:tc>
          <w:tcPr>
            <w:tcW w:w="993" w:type="dxa"/>
            <w:gridSpan w:val="2"/>
            <w:vMerge w:val="restart"/>
          </w:tcPr>
          <w:p w:rsidR="005C0907" w:rsidRPr="00C47C0E" w:rsidRDefault="005C0907" w:rsidP="00C47C0E">
            <w:pPr>
              <w:jc w:val="center"/>
              <w:rPr>
                <w:sz w:val="20"/>
                <w:szCs w:val="20"/>
              </w:rPr>
            </w:pPr>
          </w:p>
        </w:tc>
        <w:tc>
          <w:tcPr>
            <w:tcW w:w="992" w:type="dxa"/>
            <w:vMerge w:val="restart"/>
          </w:tcPr>
          <w:p w:rsidR="005C0907" w:rsidRPr="00C47C0E" w:rsidRDefault="005C0907" w:rsidP="00C47C0E">
            <w:pPr>
              <w:jc w:val="center"/>
              <w:rPr>
                <w:sz w:val="20"/>
                <w:szCs w:val="20"/>
              </w:rPr>
            </w:pPr>
          </w:p>
        </w:tc>
        <w:tc>
          <w:tcPr>
            <w:tcW w:w="1559" w:type="dxa"/>
            <w:vMerge w:val="restart"/>
          </w:tcPr>
          <w:p w:rsidR="005C0907" w:rsidRPr="00C47C0E" w:rsidRDefault="005C0907" w:rsidP="00C47C0E">
            <w:pPr>
              <w:jc w:val="center"/>
              <w:rPr>
                <w:sz w:val="20"/>
                <w:szCs w:val="20"/>
              </w:rPr>
            </w:pPr>
            <w:r w:rsidRPr="00C47C0E">
              <w:rPr>
                <w:sz w:val="20"/>
                <w:szCs w:val="20"/>
              </w:rPr>
              <w:t>112,9</w:t>
            </w:r>
          </w:p>
        </w:tc>
      </w:tr>
      <w:tr w:rsidR="005C0907" w:rsidRPr="00C47C0E" w:rsidTr="00C47C0E">
        <w:trPr>
          <w:trHeight w:val="262"/>
        </w:trPr>
        <w:tc>
          <w:tcPr>
            <w:tcW w:w="843" w:type="dxa"/>
            <w:vMerge/>
          </w:tcPr>
          <w:p w:rsidR="005C0907" w:rsidRPr="00C47C0E" w:rsidRDefault="005C0907" w:rsidP="00C47C0E">
            <w:pPr>
              <w:rPr>
                <w:sz w:val="20"/>
                <w:szCs w:val="20"/>
              </w:rPr>
            </w:pPr>
          </w:p>
        </w:tc>
        <w:tc>
          <w:tcPr>
            <w:tcW w:w="1868" w:type="dxa"/>
            <w:vMerge/>
          </w:tcPr>
          <w:p w:rsidR="005C0907" w:rsidRPr="00C47C0E" w:rsidRDefault="005C0907" w:rsidP="00C47C0E">
            <w:pPr>
              <w:rPr>
                <w:sz w:val="20"/>
                <w:szCs w:val="20"/>
              </w:rPr>
            </w:pPr>
          </w:p>
        </w:tc>
        <w:tc>
          <w:tcPr>
            <w:tcW w:w="1417" w:type="dxa"/>
            <w:vMerge/>
          </w:tcPr>
          <w:p w:rsidR="005C0907" w:rsidRPr="00C47C0E" w:rsidRDefault="005C0907" w:rsidP="00C47C0E">
            <w:pPr>
              <w:rPr>
                <w:sz w:val="20"/>
                <w:szCs w:val="20"/>
              </w:rPr>
            </w:pPr>
          </w:p>
        </w:tc>
        <w:tc>
          <w:tcPr>
            <w:tcW w:w="1401" w:type="dxa"/>
          </w:tcPr>
          <w:p w:rsidR="005C0907" w:rsidRPr="00C47C0E" w:rsidRDefault="005C0907" w:rsidP="00C47C0E">
            <w:pPr>
              <w:rPr>
                <w:b/>
                <w:sz w:val="20"/>
                <w:szCs w:val="20"/>
              </w:rPr>
            </w:pPr>
            <w:r w:rsidRPr="002F2B10">
              <w:rPr>
                <w:sz w:val="20"/>
                <w:szCs w:val="20"/>
              </w:rPr>
              <w:t>бюджетные ассигнования</w:t>
            </w:r>
            <w:r w:rsidRPr="00C47C0E">
              <w:rPr>
                <w:b/>
                <w:sz w:val="20"/>
                <w:szCs w:val="20"/>
              </w:rPr>
              <w:t xml:space="preserve"> </w:t>
            </w:r>
            <w:r w:rsidRPr="00C47C0E">
              <w:rPr>
                <w:sz w:val="20"/>
                <w:szCs w:val="20"/>
              </w:rPr>
              <w:t>всего,</w:t>
            </w:r>
            <w:r w:rsidRPr="00C47C0E">
              <w:rPr>
                <w:b/>
                <w:sz w:val="20"/>
                <w:szCs w:val="20"/>
              </w:rPr>
              <w:br/>
            </w:r>
            <w:r w:rsidRPr="00C47C0E">
              <w:rPr>
                <w:i/>
                <w:sz w:val="20"/>
                <w:szCs w:val="20"/>
              </w:rPr>
              <w:t>в том числе:</w:t>
            </w:r>
          </w:p>
        </w:tc>
        <w:tc>
          <w:tcPr>
            <w:tcW w:w="1276" w:type="dxa"/>
          </w:tcPr>
          <w:p w:rsidR="005C0907" w:rsidRPr="00C47C0E" w:rsidRDefault="005C0907" w:rsidP="00C47C0E">
            <w:pPr>
              <w:jc w:val="center"/>
              <w:rPr>
                <w:sz w:val="20"/>
                <w:szCs w:val="20"/>
              </w:rPr>
            </w:pPr>
            <w:r w:rsidRPr="00C47C0E">
              <w:rPr>
                <w:sz w:val="20"/>
                <w:szCs w:val="20"/>
              </w:rPr>
              <w:t>112,9</w:t>
            </w:r>
          </w:p>
        </w:tc>
        <w:tc>
          <w:tcPr>
            <w:tcW w:w="1276" w:type="dxa"/>
            <w:gridSpan w:val="2"/>
          </w:tcPr>
          <w:p w:rsidR="005C0907" w:rsidRPr="00C47C0E" w:rsidRDefault="005C0907" w:rsidP="00C47C0E">
            <w:pPr>
              <w:jc w:val="center"/>
              <w:rPr>
                <w:sz w:val="20"/>
                <w:szCs w:val="20"/>
              </w:rPr>
            </w:pPr>
            <w:r w:rsidRPr="00C47C0E">
              <w:rPr>
                <w:sz w:val="20"/>
                <w:szCs w:val="20"/>
              </w:rPr>
              <w:t>0</w:t>
            </w:r>
          </w:p>
        </w:tc>
        <w:tc>
          <w:tcPr>
            <w:tcW w:w="1559" w:type="dxa"/>
            <w:gridSpan w:val="3"/>
            <w:vMerge/>
          </w:tcPr>
          <w:p w:rsidR="005C0907" w:rsidRPr="00C47C0E" w:rsidRDefault="005C0907" w:rsidP="00C47C0E">
            <w:pPr>
              <w:jc w:val="center"/>
              <w:rPr>
                <w:sz w:val="20"/>
                <w:szCs w:val="20"/>
              </w:rPr>
            </w:pPr>
          </w:p>
        </w:tc>
        <w:tc>
          <w:tcPr>
            <w:tcW w:w="2410" w:type="dxa"/>
            <w:gridSpan w:val="2"/>
            <w:vMerge/>
          </w:tcPr>
          <w:p w:rsidR="005C0907" w:rsidRPr="00C47C0E" w:rsidRDefault="005C0907" w:rsidP="00C47C0E">
            <w:pPr>
              <w:jc w:val="center"/>
              <w:rPr>
                <w:sz w:val="20"/>
                <w:szCs w:val="20"/>
              </w:rPr>
            </w:pPr>
          </w:p>
        </w:tc>
        <w:tc>
          <w:tcPr>
            <w:tcW w:w="708" w:type="dxa"/>
            <w:gridSpan w:val="2"/>
            <w:vMerge/>
          </w:tcPr>
          <w:p w:rsidR="005C0907" w:rsidRPr="00C47C0E" w:rsidRDefault="005C0907" w:rsidP="00C47C0E">
            <w:pPr>
              <w:jc w:val="center"/>
              <w:rPr>
                <w:sz w:val="20"/>
                <w:szCs w:val="20"/>
              </w:rPr>
            </w:pPr>
          </w:p>
        </w:tc>
        <w:tc>
          <w:tcPr>
            <w:tcW w:w="993" w:type="dxa"/>
            <w:gridSpan w:val="2"/>
            <w:vMerge/>
          </w:tcPr>
          <w:p w:rsidR="005C0907" w:rsidRPr="00C47C0E" w:rsidRDefault="005C0907" w:rsidP="00C47C0E">
            <w:pPr>
              <w:jc w:val="center"/>
              <w:rPr>
                <w:sz w:val="20"/>
                <w:szCs w:val="20"/>
              </w:rPr>
            </w:pPr>
          </w:p>
        </w:tc>
        <w:tc>
          <w:tcPr>
            <w:tcW w:w="992" w:type="dxa"/>
            <w:vMerge/>
          </w:tcPr>
          <w:p w:rsidR="005C0907" w:rsidRPr="00C47C0E" w:rsidRDefault="005C0907" w:rsidP="00C47C0E">
            <w:pPr>
              <w:jc w:val="center"/>
              <w:rPr>
                <w:sz w:val="20"/>
                <w:szCs w:val="20"/>
              </w:rPr>
            </w:pPr>
          </w:p>
        </w:tc>
        <w:tc>
          <w:tcPr>
            <w:tcW w:w="1559" w:type="dxa"/>
            <w:vMerge/>
          </w:tcPr>
          <w:p w:rsidR="005C0907" w:rsidRPr="00C47C0E" w:rsidRDefault="005C0907" w:rsidP="00C47C0E">
            <w:pPr>
              <w:jc w:val="center"/>
              <w:rPr>
                <w:sz w:val="20"/>
                <w:szCs w:val="20"/>
              </w:rPr>
            </w:pPr>
          </w:p>
        </w:tc>
      </w:tr>
      <w:tr w:rsidR="005C0907" w:rsidRPr="00C47C0E" w:rsidTr="002F2B10">
        <w:trPr>
          <w:trHeight w:val="1230"/>
        </w:trPr>
        <w:tc>
          <w:tcPr>
            <w:tcW w:w="843" w:type="dxa"/>
            <w:vMerge/>
          </w:tcPr>
          <w:p w:rsidR="005C0907" w:rsidRPr="00C47C0E" w:rsidRDefault="005C0907" w:rsidP="00C47C0E">
            <w:pPr>
              <w:rPr>
                <w:sz w:val="20"/>
                <w:szCs w:val="20"/>
              </w:rPr>
            </w:pPr>
          </w:p>
        </w:tc>
        <w:tc>
          <w:tcPr>
            <w:tcW w:w="1868" w:type="dxa"/>
            <w:vMerge/>
          </w:tcPr>
          <w:p w:rsidR="005C0907" w:rsidRPr="00C47C0E" w:rsidRDefault="005C0907" w:rsidP="00C47C0E">
            <w:pPr>
              <w:rPr>
                <w:sz w:val="20"/>
                <w:szCs w:val="20"/>
              </w:rPr>
            </w:pPr>
          </w:p>
        </w:tc>
        <w:tc>
          <w:tcPr>
            <w:tcW w:w="1417" w:type="dxa"/>
            <w:vMerge/>
          </w:tcPr>
          <w:p w:rsidR="005C0907" w:rsidRPr="00C47C0E" w:rsidRDefault="005C0907" w:rsidP="00C47C0E">
            <w:pPr>
              <w:rPr>
                <w:sz w:val="20"/>
                <w:szCs w:val="20"/>
              </w:rPr>
            </w:pPr>
          </w:p>
        </w:tc>
        <w:tc>
          <w:tcPr>
            <w:tcW w:w="1401" w:type="dxa"/>
          </w:tcPr>
          <w:p w:rsidR="005C0907" w:rsidRPr="00C47C0E" w:rsidRDefault="005C0907" w:rsidP="00C47C0E">
            <w:pPr>
              <w:rPr>
                <w:sz w:val="20"/>
                <w:szCs w:val="20"/>
              </w:rPr>
            </w:pPr>
            <w:r w:rsidRPr="00C47C0E">
              <w:rPr>
                <w:sz w:val="20"/>
                <w:szCs w:val="20"/>
              </w:rPr>
              <w:t>- бюджет городского округа Кинешма</w:t>
            </w:r>
          </w:p>
        </w:tc>
        <w:tc>
          <w:tcPr>
            <w:tcW w:w="1276" w:type="dxa"/>
          </w:tcPr>
          <w:p w:rsidR="005C0907" w:rsidRPr="00C47C0E" w:rsidRDefault="005C0907" w:rsidP="00C47C0E">
            <w:pPr>
              <w:jc w:val="center"/>
              <w:rPr>
                <w:sz w:val="20"/>
                <w:szCs w:val="20"/>
              </w:rPr>
            </w:pPr>
            <w:r w:rsidRPr="00C47C0E">
              <w:rPr>
                <w:sz w:val="20"/>
                <w:szCs w:val="20"/>
              </w:rPr>
              <w:t>112,9</w:t>
            </w:r>
          </w:p>
        </w:tc>
        <w:tc>
          <w:tcPr>
            <w:tcW w:w="1276" w:type="dxa"/>
            <w:gridSpan w:val="2"/>
          </w:tcPr>
          <w:p w:rsidR="005C0907" w:rsidRPr="00C47C0E" w:rsidRDefault="005C0907" w:rsidP="00C47C0E">
            <w:pPr>
              <w:jc w:val="center"/>
              <w:rPr>
                <w:sz w:val="20"/>
                <w:szCs w:val="20"/>
              </w:rPr>
            </w:pPr>
            <w:r w:rsidRPr="00C47C0E">
              <w:rPr>
                <w:sz w:val="20"/>
                <w:szCs w:val="20"/>
              </w:rPr>
              <w:t>0</w:t>
            </w:r>
          </w:p>
        </w:tc>
        <w:tc>
          <w:tcPr>
            <w:tcW w:w="1559" w:type="dxa"/>
            <w:gridSpan w:val="3"/>
            <w:vMerge/>
          </w:tcPr>
          <w:p w:rsidR="005C0907" w:rsidRPr="00C47C0E" w:rsidRDefault="005C0907" w:rsidP="00C47C0E">
            <w:pPr>
              <w:jc w:val="center"/>
              <w:rPr>
                <w:sz w:val="20"/>
                <w:szCs w:val="20"/>
              </w:rPr>
            </w:pPr>
          </w:p>
        </w:tc>
        <w:tc>
          <w:tcPr>
            <w:tcW w:w="2410" w:type="dxa"/>
            <w:gridSpan w:val="2"/>
            <w:vMerge/>
          </w:tcPr>
          <w:p w:rsidR="005C0907" w:rsidRPr="00C47C0E" w:rsidRDefault="005C0907" w:rsidP="00C47C0E">
            <w:pPr>
              <w:jc w:val="center"/>
              <w:rPr>
                <w:sz w:val="20"/>
                <w:szCs w:val="20"/>
              </w:rPr>
            </w:pPr>
          </w:p>
        </w:tc>
        <w:tc>
          <w:tcPr>
            <w:tcW w:w="708" w:type="dxa"/>
            <w:gridSpan w:val="2"/>
            <w:vMerge/>
          </w:tcPr>
          <w:p w:rsidR="005C0907" w:rsidRPr="00C47C0E" w:rsidRDefault="005C0907" w:rsidP="00C47C0E">
            <w:pPr>
              <w:jc w:val="center"/>
              <w:rPr>
                <w:sz w:val="20"/>
                <w:szCs w:val="20"/>
              </w:rPr>
            </w:pPr>
          </w:p>
        </w:tc>
        <w:tc>
          <w:tcPr>
            <w:tcW w:w="993" w:type="dxa"/>
            <w:gridSpan w:val="2"/>
            <w:vMerge/>
          </w:tcPr>
          <w:p w:rsidR="005C0907" w:rsidRPr="00C47C0E" w:rsidRDefault="005C0907" w:rsidP="00C47C0E">
            <w:pPr>
              <w:jc w:val="center"/>
              <w:rPr>
                <w:sz w:val="20"/>
                <w:szCs w:val="20"/>
              </w:rPr>
            </w:pPr>
          </w:p>
        </w:tc>
        <w:tc>
          <w:tcPr>
            <w:tcW w:w="992" w:type="dxa"/>
            <w:vMerge/>
          </w:tcPr>
          <w:p w:rsidR="005C0907" w:rsidRPr="00C47C0E" w:rsidRDefault="005C0907" w:rsidP="00C47C0E">
            <w:pPr>
              <w:jc w:val="center"/>
              <w:rPr>
                <w:sz w:val="20"/>
                <w:szCs w:val="20"/>
              </w:rPr>
            </w:pPr>
          </w:p>
        </w:tc>
        <w:tc>
          <w:tcPr>
            <w:tcW w:w="1559" w:type="dxa"/>
            <w:vMerge/>
          </w:tcPr>
          <w:p w:rsidR="005C0907" w:rsidRPr="00C47C0E" w:rsidRDefault="005C0907" w:rsidP="00C47C0E">
            <w:pPr>
              <w:jc w:val="center"/>
              <w:rPr>
                <w:sz w:val="20"/>
                <w:szCs w:val="20"/>
              </w:rPr>
            </w:pPr>
          </w:p>
        </w:tc>
      </w:tr>
      <w:tr w:rsidR="005C0907" w:rsidRPr="00C47C0E" w:rsidTr="002F2B10">
        <w:trPr>
          <w:trHeight w:val="255"/>
        </w:trPr>
        <w:tc>
          <w:tcPr>
            <w:tcW w:w="843" w:type="dxa"/>
            <w:vMerge w:val="restart"/>
          </w:tcPr>
          <w:p w:rsidR="005C0907" w:rsidRPr="00C47C0E" w:rsidRDefault="005C0907" w:rsidP="00C47C0E">
            <w:pPr>
              <w:rPr>
                <w:sz w:val="20"/>
                <w:szCs w:val="20"/>
              </w:rPr>
            </w:pPr>
            <w:r w:rsidRPr="00C47C0E">
              <w:rPr>
                <w:sz w:val="20"/>
                <w:szCs w:val="20"/>
              </w:rPr>
              <w:t>1.3.1.</w:t>
            </w:r>
          </w:p>
        </w:tc>
        <w:tc>
          <w:tcPr>
            <w:tcW w:w="1868" w:type="dxa"/>
            <w:vMerge w:val="restart"/>
          </w:tcPr>
          <w:p w:rsidR="005C0907" w:rsidRPr="00C47C0E" w:rsidRDefault="005C0907" w:rsidP="00C47C0E">
            <w:pPr>
              <w:rPr>
                <w:sz w:val="20"/>
                <w:szCs w:val="20"/>
              </w:rPr>
            </w:pPr>
            <w:r w:rsidRPr="00C47C0E">
              <w:rPr>
                <w:sz w:val="20"/>
                <w:szCs w:val="20"/>
              </w:rPr>
              <w:t>Мероприятие «Сохранение, использование, популяризация и охрана объектов культурного наследия, находящихся в собственности городского округа Кинешма, и охрана объектов культурного наследия местного (муниципального) значения»</w:t>
            </w:r>
          </w:p>
        </w:tc>
        <w:tc>
          <w:tcPr>
            <w:tcW w:w="1417" w:type="dxa"/>
            <w:vMerge/>
          </w:tcPr>
          <w:p w:rsidR="005C0907" w:rsidRPr="00C47C0E" w:rsidRDefault="005C0907" w:rsidP="00C47C0E">
            <w:pPr>
              <w:rPr>
                <w:sz w:val="20"/>
                <w:szCs w:val="20"/>
              </w:rPr>
            </w:pPr>
          </w:p>
        </w:tc>
        <w:tc>
          <w:tcPr>
            <w:tcW w:w="1401" w:type="dxa"/>
          </w:tcPr>
          <w:p w:rsidR="005C0907" w:rsidRPr="00C47C0E" w:rsidRDefault="005C0907" w:rsidP="00C47C0E">
            <w:pPr>
              <w:rPr>
                <w:sz w:val="20"/>
                <w:szCs w:val="20"/>
              </w:rPr>
            </w:pPr>
            <w:r w:rsidRPr="00C47C0E">
              <w:rPr>
                <w:sz w:val="20"/>
                <w:szCs w:val="20"/>
              </w:rPr>
              <w:t>Всего</w:t>
            </w:r>
          </w:p>
        </w:tc>
        <w:tc>
          <w:tcPr>
            <w:tcW w:w="1276" w:type="dxa"/>
          </w:tcPr>
          <w:p w:rsidR="005C0907" w:rsidRPr="00C47C0E" w:rsidRDefault="005C0907" w:rsidP="00C47C0E">
            <w:pPr>
              <w:jc w:val="center"/>
              <w:rPr>
                <w:sz w:val="20"/>
                <w:szCs w:val="20"/>
              </w:rPr>
            </w:pPr>
            <w:r w:rsidRPr="00C47C0E">
              <w:rPr>
                <w:sz w:val="20"/>
                <w:szCs w:val="20"/>
              </w:rPr>
              <w:t>112,9</w:t>
            </w:r>
          </w:p>
        </w:tc>
        <w:tc>
          <w:tcPr>
            <w:tcW w:w="1276" w:type="dxa"/>
            <w:gridSpan w:val="2"/>
          </w:tcPr>
          <w:p w:rsidR="005C0907" w:rsidRPr="00C47C0E" w:rsidRDefault="005C0907" w:rsidP="00C47C0E">
            <w:pPr>
              <w:jc w:val="center"/>
              <w:rPr>
                <w:sz w:val="20"/>
                <w:szCs w:val="20"/>
              </w:rPr>
            </w:pPr>
            <w:r w:rsidRPr="00C47C0E">
              <w:rPr>
                <w:sz w:val="20"/>
                <w:szCs w:val="20"/>
              </w:rPr>
              <w:t>0</w:t>
            </w:r>
          </w:p>
        </w:tc>
        <w:tc>
          <w:tcPr>
            <w:tcW w:w="1559" w:type="dxa"/>
            <w:gridSpan w:val="3"/>
            <w:vMerge w:val="restart"/>
          </w:tcPr>
          <w:p w:rsidR="005C0907" w:rsidRPr="00C47C0E" w:rsidRDefault="005C0907" w:rsidP="002F2B10">
            <w:pPr>
              <w:rPr>
                <w:sz w:val="20"/>
                <w:szCs w:val="20"/>
              </w:rPr>
            </w:pPr>
            <w:r w:rsidRPr="00C47C0E">
              <w:rPr>
                <w:sz w:val="20"/>
                <w:szCs w:val="20"/>
              </w:rPr>
              <w:t>Мероприятие будет выполнено в 3-4 кварталах</w:t>
            </w:r>
            <w:r>
              <w:rPr>
                <w:sz w:val="20"/>
                <w:szCs w:val="20"/>
              </w:rPr>
              <w:t xml:space="preserve"> 2017г.</w:t>
            </w:r>
          </w:p>
        </w:tc>
        <w:tc>
          <w:tcPr>
            <w:tcW w:w="2410" w:type="dxa"/>
            <w:gridSpan w:val="2"/>
            <w:vMerge w:val="restart"/>
          </w:tcPr>
          <w:p w:rsidR="005C0907" w:rsidRPr="00C47C0E" w:rsidRDefault="005C0907" w:rsidP="00C47C0E">
            <w:pPr>
              <w:rPr>
                <w:sz w:val="20"/>
                <w:szCs w:val="20"/>
              </w:rPr>
            </w:pPr>
            <w:r w:rsidRPr="00C47C0E">
              <w:rPr>
                <w:sz w:val="20"/>
                <w:szCs w:val="20"/>
              </w:rPr>
              <w:t>Доля объектов культурного наследия местного (муниципального) значения, находящихся в удовлетворительном состоянии, в общем количестве объектов культурного наследия местного (муниципального) значения</w:t>
            </w:r>
          </w:p>
        </w:tc>
        <w:tc>
          <w:tcPr>
            <w:tcW w:w="708" w:type="dxa"/>
            <w:gridSpan w:val="2"/>
            <w:vMerge w:val="restart"/>
          </w:tcPr>
          <w:p w:rsidR="005C0907" w:rsidRPr="00C47C0E" w:rsidRDefault="005C0907" w:rsidP="00C47C0E">
            <w:pPr>
              <w:rPr>
                <w:sz w:val="20"/>
                <w:szCs w:val="20"/>
              </w:rPr>
            </w:pPr>
            <w:r w:rsidRPr="00C47C0E">
              <w:rPr>
                <w:sz w:val="20"/>
                <w:szCs w:val="20"/>
              </w:rPr>
              <w:t>%</w:t>
            </w:r>
          </w:p>
        </w:tc>
        <w:tc>
          <w:tcPr>
            <w:tcW w:w="993" w:type="dxa"/>
            <w:gridSpan w:val="2"/>
            <w:vMerge w:val="restart"/>
          </w:tcPr>
          <w:p w:rsidR="005C0907" w:rsidRPr="00C47C0E" w:rsidRDefault="005C0907" w:rsidP="00C47C0E">
            <w:pPr>
              <w:rPr>
                <w:sz w:val="20"/>
                <w:szCs w:val="20"/>
              </w:rPr>
            </w:pPr>
            <w:r w:rsidRPr="00C47C0E">
              <w:rPr>
                <w:sz w:val="20"/>
                <w:szCs w:val="20"/>
              </w:rPr>
              <w:t>34,41</w:t>
            </w:r>
          </w:p>
        </w:tc>
        <w:tc>
          <w:tcPr>
            <w:tcW w:w="992" w:type="dxa"/>
            <w:vMerge w:val="restart"/>
          </w:tcPr>
          <w:p w:rsidR="005C0907" w:rsidRPr="00C47C0E" w:rsidRDefault="005C0907" w:rsidP="00C47C0E">
            <w:pPr>
              <w:jc w:val="center"/>
              <w:rPr>
                <w:sz w:val="20"/>
                <w:szCs w:val="20"/>
              </w:rPr>
            </w:pPr>
            <w:r w:rsidRPr="00C47C0E">
              <w:rPr>
                <w:sz w:val="20"/>
                <w:szCs w:val="20"/>
              </w:rPr>
              <w:t>33,59</w:t>
            </w:r>
          </w:p>
        </w:tc>
        <w:tc>
          <w:tcPr>
            <w:tcW w:w="1559" w:type="dxa"/>
            <w:vMerge w:val="restart"/>
          </w:tcPr>
          <w:p w:rsidR="005C0907" w:rsidRPr="00C47C0E" w:rsidRDefault="005C0907" w:rsidP="00C47C0E">
            <w:pPr>
              <w:jc w:val="center"/>
              <w:rPr>
                <w:sz w:val="20"/>
                <w:szCs w:val="20"/>
              </w:rPr>
            </w:pPr>
            <w:r w:rsidRPr="00C47C0E">
              <w:rPr>
                <w:sz w:val="20"/>
                <w:szCs w:val="20"/>
              </w:rPr>
              <w:t>112,9</w:t>
            </w:r>
          </w:p>
          <w:p w:rsidR="005C0907" w:rsidRPr="00C47C0E" w:rsidRDefault="005C0907" w:rsidP="00C47C0E">
            <w:pPr>
              <w:jc w:val="center"/>
              <w:rPr>
                <w:sz w:val="20"/>
                <w:szCs w:val="20"/>
              </w:rPr>
            </w:pPr>
          </w:p>
        </w:tc>
      </w:tr>
      <w:tr w:rsidR="005C0907" w:rsidRPr="00C47C0E" w:rsidTr="002F2B10">
        <w:trPr>
          <w:trHeight w:val="1065"/>
        </w:trPr>
        <w:tc>
          <w:tcPr>
            <w:tcW w:w="843" w:type="dxa"/>
            <w:vMerge/>
          </w:tcPr>
          <w:p w:rsidR="005C0907" w:rsidRPr="00C47C0E" w:rsidRDefault="005C0907" w:rsidP="00C47C0E">
            <w:pPr>
              <w:rPr>
                <w:sz w:val="20"/>
                <w:szCs w:val="20"/>
              </w:rPr>
            </w:pPr>
          </w:p>
        </w:tc>
        <w:tc>
          <w:tcPr>
            <w:tcW w:w="1868" w:type="dxa"/>
            <w:vMerge/>
          </w:tcPr>
          <w:p w:rsidR="005C0907" w:rsidRPr="00C47C0E" w:rsidRDefault="005C0907" w:rsidP="00C47C0E">
            <w:pPr>
              <w:rPr>
                <w:sz w:val="20"/>
                <w:szCs w:val="20"/>
              </w:rPr>
            </w:pPr>
          </w:p>
        </w:tc>
        <w:tc>
          <w:tcPr>
            <w:tcW w:w="1417" w:type="dxa"/>
            <w:vMerge/>
          </w:tcPr>
          <w:p w:rsidR="005C0907" w:rsidRPr="00C47C0E" w:rsidRDefault="005C0907" w:rsidP="00C47C0E">
            <w:pPr>
              <w:rPr>
                <w:sz w:val="20"/>
                <w:szCs w:val="20"/>
              </w:rPr>
            </w:pPr>
          </w:p>
        </w:tc>
        <w:tc>
          <w:tcPr>
            <w:tcW w:w="1401" w:type="dxa"/>
          </w:tcPr>
          <w:p w:rsidR="005C0907" w:rsidRPr="00C47C0E" w:rsidRDefault="005C0907" w:rsidP="00C47C0E">
            <w:pPr>
              <w:rPr>
                <w:b/>
                <w:sz w:val="20"/>
                <w:szCs w:val="20"/>
              </w:rPr>
            </w:pPr>
            <w:r w:rsidRPr="002F2B10">
              <w:rPr>
                <w:sz w:val="20"/>
                <w:szCs w:val="20"/>
              </w:rPr>
              <w:t>бюджетные ассигнования</w:t>
            </w:r>
            <w:r w:rsidRPr="00C47C0E">
              <w:rPr>
                <w:b/>
                <w:sz w:val="20"/>
                <w:szCs w:val="20"/>
              </w:rPr>
              <w:t xml:space="preserve"> </w:t>
            </w:r>
            <w:r w:rsidRPr="00C47C0E">
              <w:rPr>
                <w:sz w:val="20"/>
                <w:szCs w:val="20"/>
              </w:rPr>
              <w:t>всего,</w:t>
            </w:r>
            <w:r w:rsidRPr="00C47C0E">
              <w:rPr>
                <w:b/>
                <w:sz w:val="20"/>
                <w:szCs w:val="20"/>
              </w:rPr>
              <w:br/>
            </w:r>
            <w:r w:rsidRPr="00C47C0E">
              <w:rPr>
                <w:i/>
                <w:sz w:val="20"/>
                <w:szCs w:val="20"/>
              </w:rPr>
              <w:t>в том числе:</w:t>
            </w:r>
          </w:p>
        </w:tc>
        <w:tc>
          <w:tcPr>
            <w:tcW w:w="1276" w:type="dxa"/>
          </w:tcPr>
          <w:p w:rsidR="005C0907" w:rsidRPr="00C47C0E" w:rsidRDefault="005C0907" w:rsidP="00C47C0E">
            <w:pPr>
              <w:jc w:val="center"/>
              <w:rPr>
                <w:sz w:val="20"/>
                <w:szCs w:val="20"/>
              </w:rPr>
            </w:pPr>
            <w:r w:rsidRPr="00C47C0E">
              <w:rPr>
                <w:sz w:val="20"/>
                <w:szCs w:val="20"/>
              </w:rPr>
              <w:t>112,9</w:t>
            </w:r>
          </w:p>
        </w:tc>
        <w:tc>
          <w:tcPr>
            <w:tcW w:w="1276" w:type="dxa"/>
            <w:gridSpan w:val="2"/>
          </w:tcPr>
          <w:p w:rsidR="005C0907" w:rsidRPr="00C47C0E" w:rsidRDefault="005C0907" w:rsidP="00C47C0E">
            <w:pPr>
              <w:jc w:val="center"/>
              <w:rPr>
                <w:sz w:val="20"/>
                <w:szCs w:val="20"/>
              </w:rPr>
            </w:pPr>
            <w:r w:rsidRPr="00C47C0E">
              <w:rPr>
                <w:sz w:val="20"/>
                <w:szCs w:val="20"/>
              </w:rPr>
              <w:t>0</w:t>
            </w:r>
          </w:p>
        </w:tc>
        <w:tc>
          <w:tcPr>
            <w:tcW w:w="1559" w:type="dxa"/>
            <w:gridSpan w:val="3"/>
            <w:vMerge/>
          </w:tcPr>
          <w:p w:rsidR="005C0907" w:rsidRPr="00C47C0E" w:rsidRDefault="005C0907" w:rsidP="00C47C0E">
            <w:pPr>
              <w:jc w:val="center"/>
              <w:rPr>
                <w:sz w:val="20"/>
                <w:szCs w:val="20"/>
              </w:rPr>
            </w:pPr>
          </w:p>
        </w:tc>
        <w:tc>
          <w:tcPr>
            <w:tcW w:w="2410" w:type="dxa"/>
            <w:gridSpan w:val="2"/>
            <w:vMerge/>
          </w:tcPr>
          <w:p w:rsidR="005C0907" w:rsidRPr="00C47C0E" w:rsidRDefault="005C0907" w:rsidP="00C47C0E">
            <w:pPr>
              <w:jc w:val="center"/>
              <w:rPr>
                <w:sz w:val="20"/>
                <w:szCs w:val="20"/>
              </w:rPr>
            </w:pPr>
          </w:p>
        </w:tc>
        <w:tc>
          <w:tcPr>
            <w:tcW w:w="708" w:type="dxa"/>
            <w:gridSpan w:val="2"/>
            <w:vMerge/>
          </w:tcPr>
          <w:p w:rsidR="005C0907" w:rsidRPr="00C47C0E" w:rsidRDefault="005C0907" w:rsidP="00C47C0E">
            <w:pPr>
              <w:jc w:val="center"/>
              <w:rPr>
                <w:sz w:val="20"/>
                <w:szCs w:val="20"/>
              </w:rPr>
            </w:pPr>
          </w:p>
        </w:tc>
        <w:tc>
          <w:tcPr>
            <w:tcW w:w="993" w:type="dxa"/>
            <w:gridSpan w:val="2"/>
            <w:vMerge/>
          </w:tcPr>
          <w:p w:rsidR="005C0907" w:rsidRPr="00C47C0E" w:rsidRDefault="005C0907" w:rsidP="00C47C0E">
            <w:pPr>
              <w:jc w:val="center"/>
              <w:rPr>
                <w:sz w:val="20"/>
                <w:szCs w:val="20"/>
              </w:rPr>
            </w:pPr>
          </w:p>
        </w:tc>
        <w:tc>
          <w:tcPr>
            <w:tcW w:w="992" w:type="dxa"/>
            <w:vMerge/>
          </w:tcPr>
          <w:p w:rsidR="005C0907" w:rsidRPr="00C47C0E" w:rsidRDefault="005C0907" w:rsidP="00C47C0E">
            <w:pPr>
              <w:jc w:val="center"/>
              <w:rPr>
                <w:sz w:val="20"/>
                <w:szCs w:val="20"/>
              </w:rPr>
            </w:pPr>
          </w:p>
        </w:tc>
        <w:tc>
          <w:tcPr>
            <w:tcW w:w="1559" w:type="dxa"/>
            <w:vMerge/>
          </w:tcPr>
          <w:p w:rsidR="005C0907" w:rsidRPr="00C47C0E" w:rsidRDefault="005C0907" w:rsidP="00C47C0E">
            <w:pPr>
              <w:jc w:val="center"/>
              <w:rPr>
                <w:sz w:val="20"/>
                <w:szCs w:val="20"/>
              </w:rPr>
            </w:pPr>
          </w:p>
        </w:tc>
      </w:tr>
      <w:tr w:rsidR="005C0907" w:rsidRPr="00C47C0E" w:rsidTr="002F2B10">
        <w:trPr>
          <w:trHeight w:val="1410"/>
        </w:trPr>
        <w:tc>
          <w:tcPr>
            <w:tcW w:w="843" w:type="dxa"/>
            <w:vMerge/>
          </w:tcPr>
          <w:p w:rsidR="005C0907" w:rsidRPr="00C47C0E" w:rsidRDefault="005C0907" w:rsidP="00C47C0E">
            <w:pPr>
              <w:rPr>
                <w:sz w:val="20"/>
                <w:szCs w:val="20"/>
              </w:rPr>
            </w:pPr>
          </w:p>
        </w:tc>
        <w:tc>
          <w:tcPr>
            <w:tcW w:w="1868" w:type="dxa"/>
            <w:vMerge/>
          </w:tcPr>
          <w:p w:rsidR="005C0907" w:rsidRPr="00C47C0E" w:rsidRDefault="005C0907" w:rsidP="00C47C0E">
            <w:pPr>
              <w:rPr>
                <w:sz w:val="20"/>
                <w:szCs w:val="20"/>
              </w:rPr>
            </w:pPr>
          </w:p>
        </w:tc>
        <w:tc>
          <w:tcPr>
            <w:tcW w:w="1417" w:type="dxa"/>
            <w:vMerge/>
          </w:tcPr>
          <w:p w:rsidR="005C0907" w:rsidRPr="00C47C0E" w:rsidRDefault="005C0907" w:rsidP="00C47C0E">
            <w:pPr>
              <w:rPr>
                <w:sz w:val="20"/>
                <w:szCs w:val="20"/>
              </w:rPr>
            </w:pPr>
          </w:p>
        </w:tc>
        <w:tc>
          <w:tcPr>
            <w:tcW w:w="1401" w:type="dxa"/>
            <w:vMerge w:val="restart"/>
          </w:tcPr>
          <w:p w:rsidR="005C0907" w:rsidRPr="002F2B10" w:rsidRDefault="005C0907" w:rsidP="00C47C0E">
            <w:pPr>
              <w:rPr>
                <w:sz w:val="20"/>
                <w:szCs w:val="20"/>
              </w:rPr>
            </w:pPr>
            <w:r w:rsidRPr="00C47C0E">
              <w:rPr>
                <w:sz w:val="20"/>
                <w:szCs w:val="20"/>
              </w:rPr>
              <w:t>- бюджет городского округа Кинешма</w:t>
            </w:r>
          </w:p>
        </w:tc>
        <w:tc>
          <w:tcPr>
            <w:tcW w:w="1276" w:type="dxa"/>
            <w:vMerge w:val="restart"/>
          </w:tcPr>
          <w:p w:rsidR="005C0907" w:rsidRPr="00C47C0E" w:rsidRDefault="005C0907" w:rsidP="00C47C0E">
            <w:pPr>
              <w:jc w:val="center"/>
              <w:rPr>
                <w:sz w:val="20"/>
                <w:szCs w:val="20"/>
              </w:rPr>
            </w:pPr>
            <w:r w:rsidRPr="00C47C0E">
              <w:rPr>
                <w:sz w:val="20"/>
                <w:szCs w:val="20"/>
              </w:rPr>
              <w:t>112,9</w:t>
            </w:r>
          </w:p>
        </w:tc>
        <w:tc>
          <w:tcPr>
            <w:tcW w:w="1276" w:type="dxa"/>
            <w:gridSpan w:val="2"/>
            <w:vMerge w:val="restart"/>
          </w:tcPr>
          <w:p w:rsidR="005C0907" w:rsidRPr="00C47C0E" w:rsidRDefault="005C0907" w:rsidP="00C47C0E">
            <w:pPr>
              <w:jc w:val="center"/>
              <w:rPr>
                <w:sz w:val="20"/>
                <w:szCs w:val="20"/>
              </w:rPr>
            </w:pPr>
            <w:r w:rsidRPr="00C47C0E">
              <w:rPr>
                <w:sz w:val="20"/>
                <w:szCs w:val="20"/>
              </w:rPr>
              <w:t>0</w:t>
            </w:r>
          </w:p>
        </w:tc>
        <w:tc>
          <w:tcPr>
            <w:tcW w:w="1559" w:type="dxa"/>
            <w:gridSpan w:val="3"/>
            <w:vMerge/>
          </w:tcPr>
          <w:p w:rsidR="005C0907" w:rsidRPr="00C47C0E" w:rsidRDefault="005C0907" w:rsidP="00C47C0E">
            <w:pPr>
              <w:jc w:val="center"/>
              <w:rPr>
                <w:sz w:val="20"/>
                <w:szCs w:val="20"/>
              </w:rPr>
            </w:pPr>
          </w:p>
        </w:tc>
        <w:tc>
          <w:tcPr>
            <w:tcW w:w="2410" w:type="dxa"/>
            <w:gridSpan w:val="2"/>
            <w:vMerge/>
          </w:tcPr>
          <w:p w:rsidR="005C0907" w:rsidRPr="00C47C0E" w:rsidRDefault="005C0907" w:rsidP="00C47C0E">
            <w:pPr>
              <w:jc w:val="center"/>
              <w:rPr>
                <w:sz w:val="20"/>
                <w:szCs w:val="20"/>
              </w:rPr>
            </w:pPr>
          </w:p>
        </w:tc>
        <w:tc>
          <w:tcPr>
            <w:tcW w:w="708" w:type="dxa"/>
            <w:gridSpan w:val="2"/>
            <w:vMerge/>
          </w:tcPr>
          <w:p w:rsidR="005C0907" w:rsidRPr="00C47C0E" w:rsidRDefault="005C0907" w:rsidP="00C47C0E">
            <w:pPr>
              <w:jc w:val="center"/>
              <w:rPr>
                <w:sz w:val="20"/>
                <w:szCs w:val="20"/>
              </w:rPr>
            </w:pPr>
          </w:p>
        </w:tc>
        <w:tc>
          <w:tcPr>
            <w:tcW w:w="993" w:type="dxa"/>
            <w:gridSpan w:val="2"/>
            <w:vMerge/>
          </w:tcPr>
          <w:p w:rsidR="005C0907" w:rsidRPr="00C47C0E" w:rsidRDefault="005C0907" w:rsidP="00C47C0E">
            <w:pPr>
              <w:jc w:val="center"/>
              <w:rPr>
                <w:sz w:val="20"/>
                <w:szCs w:val="20"/>
              </w:rPr>
            </w:pPr>
          </w:p>
        </w:tc>
        <w:tc>
          <w:tcPr>
            <w:tcW w:w="992" w:type="dxa"/>
            <w:vMerge/>
          </w:tcPr>
          <w:p w:rsidR="005C0907" w:rsidRPr="00C47C0E" w:rsidRDefault="005C0907" w:rsidP="00C47C0E">
            <w:pPr>
              <w:jc w:val="center"/>
              <w:rPr>
                <w:sz w:val="20"/>
                <w:szCs w:val="20"/>
              </w:rPr>
            </w:pPr>
          </w:p>
        </w:tc>
        <w:tc>
          <w:tcPr>
            <w:tcW w:w="1559" w:type="dxa"/>
            <w:vMerge/>
          </w:tcPr>
          <w:p w:rsidR="005C0907" w:rsidRPr="00C47C0E" w:rsidRDefault="005C0907" w:rsidP="00C47C0E">
            <w:pPr>
              <w:jc w:val="center"/>
              <w:rPr>
                <w:sz w:val="20"/>
                <w:szCs w:val="20"/>
              </w:rPr>
            </w:pPr>
          </w:p>
        </w:tc>
      </w:tr>
      <w:tr w:rsidR="005C0907" w:rsidRPr="00C47C0E" w:rsidTr="00C47C0E">
        <w:trPr>
          <w:trHeight w:val="262"/>
        </w:trPr>
        <w:tc>
          <w:tcPr>
            <w:tcW w:w="843" w:type="dxa"/>
            <w:vMerge/>
          </w:tcPr>
          <w:p w:rsidR="005C0907" w:rsidRPr="00C47C0E" w:rsidRDefault="005C0907" w:rsidP="00C47C0E">
            <w:pPr>
              <w:rPr>
                <w:sz w:val="20"/>
                <w:szCs w:val="20"/>
              </w:rPr>
            </w:pPr>
          </w:p>
        </w:tc>
        <w:tc>
          <w:tcPr>
            <w:tcW w:w="1868" w:type="dxa"/>
            <w:vMerge/>
          </w:tcPr>
          <w:p w:rsidR="005C0907" w:rsidRPr="00C47C0E" w:rsidRDefault="005C0907" w:rsidP="00C47C0E">
            <w:pPr>
              <w:rPr>
                <w:sz w:val="20"/>
                <w:szCs w:val="20"/>
              </w:rPr>
            </w:pPr>
          </w:p>
        </w:tc>
        <w:tc>
          <w:tcPr>
            <w:tcW w:w="1417" w:type="dxa"/>
            <w:vMerge/>
          </w:tcPr>
          <w:p w:rsidR="005C0907" w:rsidRPr="00C47C0E" w:rsidRDefault="005C0907" w:rsidP="00C47C0E">
            <w:pPr>
              <w:rPr>
                <w:sz w:val="20"/>
                <w:szCs w:val="20"/>
              </w:rPr>
            </w:pPr>
          </w:p>
        </w:tc>
        <w:tc>
          <w:tcPr>
            <w:tcW w:w="1401" w:type="dxa"/>
            <w:vMerge/>
          </w:tcPr>
          <w:p w:rsidR="005C0907" w:rsidRPr="00C47C0E" w:rsidRDefault="005C0907" w:rsidP="00C47C0E">
            <w:pPr>
              <w:rPr>
                <w:sz w:val="20"/>
                <w:szCs w:val="20"/>
              </w:rPr>
            </w:pPr>
          </w:p>
        </w:tc>
        <w:tc>
          <w:tcPr>
            <w:tcW w:w="1276" w:type="dxa"/>
            <w:vMerge/>
          </w:tcPr>
          <w:p w:rsidR="005C0907" w:rsidRPr="00C47C0E" w:rsidRDefault="005C0907" w:rsidP="00C47C0E">
            <w:pPr>
              <w:jc w:val="center"/>
              <w:rPr>
                <w:sz w:val="20"/>
                <w:szCs w:val="20"/>
              </w:rPr>
            </w:pPr>
          </w:p>
        </w:tc>
        <w:tc>
          <w:tcPr>
            <w:tcW w:w="1276" w:type="dxa"/>
            <w:gridSpan w:val="2"/>
            <w:vMerge/>
          </w:tcPr>
          <w:p w:rsidR="005C0907" w:rsidRPr="00C47C0E" w:rsidRDefault="005C0907" w:rsidP="00C47C0E">
            <w:pPr>
              <w:jc w:val="center"/>
              <w:rPr>
                <w:sz w:val="20"/>
                <w:szCs w:val="20"/>
              </w:rPr>
            </w:pPr>
          </w:p>
        </w:tc>
        <w:tc>
          <w:tcPr>
            <w:tcW w:w="1559" w:type="dxa"/>
            <w:gridSpan w:val="3"/>
            <w:vMerge/>
          </w:tcPr>
          <w:p w:rsidR="005C0907" w:rsidRPr="00C47C0E" w:rsidRDefault="005C0907" w:rsidP="00C47C0E">
            <w:pPr>
              <w:jc w:val="center"/>
              <w:rPr>
                <w:sz w:val="20"/>
                <w:szCs w:val="20"/>
              </w:rPr>
            </w:pPr>
          </w:p>
        </w:tc>
        <w:tc>
          <w:tcPr>
            <w:tcW w:w="2410" w:type="dxa"/>
            <w:gridSpan w:val="2"/>
            <w:vMerge w:val="restart"/>
          </w:tcPr>
          <w:p w:rsidR="005C0907" w:rsidRPr="00C47C0E" w:rsidRDefault="005C0907" w:rsidP="00C47C0E">
            <w:pPr>
              <w:rPr>
                <w:sz w:val="20"/>
                <w:szCs w:val="20"/>
              </w:rPr>
            </w:pPr>
            <w:r w:rsidRPr="00C47C0E">
              <w:rPr>
                <w:sz w:val="20"/>
                <w:szCs w:val="20"/>
              </w:rPr>
              <w:t>Доля объектов культурного наследия (памятников истории и культуры)</w:t>
            </w:r>
          </w:p>
          <w:p w:rsidR="005C0907" w:rsidRPr="00C47C0E" w:rsidRDefault="005C0907" w:rsidP="00C47C0E">
            <w:pPr>
              <w:rPr>
                <w:sz w:val="20"/>
                <w:szCs w:val="20"/>
              </w:rPr>
            </w:pPr>
            <w:r w:rsidRPr="00C47C0E">
              <w:rPr>
                <w:sz w:val="20"/>
                <w:szCs w:val="20"/>
              </w:rPr>
              <w:t xml:space="preserve">местного (муниципального) значения, расположенных на территории городского округа Кинешма, информация о которых внесена в электронную </w:t>
            </w:r>
            <w:r w:rsidRPr="00C47C0E">
              <w:rPr>
                <w:sz w:val="20"/>
                <w:szCs w:val="20"/>
              </w:rPr>
              <w:lastRenderedPageBreak/>
              <w:t>базу данных единого государственного реестра объектов культурного наследия (памятников истории и культуры) народов Российской Федерации, в общем количестве объектов культурного наследия</w:t>
            </w:r>
          </w:p>
          <w:p w:rsidR="005C0907" w:rsidRPr="00C47C0E" w:rsidRDefault="005C0907" w:rsidP="00C47C0E">
            <w:pPr>
              <w:rPr>
                <w:sz w:val="20"/>
                <w:szCs w:val="20"/>
              </w:rPr>
            </w:pPr>
            <w:r w:rsidRPr="00C47C0E">
              <w:rPr>
                <w:sz w:val="20"/>
                <w:szCs w:val="20"/>
              </w:rPr>
              <w:t>(памятников истории и культуры) местного (муниципального) значения, расположенных на территории городского округа Кинешма</w:t>
            </w:r>
          </w:p>
        </w:tc>
        <w:tc>
          <w:tcPr>
            <w:tcW w:w="708" w:type="dxa"/>
            <w:gridSpan w:val="2"/>
            <w:vMerge w:val="restart"/>
          </w:tcPr>
          <w:p w:rsidR="005C0907" w:rsidRPr="00C47C0E" w:rsidRDefault="005C0907" w:rsidP="00C47C0E">
            <w:pPr>
              <w:rPr>
                <w:sz w:val="20"/>
                <w:szCs w:val="20"/>
              </w:rPr>
            </w:pPr>
            <w:r w:rsidRPr="00C47C0E">
              <w:rPr>
                <w:sz w:val="20"/>
                <w:szCs w:val="20"/>
              </w:rPr>
              <w:lastRenderedPageBreak/>
              <w:t>%</w:t>
            </w:r>
          </w:p>
        </w:tc>
        <w:tc>
          <w:tcPr>
            <w:tcW w:w="993" w:type="dxa"/>
            <w:gridSpan w:val="2"/>
            <w:vMerge w:val="restart"/>
          </w:tcPr>
          <w:p w:rsidR="005C0907" w:rsidRPr="00C47C0E" w:rsidRDefault="005C0907" w:rsidP="00C47C0E">
            <w:pPr>
              <w:pStyle w:val="Pro-Tab"/>
              <w:spacing w:before="0" w:after="0"/>
              <w:jc w:val="center"/>
              <w:rPr>
                <w:rFonts w:ascii="Times New Roman" w:eastAsia="Times New Roman" w:hAnsi="Times New Roman" w:cs="Times New Roman"/>
                <w:sz w:val="20"/>
                <w:szCs w:val="20"/>
              </w:rPr>
            </w:pPr>
            <w:r w:rsidRPr="00C47C0E">
              <w:rPr>
                <w:rFonts w:ascii="Times New Roman" w:eastAsia="Times New Roman" w:hAnsi="Times New Roman" w:cs="Times New Roman"/>
                <w:sz w:val="20"/>
                <w:szCs w:val="20"/>
              </w:rPr>
              <w:t>35,7</w:t>
            </w:r>
          </w:p>
        </w:tc>
        <w:tc>
          <w:tcPr>
            <w:tcW w:w="992" w:type="dxa"/>
            <w:vMerge w:val="restart"/>
          </w:tcPr>
          <w:p w:rsidR="005C0907" w:rsidRPr="00C47C0E" w:rsidRDefault="005C0907" w:rsidP="00C47C0E">
            <w:pPr>
              <w:pStyle w:val="Pro-Tab"/>
              <w:spacing w:before="0" w:after="0"/>
              <w:jc w:val="center"/>
              <w:rPr>
                <w:rFonts w:ascii="Times New Roman" w:eastAsia="Times New Roman" w:hAnsi="Times New Roman" w:cs="Times New Roman"/>
                <w:sz w:val="20"/>
                <w:szCs w:val="20"/>
              </w:rPr>
            </w:pPr>
            <w:r w:rsidRPr="00C47C0E">
              <w:rPr>
                <w:rFonts w:ascii="Times New Roman" w:eastAsia="Times New Roman" w:hAnsi="Times New Roman" w:cs="Times New Roman"/>
                <w:sz w:val="20"/>
                <w:szCs w:val="20"/>
              </w:rPr>
              <w:t>28,5</w:t>
            </w:r>
          </w:p>
        </w:tc>
        <w:tc>
          <w:tcPr>
            <w:tcW w:w="1559" w:type="dxa"/>
            <w:vMerge/>
          </w:tcPr>
          <w:p w:rsidR="005C0907" w:rsidRPr="00C47C0E" w:rsidRDefault="005C0907" w:rsidP="00C47C0E">
            <w:pPr>
              <w:jc w:val="center"/>
              <w:rPr>
                <w:sz w:val="20"/>
                <w:szCs w:val="20"/>
              </w:rPr>
            </w:pPr>
          </w:p>
        </w:tc>
      </w:tr>
      <w:tr w:rsidR="005C0907" w:rsidRPr="00C47C0E" w:rsidTr="00C47C0E">
        <w:trPr>
          <w:trHeight w:val="602"/>
        </w:trPr>
        <w:tc>
          <w:tcPr>
            <w:tcW w:w="843" w:type="dxa"/>
            <w:vMerge/>
          </w:tcPr>
          <w:p w:rsidR="005C0907" w:rsidRPr="00C47C0E" w:rsidRDefault="005C0907" w:rsidP="00C47C0E">
            <w:pPr>
              <w:rPr>
                <w:sz w:val="20"/>
                <w:szCs w:val="20"/>
              </w:rPr>
            </w:pPr>
          </w:p>
        </w:tc>
        <w:tc>
          <w:tcPr>
            <w:tcW w:w="1868" w:type="dxa"/>
            <w:vMerge/>
          </w:tcPr>
          <w:p w:rsidR="005C0907" w:rsidRPr="00C47C0E" w:rsidRDefault="005C0907" w:rsidP="00C47C0E">
            <w:pPr>
              <w:rPr>
                <w:sz w:val="20"/>
                <w:szCs w:val="20"/>
              </w:rPr>
            </w:pPr>
          </w:p>
        </w:tc>
        <w:tc>
          <w:tcPr>
            <w:tcW w:w="1417" w:type="dxa"/>
            <w:vMerge/>
          </w:tcPr>
          <w:p w:rsidR="005C0907" w:rsidRPr="00C47C0E" w:rsidRDefault="005C0907" w:rsidP="00C47C0E">
            <w:pPr>
              <w:rPr>
                <w:sz w:val="20"/>
                <w:szCs w:val="20"/>
              </w:rPr>
            </w:pPr>
          </w:p>
        </w:tc>
        <w:tc>
          <w:tcPr>
            <w:tcW w:w="1401" w:type="dxa"/>
            <w:vMerge/>
          </w:tcPr>
          <w:p w:rsidR="005C0907" w:rsidRPr="00C47C0E" w:rsidRDefault="005C0907" w:rsidP="00C47C0E">
            <w:pPr>
              <w:rPr>
                <w:sz w:val="20"/>
                <w:szCs w:val="20"/>
              </w:rPr>
            </w:pPr>
          </w:p>
        </w:tc>
        <w:tc>
          <w:tcPr>
            <w:tcW w:w="1276" w:type="dxa"/>
            <w:vMerge/>
          </w:tcPr>
          <w:p w:rsidR="005C0907" w:rsidRPr="00C47C0E" w:rsidRDefault="005C0907" w:rsidP="00C47C0E">
            <w:pPr>
              <w:jc w:val="center"/>
              <w:rPr>
                <w:sz w:val="20"/>
                <w:szCs w:val="20"/>
              </w:rPr>
            </w:pPr>
          </w:p>
        </w:tc>
        <w:tc>
          <w:tcPr>
            <w:tcW w:w="1276" w:type="dxa"/>
            <w:gridSpan w:val="2"/>
            <w:vMerge w:val="restart"/>
          </w:tcPr>
          <w:p w:rsidR="005C0907" w:rsidRPr="00C47C0E" w:rsidRDefault="005C0907" w:rsidP="00C47C0E">
            <w:pPr>
              <w:jc w:val="center"/>
              <w:rPr>
                <w:sz w:val="20"/>
                <w:szCs w:val="20"/>
              </w:rPr>
            </w:pPr>
          </w:p>
        </w:tc>
        <w:tc>
          <w:tcPr>
            <w:tcW w:w="1559" w:type="dxa"/>
            <w:gridSpan w:val="3"/>
            <w:vMerge/>
          </w:tcPr>
          <w:p w:rsidR="005C0907" w:rsidRPr="00C47C0E" w:rsidRDefault="005C0907" w:rsidP="00C47C0E">
            <w:pPr>
              <w:jc w:val="center"/>
              <w:rPr>
                <w:sz w:val="20"/>
                <w:szCs w:val="20"/>
              </w:rPr>
            </w:pPr>
          </w:p>
        </w:tc>
        <w:tc>
          <w:tcPr>
            <w:tcW w:w="2410" w:type="dxa"/>
            <w:gridSpan w:val="2"/>
            <w:vMerge/>
          </w:tcPr>
          <w:p w:rsidR="005C0907" w:rsidRPr="00C47C0E" w:rsidRDefault="005C0907" w:rsidP="00C47C0E">
            <w:pPr>
              <w:jc w:val="center"/>
              <w:rPr>
                <w:sz w:val="20"/>
                <w:szCs w:val="20"/>
              </w:rPr>
            </w:pPr>
          </w:p>
        </w:tc>
        <w:tc>
          <w:tcPr>
            <w:tcW w:w="708" w:type="dxa"/>
            <w:gridSpan w:val="2"/>
            <w:vMerge/>
          </w:tcPr>
          <w:p w:rsidR="005C0907" w:rsidRPr="00C47C0E" w:rsidRDefault="005C0907" w:rsidP="00C47C0E">
            <w:pPr>
              <w:jc w:val="center"/>
              <w:rPr>
                <w:sz w:val="20"/>
                <w:szCs w:val="20"/>
              </w:rPr>
            </w:pPr>
          </w:p>
        </w:tc>
        <w:tc>
          <w:tcPr>
            <w:tcW w:w="993" w:type="dxa"/>
            <w:gridSpan w:val="2"/>
            <w:vMerge/>
          </w:tcPr>
          <w:p w:rsidR="005C0907" w:rsidRPr="00C47C0E" w:rsidRDefault="005C0907" w:rsidP="00C47C0E">
            <w:pPr>
              <w:jc w:val="center"/>
              <w:rPr>
                <w:sz w:val="20"/>
                <w:szCs w:val="20"/>
              </w:rPr>
            </w:pPr>
          </w:p>
        </w:tc>
        <w:tc>
          <w:tcPr>
            <w:tcW w:w="992" w:type="dxa"/>
            <w:vMerge/>
          </w:tcPr>
          <w:p w:rsidR="005C0907" w:rsidRPr="00C47C0E" w:rsidRDefault="005C0907" w:rsidP="00C47C0E">
            <w:pPr>
              <w:jc w:val="center"/>
              <w:rPr>
                <w:sz w:val="20"/>
                <w:szCs w:val="20"/>
              </w:rPr>
            </w:pPr>
          </w:p>
        </w:tc>
        <w:tc>
          <w:tcPr>
            <w:tcW w:w="1559" w:type="dxa"/>
            <w:vMerge/>
          </w:tcPr>
          <w:p w:rsidR="005C0907" w:rsidRPr="00C47C0E" w:rsidRDefault="005C0907" w:rsidP="00C47C0E">
            <w:pPr>
              <w:jc w:val="center"/>
              <w:rPr>
                <w:sz w:val="20"/>
                <w:szCs w:val="20"/>
              </w:rPr>
            </w:pPr>
          </w:p>
        </w:tc>
      </w:tr>
      <w:tr w:rsidR="005C0907" w:rsidRPr="00C47C0E" w:rsidTr="00DB3175">
        <w:trPr>
          <w:trHeight w:val="1840"/>
        </w:trPr>
        <w:tc>
          <w:tcPr>
            <w:tcW w:w="843" w:type="dxa"/>
            <w:vMerge/>
            <w:tcBorders>
              <w:bottom w:val="single" w:sz="4" w:space="0" w:color="auto"/>
            </w:tcBorders>
          </w:tcPr>
          <w:p w:rsidR="005C0907" w:rsidRPr="00C47C0E" w:rsidRDefault="005C0907" w:rsidP="00C47C0E">
            <w:pPr>
              <w:rPr>
                <w:sz w:val="20"/>
                <w:szCs w:val="20"/>
              </w:rPr>
            </w:pPr>
          </w:p>
        </w:tc>
        <w:tc>
          <w:tcPr>
            <w:tcW w:w="1868" w:type="dxa"/>
            <w:vMerge/>
            <w:tcBorders>
              <w:bottom w:val="single" w:sz="4" w:space="0" w:color="auto"/>
            </w:tcBorders>
          </w:tcPr>
          <w:p w:rsidR="005C0907" w:rsidRPr="00C47C0E" w:rsidRDefault="005C0907" w:rsidP="00C47C0E">
            <w:pPr>
              <w:rPr>
                <w:sz w:val="20"/>
                <w:szCs w:val="20"/>
              </w:rPr>
            </w:pPr>
          </w:p>
        </w:tc>
        <w:tc>
          <w:tcPr>
            <w:tcW w:w="1417" w:type="dxa"/>
            <w:vMerge/>
          </w:tcPr>
          <w:p w:rsidR="005C0907" w:rsidRPr="00C47C0E" w:rsidRDefault="005C0907" w:rsidP="00C47C0E">
            <w:pPr>
              <w:rPr>
                <w:sz w:val="20"/>
                <w:szCs w:val="20"/>
              </w:rPr>
            </w:pPr>
          </w:p>
        </w:tc>
        <w:tc>
          <w:tcPr>
            <w:tcW w:w="1401" w:type="dxa"/>
            <w:vMerge/>
            <w:tcBorders>
              <w:bottom w:val="single" w:sz="4" w:space="0" w:color="auto"/>
            </w:tcBorders>
          </w:tcPr>
          <w:p w:rsidR="005C0907" w:rsidRPr="00C47C0E" w:rsidRDefault="005C0907" w:rsidP="00C47C0E">
            <w:pPr>
              <w:rPr>
                <w:sz w:val="20"/>
                <w:szCs w:val="20"/>
              </w:rPr>
            </w:pPr>
          </w:p>
        </w:tc>
        <w:tc>
          <w:tcPr>
            <w:tcW w:w="1276" w:type="dxa"/>
            <w:vMerge/>
            <w:tcBorders>
              <w:bottom w:val="single" w:sz="4" w:space="0" w:color="auto"/>
            </w:tcBorders>
          </w:tcPr>
          <w:p w:rsidR="005C0907" w:rsidRPr="00C47C0E" w:rsidRDefault="005C0907" w:rsidP="00C47C0E">
            <w:pPr>
              <w:jc w:val="center"/>
              <w:rPr>
                <w:sz w:val="20"/>
                <w:szCs w:val="20"/>
              </w:rPr>
            </w:pPr>
          </w:p>
        </w:tc>
        <w:tc>
          <w:tcPr>
            <w:tcW w:w="1276" w:type="dxa"/>
            <w:gridSpan w:val="2"/>
            <w:vMerge/>
            <w:tcBorders>
              <w:bottom w:val="single" w:sz="4" w:space="0" w:color="auto"/>
            </w:tcBorders>
          </w:tcPr>
          <w:p w:rsidR="005C0907" w:rsidRPr="00C47C0E" w:rsidRDefault="005C0907" w:rsidP="00C47C0E">
            <w:pPr>
              <w:jc w:val="center"/>
              <w:rPr>
                <w:sz w:val="20"/>
                <w:szCs w:val="20"/>
              </w:rPr>
            </w:pPr>
          </w:p>
        </w:tc>
        <w:tc>
          <w:tcPr>
            <w:tcW w:w="1559" w:type="dxa"/>
            <w:gridSpan w:val="3"/>
            <w:vMerge/>
            <w:tcBorders>
              <w:bottom w:val="single" w:sz="4" w:space="0" w:color="auto"/>
            </w:tcBorders>
          </w:tcPr>
          <w:p w:rsidR="005C0907" w:rsidRPr="00C47C0E" w:rsidRDefault="005C0907" w:rsidP="00C47C0E">
            <w:pPr>
              <w:jc w:val="center"/>
              <w:rPr>
                <w:sz w:val="20"/>
                <w:szCs w:val="20"/>
              </w:rPr>
            </w:pPr>
          </w:p>
        </w:tc>
        <w:tc>
          <w:tcPr>
            <w:tcW w:w="2410" w:type="dxa"/>
            <w:gridSpan w:val="2"/>
            <w:tcBorders>
              <w:bottom w:val="single" w:sz="4" w:space="0" w:color="auto"/>
            </w:tcBorders>
          </w:tcPr>
          <w:p w:rsidR="005C0907" w:rsidRPr="00C47C0E" w:rsidRDefault="005C0907" w:rsidP="00C47C0E">
            <w:pPr>
              <w:rPr>
                <w:sz w:val="20"/>
                <w:szCs w:val="20"/>
              </w:rPr>
            </w:pPr>
            <w:r w:rsidRPr="00C47C0E">
              <w:rPr>
                <w:sz w:val="20"/>
                <w:szCs w:val="20"/>
              </w:rPr>
              <w:t>Доля объектов культурного наследия местного (муниципального) значения, в отношении которых проведена историко-культурная экспертиза</w:t>
            </w:r>
          </w:p>
        </w:tc>
        <w:tc>
          <w:tcPr>
            <w:tcW w:w="708" w:type="dxa"/>
            <w:gridSpan w:val="2"/>
            <w:tcBorders>
              <w:bottom w:val="single" w:sz="4" w:space="0" w:color="auto"/>
            </w:tcBorders>
          </w:tcPr>
          <w:p w:rsidR="005C0907" w:rsidRPr="00C47C0E" w:rsidRDefault="005C0907" w:rsidP="00C47C0E">
            <w:pPr>
              <w:rPr>
                <w:sz w:val="20"/>
                <w:szCs w:val="20"/>
              </w:rPr>
            </w:pPr>
            <w:r w:rsidRPr="00C47C0E">
              <w:rPr>
                <w:sz w:val="20"/>
                <w:szCs w:val="20"/>
              </w:rPr>
              <w:t>%</w:t>
            </w:r>
          </w:p>
        </w:tc>
        <w:tc>
          <w:tcPr>
            <w:tcW w:w="993" w:type="dxa"/>
            <w:gridSpan w:val="2"/>
            <w:tcBorders>
              <w:bottom w:val="single" w:sz="4" w:space="0" w:color="auto"/>
            </w:tcBorders>
          </w:tcPr>
          <w:p w:rsidR="005C0907" w:rsidRPr="00C47C0E" w:rsidRDefault="005C0907" w:rsidP="00C47C0E">
            <w:pPr>
              <w:pStyle w:val="Pro-Tab"/>
              <w:spacing w:before="0" w:after="0"/>
              <w:jc w:val="center"/>
              <w:rPr>
                <w:rFonts w:ascii="Times New Roman" w:eastAsia="Times New Roman" w:hAnsi="Times New Roman" w:cs="Times New Roman"/>
                <w:sz w:val="20"/>
                <w:szCs w:val="20"/>
              </w:rPr>
            </w:pPr>
            <w:r w:rsidRPr="00C47C0E">
              <w:rPr>
                <w:rFonts w:ascii="Times New Roman" w:eastAsia="Times New Roman" w:hAnsi="Times New Roman" w:cs="Times New Roman"/>
                <w:sz w:val="20"/>
                <w:szCs w:val="20"/>
              </w:rPr>
              <w:t>35,7</w:t>
            </w:r>
          </w:p>
        </w:tc>
        <w:tc>
          <w:tcPr>
            <w:tcW w:w="992" w:type="dxa"/>
            <w:tcBorders>
              <w:bottom w:val="single" w:sz="4" w:space="0" w:color="auto"/>
            </w:tcBorders>
          </w:tcPr>
          <w:p w:rsidR="005C0907" w:rsidRPr="00C47C0E" w:rsidRDefault="005C0907" w:rsidP="00C47C0E">
            <w:pPr>
              <w:pStyle w:val="Pro-Tab"/>
              <w:spacing w:before="0" w:after="0"/>
              <w:jc w:val="center"/>
              <w:rPr>
                <w:rFonts w:ascii="Times New Roman" w:eastAsia="Times New Roman" w:hAnsi="Times New Roman" w:cs="Times New Roman"/>
                <w:sz w:val="20"/>
                <w:szCs w:val="20"/>
              </w:rPr>
            </w:pPr>
            <w:r w:rsidRPr="00C47C0E">
              <w:rPr>
                <w:rFonts w:ascii="Times New Roman" w:eastAsia="Times New Roman" w:hAnsi="Times New Roman" w:cs="Times New Roman"/>
                <w:sz w:val="20"/>
                <w:szCs w:val="20"/>
              </w:rPr>
              <w:t>28,5</w:t>
            </w:r>
          </w:p>
        </w:tc>
        <w:tc>
          <w:tcPr>
            <w:tcW w:w="1559" w:type="dxa"/>
            <w:tcBorders>
              <w:bottom w:val="single" w:sz="4" w:space="0" w:color="auto"/>
            </w:tcBorders>
          </w:tcPr>
          <w:p w:rsidR="005C0907" w:rsidRPr="00C47C0E" w:rsidRDefault="005C0907" w:rsidP="00C47C0E">
            <w:pPr>
              <w:jc w:val="center"/>
              <w:rPr>
                <w:sz w:val="20"/>
                <w:szCs w:val="20"/>
              </w:rPr>
            </w:pPr>
          </w:p>
        </w:tc>
      </w:tr>
      <w:tr w:rsidR="005C0907" w:rsidRPr="00C47C0E" w:rsidTr="00C47C0E">
        <w:trPr>
          <w:trHeight w:val="1787"/>
        </w:trPr>
        <w:tc>
          <w:tcPr>
            <w:tcW w:w="843" w:type="dxa"/>
            <w:vMerge/>
          </w:tcPr>
          <w:p w:rsidR="005C0907" w:rsidRPr="00C47C0E" w:rsidRDefault="005C0907" w:rsidP="00C47C0E">
            <w:pPr>
              <w:rPr>
                <w:sz w:val="20"/>
                <w:szCs w:val="20"/>
              </w:rPr>
            </w:pPr>
          </w:p>
        </w:tc>
        <w:tc>
          <w:tcPr>
            <w:tcW w:w="1868" w:type="dxa"/>
            <w:vMerge/>
          </w:tcPr>
          <w:p w:rsidR="005C0907" w:rsidRPr="00C47C0E" w:rsidRDefault="005C0907" w:rsidP="00C47C0E">
            <w:pPr>
              <w:rPr>
                <w:sz w:val="20"/>
                <w:szCs w:val="20"/>
              </w:rPr>
            </w:pPr>
          </w:p>
        </w:tc>
        <w:tc>
          <w:tcPr>
            <w:tcW w:w="1417" w:type="dxa"/>
            <w:vMerge/>
          </w:tcPr>
          <w:p w:rsidR="005C0907" w:rsidRPr="00C47C0E" w:rsidRDefault="005C0907" w:rsidP="00C47C0E">
            <w:pPr>
              <w:rPr>
                <w:sz w:val="20"/>
                <w:szCs w:val="20"/>
              </w:rPr>
            </w:pPr>
          </w:p>
        </w:tc>
        <w:tc>
          <w:tcPr>
            <w:tcW w:w="1401" w:type="dxa"/>
            <w:vMerge/>
          </w:tcPr>
          <w:p w:rsidR="005C0907" w:rsidRPr="00C47C0E" w:rsidRDefault="005C0907" w:rsidP="00C47C0E">
            <w:pPr>
              <w:rPr>
                <w:b/>
                <w:sz w:val="20"/>
                <w:szCs w:val="20"/>
              </w:rPr>
            </w:pPr>
          </w:p>
        </w:tc>
        <w:tc>
          <w:tcPr>
            <w:tcW w:w="1276" w:type="dxa"/>
            <w:vMerge/>
          </w:tcPr>
          <w:p w:rsidR="005C0907" w:rsidRPr="00C47C0E" w:rsidRDefault="005C0907" w:rsidP="00C47C0E">
            <w:pPr>
              <w:jc w:val="center"/>
              <w:rPr>
                <w:sz w:val="20"/>
                <w:szCs w:val="20"/>
              </w:rPr>
            </w:pPr>
          </w:p>
        </w:tc>
        <w:tc>
          <w:tcPr>
            <w:tcW w:w="1276" w:type="dxa"/>
            <w:gridSpan w:val="2"/>
            <w:vMerge/>
          </w:tcPr>
          <w:p w:rsidR="005C0907" w:rsidRPr="00C47C0E" w:rsidRDefault="005C0907" w:rsidP="00C47C0E">
            <w:pPr>
              <w:jc w:val="center"/>
              <w:rPr>
                <w:sz w:val="20"/>
                <w:szCs w:val="20"/>
              </w:rPr>
            </w:pPr>
          </w:p>
        </w:tc>
        <w:tc>
          <w:tcPr>
            <w:tcW w:w="1559" w:type="dxa"/>
            <w:gridSpan w:val="3"/>
            <w:vMerge/>
          </w:tcPr>
          <w:p w:rsidR="005C0907" w:rsidRPr="00C47C0E" w:rsidRDefault="005C0907" w:rsidP="00C47C0E">
            <w:pPr>
              <w:jc w:val="center"/>
              <w:rPr>
                <w:sz w:val="20"/>
                <w:szCs w:val="20"/>
              </w:rPr>
            </w:pPr>
          </w:p>
        </w:tc>
        <w:tc>
          <w:tcPr>
            <w:tcW w:w="2410" w:type="dxa"/>
            <w:gridSpan w:val="2"/>
          </w:tcPr>
          <w:p w:rsidR="005C0907" w:rsidRDefault="005C0907" w:rsidP="00C47C0E">
            <w:pPr>
              <w:rPr>
                <w:sz w:val="20"/>
                <w:szCs w:val="20"/>
              </w:rPr>
            </w:pPr>
            <w:r w:rsidRPr="00C47C0E">
              <w:rPr>
                <w:sz w:val="20"/>
                <w:szCs w:val="20"/>
              </w:rPr>
              <w:t>Доля объектов культурного наследия местного (муниципального) значения, для которых разработаны проекты границ их территорий</w:t>
            </w:r>
          </w:p>
          <w:p w:rsidR="005C0907" w:rsidRDefault="005C0907" w:rsidP="00C47C0E">
            <w:pPr>
              <w:rPr>
                <w:sz w:val="20"/>
                <w:szCs w:val="20"/>
              </w:rPr>
            </w:pPr>
          </w:p>
          <w:p w:rsidR="005C0907" w:rsidRPr="00C47C0E" w:rsidRDefault="005C0907" w:rsidP="00C47C0E">
            <w:pPr>
              <w:rPr>
                <w:sz w:val="20"/>
                <w:szCs w:val="20"/>
              </w:rPr>
            </w:pPr>
          </w:p>
        </w:tc>
        <w:tc>
          <w:tcPr>
            <w:tcW w:w="708" w:type="dxa"/>
            <w:gridSpan w:val="2"/>
          </w:tcPr>
          <w:p w:rsidR="005C0907" w:rsidRPr="00C47C0E" w:rsidRDefault="005C0907" w:rsidP="00C47C0E">
            <w:pPr>
              <w:rPr>
                <w:sz w:val="20"/>
                <w:szCs w:val="20"/>
              </w:rPr>
            </w:pPr>
            <w:r w:rsidRPr="00C47C0E">
              <w:rPr>
                <w:sz w:val="20"/>
                <w:szCs w:val="20"/>
              </w:rPr>
              <w:t>%</w:t>
            </w:r>
          </w:p>
        </w:tc>
        <w:tc>
          <w:tcPr>
            <w:tcW w:w="993" w:type="dxa"/>
            <w:gridSpan w:val="2"/>
          </w:tcPr>
          <w:p w:rsidR="005C0907" w:rsidRPr="00C47C0E" w:rsidRDefault="005C0907" w:rsidP="00C47C0E">
            <w:pPr>
              <w:pStyle w:val="Pro-Tab"/>
              <w:spacing w:before="0" w:after="0"/>
              <w:jc w:val="center"/>
              <w:rPr>
                <w:rFonts w:ascii="Times New Roman" w:eastAsia="Times New Roman" w:hAnsi="Times New Roman" w:cs="Times New Roman"/>
                <w:sz w:val="20"/>
                <w:szCs w:val="20"/>
              </w:rPr>
            </w:pPr>
            <w:r w:rsidRPr="00C47C0E">
              <w:rPr>
                <w:rFonts w:ascii="Times New Roman" w:eastAsia="Times New Roman" w:hAnsi="Times New Roman" w:cs="Times New Roman"/>
                <w:sz w:val="20"/>
                <w:szCs w:val="20"/>
              </w:rPr>
              <w:t>35,7</w:t>
            </w:r>
          </w:p>
        </w:tc>
        <w:tc>
          <w:tcPr>
            <w:tcW w:w="992" w:type="dxa"/>
          </w:tcPr>
          <w:p w:rsidR="005C0907" w:rsidRPr="00C47C0E" w:rsidRDefault="005C0907" w:rsidP="00C47C0E">
            <w:pPr>
              <w:pStyle w:val="Pro-Tab"/>
              <w:spacing w:before="0" w:after="0"/>
              <w:jc w:val="center"/>
              <w:rPr>
                <w:rFonts w:ascii="Times New Roman" w:eastAsia="Times New Roman" w:hAnsi="Times New Roman" w:cs="Times New Roman"/>
                <w:sz w:val="20"/>
                <w:szCs w:val="20"/>
              </w:rPr>
            </w:pPr>
            <w:r w:rsidRPr="00C47C0E">
              <w:rPr>
                <w:rFonts w:ascii="Times New Roman" w:eastAsia="Times New Roman" w:hAnsi="Times New Roman" w:cs="Times New Roman"/>
                <w:sz w:val="20"/>
                <w:szCs w:val="20"/>
              </w:rPr>
              <w:t>28,5</w:t>
            </w:r>
          </w:p>
        </w:tc>
        <w:tc>
          <w:tcPr>
            <w:tcW w:w="1559" w:type="dxa"/>
          </w:tcPr>
          <w:p w:rsidR="005C0907" w:rsidRPr="00C47C0E" w:rsidRDefault="005C0907" w:rsidP="00C47C0E">
            <w:pPr>
              <w:jc w:val="center"/>
              <w:rPr>
                <w:sz w:val="20"/>
                <w:szCs w:val="20"/>
              </w:rPr>
            </w:pPr>
          </w:p>
        </w:tc>
      </w:tr>
      <w:tr w:rsidR="00E45F79" w:rsidRPr="00C47C0E" w:rsidTr="00054E10">
        <w:trPr>
          <w:trHeight w:val="262"/>
        </w:trPr>
        <w:tc>
          <w:tcPr>
            <w:tcW w:w="843" w:type="dxa"/>
            <w:vMerge w:val="restart"/>
          </w:tcPr>
          <w:p w:rsidR="00E45F79" w:rsidRPr="00C47C0E" w:rsidRDefault="00272B26" w:rsidP="00C47C0E">
            <w:pPr>
              <w:rPr>
                <w:sz w:val="20"/>
                <w:szCs w:val="20"/>
              </w:rPr>
            </w:pPr>
            <w:r>
              <w:rPr>
                <w:sz w:val="20"/>
                <w:szCs w:val="20"/>
              </w:rPr>
              <w:lastRenderedPageBreak/>
              <w:t>2</w:t>
            </w:r>
          </w:p>
        </w:tc>
        <w:tc>
          <w:tcPr>
            <w:tcW w:w="1868" w:type="dxa"/>
            <w:vMerge w:val="restart"/>
          </w:tcPr>
          <w:p w:rsidR="00E45F79" w:rsidRPr="00054E10" w:rsidRDefault="00E45F79" w:rsidP="00054E10">
            <w:pPr>
              <w:pStyle w:val="31"/>
              <w:spacing w:before="0" w:after="0"/>
              <w:outlineLvl w:val="2"/>
              <w:rPr>
                <w:rFonts w:ascii="Times New Roman" w:hAnsi="Times New Roman" w:cs="Times New Roman"/>
                <w:sz w:val="20"/>
                <w:szCs w:val="20"/>
              </w:rPr>
            </w:pPr>
            <w:r w:rsidRPr="00054E10">
              <w:rPr>
                <w:rFonts w:ascii="Times New Roman" w:hAnsi="Times New Roman" w:cs="Times New Roman"/>
                <w:color w:val="auto"/>
                <w:sz w:val="20"/>
                <w:szCs w:val="20"/>
              </w:rPr>
              <w:t>Подпрограмма "Культурно-досуговая деятельность"</w:t>
            </w:r>
          </w:p>
        </w:tc>
        <w:tc>
          <w:tcPr>
            <w:tcW w:w="1417" w:type="dxa"/>
            <w:vMerge w:val="restart"/>
          </w:tcPr>
          <w:p w:rsidR="00E45F79" w:rsidRPr="00C47C0E" w:rsidRDefault="00E45F79" w:rsidP="00C47C0E">
            <w:pPr>
              <w:rPr>
                <w:sz w:val="20"/>
                <w:szCs w:val="20"/>
              </w:rPr>
            </w:pPr>
            <w:r w:rsidRPr="00C47C0E">
              <w:rPr>
                <w:sz w:val="20"/>
                <w:szCs w:val="20"/>
              </w:rPr>
              <w:t>Комитет по культуре и туризму администрации городского округа Кинешма</w:t>
            </w:r>
          </w:p>
          <w:p w:rsidR="00E45F79" w:rsidRPr="00C47C0E" w:rsidRDefault="00E45F79" w:rsidP="00C47C0E">
            <w:pPr>
              <w:rPr>
                <w:sz w:val="20"/>
                <w:szCs w:val="20"/>
              </w:rPr>
            </w:pPr>
          </w:p>
          <w:p w:rsidR="00E45F79" w:rsidRPr="00C47C0E" w:rsidRDefault="00E45F79" w:rsidP="00C47C0E">
            <w:pPr>
              <w:rPr>
                <w:sz w:val="20"/>
                <w:szCs w:val="20"/>
              </w:rPr>
            </w:pPr>
            <w:r w:rsidRPr="00C47C0E">
              <w:rPr>
                <w:sz w:val="20"/>
                <w:szCs w:val="20"/>
              </w:rPr>
              <w:t>Комитет по социальной и молодёжной политике администрации городского округа Кинешма</w:t>
            </w:r>
          </w:p>
          <w:p w:rsidR="00E45F79" w:rsidRPr="00C47C0E" w:rsidRDefault="00E45F79" w:rsidP="00C47C0E">
            <w:pPr>
              <w:jc w:val="center"/>
              <w:rPr>
                <w:sz w:val="20"/>
                <w:szCs w:val="20"/>
              </w:rPr>
            </w:pPr>
          </w:p>
        </w:tc>
        <w:tc>
          <w:tcPr>
            <w:tcW w:w="1401" w:type="dxa"/>
          </w:tcPr>
          <w:p w:rsidR="00E45F79" w:rsidRPr="00C47C0E" w:rsidRDefault="00E45F79" w:rsidP="00C47C0E">
            <w:pPr>
              <w:rPr>
                <w:sz w:val="20"/>
                <w:szCs w:val="20"/>
              </w:rPr>
            </w:pPr>
            <w:r w:rsidRPr="00C47C0E">
              <w:rPr>
                <w:sz w:val="20"/>
                <w:szCs w:val="20"/>
              </w:rPr>
              <w:t>Всего</w:t>
            </w:r>
          </w:p>
        </w:tc>
        <w:tc>
          <w:tcPr>
            <w:tcW w:w="1276" w:type="dxa"/>
          </w:tcPr>
          <w:p w:rsidR="00E45F79" w:rsidRPr="00C47C0E" w:rsidRDefault="00E45F79" w:rsidP="00C47C0E">
            <w:pPr>
              <w:jc w:val="center"/>
              <w:rPr>
                <w:sz w:val="20"/>
                <w:szCs w:val="20"/>
              </w:rPr>
            </w:pPr>
            <w:r w:rsidRPr="00C47C0E">
              <w:rPr>
                <w:sz w:val="20"/>
                <w:szCs w:val="20"/>
              </w:rPr>
              <w:t>28146,7</w:t>
            </w:r>
          </w:p>
        </w:tc>
        <w:tc>
          <w:tcPr>
            <w:tcW w:w="1276" w:type="dxa"/>
            <w:gridSpan w:val="2"/>
          </w:tcPr>
          <w:p w:rsidR="00E45F79" w:rsidRPr="00C47C0E" w:rsidRDefault="00E45F79" w:rsidP="00C47C0E">
            <w:pPr>
              <w:jc w:val="center"/>
              <w:rPr>
                <w:sz w:val="20"/>
                <w:szCs w:val="20"/>
              </w:rPr>
            </w:pPr>
            <w:r w:rsidRPr="00C47C0E">
              <w:rPr>
                <w:sz w:val="20"/>
                <w:szCs w:val="20"/>
              </w:rPr>
              <w:t>13231,8</w:t>
            </w:r>
          </w:p>
        </w:tc>
        <w:tc>
          <w:tcPr>
            <w:tcW w:w="1559" w:type="dxa"/>
            <w:gridSpan w:val="3"/>
            <w:vMerge w:val="restart"/>
          </w:tcPr>
          <w:p w:rsidR="00E45F79" w:rsidRPr="00C47C0E" w:rsidRDefault="00E45F79" w:rsidP="00C47C0E">
            <w:pPr>
              <w:jc w:val="center"/>
              <w:rPr>
                <w:sz w:val="20"/>
                <w:szCs w:val="20"/>
              </w:rPr>
            </w:pPr>
          </w:p>
        </w:tc>
        <w:tc>
          <w:tcPr>
            <w:tcW w:w="2410" w:type="dxa"/>
            <w:gridSpan w:val="2"/>
            <w:vMerge w:val="restart"/>
          </w:tcPr>
          <w:p w:rsidR="00E45F79" w:rsidRPr="00C47C0E" w:rsidRDefault="00E45F79" w:rsidP="00C47C0E">
            <w:pPr>
              <w:jc w:val="center"/>
              <w:rPr>
                <w:sz w:val="20"/>
                <w:szCs w:val="20"/>
              </w:rPr>
            </w:pPr>
          </w:p>
        </w:tc>
        <w:tc>
          <w:tcPr>
            <w:tcW w:w="708" w:type="dxa"/>
            <w:gridSpan w:val="2"/>
            <w:vMerge w:val="restart"/>
          </w:tcPr>
          <w:p w:rsidR="00E45F79" w:rsidRPr="00C47C0E" w:rsidRDefault="00E45F79" w:rsidP="00C47C0E">
            <w:pPr>
              <w:jc w:val="center"/>
              <w:rPr>
                <w:sz w:val="20"/>
                <w:szCs w:val="20"/>
              </w:rPr>
            </w:pPr>
          </w:p>
        </w:tc>
        <w:tc>
          <w:tcPr>
            <w:tcW w:w="993" w:type="dxa"/>
            <w:gridSpan w:val="2"/>
            <w:vMerge w:val="restart"/>
          </w:tcPr>
          <w:p w:rsidR="00E45F79" w:rsidRPr="00C47C0E" w:rsidRDefault="00E45F79" w:rsidP="00C47C0E">
            <w:pPr>
              <w:jc w:val="center"/>
              <w:rPr>
                <w:sz w:val="20"/>
                <w:szCs w:val="20"/>
              </w:rPr>
            </w:pPr>
          </w:p>
        </w:tc>
        <w:tc>
          <w:tcPr>
            <w:tcW w:w="992" w:type="dxa"/>
            <w:vMerge w:val="restart"/>
          </w:tcPr>
          <w:p w:rsidR="00E45F79" w:rsidRPr="00C47C0E" w:rsidRDefault="00E45F79" w:rsidP="00C47C0E">
            <w:pPr>
              <w:jc w:val="center"/>
              <w:rPr>
                <w:sz w:val="20"/>
                <w:szCs w:val="20"/>
              </w:rPr>
            </w:pPr>
          </w:p>
        </w:tc>
        <w:tc>
          <w:tcPr>
            <w:tcW w:w="1559" w:type="dxa"/>
          </w:tcPr>
          <w:p w:rsidR="00E45F79" w:rsidRPr="00C47C0E" w:rsidRDefault="00E45F79" w:rsidP="00C47C0E">
            <w:pPr>
              <w:jc w:val="center"/>
              <w:rPr>
                <w:sz w:val="20"/>
                <w:szCs w:val="20"/>
              </w:rPr>
            </w:pPr>
            <w:r w:rsidRPr="00C47C0E">
              <w:rPr>
                <w:sz w:val="20"/>
                <w:szCs w:val="20"/>
              </w:rPr>
              <w:t>28146,5</w:t>
            </w:r>
          </w:p>
        </w:tc>
      </w:tr>
      <w:tr w:rsidR="00E45F79" w:rsidRPr="00C47C0E" w:rsidTr="00C47C0E">
        <w:trPr>
          <w:trHeight w:val="262"/>
        </w:trPr>
        <w:tc>
          <w:tcPr>
            <w:tcW w:w="843" w:type="dxa"/>
            <w:vMerge/>
          </w:tcPr>
          <w:p w:rsidR="00E45F79" w:rsidRPr="00C47C0E" w:rsidRDefault="00E45F79" w:rsidP="00C47C0E">
            <w:pPr>
              <w:rPr>
                <w:sz w:val="20"/>
                <w:szCs w:val="20"/>
              </w:rPr>
            </w:pPr>
          </w:p>
        </w:tc>
        <w:tc>
          <w:tcPr>
            <w:tcW w:w="1868" w:type="dxa"/>
            <w:vMerge/>
          </w:tcPr>
          <w:p w:rsidR="00E45F79" w:rsidRPr="00C47C0E" w:rsidRDefault="00E45F79" w:rsidP="00C47C0E">
            <w:pPr>
              <w:rPr>
                <w:sz w:val="20"/>
                <w:szCs w:val="20"/>
              </w:rPr>
            </w:pPr>
          </w:p>
        </w:tc>
        <w:tc>
          <w:tcPr>
            <w:tcW w:w="1417" w:type="dxa"/>
            <w:vMerge/>
          </w:tcPr>
          <w:p w:rsidR="00E45F79" w:rsidRPr="00C47C0E" w:rsidRDefault="00E45F79" w:rsidP="00C47C0E">
            <w:pPr>
              <w:rPr>
                <w:sz w:val="20"/>
                <w:szCs w:val="20"/>
              </w:rPr>
            </w:pPr>
          </w:p>
        </w:tc>
        <w:tc>
          <w:tcPr>
            <w:tcW w:w="1401" w:type="dxa"/>
          </w:tcPr>
          <w:p w:rsidR="00E45F79" w:rsidRPr="00C47C0E" w:rsidRDefault="00E45F79" w:rsidP="00C47C0E">
            <w:pPr>
              <w:rPr>
                <w:b/>
                <w:sz w:val="20"/>
                <w:szCs w:val="20"/>
              </w:rPr>
            </w:pPr>
            <w:r w:rsidRPr="00054E10">
              <w:rPr>
                <w:sz w:val="20"/>
                <w:szCs w:val="20"/>
              </w:rPr>
              <w:t>бюджетные ассигнования</w:t>
            </w:r>
            <w:r w:rsidRPr="00C47C0E">
              <w:rPr>
                <w:b/>
                <w:sz w:val="20"/>
                <w:szCs w:val="20"/>
              </w:rPr>
              <w:t xml:space="preserve"> </w:t>
            </w:r>
            <w:r w:rsidRPr="00C47C0E">
              <w:rPr>
                <w:sz w:val="20"/>
                <w:szCs w:val="20"/>
              </w:rPr>
              <w:t>всего,</w:t>
            </w:r>
            <w:r w:rsidRPr="00C47C0E">
              <w:rPr>
                <w:b/>
                <w:sz w:val="20"/>
                <w:szCs w:val="20"/>
              </w:rPr>
              <w:br/>
            </w:r>
            <w:r w:rsidRPr="00C47C0E">
              <w:rPr>
                <w:i/>
                <w:sz w:val="20"/>
                <w:szCs w:val="20"/>
              </w:rPr>
              <w:t>в том числе:</w:t>
            </w:r>
          </w:p>
        </w:tc>
        <w:tc>
          <w:tcPr>
            <w:tcW w:w="1276" w:type="dxa"/>
          </w:tcPr>
          <w:p w:rsidR="00E45F79" w:rsidRPr="00C47C0E" w:rsidRDefault="00E45F79" w:rsidP="00C47C0E">
            <w:pPr>
              <w:jc w:val="center"/>
              <w:rPr>
                <w:sz w:val="20"/>
                <w:szCs w:val="20"/>
              </w:rPr>
            </w:pPr>
            <w:r w:rsidRPr="00C47C0E">
              <w:rPr>
                <w:sz w:val="20"/>
                <w:szCs w:val="20"/>
              </w:rPr>
              <w:t>28146,7</w:t>
            </w:r>
          </w:p>
        </w:tc>
        <w:tc>
          <w:tcPr>
            <w:tcW w:w="1276" w:type="dxa"/>
            <w:gridSpan w:val="2"/>
          </w:tcPr>
          <w:p w:rsidR="00E45F79" w:rsidRPr="00C47C0E" w:rsidRDefault="00E45F79" w:rsidP="00C47C0E">
            <w:pPr>
              <w:jc w:val="center"/>
              <w:rPr>
                <w:sz w:val="20"/>
                <w:szCs w:val="20"/>
              </w:rPr>
            </w:pPr>
            <w:r w:rsidRPr="00C47C0E">
              <w:rPr>
                <w:sz w:val="20"/>
                <w:szCs w:val="20"/>
              </w:rPr>
              <w:t>13231,8</w:t>
            </w:r>
          </w:p>
        </w:tc>
        <w:tc>
          <w:tcPr>
            <w:tcW w:w="1559" w:type="dxa"/>
            <w:gridSpan w:val="3"/>
            <w:vMerge/>
          </w:tcPr>
          <w:p w:rsidR="00E45F79" w:rsidRPr="00C47C0E" w:rsidRDefault="00E45F79" w:rsidP="00C47C0E">
            <w:pPr>
              <w:jc w:val="center"/>
              <w:rPr>
                <w:sz w:val="20"/>
                <w:szCs w:val="20"/>
              </w:rPr>
            </w:pPr>
          </w:p>
        </w:tc>
        <w:tc>
          <w:tcPr>
            <w:tcW w:w="2410" w:type="dxa"/>
            <w:gridSpan w:val="2"/>
            <w:vMerge/>
          </w:tcPr>
          <w:p w:rsidR="00E45F79" w:rsidRPr="00C47C0E" w:rsidRDefault="00E45F79" w:rsidP="00C47C0E">
            <w:pPr>
              <w:jc w:val="center"/>
              <w:rPr>
                <w:sz w:val="20"/>
                <w:szCs w:val="20"/>
              </w:rPr>
            </w:pPr>
          </w:p>
        </w:tc>
        <w:tc>
          <w:tcPr>
            <w:tcW w:w="708" w:type="dxa"/>
            <w:gridSpan w:val="2"/>
            <w:vMerge/>
          </w:tcPr>
          <w:p w:rsidR="00E45F79" w:rsidRPr="00C47C0E" w:rsidRDefault="00E45F79" w:rsidP="00C47C0E">
            <w:pPr>
              <w:jc w:val="center"/>
              <w:rPr>
                <w:sz w:val="20"/>
                <w:szCs w:val="20"/>
              </w:rPr>
            </w:pPr>
          </w:p>
        </w:tc>
        <w:tc>
          <w:tcPr>
            <w:tcW w:w="993" w:type="dxa"/>
            <w:gridSpan w:val="2"/>
            <w:vMerge/>
          </w:tcPr>
          <w:p w:rsidR="00E45F79" w:rsidRPr="00C47C0E" w:rsidRDefault="00E45F79" w:rsidP="00C47C0E">
            <w:pPr>
              <w:jc w:val="center"/>
              <w:rPr>
                <w:sz w:val="20"/>
                <w:szCs w:val="20"/>
              </w:rPr>
            </w:pPr>
          </w:p>
        </w:tc>
        <w:tc>
          <w:tcPr>
            <w:tcW w:w="992" w:type="dxa"/>
            <w:vMerge/>
          </w:tcPr>
          <w:p w:rsidR="00E45F79" w:rsidRPr="00C47C0E" w:rsidRDefault="00E45F79" w:rsidP="00C47C0E">
            <w:pPr>
              <w:jc w:val="center"/>
              <w:rPr>
                <w:sz w:val="20"/>
                <w:szCs w:val="20"/>
              </w:rPr>
            </w:pPr>
          </w:p>
        </w:tc>
        <w:tc>
          <w:tcPr>
            <w:tcW w:w="1559" w:type="dxa"/>
          </w:tcPr>
          <w:p w:rsidR="00E45F79" w:rsidRPr="00C47C0E" w:rsidRDefault="00E45F79" w:rsidP="00C47C0E">
            <w:pPr>
              <w:jc w:val="center"/>
              <w:rPr>
                <w:sz w:val="20"/>
                <w:szCs w:val="20"/>
              </w:rPr>
            </w:pPr>
            <w:r w:rsidRPr="00C47C0E">
              <w:rPr>
                <w:sz w:val="20"/>
                <w:szCs w:val="20"/>
              </w:rPr>
              <w:t>28146,5</w:t>
            </w:r>
          </w:p>
        </w:tc>
      </w:tr>
      <w:tr w:rsidR="00E45F79" w:rsidRPr="00C47C0E" w:rsidTr="00C47C0E">
        <w:trPr>
          <w:trHeight w:val="262"/>
        </w:trPr>
        <w:tc>
          <w:tcPr>
            <w:tcW w:w="843" w:type="dxa"/>
            <w:vMerge/>
          </w:tcPr>
          <w:p w:rsidR="00E45F79" w:rsidRPr="00C47C0E" w:rsidRDefault="00E45F79" w:rsidP="00C47C0E">
            <w:pPr>
              <w:rPr>
                <w:sz w:val="20"/>
                <w:szCs w:val="20"/>
              </w:rPr>
            </w:pPr>
          </w:p>
        </w:tc>
        <w:tc>
          <w:tcPr>
            <w:tcW w:w="1868" w:type="dxa"/>
            <w:vMerge/>
          </w:tcPr>
          <w:p w:rsidR="00E45F79" w:rsidRPr="00C47C0E" w:rsidRDefault="00E45F79" w:rsidP="00C47C0E">
            <w:pPr>
              <w:rPr>
                <w:sz w:val="20"/>
                <w:szCs w:val="20"/>
              </w:rPr>
            </w:pPr>
          </w:p>
        </w:tc>
        <w:tc>
          <w:tcPr>
            <w:tcW w:w="1417" w:type="dxa"/>
            <w:vMerge/>
          </w:tcPr>
          <w:p w:rsidR="00E45F79" w:rsidRPr="00C47C0E" w:rsidRDefault="00E45F79" w:rsidP="00C47C0E">
            <w:pPr>
              <w:rPr>
                <w:sz w:val="20"/>
                <w:szCs w:val="20"/>
              </w:rPr>
            </w:pPr>
          </w:p>
        </w:tc>
        <w:tc>
          <w:tcPr>
            <w:tcW w:w="1401" w:type="dxa"/>
          </w:tcPr>
          <w:p w:rsidR="00E45F79" w:rsidRPr="00C47C0E" w:rsidRDefault="00E45F79" w:rsidP="00C47C0E">
            <w:pPr>
              <w:rPr>
                <w:sz w:val="20"/>
                <w:szCs w:val="20"/>
              </w:rPr>
            </w:pPr>
            <w:r w:rsidRPr="00C47C0E">
              <w:rPr>
                <w:sz w:val="20"/>
                <w:szCs w:val="20"/>
              </w:rPr>
              <w:t>- бюджет городского округа Кинешма</w:t>
            </w:r>
          </w:p>
        </w:tc>
        <w:tc>
          <w:tcPr>
            <w:tcW w:w="1276" w:type="dxa"/>
          </w:tcPr>
          <w:p w:rsidR="00E45F79" w:rsidRPr="00C47C0E" w:rsidRDefault="00E45F79" w:rsidP="00C47C0E">
            <w:pPr>
              <w:jc w:val="center"/>
              <w:rPr>
                <w:sz w:val="20"/>
                <w:szCs w:val="20"/>
              </w:rPr>
            </w:pPr>
            <w:r w:rsidRPr="00C47C0E">
              <w:rPr>
                <w:sz w:val="20"/>
                <w:szCs w:val="20"/>
              </w:rPr>
              <w:t>26999,5</w:t>
            </w:r>
          </w:p>
        </w:tc>
        <w:tc>
          <w:tcPr>
            <w:tcW w:w="1276" w:type="dxa"/>
            <w:gridSpan w:val="2"/>
          </w:tcPr>
          <w:p w:rsidR="00E45F79" w:rsidRPr="00C47C0E" w:rsidRDefault="00E45F79" w:rsidP="00C47C0E">
            <w:pPr>
              <w:jc w:val="center"/>
              <w:rPr>
                <w:sz w:val="20"/>
                <w:szCs w:val="20"/>
              </w:rPr>
            </w:pPr>
            <w:r w:rsidRPr="00C47C0E">
              <w:rPr>
                <w:sz w:val="20"/>
                <w:szCs w:val="20"/>
              </w:rPr>
              <w:t>12925,1</w:t>
            </w:r>
          </w:p>
        </w:tc>
        <w:tc>
          <w:tcPr>
            <w:tcW w:w="1559" w:type="dxa"/>
            <w:gridSpan w:val="3"/>
            <w:vMerge/>
          </w:tcPr>
          <w:p w:rsidR="00E45F79" w:rsidRPr="00C47C0E" w:rsidRDefault="00E45F79" w:rsidP="00C47C0E">
            <w:pPr>
              <w:jc w:val="center"/>
              <w:rPr>
                <w:sz w:val="20"/>
                <w:szCs w:val="20"/>
              </w:rPr>
            </w:pPr>
          </w:p>
        </w:tc>
        <w:tc>
          <w:tcPr>
            <w:tcW w:w="2410" w:type="dxa"/>
            <w:gridSpan w:val="2"/>
            <w:vMerge/>
          </w:tcPr>
          <w:p w:rsidR="00E45F79" w:rsidRPr="00C47C0E" w:rsidRDefault="00E45F79" w:rsidP="00C47C0E">
            <w:pPr>
              <w:jc w:val="center"/>
              <w:rPr>
                <w:sz w:val="20"/>
                <w:szCs w:val="20"/>
              </w:rPr>
            </w:pPr>
          </w:p>
        </w:tc>
        <w:tc>
          <w:tcPr>
            <w:tcW w:w="708" w:type="dxa"/>
            <w:gridSpan w:val="2"/>
            <w:vMerge/>
          </w:tcPr>
          <w:p w:rsidR="00E45F79" w:rsidRPr="00C47C0E" w:rsidRDefault="00E45F79" w:rsidP="00C47C0E">
            <w:pPr>
              <w:jc w:val="center"/>
              <w:rPr>
                <w:sz w:val="20"/>
                <w:szCs w:val="20"/>
              </w:rPr>
            </w:pPr>
          </w:p>
        </w:tc>
        <w:tc>
          <w:tcPr>
            <w:tcW w:w="993" w:type="dxa"/>
            <w:gridSpan w:val="2"/>
            <w:vMerge/>
          </w:tcPr>
          <w:p w:rsidR="00E45F79" w:rsidRPr="00C47C0E" w:rsidRDefault="00E45F79" w:rsidP="00C47C0E">
            <w:pPr>
              <w:jc w:val="center"/>
              <w:rPr>
                <w:sz w:val="20"/>
                <w:szCs w:val="20"/>
              </w:rPr>
            </w:pPr>
          </w:p>
        </w:tc>
        <w:tc>
          <w:tcPr>
            <w:tcW w:w="992" w:type="dxa"/>
            <w:vMerge/>
          </w:tcPr>
          <w:p w:rsidR="00E45F79" w:rsidRPr="00C47C0E" w:rsidRDefault="00E45F79" w:rsidP="00C47C0E">
            <w:pPr>
              <w:jc w:val="center"/>
              <w:rPr>
                <w:sz w:val="20"/>
                <w:szCs w:val="20"/>
              </w:rPr>
            </w:pPr>
          </w:p>
        </w:tc>
        <w:tc>
          <w:tcPr>
            <w:tcW w:w="1559" w:type="dxa"/>
          </w:tcPr>
          <w:p w:rsidR="00E45F79" w:rsidRPr="00C47C0E" w:rsidRDefault="00E45F79" w:rsidP="00C47C0E">
            <w:pPr>
              <w:jc w:val="center"/>
              <w:rPr>
                <w:sz w:val="20"/>
                <w:szCs w:val="20"/>
              </w:rPr>
            </w:pPr>
            <w:r w:rsidRPr="00C47C0E">
              <w:rPr>
                <w:sz w:val="20"/>
                <w:szCs w:val="20"/>
              </w:rPr>
              <w:t>26999,4</w:t>
            </w:r>
          </w:p>
        </w:tc>
      </w:tr>
      <w:tr w:rsidR="00E45F79" w:rsidRPr="00C47C0E" w:rsidTr="00C47C0E">
        <w:trPr>
          <w:trHeight w:val="1101"/>
        </w:trPr>
        <w:tc>
          <w:tcPr>
            <w:tcW w:w="843" w:type="dxa"/>
            <w:vMerge/>
          </w:tcPr>
          <w:p w:rsidR="00E45F79" w:rsidRPr="00C47C0E" w:rsidRDefault="00E45F79" w:rsidP="00C47C0E">
            <w:pPr>
              <w:rPr>
                <w:sz w:val="20"/>
                <w:szCs w:val="20"/>
              </w:rPr>
            </w:pPr>
          </w:p>
        </w:tc>
        <w:tc>
          <w:tcPr>
            <w:tcW w:w="1868" w:type="dxa"/>
            <w:vMerge/>
          </w:tcPr>
          <w:p w:rsidR="00E45F79" w:rsidRPr="00C47C0E" w:rsidRDefault="00E45F79" w:rsidP="00C47C0E">
            <w:pPr>
              <w:rPr>
                <w:sz w:val="20"/>
                <w:szCs w:val="20"/>
              </w:rPr>
            </w:pPr>
          </w:p>
        </w:tc>
        <w:tc>
          <w:tcPr>
            <w:tcW w:w="1417" w:type="dxa"/>
            <w:vMerge/>
          </w:tcPr>
          <w:p w:rsidR="00E45F79" w:rsidRPr="00C47C0E" w:rsidRDefault="00E45F79" w:rsidP="00C47C0E">
            <w:pPr>
              <w:rPr>
                <w:sz w:val="20"/>
                <w:szCs w:val="20"/>
              </w:rPr>
            </w:pPr>
          </w:p>
        </w:tc>
        <w:tc>
          <w:tcPr>
            <w:tcW w:w="1401" w:type="dxa"/>
          </w:tcPr>
          <w:p w:rsidR="00E45F79" w:rsidRPr="00C47C0E" w:rsidRDefault="00E45F79" w:rsidP="00C47C0E">
            <w:pPr>
              <w:rPr>
                <w:sz w:val="20"/>
                <w:szCs w:val="20"/>
              </w:rPr>
            </w:pPr>
            <w:r w:rsidRPr="00C47C0E">
              <w:rPr>
                <w:sz w:val="20"/>
                <w:szCs w:val="20"/>
              </w:rPr>
              <w:t>- областной бюджет</w:t>
            </w:r>
          </w:p>
        </w:tc>
        <w:tc>
          <w:tcPr>
            <w:tcW w:w="1276" w:type="dxa"/>
          </w:tcPr>
          <w:p w:rsidR="00E45F79" w:rsidRPr="00C47C0E" w:rsidRDefault="00E45F79" w:rsidP="00C47C0E">
            <w:pPr>
              <w:jc w:val="center"/>
              <w:rPr>
                <w:color w:val="FF0000"/>
                <w:sz w:val="20"/>
                <w:szCs w:val="20"/>
              </w:rPr>
            </w:pPr>
            <w:r w:rsidRPr="00C47C0E">
              <w:rPr>
                <w:sz w:val="20"/>
                <w:szCs w:val="20"/>
              </w:rPr>
              <w:t>1147,2</w:t>
            </w:r>
          </w:p>
        </w:tc>
        <w:tc>
          <w:tcPr>
            <w:tcW w:w="1276" w:type="dxa"/>
            <w:gridSpan w:val="2"/>
          </w:tcPr>
          <w:p w:rsidR="00E45F79" w:rsidRPr="00C47C0E" w:rsidRDefault="00E45F79" w:rsidP="00C47C0E">
            <w:pPr>
              <w:jc w:val="center"/>
              <w:rPr>
                <w:color w:val="FF0000"/>
                <w:sz w:val="20"/>
                <w:szCs w:val="20"/>
              </w:rPr>
            </w:pPr>
            <w:r w:rsidRPr="00C47C0E">
              <w:rPr>
                <w:sz w:val="20"/>
                <w:szCs w:val="20"/>
              </w:rPr>
              <w:t>306,7</w:t>
            </w:r>
          </w:p>
        </w:tc>
        <w:tc>
          <w:tcPr>
            <w:tcW w:w="1559" w:type="dxa"/>
            <w:gridSpan w:val="3"/>
            <w:vMerge/>
          </w:tcPr>
          <w:p w:rsidR="00E45F79" w:rsidRPr="00C47C0E" w:rsidRDefault="00E45F79" w:rsidP="00C47C0E">
            <w:pPr>
              <w:jc w:val="center"/>
              <w:rPr>
                <w:sz w:val="20"/>
                <w:szCs w:val="20"/>
              </w:rPr>
            </w:pPr>
          </w:p>
        </w:tc>
        <w:tc>
          <w:tcPr>
            <w:tcW w:w="2410" w:type="dxa"/>
            <w:gridSpan w:val="2"/>
            <w:vMerge/>
          </w:tcPr>
          <w:p w:rsidR="00E45F79" w:rsidRPr="00C47C0E" w:rsidRDefault="00E45F79" w:rsidP="00C47C0E">
            <w:pPr>
              <w:jc w:val="center"/>
              <w:rPr>
                <w:sz w:val="20"/>
                <w:szCs w:val="20"/>
              </w:rPr>
            </w:pPr>
          </w:p>
        </w:tc>
        <w:tc>
          <w:tcPr>
            <w:tcW w:w="708" w:type="dxa"/>
            <w:gridSpan w:val="2"/>
            <w:vMerge/>
          </w:tcPr>
          <w:p w:rsidR="00E45F79" w:rsidRPr="00C47C0E" w:rsidRDefault="00E45F79" w:rsidP="00C47C0E">
            <w:pPr>
              <w:jc w:val="center"/>
              <w:rPr>
                <w:sz w:val="20"/>
                <w:szCs w:val="20"/>
              </w:rPr>
            </w:pPr>
          </w:p>
        </w:tc>
        <w:tc>
          <w:tcPr>
            <w:tcW w:w="993" w:type="dxa"/>
            <w:gridSpan w:val="2"/>
            <w:vMerge/>
          </w:tcPr>
          <w:p w:rsidR="00E45F79" w:rsidRPr="00C47C0E" w:rsidRDefault="00E45F79" w:rsidP="00C47C0E">
            <w:pPr>
              <w:jc w:val="center"/>
              <w:rPr>
                <w:sz w:val="20"/>
                <w:szCs w:val="20"/>
              </w:rPr>
            </w:pPr>
          </w:p>
        </w:tc>
        <w:tc>
          <w:tcPr>
            <w:tcW w:w="992" w:type="dxa"/>
            <w:vMerge/>
          </w:tcPr>
          <w:p w:rsidR="00E45F79" w:rsidRPr="00C47C0E" w:rsidRDefault="00E45F79" w:rsidP="00C47C0E">
            <w:pPr>
              <w:jc w:val="center"/>
              <w:rPr>
                <w:sz w:val="20"/>
                <w:szCs w:val="20"/>
              </w:rPr>
            </w:pPr>
          </w:p>
        </w:tc>
        <w:tc>
          <w:tcPr>
            <w:tcW w:w="1559" w:type="dxa"/>
          </w:tcPr>
          <w:p w:rsidR="00E45F79" w:rsidRPr="00C47C0E" w:rsidRDefault="00E45F79" w:rsidP="00C47C0E">
            <w:pPr>
              <w:jc w:val="center"/>
              <w:rPr>
                <w:color w:val="FF0000"/>
                <w:sz w:val="20"/>
                <w:szCs w:val="20"/>
              </w:rPr>
            </w:pPr>
            <w:r w:rsidRPr="00C47C0E">
              <w:rPr>
                <w:sz w:val="20"/>
                <w:szCs w:val="20"/>
              </w:rPr>
              <w:t>1147,1</w:t>
            </w:r>
          </w:p>
        </w:tc>
      </w:tr>
      <w:tr w:rsidR="005C0907" w:rsidRPr="00C47C0E" w:rsidTr="00C47C0E">
        <w:trPr>
          <w:trHeight w:val="262"/>
        </w:trPr>
        <w:tc>
          <w:tcPr>
            <w:tcW w:w="843" w:type="dxa"/>
            <w:vMerge w:val="restart"/>
          </w:tcPr>
          <w:p w:rsidR="005C0907" w:rsidRPr="00C47C0E" w:rsidRDefault="005C0907" w:rsidP="00C47C0E">
            <w:pPr>
              <w:rPr>
                <w:sz w:val="20"/>
                <w:szCs w:val="20"/>
              </w:rPr>
            </w:pPr>
            <w:r>
              <w:rPr>
                <w:sz w:val="20"/>
                <w:szCs w:val="20"/>
              </w:rPr>
              <w:t>2.1</w:t>
            </w:r>
          </w:p>
          <w:p w:rsidR="005C0907" w:rsidRPr="00C47C0E" w:rsidRDefault="005C0907" w:rsidP="00C47C0E">
            <w:pPr>
              <w:rPr>
                <w:sz w:val="20"/>
                <w:szCs w:val="20"/>
              </w:rPr>
            </w:pPr>
          </w:p>
        </w:tc>
        <w:tc>
          <w:tcPr>
            <w:tcW w:w="1868" w:type="dxa"/>
            <w:vMerge w:val="restart"/>
          </w:tcPr>
          <w:p w:rsidR="005C0907" w:rsidRPr="00054E10" w:rsidRDefault="005C0907" w:rsidP="00054E10">
            <w:pPr>
              <w:pStyle w:val="31"/>
              <w:spacing w:before="0" w:after="0"/>
              <w:outlineLvl w:val="2"/>
              <w:rPr>
                <w:rFonts w:ascii="Times New Roman" w:hAnsi="Times New Roman" w:cs="Times New Roman"/>
                <w:sz w:val="20"/>
                <w:szCs w:val="20"/>
              </w:rPr>
            </w:pPr>
            <w:r w:rsidRPr="00054E10">
              <w:rPr>
                <w:rFonts w:ascii="Times New Roman" w:hAnsi="Times New Roman" w:cs="Times New Roman"/>
                <w:color w:val="auto"/>
                <w:sz w:val="20"/>
                <w:szCs w:val="20"/>
              </w:rPr>
              <w:t>Основное мероприятие «Организация культурного досуга и отдыха населения городского округа Кинешма»"</w:t>
            </w:r>
          </w:p>
        </w:tc>
        <w:tc>
          <w:tcPr>
            <w:tcW w:w="1417" w:type="dxa"/>
            <w:vMerge w:val="restart"/>
          </w:tcPr>
          <w:p w:rsidR="005C0907" w:rsidRPr="00C47C0E" w:rsidRDefault="005C0907" w:rsidP="00C47C0E">
            <w:pPr>
              <w:rPr>
                <w:sz w:val="20"/>
                <w:szCs w:val="20"/>
              </w:rPr>
            </w:pPr>
            <w:r w:rsidRPr="00C47C0E">
              <w:rPr>
                <w:sz w:val="20"/>
                <w:szCs w:val="20"/>
              </w:rPr>
              <w:t>Комитет по культуре и туризму администрации городского округа Кинешма</w:t>
            </w:r>
          </w:p>
          <w:p w:rsidR="005C0907" w:rsidRPr="00C47C0E" w:rsidRDefault="005C0907" w:rsidP="00C47C0E">
            <w:pPr>
              <w:rPr>
                <w:sz w:val="20"/>
                <w:szCs w:val="20"/>
              </w:rPr>
            </w:pPr>
          </w:p>
          <w:p w:rsidR="005C0907" w:rsidRPr="00C47C0E" w:rsidRDefault="005C0907" w:rsidP="00C47C0E">
            <w:pPr>
              <w:rPr>
                <w:sz w:val="20"/>
                <w:szCs w:val="20"/>
              </w:rPr>
            </w:pPr>
          </w:p>
          <w:p w:rsidR="005C0907" w:rsidRPr="00C47C0E" w:rsidRDefault="005C0907" w:rsidP="00C47C0E">
            <w:pPr>
              <w:rPr>
                <w:sz w:val="20"/>
                <w:szCs w:val="20"/>
              </w:rPr>
            </w:pPr>
          </w:p>
        </w:tc>
        <w:tc>
          <w:tcPr>
            <w:tcW w:w="1401" w:type="dxa"/>
          </w:tcPr>
          <w:p w:rsidR="005C0907" w:rsidRPr="00C47C0E" w:rsidRDefault="005C0907" w:rsidP="00C47C0E">
            <w:pPr>
              <w:rPr>
                <w:sz w:val="20"/>
                <w:szCs w:val="20"/>
              </w:rPr>
            </w:pPr>
            <w:r w:rsidRPr="00C47C0E">
              <w:rPr>
                <w:sz w:val="20"/>
                <w:szCs w:val="20"/>
              </w:rPr>
              <w:t>Всего</w:t>
            </w:r>
          </w:p>
        </w:tc>
        <w:tc>
          <w:tcPr>
            <w:tcW w:w="1276" w:type="dxa"/>
          </w:tcPr>
          <w:p w:rsidR="005C0907" w:rsidRPr="00C47C0E" w:rsidRDefault="005C0907" w:rsidP="00C47C0E">
            <w:pPr>
              <w:jc w:val="center"/>
              <w:rPr>
                <w:sz w:val="20"/>
                <w:szCs w:val="20"/>
              </w:rPr>
            </w:pPr>
            <w:r w:rsidRPr="00C47C0E">
              <w:rPr>
                <w:sz w:val="20"/>
                <w:szCs w:val="20"/>
              </w:rPr>
              <w:t>28069,7</w:t>
            </w:r>
          </w:p>
        </w:tc>
        <w:tc>
          <w:tcPr>
            <w:tcW w:w="1276" w:type="dxa"/>
            <w:gridSpan w:val="2"/>
          </w:tcPr>
          <w:p w:rsidR="005C0907" w:rsidRPr="00C47C0E" w:rsidRDefault="005C0907" w:rsidP="00C47C0E">
            <w:pPr>
              <w:jc w:val="center"/>
              <w:rPr>
                <w:sz w:val="20"/>
                <w:szCs w:val="20"/>
              </w:rPr>
            </w:pPr>
            <w:r w:rsidRPr="00C47C0E">
              <w:rPr>
                <w:sz w:val="20"/>
                <w:szCs w:val="20"/>
              </w:rPr>
              <w:t>13154,8</w:t>
            </w:r>
          </w:p>
        </w:tc>
        <w:tc>
          <w:tcPr>
            <w:tcW w:w="1559" w:type="dxa"/>
            <w:gridSpan w:val="3"/>
            <w:vMerge w:val="restart"/>
          </w:tcPr>
          <w:p w:rsidR="005C0907" w:rsidRPr="00C47C0E" w:rsidRDefault="005C0907" w:rsidP="00054E10">
            <w:pPr>
              <w:rPr>
                <w:sz w:val="20"/>
                <w:szCs w:val="20"/>
              </w:rPr>
            </w:pPr>
            <w:r>
              <w:rPr>
                <w:color w:val="000000"/>
                <w:sz w:val="20"/>
                <w:szCs w:val="20"/>
                <w:shd w:val="clear" w:color="auto" w:fill="FFFFFF"/>
              </w:rPr>
              <w:t>Мероприятие направлено на выплату</w:t>
            </w:r>
            <w:r w:rsidRPr="00C47C0E">
              <w:rPr>
                <w:color w:val="000000"/>
                <w:sz w:val="20"/>
                <w:szCs w:val="20"/>
                <w:shd w:val="clear" w:color="auto" w:fill="FFFFFF"/>
              </w:rPr>
              <w:t xml:space="preserve"> заработн</w:t>
            </w:r>
            <w:r>
              <w:rPr>
                <w:color w:val="000000"/>
                <w:sz w:val="20"/>
                <w:szCs w:val="20"/>
                <w:shd w:val="clear" w:color="auto" w:fill="FFFFFF"/>
              </w:rPr>
              <w:t>ой</w:t>
            </w:r>
            <w:r w:rsidRPr="00C47C0E">
              <w:rPr>
                <w:color w:val="000000"/>
                <w:sz w:val="20"/>
                <w:szCs w:val="20"/>
                <w:shd w:val="clear" w:color="auto" w:fill="FFFFFF"/>
              </w:rPr>
              <w:t xml:space="preserve"> плат</w:t>
            </w:r>
            <w:r>
              <w:rPr>
                <w:color w:val="000000"/>
                <w:sz w:val="20"/>
                <w:szCs w:val="20"/>
                <w:shd w:val="clear" w:color="auto" w:fill="FFFFFF"/>
              </w:rPr>
              <w:t>ы</w:t>
            </w:r>
            <w:r w:rsidRPr="00C47C0E">
              <w:rPr>
                <w:color w:val="000000"/>
                <w:sz w:val="20"/>
                <w:szCs w:val="20"/>
                <w:shd w:val="clear" w:color="auto" w:fill="FFFFFF"/>
              </w:rPr>
              <w:t xml:space="preserve">, начисления на выплаты по оплате труда; </w:t>
            </w:r>
            <w:r w:rsidRPr="00C47C0E">
              <w:rPr>
                <w:sz w:val="20"/>
                <w:szCs w:val="20"/>
              </w:rPr>
              <w:t xml:space="preserve">на оплату услуг связи,  оплату за информационные услуги, коммунальные услуги, уплату налогов, </w:t>
            </w:r>
            <w:r w:rsidRPr="00C47C0E">
              <w:rPr>
                <w:sz w:val="20"/>
                <w:szCs w:val="20"/>
              </w:rPr>
              <w:lastRenderedPageBreak/>
              <w:t xml:space="preserve">оплату за услуги охраны, </w:t>
            </w:r>
            <w:r w:rsidRPr="00C47C0E">
              <w:rPr>
                <w:color w:val="000000"/>
                <w:sz w:val="20"/>
                <w:szCs w:val="20"/>
                <w:shd w:val="clear" w:color="auto" w:fill="FFFFFF"/>
              </w:rPr>
              <w:t xml:space="preserve">на организацию и проведение городских мероприятий; на </w:t>
            </w:r>
            <w:r w:rsidRPr="00C47C0E">
              <w:rPr>
                <w:sz w:val="20"/>
                <w:szCs w:val="20"/>
              </w:rPr>
              <w:t xml:space="preserve">повышение средней заработной платы работникам учреждений культуры </w:t>
            </w:r>
          </w:p>
        </w:tc>
        <w:tc>
          <w:tcPr>
            <w:tcW w:w="2410" w:type="dxa"/>
            <w:gridSpan w:val="2"/>
            <w:vMerge w:val="restart"/>
          </w:tcPr>
          <w:p w:rsidR="005C0907" w:rsidRPr="00C47C0E" w:rsidRDefault="005C0907" w:rsidP="00C47C0E">
            <w:pPr>
              <w:jc w:val="center"/>
              <w:rPr>
                <w:sz w:val="20"/>
                <w:szCs w:val="20"/>
              </w:rPr>
            </w:pPr>
          </w:p>
        </w:tc>
        <w:tc>
          <w:tcPr>
            <w:tcW w:w="708" w:type="dxa"/>
            <w:gridSpan w:val="2"/>
            <w:vMerge w:val="restart"/>
          </w:tcPr>
          <w:p w:rsidR="005C0907" w:rsidRPr="00C47C0E" w:rsidRDefault="005C0907" w:rsidP="00C47C0E">
            <w:pPr>
              <w:jc w:val="center"/>
              <w:rPr>
                <w:sz w:val="20"/>
                <w:szCs w:val="20"/>
              </w:rPr>
            </w:pPr>
          </w:p>
        </w:tc>
        <w:tc>
          <w:tcPr>
            <w:tcW w:w="993" w:type="dxa"/>
            <w:gridSpan w:val="2"/>
            <w:vMerge w:val="restart"/>
          </w:tcPr>
          <w:p w:rsidR="005C0907" w:rsidRPr="00C47C0E" w:rsidRDefault="005C0907" w:rsidP="00C47C0E">
            <w:pPr>
              <w:jc w:val="center"/>
              <w:rPr>
                <w:sz w:val="20"/>
                <w:szCs w:val="20"/>
              </w:rPr>
            </w:pPr>
          </w:p>
        </w:tc>
        <w:tc>
          <w:tcPr>
            <w:tcW w:w="992" w:type="dxa"/>
            <w:vMerge w:val="restart"/>
          </w:tcPr>
          <w:p w:rsidR="005C0907" w:rsidRPr="00C47C0E" w:rsidRDefault="005C0907" w:rsidP="00C47C0E">
            <w:pPr>
              <w:jc w:val="center"/>
              <w:rPr>
                <w:sz w:val="20"/>
                <w:szCs w:val="20"/>
              </w:rPr>
            </w:pPr>
          </w:p>
        </w:tc>
        <w:tc>
          <w:tcPr>
            <w:tcW w:w="1559" w:type="dxa"/>
          </w:tcPr>
          <w:p w:rsidR="005C0907" w:rsidRPr="00C47C0E" w:rsidRDefault="005C0907" w:rsidP="00C47C0E">
            <w:pPr>
              <w:jc w:val="center"/>
              <w:rPr>
                <w:sz w:val="20"/>
                <w:szCs w:val="20"/>
              </w:rPr>
            </w:pPr>
            <w:r w:rsidRPr="00C47C0E">
              <w:rPr>
                <w:sz w:val="20"/>
                <w:szCs w:val="20"/>
              </w:rPr>
              <w:t>28069,5</w:t>
            </w:r>
          </w:p>
        </w:tc>
      </w:tr>
      <w:tr w:rsidR="005C0907" w:rsidRPr="00C47C0E" w:rsidTr="00C47C0E">
        <w:trPr>
          <w:trHeight w:val="262"/>
        </w:trPr>
        <w:tc>
          <w:tcPr>
            <w:tcW w:w="843" w:type="dxa"/>
            <w:vMerge/>
          </w:tcPr>
          <w:p w:rsidR="005C0907" w:rsidRPr="00C47C0E" w:rsidRDefault="005C0907" w:rsidP="00C47C0E">
            <w:pPr>
              <w:rPr>
                <w:sz w:val="20"/>
                <w:szCs w:val="20"/>
              </w:rPr>
            </w:pPr>
          </w:p>
        </w:tc>
        <w:tc>
          <w:tcPr>
            <w:tcW w:w="1868" w:type="dxa"/>
            <w:vMerge/>
          </w:tcPr>
          <w:p w:rsidR="005C0907" w:rsidRPr="00C47C0E" w:rsidRDefault="005C0907" w:rsidP="00C47C0E">
            <w:pPr>
              <w:rPr>
                <w:sz w:val="20"/>
                <w:szCs w:val="20"/>
              </w:rPr>
            </w:pPr>
          </w:p>
        </w:tc>
        <w:tc>
          <w:tcPr>
            <w:tcW w:w="1417" w:type="dxa"/>
            <w:vMerge/>
          </w:tcPr>
          <w:p w:rsidR="005C0907" w:rsidRPr="00C47C0E" w:rsidRDefault="005C0907" w:rsidP="00C47C0E">
            <w:pPr>
              <w:rPr>
                <w:sz w:val="20"/>
                <w:szCs w:val="20"/>
              </w:rPr>
            </w:pPr>
          </w:p>
        </w:tc>
        <w:tc>
          <w:tcPr>
            <w:tcW w:w="1401" w:type="dxa"/>
          </w:tcPr>
          <w:p w:rsidR="005C0907" w:rsidRPr="00C47C0E" w:rsidRDefault="005C0907" w:rsidP="00C47C0E">
            <w:pPr>
              <w:rPr>
                <w:b/>
                <w:sz w:val="20"/>
                <w:szCs w:val="20"/>
              </w:rPr>
            </w:pPr>
            <w:r w:rsidRPr="00054E10">
              <w:rPr>
                <w:sz w:val="20"/>
                <w:szCs w:val="20"/>
              </w:rPr>
              <w:t>бюджетные ассигнования</w:t>
            </w:r>
            <w:r w:rsidRPr="00C47C0E">
              <w:rPr>
                <w:b/>
                <w:sz w:val="20"/>
                <w:szCs w:val="20"/>
              </w:rPr>
              <w:t xml:space="preserve"> </w:t>
            </w:r>
            <w:r w:rsidRPr="00C47C0E">
              <w:rPr>
                <w:sz w:val="20"/>
                <w:szCs w:val="20"/>
              </w:rPr>
              <w:t>всего,</w:t>
            </w:r>
            <w:r w:rsidRPr="00C47C0E">
              <w:rPr>
                <w:b/>
                <w:sz w:val="20"/>
                <w:szCs w:val="20"/>
              </w:rPr>
              <w:br/>
            </w:r>
            <w:r w:rsidRPr="00C47C0E">
              <w:rPr>
                <w:i/>
                <w:sz w:val="20"/>
                <w:szCs w:val="20"/>
              </w:rPr>
              <w:t>в том числе:</w:t>
            </w:r>
          </w:p>
        </w:tc>
        <w:tc>
          <w:tcPr>
            <w:tcW w:w="1276" w:type="dxa"/>
          </w:tcPr>
          <w:p w:rsidR="005C0907" w:rsidRPr="00C47C0E" w:rsidRDefault="005C0907" w:rsidP="00C47C0E">
            <w:pPr>
              <w:jc w:val="center"/>
              <w:rPr>
                <w:color w:val="FF0000"/>
                <w:sz w:val="20"/>
                <w:szCs w:val="20"/>
              </w:rPr>
            </w:pPr>
            <w:r w:rsidRPr="00C47C0E">
              <w:rPr>
                <w:sz w:val="20"/>
                <w:szCs w:val="20"/>
              </w:rPr>
              <w:t>28069,7</w:t>
            </w:r>
          </w:p>
        </w:tc>
        <w:tc>
          <w:tcPr>
            <w:tcW w:w="1276" w:type="dxa"/>
            <w:gridSpan w:val="2"/>
          </w:tcPr>
          <w:p w:rsidR="005C0907" w:rsidRPr="00C47C0E" w:rsidRDefault="005C0907" w:rsidP="00C47C0E">
            <w:pPr>
              <w:jc w:val="center"/>
              <w:rPr>
                <w:sz w:val="20"/>
                <w:szCs w:val="20"/>
              </w:rPr>
            </w:pPr>
            <w:r w:rsidRPr="00C47C0E">
              <w:rPr>
                <w:sz w:val="20"/>
                <w:szCs w:val="20"/>
              </w:rPr>
              <w:t>13154,8</w:t>
            </w:r>
          </w:p>
        </w:tc>
        <w:tc>
          <w:tcPr>
            <w:tcW w:w="1559" w:type="dxa"/>
            <w:gridSpan w:val="3"/>
            <w:vMerge/>
          </w:tcPr>
          <w:p w:rsidR="005C0907" w:rsidRPr="00C47C0E" w:rsidRDefault="005C0907" w:rsidP="00C47C0E">
            <w:pPr>
              <w:jc w:val="center"/>
              <w:rPr>
                <w:color w:val="FF0000"/>
                <w:sz w:val="20"/>
                <w:szCs w:val="20"/>
              </w:rPr>
            </w:pPr>
          </w:p>
        </w:tc>
        <w:tc>
          <w:tcPr>
            <w:tcW w:w="2410" w:type="dxa"/>
            <w:gridSpan w:val="2"/>
            <w:vMerge/>
          </w:tcPr>
          <w:p w:rsidR="005C0907" w:rsidRPr="00C47C0E" w:rsidRDefault="005C0907" w:rsidP="00C47C0E">
            <w:pPr>
              <w:jc w:val="center"/>
              <w:rPr>
                <w:sz w:val="20"/>
                <w:szCs w:val="20"/>
              </w:rPr>
            </w:pPr>
          </w:p>
        </w:tc>
        <w:tc>
          <w:tcPr>
            <w:tcW w:w="708" w:type="dxa"/>
            <w:gridSpan w:val="2"/>
            <w:vMerge/>
          </w:tcPr>
          <w:p w:rsidR="005C0907" w:rsidRPr="00C47C0E" w:rsidRDefault="005C0907" w:rsidP="00C47C0E">
            <w:pPr>
              <w:jc w:val="center"/>
              <w:rPr>
                <w:sz w:val="20"/>
                <w:szCs w:val="20"/>
              </w:rPr>
            </w:pPr>
          </w:p>
        </w:tc>
        <w:tc>
          <w:tcPr>
            <w:tcW w:w="993" w:type="dxa"/>
            <w:gridSpan w:val="2"/>
            <w:vMerge/>
          </w:tcPr>
          <w:p w:rsidR="005C0907" w:rsidRPr="00C47C0E" w:rsidRDefault="005C0907" w:rsidP="00C47C0E">
            <w:pPr>
              <w:jc w:val="center"/>
              <w:rPr>
                <w:sz w:val="20"/>
                <w:szCs w:val="20"/>
              </w:rPr>
            </w:pPr>
          </w:p>
        </w:tc>
        <w:tc>
          <w:tcPr>
            <w:tcW w:w="992" w:type="dxa"/>
            <w:vMerge/>
          </w:tcPr>
          <w:p w:rsidR="005C0907" w:rsidRPr="00C47C0E" w:rsidRDefault="005C0907" w:rsidP="00C47C0E">
            <w:pPr>
              <w:jc w:val="center"/>
              <w:rPr>
                <w:sz w:val="20"/>
                <w:szCs w:val="20"/>
              </w:rPr>
            </w:pPr>
          </w:p>
        </w:tc>
        <w:tc>
          <w:tcPr>
            <w:tcW w:w="1559" w:type="dxa"/>
          </w:tcPr>
          <w:p w:rsidR="005C0907" w:rsidRPr="00C47C0E" w:rsidRDefault="005C0907" w:rsidP="00C47C0E">
            <w:pPr>
              <w:jc w:val="center"/>
              <w:rPr>
                <w:sz w:val="20"/>
                <w:szCs w:val="20"/>
              </w:rPr>
            </w:pPr>
            <w:r w:rsidRPr="00C47C0E">
              <w:rPr>
                <w:sz w:val="20"/>
                <w:szCs w:val="20"/>
              </w:rPr>
              <w:t>28069,5</w:t>
            </w:r>
          </w:p>
        </w:tc>
      </w:tr>
      <w:tr w:rsidR="005C0907" w:rsidRPr="00C47C0E" w:rsidTr="00C47C0E">
        <w:trPr>
          <w:trHeight w:val="262"/>
        </w:trPr>
        <w:tc>
          <w:tcPr>
            <w:tcW w:w="843" w:type="dxa"/>
            <w:vMerge/>
          </w:tcPr>
          <w:p w:rsidR="005C0907" w:rsidRPr="00C47C0E" w:rsidRDefault="005C0907" w:rsidP="00C47C0E">
            <w:pPr>
              <w:rPr>
                <w:sz w:val="20"/>
                <w:szCs w:val="20"/>
              </w:rPr>
            </w:pPr>
          </w:p>
        </w:tc>
        <w:tc>
          <w:tcPr>
            <w:tcW w:w="1868" w:type="dxa"/>
            <w:vMerge/>
          </w:tcPr>
          <w:p w:rsidR="005C0907" w:rsidRPr="00C47C0E" w:rsidRDefault="005C0907" w:rsidP="00C47C0E">
            <w:pPr>
              <w:rPr>
                <w:sz w:val="20"/>
                <w:szCs w:val="20"/>
              </w:rPr>
            </w:pPr>
          </w:p>
        </w:tc>
        <w:tc>
          <w:tcPr>
            <w:tcW w:w="1417" w:type="dxa"/>
            <w:vMerge/>
          </w:tcPr>
          <w:p w:rsidR="005C0907" w:rsidRPr="00C47C0E" w:rsidRDefault="005C0907" w:rsidP="00C47C0E">
            <w:pPr>
              <w:rPr>
                <w:sz w:val="20"/>
                <w:szCs w:val="20"/>
              </w:rPr>
            </w:pPr>
          </w:p>
        </w:tc>
        <w:tc>
          <w:tcPr>
            <w:tcW w:w="1401" w:type="dxa"/>
          </w:tcPr>
          <w:p w:rsidR="005C0907" w:rsidRPr="00C47C0E" w:rsidRDefault="005C0907" w:rsidP="00C47C0E">
            <w:pPr>
              <w:rPr>
                <w:sz w:val="20"/>
                <w:szCs w:val="20"/>
              </w:rPr>
            </w:pPr>
            <w:r w:rsidRPr="00C47C0E">
              <w:rPr>
                <w:sz w:val="20"/>
                <w:szCs w:val="20"/>
              </w:rPr>
              <w:t>- бюджет городского округа Кинешма</w:t>
            </w:r>
          </w:p>
        </w:tc>
        <w:tc>
          <w:tcPr>
            <w:tcW w:w="1276" w:type="dxa"/>
          </w:tcPr>
          <w:p w:rsidR="005C0907" w:rsidRPr="00C47C0E" w:rsidRDefault="005C0907" w:rsidP="00C47C0E">
            <w:pPr>
              <w:jc w:val="center"/>
              <w:rPr>
                <w:sz w:val="20"/>
                <w:szCs w:val="20"/>
              </w:rPr>
            </w:pPr>
            <w:r w:rsidRPr="00C47C0E">
              <w:rPr>
                <w:sz w:val="20"/>
                <w:szCs w:val="20"/>
              </w:rPr>
              <w:t>26922,5</w:t>
            </w:r>
          </w:p>
        </w:tc>
        <w:tc>
          <w:tcPr>
            <w:tcW w:w="1276" w:type="dxa"/>
            <w:gridSpan w:val="2"/>
          </w:tcPr>
          <w:p w:rsidR="005C0907" w:rsidRPr="00C47C0E" w:rsidRDefault="005C0907" w:rsidP="00C47C0E">
            <w:pPr>
              <w:jc w:val="center"/>
              <w:rPr>
                <w:sz w:val="20"/>
                <w:szCs w:val="20"/>
              </w:rPr>
            </w:pPr>
            <w:r w:rsidRPr="00C47C0E">
              <w:rPr>
                <w:sz w:val="20"/>
                <w:szCs w:val="20"/>
              </w:rPr>
              <w:t>12848,1</w:t>
            </w:r>
          </w:p>
        </w:tc>
        <w:tc>
          <w:tcPr>
            <w:tcW w:w="1559" w:type="dxa"/>
            <w:gridSpan w:val="3"/>
            <w:vMerge/>
          </w:tcPr>
          <w:p w:rsidR="005C0907" w:rsidRPr="00C47C0E" w:rsidRDefault="005C0907" w:rsidP="00C47C0E">
            <w:pPr>
              <w:jc w:val="center"/>
              <w:rPr>
                <w:color w:val="FF0000"/>
                <w:sz w:val="20"/>
                <w:szCs w:val="20"/>
              </w:rPr>
            </w:pPr>
          </w:p>
        </w:tc>
        <w:tc>
          <w:tcPr>
            <w:tcW w:w="2410" w:type="dxa"/>
            <w:gridSpan w:val="2"/>
            <w:vMerge/>
          </w:tcPr>
          <w:p w:rsidR="005C0907" w:rsidRPr="00C47C0E" w:rsidRDefault="005C0907" w:rsidP="00C47C0E">
            <w:pPr>
              <w:jc w:val="center"/>
              <w:rPr>
                <w:sz w:val="20"/>
                <w:szCs w:val="20"/>
              </w:rPr>
            </w:pPr>
          </w:p>
        </w:tc>
        <w:tc>
          <w:tcPr>
            <w:tcW w:w="708" w:type="dxa"/>
            <w:gridSpan w:val="2"/>
            <w:vMerge/>
          </w:tcPr>
          <w:p w:rsidR="005C0907" w:rsidRPr="00C47C0E" w:rsidRDefault="005C0907" w:rsidP="00C47C0E">
            <w:pPr>
              <w:jc w:val="center"/>
              <w:rPr>
                <w:sz w:val="20"/>
                <w:szCs w:val="20"/>
              </w:rPr>
            </w:pPr>
          </w:p>
        </w:tc>
        <w:tc>
          <w:tcPr>
            <w:tcW w:w="993" w:type="dxa"/>
            <w:gridSpan w:val="2"/>
            <w:vMerge/>
          </w:tcPr>
          <w:p w:rsidR="005C0907" w:rsidRPr="00C47C0E" w:rsidRDefault="005C0907" w:rsidP="00C47C0E">
            <w:pPr>
              <w:jc w:val="center"/>
              <w:rPr>
                <w:sz w:val="20"/>
                <w:szCs w:val="20"/>
              </w:rPr>
            </w:pPr>
          </w:p>
        </w:tc>
        <w:tc>
          <w:tcPr>
            <w:tcW w:w="992" w:type="dxa"/>
            <w:vMerge/>
          </w:tcPr>
          <w:p w:rsidR="005C0907" w:rsidRPr="00C47C0E" w:rsidRDefault="005C0907" w:rsidP="00C47C0E">
            <w:pPr>
              <w:jc w:val="center"/>
              <w:rPr>
                <w:sz w:val="20"/>
                <w:szCs w:val="20"/>
              </w:rPr>
            </w:pPr>
          </w:p>
        </w:tc>
        <w:tc>
          <w:tcPr>
            <w:tcW w:w="1559" w:type="dxa"/>
          </w:tcPr>
          <w:p w:rsidR="005C0907" w:rsidRPr="00C47C0E" w:rsidRDefault="005C0907" w:rsidP="00C47C0E">
            <w:pPr>
              <w:jc w:val="center"/>
              <w:rPr>
                <w:sz w:val="20"/>
                <w:szCs w:val="20"/>
              </w:rPr>
            </w:pPr>
            <w:r w:rsidRPr="00C47C0E">
              <w:rPr>
                <w:sz w:val="20"/>
                <w:szCs w:val="20"/>
              </w:rPr>
              <w:t>26922,4</w:t>
            </w:r>
          </w:p>
        </w:tc>
      </w:tr>
      <w:tr w:rsidR="005C0907" w:rsidRPr="00C47C0E" w:rsidTr="00C47C0E">
        <w:trPr>
          <w:trHeight w:val="1055"/>
        </w:trPr>
        <w:tc>
          <w:tcPr>
            <w:tcW w:w="843" w:type="dxa"/>
            <w:vMerge/>
          </w:tcPr>
          <w:p w:rsidR="005C0907" w:rsidRPr="00C47C0E" w:rsidRDefault="005C0907" w:rsidP="00C47C0E">
            <w:pPr>
              <w:rPr>
                <w:sz w:val="20"/>
                <w:szCs w:val="20"/>
              </w:rPr>
            </w:pPr>
          </w:p>
        </w:tc>
        <w:tc>
          <w:tcPr>
            <w:tcW w:w="1868" w:type="dxa"/>
            <w:vMerge/>
          </w:tcPr>
          <w:p w:rsidR="005C0907" w:rsidRPr="00C47C0E" w:rsidRDefault="005C0907" w:rsidP="00C47C0E">
            <w:pPr>
              <w:rPr>
                <w:sz w:val="20"/>
                <w:szCs w:val="20"/>
              </w:rPr>
            </w:pPr>
          </w:p>
        </w:tc>
        <w:tc>
          <w:tcPr>
            <w:tcW w:w="1417" w:type="dxa"/>
            <w:vMerge/>
          </w:tcPr>
          <w:p w:rsidR="005C0907" w:rsidRPr="00C47C0E" w:rsidRDefault="005C0907" w:rsidP="00C47C0E">
            <w:pPr>
              <w:rPr>
                <w:sz w:val="20"/>
                <w:szCs w:val="20"/>
              </w:rPr>
            </w:pPr>
          </w:p>
        </w:tc>
        <w:tc>
          <w:tcPr>
            <w:tcW w:w="1401" w:type="dxa"/>
          </w:tcPr>
          <w:p w:rsidR="005C0907" w:rsidRPr="00C47C0E" w:rsidRDefault="005C0907" w:rsidP="00C47C0E">
            <w:pPr>
              <w:rPr>
                <w:sz w:val="20"/>
                <w:szCs w:val="20"/>
              </w:rPr>
            </w:pPr>
            <w:r w:rsidRPr="00C47C0E">
              <w:rPr>
                <w:sz w:val="20"/>
                <w:szCs w:val="20"/>
              </w:rPr>
              <w:t>- областной бюджет</w:t>
            </w:r>
          </w:p>
        </w:tc>
        <w:tc>
          <w:tcPr>
            <w:tcW w:w="1276" w:type="dxa"/>
          </w:tcPr>
          <w:p w:rsidR="005C0907" w:rsidRPr="00C47C0E" w:rsidRDefault="005C0907" w:rsidP="00C47C0E">
            <w:pPr>
              <w:jc w:val="center"/>
              <w:rPr>
                <w:sz w:val="20"/>
                <w:szCs w:val="20"/>
              </w:rPr>
            </w:pPr>
            <w:r w:rsidRPr="00C47C0E">
              <w:rPr>
                <w:sz w:val="20"/>
                <w:szCs w:val="20"/>
              </w:rPr>
              <w:t>1147,2</w:t>
            </w:r>
          </w:p>
        </w:tc>
        <w:tc>
          <w:tcPr>
            <w:tcW w:w="1276" w:type="dxa"/>
            <w:gridSpan w:val="2"/>
          </w:tcPr>
          <w:p w:rsidR="005C0907" w:rsidRPr="00C47C0E" w:rsidRDefault="005C0907" w:rsidP="00C47C0E">
            <w:pPr>
              <w:jc w:val="center"/>
              <w:rPr>
                <w:sz w:val="20"/>
                <w:szCs w:val="20"/>
              </w:rPr>
            </w:pPr>
            <w:r w:rsidRPr="00C47C0E">
              <w:rPr>
                <w:sz w:val="20"/>
                <w:szCs w:val="20"/>
              </w:rPr>
              <w:t>306,7</w:t>
            </w:r>
          </w:p>
        </w:tc>
        <w:tc>
          <w:tcPr>
            <w:tcW w:w="1559" w:type="dxa"/>
            <w:gridSpan w:val="3"/>
            <w:vMerge/>
          </w:tcPr>
          <w:p w:rsidR="005C0907" w:rsidRPr="00C47C0E" w:rsidRDefault="005C0907" w:rsidP="00C47C0E">
            <w:pPr>
              <w:jc w:val="center"/>
              <w:rPr>
                <w:color w:val="FF0000"/>
                <w:sz w:val="20"/>
                <w:szCs w:val="20"/>
              </w:rPr>
            </w:pPr>
          </w:p>
        </w:tc>
        <w:tc>
          <w:tcPr>
            <w:tcW w:w="2410" w:type="dxa"/>
            <w:gridSpan w:val="2"/>
            <w:vMerge/>
          </w:tcPr>
          <w:p w:rsidR="005C0907" w:rsidRPr="00C47C0E" w:rsidRDefault="005C0907" w:rsidP="00C47C0E">
            <w:pPr>
              <w:jc w:val="center"/>
              <w:rPr>
                <w:sz w:val="20"/>
                <w:szCs w:val="20"/>
              </w:rPr>
            </w:pPr>
          </w:p>
        </w:tc>
        <w:tc>
          <w:tcPr>
            <w:tcW w:w="708" w:type="dxa"/>
            <w:gridSpan w:val="2"/>
            <w:vMerge/>
          </w:tcPr>
          <w:p w:rsidR="005C0907" w:rsidRPr="00C47C0E" w:rsidRDefault="005C0907" w:rsidP="00C47C0E">
            <w:pPr>
              <w:jc w:val="center"/>
              <w:rPr>
                <w:sz w:val="20"/>
                <w:szCs w:val="20"/>
              </w:rPr>
            </w:pPr>
          </w:p>
        </w:tc>
        <w:tc>
          <w:tcPr>
            <w:tcW w:w="993" w:type="dxa"/>
            <w:gridSpan w:val="2"/>
            <w:vMerge/>
          </w:tcPr>
          <w:p w:rsidR="005C0907" w:rsidRPr="00C47C0E" w:rsidRDefault="005C0907" w:rsidP="00C47C0E">
            <w:pPr>
              <w:jc w:val="center"/>
              <w:rPr>
                <w:sz w:val="20"/>
                <w:szCs w:val="20"/>
              </w:rPr>
            </w:pPr>
          </w:p>
        </w:tc>
        <w:tc>
          <w:tcPr>
            <w:tcW w:w="992" w:type="dxa"/>
            <w:vMerge/>
          </w:tcPr>
          <w:p w:rsidR="005C0907" w:rsidRPr="00C47C0E" w:rsidRDefault="005C0907" w:rsidP="00C47C0E">
            <w:pPr>
              <w:jc w:val="center"/>
              <w:rPr>
                <w:sz w:val="20"/>
                <w:szCs w:val="20"/>
              </w:rPr>
            </w:pPr>
          </w:p>
        </w:tc>
        <w:tc>
          <w:tcPr>
            <w:tcW w:w="1559" w:type="dxa"/>
          </w:tcPr>
          <w:p w:rsidR="005C0907" w:rsidRPr="00C47C0E" w:rsidRDefault="005C0907" w:rsidP="00C47C0E">
            <w:pPr>
              <w:jc w:val="center"/>
              <w:rPr>
                <w:sz w:val="20"/>
                <w:szCs w:val="20"/>
              </w:rPr>
            </w:pPr>
            <w:r w:rsidRPr="00C47C0E">
              <w:rPr>
                <w:sz w:val="20"/>
                <w:szCs w:val="20"/>
              </w:rPr>
              <w:t>1147,1</w:t>
            </w:r>
          </w:p>
        </w:tc>
      </w:tr>
      <w:tr w:rsidR="00C30F34" w:rsidRPr="00C47C0E" w:rsidTr="00C30F34">
        <w:trPr>
          <w:trHeight w:val="315"/>
        </w:trPr>
        <w:tc>
          <w:tcPr>
            <w:tcW w:w="843" w:type="dxa"/>
            <w:vMerge w:val="restart"/>
          </w:tcPr>
          <w:p w:rsidR="00C30F34" w:rsidRPr="00C47C0E" w:rsidRDefault="00C30F34" w:rsidP="00C47C0E">
            <w:pPr>
              <w:rPr>
                <w:sz w:val="20"/>
                <w:szCs w:val="20"/>
              </w:rPr>
            </w:pPr>
            <w:r>
              <w:rPr>
                <w:sz w:val="20"/>
                <w:szCs w:val="20"/>
              </w:rPr>
              <w:lastRenderedPageBreak/>
              <w:t>2.1.1</w:t>
            </w:r>
          </w:p>
        </w:tc>
        <w:tc>
          <w:tcPr>
            <w:tcW w:w="1868" w:type="dxa"/>
            <w:vMerge w:val="restart"/>
          </w:tcPr>
          <w:p w:rsidR="00C30F34" w:rsidRPr="00C47C0E" w:rsidRDefault="00C30F34" w:rsidP="00C47C0E">
            <w:pPr>
              <w:rPr>
                <w:sz w:val="20"/>
                <w:szCs w:val="20"/>
              </w:rPr>
            </w:pPr>
            <w:r w:rsidRPr="00C47C0E">
              <w:rPr>
                <w:sz w:val="20"/>
                <w:szCs w:val="20"/>
              </w:rPr>
              <w:t>Мероприятие «Создание условий для обеспечения доступа различных социальных групп граждан к культурным благам, развитие самодеятельного народного творчества, поддержка учреждений культуры»»</w:t>
            </w:r>
          </w:p>
        </w:tc>
        <w:tc>
          <w:tcPr>
            <w:tcW w:w="1417" w:type="dxa"/>
            <w:vMerge/>
          </w:tcPr>
          <w:p w:rsidR="00C30F34" w:rsidRPr="00C47C0E" w:rsidRDefault="00C30F34" w:rsidP="00C47C0E">
            <w:pPr>
              <w:rPr>
                <w:sz w:val="20"/>
                <w:szCs w:val="20"/>
              </w:rPr>
            </w:pPr>
          </w:p>
        </w:tc>
        <w:tc>
          <w:tcPr>
            <w:tcW w:w="1401" w:type="dxa"/>
          </w:tcPr>
          <w:p w:rsidR="00C30F34" w:rsidRPr="00C47C0E" w:rsidRDefault="00C30F34" w:rsidP="00C47C0E">
            <w:pPr>
              <w:rPr>
                <w:sz w:val="20"/>
                <w:szCs w:val="20"/>
              </w:rPr>
            </w:pPr>
            <w:r w:rsidRPr="00C47C0E">
              <w:rPr>
                <w:sz w:val="20"/>
                <w:szCs w:val="20"/>
              </w:rPr>
              <w:t>Всего</w:t>
            </w:r>
          </w:p>
        </w:tc>
        <w:tc>
          <w:tcPr>
            <w:tcW w:w="1276" w:type="dxa"/>
          </w:tcPr>
          <w:p w:rsidR="00C30F34" w:rsidRPr="00C47C0E" w:rsidRDefault="00C30F34" w:rsidP="00C47C0E">
            <w:pPr>
              <w:jc w:val="center"/>
              <w:rPr>
                <w:sz w:val="20"/>
                <w:szCs w:val="20"/>
              </w:rPr>
            </w:pPr>
            <w:r w:rsidRPr="00C47C0E">
              <w:rPr>
                <w:sz w:val="20"/>
                <w:szCs w:val="20"/>
              </w:rPr>
              <w:t>22871,4</w:t>
            </w:r>
          </w:p>
        </w:tc>
        <w:tc>
          <w:tcPr>
            <w:tcW w:w="1276" w:type="dxa"/>
            <w:gridSpan w:val="2"/>
          </w:tcPr>
          <w:p w:rsidR="00C30F34" w:rsidRPr="00C47C0E" w:rsidRDefault="00C30F34" w:rsidP="00C47C0E">
            <w:pPr>
              <w:jc w:val="center"/>
              <w:rPr>
                <w:sz w:val="20"/>
                <w:szCs w:val="20"/>
              </w:rPr>
            </w:pPr>
            <w:r w:rsidRPr="00C47C0E">
              <w:rPr>
                <w:sz w:val="20"/>
                <w:szCs w:val="20"/>
              </w:rPr>
              <w:t>11062,0</w:t>
            </w:r>
          </w:p>
        </w:tc>
        <w:tc>
          <w:tcPr>
            <w:tcW w:w="1559" w:type="dxa"/>
            <w:gridSpan w:val="3"/>
            <w:vMerge w:val="restart"/>
          </w:tcPr>
          <w:p w:rsidR="00C30F34" w:rsidRPr="00C47C0E" w:rsidRDefault="00C30F34" w:rsidP="00F82924">
            <w:pPr>
              <w:rPr>
                <w:sz w:val="20"/>
                <w:szCs w:val="20"/>
              </w:rPr>
            </w:pPr>
            <w:r>
              <w:rPr>
                <w:color w:val="000000"/>
                <w:sz w:val="20"/>
                <w:szCs w:val="20"/>
                <w:shd w:val="clear" w:color="auto" w:fill="FFFFFF"/>
              </w:rPr>
              <w:t>Мероприятие направлено на выплату</w:t>
            </w:r>
            <w:r w:rsidRPr="00C47C0E">
              <w:rPr>
                <w:color w:val="000000"/>
                <w:sz w:val="20"/>
                <w:szCs w:val="20"/>
                <w:shd w:val="clear" w:color="auto" w:fill="FFFFFF"/>
              </w:rPr>
              <w:t xml:space="preserve"> заработн</w:t>
            </w:r>
            <w:r>
              <w:rPr>
                <w:color w:val="000000"/>
                <w:sz w:val="20"/>
                <w:szCs w:val="20"/>
                <w:shd w:val="clear" w:color="auto" w:fill="FFFFFF"/>
              </w:rPr>
              <w:t>ой</w:t>
            </w:r>
            <w:r w:rsidRPr="00C47C0E">
              <w:rPr>
                <w:color w:val="000000"/>
                <w:sz w:val="20"/>
                <w:szCs w:val="20"/>
                <w:shd w:val="clear" w:color="auto" w:fill="FFFFFF"/>
              </w:rPr>
              <w:t xml:space="preserve"> плат</w:t>
            </w:r>
            <w:r>
              <w:rPr>
                <w:color w:val="000000"/>
                <w:sz w:val="20"/>
                <w:szCs w:val="20"/>
                <w:shd w:val="clear" w:color="auto" w:fill="FFFFFF"/>
              </w:rPr>
              <w:t>ы</w:t>
            </w:r>
            <w:r w:rsidRPr="00C47C0E">
              <w:rPr>
                <w:color w:val="000000"/>
                <w:sz w:val="20"/>
                <w:szCs w:val="20"/>
                <w:shd w:val="clear" w:color="auto" w:fill="FFFFFF"/>
              </w:rPr>
              <w:t xml:space="preserve">, начисления на выплаты по оплате труда; </w:t>
            </w:r>
            <w:r w:rsidRPr="00C47C0E">
              <w:rPr>
                <w:sz w:val="20"/>
                <w:szCs w:val="20"/>
              </w:rPr>
              <w:t>на оплату услуг связи, оплату за информационные услуги, коммунальные услуги, уплату налогов, оплату за услуги охраны</w:t>
            </w:r>
          </w:p>
        </w:tc>
        <w:tc>
          <w:tcPr>
            <w:tcW w:w="2410" w:type="dxa"/>
            <w:gridSpan w:val="2"/>
            <w:vMerge w:val="restart"/>
          </w:tcPr>
          <w:p w:rsidR="00C30F34" w:rsidRPr="00C47C0E" w:rsidRDefault="00C30F34" w:rsidP="00C47C0E">
            <w:pPr>
              <w:rPr>
                <w:sz w:val="20"/>
                <w:szCs w:val="20"/>
              </w:rPr>
            </w:pPr>
            <w:r w:rsidRPr="00C47C0E">
              <w:rPr>
                <w:sz w:val="20"/>
                <w:szCs w:val="20"/>
              </w:rPr>
              <w:t xml:space="preserve">Количество потребителей  предоставляемой услуги </w:t>
            </w:r>
          </w:p>
        </w:tc>
        <w:tc>
          <w:tcPr>
            <w:tcW w:w="708" w:type="dxa"/>
            <w:gridSpan w:val="2"/>
            <w:vMerge w:val="restart"/>
          </w:tcPr>
          <w:p w:rsidR="00C30F34" w:rsidRPr="00C47C0E" w:rsidRDefault="00C30F34" w:rsidP="00C47C0E">
            <w:pPr>
              <w:pStyle w:val="Pro-Tab"/>
              <w:spacing w:before="0" w:after="0"/>
              <w:jc w:val="center"/>
              <w:rPr>
                <w:rFonts w:ascii="Times New Roman" w:eastAsia="Times New Roman" w:hAnsi="Times New Roman" w:cs="Times New Roman"/>
                <w:sz w:val="20"/>
                <w:szCs w:val="20"/>
              </w:rPr>
            </w:pPr>
            <w:r w:rsidRPr="00C47C0E">
              <w:rPr>
                <w:rFonts w:ascii="Times New Roman" w:eastAsia="Times New Roman" w:hAnsi="Times New Roman" w:cs="Times New Roman"/>
                <w:sz w:val="20"/>
                <w:szCs w:val="20"/>
              </w:rPr>
              <w:t>тыс. чел.</w:t>
            </w:r>
          </w:p>
        </w:tc>
        <w:tc>
          <w:tcPr>
            <w:tcW w:w="993" w:type="dxa"/>
            <w:gridSpan w:val="2"/>
            <w:vMerge w:val="restart"/>
          </w:tcPr>
          <w:p w:rsidR="00C30F34" w:rsidRPr="00C47C0E" w:rsidRDefault="00C30F34" w:rsidP="00C47C0E">
            <w:pPr>
              <w:jc w:val="center"/>
              <w:rPr>
                <w:sz w:val="20"/>
                <w:szCs w:val="20"/>
              </w:rPr>
            </w:pPr>
            <w:r w:rsidRPr="00C47C0E">
              <w:rPr>
                <w:sz w:val="20"/>
                <w:szCs w:val="20"/>
              </w:rPr>
              <w:t>153,0</w:t>
            </w:r>
          </w:p>
        </w:tc>
        <w:tc>
          <w:tcPr>
            <w:tcW w:w="992" w:type="dxa"/>
            <w:vMerge w:val="restart"/>
          </w:tcPr>
          <w:p w:rsidR="00C30F34" w:rsidRPr="00C47C0E" w:rsidRDefault="00C30F34" w:rsidP="00C47C0E">
            <w:pPr>
              <w:jc w:val="center"/>
              <w:rPr>
                <w:sz w:val="20"/>
                <w:szCs w:val="20"/>
              </w:rPr>
            </w:pPr>
            <w:r w:rsidRPr="00C47C0E">
              <w:rPr>
                <w:sz w:val="20"/>
                <w:szCs w:val="20"/>
              </w:rPr>
              <w:t>91,3</w:t>
            </w:r>
          </w:p>
        </w:tc>
        <w:tc>
          <w:tcPr>
            <w:tcW w:w="1559" w:type="dxa"/>
            <w:vMerge w:val="restart"/>
          </w:tcPr>
          <w:p w:rsidR="00C30F34" w:rsidRPr="00C47C0E" w:rsidRDefault="00C30F34" w:rsidP="00C47C0E">
            <w:pPr>
              <w:jc w:val="center"/>
              <w:rPr>
                <w:sz w:val="20"/>
                <w:szCs w:val="20"/>
              </w:rPr>
            </w:pPr>
            <w:r w:rsidRPr="00C47C0E">
              <w:rPr>
                <w:sz w:val="20"/>
                <w:szCs w:val="20"/>
              </w:rPr>
              <w:t>22871,3</w:t>
            </w:r>
          </w:p>
        </w:tc>
      </w:tr>
      <w:tr w:rsidR="00C30F34" w:rsidRPr="00C47C0E" w:rsidTr="00C30F34">
        <w:trPr>
          <w:trHeight w:val="230"/>
        </w:trPr>
        <w:tc>
          <w:tcPr>
            <w:tcW w:w="843" w:type="dxa"/>
            <w:vMerge/>
          </w:tcPr>
          <w:p w:rsidR="00C30F34" w:rsidRDefault="00C30F34" w:rsidP="00C47C0E">
            <w:pPr>
              <w:rPr>
                <w:sz w:val="20"/>
                <w:szCs w:val="20"/>
              </w:rPr>
            </w:pPr>
          </w:p>
        </w:tc>
        <w:tc>
          <w:tcPr>
            <w:tcW w:w="1868" w:type="dxa"/>
            <w:vMerge/>
          </w:tcPr>
          <w:p w:rsidR="00C30F34" w:rsidRPr="00C47C0E" w:rsidRDefault="00C30F34" w:rsidP="00C47C0E">
            <w:pPr>
              <w:rPr>
                <w:sz w:val="20"/>
                <w:szCs w:val="20"/>
              </w:rPr>
            </w:pPr>
          </w:p>
        </w:tc>
        <w:tc>
          <w:tcPr>
            <w:tcW w:w="1417" w:type="dxa"/>
            <w:vMerge/>
          </w:tcPr>
          <w:p w:rsidR="00C30F34" w:rsidRPr="00C47C0E" w:rsidRDefault="00C30F34" w:rsidP="00C47C0E">
            <w:pPr>
              <w:rPr>
                <w:sz w:val="20"/>
                <w:szCs w:val="20"/>
              </w:rPr>
            </w:pPr>
          </w:p>
        </w:tc>
        <w:tc>
          <w:tcPr>
            <w:tcW w:w="1401" w:type="dxa"/>
            <w:vMerge w:val="restart"/>
          </w:tcPr>
          <w:p w:rsidR="00C30F34" w:rsidRPr="00C47C0E" w:rsidRDefault="00C30F34" w:rsidP="00C47C0E">
            <w:pPr>
              <w:rPr>
                <w:sz w:val="20"/>
                <w:szCs w:val="20"/>
              </w:rPr>
            </w:pPr>
            <w:r w:rsidRPr="00054E10">
              <w:rPr>
                <w:sz w:val="20"/>
                <w:szCs w:val="20"/>
              </w:rPr>
              <w:t>бюджетные ассигнования</w:t>
            </w:r>
            <w:r w:rsidRPr="00C47C0E">
              <w:rPr>
                <w:b/>
                <w:sz w:val="20"/>
                <w:szCs w:val="20"/>
              </w:rPr>
              <w:t xml:space="preserve"> </w:t>
            </w:r>
            <w:r w:rsidRPr="00C47C0E">
              <w:rPr>
                <w:sz w:val="20"/>
                <w:szCs w:val="20"/>
              </w:rPr>
              <w:t>всего,</w:t>
            </w:r>
            <w:r w:rsidRPr="00C47C0E">
              <w:rPr>
                <w:b/>
                <w:sz w:val="20"/>
                <w:szCs w:val="20"/>
              </w:rPr>
              <w:br/>
            </w:r>
            <w:r w:rsidRPr="00C47C0E">
              <w:rPr>
                <w:i/>
                <w:sz w:val="20"/>
                <w:szCs w:val="20"/>
              </w:rPr>
              <w:t>в том числе:</w:t>
            </w:r>
          </w:p>
        </w:tc>
        <w:tc>
          <w:tcPr>
            <w:tcW w:w="1276" w:type="dxa"/>
            <w:vMerge w:val="restart"/>
          </w:tcPr>
          <w:p w:rsidR="00C30F34" w:rsidRPr="00C47C0E" w:rsidRDefault="00C30F34" w:rsidP="00C47C0E">
            <w:pPr>
              <w:jc w:val="center"/>
              <w:rPr>
                <w:sz w:val="20"/>
                <w:szCs w:val="20"/>
              </w:rPr>
            </w:pPr>
            <w:r w:rsidRPr="00C47C0E">
              <w:rPr>
                <w:sz w:val="20"/>
                <w:szCs w:val="20"/>
              </w:rPr>
              <w:t>22871,4</w:t>
            </w:r>
          </w:p>
        </w:tc>
        <w:tc>
          <w:tcPr>
            <w:tcW w:w="1276" w:type="dxa"/>
            <w:gridSpan w:val="2"/>
            <w:vMerge w:val="restart"/>
          </w:tcPr>
          <w:p w:rsidR="00C30F34" w:rsidRPr="00C47C0E" w:rsidRDefault="00C30F34" w:rsidP="00C47C0E">
            <w:pPr>
              <w:jc w:val="center"/>
              <w:rPr>
                <w:sz w:val="20"/>
                <w:szCs w:val="20"/>
              </w:rPr>
            </w:pPr>
            <w:r w:rsidRPr="00C47C0E">
              <w:rPr>
                <w:sz w:val="20"/>
                <w:szCs w:val="20"/>
              </w:rPr>
              <w:t>11062,0</w:t>
            </w:r>
          </w:p>
        </w:tc>
        <w:tc>
          <w:tcPr>
            <w:tcW w:w="1559" w:type="dxa"/>
            <w:gridSpan w:val="3"/>
            <w:vMerge/>
          </w:tcPr>
          <w:p w:rsidR="00C30F34" w:rsidRDefault="00C30F34" w:rsidP="00F82924">
            <w:pPr>
              <w:rPr>
                <w:color w:val="000000"/>
                <w:sz w:val="20"/>
                <w:szCs w:val="20"/>
                <w:shd w:val="clear" w:color="auto" w:fill="FFFFFF"/>
              </w:rPr>
            </w:pPr>
          </w:p>
        </w:tc>
        <w:tc>
          <w:tcPr>
            <w:tcW w:w="2410" w:type="dxa"/>
            <w:gridSpan w:val="2"/>
            <w:vMerge/>
          </w:tcPr>
          <w:p w:rsidR="00C30F34" w:rsidRPr="00C47C0E" w:rsidRDefault="00C30F34" w:rsidP="00C47C0E">
            <w:pPr>
              <w:rPr>
                <w:sz w:val="20"/>
                <w:szCs w:val="20"/>
              </w:rPr>
            </w:pPr>
          </w:p>
        </w:tc>
        <w:tc>
          <w:tcPr>
            <w:tcW w:w="708" w:type="dxa"/>
            <w:gridSpan w:val="2"/>
            <w:vMerge/>
          </w:tcPr>
          <w:p w:rsidR="00C30F34" w:rsidRPr="00C47C0E" w:rsidRDefault="00C30F34" w:rsidP="00C47C0E">
            <w:pPr>
              <w:pStyle w:val="Pro-Tab"/>
              <w:spacing w:before="0" w:after="0"/>
              <w:jc w:val="center"/>
              <w:rPr>
                <w:rFonts w:ascii="Times New Roman" w:eastAsia="Times New Roman" w:hAnsi="Times New Roman" w:cs="Times New Roman"/>
                <w:sz w:val="20"/>
                <w:szCs w:val="20"/>
              </w:rPr>
            </w:pPr>
          </w:p>
        </w:tc>
        <w:tc>
          <w:tcPr>
            <w:tcW w:w="993" w:type="dxa"/>
            <w:gridSpan w:val="2"/>
            <w:vMerge/>
          </w:tcPr>
          <w:p w:rsidR="00C30F34" w:rsidRPr="00C47C0E" w:rsidRDefault="00C30F34" w:rsidP="00C47C0E">
            <w:pPr>
              <w:jc w:val="center"/>
              <w:rPr>
                <w:sz w:val="20"/>
                <w:szCs w:val="20"/>
              </w:rPr>
            </w:pPr>
          </w:p>
        </w:tc>
        <w:tc>
          <w:tcPr>
            <w:tcW w:w="992" w:type="dxa"/>
            <w:vMerge/>
          </w:tcPr>
          <w:p w:rsidR="00C30F34" w:rsidRPr="00C47C0E" w:rsidRDefault="00C30F34" w:rsidP="00C47C0E">
            <w:pPr>
              <w:jc w:val="center"/>
              <w:rPr>
                <w:sz w:val="20"/>
                <w:szCs w:val="20"/>
              </w:rPr>
            </w:pPr>
          </w:p>
        </w:tc>
        <w:tc>
          <w:tcPr>
            <w:tcW w:w="1559" w:type="dxa"/>
            <w:vMerge/>
          </w:tcPr>
          <w:p w:rsidR="00C30F34" w:rsidRPr="00C47C0E" w:rsidRDefault="00C30F34" w:rsidP="00C47C0E">
            <w:pPr>
              <w:jc w:val="center"/>
              <w:rPr>
                <w:sz w:val="20"/>
                <w:szCs w:val="20"/>
              </w:rPr>
            </w:pPr>
          </w:p>
        </w:tc>
      </w:tr>
      <w:tr w:rsidR="00C30F34" w:rsidRPr="00C47C0E" w:rsidTr="00C65933">
        <w:trPr>
          <w:trHeight w:val="270"/>
        </w:trPr>
        <w:tc>
          <w:tcPr>
            <w:tcW w:w="843" w:type="dxa"/>
            <w:vMerge/>
          </w:tcPr>
          <w:p w:rsidR="00C30F34" w:rsidRDefault="00C30F34" w:rsidP="00C47C0E">
            <w:pPr>
              <w:rPr>
                <w:sz w:val="20"/>
                <w:szCs w:val="20"/>
              </w:rPr>
            </w:pPr>
          </w:p>
        </w:tc>
        <w:tc>
          <w:tcPr>
            <w:tcW w:w="1868" w:type="dxa"/>
            <w:vMerge/>
          </w:tcPr>
          <w:p w:rsidR="00C30F34" w:rsidRPr="00C47C0E" w:rsidRDefault="00C30F34" w:rsidP="00C47C0E">
            <w:pPr>
              <w:rPr>
                <w:sz w:val="20"/>
                <w:szCs w:val="20"/>
              </w:rPr>
            </w:pPr>
          </w:p>
        </w:tc>
        <w:tc>
          <w:tcPr>
            <w:tcW w:w="1417" w:type="dxa"/>
            <w:vMerge/>
          </w:tcPr>
          <w:p w:rsidR="00C30F34" w:rsidRPr="00C47C0E" w:rsidRDefault="00C30F34" w:rsidP="00C47C0E">
            <w:pPr>
              <w:rPr>
                <w:sz w:val="20"/>
                <w:szCs w:val="20"/>
              </w:rPr>
            </w:pPr>
          </w:p>
        </w:tc>
        <w:tc>
          <w:tcPr>
            <w:tcW w:w="1401" w:type="dxa"/>
            <w:vMerge/>
          </w:tcPr>
          <w:p w:rsidR="00C30F34" w:rsidRPr="00054E10" w:rsidRDefault="00C30F34" w:rsidP="00C47C0E">
            <w:pPr>
              <w:rPr>
                <w:sz w:val="20"/>
                <w:szCs w:val="20"/>
              </w:rPr>
            </w:pPr>
          </w:p>
        </w:tc>
        <w:tc>
          <w:tcPr>
            <w:tcW w:w="1276" w:type="dxa"/>
            <w:vMerge/>
          </w:tcPr>
          <w:p w:rsidR="00C30F34" w:rsidRPr="00C47C0E" w:rsidRDefault="00C30F34" w:rsidP="00C47C0E">
            <w:pPr>
              <w:jc w:val="center"/>
              <w:rPr>
                <w:sz w:val="20"/>
                <w:szCs w:val="20"/>
              </w:rPr>
            </w:pPr>
          </w:p>
        </w:tc>
        <w:tc>
          <w:tcPr>
            <w:tcW w:w="1276" w:type="dxa"/>
            <w:gridSpan w:val="2"/>
            <w:vMerge/>
          </w:tcPr>
          <w:p w:rsidR="00C30F34" w:rsidRPr="00C47C0E" w:rsidRDefault="00C30F34" w:rsidP="00C47C0E">
            <w:pPr>
              <w:jc w:val="center"/>
              <w:rPr>
                <w:sz w:val="20"/>
                <w:szCs w:val="20"/>
              </w:rPr>
            </w:pPr>
          </w:p>
        </w:tc>
        <w:tc>
          <w:tcPr>
            <w:tcW w:w="1559" w:type="dxa"/>
            <w:gridSpan w:val="3"/>
            <w:vMerge/>
          </w:tcPr>
          <w:p w:rsidR="00C30F34" w:rsidRDefault="00C30F34" w:rsidP="00F82924">
            <w:pPr>
              <w:rPr>
                <w:color w:val="000000"/>
                <w:sz w:val="20"/>
                <w:szCs w:val="20"/>
                <w:shd w:val="clear" w:color="auto" w:fill="FFFFFF"/>
              </w:rPr>
            </w:pPr>
          </w:p>
        </w:tc>
        <w:tc>
          <w:tcPr>
            <w:tcW w:w="2410" w:type="dxa"/>
            <w:gridSpan w:val="2"/>
            <w:vMerge/>
          </w:tcPr>
          <w:p w:rsidR="00C30F34" w:rsidRPr="00C47C0E" w:rsidRDefault="00C30F34" w:rsidP="00C47C0E">
            <w:pPr>
              <w:rPr>
                <w:sz w:val="20"/>
                <w:szCs w:val="20"/>
              </w:rPr>
            </w:pPr>
          </w:p>
        </w:tc>
        <w:tc>
          <w:tcPr>
            <w:tcW w:w="708" w:type="dxa"/>
            <w:gridSpan w:val="2"/>
            <w:vMerge/>
          </w:tcPr>
          <w:p w:rsidR="00C30F34" w:rsidRPr="00C47C0E" w:rsidRDefault="00C30F34" w:rsidP="00C47C0E">
            <w:pPr>
              <w:pStyle w:val="Pro-Tab"/>
              <w:spacing w:before="0" w:after="0"/>
              <w:jc w:val="center"/>
              <w:rPr>
                <w:rFonts w:ascii="Times New Roman" w:eastAsia="Times New Roman" w:hAnsi="Times New Roman" w:cs="Times New Roman"/>
                <w:sz w:val="20"/>
                <w:szCs w:val="20"/>
              </w:rPr>
            </w:pPr>
          </w:p>
        </w:tc>
        <w:tc>
          <w:tcPr>
            <w:tcW w:w="993" w:type="dxa"/>
            <w:gridSpan w:val="2"/>
            <w:vMerge/>
          </w:tcPr>
          <w:p w:rsidR="00C30F34" w:rsidRPr="00C47C0E" w:rsidRDefault="00C30F34" w:rsidP="00C47C0E">
            <w:pPr>
              <w:jc w:val="center"/>
              <w:rPr>
                <w:sz w:val="20"/>
                <w:szCs w:val="20"/>
              </w:rPr>
            </w:pPr>
          </w:p>
        </w:tc>
        <w:tc>
          <w:tcPr>
            <w:tcW w:w="992" w:type="dxa"/>
            <w:vMerge/>
          </w:tcPr>
          <w:p w:rsidR="00C30F34" w:rsidRPr="00C47C0E" w:rsidRDefault="00C30F34" w:rsidP="00C47C0E">
            <w:pPr>
              <w:jc w:val="center"/>
              <w:rPr>
                <w:sz w:val="20"/>
                <w:szCs w:val="20"/>
              </w:rPr>
            </w:pPr>
          </w:p>
        </w:tc>
        <w:tc>
          <w:tcPr>
            <w:tcW w:w="1559" w:type="dxa"/>
            <w:vMerge w:val="restart"/>
          </w:tcPr>
          <w:p w:rsidR="00C30F34" w:rsidRPr="00C47C0E" w:rsidRDefault="00C30F34" w:rsidP="00C47C0E">
            <w:pPr>
              <w:jc w:val="center"/>
              <w:rPr>
                <w:sz w:val="20"/>
                <w:szCs w:val="20"/>
              </w:rPr>
            </w:pPr>
            <w:r w:rsidRPr="00C47C0E">
              <w:rPr>
                <w:sz w:val="20"/>
                <w:szCs w:val="20"/>
              </w:rPr>
              <w:t>22871,3</w:t>
            </w:r>
          </w:p>
        </w:tc>
      </w:tr>
      <w:tr w:rsidR="00C30F34" w:rsidRPr="00C47C0E" w:rsidTr="00C30F34">
        <w:trPr>
          <w:trHeight w:val="450"/>
        </w:trPr>
        <w:tc>
          <w:tcPr>
            <w:tcW w:w="843" w:type="dxa"/>
            <w:vMerge/>
          </w:tcPr>
          <w:p w:rsidR="00C30F34" w:rsidRDefault="00C30F34" w:rsidP="00C47C0E">
            <w:pPr>
              <w:rPr>
                <w:sz w:val="20"/>
                <w:szCs w:val="20"/>
              </w:rPr>
            </w:pPr>
          </w:p>
        </w:tc>
        <w:tc>
          <w:tcPr>
            <w:tcW w:w="1868" w:type="dxa"/>
            <w:vMerge/>
          </w:tcPr>
          <w:p w:rsidR="00C30F34" w:rsidRPr="00C47C0E" w:rsidRDefault="00C30F34" w:rsidP="00C47C0E">
            <w:pPr>
              <w:rPr>
                <w:sz w:val="20"/>
                <w:szCs w:val="20"/>
              </w:rPr>
            </w:pPr>
          </w:p>
        </w:tc>
        <w:tc>
          <w:tcPr>
            <w:tcW w:w="1417" w:type="dxa"/>
            <w:vMerge/>
          </w:tcPr>
          <w:p w:rsidR="00C30F34" w:rsidRPr="00C47C0E" w:rsidRDefault="00C30F34" w:rsidP="00C47C0E">
            <w:pPr>
              <w:rPr>
                <w:sz w:val="20"/>
                <w:szCs w:val="20"/>
              </w:rPr>
            </w:pPr>
          </w:p>
        </w:tc>
        <w:tc>
          <w:tcPr>
            <w:tcW w:w="1401" w:type="dxa"/>
            <w:vMerge/>
          </w:tcPr>
          <w:p w:rsidR="00C30F34" w:rsidRPr="00C47C0E" w:rsidRDefault="00C30F34" w:rsidP="00C47C0E">
            <w:pPr>
              <w:rPr>
                <w:sz w:val="20"/>
                <w:szCs w:val="20"/>
              </w:rPr>
            </w:pPr>
          </w:p>
        </w:tc>
        <w:tc>
          <w:tcPr>
            <w:tcW w:w="1276" w:type="dxa"/>
            <w:vMerge/>
          </w:tcPr>
          <w:p w:rsidR="00C30F34" w:rsidRPr="00C47C0E" w:rsidRDefault="00C30F34" w:rsidP="00C47C0E">
            <w:pPr>
              <w:jc w:val="center"/>
              <w:rPr>
                <w:sz w:val="20"/>
                <w:szCs w:val="20"/>
              </w:rPr>
            </w:pPr>
          </w:p>
        </w:tc>
        <w:tc>
          <w:tcPr>
            <w:tcW w:w="1276" w:type="dxa"/>
            <w:gridSpan w:val="2"/>
            <w:vMerge/>
          </w:tcPr>
          <w:p w:rsidR="00C30F34" w:rsidRPr="00C47C0E" w:rsidRDefault="00C30F34" w:rsidP="00C47C0E">
            <w:pPr>
              <w:jc w:val="center"/>
              <w:rPr>
                <w:sz w:val="20"/>
                <w:szCs w:val="20"/>
              </w:rPr>
            </w:pPr>
          </w:p>
        </w:tc>
        <w:tc>
          <w:tcPr>
            <w:tcW w:w="1559" w:type="dxa"/>
            <w:gridSpan w:val="3"/>
            <w:vMerge/>
          </w:tcPr>
          <w:p w:rsidR="00C30F34" w:rsidRDefault="00C30F34" w:rsidP="00F82924">
            <w:pPr>
              <w:rPr>
                <w:color w:val="000000"/>
                <w:sz w:val="20"/>
                <w:szCs w:val="20"/>
                <w:shd w:val="clear" w:color="auto" w:fill="FFFFFF"/>
              </w:rPr>
            </w:pPr>
          </w:p>
        </w:tc>
        <w:tc>
          <w:tcPr>
            <w:tcW w:w="2410" w:type="dxa"/>
            <w:gridSpan w:val="2"/>
            <w:vMerge w:val="restart"/>
          </w:tcPr>
          <w:p w:rsidR="00C30F34" w:rsidRPr="00C47C0E" w:rsidRDefault="00C30F34" w:rsidP="00C47C0E">
            <w:pPr>
              <w:rPr>
                <w:sz w:val="20"/>
                <w:szCs w:val="20"/>
              </w:rPr>
            </w:pPr>
            <w:r w:rsidRPr="00C47C0E">
              <w:rPr>
                <w:sz w:val="20"/>
                <w:szCs w:val="20"/>
              </w:rPr>
              <w:t xml:space="preserve">Количество </w:t>
            </w:r>
            <w:r>
              <w:rPr>
                <w:sz w:val="20"/>
                <w:szCs w:val="20"/>
              </w:rPr>
              <w:t>участников клубных формирований</w:t>
            </w:r>
          </w:p>
        </w:tc>
        <w:tc>
          <w:tcPr>
            <w:tcW w:w="708" w:type="dxa"/>
            <w:gridSpan w:val="2"/>
            <w:vMerge w:val="restart"/>
          </w:tcPr>
          <w:p w:rsidR="00C30F34" w:rsidRPr="00C47C0E" w:rsidRDefault="00C30F34" w:rsidP="00C47C0E">
            <w:pPr>
              <w:pStyle w:val="Pro-Tab"/>
              <w:spacing w:before="0" w:after="0"/>
              <w:jc w:val="center"/>
              <w:rPr>
                <w:rFonts w:ascii="Times New Roman" w:eastAsia="Times New Roman" w:hAnsi="Times New Roman" w:cs="Times New Roman"/>
                <w:sz w:val="20"/>
                <w:szCs w:val="20"/>
              </w:rPr>
            </w:pPr>
            <w:r w:rsidRPr="00C47C0E">
              <w:rPr>
                <w:rFonts w:ascii="Times New Roman" w:eastAsia="Times New Roman" w:hAnsi="Times New Roman" w:cs="Times New Roman"/>
                <w:sz w:val="20"/>
                <w:szCs w:val="20"/>
              </w:rPr>
              <w:t>чел.</w:t>
            </w:r>
          </w:p>
          <w:p w:rsidR="00C30F34" w:rsidRPr="00C47C0E" w:rsidRDefault="00C30F34" w:rsidP="00C47C0E">
            <w:pPr>
              <w:pStyle w:val="Pro-Tab"/>
              <w:spacing w:before="0" w:after="0"/>
              <w:jc w:val="center"/>
              <w:rPr>
                <w:rFonts w:ascii="Times New Roman" w:eastAsia="Times New Roman" w:hAnsi="Times New Roman" w:cs="Times New Roman"/>
                <w:sz w:val="20"/>
                <w:szCs w:val="20"/>
              </w:rPr>
            </w:pPr>
          </w:p>
        </w:tc>
        <w:tc>
          <w:tcPr>
            <w:tcW w:w="993" w:type="dxa"/>
            <w:gridSpan w:val="2"/>
            <w:vMerge w:val="restart"/>
          </w:tcPr>
          <w:p w:rsidR="00C30F34" w:rsidRPr="00C47C0E" w:rsidRDefault="00C30F34" w:rsidP="00C47C0E">
            <w:pPr>
              <w:jc w:val="center"/>
              <w:rPr>
                <w:sz w:val="20"/>
                <w:szCs w:val="20"/>
              </w:rPr>
            </w:pPr>
            <w:r w:rsidRPr="00C47C0E">
              <w:rPr>
                <w:sz w:val="20"/>
                <w:szCs w:val="20"/>
              </w:rPr>
              <w:t>1495</w:t>
            </w:r>
          </w:p>
        </w:tc>
        <w:tc>
          <w:tcPr>
            <w:tcW w:w="992" w:type="dxa"/>
            <w:vMerge w:val="restart"/>
          </w:tcPr>
          <w:p w:rsidR="00C30F34" w:rsidRPr="00C47C0E" w:rsidRDefault="00C30F34" w:rsidP="00C47C0E">
            <w:pPr>
              <w:jc w:val="center"/>
              <w:rPr>
                <w:sz w:val="20"/>
                <w:szCs w:val="20"/>
              </w:rPr>
            </w:pPr>
            <w:r w:rsidRPr="00C47C0E">
              <w:rPr>
                <w:sz w:val="20"/>
                <w:szCs w:val="20"/>
              </w:rPr>
              <w:t>1495</w:t>
            </w:r>
          </w:p>
        </w:tc>
        <w:tc>
          <w:tcPr>
            <w:tcW w:w="1559" w:type="dxa"/>
            <w:vMerge/>
          </w:tcPr>
          <w:p w:rsidR="00C30F34" w:rsidRPr="00C47C0E" w:rsidRDefault="00C30F34" w:rsidP="00C47C0E">
            <w:pPr>
              <w:jc w:val="center"/>
              <w:rPr>
                <w:sz w:val="20"/>
                <w:szCs w:val="20"/>
              </w:rPr>
            </w:pPr>
          </w:p>
        </w:tc>
      </w:tr>
      <w:tr w:rsidR="00C30F34" w:rsidRPr="00C47C0E" w:rsidTr="00C65933">
        <w:trPr>
          <w:trHeight w:val="230"/>
        </w:trPr>
        <w:tc>
          <w:tcPr>
            <w:tcW w:w="843" w:type="dxa"/>
            <w:vMerge/>
          </w:tcPr>
          <w:p w:rsidR="00C30F34" w:rsidRDefault="00C30F34" w:rsidP="00C47C0E">
            <w:pPr>
              <w:rPr>
                <w:sz w:val="20"/>
                <w:szCs w:val="20"/>
              </w:rPr>
            </w:pPr>
          </w:p>
        </w:tc>
        <w:tc>
          <w:tcPr>
            <w:tcW w:w="1868" w:type="dxa"/>
            <w:vMerge/>
          </w:tcPr>
          <w:p w:rsidR="00C30F34" w:rsidRPr="00C47C0E" w:rsidRDefault="00C30F34" w:rsidP="00C47C0E">
            <w:pPr>
              <w:rPr>
                <w:sz w:val="20"/>
                <w:szCs w:val="20"/>
              </w:rPr>
            </w:pPr>
          </w:p>
        </w:tc>
        <w:tc>
          <w:tcPr>
            <w:tcW w:w="1417" w:type="dxa"/>
            <w:vMerge/>
          </w:tcPr>
          <w:p w:rsidR="00C30F34" w:rsidRPr="00C47C0E" w:rsidRDefault="00C30F34" w:rsidP="00C47C0E">
            <w:pPr>
              <w:rPr>
                <w:sz w:val="20"/>
                <w:szCs w:val="20"/>
              </w:rPr>
            </w:pPr>
          </w:p>
        </w:tc>
        <w:tc>
          <w:tcPr>
            <w:tcW w:w="1401" w:type="dxa"/>
            <w:vMerge w:val="restart"/>
          </w:tcPr>
          <w:p w:rsidR="00C30F34" w:rsidRPr="00C47C0E" w:rsidRDefault="00C30F34" w:rsidP="00C47C0E">
            <w:pPr>
              <w:rPr>
                <w:sz w:val="20"/>
                <w:szCs w:val="20"/>
              </w:rPr>
            </w:pPr>
            <w:r w:rsidRPr="00C47C0E">
              <w:rPr>
                <w:sz w:val="20"/>
                <w:szCs w:val="20"/>
              </w:rPr>
              <w:t>- бюджет городского округа Кинешма</w:t>
            </w:r>
          </w:p>
        </w:tc>
        <w:tc>
          <w:tcPr>
            <w:tcW w:w="1276" w:type="dxa"/>
            <w:vMerge w:val="restart"/>
          </w:tcPr>
          <w:p w:rsidR="00C30F34" w:rsidRPr="00C47C0E" w:rsidRDefault="00C30F34" w:rsidP="00C47C0E">
            <w:pPr>
              <w:jc w:val="center"/>
              <w:rPr>
                <w:sz w:val="20"/>
                <w:szCs w:val="20"/>
              </w:rPr>
            </w:pPr>
            <w:r w:rsidRPr="00C47C0E">
              <w:rPr>
                <w:sz w:val="20"/>
                <w:szCs w:val="20"/>
              </w:rPr>
              <w:t>22871,4</w:t>
            </w:r>
          </w:p>
        </w:tc>
        <w:tc>
          <w:tcPr>
            <w:tcW w:w="1276" w:type="dxa"/>
            <w:gridSpan w:val="2"/>
            <w:vMerge w:val="restart"/>
          </w:tcPr>
          <w:p w:rsidR="00C30F34" w:rsidRPr="00C47C0E" w:rsidRDefault="00C30F34" w:rsidP="00C47C0E">
            <w:pPr>
              <w:jc w:val="center"/>
              <w:rPr>
                <w:sz w:val="20"/>
                <w:szCs w:val="20"/>
              </w:rPr>
            </w:pPr>
            <w:r w:rsidRPr="00C47C0E">
              <w:rPr>
                <w:sz w:val="20"/>
                <w:szCs w:val="20"/>
              </w:rPr>
              <w:t>11062,0</w:t>
            </w:r>
          </w:p>
        </w:tc>
        <w:tc>
          <w:tcPr>
            <w:tcW w:w="1559" w:type="dxa"/>
            <w:gridSpan w:val="3"/>
            <w:vMerge/>
          </w:tcPr>
          <w:p w:rsidR="00C30F34" w:rsidRDefault="00C30F34" w:rsidP="00F82924">
            <w:pPr>
              <w:rPr>
                <w:color w:val="000000"/>
                <w:sz w:val="20"/>
                <w:szCs w:val="20"/>
                <w:shd w:val="clear" w:color="auto" w:fill="FFFFFF"/>
              </w:rPr>
            </w:pPr>
          </w:p>
        </w:tc>
        <w:tc>
          <w:tcPr>
            <w:tcW w:w="2410" w:type="dxa"/>
            <w:gridSpan w:val="2"/>
            <w:vMerge/>
          </w:tcPr>
          <w:p w:rsidR="00C30F34" w:rsidRPr="00C47C0E" w:rsidRDefault="00C30F34" w:rsidP="00C47C0E">
            <w:pPr>
              <w:rPr>
                <w:sz w:val="20"/>
                <w:szCs w:val="20"/>
              </w:rPr>
            </w:pPr>
          </w:p>
        </w:tc>
        <w:tc>
          <w:tcPr>
            <w:tcW w:w="708" w:type="dxa"/>
            <w:gridSpan w:val="2"/>
            <w:vMerge/>
          </w:tcPr>
          <w:p w:rsidR="00C30F34" w:rsidRPr="00C47C0E" w:rsidRDefault="00C30F34" w:rsidP="00C47C0E">
            <w:pPr>
              <w:pStyle w:val="Pro-Tab"/>
              <w:spacing w:before="0" w:after="0"/>
              <w:jc w:val="center"/>
              <w:rPr>
                <w:rFonts w:ascii="Times New Roman" w:eastAsia="Times New Roman" w:hAnsi="Times New Roman" w:cs="Times New Roman"/>
                <w:sz w:val="20"/>
                <w:szCs w:val="20"/>
              </w:rPr>
            </w:pPr>
          </w:p>
        </w:tc>
        <w:tc>
          <w:tcPr>
            <w:tcW w:w="993" w:type="dxa"/>
            <w:gridSpan w:val="2"/>
            <w:vMerge/>
          </w:tcPr>
          <w:p w:rsidR="00C30F34" w:rsidRPr="00C47C0E" w:rsidRDefault="00C30F34" w:rsidP="00C47C0E">
            <w:pPr>
              <w:jc w:val="center"/>
              <w:rPr>
                <w:sz w:val="20"/>
                <w:szCs w:val="20"/>
              </w:rPr>
            </w:pPr>
          </w:p>
        </w:tc>
        <w:tc>
          <w:tcPr>
            <w:tcW w:w="992" w:type="dxa"/>
            <w:vMerge/>
          </w:tcPr>
          <w:p w:rsidR="00C30F34" w:rsidRPr="00C47C0E" w:rsidRDefault="00C30F34" w:rsidP="00C47C0E">
            <w:pPr>
              <w:jc w:val="center"/>
              <w:rPr>
                <w:sz w:val="20"/>
                <w:szCs w:val="20"/>
              </w:rPr>
            </w:pPr>
          </w:p>
        </w:tc>
        <w:tc>
          <w:tcPr>
            <w:tcW w:w="1559" w:type="dxa"/>
            <w:vMerge w:val="restart"/>
          </w:tcPr>
          <w:p w:rsidR="00C30F34" w:rsidRPr="00C47C0E" w:rsidRDefault="00913ADB" w:rsidP="00C47C0E">
            <w:pPr>
              <w:jc w:val="center"/>
              <w:rPr>
                <w:sz w:val="20"/>
                <w:szCs w:val="20"/>
              </w:rPr>
            </w:pPr>
            <w:r w:rsidRPr="00C47C0E">
              <w:rPr>
                <w:sz w:val="20"/>
                <w:szCs w:val="20"/>
              </w:rPr>
              <w:t>22871,3</w:t>
            </w:r>
          </w:p>
        </w:tc>
      </w:tr>
      <w:tr w:rsidR="00C30F34" w:rsidRPr="00C47C0E" w:rsidTr="00DB3175">
        <w:trPr>
          <w:trHeight w:val="690"/>
        </w:trPr>
        <w:tc>
          <w:tcPr>
            <w:tcW w:w="843" w:type="dxa"/>
            <w:vMerge/>
            <w:tcBorders>
              <w:bottom w:val="single" w:sz="4" w:space="0" w:color="auto"/>
            </w:tcBorders>
          </w:tcPr>
          <w:p w:rsidR="00C30F34" w:rsidRDefault="00C30F34" w:rsidP="00C47C0E">
            <w:pPr>
              <w:rPr>
                <w:sz w:val="20"/>
                <w:szCs w:val="20"/>
              </w:rPr>
            </w:pPr>
          </w:p>
        </w:tc>
        <w:tc>
          <w:tcPr>
            <w:tcW w:w="1868" w:type="dxa"/>
            <w:vMerge/>
            <w:tcBorders>
              <w:bottom w:val="single" w:sz="4" w:space="0" w:color="auto"/>
            </w:tcBorders>
          </w:tcPr>
          <w:p w:rsidR="00C30F34" w:rsidRPr="00C47C0E" w:rsidRDefault="00C30F34" w:rsidP="00C47C0E">
            <w:pPr>
              <w:rPr>
                <w:sz w:val="20"/>
                <w:szCs w:val="20"/>
              </w:rPr>
            </w:pPr>
          </w:p>
        </w:tc>
        <w:tc>
          <w:tcPr>
            <w:tcW w:w="1417" w:type="dxa"/>
            <w:vMerge/>
            <w:tcBorders>
              <w:bottom w:val="single" w:sz="4" w:space="0" w:color="auto"/>
            </w:tcBorders>
          </w:tcPr>
          <w:p w:rsidR="00C30F34" w:rsidRPr="00C47C0E" w:rsidRDefault="00C30F34" w:rsidP="00C47C0E">
            <w:pPr>
              <w:rPr>
                <w:sz w:val="20"/>
                <w:szCs w:val="20"/>
              </w:rPr>
            </w:pPr>
          </w:p>
        </w:tc>
        <w:tc>
          <w:tcPr>
            <w:tcW w:w="1401" w:type="dxa"/>
            <w:vMerge/>
          </w:tcPr>
          <w:p w:rsidR="00C30F34" w:rsidRPr="00C47C0E" w:rsidRDefault="00C30F34" w:rsidP="00C47C0E">
            <w:pPr>
              <w:rPr>
                <w:sz w:val="20"/>
                <w:szCs w:val="20"/>
              </w:rPr>
            </w:pPr>
          </w:p>
        </w:tc>
        <w:tc>
          <w:tcPr>
            <w:tcW w:w="1276" w:type="dxa"/>
            <w:vMerge/>
          </w:tcPr>
          <w:p w:rsidR="00C30F34" w:rsidRPr="00C47C0E" w:rsidRDefault="00C30F34" w:rsidP="00C47C0E">
            <w:pPr>
              <w:jc w:val="center"/>
              <w:rPr>
                <w:sz w:val="20"/>
                <w:szCs w:val="20"/>
              </w:rPr>
            </w:pPr>
          </w:p>
        </w:tc>
        <w:tc>
          <w:tcPr>
            <w:tcW w:w="1276" w:type="dxa"/>
            <w:gridSpan w:val="2"/>
            <w:vMerge/>
          </w:tcPr>
          <w:p w:rsidR="00C30F34" w:rsidRPr="00C47C0E" w:rsidRDefault="00C30F34" w:rsidP="00C47C0E">
            <w:pPr>
              <w:jc w:val="center"/>
              <w:rPr>
                <w:sz w:val="20"/>
                <w:szCs w:val="20"/>
              </w:rPr>
            </w:pPr>
          </w:p>
        </w:tc>
        <w:tc>
          <w:tcPr>
            <w:tcW w:w="1559" w:type="dxa"/>
            <w:gridSpan w:val="3"/>
            <w:vMerge/>
            <w:tcBorders>
              <w:bottom w:val="single" w:sz="4" w:space="0" w:color="auto"/>
            </w:tcBorders>
          </w:tcPr>
          <w:p w:rsidR="00C30F34" w:rsidRDefault="00C30F34" w:rsidP="00F82924">
            <w:pPr>
              <w:rPr>
                <w:color w:val="000000"/>
                <w:sz w:val="20"/>
                <w:szCs w:val="20"/>
                <w:shd w:val="clear" w:color="auto" w:fill="FFFFFF"/>
              </w:rPr>
            </w:pPr>
          </w:p>
        </w:tc>
        <w:tc>
          <w:tcPr>
            <w:tcW w:w="2410" w:type="dxa"/>
            <w:gridSpan w:val="2"/>
            <w:tcBorders>
              <w:bottom w:val="single" w:sz="4" w:space="0" w:color="auto"/>
            </w:tcBorders>
          </w:tcPr>
          <w:p w:rsidR="00C30F34" w:rsidRPr="00C47C0E" w:rsidRDefault="00C30F34" w:rsidP="00C47C0E">
            <w:pPr>
              <w:rPr>
                <w:sz w:val="20"/>
                <w:szCs w:val="20"/>
              </w:rPr>
            </w:pPr>
            <w:r w:rsidRPr="00C47C0E">
              <w:rPr>
                <w:sz w:val="20"/>
                <w:szCs w:val="20"/>
              </w:rPr>
              <w:t>Количество кружков, объедине</w:t>
            </w:r>
            <w:r>
              <w:rPr>
                <w:sz w:val="20"/>
                <w:szCs w:val="20"/>
              </w:rPr>
              <w:t>ний, клубов по интересам и т.п.</w:t>
            </w:r>
          </w:p>
        </w:tc>
        <w:tc>
          <w:tcPr>
            <w:tcW w:w="708" w:type="dxa"/>
            <w:gridSpan w:val="2"/>
            <w:tcBorders>
              <w:bottom w:val="single" w:sz="4" w:space="0" w:color="auto"/>
            </w:tcBorders>
          </w:tcPr>
          <w:p w:rsidR="00C30F34" w:rsidRPr="00C47C0E" w:rsidRDefault="00C30F34" w:rsidP="00C47C0E">
            <w:pPr>
              <w:pStyle w:val="Pro-Tab"/>
              <w:spacing w:before="0" w:after="0"/>
              <w:jc w:val="center"/>
              <w:rPr>
                <w:rFonts w:ascii="Times New Roman" w:eastAsia="Times New Roman" w:hAnsi="Times New Roman" w:cs="Times New Roman"/>
                <w:sz w:val="20"/>
                <w:szCs w:val="20"/>
              </w:rPr>
            </w:pPr>
            <w:r w:rsidRPr="00C47C0E">
              <w:rPr>
                <w:rFonts w:ascii="Times New Roman" w:eastAsia="Times New Roman" w:hAnsi="Times New Roman" w:cs="Times New Roman"/>
                <w:sz w:val="20"/>
                <w:szCs w:val="20"/>
              </w:rPr>
              <w:t>ед.</w:t>
            </w:r>
          </w:p>
        </w:tc>
        <w:tc>
          <w:tcPr>
            <w:tcW w:w="993" w:type="dxa"/>
            <w:gridSpan w:val="2"/>
            <w:tcBorders>
              <w:bottom w:val="single" w:sz="4" w:space="0" w:color="auto"/>
            </w:tcBorders>
          </w:tcPr>
          <w:p w:rsidR="00C30F34" w:rsidRPr="00C47C0E" w:rsidRDefault="00C30F34" w:rsidP="00C47C0E">
            <w:pPr>
              <w:jc w:val="center"/>
              <w:rPr>
                <w:sz w:val="20"/>
                <w:szCs w:val="20"/>
              </w:rPr>
            </w:pPr>
            <w:r w:rsidRPr="00C47C0E">
              <w:rPr>
                <w:sz w:val="20"/>
                <w:szCs w:val="20"/>
              </w:rPr>
              <w:t>46</w:t>
            </w:r>
          </w:p>
        </w:tc>
        <w:tc>
          <w:tcPr>
            <w:tcW w:w="992" w:type="dxa"/>
            <w:tcBorders>
              <w:bottom w:val="single" w:sz="4" w:space="0" w:color="auto"/>
            </w:tcBorders>
          </w:tcPr>
          <w:p w:rsidR="00C30F34" w:rsidRPr="00C47C0E" w:rsidRDefault="00C30F34" w:rsidP="00C47C0E">
            <w:pPr>
              <w:jc w:val="center"/>
              <w:rPr>
                <w:sz w:val="20"/>
                <w:szCs w:val="20"/>
              </w:rPr>
            </w:pPr>
            <w:r w:rsidRPr="00C47C0E">
              <w:rPr>
                <w:sz w:val="20"/>
                <w:szCs w:val="20"/>
              </w:rPr>
              <w:t>46</w:t>
            </w:r>
          </w:p>
        </w:tc>
        <w:tc>
          <w:tcPr>
            <w:tcW w:w="1559" w:type="dxa"/>
            <w:vMerge/>
            <w:tcBorders>
              <w:bottom w:val="single" w:sz="4" w:space="0" w:color="auto"/>
            </w:tcBorders>
          </w:tcPr>
          <w:p w:rsidR="00C30F34" w:rsidRPr="00C47C0E" w:rsidRDefault="00C30F34" w:rsidP="00C47C0E">
            <w:pPr>
              <w:jc w:val="center"/>
              <w:rPr>
                <w:sz w:val="20"/>
                <w:szCs w:val="20"/>
              </w:rPr>
            </w:pPr>
          </w:p>
        </w:tc>
      </w:tr>
      <w:tr w:rsidR="00C30F34" w:rsidRPr="00C47C0E" w:rsidTr="00DB3175">
        <w:trPr>
          <w:trHeight w:val="585"/>
        </w:trPr>
        <w:tc>
          <w:tcPr>
            <w:tcW w:w="843" w:type="dxa"/>
            <w:vMerge/>
            <w:tcBorders>
              <w:bottom w:val="single" w:sz="4" w:space="0" w:color="auto"/>
            </w:tcBorders>
          </w:tcPr>
          <w:p w:rsidR="00C30F34" w:rsidRPr="00C47C0E" w:rsidRDefault="00C30F34" w:rsidP="00C47C0E">
            <w:pPr>
              <w:rPr>
                <w:sz w:val="20"/>
                <w:szCs w:val="20"/>
              </w:rPr>
            </w:pPr>
          </w:p>
        </w:tc>
        <w:tc>
          <w:tcPr>
            <w:tcW w:w="1868" w:type="dxa"/>
            <w:vMerge/>
            <w:tcBorders>
              <w:bottom w:val="single" w:sz="4" w:space="0" w:color="auto"/>
            </w:tcBorders>
          </w:tcPr>
          <w:p w:rsidR="00C30F34" w:rsidRPr="00C47C0E" w:rsidRDefault="00C30F34" w:rsidP="00C47C0E">
            <w:pPr>
              <w:rPr>
                <w:sz w:val="20"/>
                <w:szCs w:val="20"/>
              </w:rPr>
            </w:pPr>
          </w:p>
        </w:tc>
        <w:tc>
          <w:tcPr>
            <w:tcW w:w="1417" w:type="dxa"/>
            <w:vMerge/>
          </w:tcPr>
          <w:p w:rsidR="00C30F34" w:rsidRPr="00C47C0E" w:rsidRDefault="00C30F34" w:rsidP="00C47C0E">
            <w:pPr>
              <w:rPr>
                <w:sz w:val="20"/>
                <w:szCs w:val="20"/>
              </w:rPr>
            </w:pPr>
          </w:p>
        </w:tc>
        <w:tc>
          <w:tcPr>
            <w:tcW w:w="1401" w:type="dxa"/>
            <w:vMerge/>
          </w:tcPr>
          <w:p w:rsidR="00C30F34" w:rsidRPr="00054E10" w:rsidRDefault="00C30F34" w:rsidP="00C47C0E">
            <w:pPr>
              <w:rPr>
                <w:sz w:val="20"/>
                <w:szCs w:val="20"/>
              </w:rPr>
            </w:pPr>
          </w:p>
        </w:tc>
        <w:tc>
          <w:tcPr>
            <w:tcW w:w="1276" w:type="dxa"/>
            <w:vMerge/>
          </w:tcPr>
          <w:p w:rsidR="00C30F34" w:rsidRPr="00C47C0E" w:rsidRDefault="00C30F34" w:rsidP="00C47C0E">
            <w:pPr>
              <w:jc w:val="center"/>
              <w:rPr>
                <w:sz w:val="20"/>
                <w:szCs w:val="20"/>
              </w:rPr>
            </w:pPr>
          </w:p>
        </w:tc>
        <w:tc>
          <w:tcPr>
            <w:tcW w:w="1276" w:type="dxa"/>
            <w:gridSpan w:val="2"/>
            <w:vMerge/>
          </w:tcPr>
          <w:p w:rsidR="00C30F34" w:rsidRPr="00C47C0E" w:rsidRDefault="00C30F34" w:rsidP="00C47C0E">
            <w:pPr>
              <w:jc w:val="center"/>
              <w:rPr>
                <w:sz w:val="20"/>
                <w:szCs w:val="20"/>
              </w:rPr>
            </w:pPr>
          </w:p>
        </w:tc>
        <w:tc>
          <w:tcPr>
            <w:tcW w:w="1559" w:type="dxa"/>
            <w:gridSpan w:val="3"/>
            <w:vMerge/>
            <w:tcBorders>
              <w:bottom w:val="single" w:sz="4" w:space="0" w:color="auto"/>
            </w:tcBorders>
          </w:tcPr>
          <w:p w:rsidR="00C30F34" w:rsidRPr="00C47C0E" w:rsidRDefault="00C30F34" w:rsidP="00C47C0E">
            <w:pPr>
              <w:jc w:val="center"/>
              <w:rPr>
                <w:sz w:val="20"/>
                <w:szCs w:val="20"/>
              </w:rPr>
            </w:pPr>
          </w:p>
        </w:tc>
        <w:tc>
          <w:tcPr>
            <w:tcW w:w="2410" w:type="dxa"/>
            <w:gridSpan w:val="2"/>
            <w:vMerge w:val="restart"/>
          </w:tcPr>
          <w:p w:rsidR="00C30F34" w:rsidRDefault="00C30F34" w:rsidP="00C47C0E">
            <w:pPr>
              <w:rPr>
                <w:sz w:val="20"/>
                <w:szCs w:val="20"/>
              </w:rPr>
            </w:pPr>
            <w:r w:rsidRPr="00C47C0E">
              <w:rPr>
                <w:sz w:val="20"/>
                <w:szCs w:val="20"/>
              </w:rPr>
              <w:t>Число лауреатов и призеров городских, региональных, всероссийских и международных детских и юношеских фестивалей, конкурсов</w:t>
            </w:r>
          </w:p>
          <w:p w:rsidR="00C30F34" w:rsidRDefault="00C30F34" w:rsidP="00C47C0E">
            <w:pPr>
              <w:rPr>
                <w:sz w:val="20"/>
                <w:szCs w:val="20"/>
              </w:rPr>
            </w:pPr>
          </w:p>
          <w:p w:rsidR="00C30F34" w:rsidRDefault="00C30F34" w:rsidP="00C47C0E">
            <w:pPr>
              <w:rPr>
                <w:sz w:val="20"/>
                <w:szCs w:val="20"/>
              </w:rPr>
            </w:pPr>
          </w:p>
          <w:p w:rsidR="00C30F34" w:rsidRDefault="00C30F34" w:rsidP="00C47C0E">
            <w:pPr>
              <w:rPr>
                <w:sz w:val="20"/>
                <w:szCs w:val="20"/>
              </w:rPr>
            </w:pPr>
          </w:p>
          <w:p w:rsidR="00C30F34" w:rsidRPr="00C47C0E" w:rsidRDefault="00C30F34" w:rsidP="00C47C0E">
            <w:pPr>
              <w:rPr>
                <w:sz w:val="20"/>
                <w:szCs w:val="20"/>
              </w:rPr>
            </w:pPr>
          </w:p>
        </w:tc>
        <w:tc>
          <w:tcPr>
            <w:tcW w:w="708" w:type="dxa"/>
            <w:gridSpan w:val="2"/>
            <w:vMerge w:val="restart"/>
          </w:tcPr>
          <w:p w:rsidR="00C30F34" w:rsidRPr="00C47C0E" w:rsidRDefault="00C30F34" w:rsidP="00C47C0E">
            <w:pPr>
              <w:pStyle w:val="Pro-Tab"/>
              <w:spacing w:before="0" w:after="0"/>
              <w:jc w:val="center"/>
              <w:rPr>
                <w:rFonts w:ascii="Times New Roman" w:eastAsia="Times New Roman" w:hAnsi="Times New Roman" w:cs="Times New Roman"/>
                <w:sz w:val="20"/>
                <w:szCs w:val="20"/>
              </w:rPr>
            </w:pPr>
            <w:r w:rsidRPr="00C47C0E">
              <w:rPr>
                <w:rFonts w:ascii="Times New Roman" w:eastAsia="Times New Roman" w:hAnsi="Times New Roman" w:cs="Times New Roman"/>
                <w:sz w:val="20"/>
                <w:szCs w:val="20"/>
              </w:rPr>
              <w:t>чел.</w:t>
            </w:r>
          </w:p>
          <w:p w:rsidR="00C30F34" w:rsidRPr="00C47C0E" w:rsidRDefault="00C30F34" w:rsidP="00C47C0E">
            <w:pPr>
              <w:pStyle w:val="Pro-Tab"/>
              <w:spacing w:before="0" w:after="0"/>
              <w:jc w:val="center"/>
              <w:rPr>
                <w:sz w:val="20"/>
                <w:szCs w:val="20"/>
              </w:rPr>
            </w:pPr>
          </w:p>
        </w:tc>
        <w:tc>
          <w:tcPr>
            <w:tcW w:w="993" w:type="dxa"/>
            <w:gridSpan w:val="2"/>
            <w:vMerge w:val="restart"/>
          </w:tcPr>
          <w:p w:rsidR="00C30F34" w:rsidRPr="00C47C0E" w:rsidRDefault="00C30F34" w:rsidP="00C47C0E">
            <w:pPr>
              <w:jc w:val="center"/>
              <w:rPr>
                <w:sz w:val="20"/>
                <w:szCs w:val="20"/>
              </w:rPr>
            </w:pPr>
            <w:r w:rsidRPr="00C47C0E">
              <w:rPr>
                <w:sz w:val="20"/>
                <w:szCs w:val="20"/>
              </w:rPr>
              <w:t>29</w:t>
            </w:r>
          </w:p>
        </w:tc>
        <w:tc>
          <w:tcPr>
            <w:tcW w:w="992" w:type="dxa"/>
            <w:vMerge w:val="restart"/>
          </w:tcPr>
          <w:p w:rsidR="00C30F34" w:rsidRPr="00C47C0E" w:rsidRDefault="00C30F34" w:rsidP="00C47C0E">
            <w:pPr>
              <w:jc w:val="center"/>
              <w:rPr>
                <w:sz w:val="20"/>
                <w:szCs w:val="20"/>
              </w:rPr>
            </w:pPr>
            <w:r w:rsidRPr="00C47C0E">
              <w:rPr>
                <w:sz w:val="20"/>
                <w:szCs w:val="20"/>
              </w:rPr>
              <w:t>24</w:t>
            </w:r>
          </w:p>
        </w:tc>
        <w:tc>
          <w:tcPr>
            <w:tcW w:w="1559" w:type="dxa"/>
            <w:vMerge/>
            <w:tcBorders>
              <w:bottom w:val="single" w:sz="4" w:space="0" w:color="auto"/>
            </w:tcBorders>
          </w:tcPr>
          <w:p w:rsidR="00C30F34" w:rsidRPr="00C47C0E" w:rsidRDefault="00C30F34" w:rsidP="00C47C0E">
            <w:pPr>
              <w:jc w:val="center"/>
              <w:rPr>
                <w:sz w:val="20"/>
                <w:szCs w:val="20"/>
              </w:rPr>
            </w:pPr>
          </w:p>
        </w:tc>
      </w:tr>
      <w:tr w:rsidR="00C30F34" w:rsidRPr="00C47C0E" w:rsidTr="00DB3175">
        <w:trPr>
          <w:trHeight w:val="920"/>
        </w:trPr>
        <w:tc>
          <w:tcPr>
            <w:tcW w:w="843" w:type="dxa"/>
            <w:vMerge/>
            <w:tcBorders>
              <w:bottom w:val="single" w:sz="4" w:space="0" w:color="auto"/>
            </w:tcBorders>
          </w:tcPr>
          <w:p w:rsidR="00C30F34" w:rsidRPr="00C47C0E" w:rsidRDefault="00C30F34" w:rsidP="00C47C0E">
            <w:pPr>
              <w:rPr>
                <w:sz w:val="20"/>
                <w:szCs w:val="20"/>
              </w:rPr>
            </w:pPr>
          </w:p>
        </w:tc>
        <w:tc>
          <w:tcPr>
            <w:tcW w:w="1868" w:type="dxa"/>
            <w:vMerge/>
            <w:tcBorders>
              <w:bottom w:val="single" w:sz="4" w:space="0" w:color="auto"/>
            </w:tcBorders>
          </w:tcPr>
          <w:p w:rsidR="00C30F34" w:rsidRPr="00C47C0E" w:rsidRDefault="00C30F34" w:rsidP="00C47C0E">
            <w:pPr>
              <w:rPr>
                <w:sz w:val="20"/>
                <w:szCs w:val="20"/>
              </w:rPr>
            </w:pPr>
          </w:p>
        </w:tc>
        <w:tc>
          <w:tcPr>
            <w:tcW w:w="1417" w:type="dxa"/>
            <w:vMerge/>
          </w:tcPr>
          <w:p w:rsidR="00C30F34" w:rsidRPr="00C47C0E" w:rsidRDefault="00C30F34" w:rsidP="00C47C0E">
            <w:pPr>
              <w:rPr>
                <w:sz w:val="20"/>
                <w:szCs w:val="20"/>
              </w:rPr>
            </w:pPr>
          </w:p>
        </w:tc>
        <w:tc>
          <w:tcPr>
            <w:tcW w:w="1401" w:type="dxa"/>
            <w:vMerge/>
          </w:tcPr>
          <w:p w:rsidR="00C30F34" w:rsidRPr="00C47C0E" w:rsidRDefault="00C30F34" w:rsidP="00C47C0E">
            <w:pPr>
              <w:rPr>
                <w:sz w:val="20"/>
                <w:szCs w:val="20"/>
              </w:rPr>
            </w:pPr>
          </w:p>
        </w:tc>
        <w:tc>
          <w:tcPr>
            <w:tcW w:w="1276" w:type="dxa"/>
            <w:vMerge/>
          </w:tcPr>
          <w:p w:rsidR="00C30F34" w:rsidRPr="00C47C0E" w:rsidRDefault="00C30F34" w:rsidP="00C47C0E">
            <w:pPr>
              <w:jc w:val="center"/>
              <w:rPr>
                <w:sz w:val="20"/>
                <w:szCs w:val="20"/>
              </w:rPr>
            </w:pPr>
          </w:p>
        </w:tc>
        <w:tc>
          <w:tcPr>
            <w:tcW w:w="1276" w:type="dxa"/>
            <w:gridSpan w:val="2"/>
            <w:vMerge/>
          </w:tcPr>
          <w:p w:rsidR="00C30F34" w:rsidRPr="00C47C0E" w:rsidRDefault="00C30F34" w:rsidP="00C47C0E">
            <w:pPr>
              <w:jc w:val="center"/>
              <w:rPr>
                <w:sz w:val="20"/>
                <w:szCs w:val="20"/>
              </w:rPr>
            </w:pPr>
          </w:p>
        </w:tc>
        <w:tc>
          <w:tcPr>
            <w:tcW w:w="1559" w:type="dxa"/>
            <w:gridSpan w:val="3"/>
            <w:vMerge/>
            <w:tcBorders>
              <w:bottom w:val="single" w:sz="4" w:space="0" w:color="auto"/>
            </w:tcBorders>
          </w:tcPr>
          <w:p w:rsidR="00C30F34" w:rsidRPr="00C47C0E" w:rsidRDefault="00C30F34" w:rsidP="00C47C0E">
            <w:pPr>
              <w:jc w:val="center"/>
              <w:rPr>
                <w:sz w:val="20"/>
                <w:szCs w:val="20"/>
              </w:rPr>
            </w:pPr>
          </w:p>
        </w:tc>
        <w:tc>
          <w:tcPr>
            <w:tcW w:w="2410" w:type="dxa"/>
            <w:gridSpan w:val="2"/>
            <w:vMerge/>
            <w:tcBorders>
              <w:bottom w:val="single" w:sz="4" w:space="0" w:color="auto"/>
            </w:tcBorders>
          </w:tcPr>
          <w:p w:rsidR="00C30F34" w:rsidRPr="00C47C0E" w:rsidRDefault="00C30F34" w:rsidP="00C47C0E">
            <w:pPr>
              <w:rPr>
                <w:sz w:val="20"/>
                <w:szCs w:val="20"/>
              </w:rPr>
            </w:pPr>
          </w:p>
        </w:tc>
        <w:tc>
          <w:tcPr>
            <w:tcW w:w="708" w:type="dxa"/>
            <w:gridSpan w:val="2"/>
            <w:vMerge/>
            <w:tcBorders>
              <w:bottom w:val="single" w:sz="4" w:space="0" w:color="auto"/>
            </w:tcBorders>
          </w:tcPr>
          <w:p w:rsidR="00C30F34" w:rsidRPr="00C47C0E" w:rsidRDefault="00C30F34" w:rsidP="00C47C0E">
            <w:pPr>
              <w:pStyle w:val="Pro-Tab"/>
              <w:spacing w:before="0" w:after="0"/>
              <w:jc w:val="center"/>
              <w:rPr>
                <w:sz w:val="20"/>
                <w:szCs w:val="20"/>
              </w:rPr>
            </w:pPr>
          </w:p>
        </w:tc>
        <w:tc>
          <w:tcPr>
            <w:tcW w:w="993" w:type="dxa"/>
            <w:gridSpan w:val="2"/>
            <w:vMerge/>
            <w:tcBorders>
              <w:bottom w:val="single" w:sz="4" w:space="0" w:color="auto"/>
            </w:tcBorders>
          </w:tcPr>
          <w:p w:rsidR="00C30F34" w:rsidRPr="00C47C0E" w:rsidRDefault="00C30F34" w:rsidP="00C47C0E">
            <w:pPr>
              <w:jc w:val="center"/>
              <w:rPr>
                <w:sz w:val="20"/>
                <w:szCs w:val="20"/>
              </w:rPr>
            </w:pPr>
          </w:p>
        </w:tc>
        <w:tc>
          <w:tcPr>
            <w:tcW w:w="992" w:type="dxa"/>
            <w:vMerge/>
            <w:tcBorders>
              <w:bottom w:val="single" w:sz="4" w:space="0" w:color="auto"/>
            </w:tcBorders>
          </w:tcPr>
          <w:p w:rsidR="00C30F34" w:rsidRPr="00C47C0E" w:rsidRDefault="00C30F34" w:rsidP="00C47C0E">
            <w:pPr>
              <w:jc w:val="center"/>
              <w:rPr>
                <w:sz w:val="20"/>
                <w:szCs w:val="20"/>
              </w:rPr>
            </w:pPr>
          </w:p>
        </w:tc>
        <w:tc>
          <w:tcPr>
            <w:tcW w:w="1559" w:type="dxa"/>
            <w:tcBorders>
              <w:bottom w:val="single" w:sz="4" w:space="0" w:color="auto"/>
            </w:tcBorders>
          </w:tcPr>
          <w:p w:rsidR="00C30F34" w:rsidRPr="00C47C0E" w:rsidRDefault="00C30F34" w:rsidP="00C47C0E">
            <w:pPr>
              <w:jc w:val="center"/>
              <w:rPr>
                <w:sz w:val="20"/>
                <w:szCs w:val="20"/>
              </w:rPr>
            </w:pPr>
          </w:p>
        </w:tc>
      </w:tr>
      <w:tr w:rsidR="00C30F34" w:rsidRPr="00C47C0E" w:rsidTr="00C65933">
        <w:trPr>
          <w:trHeight w:val="1577"/>
        </w:trPr>
        <w:tc>
          <w:tcPr>
            <w:tcW w:w="843" w:type="dxa"/>
            <w:vMerge/>
          </w:tcPr>
          <w:p w:rsidR="00C30F34" w:rsidRPr="00C47C0E" w:rsidRDefault="00C30F34" w:rsidP="00C47C0E">
            <w:pPr>
              <w:rPr>
                <w:sz w:val="20"/>
                <w:szCs w:val="20"/>
              </w:rPr>
            </w:pPr>
          </w:p>
        </w:tc>
        <w:tc>
          <w:tcPr>
            <w:tcW w:w="1868" w:type="dxa"/>
            <w:vMerge/>
          </w:tcPr>
          <w:p w:rsidR="00C30F34" w:rsidRPr="00C47C0E" w:rsidRDefault="00C30F34" w:rsidP="00C47C0E">
            <w:pPr>
              <w:rPr>
                <w:sz w:val="20"/>
                <w:szCs w:val="20"/>
              </w:rPr>
            </w:pPr>
          </w:p>
        </w:tc>
        <w:tc>
          <w:tcPr>
            <w:tcW w:w="1417" w:type="dxa"/>
            <w:vMerge/>
          </w:tcPr>
          <w:p w:rsidR="00C30F34" w:rsidRPr="00C47C0E" w:rsidRDefault="00C30F34" w:rsidP="00C47C0E">
            <w:pPr>
              <w:rPr>
                <w:sz w:val="20"/>
                <w:szCs w:val="20"/>
              </w:rPr>
            </w:pPr>
          </w:p>
        </w:tc>
        <w:tc>
          <w:tcPr>
            <w:tcW w:w="1401" w:type="dxa"/>
            <w:vMerge/>
          </w:tcPr>
          <w:p w:rsidR="00C30F34" w:rsidRPr="00C47C0E" w:rsidRDefault="00C30F34" w:rsidP="00C47C0E">
            <w:pPr>
              <w:rPr>
                <w:sz w:val="20"/>
                <w:szCs w:val="20"/>
              </w:rPr>
            </w:pPr>
          </w:p>
        </w:tc>
        <w:tc>
          <w:tcPr>
            <w:tcW w:w="1276" w:type="dxa"/>
            <w:vMerge/>
          </w:tcPr>
          <w:p w:rsidR="00C30F34" w:rsidRPr="00C47C0E" w:rsidRDefault="00C30F34" w:rsidP="00C47C0E">
            <w:pPr>
              <w:jc w:val="center"/>
              <w:rPr>
                <w:color w:val="FF0000"/>
                <w:sz w:val="20"/>
                <w:szCs w:val="20"/>
              </w:rPr>
            </w:pPr>
          </w:p>
        </w:tc>
        <w:tc>
          <w:tcPr>
            <w:tcW w:w="1276" w:type="dxa"/>
            <w:gridSpan w:val="2"/>
            <w:vMerge/>
          </w:tcPr>
          <w:p w:rsidR="00C30F34" w:rsidRPr="00C47C0E" w:rsidRDefault="00C30F34" w:rsidP="00C47C0E">
            <w:pPr>
              <w:jc w:val="center"/>
              <w:rPr>
                <w:color w:val="FF0000"/>
                <w:sz w:val="20"/>
                <w:szCs w:val="20"/>
              </w:rPr>
            </w:pPr>
          </w:p>
        </w:tc>
        <w:tc>
          <w:tcPr>
            <w:tcW w:w="1559" w:type="dxa"/>
            <w:gridSpan w:val="3"/>
            <w:vMerge/>
          </w:tcPr>
          <w:p w:rsidR="00C30F34" w:rsidRPr="00C47C0E" w:rsidRDefault="00C30F34" w:rsidP="00C47C0E">
            <w:pPr>
              <w:rPr>
                <w:sz w:val="20"/>
                <w:szCs w:val="20"/>
              </w:rPr>
            </w:pPr>
          </w:p>
        </w:tc>
        <w:tc>
          <w:tcPr>
            <w:tcW w:w="2410" w:type="dxa"/>
            <w:gridSpan w:val="2"/>
          </w:tcPr>
          <w:p w:rsidR="00C30F34" w:rsidRPr="00C47C0E" w:rsidRDefault="00C30F34" w:rsidP="00C65933">
            <w:pPr>
              <w:rPr>
                <w:sz w:val="20"/>
                <w:szCs w:val="20"/>
              </w:rPr>
            </w:pPr>
            <w:r w:rsidRPr="00C47C0E">
              <w:rPr>
                <w:sz w:val="20"/>
                <w:szCs w:val="20"/>
              </w:rPr>
              <w:t xml:space="preserve">Число участников городских, региональных, всероссийских и международных детских и </w:t>
            </w:r>
            <w:r>
              <w:rPr>
                <w:sz w:val="20"/>
                <w:szCs w:val="20"/>
              </w:rPr>
              <w:t>юношеских фестивалей, конкурсов</w:t>
            </w:r>
          </w:p>
        </w:tc>
        <w:tc>
          <w:tcPr>
            <w:tcW w:w="708" w:type="dxa"/>
            <w:gridSpan w:val="2"/>
          </w:tcPr>
          <w:p w:rsidR="00C30F34" w:rsidRPr="00C47C0E" w:rsidRDefault="00C30F34" w:rsidP="00C47C0E">
            <w:pPr>
              <w:pStyle w:val="Pro-Tab"/>
              <w:spacing w:before="0" w:after="0"/>
              <w:jc w:val="center"/>
              <w:rPr>
                <w:rFonts w:ascii="Times New Roman" w:eastAsia="Times New Roman" w:hAnsi="Times New Roman" w:cs="Times New Roman"/>
                <w:sz w:val="20"/>
                <w:szCs w:val="20"/>
              </w:rPr>
            </w:pPr>
            <w:r w:rsidRPr="00C47C0E">
              <w:rPr>
                <w:rFonts w:ascii="Times New Roman" w:eastAsia="Times New Roman" w:hAnsi="Times New Roman" w:cs="Times New Roman"/>
                <w:sz w:val="20"/>
                <w:szCs w:val="20"/>
              </w:rPr>
              <w:t>чел.</w:t>
            </w:r>
          </w:p>
          <w:p w:rsidR="00C30F34" w:rsidRPr="00C47C0E" w:rsidRDefault="00C30F34" w:rsidP="00C47C0E">
            <w:pPr>
              <w:pStyle w:val="Pro-Tab"/>
              <w:spacing w:before="0" w:after="0"/>
              <w:jc w:val="center"/>
              <w:rPr>
                <w:rFonts w:ascii="Times New Roman" w:eastAsia="Times New Roman" w:hAnsi="Times New Roman" w:cs="Times New Roman"/>
                <w:sz w:val="20"/>
                <w:szCs w:val="20"/>
              </w:rPr>
            </w:pPr>
          </w:p>
        </w:tc>
        <w:tc>
          <w:tcPr>
            <w:tcW w:w="993" w:type="dxa"/>
            <w:gridSpan w:val="2"/>
          </w:tcPr>
          <w:p w:rsidR="00C30F34" w:rsidRPr="00C47C0E" w:rsidRDefault="00C30F34" w:rsidP="00C47C0E">
            <w:pPr>
              <w:jc w:val="center"/>
              <w:rPr>
                <w:sz w:val="20"/>
                <w:szCs w:val="20"/>
              </w:rPr>
            </w:pPr>
            <w:r w:rsidRPr="00C47C0E">
              <w:rPr>
                <w:sz w:val="20"/>
                <w:szCs w:val="20"/>
              </w:rPr>
              <w:t>316</w:t>
            </w:r>
          </w:p>
        </w:tc>
        <w:tc>
          <w:tcPr>
            <w:tcW w:w="992" w:type="dxa"/>
          </w:tcPr>
          <w:p w:rsidR="00C30F34" w:rsidRPr="00C47C0E" w:rsidRDefault="00C30F34" w:rsidP="00C47C0E">
            <w:pPr>
              <w:jc w:val="center"/>
              <w:rPr>
                <w:sz w:val="20"/>
                <w:szCs w:val="20"/>
              </w:rPr>
            </w:pPr>
            <w:r w:rsidRPr="00C47C0E">
              <w:rPr>
                <w:sz w:val="20"/>
                <w:szCs w:val="20"/>
              </w:rPr>
              <w:t>232</w:t>
            </w:r>
          </w:p>
        </w:tc>
        <w:tc>
          <w:tcPr>
            <w:tcW w:w="1559" w:type="dxa"/>
          </w:tcPr>
          <w:p w:rsidR="00C30F34" w:rsidRPr="00C47C0E" w:rsidRDefault="00C30F34" w:rsidP="00C47C0E">
            <w:pPr>
              <w:jc w:val="center"/>
              <w:rPr>
                <w:sz w:val="20"/>
                <w:szCs w:val="20"/>
              </w:rPr>
            </w:pPr>
          </w:p>
        </w:tc>
      </w:tr>
      <w:tr w:rsidR="00E45F79" w:rsidRPr="00C47C0E" w:rsidTr="00C47C0E">
        <w:trPr>
          <w:trHeight w:val="262"/>
        </w:trPr>
        <w:tc>
          <w:tcPr>
            <w:tcW w:w="843" w:type="dxa"/>
            <w:vMerge w:val="restart"/>
          </w:tcPr>
          <w:p w:rsidR="00E45F79" w:rsidRPr="00C47C0E" w:rsidRDefault="00C65933" w:rsidP="00C47C0E">
            <w:pPr>
              <w:rPr>
                <w:sz w:val="20"/>
                <w:szCs w:val="20"/>
              </w:rPr>
            </w:pPr>
            <w:r>
              <w:rPr>
                <w:sz w:val="20"/>
                <w:szCs w:val="20"/>
              </w:rPr>
              <w:t>2.1.2</w:t>
            </w:r>
          </w:p>
        </w:tc>
        <w:tc>
          <w:tcPr>
            <w:tcW w:w="1868" w:type="dxa"/>
            <w:vMerge w:val="restart"/>
          </w:tcPr>
          <w:p w:rsidR="00E45F79" w:rsidRPr="00C47C0E" w:rsidRDefault="00E45F79" w:rsidP="00C47C0E">
            <w:pPr>
              <w:rPr>
                <w:sz w:val="20"/>
                <w:szCs w:val="20"/>
              </w:rPr>
            </w:pPr>
            <w:r w:rsidRPr="00C47C0E">
              <w:rPr>
                <w:sz w:val="20"/>
                <w:szCs w:val="20"/>
              </w:rPr>
              <w:t>Мероприятие «Организация проведения массовых мероприятий»</w:t>
            </w:r>
          </w:p>
        </w:tc>
        <w:tc>
          <w:tcPr>
            <w:tcW w:w="1417" w:type="dxa"/>
            <w:vMerge w:val="restart"/>
          </w:tcPr>
          <w:p w:rsidR="00E45F79" w:rsidRPr="00C47C0E" w:rsidRDefault="00E45F79" w:rsidP="00C47C0E">
            <w:pPr>
              <w:rPr>
                <w:sz w:val="20"/>
                <w:szCs w:val="20"/>
              </w:rPr>
            </w:pPr>
            <w:r w:rsidRPr="00C47C0E">
              <w:rPr>
                <w:sz w:val="20"/>
                <w:szCs w:val="20"/>
              </w:rPr>
              <w:t>Комитет по культуре и туризму администрации городского округа Кинешма</w:t>
            </w:r>
          </w:p>
          <w:p w:rsidR="00E45F79" w:rsidRPr="00C47C0E" w:rsidRDefault="00E45F79" w:rsidP="00C47C0E">
            <w:pPr>
              <w:rPr>
                <w:sz w:val="20"/>
                <w:szCs w:val="20"/>
              </w:rPr>
            </w:pPr>
          </w:p>
          <w:p w:rsidR="00E45F79" w:rsidRPr="00C47C0E" w:rsidRDefault="00E45F79" w:rsidP="00C47C0E">
            <w:pPr>
              <w:rPr>
                <w:sz w:val="20"/>
                <w:szCs w:val="20"/>
              </w:rPr>
            </w:pPr>
          </w:p>
          <w:p w:rsidR="00E45F79" w:rsidRPr="00C47C0E" w:rsidRDefault="00E45F79" w:rsidP="00C47C0E">
            <w:pPr>
              <w:rPr>
                <w:sz w:val="20"/>
                <w:szCs w:val="20"/>
              </w:rPr>
            </w:pPr>
            <w:r w:rsidRPr="00C47C0E">
              <w:rPr>
                <w:sz w:val="20"/>
                <w:szCs w:val="20"/>
              </w:rPr>
              <w:t>Комитет по социальной и молодёжной политике администрации городского округа Кинешма</w:t>
            </w:r>
          </w:p>
        </w:tc>
        <w:tc>
          <w:tcPr>
            <w:tcW w:w="1401" w:type="dxa"/>
          </w:tcPr>
          <w:p w:rsidR="00E45F79" w:rsidRPr="00C47C0E" w:rsidRDefault="00E45F79" w:rsidP="00C47C0E">
            <w:pPr>
              <w:rPr>
                <w:sz w:val="20"/>
                <w:szCs w:val="20"/>
              </w:rPr>
            </w:pPr>
            <w:r w:rsidRPr="00C47C0E">
              <w:rPr>
                <w:sz w:val="20"/>
                <w:szCs w:val="20"/>
              </w:rPr>
              <w:t>Всего</w:t>
            </w:r>
          </w:p>
        </w:tc>
        <w:tc>
          <w:tcPr>
            <w:tcW w:w="1276" w:type="dxa"/>
          </w:tcPr>
          <w:p w:rsidR="00E45F79" w:rsidRPr="00C47C0E" w:rsidRDefault="00E45F79" w:rsidP="00C47C0E">
            <w:pPr>
              <w:jc w:val="center"/>
              <w:rPr>
                <w:sz w:val="20"/>
                <w:szCs w:val="20"/>
              </w:rPr>
            </w:pPr>
            <w:r w:rsidRPr="00C47C0E">
              <w:rPr>
                <w:sz w:val="20"/>
                <w:szCs w:val="20"/>
              </w:rPr>
              <w:t>520,8</w:t>
            </w:r>
          </w:p>
        </w:tc>
        <w:tc>
          <w:tcPr>
            <w:tcW w:w="1276" w:type="dxa"/>
            <w:gridSpan w:val="2"/>
          </w:tcPr>
          <w:p w:rsidR="00E45F79" w:rsidRPr="00C47C0E" w:rsidRDefault="00E45F79" w:rsidP="00C47C0E">
            <w:pPr>
              <w:jc w:val="center"/>
              <w:rPr>
                <w:sz w:val="20"/>
                <w:szCs w:val="20"/>
              </w:rPr>
            </w:pPr>
            <w:r w:rsidRPr="00C47C0E">
              <w:rPr>
                <w:sz w:val="20"/>
                <w:szCs w:val="20"/>
              </w:rPr>
              <w:t>159,9</w:t>
            </w:r>
          </w:p>
        </w:tc>
        <w:tc>
          <w:tcPr>
            <w:tcW w:w="1559" w:type="dxa"/>
            <w:gridSpan w:val="3"/>
            <w:vMerge w:val="restart"/>
          </w:tcPr>
          <w:p w:rsidR="00E45F79" w:rsidRPr="00C47C0E" w:rsidRDefault="00C65933" w:rsidP="00C65933">
            <w:pPr>
              <w:rPr>
                <w:sz w:val="20"/>
                <w:szCs w:val="20"/>
              </w:rPr>
            </w:pPr>
            <w:r>
              <w:rPr>
                <w:color w:val="000000"/>
                <w:sz w:val="20"/>
                <w:szCs w:val="20"/>
                <w:shd w:val="clear" w:color="auto" w:fill="FFFFFF"/>
              </w:rPr>
              <w:t>Мероприятие направлено</w:t>
            </w:r>
            <w:r w:rsidR="00E45F79" w:rsidRPr="00C47C0E">
              <w:rPr>
                <w:color w:val="000000"/>
                <w:sz w:val="20"/>
                <w:szCs w:val="20"/>
                <w:shd w:val="clear" w:color="auto" w:fill="FFFFFF"/>
              </w:rPr>
              <w:t xml:space="preserve"> на организацию и проведение городских мероприятий</w:t>
            </w:r>
          </w:p>
        </w:tc>
        <w:tc>
          <w:tcPr>
            <w:tcW w:w="2410" w:type="dxa"/>
            <w:gridSpan w:val="2"/>
            <w:vMerge w:val="restart"/>
          </w:tcPr>
          <w:p w:rsidR="00E45F79" w:rsidRPr="00C47C0E" w:rsidRDefault="00E45F79" w:rsidP="00C47C0E">
            <w:pPr>
              <w:rPr>
                <w:sz w:val="20"/>
                <w:szCs w:val="20"/>
              </w:rPr>
            </w:pPr>
            <w:r w:rsidRPr="00C47C0E">
              <w:rPr>
                <w:sz w:val="20"/>
                <w:szCs w:val="20"/>
              </w:rPr>
              <w:t xml:space="preserve">Количество культурно-досуговых мероприятий </w:t>
            </w:r>
          </w:p>
          <w:p w:rsidR="00E45F79" w:rsidRPr="00C47C0E" w:rsidRDefault="00E45F79" w:rsidP="00C47C0E">
            <w:pPr>
              <w:rPr>
                <w:sz w:val="20"/>
                <w:szCs w:val="20"/>
              </w:rPr>
            </w:pPr>
          </w:p>
          <w:p w:rsidR="00E45F79" w:rsidRPr="00C47C0E" w:rsidRDefault="00E45F79" w:rsidP="00C47C0E">
            <w:pPr>
              <w:rPr>
                <w:sz w:val="20"/>
                <w:szCs w:val="20"/>
              </w:rPr>
            </w:pPr>
          </w:p>
          <w:p w:rsidR="00E45F79" w:rsidRPr="00C47C0E" w:rsidRDefault="00E45F79" w:rsidP="00C47C0E">
            <w:pPr>
              <w:rPr>
                <w:sz w:val="20"/>
                <w:szCs w:val="20"/>
              </w:rPr>
            </w:pPr>
          </w:p>
        </w:tc>
        <w:tc>
          <w:tcPr>
            <w:tcW w:w="708" w:type="dxa"/>
            <w:gridSpan w:val="2"/>
            <w:vMerge w:val="restart"/>
          </w:tcPr>
          <w:p w:rsidR="00E45F79" w:rsidRPr="00C47C0E" w:rsidRDefault="00E45F79" w:rsidP="00C47C0E">
            <w:pPr>
              <w:pStyle w:val="Pro-Tab"/>
              <w:spacing w:before="0" w:after="0"/>
              <w:jc w:val="center"/>
              <w:rPr>
                <w:rFonts w:ascii="Times New Roman" w:eastAsia="Times New Roman" w:hAnsi="Times New Roman" w:cs="Times New Roman"/>
                <w:sz w:val="20"/>
                <w:szCs w:val="20"/>
              </w:rPr>
            </w:pPr>
            <w:proofErr w:type="spellStart"/>
            <w:r w:rsidRPr="00C47C0E">
              <w:rPr>
                <w:rFonts w:ascii="Times New Roman" w:eastAsia="Times New Roman" w:hAnsi="Times New Roman" w:cs="Times New Roman"/>
                <w:sz w:val="20"/>
                <w:szCs w:val="20"/>
              </w:rPr>
              <w:t>меро-прия-тий</w:t>
            </w:r>
            <w:proofErr w:type="spellEnd"/>
          </w:p>
        </w:tc>
        <w:tc>
          <w:tcPr>
            <w:tcW w:w="993" w:type="dxa"/>
            <w:gridSpan w:val="2"/>
            <w:vMerge w:val="restart"/>
          </w:tcPr>
          <w:p w:rsidR="00E45F79" w:rsidRPr="00C47C0E" w:rsidRDefault="00E45F79" w:rsidP="00C47C0E">
            <w:pPr>
              <w:jc w:val="center"/>
              <w:rPr>
                <w:sz w:val="20"/>
                <w:szCs w:val="20"/>
              </w:rPr>
            </w:pPr>
            <w:r w:rsidRPr="00C47C0E">
              <w:rPr>
                <w:sz w:val="20"/>
                <w:szCs w:val="20"/>
              </w:rPr>
              <w:t>381</w:t>
            </w:r>
          </w:p>
        </w:tc>
        <w:tc>
          <w:tcPr>
            <w:tcW w:w="992" w:type="dxa"/>
            <w:vMerge w:val="restart"/>
          </w:tcPr>
          <w:p w:rsidR="00E45F79" w:rsidRPr="00C47C0E" w:rsidRDefault="00E45F79" w:rsidP="00C47C0E">
            <w:pPr>
              <w:jc w:val="center"/>
              <w:rPr>
                <w:sz w:val="20"/>
                <w:szCs w:val="20"/>
              </w:rPr>
            </w:pPr>
            <w:r w:rsidRPr="00C47C0E">
              <w:rPr>
                <w:sz w:val="20"/>
                <w:szCs w:val="20"/>
              </w:rPr>
              <w:t>274</w:t>
            </w:r>
          </w:p>
        </w:tc>
        <w:tc>
          <w:tcPr>
            <w:tcW w:w="1559" w:type="dxa"/>
          </w:tcPr>
          <w:p w:rsidR="00E45F79" w:rsidRPr="00C47C0E" w:rsidRDefault="00E45F79" w:rsidP="00C47C0E">
            <w:pPr>
              <w:jc w:val="center"/>
              <w:rPr>
                <w:sz w:val="20"/>
                <w:szCs w:val="20"/>
              </w:rPr>
            </w:pPr>
            <w:r w:rsidRPr="00C47C0E">
              <w:rPr>
                <w:sz w:val="20"/>
                <w:szCs w:val="20"/>
              </w:rPr>
              <w:t>520,8</w:t>
            </w:r>
          </w:p>
        </w:tc>
      </w:tr>
      <w:tr w:rsidR="00E45F79" w:rsidRPr="00C47C0E" w:rsidTr="00C47C0E">
        <w:trPr>
          <w:trHeight w:val="262"/>
        </w:trPr>
        <w:tc>
          <w:tcPr>
            <w:tcW w:w="843" w:type="dxa"/>
            <w:vMerge/>
          </w:tcPr>
          <w:p w:rsidR="00E45F79" w:rsidRPr="00C47C0E" w:rsidRDefault="00E45F79" w:rsidP="00C47C0E">
            <w:pPr>
              <w:rPr>
                <w:sz w:val="20"/>
                <w:szCs w:val="20"/>
              </w:rPr>
            </w:pPr>
          </w:p>
        </w:tc>
        <w:tc>
          <w:tcPr>
            <w:tcW w:w="1868" w:type="dxa"/>
            <w:vMerge/>
          </w:tcPr>
          <w:p w:rsidR="00E45F79" w:rsidRPr="00C47C0E" w:rsidRDefault="00E45F79" w:rsidP="00C47C0E">
            <w:pPr>
              <w:rPr>
                <w:sz w:val="20"/>
                <w:szCs w:val="20"/>
              </w:rPr>
            </w:pPr>
          </w:p>
        </w:tc>
        <w:tc>
          <w:tcPr>
            <w:tcW w:w="1417" w:type="dxa"/>
            <w:vMerge/>
          </w:tcPr>
          <w:p w:rsidR="00E45F79" w:rsidRPr="00C47C0E" w:rsidRDefault="00E45F79" w:rsidP="00C47C0E">
            <w:pPr>
              <w:rPr>
                <w:sz w:val="20"/>
                <w:szCs w:val="20"/>
              </w:rPr>
            </w:pPr>
          </w:p>
        </w:tc>
        <w:tc>
          <w:tcPr>
            <w:tcW w:w="1401" w:type="dxa"/>
          </w:tcPr>
          <w:p w:rsidR="00E45F79" w:rsidRPr="00C47C0E" w:rsidRDefault="00E45F79" w:rsidP="00C47C0E">
            <w:pPr>
              <w:rPr>
                <w:b/>
                <w:sz w:val="20"/>
                <w:szCs w:val="20"/>
              </w:rPr>
            </w:pPr>
            <w:r w:rsidRPr="00C65933">
              <w:rPr>
                <w:sz w:val="20"/>
                <w:szCs w:val="20"/>
              </w:rPr>
              <w:t>бюджетные ассигнования</w:t>
            </w:r>
            <w:r w:rsidRPr="00C47C0E">
              <w:rPr>
                <w:b/>
                <w:sz w:val="20"/>
                <w:szCs w:val="20"/>
              </w:rPr>
              <w:t xml:space="preserve"> </w:t>
            </w:r>
            <w:r w:rsidRPr="00C47C0E">
              <w:rPr>
                <w:sz w:val="20"/>
                <w:szCs w:val="20"/>
              </w:rPr>
              <w:t>всего,</w:t>
            </w:r>
            <w:r w:rsidRPr="00C47C0E">
              <w:rPr>
                <w:b/>
                <w:sz w:val="20"/>
                <w:szCs w:val="20"/>
              </w:rPr>
              <w:br/>
            </w:r>
            <w:r w:rsidRPr="00C47C0E">
              <w:rPr>
                <w:i/>
                <w:sz w:val="20"/>
                <w:szCs w:val="20"/>
              </w:rPr>
              <w:t>в том числе:</w:t>
            </w:r>
          </w:p>
        </w:tc>
        <w:tc>
          <w:tcPr>
            <w:tcW w:w="1276" w:type="dxa"/>
          </w:tcPr>
          <w:p w:rsidR="00E45F79" w:rsidRPr="00C47C0E" w:rsidRDefault="00E45F79" w:rsidP="00C47C0E">
            <w:pPr>
              <w:jc w:val="center"/>
              <w:rPr>
                <w:sz w:val="20"/>
                <w:szCs w:val="20"/>
              </w:rPr>
            </w:pPr>
            <w:r w:rsidRPr="00C47C0E">
              <w:rPr>
                <w:sz w:val="20"/>
                <w:szCs w:val="20"/>
              </w:rPr>
              <w:t>520,8</w:t>
            </w:r>
          </w:p>
        </w:tc>
        <w:tc>
          <w:tcPr>
            <w:tcW w:w="1276" w:type="dxa"/>
            <w:gridSpan w:val="2"/>
          </w:tcPr>
          <w:p w:rsidR="00E45F79" w:rsidRPr="00C47C0E" w:rsidRDefault="00E45F79" w:rsidP="00C47C0E">
            <w:pPr>
              <w:jc w:val="center"/>
              <w:rPr>
                <w:sz w:val="20"/>
                <w:szCs w:val="20"/>
              </w:rPr>
            </w:pPr>
            <w:r w:rsidRPr="00C47C0E">
              <w:rPr>
                <w:sz w:val="20"/>
                <w:szCs w:val="20"/>
              </w:rPr>
              <w:t>159,9</w:t>
            </w:r>
          </w:p>
        </w:tc>
        <w:tc>
          <w:tcPr>
            <w:tcW w:w="1559" w:type="dxa"/>
            <w:gridSpan w:val="3"/>
            <w:vMerge/>
          </w:tcPr>
          <w:p w:rsidR="00E45F79" w:rsidRPr="00C47C0E" w:rsidRDefault="00E45F79" w:rsidP="00C47C0E">
            <w:pPr>
              <w:jc w:val="center"/>
              <w:rPr>
                <w:sz w:val="20"/>
                <w:szCs w:val="20"/>
              </w:rPr>
            </w:pPr>
          </w:p>
        </w:tc>
        <w:tc>
          <w:tcPr>
            <w:tcW w:w="2410" w:type="dxa"/>
            <w:gridSpan w:val="2"/>
            <w:vMerge/>
          </w:tcPr>
          <w:p w:rsidR="00E45F79" w:rsidRPr="00C47C0E" w:rsidRDefault="00E45F79" w:rsidP="00C47C0E">
            <w:pPr>
              <w:jc w:val="center"/>
              <w:rPr>
                <w:sz w:val="20"/>
                <w:szCs w:val="20"/>
              </w:rPr>
            </w:pPr>
          </w:p>
        </w:tc>
        <w:tc>
          <w:tcPr>
            <w:tcW w:w="708" w:type="dxa"/>
            <w:gridSpan w:val="2"/>
            <w:vMerge/>
          </w:tcPr>
          <w:p w:rsidR="00E45F79" w:rsidRPr="00C47C0E" w:rsidRDefault="00E45F79" w:rsidP="00C47C0E">
            <w:pPr>
              <w:jc w:val="center"/>
              <w:rPr>
                <w:sz w:val="20"/>
                <w:szCs w:val="20"/>
              </w:rPr>
            </w:pPr>
          </w:p>
        </w:tc>
        <w:tc>
          <w:tcPr>
            <w:tcW w:w="993" w:type="dxa"/>
            <w:gridSpan w:val="2"/>
            <w:vMerge/>
          </w:tcPr>
          <w:p w:rsidR="00E45F79" w:rsidRPr="00C47C0E" w:rsidRDefault="00E45F79" w:rsidP="00C47C0E">
            <w:pPr>
              <w:jc w:val="center"/>
              <w:rPr>
                <w:sz w:val="20"/>
                <w:szCs w:val="20"/>
              </w:rPr>
            </w:pPr>
          </w:p>
        </w:tc>
        <w:tc>
          <w:tcPr>
            <w:tcW w:w="992" w:type="dxa"/>
            <w:vMerge/>
          </w:tcPr>
          <w:p w:rsidR="00E45F79" w:rsidRPr="00C47C0E" w:rsidRDefault="00E45F79" w:rsidP="00C47C0E">
            <w:pPr>
              <w:jc w:val="center"/>
              <w:rPr>
                <w:sz w:val="20"/>
                <w:szCs w:val="20"/>
              </w:rPr>
            </w:pPr>
          </w:p>
        </w:tc>
        <w:tc>
          <w:tcPr>
            <w:tcW w:w="1559" w:type="dxa"/>
          </w:tcPr>
          <w:p w:rsidR="00E45F79" w:rsidRPr="00C47C0E" w:rsidRDefault="00E45F79" w:rsidP="00C47C0E">
            <w:pPr>
              <w:jc w:val="center"/>
              <w:rPr>
                <w:sz w:val="20"/>
                <w:szCs w:val="20"/>
              </w:rPr>
            </w:pPr>
            <w:r w:rsidRPr="00C47C0E">
              <w:rPr>
                <w:sz w:val="20"/>
                <w:szCs w:val="20"/>
              </w:rPr>
              <w:t>520,8</w:t>
            </w:r>
          </w:p>
        </w:tc>
      </w:tr>
      <w:tr w:rsidR="00E45F79" w:rsidRPr="00C47C0E" w:rsidTr="00C47C0E">
        <w:trPr>
          <w:trHeight w:val="1321"/>
        </w:trPr>
        <w:tc>
          <w:tcPr>
            <w:tcW w:w="843" w:type="dxa"/>
            <w:vMerge/>
          </w:tcPr>
          <w:p w:rsidR="00E45F79" w:rsidRPr="00C47C0E" w:rsidRDefault="00E45F79" w:rsidP="00C47C0E">
            <w:pPr>
              <w:rPr>
                <w:sz w:val="20"/>
                <w:szCs w:val="20"/>
              </w:rPr>
            </w:pPr>
          </w:p>
        </w:tc>
        <w:tc>
          <w:tcPr>
            <w:tcW w:w="1868" w:type="dxa"/>
            <w:vMerge/>
          </w:tcPr>
          <w:p w:rsidR="00E45F79" w:rsidRPr="00C47C0E" w:rsidRDefault="00E45F79" w:rsidP="00C47C0E">
            <w:pPr>
              <w:rPr>
                <w:sz w:val="20"/>
                <w:szCs w:val="20"/>
              </w:rPr>
            </w:pPr>
          </w:p>
        </w:tc>
        <w:tc>
          <w:tcPr>
            <w:tcW w:w="1417" w:type="dxa"/>
            <w:vMerge/>
          </w:tcPr>
          <w:p w:rsidR="00E45F79" w:rsidRPr="00C47C0E" w:rsidRDefault="00E45F79" w:rsidP="00C47C0E">
            <w:pPr>
              <w:rPr>
                <w:sz w:val="20"/>
                <w:szCs w:val="20"/>
              </w:rPr>
            </w:pPr>
          </w:p>
        </w:tc>
        <w:tc>
          <w:tcPr>
            <w:tcW w:w="1401" w:type="dxa"/>
          </w:tcPr>
          <w:p w:rsidR="00E45F79" w:rsidRPr="00C47C0E" w:rsidRDefault="00E45F79" w:rsidP="00C47C0E">
            <w:pPr>
              <w:rPr>
                <w:sz w:val="20"/>
                <w:szCs w:val="20"/>
              </w:rPr>
            </w:pPr>
            <w:r w:rsidRPr="00C47C0E">
              <w:rPr>
                <w:sz w:val="20"/>
                <w:szCs w:val="20"/>
              </w:rPr>
              <w:t>- бюджет городского округа Кинешма</w:t>
            </w:r>
          </w:p>
        </w:tc>
        <w:tc>
          <w:tcPr>
            <w:tcW w:w="1276" w:type="dxa"/>
          </w:tcPr>
          <w:p w:rsidR="00E45F79" w:rsidRPr="00C47C0E" w:rsidRDefault="00E45F79" w:rsidP="00C47C0E">
            <w:pPr>
              <w:jc w:val="center"/>
              <w:rPr>
                <w:sz w:val="20"/>
                <w:szCs w:val="20"/>
              </w:rPr>
            </w:pPr>
            <w:r w:rsidRPr="00C47C0E">
              <w:rPr>
                <w:sz w:val="20"/>
                <w:szCs w:val="20"/>
              </w:rPr>
              <w:t>520,8</w:t>
            </w:r>
          </w:p>
        </w:tc>
        <w:tc>
          <w:tcPr>
            <w:tcW w:w="1276" w:type="dxa"/>
            <w:gridSpan w:val="2"/>
          </w:tcPr>
          <w:p w:rsidR="00E45F79" w:rsidRPr="00C47C0E" w:rsidRDefault="00E45F79" w:rsidP="00C47C0E">
            <w:pPr>
              <w:jc w:val="center"/>
              <w:rPr>
                <w:sz w:val="20"/>
                <w:szCs w:val="20"/>
              </w:rPr>
            </w:pPr>
            <w:r w:rsidRPr="00C47C0E">
              <w:rPr>
                <w:sz w:val="20"/>
                <w:szCs w:val="20"/>
              </w:rPr>
              <w:t>159,9</w:t>
            </w:r>
          </w:p>
        </w:tc>
        <w:tc>
          <w:tcPr>
            <w:tcW w:w="1559" w:type="dxa"/>
            <w:gridSpan w:val="3"/>
            <w:vMerge/>
          </w:tcPr>
          <w:p w:rsidR="00E45F79" w:rsidRPr="00C47C0E" w:rsidRDefault="00E45F79" w:rsidP="00C47C0E">
            <w:pPr>
              <w:jc w:val="center"/>
              <w:rPr>
                <w:sz w:val="20"/>
                <w:szCs w:val="20"/>
              </w:rPr>
            </w:pPr>
          </w:p>
        </w:tc>
        <w:tc>
          <w:tcPr>
            <w:tcW w:w="2410" w:type="dxa"/>
            <w:gridSpan w:val="2"/>
            <w:vMerge/>
          </w:tcPr>
          <w:p w:rsidR="00E45F79" w:rsidRPr="00C47C0E" w:rsidRDefault="00E45F79" w:rsidP="00C47C0E">
            <w:pPr>
              <w:jc w:val="center"/>
              <w:rPr>
                <w:sz w:val="20"/>
                <w:szCs w:val="20"/>
              </w:rPr>
            </w:pPr>
          </w:p>
        </w:tc>
        <w:tc>
          <w:tcPr>
            <w:tcW w:w="708" w:type="dxa"/>
            <w:gridSpan w:val="2"/>
            <w:vMerge/>
          </w:tcPr>
          <w:p w:rsidR="00E45F79" w:rsidRPr="00C47C0E" w:rsidRDefault="00E45F79" w:rsidP="00C47C0E">
            <w:pPr>
              <w:jc w:val="center"/>
              <w:rPr>
                <w:sz w:val="20"/>
                <w:szCs w:val="20"/>
              </w:rPr>
            </w:pPr>
          </w:p>
        </w:tc>
        <w:tc>
          <w:tcPr>
            <w:tcW w:w="993" w:type="dxa"/>
            <w:gridSpan w:val="2"/>
            <w:vMerge/>
          </w:tcPr>
          <w:p w:rsidR="00E45F79" w:rsidRPr="00C47C0E" w:rsidRDefault="00E45F79" w:rsidP="00C47C0E">
            <w:pPr>
              <w:jc w:val="center"/>
              <w:rPr>
                <w:sz w:val="20"/>
                <w:szCs w:val="20"/>
              </w:rPr>
            </w:pPr>
          </w:p>
        </w:tc>
        <w:tc>
          <w:tcPr>
            <w:tcW w:w="992" w:type="dxa"/>
            <w:vMerge/>
          </w:tcPr>
          <w:p w:rsidR="00E45F79" w:rsidRPr="00C47C0E" w:rsidRDefault="00E45F79" w:rsidP="00C47C0E">
            <w:pPr>
              <w:jc w:val="center"/>
              <w:rPr>
                <w:sz w:val="20"/>
                <w:szCs w:val="20"/>
              </w:rPr>
            </w:pPr>
          </w:p>
        </w:tc>
        <w:tc>
          <w:tcPr>
            <w:tcW w:w="1559" w:type="dxa"/>
          </w:tcPr>
          <w:p w:rsidR="00E45F79" w:rsidRPr="00C47C0E" w:rsidRDefault="00E45F79" w:rsidP="00C47C0E">
            <w:pPr>
              <w:jc w:val="center"/>
              <w:rPr>
                <w:sz w:val="20"/>
                <w:szCs w:val="20"/>
              </w:rPr>
            </w:pPr>
            <w:r w:rsidRPr="00C47C0E">
              <w:rPr>
                <w:sz w:val="20"/>
                <w:szCs w:val="20"/>
              </w:rPr>
              <w:t>520,8</w:t>
            </w:r>
          </w:p>
        </w:tc>
      </w:tr>
      <w:tr w:rsidR="005C0907" w:rsidRPr="00C47C0E" w:rsidTr="00C47C0E">
        <w:trPr>
          <w:trHeight w:val="262"/>
        </w:trPr>
        <w:tc>
          <w:tcPr>
            <w:tcW w:w="843" w:type="dxa"/>
            <w:vMerge w:val="restart"/>
          </w:tcPr>
          <w:p w:rsidR="005C0907" w:rsidRPr="00C47C0E" w:rsidRDefault="005C0907" w:rsidP="00C47C0E">
            <w:pPr>
              <w:rPr>
                <w:sz w:val="20"/>
                <w:szCs w:val="20"/>
              </w:rPr>
            </w:pPr>
            <w:r>
              <w:rPr>
                <w:sz w:val="20"/>
                <w:szCs w:val="20"/>
              </w:rPr>
              <w:t>2.1.3</w:t>
            </w:r>
          </w:p>
        </w:tc>
        <w:tc>
          <w:tcPr>
            <w:tcW w:w="1868" w:type="dxa"/>
            <w:vMerge w:val="restart"/>
          </w:tcPr>
          <w:p w:rsidR="005C0907" w:rsidRPr="00C47C0E" w:rsidRDefault="005C0907" w:rsidP="00C65933">
            <w:pPr>
              <w:pStyle w:val="31"/>
              <w:spacing w:before="0" w:after="0"/>
              <w:outlineLvl w:val="2"/>
              <w:rPr>
                <w:rFonts w:ascii="Times New Roman" w:hAnsi="Times New Roman" w:cs="Times New Roman"/>
                <w:b/>
                <w:sz w:val="20"/>
                <w:szCs w:val="20"/>
              </w:rPr>
            </w:pPr>
            <w:r w:rsidRPr="00C65933">
              <w:rPr>
                <w:rFonts w:ascii="Times New Roman" w:hAnsi="Times New Roman" w:cs="Times New Roman"/>
                <w:color w:val="auto"/>
                <w:sz w:val="20"/>
                <w:szCs w:val="20"/>
              </w:rPr>
              <w:t xml:space="preserve">Мероприятие «Повышение средней заработной платы отдельным категориям работников организаций и </w:t>
            </w:r>
            <w:r w:rsidRPr="00C65933">
              <w:rPr>
                <w:rFonts w:ascii="Times New Roman" w:hAnsi="Times New Roman" w:cs="Times New Roman"/>
                <w:color w:val="auto"/>
                <w:sz w:val="20"/>
                <w:szCs w:val="20"/>
              </w:rPr>
              <w:lastRenderedPageBreak/>
              <w:t>учреждений бюджетной сферы до средней заработной платы в Ивановской области в соответствии с указами Президента Российской Федерации»</w:t>
            </w:r>
          </w:p>
        </w:tc>
        <w:tc>
          <w:tcPr>
            <w:tcW w:w="1417" w:type="dxa"/>
            <w:vMerge w:val="restart"/>
          </w:tcPr>
          <w:p w:rsidR="005C0907" w:rsidRPr="00C47C0E" w:rsidRDefault="005C0907" w:rsidP="00C47C0E">
            <w:pPr>
              <w:rPr>
                <w:sz w:val="20"/>
                <w:szCs w:val="20"/>
              </w:rPr>
            </w:pPr>
            <w:r w:rsidRPr="00C47C0E">
              <w:rPr>
                <w:sz w:val="20"/>
                <w:szCs w:val="20"/>
              </w:rPr>
              <w:lastRenderedPageBreak/>
              <w:t>Комитет по культуре и туризму администрации городского округа Кинешма</w:t>
            </w:r>
          </w:p>
          <w:p w:rsidR="005C0907" w:rsidRPr="00C47C0E" w:rsidRDefault="005C0907" w:rsidP="00C47C0E">
            <w:pPr>
              <w:rPr>
                <w:sz w:val="20"/>
                <w:szCs w:val="20"/>
              </w:rPr>
            </w:pPr>
          </w:p>
          <w:p w:rsidR="005C0907" w:rsidRPr="00C47C0E" w:rsidRDefault="005C0907" w:rsidP="00C47C0E">
            <w:pPr>
              <w:rPr>
                <w:sz w:val="20"/>
                <w:szCs w:val="20"/>
              </w:rPr>
            </w:pPr>
          </w:p>
        </w:tc>
        <w:tc>
          <w:tcPr>
            <w:tcW w:w="1401" w:type="dxa"/>
          </w:tcPr>
          <w:p w:rsidR="005C0907" w:rsidRPr="00C47C0E" w:rsidRDefault="005C0907" w:rsidP="00C47C0E">
            <w:pPr>
              <w:rPr>
                <w:sz w:val="20"/>
                <w:szCs w:val="20"/>
              </w:rPr>
            </w:pPr>
            <w:r w:rsidRPr="00C47C0E">
              <w:rPr>
                <w:sz w:val="20"/>
                <w:szCs w:val="20"/>
              </w:rPr>
              <w:lastRenderedPageBreak/>
              <w:t>Всего</w:t>
            </w:r>
          </w:p>
        </w:tc>
        <w:tc>
          <w:tcPr>
            <w:tcW w:w="1276" w:type="dxa"/>
          </w:tcPr>
          <w:p w:rsidR="005C0907" w:rsidRPr="00C47C0E" w:rsidRDefault="005C0907" w:rsidP="00C47C0E">
            <w:pPr>
              <w:jc w:val="center"/>
              <w:rPr>
                <w:sz w:val="20"/>
                <w:szCs w:val="20"/>
              </w:rPr>
            </w:pPr>
            <w:r w:rsidRPr="00C47C0E">
              <w:rPr>
                <w:sz w:val="20"/>
                <w:szCs w:val="20"/>
              </w:rPr>
              <w:t>3530,3</w:t>
            </w:r>
          </w:p>
        </w:tc>
        <w:tc>
          <w:tcPr>
            <w:tcW w:w="1276" w:type="dxa"/>
            <w:gridSpan w:val="2"/>
          </w:tcPr>
          <w:p w:rsidR="005C0907" w:rsidRPr="00C47C0E" w:rsidRDefault="005C0907" w:rsidP="00C47C0E">
            <w:pPr>
              <w:jc w:val="center"/>
              <w:rPr>
                <w:sz w:val="20"/>
                <w:szCs w:val="20"/>
              </w:rPr>
            </w:pPr>
            <w:r w:rsidRPr="00C47C0E">
              <w:rPr>
                <w:sz w:val="20"/>
                <w:szCs w:val="20"/>
              </w:rPr>
              <w:t>1626,2</w:t>
            </w:r>
          </w:p>
        </w:tc>
        <w:tc>
          <w:tcPr>
            <w:tcW w:w="1559" w:type="dxa"/>
            <w:gridSpan w:val="3"/>
            <w:vMerge w:val="restart"/>
          </w:tcPr>
          <w:p w:rsidR="005C0907" w:rsidRPr="00C47C0E" w:rsidRDefault="005C0907" w:rsidP="00C65933">
            <w:pPr>
              <w:rPr>
                <w:sz w:val="20"/>
                <w:szCs w:val="20"/>
              </w:rPr>
            </w:pPr>
            <w:r>
              <w:rPr>
                <w:color w:val="000000"/>
                <w:sz w:val="20"/>
                <w:szCs w:val="20"/>
                <w:shd w:val="clear" w:color="auto" w:fill="FFFFFF"/>
              </w:rPr>
              <w:t xml:space="preserve">Мероприятие направлено </w:t>
            </w:r>
            <w:r w:rsidRPr="00C47C0E">
              <w:rPr>
                <w:color w:val="000000"/>
                <w:sz w:val="20"/>
                <w:szCs w:val="20"/>
                <w:shd w:val="clear" w:color="auto" w:fill="FFFFFF"/>
              </w:rPr>
              <w:t xml:space="preserve">на </w:t>
            </w:r>
            <w:r w:rsidRPr="00C47C0E">
              <w:rPr>
                <w:sz w:val="20"/>
                <w:szCs w:val="20"/>
              </w:rPr>
              <w:t xml:space="preserve">повышение средней заработной платы работникам учреждений </w:t>
            </w:r>
            <w:r w:rsidRPr="00C47C0E">
              <w:rPr>
                <w:sz w:val="20"/>
                <w:szCs w:val="20"/>
              </w:rPr>
              <w:lastRenderedPageBreak/>
              <w:t xml:space="preserve">культуры (на </w:t>
            </w:r>
            <w:r w:rsidRPr="00C47C0E">
              <w:rPr>
                <w:color w:val="000000"/>
                <w:sz w:val="20"/>
                <w:szCs w:val="20"/>
                <w:shd w:val="clear" w:color="auto" w:fill="FFFFFF"/>
              </w:rPr>
              <w:t>заработную плату, начисления на выплаты по оплате труда)</w:t>
            </w:r>
          </w:p>
        </w:tc>
        <w:tc>
          <w:tcPr>
            <w:tcW w:w="2410" w:type="dxa"/>
            <w:gridSpan w:val="2"/>
            <w:vMerge w:val="restart"/>
          </w:tcPr>
          <w:p w:rsidR="005C0907" w:rsidRPr="00C47C0E" w:rsidRDefault="005C0907" w:rsidP="00C47C0E">
            <w:pPr>
              <w:pStyle w:val="Pro-Tab"/>
              <w:spacing w:before="0" w:after="0"/>
              <w:rPr>
                <w:rFonts w:ascii="Times New Roman" w:eastAsia="Times New Roman" w:hAnsi="Times New Roman" w:cs="Times New Roman"/>
                <w:sz w:val="20"/>
                <w:szCs w:val="20"/>
              </w:rPr>
            </w:pPr>
            <w:r w:rsidRPr="00C47C0E">
              <w:rPr>
                <w:rFonts w:ascii="Times New Roman" w:eastAsia="Times New Roman" w:hAnsi="Times New Roman" w:cs="Times New Roman"/>
                <w:sz w:val="20"/>
                <w:szCs w:val="20"/>
              </w:rPr>
              <w:lastRenderedPageBreak/>
              <w:t xml:space="preserve">Соотношение среднегодовой заработной платы работников муниципальных учреждений культуры Ивановской области и среднегодовой </w:t>
            </w:r>
            <w:r w:rsidRPr="00C47C0E">
              <w:rPr>
                <w:rFonts w:ascii="Times New Roman" w:eastAsia="Times New Roman" w:hAnsi="Times New Roman" w:cs="Times New Roman"/>
                <w:sz w:val="20"/>
                <w:szCs w:val="20"/>
              </w:rPr>
              <w:lastRenderedPageBreak/>
              <w:t>заработной платы по экономике Ивановской области</w:t>
            </w:r>
          </w:p>
        </w:tc>
        <w:tc>
          <w:tcPr>
            <w:tcW w:w="708" w:type="dxa"/>
            <w:gridSpan w:val="2"/>
            <w:vMerge w:val="restart"/>
          </w:tcPr>
          <w:p w:rsidR="005C0907" w:rsidRPr="00C47C0E" w:rsidRDefault="005C0907" w:rsidP="00C47C0E">
            <w:pPr>
              <w:pStyle w:val="Pro-Tab"/>
              <w:spacing w:before="0" w:after="0"/>
              <w:jc w:val="center"/>
              <w:rPr>
                <w:rFonts w:ascii="Times New Roman" w:eastAsia="Times New Roman" w:hAnsi="Times New Roman" w:cs="Times New Roman"/>
                <w:sz w:val="20"/>
                <w:szCs w:val="20"/>
              </w:rPr>
            </w:pPr>
            <w:r w:rsidRPr="00C47C0E">
              <w:rPr>
                <w:rFonts w:ascii="Times New Roman" w:eastAsia="Times New Roman" w:hAnsi="Times New Roman" w:cs="Times New Roman"/>
                <w:sz w:val="20"/>
                <w:szCs w:val="20"/>
              </w:rPr>
              <w:lastRenderedPageBreak/>
              <w:t>%</w:t>
            </w:r>
          </w:p>
        </w:tc>
        <w:tc>
          <w:tcPr>
            <w:tcW w:w="993" w:type="dxa"/>
            <w:gridSpan w:val="2"/>
            <w:vMerge w:val="restart"/>
          </w:tcPr>
          <w:p w:rsidR="005C0907" w:rsidRPr="00C47C0E" w:rsidRDefault="005C0907" w:rsidP="00C47C0E">
            <w:pPr>
              <w:pStyle w:val="Pro-Tab"/>
              <w:spacing w:before="0" w:after="0"/>
              <w:jc w:val="center"/>
              <w:rPr>
                <w:rFonts w:ascii="Times New Roman" w:eastAsia="Times New Roman" w:hAnsi="Times New Roman" w:cs="Times New Roman"/>
                <w:sz w:val="20"/>
                <w:szCs w:val="20"/>
              </w:rPr>
            </w:pPr>
            <w:r w:rsidRPr="00C47C0E">
              <w:rPr>
                <w:rFonts w:ascii="Times New Roman" w:eastAsia="Times New Roman" w:hAnsi="Times New Roman" w:cs="Times New Roman"/>
                <w:sz w:val="20"/>
                <w:szCs w:val="20"/>
              </w:rPr>
              <w:t>90</w:t>
            </w:r>
          </w:p>
        </w:tc>
        <w:tc>
          <w:tcPr>
            <w:tcW w:w="992" w:type="dxa"/>
            <w:vMerge w:val="restart"/>
          </w:tcPr>
          <w:p w:rsidR="005C0907" w:rsidRPr="00C47C0E" w:rsidRDefault="005C0907" w:rsidP="00C47C0E">
            <w:pPr>
              <w:pStyle w:val="Pro-Tab"/>
              <w:spacing w:before="0" w:after="0"/>
              <w:jc w:val="center"/>
              <w:rPr>
                <w:rFonts w:ascii="Times New Roman" w:eastAsia="Times New Roman" w:hAnsi="Times New Roman" w:cs="Times New Roman"/>
                <w:sz w:val="20"/>
                <w:szCs w:val="20"/>
              </w:rPr>
            </w:pPr>
            <w:r w:rsidRPr="00C47C0E">
              <w:rPr>
                <w:rFonts w:ascii="Times New Roman" w:eastAsia="Times New Roman" w:hAnsi="Times New Roman" w:cs="Times New Roman"/>
                <w:sz w:val="20"/>
                <w:szCs w:val="20"/>
              </w:rPr>
              <w:t>96,2</w:t>
            </w:r>
          </w:p>
          <w:p w:rsidR="005C0907" w:rsidRPr="00C47C0E" w:rsidRDefault="005C0907" w:rsidP="00C47C0E">
            <w:pPr>
              <w:rPr>
                <w:color w:val="FF0000"/>
                <w:sz w:val="20"/>
                <w:szCs w:val="20"/>
              </w:rPr>
            </w:pPr>
          </w:p>
        </w:tc>
        <w:tc>
          <w:tcPr>
            <w:tcW w:w="1559" w:type="dxa"/>
            <w:vMerge w:val="restart"/>
          </w:tcPr>
          <w:p w:rsidR="005C0907" w:rsidRPr="00C47C0E" w:rsidRDefault="005C0907" w:rsidP="00C47C0E">
            <w:pPr>
              <w:jc w:val="center"/>
              <w:rPr>
                <w:sz w:val="20"/>
                <w:szCs w:val="20"/>
              </w:rPr>
            </w:pPr>
            <w:r w:rsidRPr="00C47C0E">
              <w:rPr>
                <w:sz w:val="20"/>
                <w:szCs w:val="20"/>
              </w:rPr>
              <w:t>3530,3</w:t>
            </w:r>
          </w:p>
        </w:tc>
      </w:tr>
      <w:tr w:rsidR="005C0907" w:rsidRPr="00C47C0E" w:rsidTr="00C47C0E">
        <w:trPr>
          <w:trHeight w:val="262"/>
        </w:trPr>
        <w:tc>
          <w:tcPr>
            <w:tcW w:w="843" w:type="dxa"/>
            <w:vMerge/>
          </w:tcPr>
          <w:p w:rsidR="005C0907" w:rsidRPr="00C47C0E" w:rsidRDefault="005C0907" w:rsidP="00C47C0E">
            <w:pPr>
              <w:rPr>
                <w:sz w:val="20"/>
                <w:szCs w:val="20"/>
              </w:rPr>
            </w:pPr>
          </w:p>
        </w:tc>
        <w:tc>
          <w:tcPr>
            <w:tcW w:w="1868" w:type="dxa"/>
            <w:vMerge/>
          </w:tcPr>
          <w:p w:rsidR="005C0907" w:rsidRPr="00C47C0E" w:rsidRDefault="005C0907" w:rsidP="00C47C0E">
            <w:pPr>
              <w:rPr>
                <w:sz w:val="20"/>
                <w:szCs w:val="20"/>
              </w:rPr>
            </w:pPr>
          </w:p>
        </w:tc>
        <w:tc>
          <w:tcPr>
            <w:tcW w:w="1417" w:type="dxa"/>
            <w:vMerge/>
          </w:tcPr>
          <w:p w:rsidR="005C0907" w:rsidRPr="00C47C0E" w:rsidRDefault="005C0907" w:rsidP="00C47C0E">
            <w:pPr>
              <w:rPr>
                <w:sz w:val="20"/>
                <w:szCs w:val="20"/>
              </w:rPr>
            </w:pPr>
          </w:p>
        </w:tc>
        <w:tc>
          <w:tcPr>
            <w:tcW w:w="1401" w:type="dxa"/>
          </w:tcPr>
          <w:p w:rsidR="005C0907" w:rsidRPr="00C47C0E" w:rsidRDefault="005C0907" w:rsidP="00C47C0E">
            <w:pPr>
              <w:rPr>
                <w:b/>
                <w:sz w:val="20"/>
                <w:szCs w:val="20"/>
              </w:rPr>
            </w:pPr>
            <w:r w:rsidRPr="00C65933">
              <w:rPr>
                <w:sz w:val="20"/>
                <w:szCs w:val="20"/>
              </w:rPr>
              <w:t>бюджетные ассигнования</w:t>
            </w:r>
            <w:r w:rsidRPr="00C47C0E">
              <w:rPr>
                <w:b/>
                <w:sz w:val="20"/>
                <w:szCs w:val="20"/>
              </w:rPr>
              <w:t xml:space="preserve"> </w:t>
            </w:r>
            <w:r w:rsidRPr="00C47C0E">
              <w:rPr>
                <w:sz w:val="20"/>
                <w:szCs w:val="20"/>
              </w:rPr>
              <w:t>всего,</w:t>
            </w:r>
            <w:r w:rsidRPr="00C47C0E">
              <w:rPr>
                <w:b/>
                <w:sz w:val="20"/>
                <w:szCs w:val="20"/>
              </w:rPr>
              <w:br/>
            </w:r>
            <w:r w:rsidRPr="00C47C0E">
              <w:rPr>
                <w:i/>
                <w:sz w:val="20"/>
                <w:szCs w:val="20"/>
              </w:rPr>
              <w:t>в том числе:</w:t>
            </w:r>
          </w:p>
        </w:tc>
        <w:tc>
          <w:tcPr>
            <w:tcW w:w="1276" w:type="dxa"/>
          </w:tcPr>
          <w:p w:rsidR="005C0907" w:rsidRPr="00C47C0E" w:rsidRDefault="005C0907" w:rsidP="00C47C0E">
            <w:pPr>
              <w:jc w:val="center"/>
              <w:rPr>
                <w:sz w:val="20"/>
                <w:szCs w:val="20"/>
              </w:rPr>
            </w:pPr>
            <w:r w:rsidRPr="00C47C0E">
              <w:rPr>
                <w:sz w:val="20"/>
                <w:szCs w:val="20"/>
              </w:rPr>
              <w:t>3530,3</w:t>
            </w:r>
          </w:p>
        </w:tc>
        <w:tc>
          <w:tcPr>
            <w:tcW w:w="1276" w:type="dxa"/>
            <w:gridSpan w:val="2"/>
          </w:tcPr>
          <w:p w:rsidR="005C0907" w:rsidRDefault="005C0907" w:rsidP="00C47C0E">
            <w:pPr>
              <w:jc w:val="center"/>
              <w:rPr>
                <w:sz w:val="20"/>
                <w:szCs w:val="20"/>
              </w:rPr>
            </w:pPr>
            <w:r w:rsidRPr="00C47C0E">
              <w:rPr>
                <w:sz w:val="20"/>
                <w:szCs w:val="20"/>
              </w:rPr>
              <w:t>1626,2</w:t>
            </w:r>
          </w:p>
          <w:p w:rsidR="005C0907" w:rsidRDefault="005C0907" w:rsidP="00C47C0E">
            <w:pPr>
              <w:jc w:val="center"/>
              <w:rPr>
                <w:sz w:val="20"/>
                <w:szCs w:val="20"/>
              </w:rPr>
            </w:pPr>
          </w:p>
          <w:p w:rsidR="005C0907" w:rsidRDefault="005C0907" w:rsidP="00C47C0E">
            <w:pPr>
              <w:jc w:val="center"/>
              <w:rPr>
                <w:sz w:val="20"/>
                <w:szCs w:val="20"/>
              </w:rPr>
            </w:pPr>
          </w:p>
          <w:p w:rsidR="005C0907" w:rsidRDefault="005C0907" w:rsidP="00C47C0E">
            <w:pPr>
              <w:jc w:val="center"/>
              <w:rPr>
                <w:sz w:val="20"/>
                <w:szCs w:val="20"/>
              </w:rPr>
            </w:pPr>
          </w:p>
          <w:p w:rsidR="005C0907" w:rsidRDefault="005C0907" w:rsidP="00C47C0E">
            <w:pPr>
              <w:jc w:val="center"/>
              <w:rPr>
                <w:sz w:val="20"/>
                <w:szCs w:val="20"/>
              </w:rPr>
            </w:pPr>
          </w:p>
          <w:p w:rsidR="005C0907" w:rsidRDefault="005C0907" w:rsidP="00C47C0E">
            <w:pPr>
              <w:jc w:val="center"/>
              <w:rPr>
                <w:sz w:val="20"/>
                <w:szCs w:val="20"/>
              </w:rPr>
            </w:pPr>
          </w:p>
          <w:p w:rsidR="005C0907" w:rsidRPr="00C47C0E" w:rsidRDefault="005C0907" w:rsidP="00C65933">
            <w:pPr>
              <w:rPr>
                <w:sz w:val="20"/>
                <w:szCs w:val="20"/>
              </w:rPr>
            </w:pPr>
          </w:p>
        </w:tc>
        <w:tc>
          <w:tcPr>
            <w:tcW w:w="1559" w:type="dxa"/>
            <w:gridSpan w:val="3"/>
            <w:vMerge/>
          </w:tcPr>
          <w:p w:rsidR="005C0907" w:rsidRPr="00C47C0E" w:rsidRDefault="005C0907" w:rsidP="00C47C0E">
            <w:pPr>
              <w:jc w:val="center"/>
              <w:rPr>
                <w:sz w:val="20"/>
                <w:szCs w:val="20"/>
              </w:rPr>
            </w:pPr>
          </w:p>
        </w:tc>
        <w:tc>
          <w:tcPr>
            <w:tcW w:w="2410" w:type="dxa"/>
            <w:gridSpan w:val="2"/>
            <w:vMerge/>
          </w:tcPr>
          <w:p w:rsidR="005C0907" w:rsidRPr="00C47C0E" w:rsidRDefault="005C0907" w:rsidP="00C47C0E">
            <w:pPr>
              <w:jc w:val="center"/>
              <w:rPr>
                <w:sz w:val="20"/>
                <w:szCs w:val="20"/>
              </w:rPr>
            </w:pPr>
          </w:p>
        </w:tc>
        <w:tc>
          <w:tcPr>
            <w:tcW w:w="708" w:type="dxa"/>
            <w:gridSpan w:val="2"/>
            <w:vMerge/>
          </w:tcPr>
          <w:p w:rsidR="005C0907" w:rsidRPr="00C47C0E" w:rsidRDefault="005C0907" w:rsidP="00C47C0E">
            <w:pPr>
              <w:jc w:val="center"/>
              <w:rPr>
                <w:sz w:val="20"/>
                <w:szCs w:val="20"/>
              </w:rPr>
            </w:pPr>
          </w:p>
        </w:tc>
        <w:tc>
          <w:tcPr>
            <w:tcW w:w="993" w:type="dxa"/>
            <w:gridSpan w:val="2"/>
            <w:vMerge/>
          </w:tcPr>
          <w:p w:rsidR="005C0907" w:rsidRPr="00C47C0E" w:rsidRDefault="005C0907" w:rsidP="00C47C0E">
            <w:pPr>
              <w:jc w:val="center"/>
              <w:rPr>
                <w:color w:val="FF0000"/>
                <w:sz w:val="20"/>
                <w:szCs w:val="20"/>
              </w:rPr>
            </w:pPr>
          </w:p>
        </w:tc>
        <w:tc>
          <w:tcPr>
            <w:tcW w:w="992" w:type="dxa"/>
            <w:vMerge/>
          </w:tcPr>
          <w:p w:rsidR="005C0907" w:rsidRPr="00C47C0E" w:rsidRDefault="005C0907" w:rsidP="00C47C0E">
            <w:pPr>
              <w:jc w:val="center"/>
              <w:rPr>
                <w:color w:val="FF0000"/>
                <w:sz w:val="20"/>
                <w:szCs w:val="20"/>
              </w:rPr>
            </w:pPr>
          </w:p>
        </w:tc>
        <w:tc>
          <w:tcPr>
            <w:tcW w:w="1559" w:type="dxa"/>
            <w:vMerge/>
          </w:tcPr>
          <w:p w:rsidR="005C0907" w:rsidRPr="00C47C0E" w:rsidRDefault="005C0907" w:rsidP="00C47C0E">
            <w:pPr>
              <w:jc w:val="center"/>
              <w:rPr>
                <w:sz w:val="20"/>
                <w:szCs w:val="20"/>
              </w:rPr>
            </w:pPr>
          </w:p>
        </w:tc>
      </w:tr>
      <w:tr w:rsidR="005C0907" w:rsidRPr="00C47C0E" w:rsidTr="00C47C0E">
        <w:trPr>
          <w:trHeight w:val="1291"/>
        </w:trPr>
        <w:tc>
          <w:tcPr>
            <w:tcW w:w="843" w:type="dxa"/>
            <w:vMerge/>
          </w:tcPr>
          <w:p w:rsidR="005C0907" w:rsidRPr="00C47C0E" w:rsidRDefault="005C0907" w:rsidP="00C47C0E">
            <w:pPr>
              <w:rPr>
                <w:sz w:val="20"/>
                <w:szCs w:val="20"/>
              </w:rPr>
            </w:pPr>
          </w:p>
        </w:tc>
        <w:tc>
          <w:tcPr>
            <w:tcW w:w="1868" w:type="dxa"/>
            <w:vMerge/>
          </w:tcPr>
          <w:p w:rsidR="005C0907" w:rsidRPr="00C47C0E" w:rsidRDefault="005C0907" w:rsidP="00C47C0E">
            <w:pPr>
              <w:rPr>
                <w:sz w:val="20"/>
                <w:szCs w:val="20"/>
              </w:rPr>
            </w:pPr>
          </w:p>
        </w:tc>
        <w:tc>
          <w:tcPr>
            <w:tcW w:w="1417" w:type="dxa"/>
            <w:vMerge/>
          </w:tcPr>
          <w:p w:rsidR="005C0907" w:rsidRPr="00C47C0E" w:rsidRDefault="005C0907" w:rsidP="00C47C0E">
            <w:pPr>
              <w:rPr>
                <w:sz w:val="20"/>
                <w:szCs w:val="20"/>
              </w:rPr>
            </w:pPr>
          </w:p>
        </w:tc>
        <w:tc>
          <w:tcPr>
            <w:tcW w:w="1401" w:type="dxa"/>
          </w:tcPr>
          <w:p w:rsidR="005C0907" w:rsidRPr="00C47C0E" w:rsidRDefault="005C0907" w:rsidP="00C47C0E">
            <w:pPr>
              <w:rPr>
                <w:sz w:val="20"/>
                <w:szCs w:val="20"/>
              </w:rPr>
            </w:pPr>
            <w:r w:rsidRPr="00C47C0E">
              <w:rPr>
                <w:sz w:val="20"/>
                <w:szCs w:val="20"/>
              </w:rPr>
              <w:t>- бюджет городского округа Кинешма</w:t>
            </w:r>
          </w:p>
        </w:tc>
        <w:tc>
          <w:tcPr>
            <w:tcW w:w="1276" w:type="dxa"/>
          </w:tcPr>
          <w:p w:rsidR="005C0907" w:rsidRPr="00C47C0E" w:rsidRDefault="005C0907" w:rsidP="00C47C0E">
            <w:pPr>
              <w:jc w:val="center"/>
              <w:rPr>
                <w:sz w:val="20"/>
                <w:szCs w:val="20"/>
              </w:rPr>
            </w:pPr>
            <w:r w:rsidRPr="00C47C0E">
              <w:rPr>
                <w:sz w:val="20"/>
                <w:szCs w:val="20"/>
              </w:rPr>
              <w:t>3530,3</w:t>
            </w:r>
          </w:p>
        </w:tc>
        <w:tc>
          <w:tcPr>
            <w:tcW w:w="1276" w:type="dxa"/>
            <w:gridSpan w:val="2"/>
          </w:tcPr>
          <w:p w:rsidR="005C0907" w:rsidRPr="00C47C0E" w:rsidRDefault="005C0907" w:rsidP="00C47C0E">
            <w:pPr>
              <w:jc w:val="center"/>
              <w:rPr>
                <w:sz w:val="20"/>
                <w:szCs w:val="20"/>
              </w:rPr>
            </w:pPr>
            <w:r w:rsidRPr="00C47C0E">
              <w:rPr>
                <w:sz w:val="20"/>
                <w:szCs w:val="20"/>
              </w:rPr>
              <w:t>1626,2</w:t>
            </w:r>
          </w:p>
        </w:tc>
        <w:tc>
          <w:tcPr>
            <w:tcW w:w="1559" w:type="dxa"/>
            <w:gridSpan w:val="3"/>
            <w:vMerge/>
          </w:tcPr>
          <w:p w:rsidR="005C0907" w:rsidRPr="00C47C0E" w:rsidRDefault="005C0907" w:rsidP="00C47C0E">
            <w:pPr>
              <w:jc w:val="center"/>
              <w:rPr>
                <w:sz w:val="20"/>
                <w:szCs w:val="20"/>
              </w:rPr>
            </w:pPr>
          </w:p>
        </w:tc>
        <w:tc>
          <w:tcPr>
            <w:tcW w:w="2410" w:type="dxa"/>
            <w:gridSpan w:val="2"/>
            <w:vMerge/>
          </w:tcPr>
          <w:p w:rsidR="005C0907" w:rsidRPr="00C47C0E" w:rsidRDefault="005C0907" w:rsidP="00C47C0E">
            <w:pPr>
              <w:jc w:val="center"/>
              <w:rPr>
                <w:sz w:val="20"/>
                <w:szCs w:val="20"/>
              </w:rPr>
            </w:pPr>
          </w:p>
        </w:tc>
        <w:tc>
          <w:tcPr>
            <w:tcW w:w="708" w:type="dxa"/>
            <w:gridSpan w:val="2"/>
            <w:vMerge/>
          </w:tcPr>
          <w:p w:rsidR="005C0907" w:rsidRPr="00C47C0E" w:rsidRDefault="005C0907" w:rsidP="00C47C0E">
            <w:pPr>
              <w:jc w:val="center"/>
              <w:rPr>
                <w:sz w:val="20"/>
                <w:szCs w:val="20"/>
              </w:rPr>
            </w:pPr>
          </w:p>
        </w:tc>
        <w:tc>
          <w:tcPr>
            <w:tcW w:w="993" w:type="dxa"/>
            <w:gridSpan w:val="2"/>
            <w:vMerge/>
          </w:tcPr>
          <w:p w:rsidR="005C0907" w:rsidRPr="00C47C0E" w:rsidRDefault="005C0907" w:rsidP="00C47C0E">
            <w:pPr>
              <w:jc w:val="center"/>
              <w:rPr>
                <w:color w:val="FF0000"/>
                <w:sz w:val="20"/>
                <w:szCs w:val="20"/>
              </w:rPr>
            </w:pPr>
          </w:p>
        </w:tc>
        <w:tc>
          <w:tcPr>
            <w:tcW w:w="992" w:type="dxa"/>
            <w:vMerge/>
          </w:tcPr>
          <w:p w:rsidR="005C0907" w:rsidRPr="00C47C0E" w:rsidRDefault="005C0907" w:rsidP="00C47C0E">
            <w:pPr>
              <w:jc w:val="center"/>
              <w:rPr>
                <w:color w:val="FF0000"/>
                <w:sz w:val="20"/>
                <w:szCs w:val="20"/>
              </w:rPr>
            </w:pPr>
          </w:p>
        </w:tc>
        <w:tc>
          <w:tcPr>
            <w:tcW w:w="1559" w:type="dxa"/>
            <w:vMerge/>
          </w:tcPr>
          <w:p w:rsidR="005C0907" w:rsidRPr="00C47C0E" w:rsidRDefault="005C0907" w:rsidP="00C47C0E">
            <w:pPr>
              <w:jc w:val="center"/>
              <w:rPr>
                <w:sz w:val="20"/>
                <w:szCs w:val="20"/>
              </w:rPr>
            </w:pPr>
          </w:p>
        </w:tc>
      </w:tr>
      <w:tr w:rsidR="005C0907" w:rsidRPr="00C47C0E" w:rsidTr="00606963">
        <w:trPr>
          <w:trHeight w:val="299"/>
        </w:trPr>
        <w:tc>
          <w:tcPr>
            <w:tcW w:w="843" w:type="dxa"/>
            <w:vMerge w:val="restart"/>
          </w:tcPr>
          <w:p w:rsidR="005C0907" w:rsidRPr="00C47C0E" w:rsidRDefault="005C0907" w:rsidP="00C47C0E">
            <w:pPr>
              <w:rPr>
                <w:sz w:val="20"/>
                <w:szCs w:val="20"/>
              </w:rPr>
            </w:pPr>
            <w:r>
              <w:rPr>
                <w:sz w:val="20"/>
                <w:szCs w:val="20"/>
              </w:rPr>
              <w:lastRenderedPageBreak/>
              <w:t>2.1.4</w:t>
            </w:r>
          </w:p>
        </w:tc>
        <w:tc>
          <w:tcPr>
            <w:tcW w:w="1868" w:type="dxa"/>
            <w:vMerge w:val="restart"/>
          </w:tcPr>
          <w:p w:rsidR="005C0907" w:rsidRPr="00C47C0E" w:rsidRDefault="005C0907" w:rsidP="00C47C0E">
            <w:pPr>
              <w:pStyle w:val="1"/>
              <w:spacing w:before="0" w:after="0"/>
              <w:jc w:val="left"/>
              <w:outlineLvl w:val="0"/>
              <w:rPr>
                <w:rFonts w:ascii="Times New Roman" w:hAnsi="Times New Roman" w:cs="Times New Roman"/>
                <w:b w:val="0"/>
                <w:color w:val="auto"/>
                <w:sz w:val="20"/>
                <w:szCs w:val="20"/>
              </w:rPr>
            </w:pPr>
            <w:r w:rsidRPr="00C47C0E">
              <w:rPr>
                <w:rFonts w:ascii="Times New Roman" w:hAnsi="Times New Roman" w:cs="Times New Roman"/>
                <w:b w:val="0"/>
                <w:color w:val="auto"/>
                <w:sz w:val="20"/>
                <w:szCs w:val="20"/>
              </w:rPr>
              <w:t xml:space="preserve">Мероприятие «Поэтапное доведение средней заработной </w:t>
            </w:r>
            <w:proofErr w:type="gramStart"/>
            <w:r w:rsidRPr="00C47C0E">
              <w:rPr>
                <w:rFonts w:ascii="Times New Roman" w:hAnsi="Times New Roman" w:cs="Times New Roman"/>
                <w:b w:val="0"/>
                <w:color w:val="auto"/>
                <w:sz w:val="20"/>
                <w:szCs w:val="20"/>
              </w:rPr>
              <w:t>платы работникам культуры муниципальных учреждений культуры городского округа</w:t>
            </w:r>
            <w:proofErr w:type="gramEnd"/>
            <w:r w:rsidRPr="00C47C0E">
              <w:rPr>
                <w:rFonts w:ascii="Times New Roman" w:hAnsi="Times New Roman" w:cs="Times New Roman"/>
                <w:b w:val="0"/>
                <w:color w:val="auto"/>
                <w:sz w:val="20"/>
                <w:szCs w:val="20"/>
              </w:rPr>
              <w:t xml:space="preserve"> Кинешма до средней заработной платы в Ивановской области» </w:t>
            </w:r>
          </w:p>
        </w:tc>
        <w:tc>
          <w:tcPr>
            <w:tcW w:w="1417" w:type="dxa"/>
            <w:vMerge/>
          </w:tcPr>
          <w:p w:rsidR="005C0907" w:rsidRPr="00C47C0E" w:rsidRDefault="005C0907" w:rsidP="00C47C0E">
            <w:pPr>
              <w:rPr>
                <w:sz w:val="20"/>
                <w:szCs w:val="20"/>
              </w:rPr>
            </w:pPr>
          </w:p>
        </w:tc>
        <w:tc>
          <w:tcPr>
            <w:tcW w:w="1401" w:type="dxa"/>
          </w:tcPr>
          <w:p w:rsidR="005C0907" w:rsidRPr="00C47C0E" w:rsidRDefault="005C0907" w:rsidP="00C47C0E">
            <w:pPr>
              <w:rPr>
                <w:sz w:val="20"/>
                <w:szCs w:val="20"/>
              </w:rPr>
            </w:pPr>
            <w:r w:rsidRPr="00C47C0E">
              <w:rPr>
                <w:sz w:val="20"/>
                <w:szCs w:val="20"/>
              </w:rPr>
              <w:t>Всего</w:t>
            </w:r>
          </w:p>
        </w:tc>
        <w:tc>
          <w:tcPr>
            <w:tcW w:w="1276" w:type="dxa"/>
          </w:tcPr>
          <w:p w:rsidR="005C0907" w:rsidRPr="00C47C0E" w:rsidRDefault="005C0907" w:rsidP="00C47C0E">
            <w:pPr>
              <w:jc w:val="center"/>
              <w:rPr>
                <w:sz w:val="20"/>
                <w:szCs w:val="20"/>
              </w:rPr>
            </w:pPr>
            <w:r w:rsidRPr="00C47C0E">
              <w:rPr>
                <w:sz w:val="20"/>
                <w:szCs w:val="20"/>
              </w:rPr>
              <w:t>1147,2</w:t>
            </w:r>
          </w:p>
        </w:tc>
        <w:tc>
          <w:tcPr>
            <w:tcW w:w="1276" w:type="dxa"/>
            <w:gridSpan w:val="2"/>
          </w:tcPr>
          <w:p w:rsidR="005C0907" w:rsidRPr="00C47C0E" w:rsidRDefault="005C0907" w:rsidP="00C47C0E">
            <w:pPr>
              <w:jc w:val="center"/>
              <w:rPr>
                <w:sz w:val="20"/>
                <w:szCs w:val="20"/>
              </w:rPr>
            </w:pPr>
            <w:r w:rsidRPr="00C47C0E">
              <w:rPr>
                <w:sz w:val="20"/>
                <w:szCs w:val="20"/>
              </w:rPr>
              <w:t>306,7</w:t>
            </w:r>
          </w:p>
        </w:tc>
        <w:tc>
          <w:tcPr>
            <w:tcW w:w="1559" w:type="dxa"/>
            <w:gridSpan w:val="3"/>
            <w:vMerge w:val="restart"/>
          </w:tcPr>
          <w:p w:rsidR="005C0907" w:rsidRPr="00C47C0E" w:rsidRDefault="005C0907" w:rsidP="00606963">
            <w:pPr>
              <w:rPr>
                <w:sz w:val="20"/>
                <w:szCs w:val="20"/>
              </w:rPr>
            </w:pPr>
            <w:r>
              <w:rPr>
                <w:color w:val="000000"/>
                <w:sz w:val="20"/>
                <w:szCs w:val="20"/>
                <w:shd w:val="clear" w:color="auto" w:fill="FFFFFF"/>
              </w:rPr>
              <w:t>Мероприятие направлено</w:t>
            </w:r>
            <w:r w:rsidRPr="00C47C0E">
              <w:rPr>
                <w:color w:val="000000"/>
                <w:sz w:val="20"/>
                <w:szCs w:val="20"/>
                <w:shd w:val="clear" w:color="auto" w:fill="FFFFFF"/>
              </w:rPr>
              <w:t xml:space="preserve"> на </w:t>
            </w:r>
            <w:r w:rsidRPr="00C47C0E">
              <w:rPr>
                <w:sz w:val="20"/>
                <w:szCs w:val="20"/>
              </w:rPr>
              <w:t xml:space="preserve">повышение средней заработной платы работникам учреждений культуры (на </w:t>
            </w:r>
            <w:r w:rsidRPr="00C47C0E">
              <w:rPr>
                <w:color w:val="000000"/>
                <w:sz w:val="20"/>
                <w:szCs w:val="20"/>
                <w:shd w:val="clear" w:color="auto" w:fill="FFFFFF"/>
              </w:rPr>
              <w:t>заработную плату, начисления на выплаты по оплате труда)</w:t>
            </w:r>
          </w:p>
        </w:tc>
        <w:tc>
          <w:tcPr>
            <w:tcW w:w="2410" w:type="dxa"/>
            <w:gridSpan w:val="2"/>
            <w:vMerge w:val="restart"/>
          </w:tcPr>
          <w:p w:rsidR="005C0907" w:rsidRPr="00C47C0E" w:rsidRDefault="005C0907" w:rsidP="00C47C0E">
            <w:pPr>
              <w:rPr>
                <w:sz w:val="20"/>
                <w:szCs w:val="20"/>
              </w:rPr>
            </w:pPr>
            <w:r w:rsidRPr="00C47C0E">
              <w:rPr>
                <w:sz w:val="20"/>
                <w:szCs w:val="20"/>
              </w:rPr>
              <w:t>Средняя заработная плата работников учреждений культуры городского округ Кинешма Ивановской области</w:t>
            </w:r>
          </w:p>
        </w:tc>
        <w:tc>
          <w:tcPr>
            <w:tcW w:w="708" w:type="dxa"/>
            <w:gridSpan w:val="2"/>
            <w:vMerge w:val="restart"/>
          </w:tcPr>
          <w:p w:rsidR="005C0907" w:rsidRPr="00C47C0E" w:rsidRDefault="005C0907" w:rsidP="00C47C0E">
            <w:pPr>
              <w:pStyle w:val="Pro-Tab"/>
              <w:spacing w:before="0" w:after="0"/>
              <w:jc w:val="center"/>
              <w:rPr>
                <w:rFonts w:ascii="Times New Roman" w:eastAsia="Times New Roman" w:hAnsi="Times New Roman" w:cs="Times New Roman"/>
                <w:sz w:val="20"/>
                <w:szCs w:val="20"/>
              </w:rPr>
            </w:pPr>
            <w:r w:rsidRPr="00C47C0E">
              <w:rPr>
                <w:rFonts w:ascii="Times New Roman" w:eastAsia="Times New Roman" w:hAnsi="Times New Roman" w:cs="Times New Roman"/>
                <w:sz w:val="20"/>
                <w:szCs w:val="20"/>
              </w:rPr>
              <w:t>Руб.</w:t>
            </w:r>
          </w:p>
        </w:tc>
        <w:tc>
          <w:tcPr>
            <w:tcW w:w="993" w:type="dxa"/>
            <w:gridSpan w:val="2"/>
            <w:vMerge w:val="restart"/>
          </w:tcPr>
          <w:p w:rsidR="005C0907" w:rsidRPr="00C47C0E" w:rsidRDefault="005C0907" w:rsidP="00C47C0E">
            <w:pPr>
              <w:jc w:val="center"/>
              <w:rPr>
                <w:sz w:val="20"/>
                <w:szCs w:val="20"/>
              </w:rPr>
            </w:pPr>
            <w:r w:rsidRPr="00C47C0E">
              <w:rPr>
                <w:sz w:val="20"/>
                <w:szCs w:val="20"/>
              </w:rPr>
              <w:t>17199</w:t>
            </w:r>
          </w:p>
        </w:tc>
        <w:tc>
          <w:tcPr>
            <w:tcW w:w="992" w:type="dxa"/>
            <w:vMerge w:val="restart"/>
          </w:tcPr>
          <w:p w:rsidR="005C0907" w:rsidRPr="00C47C0E" w:rsidRDefault="005C0907" w:rsidP="00C47C0E">
            <w:pPr>
              <w:jc w:val="center"/>
              <w:rPr>
                <w:sz w:val="20"/>
                <w:szCs w:val="20"/>
              </w:rPr>
            </w:pPr>
            <w:r w:rsidRPr="00C47C0E">
              <w:rPr>
                <w:sz w:val="20"/>
                <w:szCs w:val="20"/>
              </w:rPr>
              <w:t>18383</w:t>
            </w:r>
          </w:p>
        </w:tc>
        <w:tc>
          <w:tcPr>
            <w:tcW w:w="1559" w:type="dxa"/>
          </w:tcPr>
          <w:p w:rsidR="005C0907" w:rsidRPr="00C47C0E" w:rsidRDefault="005C0907" w:rsidP="00C47C0E">
            <w:pPr>
              <w:jc w:val="center"/>
              <w:rPr>
                <w:sz w:val="20"/>
                <w:szCs w:val="20"/>
              </w:rPr>
            </w:pPr>
            <w:r w:rsidRPr="00C47C0E">
              <w:rPr>
                <w:sz w:val="20"/>
                <w:szCs w:val="20"/>
              </w:rPr>
              <w:t>1147,1</w:t>
            </w:r>
          </w:p>
        </w:tc>
      </w:tr>
      <w:tr w:rsidR="005C0907" w:rsidRPr="00C47C0E" w:rsidTr="00DB3175">
        <w:trPr>
          <w:trHeight w:val="920"/>
        </w:trPr>
        <w:tc>
          <w:tcPr>
            <w:tcW w:w="843" w:type="dxa"/>
            <w:vMerge/>
            <w:tcBorders>
              <w:bottom w:val="single" w:sz="4" w:space="0" w:color="auto"/>
            </w:tcBorders>
          </w:tcPr>
          <w:p w:rsidR="005C0907" w:rsidRPr="00C47C0E" w:rsidRDefault="005C0907" w:rsidP="00C47C0E">
            <w:pPr>
              <w:rPr>
                <w:sz w:val="20"/>
                <w:szCs w:val="20"/>
              </w:rPr>
            </w:pPr>
          </w:p>
        </w:tc>
        <w:tc>
          <w:tcPr>
            <w:tcW w:w="1868" w:type="dxa"/>
            <w:vMerge/>
            <w:tcBorders>
              <w:bottom w:val="single" w:sz="4" w:space="0" w:color="auto"/>
            </w:tcBorders>
          </w:tcPr>
          <w:p w:rsidR="005C0907" w:rsidRPr="00C47C0E" w:rsidRDefault="005C0907" w:rsidP="00C47C0E">
            <w:pPr>
              <w:rPr>
                <w:sz w:val="20"/>
                <w:szCs w:val="20"/>
              </w:rPr>
            </w:pPr>
          </w:p>
        </w:tc>
        <w:tc>
          <w:tcPr>
            <w:tcW w:w="1417" w:type="dxa"/>
            <w:vMerge/>
          </w:tcPr>
          <w:p w:rsidR="005C0907" w:rsidRPr="00C47C0E" w:rsidRDefault="005C0907" w:rsidP="00C47C0E">
            <w:pPr>
              <w:rPr>
                <w:sz w:val="20"/>
                <w:szCs w:val="20"/>
              </w:rPr>
            </w:pPr>
          </w:p>
        </w:tc>
        <w:tc>
          <w:tcPr>
            <w:tcW w:w="1401" w:type="dxa"/>
            <w:tcBorders>
              <w:bottom w:val="single" w:sz="4" w:space="0" w:color="auto"/>
            </w:tcBorders>
          </w:tcPr>
          <w:p w:rsidR="005C0907" w:rsidRPr="00C47C0E" w:rsidRDefault="005C0907" w:rsidP="00C47C0E">
            <w:pPr>
              <w:rPr>
                <w:b/>
                <w:sz w:val="20"/>
                <w:szCs w:val="20"/>
              </w:rPr>
            </w:pPr>
            <w:r w:rsidRPr="00606963">
              <w:rPr>
                <w:sz w:val="20"/>
                <w:szCs w:val="20"/>
              </w:rPr>
              <w:t>бюджетные ассигнования</w:t>
            </w:r>
            <w:r w:rsidRPr="00C47C0E">
              <w:rPr>
                <w:b/>
                <w:sz w:val="20"/>
                <w:szCs w:val="20"/>
              </w:rPr>
              <w:t xml:space="preserve"> </w:t>
            </w:r>
            <w:r w:rsidRPr="00C47C0E">
              <w:rPr>
                <w:sz w:val="20"/>
                <w:szCs w:val="20"/>
              </w:rPr>
              <w:t>всего,</w:t>
            </w:r>
            <w:r w:rsidRPr="00C47C0E">
              <w:rPr>
                <w:b/>
                <w:sz w:val="20"/>
                <w:szCs w:val="20"/>
              </w:rPr>
              <w:br/>
            </w:r>
            <w:r w:rsidRPr="00C47C0E">
              <w:rPr>
                <w:i/>
                <w:sz w:val="20"/>
                <w:szCs w:val="20"/>
              </w:rPr>
              <w:t>в том числе:</w:t>
            </w:r>
          </w:p>
        </w:tc>
        <w:tc>
          <w:tcPr>
            <w:tcW w:w="1276" w:type="dxa"/>
            <w:tcBorders>
              <w:bottom w:val="single" w:sz="4" w:space="0" w:color="auto"/>
            </w:tcBorders>
          </w:tcPr>
          <w:p w:rsidR="005C0907" w:rsidRPr="00C47C0E" w:rsidRDefault="005C0907" w:rsidP="00C47C0E">
            <w:pPr>
              <w:jc w:val="center"/>
              <w:rPr>
                <w:sz w:val="20"/>
                <w:szCs w:val="20"/>
              </w:rPr>
            </w:pPr>
            <w:r w:rsidRPr="00C47C0E">
              <w:rPr>
                <w:sz w:val="20"/>
                <w:szCs w:val="20"/>
              </w:rPr>
              <w:t>1147,2</w:t>
            </w:r>
          </w:p>
        </w:tc>
        <w:tc>
          <w:tcPr>
            <w:tcW w:w="1276" w:type="dxa"/>
            <w:gridSpan w:val="2"/>
            <w:tcBorders>
              <w:bottom w:val="single" w:sz="4" w:space="0" w:color="auto"/>
            </w:tcBorders>
          </w:tcPr>
          <w:p w:rsidR="005C0907" w:rsidRPr="00C47C0E" w:rsidRDefault="005C0907" w:rsidP="00C47C0E">
            <w:pPr>
              <w:jc w:val="center"/>
              <w:rPr>
                <w:sz w:val="20"/>
                <w:szCs w:val="20"/>
              </w:rPr>
            </w:pPr>
            <w:r w:rsidRPr="00C47C0E">
              <w:rPr>
                <w:sz w:val="20"/>
                <w:szCs w:val="20"/>
              </w:rPr>
              <w:t>306,7</w:t>
            </w:r>
          </w:p>
        </w:tc>
        <w:tc>
          <w:tcPr>
            <w:tcW w:w="1559" w:type="dxa"/>
            <w:gridSpan w:val="3"/>
            <w:vMerge/>
            <w:tcBorders>
              <w:bottom w:val="single" w:sz="4" w:space="0" w:color="auto"/>
            </w:tcBorders>
          </w:tcPr>
          <w:p w:rsidR="005C0907" w:rsidRPr="00C47C0E" w:rsidRDefault="005C0907" w:rsidP="00C47C0E">
            <w:pPr>
              <w:jc w:val="center"/>
              <w:rPr>
                <w:sz w:val="20"/>
                <w:szCs w:val="20"/>
              </w:rPr>
            </w:pPr>
          </w:p>
        </w:tc>
        <w:tc>
          <w:tcPr>
            <w:tcW w:w="2410" w:type="dxa"/>
            <w:gridSpan w:val="2"/>
            <w:vMerge/>
            <w:tcBorders>
              <w:bottom w:val="single" w:sz="4" w:space="0" w:color="auto"/>
            </w:tcBorders>
          </w:tcPr>
          <w:p w:rsidR="005C0907" w:rsidRPr="00C47C0E" w:rsidRDefault="005C0907" w:rsidP="00C47C0E">
            <w:pPr>
              <w:jc w:val="center"/>
              <w:rPr>
                <w:sz w:val="20"/>
                <w:szCs w:val="20"/>
              </w:rPr>
            </w:pPr>
          </w:p>
        </w:tc>
        <w:tc>
          <w:tcPr>
            <w:tcW w:w="708" w:type="dxa"/>
            <w:gridSpan w:val="2"/>
            <w:vMerge/>
            <w:tcBorders>
              <w:bottom w:val="single" w:sz="4" w:space="0" w:color="auto"/>
            </w:tcBorders>
          </w:tcPr>
          <w:p w:rsidR="005C0907" w:rsidRPr="00C47C0E" w:rsidRDefault="005C0907" w:rsidP="00C47C0E">
            <w:pPr>
              <w:jc w:val="center"/>
              <w:rPr>
                <w:sz w:val="20"/>
                <w:szCs w:val="20"/>
              </w:rPr>
            </w:pPr>
          </w:p>
        </w:tc>
        <w:tc>
          <w:tcPr>
            <w:tcW w:w="993" w:type="dxa"/>
            <w:gridSpan w:val="2"/>
            <w:vMerge/>
            <w:tcBorders>
              <w:bottom w:val="single" w:sz="4" w:space="0" w:color="auto"/>
            </w:tcBorders>
          </w:tcPr>
          <w:p w:rsidR="005C0907" w:rsidRPr="00C47C0E" w:rsidRDefault="005C0907" w:rsidP="00C47C0E">
            <w:pPr>
              <w:jc w:val="center"/>
              <w:rPr>
                <w:sz w:val="20"/>
                <w:szCs w:val="20"/>
              </w:rPr>
            </w:pPr>
          </w:p>
        </w:tc>
        <w:tc>
          <w:tcPr>
            <w:tcW w:w="992" w:type="dxa"/>
            <w:vMerge/>
            <w:tcBorders>
              <w:bottom w:val="single" w:sz="4" w:space="0" w:color="auto"/>
            </w:tcBorders>
          </w:tcPr>
          <w:p w:rsidR="005C0907" w:rsidRPr="00C47C0E" w:rsidRDefault="005C0907" w:rsidP="00C47C0E">
            <w:pPr>
              <w:jc w:val="center"/>
              <w:rPr>
                <w:sz w:val="20"/>
                <w:szCs w:val="20"/>
              </w:rPr>
            </w:pPr>
          </w:p>
        </w:tc>
        <w:tc>
          <w:tcPr>
            <w:tcW w:w="1559" w:type="dxa"/>
            <w:tcBorders>
              <w:bottom w:val="single" w:sz="4" w:space="0" w:color="auto"/>
            </w:tcBorders>
          </w:tcPr>
          <w:p w:rsidR="005C0907" w:rsidRPr="00C47C0E" w:rsidRDefault="005C0907" w:rsidP="00C47C0E">
            <w:pPr>
              <w:jc w:val="center"/>
              <w:rPr>
                <w:sz w:val="20"/>
                <w:szCs w:val="20"/>
              </w:rPr>
            </w:pPr>
            <w:r w:rsidRPr="00C47C0E">
              <w:rPr>
                <w:sz w:val="20"/>
                <w:szCs w:val="20"/>
              </w:rPr>
              <w:t>1147,1</w:t>
            </w:r>
          </w:p>
          <w:p w:rsidR="005C0907" w:rsidRPr="00C47C0E" w:rsidRDefault="005C0907" w:rsidP="00C47C0E">
            <w:pPr>
              <w:jc w:val="center"/>
              <w:rPr>
                <w:color w:val="FF0000"/>
                <w:sz w:val="20"/>
                <w:szCs w:val="20"/>
              </w:rPr>
            </w:pPr>
          </w:p>
          <w:p w:rsidR="005C0907" w:rsidRDefault="005C0907" w:rsidP="00C47C0E">
            <w:pPr>
              <w:jc w:val="center"/>
              <w:rPr>
                <w:sz w:val="20"/>
                <w:szCs w:val="20"/>
              </w:rPr>
            </w:pPr>
          </w:p>
          <w:p w:rsidR="005C0907" w:rsidRPr="00C47C0E" w:rsidRDefault="005C0907" w:rsidP="00C47C0E">
            <w:pPr>
              <w:jc w:val="center"/>
              <w:rPr>
                <w:sz w:val="20"/>
                <w:szCs w:val="20"/>
              </w:rPr>
            </w:pPr>
          </w:p>
        </w:tc>
      </w:tr>
      <w:tr w:rsidR="005C0907" w:rsidRPr="00C47C0E" w:rsidTr="00606963">
        <w:trPr>
          <w:trHeight w:val="2315"/>
        </w:trPr>
        <w:tc>
          <w:tcPr>
            <w:tcW w:w="843" w:type="dxa"/>
            <w:vMerge/>
          </w:tcPr>
          <w:p w:rsidR="005C0907" w:rsidRPr="00C47C0E" w:rsidRDefault="005C0907" w:rsidP="00C47C0E">
            <w:pPr>
              <w:rPr>
                <w:sz w:val="20"/>
                <w:szCs w:val="20"/>
              </w:rPr>
            </w:pPr>
          </w:p>
        </w:tc>
        <w:tc>
          <w:tcPr>
            <w:tcW w:w="1868" w:type="dxa"/>
            <w:vMerge/>
          </w:tcPr>
          <w:p w:rsidR="005C0907" w:rsidRPr="00C47C0E" w:rsidRDefault="005C0907" w:rsidP="00C47C0E">
            <w:pPr>
              <w:rPr>
                <w:sz w:val="20"/>
                <w:szCs w:val="20"/>
              </w:rPr>
            </w:pPr>
          </w:p>
        </w:tc>
        <w:tc>
          <w:tcPr>
            <w:tcW w:w="1417" w:type="dxa"/>
            <w:vMerge/>
          </w:tcPr>
          <w:p w:rsidR="005C0907" w:rsidRPr="00C47C0E" w:rsidRDefault="005C0907" w:rsidP="00C47C0E">
            <w:pPr>
              <w:rPr>
                <w:sz w:val="20"/>
                <w:szCs w:val="20"/>
              </w:rPr>
            </w:pPr>
          </w:p>
        </w:tc>
        <w:tc>
          <w:tcPr>
            <w:tcW w:w="1401" w:type="dxa"/>
          </w:tcPr>
          <w:p w:rsidR="005C0907" w:rsidRPr="00C47C0E" w:rsidRDefault="005C0907" w:rsidP="00C47C0E">
            <w:pPr>
              <w:rPr>
                <w:sz w:val="20"/>
                <w:szCs w:val="20"/>
              </w:rPr>
            </w:pPr>
            <w:r w:rsidRPr="00C47C0E">
              <w:rPr>
                <w:sz w:val="20"/>
                <w:szCs w:val="20"/>
              </w:rPr>
              <w:t>- областной бюджет</w:t>
            </w:r>
          </w:p>
        </w:tc>
        <w:tc>
          <w:tcPr>
            <w:tcW w:w="1276" w:type="dxa"/>
          </w:tcPr>
          <w:p w:rsidR="005C0907" w:rsidRPr="00C47C0E" w:rsidRDefault="005C0907" w:rsidP="00C47C0E">
            <w:pPr>
              <w:jc w:val="center"/>
              <w:rPr>
                <w:sz w:val="20"/>
                <w:szCs w:val="20"/>
              </w:rPr>
            </w:pPr>
            <w:r w:rsidRPr="00C47C0E">
              <w:rPr>
                <w:sz w:val="20"/>
                <w:szCs w:val="20"/>
              </w:rPr>
              <w:t>1147,2</w:t>
            </w:r>
          </w:p>
        </w:tc>
        <w:tc>
          <w:tcPr>
            <w:tcW w:w="1276" w:type="dxa"/>
            <w:gridSpan w:val="2"/>
          </w:tcPr>
          <w:p w:rsidR="005C0907" w:rsidRPr="00C47C0E" w:rsidRDefault="005C0907" w:rsidP="00C47C0E">
            <w:pPr>
              <w:jc w:val="center"/>
              <w:rPr>
                <w:sz w:val="20"/>
                <w:szCs w:val="20"/>
              </w:rPr>
            </w:pPr>
            <w:r w:rsidRPr="00C47C0E">
              <w:rPr>
                <w:sz w:val="20"/>
                <w:szCs w:val="20"/>
              </w:rPr>
              <w:t>306,7</w:t>
            </w:r>
          </w:p>
        </w:tc>
        <w:tc>
          <w:tcPr>
            <w:tcW w:w="1559" w:type="dxa"/>
            <w:gridSpan w:val="3"/>
            <w:vMerge/>
          </w:tcPr>
          <w:p w:rsidR="005C0907" w:rsidRPr="00C47C0E" w:rsidRDefault="005C0907" w:rsidP="00C47C0E">
            <w:pPr>
              <w:jc w:val="center"/>
              <w:rPr>
                <w:sz w:val="20"/>
                <w:szCs w:val="20"/>
              </w:rPr>
            </w:pPr>
          </w:p>
        </w:tc>
        <w:tc>
          <w:tcPr>
            <w:tcW w:w="2410" w:type="dxa"/>
            <w:gridSpan w:val="2"/>
            <w:vMerge/>
          </w:tcPr>
          <w:p w:rsidR="005C0907" w:rsidRPr="00C47C0E" w:rsidRDefault="005C0907" w:rsidP="00C47C0E">
            <w:pPr>
              <w:jc w:val="center"/>
              <w:rPr>
                <w:sz w:val="20"/>
                <w:szCs w:val="20"/>
              </w:rPr>
            </w:pPr>
          </w:p>
        </w:tc>
        <w:tc>
          <w:tcPr>
            <w:tcW w:w="708" w:type="dxa"/>
            <w:gridSpan w:val="2"/>
            <w:vMerge/>
          </w:tcPr>
          <w:p w:rsidR="005C0907" w:rsidRPr="00C47C0E" w:rsidRDefault="005C0907" w:rsidP="00C47C0E">
            <w:pPr>
              <w:jc w:val="center"/>
              <w:rPr>
                <w:sz w:val="20"/>
                <w:szCs w:val="20"/>
              </w:rPr>
            </w:pPr>
          </w:p>
        </w:tc>
        <w:tc>
          <w:tcPr>
            <w:tcW w:w="993" w:type="dxa"/>
            <w:gridSpan w:val="2"/>
            <w:vMerge/>
          </w:tcPr>
          <w:p w:rsidR="005C0907" w:rsidRPr="00C47C0E" w:rsidRDefault="005C0907" w:rsidP="00C47C0E">
            <w:pPr>
              <w:jc w:val="center"/>
              <w:rPr>
                <w:sz w:val="20"/>
                <w:szCs w:val="20"/>
              </w:rPr>
            </w:pPr>
          </w:p>
        </w:tc>
        <w:tc>
          <w:tcPr>
            <w:tcW w:w="992" w:type="dxa"/>
            <w:vMerge/>
          </w:tcPr>
          <w:p w:rsidR="005C0907" w:rsidRPr="00C47C0E" w:rsidRDefault="005C0907" w:rsidP="00C47C0E">
            <w:pPr>
              <w:jc w:val="center"/>
              <w:rPr>
                <w:sz w:val="20"/>
                <w:szCs w:val="20"/>
              </w:rPr>
            </w:pPr>
          </w:p>
        </w:tc>
        <w:tc>
          <w:tcPr>
            <w:tcW w:w="1559" w:type="dxa"/>
          </w:tcPr>
          <w:p w:rsidR="005C0907" w:rsidRPr="00C47C0E" w:rsidRDefault="005C0907" w:rsidP="00606963">
            <w:pPr>
              <w:jc w:val="center"/>
              <w:rPr>
                <w:sz w:val="20"/>
                <w:szCs w:val="20"/>
              </w:rPr>
            </w:pPr>
            <w:r w:rsidRPr="00C47C0E">
              <w:rPr>
                <w:sz w:val="20"/>
                <w:szCs w:val="20"/>
              </w:rPr>
              <w:t>1147,1</w:t>
            </w:r>
          </w:p>
        </w:tc>
      </w:tr>
      <w:tr w:rsidR="005C0907" w:rsidRPr="00C47C0E" w:rsidTr="00913ADB">
        <w:trPr>
          <w:trHeight w:val="561"/>
        </w:trPr>
        <w:tc>
          <w:tcPr>
            <w:tcW w:w="843" w:type="dxa"/>
            <w:vMerge w:val="restart"/>
          </w:tcPr>
          <w:p w:rsidR="005C0907" w:rsidRPr="00C47C0E" w:rsidRDefault="005C0907" w:rsidP="00C47C0E">
            <w:pPr>
              <w:rPr>
                <w:sz w:val="20"/>
                <w:szCs w:val="20"/>
              </w:rPr>
            </w:pPr>
            <w:r>
              <w:rPr>
                <w:sz w:val="20"/>
                <w:szCs w:val="20"/>
              </w:rPr>
              <w:t>2.2</w:t>
            </w:r>
          </w:p>
        </w:tc>
        <w:tc>
          <w:tcPr>
            <w:tcW w:w="1868" w:type="dxa"/>
            <w:vMerge w:val="restart"/>
          </w:tcPr>
          <w:p w:rsidR="005C0907" w:rsidRPr="00606963" w:rsidRDefault="005C0907" w:rsidP="00606963">
            <w:pPr>
              <w:pStyle w:val="31"/>
              <w:spacing w:before="0" w:after="0"/>
              <w:outlineLvl w:val="2"/>
              <w:rPr>
                <w:rFonts w:ascii="Times New Roman" w:hAnsi="Times New Roman" w:cs="Times New Roman"/>
                <w:sz w:val="20"/>
                <w:szCs w:val="20"/>
              </w:rPr>
            </w:pPr>
            <w:r w:rsidRPr="00606963">
              <w:rPr>
                <w:rFonts w:ascii="Times New Roman" w:hAnsi="Times New Roman" w:cs="Times New Roman"/>
                <w:color w:val="auto"/>
                <w:sz w:val="20"/>
                <w:szCs w:val="20"/>
              </w:rPr>
              <w:t xml:space="preserve">Основное мероприятие «Развитие Парка культуры и отдыха с комплексом качественных услуг для организации </w:t>
            </w:r>
            <w:r w:rsidRPr="00606963">
              <w:rPr>
                <w:rFonts w:ascii="Times New Roman" w:hAnsi="Times New Roman" w:cs="Times New Roman"/>
                <w:color w:val="auto"/>
                <w:sz w:val="20"/>
                <w:szCs w:val="20"/>
              </w:rPr>
              <w:lastRenderedPageBreak/>
              <w:t>досуга населения и гостей города»</w:t>
            </w:r>
          </w:p>
        </w:tc>
        <w:tc>
          <w:tcPr>
            <w:tcW w:w="1417" w:type="dxa"/>
            <w:vMerge w:val="restart"/>
          </w:tcPr>
          <w:p w:rsidR="005C0907" w:rsidRPr="00C47C0E" w:rsidRDefault="005C0907" w:rsidP="00C47C0E">
            <w:pPr>
              <w:rPr>
                <w:sz w:val="20"/>
                <w:szCs w:val="20"/>
              </w:rPr>
            </w:pPr>
            <w:r w:rsidRPr="00C47C0E">
              <w:rPr>
                <w:sz w:val="20"/>
                <w:szCs w:val="20"/>
              </w:rPr>
              <w:lastRenderedPageBreak/>
              <w:t>Комитет по культуре и туризму администрации городского округа Кинешма</w:t>
            </w:r>
          </w:p>
          <w:p w:rsidR="005C0907" w:rsidRPr="00C47C0E" w:rsidRDefault="005C0907" w:rsidP="005C0907">
            <w:pPr>
              <w:rPr>
                <w:sz w:val="20"/>
                <w:szCs w:val="20"/>
              </w:rPr>
            </w:pPr>
          </w:p>
        </w:tc>
        <w:tc>
          <w:tcPr>
            <w:tcW w:w="1401" w:type="dxa"/>
          </w:tcPr>
          <w:p w:rsidR="005C0907" w:rsidRPr="00C47C0E" w:rsidRDefault="005C0907" w:rsidP="00C47C0E">
            <w:pPr>
              <w:rPr>
                <w:sz w:val="20"/>
                <w:szCs w:val="20"/>
              </w:rPr>
            </w:pPr>
            <w:r w:rsidRPr="00C47C0E">
              <w:rPr>
                <w:sz w:val="20"/>
                <w:szCs w:val="20"/>
              </w:rPr>
              <w:lastRenderedPageBreak/>
              <w:t>Всего</w:t>
            </w:r>
          </w:p>
        </w:tc>
        <w:tc>
          <w:tcPr>
            <w:tcW w:w="1276" w:type="dxa"/>
          </w:tcPr>
          <w:p w:rsidR="005C0907" w:rsidRPr="00C47C0E" w:rsidRDefault="005C0907" w:rsidP="00C47C0E">
            <w:pPr>
              <w:jc w:val="center"/>
              <w:rPr>
                <w:sz w:val="20"/>
                <w:szCs w:val="20"/>
              </w:rPr>
            </w:pPr>
            <w:r w:rsidRPr="00C47C0E">
              <w:rPr>
                <w:sz w:val="20"/>
                <w:szCs w:val="20"/>
              </w:rPr>
              <w:t>0</w:t>
            </w:r>
          </w:p>
        </w:tc>
        <w:tc>
          <w:tcPr>
            <w:tcW w:w="1276" w:type="dxa"/>
            <w:gridSpan w:val="2"/>
          </w:tcPr>
          <w:p w:rsidR="005C0907" w:rsidRPr="00C47C0E" w:rsidRDefault="005C0907" w:rsidP="00C47C0E">
            <w:pPr>
              <w:jc w:val="center"/>
              <w:rPr>
                <w:sz w:val="20"/>
                <w:szCs w:val="20"/>
              </w:rPr>
            </w:pPr>
            <w:r w:rsidRPr="00C47C0E">
              <w:rPr>
                <w:sz w:val="20"/>
                <w:szCs w:val="20"/>
              </w:rPr>
              <w:t>0</w:t>
            </w:r>
          </w:p>
        </w:tc>
        <w:tc>
          <w:tcPr>
            <w:tcW w:w="1559" w:type="dxa"/>
            <w:gridSpan w:val="3"/>
            <w:vMerge w:val="restart"/>
          </w:tcPr>
          <w:p w:rsidR="005C0907" w:rsidRPr="00C47C0E" w:rsidRDefault="005C0907" w:rsidP="00C47C0E">
            <w:pPr>
              <w:rPr>
                <w:sz w:val="20"/>
                <w:szCs w:val="20"/>
              </w:rPr>
            </w:pPr>
          </w:p>
        </w:tc>
        <w:tc>
          <w:tcPr>
            <w:tcW w:w="2410" w:type="dxa"/>
            <w:gridSpan w:val="2"/>
            <w:vMerge w:val="restart"/>
          </w:tcPr>
          <w:p w:rsidR="005C0907" w:rsidRPr="00C47C0E" w:rsidRDefault="005C0907" w:rsidP="00C47C0E">
            <w:pPr>
              <w:jc w:val="center"/>
              <w:rPr>
                <w:sz w:val="20"/>
                <w:szCs w:val="20"/>
              </w:rPr>
            </w:pPr>
          </w:p>
        </w:tc>
        <w:tc>
          <w:tcPr>
            <w:tcW w:w="708" w:type="dxa"/>
            <w:gridSpan w:val="2"/>
            <w:vMerge w:val="restart"/>
          </w:tcPr>
          <w:p w:rsidR="005C0907" w:rsidRPr="00C47C0E" w:rsidRDefault="005C0907" w:rsidP="00C47C0E">
            <w:pPr>
              <w:jc w:val="center"/>
              <w:rPr>
                <w:sz w:val="20"/>
                <w:szCs w:val="20"/>
              </w:rPr>
            </w:pPr>
          </w:p>
        </w:tc>
        <w:tc>
          <w:tcPr>
            <w:tcW w:w="993" w:type="dxa"/>
            <w:gridSpan w:val="2"/>
            <w:vMerge w:val="restart"/>
          </w:tcPr>
          <w:p w:rsidR="005C0907" w:rsidRPr="00C47C0E" w:rsidRDefault="005C0907" w:rsidP="00C47C0E">
            <w:pPr>
              <w:jc w:val="center"/>
              <w:rPr>
                <w:sz w:val="20"/>
                <w:szCs w:val="20"/>
              </w:rPr>
            </w:pPr>
          </w:p>
        </w:tc>
        <w:tc>
          <w:tcPr>
            <w:tcW w:w="992" w:type="dxa"/>
            <w:vMerge w:val="restart"/>
          </w:tcPr>
          <w:p w:rsidR="005C0907" w:rsidRPr="00C47C0E" w:rsidRDefault="005C0907" w:rsidP="00C47C0E">
            <w:pPr>
              <w:jc w:val="center"/>
              <w:rPr>
                <w:sz w:val="20"/>
                <w:szCs w:val="20"/>
              </w:rPr>
            </w:pPr>
          </w:p>
        </w:tc>
        <w:tc>
          <w:tcPr>
            <w:tcW w:w="1559" w:type="dxa"/>
            <w:vMerge w:val="restart"/>
          </w:tcPr>
          <w:p w:rsidR="005C0907" w:rsidRPr="00C47C0E" w:rsidRDefault="005C0907" w:rsidP="00C47C0E">
            <w:pPr>
              <w:jc w:val="center"/>
              <w:rPr>
                <w:sz w:val="20"/>
                <w:szCs w:val="20"/>
              </w:rPr>
            </w:pPr>
            <w:r w:rsidRPr="00C47C0E">
              <w:rPr>
                <w:sz w:val="20"/>
                <w:szCs w:val="20"/>
              </w:rPr>
              <w:t>0</w:t>
            </w:r>
          </w:p>
        </w:tc>
      </w:tr>
      <w:tr w:rsidR="005C0907" w:rsidRPr="00C47C0E" w:rsidTr="00DB3175">
        <w:trPr>
          <w:trHeight w:val="1350"/>
        </w:trPr>
        <w:tc>
          <w:tcPr>
            <w:tcW w:w="843" w:type="dxa"/>
            <w:vMerge/>
            <w:tcBorders>
              <w:bottom w:val="single" w:sz="4" w:space="0" w:color="auto"/>
            </w:tcBorders>
          </w:tcPr>
          <w:p w:rsidR="005C0907" w:rsidRPr="00C47C0E" w:rsidRDefault="005C0907" w:rsidP="00C47C0E">
            <w:pPr>
              <w:rPr>
                <w:sz w:val="20"/>
                <w:szCs w:val="20"/>
              </w:rPr>
            </w:pPr>
          </w:p>
        </w:tc>
        <w:tc>
          <w:tcPr>
            <w:tcW w:w="1868" w:type="dxa"/>
            <w:vMerge/>
            <w:tcBorders>
              <w:bottom w:val="single" w:sz="4" w:space="0" w:color="auto"/>
            </w:tcBorders>
          </w:tcPr>
          <w:p w:rsidR="005C0907" w:rsidRPr="00C47C0E" w:rsidRDefault="005C0907" w:rsidP="00C47C0E">
            <w:pPr>
              <w:rPr>
                <w:sz w:val="20"/>
                <w:szCs w:val="20"/>
              </w:rPr>
            </w:pPr>
          </w:p>
        </w:tc>
        <w:tc>
          <w:tcPr>
            <w:tcW w:w="1417" w:type="dxa"/>
            <w:vMerge/>
          </w:tcPr>
          <w:p w:rsidR="005C0907" w:rsidRPr="00C47C0E" w:rsidRDefault="005C0907" w:rsidP="00C47C0E">
            <w:pPr>
              <w:jc w:val="center"/>
              <w:rPr>
                <w:sz w:val="20"/>
                <w:szCs w:val="20"/>
              </w:rPr>
            </w:pPr>
          </w:p>
        </w:tc>
        <w:tc>
          <w:tcPr>
            <w:tcW w:w="1401" w:type="dxa"/>
            <w:tcBorders>
              <w:bottom w:val="single" w:sz="4" w:space="0" w:color="auto"/>
            </w:tcBorders>
          </w:tcPr>
          <w:p w:rsidR="005C0907" w:rsidRPr="00C47C0E" w:rsidRDefault="005C0907" w:rsidP="00C47C0E">
            <w:pPr>
              <w:rPr>
                <w:b/>
                <w:sz w:val="20"/>
                <w:szCs w:val="20"/>
              </w:rPr>
            </w:pPr>
            <w:r w:rsidRPr="00606963">
              <w:rPr>
                <w:sz w:val="20"/>
                <w:szCs w:val="20"/>
              </w:rPr>
              <w:t>бюджетные ассигнования</w:t>
            </w:r>
            <w:r w:rsidRPr="00C47C0E">
              <w:rPr>
                <w:b/>
                <w:sz w:val="20"/>
                <w:szCs w:val="20"/>
              </w:rPr>
              <w:t xml:space="preserve"> </w:t>
            </w:r>
            <w:r w:rsidRPr="00C47C0E">
              <w:rPr>
                <w:sz w:val="20"/>
                <w:szCs w:val="20"/>
              </w:rPr>
              <w:t>всего,</w:t>
            </w:r>
            <w:r w:rsidRPr="00C47C0E">
              <w:rPr>
                <w:b/>
                <w:sz w:val="20"/>
                <w:szCs w:val="20"/>
              </w:rPr>
              <w:br/>
            </w:r>
            <w:r w:rsidRPr="00C47C0E">
              <w:rPr>
                <w:i/>
                <w:sz w:val="20"/>
                <w:szCs w:val="20"/>
              </w:rPr>
              <w:t>в том числе:</w:t>
            </w:r>
          </w:p>
        </w:tc>
        <w:tc>
          <w:tcPr>
            <w:tcW w:w="1276" w:type="dxa"/>
            <w:tcBorders>
              <w:bottom w:val="single" w:sz="4" w:space="0" w:color="auto"/>
            </w:tcBorders>
          </w:tcPr>
          <w:p w:rsidR="005C0907" w:rsidRPr="00C47C0E" w:rsidRDefault="005C0907" w:rsidP="00C47C0E">
            <w:pPr>
              <w:jc w:val="center"/>
              <w:rPr>
                <w:sz w:val="20"/>
                <w:szCs w:val="20"/>
              </w:rPr>
            </w:pPr>
            <w:r w:rsidRPr="00C47C0E">
              <w:rPr>
                <w:sz w:val="20"/>
                <w:szCs w:val="20"/>
              </w:rPr>
              <w:t>0</w:t>
            </w:r>
          </w:p>
        </w:tc>
        <w:tc>
          <w:tcPr>
            <w:tcW w:w="1276" w:type="dxa"/>
            <w:gridSpan w:val="2"/>
            <w:tcBorders>
              <w:bottom w:val="single" w:sz="4" w:space="0" w:color="auto"/>
            </w:tcBorders>
          </w:tcPr>
          <w:p w:rsidR="005C0907" w:rsidRPr="00C47C0E" w:rsidRDefault="005C0907" w:rsidP="00C47C0E">
            <w:pPr>
              <w:jc w:val="center"/>
              <w:rPr>
                <w:sz w:val="20"/>
                <w:szCs w:val="20"/>
              </w:rPr>
            </w:pPr>
            <w:r w:rsidRPr="00C47C0E">
              <w:rPr>
                <w:sz w:val="20"/>
                <w:szCs w:val="20"/>
              </w:rPr>
              <w:t>0</w:t>
            </w:r>
          </w:p>
        </w:tc>
        <w:tc>
          <w:tcPr>
            <w:tcW w:w="1559" w:type="dxa"/>
            <w:gridSpan w:val="3"/>
            <w:vMerge/>
            <w:tcBorders>
              <w:bottom w:val="single" w:sz="4" w:space="0" w:color="auto"/>
            </w:tcBorders>
          </w:tcPr>
          <w:p w:rsidR="005C0907" w:rsidRPr="00C47C0E" w:rsidRDefault="005C0907" w:rsidP="00C47C0E">
            <w:pPr>
              <w:jc w:val="center"/>
              <w:rPr>
                <w:sz w:val="20"/>
                <w:szCs w:val="20"/>
              </w:rPr>
            </w:pPr>
          </w:p>
        </w:tc>
        <w:tc>
          <w:tcPr>
            <w:tcW w:w="2410" w:type="dxa"/>
            <w:gridSpan w:val="2"/>
            <w:vMerge/>
            <w:tcBorders>
              <w:bottom w:val="single" w:sz="4" w:space="0" w:color="auto"/>
            </w:tcBorders>
          </w:tcPr>
          <w:p w:rsidR="005C0907" w:rsidRPr="00C47C0E" w:rsidRDefault="005C0907" w:rsidP="00C47C0E">
            <w:pPr>
              <w:jc w:val="center"/>
              <w:rPr>
                <w:sz w:val="20"/>
                <w:szCs w:val="20"/>
              </w:rPr>
            </w:pPr>
          </w:p>
        </w:tc>
        <w:tc>
          <w:tcPr>
            <w:tcW w:w="708" w:type="dxa"/>
            <w:gridSpan w:val="2"/>
            <w:vMerge/>
            <w:tcBorders>
              <w:bottom w:val="single" w:sz="4" w:space="0" w:color="auto"/>
            </w:tcBorders>
          </w:tcPr>
          <w:p w:rsidR="005C0907" w:rsidRPr="00C47C0E" w:rsidRDefault="005C0907" w:rsidP="00C47C0E">
            <w:pPr>
              <w:jc w:val="center"/>
              <w:rPr>
                <w:sz w:val="20"/>
                <w:szCs w:val="20"/>
              </w:rPr>
            </w:pPr>
          </w:p>
        </w:tc>
        <w:tc>
          <w:tcPr>
            <w:tcW w:w="993" w:type="dxa"/>
            <w:gridSpan w:val="2"/>
            <w:vMerge/>
            <w:tcBorders>
              <w:bottom w:val="single" w:sz="4" w:space="0" w:color="auto"/>
            </w:tcBorders>
          </w:tcPr>
          <w:p w:rsidR="005C0907" w:rsidRPr="00C47C0E" w:rsidRDefault="005C0907" w:rsidP="00C47C0E">
            <w:pPr>
              <w:jc w:val="center"/>
              <w:rPr>
                <w:sz w:val="20"/>
                <w:szCs w:val="20"/>
              </w:rPr>
            </w:pPr>
          </w:p>
        </w:tc>
        <w:tc>
          <w:tcPr>
            <w:tcW w:w="992" w:type="dxa"/>
            <w:vMerge/>
            <w:tcBorders>
              <w:bottom w:val="single" w:sz="4" w:space="0" w:color="auto"/>
            </w:tcBorders>
          </w:tcPr>
          <w:p w:rsidR="005C0907" w:rsidRPr="00C47C0E" w:rsidRDefault="005C0907" w:rsidP="00C47C0E">
            <w:pPr>
              <w:jc w:val="center"/>
              <w:rPr>
                <w:sz w:val="20"/>
                <w:szCs w:val="20"/>
              </w:rPr>
            </w:pPr>
          </w:p>
        </w:tc>
        <w:tc>
          <w:tcPr>
            <w:tcW w:w="1559" w:type="dxa"/>
            <w:vMerge/>
            <w:tcBorders>
              <w:bottom w:val="single" w:sz="4" w:space="0" w:color="auto"/>
            </w:tcBorders>
          </w:tcPr>
          <w:p w:rsidR="005C0907" w:rsidRPr="00C47C0E" w:rsidRDefault="005C0907" w:rsidP="00C47C0E">
            <w:pPr>
              <w:jc w:val="center"/>
              <w:rPr>
                <w:sz w:val="20"/>
                <w:szCs w:val="20"/>
              </w:rPr>
            </w:pPr>
          </w:p>
        </w:tc>
      </w:tr>
      <w:tr w:rsidR="005C0907" w:rsidRPr="00C47C0E" w:rsidTr="00C47C0E">
        <w:trPr>
          <w:trHeight w:val="262"/>
        </w:trPr>
        <w:tc>
          <w:tcPr>
            <w:tcW w:w="843" w:type="dxa"/>
            <w:vMerge w:val="restart"/>
          </w:tcPr>
          <w:p w:rsidR="005C0907" w:rsidRPr="00C47C0E" w:rsidRDefault="005C0907" w:rsidP="00C47C0E">
            <w:pPr>
              <w:rPr>
                <w:sz w:val="20"/>
                <w:szCs w:val="20"/>
              </w:rPr>
            </w:pPr>
            <w:r>
              <w:rPr>
                <w:sz w:val="20"/>
                <w:szCs w:val="20"/>
              </w:rPr>
              <w:lastRenderedPageBreak/>
              <w:t>2.2.1</w:t>
            </w:r>
          </w:p>
        </w:tc>
        <w:tc>
          <w:tcPr>
            <w:tcW w:w="1868" w:type="dxa"/>
            <w:vMerge w:val="restart"/>
          </w:tcPr>
          <w:p w:rsidR="005C0907" w:rsidRPr="00641332" w:rsidRDefault="005C0907" w:rsidP="00641332">
            <w:pPr>
              <w:pStyle w:val="31"/>
              <w:spacing w:before="0" w:after="0"/>
              <w:outlineLvl w:val="2"/>
              <w:rPr>
                <w:rFonts w:ascii="Times New Roman" w:hAnsi="Times New Roman" w:cs="Times New Roman"/>
                <w:sz w:val="20"/>
                <w:szCs w:val="20"/>
              </w:rPr>
            </w:pPr>
            <w:r w:rsidRPr="00641332">
              <w:rPr>
                <w:rFonts w:ascii="Times New Roman" w:hAnsi="Times New Roman" w:cs="Times New Roman"/>
                <w:color w:val="auto"/>
                <w:sz w:val="20"/>
                <w:szCs w:val="20"/>
              </w:rPr>
              <w:t>Мероприятие «Развитие материально-технической базы Парка культуры и отдыха имени 35-летия Победы»</w:t>
            </w:r>
          </w:p>
        </w:tc>
        <w:tc>
          <w:tcPr>
            <w:tcW w:w="1417" w:type="dxa"/>
            <w:vMerge/>
          </w:tcPr>
          <w:p w:rsidR="005C0907" w:rsidRPr="00C47C0E" w:rsidRDefault="005C0907" w:rsidP="00C47C0E">
            <w:pPr>
              <w:jc w:val="center"/>
              <w:rPr>
                <w:sz w:val="20"/>
                <w:szCs w:val="20"/>
              </w:rPr>
            </w:pPr>
          </w:p>
        </w:tc>
        <w:tc>
          <w:tcPr>
            <w:tcW w:w="1401" w:type="dxa"/>
          </w:tcPr>
          <w:p w:rsidR="005C0907" w:rsidRPr="00C47C0E" w:rsidRDefault="005C0907" w:rsidP="00C47C0E">
            <w:pPr>
              <w:rPr>
                <w:sz w:val="20"/>
                <w:szCs w:val="20"/>
              </w:rPr>
            </w:pPr>
            <w:r w:rsidRPr="00C47C0E">
              <w:rPr>
                <w:sz w:val="20"/>
                <w:szCs w:val="20"/>
              </w:rPr>
              <w:t>Всего</w:t>
            </w:r>
          </w:p>
        </w:tc>
        <w:tc>
          <w:tcPr>
            <w:tcW w:w="1276" w:type="dxa"/>
          </w:tcPr>
          <w:p w:rsidR="005C0907" w:rsidRPr="00C47C0E" w:rsidRDefault="005C0907" w:rsidP="00C47C0E">
            <w:pPr>
              <w:jc w:val="center"/>
              <w:rPr>
                <w:sz w:val="20"/>
                <w:szCs w:val="20"/>
              </w:rPr>
            </w:pPr>
            <w:r w:rsidRPr="00C47C0E">
              <w:rPr>
                <w:sz w:val="20"/>
                <w:szCs w:val="20"/>
              </w:rPr>
              <w:t>0</w:t>
            </w:r>
          </w:p>
        </w:tc>
        <w:tc>
          <w:tcPr>
            <w:tcW w:w="1276" w:type="dxa"/>
            <w:gridSpan w:val="2"/>
          </w:tcPr>
          <w:p w:rsidR="005C0907" w:rsidRPr="00C47C0E" w:rsidRDefault="005C0907" w:rsidP="00C47C0E">
            <w:pPr>
              <w:jc w:val="center"/>
              <w:rPr>
                <w:sz w:val="20"/>
                <w:szCs w:val="20"/>
              </w:rPr>
            </w:pPr>
            <w:r w:rsidRPr="00C47C0E">
              <w:rPr>
                <w:sz w:val="20"/>
                <w:szCs w:val="20"/>
              </w:rPr>
              <w:t>0</w:t>
            </w:r>
          </w:p>
        </w:tc>
        <w:tc>
          <w:tcPr>
            <w:tcW w:w="1559" w:type="dxa"/>
            <w:gridSpan w:val="3"/>
            <w:vMerge w:val="restart"/>
          </w:tcPr>
          <w:p w:rsidR="005C0907" w:rsidRPr="00C47C0E" w:rsidRDefault="005C0907" w:rsidP="00C47C0E">
            <w:pPr>
              <w:rPr>
                <w:sz w:val="20"/>
                <w:szCs w:val="20"/>
              </w:rPr>
            </w:pPr>
          </w:p>
        </w:tc>
        <w:tc>
          <w:tcPr>
            <w:tcW w:w="2410" w:type="dxa"/>
            <w:gridSpan w:val="2"/>
            <w:vMerge w:val="restart"/>
          </w:tcPr>
          <w:p w:rsidR="005C0907" w:rsidRPr="00C47C0E" w:rsidRDefault="005C0907" w:rsidP="00C47C0E">
            <w:pPr>
              <w:rPr>
                <w:sz w:val="20"/>
                <w:szCs w:val="20"/>
              </w:rPr>
            </w:pPr>
            <w:r w:rsidRPr="00C47C0E">
              <w:rPr>
                <w:sz w:val="20"/>
                <w:szCs w:val="20"/>
              </w:rPr>
              <w:t>Количество зон отдыха (культурно-массовые, игровые, спортивные площадки, тематические поляны)</w:t>
            </w:r>
          </w:p>
        </w:tc>
        <w:tc>
          <w:tcPr>
            <w:tcW w:w="708" w:type="dxa"/>
            <w:gridSpan w:val="2"/>
            <w:vMerge w:val="restart"/>
          </w:tcPr>
          <w:p w:rsidR="005C0907" w:rsidRPr="00C47C0E" w:rsidRDefault="005C0907" w:rsidP="00C47C0E">
            <w:pPr>
              <w:jc w:val="center"/>
              <w:rPr>
                <w:sz w:val="20"/>
                <w:szCs w:val="20"/>
              </w:rPr>
            </w:pPr>
            <w:r w:rsidRPr="00C47C0E">
              <w:rPr>
                <w:sz w:val="20"/>
                <w:szCs w:val="20"/>
              </w:rPr>
              <w:t>ед.</w:t>
            </w:r>
          </w:p>
        </w:tc>
        <w:tc>
          <w:tcPr>
            <w:tcW w:w="993" w:type="dxa"/>
            <w:gridSpan w:val="2"/>
            <w:vMerge w:val="restart"/>
          </w:tcPr>
          <w:p w:rsidR="005C0907" w:rsidRPr="00C47C0E" w:rsidRDefault="005C0907" w:rsidP="00C47C0E">
            <w:pPr>
              <w:jc w:val="center"/>
              <w:rPr>
                <w:sz w:val="20"/>
                <w:szCs w:val="20"/>
              </w:rPr>
            </w:pPr>
            <w:r w:rsidRPr="00C47C0E">
              <w:rPr>
                <w:sz w:val="20"/>
                <w:szCs w:val="20"/>
              </w:rPr>
              <w:t>10</w:t>
            </w:r>
          </w:p>
        </w:tc>
        <w:tc>
          <w:tcPr>
            <w:tcW w:w="992" w:type="dxa"/>
            <w:vMerge w:val="restart"/>
          </w:tcPr>
          <w:p w:rsidR="005C0907" w:rsidRPr="00C47C0E" w:rsidRDefault="005C0907" w:rsidP="00C47C0E">
            <w:pPr>
              <w:jc w:val="center"/>
              <w:rPr>
                <w:sz w:val="20"/>
                <w:szCs w:val="20"/>
              </w:rPr>
            </w:pPr>
            <w:r w:rsidRPr="00C47C0E">
              <w:rPr>
                <w:sz w:val="20"/>
                <w:szCs w:val="20"/>
              </w:rPr>
              <w:t>10</w:t>
            </w:r>
          </w:p>
        </w:tc>
        <w:tc>
          <w:tcPr>
            <w:tcW w:w="1559" w:type="dxa"/>
            <w:vMerge w:val="restart"/>
          </w:tcPr>
          <w:p w:rsidR="005C0907" w:rsidRPr="00C47C0E" w:rsidRDefault="005C0907" w:rsidP="00C47C0E">
            <w:pPr>
              <w:jc w:val="center"/>
              <w:rPr>
                <w:sz w:val="20"/>
                <w:szCs w:val="20"/>
              </w:rPr>
            </w:pPr>
            <w:r w:rsidRPr="00C47C0E">
              <w:rPr>
                <w:sz w:val="20"/>
                <w:szCs w:val="20"/>
              </w:rPr>
              <w:t>0</w:t>
            </w:r>
          </w:p>
        </w:tc>
      </w:tr>
      <w:tr w:rsidR="005C0907" w:rsidRPr="00C47C0E" w:rsidTr="00DB3175">
        <w:trPr>
          <w:trHeight w:val="760"/>
        </w:trPr>
        <w:tc>
          <w:tcPr>
            <w:tcW w:w="843" w:type="dxa"/>
            <w:vMerge/>
            <w:tcBorders>
              <w:bottom w:val="single" w:sz="4" w:space="0" w:color="auto"/>
            </w:tcBorders>
          </w:tcPr>
          <w:p w:rsidR="005C0907" w:rsidRPr="00C47C0E" w:rsidRDefault="005C0907" w:rsidP="00C47C0E">
            <w:pPr>
              <w:rPr>
                <w:sz w:val="20"/>
                <w:szCs w:val="20"/>
              </w:rPr>
            </w:pPr>
          </w:p>
        </w:tc>
        <w:tc>
          <w:tcPr>
            <w:tcW w:w="1868" w:type="dxa"/>
            <w:vMerge/>
            <w:tcBorders>
              <w:bottom w:val="single" w:sz="4" w:space="0" w:color="auto"/>
            </w:tcBorders>
          </w:tcPr>
          <w:p w:rsidR="005C0907" w:rsidRPr="00C47C0E" w:rsidRDefault="005C0907" w:rsidP="00C47C0E">
            <w:pPr>
              <w:rPr>
                <w:sz w:val="20"/>
                <w:szCs w:val="20"/>
              </w:rPr>
            </w:pPr>
          </w:p>
        </w:tc>
        <w:tc>
          <w:tcPr>
            <w:tcW w:w="1417" w:type="dxa"/>
            <w:vMerge/>
          </w:tcPr>
          <w:p w:rsidR="005C0907" w:rsidRPr="00C47C0E" w:rsidRDefault="005C0907" w:rsidP="00C47C0E">
            <w:pPr>
              <w:jc w:val="center"/>
              <w:rPr>
                <w:sz w:val="20"/>
                <w:szCs w:val="20"/>
              </w:rPr>
            </w:pPr>
          </w:p>
        </w:tc>
        <w:tc>
          <w:tcPr>
            <w:tcW w:w="1401" w:type="dxa"/>
            <w:vMerge w:val="restart"/>
            <w:tcBorders>
              <w:bottom w:val="single" w:sz="4" w:space="0" w:color="auto"/>
            </w:tcBorders>
          </w:tcPr>
          <w:p w:rsidR="005C0907" w:rsidRPr="00C47C0E" w:rsidRDefault="005C0907" w:rsidP="00C47C0E">
            <w:pPr>
              <w:rPr>
                <w:b/>
                <w:sz w:val="20"/>
                <w:szCs w:val="20"/>
              </w:rPr>
            </w:pPr>
            <w:r w:rsidRPr="00641332">
              <w:rPr>
                <w:sz w:val="20"/>
                <w:szCs w:val="20"/>
              </w:rPr>
              <w:t>бюджетные ассигнования</w:t>
            </w:r>
            <w:r w:rsidRPr="00C47C0E">
              <w:rPr>
                <w:b/>
                <w:sz w:val="20"/>
                <w:szCs w:val="20"/>
              </w:rPr>
              <w:t xml:space="preserve"> </w:t>
            </w:r>
            <w:r w:rsidRPr="00C47C0E">
              <w:rPr>
                <w:sz w:val="20"/>
                <w:szCs w:val="20"/>
              </w:rPr>
              <w:t>всего,</w:t>
            </w:r>
            <w:r w:rsidRPr="00C47C0E">
              <w:rPr>
                <w:b/>
                <w:sz w:val="20"/>
                <w:szCs w:val="20"/>
              </w:rPr>
              <w:br/>
            </w:r>
            <w:r w:rsidRPr="00C47C0E">
              <w:rPr>
                <w:i/>
                <w:sz w:val="20"/>
                <w:szCs w:val="20"/>
              </w:rPr>
              <w:t>в том числе:</w:t>
            </w:r>
          </w:p>
        </w:tc>
        <w:tc>
          <w:tcPr>
            <w:tcW w:w="1276" w:type="dxa"/>
            <w:vMerge w:val="restart"/>
            <w:tcBorders>
              <w:bottom w:val="single" w:sz="4" w:space="0" w:color="auto"/>
            </w:tcBorders>
          </w:tcPr>
          <w:p w:rsidR="005C0907" w:rsidRPr="00C47C0E" w:rsidRDefault="005C0907" w:rsidP="00C47C0E">
            <w:pPr>
              <w:jc w:val="center"/>
              <w:rPr>
                <w:sz w:val="20"/>
                <w:szCs w:val="20"/>
              </w:rPr>
            </w:pPr>
            <w:r w:rsidRPr="00C47C0E">
              <w:rPr>
                <w:sz w:val="20"/>
                <w:szCs w:val="20"/>
              </w:rPr>
              <w:t>0</w:t>
            </w:r>
          </w:p>
        </w:tc>
        <w:tc>
          <w:tcPr>
            <w:tcW w:w="1276" w:type="dxa"/>
            <w:gridSpan w:val="2"/>
            <w:vMerge w:val="restart"/>
            <w:tcBorders>
              <w:bottom w:val="single" w:sz="4" w:space="0" w:color="auto"/>
            </w:tcBorders>
          </w:tcPr>
          <w:p w:rsidR="005C0907" w:rsidRPr="00C47C0E" w:rsidRDefault="005C0907" w:rsidP="00C47C0E">
            <w:pPr>
              <w:jc w:val="center"/>
              <w:rPr>
                <w:sz w:val="20"/>
                <w:szCs w:val="20"/>
              </w:rPr>
            </w:pPr>
            <w:r w:rsidRPr="00C47C0E">
              <w:rPr>
                <w:sz w:val="20"/>
                <w:szCs w:val="20"/>
              </w:rPr>
              <w:t>0</w:t>
            </w:r>
          </w:p>
        </w:tc>
        <w:tc>
          <w:tcPr>
            <w:tcW w:w="1559" w:type="dxa"/>
            <w:gridSpan w:val="3"/>
            <w:vMerge/>
            <w:tcBorders>
              <w:bottom w:val="single" w:sz="4" w:space="0" w:color="auto"/>
            </w:tcBorders>
          </w:tcPr>
          <w:p w:rsidR="005C0907" w:rsidRPr="00C47C0E" w:rsidRDefault="005C0907" w:rsidP="00C47C0E">
            <w:pPr>
              <w:jc w:val="center"/>
              <w:rPr>
                <w:sz w:val="20"/>
                <w:szCs w:val="20"/>
              </w:rPr>
            </w:pPr>
          </w:p>
        </w:tc>
        <w:tc>
          <w:tcPr>
            <w:tcW w:w="2410" w:type="dxa"/>
            <w:gridSpan w:val="2"/>
            <w:vMerge/>
            <w:tcBorders>
              <w:bottom w:val="single" w:sz="4" w:space="0" w:color="auto"/>
            </w:tcBorders>
          </w:tcPr>
          <w:p w:rsidR="005C0907" w:rsidRPr="00C47C0E" w:rsidRDefault="005C0907" w:rsidP="00C47C0E">
            <w:pPr>
              <w:jc w:val="center"/>
              <w:rPr>
                <w:sz w:val="20"/>
                <w:szCs w:val="20"/>
              </w:rPr>
            </w:pPr>
          </w:p>
        </w:tc>
        <w:tc>
          <w:tcPr>
            <w:tcW w:w="708" w:type="dxa"/>
            <w:gridSpan w:val="2"/>
            <w:vMerge/>
            <w:tcBorders>
              <w:bottom w:val="single" w:sz="4" w:space="0" w:color="auto"/>
            </w:tcBorders>
          </w:tcPr>
          <w:p w:rsidR="005C0907" w:rsidRPr="00C47C0E" w:rsidRDefault="005C0907" w:rsidP="00C47C0E">
            <w:pPr>
              <w:jc w:val="center"/>
              <w:rPr>
                <w:sz w:val="20"/>
                <w:szCs w:val="20"/>
              </w:rPr>
            </w:pPr>
          </w:p>
        </w:tc>
        <w:tc>
          <w:tcPr>
            <w:tcW w:w="993" w:type="dxa"/>
            <w:gridSpan w:val="2"/>
            <w:vMerge/>
            <w:tcBorders>
              <w:bottom w:val="single" w:sz="4" w:space="0" w:color="auto"/>
            </w:tcBorders>
          </w:tcPr>
          <w:p w:rsidR="005C0907" w:rsidRPr="00C47C0E" w:rsidRDefault="005C0907" w:rsidP="00C47C0E">
            <w:pPr>
              <w:jc w:val="center"/>
              <w:rPr>
                <w:color w:val="FF0000"/>
                <w:sz w:val="20"/>
                <w:szCs w:val="20"/>
              </w:rPr>
            </w:pPr>
          </w:p>
        </w:tc>
        <w:tc>
          <w:tcPr>
            <w:tcW w:w="992" w:type="dxa"/>
            <w:vMerge/>
            <w:tcBorders>
              <w:bottom w:val="single" w:sz="4" w:space="0" w:color="auto"/>
            </w:tcBorders>
          </w:tcPr>
          <w:p w:rsidR="005C0907" w:rsidRPr="00C47C0E" w:rsidRDefault="005C0907" w:rsidP="00C47C0E">
            <w:pPr>
              <w:jc w:val="center"/>
              <w:rPr>
                <w:color w:val="FF0000"/>
                <w:sz w:val="20"/>
                <w:szCs w:val="20"/>
              </w:rPr>
            </w:pPr>
          </w:p>
        </w:tc>
        <w:tc>
          <w:tcPr>
            <w:tcW w:w="1559" w:type="dxa"/>
            <w:vMerge/>
            <w:tcBorders>
              <w:bottom w:val="single" w:sz="4" w:space="0" w:color="auto"/>
            </w:tcBorders>
          </w:tcPr>
          <w:p w:rsidR="005C0907" w:rsidRPr="00C47C0E" w:rsidRDefault="005C0907" w:rsidP="00C47C0E">
            <w:pPr>
              <w:rPr>
                <w:sz w:val="20"/>
                <w:szCs w:val="20"/>
              </w:rPr>
            </w:pPr>
          </w:p>
        </w:tc>
      </w:tr>
      <w:tr w:rsidR="005C0907" w:rsidRPr="00C47C0E" w:rsidTr="00913ADB">
        <w:trPr>
          <w:trHeight w:val="454"/>
        </w:trPr>
        <w:tc>
          <w:tcPr>
            <w:tcW w:w="843" w:type="dxa"/>
            <w:vMerge/>
            <w:tcBorders>
              <w:bottom w:val="single" w:sz="4" w:space="0" w:color="auto"/>
            </w:tcBorders>
          </w:tcPr>
          <w:p w:rsidR="005C0907" w:rsidRPr="00C47C0E" w:rsidRDefault="005C0907" w:rsidP="00C47C0E">
            <w:pPr>
              <w:rPr>
                <w:sz w:val="20"/>
                <w:szCs w:val="20"/>
              </w:rPr>
            </w:pPr>
          </w:p>
        </w:tc>
        <w:tc>
          <w:tcPr>
            <w:tcW w:w="1868" w:type="dxa"/>
            <w:vMerge/>
            <w:tcBorders>
              <w:bottom w:val="single" w:sz="4" w:space="0" w:color="auto"/>
            </w:tcBorders>
          </w:tcPr>
          <w:p w:rsidR="005C0907" w:rsidRPr="00C47C0E" w:rsidRDefault="005C0907" w:rsidP="00C47C0E">
            <w:pPr>
              <w:rPr>
                <w:sz w:val="20"/>
                <w:szCs w:val="20"/>
              </w:rPr>
            </w:pPr>
          </w:p>
        </w:tc>
        <w:tc>
          <w:tcPr>
            <w:tcW w:w="1417" w:type="dxa"/>
            <w:vMerge/>
          </w:tcPr>
          <w:p w:rsidR="005C0907" w:rsidRPr="00C47C0E" w:rsidRDefault="005C0907" w:rsidP="00C47C0E">
            <w:pPr>
              <w:jc w:val="center"/>
              <w:rPr>
                <w:sz w:val="20"/>
                <w:szCs w:val="20"/>
              </w:rPr>
            </w:pPr>
          </w:p>
        </w:tc>
        <w:tc>
          <w:tcPr>
            <w:tcW w:w="1401" w:type="dxa"/>
            <w:vMerge/>
            <w:tcBorders>
              <w:bottom w:val="single" w:sz="4" w:space="0" w:color="auto"/>
            </w:tcBorders>
          </w:tcPr>
          <w:p w:rsidR="005C0907" w:rsidRPr="00C47C0E" w:rsidRDefault="005C0907" w:rsidP="00C47C0E">
            <w:pPr>
              <w:rPr>
                <w:sz w:val="20"/>
                <w:szCs w:val="20"/>
              </w:rPr>
            </w:pPr>
          </w:p>
        </w:tc>
        <w:tc>
          <w:tcPr>
            <w:tcW w:w="1276" w:type="dxa"/>
            <w:vMerge/>
            <w:tcBorders>
              <w:bottom w:val="single" w:sz="4" w:space="0" w:color="auto"/>
            </w:tcBorders>
          </w:tcPr>
          <w:p w:rsidR="005C0907" w:rsidRPr="00C47C0E" w:rsidRDefault="005C0907" w:rsidP="00C47C0E">
            <w:pPr>
              <w:jc w:val="center"/>
              <w:rPr>
                <w:sz w:val="20"/>
                <w:szCs w:val="20"/>
              </w:rPr>
            </w:pPr>
          </w:p>
        </w:tc>
        <w:tc>
          <w:tcPr>
            <w:tcW w:w="1276" w:type="dxa"/>
            <w:gridSpan w:val="2"/>
            <w:vMerge/>
            <w:tcBorders>
              <w:bottom w:val="single" w:sz="4" w:space="0" w:color="auto"/>
            </w:tcBorders>
          </w:tcPr>
          <w:p w:rsidR="005C0907" w:rsidRPr="00C47C0E" w:rsidRDefault="005C0907" w:rsidP="00C47C0E">
            <w:pPr>
              <w:jc w:val="center"/>
              <w:rPr>
                <w:sz w:val="20"/>
                <w:szCs w:val="20"/>
              </w:rPr>
            </w:pPr>
          </w:p>
        </w:tc>
        <w:tc>
          <w:tcPr>
            <w:tcW w:w="1559" w:type="dxa"/>
            <w:gridSpan w:val="3"/>
            <w:vMerge/>
            <w:tcBorders>
              <w:bottom w:val="single" w:sz="4" w:space="0" w:color="auto"/>
            </w:tcBorders>
          </w:tcPr>
          <w:p w:rsidR="005C0907" w:rsidRPr="00C47C0E" w:rsidRDefault="005C0907" w:rsidP="00C47C0E">
            <w:pPr>
              <w:jc w:val="center"/>
              <w:rPr>
                <w:sz w:val="20"/>
                <w:szCs w:val="20"/>
              </w:rPr>
            </w:pPr>
          </w:p>
        </w:tc>
        <w:tc>
          <w:tcPr>
            <w:tcW w:w="2410" w:type="dxa"/>
            <w:gridSpan w:val="2"/>
            <w:tcBorders>
              <w:bottom w:val="single" w:sz="4" w:space="0" w:color="auto"/>
            </w:tcBorders>
          </w:tcPr>
          <w:p w:rsidR="005C0907" w:rsidRPr="00C47C0E" w:rsidRDefault="005C0907" w:rsidP="00C47C0E">
            <w:pPr>
              <w:rPr>
                <w:sz w:val="20"/>
                <w:szCs w:val="20"/>
              </w:rPr>
            </w:pPr>
            <w:r w:rsidRPr="00C47C0E">
              <w:rPr>
                <w:sz w:val="20"/>
                <w:szCs w:val="20"/>
              </w:rPr>
              <w:t>Количество  посетителей Парка</w:t>
            </w:r>
          </w:p>
        </w:tc>
        <w:tc>
          <w:tcPr>
            <w:tcW w:w="708" w:type="dxa"/>
            <w:gridSpan w:val="2"/>
            <w:tcBorders>
              <w:bottom w:val="single" w:sz="4" w:space="0" w:color="auto"/>
            </w:tcBorders>
          </w:tcPr>
          <w:p w:rsidR="005C0907" w:rsidRPr="00C47C0E" w:rsidRDefault="005C0907" w:rsidP="00C47C0E">
            <w:pPr>
              <w:jc w:val="center"/>
              <w:rPr>
                <w:sz w:val="20"/>
                <w:szCs w:val="20"/>
              </w:rPr>
            </w:pPr>
            <w:r w:rsidRPr="00C47C0E">
              <w:rPr>
                <w:sz w:val="20"/>
                <w:szCs w:val="20"/>
              </w:rPr>
              <w:t>тыс. чел.</w:t>
            </w:r>
          </w:p>
        </w:tc>
        <w:tc>
          <w:tcPr>
            <w:tcW w:w="993" w:type="dxa"/>
            <w:gridSpan w:val="2"/>
            <w:tcBorders>
              <w:bottom w:val="single" w:sz="4" w:space="0" w:color="auto"/>
            </w:tcBorders>
          </w:tcPr>
          <w:p w:rsidR="005C0907" w:rsidRPr="00C47C0E" w:rsidRDefault="005C0907" w:rsidP="00C47C0E">
            <w:pPr>
              <w:jc w:val="center"/>
              <w:rPr>
                <w:sz w:val="20"/>
                <w:szCs w:val="20"/>
              </w:rPr>
            </w:pPr>
            <w:r w:rsidRPr="00C47C0E">
              <w:rPr>
                <w:sz w:val="20"/>
                <w:szCs w:val="20"/>
              </w:rPr>
              <w:t>110,0</w:t>
            </w:r>
          </w:p>
        </w:tc>
        <w:tc>
          <w:tcPr>
            <w:tcW w:w="992" w:type="dxa"/>
            <w:tcBorders>
              <w:bottom w:val="single" w:sz="4" w:space="0" w:color="auto"/>
            </w:tcBorders>
          </w:tcPr>
          <w:p w:rsidR="005C0907" w:rsidRPr="00C47C0E" w:rsidRDefault="005C0907" w:rsidP="00C47C0E">
            <w:pPr>
              <w:jc w:val="center"/>
              <w:rPr>
                <w:sz w:val="20"/>
                <w:szCs w:val="20"/>
              </w:rPr>
            </w:pPr>
            <w:r w:rsidRPr="00C47C0E">
              <w:rPr>
                <w:sz w:val="20"/>
                <w:szCs w:val="20"/>
              </w:rPr>
              <w:t>60,8</w:t>
            </w:r>
          </w:p>
        </w:tc>
        <w:tc>
          <w:tcPr>
            <w:tcW w:w="1559" w:type="dxa"/>
            <w:vMerge/>
            <w:tcBorders>
              <w:bottom w:val="single" w:sz="4" w:space="0" w:color="auto"/>
            </w:tcBorders>
          </w:tcPr>
          <w:p w:rsidR="005C0907" w:rsidRPr="00C47C0E" w:rsidRDefault="005C0907" w:rsidP="00C47C0E">
            <w:pPr>
              <w:jc w:val="center"/>
              <w:rPr>
                <w:sz w:val="20"/>
                <w:szCs w:val="20"/>
              </w:rPr>
            </w:pPr>
          </w:p>
        </w:tc>
      </w:tr>
      <w:tr w:rsidR="005C0907" w:rsidRPr="00C47C0E" w:rsidTr="00C47C0E">
        <w:trPr>
          <w:trHeight w:val="262"/>
        </w:trPr>
        <w:tc>
          <w:tcPr>
            <w:tcW w:w="843" w:type="dxa"/>
            <w:vMerge w:val="restart"/>
          </w:tcPr>
          <w:p w:rsidR="005C0907" w:rsidRPr="00C47C0E" w:rsidRDefault="005C0907" w:rsidP="00C47C0E">
            <w:pPr>
              <w:rPr>
                <w:sz w:val="20"/>
                <w:szCs w:val="20"/>
              </w:rPr>
            </w:pPr>
            <w:r>
              <w:rPr>
                <w:sz w:val="20"/>
                <w:szCs w:val="20"/>
              </w:rPr>
              <w:t>2.3</w:t>
            </w:r>
          </w:p>
        </w:tc>
        <w:tc>
          <w:tcPr>
            <w:tcW w:w="1868" w:type="dxa"/>
            <w:vMerge w:val="restart"/>
          </w:tcPr>
          <w:p w:rsidR="005C0907" w:rsidRPr="00C47C0E" w:rsidRDefault="005C0907" w:rsidP="00354B49">
            <w:pPr>
              <w:rPr>
                <w:sz w:val="20"/>
                <w:szCs w:val="20"/>
              </w:rPr>
            </w:pPr>
            <w:r w:rsidRPr="00C47C0E">
              <w:rPr>
                <w:sz w:val="20"/>
                <w:szCs w:val="20"/>
              </w:rPr>
              <w:t>Основное мероприятие «Укрепление материально-технической базы муниципальных учреждений культуры городского округа</w:t>
            </w:r>
            <w:r>
              <w:rPr>
                <w:sz w:val="20"/>
                <w:szCs w:val="20"/>
              </w:rPr>
              <w:t xml:space="preserve"> Кинешма»</w:t>
            </w:r>
          </w:p>
        </w:tc>
        <w:tc>
          <w:tcPr>
            <w:tcW w:w="1417" w:type="dxa"/>
            <w:vMerge/>
          </w:tcPr>
          <w:p w:rsidR="005C0907" w:rsidRPr="00C47C0E" w:rsidRDefault="005C0907" w:rsidP="00C47C0E">
            <w:pPr>
              <w:jc w:val="center"/>
              <w:rPr>
                <w:sz w:val="20"/>
                <w:szCs w:val="20"/>
              </w:rPr>
            </w:pPr>
          </w:p>
        </w:tc>
        <w:tc>
          <w:tcPr>
            <w:tcW w:w="1401" w:type="dxa"/>
          </w:tcPr>
          <w:p w:rsidR="005C0907" w:rsidRPr="00C47C0E" w:rsidRDefault="005C0907" w:rsidP="00C47C0E">
            <w:pPr>
              <w:rPr>
                <w:sz w:val="20"/>
                <w:szCs w:val="20"/>
              </w:rPr>
            </w:pPr>
            <w:r w:rsidRPr="00C47C0E">
              <w:rPr>
                <w:sz w:val="20"/>
                <w:szCs w:val="20"/>
              </w:rPr>
              <w:t>Всего</w:t>
            </w:r>
          </w:p>
        </w:tc>
        <w:tc>
          <w:tcPr>
            <w:tcW w:w="1276" w:type="dxa"/>
          </w:tcPr>
          <w:p w:rsidR="005C0907" w:rsidRPr="00C47C0E" w:rsidRDefault="005C0907" w:rsidP="00C47C0E">
            <w:pPr>
              <w:jc w:val="center"/>
              <w:rPr>
                <w:sz w:val="20"/>
                <w:szCs w:val="20"/>
              </w:rPr>
            </w:pPr>
            <w:r w:rsidRPr="00C47C0E">
              <w:rPr>
                <w:sz w:val="20"/>
                <w:szCs w:val="20"/>
              </w:rPr>
              <w:t>77,0</w:t>
            </w:r>
          </w:p>
        </w:tc>
        <w:tc>
          <w:tcPr>
            <w:tcW w:w="1276" w:type="dxa"/>
            <w:gridSpan w:val="2"/>
          </w:tcPr>
          <w:p w:rsidR="005C0907" w:rsidRPr="00C47C0E" w:rsidRDefault="005C0907" w:rsidP="00C47C0E">
            <w:pPr>
              <w:jc w:val="center"/>
              <w:rPr>
                <w:sz w:val="20"/>
                <w:szCs w:val="20"/>
              </w:rPr>
            </w:pPr>
            <w:r w:rsidRPr="00C47C0E">
              <w:rPr>
                <w:sz w:val="20"/>
                <w:szCs w:val="20"/>
              </w:rPr>
              <w:t>77,0</w:t>
            </w:r>
          </w:p>
        </w:tc>
        <w:tc>
          <w:tcPr>
            <w:tcW w:w="1559" w:type="dxa"/>
            <w:gridSpan w:val="3"/>
            <w:vMerge w:val="restart"/>
          </w:tcPr>
          <w:p w:rsidR="005C0907" w:rsidRPr="00C47C0E" w:rsidRDefault="005C0907" w:rsidP="00354B49">
            <w:pPr>
              <w:rPr>
                <w:sz w:val="20"/>
                <w:szCs w:val="20"/>
              </w:rPr>
            </w:pPr>
            <w:r>
              <w:rPr>
                <w:sz w:val="20"/>
                <w:szCs w:val="20"/>
                <w:shd w:val="clear" w:color="auto" w:fill="FFFFFF"/>
              </w:rPr>
              <w:t>П</w:t>
            </w:r>
            <w:r w:rsidRPr="00C47C0E">
              <w:rPr>
                <w:sz w:val="20"/>
                <w:szCs w:val="20"/>
                <w:shd w:val="clear" w:color="auto" w:fill="FFFFFF"/>
              </w:rPr>
              <w:t xml:space="preserve">риобретение основных средств </w:t>
            </w:r>
          </w:p>
        </w:tc>
        <w:tc>
          <w:tcPr>
            <w:tcW w:w="2410" w:type="dxa"/>
            <w:gridSpan w:val="2"/>
            <w:vMerge w:val="restart"/>
          </w:tcPr>
          <w:p w:rsidR="005C0907" w:rsidRPr="00C47C0E" w:rsidRDefault="005C0907" w:rsidP="00C47C0E">
            <w:pPr>
              <w:jc w:val="center"/>
              <w:rPr>
                <w:sz w:val="20"/>
                <w:szCs w:val="20"/>
              </w:rPr>
            </w:pPr>
          </w:p>
        </w:tc>
        <w:tc>
          <w:tcPr>
            <w:tcW w:w="708" w:type="dxa"/>
            <w:gridSpan w:val="2"/>
            <w:vMerge w:val="restart"/>
          </w:tcPr>
          <w:p w:rsidR="005C0907" w:rsidRPr="00C47C0E" w:rsidRDefault="005C0907" w:rsidP="00C47C0E">
            <w:pPr>
              <w:jc w:val="center"/>
              <w:rPr>
                <w:sz w:val="20"/>
                <w:szCs w:val="20"/>
              </w:rPr>
            </w:pPr>
          </w:p>
        </w:tc>
        <w:tc>
          <w:tcPr>
            <w:tcW w:w="993" w:type="dxa"/>
            <w:gridSpan w:val="2"/>
            <w:vMerge w:val="restart"/>
          </w:tcPr>
          <w:p w:rsidR="005C0907" w:rsidRPr="00C47C0E" w:rsidRDefault="005C0907" w:rsidP="00C47C0E">
            <w:pPr>
              <w:jc w:val="center"/>
              <w:rPr>
                <w:sz w:val="20"/>
                <w:szCs w:val="20"/>
              </w:rPr>
            </w:pPr>
          </w:p>
        </w:tc>
        <w:tc>
          <w:tcPr>
            <w:tcW w:w="992" w:type="dxa"/>
            <w:vMerge w:val="restart"/>
          </w:tcPr>
          <w:p w:rsidR="005C0907" w:rsidRPr="00C47C0E" w:rsidRDefault="005C0907" w:rsidP="00C47C0E">
            <w:pPr>
              <w:jc w:val="center"/>
              <w:rPr>
                <w:sz w:val="20"/>
                <w:szCs w:val="20"/>
              </w:rPr>
            </w:pPr>
          </w:p>
        </w:tc>
        <w:tc>
          <w:tcPr>
            <w:tcW w:w="1559" w:type="dxa"/>
            <w:vMerge w:val="restart"/>
          </w:tcPr>
          <w:p w:rsidR="005C0907" w:rsidRPr="00C47C0E" w:rsidRDefault="005C0907" w:rsidP="00C47C0E">
            <w:pPr>
              <w:jc w:val="center"/>
              <w:rPr>
                <w:sz w:val="20"/>
                <w:szCs w:val="20"/>
              </w:rPr>
            </w:pPr>
            <w:r w:rsidRPr="00C47C0E">
              <w:rPr>
                <w:sz w:val="20"/>
                <w:szCs w:val="20"/>
              </w:rPr>
              <w:t>77,0</w:t>
            </w:r>
          </w:p>
        </w:tc>
      </w:tr>
      <w:tr w:rsidR="005C0907" w:rsidRPr="00C47C0E" w:rsidTr="00C47C0E">
        <w:trPr>
          <w:trHeight w:val="262"/>
        </w:trPr>
        <w:tc>
          <w:tcPr>
            <w:tcW w:w="843" w:type="dxa"/>
            <w:vMerge/>
          </w:tcPr>
          <w:p w:rsidR="005C0907" w:rsidRPr="00C47C0E" w:rsidRDefault="005C0907" w:rsidP="00C47C0E">
            <w:pPr>
              <w:rPr>
                <w:sz w:val="20"/>
                <w:szCs w:val="20"/>
              </w:rPr>
            </w:pPr>
          </w:p>
        </w:tc>
        <w:tc>
          <w:tcPr>
            <w:tcW w:w="1868" w:type="dxa"/>
            <w:vMerge/>
          </w:tcPr>
          <w:p w:rsidR="005C0907" w:rsidRPr="00C47C0E" w:rsidRDefault="005C0907" w:rsidP="00C47C0E">
            <w:pPr>
              <w:rPr>
                <w:sz w:val="20"/>
                <w:szCs w:val="20"/>
              </w:rPr>
            </w:pPr>
          </w:p>
        </w:tc>
        <w:tc>
          <w:tcPr>
            <w:tcW w:w="1417" w:type="dxa"/>
            <w:vMerge/>
          </w:tcPr>
          <w:p w:rsidR="005C0907" w:rsidRPr="00C47C0E" w:rsidRDefault="005C0907" w:rsidP="00C47C0E">
            <w:pPr>
              <w:jc w:val="center"/>
              <w:rPr>
                <w:sz w:val="20"/>
                <w:szCs w:val="20"/>
              </w:rPr>
            </w:pPr>
          </w:p>
        </w:tc>
        <w:tc>
          <w:tcPr>
            <w:tcW w:w="1401" w:type="dxa"/>
          </w:tcPr>
          <w:p w:rsidR="005C0907" w:rsidRPr="00C47C0E" w:rsidRDefault="005C0907" w:rsidP="00C47C0E">
            <w:pPr>
              <w:rPr>
                <w:b/>
                <w:sz w:val="20"/>
                <w:szCs w:val="20"/>
              </w:rPr>
            </w:pPr>
            <w:r w:rsidRPr="00641332">
              <w:rPr>
                <w:sz w:val="20"/>
                <w:szCs w:val="20"/>
              </w:rPr>
              <w:t>бюджетные ассигнования</w:t>
            </w:r>
            <w:r w:rsidRPr="00C47C0E">
              <w:rPr>
                <w:b/>
                <w:sz w:val="20"/>
                <w:szCs w:val="20"/>
              </w:rPr>
              <w:t xml:space="preserve"> </w:t>
            </w:r>
            <w:r w:rsidRPr="00C47C0E">
              <w:rPr>
                <w:sz w:val="20"/>
                <w:szCs w:val="20"/>
              </w:rPr>
              <w:t>всего,</w:t>
            </w:r>
            <w:r w:rsidRPr="00C47C0E">
              <w:rPr>
                <w:b/>
                <w:sz w:val="20"/>
                <w:szCs w:val="20"/>
              </w:rPr>
              <w:br/>
            </w:r>
            <w:r w:rsidRPr="00C47C0E">
              <w:rPr>
                <w:i/>
                <w:sz w:val="20"/>
                <w:szCs w:val="20"/>
              </w:rPr>
              <w:t>в том числе:</w:t>
            </w:r>
          </w:p>
        </w:tc>
        <w:tc>
          <w:tcPr>
            <w:tcW w:w="1276" w:type="dxa"/>
          </w:tcPr>
          <w:p w:rsidR="005C0907" w:rsidRPr="00C47C0E" w:rsidRDefault="005C0907" w:rsidP="00C47C0E">
            <w:pPr>
              <w:jc w:val="center"/>
              <w:rPr>
                <w:sz w:val="20"/>
                <w:szCs w:val="20"/>
              </w:rPr>
            </w:pPr>
            <w:r w:rsidRPr="00C47C0E">
              <w:rPr>
                <w:sz w:val="20"/>
                <w:szCs w:val="20"/>
              </w:rPr>
              <w:t>77,0</w:t>
            </w:r>
          </w:p>
        </w:tc>
        <w:tc>
          <w:tcPr>
            <w:tcW w:w="1276" w:type="dxa"/>
            <w:gridSpan w:val="2"/>
          </w:tcPr>
          <w:p w:rsidR="005C0907" w:rsidRPr="00C47C0E" w:rsidRDefault="005C0907" w:rsidP="00C47C0E">
            <w:pPr>
              <w:jc w:val="center"/>
              <w:rPr>
                <w:sz w:val="20"/>
                <w:szCs w:val="20"/>
              </w:rPr>
            </w:pPr>
            <w:r w:rsidRPr="00C47C0E">
              <w:rPr>
                <w:sz w:val="20"/>
                <w:szCs w:val="20"/>
              </w:rPr>
              <w:t>77,0</w:t>
            </w:r>
          </w:p>
        </w:tc>
        <w:tc>
          <w:tcPr>
            <w:tcW w:w="1559" w:type="dxa"/>
            <w:gridSpan w:val="3"/>
            <w:vMerge/>
          </w:tcPr>
          <w:p w:rsidR="005C0907" w:rsidRPr="00C47C0E" w:rsidRDefault="005C0907" w:rsidP="00C47C0E">
            <w:pPr>
              <w:jc w:val="center"/>
              <w:rPr>
                <w:sz w:val="20"/>
                <w:szCs w:val="20"/>
              </w:rPr>
            </w:pPr>
          </w:p>
        </w:tc>
        <w:tc>
          <w:tcPr>
            <w:tcW w:w="2410" w:type="dxa"/>
            <w:gridSpan w:val="2"/>
            <w:vMerge/>
          </w:tcPr>
          <w:p w:rsidR="005C0907" w:rsidRPr="00C47C0E" w:rsidRDefault="005C0907" w:rsidP="00C47C0E">
            <w:pPr>
              <w:jc w:val="center"/>
              <w:rPr>
                <w:sz w:val="20"/>
                <w:szCs w:val="20"/>
              </w:rPr>
            </w:pPr>
          </w:p>
        </w:tc>
        <w:tc>
          <w:tcPr>
            <w:tcW w:w="708" w:type="dxa"/>
            <w:gridSpan w:val="2"/>
            <w:vMerge/>
          </w:tcPr>
          <w:p w:rsidR="005C0907" w:rsidRPr="00C47C0E" w:rsidRDefault="005C0907" w:rsidP="00C47C0E">
            <w:pPr>
              <w:jc w:val="center"/>
              <w:rPr>
                <w:sz w:val="20"/>
                <w:szCs w:val="20"/>
              </w:rPr>
            </w:pPr>
          </w:p>
        </w:tc>
        <w:tc>
          <w:tcPr>
            <w:tcW w:w="993" w:type="dxa"/>
            <w:gridSpan w:val="2"/>
            <w:vMerge/>
          </w:tcPr>
          <w:p w:rsidR="005C0907" w:rsidRPr="00C47C0E" w:rsidRDefault="005C0907" w:rsidP="00C47C0E">
            <w:pPr>
              <w:jc w:val="center"/>
              <w:rPr>
                <w:sz w:val="20"/>
                <w:szCs w:val="20"/>
              </w:rPr>
            </w:pPr>
          </w:p>
        </w:tc>
        <w:tc>
          <w:tcPr>
            <w:tcW w:w="992" w:type="dxa"/>
            <w:vMerge/>
          </w:tcPr>
          <w:p w:rsidR="005C0907" w:rsidRPr="00C47C0E" w:rsidRDefault="005C0907" w:rsidP="00C47C0E">
            <w:pPr>
              <w:jc w:val="center"/>
              <w:rPr>
                <w:sz w:val="20"/>
                <w:szCs w:val="20"/>
              </w:rPr>
            </w:pPr>
          </w:p>
        </w:tc>
        <w:tc>
          <w:tcPr>
            <w:tcW w:w="1559" w:type="dxa"/>
            <w:vMerge/>
          </w:tcPr>
          <w:p w:rsidR="005C0907" w:rsidRPr="00C47C0E" w:rsidRDefault="005C0907" w:rsidP="00C47C0E">
            <w:pPr>
              <w:jc w:val="center"/>
              <w:rPr>
                <w:sz w:val="20"/>
                <w:szCs w:val="20"/>
              </w:rPr>
            </w:pPr>
          </w:p>
        </w:tc>
      </w:tr>
      <w:tr w:rsidR="005C0907" w:rsidRPr="00C47C0E" w:rsidTr="00DB3175">
        <w:trPr>
          <w:trHeight w:val="1179"/>
        </w:trPr>
        <w:tc>
          <w:tcPr>
            <w:tcW w:w="843" w:type="dxa"/>
            <w:vMerge/>
            <w:tcBorders>
              <w:bottom w:val="single" w:sz="4" w:space="0" w:color="auto"/>
            </w:tcBorders>
          </w:tcPr>
          <w:p w:rsidR="005C0907" w:rsidRPr="00C47C0E" w:rsidRDefault="005C0907" w:rsidP="00C47C0E">
            <w:pPr>
              <w:rPr>
                <w:sz w:val="20"/>
                <w:szCs w:val="20"/>
              </w:rPr>
            </w:pPr>
          </w:p>
        </w:tc>
        <w:tc>
          <w:tcPr>
            <w:tcW w:w="1868" w:type="dxa"/>
            <w:vMerge/>
            <w:tcBorders>
              <w:bottom w:val="single" w:sz="4" w:space="0" w:color="auto"/>
            </w:tcBorders>
          </w:tcPr>
          <w:p w:rsidR="005C0907" w:rsidRPr="00C47C0E" w:rsidRDefault="005C0907" w:rsidP="00C47C0E">
            <w:pPr>
              <w:rPr>
                <w:sz w:val="20"/>
                <w:szCs w:val="20"/>
              </w:rPr>
            </w:pPr>
          </w:p>
        </w:tc>
        <w:tc>
          <w:tcPr>
            <w:tcW w:w="1417" w:type="dxa"/>
            <w:vMerge/>
          </w:tcPr>
          <w:p w:rsidR="005C0907" w:rsidRPr="00C47C0E" w:rsidRDefault="005C0907" w:rsidP="00C47C0E">
            <w:pPr>
              <w:jc w:val="center"/>
              <w:rPr>
                <w:sz w:val="20"/>
                <w:szCs w:val="20"/>
              </w:rPr>
            </w:pPr>
          </w:p>
        </w:tc>
        <w:tc>
          <w:tcPr>
            <w:tcW w:w="1401" w:type="dxa"/>
            <w:tcBorders>
              <w:bottom w:val="single" w:sz="4" w:space="0" w:color="auto"/>
            </w:tcBorders>
          </w:tcPr>
          <w:p w:rsidR="005C0907" w:rsidRPr="00C47C0E" w:rsidRDefault="005C0907" w:rsidP="00C47C0E">
            <w:pPr>
              <w:rPr>
                <w:sz w:val="20"/>
                <w:szCs w:val="20"/>
              </w:rPr>
            </w:pPr>
            <w:r w:rsidRPr="00C47C0E">
              <w:rPr>
                <w:sz w:val="20"/>
                <w:szCs w:val="20"/>
              </w:rPr>
              <w:t>- бюджет городского округа Кинешма</w:t>
            </w:r>
          </w:p>
        </w:tc>
        <w:tc>
          <w:tcPr>
            <w:tcW w:w="1276" w:type="dxa"/>
            <w:tcBorders>
              <w:bottom w:val="single" w:sz="4" w:space="0" w:color="auto"/>
            </w:tcBorders>
          </w:tcPr>
          <w:p w:rsidR="005C0907" w:rsidRPr="00C47C0E" w:rsidRDefault="005C0907" w:rsidP="00C47C0E">
            <w:pPr>
              <w:jc w:val="center"/>
              <w:rPr>
                <w:sz w:val="20"/>
                <w:szCs w:val="20"/>
              </w:rPr>
            </w:pPr>
            <w:r w:rsidRPr="00C47C0E">
              <w:rPr>
                <w:sz w:val="20"/>
                <w:szCs w:val="20"/>
              </w:rPr>
              <w:t>77,0</w:t>
            </w:r>
          </w:p>
        </w:tc>
        <w:tc>
          <w:tcPr>
            <w:tcW w:w="1276" w:type="dxa"/>
            <w:gridSpan w:val="2"/>
            <w:tcBorders>
              <w:bottom w:val="single" w:sz="4" w:space="0" w:color="auto"/>
            </w:tcBorders>
          </w:tcPr>
          <w:p w:rsidR="005C0907" w:rsidRPr="00C47C0E" w:rsidRDefault="005C0907" w:rsidP="00C47C0E">
            <w:pPr>
              <w:jc w:val="center"/>
              <w:rPr>
                <w:sz w:val="20"/>
                <w:szCs w:val="20"/>
              </w:rPr>
            </w:pPr>
            <w:r w:rsidRPr="00C47C0E">
              <w:rPr>
                <w:sz w:val="20"/>
                <w:szCs w:val="20"/>
              </w:rPr>
              <w:t>77,0</w:t>
            </w:r>
          </w:p>
        </w:tc>
        <w:tc>
          <w:tcPr>
            <w:tcW w:w="1559" w:type="dxa"/>
            <w:gridSpan w:val="3"/>
            <w:vMerge/>
          </w:tcPr>
          <w:p w:rsidR="005C0907" w:rsidRPr="00C47C0E" w:rsidRDefault="005C0907" w:rsidP="00C47C0E">
            <w:pPr>
              <w:jc w:val="center"/>
              <w:rPr>
                <w:sz w:val="20"/>
                <w:szCs w:val="20"/>
              </w:rPr>
            </w:pPr>
          </w:p>
        </w:tc>
        <w:tc>
          <w:tcPr>
            <w:tcW w:w="2410" w:type="dxa"/>
            <w:gridSpan w:val="2"/>
            <w:vMerge/>
            <w:tcBorders>
              <w:bottom w:val="single" w:sz="4" w:space="0" w:color="auto"/>
            </w:tcBorders>
          </w:tcPr>
          <w:p w:rsidR="005C0907" w:rsidRPr="00C47C0E" w:rsidRDefault="005C0907" w:rsidP="00C47C0E">
            <w:pPr>
              <w:jc w:val="center"/>
              <w:rPr>
                <w:sz w:val="20"/>
                <w:szCs w:val="20"/>
              </w:rPr>
            </w:pPr>
          </w:p>
        </w:tc>
        <w:tc>
          <w:tcPr>
            <w:tcW w:w="708" w:type="dxa"/>
            <w:gridSpan w:val="2"/>
            <w:vMerge/>
            <w:tcBorders>
              <w:bottom w:val="single" w:sz="4" w:space="0" w:color="auto"/>
            </w:tcBorders>
          </w:tcPr>
          <w:p w:rsidR="005C0907" w:rsidRPr="00C47C0E" w:rsidRDefault="005C0907" w:rsidP="00C47C0E">
            <w:pPr>
              <w:jc w:val="center"/>
              <w:rPr>
                <w:sz w:val="20"/>
                <w:szCs w:val="20"/>
              </w:rPr>
            </w:pPr>
          </w:p>
        </w:tc>
        <w:tc>
          <w:tcPr>
            <w:tcW w:w="993" w:type="dxa"/>
            <w:gridSpan w:val="2"/>
            <w:vMerge/>
            <w:tcBorders>
              <w:bottom w:val="single" w:sz="4" w:space="0" w:color="auto"/>
            </w:tcBorders>
          </w:tcPr>
          <w:p w:rsidR="005C0907" w:rsidRPr="00C47C0E" w:rsidRDefault="005C0907" w:rsidP="00C47C0E">
            <w:pPr>
              <w:jc w:val="center"/>
              <w:rPr>
                <w:sz w:val="20"/>
                <w:szCs w:val="20"/>
              </w:rPr>
            </w:pPr>
          </w:p>
        </w:tc>
        <w:tc>
          <w:tcPr>
            <w:tcW w:w="992" w:type="dxa"/>
            <w:vMerge/>
            <w:tcBorders>
              <w:bottom w:val="single" w:sz="4" w:space="0" w:color="auto"/>
            </w:tcBorders>
          </w:tcPr>
          <w:p w:rsidR="005C0907" w:rsidRPr="00C47C0E" w:rsidRDefault="005C0907" w:rsidP="00C47C0E">
            <w:pPr>
              <w:jc w:val="center"/>
              <w:rPr>
                <w:sz w:val="20"/>
                <w:szCs w:val="20"/>
              </w:rPr>
            </w:pPr>
          </w:p>
        </w:tc>
        <w:tc>
          <w:tcPr>
            <w:tcW w:w="1559" w:type="dxa"/>
            <w:vMerge/>
            <w:tcBorders>
              <w:bottom w:val="single" w:sz="4" w:space="0" w:color="auto"/>
            </w:tcBorders>
          </w:tcPr>
          <w:p w:rsidR="005C0907" w:rsidRPr="00C47C0E" w:rsidRDefault="005C0907" w:rsidP="00C47C0E">
            <w:pPr>
              <w:jc w:val="center"/>
              <w:rPr>
                <w:sz w:val="20"/>
                <w:szCs w:val="20"/>
              </w:rPr>
            </w:pPr>
          </w:p>
        </w:tc>
      </w:tr>
      <w:tr w:rsidR="005C0907" w:rsidRPr="00C90889" w:rsidTr="00913ADB">
        <w:trPr>
          <w:trHeight w:val="1411"/>
        </w:trPr>
        <w:tc>
          <w:tcPr>
            <w:tcW w:w="843" w:type="dxa"/>
            <w:vMerge w:val="restart"/>
          </w:tcPr>
          <w:p w:rsidR="005C0907" w:rsidRPr="00C90889" w:rsidRDefault="005C0907" w:rsidP="00C47C0E">
            <w:pPr>
              <w:rPr>
                <w:sz w:val="20"/>
                <w:szCs w:val="20"/>
              </w:rPr>
            </w:pPr>
            <w:r>
              <w:rPr>
                <w:sz w:val="20"/>
                <w:szCs w:val="20"/>
              </w:rPr>
              <w:t>2.3.1</w:t>
            </w:r>
          </w:p>
        </w:tc>
        <w:tc>
          <w:tcPr>
            <w:tcW w:w="1868" w:type="dxa"/>
            <w:vMerge w:val="restart"/>
          </w:tcPr>
          <w:p w:rsidR="005C0907" w:rsidRPr="00C90889" w:rsidRDefault="005C0907" w:rsidP="00354B49">
            <w:pPr>
              <w:pStyle w:val="Pro-Gramma"/>
              <w:spacing w:before="0" w:line="240" w:lineRule="auto"/>
              <w:ind w:firstLine="0"/>
              <w:jc w:val="left"/>
              <w:rPr>
                <w:sz w:val="20"/>
              </w:rPr>
            </w:pPr>
            <w:r w:rsidRPr="00C90889">
              <w:rPr>
                <w:sz w:val="20"/>
              </w:rPr>
              <w:t>Мероприятие «Укрепление  материально-технической базы учреждений культурно-досугового типа»</w:t>
            </w:r>
          </w:p>
          <w:p w:rsidR="005C0907" w:rsidRPr="00C90889" w:rsidRDefault="005C0907" w:rsidP="00C47C0E">
            <w:pPr>
              <w:rPr>
                <w:sz w:val="20"/>
                <w:szCs w:val="20"/>
                <w:lang w:val="x-none"/>
              </w:rPr>
            </w:pPr>
          </w:p>
        </w:tc>
        <w:tc>
          <w:tcPr>
            <w:tcW w:w="1417" w:type="dxa"/>
            <w:vMerge/>
          </w:tcPr>
          <w:p w:rsidR="005C0907" w:rsidRPr="00C90889" w:rsidRDefault="005C0907" w:rsidP="00C47C0E">
            <w:pPr>
              <w:jc w:val="center"/>
              <w:rPr>
                <w:sz w:val="20"/>
                <w:szCs w:val="20"/>
              </w:rPr>
            </w:pPr>
          </w:p>
        </w:tc>
        <w:tc>
          <w:tcPr>
            <w:tcW w:w="1401" w:type="dxa"/>
          </w:tcPr>
          <w:p w:rsidR="005C0907" w:rsidRPr="00C90889" w:rsidRDefault="005C0907" w:rsidP="00C47C0E">
            <w:pPr>
              <w:rPr>
                <w:sz w:val="20"/>
                <w:szCs w:val="20"/>
              </w:rPr>
            </w:pPr>
            <w:r w:rsidRPr="00C90889">
              <w:rPr>
                <w:sz w:val="20"/>
                <w:szCs w:val="20"/>
              </w:rPr>
              <w:t>Всего</w:t>
            </w:r>
          </w:p>
        </w:tc>
        <w:tc>
          <w:tcPr>
            <w:tcW w:w="1276" w:type="dxa"/>
          </w:tcPr>
          <w:p w:rsidR="005C0907" w:rsidRPr="00C90889" w:rsidRDefault="005C0907" w:rsidP="00C47C0E">
            <w:pPr>
              <w:jc w:val="center"/>
              <w:rPr>
                <w:sz w:val="20"/>
                <w:szCs w:val="20"/>
              </w:rPr>
            </w:pPr>
            <w:r w:rsidRPr="00C90889">
              <w:rPr>
                <w:sz w:val="20"/>
                <w:szCs w:val="20"/>
              </w:rPr>
              <w:t>77,0</w:t>
            </w:r>
          </w:p>
        </w:tc>
        <w:tc>
          <w:tcPr>
            <w:tcW w:w="1276" w:type="dxa"/>
            <w:gridSpan w:val="2"/>
          </w:tcPr>
          <w:p w:rsidR="005C0907" w:rsidRPr="00C90889" w:rsidRDefault="005C0907" w:rsidP="00C47C0E">
            <w:pPr>
              <w:jc w:val="center"/>
              <w:rPr>
                <w:sz w:val="20"/>
                <w:szCs w:val="20"/>
              </w:rPr>
            </w:pPr>
            <w:r w:rsidRPr="00C90889">
              <w:rPr>
                <w:sz w:val="20"/>
                <w:szCs w:val="20"/>
              </w:rPr>
              <w:t>77,0</w:t>
            </w:r>
          </w:p>
        </w:tc>
        <w:tc>
          <w:tcPr>
            <w:tcW w:w="1559" w:type="dxa"/>
            <w:gridSpan w:val="3"/>
            <w:vMerge/>
          </w:tcPr>
          <w:p w:rsidR="005C0907" w:rsidRPr="00C90889" w:rsidRDefault="005C0907" w:rsidP="00C47C0E">
            <w:pPr>
              <w:jc w:val="center"/>
              <w:rPr>
                <w:sz w:val="20"/>
                <w:szCs w:val="20"/>
              </w:rPr>
            </w:pPr>
          </w:p>
        </w:tc>
        <w:tc>
          <w:tcPr>
            <w:tcW w:w="2410" w:type="dxa"/>
            <w:gridSpan w:val="2"/>
            <w:vMerge w:val="restart"/>
          </w:tcPr>
          <w:p w:rsidR="005C0907" w:rsidRPr="00C90889" w:rsidRDefault="005C0907" w:rsidP="00C47C0E">
            <w:pPr>
              <w:snapToGrid w:val="0"/>
              <w:rPr>
                <w:sz w:val="20"/>
                <w:szCs w:val="20"/>
              </w:rPr>
            </w:pPr>
            <w:r w:rsidRPr="00C90889">
              <w:rPr>
                <w:sz w:val="20"/>
                <w:szCs w:val="20"/>
              </w:rPr>
              <w:t>Общая площадь учреждений, оказывающих муниципальную услугу</w:t>
            </w:r>
          </w:p>
        </w:tc>
        <w:tc>
          <w:tcPr>
            <w:tcW w:w="708" w:type="dxa"/>
            <w:gridSpan w:val="2"/>
            <w:vMerge w:val="restart"/>
          </w:tcPr>
          <w:p w:rsidR="005C0907" w:rsidRPr="00C90889" w:rsidRDefault="005C0907" w:rsidP="00C47C0E">
            <w:pPr>
              <w:snapToGrid w:val="0"/>
              <w:jc w:val="center"/>
              <w:rPr>
                <w:sz w:val="20"/>
                <w:szCs w:val="20"/>
              </w:rPr>
            </w:pPr>
            <w:proofErr w:type="spellStart"/>
            <w:r w:rsidRPr="00C90889">
              <w:rPr>
                <w:sz w:val="20"/>
                <w:szCs w:val="20"/>
              </w:rPr>
              <w:t>кв.м</w:t>
            </w:r>
            <w:proofErr w:type="spellEnd"/>
            <w:r w:rsidRPr="00C90889">
              <w:rPr>
                <w:sz w:val="20"/>
                <w:szCs w:val="20"/>
              </w:rPr>
              <w:t>.</w:t>
            </w:r>
          </w:p>
        </w:tc>
        <w:tc>
          <w:tcPr>
            <w:tcW w:w="993" w:type="dxa"/>
            <w:gridSpan w:val="2"/>
            <w:vMerge w:val="restart"/>
          </w:tcPr>
          <w:p w:rsidR="005C0907" w:rsidRPr="00C90889" w:rsidRDefault="005C0907" w:rsidP="00C90889">
            <w:pPr>
              <w:pStyle w:val="Pro-Gramma"/>
              <w:spacing w:before="0" w:after="0" w:line="240" w:lineRule="auto"/>
              <w:ind w:firstLine="0"/>
              <w:rPr>
                <w:sz w:val="20"/>
              </w:rPr>
            </w:pPr>
            <w:r w:rsidRPr="00C90889">
              <w:rPr>
                <w:sz w:val="20"/>
              </w:rPr>
              <w:t>3155,2</w:t>
            </w:r>
          </w:p>
        </w:tc>
        <w:tc>
          <w:tcPr>
            <w:tcW w:w="992" w:type="dxa"/>
            <w:vMerge w:val="restart"/>
          </w:tcPr>
          <w:p w:rsidR="005C0907" w:rsidRPr="00C90889" w:rsidRDefault="005C0907" w:rsidP="00C90889">
            <w:pPr>
              <w:pStyle w:val="Pro-Gramma"/>
              <w:spacing w:before="0" w:after="0" w:line="240" w:lineRule="auto"/>
              <w:ind w:firstLine="0"/>
              <w:rPr>
                <w:sz w:val="20"/>
              </w:rPr>
            </w:pPr>
            <w:r w:rsidRPr="00C90889">
              <w:rPr>
                <w:sz w:val="20"/>
              </w:rPr>
              <w:t>3155,2</w:t>
            </w:r>
          </w:p>
        </w:tc>
        <w:tc>
          <w:tcPr>
            <w:tcW w:w="1559" w:type="dxa"/>
            <w:vMerge w:val="restart"/>
          </w:tcPr>
          <w:p w:rsidR="005C0907" w:rsidRPr="00C90889" w:rsidRDefault="005C0907" w:rsidP="00C47C0E">
            <w:pPr>
              <w:jc w:val="center"/>
              <w:rPr>
                <w:sz w:val="20"/>
                <w:szCs w:val="20"/>
              </w:rPr>
            </w:pPr>
            <w:r w:rsidRPr="00C90889">
              <w:rPr>
                <w:sz w:val="20"/>
                <w:szCs w:val="20"/>
              </w:rPr>
              <w:t>77,0</w:t>
            </w:r>
          </w:p>
        </w:tc>
      </w:tr>
      <w:tr w:rsidR="005C0907" w:rsidRPr="00C47C0E" w:rsidTr="00C47C0E">
        <w:trPr>
          <w:trHeight w:val="813"/>
        </w:trPr>
        <w:tc>
          <w:tcPr>
            <w:tcW w:w="843" w:type="dxa"/>
            <w:vMerge/>
          </w:tcPr>
          <w:p w:rsidR="005C0907" w:rsidRPr="00C47C0E" w:rsidRDefault="005C0907" w:rsidP="00C47C0E">
            <w:pPr>
              <w:rPr>
                <w:sz w:val="20"/>
                <w:szCs w:val="20"/>
              </w:rPr>
            </w:pPr>
          </w:p>
        </w:tc>
        <w:tc>
          <w:tcPr>
            <w:tcW w:w="1868" w:type="dxa"/>
            <w:vMerge/>
          </w:tcPr>
          <w:p w:rsidR="005C0907" w:rsidRPr="00C47C0E" w:rsidRDefault="005C0907" w:rsidP="00C47C0E">
            <w:pPr>
              <w:rPr>
                <w:sz w:val="20"/>
                <w:szCs w:val="20"/>
              </w:rPr>
            </w:pPr>
          </w:p>
        </w:tc>
        <w:tc>
          <w:tcPr>
            <w:tcW w:w="1417" w:type="dxa"/>
            <w:vMerge/>
          </w:tcPr>
          <w:p w:rsidR="005C0907" w:rsidRPr="00C47C0E" w:rsidRDefault="005C0907" w:rsidP="00C47C0E">
            <w:pPr>
              <w:rPr>
                <w:sz w:val="20"/>
                <w:szCs w:val="20"/>
              </w:rPr>
            </w:pPr>
          </w:p>
        </w:tc>
        <w:tc>
          <w:tcPr>
            <w:tcW w:w="1401" w:type="dxa"/>
          </w:tcPr>
          <w:p w:rsidR="005C0907" w:rsidRPr="00C47C0E" w:rsidRDefault="005C0907" w:rsidP="00C47C0E">
            <w:pPr>
              <w:rPr>
                <w:b/>
                <w:sz w:val="20"/>
                <w:szCs w:val="20"/>
              </w:rPr>
            </w:pPr>
            <w:r w:rsidRPr="00354B49">
              <w:rPr>
                <w:sz w:val="20"/>
                <w:szCs w:val="20"/>
              </w:rPr>
              <w:t>бюджетные ассигнования</w:t>
            </w:r>
            <w:r w:rsidRPr="00C47C0E">
              <w:rPr>
                <w:b/>
                <w:sz w:val="20"/>
                <w:szCs w:val="20"/>
              </w:rPr>
              <w:t xml:space="preserve"> </w:t>
            </w:r>
            <w:r w:rsidRPr="00C47C0E">
              <w:rPr>
                <w:sz w:val="20"/>
                <w:szCs w:val="20"/>
              </w:rPr>
              <w:t>всего,</w:t>
            </w:r>
            <w:r w:rsidRPr="00C47C0E">
              <w:rPr>
                <w:b/>
                <w:sz w:val="20"/>
                <w:szCs w:val="20"/>
              </w:rPr>
              <w:br/>
            </w:r>
            <w:r w:rsidRPr="00C47C0E">
              <w:rPr>
                <w:i/>
                <w:sz w:val="20"/>
                <w:szCs w:val="20"/>
              </w:rPr>
              <w:t>в том числе:</w:t>
            </w:r>
          </w:p>
        </w:tc>
        <w:tc>
          <w:tcPr>
            <w:tcW w:w="1276" w:type="dxa"/>
          </w:tcPr>
          <w:p w:rsidR="005C0907" w:rsidRPr="00C47C0E" w:rsidRDefault="005C0907" w:rsidP="00C47C0E">
            <w:pPr>
              <w:jc w:val="center"/>
              <w:rPr>
                <w:sz w:val="20"/>
                <w:szCs w:val="20"/>
              </w:rPr>
            </w:pPr>
            <w:r w:rsidRPr="00C47C0E">
              <w:rPr>
                <w:sz w:val="20"/>
                <w:szCs w:val="20"/>
              </w:rPr>
              <w:t>77,0</w:t>
            </w:r>
          </w:p>
        </w:tc>
        <w:tc>
          <w:tcPr>
            <w:tcW w:w="1276" w:type="dxa"/>
            <w:gridSpan w:val="2"/>
          </w:tcPr>
          <w:p w:rsidR="005C0907" w:rsidRPr="00C47C0E" w:rsidRDefault="005C0907" w:rsidP="00C47C0E">
            <w:pPr>
              <w:jc w:val="center"/>
              <w:rPr>
                <w:sz w:val="20"/>
                <w:szCs w:val="20"/>
              </w:rPr>
            </w:pPr>
            <w:r w:rsidRPr="00C47C0E">
              <w:rPr>
                <w:sz w:val="20"/>
                <w:szCs w:val="20"/>
              </w:rPr>
              <w:t>77,0</w:t>
            </w:r>
          </w:p>
        </w:tc>
        <w:tc>
          <w:tcPr>
            <w:tcW w:w="1559" w:type="dxa"/>
            <w:gridSpan w:val="3"/>
            <w:vMerge/>
          </w:tcPr>
          <w:p w:rsidR="005C0907" w:rsidRPr="00C47C0E" w:rsidRDefault="005C0907" w:rsidP="00C47C0E">
            <w:pPr>
              <w:jc w:val="center"/>
              <w:rPr>
                <w:sz w:val="20"/>
                <w:szCs w:val="20"/>
              </w:rPr>
            </w:pPr>
          </w:p>
        </w:tc>
        <w:tc>
          <w:tcPr>
            <w:tcW w:w="2410" w:type="dxa"/>
            <w:gridSpan w:val="2"/>
            <w:vMerge/>
          </w:tcPr>
          <w:p w:rsidR="005C0907" w:rsidRPr="00C47C0E" w:rsidRDefault="005C0907" w:rsidP="00C47C0E">
            <w:pPr>
              <w:jc w:val="center"/>
              <w:rPr>
                <w:sz w:val="20"/>
                <w:szCs w:val="20"/>
              </w:rPr>
            </w:pPr>
          </w:p>
        </w:tc>
        <w:tc>
          <w:tcPr>
            <w:tcW w:w="708" w:type="dxa"/>
            <w:gridSpan w:val="2"/>
            <w:vMerge/>
          </w:tcPr>
          <w:p w:rsidR="005C0907" w:rsidRPr="00C47C0E" w:rsidRDefault="005C0907" w:rsidP="00C47C0E">
            <w:pPr>
              <w:jc w:val="center"/>
              <w:rPr>
                <w:sz w:val="20"/>
                <w:szCs w:val="20"/>
              </w:rPr>
            </w:pPr>
          </w:p>
        </w:tc>
        <w:tc>
          <w:tcPr>
            <w:tcW w:w="993" w:type="dxa"/>
            <w:gridSpan w:val="2"/>
            <w:vMerge/>
          </w:tcPr>
          <w:p w:rsidR="005C0907" w:rsidRPr="00C47C0E" w:rsidRDefault="005C0907" w:rsidP="00C47C0E">
            <w:pPr>
              <w:jc w:val="center"/>
              <w:rPr>
                <w:color w:val="FF0000"/>
                <w:sz w:val="20"/>
                <w:szCs w:val="20"/>
              </w:rPr>
            </w:pPr>
          </w:p>
        </w:tc>
        <w:tc>
          <w:tcPr>
            <w:tcW w:w="992" w:type="dxa"/>
            <w:vMerge/>
          </w:tcPr>
          <w:p w:rsidR="005C0907" w:rsidRPr="00C47C0E" w:rsidRDefault="005C0907" w:rsidP="00C47C0E">
            <w:pPr>
              <w:jc w:val="center"/>
              <w:rPr>
                <w:color w:val="FF0000"/>
                <w:sz w:val="20"/>
                <w:szCs w:val="20"/>
              </w:rPr>
            </w:pPr>
          </w:p>
        </w:tc>
        <w:tc>
          <w:tcPr>
            <w:tcW w:w="1559" w:type="dxa"/>
            <w:vMerge/>
          </w:tcPr>
          <w:p w:rsidR="005C0907" w:rsidRPr="00C47C0E" w:rsidRDefault="005C0907" w:rsidP="00C47C0E">
            <w:pPr>
              <w:jc w:val="center"/>
              <w:rPr>
                <w:sz w:val="20"/>
                <w:szCs w:val="20"/>
              </w:rPr>
            </w:pPr>
          </w:p>
        </w:tc>
      </w:tr>
      <w:tr w:rsidR="005C0907" w:rsidRPr="00C47C0E" w:rsidTr="00C47C0E">
        <w:trPr>
          <w:trHeight w:val="278"/>
        </w:trPr>
        <w:tc>
          <w:tcPr>
            <w:tcW w:w="843" w:type="dxa"/>
            <w:vMerge/>
          </w:tcPr>
          <w:p w:rsidR="005C0907" w:rsidRPr="00C47C0E" w:rsidRDefault="005C0907" w:rsidP="00C47C0E">
            <w:pPr>
              <w:rPr>
                <w:sz w:val="20"/>
                <w:szCs w:val="20"/>
              </w:rPr>
            </w:pPr>
          </w:p>
        </w:tc>
        <w:tc>
          <w:tcPr>
            <w:tcW w:w="1868" w:type="dxa"/>
            <w:vMerge/>
          </w:tcPr>
          <w:p w:rsidR="005C0907" w:rsidRPr="00C47C0E" w:rsidRDefault="005C0907" w:rsidP="00C47C0E">
            <w:pPr>
              <w:rPr>
                <w:sz w:val="20"/>
                <w:szCs w:val="20"/>
              </w:rPr>
            </w:pPr>
          </w:p>
        </w:tc>
        <w:tc>
          <w:tcPr>
            <w:tcW w:w="1417" w:type="dxa"/>
            <w:vMerge/>
          </w:tcPr>
          <w:p w:rsidR="005C0907" w:rsidRPr="00C47C0E" w:rsidRDefault="005C0907" w:rsidP="00C47C0E">
            <w:pPr>
              <w:rPr>
                <w:sz w:val="20"/>
                <w:szCs w:val="20"/>
              </w:rPr>
            </w:pPr>
          </w:p>
        </w:tc>
        <w:tc>
          <w:tcPr>
            <w:tcW w:w="1401" w:type="dxa"/>
            <w:vMerge w:val="restart"/>
          </w:tcPr>
          <w:p w:rsidR="005C0907" w:rsidRPr="00C47C0E" w:rsidRDefault="005C0907" w:rsidP="00C47C0E">
            <w:pPr>
              <w:rPr>
                <w:sz w:val="20"/>
                <w:szCs w:val="20"/>
              </w:rPr>
            </w:pPr>
            <w:r w:rsidRPr="00C47C0E">
              <w:rPr>
                <w:sz w:val="20"/>
                <w:szCs w:val="20"/>
              </w:rPr>
              <w:t xml:space="preserve">- бюджет </w:t>
            </w:r>
            <w:r w:rsidRPr="00C47C0E">
              <w:rPr>
                <w:sz w:val="20"/>
                <w:szCs w:val="20"/>
              </w:rPr>
              <w:lastRenderedPageBreak/>
              <w:t>городского округа Кинешма</w:t>
            </w:r>
          </w:p>
        </w:tc>
        <w:tc>
          <w:tcPr>
            <w:tcW w:w="1276" w:type="dxa"/>
            <w:vMerge w:val="restart"/>
          </w:tcPr>
          <w:p w:rsidR="005C0907" w:rsidRPr="00C47C0E" w:rsidRDefault="005C0907" w:rsidP="00C47C0E">
            <w:pPr>
              <w:jc w:val="center"/>
              <w:rPr>
                <w:sz w:val="20"/>
                <w:szCs w:val="20"/>
              </w:rPr>
            </w:pPr>
            <w:r w:rsidRPr="00C47C0E">
              <w:rPr>
                <w:sz w:val="20"/>
                <w:szCs w:val="20"/>
              </w:rPr>
              <w:lastRenderedPageBreak/>
              <w:t>77,0</w:t>
            </w:r>
          </w:p>
        </w:tc>
        <w:tc>
          <w:tcPr>
            <w:tcW w:w="1276" w:type="dxa"/>
            <w:gridSpan w:val="2"/>
            <w:vMerge w:val="restart"/>
          </w:tcPr>
          <w:p w:rsidR="005C0907" w:rsidRPr="00C47C0E" w:rsidRDefault="005C0907" w:rsidP="00C47C0E">
            <w:pPr>
              <w:jc w:val="center"/>
              <w:rPr>
                <w:sz w:val="20"/>
                <w:szCs w:val="20"/>
              </w:rPr>
            </w:pPr>
            <w:r w:rsidRPr="00C47C0E">
              <w:rPr>
                <w:sz w:val="20"/>
                <w:szCs w:val="20"/>
              </w:rPr>
              <w:t>77,0</w:t>
            </w:r>
          </w:p>
        </w:tc>
        <w:tc>
          <w:tcPr>
            <w:tcW w:w="1559" w:type="dxa"/>
            <w:gridSpan w:val="3"/>
            <w:vMerge/>
          </w:tcPr>
          <w:p w:rsidR="005C0907" w:rsidRPr="00C47C0E" w:rsidRDefault="005C0907" w:rsidP="00C47C0E">
            <w:pPr>
              <w:jc w:val="center"/>
              <w:rPr>
                <w:sz w:val="20"/>
                <w:szCs w:val="20"/>
              </w:rPr>
            </w:pPr>
          </w:p>
        </w:tc>
        <w:tc>
          <w:tcPr>
            <w:tcW w:w="2410" w:type="dxa"/>
            <w:gridSpan w:val="2"/>
            <w:vMerge/>
          </w:tcPr>
          <w:p w:rsidR="005C0907" w:rsidRPr="00C47C0E" w:rsidRDefault="005C0907" w:rsidP="00C47C0E">
            <w:pPr>
              <w:jc w:val="center"/>
              <w:rPr>
                <w:sz w:val="20"/>
                <w:szCs w:val="20"/>
              </w:rPr>
            </w:pPr>
          </w:p>
        </w:tc>
        <w:tc>
          <w:tcPr>
            <w:tcW w:w="708" w:type="dxa"/>
            <w:gridSpan w:val="2"/>
            <w:vMerge/>
          </w:tcPr>
          <w:p w:rsidR="005C0907" w:rsidRPr="00C47C0E" w:rsidRDefault="005C0907" w:rsidP="00C47C0E">
            <w:pPr>
              <w:jc w:val="center"/>
              <w:rPr>
                <w:sz w:val="20"/>
                <w:szCs w:val="20"/>
              </w:rPr>
            </w:pPr>
          </w:p>
        </w:tc>
        <w:tc>
          <w:tcPr>
            <w:tcW w:w="993" w:type="dxa"/>
            <w:gridSpan w:val="2"/>
            <w:vMerge/>
          </w:tcPr>
          <w:p w:rsidR="005C0907" w:rsidRPr="00C47C0E" w:rsidRDefault="005C0907" w:rsidP="00C47C0E">
            <w:pPr>
              <w:jc w:val="center"/>
              <w:rPr>
                <w:color w:val="FF0000"/>
                <w:sz w:val="20"/>
                <w:szCs w:val="20"/>
              </w:rPr>
            </w:pPr>
          </w:p>
        </w:tc>
        <w:tc>
          <w:tcPr>
            <w:tcW w:w="992" w:type="dxa"/>
            <w:vMerge/>
          </w:tcPr>
          <w:p w:rsidR="005C0907" w:rsidRPr="00C47C0E" w:rsidRDefault="005C0907" w:rsidP="00C47C0E">
            <w:pPr>
              <w:jc w:val="center"/>
              <w:rPr>
                <w:color w:val="FF0000"/>
                <w:sz w:val="20"/>
                <w:szCs w:val="20"/>
              </w:rPr>
            </w:pPr>
          </w:p>
        </w:tc>
        <w:tc>
          <w:tcPr>
            <w:tcW w:w="1559" w:type="dxa"/>
            <w:vMerge/>
          </w:tcPr>
          <w:p w:rsidR="005C0907" w:rsidRPr="00C47C0E" w:rsidRDefault="005C0907" w:rsidP="00C47C0E">
            <w:pPr>
              <w:jc w:val="center"/>
              <w:rPr>
                <w:sz w:val="20"/>
                <w:szCs w:val="20"/>
              </w:rPr>
            </w:pPr>
          </w:p>
        </w:tc>
      </w:tr>
      <w:tr w:rsidR="005C0907" w:rsidRPr="00C47C0E" w:rsidTr="00DB3175">
        <w:trPr>
          <w:trHeight w:val="1620"/>
        </w:trPr>
        <w:tc>
          <w:tcPr>
            <w:tcW w:w="843" w:type="dxa"/>
            <w:vMerge/>
            <w:tcBorders>
              <w:bottom w:val="single" w:sz="4" w:space="0" w:color="auto"/>
            </w:tcBorders>
          </w:tcPr>
          <w:p w:rsidR="005C0907" w:rsidRPr="00C47C0E" w:rsidRDefault="005C0907" w:rsidP="00C47C0E">
            <w:pPr>
              <w:rPr>
                <w:sz w:val="20"/>
                <w:szCs w:val="20"/>
              </w:rPr>
            </w:pPr>
          </w:p>
        </w:tc>
        <w:tc>
          <w:tcPr>
            <w:tcW w:w="1868" w:type="dxa"/>
            <w:vMerge/>
            <w:tcBorders>
              <w:bottom w:val="single" w:sz="4" w:space="0" w:color="auto"/>
            </w:tcBorders>
          </w:tcPr>
          <w:p w:rsidR="005C0907" w:rsidRPr="00C47C0E" w:rsidRDefault="005C0907" w:rsidP="00C47C0E">
            <w:pPr>
              <w:rPr>
                <w:sz w:val="20"/>
                <w:szCs w:val="20"/>
              </w:rPr>
            </w:pPr>
          </w:p>
        </w:tc>
        <w:tc>
          <w:tcPr>
            <w:tcW w:w="1417" w:type="dxa"/>
            <w:vMerge/>
          </w:tcPr>
          <w:p w:rsidR="005C0907" w:rsidRPr="00C47C0E" w:rsidRDefault="005C0907" w:rsidP="00C47C0E">
            <w:pPr>
              <w:rPr>
                <w:sz w:val="20"/>
                <w:szCs w:val="20"/>
              </w:rPr>
            </w:pPr>
          </w:p>
        </w:tc>
        <w:tc>
          <w:tcPr>
            <w:tcW w:w="1401" w:type="dxa"/>
            <w:vMerge/>
            <w:tcBorders>
              <w:bottom w:val="single" w:sz="4" w:space="0" w:color="auto"/>
            </w:tcBorders>
          </w:tcPr>
          <w:p w:rsidR="005C0907" w:rsidRPr="00C47C0E" w:rsidRDefault="005C0907" w:rsidP="00C47C0E">
            <w:pPr>
              <w:rPr>
                <w:sz w:val="20"/>
                <w:szCs w:val="20"/>
              </w:rPr>
            </w:pPr>
          </w:p>
        </w:tc>
        <w:tc>
          <w:tcPr>
            <w:tcW w:w="1276" w:type="dxa"/>
            <w:vMerge/>
            <w:tcBorders>
              <w:bottom w:val="single" w:sz="4" w:space="0" w:color="auto"/>
            </w:tcBorders>
          </w:tcPr>
          <w:p w:rsidR="005C0907" w:rsidRPr="00C47C0E" w:rsidRDefault="005C0907" w:rsidP="00C47C0E">
            <w:pPr>
              <w:jc w:val="center"/>
              <w:rPr>
                <w:color w:val="FF0000"/>
                <w:sz w:val="20"/>
                <w:szCs w:val="20"/>
              </w:rPr>
            </w:pPr>
          </w:p>
        </w:tc>
        <w:tc>
          <w:tcPr>
            <w:tcW w:w="1276" w:type="dxa"/>
            <w:gridSpan w:val="2"/>
            <w:vMerge/>
            <w:tcBorders>
              <w:bottom w:val="single" w:sz="4" w:space="0" w:color="auto"/>
            </w:tcBorders>
          </w:tcPr>
          <w:p w:rsidR="005C0907" w:rsidRPr="00C47C0E" w:rsidRDefault="005C0907" w:rsidP="00C47C0E">
            <w:pPr>
              <w:jc w:val="center"/>
              <w:rPr>
                <w:color w:val="FF0000"/>
                <w:sz w:val="20"/>
                <w:szCs w:val="20"/>
              </w:rPr>
            </w:pPr>
          </w:p>
        </w:tc>
        <w:tc>
          <w:tcPr>
            <w:tcW w:w="1559" w:type="dxa"/>
            <w:gridSpan w:val="3"/>
            <w:vMerge/>
            <w:tcBorders>
              <w:bottom w:val="single" w:sz="4" w:space="0" w:color="auto"/>
            </w:tcBorders>
          </w:tcPr>
          <w:p w:rsidR="005C0907" w:rsidRPr="00C47C0E" w:rsidRDefault="005C0907" w:rsidP="00C47C0E">
            <w:pPr>
              <w:jc w:val="center"/>
              <w:rPr>
                <w:sz w:val="20"/>
                <w:szCs w:val="20"/>
              </w:rPr>
            </w:pPr>
          </w:p>
        </w:tc>
        <w:tc>
          <w:tcPr>
            <w:tcW w:w="2410" w:type="dxa"/>
            <w:gridSpan w:val="2"/>
            <w:tcBorders>
              <w:bottom w:val="single" w:sz="4" w:space="0" w:color="auto"/>
            </w:tcBorders>
          </w:tcPr>
          <w:p w:rsidR="005C0907" w:rsidRPr="00C47C0E" w:rsidRDefault="005C0907" w:rsidP="00C47C0E">
            <w:pPr>
              <w:snapToGrid w:val="0"/>
              <w:rPr>
                <w:sz w:val="20"/>
                <w:szCs w:val="20"/>
              </w:rPr>
            </w:pPr>
            <w:r w:rsidRPr="00C47C0E">
              <w:rPr>
                <w:sz w:val="20"/>
                <w:szCs w:val="20"/>
              </w:rPr>
              <w:t>Процент площади помещений учреждений, в которых оказывается муниципальная услуга,</w:t>
            </w:r>
            <w:r>
              <w:rPr>
                <w:sz w:val="20"/>
                <w:szCs w:val="20"/>
              </w:rPr>
              <w:t xml:space="preserve"> требующих капитального ремонта</w:t>
            </w:r>
          </w:p>
        </w:tc>
        <w:tc>
          <w:tcPr>
            <w:tcW w:w="708" w:type="dxa"/>
            <w:gridSpan w:val="2"/>
            <w:tcBorders>
              <w:bottom w:val="single" w:sz="4" w:space="0" w:color="auto"/>
            </w:tcBorders>
          </w:tcPr>
          <w:p w:rsidR="005C0907" w:rsidRPr="00C47C0E" w:rsidRDefault="005C0907" w:rsidP="00C47C0E">
            <w:pPr>
              <w:pStyle w:val="Pro-Gramma"/>
              <w:spacing w:before="0" w:line="240" w:lineRule="auto"/>
              <w:jc w:val="center"/>
              <w:rPr>
                <w:sz w:val="20"/>
              </w:rPr>
            </w:pPr>
            <w:r w:rsidRPr="00C47C0E">
              <w:rPr>
                <w:sz w:val="20"/>
              </w:rPr>
              <w:t>%</w:t>
            </w:r>
          </w:p>
        </w:tc>
        <w:tc>
          <w:tcPr>
            <w:tcW w:w="993" w:type="dxa"/>
            <w:gridSpan w:val="2"/>
            <w:tcBorders>
              <w:bottom w:val="single" w:sz="4" w:space="0" w:color="auto"/>
            </w:tcBorders>
          </w:tcPr>
          <w:p w:rsidR="005C0907" w:rsidRPr="00C47C0E" w:rsidRDefault="005C0907" w:rsidP="00C34EDE">
            <w:pPr>
              <w:pStyle w:val="Pro-Gramma"/>
              <w:spacing w:before="0" w:after="0" w:line="240" w:lineRule="auto"/>
              <w:ind w:firstLine="0"/>
              <w:jc w:val="center"/>
              <w:rPr>
                <w:sz w:val="20"/>
              </w:rPr>
            </w:pPr>
            <w:r w:rsidRPr="00C47C0E">
              <w:rPr>
                <w:sz w:val="20"/>
              </w:rPr>
              <w:t>5,0</w:t>
            </w:r>
          </w:p>
        </w:tc>
        <w:tc>
          <w:tcPr>
            <w:tcW w:w="992" w:type="dxa"/>
            <w:tcBorders>
              <w:bottom w:val="single" w:sz="4" w:space="0" w:color="auto"/>
            </w:tcBorders>
          </w:tcPr>
          <w:p w:rsidR="005C0907" w:rsidRPr="00C47C0E" w:rsidRDefault="005C0907" w:rsidP="00C34EDE">
            <w:pPr>
              <w:pStyle w:val="Pro-Gramma"/>
              <w:spacing w:before="0" w:after="0" w:line="240" w:lineRule="auto"/>
              <w:ind w:firstLine="0"/>
              <w:jc w:val="center"/>
              <w:rPr>
                <w:bCs/>
                <w:sz w:val="20"/>
              </w:rPr>
            </w:pPr>
            <w:r w:rsidRPr="00C47C0E">
              <w:rPr>
                <w:bCs/>
                <w:sz w:val="20"/>
              </w:rPr>
              <w:t>5,0</w:t>
            </w:r>
          </w:p>
        </w:tc>
        <w:tc>
          <w:tcPr>
            <w:tcW w:w="1559" w:type="dxa"/>
            <w:vMerge/>
            <w:tcBorders>
              <w:bottom w:val="single" w:sz="4" w:space="0" w:color="auto"/>
            </w:tcBorders>
          </w:tcPr>
          <w:p w:rsidR="005C0907" w:rsidRPr="00C47C0E" w:rsidRDefault="005C0907" w:rsidP="00C47C0E">
            <w:pPr>
              <w:jc w:val="center"/>
              <w:rPr>
                <w:sz w:val="20"/>
                <w:szCs w:val="20"/>
              </w:rPr>
            </w:pPr>
          </w:p>
        </w:tc>
      </w:tr>
      <w:tr w:rsidR="005C0907" w:rsidRPr="00C47C0E" w:rsidTr="00C47C0E">
        <w:trPr>
          <w:trHeight w:val="391"/>
        </w:trPr>
        <w:tc>
          <w:tcPr>
            <w:tcW w:w="843" w:type="dxa"/>
            <w:vMerge/>
          </w:tcPr>
          <w:p w:rsidR="005C0907" w:rsidRPr="00C47C0E" w:rsidRDefault="005C0907" w:rsidP="00C47C0E">
            <w:pPr>
              <w:rPr>
                <w:sz w:val="20"/>
                <w:szCs w:val="20"/>
              </w:rPr>
            </w:pPr>
          </w:p>
        </w:tc>
        <w:tc>
          <w:tcPr>
            <w:tcW w:w="1868" w:type="dxa"/>
            <w:vMerge/>
          </w:tcPr>
          <w:p w:rsidR="005C0907" w:rsidRPr="00C47C0E" w:rsidRDefault="005C0907" w:rsidP="00C47C0E">
            <w:pPr>
              <w:rPr>
                <w:sz w:val="20"/>
                <w:szCs w:val="20"/>
              </w:rPr>
            </w:pPr>
          </w:p>
        </w:tc>
        <w:tc>
          <w:tcPr>
            <w:tcW w:w="1417" w:type="dxa"/>
            <w:vMerge/>
          </w:tcPr>
          <w:p w:rsidR="005C0907" w:rsidRPr="00C47C0E" w:rsidRDefault="005C0907" w:rsidP="00C47C0E">
            <w:pPr>
              <w:rPr>
                <w:sz w:val="20"/>
                <w:szCs w:val="20"/>
              </w:rPr>
            </w:pPr>
          </w:p>
        </w:tc>
        <w:tc>
          <w:tcPr>
            <w:tcW w:w="1401" w:type="dxa"/>
            <w:vMerge/>
          </w:tcPr>
          <w:p w:rsidR="005C0907" w:rsidRPr="00C47C0E" w:rsidRDefault="005C0907" w:rsidP="00C47C0E">
            <w:pPr>
              <w:rPr>
                <w:b/>
                <w:sz w:val="20"/>
                <w:szCs w:val="20"/>
              </w:rPr>
            </w:pPr>
          </w:p>
        </w:tc>
        <w:tc>
          <w:tcPr>
            <w:tcW w:w="1276" w:type="dxa"/>
            <w:vMerge/>
          </w:tcPr>
          <w:p w:rsidR="005C0907" w:rsidRPr="00C47C0E" w:rsidRDefault="005C0907" w:rsidP="00C47C0E">
            <w:pPr>
              <w:jc w:val="center"/>
              <w:rPr>
                <w:color w:val="FF0000"/>
                <w:sz w:val="20"/>
                <w:szCs w:val="20"/>
              </w:rPr>
            </w:pPr>
          </w:p>
        </w:tc>
        <w:tc>
          <w:tcPr>
            <w:tcW w:w="1276" w:type="dxa"/>
            <w:gridSpan w:val="2"/>
            <w:vMerge/>
          </w:tcPr>
          <w:p w:rsidR="005C0907" w:rsidRPr="00C47C0E" w:rsidRDefault="005C0907" w:rsidP="00C47C0E">
            <w:pPr>
              <w:jc w:val="center"/>
              <w:rPr>
                <w:color w:val="FF0000"/>
                <w:sz w:val="20"/>
                <w:szCs w:val="20"/>
              </w:rPr>
            </w:pPr>
          </w:p>
        </w:tc>
        <w:tc>
          <w:tcPr>
            <w:tcW w:w="1559" w:type="dxa"/>
            <w:gridSpan w:val="3"/>
            <w:vMerge/>
          </w:tcPr>
          <w:p w:rsidR="005C0907" w:rsidRPr="00C47C0E" w:rsidRDefault="005C0907" w:rsidP="00C47C0E">
            <w:pPr>
              <w:jc w:val="center"/>
              <w:rPr>
                <w:sz w:val="20"/>
                <w:szCs w:val="20"/>
              </w:rPr>
            </w:pPr>
          </w:p>
        </w:tc>
        <w:tc>
          <w:tcPr>
            <w:tcW w:w="2410" w:type="dxa"/>
            <w:gridSpan w:val="2"/>
          </w:tcPr>
          <w:p w:rsidR="005C0907" w:rsidRPr="00C47C0E" w:rsidRDefault="005C0907" w:rsidP="00C47C0E">
            <w:pPr>
              <w:pStyle w:val="Pro-Tab"/>
              <w:spacing w:before="0" w:after="0"/>
              <w:rPr>
                <w:rFonts w:ascii="Times New Roman" w:eastAsia="Times New Roman" w:hAnsi="Times New Roman" w:cs="Times New Roman"/>
                <w:sz w:val="20"/>
                <w:szCs w:val="20"/>
              </w:rPr>
            </w:pPr>
            <w:r w:rsidRPr="00C47C0E">
              <w:rPr>
                <w:rFonts w:ascii="Times New Roman" w:eastAsia="Times New Roman" w:hAnsi="Times New Roman" w:cs="Times New Roman"/>
                <w:sz w:val="20"/>
                <w:szCs w:val="20"/>
              </w:rPr>
              <w:t>Доля учреждений культуры, в которых внедрены информационно-коммуникационные технологии для доступности информации об услугах сферы культуры</w:t>
            </w:r>
          </w:p>
        </w:tc>
        <w:tc>
          <w:tcPr>
            <w:tcW w:w="708" w:type="dxa"/>
            <w:gridSpan w:val="2"/>
          </w:tcPr>
          <w:p w:rsidR="005C0907" w:rsidRPr="00C47C0E" w:rsidRDefault="005C0907" w:rsidP="00C47C0E">
            <w:pPr>
              <w:pStyle w:val="Pro-Tab"/>
              <w:spacing w:before="0" w:after="0"/>
              <w:jc w:val="center"/>
              <w:rPr>
                <w:rFonts w:ascii="Times New Roman" w:eastAsia="Times New Roman" w:hAnsi="Times New Roman" w:cs="Times New Roman"/>
                <w:sz w:val="20"/>
                <w:szCs w:val="20"/>
              </w:rPr>
            </w:pPr>
            <w:r w:rsidRPr="00C47C0E">
              <w:rPr>
                <w:rFonts w:ascii="Times New Roman" w:eastAsia="Times New Roman" w:hAnsi="Times New Roman" w:cs="Times New Roman"/>
                <w:sz w:val="20"/>
                <w:szCs w:val="20"/>
              </w:rPr>
              <w:t>%</w:t>
            </w:r>
          </w:p>
        </w:tc>
        <w:tc>
          <w:tcPr>
            <w:tcW w:w="993" w:type="dxa"/>
            <w:gridSpan w:val="2"/>
          </w:tcPr>
          <w:p w:rsidR="005C0907" w:rsidRPr="00C47C0E" w:rsidRDefault="005C0907" w:rsidP="00C47C0E">
            <w:pPr>
              <w:pStyle w:val="Pro-Tab"/>
              <w:spacing w:before="0" w:after="0"/>
              <w:jc w:val="center"/>
              <w:rPr>
                <w:rFonts w:ascii="Times New Roman" w:eastAsia="Times New Roman" w:hAnsi="Times New Roman" w:cs="Times New Roman"/>
                <w:sz w:val="20"/>
                <w:szCs w:val="20"/>
              </w:rPr>
            </w:pPr>
            <w:r w:rsidRPr="00C47C0E">
              <w:rPr>
                <w:rFonts w:ascii="Times New Roman" w:eastAsia="Times New Roman" w:hAnsi="Times New Roman" w:cs="Times New Roman"/>
                <w:sz w:val="20"/>
                <w:szCs w:val="20"/>
              </w:rPr>
              <w:t>100,0</w:t>
            </w:r>
          </w:p>
        </w:tc>
        <w:tc>
          <w:tcPr>
            <w:tcW w:w="992" w:type="dxa"/>
          </w:tcPr>
          <w:p w:rsidR="005C0907" w:rsidRPr="00C47C0E" w:rsidRDefault="005C0907" w:rsidP="00C47C0E">
            <w:pPr>
              <w:pStyle w:val="Pro-Tab"/>
              <w:spacing w:before="0" w:after="0"/>
              <w:jc w:val="center"/>
              <w:rPr>
                <w:rFonts w:ascii="Times New Roman" w:eastAsia="Times New Roman" w:hAnsi="Times New Roman" w:cs="Times New Roman"/>
                <w:sz w:val="20"/>
                <w:szCs w:val="20"/>
              </w:rPr>
            </w:pPr>
            <w:r w:rsidRPr="00C47C0E">
              <w:rPr>
                <w:rFonts w:ascii="Times New Roman" w:eastAsia="Times New Roman" w:hAnsi="Times New Roman" w:cs="Times New Roman"/>
                <w:sz w:val="20"/>
                <w:szCs w:val="20"/>
              </w:rPr>
              <w:t>100,0</w:t>
            </w:r>
          </w:p>
        </w:tc>
        <w:tc>
          <w:tcPr>
            <w:tcW w:w="1559" w:type="dxa"/>
            <w:vMerge/>
          </w:tcPr>
          <w:p w:rsidR="005C0907" w:rsidRPr="00C47C0E" w:rsidRDefault="005C0907" w:rsidP="00C47C0E">
            <w:pPr>
              <w:jc w:val="center"/>
              <w:rPr>
                <w:sz w:val="20"/>
                <w:szCs w:val="20"/>
              </w:rPr>
            </w:pPr>
          </w:p>
        </w:tc>
      </w:tr>
      <w:tr w:rsidR="00C34EDE" w:rsidRPr="00C47C0E" w:rsidTr="00C34EDE">
        <w:trPr>
          <w:trHeight w:val="259"/>
        </w:trPr>
        <w:tc>
          <w:tcPr>
            <w:tcW w:w="843" w:type="dxa"/>
            <w:vMerge w:val="restart"/>
          </w:tcPr>
          <w:p w:rsidR="00C34EDE" w:rsidRPr="00C47C0E" w:rsidRDefault="00C34EDE" w:rsidP="00C47C0E">
            <w:pPr>
              <w:rPr>
                <w:sz w:val="20"/>
                <w:szCs w:val="20"/>
              </w:rPr>
            </w:pPr>
            <w:r>
              <w:rPr>
                <w:sz w:val="20"/>
                <w:szCs w:val="20"/>
              </w:rPr>
              <w:t>3</w:t>
            </w:r>
          </w:p>
        </w:tc>
        <w:tc>
          <w:tcPr>
            <w:tcW w:w="1868" w:type="dxa"/>
            <w:vMerge w:val="restart"/>
          </w:tcPr>
          <w:p w:rsidR="00C34EDE" w:rsidRPr="00C47C0E" w:rsidRDefault="00C34EDE" w:rsidP="00C47C0E">
            <w:pPr>
              <w:rPr>
                <w:sz w:val="20"/>
                <w:szCs w:val="20"/>
              </w:rPr>
            </w:pPr>
            <w:r w:rsidRPr="00C47C0E">
              <w:rPr>
                <w:sz w:val="20"/>
                <w:szCs w:val="20"/>
              </w:rPr>
              <w:t>Подпрограмма «</w:t>
            </w:r>
            <w:r w:rsidRPr="00C47C0E">
              <w:rPr>
                <w:kern w:val="2"/>
                <w:sz w:val="20"/>
                <w:szCs w:val="20"/>
              </w:rPr>
              <w:t>Развитие туризма в городском округе Кинешма»</w:t>
            </w:r>
          </w:p>
        </w:tc>
        <w:tc>
          <w:tcPr>
            <w:tcW w:w="1417" w:type="dxa"/>
            <w:vMerge w:val="restart"/>
          </w:tcPr>
          <w:p w:rsidR="00C34EDE" w:rsidRPr="00C47C0E" w:rsidRDefault="00C34EDE" w:rsidP="00C47C0E">
            <w:pPr>
              <w:rPr>
                <w:sz w:val="20"/>
                <w:szCs w:val="20"/>
              </w:rPr>
            </w:pPr>
            <w:r w:rsidRPr="00C47C0E">
              <w:rPr>
                <w:sz w:val="20"/>
                <w:szCs w:val="20"/>
              </w:rPr>
              <w:t>Комитет по культуре и туризму администрации городского округа Кинешма</w:t>
            </w:r>
          </w:p>
          <w:p w:rsidR="00C34EDE" w:rsidRPr="00C47C0E" w:rsidRDefault="00C34EDE" w:rsidP="00C47C0E">
            <w:pPr>
              <w:rPr>
                <w:sz w:val="20"/>
                <w:szCs w:val="20"/>
              </w:rPr>
            </w:pPr>
          </w:p>
          <w:p w:rsidR="00C34EDE" w:rsidRPr="00C47C0E" w:rsidRDefault="00C34EDE" w:rsidP="00C47C0E">
            <w:pPr>
              <w:rPr>
                <w:sz w:val="20"/>
                <w:szCs w:val="20"/>
              </w:rPr>
            </w:pPr>
            <w:r w:rsidRPr="00C47C0E">
              <w:rPr>
                <w:sz w:val="20"/>
                <w:szCs w:val="20"/>
              </w:rPr>
              <w:t xml:space="preserve">Администрация городского округа Кинешма: муниципальное учреждение города Кинешмы </w:t>
            </w:r>
            <w:r w:rsidRPr="00C47C0E">
              <w:rPr>
                <w:sz w:val="20"/>
                <w:szCs w:val="20"/>
              </w:rPr>
              <w:lastRenderedPageBreak/>
              <w:t>«Управление капитального строительства»</w:t>
            </w:r>
          </w:p>
        </w:tc>
        <w:tc>
          <w:tcPr>
            <w:tcW w:w="1401" w:type="dxa"/>
          </w:tcPr>
          <w:p w:rsidR="00C34EDE" w:rsidRPr="00C47C0E" w:rsidRDefault="00C34EDE" w:rsidP="00C47C0E">
            <w:pPr>
              <w:rPr>
                <w:sz w:val="20"/>
                <w:szCs w:val="20"/>
              </w:rPr>
            </w:pPr>
            <w:r w:rsidRPr="00C47C0E">
              <w:rPr>
                <w:sz w:val="20"/>
                <w:szCs w:val="20"/>
              </w:rPr>
              <w:lastRenderedPageBreak/>
              <w:t>Всего</w:t>
            </w:r>
          </w:p>
        </w:tc>
        <w:tc>
          <w:tcPr>
            <w:tcW w:w="1276" w:type="dxa"/>
          </w:tcPr>
          <w:p w:rsidR="00C34EDE" w:rsidRPr="00C47C0E" w:rsidRDefault="00C34EDE" w:rsidP="00C47C0E">
            <w:pPr>
              <w:jc w:val="center"/>
              <w:rPr>
                <w:sz w:val="20"/>
                <w:szCs w:val="20"/>
              </w:rPr>
            </w:pPr>
            <w:r w:rsidRPr="00C47C0E">
              <w:rPr>
                <w:sz w:val="20"/>
                <w:szCs w:val="20"/>
              </w:rPr>
              <w:t>370,0</w:t>
            </w:r>
          </w:p>
        </w:tc>
        <w:tc>
          <w:tcPr>
            <w:tcW w:w="1276" w:type="dxa"/>
            <w:gridSpan w:val="2"/>
          </w:tcPr>
          <w:p w:rsidR="00C34EDE" w:rsidRPr="00C47C0E" w:rsidRDefault="00C34EDE" w:rsidP="00C47C0E">
            <w:pPr>
              <w:rPr>
                <w:sz w:val="20"/>
                <w:szCs w:val="20"/>
              </w:rPr>
            </w:pPr>
            <w:r w:rsidRPr="00C47C0E">
              <w:rPr>
                <w:sz w:val="20"/>
                <w:szCs w:val="20"/>
              </w:rPr>
              <w:t>185,2</w:t>
            </w:r>
          </w:p>
        </w:tc>
        <w:tc>
          <w:tcPr>
            <w:tcW w:w="1559" w:type="dxa"/>
            <w:gridSpan w:val="3"/>
            <w:vMerge w:val="restart"/>
          </w:tcPr>
          <w:p w:rsidR="00C34EDE" w:rsidRPr="00C47C0E" w:rsidRDefault="00C34EDE" w:rsidP="00C34EDE">
            <w:pPr>
              <w:rPr>
                <w:sz w:val="20"/>
                <w:szCs w:val="20"/>
              </w:rPr>
            </w:pPr>
          </w:p>
        </w:tc>
        <w:tc>
          <w:tcPr>
            <w:tcW w:w="2410" w:type="dxa"/>
            <w:gridSpan w:val="2"/>
            <w:vMerge w:val="restart"/>
          </w:tcPr>
          <w:p w:rsidR="00C34EDE" w:rsidRPr="00C47C0E" w:rsidRDefault="00C34EDE" w:rsidP="00C47C0E">
            <w:pPr>
              <w:jc w:val="center"/>
              <w:rPr>
                <w:sz w:val="20"/>
                <w:szCs w:val="20"/>
              </w:rPr>
            </w:pPr>
          </w:p>
        </w:tc>
        <w:tc>
          <w:tcPr>
            <w:tcW w:w="708" w:type="dxa"/>
            <w:gridSpan w:val="2"/>
            <w:vMerge w:val="restart"/>
          </w:tcPr>
          <w:p w:rsidR="00C34EDE" w:rsidRPr="00C47C0E" w:rsidRDefault="00C34EDE" w:rsidP="00C47C0E">
            <w:pPr>
              <w:jc w:val="center"/>
              <w:rPr>
                <w:sz w:val="20"/>
                <w:szCs w:val="20"/>
              </w:rPr>
            </w:pPr>
          </w:p>
        </w:tc>
        <w:tc>
          <w:tcPr>
            <w:tcW w:w="993" w:type="dxa"/>
            <w:gridSpan w:val="2"/>
            <w:vMerge w:val="restart"/>
          </w:tcPr>
          <w:p w:rsidR="00C34EDE" w:rsidRPr="00C47C0E" w:rsidRDefault="00C34EDE" w:rsidP="00C47C0E">
            <w:pPr>
              <w:jc w:val="center"/>
              <w:rPr>
                <w:sz w:val="20"/>
                <w:szCs w:val="20"/>
              </w:rPr>
            </w:pPr>
          </w:p>
        </w:tc>
        <w:tc>
          <w:tcPr>
            <w:tcW w:w="992" w:type="dxa"/>
            <w:vMerge w:val="restart"/>
          </w:tcPr>
          <w:p w:rsidR="00C34EDE" w:rsidRPr="00C47C0E" w:rsidRDefault="00C34EDE" w:rsidP="00C47C0E">
            <w:pPr>
              <w:jc w:val="center"/>
              <w:rPr>
                <w:sz w:val="20"/>
                <w:szCs w:val="20"/>
              </w:rPr>
            </w:pPr>
          </w:p>
        </w:tc>
        <w:tc>
          <w:tcPr>
            <w:tcW w:w="1559" w:type="dxa"/>
            <w:vMerge w:val="restart"/>
          </w:tcPr>
          <w:p w:rsidR="00C34EDE" w:rsidRPr="00C47C0E" w:rsidRDefault="00C34EDE" w:rsidP="00C47C0E">
            <w:pPr>
              <w:jc w:val="center"/>
              <w:rPr>
                <w:sz w:val="20"/>
                <w:szCs w:val="20"/>
              </w:rPr>
            </w:pPr>
            <w:r w:rsidRPr="00C47C0E">
              <w:rPr>
                <w:sz w:val="20"/>
                <w:szCs w:val="20"/>
              </w:rPr>
              <w:t>370,0</w:t>
            </w:r>
          </w:p>
        </w:tc>
      </w:tr>
      <w:tr w:rsidR="00C34EDE" w:rsidRPr="00C47C0E" w:rsidTr="00C47C0E">
        <w:trPr>
          <w:trHeight w:val="262"/>
        </w:trPr>
        <w:tc>
          <w:tcPr>
            <w:tcW w:w="843" w:type="dxa"/>
            <w:vMerge/>
          </w:tcPr>
          <w:p w:rsidR="00C34EDE" w:rsidRPr="00C47C0E" w:rsidRDefault="00C34EDE" w:rsidP="00C47C0E">
            <w:pPr>
              <w:rPr>
                <w:sz w:val="20"/>
                <w:szCs w:val="20"/>
              </w:rPr>
            </w:pPr>
          </w:p>
        </w:tc>
        <w:tc>
          <w:tcPr>
            <w:tcW w:w="1868" w:type="dxa"/>
            <w:vMerge/>
          </w:tcPr>
          <w:p w:rsidR="00C34EDE" w:rsidRPr="00C47C0E" w:rsidRDefault="00C34EDE" w:rsidP="00C47C0E">
            <w:pPr>
              <w:rPr>
                <w:sz w:val="20"/>
                <w:szCs w:val="20"/>
              </w:rPr>
            </w:pPr>
          </w:p>
        </w:tc>
        <w:tc>
          <w:tcPr>
            <w:tcW w:w="1417" w:type="dxa"/>
            <w:vMerge/>
          </w:tcPr>
          <w:p w:rsidR="00C34EDE" w:rsidRPr="00C47C0E" w:rsidRDefault="00C34EDE" w:rsidP="00C47C0E">
            <w:pPr>
              <w:rPr>
                <w:sz w:val="20"/>
                <w:szCs w:val="20"/>
              </w:rPr>
            </w:pPr>
          </w:p>
        </w:tc>
        <w:tc>
          <w:tcPr>
            <w:tcW w:w="1401" w:type="dxa"/>
          </w:tcPr>
          <w:p w:rsidR="00C34EDE" w:rsidRPr="00C47C0E" w:rsidRDefault="00C34EDE" w:rsidP="00C47C0E">
            <w:pPr>
              <w:rPr>
                <w:b/>
                <w:sz w:val="20"/>
                <w:szCs w:val="20"/>
              </w:rPr>
            </w:pPr>
            <w:r w:rsidRPr="00C34EDE">
              <w:rPr>
                <w:sz w:val="20"/>
                <w:szCs w:val="20"/>
              </w:rPr>
              <w:t>бюджетные ассигнования</w:t>
            </w:r>
            <w:r w:rsidRPr="00C47C0E">
              <w:rPr>
                <w:b/>
                <w:sz w:val="20"/>
                <w:szCs w:val="20"/>
              </w:rPr>
              <w:t xml:space="preserve"> </w:t>
            </w:r>
            <w:r w:rsidRPr="00C47C0E">
              <w:rPr>
                <w:sz w:val="20"/>
                <w:szCs w:val="20"/>
              </w:rPr>
              <w:t>всего,</w:t>
            </w:r>
            <w:r w:rsidRPr="00C47C0E">
              <w:rPr>
                <w:b/>
                <w:sz w:val="20"/>
                <w:szCs w:val="20"/>
              </w:rPr>
              <w:br/>
            </w:r>
            <w:r w:rsidRPr="00C47C0E">
              <w:rPr>
                <w:i/>
                <w:sz w:val="20"/>
                <w:szCs w:val="20"/>
              </w:rPr>
              <w:t>в том числе:</w:t>
            </w:r>
          </w:p>
        </w:tc>
        <w:tc>
          <w:tcPr>
            <w:tcW w:w="1276" w:type="dxa"/>
          </w:tcPr>
          <w:p w:rsidR="00C34EDE" w:rsidRPr="00C47C0E" w:rsidRDefault="00C34EDE" w:rsidP="00C47C0E">
            <w:pPr>
              <w:jc w:val="center"/>
              <w:rPr>
                <w:sz w:val="20"/>
                <w:szCs w:val="20"/>
              </w:rPr>
            </w:pPr>
            <w:r w:rsidRPr="00C47C0E">
              <w:rPr>
                <w:sz w:val="20"/>
                <w:szCs w:val="20"/>
              </w:rPr>
              <w:t>370,0</w:t>
            </w:r>
          </w:p>
        </w:tc>
        <w:tc>
          <w:tcPr>
            <w:tcW w:w="1276" w:type="dxa"/>
            <w:gridSpan w:val="2"/>
          </w:tcPr>
          <w:p w:rsidR="00C34EDE" w:rsidRPr="00C47C0E" w:rsidRDefault="00C34EDE" w:rsidP="00C47C0E">
            <w:pPr>
              <w:rPr>
                <w:sz w:val="20"/>
                <w:szCs w:val="20"/>
              </w:rPr>
            </w:pPr>
            <w:r w:rsidRPr="00C47C0E">
              <w:rPr>
                <w:sz w:val="20"/>
                <w:szCs w:val="20"/>
              </w:rPr>
              <w:t>185,2</w:t>
            </w:r>
          </w:p>
        </w:tc>
        <w:tc>
          <w:tcPr>
            <w:tcW w:w="1559" w:type="dxa"/>
            <w:gridSpan w:val="3"/>
            <w:vMerge/>
          </w:tcPr>
          <w:p w:rsidR="00C34EDE" w:rsidRPr="00C47C0E" w:rsidRDefault="00C34EDE" w:rsidP="00C47C0E">
            <w:pPr>
              <w:jc w:val="center"/>
              <w:rPr>
                <w:sz w:val="20"/>
                <w:szCs w:val="20"/>
              </w:rPr>
            </w:pPr>
          </w:p>
        </w:tc>
        <w:tc>
          <w:tcPr>
            <w:tcW w:w="2410" w:type="dxa"/>
            <w:gridSpan w:val="2"/>
            <w:vMerge/>
          </w:tcPr>
          <w:p w:rsidR="00C34EDE" w:rsidRPr="00C47C0E" w:rsidRDefault="00C34EDE" w:rsidP="00C47C0E">
            <w:pPr>
              <w:jc w:val="center"/>
              <w:rPr>
                <w:sz w:val="20"/>
                <w:szCs w:val="20"/>
              </w:rPr>
            </w:pPr>
          </w:p>
        </w:tc>
        <w:tc>
          <w:tcPr>
            <w:tcW w:w="708" w:type="dxa"/>
            <w:gridSpan w:val="2"/>
            <w:vMerge/>
          </w:tcPr>
          <w:p w:rsidR="00C34EDE" w:rsidRPr="00C47C0E" w:rsidRDefault="00C34EDE" w:rsidP="00C47C0E">
            <w:pPr>
              <w:jc w:val="center"/>
              <w:rPr>
                <w:sz w:val="20"/>
                <w:szCs w:val="20"/>
              </w:rPr>
            </w:pPr>
          </w:p>
        </w:tc>
        <w:tc>
          <w:tcPr>
            <w:tcW w:w="993" w:type="dxa"/>
            <w:gridSpan w:val="2"/>
            <w:vMerge/>
          </w:tcPr>
          <w:p w:rsidR="00C34EDE" w:rsidRPr="00C47C0E" w:rsidRDefault="00C34EDE" w:rsidP="00C47C0E">
            <w:pPr>
              <w:jc w:val="center"/>
              <w:rPr>
                <w:sz w:val="20"/>
                <w:szCs w:val="20"/>
              </w:rPr>
            </w:pPr>
          </w:p>
        </w:tc>
        <w:tc>
          <w:tcPr>
            <w:tcW w:w="992" w:type="dxa"/>
            <w:vMerge/>
          </w:tcPr>
          <w:p w:rsidR="00C34EDE" w:rsidRPr="00C47C0E" w:rsidRDefault="00C34EDE" w:rsidP="00C47C0E">
            <w:pPr>
              <w:jc w:val="center"/>
              <w:rPr>
                <w:sz w:val="20"/>
                <w:szCs w:val="20"/>
              </w:rPr>
            </w:pPr>
          </w:p>
        </w:tc>
        <w:tc>
          <w:tcPr>
            <w:tcW w:w="1559" w:type="dxa"/>
            <w:vMerge/>
          </w:tcPr>
          <w:p w:rsidR="00C34EDE" w:rsidRPr="00C47C0E" w:rsidRDefault="00C34EDE" w:rsidP="00C47C0E">
            <w:pPr>
              <w:jc w:val="center"/>
              <w:rPr>
                <w:sz w:val="20"/>
                <w:szCs w:val="20"/>
              </w:rPr>
            </w:pPr>
          </w:p>
        </w:tc>
      </w:tr>
      <w:tr w:rsidR="00C34EDE" w:rsidRPr="00C47C0E" w:rsidTr="00C47C0E">
        <w:trPr>
          <w:trHeight w:val="1078"/>
        </w:trPr>
        <w:tc>
          <w:tcPr>
            <w:tcW w:w="843" w:type="dxa"/>
            <w:vMerge/>
          </w:tcPr>
          <w:p w:rsidR="00C34EDE" w:rsidRPr="00C47C0E" w:rsidRDefault="00C34EDE" w:rsidP="00C47C0E">
            <w:pPr>
              <w:rPr>
                <w:sz w:val="20"/>
                <w:szCs w:val="20"/>
              </w:rPr>
            </w:pPr>
          </w:p>
        </w:tc>
        <w:tc>
          <w:tcPr>
            <w:tcW w:w="1868" w:type="dxa"/>
            <w:vMerge/>
          </w:tcPr>
          <w:p w:rsidR="00C34EDE" w:rsidRPr="00C47C0E" w:rsidRDefault="00C34EDE" w:rsidP="00C47C0E">
            <w:pPr>
              <w:rPr>
                <w:sz w:val="20"/>
                <w:szCs w:val="20"/>
              </w:rPr>
            </w:pPr>
          </w:p>
        </w:tc>
        <w:tc>
          <w:tcPr>
            <w:tcW w:w="1417" w:type="dxa"/>
            <w:vMerge/>
          </w:tcPr>
          <w:p w:rsidR="00C34EDE" w:rsidRPr="00C47C0E" w:rsidRDefault="00C34EDE" w:rsidP="00C47C0E">
            <w:pPr>
              <w:rPr>
                <w:sz w:val="20"/>
                <w:szCs w:val="20"/>
              </w:rPr>
            </w:pPr>
          </w:p>
        </w:tc>
        <w:tc>
          <w:tcPr>
            <w:tcW w:w="1401" w:type="dxa"/>
          </w:tcPr>
          <w:p w:rsidR="00C34EDE" w:rsidRPr="00C47C0E" w:rsidRDefault="00C34EDE" w:rsidP="00C47C0E">
            <w:pPr>
              <w:rPr>
                <w:sz w:val="20"/>
                <w:szCs w:val="20"/>
              </w:rPr>
            </w:pPr>
            <w:r w:rsidRPr="00C47C0E">
              <w:rPr>
                <w:sz w:val="20"/>
                <w:szCs w:val="20"/>
              </w:rPr>
              <w:t>- бюджет городского округа Кинешма</w:t>
            </w:r>
          </w:p>
        </w:tc>
        <w:tc>
          <w:tcPr>
            <w:tcW w:w="1276" w:type="dxa"/>
          </w:tcPr>
          <w:p w:rsidR="00C34EDE" w:rsidRPr="00C47C0E" w:rsidRDefault="00C34EDE" w:rsidP="00C47C0E">
            <w:pPr>
              <w:jc w:val="center"/>
              <w:rPr>
                <w:sz w:val="20"/>
                <w:szCs w:val="20"/>
              </w:rPr>
            </w:pPr>
            <w:r w:rsidRPr="00C47C0E">
              <w:rPr>
                <w:sz w:val="20"/>
                <w:szCs w:val="20"/>
              </w:rPr>
              <w:t>370,0</w:t>
            </w:r>
          </w:p>
        </w:tc>
        <w:tc>
          <w:tcPr>
            <w:tcW w:w="1276" w:type="dxa"/>
            <w:gridSpan w:val="2"/>
          </w:tcPr>
          <w:p w:rsidR="00C34EDE" w:rsidRPr="00C47C0E" w:rsidRDefault="00C34EDE" w:rsidP="00C47C0E">
            <w:pPr>
              <w:rPr>
                <w:sz w:val="20"/>
                <w:szCs w:val="20"/>
              </w:rPr>
            </w:pPr>
            <w:r w:rsidRPr="00C47C0E">
              <w:rPr>
                <w:sz w:val="20"/>
                <w:szCs w:val="20"/>
              </w:rPr>
              <w:t>185,2</w:t>
            </w:r>
          </w:p>
        </w:tc>
        <w:tc>
          <w:tcPr>
            <w:tcW w:w="1559" w:type="dxa"/>
            <w:gridSpan w:val="3"/>
            <w:vMerge/>
          </w:tcPr>
          <w:p w:rsidR="00C34EDE" w:rsidRPr="00C47C0E" w:rsidRDefault="00C34EDE" w:rsidP="00C47C0E">
            <w:pPr>
              <w:jc w:val="center"/>
              <w:rPr>
                <w:sz w:val="20"/>
                <w:szCs w:val="20"/>
              </w:rPr>
            </w:pPr>
          </w:p>
        </w:tc>
        <w:tc>
          <w:tcPr>
            <w:tcW w:w="2410" w:type="dxa"/>
            <w:gridSpan w:val="2"/>
            <w:vMerge/>
          </w:tcPr>
          <w:p w:rsidR="00C34EDE" w:rsidRPr="00C47C0E" w:rsidRDefault="00C34EDE" w:rsidP="00C47C0E">
            <w:pPr>
              <w:jc w:val="center"/>
              <w:rPr>
                <w:sz w:val="20"/>
                <w:szCs w:val="20"/>
              </w:rPr>
            </w:pPr>
          </w:p>
        </w:tc>
        <w:tc>
          <w:tcPr>
            <w:tcW w:w="708" w:type="dxa"/>
            <w:gridSpan w:val="2"/>
            <w:vMerge/>
          </w:tcPr>
          <w:p w:rsidR="00C34EDE" w:rsidRPr="00C47C0E" w:rsidRDefault="00C34EDE" w:rsidP="00C47C0E">
            <w:pPr>
              <w:jc w:val="center"/>
              <w:rPr>
                <w:sz w:val="20"/>
                <w:szCs w:val="20"/>
              </w:rPr>
            </w:pPr>
          </w:p>
        </w:tc>
        <w:tc>
          <w:tcPr>
            <w:tcW w:w="993" w:type="dxa"/>
            <w:gridSpan w:val="2"/>
            <w:vMerge/>
          </w:tcPr>
          <w:p w:rsidR="00C34EDE" w:rsidRPr="00C47C0E" w:rsidRDefault="00C34EDE" w:rsidP="00C47C0E">
            <w:pPr>
              <w:jc w:val="center"/>
              <w:rPr>
                <w:sz w:val="20"/>
                <w:szCs w:val="20"/>
              </w:rPr>
            </w:pPr>
          </w:p>
        </w:tc>
        <w:tc>
          <w:tcPr>
            <w:tcW w:w="992" w:type="dxa"/>
            <w:vMerge/>
          </w:tcPr>
          <w:p w:rsidR="00C34EDE" w:rsidRPr="00C47C0E" w:rsidRDefault="00C34EDE" w:rsidP="00C47C0E">
            <w:pPr>
              <w:jc w:val="center"/>
              <w:rPr>
                <w:sz w:val="20"/>
                <w:szCs w:val="20"/>
              </w:rPr>
            </w:pPr>
          </w:p>
        </w:tc>
        <w:tc>
          <w:tcPr>
            <w:tcW w:w="1559" w:type="dxa"/>
            <w:vMerge/>
          </w:tcPr>
          <w:p w:rsidR="00C34EDE" w:rsidRPr="00C47C0E" w:rsidRDefault="00C34EDE" w:rsidP="00C47C0E">
            <w:pPr>
              <w:jc w:val="center"/>
              <w:rPr>
                <w:sz w:val="20"/>
                <w:szCs w:val="20"/>
              </w:rPr>
            </w:pPr>
          </w:p>
        </w:tc>
      </w:tr>
      <w:tr w:rsidR="005C0907" w:rsidRPr="00C47C0E" w:rsidTr="00C47C0E">
        <w:trPr>
          <w:trHeight w:val="262"/>
        </w:trPr>
        <w:tc>
          <w:tcPr>
            <w:tcW w:w="843" w:type="dxa"/>
            <w:vMerge w:val="restart"/>
          </w:tcPr>
          <w:p w:rsidR="005C0907" w:rsidRPr="00C47C0E" w:rsidRDefault="005C0907" w:rsidP="00C47C0E">
            <w:pPr>
              <w:rPr>
                <w:sz w:val="20"/>
                <w:szCs w:val="20"/>
              </w:rPr>
            </w:pPr>
            <w:r>
              <w:rPr>
                <w:sz w:val="20"/>
                <w:szCs w:val="20"/>
              </w:rPr>
              <w:lastRenderedPageBreak/>
              <w:t>3.1</w:t>
            </w:r>
          </w:p>
          <w:p w:rsidR="005C0907" w:rsidRPr="00C47C0E" w:rsidRDefault="005C0907" w:rsidP="00C47C0E">
            <w:pPr>
              <w:rPr>
                <w:sz w:val="20"/>
                <w:szCs w:val="20"/>
              </w:rPr>
            </w:pPr>
          </w:p>
        </w:tc>
        <w:tc>
          <w:tcPr>
            <w:tcW w:w="1868" w:type="dxa"/>
            <w:vMerge w:val="restart"/>
          </w:tcPr>
          <w:p w:rsidR="005C0907" w:rsidRPr="008E5DC6" w:rsidRDefault="005C0907" w:rsidP="00C47C0E">
            <w:pPr>
              <w:rPr>
                <w:color w:val="000000"/>
                <w:sz w:val="20"/>
                <w:szCs w:val="20"/>
              </w:rPr>
            </w:pPr>
            <w:r w:rsidRPr="00C47C0E">
              <w:rPr>
                <w:color w:val="000000"/>
                <w:sz w:val="20"/>
                <w:szCs w:val="20"/>
              </w:rPr>
              <w:t>Основное мероприятие «Создание  благоприятных условий для устойчивого развития сферы туризма в городском округе Кинешма и повышение потребительско</w:t>
            </w:r>
            <w:r>
              <w:rPr>
                <w:color w:val="000000"/>
                <w:sz w:val="20"/>
                <w:szCs w:val="20"/>
              </w:rPr>
              <w:t>го спроса на туристские услуги»</w:t>
            </w:r>
          </w:p>
        </w:tc>
        <w:tc>
          <w:tcPr>
            <w:tcW w:w="1417" w:type="dxa"/>
            <w:vMerge w:val="restart"/>
          </w:tcPr>
          <w:p w:rsidR="005C0907" w:rsidRPr="00C47C0E" w:rsidRDefault="005C0907" w:rsidP="00C47C0E">
            <w:pPr>
              <w:rPr>
                <w:sz w:val="20"/>
                <w:szCs w:val="20"/>
              </w:rPr>
            </w:pPr>
            <w:r w:rsidRPr="00C47C0E">
              <w:rPr>
                <w:sz w:val="20"/>
                <w:szCs w:val="20"/>
              </w:rPr>
              <w:t>Комитет по культуре и туризму администрации городского округа Кинешма</w:t>
            </w:r>
          </w:p>
          <w:p w:rsidR="005C0907" w:rsidRPr="00C47C0E" w:rsidRDefault="005C0907" w:rsidP="00C47C0E">
            <w:pPr>
              <w:jc w:val="center"/>
              <w:rPr>
                <w:sz w:val="20"/>
                <w:szCs w:val="20"/>
              </w:rPr>
            </w:pPr>
          </w:p>
        </w:tc>
        <w:tc>
          <w:tcPr>
            <w:tcW w:w="1401" w:type="dxa"/>
          </w:tcPr>
          <w:p w:rsidR="005C0907" w:rsidRPr="00C47C0E" w:rsidRDefault="005C0907" w:rsidP="00C47C0E">
            <w:pPr>
              <w:rPr>
                <w:sz w:val="20"/>
                <w:szCs w:val="20"/>
              </w:rPr>
            </w:pPr>
            <w:r w:rsidRPr="00C47C0E">
              <w:rPr>
                <w:sz w:val="20"/>
                <w:szCs w:val="20"/>
              </w:rPr>
              <w:t>Всего</w:t>
            </w:r>
          </w:p>
        </w:tc>
        <w:tc>
          <w:tcPr>
            <w:tcW w:w="1276" w:type="dxa"/>
          </w:tcPr>
          <w:p w:rsidR="005C0907" w:rsidRPr="00C47C0E" w:rsidRDefault="005C0907" w:rsidP="00C47C0E">
            <w:pPr>
              <w:jc w:val="center"/>
              <w:rPr>
                <w:sz w:val="20"/>
                <w:szCs w:val="20"/>
              </w:rPr>
            </w:pPr>
            <w:r w:rsidRPr="00C47C0E">
              <w:rPr>
                <w:sz w:val="20"/>
                <w:szCs w:val="20"/>
              </w:rPr>
              <w:t>370,0</w:t>
            </w:r>
          </w:p>
        </w:tc>
        <w:tc>
          <w:tcPr>
            <w:tcW w:w="1276" w:type="dxa"/>
            <w:gridSpan w:val="2"/>
          </w:tcPr>
          <w:p w:rsidR="005C0907" w:rsidRPr="00C47C0E" w:rsidRDefault="005C0907" w:rsidP="00C47C0E">
            <w:pPr>
              <w:rPr>
                <w:sz w:val="20"/>
                <w:szCs w:val="20"/>
              </w:rPr>
            </w:pPr>
            <w:r w:rsidRPr="00C47C0E">
              <w:rPr>
                <w:sz w:val="20"/>
                <w:szCs w:val="20"/>
              </w:rPr>
              <w:t>185,2</w:t>
            </w:r>
          </w:p>
        </w:tc>
        <w:tc>
          <w:tcPr>
            <w:tcW w:w="1559" w:type="dxa"/>
            <w:gridSpan w:val="3"/>
            <w:vMerge w:val="restart"/>
          </w:tcPr>
          <w:p w:rsidR="005C0907" w:rsidRPr="00C47C0E" w:rsidRDefault="005C0907" w:rsidP="00C34EDE">
            <w:pPr>
              <w:rPr>
                <w:sz w:val="20"/>
                <w:szCs w:val="20"/>
              </w:rPr>
            </w:pPr>
            <w:r>
              <w:rPr>
                <w:sz w:val="20"/>
                <w:szCs w:val="20"/>
                <w:shd w:val="clear" w:color="auto" w:fill="FFFFFF"/>
              </w:rPr>
              <w:t xml:space="preserve">Мероприятие направлено </w:t>
            </w:r>
            <w:r w:rsidRPr="00C47C0E">
              <w:rPr>
                <w:sz w:val="20"/>
                <w:szCs w:val="20"/>
                <w:shd w:val="clear" w:color="auto" w:fill="FFFFFF"/>
              </w:rPr>
              <w:t xml:space="preserve"> на оплату услуг по подготовке к участ</w:t>
            </w:r>
            <w:r>
              <w:rPr>
                <w:sz w:val="20"/>
                <w:szCs w:val="20"/>
                <w:shd w:val="clear" w:color="auto" w:fill="FFFFFF"/>
              </w:rPr>
              <w:t>ию в выставке «</w:t>
            </w:r>
            <w:proofErr w:type="spellStart"/>
            <w:r>
              <w:rPr>
                <w:sz w:val="20"/>
                <w:szCs w:val="20"/>
                <w:shd w:val="clear" w:color="auto" w:fill="FFFFFF"/>
              </w:rPr>
              <w:t>Интурмаркет</w:t>
            </w:r>
            <w:proofErr w:type="spellEnd"/>
            <w:r>
              <w:rPr>
                <w:sz w:val="20"/>
                <w:szCs w:val="20"/>
                <w:shd w:val="clear" w:color="auto" w:fill="FFFFFF"/>
              </w:rPr>
              <w:t>» (</w:t>
            </w:r>
            <w:proofErr w:type="spellStart"/>
            <w:r>
              <w:rPr>
                <w:sz w:val="20"/>
                <w:szCs w:val="20"/>
                <w:shd w:val="clear" w:color="auto" w:fill="FFFFFF"/>
              </w:rPr>
              <w:t>г</w:t>
            </w:r>
            <w:proofErr w:type="gramStart"/>
            <w:r>
              <w:rPr>
                <w:sz w:val="20"/>
                <w:szCs w:val="20"/>
                <w:shd w:val="clear" w:color="auto" w:fill="FFFFFF"/>
              </w:rPr>
              <w:t>.</w:t>
            </w:r>
            <w:r w:rsidRPr="00C47C0E">
              <w:rPr>
                <w:sz w:val="20"/>
                <w:szCs w:val="20"/>
                <w:shd w:val="clear" w:color="auto" w:fill="FFFFFF"/>
              </w:rPr>
              <w:t>М</w:t>
            </w:r>
            <w:proofErr w:type="gramEnd"/>
            <w:r w:rsidRPr="00C47C0E">
              <w:rPr>
                <w:sz w:val="20"/>
                <w:szCs w:val="20"/>
                <w:shd w:val="clear" w:color="auto" w:fill="FFFFFF"/>
              </w:rPr>
              <w:t>осква</w:t>
            </w:r>
            <w:proofErr w:type="spellEnd"/>
            <w:r w:rsidRPr="00C47C0E">
              <w:rPr>
                <w:sz w:val="20"/>
                <w:szCs w:val="20"/>
                <w:shd w:val="clear" w:color="auto" w:fill="FFFFFF"/>
              </w:rPr>
              <w:t>),</w:t>
            </w:r>
            <w:r>
              <w:rPr>
                <w:sz w:val="20"/>
                <w:szCs w:val="20"/>
                <w:shd w:val="clear" w:color="auto" w:fill="FFFFFF"/>
              </w:rPr>
              <w:t xml:space="preserve"> </w:t>
            </w:r>
            <w:r w:rsidRPr="00C47C0E">
              <w:rPr>
                <w:sz w:val="20"/>
                <w:szCs w:val="20"/>
                <w:shd w:val="clear" w:color="auto" w:fill="FFFFFF"/>
              </w:rPr>
              <w:t>проведение краеведческой конференции, издание буклетов, при</w:t>
            </w:r>
            <w:r>
              <w:rPr>
                <w:sz w:val="20"/>
                <w:szCs w:val="20"/>
                <w:shd w:val="clear" w:color="auto" w:fill="FFFFFF"/>
              </w:rPr>
              <w:t>обретение сувенирной продукции</w:t>
            </w:r>
          </w:p>
        </w:tc>
        <w:tc>
          <w:tcPr>
            <w:tcW w:w="2410" w:type="dxa"/>
            <w:gridSpan w:val="2"/>
            <w:vMerge w:val="restart"/>
          </w:tcPr>
          <w:p w:rsidR="005C0907" w:rsidRPr="00C47C0E" w:rsidRDefault="005C0907" w:rsidP="00C47C0E">
            <w:pPr>
              <w:jc w:val="center"/>
              <w:rPr>
                <w:sz w:val="20"/>
                <w:szCs w:val="20"/>
              </w:rPr>
            </w:pPr>
          </w:p>
        </w:tc>
        <w:tc>
          <w:tcPr>
            <w:tcW w:w="708" w:type="dxa"/>
            <w:gridSpan w:val="2"/>
            <w:vMerge w:val="restart"/>
          </w:tcPr>
          <w:p w:rsidR="005C0907" w:rsidRPr="00C47C0E" w:rsidRDefault="005C0907" w:rsidP="00C47C0E">
            <w:pPr>
              <w:jc w:val="center"/>
              <w:rPr>
                <w:sz w:val="20"/>
                <w:szCs w:val="20"/>
              </w:rPr>
            </w:pPr>
          </w:p>
        </w:tc>
        <w:tc>
          <w:tcPr>
            <w:tcW w:w="993" w:type="dxa"/>
            <w:gridSpan w:val="2"/>
            <w:vMerge w:val="restart"/>
          </w:tcPr>
          <w:p w:rsidR="005C0907" w:rsidRPr="00C47C0E" w:rsidRDefault="005C0907" w:rsidP="00C47C0E">
            <w:pPr>
              <w:jc w:val="center"/>
              <w:rPr>
                <w:sz w:val="20"/>
                <w:szCs w:val="20"/>
              </w:rPr>
            </w:pPr>
          </w:p>
        </w:tc>
        <w:tc>
          <w:tcPr>
            <w:tcW w:w="992" w:type="dxa"/>
            <w:vMerge w:val="restart"/>
          </w:tcPr>
          <w:p w:rsidR="005C0907" w:rsidRPr="00C47C0E" w:rsidRDefault="005C0907" w:rsidP="00C47C0E">
            <w:pPr>
              <w:jc w:val="center"/>
              <w:rPr>
                <w:sz w:val="20"/>
                <w:szCs w:val="20"/>
              </w:rPr>
            </w:pPr>
          </w:p>
        </w:tc>
        <w:tc>
          <w:tcPr>
            <w:tcW w:w="1559" w:type="dxa"/>
          </w:tcPr>
          <w:p w:rsidR="005C0907" w:rsidRPr="00C47C0E" w:rsidRDefault="005C0907" w:rsidP="00C47C0E">
            <w:pPr>
              <w:jc w:val="center"/>
              <w:rPr>
                <w:sz w:val="20"/>
                <w:szCs w:val="20"/>
              </w:rPr>
            </w:pPr>
            <w:r w:rsidRPr="00C47C0E">
              <w:rPr>
                <w:sz w:val="20"/>
                <w:szCs w:val="20"/>
              </w:rPr>
              <w:t>370,0</w:t>
            </w:r>
          </w:p>
        </w:tc>
      </w:tr>
      <w:tr w:rsidR="005C0907" w:rsidRPr="00C47C0E" w:rsidTr="00C47C0E">
        <w:trPr>
          <w:trHeight w:val="262"/>
        </w:trPr>
        <w:tc>
          <w:tcPr>
            <w:tcW w:w="843" w:type="dxa"/>
            <w:vMerge/>
          </w:tcPr>
          <w:p w:rsidR="005C0907" w:rsidRPr="00C47C0E" w:rsidRDefault="005C0907" w:rsidP="00C47C0E">
            <w:pPr>
              <w:rPr>
                <w:sz w:val="20"/>
                <w:szCs w:val="20"/>
              </w:rPr>
            </w:pPr>
          </w:p>
        </w:tc>
        <w:tc>
          <w:tcPr>
            <w:tcW w:w="1868" w:type="dxa"/>
            <w:vMerge/>
          </w:tcPr>
          <w:p w:rsidR="005C0907" w:rsidRPr="00C47C0E" w:rsidRDefault="005C0907" w:rsidP="00C47C0E">
            <w:pPr>
              <w:rPr>
                <w:sz w:val="20"/>
                <w:szCs w:val="20"/>
              </w:rPr>
            </w:pPr>
          </w:p>
        </w:tc>
        <w:tc>
          <w:tcPr>
            <w:tcW w:w="1417" w:type="dxa"/>
            <w:vMerge/>
          </w:tcPr>
          <w:p w:rsidR="005C0907" w:rsidRPr="00C47C0E" w:rsidRDefault="005C0907" w:rsidP="00C47C0E">
            <w:pPr>
              <w:rPr>
                <w:sz w:val="20"/>
                <w:szCs w:val="20"/>
              </w:rPr>
            </w:pPr>
          </w:p>
        </w:tc>
        <w:tc>
          <w:tcPr>
            <w:tcW w:w="1401" w:type="dxa"/>
          </w:tcPr>
          <w:p w:rsidR="005C0907" w:rsidRPr="00C47C0E" w:rsidRDefault="005C0907" w:rsidP="00C47C0E">
            <w:pPr>
              <w:rPr>
                <w:b/>
                <w:sz w:val="20"/>
                <w:szCs w:val="20"/>
              </w:rPr>
            </w:pPr>
            <w:r w:rsidRPr="008E5DC6">
              <w:rPr>
                <w:sz w:val="20"/>
                <w:szCs w:val="20"/>
              </w:rPr>
              <w:t>бюджетные ассигнования</w:t>
            </w:r>
            <w:r w:rsidRPr="00C47C0E">
              <w:rPr>
                <w:b/>
                <w:sz w:val="20"/>
                <w:szCs w:val="20"/>
              </w:rPr>
              <w:t xml:space="preserve"> </w:t>
            </w:r>
            <w:r w:rsidRPr="00C47C0E">
              <w:rPr>
                <w:sz w:val="20"/>
                <w:szCs w:val="20"/>
              </w:rPr>
              <w:t>всего,</w:t>
            </w:r>
            <w:r w:rsidRPr="00C47C0E">
              <w:rPr>
                <w:b/>
                <w:sz w:val="20"/>
                <w:szCs w:val="20"/>
              </w:rPr>
              <w:br/>
            </w:r>
            <w:r w:rsidRPr="00C47C0E">
              <w:rPr>
                <w:i/>
                <w:sz w:val="20"/>
                <w:szCs w:val="20"/>
              </w:rPr>
              <w:t>в том числе:</w:t>
            </w:r>
          </w:p>
        </w:tc>
        <w:tc>
          <w:tcPr>
            <w:tcW w:w="1276" w:type="dxa"/>
          </w:tcPr>
          <w:p w:rsidR="005C0907" w:rsidRPr="00C47C0E" w:rsidRDefault="005C0907" w:rsidP="00C47C0E">
            <w:pPr>
              <w:jc w:val="center"/>
              <w:rPr>
                <w:sz w:val="20"/>
                <w:szCs w:val="20"/>
              </w:rPr>
            </w:pPr>
            <w:r w:rsidRPr="00C47C0E">
              <w:rPr>
                <w:sz w:val="20"/>
                <w:szCs w:val="20"/>
              </w:rPr>
              <w:t>370,0</w:t>
            </w:r>
          </w:p>
        </w:tc>
        <w:tc>
          <w:tcPr>
            <w:tcW w:w="1276" w:type="dxa"/>
            <w:gridSpan w:val="2"/>
          </w:tcPr>
          <w:p w:rsidR="005C0907" w:rsidRPr="00C47C0E" w:rsidRDefault="005C0907" w:rsidP="00C47C0E">
            <w:pPr>
              <w:rPr>
                <w:sz w:val="20"/>
                <w:szCs w:val="20"/>
              </w:rPr>
            </w:pPr>
            <w:r w:rsidRPr="00C47C0E">
              <w:rPr>
                <w:sz w:val="20"/>
                <w:szCs w:val="20"/>
              </w:rPr>
              <w:t>185,2</w:t>
            </w:r>
          </w:p>
        </w:tc>
        <w:tc>
          <w:tcPr>
            <w:tcW w:w="1559" w:type="dxa"/>
            <w:gridSpan w:val="3"/>
            <w:vMerge/>
          </w:tcPr>
          <w:p w:rsidR="005C0907" w:rsidRPr="00C47C0E" w:rsidRDefault="005C0907" w:rsidP="00C47C0E">
            <w:pPr>
              <w:jc w:val="center"/>
              <w:rPr>
                <w:sz w:val="20"/>
                <w:szCs w:val="20"/>
              </w:rPr>
            </w:pPr>
          </w:p>
        </w:tc>
        <w:tc>
          <w:tcPr>
            <w:tcW w:w="2410" w:type="dxa"/>
            <w:gridSpan w:val="2"/>
            <w:vMerge/>
          </w:tcPr>
          <w:p w:rsidR="005C0907" w:rsidRPr="00C47C0E" w:rsidRDefault="005C0907" w:rsidP="00C47C0E">
            <w:pPr>
              <w:jc w:val="center"/>
              <w:rPr>
                <w:sz w:val="20"/>
                <w:szCs w:val="20"/>
              </w:rPr>
            </w:pPr>
          </w:p>
        </w:tc>
        <w:tc>
          <w:tcPr>
            <w:tcW w:w="708" w:type="dxa"/>
            <w:gridSpan w:val="2"/>
            <w:vMerge/>
          </w:tcPr>
          <w:p w:rsidR="005C0907" w:rsidRPr="00C47C0E" w:rsidRDefault="005C0907" w:rsidP="00C47C0E">
            <w:pPr>
              <w:jc w:val="center"/>
              <w:rPr>
                <w:sz w:val="20"/>
                <w:szCs w:val="20"/>
              </w:rPr>
            </w:pPr>
          </w:p>
        </w:tc>
        <w:tc>
          <w:tcPr>
            <w:tcW w:w="993" w:type="dxa"/>
            <w:gridSpan w:val="2"/>
            <w:vMerge/>
          </w:tcPr>
          <w:p w:rsidR="005C0907" w:rsidRPr="00C47C0E" w:rsidRDefault="005C0907" w:rsidP="00C47C0E">
            <w:pPr>
              <w:jc w:val="center"/>
              <w:rPr>
                <w:sz w:val="20"/>
                <w:szCs w:val="20"/>
              </w:rPr>
            </w:pPr>
          </w:p>
        </w:tc>
        <w:tc>
          <w:tcPr>
            <w:tcW w:w="992" w:type="dxa"/>
            <w:vMerge/>
          </w:tcPr>
          <w:p w:rsidR="005C0907" w:rsidRPr="00C47C0E" w:rsidRDefault="005C0907" w:rsidP="00C47C0E">
            <w:pPr>
              <w:jc w:val="center"/>
              <w:rPr>
                <w:sz w:val="20"/>
                <w:szCs w:val="20"/>
              </w:rPr>
            </w:pPr>
          </w:p>
        </w:tc>
        <w:tc>
          <w:tcPr>
            <w:tcW w:w="1559" w:type="dxa"/>
          </w:tcPr>
          <w:p w:rsidR="005C0907" w:rsidRPr="00C47C0E" w:rsidRDefault="005C0907" w:rsidP="00C47C0E">
            <w:pPr>
              <w:jc w:val="center"/>
              <w:rPr>
                <w:sz w:val="20"/>
                <w:szCs w:val="20"/>
              </w:rPr>
            </w:pPr>
            <w:r w:rsidRPr="00C47C0E">
              <w:rPr>
                <w:sz w:val="20"/>
                <w:szCs w:val="20"/>
              </w:rPr>
              <w:t>370,0</w:t>
            </w:r>
          </w:p>
        </w:tc>
      </w:tr>
      <w:tr w:rsidR="005C0907" w:rsidRPr="00C47C0E" w:rsidTr="00C47C0E">
        <w:trPr>
          <w:trHeight w:val="1078"/>
        </w:trPr>
        <w:tc>
          <w:tcPr>
            <w:tcW w:w="843" w:type="dxa"/>
            <w:vMerge/>
          </w:tcPr>
          <w:p w:rsidR="005C0907" w:rsidRPr="00C47C0E" w:rsidRDefault="005C0907" w:rsidP="00C47C0E">
            <w:pPr>
              <w:rPr>
                <w:sz w:val="20"/>
                <w:szCs w:val="20"/>
              </w:rPr>
            </w:pPr>
          </w:p>
        </w:tc>
        <w:tc>
          <w:tcPr>
            <w:tcW w:w="1868" w:type="dxa"/>
            <w:vMerge/>
          </w:tcPr>
          <w:p w:rsidR="005C0907" w:rsidRPr="00C47C0E" w:rsidRDefault="005C0907" w:rsidP="00C47C0E">
            <w:pPr>
              <w:rPr>
                <w:sz w:val="20"/>
                <w:szCs w:val="20"/>
              </w:rPr>
            </w:pPr>
          </w:p>
        </w:tc>
        <w:tc>
          <w:tcPr>
            <w:tcW w:w="1417" w:type="dxa"/>
            <w:vMerge/>
          </w:tcPr>
          <w:p w:rsidR="005C0907" w:rsidRPr="00C47C0E" w:rsidRDefault="005C0907" w:rsidP="00C47C0E">
            <w:pPr>
              <w:rPr>
                <w:sz w:val="20"/>
                <w:szCs w:val="20"/>
              </w:rPr>
            </w:pPr>
          </w:p>
        </w:tc>
        <w:tc>
          <w:tcPr>
            <w:tcW w:w="1401" w:type="dxa"/>
          </w:tcPr>
          <w:p w:rsidR="005C0907" w:rsidRPr="00C47C0E" w:rsidRDefault="005C0907" w:rsidP="00C47C0E">
            <w:pPr>
              <w:rPr>
                <w:sz w:val="20"/>
                <w:szCs w:val="20"/>
              </w:rPr>
            </w:pPr>
            <w:r w:rsidRPr="00C47C0E">
              <w:rPr>
                <w:sz w:val="20"/>
                <w:szCs w:val="20"/>
              </w:rPr>
              <w:t>- бюджет городского округа Кинешма</w:t>
            </w:r>
          </w:p>
        </w:tc>
        <w:tc>
          <w:tcPr>
            <w:tcW w:w="1276" w:type="dxa"/>
          </w:tcPr>
          <w:p w:rsidR="005C0907" w:rsidRPr="00C47C0E" w:rsidRDefault="005C0907" w:rsidP="00C47C0E">
            <w:pPr>
              <w:jc w:val="center"/>
              <w:rPr>
                <w:sz w:val="20"/>
                <w:szCs w:val="20"/>
              </w:rPr>
            </w:pPr>
            <w:r w:rsidRPr="00C47C0E">
              <w:rPr>
                <w:sz w:val="20"/>
                <w:szCs w:val="20"/>
              </w:rPr>
              <w:t>370,0</w:t>
            </w:r>
          </w:p>
        </w:tc>
        <w:tc>
          <w:tcPr>
            <w:tcW w:w="1276" w:type="dxa"/>
            <w:gridSpan w:val="2"/>
          </w:tcPr>
          <w:p w:rsidR="005C0907" w:rsidRPr="00C47C0E" w:rsidRDefault="005C0907" w:rsidP="00C47C0E">
            <w:pPr>
              <w:rPr>
                <w:sz w:val="20"/>
                <w:szCs w:val="20"/>
              </w:rPr>
            </w:pPr>
            <w:r w:rsidRPr="00C47C0E">
              <w:rPr>
                <w:sz w:val="20"/>
                <w:szCs w:val="20"/>
              </w:rPr>
              <w:t>185,2</w:t>
            </w:r>
          </w:p>
        </w:tc>
        <w:tc>
          <w:tcPr>
            <w:tcW w:w="1559" w:type="dxa"/>
            <w:gridSpan w:val="3"/>
            <w:vMerge/>
          </w:tcPr>
          <w:p w:rsidR="005C0907" w:rsidRPr="00C47C0E" w:rsidRDefault="005C0907" w:rsidP="00C47C0E">
            <w:pPr>
              <w:jc w:val="center"/>
              <w:rPr>
                <w:sz w:val="20"/>
                <w:szCs w:val="20"/>
              </w:rPr>
            </w:pPr>
          </w:p>
        </w:tc>
        <w:tc>
          <w:tcPr>
            <w:tcW w:w="2410" w:type="dxa"/>
            <w:gridSpan w:val="2"/>
            <w:vMerge/>
          </w:tcPr>
          <w:p w:rsidR="005C0907" w:rsidRPr="00C47C0E" w:rsidRDefault="005C0907" w:rsidP="00C47C0E">
            <w:pPr>
              <w:jc w:val="center"/>
              <w:rPr>
                <w:sz w:val="20"/>
                <w:szCs w:val="20"/>
              </w:rPr>
            </w:pPr>
          </w:p>
        </w:tc>
        <w:tc>
          <w:tcPr>
            <w:tcW w:w="708" w:type="dxa"/>
            <w:gridSpan w:val="2"/>
            <w:vMerge/>
          </w:tcPr>
          <w:p w:rsidR="005C0907" w:rsidRPr="00C47C0E" w:rsidRDefault="005C0907" w:rsidP="00C47C0E">
            <w:pPr>
              <w:jc w:val="center"/>
              <w:rPr>
                <w:sz w:val="20"/>
                <w:szCs w:val="20"/>
              </w:rPr>
            </w:pPr>
          </w:p>
        </w:tc>
        <w:tc>
          <w:tcPr>
            <w:tcW w:w="993" w:type="dxa"/>
            <w:gridSpan w:val="2"/>
            <w:vMerge/>
          </w:tcPr>
          <w:p w:rsidR="005C0907" w:rsidRPr="00C47C0E" w:rsidRDefault="005C0907" w:rsidP="00C47C0E">
            <w:pPr>
              <w:jc w:val="center"/>
              <w:rPr>
                <w:sz w:val="20"/>
                <w:szCs w:val="20"/>
              </w:rPr>
            </w:pPr>
          </w:p>
        </w:tc>
        <w:tc>
          <w:tcPr>
            <w:tcW w:w="992" w:type="dxa"/>
            <w:vMerge/>
          </w:tcPr>
          <w:p w:rsidR="005C0907" w:rsidRPr="00C47C0E" w:rsidRDefault="005C0907" w:rsidP="00C47C0E">
            <w:pPr>
              <w:jc w:val="center"/>
              <w:rPr>
                <w:sz w:val="20"/>
                <w:szCs w:val="20"/>
              </w:rPr>
            </w:pPr>
          </w:p>
        </w:tc>
        <w:tc>
          <w:tcPr>
            <w:tcW w:w="1559" w:type="dxa"/>
          </w:tcPr>
          <w:p w:rsidR="005C0907" w:rsidRPr="00C47C0E" w:rsidRDefault="005C0907" w:rsidP="00C47C0E">
            <w:pPr>
              <w:jc w:val="center"/>
              <w:rPr>
                <w:sz w:val="20"/>
                <w:szCs w:val="20"/>
              </w:rPr>
            </w:pPr>
            <w:r w:rsidRPr="00C47C0E">
              <w:rPr>
                <w:sz w:val="20"/>
                <w:szCs w:val="20"/>
              </w:rPr>
              <w:t>370,0</w:t>
            </w:r>
          </w:p>
        </w:tc>
      </w:tr>
      <w:tr w:rsidR="005C0907" w:rsidRPr="00C47C0E" w:rsidTr="00C47C0E">
        <w:trPr>
          <w:trHeight w:val="262"/>
        </w:trPr>
        <w:tc>
          <w:tcPr>
            <w:tcW w:w="843" w:type="dxa"/>
            <w:vMerge w:val="restart"/>
          </w:tcPr>
          <w:p w:rsidR="005C0907" w:rsidRPr="00C47C0E" w:rsidRDefault="005C0907" w:rsidP="00C47C0E">
            <w:pPr>
              <w:rPr>
                <w:sz w:val="20"/>
                <w:szCs w:val="20"/>
              </w:rPr>
            </w:pPr>
            <w:r w:rsidRPr="00C47C0E">
              <w:rPr>
                <w:sz w:val="20"/>
                <w:szCs w:val="20"/>
              </w:rPr>
              <w:t>3.1.1.</w:t>
            </w:r>
          </w:p>
        </w:tc>
        <w:tc>
          <w:tcPr>
            <w:tcW w:w="1868" w:type="dxa"/>
            <w:vMerge w:val="restart"/>
          </w:tcPr>
          <w:p w:rsidR="005C0907" w:rsidRPr="00C47C0E" w:rsidRDefault="005C0907" w:rsidP="00C47C0E">
            <w:pPr>
              <w:rPr>
                <w:sz w:val="20"/>
                <w:szCs w:val="20"/>
              </w:rPr>
            </w:pPr>
            <w:r w:rsidRPr="00C47C0E">
              <w:rPr>
                <w:color w:val="000000"/>
                <w:sz w:val="20"/>
                <w:szCs w:val="20"/>
              </w:rPr>
              <w:t>Мероприятие «Содействие развитию внутреннего и въездного туризма в городском округе Кинешма»</w:t>
            </w:r>
          </w:p>
        </w:tc>
        <w:tc>
          <w:tcPr>
            <w:tcW w:w="1417" w:type="dxa"/>
            <w:vMerge/>
          </w:tcPr>
          <w:p w:rsidR="005C0907" w:rsidRPr="00C47C0E" w:rsidRDefault="005C0907" w:rsidP="005C0907">
            <w:pPr>
              <w:rPr>
                <w:sz w:val="20"/>
                <w:szCs w:val="20"/>
              </w:rPr>
            </w:pPr>
          </w:p>
        </w:tc>
        <w:tc>
          <w:tcPr>
            <w:tcW w:w="1401" w:type="dxa"/>
          </w:tcPr>
          <w:p w:rsidR="005C0907" w:rsidRPr="00C47C0E" w:rsidRDefault="005C0907" w:rsidP="00C47C0E">
            <w:pPr>
              <w:rPr>
                <w:sz w:val="20"/>
                <w:szCs w:val="20"/>
              </w:rPr>
            </w:pPr>
            <w:r w:rsidRPr="00C47C0E">
              <w:rPr>
                <w:sz w:val="20"/>
                <w:szCs w:val="20"/>
              </w:rPr>
              <w:t>Всего</w:t>
            </w:r>
          </w:p>
        </w:tc>
        <w:tc>
          <w:tcPr>
            <w:tcW w:w="1276" w:type="dxa"/>
          </w:tcPr>
          <w:p w:rsidR="005C0907" w:rsidRPr="00C47C0E" w:rsidRDefault="005C0907" w:rsidP="00C47C0E">
            <w:pPr>
              <w:jc w:val="center"/>
              <w:rPr>
                <w:sz w:val="20"/>
                <w:szCs w:val="20"/>
              </w:rPr>
            </w:pPr>
            <w:r w:rsidRPr="00C47C0E">
              <w:rPr>
                <w:sz w:val="20"/>
                <w:szCs w:val="20"/>
              </w:rPr>
              <w:t>370,0</w:t>
            </w:r>
          </w:p>
        </w:tc>
        <w:tc>
          <w:tcPr>
            <w:tcW w:w="1276" w:type="dxa"/>
            <w:gridSpan w:val="2"/>
          </w:tcPr>
          <w:p w:rsidR="005C0907" w:rsidRPr="00C47C0E" w:rsidRDefault="005C0907" w:rsidP="00C47C0E">
            <w:pPr>
              <w:rPr>
                <w:sz w:val="20"/>
                <w:szCs w:val="20"/>
              </w:rPr>
            </w:pPr>
            <w:r w:rsidRPr="00C47C0E">
              <w:rPr>
                <w:sz w:val="20"/>
                <w:szCs w:val="20"/>
              </w:rPr>
              <w:t>185,2</w:t>
            </w:r>
          </w:p>
        </w:tc>
        <w:tc>
          <w:tcPr>
            <w:tcW w:w="1559" w:type="dxa"/>
            <w:gridSpan w:val="3"/>
            <w:vMerge/>
          </w:tcPr>
          <w:p w:rsidR="005C0907" w:rsidRPr="00C47C0E" w:rsidRDefault="005C0907" w:rsidP="008E5DC6">
            <w:pPr>
              <w:jc w:val="center"/>
              <w:rPr>
                <w:sz w:val="20"/>
                <w:szCs w:val="20"/>
              </w:rPr>
            </w:pPr>
          </w:p>
        </w:tc>
        <w:tc>
          <w:tcPr>
            <w:tcW w:w="2410" w:type="dxa"/>
            <w:gridSpan w:val="2"/>
            <w:vMerge w:val="restart"/>
          </w:tcPr>
          <w:p w:rsidR="005C0907" w:rsidRPr="00C47C0E" w:rsidRDefault="005C0907" w:rsidP="00C47C0E">
            <w:pPr>
              <w:pStyle w:val="Pro-Tab"/>
              <w:spacing w:before="0" w:after="0"/>
              <w:rPr>
                <w:rFonts w:ascii="Times New Roman" w:eastAsia="Times New Roman" w:hAnsi="Times New Roman" w:cs="Times New Roman"/>
                <w:kern w:val="2"/>
                <w:sz w:val="20"/>
                <w:szCs w:val="20"/>
              </w:rPr>
            </w:pPr>
            <w:r w:rsidRPr="00C47C0E">
              <w:rPr>
                <w:rFonts w:ascii="Times New Roman" w:eastAsia="Times New Roman" w:hAnsi="Times New Roman" w:cs="Times New Roman"/>
                <w:color w:val="000000"/>
                <w:sz w:val="20"/>
                <w:szCs w:val="20"/>
              </w:rPr>
              <w:t>Количество информационных материалов о городе (издание буклетов, путеводителей, схем, публикации в СМИ, трансляция по радио и телевидению)</w:t>
            </w:r>
          </w:p>
        </w:tc>
        <w:tc>
          <w:tcPr>
            <w:tcW w:w="708" w:type="dxa"/>
            <w:gridSpan w:val="2"/>
            <w:vMerge w:val="restart"/>
          </w:tcPr>
          <w:p w:rsidR="005C0907" w:rsidRPr="00C47C0E" w:rsidRDefault="005C0907" w:rsidP="00C47C0E">
            <w:pPr>
              <w:pStyle w:val="Pro-Tab"/>
              <w:spacing w:before="0" w:after="0"/>
              <w:jc w:val="center"/>
              <w:rPr>
                <w:rFonts w:ascii="Times New Roman" w:eastAsia="Times New Roman" w:hAnsi="Times New Roman" w:cs="Times New Roman"/>
                <w:kern w:val="2"/>
                <w:sz w:val="20"/>
                <w:szCs w:val="20"/>
              </w:rPr>
            </w:pPr>
            <w:r w:rsidRPr="00C47C0E">
              <w:rPr>
                <w:rFonts w:ascii="Times New Roman" w:eastAsia="Times New Roman" w:hAnsi="Times New Roman" w:cs="Times New Roman"/>
                <w:kern w:val="2"/>
                <w:sz w:val="20"/>
                <w:szCs w:val="20"/>
              </w:rPr>
              <w:t xml:space="preserve"> шт.</w:t>
            </w:r>
          </w:p>
        </w:tc>
        <w:tc>
          <w:tcPr>
            <w:tcW w:w="993" w:type="dxa"/>
            <w:gridSpan w:val="2"/>
            <w:vMerge w:val="restart"/>
          </w:tcPr>
          <w:p w:rsidR="005C0907" w:rsidRPr="00C47C0E" w:rsidRDefault="005C0907" w:rsidP="00C47C0E">
            <w:pPr>
              <w:jc w:val="center"/>
              <w:rPr>
                <w:kern w:val="2"/>
                <w:sz w:val="20"/>
                <w:szCs w:val="20"/>
              </w:rPr>
            </w:pPr>
            <w:r w:rsidRPr="00C47C0E">
              <w:rPr>
                <w:kern w:val="2"/>
                <w:sz w:val="20"/>
                <w:szCs w:val="20"/>
              </w:rPr>
              <w:t>16</w:t>
            </w:r>
          </w:p>
        </w:tc>
        <w:tc>
          <w:tcPr>
            <w:tcW w:w="992" w:type="dxa"/>
            <w:vMerge w:val="restart"/>
          </w:tcPr>
          <w:p w:rsidR="005C0907" w:rsidRPr="00C47C0E" w:rsidRDefault="005C0907" w:rsidP="00C47C0E">
            <w:pPr>
              <w:jc w:val="center"/>
              <w:rPr>
                <w:kern w:val="2"/>
                <w:sz w:val="20"/>
                <w:szCs w:val="20"/>
              </w:rPr>
            </w:pPr>
            <w:r w:rsidRPr="00C47C0E">
              <w:rPr>
                <w:kern w:val="2"/>
                <w:sz w:val="20"/>
                <w:szCs w:val="20"/>
              </w:rPr>
              <w:t>16</w:t>
            </w:r>
          </w:p>
        </w:tc>
        <w:tc>
          <w:tcPr>
            <w:tcW w:w="1559" w:type="dxa"/>
          </w:tcPr>
          <w:p w:rsidR="005C0907" w:rsidRPr="00C47C0E" w:rsidRDefault="005C0907" w:rsidP="00C47C0E">
            <w:pPr>
              <w:jc w:val="center"/>
              <w:rPr>
                <w:sz w:val="20"/>
                <w:szCs w:val="20"/>
              </w:rPr>
            </w:pPr>
            <w:r w:rsidRPr="00C47C0E">
              <w:rPr>
                <w:sz w:val="20"/>
                <w:szCs w:val="20"/>
              </w:rPr>
              <w:t>370,0</w:t>
            </w:r>
          </w:p>
        </w:tc>
      </w:tr>
      <w:tr w:rsidR="005C0907" w:rsidRPr="00C47C0E" w:rsidTr="005F0D7E">
        <w:trPr>
          <w:trHeight w:val="960"/>
        </w:trPr>
        <w:tc>
          <w:tcPr>
            <w:tcW w:w="843" w:type="dxa"/>
            <w:vMerge/>
          </w:tcPr>
          <w:p w:rsidR="005C0907" w:rsidRPr="00C47C0E" w:rsidRDefault="005C0907" w:rsidP="00C47C0E">
            <w:pPr>
              <w:rPr>
                <w:sz w:val="20"/>
                <w:szCs w:val="20"/>
              </w:rPr>
            </w:pPr>
          </w:p>
        </w:tc>
        <w:tc>
          <w:tcPr>
            <w:tcW w:w="1868" w:type="dxa"/>
            <w:vMerge/>
          </w:tcPr>
          <w:p w:rsidR="005C0907" w:rsidRPr="00C47C0E" w:rsidRDefault="005C0907" w:rsidP="00C47C0E">
            <w:pPr>
              <w:rPr>
                <w:sz w:val="20"/>
                <w:szCs w:val="20"/>
              </w:rPr>
            </w:pPr>
          </w:p>
        </w:tc>
        <w:tc>
          <w:tcPr>
            <w:tcW w:w="1417" w:type="dxa"/>
            <w:vMerge/>
          </w:tcPr>
          <w:p w:rsidR="005C0907" w:rsidRPr="00C47C0E" w:rsidRDefault="005C0907" w:rsidP="00C47C0E">
            <w:pPr>
              <w:rPr>
                <w:sz w:val="20"/>
                <w:szCs w:val="20"/>
              </w:rPr>
            </w:pPr>
          </w:p>
        </w:tc>
        <w:tc>
          <w:tcPr>
            <w:tcW w:w="1401" w:type="dxa"/>
          </w:tcPr>
          <w:p w:rsidR="005C0907" w:rsidRPr="00C47C0E" w:rsidRDefault="005C0907" w:rsidP="00C47C0E">
            <w:pPr>
              <w:rPr>
                <w:b/>
                <w:sz w:val="20"/>
                <w:szCs w:val="20"/>
              </w:rPr>
            </w:pPr>
            <w:r w:rsidRPr="008E5DC6">
              <w:rPr>
                <w:sz w:val="20"/>
                <w:szCs w:val="20"/>
              </w:rPr>
              <w:t>бюджетные ассигнования</w:t>
            </w:r>
            <w:r w:rsidRPr="00C47C0E">
              <w:rPr>
                <w:b/>
                <w:sz w:val="20"/>
                <w:szCs w:val="20"/>
              </w:rPr>
              <w:t xml:space="preserve"> </w:t>
            </w:r>
            <w:r w:rsidRPr="00C47C0E">
              <w:rPr>
                <w:sz w:val="20"/>
                <w:szCs w:val="20"/>
              </w:rPr>
              <w:t>всего,</w:t>
            </w:r>
            <w:r w:rsidRPr="00C47C0E">
              <w:rPr>
                <w:b/>
                <w:sz w:val="20"/>
                <w:szCs w:val="20"/>
              </w:rPr>
              <w:br/>
            </w:r>
            <w:r w:rsidRPr="00C47C0E">
              <w:rPr>
                <w:i/>
                <w:sz w:val="20"/>
                <w:szCs w:val="20"/>
              </w:rPr>
              <w:t>в том числе:</w:t>
            </w:r>
          </w:p>
        </w:tc>
        <w:tc>
          <w:tcPr>
            <w:tcW w:w="1276" w:type="dxa"/>
          </w:tcPr>
          <w:p w:rsidR="005C0907" w:rsidRPr="00C47C0E" w:rsidRDefault="005C0907" w:rsidP="00C47C0E">
            <w:pPr>
              <w:jc w:val="center"/>
              <w:rPr>
                <w:sz w:val="20"/>
                <w:szCs w:val="20"/>
              </w:rPr>
            </w:pPr>
            <w:r w:rsidRPr="00C47C0E">
              <w:rPr>
                <w:sz w:val="20"/>
                <w:szCs w:val="20"/>
              </w:rPr>
              <w:t>370,0</w:t>
            </w:r>
          </w:p>
        </w:tc>
        <w:tc>
          <w:tcPr>
            <w:tcW w:w="1276" w:type="dxa"/>
            <w:gridSpan w:val="2"/>
          </w:tcPr>
          <w:p w:rsidR="005C0907" w:rsidRPr="00C47C0E" w:rsidRDefault="005C0907" w:rsidP="00C47C0E">
            <w:pPr>
              <w:rPr>
                <w:sz w:val="20"/>
                <w:szCs w:val="20"/>
              </w:rPr>
            </w:pPr>
            <w:r w:rsidRPr="00C47C0E">
              <w:rPr>
                <w:sz w:val="20"/>
                <w:szCs w:val="20"/>
              </w:rPr>
              <w:t>185,2</w:t>
            </w:r>
          </w:p>
        </w:tc>
        <w:tc>
          <w:tcPr>
            <w:tcW w:w="1559" w:type="dxa"/>
            <w:gridSpan w:val="3"/>
            <w:vMerge/>
          </w:tcPr>
          <w:p w:rsidR="005C0907" w:rsidRPr="00C47C0E" w:rsidRDefault="005C0907" w:rsidP="00C47C0E">
            <w:pPr>
              <w:jc w:val="center"/>
              <w:rPr>
                <w:sz w:val="20"/>
                <w:szCs w:val="20"/>
              </w:rPr>
            </w:pPr>
          </w:p>
        </w:tc>
        <w:tc>
          <w:tcPr>
            <w:tcW w:w="2410" w:type="dxa"/>
            <w:gridSpan w:val="2"/>
            <w:vMerge/>
          </w:tcPr>
          <w:p w:rsidR="005C0907" w:rsidRPr="00C47C0E" w:rsidRDefault="005C0907" w:rsidP="00C47C0E">
            <w:pPr>
              <w:jc w:val="center"/>
              <w:rPr>
                <w:sz w:val="20"/>
                <w:szCs w:val="20"/>
              </w:rPr>
            </w:pPr>
          </w:p>
        </w:tc>
        <w:tc>
          <w:tcPr>
            <w:tcW w:w="708" w:type="dxa"/>
            <w:gridSpan w:val="2"/>
            <w:vMerge/>
          </w:tcPr>
          <w:p w:rsidR="005C0907" w:rsidRPr="00C47C0E" w:rsidRDefault="005C0907" w:rsidP="00C47C0E">
            <w:pPr>
              <w:jc w:val="center"/>
              <w:rPr>
                <w:sz w:val="20"/>
                <w:szCs w:val="20"/>
              </w:rPr>
            </w:pPr>
          </w:p>
        </w:tc>
        <w:tc>
          <w:tcPr>
            <w:tcW w:w="993" w:type="dxa"/>
            <w:gridSpan w:val="2"/>
            <w:vMerge/>
          </w:tcPr>
          <w:p w:rsidR="005C0907" w:rsidRPr="00C47C0E" w:rsidRDefault="005C0907" w:rsidP="00C47C0E">
            <w:pPr>
              <w:jc w:val="center"/>
              <w:rPr>
                <w:color w:val="FF0000"/>
                <w:sz w:val="20"/>
                <w:szCs w:val="20"/>
              </w:rPr>
            </w:pPr>
          </w:p>
        </w:tc>
        <w:tc>
          <w:tcPr>
            <w:tcW w:w="992" w:type="dxa"/>
            <w:vMerge/>
          </w:tcPr>
          <w:p w:rsidR="005C0907" w:rsidRPr="00C47C0E" w:rsidRDefault="005C0907" w:rsidP="00C47C0E">
            <w:pPr>
              <w:jc w:val="center"/>
              <w:rPr>
                <w:sz w:val="20"/>
                <w:szCs w:val="20"/>
              </w:rPr>
            </w:pPr>
          </w:p>
        </w:tc>
        <w:tc>
          <w:tcPr>
            <w:tcW w:w="1559" w:type="dxa"/>
            <w:vMerge w:val="restart"/>
          </w:tcPr>
          <w:p w:rsidR="005C0907" w:rsidRPr="00C47C0E" w:rsidRDefault="005C0907" w:rsidP="00C47C0E">
            <w:pPr>
              <w:jc w:val="center"/>
              <w:rPr>
                <w:sz w:val="20"/>
                <w:szCs w:val="20"/>
              </w:rPr>
            </w:pPr>
            <w:r w:rsidRPr="00C47C0E">
              <w:rPr>
                <w:sz w:val="20"/>
                <w:szCs w:val="20"/>
              </w:rPr>
              <w:t>370,0</w:t>
            </w:r>
          </w:p>
        </w:tc>
      </w:tr>
      <w:tr w:rsidR="005C0907" w:rsidRPr="00C47C0E" w:rsidTr="00C47C0E">
        <w:trPr>
          <w:trHeight w:val="600"/>
        </w:trPr>
        <w:tc>
          <w:tcPr>
            <w:tcW w:w="843" w:type="dxa"/>
            <w:vMerge/>
          </w:tcPr>
          <w:p w:rsidR="005C0907" w:rsidRPr="00C47C0E" w:rsidRDefault="005C0907" w:rsidP="00C47C0E">
            <w:pPr>
              <w:rPr>
                <w:sz w:val="20"/>
                <w:szCs w:val="20"/>
              </w:rPr>
            </w:pPr>
          </w:p>
        </w:tc>
        <w:tc>
          <w:tcPr>
            <w:tcW w:w="1868" w:type="dxa"/>
            <w:vMerge/>
          </w:tcPr>
          <w:p w:rsidR="005C0907" w:rsidRPr="00C47C0E" w:rsidRDefault="005C0907" w:rsidP="00C47C0E">
            <w:pPr>
              <w:rPr>
                <w:sz w:val="20"/>
                <w:szCs w:val="20"/>
              </w:rPr>
            </w:pPr>
          </w:p>
        </w:tc>
        <w:tc>
          <w:tcPr>
            <w:tcW w:w="1417" w:type="dxa"/>
            <w:vMerge/>
          </w:tcPr>
          <w:p w:rsidR="005C0907" w:rsidRPr="00C47C0E" w:rsidRDefault="005C0907" w:rsidP="00C47C0E">
            <w:pPr>
              <w:rPr>
                <w:sz w:val="20"/>
                <w:szCs w:val="20"/>
              </w:rPr>
            </w:pPr>
          </w:p>
        </w:tc>
        <w:tc>
          <w:tcPr>
            <w:tcW w:w="1401" w:type="dxa"/>
            <w:vMerge w:val="restart"/>
          </w:tcPr>
          <w:p w:rsidR="005C0907" w:rsidRPr="008E5DC6" w:rsidRDefault="005C0907" w:rsidP="00C47C0E">
            <w:pPr>
              <w:rPr>
                <w:sz w:val="20"/>
                <w:szCs w:val="20"/>
              </w:rPr>
            </w:pPr>
            <w:r w:rsidRPr="00C47C0E">
              <w:rPr>
                <w:sz w:val="20"/>
                <w:szCs w:val="20"/>
              </w:rPr>
              <w:t>- бюджет городского округа Кинешма</w:t>
            </w:r>
          </w:p>
        </w:tc>
        <w:tc>
          <w:tcPr>
            <w:tcW w:w="1276" w:type="dxa"/>
            <w:vMerge w:val="restart"/>
          </w:tcPr>
          <w:p w:rsidR="005C0907" w:rsidRPr="00C47C0E" w:rsidRDefault="005C0907" w:rsidP="00C47C0E">
            <w:pPr>
              <w:jc w:val="center"/>
              <w:rPr>
                <w:sz w:val="20"/>
                <w:szCs w:val="20"/>
              </w:rPr>
            </w:pPr>
            <w:r w:rsidRPr="00C47C0E">
              <w:rPr>
                <w:sz w:val="20"/>
                <w:szCs w:val="20"/>
              </w:rPr>
              <w:t>370,0</w:t>
            </w:r>
          </w:p>
        </w:tc>
        <w:tc>
          <w:tcPr>
            <w:tcW w:w="1276" w:type="dxa"/>
            <w:gridSpan w:val="2"/>
            <w:vMerge w:val="restart"/>
          </w:tcPr>
          <w:p w:rsidR="005C0907" w:rsidRPr="00C47C0E" w:rsidRDefault="005C0907" w:rsidP="00C47C0E">
            <w:pPr>
              <w:jc w:val="center"/>
              <w:rPr>
                <w:sz w:val="20"/>
                <w:szCs w:val="20"/>
              </w:rPr>
            </w:pPr>
            <w:r w:rsidRPr="00C47C0E">
              <w:rPr>
                <w:sz w:val="20"/>
                <w:szCs w:val="20"/>
              </w:rPr>
              <w:t>185,2</w:t>
            </w:r>
          </w:p>
        </w:tc>
        <w:tc>
          <w:tcPr>
            <w:tcW w:w="1559" w:type="dxa"/>
            <w:gridSpan w:val="3"/>
            <w:vMerge/>
          </w:tcPr>
          <w:p w:rsidR="005C0907" w:rsidRPr="00C47C0E" w:rsidRDefault="005C0907" w:rsidP="00C47C0E">
            <w:pPr>
              <w:jc w:val="center"/>
              <w:rPr>
                <w:sz w:val="20"/>
                <w:szCs w:val="20"/>
              </w:rPr>
            </w:pPr>
          </w:p>
        </w:tc>
        <w:tc>
          <w:tcPr>
            <w:tcW w:w="2410" w:type="dxa"/>
            <w:gridSpan w:val="2"/>
            <w:vMerge/>
          </w:tcPr>
          <w:p w:rsidR="005C0907" w:rsidRPr="00C47C0E" w:rsidRDefault="005C0907" w:rsidP="00C47C0E">
            <w:pPr>
              <w:jc w:val="center"/>
              <w:rPr>
                <w:sz w:val="20"/>
                <w:szCs w:val="20"/>
              </w:rPr>
            </w:pPr>
          </w:p>
        </w:tc>
        <w:tc>
          <w:tcPr>
            <w:tcW w:w="708" w:type="dxa"/>
            <w:gridSpan w:val="2"/>
            <w:vMerge/>
          </w:tcPr>
          <w:p w:rsidR="005C0907" w:rsidRPr="00C47C0E" w:rsidRDefault="005C0907" w:rsidP="00C47C0E">
            <w:pPr>
              <w:jc w:val="center"/>
              <w:rPr>
                <w:sz w:val="20"/>
                <w:szCs w:val="20"/>
              </w:rPr>
            </w:pPr>
          </w:p>
        </w:tc>
        <w:tc>
          <w:tcPr>
            <w:tcW w:w="993" w:type="dxa"/>
            <w:gridSpan w:val="2"/>
            <w:vMerge/>
          </w:tcPr>
          <w:p w:rsidR="005C0907" w:rsidRPr="00C47C0E" w:rsidRDefault="005C0907" w:rsidP="00C47C0E">
            <w:pPr>
              <w:jc w:val="center"/>
              <w:rPr>
                <w:color w:val="FF0000"/>
                <w:sz w:val="20"/>
                <w:szCs w:val="20"/>
              </w:rPr>
            </w:pPr>
          </w:p>
        </w:tc>
        <w:tc>
          <w:tcPr>
            <w:tcW w:w="992" w:type="dxa"/>
            <w:vMerge/>
          </w:tcPr>
          <w:p w:rsidR="005C0907" w:rsidRPr="00C47C0E" w:rsidRDefault="005C0907" w:rsidP="00C47C0E">
            <w:pPr>
              <w:jc w:val="center"/>
              <w:rPr>
                <w:sz w:val="20"/>
                <w:szCs w:val="20"/>
              </w:rPr>
            </w:pPr>
          </w:p>
        </w:tc>
        <w:tc>
          <w:tcPr>
            <w:tcW w:w="1559" w:type="dxa"/>
            <w:vMerge/>
          </w:tcPr>
          <w:p w:rsidR="005C0907" w:rsidRPr="00C47C0E" w:rsidRDefault="005C0907" w:rsidP="00C47C0E">
            <w:pPr>
              <w:jc w:val="center"/>
              <w:rPr>
                <w:sz w:val="20"/>
                <w:szCs w:val="20"/>
              </w:rPr>
            </w:pPr>
          </w:p>
        </w:tc>
      </w:tr>
      <w:tr w:rsidR="005C0907" w:rsidRPr="00C47C0E" w:rsidTr="00DB3175">
        <w:trPr>
          <w:trHeight w:val="1610"/>
        </w:trPr>
        <w:tc>
          <w:tcPr>
            <w:tcW w:w="843" w:type="dxa"/>
            <w:vMerge/>
            <w:tcBorders>
              <w:bottom w:val="single" w:sz="4" w:space="0" w:color="auto"/>
            </w:tcBorders>
          </w:tcPr>
          <w:p w:rsidR="005C0907" w:rsidRPr="00C47C0E" w:rsidRDefault="005C0907" w:rsidP="00C47C0E">
            <w:pPr>
              <w:rPr>
                <w:sz w:val="20"/>
                <w:szCs w:val="20"/>
              </w:rPr>
            </w:pPr>
          </w:p>
        </w:tc>
        <w:tc>
          <w:tcPr>
            <w:tcW w:w="1868" w:type="dxa"/>
            <w:vMerge/>
            <w:tcBorders>
              <w:bottom w:val="single" w:sz="4" w:space="0" w:color="auto"/>
            </w:tcBorders>
          </w:tcPr>
          <w:p w:rsidR="005C0907" w:rsidRPr="00C47C0E" w:rsidRDefault="005C0907" w:rsidP="00C47C0E">
            <w:pPr>
              <w:rPr>
                <w:sz w:val="20"/>
                <w:szCs w:val="20"/>
              </w:rPr>
            </w:pPr>
          </w:p>
        </w:tc>
        <w:tc>
          <w:tcPr>
            <w:tcW w:w="1417" w:type="dxa"/>
            <w:vMerge/>
          </w:tcPr>
          <w:p w:rsidR="005C0907" w:rsidRPr="00C47C0E" w:rsidRDefault="005C0907" w:rsidP="00C47C0E">
            <w:pPr>
              <w:rPr>
                <w:sz w:val="20"/>
                <w:szCs w:val="20"/>
              </w:rPr>
            </w:pPr>
          </w:p>
        </w:tc>
        <w:tc>
          <w:tcPr>
            <w:tcW w:w="1401" w:type="dxa"/>
            <w:vMerge/>
          </w:tcPr>
          <w:p w:rsidR="005C0907" w:rsidRPr="00C47C0E" w:rsidRDefault="005C0907" w:rsidP="00C47C0E">
            <w:pPr>
              <w:rPr>
                <w:b/>
                <w:sz w:val="20"/>
                <w:szCs w:val="20"/>
              </w:rPr>
            </w:pPr>
          </w:p>
        </w:tc>
        <w:tc>
          <w:tcPr>
            <w:tcW w:w="1276" w:type="dxa"/>
            <w:vMerge/>
          </w:tcPr>
          <w:p w:rsidR="005C0907" w:rsidRPr="00C47C0E" w:rsidRDefault="005C0907" w:rsidP="00C47C0E">
            <w:pPr>
              <w:jc w:val="center"/>
              <w:rPr>
                <w:sz w:val="20"/>
                <w:szCs w:val="20"/>
              </w:rPr>
            </w:pPr>
          </w:p>
        </w:tc>
        <w:tc>
          <w:tcPr>
            <w:tcW w:w="1276" w:type="dxa"/>
            <w:gridSpan w:val="2"/>
            <w:vMerge/>
          </w:tcPr>
          <w:p w:rsidR="005C0907" w:rsidRPr="00C47C0E" w:rsidRDefault="005C0907" w:rsidP="00C47C0E">
            <w:pPr>
              <w:jc w:val="center"/>
              <w:rPr>
                <w:sz w:val="20"/>
                <w:szCs w:val="20"/>
              </w:rPr>
            </w:pPr>
          </w:p>
        </w:tc>
        <w:tc>
          <w:tcPr>
            <w:tcW w:w="1559" w:type="dxa"/>
            <w:gridSpan w:val="3"/>
            <w:vMerge/>
            <w:tcBorders>
              <w:bottom w:val="single" w:sz="4" w:space="0" w:color="auto"/>
            </w:tcBorders>
          </w:tcPr>
          <w:p w:rsidR="005C0907" w:rsidRPr="00C47C0E" w:rsidRDefault="005C0907" w:rsidP="00C47C0E">
            <w:pPr>
              <w:jc w:val="center"/>
              <w:rPr>
                <w:sz w:val="20"/>
                <w:szCs w:val="20"/>
              </w:rPr>
            </w:pPr>
          </w:p>
        </w:tc>
        <w:tc>
          <w:tcPr>
            <w:tcW w:w="2410" w:type="dxa"/>
            <w:gridSpan w:val="2"/>
            <w:tcBorders>
              <w:bottom w:val="single" w:sz="4" w:space="0" w:color="auto"/>
            </w:tcBorders>
          </w:tcPr>
          <w:p w:rsidR="005C0907" w:rsidRPr="00C47C0E" w:rsidRDefault="005C0907" w:rsidP="00C47C0E">
            <w:pPr>
              <w:pStyle w:val="Pro-Tab"/>
              <w:spacing w:before="0" w:after="0"/>
              <w:rPr>
                <w:rFonts w:ascii="Times New Roman" w:eastAsia="Times New Roman" w:hAnsi="Times New Roman" w:cs="Times New Roman"/>
                <w:color w:val="000000"/>
                <w:sz w:val="20"/>
                <w:szCs w:val="20"/>
              </w:rPr>
            </w:pPr>
            <w:r w:rsidRPr="00C47C0E">
              <w:rPr>
                <w:rFonts w:ascii="Times New Roman" w:eastAsia="Times New Roman" w:hAnsi="Times New Roman" w:cs="Times New Roman"/>
                <w:color w:val="000000"/>
                <w:sz w:val="20"/>
                <w:szCs w:val="20"/>
              </w:rPr>
              <w:t>Количество мероприятий, направленных на развитие краеведения  и туризма (конференции,  конкурсы, выставки, лектории, и т.д.).</w:t>
            </w:r>
          </w:p>
        </w:tc>
        <w:tc>
          <w:tcPr>
            <w:tcW w:w="708" w:type="dxa"/>
            <w:gridSpan w:val="2"/>
            <w:tcBorders>
              <w:bottom w:val="single" w:sz="4" w:space="0" w:color="auto"/>
            </w:tcBorders>
          </w:tcPr>
          <w:p w:rsidR="005C0907" w:rsidRPr="00C47C0E" w:rsidRDefault="005C0907" w:rsidP="00C47C0E">
            <w:pPr>
              <w:pStyle w:val="Pro-Tab"/>
              <w:spacing w:before="0" w:after="0"/>
              <w:jc w:val="center"/>
              <w:rPr>
                <w:rFonts w:ascii="Times New Roman" w:eastAsia="Times New Roman" w:hAnsi="Times New Roman" w:cs="Times New Roman"/>
                <w:kern w:val="2"/>
                <w:sz w:val="20"/>
                <w:szCs w:val="20"/>
              </w:rPr>
            </w:pPr>
            <w:r w:rsidRPr="00C47C0E">
              <w:rPr>
                <w:rFonts w:ascii="Times New Roman" w:eastAsia="Times New Roman" w:hAnsi="Times New Roman" w:cs="Times New Roman"/>
                <w:kern w:val="2"/>
                <w:sz w:val="20"/>
                <w:szCs w:val="20"/>
              </w:rPr>
              <w:t>шт.</w:t>
            </w:r>
          </w:p>
        </w:tc>
        <w:tc>
          <w:tcPr>
            <w:tcW w:w="993" w:type="dxa"/>
            <w:gridSpan w:val="2"/>
            <w:tcBorders>
              <w:bottom w:val="single" w:sz="4" w:space="0" w:color="auto"/>
            </w:tcBorders>
          </w:tcPr>
          <w:p w:rsidR="005C0907" w:rsidRPr="00C47C0E" w:rsidRDefault="005C0907" w:rsidP="00C47C0E">
            <w:pPr>
              <w:jc w:val="center"/>
              <w:rPr>
                <w:kern w:val="2"/>
                <w:sz w:val="20"/>
                <w:szCs w:val="20"/>
              </w:rPr>
            </w:pPr>
            <w:r w:rsidRPr="00C47C0E">
              <w:rPr>
                <w:kern w:val="2"/>
                <w:sz w:val="20"/>
                <w:szCs w:val="20"/>
              </w:rPr>
              <w:t>8</w:t>
            </w:r>
          </w:p>
        </w:tc>
        <w:tc>
          <w:tcPr>
            <w:tcW w:w="992" w:type="dxa"/>
            <w:tcBorders>
              <w:bottom w:val="single" w:sz="4" w:space="0" w:color="auto"/>
            </w:tcBorders>
          </w:tcPr>
          <w:p w:rsidR="005C0907" w:rsidRPr="00C47C0E" w:rsidRDefault="005C0907" w:rsidP="00C47C0E">
            <w:pPr>
              <w:jc w:val="center"/>
              <w:rPr>
                <w:kern w:val="2"/>
                <w:sz w:val="20"/>
                <w:szCs w:val="20"/>
              </w:rPr>
            </w:pPr>
            <w:r w:rsidRPr="00C47C0E">
              <w:rPr>
                <w:kern w:val="2"/>
                <w:sz w:val="20"/>
                <w:szCs w:val="20"/>
              </w:rPr>
              <w:t>6</w:t>
            </w:r>
          </w:p>
        </w:tc>
        <w:tc>
          <w:tcPr>
            <w:tcW w:w="1559" w:type="dxa"/>
            <w:vMerge w:val="restart"/>
            <w:tcBorders>
              <w:bottom w:val="single" w:sz="4" w:space="0" w:color="auto"/>
            </w:tcBorders>
          </w:tcPr>
          <w:p w:rsidR="005C0907" w:rsidRPr="00C47C0E" w:rsidRDefault="005C0907" w:rsidP="00C47C0E">
            <w:pPr>
              <w:jc w:val="center"/>
              <w:rPr>
                <w:sz w:val="20"/>
                <w:szCs w:val="20"/>
              </w:rPr>
            </w:pPr>
            <w:r w:rsidRPr="00C47C0E">
              <w:rPr>
                <w:sz w:val="20"/>
                <w:szCs w:val="20"/>
              </w:rPr>
              <w:t>370,0</w:t>
            </w:r>
          </w:p>
        </w:tc>
      </w:tr>
      <w:tr w:rsidR="005C0907" w:rsidRPr="00C47C0E" w:rsidTr="005F0D7E">
        <w:trPr>
          <w:trHeight w:val="2120"/>
        </w:trPr>
        <w:tc>
          <w:tcPr>
            <w:tcW w:w="843" w:type="dxa"/>
            <w:vMerge/>
          </w:tcPr>
          <w:p w:rsidR="005C0907" w:rsidRPr="00C47C0E" w:rsidRDefault="005C0907" w:rsidP="00C47C0E">
            <w:pPr>
              <w:rPr>
                <w:sz w:val="20"/>
                <w:szCs w:val="20"/>
              </w:rPr>
            </w:pPr>
          </w:p>
        </w:tc>
        <w:tc>
          <w:tcPr>
            <w:tcW w:w="1868" w:type="dxa"/>
            <w:vMerge/>
          </w:tcPr>
          <w:p w:rsidR="005C0907" w:rsidRPr="00C47C0E" w:rsidRDefault="005C0907" w:rsidP="00C47C0E">
            <w:pPr>
              <w:rPr>
                <w:sz w:val="20"/>
                <w:szCs w:val="20"/>
              </w:rPr>
            </w:pPr>
          </w:p>
        </w:tc>
        <w:tc>
          <w:tcPr>
            <w:tcW w:w="1417" w:type="dxa"/>
            <w:vMerge/>
          </w:tcPr>
          <w:p w:rsidR="005C0907" w:rsidRPr="00C47C0E" w:rsidRDefault="005C0907" w:rsidP="00C47C0E">
            <w:pPr>
              <w:rPr>
                <w:sz w:val="20"/>
                <w:szCs w:val="20"/>
              </w:rPr>
            </w:pPr>
          </w:p>
        </w:tc>
        <w:tc>
          <w:tcPr>
            <w:tcW w:w="1401" w:type="dxa"/>
            <w:vMerge/>
          </w:tcPr>
          <w:p w:rsidR="005C0907" w:rsidRPr="00C47C0E" w:rsidRDefault="005C0907" w:rsidP="00C47C0E">
            <w:pPr>
              <w:rPr>
                <w:sz w:val="20"/>
                <w:szCs w:val="20"/>
              </w:rPr>
            </w:pPr>
          </w:p>
        </w:tc>
        <w:tc>
          <w:tcPr>
            <w:tcW w:w="1276" w:type="dxa"/>
            <w:vMerge/>
          </w:tcPr>
          <w:p w:rsidR="005C0907" w:rsidRPr="00C47C0E" w:rsidRDefault="005C0907" w:rsidP="00C47C0E">
            <w:pPr>
              <w:jc w:val="center"/>
              <w:rPr>
                <w:sz w:val="20"/>
                <w:szCs w:val="20"/>
              </w:rPr>
            </w:pPr>
          </w:p>
        </w:tc>
        <w:tc>
          <w:tcPr>
            <w:tcW w:w="1276" w:type="dxa"/>
            <w:gridSpan w:val="2"/>
            <w:vMerge/>
          </w:tcPr>
          <w:p w:rsidR="005C0907" w:rsidRPr="00C47C0E" w:rsidRDefault="005C0907" w:rsidP="00C47C0E">
            <w:pPr>
              <w:jc w:val="center"/>
              <w:rPr>
                <w:sz w:val="20"/>
                <w:szCs w:val="20"/>
              </w:rPr>
            </w:pPr>
          </w:p>
        </w:tc>
        <w:tc>
          <w:tcPr>
            <w:tcW w:w="1559" w:type="dxa"/>
            <w:gridSpan w:val="3"/>
            <w:vMerge/>
          </w:tcPr>
          <w:p w:rsidR="005C0907" w:rsidRPr="00C47C0E" w:rsidRDefault="005C0907" w:rsidP="00C47C0E">
            <w:pPr>
              <w:jc w:val="center"/>
              <w:rPr>
                <w:sz w:val="20"/>
                <w:szCs w:val="20"/>
              </w:rPr>
            </w:pPr>
          </w:p>
        </w:tc>
        <w:tc>
          <w:tcPr>
            <w:tcW w:w="2410" w:type="dxa"/>
            <w:gridSpan w:val="2"/>
          </w:tcPr>
          <w:p w:rsidR="005C0907" w:rsidRPr="00C47C0E" w:rsidRDefault="005C0907" w:rsidP="00C47C0E">
            <w:pPr>
              <w:pStyle w:val="Pro-Tab"/>
              <w:spacing w:before="0" w:after="0"/>
              <w:rPr>
                <w:rFonts w:ascii="Times New Roman" w:eastAsia="Times New Roman" w:hAnsi="Times New Roman" w:cs="Times New Roman"/>
                <w:kern w:val="2"/>
                <w:sz w:val="20"/>
                <w:szCs w:val="20"/>
              </w:rPr>
            </w:pPr>
            <w:r w:rsidRPr="00C47C0E">
              <w:rPr>
                <w:rFonts w:ascii="Times New Roman" w:eastAsia="Times New Roman" w:hAnsi="Times New Roman" w:cs="Times New Roman"/>
                <w:color w:val="000000"/>
                <w:sz w:val="20"/>
                <w:szCs w:val="20"/>
              </w:rPr>
              <w:t>Количество участников региональных конференций и городских конкурсов, иных мероприятий, направленных на развитие краеведения (круглые столы, совещания и т.д.).</w:t>
            </w:r>
          </w:p>
        </w:tc>
        <w:tc>
          <w:tcPr>
            <w:tcW w:w="708" w:type="dxa"/>
            <w:gridSpan w:val="2"/>
          </w:tcPr>
          <w:p w:rsidR="005C0907" w:rsidRPr="00C47C0E" w:rsidRDefault="005C0907" w:rsidP="00C47C0E">
            <w:pPr>
              <w:pStyle w:val="Pro-Tab"/>
              <w:spacing w:before="0" w:after="0"/>
              <w:jc w:val="center"/>
              <w:rPr>
                <w:rFonts w:ascii="Times New Roman" w:eastAsia="Times New Roman" w:hAnsi="Times New Roman" w:cs="Times New Roman"/>
                <w:kern w:val="2"/>
                <w:sz w:val="20"/>
                <w:szCs w:val="20"/>
              </w:rPr>
            </w:pPr>
            <w:r w:rsidRPr="00C47C0E">
              <w:rPr>
                <w:rFonts w:ascii="Times New Roman" w:eastAsia="Times New Roman" w:hAnsi="Times New Roman" w:cs="Times New Roman"/>
                <w:kern w:val="2"/>
                <w:sz w:val="20"/>
                <w:szCs w:val="20"/>
              </w:rPr>
              <w:t>шт.</w:t>
            </w:r>
          </w:p>
        </w:tc>
        <w:tc>
          <w:tcPr>
            <w:tcW w:w="993" w:type="dxa"/>
            <w:gridSpan w:val="2"/>
          </w:tcPr>
          <w:p w:rsidR="005C0907" w:rsidRPr="00C47C0E" w:rsidRDefault="005C0907" w:rsidP="00C47C0E">
            <w:pPr>
              <w:jc w:val="center"/>
              <w:rPr>
                <w:kern w:val="2"/>
                <w:sz w:val="20"/>
                <w:szCs w:val="20"/>
              </w:rPr>
            </w:pPr>
            <w:r w:rsidRPr="00C47C0E">
              <w:rPr>
                <w:kern w:val="2"/>
                <w:sz w:val="20"/>
                <w:szCs w:val="20"/>
              </w:rPr>
              <w:t>220</w:t>
            </w:r>
          </w:p>
        </w:tc>
        <w:tc>
          <w:tcPr>
            <w:tcW w:w="992" w:type="dxa"/>
          </w:tcPr>
          <w:p w:rsidR="005C0907" w:rsidRPr="00C47C0E" w:rsidRDefault="005C0907" w:rsidP="00C47C0E">
            <w:pPr>
              <w:jc w:val="center"/>
              <w:rPr>
                <w:kern w:val="2"/>
                <w:sz w:val="20"/>
                <w:szCs w:val="20"/>
              </w:rPr>
            </w:pPr>
            <w:r w:rsidRPr="00C47C0E">
              <w:rPr>
                <w:kern w:val="2"/>
                <w:sz w:val="20"/>
                <w:szCs w:val="20"/>
              </w:rPr>
              <w:t>100</w:t>
            </w:r>
          </w:p>
        </w:tc>
        <w:tc>
          <w:tcPr>
            <w:tcW w:w="1559" w:type="dxa"/>
            <w:vMerge/>
          </w:tcPr>
          <w:p w:rsidR="005C0907" w:rsidRPr="00C47C0E" w:rsidRDefault="005C0907" w:rsidP="00C47C0E">
            <w:pPr>
              <w:jc w:val="center"/>
              <w:rPr>
                <w:sz w:val="20"/>
                <w:szCs w:val="20"/>
              </w:rPr>
            </w:pPr>
          </w:p>
        </w:tc>
      </w:tr>
      <w:tr w:rsidR="005C0907" w:rsidRPr="00C47C0E" w:rsidTr="005F0D7E">
        <w:trPr>
          <w:trHeight w:val="845"/>
        </w:trPr>
        <w:tc>
          <w:tcPr>
            <w:tcW w:w="843" w:type="dxa"/>
            <w:vMerge/>
            <w:tcBorders>
              <w:bottom w:val="single" w:sz="4" w:space="0" w:color="auto"/>
            </w:tcBorders>
          </w:tcPr>
          <w:p w:rsidR="005C0907" w:rsidRPr="00C47C0E" w:rsidRDefault="005C0907" w:rsidP="00C47C0E">
            <w:pPr>
              <w:rPr>
                <w:sz w:val="20"/>
                <w:szCs w:val="20"/>
              </w:rPr>
            </w:pPr>
          </w:p>
        </w:tc>
        <w:tc>
          <w:tcPr>
            <w:tcW w:w="1868" w:type="dxa"/>
            <w:vMerge/>
            <w:tcBorders>
              <w:bottom w:val="single" w:sz="4" w:space="0" w:color="auto"/>
            </w:tcBorders>
          </w:tcPr>
          <w:p w:rsidR="005C0907" w:rsidRPr="00C47C0E" w:rsidRDefault="005C0907" w:rsidP="00C47C0E">
            <w:pPr>
              <w:rPr>
                <w:sz w:val="20"/>
                <w:szCs w:val="20"/>
              </w:rPr>
            </w:pPr>
          </w:p>
        </w:tc>
        <w:tc>
          <w:tcPr>
            <w:tcW w:w="1417" w:type="dxa"/>
            <w:vMerge/>
            <w:tcBorders>
              <w:bottom w:val="single" w:sz="4" w:space="0" w:color="auto"/>
            </w:tcBorders>
          </w:tcPr>
          <w:p w:rsidR="005C0907" w:rsidRPr="00C47C0E" w:rsidRDefault="005C0907" w:rsidP="00C47C0E">
            <w:pPr>
              <w:rPr>
                <w:sz w:val="20"/>
                <w:szCs w:val="20"/>
              </w:rPr>
            </w:pPr>
          </w:p>
        </w:tc>
        <w:tc>
          <w:tcPr>
            <w:tcW w:w="1401" w:type="dxa"/>
            <w:vMerge/>
            <w:tcBorders>
              <w:bottom w:val="single" w:sz="4" w:space="0" w:color="auto"/>
            </w:tcBorders>
          </w:tcPr>
          <w:p w:rsidR="005C0907" w:rsidRPr="00C47C0E" w:rsidRDefault="005C0907" w:rsidP="00C47C0E">
            <w:pPr>
              <w:rPr>
                <w:sz w:val="20"/>
                <w:szCs w:val="20"/>
              </w:rPr>
            </w:pPr>
          </w:p>
        </w:tc>
        <w:tc>
          <w:tcPr>
            <w:tcW w:w="1276" w:type="dxa"/>
            <w:vMerge/>
            <w:tcBorders>
              <w:bottom w:val="single" w:sz="4" w:space="0" w:color="auto"/>
            </w:tcBorders>
          </w:tcPr>
          <w:p w:rsidR="005C0907" w:rsidRPr="00C47C0E" w:rsidRDefault="005C0907" w:rsidP="00C47C0E">
            <w:pPr>
              <w:jc w:val="center"/>
              <w:rPr>
                <w:color w:val="FF0000"/>
                <w:sz w:val="20"/>
                <w:szCs w:val="20"/>
              </w:rPr>
            </w:pPr>
          </w:p>
        </w:tc>
        <w:tc>
          <w:tcPr>
            <w:tcW w:w="1276" w:type="dxa"/>
            <w:gridSpan w:val="2"/>
            <w:vMerge/>
            <w:tcBorders>
              <w:bottom w:val="single" w:sz="4" w:space="0" w:color="auto"/>
            </w:tcBorders>
          </w:tcPr>
          <w:p w:rsidR="005C0907" w:rsidRPr="00C47C0E" w:rsidRDefault="005C0907" w:rsidP="00C47C0E">
            <w:pPr>
              <w:jc w:val="center"/>
              <w:rPr>
                <w:color w:val="FF0000"/>
                <w:sz w:val="20"/>
                <w:szCs w:val="20"/>
              </w:rPr>
            </w:pPr>
          </w:p>
        </w:tc>
        <w:tc>
          <w:tcPr>
            <w:tcW w:w="1559" w:type="dxa"/>
            <w:gridSpan w:val="3"/>
            <w:vMerge/>
            <w:tcBorders>
              <w:bottom w:val="single" w:sz="4" w:space="0" w:color="auto"/>
            </w:tcBorders>
          </w:tcPr>
          <w:p w:rsidR="005C0907" w:rsidRPr="00C47C0E" w:rsidRDefault="005C0907" w:rsidP="00C47C0E">
            <w:pPr>
              <w:jc w:val="center"/>
              <w:rPr>
                <w:sz w:val="20"/>
                <w:szCs w:val="20"/>
              </w:rPr>
            </w:pPr>
          </w:p>
        </w:tc>
        <w:tc>
          <w:tcPr>
            <w:tcW w:w="2410" w:type="dxa"/>
            <w:gridSpan w:val="2"/>
            <w:tcBorders>
              <w:bottom w:val="single" w:sz="4" w:space="0" w:color="auto"/>
            </w:tcBorders>
          </w:tcPr>
          <w:p w:rsidR="005C0907" w:rsidRPr="00C47C0E" w:rsidRDefault="005C0907" w:rsidP="00C47C0E">
            <w:pPr>
              <w:pStyle w:val="Pro-Tab"/>
              <w:spacing w:before="0" w:after="0"/>
              <w:rPr>
                <w:rFonts w:ascii="Times New Roman" w:eastAsia="Times New Roman" w:hAnsi="Times New Roman" w:cs="Times New Roman"/>
                <w:color w:val="000000"/>
                <w:sz w:val="20"/>
                <w:szCs w:val="20"/>
              </w:rPr>
            </w:pPr>
            <w:r w:rsidRPr="00C47C0E">
              <w:rPr>
                <w:rFonts w:ascii="Times New Roman" w:eastAsia="Times New Roman" w:hAnsi="Times New Roman" w:cs="Times New Roman"/>
                <w:sz w:val="20"/>
                <w:szCs w:val="20"/>
              </w:rPr>
              <w:t>К</w:t>
            </w:r>
            <w:r w:rsidRPr="00C47C0E">
              <w:rPr>
                <w:rFonts w:ascii="Times New Roman" w:eastAsia="Times New Roman" w:hAnsi="Times New Roman" w:cs="Times New Roman"/>
                <w:color w:val="000000"/>
                <w:sz w:val="20"/>
                <w:szCs w:val="20"/>
              </w:rPr>
              <w:t>оличество  туристс</w:t>
            </w:r>
            <w:r>
              <w:rPr>
                <w:rFonts w:ascii="Times New Roman" w:eastAsia="Times New Roman" w:hAnsi="Times New Roman" w:cs="Times New Roman"/>
                <w:color w:val="000000"/>
                <w:sz w:val="20"/>
                <w:szCs w:val="20"/>
              </w:rPr>
              <w:t>ких маршрутов по городу Кинешме</w:t>
            </w:r>
          </w:p>
        </w:tc>
        <w:tc>
          <w:tcPr>
            <w:tcW w:w="708" w:type="dxa"/>
            <w:gridSpan w:val="2"/>
            <w:tcBorders>
              <w:bottom w:val="single" w:sz="4" w:space="0" w:color="auto"/>
            </w:tcBorders>
          </w:tcPr>
          <w:p w:rsidR="005C0907" w:rsidRPr="00C47C0E" w:rsidRDefault="005C0907" w:rsidP="00C47C0E">
            <w:pPr>
              <w:pStyle w:val="Pro-Tab"/>
              <w:spacing w:before="0" w:after="0"/>
              <w:jc w:val="center"/>
              <w:rPr>
                <w:rFonts w:ascii="Times New Roman" w:eastAsia="Times New Roman" w:hAnsi="Times New Roman" w:cs="Times New Roman"/>
                <w:kern w:val="2"/>
                <w:sz w:val="20"/>
                <w:szCs w:val="20"/>
              </w:rPr>
            </w:pPr>
            <w:r w:rsidRPr="00C47C0E">
              <w:rPr>
                <w:rFonts w:ascii="Times New Roman" w:eastAsia="Times New Roman" w:hAnsi="Times New Roman" w:cs="Times New Roman"/>
                <w:kern w:val="2"/>
                <w:sz w:val="20"/>
                <w:szCs w:val="20"/>
              </w:rPr>
              <w:t>шт.</w:t>
            </w:r>
          </w:p>
        </w:tc>
        <w:tc>
          <w:tcPr>
            <w:tcW w:w="993" w:type="dxa"/>
            <w:gridSpan w:val="2"/>
            <w:tcBorders>
              <w:bottom w:val="single" w:sz="4" w:space="0" w:color="auto"/>
            </w:tcBorders>
          </w:tcPr>
          <w:p w:rsidR="005C0907" w:rsidRPr="00C47C0E" w:rsidRDefault="005C0907" w:rsidP="00C47C0E">
            <w:pPr>
              <w:pStyle w:val="Pro-Tab"/>
              <w:spacing w:before="0" w:after="0"/>
              <w:jc w:val="center"/>
              <w:rPr>
                <w:rFonts w:ascii="Times New Roman" w:eastAsia="Times New Roman" w:hAnsi="Times New Roman" w:cs="Times New Roman"/>
                <w:kern w:val="2"/>
                <w:sz w:val="20"/>
                <w:szCs w:val="20"/>
              </w:rPr>
            </w:pPr>
            <w:r w:rsidRPr="00C47C0E">
              <w:rPr>
                <w:rFonts w:ascii="Times New Roman" w:eastAsia="Times New Roman" w:hAnsi="Times New Roman" w:cs="Times New Roman"/>
                <w:kern w:val="2"/>
                <w:sz w:val="20"/>
                <w:szCs w:val="20"/>
              </w:rPr>
              <w:t>10</w:t>
            </w:r>
          </w:p>
        </w:tc>
        <w:tc>
          <w:tcPr>
            <w:tcW w:w="992" w:type="dxa"/>
            <w:tcBorders>
              <w:bottom w:val="single" w:sz="4" w:space="0" w:color="auto"/>
            </w:tcBorders>
          </w:tcPr>
          <w:p w:rsidR="005C0907" w:rsidRPr="00C47C0E" w:rsidRDefault="005C0907" w:rsidP="00C47C0E">
            <w:pPr>
              <w:pStyle w:val="Pro-Tab"/>
              <w:spacing w:before="0" w:after="0"/>
              <w:jc w:val="center"/>
              <w:rPr>
                <w:rFonts w:ascii="Times New Roman" w:eastAsia="Times New Roman" w:hAnsi="Times New Roman" w:cs="Times New Roman"/>
                <w:kern w:val="2"/>
                <w:sz w:val="20"/>
                <w:szCs w:val="20"/>
              </w:rPr>
            </w:pPr>
            <w:r w:rsidRPr="00C47C0E">
              <w:rPr>
                <w:rFonts w:ascii="Times New Roman" w:eastAsia="Times New Roman" w:hAnsi="Times New Roman" w:cs="Times New Roman"/>
                <w:kern w:val="2"/>
                <w:sz w:val="20"/>
                <w:szCs w:val="20"/>
              </w:rPr>
              <w:t>10</w:t>
            </w:r>
          </w:p>
        </w:tc>
        <w:tc>
          <w:tcPr>
            <w:tcW w:w="1559" w:type="dxa"/>
            <w:vMerge/>
            <w:tcBorders>
              <w:bottom w:val="single" w:sz="4" w:space="0" w:color="auto"/>
            </w:tcBorders>
          </w:tcPr>
          <w:p w:rsidR="005C0907" w:rsidRPr="00C47C0E" w:rsidRDefault="005C0907" w:rsidP="00C47C0E">
            <w:pPr>
              <w:jc w:val="center"/>
              <w:rPr>
                <w:sz w:val="20"/>
                <w:szCs w:val="20"/>
              </w:rPr>
            </w:pPr>
          </w:p>
        </w:tc>
      </w:tr>
      <w:tr w:rsidR="00AC1CD0" w:rsidRPr="00C47C0E" w:rsidTr="00063D75">
        <w:trPr>
          <w:trHeight w:val="277"/>
        </w:trPr>
        <w:tc>
          <w:tcPr>
            <w:tcW w:w="843" w:type="dxa"/>
            <w:vMerge w:val="restart"/>
          </w:tcPr>
          <w:p w:rsidR="00AC1CD0" w:rsidRPr="00C47C0E" w:rsidRDefault="00AC1CD0" w:rsidP="00C47C0E">
            <w:pPr>
              <w:ind w:right="-57"/>
              <w:rPr>
                <w:sz w:val="20"/>
                <w:szCs w:val="20"/>
              </w:rPr>
            </w:pPr>
            <w:r>
              <w:rPr>
                <w:sz w:val="20"/>
                <w:szCs w:val="20"/>
              </w:rPr>
              <w:t>3.2</w:t>
            </w:r>
          </w:p>
        </w:tc>
        <w:tc>
          <w:tcPr>
            <w:tcW w:w="1868" w:type="dxa"/>
            <w:vMerge w:val="restart"/>
          </w:tcPr>
          <w:p w:rsidR="00AC1CD0" w:rsidRPr="00C47C0E" w:rsidRDefault="00AC1CD0" w:rsidP="00C47C0E">
            <w:pPr>
              <w:rPr>
                <w:color w:val="000000"/>
                <w:sz w:val="20"/>
                <w:szCs w:val="20"/>
              </w:rPr>
            </w:pPr>
            <w:r w:rsidRPr="00C47C0E">
              <w:rPr>
                <w:sz w:val="20"/>
                <w:szCs w:val="20"/>
              </w:rPr>
              <w:t>Основное мероприятие «Развитие туристской инфраструктуры»</w:t>
            </w:r>
          </w:p>
        </w:tc>
        <w:tc>
          <w:tcPr>
            <w:tcW w:w="1417" w:type="dxa"/>
            <w:vMerge w:val="restart"/>
          </w:tcPr>
          <w:p w:rsidR="00AC1CD0" w:rsidRPr="00C47C0E" w:rsidRDefault="00AC1CD0" w:rsidP="00F979F6">
            <w:pPr>
              <w:rPr>
                <w:sz w:val="20"/>
                <w:szCs w:val="20"/>
              </w:rPr>
            </w:pPr>
            <w:r w:rsidRPr="00C47C0E">
              <w:rPr>
                <w:sz w:val="20"/>
                <w:szCs w:val="20"/>
              </w:rPr>
              <w:t>Администрация городского округа Кинешма: муниципальное учреждение города Кинешмы «Управление капитального строительства»</w:t>
            </w:r>
          </w:p>
          <w:p w:rsidR="00AC1CD0" w:rsidRDefault="00AC1CD0" w:rsidP="00BE2F4B">
            <w:pPr>
              <w:jc w:val="center"/>
              <w:rPr>
                <w:sz w:val="20"/>
                <w:szCs w:val="20"/>
              </w:rPr>
            </w:pPr>
          </w:p>
          <w:p w:rsidR="00AC1CD0" w:rsidRDefault="00AC1CD0" w:rsidP="00BE2F4B">
            <w:pPr>
              <w:jc w:val="center"/>
              <w:rPr>
                <w:sz w:val="20"/>
                <w:szCs w:val="20"/>
              </w:rPr>
            </w:pPr>
          </w:p>
          <w:p w:rsidR="00AC1CD0" w:rsidRDefault="00AC1CD0" w:rsidP="00BE2F4B">
            <w:pPr>
              <w:jc w:val="center"/>
              <w:rPr>
                <w:sz w:val="20"/>
                <w:szCs w:val="20"/>
              </w:rPr>
            </w:pPr>
          </w:p>
          <w:p w:rsidR="00AC1CD0" w:rsidRPr="00C47C0E" w:rsidRDefault="00AC1CD0" w:rsidP="00C47C0E">
            <w:pPr>
              <w:jc w:val="center"/>
              <w:rPr>
                <w:sz w:val="20"/>
                <w:szCs w:val="20"/>
              </w:rPr>
            </w:pPr>
          </w:p>
          <w:p w:rsidR="00AC1CD0" w:rsidRPr="00C47C0E" w:rsidRDefault="00AC1CD0" w:rsidP="00C47C0E">
            <w:pPr>
              <w:jc w:val="center"/>
              <w:rPr>
                <w:sz w:val="20"/>
                <w:szCs w:val="20"/>
              </w:rPr>
            </w:pPr>
          </w:p>
        </w:tc>
        <w:tc>
          <w:tcPr>
            <w:tcW w:w="1401" w:type="dxa"/>
          </w:tcPr>
          <w:p w:rsidR="00AC1CD0" w:rsidRPr="00C47C0E" w:rsidRDefault="00AC1CD0" w:rsidP="00C47C0E">
            <w:pPr>
              <w:rPr>
                <w:sz w:val="20"/>
                <w:szCs w:val="20"/>
              </w:rPr>
            </w:pPr>
            <w:r w:rsidRPr="00C47C0E">
              <w:rPr>
                <w:sz w:val="20"/>
                <w:szCs w:val="20"/>
              </w:rPr>
              <w:t>Всего</w:t>
            </w:r>
          </w:p>
        </w:tc>
        <w:tc>
          <w:tcPr>
            <w:tcW w:w="1276" w:type="dxa"/>
          </w:tcPr>
          <w:p w:rsidR="00AC1CD0" w:rsidRPr="00C47C0E" w:rsidRDefault="00AC1CD0" w:rsidP="00C47C0E">
            <w:pPr>
              <w:jc w:val="center"/>
              <w:rPr>
                <w:sz w:val="20"/>
                <w:szCs w:val="20"/>
              </w:rPr>
            </w:pPr>
            <w:r w:rsidRPr="00C47C0E">
              <w:rPr>
                <w:sz w:val="20"/>
                <w:szCs w:val="20"/>
              </w:rPr>
              <w:t>0</w:t>
            </w:r>
          </w:p>
        </w:tc>
        <w:tc>
          <w:tcPr>
            <w:tcW w:w="1276" w:type="dxa"/>
            <w:gridSpan w:val="2"/>
          </w:tcPr>
          <w:p w:rsidR="00AC1CD0" w:rsidRPr="00C47C0E" w:rsidRDefault="00AC1CD0" w:rsidP="00C47C0E">
            <w:pPr>
              <w:jc w:val="center"/>
              <w:rPr>
                <w:sz w:val="20"/>
                <w:szCs w:val="20"/>
              </w:rPr>
            </w:pPr>
            <w:r w:rsidRPr="00C47C0E">
              <w:rPr>
                <w:sz w:val="20"/>
                <w:szCs w:val="20"/>
              </w:rPr>
              <w:t>0</w:t>
            </w:r>
          </w:p>
        </w:tc>
        <w:tc>
          <w:tcPr>
            <w:tcW w:w="1559" w:type="dxa"/>
            <w:gridSpan w:val="3"/>
            <w:vMerge w:val="restart"/>
          </w:tcPr>
          <w:p w:rsidR="00AC1CD0" w:rsidRPr="00C47C0E" w:rsidRDefault="00AC1CD0" w:rsidP="00C47C0E">
            <w:pPr>
              <w:rPr>
                <w:sz w:val="20"/>
                <w:szCs w:val="20"/>
              </w:rPr>
            </w:pPr>
          </w:p>
        </w:tc>
        <w:tc>
          <w:tcPr>
            <w:tcW w:w="2410" w:type="dxa"/>
            <w:gridSpan w:val="2"/>
            <w:vMerge w:val="restart"/>
          </w:tcPr>
          <w:p w:rsidR="00AC1CD0" w:rsidRPr="00C47C0E" w:rsidRDefault="00AC1CD0" w:rsidP="00C47C0E">
            <w:pPr>
              <w:rPr>
                <w:sz w:val="20"/>
                <w:szCs w:val="20"/>
              </w:rPr>
            </w:pPr>
            <w:r w:rsidRPr="00C47C0E">
              <w:rPr>
                <w:sz w:val="20"/>
                <w:szCs w:val="20"/>
              </w:rPr>
              <w:t>Количество туристов, размещенных в коллективных средствах размещения</w:t>
            </w:r>
          </w:p>
        </w:tc>
        <w:tc>
          <w:tcPr>
            <w:tcW w:w="708" w:type="dxa"/>
            <w:gridSpan w:val="2"/>
            <w:vMerge w:val="restart"/>
          </w:tcPr>
          <w:p w:rsidR="00AC1CD0" w:rsidRPr="00C47C0E" w:rsidRDefault="00AC1CD0" w:rsidP="002505D9">
            <w:pPr>
              <w:rPr>
                <w:sz w:val="20"/>
                <w:szCs w:val="20"/>
              </w:rPr>
            </w:pPr>
            <w:r w:rsidRPr="00C47C0E">
              <w:rPr>
                <w:sz w:val="20"/>
                <w:szCs w:val="20"/>
              </w:rPr>
              <w:t>чел.</w:t>
            </w:r>
          </w:p>
        </w:tc>
        <w:tc>
          <w:tcPr>
            <w:tcW w:w="993" w:type="dxa"/>
            <w:gridSpan w:val="2"/>
            <w:vMerge w:val="restart"/>
          </w:tcPr>
          <w:p w:rsidR="00AC1CD0" w:rsidRPr="00C47C0E" w:rsidRDefault="00AC1CD0" w:rsidP="00C47C0E">
            <w:pPr>
              <w:jc w:val="center"/>
              <w:rPr>
                <w:sz w:val="20"/>
                <w:szCs w:val="20"/>
              </w:rPr>
            </w:pPr>
            <w:r w:rsidRPr="00C47C0E">
              <w:rPr>
                <w:sz w:val="20"/>
                <w:szCs w:val="20"/>
              </w:rPr>
              <w:t>8897</w:t>
            </w:r>
          </w:p>
        </w:tc>
        <w:tc>
          <w:tcPr>
            <w:tcW w:w="992" w:type="dxa"/>
            <w:vMerge w:val="restart"/>
          </w:tcPr>
          <w:p w:rsidR="00AC1CD0" w:rsidRPr="00C47C0E" w:rsidRDefault="00AC1CD0" w:rsidP="00C47C0E">
            <w:pPr>
              <w:jc w:val="center"/>
              <w:rPr>
                <w:sz w:val="20"/>
                <w:szCs w:val="20"/>
              </w:rPr>
            </w:pPr>
            <w:r w:rsidRPr="00C47C0E">
              <w:rPr>
                <w:sz w:val="20"/>
                <w:szCs w:val="20"/>
              </w:rPr>
              <w:t>4700</w:t>
            </w:r>
          </w:p>
        </w:tc>
        <w:tc>
          <w:tcPr>
            <w:tcW w:w="1559" w:type="dxa"/>
            <w:vMerge w:val="restart"/>
          </w:tcPr>
          <w:p w:rsidR="00AC1CD0" w:rsidRPr="00C47C0E" w:rsidRDefault="00AC1CD0" w:rsidP="00C47C0E">
            <w:pPr>
              <w:jc w:val="center"/>
              <w:rPr>
                <w:sz w:val="20"/>
                <w:szCs w:val="20"/>
              </w:rPr>
            </w:pPr>
            <w:r w:rsidRPr="00C47C0E">
              <w:rPr>
                <w:sz w:val="20"/>
                <w:szCs w:val="20"/>
              </w:rPr>
              <w:t>0</w:t>
            </w:r>
          </w:p>
        </w:tc>
      </w:tr>
      <w:tr w:rsidR="00AC1CD0" w:rsidRPr="00C47C0E" w:rsidTr="00063D75">
        <w:trPr>
          <w:trHeight w:val="693"/>
        </w:trPr>
        <w:tc>
          <w:tcPr>
            <w:tcW w:w="843" w:type="dxa"/>
            <w:vMerge/>
            <w:tcBorders>
              <w:bottom w:val="single" w:sz="4" w:space="0" w:color="auto"/>
            </w:tcBorders>
          </w:tcPr>
          <w:p w:rsidR="00AC1CD0" w:rsidRPr="00C47C0E" w:rsidRDefault="00AC1CD0" w:rsidP="00C47C0E">
            <w:pPr>
              <w:ind w:right="-57"/>
              <w:rPr>
                <w:sz w:val="20"/>
                <w:szCs w:val="20"/>
              </w:rPr>
            </w:pPr>
          </w:p>
        </w:tc>
        <w:tc>
          <w:tcPr>
            <w:tcW w:w="1868" w:type="dxa"/>
            <w:vMerge/>
            <w:tcBorders>
              <w:bottom w:val="single" w:sz="4" w:space="0" w:color="auto"/>
            </w:tcBorders>
          </w:tcPr>
          <w:p w:rsidR="00AC1CD0" w:rsidRPr="00C47C0E" w:rsidRDefault="00AC1CD0" w:rsidP="00C47C0E">
            <w:pPr>
              <w:rPr>
                <w:sz w:val="20"/>
                <w:szCs w:val="20"/>
              </w:rPr>
            </w:pPr>
          </w:p>
        </w:tc>
        <w:tc>
          <w:tcPr>
            <w:tcW w:w="1417" w:type="dxa"/>
            <w:vMerge/>
          </w:tcPr>
          <w:p w:rsidR="00AC1CD0" w:rsidRPr="00C47C0E" w:rsidRDefault="00AC1CD0" w:rsidP="00C47C0E">
            <w:pPr>
              <w:jc w:val="center"/>
              <w:rPr>
                <w:sz w:val="20"/>
                <w:szCs w:val="20"/>
              </w:rPr>
            </w:pPr>
          </w:p>
        </w:tc>
        <w:tc>
          <w:tcPr>
            <w:tcW w:w="1401" w:type="dxa"/>
            <w:vMerge w:val="restart"/>
            <w:tcBorders>
              <w:bottom w:val="single" w:sz="4" w:space="0" w:color="auto"/>
            </w:tcBorders>
          </w:tcPr>
          <w:p w:rsidR="00AC1CD0" w:rsidRPr="00C47C0E" w:rsidRDefault="00AC1CD0" w:rsidP="00C47C0E">
            <w:pPr>
              <w:rPr>
                <w:b/>
                <w:sz w:val="20"/>
                <w:szCs w:val="20"/>
              </w:rPr>
            </w:pPr>
            <w:r w:rsidRPr="002505D9">
              <w:rPr>
                <w:sz w:val="20"/>
                <w:szCs w:val="20"/>
              </w:rPr>
              <w:t>бюджетные ассигнования</w:t>
            </w:r>
            <w:r w:rsidRPr="00C47C0E">
              <w:rPr>
                <w:b/>
                <w:sz w:val="20"/>
                <w:szCs w:val="20"/>
              </w:rPr>
              <w:t xml:space="preserve"> </w:t>
            </w:r>
            <w:r w:rsidRPr="00C47C0E">
              <w:rPr>
                <w:sz w:val="20"/>
                <w:szCs w:val="20"/>
              </w:rPr>
              <w:t>всего,</w:t>
            </w:r>
            <w:r w:rsidRPr="00C47C0E">
              <w:rPr>
                <w:b/>
                <w:sz w:val="20"/>
                <w:szCs w:val="20"/>
              </w:rPr>
              <w:br/>
            </w:r>
            <w:r w:rsidRPr="00C47C0E">
              <w:rPr>
                <w:i/>
                <w:sz w:val="20"/>
                <w:szCs w:val="20"/>
              </w:rPr>
              <w:t>в том числе:</w:t>
            </w:r>
          </w:p>
        </w:tc>
        <w:tc>
          <w:tcPr>
            <w:tcW w:w="1276" w:type="dxa"/>
            <w:vMerge w:val="restart"/>
            <w:tcBorders>
              <w:bottom w:val="single" w:sz="4" w:space="0" w:color="auto"/>
            </w:tcBorders>
          </w:tcPr>
          <w:p w:rsidR="00AC1CD0" w:rsidRPr="00C47C0E" w:rsidRDefault="00AC1CD0" w:rsidP="00C47C0E">
            <w:pPr>
              <w:jc w:val="center"/>
              <w:rPr>
                <w:sz w:val="20"/>
                <w:szCs w:val="20"/>
              </w:rPr>
            </w:pPr>
            <w:r w:rsidRPr="00C47C0E">
              <w:rPr>
                <w:sz w:val="20"/>
                <w:szCs w:val="20"/>
              </w:rPr>
              <w:t>0</w:t>
            </w:r>
          </w:p>
        </w:tc>
        <w:tc>
          <w:tcPr>
            <w:tcW w:w="1276" w:type="dxa"/>
            <w:gridSpan w:val="2"/>
            <w:vMerge w:val="restart"/>
            <w:tcBorders>
              <w:bottom w:val="single" w:sz="4" w:space="0" w:color="auto"/>
            </w:tcBorders>
          </w:tcPr>
          <w:p w:rsidR="00AC1CD0" w:rsidRPr="00C47C0E" w:rsidRDefault="00AC1CD0" w:rsidP="00C47C0E">
            <w:pPr>
              <w:jc w:val="center"/>
              <w:rPr>
                <w:sz w:val="20"/>
                <w:szCs w:val="20"/>
              </w:rPr>
            </w:pPr>
            <w:r w:rsidRPr="00C47C0E">
              <w:rPr>
                <w:sz w:val="20"/>
                <w:szCs w:val="20"/>
              </w:rPr>
              <w:t>0</w:t>
            </w:r>
          </w:p>
        </w:tc>
        <w:tc>
          <w:tcPr>
            <w:tcW w:w="1559" w:type="dxa"/>
            <w:gridSpan w:val="3"/>
            <w:vMerge/>
            <w:tcBorders>
              <w:bottom w:val="single" w:sz="4" w:space="0" w:color="auto"/>
            </w:tcBorders>
          </w:tcPr>
          <w:p w:rsidR="00AC1CD0" w:rsidRPr="00C47C0E" w:rsidRDefault="00AC1CD0" w:rsidP="00C47C0E">
            <w:pPr>
              <w:jc w:val="center"/>
              <w:rPr>
                <w:sz w:val="20"/>
                <w:szCs w:val="20"/>
              </w:rPr>
            </w:pPr>
          </w:p>
        </w:tc>
        <w:tc>
          <w:tcPr>
            <w:tcW w:w="2410" w:type="dxa"/>
            <w:gridSpan w:val="2"/>
            <w:vMerge/>
            <w:tcBorders>
              <w:bottom w:val="single" w:sz="4" w:space="0" w:color="auto"/>
            </w:tcBorders>
          </w:tcPr>
          <w:p w:rsidR="00AC1CD0" w:rsidRPr="00C47C0E" w:rsidRDefault="00AC1CD0" w:rsidP="00C47C0E">
            <w:pPr>
              <w:jc w:val="center"/>
              <w:rPr>
                <w:sz w:val="20"/>
                <w:szCs w:val="20"/>
              </w:rPr>
            </w:pPr>
          </w:p>
        </w:tc>
        <w:tc>
          <w:tcPr>
            <w:tcW w:w="708" w:type="dxa"/>
            <w:gridSpan w:val="2"/>
            <w:vMerge/>
          </w:tcPr>
          <w:p w:rsidR="00AC1CD0" w:rsidRPr="00C47C0E" w:rsidRDefault="00AC1CD0" w:rsidP="00C47C0E">
            <w:pPr>
              <w:jc w:val="center"/>
              <w:rPr>
                <w:sz w:val="20"/>
                <w:szCs w:val="20"/>
              </w:rPr>
            </w:pPr>
          </w:p>
        </w:tc>
        <w:tc>
          <w:tcPr>
            <w:tcW w:w="993" w:type="dxa"/>
            <w:gridSpan w:val="2"/>
            <w:vMerge/>
          </w:tcPr>
          <w:p w:rsidR="00AC1CD0" w:rsidRPr="00C47C0E" w:rsidRDefault="00AC1CD0" w:rsidP="00C47C0E">
            <w:pPr>
              <w:jc w:val="center"/>
              <w:rPr>
                <w:color w:val="FF0000"/>
                <w:sz w:val="20"/>
                <w:szCs w:val="20"/>
              </w:rPr>
            </w:pPr>
          </w:p>
        </w:tc>
        <w:tc>
          <w:tcPr>
            <w:tcW w:w="992" w:type="dxa"/>
            <w:vMerge/>
          </w:tcPr>
          <w:p w:rsidR="00AC1CD0" w:rsidRPr="00C47C0E" w:rsidRDefault="00AC1CD0" w:rsidP="00C47C0E">
            <w:pPr>
              <w:jc w:val="center"/>
              <w:rPr>
                <w:sz w:val="20"/>
                <w:szCs w:val="20"/>
              </w:rPr>
            </w:pPr>
          </w:p>
        </w:tc>
        <w:tc>
          <w:tcPr>
            <w:tcW w:w="1559" w:type="dxa"/>
            <w:vMerge/>
            <w:tcBorders>
              <w:bottom w:val="single" w:sz="4" w:space="0" w:color="auto"/>
            </w:tcBorders>
          </w:tcPr>
          <w:p w:rsidR="00AC1CD0" w:rsidRPr="00C47C0E" w:rsidRDefault="00AC1CD0" w:rsidP="00C47C0E">
            <w:pPr>
              <w:rPr>
                <w:sz w:val="20"/>
                <w:szCs w:val="20"/>
              </w:rPr>
            </w:pPr>
          </w:p>
        </w:tc>
      </w:tr>
      <w:tr w:rsidR="00AC1CD0" w:rsidRPr="00C47C0E" w:rsidTr="00063D75">
        <w:trPr>
          <w:trHeight w:val="804"/>
        </w:trPr>
        <w:tc>
          <w:tcPr>
            <w:tcW w:w="843" w:type="dxa"/>
            <w:vMerge/>
            <w:tcBorders>
              <w:bottom w:val="single" w:sz="4" w:space="0" w:color="auto"/>
            </w:tcBorders>
          </w:tcPr>
          <w:p w:rsidR="00AC1CD0" w:rsidRPr="00C47C0E" w:rsidRDefault="00AC1CD0" w:rsidP="00C47C0E">
            <w:pPr>
              <w:ind w:right="-57"/>
              <w:rPr>
                <w:sz w:val="20"/>
                <w:szCs w:val="20"/>
              </w:rPr>
            </w:pPr>
          </w:p>
        </w:tc>
        <w:tc>
          <w:tcPr>
            <w:tcW w:w="1868" w:type="dxa"/>
            <w:vMerge/>
            <w:tcBorders>
              <w:bottom w:val="single" w:sz="4" w:space="0" w:color="auto"/>
            </w:tcBorders>
          </w:tcPr>
          <w:p w:rsidR="00AC1CD0" w:rsidRPr="00C47C0E" w:rsidRDefault="00AC1CD0" w:rsidP="00C47C0E">
            <w:pPr>
              <w:rPr>
                <w:sz w:val="20"/>
                <w:szCs w:val="20"/>
              </w:rPr>
            </w:pPr>
          </w:p>
        </w:tc>
        <w:tc>
          <w:tcPr>
            <w:tcW w:w="1417" w:type="dxa"/>
            <w:vMerge/>
          </w:tcPr>
          <w:p w:rsidR="00AC1CD0" w:rsidRPr="00C47C0E" w:rsidRDefault="00AC1CD0" w:rsidP="00C47C0E">
            <w:pPr>
              <w:jc w:val="center"/>
              <w:rPr>
                <w:sz w:val="20"/>
                <w:szCs w:val="20"/>
              </w:rPr>
            </w:pPr>
          </w:p>
        </w:tc>
        <w:tc>
          <w:tcPr>
            <w:tcW w:w="1401" w:type="dxa"/>
            <w:vMerge/>
            <w:tcBorders>
              <w:bottom w:val="single" w:sz="4" w:space="0" w:color="auto"/>
            </w:tcBorders>
          </w:tcPr>
          <w:p w:rsidR="00AC1CD0" w:rsidRPr="002505D9" w:rsidRDefault="00AC1CD0" w:rsidP="00C47C0E">
            <w:pPr>
              <w:rPr>
                <w:sz w:val="20"/>
                <w:szCs w:val="20"/>
              </w:rPr>
            </w:pPr>
          </w:p>
        </w:tc>
        <w:tc>
          <w:tcPr>
            <w:tcW w:w="1276" w:type="dxa"/>
            <w:vMerge/>
            <w:tcBorders>
              <w:bottom w:val="single" w:sz="4" w:space="0" w:color="auto"/>
            </w:tcBorders>
          </w:tcPr>
          <w:p w:rsidR="00AC1CD0" w:rsidRPr="00C47C0E" w:rsidRDefault="00AC1CD0" w:rsidP="00C47C0E">
            <w:pPr>
              <w:jc w:val="center"/>
              <w:rPr>
                <w:sz w:val="20"/>
                <w:szCs w:val="20"/>
              </w:rPr>
            </w:pPr>
          </w:p>
        </w:tc>
        <w:tc>
          <w:tcPr>
            <w:tcW w:w="1276" w:type="dxa"/>
            <w:gridSpan w:val="2"/>
            <w:vMerge/>
            <w:tcBorders>
              <w:bottom w:val="single" w:sz="4" w:space="0" w:color="auto"/>
            </w:tcBorders>
          </w:tcPr>
          <w:p w:rsidR="00AC1CD0" w:rsidRPr="00C47C0E" w:rsidRDefault="00AC1CD0" w:rsidP="00C47C0E">
            <w:pPr>
              <w:jc w:val="center"/>
              <w:rPr>
                <w:sz w:val="20"/>
                <w:szCs w:val="20"/>
              </w:rPr>
            </w:pPr>
          </w:p>
        </w:tc>
        <w:tc>
          <w:tcPr>
            <w:tcW w:w="1559" w:type="dxa"/>
            <w:gridSpan w:val="3"/>
            <w:vMerge/>
            <w:tcBorders>
              <w:bottom w:val="single" w:sz="4" w:space="0" w:color="auto"/>
            </w:tcBorders>
          </w:tcPr>
          <w:p w:rsidR="00AC1CD0" w:rsidRPr="00C47C0E" w:rsidRDefault="00AC1CD0" w:rsidP="00C47C0E">
            <w:pPr>
              <w:jc w:val="center"/>
              <w:rPr>
                <w:sz w:val="20"/>
                <w:szCs w:val="20"/>
              </w:rPr>
            </w:pPr>
          </w:p>
        </w:tc>
        <w:tc>
          <w:tcPr>
            <w:tcW w:w="2410" w:type="dxa"/>
            <w:gridSpan w:val="2"/>
          </w:tcPr>
          <w:p w:rsidR="00AC1CD0" w:rsidRPr="00C47C0E" w:rsidRDefault="00AC1CD0" w:rsidP="00DB3175">
            <w:pPr>
              <w:rPr>
                <w:sz w:val="20"/>
                <w:szCs w:val="20"/>
              </w:rPr>
            </w:pPr>
            <w:r w:rsidRPr="00C47C0E">
              <w:rPr>
                <w:sz w:val="20"/>
                <w:szCs w:val="20"/>
              </w:rPr>
              <w:t>Количество койко-мест в коллективных средствах размещения</w:t>
            </w:r>
          </w:p>
          <w:p w:rsidR="00AC1CD0" w:rsidRPr="00C47C0E" w:rsidRDefault="00AC1CD0" w:rsidP="00DB3175">
            <w:pPr>
              <w:rPr>
                <w:sz w:val="20"/>
                <w:szCs w:val="20"/>
              </w:rPr>
            </w:pPr>
          </w:p>
        </w:tc>
        <w:tc>
          <w:tcPr>
            <w:tcW w:w="708" w:type="dxa"/>
            <w:gridSpan w:val="2"/>
          </w:tcPr>
          <w:p w:rsidR="00AC1CD0" w:rsidRPr="00C47C0E" w:rsidRDefault="00AC1CD0" w:rsidP="002505D9">
            <w:pPr>
              <w:jc w:val="center"/>
              <w:rPr>
                <w:sz w:val="20"/>
                <w:szCs w:val="20"/>
              </w:rPr>
            </w:pPr>
            <w:r w:rsidRPr="00C47C0E">
              <w:rPr>
                <w:sz w:val="20"/>
                <w:szCs w:val="20"/>
              </w:rPr>
              <w:t>ед.</w:t>
            </w:r>
          </w:p>
          <w:p w:rsidR="00AC1CD0" w:rsidRPr="00C47C0E" w:rsidRDefault="00AC1CD0" w:rsidP="00DB3175">
            <w:pPr>
              <w:jc w:val="center"/>
              <w:rPr>
                <w:sz w:val="20"/>
                <w:szCs w:val="20"/>
              </w:rPr>
            </w:pPr>
          </w:p>
        </w:tc>
        <w:tc>
          <w:tcPr>
            <w:tcW w:w="993" w:type="dxa"/>
            <w:gridSpan w:val="2"/>
          </w:tcPr>
          <w:p w:rsidR="00AC1CD0" w:rsidRPr="00C47C0E" w:rsidRDefault="00AC1CD0" w:rsidP="00DB3175">
            <w:pPr>
              <w:jc w:val="center"/>
              <w:rPr>
                <w:sz w:val="20"/>
                <w:szCs w:val="20"/>
              </w:rPr>
            </w:pPr>
            <w:r w:rsidRPr="00C47C0E">
              <w:rPr>
                <w:sz w:val="20"/>
                <w:szCs w:val="20"/>
              </w:rPr>
              <w:t>354</w:t>
            </w:r>
          </w:p>
        </w:tc>
        <w:tc>
          <w:tcPr>
            <w:tcW w:w="992" w:type="dxa"/>
          </w:tcPr>
          <w:p w:rsidR="00AC1CD0" w:rsidRPr="00C47C0E" w:rsidRDefault="00AC1CD0" w:rsidP="00DB3175">
            <w:pPr>
              <w:jc w:val="center"/>
              <w:rPr>
                <w:sz w:val="20"/>
                <w:szCs w:val="20"/>
              </w:rPr>
            </w:pPr>
            <w:r w:rsidRPr="00C47C0E">
              <w:rPr>
                <w:sz w:val="20"/>
                <w:szCs w:val="20"/>
              </w:rPr>
              <w:t>298</w:t>
            </w:r>
          </w:p>
        </w:tc>
        <w:tc>
          <w:tcPr>
            <w:tcW w:w="1559" w:type="dxa"/>
            <w:vMerge/>
            <w:tcBorders>
              <w:bottom w:val="single" w:sz="4" w:space="0" w:color="auto"/>
            </w:tcBorders>
          </w:tcPr>
          <w:p w:rsidR="00AC1CD0" w:rsidRPr="00C47C0E" w:rsidRDefault="00AC1CD0" w:rsidP="00C47C0E">
            <w:pPr>
              <w:rPr>
                <w:sz w:val="20"/>
                <w:szCs w:val="20"/>
              </w:rPr>
            </w:pPr>
          </w:p>
        </w:tc>
      </w:tr>
      <w:tr w:rsidR="00AC1CD0" w:rsidRPr="00C47C0E" w:rsidTr="00063D75">
        <w:trPr>
          <w:trHeight w:val="191"/>
        </w:trPr>
        <w:tc>
          <w:tcPr>
            <w:tcW w:w="843" w:type="dxa"/>
            <w:vMerge w:val="restart"/>
          </w:tcPr>
          <w:p w:rsidR="00AC1CD0" w:rsidRPr="00C47C0E" w:rsidRDefault="00AC1CD0" w:rsidP="00C47C0E">
            <w:pPr>
              <w:ind w:right="-57"/>
              <w:rPr>
                <w:sz w:val="20"/>
                <w:szCs w:val="20"/>
              </w:rPr>
            </w:pPr>
            <w:r>
              <w:rPr>
                <w:sz w:val="20"/>
                <w:szCs w:val="20"/>
              </w:rPr>
              <w:t>3.2.1</w:t>
            </w:r>
          </w:p>
        </w:tc>
        <w:tc>
          <w:tcPr>
            <w:tcW w:w="1868" w:type="dxa"/>
            <w:vMerge w:val="restart"/>
          </w:tcPr>
          <w:p w:rsidR="00AC1CD0" w:rsidRPr="00C47C0E" w:rsidRDefault="00AC1CD0" w:rsidP="00C47C0E">
            <w:pPr>
              <w:rPr>
                <w:color w:val="000000"/>
                <w:sz w:val="20"/>
                <w:szCs w:val="20"/>
              </w:rPr>
            </w:pPr>
            <w:r w:rsidRPr="00C47C0E">
              <w:rPr>
                <w:color w:val="000000"/>
                <w:sz w:val="20"/>
                <w:szCs w:val="20"/>
              </w:rPr>
              <w:t>Мероприятие «</w:t>
            </w:r>
            <w:r w:rsidRPr="00C47C0E">
              <w:rPr>
                <w:sz w:val="20"/>
                <w:szCs w:val="20"/>
              </w:rPr>
              <w:t xml:space="preserve">Разработка проектно-сметной документации по реконструкции </w:t>
            </w:r>
            <w:proofErr w:type="spellStart"/>
            <w:r w:rsidRPr="00C47C0E">
              <w:rPr>
                <w:sz w:val="20"/>
                <w:szCs w:val="20"/>
              </w:rPr>
              <w:t>берегоукрепления</w:t>
            </w:r>
            <w:proofErr w:type="spellEnd"/>
            <w:r w:rsidRPr="00C47C0E">
              <w:rPr>
                <w:sz w:val="20"/>
                <w:szCs w:val="20"/>
              </w:rPr>
              <w:t xml:space="preserve"> в устье реки </w:t>
            </w:r>
            <w:proofErr w:type="spellStart"/>
            <w:r w:rsidRPr="00C47C0E">
              <w:rPr>
                <w:sz w:val="20"/>
                <w:szCs w:val="20"/>
              </w:rPr>
              <w:t>Казохи</w:t>
            </w:r>
            <w:proofErr w:type="spellEnd"/>
            <w:r w:rsidRPr="00C47C0E">
              <w:rPr>
                <w:sz w:val="20"/>
                <w:szCs w:val="20"/>
              </w:rPr>
              <w:t>»</w:t>
            </w:r>
          </w:p>
        </w:tc>
        <w:tc>
          <w:tcPr>
            <w:tcW w:w="1417" w:type="dxa"/>
            <w:vMerge/>
          </w:tcPr>
          <w:p w:rsidR="00AC1CD0" w:rsidRPr="00C47C0E" w:rsidRDefault="00AC1CD0" w:rsidP="00C47C0E">
            <w:pPr>
              <w:jc w:val="center"/>
              <w:rPr>
                <w:sz w:val="20"/>
                <w:szCs w:val="20"/>
              </w:rPr>
            </w:pPr>
          </w:p>
        </w:tc>
        <w:tc>
          <w:tcPr>
            <w:tcW w:w="1401" w:type="dxa"/>
          </w:tcPr>
          <w:p w:rsidR="00AC1CD0" w:rsidRPr="00C47C0E" w:rsidRDefault="00AC1CD0" w:rsidP="00C47C0E">
            <w:pPr>
              <w:rPr>
                <w:sz w:val="20"/>
                <w:szCs w:val="20"/>
              </w:rPr>
            </w:pPr>
            <w:r w:rsidRPr="00C47C0E">
              <w:rPr>
                <w:sz w:val="20"/>
                <w:szCs w:val="20"/>
              </w:rPr>
              <w:t>Всего</w:t>
            </w:r>
          </w:p>
        </w:tc>
        <w:tc>
          <w:tcPr>
            <w:tcW w:w="1276" w:type="dxa"/>
          </w:tcPr>
          <w:p w:rsidR="00AC1CD0" w:rsidRPr="00C47C0E" w:rsidRDefault="00AC1CD0" w:rsidP="00063D75">
            <w:pPr>
              <w:jc w:val="center"/>
              <w:rPr>
                <w:sz w:val="20"/>
                <w:szCs w:val="20"/>
              </w:rPr>
            </w:pPr>
            <w:r w:rsidRPr="00C47C0E">
              <w:rPr>
                <w:sz w:val="20"/>
                <w:szCs w:val="20"/>
              </w:rPr>
              <w:t>0</w:t>
            </w:r>
          </w:p>
        </w:tc>
        <w:tc>
          <w:tcPr>
            <w:tcW w:w="1276" w:type="dxa"/>
            <w:gridSpan w:val="2"/>
          </w:tcPr>
          <w:p w:rsidR="00AC1CD0" w:rsidRPr="00C47C0E" w:rsidRDefault="00AC1CD0" w:rsidP="00C47C0E">
            <w:pPr>
              <w:jc w:val="center"/>
              <w:rPr>
                <w:sz w:val="20"/>
                <w:szCs w:val="20"/>
              </w:rPr>
            </w:pPr>
            <w:r w:rsidRPr="00C47C0E">
              <w:rPr>
                <w:sz w:val="20"/>
                <w:szCs w:val="20"/>
              </w:rPr>
              <w:t>0</w:t>
            </w:r>
          </w:p>
        </w:tc>
        <w:tc>
          <w:tcPr>
            <w:tcW w:w="1559" w:type="dxa"/>
            <w:gridSpan w:val="3"/>
            <w:vMerge w:val="restart"/>
          </w:tcPr>
          <w:p w:rsidR="00AC1CD0" w:rsidRPr="00C47C0E" w:rsidRDefault="00AC1CD0" w:rsidP="00C47C0E">
            <w:pPr>
              <w:rPr>
                <w:sz w:val="20"/>
                <w:szCs w:val="20"/>
              </w:rPr>
            </w:pPr>
          </w:p>
        </w:tc>
        <w:tc>
          <w:tcPr>
            <w:tcW w:w="2410" w:type="dxa"/>
            <w:gridSpan w:val="2"/>
            <w:vMerge w:val="restart"/>
          </w:tcPr>
          <w:p w:rsidR="00AC1CD0" w:rsidRPr="00C47C0E" w:rsidRDefault="00AC1CD0" w:rsidP="00C47C0E">
            <w:pPr>
              <w:jc w:val="center"/>
              <w:rPr>
                <w:sz w:val="20"/>
                <w:szCs w:val="20"/>
              </w:rPr>
            </w:pPr>
          </w:p>
        </w:tc>
        <w:tc>
          <w:tcPr>
            <w:tcW w:w="708" w:type="dxa"/>
            <w:gridSpan w:val="2"/>
            <w:vMerge w:val="restart"/>
          </w:tcPr>
          <w:p w:rsidR="00AC1CD0" w:rsidRPr="00C47C0E" w:rsidRDefault="00AC1CD0" w:rsidP="00C47C0E">
            <w:pPr>
              <w:jc w:val="center"/>
              <w:rPr>
                <w:sz w:val="20"/>
                <w:szCs w:val="20"/>
              </w:rPr>
            </w:pPr>
          </w:p>
        </w:tc>
        <w:tc>
          <w:tcPr>
            <w:tcW w:w="993" w:type="dxa"/>
            <w:gridSpan w:val="2"/>
            <w:vMerge w:val="restart"/>
          </w:tcPr>
          <w:p w:rsidR="00AC1CD0" w:rsidRPr="00C47C0E" w:rsidRDefault="00AC1CD0" w:rsidP="00C47C0E">
            <w:pPr>
              <w:jc w:val="center"/>
              <w:rPr>
                <w:sz w:val="20"/>
                <w:szCs w:val="20"/>
              </w:rPr>
            </w:pPr>
          </w:p>
        </w:tc>
        <w:tc>
          <w:tcPr>
            <w:tcW w:w="992" w:type="dxa"/>
            <w:vMerge w:val="restart"/>
          </w:tcPr>
          <w:p w:rsidR="00AC1CD0" w:rsidRPr="00C47C0E" w:rsidRDefault="00AC1CD0" w:rsidP="00C47C0E">
            <w:pPr>
              <w:jc w:val="center"/>
              <w:rPr>
                <w:sz w:val="20"/>
                <w:szCs w:val="20"/>
              </w:rPr>
            </w:pPr>
          </w:p>
        </w:tc>
        <w:tc>
          <w:tcPr>
            <w:tcW w:w="1559" w:type="dxa"/>
            <w:vMerge w:val="restart"/>
          </w:tcPr>
          <w:p w:rsidR="00AC1CD0" w:rsidRPr="00C47C0E" w:rsidRDefault="00AC1CD0" w:rsidP="00C47C0E">
            <w:pPr>
              <w:jc w:val="center"/>
              <w:rPr>
                <w:sz w:val="20"/>
                <w:szCs w:val="20"/>
              </w:rPr>
            </w:pPr>
            <w:r w:rsidRPr="00C47C0E">
              <w:rPr>
                <w:sz w:val="20"/>
                <w:szCs w:val="20"/>
              </w:rPr>
              <w:t>0</w:t>
            </w:r>
          </w:p>
        </w:tc>
      </w:tr>
      <w:tr w:rsidR="00063D75" w:rsidRPr="00C47C0E" w:rsidTr="00063D75">
        <w:trPr>
          <w:trHeight w:val="1655"/>
        </w:trPr>
        <w:tc>
          <w:tcPr>
            <w:tcW w:w="843" w:type="dxa"/>
            <w:vMerge/>
          </w:tcPr>
          <w:p w:rsidR="00063D75" w:rsidRDefault="00063D75" w:rsidP="00C47C0E">
            <w:pPr>
              <w:ind w:right="-57"/>
              <w:rPr>
                <w:sz w:val="20"/>
                <w:szCs w:val="20"/>
              </w:rPr>
            </w:pPr>
          </w:p>
        </w:tc>
        <w:tc>
          <w:tcPr>
            <w:tcW w:w="1868" w:type="dxa"/>
            <w:vMerge/>
          </w:tcPr>
          <w:p w:rsidR="00063D75" w:rsidRPr="00C47C0E" w:rsidRDefault="00063D75" w:rsidP="00C47C0E">
            <w:pPr>
              <w:rPr>
                <w:color w:val="000000"/>
                <w:sz w:val="20"/>
                <w:szCs w:val="20"/>
              </w:rPr>
            </w:pPr>
          </w:p>
        </w:tc>
        <w:tc>
          <w:tcPr>
            <w:tcW w:w="1417" w:type="dxa"/>
            <w:vMerge/>
          </w:tcPr>
          <w:p w:rsidR="00063D75" w:rsidRPr="00C47C0E" w:rsidRDefault="00063D75" w:rsidP="00C47C0E">
            <w:pPr>
              <w:jc w:val="center"/>
              <w:rPr>
                <w:sz w:val="20"/>
                <w:szCs w:val="20"/>
              </w:rPr>
            </w:pPr>
          </w:p>
        </w:tc>
        <w:tc>
          <w:tcPr>
            <w:tcW w:w="1401" w:type="dxa"/>
          </w:tcPr>
          <w:p w:rsidR="00063D75" w:rsidRPr="00C47C0E" w:rsidRDefault="00063D75" w:rsidP="00DB3175">
            <w:pPr>
              <w:rPr>
                <w:b/>
                <w:sz w:val="20"/>
                <w:szCs w:val="20"/>
              </w:rPr>
            </w:pPr>
            <w:r w:rsidRPr="002505D9">
              <w:rPr>
                <w:sz w:val="20"/>
                <w:szCs w:val="20"/>
              </w:rPr>
              <w:t>бюджетные ассигнования</w:t>
            </w:r>
            <w:r w:rsidRPr="00C47C0E">
              <w:rPr>
                <w:b/>
                <w:sz w:val="20"/>
                <w:szCs w:val="20"/>
              </w:rPr>
              <w:t xml:space="preserve"> </w:t>
            </w:r>
            <w:r w:rsidRPr="00C47C0E">
              <w:rPr>
                <w:sz w:val="20"/>
                <w:szCs w:val="20"/>
              </w:rPr>
              <w:t>всего,</w:t>
            </w:r>
            <w:r w:rsidRPr="00C47C0E">
              <w:rPr>
                <w:b/>
                <w:sz w:val="20"/>
                <w:szCs w:val="20"/>
              </w:rPr>
              <w:br/>
            </w:r>
            <w:r w:rsidRPr="00C47C0E">
              <w:rPr>
                <w:i/>
                <w:sz w:val="20"/>
                <w:szCs w:val="20"/>
              </w:rPr>
              <w:t>в том числе:</w:t>
            </w:r>
          </w:p>
        </w:tc>
        <w:tc>
          <w:tcPr>
            <w:tcW w:w="1276" w:type="dxa"/>
          </w:tcPr>
          <w:p w:rsidR="00063D75" w:rsidRPr="00C47C0E" w:rsidRDefault="00063D75" w:rsidP="00DB3175">
            <w:pPr>
              <w:jc w:val="center"/>
              <w:rPr>
                <w:sz w:val="20"/>
                <w:szCs w:val="20"/>
              </w:rPr>
            </w:pPr>
            <w:r w:rsidRPr="00C47C0E">
              <w:rPr>
                <w:sz w:val="20"/>
                <w:szCs w:val="20"/>
              </w:rPr>
              <w:t>0</w:t>
            </w:r>
          </w:p>
        </w:tc>
        <w:tc>
          <w:tcPr>
            <w:tcW w:w="1276" w:type="dxa"/>
            <w:gridSpan w:val="2"/>
          </w:tcPr>
          <w:p w:rsidR="00063D75" w:rsidRPr="00C47C0E" w:rsidRDefault="00063D75" w:rsidP="00DB3175">
            <w:pPr>
              <w:jc w:val="center"/>
              <w:rPr>
                <w:sz w:val="20"/>
                <w:szCs w:val="20"/>
              </w:rPr>
            </w:pPr>
            <w:r w:rsidRPr="00C47C0E">
              <w:rPr>
                <w:sz w:val="20"/>
                <w:szCs w:val="20"/>
              </w:rPr>
              <w:t>0</w:t>
            </w:r>
          </w:p>
        </w:tc>
        <w:tc>
          <w:tcPr>
            <w:tcW w:w="1559" w:type="dxa"/>
            <w:gridSpan w:val="3"/>
            <w:vMerge/>
          </w:tcPr>
          <w:p w:rsidR="00063D75" w:rsidRPr="00C47C0E" w:rsidRDefault="00063D75" w:rsidP="00C47C0E">
            <w:pPr>
              <w:rPr>
                <w:sz w:val="20"/>
                <w:szCs w:val="20"/>
              </w:rPr>
            </w:pPr>
          </w:p>
        </w:tc>
        <w:tc>
          <w:tcPr>
            <w:tcW w:w="2410" w:type="dxa"/>
            <w:gridSpan w:val="2"/>
            <w:vMerge/>
          </w:tcPr>
          <w:p w:rsidR="00063D75" w:rsidRPr="00C47C0E" w:rsidRDefault="00063D75" w:rsidP="00C47C0E">
            <w:pPr>
              <w:jc w:val="center"/>
              <w:rPr>
                <w:sz w:val="20"/>
                <w:szCs w:val="20"/>
              </w:rPr>
            </w:pPr>
          </w:p>
        </w:tc>
        <w:tc>
          <w:tcPr>
            <w:tcW w:w="708" w:type="dxa"/>
            <w:gridSpan w:val="2"/>
            <w:vMerge/>
          </w:tcPr>
          <w:p w:rsidR="00063D75" w:rsidRPr="00C47C0E" w:rsidRDefault="00063D75" w:rsidP="00C47C0E">
            <w:pPr>
              <w:jc w:val="center"/>
              <w:rPr>
                <w:sz w:val="20"/>
                <w:szCs w:val="20"/>
              </w:rPr>
            </w:pPr>
          </w:p>
        </w:tc>
        <w:tc>
          <w:tcPr>
            <w:tcW w:w="993" w:type="dxa"/>
            <w:gridSpan w:val="2"/>
            <w:vMerge/>
          </w:tcPr>
          <w:p w:rsidR="00063D75" w:rsidRPr="00C47C0E" w:rsidRDefault="00063D75" w:rsidP="00C47C0E">
            <w:pPr>
              <w:jc w:val="center"/>
              <w:rPr>
                <w:sz w:val="20"/>
                <w:szCs w:val="20"/>
              </w:rPr>
            </w:pPr>
          </w:p>
        </w:tc>
        <w:tc>
          <w:tcPr>
            <w:tcW w:w="992" w:type="dxa"/>
            <w:vMerge/>
          </w:tcPr>
          <w:p w:rsidR="00063D75" w:rsidRPr="00C47C0E" w:rsidRDefault="00063D75" w:rsidP="00C47C0E">
            <w:pPr>
              <w:jc w:val="center"/>
              <w:rPr>
                <w:sz w:val="20"/>
                <w:szCs w:val="20"/>
              </w:rPr>
            </w:pPr>
          </w:p>
        </w:tc>
        <w:tc>
          <w:tcPr>
            <w:tcW w:w="1559" w:type="dxa"/>
            <w:vMerge/>
          </w:tcPr>
          <w:p w:rsidR="00063D75" w:rsidRPr="00C47C0E" w:rsidRDefault="00063D75" w:rsidP="00C47C0E">
            <w:pPr>
              <w:jc w:val="center"/>
              <w:rPr>
                <w:sz w:val="20"/>
                <w:szCs w:val="20"/>
              </w:rPr>
            </w:pPr>
          </w:p>
        </w:tc>
      </w:tr>
      <w:tr w:rsidR="00063D75" w:rsidRPr="00C47C0E" w:rsidTr="00063D75">
        <w:trPr>
          <w:trHeight w:val="1128"/>
        </w:trPr>
        <w:tc>
          <w:tcPr>
            <w:tcW w:w="843" w:type="dxa"/>
            <w:vMerge w:val="restart"/>
          </w:tcPr>
          <w:p w:rsidR="00063D75" w:rsidRPr="00C47C0E" w:rsidRDefault="00063D75" w:rsidP="00C47C0E">
            <w:pPr>
              <w:ind w:right="-57"/>
              <w:rPr>
                <w:sz w:val="20"/>
                <w:szCs w:val="20"/>
              </w:rPr>
            </w:pPr>
            <w:r>
              <w:rPr>
                <w:sz w:val="20"/>
                <w:szCs w:val="20"/>
              </w:rPr>
              <w:t>3.2.2</w:t>
            </w:r>
          </w:p>
        </w:tc>
        <w:tc>
          <w:tcPr>
            <w:tcW w:w="1868" w:type="dxa"/>
            <w:vMerge w:val="restart"/>
          </w:tcPr>
          <w:p w:rsidR="00063D75" w:rsidRPr="00AC1CD0" w:rsidRDefault="00063D75" w:rsidP="00C47C0E">
            <w:pPr>
              <w:rPr>
                <w:sz w:val="20"/>
                <w:szCs w:val="20"/>
              </w:rPr>
            </w:pPr>
            <w:r w:rsidRPr="00C47C0E">
              <w:rPr>
                <w:color w:val="000000"/>
                <w:sz w:val="20"/>
                <w:szCs w:val="20"/>
              </w:rPr>
              <w:t>Мероприятие</w:t>
            </w:r>
            <w:r w:rsidRPr="00C47C0E">
              <w:rPr>
                <w:sz w:val="20"/>
                <w:szCs w:val="20"/>
              </w:rPr>
              <w:t xml:space="preserve"> «Разработка проектно-сметной документации по реконструкции </w:t>
            </w:r>
            <w:r w:rsidRPr="00C47C0E">
              <w:rPr>
                <w:sz w:val="20"/>
                <w:szCs w:val="20"/>
              </w:rPr>
              <w:lastRenderedPageBreak/>
              <w:t>видовых площадок набережной Волжского буль</w:t>
            </w:r>
            <w:r>
              <w:rPr>
                <w:sz w:val="20"/>
                <w:szCs w:val="20"/>
              </w:rPr>
              <w:t>вара под причальные сооружения»</w:t>
            </w:r>
          </w:p>
        </w:tc>
        <w:tc>
          <w:tcPr>
            <w:tcW w:w="1417" w:type="dxa"/>
            <w:vMerge/>
          </w:tcPr>
          <w:p w:rsidR="00063D75" w:rsidRPr="00C47C0E" w:rsidRDefault="00063D75" w:rsidP="00C47C0E">
            <w:pPr>
              <w:jc w:val="center"/>
              <w:rPr>
                <w:sz w:val="20"/>
                <w:szCs w:val="20"/>
              </w:rPr>
            </w:pPr>
          </w:p>
        </w:tc>
        <w:tc>
          <w:tcPr>
            <w:tcW w:w="1401" w:type="dxa"/>
          </w:tcPr>
          <w:p w:rsidR="00063D75" w:rsidRDefault="00063D75" w:rsidP="00C47C0E">
            <w:pPr>
              <w:rPr>
                <w:sz w:val="20"/>
                <w:szCs w:val="20"/>
              </w:rPr>
            </w:pPr>
            <w:r w:rsidRPr="00C47C0E">
              <w:rPr>
                <w:sz w:val="20"/>
                <w:szCs w:val="20"/>
              </w:rPr>
              <w:t>Всего</w:t>
            </w:r>
          </w:p>
          <w:p w:rsidR="00063D75" w:rsidRDefault="00063D75" w:rsidP="00C47C0E">
            <w:pPr>
              <w:rPr>
                <w:sz w:val="20"/>
                <w:szCs w:val="20"/>
              </w:rPr>
            </w:pPr>
          </w:p>
          <w:p w:rsidR="00063D75" w:rsidRDefault="00063D75" w:rsidP="00C47C0E">
            <w:pPr>
              <w:rPr>
                <w:sz w:val="20"/>
                <w:szCs w:val="20"/>
              </w:rPr>
            </w:pPr>
          </w:p>
          <w:p w:rsidR="00063D75" w:rsidRDefault="00063D75" w:rsidP="00C47C0E">
            <w:pPr>
              <w:rPr>
                <w:sz w:val="20"/>
                <w:szCs w:val="20"/>
              </w:rPr>
            </w:pPr>
          </w:p>
          <w:p w:rsidR="00063D75" w:rsidRPr="00C47C0E" w:rsidRDefault="00063D75" w:rsidP="00C47C0E">
            <w:pPr>
              <w:rPr>
                <w:sz w:val="20"/>
                <w:szCs w:val="20"/>
              </w:rPr>
            </w:pPr>
          </w:p>
        </w:tc>
        <w:tc>
          <w:tcPr>
            <w:tcW w:w="1276" w:type="dxa"/>
          </w:tcPr>
          <w:p w:rsidR="00063D75" w:rsidRPr="00C47C0E" w:rsidRDefault="00063D75" w:rsidP="00C47C0E">
            <w:pPr>
              <w:jc w:val="center"/>
              <w:rPr>
                <w:sz w:val="20"/>
                <w:szCs w:val="20"/>
              </w:rPr>
            </w:pPr>
            <w:r w:rsidRPr="00C47C0E">
              <w:rPr>
                <w:sz w:val="20"/>
                <w:szCs w:val="20"/>
              </w:rPr>
              <w:t>0</w:t>
            </w:r>
          </w:p>
        </w:tc>
        <w:tc>
          <w:tcPr>
            <w:tcW w:w="1276" w:type="dxa"/>
            <w:gridSpan w:val="2"/>
          </w:tcPr>
          <w:p w:rsidR="00063D75" w:rsidRPr="00C47C0E" w:rsidRDefault="00063D75" w:rsidP="00C47C0E">
            <w:pPr>
              <w:jc w:val="center"/>
              <w:rPr>
                <w:sz w:val="20"/>
                <w:szCs w:val="20"/>
              </w:rPr>
            </w:pPr>
            <w:r w:rsidRPr="00C47C0E">
              <w:rPr>
                <w:sz w:val="20"/>
                <w:szCs w:val="20"/>
              </w:rPr>
              <w:t>0</w:t>
            </w:r>
          </w:p>
        </w:tc>
        <w:tc>
          <w:tcPr>
            <w:tcW w:w="1559" w:type="dxa"/>
            <w:gridSpan w:val="3"/>
            <w:vMerge w:val="restart"/>
          </w:tcPr>
          <w:p w:rsidR="00063D75" w:rsidRPr="00C47C0E" w:rsidRDefault="00063D75" w:rsidP="00C47C0E">
            <w:pPr>
              <w:jc w:val="center"/>
              <w:rPr>
                <w:sz w:val="20"/>
                <w:szCs w:val="20"/>
              </w:rPr>
            </w:pPr>
          </w:p>
        </w:tc>
        <w:tc>
          <w:tcPr>
            <w:tcW w:w="2410" w:type="dxa"/>
            <w:gridSpan w:val="2"/>
            <w:vMerge w:val="restart"/>
          </w:tcPr>
          <w:p w:rsidR="00063D75" w:rsidRPr="00C47C0E" w:rsidRDefault="00063D75" w:rsidP="00C47C0E">
            <w:pPr>
              <w:jc w:val="center"/>
              <w:rPr>
                <w:sz w:val="20"/>
                <w:szCs w:val="20"/>
              </w:rPr>
            </w:pPr>
          </w:p>
        </w:tc>
        <w:tc>
          <w:tcPr>
            <w:tcW w:w="708" w:type="dxa"/>
            <w:gridSpan w:val="2"/>
            <w:vMerge w:val="restart"/>
          </w:tcPr>
          <w:p w:rsidR="00063D75" w:rsidRPr="00C47C0E" w:rsidRDefault="00063D75" w:rsidP="00C47C0E">
            <w:pPr>
              <w:jc w:val="center"/>
              <w:rPr>
                <w:sz w:val="20"/>
                <w:szCs w:val="20"/>
              </w:rPr>
            </w:pPr>
          </w:p>
        </w:tc>
        <w:tc>
          <w:tcPr>
            <w:tcW w:w="993" w:type="dxa"/>
            <w:gridSpan w:val="2"/>
            <w:vMerge w:val="restart"/>
          </w:tcPr>
          <w:p w:rsidR="00063D75" w:rsidRPr="00C47C0E" w:rsidRDefault="00063D75" w:rsidP="00C47C0E">
            <w:pPr>
              <w:jc w:val="center"/>
              <w:rPr>
                <w:sz w:val="20"/>
                <w:szCs w:val="20"/>
              </w:rPr>
            </w:pPr>
          </w:p>
        </w:tc>
        <w:tc>
          <w:tcPr>
            <w:tcW w:w="992" w:type="dxa"/>
            <w:vMerge w:val="restart"/>
          </w:tcPr>
          <w:p w:rsidR="00063D75" w:rsidRPr="00C47C0E" w:rsidRDefault="00063D75" w:rsidP="00C47C0E">
            <w:pPr>
              <w:jc w:val="center"/>
              <w:rPr>
                <w:sz w:val="20"/>
                <w:szCs w:val="20"/>
              </w:rPr>
            </w:pPr>
          </w:p>
        </w:tc>
        <w:tc>
          <w:tcPr>
            <w:tcW w:w="1559" w:type="dxa"/>
            <w:vMerge w:val="restart"/>
          </w:tcPr>
          <w:p w:rsidR="00063D75" w:rsidRPr="00C47C0E" w:rsidRDefault="00063D75" w:rsidP="00C47C0E">
            <w:pPr>
              <w:jc w:val="center"/>
              <w:rPr>
                <w:sz w:val="20"/>
                <w:szCs w:val="20"/>
              </w:rPr>
            </w:pPr>
            <w:r w:rsidRPr="00C47C0E">
              <w:rPr>
                <w:sz w:val="20"/>
                <w:szCs w:val="20"/>
              </w:rPr>
              <w:t>0</w:t>
            </w:r>
          </w:p>
        </w:tc>
      </w:tr>
      <w:tr w:rsidR="00063D75" w:rsidRPr="00C47C0E" w:rsidTr="00C30F34">
        <w:trPr>
          <w:trHeight w:val="2098"/>
        </w:trPr>
        <w:tc>
          <w:tcPr>
            <w:tcW w:w="843" w:type="dxa"/>
            <w:vMerge/>
            <w:tcBorders>
              <w:bottom w:val="single" w:sz="4" w:space="0" w:color="auto"/>
            </w:tcBorders>
          </w:tcPr>
          <w:p w:rsidR="00063D75" w:rsidRPr="00C47C0E" w:rsidRDefault="00063D75" w:rsidP="00C47C0E">
            <w:pPr>
              <w:rPr>
                <w:sz w:val="20"/>
                <w:szCs w:val="20"/>
              </w:rPr>
            </w:pPr>
          </w:p>
        </w:tc>
        <w:tc>
          <w:tcPr>
            <w:tcW w:w="1868" w:type="dxa"/>
            <w:vMerge/>
            <w:tcBorders>
              <w:bottom w:val="single" w:sz="4" w:space="0" w:color="auto"/>
            </w:tcBorders>
          </w:tcPr>
          <w:p w:rsidR="00063D75" w:rsidRPr="00C47C0E" w:rsidRDefault="00063D75" w:rsidP="00C47C0E">
            <w:pPr>
              <w:rPr>
                <w:sz w:val="20"/>
                <w:szCs w:val="20"/>
              </w:rPr>
            </w:pPr>
          </w:p>
        </w:tc>
        <w:tc>
          <w:tcPr>
            <w:tcW w:w="1417" w:type="dxa"/>
            <w:vMerge/>
          </w:tcPr>
          <w:p w:rsidR="00063D75" w:rsidRPr="00C47C0E" w:rsidRDefault="00063D75" w:rsidP="00C47C0E">
            <w:pPr>
              <w:jc w:val="center"/>
              <w:rPr>
                <w:sz w:val="20"/>
                <w:szCs w:val="20"/>
              </w:rPr>
            </w:pPr>
          </w:p>
        </w:tc>
        <w:tc>
          <w:tcPr>
            <w:tcW w:w="1401" w:type="dxa"/>
            <w:tcBorders>
              <w:bottom w:val="single" w:sz="4" w:space="0" w:color="auto"/>
            </w:tcBorders>
          </w:tcPr>
          <w:p w:rsidR="00063D75" w:rsidRPr="00C47C0E" w:rsidRDefault="00063D75" w:rsidP="00C47C0E">
            <w:pPr>
              <w:rPr>
                <w:b/>
                <w:sz w:val="20"/>
                <w:szCs w:val="20"/>
              </w:rPr>
            </w:pPr>
            <w:r w:rsidRPr="00BE2F4B">
              <w:rPr>
                <w:sz w:val="20"/>
                <w:szCs w:val="20"/>
              </w:rPr>
              <w:t>бюджетные ассигнования</w:t>
            </w:r>
            <w:r w:rsidRPr="00C47C0E">
              <w:rPr>
                <w:b/>
                <w:sz w:val="20"/>
                <w:szCs w:val="20"/>
              </w:rPr>
              <w:t xml:space="preserve"> </w:t>
            </w:r>
            <w:r w:rsidRPr="00C47C0E">
              <w:rPr>
                <w:sz w:val="20"/>
                <w:szCs w:val="20"/>
              </w:rPr>
              <w:t>всего,</w:t>
            </w:r>
            <w:r w:rsidRPr="00C47C0E">
              <w:rPr>
                <w:b/>
                <w:sz w:val="20"/>
                <w:szCs w:val="20"/>
              </w:rPr>
              <w:br/>
            </w:r>
            <w:r w:rsidRPr="00C47C0E">
              <w:rPr>
                <w:i/>
                <w:sz w:val="20"/>
                <w:szCs w:val="20"/>
              </w:rPr>
              <w:t>в том числе:</w:t>
            </w:r>
          </w:p>
        </w:tc>
        <w:tc>
          <w:tcPr>
            <w:tcW w:w="1276" w:type="dxa"/>
            <w:tcBorders>
              <w:bottom w:val="single" w:sz="4" w:space="0" w:color="auto"/>
            </w:tcBorders>
          </w:tcPr>
          <w:p w:rsidR="00063D75" w:rsidRPr="00C47C0E" w:rsidRDefault="00063D75" w:rsidP="00C47C0E">
            <w:pPr>
              <w:jc w:val="center"/>
              <w:rPr>
                <w:sz w:val="20"/>
                <w:szCs w:val="20"/>
              </w:rPr>
            </w:pPr>
            <w:r w:rsidRPr="00C47C0E">
              <w:rPr>
                <w:sz w:val="20"/>
                <w:szCs w:val="20"/>
              </w:rPr>
              <w:t>0</w:t>
            </w:r>
          </w:p>
        </w:tc>
        <w:tc>
          <w:tcPr>
            <w:tcW w:w="1276" w:type="dxa"/>
            <w:gridSpan w:val="2"/>
            <w:tcBorders>
              <w:bottom w:val="single" w:sz="4" w:space="0" w:color="auto"/>
            </w:tcBorders>
          </w:tcPr>
          <w:p w:rsidR="00063D75" w:rsidRPr="00C47C0E" w:rsidRDefault="00063D75" w:rsidP="00C47C0E">
            <w:pPr>
              <w:jc w:val="center"/>
              <w:rPr>
                <w:sz w:val="20"/>
                <w:szCs w:val="20"/>
              </w:rPr>
            </w:pPr>
            <w:r w:rsidRPr="00C47C0E">
              <w:rPr>
                <w:sz w:val="20"/>
                <w:szCs w:val="20"/>
              </w:rPr>
              <w:t>0</w:t>
            </w:r>
          </w:p>
        </w:tc>
        <w:tc>
          <w:tcPr>
            <w:tcW w:w="1559" w:type="dxa"/>
            <w:gridSpan w:val="3"/>
            <w:vMerge/>
            <w:tcBorders>
              <w:bottom w:val="single" w:sz="4" w:space="0" w:color="auto"/>
            </w:tcBorders>
          </w:tcPr>
          <w:p w:rsidR="00063D75" w:rsidRPr="00C47C0E" w:rsidRDefault="00063D75" w:rsidP="00C47C0E">
            <w:pPr>
              <w:jc w:val="center"/>
              <w:rPr>
                <w:sz w:val="20"/>
                <w:szCs w:val="20"/>
              </w:rPr>
            </w:pPr>
          </w:p>
        </w:tc>
        <w:tc>
          <w:tcPr>
            <w:tcW w:w="2410" w:type="dxa"/>
            <w:gridSpan w:val="2"/>
            <w:vMerge/>
            <w:tcBorders>
              <w:bottom w:val="single" w:sz="4" w:space="0" w:color="auto"/>
            </w:tcBorders>
          </w:tcPr>
          <w:p w:rsidR="00063D75" w:rsidRPr="00C47C0E" w:rsidRDefault="00063D75" w:rsidP="00C47C0E">
            <w:pPr>
              <w:jc w:val="center"/>
              <w:rPr>
                <w:sz w:val="20"/>
                <w:szCs w:val="20"/>
              </w:rPr>
            </w:pPr>
          </w:p>
        </w:tc>
        <w:tc>
          <w:tcPr>
            <w:tcW w:w="708" w:type="dxa"/>
            <w:gridSpan w:val="2"/>
            <w:vMerge/>
            <w:tcBorders>
              <w:bottom w:val="single" w:sz="4" w:space="0" w:color="auto"/>
            </w:tcBorders>
          </w:tcPr>
          <w:p w:rsidR="00063D75" w:rsidRPr="00C47C0E" w:rsidRDefault="00063D75" w:rsidP="00C47C0E">
            <w:pPr>
              <w:jc w:val="center"/>
              <w:rPr>
                <w:sz w:val="20"/>
                <w:szCs w:val="20"/>
              </w:rPr>
            </w:pPr>
          </w:p>
        </w:tc>
        <w:tc>
          <w:tcPr>
            <w:tcW w:w="993" w:type="dxa"/>
            <w:gridSpan w:val="2"/>
            <w:vMerge/>
            <w:tcBorders>
              <w:bottom w:val="single" w:sz="4" w:space="0" w:color="auto"/>
            </w:tcBorders>
          </w:tcPr>
          <w:p w:rsidR="00063D75" w:rsidRPr="00C47C0E" w:rsidRDefault="00063D75" w:rsidP="00C47C0E">
            <w:pPr>
              <w:jc w:val="center"/>
              <w:rPr>
                <w:sz w:val="20"/>
                <w:szCs w:val="20"/>
              </w:rPr>
            </w:pPr>
          </w:p>
        </w:tc>
        <w:tc>
          <w:tcPr>
            <w:tcW w:w="992" w:type="dxa"/>
            <w:vMerge/>
            <w:tcBorders>
              <w:bottom w:val="single" w:sz="4" w:space="0" w:color="auto"/>
            </w:tcBorders>
          </w:tcPr>
          <w:p w:rsidR="00063D75" w:rsidRPr="00C47C0E" w:rsidRDefault="00063D75" w:rsidP="00C47C0E">
            <w:pPr>
              <w:jc w:val="center"/>
              <w:rPr>
                <w:sz w:val="20"/>
                <w:szCs w:val="20"/>
              </w:rPr>
            </w:pPr>
          </w:p>
        </w:tc>
        <w:tc>
          <w:tcPr>
            <w:tcW w:w="1559" w:type="dxa"/>
            <w:vMerge/>
            <w:tcBorders>
              <w:bottom w:val="single" w:sz="4" w:space="0" w:color="auto"/>
            </w:tcBorders>
          </w:tcPr>
          <w:p w:rsidR="00063D75" w:rsidRPr="00C47C0E" w:rsidRDefault="00063D75" w:rsidP="00C47C0E">
            <w:pPr>
              <w:jc w:val="center"/>
              <w:rPr>
                <w:sz w:val="20"/>
                <w:szCs w:val="20"/>
              </w:rPr>
            </w:pPr>
          </w:p>
        </w:tc>
      </w:tr>
      <w:tr w:rsidR="00063D75" w:rsidRPr="00C47C0E" w:rsidTr="00BE2F4B">
        <w:trPr>
          <w:trHeight w:val="277"/>
        </w:trPr>
        <w:tc>
          <w:tcPr>
            <w:tcW w:w="843" w:type="dxa"/>
            <w:vMerge w:val="restart"/>
          </w:tcPr>
          <w:p w:rsidR="00063D75" w:rsidRPr="00C47C0E" w:rsidRDefault="00063D75" w:rsidP="00C47C0E">
            <w:pPr>
              <w:ind w:right="-57"/>
              <w:rPr>
                <w:sz w:val="20"/>
                <w:szCs w:val="20"/>
              </w:rPr>
            </w:pPr>
            <w:r>
              <w:rPr>
                <w:sz w:val="20"/>
                <w:szCs w:val="20"/>
              </w:rPr>
              <w:lastRenderedPageBreak/>
              <w:t>3.2.3</w:t>
            </w:r>
          </w:p>
        </w:tc>
        <w:tc>
          <w:tcPr>
            <w:tcW w:w="1868" w:type="dxa"/>
            <w:vMerge w:val="restart"/>
          </w:tcPr>
          <w:p w:rsidR="00063D75" w:rsidRPr="00C47C0E" w:rsidRDefault="00063D75" w:rsidP="00C47C0E">
            <w:pPr>
              <w:rPr>
                <w:color w:val="000000"/>
                <w:sz w:val="20"/>
                <w:szCs w:val="20"/>
              </w:rPr>
            </w:pPr>
            <w:r w:rsidRPr="00C47C0E">
              <w:rPr>
                <w:color w:val="000000"/>
                <w:sz w:val="20"/>
                <w:szCs w:val="20"/>
              </w:rPr>
              <w:t>Мероприятие</w:t>
            </w:r>
            <w:r w:rsidRPr="00C47C0E">
              <w:rPr>
                <w:sz w:val="20"/>
                <w:szCs w:val="20"/>
              </w:rPr>
              <w:t xml:space="preserve"> «Разработка проектно-сметной документации по реконструкции мостового перехода через реку </w:t>
            </w:r>
            <w:proofErr w:type="spellStart"/>
            <w:r w:rsidRPr="00C47C0E">
              <w:rPr>
                <w:sz w:val="20"/>
                <w:szCs w:val="20"/>
              </w:rPr>
              <w:t>Казоха</w:t>
            </w:r>
            <w:proofErr w:type="spellEnd"/>
            <w:r w:rsidRPr="00C47C0E">
              <w:rPr>
                <w:sz w:val="20"/>
                <w:szCs w:val="20"/>
              </w:rPr>
              <w:t>»</w:t>
            </w:r>
          </w:p>
        </w:tc>
        <w:tc>
          <w:tcPr>
            <w:tcW w:w="1417" w:type="dxa"/>
            <w:vMerge/>
          </w:tcPr>
          <w:p w:rsidR="00063D75" w:rsidRPr="00C47C0E" w:rsidRDefault="00063D75" w:rsidP="00C47C0E">
            <w:pPr>
              <w:jc w:val="center"/>
              <w:rPr>
                <w:sz w:val="20"/>
                <w:szCs w:val="20"/>
              </w:rPr>
            </w:pPr>
          </w:p>
        </w:tc>
        <w:tc>
          <w:tcPr>
            <w:tcW w:w="1401" w:type="dxa"/>
          </w:tcPr>
          <w:p w:rsidR="00063D75" w:rsidRPr="00C47C0E" w:rsidRDefault="00063D75" w:rsidP="00C47C0E">
            <w:pPr>
              <w:rPr>
                <w:sz w:val="20"/>
                <w:szCs w:val="20"/>
              </w:rPr>
            </w:pPr>
            <w:r w:rsidRPr="00C47C0E">
              <w:rPr>
                <w:sz w:val="20"/>
                <w:szCs w:val="20"/>
              </w:rPr>
              <w:t>Всего</w:t>
            </w:r>
          </w:p>
        </w:tc>
        <w:tc>
          <w:tcPr>
            <w:tcW w:w="1276" w:type="dxa"/>
          </w:tcPr>
          <w:p w:rsidR="00063D75" w:rsidRPr="00C47C0E" w:rsidRDefault="00063D75" w:rsidP="00C47C0E">
            <w:pPr>
              <w:jc w:val="center"/>
              <w:rPr>
                <w:sz w:val="20"/>
                <w:szCs w:val="20"/>
              </w:rPr>
            </w:pPr>
            <w:r w:rsidRPr="00C47C0E">
              <w:rPr>
                <w:sz w:val="20"/>
                <w:szCs w:val="20"/>
              </w:rPr>
              <w:t>0</w:t>
            </w:r>
          </w:p>
        </w:tc>
        <w:tc>
          <w:tcPr>
            <w:tcW w:w="1276" w:type="dxa"/>
            <w:gridSpan w:val="2"/>
          </w:tcPr>
          <w:p w:rsidR="00063D75" w:rsidRPr="00C47C0E" w:rsidRDefault="00063D75" w:rsidP="00C47C0E">
            <w:pPr>
              <w:jc w:val="center"/>
              <w:rPr>
                <w:sz w:val="20"/>
                <w:szCs w:val="20"/>
              </w:rPr>
            </w:pPr>
            <w:r w:rsidRPr="00C47C0E">
              <w:rPr>
                <w:sz w:val="20"/>
                <w:szCs w:val="20"/>
              </w:rPr>
              <w:t>0</w:t>
            </w:r>
          </w:p>
        </w:tc>
        <w:tc>
          <w:tcPr>
            <w:tcW w:w="1559" w:type="dxa"/>
            <w:gridSpan w:val="3"/>
            <w:vMerge w:val="restart"/>
          </w:tcPr>
          <w:p w:rsidR="00063D75" w:rsidRPr="00C47C0E" w:rsidRDefault="00063D75" w:rsidP="00C47C0E">
            <w:pPr>
              <w:jc w:val="center"/>
              <w:rPr>
                <w:sz w:val="20"/>
                <w:szCs w:val="20"/>
              </w:rPr>
            </w:pPr>
          </w:p>
        </w:tc>
        <w:tc>
          <w:tcPr>
            <w:tcW w:w="2410" w:type="dxa"/>
            <w:gridSpan w:val="2"/>
            <w:vMerge w:val="restart"/>
          </w:tcPr>
          <w:p w:rsidR="00063D75" w:rsidRPr="00C47C0E" w:rsidRDefault="00063D75" w:rsidP="00C47C0E">
            <w:pPr>
              <w:jc w:val="center"/>
              <w:rPr>
                <w:sz w:val="20"/>
                <w:szCs w:val="20"/>
              </w:rPr>
            </w:pPr>
          </w:p>
        </w:tc>
        <w:tc>
          <w:tcPr>
            <w:tcW w:w="708" w:type="dxa"/>
            <w:gridSpan w:val="2"/>
            <w:vMerge w:val="restart"/>
          </w:tcPr>
          <w:p w:rsidR="00063D75" w:rsidRPr="00C47C0E" w:rsidRDefault="00063D75" w:rsidP="00C47C0E">
            <w:pPr>
              <w:jc w:val="center"/>
              <w:rPr>
                <w:sz w:val="20"/>
                <w:szCs w:val="20"/>
              </w:rPr>
            </w:pPr>
          </w:p>
        </w:tc>
        <w:tc>
          <w:tcPr>
            <w:tcW w:w="993" w:type="dxa"/>
            <w:gridSpan w:val="2"/>
            <w:vMerge w:val="restart"/>
          </w:tcPr>
          <w:p w:rsidR="00063D75" w:rsidRPr="00C47C0E" w:rsidRDefault="00063D75" w:rsidP="00C47C0E">
            <w:pPr>
              <w:jc w:val="center"/>
              <w:rPr>
                <w:sz w:val="20"/>
                <w:szCs w:val="20"/>
              </w:rPr>
            </w:pPr>
          </w:p>
        </w:tc>
        <w:tc>
          <w:tcPr>
            <w:tcW w:w="992" w:type="dxa"/>
            <w:vMerge w:val="restart"/>
          </w:tcPr>
          <w:p w:rsidR="00063D75" w:rsidRPr="00C47C0E" w:rsidRDefault="00063D75" w:rsidP="00C47C0E">
            <w:pPr>
              <w:jc w:val="center"/>
              <w:rPr>
                <w:sz w:val="20"/>
                <w:szCs w:val="20"/>
              </w:rPr>
            </w:pPr>
          </w:p>
        </w:tc>
        <w:tc>
          <w:tcPr>
            <w:tcW w:w="1559" w:type="dxa"/>
            <w:vMerge w:val="restart"/>
          </w:tcPr>
          <w:p w:rsidR="00063D75" w:rsidRPr="00C47C0E" w:rsidRDefault="00063D75" w:rsidP="00C47C0E">
            <w:pPr>
              <w:jc w:val="center"/>
              <w:rPr>
                <w:sz w:val="20"/>
                <w:szCs w:val="20"/>
              </w:rPr>
            </w:pPr>
            <w:r w:rsidRPr="00C47C0E">
              <w:rPr>
                <w:sz w:val="20"/>
                <w:szCs w:val="20"/>
              </w:rPr>
              <w:t>0</w:t>
            </w:r>
          </w:p>
        </w:tc>
      </w:tr>
      <w:tr w:rsidR="00063D75" w:rsidRPr="00C47C0E" w:rsidTr="00063D75">
        <w:trPr>
          <w:trHeight w:val="1551"/>
        </w:trPr>
        <w:tc>
          <w:tcPr>
            <w:tcW w:w="843" w:type="dxa"/>
            <w:vMerge/>
            <w:tcBorders>
              <w:bottom w:val="single" w:sz="4" w:space="0" w:color="auto"/>
            </w:tcBorders>
          </w:tcPr>
          <w:p w:rsidR="00063D75" w:rsidRPr="00C47C0E" w:rsidRDefault="00063D75" w:rsidP="00C47C0E">
            <w:pPr>
              <w:rPr>
                <w:sz w:val="20"/>
                <w:szCs w:val="20"/>
              </w:rPr>
            </w:pPr>
          </w:p>
        </w:tc>
        <w:tc>
          <w:tcPr>
            <w:tcW w:w="1868" w:type="dxa"/>
            <w:vMerge/>
            <w:tcBorders>
              <w:bottom w:val="single" w:sz="4" w:space="0" w:color="auto"/>
            </w:tcBorders>
          </w:tcPr>
          <w:p w:rsidR="00063D75" w:rsidRPr="00C47C0E" w:rsidRDefault="00063D75" w:rsidP="00C47C0E">
            <w:pPr>
              <w:rPr>
                <w:sz w:val="20"/>
                <w:szCs w:val="20"/>
              </w:rPr>
            </w:pPr>
          </w:p>
        </w:tc>
        <w:tc>
          <w:tcPr>
            <w:tcW w:w="1417" w:type="dxa"/>
            <w:vMerge/>
          </w:tcPr>
          <w:p w:rsidR="00063D75" w:rsidRPr="00C47C0E" w:rsidRDefault="00063D75" w:rsidP="00C47C0E">
            <w:pPr>
              <w:jc w:val="center"/>
              <w:rPr>
                <w:sz w:val="20"/>
                <w:szCs w:val="20"/>
              </w:rPr>
            </w:pPr>
          </w:p>
        </w:tc>
        <w:tc>
          <w:tcPr>
            <w:tcW w:w="1401" w:type="dxa"/>
            <w:tcBorders>
              <w:bottom w:val="single" w:sz="4" w:space="0" w:color="auto"/>
            </w:tcBorders>
          </w:tcPr>
          <w:p w:rsidR="00063D75" w:rsidRPr="00C47C0E" w:rsidRDefault="00063D75" w:rsidP="00C47C0E">
            <w:pPr>
              <w:rPr>
                <w:b/>
                <w:sz w:val="20"/>
                <w:szCs w:val="20"/>
              </w:rPr>
            </w:pPr>
            <w:r w:rsidRPr="00BE2F4B">
              <w:rPr>
                <w:sz w:val="20"/>
                <w:szCs w:val="20"/>
              </w:rPr>
              <w:t>бюджетные ассигнования</w:t>
            </w:r>
            <w:r w:rsidRPr="00C47C0E">
              <w:rPr>
                <w:b/>
                <w:sz w:val="20"/>
                <w:szCs w:val="20"/>
              </w:rPr>
              <w:t xml:space="preserve"> </w:t>
            </w:r>
            <w:r w:rsidRPr="00C47C0E">
              <w:rPr>
                <w:sz w:val="20"/>
                <w:szCs w:val="20"/>
              </w:rPr>
              <w:t>всего,</w:t>
            </w:r>
            <w:r w:rsidRPr="00C47C0E">
              <w:rPr>
                <w:b/>
                <w:sz w:val="20"/>
                <w:szCs w:val="20"/>
              </w:rPr>
              <w:br/>
            </w:r>
            <w:r w:rsidRPr="00C47C0E">
              <w:rPr>
                <w:i/>
                <w:sz w:val="20"/>
                <w:szCs w:val="20"/>
              </w:rPr>
              <w:t>в том числе:</w:t>
            </w:r>
          </w:p>
        </w:tc>
        <w:tc>
          <w:tcPr>
            <w:tcW w:w="1276" w:type="dxa"/>
            <w:tcBorders>
              <w:bottom w:val="single" w:sz="4" w:space="0" w:color="auto"/>
            </w:tcBorders>
          </w:tcPr>
          <w:p w:rsidR="00063D75" w:rsidRPr="00C47C0E" w:rsidRDefault="00063D75" w:rsidP="00C47C0E">
            <w:pPr>
              <w:jc w:val="center"/>
              <w:rPr>
                <w:sz w:val="20"/>
                <w:szCs w:val="20"/>
              </w:rPr>
            </w:pPr>
            <w:r w:rsidRPr="00C47C0E">
              <w:rPr>
                <w:sz w:val="20"/>
                <w:szCs w:val="20"/>
              </w:rPr>
              <w:t>0</w:t>
            </w:r>
          </w:p>
        </w:tc>
        <w:tc>
          <w:tcPr>
            <w:tcW w:w="1276" w:type="dxa"/>
            <w:gridSpan w:val="2"/>
            <w:tcBorders>
              <w:bottom w:val="single" w:sz="4" w:space="0" w:color="auto"/>
            </w:tcBorders>
          </w:tcPr>
          <w:p w:rsidR="00063D75" w:rsidRPr="00C47C0E" w:rsidRDefault="00063D75" w:rsidP="00C47C0E">
            <w:pPr>
              <w:jc w:val="center"/>
              <w:rPr>
                <w:sz w:val="20"/>
                <w:szCs w:val="20"/>
              </w:rPr>
            </w:pPr>
            <w:r w:rsidRPr="00C47C0E">
              <w:rPr>
                <w:sz w:val="20"/>
                <w:szCs w:val="20"/>
              </w:rPr>
              <w:t>0</w:t>
            </w:r>
          </w:p>
        </w:tc>
        <w:tc>
          <w:tcPr>
            <w:tcW w:w="1559" w:type="dxa"/>
            <w:gridSpan w:val="3"/>
            <w:vMerge/>
            <w:tcBorders>
              <w:bottom w:val="single" w:sz="4" w:space="0" w:color="auto"/>
            </w:tcBorders>
          </w:tcPr>
          <w:p w:rsidR="00063D75" w:rsidRPr="00C47C0E" w:rsidRDefault="00063D75" w:rsidP="00C47C0E">
            <w:pPr>
              <w:jc w:val="center"/>
              <w:rPr>
                <w:sz w:val="20"/>
                <w:szCs w:val="20"/>
              </w:rPr>
            </w:pPr>
          </w:p>
        </w:tc>
        <w:tc>
          <w:tcPr>
            <w:tcW w:w="2410" w:type="dxa"/>
            <w:gridSpan w:val="2"/>
            <w:vMerge/>
            <w:tcBorders>
              <w:bottom w:val="single" w:sz="4" w:space="0" w:color="auto"/>
            </w:tcBorders>
          </w:tcPr>
          <w:p w:rsidR="00063D75" w:rsidRPr="00C47C0E" w:rsidRDefault="00063D75" w:rsidP="00C47C0E">
            <w:pPr>
              <w:jc w:val="center"/>
              <w:rPr>
                <w:sz w:val="20"/>
                <w:szCs w:val="20"/>
              </w:rPr>
            </w:pPr>
          </w:p>
        </w:tc>
        <w:tc>
          <w:tcPr>
            <w:tcW w:w="708" w:type="dxa"/>
            <w:gridSpan w:val="2"/>
            <w:vMerge/>
            <w:tcBorders>
              <w:bottom w:val="single" w:sz="4" w:space="0" w:color="auto"/>
            </w:tcBorders>
          </w:tcPr>
          <w:p w:rsidR="00063D75" w:rsidRPr="00C47C0E" w:rsidRDefault="00063D75" w:rsidP="00C47C0E">
            <w:pPr>
              <w:jc w:val="center"/>
              <w:rPr>
                <w:sz w:val="20"/>
                <w:szCs w:val="20"/>
              </w:rPr>
            </w:pPr>
          </w:p>
        </w:tc>
        <w:tc>
          <w:tcPr>
            <w:tcW w:w="993" w:type="dxa"/>
            <w:gridSpan w:val="2"/>
            <w:vMerge/>
            <w:tcBorders>
              <w:bottom w:val="single" w:sz="4" w:space="0" w:color="auto"/>
            </w:tcBorders>
          </w:tcPr>
          <w:p w:rsidR="00063D75" w:rsidRPr="00C47C0E" w:rsidRDefault="00063D75" w:rsidP="00C47C0E">
            <w:pPr>
              <w:jc w:val="center"/>
              <w:rPr>
                <w:sz w:val="20"/>
                <w:szCs w:val="20"/>
              </w:rPr>
            </w:pPr>
          </w:p>
        </w:tc>
        <w:tc>
          <w:tcPr>
            <w:tcW w:w="992" w:type="dxa"/>
            <w:vMerge/>
            <w:tcBorders>
              <w:bottom w:val="single" w:sz="4" w:space="0" w:color="auto"/>
            </w:tcBorders>
          </w:tcPr>
          <w:p w:rsidR="00063D75" w:rsidRPr="00C47C0E" w:rsidRDefault="00063D75" w:rsidP="00C47C0E">
            <w:pPr>
              <w:jc w:val="center"/>
              <w:rPr>
                <w:sz w:val="20"/>
                <w:szCs w:val="20"/>
              </w:rPr>
            </w:pPr>
          </w:p>
        </w:tc>
        <w:tc>
          <w:tcPr>
            <w:tcW w:w="1559" w:type="dxa"/>
            <w:vMerge/>
            <w:tcBorders>
              <w:bottom w:val="single" w:sz="4" w:space="0" w:color="auto"/>
            </w:tcBorders>
          </w:tcPr>
          <w:p w:rsidR="00063D75" w:rsidRPr="00C47C0E" w:rsidRDefault="00063D75" w:rsidP="00C47C0E">
            <w:pPr>
              <w:jc w:val="center"/>
              <w:rPr>
                <w:sz w:val="20"/>
                <w:szCs w:val="20"/>
              </w:rPr>
            </w:pPr>
          </w:p>
        </w:tc>
      </w:tr>
      <w:tr w:rsidR="00063D75" w:rsidRPr="00C47C0E" w:rsidTr="00063D75">
        <w:trPr>
          <w:trHeight w:val="269"/>
        </w:trPr>
        <w:tc>
          <w:tcPr>
            <w:tcW w:w="843" w:type="dxa"/>
            <w:vMerge w:val="restart"/>
          </w:tcPr>
          <w:p w:rsidR="00063D75" w:rsidRPr="00C47C0E" w:rsidRDefault="00063D75" w:rsidP="00C47C0E">
            <w:pPr>
              <w:ind w:right="-57"/>
              <w:rPr>
                <w:sz w:val="20"/>
                <w:szCs w:val="20"/>
              </w:rPr>
            </w:pPr>
            <w:r>
              <w:rPr>
                <w:sz w:val="20"/>
                <w:szCs w:val="20"/>
              </w:rPr>
              <w:t>3.2.4</w:t>
            </w:r>
          </w:p>
        </w:tc>
        <w:tc>
          <w:tcPr>
            <w:tcW w:w="1868" w:type="dxa"/>
            <w:vMerge w:val="restart"/>
          </w:tcPr>
          <w:p w:rsidR="00063D75" w:rsidRPr="00C47C0E" w:rsidRDefault="00063D75" w:rsidP="00C47C0E">
            <w:pPr>
              <w:rPr>
                <w:sz w:val="20"/>
                <w:szCs w:val="20"/>
              </w:rPr>
            </w:pPr>
            <w:r w:rsidRPr="00C47C0E">
              <w:rPr>
                <w:color w:val="000000"/>
                <w:sz w:val="20"/>
                <w:szCs w:val="20"/>
              </w:rPr>
              <w:t>Мероприятие</w:t>
            </w:r>
            <w:r w:rsidRPr="00C47C0E">
              <w:rPr>
                <w:sz w:val="20"/>
                <w:szCs w:val="20"/>
              </w:rPr>
              <w:t xml:space="preserve"> «Разработка проектно-сметной документации по строительству очистных сооружений на выпуске ливневой канализации ул. Карла Маркса, реконструкция сетей канализации ул. Комсомольская, ул. </w:t>
            </w:r>
            <w:r>
              <w:rPr>
                <w:sz w:val="20"/>
                <w:szCs w:val="20"/>
              </w:rPr>
              <w:t>имени Максима Горького»</w:t>
            </w:r>
          </w:p>
        </w:tc>
        <w:tc>
          <w:tcPr>
            <w:tcW w:w="1417" w:type="dxa"/>
            <w:vMerge/>
          </w:tcPr>
          <w:p w:rsidR="00063D75" w:rsidRPr="00C47C0E" w:rsidRDefault="00063D75" w:rsidP="00C47C0E">
            <w:pPr>
              <w:jc w:val="center"/>
              <w:rPr>
                <w:sz w:val="20"/>
                <w:szCs w:val="20"/>
              </w:rPr>
            </w:pPr>
          </w:p>
        </w:tc>
        <w:tc>
          <w:tcPr>
            <w:tcW w:w="1401" w:type="dxa"/>
          </w:tcPr>
          <w:p w:rsidR="00063D75" w:rsidRPr="00C47C0E" w:rsidRDefault="00063D75" w:rsidP="00C47C0E">
            <w:pPr>
              <w:rPr>
                <w:sz w:val="20"/>
                <w:szCs w:val="20"/>
              </w:rPr>
            </w:pPr>
            <w:r w:rsidRPr="00C47C0E">
              <w:rPr>
                <w:sz w:val="20"/>
                <w:szCs w:val="20"/>
              </w:rPr>
              <w:t>Всего</w:t>
            </w:r>
          </w:p>
        </w:tc>
        <w:tc>
          <w:tcPr>
            <w:tcW w:w="1276" w:type="dxa"/>
          </w:tcPr>
          <w:p w:rsidR="00063D75" w:rsidRPr="00C47C0E" w:rsidRDefault="00063D75" w:rsidP="00C47C0E">
            <w:pPr>
              <w:jc w:val="center"/>
              <w:rPr>
                <w:sz w:val="20"/>
                <w:szCs w:val="20"/>
              </w:rPr>
            </w:pPr>
            <w:r w:rsidRPr="00C47C0E">
              <w:rPr>
                <w:sz w:val="20"/>
                <w:szCs w:val="20"/>
              </w:rPr>
              <w:t>0</w:t>
            </w:r>
          </w:p>
        </w:tc>
        <w:tc>
          <w:tcPr>
            <w:tcW w:w="1276" w:type="dxa"/>
            <w:gridSpan w:val="2"/>
          </w:tcPr>
          <w:p w:rsidR="00063D75" w:rsidRPr="00C47C0E" w:rsidRDefault="00063D75" w:rsidP="00C47C0E">
            <w:pPr>
              <w:jc w:val="center"/>
              <w:rPr>
                <w:sz w:val="20"/>
                <w:szCs w:val="20"/>
              </w:rPr>
            </w:pPr>
            <w:r w:rsidRPr="00C47C0E">
              <w:rPr>
                <w:sz w:val="20"/>
                <w:szCs w:val="20"/>
              </w:rPr>
              <w:t>0</w:t>
            </w:r>
          </w:p>
        </w:tc>
        <w:tc>
          <w:tcPr>
            <w:tcW w:w="1559" w:type="dxa"/>
            <w:gridSpan w:val="3"/>
            <w:vMerge w:val="restart"/>
          </w:tcPr>
          <w:p w:rsidR="00063D75" w:rsidRPr="00C47C0E" w:rsidRDefault="00063D75" w:rsidP="00C47C0E">
            <w:pPr>
              <w:jc w:val="center"/>
              <w:rPr>
                <w:sz w:val="20"/>
                <w:szCs w:val="20"/>
              </w:rPr>
            </w:pPr>
          </w:p>
        </w:tc>
        <w:tc>
          <w:tcPr>
            <w:tcW w:w="2410" w:type="dxa"/>
            <w:gridSpan w:val="2"/>
            <w:vMerge w:val="restart"/>
          </w:tcPr>
          <w:p w:rsidR="00063D75" w:rsidRPr="00C47C0E" w:rsidRDefault="00063D75" w:rsidP="00C47C0E">
            <w:pPr>
              <w:jc w:val="center"/>
              <w:rPr>
                <w:sz w:val="20"/>
                <w:szCs w:val="20"/>
              </w:rPr>
            </w:pPr>
          </w:p>
        </w:tc>
        <w:tc>
          <w:tcPr>
            <w:tcW w:w="708" w:type="dxa"/>
            <w:gridSpan w:val="2"/>
            <w:vMerge w:val="restart"/>
          </w:tcPr>
          <w:p w:rsidR="00063D75" w:rsidRPr="00C47C0E" w:rsidRDefault="00063D75" w:rsidP="00C47C0E">
            <w:pPr>
              <w:jc w:val="center"/>
              <w:rPr>
                <w:sz w:val="20"/>
                <w:szCs w:val="20"/>
              </w:rPr>
            </w:pPr>
          </w:p>
        </w:tc>
        <w:tc>
          <w:tcPr>
            <w:tcW w:w="993" w:type="dxa"/>
            <w:gridSpan w:val="2"/>
            <w:vMerge w:val="restart"/>
          </w:tcPr>
          <w:p w:rsidR="00063D75" w:rsidRPr="00C47C0E" w:rsidRDefault="00063D75" w:rsidP="00C47C0E">
            <w:pPr>
              <w:jc w:val="center"/>
              <w:rPr>
                <w:sz w:val="20"/>
                <w:szCs w:val="20"/>
              </w:rPr>
            </w:pPr>
          </w:p>
        </w:tc>
        <w:tc>
          <w:tcPr>
            <w:tcW w:w="992" w:type="dxa"/>
            <w:vMerge w:val="restart"/>
          </w:tcPr>
          <w:p w:rsidR="00063D75" w:rsidRPr="00C47C0E" w:rsidRDefault="00063D75" w:rsidP="00C47C0E">
            <w:pPr>
              <w:jc w:val="center"/>
              <w:rPr>
                <w:sz w:val="20"/>
                <w:szCs w:val="20"/>
              </w:rPr>
            </w:pPr>
          </w:p>
        </w:tc>
        <w:tc>
          <w:tcPr>
            <w:tcW w:w="1559" w:type="dxa"/>
            <w:vMerge w:val="restart"/>
          </w:tcPr>
          <w:p w:rsidR="00063D75" w:rsidRPr="00C47C0E" w:rsidRDefault="00063D75" w:rsidP="00C47C0E">
            <w:pPr>
              <w:jc w:val="center"/>
              <w:rPr>
                <w:sz w:val="20"/>
                <w:szCs w:val="20"/>
              </w:rPr>
            </w:pPr>
            <w:r w:rsidRPr="00C47C0E">
              <w:rPr>
                <w:sz w:val="20"/>
                <w:szCs w:val="20"/>
              </w:rPr>
              <w:t>0</w:t>
            </w:r>
          </w:p>
        </w:tc>
      </w:tr>
      <w:tr w:rsidR="00063D75" w:rsidRPr="00C47C0E" w:rsidTr="00DB3175">
        <w:trPr>
          <w:trHeight w:val="2145"/>
        </w:trPr>
        <w:tc>
          <w:tcPr>
            <w:tcW w:w="843" w:type="dxa"/>
            <w:vMerge/>
            <w:tcBorders>
              <w:bottom w:val="single" w:sz="4" w:space="0" w:color="auto"/>
            </w:tcBorders>
          </w:tcPr>
          <w:p w:rsidR="00063D75" w:rsidRPr="00C47C0E" w:rsidRDefault="00063D75" w:rsidP="00C47C0E">
            <w:pPr>
              <w:rPr>
                <w:sz w:val="20"/>
                <w:szCs w:val="20"/>
              </w:rPr>
            </w:pPr>
          </w:p>
        </w:tc>
        <w:tc>
          <w:tcPr>
            <w:tcW w:w="1868" w:type="dxa"/>
            <w:vMerge/>
            <w:tcBorders>
              <w:bottom w:val="single" w:sz="4" w:space="0" w:color="auto"/>
            </w:tcBorders>
          </w:tcPr>
          <w:p w:rsidR="00063D75" w:rsidRPr="00C47C0E" w:rsidRDefault="00063D75" w:rsidP="00C47C0E">
            <w:pPr>
              <w:rPr>
                <w:sz w:val="20"/>
                <w:szCs w:val="20"/>
              </w:rPr>
            </w:pPr>
          </w:p>
        </w:tc>
        <w:tc>
          <w:tcPr>
            <w:tcW w:w="1417" w:type="dxa"/>
            <w:vMerge/>
          </w:tcPr>
          <w:p w:rsidR="00063D75" w:rsidRPr="00C47C0E" w:rsidRDefault="00063D75" w:rsidP="00C47C0E">
            <w:pPr>
              <w:jc w:val="center"/>
              <w:rPr>
                <w:sz w:val="20"/>
                <w:szCs w:val="20"/>
              </w:rPr>
            </w:pPr>
          </w:p>
        </w:tc>
        <w:tc>
          <w:tcPr>
            <w:tcW w:w="1401" w:type="dxa"/>
            <w:tcBorders>
              <w:bottom w:val="single" w:sz="4" w:space="0" w:color="auto"/>
            </w:tcBorders>
          </w:tcPr>
          <w:p w:rsidR="00063D75" w:rsidRPr="00C47C0E" w:rsidRDefault="00063D75" w:rsidP="00C47C0E">
            <w:pPr>
              <w:rPr>
                <w:b/>
                <w:sz w:val="20"/>
                <w:szCs w:val="20"/>
              </w:rPr>
            </w:pPr>
            <w:r w:rsidRPr="00BE2F4B">
              <w:rPr>
                <w:sz w:val="20"/>
                <w:szCs w:val="20"/>
              </w:rPr>
              <w:t>бюджетные ассигнования</w:t>
            </w:r>
            <w:r w:rsidRPr="00C47C0E">
              <w:rPr>
                <w:b/>
                <w:sz w:val="20"/>
                <w:szCs w:val="20"/>
              </w:rPr>
              <w:t xml:space="preserve"> </w:t>
            </w:r>
            <w:r w:rsidRPr="00C47C0E">
              <w:rPr>
                <w:sz w:val="20"/>
                <w:szCs w:val="20"/>
              </w:rPr>
              <w:t>всего,</w:t>
            </w:r>
            <w:r w:rsidRPr="00C47C0E">
              <w:rPr>
                <w:b/>
                <w:sz w:val="20"/>
                <w:szCs w:val="20"/>
              </w:rPr>
              <w:br/>
            </w:r>
            <w:r w:rsidRPr="00C47C0E">
              <w:rPr>
                <w:i/>
                <w:sz w:val="20"/>
                <w:szCs w:val="20"/>
              </w:rPr>
              <w:t>в том числе:</w:t>
            </w:r>
          </w:p>
        </w:tc>
        <w:tc>
          <w:tcPr>
            <w:tcW w:w="1276" w:type="dxa"/>
            <w:tcBorders>
              <w:bottom w:val="single" w:sz="4" w:space="0" w:color="auto"/>
            </w:tcBorders>
          </w:tcPr>
          <w:p w:rsidR="00063D75" w:rsidRPr="00C47C0E" w:rsidRDefault="00063D75" w:rsidP="00C47C0E">
            <w:pPr>
              <w:jc w:val="center"/>
              <w:rPr>
                <w:sz w:val="20"/>
                <w:szCs w:val="20"/>
              </w:rPr>
            </w:pPr>
            <w:r w:rsidRPr="00C47C0E">
              <w:rPr>
                <w:sz w:val="20"/>
                <w:szCs w:val="20"/>
              </w:rPr>
              <w:t>0</w:t>
            </w:r>
          </w:p>
        </w:tc>
        <w:tc>
          <w:tcPr>
            <w:tcW w:w="1276" w:type="dxa"/>
            <w:gridSpan w:val="2"/>
            <w:tcBorders>
              <w:bottom w:val="single" w:sz="4" w:space="0" w:color="auto"/>
            </w:tcBorders>
          </w:tcPr>
          <w:p w:rsidR="00063D75" w:rsidRPr="00C47C0E" w:rsidRDefault="00063D75" w:rsidP="00C47C0E">
            <w:pPr>
              <w:jc w:val="center"/>
              <w:rPr>
                <w:sz w:val="20"/>
                <w:szCs w:val="20"/>
              </w:rPr>
            </w:pPr>
            <w:r w:rsidRPr="00C47C0E">
              <w:rPr>
                <w:sz w:val="20"/>
                <w:szCs w:val="20"/>
              </w:rPr>
              <w:t>0</w:t>
            </w:r>
          </w:p>
        </w:tc>
        <w:tc>
          <w:tcPr>
            <w:tcW w:w="1559" w:type="dxa"/>
            <w:gridSpan w:val="3"/>
            <w:vMerge/>
            <w:tcBorders>
              <w:bottom w:val="single" w:sz="4" w:space="0" w:color="auto"/>
            </w:tcBorders>
          </w:tcPr>
          <w:p w:rsidR="00063D75" w:rsidRPr="00C47C0E" w:rsidRDefault="00063D75" w:rsidP="00C47C0E">
            <w:pPr>
              <w:jc w:val="center"/>
              <w:rPr>
                <w:sz w:val="20"/>
                <w:szCs w:val="20"/>
              </w:rPr>
            </w:pPr>
          </w:p>
        </w:tc>
        <w:tc>
          <w:tcPr>
            <w:tcW w:w="2410" w:type="dxa"/>
            <w:gridSpan w:val="2"/>
            <w:vMerge/>
            <w:tcBorders>
              <w:bottom w:val="single" w:sz="4" w:space="0" w:color="auto"/>
            </w:tcBorders>
          </w:tcPr>
          <w:p w:rsidR="00063D75" w:rsidRPr="00C47C0E" w:rsidRDefault="00063D75" w:rsidP="00C47C0E">
            <w:pPr>
              <w:jc w:val="center"/>
              <w:rPr>
                <w:sz w:val="20"/>
                <w:szCs w:val="20"/>
              </w:rPr>
            </w:pPr>
          </w:p>
        </w:tc>
        <w:tc>
          <w:tcPr>
            <w:tcW w:w="708" w:type="dxa"/>
            <w:gridSpan w:val="2"/>
            <w:vMerge/>
            <w:tcBorders>
              <w:bottom w:val="single" w:sz="4" w:space="0" w:color="auto"/>
            </w:tcBorders>
          </w:tcPr>
          <w:p w:rsidR="00063D75" w:rsidRPr="00C47C0E" w:rsidRDefault="00063D75" w:rsidP="00C47C0E">
            <w:pPr>
              <w:jc w:val="center"/>
              <w:rPr>
                <w:sz w:val="20"/>
                <w:szCs w:val="20"/>
              </w:rPr>
            </w:pPr>
          </w:p>
        </w:tc>
        <w:tc>
          <w:tcPr>
            <w:tcW w:w="993" w:type="dxa"/>
            <w:gridSpan w:val="2"/>
            <w:vMerge/>
            <w:tcBorders>
              <w:bottom w:val="single" w:sz="4" w:space="0" w:color="auto"/>
            </w:tcBorders>
          </w:tcPr>
          <w:p w:rsidR="00063D75" w:rsidRPr="00C47C0E" w:rsidRDefault="00063D75" w:rsidP="00C47C0E">
            <w:pPr>
              <w:jc w:val="center"/>
              <w:rPr>
                <w:sz w:val="20"/>
                <w:szCs w:val="20"/>
              </w:rPr>
            </w:pPr>
          </w:p>
        </w:tc>
        <w:tc>
          <w:tcPr>
            <w:tcW w:w="992" w:type="dxa"/>
            <w:vMerge/>
            <w:tcBorders>
              <w:bottom w:val="single" w:sz="4" w:space="0" w:color="auto"/>
            </w:tcBorders>
          </w:tcPr>
          <w:p w:rsidR="00063D75" w:rsidRPr="00C47C0E" w:rsidRDefault="00063D75" w:rsidP="00C47C0E">
            <w:pPr>
              <w:jc w:val="center"/>
              <w:rPr>
                <w:sz w:val="20"/>
                <w:szCs w:val="20"/>
              </w:rPr>
            </w:pPr>
          </w:p>
        </w:tc>
        <w:tc>
          <w:tcPr>
            <w:tcW w:w="1559" w:type="dxa"/>
            <w:vMerge/>
            <w:tcBorders>
              <w:bottom w:val="single" w:sz="4" w:space="0" w:color="auto"/>
            </w:tcBorders>
          </w:tcPr>
          <w:p w:rsidR="00063D75" w:rsidRPr="00C47C0E" w:rsidRDefault="00063D75" w:rsidP="00C47C0E">
            <w:pPr>
              <w:jc w:val="center"/>
              <w:rPr>
                <w:sz w:val="20"/>
                <w:szCs w:val="20"/>
              </w:rPr>
            </w:pPr>
          </w:p>
        </w:tc>
      </w:tr>
      <w:tr w:rsidR="00063D75" w:rsidRPr="00C47C0E" w:rsidTr="00063D75">
        <w:trPr>
          <w:trHeight w:val="277"/>
        </w:trPr>
        <w:tc>
          <w:tcPr>
            <w:tcW w:w="843" w:type="dxa"/>
            <w:vMerge w:val="restart"/>
          </w:tcPr>
          <w:p w:rsidR="00063D75" w:rsidRPr="00C47C0E" w:rsidRDefault="00063D75" w:rsidP="00C47C0E">
            <w:pPr>
              <w:ind w:right="-57"/>
              <w:rPr>
                <w:sz w:val="20"/>
                <w:szCs w:val="20"/>
              </w:rPr>
            </w:pPr>
            <w:r>
              <w:rPr>
                <w:sz w:val="20"/>
                <w:szCs w:val="20"/>
              </w:rPr>
              <w:lastRenderedPageBreak/>
              <w:t>3.2.5</w:t>
            </w:r>
          </w:p>
        </w:tc>
        <w:tc>
          <w:tcPr>
            <w:tcW w:w="1868" w:type="dxa"/>
            <w:vMerge w:val="restart"/>
          </w:tcPr>
          <w:p w:rsidR="00063D75" w:rsidRPr="00C47C0E" w:rsidRDefault="00063D75" w:rsidP="00C47C0E">
            <w:pPr>
              <w:rPr>
                <w:sz w:val="20"/>
                <w:szCs w:val="20"/>
              </w:rPr>
            </w:pPr>
            <w:r w:rsidRPr="00C47C0E">
              <w:rPr>
                <w:color w:val="000000"/>
                <w:sz w:val="20"/>
                <w:szCs w:val="20"/>
              </w:rPr>
              <w:t>Мероприятие</w:t>
            </w:r>
            <w:r w:rsidRPr="00C47C0E">
              <w:rPr>
                <w:sz w:val="20"/>
                <w:szCs w:val="20"/>
              </w:rPr>
              <w:t xml:space="preserve"> «Разработка проектно-сметной документации по строительству локальных очистных сооружений центра города Кинешма (ОСК-2 по ул. Подго</w:t>
            </w:r>
            <w:r>
              <w:rPr>
                <w:sz w:val="20"/>
                <w:szCs w:val="20"/>
              </w:rPr>
              <w:t>рная), мощность 12000 м3/сутки»</w:t>
            </w:r>
          </w:p>
        </w:tc>
        <w:tc>
          <w:tcPr>
            <w:tcW w:w="1417" w:type="dxa"/>
            <w:vMerge/>
          </w:tcPr>
          <w:p w:rsidR="00063D75" w:rsidRPr="00C47C0E" w:rsidRDefault="00063D75" w:rsidP="00C47C0E">
            <w:pPr>
              <w:jc w:val="center"/>
              <w:rPr>
                <w:sz w:val="20"/>
                <w:szCs w:val="20"/>
              </w:rPr>
            </w:pPr>
          </w:p>
        </w:tc>
        <w:tc>
          <w:tcPr>
            <w:tcW w:w="1401" w:type="dxa"/>
          </w:tcPr>
          <w:p w:rsidR="00063D75" w:rsidRPr="00C47C0E" w:rsidRDefault="00063D75" w:rsidP="00C47C0E">
            <w:pPr>
              <w:rPr>
                <w:sz w:val="20"/>
                <w:szCs w:val="20"/>
              </w:rPr>
            </w:pPr>
            <w:r w:rsidRPr="00C47C0E">
              <w:rPr>
                <w:sz w:val="20"/>
                <w:szCs w:val="20"/>
              </w:rPr>
              <w:t>Всего</w:t>
            </w:r>
          </w:p>
        </w:tc>
        <w:tc>
          <w:tcPr>
            <w:tcW w:w="1276" w:type="dxa"/>
          </w:tcPr>
          <w:p w:rsidR="00063D75" w:rsidRPr="00C47C0E" w:rsidRDefault="00063D75" w:rsidP="00C47C0E">
            <w:pPr>
              <w:jc w:val="center"/>
              <w:rPr>
                <w:sz w:val="20"/>
                <w:szCs w:val="20"/>
              </w:rPr>
            </w:pPr>
            <w:r w:rsidRPr="00C47C0E">
              <w:rPr>
                <w:sz w:val="20"/>
                <w:szCs w:val="20"/>
              </w:rPr>
              <w:t>0</w:t>
            </w:r>
          </w:p>
        </w:tc>
        <w:tc>
          <w:tcPr>
            <w:tcW w:w="1276" w:type="dxa"/>
            <w:gridSpan w:val="2"/>
          </w:tcPr>
          <w:p w:rsidR="00063D75" w:rsidRPr="00C47C0E" w:rsidRDefault="00063D75" w:rsidP="00C47C0E">
            <w:pPr>
              <w:jc w:val="center"/>
              <w:rPr>
                <w:sz w:val="20"/>
                <w:szCs w:val="20"/>
              </w:rPr>
            </w:pPr>
            <w:r w:rsidRPr="00C47C0E">
              <w:rPr>
                <w:sz w:val="20"/>
                <w:szCs w:val="20"/>
              </w:rPr>
              <w:t>0</w:t>
            </w:r>
          </w:p>
        </w:tc>
        <w:tc>
          <w:tcPr>
            <w:tcW w:w="1559" w:type="dxa"/>
            <w:gridSpan w:val="3"/>
            <w:vMerge w:val="restart"/>
          </w:tcPr>
          <w:p w:rsidR="00063D75" w:rsidRPr="00C47C0E" w:rsidRDefault="00063D75" w:rsidP="00C47C0E">
            <w:pPr>
              <w:jc w:val="center"/>
              <w:rPr>
                <w:sz w:val="20"/>
                <w:szCs w:val="20"/>
              </w:rPr>
            </w:pPr>
          </w:p>
        </w:tc>
        <w:tc>
          <w:tcPr>
            <w:tcW w:w="2410" w:type="dxa"/>
            <w:gridSpan w:val="2"/>
            <w:vMerge w:val="restart"/>
          </w:tcPr>
          <w:p w:rsidR="00063D75" w:rsidRPr="00C47C0E" w:rsidRDefault="00063D75" w:rsidP="00C47C0E">
            <w:pPr>
              <w:jc w:val="center"/>
              <w:rPr>
                <w:sz w:val="20"/>
                <w:szCs w:val="20"/>
              </w:rPr>
            </w:pPr>
          </w:p>
        </w:tc>
        <w:tc>
          <w:tcPr>
            <w:tcW w:w="708" w:type="dxa"/>
            <w:gridSpan w:val="2"/>
            <w:vMerge w:val="restart"/>
          </w:tcPr>
          <w:p w:rsidR="00063D75" w:rsidRPr="00C47C0E" w:rsidRDefault="00063D75" w:rsidP="00C47C0E">
            <w:pPr>
              <w:jc w:val="center"/>
              <w:rPr>
                <w:sz w:val="20"/>
                <w:szCs w:val="20"/>
              </w:rPr>
            </w:pPr>
          </w:p>
        </w:tc>
        <w:tc>
          <w:tcPr>
            <w:tcW w:w="993" w:type="dxa"/>
            <w:gridSpan w:val="2"/>
            <w:vMerge w:val="restart"/>
          </w:tcPr>
          <w:p w:rsidR="00063D75" w:rsidRPr="00C47C0E" w:rsidRDefault="00063D75" w:rsidP="00C47C0E">
            <w:pPr>
              <w:jc w:val="center"/>
              <w:rPr>
                <w:sz w:val="20"/>
                <w:szCs w:val="20"/>
              </w:rPr>
            </w:pPr>
          </w:p>
        </w:tc>
        <w:tc>
          <w:tcPr>
            <w:tcW w:w="992" w:type="dxa"/>
            <w:vMerge w:val="restart"/>
          </w:tcPr>
          <w:p w:rsidR="00063D75" w:rsidRPr="00C47C0E" w:rsidRDefault="00063D75" w:rsidP="00C47C0E">
            <w:pPr>
              <w:jc w:val="center"/>
              <w:rPr>
                <w:sz w:val="20"/>
                <w:szCs w:val="20"/>
              </w:rPr>
            </w:pPr>
          </w:p>
        </w:tc>
        <w:tc>
          <w:tcPr>
            <w:tcW w:w="1559" w:type="dxa"/>
            <w:vMerge w:val="restart"/>
          </w:tcPr>
          <w:p w:rsidR="00063D75" w:rsidRPr="00C47C0E" w:rsidRDefault="00063D75" w:rsidP="00C47C0E">
            <w:pPr>
              <w:jc w:val="center"/>
              <w:rPr>
                <w:sz w:val="20"/>
                <w:szCs w:val="20"/>
              </w:rPr>
            </w:pPr>
            <w:r w:rsidRPr="00C47C0E">
              <w:rPr>
                <w:sz w:val="20"/>
                <w:szCs w:val="20"/>
              </w:rPr>
              <w:t>0</w:t>
            </w:r>
          </w:p>
        </w:tc>
      </w:tr>
      <w:tr w:rsidR="00063D75" w:rsidRPr="00C47C0E" w:rsidTr="00DB3175">
        <w:trPr>
          <w:trHeight w:val="2145"/>
        </w:trPr>
        <w:tc>
          <w:tcPr>
            <w:tcW w:w="843" w:type="dxa"/>
            <w:vMerge/>
            <w:tcBorders>
              <w:bottom w:val="single" w:sz="4" w:space="0" w:color="auto"/>
            </w:tcBorders>
          </w:tcPr>
          <w:p w:rsidR="00063D75" w:rsidRPr="00C47C0E" w:rsidRDefault="00063D75" w:rsidP="00C47C0E">
            <w:pPr>
              <w:rPr>
                <w:sz w:val="20"/>
                <w:szCs w:val="20"/>
              </w:rPr>
            </w:pPr>
          </w:p>
        </w:tc>
        <w:tc>
          <w:tcPr>
            <w:tcW w:w="1868" w:type="dxa"/>
            <w:vMerge/>
            <w:tcBorders>
              <w:bottom w:val="single" w:sz="4" w:space="0" w:color="auto"/>
            </w:tcBorders>
          </w:tcPr>
          <w:p w:rsidR="00063D75" w:rsidRPr="00C47C0E" w:rsidRDefault="00063D75" w:rsidP="00C47C0E">
            <w:pPr>
              <w:rPr>
                <w:sz w:val="20"/>
                <w:szCs w:val="20"/>
              </w:rPr>
            </w:pPr>
          </w:p>
        </w:tc>
        <w:tc>
          <w:tcPr>
            <w:tcW w:w="1417" w:type="dxa"/>
            <w:vMerge/>
          </w:tcPr>
          <w:p w:rsidR="00063D75" w:rsidRPr="00C47C0E" w:rsidRDefault="00063D75" w:rsidP="00C47C0E">
            <w:pPr>
              <w:jc w:val="center"/>
              <w:rPr>
                <w:sz w:val="20"/>
                <w:szCs w:val="20"/>
              </w:rPr>
            </w:pPr>
          </w:p>
        </w:tc>
        <w:tc>
          <w:tcPr>
            <w:tcW w:w="1401" w:type="dxa"/>
            <w:tcBorders>
              <w:bottom w:val="single" w:sz="4" w:space="0" w:color="auto"/>
            </w:tcBorders>
          </w:tcPr>
          <w:p w:rsidR="00063D75" w:rsidRPr="00C47C0E" w:rsidRDefault="00063D75" w:rsidP="00C47C0E">
            <w:pPr>
              <w:rPr>
                <w:b/>
                <w:sz w:val="20"/>
                <w:szCs w:val="20"/>
              </w:rPr>
            </w:pPr>
            <w:r w:rsidRPr="00BE2F4B">
              <w:rPr>
                <w:sz w:val="20"/>
                <w:szCs w:val="20"/>
              </w:rPr>
              <w:t>бюджетные ассигнования</w:t>
            </w:r>
            <w:r w:rsidRPr="00C47C0E">
              <w:rPr>
                <w:b/>
                <w:sz w:val="20"/>
                <w:szCs w:val="20"/>
              </w:rPr>
              <w:t xml:space="preserve"> </w:t>
            </w:r>
            <w:r w:rsidRPr="00C47C0E">
              <w:rPr>
                <w:sz w:val="20"/>
                <w:szCs w:val="20"/>
              </w:rPr>
              <w:t>всего,</w:t>
            </w:r>
            <w:r w:rsidRPr="00C47C0E">
              <w:rPr>
                <w:b/>
                <w:sz w:val="20"/>
                <w:szCs w:val="20"/>
              </w:rPr>
              <w:br/>
            </w:r>
            <w:r w:rsidRPr="00C47C0E">
              <w:rPr>
                <w:i/>
                <w:sz w:val="20"/>
                <w:szCs w:val="20"/>
              </w:rPr>
              <w:t>в том числе:</w:t>
            </w:r>
          </w:p>
        </w:tc>
        <w:tc>
          <w:tcPr>
            <w:tcW w:w="1276" w:type="dxa"/>
            <w:tcBorders>
              <w:bottom w:val="single" w:sz="4" w:space="0" w:color="auto"/>
            </w:tcBorders>
          </w:tcPr>
          <w:p w:rsidR="00063D75" w:rsidRPr="00C47C0E" w:rsidRDefault="00063D75" w:rsidP="00C47C0E">
            <w:pPr>
              <w:jc w:val="center"/>
              <w:rPr>
                <w:sz w:val="20"/>
                <w:szCs w:val="20"/>
              </w:rPr>
            </w:pPr>
            <w:r w:rsidRPr="00C47C0E">
              <w:rPr>
                <w:sz w:val="20"/>
                <w:szCs w:val="20"/>
              </w:rPr>
              <w:t>0</w:t>
            </w:r>
          </w:p>
        </w:tc>
        <w:tc>
          <w:tcPr>
            <w:tcW w:w="1276" w:type="dxa"/>
            <w:gridSpan w:val="2"/>
            <w:tcBorders>
              <w:bottom w:val="single" w:sz="4" w:space="0" w:color="auto"/>
            </w:tcBorders>
          </w:tcPr>
          <w:p w:rsidR="00063D75" w:rsidRPr="00C47C0E" w:rsidRDefault="00063D75" w:rsidP="00C47C0E">
            <w:pPr>
              <w:jc w:val="center"/>
              <w:rPr>
                <w:sz w:val="20"/>
                <w:szCs w:val="20"/>
              </w:rPr>
            </w:pPr>
            <w:r w:rsidRPr="00C47C0E">
              <w:rPr>
                <w:sz w:val="20"/>
                <w:szCs w:val="20"/>
              </w:rPr>
              <w:t>0</w:t>
            </w:r>
          </w:p>
        </w:tc>
        <w:tc>
          <w:tcPr>
            <w:tcW w:w="1559" w:type="dxa"/>
            <w:gridSpan w:val="3"/>
            <w:vMerge/>
            <w:tcBorders>
              <w:bottom w:val="single" w:sz="4" w:space="0" w:color="auto"/>
            </w:tcBorders>
          </w:tcPr>
          <w:p w:rsidR="00063D75" w:rsidRPr="00C47C0E" w:rsidRDefault="00063D75" w:rsidP="00C47C0E">
            <w:pPr>
              <w:jc w:val="center"/>
              <w:rPr>
                <w:sz w:val="20"/>
                <w:szCs w:val="20"/>
              </w:rPr>
            </w:pPr>
          </w:p>
        </w:tc>
        <w:tc>
          <w:tcPr>
            <w:tcW w:w="2410" w:type="dxa"/>
            <w:gridSpan w:val="2"/>
            <w:vMerge/>
            <w:tcBorders>
              <w:bottom w:val="single" w:sz="4" w:space="0" w:color="auto"/>
            </w:tcBorders>
          </w:tcPr>
          <w:p w:rsidR="00063D75" w:rsidRPr="00C47C0E" w:rsidRDefault="00063D75" w:rsidP="00C47C0E">
            <w:pPr>
              <w:jc w:val="center"/>
              <w:rPr>
                <w:sz w:val="20"/>
                <w:szCs w:val="20"/>
              </w:rPr>
            </w:pPr>
          </w:p>
        </w:tc>
        <w:tc>
          <w:tcPr>
            <w:tcW w:w="708" w:type="dxa"/>
            <w:gridSpan w:val="2"/>
            <w:vMerge/>
            <w:tcBorders>
              <w:bottom w:val="single" w:sz="4" w:space="0" w:color="auto"/>
            </w:tcBorders>
          </w:tcPr>
          <w:p w:rsidR="00063D75" w:rsidRPr="00C47C0E" w:rsidRDefault="00063D75" w:rsidP="00C47C0E">
            <w:pPr>
              <w:jc w:val="center"/>
              <w:rPr>
                <w:sz w:val="20"/>
                <w:szCs w:val="20"/>
              </w:rPr>
            </w:pPr>
          </w:p>
        </w:tc>
        <w:tc>
          <w:tcPr>
            <w:tcW w:w="993" w:type="dxa"/>
            <w:gridSpan w:val="2"/>
            <w:vMerge/>
            <w:tcBorders>
              <w:bottom w:val="single" w:sz="4" w:space="0" w:color="auto"/>
            </w:tcBorders>
          </w:tcPr>
          <w:p w:rsidR="00063D75" w:rsidRPr="00C47C0E" w:rsidRDefault="00063D75" w:rsidP="00C47C0E">
            <w:pPr>
              <w:jc w:val="center"/>
              <w:rPr>
                <w:sz w:val="20"/>
                <w:szCs w:val="20"/>
              </w:rPr>
            </w:pPr>
          </w:p>
        </w:tc>
        <w:tc>
          <w:tcPr>
            <w:tcW w:w="992" w:type="dxa"/>
            <w:vMerge/>
            <w:tcBorders>
              <w:bottom w:val="single" w:sz="4" w:space="0" w:color="auto"/>
            </w:tcBorders>
          </w:tcPr>
          <w:p w:rsidR="00063D75" w:rsidRPr="00C47C0E" w:rsidRDefault="00063D75" w:rsidP="00C47C0E">
            <w:pPr>
              <w:jc w:val="center"/>
              <w:rPr>
                <w:sz w:val="20"/>
                <w:szCs w:val="20"/>
              </w:rPr>
            </w:pPr>
          </w:p>
        </w:tc>
        <w:tc>
          <w:tcPr>
            <w:tcW w:w="1559" w:type="dxa"/>
            <w:vMerge/>
            <w:tcBorders>
              <w:bottom w:val="single" w:sz="4" w:space="0" w:color="auto"/>
            </w:tcBorders>
          </w:tcPr>
          <w:p w:rsidR="00063D75" w:rsidRPr="00C47C0E" w:rsidRDefault="00063D75" w:rsidP="00C47C0E">
            <w:pPr>
              <w:jc w:val="center"/>
              <w:rPr>
                <w:sz w:val="20"/>
                <w:szCs w:val="20"/>
              </w:rPr>
            </w:pPr>
          </w:p>
        </w:tc>
      </w:tr>
      <w:tr w:rsidR="00063D75" w:rsidRPr="00C47C0E" w:rsidTr="00063D75">
        <w:trPr>
          <w:trHeight w:val="263"/>
        </w:trPr>
        <w:tc>
          <w:tcPr>
            <w:tcW w:w="843" w:type="dxa"/>
            <w:vMerge w:val="restart"/>
          </w:tcPr>
          <w:p w:rsidR="00063D75" w:rsidRPr="00C47C0E" w:rsidRDefault="00063D75" w:rsidP="00C47C0E">
            <w:pPr>
              <w:ind w:right="-57"/>
              <w:rPr>
                <w:sz w:val="20"/>
                <w:szCs w:val="20"/>
              </w:rPr>
            </w:pPr>
            <w:r>
              <w:rPr>
                <w:sz w:val="20"/>
                <w:szCs w:val="20"/>
              </w:rPr>
              <w:t>3.2.6</w:t>
            </w:r>
          </w:p>
        </w:tc>
        <w:tc>
          <w:tcPr>
            <w:tcW w:w="1868" w:type="dxa"/>
            <w:vMerge w:val="restart"/>
          </w:tcPr>
          <w:p w:rsidR="00063D75" w:rsidRPr="00C30F34" w:rsidRDefault="00063D75" w:rsidP="00C47C0E">
            <w:pPr>
              <w:rPr>
                <w:sz w:val="20"/>
                <w:szCs w:val="20"/>
              </w:rPr>
            </w:pPr>
            <w:r w:rsidRPr="00C47C0E">
              <w:rPr>
                <w:color w:val="000000"/>
                <w:sz w:val="20"/>
                <w:szCs w:val="20"/>
              </w:rPr>
              <w:t>Мероприятие</w:t>
            </w:r>
            <w:r w:rsidRPr="00C47C0E">
              <w:rPr>
                <w:sz w:val="20"/>
                <w:szCs w:val="20"/>
              </w:rPr>
              <w:t xml:space="preserve"> «Разработка проектно-сметной документации по реконструкции дамбы и набережной реки </w:t>
            </w:r>
            <w:proofErr w:type="spellStart"/>
            <w:r w:rsidRPr="00C47C0E">
              <w:rPr>
                <w:sz w:val="20"/>
                <w:szCs w:val="20"/>
              </w:rPr>
              <w:t>Кинешемка</w:t>
            </w:r>
            <w:proofErr w:type="spellEnd"/>
            <w:r w:rsidRPr="00C47C0E">
              <w:rPr>
                <w:sz w:val="20"/>
                <w:szCs w:val="20"/>
              </w:rPr>
              <w:t xml:space="preserve"> с устройством автопарковк</w:t>
            </w:r>
            <w:r>
              <w:rPr>
                <w:sz w:val="20"/>
                <w:szCs w:val="20"/>
              </w:rPr>
              <w:t>и у яхт-клуба по ул. Подгорная»</w:t>
            </w:r>
          </w:p>
        </w:tc>
        <w:tc>
          <w:tcPr>
            <w:tcW w:w="1417" w:type="dxa"/>
            <w:vMerge/>
          </w:tcPr>
          <w:p w:rsidR="00063D75" w:rsidRPr="00C47C0E" w:rsidRDefault="00063D75" w:rsidP="00C47C0E">
            <w:pPr>
              <w:jc w:val="center"/>
              <w:rPr>
                <w:sz w:val="20"/>
                <w:szCs w:val="20"/>
              </w:rPr>
            </w:pPr>
          </w:p>
        </w:tc>
        <w:tc>
          <w:tcPr>
            <w:tcW w:w="1401" w:type="dxa"/>
          </w:tcPr>
          <w:p w:rsidR="00063D75" w:rsidRPr="00C47C0E" w:rsidRDefault="00063D75" w:rsidP="00C47C0E">
            <w:pPr>
              <w:rPr>
                <w:sz w:val="20"/>
                <w:szCs w:val="20"/>
              </w:rPr>
            </w:pPr>
            <w:r w:rsidRPr="00C47C0E">
              <w:rPr>
                <w:sz w:val="20"/>
                <w:szCs w:val="20"/>
              </w:rPr>
              <w:t>Всего</w:t>
            </w:r>
          </w:p>
        </w:tc>
        <w:tc>
          <w:tcPr>
            <w:tcW w:w="1276" w:type="dxa"/>
          </w:tcPr>
          <w:p w:rsidR="00063D75" w:rsidRPr="00C47C0E" w:rsidRDefault="00063D75" w:rsidP="00C47C0E">
            <w:pPr>
              <w:jc w:val="center"/>
              <w:rPr>
                <w:sz w:val="20"/>
                <w:szCs w:val="20"/>
              </w:rPr>
            </w:pPr>
            <w:r w:rsidRPr="00C47C0E">
              <w:rPr>
                <w:sz w:val="20"/>
                <w:szCs w:val="20"/>
              </w:rPr>
              <w:t>0</w:t>
            </w:r>
          </w:p>
        </w:tc>
        <w:tc>
          <w:tcPr>
            <w:tcW w:w="1276" w:type="dxa"/>
            <w:gridSpan w:val="2"/>
          </w:tcPr>
          <w:p w:rsidR="00063D75" w:rsidRPr="00C47C0E" w:rsidRDefault="00063D75" w:rsidP="00C47C0E">
            <w:pPr>
              <w:jc w:val="center"/>
              <w:rPr>
                <w:sz w:val="20"/>
                <w:szCs w:val="20"/>
              </w:rPr>
            </w:pPr>
            <w:r w:rsidRPr="00C47C0E">
              <w:rPr>
                <w:sz w:val="20"/>
                <w:szCs w:val="20"/>
              </w:rPr>
              <w:t>0</w:t>
            </w:r>
          </w:p>
        </w:tc>
        <w:tc>
          <w:tcPr>
            <w:tcW w:w="1559" w:type="dxa"/>
            <w:gridSpan w:val="3"/>
            <w:vMerge w:val="restart"/>
          </w:tcPr>
          <w:p w:rsidR="00063D75" w:rsidRPr="00C47C0E" w:rsidRDefault="00063D75" w:rsidP="00C47C0E">
            <w:pPr>
              <w:jc w:val="center"/>
              <w:rPr>
                <w:sz w:val="20"/>
                <w:szCs w:val="20"/>
              </w:rPr>
            </w:pPr>
          </w:p>
        </w:tc>
        <w:tc>
          <w:tcPr>
            <w:tcW w:w="2410" w:type="dxa"/>
            <w:gridSpan w:val="2"/>
            <w:vMerge w:val="restart"/>
          </w:tcPr>
          <w:p w:rsidR="00063D75" w:rsidRPr="00C47C0E" w:rsidRDefault="00063D75" w:rsidP="00C47C0E">
            <w:pPr>
              <w:jc w:val="center"/>
              <w:rPr>
                <w:sz w:val="20"/>
                <w:szCs w:val="20"/>
              </w:rPr>
            </w:pPr>
          </w:p>
        </w:tc>
        <w:tc>
          <w:tcPr>
            <w:tcW w:w="708" w:type="dxa"/>
            <w:gridSpan w:val="2"/>
            <w:vMerge w:val="restart"/>
          </w:tcPr>
          <w:p w:rsidR="00063D75" w:rsidRPr="00C47C0E" w:rsidRDefault="00063D75" w:rsidP="00C47C0E">
            <w:pPr>
              <w:jc w:val="center"/>
              <w:rPr>
                <w:sz w:val="20"/>
                <w:szCs w:val="20"/>
              </w:rPr>
            </w:pPr>
          </w:p>
        </w:tc>
        <w:tc>
          <w:tcPr>
            <w:tcW w:w="993" w:type="dxa"/>
            <w:gridSpan w:val="2"/>
            <w:vMerge w:val="restart"/>
          </w:tcPr>
          <w:p w:rsidR="00063D75" w:rsidRPr="00C47C0E" w:rsidRDefault="00063D75" w:rsidP="00C47C0E">
            <w:pPr>
              <w:jc w:val="center"/>
              <w:rPr>
                <w:sz w:val="20"/>
                <w:szCs w:val="20"/>
              </w:rPr>
            </w:pPr>
          </w:p>
        </w:tc>
        <w:tc>
          <w:tcPr>
            <w:tcW w:w="992" w:type="dxa"/>
            <w:vMerge w:val="restart"/>
          </w:tcPr>
          <w:p w:rsidR="00063D75" w:rsidRPr="00C47C0E" w:rsidRDefault="00063D75" w:rsidP="00C47C0E">
            <w:pPr>
              <w:jc w:val="center"/>
              <w:rPr>
                <w:sz w:val="20"/>
                <w:szCs w:val="20"/>
              </w:rPr>
            </w:pPr>
          </w:p>
        </w:tc>
        <w:tc>
          <w:tcPr>
            <w:tcW w:w="1559" w:type="dxa"/>
            <w:vMerge w:val="restart"/>
          </w:tcPr>
          <w:p w:rsidR="00063D75" w:rsidRPr="00C47C0E" w:rsidRDefault="00063D75" w:rsidP="00C47C0E">
            <w:pPr>
              <w:jc w:val="center"/>
              <w:rPr>
                <w:sz w:val="20"/>
                <w:szCs w:val="20"/>
              </w:rPr>
            </w:pPr>
            <w:r w:rsidRPr="00C47C0E">
              <w:rPr>
                <w:sz w:val="20"/>
                <w:szCs w:val="20"/>
              </w:rPr>
              <w:t>0</w:t>
            </w:r>
          </w:p>
          <w:p w:rsidR="00063D75" w:rsidRPr="00C47C0E" w:rsidRDefault="00063D75" w:rsidP="00C47C0E">
            <w:pPr>
              <w:jc w:val="center"/>
              <w:rPr>
                <w:sz w:val="20"/>
                <w:szCs w:val="20"/>
              </w:rPr>
            </w:pPr>
          </w:p>
        </w:tc>
      </w:tr>
      <w:tr w:rsidR="00063D75" w:rsidRPr="00C47C0E" w:rsidTr="00DB3175">
        <w:trPr>
          <w:trHeight w:val="2145"/>
        </w:trPr>
        <w:tc>
          <w:tcPr>
            <w:tcW w:w="843" w:type="dxa"/>
            <w:vMerge/>
            <w:tcBorders>
              <w:bottom w:val="single" w:sz="4" w:space="0" w:color="auto"/>
            </w:tcBorders>
          </w:tcPr>
          <w:p w:rsidR="00063D75" w:rsidRPr="00C47C0E" w:rsidRDefault="00063D75" w:rsidP="00C47C0E">
            <w:pPr>
              <w:rPr>
                <w:sz w:val="20"/>
                <w:szCs w:val="20"/>
              </w:rPr>
            </w:pPr>
          </w:p>
        </w:tc>
        <w:tc>
          <w:tcPr>
            <w:tcW w:w="1868" w:type="dxa"/>
            <w:vMerge/>
            <w:tcBorders>
              <w:bottom w:val="single" w:sz="4" w:space="0" w:color="auto"/>
            </w:tcBorders>
          </w:tcPr>
          <w:p w:rsidR="00063D75" w:rsidRPr="00C47C0E" w:rsidRDefault="00063D75" w:rsidP="00C47C0E">
            <w:pPr>
              <w:rPr>
                <w:sz w:val="20"/>
                <w:szCs w:val="20"/>
              </w:rPr>
            </w:pPr>
          </w:p>
        </w:tc>
        <w:tc>
          <w:tcPr>
            <w:tcW w:w="1417" w:type="dxa"/>
            <w:vMerge/>
          </w:tcPr>
          <w:p w:rsidR="00063D75" w:rsidRPr="00C47C0E" w:rsidRDefault="00063D75" w:rsidP="00C47C0E">
            <w:pPr>
              <w:jc w:val="center"/>
              <w:rPr>
                <w:sz w:val="20"/>
                <w:szCs w:val="20"/>
              </w:rPr>
            </w:pPr>
          </w:p>
        </w:tc>
        <w:tc>
          <w:tcPr>
            <w:tcW w:w="1401" w:type="dxa"/>
            <w:tcBorders>
              <w:bottom w:val="single" w:sz="4" w:space="0" w:color="auto"/>
            </w:tcBorders>
          </w:tcPr>
          <w:p w:rsidR="00063D75" w:rsidRPr="00C47C0E" w:rsidRDefault="00063D75" w:rsidP="00C47C0E">
            <w:pPr>
              <w:rPr>
                <w:b/>
                <w:sz w:val="20"/>
                <w:szCs w:val="20"/>
              </w:rPr>
            </w:pPr>
            <w:r w:rsidRPr="00BE2F4B">
              <w:rPr>
                <w:sz w:val="20"/>
                <w:szCs w:val="20"/>
              </w:rPr>
              <w:t>бюджетные ассигнования</w:t>
            </w:r>
            <w:r w:rsidRPr="00C47C0E">
              <w:rPr>
                <w:b/>
                <w:sz w:val="20"/>
                <w:szCs w:val="20"/>
              </w:rPr>
              <w:t xml:space="preserve"> </w:t>
            </w:r>
            <w:r w:rsidRPr="00C47C0E">
              <w:rPr>
                <w:sz w:val="20"/>
                <w:szCs w:val="20"/>
              </w:rPr>
              <w:t>всего,</w:t>
            </w:r>
            <w:r w:rsidRPr="00C47C0E">
              <w:rPr>
                <w:b/>
                <w:sz w:val="20"/>
                <w:szCs w:val="20"/>
              </w:rPr>
              <w:br/>
            </w:r>
            <w:r w:rsidRPr="00C47C0E">
              <w:rPr>
                <w:i/>
                <w:sz w:val="20"/>
                <w:szCs w:val="20"/>
              </w:rPr>
              <w:t>в том числе:</w:t>
            </w:r>
          </w:p>
        </w:tc>
        <w:tc>
          <w:tcPr>
            <w:tcW w:w="1276" w:type="dxa"/>
            <w:tcBorders>
              <w:bottom w:val="single" w:sz="4" w:space="0" w:color="auto"/>
            </w:tcBorders>
          </w:tcPr>
          <w:p w:rsidR="00063D75" w:rsidRPr="00C47C0E" w:rsidRDefault="00063D75" w:rsidP="00C47C0E">
            <w:pPr>
              <w:jc w:val="center"/>
              <w:rPr>
                <w:sz w:val="20"/>
                <w:szCs w:val="20"/>
              </w:rPr>
            </w:pPr>
            <w:r w:rsidRPr="00C47C0E">
              <w:rPr>
                <w:sz w:val="20"/>
                <w:szCs w:val="20"/>
              </w:rPr>
              <w:t>0</w:t>
            </w:r>
          </w:p>
        </w:tc>
        <w:tc>
          <w:tcPr>
            <w:tcW w:w="1276" w:type="dxa"/>
            <w:gridSpan w:val="2"/>
            <w:tcBorders>
              <w:bottom w:val="single" w:sz="4" w:space="0" w:color="auto"/>
            </w:tcBorders>
          </w:tcPr>
          <w:p w:rsidR="00063D75" w:rsidRPr="00C47C0E" w:rsidRDefault="00063D75" w:rsidP="00C47C0E">
            <w:pPr>
              <w:jc w:val="center"/>
              <w:rPr>
                <w:sz w:val="20"/>
                <w:szCs w:val="20"/>
              </w:rPr>
            </w:pPr>
            <w:r w:rsidRPr="00C47C0E">
              <w:rPr>
                <w:sz w:val="20"/>
                <w:szCs w:val="20"/>
              </w:rPr>
              <w:t>0</w:t>
            </w:r>
          </w:p>
        </w:tc>
        <w:tc>
          <w:tcPr>
            <w:tcW w:w="1559" w:type="dxa"/>
            <w:gridSpan w:val="3"/>
            <w:vMerge/>
            <w:tcBorders>
              <w:bottom w:val="single" w:sz="4" w:space="0" w:color="auto"/>
            </w:tcBorders>
          </w:tcPr>
          <w:p w:rsidR="00063D75" w:rsidRPr="00C47C0E" w:rsidRDefault="00063D75" w:rsidP="00C47C0E">
            <w:pPr>
              <w:jc w:val="center"/>
              <w:rPr>
                <w:sz w:val="20"/>
                <w:szCs w:val="20"/>
              </w:rPr>
            </w:pPr>
          </w:p>
        </w:tc>
        <w:tc>
          <w:tcPr>
            <w:tcW w:w="2410" w:type="dxa"/>
            <w:gridSpan w:val="2"/>
            <w:vMerge/>
            <w:tcBorders>
              <w:bottom w:val="single" w:sz="4" w:space="0" w:color="auto"/>
            </w:tcBorders>
          </w:tcPr>
          <w:p w:rsidR="00063D75" w:rsidRPr="00C47C0E" w:rsidRDefault="00063D75" w:rsidP="00C47C0E">
            <w:pPr>
              <w:jc w:val="center"/>
              <w:rPr>
                <w:sz w:val="20"/>
                <w:szCs w:val="20"/>
              </w:rPr>
            </w:pPr>
          </w:p>
        </w:tc>
        <w:tc>
          <w:tcPr>
            <w:tcW w:w="708" w:type="dxa"/>
            <w:gridSpan w:val="2"/>
            <w:vMerge/>
            <w:tcBorders>
              <w:bottom w:val="single" w:sz="4" w:space="0" w:color="auto"/>
            </w:tcBorders>
          </w:tcPr>
          <w:p w:rsidR="00063D75" w:rsidRPr="00C47C0E" w:rsidRDefault="00063D75" w:rsidP="00C47C0E">
            <w:pPr>
              <w:jc w:val="center"/>
              <w:rPr>
                <w:sz w:val="20"/>
                <w:szCs w:val="20"/>
              </w:rPr>
            </w:pPr>
          </w:p>
        </w:tc>
        <w:tc>
          <w:tcPr>
            <w:tcW w:w="993" w:type="dxa"/>
            <w:gridSpan w:val="2"/>
            <w:vMerge/>
            <w:tcBorders>
              <w:bottom w:val="single" w:sz="4" w:space="0" w:color="auto"/>
            </w:tcBorders>
          </w:tcPr>
          <w:p w:rsidR="00063D75" w:rsidRPr="00C47C0E" w:rsidRDefault="00063D75" w:rsidP="00C47C0E">
            <w:pPr>
              <w:jc w:val="center"/>
              <w:rPr>
                <w:sz w:val="20"/>
                <w:szCs w:val="20"/>
              </w:rPr>
            </w:pPr>
          </w:p>
        </w:tc>
        <w:tc>
          <w:tcPr>
            <w:tcW w:w="992" w:type="dxa"/>
            <w:vMerge/>
            <w:tcBorders>
              <w:bottom w:val="single" w:sz="4" w:space="0" w:color="auto"/>
            </w:tcBorders>
          </w:tcPr>
          <w:p w:rsidR="00063D75" w:rsidRPr="00C47C0E" w:rsidRDefault="00063D75" w:rsidP="00C47C0E">
            <w:pPr>
              <w:jc w:val="center"/>
              <w:rPr>
                <w:sz w:val="20"/>
                <w:szCs w:val="20"/>
              </w:rPr>
            </w:pPr>
          </w:p>
        </w:tc>
        <w:tc>
          <w:tcPr>
            <w:tcW w:w="1559" w:type="dxa"/>
            <w:vMerge/>
            <w:tcBorders>
              <w:bottom w:val="single" w:sz="4" w:space="0" w:color="auto"/>
            </w:tcBorders>
          </w:tcPr>
          <w:p w:rsidR="00063D75" w:rsidRPr="00C47C0E" w:rsidRDefault="00063D75" w:rsidP="00C47C0E">
            <w:pPr>
              <w:jc w:val="center"/>
              <w:rPr>
                <w:sz w:val="20"/>
                <w:szCs w:val="20"/>
              </w:rPr>
            </w:pPr>
          </w:p>
        </w:tc>
      </w:tr>
      <w:tr w:rsidR="00063D75" w:rsidRPr="00C47C0E" w:rsidTr="00063D75">
        <w:trPr>
          <w:trHeight w:val="275"/>
        </w:trPr>
        <w:tc>
          <w:tcPr>
            <w:tcW w:w="843" w:type="dxa"/>
            <w:vMerge w:val="restart"/>
          </w:tcPr>
          <w:p w:rsidR="00063D75" w:rsidRPr="00C47C0E" w:rsidRDefault="00063D75" w:rsidP="00C47C0E">
            <w:pPr>
              <w:ind w:right="-57"/>
              <w:rPr>
                <w:sz w:val="20"/>
                <w:szCs w:val="20"/>
              </w:rPr>
            </w:pPr>
            <w:r>
              <w:rPr>
                <w:sz w:val="20"/>
                <w:szCs w:val="20"/>
              </w:rPr>
              <w:t>3.2.7</w:t>
            </w:r>
          </w:p>
        </w:tc>
        <w:tc>
          <w:tcPr>
            <w:tcW w:w="1868" w:type="dxa"/>
            <w:vMerge w:val="restart"/>
          </w:tcPr>
          <w:p w:rsidR="00063D75" w:rsidRDefault="00063D75" w:rsidP="00063D75">
            <w:pPr>
              <w:ind w:left="-100" w:right="-91"/>
              <w:rPr>
                <w:sz w:val="20"/>
                <w:szCs w:val="20"/>
              </w:rPr>
            </w:pPr>
            <w:r w:rsidRPr="00C47C0E">
              <w:rPr>
                <w:color w:val="000000"/>
                <w:sz w:val="20"/>
                <w:szCs w:val="20"/>
              </w:rPr>
              <w:t>Мероприятие</w:t>
            </w:r>
            <w:r w:rsidRPr="00C47C0E">
              <w:rPr>
                <w:sz w:val="20"/>
                <w:szCs w:val="20"/>
              </w:rPr>
              <w:t xml:space="preserve"> «Строительство обеспечивающей инфраструктуры Волжского бульвара в г. Кинешма в рамках туристског</w:t>
            </w:r>
            <w:r>
              <w:rPr>
                <w:sz w:val="20"/>
                <w:szCs w:val="20"/>
              </w:rPr>
              <w:t>о кластера "Кинешма</w:t>
            </w:r>
          </w:p>
          <w:p w:rsidR="00063D75" w:rsidRPr="00C30F34" w:rsidRDefault="00063D75" w:rsidP="00063D75">
            <w:pPr>
              <w:ind w:left="-100" w:right="-91"/>
              <w:rPr>
                <w:sz w:val="20"/>
                <w:szCs w:val="20"/>
              </w:rPr>
            </w:pPr>
            <w:r>
              <w:rPr>
                <w:sz w:val="20"/>
                <w:szCs w:val="20"/>
              </w:rPr>
              <w:t>купеческая"</w:t>
            </w:r>
          </w:p>
        </w:tc>
        <w:tc>
          <w:tcPr>
            <w:tcW w:w="1417" w:type="dxa"/>
            <w:vMerge/>
          </w:tcPr>
          <w:p w:rsidR="00063D75" w:rsidRPr="00C47C0E" w:rsidRDefault="00063D75" w:rsidP="00C47C0E">
            <w:pPr>
              <w:jc w:val="center"/>
              <w:rPr>
                <w:sz w:val="20"/>
                <w:szCs w:val="20"/>
              </w:rPr>
            </w:pPr>
          </w:p>
        </w:tc>
        <w:tc>
          <w:tcPr>
            <w:tcW w:w="1401" w:type="dxa"/>
          </w:tcPr>
          <w:p w:rsidR="00063D75" w:rsidRPr="00C47C0E" w:rsidRDefault="00063D75" w:rsidP="00C47C0E">
            <w:pPr>
              <w:rPr>
                <w:sz w:val="20"/>
                <w:szCs w:val="20"/>
              </w:rPr>
            </w:pPr>
            <w:r w:rsidRPr="00C47C0E">
              <w:rPr>
                <w:sz w:val="20"/>
                <w:szCs w:val="20"/>
              </w:rPr>
              <w:t>Всего</w:t>
            </w:r>
          </w:p>
        </w:tc>
        <w:tc>
          <w:tcPr>
            <w:tcW w:w="1276" w:type="dxa"/>
          </w:tcPr>
          <w:p w:rsidR="00063D75" w:rsidRPr="00C47C0E" w:rsidRDefault="00063D75" w:rsidP="00C47C0E">
            <w:pPr>
              <w:jc w:val="center"/>
              <w:rPr>
                <w:sz w:val="20"/>
                <w:szCs w:val="20"/>
              </w:rPr>
            </w:pPr>
            <w:r w:rsidRPr="00C47C0E">
              <w:rPr>
                <w:sz w:val="20"/>
                <w:szCs w:val="20"/>
              </w:rPr>
              <w:t>0</w:t>
            </w:r>
          </w:p>
        </w:tc>
        <w:tc>
          <w:tcPr>
            <w:tcW w:w="1276" w:type="dxa"/>
            <w:gridSpan w:val="2"/>
          </w:tcPr>
          <w:p w:rsidR="00063D75" w:rsidRPr="00C47C0E" w:rsidRDefault="00063D75" w:rsidP="00C47C0E">
            <w:pPr>
              <w:jc w:val="center"/>
              <w:rPr>
                <w:sz w:val="20"/>
                <w:szCs w:val="20"/>
              </w:rPr>
            </w:pPr>
            <w:r w:rsidRPr="00C47C0E">
              <w:rPr>
                <w:sz w:val="20"/>
                <w:szCs w:val="20"/>
              </w:rPr>
              <w:t>0</w:t>
            </w:r>
          </w:p>
        </w:tc>
        <w:tc>
          <w:tcPr>
            <w:tcW w:w="1559" w:type="dxa"/>
            <w:gridSpan w:val="3"/>
            <w:vMerge w:val="restart"/>
          </w:tcPr>
          <w:p w:rsidR="00063D75" w:rsidRPr="00C47C0E" w:rsidRDefault="00063D75" w:rsidP="00C47C0E">
            <w:pPr>
              <w:jc w:val="center"/>
              <w:rPr>
                <w:sz w:val="20"/>
                <w:szCs w:val="20"/>
              </w:rPr>
            </w:pPr>
          </w:p>
        </w:tc>
        <w:tc>
          <w:tcPr>
            <w:tcW w:w="2410" w:type="dxa"/>
            <w:gridSpan w:val="2"/>
            <w:vMerge w:val="restart"/>
          </w:tcPr>
          <w:p w:rsidR="00063D75" w:rsidRPr="00C47C0E" w:rsidRDefault="00063D75" w:rsidP="00C47C0E">
            <w:pPr>
              <w:jc w:val="center"/>
              <w:rPr>
                <w:sz w:val="20"/>
                <w:szCs w:val="20"/>
              </w:rPr>
            </w:pPr>
          </w:p>
        </w:tc>
        <w:tc>
          <w:tcPr>
            <w:tcW w:w="708" w:type="dxa"/>
            <w:gridSpan w:val="2"/>
            <w:vMerge w:val="restart"/>
          </w:tcPr>
          <w:p w:rsidR="00063D75" w:rsidRPr="00C47C0E" w:rsidRDefault="00063D75" w:rsidP="00C47C0E">
            <w:pPr>
              <w:jc w:val="center"/>
              <w:rPr>
                <w:sz w:val="20"/>
                <w:szCs w:val="20"/>
              </w:rPr>
            </w:pPr>
          </w:p>
        </w:tc>
        <w:tc>
          <w:tcPr>
            <w:tcW w:w="993" w:type="dxa"/>
            <w:gridSpan w:val="2"/>
            <w:vMerge w:val="restart"/>
          </w:tcPr>
          <w:p w:rsidR="00063D75" w:rsidRPr="00C47C0E" w:rsidRDefault="00063D75" w:rsidP="00C47C0E">
            <w:pPr>
              <w:jc w:val="center"/>
              <w:rPr>
                <w:sz w:val="20"/>
                <w:szCs w:val="20"/>
              </w:rPr>
            </w:pPr>
          </w:p>
        </w:tc>
        <w:tc>
          <w:tcPr>
            <w:tcW w:w="992" w:type="dxa"/>
            <w:vMerge w:val="restart"/>
          </w:tcPr>
          <w:p w:rsidR="00063D75" w:rsidRPr="00C47C0E" w:rsidRDefault="00063D75" w:rsidP="00C47C0E">
            <w:pPr>
              <w:jc w:val="center"/>
              <w:rPr>
                <w:sz w:val="20"/>
                <w:szCs w:val="20"/>
              </w:rPr>
            </w:pPr>
          </w:p>
        </w:tc>
        <w:tc>
          <w:tcPr>
            <w:tcW w:w="1559" w:type="dxa"/>
            <w:vMerge w:val="restart"/>
          </w:tcPr>
          <w:p w:rsidR="00063D75" w:rsidRPr="00C47C0E" w:rsidRDefault="00063D75" w:rsidP="00C47C0E">
            <w:pPr>
              <w:jc w:val="center"/>
              <w:rPr>
                <w:sz w:val="20"/>
                <w:szCs w:val="20"/>
              </w:rPr>
            </w:pPr>
            <w:r w:rsidRPr="00C47C0E">
              <w:rPr>
                <w:sz w:val="20"/>
                <w:szCs w:val="20"/>
              </w:rPr>
              <w:t>0</w:t>
            </w:r>
          </w:p>
        </w:tc>
      </w:tr>
      <w:tr w:rsidR="00063D75" w:rsidRPr="00C47C0E" w:rsidTr="00063D75">
        <w:trPr>
          <w:trHeight w:val="2010"/>
        </w:trPr>
        <w:tc>
          <w:tcPr>
            <w:tcW w:w="843" w:type="dxa"/>
            <w:vMerge/>
          </w:tcPr>
          <w:p w:rsidR="00063D75" w:rsidRDefault="00063D75" w:rsidP="00C47C0E">
            <w:pPr>
              <w:ind w:right="-57"/>
              <w:rPr>
                <w:sz w:val="20"/>
                <w:szCs w:val="20"/>
              </w:rPr>
            </w:pPr>
          </w:p>
        </w:tc>
        <w:tc>
          <w:tcPr>
            <w:tcW w:w="1868" w:type="dxa"/>
            <w:vMerge/>
          </w:tcPr>
          <w:p w:rsidR="00063D75" w:rsidRPr="00C47C0E" w:rsidRDefault="00063D75" w:rsidP="00063D75">
            <w:pPr>
              <w:ind w:right="-91"/>
              <w:rPr>
                <w:color w:val="000000"/>
                <w:sz w:val="20"/>
                <w:szCs w:val="20"/>
              </w:rPr>
            </w:pPr>
          </w:p>
        </w:tc>
        <w:tc>
          <w:tcPr>
            <w:tcW w:w="1417" w:type="dxa"/>
            <w:vMerge/>
          </w:tcPr>
          <w:p w:rsidR="00063D75" w:rsidRPr="00C47C0E" w:rsidRDefault="00063D75" w:rsidP="00C47C0E">
            <w:pPr>
              <w:jc w:val="center"/>
              <w:rPr>
                <w:sz w:val="20"/>
                <w:szCs w:val="20"/>
              </w:rPr>
            </w:pPr>
          </w:p>
        </w:tc>
        <w:tc>
          <w:tcPr>
            <w:tcW w:w="1401" w:type="dxa"/>
          </w:tcPr>
          <w:p w:rsidR="00063D75" w:rsidRPr="00C47C0E" w:rsidRDefault="00063D75" w:rsidP="00DB3175">
            <w:pPr>
              <w:rPr>
                <w:b/>
                <w:sz w:val="20"/>
                <w:szCs w:val="20"/>
              </w:rPr>
            </w:pPr>
            <w:r w:rsidRPr="00BE2F4B">
              <w:rPr>
                <w:sz w:val="20"/>
                <w:szCs w:val="20"/>
              </w:rPr>
              <w:t>бюджетные ассигнования</w:t>
            </w:r>
            <w:r w:rsidRPr="00C47C0E">
              <w:rPr>
                <w:b/>
                <w:sz w:val="20"/>
                <w:szCs w:val="20"/>
              </w:rPr>
              <w:t xml:space="preserve"> </w:t>
            </w:r>
            <w:r w:rsidRPr="00C47C0E">
              <w:rPr>
                <w:sz w:val="20"/>
                <w:szCs w:val="20"/>
              </w:rPr>
              <w:t>всего,</w:t>
            </w:r>
            <w:r w:rsidRPr="00C47C0E">
              <w:rPr>
                <w:b/>
                <w:sz w:val="20"/>
                <w:szCs w:val="20"/>
              </w:rPr>
              <w:br/>
            </w:r>
            <w:r w:rsidRPr="00C47C0E">
              <w:rPr>
                <w:i/>
                <w:sz w:val="20"/>
                <w:szCs w:val="20"/>
              </w:rPr>
              <w:t>в том числе:</w:t>
            </w:r>
          </w:p>
        </w:tc>
        <w:tc>
          <w:tcPr>
            <w:tcW w:w="1276" w:type="dxa"/>
          </w:tcPr>
          <w:p w:rsidR="00063D75" w:rsidRPr="00C47C0E" w:rsidRDefault="00063D75" w:rsidP="00DB3175">
            <w:pPr>
              <w:jc w:val="center"/>
              <w:rPr>
                <w:sz w:val="20"/>
                <w:szCs w:val="20"/>
              </w:rPr>
            </w:pPr>
            <w:r w:rsidRPr="00C47C0E">
              <w:rPr>
                <w:sz w:val="20"/>
                <w:szCs w:val="20"/>
              </w:rPr>
              <w:t>0</w:t>
            </w:r>
          </w:p>
        </w:tc>
        <w:tc>
          <w:tcPr>
            <w:tcW w:w="1276" w:type="dxa"/>
            <w:gridSpan w:val="2"/>
          </w:tcPr>
          <w:p w:rsidR="00063D75" w:rsidRPr="00C47C0E" w:rsidRDefault="00063D75" w:rsidP="00DB3175">
            <w:pPr>
              <w:jc w:val="center"/>
              <w:rPr>
                <w:sz w:val="20"/>
                <w:szCs w:val="20"/>
              </w:rPr>
            </w:pPr>
            <w:r w:rsidRPr="00C47C0E">
              <w:rPr>
                <w:sz w:val="20"/>
                <w:szCs w:val="20"/>
              </w:rPr>
              <w:t>0</w:t>
            </w:r>
          </w:p>
        </w:tc>
        <w:tc>
          <w:tcPr>
            <w:tcW w:w="1559" w:type="dxa"/>
            <w:gridSpan w:val="3"/>
            <w:vMerge/>
          </w:tcPr>
          <w:p w:rsidR="00063D75" w:rsidRPr="00C47C0E" w:rsidRDefault="00063D75" w:rsidP="00C47C0E">
            <w:pPr>
              <w:jc w:val="center"/>
              <w:rPr>
                <w:sz w:val="20"/>
                <w:szCs w:val="20"/>
              </w:rPr>
            </w:pPr>
          </w:p>
        </w:tc>
        <w:tc>
          <w:tcPr>
            <w:tcW w:w="2410" w:type="dxa"/>
            <w:gridSpan w:val="2"/>
            <w:vMerge/>
          </w:tcPr>
          <w:p w:rsidR="00063D75" w:rsidRPr="00C47C0E" w:rsidRDefault="00063D75" w:rsidP="00C47C0E">
            <w:pPr>
              <w:jc w:val="center"/>
              <w:rPr>
                <w:sz w:val="20"/>
                <w:szCs w:val="20"/>
              </w:rPr>
            </w:pPr>
          </w:p>
        </w:tc>
        <w:tc>
          <w:tcPr>
            <w:tcW w:w="708" w:type="dxa"/>
            <w:gridSpan w:val="2"/>
            <w:vMerge/>
          </w:tcPr>
          <w:p w:rsidR="00063D75" w:rsidRPr="00C47C0E" w:rsidRDefault="00063D75" w:rsidP="00C47C0E">
            <w:pPr>
              <w:jc w:val="center"/>
              <w:rPr>
                <w:sz w:val="20"/>
                <w:szCs w:val="20"/>
              </w:rPr>
            </w:pPr>
          </w:p>
        </w:tc>
        <w:tc>
          <w:tcPr>
            <w:tcW w:w="993" w:type="dxa"/>
            <w:gridSpan w:val="2"/>
            <w:vMerge/>
          </w:tcPr>
          <w:p w:rsidR="00063D75" w:rsidRPr="00C47C0E" w:rsidRDefault="00063D75" w:rsidP="00C47C0E">
            <w:pPr>
              <w:jc w:val="center"/>
              <w:rPr>
                <w:sz w:val="20"/>
                <w:szCs w:val="20"/>
              </w:rPr>
            </w:pPr>
          </w:p>
        </w:tc>
        <w:tc>
          <w:tcPr>
            <w:tcW w:w="992" w:type="dxa"/>
            <w:vMerge/>
          </w:tcPr>
          <w:p w:rsidR="00063D75" w:rsidRPr="00C47C0E" w:rsidRDefault="00063D75" w:rsidP="00C47C0E">
            <w:pPr>
              <w:jc w:val="center"/>
              <w:rPr>
                <w:sz w:val="20"/>
                <w:szCs w:val="20"/>
              </w:rPr>
            </w:pPr>
          </w:p>
        </w:tc>
        <w:tc>
          <w:tcPr>
            <w:tcW w:w="1559" w:type="dxa"/>
            <w:vMerge/>
          </w:tcPr>
          <w:p w:rsidR="00063D75" w:rsidRPr="00C47C0E" w:rsidRDefault="00063D75" w:rsidP="00C47C0E">
            <w:pPr>
              <w:jc w:val="center"/>
              <w:rPr>
                <w:sz w:val="20"/>
                <w:szCs w:val="20"/>
              </w:rPr>
            </w:pPr>
          </w:p>
        </w:tc>
      </w:tr>
      <w:tr w:rsidR="00063D75" w:rsidRPr="00C47C0E" w:rsidTr="00C50B5F">
        <w:trPr>
          <w:trHeight w:val="277"/>
        </w:trPr>
        <w:tc>
          <w:tcPr>
            <w:tcW w:w="843" w:type="dxa"/>
            <w:vMerge w:val="restart"/>
          </w:tcPr>
          <w:p w:rsidR="00063D75" w:rsidRPr="00C47C0E" w:rsidRDefault="00063D75" w:rsidP="00C47C0E">
            <w:pPr>
              <w:ind w:right="-57"/>
              <w:rPr>
                <w:sz w:val="20"/>
                <w:szCs w:val="20"/>
              </w:rPr>
            </w:pPr>
            <w:r>
              <w:rPr>
                <w:sz w:val="20"/>
                <w:szCs w:val="20"/>
              </w:rPr>
              <w:lastRenderedPageBreak/>
              <w:t>3.2.8</w:t>
            </w:r>
          </w:p>
        </w:tc>
        <w:tc>
          <w:tcPr>
            <w:tcW w:w="1868" w:type="dxa"/>
            <w:vMerge w:val="restart"/>
          </w:tcPr>
          <w:p w:rsidR="00063D75" w:rsidRPr="00C47C0E" w:rsidRDefault="00063D75" w:rsidP="00C47C0E">
            <w:pPr>
              <w:rPr>
                <w:color w:val="000000"/>
                <w:sz w:val="20"/>
                <w:szCs w:val="20"/>
              </w:rPr>
            </w:pPr>
            <w:r w:rsidRPr="00C47C0E">
              <w:rPr>
                <w:color w:val="000000"/>
                <w:sz w:val="20"/>
                <w:szCs w:val="20"/>
              </w:rPr>
              <w:t>Мероприятие</w:t>
            </w:r>
            <w:r w:rsidRPr="00C47C0E">
              <w:rPr>
                <w:sz w:val="20"/>
                <w:szCs w:val="20"/>
              </w:rPr>
              <w:t xml:space="preserve"> «Реконструкция </w:t>
            </w:r>
            <w:proofErr w:type="spellStart"/>
            <w:r w:rsidRPr="00C47C0E">
              <w:rPr>
                <w:sz w:val="20"/>
                <w:szCs w:val="20"/>
              </w:rPr>
              <w:t>берегоукрепления</w:t>
            </w:r>
            <w:proofErr w:type="spellEnd"/>
            <w:r w:rsidRPr="00C47C0E">
              <w:rPr>
                <w:sz w:val="20"/>
                <w:szCs w:val="20"/>
              </w:rPr>
              <w:t xml:space="preserve"> в устье реки </w:t>
            </w:r>
            <w:proofErr w:type="spellStart"/>
            <w:r w:rsidRPr="00C47C0E">
              <w:rPr>
                <w:sz w:val="20"/>
                <w:szCs w:val="20"/>
              </w:rPr>
              <w:t>Казохи</w:t>
            </w:r>
            <w:proofErr w:type="spellEnd"/>
            <w:r w:rsidRPr="00C47C0E">
              <w:rPr>
                <w:sz w:val="20"/>
                <w:szCs w:val="20"/>
              </w:rPr>
              <w:t>»</w:t>
            </w:r>
          </w:p>
        </w:tc>
        <w:tc>
          <w:tcPr>
            <w:tcW w:w="1417" w:type="dxa"/>
            <w:vMerge/>
          </w:tcPr>
          <w:p w:rsidR="00063D75" w:rsidRPr="00C47C0E" w:rsidRDefault="00063D75" w:rsidP="00C47C0E">
            <w:pPr>
              <w:jc w:val="center"/>
              <w:rPr>
                <w:sz w:val="20"/>
                <w:szCs w:val="20"/>
              </w:rPr>
            </w:pPr>
          </w:p>
        </w:tc>
        <w:tc>
          <w:tcPr>
            <w:tcW w:w="1401" w:type="dxa"/>
          </w:tcPr>
          <w:p w:rsidR="00063D75" w:rsidRDefault="00063D75" w:rsidP="00C47C0E">
            <w:pPr>
              <w:rPr>
                <w:sz w:val="20"/>
                <w:szCs w:val="20"/>
              </w:rPr>
            </w:pPr>
            <w:r w:rsidRPr="00C47C0E">
              <w:rPr>
                <w:sz w:val="20"/>
                <w:szCs w:val="20"/>
              </w:rPr>
              <w:t>Всего</w:t>
            </w:r>
          </w:p>
          <w:p w:rsidR="00063D75" w:rsidRPr="00C47C0E" w:rsidRDefault="00063D75" w:rsidP="00C47C0E">
            <w:pPr>
              <w:rPr>
                <w:sz w:val="20"/>
                <w:szCs w:val="20"/>
              </w:rPr>
            </w:pPr>
          </w:p>
        </w:tc>
        <w:tc>
          <w:tcPr>
            <w:tcW w:w="1276" w:type="dxa"/>
          </w:tcPr>
          <w:p w:rsidR="00063D75" w:rsidRPr="00C47C0E" w:rsidRDefault="00063D75" w:rsidP="00C47C0E">
            <w:pPr>
              <w:jc w:val="center"/>
              <w:rPr>
                <w:sz w:val="20"/>
                <w:szCs w:val="20"/>
              </w:rPr>
            </w:pPr>
            <w:r w:rsidRPr="00C47C0E">
              <w:rPr>
                <w:sz w:val="20"/>
                <w:szCs w:val="20"/>
              </w:rPr>
              <w:t>0</w:t>
            </w:r>
          </w:p>
        </w:tc>
        <w:tc>
          <w:tcPr>
            <w:tcW w:w="1276" w:type="dxa"/>
            <w:gridSpan w:val="2"/>
          </w:tcPr>
          <w:p w:rsidR="00063D75" w:rsidRPr="00C47C0E" w:rsidRDefault="00063D75" w:rsidP="00C47C0E">
            <w:pPr>
              <w:jc w:val="center"/>
              <w:rPr>
                <w:sz w:val="20"/>
                <w:szCs w:val="20"/>
              </w:rPr>
            </w:pPr>
            <w:r w:rsidRPr="00C47C0E">
              <w:rPr>
                <w:sz w:val="20"/>
                <w:szCs w:val="20"/>
              </w:rPr>
              <w:t>0</w:t>
            </w:r>
          </w:p>
        </w:tc>
        <w:tc>
          <w:tcPr>
            <w:tcW w:w="1559" w:type="dxa"/>
            <w:gridSpan w:val="3"/>
            <w:vMerge w:val="restart"/>
          </w:tcPr>
          <w:p w:rsidR="00063D75" w:rsidRPr="00C47C0E" w:rsidRDefault="00063D75" w:rsidP="00C47C0E">
            <w:pPr>
              <w:jc w:val="center"/>
              <w:rPr>
                <w:sz w:val="20"/>
                <w:szCs w:val="20"/>
              </w:rPr>
            </w:pPr>
          </w:p>
        </w:tc>
        <w:tc>
          <w:tcPr>
            <w:tcW w:w="2410" w:type="dxa"/>
            <w:gridSpan w:val="2"/>
            <w:vMerge w:val="restart"/>
          </w:tcPr>
          <w:p w:rsidR="00063D75" w:rsidRPr="00C47C0E" w:rsidRDefault="00063D75" w:rsidP="00C47C0E">
            <w:pPr>
              <w:jc w:val="center"/>
              <w:rPr>
                <w:sz w:val="20"/>
                <w:szCs w:val="20"/>
              </w:rPr>
            </w:pPr>
          </w:p>
        </w:tc>
        <w:tc>
          <w:tcPr>
            <w:tcW w:w="708" w:type="dxa"/>
            <w:gridSpan w:val="2"/>
            <w:vMerge w:val="restart"/>
          </w:tcPr>
          <w:p w:rsidR="00063D75" w:rsidRPr="00C47C0E" w:rsidRDefault="00063D75" w:rsidP="00C47C0E">
            <w:pPr>
              <w:jc w:val="center"/>
              <w:rPr>
                <w:sz w:val="20"/>
                <w:szCs w:val="20"/>
              </w:rPr>
            </w:pPr>
          </w:p>
        </w:tc>
        <w:tc>
          <w:tcPr>
            <w:tcW w:w="993" w:type="dxa"/>
            <w:gridSpan w:val="2"/>
            <w:vMerge w:val="restart"/>
          </w:tcPr>
          <w:p w:rsidR="00063D75" w:rsidRPr="00C47C0E" w:rsidRDefault="00063D75" w:rsidP="00C47C0E">
            <w:pPr>
              <w:jc w:val="center"/>
              <w:rPr>
                <w:sz w:val="20"/>
                <w:szCs w:val="20"/>
              </w:rPr>
            </w:pPr>
          </w:p>
        </w:tc>
        <w:tc>
          <w:tcPr>
            <w:tcW w:w="992" w:type="dxa"/>
            <w:vMerge w:val="restart"/>
          </w:tcPr>
          <w:p w:rsidR="00063D75" w:rsidRPr="00C47C0E" w:rsidRDefault="00063D75" w:rsidP="00C47C0E">
            <w:pPr>
              <w:jc w:val="center"/>
              <w:rPr>
                <w:sz w:val="20"/>
                <w:szCs w:val="20"/>
              </w:rPr>
            </w:pPr>
          </w:p>
        </w:tc>
        <w:tc>
          <w:tcPr>
            <w:tcW w:w="1559" w:type="dxa"/>
            <w:vMerge w:val="restart"/>
          </w:tcPr>
          <w:p w:rsidR="00063D75" w:rsidRPr="00C47C0E" w:rsidRDefault="00063D75" w:rsidP="00C47C0E">
            <w:pPr>
              <w:jc w:val="center"/>
              <w:rPr>
                <w:sz w:val="20"/>
                <w:szCs w:val="20"/>
              </w:rPr>
            </w:pPr>
            <w:r w:rsidRPr="00C47C0E">
              <w:rPr>
                <w:sz w:val="20"/>
                <w:szCs w:val="20"/>
              </w:rPr>
              <w:t>0</w:t>
            </w:r>
          </w:p>
        </w:tc>
      </w:tr>
      <w:tr w:rsidR="00063D75" w:rsidRPr="00C47C0E" w:rsidTr="00C30F34">
        <w:trPr>
          <w:trHeight w:val="984"/>
        </w:trPr>
        <w:tc>
          <w:tcPr>
            <w:tcW w:w="843" w:type="dxa"/>
            <w:vMerge/>
          </w:tcPr>
          <w:p w:rsidR="00063D75" w:rsidRDefault="00063D75" w:rsidP="00C47C0E">
            <w:pPr>
              <w:ind w:right="-57"/>
              <w:rPr>
                <w:sz w:val="20"/>
                <w:szCs w:val="20"/>
              </w:rPr>
            </w:pPr>
          </w:p>
        </w:tc>
        <w:tc>
          <w:tcPr>
            <w:tcW w:w="1868" w:type="dxa"/>
            <w:vMerge/>
          </w:tcPr>
          <w:p w:rsidR="00063D75" w:rsidRPr="00C47C0E" w:rsidRDefault="00063D75" w:rsidP="00C47C0E">
            <w:pPr>
              <w:rPr>
                <w:color w:val="000000"/>
                <w:sz w:val="20"/>
                <w:szCs w:val="20"/>
              </w:rPr>
            </w:pPr>
          </w:p>
        </w:tc>
        <w:tc>
          <w:tcPr>
            <w:tcW w:w="1417" w:type="dxa"/>
            <w:vMerge/>
          </w:tcPr>
          <w:p w:rsidR="00063D75" w:rsidRPr="00C47C0E" w:rsidRDefault="00063D75" w:rsidP="00C47C0E">
            <w:pPr>
              <w:jc w:val="center"/>
              <w:rPr>
                <w:sz w:val="20"/>
                <w:szCs w:val="20"/>
              </w:rPr>
            </w:pPr>
          </w:p>
        </w:tc>
        <w:tc>
          <w:tcPr>
            <w:tcW w:w="1401" w:type="dxa"/>
          </w:tcPr>
          <w:p w:rsidR="00063D75" w:rsidRPr="00C47C0E" w:rsidRDefault="00063D75" w:rsidP="00DB3175">
            <w:pPr>
              <w:rPr>
                <w:b/>
                <w:sz w:val="20"/>
                <w:szCs w:val="20"/>
              </w:rPr>
            </w:pPr>
            <w:r w:rsidRPr="00A949E7">
              <w:rPr>
                <w:sz w:val="20"/>
                <w:szCs w:val="20"/>
              </w:rPr>
              <w:t>бюджетные ассигнования</w:t>
            </w:r>
            <w:r w:rsidRPr="00C47C0E">
              <w:rPr>
                <w:b/>
                <w:sz w:val="20"/>
                <w:szCs w:val="20"/>
              </w:rPr>
              <w:t xml:space="preserve"> </w:t>
            </w:r>
            <w:r w:rsidRPr="00C47C0E">
              <w:rPr>
                <w:sz w:val="20"/>
                <w:szCs w:val="20"/>
              </w:rPr>
              <w:t>всего,</w:t>
            </w:r>
            <w:r w:rsidRPr="00C47C0E">
              <w:rPr>
                <w:b/>
                <w:sz w:val="20"/>
                <w:szCs w:val="20"/>
              </w:rPr>
              <w:br/>
            </w:r>
            <w:r w:rsidRPr="00C47C0E">
              <w:rPr>
                <w:i/>
                <w:sz w:val="20"/>
                <w:szCs w:val="20"/>
              </w:rPr>
              <w:t>в том числе:</w:t>
            </w:r>
          </w:p>
        </w:tc>
        <w:tc>
          <w:tcPr>
            <w:tcW w:w="1276" w:type="dxa"/>
          </w:tcPr>
          <w:p w:rsidR="00063D75" w:rsidRPr="00C47C0E" w:rsidRDefault="00063D75" w:rsidP="00DB3175">
            <w:pPr>
              <w:jc w:val="center"/>
              <w:rPr>
                <w:sz w:val="20"/>
                <w:szCs w:val="20"/>
              </w:rPr>
            </w:pPr>
            <w:r w:rsidRPr="00C47C0E">
              <w:rPr>
                <w:sz w:val="20"/>
                <w:szCs w:val="20"/>
              </w:rPr>
              <w:t>0</w:t>
            </w:r>
          </w:p>
        </w:tc>
        <w:tc>
          <w:tcPr>
            <w:tcW w:w="1276" w:type="dxa"/>
            <w:gridSpan w:val="2"/>
          </w:tcPr>
          <w:p w:rsidR="00063D75" w:rsidRPr="00C47C0E" w:rsidRDefault="00063D75" w:rsidP="00DB3175">
            <w:pPr>
              <w:jc w:val="center"/>
              <w:rPr>
                <w:sz w:val="20"/>
                <w:szCs w:val="20"/>
              </w:rPr>
            </w:pPr>
            <w:r w:rsidRPr="00C47C0E">
              <w:rPr>
                <w:sz w:val="20"/>
                <w:szCs w:val="20"/>
              </w:rPr>
              <w:t>0</w:t>
            </w:r>
          </w:p>
        </w:tc>
        <w:tc>
          <w:tcPr>
            <w:tcW w:w="1559" w:type="dxa"/>
            <w:gridSpan w:val="3"/>
            <w:vMerge/>
          </w:tcPr>
          <w:p w:rsidR="00063D75" w:rsidRPr="00C47C0E" w:rsidRDefault="00063D75" w:rsidP="00C47C0E">
            <w:pPr>
              <w:jc w:val="center"/>
              <w:rPr>
                <w:sz w:val="20"/>
                <w:szCs w:val="20"/>
              </w:rPr>
            </w:pPr>
          </w:p>
        </w:tc>
        <w:tc>
          <w:tcPr>
            <w:tcW w:w="2410" w:type="dxa"/>
            <w:gridSpan w:val="2"/>
            <w:vMerge/>
          </w:tcPr>
          <w:p w:rsidR="00063D75" w:rsidRPr="00C47C0E" w:rsidRDefault="00063D75" w:rsidP="00C47C0E">
            <w:pPr>
              <w:jc w:val="center"/>
              <w:rPr>
                <w:sz w:val="20"/>
                <w:szCs w:val="20"/>
              </w:rPr>
            </w:pPr>
          </w:p>
        </w:tc>
        <w:tc>
          <w:tcPr>
            <w:tcW w:w="708" w:type="dxa"/>
            <w:gridSpan w:val="2"/>
            <w:vMerge/>
          </w:tcPr>
          <w:p w:rsidR="00063D75" w:rsidRPr="00C47C0E" w:rsidRDefault="00063D75" w:rsidP="00C47C0E">
            <w:pPr>
              <w:jc w:val="center"/>
              <w:rPr>
                <w:sz w:val="20"/>
                <w:szCs w:val="20"/>
              </w:rPr>
            </w:pPr>
          </w:p>
        </w:tc>
        <w:tc>
          <w:tcPr>
            <w:tcW w:w="993" w:type="dxa"/>
            <w:gridSpan w:val="2"/>
            <w:vMerge/>
          </w:tcPr>
          <w:p w:rsidR="00063D75" w:rsidRPr="00C47C0E" w:rsidRDefault="00063D75" w:rsidP="00C47C0E">
            <w:pPr>
              <w:jc w:val="center"/>
              <w:rPr>
                <w:sz w:val="20"/>
                <w:szCs w:val="20"/>
              </w:rPr>
            </w:pPr>
          </w:p>
        </w:tc>
        <w:tc>
          <w:tcPr>
            <w:tcW w:w="992" w:type="dxa"/>
            <w:vMerge/>
          </w:tcPr>
          <w:p w:rsidR="00063D75" w:rsidRPr="00C47C0E" w:rsidRDefault="00063D75" w:rsidP="00C47C0E">
            <w:pPr>
              <w:jc w:val="center"/>
              <w:rPr>
                <w:sz w:val="20"/>
                <w:szCs w:val="20"/>
              </w:rPr>
            </w:pPr>
          </w:p>
        </w:tc>
        <w:tc>
          <w:tcPr>
            <w:tcW w:w="1559" w:type="dxa"/>
            <w:vMerge/>
          </w:tcPr>
          <w:p w:rsidR="00063D75" w:rsidRPr="00C47C0E" w:rsidRDefault="00063D75" w:rsidP="00C47C0E">
            <w:pPr>
              <w:jc w:val="center"/>
              <w:rPr>
                <w:sz w:val="20"/>
                <w:szCs w:val="20"/>
              </w:rPr>
            </w:pPr>
          </w:p>
        </w:tc>
      </w:tr>
      <w:tr w:rsidR="00063D75" w:rsidRPr="00C47C0E" w:rsidTr="00063D75">
        <w:trPr>
          <w:trHeight w:val="241"/>
        </w:trPr>
        <w:tc>
          <w:tcPr>
            <w:tcW w:w="843" w:type="dxa"/>
            <w:vMerge w:val="restart"/>
          </w:tcPr>
          <w:p w:rsidR="00063D75" w:rsidRPr="00C47C0E" w:rsidRDefault="00063D75" w:rsidP="00C47C0E">
            <w:pPr>
              <w:ind w:right="-57"/>
              <w:rPr>
                <w:sz w:val="20"/>
                <w:szCs w:val="20"/>
              </w:rPr>
            </w:pPr>
            <w:r>
              <w:rPr>
                <w:sz w:val="20"/>
                <w:szCs w:val="20"/>
              </w:rPr>
              <w:t>3.2.9</w:t>
            </w:r>
          </w:p>
        </w:tc>
        <w:tc>
          <w:tcPr>
            <w:tcW w:w="1868" w:type="dxa"/>
            <w:vMerge w:val="restart"/>
          </w:tcPr>
          <w:p w:rsidR="00063D75" w:rsidRPr="00C47C0E" w:rsidRDefault="00063D75" w:rsidP="00C47C0E">
            <w:pPr>
              <w:rPr>
                <w:color w:val="000000"/>
                <w:sz w:val="20"/>
                <w:szCs w:val="20"/>
              </w:rPr>
            </w:pPr>
            <w:r w:rsidRPr="00C47C0E">
              <w:rPr>
                <w:color w:val="000000"/>
                <w:sz w:val="20"/>
                <w:szCs w:val="20"/>
              </w:rPr>
              <w:t>Мероприятие</w:t>
            </w:r>
            <w:r w:rsidRPr="00C47C0E">
              <w:rPr>
                <w:sz w:val="20"/>
                <w:szCs w:val="20"/>
              </w:rPr>
              <w:t xml:space="preserve"> «Реконструкция видовых площадок набережной Волжского бульвара под причальные сооружения»</w:t>
            </w:r>
          </w:p>
        </w:tc>
        <w:tc>
          <w:tcPr>
            <w:tcW w:w="1417" w:type="dxa"/>
            <w:vMerge/>
          </w:tcPr>
          <w:p w:rsidR="00063D75" w:rsidRPr="00C47C0E" w:rsidRDefault="00063D75" w:rsidP="00C47C0E">
            <w:pPr>
              <w:jc w:val="center"/>
              <w:rPr>
                <w:sz w:val="20"/>
                <w:szCs w:val="20"/>
              </w:rPr>
            </w:pPr>
          </w:p>
        </w:tc>
        <w:tc>
          <w:tcPr>
            <w:tcW w:w="1401" w:type="dxa"/>
          </w:tcPr>
          <w:p w:rsidR="00063D75" w:rsidRPr="00C47C0E" w:rsidRDefault="00063D75" w:rsidP="00C47C0E">
            <w:pPr>
              <w:rPr>
                <w:sz w:val="20"/>
                <w:szCs w:val="20"/>
              </w:rPr>
            </w:pPr>
            <w:r w:rsidRPr="00C47C0E">
              <w:rPr>
                <w:sz w:val="20"/>
                <w:szCs w:val="20"/>
              </w:rPr>
              <w:t>Всего</w:t>
            </w:r>
          </w:p>
        </w:tc>
        <w:tc>
          <w:tcPr>
            <w:tcW w:w="1276" w:type="dxa"/>
          </w:tcPr>
          <w:p w:rsidR="00063D75" w:rsidRPr="00C47C0E" w:rsidRDefault="00063D75" w:rsidP="00C47C0E">
            <w:pPr>
              <w:jc w:val="center"/>
              <w:rPr>
                <w:sz w:val="20"/>
                <w:szCs w:val="20"/>
              </w:rPr>
            </w:pPr>
            <w:r w:rsidRPr="00C47C0E">
              <w:rPr>
                <w:sz w:val="20"/>
                <w:szCs w:val="20"/>
              </w:rPr>
              <w:t>0</w:t>
            </w:r>
          </w:p>
        </w:tc>
        <w:tc>
          <w:tcPr>
            <w:tcW w:w="1276" w:type="dxa"/>
            <w:gridSpan w:val="2"/>
          </w:tcPr>
          <w:p w:rsidR="00063D75" w:rsidRDefault="00063D75" w:rsidP="00063D75">
            <w:pPr>
              <w:jc w:val="center"/>
              <w:rPr>
                <w:sz w:val="20"/>
                <w:szCs w:val="20"/>
              </w:rPr>
            </w:pPr>
            <w:r w:rsidRPr="00C47C0E">
              <w:rPr>
                <w:sz w:val="20"/>
                <w:szCs w:val="20"/>
              </w:rPr>
              <w:t>0</w:t>
            </w:r>
          </w:p>
          <w:p w:rsidR="00063D75" w:rsidRPr="00C47C0E" w:rsidRDefault="00063D75" w:rsidP="00C30F34">
            <w:pPr>
              <w:rPr>
                <w:sz w:val="20"/>
                <w:szCs w:val="20"/>
              </w:rPr>
            </w:pPr>
          </w:p>
        </w:tc>
        <w:tc>
          <w:tcPr>
            <w:tcW w:w="1559" w:type="dxa"/>
            <w:gridSpan w:val="3"/>
            <w:vMerge w:val="restart"/>
          </w:tcPr>
          <w:p w:rsidR="00063D75" w:rsidRPr="00C47C0E" w:rsidRDefault="00063D75" w:rsidP="00C47C0E">
            <w:pPr>
              <w:jc w:val="center"/>
              <w:rPr>
                <w:sz w:val="20"/>
                <w:szCs w:val="20"/>
              </w:rPr>
            </w:pPr>
          </w:p>
        </w:tc>
        <w:tc>
          <w:tcPr>
            <w:tcW w:w="2410" w:type="dxa"/>
            <w:gridSpan w:val="2"/>
            <w:vMerge w:val="restart"/>
          </w:tcPr>
          <w:p w:rsidR="00063D75" w:rsidRPr="00C47C0E" w:rsidRDefault="00063D75" w:rsidP="00C47C0E">
            <w:pPr>
              <w:jc w:val="center"/>
              <w:rPr>
                <w:sz w:val="20"/>
                <w:szCs w:val="20"/>
              </w:rPr>
            </w:pPr>
          </w:p>
        </w:tc>
        <w:tc>
          <w:tcPr>
            <w:tcW w:w="708" w:type="dxa"/>
            <w:gridSpan w:val="2"/>
            <w:vMerge w:val="restart"/>
          </w:tcPr>
          <w:p w:rsidR="00063D75" w:rsidRPr="00C47C0E" w:rsidRDefault="00063D75" w:rsidP="00C47C0E">
            <w:pPr>
              <w:jc w:val="center"/>
              <w:rPr>
                <w:sz w:val="20"/>
                <w:szCs w:val="20"/>
              </w:rPr>
            </w:pPr>
          </w:p>
        </w:tc>
        <w:tc>
          <w:tcPr>
            <w:tcW w:w="993" w:type="dxa"/>
            <w:gridSpan w:val="2"/>
            <w:vMerge w:val="restart"/>
          </w:tcPr>
          <w:p w:rsidR="00063D75" w:rsidRPr="00C47C0E" w:rsidRDefault="00063D75" w:rsidP="00C47C0E">
            <w:pPr>
              <w:jc w:val="center"/>
              <w:rPr>
                <w:sz w:val="20"/>
                <w:szCs w:val="20"/>
              </w:rPr>
            </w:pPr>
          </w:p>
        </w:tc>
        <w:tc>
          <w:tcPr>
            <w:tcW w:w="992" w:type="dxa"/>
            <w:vMerge w:val="restart"/>
          </w:tcPr>
          <w:p w:rsidR="00063D75" w:rsidRPr="00C47C0E" w:rsidRDefault="00063D75" w:rsidP="00C47C0E">
            <w:pPr>
              <w:jc w:val="center"/>
              <w:rPr>
                <w:sz w:val="20"/>
                <w:szCs w:val="20"/>
              </w:rPr>
            </w:pPr>
          </w:p>
        </w:tc>
        <w:tc>
          <w:tcPr>
            <w:tcW w:w="1559" w:type="dxa"/>
            <w:vMerge w:val="restart"/>
          </w:tcPr>
          <w:p w:rsidR="00063D75" w:rsidRPr="00C47C0E" w:rsidRDefault="00063D75" w:rsidP="00C47C0E">
            <w:pPr>
              <w:jc w:val="center"/>
              <w:rPr>
                <w:sz w:val="20"/>
                <w:szCs w:val="20"/>
              </w:rPr>
            </w:pPr>
            <w:r w:rsidRPr="00C47C0E">
              <w:rPr>
                <w:sz w:val="20"/>
                <w:szCs w:val="20"/>
              </w:rPr>
              <w:t>0</w:t>
            </w:r>
          </w:p>
        </w:tc>
      </w:tr>
      <w:tr w:rsidR="00063D75" w:rsidRPr="00C47C0E" w:rsidTr="00DB3175">
        <w:trPr>
          <w:trHeight w:val="1533"/>
        </w:trPr>
        <w:tc>
          <w:tcPr>
            <w:tcW w:w="843" w:type="dxa"/>
            <w:vMerge/>
            <w:tcBorders>
              <w:bottom w:val="single" w:sz="4" w:space="0" w:color="auto"/>
            </w:tcBorders>
          </w:tcPr>
          <w:p w:rsidR="00063D75" w:rsidRPr="00C47C0E" w:rsidRDefault="00063D75" w:rsidP="00C47C0E">
            <w:pPr>
              <w:rPr>
                <w:sz w:val="20"/>
                <w:szCs w:val="20"/>
              </w:rPr>
            </w:pPr>
          </w:p>
        </w:tc>
        <w:tc>
          <w:tcPr>
            <w:tcW w:w="1868" w:type="dxa"/>
            <w:vMerge/>
            <w:tcBorders>
              <w:bottom w:val="single" w:sz="4" w:space="0" w:color="auto"/>
            </w:tcBorders>
          </w:tcPr>
          <w:p w:rsidR="00063D75" w:rsidRPr="00C47C0E" w:rsidRDefault="00063D75" w:rsidP="00C47C0E">
            <w:pPr>
              <w:rPr>
                <w:sz w:val="20"/>
                <w:szCs w:val="20"/>
              </w:rPr>
            </w:pPr>
          </w:p>
        </w:tc>
        <w:tc>
          <w:tcPr>
            <w:tcW w:w="1417" w:type="dxa"/>
            <w:vMerge/>
          </w:tcPr>
          <w:p w:rsidR="00063D75" w:rsidRPr="00C47C0E" w:rsidRDefault="00063D75" w:rsidP="00C47C0E">
            <w:pPr>
              <w:jc w:val="center"/>
              <w:rPr>
                <w:sz w:val="20"/>
                <w:szCs w:val="20"/>
              </w:rPr>
            </w:pPr>
          </w:p>
        </w:tc>
        <w:tc>
          <w:tcPr>
            <w:tcW w:w="1401" w:type="dxa"/>
            <w:tcBorders>
              <w:bottom w:val="single" w:sz="4" w:space="0" w:color="auto"/>
            </w:tcBorders>
          </w:tcPr>
          <w:p w:rsidR="00063D75" w:rsidRPr="00C47C0E" w:rsidRDefault="00063D75" w:rsidP="00C47C0E">
            <w:pPr>
              <w:rPr>
                <w:b/>
                <w:sz w:val="20"/>
                <w:szCs w:val="20"/>
              </w:rPr>
            </w:pPr>
            <w:r w:rsidRPr="00B24BEB">
              <w:rPr>
                <w:sz w:val="20"/>
                <w:szCs w:val="20"/>
              </w:rPr>
              <w:t>бюджетные ассигнования</w:t>
            </w:r>
            <w:r w:rsidRPr="00C47C0E">
              <w:rPr>
                <w:b/>
                <w:sz w:val="20"/>
                <w:szCs w:val="20"/>
              </w:rPr>
              <w:t xml:space="preserve"> </w:t>
            </w:r>
            <w:r w:rsidRPr="00C47C0E">
              <w:rPr>
                <w:sz w:val="20"/>
                <w:szCs w:val="20"/>
              </w:rPr>
              <w:t>всего,</w:t>
            </w:r>
            <w:r w:rsidRPr="00C47C0E">
              <w:rPr>
                <w:b/>
                <w:sz w:val="20"/>
                <w:szCs w:val="20"/>
              </w:rPr>
              <w:br/>
            </w:r>
            <w:r w:rsidRPr="00C47C0E">
              <w:rPr>
                <w:i/>
                <w:sz w:val="20"/>
                <w:szCs w:val="20"/>
              </w:rPr>
              <w:t>в том числе:</w:t>
            </w:r>
          </w:p>
        </w:tc>
        <w:tc>
          <w:tcPr>
            <w:tcW w:w="1276" w:type="dxa"/>
            <w:tcBorders>
              <w:bottom w:val="single" w:sz="4" w:space="0" w:color="auto"/>
            </w:tcBorders>
          </w:tcPr>
          <w:p w:rsidR="00063D75" w:rsidRPr="00C47C0E" w:rsidRDefault="00063D75" w:rsidP="00C47C0E">
            <w:pPr>
              <w:jc w:val="center"/>
              <w:rPr>
                <w:sz w:val="20"/>
                <w:szCs w:val="20"/>
              </w:rPr>
            </w:pPr>
            <w:r w:rsidRPr="00C47C0E">
              <w:rPr>
                <w:sz w:val="20"/>
                <w:szCs w:val="20"/>
              </w:rPr>
              <w:t>0</w:t>
            </w:r>
          </w:p>
        </w:tc>
        <w:tc>
          <w:tcPr>
            <w:tcW w:w="1276" w:type="dxa"/>
            <w:gridSpan w:val="2"/>
            <w:tcBorders>
              <w:bottom w:val="single" w:sz="4" w:space="0" w:color="auto"/>
            </w:tcBorders>
          </w:tcPr>
          <w:p w:rsidR="00063D75" w:rsidRPr="00C47C0E" w:rsidRDefault="00063D75" w:rsidP="00C47C0E">
            <w:pPr>
              <w:jc w:val="center"/>
              <w:rPr>
                <w:sz w:val="20"/>
                <w:szCs w:val="20"/>
              </w:rPr>
            </w:pPr>
            <w:r w:rsidRPr="00C47C0E">
              <w:rPr>
                <w:sz w:val="20"/>
                <w:szCs w:val="20"/>
              </w:rPr>
              <w:t>0</w:t>
            </w:r>
          </w:p>
        </w:tc>
        <w:tc>
          <w:tcPr>
            <w:tcW w:w="1559" w:type="dxa"/>
            <w:gridSpan w:val="3"/>
            <w:vMerge/>
            <w:tcBorders>
              <w:bottom w:val="single" w:sz="4" w:space="0" w:color="auto"/>
            </w:tcBorders>
          </w:tcPr>
          <w:p w:rsidR="00063D75" w:rsidRPr="00C47C0E" w:rsidRDefault="00063D75" w:rsidP="00C47C0E">
            <w:pPr>
              <w:jc w:val="center"/>
              <w:rPr>
                <w:sz w:val="20"/>
                <w:szCs w:val="20"/>
              </w:rPr>
            </w:pPr>
          </w:p>
        </w:tc>
        <w:tc>
          <w:tcPr>
            <w:tcW w:w="2410" w:type="dxa"/>
            <w:gridSpan w:val="2"/>
            <w:vMerge/>
            <w:tcBorders>
              <w:bottom w:val="single" w:sz="4" w:space="0" w:color="auto"/>
            </w:tcBorders>
          </w:tcPr>
          <w:p w:rsidR="00063D75" w:rsidRPr="00C47C0E" w:rsidRDefault="00063D75" w:rsidP="00C47C0E">
            <w:pPr>
              <w:jc w:val="center"/>
              <w:rPr>
                <w:sz w:val="20"/>
                <w:szCs w:val="20"/>
              </w:rPr>
            </w:pPr>
          </w:p>
        </w:tc>
        <w:tc>
          <w:tcPr>
            <w:tcW w:w="708" w:type="dxa"/>
            <w:gridSpan w:val="2"/>
            <w:vMerge/>
            <w:tcBorders>
              <w:bottom w:val="single" w:sz="4" w:space="0" w:color="auto"/>
            </w:tcBorders>
          </w:tcPr>
          <w:p w:rsidR="00063D75" w:rsidRPr="00C47C0E" w:rsidRDefault="00063D75" w:rsidP="00C47C0E">
            <w:pPr>
              <w:jc w:val="center"/>
              <w:rPr>
                <w:sz w:val="20"/>
                <w:szCs w:val="20"/>
              </w:rPr>
            </w:pPr>
          </w:p>
        </w:tc>
        <w:tc>
          <w:tcPr>
            <w:tcW w:w="993" w:type="dxa"/>
            <w:gridSpan w:val="2"/>
            <w:vMerge/>
            <w:tcBorders>
              <w:bottom w:val="single" w:sz="4" w:space="0" w:color="auto"/>
            </w:tcBorders>
          </w:tcPr>
          <w:p w:rsidR="00063D75" w:rsidRPr="00C47C0E" w:rsidRDefault="00063D75" w:rsidP="00C47C0E">
            <w:pPr>
              <w:jc w:val="center"/>
              <w:rPr>
                <w:sz w:val="20"/>
                <w:szCs w:val="20"/>
              </w:rPr>
            </w:pPr>
          </w:p>
        </w:tc>
        <w:tc>
          <w:tcPr>
            <w:tcW w:w="992" w:type="dxa"/>
            <w:vMerge/>
            <w:tcBorders>
              <w:bottom w:val="single" w:sz="4" w:space="0" w:color="auto"/>
            </w:tcBorders>
          </w:tcPr>
          <w:p w:rsidR="00063D75" w:rsidRPr="00C47C0E" w:rsidRDefault="00063D75" w:rsidP="00C47C0E">
            <w:pPr>
              <w:jc w:val="center"/>
              <w:rPr>
                <w:sz w:val="20"/>
                <w:szCs w:val="20"/>
              </w:rPr>
            </w:pPr>
          </w:p>
        </w:tc>
        <w:tc>
          <w:tcPr>
            <w:tcW w:w="1559" w:type="dxa"/>
            <w:vMerge/>
            <w:tcBorders>
              <w:bottom w:val="single" w:sz="4" w:space="0" w:color="auto"/>
            </w:tcBorders>
          </w:tcPr>
          <w:p w:rsidR="00063D75" w:rsidRPr="00C47C0E" w:rsidRDefault="00063D75" w:rsidP="00C47C0E">
            <w:pPr>
              <w:jc w:val="center"/>
              <w:rPr>
                <w:sz w:val="20"/>
                <w:szCs w:val="20"/>
              </w:rPr>
            </w:pPr>
          </w:p>
        </w:tc>
      </w:tr>
      <w:tr w:rsidR="00063D75" w:rsidRPr="00C47C0E" w:rsidTr="00B24BEB">
        <w:trPr>
          <w:trHeight w:val="379"/>
        </w:trPr>
        <w:tc>
          <w:tcPr>
            <w:tcW w:w="843" w:type="dxa"/>
            <w:vMerge w:val="restart"/>
          </w:tcPr>
          <w:p w:rsidR="00063D75" w:rsidRPr="00C47C0E" w:rsidRDefault="00063D75" w:rsidP="00C47C0E">
            <w:pPr>
              <w:ind w:right="-57"/>
              <w:rPr>
                <w:sz w:val="20"/>
                <w:szCs w:val="20"/>
              </w:rPr>
            </w:pPr>
            <w:r>
              <w:rPr>
                <w:sz w:val="20"/>
                <w:szCs w:val="20"/>
              </w:rPr>
              <w:t>3.2.10</w:t>
            </w:r>
          </w:p>
        </w:tc>
        <w:tc>
          <w:tcPr>
            <w:tcW w:w="1868" w:type="dxa"/>
            <w:vMerge w:val="restart"/>
          </w:tcPr>
          <w:p w:rsidR="00063D75" w:rsidRPr="00C47C0E" w:rsidRDefault="00063D75" w:rsidP="00C47C0E">
            <w:pPr>
              <w:rPr>
                <w:color w:val="000000"/>
                <w:sz w:val="20"/>
                <w:szCs w:val="20"/>
              </w:rPr>
            </w:pPr>
            <w:r w:rsidRPr="00C47C0E">
              <w:rPr>
                <w:color w:val="000000"/>
                <w:sz w:val="20"/>
                <w:szCs w:val="20"/>
              </w:rPr>
              <w:t>Мероприятие</w:t>
            </w:r>
            <w:r w:rsidRPr="00C47C0E">
              <w:rPr>
                <w:sz w:val="20"/>
                <w:szCs w:val="20"/>
              </w:rPr>
              <w:t xml:space="preserve"> «Реконструкция мостового перехода через реку </w:t>
            </w:r>
            <w:proofErr w:type="spellStart"/>
            <w:r w:rsidRPr="00C47C0E">
              <w:rPr>
                <w:sz w:val="20"/>
                <w:szCs w:val="20"/>
              </w:rPr>
              <w:t>Казоха</w:t>
            </w:r>
            <w:proofErr w:type="spellEnd"/>
            <w:r w:rsidRPr="00C47C0E">
              <w:rPr>
                <w:sz w:val="20"/>
                <w:szCs w:val="20"/>
              </w:rPr>
              <w:t>»</w:t>
            </w:r>
          </w:p>
        </w:tc>
        <w:tc>
          <w:tcPr>
            <w:tcW w:w="1417" w:type="dxa"/>
            <w:vMerge/>
          </w:tcPr>
          <w:p w:rsidR="00063D75" w:rsidRPr="00C47C0E" w:rsidRDefault="00063D75" w:rsidP="00C47C0E">
            <w:pPr>
              <w:jc w:val="center"/>
              <w:rPr>
                <w:sz w:val="20"/>
                <w:szCs w:val="20"/>
              </w:rPr>
            </w:pPr>
          </w:p>
        </w:tc>
        <w:tc>
          <w:tcPr>
            <w:tcW w:w="1401" w:type="dxa"/>
          </w:tcPr>
          <w:p w:rsidR="00063D75" w:rsidRPr="00C47C0E" w:rsidRDefault="00063D75" w:rsidP="00C47C0E">
            <w:pPr>
              <w:rPr>
                <w:sz w:val="20"/>
                <w:szCs w:val="20"/>
              </w:rPr>
            </w:pPr>
            <w:r w:rsidRPr="00C47C0E">
              <w:rPr>
                <w:sz w:val="20"/>
                <w:szCs w:val="20"/>
              </w:rPr>
              <w:t>Всего</w:t>
            </w:r>
          </w:p>
        </w:tc>
        <w:tc>
          <w:tcPr>
            <w:tcW w:w="1276" w:type="dxa"/>
          </w:tcPr>
          <w:p w:rsidR="00063D75" w:rsidRPr="00C47C0E" w:rsidRDefault="00063D75" w:rsidP="00C47C0E">
            <w:pPr>
              <w:jc w:val="center"/>
              <w:rPr>
                <w:sz w:val="20"/>
                <w:szCs w:val="20"/>
              </w:rPr>
            </w:pPr>
            <w:r w:rsidRPr="00C47C0E">
              <w:rPr>
                <w:sz w:val="20"/>
                <w:szCs w:val="20"/>
              </w:rPr>
              <w:t>0</w:t>
            </w:r>
          </w:p>
        </w:tc>
        <w:tc>
          <w:tcPr>
            <w:tcW w:w="1276" w:type="dxa"/>
            <w:gridSpan w:val="2"/>
          </w:tcPr>
          <w:p w:rsidR="00063D75" w:rsidRPr="00C47C0E" w:rsidRDefault="00063D75" w:rsidP="00C47C0E">
            <w:pPr>
              <w:jc w:val="center"/>
              <w:rPr>
                <w:sz w:val="20"/>
                <w:szCs w:val="20"/>
              </w:rPr>
            </w:pPr>
            <w:r w:rsidRPr="00C47C0E">
              <w:rPr>
                <w:sz w:val="20"/>
                <w:szCs w:val="20"/>
              </w:rPr>
              <w:t>0</w:t>
            </w:r>
          </w:p>
        </w:tc>
        <w:tc>
          <w:tcPr>
            <w:tcW w:w="1559" w:type="dxa"/>
            <w:gridSpan w:val="3"/>
            <w:vMerge w:val="restart"/>
          </w:tcPr>
          <w:p w:rsidR="00063D75" w:rsidRPr="00C47C0E" w:rsidRDefault="00063D75" w:rsidP="00C47C0E">
            <w:pPr>
              <w:jc w:val="center"/>
              <w:rPr>
                <w:sz w:val="20"/>
                <w:szCs w:val="20"/>
              </w:rPr>
            </w:pPr>
          </w:p>
        </w:tc>
        <w:tc>
          <w:tcPr>
            <w:tcW w:w="2410" w:type="dxa"/>
            <w:gridSpan w:val="2"/>
            <w:vMerge w:val="restart"/>
          </w:tcPr>
          <w:p w:rsidR="00063D75" w:rsidRPr="00C47C0E" w:rsidRDefault="00063D75" w:rsidP="00C47C0E">
            <w:pPr>
              <w:jc w:val="center"/>
              <w:rPr>
                <w:sz w:val="20"/>
                <w:szCs w:val="20"/>
              </w:rPr>
            </w:pPr>
          </w:p>
        </w:tc>
        <w:tc>
          <w:tcPr>
            <w:tcW w:w="708" w:type="dxa"/>
            <w:gridSpan w:val="2"/>
            <w:vMerge w:val="restart"/>
          </w:tcPr>
          <w:p w:rsidR="00063D75" w:rsidRPr="00C47C0E" w:rsidRDefault="00063D75" w:rsidP="00C47C0E">
            <w:pPr>
              <w:jc w:val="center"/>
              <w:rPr>
                <w:sz w:val="20"/>
                <w:szCs w:val="20"/>
              </w:rPr>
            </w:pPr>
          </w:p>
        </w:tc>
        <w:tc>
          <w:tcPr>
            <w:tcW w:w="993" w:type="dxa"/>
            <w:gridSpan w:val="2"/>
            <w:vMerge w:val="restart"/>
          </w:tcPr>
          <w:p w:rsidR="00063D75" w:rsidRPr="00C47C0E" w:rsidRDefault="00063D75" w:rsidP="00C47C0E">
            <w:pPr>
              <w:jc w:val="center"/>
              <w:rPr>
                <w:sz w:val="20"/>
                <w:szCs w:val="20"/>
              </w:rPr>
            </w:pPr>
          </w:p>
        </w:tc>
        <w:tc>
          <w:tcPr>
            <w:tcW w:w="992" w:type="dxa"/>
            <w:vMerge w:val="restart"/>
          </w:tcPr>
          <w:p w:rsidR="00063D75" w:rsidRPr="00C47C0E" w:rsidRDefault="00063D75" w:rsidP="00C47C0E">
            <w:pPr>
              <w:jc w:val="center"/>
              <w:rPr>
                <w:sz w:val="20"/>
                <w:szCs w:val="20"/>
              </w:rPr>
            </w:pPr>
          </w:p>
        </w:tc>
        <w:tc>
          <w:tcPr>
            <w:tcW w:w="1559" w:type="dxa"/>
            <w:vMerge w:val="restart"/>
          </w:tcPr>
          <w:p w:rsidR="00063D75" w:rsidRPr="00C47C0E" w:rsidRDefault="00063D75" w:rsidP="00C47C0E">
            <w:pPr>
              <w:jc w:val="center"/>
              <w:rPr>
                <w:sz w:val="20"/>
                <w:szCs w:val="20"/>
              </w:rPr>
            </w:pPr>
            <w:r w:rsidRPr="00C47C0E">
              <w:rPr>
                <w:sz w:val="20"/>
                <w:szCs w:val="20"/>
              </w:rPr>
              <w:t>0</w:t>
            </w:r>
          </w:p>
          <w:p w:rsidR="00063D75" w:rsidRPr="00C47C0E" w:rsidRDefault="00063D75" w:rsidP="00C47C0E">
            <w:pPr>
              <w:jc w:val="center"/>
              <w:rPr>
                <w:sz w:val="20"/>
                <w:szCs w:val="20"/>
              </w:rPr>
            </w:pPr>
          </w:p>
        </w:tc>
      </w:tr>
      <w:tr w:rsidR="00063D75" w:rsidRPr="00C47C0E" w:rsidTr="00AC1CD0">
        <w:trPr>
          <w:trHeight w:val="962"/>
        </w:trPr>
        <w:tc>
          <w:tcPr>
            <w:tcW w:w="843" w:type="dxa"/>
            <w:vMerge/>
            <w:tcBorders>
              <w:bottom w:val="single" w:sz="4" w:space="0" w:color="auto"/>
            </w:tcBorders>
          </w:tcPr>
          <w:p w:rsidR="00063D75" w:rsidRPr="00C47C0E" w:rsidRDefault="00063D75" w:rsidP="00C47C0E">
            <w:pPr>
              <w:rPr>
                <w:sz w:val="20"/>
                <w:szCs w:val="20"/>
              </w:rPr>
            </w:pPr>
          </w:p>
        </w:tc>
        <w:tc>
          <w:tcPr>
            <w:tcW w:w="1868" w:type="dxa"/>
            <w:vMerge/>
            <w:tcBorders>
              <w:bottom w:val="single" w:sz="4" w:space="0" w:color="auto"/>
            </w:tcBorders>
          </w:tcPr>
          <w:p w:rsidR="00063D75" w:rsidRPr="00C47C0E" w:rsidRDefault="00063D75" w:rsidP="00C47C0E">
            <w:pPr>
              <w:rPr>
                <w:sz w:val="20"/>
                <w:szCs w:val="20"/>
              </w:rPr>
            </w:pPr>
          </w:p>
        </w:tc>
        <w:tc>
          <w:tcPr>
            <w:tcW w:w="1417" w:type="dxa"/>
            <w:vMerge/>
            <w:tcBorders>
              <w:bottom w:val="single" w:sz="4" w:space="0" w:color="auto"/>
            </w:tcBorders>
          </w:tcPr>
          <w:p w:rsidR="00063D75" w:rsidRPr="00C47C0E" w:rsidRDefault="00063D75" w:rsidP="00C47C0E">
            <w:pPr>
              <w:rPr>
                <w:sz w:val="20"/>
                <w:szCs w:val="20"/>
              </w:rPr>
            </w:pPr>
          </w:p>
        </w:tc>
        <w:tc>
          <w:tcPr>
            <w:tcW w:w="1401" w:type="dxa"/>
            <w:tcBorders>
              <w:bottom w:val="single" w:sz="4" w:space="0" w:color="auto"/>
            </w:tcBorders>
          </w:tcPr>
          <w:p w:rsidR="00063D75" w:rsidRPr="00C47C0E" w:rsidRDefault="00063D75" w:rsidP="00C47C0E">
            <w:pPr>
              <w:rPr>
                <w:b/>
                <w:sz w:val="20"/>
                <w:szCs w:val="20"/>
              </w:rPr>
            </w:pPr>
            <w:r w:rsidRPr="00B24BEB">
              <w:rPr>
                <w:sz w:val="20"/>
                <w:szCs w:val="20"/>
              </w:rPr>
              <w:t>бюджетные ассигнования</w:t>
            </w:r>
            <w:r w:rsidRPr="00C47C0E">
              <w:rPr>
                <w:b/>
                <w:sz w:val="20"/>
                <w:szCs w:val="20"/>
              </w:rPr>
              <w:t xml:space="preserve"> </w:t>
            </w:r>
            <w:r w:rsidRPr="00C47C0E">
              <w:rPr>
                <w:sz w:val="20"/>
                <w:szCs w:val="20"/>
              </w:rPr>
              <w:t>всего,</w:t>
            </w:r>
            <w:r w:rsidRPr="00C47C0E">
              <w:rPr>
                <w:b/>
                <w:sz w:val="20"/>
                <w:szCs w:val="20"/>
              </w:rPr>
              <w:br/>
            </w:r>
            <w:r w:rsidRPr="00C47C0E">
              <w:rPr>
                <w:i/>
                <w:sz w:val="20"/>
                <w:szCs w:val="20"/>
              </w:rPr>
              <w:t>в том числе:</w:t>
            </w:r>
          </w:p>
        </w:tc>
        <w:tc>
          <w:tcPr>
            <w:tcW w:w="1276" w:type="dxa"/>
            <w:tcBorders>
              <w:bottom w:val="single" w:sz="4" w:space="0" w:color="auto"/>
            </w:tcBorders>
          </w:tcPr>
          <w:p w:rsidR="00063D75" w:rsidRPr="00C47C0E" w:rsidRDefault="00063D75" w:rsidP="00C47C0E">
            <w:pPr>
              <w:jc w:val="center"/>
              <w:rPr>
                <w:sz w:val="20"/>
                <w:szCs w:val="20"/>
              </w:rPr>
            </w:pPr>
            <w:r w:rsidRPr="00C47C0E">
              <w:rPr>
                <w:sz w:val="20"/>
                <w:szCs w:val="20"/>
              </w:rPr>
              <w:t>0</w:t>
            </w:r>
          </w:p>
        </w:tc>
        <w:tc>
          <w:tcPr>
            <w:tcW w:w="1276" w:type="dxa"/>
            <w:gridSpan w:val="2"/>
            <w:tcBorders>
              <w:bottom w:val="single" w:sz="4" w:space="0" w:color="auto"/>
            </w:tcBorders>
          </w:tcPr>
          <w:p w:rsidR="00063D75" w:rsidRPr="00C47C0E" w:rsidRDefault="00063D75" w:rsidP="00C47C0E">
            <w:pPr>
              <w:jc w:val="center"/>
              <w:rPr>
                <w:sz w:val="20"/>
                <w:szCs w:val="20"/>
              </w:rPr>
            </w:pPr>
            <w:r w:rsidRPr="00C47C0E">
              <w:rPr>
                <w:sz w:val="20"/>
                <w:szCs w:val="20"/>
              </w:rPr>
              <w:t>0</w:t>
            </w:r>
          </w:p>
        </w:tc>
        <w:tc>
          <w:tcPr>
            <w:tcW w:w="1559" w:type="dxa"/>
            <w:gridSpan w:val="3"/>
            <w:vMerge/>
            <w:tcBorders>
              <w:bottom w:val="single" w:sz="4" w:space="0" w:color="auto"/>
            </w:tcBorders>
          </w:tcPr>
          <w:p w:rsidR="00063D75" w:rsidRPr="00C47C0E" w:rsidRDefault="00063D75" w:rsidP="00C47C0E">
            <w:pPr>
              <w:jc w:val="center"/>
              <w:rPr>
                <w:sz w:val="20"/>
                <w:szCs w:val="20"/>
              </w:rPr>
            </w:pPr>
          </w:p>
        </w:tc>
        <w:tc>
          <w:tcPr>
            <w:tcW w:w="2410" w:type="dxa"/>
            <w:gridSpan w:val="2"/>
            <w:vMerge/>
            <w:tcBorders>
              <w:bottom w:val="single" w:sz="4" w:space="0" w:color="auto"/>
            </w:tcBorders>
          </w:tcPr>
          <w:p w:rsidR="00063D75" w:rsidRPr="00C47C0E" w:rsidRDefault="00063D75" w:rsidP="00C47C0E">
            <w:pPr>
              <w:jc w:val="center"/>
              <w:rPr>
                <w:sz w:val="20"/>
                <w:szCs w:val="20"/>
              </w:rPr>
            </w:pPr>
          </w:p>
        </w:tc>
        <w:tc>
          <w:tcPr>
            <w:tcW w:w="708" w:type="dxa"/>
            <w:gridSpan w:val="2"/>
            <w:vMerge/>
            <w:tcBorders>
              <w:bottom w:val="single" w:sz="4" w:space="0" w:color="auto"/>
            </w:tcBorders>
          </w:tcPr>
          <w:p w:rsidR="00063D75" w:rsidRPr="00C47C0E" w:rsidRDefault="00063D75" w:rsidP="00C47C0E">
            <w:pPr>
              <w:jc w:val="center"/>
              <w:rPr>
                <w:sz w:val="20"/>
                <w:szCs w:val="20"/>
              </w:rPr>
            </w:pPr>
          </w:p>
        </w:tc>
        <w:tc>
          <w:tcPr>
            <w:tcW w:w="993" w:type="dxa"/>
            <w:gridSpan w:val="2"/>
            <w:vMerge/>
            <w:tcBorders>
              <w:bottom w:val="single" w:sz="4" w:space="0" w:color="auto"/>
            </w:tcBorders>
          </w:tcPr>
          <w:p w:rsidR="00063D75" w:rsidRPr="00C47C0E" w:rsidRDefault="00063D75" w:rsidP="00C47C0E">
            <w:pPr>
              <w:jc w:val="center"/>
              <w:rPr>
                <w:sz w:val="20"/>
                <w:szCs w:val="20"/>
              </w:rPr>
            </w:pPr>
          </w:p>
        </w:tc>
        <w:tc>
          <w:tcPr>
            <w:tcW w:w="992" w:type="dxa"/>
            <w:vMerge/>
            <w:tcBorders>
              <w:bottom w:val="single" w:sz="4" w:space="0" w:color="auto"/>
            </w:tcBorders>
          </w:tcPr>
          <w:p w:rsidR="00063D75" w:rsidRPr="00C47C0E" w:rsidRDefault="00063D75" w:rsidP="00C47C0E">
            <w:pPr>
              <w:jc w:val="center"/>
              <w:rPr>
                <w:sz w:val="20"/>
                <w:szCs w:val="20"/>
              </w:rPr>
            </w:pPr>
          </w:p>
        </w:tc>
        <w:tc>
          <w:tcPr>
            <w:tcW w:w="1559" w:type="dxa"/>
            <w:vMerge/>
            <w:tcBorders>
              <w:bottom w:val="single" w:sz="4" w:space="0" w:color="auto"/>
            </w:tcBorders>
          </w:tcPr>
          <w:p w:rsidR="00063D75" w:rsidRPr="00C47C0E" w:rsidRDefault="00063D75" w:rsidP="00C47C0E">
            <w:pPr>
              <w:jc w:val="center"/>
              <w:rPr>
                <w:sz w:val="20"/>
                <w:szCs w:val="20"/>
              </w:rPr>
            </w:pPr>
          </w:p>
        </w:tc>
      </w:tr>
      <w:tr w:rsidR="00063D75" w:rsidRPr="00C47C0E" w:rsidTr="00C47C0E">
        <w:trPr>
          <w:trHeight w:val="421"/>
        </w:trPr>
        <w:tc>
          <w:tcPr>
            <w:tcW w:w="843" w:type="dxa"/>
            <w:vMerge w:val="restart"/>
          </w:tcPr>
          <w:p w:rsidR="00063D75" w:rsidRPr="00C47C0E" w:rsidRDefault="00063D75" w:rsidP="00C47C0E">
            <w:pPr>
              <w:ind w:right="-57"/>
              <w:rPr>
                <w:sz w:val="20"/>
                <w:szCs w:val="20"/>
              </w:rPr>
            </w:pPr>
            <w:r>
              <w:rPr>
                <w:sz w:val="20"/>
                <w:szCs w:val="20"/>
              </w:rPr>
              <w:t>3.2.11</w:t>
            </w:r>
          </w:p>
        </w:tc>
        <w:tc>
          <w:tcPr>
            <w:tcW w:w="1868" w:type="dxa"/>
            <w:vMerge w:val="restart"/>
          </w:tcPr>
          <w:p w:rsidR="00063D75" w:rsidRPr="00C30F34" w:rsidRDefault="00063D75" w:rsidP="00C47C0E">
            <w:pPr>
              <w:rPr>
                <w:sz w:val="20"/>
                <w:szCs w:val="20"/>
              </w:rPr>
            </w:pPr>
            <w:r w:rsidRPr="00C47C0E">
              <w:rPr>
                <w:color w:val="000000"/>
                <w:sz w:val="20"/>
                <w:szCs w:val="20"/>
              </w:rPr>
              <w:t>Мероприятие</w:t>
            </w:r>
            <w:r w:rsidRPr="00C47C0E">
              <w:rPr>
                <w:sz w:val="20"/>
                <w:szCs w:val="20"/>
              </w:rPr>
              <w:t xml:space="preserve"> «Строительство очистных сооружений на выпуске ливневой канализации ул. Карла Маркса, реконструкция сетей канализации ул. Комсомольская, ул. имени Максима</w:t>
            </w:r>
            <w:r>
              <w:rPr>
                <w:sz w:val="20"/>
                <w:szCs w:val="20"/>
              </w:rPr>
              <w:t xml:space="preserve"> Горького»</w:t>
            </w:r>
          </w:p>
        </w:tc>
        <w:tc>
          <w:tcPr>
            <w:tcW w:w="1417" w:type="dxa"/>
            <w:vMerge/>
          </w:tcPr>
          <w:p w:rsidR="00063D75" w:rsidRPr="00C47C0E" w:rsidRDefault="00063D75" w:rsidP="00C47C0E">
            <w:pPr>
              <w:jc w:val="center"/>
              <w:rPr>
                <w:sz w:val="20"/>
                <w:szCs w:val="20"/>
              </w:rPr>
            </w:pPr>
          </w:p>
        </w:tc>
        <w:tc>
          <w:tcPr>
            <w:tcW w:w="1401" w:type="dxa"/>
          </w:tcPr>
          <w:p w:rsidR="00063D75" w:rsidRPr="00C47C0E" w:rsidRDefault="00063D75" w:rsidP="00C47C0E">
            <w:pPr>
              <w:rPr>
                <w:sz w:val="20"/>
                <w:szCs w:val="20"/>
              </w:rPr>
            </w:pPr>
            <w:r w:rsidRPr="00C47C0E">
              <w:rPr>
                <w:sz w:val="20"/>
                <w:szCs w:val="20"/>
              </w:rPr>
              <w:t>Всего</w:t>
            </w:r>
          </w:p>
        </w:tc>
        <w:tc>
          <w:tcPr>
            <w:tcW w:w="1276" w:type="dxa"/>
          </w:tcPr>
          <w:p w:rsidR="00063D75" w:rsidRPr="00C47C0E" w:rsidRDefault="00063D75" w:rsidP="00C47C0E">
            <w:pPr>
              <w:jc w:val="center"/>
              <w:rPr>
                <w:sz w:val="20"/>
                <w:szCs w:val="20"/>
              </w:rPr>
            </w:pPr>
            <w:r w:rsidRPr="00C47C0E">
              <w:rPr>
                <w:sz w:val="20"/>
                <w:szCs w:val="20"/>
              </w:rPr>
              <w:t>0</w:t>
            </w:r>
          </w:p>
        </w:tc>
        <w:tc>
          <w:tcPr>
            <w:tcW w:w="1276" w:type="dxa"/>
            <w:gridSpan w:val="2"/>
          </w:tcPr>
          <w:p w:rsidR="00063D75" w:rsidRPr="00C47C0E" w:rsidRDefault="00063D75" w:rsidP="00C47C0E">
            <w:pPr>
              <w:jc w:val="center"/>
              <w:rPr>
                <w:sz w:val="20"/>
                <w:szCs w:val="20"/>
              </w:rPr>
            </w:pPr>
            <w:r w:rsidRPr="00C47C0E">
              <w:rPr>
                <w:sz w:val="20"/>
                <w:szCs w:val="20"/>
              </w:rPr>
              <w:t>0</w:t>
            </w:r>
          </w:p>
        </w:tc>
        <w:tc>
          <w:tcPr>
            <w:tcW w:w="1559" w:type="dxa"/>
            <w:gridSpan w:val="3"/>
            <w:vMerge w:val="restart"/>
          </w:tcPr>
          <w:p w:rsidR="00063D75" w:rsidRPr="00C47C0E" w:rsidRDefault="00063D75" w:rsidP="00C47C0E">
            <w:pPr>
              <w:jc w:val="center"/>
              <w:rPr>
                <w:sz w:val="20"/>
                <w:szCs w:val="20"/>
              </w:rPr>
            </w:pPr>
          </w:p>
        </w:tc>
        <w:tc>
          <w:tcPr>
            <w:tcW w:w="2410" w:type="dxa"/>
            <w:gridSpan w:val="2"/>
            <w:vMerge w:val="restart"/>
          </w:tcPr>
          <w:p w:rsidR="00063D75" w:rsidRPr="00C47C0E" w:rsidRDefault="00063D75" w:rsidP="00C47C0E">
            <w:pPr>
              <w:jc w:val="center"/>
              <w:rPr>
                <w:sz w:val="20"/>
                <w:szCs w:val="20"/>
              </w:rPr>
            </w:pPr>
          </w:p>
        </w:tc>
        <w:tc>
          <w:tcPr>
            <w:tcW w:w="708" w:type="dxa"/>
            <w:gridSpan w:val="2"/>
            <w:vMerge w:val="restart"/>
          </w:tcPr>
          <w:p w:rsidR="00063D75" w:rsidRPr="00C47C0E" w:rsidRDefault="00063D75" w:rsidP="00C47C0E">
            <w:pPr>
              <w:jc w:val="center"/>
              <w:rPr>
                <w:sz w:val="20"/>
                <w:szCs w:val="20"/>
              </w:rPr>
            </w:pPr>
          </w:p>
        </w:tc>
        <w:tc>
          <w:tcPr>
            <w:tcW w:w="993" w:type="dxa"/>
            <w:gridSpan w:val="2"/>
            <w:vMerge w:val="restart"/>
          </w:tcPr>
          <w:p w:rsidR="00063D75" w:rsidRPr="00C47C0E" w:rsidRDefault="00063D75" w:rsidP="00C47C0E">
            <w:pPr>
              <w:jc w:val="center"/>
              <w:rPr>
                <w:sz w:val="20"/>
                <w:szCs w:val="20"/>
              </w:rPr>
            </w:pPr>
          </w:p>
        </w:tc>
        <w:tc>
          <w:tcPr>
            <w:tcW w:w="992" w:type="dxa"/>
            <w:vMerge w:val="restart"/>
          </w:tcPr>
          <w:p w:rsidR="00063D75" w:rsidRPr="00C47C0E" w:rsidRDefault="00063D75" w:rsidP="00C47C0E">
            <w:pPr>
              <w:jc w:val="center"/>
              <w:rPr>
                <w:sz w:val="20"/>
                <w:szCs w:val="20"/>
              </w:rPr>
            </w:pPr>
          </w:p>
        </w:tc>
        <w:tc>
          <w:tcPr>
            <w:tcW w:w="1559" w:type="dxa"/>
            <w:vMerge w:val="restart"/>
          </w:tcPr>
          <w:p w:rsidR="00063D75" w:rsidRPr="00C47C0E" w:rsidRDefault="00063D75" w:rsidP="00C47C0E">
            <w:pPr>
              <w:jc w:val="center"/>
              <w:rPr>
                <w:sz w:val="20"/>
                <w:szCs w:val="20"/>
              </w:rPr>
            </w:pPr>
            <w:r w:rsidRPr="00C47C0E">
              <w:rPr>
                <w:sz w:val="20"/>
                <w:szCs w:val="20"/>
              </w:rPr>
              <w:t>0</w:t>
            </w:r>
          </w:p>
        </w:tc>
      </w:tr>
      <w:tr w:rsidR="00063D75" w:rsidRPr="00C47C0E" w:rsidTr="00DB3175">
        <w:trPr>
          <w:trHeight w:val="2145"/>
        </w:trPr>
        <w:tc>
          <w:tcPr>
            <w:tcW w:w="843" w:type="dxa"/>
            <w:vMerge/>
            <w:tcBorders>
              <w:bottom w:val="single" w:sz="4" w:space="0" w:color="auto"/>
            </w:tcBorders>
          </w:tcPr>
          <w:p w:rsidR="00063D75" w:rsidRPr="00C47C0E" w:rsidRDefault="00063D75" w:rsidP="00C47C0E">
            <w:pPr>
              <w:rPr>
                <w:sz w:val="20"/>
                <w:szCs w:val="20"/>
              </w:rPr>
            </w:pPr>
          </w:p>
        </w:tc>
        <w:tc>
          <w:tcPr>
            <w:tcW w:w="1868" w:type="dxa"/>
            <w:vMerge/>
            <w:tcBorders>
              <w:bottom w:val="single" w:sz="4" w:space="0" w:color="auto"/>
            </w:tcBorders>
          </w:tcPr>
          <w:p w:rsidR="00063D75" w:rsidRPr="00C47C0E" w:rsidRDefault="00063D75" w:rsidP="00C47C0E">
            <w:pPr>
              <w:rPr>
                <w:sz w:val="20"/>
                <w:szCs w:val="20"/>
              </w:rPr>
            </w:pPr>
          </w:p>
        </w:tc>
        <w:tc>
          <w:tcPr>
            <w:tcW w:w="1417" w:type="dxa"/>
            <w:vMerge/>
          </w:tcPr>
          <w:p w:rsidR="00063D75" w:rsidRPr="00C47C0E" w:rsidRDefault="00063D75" w:rsidP="00C47C0E">
            <w:pPr>
              <w:rPr>
                <w:sz w:val="20"/>
                <w:szCs w:val="20"/>
              </w:rPr>
            </w:pPr>
          </w:p>
        </w:tc>
        <w:tc>
          <w:tcPr>
            <w:tcW w:w="1401" w:type="dxa"/>
            <w:tcBorders>
              <w:bottom w:val="single" w:sz="4" w:space="0" w:color="auto"/>
            </w:tcBorders>
          </w:tcPr>
          <w:p w:rsidR="00063D75" w:rsidRPr="00C47C0E" w:rsidRDefault="00063D75" w:rsidP="00C47C0E">
            <w:pPr>
              <w:rPr>
                <w:b/>
                <w:sz w:val="20"/>
                <w:szCs w:val="20"/>
              </w:rPr>
            </w:pPr>
            <w:r w:rsidRPr="00B24BEB">
              <w:rPr>
                <w:sz w:val="20"/>
                <w:szCs w:val="20"/>
              </w:rPr>
              <w:t>бюджетные ассигнования</w:t>
            </w:r>
            <w:r w:rsidRPr="00C47C0E">
              <w:rPr>
                <w:b/>
                <w:sz w:val="20"/>
                <w:szCs w:val="20"/>
              </w:rPr>
              <w:t xml:space="preserve"> </w:t>
            </w:r>
            <w:r w:rsidRPr="00C47C0E">
              <w:rPr>
                <w:sz w:val="20"/>
                <w:szCs w:val="20"/>
              </w:rPr>
              <w:t>всего,</w:t>
            </w:r>
            <w:r w:rsidRPr="00C47C0E">
              <w:rPr>
                <w:b/>
                <w:sz w:val="20"/>
                <w:szCs w:val="20"/>
              </w:rPr>
              <w:br/>
            </w:r>
            <w:r w:rsidRPr="00C47C0E">
              <w:rPr>
                <w:i/>
                <w:sz w:val="20"/>
                <w:szCs w:val="20"/>
              </w:rPr>
              <w:t>в том числе:</w:t>
            </w:r>
          </w:p>
        </w:tc>
        <w:tc>
          <w:tcPr>
            <w:tcW w:w="1276" w:type="dxa"/>
            <w:tcBorders>
              <w:bottom w:val="single" w:sz="4" w:space="0" w:color="auto"/>
            </w:tcBorders>
          </w:tcPr>
          <w:p w:rsidR="00063D75" w:rsidRPr="00C47C0E" w:rsidRDefault="00063D75" w:rsidP="00C47C0E">
            <w:pPr>
              <w:jc w:val="center"/>
              <w:rPr>
                <w:sz w:val="20"/>
                <w:szCs w:val="20"/>
              </w:rPr>
            </w:pPr>
            <w:r w:rsidRPr="00C47C0E">
              <w:rPr>
                <w:sz w:val="20"/>
                <w:szCs w:val="20"/>
              </w:rPr>
              <w:t>0</w:t>
            </w:r>
          </w:p>
        </w:tc>
        <w:tc>
          <w:tcPr>
            <w:tcW w:w="1276" w:type="dxa"/>
            <w:gridSpan w:val="2"/>
            <w:tcBorders>
              <w:bottom w:val="single" w:sz="4" w:space="0" w:color="auto"/>
            </w:tcBorders>
          </w:tcPr>
          <w:p w:rsidR="00063D75" w:rsidRPr="00C47C0E" w:rsidRDefault="00063D75" w:rsidP="00C47C0E">
            <w:pPr>
              <w:jc w:val="center"/>
              <w:rPr>
                <w:sz w:val="20"/>
                <w:szCs w:val="20"/>
              </w:rPr>
            </w:pPr>
            <w:r w:rsidRPr="00C47C0E">
              <w:rPr>
                <w:sz w:val="20"/>
                <w:szCs w:val="20"/>
              </w:rPr>
              <w:t>0</w:t>
            </w:r>
          </w:p>
        </w:tc>
        <w:tc>
          <w:tcPr>
            <w:tcW w:w="1559" w:type="dxa"/>
            <w:gridSpan w:val="3"/>
            <w:vMerge/>
            <w:tcBorders>
              <w:bottom w:val="single" w:sz="4" w:space="0" w:color="auto"/>
            </w:tcBorders>
          </w:tcPr>
          <w:p w:rsidR="00063D75" w:rsidRPr="00C47C0E" w:rsidRDefault="00063D75" w:rsidP="00C47C0E">
            <w:pPr>
              <w:jc w:val="center"/>
              <w:rPr>
                <w:sz w:val="20"/>
                <w:szCs w:val="20"/>
              </w:rPr>
            </w:pPr>
          </w:p>
        </w:tc>
        <w:tc>
          <w:tcPr>
            <w:tcW w:w="2410" w:type="dxa"/>
            <w:gridSpan w:val="2"/>
            <w:vMerge/>
            <w:tcBorders>
              <w:bottom w:val="single" w:sz="4" w:space="0" w:color="auto"/>
            </w:tcBorders>
          </w:tcPr>
          <w:p w:rsidR="00063D75" w:rsidRPr="00C47C0E" w:rsidRDefault="00063D75" w:rsidP="00C47C0E">
            <w:pPr>
              <w:jc w:val="center"/>
              <w:rPr>
                <w:sz w:val="20"/>
                <w:szCs w:val="20"/>
              </w:rPr>
            </w:pPr>
          </w:p>
        </w:tc>
        <w:tc>
          <w:tcPr>
            <w:tcW w:w="708" w:type="dxa"/>
            <w:gridSpan w:val="2"/>
            <w:vMerge/>
            <w:tcBorders>
              <w:bottom w:val="single" w:sz="4" w:space="0" w:color="auto"/>
            </w:tcBorders>
          </w:tcPr>
          <w:p w:rsidR="00063D75" w:rsidRPr="00C47C0E" w:rsidRDefault="00063D75" w:rsidP="00C47C0E">
            <w:pPr>
              <w:jc w:val="center"/>
              <w:rPr>
                <w:sz w:val="20"/>
                <w:szCs w:val="20"/>
              </w:rPr>
            </w:pPr>
          </w:p>
        </w:tc>
        <w:tc>
          <w:tcPr>
            <w:tcW w:w="993" w:type="dxa"/>
            <w:gridSpan w:val="2"/>
            <w:vMerge/>
            <w:tcBorders>
              <w:bottom w:val="single" w:sz="4" w:space="0" w:color="auto"/>
            </w:tcBorders>
          </w:tcPr>
          <w:p w:rsidR="00063D75" w:rsidRPr="00C47C0E" w:rsidRDefault="00063D75" w:rsidP="00C47C0E">
            <w:pPr>
              <w:jc w:val="center"/>
              <w:rPr>
                <w:sz w:val="20"/>
                <w:szCs w:val="20"/>
              </w:rPr>
            </w:pPr>
          </w:p>
        </w:tc>
        <w:tc>
          <w:tcPr>
            <w:tcW w:w="992" w:type="dxa"/>
            <w:vMerge/>
            <w:tcBorders>
              <w:bottom w:val="single" w:sz="4" w:space="0" w:color="auto"/>
            </w:tcBorders>
          </w:tcPr>
          <w:p w:rsidR="00063D75" w:rsidRPr="00C47C0E" w:rsidRDefault="00063D75" w:rsidP="00C47C0E">
            <w:pPr>
              <w:jc w:val="center"/>
              <w:rPr>
                <w:sz w:val="20"/>
                <w:szCs w:val="20"/>
              </w:rPr>
            </w:pPr>
          </w:p>
        </w:tc>
        <w:tc>
          <w:tcPr>
            <w:tcW w:w="1559" w:type="dxa"/>
            <w:vMerge/>
            <w:tcBorders>
              <w:bottom w:val="single" w:sz="4" w:space="0" w:color="auto"/>
            </w:tcBorders>
          </w:tcPr>
          <w:p w:rsidR="00063D75" w:rsidRPr="00C47C0E" w:rsidRDefault="00063D75" w:rsidP="00C47C0E">
            <w:pPr>
              <w:jc w:val="center"/>
              <w:rPr>
                <w:sz w:val="20"/>
                <w:szCs w:val="20"/>
              </w:rPr>
            </w:pPr>
          </w:p>
        </w:tc>
      </w:tr>
      <w:tr w:rsidR="00063D75" w:rsidRPr="00C47C0E" w:rsidTr="00063D75">
        <w:trPr>
          <w:trHeight w:val="419"/>
        </w:trPr>
        <w:tc>
          <w:tcPr>
            <w:tcW w:w="843" w:type="dxa"/>
            <w:vMerge w:val="restart"/>
          </w:tcPr>
          <w:p w:rsidR="00063D75" w:rsidRPr="00C47C0E" w:rsidRDefault="00063D75" w:rsidP="00C47C0E">
            <w:pPr>
              <w:ind w:right="-57"/>
              <w:rPr>
                <w:sz w:val="20"/>
                <w:szCs w:val="20"/>
              </w:rPr>
            </w:pPr>
            <w:r>
              <w:rPr>
                <w:sz w:val="20"/>
                <w:szCs w:val="20"/>
              </w:rPr>
              <w:lastRenderedPageBreak/>
              <w:t>3.2.12</w:t>
            </w:r>
          </w:p>
        </w:tc>
        <w:tc>
          <w:tcPr>
            <w:tcW w:w="1868" w:type="dxa"/>
            <w:vMerge w:val="restart"/>
          </w:tcPr>
          <w:p w:rsidR="00063D75" w:rsidRDefault="00063D75" w:rsidP="00C47C0E">
            <w:pPr>
              <w:rPr>
                <w:sz w:val="20"/>
                <w:szCs w:val="20"/>
              </w:rPr>
            </w:pPr>
            <w:r w:rsidRPr="00C47C0E">
              <w:rPr>
                <w:color w:val="000000"/>
                <w:sz w:val="20"/>
                <w:szCs w:val="20"/>
              </w:rPr>
              <w:t>Мероприятие</w:t>
            </w:r>
            <w:r w:rsidRPr="00C47C0E">
              <w:rPr>
                <w:sz w:val="20"/>
                <w:szCs w:val="20"/>
              </w:rPr>
              <w:t xml:space="preserve"> </w:t>
            </w:r>
          </w:p>
          <w:p w:rsidR="00063D75" w:rsidRPr="00C47C0E" w:rsidRDefault="00063D75" w:rsidP="00C47C0E">
            <w:pPr>
              <w:rPr>
                <w:color w:val="000000"/>
                <w:sz w:val="20"/>
                <w:szCs w:val="20"/>
              </w:rPr>
            </w:pPr>
            <w:r w:rsidRPr="00C47C0E">
              <w:rPr>
                <w:sz w:val="20"/>
                <w:szCs w:val="20"/>
              </w:rPr>
              <w:t>«Строительство локальных очистных сооружений центра города Кинешма (ОСК-2 по ул. Подгорная), мощность 12000 м3/сутки»</w:t>
            </w:r>
          </w:p>
        </w:tc>
        <w:tc>
          <w:tcPr>
            <w:tcW w:w="1417" w:type="dxa"/>
            <w:vMerge/>
          </w:tcPr>
          <w:p w:rsidR="00063D75" w:rsidRPr="00C47C0E" w:rsidRDefault="00063D75" w:rsidP="00B24BEB">
            <w:pPr>
              <w:jc w:val="center"/>
              <w:rPr>
                <w:sz w:val="20"/>
                <w:szCs w:val="20"/>
              </w:rPr>
            </w:pPr>
          </w:p>
        </w:tc>
        <w:tc>
          <w:tcPr>
            <w:tcW w:w="1401" w:type="dxa"/>
          </w:tcPr>
          <w:p w:rsidR="00063D75" w:rsidRPr="00C47C0E" w:rsidRDefault="00063D75" w:rsidP="00C47C0E">
            <w:pPr>
              <w:rPr>
                <w:sz w:val="20"/>
                <w:szCs w:val="20"/>
              </w:rPr>
            </w:pPr>
            <w:r w:rsidRPr="00C47C0E">
              <w:rPr>
                <w:sz w:val="20"/>
                <w:szCs w:val="20"/>
              </w:rPr>
              <w:t>Всего</w:t>
            </w:r>
          </w:p>
        </w:tc>
        <w:tc>
          <w:tcPr>
            <w:tcW w:w="1276" w:type="dxa"/>
          </w:tcPr>
          <w:p w:rsidR="00063D75" w:rsidRPr="00C47C0E" w:rsidRDefault="00063D75" w:rsidP="00C47C0E">
            <w:pPr>
              <w:jc w:val="center"/>
              <w:rPr>
                <w:sz w:val="20"/>
                <w:szCs w:val="20"/>
              </w:rPr>
            </w:pPr>
            <w:r w:rsidRPr="00C47C0E">
              <w:rPr>
                <w:sz w:val="20"/>
                <w:szCs w:val="20"/>
              </w:rPr>
              <w:t>0</w:t>
            </w:r>
          </w:p>
        </w:tc>
        <w:tc>
          <w:tcPr>
            <w:tcW w:w="1276" w:type="dxa"/>
            <w:gridSpan w:val="2"/>
          </w:tcPr>
          <w:p w:rsidR="00063D75" w:rsidRPr="00C47C0E" w:rsidRDefault="00063D75" w:rsidP="00AC1CD0">
            <w:pPr>
              <w:jc w:val="center"/>
              <w:rPr>
                <w:sz w:val="20"/>
                <w:szCs w:val="20"/>
              </w:rPr>
            </w:pPr>
            <w:r w:rsidRPr="00C47C0E">
              <w:rPr>
                <w:sz w:val="20"/>
                <w:szCs w:val="20"/>
              </w:rPr>
              <w:t>0</w:t>
            </w:r>
          </w:p>
        </w:tc>
        <w:tc>
          <w:tcPr>
            <w:tcW w:w="1559" w:type="dxa"/>
            <w:gridSpan w:val="3"/>
            <w:vMerge w:val="restart"/>
          </w:tcPr>
          <w:p w:rsidR="00063D75" w:rsidRPr="00C47C0E" w:rsidRDefault="00063D75" w:rsidP="00C47C0E">
            <w:pPr>
              <w:jc w:val="center"/>
              <w:rPr>
                <w:sz w:val="20"/>
                <w:szCs w:val="20"/>
              </w:rPr>
            </w:pPr>
          </w:p>
        </w:tc>
        <w:tc>
          <w:tcPr>
            <w:tcW w:w="2410" w:type="dxa"/>
            <w:gridSpan w:val="2"/>
            <w:vMerge w:val="restart"/>
          </w:tcPr>
          <w:p w:rsidR="00063D75" w:rsidRPr="00C47C0E" w:rsidRDefault="00063D75" w:rsidP="00C47C0E">
            <w:pPr>
              <w:jc w:val="center"/>
              <w:rPr>
                <w:sz w:val="20"/>
                <w:szCs w:val="20"/>
              </w:rPr>
            </w:pPr>
          </w:p>
        </w:tc>
        <w:tc>
          <w:tcPr>
            <w:tcW w:w="708" w:type="dxa"/>
            <w:gridSpan w:val="2"/>
            <w:vMerge w:val="restart"/>
          </w:tcPr>
          <w:p w:rsidR="00063D75" w:rsidRPr="00C47C0E" w:rsidRDefault="00063D75" w:rsidP="00C47C0E">
            <w:pPr>
              <w:jc w:val="center"/>
              <w:rPr>
                <w:sz w:val="20"/>
                <w:szCs w:val="20"/>
              </w:rPr>
            </w:pPr>
          </w:p>
        </w:tc>
        <w:tc>
          <w:tcPr>
            <w:tcW w:w="993" w:type="dxa"/>
            <w:gridSpan w:val="2"/>
            <w:vMerge w:val="restart"/>
          </w:tcPr>
          <w:p w:rsidR="00063D75" w:rsidRPr="00C47C0E" w:rsidRDefault="00063D75" w:rsidP="00C47C0E">
            <w:pPr>
              <w:jc w:val="center"/>
              <w:rPr>
                <w:sz w:val="20"/>
                <w:szCs w:val="20"/>
              </w:rPr>
            </w:pPr>
          </w:p>
        </w:tc>
        <w:tc>
          <w:tcPr>
            <w:tcW w:w="992" w:type="dxa"/>
            <w:vMerge w:val="restart"/>
          </w:tcPr>
          <w:p w:rsidR="00063D75" w:rsidRPr="00C47C0E" w:rsidRDefault="00063D75" w:rsidP="00C47C0E">
            <w:pPr>
              <w:jc w:val="center"/>
              <w:rPr>
                <w:sz w:val="20"/>
                <w:szCs w:val="20"/>
              </w:rPr>
            </w:pPr>
          </w:p>
        </w:tc>
        <w:tc>
          <w:tcPr>
            <w:tcW w:w="1559" w:type="dxa"/>
            <w:vMerge w:val="restart"/>
          </w:tcPr>
          <w:p w:rsidR="00063D75" w:rsidRPr="00C47C0E" w:rsidRDefault="00063D75" w:rsidP="00C47C0E">
            <w:pPr>
              <w:jc w:val="center"/>
              <w:rPr>
                <w:sz w:val="20"/>
                <w:szCs w:val="20"/>
              </w:rPr>
            </w:pPr>
            <w:r w:rsidRPr="00C47C0E">
              <w:rPr>
                <w:sz w:val="20"/>
                <w:szCs w:val="20"/>
              </w:rPr>
              <w:t>0</w:t>
            </w:r>
          </w:p>
        </w:tc>
      </w:tr>
      <w:tr w:rsidR="00063D75" w:rsidRPr="00C47C0E" w:rsidTr="00AC1CD0">
        <w:trPr>
          <w:trHeight w:val="1842"/>
        </w:trPr>
        <w:tc>
          <w:tcPr>
            <w:tcW w:w="843" w:type="dxa"/>
            <w:vMerge/>
            <w:tcBorders>
              <w:bottom w:val="single" w:sz="4" w:space="0" w:color="auto"/>
            </w:tcBorders>
          </w:tcPr>
          <w:p w:rsidR="00063D75" w:rsidRPr="00C47C0E" w:rsidRDefault="00063D75" w:rsidP="00C47C0E">
            <w:pPr>
              <w:rPr>
                <w:sz w:val="20"/>
                <w:szCs w:val="20"/>
              </w:rPr>
            </w:pPr>
          </w:p>
        </w:tc>
        <w:tc>
          <w:tcPr>
            <w:tcW w:w="1868" w:type="dxa"/>
            <w:vMerge/>
            <w:tcBorders>
              <w:bottom w:val="single" w:sz="4" w:space="0" w:color="auto"/>
            </w:tcBorders>
          </w:tcPr>
          <w:p w:rsidR="00063D75" w:rsidRPr="00C47C0E" w:rsidRDefault="00063D75" w:rsidP="00C47C0E">
            <w:pPr>
              <w:rPr>
                <w:sz w:val="20"/>
                <w:szCs w:val="20"/>
              </w:rPr>
            </w:pPr>
          </w:p>
        </w:tc>
        <w:tc>
          <w:tcPr>
            <w:tcW w:w="1417" w:type="dxa"/>
            <w:vMerge/>
          </w:tcPr>
          <w:p w:rsidR="00063D75" w:rsidRPr="00C47C0E" w:rsidRDefault="00063D75" w:rsidP="00C47C0E">
            <w:pPr>
              <w:rPr>
                <w:sz w:val="20"/>
                <w:szCs w:val="20"/>
              </w:rPr>
            </w:pPr>
          </w:p>
        </w:tc>
        <w:tc>
          <w:tcPr>
            <w:tcW w:w="1401" w:type="dxa"/>
            <w:tcBorders>
              <w:bottom w:val="single" w:sz="4" w:space="0" w:color="auto"/>
            </w:tcBorders>
          </w:tcPr>
          <w:p w:rsidR="00063D75" w:rsidRPr="00C47C0E" w:rsidRDefault="00063D75" w:rsidP="00C47C0E">
            <w:pPr>
              <w:rPr>
                <w:b/>
                <w:sz w:val="20"/>
                <w:szCs w:val="20"/>
              </w:rPr>
            </w:pPr>
            <w:r w:rsidRPr="00B24BEB">
              <w:rPr>
                <w:sz w:val="20"/>
                <w:szCs w:val="20"/>
              </w:rPr>
              <w:t>бюджетные ассигнования</w:t>
            </w:r>
            <w:r w:rsidRPr="00C47C0E">
              <w:rPr>
                <w:b/>
                <w:sz w:val="20"/>
                <w:szCs w:val="20"/>
              </w:rPr>
              <w:t xml:space="preserve"> </w:t>
            </w:r>
            <w:r w:rsidRPr="00C47C0E">
              <w:rPr>
                <w:sz w:val="20"/>
                <w:szCs w:val="20"/>
              </w:rPr>
              <w:t>всего,</w:t>
            </w:r>
            <w:r w:rsidRPr="00C47C0E">
              <w:rPr>
                <w:b/>
                <w:sz w:val="20"/>
                <w:szCs w:val="20"/>
              </w:rPr>
              <w:br/>
            </w:r>
            <w:r w:rsidRPr="00C47C0E">
              <w:rPr>
                <w:i/>
                <w:sz w:val="20"/>
                <w:szCs w:val="20"/>
              </w:rPr>
              <w:t>в том числе:</w:t>
            </w:r>
          </w:p>
        </w:tc>
        <w:tc>
          <w:tcPr>
            <w:tcW w:w="1276" w:type="dxa"/>
            <w:tcBorders>
              <w:bottom w:val="single" w:sz="4" w:space="0" w:color="auto"/>
            </w:tcBorders>
          </w:tcPr>
          <w:p w:rsidR="00063D75" w:rsidRPr="00C47C0E" w:rsidRDefault="00063D75" w:rsidP="00C47C0E">
            <w:pPr>
              <w:jc w:val="center"/>
              <w:rPr>
                <w:sz w:val="20"/>
                <w:szCs w:val="20"/>
              </w:rPr>
            </w:pPr>
            <w:r w:rsidRPr="00C47C0E">
              <w:rPr>
                <w:sz w:val="20"/>
                <w:szCs w:val="20"/>
              </w:rPr>
              <w:t>0</w:t>
            </w:r>
          </w:p>
        </w:tc>
        <w:tc>
          <w:tcPr>
            <w:tcW w:w="1276" w:type="dxa"/>
            <w:gridSpan w:val="2"/>
            <w:tcBorders>
              <w:bottom w:val="single" w:sz="4" w:space="0" w:color="auto"/>
            </w:tcBorders>
          </w:tcPr>
          <w:p w:rsidR="00063D75" w:rsidRPr="00C47C0E" w:rsidRDefault="00063D75" w:rsidP="00C47C0E">
            <w:pPr>
              <w:jc w:val="center"/>
              <w:rPr>
                <w:sz w:val="20"/>
                <w:szCs w:val="20"/>
              </w:rPr>
            </w:pPr>
            <w:r w:rsidRPr="00C47C0E">
              <w:rPr>
                <w:sz w:val="20"/>
                <w:szCs w:val="20"/>
              </w:rPr>
              <w:t>0</w:t>
            </w:r>
          </w:p>
        </w:tc>
        <w:tc>
          <w:tcPr>
            <w:tcW w:w="1559" w:type="dxa"/>
            <w:gridSpan w:val="3"/>
            <w:vMerge/>
            <w:tcBorders>
              <w:bottom w:val="single" w:sz="4" w:space="0" w:color="auto"/>
            </w:tcBorders>
          </w:tcPr>
          <w:p w:rsidR="00063D75" w:rsidRPr="00C47C0E" w:rsidRDefault="00063D75" w:rsidP="00C47C0E">
            <w:pPr>
              <w:jc w:val="center"/>
              <w:rPr>
                <w:sz w:val="20"/>
                <w:szCs w:val="20"/>
              </w:rPr>
            </w:pPr>
          </w:p>
        </w:tc>
        <w:tc>
          <w:tcPr>
            <w:tcW w:w="2410" w:type="dxa"/>
            <w:gridSpan w:val="2"/>
            <w:vMerge/>
            <w:tcBorders>
              <w:bottom w:val="single" w:sz="4" w:space="0" w:color="auto"/>
            </w:tcBorders>
          </w:tcPr>
          <w:p w:rsidR="00063D75" w:rsidRPr="00C47C0E" w:rsidRDefault="00063D75" w:rsidP="00C47C0E">
            <w:pPr>
              <w:jc w:val="center"/>
              <w:rPr>
                <w:sz w:val="20"/>
                <w:szCs w:val="20"/>
              </w:rPr>
            </w:pPr>
          </w:p>
        </w:tc>
        <w:tc>
          <w:tcPr>
            <w:tcW w:w="708" w:type="dxa"/>
            <w:gridSpan w:val="2"/>
            <w:vMerge/>
            <w:tcBorders>
              <w:bottom w:val="single" w:sz="4" w:space="0" w:color="auto"/>
            </w:tcBorders>
          </w:tcPr>
          <w:p w:rsidR="00063D75" w:rsidRPr="00C47C0E" w:rsidRDefault="00063D75" w:rsidP="00C47C0E">
            <w:pPr>
              <w:jc w:val="center"/>
              <w:rPr>
                <w:sz w:val="20"/>
                <w:szCs w:val="20"/>
              </w:rPr>
            </w:pPr>
          </w:p>
        </w:tc>
        <w:tc>
          <w:tcPr>
            <w:tcW w:w="993" w:type="dxa"/>
            <w:gridSpan w:val="2"/>
            <w:vMerge/>
            <w:tcBorders>
              <w:bottom w:val="single" w:sz="4" w:space="0" w:color="auto"/>
            </w:tcBorders>
          </w:tcPr>
          <w:p w:rsidR="00063D75" w:rsidRPr="00C47C0E" w:rsidRDefault="00063D75" w:rsidP="00C47C0E">
            <w:pPr>
              <w:jc w:val="center"/>
              <w:rPr>
                <w:sz w:val="20"/>
                <w:szCs w:val="20"/>
              </w:rPr>
            </w:pPr>
          </w:p>
        </w:tc>
        <w:tc>
          <w:tcPr>
            <w:tcW w:w="992" w:type="dxa"/>
            <w:vMerge/>
            <w:tcBorders>
              <w:bottom w:val="single" w:sz="4" w:space="0" w:color="auto"/>
            </w:tcBorders>
          </w:tcPr>
          <w:p w:rsidR="00063D75" w:rsidRPr="00C47C0E" w:rsidRDefault="00063D75" w:rsidP="00C47C0E">
            <w:pPr>
              <w:jc w:val="center"/>
              <w:rPr>
                <w:sz w:val="20"/>
                <w:szCs w:val="20"/>
              </w:rPr>
            </w:pPr>
          </w:p>
        </w:tc>
        <w:tc>
          <w:tcPr>
            <w:tcW w:w="1559" w:type="dxa"/>
            <w:vMerge/>
            <w:tcBorders>
              <w:bottom w:val="single" w:sz="4" w:space="0" w:color="auto"/>
            </w:tcBorders>
          </w:tcPr>
          <w:p w:rsidR="00063D75" w:rsidRPr="00C47C0E" w:rsidRDefault="00063D75" w:rsidP="00C47C0E">
            <w:pPr>
              <w:jc w:val="center"/>
              <w:rPr>
                <w:sz w:val="20"/>
                <w:szCs w:val="20"/>
              </w:rPr>
            </w:pPr>
          </w:p>
        </w:tc>
      </w:tr>
      <w:tr w:rsidR="00063D75" w:rsidRPr="00C47C0E" w:rsidTr="00C47C0E">
        <w:trPr>
          <w:trHeight w:val="421"/>
        </w:trPr>
        <w:tc>
          <w:tcPr>
            <w:tcW w:w="843" w:type="dxa"/>
            <w:vMerge w:val="restart"/>
          </w:tcPr>
          <w:p w:rsidR="00063D75" w:rsidRPr="00C47C0E" w:rsidRDefault="00063D75" w:rsidP="00C47C0E">
            <w:pPr>
              <w:ind w:right="-57"/>
              <w:rPr>
                <w:sz w:val="20"/>
                <w:szCs w:val="20"/>
              </w:rPr>
            </w:pPr>
            <w:r>
              <w:rPr>
                <w:sz w:val="20"/>
                <w:szCs w:val="20"/>
              </w:rPr>
              <w:t>3.2.13</w:t>
            </w:r>
          </w:p>
        </w:tc>
        <w:tc>
          <w:tcPr>
            <w:tcW w:w="1868" w:type="dxa"/>
            <w:vMerge w:val="restart"/>
          </w:tcPr>
          <w:p w:rsidR="00063D75" w:rsidRPr="00C47C0E" w:rsidRDefault="00063D75" w:rsidP="00C47C0E">
            <w:pPr>
              <w:rPr>
                <w:color w:val="000000"/>
                <w:sz w:val="20"/>
                <w:szCs w:val="20"/>
              </w:rPr>
            </w:pPr>
            <w:r w:rsidRPr="00C47C0E">
              <w:rPr>
                <w:color w:val="000000"/>
                <w:sz w:val="20"/>
                <w:szCs w:val="20"/>
              </w:rPr>
              <w:t>Мероприятие</w:t>
            </w:r>
            <w:r w:rsidRPr="00C47C0E">
              <w:rPr>
                <w:sz w:val="20"/>
                <w:szCs w:val="20"/>
              </w:rPr>
              <w:t xml:space="preserve"> «Реконструкция дамбы и набережной реки </w:t>
            </w:r>
            <w:proofErr w:type="spellStart"/>
            <w:r w:rsidRPr="00C47C0E">
              <w:rPr>
                <w:sz w:val="20"/>
                <w:szCs w:val="20"/>
              </w:rPr>
              <w:t>Кинешемка</w:t>
            </w:r>
            <w:proofErr w:type="spellEnd"/>
            <w:r w:rsidRPr="00C47C0E">
              <w:rPr>
                <w:sz w:val="20"/>
                <w:szCs w:val="20"/>
              </w:rPr>
              <w:t xml:space="preserve"> с устройством автопарковки у яхт-клуба по ул. Подгорная»</w:t>
            </w:r>
          </w:p>
        </w:tc>
        <w:tc>
          <w:tcPr>
            <w:tcW w:w="1417" w:type="dxa"/>
            <w:vMerge/>
          </w:tcPr>
          <w:p w:rsidR="00063D75" w:rsidRPr="00C47C0E" w:rsidRDefault="00063D75" w:rsidP="00C47C0E">
            <w:pPr>
              <w:jc w:val="center"/>
              <w:rPr>
                <w:sz w:val="20"/>
                <w:szCs w:val="20"/>
              </w:rPr>
            </w:pPr>
          </w:p>
        </w:tc>
        <w:tc>
          <w:tcPr>
            <w:tcW w:w="1401" w:type="dxa"/>
          </w:tcPr>
          <w:p w:rsidR="00063D75" w:rsidRPr="00C47C0E" w:rsidRDefault="00063D75" w:rsidP="00C47C0E">
            <w:pPr>
              <w:rPr>
                <w:sz w:val="20"/>
                <w:szCs w:val="20"/>
              </w:rPr>
            </w:pPr>
            <w:r w:rsidRPr="00C47C0E">
              <w:rPr>
                <w:sz w:val="20"/>
                <w:szCs w:val="20"/>
              </w:rPr>
              <w:t>В</w:t>
            </w:r>
            <w:bookmarkStart w:id="30" w:name="_GoBack"/>
            <w:bookmarkEnd w:id="30"/>
            <w:r w:rsidRPr="00C47C0E">
              <w:rPr>
                <w:sz w:val="20"/>
                <w:szCs w:val="20"/>
              </w:rPr>
              <w:t>сего</w:t>
            </w:r>
          </w:p>
        </w:tc>
        <w:tc>
          <w:tcPr>
            <w:tcW w:w="1276" w:type="dxa"/>
          </w:tcPr>
          <w:p w:rsidR="00063D75" w:rsidRPr="00C47C0E" w:rsidRDefault="00063D75" w:rsidP="00C47C0E">
            <w:pPr>
              <w:jc w:val="center"/>
              <w:rPr>
                <w:sz w:val="20"/>
                <w:szCs w:val="20"/>
              </w:rPr>
            </w:pPr>
            <w:r w:rsidRPr="00C47C0E">
              <w:rPr>
                <w:sz w:val="20"/>
                <w:szCs w:val="20"/>
              </w:rPr>
              <w:t>0</w:t>
            </w:r>
          </w:p>
        </w:tc>
        <w:tc>
          <w:tcPr>
            <w:tcW w:w="1276" w:type="dxa"/>
            <w:gridSpan w:val="2"/>
          </w:tcPr>
          <w:p w:rsidR="00063D75" w:rsidRPr="00C47C0E" w:rsidRDefault="00063D75" w:rsidP="00C47C0E">
            <w:pPr>
              <w:jc w:val="center"/>
              <w:rPr>
                <w:sz w:val="20"/>
                <w:szCs w:val="20"/>
              </w:rPr>
            </w:pPr>
            <w:r w:rsidRPr="00C47C0E">
              <w:rPr>
                <w:sz w:val="20"/>
                <w:szCs w:val="20"/>
              </w:rPr>
              <w:t>0</w:t>
            </w:r>
          </w:p>
        </w:tc>
        <w:tc>
          <w:tcPr>
            <w:tcW w:w="1559" w:type="dxa"/>
            <w:gridSpan w:val="3"/>
            <w:vMerge w:val="restart"/>
          </w:tcPr>
          <w:p w:rsidR="00063D75" w:rsidRPr="00C47C0E" w:rsidRDefault="00063D75" w:rsidP="00C47C0E">
            <w:pPr>
              <w:jc w:val="center"/>
              <w:rPr>
                <w:sz w:val="20"/>
                <w:szCs w:val="20"/>
              </w:rPr>
            </w:pPr>
          </w:p>
        </w:tc>
        <w:tc>
          <w:tcPr>
            <w:tcW w:w="2410" w:type="dxa"/>
            <w:gridSpan w:val="2"/>
            <w:vMerge w:val="restart"/>
          </w:tcPr>
          <w:p w:rsidR="00063D75" w:rsidRPr="00C47C0E" w:rsidRDefault="00063D75" w:rsidP="00C47C0E">
            <w:pPr>
              <w:jc w:val="center"/>
              <w:rPr>
                <w:sz w:val="20"/>
                <w:szCs w:val="20"/>
              </w:rPr>
            </w:pPr>
          </w:p>
        </w:tc>
        <w:tc>
          <w:tcPr>
            <w:tcW w:w="708" w:type="dxa"/>
            <w:gridSpan w:val="2"/>
            <w:vMerge w:val="restart"/>
          </w:tcPr>
          <w:p w:rsidR="00063D75" w:rsidRPr="00C47C0E" w:rsidRDefault="00063D75" w:rsidP="00C47C0E">
            <w:pPr>
              <w:jc w:val="center"/>
              <w:rPr>
                <w:sz w:val="20"/>
                <w:szCs w:val="20"/>
              </w:rPr>
            </w:pPr>
          </w:p>
        </w:tc>
        <w:tc>
          <w:tcPr>
            <w:tcW w:w="993" w:type="dxa"/>
            <w:gridSpan w:val="2"/>
            <w:vMerge w:val="restart"/>
          </w:tcPr>
          <w:p w:rsidR="00063D75" w:rsidRPr="00C47C0E" w:rsidRDefault="00063D75" w:rsidP="00C47C0E">
            <w:pPr>
              <w:jc w:val="center"/>
              <w:rPr>
                <w:sz w:val="20"/>
                <w:szCs w:val="20"/>
              </w:rPr>
            </w:pPr>
          </w:p>
        </w:tc>
        <w:tc>
          <w:tcPr>
            <w:tcW w:w="992" w:type="dxa"/>
            <w:vMerge w:val="restart"/>
          </w:tcPr>
          <w:p w:rsidR="00063D75" w:rsidRPr="00C47C0E" w:rsidRDefault="00063D75" w:rsidP="00C47C0E">
            <w:pPr>
              <w:jc w:val="center"/>
              <w:rPr>
                <w:sz w:val="20"/>
                <w:szCs w:val="20"/>
              </w:rPr>
            </w:pPr>
          </w:p>
        </w:tc>
        <w:tc>
          <w:tcPr>
            <w:tcW w:w="1559" w:type="dxa"/>
            <w:vMerge w:val="restart"/>
          </w:tcPr>
          <w:p w:rsidR="00063D75" w:rsidRPr="00C47C0E" w:rsidRDefault="00063D75" w:rsidP="00C47C0E">
            <w:pPr>
              <w:jc w:val="center"/>
              <w:rPr>
                <w:sz w:val="20"/>
                <w:szCs w:val="20"/>
              </w:rPr>
            </w:pPr>
            <w:r w:rsidRPr="00C47C0E">
              <w:rPr>
                <w:sz w:val="20"/>
                <w:szCs w:val="20"/>
              </w:rPr>
              <w:t>0</w:t>
            </w:r>
          </w:p>
        </w:tc>
      </w:tr>
      <w:tr w:rsidR="00063D75" w:rsidRPr="00C47C0E" w:rsidTr="00AC1CD0">
        <w:trPr>
          <w:trHeight w:val="1649"/>
        </w:trPr>
        <w:tc>
          <w:tcPr>
            <w:tcW w:w="843" w:type="dxa"/>
            <w:vMerge/>
            <w:tcBorders>
              <w:bottom w:val="single" w:sz="4" w:space="0" w:color="auto"/>
            </w:tcBorders>
          </w:tcPr>
          <w:p w:rsidR="00063D75" w:rsidRPr="00C47C0E" w:rsidRDefault="00063D75" w:rsidP="00C47C0E">
            <w:pPr>
              <w:rPr>
                <w:sz w:val="20"/>
                <w:szCs w:val="20"/>
              </w:rPr>
            </w:pPr>
          </w:p>
        </w:tc>
        <w:tc>
          <w:tcPr>
            <w:tcW w:w="1868" w:type="dxa"/>
            <w:vMerge/>
            <w:tcBorders>
              <w:bottom w:val="single" w:sz="4" w:space="0" w:color="auto"/>
            </w:tcBorders>
          </w:tcPr>
          <w:p w:rsidR="00063D75" w:rsidRPr="00C47C0E" w:rsidRDefault="00063D75" w:rsidP="00C47C0E">
            <w:pPr>
              <w:rPr>
                <w:sz w:val="20"/>
                <w:szCs w:val="20"/>
              </w:rPr>
            </w:pPr>
          </w:p>
        </w:tc>
        <w:tc>
          <w:tcPr>
            <w:tcW w:w="1417" w:type="dxa"/>
            <w:vMerge/>
            <w:tcBorders>
              <w:bottom w:val="single" w:sz="4" w:space="0" w:color="auto"/>
            </w:tcBorders>
          </w:tcPr>
          <w:p w:rsidR="00063D75" w:rsidRPr="00C47C0E" w:rsidRDefault="00063D75" w:rsidP="00C47C0E">
            <w:pPr>
              <w:rPr>
                <w:sz w:val="20"/>
                <w:szCs w:val="20"/>
              </w:rPr>
            </w:pPr>
          </w:p>
        </w:tc>
        <w:tc>
          <w:tcPr>
            <w:tcW w:w="1401" w:type="dxa"/>
            <w:tcBorders>
              <w:bottom w:val="single" w:sz="4" w:space="0" w:color="auto"/>
            </w:tcBorders>
          </w:tcPr>
          <w:p w:rsidR="00063D75" w:rsidRPr="00C47C0E" w:rsidRDefault="00063D75" w:rsidP="00C47C0E">
            <w:pPr>
              <w:rPr>
                <w:b/>
                <w:sz w:val="20"/>
                <w:szCs w:val="20"/>
              </w:rPr>
            </w:pPr>
            <w:r w:rsidRPr="00B24BEB">
              <w:rPr>
                <w:sz w:val="20"/>
                <w:szCs w:val="20"/>
              </w:rPr>
              <w:t>бюджетные ассигнования</w:t>
            </w:r>
            <w:r w:rsidRPr="00C47C0E">
              <w:rPr>
                <w:b/>
                <w:sz w:val="20"/>
                <w:szCs w:val="20"/>
              </w:rPr>
              <w:t xml:space="preserve"> </w:t>
            </w:r>
            <w:r w:rsidRPr="00C47C0E">
              <w:rPr>
                <w:sz w:val="20"/>
                <w:szCs w:val="20"/>
              </w:rPr>
              <w:t>всего,</w:t>
            </w:r>
            <w:r w:rsidRPr="00C47C0E">
              <w:rPr>
                <w:b/>
                <w:sz w:val="20"/>
                <w:szCs w:val="20"/>
              </w:rPr>
              <w:br/>
            </w:r>
            <w:r w:rsidRPr="00C47C0E">
              <w:rPr>
                <w:i/>
                <w:sz w:val="20"/>
                <w:szCs w:val="20"/>
              </w:rPr>
              <w:t>в том числе:</w:t>
            </w:r>
          </w:p>
        </w:tc>
        <w:tc>
          <w:tcPr>
            <w:tcW w:w="1276" w:type="dxa"/>
            <w:tcBorders>
              <w:bottom w:val="single" w:sz="4" w:space="0" w:color="auto"/>
            </w:tcBorders>
          </w:tcPr>
          <w:p w:rsidR="00063D75" w:rsidRPr="00C47C0E" w:rsidRDefault="00063D75" w:rsidP="00C47C0E">
            <w:pPr>
              <w:jc w:val="center"/>
              <w:rPr>
                <w:sz w:val="20"/>
                <w:szCs w:val="20"/>
              </w:rPr>
            </w:pPr>
            <w:r w:rsidRPr="00C47C0E">
              <w:rPr>
                <w:sz w:val="20"/>
                <w:szCs w:val="20"/>
              </w:rPr>
              <w:t>0</w:t>
            </w:r>
          </w:p>
        </w:tc>
        <w:tc>
          <w:tcPr>
            <w:tcW w:w="1276" w:type="dxa"/>
            <w:gridSpan w:val="2"/>
            <w:tcBorders>
              <w:bottom w:val="single" w:sz="4" w:space="0" w:color="auto"/>
            </w:tcBorders>
          </w:tcPr>
          <w:p w:rsidR="00063D75" w:rsidRPr="00C47C0E" w:rsidRDefault="00063D75" w:rsidP="00C47C0E">
            <w:pPr>
              <w:jc w:val="center"/>
              <w:rPr>
                <w:sz w:val="20"/>
                <w:szCs w:val="20"/>
              </w:rPr>
            </w:pPr>
            <w:r w:rsidRPr="00C47C0E">
              <w:rPr>
                <w:sz w:val="20"/>
                <w:szCs w:val="20"/>
              </w:rPr>
              <w:t>0</w:t>
            </w:r>
          </w:p>
        </w:tc>
        <w:tc>
          <w:tcPr>
            <w:tcW w:w="1559" w:type="dxa"/>
            <w:gridSpan w:val="3"/>
            <w:vMerge/>
            <w:tcBorders>
              <w:bottom w:val="single" w:sz="4" w:space="0" w:color="auto"/>
            </w:tcBorders>
          </w:tcPr>
          <w:p w:rsidR="00063D75" w:rsidRPr="00C47C0E" w:rsidRDefault="00063D75" w:rsidP="00C47C0E">
            <w:pPr>
              <w:jc w:val="center"/>
              <w:rPr>
                <w:sz w:val="20"/>
                <w:szCs w:val="20"/>
              </w:rPr>
            </w:pPr>
          </w:p>
        </w:tc>
        <w:tc>
          <w:tcPr>
            <w:tcW w:w="2410" w:type="dxa"/>
            <w:gridSpan w:val="2"/>
            <w:vMerge/>
            <w:tcBorders>
              <w:bottom w:val="single" w:sz="4" w:space="0" w:color="auto"/>
            </w:tcBorders>
          </w:tcPr>
          <w:p w:rsidR="00063D75" w:rsidRPr="00C47C0E" w:rsidRDefault="00063D75" w:rsidP="00C47C0E">
            <w:pPr>
              <w:jc w:val="center"/>
              <w:rPr>
                <w:sz w:val="20"/>
                <w:szCs w:val="20"/>
              </w:rPr>
            </w:pPr>
          </w:p>
        </w:tc>
        <w:tc>
          <w:tcPr>
            <w:tcW w:w="708" w:type="dxa"/>
            <w:gridSpan w:val="2"/>
            <w:vMerge/>
            <w:tcBorders>
              <w:bottom w:val="single" w:sz="4" w:space="0" w:color="auto"/>
            </w:tcBorders>
          </w:tcPr>
          <w:p w:rsidR="00063D75" w:rsidRPr="00C47C0E" w:rsidRDefault="00063D75" w:rsidP="00C47C0E">
            <w:pPr>
              <w:jc w:val="center"/>
              <w:rPr>
                <w:sz w:val="20"/>
                <w:szCs w:val="20"/>
              </w:rPr>
            </w:pPr>
          </w:p>
        </w:tc>
        <w:tc>
          <w:tcPr>
            <w:tcW w:w="993" w:type="dxa"/>
            <w:gridSpan w:val="2"/>
            <w:vMerge/>
            <w:tcBorders>
              <w:bottom w:val="single" w:sz="4" w:space="0" w:color="auto"/>
            </w:tcBorders>
          </w:tcPr>
          <w:p w:rsidR="00063D75" w:rsidRPr="00C47C0E" w:rsidRDefault="00063D75" w:rsidP="00C47C0E">
            <w:pPr>
              <w:jc w:val="center"/>
              <w:rPr>
                <w:sz w:val="20"/>
                <w:szCs w:val="20"/>
              </w:rPr>
            </w:pPr>
          </w:p>
        </w:tc>
        <w:tc>
          <w:tcPr>
            <w:tcW w:w="992" w:type="dxa"/>
            <w:vMerge/>
            <w:tcBorders>
              <w:bottom w:val="single" w:sz="4" w:space="0" w:color="auto"/>
            </w:tcBorders>
          </w:tcPr>
          <w:p w:rsidR="00063D75" w:rsidRPr="00C47C0E" w:rsidRDefault="00063D75" w:rsidP="00C47C0E">
            <w:pPr>
              <w:jc w:val="center"/>
              <w:rPr>
                <w:sz w:val="20"/>
                <w:szCs w:val="20"/>
              </w:rPr>
            </w:pPr>
          </w:p>
        </w:tc>
        <w:tc>
          <w:tcPr>
            <w:tcW w:w="1559" w:type="dxa"/>
            <w:vMerge/>
            <w:tcBorders>
              <w:bottom w:val="single" w:sz="4" w:space="0" w:color="auto"/>
            </w:tcBorders>
          </w:tcPr>
          <w:p w:rsidR="00063D75" w:rsidRPr="00C47C0E" w:rsidRDefault="00063D75" w:rsidP="00C47C0E">
            <w:pPr>
              <w:jc w:val="center"/>
              <w:rPr>
                <w:sz w:val="20"/>
                <w:szCs w:val="20"/>
              </w:rPr>
            </w:pPr>
          </w:p>
        </w:tc>
      </w:tr>
    </w:tbl>
    <w:p w:rsidR="002505D9" w:rsidRDefault="002505D9" w:rsidP="00FB5AED">
      <w:pPr>
        <w:rPr>
          <w:sz w:val="20"/>
          <w:szCs w:val="20"/>
        </w:rPr>
      </w:pPr>
    </w:p>
    <w:p w:rsidR="003124CB" w:rsidRPr="00C47C0E" w:rsidRDefault="003124CB" w:rsidP="00FB5AED">
      <w:pPr>
        <w:rPr>
          <w:sz w:val="20"/>
          <w:szCs w:val="20"/>
        </w:rPr>
      </w:pPr>
    </w:p>
    <w:sectPr w:rsidR="003124CB" w:rsidRPr="00C47C0E" w:rsidSect="00C34154">
      <w:pgSz w:w="16838" w:h="11906" w:orient="landscape"/>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CYR">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9A2810"/>
    <w:lvl w:ilvl="0">
      <w:start w:val="1"/>
      <w:numFmt w:val="decimal"/>
      <w:pStyle w:val="5"/>
      <w:lvlText w:val="%1."/>
      <w:lvlJc w:val="left"/>
      <w:pPr>
        <w:tabs>
          <w:tab w:val="num" w:pos="1492"/>
        </w:tabs>
        <w:ind w:left="1492" w:hanging="360"/>
      </w:pPr>
      <w:rPr>
        <w:rFonts w:cs="Times New Roman"/>
      </w:rPr>
    </w:lvl>
  </w:abstractNum>
  <w:abstractNum w:abstractNumId="1">
    <w:nsid w:val="FFFFFF7D"/>
    <w:multiLevelType w:val="singleLevel"/>
    <w:tmpl w:val="136C7CA4"/>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88801D94"/>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89C84FBE"/>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BF56D2EE"/>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C71896A4"/>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140696C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E2E7E3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56434C8"/>
    <w:lvl w:ilvl="0">
      <w:start w:val="1"/>
      <w:numFmt w:val="decimal"/>
      <w:pStyle w:val="a"/>
      <w:lvlText w:val="%1."/>
      <w:lvlJc w:val="left"/>
      <w:pPr>
        <w:tabs>
          <w:tab w:val="num" w:pos="360"/>
        </w:tabs>
        <w:ind w:left="360" w:hanging="360"/>
      </w:pPr>
      <w:rPr>
        <w:rFonts w:cs="Times New Roman"/>
      </w:rPr>
    </w:lvl>
  </w:abstractNum>
  <w:abstractNum w:abstractNumId="9">
    <w:nsid w:val="FFFFFF89"/>
    <w:multiLevelType w:val="singleLevel"/>
    <w:tmpl w:val="B180FB58"/>
    <w:lvl w:ilvl="0">
      <w:start w:val="1"/>
      <w:numFmt w:val="bullet"/>
      <w:pStyle w:val="a0"/>
      <w:lvlText w:val=""/>
      <w:lvlJc w:val="left"/>
      <w:pPr>
        <w:tabs>
          <w:tab w:val="num" w:pos="360"/>
        </w:tabs>
        <w:ind w:left="360" w:hanging="360"/>
      </w:pPr>
      <w:rPr>
        <w:rFonts w:ascii="Symbol" w:hAnsi="Symbol" w:hint="default"/>
      </w:rPr>
    </w:lvl>
  </w:abstractNum>
  <w:abstractNum w:abstractNumId="10">
    <w:nsid w:val="00B84273"/>
    <w:multiLevelType w:val="hybridMultilevel"/>
    <w:tmpl w:val="303846D4"/>
    <w:lvl w:ilvl="0" w:tplc="661A6964">
      <w:start w:val="1"/>
      <w:numFmt w:val="bullet"/>
      <w:lvlText w:val=""/>
      <w:lvlJc w:val="left"/>
      <w:pPr>
        <w:tabs>
          <w:tab w:val="num" w:pos="2694"/>
        </w:tabs>
        <w:ind w:left="2694" w:firstLine="1134"/>
      </w:pPr>
      <w:rPr>
        <w:rFonts w:ascii="Wingdings" w:hAnsi="Wingdings" w:hint="default"/>
        <w:color w:val="800000"/>
      </w:rPr>
    </w:lvl>
    <w:lvl w:ilvl="1" w:tplc="04190003" w:tentative="1">
      <w:start w:val="1"/>
      <w:numFmt w:val="bullet"/>
      <w:lvlText w:val="o"/>
      <w:lvlJc w:val="left"/>
      <w:pPr>
        <w:tabs>
          <w:tab w:val="num" w:pos="1440"/>
        </w:tabs>
        <w:ind w:left="1440" w:hanging="360"/>
      </w:pPr>
      <w:rPr>
        <w:rFonts w:ascii="Courier New" w:hAnsi="Courier New" w:hint="default"/>
      </w:rPr>
    </w:lvl>
    <w:lvl w:ilvl="2" w:tplc="94B68FF2">
      <w:start w:val="1"/>
      <w:numFmt w:val="bullet"/>
      <w:pStyle w:val="Pro-List-1"/>
      <w:lvlText w:val=""/>
      <w:lvlJc w:val="left"/>
      <w:pPr>
        <w:tabs>
          <w:tab w:val="num" w:pos="666"/>
        </w:tabs>
        <w:ind w:left="666" w:firstLine="1134"/>
      </w:pPr>
      <w:rPr>
        <w:rFonts w:ascii="Wingdings" w:hAnsi="Wingdings" w:hint="default"/>
        <w:color w:val="C41C16"/>
        <w:sz w:val="24"/>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20D6E41"/>
    <w:multiLevelType w:val="hybridMultilevel"/>
    <w:tmpl w:val="B8FC2F6E"/>
    <w:lvl w:ilvl="0" w:tplc="75D85748">
      <w:start w:val="1"/>
      <w:numFmt w:val="bullet"/>
      <w:pStyle w:val="Pro-List-2"/>
      <w:lvlText w:val="-"/>
      <w:lvlJc w:val="left"/>
      <w:pPr>
        <w:tabs>
          <w:tab w:val="num" w:pos="2880"/>
        </w:tabs>
        <w:ind w:left="2880" w:hanging="360"/>
      </w:pPr>
      <w:rPr>
        <w:rFonts w:ascii="Georgia" w:hAnsi="Georgia"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E4A4FCAA">
      <w:start w:val="1"/>
      <w:numFmt w:val="bullet"/>
      <w:lvlText w:val=""/>
      <w:lvlJc w:val="left"/>
      <w:pPr>
        <w:tabs>
          <w:tab w:val="num" w:pos="666"/>
        </w:tabs>
        <w:ind w:left="666" w:firstLine="1134"/>
      </w:pPr>
      <w:rPr>
        <w:rFonts w:ascii="Wingdings" w:hAnsi="Wingdings" w:hint="default"/>
        <w:color w:val="C41C16"/>
        <w:sz w:val="24"/>
      </w:rPr>
    </w:lvl>
    <w:lvl w:ilvl="3" w:tplc="5E36BBDC">
      <w:start w:val="1"/>
      <w:numFmt w:val="bullet"/>
      <w:lvlText w:val="-"/>
      <w:lvlJc w:val="left"/>
      <w:pPr>
        <w:tabs>
          <w:tab w:val="num" w:pos="2880"/>
        </w:tabs>
        <w:ind w:left="2880" w:hanging="360"/>
      </w:pPr>
      <w:rPr>
        <w:rFonts w:ascii="Georgia" w:hAnsi="Georgia" w:hint="default"/>
        <w:color w:val="auto"/>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4A432A8"/>
    <w:multiLevelType w:val="hybridMultilevel"/>
    <w:tmpl w:val="D47E6B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EB436BB"/>
    <w:multiLevelType w:val="hybridMultilevel"/>
    <w:tmpl w:val="ADB6D57E"/>
    <w:lvl w:ilvl="0" w:tplc="47ECA79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4">
    <w:nsid w:val="21916DB4"/>
    <w:multiLevelType w:val="multilevel"/>
    <w:tmpl w:val="04190023"/>
    <w:styleLink w:val="ArticleSection"/>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5">
    <w:nsid w:val="255B58B4"/>
    <w:multiLevelType w:val="hybridMultilevel"/>
    <w:tmpl w:val="6358880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6D350F"/>
    <w:multiLevelType w:val="multilevel"/>
    <w:tmpl w:val="8AB84B38"/>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279C3EFB"/>
    <w:multiLevelType w:val="multilevel"/>
    <w:tmpl w:val="B0DA3E78"/>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295D2206"/>
    <w:multiLevelType w:val="multilevel"/>
    <w:tmpl w:val="B1A0D916"/>
    <w:lvl w:ilvl="0">
      <w:start w:val="1"/>
      <w:numFmt w:val="decimal"/>
      <w:lvlText w:val="%1."/>
      <w:lvlJc w:val="left"/>
      <w:pPr>
        <w:ind w:left="1069" w:hanging="360"/>
      </w:pPr>
      <w:rPr>
        <w:rFonts w:hint="default"/>
      </w:rPr>
    </w:lvl>
    <w:lvl w:ilvl="1">
      <w:start w:val="1"/>
      <w:numFmt w:val="decimal"/>
      <w:isLgl/>
      <w:lvlText w:val="%1.%2."/>
      <w:lvlJc w:val="left"/>
      <w:pPr>
        <w:ind w:left="2044" w:hanging="1335"/>
      </w:pPr>
      <w:rPr>
        <w:rFonts w:hint="default"/>
      </w:rPr>
    </w:lvl>
    <w:lvl w:ilvl="2">
      <w:start w:val="1"/>
      <w:numFmt w:val="decimal"/>
      <w:isLgl/>
      <w:lvlText w:val="%1.%2.%3."/>
      <w:lvlJc w:val="left"/>
      <w:pPr>
        <w:ind w:left="2044" w:hanging="1335"/>
      </w:pPr>
      <w:rPr>
        <w:rFonts w:hint="default"/>
      </w:rPr>
    </w:lvl>
    <w:lvl w:ilvl="3">
      <w:start w:val="1"/>
      <w:numFmt w:val="decimal"/>
      <w:isLgl/>
      <w:lvlText w:val="%1.%2.%3.%4."/>
      <w:lvlJc w:val="left"/>
      <w:pPr>
        <w:ind w:left="2044" w:hanging="1335"/>
      </w:pPr>
      <w:rPr>
        <w:rFonts w:hint="default"/>
      </w:rPr>
    </w:lvl>
    <w:lvl w:ilvl="4">
      <w:start w:val="1"/>
      <w:numFmt w:val="decimal"/>
      <w:isLgl/>
      <w:lvlText w:val="%1.%2.%3.%4.%5."/>
      <w:lvlJc w:val="left"/>
      <w:pPr>
        <w:ind w:left="2044" w:hanging="133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nsid w:val="29C813AC"/>
    <w:multiLevelType w:val="hybridMultilevel"/>
    <w:tmpl w:val="21E47A4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D4239"/>
    <w:multiLevelType w:val="hybridMultilevel"/>
    <w:tmpl w:val="80BAC540"/>
    <w:lvl w:ilvl="0" w:tplc="1548F2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0FF6BAD"/>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nsid w:val="34F85975"/>
    <w:multiLevelType w:val="multilevel"/>
    <w:tmpl w:val="5E0A29EC"/>
    <w:lvl w:ilvl="0">
      <w:start w:val="1"/>
      <w:numFmt w:val="decimal"/>
      <w:lvlText w:val="%1."/>
      <w:lvlJc w:val="left"/>
      <w:pPr>
        <w:ind w:left="1260" w:hanging="360"/>
      </w:pPr>
      <w:rPr>
        <w:rFonts w:hint="default"/>
      </w:rPr>
    </w:lvl>
    <w:lvl w:ilvl="1">
      <w:start w:val="1"/>
      <w:numFmt w:val="decimal"/>
      <w:isLgl/>
      <w:lvlText w:val="%1.%2."/>
      <w:lvlJc w:val="left"/>
      <w:pPr>
        <w:ind w:left="2112" w:hanging="1212"/>
      </w:pPr>
      <w:rPr>
        <w:rFonts w:hint="default"/>
      </w:rPr>
    </w:lvl>
    <w:lvl w:ilvl="2">
      <w:start w:val="1"/>
      <w:numFmt w:val="decimal"/>
      <w:isLgl/>
      <w:lvlText w:val="%1.%2.%3."/>
      <w:lvlJc w:val="left"/>
      <w:pPr>
        <w:ind w:left="2112" w:hanging="1212"/>
      </w:pPr>
      <w:rPr>
        <w:rFonts w:hint="default"/>
      </w:rPr>
    </w:lvl>
    <w:lvl w:ilvl="3">
      <w:start w:val="1"/>
      <w:numFmt w:val="decimal"/>
      <w:isLgl/>
      <w:lvlText w:val="%1.%2.%3.%4."/>
      <w:lvlJc w:val="left"/>
      <w:pPr>
        <w:ind w:left="2112" w:hanging="1212"/>
      </w:pPr>
      <w:rPr>
        <w:rFonts w:hint="default"/>
      </w:rPr>
    </w:lvl>
    <w:lvl w:ilvl="4">
      <w:start w:val="1"/>
      <w:numFmt w:val="decimal"/>
      <w:isLgl/>
      <w:lvlText w:val="%1.%2.%3.%4.%5."/>
      <w:lvlJc w:val="left"/>
      <w:pPr>
        <w:ind w:left="2112" w:hanging="1212"/>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23">
    <w:nsid w:val="36564BE7"/>
    <w:multiLevelType w:val="hybridMultilevel"/>
    <w:tmpl w:val="41DC1C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E84090D"/>
    <w:multiLevelType w:val="hybridMultilevel"/>
    <w:tmpl w:val="82B86C74"/>
    <w:lvl w:ilvl="0" w:tplc="FB14EE4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37E7A26"/>
    <w:multiLevelType w:val="hybridMultilevel"/>
    <w:tmpl w:val="C7488F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4EF3F7F"/>
    <w:multiLevelType w:val="hybridMultilevel"/>
    <w:tmpl w:val="759EC93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451D22A4"/>
    <w:multiLevelType w:val="hybridMultilevel"/>
    <w:tmpl w:val="4F6C7A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46200BF5"/>
    <w:multiLevelType w:val="hybridMultilevel"/>
    <w:tmpl w:val="D50CAAE6"/>
    <w:lvl w:ilvl="0" w:tplc="82440176">
      <w:start w:val="1"/>
      <w:numFmt w:val="bullet"/>
      <w:lvlText w:val=""/>
      <w:lvlJc w:val="left"/>
      <w:pPr>
        <w:ind w:left="859" w:hanging="360"/>
      </w:pPr>
      <w:rPr>
        <w:rFonts w:ascii="Symbol" w:hAnsi="Symbol" w:hint="default"/>
      </w:rPr>
    </w:lvl>
    <w:lvl w:ilvl="1" w:tplc="04190003" w:tentative="1">
      <w:start w:val="1"/>
      <w:numFmt w:val="bullet"/>
      <w:lvlText w:val="o"/>
      <w:lvlJc w:val="left"/>
      <w:pPr>
        <w:ind w:left="1579" w:hanging="360"/>
      </w:pPr>
      <w:rPr>
        <w:rFonts w:ascii="Courier New" w:hAnsi="Courier New" w:hint="default"/>
      </w:rPr>
    </w:lvl>
    <w:lvl w:ilvl="2" w:tplc="04190005" w:tentative="1">
      <w:start w:val="1"/>
      <w:numFmt w:val="bullet"/>
      <w:lvlText w:val=""/>
      <w:lvlJc w:val="left"/>
      <w:pPr>
        <w:ind w:left="2299" w:hanging="360"/>
      </w:pPr>
      <w:rPr>
        <w:rFonts w:ascii="Wingdings" w:hAnsi="Wingdings" w:hint="default"/>
      </w:rPr>
    </w:lvl>
    <w:lvl w:ilvl="3" w:tplc="04190001" w:tentative="1">
      <w:start w:val="1"/>
      <w:numFmt w:val="bullet"/>
      <w:lvlText w:val=""/>
      <w:lvlJc w:val="left"/>
      <w:pPr>
        <w:ind w:left="3019" w:hanging="360"/>
      </w:pPr>
      <w:rPr>
        <w:rFonts w:ascii="Symbol" w:hAnsi="Symbol" w:hint="default"/>
      </w:rPr>
    </w:lvl>
    <w:lvl w:ilvl="4" w:tplc="04190003" w:tentative="1">
      <w:start w:val="1"/>
      <w:numFmt w:val="bullet"/>
      <w:lvlText w:val="o"/>
      <w:lvlJc w:val="left"/>
      <w:pPr>
        <w:ind w:left="3739" w:hanging="360"/>
      </w:pPr>
      <w:rPr>
        <w:rFonts w:ascii="Courier New" w:hAnsi="Courier New" w:hint="default"/>
      </w:rPr>
    </w:lvl>
    <w:lvl w:ilvl="5" w:tplc="04190005" w:tentative="1">
      <w:start w:val="1"/>
      <w:numFmt w:val="bullet"/>
      <w:lvlText w:val=""/>
      <w:lvlJc w:val="left"/>
      <w:pPr>
        <w:ind w:left="4459" w:hanging="360"/>
      </w:pPr>
      <w:rPr>
        <w:rFonts w:ascii="Wingdings" w:hAnsi="Wingdings" w:hint="default"/>
      </w:rPr>
    </w:lvl>
    <w:lvl w:ilvl="6" w:tplc="04190001" w:tentative="1">
      <w:start w:val="1"/>
      <w:numFmt w:val="bullet"/>
      <w:lvlText w:val=""/>
      <w:lvlJc w:val="left"/>
      <w:pPr>
        <w:ind w:left="5179" w:hanging="360"/>
      </w:pPr>
      <w:rPr>
        <w:rFonts w:ascii="Symbol" w:hAnsi="Symbol" w:hint="default"/>
      </w:rPr>
    </w:lvl>
    <w:lvl w:ilvl="7" w:tplc="04190003" w:tentative="1">
      <w:start w:val="1"/>
      <w:numFmt w:val="bullet"/>
      <w:lvlText w:val="o"/>
      <w:lvlJc w:val="left"/>
      <w:pPr>
        <w:ind w:left="5899" w:hanging="360"/>
      </w:pPr>
      <w:rPr>
        <w:rFonts w:ascii="Courier New" w:hAnsi="Courier New" w:hint="default"/>
      </w:rPr>
    </w:lvl>
    <w:lvl w:ilvl="8" w:tplc="04190005" w:tentative="1">
      <w:start w:val="1"/>
      <w:numFmt w:val="bullet"/>
      <w:lvlText w:val=""/>
      <w:lvlJc w:val="left"/>
      <w:pPr>
        <w:ind w:left="6619" w:hanging="360"/>
      </w:pPr>
      <w:rPr>
        <w:rFonts w:ascii="Wingdings" w:hAnsi="Wingdings" w:hint="default"/>
      </w:rPr>
    </w:lvl>
  </w:abstractNum>
  <w:abstractNum w:abstractNumId="29">
    <w:nsid w:val="464337D7"/>
    <w:multiLevelType w:val="hybridMultilevel"/>
    <w:tmpl w:val="2820DD48"/>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3081553"/>
    <w:multiLevelType w:val="hybridMultilevel"/>
    <w:tmpl w:val="B148A36E"/>
    <w:lvl w:ilvl="0" w:tplc="C04CC212">
      <w:start w:val="1"/>
      <w:numFmt w:val="decimal"/>
      <w:lvlText w:val="%1)"/>
      <w:lvlJc w:val="left"/>
      <w:pPr>
        <w:ind w:left="1475" w:hanging="7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5572BB9"/>
    <w:multiLevelType w:val="hybridMultilevel"/>
    <w:tmpl w:val="5BB80A0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570D49D7"/>
    <w:multiLevelType w:val="hybridMultilevel"/>
    <w:tmpl w:val="04F22EC8"/>
    <w:lvl w:ilvl="0" w:tplc="B3EE419A">
      <w:start w:val="4"/>
      <w:numFmt w:val="decimal"/>
      <w:lvlText w:val="%1)"/>
      <w:lvlJc w:val="left"/>
      <w:pPr>
        <w:ind w:left="1070" w:hanging="360"/>
      </w:pPr>
      <w:rPr>
        <w:rFonts w:hint="default"/>
        <w:sz w:val="24"/>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3">
    <w:nsid w:val="5ACF0486"/>
    <w:multiLevelType w:val="hybridMultilevel"/>
    <w:tmpl w:val="55E0E5A8"/>
    <w:lvl w:ilvl="0" w:tplc="3288EA2C">
      <w:start w:val="1"/>
      <w:numFmt w:val="decimal"/>
      <w:lvlText w:val="%1)"/>
      <w:lvlJc w:val="left"/>
      <w:pPr>
        <w:ind w:left="1069" w:hanging="360"/>
      </w:pPr>
      <w:rPr>
        <w:rFonts w:hint="default"/>
        <w:i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EEB3905"/>
    <w:multiLevelType w:val="hybridMultilevel"/>
    <w:tmpl w:val="FD8693B6"/>
    <w:lvl w:ilvl="0" w:tplc="867A5FAE">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7E62A91"/>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nsid w:val="67E92E8D"/>
    <w:multiLevelType w:val="hybridMultilevel"/>
    <w:tmpl w:val="5D4CA48C"/>
    <w:lvl w:ilvl="0" w:tplc="1FA2FF5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7">
    <w:nsid w:val="718F412B"/>
    <w:multiLevelType w:val="multilevel"/>
    <w:tmpl w:val="3D5AF45E"/>
    <w:lvl w:ilvl="0">
      <w:start w:val="1"/>
      <w:numFmt w:val="decimal"/>
      <w:lvlText w:val="%1."/>
      <w:lvlJc w:val="left"/>
      <w:pPr>
        <w:ind w:left="502" w:hanging="360"/>
      </w:p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nsid w:val="749C6106"/>
    <w:multiLevelType w:val="hybridMultilevel"/>
    <w:tmpl w:val="F376B9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5A3522A"/>
    <w:multiLevelType w:val="hybridMultilevel"/>
    <w:tmpl w:val="D9507186"/>
    <w:lvl w:ilvl="0" w:tplc="299CB83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C884E79"/>
    <w:multiLevelType w:val="multilevel"/>
    <w:tmpl w:val="F77C10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color w:val="auto"/>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3"/>
  </w:num>
  <w:num w:numId="3">
    <w:abstractNumId w:val="34"/>
  </w:num>
  <w:num w:numId="4">
    <w:abstractNumId w:val="29"/>
  </w:num>
  <w:num w:numId="5">
    <w:abstractNumId w:val="40"/>
  </w:num>
  <w:num w:numId="6">
    <w:abstractNumId w:val="22"/>
  </w:num>
  <w:num w:numId="7">
    <w:abstractNumId w:val="39"/>
  </w:num>
  <w:num w:numId="8">
    <w:abstractNumId w:val="21"/>
  </w:num>
  <w:num w:numId="9">
    <w:abstractNumId w:val="3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4"/>
  </w:num>
  <w:num w:numId="21">
    <w:abstractNumId w:val="10"/>
  </w:num>
  <w:num w:numId="22">
    <w:abstractNumId w:val="11"/>
  </w:num>
  <w:num w:numId="23">
    <w:abstractNumId w:val="17"/>
  </w:num>
  <w:num w:numId="24">
    <w:abstractNumId w:val="18"/>
  </w:num>
  <w:num w:numId="25">
    <w:abstractNumId w:val="24"/>
  </w:num>
  <w:num w:numId="26">
    <w:abstractNumId w:val="30"/>
  </w:num>
  <w:num w:numId="27">
    <w:abstractNumId w:val="32"/>
  </w:num>
  <w:num w:numId="28">
    <w:abstractNumId w:val="33"/>
  </w:num>
  <w:num w:numId="29">
    <w:abstractNumId w:val="38"/>
  </w:num>
  <w:num w:numId="30">
    <w:abstractNumId w:val="27"/>
  </w:num>
  <w:num w:numId="31">
    <w:abstractNumId w:val="37"/>
  </w:num>
  <w:num w:numId="32">
    <w:abstractNumId w:val="15"/>
  </w:num>
  <w:num w:numId="33">
    <w:abstractNumId w:val="36"/>
  </w:num>
  <w:num w:numId="34">
    <w:abstractNumId w:val="16"/>
  </w:num>
  <w:num w:numId="35">
    <w:abstractNumId w:val="20"/>
  </w:num>
  <w:num w:numId="36">
    <w:abstractNumId w:val="25"/>
  </w:num>
  <w:num w:numId="37">
    <w:abstractNumId w:val="12"/>
  </w:num>
  <w:num w:numId="38">
    <w:abstractNumId w:val="28"/>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028"/>
    <w:rsid w:val="00004BBE"/>
    <w:rsid w:val="00005767"/>
    <w:rsid w:val="00011F7D"/>
    <w:rsid w:val="00036879"/>
    <w:rsid w:val="00041D57"/>
    <w:rsid w:val="00051DFA"/>
    <w:rsid w:val="00054E10"/>
    <w:rsid w:val="00061629"/>
    <w:rsid w:val="0006220B"/>
    <w:rsid w:val="00063D75"/>
    <w:rsid w:val="000655CF"/>
    <w:rsid w:val="00070A67"/>
    <w:rsid w:val="00076369"/>
    <w:rsid w:val="00085629"/>
    <w:rsid w:val="00092A63"/>
    <w:rsid w:val="000A63A2"/>
    <w:rsid w:val="000D07BA"/>
    <w:rsid w:val="000D6341"/>
    <w:rsid w:val="000F3DFF"/>
    <w:rsid w:val="00111616"/>
    <w:rsid w:val="001130A2"/>
    <w:rsid w:val="001278F9"/>
    <w:rsid w:val="001438C8"/>
    <w:rsid w:val="001447B6"/>
    <w:rsid w:val="00144D2B"/>
    <w:rsid w:val="0014562B"/>
    <w:rsid w:val="00155521"/>
    <w:rsid w:val="00175787"/>
    <w:rsid w:val="001777B6"/>
    <w:rsid w:val="00180C5B"/>
    <w:rsid w:val="00182CD5"/>
    <w:rsid w:val="00184C2E"/>
    <w:rsid w:val="00187DA2"/>
    <w:rsid w:val="001906BB"/>
    <w:rsid w:val="00197480"/>
    <w:rsid w:val="001A1383"/>
    <w:rsid w:val="001A2922"/>
    <w:rsid w:val="001B3972"/>
    <w:rsid w:val="001C22B5"/>
    <w:rsid w:val="001D6FCD"/>
    <w:rsid w:val="001E3348"/>
    <w:rsid w:val="00203819"/>
    <w:rsid w:val="00211861"/>
    <w:rsid w:val="0022231A"/>
    <w:rsid w:val="00223F48"/>
    <w:rsid w:val="00226028"/>
    <w:rsid w:val="002403EC"/>
    <w:rsid w:val="002415B3"/>
    <w:rsid w:val="002505D9"/>
    <w:rsid w:val="00250FC9"/>
    <w:rsid w:val="002540B2"/>
    <w:rsid w:val="0026198F"/>
    <w:rsid w:val="00270BE5"/>
    <w:rsid w:val="00272B26"/>
    <w:rsid w:val="002777EF"/>
    <w:rsid w:val="0028667E"/>
    <w:rsid w:val="00293A9D"/>
    <w:rsid w:val="00295E86"/>
    <w:rsid w:val="002B28F4"/>
    <w:rsid w:val="002B5724"/>
    <w:rsid w:val="002D772D"/>
    <w:rsid w:val="002E5CC4"/>
    <w:rsid w:val="002F2B10"/>
    <w:rsid w:val="002F392A"/>
    <w:rsid w:val="002F624E"/>
    <w:rsid w:val="002F7C0C"/>
    <w:rsid w:val="00301965"/>
    <w:rsid w:val="003068BA"/>
    <w:rsid w:val="003124CB"/>
    <w:rsid w:val="0032079C"/>
    <w:rsid w:val="00341824"/>
    <w:rsid w:val="003442A3"/>
    <w:rsid w:val="00354B49"/>
    <w:rsid w:val="0037111C"/>
    <w:rsid w:val="003B1776"/>
    <w:rsid w:val="003B41E2"/>
    <w:rsid w:val="003C1A48"/>
    <w:rsid w:val="003C5A90"/>
    <w:rsid w:val="003E2A3C"/>
    <w:rsid w:val="003E5F40"/>
    <w:rsid w:val="003E6523"/>
    <w:rsid w:val="003F7990"/>
    <w:rsid w:val="003F79E8"/>
    <w:rsid w:val="00400D6A"/>
    <w:rsid w:val="00404C11"/>
    <w:rsid w:val="00407EB8"/>
    <w:rsid w:val="004356DC"/>
    <w:rsid w:val="004447EB"/>
    <w:rsid w:val="00445807"/>
    <w:rsid w:val="00447856"/>
    <w:rsid w:val="004479F1"/>
    <w:rsid w:val="004565A0"/>
    <w:rsid w:val="00463726"/>
    <w:rsid w:val="00486E15"/>
    <w:rsid w:val="004B1BE7"/>
    <w:rsid w:val="004C2A67"/>
    <w:rsid w:val="004E553D"/>
    <w:rsid w:val="004E6229"/>
    <w:rsid w:val="004E6300"/>
    <w:rsid w:val="00504308"/>
    <w:rsid w:val="005102EB"/>
    <w:rsid w:val="00513EFF"/>
    <w:rsid w:val="0054110E"/>
    <w:rsid w:val="005601BF"/>
    <w:rsid w:val="0056452F"/>
    <w:rsid w:val="00576F4A"/>
    <w:rsid w:val="00582B0B"/>
    <w:rsid w:val="005918B4"/>
    <w:rsid w:val="00593809"/>
    <w:rsid w:val="005A61F1"/>
    <w:rsid w:val="005B2EB4"/>
    <w:rsid w:val="005C0907"/>
    <w:rsid w:val="005C0B00"/>
    <w:rsid w:val="005C15F5"/>
    <w:rsid w:val="005D14EA"/>
    <w:rsid w:val="005E4B6C"/>
    <w:rsid w:val="005E78C7"/>
    <w:rsid w:val="005F0D7E"/>
    <w:rsid w:val="005F3C0D"/>
    <w:rsid w:val="00606963"/>
    <w:rsid w:val="006166DA"/>
    <w:rsid w:val="00640D25"/>
    <w:rsid w:val="00641332"/>
    <w:rsid w:val="006648B4"/>
    <w:rsid w:val="006750C0"/>
    <w:rsid w:val="00683B76"/>
    <w:rsid w:val="00694198"/>
    <w:rsid w:val="00694F4E"/>
    <w:rsid w:val="006C546D"/>
    <w:rsid w:val="006C6E6E"/>
    <w:rsid w:val="006D3DA3"/>
    <w:rsid w:val="006D4192"/>
    <w:rsid w:val="006E2AA3"/>
    <w:rsid w:val="00714B5C"/>
    <w:rsid w:val="00730FF1"/>
    <w:rsid w:val="0073372A"/>
    <w:rsid w:val="00742663"/>
    <w:rsid w:val="007547A9"/>
    <w:rsid w:val="0075694E"/>
    <w:rsid w:val="00762351"/>
    <w:rsid w:val="00773C0F"/>
    <w:rsid w:val="007933FB"/>
    <w:rsid w:val="007941F2"/>
    <w:rsid w:val="007A1247"/>
    <w:rsid w:val="007A41FA"/>
    <w:rsid w:val="007C45A5"/>
    <w:rsid w:val="007C5DA8"/>
    <w:rsid w:val="007D18C4"/>
    <w:rsid w:val="007D1D2F"/>
    <w:rsid w:val="007E29F5"/>
    <w:rsid w:val="007E5DE2"/>
    <w:rsid w:val="007F21F5"/>
    <w:rsid w:val="007F747D"/>
    <w:rsid w:val="00802A3B"/>
    <w:rsid w:val="00805AB6"/>
    <w:rsid w:val="00812FE7"/>
    <w:rsid w:val="008239E4"/>
    <w:rsid w:val="0083385D"/>
    <w:rsid w:val="00834DEA"/>
    <w:rsid w:val="00845664"/>
    <w:rsid w:val="00852641"/>
    <w:rsid w:val="00856EC4"/>
    <w:rsid w:val="0085714A"/>
    <w:rsid w:val="00863276"/>
    <w:rsid w:val="00872688"/>
    <w:rsid w:val="00876010"/>
    <w:rsid w:val="00885846"/>
    <w:rsid w:val="008925CA"/>
    <w:rsid w:val="008939E6"/>
    <w:rsid w:val="00893E6C"/>
    <w:rsid w:val="00895CF3"/>
    <w:rsid w:val="008A2980"/>
    <w:rsid w:val="008A4A67"/>
    <w:rsid w:val="008B27EC"/>
    <w:rsid w:val="008E11B2"/>
    <w:rsid w:val="008E5DC6"/>
    <w:rsid w:val="008F0A0C"/>
    <w:rsid w:val="00900CCB"/>
    <w:rsid w:val="0091219E"/>
    <w:rsid w:val="00913ADB"/>
    <w:rsid w:val="00914C54"/>
    <w:rsid w:val="009171FC"/>
    <w:rsid w:val="00923431"/>
    <w:rsid w:val="00924756"/>
    <w:rsid w:val="00937FA4"/>
    <w:rsid w:val="00945123"/>
    <w:rsid w:val="009477C4"/>
    <w:rsid w:val="00955B01"/>
    <w:rsid w:val="0096182B"/>
    <w:rsid w:val="00997E99"/>
    <w:rsid w:val="009B22ED"/>
    <w:rsid w:val="009C4BF0"/>
    <w:rsid w:val="009C5194"/>
    <w:rsid w:val="009C7B38"/>
    <w:rsid w:val="009D591F"/>
    <w:rsid w:val="009E0B8A"/>
    <w:rsid w:val="009E1824"/>
    <w:rsid w:val="009E218E"/>
    <w:rsid w:val="009E3AAB"/>
    <w:rsid w:val="009F2E26"/>
    <w:rsid w:val="00A00136"/>
    <w:rsid w:val="00A01B88"/>
    <w:rsid w:val="00A10E92"/>
    <w:rsid w:val="00A37F9E"/>
    <w:rsid w:val="00A70CC8"/>
    <w:rsid w:val="00A80EA0"/>
    <w:rsid w:val="00A87C9B"/>
    <w:rsid w:val="00A91F57"/>
    <w:rsid w:val="00A93C77"/>
    <w:rsid w:val="00A949E7"/>
    <w:rsid w:val="00A970DD"/>
    <w:rsid w:val="00AB619B"/>
    <w:rsid w:val="00AC1CD0"/>
    <w:rsid w:val="00AC4920"/>
    <w:rsid w:val="00AD1701"/>
    <w:rsid w:val="00AD4B55"/>
    <w:rsid w:val="00AD4EBF"/>
    <w:rsid w:val="00AE13F5"/>
    <w:rsid w:val="00AE1A80"/>
    <w:rsid w:val="00AE6B10"/>
    <w:rsid w:val="00AF5F61"/>
    <w:rsid w:val="00AF7C0D"/>
    <w:rsid w:val="00B05195"/>
    <w:rsid w:val="00B05F5C"/>
    <w:rsid w:val="00B11F12"/>
    <w:rsid w:val="00B13C47"/>
    <w:rsid w:val="00B164E7"/>
    <w:rsid w:val="00B24BEB"/>
    <w:rsid w:val="00B27B89"/>
    <w:rsid w:val="00B27BA9"/>
    <w:rsid w:val="00B36FBF"/>
    <w:rsid w:val="00B42A51"/>
    <w:rsid w:val="00B45291"/>
    <w:rsid w:val="00B56823"/>
    <w:rsid w:val="00B621B8"/>
    <w:rsid w:val="00B64C4B"/>
    <w:rsid w:val="00B86C2C"/>
    <w:rsid w:val="00BB2CF2"/>
    <w:rsid w:val="00BB5F3C"/>
    <w:rsid w:val="00BB7D34"/>
    <w:rsid w:val="00BC113C"/>
    <w:rsid w:val="00BD7D4E"/>
    <w:rsid w:val="00BE2F4B"/>
    <w:rsid w:val="00BE7573"/>
    <w:rsid w:val="00BF6B80"/>
    <w:rsid w:val="00C02B18"/>
    <w:rsid w:val="00C06F04"/>
    <w:rsid w:val="00C23639"/>
    <w:rsid w:val="00C30F34"/>
    <w:rsid w:val="00C31746"/>
    <w:rsid w:val="00C34154"/>
    <w:rsid w:val="00C34EDE"/>
    <w:rsid w:val="00C36C29"/>
    <w:rsid w:val="00C47C0E"/>
    <w:rsid w:val="00C50B5F"/>
    <w:rsid w:val="00C50C02"/>
    <w:rsid w:val="00C56A83"/>
    <w:rsid w:val="00C65933"/>
    <w:rsid w:val="00C76CAF"/>
    <w:rsid w:val="00C90889"/>
    <w:rsid w:val="00C93D33"/>
    <w:rsid w:val="00C94BE2"/>
    <w:rsid w:val="00CA28EE"/>
    <w:rsid w:val="00CA6FA7"/>
    <w:rsid w:val="00CC3F0A"/>
    <w:rsid w:val="00D022FF"/>
    <w:rsid w:val="00D05F56"/>
    <w:rsid w:val="00D06858"/>
    <w:rsid w:val="00D108C7"/>
    <w:rsid w:val="00D15512"/>
    <w:rsid w:val="00D47090"/>
    <w:rsid w:val="00D51324"/>
    <w:rsid w:val="00D546C3"/>
    <w:rsid w:val="00D54FB6"/>
    <w:rsid w:val="00D71266"/>
    <w:rsid w:val="00DA047D"/>
    <w:rsid w:val="00DA5C8F"/>
    <w:rsid w:val="00DA5E4B"/>
    <w:rsid w:val="00DB17AA"/>
    <w:rsid w:val="00DB3175"/>
    <w:rsid w:val="00DB7ED2"/>
    <w:rsid w:val="00DD6E91"/>
    <w:rsid w:val="00DE0AD4"/>
    <w:rsid w:val="00DF1045"/>
    <w:rsid w:val="00DF181B"/>
    <w:rsid w:val="00E01E98"/>
    <w:rsid w:val="00E02E33"/>
    <w:rsid w:val="00E32F6E"/>
    <w:rsid w:val="00E45F79"/>
    <w:rsid w:val="00E4612C"/>
    <w:rsid w:val="00E65351"/>
    <w:rsid w:val="00E65723"/>
    <w:rsid w:val="00E6690E"/>
    <w:rsid w:val="00E808B4"/>
    <w:rsid w:val="00E84868"/>
    <w:rsid w:val="00E91023"/>
    <w:rsid w:val="00E92B85"/>
    <w:rsid w:val="00E949B7"/>
    <w:rsid w:val="00EB5498"/>
    <w:rsid w:val="00EC0635"/>
    <w:rsid w:val="00EC6DF5"/>
    <w:rsid w:val="00ED1772"/>
    <w:rsid w:val="00ED6F30"/>
    <w:rsid w:val="00F04C80"/>
    <w:rsid w:val="00F37DF5"/>
    <w:rsid w:val="00F43238"/>
    <w:rsid w:val="00F461BE"/>
    <w:rsid w:val="00F63080"/>
    <w:rsid w:val="00F63A34"/>
    <w:rsid w:val="00F7023D"/>
    <w:rsid w:val="00F82703"/>
    <w:rsid w:val="00F82924"/>
    <w:rsid w:val="00F83A18"/>
    <w:rsid w:val="00F84495"/>
    <w:rsid w:val="00F869D4"/>
    <w:rsid w:val="00F92923"/>
    <w:rsid w:val="00F94910"/>
    <w:rsid w:val="00F979F6"/>
    <w:rsid w:val="00FA39E5"/>
    <w:rsid w:val="00FA4A86"/>
    <w:rsid w:val="00FB0F39"/>
    <w:rsid w:val="00FB5AED"/>
    <w:rsid w:val="00FB6107"/>
    <w:rsid w:val="00FC2F17"/>
    <w:rsid w:val="00FC69C6"/>
    <w:rsid w:val="00FD4B7D"/>
    <w:rsid w:val="00FE1C7B"/>
    <w:rsid w:val="00FF146B"/>
    <w:rsid w:val="00FF40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index heading" w:uiPriority="99"/>
    <w:lsdException w:name="caption" w:uiPriority="35"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83A18"/>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FF4056"/>
    <w:pPr>
      <w:widowControl w:val="0"/>
      <w:autoSpaceDE w:val="0"/>
      <w:autoSpaceDN w:val="0"/>
      <w:adjustRightInd w:val="0"/>
      <w:spacing w:before="108" w:after="108"/>
      <w:jc w:val="center"/>
      <w:outlineLvl w:val="0"/>
    </w:pPr>
    <w:rPr>
      <w:rFonts w:ascii="Arial" w:hAnsi="Arial" w:cs="Arial"/>
      <w:b/>
      <w:bCs/>
      <w:color w:val="26282F"/>
    </w:rPr>
  </w:style>
  <w:style w:type="paragraph" w:styleId="21">
    <w:name w:val="heading 2"/>
    <w:basedOn w:val="a1"/>
    <w:next w:val="Pro-Gramma"/>
    <w:link w:val="22"/>
    <w:qFormat/>
    <w:rsid w:val="003068BA"/>
    <w:pPr>
      <w:keepNext/>
      <w:pageBreakBefore/>
      <w:pBdr>
        <w:bottom w:val="single" w:sz="24" w:space="5" w:color="999999"/>
      </w:pBdr>
      <w:spacing w:after="840"/>
      <w:ind w:left="1080" w:hanging="1080"/>
      <w:jc w:val="right"/>
      <w:outlineLvl w:val="1"/>
    </w:pPr>
    <w:rPr>
      <w:rFonts w:ascii="Verdana" w:hAnsi="Verdana" w:cs="Arial"/>
      <w:b/>
      <w:bCs/>
      <w:iCs/>
      <w:color w:val="C41C16"/>
      <w:sz w:val="28"/>
      <w:szCs w:val="28"/>
    </w:rPr>
  </w:style>
  <w:style w:type="paragraph" w:styleId="31">
    <w:name w:val="heading 3"/>
    <w:basedOn w:val="a1"/>
    <w:next w:val="Pro-Gramma"/>
    <w:link w:val="32"/>
    <w:qFormat/>
    <w:rsid w:val="003068BA"/>
    <w:pPr>
      <w:keepNext/>
      <w:spacing w:before="1200" w:after="600"/>
      <w:outlineLvl w:val="2"/>
    </w:pPr>
    <w:rPr>
      <w:rFonts w:ascii="Verdana" w:hAnsi="Verdana" w:cs="Arial"/>
      <w:bCs/>
      <w:color w:val="C41C16"/>
      <w:szCs w:val="26"/>
    </w:rPr>
  </w:style>
  <w:style w:type="paragraph" w:styleId="41">
    <w:name w:val="heading 4"/>
    <w:basedOn w:val="a1"/>
    <w:next w:val="Pro-Gramma"/>
    <w:link w:val="42"/>
    <w:qFormat/>
    <w:rsid w:val="003068BA"/>
    <w:pPr>
      <w:keepNext/>
      <w:spacing w:before="480" w:after="240"/>
      <w:ind w:left="1134"/>
      <w:outlineLvl w:val="3"/>
    </w:pPr>
    <w:rPr>
      <w:rFonts w:ascii="Verdana" w:hAnsi="Verdana"/>
      <w:b/>
      <w:bCs/>
      <w:sz w:val="20"/>
      <w:szCs w:val="28"/>
    </w:rPr>
  </w:style>
  <w:style w:type="paragraph" w:styleId="51">
    <w:name w:val="heading 5"/>
    <w:basedOn w:val="Pro-Gramma"/>
    <w:next w:val="Pro-Gramma"/>
    <w:link w:val="52"/>
    <w:qFormat/>
    <w:rsid w:val="003068BA"/>
    <w:pPr>
      <w:keepNext/>
      <w:spacing w:before="240" w:line="288" w:lineRule="auto"/>
      <w:ind w:left="1134" w:firstLine="0"/>
      <w:outlineLvl w:val="4"/>
    </w:pPr>
    <w:rPr>
      <w:rFonts w:ascii="Georgia" w:hAnsi="Georgia"/>
      <w:bCs/>
      <w:i/>
      <w:iCs/>
      <w:sz w:val="20"/>
      <w:szCs w:val="26"/>
      <w:lang w:val="x-none"/>
    </w:rPr>
  </w:style>
  <w:style w:type="paragraph" w:styleId="6">
    <w:name w:val="heading 6"/>
    <w:basedOn w:val="a1"/>
    <w:next w:val="a1"/>
    <w:link w:val="60"/>
    <w:qFormat/>
    <w:rsid w:val="003068BA"/>
    <w:pPr>
      <w:spacing w:before="240" w:after="60"/>
      <w:outlineLvl w:val="5"/>
    </w:pPr>
    <w:rPr>
      <w:b/>
      <w:bCs/>
      <w:sz w:val="22"/>
      <w:szCs w:val="22"/>
    </w:rPr>
  </w:style>
  <w:style w:type="paragraph" w:styleId="7">
    <w:name w:val="heading 7"/>
    <w:basedOn w:val="a1"/>
    <w:next w:val="a1"/>
    <w:link w:val="70"/>
    <w:qFormat/>
    <w:rsid w:val="003068BA"/>
    <w:pPr>
      <w:spacing w:before="240" w:after="60"/>
      <w:outlineLvl w:val="6"/>
    </w:pPr>
  </w:style>
  <w:style w:type="paragraph" w:styleId="8">
    <w:name w:val="heading 8"/>
    <w:basedOn w:val="a1"/>
    <w:next w:val="a1"/>
    <w:link w:val="80"/>
    <w:qFormat/>
    <w:rsid w:val="003068BA"/>
    <w:pPr>
      <w:spacing w:before="240" w:after="60"/>
      <w:outlineLvl w:val="7"/>
    </w:pPr>
    <w:rPr>
      <w:i/>
      <w:iCs/>
    </w:rPr>
  </w:style>
  <w:style w:type="paragraph" w:styleId="9">
    <w:name w:val="heading 9"/>
    <w:basedOn w:val="a1"/>
    <w:next w:val="a1"/>
    <w:link w:val="90"/>
    <w:qFormat/>
    <w:rsid w:val="003068BA"/>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F83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Нормальный (таблица)"/>
    <w:basedOn w:val="a1"/>
    <w:next w:val="a1"/>
    <w:uiPriority w:val="99"/>
    <w:rsid w:val="003F7990"/>
    <w:pPr>
      <w:widowControl w:val="0"/>
      <w:autoSpaceDE w:val="0"/>
      <w:autoSpaceDN w:val="0"/>
      <w:adjustRightInd w:val="0"/>
      <w:jc w:val="both"/>
    </w:pPr>
    <w:rPr>
      <w:rFonts w:ascii="Arial" w:eastAsiaTheme="minorEastAsia" w:hAnsi="Arial" w:cs="Arial"/>
    </w:rPr>
  </w:style>
  <w:style w:type="character" w:styleId="a7">
    <w:name w:val="Hyperlink"/>
    <w:unhideWhenUsed/>
    <w:rsid w:val="005F3C0D"/>
    <w:rPr>
      <w:color w:val="0000FF"/>
      <w:u w:val="single"/>
    </w:rPr>
  </w:style>
  <w:style w:type="paragraph" w:styleId="a8">
    <w:name w:val="List Paragraph"/>
    <w:basedOn w:val="a1"/>
    <w:uiPriority w:val="34"/>
    <w:qFormat/>
    <w:rsid w:val="003E652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0">
    <w:name w:val="Заголовок 1 Знак"/>
    <w:basedOn w:val="a2"/>
    <w:link w:val="1"/>
    <w:rsid w:val="00FF4056"/>
    <w:rPr>
      <w:rFonts w:ascii="Arial" w:eastAsia="Times New Roman" w:hAnsi="Arial" w:cs="Arial"/>
      <w:b/>
      <w:bCs/>
      <w:color w:val="26282F"/>
      <w:sz w:val="24"/>
      <w:szCs w:val="24"/>
      <w:lang w:eastAsia="ru-RU"/>
    </w:rPr>
  </w:style>
  <w:style w:type="paragraph" w:styleId="a9">
    <w:name w:val="header"/>
    <w:basedOn w:val="a1"/>
    <w:link w:val="aa"/>
    <w:unhideWhenUsed/>
    <w:rsid w:val="0032079C"/>
    <w:pPr>
      <w:tabs>
        <w:tab w:val="center" w:pos="4677"/>
        <w:tab w:val="right" w:pos="9355"/>
      </w:tabs>
    </w:pPr>
  </w:style>
  <w:style w:type="character" w:customStyle="1" w:styleId="aa">
    <w:name w:val="Верхний колонтитул Знак"/>
    <w:basedOn w:val="a2"/>
    <w:link w:val="a9"/>
    <w:rsid w:val="0032079C"/>
    <w:rPr>
      <w:rFonts w:ascii="Times New Roman" w:eastAsia="Times New Roman" w:hAnsi="Times New Roman" w:cs="Times New Roman"/>
      <w:sz w:val="24"/>
      <w:szCs w:val="24"/>
      <w:lang w:eastAsia="ru-RU"/>
    </w:rPr>
  </w:style>
  <w:style w:type="paragraph" w:styleId="ab">
    <w:name w:val="footer"/>
    <w:basedOn w:val="a1"/>
    <w:link w:val="ac"/>
    <w:unhideWhenUsed/>
    <w:rsid w:val="0032079C"/>
    <w:pPr>
      <w:tabs>
        <w:tab w:val="center" w:pos="4677"/>
        <w:tab w:val="right" w:pos="9355"/>
      </w:tabs>
    </w:pPr>
  </w:style>
  <w:style w:type="character" w:customStyle="1" w:styleId="ac">
    <w:name w:val="Нижний колонтитул Знак"/>
    <w:basedOn w:val="a2"/>
    <w:link w:val="ab"/>
    <w:rsid w:val="0032079C"/>
    <w:rPr>
      <w:rFonts w:ascii="Times New Roman" w:eastAsia="Times New Roman" w:hAnsi="Times New Roman" w:cs="Times New Roman"/>
      <w:sz w:val="24"/>
      <w:szCs w:val="24"/>
      <w:lang w:eastAsia="ru-RU"/>
    </w:rPr>
  </w:style>
  <w:style w:type="paragraph" w:customStyle="1" w:styleId="Pro-Gramma">
    <w:name w:val="Pro-Gramma"/>
    <w:basedOn w:val="a1"/>
    <w:link w:val="Pro-Gramma0"/>
    <w:qFormat/>
    <w:rsid w:val="0032079C"/>
    <w:pPr>
      <w:spacing w:before="60" w:after="120" w:line="360" w:lineRule="auto"/>
      <w:ind w:firstLine="709"/>
      <w:jc w:val="both"/>
    </w:pPr>
    <w:rPr>
      <w:sz w:val="28"/>
      <w:szCs w:val="20"/>
    </w:rPr>
  </w:style>
  <w:style w:type="character" w:customStyle="1" w:styleId="Pro-Gramma0">
    <w:name w:val="Pro-Gramma Знак"/>
    <w:link w:val="Pro-Gramma"/>
    <w:locked/>
    <w:rsid w:val="0032079C"/>
    <w:rPr>
      <w:rFonts w:ascii="Times New Roman" w:eastAsia="Times New Roman" w:hAnsi="Times New Roman" w:cs="Times New Roman"/>
      <w:sz w:val="28"/>
      <w:szCs w:val="20"/>
      <w:lang w:eastAsia="ru-RU"/>
    </w:rPr>
  </w:style>
  <w:style w:type="paragraph" w:customStyle="1" w:styleId="11">
    <w:name w:val="Абзац списка1"/>
    <w:basedOn w:val="a1"/>
    <w:rsid w:val="00D022FF"/>
    <w:pPr>
      <w:ind w:left="720"/>
      <w:contextualSpacing/>
    </w:pPr>
    <w:rPr>
      <w:sz w:val="28"/>
      <w:szCs w:val="28"/>
    </w:rPr>
  </w:style>
  <w:style w:type="paragraph" w:customStyle="1" w:styleId="11Char">
    <w:name w:val="Знак1 Знак Знак Знак Знак Знак Знак Знак Знак1 Char"/>
    <w:basedOn w:val="a1"/>
    <w:rsid w:val="00004BBE"/>
    <w:pPr>
      <w:spacing w:after="160" w:line="240" w:lineRule="exact"/>
    </w:pPr>
    <w:rPr>
      <w:rFonts w:ascii="Verdana" w:hAnsi="Verdana" w:cs="Verdana"/>
      <w:sz w:val="20"/>
      <w:szCs w:val="20"/>
      <w:lang w:val="en-US" w:eastAsia="en-US"/>
    </w:rPr>
  </w:style>
  <w:style w:type="paragraph" w:customStyle="1" w:styleId="12">
    <w:name w:val="1"/>
    <w:basedOn w:val="a1"/>
    <w:rsid w:val="00004BBE"/>
    <w:pPr>
      <w:spacing w:before="100" w:beforeAutospacing="1" w:after="100" w:afterAutospacing="1"/>
    </w:pPr>
    <w:rPr>
      <w:rFonts w:ascii="Tahoma" w:hAnsi="Tahoma"/>
      <w:sz w:val="20"/>
      <w:szCs w:val="20"/>
      <w:lang w:val="en-US" w:eastAsia="en-US"/>
    </w:rPr>
  </w:style>
  <w:style w:type="paragraph" w:styleId="ad">
    <w:name w:val="Body Text"/>
    <w:basedOn w:val="a1"/>
    <w:link w:val="ae"/>
    <w:rsid w:val="00004BBE"/>
    <w:pPr>
      <w:jc w:val="both"/>
    </w:pPr>
    <w:rPr>
      <w:b/>
      <w:bCs/>
    </w:rPr>
  </w:style>
  <w:style w:type="character" w:customStyle="1" w:styleId="ae">
    <w:name w:val="Основной текст Знак"/>
    <w:basedOn w:val="a2"/>
    <w:link w:val="ad"/>
    <w:rsid w:val="00004BBE"/>
    <w:rPr>
      <w:rFonts w:ascii="Times New Roman" w:eastAsia="Times New Roman" w:hAnsi="Times New Roman" w:cs="Times New Roman"/>
      <w:b/>
      <w:bCs/>
      <w:sz w:val="24"/>
      <w:szCs w:val="24"/>
      <w:lang w:eastAsia="ru-RU"/>
    </w:rPr>
  </w:style>
  <w:style w:type="paragraph" w:customStyle="1" w:styleId="ConsPlusNormal">
    <w:name w:val="ConsPlusNormal"/>
    <w:rsid w:val="00004BBE"/>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22">
    <w:name w:val="Заголовок 2 Знак"/>
    <w:basedOn w:val="a2"/>
    <w:link w:val="21"/>
    <w:rsid w:val="003068BA"/>
    <w:rPr>
      <w:rFonts w:ascii="Verdana" w:eastAsia="Times New Roman" w:hAnsi="Verdana" w:cs="Arial"/>
      <w:b/>
      <w:bCs/>
      <w:iCs/>
      <w:color w:val="C41C16"/>
      <w:sz w:val="28"/>
      <w:szCs w:val="28"/>
      <w:lang w:eastAsia="ru-RU"/>
    </w:rPr>
  </w:style>
  <w:style w:type="character" w:customStyle="1" w:styleId="32">
    <w:name w:val="Заголовок 3 Знак"/>
    <w:basedOn w:val="a2"/>
    <w:link w:val="31"/>
    <w:rsid w:val="003068BA"/>
    <w:rPr>
      <w:rFonts w:ascii="Verdana" w:eastAsia="Times New Roman" w:hAnsi="Verdana" w:cs="Arial"/>
      <w:bCs/>
      <w:color w:val="C41C16"/>
      <w:sz w:val="24"/>
      <w:szCs w:val="26"/>
      <w:lang w:eastAsia="ru-RU"/>
    </w:rPr>
  </w:style>
  <w:style w:type="character" w:customStyle="1" w:styleId="42">
    <w:name w:val="Заголовок 4 Знак"/>
    <w:basedOn w:val="a2"/>
    <w:link w:val="41"/>
    <w:rsid w:val="003068BA"/>
    <w:rPr>
      <w:rFonts w:ascii="Verdana" w:eastAsia="Times New Roman" w:hAnsi="Verdana" w:cs="Times New Roman"/>
      <w:b/>
      <w:bCs/>
      <w:sz w:val="20"/>
      <w:szCs w:val="28"/>
      <w:lang w:eastAsia="ru-RU"/>
    </w:rPr>
  </w:style>
  <w:style w:type="character" w:customStyle="1" w:styleId="52">
    <w:name w:val="Заголовок 5 Знак"/>
    <w:basedOn w:val="a2"/>
    <w:link w:val="51"/>
    <w:rsid w:val="003068BA"/>
    <w:rPr>
      <w:rFonts w:ascii="Georgia" w:eastAsia="Times New Roman" w:hAnsi="Georgia" w:cs="Times New Roman"/>
      <w:bCs/>
      <w:i/>
      <w:iCs/>
      <w:sz w:val="20"/>
      <w:szCs w:val="26"/>
      <w:lang w:val="x-none" w:eastAsia="ru-RU"/>
    </w:rPr>
  </w:style>
  <w:style w:type="character" w:customStyle="1" w:styleId="60">
    <w:name w:val="Заголовок 6 Знак"/>
    <w:basedOn w:val="a2"/>
    <w:link w:val="6"/>
    <w:rsid w:val="003068BA"/>
    <w:rPr>
      <w:rFonts w:ascii="Times New Roman" w:eastAsia="Times New Roman" w:hAnsi="Times New Roman" w:cs="Times New Roman"/>
      <w:b/>
      <w:bCs/>
      <w:lang w:eastAsia="ru-RU"/>
    </w:rPr>
  </w:style>
  <w:style w:type="character" w:customStyle="1" w:styleId="70">
    <w:name w:val="Заголовок 7 Знак"/>
    <w:basedOn w:val="a2"/>
    <w:link w:val="7"/>
    <w:rsid w:val="003068BA"/>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3068BA"/>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3068BA"/>
    <w:rPr>
      <w:rFonts w:ascii="Arial" w:eastAsia="Times New Roman" w:hAnsi="Arial" w:cs="Arial"/>
      <w:lang w:eastAsia="ru-RU"/>
    </w:rPr>
  </w:style>
  <w:style w:type="paragraph" w:customStyle="1" w:styleId="Pro-TabHead">
    <w:name w:val="Pro-Tab Head"/>
    <w:basedOn w:val="Pro-Tab"/>
    <w:link w:val="Pro-TabHead0"/>
    <w:semiHidden/>
    <w:rsid w:val="003068BA"/>
    <w:rPr>
      <w:rFonts w:eastAsia="Times New Roman" w:cs="Times New Roman"/>
      <w:b/>
      <w:bCs/>
      <w:sz w:val="16"/>
      <w:szCs w:val="24"/>
      <w:lang w:val="x-none"/>
    </w:rPr>
  </w:style>
  <w:style w:type="character" w:styleId="af">
    <w:name w:val="annotation reference"/>
    <w:semiHidden/>
    <w:rsid w:val="003068BA"/>
    <w:rPr>
      <w:sz w:val="16"/>
    </w:rPr>
  </w:style>
  <w:style w:type="character" w:styleId="af0">
    <w:name w:val="footnote reference"/>
    <w:semiHidden/>
    <w:rsid w:val="003068BA"/>
    <w:rPr>
      <w:vertAlign w:val="superscript"/>
    </w:rPr>
  </w:style>
  <w:style w:type="paragraph" w:customStyle="1" w:styleId="af1">
    <w:name w:val="Иллюстрация"/>
    <w:semiHidden/>
    <w:rsid w:val="003068BA"/>
    <w:pPr>
      <w:keepNext/>
      <w:keepLines/>
      <w:spacing w:before="240" w:after="120" w:line="240" w:lineRule="auto"/>
      <w:contextualSpacing/>
    </w:pPr>
    <w:rPr>
      <w:rFonts w:ascii="Tahoma" w:eastAsia="Times New Roman" w:hAnsi="Tahoma" w:cs="Arial"/>
      <w:b/>
      <w:bCs/>
      <w:color w:val="515024"/>
      <w:sz w:val="20"/>
      <w:szCs w:val="26"/>
      <w:lang w:eastAsia="ru-RU"/>
    </w:rPr>
  </w:style>
  <w:style w:type="paragraph" w:styleId="af2">
    <w:name w:val="Normal (Web)"/>
    <w:basedOn w:val="a1"/>
    <w:semiHidden/>
    <w:rsid w:val="003068BA"/>
  </w:style>
  <w:style w:type="paragraph" w:styleId="33">
    <w:name w:val="toc 3"/>
    <w:basedOn w:val="a1"/>
    <w:next w:val="a1"/>
    <w:autoRedefine/>
    <w:rsid w:val="003068BA"/>
    <w:pPr>
      <w:tabs>
        <w:tab w:val="right" w:pos="9911"/>
      </w:tabs>
      <w:spacing w:before="240" w:after="120"/>
      <w:ind w:left="1202"/>
    </w:pPr>
    <w:rPr>
      <w:rFonts w:ascii="Georgia" w:hAnsi="Georgia"/>
      <w:sz w:val="20"/>
      <w:szCs w:val="20"/>
    </w:rPr>
  </w:style>
  <w:style w:type="character" w:customStyle="1" w:styleId="af3">
    <w:name w:val="Ссылка"/>
    <w:semiHidden/>
    <w:rsid w:val="003068BA"/>
    <w:rPr>
      <w:i/>
    </w:rPr>
  </w:style>
  <w:style w:type="character" w:styleId="af4">
    <w:name w:val="Strong"/>
    <w:qFormat/>
    <w:rsid w:val="003068BA"/>
    <w:rPr>
      <w:b/>
    </w:rPr>
  </w:style>
  <w:style w:type="paragraph" w:styleId="af5">
    <w:name w:val="Document Map"/>
    <w:basedOn w:val="a1"/>
    <w:link w:val="af6"/>
    <w:semiHidden/>
    <w:rsid w:val="003068BA"/>
    <w:pPr>
      <w:shd w:val="clear" w:color="auto" w:fill="000080"/>
    </w:pPr>
    <w:rPr>
      <w:rFonts w:ascii="Tahoma" w:hAnsi="Tahoma" w:cs="Tahoma"/>
      <w:sz w:val="20"/>
      <w:szCs w:val="20"/>
    </w:rPr>
  </w:style>
  <w:style w:type="character" w:customStyle="1" w:styleId="af6">
    <w:name w:val="Схема документа Знак"/>
    <w:basedOn w:val="a2"/>
    <w:link w:val="af5"/>
    <w:semiHidden/>
    <w:rsid w:val="003068BA"/>
    <w:rPr>
      <w:rFonts w:ascii="Tahoma" w:eastAsia="Times New Roman" w:hAnsi="Tahoma" w:cs="Tahoma"/>
      <w:sz w:val="20"/>
      <w:szCs w:val="20"/>
      <w:shd w:val="clear" w:color="auto" w:fill="000080"/>
      <w:lang w:eastAsia="ru-RU"/>
    </w:rPr>
  </w:style>
  <w:style w:type="character" w:customStyle="1" w:styleId="Pro-Tab0">
    <w:name w:val="Pro-Tab Знак Знак"/>
    <w:link w:val="Pro-Tab"/>
    <w:locked/>
    <w:rsid w:val="003068BA"/>
    <w:rPr>
      <w:rFonts w:ascii="Tahoma" w:hAnsi="Tahoma"/>
      <w:sz w:val="24"/>
      <w:lang w:eastAsia="ru-RU"/>
    </w:rPr>
  </w:style>
  <w:style w:type="paragraph" w:styleId="af7">
    <w:name w:val="Message Header"/>
    <w:basedOn w:val="a1"/>
    <w:link w:val="af8"/>
    <w:semiHidden/>
    <w:rsid w:val="003068B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8">
    <w:name w:val="Шапка Знак"/>
    <w:basedOn w:val="a2"/>
    <w:link w:val="af7"/>
    <w:semiHidden/>
    <w:rsid w:val="003068BA"/>
    <w:rPr>
      <w:rFonts w:ascii="Arial" w:eastAsia="Times New Roman" w:hAnsi="Arial" w:cs="Arial"/>
      <w:sz w:val="24"/>
      <w:szCs w:val="24"/>
      <w:shd w:val="pct20" w:color="auto" w:fill="auto"/>
      <w:lang w:eastAsia="ru-RU"/>
    </w:rPr>
  </w:style>
  <w:style w:type="paragraph" w:styleId="af9">
    <w:name w:val="annotation text"/>
    <w:basedOn w:val="a1"/>
    <w:link w:val="afa"/>
    <w:rsid w:val="003068BA"/>
    <w:rPr>
      <w:sz w:val="20"/>
      <w:szCs w:val="20"/>
    </w:rPr>
  </w:style>
  <w:style w:type="character" w:customStyle="1" w:styleId="afa">
    <w:name w:val="Текст примечания Знак"/>
    <w:basedOn w:val="a2"/>
    <w:link w:val="af9"/>
    <w:rsid w:val="003068BA"/>
    <w:rPr>
      <w:rFonts w:ascii="Times New Roman" w:eastAsia="Times New Roman" w:hAnsi="Times New Roman" w:cs="Times New Roman"/>
      <w:sz w:val="20"/>
      <w:szCs w:val="20"/>
      <w:lang w:eastAsia="ru-RU"/>
    </w:rPr>
  </w:style>
  <w:style w:type="paragraph" w:styleId="afb">
    <w:name w:val="annotation subject"/>
    <w:basedOn w:val="a1"/>
    <w:link w:val="afc"/>
    <w:semiHidden/>
    <w:rsid w:val="003068BA"/>
    <w:rPr>
      <w:b/>
      <w:bCs/>
      <w:sz w:val="20"/>
      <w:szCs w:val="20"/>
    </w:rPr>
  </w:style>
  <w:style w:type="character" w:customStyle="1" w:styleId="afc">
    <w:name w:val="Тема примечания Знак"/>
    <w:basedOn w:val="afa"/>
    <w:link w:val="afb"/>
    <w:semiHidden/>
    <w:rsid w:val="003068BA"/>
    <w:rPr>
      <w:rFonts w:ascii="Times New Roman" w:eastAsia="Times New Roman" w:hAnsi="Times New Roman" w:cs="Times New Roman"/>
      <w:b/>
      <w:bCs/>
      <w:sz w:val="20"/>
      <w:szCs w:val="20"/>
      <w:lang w:eastAsia="ru-RU"/>
    </w:rPr>
  </w:style>
  <w:style w:type="paragraph" w:styleId="HTML">
    <w:name w:val="HTML Address"/>
    <w:basedOn w:val="a1"/>
    <w:link w:val="HTML0"/>
    <w:semiHidden/>
    <w:rsid w:val="003068BA"/>
    <w:rPr>
      <w:i/>
      <w:iCs/>
    </w:rPr>
  </w:style>
  <w:style w:type="character" w:customStyle="1" w:styleId="HTML0">
    <w:name w:val="Адрес HTML Знак"/>
    <w:basedOn w:val="a2"/>
    <w:link w:val="HTML"/>
    <w:semiHidden/>
    <w:rsid w:val="003068BA"/>
    <w:rPr>
      <w:rFonts w:ascii="Times New Roman" w:eastAsia="Times New Roman" w:hAnsi="Times New Roman" w:cs="Times New Roman"/>
      <w:i/>
      <w:iCs/>
      <w:sz w:val="24"/>
      <w:szCs w:val="24"/>
      <w:lang w:eastAsia="ru-RU"/>
    </w:rPr>
  </w:style>
  <w:style w:type="paragraph" w:styleId="afd">
    <w:name w:val="envelope address"/>
    <w:basedOn w:val="a1"/>
    <w:semiHidden/>
    <w:rsid w:val="003068BA"/>
    <w:pPr>
      <w:framePr w:w="7920" w:h="1980" w:hRule="exact" w:hSpace="180" w:wrap="auto" w:hAnchor="page" w:xAlign="center" w:yAlign="bottom"/>
      <w:ind w:left="2880"/>
    </w:pPr>
    <w:rPr>
      <w:rFonts w:ascii="Arial" w:hAnsi="Arial" w:cs="Arial"/>
    </w:rPr>
  </w:style>
  <w:style w:type="character" w:styleId="HTML1">
    <w:name w:val="HTML Acronym"/>
    <w:semiHidden/>
    <w:rsid w:val="003068BA"/>
    <w:rPr>
      <w:rFonts w:cs="Times New Roman"/>
    </w:rPr>
  </w:style>
  <w:style w:type="table" w:styleId="-1">
    <w:name w:val="Table Web 1"/>
    <w:basedOn w:val="a3"/>
    <w:semiHidden/>
    <w:rsid w:val="003068BA"/>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3"/>
    <w:semiHidden/>
    <w:rsid w:val="003068BA"/>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3"/>
    <w:semiHidden/>
    <w:rsid w:val="003068BA"/>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e">
    <w:name w:val="Emphasis"/>
    <w:qFormat/>
    <w:rsid w:val="003068BA"/>
    <w:rPr>
      <w:i/>
    </w:rPr>
  </w:style>
  <w:style w:type="paragraph" w:styleId="aff">
    <w:name w:val="Date"/>
    <w:basedOn w:val="a1"/>
    <w:next w:val="a1"/>
    <w:link w:val="aff0"/>
    <w:semiHidden/>
    <w:rsid w:val="003068BA"/>
  </w:style>
  <w:style w:type="character" w:customStyle="1" w:styleId="aff0">
    <w:name w:val="Дата Знак"/>
    <w:basedOn w:val="a2"/>
    <w:link w:val="aff"/>
    <w:semiHidden/>
    <w:rsid w:val="003068BA"/>
    <w:rPr>
      <w:rFonts w:ascii="Times New Roman" w:eastAsia="Times New Roman" w:hAnsi="Times New Roman" w:cs="Times New Roman"/>
      <w:sz w:val="24"/>
      <w:szCs w:val="24"/>
      <w:lang w:eastAsia="ru-RU"/>
    </w:rPr>
  </w:style>
  <w:style w:type="paragraph" w:styleId="aff1">
    <w:name w:val="Note Heading"/>
    <w:basedOn w:val="a1"/>
    <w:next w:val="a1"/>
    <w:link w:val="aff2"/>
    <w:semiHidden/>
    <w:rsid w:val="003068BA"/>
  </w:style>
  <w:style w:type="character" w:customStyle="1" w:styleId="aff2">
    <w:name w:val="Заголовок записки Знак"/>
    <w:basedOn w:val="a2"/>
    <w:link w:val="aff1"/>
    <w:semiHidden/>
    <w:rsid w:val="003068BA"/>
    <w:rPr>
      <w:rFonts w:ascii="Times New Roman" w:eastAsia="Times New Roman" w:hAnsi="Times New Roman" w:cs="Times New Roman"/>
      <w:sz w:val="24"/>
      <w:szCs w:val="24"/>
      <w:lang w:eastAsia="ru-RU"/>
    </w:rPr>
  </w:style>
  <w:style w:type="table" w:styleId="aff3">
    <w:name w:val="Table Elegant"/>
    <w:basedOn w:val="a3"/>
    <w:semiHidden/>
    <w:rsid w:val="003068BA"/>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3">
    <w:name w:val="Table Subtle 1"/>
    <w:basedOn w:val="a3"/>
    <w:semiHidden/>
    <w:rsid w:val="003068BA"/>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3">
    <w:name w:val="Table Subtle 2"/>
    <w:basedOn w:val="a3"/>
    <w:semiHidden/>
    <w:rsid w:val="003068BA"/>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2">
    <w:name w:val="HTML Keyboard"/>
    <w:semiHidden/>
    <w:rsid w:val="003068BA"/>
    <w:rPr>
      <w:rFonts w:ascii="Courier New" w:hAnsi="Courier New"/>
      <w:sz w:val="20"/>
    </w:rPr>
  </w:style>
  <w:style w:type="table" w:styleId="14">
    <w:name w:val="Table Classic 1"/>
    <w:basedOn w:val="a3"/>
    <w:semiHidden/>
    <w:rsid w:val="003068BA"/>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4">
    <w:name w:val="Table Classic 2"/>
    <w:basedOn w:val="a3"/>
    <w:semiHidden/>
    <w:rsid w:val="003068BA"/>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4">
    <w:name w:val="Table Classic 3"/>
    <w:basedOn w:val="a3"/>
    <w:semiHidden/>
    <w:rsid w:val="003068BA"/>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3">
    <w:name w:val="Table Classic 4"/>
    <w:basedOn w:val="a3"/>
    <w:semiHidden/>
    <w:rsid w:val="003068BA"/>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3">
    <w:name w:val="HTML Code"/>
    <w:semiHidden/>
    <w:rsid w:val="003068BA"/>
    <w:rPr>
      <w:rFonts w:ascii="Courier New" w:hAnsi="Courier New"/>
      <w:sz w:val="20"/>
    </w:rPr>
  </w:style>
  <w:style w:type="paragraph" w:styleId="aff4">
    <w:name w:val="Body Text First Indent"/>
    <w:basedOn w:val="ad"/>
    <w:link w:val="aff5"/>
    <w:semiHidden/>
    <w:rsid w:val="003068BA"/>
    <w:pPr>
      <w:spacing w:after="120"/>
      <w:ind w:firstLine="210"/>
      <w:jc w:val="left"/>
    </w:pPr>
    <w:rPr>
      <w:b w:val="0"/>
      <w:bCs w:val="0"/>
    </w:rPr>
  </w:style>
  <w:style w:type="character" w:customStyle="1" w:styleId="aff5">
    <w:name w:val="Красная строка Знак"/>
    <w:basedOn w:val="ae"/>
    <w:link w:val="aff4"/>
    <w:semiHidden/>
    <w:rsid w:val="003068BA"/>
    <w:rPr>
      <w:rFonts w:ascii="Times New Roman" w:eastAsia="Times New Roman" w:hAnsi="Times New Roman" w:cs="Times New Roman"/>
      <w:b w:val="0"/>
      <w:bCs w:val="0"/>
      <w:sz w:val="24"/>
      <w:szCs w:val="24"/>
      <w:lang w:eastAsia="ru-RU"/>
    </w:rPr>
  </w:style>
  <w:style w:type="paragraph" w:styleId="aff6">
    <w:name w:val="Body Text Indent"/>
    <w:basedOn w:val="a1"/>
    <w:link w:val="aff7"/>
    <w:semiHidden/>
    <w:rsid w:val="003068BA"/>
    <w:pPr>
      <w:spacing w:after="120"/>
      <w:ind w:left="283"/>
    </w:pPr>
  </w:style>
  <w:style w:type="character" w:customStyle="1" w:styleId="aff7">
    <w:name w:val="Основной текст с отступом Знак"/>
    <w:basedOn w:val="a2"/>
    <w:link w:val="aff6"/>
    <w:semiHidden/>
    <w:rsid w:val="003068BA"/>
    <w:rPr>
      <w:rFonts w:ascii="Times New Roman" w:eastAsia="Times New Roman" w:hAnsi="Times New Roman" w:cs="Times New Roman"/>
      <w:sz w:val="24"/>
      <w:szCs w:val="24"/>
      <w:lang w:eastAsia="ru-RU"/>
    </w:rPr>
  </w:style>
  <w:style w:type="paragraph" w:styleId="25">
    <w:name w:val="Body Text First Indent 2"/>
    <w:basedOn w:val="aff6"/>
    <w:link w:val="26"/>
    <w:semiHidden/>
    <w:rsid w:val="003068BA"/>
    <w:pPr>
      <w:ind w:firstLine="210"/>
    </w:pPr>
  </w:style>
  <w:style w:type="character" w:customStyle="1" w:styleId="26">
    <w:name w:val="Красная строка 2 Знак"/>
    <w:basedOn w:val="aff7"/>
    <w:link w:val="25"/>
    <w:semiHidden/>
    <w:rsid w:val="003068BA"/>
    <w:rPr>
      <w:rFonts w:ascii="Times New Roman" w:eastAsia="Times New Roman" w:hAnsi="Times New Roman" w:cs="Times New Roman"/>
      <w:sz w:val="24"/>
      <w:szCs w:val="24"/>
      <w:lang w:eastAsia="ru-RU"/>
    </w:rPr>
  </w:style>
  <w:style w:type="paragraph" w:styleId="a0">
    <w:name w:val="List Bullet"/>
    <w:basedOn w:val="a1"/>
    <w:semiHidden/>
    <w:rsid w:val="003068BA"/>
    <w:pPr>
      <w:numPr>
        <w:numId w:val="10"/>
      </w:numPr>
    </w:pPr>
  </w:style>
  <w:style w:type="paragraph" w:styleId="20">
    <w:name w:val="List Bullet 2"/>
    <w:basedOn w:val="a1"/>
    <w:semiHidden/>
    <w:rsid w:val="003068BA"/>
    <w:pPr>
      <w:numPr>
        <w:numId w:val="11"/>
      </w:numPr>
    </w:pPr>
  </w:style>
  <w:style w:type="paragraph" w:styleId="30">
    <w:name w:val="List Bullet 3"/>
    <w:basedOn w:val="a1"/>
    <w:semiHidden/>
    <w:rsid w:val="003068BA"/>
    <w:pPr>
      <w:numPr>
        <w:numId w:val="12"/>
      </w:numPr>
    </w:pPr>
  </w:style>
  <w:style w:type="paragraph" w:styleId="40">
    <w:name w:val="List Bullet 4"/>
    <w:basedOn w:val="a1"/>
    <w:semiHidden/>
    <w:rsid w:val="003068BA"/>
    <w:pPr>
      <w:numPr>
        <w:numId w:val="13"/>
      </w:numPr>
    </w:pPr>
  </w:style>
  <w:style w:type="paragraph" w:styleId="50">
    <w:name w:val="List Bullet 5"/>
    <w:basedOn w:val="a1"/>
    <w:semiHidden/>
    <w:rsid w:val="003068BA"/>
    <w:pPr>
      <w:numPr>
        <w:numId w:val="14"/>
      </w:numPr>
    </w:pPr>
  </w:style>
  <w:style w:type="paragraph" w:styleId="aff8">
    <w:name w:val="Title"/>
    <w:basedOn w:val="a1"/>
    <w:link w:val="aff9"/>
    <w:qFormat/>
    <w:rsid w:val="003068BA"/>
    <w:pPr>
      <w:pBdr>
        <w:bottom w:val="single" w:sz="48" w:space="18" w:color="C4161C"/>
      </w:pBdr>
      <w:spacing w:before="3000" w:after="5520"/>
      <w:ind w:left="1678"/>
      <w:jc w:val="right"/>
      <w:outlineLvl w:val="0"/>
    </w:pPr>
    <w:rPr>
      <w:rFonts w:ascii="Verdana" w:hAnsi="Verdana" w:cs="Arial"/>
      <w:b/>
      <w:bCs/>
      <w:kern w:val="28"/>
      <w:sz w:val="40"/>
      <w:szCs w:val="32"/>
    </w:rPr>
  </w:style>
  <w:style w:type="character" w:customStyle="1" w:styleId="aff9">
    <w:name w:val="Название Знак"/>
    <w:basedOn w:val="a2"/>
    <w:link w:val="aff8"/>
    <w:rsid w:val="003068BA"/>
    <w:rPr>
      <w:rFonts w:ascii="Verdana" w:eastAsia="Times New Roman" w:hAnsi="Verdana" w:cs="Arial"/>
      <w:b/>
      <w:bCs/>
      <w:kern w:val="28"/>
      <w:sz w:val="40"/>
      <w:szCs w:val="32"/>
      <w:lang w:eastAsia="ru-RU"/>
    </w:rPr>
  </w:style>
  <w:style w:type="character" w:styleId="affa">
    <w:name w:val="page number"/>
    <w:semiHidden/>
    <w:rsid w:val="003068BA"/>
    <w:rPr>
      <w:rFonts w:ascii="Verdana" w:hAnsi="Verdana"/>
      <w:b/>
      <w:color w:val="C41C16"/>
      <w:sz w:val="16"/>
    </w:rPr>
  </w:style>
  <w:style w:type="character" w:styleId="affb">
    <w:name w:val="line number"/>
    <w:semiHidden/>
    <w:rsid w:val="003068BA"/>
    <w:rPr>
      <w:rFonts w:cs="Times New Roman"/>
    </w:rPr>
  </w:style>
  <w:style w:type="paragraph" w:styleId="a">
    <w:name w:val="List Number"/>
    <w:basedOn w:val="a1"/>
    <w:semiHidden/>
    <w:rsid w:val="003068BA"/>
    <w:pPr>
      <w:numPr>
        <w:numId w:val="15"/>
      </w:numPr>
    </w:pPr>
  </w:style>
  <w:style w:type="paragraph" w:styleId="2">
    <w:name w:val="List Number 2"/>
    <w:basedOn w:val="a1"/>
    <w:semiHidden/>
    <w:rsid w:val="003068BA"/>
    <w:pPr>
      <w:numPr>
        <w:numId w:val="16"/>
      </w:numPr>
    </w:pPr>
  </w:style>
  <w:style w:type="paragraph" w:styleId="3">
    <w:name w:val="List Number 3"/>
    <w:basedOn w:val="a1"/>
    <w:semiHidden/>
    <w:rsid w:val="003068BA"/>
    <w:pPr>
      <w:numPr>
        <w:numId w:val="17"/>
      </w:numPr>
    </w:pPr>
  </w:style>
  <w:style w:type="paragraph" w:styleId="4">
    <w:name w:val="List Number 4"/>
    <w:basedOn w:val="a1"/>
    <w:semiHidden/>
    <w:rsid w:val="003068BA"/>
    <w:pPr>
      <w:numPr>
        <w:numId w:val="18"/>
      </w:numPr>
    </w:pPr>
  </w:style>
  <w:style w:type="paragraph" w:styleId="5">
    <w:name w:val="List Number 5"/>
    <w:basedOn w:val="a1"/>
    <w:semiHidden/>
    <w:rsid w:val="003068BA"/>
    <w:pPr>
      <w:numPr>
        <w:numId w:val="19"/>
      </w:numPr>
    </w:pPr>
  </w:style>
  <w:style w:type="character" w:styleId="HTML4">
    <w:name w:val="HTML Sample"/>
    <w:semiHidden/>
    <w:rsid w:val="003068BA"/>
    <w:rPr>
      <w:rFonts w:ascii="Courier New" w:hAnsi="Courier New"/>
    </w:rPr>
  </w:style>
  <w:style w:type="paragraph" w:styleId="27">
    <w:name w:val="envelope return"/>
    <w:basedOn w:val="a1"/>
    <w:semiHidden/>
    <w:rsid w:val="003068BA"/>
    <w:rPr>
      <w:rFonts w:ascii="Arial" w:hAnsi="Arial" w:cs="Arial"/>
      <w:sz w:val="20"/>
      <w:szCs w:val="20"/>
    </w:rPr>
  </w:style>
  <w:style w:type="table" w:styleId="15">
    <w:name w:val="Table 3D effects 1"/>
    <w:basedOn w:val="a3"/>
    <w:semiHidden/>
    <w:rsid w:val="003068B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3"/>
    <w:semiHidden/>
    <w:rsid w:val="003068BA"/>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5">
    <w:name w:val="Table 3D effects 3"/>
    <w:basedOn w:val="a3"/>
    <w:semiHidden/>
    <w:rsid w:val="003068BA"/>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c">
    <w:name w:val="Normal Indent"/>
    <w:basedOn w:val="a1"/>
    <w:semiHidden/>
    <w:rsid w:val="003068BA"/>
    <w:pPr>
      <w:ind w:left="708"/>
    </w:pPr>
  </w:style>
  <w:style w:type="character" w:styleId="HTML5">
    <w:name w:val="HTML Definition"/>
    <w:semiHidden/>
    <w:rsid w:val="003068BA"/>
    <w:rPr>
      <w:i/>
    </w:rPr>
  </w:style>
  <w:style w:type="paragraph" w:styleId="29">
    <w:name w:val="Body Text 2"/>
    <w:basedOn w:val="a1"/>
    <w:link w:val="2a"/>
    <w:semiHidden/>
    <w:rsid w:val="003068BA"/>
    <w:pPr>
      <w:spacing w:after="120" w:line="480" w:lineRule="auto"/>
    </w:pPr>
  </w:style>
  <w:style w:type="character" w:customStyle="1" w:styleId="2a">
    <w:name w:val="Основной текст 2 Знак"/>
    <w:basedOn w:val="a2"/>
    <w:link w:val="29"/>
    <w:semiHidden/>
    <w:rsid w:val="003068BA"/>
    <w:rPr>
      <w:rFonts w:ascii="Times New Roman" w:eastAsia="Times New Roman" w:hAnsi="Times New Roman" w:cs="Times New Roman"/>
      <w:sz w:val="24"/>
      <w:szCs w:val="24"/>
      <w:lang w:eastAsia="ru-RU"/>
    </w:rPr>
  </w:style>
  <w:style w:type="paragraph" w:styleId="36">
    <w:name w:val="Body Text 3"/>
    <w:basedOn w:val="a1"/>
    <w:link w:val="37"/>
    <w:semiHidden/>
    <w:rsid w:val="003068BA"/>
    <w:pPr>
      <w:spacing w:after="120"/>
    </w:pPr>
    <w:rPr>
      <w:sz w:val="16"/>
      <w:szCs w:val="16"/>
    </w:rPr>
  </w:style>
  <w:style w:type="character" w:customStyle="1" w:styleId="37">
    <w:name w:val="Основной текст 3 Знак"/>
    <w:basedOn w:val="a2"/>
    <w:link w:val="36"/>
    <w:semiHidden/>
    <w:rsid w:val="003068BA"/>
    <w:rPr>
      <w:rFonts w:ascii="Times New Roman" w:eastAsia="Times New Roman" w:hAnsi="Times New Roman" w:cs="Times New Roman"/>
      <w:sz w:val="16"/>
      <w:szCs w:val="16"/>
      <w:lang w:eastAsia="ru-RU"/>
    </w:rPr>
  </w:style>
  <w:style w:type="paragraph" w:styleId="2b">
    <w:name w:val="Body Text Indent 2"/>
    <w:basedOn w:val="a1"/>
    <w:link w:val="2c"/>
    <w:semiHidden/>
    <w:rsid w:val="003068BA"/>
    <w:pPr>
      <w:spacing w:after="120" w:line="480" w:lineRule="auto"/>
      <w:ind w:left="283"/>
    </w:pPr>
  </w:style>
  <w:style w:type="character" w:customStyle="1" w:styleId="2c">
    <w:name w:val="Основной текст с отступом 2 Знак"/>
    <w:basedOn w:val="a2"/>
    <w:link w:val="2b"/>
    <w:semiHidden/>
    <w:rsid w:val="003068BA"/>
    <w:rPr>
      <w:rFonts w:ascii="Times New Roman" w:eastAsia="Times New Roman" w:hAnsi="Times New Roman" w:cs="Times New Roman"/>
      <w:sz w:val="24"/>
      <w:szCs w:val="24"/>
      <w:lang w:eastAsia="ru-RU"/>
    </w:rPr>
  </w:style>
  <w:style w:type="paragraph" w:styleId="38">
    <w:name w:val="Body Text Indent 3"/>
    <w:basedOn w:val="a1"/>
    <w:link w:val="39"/>
    <w:semiHidden/>
    <w:rsid w:val="003068BA"/>
    <w:pPr>
      <w:spacing w:after="120"/>
      <w:ind w:left="283"/>
    </w:pPr>
    <w:rPr>
      <w:sz w:val="16"/>
      <w:szCs w:val="16"/>
    </w:rPr>
  </w:style>
  <w:style w:type="character" w:customStyle="1" w:styleId="39">
    <w:name w:val="Основной текст с отступом 3 Знак"/>
    <w:basedOn w:val="a2"/>
    <w:link w:val="38"/>
    <w:semiHidden/>
    <w:rsid w:val="003068BA"/>
    <w:rPr>
      <w:rFonts w:ascii="Times New Roman" w:eastAsia="Times New Roman" w:hAnsi="Times New Roman" w:cs="Times New Roman"/>
      <w:sz w:val="16"/>
      <w:szCs w:val="16"/>
      <w:lang w:eastAsia="ru-RU"/>
    </w:rPr>
  </w:style>
  <w:style w:type="character" w:styleId="HTML6">
    <w:name w:val="HTML Variable"/>
    <w:semiHidden/>
    <w:rsid w:val="003068BA"/>
    <w:rPr>
      <w:i/>
    </w:rPr>
  </w:style>
  <w:style w:type="character" w:styleId="HTML7">
    <w:name w:val="HTML Typewriter"/>
    <w:semiHidden/>
    <w:rsid w:val="003068BA"/>
    <w:rPr>
      <w:rFonts w:ascii="Courier New" w:hAnsi="Courier New"/>
      <w:sz w:val="20"/>
    </w:rPr>
  </w:style>
  <w:style w:type="paragraph" w:styleId="affd">
    <w:name w:val="Subtitle"/>
    <w:basedOn w:val="a1"/>
    <w:link w:val="affe"/>
    <w:qFormat/>
    <w:rsid w:val="003068BA"/>
    <w:pPr>
      <w:spacing w:after="60"/>
      <w:jc w:val="center"/>
      <w:outlineLvl w:val="1"/>
    </w:pPr>
    <w:rPr>
      <w:rFonts w:ascii="Arial" w:hAnsi="Arial" w:cs="Arial"/>
    </w:rPr>
  </w:style>
  <w:style w:type="character" w:customStyle="1" w:styleId="affe">
    <w:name w:val="Подзаголовок Знак"/>
    <w:basedOn w:val="a2"/>
    <w:link w:val="affd"/>
    <w:rsid w:val="003068BA"/>
    <w:rPr>
      <w:rFonts w:ascii="Arial" w:eastAsia="Times New Roman" w:hAnsi="Arial" w:cs="Arial"/>
      <w:sz w:val="24"/>
      <w:szCs w:val="24"/>
      <w:lang w:eastAsia="ru-RU"/>
    </w:rPr>
  </w:style>
  <w:style w:type="paragraph" w:styleId="afff">
    <w:name w:val="Signature"/>
    <w:basedOn w:val="a1"/>
    <w:link w:val="afff0"/>
    <w:semiHidden/>
    <w:rsid w:val="003068BA"/>
    <w:pPr>
      <w:ind w:left="4252"/>
    </w:pPr>
  </w:style>
  <w:style w:type="character" w:customStyle="1" w:styleId="afff0">
    <w:name w:val="Подпись Знак"/>
    <w:basedOn w:val="a2"/>
    <w:link w:val="afff"/>
    <w:semiHidden/>
    <w:rsid w:val="003068BA"/>
    <w:rPr>
      <w:rFonts w:ascii="Times New Roman" w:eastAsia="Times New Roman" w:hAnsi="Times New Roman" w:cs="Times New Roman"/>
      <w:sz w:val="24"/>
      <w:szCs w:val="24"/>
      <w:lang w:eastAsia="ru-RU"/>
    </w:rPr>
  </w:style>
  <w:style w:type="paragraph" w:styleId="afff1">
    <w:name w:val="Salutation"/>
    <w:basedOn w:val="a1"/>
    <w:next w:val="a1"/>
    <w:link w:val="afff2"/>
    <w:semiHidden/>
    <w:rsid w:val="003068BA"/>
  </w:style>
  <w:style w:type="character" w:customStyle="1" w:styleId="afff2">
    <w:name w:val="Приветствие Знак"/>
    <w:basedOn w:val="a2"/>
    <w:link w:val="afff1"/>
    <w:semiHidden/>
    <w:rsid w:val="003068BA"/>
    <w:rPr>
      <w:rFonts w:ascii="Times New Roman" w:eastAsia="Times New Roman" w:hAnsi="Times New Roman" w:cs="Times New Roman"/>
      <w:sz w:val="24"/>
      <w:szCs w:val="24"/>
      <w:lang w:eastAsia="ru-RU"/>
    </w:rPr>
  </w:style>
  <w:style w:type="paragraph" w:styleId="afff3">
    <w:name w:val="List Continue"/>
    <w:basedOn w:val="a1"/>
    <w:semiHidden/>
    <w:rsid w:val="003068BA"/>
    <w:pPr>
      <w:spacing w:after="120"/>
      <w:ind w:left="283"/>
    </w:pPr>
  </w:style>
  <w:style w:type="paragraph" w:styleId="2d">
    <w:name w:val="List Continue 2"/>
    <w:basedOn w:val="a1"/>
    <w:semiHidden/>
    <w:rsid w:val="003068BA"/>
    <w:pPr>
      <w:spacing w:after="120"/>
      <w:ind w:left="566"/>
    </w:pPr>
  </w:style>
  <w:style w:type="paragraph" w:styleId="3a">
    <w:name w:val="List Continue 3"/>
    <w:basedOn w:val="a1"/>
    <w:semiHidden/>
    <w:rsid w:val="003068BA"/>
    <w:pPr>
      <w:spacing w:after="120"/>
      <w:ind w:left="849"/>
    </w:pPr>
  </w:style>
  <w:style w:type="paragraph" w:styleId="44">
    <w:name w:val="List Continue 4"/>
    <w:basedOn w:val="a1"/>
    <w:semiHidden/>
    <w:rsid w:val="003068BA"/>
    <w:pPr>
      <w:spacing w:after="120"/>
      <w:ind w:left="1132"/>
    </w:pPr>
  </w:style>
  <w:style w:type="paragraph" w:styleId="53">
    <w:name w:val="List Continue 5"/>
    <w:basedOn w:val="a1"/>
    <w:semiHidden/>
    <w:rsid w:val="003068BA"/>
    <w:pPr>
      <w:spacing w:after="120"/>
      <w:ind w:left="1415"/>
    </w:pPr>
  </w:style>
  <w:style w:type="character" w:styleId="afff4">
    <w:name w:val="FollowedHyperlink"/>
    <w:semiHidden/>
    <w:rsid w:val="003068BA"/>
    <w:rPr>
      <w:color w:val="800080"/>
      <w:u w:val="single"/>
    </w:rPr>
  </w:style>
  <w:style w:type="table" w:styleId="16">
    <w:name w:val="Table Simple 1"/>
    <w:basedOn w:val="a3"/>
    <w:semiHidden/>
    <w:rsid w:val="003068BA"/>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e">
    <w:name w:val="Table Simple 2"/>
    <w:basedOn w:val="a3"/>
    <w:semiHidden/>
    <w:rsid w:val="003068B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b">
    <w:name w:val="Table Simple 3"/>
    <w:basedOn w:val="a3"/>
    <w:semiHidden/>
    <w:rsid w:val="003068BA"/>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f5">
    <w:name w:val="Closing"/>
    <w:basedOn w:val="a1"/>
    <w:link w:val="afff6"/>
    <w:semiHidden/>
    <w:rsid w:val="003068BA"/>
    <w:pPr>
      <w:ind w:left="4252"/>
    </w:pPr>
  </w:style>
  <w:style w:type="character" w:customStyle="1" w:styleId="afff6">
    <w:name w:val="Прощание Знак"/>
    <w:basedOn w:val="a2"/>
    <w:link w:val="afff5"/>
    <w:semiHidden/>
    <w:rsid w:val="003068BA"/>
    <w:rPr>
      <w:rFonts w:ascii="Times New Roman" w:eastAsia="Times New Roman" w:hAnsi="Times New Roman" w:cs="Times New Roman"/>
      <w:sz w:val="24"/>
      <w:szCs w:val="24"/>
      <w:lang w:eastAsia="ru-RU"/>
    </w:rPr>
  </w:style>
  <w:style w:type="table" w:styleId="17">
    <w:name w:val="Table Grid 1"/>
    <w:basedOn w:val="a3"/>
    <w:semiHidden/>
    <w:rsid w:val="003068BA"/>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
    <w:name w:val="Table Grid 2"/>
    <w:basedOn w:val="a3"/>
    <w:semiHidden/>
    <w:rsid w:val="003068BA"/>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c">
    <w:name w:val="Table Grid 3"/>
    <w:basedOn w:val="a3"/>
    <w:semiHidden/>
    <w:rsid w:val="003068BA"/>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5">
    <w:name w:val="Table Grid 4"/>
    <w:basedOn w:val="a3"/>
    <w:semiHidden/>
    <w:rsid w:val="003068BA"/>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4">
    <w:name w:val="Table Grid 5"/>
    <w:basedOn w:val="a3"/>
    <w:semiHidden/>
    <w:rsid w:val="003068BA"/>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1">
    <w:name w:val="Table Grid 6"/>
    <w:basedOn w:val="a3"/>
    <w:semiHidden/>
    <w:rsid w:val="003068BA"/>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3"/>
    <w:semiHidden/>
    <w:rsid w:val="003068BA"/>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3"/>
    <w:semiHidden/>
    <w:rsid w:val="003068BA"/>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7">
    <w:name w:val="Table Contemporary"/>
    <w:basedOn w:val="a3"/>
    <w:semiHidden/>
    <w:rsid w:val="003068BA"/>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afff8">
    <w:name w:val="List"/>
    <w:basedOn w:val="a1"/>
    <w:semiHidden/>
    <w:rsid w:val="003068BA"/>
    <w:pPr>
      <w:ind w:left="283" w:hanging="283"/>
    </w:pPr>
  </w:style>
  <w:style w:type="paragraph" w:styleId="2f0">
    <w:name w:val="List 2"/>
    <w:basedOn w:val="a1"/>
    <w:semiHidden/>
    <w:rsid w:val="003068BA"/>
    <w:pPr>
      <w:ind w:left="566" w:hanging="283"/>
    </w:pPr>
  </w:style>
  <w:style w:type="paragraph" w:styleId="3d">
    <w:name w:val="List 3"/>
    <w:basedOn w:val="a1"/>
    <w:semiHidden/>
    <w:rsid w:val="003068BA"/>
    <w:pPr>
      <w:ind w:left="849" w:hanging="283"/>
    </w:pPr>
  </w:style>
  <w:style w:type="paragraph" w:styleId="46">
    <w:name w:val="List 4"/>
    <w:basedOn w:val="a1"/>
    <w:semiHidden/>
    <w:rsid w:val="003068BA"/>
    <w:pPr>
      <w:ind w:left="1132" w:hanging="283"/>
    </w:pPr>
  </w:style>
  <w:style w:type="paragraph" w:styleId="55">
    <w:name w:val="List 5"/>
    <w:basedOn w:val="a1"/>
    <w:semiHidden/>
    <w:rsid w:val="003068BA"/>
    <w:pPr>
      <w:ind w:left="1415" w:hanging="283"/>
    </w:pPr>
  </w:style>
  <w:style w:type="table" w:styleId="afff9">
    <w:name w:val="Table Professional"/>
    <w:basedOn w:val="a3"/>
    <w:semiHidden/>
    <w:rsid w:val="003068BA"/>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1"/>
    <w:link w:val="HTML9"/>
    <w:semiHidden/>
    <w:rsid w:val="003068BA"/>
    <w:rPr>
      <w:rFonts w:ascii="Courier New" w:hAnsi="Courier New" w:cs="Courier New"/>
      <w:sz w:val="20"/>
      <w:szCs w:val="20"/>
    </w:rPr>
  </w:style>
  <w:style w:type="character" w:customStyle="1" w:styleId="HTML9">
    <w:name w:val="Стандартный HTML Знак"/>
    <w:basedOn w:val="a2"/>
    <w:link w:val="HTML8"/>
    <w:semiHidden/>
    <w:rsid w:val="003068BA"/>
    <w:rPr>
      <w:rFonts w:ascii="Courier New" w:eastAsia="Times New Roman" w:hAnsi="Courier New" w:cs="Courier New"/>
      <w:sz w:val="20"/>
      <w:szCs w:val="20"/>
      <w:lang w:eastAsia="ru-RU"/>
    </w:rPr>
  </w:style>
  <w:style w:type="table" w:styleId="18">
    <w:name w:val="Table Columns 1"/>
    <w:basedOn w:val="a3"/>
    <w:semiHidden/>
    <w:rsid w:val="003068BA"/>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1">
    <w:name w:val="Table Columns 2"/>
    <w:basedOn w:val="a3"/>
    <w:semiHidden/>
    <w:rsid w:val="003068BA"/>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3"/>
    <w:semiHidden/>
    <w:rsid w:val="003068BA"/>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7">
    <w:name w:val="Table Columns 4"/>
    <w:basedOn w:val="a3"/>
    <w:semiHidden/>
    <w:rsid w:val="003068BA"/>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6">
    <w:name w:val="Table Columns 5"/>
    <w:basedOn w:val="a3"/>
    <w:semiHidden/>
    <w:rsid w:val="003068BA"/>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3"/>
    <w:semiHidden/>
    <w:rsid w:val="003068BA"/>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3"/>
    <w:semiHidden/>
    <w:rsid w:val="003068BA"/>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3"/>
    <w:semiHidden/>
    <w:rsid w:val="003068BA"/>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3"/>
    <w:semiHidden/>
    <w:rsid w:val="003068BA"/>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semiHidden/>
    <w:rsid w:val="003068BA"/>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3"/>
    <w:semiHidden/>
    <w:rsid w:val="003068BA"/>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3"/>
    <w:semiHidden/>
    <w:rsid w:val="003068BA"/>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3"/>
    <w:semiHidden/>
    <w:rsid w:val="003068BA"/>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a">
    <w:name w:val="Plain Text"/>
    <w:basedOn w:val="a1"/>
    <w:link w:val="afffb"/>
    <w:semiHidden/>
    <w:rsid w:val="003068BA"/>
    <w:rPr>
      <w:rFonts w:ascii="Courier New" w:hAnsi="Courier New" w:cs="Courier New"/>
      <w:sz w:val="20"/>
      <w:szCs w:val="20"/>
    </w:rPr>
  </w:style>
  <w:style w:type="character" w:customStyle="1" w:styleId="afffb">
    <w:name w:val="Текст Знак"/>
    <w:basedOn w:val="a2"/>
    <w:link w:val="afffa"/>
    <w:semiHidden/>
    <w:rsid w:val="003068BA"/>
    <w:rPr>
      <w:rFonts w:ascii="Courier New" w:eastAsia="Times New Roman" w:hAnsi="Courier New" w:cs="Courier New"/>
      <w:sz w:val="20"/>
      <w:szCs w:val="20"/>
      <w:lang w:eastAsia="ru-RU"/>
    </w:rPr>
  </w:style>
  <w:style w:type="table" w:styleId="afffc">
    <w:name w:val="Table Theme"/>
    <w:basedOn w:val="a3"/>
    <w:semiHidden/>
    <w:rsid w:val="003068B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9">
    <w:name w:val="Table Colorful 1"/>
    <w:basedOn w:val="a3"/>
    <w:semiHidden/>
    <w:rsid w:val="003068BA"/>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2">
    <w:name w:val="Table Colorful 2"/>
    <w:basedOn w:val="a3"/>
    <w:semiHidden/>
    <w:rsid w:val="003068BA"/>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3"/>
    <w:semiHidden/>
    <w:rsid w:val="003068BA"/>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d">
    <w:name w:val="Block Text"/>
    <w:basedOn w:val="a1"/>
    <w:semiHidden/>
    <w:rsid w:val="003068BA"/>
    <w:pPr>
      <w:spacing w:after="120"/>
      <w:ind w:left="1440" w:right="1440"/>
    </w:pPr>
  </w:style>
  <w:style w:type="character" w:styleId="HTMLa">
    <w:name w:val="HTML Cite"/>
    <w:semiHidden/>
    <w:rsid w:val="003068BA"/>
    <w:rPr>
      <w:i/>
    </w:rPr>
  </w:style>
  <w:style w:type="paragraph" w:styleId="afffe">
    <w:name w:val="E-mail Signature"/>
    <w:basedOn w:val="a1"/>
    <w:link w:val="affff"/>
    <w:semiHidden/>
    <w:rsid w:val="003068BA"/>
  </w:style>
  <w:style w:type="character" w:customStyle="1" w:styleId="affff">
    <w:name w:val="Электронная подпись Знак"/>
    <w:basedOn w:val="a2"/>
    <w:link w:val="afffe"/>
    <w:semiHidden/>
    <w:rsid w:val="003068BA"/>
    <w:rPr>
      <w:rFonts w:ascii="Times New Roman" w:eastAsia="Times New Roman" w:hAnsi="Times New Roman" w:cs="Times New Roman"/>
      <w:sz w:val="24"/>
      <w:szCs w:val="24"/>
      <w:lang w:eastAsia="ru-RU"/>
    </w:rPr>
  </w:style>
  <w:style w:type="character" w:customStyle="1" w:styleId="Pro-TabHead0">
    <w:name w:val="Pro-Tab Head Знак"/>
    <w:link w:val="Pro-TabHead"/>
    <w:semiHidden/>
    <w:locked/>
    <w:rsid w:val="003068BA"/>
    <w:rPr>
      <w:rFonts w:ascii="Tahoma" w:eastAsia="Times New Roman" w:hAnsi="Tahoma" w:cs="Times New Roman"/>
      <w:b/>
      <w:bCs/>
      <w:sz w:val="16"/>
      <w:szCs w:val="24"/>
      <w:lang w:val="x-none" w:eastAsia="ru-RU"/>
    </w:rPr>
  </w:style>
  <w:style w:type="paragraph" w:styleId="affff0">
    <w:name w:val="footnote text"/>
    <w:basedOn w:val="a1"/>
    <w:link w:val="affff1"/>
    <w:rsid w:val="003068BA"/>
    <w:rPr>
      <w:rFonts w:ascii="Tahoma" w:hAnsi="Tahoma"/>
      <w:i/>
      <w:sz w:val="16"/>
      <w:szCs w:val="20"/>
    </w:rPr>
  </w:style>
  <w:style w:type="character" w:customStyle="1" w:styleId="affff1">
    <w:name w:val="Текст сноски Знак"/>
    <w:basedOn w:val="a2"/>
    <w:link w:val="affff0"/>
    <w:rsid w:val="003068BA"/>
    <w:rPr>
      <w:rFonts w:ascii="Tahoma" w:eastAsia="Times New Roman" w:hAnsi="Tahoma" w:cs="Times New Roman"/>
      <w:i/>
      <w:sz w:val="16"/>
      <w:szCs w:val="20"/>
      <w:lang w:eastAsia="ru-RU"/>
    </w:rPr>
  </w:style>
  <w:style w:type="paragraph" w:customStyle="1" w:styleId="Pro-Tab">
    <w:name w:val="Pro-Tab"/>
    <w:basedOn w:val="Pro-Gramma"/>
    <w:link w:val="Pro-Tab0"/>
    <w:rsid w:val="003068BA"/>
    <w:pPr>
      <w:spacing w:before="40" w:after="40" w:line="240" w:lineRule="auto"/>
      <w:ind w:firstLine="0"/>
      <w:contextualSpacing/>
      <w:jc w:val="left"/>
    </w:pPr>
    <w:rPr>
      <w:rFonts w:ascii="Tahoma" w:eastAsiaTheme="minorHAnsi" w:hAnsi="Tahoma" w:cstheme="minorBidi"/>
      <w:sz w:val="24"/>
      <w:szCs w:val="22"/>
    </w:rPr>
  </w:style>
  <w:style w:type="character" w:customStyle="1" w:styleId="Pro-">
    <w:name w:val="Pro-Ссылка"/>
    <w:rsid w:val="003068BA"/>
    <w:rPr>
      <w:i/>
      <w:color w:val="808080"/>
      <w:u w:val="none"/>
    </w:rPr>
  </w:style>
  <w:style w:type="paragraph" w:customStyle="1" w:styleId="Bottom">
    <w:name w:val="Bottom"/>
    <w:basedOn w:val="ab"/>
    <w:rsid w:val="003068BA"/>
    <w:pPr>
      <w:pBdr>
        <w:top w:val="single" w:sz="4" w:space="6" w:color="808080"/>
      </w:pBdr>
      <w:tabs>
        <w:tab w:val="clear" w:pos="4677"/>
        <w:tab w:val="clear" w:pos="9355"/>
      </w:tabs>
      <w:ind w:right="-18"/>
      <w:jc w:val="right"/>
    </w:pPr>
    <w:rPr>
      <w:rFonts w:ascii="Verdana" w:hAnsi="Verdana"/>
      <w:color w:val="C41C16"/>
      <w:sz w:val="16"/>
    </w:rPr>
  </w:style>
  <w:style w:type="paragraph" w:customStyle="1" w:styleId="Pro-List2">
    <w:name w:val="Pro-List #2"/>
    <w:basedOn w:val="Pro-List1"/>
    <w:rsid w:val="003068BA"/>
    <w:pPr>
      <w:tabs>
        <w:tab w:val="clear" w:pos="1134"/>
        <w:tab w:val="left" w:pos="2040"/>
      </w:tabs>
      <w:ind w:left="2040" w:hanging="480"/>
    </w:pPr>
  </w:style>
  <w:style w:type="paragraph" w:customStyle="1" w:styleId="Pro-List3">
    <w:name w:val="Pro-List #3"/>
    <w:basedOn w:val="Pro-List2"/>
    <w:rsid w:val="003068BA"/>
    <w:pPr>
      <w:tabs>
        <w:tab w:val="left" w:pos="2640"/>
      </w:tabs>
      <w:ind w:left="2640" w:hanging="600"/>
    </w:pPr>
    <w:rPr>
      <w:lang w:val="en-US"/>
    </w:rPr>
  </w:style>
  <w:style w:type="paragraph" w:customStyle="1" w:styleId="Pro-TabName">
    <w:name w:val="Pro-Tab Name"/>
    <w:basedOn w:val="Pro-TabHead"/>
    <w:rsid w:val="003068BA"/>
    <w:pPr>
      <w:keepNext/>
      <w:spacing w:before="240" w:after="120"/>
    </w:pPr>
    <w:rPr>
      <w:color w:val="C41C16"/>
    </w:rPr>
  </w:style>
  <w:style w:type="paragraph" w:customStyle="1" w:styleId="Pro-List1">
    <w:name w:val="Pro-List #1"/>
    <w:basedOn w:val="Pro-Gramma"/>
    <w:link w:val="Pro-List10"/>
    <w:rsid w:val="003068BA"/>
    <w:pPr>
      <w:tabs>
        <w:tab w:val="left" w:pos="1134"/>
      </w:tabs>
      <w:spacing w:before="180" w:after="0" w:line="288" w:lineRule="auto"/>
      <w:ind w:left="1134" w:hanging="414"/>
    </w:pPr>
    <w:rPr>
      <w:rFonts w:ascii="Georgia" w:hAnsi="Georgia"/>
      <w:sz w:val="20"/>
      <w:szCs w:val="24"/>
      <w:lang w:val="x-none"/>
    </w:rPr>
  </w:style>
  <w:style w:type="character" w:customStyle="1" w:styleId="Pro-List10">
    <w:name w:val="Pro-List #1 Знак Знак"/>
    <w:link w:val="Pro-List1"/>
    <w:locked/>
    <w:rsid w:val="003068BA"/>
    <w:rPr>
      <w:rFonts w:ascii="Georgia" w:eastAsia="Times New Roman" w:hAnsi="Georgia" w:cs="Times New Roman"/>
      <w:sz w:val="20"/>
      <w:szCs w:val="24"/>
      <w:lang w:val="x-none" w:eastAsia="ru-RU"/>
    </w:rPr>
  </w:style>
  <w:style w:type="character" w:customStyle="1" w:styleId="Pro-Marka">
    <w:name w:val="Pro-Marka"/>
    <w:rsid w:val="003068BA"/>
    <w:rPr>
      <w:b/>
      <w:color w:val="C41C16"/>
    </w:rPr>
  </w:style>
  <w:style w:type="paragraph" w:customStyle="1" w:styleId="Pro-List-1">
    <w:name w:val="Pro-List -1"/>
    <w:basedOn w:val="Pro-List1"/>
    <w:rsid w:val="003068BA"/>
    <w:pPr>
      <w:numPr>
        <w:ilvl w:val="2"/>
        <w:numId w:val="21"/>
      </w:numPr>
      <w:tabs>
        <w:tab w:val="clear" w:pos="666"/>
        <w:tab w:val="clear" w:pos="1134"/>
        <w:tab w:val="num" w:pos="1492"/>
        <w:tab w:val="left" w:pos="2040"/>
      </w:tabs>
      <w:ind w:left="2040" w:hanging="240"/>
    </w:pPr>
  </w:style>
  <w:style w:type="paragraph" w:customStyle="1" w:styleId="Pro-List-2">
    <w:name w:val="Pro-List -2"/>
    <w:basedOn w:val="Pro-List-1"/>
    <w:rsid w:val="003068BA"/>
    <w:pPr>
      <w:numPr>
        <w:ilvl w:val="0"/>
        <w:numId w:val="22"/>
      </w:numPr>
      <w:tabs>
        <w:tab w:val="clear" w:pos="2040"/>
        <w:tab w:val="clear" w:pos="2880"/>
        <w:tab w:val="num" w:pos="360"/>
        <w:tab w:val="num" w:pos="926"/>
      </w:tabs>
      <w:spacing w:before="60"/>
      <w:ind w:left="360"/>
    </w:pPr>
  </w:style>
  <w:style w:type="table" w:customStyle="1" w:styleId="Pro-Table">
    <w:name w:val="Pro-Table"/>
    <w:rsid w:val="003068BA"/>
    <w:pPr>
      <w:spacing w:before="60" w:after="60" w:line="240" w:lineRule="auto"/>
    </w:pPr>
    <w:rPr>
      <w:rFonts w:ascii="Tahoma" w:eastAsia="Times New Roman" w:hAnsi="Tahoma" w:cs="Times New Roman"/>
      <w:sz w:val="16"/>
      <w:szCs w:val="20"/>
      <w:lang w:eastAsia="ru-RU"/>
    </w:rPr>
    <w:tblPr>
      <w:tblInd w:w="0" w:type="dxa"/>
      <w:tblBorders>
        <w:bottom w:val="single" w:sz="12" w:space="0" w:color="808080"/>
        <w:insideH w:val="single" w:sz="4" w:space="0" w:color="C41C16"/>
      </w:tblBorders>
      <w:tblCellMar>
        <w:top w:w="0" w:type="dxa"/>
        <w:left w:w="108" w:type="dxa"/>
        <w:bottom w:w="0" w:type="dxa"/>
        <w:right w:w="108" w:type="dxa"/>
      </w:tblCellMar>
    </w:tblPr>
    <w:trPr>
      <w:cantSplit/>
    </w:trPr>
  </w:style>
  <w:style w:type="character" w:customStyle="1" w:styleId="TextNPA">
    <w:name w:val="Text NPA"/>
    <w:rsid w:val="003068BA"/>
    <w:rPr>
      <w:rFonts w:ascii="Courier New" w:hAnsi="Courier New"/>
    </w:rPr>
  </w:style>
  <w:style w:type="paragraph" w:styleId="1a">
    <w:name w:val="toc 1"/>
    <w:basedOn w:val="a1"/>
    <w:next w:val="a1"/>
    <w:autoRedefine/>
    <w:rsid w:val="003068BA"/>
    <w:pPr>
      <w:pBdr>
        <w:bottom w:val="single" w:sz="12" w:space="1" w:color="808080"/>
      </w:pBdr>
      <w:tabs>
        <w:tab w:val="left" w:pos="9921"/>
      </w:tabs>
      <w:spacing w:before="360" w:after="360"/>
    </w:pPr>
    <w:rPr>
      <w:rFonts w:ascii="Verdana" w:hAnsi="Verdana"/>
      <w:bCs/>
      <w:noProof/>
      <w:szCs w:val="22"/>
    </w:rPr>
  </w:style>
  <w:style w:type="paragraph" w:styleId="2f3">
    <w:name w:val="toc 2"/>
    <w:basedOn w:val="a1"/>
    <w:next w:val="a1"/>
    <w:autoRedefine/>
    <w:rsid w:val="003068BA"/>
    <w:pPr>
      <w:tabs>
        <w:tab w:val="right" w:pos="9911"/>
      </w:tabs>
      <w:spacing w:before="240"/>
    </w:pPr>
    <w:rPr>
      <w:rFonts w:ascii="Verdana" w:hAnsi="Verdana"/>
      <w:b/>
      <w:bCs/>
      <w:noProof/>
      <w:color w:val="C41C16"/>
      <w:sz w:val="20"/>
      <w:szCs w:val="20"/>
    </w:rPr>
  </w:style>
  <w:style w:type="paragraph" w:customStyle="1" w:styleId="NPA-Comment">
    <w:name w:val="NPA-Comment"/>
    <w:basedOn w:val="Pro-Gramma"/>
    <w:rsid w:val="003068BA"/>
    <w:pPr>
      <w:pBdr>
        <w:top w:val="single" w:sz="4" w:space="1" w:color="808080"/>
        <w:bottom w:val="single" w:sz="4" w:space="1" w:color="808080"/>
      </w:pBdr>
      <w:spacing w:after="60" w:line="288" w:lineRule="auto"/>
      <w:ind w:left="482" w:firstLine="0"/>
    </w:pPr>
    <w:rPr>
      <w:rFonts w:ascii="Georgia" w:hAnsi="Georgia"/>
      <w:sz w:val="20"/>
      <w:szCs w:val="24"/>
      <w:lang w:val="x-none"/>
    </w:rPr>
  </w:style>
  <w:style w:type="paragraph" w:customStyle="1" w:styleId="affff2">
    <w:name w:val="Мой стиль"/>
    <w:basedOn w:val="a1"/>
    <w:link w:val="affff3"/>
    <w:rsid w:val="003068BA"/>
    <w:pPr>
      <w:widowControl w:val="0"/>
      <w:tabs>
        <w:tab w:val="left" w:pos="1680"/>
      </w:tabs>
      <w:adjustRightInd w:val="0"/>
      <w:spacing w:after="120" w:line="288" w:lineRule="auto"/>
      <w:ind w:left="1701" w:hanging="501"/>
      <w:jc w:val="both"/>
      <w:textAlignment w:val="baseline"/>
    </w:pPr>
    <w:rPr>
      <w:rFonts w:ascii="Georgia" w:hAnsi="Georgia"/>
      <w:sz w:val="20"/>
      <w:szCs w:val="20"/>
      <w:lang w:val="x-none"/>
    </w:rPr>
  </w:style>
  <w:style w:type="paragraph" w:styleId="48">
    <w:name w:val="toc 4"/>
    <w:basedOn w:val="a1"/>
    <w:next w:val="a1"/>
    <w:autoRedefine/>
    <w:rsid w:val="003068BA"/>
    <w:pPr>
      <w:tabs>
        <w:tab w:val="right" w:pos="9911"/>
      </w:tabs>
      <w:spacing w:before="120" w:after="120"/>
      <w:ind w:left="1678"/>
    </w:pPr>
    <w:rPr>
      <w:rFonts w:ascii="Georgia" w:hAnsi="Georgia"/>
      <w:i/>
      <w:sz w:val="20"/>
      <w:szCs w:val="22"/>
    </w:rPr>
  </w:style>
  <w:style w:type="paragraph" w:styleId="57">
    <w:name w:val="toc 5"/>
    <w:basedOn w:val="a1"/>
    <w:next w:val="a1"/>
    <w:autoRedefine/>
    <w:semiHidden/>
    <w:rsid w:val="003068BA"/>
    <w:rPr>
      <w:sz w:val="22"/>
      <w:szCs w:val="22"/>
    </w:rPr>
  </w:style>
  <w:style w:type="paragraph" w:styleId="62">
    <w:name w:val="toc 6"/>
    <w:basedOn w:val="a1"/>
    <w:next w:val="a1"/>
    <w:autoRedefine/>
    <w:semiHidden/>
    <w:rsid w:val="003068BA"/>
    <w:rPr>
      <w:sz w:val="22"/>
      <w:szCs w:val="22"/>
    </w:rPr>
  </w:style>
  <w:style w:type="paragraph" w:styleId="72">
    <w:name w:val="toc 7"/>
    <w:basedOn w:val="a1"/>
    <w:next w:val="a1"/>
    <w:autoRedefine/>
    <w:semiHidden/>
    <w:rsid w:val="003068BA"/>
    <w:rPr>
      <w:sz w:val="22"/>
      <w:szCs w:val="22"/>
    </w:rPr>
  </w:style>
  <w:style w:type="paragraph" w:styleId="82">
    <w:name w:val="toc 8"/>
    <w:basedOn w:val="a1"/>
    <w:next w:val="a1"/>
    <w:autoRedefine/>
    <w:semiHidden/>
    <w:rsid w:val="003068BA"/>
    <w:rPr>
      <w:sz w:val="22"/>
      <w:szCs w:val="22"/>
    </w:rPr>
  </w:style>
  <w:style w:type="paragraph" w:styleId="91">
    <w:name w:val="toc 9"/>
    <w:basedOn w:val="a1"/>
    <w:next w:val="a1"/>
    <w:autoRedefine/>
    <w:semiHidden/>
    <w:rsid w:val="003068BA"/>
    <w:rPr>
      <w:sz w:val="22"/>
      <w:szCs w:val="22"/>
    </w:rPr>
  </w:style>
  <w:style w:type="character" w:customStyle="1" w:styleId="affff3">
    <w:name w:val="Мой стиль Знак"/>
    <w:link w:val="affff2"/>
    <w:locked/>
    <w:rsid w:val="003068BA"/>
    <w:rPr>
      <w:rFonts w:ascii="Georgia" w:eastAsia="Times New Roman" w:hAnsi="Georgia" w:cs="Times New Roman"/>
      <w:sz w:val="20"/>
      <w:szCs w:val="20"/>
      <w:lang w:val="x-none" w:eastAsia="ru-RU"/>
    </w:rPr>
  </w:style>
  <w:style w:type="paragraph" w:styleId="affff4">
    <w:name w:val="Balloon Text"/>
    <w:basedOn w:val="a1"/>
    <w:link w:val="affff5"/>
    <w:uiPriority w:val="99"/>
    <w:rsid w:val="003068BA"/>
    <w:rPr>
      <w:rFonts w:ascii="Tahoma" w:hAnsi="Tahoma"/>
      <w:sz w:val="16"/>
      <w:szCs w:val="16"/>
    </w:rPr>
  </w:style>
  <w:style w:type="character" w:customStyle="1" w:styleId="affff5">
    <w:name w:val="Текст выноски Знак"/>
    <w:basedOn w:val="a2"/>
    <w:link w:val="affff4"/>
    <w:uiPriority w:val="99"/>
    <w:rsid w:val="003068BA"/>
    <w:rPr>
      <w:rFonts w:ascii="Tahoma" w:eastAsia="Times New Roman" w:hAnsi="Tahoma" w:cs="Times New Roman"/>
      <w:sz w:val="16"/>
      <w:szCs w:val="16"/>
      <w:lang w:eastAsia="ru-RU"/>
    </w:rPr>
  </w:style>
  <w:style w:type="paragraph" w:customStyle="1" w:styleId="affff6">
    <w:name w:val="Номер"/>
    <w:basedOn w:val="a1"/>
    <w:rsid w:val="003068BA"/>
    <w:pPr>
      <w:spacing w:before="60" w:after="60"/>
      <w:jc w:val="center"/>
    </w:pPr>
    <w:rPr>
      <w:sz w:val="28"/>
      <w:szCs w:val="20"/>
    </w:rPr>
  </w:style>
  <w:style w:type="paragraph" w:customStyle="1" w:styleId="affff7">
    <w:name w:val="Основной шрифт абзаца Знак"/>
    <w:aliases w:val="Знак3 Знак"/>
    <w:basedOn w:val="a1"/>
    <w:rsid w:val="003068BA"/>
    <w:rPr>
      <w:rFonts w:ascii="Verdana" w:hAnsi="Verdana" w:cs="Verdana"/>
      <w:sz w:val="20"/>
      <w:szCs w:val="20"/>
      <w:lang w:val="en-US" w:eastAsia="en-US"/>
    </w:rPr>
  </w:style>
  <w:style w:type="paragraph" w:customStyle="1" w:styleId="affff8">
    <w:name w:val="Нумерованный абзац"/>
    <w:rsid w:val="003068BA"/>
    <w:pPr>
      <w:tabs>
        <w:tab w:val="num" w:pos="360"/>
        <w:tab w:val="left" w:pos="1134"/>
      </w:tabs>
      <w:suppressAutoHyphens/>
      <w:spacing w:before="240" w:after="0" w:line="240" w:lineRule="auto"/>
      <w:ind w:left="360" w:hanging="360"/>
      <w:jc w:val="both"/>
    </w:pPr>
    <w:rPr>
      <w:rFonts w:ascii="Times New Roman" w:eastAsia="Times New Roman" w:hAnsi="Times New Roman" w:cs="Times New Roman"/>
      <w:noProof/>
      <w:sz w:val="28"/>
      <w:szCs w:val="20"/>
      <w:lang w:eastAsia="ru-RU"/>
    </w:rPr>
  </w:style>
  <w:style w:type="paragraph" w:customStyle="1" w:styleId="Point">
    <w:name w:val="Point Знак"/>
    <w:basedOn w:val="a1"/>
    <w:link w:val="Point0"/>
    <w:rsid w:val="003068BA"/>
    <w:pPr>
      <w:spacing w:before="120" w:line="288" w:lineRule="auto"/>
      <w:ind w:firstLine="720"/>
      <w:jc w:val="both"/>
    </w:pPr>
    <w:rPr>
      <w:lang w:val="x-none"/>
    </w:rPr>
  </w:style>
  <w:style w:type="character" w:customStyle="1" w:styleId="Point0">
    <w:name w:val="Point Знак Знак"/>
    <w:link w:val="Point"/>
    <w:locked/>
    <w:rsid w:val="003068BA"/>
    <w:rPr>
      <w:rFonts w:ascii="Times New Roman" w:eastAsia="Times New Roman" w:hAnsi="Times New Roman" w:cs="Times New Roman"/>
      <w:sz w:val="24"/>
      <w:szCs w:val="24"/>
      <w:lang w:val="x-none" w:eastAsia="ru-RU"/>
    </w:rPr>
  </w:style>
  <w:style w:type="paragraph" w:customStyle="1" w:styleId="1b">
    <w:name w:val="Рецензия1"/>
    <w:hidden/>
    <w:semiHidden/>
    <w:rsid w:val="003068BA"/>
    <w:pPr>
      <w:spacing w:after="0" w:line="240" w:lineRule="auto"/>
    </w:pPr>
    <w:rPr>
      <w:rFonts w:ascii="Times New Roman" w:eastAsia="Times New Roman" w:hAnsi="Times New Roman" w:cs="Times New Roman"/>
      <w:sz w:val="24"/>
      <w:szCs w:val="24"/>
      <w:lang w:eastAsia="ru-RU"/>
    </w:rPr>
  </w:style>
  <w:style w:type="numbering" w:customStyle="1" w:styleId="ArticleSection">
    <w:name w:val="Article / Section"/>
    <w:rsid w:val="003068BA"/>
    <w:pPr>
      <w:numPr>
        <w:numId w:val="20"/>
      </w:numPr>
    </w:pPr>
  </w:style>
  <w:style w:type="numbering" w:styleId="111111">
    <w:name w:val="Outline List 2"/>
    <w:basedOn w:val="a4"/>
    <w:rsid w:val="003068BA"/>
    <w:pPr>
      <w:numPr>
        <w:numId w:val="8"/>
      </w:numPr>
    </w:pPr>
  </w:style>
  <w:style w:type="numbering" w:styleId="1ai">
    <w:name w:val="Outline List 1"/>
    <w:basedOn w:val="a4"/>
    <w:rsid w:val="003068BA"/>
    <w:pPr>
      <w:numPr>
        <w:numId w:val="9"/>
      </w:numPr>
    </w:pPr>
  </w:style>
  <w:style w:type="paragraph" w:customStyle="1" w:styleId="formattext">
    <w:name w:val="formattext"/>
    <w:basedOn w:val="a1"/>
    <w:rsid w:val="00407EB8"/>
    <w:pPr>
      <w:spacing w:before="100" w:beforeAutospacing="1" w:after="100" w:afterAutospacing="1"/>
    </w:pPr>
  </w:style>
  <w:style w:type="character" w:customStyle="1" w:styleId="apple-converted-space">
    <w:name w:val="apple-converted-space"/>
    <w:rsid w:val="00407EB8"/>
  </w:style>
  <w:style w:type="paragraph" w:customStyle="1" w:styleId="affff9">
    <w:name w:val="Базовый"/>
    <w:uiPriority w:val="99"/>
    <w:rsid w:val="00407EB8"/>
    <w:pPr>
      <w:tabs>
        <w:tab w:val="left" w:pos="708"/>
      </w:tabs>
      <w:suppressAutoHyphens/>
      <w:spacing w:after="0" w:line="240" w:lineRule="auto"/>
    </w:pPr>
    <w:rPr>
      <w:rFonts w:ascii="Times New Roman" w:eastAsia="SimSun" w:hAnsi="Times New Roman" w:cs="Times New Roman"/>
      <w:sz w:val="24"/>
      <w:szCs w:val="24"/>
      <w:lang w:eastAsia="zh-CN"/>
    </w:rPr>
  </w:style>
  <w:style w:type="character" w:customStyle="1" w:styleId="Absatz-Standardschriftart">
    <w:name w:val="Absatz-Standardschriftart"/>
    <w:uiPriority w:val="99"/>
    <w:rsid w:val="00407EB8"/>
  </w:style>
  <w:style w:type="paragraph" w:customStyle="1" w:styleId="ConsPlusTitle">
    <w:name w:val="ConsPlusTitle"/>
    <w:rsid w:val="004447E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30">
    <w:name w:val="Знак Знак33"/>
    <w:basedOn w:val="a2"/>
    <w:rsid w:val="004447EB"/>
    <w:rPr>
      <w:rFonts w:ascii="Verdana" w:eastAsia="Times New Roman" w:hAnsi="Verdana" w:cs="Arial"/>
      <w:bCs/>
      <w:color w:val="C41C16"/>
      <w:sz w:val="24"/>
      <w:szCs w:val="26"/>
      <w:lang w:eastAsia="ru-RU"/>
    </w:rPr>
  </w:style>
  <w:style w:type="paragraph" w:customStyle="1" w:styleId="affffa">
    <w:name w:val="Прижатый влево"/>
    <w:basedOn w:val="a1"/>
    <w:next w:val="a1"/>
    <w:uiPriority w:val="99"/>
    <w:rsid w:val="004447EB"/>
    <w:pPr>
      <w:widowControl w:val="0"/>
      <w:autoSpaceDE w:val="0"/>
      <w:autoSpaceDN w:val="0"/>
      <w:adjustRightInd w:val="0"/>
    </w:pPr>
    <w:rPr>
      <w:rFonts w:ascii="Arial" w:hAnsi="Arial" w:cs="Arial"/>
      <w:sz w:val="26"/>
      <w:szCs w:val="26"/>
    </w:rPr>
  </w:style>
  <w:style w:type="character" w:customStyle="1" w:styleId="331">
    <w:name w:val="Знак Знак33"/>
    <w:basedOn w:val="a2"/>
    <w:rsid w:val="00C47C0E"/>
    <w:rPr>
      <w:rFonts w:ascii="Verdana" w:eastAsia="Times New Roman" w:hAnsi="Verdana" w:cs="Arial"/>
      <w:bCs/>
      <w:color w:val="C41C16"/>
      <w:sz w:val="24"/>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index heading" w:uiPriority="99"/>
    <w:lsdException w:name="caption" w:uiPriority="35"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83A18"/>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FF4056"/>
    <w:pPr>
      <w:widowControl w:val="0"/>
      <w:autoSpaceDE w:val="0"/>
      <w:autoSpaceDN w:val="0"/>
      <w:adjustRightInd w:val="0"/>
      <w:spacing w:before="108" w:after="108"/>
      <w:jc w:val="center"/>
      <w:outlineLvl w:val="0"/>
    </w:pPr>
    <w:rPr>
      <w:rFonts w:ascii="Arial" w:hAnsi="Arial" w:cs="Arial"/>
      <w:b/>
      <w:bCs/>
      <w:color w:val="26282F"/>
    </w:rPr>
  </w:style>
  <w:style w:type="paragraph" w:styleId="21">
    <w:name w:val="heading 2"/>
    <w:basedOn w:val="a1"/>
    <w:next w:val="Pro-Gramma"/>
    <w:link w:val="22"/>
    <w:qFormat/>
    <w:rsid w:val="003068BA"/>
    <w:pPr>
      <w:keepNext/>
      <w:pageBreakBefore/>
      <w:pBdr>
        <w:bottom w:val="single" w:sz="24" w:space="5" w:color="999999"/>
      </w:pBdr>
      <w:spacing w:after="840"/>
      <w:ind w:left="1080" w:hanging="1080"/>
      <w:jc w:val="right"/>
      <w:outlineLvl w:val="1"/>
    </w:pPr>
    <w:rPr>
      <w:rFonts w:ascii="Verdana" w:hAnsi="Verdana" w:cs="Arial"/>
      <w:b/>
      <w:bCs/>
      <w:iCs/>
      <w:color w:val="C41C16"/>
      <w:sz w:val="28"/>
      <w:szCs w:val="28"/>
    </w:rPr>
  </w:style>
  <w:style w:type="paragraph" w:styleId="31">
    <w:name w:val="heading 3"/>
    <w:basedOn w:val="a1"/>
    <w:next w:val="Pro-Gramma"/>
    <w:link w:val="32"/>
    <w:qFormat/>
    <w:rsid w:val="003068BA"/>
    <w:pPr>
      <w:keepNext/>
      <w:spacing w:before="1200" w:after="600"/>
      <w:outlineLvl w:val="2"/>
    </w:pPr>
    <w:rPr>
      <w:rFonts w:ascii="Verdana" w:hAnsi="Verdana" w:cs="Arial"/>
      <w:bCs/>
      <w:color w:val="C41C16"/>
      <w:szCs w:val="26"/>
    </w:rPr>
  </w:style>
  <w:style w:type="paragraph" w:styleId="41">
    <w:name w:val="heading 4"/>
    <w:basedOn w:val="a1"/>
    <w:next w:val="Pro-Gramma"/>
    <w:link w:val="42"/>
    <w:qFormat/>
    <w:rsid w:val="003068BA"/>
    <w:pPr>
      <w:keepNext/>
      <w:spacing w:before="480" w:after="240"/>
      <w:ind w:left="1134"/>
      <w:outlineLvl w:val="3"/>
    </w:pPr>
    <w:rPr>
      <w:rFonts w:ascii="Verdana" w:hAnsi="Verdana"/>
      <w:b/>
      <w:bCs/>
      <w:sz w:val="20"/>
      <w:szCs w:val="28"/>
    </w:rPr>
  </w:style>
  <w:style w:type="paragraph" w:styleId="51">
    <w:name w:val="heading 5"/>
    <w:basedOn w:val="Pro-Gramma"/>
    <w:next w:val="Pro-Gramma"/>
    <w:link w:val="52"/>
    <w:qFormat/>
    <w:rsid w:val="003068BA"/>
    <w:pPr>
      <w:keepNext/>
      <w:spacing w:before="240" w:line="288" w:lineRule="auto"/>
      <w:ind w:left="1134" w:firstLine="0"/>
      <w:outlineLvl w:val="4"/>
    </w:pPr>
    <w:rPr>
      <w:rFonts w:ascii="Georgia" w:hAnsi="Georgia"/>
      <w:bCs/>
      <w:i/>
      <w:iCs/>
      <w:sz w:val="20"/>
      <w:szCs w:val="26"/>
      <w:lang w:val="x-none"/>
    </w:rPr>
  </w:style>
  <w:style w:type="paragraph" w:styleId="6">
    <w:name w:val="heading 6"/>
    <w:basedOn w:val="a1"/>
    <w:next w:val="a1"/>
    <w:link w:val="60"/>
    <w:qFormat/>
    <w:rsid w:val="003068BA"/>
    <w:pPr>
      <w:spacing w:before="240" w:after="60"/>
      <w:outlineLvl w:val="5"/>
    </w:pPr>
    <w:rPr>
      <w:b/>
      <w:bCs/>
      <w:sz w:val="22"/>
      <w:szCs w:val="22"/>
    </w:rPr>
  </w:style>
  <w:style w:type="paragraph" w:styleId="7">
    <w:name w:val="heading 7"/>
    <w:basedOn w:val="a1"/>
    <w:next w:val="a1"/>
    <w:link w:val="70"/>
    <w:qFormat/>
    <w:rsid w:val="003068BA"/>
    <w:pPr>
      <w:spacing w:before="240" w:after="60"/>
      <w:outlineLvl w:val="6"/>
    </w:pPr>
  </w:style>
  <w:style w:type="paragraph" w:styleId="8">
    <w:name w:val="heading 8"/>
    <w:basedOn w:val="a1"/>
    <w:next w:val="a1"/>
    <w:link w:val="80"/>
    <w:qFormat/>
    <w:rsid w:val="003068BA"/>
    <w:pPr>
      <w:spacing w:before="240" w:after="60"/>
      <w:outlineLvl w:val="7"/>
    </w:pPr>
    <w:rPr>
      <w:i/>
      <w:iCs/>
    </w:rPr>
  </w:style>
  <w:style w:type="paragraph" w:styleId="9">
    <w:name w:val="heading 9"/>
    <w:basedOn w:val="a1"/>
    <w:next w:val="a1"/>
    <w:link w:val="90"/>
    <w:qFormat/>
    <w:rsid w:val="003068BA"/>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F83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Нормальный (таблица)"/>
    <w:basedOn w:val="a1"/>
    <w:next w:val="a1"/>
    <w:uiPriority w:val="99"/>
    <w:rsid w:val="003F7990"/>
    <w:pPr>
      <w:widowControl w:val="0"/>
      <w:autoSpaceDE w:val="0"/>
      <w:autoSpaceDN w:val="0"/>
      <w:adjustRightInd w:val="0"/>
      <w:jc w:val="both"/>
    </w:pPr>
    <w:rPr>
      <w:rFonts w:ascii="Arial" w:eastAsiaTheme="minorEastAsia" w:hAnsi="Arial" w:cs="Arial"/>
    </w:rPr>
  </w:style>
  <w:style w:type="character" w:styleId="a7">
    <w:name w:val="Hyperlink"/>
    <w:unhideWhenUsed/>
    <w:rsid w:val="005F3C0D"/>
    <w:rPr>
      <w:color w:val="0000FF"/>
      <w:u w:val="single"/>
    </w:rPr>
  </w:style>
  <w:style w:type="paragraph" w:styleId="a8">
    <w:name w:val="List Paragraph"/>
    <w:basedOn w:val="a1"/>
    <w:uiPriority w:val="34"/>
    <w:qFormat/>
    <w:rsid w:val="003E652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0">
    <w:name w:val="Заголовок 1 Знак"/>
    <w:basedOn w:val="a2"/>
    <w:link w:val="1"/>
    <w:rsid w:val="00FF4056"/>
    <w:rPr>
      <w:rFonts w:ascii="Arial" w:eastAsia="Times New Roman" w:hAnsi="Arial" w:cs="Arial"/>
      <w:b/>
      <w:bCs/>
      <w:color w:val="26282F"/>
      <w:sz w:val="24"/>
      <w:szCs w:val="24"/>
      <w:lang w:eastAsia="ru-RU"/>
    </w:rPr>
  </w:style>
  <w:style w:type="paragraph" w:styleId="a9">
    <w:name w:val="header"/>
    <w:basedOn w:val="a1"/>
    <w:link w:val="aa"/>
    <w:unhideWhenUsed/>
    <w:rsid w:val="0032079C"/>
    <w:pPr>
      <w:tabs>
        <w:tab w:val="center" w:pos="4677"/>
        <w:tab w:val="right" w:pos="9355"/>
      </w:tabs>
    </w:pPr>
  </w:style>
  <w:style w:type="character" w:customStyle="1" w:styleId="aa">
    <w:name w:val="Верхний колонтитул Знак"/>
    <w:basedOn w:val="a2"/>
    <w:link w:val="a9"/>
    <w:rsid w:val="0032079C"/>
    <w:rPr>
      <w:rFonts w:ascii="Times New Roman" w:eastAsia="Times New Roman" w:hAnsi="Times New Roman" w:cs="Times New Roman"/>
      <w:sz w:val="24"/>
      <w:szCs w:val="24"/>
      <w:lang w:eastAsia="ru-RU"/>
    </w:rPr>
  </w:style>
  <w:style w:type="paragraph" w:styleId="ab">
    <w:name w:val="footer"/>
    <w:basedOn w:val="a1"/>
    <w:link w:val="ac"/>
    <w:unhideWhenUsed/>
    <w:rsid w:val="0032079C"/>
    <w:pPr>
      <w:tabs>
        <w:tab w:val="center" w:pos="4677"/>
        <w:tab w:val="right" w:pos="9355"/>
      </w:tabs>
    </w:pPr>
  </w:style>
  <w:style w:type="character" w:customStyle="1" w:styleId="ac">
    <w:name w:val="Нижний колонтитул Знак"/>
    <w:basedOn w:val="a2"/>
    <w:link w:val="ab"/>
    <w:rsid w:val="0032079C"/>
    <w:rPr>
      <w:rFonts w:ascii="Times New Roman" w:eastAsia="Times New Roman" w:hAnsi="Times New Roman" w:cs="Times New Roman"/>
      <w:sz w:val="24"/>
      <w:szCs w:val="24"/>
      <w:lang w:eastAsia="ru-RU"/>
    </w:rPr>
  </w:style>
  <w:style w:type="paragraph" w:customStyle="1" w:styleId="Pro-Gramma">
    <w:name w:val="Pro-Gramma"/>
    <w:basedOn w:val="a1"/>
    <w:link w:val="Pro-Gramma0"/>
    <w:qFormat/>
    <w:rsid w:val="0032079C"/>
    <w:pPr>
      <w:spacing w:before="60" w:after="120" w:line="360" w:lineRule="auto"/>
      <w:ind w:firstLine="709"/>
      <w:jc w:val="both"/>
    </w:pPr>
    <w:rPr>
      <w:sz w:val="28"/>
      <w:szCs w:val="20"/>
    </w:rPr>
  </w:style>
  <w:style w:type="character" w:customStyle="1" w:styleId="Pro-Gramma0">
    <w:name w:val="Pro-Gramma Знак"/>
    <w:link w:val="Pro-Gramma"/>
    <w:locked/>
    <w:rsid w:val="0032079C"/>
    <w:rPr>
      <w:rFonts w:ascii="Times New Roman" w:eastAsia="Times New Roman" w:hAnsi="Times New Roman" w:cs="Times New Roman"/>
      <w:sz w:val="28"/>
      <w:szCs w:val="20"/>
      <w:lang w:eastAsia="ru-RU"/>
    </w:rPr>
  </w:style>
  <w:style w:type="paragraph" w:customStyle="1" w:styleId="11">
    <w:name w:val="Абзац списка1"/>
    <w:basedOn w:val="a1"/>
    <w:rsid w:val="00D022FF"/>
    <w:pPr>
      <w:ind w:left="720"/>
      <w:contextualSpacing/>
    </w:pPr>
    <w:rPr>
      <w:sz w:val="28"/>
      <w:szCs w:val="28"/>
    </w:rPr>
  </w:style>
  <w:style w:type="paragraph" w:customStyle="1" w:styleId="11Char">
    <w:name w:val="Знак1 Знак Знак Знак Знак Знак Знак Знак Знак1 Char"/>
    <w:basedOn w:val="a1"/>
    <w:rsid w:val="00004BBE"/>
    <w:pPr>
      <w:spacing w:after="160" w:line="240" w:lineRule="exact"/>
    </w:pPr>
    <w:rPr>
      <w:rFonts w:ascii="Verdana" w:hAnsi="Verdana" w:cs="Verdana"/>
      <w:sz w:val="20"/>
      <w:szCs w:val="20"/>
      <w:lang w:val="en-US" w:eastAsia="en-US"/>
    </w:rPr>
  </w:style>
  <w:style w:type="paragraph" w:customStyle="1" w:styleId="12">
    <w:name w:val="1"/>
    <w:basedOn w:val="a1"/>
    <w:rsid w:val="00004BBE"/>
    <w:pPr>
      <w:spacing w:before="100" w:beforeAutospacing="1" w:after="100" w:afterAutospacing="1"/>
    </w:pPr>
    <w:rPr>
      <w:rFonts w:ascii="Tahoma" w:hAnsi="Tahoma"/>
      <w:sz w:val="20"/>
      <w:szCs w:val="20"/>
      <w:lang w:val="en-US" w:eastAsia="en-US"/>
    </w:rPr>
  </w:style>
  <w:style w:type="paragraph" w:styleId="ad">
    <w:name w:val="Body Text"/>
    <w:basedOn w:val="a1"/>
    <w:link w:val="ae"/>
    <w:rsid w:val="00004BBE"/>
    <w:pPr>
      <w:jc w:val="both"/>
    </w:pPr>
    <w:rPr>
      <w:b/>
      <w:bCs/>
    </w:rPr>
  </w:style>
  <w:style w:type="character" w:customStyle="1" w:styleId="ae">
    <w:name w:val="Основной текст Знак"/>
    <w:basedOn w:val="a2"/>
    <w:link w:val="ad"/>
    <w:rsid w:val="00004BBE"/>
    <w:rPr>
      <w:rFonts w:ascii="Times New Roman" w:eastAsia="Times New Roman" w:hAnsi="Times New Roman" w:cs="Times New Roman"/>
      <w:b/>
      <w:bCs/>
      <w:sz w:val="24"/>
      <w:szCs w:val="24"/>
      <w:lang w:eastAsia="ru-RU"/>
    </w:rPr>
  </w:style>
  <w:style w:type="paragraph" w:customStyle="1" w:styleId="ConsPlusNormal">
    <w:name w:val="ConsPlusNormal"/>
    <w:rsid w:val="00004BBE"/>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22">
    <w:name w:val="Заголовок 2 Знак"/>
    <w:basedOn w:val="a2"/>
    <w:link w:val="21"/>
    <w:rsid w:val="003068BA"/>
    <w:rPr>
      <w:rFonts w:ascii="Verdana" w:eastAsia="Times New Roman" w:hAnsi="Verdana" w:cs="Arial"/>
      <w:b/>
      <w:bCs/>
      <w:iCs/>
      <w:color w:val="C41C16"/>
      <w:sz w:val="28"/>
      <w:szCs w:val="28"/>
      <w:lang w:eastAsia="ru-RU"/>
    </w:rPr>
  </w:style>
  <w:style w:type="character" w:customStyle="1" w:styleId="32">
    <w:name w:val="Заголовок 3 Знак"/>
    <w:basedOn w:val="a2"/>
    <w:link w:val="31"/>
    <w:rsid w:val="003068BA"/>
    <w:rPr>
      <w:rFonts w:ascii="Verdana" w:eastAsia="Times New Roman" w:hAnsi="Verdana" w:cs="Arial"/>
      <w:bCs/>
      <w:color w:val="C41C16"/>
      <w:sz w:val="24"/>
      <w:szCs w:val="26"/>
      <w:lang w:eastAsia="ru-RU"/>
    </w:rPr>
  </w:style>
  <w:style w:type="character" w:customStyle="1" w:styleId="42">
    <w:name w:val="Заголовок 4 Знак"/>
    <w:basedOn w:val="a2"/>
    <w:link w:val="41"/>
    <w:rsid w:val="003068BA"/>
    <w:rPr>
      <w:rFonts w:ascii="Verdana" w:eastAsia="Times New Roman" w:hAnsi="Verdana" w:cs="Times New Roman"/>
      <w:b/>
      <w:bCs/>
      <w:sz w:val="20"/>
      <w:szCs w:val="28"/>
      <w:lang w:eastAsia="ru-RU"/>
    </w:rPr>
  </w:style>
  <w:style w:type="character" w:customStyle="1" w:styleId="52">
    <w:name w:val="Заголовок 5 Знак"/>
    <w:basedOn w:val="a2"/>
    <w:link w:val="51"/>
    <w:rsid w:val="003068BA"/>
    <w:rPr>
      <w:rFonts w:ascii="Georgia" w:eastAsia="Times New Roman" w:hAnsi="Georgia" w:cs="Times New Roman"/>
      <w:bCs/>
      <w:i/>
      <w:iCs/>
      <w:sz w:val="20"/>
      <w:szCs w:val="26"/>
      <w:lang w:val="x-none" w:eastAsia="ru-RU"/>
    </w:rPr>
  </w:style>
  <w:style w:type="character" w:customStyle="1" w:styleId="60">
    <w:name w:val="Заголовок 6 Знак"/>
    <w:basedOn w:val="a2"/>
    <w:link w:val="6"/>
    <w:rsid w:val="003068BA"/>
    <w:rPr>
      <w:rFonts w:ascii="Times New Roman" w:eastAsia="Times New Roman" w:hAnsi="Times New Roman" w:cs="Times New Roman"/>
      <w:b/>
      <w:bCs/>
      <w:lang w:eastAsia="ru-RU"/>
    </w:rPr>
  </w:style>
  <w:style w:type="character" w:customStyle="1" w:styleId="70">
    <w:name w:val="Заголовок 7 Знак"/>
    <w:basedOn w:val="a2"/>
    <w:link w:val="7"/>
    <w:rsid w:val="003068BA"/>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3068BA"/>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3068BA"/>
    <w:rPr>
      <w:rFonts w:ascii="Arial" w:eastAsia="Times New Roman" w:hAnsi="Arial" w:cs="Arial"/>
      <w:lang w:eastAsia="ru-RU"/>
    </w:rPr>
  </w:style>
  <w:style w:type="paragraph" w:customStyle="1" w:styleId="Pro-TabHead">
    <w:name w:val="Pro-Tab Head"/>
    <w:basedOn w:val="Pro-Tab"/>
    <w:link w:val="Pro-TabHead0"/>
    <w:semiHidden/>
    <w:rsid w:val="003068BA"/>
    <w:rPr>
      <w:rFonts w:eastAsia="Times New Roman" w:cs="Times New Roman"/>
      <w:b/>
      <w:bCs/>
      <w:sz w:val="16"/>
      <w:szCs w:val="24"/>
      <w:lang w:val="x-none"/>
    </w:rPr>
  </w:style>
  <w:style w:type="character" w:styleId="af">
    <w:name w:val="annotation reference"/>
    <w:semiHidden/>
    <w:rsid w:val="003068BA"/>
    <w:rPr>
      <w:sz w:val="16"/>
    </w:rPr>
  </w:style>
  <w:style w:type="character" w:styleId="af0">
    <w:name w:val="footnote reference"/>
    <w:semiHidden/>
    <w:rsid w:val="003068BA"/>
    <w:rPr>
      <w:vertAlign w:val="superscript"/>
    </w:rPr>
  </w:style>
  <w:style w:type="paragraph" w:customStyle="1" w:styleId="af1">
    <w:name w:val="Иллюстрация"/>
    <w:semiHidden/>
    <w:rsid w:val="003068BA"/>
    <w:pPr>
      <w:keepNext/>
      <w:keepLines/>
      <w:spacing w:before="240" w:after="120" w:line="240" w:lineRule="auto"/>
      <w:contextualSpacing/>
    </w:pPr>
    <w:rPr>
      <w:rFonts w:ascii="Tahoma" w:eastAsia="Times New Roman" w:hAnsi="Tahoma" w:cs="Arial"/>
      <w:b/>
      <w:bCs/>
      <w:color w:val="515024"/>
      <w:sz w:val="20"/>
      <w:szCs w:val="26"/>
      <w:lang w:eastAsia="ru-RU"/>
    </w:rPr>
  </w:style>
  <w:style w:type="paragraph" w:styleId="af2">
    <w:name w:val="Normal (Web)"/>
    <w:basedOn w:val="a1"/>
    <w:semiHidden/>
    <w:rsid w:val="003068BA"/>
  </w:style>
  <w:style w:type="paragraph" w:styleId="33">
    <w:name w:val="toc 3"/>
    <w:basedOn w:val="a1"/>
    <w:next w:val="a1"/>
    <w:autoRedefine/>
    <w:rsid w:val="003068BA"/>
    <w:pPr>
      <w:tabs>
        <w:tab w:val="right" w:pos="9911"/>
      </w:tabs>
      <w:spacing w:before="240" w:after="120"/>
      <w:ind w:left="1202"/>
    </w:pPr>
    <w:rPr>
      <w:rFonts w:ascii="Georgia" w:hAnsi="Georgia"/>
      <w:sz w:val="20"/>
      <w:szCs w:val="20"/>
    </w:rPr>
  </w:style>
  <w:style w:type="character" w:customStyle="1" w:styleId="af3">
    <w:name w:val="Ссылка"/>
    <w:semiHidden/>
    <w:rsid w:val="003068BA"/>
    <w:rPr>
      <w:i/>
    </w:rPr>
  </w:style>
  <w:style w:type="character" w:styleId="af4">
    <w:name w:val="Strong"/>
    <w:qFormat/>
    <w:rsid w:val="003068BA"/>
    <w:rPr>
      <w:b/>
    </w:rPr>
  </w:style>
  <w:style w:type="paragraph" w:styleId="af5">
    <w:name w:val="Document Map"/>
    <w:basedOn w:val="a1"/>
    <w:link w:val="af6"/>
    <w:semiHidden/>
    <w:rsid w:val="003068BA"/>
    <w:pPr>
      <w:shd w:val="clear" w:color="auto" w:fill="000080"/>
    </w:pPr>
    <w:rPr>
      <w:rFonts w:ascii="Tahoma" w:hAnsi="Tahoma" w:cs="Tahoma"/>
      <w:sz w:val="20"/>
      <w:szCs w:val="20"/>
    </w:rPr>
  </w:style>
  <w:style w:type="character" w:customStyle="1" w:styleId="af6">
    <w:name w:val="Схема документа Знак"/>
    <w:basedOn w:val="a2"/>
    <w:link w:val="af5"/>
    <w:semiHidden/>
    <w:rsid w:val="003068BA"/>
    <w:rPr>
      <w:rFonts w:ascii="Tahoma" w:eastAsia="Times New Roman" w:hAnsi="Tahoma" w:cs="Tahoma"/>
      <w:sz w:val="20"/>
      <w:szCs w:val="20"/>
      <w:shd w:val="clear" w:color="auto" w:fill="000080"/>
      <w:lang w:eastAsia="ru-RU"/>
    </w:rPr>
  </w:style>
  <w:style w:type="character" w:customStyle="1" w:styleId="Pro-Tab0">
    <w:name w:val="Pro-Tab Знак Знак"/>
    <w:link w:val="Pro-Tab"/>
    <w:locked/>
    <w:rsid w:val="003068BA"/>
    <w:rPr>
      <w:rFonts w:ascii="Tahoma" w:hAnsi="Tahoma"/>
      <w:sz w:val="24"/>
      <w:lang w:eastAsia="ru-RU"/>
    </w:rPr>
  </w:style>
  <w:style w:type="paragraph" w:styleId="af7">
    <w:name w:val="Message Header"/>
    <w:basedOn w:val="a1"/>
    <w:link w:val="af8"/>
    <w:semiHidden/>
    <w:rsid w:val="003068B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8">
    <w:name w:val="Шапка Знак"/>
    <w:basedOn w:val="a2"/>
    <w:link w:val="af7"/>
    <w:semiHidden/>
    <w:rsid w:val="003068BA"/>
    <w:rPr>
      <w:rFonts w:ascii="Arial" w:eastAsia="Times New Roman" w:hAnsi="Arial" w:cs="Arial"/>
      <w:sz w:val="24"/>
      <w:szCs w:val="24"/>
      <w:shd w:val="pct20" w:color="auto" w:fill="auto"/>
      <w:lang w:eastAsia="ru-RU"/>
    </w:rPr>
  </w:style>
  <w:style w:type="paragraph" w:styleId="af9">
    <w:name w:val="annotation text"/>
    <w:basedOn w:val="a1"/>
    <w:link w:val="afa"/>
    <w:rsid w:val="003068BA"/>
    <w:rPr>
      <w:sz w:val="20"/>
      <w:szCs w:val="20"/>
    </w:rPr>
  </w:style>
  <w:style w:type="character" w:customStyle="1" w:styleId="afa">
    <w:name w:val="Текст примечания Знак"/>
    <w:basedOn w:val="a2"/>
    <w:link w:val="af9"/>
    <w:rsid w:val="003068BA"/>
    <w:rPr>
      <w:rFonts w:ascii="Times New Roman" w:eastAsia="Times New Roman" w:hAnsi="Times New Roman" w:cs="Times New Roman"/>
      <w:sz w:val="20"/>
      <w:szCs w:val="20"/>
      <w:lang w:eastAsia="ru-RU"/>
    </w:rPr>
  </w:style>
  <w:style w:type="paragraph" w:styleId="afb">
    <w:name w:val="annotation subject"/>
    <w:basedOn w:val="a1"/>
    <w:link w:val="afc"/>
    <w:semiHidden/>
    <w:rsid w:val="003068BA"/>
    <w:rPr>
      <w:b/>
      <w:bCs/>
      <w:sz w:val="20"/>
      <w:szCs w:val="20"/>
    </w:rPr>
  </w:style>
  <w:style w:type="character" w:customStyle="1" w:styleId="afc">
    <w:name w:val="Тема примечания Знак"/>
    <w:basedOn w:val="afa"/>
    <w:link w:val="afb"/>
    <w:semiHidden/>
    <w:rsid w:val="003068BA"/>
    <w:rPr>
      <w:rFonts w:ascii="Times New Roman" w:eastAsia="Times New Roman" w:hAnsi="Times New Roman" w:cs="Times New Roman"/>
      <w:b/>
      <w:bCs/>
      <w:sz w:val="20"/>
      <w:szCs w:val="20"/>
      <w:lang w:eastAsia="ru-RU"/>
    </w:rPr>
  </w:style>
  <w:style w:type="paragraph" w:styleId="HTML">
    <w:name w:val="HTML Address"/>
    <w:basedOn w:val="a1"/>
    <w:link w:val="HTML0"/>
    <w:semiHidden/>
    <w:rsid w:val="003068BA"/>
    <w:rPr>
      <w:i/>
      <w:iCs/>
    </w:rPr>
  </w:style>
  <w:style w:type="character" w:customStyle="1" w:styleId="HTML0">
    <w:name w:val="Адрес HTML Знак"/>
    <w:basedOn w:val="a2"/>
    <w:link w:val="HTML"/>
    <w:semiHidden/>
    <w:rsid w:val="003068BA"/>
    <w:rPr>
      <w:rFonts w:ascii="Times New Roman" w:eastAsia="Times New Roman" w:hAnsi="Times New Roman" w:cs="Times New Roman"/>
      <w:i/>
      <w:iCs/>
      <w:sz w:val="24"/>
      <w:szCs w:val="24"/>
      <w:lang w:eastAsia="ru-RU"/>
    </w:rPr>
  </w:style>
  <w:style w:type="paragraph" w:styleId="afd">
    <w:name w:val="envelope address"/>
    <w:basedOn w:val="a1"/>
    <w:semiHidden/>
    <w:rsid w:val="003068BA"/>
    <w:pPr>
      <w:framePr w:w="7920" w:h="1980" w:hRule="exact" w:hSpace="180" w:wrap="auto" w:hAnchor="page" w:xAlign="center" w:yAlign="bottom"/>
      <w:ind w:left="2880"/>
    </w:pPr>
    <w:rPr>
      <w:rFonts w:ascii="Arial" w:hAnsi="Arial" w:cs="Arial"/>
    </w:rPr>
  </w:style>
  <w:style w:type="character" w:styleId="HTML1">
    <w:name w:val="HTML Acronym"/>
    <w:semiHidden/>
    <w:rsid w:val="003068BA"/>
    <w:rPr>
      <w:rFonts w:cs="Times New Roman"/>
    </w:rPr>
  </w:style>
  <w:style w:type="table" w:styleId="-1">
    <w:name w:val="Table Web 1"/>
    <w:basedOn w:val="a3"/>
    <w:semiHidden/>
    <w:rsid w:val="003068BA"/>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3"/>
    <w:semiHidden/>
    <w:rsid w:val="003068BA"/>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3"/>
    <w:semiHidden/>
    <w:rsid w:val="003068BA"/>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e">
    <w:name w:val="Emphasis"/>
    <w:qFormat/>
    <w:rsid w:val="003068BA"/>
    <w:rPr>
      <w:i/>
    </w:rPr>
  </w:style>
  <w:style w:type="paragraph" w:styleId="aff">
    <w:name w:val="Date"/>
    <w:basedOn w:val="a1"/>
    <w:next w:val="a1"/>
    <w:link w:val="aff0"/>
    <w:semiHidden/>
    <w:rsid w:val="003068BA"/>
  </w:style>
  <w:style w:type="character" w:customStyle="1" w:styleId="aff0">
    <w:name w:val="Дата Знак"/>
    <w:basedOn w:val="a2"/>
    <w:link w:val="aff"/>
    <w:semiHidden/>
    <w:rsid w:val="003068BA"/>
    <w:rPr>
      <w:rFonts w:ascii="Times New Roman" w:eastAsia="Times New Roman" w:hAnsi="Times New Roman" w:cs="Times New Roman"/>
      <w:sz w:val="24"/>
      <w:szCs w:val="24"/>
      <w:lang w:eastAsia="ru-RU"/>
    </w:rPr>
  </w:style>
  <w:style w:type="paragraph" w:styleId="aff1">
    <w:name w:val="Note Heading"/>
    <w:basedOn w:val="a1"/>
    <w:next w:val="a1"/>
    <w:link w:val="aff2"/>
    <w:semiHidden/>
    <w:rsid w:val="003068BA"/>
  </w:style>
  <w:style w:type="character" w:customStyle="1" w:styleId="aff2">
    <w:name w:val="Заголовок записки Знак"/>
    <w:basedOn w:val="a2"/>
    <w:link w:val="aff1"/>
    <w:semiHidden/>
    <w:rsid w:val="003068BA"/>
    <w:rPr>
      <w:rFonts w:ascii="Times New Roman" w:eastAsia="Times New Roman" w:hAnsi="Times New Roman" w:cs="Times New Roman"/>
      <w:sz w:val="24"/>
      <w:szCs w:val="24"/>
      <w:lang w:eastAsia="ru-RU"/>
    </w:rPr>
  </w:style>
  <w:style w:type="table" w:styleId="aff3">
    <w:name w:val="Table Elegant"/>
    <w:basedOn w:val="a3"/>
    <w:semiHidden/>
    <w:rsid w:val="003068BA"/>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3">
    <w:name w:val="Table Subtle 1"/>
    <w:basedOn w:val="a3"/>
    <w:semiHidden/>
    <w:rsid w:val="003068BA"/>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3">
    <w:name w:val="Table Subtle 2"/>
    <w:basedOn w:val="a3"/>
    <w:semiHidden/>
    <w:rsid w:val="003068BA"/>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2">
    <w:name w:val="HTML Keyboard"/>
    <w:semiHidden/>
    <w:rsid w:val="003068BA"/>
    <w:rPr>
      <w:rFonts w:ascii="Courier New" w:hAnsi="Courier New"/>
      <w:sz w:val="20"/>
    </w:rPr>
  </w:style>
  <w:style w:type="table" w:styleId="14">
    <w:name w:val="Table Classic 1"/>
    <w:basedOn w:val="a3"/>
    <w:semiHidden/>
    <w:rsid w:val="003068BA"/>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4">
    <w:name w:val="Table Classic 2"/>
    <w:basedOn w:val="a3"/>
    <w:semiHidden/>
    <w:rsid w:val="003068BA"/>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4">
    <w:name w:val="Table Classic 3"/>
    <w:basedOn w:val="a3"/>
    <w:semiHidden/>
    <w:rsid w:val="003068BA"/>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3">
    <w:name w:val="Table Classic 4"/>
    <w:basedOn w:val="a3"/>
    <w:semiHidden/>
    <w:rsid w:val="003068BA"/>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3">
    <w:name w:val="HTML Code"/>
    <w:semiHidden/>
    <w:rsid w:val="003068BA"/>
    <w:rPr>
      <w:rFonts w:ascii="Courier New" w:hAnsi="Courier New"/>
      <w:sz w:val="20"/>
    </w:rPr>
  </w:style>
  <w:style w:type="paragraph" w:styleId="aff4">
    <w:name w:val="Body Text First Indent"/>
    <w:basedOn w:val="ad"/>
    <w:link w:val="aff5"/>
    <w:semiHidden/>
    <w:rsid w:val="003068BA"/>
    <w:pPr>
      <w:spacing w:after="120"/>
      <w:ind w:firstLine="210"/>
      <w:jc w:val="left"/>
    </w:pPr>
    <w:rPr>
      <w:b w:val="0"/>
      <w:bCs w:val="0"/>
    </w:rPr>
  </w:style>
  <w:style w:type="character" w:customStyle="1" w:styleId="aff5">
    <w:name w:val="Красная строка Знак"/>
    <w:basedOn w:val="ae"/>
    <w:link w:val="aff4"/>
    <w:semiHidden/>
    <w:rsid w:val="003068BA"/>
    <w:rPr>
      <w:rFonts w:ascii="Times New Roman" w:eastAsia="Times New Roman" w:hAnsi="Times New Roman" w:cs="Times New Roman"/>
      <w:b w:val="0"/>
      <w:bCs w:val="0"/>
      <w:sz w:val="24"/>
      <w:szCs w:val="24"/>
      <w:lang w:eastAsia="ru-RU"/>
    </w:rPr>
  </w:style>
  <w:style w:type="paragraph" w:styleId="aff6">
    <w:name w:val="Body Text Indent"/>
    <w:basedOn w:val="a1"/>
    <w:link w:val="aff7"/>
    <w:semiHidden/>
    <w:rsid w:val="003068BA"/>
    <w:pPr>
      <w:spacing w:after="120"/>
      <w:ind w:left="283"/>
    </w:pPr>
  </w:style>
  <w:style w:type="character" w:customStyle="1" w:styleId="aff7">
    <w:name w:val="Основной текст с отступом Знак"/>
    <w:basedOn w:val="a2"/>
    <w:link w:val="aff6"/>
    <w:semiHidden/>
    <w:rsid w:val="003068BA"/>
    <w:rPr>
      <w:rFonts w:ascii="Times New Roman" w:eastAsia="Times New Roman" w:hAnsi="Times New Roman" w:cs="Times New Roman"/>
      <w:sz w:val="24"/>
      <w:szCs w:val="24"/>
      <w:lang w:eastAsia="ru-RU"/>
    </w:rPr>
  </w:style>
  <w:style w:type="paragraph" w:styleId="25">
    <w:name w:val="Body Text First Indent 2"/>
    <w:basedOn w:val="aff6"/>
    <w:link w:val="26"/>
    <w:semiHidden/>
    <w:rsid w:val="003068BA"/>
    <w:pPr>
      <w:ind w:firstLine="210"/>
    </w:pPr>
  </w:style>
  <w:style w:type="character" w:customStyle="1" w:styleId="26">
    <w:name w:val="Красная строка 2 Знак"/>
    <w:basedOn w:val="aff7"/>
    <w:link w:val="25"/>
    <w:semiHidden/>
    <w:rsid w:val="003068BA"/>
    <w:rPr>
      <w:rFonts w:ascii="Times New Roman" w:eastAsia="Times New Roman" w:hAnsi="Times New Roman" w:cs="Times New Roman"/>
      <w:sz w:val="24"/>
      <w:szCs w:val="24"/>
      <w:lang w:eastAsia="ru-RU"/>
    </w:rPr>
  </w:style>
  <w:style w:type="paragraph" w:styleId="a0">
    <w:name w:val="List Bullet"/>
    <w:basedOn w:val="a1"/>
    <w:semiHidden/>
    <w:rsid w:val="003068BA"/>
    <w:pPr>
      <w:numPr>
        <w:numId w:val="10"/>
      </w:numPr>
    </w:pPr>
  </w:style>
  <w:style w:type="paragraph" w:styleId="20">
    <w:name w:val="List Bullet 2"/>
    <w:basedOn w:val="a1"/>
    <w:semiHidden/>
    <w:rsid w:val="003068BA"/>
    <w:pPr>
      <w:numPr>
        <w:numId w:val="11"/>
      </w:numPr>
    </w:pPr>
  </w:style>
  <w:style w:type="paragraph" w:styleId="30">
    <w:name w:val="List Bullet 3"/>
    <w:basedOn w:val="a1"/>
    <w:semiHidden/>
    <w:rsid w:val="003068BA"/>
    <w:pPr>
      <w:numPr>
        <w:numId w:val="12"/>
      </w:numPr>
    </w:pPr>
  </w:style>
  <w:style w:type="paragraph" w:styleId="40">
    <w:name w:val="List Bullet 4"/>
    <w:basedOn w:val="a1"/>
    <w:semiHidden/>
    <w:rsid w:val="003068BA"/>
    <w:pPr>
      <w:numPr>
        <w:numId w:val="13"/>
      </w:numPr>
    </w:pPr>
  </w:style>
  <w:style w:type="paragraph" w:styleId="50">
    <w:name w:val="List Bullet 5"/>
    <w:basedOn w:val="a1"/>
    <w:semiHidden/>
    <w:rsid w:val="003068BA"/>
    <w:pPr>
      <w:numPr>
        <w:numId w:val="14"/>
      </w:numPr>
    </w:pPr>
  </w:style>
  <w:style w:type="paragraph" w:styleId="aff8">
    <w:name w:val="Title"/>
    <w:basedOn w:val="a1"/>
    <w:link w:val="aff9"/>
    <w:qFormat/>
    <w:rsid w:val="003068BA"/>
    <w:pPr>
      <w:pBdr>
        <w:bottom w:val="single" w:sz="48" w:space="18" w:color="C4161C"/>
      </w:pBdr>
      <w:spacing w:before="3000" w:after="5520"/>
      <w:ind w:left="1678"/>
      <w:jc w:val="right"/>
      <w:outlineLvl w:val="0"/>
    </w:pPr>
    <w:rPr>
      <w:rFonts w:ascii="Verdana" w:hAnsi="Verdana" w:cs="Arial"/>
      <w:b/>
      <w:bCs/>
      <w:kern w:val="28"/>
      <w:sz w:val="40"/>
      <w:szCs w:val="32"/>
    </w:rPr>
  </w:style>
  <w:style w:type="character" w:customStyle="1" w:styleId="aff9">
    <w:name w:val="Название Знак"/>
    <w:basedOn w:val="a2"/>
    <w:link w:val="aff8"/>
    <w:rsid w:val="003068BA"/>
    <w:rPr>
      <w:rFonts w:ascii="Verdana" w:eastAsia="Times New Roman" w:hAnsi="Verdana" w:cs="Arial"/>
      <w:b/>
      <w:bCs/>
      <w:kern w:val="28"/>
      <w:sz w:val="40"/>
      <w:szCs w:val="32"/>
      <w:lang w:eastAsia="ru-RU"/>
    </w:rPr>
  </w:style>
  <w:style w:type="character" w:styleId="affa">
    <w:name w:val="page number"/>
    <w:semiHidden/>
    <w:rsid w:val="003068BA"/>
    <w:rPr>
      <w:rFonts w:ascii="Verdana" w:hAnsi="Verdana"/>
      <w:b/>
      <w:color w:val="C41C16"/>
      <w:sz w:val="16"/>
    </w:rPr>
  </w:style>
  <w:style w:type="character" w:styleId="affb">
    <w:name w:val="line number"/>
    <w:semiHidden/>
    <w:rsid w:val="003068BA"/>
    <w:rPr>
      <w:rFonts w:cs="Times New Roman"/>
    </w:rPr>
  </w:style>
  <w:style w:type="paragraph" w:styleId="a">
    <w:name w:val="List Number"/>
    <w:basedOn w:val="a1"/>
    <w:semiHidden/>
    <w:rsid w:val="003068BA"/>
    <w:pPr>
      <w:numPr>
        <w:numId w:val="15"/>
      </w:numPr>
    </w:pPr>
  </w:style>
  <w:style w:type="paragraph" w:styleId="2">
    <w:name w:val="List Number 2"/>
    <w:basedOn w:val="a1"/>
    <w:semiHidden/>
    <w:rsid w:val="003068BA"/>
    <w:pPr>
      <w:numPr>
        <w:numId w:val="16"/>
      </w:numPr>
    </w:pPr>
  </w:style>
  <w:style w:type="paragraph" w:styleId="3">
    <w:name w:val="List Number 3"/>
    <w:basedOn w:val="a1"/>
    <w:semiHidden/>
    <w:rsid w:val="003068BA"/>
    <w:pPr>
      <w:numPr>
        <w:numId w:val="17"/>
      </w:numPr>
    </w:pPr>
  </w:style>
  <w:style w:type="paragraph" w:styleId="4">
    <w:name w:val="List Number 4"/>
    <w:basedOn w:val="a1"/>
    <w:semiHidden/>
    <w:rsid w:val="003068BA"/>
    <w:pPr>
      <w:numPr>
        <w:numId w:val="18"/>
      </w:numPr>
    </w:pPr>
  </w:style>
  <w:style w:type="paragraph" w:styleId="5">
    <w:name w:val="List Number 5"/>
    <w:basedOn w:val="a1"/>
    <w:semiHidden/>
    <w:rsid w:val="003068BA"/>
    <w:pPr>
      <w:numPr>
        <w:numId w:val="19"/>
      </w:numPr>
    </w:pPr>
  </w:style>
  <w:style w:type="character" w:styleId="HTML4">
    <w:name w:val="HTML Sample"/>
    <w:semiHidden/>
    <w:rsid w:val="003068BA"/>
    <w:rPr>
      <w:rFonts w:ascii="Courier New" w:hAnsi="Courier New"/>
    </w:rPr>
  </w:style>
  <w:style w:type="paragraph" w:styleId="27">
    <w:name w:val="envelope return"/>
    <w:basedOn w:val="a1"/>
    <w:semiHidden/>
    <w:rsid w:val="003068BA"/>
    <w:rPr>
      <w:rFonts w:ascii="Arial" w:hAnsi="Arial" w:cs="Arial"/>
      <w:sz w:val="20"/>
      <w:szCs w:val="20"/>
    </w:rPr>
  </w:style>
  <w:style w:type="table" w:styleId="15">
    <w:name w:val="Table 3D effects 1"/>
    <w:basedOn w:val="a3"/>
    <w:semiHidden/>
    <w:rsid w:val="003068B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3"/>
    <w:semiHidden/>
    <w:rsid w:val="003068BA"/>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5">
    <w:name w:val="Table 3D effects 3"/>
    <w:basedOn w:val="a3"/>
    <w:semiHidden/>
    <w:rsid w:val="003068BA"/>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c">
    <w:name w:val="Normal Indent"/>
    <w:basedOn w:val="a1"/>
    <w:semiHidden/>
    <w:rsid w:val="003068BA"/>
    <w:pPr>
      <w:ind w:left="708"/>
    </w:pPr>
  </w:style>
  <w:style w:type="character" w:styleId="HTML5">
    <w:name w:val="HTML Definition"/>
    <w:semiHidden/>
    <w:rsid w:val="003068BA"/>
    <w:rPr>
      <w:i/>
    </w:rPr>
  </w:style>
  <w:style w:type="paragraph" w:styleId="29">
    <w:name w:val="Body Text 2"/>
    <w:basedOn w:val="a1"/>
    <w:link w:val="2a"/>
    <w:semiHidden/>
    <w:rsid w:val="003068BA"/>
    <w:pPr>
      <w:spacing w:after="120" w:line="480" w:lineRule="auto"/>
    </w:pPr>
  </w:style>
  <w:style w:type="character" w:customStyle="1" w:styleId="2a">
    <w:name w:val="Основной текст 2 Знак"/>
    <w:basedOn w:val="a2"/>
    <w:link w:val="29"/>
    <w:semiHidden/>
    <w:rsid w:val="003068BA"/>
    <w:rPr>
      <w:rFonts w:ascii="Times New Roman" w:eastAsia="Times New Roman" w:hAnsi="Times New Roman" w:cs="Times New Roman"/>
      <w:sz w:val="24"/>
      <w:szCs w:val="24"/>
      <w:lang w:eastAsia="ru-RU"/>
    </w:rPr>
  </w:style>
  <w:style w:type="paragraph" w:styleId="36">
    <w:name w:val="Body Text 3"/>
    <w:basedOn w:val="a1"/>
    <w:link w:val="37"/>
    <w:semiHidden/>
    <w:rsid w:val="003068BA"/>
    <w:pPr>
      <w:spacing w:after="120"/>
    </w:pPr>
    <w:rPr>
      <w:sz w:val="16"/>
      <w:szCs w:val="16"/>
    </w:rPr>
  </w:style>
  <w:style w:type="character" w:customStyle="1" w:styleId="37">
    <w:name w:val="Основной текст 3 Знак"/>
    <w:basedOn w:val="a2"/>
    <w:link w:val="36"/>
    <w:semiHidden/>
    <w:rsid w:val="003068BA"/>
    <w:rPr>
      <w:rFonts w:ascii="Times New Roman" w:eastAsia="Times New Roman" w:hAnsi="Times New Roman" w:cs="Times New Roman"/>
      <w:sz w:val="16"/>
      <w:szCs w:val="16"/>
      <w:lang w:eastAsia="ru-RU"/>
    </w:rPr>
  </w:style>
  <w:style w:type="paragraph" w:styleId="2b">
    <w:name w:val="Body Text Indent 2"/>
    <w:basedOn w:val="a1"/>
    <w:link w:val="2c"/>
    <w:semiHidden/>
    <w:rsid w:val="003068BA"/>
    <w:pPr>
      <w:spacing w:after="120" w:line="480" w:lineRule="auto"/>
      <w:ind w:left="283"/>
    </w:pPr>
  </w:style>
  <w:style w:type="character" w:customStyle="1" w:styleId="2c">
    <w:name w:val="Основной текст с отступом 2 Знак"/>
    <w:basedOn w:val="a2"/>
    <w:link w:val="2b"/>
    <w:semiHidden/>
    <w:rsid w:val="003068BA"/>
    <w:rPr>
      <w:rFonts w:ascii="Times New Roman" w:eastAsia="Times New Roman" w:hAnsi="Times New Roman" w:cs="Times New Roman"/>
      <w:sz w:val="24"/>
      <w:szCs w:val="24"/>
      <w:lang w:eastAsia="ru-RU"/>
    </w:rPr>
  </w:style>
  <w:style w:type="paragraph" w:styleId="38">
    <w:name w:val="Body Text Indent 3"/>
    <w:basedOn w:val="a1"/>
    <w:link w:val="39"/>
    <w:semiHidden/>
    <w:rsid w:val="003068BA"/>
    <w:pPr>
      <w:spacing w:after="120"/>
      <w:ind w:left="283"/>
    </w:pPr>
    <w:rPr>
      <w:sz w:val="16"/>
      <w:szCs w:val="16"/>
    </w:rPr>
  </w:style>
  <w:style w:type="character" w:customStyle="1" w:styleId="39">
    <w:name w:val="Основной текст с отступом 3 Знак"/>
    <w:basedOn w:val="a2"/>
    <w:link w:val="38"/>
    <w:semiHidden/>
    <w:rsid w:val="003068BA"/>
    <w:rPr>
      <w:rFonts w:ascii="Times New Roman" w:eastAsia="Times New Roman" w:hAnsi="Times New Roman" w:cs="Times New Roman"/>
      <w:sz w:val="16"/>
      <w:szCs w:val="16"/>
      <w:lang w:eastAsia="ru-RU"/>
    </w:rPr>
  </w:style>
  <w:style w:type="character" w:styleId="HTML6">
    <w:name w:val="HTML Variable"/>
    <w:semiHidden/>
    <w:rsid w:val="003068BA"/>
    <w:rPr>
      <w:i/>
    </w:rPr>
  </w:style>
  <w:style w:type="character" w:styleId="HTML7">
    <w:name w:val="HTML Typewriter"/>
    <w:semiHidden/>
    <w:rsid w:val="003068BA"/>
    <w:rPr>
      <w:rFonts w:ascii="Courier New" w:hAnsi="Courier New"/>
      <w:sz w:val="20"/>
    </w:rPr>
  </w:style>
  <w:style w:type="paragraph" w:styleId="affd">
    <w:name w:val="Subtitle"/>
    <w:basedOn w:val="a1"/>
    <w:link w:val="affe"/>
    <w:qFormat/>
    <w:rsid w:val="003068BA"/>
    <w:pPr>
      <w:spacing w:after="60"/>
      <w:jc w:val="center"/>
      <w:outlineLvl w:val="1"/>
    </w:pPr>
    <w:rPr>
      <w:rFonts w:ascii="Arial" w:hAnsi="Arial" w:cs="Arial"/>
    </w:rPr>
  </w:style>
  <w:style w:type="character" w:customStyle="1" w:styleId="affe">
    <w:name w:val="Подзаголовок Знак"/>
    <w:basedOn w:val="a2"/>
    <w:link w:val="affd"/>
    <w:rsid w:val="003068BA"/>
    <w:rPr>
      <w:rFonts w:ascii="Arial" w:eastAsia="Times New Roman" w:hAnsi="Arial" w:cs="Arial"/>
      <w:sz w:val="24"/>
      <w:szCs w:val="24"/>
      <w:lang w:eastAsia="ru-RU"/>
    </w:rPr>
  </w:style>
  <w:style w:type="paragraph" w:styleId="afff">
    <w:name w:val="Signature"/>
    <w:basedOn w:val="a1"/>
    <w:link w:val="afff0"/>
    <w:semiHidden/>
    <w:rsid w:val="003068BA"/>
    <w:pPr>
      <w:ind w:left="4252"/>
    </w:pPr>
  </w:style>
  <w:style w:type="character" w:customStyle="1" w:styleId="afff0">
    <w:name w:val="Подпись Знак"/>
    <w:basedOn w:val="a2"/>
    <w:link w:val="afff"/>
    <w:semiHidden/>
    <w:rsid w:val="003068BA"/>
    <w:rPr>
      <w:rFonts w:ascii="Times New Roman" w:eastAsia="Times New Roman" w:hAnsi="Times New Roman" w:cs="Times New Roman"/>
      <w:sz w:val="24"/>
      <w:szCs w:val="24"/>
      <w:lang w:eastAsia="ru-RU"/>
    </w:rPr>
  </w:style>
  <w:style w:type="paragraph" w:styleId="afff1">
    <w:name w:val="Salutation"/>
    <w:basedOn w:val="a1"/>
    <w:next w:val="a1"/>
    <w:link w:val="afff2"/>
    <w:semiHidden/>
    <w:rsid w:val="003068BA"/>
  </w:style>
  <w:style w:type="character" w:customStyle="1" w:styleId="afff2">
    <w:name w:val="Приветствие Знак"/>
    <w:basedOn w:val="a2"/>
    <w:link w:val="afff1"/>
    <w:semiHidden/>
    <w:rsid w:val="003068BA"/>
    <w:rPr>
      <w:rFonts w:ascii="Times New Roman" w:eastAsia="Times New Roman" w:hAnsi="Times New Roman" w:cs="Times New Roman"/>
      <w:sz w:val="24"/>
      <w:szCs w:val="24"/>
      <w:lang w:eastAsia="ru-RU"/>
    </w:rPr>
  </w:style>
  <w:style w:type="paragraph" w:styleId="afff3">
    <w:name w:val="List Continue"/>
    <w:basedOn w:val="a1"/>
    <w:semiHidden/>
    <w:rsid w:val="003068BA"/>
    <w:pPr>
      <w:spacing w:after="120"/>
      <w:ind w:left="283"/>
    </w:pPr>
  </w:style>
  <w:style w:type="paragraph" w:styleId="2d">
    <w:name w:val="List Continue 2"/>
    <w:basedOn w:val="a1"/>
    <w:semiHidden/>
    <w:rsid w:val="003068BA"/>
    <w:pPr>
      <w:spacing w:after="120"/>
      <w:ind w:left="566"/>
    </w:pPr>
  </w:style>
  <w:style w:type="paragraph" w:styleId="3a">
    <w:name w:val="List Continue 3"/>
    <w:basedOn w:val="a1"/>
    <w:semiHidden/>
    <w:rsid w:val="003068BA"/>
    <w:pPr>
      <w:spacing w:after="120"/>
      <w:ind w:left="849"/>
    </w:pPr>
  </w:style>
  <w:style w:type="paragraph" w:styleId="44">
    <w:name w:val="List Continue 4"/>
    <w:basedOn w:val="a1"/>
    <w:semiHidden/>
    <w:rsid w:val="003068BA"/>
    <w:pPr>
      <w:spacing w:after="120"/>
      <w:ind w:left="1132"/>
    </w:pPr>
  </w:style>
  <w:style w:type="paragraph" w:styleId="53">
    <w:name w:val="List Continue 5"/>
    <w:basedOn w:val="a1"/>
    <w:semiHidden/>
    <w:rsid w:val="003068BA"/>
    <w:pPr>
      <w:spacing w:after="120"/>
      <w:ind w:left="1415"/>
    </w:pPr>
  </w:style>
  <w:style w:type="character" w:styleId="afff4">
    <w:name w:val="FollowedHyperlink"/>
    <w:semiHidden/>
    <w:rsid w:val="003068BA"/>
    <w:rPr>
      <w:color w:val="800080"/>
      <w:u w:val="single"/>
    </w:rPr>
  </w:style>
  <w:style w:type="table" w:styleId="16">
    <w:name w:val="Table Simple 1"/>
    <w:basedOn w:val="a3"/>
    <w:semiHidden/>
    <w:rsid w:val="003068BA"/>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e">
    <w:name w:val="Table Simple 2"/>
    <w:basedOn w:val="a3"/>
    <w:semiHidden/>
    <w:rsid w:val="003068B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b">
    <w:name w:val="Table Simple 3"/>
    <w:basedOn w:val="a3"/>
    <w:semiHidden/>
    <w:rsid w:val="003068BA"/>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f5">
    <w:name w:val="Closing"/>
    <w:basedOn w:val="a1"/>
    <w:link w:val="afff6"/>
    <w:semiHidden/>
    <w:rsid w:val="003068BA"/>
    <w:pPr>
      <w:ind w:left="4252"/>
    </w:pPr>
  </w:style>
  <w:style w:type="character" w:customStyle="1" w:styleId="afff6">
    <w:name w:val="Прощание Знак"/>
    <w:basedOn w:val="a2"/>
    <w:link w:val="afff5"/>
    <w:semiHidden/>
    <w:rsid w:val="003068BA"/>
    <w:rPr>
      <w:rFonts w:ascii="Times New Roman" w:eastAsia="Times New Roman" w:hAnsi="Times New Roman" w:cs="Times New Roman"/>
      <w:sz w:val="24"/>
      <w:szCs w:val="24"/>
      <w:lang w:eastAsia="ru-RU"/>
    </w:rPr>
  </w:style>
  <w:style w:type="table" w:styleId="17">
    <w:name w:val="Table Grid 1"/>
    <w:basedOn w:val="a3"/>
    <w:semiHidden/>
    <w:rsid w:val="003068BA"/>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
    <w:name w:val="Table Grid 2"/>
    <w:basedOn w:val="a3"/>
    <w:semiHidden/>
    <w:rsid w:val="003068BA"/>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c">
    <w:name w:val="Table Grid 3"/>
    <w:basedOn w:val="a3"/>
    <w:semiHidden/>
    <w:rsid w:val="003068BA"/>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5">
    <w:name w:val="Table Grid 4"/>
    <w:basedOn w:val="a3"/>
    <w:semiHidden/>
    <w:rsid w:val="003068BA"/>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4">
    <w:name w:val="Table Grid 5"/>
    <w:basedOn w:val="a3"/>
    <w:semiHidden/>
    <w:rsid w:val="003068BA"/>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1">
    <w:name w:val="Table Grid 6"/>
    <w:basedOn w:val="a3"/>
    <w:semiHidden/>
    <w:rsid w:val="003068BA"/>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3"/>
    <w:semiHidden/>
    <w:rsid w:val="003068BA"/>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3"/>
    <w:semiHidden/>
    <w:rsid w:val="003068BA"/>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7">
    <w:name w:val="Table Contemporary"/>
    <w:basedOn w:val="a3"/>
    <w:semiHidden/>
    <w:rsid w:val="003068BA"/>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afff8">
    <w:name w:val="List"/>
    <w:basedOn w:val="a1"/>
    <w:semiHidden/>
    <w:rsid w:val="003068BA"/>
    <w:pPr>
      <w:ind w:left="283" w:hanging="283"/>
    </w:pPr>
  </w:style>
  <w:style w:type="paragraph" w:styleId="2f0">
    <w:name w:val="List 2"/>
    <w:basedOn w:val="a1"/>
    <w:semiHidden/>
    <w:rsid w:val="003068BA"/>
    <w:pPr>
      <w:ind w:left="566" w:hanging="283"/>
    </w:pPr>
  </w:style>
  <w:style w:type="paragraph" w:styleId="3d">
    <w:name w:val="List 3"/>
    <w:basedOn w:val="a1"/>
    <w:semiHidden/>
    <w:rsid w:val="003068BA"/>
    <w:pPr>
      <w:ind w:left="849" w:hanging="283"/>
    </w:pPr>
  </w:style>
  <w:style w:type="paragraph" w:styleId="46">
    <w:name w:val="List 4"/>
    <w:basedOn w:val="a1"/>
    <w:semiHidden/>
    <w:rsid w:val="003068BA"/>
    <w:pPr>
      <w:ind w:left="1132" w:hanging="283"/>
    </w:pPr>
  </w:style>
  <w:style w:type="paragraph" w:styleId="55">
    <w:name w:val="List 5"/>
    <w:basedOn w:val="a1"/>
    <w:semiHidden/>
    <w:rsid w:val="003068BA"/>
    <w:pPr>
      <w:ind w:left="1415" w:hanging="283"/>
    </w:pPr>
  </w:style>
  <w:style w:type="table" w:styleId="afff9">
    <w:name w:val="Table Professional"/>
    <w:basedOn w:val="a3"/>
    <w:semiHidden/>
    <w:rsid w:val="003068BA"/>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1"/>
    <w:link w:val="HTML9"/>
    <w:semiHidden/>
    <w:rsid w:val="003068BA"/>
    <w:rPr>
      <w:rFonts w:ascii="Courier New" w:hAnsi="Courier New" w:cs="Courier New"/>
      <w:sz w:val="20"/>
      <w:szCs w:val="20"/>
    </w:rPr>
  </w:style>
  <w:style w:type="character" w:customStyle="1" w:styleId="HTML9">
    <w:name w:val="Стандартный HTML Знак"/>
    <w:basedOn w:val="a2"/>
    <w:link w:val="HTML8"/>
    <w:semiHidden/>
    <w:rsid w:val="003068BA"/>
    <w:rPr>
      <w:rFonts w:ascii="Courier New" w:eastAsia="Times New Roman" w:hAnsi="Courier New" w:cs="Courier New"/>
      <w:sz w:val="20"/>
      <w:szCs w:val="20"/>
      <w:lang w:eastAsia="ru-RU"/>
    </w:rPr>
  </w:style>
  <w:style w:type="table" w:styleId="18">
    <w:name w:val="Table Columns 1"/>
    <w:basedOn w:val="a3"/>
    <w:semiHidden/>
    <w:rsid w:val="003068BA"/>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1">
    <w:name w:val="Table Columns 2"/>
    <w:basedOn w:val="a3"/>
    <w:semiHidden/>
    <w:rsid w:val="003068BA"/>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3"/>
    <w:semiHidden/>
    <w:rsid w:val="003068BA"/>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7">
    <w:name w:val="Table Columns 4"/>
    <w:basedOn w:val="a3"/>
    <w:semiHidden/>
    <w:rsid w:val="003068BA"/>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6">
    <w:name w:val="Table Columns 5"/>
    <w:basedOn w:val="a3"/>
    <w:semiHidden/>
    <w:rsid w:val="003068BA"/>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3"/>
    <w:semiHidden/>
    <w:rsid w:val="003068BA"/>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3"/>
    <w:semiHidden/>
    <w:rsid w:val="003068BA"/>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3"/>
    <w:semiHidden/>
    <w:rsid w:val="003068BA"/>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3"/>
    <w:semiHidden/>
    <w:rsid w:val="003068BA"/>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semiHidden/>
    <w:rsid w:val="003068BA"/>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3"/>
    <w:semiHidden/>
    <w:rsid w:val="003068BA"/>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3"/>
    <w:semiHidden/>
    <w:rsid w:val="003068BA"/>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3"/>
    <w:semiHidden/>
    <w:rsid w:val="003068BA"/>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a">
    <w:name w:val="Plain Text"/>
    <w:basedOn w:val="a1"/>
    <w:link w:val="afffb"/>
    <w:semiHidden/>
    <w:rsid w:val="003068BA"/>
    <w:rPr>
      <w:rFonts w:ascii="Courier New" w:hAnsi="Courier New" w:cs="Courier New"/>
      <w:sz w:val="20"/>
      <w:szCs w:val="20"/>
    </w:rPr>
  </w:style>
  <w:style w:type="character" w:customStyle="1" w:styleId="afffb">
    <w:name w:val="Текст Знак"/>
    <w:basedOn w:val="a2"/>
    <w:link w:val="afffa"/>
    <w:semiHidden/>
    <w:rsid w:val="003068BA"/>
    <w:rPr>
      <w:rFonts w:ascii="Courier New" w:eastAsia="Times New Roman" w:hAnsi="Courier New" w:cs="Courier New"/>
      <w:sz w:val="20"/>
      <w:szCs w:val="20"/>
      <w:lang w:eastAsia="ru-RU"/>
    </w:rPr>
  </w:style>
  <w:style w:type="table" w:styleId="afffc">
    <w:name w:val="Table Theme"/>
    <w:basedOn w:val="a3"/>
    <w:semiHidden/>
    <w:rsid w:val="003068B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9">
    <w:name w:val="Table Colorful 1"/>
    <w:basedOn w:val="a3"/>
    <w:semiHidden/>
    <w:rsid w:val="003068BA"/>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2">
    <w:name w:val="Table Colorful 2"/>
    <w:basedOn w:val="a3"/>
    <w:semiHidden/>
    <w:rsid w:val="003068BA"/>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3"/>
    <w:semiHidden/>
    <w:rsid w:val="003068BA"/>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d">
    <w:name w:val="Block Text"/>
    <w:basedOn w:val="a1"/>
    <w:semiHidden/>
    <w:rsid w:val="003068BA"/>
    <w:pPr>
      <w:spacing w:after="120"/>
      <w:ind w:left="1440" w:right="1440"/>
    </w:pPr>
  </w:style>
  <w:style w:type="character" w:styleId="HTMLa">
    <w:name w:val="HTML Cite"/>
    <w:semiHidden/>
    <w:rsid w:val="003068BA"/>
    <w:rPr>
      <w:i/>
    </w:rPr>
  </w:style>
  <w:style w:type="paragraph" w:styleId="afffe">
    <w:name w:val="E-mail Signature"/>
    <w:basedOn w:val="a1"/>
    <w:link w:val="affff"/>
    <w:semiHidden/>
    <w:rsid w:val="003068BA"/>
  </w:style>
  <w:style w:type="character" w:customStyle="1" w:styleId="affff">
    <w:name w:val="Электронная подпись Знак"/>
    <w:basedOn w:val="a2"/>
    <w:link w:val="afffe"/>
    <w:semiHidden/>
    <w:rsid w:val="003068BA"/>
    <w:rPr>
      <w:rFonts w:ascii="Times New Roman" w:eastAsia="Times New Roman" w:hAnsi="Times New Roman" w:cs="Times New Roman"/>
      <w:sz w:val="24"/>
      <w:szCs w:val="24"/>
      <w:lang w:eastAsia="ru-RU"/>
    </w:rPr>
  </w:style>
  <w:style w:type="character" w:customStyle="1" w:styleId="Pro-TabHead0">
    <w:name w:val="Pro-Tab Head Знак"/>
    <w:link w:val="Pro-TabHead"/>
    <w:semiHidden/>
    <w:locked/>
    <w:rsid w:val="003068BA"/>
    <w:rPr>
      <w:rFonts w:ascii="Tahoma" w:eastAsia="Times New Roman" w:hAnsi="Tahoma" w:cs="Times New Roman"/>
      <w:b/>
      <w:bCs/>
      <w:sz w:val="16"/>
      <w:szCs w:val="24"/>
      <w:lang w:val="x-none" w:eastAsia="ru-RU"/>
    </w:rPr>
  </w:style>
  <w:style w:type="paragraph" w:styleId="affff0">
    <w:name w:val="footnote text"/>
    <w:basedOn w:val="a1"/>
    <w:link w:val="affff1"/>
    <w:rsid w:val="003068BA"/>
    <w:rPr>
      <w:rFonts w:ascii="Tahoma" w:hAnsi="Tahoma"/>
      <w:i/>
      <w:sz w:val="16"/>
      <w:szCs w:val="20"/>
    </w:rPr>
  </w:style>
  <w:style w:type="character" w:customStyle="1" w:styleId="affff1">
    <w:name w:val="Текст сноски Знак"/>
    <w:basedOn w:val="a2"/>
    <w:link w:val="affff0"/>
    <w:rsid w:val="003068BA"/>
    <w:rPr>
      <w:rFonts w:ascii="Tahoma" w:eastAsia="Times New Roman" w:hAnsi="Tahoma" w:cs="Times New Roman"/>
      <w:i/>
      <w:sz w:val="16"/>
      <w:szCs w:val="20"/>
      <w:lang w:eastAsia="ru-RU"/>
    </w:rPr>
  </w:style>
  <w:style w:type="paragraph" w:customStyle="1" w:styleId="Pro-Tab">
    <w:name w:val="Pro-Tab"/>
    <w:basedOn w:val="Pro-Gramma"/>
    <w:link w:val="Pro-Tab0"/>
    <w:rsid w:val="003068BA"/>
    <w:pPr>
      <w:spacing w:before="40" w:after="40" w:line="240" w:lineRule="auto"/>
      <w:ind w:firstLine="0"/>
      <w:contextualSpacing/>
      <w:jc w:val="left"/>
    </w:pPr>
    <w:rPr>
      <w:rFonts w:ascii="Tahoma" w:eastAsiaTheme="minorHAnsi" w:hAnsi="Tahoma" w:cstheme="minorBidi"/>
      <w:sz w:val="24"/>
      <w:szCs w:val="22"/>
    </w:rPr>
  </w:style>
  <w:style w:type="character" w:customStyle="1" w:styleId="Pro-">
    <w:name w:val="Pro-Ссылка"/>
    <w:rsid w:val="003068BA"/>
    <w:rPr>
      <w:i/>
      <w:color w:val="808080"/>
      <w:u w:val="none"/>
    </w:rPr>
  </w:style>
  <w:style w:type="paragraph" w:customStyle="1" w:styleId="Bottom">
    <w:name w:val="Bottom"/>
    <w:basedOn w:val="ab"/>
    <w:rsid w:val="003068BA"/>
    <w:pPr>
      <w:pBdr>
        <w:top w:val="single" w:sz="4" w:space="6" w:color="808080"/>
      </w:pBdr>
      <w:tabs>
        <w:tab w:val="clear" w:pos="4677"/>
        <w:tab w:val="clear" w:pos="9355"/>
      </w:tabs>
      <w:ind w:right="-18"/>
      <w:jc w:val="right"/>
    </w:pPr>
    <w:rPr>
      <w:rFonts w:ascii="Verdana" w:hAnsi="Verdana"/>
      <w:color w:val="C41C16"/>
      <w:sz w:val="16"/>
    </w:rPr>
  </w:style>
  <w:style w:type="paragraph" w:customStyle="1" w:styleId="Pro-List2">
    <w:name w:val="Pro-List #2"/>
    <w:basedOn w:val="Pro-List1"/>
    <w:rsid w:val="003068BA"/>
    <w:pPr>
      <w:tabs>
        <w:tab w:val="clear" w:pos="1134"/>
        <w:tab w:val="left" w:pos="2040"/>
      </w:tabs>
      <w:ind w:left="2040" w:hanging="480"/>
    </w:pPr>
  </w:style>
  <w:style w:type="paragraph" w:customStyle="1" w:styleId="Pro-List3">
    <w:name w:val="Pro-List #3"/>
    <w:basedOn w:val="Pro-List2"/>
    <w:rsid w:val="003068BA"/>
    <w:pPr>
      <w:tabs>
        <w:tab w:val="left" w:pos="2640"/>
      </w:tabs>
      <w:ind w:left="2640" w:hanging="600"/>
    </w:pPr>
    <w:rPr>
      <w:lang w:val="en-US"/>
    </w:rPr>
  </w:style>
  <w:style w:type="paragraph" w:customStyle="1" w:styleId="Pro-TabName">
    <w:name w:val="Pro-Tab Name"/>
    <w:basedOn w:val="Pro-TabHead"/>
    <w:rsid w:val="003068BA"/>
    <w:pPr>
      <w:keepNext/>
      <w:spacing w:before="240" w:after="120"/>
    </w:pPr>
    <w:rPr>
      <w:color w:val="C41C16"/>
    </w:rPr>
  </w:style>
  <w:style w:type="paragraph" w:customStyle="1" w:styleId="Pro-List1">
    <w:name w:val="Pro-List #1"/>
    <w:basedOn w:val="Pro-Gramma"/>
    <w:link w:val="Pro-List10"/>
    <w:rsid w:val="003068BA"/>
    <w:pPr>
      <w:tabs>
        <w:tab w:val="left" w:pos="1134"/>
      </w:tabs>
      <w:spacing w:before="180" w:after="0" w:line="288" w:lineRule="auto"/>
      <w:ind w:left="1134" w:hanging="414"/>
    </w:pPr>
    <w:rPr>
      <w:rFonts w:ascii="Georgia" w:hAnsi="Georgia"/>
      <w:sz w:val="20"/>
      <w:szCs w:val="24"/>
      <w:lang w:val="x-none"/>
    </w:rPr>
  </w:style>
  <w:style w:type="character" w:customStyle="1" w:styleId="Pro-List10">
    <w:name w:val="Pro-List #1 Знак Знак"/>
    <w:link w:val="Pro-List1"/>
    <w:locked/>
    <w:rsid w:val="003068BA"/>
    <w:rPr>
      <w:rFonts w:ascii="Georgia" w:eastAsia="Times New Roman" w:hAnsi="Georgia" w:cs="Times New Roman"/>
      <w:sz w:val="20"/>
      <w:szCs w:val="24"/>
      <w:lang w:val="x-none" w:eastAsia="ru-RU"/>
    </w:rPr>
  </w:style>
  <w:style w:type="character" w:customStyle="1" w:styleId="Pro-Marka">
    <w:name w:val="Pro-Marka"/>
    <w:rsid w:val="003068BA"/>
    <w:rPr>
      <w:b/>
      <w:color w:val="C41C16"/>
    </w:rPr>
  </w:style>
  <w:style w:type="paragraph" w:customStyle="1" w:styleId="Pro-List-1">
    <w:name w:val="Pro-List -1"/>
    <w:basedOn w:val="Pro-List1"/>
    <w:rsid w:val="003068BA"/>
    <w:pPr>
      <w:numPr>
        <w:ilvl w:val="2"/>
        <w:numId w:val="21"/>
      </w:numPr>
      <w:tabs>
        <w:tab w:val="clear" w:pos="666"/>
        <w:tab w:val="clear" w:pos="1134"/>
        <w:tab w:val="num" w:pos="1492"/>
        <w:tab w:val="left" w:pos="2040"/>
      </w:tabs>
      <w:ind w:left="2040" w:hanging="240"/>
    </w:pPr>
  </w:style>
  <w:style w:type="paragraph" w:customStyle="1" w:styleId="Pro-List-2">
    <w:name w:val="Pro-List -2"/>
    <w:basedOn w:val="Pro-List-1"/>
    <w:rsid w:val="003068BA"/>
    <w:pPr>
      <w:numPr>
        <w:ilvl w:val="0"/>
        <w:numId w:val="22"/>
      </w:numPr>
      <w:tabs>
        <w:tab w:val="clear" w:pos="2040"/>
        <w:tab w:val="clear" w:pos="2880"/>
        <w:tab w:val="num" w:pos="360"/>
        <w:tab w:val="num" w:pos="926"/>
      </w:tabs>
      <w:spacing w:before="60"/>
      <w:ind w:left="360"/>
    </w:pPr>
  </w:style>
  <w:style w:type="table" w:customStyle="1" w:styleId="Pro-Table">
    <w:name w:val="Pro-Table"/>
    <w:rsid w:val="003068BA"/>
    <w:pPr>
      <w:spacing w:before="60" w:after="60" w:line="240" w:lineRule="auto"/>
    </w:pPr>
    <w:rPr>
      <w:rFonts w:ascii="Tahoma" w:eastAsia="Times New Roman" w:hAnsi="Tahoma" w:cs="Times New Roman"/>
      <w:sz w:val="16"/>
      <w:szCs w:val="20"/>
      <w:lang w:eastAsia="ru-RU"/>
    </w:rPr>
    <w:tblPr>
      <w:tblInd w:w="0" w:type="dxa"/>
      <w:tblBorders>
        <w:bottom w:val="single" w:sz="12" w:space="0" w:color="808080"/>
        <w:insideH w:val="single" w:sz="4" w:space="0" w:color="C41C16"/>
      </w:tblBorders>
      <w:tblCellMar>
        <w:top w:w="0" w:type="dxa"/>
        <w:left w:w="108" w:type="dxa"/>
        <w:bottom w:w="0" w:type="dxa"/>
        <w:right w:w="108" w:type="dxa"/>
      </w:tblCellMar>
    </w:tblPr>
    <w:trPr>
      <w:cantSplit/>
    </w:trPr>
  </w:style>
  <w:style w:type="character" w:customStyle="1" w:styleId="TextNPA">
    <w:name w:val="Text NPA"/>
    <w:rsid w:val="003068BA"/>
    <w:rPr>
      <w:rFonts w:ascii="Courier New" w:hAnsi="Courier New"/>
    </w:rPr>
  </w:style>
  <w:style w:type="paragraph" w:styleId="1a">
    <w:name w:val="toc 1"/>
    <w:basedOn w:val="a1"/>
    <w:next w:val="a1"/>
    <w:autoRedefine/>
    <w:rsid w:val="003068BA"/>
    <w:pPr>
      <w:pBdr>
        <w:bottom w:val="single" w:sz="12" w:space="1" w:color="808080"/>
      </w:pBdr>
      <w:tabs>
        <w:tab w:val="left" w:pos="9921"/>
      </w:tabs>
      <w:spacing w:before="360" w:after="360"/>
    </w:pPr>
    <w:rPr>
      <w:rFonts w:ascii="Verdana" w:hAnsi="Verdana"/>
      <w:bCs/>
      <w:noProof/>
      <w:szCs w:val="22"/>
    </w:rPr>
  </w:style>
  <w:style w:type="paragraph" w:styleId="2f3">
    <w:name w:val="toc 2"/>
    <w:basedOn w:val="a1"/>
    <w:next w:val="a1"/>
    <w:autoRedefine/>
    <w:rsid w:val="003068BA"/>
    <w:pPr>
      <w:tabs>
        <w:tab w:val="right" w:pos="9911"/>
      </w:tabs>
      <w:spacing w:before="240"/>
    </w:pPr>
    <w:rPr>
      <w:rFonts w:ascii="Verdana" w:hAnsi="Verdana"/>
      <w:b/>
      <w:bCs/>
      <w:noProof/>
      <w:color w:val="C41C16"/>
      <w:sz w:val="20"/>
      <w:szCs w:val="20"/>
    </w:rPr>
  </w:style>
  <w:style w:type="paragraph" w:customStyle="1" w:styleId="NPA-Comment">
    <w:name w:val="NPA-Comment"/>
    <w:basedOn w:val="Pro-Gramma"/>
    <w:rsid w:val="003068BA"/>
    <w:pPr>
      <w:pBdr>
        <w:top w:val="single" w:sz="4" w:space="1" w:color="808080"/>
        <w:bottom w:val="single" w:sz="4" w:space="1" w:color="808080"/>
      </w:pBdr>
      <w:spacing w:after="60" w:line="288" w:lineRule="auto"/>
      <w:ind w:left="482" w:firstLine="0"/>
    </w:pPr>
    <w:rPr>
      <w:rFonts w:ascii="Georgia" w:hAnsi="Georgia"/>
      <w:sz w:val="20"/>
      <w:szCs w:val="24"/>
      <w:lang w:val="x-none"/>
    </w:rPr>
  </w:style>
  <w:style w:type="paragraph" w:customStyle="1" w:styleId="affff2">
    <w:name w:val="Мой стиль"/>
    <w:basedOn w:val="a1"/>
    <w:link w:val="affff3"/>
    <w:rsid w:val="003068BA"/>
    <w:pPr>
      <w:widowControl w:val="0"/>
      <w:tabs>
        <w:tab w:val="left" w:pos="1680"/>
      </w:tabs>
      <w:adjustRightInd w:val="0"/>
      <w:spacing w:after="120" w:line="288" w:lineRule="auto"/>
      <w:ind w:left="1701" w:hanging="501"/>
      <w:jc w:val="both"/>
      <w:textAlignment w:val="baseline"/>
    </w:pPr>
    <w:rPr>
      <w:rFonts w:ascii="Georgia" w:hAnsi="Georgia"/>
      <w:sz w:val="20"/>
      <w:szCs w:val="20"/>
      <w:lang w:val="x-none"/>
    </w:rPr>
  </w:style>
  <w:style w:type="paragraph" w:styleId="48">
    <w:name w:val="toc 4"/>
    <w:basedOn w:val="a1"/>
    <w:next w:val="a1"/>
    <w:autoRedefine/>
    <w:rsid w:val="003068BA"/>
    <w:pPr>
      <w:tabs>
        <w:tab w:val="right" w:pos="9911"/>
      </w:tabs>
      <w:spacing w:before="120" w:after="120"/>
      <w:ind w:left="1678"/>
    </w:pPr>
    <w:rPr>
      <w:rFonts w:ascii="Georgia" w:hAnsi="Georgia"/>
      <w:i/>
      <w:sz w:val="20"/>
      <w:szCs w:val="22"/>
    </w:rPr>
  </w:style>
  <w:style w:type="paragraph" w:styleId="57">
    <w:name w:val="toc 5"/>
    <w:basedOn w:val="a1"/>
    <w:next w:val="a1"/>
    <w:autoRedefine/>
    <w:semiHidden/>
    <w:rsid w:val="003068BA"/>
    <w:rPr>
      <w:sz w:val="22"/>
      <w:szCs w:val="22"/>
    </w:rPr>
  </w:style>
  <w:style w:type="paragraph" w:styleId="62">
    <w:name w:val="toc 6"/>
    <w:basedOn w:val="a1"/>
    <w:next w:val="a1"/>
    <w:autoRedefine/>
    <w:semiHidden/>
    <w:rsid w:val="003068BA"/>
    <w:rPr>
      <w:sz w:val="22"/>
      <w:szCs w:val="22"/>
    </w:rPr>
  </w:style>
  <w:style w:type="paragraph" w:styleId="72">
    <w:name w:val="toc 7"/>
    <w:basedOn w:val="a1"/>
    <w:next w:val="a1"/>
    <w:autoRedefine/>
    <w:semiHidden/>
    <w:rsid w:val="003068BA"/>
    <w:rPr>
      <w:sz w:val="22"/>
      <w:szCs w:val="22"/>
    </w:rPr>
  </w:style>
  <w:style w:type="paragraph" w:styleId="82">
    <w:name w:val="toc 8"/>
    <w:basedOn w:val="a1"/>
    <w:next w:val="a1"/>
    <w:autoRedefine/>
    <w:semiHidden/>
    <w:rsid w:val="003068BA"/>
    <w:rPr>
      <w:sz w:val="22"/>
      <w:szCs w:val="22"/>
    </w:rPr>
  </w:style>
  <w:style w:type="paragraph" w:styleId="91">
    <w:name w:val="toc 9"/>
    <w:basedOn w:val="a1"/>
    <w:next w:val="a1"/>
    <w:autoRedefine/>
    <w:semiHidden/>
    <w:rsid w:val="003068BA"/>
    <w:rPr>
      <w:sz w:val="22"/>
      <w:szCs w:val="22"/>
    </w:rPr>
  </w:style>
  <w:style w:type="character" w:customStyle="1" w:styleId="affff3">
    <w:name w:val="Мой стиль Знак"/>
    <w:link w:val="affff2"/>
    <w:locked/>
    <w:rsid w:val="003068BA"/>
    <w:rPr>
      <w:rFonts w:ascii="Georgia" w:eastAsia="Times New Roman" w:hAnsi="Georgia" w:cs="Times New Roman"/>
      <w:sz w:val="20"/>
      <w:szCs w:val="20"/>
      <w:lang w:val="x-none" w:eastAsia="ru-RU"/>
    </w:rPr>
  </w:style>
  <w:style w:type="paragraph" w:styleId="affff4">
    <w:name w:val="Balloon Text"/>
    <w:basedOn w:val="a1"/>
    <w:link w:val="affff5"/>
    <w:uiPriority w:val="99"/>
    <w:rsid w:val="003068BA"/>
    <w:rPr>
      <w:rFonts w:ascii="Tahoma" w:hAnsi="Tahoma"/>
      <w:sz w:val="16"/>
      <w:szCs w:val="16"/>
    </w:rPr>
  </w:style>
  <w:style w:type="character" w:customStyle="1" w:styleId="affff5">
    <w:name w:val="Текст выноски Знак"/>
    <w:basedOn w:val="a2"/>
    <w:link w:val="affff4"/>
    <w:uiPriority w:val="99"/>
    <w:rsid w:val="003068BA"/>
    <w:rPr>
      <w:rFonts w:ascii="Tahoma" w:eastAsia="Times New Roman" w:hAnsi="Tahoma" w:cs="Times New Roman"/>
      <w:sz w:val="16"/>
      <w:szCs w:val="16"/>
      <w:lang w:eastAsia="ru-RU"/>
    </w:rPr>
  </w:style>
  <w:style w:type="paragraph" w:customStyle="1" w:styleId="affff6">
    <w:name w:val="Номер"/>
    <w:basedOn w:val="a1"/>
    <w:rsid w:val="003068BA"/>
    <w:pPr>
      <w:spacing w:before="60" w:after="60"/>
      <w:jc w:val="center"/>
    </w:pPr>
    <w:rPr>
      <w:sz w:val="28"/>
      <w:szCs w:val="20"/>
    </w:rPr>
  </w:style>
  <w:style w:type="paragraph" w:customStyle="1" w:styleId="affff7">
    <w:name w:val="Основной шрифт абзаца Знак"/>
    <w:aliases w:val="Знак3 Знак"/>
    <w:basedOn w:val="a1"/>
    <w:rsid w:val="003068BA"/>
    <w:rPr>
      <w:rFonts w:ascii="Verdana" w:hAnsi="Verdana" w:cs="Verdana"/>
      <w:sz w:val="20"/>
      <w:szCs w:val="20"/>
      <w:lang w:val="en-US" w:eastAsia="en-US"/>
    </w:rPr>
  </w:style>
  <w:style w:type="paragraph" w:customStyle="1" w:styleId="affff8">
    <w:name w:val="Нумерованный абзац"/>
    <w:rsid w:val="003068BA"/>
    <w:pPr>
      <w:tabs>
        <w:tab w:val="num" w:pos="360"/>
        <w:tab w:val="left" w:pos="1134"/>
      </w:tabs>
      <w:suppressAutoHyphens/>
      <w:spacing w:before="240" w:after="0" w:line="240" w:lineRule="auto"/>
      <w:ind w:left="360" w:hanging="360"/>
      <w:jc w:val="both"/>
    </w:pPr>
    <w:rPr>
      <w:rFonts w:ascii="Times New Roman" w:eastAsia="Times New Roman" w:hAnsi="Times New Roman" w:cs="Times New Roman"/>
      <w:noProof/>
      <w:sz w:val="28"/>
      <w:szCs w:val="20"/>
      <w:lang w:eastAsia="ru-RU"/>
    </w:rPr>
  </w:style>
  <w:style w:type="paragraph" w:customStyle="1" w:styleId="Point">
    <w:name w:val="Point Знак"/>
    <w:basedOn w:val="a1"/>
    <w:link w:val="Point0"/>
    <w:rsid w:val="003068BA"/>
    <w:pPr>
      <w:spacing w:before="120" w:line="288" w:lineRule="auto"/>
      <w:ind w:firstLine="720"/>
      <w:jc w:val="both"/>
    </w:pPr>
    <w:rPr>
      <w:lang w:val="x-none"/>
    </w:rPr>
  </w:style>
  <w:style w:type="character" w:customStyle="1" w:styleId="Point0">
    <w:name w:val="Point Знак Знак"/>
    <w:link w:val="Point"/>
    <w:locked/>
    <w:rsid w:val="003068BA"/>
    <w:rPr>
      <w:rFonts w:ascii="Times New Roman" w:eastAsia="Times New Roman" w:hAnsi="Times New Roman" w:cs="Times New Roman"/>
      <w:sz w:val="24"/>
      <w:szCs w:val="24"/>
      <w:lang w:val="x-none" w:eastAsia="ru-RU"/>
    </w:rPr>
  </w:style>
  <w:style w:type="paragraph" w:customStyle="1" w:styleId="1b">
    <w:name w:val="Рецензия1"/>
    <w:hidden/>
    <w:semiHidden/>
    <w:rsid w:val="003068BA"/>
    <w:pPr>
      <w:spacing w:after="0" w:line="240" w:lineRule="auto"/>
    </w:pPr>
    <w:rPr>
      <w:rFonts w:ascii="Times New Roman" w:eastAsia="Times New Roman" w:hAnsi="Times New Roman" w:cs="Times New Roman"/>
      <w:sz w:val="24"/>
      <w:szCs w:val="24"/>
      <w:lang w:eastAsia="ru-RU"/>
    </w:rPr>
  </w:style>
  <w:style w:type="numbering" w:customStyle="1" w:styleId="ArticleSection">
    <w:name w:val="Article / Section"/>
    <w:rsid w:val="003068BA"/>
    <w:pPr>
      <w:numPr>
        <w:numId w:val="20"/>
      </w:numPr>
    </w:pPr>
  </w:style>
  <w:style w:type="numbering" w:styleId="111111">
    <w:name w:val="Outline List 2"/>
    <w:basedOn w:val="a4"/>
    <w:rsid w:val="003068BA"/>
    <w:pPr>
      <w:numPr>
        <w:numId w:val="8"/>
      </w:numPr>
    </w:pPr>
  </w:style>
  <w:style w:type="numbering" w:styleId="1ai">
    <w:name w:val="Outline List 1"/>
    <w:basedOn w:val="a4"/>
    <w:rsid w:val="003068BA"/>
    <w:pPr>
      <w:numPr>
        <w:numId w:val="9"/>
      </w:numPr>
    </w:pPr>
  </w:style>
  <w:style w:type="paragraph" w:customStyle="1" w:styleId="formattext">
    <w:name w:val="formattext"/>
    <w:basedOn w:val="a1"/>
    <w:rsid w:val="00407EB8"/>
    <w:pPr>
      <w:spacing w:before="100" w:beforeAutospacing="1" w:after="100" w:afterAutospacing="1"/>
    </w:pPr>
  </w:style>
  <w:style w:type="character" w:customStyle="1" w:styleId="apple-converted-space">
    <w:name w:val="apple-converted-space"/>
    <w:rsid w:val="00407EB8"/>
  </w:style>
  <w:style w:type="paragraph" w:customStyle="1" w:styleId="affff9">
    <w:name w:val="Базовый"/>
    <w:uiPriority w:val="99"/>
    <w:rsid w:val="00407EB8"/>
    <w:pPr>
      <w:tabs>
        <w:tab w:val="left" w:pos="708"/>
      </w:tabs>
      <w:suppressAutoHyphens/>
      <w:spacing w:after="0" w:line="240" w:lineRule="auto"/>
    </w:pPr>
    <w:rPr>
      <w:rFonts w:ascii="Times New Roman" w:eastAsia="SimSun" w:hAnsi="Times New Roman" w:cs="Times New Roman"/>
      <w:sz w:val="24"/>
      <w:szCs w:val="24"/>
      <w:lang w:eastAsia="zh-CN"/>
    </w:rPr>
  </w:style>
  <w:style w:type="character" w:customStyle="1" w:styleId="Absatz-Standardschriftart">
    <w:name w:val="Absatz-Standardschriftart"/>
    <w:uiPriority w:val="99"/>
    <w:rsid w:val="00407EB8"/>
  </w:style>
  <w:style w:type="paragraph" w:customStyle="1" w:styleId="ConsPlusTitle">
    <w:name w:val="ConsPlusTitle"/>
    <w:rsid w:val="004447E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30">
    <w:name w:val="Знак Знак33"/>
    <w:basedOn w:val="a2"/>
    <w:rsid w:val="004447EB"/>
    <w:rPr>
      <w:rFonts w:ascii="Verdana" w:eastAsia="Times New Roman" w:hAnsi="Verdana" w:cs="Arial"/>
      <w:bCs/>
      <w:color w:val="C41C16"/>
      <w:sz w:val="24"/>
      <w:szCs w:val="26"/>
      <w:lang w:eastAsia="ru-RU"/>
    </w:rPr>
  </w:style>
  <w:style w:type="paragraph" w:customStyle="1" w:styleId="affffa">
    <w:name w:val="Прижатый влево"/>
    <w:basedOn w:val="a1"/>
    <w:next w:val="a1"/>
    <w:uiPriority w:val="99"/>
    <w:rsid w:val="004447EB"/>
    <w:pPr>
      <w:widowControl w:val="0"/>
      <w:autoSpaceDE w:val="0"/>
      <w:autoSpaceDN w:val="0"/>
      <w:adjustRightInd w:val="0"/>
    </w:pPr>
    <w:rPr>
      <w:rFonts w:ascii="Arial" w:hAnsi="Arial" w:cs="Arial"/>
      <w:sz w:val="26"/>
      <w:szCs w:val="26"/>
    </w:rPr>
  </w:style>
  <w:style w:type="character" w:customStyle="1" w:styleId="331">
    <w:name w:val="Знак Знак33"/>
    <w:basedOn w:val="a2"/>
    <w:rsid w:val="00C47C0E"/>
    <w:rPr>
      <w:rFonts w:ascii="Verdana" w:eastAsia="Times New Roman" w:hAnsi="Verdana" w:cs="Arial"/>
      <w:bCs/>
      <w:color w:val="C41C16"/>
      <w:sz w:val="24"/>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dmkineshm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0D046-1A0F-40E7-AD34-B0E7B6C68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8308</TotalTime>
  <Pages>193</Pages>
  <Words>31486</Words>
  <Characters>179476</Characters>
  <Application>Microsoft Office Word</Application>
  <DocSecurity>0</DocSecurity>
  <Lines>1495</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городского округа Кинешма </Company>
  <LinksUpToDate>false</LinksUpToDate>
  <CharactersWithSpaces>210541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Петровна Зубкова</dc:creator>
  <cp:keywords/>
  <dc:description/>
  <cp:lastModifiedBy>Ирина Петровна Зубкова</cp:lastModifiedBy>
  <cp:revision>107</cp:revision>
  <dcterms:created xsi:type="dcterms:W3CDTF">2017-07-03T07:24:00Z</dcterms:created>
  <dcterms:modified xsi:type="dcterms:W3CDTF">2017-08-08T11:54:00Z</dcterms:modified>
</cp:coreProperties>
</file>